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E1" w:rsidRPr="00D96BE1" w:rsidRDefault="00D96BE1" w:rsidP="00D96BE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96BE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6BE1" w:rsidRPr="00D96BE1" w:rsidRDefault="00D96BE1" w:rsidP="00D96BE1">
      <w:pPr>
        <w:jc w:val="both"/>
        <w:rPr>
          <w:rFonts w:ascii="Arial" w:hAnsi="Arial" w:cs="Arial"/>
          <w:sz w:val="20"/>
          <w:szCs w:val="20"/>
          <w:lang w:val="es-419"/>
        </w:rPr>
      </w:pPr>
    </w:p>
    <w:p w:rsidR="00D96BE1" w:rsidRPr="00D96BE1" w:rsidRDefault="00D96BE1" w:rsidP="00D96BE1">
      <w:pPr>
        <w:jc w:val="both"/>
        <w:rPr>
          <w:rFonts w:ascii="Arial" w:hAnsi="Arial" w:cs="Arial"/>
          <w:sz w:val="20"/>
          <w:szCs w:val="20"/>
          <w:lang w:val="es-419"/>
        </w:rPr>
      </w:pPr>
      <w:r w:rsidRPr="00D96BE1">
        <w:rPr>
          <w:rFonts w:ascii="Arial" w:hAnsi="Arial" w:cs="Arial"/>
          <w:sz w:val="20"/>
          <w:szCs w:val="20"/>
          <w:lang w:val="es-419"/>
        </w:rPr>
        <w:t>Radicación Nro.:</w:t>
      </w:r>
      <w:r w:rsidRPr="00D96BE1">
        <w:rPr>
          <w:rFonts w:ascii="Arial" w:hAnsi="Arial" w:cs="Arial"/>
          <w:sz w:val="20"/>
          <w:szCs w:val="20"/>
          <w:lang w:val="es-419"/>
        </w:rPr>
        <w:tab/>
        <w:t>66001-31-05-002-2019-00011-01</w:t>
      </w:r>
    </w:p>
    <w:p w:rsidR="00D96BE1" w:rsidRPr="00D96BE1" w:rsidRDefault="00D96BE1" w:rsidP="00D96BE1">
      <w:pPr>
        <w:jc w:val="both"/>
        <w:rPr>
          <w:rFonts w:ascii="Arial" w:hAnsi="Arial" w:cs="Arial"/>
          <w:sz w:val="20"/>
          <w:szCs w:val="20"/>
          <w:lang w:val="es-419"/>
        </w:rPr>
      </w:pPr>
      <w:r w:rsidRPr="00D96BE1">
        <w:rPr>
          <w:rFonts w:ascii="Arial" w:hAnsi="Arial" w:cs="Arial"/>
          <w:sz w:val="20"/>
          <w:szCs w:val="20"/>
          <w:lang w:val="es-419"/>
        </w:rPr>
        <w:t>Proceso:</w:t>
      </w:r>
      <w:r w:rsidR="007D4321">
        <w:rPr>
          <w:rFonts w:ascii="Arial" w:hAnsi="Arial" w:cs="Arial"/>
          <w:sz w:val="20"/>
          <w:szCs w:val="20"/>
          <w:lang w:val="es-419"/>
        </w:rPr>
        <w:tab/>
      </w:r>
      <w:r w:rsidRPr="00D96BE1">
        <w:rPr>
          <w:rFonts w:ascii="Arial" w:hAnsi="Arial" w:cs="Arial"/>
          <w:sz w:val="20"/>
          <w:szCs w:val="20"/>
          <w:lang w:val="es-419"/>
        </w:rPr>
        <w:tab/>
        <w:t>Incidente de Desacato</w:t>
      </w:r>
    </w:p>
    <w:p w:rsidR="00D96BE1" w:rsidRPr="00D96BE1" w:rsidRDefault="007D4321" w:rsidP="00D96BE1">
      <w:pPr>
        <w:jc w:val="both"/>
        <w:rPr>
          <w:rFonts w:ascii="Arial" w:hAnsi="Arial" w:cs="Arial"/>
          <w:sz w:val="20"/>
          <w:szCs w:val="20"/>
          <w:lang w:val="es-419"/>
        </w:rPr>
      </w:pPr>
      <w:r>
        <w:rPr>
          <w:rFonts w:ascii="Arial" w:hAnsi="Arial" w:cs="Arial"/>
          <w:sz w:val="20"/>
          <w:szCs w:val="20"/>
          <w:lang w:val="es-419"/>
        </w:rPr>
        <w:t>Accionante</w:t>
      </w:r>
      <w:r w:rsidR="00D96BE1" w:rsidRPr="00D96BE1">
        <w:rPr>
          <w:rFonts w:ascii="Arial" w:hAnsi="Arial" w:cs="Arial"/>
          <w:sz w:val="20"/>
          <w:szCs w:val="20"/>
          <w:lang w:val="es-419"/>
        </w:rPr>
        <w:t>:</w:t>
      </w:r>
      <w:r>
        <w:rPr>
          <w:rFonts w:ascii="Arial" w:hAnsi="Arial" w:cs="Arial"/>
          <w:sz w:val="20"/>
          <w:szCs w:val="20"/>
          <w:lang w:val="es-419"/>
        </w:rPr>
        <w:tab/>
      </w:r>
      <w:r w:rsidR="00D96BE1" w:rsidRPr="00D96BE1">
        <w:rPr>
          <w:rFonts w:ascii="Arial" w:hAnsi="Arial" w:cs="Arial"/>
          <w:sz w:val="20"/>
          <w:szCs w:val="20"/>
          <w:lang w:val="es-419"/>
        </w:rPr>
        <w:tab/>
        <w:t xml:space="preserve">José Norbey Galviz Peláez </w:t>
      </w:r>
    </w:p>
    <w:p w:rsidR="00D96BE1" w:rsidRPr="00D96BE1" w:rsidRDefault="007D4321" w:rsidP="00D96BE1">
      <w:pPr>
        <w:jc w:val="both"/>
        <w:rPr>
          <w:rFonts w:ascii="Arial" w:hAnsi="Arial" w:cs="Arial"/>
          <w:sz w:val="20"/>
          <w:szCs w:val="20"/>
          <w:lang w:val="es-419"/>
        </w:rPr>
      </w:pPr>
      <w:r>
        <w:rPr>
          <w:rFonts w:ascii="Arial" w:hAnsi="Arial" w:cs="Arial"/>
          <w:sz w:val="20"/>
          <w:szCs w:val="20"/>
          <w:lang w:val="es-419"/>
        </w:rPr>
        <w:t>Accionado</w:t>
      </w:r>
      <w:r w:rsidR="00D96BE1" w:rsidRPr="00D96BE1">
        <w:rPr>
          <w:rFonts w:ascii="Arial" w:hAnsi="Arial" w:cs="Arial"/>
          <w:sz w:val="20"/>
          <w:szCs w:val="20"/>
          <w:lang w:val="es-419"/>
        </w:rPr>
        <w:t>:</w:t>
      </w:r>
      <w:r>
        <w:rPr>
          <w:rFonts w:ascii="Arial" w:hAnsi="Arial" w:cs="Arial"/>
          <w:sz w:val="20"/>
          <w:szCs w:val="20"/>
          <w:lang w:val="es-419"/>
        </w:rPr>
        <w:tab/>
      </w:r>
      <w:r w:rsidR="00D96BE1" w:rsidRPr="00D96BE1">
        <w:rPr>
          <w:rFonts w:ascii="Arial" w:hAnsi="Arial" w:cs="Arial"/>
          <w:sz w:val="20"/>
          <w:szCs w:val="20"/>
          <w:lang w:val="es-419"/>
        </w:rPr>
        <w:tab/>
        <w:t>Fiduprevisora S.A.</w:t>
      </w:r>
    </w:p>
    <w:p w:rsidR="00D96BE1" w:rsidRPr="00D96BE1" w:rsidRDefault="007D4321" w:rsidP="00D96BE1">
      <w:pPr>
        <w:jc w:val="both"/>
        <w:rPr>
          <w:rFonts w:ascii="Arial" w:hAnsi="Arial" w:cs="Arial"/>
          <w:sz w:val="20"/>
          <w:szCs w:val="20"/>
          <w:lang w:val="es-419"/>
        </w:rPr>
      </w:pPr>
      <w:r>
        <w:rPr>
          <w:rFonts w:ascii="Arial" w:hAnsi="Arial" w:cs="Arial"/>
          <w:sz w:val="20"/>
          <w:szCs w:val="20"/>
          <w:lang w:val="es-419"/>
        </w:rPr>
        <w:t>Juzgado de origen</w:t>
      </w:r>
      <w:r w:rsidR="00D96BE1" w:rsidRPr="00D96BE1">
        <w:rPr>
          <w:rFonts w:ascii="Arial" w:hAnsi="Arial" w:cs="Arial"/>
          <w:sz w:val="20"/>
          <w:szCs w:val="20"/>
          <w:lang w:val="es-419"/>
        </w:rPr>
        <w:t>:</w:t>
      </w:r>
      <w:r w:rsidR="00D96BE1" w:rsidRPr="00D96BE1">
        <w:rPr>
          <w:rFonts w:ascii="Arial" w:hAnsi="Arial" w:cs="Arial"/>
          <w:sz w:val="20"/>
          <w:szCs w:val="20"/>
          <w:lang w:val="es-419"/>
        </w:rPr>
        <w:tab/>
        <w:t>Segundo Laboral del Circuito de Pereira</w:t>
      </w:r>
    </w:p>
    <w:p w:rsidR="00D96BE1" w:rsidRPr="00D96BE1" w:rsidRDefault="007D4321" w:rsidP="00D96BE1">
      <w:pPr>
        <w:jc w:val="both"/>
        <w:rPr>
          <w:rFonts w:ascii="Arial" w:hAnsi="Arial" w:cs="Arial"/>
          <w:sz w:val="20"/>
          <w:szCs w:val="20"/>
          <w:lang w:val="es-419"/>
        </w:rPr>
      </w:pPr>
      <w:r>
        <w:rPr>
          <w:rFonts w:ascii="Arial" w:hAnsi="Arial" w:cs="Arial"/>
          <w:sz w:val="20"/>
          <w:szCs w:val="20"/>
          <w:lang w:val="es-419"/>
        </w:rPr>
        <w:t>Providencia</w:t>
      </w:r>
      <w:r w:rsidR="00D96BE1" w:rsidRPr="00D96BE1">
        <w:rPr>
          <w:rFonts w:ascii="Arial" w:hAnsi="Arial" w:cs="Arial"/>
          <w:sz w:val="20"/>
          <w:szCs w:val="20"/>
          <w:lang w:val="es-419"/>
        </w:rPr>
        <w:t>:</w:t>
      </w:r>
      <w:r>
        <w:rPr>
          <w:rFonts w:ascii="Arial" w:hAnsi="Arial" w:cs="Arial"/>
          <w:sz w:val="20"/>
          <w:szCs w:val="20"/>
          <w:lang w:val="es-419"/>
        </w:rPr>
        <w:tab/>
      </w:r>
      <w:r w:rsidR="00D96BE1" w:rsidRPr="00D96BE1">
        <w:rPr>
          <w:rFonts w:ascii="Arial" w:hAnsi="Arial" w:cs="Arial"/>
          <w:sz w:val="20"/>
          <w:szCs w:val="20"/>
          <w:lang w:val="es-419"/>
        </w:rPr>
        <w:tab/>
        <w:t>Auto de 2ª instancia</w:t>
      </w:r>
    </w:p>
    <w:p w:rsidR="00D96BE1" w:rsidRPr="00D96BE1" w:rsidRDefault="00D96BE1" w:rsidP="00D96BE1">
      <w:pPr>
        <w:jc w:val="both"/>
        <w:rPr>
          <w:rFonts w:ascii="Arial" w:hAnsi="Arial" w:cs="Arial"/>
          <w:sz w:val="20"/>
          <w:szCs w:val="20"/>
          <w:lang w:val="es-419"/>
        </w:rPr>
      </w:pPr>
    </w:p>
    <w:p w:rsidR="00D96BE1" w:rsidRPr="00605EC3" w:rsidRDefault="00D96BE1" w:rsidP="00D96BE1">
      <w:pPr>
        <w:jc w:val="both"/>
        <w:rPr>
          <w:rFonts w:ascii="Arial" w:hAnsi="Arial" w:cs="Arial"/>
          <w:b/>
          <w:bCs/>
          <w:iCs/>
          <w:sz w:val="20"/>
          <w:szCs w:val="20"/>
          <w:lang w:val="es-CO" w:eastAsia="fr-FR"/>
        </w:rPr>
      </w:pPr>
      <w:r w:rsidRPr="00D96BE1">
        <w:rPr>
          <w:rFonts w:ascii="Arial" w:hAnsi="Arial" w:cs="Arial"/>
          <w:b/>
          <w:bCs/>
          <w:iCs/>
          <w:sz w:val="20"/>
          <w:szCs w:val="20"/>
          <w:lang w:val="es-419" w:eastAsia="fr-FR"/>
        </w:rPr>
        <w:t>TEMAS:</w:t>
      </w:r>
      <w:r w:rsidRPr="00D96BE1">
        <w:rPr>
          <w:rFonts w:ascii="Arial" w:hAnsi="Arial" w:cs="Arial"/>
          <w:b/>
          <w:bCs/>
          <w:iCs/>
          <w:sz w:val="20"/>
          <w:szCs w:val="20"/>
          <w:lang w:val="es-419" w:eastAsia="fr-FR"/>
        </w:rPr>
        <w:tab/>
      </w:r>
      <w:r w:rsidRPr="00D96BE1">
        <w:rPr>
          <w:rFonts w:ascii="Arial" w:hAnsi="Arial" w:cs="Arial"/>
          <w:b/>
          <w:sz w:val="20"/>
          <w:szCs w:val="20"/>
          <w:lang w:val="es-419"/>
        </w:rPr>
        <w:t xml:space="preserve">INCIDENTE DE DESACATO </w:t>
      </w:r>
      <w:r w:rsidRPr="00D96BE1">
        <w:rPr>
          <w:rFonts w:ascii="Arial" w:hAnsi="Arial" w:cs="Arial"/>
          <w:b/>
          <w:bCs/>
          <w:iCs/>
          <w:sz w:val="20"/>
          <w:szCs w:val="20"/>
          <w:lang w:val="es-419" w:eastAsia="fr-FR"/>
        </w:rPr>
        <w:t xml:space="preserve">/ </w:t>
      </w:r>
      <w:r w:rsidR="00605EC3">
        <w:rPr>
          <w:rFonts w:ascii="Arial" w:hAnsi="Arial" w:cs="Arial"/>
          <w:b/>
          <w:bCs/>
          <w:iCs/>
          <w:sz w:val="20"/>
          <w:szCs w:val="20"/>
          <w:lang w:val="es-CO" w:eastAsia="fr-FR"/>
        </w:rPr>
        <w:t xml:space="preserve">REGULACIÓN LEGAL / REQUISITOS / DEBIDO PROCESO / INDIVIDUALIZACIÓN DE LA PERSONA NATURAL RESPONSABLE DE CUMPLIR EL FALLO DE TUTELA / </w:t>
      </w:r>
      <w:r w:rsidR="006B392F">
        <w:rPr>
          <w:rFonts w:ascii="Arial" w:hAnsi="Arial" w:cs="Arial"/>
          <w:b/>
          <w:bCs/>
          <w:iCs/>
          <w:sz w:val="20"/>
          <w:szCs w:val="20"/>
          <w:lang w:val="es-CO" w:eastAsia="fr-FR"/>
        </w:rPr>
        <w:t>NOTIFICACIÓN EN DEBIDA FORMA / NULIDAD.</w:t>
      </w:r>
      <w:bookmarkStart w:id="0" w:name="_GoBack"/>
      <w:bookmarkEnd w:id="0"/>
    </w:p>
    <w:p w:rsidR="00D96BE1" w:rsidRDefault="00D96BE1" w:rsidP="00D96BE1">
      <w:pPr>
        <w:jc w:val="both"/>
        <w:rPr>
          <w:rFonts w:ascii="Arial" w:hAnsi="Arial" w:cs="Arial"/>
          <w:sz w:val="20"/>
          <w:szCs w:val="20"/>
          <w:lang w:val="es-419"/>
        </w:rPr>
      </w:pPr>
    </w:p>
    <w:p w:rsidR="007E504C" w:rsidRPr="007E504C" w:rsidRDefault="007E504C" w:rsidP="00D96BE1">
      <w:pPr>
        <w:jc w:val="both"/>
        <w:rPr>
          <w:rFonts w:ascii="Arial" w:hAnsi="Arial" w:cs="Arial"/>
          <w:sz w:val="20"/>
          <w:szCs w:val="20"/>
          <w:lang w:val="es-CO"/>
        </w:rPr>
      </w:pPr>
      <w:r w:rsidRPr="007E504C">
        <w:rPr>
          <w:rFonts w:ascii="Arial" w:hAnsi="Arial" w:cs="Arial"/>
          <w:sz w:val="20"/>
          <w:szCs w:val="20"/>
          <w:lang w:val="es-419"/>
        </w:rPr>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w:t>
      </w:r>
      <w:r>
        <w:rPr>
          <w:rFonts w:ascii="Arial" w:hAnsi="Arial" w:cs="Arial"/>
          <w:sz w:val="20"/>
          <w:szCs w:val="20"/>
          <w:lang w:val="es-CO"/>
        </w:rPr>
        <w:t>…</w:t>
      </w:r>
    </w:p>
    <w:p w:rsidR="007E504C" w:rsidRDefault="007E504C" w:rsidP="00D96BE1">
      <w:pPr>
        <w:jc w:val="both"/>
        <w:rPr>
          <w:rFonts w:ascii="Arial" w:hAnsi="Arial" w:cs="Arial"/>
          <w:sz w:val="20"/>
          <w:szCs w:val="20"/>
          <w:lang w:val="es-419"/>
        </w:rPr>
      </w:pPr>
    </w:p>
    <w:p w:rsidR="001B1425" w:rsidRPr="001B1425" w:rsidRDefault="001B1425" w:rsidP="00D96BE1">
      <w:pPr>
        <w:jc w:val="both"/>
        <w:rPr>
          <w:rFonts w:ascii="Arial" w:hAnsi="Arial" w:cs="Arial"/>
          <w:sz w:val="20"/>
          <w:szCs w:val="20"/>
          <w:lang w:val="es-CO"/>
        </w:rPr>
      </w:pPr>
      <w:r w:rsidRPr="001B1425">
        <w:rPr>
          <w:rFonts w:ascii="Arial" w:hAnsi="Arial" w:cs="Arial"/>
          <w:sz w:val="20"/>
          <w:szCs w:val="20"/>
          <w:lang w:val="es-419"/>
        </w:rPr>
        <w:t>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w:t>
      </w:r>
      <w:r>
        <w:rPr>
          <w:rFonts w:ascii="Arial" w:hAnsi="Arial" w:cs="Arial"/>
          <w:sz w:val="20"/>
          <w:szCs w:val="20"/>
          <w:lang w:val="es-CO"/>
        </w:rPr>
        <w:t xml:space="preserve"> (…)</w:t>
      </w:r>
    </w:p>
    <w:p w:rsidR="001B1425" w:rsidRDefault="001B1425" w:rsidP="00D96BE1">
      <w:pPr>
        <w:jc w:val="both"/>
        <w:rPr>
          <w:rFonts w:ascii="Arial" w:hAnsi="Arial" w:cs="Arial"/>
          <w:sz w:val="20"/>
          <w:szCs w:val="20"/>
          <w:lang w:val="es-419"/>
        </w:rPr>
      </w:pPr>
    </w:p>
    <w:p w:rsidR="001B1425" w:rsidRPr="00201217" w:rsidRDefault="00201217" w:rsidP="00D96BE1">
      <w:pPr>
        <w:jc w:val="both"/>
        <w:rPr>
          <w:rFonts w:ascii="Arial" w:hAnsi="Arial" w:cs="Arial"/>
          <w:sz w:val="20"/>
          <w:szCs w:val="20"/>
          <w:lang w:val="es-CO"/>
        </w:rPr>
      </w:pPr>
      <w:r>
        <w:rPr>
          <w:rFonts w:ascii="Arial" w:hAnsi="Arial" w:cs="Arial"/>
          <w:sz w:val="20"/>
          <w:szCs w:val="20"/>
          <w:lang w:val="es-CO"/>
        </w:rPr>
        <w:t xml:space="preserve">… </w:t>
      </w:r>
      <w:r w:rsidRPr="00201217">
        <w:rPr>
          <w:rFonts w:ascii="Arial" w:hAnsi="Arial" w:cs="Arial"/>
          <w:sz w:val="20"/>
          <w:szCs w:val="20"/>
          <w:lang w:val="es-419"/>
        </w:rPr>
        <w:t>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r>
        <w:rPr>
          <w:rFonts w:ascii="Arial" w:hAnsi="Arial" w:cs="Arial"/>
          <w:sz w:val="20"/>
          <w:szCs w:val="20"/>
          <w:lang w:val="es-CO"/>
        </w:rPr>
        <w:t xml:space="preserve"> (…)</w:t>
      </w:r>
    </w:p>
    <w:p w:rsidR="007E504C" w:rsidRDefault="007E504C" w:rsidP="00D96BE1">
      <w:pPr>
        <w:jc w:val="both"/>
        <w:rPr>
          <w:rFonts w:ascii="Arial" w:hAnsi="Arial" w:cs="Arial"/>
          <w:sz w:val="20"/>
          <w:szCs w:val="20"/>
          <w:lang w:val="es-419"/>
        </w:rPr>
      </w:pPr>
    </w:p>
    <w:p w:rsidR="007E504C" w:rsidRPr="00D96BE1" w:rsidRDefault="00201217" w:rsidP="00D96BE1">
      <w:pPr>
        <w:jc w:val="both"/>
        <w:rPr>
          <w:rFonts w:ascii="Arial" w:hAnsi="Arial" w:cs="Arial"/>
          <w:sz w:val="20"/>
          <w:szCs w:val="20"/>
          <w:lang w:val="es-419"/>
        </w:rPr>
      </w:pPr>
      <w:r>
        <w:rPr>
          <w:rFonts w:ascii="Arial" w:hAnsi="Arial" w:cs="Arial"/>
          <w:sz w:val="20"/>
          <w:szCs w:val="20"/>
          <w:lang w:val="es-CO"/>
        </w:rPr>
        <w:t xml:space="preserve">… </w:t>
      </w:r>
      <w:r w:rsidRPr="00201217">
        <w:rPr>
          <w:rFonts w:ascii="Arial" w:hAnsi="Arial" w:cs="Arial"/>
          <w:sz w:val="20"/>
          <w:szCs w:val="20"/>
          <w:lang w:val="es-419"/>
        </w:rPr>
        <w:t>destaca la Sala que la imposición de una sanción solo es factible cuando se encuentran acreditados los supuestos necesarios para establecer la responsabilidad subjetiva del incumplido que, en todo caso, en consonancia con el artículo 52 del Decreto 2591 de 1991, requiere la plena y correcta identificación de los involucrados pues, es sabido que, mediante el trámite incidental no se persigue a un cargo, sino a la persona que lo ostenta.</w:t>
      </w:r>
    </w:p>
    <w:p w:rsidR="00D96BE1" w:rsidRPr="00D96BE1" w:rsidRDefault="00D96BE1" w:rsidP="00D96BE1">
      <w:pPr>
        <w:jc w:val="both"/>
        <w:rPr>
          <w:rFonts w:ascii="Arial" w:hAnsi="Arial" w:cs="Arial"/>
          <w:sz w:val="20"/>
          <w:szCs w:val="20"/>
          <w:lang w:val="es-419"/>
        </w:rPr>
      </w:pPr>
    </w:p>
    <w:p w:rsidR="00D96BE1" w:rsidRPr="00D96BE1" w:rsidRDefault="00D96BE1" w:rsidP="00D96BE1">
      <w:pPr>
        <w:jc w:val="both"/>
        <w:rPr>
          <w:rFonts w:ascii="Arial" w:hAnsi="Arial" w:cs="Arial"/>
          <w:sz w:val="20"/>
          <w:szCs w:val="20"/>
          <w:lang w:val="es-419"/>
        </w:rPr>
      </w:pPr>
    </w:p>
    <w:p w:rsidR="00D96BE1" w:rsidRPr="00D96BE1" w:rsidRDefault="00D96BE1" w:rsidP="00D96BE1">
      <w:pPr>
        <w:jc w:val="both"/>
        <w:rPr>
          <w:rFonts w:ascii="Arial" w:hAnsi="Arial" w:cs="Arial"/>
          <w:sz w:val="20"/>
          <w:szCs w:val="20"/>
        </w:rPr>
      </w:pPr>
    </w:p>
    <w:p w:rsidR="00116BE4" w:rsidRPr="00E13240" w:rsidRDefault="00116BE4" w:rsidP="00D11181">
      <w:pPr>
        <w:tabs>
          <w:tab w:val="center" w:pos="4419"/>
          <w:tab w:val="right" w:pos="8838"/>
        </w:tabs>
        <w:spacing w:line="276" w:lineRule="auto"/>
        <w:ind w:right="-7"/>
        <w:jc w:val="center"/>
        <w:rPr>
          <w:rFonts w:ascii="Arial Narrow" w:hAnsi="Arial Narrow"/>
          <w:b/>
          <w:i/>
          <w:sz w:val="26"/>
          <w:szCs w:val="26"/>
        </w:rPr>
      </w:pPr>
      <w:r w:rsidRPr="00E13240">
        <w:rPr>
          <w:rFonts w:ascii="Arial Narrow" w:hAnsi="Arial Narrow"/>
          <w:b/>
          <w:i/>
          <w:sz w:val="26"/>
          <w:szCs w:val="26"/>
        </w:rPr>
        <w:t>TRIBUNAL SUPERIOR DEL DISTRITO</w:t>
      </w:r>
    </w:p>
    <w:p w:rsidR="00116BE4" w:rsidRPr="00E13240" w:rsidRDefault="00116BE4" w:rsidP="00D11181">
      <w:pPr>
        <w:tabs>
          <w:tab w:val="center" w:pos="4419"/>
          <w:tab w:val="right" w:pos="8838"/>
        </w:tabs>
        <w:spacing w:line="276" w:lineRule="auto"/>
        <w:ind w:right="-7"/>
        <w:jc w:val="center"/>
        <w:rPr>
          <w:rFonts w:ascii="Arial Narrow" w:hAnsi="Arial Narrow"/>
          <w:b/>
          <w:i/>
          <w:sz w:val="26"/>
          <w:szCs w:val="26"/>
        </w:rPr>
      </w:pPr>
      <w:r w:rsidRPr="00E13240">
        <w:rPr>
          <w:rFonts w:ascii="Arial Narrow" w:hAnsi="Arial Narrow"/>
          <w:b/>
          <w:i/>
          <w:noProof/>
          <w:spacing w:val="-3"/>
          <w:sz w:val="26"/>
          <w:szCs w:val="26"/>
        </w:rPr>
        <w:drawing>
          <wp:inline distT="0" distB="0" distL="0" distR="0" wp14:anchorId="278C537C" wp14:editId="4D6B7D89">
            <wp:extent cx="65341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688975"/>
                    </a:xfrm>
                    <a:prstGeom prst="rect">
                      <a:avLst/>
                    </a:prstGeom>
                    <a:noFill/>
                    <a:ln>
                      <a:noFill/>
                    </a:ln>
                  </pic:spPr>
                </pic:pic>
              </a:graphicData>
            </a:graphic>
          </wp:inline>
        </w:drawing>
      </w:r>
    </w:p>
    <w:p w:rsidR="00116BE4" w:rsidRPr="00E13240" w:rsidRDefault="00116BE4" w:rsidP="00D11181">
      <w:pPr>
        <w:tabs>
          <w:tab w:val="center" w:pos="4419"/>
          <w:tab w:val="right" w:pos="8838"/>
        </w:tabs>
        <w:spacing w:line="276" w:lineRule="auto"/>
        <w:ind w:right="-7"/>
        <w:jc w:val="center"/>
        <w:rPr>
          <w:rFonts w:ascii="Arial Narrow" w:hAnsi="Arial Narrow"/>
          <w:b/>
          <w:i/>
          <w:sz w:val="26"/>
          <w:szCs w:val="26"/>
        </w:rPr>
      </w:pPr>
      <w:r w:rsidRPr="00E13240">
        <w:rPr>
          <w:rFonts w:ascii="Arial Narrow" w:hAnsi="Arial Narrow"/>
          <w:b/>
          <w:i/>
          <w:sz w:val="26"/>
          <w:szCs w:val="26"/>
        </w:rPr>
        <w:t>PEREIRA RISARALDA</w:t>
      </w:r>
    </w:p>
    <w:p w:rsidR="00116BE4" w:rsidRPr="00E13240" w:rsidRDefault="00116BE4" w:rsidP="00D11181">
      <w:pPr>
        <w:tabs>
          <w:tab w:val="center" w:pos="4419"/>
          <w:tab w:val="right" w:pos="8838"/>
        </w:tabs>
        <w:spacing w:line="276" w:lineRule="auto"/>
        <w:ind w:right="-7"/>
        <w:jc w:val="center"/>
        <w:rPr>
          <w:rFonts w:ascii="Arial Narrow" w:hAnsi="Arial Narrow"/>
          <w:b/>
          <w:i/>
          <w:sz w:val="26"/>
          <w:szCs w:val="26"/>
        </w:rPr>
      </w:pPr>
      <w:r w:rsidRPr="00E13240">
        <w:rPr>
          <w:rFonts w:ascii="Arial Narrow" w:hAnsi="Arial Narrow" w:cs="Tahoma"/>
          <w:b/>
          <w:i/>
          <w:sz w:val="26"/>
          <w:szCs w:val="26"/>
          <w:lang w:val="es-CO"/>
        </w:rPr>
        <w:t>MAGISTRADO PONENTE: FRANCISCO JAVIER TAMAYO TABARES</w:t>
      </w:r>
    </w:p>
    <w:p w:rsidR="00116BE4" w:rsidRPr="00E13240" w:rsidRDefault="00116BE4" w:rsidP="00D11181">
      <w:pPr>
        <w:spacing w:line="276" w:lineRule="auto"/>
        <w:rPr>
          <w:rFonts w:ascii="Arial Narrow" w:hAnsi="Arial Narrow" w:cs="Arial"/>
          <w:sz w:val="26"/>
          <w:szCs w:val="26"/>
        </w:rPr>
      </w:pPr>
    </w:p>
    <w:p w:rsidR="00116BE4" w:rsidRPr="00E13240" w:rsidRDefault="00116BE4" w:rsidP="00D11181">
      <w:pPr>
        <w:pStyle w:val="1"/>
        <w:tabs>
          <w:tab w:val="left" w:pos="2057"/>
        </w:tabs>
        <w:spacing w:line="276" w:lineRule="auto"/>
        <w:ind w:left="2835" w:hanging="2835"/>
        <w:jc w:val="both"/>
        <w:rPr>
          <w:rFonts w:ascii="Arial Narrow" w:hAnsi="Arial Narrow"/>
          <w:b w:val="0"/>
          <w:sz w:val="26"/>
          <w:szCs w:val="26"/>
        </w:rPr>
      </w:pPr>
    </w:p>
    <w:p w:rsidR="00116BE4" w:rsidRPr="00E13240" w:rsidRDefault="00116BE4" w:rsidP="00D11181">
      <w:pPr>
        <w:spacing w:line="276" w:lineRule="auto"/>
        <w:rPr>
          <w:rFonts w:ascii="Arial Narrow" w:hAnsi="Arial Narrow" w:cs="Arial"/>
          <w:sz w:val="26"/>
          <w:szCs w:val="26"/>
        </w:rPr>
      </w:pPr>
      <w:r w:rsidRPr="00E13240">
        <w:rPr>
          <w:rFonts w:ascii="Arial Narrow" w:hAnsi="Arial Narrow" w:cs="Arial"/>
          <w:sz w:val="26"/>
          <w:szCs w:val="26"/>
        </w:rPr>
        <w:t>Pereira,</w:t>
      </w:r>
      <w:r w:rsidR="00910E94" w:rsidRPr="00E13240">
        <w:rPr>
          <w:rFonts w:ascii="Arial Narrow" w:hAnsi="Arial Narrow" w:cs="Arial"/>
          <w:sz w:val="26"/>
          <w:szCs w:val="26"/>
        </w:rPr>
        <w:t xml:space="preserve"> </w:t>
      </w:r>
      <w:r w:rsidR="008E3A3D" w:rsidRPr="00E13240">
        <w:rPr>
          <w:rFonts w:ascii="Arial Narrow" w:hAnsi="Arial Narrow" w:cs="Arial"/>
          <w:sz w:val="26"/>
          <w:szCs w:val="26"/>
        </w:rPr>
        <w:t>quince</w:t>
      </w:r>
      <w:r w:rsidRPr="00E13240">
        <w:rPr>
          <w:rFonts w:ascii="Arial Narrow" w:hAnsi="Arial Narrow" w:cs="Arial"/>
          <w:sz w:val="26"/>
          <w:szCs w:val="26"/>
        </w:rPr>
        <w:t xml:space="preserve"> de </w:t>
      </w:r>
      <w:r w:rsidR="004D5E27" w:rsidRPr="00E13240">
        <w:rPr>
          <w:rFonts w:ascii="Arial Narrow" w:hAnsi="Arial Narrow" w:cs="Arial"/>
          <w:sz w:val="26"/>
          <w:szCs w:val="26"/>
        </w:rPr>
        <w:t>julio de 2019</w:t>
      </w:r>
      <w:r w:rsidRPr="00E13240">
        <w:rPr>
          <w:rFonts w:ascii="Arial Narrow" w:hAnsi="Arial Narrow" w:cs="Arial"/>
          <w:sz w:val="26"/>
          <w:szCs w:val="26"/>
        </w:rPr>
        <w:t xml:space="preserve"> </w:t>
      </w:r>
    </w:p>
    <w:p w:rsidR="00116BE4" w:rsidRPr="00E13240" w:rsidRDefault="00116BE4" w:rsidP="00D11181">
      <w:pPr>
        <w:spacing w:line="276" w:lineRule="auto"/>
        <w:rPr>
          <w:rFonts w:ascii="Arial Narrow" w:hAnsi="Arial Narrow" w:cs="Arial"/>
          <w:sz w:val="26"/>
          <w:szCs w:val="26"/>
        </w:rPr>
      </w:pPr>
      <w:r w:rsidRPr="00E13240">
        <w:rPr>
          <w:rFonts w:ascii="Arial Narrow" w:hAnsi="Arial Narrow" w:cs="Arial"/>
          <w:sz w:val="26"/>
          <w:szCs w:val="26"/>
        </w:rPr>
        <w:t xml:space="preserve">Acta Nº ____ del </w:t>
      </w:r>
      <w:r w:rsidR="004D5E27" w:rsidRPr="00E13240">
        <w:rPr>
          <w:rFonts w:ascii="Arial Narrow" w:hAnsi="Arial Narrow" w:cs="Arial"/>
          <w:sz w:val="26"/>
          <w:szCs w:val="26"/>
        </w:rPr>
        <w:t>1</w:t>
      </w:r>
      <w:r w:rsidR="008E3A3D" w:rsidRPr="00E13240">
        <w:rPr>
          <w:rFonts w:ascii="Arial Narrow" w:hAnsi="Arial Narrow" w:cs="Arial"/>
          <w:sz w:val="26"/>
          <w:szCs w:val="26"/>
        </w:rPr>
        <w:t>5</w:t>
      </w:r>
      <w:r w:rsidRPr="00E13240">
        <w:rPr>
          <w:rFonts w:ascii="Arial Narrow" w:hAnsi="Arial Narrow" w:cs="Arial"/>
          <w:sz w:val="26"/>
          <w:szCs w:val="26"/>
        </w:rPr>
        <w:t xml:space="preserve"> de </w:t>
      </w:r>
      <w:r w:rsidR="004D5E27" w:rsidRPr="00E13240">
        <w:rPr>
          <w:rFonts w:ascii="Arial Narrow" w:hAnsi="Arial Narrow" w:cs="Arial"/>
          <w:sz w:val="26"/>
          <w:szCs w:val="26"/>
        </w:rPr>
        <w:t xml:space="preserve">julio de 2019. </w:t>
      </w:r>
    </w:p>
    <w:p w:rsidR="00116BE4" w:rsidRPr="00E13240" w:rsidRDefault="00116BE4" w:rsidP="00D11181">
      <w:pPr>
        <w:spacing w:line="276" w:lineRule="auto"/>
        <w:rPr>
          <w:rFonts w:ascii="Arial Narrow" w:hAnsi="Arial Narrow" w:cs="Arial"/>
          <w:sz w:val="26"/>
          <w:szCs w:val="26"/>
        </w:rPr>
      </w:pPr>
    </w:p>
    <w:p w:rsidR="00116BE4" w:rsidRPr="00E13240" w:rsidRDefault="00116BE4" w:rsidP="00D11181">
      <w:pPr>
        <w:pStyle w:val="Textoindependiente"/>
        <w:spacing w:line="276" w:lineRule="auto"/>
        <w:ind w:firstLine="600"/>
        <w:jc w:val="both"/>
        <w:rPr>
          <w:rFonts w:ascii="Arial Narrow" w:hAnsi="Arial Narrow" w:cs="Arial"/>
          <w:sz w:val="26"/>
          <w:szCs w:val="26"/>
        </w:rPr>
      </w:pPr>
      <w:r w:rsidRPr="00E13240">
        <w:rPr>
          <w:rFonts w:ascii="Arial Narrow" w:hAnsi="Arial Narrow" w:cs="Arial"/>
          <w:sz w:val="26"/>
          <w:szCs w:val="26"/>
        </w:rPr>
        <w:t xml:space="preserve">Procede esta Colegiatura a resolver la consulta de la providencia proferida por el Juzgado </w:t>
      </w:r>
      <w:r w:rsidR="004D5E27" w:rsidRPr="00E13240">
        <w:rPr>
          <w:rFonts w:ascii="Arial Narrow" w:hAnsi="Arial Narrow" w:cs="Arial"/>
          <w:sz w:val="26"/>
          <w:szCs w:val="26"/>
        </w:rPr>
        <w:t>Segundo</w:t>
      </w:r>
      <w:r w:rsidRPr="00E13240">
        <w:rPr>
          <w:rFonts w:ascii="Arial Narrow" w:hAnsi="Arial Narrow" w:cs="Arial"/>
          <w:sz w:val="26"/>
          <w:szCs w:val="26"/>
        </w:rPr>
        <w:t xml:space="preserve"> Laboral del Circuito de Pereira, el día </w:t>
      </w:r>
      <w:r w:rsidR="0034268E" w:rsidRPr="00E13240">
        <w:rPr>
          <w:rFonts w:ascii="Arial Narrow" w:hAnsi="Arial Narrow" w:cs="Arial"/>
          <w:sz w:val="26"/>
          <w:szCs w:val="26"/>
        </w:rPr>
        <w:t>28 de junio de 2019</w:t>
      </w:r>
      <w:r w:rsidRPr="00E13240">
        <w:rPr>
          <w:rFonts w:ascii="Arial Narrow" w:hAnsi="Arial Narrow" w:cs="Arial"/>
          <w:sz w:val="26"/>
          <w:szCs w:val="26"/>
        </w:rPr>
        <w:t>, dentro del incidente de desacato tramitado en l</w:t>
      </w:r>
      <w:r w:rsidR="0034268E" w:rsidRPr="00E13240">
        <w:rPr>
          <w:rFonts w:ascii="Arial Narrow" w:hAnsi="Arial Narrow" w:cs="Arial"/>
          <w:sz w:val="26"/>
          <w:szCs w:val="26"/>
        </w:rPr>
        <w:t>a acción de tutela que formuló</w:t>
      </w:r>
      <w:r w:rsidRPr="00E13240">
        <w:rPr>
          <w:rFonts w:ascii="Arial Narrow" w:hAnsi="Arial Narrow" w:cs="Arial"/>
          <w:sz w:val="26"/>
          <w:szCs w:val="26"/>
        </w:rPr>
        <w:t xml:space="preserve"> </w:t>
      </w:r>
      <w:r w:rsidR="004D5E27" w:rsidRPr="00E13240">
        <w:rPr>
          <w:rFonts w:ascii="Arial Narrow" w:hAnsi="Arial Narrow" w:cs="Arial"/>
          <w:b/>
          <w:sz w:val="26"/>
          <w:szCs w:val="26"/>
          <w:lang w:val="es-CO"/>
        </w:rPr>
        <w:t xml:space="preserve">José Norbey </w:t>
      </w:r>
      <w:r w:rsidR="007D11AE" w:rsidRPr="00E13240">
        <w:rPr>
          <w:rFonts w:ascii="Arial Narrow" w:hAnsi="Arial Narrow" w:cs="Arial"/>
          <w:b/>
          <w:sz w:val="26"/>
          <w:szCs w:val="26"/>
          <w:lang w:val="es-CO"/>
        </w:rPr>
        <w:t>Galviz</w:t>
      </w:r>
      <w:r w:rsidR="004D5E27" w:rsidRPr="00E13240">
        <w:rPr>
          <w:rFonts w:ascii="Arial Narrow" w:hAnsi="Arial Narrow" w:cs="Arial"/>
          <w:b/>
          <w:sz w:val="26"/>
          <w:szCs w:val="26"/>
          <w:lang w:val="es-CO"/>
        </w:rPr>
        <w:t xml:space="preserve"> Peláez</w:t>
      </w:r>
      <w:r w:rsidR="0034268E" w:rsidRPr="00E13240">
        <w:rPr>
          <w:rFonts w:ascii="Arial Narrow" w:hAnsi="Arial Narrow" w:cs="Arial"/>
          <w:b/>
          <w:i/>
          <w:sz w:val="26"/>
          <w:szCs w:val="26"/>
          <w:lang w:val="es-CO"/>
        </w:rPr>
        <w:t>,</w:t>
      </w:r>
      <w:r w:rsidR="0034268E" w:rsidRPr="00E13240">
        <w:rPr>
          <w:rFonts w:ascii="Arial Narrow" w:hAnsi="Arial Narrow" w:cs="Arial"/>
          <w:b/>
          <w:sz w:val="26"/>
          <w:szCs w:val="26"/>
          <w:lang w:val="es-CO"/>
        </w:rPr>
        <w:t xml:space="preserve"> </w:t>
      </w:r>
      <w:r w:rsidR="0034268E" w:rsidRPr="00E13240">
        <w:rPr>
          <w:rFonts w:ascii="Arial Narrow" w:hAnsi="Arial Narrow" w:cs="Arial"/>
          <w:sz w:val="26"/>
          <w:szCs w:val="26"/>
          <w:lang w:val="es-CO"/>
        </w:rPr>
        <w:t xml:space="preserve">mediante apoderado judicial, en contra de la </w:t>
      </w:r>
      <w:r w:rsidR="0034268E" w:rsidRPr="00E13240">
        <w:rPr>
          <w:rFonts w:ascii="Arial Narrow" w:hAnsi="Arial Narrow" w:cs="Arial"/>
          <w:b/>
          <w:sz w:val="26"/>
          <w:szCs w:val="26"/>
          <w:lang w:val="es-CO"/>
        </w:rPr>
        <w:t>Fiduprevisora</w:t>
      </w:r>
      <w:r w:rsidR="0034268E" w:rsidRPr="00E13240">
        <w:rPr>
          <w:rFonts w:ascii="Arial Narrow" w:hAnsi="Arial Narrow" w:cs="Arial"/>
          <w:sz w:val="26"/>
          <w:szCs w:val="26"/>
          <w:lang w:val="es-CO"/>
        </w:rPr>
        <w:t xml:space="preserve"> </w:t>
      </w:r>
      <w:r w:rsidR="0034268E" w:rsidRPr="00E13240">
        <w:rPr>
          <w:rFonts w:ascii="Arial Narrow" w:hAnsi="Arial Narrow" w:cs="Arial"/>
          <w:b/>
          <w:sz w:val="26"/>
          <w:szCs w:val="26"/>
          <w:lang w:val="es-CO"/>
        </w:rPr>
        <w:t xml:space="preserve">S.A. </w:t>
      </w:r>
      <w:r w:rsidR="0034268E" w:rsidRPr="00E13240">
        <w:rPr>
          <w:rFonts w:ascii="Arial Narrow" w:hAnsi="Arial Narrow" w:cs="Arial"/>
          <w:sz w:val="26"/>
          <w:szCs w:val="26"/>
          <w:lang w:val="es-CO"/>
        </w:rPr>
        <w:t xml:space="preserve">  </w:t>
      </w:r>
      <w:r w:rsidR="0034268E" w:rsidRPr="00E13240">
        <w:rPr>
          <w:rFonts w:ascii="Arial Narrow" w:hAnsi="Arial Narrow" w:cs="Arial"/>
          <w:i/>
          <w:sz w:val="26"/>
          <w:szCs w:val="26"/>
          <w:lang w:val="es-CO"/>
        </w:rPr>
        <w:t xml:space="preserve"> </w:t>
      </w:r>
    </w:p>
    <w:p w:rsidR="00116BE4" w:rsidRPr="00E13240" w:rsidRDefault="00116BE4" w:rsidP="00D11181">
      <w:pPr>
        <w:pStyle w:val="Sinespaciado"/>
        <w:spacing w:line="276" w:lineRule="auto"/>
        <w:rPr>
          <w:rFonts w:ascii="Arial Narrow" w:hAnsi="Arial Narrow"/>
          <w:sz w:val="26"/>
          <w:szCs w:val="26"/>
        </w:rPr>
      </w:pPr>
    </w:p>
    <w:p w:rsidR="00FC26B3" w:rsidRDefault="00FC26B3" w:rsidP="00D11181">
      <w:pPr>
        <w:pStyle w:val="Textoindependiente"/>
        <w:spacing w:after="0" w:line="276" w:lineRule="auto"/>
        <w:ind w:firstLine="600"/>
        <w:jc w:val="both"/>
        <w:rPr>
          <w:rFonts w:ascii="Arial Narrow" w:hAnsi="Arial Narrow" w:cs="Arial"/>
          <w:sz w:val="26"/>
          <w:szCs w:val="26"/>
        </w:rPr>
      </w:pPr>
      <w:r w:rsidRPr="00E13240">
        <w:rPr>
          <w:rFonts w:ascii="Arial Narrow" w:hAnsi="Arial Narrow" w:cs="Arial"/>
          <w:sz w:val="26"/>
          <w:szCs w:val="26"/>
        </w:rPr>
        <w:t>Previamente la Sala integrada por el suscrito ponente y l</w:t>
      </w:r>
      <w:r w:rsidRPr="00E13240">
        <w:rPr>
          <w:rFonts w:ascii="Arial Narrow" w:hAnsi="Arial Narrow" w:cs="Arial"/>
          <w:sz w:val="26"/>
          <w:szCs w:val="26"/>
          <w:lang w:val="es-CO"/>
        </w:rPr>
        <w:t>a</w:t>
      </w:r>
      <w:r w:rsidRPr="00E13240">
        <w:rPr>
          <w:rFonts w:ascii="Arial Narrow" w:hAnsi="Arial Narrow" w:cs="Arial"/>
          <w:sz w:val="26"/>
          <w:szCs w:val="26"/>
        </w:rPr>
        <w:t xml:space="preserve">s </w:t>
      </w:r>
      <w:r w:rsidR="002D75B6" w:rsidRPr="00E13240">
        <w:rPr>
          <w:rFonts w:ascii="Arial Narrow" w:hAnsi="Arial Narrow" w:cs="Arial"/>
          <w:sz w:val="26"/>
          <w:szCs w:val="26"/>
        </w:rPr>
        <w:t>Magistrada</w:t>
      </w:r>
      <w:r w:rsidRPr="00E13240">
        <w:rPr>
          <w:rFonts w:ascii="Arial Narrow" w:hAnsi="Arial Narrow" w:cs="Arial"/>
          <w:sz w:val="26"/>
          <w:szCs w:val="26"/>
        </w:rPr>
        <w:t>s</w:t>
      </w:r>
      <w:r w:rsidRPr="00E13240">
        <w:rPr>
          <w:rFonts w:ascii="Arial Narrow" w:hAnsi="Arial Narrow" w:cs="Arial"/>
          <w:sz w:val="26"/>
          <w:szCs w:val="26"/>
          <w:lang w:val="es-CO"/>
        </w:rPr>
        <w:t xml:space="preserve"> que integran la Sala Cuarta de Decisión Laboral</w:t>
      </w:r>
      <w:r w:rsidRPr="00E13240">
        <w:rPr>
          <w:rFonts w:ascii="Arial Narrow" w:hAnsi="Arial Narrow" w:cs="Arial"/>
          <w:sz w:val="26"/>
          <w:szCs w:val="26"/>
        </w:rPr>
        <w:t>, aprobó el proyecto elaborado,</w:t>
      </w:r>
      <w:r w:rsidR="00E13240">
        <w:rPr>
          <w:rFonts w:ascii="Arial Narrow" w:hAnsi="Arial Narrow" w:cs="Arial"/>
          <w:sz w:val="26"/>
          <w:szCs w:val="26"/>
        </w:rPr>
        <w:t xml:space="preserve"> donde se consigna el siguiente</w:t>
      </w:r>
    </w:p>
    <w:p w:rsidR="00E13240" w:rsidRPr="00E13240" w:rsidRDefault="00E13240" w:rsidP="00D11181">
      <w:pPr>
        <w:pStyle w:val="Textoindependiente"/>
        <w:spacing w:after="0" w:line="276" w:lineRule="auto"/>
        <w:ind w:firstLine="600"/>
        <w:jc w:val="both"/>
        <w:rPr>
          <w:rFonts w:ascii="Arial Narrow" w:hAnsi="Arial Narrow"/>
          <w:sz w:val="26"/>
          <w:szCs w:val="26"/>
        </w:rPr>
      </w:pPr>
    </w:p>
    <w:p w:rsidR="00116BE4" w:rsidRPr="00E13240" w:rsidRDefault="00116BE4" w:rsidP="00D11181">
      <w:pPr>
        <w:pStyle w:val="Textoindependiente"/>
        <w:spacing w:line="276" w:lineRule="auto"/>
        <w:jc w:val="center"/>
        <w:rPr>
          <w:rFonts w:ascii="Arial Narrow" w:hAnsi="Arial Narrow" w:cs="Arial"/>
          <w:b/>
          <w:i/>
          <w:sz w:val="26"/>
          <w:szCs w:val="26"/>
        </w:rPr>
      </w:pPr>
      <w:r w:rsidRPr="00E13240">
        <w:rPr>
          <w:rFonts w:ascii="Arial Narrow" w:hAnsi="Arial Narrow" w:cs="Arial"/>
          <w:b/>
          <w:i/>
          <w:sz w:val="26"/>
          <w:szCs w:val="26"/>
        </w:rPr>
        <w:t>AUTO:</w:t>
      </w:r>
    </w:p>
    <w:p w:rsidR="00116BE4" w:rsidRPr="00E13240" w:rsidRDefault="00116BE4" w:rsidP="00D11181">
      <w:pPr>
        <w:pStyle w:val="Textoindependiente"/>
        <w:numPr>
          <w:ilvl w:val="0"/>
          <w:numId w:val="1"/>
        </w:numPr>
        <w:spacing w:line="276" w:lineRule="auto"/>
        <w:jc w:val="both"/>
        <w:rPr>
          <w:rFonts w:ascii="Arial Narrow" w:hAnsi="Arial Narrow" w:cs="Arial"/>
          <w:b/>
          <w:i/>
          <w:sz w:val="26"/>
          <w:szCs w:val="26"/>
        </w:rPr>
      </w:pPr>
      <w:r w:rsidRPr="00E13240">
        <w:rPr>
          <w:rFonts w:ascii="Arial Narrow" w:hAnsi="Arial Narrow" w:cs="Arial"/>
          <w:b/>
          <w:i/>
          <w:sz w:val="26"/>
          <w:szCs w:val="26"/>
        </w:rPr>
        <w:t>ANTECEDENTES</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pStyle w:val="Textoindependiente"/>
        <w:spacing w:line="276" w:lineRule="auto"/>
        <w:ind w:firstLine="600"/>
        <w:jc w:val="both"/>
        <w:rPr>
          <w:rFonts w:ascii="Arial Narrow" w:hAnsi="Arial Narrow" w:cs="Arial"/>
          <w:i/>
          <w:sz w:val="26"/>
          <w:szCs w:val="26"/>
        </w:rPr>
      </w:pPr>
      <w:r w:rsidRPr="00E13240">
        <w:rPr>
          <w:rFonts w:ascii="Arial Narrow" w:hAnsi="Arial Narrow" w:cs="Arial"/>
          <w:sz w:val="26"/>
          <w:szCs w:val="26"/>
        </w:rPr>
        <w:t xml:space="preserve">El </w:t>
      </w:r>
      <w:r w:rsidR="005D7EC8" w:rsidRPr="00E13240">
        <w:rPr>
          <w:rFonts w:ascii="Arial Narrow" w:hAnsi="Arial Narrow" w:cs="Arial"/>
          <w:sz w:val="26"/>
          <w:szCs w:val="26"/>
        </w:rPr>
        <w:t>Juzgado Segundo Laboral</w:t>
      </w:r>
      <w:r w:rsidRPr="00E13240">
        <w:rPr>
          <w:rFonts w:ascii="Arial Narrow" w:hAnsi="Arial Narrow" w:cs="Arial"/>
          <w:sz w:val="26"/>
          <w:szCs w:val="26"/>
        </w:rPr>
        <w:t xml:space="preserve"> del Circuito de Pereira, mediante </w:t>
      </w:r>
      <w:r w:rsidR="005D7EC8" w:rsidRPr="00E13240">
        <w:rPr>
          <w:rFonts w:ascii="Arial Narrow" w:hAnsi="Arial Narrow" w:cs="Arial"/>
          <w:sz w:val="26"/>
          <w:szCs w:val="26"/>
        </w:rPr>
        <w:t>sentencia proferida el 29 de enero de 2019</w:t>
      </w:r>
      <w:r w:rsidRPr="00E13240">
        <w:rPr>
          <w:rFonts w:ascii="Arial Narrow" w:hAnsi="Arial Narrow" w:cs="Arial"/>
          <w:sz w:val="26"/>
          <w:szCs w:val="26"/>
        </w:rPr>
        <w:t xml:space="preserve">, amparó </w:t>
      </w:r>
      <w:r w:rsidR="007D11AE" w:rsidRPr="00E13240">
        <w:rPr>
          <w:rFonts w:ascii="Arial Narrow" w:hAnsi="Arial Narrow" w:cs="Arial"/>
          <w:sz w:val="26"/>
          <w:szCs w:val="26"/>
        </w:rPr>
        <w:t>el derecho fundamental al debido proceso del señor Jos</w:t>
      </w:r>
      <w:r w:rsidR="0057190B" w:rsidRPr="00E13240">
        <w:rPr>
          <w:rFonts w:ascii="Arial Narrow" w:hAnsi="Arial Narrow" w:cs="Arial"/>
          <w:sz w:val="26"/>
          <w:szCs w:val="26"/>
        </w:rPr>
        <w:t>é Norbey Galviz y</w:t>
      </w:r>
      <w:r w:rsidRPr="00E13240">
        <w:rPr>
          <w:rFonts w:ascii="Arial Narrow" w:hAnsi="Arial Narrow" w:cs="Arial"/>
          <w:sz w:val="26"/>
          <w:szCs w:val="26"/>
        </w:rPr>
        <w:t xml:space="preserve"> ordenó a </w:t>
      </w:r>
      <w:r w:rsidR="004D5E27" w:rsidRPr="00E13240">
        <w:rPr>
          <w:rFonts w:ascii="Arial Narrow" w:hAnsi="Arial Narrow" w:cs="Arial"/>
          <w:sz w:val="26"/>
          <w:szCs w:val="26"/>
        </w:rPr>
        <w:t>Fiduprevisora S.A.</w:t>
      </w:r>
      <w:r w:rsidRPr="00E13240">
        <w:rPr>
          <w:rFonts w:ascii="Arial Narrow" w:hAnsi="Arial Narrow" w:cs="Arial"/>
          <w:sz w:val="26"/>
          <w:szCs w:val="26"/>
        </w:rPr>
        <w:t xml:space="preserve">, </w:t>
      </w:r>
      <w:r w:rsidR="0057190B" w:rsidRPr="00E13240">
        <w:rPr>
          <w:rFonts w:ascii="Arial Narrow" w:hAnsi="Arial Narrow" w:cs="Arial"/>
          <w:sz w:val="26"/>
          <w:szCs w:val="26"/>
        </w:rPr>
        <w:t xml:space="preserve">que </w:t>
      </w:r>
      <w:r w:rsidR="0057190B" w:rsidRPr="00E13240">
        <w:rPr>
          <w:rFonts w:ascii="Arial Narrow" w:hAnsi="Arial Narrow" w:cs="Arial"/>
          <w:i/>
          <w:sz w:val="26"/>
          <w:szCs w:val="26"/>
        </w:rPr>
        <w:t>“a través del Dr. WILLIAM EMILIO MARINO ARIZA, en su condición de Vicepresidente del Fondo Nacional de Prestaciones Sociales del Magisterio y como Represe</w:t>
      </w:r>
      <w:r w:rsidR="0028417B" w:rsidRPr="00E13240">
        <w:rPr>
          <w:rFonts w:ascii="Arial Narrow" w:hAnsi="Arial Narrow" w:cs="Arial"/>
          <w:i/>
          <w:sz w:val="26"/>
          <w:szCs w:val="26"/>
        </w:rPr>
        <w:t xml:space="preserve">ntante legal, o quien haga sus veces, que en el término de CUARENTA Y OCHO (48) HORAS, siguientes a la notificación del presente proveído, determine si niega o aprueba el proyecto de acto administrativo, respecto de la solicitud de cumplimiento de la sentencia </w:t>
      </w:r>
      <w:r w:rsidR="00972D4C" w:rsidRPr="00E13240">
        <w:rPr>
          <w:rFonts w:ascii="Arial Narrow" w:hAnsi="Arial Narrow" w:cs="Arial"/>
          <w:i/>
          <w:sz w:val="26"/>
          <w:szCs w:val="26"/>
        </w:rPr>
        <w:t>judicial solicitada por el señor JOSE NORBEY GALVIZ PELAEZ.”</w:t>
      </w:r>
      <w:r w:rsidRPr="00E13240">
        <w:rPr>
          <w:rFonts w:ascii="Arial Narrow" w:hAnsi="Arial Narrow" w:cs="Arial"/>
          <w:i/>
          <w:sz w:val="26"/>
          <w:szCs w:val="26"/>
        </w:rPr>
        <w:t xml:space="preserve"> </w:t>
      </w:r>
      <w:r w:rsidRPr="00E13240">
        <w:rPr>
          <w:rFonts w:ascii="Arial Narrow" w:hAnsi="Arial Narrow" w:cs="Arial"/>
          <w:sz w:val="26"/>
          <w:szCs w:val="26"/>
        </w:rPr>
        <w:t>(fl</w:t>
      </w:r>
      <w:r w:rsidR="00B81C7C" w:rsidRPr="00E13240">
        <w:rPr>
          <w:rFonts w:ascii="Arial Narrow" w:hAnsi="Arial Narrow" w:cs="Arial"/>
          <w:sz w:val="26"/>
          <w:szCs w:val="26"/>
        </w:rPr>
        <w:t>s</w:t>
      </w:r>
      <w:r w:rsidRPr="00E13240">
        <w:rPr>
          <w:rFonts w:ascii="Arial Narrow" w:hAnsi="Arial Narrow" w:cs="Arial"/>
          <w:sz w:val="26"/>
          <w:szCs w:val="26"/>
        </w:rPr>
        <w:t>.</w:t>
      </w:r>
      <w:r w:rsidR="00972D4C" w:rsidRPr="00E13240">
        <w:rPr>
          <w:rFonts w:ascii="Arial Narrow" w:hAnsi="Arial Narrow" w:cs="Arial"/>
          <w:sz w:val="26"/>
          <w:szCs w:val="26"/>
        </w:rPr>
        <w:t>3</w:t>
      </w:r>
      <w:r w:rsidR="00B81C7C" w:rsidRPr="00E13240">
        <w:rPr>
          <w:rFonts w:ascii="Arial Narrow" w:hAnsi="Arial Narrow" w:cs="Arial"/>
          <w:sz w:val="26"/>
          <w:szCs w:val="26"/>
        </w:rPr>
        <w:t xml:space="preserve"> a</w:t>
      </w:r>
      <w:r w:rsidR="00972D4C" w:rsidRPr="00E13240">
        <w:rPr>
          <w:rFonts w:ascii="Arial Narrow" w:hAnsi="Arial Narrow" w:cs="Arial"/>
          <w:sz w:val="26"/>
          <w:szCs w:val="26"/>
        </w:rPr>
        <w:t>l 11</w:t>
      </w:r>
      <w:r w:rsidRPr="00E13240">
        <w:rPr>
          <w:rFonts w:ascii="Arial Narrow" w:hAnsi="Arial Narrow" w:cs="Arial"/>
          <w:sz w:val="26"/>
          <w:szCs w:val="26"/>
        </w:rPr>
        <w:t>).</w:t>
      </w:r>
    </w:p>
    <w:p w:rsidR="00116BE4" w:rsidRPr="00E13240" w:rsidRDefault="00116BE4" w:rsidP="00D11181">
      <w:pPr>
        <w:pStyle w:val="Sinespaciado"/>
        <w:spacing w:line="276" w:lineRule="auto"/>
        <w:rPr>
          <w:rFonts w:ascii="Arial Narrow" w:hAnsi="Arial Narrow"/>
          <w:sz w:val="26"/>
          <w:szCs w:val="26"/>
        </w:rPr>
      </w:pPr>
    </w:p>
    <w:p w:rsidR="00D14F20" w:rsidRPr="00E13240" w:rsidRDefault="00B81C7C" w:rsidP="00D11181">
      <w:pPr>
        <w:spacing w:line="276" w:lineRule="auto"/>
        <w:jc w:val="both"/>
        <w:rPr>
          <w:rFonts w:ascii="Arial Narrow" w:hAnsi="Arial Narrow" w:cs="Arial"/>
          <w:sz w:val="26"/>
          <w:szCs w:val="26"/>
        </w:rPr>
      </w:pPr>
      <w:r w:rsidRPr="00E13240">
        <w:rPr>
          <w:rFonts w:ascii="Arial Narrow" w:hAnsi="Arial Narrow"/>
          <w:sz w:val="26"/>
          <w:szCs w:val="26"/>
        </w:rPr>
        <w:tab/>
        <w:t xml:space="preserve">Informado el juzgado sobre el incumplimiento de la orden judicial, </w:t>
      </w:r>
      <w:r w:rsidR="00002242" w:rsidRPr="00E13240">
        <w:rPr>
          <w:rFonts w:ascii="Arial Narrow" w:hAnsi="Arial Narrow"/>
          <w:sz w:val="26"/>
          <w:szCs w:val="26"/>
        </w:rPr>
        <w:t xml:space="preserve">dispuso requerir  a la Fiduprevisora S.A., a través del Dr. </w:t>
      </w:r>
      <w:r w:rsidR="00322703" w:rsidRPr="00E13240">
        <w:rPr>
          <w:rFonts w:ascii="Arial Narrow" w:hAnsi="Arial Narrow"/>
          <w:sz w:val="26"/>
          <w:szCs w:val="26"/>
        </w:rPr>
        <w:t>William Emilio Marino Ariza</w:t>
      </w:r>
      <w:r w:rsidR="00002242" w:rsidRPr="00E13240">
        <w:rPr>
          <w:rFonts w:ascii="Arial Narrow" w:hAnsi="Arial Narrow"/>
          <w:sz w:val="26"/>
          <w:szCs w:val="26"/>
        </w:rPr>
        <w:t xml:space="preserve">, en su condición de Vicepresidente </w:t>
      </w:r>
      <w:r w:rsidR="00002242" w:rsidRPr="00E13240">
        <w:rPr>
          <w:rFonts w:ascii="Arial Narrow" w:hAnsi="Arial Narrow" w:cs="Arial"/>
          <w:sz w:val="26"/>
          <w:szCs w:val="26"/>
        </w:rPr>
        <w:t>del Fondo Nacional de Prestaciones Sociales del Magisterio y como Representante legal,</w:t>
      </w:r>
      <w:r w:rsidR="00305675" w:rsidRPr="00E13240">
        <w:rPr>
          <w:rFonts w:ascii="Arial Narrow" w:hAnsi="Arial Narrow" w:cs="Arial"/>
          <w:sz w:val="26"/>
          <w:szCs w:val="26"/>
        </w:rPr>
        <w:t xml:space="preserve"> o quien hiciere sus veces,</w:t>
      </w:r>
      <w:r w:rsidR="00002242" w:rsidRPr="00E13240">
        <w:rPr>
          <w:rFonts w:ascii="Arial Narrow" w:hAnsi="Arial Narrow" w:cs="Arial"/>
          <w:i/>
          <w:sz w:val="26"/>
          <w:szCs w:val="26"/>
        </w:rPr>
        <w:t xml:space="preserve"> </w:t>
      </w:r>
      <w:r w:rsidR="00002242" w:rsidRPr="00E13240">
        <w:rPr>
          <w:rFonts w:ascii="Arial Narrow" w:hAnsi="Arial Narrow" w:cs="Arial"/>
          <w:sz w:val="26"/>
          <w:szCs w:val="26"/>
        </w:rPr>
        <w:t>para que en el término de dos (2) días procedie</w:t>
      </w:r>
      <w:r w:rsidR="00211067" w:rsidRPr="00E13240">
        <w:rPr>
          <w:rFonts w:ascii="Arial Narrow" w:hAnsi="Arial Narrow" w:cs="Arial"/>
          <w:sz w:val="26"/>
          <w:szCs w:val="26"/>
        </w:rPr>
        <w:t xml:space="preserve">ra a dar cumplimiento al fallo (fl. 12) </w:t>
      </w:r>
    </w:p>
    <w:p w:rsidR="00D14F20" w:rsidRPr="00E13240" w:rsidRDefault="00D14F20" w:rsidP="00D11181">
      <w:pPr>
        <w:spacing w:line="276" w:lineRule="auto"/>
        <w:jc w:val="both"/>
        <w:rPr>
          <w:rFonts w:ascii="Arial Narrow" w:hAnsi="Arial Narrow" w:cs="Arial"/>
          <w:sz w:val="26"/>
          <w:szCs w:val="26"/>
        </w:rPr>
      </w:pPr>
      <w:r w:rsidRPr="00E13240">
        <w:rPr>
          <w:rFonts w:ascii="Arial Narrow" w:hAnsi="Arial Narrow" w:cs="Arial"/>
          <w:sz w:val="26"/>
          <w:szCs w:val="26"/>
        </w:rPr>
        <w:tab/>
      </w:r>
    </w:p>
    <w:p w:rsidR="00D14F20" w:rsidRPr="00E13240" w:rsidRDefault="00D14F20" w:rsidP="00D11181">
      <w:pPr>
        <w:spacing w:line="276" w:lineRule="auto"/>
        <w:jc w:val="both"/>
        <w:rPr>
          <w:rFonts w:ascii="Arial Narrow" w:hAnsi="Arial Narrow" w:cs="Arial"/>
          <w:sz w:val="26"/>
          <w:szCs w:val="26"/>
        </w:rPr>
      </w:pPr>
      <w:r w:rsidRPr="00E13240">
        <w:rPr>
          <w:rFonts w:ascii="Arial Narrow" w:hAnsi="Arial Narrow" w:cs="Arial"/>
          <w:sz w:val="26"/>
          <w:szCs w:val="26"/>
        </w:rPr>
        <w:tab/>
      </w:r>
      <w:r w:rsidR="00211067" w:rsidRPr="00E13240">
        <w:rPr>
          <w:rFonts w:ascii="Arial Narrow" w:hAnsi="Arial Narrow" w:cs="Arial"/>
          <w:sz w:val="26"/>
          <w:szCs w:val="26"/>
        </w:rPr>
        <w:t>Cumplido este término s</w:t>
      </w:r>
      <w:r w:rsidR="00305675" w:rsidRPr="00E13240">
        <w:rPr>
          <w:rFonts w:ascii="Arial Narrow" w:hAnsi="Arial Narrow" w:cs="Arial"/>
          <w:sz w:val="26"/>
          <w:szCs w:val="26"/>
        </w:rPr>
        <w:t>i</w:t>
      </w:r>
      <w:r w:rsidR="00211067" w:rsidRPr="00E13240">
        <w:rPr>
          <w:rFonts w:ascii="Arial Narrow" w:hAnsi="Arial Narrow" w:cs="Arial"/>
          <w:sz w:val="26"/>
          <w:szCs w:val="26"/>
        </w:rPr>
        <w:t xml:space="preserve">n obtener respuesta, el 18 de marzo de 2019 se ordenó requerir al Dr. </w:t>
      </w:r>
      <w:r w:rsidR="00322703" w:rsidRPr="00E13240">
        <w:rPr>
          <w:rFonts w:ascii="Arial Narrow" w:hAnsi="Arial Narrow" w:cs="Arial"/>
          <w:sz w:val="26"/>
          <w:szCs w:val="26"/>
        </w:rPr>
        <w:t>Juan José Lalinde Suarez</w:t>
      </w:r>
      <w:r w:rsidR="00305675" w:rsidRPr="00E13240">
        <w:rPr>
          <w:rFonts w:ascii="Arial Narrow" w:hAnsi="Arial Narrow" w:cs="Arial"/>
          <w:sz w:val="26"/>
          <w:szCs w:val="26"/>
        </w:rPr>
        <w:t>, o quien hiciere sus veces como Presidente</w:t>
      </w:r>
      <w:r w:rsidR="008A05C5" w:rsidRPr="00E13240">
        <w:rPr>
          <w:rFonts w:ascii="Arial Narrow" w:hAnsi="Arial Narrow" w:cs="Arial"/>
          <w:sz w:val="26"/>
          <w:szCs w:val="26"/>
        </w:rPr>
        <w:t xml:space="preserve"> la FIDUPREVISORA S.A.</w:t>
      </w:r>
      <w:r w:rsidR="00305675" w:rsidRPr="00E13240">
        <w:rPr>
          <w:rFonts w:ascii="Arial Narrow" w:hAnsi="Arial Narrow" w:cs="Arial"/>
          <w:sz w:val="26"/>
          <w:szCs w:val="26"/>
        </w:rPr>
        <w:t xml:space="preserve"> y superior jerárquico del Dr. </w:t>
      </w:r>
      <w:r w:rsidR="00322703" w:rsidRPr="00E13240">
        <w:rPr>
          <w:rFonts w:ascii="Arial Narrow" w:hAnsi="Arial Narrow" w:cs="Arial"/>
          <w:sz w:val="26"/>
          <w:szCs w:val="26"/>
        </w:rPr>
        <w:t>Marino Ariza</w:t>
      </w:r>
      <w:r w:rsidR="00305675" w:rsidRPr="00E13240">
        <w:rPr>
          <w:rFonts w:ascii="Arial Narrow" w:hAnsi="Arial Narrow" w:cs="Arial"/>
          <w:sz w:val="26"/>
          <w:szCs w:val="26"/>
        </w:rPr>
        <w:t>, para que lo hiciere cumplir el respectivo fallo e iniciara en su contra proceso disciplinario</w:t>
      </w:r>
      <w:r w:rsidR="008A05C5" w:rsidRPr="00E13240">
        <w:rPr>
          <w:rFonts w:ascii="Arial Narrow" w:hAnsi="Arial Narrow" w:cs="Arial"/>
          <w:sz w:val="26"/>
          <w:szCs w:val="26"/>
        </w:rPr>
        <w:t xml:space="preserve"> (fl. 15) </w:t>
      </w:r>
    </w:p>
    <w:p w:rsidR="008A05C5" w:rsidRPr="00E13240" w:rsidRDefault="008A05C5" w:rsidP="00D11181">
      <w:pPr>
        <w:spacing w:line="276" w:lineRule="auto"/>
        <w:jc w:val="both"/>
        <w:rPr>
          <w:rFonts w:ascii="Arial Narrow" w:hAnsi="Arial Narrow" w:cs="Arial"/>
          <w:sz w:val="26"/>
          <w:szCs w:val="26"/>
        </w:rPr>
      </w:pPr>
      <w:r w:rsidRPr="00E13240">
        <w:rPr>
          <w:rFonts w:ascii="Arial Narrow" w:hAnsi="Arial Narrow" w:cs="Arial"/>
          <w:sz w:val="26"/>
          <w:szCs w:val="26"/>
        </w:rPr>
        <w:tab/>
      </w:r>
    </w:p>
    <w:p w:rsidR="008A05C5" w:rsidRPr="00E13240" w:rsidRDefault="008A05C5" w:rsidP="00D11181">
      <w:pPr>
        <w:spacing w:line="276" w:lineRule="auto"/>
        <w:jc w:val="both"/>
        <w:rPr>
          <w:rFonts w:ascii="Arial Narrow" w:hAnsi="Arial Narrow" w:cs="Arial"/>
          <w:sz w:val="26"/>
          <w:szCs w:val="26"/>
        </w:rPr>
      </w:pPr>
      <w:r w:rsidRPr="00E13240">
        <w:rPr>
          <w:rFonts w:ascii="Arial Narrow" w:hAnsi="Arial Narrow" w:cs="Arial"/>
          <w:sz w:val="26"/>
          <w:szCs w:val="26"/>
        </w:rPr>
        <w:tab/>
        <w:t xml:space="preserve">Mediante escrito del 2 de abril de 2019, la </w:t>
      </w:r>
      <w:r w:rsidR="00322703" w:rsidRPr="00E13240">
        <w:rPr>
          <w:rFonts w:ascii="Arial Narrow" w:hAnsi="Arial Narrow" w:cs="Arial"/>
          <w:sz w:val="26"/>
          <w:szCs w:val="26"/>
        </w:rPr>
        <w:t>Fiduprevisora</w:t>
      </w:r>
      <w:r w:rsidRPr="00E13240">
        <w:rPr>
          <w:rFonts w:ascii="Arial Narrow" w:hAnsi="Arial Narrow" w:cs="Arial"/>
          <w:sz w:val="26"/>
          <w:szCs w:val="26"/>
        </w:rPr>
        <w:t xml:space="preserve"> S.A. informó haber dado cumplimiento a la sentencia de tutela </w:t>
      </w:r>
      <w:r w:rsidR="00B6336F" w:rsidRPr="00E13240">
        <w:rPr>
          <w:rFonts w:ascii="Arial Narrow" w:hAnsi="Arial Narrow" w:cs="Arial"/>
          <w:sz w:val="26"/>
          <w:szCs w:val="26"/>
        </w:rPr>
        <w:t xml:space="preserve">(fls. 19 a 19) </w:t>
      </w:r>
      <w:r w:rsidRPr="00E13240">
        <w:rPr>
          <w:rFonts w:ascii="Arial Narrow" w:hAnsi="Arial Narrow" w:cs="Arial"/>
          <w:sz w:val="26"/>
          <w:szCs w:val="26"/>
        </w:rPr>
        <w:t xml:space="preserve">y </w:t>
      </w:r>
      <w:r w:rsidR="00B6336F" w:rsidRPr="00E13240">
        <w:rPr>
          <w:rFonts w:ascii="Arial Narrow" w:hAnsi="Arial Narrow" w:cs="Arial"/>
          <w:sz w:val="26"/>
          <w:szCs w:val="26"/>
        </w:rPr>
        <w:t>teniendo esto en cuenta, en proveído del 11 de abril de 2019 se dispuso requerir a la Secretaría de Educaci</w:t>
      </w:r>
      <w:r w:rsidR="00981CE5" w:rsidRPr="00E13240">
        <w:rPr>
          <w:rFonts w:ascii="Arial Narrow" w:hAnsi="Arial Narrow" w:cs="Arial"/>
          <w:sz w:val="26"/>
          <w:szCs w:val="26"/>
        </w:rPr>
        <w:t>ón Municipal para que informara lo pertinente (fl. 20)</w:t>
      </w:r>
    </w:p>
    <w:p w:rsidR="008A05C5" w:rsidRPr="00E13240" w:rsidRDefault="008A05C5" w:rsidP="00D11181">
      <w:pPr>
        <w:spacing w:line="276" w:lineRule="auto"/>
        <w:jc w:val="both"/>
        <w:rPr>
          <w:rFonts w:ascii="Arial Narrow" w:hAnsi="Arial Narrow" w:cs="Arial"/>
          <w:sz w:val="26"/>
          <w:szCs w:val="26"/>
        </w:rPr>
      </w:pPr>
      <w:r w:rsidRPr="00E13240">
        <w:rPr>
          <w:rFonts w:ascii="Arial Narrow" w:hAnsi="Arial Narrow" w:cs="Arial"/>
          <w:sz w:val="26"/>
          <w:szCs w:val="26"/>
        </w:rPr>
        <w:tab/>
      </w:r>
    </w:p>
    <w:p w:rsidR="00B81C7C" w:rsidRPr="00E13240" w:rsidRDefault="000D1448" w:rsidP="00D11181">
      <w:pPr>
        <w:spacing w:line="276" w:lineRule="auto"/>
        <w:jc w:val="both"/>
        <w:rPr>
          <w:rFonts w:ascii="Arial Narrow" w:hAnsi="Arial Narrow"/>
          <w:sz w:val="26"/>
          <w:szCs w:val="26"/>
        </w:rPr>
      </w:pPr>
      <w:r w:rsidRPr="00E13240">
        <w:rPr>
          <w:rFonts w:ascii="Arial Narrow" w:hAnsi="Arial Narrow" w:cs="Arial"/>
          <w:sz w:val="26"/>
          <w:szCs w:val="26"/>
        </w:rPr>
        <w:tab/>
        <w:t xml:space="preserve">Establecido que no se había dado cumplimiento </w:t>
      </w:r>
      <w:r w:rsidR="000708B8" w:rsidRPr="00E13240">
        <w:rPr>
          <w:rFonts w:ascii="Arial Narrow" w:hAnsi="Arial Narrow" w:cs="Arial"/>
          <w:sz w:val="26"/>
          <w:szCs w:val="26"/>
        </w:rPr>
        <w:t>a la sentencia</w:t>
      </w:r>
      <w:r w:rsidRPr="00E13240">
        <w:rPr>
          <w:rFonts w:ascii="Arial Narrow" w:hAnsi="Arial Narrow" w:cs="Arial"/>
          <w:sz w:val="26"/>
          <w:szCs w:val="26"/>
        </w:rPr>
        <w:t xml:space="preserve">, el 3 de mayo de 2019 nuevamente se ordenó requerir al Dr. </w:t>
      </w:r>
      <w:r w:rsidR="00322703" w:rsidRPr="00E13240">
        <w:rPr>
          <w:rFonts w:ascii="Arial Narrow" w:hAnsi="Arial Narrow" w:cs="Arial"/>
          <w:sz w:val="26"/>
          <w:szCs w:val="26"/>
        </w:rPr>
        <w:t>Juan José Lalinde Suarez</w:t>
      </w:r>
      <w:r w:rsidRPr="00E13240">
        <w:rPr>
          <w:rFonts w:ascii="Arial Narrow" w:hAnsi="Arial Narrow" w:cs="Arial"/>
          <w:sz w:val="26"/>
          <w:szCs w:val="26"/>
        </w:rPr>
        <w:t xml:space="preserve">, o quien hiciere sus veces como Presidente la </w:t>
      </w:r>
      <w:r w:rsidR="00322703" w:rsidRPr="00E13240">
        <w:rPr>
          <w:rFonts w:ascii="Arial Narrow" w:hAnsi="Arial Narrow" w:cs="Arial"/>
          <w:sz w:val="26"/>
          <w:szCs w:val="26"/>
        </w:rPr>
        <w:t>Fiduprevisora</w:t>
      </w:r>
      <w:r w:rsidRPr="00E13240">
        <w:rPr>
          <w:rFonts w:ascii="Arial Narrow" w:hAnsi="Arial Narrow" w:cs="Arial"/>
          <w:sz w:val="26"/>
          <w:szCs w:val="26"/>
        </w:rPr>
        <w:t xml:space="preserve"> S.A. y superior jerárquico del Dr. </w:t>
      </w:r>
      <w:r w:rsidR="00322703" w:rsidRPr="00E13240">
        <w:rPr>
          <w:rFonts w:ascii="Arial Narrow" w:hAnsi="Arial Narrow" w:cs="Arial"/>
          <w:sz w:val="26"/>
          <w:szCs w:val="26"/>
        </w:rPr>
        <w:t>Marino Ariza</w:t>
      </w:r>
      <w:r w:rsidRPr="00E13240">
        <w:rPr>
          <w:rFonts w:ascii="Arial Narrow" w:hAnsi="Arial Narrow" w:cs="Arial"/>
          <w:sz w:val="26"/>
          <w:szCs w:val="26"/>
        </w:rPr>
        <w:t>, para que lo hiciere cumplir e iniciara en su contra proceso disciplinario (fl. 43</w:t>
      </w:r>
      <w:r w:rsidR="00785B17" w:rsidRPr="00E13240">
        <w:rPr>
          <w:rFonts w:ascii="Arial Narrow" w:hAnsi="Arial Narrow" w:cs="Arial"/>
          <w:sz w:val="26"/>
          <w:szCs w:val="26"/>
        </w:rPr>
        <w:t xml:space="preserve">), el 22 de mayo se dio apertura formal del trámite incidental (fls. 46 y 47) y el 28 de junio de 2019, se declaró que el Dr. </w:t>
      </w:r>
      <w:r w:rsidR="00322703" w:rsidRPr="00E13240">
        <w:rPr>
          <w:rFonts w:ascii="Arial Narrow" w:hAnsi="Arial Narrow" w:cs="Arial"/>
          <w:sz w:val="26"/>
          <w:szCs w:val="26"/>
        </w:rPr>
        <w:t>Juan José Lalinde Suarez</w:t>
      </w:r>
      <w:r w:rsidR="00785B17" w:rsidRPr="00E13240">
        <w:rPr>
          <w:rFonts w:ascii="Arial Narrow" w:hAnsi="Arial Narrow" w:cs="Arial"/>
          <w:sz w:val="26"/>
          <w:szCs w:val="26"/>
        </w:rPr>
        <w:t xml:space="preserve"> y el </w:t>
      </w:r>
      <w:r w:rsidR="00322703" w:rsidRPr="00E13240">
        <w:rPr>
          <w:rFonts w:ascii="Arial Narrow" w:hAnsi="Arial Narrow"/>
          <w:sz w:val="26"/>
          <w:szCs w:val="26"/>
        </w:rPr>
        <w:t>William Emilio Marino Ariza</w:t>
      </w:r>
      <w:r w:rsidR="00785B17" w:rsidRPr="00E13240">
        <w:rPr>
          <w:rFonts w:ascii="Arial Narrow" w:hAnsi="Arial Narrow"/>
          <w:sz w:val="26"/>
          <w:szCs w:val="26"/>
        </w:rPr>
        <w:t xml:space="preserve">,  incurrieron en desacato </w:t>
      </w:r>
      <w:r w:rsidR="001B03F9" w:rsidRPr="00E13240">
        <w:rPr>
          <w:rFonts w:ascii="Arial Narrow" w:hAnsi="Arial Narrow"/>
          <w:sz w:val="26"/>
          <w:szCs w:val="26"/>
        </w:rPr>
        <w:t xml:space="preserve">y les impuso </w:t>
      </w:r>
      <w:r w:rsidR="00B81C7C" w:rsidRPr="00E13240">
        <w:rPr>
          <w:rFonts w:ascii="Arial Narrow" w:hAnsi="Arial Narrow"/>
          <w:sz w:val="26"/>
          <w:szCs w:val="26"/>
        </w:rPr>
        <w:t>sanción de</w:t>
      </w:r>
      <w:r w:rsidR="001B03F9" w:rsidRPr="00E13240">
        <w:rPr>
          <w:rFonts w:ascii="Arial Narrow" w:hAnsi="Arial Narrow"/>
          <w:sz w:val="26"/>
          <w:szCs w:val="26"/>
        </w:rPr>
        <w:t xml:space="preserve"> tres</w:t>
      </w:r>
      <w:r w:rsidR="00B81C7C" w:rsidRPr="00E13240">
        <w:rPr>
          <w:rFonts w:ascii="Arial Narrow" w:hAnsi="Arial Narrow"/>
          <w:sz w:val="26"/>
          <w:szCs w:val="26"/>
        </w:rPr>
        <w:t xml:space="preserve"> (</w:t>
      </w:r>
      <w:r w:rsidR="001B03F9" w:rsidRPr="00E13240">
        <w:rPr>
          <w:rFonts w:ascii="Arial Narrow" w:hAnsi="Arial Narrow"/>
          <w:sz w:val="26"/>
          <w:szCs w:val="26"/>
        </w:rPr>
        <w:t>3</w:t>
      </w:r>
      <w:r w:rsidR="00B81C7C" w:rsidRPr="00E13240">
        <w:rPr>
          <w:rFonts w:ascii="Arial Narrow" w:hAnsi="Arial Narrow"/>
          <w:sz w:val="26"/>
          <w:szCs w:val="26"/>
        </w:rPr>
        <w:t>) días de arresto y multa de</w:t>
      </w:r>
      <w:r w:rsidR="008419E6" w:rsidRPr="00E13240">
        <w:rPr>
          <w:rFonts w:ascii="Arial Narrow" w:hAnsi="Arial Narrow"/>
          <w:sz w:val="26"/>
          <w:szCs w:val="26"/>
        </w:rPr>
        <w:t xml:space="preserve"> tres</w:t>
      </w:r>
      <w:r w:rsidR="00B81C7C" w:rsidRPr="00E13240">
        <w:rPr>
          <w:rFonts w:ascii="Arial Narrow" w:hAnsi="Arial Narrow"/>
          <w:sz w:val="26"/>
          <w:szCs w:val="26"/>
        </w:rPr>
        <w:t xml:space="preserve"> (</w:t>
      </w:r>
      <w:r w:rsidR="001B03F9" w:rsidRPr="00E13240">
        <w:rPr>
          <w:rFonts w:ascii="Arial Narrow" w:hAnsi="Arial Narrow"/>
          <w:sz w:val="26"/>
          <w:szCs w:val="26"/>
        </w:rPr>
        <w:t>3</w:t>
      </w:r>
      <w:r w:rsidR="00B81C7C" w:rsidRPr="00E13240">
        <w:rPr>
          <w:rFonts w:ascii="Arial Narrow" w:hAnsi="Arial Narrow"/>
          <w:sz w:val="26"/>
          <w:szCs w:val="26"/>
        </w:rPr>
        <w:t>) salarios mínimos legales mensuales.</w:t>
      </w:r>
    </w:p>
    <w:p w:rsidR="000708B8" w:rsidRPr="00E13240" w:rsidRDefault="000708B8" w:rsidP="00D11181">
      <w:pPr>
        <w:spacing w:line="276" w:lineRule="auto"/>
        <w:jc w:val="both"/>
        <w:rPr>
          <w:rFonts w:ascii="Arial Narrow" w:hAnsi="Arial Narrow"/>
          <w:sz w:val="26"/>
          <w:szCs w:val="26"/>
        </w:rPr>
      </w:pPr>
      <w:r w:rsidRPr="00E13240">
        <w:rPr>
          <w:rFonts w:ascii="Arial Narrow" w:hAnsi="Arial Narrow"/>
          <w:sz w:val="26"/>
          <w:szCs w:val="26"/>
        </w:rPr>
        <w:tab/>
      </w:r>
    </w:p>
    <w:p w:rsidR="00CA6467" w:rsidRPr="00E13240" w:rsidRDefault="000708B8" w:rsidP="00D11181">
      <w:pPr>
        <w:spacing w:line="276" w:lineRule="auto"/>
        <w:jc w:val="both"/>
        <w:rPr>
          <w:rFonts w:ascii="Arial Narrow" w:hAnsi="Arial Narrow" w:cs="Arial"/>
          <w:sz w:val="26"/>
          <w:szCs w:val="26"/>
        </w:rPr>
      </w:pPr>
      <w:r w:rsidRPr="00E13240">
        <w:rPr>
          <w:rFonts w:ascii="Arial Narrow" w:hAnsi="Arial Narrow"/>
          <w:sz w:val="26"/>
          <w:szCs w:val="26"/>
        </w:rPr>
        <w:tab/>
        <w:t>Finalmente, la F</w:t>
      </w:r>
      <w:r w:rsidR="00322703" w:rsidRPr="00E13240">
        <w:rPr>
          <w:rFonts w:ascii="Arial Narrow" w:hAnsi="Arial Narrow"/>
          <w:sz w:val="26"/>
          <w:szCs w:val="26"/>
        </w:rPr>
        <w:t xml:space="preserve">iduprevisora </w:t>
      </w:r>
      <w:r w:rsidRPr="00E13240">
        <w:rPr>
          <w:rFonts w:ascii="Arial Narrow" w:hAnsi="Arial Narrow"/>
          <w:sz w:val="26"/>
          <w:szCs w:val="26"/>
        </w:rPr>
        <w:t xml:space="preserve">S.A. allegó un escrito solicitando que </w:t>
      </w:r>
      <w:r w:rsidR="00BC7553" w:rsidRPr="00E13240">
        <w:rPr>
          <w:rFonts w:ascii="Arial Narrow" w:hAnsi="Arial Narrow"/>
          <w:sz w:val="26"/>
          <w:szCs w:val="26"/>
        </w:rPr>
        <w:t xml:space="preserve">se declare la nulidad del trámite, por considerar que no se notificaron en debida forma las actuaciones  y no  realizó una individualización correcta de los funcionarios encargados de dar cumplimiento al fallo de tutela, sancionando a los doctores </w:t>
      </w:r>
      <w:r w:rsidR="00322703" w:rsidRPr="00E13240">
        <w:rPr>
          <w:rFonts w:ascii="Arial Narrow" w:hAnsi="Arial Narrow"/>
          <w:sz w:val="26"/>
          <w:szCs w:val="26"/>
        </w:rPr>
        <w:t>Juan</w:t>
      </w:r>
      <w:r w:rsidR="00BC7553" w:rsidRPr="00E13240">
        <w:rPr>
          <w:rFonts w:ascii="Arial Narrow" w:hAnsi="Arial Narrow"/>
          <w:sz w:val="26"/>
          <w:szCs w:val="26"/>
        </w:rPr>
        <w:t xml:space="preserve"> </w:t>
      </w:r>
      <w:r w:rsidR="00322703" w:rsidRPr="00E13240">
        <w:rPr>
          <w:rFonts w:ascii="Arial Narrow" w:hAnsi="Arial Narrow"/>
          <w:sz w:val="26"/>
          <w:szCs w:val="26"/>
        </w:rPr>
        <w:t>José Lalinde Suarez y William Mariño Ariza</w:t>
      </w:r>
      <w:r w:rsidR="00BC7553" w:rsidRPr="00E13240">
        <w:rPr>
          <w:rFonts w:ascii="Arial Narrow" w:hAnsi="Arial Narrow"/>
          <w:sz w:val="26"/>
          <w:szCs w:val="26"/>
        </w:rPr>
        <w:t xml:space="preserve">, </w:t>
      </w:r>
      <w:r w:rsidR="003C0A42" w:rsidRPr="00E13240">
        <w:rPr>
          <w:rFonts w:ascii="Arial Narrow" w:hAnsi="Arial Narrow"/>
          <w:sz w:val="26"/>
          <w:szCs w:val="26"/>
        </w:rPr>
        <w:t xml:space="preserve">pese a que </w:t>
      </w:r>
      <w:r w:rsidR="003C0A42" w:rsidRPr="00E13240">
        <w:rPr>
          <w:rFonts w:ascii="Arial Narrow" w:hAnsi="Arial Narrow"/>
          <w:sz w:val="26"/>
          <w:szCs w:val="26"/>
        </w:rPr>
        <w:lastRenderedPageBreak/>
        <w:t xml:space="preserve">no laboran en la entidad desde diciembre de 2018 y octubre de 2018, respectivamente. (fls. 57 a 62). </w:t>
      </w:r>
    </w:p>
    <w:p w:rsidR="00116BE4" w:rsidRPr="00E13240" w:rsidRDefault="00116BE4" w:rsidP="00D11181">
      <w:pPr>
        <w:pStyle w:val="Textoindependiente"/>
        <w:spacing w:line="276" w:lineRule="auto"/>
        <w:jc w:val="both"/>
        <w:rPr>
          <w:rFonts w:ascii="Arial Narrow" w:hAnsi="Arial Narrow" w:cs="Arial"/>
          <w:sz w:val="26"/>
          <w:szCs w:val="26"/>
        </w:rPr>
      </w:pPr>
    </w:p>
    <w:p w:rsidR="00116BE4" w:rsidRPr="00E13240" w:rsidRDefault="00116BE4" w:rsidP="00D11181">
      <w:pPr>
        <w:pStyle w:val="Textoindependiente"/>
        <w:numPr>
          <w:ilvl w:val="0"/>
          <w:numId w:val="1"/>
        </w:numPr>
        <w:spacing w:line="276" w:lineRule="auto"/>
        <w:jc w:val="both"/>
        <w:rPr>
          <w:rFonts w:ascii="Arial Narrow" w:hAnsi="Arial Narrow" w:cs="Arial"/>
          <w:b/>
          <w:i/>
          <w:sz w:val="26"/>
          <w:szCs w:val="26"/>
        </w:rPr>
      </w:pPr>
      <w:r w:rsidRPr="00E13240">
        <w:rPr>
          <w:rFonts w:ascii="Arial Narrow" w:hAnsi="Arial Narrow" w:cs="Arial"/>
          <w:b/>
          <w:i/>
          <w:sz w:val="26"/>
          <w:szCs w:val="26"/>
        </w:rPr>
        <w:t>CONSIDERACIONES</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II- Al revisar la constitucionalidad de la referida disposición legal, pregonó la H. Corte Constitucional:</w:t>
      </w:r>
    </w:p>
    <w:p w:rsidR="00116BE4" w:rsidRPr="00E13240" w:rsidRDefault="00116BE4" w:rsidP="00D11181">
      <w:pPr>
        <w:pStyle w:val="Sinespaciado"/>
        <w:spacing w:line="276" w:lineRule="auto"/>
        <w:rPr>
          <w:rFonts w:ascii="Arial Narrow" w:hAnsi="Arial Narrow"/>
          <w:sz w:val="26"/>
          <w:szCs w:val="26"/>
        </w:rPr>
      </w:pPr>
    </w:p>
    <w:p w:rsidR="008419E6" w:rsidRPr="005C67E4" w:rsidRDefault="00116BE4" w:rsidP="00D11181">
      <w:pPr>
        <w:spacing w:line="276" w:lineRule="auto"/>
        <w:ind w:left="426" w:right="420"/>
        <w:jc w:val="both"/>
        <w:rPr>
          <w:rFonts w:ascii="Arial Narrow" w:hAnsi="Arial Narrow" w:cs="Arial"/>
          <w:i/>
          <w:szCs w:val="26"/>
        </w:rPr>
      </w:pPr>
      <w:r w:rsidRPr="005C67E4">
        <w:rPr>
          <w:rFonts w:ascii="Arial Narrow" w:hAnsi="Arial Narrow" w:cs="Arial"/>
          <w:i/>
          <w:szCs w:val="26"/>
        </w:rPr>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8419E6" w:rsidRPr="005C67E4" w:rsidRDefault="008419E6" w:rsidP="00D11181">
      <w:pPr>
        <w:spacing w:line="276" w:lineRule="auto"/>
        <w:ind w:left="426" w:right="420"/>
        <w:jc w:val="both"/>
        <w:rPr>
          <w:rFonts w:ascii="Arial Narrow" w:hAnsi="Arial Narrow" w:cs="Arial"/>
          <w:i/>
          <w:szCs w:val="26"/>
        </w:rPr>
      </w:pPr>
    </w:p>
    <w:p w:rsidR="008419E6" w:rsidRPr="005C67E4" w:rsidRDefault="00116BE4" w:rsidP="00D11181">
      <w:pPr>
        <w:spacing w:line="276" w:lineRule="auto"/>
        <w:ind w:left="426" w:right="420"/>
        <w:jc w:val="both"/>
        <w:rPr>
          <w:rFonts w:ascii="Arial Narrow" w:hAnsi="Arial Narrow" w:cs="Arial"/>
          <w:i/>
          <w:szCs w:val="26"/>
        </w:rPr>
      </w:pPr>
      <w:r w:rsidRPr="005C67E4">
        <w:rPr>
          <w:rFonts w:ascii="Arial Narrow" w:hAnsi="Arial Narrow" w:cs="Arial"/>
          <w:i/>
          <w:szCs w:val="26"/>
        </w:rPr>
        <w:t xml:space="preserve">(....)  </w:t>
      </w:r>
    </w:p>
    <w:p w:rsidR="008419E6" w:rsidRPr="005C67E4" w:rsidRDefault="008419E6" w:rsidP="00D11181">
      <w:pPr>
        <w:spacing w:line="276" w:lineRule="auto"/>
        <w:ind w:left="426" w:right="420"/>
        <w:jc w:val="both"/>
        <w:rPr>
          <w:rFonts w:ascii="Arial Narrow" w:hAnsi="Arial Narrow" w:cs="Arial"/>
          <w:i/>
          <w:szCs w:val="26"/>
        </w:rPr>
      </w:pPr>
    </w:p>
    <w:p w:rsidR="00116BE4" w:rsidRPr="005C67E4" w:rsidRDefault="00116BE4" w:rsidP="00D11181">
      <w:pPr>
        <w:spacing w:line="276" w:lineRule="auto"/>
        <w:ind w:left="426" w:right="420"/>
        <w:jc w:val="both"/>
        <w:rPr>
          <w:rFonts w:ascii="Arial Narrow" w:hAnsi="Arial Narrow" w:cs="Arial"/>
          <w:i/>
          <w:szCs w:val="26"/>
        </w:rPr>
      </w:pPr>
      <w:r w:rsidRPr="005C67E4">
        <w:rPr>
          <w:rFonts w:ascii="Arial Narrow" w:hAnsi="Arial Narrow" w:cs="Arial"/>
          <w:i/>
          <w:szCs w:val="26"/>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8419E6" w:rsidRPr="005C67E4" w:rsidRDefault="008419E6" w:rsidP="00D11181">
      <w:pPr>
        <w:spacing w:line="276" w:lineRule="auto"/>
        <w:ind w:left="851"/>
        <w:jc w:val="both"/>
        <w:rPr>
          <w:rFonts w:ascii="Arial Narrow" w:hAnsi="Arial Narrow" w:cs="Arial"/>
          <w:sz w:val="26"/>
          <w:szCs w:val="26"/>
          <w:lang w:val="es-ES_tradnl"/>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Los artículos 52 y 53 reseñados son concordantes con el 27 del mismo decreto 2591 de 1991, que se refiere específicamente al cumplimiento del fallo por parte de la autoridad responsable del agravio a los derechos fundamentales y que autoriza al juez para sancionar por desacato a la persona responsable y eventualmente cumplidos los supuestos que para ello se señalan en la norma, también al superior de aquella.</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left="709"/>
        <w:jc w:val="both"/>
        <w:rPr>
          <w:rFonts w:ascii="Arial Narrow" w:hAnsi="Arial Narrow" w:cs="Arial"/>
          <w:i/>
          <w:sz w:val="26"/>
          <w:szCs w:val="26"/>
        </w:rPr>
      </w:pPr>
      <w:r w:rsidRPr="005C67E4">
        <w:rPr>
          <w:rFonts w:ascii="Arial Narrow" w:hAnsi="Arial Narrow" w:cs="Arial"/>
          <w:i/>
          <w:szCs w:val="26"/>
          <w:lang w:val="es-ES_tradnl"/>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w:t>
      </w:r>
      <w:r w:rsidRPr="00E13240">
        <w:rPr>
          <w:rFonts w:ascii="Arial Narrow" w:hAnsi="Arial Narrow" w:cs="Arial"/>
          <w:i/>
          <w:sz w:val="26"/>
          <w:szCs w:val="26"/>
          <w:vertAlign w:val="superscript"/>
        </w:rPr>
        <w:footnoteReference w:id="1"/>
      </w:r>
      <w:r w:rsidRPr="005C67E4">
        <w:rPr>
          <w:rFonts w:ascii="Arial Narrow" w:hAnsi="Arial Narrow" w:cs="Arial"/>
          <w:i/>
          <w:szCs w:val="26"/>
        </w:rPr>
        <w:t>.</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lastRenderedPageBreak/>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8419E6" w:rsidRPr="00E13240" w:rsidRDefault="008419E6" w:rsidP="00D11181">
      <w:pPr>
        <w:spacing w:line="276" w:lineRule="auto"/>
        <w:ind w:firstLine="851"/>
        <w:jc w:val="both"/>
        <w:rPr>
          <w:rFonts w:ascii="Arial Narrow" w:hAnsi="Arial Narrow" w:cs="Arial"/>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E13240">
        <w:rPr>
          <w:rFonts w:ascii="Arial Narrow" w:hAnsi="Arial Narrow" w:cs="Arial"/>
          <w:i/>
          <w:sz w:val="26"/>
          <w:szCs w:val="26"/>
        </w:rPr>
        <w:t>“</w:t>
      </w:r>
      <w:r w:rsidRPr="005C67E4">
        <w:rPr>
          <w:rFonts w:ascii="Arial Narrow" w:hAnsi="Arial Narrow" w:cs="Arial"/>
          <w:i/>
          <w:szCs w:val="26"/>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E13240">
        <w:rPr>
          <w:rFonts w:ascii="Arial Narrow" w:hAnsi="Arial Narrow" w:cs="Arial"/>
          <w:i/>
          <w:sz w:val="26"/>
          <w:szCs w:val="26"/>
        </w:rPr>
        <w:t>”</w:t>
      </w:r>
      <w:r w:rsidRPr="00E13240">
        <w:rPr>
          <w:rFonts w:ascii="Arial Narrow" w:hAnsi="Arial Narrow" w:cs="Arial"/>
          <w:sz w:val="26"/>
          <w:szCs w:val="26"/>
        </w:rPr>
        <w:t xml:space="preserve">, poderes disciplinarios que alcanzan sus mayores albores al imponerse la medida de arresto, la cual por razones ontológicas no puede imponerse a los denominados entes morales, por imposibilidad tanto física como jurídica. </w:t>
      </w:r>
    </w:p>
    <w:p w:rsidR="00116BE4" w:rsidRPr="00E13240" w:rsidRDefault="00116BE4" w:rsidP="00D11181">
      <w:pPr>
        <w:spacing w:line="276" w:lineRule="auto"/>
        <w:ind w:firstLine="851"/>
        <w:jc w:val="both"/>
        <w:rPr>
          <w:rFonts w:ascii="Arial Narrow" w:hAnsi="Arial Narrow" w:cs="Arial"/>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Desde luego, que el juez de tutela mantendrá la competencia hasta que esté completamente restablecido el derecho o eliminadas las causas de la amenaza (art. 27 dcto. 2591/91).</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851"/>
        <w:jc w:val="both"/>
        <w:rPr>
          <w:rFonts w:ascii="Arial Narrow" w:hAnsi="Arial Narrow" w:cs="Arial"/>
          <w:sz w:val="26"/>
          <w:szCs w:val="26"/>
        </w:rPr>
      </w:pPr>
      <w:r w:rsidRPr="00E13240">
        <w:rPr>
          <w:rFonts w:ascii="Arial Narrow" w:hAnsi="Arial Narrow" w:cs="Arial"/>
          <w:sz w:val="26"/>
          <w:szCs w:val="26"/>
        </w:rPr>
        <w:t>VII- Así las cosas, el incidente de desacato es el escenario adecuado en orden a que se le rodeen al sancionado de todas las garantías emanadas del núcleo central que compone el derecho constitucional a un debido proceso. Por lo tanto, la iniciación del incidente de des</w:t>
      </w:r>
      <w:r w:rsidR="00E90071">
        <w:rPr>
          <w:rFonts w:ascii="Arial Narrow" w:hAnsi="Arial Narrow" w:cs="Arial"/>
          <w:sz w:val="26"/>
          <w:szCs w:val="26"/>
        </w:rPr>
        <w:t>acato, presupone necesariamente</w:t>
      </w:r>
      <w:r w:rsidRPr="00E13240">
        <w:rPr>
          <w:rFonts w:ascii="Arial Narrow" w:hAnsi="Arial Narrow" w:cs="Arial"/>
          <w:sz w:val="26"/>
          <w:szCs w:val="26"/>
        </w:rPr>
        <w:t xml:space="preserve"> que a él se hubiere llevado: </w:t>
      </w:r>
      <w:r w:rsidRPr="00E13240">
        <w:rPr>
          <w:rFonts w:ascii="Arial Narrow" w:hAnsi="Arial Narrow" w:cs="Arial"/>
          <w:b/>
          <w:i/>
          <w:sz w:val="26"/>
          <w:szCs w:val="26"/>
        </w:rPr>
        <w:t>i)</w:t>
      </w:r>
      <w:r w:rsidRPr="00E13240">
        <w:rPr>
          <w:rFonts w:ascii="Arial Narrow" w:hAnsi="Arial Narrow" w:cs="Arial"/>
          <w:sz w:val="26"/>
          <w:szCs w:val="26"/>
        </w:rPr>
        <w:t xml:space="preserve"> copia de la actuación o de la sentencia emitida en la acción de tutela de que se trata, </w:t>
      </w:r>
      <w:r w:rsidRPr="00E13240">
        <w:rPr>
          <w:rFonts w:ascii="Arial Narrow" w:hAnsi="Arial Narrow" w:cs="Arial"/>
          <w:b/>
          <w:i/>
          <w:sz w:val="26"/>
          <w:szCs w:val="26"/>
        </w:rPr>
        <w:t>ii)</w:t>
      </w:r>
      <w:r w:rsidRPr="00E13240">
        <w:rPr>
          <w:rFonts w:ascii="Arial Narrow" w:hAnsi="Arial Narrow" w:cs="Arial"/>
          <w:sz w:val="26"/>
          <w:szCs w:val="26"/>
        </w:rPr>
        <w:t xml:space="preserve"> que dentro de la actuación o en la sentencia se imponga una orden a cumplir por un sujeto determinado </w:t>
      </w:r>
      <w:r w:rsidRPr="00E13240">
        <w:rPr>
          <w:rFonts w:ascii="Arial Narrow" w:hAnsi="Arial Narrow" w:cs="Arial"/>
          <w:b/>
          <w:i/>
          <w:sz w:val="26"/>
          <w:szCs w:val="26"/>
        </w:rPr>
        <w:t>iii)</w:t>
      </w:r>
      <w:r w:rsidRPr="00E13240">
        <w:rPr>
          <w:rFonts w:ascii="Arial Narrow" w:hAnsi="Arial Narrow" w:cs="Arial"/>
          <w:sz w:val="26"/>
          <w:szCs w:val="26"/>
        </w:rPr>
        <w:t xml:space="preserve"> la individualización del sujeto y la verificación de la notificación de que éste recibió la orden emitida en su contra, </w:t>
      </w:r>
      <w:r w:rsidRPr="00E13240">
        <w:rPr>
          <w:rFonts w:ascii="Arial Narrow" w:hAnsi="Arial Narrow" w:cs="Arial"/>
          <w:b/>
          <w:i/>
          <w:sz w:val="26"/>
          <w:szCs w:val="26"/>
        </w:rPr>
        <w:t xml:space="preserve">iv) </w:t>
      </w:r>
      <w:r w:rsidRPr="00E13240">
        <w:rPr>
          <w:rFonts w:ascii="Arial Narrow" w:hAnsi="Arial Narrow" w:cs="Arial"/>
          <w:sz w:val="26"/>
          <w:szCs w:val="26"/>
        </w:rPr>
        <w:t xml:space="preserve">constatación del plazo o condiciones otorgados y su vencimiento sin que se haya cumplido. </w:t>
      </w:r>
    </w:p>
    <w:p w:rsidR="00116BE4" w:rsidRPr="00E13240" w:rsidRDefault="00116BE4" w:rsidP="00D11181">
      <w:pPr>
        <w:pStyle w:val="Sinespaciado"/>
        <w:spacing w:line="276" w:lineRule="auto"/>
        <w:rPr>
          <w:rFonts w:ascii="Arial Narrow" w:hAnsi="Arial Narrow"/>
          <w:sz w:val="26"/>
          <w:szCs w:val="26"/>
        </w:rPr>
      </w:pPr>
    </w:p>
    <w:p w:rsidR="00495409" w:rsidRPr="00E13240" w:rsidRDefault="00DD59D3" w:rsidP="00D11181">
      <w:pPr>
        <w:pStyle w:val="Sinespaciado"/>
        <w:spacing w:line="276" w:lineRule="auto"/>
        <w:jc w:val="both"/>
        <w:rPr>
          <w:rFonts w:ascii="Arial Narrow" w:hAnsi="Arial Narrow" w:cs="Arial"/>
          <w:sz w:val="26"/>
          <w:szCs w:val="26"/>
        </w:rPr>
      </w:pPr>
      <w:r w:rsidRPr="00E13240">
        <w:rPr>
          <w:rFonts w:ascii="Arial Narrow" w:hAnsi="Arial Narrow" w:cs="Arial"/>
          <w:sz w:val="26"/>
          <w:szCs w:val="26"/>
        </w:rPr>
        <w:lastRenderedPageBreak/>
        <w:tab/>
      </w:r>
      <w:r w:rsidR="002D75B6" w:rsidRPr="00E13240">
        <w:rPr>
          <w:rFonts w:ascii="Arial Narrow" w:hAnsi="Arial Narrow" w:cs="Arial"/>
          <w:sz w:val="26"/>
          <w:szCs w:val="26"/>
        </w:rPr>
        <w:t>En este contexto</w:t>
      </w:r>
      <w:r w:rsidR="00E51BC1" w:rsidRPr="00E13240">
        <w:rPr>
          <w:rFonts w:ascii="Arial Narrow" w:hAnsi="Arial Narrow" w:cs="Arial"/>
          <w:sz w:val="26"/>
          <w:szCs w:val="26"/>
        </w:rPr>
        <w:t xml:space="preserve">, </w:t>
      </w:r>
      <w:r w:rsidR="008E2391" w:rsidRPr="00E13240">
        <w:rPr>
          <w:rFonts w:ascii="Arial Narrow" w:hAnsi="Arial Narrow" w:cs="Arial"/>
          <w:sz w:val="26"/>
          <w:szCs w:val="26"/>
        </w:rPr>
        <w:t>revisada</w:t>
      </w:r>
      <w:r w:rsidR="0083046E" w:rsidRPr="00E13240">
        <w:rPr>
          <w:rFonts w:ascii="Arial Narrow" w:hAnsi="Arial Narrow" w:cs="Arial"/>
          <w:sz w:val="26"/>
          <w:szCs w:val="26"/>
        </w:rPr>
        <w:t>s las actuaciones</w:t>
      </w:r>
      <w:r w:rsidR="00541EBE" w:rsidRPr="00E13240">
        <w:rPr>
          <w:rFonts w:ascii="Arial Narrow" w:hAnsi="Arial Narrow" w:cs="Arial"/>
          <w:sz w:val="26"/>
          <w:szCs w:val="26"/>
        </w:rPr>
        <w:t>,</w:t>
      </w:r>
      <w:r w:rsidR="00495409" w:rsidRPr="00E13240">
        <w:rPr>
          <w:rFonts w:ascii="Arial Narrow" w:hAnsi="Arial Narrow" w:cs="Arial"/>
          <w:sz w:val="26"/>
          <w:szCs w:val="26"/>
        </w:rPr>
        <w:t xml:space="preserve"> no militan las constancias de notificación del fallo de tutela al Vicepresidente del Fondo Nacional de Prestaciones Sociales del Magisterio de la Fiduprevisora S.A., en contra de quien</w:t>
      </w:r>
      <w:r w:rsidR="00D00B5C" w:rsidRPr="00E13240">
        <w:rPr>
          <w:rFonts w:ascii="Arial Narrow" w:hAnsi="Arial Narrow" w:cs="Arial"/>
          <w:sz w:val="26"/>
          <w:szCs w:val="26"/>
        </w:rPr>
        <w:t xml:space="preserve"> se </w:t>
      </w:r>
      <w:r w:rsidR="00495409" w:rsidRPr="00E13240">
        <w:rPr>
          <w:rFonts w:ascii="Arial Narrow" w:hAnsi="Arial Narrow" w:cs="Arial"/>
          <w:sz w:val="26"/>
          <w:szCs w:val="26"/>
        </w:rPr>
        <w:t xml:space="preserve">dirigió la orden de determinar </w:t>
      </w:r>
      <w:r w:rsidR="007A50E9" w:rsidRPr="00E13240">
        <w:rPr>
          <w:rFonts w:ascii="Arial Narrow" w:hAnsi="Arial Narrow" w:cs="Arial"/>
          <w:i/>
          <w:sz w:val="26"/>
          <w:szCs w:val="26"/>
        </w:rPr>
        <w:t>“</w:t>
      </w:r>
      <w:r w:rsidR="00495409" w:rsidRPr="00E13240">
        <w:rPr>
          <w:rFonts w:ascii="Arial Narrow" w:hAnsi="Arial Narrow" w:cs="Arial"/>
          <w:i/>
          <w:sz w:val="26"/>
          <w:szCs w:val="26"/>
        </w:rPr>
        <w:t xml:space="preserve">si niega o aprueba el proyecto de acto administrativo, respecto de la solicitud de cumplimiento de sentencia judicial </w:t>
      </w:r>
      <w:r w:rsidR="007A50E9" w:rsidRPr="00E13240">
        <w:rPr>
          <w:rFonts w:ascii="Arial Narrow" w:hAnsi="Arial Narrow" w:cs="Arial"/>
          <w:i/>
          <w:sz w:val="26"/>
          <w:szCs w:val="26"/>
        </w:rPr>
        <w:t>solicitada</w:t>
      </w:r>
      <w:r w:rsidR="00495409" w:rsidRPr="00E13240">
        <w:rPr>
          <w:rFonts w:ascii="Arial Narrow" w:hAnsi="Arial Narrow" w:cs="Arial"/>
          <w:i/>
          <w:sz w:val="26"/>
          <w:szCs w:val="26"/>
        </w:rPr>
        <w:t xml:space="preserve"> por el señor </w:t>
      </w:r>
      <w:r w:rsidR="007A50E9" w:rsidRPr="00E13240">
        <w:rPr>
          <w:rFonts w:ascii="Arial Narrow" w:hAnsi="Arial Narrow" w:cs="Arial"/>
          <w:i/>
          <w:sz w:val="26"/>
          <w:szCs w:val="26"/>
        </w:rPr>
        <w:t xml:space="preserve">JOSÉ NORBEY GALVIZ PELÁEZ” (sic). </w:t>
      </w:r>
      <w:r w:rsidR="00495409" w:rsidRPr="00E13240">
        <w:rPr>
          <w:rFonts w:ascii="Arial Narrow" w:hAnsi="Arial Narrow" w:cs="Arial"/>
          <w:sz w:val="26"/>
          <w:szCs w:val="26"/>
        </w:rPr>
        <w:t xml:space="preserve"> </w:t>
      </w:r>
    </w:p>
    <w:p w:rsidR="00F006A5" w:rsidRPr="00E13240" w:rsidRDefault="00F006A5" w:rsidP="00D11181">
      <w:pPr>
        <w:pStyle w:val="Sinespaciado"/>
        <w:spacing w:line="276" w:lineRule="auto"/>
        <w:jc w:val="both"/>
        <w:rPr>
          <w:rFonts w:ascii="Arial Narrow" w:hAnsi="Arial Narrow" w:cs="Arial"/>
          <w:sz w:val="26"/>
          <w:szCs w:val="26"/>
        </w:rPr>
      </w:pPr>
    </w:p>
    <w:p w:rsidR="00F006A5" w:rsidRPr="00E13240" w:rsidRDefault="00F006A5" w:rsidP="00D11181">
      <w:pPr>
        <w:pStyle w:val="Sinespaciado"/>
        <w:spacing w:line="276" w:lineRule="auto"/>
        <w:jc w:val="both"/>
        <w:rPr>
          <w:rFonts w:ascii="Arial Narrow" w:hAnsi="Arial Narrow" w:cs="Arial"/>
          <w:sz w:val="26"/>
          <w:szCs w:val="26"/>
        </w:rPr>
      </w:pPr>
      <w:r w:rsidRPr="00E13240">
        <w:rPr>
          <w:rFonts w:ascii="Arial Narrow" w:hAnsi="Arial Narrow" w:cs="Arial"/>
          <w:sz w:val="26"/>
          <w:szCs w:val="26"/>
        </w:rPr>
        <w:tab/>
        <w:t>Por otra parte, antes de la iniciación del inc</w:t>
      </w:r>
      <w:r w:rsidR="002F029C" w:rsidRPr="00E13240">
        <w:rPr>
          <w:rFonts w:ascii="Arial Narrow" w:hAnsi="Arial Narrow" w:cs="Arial"/>
          <w:sz w:val="26"/>
          <w:szCs w:val="26"/>
        </w:rPr>
        <w:t xml:space="preserve">idente de desacato se practicó </w:t>
      </w:r>
      <w:r w:rsidRPr="00E13240">
        <w:rPr>
          <w:rFonts w:ascii="Arial Narrow" w:hAnsi="Arial Narrow" w:cs="Arial"/>
          <w:sz w:val="26"/>
          <w:szCs w:val="26"/>
        </w:rPr>
        <w:t>l</w:t>
      </w:r>
      <w:r w:rsidR="002F029C" w:rsidRPr="00E13240">
        <w:rPr>
          <w:rFonts w:ascii="Arial Narrow" w:hAnsi="Arial Narrow" w:cs="Arial"/>
          <w:sz w:val="26"/>
          <w:szCs w:val="26"/>
        </w:rPr>
        <w:t>a</w:t>
      </w:r>
      <w:r w:rsidRPr="00E13240">
        <w:rPr>
          <w:rFonts w:ascii="Arial Narrow" w:hAnsi="Arial Narrow" w:cs="Arial"/>
          <w:sz w:val="26"/>
          <w:szCs w:val="26"/>
        </w:rPr>
        <w:t xml:space="preserve"> diligencia de que trata el artículo 27 del De</w:t>
      </w:r>
      <w:r w:rsidR="002F029C" w:rsidRPr="00E13240">
        <w:rPr>
          <w:rFonts w:ascii="Arial Narrow" w:hAnsi="Arial Narrow" w:cs="Arial"/>
          <w:sz w:val="26"/>
          <w:szCs w:val="26"/>
        </w:rPr>
        <w:t>creto 2591 de 1991, esto</w:t>
      </w:r>
      <w:r w:rsidR="006A77B4" w:rsidRPr="00E13240">
        <w:rPr>
          <w:rFonts w:ascii="Arial Narrow" w:hAnsi="Arial Narrow" w:cs="Arial"/>
          <w:sz w:val="26"/>
          <w:szCs w:val="26"/>
        </w:rPr>
        <w:t xml:space="preserve"> es, </w:t>
      </w:r>
      <w:r w:rsidRPr="00E13240">
        <w:rPr>
          <w:rFonts w:ascii="Arial Narrow" w:hAnsi="Arial Narrow" w:cs="Arial"/>
          <w:sz w:val="26"/>
          <w:szCs w:val="26"/>
        </w:rPr>
        <w:t xml:space="preserve">el requerimiento al superior del </w:t>
      </w:r>
      <w:r w:rsidR="00A90DFC" w:rsidRPr="00E13240">
        <w:rPr>
          <w:rFonts w:ascii="Arial Narrow" w:hAnsi="Arial Narrow" w:cs="Arial"/>
          <w:sz w:val="26"/>
          <w:szCs w:val="26"/>
        </w:rPr>
        <w:t xml:space="preserve">Vicepresidente del Fondo Nacional de Prestaciones Sociales del Magisterio, en cuya notificación también se advierten deficiencias. </w:t>
      </w:r>
    </w:p>
    <w:p w:rsidR="00495409" w:rsidRPr="00E13240" w:rsidRDefault="00495409" w:rsidP="00D11181">
      <w:pPr>
        <w:pStyle w:val="Sinespaciado"/>
        <w:spacing w:line="276" w:lineRule="auto"/>
        <w:jc w:val="both"/>
        <w:rPr>
          <w:rFonts w:ascii="Arial Narrow" w:hAnsi="Arial Narrow" w:cs="Arial"/>
          <w:sz w:val="26"/>
          <w:szCs w:val="26"/>
        </w:rPr>
      </w:pPr>
    </w:p>
    <w:p w:rsidR="007F1DAF" w:rsidRPr="00E13240" w:rsidRDefault="00A90DFC" w:rsidP="00D11181">
      <w:pPr>
        <w:pStyle w:val="Sinespaciado"/>
        <w:spacing w:line="276" w:lineRule="auto"/>
        <w:ind w:firstLine="708"/>
        <w:jc w:val="both"/>
        <w:rPr>
          <w:rFonts w:ascii="Arial Narrow" w:hAnsi="Arial Narrow" w:cs="Arial"/>
          <w:sz w:val="26"/>
          <w:szCs w:val="26"/>
        </w:rPr>
      </w:pPr>
      <w:r w:rsidRPr="00E13240">
        <w:rPr>
          <w:rFonts w:ascii="Arial Narrow" w:hAnsi="Arial Narrow" w:cs="Arial"/>
          <w:sz w:val="26"/>
          <w:szCs w:val="26"/>
        </w:rPr>
        <w:t xml:space="preserve">En efecto, examinadas las copias </w:t>
      </w:r>
      <w:r w:rsidR="00113828" w:rsidRPr="00E13240">
        <w:rPr>
          <w:rFonts w:ascii="Arial Narrow" w:hAnsi="Arial Narrow" w:cs="Arial"/>
          <w:sz w:val="26"/>
          <w:szCs w:val="26"/>
        </w:rPr>
        <w:t>impresas de los correos electrónicos a través de los cuales se procuró notificar las disposiciones del Juzgado, se advierte que los mismos en verdad corresponden a un escueto comunicado al que se dice adjuntar unos oficios, sin que de ellos pueda saberse qué</w:t>
      </w:r>
      <w:r w:rsidR="007A50E9" w:rsidRPr="00E13240">
        <w:rPr>
          <w:rFonts w:ascii="Arial Narrow" w:hAnsi="Arial Narrow" w:cs="Arial"/>
          <w:sz w:val="26"/>
          <w:szCs w:val="26"/>
        </w:rPr>
        <w:t xml:space="preserve"> se puso en conocimiento de</w:t>
      </w:r>
      <w:r w:rsidR="00113828" w:rsidRPr="00E13240">
        <w:rPr>
          <w:rFonts w:ascii="Arial Narrow" w:hAnsi="Arial Narrow" w:cs="Arial"/>
          <w:sz w:val="26"/>
          <w:szCs w:val="26"/>
        </w:rPr>
        <w:t>l requerido</w:t>
      </w:r>
      <w:r w:rsidR="001E7B15" w:rsidRPr="00E13240">
        <w:rPr>
          <w:rFonts w:ascii="Arial Narrow" w:hAnsi="Arial Narrow" w:cs="Arial"/>
          <w:sz w:val="26"/>
          <w:szCs w:val="26"/>
        </w:rPr>
        <w:t xml:space="preserve"> y, en tal medida, sin que </w:t>
      </w:r>
      <w:r w:rsidR="005E47C8" w:rsidRPr="00E13240">
        <w:rPr>
          <w:rFonts w:ascii="Arial Narrow" w:hAnsi="Arial Narrow" w:cs="Arial"/>
          <w:sz w:val="26"/>
          <w:szCs w:val="26"/>
        </w:rPr>
        <w:t>sea posible afirmar</w:t>
      </w:r>
      <w:r w:rsidR="001E7B15" w:rsidRPr="00E13240">
        <w:rPr>
          <w:rFonts w:ascii="Arial Narrow" w:hAnsi="Arial Narrow" w:cs="Arial"/>
          <w:sz w:val="26"/>
          <w:szCs w:val="26"/>
        </w:rPr>
        <w:t xml:space="preserve"> que se</w:t>
      </w:r>
      <w:r w:rsidR="00541EBE" w:rsidRPr="00E13240">
        <w:rPr>
          <w:rFonts w:ascii="Arial Narrow" w:hAnsi="Arial Narrow" w:cs="Arial"/>
          <w:sz w:val="26"/>
          <w:szCs w:val="26"/>
        </w:rPr>
        <w:t xml:space="preserve"> </w:t>
      </w:r>
      <w:r w:rsidR="00BE22E1" w:rsidRPr="00E13240">
        <w:rPr>
          <w:rFonts w:ascii="Arial Narrow" w:hAnsi="Arial Narrow" w:cs="Arial"/>
          <w:sz w:val="26"/>
          <w:szCs w:val="26"/>
        </w:rPr>
        <w:t>le requirió</w:t>
      </w:r>
      <w:r w:rsidR="00541EBE" w:rsidRPr="00E13240">
        <w:rPr>
          <w:rFonts w:ascii="Arial Narrow" w:hAnsi="Arial Narrow" w:cs="Arial"/>
          <w:sz w:val="26"/>
          <w:szCs w:val="26"/>
        </w:rPr>
        <w:t xml:space="preserve"> de manera directa</w:t>
      </w:r>
      <w:r w:rsidR="00BE22E1" w:rsidRPr="00E13240">
        <w:rPr>
          <w:rFonts w:ascii="Arial Narrow" w:hAnsi="Arial Narrow" w:cs="Arial"/>
          <w:sz w:val="26"/>
          <w:szCs w:val="26"/>
        </w:rPr>
        <w:t xml:space="preserve"> </w:t>
      </w:r>
      <w:r w:rsidR="00541EBE" w:rsidRPr="00E13240">
        <w:rPr>
          <w:rFonts w:ascii="Arial Narrow" w:hAnsi="Arial Narrow" w:cs="Arial"/>
          <w:sz w:val="26"/>
          <w:szCs w:val="26"/>
        </w:rPr>
        <w:t xml:space="preserve"> </w:t>
      </w:r>
      <w:r w:rsidR="00BE22E1" w:rsidRPr="00E13240">
        <w:rPr>
          <w:rFonts w:ascii="Arial Narrow" w:hAnsi="Arial Narrow" w:cs="Arial"/>
          <w:sz w:val="26"/>
          <w:szCs w:val="26"/>
        </w:rPr>
        <w:t>para que hiciere cumplir a</w:t>
      </w:r>
      <w:r w:rsidR="00460D6B" w:rsidRPr="00E13240">
        <w:rPr>
          <w:rFonts w:ascii="Arial Narrow" w:hAnsi="Arial Narrow" w:cs="Arial"/>
          <w:sz w:val="26"/>
          <w:szCs w:val="26"/>
        </w:rPr>
        <w:t>l</w:t>
      </w:r>
      <w:r w:rsidR="00BE22E1" w:rsidRPr="00E13240">
        <w:rPr>
          <w:rFonts w:ascii="Arial Narrow" w:hAnsi="Arial Narrow" w:cs="Arial"/>
          <w:sz w:val="26"/>
          <w:szCs w:val="26"/>
        </w:rPr>
        <w:t xml:space="preserve"> responsable</w:t>
      </w:r>
      <w:r w:rsidR="00460D6B" w:rsidRPr="00E13240">
        <w:rPr>
          <w:rFonts w:ascii="Arial Narrow" w:hAnsi="Arial Narrow" w:cs="Arial"/>
          <w:sz w:val="26"/>
          <w:szCs w:val="26"/>
        </w:rPr>
        <w:t xml:space="preserve"> e iniciara en su contra el procedimiento disciplinario, </w:t>
      </w:r>
      <w:r w:rsidR="006A77B4" w:rsidRPr="00E13240">
        <w:rPr>
          <w:rFonts w:ascii="Arial Narrow" w:hAnsi="Arial Narrow" w:cs="Arial"/>
          <w:sz w:val="26"/>
          <w:szCs w:val="26"/>
        </w:rPr>
        <w:t>con las consecuencias que ello tiene respecto de los derechos de defensa y contradicción.</w:t>
      </w:r>
    </w:p>
    <w:p w:rsidR="007F1DAF" w:rsidRPr="00E13240" w:rsidRDefault="007F1DAF" w:rsidP="00D11181">
      <w:pPr>
        <w:pStyle w:val="Sinespaciado"/>
        <w:spacing w:line="276" w:lineRule="auto"/>
        <w:ind w:firstLine="708"/>
        <w:jc w:val="both"/>
        <w:rPr>
          <w:rFonts w:ascii="Arial Narrow" w:hAnsi="Arial Narrow" w:cs="Arial"/>
          <w:sz w:val="26"/>
          <w:szCs w:val="26"/>
        </w:rPr>
      </w:pPr>
    </w:p>
    <w:p w:rsidR="00113828" w:rsidRPr="00E13240" w:rsidRDefault="004E7A8C" w:rsidP="00D11181">
      <w:pPr>
        <w:pStyle w:val="Sinespaciado"/>
        <w:spacing w:line="276" w:lineRule="auto"/>
        <w:ind w:firstLine="708"/>
        <w:jc w:val="both"/>
        <w:rPr>
          <w:rFonts w:ascii="Arial Narrow" w:hAnsi="Arial Narrow" w:cs="Arial"/>
          <w:sz w:val="26"/>
          <w:szCs w:val="26"/>
        </w:rPr>
      </w:pPr>
      <w:r w:rsidRPr="00E13240">
        <w:rPr>
          <w:rFonts w:ascii="Arial Narrow" w:hAnsi="Arial Narrow" w:cs="Arial"/>
          <w:sz w:val="26"/>
          <w:szCs w:val="26"/>
        </w:rPr>
        <w:t xml:space="preserve">Para completar este panorama desolador, resulta que </w:t>
      </w:r>
      <w:r w:rsidR="00460D6B" w:rsidRPr="00E13240">
        <w:rPr>
          <w:rFonts w:ascii="Arial Narrow" w:hAnsi="Arial Narrow" w:cs="Arial"/>
          <w:sz w:val="26"/>
          <w:szCs w:val="26"/>
        </w:rPr>
        <w:t>al momento de imponerse las sanciones, el primero había cesado en sus funciones con la entidad desde el 31 de octubre de 2018 y</w:t>
      </w:r>
      <w:r w:rsidR="009D70E2" w:rsidRPr="00E13240">
        <w:rPr>
          <w:rFonts w:ascii="Arial Narrow" w:hAnsi="Arial Narrow" w:cs="Arial"/>
          <w:sz w:val="26"/>
          <w:szCs w:val="26"/>
        </w:rPr>
        <w:t>,</w:t>
      </w:r>
      <w:r w:rsidR="00460D6B" w:rsidRPr="00E13240">
        <w:rPr>
          <w:rFonts w:ascii="Arial Narrow" w:hAnsi="Arial Narrow" w:cs="Arial"/>
          <w:sz w:val="26"/>
          <w:szCs w:val="26"/>
        </w:rPr>
        <w:t xml:space="preserve"> el segundo, se infiere que lo hizo desde el 22 de no</w:t>
      </w:r>
      <w:r w:rsidR="009D70E2" w:rsidRPr="00E13240">
        <w:rPr>
          <w:rFonts w:ascii="Arial Narrow" w:hAnsi="Arial Narrow" w:cs="Arial"/>
          <w:sz w:val="26"/>
          <w:szCs w:val="26"/>
        </w:rPr>
        <w:t xml:space="preserve">viembre siguiente; tal cual se desprende de la certificación expedida por el Director de Talento Humano (fl. 61) y se colige la certificación emitida por la Superintendencia Financiera (fl. 62), allegadas por la Coordinadora </w:t>
      </w:r>
      <w:r w:rsidR="00927391" w:rsidRPr="00E13240">
        <w:rPr>
          <w:rFonts w:ascii="Arial Narrow" w:hAnsi="Arial Narrow" w:cs="Arial"/>
          <w:sz w:val="26"/>
          <w:szCs w:val="26"/>
        </w:rPr>
        <w:t xml:space="preserve">de tutelas de la </w:t>
      </w:r>
      <w:r w:rsidR="009D70E2" w:rsidRPr="00E13240">
        <w:rPr>
          <w:rFonts w:ascii="Arial Narrow" w:hAnsi="Arial Narrow" w:cs="Arial"/>
          <w:sz w:val="26"/>
          <w:szCs w:val="26"/>
        </w:rPr>
        <w:t>Fiduprevisora S.A. como anexos al</w:t>
      </w:r>
      <w:r w:rsidR="00927391" w:rsidRPr="00E13240">
        <w:rPr>
          <w:rFonts w:ascii="Arial Narrow" w:hAnsi="Arial Narrow" w:cs="Arial"/>
          <w:sz w:val="26"/>
          <w:szCs w:val="26"/>
        </w:rPr>
        <w:t xml:space="preserve"> escrito de</w:t>
      </w:r>
      <w:r w:rsidR="002F01AE" w:rsidRPr="00E13240">
        <w:rPr>
          <w:rFonts w:ascii="Arial Narrow" w:hAnsi="Arial Narrow" w:cs="Arial"/>
          <w:sz w:val="26"/>
          <w:szCs w:val="26"/>
        </w:rPr>
        <w:t>l</w:t>
      </w:r>
      <w:r w:rsidR="00927391" w:rsidRPr="00E13240">
        <w:rPr>
          <w:rFonts w:ascii="Arial Narrow" w:hAnsi="Arial Narrow" w:cs="Arial"/>
          <w:sz w:val="26"/>
          <w:szCs w:val="26"/>
        </w:rPr>
        <w:t xml:space="preserve"> folio 57 a</w:t>
      </w:r>
      <w:r w:rsidR="002F01AE" w:rsidRPr="00E13240">
        <w:rPr>
          <w:rFonts w:ascii="Arial Narrow" w:hAnsi="Arial Narrow" w:cs="Arial"/>
          <w:sz w:val="26"/>
          <w:szCs w:val="26"/>
        </w:rPr>
        <w:t>l</w:t>
      </w:r>
      <w:r w:rsidR="00927391" w:rsidRPr="00E13240">
        <w:rPr>
          <w:rFonts w:ascii="Arial Narrow" w:hAnsi="Arial Narrow" w:cs="Arial"/>
          <w:sz w:val="26"/>
          <w:szCs w:val="26"/>
        </w:rPr>
        <w:t xml:space="preserve"> 6</w:t>
      </w:r>
      <w:r w:rsidR="003560AE" w:rsidRPr="00E13240">
        <w:rPr>
          <w:rFonts w:ascii="Arial Narrow" w:hAnsi="Arial Narrow" w:cs="Arial"/>
          <w:sz w:val="26"/>
          <w:szCs w:val="26"/>
        </w:rPr>
        <w:t>0</w:t>
      </w:r>
      <w:r w:rsidR="009D70E2" w:rsidRPr="00E13240">
        <w:rPr>
          <w:rFonts w:ascii="Arial Narrow" w:hAnsi="Arial Narrow" w:cs="Arial"/>
          <w:sz w:val="26"/>
          <w:szCs w:val="26"/>
        </w:rPr>
        <w:t xml:space="preserve">. </w:t>
      </w:r>
      <w:r w:rsidR="004D3C54" w:rsidRPr="00E13240">
        <w:rPr>
          <w:rFonts w:ascii="Arial Narrow" w:hAnsi="Arial Narrow" w:cs="Arial"/>
          <w:sz w:val="26"/>
          <w:szCs w:val="26"/>
        </w:rPr>
        <w:t xml:space="preserve"> </w:t>
      </w:r>
    </w:p>
    <w:p w:rsidR="004E7690" w:rsidRPr="00E13240" w:rsidRDefault="004E7690" w:rsidP="00D11181">
      <w:pPr>
        <w:pStyle w:val="Sinespaciado"/>
        <w:spacing w:line="276" w:lineRule="auto"/>
        <w:ind w:firstLine="708"/>
        <w:jc w:val="both"/>
        <w:rPr>
          <w:rFonts w:ascii="Arial Narrow" w:hAnsi="Arial Narrow" w:cs="Arial"/>
          <w:sz w:val="26"/>
          <w:szCs w:val="26"/>
        </w:rPr>
      </w:pPr>
    </w:p>
    <w:p w:rsidR="004E7690" w:rsidRPr="00E13240" w:rsidRDefault="004E7690" w:rsidP="00D11181">
      <w:pPr>
        <w:pStyle w:val="Sinespaciado"/>
        <w:spacing w:line="276" w:lineRule="auto"/>
        <w:ind w:firstLine="708"/>
        <w:rPr>
          <w:rFonts w:ascii="Arial Narrow" w:hAnsi="Arial Narrow" w:cs="Arial"/>
          <w:sz w:val="26"/>
          <w:szCs w:val="26"/>
        </w:rPr>
      </w:pPr>
      <w:r w:rsidRPr="00E13240">
        <w:rPr>
          <w:rFonts w:ascii="Arial Narrow" w:hAnsi="Arial Narrow" w:cs="Arial"/>
          <w:sz w:val="26"/>
          <w:szCs w:val="26"/>
        </w:rPr>
        <w:t xml:space="preserve">Frente a tales fallas, no era posible que la </w:t>
      </w:r>
      <w:r w:rsidRPr="00E13240">
        <w:rPr>
          <w:rFonts w:ascii="Arial Narrow" w:hAnsi="Arial Narrow" w:cs="Arial"/>
          <w:i/>
          <w:sz w:val="26"/>
          <w:szCs w:val="26"/>
        </w:rPr>
        <w:t xml:space="preserve">a-quo </w:t>
      </w:r>
      <w:r w:rsidRPr="00E13240">
        <w:rPr>
          <w:rFonts w:ascii="Arial Narrow" w:hAnsi="Arial Narrow" w:cs="Arial"/>
          <w:sz w:val="26"/>
          <w:szCs w:val="26"/>
        </w:rPr>
        <w:t xml:space="preserve">emitiera sanción alguna. </w:t>
      </w:r>
    </w:p>
    <w:p w:rsidR="004E7690" w:rsidRPr="00E13240" w:rsidRDefault="004E7690" w:rsidP="00D11181">
      <w:pPr>
        <w:pStyle w:val="Sinespaciado"/>
        <w:spacing w:line="276" w:lineRule="auto"/>
        <w:ind w:firstLine="708"/>
        <w:rPr>
          <w:rFonts w:ascii="Arial Narrow" w:hAnsi="Arial Narrow" w:cs="Arial"/>
          <w:sz w:val="26"/>
          <w:szCs w:val="26"/>
        </w:rPr>
      </w:pPr>
    </w:p>
    <w:p w:rsidR="005D1C1A" w:rsidRPr="00E13240" w:rsidRDefault="004E7690" w:rsidP="00D11181">
      <w:pPr>
        <w:pStyle w:val="Sinespaciado"/>
        <w:spacing w:line="276" w:lineRule="auto"/>
        <w:ind w:firstLine="708"/>
        <w:jc w:val="both"/>
        <w:rPr>
          <w:rFonts w:ascii="Arial Narrow" w:hAnsi="Arial Narrow" w:cs="Arial"/>
          <w:sz w:val="26"/>
          <w:szCs w:val="26"/>
        </w:rPr>
      </w:pPr>
      <w:r w:rsidRPr="00E13240">
        <w:rPr>
          <w:rFonts w:ascii="Arial Narrow" w:hAnsi="Arial Narrow" w:cs="Arial"/>
          <w:sz w:val="26"/>
          <w:szCs w:val="26"/>
        </w:rPr>
        <w:t xml:space="preserve">Deviene de lo expuesto, que no existiendo prueba </w:t>
      </w:r>
      <w:r w:rsidR="005D1C1A" w:rsidRPr="00E13240">
        <w:rPr>
          <w:rFonts w:ascii="Arial Narrow" w:hAnsi="Arial Narrow" w:cs="Arial"/>
          <w:sz w:val="26"/>
          <w:szCs w:val="26"/>
        </w:rPr>
        <w:t xml:space="preserve">de </w:t>
      </w:r>
      <w:r w:rsidRPr="00E13240">
        <w:rPr>
          <w:rFonts w:ascii="Arial Narrow" w:hAnsi="Arial Narrow" w:cs="Arial"/>
          <w:sz w:val="26"/>
          <w:szCs w:val="26"/>
        </w:rPr>
        <w:t xml:space="preserve">la notificación de quienes </w:t>
      </w:r>
      <w:r w:rsidR="005D1C1A" w:rsidRPr="00E13240">
        <w:rPr>
          <w:rFonts w:ascii="Arial Narrow" w:hAnsi="Arial Narrow" w:cs="Arial"/>
          <w:sz w:val="26"/>
          <w:szCs w:val="26"/>
        </w:rPr>
        <w:t>debían ser sancionados, no se ha surtido en debida forma tal notificación y por lo mismo, inviable resulta pregonar frente a ellos la calidad de sujetos llamados a cumplir la orden constitucional, máxime que con la</w:t>
      </w:r>
      <w:r w:rsidR="000A745B" w:rsidRPr="00E13240">
        <w:rPr>
          <w:rFonts w:ascii="Arial Narrow" w:hAnsi="Arial Narrow" w:cs="Arial"/>
          <w:sz w:val="26"/>
          <w:szCs w:val="26"/>
        </w:rPr>
        <w:t>s</w:t>
      </w:r>
      <w:r w:rsidR="005D1C1A" w:rsidRPr="00E13240">
        <w:rPr>
          <w:rFonts w:ascii="Arial Narrow" w:hAnsi="Arial Narrow" w:cs="Arial"/>
          <w:sz w:val="26"/>
          <w:szCs w:val="26"/>
        </w:rPr>
        <w:t xml:space="preserve"> certificaci</w:t>
      </w:r>
      <w:r w:rsidR="000A745B" w:rsidRPr="00E13240">
        <w:rPr>
          <w:rFonts w:ascii="Arial Narrow" w:hAnsi="Arial Narrow" w:cs="Arial"/>
          <w:sz w:val="26"/>
          <w:szCs w:val="26"/>
        </w:rPr>
        <w:t>ones</w:t>
      </w:r>
      <w:r w:rsidR="005D1C1A" w:rsidRPr="00E13240">
        <w:rPr>
          <w:rFonts w:ascii="Arial Narrow" w:hAnsi="Arial Narrow" w:cs="Arial"/>
          <w:sz w:val="26"/>
          <w:szCs w:val="26"/>
        </w:rPr>
        <w:t xml:space="preserve"> expedida</w:t>
      </w:r>
      <w:r w:rsidR="000A745B" w:rsidRPr="00E13240">
        <w:rPr>
          <w:rFonts w:ascii="Arial Narrow" w:hAnsi="Arial Narrow" w:cs="Arial"/>
          <w:sz w:val="26"/>
          <w:szCs w:val="26"/>
        </w:rPr>
        <w:t>s</w:t>
      </w:r>
      <w:r w:rsidR="005D1C1A" w:rsidRPr="00E13240">
        <w:rPr>
          <w:rFonts w:ascii="Arial Narrow" w:hAnsi="Arial Narrow" w:cs="Arial"/>
          <w:sz w:val="26"/>
          <w:szCs w:val="26"/>
        </w:rPr>
        <w:t xml:space="preserve"> por la </w:t>
      </w:r>
      <w:r w:rsidR="00874C12" w:rsidRPr="00E13240">
        <w:rPr>
          <w:rFonts w:ascii="Arial Narrow" w:hAnsi="Arial Narrow" w:cs="Arial"/>
          <w:sz w:val="26"/>
          <w:szCs w:val="26"/>
        </w:rPr>
        <w:t xml:space="preserve">Dirección de Talento Humano </w:t>
      </w:r>
      <w:r w:rsidR="000A745B" w:rsidRPr="00E13240">
        <w:rPr>
          <w:rFonts w:ascii="Arial Narrow" w:hAnsi="Arial Narrow" w:cs="Arial"/>
          <w:sz w:val="26"/>
          <w:szCs w:val="26"/>
        </w:rPr>
        <w:t>de la Fiduprevisora S.A. y por</w:t>
      </w:r>
      <w:r w:rsidR="00874C12" w:rsidRPr="00E13240">
        <w:rPr>
          <w:rFonts w:ascii="Arial Narrow" w:hAnsi="Arial Narrow" w:cs="Arial"/>
          <w:sz w:val="26"/>
          <w:szCs w:val="26"/>
        </w:rPr>
        <w:t xml:space="preserve"> la Superintendencia Financiera, se da cuenta que ambos funcionarios dejaron de pertenecer a la planta de personal</w:t>
      </w:r>
      <w:r w:rsidR="000A745B" w:rsidRPr="00E13240">
        <w:rPr>
          <w:rFonts w:ascii="Arial Narrow" w:hAnsi="Arial Narrow" w:cs="Arial"/>
          <w:sz w:val="26"/>
          <w:szCs w:val="26"/>
        </w:rPr>
        <w:t xml:space="preserve"> de la entidad</w:t>
      </w:r>
      <w:r w:rsidR="00874C12" w:rsidRPr="00E13240">
        <w:rPr>
          <w:rFonts w:ascii="Arial Narrow" w:hAnsi="Arial Narrow" w:cs="Arial"/>
          <w:sz w:val="26"/>
          <w:szCs w:val="26"/>
        </w:rPr>
        <w:t xml:space="preserve"> y ahora se les sorprende con la sanción que se les ha impuesto. </w:t>
      </w:r>
    </w:p>
    <w:p w:rsidR="00A32178" w:rsidRPr="00E13240" w:rsidRDefault="00A32178" w:rsidP="00D11181">
      <w:pPr>
        <w:pStyle w:val="Sinespaciado"/>
        <w:spacing w:line="276" w:lineRule="auto"/>
        <w:jc w:val="both"/>
        <w:rPr>
          <w:rFonts w:ascii="Arial Narrow" w:hAnsi="Arial Narrow" w:cs="Arial"/>
          <w:sz w:val="26"/>
          <w:szCs w:val="26"/>
        </w:rPr>
      </w:pPr>
    </w:p>
    <w:p w:rsidR="00030CD4" w:rsidRPr="00E13240" w:rsidRDefault="00BF7FC9" w:rsidP="00D11181">
      <w:pPr>
        <w:pStyle w:val="Sinespaciado"/>
        <w:spacing w:line="276" w:lineRule="auto"/>
        <w:jc w:val="both"/>
        <w:rPr>
          <w:rFonts w:ascii="Arial Narrow" w:hAnsi="Arial Narrow" w:cs="Arial"/>
          <w:sz w:val="26"/>
          <w:szCs w:val="26"/>
        </w:rPr>
      </w:pPr>
      <w:r w:rsidRPr="00E13240">
        <w:rPr>
          <w:rFonts w:ascii="Arial Narrow" w:hAnsi="Arial Narrow" w:cs="Arial"/>
          <w:sz w:val="26"/>
          <w:szCs w:val="26"/>
        </w:rPr>
        <w:tab/>
      </w:r>
      <w:r w:rsidR="00867ADD" w:rsidRPr="00E13240">
        <w:rPr>
          <w:rFonts w:ascii="Arial Narrow" w:hAnsi="Arial Narrow" w:cs="Arial"/>
          <w:sz w:val="26"/>
          <w:szCs w:val="26"/>
        </w:rPr>
        <w:t xml:space="preserve">Al respecto, destaca la Sala que la imposición de una sanción </w:t>
      </w:r>
      <w:r w:rsidR="006B0BA0" w:rsidRPr="00E13240">
        <w:rPr>
          <w:rFonts w:ascii="Arial Narrow" w:hAnsi="Arial Narrow" w:cs="Arial"/>
          <w:sz w:val="26"/>
          <w:szCs w:val="26"/>
        </w:rPr>
        <w:t xml:space="preserve">solo es </w:t>
      </w:r>
      <w:r w:rsidR="00D557EE" w:rsidRPr="00E13240">
        <w:rPr>
          <w:rFonts w:ascii="Arial Narrow" w:hAnsi="Arial Narrow" w:cs="Arial"/>
          <w:sz w:val="26"/>
          <w:szCs w:val="26"/>
        </w:rPr>
        <w:t>factible</w:t>
      </w:r>
      <w:r w:rsidR="006B0BA0" w:rsidRPr="00E13240">
        <w:rPr>
          <w:rFonts w:ascii="Arial Narrow" w:hAnsi="Arial Narrow" w:cs="Arial"/>
          <w:sz w:val="26"/>
          <w:szCs w:val="26"/>
        </w:rPr>
        <w:t xml:space="preserve"> cuando se encuentran acreditados los supuestos necesarios</w:t>
      </w:r>
      <w:r w:rsidR="006A3A47" w:rsidRPr="00E13240">
        <w:rPr>
          <w:rFonts w:ascii="Arial Narrow" w:hAnsi="Arial Narrow" w:cs="Arial"/>
          <w:sz w:val="26"/>
          <w:szCs w:val="26"/>
        </w:rPr>
        <w:t xml:space="preserve"> para</w:t>
      </w:r>
      <w:r w:rsidR="009F01AE" w:rsidRPr="00E13240">
        <w:rPr>
          <w:rFonts w:ascii="Arial Narrow" w:hAnsi="Arial Narrow" w:cs="Arial"/>
          <w:sz w:val="26"/>
          <w:szCs w:val="26"/>
        </w:rPr>
        <w:t xml:space="preserve"> establecer</w:t>
      </w:r>
      <w:r w:rsidR="006B0BA0" w:rsidRPr="00E13240">
        <w:rPr>
          <w:rFonts w:ascii="Arial Narrow" w:hAnsi="Arial Narrow" w:cs="Arial"/>
          <w:sz w:val="26"/>
          <w:szCs w:val="26"/>
        </w:rPr>
        <w:t xml:space="preserve"> </w:t>
      </w:r>
      <w:r w:rsidR="00520473" w:rsidRPr="00E13240">
        <w:rPr>
          <w:rFonts w:ascii="Arial Narrow" w:hAnsi="Arial Narrow" w:cs="Arial"/>
          <w:sz w:val="26"/>
          <w:szCs w:val="26"/>
        </w:rPr>
        <w:t>la responsabilidad subjetiva del incumplido que,</w:t>
      </w:r>
      <w:r w:rsidR="009F01AE" w:rsidRPr="00E13240">
        <w:rPr>
          <w:rFonts w:ascii="Arial Narrow" w:hAnsi="Arial Narrow" w:cs="Arial"/>
          <w:sz w:val="26"/>
          <w:szCs w:val="26"/>
        </w:rPr>
        <w:t xml:space="preserve"> en todo caso,</w:t>
      </w:r>
      <w:r w:rsidR="00520473" w:rsidRPr="00E13240">
        <w:rPr>
          <w:rFonts w:ascii="Arial Narrow" w:hAnsi="Arial Narrow" w:cs="Arial"/>
          <w:sz w:val="26"/>
          <w:szCs w:val="26"/>
        </w:rPr>
        <w:t xml:space="preserve"> </w:t>
      </w:r>
      <w:r w:rsidR="00520473" w:rsidRPr="00201217">
        <w:rPr>
          <w:rFonts w:ascii="Arial Narrow" w:hAnsi="Arial Narrow" w:cs="Arial"/>
          <w:sz w:val="26"/>
          <w:szCs w:val="26"/>
        </w:rPr>
        <w:t>en consonancia</w:t>
      </w:r>
      <w:r w:rsidR="00520473" w:rsidRPr="00E13240">
        <w:rPr>
          <w:rFonts w:ascii="Arial Narrow" w:hAnsi="Arial Narrow" w:cs="Arial"/>
          <w:sz w:val="26"/>
          <w:szCs w:val="26"/>
        </w:rPr>
        <w:t xml:space="preserve"> con el artículo 52 del Decreto 2591 de 1991, requiere la plena</w:t>
      </w:r>
      <w:r w:rsidR="008A618C" w:rsidRPr="00E13240">
        <w:rPr>
          <w:rFonts w:ascii="Arial Narrow" w:hAnsi="Arial Narrow" w:cs="Arial"/>
          <w:sz w:val="26"/>
          <w:szCs w:val="26"/>
        </w:rPr>
        <w:t xml:space="preserve"> y correcta</w:t>
      </w:r>
      <w:r w:rsidR="00520473" w:rsidRPr="00E13240">
        <w:rPr>
          <w:rFonts w:ascii="Arial Narrow" w:hAnsi="Arial Narrow" w:cs="Arial"/>
          <w:sz w:val="26"/>
          <w:szCs w:val="26"/>
        </w:rPr>
        <w:t xml:space="preserve"> identificación de los involucrados </w:t>
      </w:r>
      <w:r w:rsidR="00030CD4" w:rsidRPr="00E13240">
        <w:rPr>
          <w:rFonts w:ascii="Arial Narrow" w:hAnsi="Arial Narrow" w:cs="Arial"/>
          <w:sz w:val="26"/>
          <w:szCs w:val="26"/>
        </w:rPr>
        <w:t>pues</w:t>
      </w:r>
      <w:r w:rsidR="008A618C" w:rsidRPr="00E13240">
        <w:rPr>
          <w:rFonts w:ascii="Arial Narrow" w:hAnsi="Arial Narrow" w:cs="Arial"/>
          <w:sz w:val="26"/>
          <w:szCs w:val="26"/>
        </w:rPr>
        <w:t xml:space="preserve">, es sabido que, </w:t>
      </w:r>
      <w:r w:rsidR="00030CD4" w:rsidRPr="00E13240">
        <w:rPr>
          <w:rFonts w:ascii="Arial Narrow" w:hAnsi="Arial Narrow" w:cs="Arial"/>
          <w:sz w:val="26"/>
          <w:szCs w:val="26"/>
        </w:rPr>
        <w:t xml:space="preserve">mediante el trámite incidental no se persigue a un cargo, sino a la persona que lo ostenta. </w:t>
      </w:r>
    </w:p>
    <w:p w:rsidR="00030CD4" w:rsidRPr="00E13240" w:rsidRDefault="00030CD4" w:rsidP="00D11181">
      <w:pPr>
        <w:pStyle w:val="Sinespaciado"/>
        <w:spacing w:line="276" w:lineRule="auto"/>
        <w:jc w:val="both"/>
        <w:rPr>
          <w:rFonts w:ascii="Arial Narrow" w:hAnsi="Arial Narrow" w:cs="Arial"/>
          <w:sz w:val="26"/>
          <w:szCs w:val="26"/>
        </w:rPr>
      </w:pPr>
    </w:p>
    <w:p w:rsidR="00030CD4" w:rsidRPr="00E13240" w:rsidRDefault="00867ADD" w:rsidP="00D11181">
      <w:pPr>
        <w:pStyle w:val="Sinespaciado"/>
        <w:spacing w:line="276" w:lineRule="auto"/>
        <w:ind w:firstLine="708"/>
        <w:jc w:val="both"/>
        <w:rPr>
          <w:rFonts w:ascii="Arial Narrow" w:hAnsi="Arial Narrow" w:cs="Arial"/>
          <w:sz w:val="26"/>
          <w:szCs w:val="26"/>
        </w:rPr>
      </w:pPr>
      <w:r w:rsidRPr="00E13240">
        <w:rPr>
          <w:rFonts w:ascii="Arial Narrow" w:hAnsi="Arial Narrow" w:cs="Arial"/>
          <w:sz w:val="26"/>
          <w:szCs w:val="26"/>
        </w:rPr>
        <w:t xml:space="preserve">De todo lo precedente </w:t>
      </w:r>
      <w:r w:rsidR="009F01AE" w:rsidRPr="00E13240">
        <w:rPr>
          <w:rFonts w:ascii="Arial Narrow" w:hAnsi="Arial Narrow" w:cs="Arial"/>
          <w:sz w:val="26"/>
          <w:szCs w:val="26"/>
        </w:rPr>
        <w:t>es</w:t>
      </w:r>
      <w:r w:rsidR="00030CD4" w:rsidRPr="00E13240">
        <w:rPr>
          <w:rFonts w:ascii="Arial Narrow" w:hAnsi="Arial Narrow" w:cs="Arial"/>
          <w:sz w:val="26"/>
          <w:szCs w:val="26"/>
        </w:rPr>
        <w:t xml:space="preserve"> claro que el incidente de desacato tiene que surtirse con observancia de sus etapas procesales correspondientes, esto es, apertura, notificación, traslado, decreto de pruebas, práctica de pruebas y decisión, de acuerdo con las previs</w:t>
      </w:r>
      <w:r w:rsidR="00565E24" w:rsidRPr="00E13240">
        <w:rPr>
          <w:rFonts w:ascii="Arial Narrow" w:hAnsi="Arial Narrow" w:cs="Arial"/>
          <w:sz w:val="26"/>
          <w:szCs w:val="26"/>
        </w:rPr>
        <w:t xml:space="preserve">iones de la norma </w:t>
      </w:r>
      <w:r w:rsidR="00565E24" w:rsidRPr="00E13240">
        <w:rPr>
          <w:rFonts w:ascii="Arial Narrow" w:hAnsi="Arial Narrow" w:cs="Arial"/>
          <w:sz w:val="26"/>
          <w:szCs w:val="26"/>
        </w:rPr>
        <w:lastRenderedPageBreak/>
        <w:t xml:space="preserve">procesal general </w:t>
      </w:r>
      <w:r w:rsidR="00030CD4" w:rsidRPr="00E13240">
        <w:rPr>
          <w:rFonts w:ascii="Arial Narrow" w:hAnsi="Arial Narrow" w:cs="Arial"/>
          <w:sz w:val="26"/>
          <w:szCs w:val="26"/>
        </w:rPr>
        <w:t>y las demás aplicables, así como que las decisiones que dentro de él se profieran, necesariamente deben ser notificadas directamente afectado, pues una omisión en tal sentido indiscutiblemente cercena el derecho fundamental al debido proceso y dentro de este</w:t>
      </w:r>
      <w:r w:rsidR="00565E24" w:rsidRPr="00E13240">
        <w:rPr>
          <w:rFonts w:ascii="Arial Narrow" w:hAnsi="Arial Narrow" w:cs="Arial"/>
          <w:sz w:val="26"/>
          <w:szCs w:val="26"/>
        </w:rPr>
        <w:t>,</w:t>
      </w:r>
      <w:r w:rsidR="00030CD4" w:rsidRPr="00E13240">
        <w:rPr>
          <w:rFonts w:ascii="Arial Narrow" w:hAnsi="Arial Narrow" w:cs="Arial"/>
          <w:sz w:val="26"/>
          <w:szCs w:val="26"/>
        </w:rPr>
        <w:t xml:space="preserve"> los de defensa y contradicción. </w:t>
      </w:r>
    </w:p>
    <w:p w:rsidR="00210524" w:rsidRPr="00E13240" w:rsidRDefault="00210524" w:rsidP="00D11181">
      <w:pPr>
        <w:pStyle w:val="Sinespaciado"/>
        <w:spacing w:line="276" w:lineRule="auto"/>
        <w:ind w:firstLine="708"/>
        <w:jc w:val="both"/>
        <w:rPr>
          <w:rFonts w:ascii="Arial Narrow" w:hAnsi="Arial Narrow" w:cs="Arial"/>
          <w:sz w:val="26"/>
          <w:szCs w:val="26"/>
        </w:rPr>
      </w:pPr>
    </w:p>
    <w:p w:rsidR="002B17FA" w:rsidRPr="00E13240" w:rsidRDefault="002B17FA" w:rsidP="00D11181">
      <w:pPr>
        <w:pStyle w:val="Sinespaciado"/>
        <w:spacing w:line="276" w:lineRule="auto"/>
        <w:ind w:firstLine="708"/>
        <w:jc w:val="both"/>
        <w:rPr>
          <w:rFonts w:ascii="Arial Narrow" w:hAnsi="Arial Narrow" w:cs="Tahoma"/>
          <w:sz w:val="26"/>
          <w:szCs w:val="26"/>
        </w:rPr>
      </w:pPr>
      <w:r w:rsidRPr="00E13240">
        <w:rPr>
          <w:rFonts w:ascii="Arial Narrow" w:hAnsi="Arial Narrow" w:cs="Tahoma"/>
          <w:sz w:val="26"/>
          <w:szCs w:val="26"/>
        </w:rPr>
        <w:t xml:space="preserve">Si bien es cierto que la acción de tutela y el incidente de desacato son trámites  sumarios y expeditos, no por ello se debe proveer sin respetar el debido proceso y las garantías procesales de las personas responsables de cumplir los mandatos constitucionales.  </w:t>
      </w:r>
    </w:p>
    <w:p w:rsidR="002B17FA" w:rsidRPr="00E13240" w:rsidRDefault="002B17FA" w:rsidP="00D11181">
      <w:pPr>
        <w:pStyle w:val="Sinespaciado"/>
        <w:spacing w:line="276" w:lineRule="auto"/>
        <w:rPr>
          <w:rFonts w:ascii="Arial Narrow" w:hAnsi="Arial Narrow"/>
          <w:sz w:val="26"/>
          <w:szCs w:val="26"/>
        </w:rPr>
      </w:pPr>
    </w:p>
    <w:p w:rsidR="002B17FA" w:rsidRPr="00E13240" w:rsidRDefault="002B17FA" w:rsidP="00D11181">
      <w:pPr>
        <w:pStyle w:val="Sinespaciado"/>
        <w:spacing w:line="276" w:lineRule="auto"/>
        <w:ind w:firstLine="708"/>
        <w:jc w:val="both"/>
        <w:rPr>
          <w:rFonts w:ascii="Arial Narrow" w:hAnsi="Arial Narrow" w:cs="Tahoma"/>
          <w:sz w:val="26"/>
          <w:szCs w:val="26"/>
        </w:rPr>
      </w:pPr>
      <w:r w:rsidRPr="00E13240">
        <w:rPr>
          <w:rFonts w:ascii="Arial Narrow" w:hAnsi="Arial Narrow" w:cs="Tahoma"/>
          <w:sz w:val="26"/>
          <w:szCs w:val="26"/>
        </w:rPr>
        <w:t>Por consiguiente, se declarará la nulidad de</w:t>
      </w:r>
      <w:r w:rsidR="000C2668" w:rsidRPr="00E13240">
        <w:rPr>
          <w:rFonts w:ascii="Arial Narrow" w:hAnsi="Arial Narrow" w:cs="Tahoma"/>
          <w:sz w:val="26"/>
          <w:szCs w:val="26"/>
        </w:rPr>
        <w:t xml:space="preserve"> todo</w:t>
      </w:r>
      <w:r w:rsidRPr="00E13240">
        <w:rPr>
          <w:rFonts w:ascii="Arial Narrow" w:hAnsi="Arial Narrow" w:cs="Tahoma"/>
          <w:sz w:val="26"/>
          <w:szCs w:val="26"/>
        </w:rPr>
        <w:t xml:space="preserve"> lo actuado, a fin de que el juzgado de conocimiento</w:t>
      </w:r>
      <w:r w:rsidR="007D73BD" w:rsidRPr="00E13240">
        <w:rPr>
          <w:rFonts w:ascii="Arial Narrow" w:hAnsi="Arial Narrow" w:cs="Tahoma"/>
          <w:sz w:val="26"/>
          <w:szCs w:val="26"/>
        </w:rPr>
        <w:t>,</w:t>
      </w:r>
      <w:r w:rsidRPr="00E13240">
        <w:rPr>
          <w:rFonts w:ascii="Arial Narrow" w:hAnsi="Arial Narrow" w:cs="Tahoma"/>
          <w:sz w:val="26"/>
          <w:szCs w:val="26"/>
        </w:rPr>
        <w:t xml:space="preserve"> individualice adecuadamente a las personas que ocupan los cargos obligados al cumplimiento de lo ordenado, les notifique la sentencia de tutela y le</w:t>
      </w:r>
      <w:r w:rsidR="0021341F" w:rsidRPr="00E13240">
        <w:rPr>
          <w:rFonts w:ascii="Arial Narrow" w:hAnsi="Arial Narrow" w:cs="Tahoma"/>
          <w:sz w:val="26"/>
          <w:szCs w:val="26"/>
        </w:rPr>
        <w:t>s</w:t>
      </w:r>
      <w:r w:rsidRPr="00E13240">
        <w:rPr>
          <w:rFonts w:ascii="Arial Narrow" w:hAnsi="Arial Narrow" w:cs="Tahoma"/>
          <w:sz w:val="26"/>
          <w:szCs w:val="26"/>
        </w:rPr>
        <w:t xml:space="preserve"> conceda el término de cuarenta y ocho horas para </w:t>
      </w:r>
      <w:r w:rsidR="00C41129" w:rsidRPr="00E13240">
        <w:rPr>
          <w:rFonts w:ascii="Arial Narrow" w:hAnsi="Arial Narrow" w:cs="Tahoma"/>
          <w:sz w:val="26"/>
          <w:szCs w:val="26"/>
        </w:rPr>
        <w:t>acatarla</w:t>
      </w:r>
      <w:r w:rsidRPr="00E13240">
        <w:rPr>
          <w:rFonts w:ascii="Arial Narrow" w:hAnsi="Arial Narrow" w:cs="Tahoma"/>
          <w:sz w:val="26"/>
          <w:szCs w:val="26"/>
        </w:rPr>
        <w:t xml:space="preserve">, sin </w:t>
      </w:r>
      <w:r w:rsidR="007D73BD" w:rsidRPr="00E13240">
        <w:rPr>
          <w:rFonts w:ascii="Arial Narrow" w:hAnsi="Arial Narrow" w:cs="Tahoma"/>
          <w:sz w:val="26"/>
          <w:szCs w:val="26"/>
        </w:rPr>
        <w:t xml:space="preserve"> perjuicio de las demás atribuciones que posee la juez</w:t>
      </w:r>
      <w:r w:rsidR="00D31587" w:rsidRPr="00E13240">
        <w:rPr>
          <w:rFonts w:ascii="Arial Narrow" w:hAnsi="Arial Narrow" w:cs="Tahoma"/>
          <w:sz w:val="26"/>
          <w:szCs w:val="26"/>
        </w:rPr>
        <w:t>a constitucional, en</w:t>
      </w:r>
      <w:r w:rsidR="0084617F" w:rsidRPr="00E13240">
        <w:rPr>
          <w:rFonts w:ascii="Arial Narrow" w:hAnsi="Arial Narrow" w:cs="Tahoma"/>
          <w:sz w:val="26"/>
          <w:szCs w:val="26"/>
        </w:rPr>
        <w:t xml:space="preserve"> especial, </w:t>
      </w:r>
      <w:r w:rsidR="00C41129" w:rsidRPr="00E13240">
        <w:rPr>
          <w:rFonts w:ascii="Arial Narrow" w:hAnsi="Arial Narrow" w:cs="Tahoma"/>
          <w:sz w:val="26"/>
          <w:szCs w:val="26"/>
        </w:rPr>
        <w:t>la relativa a conservar</w:t>
      </w:r>
      <w:r w:rsidR="0084617F" w:rsidRPr="00E13240">
        <w:rPr>
          <w:rFonts w:ascii="Arial Narrow" w:hAnsi="Arial Narrow" w:cs="Tahoma"/>
          <w:sz w:val="26"/>
          <w:szCs w:val="26"/>
        </w:rPr>
        <w:t xml:space="preserve"> la competencia hasta que sea reestablecido completamente el derecho o cesen las causas de la amenaza (artículo 27 del Decreto 2591 de 1991). </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116BE4" w:rsidP="00D11181">
      <w:pPr>
        <w:spacing w:line="276" w:lineRule="auto"/>
        <w:ind w:firstLine="708"/>
        <w:jc w:val="both"/>
        <w:rPr>
          <w:rFonts w:ascii="Arial Narrow" w:hAnsi="Arial Narrow" w:cs="Tahoma"/>
          <w:b/>
          <w:i/>
          <w:sz w:val="26"/>
          <w:szCs w:val="26"/>
        </w:rPr>
      </w:pPr>
      <w:r w:rsidRPr="00E13240">
        <w:rPr>
          <w:rFonts w:ascii="Arial Narrow" w:hAnsi="Arial Narrow" w:cs="Arial"/>
          <w:sz w:val="26"/>
          <w:szCs w:val="26"/>
        </w:rPr>
        <w:t xml:space="preserve">En mérito de lo expuesto, la </w:t>
      </w:r>
      <w:r w:rsidRPr="00E13240">
        <w:rPr>
          <w:rFonts w:ascii="Arial Narrow" w:hAnsi="Arial Narrow" w:cs="Arial"/>
          <w:b/>
          <w:i/>
          <w:sz w:val="26"/>
          <w:szCs w:val="26"/>
        </w:rPr>
        <w:t>Sala Laboral del Tribunal Superior del Distrito Judicial de Pereira</w:t>
      </w:r>
      <w:r w:rsidRPr="00E13240">
        <w:rPr>
          <w:rFonts w:ascii="Arial Narrow" w:hAnsi="Arial Narrow" w:cs="Tahoma"/>
          <w:b/>
          <w:i/>
          <w:sz w:val="26"/>
          <w:szCs w:val="26"/>
        </w:rPr>
        <w:t xml:space="preserve">, </w:t>
      </w:r>
    </w:p>
    <w:p w:rsidR="00116BE4" w:rsidRPr="00E13240" w:rsidRDefault="00116BE4" w:rsidP="00D11181">
      <w:pPr>
        <w:spacing w:line="276" w:lineRule="auto"/>
        <w:jc w:val="both"/>
        <w:rPr>
          <w:rFonts w:ascii="Arial Narrow" w:hAnsi="Arial Narrow" w:cs="Tahoma"/>
          <w:b/>
          <w:sz w:val="26"/>
          <w:szCs w:val="26"/>
        </w:rPr>
      </w:pPr>
    </w:p>
    <w:p w:rsidR="00116BE4" w:rsidRPr="00E13240" w:rsidRDefault="00116BE4" w:rsidP="00D11181">
      <w:pPr>
        <w:spacing w:line="276" w:lineRule="auto"/>
        <w:jc w:val="center"/>
        <w:rPr>
          <w:rFonts w:ascii="Arial Narrow" w:hAnsi="Arial Narrow" w:cs="Tahoma"/>
          <w:b/>
          <w:i/>
          <w:sz w:val="26"/>
          <w:szCs w:val="26"/>
        </w:rPr>
      </w:pPr>
      <w:r w:rsidRPr="00E13240">
        <w:rPr>
          <w:rFonts w:ascii="Arial Narrow" w:hAnsi="Arial Narrow" w:cs="Tahoma"/>
          <w:b/>
          <w:i/>
          <w:sz w:val="26"/>
          <w:szCs w:val="26"/>
        </w:rPr>
        <w:t>RESUELVE:</w:t>
      </w:r>
    </w:p>
    <w:p w:rsidR="00116BE4" w:rsidRPr="00E13240" w:rsidRDefault="00116BE4" w:rsidP="00D11181">
      <w:pPr>
        <w:pStyle w:val="Sinespaciado"/>
        <w:spacing w:line="276" w:lineRule="auto"/>
        <w:rPr>
          <w:rFonts w:ascii="Arial Narrow" w:hAnsi="Arial Narrow"/>
          <w:sz w:val="26"/>
          <w:szCs w:val="26"/>
        </w:rPr>
      </w:pPr>
    </w:p>
    <w:p w:rsidR="000C2668" w:rsidRPr="00E13240" w:rsidRDefault="00116BE4" w:rsidP="00D11181">
      <w:pPr>
        <w:spacing w:line="276" w:lineRule="auto"/>
        <w:jc w:val="both"/>
        <w:rPr>
          <w:rFonts w:ascii="Arial Narrow" w:hAnsi="Arial Narrow" w:cs="Tahoma"/>
          <w:sz w:val="26"/>
          <w:szCs w:val="26"/>
        </w:rPr>
      </w:pPr>
      <w:r w:rsidRPr="00E13240">
        <w:rPr>
          <w:rFonts w:ascii="Arial Narrow" w:hAnsi="Arial Narrow" w:cs="Tahoma"/>
          <w:b/>
          <w:i/>
          <w:sz w:val="26"/>
          <w:szCs w:val="26"/>
        </w:rPr>
        <w:tab/>
        <w:t>1º. Declara</w:t>
      </w:r>
      <w:r w:rsidR="00FC26B3" w:rsidRPr="00E13240">
        <w:rPr>
          <w:rFonts w:ascii="Arial Narrow" w:hAnsi="Arial Narrow" w:cs="Tahoma"/>
          <w:b/>
          <w:i/>
          <w:sz w:val="26"/>
          <w:szCs w:val="26"/>
        </w:rPr>
        <w:t>r</w:t>
      </w:r>
      <w:r w:rsidRPr="00E13240">
        <w:rPr>
          <w:rFonts w:ascii="Arial Narrow" w:hAnsi="Arial Narrow" w:cs="Tahoma"/>
          <w:b/>
          <w:i/>
          <w:sz w:val="26"/>
          <w:szCs w:val="26"/>
        </w:rPr>
        <w:t xml:space="preserve"> </w:t>
      </w:r>
      <w:r w:rsidR="000C2668" w:rsidRPr="00E13240">
        <w:rPr>
          <w:rFonts w:ascii="Arial Narrow" w:hAnsi="Arial Narrow" w:cs="Tahoma"/>
          <w:sz w:val="26"/>
          <w:szCs w:val="26"/>
        </w:rPr>
        <w:t>la nulidad del</w:t>
      </w:r>
      <w:r w:rsidRPr="00E13240">
        <w:rPr>
          <w:rFonts w:ascii="Arial Narrow" w:hAnsi="Arial Narrow" w:cs="Tahoma"/>
          <w:sz w:val="26"/>
          <w:szCs w:val="26"/>
        </w:rPr>
        <w:t xml:space="preserve"> </w:t>
      </w:r>
      <w:r w:rsidR="009F777E" w:rsidRPr="00E13240">
        <w:rPr>
          <w:rFonts w:ascii="Arial Narrow" w:hAnsi="Arial Narrow" w:cs="Tahoma"/>
          <w:sz w:val="26"/>
          <w:szCs w:val="26"/>
        </w:rPr>
        <w:t>incidente de desacato</w:t>
      </w:r>
      <w:r w:rsidR="00F60A7D" w:rsidRPr="00E13240">
        <w:rPr>
          <w:rFonts w:ascii="Arial Narrow" w:hAnsi="Arial Narrow" w:cs="Tahoma"/>
          <w:sz w:val="26"/>
          <w:szCs w:val="26"/>
        </w:rPr>
        <w:t xml:space="preserve"> promovido por </w:t>
      </w:r>
      <w:r w:rsidR="00F60A7D" w:rsidRPr="00E13240">
        <w:rPr>
          <w:rFonts w:ascii="Arial Narrow" w:hAnsi="Arial Narrow" w:cs="Tahoma"/>
          <w:b/>
          <w:sz w:val="26"/>
          <w:szCs w:val="26"/>
        </w:rPr>
        <w:t>José Norbey Galviz Peláez</w:t>
      </w:r>
      <w:r w:rsidR="009F777E" w:rsidRPr="00E13240">
        <w:rPr>
          <w:rFonts w:ascii="Arial Narrow" w:hAnsi="Arial Narrow" w:cs="Tahoma"/>
          <w:sz w:val="26"/>
          <w:szCs w:val="26"/>
        </w:rPr>
        <w:t>,</w:t>
      </w:r>
      <w:r w:rsidR="000C2668" w:rsidRPr="00E13240">
        <w:rPr>
          <w:rFonts w:ascii="Arial Narrow" w:hAnsi="Arial Narrow" w:cs="Tahoma"/>
          <w:sz w:val="26"/>
          <w:szCs w:val="26"/>
        </w:rPr>
        <w:t xml:space="preserve"> a fin de que s</w:t>
      </w:r>
      <w:r w:rsidR="002F029C" w:rsidRPr="00E13240">
        <w:rPr>
          <w:rFonts w:ascii="Arial Narrow" w:hAnsi="Arial Narrow" w:cs="Tahoma"/>
          <w:sz w:val="26"/>
          <w:szCs w:val="26"/>
        </w:rPr>
        <w:t xml:space="preserve">e rehaga </w:t>
      </w:r>
      <w:r w:rsidR="00F313F9" w:rsidRPr="00E13240">
        <w:rPr>
          <w:rFonts w:ascii="Arial Narrow" w:hAnsi="Arial Narrow" w:cs="Tahoma"/>
          <w:sz w:val="26"/>
          <w:szCs w:val="26"/>
        </w:rPr>
        <w:t>la actuaci</w:t>
      </w:r>
      <w:r w:rsidR="00BA6AAE" w:rsidRPr="00E13240">
        <w:rPr>
          <w:rFonts w:ascii="Arial Narrow" w:hAnsi="Arial Narrow" w:cs="Tahoma"/>
          <w:sz w:val="26"/>
          <w:szCs w:val="26"/>
        </w:rPr>
        <w:t>ón</w:t>
      </w:r>
      <w:r w:rsidR="00F313F9" w:rsidRPr="00E13240">
        <w:rPr>
          <w:rFonts w:ascii="Arial Narrow" w:hAnsi="Arial Narrow" w:cs="Tahoma"/>
          <w:sz w:val="26"/>
          <w:szCs w:val="26"/>
        </w:rPr>
        <w:t xml:space="preserve"> con todas las garantías procesales a los sujetos de sanción, </w:t>
      </w:r>
      <w:r w:rsidR="00C41129" w:rsidRPr="00E13240">
        <w:rPr>
          <w:rFonts w:ascii="Arial Narrow" w:hAnsi="Arial Narrow" w:cs="Tahoma"/>
          <w:sz w:val="26"/>
          <w:szCs w:val="26"/>
        </w:rPr>
        <w:t>individualizando adecuadamente a las personas que ocupan los cargos obligados al cumplimiento de lo ordenado, notificando la sentencia de tutela y concediéndole el término de cuarenta y ocho horas para su acatamiento, sin  perjuicio de las demás atribuciones que posee la jueza constitucional, en especial, la relativa a conservar la competencia hasta que sea reestablecido completamente el derecho o cesen las causas de la amenaza (artículo 27 del Decreto 2591 de 1991).</w:t>
      </w:r>
      <w:r w:rsidR="002F029C" w:rsidRPr="00E13240">
        <w:rPr>
          <w:rFonts w:ascii="Arial Narrow" w:hAnsi="Arial Narrow" w:cs="Tahoma"/>
          <w:sz w:val="26"/>
          <w:szCs w:val="26"/>
        </w:rPr>
        <w:t>).</w:t>
      </w:r>
    </w:p>
    <w:p w:rsidR="00116BE4" w:rsidRPr="00E13240" w:rsidRDefault="00116BE4" w:rsidP="00D11181">
      <w:pPr>
        <w:spacing w:line="276" w:lineRule="auto"/>
        <w:jc w:val="both"/>
        <w:rPr>
          <w:rFonts w:ascii="Arial Narrow" w:hAnsi="Arial Narrow"/>
          <w:sz w:val="26"/>
          <w:szCs w:val="26"/>
        </w:rPr>
      </w:pPr>
    </w:p>
    <w:p w:rsidR="00116BE4" w:rsidRPr="00E13240" w:rsidRDefault="00116BE4" w:rsidP="00D11181">
      <w:pPr>
        <w:spacing w:line="276" w:lineRule="auto"/>
        <w:ind w:firstLine="708"/>
        <w:jc w:val="both"/>
        <w:rPr>
          <w:rFonts w:ascii="Arial Narrow" w:hAnsi="Arial Narrow" w:cs="Tahoma"/>
          <w:sz w:val="26"/>
          <w:szCs w:val="26"/>
        </w:rPr>
      </w:pPr>
      <w:r w:rsidRPr="00E13240">
        <w:rPr>
          <w:rFonts w:ascii="Arial Narrow" w:hAnsi="Arial Narrow" w:cs="Tahoma"/>
          <w:b/>
          <w:i/>
          <w:sz w:val="26"/>
          <w:szCs w:val="26"/>
        </w:rPr>
        <w:t>2º. Comunicar</w:t>
      </w:r>
      <w:r w:rsidRPr="00E13240">
        <w:rPr>
          <w:rFonts w:ascii="Arial Narrow" w:hAnsi="Arial Narrow" w:cs="Tahoma"/>
          <w:b/>
          <w:sz w:val="26"/>
          <w:szCs w:val="26"/>
        </w:rPr>
        <w:t xml:space="preserve"> </w:t>
      </w:r>
      <w:r w:rsidRPr="00E13240">
        <w:rPr>
          <w:rFonts w:ascii="Arial Narrow" w:hAnsi="Arial Narrow" w:cs="Tahoma"/>
          <w:sz w:val="26"/>
          <w:szCs w:val="26"/>
        </w:rPr>
        <w:t>a los interesados en la forma prevista por el artículo 32 del Decreto 2591 de 1991.</w:t>
      </w:r>
    </w:p>
    <w:p w:rsidR="00116BE4" w:rsidRPr="00E13240" w:rsidRDefault="00116BE4" w:rsidP="00D11181">
      <w:pPr>
        <w:pStyle w:val="Sinespaciado"/>
        <w:spacing w:line="276" w:lineRule="auto"/>
        <w:rPr>
          <w:rFonts w:ascii="Arial Narrow" w:hAnsi="Arial Narrow"/>
          <w:sz w:val="26"/>
          <w:szCs w:val="26"/>
        </w:rPr>
      </w:pPr>
    </w:p>
    <w:p w:rsidR="00116BE4" w:rsidRPr="00E13240" w:rsidRDefault="009F777E" w:rsidP="00D11181">
      <w:pPr>
        <w:pStyle w:val="Textoindependiente"/>
        <w:spacing w:line="276" w:lineRule="auto"/>
        <w:ind w:firstLine="708"/>
        <w:jc w:val="both"/>
        <w:rPr>
          <w:rFonts w:ascii="Arial Narrow" w:hAnsi="Arial Narrow" w:cs="Tahoma"/>
          <w:sz w:val="26"/>
          <w:szCs w:val="26"/>
        </w:rPr>
      </w:pPr>
      <w:r w:rsidRPr="00E13240">
        <w:rPr>
          <w:rFonts w:ascii="Arial Narrow" w:hAnsi="Arial Narrow" w:cs="Tahoma"/>
          <w:b/>
          <w:i/>
          <w:sz w:val="26"/>
          <w:szCs w:val="26"/>
        </w:rPr>
        <w:t>3</w:t>
      </w:r>
      <w:r w:rsidR="00116BE4" w:rsidRPr="00E13240">
        <w:rPr>
          <w:rFonts w:ascii="Arial Narrow" w:hAnsi="Arial Narrow" w:cs="Tahoma"/>
          <w:b/>
          <w:i/>
          <w:sz w:val="26"/>
          <w:szCs w:val="26"/>
        </w:rPr>
        <w:t>º Devolver</w:t>
      </w:r>
      <w:r w:rsidR="00116BE4" w:rsidRPr="00E13240">
        <w:rPr>
          <w:rFonts w:ascii="Arial Narrow" w:hAnsi="Arial Narrow" w:cs="Tahoma"/>
          <w:b/>
          <w:sz w:val="26"/>
          <w:szCs w:val="26"/>
        </w:rPr>
        <w:t xml:space="preserve"> </w:t>
      </w:r>
      <w:r w:rsidR="00116BE4" w:rsidRPr="00E13240">
        <w:rPr>
          <w:rFonts w:ascii="Arial Narrow" w:hAnsi="Arial Narrow" w:cs="Tahoma"/>
          <w:sz w:val="26"/>
          <w:szCs w:val="26"/>
        </w:rPr>
        <w:t xml:space="preserve">la actuación al despacho de origen para lo de su cargo. </w:t>
      </w:r>
    </w:p>
    <w:p w:rsidR="009D24E8" w:rsidRPr="00E13240" w:rsidRDefault="009D24E8" w:rsidP="00D11181">
      <w:pPr>
        <w:spacing w:line="276" w:lineRule="auto"/>
        <w:rPr>
          <w:rFonts w:ascii="Arial Narrow" w:hAnsi="Arial Narrow" w:cs="Tahoma"/>
          <w:b/>
          <w:sz w:val="26"/>
          <w:szCs w:val="26"/>
        </w:rPr>
      </w:pPr>
    </w:p>
    <w:p w:rsidR="00116BE4" w:rsidRPr="00E13240" w:rsidRDefault="00116BE4" w:rsidP="00D11181">
      <w:pPr>
        <w:spacing w:line="276" w:lineRule="auto"/>
        <w:rPr>
          <w:rFonts w:ascii="Arial Narrow" w:hAnsi="Arial Narrow" w:cs="Tahoma"/>
          <w:b/>
          <w:i/>
          <w:sz w:val="26"/>
          <w:szCs w:val="26"/>
        </w:rPr>
      </w:pPr>
      <w:r w:rsidRPr="00E13240">
        <w:rPr>
          <w:rFonts w:ascii="Arial Narrow" w:hAnsi="Arial Narrow" w:cs="Tahoma"/>
          <w:b/>
          <w:sz w:val="26"/>
          <w:szCs w:val="26"/>
        </w:rPr>
        <w:tab/>
      </w:r>
      <w:r w:rsidRPr="00E13240">
        <w:rPr>
          <w:rFonts w:ascii="Arial Narrow" w:hAnsi="Arial Narrow" w:cs="Tahoma"/>
          <w:b/>
          <w:i/>
          <w:sz w:val="26"/>
          <w:szCs w:val="26"/>
        </w:rPr>
        <w:t>Notifíquese y cúmplase.</w:t>
      </w:r>
    </w:p>
    <w:p w:rsidR="00E13240" w:rsidRPr="00E43A80" w:rsidRDefault="00E13240" w:rsidP="00D11181">
      <w:pPr>
        <w:spacing w:line="276" w:lineRule="auto"/>
        <w:jc w:val="center"/>
        <w:rPr>
          <w:rFonts w:ascii="Arial Narrow" w:hAnsi="Arial Narrow" w:cs="Arial"/>
          <w:bCs/>
          <w:iCs/>
          <w:sz w:val="26"/>
          <w:szCs w:val="26"/>
        </w:rPr>
      </w:pPr>
    </w:p>
    <w:p w:rsidR="00E13240" w:rsidRPr="00E43A80" w:rsidRDefault="00E13240" w:rsidP="00D11181">
      <w:pPr>
        <w:spacing w:line="276" w:lineRule="auto"/>
        <w:jc w:val="center"/>
        <w:rPr>
          <w:rFonts w:ascii="Arial Narrow" w:hAnsi="Arial Narrow" w:cs="Arial"/>
          <w:bCs/>
          <w:i/>
          <w:iCs/>
          <w:sz w:val="26"/>
          <w:szCs w:val="26"/>
        </w:rPr>
      </w:pPr>
    </w:p>
    <w:p w:rsidR="00E13240" w:rsidRPr="00E43A80" w:rsidRDefault="00E13240" w:rsidP="00D11181">
      <w:pPr>
        <w:spacing w:line="276" w:lineRule="auto"/>
        <w:jc w:val="center"/>
        <w:rPr>
          <w:rFonts w:ascii="Arial Narrow" w:hAnsi="Arial Narrow" w:cs="Arial"/>
          <w:b/>
          <w:bCs/>
          <w:i/>
          <w:iCs/>
          <w:sz w:val="26"/>
          <w:szCs w:val="26"/>
        </w:rPr>
      </w:pPr>
      <w:r w:rsidRPr="00E43A80">
        <w:rPr>
          <w:rFonts w:ascii="Arial Narrow" w:hAnsi="Arial Narrow" w:cs="Arial"/>
          <w:b/>
          <w:bCs/>
          <w:i/>
          <w:iCs/>
          <w:sz w:val="26"/>
          <w:szCs w:val="26"/>
        </w:rPr>
        <w:t>FRANCISCO JAVIER TAMAYO TABARES</w:t>
      </w:r>
    </w:p>
    <w:p w:rsidR="00E13240" w:rsidRPr="00E43A80" w:rsidRDefault="00E13240" w:rsidP="00D11181">
      <w:pPr>
        <w:spacing w:line="276" w:lineRule="auto"/>
        <w:jc w:val="center"/>
        <w:rPr>
          <w:rFonts w:ascii="Arial Narrow" w:hAnsi="Arial Narrow" w:cs="Arial"/>
          <w:bCs/>
          <w:i/>
          <w:iCs/>
          <w:sz w:val="26"/>
          <w:szCs w:val="26"/>
        </w:rPr>
      </w:pPr>
    </w:p>
    <w:p w:rsidR="00E13240" w:rsidRPr="00E43A80" w:rsidRDefault="00E13240" w:rsidP="00D11181">
      <w:pPr>
        <w:spacing w:line="276" w:lineRule="auto"/>
        <w:jc w:val="center"/>
        <w:rPr>
          <w:rFonts w:ascii="Arial Narrow" w:hAnsi="Arial Narrow" w:cs="Arial"/>
          <w:bCs/>
          <w:i/>
          <w:iCs/>
          <w:sz w:val="26"/>
          <w:szCs w:val="26"/>
        </w:rPr>
      </w:pPr>
    </w:p>
    <w:p w:rsidR="00E13240" w:rsidRPr="00E43A80" w:rsidRDefault="00E13240" w:rsidP="00D11181">
      <w:pPr>
        <w:spacing w:line="276" w:lineRule="auto"/>
        <w:jc w:val="both"/>
        <w:rPr>
          <w:rFonts w:ascii="Arial Narrow" w:hAnsi="Arial Narrow" w:cs="Arial"/>
          <w:b/>
          <w:bCs/>
          <w:i/>
          <w:iCs/>
          <w:sz w:val="26"/>
          <w:szCs w:val="26"/>
        </w:rPr>
      </w:pPr>
      <w:r w:rsidRPr="00E43A80">
        <w:rPr>
          <w:rFonts w:ascii="Arial Narrow" w:hAnsi="Arial Narrow" w:cs="Arial"/>
          <w:b/>
          <w:bCs/>
          <w:i/>
          <w:iCs/>
          <w:sz w:val="26"/>
          <w:szCs w:val="26"/>
        </w:rPr>
        <w:t>ANA LUCÍA CAICEDO CALDERÓN</w:t>
      </w:r>
      <w:r w:rsidRPr="00E43A80">
        <w:rPr>
          <w:rFonts w:ascii="Arial Narrow" w:hAnsi="Arial Narrow" w:cs="Arial"/>
          <w:b/>
          <w:bCs/>
          <w:i/>
          <w:iCs/>
          <w:sz w:val="26"/>
          <w:szCs w:val="26"/>
        </w:rPr>
        <w:tab/>
      </w:r>
      <w:r w:rsidRPr="00E43A80">
        <w:rPr>
          <w:rFonts w:ascii="Arial Narrow" w:hAnsi="Arial Narrow" w:cs="Arial"/>
          <w:b/>
          <w:bCs/>
          <w:i/>
          <w:iCs/>
          <w:sz w:val="26"/>
          <w:szCs w:val="26"/>
        </w:rPr>
        <w:tab/>
      </w:r>
      <w:r w:rsidRPr="00E43A80">
        <w:rPr>
          <w:rFonts w:ascii="Arial Narrow" w:hAnsi="Arial Narrow" w:cs="Arial"/>
          <w:b/>
          <w:bCs/>
          <w:i/>
          <w:iCs/>
          <w:sz w:val="26"/>
          <w:szCs w:val="26"/>
        </w:rPr>
        <w:tab/>
        <w:t xml:space="preserve">         OLGA LUCIA HOYOS SEPÚLVEDA</w:t>
      </w:r>
    </w:p>
    <w:p w:rsidR="00CF5E21" w:rsidRPr="00E13240" w:rsidRDefault="00E13240" w:rsidP="00D11181">
      <w:pPr>
        <w:spacing w:line="276" w:lineRule="auto"/>
        <w:ind w:firstLine="708"/>
        <w:rPr>
          <w:rFonts w:ascii="Arial Narrow" w:hAnsi="Arial Narrow" w:cs="Arial"/>
          <w:sz w:val="28"/>
          <w:szCs w:val="28"/>
        </w:rPr>
      </w:pPr>
      <w:r w:rsidRPr="00E43A80">
        <w:rPr>
          <w:rFonts w:ascii="Arial Narrow" w:hAnsi="Arial Narrow" w:cs="Arial"/>
          <w:bCs/>
          <w:i/>
          <w:iCs/>
          <w:sz w:val="26"/>
          <w:szCs w:val="26"/>
        </w:rPr>
        <w:t xml:space="preserve">        Magistrada</w:t>
      </w:r>
      <w:r w:rsidRPr="00E43A80">
        <w:rPr>
          <w:rFonts w:ascii="Arial Narrow" w:hAnsi="Arial Narrow" w:cs="Arial"/>
          <w:bCs/>
          <w:i/>
          <w:iCs/>
          <w:sz w:val="26"/>
          <w:szCs w:val="26"/>
        </w:rPr>
        <w:tab/>
      </w:r>
      <w:r w:rsidRPr="00E43A80">
        <w:rPr>
          <w:rFonts w:ascii="Arial Narrow" w:hAnsi="Arial Narrow" w:cs="Arial"/>
          <w:bCs/>
          <w:i/>
          <w:iCs/>
          <w:sz w:val="26"/>
          <w:szCs w:val="26"/>
        </w:rPr>
        <w:tab/>
      </w:r>
      <w:r w:rsidRPr="00E43A80">
        <w:rPr>
          <w:rFonts w:ascii="Arial Narrow" w:hAnsi="Arial Narrow" w:cs="Arial"/>
          <w:bCs/>
          <w:i/>
          <w:iCs/>
          <w:sz w:val="26"/>
          <w:szCs w:val="26"/>
        </w:rPr>
        <w:tab/>
      </w:r>
      <w:r w:rsidRPr="00E43A80">
        <w:rPr>
          <w:rFonts w:ascii="Arial Narrow" w:hAnsi="Arial Narrow" w:cs="Arial"/>
          <w:bCs/>
          <w:i/>
          <w:iCs/>
          <w:sz w:val="26"/>
          <w:szCs w:val="26"/>
        </w:rPr>
        <w:tab/>
      </w:r>
      <w:r w:rsidRPr="00E43A80">
        <w:rPr>
          <w:rFonts w:ascii="Arial Narrow" w:hAnsi="Arial Narrow" w:cs="Arial"/>
          <w:bCs/>
          <w:i/>
          <w:iCs/>
          <w:sz w:val="26"/>
          <w:szCs w:val="26"/>
        </w:rPr>
        <w:tab/>
      </w:r>
      <w:r w:rsidRPr="00E43A80">
        <w:rPr>
          <w:rFonts w:ascii="Arial Narrow" w:hAnsi="Arial Narrow" w:cs="Arial"/>
          <w:bCs/>
          <w:i/>
          <w:iCs/>
          <w:sz w:val="26"/>
          <w:szCs w:val="26"/>
        </w:rPr>
        <w:tab/>
        <w:t xml:space="preserve">    Magistrada</w:t>
      </w:r>
    </w:p>
    <w:sectPr w:rsidR="00CF5E21" w:rsidRPr="00E13240" w:rsidSect="00E13240">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F2" w:rsidRDefault="008358F2" w:rsidP="00116BE4">
      <w:r>
        <w:separator/>
      </w:r>
    </w:p>
  </w:endnote>
  <w:endnote w:type="continuationSeparator" w:id="0">
    <w:p w:rsidR="008358F2" w:rsidRDefault="008358F2" w:rsidP="0011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8358F2">
    <w:pPr>
      <w:pStyle w:val="Piedepgina"/>
      <w:jc w:val="right"/>
      <w:rPr>
        <w:rFonts w:ascii="Arial" w:hAnsi="Arial" w:cs="Arial"/>
        <w:sz w:val="16"/>
        <w:szCs w:val="16"/>
      </w:rPr>
    </w:pPr>
  </w:p>
  <w:p w:rsidR="004D57AC" w:rsidRDefault="008358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F2" w:rsidRDefault="008358F2" w:rsidP="00116BE4">
      <w:r>
        <w:separator/>
      </w:r>
    </w:p>
  </w:footnote>
  <w:footnote w:type="continuationSeparator" w:id="0">
    <w:p w:rsidR="008358F2" w:rsidRDefault="008358F2" w:rsidP="00116BE4">
      <w:r>
        <w:continuationSeparator/>
      </w:r>
    </w:p>
  </w:footnote>
  <w:footnote w:id="1">
    <w:p w:rsidR="00116BE4" w:rsidRPr="005C67E4" w:rsidRDefault="00116BE4" w:rsidP="005C67E4">
      <w:pPr>
        <w:pStyle w:val="Textonotapie"/>
        <w:jc w:val="both"/>
        <w:rPr>
          <w:rFonts w:ascii="Arial" w:hAnsi="Arial" w:cs="Arial"/>
          <w:sz w:val="18"/>
          <w:szCs w:val="16"/>
        </w:rPr>
      </w:pPr>
      <w:r w:rsidRPr="005C67E4">
        <w:rPr>
          <w:rStyle w:val="Refdenotaalpie"/>
          <w:rFonts w:ascii="Arial" w:hAnsi="Arial" w:cs="Arial"/>
          <w:sz w:val="18"/>
          <w:szCs w:val="16"/>
        </w:rPr>
        <w:footnoteRef/>
      </w:r>
      <w:r w:rsidRPr="005C67E4">
        <w:rPr>
          <w:rFonts w:ascii="Arial" w:hAnsi="Arial" w:cs="Arial"/>
          <w:sz w:val="18"/>
          <w:szCs w:val="16"/>
        </w:rPr>
        <w:t xml:space="preserve"> Sentencia C-243 de mayo 30 de </w:t>
      </w:r>
      <w:smartTag w:uri="urn:schemas-microsoft-com:office:smarttags" w:element="metricconverter">
        <w:smartTagPr>
          <w:attr w:name="ProductID" w:val="1996. M"/>
        </w:smartTagPr>
        <w:r w:rsidRPr="005C67E4">
          <w:rPr>
            <w:rFonts w:ascii="Arial" w:hAnsi="Arial" w:cs="Arial"/>
            <w:sz w:val="18"/>
            <w:szCs w:val="16"/>
          </w:rPr>
          <w:t>1996. M</w:t>
        </w:r>
      </w:smartTag>
      <w:r w:rsidRPr="005C67E4">
        <w:rPr>
          <w:rFonts w:ascii="Arial" w:hAnsi="Arial" w:cs="Arial"/>
          <w:sz w:val="18"/>
          <w:szCs w:val="16"/>
        </w:rPr>
        <w:t xml:space="preserve">.P. Dr. Vladimiro Naranjo Mesa. Rev. J Y D. T. XXV, ps. </w:t>
      </w:r>
      <w:smartTag w:uri="urn:schemas-microsoft-com:office:smarttags" w:element="metricconverter">
        <w:smartTagPr>
          <w:attr w:name="ProductID" w:val="1000 a"/>
        </w:smartTagPr>
        <w:r w:rsidRPr="005C67E4">
          <w:rPr>
            <w:rFonts w:ascii="Arial" w:hAnsi="Arial" w:cs="Arial"/>
            <w:sz w:val="18"/>
            <w:szCs w:val="16"/>
          </w:rPr>
          <w:t>1000 a</w:t>
        </w:r>
      </w:smartTag>
      <w:r w:rsidRPr="005C67E4">
        <w:rPr>
          <w:rFonts w:ascii="Arial" w:hAnsi="Arial" w:cs="Arial"/>
          <w:sz w:val="18"/>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4C7093"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3D61">
      <w:rPr>
        <w:rStyle w:val="Nmerodepgina"/>
        <w:noProof/>
      </w:rPr>
      <w:t>4</w:t>
    </w:r>
    <w:r>
      <w:rPr>
        <w:rStyle w:val="Nmerodepgina"/>
      </w:rPr>
      <w:fldChar w:fldCharType="end"/>
    </w:r>
  </w:p>
  <w:p w:rsidR="004D57AC" w:rsidRDefault="008358F2"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E13240" w:rsidRDefault="004C7093" w:rsidP="005C67E4">
    <w:pPr>
      <w:pStyle w:val="Encabezado"/>
      <w:framePr w:w="137" w:h="260" w:hRule="exact" w:wrap="around" w:vAnchor="text" w:hAnchor="margin" w:xAlign="right" w:y="-2"/>
      <w:ind w:right="360"/>
      <w:rPr>
        <w:rFonts w:ascii="Arial" w:hAnsi="Arial" w:cs="Arial"/>
        <w:sz w:val="18"/>
        <w:szCs w:val="16"/>
      </w:rPr>
    </w:pPr>
    <w:r w:rsidRPr="00E13240">
      <w:rPr>
        <w:rFonts w:ascii="Arial" w:hAnsi="Arial" w:cs="Arial"/>
        <w:sz w:val="18"/>
        <w:szCs w:val="16"/>
      </w:rPr>
      <w:fldChar w:fldCharType="begin"/>
    </w:r>
    <w:r w:rsidRPr="00E13240">
      <w:rPr>
        <w:rFonts w:ascii="Arial" w:hAnsi="Arial" w:cs="Arial"/>
        <w:sz w:val="18"/>
        <w:szCs w:val="16"/>
      </w:rPr>
      <w:instrText xml:space="preserve">PAGE  </w:instrText>
    </w:r>
    <w:r w:rsidRPr="00E13240">
      <w:rPr>
        <w:rFonts w:ascii="Arial" w:hAnsi="Arial" w:cs="Arial"/>
        <w:sz w:val="18"/>
        <w:szCs w:val="16"/>
      </w:rPr>
      <w:fldChar w:fldCharType="separate"/>
    </w:r>
    <w:r w:rsidR="006B392F">
      <w:rPr>
        <w:rFonts w:ascii="Arial" w:hAnsi="Arial" w:cs="Arial"/>
        <w:noProof/>
        <w:sz w:val="18"/>
        <w:szCs w:val="16"/>
      </w:rPr>
      <w:t>6</w:t>
    </w:r>
    <w:r w:rsidRPr="00E13240">
      <w:rPr>
        <w:rFonts w:ascii="Arial" w:hAnsi="Arial" w:cs="Arial"/>
        <w:sz w:val="18"/>
        <w:szCs w:val="16"/>
      </w:rPr>
      <w:fldChar w:fldCharType="end"/>
    </w:r>
  </w:p>
  <w:p w:rsidR="004D57AC" w:rsidRPr="00E13240" w:rsidRDefault="004C7093" w:rsidP="00302CAE">
    <w:pPr>
      <w:pStyle w:val="Encabezado"/>
      <w:ind w:right="360"/>
      <w:rPr>
        <w:rFonts w:ascii="Arial" w:hAnsi="Arial" w:cs="Arial"/>
        <w:sz w:val="18"/>
        <w:szCs w:val="16"/>
      </w:rPr>
    </w:pPr>
    <w:r w:rsidRPr="00E13240">
      <w:rPr>
        <w:rFonts w:ascii="Arial" w:hAnsi="Arial" w:cs="Arial"/>
        <w:sz w:val="18"/>
        <w:szCs w:val="16"/>
      </w:rPr>
      <w:t>Radicado No. 66001-31-0</w:t>
    </w:r>
    <w:r w:rsidR="002C2EC0" w:rsidRPr="00E13240">
      <w:rPr>
        <w:rFonts w:ascii="Arial" w:hAnsi="Arial" w:cs="Arial"/>
        <w:sz w:val="18"/>
        <w:szCs w:val="16"/>
      </w:rPr>
      <w:t>5</w:t>
    </w:r>
    <w:r w:rsidRPr="00E13240">
      <w:rPr>
        <w:rFonts w:ascii="Arial" w:hAnsi="Arial" w:cs="Arial"/>
        <w:sz w:val="18"/>
        <w:szCs w:val="16"/>
      </w:rPr>
      <w:t>-00</w:t>
    </w:r>
    <w:r w:rsidR="002C2EC0" w:rsidRPr="00E13240">
      <w:rPr>
        <w:rFonts w:ascii="Arial" w:hAnsi="Arial" w:cs="Arial"/>
        <w:sz w:val="18"/>
        <w:szCs w:val="16"/>
      </w:rPr>
      <w:t>2</w:t>
    </w:r>
    <w:r w:rsidRPr="00E13240">
      <w:rPr>
        <w:rFonts w:ascii="Arial" w:hAnsi="Arial" w:cs="Arial"/>
        <w:sz w:val="18"/>
        <w:szCs w:val="16"/>
      </w:rPr>
      <w:t>-201</w:t>
    </w:r>
    <w:r w:rsidR="002C2EC0" w:rsidRPr="00E13240">
      <w:rPr>
        <w:rFonts w:ascii="Arial" w:hAnsi="Arial" w:cs="Arial"/>
        <w:sz w:val="18"/>
        <w:szCs w:val="16"/>
      </w:rPr>
      <w:t>9</w:t>
    </w:r>
    <w:r w:rsidRPr="00E13240">
      <w:rPr>
        <w:rFonts w:ascii="Arial" w:hAnsi="Arial" w:cs="Arial"/>
        <w:sz w:val="18"/>
        <w:szCs w:val="16"/>
      </w:rPr>
      <w:t>-</w:t>
    </w:r>
    <w:r w:rsidRPr="00E13240">
      <w:rPr>
        <w:rFonts w:ascii="Arial" w:hAnsi="Arial" w:cs="Arial"/>
        <w:sz w:val="18"/>
        <w:szCs w:val="16"/>
        <w:lang w:val="es-CO"/>
      </w:rPr>
      <w:t>0</w:t>
    </w:r>
    <w:r w:rsidR="00116BE4" w:rsidRPr="00E13240">
      <w:rPr>
        <w:rFonts w:ascii="Arial" w:hAnsi="Arial" w:cs="Arial"/>
        <w:sz w:val="18"/>
        <w:szCs w:val="16"/>
        <w:lang w:val="es-CO"/>
      </w:rPr>
      <w:t>0</w:t>
    </w:r>
    <w:r w:rsidR="002C2EC0" w:rsidRPr="00E13240">
      <w:rPr>
        <w:rFonts w:ascii="Arial" w:hAnsi="Arial" w:cs="Arial"/>
        <w:sz w:val="18"/>
        <w:szCs w:val="16"/>
        <w:lang w:val="es-CO"/>
      </w:rPr>
      <w:t>011</w:t>
    </w:r>
    <w:r w:rsidRPr="00E13240">
      <w:rPr>
        <w:rFonts w:ascii="Arial" w:hAnsi="Arial" w:cs="Arial"/>
        <w:sz w:val="18"/>
        <w:szCs w:val="16"/>
      </w:rPr>
      <w:t>-01</w:t>
    </w:r>
  </w:p>
  <w:p w:rsidR="004D57AC" w:rsidRPr="00E13240" w:rsidRDefault="002C2EC0">
    <w:pPr>
      <w:pStyle w:val="Encabezado"/>
      <w:rPr>
        <w:rFonts w:ascii="Arial" w:hAnsi="Arial" w:cs="Arial"/>
        <w:sz w:val="28"/>
        <w:lang w:val="es-CO"/>
      </w:rPr>
    </w:pPr>
    <w:r w:rsidRPr="00E13240">
      <w:rPr>
        <w:rFonts w:ascii="Arial" w:hAnsi="Arial" w:cs="Arial"/>
        <w:sz w:val="18"/>
        <w:szCs w:val="16"/>
      </w:rPr>
      <w:t>José Norbey Galviz Peláez</w:t>
    </w:r>
    <w:r w:rsidR="00116BE4" w:rsidRPr="00E13240">
      <w:rPr>
        <w:rFonts w:ascii="Arial" w:hAnsi="Arial" w:cs="Arial"/>
        <w:sz w:val="18"/>
        <w:szCs w:val="16"/>
      </w:rPr>
      <w:t xml:space="preserve"> </w:t>
    </w:r>
    <w:r w:rsidR="004C7093" w:rsidRPr="00E13240">
      <w:rPr>
        <w:rFonts w:ascii="Arial" w:hAnsi="Arial" w:cs="Arial"/>
        <w:sz w:val="18"/>
        <w:szCs w:val="16"/>
      </w:rPr>
      <w:t>vs</w:t>
    </w:r>
    <w:r w:rsidR="00116BE4" w:rsidRPr="00E13240">
      <w:rPr>
        <w:rFonts w:ascii="Arial" w:hAnsi="Arial" w:cs="Arial"/>
        <w:sz w:val="18"/>
        <w:szCs w:val="16"/>
      </w:rPr>
      <w:t xml:space="preserve"> </w:t>
    </w:r>
    <w:r w:rsidRPr="00E13240">
      <w:rPr>
        <w:rFonts w:ascii="Arial" w:hAnsi="Arial" w:cs="Arial"/>
        <w:sz w:val="18"/>
        <w:szCs w:val="16"/>
      </w:rPr>
      <w:t>Fiduprevisora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7C8C"/>
    <w:multiLevelType w:val="hybridMultilevel"/>
    <w:tmpl w:val="2D602312"/>
    <w:lvl w:ilvl="0" w:tplc="F886D5DE">
      <w:start w:val="1"/>
      <w:numFmt w:val="upperRoman"/>
      <w:lvlText w:val="%1."/>
      <w:lvlJc w:val="left"/>
      <w:pPr>
        <w:ind w:left="1320" w:hanging="720"/>
      </w:pPr>
      <w:rPr>
        <w:rFonts w:hint="default"/>
        <w:i w:val="0"/>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4"/>
    <w:rsid w:val="00002242"/>
    <w:rsid w:val="000244B3"/>
    <w:rsid w:val="00030CD4"/>
    <w:rsid w:val="000708B8"/>
    <w:rsid w:val="00073E93"/>
    <w:rsid w:val="00091091"/>
    <w:rsid w:val="000A745B"/>
    <w:rsid w:val="000B59B2"/>
    <w:rsid w:val="000C2668"/>
    <w:rsid w:val="000D1448"/>
    <w:rsid w:val="00113828"/>
    <w:rsid w:val="00116BE4"/>
    <w:rsid w:val="00155445"/>
    <w:rsid w:val="00166B74"/>
    <w:rsid w:val="00197628"/>
    <w:rsid w:val="001B03F9"/>
    <w:rsid w:val="001B1425"/>
    <w:rsid w:val="001D355E"/>
    <w:rsid w:val="001E7B15"/>
    <w:rsid w:val="00201217"/>
    <w:rsid w:val="00210524"/>
    <w:rsid w:val="00211067"/>
    <w:rsid w:val="0021341F"/>
    <w:rsid w:val="0028417B"/>
    <w:rsid w:val="00286237"/>
    <w:rsid w:val="002B17FA"/>
    <w:rsid w:val="002C2EC0"/>
    <w:rsid w:val="002D0452"/>
    <w:rsid w:val="002D75B6"/>
    <w:rsid w:val="002F01AE"/>
    <w:rsid w:val="002F029C"/>
    <w:rsid w:val="00305675"/>
    <w:rsid w:val="00322703"/>
    <w:rsid w:val="0034023B"/>
    <w:rsid w:val="0034268E"/>
    <w:rsid w:val="003560AE"/>
    <w:rsid w:val="003578A0"/>
    <w:rsid w:val="0039404F"/>
    <w:rsid w:val="003C0A42"/>
    <w:rsid w:val="003E3D61"/>
    <w:rsid w:val="00460D6B"/>
    <w:rsid w:val="0046543C"/>
    <w:rsid w:val="00495409"/>
    <w:rsid w:val="004C7093"/>
    <w:rsid w:val="004D3C54"/>
    <w:rsid w:val="004D5E27"/>
    <w:rsid w:val="004E37C6"/>
    <w:rsid w:val="004E7690"/>
    <w:rsid w:val="004E7A8C"/>
    <w:rsid w:val="00520473"/>
    <w:rsid w:val="00541EBE"/>
    <w:rsid w:val="00565E24"/>
    <w:rsid w:val="0057190B"/>
    <w:rsid w:val="005C67E4"/>
    <w:rsid w:val="005D1C1A"/>
    <w:rsid w:val="005D262D"/>
    <w:rsid w:val="005D7EC8"/>
    <w:rsid w:val="005E47C8"/>
    <w:rsid w:val="00605EC3"/>
    <w:rsid w:val="00651F2A"/>
    <w:rsid w:val="0068240A"/>
    <w:rsid w:val="00690D4F"/>
    <w:rsid w:val="006A3A47"/>
    <w:rsid w:val="006A5997"/>
    <w:rsid w:val="006A77B4"/>
    <w:rsid w:val="006B0BA0"/>
    <w:rsid w:val="006B392F"/>
    <w:rsid w:val="00730400"/>
    <w:rsid w:val="0074214B"/>
    <w:rsid w:val="00762B50"/>
    <w:rsid w:val="007773E4"/>
    <w:rsid w:val="00785B17"/>
    <w:rsid w:val="007A50E9"/>
    <w:rsid w:val="007B0DFD"/>
    <w:rsid w:val="007C04EB"/>
    <w:rsid w:val="007D11AE"/>
    <w:rsid w:val="007D4321"/>
    <w:rsid w:val="007D73BD"/>
    <w:rsid w:val="007E504C"/>
    <w:rsid w:val="007F1DAF"/>
    <w:rsid w:val="0083046E"/>
    <w:rsid w:val="008358F2"/>
    <w:rsid w:val="008419E6"/>
    <w:rsid w:val="0084617F"/>
    <w:rsid w:val="00867ADD"/>
    <w:rsid w:val="00873992"/>
    <w:rsid w:val="00874C12"/>
    <w:rsid w:val="0088790E"/>
    <w:rsid w:val="008A05C5"/>
    <w:rsid w:val="008A3823"/>
    <w:rsid w:val="008A618C"/>
    <w:rsid w:val="008E2391"/>
    <w:rsid w:val="008E3A3D"/>
    <w:rsid w:val="00910E94"/>
    <w:rsid w:val="00927391"/>
    <w:rsid w:val="00942BEB"/>
    <w:rsid w:val="00972A4D"/>
    <w:rsid w:val="00972D4C"/>
    <w:rsid w:val="009817F2"/>
    <w:rsid w:val="00981CE5"/>
    <w:rsid w:val="009C7A54"/>
    <w:rsid w:val="009D24E8"/>
    <w:rsid w:val="009D70E2"/>
    <w:rsid w:val="009F01AE"/>
    <w:rsid w:val="009F777E"/>
    <w:rsid w:val="00A32178"/>
    <w:rsid w:val="00A45415"/>
    <w:rsid w:val="00A90DFC"/>
    <w:rsid w:val="00B07410"/>
    <w:rsid w:val="00B47DEB"/>
    <w:rsid w:val="00B6336F"/>
    <w:rsid w:val="00B81C7C"/>
    <w:rsid w:val="00B82FA9"/>
    <w:rsid w:val="00BA3F3D"/>
    <w:rsid w:val="00BA6AAE"/>
    <w:rsid w:val="00BB2A1E"/>
    <w:rsid w:val="00BC7553"/>
    <w:rsid w:val="00BE22E1"/>
    <w:rsid w:val="00BF7FC9"/>
    <w:rsid w:val="00C3458D"/>
    <w:rsid w:val="00C41129"/>
    <w:rsid w:val="00C55198"/>
    <w:rsid w:val="00CA6467"/>
    <w:rsid w:val="00CE0F8E"/>
    <w:rsid w:val="00CF5E21"/>
    <w:rsid w:val="00D00B5C"/>
    <w:rsid w:val="00D02D95"/>
    <w:rsid w:val="00D11181"/>
    <w:rsid w:val="00D14F20"/>
    <w:rsid w:val="00D31587"/>
    <w:rsid w:val="00D557EE"/>
    <w:rsid w:val="00D73E28"/>
    <w:rsid w:val="00D93379"/>
    <w:rsid w:val="00D96BE1"/>
    <w:rsid w:val="00DD4111"/>
    <w:rsid w:val="00DD59D3"/>
    <w:rsid w:val="00E042F3"/>
    <w:rsid w:val="00E13240"/>
    <w:rsid w:val="00E1625D"/>
    <w:rsid w:val="00E37EF2"/>
    <w:rsid w:val="00E51BC1"/>
    <w:rsid w:val="00E90071"/>
    <w:rsid w:val="00EB7909"/>
    <w:rsid w:val="00EE4BA4"/>
    <w:rsid w:val="00EF0D40"/>
    <w:rsid w:val="00F006A5"/>
    <w:rsid w:val="00F01090"/>
    <w:rsid w:val="00F313F9"/>
    <w:rsid w:val="00F60A7D"/>
    <w:rsid w:val="00F66009"/>
    <w:rsid w:val="00FB57BD"/>
    <w:rsid w:val="00FC2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A6727C-557A-4AB3-8330-4911EEA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6BE4"/>
    <w:pPr>
      <w:spacing w:after="120"/>
    </w:pPr>
  </w:style>
  <w:style w:type="character" w:customStyle="1" w:styleId="TextoindependienteCar">
    <w:name w:val="Texto independiente Car"/>
    <w:basedOn w:val="Fuentedeprrafopredeter"/>
    <w:link w:val="Textoindependiente"/>
    <w:rsid w:val="00116BE4"/>
    <w:rPr>
      <w:rFonts w:ascii="Times New Roman" w:eastAsia="Times New Roman" w:hAnsi="Times New Roman" w:cs="Times New Roman"/>
      <w:sz w:val="24"/>
      <w:szCs w:val="24"/>
      <w:lang w:eastAsia="es-ES"/>
    </w:rPr>
  </w:style>
  <w:style w:type="paragraph" w:styleId="Encabezado">
    <w:name w:val="header"/>
    <w:basedOn w:val="Normal"/>
    <w:link w:val="EncabezadoCar"/>
    <w:rsid w:val="00116BE4"/>
    <w:pPr>
      <w:tabs>
        <w:tab w:val="center" w:pos="4252"/>
        <w:tab w:val="right" w:pos="8504"/>
      </w:tabs>
    </w:pPr>
  </w:style>
  <w:style w:type="character" w:customStyle="1" w:styleId="EncabezadoCar">
    <w:name w:val="Encabezado Car"/>
    <w:basedOn w:val="Fuentedeprrafopredeter"/>
    <w:link w:val="Encabezado"/>
    <w:rsid w:val="00116BE4"/>
    <w:rPr>
      <w:rFonts w:ascii="Times New Roman" w:eastAsia="Times New Roman" w:hAnsi="Times New Roman" w:cs="Times New Roman"/>
      <w:sz w:val="24"/>
      <w:szCs w:val="24"/>
      <w:lang w:eastAsia="es-ES"/>
    </w:rPr>
  </w:style>
  <w:style w:type="paragraph" w:styleId="Piedepgina">
    <w:name w:val="footer"/>
    <w:basedOn w:val="Normal"/>
    <w:link w:val="PiedepginaCar"/>
    <w:rsid w:val="00116BE4"/>
    <w:pPr>
      <w:tabs>
        <w:tab w:val="center" w:pos="4252"/>
        <w:tab w:val="right" w:pos="8504"/>
      </w:tabs>
    </w:pPr>
  </w:style>
  <w:style w:type="character" w:customStyle="1" w:styleId="PiedepginaCar">
    <w:name w:val="Pie de página Car"/>
    <w:basedOn w:val="Fuentedeprrafopredeter"/>
    <w:link w:val="Piedepgina"/>
    <w:rsid w:val="00116BE4"/>
    <w:rPr>
      <w:rFonts w:ascii="Times New Roman" w:eastAsia="Times New Roman" w:hAnsi="Times New Roman" w:cs="Times New Roman"/>
      <w:sz w:val="24"/>
      <w:szCs w:val="24"/>
      <w:lang w:eastAsia="es-ES"/>
    </w:rPr>
  </w:style>
  <w:style w:type="character" w:styleId="Nmerodepgina">
    <w:name w:val="page number"/>
    <w:basedOn w:val="Fuentedeprrafopredeter"/>
    <w:rsid w:val="00116BE4"/>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116BE4"/>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116BE4"/>
    <w:rPr>
      <w:rFonts w:ascii="Times New Roman" w:eastAsia="Times New Roman" w:hAnsi="Times New Roman" w:cs="Times New Roman"/>
      <w:sz w:val="20"/>
      <w:szCs w:val="20"/>
      <w:lang w:eastAsia="es-ES"/>
    </w:rPr>
  </w:style>
  <w:style w:type="character" w:styleId="Refdenotaalpie">
    <w:name w:val="footnote reference"/>
    <w:semiHidden/>
    <w:rsid w:val="00116BE4"/>
    <w:rPr>
      <w:vertAlign w:val="superscript"/>
    </w:rPr>
  </w:style>
  <w:style w:type="paragraph" w:customStyle="1" w:styleId="1">
    <w:name w:val="1"/>
    <w:basedOn w:val="Normal"/>
    <w:next w:val="Puesto"/>
    <w:qFormat/>
    <w:rsid w:val="00116BE4"/>
    <w:pPr>
      <w:spacing w:line="360" w:lineRule="auto"/>
      <w:jc w:val="center"/>
    </w:pPr>
    <w:rPr>
      <w:rFonts w:ascii="Comic Sans MS" w:hAnsi="Comic Sans MS"/>
      <w:b/>
      <w:i/>
      <w:sz w:val="20"/>
      <w:szCs w:val="20"/>
    </w:rPr>
  </w:style>
  <w:style w:type="paragraph" w:styleId="Sinespaciado">
    <w:name w:val="No Spacing"/>
    <w:uiPriority w:val="1"/>
    <w:qFormat/>
    <w:rsid w:val="00116BE4"/>
    <w:pPr>
      <w:spacing w:after="0" w:line="240" w:lineRule="auto"/>
    </w:pPr>
    <w:rPr>
      <w:rFonts w:ascii="Times New Roman" w:eastAsia="Times New Roman" w:hAnsi="Times New Roman" w:cs="Times New Roman"/>
      <w:sz w:val="24"/>
      <w:szCs w:val="24"/>
      <w:lang w:eastAsia="es-ES"/>
    </w:rPr>
  </w:style>
  <w:style w:type="paragraph" w:styleId="Puesto">
    <w:name w:val="Title"/>
    <w:basedOn w:val="Normal"/>
    <w:next w:val="Normal"/>
    <w:link w:val="PuestoCar"/>
    <w:uiPriority w:val="10"/>
    <w:qFormat/>
    <w:rsid w:val="00116BE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16BE4"/>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26</cp:revision>
  <dcterms:created xsi:type="dcterms:W3CDTF">2019-07-12T20:00:00Z</dcterms:created>
  <dcterms:modified xsi:type="dcterms:W3CDTF">2019-08-16T14:53:00Z</dcterms:modified>
</cp:coreProperties>
</file>