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75" w:rsidRPr="00A54E75" w:rsidRDefault="00A54E75" w:rsidP="00A54E7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54E7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54E75" w:rsidRPr="00A54E75" w:rsidRDefault="00A54E75" w:rsidP="00A54E75">
      <w:pPr>
        <w:jc w:val="both"/>
        <w:rPr>
          <w:rFonts w:ascii="Arial" w:hAnsi="Arial" w:cs="Arial"/>
          <w:sz w:val="20"/>
          <w:lang w:val="es-419"/>
        </w:rPr>
      </w:pPr>
    </w:p>
    <w:p w:rsidR="00ED4125" w:rsidRPr="00ED4125" w:rsidRDefault="00ED4125" w:rsidP="00ED4125">
      <w:pPr>
        <w:jc w:val="both"/>
        <w:rPr>
          <w:rFonts w:ascii="Arial" w:hAnsi="Arial" w:cs="Arial"/>
          <w:sz w:val="20"/>
          <w:lang w:val="es-419"/>
        </w:rPr>
      </w:pPr>
      <w:r w:rsidRPr="00ED4125">
        <w:rPr>
          <w:rFonts w:ascii="Arial" w:hAnsi="Arial" w:cs="Arial"/>
          <w:sz w:val="20"/>
          <w:lang w:val="es-419"/>
        </w:rPr>
        <w:t xml:space="preserve">Providencia: </w:t>
      </w:r>
      <w:r>
        <w:rPr>
          <w:rFonts w:ascii="Arial" w:hAnsi="Arial" w:cs="Arial"/>
          <w:sz w:val="20"/>
          <w:lang w:val="es-419"/>
        </w:rPr>
        <w:tab/>
      </w:r>
      <w:r w:rsidRPr="00ED4125">
        <w:rPr>
          <w:rFonts w:ascii="Arial" w:hAnsi="Arial" w:cs="Arial"/>
          <w:sz w:val="20"/>
          <w:lang w:val="es-419"/>
        </w:rPr>
        <w:tab/>
        <w:t>Auto de Segunda Instancia, jueves 17 de octubre de 2019</w:t>
      </w:r>
    </w:p>
    <w:p w:rsidR="00ED4125" w:rsidRPr="00ED4125" w:rsidRDefault="00ED4125" w:rsidP="00ED4125">
      <w:pPr>
        <w:jc w:val="both"/>
        <w:rPr>
          <w:rFonts w:ascii="Arial" w:hAnsi="Arial" w:cs="Arial"/>
          <w:sz w:val="20"/>
          <w:lang w:val="es-419"/>
        </w:rPr>
      </w:pPr>
      <w:r w:rsidRPr="00ED4125">
        <w:rPr>
          <w:rFonts w:ascii="Arial" w:hAnsi="Arial" w:cs="Arial"/>
          <w:sz w:val="20"/>
          <w:lang w:val="es-419"/>
        </w:rPr>
        <w:t>Radicación No:</w:t>
      </w:r>
      <w:r>
        <w:rPr>
          <w:rFonts w:ascii="Arial" w:hAnsi="Arial" w:cs="Arial"/>
          <w:sz w:val="20"/>
          <w:lang w:val="es-419"/>
        </w:rPr>
        <w:tab/>
      </w:r>
      <w:r w:rsidRPr="00ED4125">
        <w:rPr>
          <w:rFonts w:ascii="Arial" w:hAnsi="Arial" w:cs="Arial"/>
          <w:sz w:val="20"/>
          <w:lang w:val="es-419"/>
        </w:rPr>
        <w:tab/>
        <w:t>66001-31-05-003-2018-00318-01</w:t>
      </w:r>
    </w:p>
    <w:p w:rsidR="00ED4125" w:rsidRPr="00ED4125" w:rsidRDefault="00ED4125" w:rsidP="00ED4125">
      <w:pPr>
        <w:jc w:val="both"/>
        <w:rPr>
          <w:rFonts w:ascii="Arial" w:hAnsi="Arial" w:cs="Arial"/>
          <w:sz w:val="20"/>
          <w:lang w:val="es-419"/>
        </w:rPr>
      </w:pPr>
      <w:r w:rsidRPr="00ED4125">
        <w:rPr>
          <w:rFonts w:ascii="Arial" w:hAnsi="Arial" w:cs="Arial"/>
          <w:sz w:val="20"/>
          <w:lang w:val="es-419"/>
        </w:rPr>
        <w:t>Proceso:</w:t>
      </w:r>
      <w:r>
        <w:rPr>
          <w:rFonts w:ascii="Arial" w:hAnsi="Arial" w:cs="Arial"/>
          <w:sz w:val="20"/>
          <w:lang w:val="es-419"/>
        </w:rPr>
        <w:tab/>
      </w:r>
      <w:r w:rsidRPr="00ED4125">
        <w:rPr>
          <w:rFonts w:ascii="Arial" w:hAnsi="Arial" w:cs="Arial"/>
          <w:sz w:val="20"/>
          <w:lang w:val="es-419"/>
        </w:rPr>
        <w:tab/>
        <w:t xml:space="preserve">Ordinario Laboral </w:t>
      </w:r>
    </w:p>
    <w:p w:rsidR="00ED4125" w:rsidRPr="00ED4125" w:rsidRDefault="00ED4125" w:rsidP="00ED4125">
      <w:pPr>
        <w:jc w:val="both"/>
        <w:rPr>
          <w:rFonts w:ascii="Arial" w:hAnsi="Arial" w:cs="Arial"/>
          <w:sz w:val="20"/>
          <w:lang w:val="es-419"/>
        </w:rPr>
      </w:pPr>
      <w:r w:rsidRPr="00ED4125">
        <w:rPr>
          <w:rFonts w:ascii="Arial" w:hAnsi="Arial" w:cs="Arial"/>
          <w:sz w:val="20"/>
          <w:lang w:val="es-419"/>
        </w:rPr>
        <w:t>Demandante:</w:t>
      </w:r>
      <w:r>
        <w:rPr>
          <w:rFonts w:ascii="Arial" w:hAnsi="Arial" w:cs="Arial"/>
          <w:sz w:val="20"/>
          <w:lang w:val="es-419"/>
        </w:rPr>
        <w:tab/>
      </w:r>
      <w:r w:rsidRPr="00ED4125">
        <w:rPr>
          <w:rFonts w:ascii="Arial" w:hAnsi="Arial" w:cs="Arial"/>
          <w:sz w:val="20"/>
          <w:lang w:val="es-419"/>
        </w:rPr>
        <w:tab/>
        <w:t xml:space="preserve">Norbeiro Marulanda Ruiz </w:t>
      </w:r>
    </w:p>
    <w:p w:rsidR="00ED4125" w:rsidRPr="00ED4125" w:rsidRDefault="00ED4125" w:rsidP="00ED4125">
      <w:pPr>
        <w:jc w:val="both"/>
        <w:rPr>
          <w:rFonts w:ascii="Arial" w:hAnsi="Arial" w:cs="Arial"/>
          <w:sz w:val="20"/>
          <w:lang w:val="es-419"/>
        </w:rPr>
      </w:pPr>
      <w:r w:rsidRPr="00ED4125">
        <w:rPr>
          <w:rFonts w:ascii="Arial" w:hAnsi="Arial" w:cs="Arial"/>
          <w:sz w:val="20"/>
          <w:lang w:val="es-419"/>
        </w:rPr>
        <w:t>Demandado:</w:t>
      </w:r>
      <w:r>
        <w:rPr>
          <w:rFonts w:ascii="Arial" w:hAnsi="Arial" w:cs="Arial"/>
          <w:sz w:val="20"/>
          <w:lang w:val="es-419"/>
        </w:rPr>
        <w:tab/>
      </w:r>
      <w:r w:rsidRPr="00ED4125">
        <w:rPr>
          <w:rFonts w:ascii="Arial" w:hAnsi="Arial" w:cs="Arial"/>
          <w:sz w:val="20"/>
          <w:lang w:val="es-419"/>
        </w:rPr>
        <w:tab/>
        <w:t xml:space="preserve">Municipio de Pereira </w:t>
      </w:r>
    </w:p>
    <w:p w:rsidR="00ED4125" w:rsidRPr="00ED4125" w:rsidRDefault="00ED4125" w:rsidP="00ED4125">
      <w:pPr>
        <w:jc w:val="both"/>
        <w:rPr>
          <w:rFonts w:ascii="Arial" w:hAnsi="Arial" w:cs="Arial"/>
          <w:sz w:val="20"/>
          <w:lang w:val="es-419"/>
        </w:rPr>
      </w:pPr>
      <w:r w:rsidRPr="00ED4125">
        <w:rPr>
          <w:rFonts w:ascii="Arial" w:hAnsi="Arial" w:cs="Arial"/>
          <w:sz w:val="20"/>
          <w:lang w:val="es-419"/>
        </w:rPr>
        <w:t>Juzgado de origen:</w:t>
      </w:r>
      <w:r w:rsidRPr="00ED4125">
        <w:rPr>
          <w:rFonts w:ascii="Arial" w:hAnsi="Arial" w:cs="Arial"/>
          <w:sz w:val="20"/>
          <w:lang w:val="es-419"/>
        </w:rPr>
        <w:tab/>
        <w:t xml:space="preserve">Tercero Laboral del Circuito de Pereira </w:t>
      </w:r>
    </w:p>
    <w:p w:rsidR="00A54E75" w:rsidRPr="00A54E75" w:rsidRDefault="00ED4125" w:rsidP="00ED4125">
      <w:pPr>
        <w:jc w:val="both"/>
        <w:rPr>
          <w:rFonts w:ascii="Arial" w:hAnsi="Arial" w:cs="Arial"/>
          <w:sz w:val="20"/>
          <w:lang w:val="es-419"/>
        </w:rPr>
      </w:pPr>
      <w:r w:rsidRPr="00ED4125">
        <w:rPr>
          <w:rFonts w:ascii="Arial" w:hAnsi="Arial" w:cs="Arial"/>
          <w:sz w:val="20"/>
          <w:lang w:val="es-419"/>
        </w:rPr>
        <w:t>Magistrado Ponente:</w:t>
      </w:r>
      <w:r w:rsidRPr="00ED4125">
        <w:rPr>
          <w:rFonts w:ascii="Arial" w:hAnsi="Arial" w:cs="Arial"/>
          <w:sz w:val="20"/>
          <w:lang w:val="es-419"/>
        </w:rPr>
        <w:tab/>
      </w:r>
      <w:r>
        <w:rPr>
          <w:rFonts w:ascii="Arial" w:hAnsi="Arial" w:cs="Arial"/>
          <w:sz w:val="20"/>
          <w:lang w:val="es-419"/>
        </w:rPr>
        <w:t>Francisco Javier Tamayo Tabares</w:t>
      </w:r>
    </w:p>
    <w:p w:rsidR="00A54E75" w:rsidRPr="00A54E75" w:rsidRDefault="00A54E75" w:rsidP="00A54E75">
      <w:pPr>
        <w:jc w:val="both"/>
        <w:rPr>
          <w:rFonts w:ascii="Arial" w:hAnsi="Arial" w:cs="Arial"/>
          <w:sz w:val="20"/>
          <w:lang w:val="es-419"/>
        </w:rPr>
      </w:pPr>
    </w:p>
    <w:p w:rsidR="00A54E75" w:rsidRPr="00A54E75" w:rsidRDefault="00ED4125" w:rsidP="00A54E75">
      <w:pPr>
        <w:jc w:val="both"/>
        <w:rPr>
          <w:rFonts w:ascii="Arial" w:hAnsi="Arial" w:cs="Arial"/>
          <w:b/>
          <w:bCs/>
          <w:iCs/>
          <w:sz w:val="20"/>
          <w:lang w:val="es-419" w:eastAsia="fr-FR"/>
        </w:rPr>
      </w:pPr>
      <w:r w:rsidRPr="00A54E75">
        <w:rPr>
          <w:rFonts w:ascii="Arial" w:hAnsi="Arial" w:cs="Arial"/>
          <w:b/>
          <w:bCs/>
          <w:iCs/>
          <w:sz w:val="20"/>
          <w:u w:val="single"/>
          <w:lang w:val="es-419" w:eastAsia="fr-FR"/>
        </w:rPr>
        <w:t>TEMAS:</w:t>
      </w:r>
      <w:r w:rsidRPr="00A54E75">
        <w:rPr>
          <w:rFonts w:ascii="Arial" w:hAnsi="Arial" w:cs="Arial"/>
          <w:b/>
          <w:bCs/>
          <w:iCs/>
          <w:sz w:val="20"/>
          <w:lang w:val="es-419" w:eastAsia="fr-FR"/>
        </w:rPr>
        <w:tab/>
      </w:r>
      <w:r w:rsidRPr="00ED4125">
        <w:rPr>
          <w:rFonts w:ascii="Arial" w:hAnsi="Arial" w:cs="Arial"/>
          <w:b/>
          <w:sz w:val="20"/>
          <w:lang w:val="es-419"/>
        </w:rPr>
        <w:t xml:space="preserve">PRUEBA DOCUMENTAL </w:t>
      </w:r>
      <w:r w:rsidR="00D10D18">
        <w:rPr>
          <w:rFonts w:ascii="Arial" w:hAnsi="Arial" w:cs="Arial"/>
          <w:b/>
          <w:sz w:val="20"/>
          <w:lang w:val="es-CO"/>
        </w:rPr>
        <w:t xml:space="preserve">/ </w:t>
      </w:r>
      <w:r w:rsidR="00AB6898">
        <w:rPr>
          <w:rFonts w:ascii="Arial" w:hAnsi="Arial" w:cs="Arial"/>
          <w:b/>
          <w:sz w:val="20"/>
          <w:lang w:val="es-CO"/>
        </w:rPr>
        <w:t>OBLIGACIÓN DE LAS PARTES DE ALLEGAR LAS QUE SE ENCUENTREN EN SU PODER / EXCEPCIÓN EN UN CASO DEL MUNICIPIO DE PEREIRA.</w:t>
      </w:r>
      <w:bookmarkStart w:id="0" w:name="_GoBack"/>
      <w:bookmarkEnd w:id="0"/>
    </w:p>
    <w:p w:rsidR="00A54E75" w:rsidRPr="00A54E75" w:rsidRDefault="00A54E75" w:rsidP="00A54E75">
      <w:pPr>
        <w:jc w:val="both"/>
        <w:rPr>
          <w:rFonts w:ascii="Arial" w:hAnsi="Arial" w:cs="Arial"/>
          <w:sz w:val="20"/>
          <w:lang w:val="es-419"/>
        </w:rPr>
      </w:pPr>
    </w:p>
    <w:p w:rsidR="00B26411" w:rsidRPr="00B26411" w:rsidRDefault="00B26411" w:rsidP="00B26411">
      <w:pPr>
        <w:jc w:val="both"/>
        <w:rPr>
          <w:rFonts w:ascii="Arial" w:hAnsi="Arial" w:cs="Arial"/>
          <w:sz w:val="20"/>
          <w:lang w:val="es-419"/>
        </w:rPr>
      </w:pPr>
      <w:r w:rsidRPr="00B26411">
        <w:rPr>
          <w:rFonts w:ascii="Arial" w:hAnsi="Arial" w:cs="Arial"/>
          <w:sz w:val="20"/>
          <w:lang w:val="es-419"/>
        </w:rPr>
        <w:t xml:space="preserve">La carga de la prueba, por regla general, se encuentra radicada en cabeza de la persona que pretende acreditar los supuestos de hecho que consagran el efecto jurídico que persigue dentro del proceso (CGP, art. 167) y puede cumplirse a través de cualquiera de los medios de convicción al alcance del interesado (CGP, art. 165). </w:t>
      </w:r>
    </w:p>
    <w:p w:rsidR="00B26411" w:rsidRPr="00B26411" w:rsidRDefault="00B26411" w:rsidP="00B26411">
      <w:pPr>
        <w:jc w:val="both"/>
        <w:rPr>
          <w:rFonts w:ascii="Arial" w:hAnsi="Arial" w:cs="Arial"/>
          <w:sz w:val="20"/>
          <w:lang w:val="es-419"/>
        </w:rPr>
      </w:pPr>
    </w:p>
    <w:p w:rsidR="00A54E75" w:rsidRDefault="00B26411" w:rsidP="00B26411">
      <w:pPr>
        <w:jc w:val="both"/>
        <w:rPr>
          <w:rFonts w:ascii="Arial" w:hAnsi="Arial" w:cs="Arial"/>
          <w:sz w:val="20"/>
          <w:lang w:val="es-CO"/>
        </w:rPr>
      </w:pPr>
      <w:r w:rsidRPr="00B26411">
        <w:rPr>
          <w:rFonts w:ascii="Arial" w:hAnsi="Arial" w:cs="Arial"/>
          <w:sz w:val="20"/>
          <w:lang w:val="es-419"/>
        </w:rPr>
        <w:t>No obstante, tal libertad probatoria no es absoluta; quien pretenda hacer uso de alguno de los medios de prueba permitidos por las normas procesales, debe observar las reglas que estas imponen para su decreto y práctica.</w:t>
      </w:r>
      <w:r>
        <w:rPr>
          <w:rFonts w:ascii="Arial" w:hAnsi="Arial" w:cs="Arial"/>
          <w:sz w:val="20"/>
          <w:lang w:val="es-CO"/>
        </w:rPr>
        <w:t xml:space="preserve"> (…)</w:t>
      </w:r>
    </w:p>
    <w:p w:rsidR="00B26411" w:rsidRDefault="00B26411" w:rsidP="00B26411">
      <w:pPr>
        <w:jc w:val="both"/>
        <w:rPr>
          <w:rFonts w:ascii="Arial" w:hAnsi="Arial" w:cs="Arial"/>
          <w:sz w:val="20"/>
          <w:lang w:val="es-CO"/>
        </w:rPr>
      </w:pPr>
    </w:p>
    <w:p w:rsidR="00B26411" w:rsidRPr="00B26411" w:rsidRDefault="00B26411" w:rsidP="00B26411">
      <w:pPr>
        <w:jc w:val="both"/>
        <w:rPr>
          <w:rFonts w:ascii="Arial" w:hAnsi="Arial" w:cs="Arial"/>
          <w:sz w:val="20"/>
          <w:lang w:val="es-CO"/>
        </w:rPr>
      </w:pPr>
      <w:r w:rsidRPr="00B26411">
        <w:rPr>
          <w:rFonts w:ascii="Arial" w:hAnsi="Arial" w:cs="Arial"/>
          <w:sz w:val="20"/>
          <w:lang w:val="es-CO"/>
        </w:rPr>
        <w:t>En materia laboral, el Estatuto Procesal del Trabajo regula de manera expresa en sus artículos 26 y 31, la obligación a cargo de los contendientes de allegar al proceso las pruebas documentales que se encuentren en su poder</w:t>
      </w:r>
      <w:r w:rsidR="009F0985">
        <w:rPr>
          <w:rFonts w:ascii="Arial" w:hAnsi="Arial" w:cs="Arial"/>
          <w:sz w:val="20"/>
          <w:lang w:val="es-CO"/>
        </w:rPr>
        <w:t>…</w:t>
      </w:r>
    </w:p>
    <w:p w:rsidR="00A54E75" w:rsidRPr="00A54E75" w:rsidRDefault="00A54E75" w:rsidP="00A54E75">
      <w:pPr>
        <w:jc w:val="both"/>
        <w:rPr>
          <w:rFonts w:ascii="Arial" w:hAnsi="Arial" w:cs="Arial"/>
          <w:sz w:val="20"/>
          <w:lang w:val="es-419"/>
        </w:rPr>
      </w:pPr>
    </w:p>
    <w:p w:rsidR="009F0985" w:rsidRPr="009F0985" w:rsidRDefault="009F0985" w:rsidP="009F0985">
      <w:pPr>
        <w:jc w:val="both"/>
        <w:rPr>
          <w:rFonts w:ascii="Arial" w:hAnsi="Arial" w:cs="Arial"/>
          <w:sz w:val="20"/>
          <w:lang w:val="es-419"/>
        </w:rPr>
      </w:pPr>
      <w:r w:rsidRPr="009F0985">
        <w:rPr>
          <w:rFonts w:ascii="Arial" w:hAnsi="Arial" w:cs="Arial"/>
          <w:sz w:val="20"/>
          <w:lang w:val="es-419"/>
        </w:rPr>
        <w:t>Así, cuando el Municipio de Pereira solicita que se oficie a una de las dependencias de su estructura organizacional, para obtener copia de la hoja de vida del demandante</w:t>
      </w:r>
      <w:r>
        <w:rPr>
          <w:rFonts w:ascii="Arial" w:hAnsi="Arial" w:cs="Arial"/>
          <w:sz w:val="20"/>
          <w:lang w:val="es-CO"/>
        </w:rPr>
        <w:t>…</w:t>
      </w:r>
      <w:r w:rsidRPr="009F0985">
        <w:rPr>
          <w:rFonts w:ascii="Arial" w:hAnsi="Arial" w:cs="Arial"/>
          <w:sz w:val="20"/>
          <w:lang w:val="es-419"/>
        </w:rPr>
        <w:t xml:space="preserve"> en estricto rigor, debe entenderse que la prueba documental se encuentra en su poder, por lo que en términos de economía procesal, lo pertinente era que la demandada allegara en copia original junto con la respectivo escrito de contestación de demanda, tales pruebas documentales que pretendía hacer valer en el juicio.</w:t>
      </w:r>
    </w:p>
    <w:p w:rsidR="009F0985" w:rsidRPr="009F0985" w:rsidRDefault="009F0985" w:rsidP="009F0985">
      <w:pPr>
        <w:jc w:val="both"/>
        <w:rPr>
          <w:rFonts w:ascii="Arial" w:hAnsi="Arial" w:cs="Arial"/>
          <w:sz w:val="20"/>
          <w:lang w:val="es-419"/>
        </w:rPr>
      </w:pPr>
      <w:r w:rsidRPr="009F0985">
        <w:rPr>
          <w:rFonts w:ascii="Arial" w:hAnsi="Arial" w:cs="Arial"/>
          <w:sz w:val="20"/>
          <w:lang w:val="es-419"/>
        </w:rPr>
        <w:tab/>
      </w:r>
    </w:p>
    <w:p w:rsidR="00A54E75" w:rsidRPr="009F0985" w:rsidRDefault="009F0985" w:rsidP="009F0985">
      <w:pPr>
        <w:jc w:val="both"/>
        <w:rPr>
          <w:rFonts w:ascii="Arial" w:hAnsi="Arial" w:cs="Arial"/>
          <w:sz w:val="20"/>
          <w:lang w:val="es-CO"/>
        </w:rPr>
      </w:pPr>
      <w:r w:rsidRPr="009F0985">
        <w:rPr>
          <w:rFonts w:ascii="Arial" w:hAnsi="Arial" w:cs="Arial"/>
          <w:sz w:val="20"/>
          <w:lang w:val="es-419"/>
        </w:rPr>
        <w:t>Cosa distinta ocurre cuando depreca que se oficie a la Secretaría de Infraestructura para que certifique la identidad de las personas que ostentaron el cargo de operario de maquinaria desde el 2010 al 2015</w:t>
      </w:r>
      <w:r w:rsidR="00D10D18">
        <w:rPr>
          <w:rFonts w:ascii="Arial" w:hAnsi="Arial" w:cs="Arial"/>
          <w:sz w:val="20"/>
          <w:lang w:val="es-CO"/>
        </w:rPr>
        <w:t>…</w:t>
      </w:r>
      <w:r w:rsidRPr="009F0985">
        <w:rPr>
          <w:rFonts w:ascii="Arial" w:hAnsi="Arial" w:cs="Arial"/>
          <w:sz w:val="20"/>
          <w:lang w:val="es-419"/>
        </w:rPr>
        <w:t>; puesto que frente a tales probanzas ha de estimarse que lo implorado debe emitirse acorde con la información que reposa en sus archivos, a través de un informe, el cual no existe al momento en que se solicita o se ordena como prueba, máxime cuando su elaboración puede resultar dispendiosa</w:t>
      </w:r>
      <w:r>
        <w:rPr>
          <w:rFonts w:ascii="Arial" w:hAnsi="Arial" w:cs="Arial"/>
          <w:sz w:val="20"/>
          <w:lang w:val="es-CO"/>
        </w:rPr>
        <w:t>…</w:t>
      </w:r>
    </w:p>
    <w:p w:rsidR="00A54E75" w:rsidRPr="00A54E75" w:rsidRDefault="00A54E75" w:rsidP="00A54E75">
      <w:pPr>
        <w:jc w:val="both"/>
        <w:rPr>
          <w:rFonts w:ascii="Arial" w:hAnsi="Arial" w:cs="Arial"/>
          <w:sz w:val="20"/>
          <w:lang w:val="es-ES"/>
        </w:rPr>
      </w:pPr>
    </w:p>
    <w:p w:rsidR="00A54E75" w:rsidRPr="00A54E75" w:rsidRDefault="00A54E75" w:rsidP="00A54E75">
      <w:pPr>
        <w:jc w:val="both"/>
        <w:rPr>
          <w:rFonts w:ascii="Arial" w:hAnsi="Arial" w:cs="Arial"/>
          <w:sz w:val="20"/>
          <w:lang w:val="es-ES"/>
        </w:rPr>
      </w:pPr>
    </w:p>
    <w:p w:rsidR="00A54E75" w:rsidRPr="00A54E75" w:rsidRDefault="00A54E75" w:rsidP="00A54E75">
      <w:pPr>
        <w:jc w:val="both"/>
        <w:rPr>
          <w:rFonts w:ascii="Arial" w:hAnsi="Arial" w:cs="Arial"/>
          <w:sz w:val="20"/>
          <w:lang w:val="es-ES"/>
        </w:rPr>
      </w:pPr>
    </w:p>
    <w:p w:rsidR="00977C3A" w:rsidRPr="00D10D18" w:rsidRDefault="00977C3A" w:rsidP="00D10D18">
      <w:pPr>
        <w:spacing w:line="288" w:lineRule="auto"/>
        <w:jc w:val="center"/>
        <w:rPr>
          <w:rFonts w:ascii="Arial Narrow" w:hAnsi="Arial Narrow" w:cs="Arial"/>
          <w:b/>
          <w:sz w:val="26"/>
          <w:szCs w:val="26"/>
        </w:rPr>
      </w:pPr>
      <w:r w:rsidRPr="00D10D18">
        <w:rPr>
          <w:rFonts w:ascii="Arial Narrow" w:hAnsi="Arial Narrow" w:cs="Arial"/>
          <w:b/>
          <w:sz w:val="26"/>
          <w:szCs w:val="26"/>
        </w:rPr>
        <w:t>REPÚBLICA DE COLOMBIA</w:t>
      </w:r>
    </w:p>
    <w:p w:rsidR="00977C3A" w:rsidRPr="00D10D18" w:rsidRDefault="00977C3A" w:rsidP="00D10D18">
      <w:pPr>
        <w:tabs>
          <w:tab w:val="left" w:pos="3060"/>
        </w:tabs>
        <w:spacing w:line="288" w:lineRule="auto"/>
        <w:jc w:val="center"/>
        <w:rPr>
          <w:rFonts w:ascii="Arial Narrow" w:hAnsi="Arial Narrow" w:cs="Arial"/>
          <w:b/>
          <w:sz w:val="26"/>
          <w:szCs w:val="26"/>
        </w:rPr>
      </w:pPr>
      <w:r w:rsidRPr="00D10D18">
        <w:rPr>
          <w:rFonts w:ascii="Arial Narrow" w:hAnsi="Arial Narrow" w:cs="Arial"/>
          <w:b/>
          <w:noProof/>
          <w:sz w:val="26"/>
          <w:szCs w:val="26"/>
          <w:lang w:val="es-ES"/>
        </w:rPr>
        <w:drawing>
          <wp:inline distT="0" distB="0" distL="0" distR="0" wp14:anchorId="7A2D1B31" wp14:editId="2F7925CE">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D10D18">
        <w:rPr>
          <w:rFonts w:ascii="Arial Narrow" w:hAnsi="Arial Narrow" w:cs="Arial"/>
          <w:b/>
          <w:color w:val="000000"/>
          <w:sz w:val="26"/>
          <w:szCs w:val="26"/>
        </w:rPr>
        <w:br w:type="textWrapping" w:clear="all"/>
      </w:r>
      <w:r w:rsidRPr="00D10D18">
        <w:rPr>
          <w:rFonts w:ascii="Arial Narrow" w:hAnsi="Arial Narrow" w:cs="Arial"/>
          <w:b/>
          <w:sz w:val="26"/>
          <w:szCs w:val="26"/>
        </w:rPr>
        <w:t>TRIBUNAL SUPERIOR DE DISTRITO JUDICIAL DE PEREIRA</w:t>
      </w:r>
    </w:p>
    <w:p w:rsidR="00911347" w:rsidRPr="00D10D18" w:rsidRDefault="00911347" w:rsidP="00D10D18">
      <w:pPr>
        <w:widowControl w:val="0"/>
        <w:tabs>
          <w:tab w:val="left" w:pos="-1440"/>
          <w:tab w:val="left" w:pos="-720"/>
          <w:tab w:val="left" w:pos="2160"/>
        </w:tabs>
        <w:spacing w:line="288" w:lineRule="auto"/>
        <w:ind w:left="2124" w:hanging="2124"/>
        <w:jc w:val="both"/>
        <w:rPr>
          <w:rFonts w:ascii="Arial Narrow" w:hAnsi="Arial Narrow" w:cs="Tahoma"/>
          <w:bCs/>
          <w:iCs/>
          <w:sz w:val="26"/>
          <w:szCs w:val="26"/>
        </w:rPr>
      </w:pPr>
    </w:p>
    <w:p w:rsidR="00BA67D2" w:rsidRPr="00D10D18" w:rsidRDefault="00BA67D2" w:rsidP="00D10D18">
      <w:pPr>
        <w:pStyle w:val="Sinespaciado"/>
        <w:spacing w:line="288" w:lineRule="auto"/>
        <w:rPr>
          <w:rFonts w:ascii="Arial Narrow" w:hAnsi="Arial Narrow"/>
          <w:sz w:val="26"/>
          <w:szCs w:val="26"/>
        </w:rPr>
      </w:pPr>
    </w:p>
    <w:p w:rsidR="001C1D1C" w:rsidRPr="00D10D18" w:rsidRDefault="00977C3A" w:rsidP="00D10D18">
      <w:pPr>
        <w:spacing w:line="288" w:lineRule="auto"/>
        <w:ind w:firstLine="851"/>
        <w:jc w:val="both"/>
        <w:rPr>
          <w:rFonts w:ascii="Arial Narrow" w:hAnsi="Arial Narrow" w:cs="Arial"/>
          <w:bCs/>
          <w:iCs/>
          <w:sz w:val="26"/>
          <w:szCs w:val="26"/>
        </w:rPr>
      </w:pPr>
      <w:r w:rsidRPr="00D10D18">
        <w:rPr>
          <w:rFonts w:ascii="Arial Narrow" w:eastAsia="Calibri" w:hAnsi="Arial Narrow" w:cs="Arial"/>
          <w:sz w:val="26"/>
          <w:szCs w:val="26"/>
          <w:lang w:val="es-CO" w:eastAsia="en-US"/>
        </w:rPr>
        <w:t xml:space="preserve">En Pereira, </w:t>
      </w:r>
      <w:r w:rsidR="00D234EE" w:rsidRPr="00D10D18">
        <w:rPr>
          <w:rFonts w:ascii="Arial Narrow" w:eastAsia="Calibri" w:hAnsi="Arial Narrow" w:cs="Arial"/>
          <w:sz w:val="26"/>
          <w:szCs w:val="26"/>
          <w:lang w:val="es-CO" w:eastAsia="en-US"/>
        </w:rPr>
        <w:t xml:space="preserve">hoy </w:t>
      </w:r>
      <w:r w:rsidR="00992B51" w:rsidRPr="00D10D18">
        <w:rPr>
          <w:rFonts w:ascii="Arial Narrow" w:eastAsia="Calibri" w:hAnsi="Arial Narrow" w:cs="Arial"/>
          <w:sz w:val="26"/>
          <w:szCs w:val="26"/>
          <w:lang w:val="es-CO" w:eastAsia="en-US"/>
        </w:rPr>
        <w:t xml:space="preserve">diecisiete </w:t>
      </w:r>
      <w:r w:rsidR="00D234EE" w:rsidRPr="00D10D18">
        <w:rPr>
          <w:rFonts w:ascii="Arial Narrow" w:eastAsia="Calibri" w:hAnsi="Arial Narrow" w:cs="Arial"/>
          <w:sz w:val="26"/>
          <w:szCs w:val="26"/>
          <w:lang w:val="es-CO" w:eastAsia="en-US"/>
        </w:rPr>
        <w:t>(</w:t>
      </w:r>
      <w:r w:rsidR="00992B51" w:rsidRPr="00D10D18">
        <w:rPr>
          <w:rFonts w:ascii="Arial Narrow" w:eastAsia="Calibri" w:hAnsi="Arial Narrow" w:cs="Arial"/>
          <w:sz w:val="26"/>
          <w:szCs w:val="26"/>
          <w:lang w:val="es-CO" w:eastAsia="en-US"/>
        </w:rPr>
        <w:t>17</w:t>
      </w:r>
      <w:r w:rsidR="009624A7" w:rsidRPr="00D10D18">
        <w:rPr>
          <w:rFonts w:ascii="Arial Narrow" w:eastAsia="Calibri" w:hAnsi="Arial Narrow" w:cs="Arial"/>
          <w:sz w:val="26"/>
          <w:szCs w:val="26"/>
          <w:lang w:val="es-CO" w:eastAsia="en-US"/>
        </w:rPr>
        <w:t>)</w:t>
      </w:r>
      <w:r w:rsidR="00D234EE" w:rsidRPr="00D10D18">
        <w:rPr>
          <w:rFonts w:ascii="Arial Narrow" w:eastAsia="Calibri" w:hAnsi="Arial Narrow" w:cs="Arial"/>
          <w:sz w:val="26"/>
          <w:szCs w:val="26"/>
          <w:lang w:val="es-CO" w:eastAsia="en-US"/>
        </w:rPr>
        <w:t xml:space="preserve"> </w:t>
      </w:r>
      <w:r w:rsidRPr="00D10D18">
        <w:rPr>
          <w:rFonts w:ascii="Arial Narrow" w:eastAsia="Calibri" w:hAnsi="Arial Narrow" w:cs="Arial"/>
          <w:sz w:val="26"/>
          <w:szCs w:val="26"/>
          <w:lang w:val="es-CO" w:eastAsia="en-US"/>
        </w:rPr>
        <w:t xml:space="preserve">de </w:t>
      </w:r>
      <w:r w:rsidR="00992B51" w:rsidRPr="00D10D18">
        <w:rPr>
          <w:rFonts w:ascii="Arial Narrow" w:eastAsia="Calibri" w:hAnsi="Arial Narrow" w:cs="Arial"/>
          <w:sz w:val="26"/>
          <w:szCs w:val="26"/>
          <w:lang w:val="es-CO" w:eastAsia="en-US"/>
        </w:rPr>
        <w:t>octubre</w:t>
      </w:r>
      <w:r w:rsidR="006308C9" w:rsidRPr="00D10D18">
        <w:rPr>
          <w:rFonts w:ascii="Arial Narrow" w:eastAsia="Calibri" w:hAnsi="Arial Narrow" w:cs="Arial"/>
          <w:sz w:val="26"/>
          <w:szCs w:val="26"/>
          <w:lang w:val="es-CO" w:eastAsia="en-US"/>
        </w:rPr>
        <w:t xml:space="preserve"> </w:t>
      </w:r>
      <w:r w:rsidRPr="00D10D18">
        <w:rPr>
          <w:rFonts w:ascii="Arial Narrow" w:eastAsia="Calibri" w:hAnsi="Arial Narrow" w:cs="Arial"/>
          <w:sz w:val="26"/>
          <w:szCs w:val="26"/>
          <w:lang w:val="es-CO" w:eastAsia="en-US"/>
        </w:rPr>
        <w:t xml:space="preserve">de dos mil </w:t>
      </w:r>
      <w:r w:rsidR="009624A7" w:rsidRPr="00D10D18">
        <w:rPr>
          <w:rFonts w:ascii="Arial Narrow" w:eastAsia="Calibri" w:hAnsi="Arial Narrow" w:cs="Arial"/>
          <w:sz w:val="26"/>
          <w:szCs w:val="26"/>
          <w:lang w:val="es-CO" w:eastAsia="en-US"/>
        </w:rPr>
        <w:t>diecinueve</w:t>
      </w:r>
      <w:r w:rsidRPr="00D10D18">
        <w:rPr>
          <w:rFonts w:ascii="Arial Narrow" w:eastAsia="Calibri" w:hAnsi="Arial Narrow" w:cs="Arial"/>
          <w:sz w:val="26"/>
          <w:szCs w:val="26"/>
          <w:lang w:val="es-CO" w:eastAsia="en-US"/>
        </w:rPr>
        <w:t xml:space="preserve"> (201</w:t>
      </w:r>
      <w:r w:rsidR="009624A7" w:rsidRPr="00D10D18">
        <w:rPr>
          <w:rFonts w:ascii="Arial Narrow" w:eastAsia="Calibri" w:hAnsi="Arial Narrow" w:cs="Arial"/>
          <w:sz w:val="26"/>
          <w:szCs w:val="26"/>
          <w:lang w:val="es-CO" w:eastAsia="en-US"/>
        </w:rPr>
        <w:t>9</w:t>
      </w:r>
      <w:r w:rsidRPr="00D10D18">
        <w:rPr>
          <w:rFonts w:ascii="Arial Narrow" w:eastAsia="Calibri" w:hAnsi="Arial Narrow" w:cs="Arial"/>
          <w:sz w:val="26"/>
          <w:szCs w:val="26"/>
          <w:lang w:val="es-CO" w:eastAsia="en-US"/>
        </w:rPr>
        <w:t>), procede</w:t>
      </w:r>
      <w:r w:rsidRPr="00D10D18">
        <w:rPr>
          <w:rFonts w:ascii="Arial Narrow" w:hAnsi="Arial Narrow" w:cs="Tahoma"/>
          <w:bCs/>
          <w:color w:val="000000"/>
          <w:sz w:val="26"/>
          <w:szCs w:val="26"/>
          <w:lang w:eastAsia="es-CO"/>
        </w:rPr>
        <w:t xml:space="preserve"> la Sala </w:t>
      </w:r>
      <w:r w:rsidR="006308C9" w:rsidRPr="00D10D18">
        <w:rPr>
          <w:rFonts w:ascii="Arial Narrow" w:hAnsi="Arial Narrow" w:cs="Tahoma"/>
          <w:bCs/>
          <w:color w:val="000000"/>
          <w:sz w:val="26"/>
          <w:szCs w:val="26"/>
          <w:lang w:eastAsia="es-CO"/>
        </w:rPr>
        <w:t xml:space="preserve">de Decisión </w:t>
      </w:r>
      <w:r w:rsidRPr="00D10D18">
        <w:rPr>
          <w:rFonts w:ascii="Arial Narrow" w:hAnsi="Arial Narrow" w:cs="Tahoma"/>
          <w:bCs/>
          <w:color w:val="000000"/>
          <w:sz w:val="26"/>
          <w:szCs w:val="26"/>
          <w:lang w:eastAsia="es-CO"/>
        </w:rPr>
        <w:t xml:space="preserve">Laboral </w:t>
      </w:r>
      <w:r w:rsidR="006308C9" w:rsidRPr="00D10D18">
        <w:rPr>
          <w:rFonts w:ascii="Arial Narrow" w:hAnsi="Arial Narrow" w:cs="Tahoma"/>
          <w:bCs/>
          <w:color w:val="000000"/>
          <w:sz w:val="26"/>
          <w:szCs w:val="26"/>
          <w:lang w:eastAsia="es-CO"/>
        </w:rPr>
        <w:t xml:space="preserve">No. </w:t>
      </w:r>
      <w:r w:rsidR="00992B51" w:rsidRPr="00D10D18">
        <w:rPr>
          <w:rFonts w:ascii="Arial Narrow" w:hAnsi="Arial Narrow" w:cs="Tahoma"/>
          <w:bCs/>
          <w:color w:val="000000"/>
          <w:sz w:val="26"/>
          <w:szCs w:val="26"/>
          <w:lang w:eastAsia="es-CO"/>
        </w:rPr>
        <w:t>3</w:t>
      </w:r>
      <w:r w:rsidR="006308C9" w:rsidRPr="00D10D18">
        <w:rPr>
          <w:rFonts w:ascii="Arial Narrow" w:hAnsi="Arial Narrow" w:cs="Tahoma"/>
          <w:bCs/>
          <w:color w:val="000000"/>
          <w:sz w:val="26"/>
          <w:szCs w:val="26"/>
          <w:lang w:eastAsia="es-CO"/>
        </w:rPr>
        <w:t xml:space="preserve"> </w:t>
      </w:r>
      <w:r w:rsidRPr="00D10D18">
        <w:rPr>
          <w:rFonts w:ascii="Arial Narrow" w:hAnsi="Arial Narrow" w:cs="Tahoma"/>
          <w:bCs/>
          <w:color w:val="000000"/>
          <w:sz w:val="26"/>
          <w:szCs w:val="26"/>
          <w:lang w:eastAsia="es-CO"/>
        </w:rPr>
        <w:t xml:space="preserve">del Tribunal Superior de Pereira, a resolver </w:t>
      </w:r>
      <w:r w:rsidR="00626B58" w:rsidRPr="00D10D18">
        <w:rPr>
          <w:rFonts w:ascii="Arial Narrow" w:hAnsi="Arial Narrow" w:cs="Tahoma"/>
          <w:bCs/>
          <w:color w:val="000000"/>
          <w:sz w:val="26"/>
          <w:szCs w:val="26"/>
          <w:lang w:eastAsia="es-CO"/>
        </w:rPr>
        <w:t xml:space="preserve">el recurso de apelación formulado por el Municipio de Pereira </w:t>
      </w:r>
      <w:r w:rsidR="0035654D" w:rsidRPr="00D10D18">
        <w:rPr>
          <w:rFonts w:ascii="Arial Narrow" w:hAnsi="Arial Narrow" w:cs="Arial"/>
          <w:bCs/>
          <w:iCs/>
          <w:sz w:val="26"/>
          <w:szCs w:val="26"/>
        </w:rPr>
        <w:t xml:space="preserve">contra </w:t>
      </w:r>
      <w:r w:rsidR="009A00E4" w:rsidRPr="00D10D18">
        <w:rPr>
          <w:rFonts w:ascii="Arial Narrow" w:hAnsi="Arial Narrow" w:cs="Arial"/>
          <w:bCs/>
          <w:iCs/>
          <w:sz w:val="26"/>
          <w:szCs w:val="26"/>
        </w:rPr>
        <w:t>la decisión d</w:t>
      </w:r>
      <w:r w:rsidR="00E229D2" w:rsidRPr="00D10D18">
        <w:rPr>
          <w:rFonts w:ascii="Arial Narrow" w:hAnsi="Arial Narrow" w:cs="Arial"/>
          <w:bCs/>
          <w:iCs/>
          <w:sz w:val="26"/>
          <w:szCs w:val="26"/>
        </w:rPr>
        <w:t>e</w:t>
      </w:r>
      <w:r w:rsidR="00F0115E" w:rsidRPr="00D10D18">
        <w:rPr>
          <w:rFonts w:ascii="Arial Narrow" w:hAnsi="Arial Narrow" w:cs="Arial"/>
          <w:bCs/>
          <w:iCs/>
          <w:sz w:val="26"/>
          <w:szCs w:val="26"/>
        </w:rPr>
        <w:t xml:space="preserve">l </w:t>
      </w:r>
      <w:r w:rsidR="001C1D1C" w:rsidRPr="00D10D18">
        <w:rPr>
          <w:rFonts w:ascii="Arial Narrow" w:hAnsi="Arial Narrow" w:cs="Arial"/>
          <w:bCs/>
          <w:iCs/>
          <w:sz w:val="26"/>
          <w:szCs w:val="26"/>
        </w:rPr>
        <w:t>23 de enero de 2019</w:t>
      </w:r>
      <w:r w:rsidR="001E556B" w:rsidRPr="00D10D18">
        <w:rPr>
          <w:rFonts w:ascii="Arial Narrow" w:hAnsi="Arial Narrow" w:cs="Arial"/>
          <w:bCs/>
          <w:iCs/>
          <w:sz w:val="26"/>
          <w:szCs w:val="26"/>
        </w:rPr>
        <w:t>,</w:t>
      </w:r>
      <w:r w:rsidR="00E502EE" w:rsidRPr="00D10D18">
        <w:rPr>
          <w:rFonts w:ascii="Arial Narrow" w:hAnsi="Arial Narrow" w:cs="Arial"/>
          <w:bCs/>
          <w:iCs/>
          <w:sz w:val="26"/>
          <w:szCs w:val="26"/>
        </w:rPr>
        <w:t xml:space="preserve"> proferid</w:t>
      </w:r>
      <w:r w:rsidR="009A00E4" w:rsidRPr="00D10D18">
        <w:rPr>
          <w:rFonts w:ascii="Arial Narrow" w:hAnsi="Arial Narrow" w:cs="Arial"/>
          <w:bCs/>
          <w:iCs/>
          <w:sz w:val="26"/>
          <w:szCs w:val="26"/>
        </w:rPr>
        <w:t>a</w:t>
      </w:r>
      <w:r w:rsidR="00E502EE" w:rsidRPr="00D10D18">
        <w:rPr>
          <w:rFonts w:ascii="Arial Narrow" w:hAnsi="Arial Narrow" w:cs="Arial"/>
          <w:bCs/>
          <w:iCs/>
          <w:sz w:val="26"/>
          <w:szCs w:val="26"/>
        </w:rPr>
        <w:t xml:space="preserve"> </w:t>
      </w:r>
      <w:r w:rsidR="00496614" w:rsidRPr="00D10D18">
        <w:rPr>
          <w:rFonts w:ascii="Arial Narrow" w:hAnsi="Arial Narrow" w:cs="Arial"/>
          <w:bCs/>
          <w:iCs/>
          <w:sz w:val="26"/>
          <w:szCs w:val="26"/>
        </w:rPr>
        <w:t xml:space="preserve">por </w:t>
      </w:r>
      <w:r w:rsidR="00E502EE" w:rsidRPr="00D10D18">
        <w:rPr>
          <w:rFonts w:ascii="Arial Narrow" w:hAnsi="Arial Narrow" w:cs="Arial"/>
          <w:bCs/>
          <w:iCs/>
          <w:sz w:val="26"/>
          <w:szCs w:val="26"/>
        </w:rPr>
        <w:t>la Juez</w:t>
      </w:r>
      <w:r w:rsidR="001E556B" w:rsidRPr="00D10D18">
        <w:rPr>
          <w:rFonts w:ascii="Arial Narrow" w:hAnsi="Arial Narrow" w:cs="Arial"/>
          <w:bCs/>
          <w:iCs/>
          <w:sz w:val="26"/>
          <w:szCs w:val="26"/>
        </w:rPr>
        <w:t>a</w:t>
      </w:r>
      <w:r w:rsidR="00496614" w:rsidRPr="00D10D18">
        <w:rPr>
          <w:rFonts w:ascii="Arial Narrow" w:hAnsi="Arial Narrow" w:cs="Arial"/>
          <w:bCs/>
          <w:iCs/>
          <w:sz w:val="26"/>
          <w:szCs w:val="26"/>
        </w:rPr>
        <w:t xml:space="preserve"> </w:t>
      </w:r>
      <w:r w:rsidR="001C1D1C" w:rsidRPr="00D10D18">
        <w:rPr>
          <w:rFonts w:ascii="Arial Narrow" w:hAnsi="Arial Narrow" w:cs="Arial"/>
          <w:bCs/>
          <w:iCs/>
          <w:sz w:val="26"/>
          <w:szCs w:val="26"/>
        </w:rPr>
        <w:t>Tercera</w:t>
      </w:r>
      <w:r w:rsidR="00496614" w:rsidRPr="00D10D18">
        <w:rPr>
          <w:rFonts w:ascii="Arial Narrow" w:hAnsi="Arial Narrow" w:cs="Arial"/>
          <w:bCs/>
          <w:iCs/>
          <w:sz w:val="26"/>
          <w:szCs w:val="26"/>
        </w:rPr>
        <w:t xml:space="preserve"> Laboral del Circuito de Pereira,</w:t>
      </w:r>
      <w:r w:rsidR="00F0115E" w:rsidRPr="00D10D18">
        <w:rPr>
          <w:rFonts w:ascii="Arial Narrow" w:hAnsi="Arial Narrow" w:cs="Arial"/>
          <w:bCs/>
          <w:iCs/>
          <w:sz w:val="26"/>
          <w:szCs w:val="26"/>
        </w:rPr>
        <w:t xml:space="preserve"> </w:t>
      </w:r>
      <w:r w:rsidR="001E556B" w:rsidRPr="00D10D18">
        <w:rPr>
          <w:rFonts w:ascii="Arial Narrow" w:hAnsi="Arial Narrow" w:cs="Arial"/>
          <w:bCs/>
          <w:iCs/>
          <w:sz w:val="26"/>
          <w:szCs w:val="26"/>
        </w:rPr>
        <w:t xml:space="preserve">por medio de la cual negó </w:t>
      </w:r>
      <w:r w:rsidR="001C1D1C" w:rsidRPr="00D10D18">
        <w:rPr>
          <w:rFonts w:ascii="Arial Narrow" w:hAnsi="Arial Narrow" w:cs="Arial"/>
          <w:bCs/>
          <w:iCs/>
          <w:sz w:val="26"/>
          <w:szCs w:val="26"/>
        </w:rPr>
        <w:t xml:space="preserve">el decreto de una prueba, dentro del proceso promovido en su contra por </w:t>
      </w:r>
      <w:proofErr w:type="spellStart"/>
      <w:r w:rsidR="001C1D1C" w:rsidRPr="00D10D18">
        <w:rPr>
          <w:rFonts w:ascii="Arial Narrow" w:hAnsi="Arial Narrow" w:cs="Arial"/>
          <w:bCs/>
          <w:iCs/>
          <w:sz w:val="26"/>
          <w:szCs w:val="26"/>
        </w:rPr>
        <w:t>Norbeiro</w:t>
      </w:r>
      <w:proofErr w:type="spellEnd"/>
      <w:r w:rsidR="001C1D1C" w:rsidRPr="00D10D18">
        <w:rPr>
          <w:rFonts w:ascii="Arial Narrow" w:hAnsi="Arial Narrow" w:cs="Arial"/>
          <w:bCs/>
          <w:iCs/>
          <w:sz w:val="26"/>
          <w:szCs w:val="26"/>
        </w:rPr>
        <w:t xml:space="preserve"> Marulanda Ruiz. </w:t>
      </w:r>
    </w:p>
    <w:p w:rsidR="001C1D1C" w:rsidRPr="00D10D18" w:rsidRDefault="001C1D1C" w:rsidP="00D10D18">
      <w:pPr>
        <w:pStyle w:val="Sinespaciado"/>
        <w:spacing w:line="288" w:lineRule="auto"/>
        <w:rPr>
          <w:rFonts w:ascii="Arial Narrow" w:hAnsi="Arial Narrow"/>
          <w:sz w:val="26"/>
          <w:szCs w:val="26"/>
        </w:rPr>
      </w:pPr>
    </w:p>
    <w:p w:rsidR="000B2D47" w:rsidRPr="00D10D18" w:rsidRDefault="000B2D47" w:rsidP="00D10D18">
      <w:pPr>
        <w:spacing w:line="288" w:lineRule="auto"/>
        <w:ind w:firstLine="851"/>
        <w:jc w:val="both"/>
        <w:rPr>
          <w:rFonts w:ascii="Arial Narrow" w:hAnsi="Arial Narrow" w:cs="Arial"/>
          <w:b/>
          <w:bCs/>
          <w:iCs/>
          <w:sz w:val="26"/>
          <w:szCs w:val="26"/>
        </w:rPr>
      </w:pPr>
      <w:r w:rsidRPr="00D10D18">
        <w:rPr>
          <w:rFonts w:ascii="Arial Narrow" w:hAnsi="Arial Narrow" w:cs="Arial"/>
          <w:b/>
          <w:bCs/>
          <w:iCs/>
          <w:sz w:val="26"/>
          <w:szCs w:val="26"/>
        </w:rPr>
        <w:t xml:space="preserve">ANTECEDENTES </w:t>
      </w:r>
    </w:p>
    <w:p w:rsidR="000B2D47" w:rsidRPr="00D10D18" w:rsidRDefault="000B2D47" w:rsidP="00D10D18">
      <w:pPr>
        <w:pStyle w:val="Sinespaciado"/>
        <w:spacing w:line="288" w:lineRule="auto"/>
        <w:rPr>
          <w:rFonts w:ascii="Arial Narrow" w:hAnsi="Arial Narrow"/>
          <w:sz w:val="26"/>
          <w:szCs w:val="26"/>
        </w:rPr>
      </w:pPr>
    </w:p>
    <w:p w:rsidR="00EE7AE6" w:rsidRPr="00D10D18" w:rsidRDefault="00EE7AE6" w:rsidP="00D10D18">
      <w:pPr>
        <w:spacing w:line="288" w:lineRule="auto"/>
        <w:ind w:firstLine="851"/>
        <w:jc w:val="both"/>
        <w:rPr>
          <w:rFonts w:ascii="Arial Narrow" w:hAnsi="Arial Narrow" w:cs="Arial"/>
          <w:bCs/>
          <w:iCs/>
          <w:sz w:val="26"/>
          <w:szCs w:val="26"/>
        </w:rPr>
      </w:pPr>
      <w:r w:rsidRPr="00D10D18">
        <w:rPr>
          <w:rFonts w:ascii="Arial Narrow" w:hAnsi="Arial Narrow" w:cs="Arial"/>
          <w:bCs/>
          <w:iCs/>
          <w:sz w:val="26"/>
          <w:szCs w:val="26"/>
        </w:rPr>
        <w:lastRenderedPageBreak/>
        <w:t>El Municipio de Pereira,</w:t>
      </w:r>
      <w:r w:rsidR="00872BDF" w:rsidRPr="00D10D18">
        <w:rPr>
          <w:rFonts w:ascii="Arial Narrow" w:hAnsi="Arial Narrow" w:cs="Arial"/>
          <w:bCs/>
          <w:iCs/>
          <w:sz w:val="26"/>
          <w:szCs w:val="26"/>
        </w:rPr>
        <w:t xml:space="preserve"> con la contestación </w:t>
      </w:r>
      <w:r w:rsidRPr="00D10D18">
        <w:rPr>
          <w:rFonts w:ascii="Arial Narrow" w:hAnsi="Arial Narrow" w:cs="Arial"/>
          <w:bCs/>
          <w:iCs/>
          <w:sz w:val="26"/>
          <w:szCs w:val="26"/>
        </w:rPr>
        <w:t>de la demanda</w:t>
      </w:r>
      <w:r w:rsidR="00452C2E" w:rsidRPr="00D10D18">
        <w:rPr>
          <w:rFonts w:ascii="Arial Narrow" w:hAnsi="Arial Narrow" w:cs="Arial"/>
          <w:bCs/>
          <w:iCs/>
          <w:sz w:val="26"/>
          <w:szCs w:val="26"/>
        </w:rPr>
        <w:t>, entre otras,</w:t>
      </w:r>
      <w:r w:rsidRPr="00D10D18">
        <w:rPr>
          <w:rFonts w:ascii="Arial Narrow" w:hAnsi="Arial Narrow" w:cs="Arial"/>
          <w:bCs/>
          <w:iCs/>
          <w:sz w:val="26"/>
          <w:szCs w:val="26"/>
        </w:rPr>
        <w:t xml:space="preserve"> solicitó que se decretara como prueba</w:t>
      </w:r>
      <w:r w:rsidR="00452C2E" w:rsidRPr="00D10D18">
        <w:rPr>
          <w:rFonts w:ascii="Arial Narrow" w:hAnsi="Arial Narrow" w:cs="Arial"/>
          <w:bCs/>
          <w:i/>
          <w:iCs/>
          <w:sz w:val="26"/>
          <w:szCs w:val="26"/>
        </w:rPr>
        <w:t xml:space="preserve"> </w:t>
      </w:r>
      <w:r w:rsidRPr="00D10D18">
        <w:rPr>
          <w:rFonts w:ascii="Arial Narrow" w:hAnsi="Arial Narrow" w:cs="Arial"/>
          <w:bCs/>
          <w:i/>
          <w:iCs/>
          <w:sz w:val="26"/>
          <w:szCs w:val="26"/>
        </w:rPr>
        <w:t xml:space="preserve">“oficiar al Municipio de Pereira – Secretaría de Infraestructura” </w:t>
      </w:r>
      <w:r w:rsidR="0015336F" w:rsidRPr="00D10D18">
        <w:rPr>
          <w:rFonts w:ascii="Arial Narrow" w:hAnsi="Arial Narrow" w:cs="Arial"/>
          <w:bCs/>
          <w:iCs/>
          <w:sz w:val="26"/>
          <w:szCs w:val="26"/>
        </w:rPr>
        <w:t xml:space="preserve">para que aportara copia de algunos documentos y certificara diferentes aspectos </w:t>
      </w:r>
      <w:r w:rsidR="00262F62" w:rsidRPr="00D10D18">
        <w:rPr>
          <w:rFonts w:ascii="Arial Narrow" w:hAnsi="Arial Narrow" w:cs="Arial"/>
          <w:bCs/>
          <w:iCs/>
          <w:sz w:val="26"/>
          <w:szCs w:val="26"/>
        </w:rPr>
        <w:t xml:space="preserve">relacionados con su planta de personal. </w:t>
      </w:r>
    </w:p>
    <w:p w:rsidR="00EE7AE6" w:rsidRPr="00D10D18" w:rsidRDefault="00EE7AE6" w:rsidP="00D10D18">
      <w:pPr>
        <w:pStyle w:val="Sinespaciado"/>
        <w:spacing w:line="288" w:lineRule="auto"/>
        <w:rPr>
          <w:rFonts w:ascii="Arial Narrow" w:hAnsi="Arial Narrow"/>
          <w:sz w:val="26"/>
          <w:szCs w:val="26"/>
        </w:rPr>
      </w:pPr>
    </w:p>
    <w:p w:rsidR="00337350" w:rsidRPr="00D10D18" w:rsidRDefault="00337350" w:rsidP="00D10D18">
      <w:pPr>
        <w:spacing w:line="288" w:lineRule="auto"/>
        <w:ind w:firstLine="851"/>
        <w:jc w:val="both"/>
        <w:rPr>
          <w:rFonts w:ascii="Arial Narrow" w:hAnsi="Arial Narrow" w:cs="Arial"/>
          <w:bCs/>
          <w:iCs/>
          <w:sz w:val="26"/>
          <w:szCs w:val="26"/>
        </w:rPr>
      </w:pPr>
      <w:r w:rsidRPr="00D10D18">
        <w:rPr>
          <w:rFonts w:ascii="Arial Narrow" w:hAnsi="Arial Narrow" w:cs="Arial"/>
          <w:bCs/>
          <w:iCs/>
          <w:sz w:val="26"/>
          <w:szCs w:val="26"/>
        </w:rPr>
        <w:t xml:space="preserve">El Juzgado Tercero Laboral del Circuito de Pereira, mediante proveído del 23 de enero de 2019, decidió negativamente dicha solicitud y para el efecto, adujo que </w:t>
      </w:r>
      <w:r w:rsidR="00181754" w:rsidRPr="00D10D18">
        <w:rPr>
          <w:rFonts w:ascii="Arial Narrow" w:hAnsi="Arial Narrow" w:cs="Arial"/>
          <w:bCs/>
          <w:iCs/>
          <w:sz w:val="26"/>
          <w:szCs w:val="26"/>
        </w:rPr>
        <w:t xml:space="preserve">resultaba un contrasentido que se obligue a la entidad a que aporte documentos que están en su poder y que era su responsabilidad anexarlos con la contestación o en momento posterior. </w:t>
      </w:r>
      <w:r w:rsidR="0075670D" w:rsidRPr="00D10D18">
        <w:rPr>
          <w:rFonts w:ascii="Arial Narrow" w:hAnsi="Arial Narrow" w:cs="Arial"/>
          <w:bCs/>
          <w:iCs/>
          <w:sz w:val="26"/>
          <w:szCs w:val="26"/>
        </w:rPr>
        <w:t xml:space="preserve"> </w:t>
      </w:r>
    </w:p>
    <w:p w:rsidR="0075670D" w:rsidRPr="00D10D18" w:rsidRDefault="0075670D" w:rsidP="00D10D18">
      <w:pPr>
        <w:pStyle w:val="Sinespaciado"/>
        <w:spacing w:line="288" w:lineRule="auto"/>
        <w:rPr>
          <w:rFonts w:ascii="Arial Narrow" w:hAnsi="Arial Narrow"/>
          <w:sz w:val="26"/>
          <w:szCs w:val="26"/>
        </w:rPr>
      </w:pPr>
    </w:p>
    <w:p w:rsidR="008B3205" w:rsidRPr="00D10D18" w:rsidRDefault="00B25256" w:rsidP="00D10D18">
      <w:pPr>
        <w:spacing w:line="288" w:lineRule="auto"/>
        <w:ind w:firstLine="851"/>
        <w:jc w:val="both"/>
        <w:rPr>
          <w:rFonts w:ascii="Arial Narrow" w:hAnsi="Arial Narrow" w:cs="Arial"/>
          <w:bCs/>
          <w:iCs/>
          <w:sz w:val="26"/>
          <w:szCs w:val="26"/>
        </w:rPr>
      </w:pPr>
      <w:r w:rsidRPr="00D10D18">
        <w:rPr>
          <w:rFonts w:ascii="Arial Narrow" w:hAnsi="Arial Narrow" w:cs="Arial"/>
          <w:bCs/>
          <w:iCs/>
          <w:sz w:val="26"/>
          <w:szCs w:val="26"/>
        </w:rPr>
        <w:t xml:space="preserve">Inconforme con la decisión, </w:t>
      </w:r>
      <w:r w:rsidR="001D7C27" w:rsidRPr="00D10D18">
        <w:rPr>
          <w:rFonts w:ascii="Arial Narrow" w:hAnsi="Arial Narrow" w:cs="Arial"/>
          <w:bCs/>
          <w:iCs/>
          <w:sz w:val="26"/>
          <w:szCs w:val="26"/>
        </w:rPr>
        <w:t xml:space="preserve">el Municipio de Pereira </w:t>
      </w:r>
      <w:r w:rsidR="004116C8" w:rsidRPr="00D10D18">
        <w:rPr>
          <w:rFonts w:ascii="Arial Narrow" w:hAnsi="Arial Narrow" w:cs="Arial"/>
          <w:bCs/>
          <w:iCs/>
          <w:sz w:val="26"/>
          <w:szCs w:val="26"/>
        </w:rPr>
        <w:t>se alzó en su contra y argumentó que administrativamente se encuentra organizado a través de secretarías</w:t>
      </w:r>
      <w:r w:rsidR="00DC5713" w:rsidRPr="00D10D18">
        <w:rPr>
          <w:rFonts w:ascii="Arial Narrow" w:hAnsi="Arial Narrow" w:cs="Arial"/>
          <w:bCs/>
          <w:iCs/>
          <w:sz w:val="26"/>
          <w:szCs w:val="26"/>
        </w:rPr>
        <w:t xml:space="preserve"> independientes</w:t>
      </w:r>
      <w:r w:rsidR="004116C8" w:rsidRPr="00D10D18">
        <w:rPr>
          <w:rFonts w:ascii="Arial Narrow" w:hAnsi="Arial Narrow" w:cs="Arial"/>
          <w:bCs/>
          <w:iCs/>
          <w:sz w:val="26"/>
          <w:szCs w:val="26"/>
        </w:rPr>
        <w:t>, que la Secretaría Jurídica es quien ejerce la defensa judicial, que los documentos solicitados se encuentran en poder de la Secretaría de Infraestructura</w:t>
      </w:r>
      <w:r w:rsidR="00DC5713" w:rsidRPr="00D10D18">
        <w:rPr>
          <w:rFonts w:ascii="Arial Narrow" w:hAnsi="Arial Narrow" w:cs="Arial"/>
          <w:bCs/>
          <w:iCs/>
          <w:sz w:val="26"/>
          <w:szCs w:val="26"/>
        </w:rPr>
        <w:t>,  que con la contestación de la demanda se aportó copia del oficio librado internamente con la finalidad de obtener esas pruebas</w:t>
      </w:r>
      <w:r w:rsidR="002D4DAB" w:rsidRPr="00D10D18">
        <w:rPr>
          <w:rFonts w:ascii="Arial Narrow" w:hAnsi="Arial Narrow" w:cs="Arial"/>
          <w:bCs/>
          <w:iCs/>
          <w:sz w:val="26"/>
          <w:szCs w:val="26"/>
        </w:rPr>
        <w:t xml:space="preserve"> y</w:t>
      </w:r>
      <w:r w:rsidR="00DC5713" w:rsidRPr="00D10D18">
        <w:rPr>
          <w:rFonts w:ascii="Arial Narrow" w:hAnsi="Arial Narrow" w:cs="Arial"/>
          <w:bCs/>
          <w:iCs/>
          <w:sz w:val="26"/>
          <w:szCs w:val="26"/>
        </w:rPr>
        <w:t xml:space="preserve"> que el término de la contestación era exiguo para su consecución </w:t>
      </w:r>
      <w:r w:rsidR="002D4DAB" w:rsidRPr="00D10D18">
        <w:rPr>
          <w:rFonts w:ascii="Arial Narrow" w:hAnsi="Arial Narrow" w:cs="Arial"/>
          <w:bCs/>
          <w:iCs/>
          <w:sz w:val="26"/>
          <w:szCs w:val="26"/>
        </w:rPr>
        <w:t>de estos medios de convicci</w:t>
      </w:r>
      <w:r w:rsidR="00666EE1" w:rsidRPr="00D10D18">
        <w:rPr>
          <w:rFonts w:ascii="Arial Narrow" w:hAnsi="Arial Narrow" w:cs="Arial"/>
          <w:bCs/>
          <w:iCs/>
          <w:sz w:val="26"/>
          <w:szCs w:val="26"/>
        </w:rPr>
        <w:t>ón, neces</w:t>
      </w:r>
      <w:r w:rsidR="00551AC3" w:rsidRPr="00D10D18">
        <w:rPr>
          <w:rFonts w:ascii="Arial Narrow" w:hAnsi="Arial Narrow" w:cs="Arial"/>
          <w:bCs/>
          <w:iCs/>
          <w:sz w:val="26"/>
          <w:szCs w:val="26"/>
        </w:rPr>
        <w:t xml:space="preserve">arios para su adecuada defensa y que comprenden un amplio periodo de tiempo. </w:t>
      </w:r>
      <w:r w:rsidR="00B20B20" w:rsidRPr="00D10D18">
        <w:rPr>
          <w:rFonts w:ascii="Arial Narrow" w:hAnsi="Arial Narrow" w:cs="Arial"/>
          <w:bCs/>
          <w:iCs/>
          <w:sz w:val="26"/>
          <w:szCs w:val="26"/>
        </w:rPr>
        <w:t xml:space="preserve"> </w:t>
      </w:r>
    </w:p>
    <w:p w:rsidR="00031D64" w:rsidRPr="00D10D18" w:rsidRDefault="00031D64" w:rsidP="00D10D18">
      <w:pPr>
        <w:pStyle w:val="Sinespaciado"/>
        <w:spacing w:line="288" w:lineRule="auto"/>
        <w:rPr>
          <w:rFonts w:ascii="Arial Narrow" w:hAnsi="Arial Narrow"/>
          <w:sz w:val="26"/>
          <w:szCs w:val="26"/>
        </w:rPr>
      </w:pPr>
    </w:p>
    <w:p w:rsidR="00977C3A" w:rsidRPr="00D10D18" w:rsidRDefault="00977C3A" w:rsidP="00D10D18">
      <w:pPr>
        <w:pStyle w:val="Textoindependiente32"/>
        <w:spacing w:line="288" w:lineRule="auto"/>
        <w:ind w:firstLine="851"/>
        <w:rPr>
          <w:rFonts w:ascii="Arial Narrow" w:hAnsi="Arial Narrow" w:cs="Comic Sans MS"/>
          <w:sz w:val="26"/>
          <w:szCs w:val="26"/>
        </w:rPr>
      </w:pPr>
      <w:r w:rsidRPr="00D10D18">
        <w:rPr>
          <w:rFonts w:ascii="Arial Narrow" w:hAnsi="Arial Narrow" w:cs="Comic Sans MS"/>
          <w:sz w:val="26"/>
          <w:szCs w:val="26"/>
        </w:rPr>
        <w:t xml:space="preserve">Son estas las razones por las cuales las diligencias se encuentran </w:t>
      </w:r>
      <w:r w:rsidR="00BD6ED2" w:rsidRPr="00D10D18">
        <w:rPr>
          <w:rFonts w:ascii="Arial Narrow" w:hAnsi="Arial Narrow" w:cs="Comic Sans MS"/>
          <w:sz w:val="26"/>
          <w:szCs w:val="26"/>
        </w:rPr>
        <w:t>en esta instancia, por lo que procede a desatars</w:t>
      </w:r>
      <w:r w:rsidRPr="00D10D18">
        <w:rPr>
          <w:rFonts w:ascii="Arial Narrow" w:hAnsi="Arial Narrow" w:cs="Comic Sans MS"/>
          <w:sz w:val="26"/>
          <w:szCs w:val="26"/>
        </w:rPr>
        <w:t>e previa las siguientes</w:t>
      </w:r>
      <w:r w:rsidR="00BD6ED2" w:rsidRPr="00D10D18">
        <w:rPr>
          <w:rFonts w:ascii="Arial Narrow" w:hAnsi="Arial Narrow" w:cs="Comic Sans MS"/>
          <w:sz w:val="26"/>
          <w:szCs w:val="26"/>
        </w:rPr>
        <w:t>:</w:t>
      </w:r>
    </w:p>
    <w:p w:rsidR="00977C3A" w:rsidRPr="00D10D18" w:rsidRDefault="00977C3A" w:rsidP="00D10D18">
      <w:pPr>
        <w:pStyle w:val="Sinespaciado"/>
        <w:spacing w:line="288" w:lineRule="auto"/>
        <w:rPr>
          <w:rFonts w:ascii="Arial Narrow" w:hAnsi="Arial Narrow"/>
          <w:sz w:val="26"/>
          <w:szCs w:val="26"/>
        </w:rPr>
      </w:pPr>
    </w:p>
    <w:p w:rsidR="00977C3A" w:rsidRPr="00D10D18" w:rsidRDefault="00977C3A" w:rsidP="00D10D18">
      <w:pPr>
        <w:pStyle w:val="Textoindependiente31"/>
        <w:spacing w:line="288" w:lineRule="auto"/>
        <w:ind w:firstLine="851"/>
        <w:rPr>
          <w:rFonts w:ascii="Arial Narrow" w:hAnsi="Arial Narrow" w:cs="Tahoma"/>
          <w:b/>
          <w:bCs/>
          <w:i/>
          <w:iCs/>
          <w:sz w:val="26"/>
          <w:szCs w:val="26"/>
        </w:rPr>
      </w:pPr>
      <w:r w:rsidRPr="00D10D18">
        <w:rPr>
          <w:rFonts w:ascii="Arial Narrow" w:hAnsi="Arial Narrow" w:cs="Tahoma"/>
          <w:b/>
          <w:bCs/>
          <w:iCs/>
          <w:sz w:val="26"/>
          <w:szCs w:val="26"/>
        </w:rPr>
        <w:t>II</w:t>
      </w:r>
      <w:r w:rsidRPr="00D10D18">
        <w:rPr>
          <w:rFonts w:ascii="Arial Narrow" w:hAnsi="Arial Narrow" w:cs="Tahoma"/>
          <w:bCs/>
          <w:iCs/>
          <w:sz w:val="26"/>
          <w:szCs w:val="26"/>
        </w:rPr>
        <w:t xml:space="preserve">- </w:t>
      </w:r>
      <w:r w:rsidRPr="00D10D18">
        <w:rPr>
          <w:rFonts w:ascii="Arial Narrow" w:hAnsi="Arial Narrow" w:cs="Tahoma"/>
          <w:b/>
          <w:bCs/>
          <w:i/>
          <w:iCs/>
          <w:sz w:val="26"/>
          <w:szCs w:val="26"/>
        </w:rPr>
        <w:t>CONSIDERACIONES</w:t>
      </w:r>
    </w:p>
    <w:p w:rsidR="00977C3A" w:rsidRPr="00D10D18" w:rsidRDefault="00977C3A" w:rsidP="00D10D18">
      <w:pPr>
        <w:pStyle w:val="Sinespaciado"/>
        <w:spacing w:line="288" w:lineRule="auto"/>
        <w:rPr>
          <w:rFonts w:ascii="Arial Narrow" w:hAnsi="Arial Narrow"/>
          <w:sz w:val="26"/>
          <w:szCs w:val="26"/>
        </w:rPr>
      </w:pPr>
    </w:p>
    <w:p w:rsidR="00977C3A" w:rsidRPr="00D10D18" w:rsidRDefault="00977C3A" w:rsidP="00D10D18">
      <w:pPr>
        <w:pStyle w:val="Sangradetextonormal"/>
        <w:spacing w:line="288" w:lineRule="auto"/>
        <w:ind w:left="0" w:firstLine="851"/>
        <w:rPr>
          <w:rFonts w:ascii="Arial Narrow" w:hAnsi="Arial Narrow" w:cs="Tahoma"/>
          <w:b/>
          <w:i/>
          <w:sz w:val="26"/>
          <w:szCs w:val="26"/>
        </w:rPr>
      </w:pPr>
      <w:r w:rsidRPr="00D10D18">
        <w:rPr>
          <w:rFonts w:ascii="Arial Narrow" w:hAnsi="Arial Narrow" w:cs="Tahoma"/>
          <w:b/>
          <w:i/>
          <w:sz w:val="26"/>
          <w:szCs w:val="26"/>
        </w:rPr>
        <w:t>1. Problema jurídico.</w:t>
      </w:r>
    </w:p>
    <w:p w:rsidR="00977C3A" w:rsidRPr="00D10D18" w:rsidRDefault="00977C3A" w:rsidP="00D10D18">
      <w:pPr>
        <w:pStyle w:val="Sinespaciado"/>
        <w:spacing w:line="288" w:lineRule="auto"/>
        <w:rPr>
          <w:rFonts w:ascii="Arial Narrow" w:hAnsi="Arial Narrow"/>
          <w:sz w:val="26"/>
          <w:szCs w:val="26"/>
        </w:rPr>
      </w:pPr>
    </w:p>
    <w:p w:rsidR="0005235A" w:rsidRPr="00D10D18" w:rsidRDefault="00977C3A" w:rsidP="00D10D18">
      <w:pPr>
        <w:pStyle w:val="Textoindependiente31"/>
        <w:spacing w:line="288" w:lineRule="auto"/>
        <w:ind w:firstLine="851"/>
        <w:rPr>
          <w:rFonts w:ascii="Arial Narrow" w:hAnsi="Arial Narrow" w:cs="Tahoma"/>
          <w:i/>
          <w:sz w:val="26"/>
          <w:szCs w:val="26"/>
        </w:rPr>
      </w:pPr>
      <w:r w:rsidRPr="00D10D18">
        <w:rPr>
          <w:rFonts w:ascii="Arial Narrow" w:hAnsi="Arial Narrow" w:cs="Tahoma"/>
          <w:i/>
          <w:sz w:val="26"/>
          <w:szCs w:val="26"/>
        </w:rPr>
        <w:t>¿</w:t>
      </w:r>
      <w:r w:rsidR="00D16D39" w:rsidRPr="00D10D18">
        <w:rPr>
          <w:rFonts w:ascii="Arial Narrow" w:hAnsi="Arial Narrow" w:cs="Tahoma"/>
          <w:i/>
          <w:sz w:val="26"/>
          <w:szCs w:val="26"/>
        </w:rPr>
        <w:t xml:space="preserve">Es procedente </w:t>
      </w:r>
      <w:r w:rsidR="0005235A" w:rsidRPr="00D10D18">
        <w:rPr>
          <w:rFonts w:ascii="Arial Narrow" w:hAnsi="Arial Narrow" w:cs="Tahoma"/>
          <w:i/>
          <w:sz w:val="26"/>
          <w:szCs w:val="26"/>
        </w:rPr>
        <w:t xml:space="preserve">ordenar las pruebas solicitadas por el Municipio de Pereira? </w:t>
      </w:r>
    </w:p>
    <w:p w:rsidR="00977C3A" w:rsidRPr="00D10D18" w:rsidRDefault="00977C3A" w:rsidP="00D10D18">
      <w:pPr>
        <w:pStyle w:val="Sinespaciado"/>
        <w:spacing w:line="288" w:lineRule="auto"/>
        <w:rPr>
          <w:rFonts w:ascii="Arial Narrow" w:hAnsi="Arial Narrow"/>
          <w:sz w:val="26"/>
          <w:szCs w:val="26"/>
        </w:rPr>
      </w:pPr>
    </w:p>
    <w:p w:rsidR="00977C3A" w:rsidRPr="00D10D18" w:rsidRDefault="00977C3A" w:rsidP="00D10D18">
      <w:pPr>
        <w:pStyle w:val="Textoindependiente31"/>
        <w:spacing w:line="288" w:lineRule="auto"/>
        <w:ind w:firstLine="851"/>
        <w:rPr>
          <w:rFonts w:ascii="Arial Narrow" w:hAnsi="Arial Narrow" w:cs="Tahoma"/>
          <w:b/>
          <w:bCs/>
          <w:i/>
          <w:iCs/>
          <w:sz w:val="26"/>
          <w:szCs w:val="26"/>
        </w:rPr>
      </w:pPr>
      <w:r w:rsidRPr="00D10D18">
        <w:rPr>
          <w:rFonts w:ascii="Arial Narrow" w:hAnsi="Arial Narrow" w:cs="Tahoma"/>
          <w:b/>
          <w:bCs/>
          <w:i/>
          <w:iCs/>
          <w:sz w:val="26"/>
          <w:szCs w:val="26"/>
        </w:rPr>
        <w:t>2. Desenvolvimiento de la problemática.</w:t>
      </w:r>
    </w:p>
    <w:p w:rsidR="00977C3A" w:rsidRPr="00D10D18" w:rsidRDefault="00977C3A" w:rsidP="00D10D18">
      <w:pPr>
        <w:pStyle w:val="Sinespaciado"/>
        <w:spacing w:line="288" w:lineRule="auto"/>
        <w:rPr>
          <w:rFonts w:ascii="Arial Narrow" w:hAnsi="Arial Narrow"/>
          <w:sz w:val="26"/>
          <w:szCs w:val="26"/>
        </w:rPr>
      </w:pPr>
    </w:p>
    <w:p w:rsidR="00825073" w:rsidRPr="00D10D18" w:rsidRDefault="00523DDE" w:rsidP="00D10D18">
      <w:pPr>
        <w:pStyle w:val="Textoindependiente31"/>
        <w:spacing w:line="288" w:lineRule="auto"/>
        <w:ind w:firstLine="851"/>
        <w:rPr>
          <w:rFonts w:ascii="Arial Narrow" w:hAnsi="Arial Narrow" w:cs="Tahoma"/>
          <w:bCs/>
          <w:iCs/>
          <w:sz w:val="26"/>
          <w:szCs w:val="26"/>
        </w:rPr>
      </w:pPr>
      <w:r w:rsidRPr="00D10D18">
        <w:rPr>
          <w:rFonts w:ascii="Arial Narrow" w:hAnsi="Arial Narrow" w:cs="Tahoma"/>
          <w:bCs/>
          <w:iCs/>
          <w:sz w:val="26"/>
          <w:szCs w:val="26"/>
        </w:rPr>
        <w:t xml:space="preserve">La carga de la prueba, por regla general, se encuentra radicada en cabeza de </w:t>
      </w:r>
      <w:r w:rsidR="00644FB0" w:rsidRPr="00D10D18">
        <w:rPr>
          <w:rFonts w:ascii="Arial Narrow" w:hAnsi="Arial Narrow" w:cs="Tahoma"/>
          <w:bCs/>
          <w:iCs/>
          <w:sz w:val="26"/>
          <w:szCs w:val="26"/>
        </w:rPr>
        <w:t>la persona</w:t>
      </w:r>
      <w:r w:rsidRPr="00D10D18">
        <w:rPr>
          <w:rFonts w:ascii="Arial Narrow" w:hAnsi="Arial Narrow" w:cs="Tahoma"/>
          <w:bCs/>
          <w:iCs/>
          <w:sz w:val="26"/>
          <w:szCs w:val="26"/>
        </w:rPr>
        <w:t xml:space="preserve"> que pretende acreditar los supuestos de hecho que consagran el efecto jurídico que persigue dentro del proceso </w:t>
      </w:r>
      <w:r w:rsidRPr="00D10D18">
        <w:rPr>
          <w:rFonts w:ascii="Arial Narrow" w:hAnsi="Arial Narrow" w:cs="Tahoma"/>
          <w:bCs/>
          <w:i/>
          <w:iCs/>
          <w:sz w:val="26"/>
          <w:szCs w:val="26"/>
        </w:rPr>
        <w:t xml:space="preserve">(CGP, art. </w:t>
      </w:r>
      <w:r w:rsidR="00FA51BD" w:rsidRPr="00D10D18">
        <w:rPr>
          <w:rFonts w:ascii="Arial Narrow" w:hAnsi="Arial Narrow" w:cs="Tahoma"/>
          <w:bCs/>
          <w:i/>
          <w:iCs/>
          <w:sz w:val="26"/>
          <w:szCs w:val="26"/>
        </w:rPr>
        <w:t>167)</w:t>
      </w:r>
      <w:r w:rsidR="00825073" w:rsidRPr="00D10D18">
        <w:rPr>
          <w:rFonts w:ascii="Arial Narrow" w:hAnsi="Arial Narrow" w:cs="Tahoma"/>
          <w:bCs/>
          <w:iCs/>
          <w:sz w:val="26"/>
          <w:szCs w:val="26"/>
        </w:rPr>
        <w:t xml:space="preserve"> y puede cumplirse a través de cualquiera de los medios de convicci</w:t>
      </w:r>
      <w:r w:rsidR="00D1573B" w:rsidRPr="00D10D18">
        <w:rPr>
          <w:rFonts w:ascii="Arial Narrow" w:hAnsi="Arial Narrow" w:cs="Tahoma"/>
          <w:bCs/>
          <w:iCs/>
          <w:sz w:val="26"/>
          <w:szCs w:val="26"/>
        </w:rPr>
        <w:t xml:space="preserve">ón al alcance del interesado </w:t>
      </w:r>
      <w:r w:rsidR="00D1573B" w:rsidRPr="00D10D18">
        <w:rPr>
          <w:rFonts w:ascii="Arial Narrow" w:hAnsi="Arial Narrow" w:cs="Tahoma"/>
          <w:bCs/>
          <w:i/>
          <w:iCs/>
          <w:sz w:val="26"/>
          <w:szCs w:val="26"/>
        </w:rPr>
        <w:t xml:space="preserve">(CGP, art. 165). </w:t>
      </w:r>
    </w:p>
    <w:p w:rsidR="00D1573B" w:rsidRPr="00D10D18" w:rsidRDefault="00D1573B" w:rsidP="00D10D18">
      <w:pPr>
        <w:pStyle w:val="Sinespaciado"/>
        <w:spacing w:line="288" w:lineRule="auto"/>
        <w:rPr>
          <w:rFonts w:ascii="Arial Narrow" w:hAnsi="Arial Narrow"/>
          <w:sz w:val="26"/>
          <w:szCs w:val="26"/>
        </w:rPr>
      </w:pPr>
    </w:p>
    <w:p w:rsidR="00086DD0" w:rsidRPr="00D10D18" w:rsidRDefault="00970704" w:rsidP="00D10D18">
      <w:pPr>
        <w:pStyle w:val="Textoindependiente31"/>
        <w:spacing w:line="288" w:lineRule="auto"/>
        <w:ind w:firstLine="851"/>
        <w:rPr>
          <w:rFonts w:ascii="Arial Narrow" w:hAnsi="Arial Narrow" w:cs="Tahoma"/>
          <w:bCs/>
          <w:iCs/>
          <w:sz w:val="26"/>
          <w:szCs w:val="26"/>
        </w:rPr>
      </w:pPr>
      <w:r w:rsidRPr="00D10D18">
        <w:rPr>
          <w:rFonts w:ascii="Arial Narrow" w:hAnsi="Arial Narrow" w:cs="Tahoma"/>
          <w:bCs/>
          <w:iCs/>
          <w:sz w:val="26"/>
          <w:szCs w:val="26"/>
        </w:rPr>
        <w:t>No obstante, tal libertad probatoria no es absoluta</w:t>
      </w:r>
      <w:r w:rsidR="00086DD0" w:rsidRPr="00D10D18">
        <w:rPr>
          <w:rFonts w:ascii="Arial Narrow" w:hAnsi="Arial Narrow" w:cs="Tahoma"/>
          <w:bCs/>
          <w:iCs/>
          <w:sz w:val="26"/>
          <w:szCs w:val="26"/>
        </w:rPr>
        <w:t xml:space="preserve">; </w:t>
      </w:r>
      <w:r w:rsidRPr="00D10D18">
        <w:rPr>
          <w:rFonts w:ascii="Arial Narrow" w:hAnsi="Arial Narrow" w:cs="Tahoma"/>
          <w:bCs/>
          <w:iCs/>
          <w:sz w:val="26"/>
          <w:szCs w:val="26"/>
        </w:rPr>
        <w:t>quien pretenda hacer uso de alguno de los medios de prueba permitidos por las normas pro</w:t>
      </w:r>
      <w:r w:rsidR="00AC69B6" w:rsidRPr="00D10D18">
        <w:rPr>
          <w:rFonts w:ascii="Arial Narrow" w:hAnsi="Arial Narrow" w:cs="Tahoma"/>
          <w:bCs/>
          <w:iCs/>
          <w:sz w:val="26"/>
          <w:szCs w:val="26"/>
        </w:rPr>
        <w:t>ces</w:t>
      </w:r>
      <w:r w:rsidR="00086DD0" w:rsidRPr="00D10D18">
        <w:rPr>
          <w:rFonts w:ascii="Arial Narrow" w:hAnsi="Arial Narrow" w:cs="Tahoma"/>
          <w:bCs/>
          <w:iCs/>
          <w:sz w:val="26"/>
          <w:szCs w:val="26"/>
        </w:rPr>
        <w:t xml:space="preserve">ales, debe observar las reglas que estas imponen para su decreto y práctica. </w:t>
      </w:r>
    </w:p>
    <w:p w:rsidR="00086DD0" w:rsidRPr="00D10D18" w:rsidRDefault="00086DD0" w:rsidP="00D10D18">
      <w:pPr>
        <w:pStyle w:val="Sinespaciado"/>
        <w:spacing w:line="288" w:lineRule="auto"/>
        <w:rPr>
          <w:rFonts w:ascii="Arial Narrow" w:hAnsi="Arial Narrow"/>
          <w:sz w:val="26"/>
          <w:szCs w:val="26"/>
        </w:rPr>
      </w:pPr>
    </w:p>
    <w:p w:rsidR="00A328EC" w:rsidRPr="00D10D18" w:rsidRDefault="00086DD0" w:rsidP="00D10D18">
      <w:pPr>
        <w:pStyle w:val="Textoindependiente31"/>
        <w:spacing w:line="288" w:lineRule="auto"/>
        <w:ind w:firstLine="851"/>
        <w:rPr>
          <w:rFonts w:ascii="Arial Narrow" w:hAnsi="Arial Narrow" w:cs="Tahoma"/>
          <w:bCs/>
          <w:iCs/>
          <w:sz w:val="26"/>
          <w:szCs w:val="26"/>
        </w:rPr>
      </w:pPr>
      <w:r w:rsidRPr="00D10D18">
        <w:rPr>
          <w:rFonts w:ascii="Arial Narrow" w:hAnsi="Arial Narrow" w:cs="Tahoma"/>
          <w:bCs/>
          <w:iCs/>
          <w:sz w:val="26"/>
          <w:szCs w:val="26"/>
        </w:rPr>
        <w:t>Conforme con lo an</w:t>
      </w:r>
      <w:r w:rsidR="00591EF0" w:rsidRPr="00D10D18">
        <w:rPr>
          <w:rFonts w:ascii="Arial Narrow" w:hAnsi="Arial Narrow" w:cs="Tahoma"/>
          <w:bCs/>
          <w:iCs/>
          <w:sz w:val="26"/>
          <w:szCs w:val="26"/>
        </w:rPr>
        <w:t xml:space="preserve">terior, </w:t>
      </w:r>
      <w:r w:rsidR="00A328EC" w:rsidRPr="00D10D18">
        <w:rPr>
          <w:rFonts w:ascii="Arial Narrow" w:hAnsi="Arial Narrow" w:cs="Tahoma"/>
          <w:bCs/>
          <w:iCs/>
          <w:sz w:val="26"/>
          <w:szCs w:val="26"/>
        </w:rPr>
        <w:t>habida cuenta que</w:t>
      </w:r>
      <w:r w:rsidR="00022322" w:rsidRPr="00D10D18">
        <w:rPr>
          <w:rFonts w:ascii="Arial Narrow" w:hAnsi="Arial Narrow" w:cs="Tahoma"/>
          <w:bCs/>
          <w:iCs/>
          <w:sz w:val="26"/>
          <w:szCs w:val="26"/>
        </w:rPr>
        <w:t xml:space="preserve"> en el acápite de las pruebas documentales,</w:t>
      </w:r>
      <w:r w:rsidR="00A328EC" w:rsidRPr="00D10D18">
        <w:rPr>
          <w:rFonts w:ascii="Arial Narrow" w:hAnsi="Arial Narrow" w:cs="Tahoma"/>
          <w:bCs/>
          <w:iCs/>
          <w:sz w:val="26"/>
          <w:szCs w:val="26"/>
        </w:rPr>
        <w:t xml:space="preserve"> la entidad territorial</w:t>
      </w:r>
      <w:r w:rsidR="0031274E" w:rsidRPr="00D10D18">
        <w:rPr>
          <w:rFonts w:ascii="Arial Narrow" w:hAnsi="Arial Narrow" w:cs="Tahoma"/>
          <w:bCs/>
          <w:iCs/>
          <w:sz w:val="26"/>
          <w:szCs w:val="26"/>
        </w:rPr>
        <w:t xml:space="preserve"> </w:t>
      </w:r>
      <w:r w:rsidR="00022322" w:rsidRPr="00D10D18">
        <w:rPr>
          <w:rFonts w:ascii="Arial Narrow" w:hAnsi="Arial Narrow" w:cs="Tahoma"/>
          <w:bCs/>
          <w:iCs/>
          <w:sz w:val="26"/>
          <w:szCs w:val="26"/>
        </w:rPr>
        <w:t>solicita que</w:t>
      </w:r>
      <w:r w:rsidR="0031274E" w:rsidRPr="00D10D18">
        <w:rPr>
          <w:rFonts w:ascii="Arial Narrow" w:hAnsi="Arial Narrow" w:cs="Tahoma"/>
          <w:bCs/>
          <w:iCs/>
          <w:sz w:val="26"/>
          <w:szCs w:val="26"/>
        </w:rPr>
        <w:t xml:space="preserve"> se</w:t>
      </w:r>
      <w:r w:rsidR="00022322" w:rsidRPr="00D10D18">
        <w:rPr>
          <w:rFonts w:ascii="Arial Narrow" w:hAnsi="Arial Narrow" w:cs="Tahoma"/>
          <w:bCs/>
          <w:iCs/>
          <w:sz w:val="26"/>
          <w:szCs w:val="26"/>
        </w:rPr>
        <w:t xml:space="preserve"> ordene la obtención de copias de algunos documentos y la certificación de diferentes asuntos relaciona</w:t>
      </w:r>
      <w:r w:rsidR="00E82654" w:rsidRPr="00D10D18">
        <w:rPr>
          <w:rFonts w:ascii="Arial Narrow" w:hAnsi="Arial Narrow" w:cs="Tahoma"/>
          <w:bCs/>
          <w:iCs/>
          <w:sz w:val="26"/>
          <w:szCs w:val="26"/>
        </w:rPr>
        <w:t>dos con su planta de personal,</w:t>
      </w:r>
      <w:r w:rsidR="0031274E" w:rsidRPr="00D10D18">
        <w:rPr>
          <w:rFonts w:ascii="Arial Narrow" w:hAnsi="Arial Narrow" w:cs="Tahoma"/>
          <w:bCs/>
          <w:iCs/>
          <w:sz w:val="26"/>
          <w:szCs w:val="26"/>
        </w:rPr>
        <w:t xml:space="preserve"> es del caso precisar</w:t>
      </w:r>
      <w:r w:rsidR="0081449F" w:rsidRPr="00D10D18">
        <w:rPr>
          <w:rFonts w:ascii="Arial Narrow" w:hAnsi="Arial Narrow" w:cs="Tahoma"/>
          <w:bCs/>
          <w:iCs/>
          <w:sz w:val="26"/>
          <w:szCs w:val="26"/>
        </w:rPr>
        <w:t xml:space="preserve"> que</w:t>
      </w:r>
      <w:r w:rsidR="00462A51" w:rsidRPr="00D10D18">
        <w:rPr>
          <w:rFonts w:ascii="Arial Narrow" w:hAnsi="Arial Narrow" w:cs="Tahoma"/>
          <w:bCs/>
          <w:iCs/>
          <w:sz w:val="26"/>
          <w:szCs w:val="26"/>
        </w:rPr>
        <w:t>,</w:t>
      </w:r>
      <w:r w:rsidR="0081449F" w:rsidRPr="00D10D18">
        <w:rPr>
          <w:rFonts w:ascii="Arial Narrow" w:hAnsi="Arial Narrow" w:cs="Tahoma"/>
          <w:bCs/>
          <w:iCs/>
          <w:sz w:val="26"/>
          <w:szCs w:val="26"/>
        </w:rPr>
        <w:t xml:space="preserve"> una y otra solicitud, respectivamente, debe</w:t>
      </w:r>
      <w:r w:rsidR="00B62AD3" w:rsidRPr="00D10D18">
        <w:rPr>
          <w:rFonts w:ascii="Arial Narrow" w:hAnsi="Arial Narrow" w:cs="Tahoma"/>
          <w:bCs/>
          <w:iCs/>
          <w:sz w:val="26"/>
          <w:szCs w:val="26"/>
        </w:rPr>
        <w:t>n</w:t>
      </w:r>
      <w:r w:rsidR="0081449F" w:rsidRPr="00D10D18">
        <w:rPr>
          <w:rFonts w:ascii="Arial Narrow" w:hAnsi="Arial Narrow" w:cs="Tahoma"/>
          <w:bCs/>
          <w:iCs/>
          <w:sz w:val="26"/>
          <w:szCs w:val="26"/>
        </w:rPr>
        <w:t xml:space="preserve"> responder a las </w:t>
      </w:r>
      <w:r w:rsidR="007B0B44" w:rsidRPr="00D10D18">
        <w:rPr>
          <w:rFonts w:ascii="Arial Narrow" w:hAnsi="Arial Narrow" w:cs="Tahoma"/>
          <w:bCs/>
          <w:iCs/>
          <w:sz w:val="26"/>
          <w:szCs w:val="26"/>
        </w:rPr>
        <w:t xml:space="preserve">condiciones que para los </w:t>
      </w:r>
      <w:r w:rsidR="0031274E" w:rsidRPr="00D10D18">
        <w:rPr>
          <w:rFonts w:ascii="Arial Narrow" w:hAnsi="Arial Narrow" w:cs="Tahoma"/>
          <w:bCs/>
          <w:i/>
          <w:iCs/>
          <w:sz w:val="26"/>
          <w:szCs w:val="26"/>
        </w:rPr>
        <w:t xml:space="preserve">“los documentos” </w:t>
      </w:r>
      <w:r w:rsidR="0031274E" w:rsidRPr="00D10D18">
        <w:rPr>
          <w:rFonts w:ascii="Arial Narrow" w:hAnsi="Arial Narrow" w:cs="Tahoma"/>
          <w:bCs/>
          <w:iCs/>
          <w:sz w:val="26"/>
          <w:szCs w:val="26"/>
        </w:rPr>
        <w:t xml:space="preserve">y </w:t>
      </w:r>
      <w:r w:rsidR="0031274E" w:rsidRPr="00D10D18">
        <w:rPr>
          <w:rFonts w:ascii="Arial Narrow" w:hAnsi="Arial Narrow" w:cs="Tahoma"/>
          <w:bCs/>
          <w:i/>
          <w:iCs/>
          <w:sz w:val="26"/>
          <w:szCs w:val="26"/>
        </w:rPr>
        <w:t>“los informes”</w:t>
      </w:r>
      <w:r w:rsidR="007B0B44" w:rsidRPr="00D10D18">
        <w:rPr>
          <w:rFonts w:ascii="Arial Narrow" w:hAnsi="Arial Narrow" w:cs="Tahoma"/>
          <w:bCs/>
          <w:iCs/>
          <w:sz w:val="26"/>
          <w:szCs w:val="26"/>
        </w:rPr>
        <w:t xml:space="preserve">, como medios de prueba, se consagran en las normas procesales. </w:t>
      </w:r>
    </w:p>
    <w:p w:rsidR="007B0B44" w:rsidRPr="00D10D18" w:rsidRDefault="007B0B44" w:rsidP="00D10D18">
      <w:pPr>
        <w:pStyle w:val="Sinespaciado"/>
        <w:spacing w:line="288" w:lineRule="auto"/>
        <w:rPr>
          <w:rFonts w:ascii="Arial Narrow" w:hAnsi="Arial Narrow"/>
          <w:sz w:val="26"/>
          <w:szCs w:val="26"/>
        </w:rPr>
      </w:pPr>
    </w:p>
    <w:p w:rsidR="00D47CBA" w:rsidRPr="00D10D18" w:rsidRDefault="00462A51" w:rsidP="00D10D18">
      <w:pPr>
        <w:pStyle w:val="Textoindependiente31"/>
        <w:spacing w:line="288" w:lineRule="auto"/>
        <w:ind w:firstLine="851"/>
        <w:rPr>
          <w:rFonts w:ascii="Arial Narrow" w:hAnsi="Arial Narrow" w:cs="Tahoma"/>
          <w:bCs/>
          <w:iCs/>
          <w:sz w:val="26"/>
          <w:szCs w:val="26"/>
        </w:rPr>
      </w:pPr>
      <w:r w:rsidRPr="00D10D18">
        <w:rPr>
          <w:rFonts w:ascii="Arial Narrow" w:hAnsi="Arial Narrow" w:cs="Tahoma"/>
          <w:bCs/>
          <w:iCs/>
          <w:sz w:val="26"/>
          <w:szCs w:val="26"/>
        </w:rPr>
        <w:t xml:space="preserve">Al respecto, </w:t>
      </w:r>
      <w:r w:rsidR="00DE763F" w:rsidRPr="00D10D18">
        <w:rPr>
          <w:rFonts w:ascii="Arial Narrow" w:hAnsi="Arial Narrow" w:cs="Tahoma"/>
          <w:bCs/>
          <w:iCs/>
          <w:sz w:val="26"/>
          <w:szCs w:val="26"/>
        </w:rPr>
        <w:t>se tiene</w:t>
      </w:r>
      <w:r w:rsidRPr="00D10D18">
        <w:rPr>
          <w:rFonts w:ascii="Arial Narrow" w:hAnsi="Arial Narrow" w:cs="Tahoma"/>
          <w:bCs/>
          <w:iCs/>
          <w:sz w:val="26"/>
          <w:szCs w:val="26"/>
        </w:rPr>
        <w:t xml:space="preserve"> que (i) </w:t>
      </w:r>
      <w:r w:rsidRPr="00D10D18">
        <w:rPr>
          <w:rFonts w:ascii="Arial Narrow" w:hAnsi="Arial Narrow" w:cs="Tahoma"/>
          <w:bCs/>
          <w:i/>
          <w:iCs/>
          <w:sz w:val="26"/>
          <w:szCs w:val="26"/>
        </w:rPr>
        <w:t>los documentos</w:t>
      </w:r>
      <w:r w:rsidRPr="00D10D18">
        <w:rPr>
          <w:rFonts w:ascii="Arial Narrow" w:hAnsi="Arial Narrow" w:cs="Tahoma"/>
          <w:bCs/>
          <w:iCs/>
          <w:sz w:val="26"/>
          <w:szCs w:val="26"/>
        </w:rPr>
        <w:t xml:space="preserve">, son todo </w:t>
      </w:r>
      <w:r w:rsidRPr="00D10D18">
        <w:rPr>
          <w:rFonts w:ascii="Arial Narrow" w:hAnsi="Arial Narrow" w:cs="Tahoma"/>
          <w:bCs/>
          <w:i/>
          <w:iCs/>
          <w:sz w:val="26"/>
          <w:szCs w:val="26"/>
        </w:rPr>
        <w:t>“</w:t>
      </w:r>
      <w:r w:rsidRPr="00D10D18">
        <w:rPr>
          <w:rFonts w:ascii="Arial Narrow" w:hAnsi="Arial Narrow" w:cs="Tahoma"/>
          <w:bCs/>
          <w:i/>
          <w:iCs/>
          <w:szCs w:val="26"/>
        </w:rPr>
        <w:t>m</w:t>
      </w:r>
      <w:r w:rsidR="00D47CBA" w:rsidRPr="00D10D18">
        <w:rPr>
          <w:rFonts w:ascii="Arial Narrow" w:hAnsi="Arial Narrow" w:cs="Tahoma"/>
          <w:bCs/>
          <w:i/>
          <w:iCs/>
          <w:szCs w:val="26"/>
        </w:rPr>
        <w:t>ueble que tenga carácter representativo o declarativo, y las inscripciones en lápidas, monumentos, edificios o similares</w:t>
      </w:r>
      <w:r w:rsidRPr="00D10D18">
        <w:rPr>
          <w:rFonts w:ascii="Arial Narrow" w:hAnsi="Arial Narrow" w:cs="Tahoma"/>
          <w:bCs/>
          <w:i/>
          <w:iCs/>
          <w:sz w:val="26"/>
          <w:szCs w:val="26"/>
        </w:rPr>
        <w:t>”</w:t>
      </w:r>
      <w:r w:rsidR="00D47CBA" w:rsidRPr="00D10D18">
        <w:rPr>
          <w:rFonts w:ascii="Arial Narrow" w:hAnsi="Arial Narrow" w:cs="Tahoma"/>
          <w:bCs/>
          <w:iCs/>
          <w:sz w:val="26"/>
          <w:szCs w:val="26"/>
        </w:rPr>
        <w:t xml:space="preserve"> (CGP, art. 243)</w:t>
      </w:r>
      <w:r w:rsidR="00B62AD3" w:rsidRPr="00D10D18">
        <w:rPr>
          <w:rFonts w:ascii="Arial Narrow" w:hAnsi="Arial Narrow" w:cs="Tahoma"/>
          <w:bCs/>
          <w:iCs/>
          <w:sz w:val="26"/>
          <w:szCs w:val="26"/>
        </w:rPr>
        <w:t>;</w:t>
      </w:r>
      <w:r w:rsidR="00731CA1" w:rsidRPr="00D10D18">
        <w:rPr>
          <w:rFonts w:ascii="Arial Narrow" w:hAnsi="Arial Narrow" w:cs="Tahoma"/>
          <w:bCs/>
          <w:iCs/>
          <w:sz w:val="26"/>
          <w:szCs w:val="26"/>
        </w:rPr>
        <w:t xml:space="preserve"> y </w:t>
      </w:r>
      <w:r w:rsidR="007961C4" w:rsidRPr="00D10D18">
        <w:rPr>
          <w:rFonts w:ascii="Arial Narrow" w:hAnsi="Arial Narrow" w:cs="Tahoma"/>
          <w:bCs/>
          <w:iCs/>
          <w:sz w:val="26"/>
          <w:szCs w:val="26"/>
        </w:rPr>
        <w:t xml:space="preserve">(ii) </w:t>
      </w:r>
      <w:r w:rsidR="007961C4" w:rsidRPr="00D10D18">
        <w:rPr>
          <w:rFonts w:ascii="Arial Narrow" w:hAnsi="Arial Narrow" w:cs="Tahoma"/>
          <w:bCs/>
          <w:i/>
          <w:iCs/>
          <w:sz w:val="26"/>
          <w:szCs w:val="26"/>
        </w:rPr>
        <w:t>los informes</w:t>
      </w:r>
      <w:r w:rsidRPr="00D10D18">
        <w:rPr>
          <w:rFonts w:ascii="Arial Narrow" w:hAnsi="Arial Narrow" w:cs="Tahoma"/>
          <w:bCs/>
          <w:iCs/>
          <w:sz w:val="26"/>
          <w:szCs w:val="26"/>
        </w:rPr>
        <w:t xml:space="preserve">, </w:t>
      </w:r>
      <w:r w:rsidR="00D47CBA" w:rsidRPr="00D10D18">
        <w:rPr>
          <w:rFonts w:ascii="Arial Narrow" w:hAnsi="Arial Narrow" w:cs="Tahoma"/>
          <w:bCs/>
          <w:iCs/>
          <w:sz w:val="26"/>
          <w:szCs w:val="26"/>
        </w:rPr>
        <w:t>son reportes elaborados con base en documentos que existentes o en registros de quien lo rinde (CGP, art. 275)</w:t>
      </w:r>
      <w:r w:rsidR="0076130A" w:rsidRPr="00D10D18">
        <w:rPr>
          <w:rFonts w:ascii="Arial Narrow" w:hAnsi="Arial Narrow" w:cs="Tahoma"/>
          <w:bCs/>
          <w:iCs/>
          <w:sz w:val="26"/>
          <w:szCs w:val="26"/>
        </w:rPr>
        <w:t>.</w:t>
      </w:r>
    </w:p>
    <w:p w:rsidR="0076130A" w:rsidRPr="00D10D18" w:rsidRDefault="0076130A" w:rsidP="00D10D18">
      <w:pPr>
        <w:pStyle w:val="Sinespaciado"/>
        <w:spacing w:line="288" w:lineRule="auto"/>
        <w:rPr>
          <w:rFonts w:ascii="Arial Narrow" w:hAnsi="Arial Narrow"/>
          <w:sz w:val="26"/>
          <w:szCs w:val="26"/>
        </w:rPr>
      </w:pPr>
    </w:p>
    <w:p w:rsidR="00C66C50" w:rsidRPr="00D10D18" w:rsidRDefault="0076130A" w:rsidP="00D10D18">
      <w:pPr>
        <w:pStyle w:val="Textoindependiente31"/>
        <w:spacing w:line="288" w:lineRule="auto"/>
        <w:ind w:firstLine="851"/>
        <w:rPr>
          <w:rFonts w:ascii="Arial Narrow" w:hAnsi="Arial Narrow" w:cs="Tahoma"/>
          <w:bCs/>
          <w:iCs/>
          <w:sz w:val="26"/>
          <w:szCs w:val="26"/>
        </w:rPr>
      </w:pPr>
      <w:r w:rsidRPr="00D10D18">
        <w:rPr>
          <w:rFonts w:ascii="Arial Narrow" w:hAnsi="Arial Narrow" w:cs="Tahoma"/>
          <w:bCs/>
          <w:iCs/>
          <w:sz w:val="26"/>
          <w:szCs w:val="26"/>
        </w:rPr>
        <w:t xml:space="preserve">De allí que pueda entenderse que </w:t>
      </w:r>
      <w:r w:rsidR="00DE763F" w:rsidRPr="00D10D18">
        <w:rPr>
          <w:rFonts w:ascii="Arial Narrow" w:hAnsi="Arial Narrow" w:cs="Tahoma"/>
          <w:bCs/>
          <w:iCs/>
          <w:sz w:val="26"/>
          <w:szCs w:val="26"/>
        </w:rPr>
        <w:t>estos últimos</w:t>
      </w:r>
      <w:r w:rsidRPr="00D10D18">
        <w:rPr>
          <w:rFonts w:ascii="Arial Narrow" w:hAnsi="Arial Narrow" w:cs="Tahoma"/>
          <w:bCs/>
          <w:iCs/>
          <w:sz w:val="26"/>
          <w:szCs w:val="26"/>
        </w:rPr>
        <w:t>, son documentos en potencia que para su elaboración</w:t>
      </w:r>
      <w:r w:rsidR="002A2AE5" w:rsidRPr="00D10D18">
        <w:rPr>
          <w:rFonts w:ascii="Arial Narrow" w:hAnsi="Arial Narrow" w:cs="Tahoma"/>
          <w:bCs/>
          <w:iCs/>
          <w:sz w:val="26"/>
          <w:szCs w:val="26"/>
        </w:rPr>
        <w:t xml:space="preserve"> y materialización en el proceso, </w:t>
      </w:r>
      <w:r w:rsidR="00A03EF0" w:rsidRPr="00D10D18">
        <w:rPr>
          <w:rFonts w:ascii="Arial Narrow" w:hAnsi="Arial Narrow" w:cs="Tahoma"/>
          <w:bCs/>
          <w:iCs/>
          <w:sz w:val="26"/>
          <w:szCs w:val="26"/>
        </w:rPr>
        <w:t xml:space="preserve"> </w:t>
      </w:r>
      <w:r w:rsidR="00DE763F" w:rsidRPr="00D10D18">
        <w:rPr>
          <w:rFonts w:ascii="Arial Narrow" w:hAnsi="Arial Narrow" w:cs="Tahoma"/>
          <w:bCs/>
          <w:iCs/>
          <w:sz w:val="26"/>
          <w:szCs w:val="26"/>
        </w:rPr>
        <w:t xml:space="preserve">requieren de </w:t>
      </w:r>
      <w:r w:rsidRPr="00D10D18">
        <w:rPr>
          <w:rFonts w:ascii="Arial Narrow" w:hAnsi="Arial Narrow" w:cs="Tahoma"/>
          <w:bCs/>
          <w:iCs/>
          <w:sz w:val="26"/>
          <w:szCs w:val="26"/>
        </w:rPr>
        <w:t xml:space="preserve">otras piezas documentales </w:t>
      </w:r>
      <w:r w:rsidR="00DE763F" w:rsidRPr="00D10D18">
        <w:rPr>
          <w:rFonts w:ascii="Arial Narrow" w:hAnsi="Arial Narrow" w:cs="Tahoma"/>
          <w:bCs/>
          <w:iCs/>
          <w:sz w:val="26"/>
          <w:szCs w:val="26"/>
        </w:rPr>
        <w:t xml:space="preserve">ya </w:t>
      </w:r>
      <w:r w:rsidR="00C66C50" w:rsidRPr="00D10D18">
        <w:rPr>
          <w:rFonts w:ascii="Arial Narrow" w:hAnsi="Arial Narrow" w:cs="Tahoma"/>
          <w:bCs/>
          <w:iCs/>
          <w:sz w:val="26"/>
          <w:szCs w:val="26"/>
        </w:rPr>
        <w:t>existentes</w:t>
      </w:r>
      <w:r w:rsidR="00A03EF0" w:rsidRPr="00D10D18">
        <w:rPr>
          <w:rFonts w:ascii="Arial Narrow" w:hAnsi="Arial Narrow" w:cs="Tahoma"/>
          <w:bCs/>
          <w:iCs/>
          <w:sz w:val="26"/>
          <w:szCs w:val="26"/>
        </w:rPr>
        <w:t>.</w:t>
      </w:r>
      <w:r w:rsidR="00C66C50" w:rsidRPr="00D10D18">
        <w:rPr>
          <w:rFonts w:ascii="Arial Narrow" w:hAnsi="Arial Narrow" w:cs="Tahoma"/>
          <w:bCs/>
          <w:iCs/>
          <w:sz w:val="26"/>
          <w:szCs w:val="26"/>
        </w:rPr>
        <w:t xml:space="preserve"> </w:t>
      </w:r>
    </w:p>
    <w:p w:rsidR="00DE763F" w:rsidRPr="00D10D18" w:rsidRDefault="00DE763F" w:rsidP="00D10D18">
      <w:pPr>
        <w:pStyle w:val="Sinespaciado"/>
        <w:spacing w:line="288" w:lineRule="auto"/>
        <w:rPr>
          <w:rFonts w:ascii="Arial Narrow" w:hAnsi="Arial Narrow"/>
          <w:sz w:val="26"/>
          <w:szCs w:val="26"/>
        </w:rPr>
      </w:pPr>
    </w:p>
    <w:p w:rsidR="00DE763F" w:rsidRPr="00D10D18" w:rsidRDefault="002A2AE5" w:rsidP="00D10D18">
      <w:pPr>
        <w:pStyle w:val="Textoindependiente31"/>
        <w:spacing w:line="288" w:lineRule="auto"/>
        <w:ind w:firstLine="851"/>
        <w:rPr>
          <w:rFonts w:ascii="Arial Narrow" w:hAnsi="Arial Narrow" w:cs="Tahoma"/>
          <w:bCs/>
          <w:iCs/>
          <w:sz w:val="26"/>
          <w:szCs w:val="26"/>
        </w:rPr>
      </w:pPr>
      <w:r w:rsidRPr="00D10D18">
        <w:rPr>
          <w:rFonts w:ascii="Arial Narrow" w:hAnsi="Arial Narrow" w:cs="Tahoma"/>
          <w:bCs/>
          <w:iCs/>
          <w:sz w:val="26"/>
          <w:szCs w:val="26"/>
        </w:rPr>
        <w:t xml:space="preserve">En materia laboral, el </w:t>
      </w:r>
      <w:r w:rsidR="00DE763F" w:rsidRPr="00D10D18">
        <w:rPr>
          <w:rFonts w:ascii="Arial Narrow" w:hAnsi="Arial Narrow" w:cs="Tahoma"/>
          <w:bCs/>
          <w:iCs/>
          <w:sz w:val="26"/>
          <w:szCs w:val="26"/>
        </w:rPr>
        <w:t xml:space="preserve">Estatuto </w:t>
      </w:r>
      <w:r w:rsidRPr="00D10D18">
        <w:rPr>
          <w:rFonts w:ascii="Arial Narrow" w:hAnsi="Arial Narrow" w:cs="Tahoma"/>
          <w:bCs/>
          <w:iCs/>
          <w:sz w:val="26"/>
          <w:szCs w:val="26"/>
        </w:rPr>
        <w:t>Procesal</w:t>
      </w:r>
      <w:r w:rsidR="00DE763F" w:rsidRPr="00D10D18">
        <w:rPr>
          <w:rFonts w:ascii="Arial Narrow" w:hAnsi="Arial Narrow" w:cs="Tahoma"/>
          <w:bCs/>
          <w:iCs/>
          <w:sz w:val="26"/>
          <w:szCs w:val="26"/>
        </w:rPr>
        <w:t xml:space="preserve"> del Trabajo </w:t>
      </w:r>
      <w:r w:rsidR="0035158E" w:rsidRPr="00D10D18">
        <w:rPr>
          <w:rFonts w:ascii="Arial Narrow" w:hAnsi="Arial Narrow" w:cs="Tahoma"/>
          <w:bCs/>
          <w:iCs/>
          <w:sz w:val="26"/>
          <w:szCs w:val="26"/>
        </w:rPr>
        <w:t>regula de manera expresa</w:t>
      </w:r>
      <w:r w:rsidRPr="00D10D18">
        <w:rPr>
          <w:rFonts w:ascii="Arial Narrow" w:hAnsi="Arial Narrow" w:cs="Tahoma"/>
          <w:bCs/>
          <w:iCs/>
          <w:sz w:val="26"/>
          <w:szCs w:val="26"/>
        </w:rPr>
        <w:t xml:space="preserve"> </w:t>
      </w:r>
      <w:r w:rsidR="0035158E" w:rsidRPr="00D10D18">
        <w:rPr>
          <w:rFonts w:ascii="Arial Narrow" w:hAnsi="Arial Narrow" w:cs="Tahoma"/>
          <w:bCs/>
          <w:iCs/>
          <w:sz w:val="26"/>
          <w:szCs w:val="26"/>
        </w:rPr>
        <w:t xml:space="preserve">en sus artículos 26 y 31, </w:t>
      </w:r>
      <w:r w:rsidR="00DE763F" w:rsidRPr="00D10D18">
        <w:rPr>
          <w:rFonts w:ascii="Arial Narrow" w:hAnsi="Arial Narrow" w:cs="Tahoma"/>
          <w:bCs/>
          <w:iCs/>
          <w:sz w:val="26"/>
          <w:szCs w:val="26"/>
        </w:rPr>
        <w:t>la obligación</w:t>
      </w:r>
      <w:r w:rsidR="0035158E" w:rsidRPr="00D10D18">
        <w:rPr>
          <w:rFonts w:ascii="Arial Narrow" w:hAnsi="Arial Narrow" w:cs="Tahoma"/>
          <w:bCs/>
          <w:iCs/>
          <w:sz w:val="26"/>
          <w:szCs w:val="26"/>
        </w:rPr>
        <w:t xml:space="preserve"> a cargo de los contendientes </w:t>
      </w:r>
      <w:r w:rsidRPr="00D10D18">
        <w:rPr>
          <w:rFonts w:ascii="Arial Narrow" w:hAnsi="Arial Narrow" w:cs="Tahoma"/>
          <w:bCs/>
          <w:iCs/>
          <w:sz w:val="26"/>
          <w:szCs w:val="26"/>
        </w:rPr>
        <w:t>de allegar al proceso las pruebas documentales que se encuentren en su poder</w:t>
      </w:r>
      <w:r w:rsidR="0035158E" w:rsidRPr="00D10D18">
        <w:rPr>
          <w:rFonts w:ascii="Arial Narrow" w:hAnsi="Arial Narrow" w:cs="Tahoma"/>
          <w:bCs/>
          <w:iCs/>
          <w:sz w:val="26"/>
          <w:szCs w:val="26"/>
        </w:rPr>
        <w:t xml:space="preserve">, con el siguiente tenor: </w:t>
      </w:r>
    </w:p>
    <w:p w:rsidR="0035158E" w:rsidRPr="00D10D18" w:rsidRDefault="0035158E" w:rsidP="00D10D18">
      <w:pPr>
        <w:pStyle w:val="Sinespaciado"/>
        <w:spacing w:line="288" w:lineRule="auto"/>
        <w:rPr>
          <w:rFonts w:ascii="Arial Narrow" w:hAnsi="Arial Narrow"/>
          <w:sz w:val="26"/>
          <w:szCs w:val="26"/>
        </w:rPr>
      </w:pPr>
    </w:p>
    <w:p w:rsidR="0035158E" w:rsidRPr="00D10D18" w:rsidRDefault="0035158E" w:rsidP="00D10D18">
      <w:pPr>
        <w:pStyle w:val="Textoindependiente31"/>
        <w:tabs>
          <w:tab w:val="left" w:pos="2550"/>
        </w:tabs>
        <w:spacing w:line="240" w:lineRule="auto"/>
        <w:ind w:left="426" w:right="420" w:firstLine="425"/>
        <w:rPr>
          <w:rFonts w:ascii="Arial Narrow" w:hAnsi="Arial Narrow" w:cs="Tahoma"/>
          <w:bCs/>
          <w:i/>
          <w:iCs/>
          <w:szCs w:val="26"/>
        </w:rPr>
      </w:pPr>
      <w:r w:rsidRPr="00D10D18">
        <w:rPr>
          <w:rFonts w:ascii="Arial Narrow" w:hAnsi="Arial Narrow" w:cs="Tahoma"/>
          <w:bCs/>
          <w:i/>
          <w:iCs/>
          <w:szCs w:val="26"/>
        </w:rPr>
        <w:t>“Artículo 26: Anexos de la demanda: La demanda deberá ir acompañada de los siguientes anexos: 3. Las pruebas documentales y las anticipadas que se encuentren en poder del demandante.”</w:t>
      </w:r>
    </w:p>
    <w:p w:rsidR="0035158E" w:rsidRPr="00D10D18" w:rsidRDefault="0035158E" w:rsidP="00D10D18">
      <w:pPr>
        <w:pStyle w:val="Sinespaciado"/>
        <w:ind w:left="426" w:right="420" w:firstLine="425"/>
        <w:rPr>
          <w:rFonts w:ascii="Arial Narrow" w:hAnsi="Arial Narrow"/>
          <w:i/>
          <w:szCs w:val="26"/>
        </w:rPr>
      </w:pPr>
    </w:p>
    <w:p w:rsidR="00C66C50" w:rsidRPr="00D10D18" w:rsidRDefault="0035158E" w:rsidP="00D10D18">
      <w:pPr>
        <w:pStyle w:val="Textoindependiente31"/>
        <w:tabs>
          <w:tab w:val="left" w:pos="2550"/>
        </w:tabs>
        <w:spacing w:line="240" w:lineRule="auto"/>
        <w:ind w:left="426" w:right="420" w:firstLine="425"/>
        <w:rPr>
          <w:rFonts w:ascii="Arial Narrow" w:hAnsi="Arial Narrow" w:cs="Tahoma"/>
          <w:bCs/>
          <w:i/>
          <w:iCs/>
          <w:szCs w:val="26"/>
        </w:rPr>
      </w:pPr>
      <w:r w:rsidRPr="00D10D18">
        <w:rPr>
          <w:rFonts w:ascii="Arial Narrow" w:hAnsi="Arial Narrow" w:cs="Tahoma"/>
          <w:bCs/>
          <w:i/>
          <w:iCs/>
          <w:szCs w:val="26"/>
        </w:rPr>
        <w:t>“Artículo 31: Forma y requisitos de la contestación de la demanda. (…)</w:t>
      </w:r>
    </w:p>
    <w:p w:rsidR="0035158E" w:rsidRPr="00D10D18" w:rsidRDefault="0035158E" w:rsidP="00D10D18">
      <w:pPr>
        <w:pStyle w:val="Textoindependiente31"/>
        <w:tabs>
          <w:tab w:val="left" w:pos="2550"/>
        </w:tabs>
        <w:spacing w:line="240" w:lineRule="auto"/>
        <w:ind w:left="426" w:right="420" w:firstLine="425"/>
        <w:rPr>
          <w:rFonts w:ascii="Arial Narrow" w:hAnsi="Arial Narrow" w:cs="Tahoma"/>
          <w:bCs/>
          <w:i/>
          <w:iCs/>
          <w:szCs w:val="26"/>
        </w:rPr>
      </w:pPr>
    </w:p>
    <w:p w:rsidR="0035158E" w:rsidRPr="00D10D18" w:rsidRDefault="0035158E" w:rsidP="00D10D18">
      <w:pPr>
        <w:pStyle w:val="Textoindependiente31"/>
        <w:tabs>
          <w:tab w:val="left" w:pos="2550"/>
        </w:tabs>
        <w:spacing w:line="240" w:lineRule="auto"/>
        <w:ind w:left="426" w:right="420" w:firstLine="425"/>
        <w:rPr>
          <w:rFonts w:ascii="Arial Narrow" w:hAnsi="Arial Narrow" w:cs="Tahoma"/>
          <w:bCs/>
          <w:i/>
          <w:iCs/>
          <w:szCs w:val="26"/>
        </w:rPr>
      </w:pPr>
      <w:r w:rsidRPr="00D10D18">
        <w:rPr>
          <w:rFonts w:ascii="Arial Narrow" w:hAnsi="Arial Narrow" w:cs="Tahoma"/>
          <w:bCs/>
          <w:i/>
          <w:iCs/>
          <w:szCs w:val="26"/>
        </w:rPr>
        <w:t>PAR. 1º. La contestación de la demanda deberá ir acompañada de los siguientes anexos: 2. Las pruebas documentales pedidas en la contestación de la demanda y los documentos relacionados en la demanda que se encuentren en su poder.”</w:t>
      </w:r>
    </w:p>
    <w:p w:rsidR="00C66C50" w:rsidRPr="00D10D18" w:rsidRDefault="00C66C50" w:rsidP="00D10D18">
      <w:pPr>
        <w:pStyle w:val="Sinespaciado"/>
        <w:spacing w:line="288" w:lineRule="auto"/>
        <w:rPr>
          <w:rFonts w:ascii="Arial Narrow" w:hAnsi="Arial Narrow"/>
          <w:sz w:val="26"/>
          <w:szCs w:val="26"/>
        </w:rPr>
      </w:pPr>
    </w:p>
    <w:p w:rsidR="003C55DC" w:rsidRPr="00D10D18" w:rsidRDefault="00891E35" w:rsidP="00D10D18">
      <w:pPr>
        <w:pStyle w:val="Textoindependiente31"/>
        <w:spacing w:line="288" w:lineRule="auto"/>
        <w:ind w:firstLine="851"/>
        <w:rPr>
          <w:rFonts w:ascii="Arial Narrow" w:hAnsi="Arial Narrow" w:cs="Tahoma"/>
          <w:bCs/>
          <w:iCs/>
          <w:sz w:val="26"/>
          <w:szCs w:val="26"/>
        </w:rPr>
      </w:pPr>
      <w:r w:rsidRPr="00D10D18">
        <w:rPr>
          <w:rFonts w:ascii="Arial Narrow" w:hAnsi="Arial Narrow" w:cs="Tahoma"/>
          <w:bCs/>
          <w:iCs/>
          <w:sz w:val="26"/>
          <w:szCs w:val="26"/>
        </w:rPr>
        <w:t xml:space="preserve">Así, cuando el Municipio de Pereira </w:t>
      </w:r>
      <w:r w:rsidR="00174A96" w:rsidRPr="00D10D18">
        <w:rPr>
          <w:rFonts w:ascii="Arial Narrow" w:hAnsi="Arial Narrow" w:cs="Tahoma"/>
          <w:bCs/>
          <w:iCs/>
          <w:sz w:val="26"/>
          <w:szCs w:val="26"/>
        </w:rPr>
        <w:t xml:space="preserve">solicita que se oficie </w:t>
      </w:r>
      <w:r w:rsidRPr="00D10D18">
        <w:rPr>
          <w:rFonts w:ascii="Arial Narrow" w:hAnsi="Arial Narrow" w:cs="Tahoma"/>
          <w:bCs/>
          <w:iCs/>
          <w:sz w:val="26"/>
          <w:szCs w:val="26"/>
        </w:rPr>
        <w:t xml:space="preserve">a una de las  dependencias de su estructura organizacional, </w:t>
      </w:r>
      <w:r w:rsidR="00174A96" w:rsidRPr="00D10D18">
        <w:rPr>
          <w:rFonts w:ascii="Arial Narrow" w:hAnsi="Arial Narrow" w:cs="Tahoma"/>
          <w:bCs/>
          <w:iCs/>
          <w:sz w:val="26"/>
          <w:szCs w:val="26"/>
        </w:rPr>
        <w:t xml:space="preserve">para obtener </w:t>
      </w:r>
      <w:r w:rsidR="005E4317" w:rsidRPr="00D10D18">
        <w:rPr>
          <w:rFonts w:ascii="Arial Narrow" w:hAnsi="Arial Narrow" w:cs="Tahoma"/>
          <w:bCs/>
          <w:iCs/>
          <w:sz w:val="26"/>
          <w:szCs w:val="26"/>
        </w:rPr>
        <w:t xml:space="preserve">copia </w:t>
      </w:r>
      <w:r w:rsidR="00797FDE" w:rsidRPr="00D10D18">
        <w:rPr>
          <w:rFonts w:ascii="Arial Narrow" w:hAnsi="Arial Narrow" w:cs="Tahoma"/>
          <w:bCs/>
          <w:iCs/>
          <w:sz w:val="26"/>
          <w:szCs w:val="26"/>
        </w:rPr>
        <w:t xml:space="preserve">de la hoja de vida del demandante, </w:t>
      </w:r>
      <w:r w:rsidR="00174A96" w:rsidRPr="00D10D18">
        <w:rPr>
          <w:rFonts w:ascii="Arial Narrow" w:hAnsi="Arial Narrow" w:cs="Tahoma"/>
          <w:bCs/>
          <w:iCs/>
          <w:sz w:val="26"/>
          <w:szCs w:val="26"/>
        </w:rPr>
        <w:t>del contrato que suscribió co</w:t>
      </w:r>
      <w:r w:rsidR="00797FDE" w:rsidRPr="00D10D18">
        <w:rPr>
          <w:rFonts w:ascii="Arial Narrow" w:hAnsi="Arial Narrow" w:cs="Tahoma"/>
          <w:bCs/>
          <w:iCs/>
          <w:sz w:val="26"/>
          <w:szCs w:val="26"/>
        </w:rPr>
        <w:t xml:space="preserve">n él </w:t>
      </w:r>
      <w:r w:rsidR="00174A96" w:rsidRPr="00D10D18">
        <w:rPr>
          <w:rFonts w:ascii="Arial Narrow" w:hAnsi="Arial Narrow" w:cs="Tahoma"/>
          <w:bCs/>
          <w:iCs/>
          <w:sz w:val="26"/>
          <w:szCs w:val="26"/>
        </w:rPr>
        <w:t xml:space="preserve">y </w:t>
      </w:r>
      <w:r w:rsidR="00797FDE" w:rsidRPr="00D10D18">
        <w:rPr>
          <w:rFonts w:ascii="Arial Narrow" w:hAnsi="Arial Narrow" w:cs="Tahoma"/>
          <w:bCs/>
          <w:iCs/>
          <w:sz w:val="26"/>
          <w:szCs w:val="26"/>
        </w:rPr>
        <w:t xml:space="preserve">de </w:t>
      </w:r>
      <w:r w:rsidR="00174A96" w:rsidRPr="00D10D18">
        <w:rPr>
          <w:rFonts w:ascii="Arial Narrow" w:hAnsi="Arial Narrow" w:cs="Tahoma"/>
          <w:bCs/>
          <w:iCs/>
          <w:sz w:val="26"/>
          <w:szCs w:val="26"/>
        </w:rPr>
        <w:t xml:space="preserve">las funciones del cargo de </w:t>
      </w:r>
      <w:r w:rsidR="00174A96" w:rsidRPr="00D10D18">
        <w:rPr>
          <w:rFonts w:ascii="Arial Narrow" w:hAnsi="Arial Narrow" w:cs="Tahoma"/>
          <w:bCs/>
          <w:i/>
          <w:iCs/>
          <w:sz w:val="26"/>
          <w:szCs w:val="26"/>
        </w:rPr>
        <w:t>operario de maquinaria</w:t>
      </w:r>
      <w:r w:rsidR="003C55DC" w:rsidRPr="00D10D18">
        <w:rPr>
          <w:rFonts w:ascii="Arial Narrow" w:hAnsi="Arial Narrow" w:cs="Tahoma"/>
          <w:bCs/>
          <w:i/>
          <w:iCs/>
          <w:sz w:val="26"/>
          <w:szCs w:val="26"/>
        </w:rPr>
        <w:t xml:space="preserve">, </w:t>
      </w:r>
      <w:r w:rsidR="00174A96" w:rsidRPr="00D10D18">
        <w:rPr>
          <w:rFonts w:ascii="Arial Narrow" w:hAnsi="Arial Narrow" w:cs="Tahoma"/>
          <w:bCs/>
          <w:iCs/>
          <w:sz w:val="26"/>
          <w:szCs w:val="26"/>
        </w:rPr>
        <w:t>en estricto rigor</w:t>
      </w:r>
      <w:r w:rsidR="000147F4" w:rsidRPr="00D10D18">
        <w:rPr>
          <w:rFonts w:ascii="Arial Narrow" w:hAnsi="Arial Narrow" w:cs="Tahoma"/>
          <w:bCs/>
          <w:iCs/>
          <w:sz w:val="26"/>
          <w:szCs w:val="26"/>
        </w:rPr>
        <w:t>,</w:t>
      </w:r>
      <w:r w:rsidR="00174A96" w:rsidRPr="00D10D18">
        <w:rPr>
          <w:rFonts w:ascii="Arial Narrow" w:hAnsi="Arial Narrow" w:cs="Tahoma"/>
          <w:bCs/>
          <w:iCs/>
          <w:sz w:val="26"/>
          <w:szCs w:val="26"/>
        </w:rPr>
        <w:t xml:space="preserve"> debe entenderse que </w:t>
      </w:r>
      <w:r w:rsidR="003C55DC" w:rsidRPr="00D10D18">
        <w:rPr>
          <w:rFonts w:ascii="Arial Narrow" w:hAnsi="Arial Narrow" w:cs="Tahoma"/>
          <w:bCs/>
          <w:iCs/>
          <w:sz w:val="26"/>
          <w:szCs w:val="26"/>
        </w:rPr>
        <w:t>la prueba documental se encuentra en su poder,</w:t>
      </w:r>
      <w:r w:rsidRPr="00D10D18">
        <w:rPr>
          <w:rFonts w:ascii="Arial Narrow" w:hAnsi="Arial Narrow" w:cs="Tahoma"/>
          <w:bCs/>
          <w:iCs/>
          <w:sz w:val="26"/>
          <w:szCs w:val="26"/>
        </w:rPr>
        <w:t xml:space="preserve"> por lo que </w:t>
      </w:r>
      <w:r w:rsidR="003C55DC" w:rsidRPr="00D10D18">
        <w:rPr>
          <w:rFonts w:ascii="Arial Narrow" w:hAnsi="Arial Narrow" w:cs="Tahoma"/>
          <w:bCs/>
          <w:iCs/>
          <w:sz w:val="26"/>
          <w:szCs w:val="26"/>
        </w:rPr>
        <w:t xml:space="preserve">en términos de economía procesal, lo pertinente </w:t>
      </w:r>
      <w:r w:rsidR="004766D5" w:rsidRPr="00D10D18">
        <w:rPr>
          <w:rFonts w:ascii="Arial Narrow" w:hAnsi="Arial Narrow" w:cs="Tahoma"/>
          <w:bCs/>
          <w:iCs/>
          <w:sz w:val="26"/>
          <w:szCs w:val="26"/>
        </w:rPr>
        <w:t xml:space="preserve">era que la </w:t>
      </w:r>
      <w:r w:rsidR="00754A6D" w:rsidRPr="00D10D18">
        <w:rPr>
          <w:rFonts w:ascii="Arial Narrow" w:hAnsi="Arial Narrow" w:cs="Tahoma"/>
          <w:bCs/>
          <w:iCs/>
          <w:sz w:val="26"/>
          <w:szCs w:val="26"/>
        </w:rPr>
        <w:t>demandada</w:t>
      </w:r>
      <w:r w:rsidRPr="00D10D18">
        <w:rPr>
          <w:rFonts w:ascii="Arial Narrow" w:hAnsi="Arial Narrow" w:cs="Tahoma"/>
          <w:bCs/>
          <w:iCs/>
          <w:sz w:val="26"/>
          <w:szCs w:val="26"/>
        </w:rPr>
        <w:t xml:space="preserve"> </w:t>
      </w:r>
      <w:r w:rsidR="003C55DC" w:rsidRPr="00D10D18">
        <w:rPr>
          <w:rFonts w:ascii="Arial Narrow" w:hAnsi="Arial Narrow" w:cs="Tahoma"/>
          <w:bCs/>
          <w:iCs/>
          <w:sz w:val="26"/>
          <w:szCs w:val="26"/>
        </w:rPr>
        <w:t xml:space="preserve">allegara </w:t>
      </w:r>
      <w:r w:rsidRPr="00D10D18">
        <w:rPr>
          <w:rFonts w:ascii="Arial Narrow" w:hAnsi="Arial Narrow" w:cs="Tahoma"/>
          <w:bCs/>
          <w:iCs/>
          <w:sz w:val="26"/>
          <w:szCs w:val="26"/>
        </w:rPr>
        <w:t xml:space="preserve">en copia original junto con la respectivo escrito de contestación de demanda, </w:t>
      </w:r>
      <w:r w:rsidR="00754A6D" w:rsidRPr="00D10D18">
        <w:rPr>
          <w:rFonts w:ascii="Arial Narrow" w:hAnsi="Arial Narrow" w:cs="Tahoma"/>
          <w:bCs/>
          <w:iCs/>
          <w:sz w:val="26"/>
          <w:szCs w:val="26"/>
        </w:rPr>
        <w:t>tales</w:t>
      </w:r>
      <w:r w:rsidR="003C55DC" w:rsidRPr="00D10D18">
        <w:rPr>
          <w:rFonts w:ascii="Arial Narrow" w:hAnsi="Arial Narrow" w:cs="Tahoma"/>
          <w:bCs/>
          <w:iCs/>
          <w:sz w:val="26"/>
          <w:szCs w:val="26"/>
        </w:rPr>
        <w:t xml:space="preserve"> pruebas documentales que </w:t>
      </w:r>
      <w:r w:rsidRPr="00D10D18">
        <w:rPr>
          <w:rFonts w:ascii="Arial Narrow" w:hAnsi="Arial Narrow" w:cs="Tahoma"/>
          <w:bCs/>
          <w:iCs/>
          <w:sz w:val="26"/>
          <w:szCs w:val="26"/>
        </w:rPr>
        <w:t>pretendía hacer valer en el juicio.</w:t>
      </w:r>
    </w:p>
    <w:p w:rsidR="003C55DC" w:rsidRPr="00D10D18" w:rsidRDefault="003C55DC" w:rsidP="00D10D18">
      <w:pPr>
        <w:pStyle w:val="Sinespaciado"/>
        <w:spacing w:line="288" w:lineRule="auto"/>
        <w:rPr>
          <w:rFonts w:ascii="Arial Narrow" w:hAnsi="Arial Narrow"/>
          <w:sz w:val="26"/>
          <w:szCs w:val="26"/>
        </w:rPr>
      </w:pPr>
      <w:r w:rsidRPr="00D10D18">
        <w:rPr>
          <w:rFonts w:ascii="Arial Narrow" w:hAnsi="Arial Narrow"/>
          <w:sz w:val="26"/>
          <w:szCs w:val="26"/>
        </w:rPr>
        <w:tab/>
      </w:r>
    </w:p>
    <w:p w:rsidR="004766D5" w:rsidRPr="00D10D18" w:rsidRDefault="003C55DC" w:rsidP="00D10D18">
      <w:pPr>
        <w:pStyle w:val="Textoindependiente31"/>
        <w:spacing w:line="288" w:lineRule="auto"/>
        <w:ind w:firstLine="851"/>
        <w:rPr>
          <w:rFonts w:ascii="Arial Narrow" w:hAnsi="Arial Narrow" w:cs="Tahoma"/>
          <w:bCs/>
          <w:iCs/>
          <w:sz w:val="26"/>
          <w:szCs w:val="26"/>
        </w:rPr>
      </w:pPr>
      <w:r w:rsidRPr="00D10D18">
        <w:rPr>
          <w:rFonts w:ascii="Arial Narrow" w:hAnsi="Arial Narrow" w:cs="Tahoma"/>
          <w:bCs/>
          <w:iCs/>
          <w:sz w:val="26"/>
          <w:szCs w:val="26"/>
        </w:rPr>
        <w:t xml:space="preserve">Cosa distinta </w:t>
      </w:r>
      <w:r w:rsidR="00474BBD" w:rsidRPr="00D10D18">
        <w:rPr>
          <w:rFonts w:ascii="Arial Narrow" w:hAnsi="Arial Narrow" w:cs="Tahoma"/>
          <w:bCs/>
          <w:iCs/>
          <w:sz w:val="26"/>
          <w:szCs w:val="26"/>
        </w:rPr>
        <w:t>ocurre cuando</w:t>
      </w:r>
      <w:r w:rsidRPr="00D10D18">
        <w:rPr>
          <w:rFonts w:ascii="Arial Narrow" w:hAnsi="Arial Narrow" w:cs="Tahoma"/>
          <w:bCs/>
          <w:iCs/>
          <w:sz w:val="26"/>
          <w:szCs w:val="26"/>
        </w:rPr>
        <w:t xml:space="preserve"> d</w:t>
      </w:r>
      <w:r w:rsidR="00C101F4" w:rsidRPr="00D10D18">
        <w:rPr>
          <w:rFonts w:ascii="Arial Narrow" w:hAnsi="Arial Narrow" w:cs="Tahoma"/>
          <w:bCs/>
          <w:iCs/>
          <w:sz w:val="26"/>
          <w:szCs w:val="26"/>
        </w:rPr>
        <w:t xml:space="preserve">epreca que se oficie </w:t>
      </w:r>
      <w:r w:rsidR="00B20B20" w:rsidRPr="00D10D18">
        <w:rPr>
          <w:rFonts w:ascii="Arial Narrow" w:hAnsi="Arial Narrow" w:cs="Tahoma"/>
          <w:bCs/>
          <w:iCs/>
          <w:sz w:val="26"/>
          <w:szCs w:val="26"/>
        </w:rPr>
        <w:t>a</w:t>
      </w:r>
      <w:r w:rsidR="00474BBD" w:rsidRPr="00D10D18">
        <w:rPr>
          <w:rFonts w:ascii="Arial Narrow" w:hAnsi="Arial Narrow" w:cs="Tahoma"/>
          <w:bCs/>
          <w:iCs/>
          <w:sz w:val="26"/>
          <w:szCs w:val="26"/>
        </w:rPr>
        <w:t xml:space="preserve"> la Secretar</w:t>
      </w:r>
      <w:r w:rsidR="004766D5" w:rsidRPr="00D10D18">
        <w:rPr>
          <w:rFonts w:ascii="Arial Narrow" w:hAnsi="Arial Narrow" w:cs="Tahoma"/>
          <w:bCs/>
          <w:iCs/>
          <w:sz w:val="26"/>
          <w:szCs w:val="26"/>
        </w:rPr>
        <w:t>ía de Infraestructura</w:t>
      </w:r>
      <w:r w:rsidR="00474BBD" w:rsidRPr="00D10D18">
        <w:rPr>
          <w:rFonts w:ascii="Arial Narrow" w:hAnsi="Arial Narrow" w:cs="Tahoma"/>
          <w:bCs/>
          <w:iCs/>
          <w:sz w:val="26"/>
          <w:szCs w:val="26"/>
        </w:rPr>
        <w:t xml:space="preserve"> </w:t>
      </w:r>
      <w:r w:rsidR="009E7342" w:rsidRPr="00D10D18">
        <w:rPr>
          <w:rFonts w:ascii="Arial Narrow" w:hAnsi="Arial Narrow" w:cs="Tahoma"/>
          <w:bCs/>
          <w:iCs/>
          <w:sz w:val="26"/>
          <w:szCs w:val="26"/>
        </w:rPr>
        <w:t xml:space="preserve">para que certifique </w:t>
      </w:r>
      <w:r w:rsidR="00797FDE" w:rsidRPr="00D10D18">
        <w:rPr>
          <w:rFonts w:ascii="Arial Narrow" w:hAnsi="Arial Narrow" w:cs="Tahoma"/>
          <w:bCs/>
          <w:iCs/>
          <w:sz w:val="26"/>
          <w:szCs w:val="26"/>
        </w:rPr>
        <w:t>la identidad</w:t>
      </w:r>
      <w:r w:rsidR="009E7342" w:rsidRPr="00D10D18">
        <w:rPr>
          <w:rFonts w:ascii="Arial Narrow" w:hAnsi="Arial Narrow" w:cs="Tahoma"/>
          <w:bCs/>
          <w:iCs/>
          <w:sz w:val="26"/>
          <w:szCs w:val="26"/>
        </w:rPr>
        <w:t xml:space="preserve"> de las personas que ostentaron el cargo de </w:t>
      </w:r>
      <w:r w:rsidR="009E7342" w:rsidRPr="00D10D18">
        <w:rPr>
          <w:rFonts w:ascii="Arial Narrow" w:hAnsi="Arial Narrow" w:cs="Tahoma"/>
          <w:bCs/>
          <w:i/>
          <w:iCs/>
          <w:sz w:val="26"/>
          <w:szCs w:val="26"/>
        </w:rPr>
        <w:t xml:space="preserve">operario de maquinaria </w:t>
      </w:r>
      <w:r w:rsidR="009E7342" w:rsidRPr="00D10D18">
        <w:rPr>
          <w:rFonts w:ascii="Arial Narrow" w:hAnsi="Arial Narrow" w:cs="Tahoma"/>
          <w:bCs/>
          <w:iCs/>
          <w:sz w:val="26"/>
          <w:szCs w:val="26"/>
        </w:rPr>
        <w:t>desde el 2010 al 2015</w:t>
      </w:r>
      <w:r w:rsidR="007860C8" w:rsidRPr="00D10D18">
        <w:rPr>
          <w:rFonts w:ascii="Arial Narrow" w:hAnsi="Arial Narrow" w:cs="Tahoma"/>
          <w:bCs/>
          <w:iCs/>
          <w:sz w:val="26"/>
          <w:szCs w:val="26"/>
        </w:rPr>
        <w:t xml:space="preserve">, el número de estos cargos en la planta de personal, las vacancias transitorias que han existido y la identidad de quienes han cubierto las mismas; </w:t>
      </w:r>
      <w:r w:rsidR="00474BBD" w:rsidRPr="00D10D18">
        <w:rPr>
          <w:rFonts w:ascii="Arial Narrow" w:hAnsi="Arial Narrow" w:cs="Tahoma"/>
          <w:bCs/>
          <w:iCs/>
          <w:sz w:val="26"/>
          <w:szCs w:val="26"/>
        </w:rPr>
        <w:t xml:space="preserve">puesto que frente a tales probanzas </w:t>
      </w:r>
      <w:r w:rsidR="00FA3BB2" w:rsidRPr="00D10D18">
        <w:rPr>
          <w:rFonts w:ascii="Arial Narrow" w:hAnsi="Arial Narrow" w:cs="Tahoma"/>
          <w:bCs/>
          <w:iCs/>
          <w:sz w:val="26"/>
          <w:szCs w:val="26"/>
        </w:rPr>
        <w:t xml:space="preserve">ha de </w:t>
      </w:r>
      <w:r w:rsidR="006C7DCA" w:rsidRPr="00D10D18">
        <w:rPr>
          <w:rFonts w:ascii="Arial Narrow" w:hAnsi="Arial Narrow" w:cs="Tahoma"/>
          <w:bCs/>
          <w:iCs/>
          <w:sz w:val="26"/>
          <w:szCs w:val="26"/>
        </w:rPr>
        <w:t xml:space="preserve">estimarse que lo implorado, </w:t>
      </w:r>
      <w:r w:rsidR="004766D5" w:rsidRPr="00D10D18">
        <w:rPr>
          <w:rFonts w:ascii="Arial Narrow" w:hAnsi="Arial Narrow" w:cs="Tahoma"/>
          <w:bCs/>
          <w:iCs/>
          <w:sz w:val="26"/>
          <w:szCs w:val="26"/>
        </w:rPr>
        <w:t xml:space="preserve">debe </w:t>
      </w:r>
      <w:r w:rsidR="006C7DCA" w:rsidRPr="00D10D18">
        <w:rPr>
          <w:rFonts w:ascii="Arial Narrow" w:hAnsi="Arial Narrow" w:cs="Tahoma"/>
          <w:bCs/>
          <w:iCs/>
          <w:sz w:val="26"/>
          <w:szCs w:val="26"/>
        </w:rPr>
        <w:t xml:space="preserve">emitirse acorde con la información que reposa en sus archivos, </w:t>
      </w:r>
      <w:r w:rsidR="00DE5D7B" w:rsidRPr="00D10D18">
        <w:rPr>
          <w:rFonts w:ascii="Arial Narrow" w:hAnsi="Arial Narrow" w:cs="Tahoma"/>
          <w:bCs/>
          <w:iCs/>
          <w:sz w:val="26"/>
          <w:szCs w:val="26"/>
        </w:rPr>
        <w:t>a través de u</w:t>
      </w:r>
      <w:r w:rsidR="004766D5" w:rsidRPr="00D10D18">
        <w:rPr>
          <w:rFonts w:ascii="Arial Narrow" w:hAnsi="Arial Narrow" w:cs="Tahoma"/>
          <w:bCs/>
          <w:iCs/>
          <w:sz w:val="26"/>
          <w:szCs w:val="26"/>
        </w:rPr>
        <w:t xml:space="preserve">n informe, el cual no existe al momento en que se solicita o se ordena como prueba, máxime cuando su elaboración puede resultar dispendiosa y, el término de la contestación puede quedarse corto para aportarlos a tiempo; aún en casos, en donde los archivos que sirven como base, se encuentren en poder de </w:t>
      </w:r>
      <w:r w:rsidR="00AD7FAA" w:rsidRPr="00D10D18">
        <w:rPr>
          <w:rFonts w:ascii="Arial Narrow" w:hAnsi="Arial Narrow" w:cs="Tahoma"/>
          <w:bCs/>
          <w:iCs/>
          <w:sz w:val="26"/>
          <w:szCs w:val="26"/>
        </w:rPr>
        <w:t>otras dependencias de la misma demandada</w:t>
      </w:r>
      <w:r w:rsidR="004766D5" w:rsidRPr="00D10D18">
        <w:rPr>
          <w:rFonts w:ascii="Arial Narrow" w:hAnsi="Arial Narrow" w:cs="Tahoma"/>
          <w:bCs/>
          <w:iCs/>
          <w:sz w:val="26"/>
          <w:szCs w:val="26"/>
        </w:rPr>
        <w:t xml:space="preserve">. </w:t>
      </w:r>
    </w:p>
    <w:p w:rsidR="00A322AC" w:rsidRPr="00D10D18" w:rsidRDefault="00A322AC" w:rsidP="00D10D18">
      <w:pPr>
        <w:pStyle w:val="Sinespaciado"/>
        <w:spacing w:line="288" w:lineRule="auto"/>
        <w:rPr>
          <w:rFonts w:ascii="Arial Narrow" w:hAnsi="Arial Narrow"/>
          <w:sz w:val="26"/>
          <w:szCs w:val="26"/>
        </w:rPr>
      </w:pPr>
    </w:p>
    <w:p w:rsidR="00DE5D7B" w:rsidRPr="00D10D18" w:rsidRDefault="001E352F" w:rsidP="00D10D18">
      <w:pPr>
        <w:pStyle w:val="Textoindependiente31"/>
        <w:spacing w:line="288" w:lineRule="auto"/>
        <w:ind w:firstLine="851"/>
        <w:rPr>
          <w:rFonts w:ascii="Arial Narrow" w:hAnsi="Arial Narrow"/>
          <w:sz w:val="26"/>
          <w:szCs w:val="26"/>
        </w:rPr>
      </w:pPr>
      <w:r w:rsidRPr="00D10D18">
        <w:rPr>
          <w:rFonts w:ascii="Arial Narrow" w:hAnsi="Arial Narrow" w:cs="Tahoma"/>
          <w:bCs/>
          <w:iCs/>
          <w:sz w:val="26"/>
          <w:szCs w:val="26"/>
        </w:rPr>
        <w:lastRenderedPageBreak/>
        <w:t xml:space="preserve">En este contexto, </w:t>
      </w:r>
      <w:r w:rsidR="00CF71B9" w:rsidRPr="00D10D18">
        <w:rPr>
          <w:rFonts w:ascii="Arial Narrow" w:hAnsi="Arial Narrow" w:cs="Tahoma"/>
          <w:bCs/>
          <w:iCs/>
          <w:sz w:val="26"/>
          <w:szCs w:val="26"/>
        </w:rPr>
        <w:t xml:space="preserve">resulta plenamente justificado que </w:t>
      </w:r>
      <w:r w:rsidR="00754A6D" w:rsidRPr="00D10D18">
        <w:rPr>
          <w:rFonts w:ascii="Arial Narrow" w:hAnsi="Arial Narrow" w:cs="Tahoma"/>
          <w:bCs/>
          <w:iCs/>
          <w:sz w:val="26"/>
          <w:szCs w:val="26"/>
        </w:rPr>
        <w:t>se le solicite al</w:t>
      </w:r>
      <w:r w:rsidR="00DE5D7B" w:rsidRPr="00D10D18">
        <w:rPr>
          <w:rFonts w:ascii="Arial Narrow" w:hAnsi="Arial Narrow" w:cs="Tahoma"/>
          <w:bCs/>
          <w:iCs/>
          <w:sz w:val="26"/>
          <w:szCs w:val="26"/>
        </w:rPr>
        <w:t xml:space="preserve"> juez</w:t>
      </w:r>
      <w:r w:rsidR="00A711AB" w:rsidRPr="00D10D18">
        <w:rPr>
          <w:rFonts w:ascii="Arial Narrow" w:hAnsi="Arial Narrow" w:cs="Tahoma"/>
          <w:bCs/>
          <w:iCs/>
          <w:sz w:val="26"/>
          <w:szCs w:val="26"/>
        </w:rPr>
        <w:t xml:space="preserve"> que oficie </w:t>
      </w:r>
      <w:r w:rsidR="00754A6D" w:rsidRPr="00D10D18">
        <w:rPr>
          <w:rFonts w:ascii="Arial Narrow" w:hAnsi="Arial Narrow" w:cs="Tahoma"/>
          <w:bCs/>
          <w:iCs/>
          <w:sz w:val="26"/>
          <w:szCs w:val="26"/>
        </w:rPr>
        <w:t>al Secretario de Infraestructura del Municipio de Pereira,</w:t>
      </w:r>
      <w:r w:rsidR="00A711AB" w:rsidRPr="00D10D18">
        <w:rPr>
          <w:rFonts w:ascii="Arial Narrow" w:hAnsi="Arial Narrow" w:cs="Tahoma"/>
          <w:bCs/>
          <w:iCs/>
          <w:sz w:val="26"/>
          <w:szCs w:val="26"/>
        </w:rPr>
        <w:t xml:space="preserve"> para que remita con destino a este proceso </w:t>
      </w:r>
      <w:r w:rsidR="00DE5D7B" w:rsidRPr="00D10D18">
        <w:rPr>
          <w:rFonts w:ascii="Arial Narrow" w:hAnsi="Arial Narrow" w:cs="Tahoma"/>
          <w:bCs/>
          <w:iCs/>
          <w:sz w:val="26"/>
          <w:szCs w:val="26"/>
        </w:rPr>
        <w:t>el respectivo informe que contenga</w:t>
      </w:r>
      <w:r w:rsidR="00DE5D7B" w:rsidRPr="00D10D18">
        <w:rPr>
          <w:rFonts w:ascii="Arial Narrow" w:hAnsi="Arial Narrow"/>
          <w:sz w:val="26"/>
          <w:szCs w:val="26"/>
        </w:rPr>
        <w:t xml:space="preserve">: </w:t>
      </w:r>
    </w:p>
    <w:p w:rsidR="00DE5D7B" w:rsidRPr="00D10D18" w:rsidRDefault="00DE5D7B" w:rsidP="00D10D18">
      <w:pPr>
        <w:pStyle w:val="Sinespaciado"/>
        <w:spacing w:line="288" w:lineRule="auto"/>
        <w:rPr>
          <w:rFonts w:ascii="Arial Narrow" w:hAnsi="Arial Narrow"/>
          <w:sz w:val="26"/>
          <w:szCs w:val="26"/>
        </w:rPr>
      </w:pPr>
    </w:p>
    <w:p w:rsidR="00E622D4" w:rsidRPr="00D10D18" w:rsidRDefault="002458C0" w:rsidP="00D10D18">
      <w:pPr>
        <w:pStyle w:val="Textoindependiente31"/>
        <w:numPr>
          <w:ilvl w:val="0"/>
          <w:numId w:val="3"/>
        </w:numPr>
        <w:spacing w:line="288" w:lineRule="auto"/>
        <w:rPr>
          <w:rFonts w:ascii="Arial Narrow" w:hAnsi="Arial Narrow" w:cs="Tahoma"/>
          <w:bCs/>
          <w:iCs/>
          <w:sz w:val="26"/>
          <w:szCs w:val="26"/>
        </w:rPr>
      </w:pPr>
      <w:r w:rsidRPr="00D10D18">
        <w:rPr>
          <w:rFonts w:ascii="Arial Narrow" w:hAnsi="Arial Narrow" w:cs="Tahoma"/>
          <w:bCs/>
          <w:iCs/>
          <w:sz w:val="26"/>
          <w:szCs w:val="26"/>
        </w:rPr>
        <w:t>Los nombres e identificación de los trabajadores que ostentaron el cargo de “operario de máquina”, durante los años de 2010 a 2015.</w:t>
      </w:r>
    </w:p>
    <w:p w:rsidR="002458C0" w:rsidRPr="00D10D18" w:rsidRDefault="002458C0" w:rsidP="00D10D18">
      <w:pPr>
        <w:pStyle w:val="Textoindependiente31"/>
        <w:numPr>
          <w:ilvl w:val="0"/>
          <w:numId w:val="3"/>
        </w:numPr>
        <w:spacing w:line="288" w:lineRule="auto"/>
        <w:rPr>
          <w:rFonts w:ascii="Arial Narrow" w:hAnsi="Arial Narrow" w:cs="Tahoma"/>
          <w:bCs/>
          <w:iCs/>
          <w:sz w:val="26"/>
          <w:szCs w:val="26"/>
        </w:rPr>
      </w:pPr>
      <w:r w:rsidRPr="00D10D18">
        <w:rPr>
          <w:rFonts w:ascii="Arial Narrow" w:hAnsi="Arial Narrow" w:cs="Tahoma"/>
          <w:bCs/>
          <w:iCs/>
          <w:sz w:val="26"/>
          <w:szCs w:val="26"/>
        </w:rPr>
        <w:t xml:space="preserve">La cantidad de plazas o cargos de </w:t>
      </w:r>
      <w:r w:rsidRPr="00D10D18">
        <w:rPr>
          <w:rFonts w:ascii="Arial Narrow" w:hAnsi="Arial Narrow" w:cs="Tahoma"/>
          <w:bCs/>
          <w:i/>
          <w:iCs/>
          <w:sz w:val="26"/>
          <w:szCs w:val="26"/>
        </w:rPr>
        <w:t xml:space="preserve">“operario de máquina” </w:t>
      </w:r>
      <w:r w:rsidRPr="00D10D18">
        <w:rPr>
          <w:rFonts w:ascii="Arial Narrow" w:hAnsi="Arial Narrow" w:cs="Tahoma"/>
          <w:bCs/>
          <w:iCs/>
          <w:sz w:val="26"/>
          <w:szCs w:val="26"/>
        </w:rPr>
        <w:t xml:space="preserve"> que existen en l</w:t>
      </w:r>
      <w:r w:rsidR="009F0985" w:rsidRPr="00D10D18">
        <w:rPr>
          <w:rFonts w:ascii="Arial Narrow" w:hAnsi="Arial Narrow" w:cs="Tahoma"/>
          <w:bCs/>
          <w:iCs/>
          <w:sz w:val="26"/>
          <w:szCs w:val="26"/>
        </w:rPr>
        <w:t>a</w:t>
      </w:r>
      <w:r w:rsidRPr="00D10D18">
        <w:rPr>
          <w:rFonts w:ascii="Arial Narrow" w:hAnsi="Arial Narrow" w:cs="Tahoma"/>
          <w:bCs/>
          <w:iCs/>
          <w:sz w:val="26"/>
          <w:szCs w:val="26"/>
        </w:rPr>
        <w:t xml:space="preserve"> planta de personal. </w:t>
      </w:r>
    </w:p>
    <w:p w:rsidR="002458C0" w:rsidRPr="00D10D18" w:rsidRDefault="006A455A" w:rsidP="00D10D18">
      <w:pPr>
        <w:pStyle w:val="Textoindependiente31"/>
        <w:numPr>
          <w:ilvl w:val="0"/>
          <w:numId w:val="3"/>
        </w:numPr>
        <w:spacing w:line="288" w:lineRule="auto"/>
        <w:rPr>
          <w:rFonts w:ascii="Arial Narrow" w:hAnsi="Arial Narrow" w:cs="Tahoma"/>
          <w:bCs/>
          <w:iCs/>
          <w:sz w:val="26"/>
          <w:szCs w:val="26"/>
        </w:rPr>
      </w:pPr>
      <w:r w:rsidRPr="00D10D18">
        <w:rPr>
          <w:rFonts w:ascii="Arial Narrow" w:hAnsi="Arial Narrow" w:cs="Tahoma"/>
          <w:bCs/>
          <w:iCs/>
          <w:sz w:val="26"/>
          <w:szCs w:val="26"/>
        </w:rPr>
        <w:t xml:space="preserve">Las vacantes transitorias que existen o han existido en el cargo de </w:t>
      </w:r>
      <w:r w:rsidRPr="00D10D18">
        <w:rPr>
          <w:rFonts w:ascii="Arial Narrow" w:hAnsi="Arial Narrow" w:cs="Tahoma"/>
          <w:bCs/>
          <w:i/>
          <w:iCs/>
          <w:sz w:val="26"/>
          <w:szCs w:val="26"/>
        </w:rPr>
        <w:t>“operario de máquina”</w:t>
      </w:r>
      <w:r w:rsidRPr="00D10D18">
        <w:rPr>
          <w:rFonts w:ascii="Arial Narrow" w:hAnsi="Arial Narrow" w:cs="Tahoma"/>
          <w:bCs/>
          <w:iCs/>
          <w:sz w:val="26"/>
          <w:szCs w:val="26"/>
        </w:rPr>
        <w:t xml:space="preserve">, desde el año 2010 hasta el año 2015, por motivo de licencias, vacaciones o discapacidad. </w:t>
      </w:r>
    </w:p>
    <w:p w:rsidR="00852D3D" w:rsidRPr="00D10D18" w:rsidRDefault="006A455A" w:rsidP="00D10D18">
      <w:pPr>
        <w:pStyle w:val="Textoindependiente31"/>
        <w:numPr>
          <w:ilvl w:val="0"/>
          <w:numId w:val="3"/>
        </w:numPr>
        <w:spacing w:line="288" w:lineRule="auto"/>
        <w:rPr>
          <w:rFonts w:ascii="Arial Narrow" w:hAnsi="Arial Narrow" w:cs="Tahoma"/>
          <w:bCs/>
          <w:iCs/>
          <w:sz w:val="26"/>
          <w:szCs w:val="26"/>
        </w:rPr>
      </w:pPr>
      <w:r w:rsidRPr="00D10D18">
        <w:rPr>
          <w:rFonts w:ascii="Arial Narrow" w:hAnsi="Arial Narrow" w:cs="Tahoma"/>
          <w:bCs/>
          <w:iCs/>
          <w:sz w:val="26"/>
          <w:szCs w:val="26"/>
        </w:rPr>
        <w:t xml:space="preserve">Los nombres </w:t>
      </w:r>
      <w:r w:rsidR="00DF5F42" w:rsidRPr="00D10D18">
        <w:rPr>
          <w:rFonts w:ascii="Arial Narrow" w:hAnsi="Arial Narrow" w:cs="Tahoma"/>
          <w:bCs/>
          <w:iCs/>
          <w:sz w:val="26"/>
          <w:szCs w:val="26"/>
        </w:rPr>
        <w:t>de quienes han reemplazado a los trabajadores que se encuentran en propiedad o con vínculo laboral en el cargo de “</w:t>
      </w:r>
      <w:r w:rsidR="00DF5F42" w:rsidRPr="00D10D18">
        <w:rPr>
          <w:rFonts w:ascii="Arial Narrow" w:hAnsi="Arial Narrow" w:cs="Tahoma"/>
          <w:bCs/>
          <w:i/>
          <w:iCs/>
          <w:sz w:val="26"/>
          <w:szCs w:val="26"/>
        </w:rPr>
        <w:t>operario de máquina”</w:t>
      </w:r>
      <w:r w:rsidR="00DF5F42" w:rsidRPr="00D10D18">
        <w:rPr>
          <w:rFonts w:ascii="Arial Narrow" w:hAnsi="Arial Narrow" w:cs="Tahoma"/>
          <w:bCs/>
          <w:iCs/>
          <w:sz w:val="26"/>
          <w:szCs w:val="26"/>
        </w:rPr>
        <w:t xml:space="preserve"> mientras el cargo o sus titulares se hayan encontrado en vacante transitoria, licencia, vacaciones o en reempla</w:t>
      </w:r>
      <w:r w:rsidR="00852D3D" w:rsidRPr="00D10D18">
        <w:rPr>
          <w:rFonts w:ascii="Arial Narrow" w:hAnsi="Arial Narrow" w:cs="Tahoma"/>
          <w:bCs/>
          <w:iCs/>
          <w:sz w:val="26"/>
          <w:szCs w:val="26"/>
        </w:rPr>
        <w:t>zo de trabajador discapacitado.</w:t>
      </w:r>
    </w:p>
    <w:p w:rsidR="00852D3D" w:rsidRPr="00D10D18" w:rsidRDefault="00852D3D" w:rsidP="00D10D18">
      <w:pPr>
        <w:pStyle w:val="Sinespaciado"/>
        <w:spacing w:line="288" w:lineRule="auto"/>
        <w:rPr>
          <w:rFonts w:ascii="Arial Narrow" w:hAnsi="Arial Narrow"/>
          <w:sz w:val="26"/>
          <w:szCs w:val="26"/>
        </w:rPr>
      </w:pPr>
    </w:p>
    <w:p w:rsidR="00852D3D" w:rsidRPr="00D10D18" w:rsidRDefault="00DE5D7B" w:rsidP="00D10D18">
      <w:pPr>
        <w:pStyle w:val="Textoindependiente31"/>
        <w:spacing w:line="288" w:lineRule="auto"/>
        <w:ind w:firstLine="1065"/>
        <w:rPr>
          <w:rFonts w:ascii="Arial Narrow" w:hAnsi="Arial Narrow" w:cs="Tahoma"/>
          <w:bCs/>
          <w:iCs/>
          <w:sz w:val="26"/>
          <w:szCs w:val="26"/>
        </w:rPr>
      </w:pPr>
      <w:r w:rsidRPr="00D10D18">
        <w:rPr>
          <w:rFonts w:ascii="Arial Narrow" w:hAnsi="Arial Narrow" w:cs="Tahoma"/>
          <w:bCs/>
          <w:iCs/>
          <w:sz w:val="26"/>
          <w:szCs w:val="26"/>
        </w:rPr>
        <w:t xml:space="preserve">El </w:t>
      </w:r>
      <w:r w:rsidR="00852D3D" w:rsidRPr="00D10D18">
        <w:rPr>
          <w:rFonts w:ascii="Arial Narrow" w:hAnsi="Arial Narrow" w:cs="Tahoma"/>
          <w:bCs/>
          <w:iCs/>
          <w:sz w:val="26"/>
          <w:szCs w:val="26"/>
        </w:rPr>
        <w:t xml:space="preserve">referido funcionario, </w:t>
      </w:r>
      <w:r w:rsidRPr="00D10D18">
        <w:rPr>
          <w:rFonts w:ascii="Arial Narrow" w:hAnsi="Arial Narrow" w:cs="Tahoma"/>
          <w:bCs/>
          <w:iCs/>
          <w:sz w:val="26"/>
          <w:szCs w:val="26"/>
        </w:rPr>
        <w:t>deberá rendir dicho informe bajo la gravedad de juramento, dentro del término que la operadora judicial le otorgue para tales menesteres, so pena de hacerse acreedor de las sanciones legales</w:t>
      </w:r>
      <w:r w:rsidR="00852D3D" w:rsidRPr="00D10D18">
        <w:rPr>
          <w:rFonts w:ascii="Arial Narrow" w:hAnsi="Arial Narrow" w:cs="Tahoma"/>
          <w:bCs/>
          <w:iCs/>
          <w:sz w:val="26"/>
          <w:szCs w:val="26"/>
        </w:rPr>
        <w:t xml:space="preserve">, </w:t>
      </w:r>
      <w:r w:rsidRPr="00D10D18">
        <w:rPr>
          <w:rFonts w:ascii="Arial Narrow" w:hAnsi="Arial Narrow" w:cs="Tahoma"/>
          <w:bCs/>
          <w:iCs/>
          <w:sz w:val="26"/>
          <w:szCs w:val="26"/>
        </w:rPr>
        <w:t xml:space="preserve">de conformidad con lo dispuesto en los artículos 275 y 276 del CGP, aplicable en materia laboral por remisión analógica del articulo 145 </w:t>
      </w:r>
      <w:proofErr w:type="spellStart"/>
      <w:r w:rsidRPr="00D10D18">
        <w:rPr>
          <w:rFonts w:ascii="Arial Narrow" w:hAnsi="Arial Narrow" w:cs="Tahoma"/>
          <w:bCs/>
          <w:iCs/>
          <w:sz w:val="26"/>
          <w:szCs w:val="26"/>
        </w:rPr>
        <w:t>CPTSS</w:t>
      </w:r>
      <w:proofErr w:type="spellEnd"/>
      <w:r w:rsidRPr="00D10D18">
        <w:rPr>
          <w:rFonts w:ascii="Arial Narrow" w:hAnsi="Arial Narrow" w:cs="Tahoma"/>
          <w:bCs/>
          <w:iCs/>
          <w:sz w:val="26"/>
          <w:szCs w:val="26"/>
        </w:rPr>
        <w:t xml:space="preserve">. </w:t>
      </w:r>
    </w:p>
    <w:p w:rsidR="00DE5D7B" w:rsidRPr="00D10D18" w:rsidRDefault="00DE5D7B" w:rsidP="00D10D18">
      <w:pPr>
        <w:pStyle w:val="Sinespaciado"/>
        <w:spacing w:line="288" w:lineRule="auto"/>
        <w:rPr>
          <w:rFonts w:ascii="Arial Narrow" w:hAnsi="Arial Narrow"/>
          <w:sz w:val="26"/>
          <w:szCs w:val="26"/>
        </w:rPr>
      </w:pPr>
    </w:p>
    <w:p w:rsidR="00DE5D7B" w:rsidRPr="00D10D18" w:rsidRDefault="00DE5D7B" w:rsidP="00D10D18">
      <w:pPr>
        <w:pStyle w:val="Textoindependiente31"/>
        <w:spacing w:line="288" w:lineRule="auto"/>
        <w:ind w:firstLine="1065"/>
        <w:rPr>
          <w:rFonts w:ascii="Arial Narrow" w:hAnsi="Arial Narrow" w:cs="Tahoma"/>
          <w:bCs/>
          <w:iCs/>
          <w:sz w:val="26"/>
          <w:szCs w:val="26"/>
        </w:rPr>
      </w:pPr>
      <w:r w:rsidRPr="00D10D18">
        <w:rPr>
          <w:rFonts w:ascii="Arial Narrow" w:hAnsi="Arial Narrow" w:cs="Tahoma"/>
          <w:bCs/>
          <w:iCs/>
          <w:sz w:val="26"/>
          <w:szCs w:val="26"/>
        </w:rPr>
        <w:t xml:space="preserve">Por lo expuesto, se revocará parcialmente la decisión apelada, para en su lugar ordenar a la jueza del conocimiento que decrete la prueba </w:t>
      </w:r>
      <w:r w:rsidR="00486E91" w:rsidRPr="00D10D18">
        <w:rPr>
          <w:rFonts w:ascii="Arial Narrow" w:hAnsi="Arial Narrow" w:cs="Tahoma"/>
          <w:bCs/>
          <w:iCs/>
          <w:sz w:val="26"/>
          <w:szCs w:val="26"/>
        </w:rPr>
        <w:t xml:space="preserve">pedida </w:t>
      </w:r>
      <w:r w:rsidRPr="00D10D18">
        <w:rPr>
          <w:rFonts w:ascii="Arial Narrow" w:hAnsi="Arial Narrow" w:cs="Tahoma"/>
          <w:bCs/>
          <w:iCs/>
          <w:sz w:val="26"/>
          <w:szCs w:val="26"/>
        </w:rPr>
        <w:t xml:space="preserve">en los términos </w:t>
      </w:r>
      <w:r w:rsidR="00486E91" w:rsidRPr="00D10D18">
        <w:rPr>
          <w:rFonts w:ascii="Arial Narrow" w:hAnsi="Arial Narrow" w:cs="Tahoma"/>
          <w:bCs/>
          <w:iCs/>
          <w:sz w:val="26"/>
          <w:szCs w:val="26"/>
        </w:rPr>
        <w:t xml:space="preserve">y condiciones </w:t>
      </w:r>
      <w:r w:rsidRPr="00D10D18">
        <w:rPr>
          <w:rFonts w:ascii="Arial Narrow" w:hAnsi="Arial Narrow" w:cs="Tahoma"/>
          <w:bCs/>
          <w:iCs/>
          <w:sz w:val="26"/>
          <w:szCs w:val="26"/>
        </w:rPr>
        <w:t>señalados precedentemente. Se confirmará</w:t>
      </w:r>
      <w:r w:rsidR="00486E91" w:rsidRPr="00D10D18">
        <w:rPr>
          <w:rFonts w:ascii="Arial Narrow" w:hAnsi="Arial Narrow" w:cs="Tahoma"/>
          <w:bCs/>
          <w:iCs/>
          <w:sz w:val="26"/>
          <w:szCs w:val="26"/>
        </w:rPr>
        <w:t xml:space="preserve"> lo demás</w:t>
      </w:r>
      <w:r w:rsidRPr="00D10D18">
        <w:rPr>
          <w:rFonts w:ascii="Arial Narrow" w:hAnsi="Arial Narrow" w:cs="Tahoma"/>
          <w:bCs/>
          <w:iCs/>
          <w:sz w:val="26"/>
          <w:szCs w:val="26"/>
        </w:rPr>
        <w:t xml:space="preserve">, en torno a la negativa de </w:t>
      </w:r>
      <w:r w:rsidR="00486E91" w:rsidRPr="00D10D18">
        <w:rPr>
          <w:rFonts w:ascii="Arial Narrow" w:hAnsi="Arial Narrow" w:cs="Tahoma"/>
          <w:bCs/>
          <w:iCs/>
          <w:sz w:val="26"/>
          <w:szCs w:val="26"/>
        </w:rPr>
        <w:t>las demás documentales solicitadas por la entidad demandada.</w:t>
      </w:r>
    </w:p>
    <w:p w:rsidR="00DE5D7B" w:rsidRPr="00D10D18" w:rsidRDefault="00DE5D7B" w:rsidP="00D10D18">
      <w:pPr>
        <w:pStyle w:val="Sinespaciado"/>
        <w:spacing w:line="288" w:lineRule="auto"/>
        <w:rPr>
          <w:rFonts w:ascii="Arial Narrow" w:hAnsi="Arial Narrow"/>
          <w:sz w:val="26"/>
          <w:szCs w:val="26"/>
        </w:rPr>
      </w:pPr>
    </w:p>
    <w:p w:rsidR="00D16D39" w:rsidRPr="00D10D18" w:rsidRDefault="00852D3D" w:rsidP="00D10D18">
      <w:pPr>
        <w:pStyle w:val="Textoindependiente31"/>
        <w:spacing w:line="288" w:lineRule="auto"/>
        <w:ind w:firstLine="1065"/>
        <w:rPr>
          <w:rFonts w:ascii="Arial Narrow" w:hAnsi="Arial Narrow" w:cs="Tahoma"/>
          <w:bCs/>
          <w:iCs/>
          <w:sz w:val="26"/>
          <w:szCs w:val="26"/>
        </w:rPr>
      </w:pPr>
      <w:r w:rsidRPr="00D10D18">
        <w:rPr>
          <w:rFonts w:ascii="Arial Narrow" w:hAnsi="Arial Narrow" w:cs="Tahoma"/>
          <w:bCs/>
          <w:iCs/>
          <w:sz w:val="26"/>
          <w:szCs w:val="26"/>
        </w:rPr>
        <w:t>Sin costas en esta instancia, dada la p</w:t>
      </w:r>
      <w:r w:rsidR="00D16D39" w:rsidRPr="00D10D18">
        <w:rPr>
          <w:rFonts w:ascii="Arial Narrow" w:hAnsi="Arial Narrow" w:cs="Tahoma"/>
          <w:bCs/>
          <w:iCs/>
          <w:sz w:val="26"/>
          <w:szCs w:val="26"/>
        </w:rPr>
        <w:t>rosperidad parcial del recurso.</w:t>
      </w:r>
    </w:p>
    <w:p w:rsidR="00D16D39" w:rsidRPr="00D10D18" w:rsidRDefault="00D16D39" w:rsidP="00D10D18">
      <w:pPr>
        <w:pStyle w:val="Sinespaciado"/>
        <w:spacing w:line="288" w:lineRule="auto"/>
        <w:rPr>
          <w:rFonts w:ascii="Arial Narrow" w:hAnsi="Arial Narrow"/>
          <w:sz w:val="26"/>
          <w:szCs w:val="26"/>
        </w:rPr>
      </w:pPr>
    </w:p>
    <w:p w:rsidR="00977C3A" w:rsidRPr="00D10D18" w:rsidRDefault="00977C3A" w:rsidP="00D10D18">
      <w:pPr>
        <w:pStyle w:val="Textoindependiente31"/>
        <w:spacing w:line="288" w:lineRule="auto"/>
        <w:ind w:firstLine="1065"/>
        <w:rPr>
          <w:rFonts w:ascii="Arial Narrow" w:hAnsi="Arial Narrow" w:cs="Tahoma"/>
          <w:bCs/>
          <w:iCs/>
          <w:sz w:val="26"/>
          <w:szCs w:val="26"/>
        </w:rPr>
      </w:pPr>
      <w:r w:rsidRPr="00D10D18">
        <w:rPr>
          <w:rFonts w:ascii="Arial Narrow" w:hAnsi="Arial Narrow"/>
          <w:bCs/>
          <w:iCs/>
          <w:sz w:val="26"/>
          <w:szCs w:val="26"/>
        </w:rPr>
        <w:t>En mérito de lo expuesto,</w:t>
      </w:r>
      <w:r w:rsidR="0008777B" w:rsidRPr="00D10D18">
        <w:rPr>
          <w:rFonts w:ascii="Arial Narrow" w:hAnsi="Arial Narrow"/>
          <w:bCs/>
          <w:iCs/>
          <w:sz w:val="26"/>
          <w:szCs w:val="26"/>
        </w:rPr>
        <w:t xml:space="preserve"> la </w:t>
      </w:r>
      <w:r w:rsidR="0008777B" w:rsidRPr="00D10D18">
        <w:rPr>
          <w:rFonts w:ascii="Arial Narrow" w:hAnsi="Arial Narrow" w:cs="Tahoma"/>
          <w:bCs/>
          <w:color w:val="000000"/>
          <w:sz w:val="26"/>
          <w:szCs w:val="26"/>
          <w:lang w:eastAsia="es-CO"/>
        </w:rPr>
        <w:t xml:space="preserve">Sala de Decisión Laboral </w:t>
      </w:r>
      <w:r w:rsidR="00007F9B" w:rsidRPr="00D10D18">
        <w:rPr>
          <w:rFonts w:ascii="Arial Narrow" w:hAnsi="Arial Narrow" w:cs="Tahoma"/>
          <w:bCs/>
          <w:color w:val="000000"/>
          <w:sz w:val="26"/>
          <w:szCs w:val="26"/>
          <w:lang w:eastAsia="es-CO"/>
        </w:rPr>
        <w:t>No.</w:t>
      </w:r>
      <w:r w:rsidR="000A460F" w:rsidRPr="00D10D18">
        <w:rPr>
          <w:rFonts w:ascii="Arial Narrow" w:hAnsi="Arial Narrow" w:cs="Tahoma"/>
          <w:bCs/>
          <w:color w:val="000000"/>
          <w:sz w:val="26"/>
          <w:szCs w:val="26"/>
          <w:lang w:eastAsia="es-CO"/>
        </w:rPr>
        <w:t xml:space="preserve">4 </w:t>
      </w:r>
      <w:r w:rsidR="0008777B" w:rsidRPr="00D10D18">
        <w:rPr>
          <w:rFonts w:ascii="Arial Narrow" w:hAnsi="Arial Narrow" w:cs="Tahoma"/>
          <w:bCs/>
          <w:color w:val="000000"/>
          <w:sz w:val="26"/>
          <w:szCs w:val="26"/>
          <w:lang w:eastAsia="es-CO"/>
        </w:rPr>
        <w:t xml:space="preserve"> del </w:t>
      </w:r>
      <w:r w:rsidRPr="00D10D18">
        <w:rPr>
          <w:rFonts w:ascii="Arial Narrow" w:hAnsi="Arial Narrow"/>
          <w:b/>
          <w:bCs/>
          <w:i/>
          <w:iCs/>
          <w:sz w:val="26"/>
          <w:szCs w:val="26"/>
        </w:rPr>
        <w:t xml:space="preserve">Tribunal Superior del Distrito Judicial de Pereira, </w:t>
      </w:r>
    </w:p>
    <w:p w:rsidR="005D72E1" w:rsidRPr="00D10D18" w:rsidRDefault="005D72E1" w:rsidP="00D10D18">
      <w:pPr>
        <w:pStyle w:val="Sinespaciado"/>
        <w:spacing w:line="288" w:lineRule="auto"/>
        <w:rPr>
          <w:rFonts w:ascii="Arial Narrow" w:hAnsi="Arial Narrow"/>
          <w:sz w:val="26"/>
          <w:szCs w:val="26"/>
        </w:rPr>
      </w:pPr>
    </w:p>
    <w:p w:rsidR="00977C3A" w:rsidRPr="00D10D18" w:rsidRDefault="00977C3A" w:rsidP="00D10D18">
      <w:pPr>
        <w:widowControl w:val="0"/>
        <w:autoSpaceDE w:val="0"/>
        <w:autoSpaceDN w:val="0"/>
        <w:adjustRightInd w:val="0"/>
        <w:spacing w:line="288" w:lineRule="auto"/>
        <w:ind w:right="17"/>
        <w:jc w:val="center"/>
        <w:rPr>
          <w:rFonts w:ascii="Arial Narrow" w:hAnsi="Arial Narrow"/>
          <w:b/>
          <w:bCs/>
          <w:i/>
          <w:iCs/>
          <w:sz w:val="26"/>
          <w:szCs w:val="26"/>
        </w:rPr>
      </w:pPr>
      <w:r w:rsidRPr="00D10D18">
        <w:rPr>
          <w:rFonts w:ascii="Arial Narrow" w:hAnsi="Arial Narrow"/>
          <w:b/>
          <w:bCs/>
          <w:i/>
          <w:iCs/>
          <w:sz w:val="26"/>
          <w:szCs w:val="26"/>
        </w:rPr>
        <w:t>RESUELVE</w:t>
      </w:r>
    </w:p>
    <w:p w:rsidR="00977C3A" w:rsidRPr="00D10D18" w:rsidRDefault="00977C3A" w:rsidP="00D10D18">
      <w:pPr>
        <w:pStyle w:val="Sinespaciado"/>
        <w:spacing w:line="288" w:lineRule="auto"/>
        <w:rPr>
          <w:rFonts w:ascii="Arial Narrow" w:hAnsi="Arial Narrow"/>
          <w:sz w:val="26"/>
          <w:szCs w:val="26"/>
        </w:rPr>
      </w:pPr>
    </w:p>
    <w:p w:rsidR="00486E91" w:rsidRPr="00D10D18" w:rsidRDefault="00E019E0" w:rsidP="00D10D18">
      <w:pPr>
        <w:pStyle w:val="Textoindependiente31"/>
        <w:spacing w:line="288" w:lineRule="auto"/>
        <w:ind w:firstLine="1134"/>
        <w:rPr>
          <w:rFonts w:ascii="Arial Narrow" w:hAnsi="Arial Narrow" w:cs="Tahoma"/>
          <w:bCs/>
          <w:iCs/>
          <w:sz w:val="26"/>
          <w:szCs w:val="26"/>
        </w:rPr>
      </w:pPr>
      <w:r w:rsidRPr="00D10D18">
        <w:rPr>
          <w:rFonts w:ascii="Arial Narrow" w:hAnsi="Arial Narrow"/>
          <w:b/>
          <w:bCs/>
          <w:iCs/>
          <w:sz w:val="26"/>
          <w:szCs w:val="26"/>
        </w:rPr>
        <w:t xml:space="preserve">1. </w:t>
      </w:r>
      <w:r w:rsidR="00486E91" w:rsidRPr="00D10D18">
        <w:rPr>
          <w:rFonts w:ascii="Arial Narrow" w:hAnsi="Arial Narrow"/>
          <w:b/>
          <w:bCs/>
          <w:iCs/>
          <w:sz w:val="26"/>
          <w:szCs w:val="26"/>
        </w:rPr>
        <w:t xml:space="preserve">Revocar parcialmente </w:t>
      </w:r>
      <w:r w:rsidR="00D16D39" w:rsidRPr="00D10D18">
        <w:rPr>
          <w:rFonts w:ascii="Arial Narrow" w:hAnsi="Arial Narrow"/>
          <w:bCs/>
          <w:iCs/>
          <w:sz w:val="26"/>
          <w:szCs w:val="26"/>
        </w:rPr>
        <w:t>el</w:t>
      </w:r>
      <w:r w:rsidR="00D16D39" w:rsidRPr="00D10D18">
        <w:rPr>
          <w:rFonts w:ascii="Arial Narrow" w:hAnsi="Arial Narrow"/>
          <w:bCs/>
          <w:i/>
          <w:iCs/>
          <w:sz w:val="26"/>
          <w:szCs w:val="26"/>
        </w:rPr>
        <w:t xml:space="preserve"> </w:t>
      </w:r>
      <w:r w:rsidR="00486E91" w:rsidRPr="00D10D18">
        <w:rPr>
          <w:rFonts w:ascii="Arial Narrow" w:hAnsi="Arial Narrow"/>
          <w:bCs/>
          <w:iCs/>
          <w:sz w:val="26"/>
          <w:szCs w:val="26"/>
        </w:rPr>
        <w:t xml:space="preserve">auto </w:t>
      </w:r>
      <w:r w:rsidR="00007F9B" w:rsidRPr="00D10D18">
        <w:rPr>
          <w:rFonts w:ascii="Arial Narrow" w:hAnsi="Arial Narrow"/>
          <w:bCs/>
          <w:iCs/>
          <w:sz w:val="26"/>
          <w:szCs w:val="26"/>
        </w:rPr>
        <w:t xml:space="preserve">dictado </w:t>
      </w:r>
      <w:r w:rsidR="00DF24EE" w:rsidRPr="00D10D18">
        <w:rPr>
          <w:rFonts w:ascii="Arial Narrow" w:hAnsi="Arial Narrow" w:cs="Arial"/>
          <w:bCs/>
          <w:iCs/>
          <w:sz w:val="26"/>
          <w:szCs w:val="26"/>
        </w:rPr>
        <w:t xml:space="preserve">el 23 de enero de 2019, por el Juzgado Tercero Laboral del Circuito de Pereira, dentro del proceso promovido por </w:t>
      </w:r>
      <w:proofErr w:type="spellStart"/>
      <w:r w:rsidR="00DF24EE" w:rsidRPr="00D10D18">
        <w:rPr>
          <w:rFonts w:ascii="Arial Narrow" w:hAnsi="Arial Narrow" w:cs="Arial"/>
          <w:bCs/>
          <w:iCs/>
          <w:sz w:val="26"/>
          <w:szCs w:val="26"/>
        </w:rPr>
        <w:t>Norbeiro</w:t>
      </w:r>
      <w:proofErr w:type="spellEnd"/>
      <w:r w:rsidR="00DF24EE" w:rsidRPr="00D10D18">
        <w:rPr>
          <w:rFonts w:ascii="Arial Narrow" w:hAnsi="Arial Narrow" w:cs="Arial"/>
          <w:bCs/>
          <w:iCs/>
          <w:sz w:val="26"/>
          <w:szCs w:val="26"/>
        </w:rPr>
        <w:t xml:space="preserve"> Marulanda Ruiz en contra del Municipio de Pereira, </w:t>
      </w:r>
      <w:r w:rsidRPr="00D10D18">
        <w:rPr>
          <w:rFonts w:ascii="Arial Narrow" w:hAnsi="Arial Narrow" w:cs="Arial"/>
          <w:bCs/>
          <w:iCs/>
          <w:sz w:val="26"/>
          <w:szCs w:val="26"/>
        </w:rPr>
        <w:t xml:space="preserve">en el sentido de </w:t>
      </w:r>
      <w:r w:rsidRPr="00D10D18">
        <w:rPr>
          <w:rFonts w:ascii="Arial Narrow" w:hAnsi="Arial Narrow" w:cs="Tahoma"/>
          <w:bCs/>
          <w:iCs/>
          <w:sz w:val="26"/>
          <w:szCs w:val="26"/>
        </w:rPr>
        <w:t>ordenar</w:t>
      </w:r>
      <w:r w:rsidR="00486E91" w:rsidRPr="00D10D18">
        <w:rPr>
          <w:rFonts w:ascii="Arial Narrow" w:hAnsi="Arial Narrow" w:cs="Tahoma"/>
          <w:bCs/>
          <w:iCs/>
          <w:sz w:val="26"/>
          <w:szCs w:val="26"/>
        </w:rPr>
        <w:t>le a la jueza del conocimiento que proceda a decretar la prueba solicitada por la entidad demandada, consistente en oficiar al Secretario de Infraestructura del Municipio de Pereira, que remita con destino a este proceso, el respectivo informe que contenga la siguiente información</w:t>
      </w:r>
      <w:r w:rsidR="00486E91" w:rsidRPr="00D10D18">
        <w:rPr>
          <w:rFonts w:ascii="Arial Narrow" w:hAnsi="Arial Narrow"/>
          <w:sz w:val="26"/>
          <w:szCs w:val="26"/>
        </w:rPr>
        <w:t xml:space="preserve">: </w:t>
      </w:r>
    </w:p>
    <w:p w:rsidR="00486E91" w:rsidRPr="00D10D18" w:rsidRDefault="00486E91" w:rsidP="00D10D18">
      <w:pPr>
        <w:pStyle w:val="Sinespaciado"/>
        <w:spacing w:line="288" w:lineRule="auto"/>
        <w:rPr>
          <w:rFonts w:ascii="Arial Narrow" w:hAnsi="Arial Narrow"/>
          <w:sz w:val="26"/>
          <w:szCs w:val="26"/>
        </w:rPr>
      </w:pPr>
    </w:p>
    <w:p w:rsidR="00486E91" w:rsidRPr="00D10D18" w:rsidRDefault="00486E91" w:rsidP="00D10D18">
      <w:pPr>
        <w:pStyle w:val="Textoindependiente31"/>
        <w:numPr>
          <w:ilvl w:val="0"/>
          <w:numId w:val="3"/>
        </w:numPr>
        <w:spacing w:line="288" w:lineRule="auto"/>
        <w:rPr>
          <w:rFonts w:ascii="Arial Narrow" w:hAnsi="Arial Narrow" w:cs="Tahoma"/>
          <w:bCs/>
          <w:iCs/>
          <w:sz w:val="26"/>
          <w:szCs w:val="26"/>
        </w:rPr>
      </w:pPr>
      <w:r w:rsidRPr="00D10D18">
        <w:rPr>
          <w:rFonts w:ascii="Arial Narrow" w:hAnsi="Arial Narrow" w:cs="Tahoma"/>
          <w:bCs/>
          <w:iCs/>
          <w:sz w:val="26"/>
          <w:szCs w:val="26"/>
        </w:rPr>
        <w:t>Los nombres e identificación de los trabajadores que ostentaron el cargo de “operario de máquina”, durante los años de 2010 a 2015.</w:t>
      </w:r>
    </w:p>
    <w:p w:rsidR="00486E91" w:rsidRPr="00D10D18" w:rsidRDefault="00486E91" w:rsidP="00D10D18">
      <w:pPr>
        <w:pStyle w:val="Textoindependiente31"/>
        <w:numPr>
          <w:ilvl w:val="0"/>
          <w:numId w:val="3"/>
        </w:numPr>
        <w:spacing w:line="288" w:lineRule="auto"/>
        <w:rPr>
          <w:rFonts w:ascii="Arial Narrow" w:hAnsi="Arial Narrow" w:cs="Tahoma"/>
          <w:bCs/>
          <w:iCs/>
          <w:sz w:val="26"/>
          <w:szCs w:val="26"/>
        </w:rPr>
      </w:pPr>
      <w:r w:rsidRPr="00D10D18">
        <w:rPr>
          <w:rFonts w:ascii="Arial Narrow" w:hAnsi="Arial Narrow" w:cs="Tahoma"/>
          <w:bCs/>
          <w:iCs/>
          <w:sz w:val="26"/>
          <w:szCs w:val="26"/>
        </w:rPr>
        <w:lastRenderedPageBreak/>
        <w:t xml:space="preserve">La cantidad de plazas o cargos de </w:t>
      </w:r>
      <w:r w:rsidRPr="00D10D18">
        <w:rPr>
          <w:rFonts w:ascii="Arial Narrow" w:hAnsi="Arial Narrow" w:cs="Tahoma"/>
          <w:bCs/>
          <w:i/>
          <w:iCs/>
          <w:sz w:val="26"/>
          <w:szCs w:val="26"/>
        </w:rPr>
        <w:t xml:space="preserve">“operario de máquina” </w:t>
      </w:r>
      <w:r w:rsidRPr="00D10D18">
        <w:rPr>
          <w:rFonts w:ascii="Arial Narrow" w:hAnsi="Arial Narrow" w:cs="Tahoma"/>
          <w:bCs/>
          <w:iCs/>
          <w:sz w:val="26"/>
          <w:szCs w:val="26"/>
        </w:rPr>
        <w:t xml:space="preserve"> que existen en l planta de personal. </w:t>
      </w:r>
    </w:p>
    <w:p w:rsidR="00486E91" w:rsidRPr="00D10D18" w:rsidRDefault="00486E91" w:rsidP="00D10D18">
      <w:pPr>
        <w:pStyle w:val="Textoindependiente31"/>
        <w:numPr>
          <w:ilvl w:val="0"/>
          <w:numId w:val="3"/>
        </w:numPr>
        <w:spacing w:line="288" w:lineRule="auto"/>
        <w:rPr>
          <w:rFonts w:ascii="Arial Narrow" w:hAnsi="Arial Narrow" w:cs="Tahoma"/>
          <w:bCs/>
          <w:iCs/>
          <w:sz w:val="26"/>
          <w:szCs w:val="26"/>
        </w:rPr>
      </w:pPr>
      <w:r w:rsidRPr="00D10D18">
        <w:rPr>
          <w:rFonts w:ascii="Arial Narrow" w:hAnsi="Arial Narrow" w:cs="Tahoma"/>
          <w:bCs/>
          <w:iCs/>
          <w:sz w:val="26"/>
          <w:szCs w:val="26"/>
        </w:rPr>
        <w:t xml:space="preserve">Las vacantes transitorias que existen o han existido en el cargo de </w:t>
      </w:r>
      <w:r w:rsidRPr="00D10D18">
        <w:rPr>
          <w:rFonts w:ascii="Arial Narrow" w:hAnsi="Arial Narrow" w:cs="Tahoma"/>
          <w:bCs/>
          <w:i/>
          <w:iCs/>
          <w:sz w:val="26"/>
          <w:szCs w:val="26"/>
        </w:rPr>
        <w:t>“operario de máquina”</w:t>
      </w:r>
      <w:r w:rsidRPr="00D10D18">
        <w:rPr>
          <w:rFonts w:ascii="Arial Narrow" w:hAnsi="Arial Narrow" w:cs="Tahoma"/>
          <w:bCs/>
          <w:iCs/>
          <w:sz w:val="26"/>
          <w:szCs w:val="26"/>
        </w:rPr>
        <w:t xml:space="preserve">, desde el año 2010 hasta el año 2015, por motivo de licencias, vacaciones o discapacidad. </w:t>
      </w:r>
    </w:p>
    <w:p w:rsidR="00486E91" w:rsidRPr="00D10D18" w:rsidRDefault="00486E91" w:rsidP="00D10D18">
      <w:pPr>
        <w:pStyle w:val="Textoindependiente31"/>
        <w:numPr>
          <w:ilvl w:val="0"/>
          <w:numId w:val="3"/>
        </w:numPr>
        <w:spacing w:line="288" w:lineRule="auto"/>
        <w:rPr>
          <w:rFonts w:ascii="Arial Narrow" w:hAnsi="Arial Narrow" w:cs="Tahoma"/>
          <w:bCs/>
          <w:iCs/>
          <w:sz w:val="26"/>
          <w:szCs w:val="26"/>
        </w:rPr>
      </w:pPr>
      <w:r w:rsidRPr="00D10D18">
        <w:rPr>
          <w:rFonts w:ascii="Arial Narrow" w:hAnsi="Arial Narrow" w:cs="Tahoma"/>
          <w:bCs/>
          <w:iCs/>
          <w:sz w:val="26"/>
          <w:szCs w:val="26"/>
        </w:rPr>
        <w:t>Los nombres de quienes han reemplazado a los trabajadores que se encuentran en propiedad o con vínculo laboral en el cargo de “</w:t>
      </w:r>
      <w:r w:rsidRPr="00D10D18">
        <w:rPr>
          <w:rFonts w:ascii="Arial Narrow" w:hAnsi="Arial Narrow" w:cs="Tahoma"/>
          <w:bCs/>
          <w:i/>
          <w:iCs/>
          <w:sz w:val="26"/>
          <w:szCs w:val="26"/>
        </w:rPr>
        <w:t>operario de máquina”</w:t>
      </w:r>
      <w:r w:rsidRPr="00D10D18">
        <w:rPr>
          <w:rFonts w:ascii="Arial Narrow" w:hAnsi="Arial Narrow" w:cs="Tahoma"/>
          <w:bCs/>
          <w:iCs/>
          <w:sz w:val="26"/>
          <w:szCs w:val="26"/>
        </w:rPr>
        <w:t xml:space="preserve"> mientras el cargo o sus titulares se hayan encontrado en vacante transitoria, licencia, vacaciones o en reemplazo de trabajador discapacitado.</w:t>
      </w:r>
    </w:p>
    <w:p w:rsidR="00486E91" w:rsidRPr="00D10D18" w:rsidRDefault="00486E91" w:rsidP="00D10D18">
      <w:pPr>
        <w:pStyle w:val="Sinespaciado"/>
        <w:spacing w:line="288" w:lineRule="auto"/>
        <w:rPr>
          <w:rFonts w:ascii="Arial Narrow" w:hAnsi="Arial Narrow"/>
          <w:sz w:val="26"/>
          <w:szCs w:val="26"/>
        </w:rPr>
      </w:pPr>
    </w:p>
    <w:p w:rsidR="00486E91" w:rsidRPr="00D10D18" w:rsidRDefault="00486E91" w:rsidP="00D10D18">
      <w:pPr>
        <w:pStyle w:val="Textoindependiente31"/>
        <w:spacing w:line="288" w:lineRule="auto"/>
        <w:ind w:firstLine="705"/>
        <w:rPr>
          <w:rFonts w:ascii="Arial Narrow" w:hAnsi="Arial Narrow" w:cs="Tahoma"/>
          <w:bCs/>
          <w:iCs/>
          <w:sz w:val="26"/>
          <w:szCs w:val="26"/>
        </w:rPr>
      </w:pPr>
      <w:r w:rsidRPr="00D10D18">
        <w:rPr>
          <w:rFonts w:ascii="Arial Narrow" w:hAnsi="Arial Narrow" w:cs="Tahoma"/>
          <w:b/>
          <w:bCs/>
          <w:iCs/>
          <w:sz w:val="26"/>
          <w:szCs w:val="26"/>
        </w:rPr>
        <w:t>2. Confirmar</w:t>
      </w:r>
      <w:r w:rsidRPr="00D10D18">
        <w:rPr>
          <w:rFonts w:ascii="Arial Narrow" w:hAnsi="Arial Narrow" w:cs="Tahoma"/>
          <w:bCs/>
          <w:iCs/>
          <w:sz w:val="26"/>
          <w:szCs w:val="26"/>
        </w:rPr>
        <w:t xml:space="preserve"> todo lo demás. </w:t>
      </w:r>
    </w:p>
    <w:p w:rsidR="00486E91" w:rsidRPr="00D10D18" w:rsidRDefault="00486E91" w:rsidP="00D10D18">
      <w:pPr>
        <w:pStyle w:val="Sinespaciado"/>
        <w:spacing w:line="288" w:lineRule="auto"/>
        <w:rPr>
          <w:rFonts w:ascii="Arial Narrow" w:hAnsi="Arial Narrow"/>
          <w:sz w:val="26"/>
          <w:szCs w:val="26"/>
        </w:rPr>
      </w:pPr>
    </w:p>
    <w:p w:rsidR="007B4F39" w:rsidRPr="00D10D18" w:rsidRDefault="003C03C0" w:rsidP="00D10D18">
      <w:pPr>
        <w:pStyle w:val="Textoindependiente31"/>
        <w:spacing w:line="288" w:lineRule="auto"/>
        <w:ind w:firstLine="705"/>
        <w:rPr>
          <w:rFonts w:ascii="Arial Narrow" w:hAnsi="Arial Narrow" w:cs="Tahoma"/>
          <w:bCs/>
          <w:iCs/>
          <w:sz w:val="26"/>
          <w:szCs w:val="26"/>
        </w:rPr>
      </w:pPr>
      <w:r w:rsidRPr="00D10D18">
        <w:rPr>
          <w:rFonts w:ascii="Arial Narrow" w:hAnsi="Arial Narrow" w:cs="Arial"/>
          <w:b/>
          <w:bCs/>
          <w:iCs/>
          <w:sz w:val="26"/>
          <w:szCs w:val="26"/>
        </w:rPr>
        <w:t>3.</w:t>
      </w:r>
      <w:r w:rsidRPr="00D10D18">
        <w:rPr>
          <w:rFonts w:ascii="Arial Narrow" w:hAnsi="Arial Narrow" w:cs="Arial"/>
          <w:bCs/>
          <w:iCs/>
          <w:sz w:val="26"/>
          <w:szCs w:val="26"/>
        </w:rPr>
        <w:t xml:space="preserve"> Sin costas. </w:t>
      </w:r>
    </w:p>
    <w:p w:rsidR="00B417CE" w:rsidRPr="00D10D18" w:rsidRDefault="00B417CE" w:rsidP="00D10D18">
      <w:pPr>
        <w:spacing w:line="288" w:lineRule="auto"/>
        <w:ind w:firstLine="900"/>
        <w:jc w:val="both"/>
        <w:rPr>
          <w:rFonts w:ascii="Arial Narrow" w:hAnsi="Arial Narrow" w:cs="Microsoft Sans Serif"/>
          <w:b/>
          <w:bCs/>
          <w:i/>
          <w:iCs/>
          <w:sz w:val="26"/>
          <w:szCs w:val="26"/>
          <w:lang w:val="es-ES"/>
        </w:rPr>
      </w:pPr>
    </w:p>
    <w:p w:rsidR="00977C3A" w:rsidRPr="00D10D18" w:rsidRDefault="00977C3A" w:rsidP="00D10D18">
      <w:pPr>
        <w:spacing w:line="288" w:lineRule="auto"/>
        <w:ind w:firstLine="900"/>
        <w:jc w:val="both"/>
        <w:rPr>
          <w:rFonts w:ascii="Arial Narrow" w:hAnsi="Arial Narrow" w:cs="Microsoft Sans Serif"/>
          <w:b/>
          <w:bCs/>
          <w:i/>
          <w:iCs/>
          <w:sz w:val="26"/>
          <w:szCs w:val="26"/>
          <w:lang w:val="es-ES"/>
        </w:rPr>
      </w:pPr>
      <w:r w:rsidRPr="00D10D18">
        <w:rPr>
          <w:rFonts w:ascii="Arial Narrow" w:hAnsi="Arial Narrow" w:cs="Microsoft Sans Serif"/>
          <w:b/>
          <w:bCs/>
          <w:i/>
          <w:iCs/>
          <w:sz w:val="26"/>
          <w:szCs w:val="26"/>
          <w:lang w:val="es-ES"/>
        </w:rPr>
        <w:t>NOTIFÍQUESE</w:t>
      </w:r>
      <w:r w:rsidR="00931FAB" w:rsidRPr="00D10D18">
        <w:rPr>
          <w:rFonts w:ascii="Arial Narrow" w:hAnsi="Arial Narrow" w:cs="Microsoft Sans Serif"/>
          <w:b/>
          <w:bCs/>
          <w:i/>
          <w:iCs/>
          <w:sz w:val="26"/>
          <w:szCs w:val="26"/>
          <w:lang w:val="es-ES"/>
        </w:rPr>
        <w:t xml:space="preserve"> Y</w:t>
      </w:r>
      <w:r w:rsidRPr="00D10D18">
        <w:rPr>
          <w:rFonts w:ascii="Arial Narrow" w:hAnsi="Arial Narrow" w:cs="Microsoft Sans Serif"/>
          <w:b/>
          <w:bCs/>
          <w:i/>
          <w:iCs/>
          <w:sz w:val="26"/>
          <w:szCs w:val="26"/>
          <w:lang w:val="es-ES"/>
        </w:rPr>
        <w:t xml:space="preserve"> CÚMPLASE.</w:t>
      </w:r>
    </w:p>
    <w:p w:rsidR="003C03C0" w:rsidRPr="00F030BD" w:rsidRDefault="003C03C0" w:rsidP="00D10D18">
      <w:pPr>
        <w:pStyle w:val="Sinespaciado"/>
        <w:spacing w:line="288" w:lineRule="auto"/>
        <w:rPr>
          <w:rFonts w:ascii="Arial Narrow" w:hAnsi="Arial Narrow"/>
          <w:spacing w:val="-4"/>
          <w:sz w:val="26"/>
          <w:szCs w:val="26"/>
          <w:lang w:val="es-ES"/>
        </w:rPr>
      </w:pPr>
    </w:p>
    <w:p w:rsidR="003C03C0" w:rsidRPr="00F030BD" w:rsidRDefault="003C03C0" w:rsidP="00D10D18">
      <w:pPr>
        <w:pStyle w:val="Sinespaciado"/>
        <w:spacing w:line="288" w:lineRule="auto"/>
        <w:rPr>
          <w:rFonts w:ascii="Arial Narrow" w:hAnsi="Arial Narrow"/>
          <w:spacing w:val="-4"/>
          <w:sz w:val="26"/>
          <w:szCs w:val="26"/>
          <w:lang w:val="es-ES"/>
        </w:rPr>
      </w:pPr>
    </w:p>
    <w:p w:rsidR="00977C3A" w:rsidRPr="00F030BD" w:rsidRDefault="00977C3A" w:rsidP="00D10D18">
      <w:pPr>
        <w:spacing w:line="288" w:lineRule="auto"/>
        <w:rPr>
          <w:rFonts w:ascii="Arial Narrow" w:hAnsi="Arial Narrow" w:cs="Microsoft Sans Serif"/>
          <w:bCs/>
          <w:iCs/>
          <w:color w:val="000000"/>
          <w:spacing w:val="-4"/>
          <w:sz w:val="26"/>
          <w:szCs w:val="26"/>
          <w:lang w:val="es-ES"/>
        </w:rPr>
      </w:pPr>
    </w:p>
    <w:p w:rsidR="00977C3A" w:rsidRPr="00F030BD" w:rsidRDefault="00977C3A" w:rsidP="00D10D18">
      <w:pPr>
        <w:spacing w:line="288" w:lineRule="auto"/>
        <w:jc w:val="center"/>
        <w:rPr>
          <w:rFonts w:ascii="Arial Narrow" w:hAnsi="Arial Narrow" w:cs="Microsoft Sans Serif"/>
          <w:b/>
          <w:bCs/>
          <w:iCs/>
          <w:color w:val="000000"/>
          <w:spacing w:val="-4"/>
          <w:sz w:val="26"/>
          <w:szCs w:val="26"/>
          <w:lang w:val="es-ES"/>
        </w:rPr>
      </w:pPr>
      <w:r w:rsidRPr="00F030BD">
        <w:rPr>
          <w:rFonts w:ascii="Arial Narrow" w:hAnsi="Arial Narrow" w:cs="Microsoft Sans Serif"/>
          <w:b/>
          <w:bCs/>
          <w:iCs/>
          <w:color w:val="000000"/>
          <w:spacing w:val="-4"/>
          <w:sz w:val="26"/>
          <w:szCs w:val="26"/>
          <w:lang w:val="es-ES"/>
        </w:rPr>
        <w:t>FRANCISCO JAVIER TAMAYO TABARES</w:t>
      </w:r>
    </w:p>
    <w:p w:rsidR="00977C3A" w:rsidRPr="00F030BD" w:rsidRDefault="00977C3A" w:rsidP="00D10D18">
      <w:pPr>
        <w:spacing w:line="288" w:lineRule="auto"/>
        <w:jc w:val="center"/>
        <w:rPr>
          <w:rFonts w:ascii="Arial Narrow" w:hAnsi="Arial Narrow" w:cs="Microsoft Sans Serif"/>
          <w:color w:val="000000"/>
          <w:spacing w:val="-4"/>
          <w:sz w:val="26"/>
          <w:szCs w:val="26"/>
          <w:lang w:val="es-ES"/>
        </w:rPr>
      </w:pPr>
      <w:r w:rsidRPr="00F030BD">
        <w:rPr>
          <w:rFonts w:ascii="Arial Narrow" w:hAnsi="Arial Narrow" w:cs="Microsoft Sans Serif"/>
          <w:color w:val="000000"/>
          <w:spacing w:val="-4"/>
          <w:sz w:val="26"/>
          <w:szCs w:val="26"/>
          <w:lang w:val="es-ES"/>
        </w:rPr>
        <w:t xml:space="preserve">Magistrado Ponente </w:t>
      </w:r>
    </w:p>
    <w:p w:rsidR="003C03C0" w:rsidRPr="00F030BD" w:rsidRDefault="003C03C0" w:rsidP="00D10D18">
      <w:pPr>
        <w:spacing w:line="288" w:lineRule="auto"/>
        <w:jc w:val="both"/>
        <w:rPr>
          <w:rFonts w:ascii="Arial Narrow" w:hAnsi="Arial Narrow" w:cs="Microsoft Sans Serif"/>
          <w:color w:val="000000"/>
          <w:spacing w:val="-4"/>
          <w:sz w:val="26"/>
          <w:szCs w:val="26"/>
          <w:lang w:val="es-ES"/>
        </w:rPr>
      </w:pPr>
    </w:p>
    <w:p w:rsidR="00C35CA1" w:rsidRPr="00F030BD" w:rsidRDefault="00C35CA1" w:rsidP="00D10D18">
      <w:pPr>
        <w:spacing w:line="288" w:lineRule="auto"/>
        <w:rPr>
          <w:rFonts w:ascii="Arial Narrow" w:hAnsi="Arial Narrow"/>
          <w:spacing w:val="-4"/>
          <w:sz w:val="26"/>
          <w:szCs w:val="26"/>
        </w:rPr>
      </w:pPr>
    </w:p>
    <w:p w:rsidR="007314FF" w:rsidRPr="00F030BD" w:rsidRDefault="007314FF" w:rsidP="00D10D18">
      <w:pPr>
        <w:spacing w:line="288" w:lineRule="auto"/>
        <w:rPr>
          <w:rFonts w:ascii="Arial Narrow" w:hAnsi="Arial Narrow"/>
          <w:spacing w:val="-4"/>
          <w:sz w:val="26"/>
          <w:szCs w:val="26"/>
        </w:rPr>
      </w:pPr>
    </w:p>
    <w:p w:rsidR="007314FF" w:rsidRPr="00F030BD" w:rsidRDefault="007314FF" w:rsidP="00D10D18">
      <w:pPr>
        <w:spacing w:line="288" w:lineRule="auto"/>
        <w:rPr>
          <w:rFonts w:ascii="Arial Narrow" w:hAnsi="Arial Narrow" w:cs="Microsoft Sans Serif"/>
          <w:b/>
          <w:bCs/>
          <w:iCs/>
          <w:color w:val="000000"/>
          <w:spacing w:val="-4"/>
          <w:sz w:val="26"/>
          <w:szCs w:val="26"/>
          <w:lang w:val="es-ES"/>
        </w:rPr>
      </w:pPr>
      <w:r w:rsidRPr="00F030BD">
        <w:rPr>
          <w:rFonts w:ascii="Arial Narrow" w:hAnsi="Arial Narrow" w:cs="Microsoft Sans Serif"/>
          <w:b/>
          <w:bCs/>
          <w:iCs/>
          <w:color w:val="000000"/>
          <w:spacing w:val="-4"/>
          <w:sz w:val="26"/>
          <w:szCs w:val="26"/>
          <w:lang w:val="es-ES"/>
        </w:rPr>
        <w:t>ANA LUCÍA CAICEDO CALDERÓN</w:t>
      </w:r>
      <w:r w:rsidR="001E047C" w:rsidRPr="00F030BD">
        <w:rPr>
          <w:rFonts w:ascii="Arial Narrow" w:hAnsi="Arial Narrow" w:cs="Microsoft Sans Serif"/>
          <w:b/>
          <w:bCs/>
          <w:iCs/>
          <w:color w:val="000000"/>
          <w:spacing w:val="-4"/>
          <w:sz w:val="26"/>
          <w:szCs w:val="26"/>
          <w:lang w:val="es-ES"/>
        </w:rPr>
        <w:tab/>
      </w:r>
      <w:r w:rsidR="001E047C" w:rsidRPr="00F030BD">
        <w:rPr>
          <w:rFonts w:ascii="Arial Narrow" w:hAnsi="Arial Narrow" w:cs="Microsoft Sans Serif"/>
          <w:b/>
          <w:bCs/>
          <w:iCs/>
          <w:color w:val="000000"/>
          <w:spacing w:val="-4"/>
          <w:sz w:val="26"/>
          <w:szCs w:val="26"/>
          <w:lang w:val="es-ES"/>
        </w:rPr>
        <w:tab/>
      </w:r>
      <w:r w:rsidR="001E047C" w:rsidRPr="00F030BD">
        <w:rPr>
          <w:rFonts w:ascii="Arial Narrow" w:hAnsi="Arial Narrow" w:cs="Microsoft Sans Serif"/>
          <w:b/>
          <w:bCs/>
          <w:iCs/>
          <w:color w:val="000000"/>
          <w:spacing w:val="-4"/>
          <w:sz w:val="26"/>
          <w:szCs w:val="26"/>
          <w:lang w:val="es-ES"/>
        </w:rPr>
        <w:tab/>
      </w:r>
      <w:r w:rsidR="00F030BD">
        <w:rPr>
          <w:rFonts w:ascii="Arial Narrow" w:hAnsi="Arial Narrow" w:cs="Microsoft Sans Serif"/>
          <w:b/>
          <w:bCs/>
          <w:iCs/>
          <w:color w:val="000000"/>
          <w:spacing w:val="-4"/>
          <w:sz w:val="26"/>
          <w:szCs w:val="26"/>
          <w:lang w:val="es-ES"/>
        </w:rPr>
        <w:t xml:space="preserve">           </w:t>
      </w:r>
      <w:r w:rsidR="00486E91" w:rsidRPr="00F030BD">
        <w:rPr>
          <w:rFonts w:ascii="Arial Narrow" w:hAnsi="Arial Narrow" w:cs="Microsoft Sans Serif"/>
          <w:b/>
          <w:bCs/>
          <w:iCs/>
          <w:color w:val="000000"/>
          <w:spacing w:val="-4"/>
          <w:sz w:val="26"/>
          <w:szCs w:val="26"/>
          <w:lang w:val="es-ES"/>
        </w:rPr>
        <w:t xml:space="preserve">OLGA LUCÍA HOYOS SEPÚLVEDA </w:t>
      </w:r>
    </w:p>
    <w:p w:rsidR="007314FF" w:rsidRPr="00F030BD" w:rsidRDefault="007314FF" w:rsidP="00D10D18">
      <w:pPr>
        <w:spacing w:line="288" w:lineRule="auto"/>
        <w:ind w:left="708"/>
        <w:rPr>
          <w:rFonts w:ascii="Arial Narrow" w:hAnsi="Arial Narrow" w:cs="Microsoft Sans Serif"/>
          <w:color w:val="000000"/>
          <w:spacing w:val="-4"/>
          <w:sz w:val="26"/>
          <w:szCs w:val="26"/>
          <w:lang w:val="es-ES"/>
        </w:rPr>
      </w:pPr>
      <w:r w:rsidRPr="00F030BD">
        <w:rPr>
          <w:rFonts w:ascii="Arial Narrow" w:hAnsi="Arial Narrow" w:cs="Microsoft Sans Serif"/>
          <w:color w:val="000000"/>
          <w:spacing w:val="-4"/>
          <w:sz w:val="26"/>
          <w:szCs w:val="26"/>
          <w:lang w:val="es-ES"/>
        </w:rPr>
        <w:t xml:space="preserve">       Magistrada</w:t>
      </w:r>
      <w:r w:rsidRPr="00F030BD">
        <w:rPr>
          <w:rFonts w:ascii="Arial Narrow" w:hAnsi="Arial Narrow" w:cs="Microsoft Sans Serif"/>
          <w:color w:val="000000"/>
          <w:spacing w:val="-4"/>
          <w:sz w:val="26"/>
          <w:szCs w:val="26"/>
          <w:lang w:val="es-ES"/>
        </w:rPr>
        <w:tab/>
      </w:r>
      <w:r w:rsidR="00A711AB" w:rsidRPr="00F030BD">
        <w:rPr>
          <w:rFonts w:ascii="Arial Narrow" w:hAnsi="Arial Narrow" w:cs="Microsoft Sans Serif"/>
          <w:color w:val="000000"/>
          <w:spacing w:val="-4"/>
          <w:sz w:val="26"/>
          <w:szCs w:val="26"/>
          <w:lang w:val="es-ES"/>
        </w:rPr>
        <w:tab/>
      </w:r>
      <w:r w:rsidR="00A711AB" w:rsidRPr="00F030BD">
        <w:rPr>
          <w:rFonts w:ascii="Arial Narrow" w:hAnsi="Arial Narrow" w:cs="Microsoft Sans Serif"/>
          <w:color w:val="000000"/>
          <w:spacing w:val="-4"/>
          <w:sz w:val="26"/>
          <w:szCs w:val="26"/>
          <w:lang w:val="es-ES"/>
        </w:rPr>
        <w:tab/>
      </w:r>
      <w:r w:rsidR="00A711AB" w:rsidRPr="00F030BD">
        <w:rPr>
          <w:rFonts w:ascii="Arial Narrow" w:hAnsi="Arial Narrow" w:cs="Microsoft Sans Serif"/>
          <w:color w:val="000000"/>
          <w:spacing w:val="-4"/>
          <w:sz w:val="26"/>
          <w:szCs w:val="26"/>
          <w:lang w:val="es-ES"/>
        </w:rPr>
        <w:tab/>
      </w:r>
      <w:r w:rsidR="00A711AB" w:rsidRPr="00F030BD">
        <w:rPr>
          <w:rFonts w:ascii="Arial Narrow" w:hAnsi="Arial Narrow" w:cs="Microsoft Sans Serif"/>
          <w:color w:val="000000"/>
          <w:spacing w:val="-4"/>
          <w:sz w:val="26"/>
          <w:szCs w:val="26"/>
          <w:lang w:val="es-ES"/>
        </w:rPr>
        <w:tab/>
      </w:r>
      <w:r w:rsidR="00ED4125" w:rsidRPr="00F030BD">
        <w:rPr>
          <w:rFonts w:ascii="Arial Narrow" w:hAnsi="Arial Narrow" w:cs="Microsoft Sans Serif"/>
          <w:color w:val="000000"/>
          <w:spacing w:val="-4"/>
          <w:sz w:val="26"/>
          <w:szCs w:val="26"/>
          <w:lang w:val="es-ES"/>
        </w:rPr>
        <w:tab/>
      </w:r>
      <w:r w:rsidR="00F030BD">
        <w:rPr>
          <w:rFonts w:ascii="Arial Narrow" w:hAnsi="Arial Narrow" w:cs="Microsoft Sans Serif"/>
          <w:color w:val="000000"/>
          <w:spacing w:val="-4"/>
          <w:sz w:val="26"/>
          <w:szCs w:val="26"/>
          <w:lang w:val="es-ES"/>
        </w:rPr>
        <w:tab/>
        <w:t xml:space="preserve">  </w:t>
      </w:r>
      <w:r w:rsidR="00ED4125" w:rsidRPr="00F030BD">
        <w:rPr>
          <w:rFonts w:ascii="Arial Narrow" w:hAnsi="Arial Narrow" w:cs="Microsoft Sans Serif"/>
          <w:color w:val="000000"/>
          <w:spacing w:val="-4"/>
          <w:sz w:val="26"/>
          <w:szCs w:val="26"/>
          <w:lang w:val="es-ES"/>
        </w:rPr>
        <w:t xml:space="preserve">      </w:t>
      </w:r>
      <w:proofErr w:type="spellStart"/>
      <w:r w:rsidR="00A711AB" w:rsidRPr="00F030BD">
        <w:rPr>
          <w:rFonts w:ascii="Arial Narrow" w:hAnsi="Arial Narrow" w:cs="Microsoft Sans Serif"/>
          <w:color w:val="000000"/>
          <w:spacing w:val="-4"/>
          <w:sz w:val="26"/>
          <w:szCs w:val="26"/>
          <w:lang w:val="es-ES"/>
        </w:rPr>
        <w:t>Magistrada</w:t>
      </w:r>
      <w:proofErr w:type="spellEnd"/>
    </w:p>
    <w:sectPr w:rsidR="007314FF" w:rsidRPr="00F030BD" w:rsidSect="0060689C">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7B" w:rsidRDefault="00C5727B" w:rsidP="00977C3A">
      <w:r>
        <w:separator/>
      </w:r>
    </w:p>
  </w:endnote>
  <w:endnote w:type="continuationSeparator" w:id="0">
    <w:p w:rsidR="00C5727B" w:rsidRDefault="00C5727B" w:rsidP="0097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BC" w:rsidRDefault="00A13FBC" w:rsidP="00A13F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FBC" w:rsidRDefault="00A13FBC" w:rsidP="00A13F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BC" w:rsidRPr="00ED4125" w:rsidRDefault="00A13FBC" w:rsidP="00A13FBC">
    <w:pPr>
      <w:pStyle w:val="Piedepgina"/>
      <w:framePr w:wrap="around" w:vAnchor="text" w:hAnchor="margin" w:xAlign="right" w:y="1"/>
      <w:rPr>
        <w:rStyle w:val="Nmerodepgina"/>
        <w:rFonts w:ascii="Arial" w:hAnsi="Arial" w:cs="Arial"/>
        <w:sz w:val="18"/>
      </w:rPr>
    </w:pPr>
    <w:r w:rsidRPr="00ED4125">
      <w:rPr>
        <w:rStyle w:val="Nmerodepgina"/>
        <w:rFonts w:ascii="Arial" w:hAnsi="Arial" w:cs="Arial"/>
        <w:sz w:val="18"/>
      </w:rPr>
      <w:fldChar w:fldCharType="begin"/>
    </w:r>
    <w:r w:rsidRPr="00ED4125">
      <w:rPr>
        <w:rStyle w:val="Nmerodepgina"/>
        <w:rFonts w:ascii="Arial" w:hAnsi="Arial" w:cs="Arial"/>
        <w:sz w:val="18"/>
      </w:rPr>
      <w:instrText xml:space="preserve">PAGE  </w:instrText>
    </w:r>
    <w:r w:rsidRPr="00ED4125">
      <w:rPr>
        <w:rStyle w:val="Nmerodepgina"/>
        <w:rFonts w:ascii="Arial" w:hAnsi="Arial" w:cs="Arial"/>
        <w:sz w:val="18"/>
      </w:rPr>
      <w:fldChar w:fldCharType="separate"/>
    </w:r>
    <w:r w:rsidR="00AB6898">
      <w:rPr>
        <w:rStyle w:val="Nmerodepgina"/>
        <w:rFonts w:ascii="Arial" w:hAnsi="Arial" w:cs="Arial"/>
        <w:noProof/>
        <w:sz w:val="18"/>
      </w:rPr>
      <w:t>5</w:t>
    </w:r>
    <w:r w:rsidRPr="00ED4125">
      <w:rPr>
        <w:rStyle w:val="Nmerodepgina"/>
        <w:rFonts w:ascii="Arial" w:hAnsi="Arial" w:cs="Arial"/>
        <w:sz w:val="18"/>
      </w:rPr>
      <w:fldChar w:fldCharType="end"/>
    </w:r>
  </w:p>
  <w:p w:rsidR="00A13FBC" w:rsidRDefault="00A13FBC" w:rsidP="00A13FB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7B" w:rsidRDefault="00C5727B" w:rsidP="00977C3A">
      <w:r>
        <w:separator/>
      </w:r>
    </w:p>
  </w:footnote>
  <w:footnote w:type="continuationSeparator" w:id="0">
    <w:p w:rsidR="00C5727B" w:rsidRDefault="00C5727B" w:rsidP="00977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BC" w:rsidRPr="00ED4125" w:rsidRDefault="00A13FBC" w:rsidP="00A13FBC">
    <w:pPr>
      <w:jc w:val="both"/>
      <w:rPr>
        <w:rFonts w:ascii="Arial" w:hAnsi="Arial" w:cs="Arial"/>
        <w:bCs/>
        <w:color w:val="000000"/>
        <w:sz w:val="18"/>
        <w:szCs w:val="16"/>
      </w:rPr>
    </w:pPr>
    <w:r w:rsidRPr="00ED4125">
      <w:rPr>
        <w:rFonts w:ascii="Arial" w:hAnsi="Arial" w:cs="Arial"/>
        <w:bCs/>
        <w:color w:val="000000"/>
        <w:sz w:val="18"/>
        <w:szCs w:val="16"/>
      </w:rPr>
      <w:t>Radicación No: 66001-31-05-00</w:t>
    </w:r>
    <w:r w:rsidR="00626B58" w:rsidRPr="00ED4125">
      <w:rPr>
        <w:rFonts w:ascii="Arial" w:hAnsi="Arial" w:cs="Arial"/>
        <w:bCs/>
        <w:color w:val="000000"/>
        <w:sz w:val="18"/>
        <w:szCs w:val="16"/>
      </w:rPr>
      <w:t>3</w:t>
    </w:r>
    <w:r w:rsidR="001E66E4" w:rsidRPr="00ED4125">
      <w:rPr>
        <w:rFonts w:ascii="Arial" w:hAnsi="Arial" w:cs="Arial"/>
        <w:bCs/>
        <w:color w:val="000000"/>
        <w:sz w:val="18"/>
        <w:szCs w:val="16"/>
      </w:rPr>
      <w:t>-201</w:t>
    </w:r>
    <w:r w:rsidR="00626B58" w:rsidRPr="00ED4125">
      <w:rPr>
        <w:rFonts w:ascii="Arial" w:hAnsi="Arial" w:cs="Arial"/>
        <w:bCs/>
        <w:color w:val="000000"/>
        <w:sz w:val="18"/>
        <w:szCs w:val="16"/>
      </w:rPr>
      <w:t>8</w:t>
    </w:r>
    <w:r w:rsidR="00977C3A" w:rsidRPr="00ED4125">
      <w:rPr>
        <w:rFonts w:ascii="Arial" w:hAnsi="Arial" w:cs="Arial"/>
        <w:bCs/>
        <w:color w:val="000000"/>
        <w:sz w:val="18"/>
        <w:szCs w:val="16"/>
      </w:rPr>
      <w:t>-00</w:t>
    </w:r>
    <w:r w:rsidR="00626B58" w:rsidRPr="00ED4125">
      <w:rPr>
        <w:rFonts w:ascii="Arial" w:hAnsi="Arial" w:cs="Arial"/>
        <w:bCs/>
        <w:color w:val="000000"/>
        <w:sz w:val="18"/>
        <w:szCs w:val="16"/>
      </w:rPr>
      <w:t>318-01</w:t>
    </w:r>
  </w:p>
  <w:p w:rsidR="00A13FBC" w:rsidRPr="00ED4125" w:rsidRDefault="00626B58" w:rsidP="00A13FBC">
    <w:pPr>
      <w:jc w:val="both"/>
      <w:rPr>
        <w:rFonts w:ascii="Arial" w:hAnsi="Arial" w:cs="Arial"/>
        <w:bCs/>
        <w:iCs/>
        <w:color w:val="000000"/>
        <w:sz w:val="18"/>
        <w:szCs w:val="16"/>
      </w:rPr>
    </w:pPr>
    <w:proofErr w:type="spellStart"/>
    <w:r w:rsidRPr="00ED4125">
      <w:rPr>
        <w:rFonts w:ascii="Arial" w:hAnsi="Arial" w:cs="Arial"/>
        <w:bCs/>
        <w:color w:val="000000"/>
        <w:sz w:val="18"/>
        <w:szCs w:val="16"/>
      </w:rPr>
      <w:t>Norbeiro</w:t>
    </w:r>
    <w:proofErr w:type="spellEnd"/>
    <w:r w:rsidRPr="00ED4125">
      <w:rPr>
        <w:rFonts w:ascii="Arial" w:hAnsi="Arial" w:cs="Arial"/>
        <w:bCs/>
        <w:color w:val="000000"/>
        <w:sz w:val="18"/>
        <w:szCs w:val="16"/>
      </w:rPr>
      <w:t xml:space="preserve"> Marulanda Ruiz</w:t>
    </w:r>
    <w:r w:rsidR="00977C3A" w:rsidRPr="00ED4125">
      <w:rPr>
        <w:rFonts w:ascii="Arial" w:hAnsi="Arial" w:cs="Arial"/>
        <w:bCs/>
        <w:color w:val="000000"/>
        <w:sz w:val="18"/>
        <w:szCs w:val="16"/>
      </w:rPr>
      <w:t xml:space="preserve"> vs </w:t>
    </w:r>
    <w:r w:rsidRPr="00ED4125">
      <w:rPr>
        <w:rFonts w:ascii="Arial" w:hAnsi="Arial" w:cs="Arial"/>
        <w:bCs/>
        <w:color w:val="000000"/>
        <w:sz w:val="18"/>
        <w:szCs w:val="16"/>
      </w:rPr>
      <w:t xml:space="preserve">Municipio de Pereira </w:t>
    </w:r>
  </w:p>
  <w:p w:rsidR="00A13FBC" w:rsidRPr="00CF6618" w:rsidRDefault="00A13FBC">
    <w:pPr>
      <w:pStyle w:val="Encabezad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38CD9D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47C05EB7"/>
    <w:multiLevelType w:val="hybridMultilevel"/>
    <w:tmpl w:val="9456463E"/>
    <w:lvl w:ilvl="0" w:tplc="5F942ED2">
      <w:start w:val="2"/>
      <w:numFmt w:val="bullet"/>
      <w:lvlText w:val="-"/>
      <w:lvlJc w:val="left"/>
      <w:pPr>
        <w:ind w:left="1065" w:hanging="360"/>
      </w:pPr>
      <w:rPr>
        <w:rFonts w:ascii="Arial Narrow" w:eastAsia="Times New Roman" w:hAnsi="Arial Narrow"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78C15F44"/>
    <w:multiLevelType w:val="hybridMultilevel"/>
    <w:tmpl w:val="2A067770"/>
    <w:lvl w:ilvl="0" w:tplc="65EC8B08">
      <w:start w:val="1"/>
      <w:numFmt w:val="decimal"/>
      <w:lvlText w:val="%1."/>
      <w:lvlJc w:val="left"/>
      <w:pPr>
        <w:ind w:left="1070" w:hanging="360"/>
      </w:pPr>
      <w:rPr>
        <w:rFonts w:cs="Times New Roman" w:hint="default"/>
        <w:b/>
        <w:i/>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3A"/>
    <w:rsid w:val="00007F9B"/>
    <w:rsid w:val="000147F4"/>
    <w:rsid w:val="00022322"/>
    <w:rsid w:val="00023247"/>
    <w:rsid w:val="000259EB"/>
    <w:rsid w:val="00031D64"/>
    <w:rsid w:val="00031ED9"/>
    <w:rsid w:val="0004254E"/>
    <w:rsid w:val="00047499"/>
    <w:rsid w:val="0005235A"/>
    <w:rsid w:val="00065125"/>
    <w:rsid w:val="0007317A"/>
    <w:rsid w:val="00074026"/>
    <w:rsid w:val="00074FAC"/>
    <w:rsid w:val="0007712F"/>
    <w:rsid w:val="00086DD0"/>
    <w:rsid w:val="0008777B"/>
    <w:rsid w:val="000937F7"/>
    <w:rsid w:val="0009591A"/>
    <w:rsid w:val="000A460F"/>
    <w:rsid w:val="000B2D47"/>
    <w:rsid w:val="000C6786"/>
    <w:rsid w:val="00113A93"/>
    <w:rsid w:val="0011650A"/>
    <w:rsid w:val="00127A3D"/>
    <w:rsid w:val="001417FE"/>
    <w:rsid w:val="001424CE"/>
    <w:rsid w:val="0015336F"/>
    <w:rsid w:val="0015757B"/>
    <w:rsid w:val="001668F7"/>
    <w:rsid w:val="00174A96"/>
    <w:rsid w:val="0018120A"/>
    <w:rsid w:val="00181754"/>
    <w:rsid w:val="00184E0B"/>
    <w:rsid w:val="00193C3D"/>
    <w:rsid w:val="0019679D"/>
    <w:rsid w:val="001A5165"/>
    <w:rsid w:val="001B1466"/>
    <w:rsid w:val="001B42E3"/>
    <w:rsid w:val="001B57D4"/>
    <w:rsid w:val="001B64C4"/>
    <w:rsid w:val="001C1D1C"/>
    <w:rsid w:val="001C4CA3"/>
    <w:rsid w:val="001D7C27"/>
    <w:rsid w:val="001E047C"/>
    <w:rsid w:val="001E08C4"/>
    <w:rsid w:val="001E352F"/>
    <w:rsid w:val="001E556B"/>
    <w:rsid w:val="001E66E4"/>
    <w:rsid w:val="001F3A28"/>
    <w:rsid w:val="002458C0"/>
    <w:rsid w:val="00257585"/>
    <w:rsid w:val="00262492"/>
    <w:rsid w:val="00262F62"/>
    <w:rsid w:val="0026459B"/>
    <w:rsid w:val="00282F34"/>
    <w:rsid w:val="002949D1"/>
    <w:rsid w:val="00294D51"/>
    <w:rsid w:val="00295035"/>
    <w:rsid w:val="002A2AE5"/>
    <w:rsid w:val="002A31C1"/>
    <w:rsid w:val="002A394E"/>
    <w:rsid w:val="002B1B52"/>
    <w:rsid w:val="002B4BA2"/>
    <w:rsid w:val="002C7A72"/>
    <w:rsid w:val="002D4DAB"/>
    <w:rsid w:val="0031274E"/>
    <w:rsid w:val="00323029"/>
    <w:rsid w:val="0033396B"/>
    <w:rsid w:val="00337350"/>
    <w:rsid w:val="00345116"/>
    <w:rsid w:val="0035158E"/>
    <w:rsid w:val="0035654D"/>
    <w:rsid w:val="00372FBF"/>
    <w:rsid w:val="00373673"/>
    <w:rsid w:val="0037628D"/>
    <w:rsid w:val="00383E60"/>
    <w:rsid w:val="00386E64"/>
    <w:rsid w:val="00392D0E"/>
    <w:rsid w:val="0039463F"/>
    <w:rsid w:val="00396A2F"/>
    <w:rsid w:val="00397109"/>
    <w:rsid w:val="003A63CD"/>
    <w:rsid w:val="003B50F2"/>
    <w:rsid w:val="003B66B2"/>
    <w:rsid w:val="003C03C0"/>
    <w:rsid w:val="003C55DC"/>
    <w:rsid w:val="003D60D1"/>
    <w:rsid w:val="003D6347"/>
    <w:rsid w:val="004116C8"/>
    <w:rsid w:val="004119E5"/>
    <w:rsid w:val="00423362"/>
    <w:rsid w:val="004272E2"/>
    <w:rsid w:val="0044344F"/>
    <w:rsid w:val="00445FF2"/>
    <w:rsid w:val="00452C2E"/>
    <w:rsid w:val="00462A51"/>
    <w:rsid w:val="00464356"/>
    <w:rsid w:val="00474BBD"/>
    <w:rsid w:val="004766D5"/>
    <w:rsid w:val="004868A7"/>
    <w:rsid w:val="00486E91"/>
    <w:rsid w:val="00496614"/>
    <w:rsid w:val="004C1198"/>
    <w:rsid w:val="004C3549"/>
    <w:rsid w:val="004D287F"/>
    <w:rsid w:val="004F246C"/>
    <w:rsid w:val="00513432"/>
    <w:rsid w:val="00523DDE"/>
    <w:rsid w:val="00531481"/>
    <w:rsid w:val="00533C35"/>
    <w:rsid w:val="00551AC3"/>
    <w:rsid w:val="0055407E"/>
    <w:rsid w:val="00584E76"/>
    <w:rsid w:val="005856D4"/>
    <w:rsid w:val="00591EF0"/>
    <w:rsid w:val="00596FBB"/>
    <w:rsid w:val="005D72E1"/>
    <w:rsid w:val="005E4317"/>
    <w:rsid w:val="0060286A"/>
    <w:rsid w:val="0060689C"/>
    <w:rsid w:val="006126D1"/>
    <w:rsid w:val="006202F6"/>
    <w:rsid w:val="0062420A"/>
    <w:rsid w:val="00626B58"/>
    <w:rsid w:val="0062730B"/>
    <w:rsid w:val="006308C9"/>
    <w:rsid w:val="00636179"/>
    <w:rsid w:val="00636E49"/>
    <w:rsid w:val="00637461"/>
    <w:rsid w:val="00644FB0"/>
    <w:rsid w:val="00656954"/>
    <w:rsid w:val="0066198C"/>
    <w:rsid w:val="006632DC"/>
    <w:rsid w:val="00666EE1"/>
    <w:rsid w:val="00677D91"/>
    <w:rsid w:val="006A3B88"/>
    <w:rsid w:val="006A455A"/>
    <w:rsid w:val="006B7DB4"/>
    <w:rsid w:val="006C7DCA"/>
    <w:rsid w:val="006D2392"/>
    <w:rsid w:val="006D3517"/>
    <w:rsid w:val="006E1740"/>
    <w:rsid w:val="006E2C77"/>
    <w:rsid w:val="006E43DB"/>
    <w:rsid w:val="006F32F4"/>
    <w:rsid w:val="007107B8"/>
    <w:rsid w:val="00712526"/>
    <w:rsid w:val="00715456"/>
    <w:rsid w:val="00723B4F"/>
    <w:rsid w:val="00730285"/>
    <w:rsid w:val="007314FF"/>
    <w:rsid w:val="00731CA1"/>
    <w:rsid w:val="00737143"/>
    <w:rsid w:val="00754A6D"/>
    <w:rsid w:val="0075670D"/>
    <w:rsid w:val="0076130A"/>
    <w:rsid w:val="00761550"/>
    <w:rsid w:val="007725C9"/>
    <w:rsid w:val="007860C8"/>
    <w:rsid w:val="00787F9C"/>
    <w:rsid w:val="0079036C"/>
    <w:rsid w:val="00792320"/>
    <w:rsid w:val="00792F98"/>
    <w:rsid w:val="007961C4"/>
    <w:rsid w:val="00797FDE"/>
    <w:rsid w:val="007A671F"/>
    <w:rsid w:val="007B0B44"/>
    <w:rsid w:val="007B4F39"/>
    <w:rsid w:val="007C43D7"/>
    <w:rsid w:val="007C79CA"/>
    <w:rsid w:val="007D5AE1"/>
    <w:rsid w:val="007D75DB"/>
    <w:rsid w:val="007F700E"/>
    <w:rsid w:val="00805A4A"/>
    <w:rsid w:val="00806A26"/>
    <w:rsid w:val="0081449F"/>
    <w:rsid w:val="00822178"/>
    <w:rsid w:val="008242DE"/>
    <w:rsid w:val="00825073"/>
    <w:rsid w:val="008271D7"/>
    <w:rsid w:val="00831E72"/>
    <w:rsid w:val="00834143"/>
    <w:rsid w:val="00840109"/>
    <w:rsid w:val="00842FD9"/>
    <w:rsid w:val="00852D3D"/>
    <w:rsid w:val="00872BDF"/>
    <w:rsid w:val="00876D15"/>
    <w:rsid w:val="0088082A"/>
    <w:rsid w:val="00890F81"/>
    <w:rsid w:val="00891E35"/>
    <w:rsid w:val="00892B2F"/>
    <w:rsid w:val="008B005D"/>
    <w:rsid w:val="008B3205"/>
    <w:rsid w:val="008B3F39"/>
    <w:rsid w:val="008D2A93"/>
    <w:rsid w:val="008F5C86"/>
    <w:rsid w:val="009107B6"/>
    <w:rsid w:val="00911347"/>
    <w:rsid w:val="00920F2F"/>
    <w:rsid w:val="0092125F"/>
    <w:rsid w:val="00930414"/>
    <w:rsid w:val="00931FAB"/>
    <w:rsid w:val="00936F94"/>
    <w:rsid w:val="009624A7"/>
    <w:rsid w:val="00970704"/>
    <w:rsid w:val="00977C3A"/>
    <w:rsid w:val="009929BC"/>
    <w:rsid w:val="00992B51"/>
    <w:rsid w:val="009A00E4"/>
    <w:rsid w:val="009A1097"/>
    <w:rsid w:val="009A7CB9"/>
    <w:rsid w:val="009D1D85"/>
    <w:rsid w:val="009D2B9A"/>
    <w:rsid w:val="009D5E32"/>
    <w:rsid w:val="009E20A3"/>
    <w:rsid w:val="009E7342"/>
    <w:rsid w:val="009F050B"/>
    <w:rsid w:val="009F0985"/>
    <w:rsid w:val="009F23AB"/>
    <w:rsid w:val="009F23F7"/>
    <w:rsid w:val="009F4237"/>
    <w:rsid w:val="009F7B02"/>
    <w:rsid w:val="00A020AA"/>
    <w:rsid w:val="00A03EF0"/>
    <w:rsid w:val="00A13FBC"/>
    <w:rsid w:val="00A205AE"/>
    <w:rsid w:val="00A246C6"/>
    <w:rsid w:val="00A25962"/>
    <w:rsid w:val="00A322AC"/>
    <w:rsid w:val="00A328EC"/>
    <w:rsid w:val="00A35677"/>
    <w:rsid w:val="00A40959"/>
    <w:rsid w:val="00A41065"/>
    <w:rsid w:val="00A54E75"/>
    <w:rsid w:val="00A54F63"/>
    <w:rsid w:val="00A711AB"/>
    <w:rsid w:val="00A86032"/>
    <w:rsid w:val="00A929A2"/>
    <w:rsid w:val="00A94D47"/>
    <w:rsid w:val="00A9502D"/>
    <w:rsid w:val="00AA6F74"/>
    <w:rsid w:val="00AB2D4A"/>
    <w:rsid w:val="00AB6898"/>
    <w:rsid w:val="00AC69B6"/>
    <w:rsid w:val="00AD60B4"/>
    <w:rsid w:val="00AD7FAA"/>
    <w:rsid w:val="00AF135E"/>
    <w:rsid w:val="00B0692D"/>
    <w:rsid w:val="00B20B20"/>
    <w:rsid w:val="00B22592"/>
    <w:rsid w:val="00B25256"/>
    <w:rsid w:val="00B26411"/>
    <w:rsid w:val="00B414E4"/>
    <w:rsid w:val="00B417CE"/>
    <w:rsid w:val="00B467FB"/>
    <w:rsid w:val="00B50657"/>
    <w:rsid w:val="00B53268"/>
    <w:rsid w:val="00B54799"/>
    <w:rsid w:val="00B62AD3"/>
    <w:rsid w:val="00B70F40"/>
    <w:rsid w:val="00B71B1E"/>
    <w:rsid w:val="00B728DC"/>
    <w:rsid w:val="00B87B29"/>
    <w:rsid w:val="00B9369B"/>
    <w:rsid w:val="00BA67D2"/>
    <w:rsid w:val="00BB6841"/>
    <w:rsid w:val="00BC292C"/>
    <w:rsid w:val="00BD6ED2"/>
    <w:rsid w:val="00BE7032"/>
    <w:rsid w:val="00C101F4"/>
    <w:rsid w:val="00C20846"/>
    <w:rsid w:val="00C2282D"/>
    <w:rsid w:val="00C35238"/>
    <w:rsid w:val="00C35CA1"/>
    <w:rsid w:val="00C4616F"/>
    <w:rsid w:val="00C464C4"/>
    <w:rsid w:val="00C47747"/>
    <w:rsid w:val="00C52A27"/>
    <w:rsid w:val="00C5727B"/>
    <w:rsid w:val="00C5746D"/>
    <w:rsid w:val="00C66C50"/>
    <w:rsid w:val="00C71088"/>
    <w:rsid w:val="00C71F4C"/>
    <w:rsid w:val="00C77E1D"/>
    <w:rsid w:val="00C9119E"/>
    <w:rsid w:val="00C92BC6"/>
    <w:rsid w:val="00CA3357"/>
    <w:rsid w:val="00CB46FC"/>
    <w:rsid w:val="00CC2D4C"/>
    <w:rsid w:val="00CE211D"/>
    <w:rsid w:val="00CF71B9"/>
    <w:rsid w:val="00D0667F"/>
    <w:rsid w:val="00D10D18"/>
    <w:rsid w:val="00D12D5A"/>
    <w:rsid w:val="00D1359F"/>
    <w:rsid w:val="00D152FA"/>
    <w:rsid w:val="00D1573B"/>
    <w:rsid w:val="00D16D39"/>
    <w:rsid w:val="00D234EE"/>
    <w:rsid w:val="00D24CAF"/>
    <w:rsid w:val="00D37314"/>
    <w:rsid w:val="00D46178"/>
    <w:rsid w:val="00D47CBA"/>
    <w:rsid w:val="00D529B0"/>
    <w:rsid w:val="00D65713"/>
    <w:rsid w:val="00D74274"/>
    <w:rsid w:val="00D943F4"/>
    <w:rsid w:val="00D95AB3"/>
    <w:rsid w:val="00DA1923"/>
    <w:rsid w:val="00DC5713"/>
    <w:rsid w:val="00DC674F"/>
    <w:rsid w:val="00DD1275"/>
    <w:rsid w:val="00DE5D7B"/>
    <w:rsid w:val="00DE763F"/>
    <w:rsid w:val="00DF24EE"/>
    <w:rsid w:val="00DF5F42"/>
    <w:rsid w:val="00E019E0"/>
    <w:rsid w:val="00E1415E"/>
    <w:rsid w:val="00E14F16"/>
    <w:rsid w:val="00E229D2"/>
    <w:rsid w:val="00E3178C"/>
    <w:rsid w:val="00E502EE"/>
    <w:rsid w:val="00E6111C"/>
    <w:rsid w:val="00E622D4"/>
    <w:rsid w:val="00E6622E"/>
    <w:rsid w:val="00E669CE"/>
    <w:rsid w:val="00E66FF0"/>
    <w:rsid w:val="00E82654"/>
    <w:rsid w:val="00E827EA"/>
    <w:rsid w:val="00E907C0"/>
    <w:rsid w:val="00E92356"/>
    <w:rsid w:val="00E927E7"/>
    <w:rsid w:val="00EB2899"/>
    <w:rsid w:val="00EB4C1D"/>
    <w:rsid w:val="00EB5F65"/>
    <w:rsid w:val="00EB67B2"/>
    <w:rsid w:val="00EC26FD"/>
    <w:rsid w:val="00ED4125"/>
    <w:rsid w:val="00ED5323"/>
    <w:rsid w:val="00ED7F9F"/>
    <w:rsid w:val="00EE7AE6"/>
    <w:rsid w:val="00EF0C7E"/>
    <w:rsid w:val="00EF1096"/>
    <w:rsid w:val="00F0115E"/>
    <w:rsid w:val="00F030BD"/>
    <w:rsid w:val="00F115F4"/>
    <w:rsid w:val="00F11776"/>
    <w:rsid w:val="00F13FAD"/>
    <w:rsid w:val="00F17814"/>
    <w:rsid w:val="00F22543"/>
    <w:rsid w:val="00F2308A"/>
    <w:rsid w:val="00F2665C"/>
    <w:rsid w:val="00F2741C"/>
    <w:rsid w:val="00F512EE"/>
    <w:rsid w:val="00F74184"/>
    <w:rsid w:val="00F82654"/>
    <w:rsid w:val="00F87150"/>
    <w:rsid w:val="00F90C1C"/>
    <w:rsid w:val="00FA3BB2"/>
    <w:rsid w:val="00FA51BD"/>
    <w:rsid w:val="00FF19B8"/>
    <w:rsid w:val="00FF4F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CEC9-35F4-4DE7-99DB-1B2069E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3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CF71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71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unhideWhenUsed/>
    <w:qFormat/>
    <w:rsid w:val="00CF71B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CF71B9"/>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CF71B9"/>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77C3A"/>
    <w:pPr>
      <w:tabs>
        <w:tab w:val="center" w:pos="4252"/>
        <w:tab w:val="right" w:pos="8504"/>
      </w:tabs>
    </w:pPr>
  </w:style>
  <w:style w:type="character" w:customStyle="1" w:styleId="PiedepginaCar">
    <w:name w:val="Pie de página Car"/>
    <w:basedOn w:val="Fuentedeprrafopredeter"/>
    <w:link w:val="Piedepgina"/>
    <w:rsid w:val="00977C3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7C3A"/>
  </w:style>
  <w:style w:type="paragraph" w:styleId="Encabezado">
    <w:name w:val="header"/>
    <w:basedOn w:val="Normal"/>
    <w:link w:val="EncabezadoCar"/>
    <w:rsid w:val="00977C3A"/>
    <w:pPr>
      <w:tabs>
        <w:tab w:val="center" w:pos="4252"/>
        <w:tab w:val="right" w:pos="8504"/>
      </w:tabs>
    </w:pPr>
  </w:style>
  <w:style w:type="character" w:customStyle="1" w:styleId="EncabezadoCar">
    <w:name w:val="Encabezado Car"/>
    <w:basedOn w:val="Fuentedeprrafopredeter"/>
    <w:link w:val="Encabezado"/>
    <w:rsid w:val="00977C3A"/>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unhideWhenUsed/>
    <w:rsid w:val="00977C3A"/>
    <w:pPr>
      <w:spacing w:after="120"/>
      <w:ind w:left="283"/>
    </w:pPr>
  </w:style>
  <w:style w:type="character" w:customStyle="1" w:styleId="SangradetextonormalCar">
    <w:name w:val="Sangría de texto normal Car"/>
    <w:basedOn w:val="Fuentedeprrafopredeter"/>
    <w:link w:val="Sangradetextonormal"/>
    <w:uiPriority w:val="99"/>
    <w:rsid w:val="00977C3A"/>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77C3A"/>
    <w:pPr>
      <w:spacing w:line="360" w:lineRule="auto"/>
      <w:jc w:val="both"/>
    </w:pPr>
    <w:rPr>
      <w:rFonts w:ascii="Arial" w:hAnsi="Arial"/>
    </w:rPr>
  </w:style>
  <w:style w:type="paragraph" w:styleId="Sinespaciado">
    <w:name w:val="No Spacing"/>
    <w:uiPriority w:val="1"/>
    <w:qFormat/>
    <w:rsid w:val="00977C3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66198C"/>
    <w:pPr>
      <w:spacing w:line="360" w:lineRule="auto"/>
      <w:jc w:val="both"/>
    </w:pPr>
    <w:rPr>
      <w:rFonts w:ascii="Arial" w:hAnsi="Arial"/>
    </w:rPr>
  </w:style>
  <w:style w:type="paragraph" w:styleId="NormalWeb">
    <w:name w:val="Normal (Web)"/>
    <w:basedOn w:val="Normal"/>
    <w:uiPriority w:val="99"/>
    <w:semiHidden/>
    <w:unhideWhenUsed/>
    <w:rsid w:val="00E827EA"/>
    <w:pPr>
      <w:spacing w:before="100" w:beforeAutospacing="1" w:after="100" w:afterAutospacing="1"/>
    </w:pPr>
    <w:rPr>
      <w:szCs w:val="24"/>
      <w:lang w:val="es-ES"/>
    </w:rPr>
  </w:style>
  <w:style w:type="paragraph" w:styleId="Textoindependiente">
    <w:name w:val="Body Text"/>
    <w:basedOn w:val="Normal"/>
    <w:link w:val="TextoindependienteCar"/>
    <w:uiPriority w:val="99"/>
    <w:unhideWhenUsed/>
    <w:rsid w:val="00E669CE"/>
    <w:pPr>
      <w:spacing w:after="120"/>
    </w:pPr>
  </w:style>
  <w:style w:type="character" w:customStyle="1" w:styleId="TextoindependienteCar">
    <w:name w:val="Texto independiente Car"/>
    <w:basedOn w:val="Fuentedeprrafopredeter"/>
    <w:link w:val="Textoindependiente"/>
    <w:uiPriority w:val="99"/>
    <w:rsid w:val="00E669CE"/>
    <w:rPr>
      <w:rFonts w:ascii="Times New Roman" w:eastAsia="Times New Roman" w:hAnsi="Times New Roman" w:cs="Times New Roman"/>
      <w:sz w:val="24"/>
      <w:szCs w:val="20"/>
      <w:lang w:val="es-ES_tradnl"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E669CE"/>
    <w:rPr>
      <w:rFonts w:ascii="Arial" w:eastAsia="Times New Roman" w:hAnsi="Arial" w:cs="Arial"/>
      <w:lang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E669CE"/>
    <w:rPr>
      <w:rFonts w:ascii="Arial" w:hAnsi="Arial" w:cs="Arial"/>
      <w:sz w:val="22"/>
      <w:szCs w:val="22"/>
      <w:lang w:val="es-ES"/>
    </w:rPr>
  </w:style>
  <w:style w:type="character" w:customStyle="1" w:styleId="TextonotapieCar1">
    <w:name w:val="Texto nota pie Car1"/>
    <w:basedOn w:val="Fuentedeprrafopredeter"/>
    <w:uiPriority w:val="99"/>
    <w:semiHidden/>
    <w:rsid w:val="00E669C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 Car Car Car2,Texto de nota al pie,referencia nota al pie"/>
    <w:unhideWhenUsed/>
    <w:rsid w:val="00E669CE"/>
    <w:rPr>
      <w:vertAlign w:val="superscript"/>
    </w:rPr>
  </w:style>
  <w:style w:type="paragraph" w:styleId="Prrafodelista">
    <w:name w:val="List Paragraph"/>
    <w:basedOn w:val="Normal"/>
    <w:uiPriority w:val="34"/>
    <w:qFormat/>
    <w:rsid w:val="007B4F39"/>
    <w:pPr>
      <w:ind w:left="720"/>
      <w:contextualSpacing/>
    </w:pPr>
  </w:style>
  <w:style w:type="paragraph" w:styleId="Textodeglobo">
    <w:name w:val="Balloon Text"/>
    <w:basedOn w:val="Normal"/>
    <w:link w:val="TextodegloboCar"/>
    <w:uiPriority w:val="99"/>
    <w:semiHidden/>
    <w:unhideWhenUsed/>
    <w:rsid w:val="00B417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17CE"/>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uiPriority w:val="9"/>
    <w:rsid w:val="00CF71B9"/>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CF71B9"/>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CF71B9"/>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tulo5Car">
    <w:name w:val="Título 5 Car"/>
    <w:basedOn w:val="Fuentedeprrafopredeter"/>
    <w:link w:val="Ttulo5"/>
    <w:uiPriority w:val="9"/>
    <w:rsid w:val="00CF71B9"/>
    <w:rPr>
      <w:rFonts w:asciiTheme="majorHAnsi" w:eastAsiaTheme="majorEastAsia" w:hAnsiTheme="majorHAnsi" w:cstheme="majorBidi"/>
      <w:color w:val="2E74B5" w:themeColor="accent1" w:themeShade="BF"/>
      <w:sz w:val="24"/>
      <w:szCs w:val="20"/>
      <w:lang w:val="es-ES_tradnl" w:eastAsia="es-ES"/>
    </w:rPr>
  </w:style>
  <w:style w:type="character" w:customStyle="1" w:styleId="Ttulo6Car">
    <w:name w:val="Título 6 Car"/>
    <w:basedOn w:val="Fuentedeprrafopredeter"/>
    <w:link w:val="Ttulo6"/>
    <w:uiPriority w:val="9"/>
    <w:rsid w:val="00CF71B9"/>
    <w:rPr>
      <w:rFonts w:asciiTheme="majorHAnsi" w:eastAsiaTheme="majorEastAsia" w:hAnsiTheme="majorHAnsi" w:cstheme="majorBidi"/>
      <w:color w:val="1F4D78" w:themeColor="accent1" w:themeShade="7F"/>
      <w:sz w:val="24"/>
      <w:szCs w:val="20"/>
      <w:lang w:val="es-ES_tradnl" w:eastAsia="es-ES"/>
    </w:rPr>
  </w:style>
  <w:style w:type="paragraph" w:styleId="Listaconvietas2">
    <w:name w:val="List Bullet 2"/>
    <w:basedOn w:val="Normal"/>
    <w:uiPriority w:val="99"/>
    <w:unhideWhenUsed/>
    <w:rsid w:val="00CF71B9"/>
    <w:pPr>
      <w:numPr>
        <w:numId w:val="2"/>
      </w:numPr>
      <w:contextualSpacing/>
    </w:pPr>
  </w:style>
  <w:style w:type="paragraph" w:customStyle="1" w:styleId="Instruccionesenvocorreo">
    <w:name w:val="Instrucciones envío correo"/>
    <w:basedOn w:val="Normal"/>
    <w:rsid w:val="00CF71B9"/>
  </w:style>
  <w:style w:type="paragraph" w:styleId="Textoindependienteprimerasangra">
    <w:name w:val="Body Text First Indent"/>
    <w:basedOn w:val="Textoindependiente"/>
    <w:link w:val="TextoindependienteprimerasangraCar"/>
    <w:uiPriority w:val="99"/>
    <w:unhideWhenUsed/>
    <w:rsid w:val="00CF71B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F71B9"/>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F71B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71B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7227">
      <w:bodyDiv w:val="1"/>
      <w:marLeft w:val="0"/>
      <w:marRight w:val="0"/>
      <w:marTop w:val="0"/>
      <w:marBottom w:val="0"/>
      <w:divBdr>
        <w:top w:val="none" w:sz="0" w:space="0" w:color="auto"/>
        <w:left w:val="none" w:sz="0" w:space="0" w:color="auto"/>
        <w:bottom w:val="none" w:sz="0" w:space="0" w:color="auto"/>
        <w:right w:val="none" w:sz="0" w:space="0" w:color="auto"/>
      </w:divBdr>
    </w:div>
    <w:div w:id="739715671">
      <w:bodyDiv w:val="1"/>
      <w:marLeft w:val="0"/>
      <w:marRight w:val="0"/>
      <w:marTop w:val="0"/>
      <w:marBottom w:val="0"/>
      <w:divBdr>
        <w:top w:val="none" w:sz="0" w:space="0" w:color="auto"/>
        <w:left w:val="none" w:sz="0" w:space="0" w:color="auto"/>
        <w:bottom w:val="none" w:sz="0" w:space="0" w:color="auto"/>
        <w:right w:val="none" w:sz="0" w:space="0" w:color="auto"/>
      </w:divBdr>
    </w:div>
    <w:div w:id="15469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34CE-8E2A-4727-B945-AF227540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1786</Words>
  <Characters>9826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cp:revision>
  <cp:lastPrinted>2019-08-21T15:36:00Z</cp:lastPrinted>
  <dcterms:created xsi:type="dcterms:W3CDTF">2019-09-25T19:26:00Z</dcterms:created>
  <dcterms:modified xsi:type="dcterms:W3CDTF">2019-11-20T19:13:00Z</dcterms:modified>
</cp:coreProperties>
</file>