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0190" w14:textId="77777777" w:rsidR="009C30F0" w:rsidRPr="009C30F0" w:rsidRDefault="009C30F0" w:rsidP="009C30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C30F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36B26C" w14:textId="77777777" w:rsidR="009C30F0" w:rsidRPr="009C30F0" w:rsidRDefault="009C30F0" w:rsidP="009C30F0">
      <w:pPr>
        <w:jc w:val="both"/>
        <w:rPr>
          <w:rFonts w:ascii="Arial" w:hAnsi="Arial" w:cs="Arial"/>
          <w:sz w:val="20"/>
          <w:lang w:val="es-419"/>
        </w:rPr>
      </w:pPr>
    </w:p>
    <w:p w14:paraId="327031CC" w14:textId="77777777" w:rsidR="009C30F0" w:rsidRPr="009C30F0" w:rsidRDefault="009C30F0" w:rsidP="009C30F0">
      <w:pPr>
        <w:jc w:val="both"/>
        <w:rPr>
          <w:rFonts w:ascii="Arial" w:hAnsi="Arial" w:cs="Arial"/>
          <w:sz w:val="20"/>
          <w:lang w:val="es-419"/>
        </w:rPr>
      </w:pPr>
      <w:r w:rsidRPr="009C30F0">
        <w:rPr>
          <w:rFonts w:ascii="Arial" w:hAnsi="Arial" w:cs="Arial"/>
          <w:sz w:val="20"/>
          <w:lang w:val="es-419"/>
        </w:rPr>
        <w:t xml:space="preserve">Providencia: </w:t>
      </w:r>
      <w:r w:rsidRPr="009C30F0">
        <w:rPr>
          <w:rFonts w:ascii="Arial" w:hAnsi="Arial" w:cs="Arial"/>
          <w:sz w:val="20"/>
          <w:lang w:val="es-419"/>
        </w:rPr>
        <w:tab/>
      </w:r>
      <w:r w:rsidRPr="009C30F0">
        <w:rPr>
          <w:rFonts w:ascii="Arial" w:hAnsi="Arial" w:cs="Arial"/>
          <w:sz w:val="20"/>
          <w:lang w:val="es-419"/>
        </w:rPr>
        <w:tab/>
        <w:t>Sentencia de Segunda Instancia, jueves, 10 de octubre de 2019</w:t>
      </w:r>
    </w:p>
    <w:p w14:paraId="15332BD7" w14:textId="0A9F4B0C" w:rsidR="009C30F0" w:rsidRPr="009C30F0" w:rsidRDefault="009C30F0" w:rsidP="009C30F0">
      <w:pPr>
        <w:jc w:val="both"/>
        <w:rPr>
          <w:rFonts w:ascii="Arial" w:hAnsi="Arial" w:cs="Arial"/>
          <w:sz w:val="20"/>
          <w:lang w:val="es-419"/>
        </w:rPr>
      </w:pPr>
      <w:r w:rsidRPr="009C30F0">
        <w:rPr>
          <w:rFonts w:ascii="Arial" w:hAnsi="Arial" w:cs="Arial"/>
          <w:sz w:val="20"/>
          <w:lang w:val="es-419"/>
        </w:rPr>
        <w:t>Radicación No:</w:t>
      </w:r>
      <w:r>
        <w:rPr>
          <w:rFonts w:ascii="Arial" w:hAnsi="Arial" w:cs="Arial"/>
          <w:sz w:val="20"/>
          <w:lang w:val="es-419"/>
        </w:rPr>
        <w:tab/>
      </w:r>
      <w:r w:rsidRPr="009C30F0">
        <w:rPr>
          <w:rFonts w:ascii="Arial" w:hAnsi="Arial" w:cs="Arial"/>
          <w:sz w:val="20"/>
          <w:lang w:val="es-419"/>
        </w:rPr>
        <w:tab/>
        <w:t>66001-31-05-001-2013-00780-02</w:t>
      </w:r>
    </w:p>
    <w:p w14:paraId="67258A94" w14:textId="77777777" w:rsidR="009C30F0" w:rsidRPr="009C30F0" w:rsidRDefault="009C30F0" w:rsidP="009C30F0">
      <w:pPr>
        <w:jc w:val="both"/>
        <w:rPr>
          <w:rFonts w:ascii="Arial" w:hAnsi="Arial" w:cs="Arial"/>
          <w:sz w:val="20"/>
          <w:lang w:val="es-419"/>
        </w:rPr>
      </w:pPr>
      <w:r w:rsidRPr="009C30F0">
        <w:rPr>
          <w:rFonts w:ascii="Arial" w:hAnsi="Arial" w:cs="Arial"/>
          <w:sz w:val="20"/>
          <w:lang w:val="es-419"/>
        </w:rPr>
        <w:t xml:space="preserve">Proceso: </w:t>
      </w:r>
      <w:r w:rsidRPr="009C30F0">
        <w:rPr>
          <w:rFonts w:ascii="Arial" w:hAnsi="Arial" w:cs="Arial"/>
          <w:sz w:val="20"/>
          <w:lang w:val="es-419"/>
        </w:rPr>
        <w:tab/>
      </w:r>
      <w:r w:rsidRPr="009C30F0">
        <w:rPr>
          <w:rFonts w:ascii="Arial" w:hAnsi="Arial" w:cs="Arial"/>
          <w:sz w:val="20"/>
          <w:lang w:val="es-419"/>
        </w:rPr>
        <w:tab/>
        <w:t>Ordinario Laboral</w:t>
      </w:r>
    </w:p>
    <w:p w14:paraId="264247CD" w14:textId="7D2084E2" w:rsidR="009C30F0" w:rsidRPr="009C30F0" w:rsidRDefault="009C30F0" w:rsidP="009C30F0">
      <w:pPr>
        <w:jc w:val="both"/>
        <w:rPr>
          <w:rFonts w:ascii="Arial" w:hAnsi="Arial" w:cs="Arial"/>
          <w:sz w:val="20"/>
          <w:lang w:val="es-419"/>
        </w:rPr>
      </w:pPr>
      <w:r w:rsidRPr="009C30F0">
        <w:rPr>
          <w:rFonts w:ascii="Arial" w:hAnsi="Arial" w:cs="Arial"/>
          <w:sz w:val="20"/>
          <w:lang w:val="es-419"/>
        </w:rPr>
        <w:t>Demandante:</w:t>
      </w:r>
      <w:r>
        <w:rPr>
          <w:rFonts w:ascii="Arial" w:hAnsi="Arial" w:cs="Arial"/>
          <w:sz w:val="20"/>
          <w:lang w:val="es-419"/>
        </w:rPr>
        <w:tab/>
      </w:r>
      <w:r w:rsidRPr="009C30F0">
        <w:rPr>
          <w:rFonts w:ascii="Arial" w:hAnsi="Arial" w:cs="Arial"/>
          <w:sz w:val="20"/>
          <w:lang w:val="es-419"/>
        </w:rPr>
        <w:tab/>
        <w:t xml:space="preserve">Wilmar Alberto Ramírez Amaya </w:t>
      </w:r>
    </w:p>
    <w:p w14:paraId="57C95CDC" w14:textId="2D5F1CE1" w:rsidR="009C30F0" w:rsidRPr="009C30F0" w:rsidRDefault="009C30F0" w:rsidP="009C30F0">
      <w:pPr>
        <w:jc w:val="both"/>
        <w:rPr>
          <w:rFonts w:ascii="Arial" w:hAnsi="Arial" w:cs="Arial"/>
          <w:sz w:val="20"/>
          <w:lang w:val="es-419"/>
        </w:rPr>
      </w:pPr>
      <w:r w:rsidRPr="009C30F0">
        <w:rPr>
          <w:rFonts w:ascii="Arial" w:hAnsi="Arial" w:cs="Arial"/>
          <w:sz w:val="20"/>
          <w:lang w:val="es-419"/>
        </w:rPr>
        <w:t>Demandado:</w:t>
      </w:r>
      <w:r>
        <w:rPr>
          <w:rFonts w:ascii="Arial" w:hAnsi="Arial" w:cs="Arial"/>
          <w:sz w:val="20"/>
          <w:lang w:val="es-419"/>
        </w:rPr>
        <w:tab/>
      </w:r>
      <w:r w:rsidRPr="009C30F0">
        <w:rPr>
          <w:rFonts w:ascii="Arial" w:hAnsi="Arial" w:cs="Arial"/>
          <w:sz w:val="20"/>
          <w:lang w:val="es-419"/>
        </w:rPr>
        <w:tab/>
        <w:t>Protección S.A.</w:t>
      </w:r>
    </w:p>
    <w:p w14:paraId="62FC5882" w14:textId="77777777" w:rsidR="009C30F0" w:rsidRPr="009C30F0" w:rsidRDefault="009C30F0" w:rsidP="009C30F0">
      <w:pPr>
        <w:jc w:val="both"/>
        <w:rPr>
          <w:rFonts w:ascii="Arial" w:hAnsi="Arial" w:cs="Arial"/>
          <w:sz w:val="20"/>
          <w:lang w:val="es-419"/>
        </w:rPr>
      </w:pPr>
      <w:r w:rsidRPr="009C30F0">
        <w:rPr>
          <w:rFonts w:ascii="Arial" w:hAnsi="Arial" w:cs="Arial"/>
          <w:sz w:val="20"/>
          <w:lang w:val="es-419"/>
        </w:rPr>
        <w:tab/>
      </w:r>
      <w:r w:rsidRPr="009C30F0">
        <w:rPr>
          <w:rFonts w:ascii="Arial" w:hAnsi="Arial" w:cs="Arial"/>
          <w:sz w:val="20"/>
          <w:lang w:val="es-419"/>
        </w:rPr>
        <w:tab/>
      </w:r>
      <w:r w:rsidRPr="009C30F0">
        <w:rPr>
          <w:rFonts w:ascii="Arial" w:hAnsi="Arial" w:cs="Arial"/>
          <w:sz w:val="20"/>
          <w:lang w:val="es-419"/>
        </w:rPr>
        <w:tab/>
        <w:t xml:space="preserve">La Equidad Seguros OC </w:t>
      </w:r>
    </w:p>
    <w:p w14:paraId="05DC6559" w14:textId="77777777" w:rsidR="009C30F0" w:rsidRPr="009C30F0" w:rsidRDefault="009C30F0" w:rsidP="009C30F0">
      <w:pPr>
        <w:jc w:val="both"/>
        <w:rPr>
          <w:rFonts w:ascii="Arial" w:hAnsi="Arial" w:cs="Arial"/>
          <w:sz w:val="20"/>
          <w:lang w:val="es-419"/>
        </w:rPr>
      </w:pPr>
      <w:r w:rsidRPr="009C30F0">
        <w:rPr>
          <w:rFonts w:ascii="Arial" w:hAnsi="Arial" w:cs="Arial"/>
          <w:sz w:val="20"/>
          <w:lang w:val="es-419"/>
        </w:rPr>
        <w:tab/>
      </w:r>
      <w:r w:rsidRPr="009C30F0">
        <w:rPr>
          <w:rFonts w:ascii="Arial" w:hAnsi="Arial" w:cs="Arial"/>
          <w:sz w:val="20"/>
          <w:lang w:val="es-419"/>
        </w:rPr>
        <w:tab/>
      </w:r>
      <w:r w:rsidRPr="009C30F0">
        <w:rPr>
          <w:rFonts w:ascii="Arial" w:hAnsi="Arial" w:cs="Arial"/>
          <w:sz w:val="20"/>
          <w:lang w:val="es-419"/>
        </w:rPr>
        <w:tab/>
        <w:t xml:space="preserve">Junta Regional de Calificación de Invalidez de Risaralda </w:t>
      </w:r>
    </w:p>
    <w:p w14:paraId="7328ACF1" w14:textId="77777777" w:rsidR="009C30F0" w:rsidRPr="009C30F0" w:rsidRDefault="009C30F0" w:rsidP="009C30F0">
      <w:pPr>
        <w:jc w:val="both"/>
        <w:rPr>
          <w:rFonts w:ascii="Arial" w:hAnsi="Arial" w:cs="Arial"/>
          <w:sz w:val="20"/>
          <w:lang w:val="es-419"/>
        </w:rPr>
      </w:pPr>
      <w:r w:rsidRPr="009C30F0">
        <w:rPr>
          <w:rFonts w:ascii="Arial" w:hAnsi="Arial" w:cs="Arial"/>
          <w:sz w:val="20"/>
          <w:lang w:val="es-419"/>
        </w:rPr>
        <w:tab/>
      </w:r>
      <w:r w:rsidRPr="009C30F0">
        <w:rPr>
          <w:rFonts w:ascii="Arial" w:hAnsi="Arial" w:cs="Arial"/>
          <w:sz w:val="20"/>
          <w:lang w:val="es-419"/>
        </w:rPr>
        <w:tab/>
      </w:r>
      <w:r w:rsidRPr="009C30F0">
        <w:rPr>
          <w:rFonts w:ascii="Arial" w:hAnsi="Arial" w:cs="Arial"/>
          <w:sz w:val="20"/>
          <w:lang w:val="es-419"/>
        </w:rPr>
        <w:tab/>
        <w:t xml:space="preserve">Junta Nacional de Calificación de Invalidez </w:t>
      </w:r>
    </w:p>
    <w:p w14:paraId="7A7FA0CB" w14:textId="34E3A753" w:rsidR="009C30F0" w:rsidRPr="009C30F0" w:rsidRDefault="009C30F0" w:rsidP="009C30F0">
      <w:pPr>
        <w:jc w:val="both"/>
        <w:rPr>
          <w:rFonts w:ascii="Arial" w:hAnsi="Arial" w:cs="Arial"/>
          <w:sz w:val="20"/>
          <w:lang w:val="es-419"/>
        </w:rPr>
      </w:pPr>
      <w:r w:rsidRPr="009C30F0">
        <w:rPr>
          <w:rFonts w:ascii="Arial" w:hAnsi="Arial" w:cs="Arial"/>
          <w:sz w:val="20"/>
          <w:lang w:val="es-419"/>
        </w:rPr>
        <w:t>Juzgado de origen:</w:t>
      </w:r>
      <w:r w:rsidRPr="009C30F0">
        <w:rPr>
          <w:rFonts w:ascii="Arial" w:hAnsi="Arial" w:cs="Arial"/>
          <w:sz w:val="20"/>
          <w:lang w:val="es-419"/>
        </w:rPr>
        <w:tab/>
        <w:t>Primero Laboral del Circuito de Pereira</w:t>
      </w:r>
    </w:p>
    <w:p w14:paraId="5967D384" w14:textId="1C96EEDA" w:rsidR="009C30F0" w:rsidRPr="009C30F0" w:rsidRDefault="009C30F0" w:rsidP="009C30F0">
      <w:pPr>
        <w:jc w:val="both"/>
        <w:rPr>
          <w:rFonts w:ascii="Arial" w:hAnsi="Arial" w:cs="Arial"/>
          <w:sz w:val="20"/>
          <w:lang w:val="es-419"/>
        </w:rPr>
      </w:pPr>
      <w:r w:rsidRPr="009C30F0">
        <w:rPr>
          <w:rFonts w:ascii="Arial" w:hAnsi="Arial" w:cs="Arial"/>
          <w:sz w:val="20"/>
          <w:lang w:val="es-419"/>
        </w:rPr>
        <w:t>Magistrado Ponente:</w:t>
      </w:r>
      <w:r w:rsidRPr="009C30F0">
        <w:rPr>
          <w:rFonts w:ascii="Arial" w:hAnsi="Arial" w:cs="Arial"/>
          <w:sz w:val="20"/>
          <w:lang w:val="es-419"/>
        </w:rPr>
        <w:tab/>
        <w:t>Francisco Javier Tamayo Tabares</w:t>
      </w:r>
    </w:p>
    <w:p w14:paraId="7F2A5993" w14:textId="77777777" w:rsidR="009C30F0" w:rsidRPr="009C30F0" w:rsidRDefault="009C30F0" w:rsidP="009C30F0">
      <w:pPr>
        <w:jc w:val="both"/>
        <w:rPr>
          <w:rFonts w:ascii="Arial" w:hAnsi="Arial" w:cs="Arial"/>
          <w:sz w:val="20"/>
          <w:lang w:val="es-419"/>
        </w:rPr>
      </w:pPr>
    </w:p>
    <w:p w14:paraId="16BB4874" w14:textId="176DD59A" w:rsidR="009C30F0" w:rsidRPr="009C30F0" w:rsidRDefault="009C30F0" w:rsidP="009C30F0">
      <w:pPr>
        <w:jc w:val="both"/>
        <w:rPr>
          <w:rFonts w:ascii="Arial" w:hAnsi="Arial" w:cs="Arial"/>
          <w:b/>
          <w:bCs/>
          <w:iCs/>
          <w:sz w:val="20"/>
          <w:lang w:val="es-419" w:eastAsia="fr-FR"/>
        </w:rPr>
      </w:pPr>
      <w:r w:rsidRPr="009C30F0">
        <w:rPr>
          <w:rFonts w:ascii="Arial" w:hAnsi="Arial" w:cs="Arial"/>
          <w:b/>
          <w:bCs/>
          <w:iCs/>
          <w:sz w:val="20"/>
          <w:u w:val="single"/>
          <w:lang w:val="es-419" w:eastAsia="fr-FR"/>
        </w:rPr>
        <w:t>TEMAS:</w:t>
      </w:r>
      <w:r w:rsidRPr="009C30F0">
        <w:rPr>
          <w:rFonts w:ascii="Arial" w:hAnsi="Arial" w:cs="Arial"/>
          <w:b/>
          <w:bCs/>
          <w:iCs/>
          <w:sz w:val="20"/>
          <w:lang w:val="es-419" w:eastAsia="fr-FR"/>
        </w:rPr>
        <w:tab/>
      </w:r>
      <w:r w:rsidR="00114D79">
        <w:rPr>
          <w:rFonts w:ascii="Arial" w:hAnsi="Arial" w:cs="Arial"/>
          <w:b/>
          <w:bCs/>
          <w:iCs/>
          <w:sz w:val="20"/>
          <w:lang w:val="es-CO" w:eastAsia="fr-FR"/>
        </w:rPr>
        <w:t xml:space="preserve">PENSIÓN DE INVALIDEZ / </w:t>
      </w:r>
      <w:r w:rsidRPr="009C30F0">
        <w:rPr>
          <w:rFonts w:ascii="Arial" w:hAnsi="Arial" w:cs="Arial"/>
          <w:b/>
          <w:sz w:val="20"/>
          <w:lang w:val="es-419"/>
        </w:rPr>
        <w:t xml:space="preserve">LIBRE FORMACIÓN DEL CONVENCIMIENTO </w:t>
      </w:r>
      <w:r w:rsidR="00114D79">
        <w:rPr>
          <w:rFonts w:ascii="Arial" w:hAnsi="Arial" w:cs="Arial"/>
          <w:b/>
          <w:sz w:val="20"/>
          <w:lang w:val="es-CO"/>
        </w:rPr>
        <w:t xml:space="preserve">DEL JUEZ </w:t>
      </w:r>
      <w:r w:rsidR="00D50381">
        <w:rPr>
          <w:rFonts w:ascii="Arial" w:hAnsi="Arial" w:cs="Arial"/>
          <w:b/>
          <w:sz w:val="20"/>
          <w:lang w:val="es-CO"/>
        </w:rPr>
        <w:t xml:space="preserve">/ ARTÍCULO 61 DEL </w:t>
      </w:r>
      <w:proofErr w:type="spellStart"/>
      <w:r w:rsidR="00D50381">
        <w:rPr>
          <w:rFonts w:ascii="Arial" w:hAnsi="Arial" w:cs="Arial"/>
          <w:b/>
          <w:sz w:val="20"/>
          <w:lang w:val="es-CO"/>
        </w:rPr>
        <w:t>CPT</w:t>
      </w:r>
      <w:proofErr w:type="spellEnd"/>
      <w:r w:rsidR="00D50381">
        <w:rPr>
          <w:rFonts w:ascii="Arial" w:hAnsi="Arial" w:cs="Arial"/>
          <w:b/>
          <w:sz w:val="20"/>
          <w:lang w:val="es-CO"/>
        </w:rPr>
        <w:t xml:space="preserve"> /</w:t>
      </w:r>
      <w:r w:rsidRPr="009C30F0">
        <w:rPr>
          <w:rFonts w:ascii="Arial" w:hAnsi="Arial" w:cs="Arial"/>
          <w:b/>
          <w:sz w:val="20"/>
          <w:lang w:val="es-419"/>
        </w:rPr>
        <w:t xml:space="preserve"> </w:t>
      </w:r>
      <w:r w:rsidR="00D50381">
        <w:rPr>
          <w:rFonts w:ascii="Arial" w:hAnsi="Arial" w:cs="Arial"/>
          <w:b/>
          <w:sz w:val="20"/>
          <w:lang w:val="es-CO"/>
        </w:rPr>
        <w:t xml:space="preserve">LO FACULTA PARA DECIDIR EL LITIGIO CON BASE EN NUEVAS PRUEBAS INCORPORADAS AL PROCESO / COBERTURA DE LOS SEGUROS PREVISIONALES EN </w:t>
      </w:r>
      <w:r w:rsidR="00D50381">
        <w:rPr>
          <w:rFonts w:ascii="Arial" w:hAnsi="Arial" w:cs="Arial"/>
          <w:b/>
          <w:sz w:val="20"/>
          <w:lang w:val="es-419"/>
        </w:rPr>
        <w:t>EL SISTEMA DE SEGURIDAD SOCIAL.</w:t>
      </w:r>
    </w:p>
    <w:p w14:paraId="29D73AEC" w14:textId="77777777" w:rsidR="009C30F0" w:rsidRPr="009C30F0" w:rsidRDefault="009C30F0" w:rsidP="009C30F0">
      <w:pPr>
        <w:jc w:val="both"/>
        <w:rPr>
          <w:rFonts w:ascii="Arial" w:hAnsi="Arial" w:cs="Arial"/>
          <w:sz w:val="20"/>
          <w:lang w:val="es-419"/>
        </w:rPr>
      </w:pPr>
    </w:p>
    <w:p w14:paraId="3CFD27D2" w14:textId="4D6361D3" w:rsidR="000E4A1F" w:rsidRPr="000E4A1F" w:rsidRDefault="000E4A1F" w:rsidP="000E4A1F">
      <w:pPr>
        <w:jc w:val="both"/>
        <w:rPr>
          <w:rFonts w:ascii="Arial" w:hAnsi="Arial" w:cs="Arial"/>
          <w:sz w:val="20"/>
          <w:lang w:val="es-419"/>
        </w:rPr>
      </w:pPr>
      <w:r>
        <w:rPr>
          <w:rFonts w:ascii="Arial" w:hAnsi="Arial" w:cs="Arial"/>
          <w:sz w:val="20"/>
          <w:lang w:val="es-CO"/>
        </w:rPr>
        <w:t xml:space="preserve">… </w:t>
      </w:r>
      <w:r w:rsidRPr="000E4A1F">
        <w:rPr>
          <w:rFonts w:ascii="Arial" w:hAnsi="Arial" w:cs="Arial"/>
          <w:sz w:val="20"/>
          <w:lang w:val="es-419"/>
        </w:rPr>
        <w:t>la discusión planteada en torno a la validez de las calificaciones mencionadas, no es más que un instrumento para alcanzar la prestación pensional y, como tal, no agota la controversia, ni es suficiente, hasta no lograr su fin último de obtener la gracia pensional perseguida.</w:t>
      </w:r>
    </w:p>
    <w:p w14:paraId="56ED6599" w14:textId="77777777" w:rsidR="000E4A1F" w:rsidRPr="000E4A1F" w:rsidRDefault="000E4A1F" w:rsidP="000E4A1F">
      <w:pPr>
        <w:jc w:val="both"/>
        <w:rPr>
          <w:rFonts w:ascii="Arial" w:hAnsi="Arial" w:cs="Arial"/>
          <w:sz w:val="20"/>
          <w:lang w:val="es-419"/>
        </w:rPr>
      </w:pPr>
    </w:p>
    <w:p w14:paraId="6E1EA0D6" w14:textId="78C4DB41" w:rsidR="009C30F0" w:rsidRDefault="000E4A1F" w:rsidP="000E4A1F">
      <w:pPr>
        <w:jc w:val="both"/>
        <w:rPr>
          <w:rFonts w:ascii="Arial" w:hAnsi="Arial" w:cs="Arial"/>
          <w:sz w:val="20"/>
          <w:lang w:val="es-CO"/>
        </w:rPr>
      </w:pPr>
      <w:r w:rsidRPr="000E4A1F">
        <w:rPr>
          <w:rFonts w:ascii="Arial" w:hAnsi="Arial" w:cs="Arial"/>
          <w:sz w:val="20"/>
          <w:lang w:val="es-419"/>
        </w:rPr>
        <w:t>En otras palabras, no puede perderse de vista que el objeto de esta causa, se circunscribe a establecer la existencia del derecho a una pensión de invalidez y que, en este marco, el Juez cuenta con la facultad de formar libremente su convencimiento, inspirándose en los principios científicos, que informan la crítica de la prueba, y atendiendo a las circunstancias relevantes del pleito y a la conducta procesal observada por las partes (CPT, art. 61).</w:t>
      </w:r>
      <w:r>
        <w:rPr>
          <w:rFonts w:ascii="Arial" w:hAnsi="Arial" w:cs="Arial"/>
          <w:sz w:val="20"/>
          <w:lang w:val="es-CO"/>
        </w:rPr>
        <w:t xml:space="preserve"> (…)</w:t>
      </w:r>
    </w:p>
    <w:p w14:paraId="3409D889" w14:textId="77777777" w:rsidR="000E4A1F" w:rsidRDefault="000E4A1F" w:rsidP="000E4A1F">
      <w:pPr>
        <w:jc w:val="both"/>
        <w:rPr>
          <w:rFonts w:ascii="Arial" w:hAnsi="Arial" w:cs="Arial"/>
          <w:sz w:val="20"/>
          <w:lang w:val="es-CO"/>
        </w:rPr>
      </w:pPr>
    </w:p>
    <w:p w14:paraId="17DB4D53" w14:textId="7F18BF7B" w:rsidR="00D839E3" w:rsidRPr="00D839E3" w:rsidRDefault="00D839E3" w:rsidP="00D839E3">
      <w:pPr>
        <w:jc w:val="both"/>
        <w:rPr>
          <w:rFonts w:ascii="Arial" w:hAnsi="Arial" w:cs="Arial"/>
          <w:sz w:val="20"/>
          <w:lang w:val="es-CO"/>
        </w:rPr>
      </w:pPr>
      <w:r w:rsidRPr="00D839E3">
        <w:rPr>
          <w:rFonts w:ascii="Arial" w:hAnsi="Arial" w:cs="Arial"/>
          <w:sz w:val="20"/>
          <w:lang w:val="es-CO"/>
        </w:rPr>
        <w:t xml:space="preserve">En desarrollo de lo anterior, cumple decir que con tino, la a-quo descartó el dictamen que postuló Protección S.A. y emitió Servicios de Salud </w:t>
      </w:r>
      <w:proofErr w:type="spellStart"/>
      <w:r w:rsidRPr="00D839E3">
        <w:rPr>
          <w:rFonts w:ascii="Arial" w:hAnsi="Arial" w:cs="Arial"/>
          <w:sz w:val="20"/>
          <w:lang w:val="es-CO"/>
        </w:rPr>
        <w:t>IPS</w:t>
      </w:r>
      <w:proofErr w:type="spellEnd"/>
      <w:r w:rsidRPr="00D839E3">
        <w:rPr>
          <w:rFonts w:ascii="Arial" w:hAnsi="Arial" w:cs="Arial"/>
          <w:sz w:val="20"/>
          <w:lang w:val="es-CO"/>
        </w:rPr>
        <w:t xml:space="preserve"> Suramericana S.A</w:t>
      </w:r>
      <w:r>
        <w:rPr>
          <w:rFonts w:ascii="Arial" w:hAnsi="Arial" w:cs="Arial"/>
          <w:sz w:val="20"/>
          <w:lang w:val="es-CO"/>
        </w:rPr>
        <w:t>.…</w:t>
      </w:r>
      <w:r w:rsidRPr="00D839E3">
        <w:rPr>
          <w:rFonts w:ascii="Arial" w:hAnsi="Arial" w:cs="Arial"/>
          <w:sz w:val="20"/>
          <w:lang w:val="es-CO"/>
        </w:rPr>
        <w:t>, por cuanto, no se allegó la sustentación de la ponencia médica, no se consideraron los antecedentes ocupacionales de Ramírez Amaya y no se acreditó que esta entidad corresponda a alguna de las habilitadas legalmente para el efecto</w:t>
      </w:r>
      <w:r>
        <w:rPr>
          <w:rFonts w:ascii="Arial" w:hAnsi="Arial" w:cs="Arial"/>
          <w:sz w:val="20"/>
          <w:lang w:val="es-CO"/>
        </w:rPr>
        <w:t>…</w:t>
      </w:r>
      <w:r w:rsidRPr="00D839E3">
        <w:rPr>
          <w:rFonts w:ascii="Arial" w:hAnsi="Arial" w:cs="Arial"/>
          <w:sz w:val="20"/>
          <w:lang w:val="es-CO"/>
        </w:rPr>
        <w:t xml:space="preserve"> </w:t>
      </w:r>
    </w:p>
    <w:p w14:paraId="533222C5" w14:textId="77777777" w:rsidR="00D839E3" w:rsidRPr="00D839E3" w:rsidRDefault="00D839E3" w:rsidP="00D839E3">
      <w:pPr>
        <w:jc w:val="both"/>
        <w:rPr>
          <w:rFonts w:ascii="Arial" w:hAnsi="Arial" w:cs="Arial"/>
          <w:sz w:val="20"/>
          <w:lang w:val="es-CO"/>
        </w:rPr>
      </w:pPr>
    </w:p>
    <w:p w14:paraId="331C4480" w14:textId="37F9CC36" w:rsidR="000E4A1F" w:rsidRDefault="00D839E3" w:rsidP="00D839E3">
      <w:pPr>
        <w:jc w:val="both"/>
        <w:rPr>
          <w:rFonts w:ascii="Arial" w:hAnsi="Arial" w:cs="Arial"/>
          <w:sz w:val="20"/>
          <w:lang w:val="es-CO"/>
        </w:rPr>
      </w:pPr>
      <w:r w:rsidRPr="00D839E3">
        <w:rPr>
          <w:rFonts w:ascii="Arial" w:hAnsi="Arial" w:cs="Arial"/>
          <w:sz w:val="20"/>
          <w:lang w:val="es-CO"/>
        </w:rPr>
        <w:t xml:space="preserve">En esa misma línea, acreditado con el </w:t>
      </w:r>
      <w:proofErr w:type="spellStart"/>
      <w:r w:rsidRPr="00D839E3">
        <w:rPr>
          <w:rFonts w:ascii="Arial" w:hAnsi="Arial" w:cs="Arial"/>
          <w:sz w:val="20"/>
          <w:lang w:val="es-CO"/>
        </w:rPr>
        <w:t>experticio</w:t>
      </w:r>
      <w:proofErr w:type="spellEnd"/>
      <w:r w:rsidRPr="00D839E3">
        <w:rPr>
          <w:rFonts w:ascii="Arial" w:hAnsi="Arial" w:cs="Arial"/>
          <w:sz w:val="20"/>
          <w:lang w:val="es-CO"/>
        </w:rPr>
        <w:t xml:space="preserve"> rendido el 7 de noviembre de 2017 por la Junta Regional de Calificación de Invalidez de Caldas, que el actor ostenta una pérdida de capacidad laboral del 52,88%, de origen común, estructurada el 22 de enero de 2014</w:t>
      </w:r>
      <w:r>
        <w:rPr>
          <w:rFonts w:ascii="Arial" w:hAnsi="Arial" w:cs="Arial"/>
          <w:sz w:val="20"/>
          <w:lang w:val="es-CO"/>
        </w:rPr>
        <w:t>…</w:t>
      </w:r>
      <w:r w:rsidRPr="00D839E3">
        <w:rPr>
          <w:rFonts w:ascii="Arial" w:hAnsi="Arial" w:cs="Arial"/>
          <w:sz w:val="20"/>
          <w:lang w:val="es-CO"/>
        </w:rPr>
        <w:t>; ningún reparo merece a esta Colegiatura que la juzgadora de instancia lo hubiere acogido y, con fundamento en éste, determinar la procedencia del derecho sustancial reclamado.</w:t>
      </w:r>
      <w:r w:rsidR="001E25C4">
        <w:rPr>
          <w:rFonts w:ascii="Arial" w:hAnsi="Arial" w:cs="Arial"/>
          <w:sz w:val="20"/>
          <w:lang w:val="es-CO"/>
        </w:rPr>
        <w:t xml:space="preserve"> (…)</w:t>
      </w:r>
    </w:p>
    <w:p w14:paraId="5E7CADF4" w14:textId="77777777" w:rsidR="000E4A1F" w:rsidRDefault="000E4A1F" w:rsidP="000E4A1F">
      <w:pPr>
        <w:jc w:val="both"/>
        <w:rPr>
          <w:rFonts w:ascii="Arial" w:hAnsi="Arial" w:cs="Arial"/>
          <w:sz w:val="20"/>
          <w:lang w:val="es-CO"/>
        </w:rPr>
      </w:pPr>
    </w:p>
    <w:p w14:paraId="786B2636" w14:textId="1DC2F113" w:rsidR="00D839E3" w:rsidRDefault="001E25C4" w:rsidP="000E4A1F">
      <w:pPr>
        <w:jc w:val="both"/>
        <w:rPr>
          <w:rFonts w:ascii="Arial" w:hAnsi="Arial" w:cs="Arial"/>
          <w:sz w:val="20"/>
          <w:lang w:val="es-CO"/>
        </w:rPr>
      </w:pPr>
      <w:r w:rsidRPr="001E25C4">
        <w:rPr>
          <w:rFonts w:ascii="Arial" w:hAnsi="Arial" w:cs="Arial"/>
          <w:sz w:val="20"/>
          <w:lang w:val="es-CO"/>
        </w:rPr>
        <w:t>Aunado a lo dicho, no se puede perder de vista que la aspiración judicial a que se le declare al actor (a) en estado de invalidez, como cualquier controversia sometida a la composición del juez, adquiere desde sus albores una total incertidumbre acerca al menos del: (i) grado, (ii) origen y (iii) fecha del hecho incapacitante, al punto que será la propia sentencia, con apoyo en prueba, generalmente, técnica o científica  la que despeje o defina el asunto, por lo que no por la existencia de los dictámenes previos de las juntas calificadoras que ubican la merma laboral por debajo del 50%, constituye obstáculo para que en el amplio debate probatorio, se revertiera ese resultado, inicialmente, adverso a las pretensiones del actor, por otro, completamente favorable, como a la postre aconteció en esta litis.</w:t>
      </w:r>
    </w:p>
    <w:p w14:paraId="41A5E8A1" w14:textId="77777777" w:rsidR="00D839E3" w:rsidRDefault="00D839E3" w:rsidP="000E4A1F">
      <w:pPr>
        <w:jc w:val="both"/>
        <w:rPr>
          <w:rFonts w:ascii="Arial" w:hAnsi="Arial" w:cs="Arial"/>
          <w:sz w:val="20"/>
          <w:lang w:val="es-CO"/>
        </w:rPr>
      </w:pPr>
    </w:p>
    <w:p w14:paraId="5A855AB0" w14:textId="3152D7C9" w:rsidR="00114D79" w:rsidRPr="000E4A1F" w:rsidRDefault="00114D79" w:rsidP="000E4A1F">
      <w:pPr>
        <w:jc w:val="both"/>
        <w:rPr>
          <w:rFonts w:ascii="Arial" w:hAnsi="Arial" w:cs="Arial"/>
          <w:sz w:val="20"/>
          <w:lang w:val="es-CO"/>
        </w:rPr>
      </w:pPr>
      <w:r w:rsidRPr="00114D79">
        <w:rPr>
          <w:rFonts w:ascii="Arial" w:hAnsi="Arial" w:cs="Arial"/>
          <w:sz w:val="20"/>
          <w:lang w:val="es-CO"/>
        </w:rPr>
        <w:t xml:space="preserve">Ahora, aunque lo anterior es suficiente para que la pretensión pensional del actor salga avante, no debe pasarse por alto que es obligación del juzgador, tener en cuenta cualquier hecho modificativo o extintivo del derecho sustancial sobre el cual verse el litigio, aún después de haberse presentado la demanda, pues así lo impone el artículo 281 del </w:t>
      </w:r>
      <w:r>
        <w:rPr>
          <w:rFonts w:ascii="Arial" w:hAnsi="Arial" w:cs="Arial"/>
          <w:sz w:val="20"/>
          <w:lang w:val="es-CO"/>
        </w:rPr>
        <w:t>Código General del Proceso…</w:t>
      </w:r>
    </w:p>
    <w:p w14:paraId="18BB76B5" w14:textId="77777777" w:rsidR="009C30F0" w:rsidRPr="009C30F0" w:rsidRDefault="009C30F0" w:rsidP="009C30F0">
      <w:pPr>
        <w:jc w:val="both"/>
        <w:rPr>
          <w:rFonts w:ascii="Arial" w:hAnsi="Arial" w:cs="Arial"/>
          <w:sz w:val="20"/>
          <w:lang w:val="es-CO"/>
        </w:rPr>
      </w:pPr>
    </w:p>
    <w:p w14:paraId="40FC2CBA" w14:textId="283AF6FD" w:rsidR="009C30F0" w:rsidRDefault="009C30F0" w:rsidP="009C30F0">
      <w:pPr>
        <w:jc w:val="both"/>
        <w:rPr>
          <w:rFonts w:ascii="Arial" w:hAnsi="Arial" w:cs="Arial"/>
          <w:sz w:val="20"/>
          <w:lang w:val="es-CO"/>
        </w:rPr>
      </w:pPr>
      <w:r w:rsidRPr="009C30F0">
        <w:rPr>
          <w:rFonts w:ascii="Arial" w:hAnsi="Arial" w:cs="Arial"/>
          <w:sz w:val="20"/>
          <w:lang w:val="es-419"/>
        </w:rPr>
        <w:t>La cobertura de los seguros previsionales en el sistema de seguridad social es automática, pues si se condena a la AFP al pago de la prestación periódica, a la Aseguradora, por ministerio de la Ley, se le extienden sus efectos en calidad de garante y, por tanto, tendrá la obligación de cubrir la suma adicional</w:t>
      </w:r>
      <w:r w:rsidR="00114D79">
        <w:rPr>
          <w:rFonts w:ascii="Arial" w:hAnsi="Arial" w:cs="Arial"/>
          <w:sz w:val="20"/>
          <w:lang w:val="es-CO"/>
        </w:rPr>
        <w:t>…</w:t>
      </w:r>
    </w:p>
    <w:p w14:paraId="614A29CD" w14:textId="77777777" w:rsidR="00D363EF" w:rsidRDefault="00D363EF" w:rsidP="009C30F0">
      <w:pPr>
        <w:jc w:val="both"/>
        <w:rPr>
          <w:rFonts w:ascii="Arial" w:hAnsi="Arial" w:cs="Arial"/>
          <w:sz w:val="20"/>
          <w:lang w:val="es-CO"/>
        </w:rPr>
      </w:pPr>
    </w:p>
    <w:p w14:paraId="75327D3B" w14:textId="1345C43B" w:rsidR="00D363EF" w:rsidRPr="00D363EF" w:rsidRDefault="00D363EF" w:rsidP="009C30F0">
      <w:pPr>
        <w:jc w:val="both"/>
        <w:rPr>
          <w:rFonts w:ascii="Arial" w:hAnsi="Arial" w:cs="Arial"/>
          <w:b/>
          <w:color w:val="FF0000"/>
          <w:sz w:val="20"/>
          <w:lang w:val="es-CO"/>
        </w:rPr>
      </w:pPr>
      <w:r w:rsidRPr="00D363EF">
        <w:rPr>
          <w:rFonts w:ascii="Arial" w:hAnsi="Arial" w:cs="Arial"/>
          <w:b/>
          <w:color w:val="FF0000"/>
          <w:sz w:val="20"/>
          <w:lang w:val="es-CO"/>
        </w:rPr>
        <w:t>SALVAMENTO DE VOTO: DOCTOR JULIO CÉSAR SALAZAR MUÑOZ</w:t>
      </w:r>
    </w:p>
    <w:p w14:paraId="7685D815" w14:textId="77777777" w:rsidR="00D363EF" w:rsidRDefault="00D363EF" w:rsidP="009C30F0">
      <w:pPr>
        <w:jc w:val="both"/>
        <w:rPr>
          <w:rFonts w:ascii="Arial" w:hAnsi="Arial" w:cs="Arial"/>
          <w:sz w:val="20"/>
          <w:lang w:val="es-CO"/>
        </w:rPr>
      </w:pPr>
    </w:p>
    <w:p w14:paraId="3B130734" w14:textId="77777777" w:rsidR="00D363EF" w:rsidRPr="00D363EF" w:rsidRDefault="00D363EF" w:rsidP="00D363EF">
      <w:pPr>
        <w:jc w:val="both"/>
        <w:rPr>
          <w:rFonts w:ascii="Arial" w:hAnsi="Arial" w:cs="Arial"/>
          <w:sz w:val="20"/>
          <w:lang w:val="es-CO"/>
        </w:rPr>
      </w:pPr>
      <w:r w:rsidRPr="00D363EF">
        <w:rPr>
          <w:rFonts w:ascii="Arial" w:hAnsi="Arial" w:cs="Arial"/>
          <w:sz w:val="20"/>
          <w:lang w:val="es-CO"/>
        </w:rPr>
        <w:t>Se acepta en la sentencia, de la que me aparto, que el reconocimiento pensional, que terminan haciendo los integrantes de la Sala, lo derivan del dictamen emitido en el curso del proceso por la Junta de Calificación Regional de Invalidez -que no concluye que los de las Juntas Regional y Nacional anteriormente proferidos tuvieran errores, sino que con posterioridad a la presentación de la demanda surgieron nuevas patologías que permitían ampliar el porcentaje de pérdida de capacidad laboral-.</w:t>
      </w:r>
    </w:p>
    <w:p w14:paraId="64082F0E" w14:textId="77777777" w:rsidR="00D363EF" w:rsidRPr="00D363EF" w:rsidRDefault="00D363EF" w:rsidP="00D363EF">
      <w:pPr>
        <w:jc w:val="both"/>
        <w:rPr>
          <w:rFonts w:ascii="Arial" w:hAnsi="Arial" w:cs="Arial"/>
          <w:sz w:val="20"/>
          <w:lang w:val="es-CO"/>
        </w:rPr>
      </w:pPr>
    </w:p>
    <w:p w14:paraId="29020BC5" w14:textId="77777777" w:rsidR="00D363EF" w:rsidRPr="00D363EF" w:rsidRDefault="00D363EF" w:rsidP="00D363EF">
      <w:pPr>
        <w:jc w:val="both"/>
        <w:rPr>
          <w:rFonts w:ascii="Arial" w:hAnsi="Arial" w:cs="Arial"/>
          <w:sz w:val="20"/>
          <w:lang w:val="es-CO"/>
        </w:rPr>
      </w:pPr>
      <w:r w:rsidRPr="00D363EF">
        <w:rPr>
          <w:rFonts w:ascii="Arial" w:hAnsi="Arial" w:cs="Arial"/>
          <w:sz w:val="20"/>
          <w:lang w:val="es-CO"/>
        </w:rPr>
        <w:t>Siendo lo anterior así, no me explico cómo pueden acceder a las pretensiones de la demanda, cuando quedó demostrado, sin la menor duda, que la entidad demandada negó correctamente el derecho ahora reclamado en juicio, porque para ese momento no tenía el actor la pérdida de la capacidad laboral que permitiría acceder a la pensión de invalidez.</w:t>
      </w:r>
    </w:p>
    <w:p w14:paraId="4E8A5CAE" w14:textId="77777777" w:rsidR="00D363EF" w:rsidRPr="00D363EF" w:rsidRDefault="00D363EF" w:rsidP="00D363EF">
      <w:pPr>
        <w:jc w:val="both"/>
        <w:rPr>
          <w:rFonts w:ascii="Arial" w:hAnsi="Arial" w:cs="Arial"/>
          <w:sz w:val="20"/>
          <w:lang w:val="es-CO"/>
        </w:rPr>
      </w:pPr>
    </w:p>
    <w:p w14:paraId="07BF96DE" w14:textId="2D12706E" w:rsidR="00D363EF" w:rsidRPr="00114D79" w:rsidRDefault="00D363EF" w:rsidP="00D363EF">
      <w:pPr>
        <w:jc w:val="both"/>
        <w:rPr>
          <w:rFonts w:ascii="Arial" w:hAnsi="Arial" w:cs="Arial"/>
          <w:sz w:val="20"/>
          <w:lang w:val="es-CO"/>
        </w:rPr>
      </w:pPr>
      <w:r w:rsidRPr="00D363EF">
        <w:rPr>
          <w:rFonts w:ascii="Arial" w:hAnsi="Arial" w:cs="Arial"/>
          <w:sz w:val="20"/>
          <w:lang w:val="es-CO"/>
        </w:rPr>
        <w:t>Ahora, el hecho que en el curso del proceso se haya probado que, por causas surgidas con posterioridad a la presentación de la demanda, el porcentaje de pérdida de capacidad laboral aumentó a niveles que sí dan lugar al reconocimiento del derecho, no se constituye en un motivo legal que permita, en este proceso, condenar a la entidad, pues ella, obviamente fue convocada a responder por circunstancias pretéritas y no futuras a la demanda que se le planteó.</w:t>
      </w:r>
    </w:p>
    <w:p w14:paraId="254CAFDE" w14:textId="77777777" w:rsidR="009C30F0" w:rsidRPr="009C30F0" w:rsidRDefault="009C30F0" w:rsidP="009C30F0">
      <w:pPr>
        <w:jc w:val="both"/>
        <w:rPr>
          <w:rFonts w:ascii="Arial" w:hAnsi="Arial" w:cs="Arial"/>
          <w:sz w:val="20"/>
          <w:lang w:val="es-419"/>
        </w:rPr>
      </w:pPr>
    </w:p>
    <w:p w14:paraId="0A039864" w14:textId="77777777" w:rsidR="009C30F0" w:rsidRPr="009C30F0" w:rsidRDefault="009C30F0" w:rsidP="009C30F0">
      <w:pPr>
        <w:jc w:val="both"/>
        <w:rPr>
          <w:rFonts w:ascii="Arial" w:hAnsi="Arial" w:cs="Arial"/>
          <w:sz w:val="20"/>
          <w:lang w:val="es-419"/>
        </w:rPr>
      </w:pPr>
    </w:p>
    <w:p w14:paraId="46F9E568" w14:textId="77777777" w:rsidR="009C30F0" w:rsidRPr="009C30F0" w:rsidRDefault="009C30F0" w:rsidP="009C30F0">
      <w:pPr>
        <w:jc w:val="both"/>
        <w:rPr>
          <w:rFonts w:ascii="Arial" w:hAnsi="Arial" w:cs="Arial"/>
          <w:sz w:val="20"/>
          <w:lang w:val="es-ES"/>
        </w:rPr>
      </w:pPr>
    </w:p>
    <w:p w14:paraId="4C40F4F0" w14:textId="240A7D3F" w:rsidR="00653C40" w:rsidRPr="00653C40" w:rsidRDefault="00653C40" w:rsidP="00402C39">
      <w:pPr>
        <w:tabs>
          <w:tab w:val="left" w:pos="3105"/>
        </w:tabs>
        <w:spacing w:line="276" w:lineRule="auto"/>
        <w:ind w:left="1418" w:hanging="1418"/>
        <w:jc w:val="center"/>
        <w:rPr>
          <w:rFonts w:ascii="Arial Narrow" w:eastAsia="Calibri" w:hAnsi="Arial Narrow" w:cs="Arial"/>
          <w:b/>
          <w:sz w:val="26"/>
          <w:szCs w:val="26"/>
          <w:lang w:val="es-ES" w:eastAsia="en-US"/>
        </w:rPr>
      </w:pPr>
      <w:r w:rsidRPr="00653C40">
        <w:rPr>
          <w:rFonts w:ascii="Arial Narrow" w:eastAsia="Calibri" w:hAnsi="Arial Narrow" w:cs="Arial"/>
          <w:b/>
          <w:sz w:val="26"/>
          <w:szCs w:val="26"/>
          <w:lang w:val="es-ES" w:eastAsia="en-US"/>
        </w:rPr>
        <w:t>REPÚBLICA DE COLOMBIA</w:t>
      </w:r>
    </w:p>
    <w:p w14:paraId="73017446" w14:textId="77777777" w:rsidR="00653C40" w:rsidRPr="00653C40" w:rsidRDefault="00653C40" w:rsidP="00653C40">
      <w:pPr>
        <w:tabs>
          <w:tab w:val="left" w:pos="3060"/>
        </w:tabs>
        <w:spacing w:line="276" w:lineRule="auto"/>
        <w:jc w:val="center"/>
        <w:rPr>
          <w:rFonts w:ascii="Arial Narrow" w:eastAsia="Calibri" w:hAnsi="Arial Narrow" w:cs="Arial"/>
          <w:b/>
          <w:sz w:val="26"/>
          <w:szCs w:val="26"/>
          <w:lang w:val="es-ES" w:eastAsia="en-US"/>
        </w:rPr>
      </w:pPr>
      <w:r w:rsidRPr="00653C40">
        <w:rPr>
          <w:rFonts w:ascii="Arial Narrow" w:eastAsia="Calibri" w:hAnsi="Arial Narrow" w:cs="Arial"/>
          <w:b/>
          <w:noProof/>
          <w:sz w:val="26"/>
          <w:szCs w:val="26"/>
          <w:lang w:val="es-ES"/>
        </w:rPr>
        <w:drawing>
          <wp:inline distT="0" distB="0" distL="0" distR="0" wp14:anchorId="27E0A463" wp14:editId="700F2EBF">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653C40">
        <w:rPr>
          <w:rFonts w:ascii="Arial Narrow" w:eastAsia="Calibri" w:hAnsi="Arial Narrow" w:cs="Arial"/>
          <w:b/>
          <w:sz w:val="26"/>
          <w:szCs w:val="26"/>
          <w:lang w:val="es-ES" w:eastAsia="en-US"/>
        </w:rPr>
        <w:br w:type="textWrapping" w:clear="all"/>
        <w:t>TRIBUNAL SUPERIOR DE DISTRITO JUDICIAL DE PEREIRA</w:t>
      </w:r>
    </w:p>
    <w:p w14:paraId="19D6A083" w14:textId="77777777" w:rsidR="00653C40" w:rsidRPr="00653C40" w:rsidRDefault="00653C40" w:rsidP="00653C40">
      <w:pPr>
        <w:keepNext/>
        <w:spacing w:line="276" w:lineRule="auto"/>
        <w:jc w:val="center"/>
        <w:outlineLvl w:val="0"/>
        <w:rPr>
          <w:rFonts w:ascii="Arial Narrow" w:eastAsia="Calibri" w:hAnsi="Arial Narrow" w:cs="Arial"/>
          <w:b/>
          <w:bCs/>
          <w:kern w:val="32"/>
          <w:sz w:val="26"/>
          <w:szCs w:val="26"/>
          <w:lang w:val="es-ES" w:eastAsia="en-US"/>
        </w:rPr>
      </w:pPr>
      <w:r w:rsidRPr="00653C40">
        <w:rPr>
          <w:rFonts w:ascii="Arial Narrow" w:eastAsia="Calibri" w:hAnsi="Arial Narrow" w:cs="Arial"/>
          <w:b/>
          <w:bCs/>
          <w:kern w:val="32"/>
          <w:sz w:val="26"/>
          <w:szCs w:val="26"/>
          <w:lang w:val="es-ES" w:eastAsia="en-US"/>
        </w:rPr>
        <w:t>SALA CUARTA DE DECISIÓN LABORAL</w:t>
      </w:r>
    </w:p>
    <w:p w14:paraId="59D87776" w14:textId="77777777" w:rsidR="00653C40" w:rsidRPr="00653C40" w:rsidRDefault="00653C40" w:rsidP="00653C40">
      <w:pPr>
        <w:tabs>
          <w:tab w:val="left" w:pos="1560"/>
        </w:tabs>
        <w:spacing w:line="276" w:lineRule="auto"/>
        <w:ind w:left="1560" w:hanging="1560"/>
        <w:jc w:val="both"/>
        <w:rPr>
          <w:rFonts w:ascii="Arial Narrow" w:eastAsia="Calibri" w:hAnsi="Arial Narrow" w:cs="Arial"/>
          <w:sz w:val="26"/>
          <w:szCs w:val="26"/>
          <w:lang w:val="es-ES" w:eastAsia="en-US"/>
        </w:rPr>
      </w:pPr>
    </w:p>
    <w:p w14:paraId="606BDAB5" w14:textId="77777777" w:rsidR="00653C40" w:rsidRPr="00653C40" w:rsidRDefault="00653C40" w:rsidP="00653C40">
      <w:pPr>
        <w:spacing w:line="276" w:lineRule="auto"/>
        <w:ind w:left="1440" w:hanging="589"/>
        <w:jc w:val="center"/>
        <w:rPr>
          <w:rFonts w:ascii="Arial Narrow" w:eastAsia="Calibri" w:hAnsi="Arial Narrow" w:cs="Arial"/>
          <w:b/>
          <w:bCs/>
          <w:sz w:val="26"/>
          <w:szCs w:val="26"/>
          <w:u w:val="single"/>
          <w:lang w:val="es-ES" w:eastAsia="en-US"/>
        </w:rPr>
      </w:pPr>
      <w:r w:rsidRPr="00653C40">
        <w:rPr>
          <w:rFonts w:ascii="Arial Narrow" w:eastAsia="Calibri" w:hAnsi="Arial Narrow" w:cs="Arial"/>
          <w:sz w:val="26"/>
          <w:szCs w:val="26"/>
          <w:lang w:val="es-ES" w:eastAsia="en-US"/>
        </w:rPr>
        <w:t>Magistrado Ponente:</w:t>
      </w:r>
      <w:r w:rsidRPr="00653C40">
        <w:rPr>
          <w:rFonts w:ascii="Arial Narrow" w:eastAsia="Calibri" w:hAnsi="Arial Narrow" w:cs="Arial"/>
          <w:b/>
          <w:sz w:val="26"/>
          <w:szCs w:val="26"/>
          <w:lang w:val="es-ES" w:eastAsia="en-US"/>
        </w:rPr>
        <w:t xml:space="preserve"> </w:t>
      </w:r>
      <w:r w:rsidRPr="00653C40">
        <w:rPr>
          <w:rFonts w:ascii="Arial Narrow" w:eastAsia="Calibri" w:hAnsi="Arial Narrow" w:cs="Arial"/>
          <w:b/>
          <w:bCs/>
          <w:sz w:val="26"/>
          <w:szCs w:val="26"/>
          <w:lang w:val="es-ES" w:eastAsia="en-US"/>
        </w:rPr>
        <w:t>FRANCISCO JAVIER TAMAYO TABARES</w:t>
      </w:r>
    </w:p>
    <w:p w14:paraId="24B240BA" w14:textId="77777777" w:rsidR="00653C40" w:rsidRPr="00653C40" w:rsidRDefault="00653C40" w:rsidP="00653C40">
      <w:pPr>
        <w:tabs>
          <w:tab w:val="left" w:pos="1560"/>
        </w:tabs>
        <w:spacing w:line="276" w:lineRule="auto"/>
        <w:jc w:val="both"/>
        <w:rPr>
          <w:rFonts w:ascii="Arial Narrow" w:eastAsia="Calibri" w:hAnsi="Arial Narrow" w:cs="Arial"/>
          <w:sz w:val="26"/>
          <w:szCs w:val="26"/>
          <w:lang w:val="es-ES" w:eastAsia="en-US"/>
        </w:rPr>
      </w:pPr>
    </w:p>
    <w:p w14:paraId="6569D36B" w14:textId="77777777" w:rsidR="00653C40" w:rsidRPr="00653C40" w:rsidRDefault="00653C40" w:rsidP="00653C40">
      <w:pPr>
        <w:tabs>
          <w:tab w:val="left" w:pos="1560"/>
        </w:tabs>
        <w:spacing w:line="276" w:lineRule="auto"/>
        <w:jc w:val="both"/>
        <w:rPr>
          <w:rFonts w:ascii="Arial Narrow" w:eastAsia="Calibri" w:hAnsi="Arial Narrow" w:cs="Arial"/>
          <w:sz w:val="26"/>
          <w:szCs w:val="26"/>
          <w:lang w:val="es-ES" w:eastAsia="en-US"/>
        </w:rPr>
      </w:pPr>
    </w:p>
    <w:p w14:paraId="39D3DB3E" w14:textId="7BD31713" w:rsidR="00181D67" w:rsidRPr="00653C40" w:rsidRDefault="006F0293" w:rsidP="00653C40">
      <w:pPr>
        <w:spacing w:line="276" w:lineRule="auto"/>
        <w:ind w:firstLine="851"/>
        <w:jc w:val="both"/>
        <w:rPr>
          <w:rFonts w:ascii="Arial Narrow" w:hAnsi="Arial Narrow" w:cs="Tahoma"/>
          <w:bCs/>
          <w:sz w:val="26"/>
          <w:szCs w:val="26"/>
          <w:lang w:eastAsia="es-CO"/>
        </w:rPr>
      </w:pPr>
      <w:r w:rsidRPr="00653C40">
        <w:rPr>
          <w:rFonts w:ascii="Arial Narrow" w:eastAsia="Calibri" w:hAnsi="Arial Narrow" w:cs="Arial"/>
          <w:sz w:val="26"/>
          <w:szCs w:val="26"/>
          <w:lang w:val="es-CO" w:eastAsia="en-US"/>
        </w:rPr>
        <w:t xml:space="preserve">En Pereira, a los </w:t>
      </w:r>
      <w:r w:rsidR="000904CA" w:rsidRPr="00653C40">
        <w:rPr>
          <w:rFonts w:ascii="Arial Narrow" w:eastAsia="Calibri" w:hAnsi="Arial Narrow" w:cs="Arial"/>
          <w:sz w:val="26"/>
          <w:szCs w:val="26"/>
          <w:lang w:val="es-CO" w:eastAsia="en-US"/>
        </w:rPr>
        <w:t>diez</w:t>
      </w:r>
      <w:r w:rsidRPr="00653C40">
        <w:rPr>
          <w:rFonts w:ascii="Arial Narrow" w:eastAsia="Calibri" w:hAnsi="Arial Narrow" w:cs="Arial"/>
          <w:sz w:val="26"/>
          <w:szCs w:val="26"/>
          <w:lang w:val="es-CO" w:eastAsia="en-US"/>
        </w:rPr>
        <w:t xml:space="preserve"> (</w:t>
      </w:r>
      <w:r w:rsidR="000904CA" w:rsidRPr="00653C40">
        <w:rPr>
          <w:rFonts w:ascii="Arial Narrow" w:eastAsia="Calibri" w:hAnsi="Arial Narrow" w:cs="Arial"/>
          <w:sz w:val="26"/>
          <w:szCs w:val="26"/>
          <w:lang w:val="es-CO" w:eastAsia="en-US"/>
        </w:rPr>
        <w:t>10</w:t>
      </w:r>
      <w:r w:rsidRPr="00653C40">
        <w:rPr>
          <w:rFonts w:ascii="Arial Narrow" w:eastAsia="Calibri" w:hAnsi="Arial Narrow" w:cs="Arial"/>
          <w:sz w:val="26"/>
          <w:szCs w:val="26"/>
          <w:lang w:val="es-CO" w:eastAsia="en-US"/>
        </w:rPr>
        <w:t xml:space="preserve">) días del mes de </w:t>
      </w:r>
      <w:r w:rsidR="000904CA" w:rsidRPr="00653C40">
        <w:rPr>
          <w:rFonts w:ascii="Arial Narrow" w:eastAsia="Calibri" w:hAnsi="Arial Narrow" w:cs="Arial"/>
          <w:sz w:val="26"/>
          <w:szCs w:val="26"/>
          <w:lang w:val="es-CO" w:eastAsia="en-US"/>
        </w:rPr>
        <w:t>octubre</w:t>
      </w:r>
      <w:r w:rsidRPr="00653C40">
        <w:rPr>
          <w:rFonts w:ascii="Arial Narrow" w:eastAsia="Calibri" w:hAnsi="Arial Narrow" w:cs="Arial"/>
          <w:sz w:val="26"/>
          <w:szCs w:val="26"/>
          <w:lang w:val="es-CO" w:eastAsia="en-US"/>
        </w:rPr>
        <w:t xml:space="preserve"> de dos mil diecinueve (2019), siendo las </w:t>
      </w:r>
      <w:r w:rsidR="000904CA" w:rsidRPr="00653C40">
        <w:rPr>
          <w:rFonts w:ascii="Arial Narrow" w:eastAsia="Calibri" w:hAnsi="Arial Narrow" w:cs="Arial"/>
          <w:sz w:val="26"/>
          <w:szCs w:val="26"/>
          <w:lang w:val="es-CO" w:eastAsia="en-US"/>
        </w:rPr>
        <w:t xml:space="preserve">once y quince de la mañana </w:t>
      </w:r>
      <w:r w:rsidRPr="00653C40">
        <w:rPr>
          <w:rFonts w:ascii="Arial Narrow" w:eastAsia="Calibri" w:hAnsi="Arial Narrow" w:cs="Arial"/>
          <w:sz w:val="26"/>
          <w:szCs w:val="26"/>
          <w:lang w:val="es-CO" w:eastAsia="en-US"/>
        </w:rPr>
        <w:t>(</w:t>
      </w:r>
      <w:r w:rsidR="000904CA" w:rsidRPr="00653C40">
        <w:rPr>
          <w:rFonts w:ascii="Arial Narrow" w:eastAsia="Calibri" w:hAnsi="Arial Narrow" w:cs="Arial"/>
          <w:sz w:val="26"/>
          <w:szCs w:val="26"/>
          <w:lang w:val="es-CO" w:eastAsia="en-US"/>
        </w:rPr>
        <w:t>11:15</w:t>
      </w:r>
      <w:r w:rsidRPr="00653C40">
        <w:rPr>
          <w:rFonts w:ascii="Arial Narrow" w:eastAsia="Calibri" w:hAnsi="Arial Narrow" w:cs="Arial"/>
          <w:sz w:val="26"/>
          <w:szCs w:val="26"/>
          <w:lang w:val="es-CO" w:eastAsia="en-US"/>
        </w:rPr>
        <w:t xml:space="preserve"> a.m.), </w:t>
      </w:r>
      <w:r w:rsidRPr="00653C40">
        <w:rPr>
          <w:rFonts w:ascii="Arial Narrow" w:hAnsi="Arial Narrow" w:cs="Tahoma"/>
          <w:bCs/>
          <w:sz w:val="26"/>
          <w:szCs w:val="26"/>
          <w:lang w:eastAsia="es-CO"/>
        </w:rPr>
        <w:t>reunidos en la Sala de Audiencia</w:t>
      </w:r>
      <w:r w:rsidR="00B251F1" w:rsidRPr="00653C40">
        <w:rPr>
          <w:rFonts w:ascii="Arial Narrow" w:hAnsi="Arial Narrow" w:cs="Tahoma"/>
          <w:bCs/>
          <w:sz w:val="26"/>
          <w:szCs w:val="26"/>
          <w:lang w:eastAsia="es-CO"/>
        </w:rPr>
        <w:t>s</w:t>
      </w:r>
      <w:r w:rsidRPr="00653C40">
        <w:rPr>
          <w:rFonts w:ascii="Arial Narrow" w:hAnsi="Arial Narrow" w:cs="Tahoma"/>
          <w:bCs/>
          <w:sz w:val="26"/>
          <w:szCs w:val="26"/>
          <w:lang w:eastAsia="es-CO"/>
        </w:rPr>
        <w:t xml:space="preserve"> los magistrados de la Sala de Decisión Laboral No. 04 del Tribunal Superior de Pereira, el ponente declara abierto el acto, que tiene por objeto resolver el recurso de apelación propuesto por </w:t>
      </w:r>
      <w:r w:rsidR="004163C2" w:rsidRPr="00653C40">
        <w:rPr>
          <w:rFonts w:ascii="Arial Narrow" w:hAnsi="Arial Narrow" w:cs="Tahoma"/>
          <w:bCs/>
          <w:sz w:val="26"/>
          <w:szCs w:val="26"/>
          <w:lang w:eastAsia="es-CO"/>
        </w:rPr>
        <w:t xml:space="preserve">la </w:t>
      </w:r>
      <w:r w:rsidR="004163C2" w:rsidRPr="00653C40">
        <w:rPr>
          <w:rFonts w:ascii="Arial Narrow" w:hAnsi="Arial Narrow" w:cs="Tahoma"/>
          <w:b/>
          <w:bCs/>
          <w:sz w:val="26"/>
          <w:szCs w:val="26"/>
          <w:lang w:eastAsia="es-CO"/>
        </w:rPr>
        <w:t>Administradora de Fondos de Pensiones y Cesantías Protección S.A.</w:t>
      </w:r>
      <w:r w:rsidRPr="00653C40">
        <w:rPr>
          <w:rFonts w:ascii="Arial Narrow" w:hAnsi="Arial Narrow" w:cs="Tahoma"/>
          <w:bCs/>
          <w:sz w:val="26"/>
          <w:szCs w:val="26"/>
          <w:lang w:eastAsia="es-CO"/>
        </w:rPr>
        <w:t xml:space="preserve"> contra la sentencia del </w:t>
      </w:r>
      <w:r w:rsidR="004163C2" w:rsidRPr="00653C40">
        <w:rPr>
          <w:rFonts w:ascii="Arial Narrow" w:hAnsi="Arial Narrow" w:cs="Tahoma"/>
          <w:bCs/>
          <w:sz w:val="26"/>
          <w:szCs w:val="26"/>
          <w:lang w:eastAsia="es-CO"/>
        </w:rPr>
        <w:t>4 de diciembre de 2018</w:t>
      </w:r>
      <w:r w:rsidRPr="00653C40">
        <w:rPr>
          <w:rFonts w:ascii="Arial Narrow" w:hAnsi="Arial Narrow" w:cs="Tahoma"/>
          <w:bCs/>
          <w:sz w:val="26"/>
          <w:szCs w:val="26"/>
          <w:lang w:eastAsia="es-CO"/>
        </w:rPr>
        <w:t xml:space="preserve">, dictada por el Juzgado </w:t>
      </w:r>
      <w:r w:rsidR="004163C2" w:rsidRPr="00653C40">
        <w:rPr>
          <w:rFonts w:ascii="Arial Narrow" w:hAnsi="Arial Narrow" w:cs="Tahoma"/>
          <w:bCs/>
          <w:sz w:val="26"/>
          <w:szCs w:val="26"/>
          <w:lang w:eastAsia="es-CO"/>
        </w:rPr>
        <w:t>Primero</w:t>
      </w:r>
      <w:r w:rsidRPr="00653C40">
        <w:rPr>
          <w:rFonts w:ascii="Arial Narrow" w:hAnsi="Arial Narrow" w:cs="Tahoma"/>
          <w:bCs/>
          <w:sz w:val="26"/>
          <w:szCs w:val="26"/>
          <w:lang w:eastAsia="es-CO"/>
        </w:rPr>
        <w:t xml:space="preserve"> Laboral del Circuito de Pereira, dentro del proceso ordinario de la seguridad social promovido por </w:t>
      </w:r>
      <w:r w:rsidR="004163C2" w:rsidRPr="00653C40">
        <w:rPr>
          <w:rFonts w:ascii="Arial Narrow" w:hAnsi="Arial Narrow" w:cs="Tahoma"/>
          <w:b/>
          <w:bCs/>
          <w:sz w:val="26"/>
          <w:szCs w:val="26"/>
          <w:lang w:eastAsia="es-CO"/>
        </w:rPr>
        <w:t>Wilmar Alberto Ramírez Amaya</w:t>
      </w:r>
      <w:r w:rsidRPr="00653C40">
        <w:rPr>
          <w:rFonts w:ascii="Arial Narrow" w:hAnsi="Arial Narrow" w:cs="Tahoma"/>
          <w:bCs/>
          <w:sz w:val="26"/>
          <w:szCs w:val="26"/>
          <w:lang w:eastAsia="es-CO"/>
        </w:rPr>
        <w:t xml:space="preserve"> en contra de la</w:t>
      </w:r>
      <w:r w:rsidR="004C15BB" w:rsidRPr="00653C40">
        <w:rPr>
          <w:rFonts w:ascii="Arial Narrow" w:hAnsi="Arial Narrow" w:cs="Tahoma"/>
          <w:bCs/>
          <w:sz w:val="26"/>
          <w:szCs w:val="26"/>
          <w:lang w:eastAsia="es-CO"/>
        </w:rPr>
        <w:t xml:space="preserve"> </w:t>
      </w:r>
      <w:r w:rsidR="004C15BB" w:rsidRPr="00653C40">
        <w:rPr>
          <w:rFonts w:ascii="Arial Narrow" w:hAnsi="Arial Narrow" w:cs="Tahoma"/>
          <w:b/>
          <w:bCs/>
          <w:sz w:val="26"/>
          <w:szCs w:val="26"/>
          <w:lang w:eastAsia="es-CO"/>
        </w:rPr>
        <w:t xml:space="preserve"> </w:t>
      </w:r>
      <w:proofErr w:type="spellStart"/>
      <w:r w:rsidR="004C15BB" w:rsidRPr="00653C40">
        <w:rPr>
          <w:rFonts w:ascii="Arial Narrow" w:hAnsi="Arial Narrow" w:cs="Tahoma"/>
          <w:b/>
          <w:bCs/>
          <w:sz w:val="26"/>
          <w:szCs w:val="26"/>
          <w:lang w:eastAsia="es-CO"/>
        </w:rPr>
        <w:t>La</w:t>
      </w:r>
      <w:proofErr w:type="spellEnd"/>
      <w:r w:rsidR="004C15BB" w:rsidRPr="00653C40">
        <w:rPr>
          <w:rFonts w:ascii="Arial Narrow" w:hAnsi="Arial Narrow" w:cs="Tahoma"/>
          <w:b/>
          <w:bCs/>
          <w:sz w:val="26"/>
          <w:szCs w:val="26"/>
          <w:lang w:eastAsia="es-CO"/>
        </w:rPr>
        <w:t xml:space="preserve"> Equidad Seguros</w:t>
      </w:r>
      <w:r w:rsidR="00AB3753" w:rsidRPr="00653C40">
        <w:rPr>
          <w:rFonts w:ascii="Arial Narrow" w:hAnsi="Arial Narrow" w:cs="Tahoma"/>
          <w:b/>
          <w:bCs/>
          <w:sz w:val="26"/>
          <w:szCs w:val="26"/>
          <w:lang w:eastAsia="es-CO"/>
        </w:rPr>
        <w:t xml:space="preserve"> Generales</w:t>
      </w:r>
      <w:r w:rsidR="004C15BB" w:rsidRPr="00653C40">
        <w:rPr>
          <w:rFonts w:ascii="Arial Narrow" w:hAnsi="Arial Narrow" w:cs="Tahoma"/>
          <w:b/>
          <w:bCs/>
          <w:sz w:val="26"/>
          <w:szCs w:val="26"/>
          <w:lang w:eastAsia="es-CO"/>
        </w:rPr>
        <w:t xml:space="preserve"> </w:t>
      </w:r>
      <w:proofErr w:type="spellStart"/>
      <w:r w:rsidR="004C15BB" w:rsidRPr="00653C40">
        <w:rPr>
          <w:rFonts w:ascii="Arial Narrow" w:hAnsi="Arial Narrow" w:cs="Tahoma"/>
          <w:b/>
          <w:bCs/>
          <w:sz w:val="26"/>
          <w:szCs w:val="26"/>
          <w:lang w:eastAsia="es-CO"/>
        </w:rPr>
        <w:t>OC</w:t>
      </w:r>
      <w:proofErr w:type="spellEnd"/>
      <w:r w:rsidR="004C15BB" w:rsidRPr="00653C40">
        <w:rPr>
          <w:rFonts w:ascii="Arial Narrow" w:hAnsi="Arial Narrow" w:cs="Tahoma"/>
          <w:bCs/>
          <w:sz w:val="26"/>
          <w:szCs w:val="26"/>
          <w:lang w:eastAsia="es-CO"/>
        </w:rPr>
        <w:t>,</w:t>
      </w:r>
      <w:r w:rsidR="003015E2" w:rsidRPr="00653C40">
        <w:rPr>
          <w:rFonts w:ascii="Arial Narrow" w:hAnsi="Arial Narrow" w:cs="Tahoma"/>
          <w:bCs/>
          <w:sz w:val="26"/>
          <w:szCs w:val="26"/>
          <w:lang w:eastAsia="es-CO"/>
        </w:rPr>
        <w:t xml:space="preserve"> </w:t>
      </w:r>
      <w:r w:rsidR="004C15BB" w:rsidRPr="00653C40">
        <w:rPr>
          <w:rFonts w:ascii="Arial Narrow" w:hAnsi="Arial Narrow" w:cs="Tahoma"/>
          <w:bCs/>
          <w:sz w:val="26"/>
          <w:szCs w:val="26"/>
          <w:lang w:eastAsia="es-CO"/>
        </w:rPr>
        <w:t xml:space="preserve">de la </w:t>
      </w:r>
      <w:r w:rsidR="004C15BB" w:rsidRPr="00653C40">
        <w:rPr>
          <w:rFonts w:ascii="Arial Narrow" w:hAnsi="Arial Narrow" w:cs="Tahoma"/>
          <w:b/>
          <w:bCs/>
          <w:sz w:val="26"/>
          <w:szCs w:val="26"/>
          <w:lang w:eastAsia="es-CO"/>
        </w:rPr>
        <w:t>Junta Regional de Calific</w:t>
      </w:r>
      <w:r w:rsidR="001A0337" w:rsidRPr="00653C40">
        <w:rPr>
          <w:rFonts w:ascii="Arial Narrow" w:hAnsi="Arial Narrow" w:cs="Tahoma"/>
          <w:b/>
          <w:bCs/>
          <w:sz w:val="26"/>
          <w:szCs w:val="26"/>
          <w:lang w:eastAsia="es-CO"/>
        </w:rPr>
        <w:t>ación de Invalidez de Risaralda,</w:t>
      </w:r>
      <w:r w:rsidR="004C15BB" w:rsidRPr="00653C40">
        <w:rPr>
          <w:rFonts w:ascii="Arial Narrow" w:hAnsi="Arial Narrow" w:cs="Tahoma"/>
          <w:bCs/>
          <w:sz w:val="26"/>
          <w:szCs w:val="26"/>
          <w:lang w:eastAsia="es-CO"/>
        </w:rPr>
        <w:t xml:space="preserve"> de la </w:t>
      </w:r>
      <w:r w:rsidR="004C15BB" w:rsidRPr="00653C40">
        <w:rPr>
          <w:rFonts w:ascii="Arial Narrow" w:hAnsi="Arial Narrow" w:cs="Tahoma"/>
          <w:b/>
          <w:bCs/>
          <w:sz w:val="26"/>
          <w:szCs w:val="26"/>
          <w:lang w:eastAsia="es-CO"/>
        </w:rPr>
        <w:t>Junta Nacional de Calificación de Invalidez</w:t>
      </w:r>
      <w:r w:rsidR="001A0337" w:rsidRPr="00653C40">
        <w:rPr>
          <w:rFonts w:ascii="Arial Narrow" w:hAnsi="Arial Narrow" w:cs="Tahoma"/>
          <w:b/>
          <w:bCs/>
          <w:sz w:val="26"/>
          <w:szCs w:val="26"/>
          <w:lang w:eastAsia="es-CO"/>
        </w:rPr>
        <w:t xml:space="preserve"> </w:t>
      </w:r>
      <w:r w:rsidR="001A0337" w:rsidRPr="00653C40">
        <w:rPr>
          <w:rFonts w:ascii="Arial Narrow" w:hAnsi="Arial Narrow" w:cs="Tahoma"/>
          <w:bCs/>
          <w:sz w:val="26"/>
          <w:szCs w:val="26"/>
          <w:lang w:eastAsia="es-CO"/>
        </w:rPr>
        <w:t xml:space="preserve">y de la </w:t>
      </w:r>
      <w:r w:rsidR="001A0337" w:rsidRPr="00653C40">
        <w:rPr>
          <w:rFonts w:ascii="Arial Narrow" w:hAnsi="Arial Narrow" w:cs="Tahoma"/>
          <w:b/>
          <w:bCs/>
          <w:sz w:val="26"/>
          <w:szCs w:val="26"/>
          <w:lang w:eastAsia="es-CO"/>
        </w:rPr>
        <w:t>Administradora de Fondos de Pensiones y Cesantías Protección</w:t>
      </w:r>
      <w:r w:rsidR="00B46647">
        <w:rPr>
          <w:rFonts w:ascii="Arial Narrow" w:hAnsi="Arial Narrow" w:cs="Tahoma"/>
          <w:b/>
          <w:bCs/>
          <w:sz w:val="26"/>
          <w:szCs w:val="26"/>
          <w:lang w:eastAsia="es-CO"/>
        </w:rPr>
        <w:t xml:space="preserve"> S.A.</w:t>
      </w:r>
      <w:r w:rsidR="001A0337" w:rsidRPr="00653C40">
        <w:rPr>
          <w:rFonts w:ascii="Arial Narrow" w:hAnsi="Arial Narrow" w:cs="Tahoma"/>
          <w:bCs/>
          <w:sz w:val="26"/>
          <w:szCs w:val="26"/>
          <w:lang w:eastAsia="es-CO"/>
        </w:rPr>
        <w:t xml:space="preserve">; entidad que llamó en garantía a la </w:t>
      </w:r>
      <w:r w:rsidR="00F94098" w:rsidRPr="00653C40">
        <w:rPr>
          <w:rFonts w:ascii="Arial Narrow" w:hAnsi="Arial Narrow" w:cs="Tahoma"/>
          <w:b/>
          <w:bCs/>
          <w:sz w:val="26"/>
          <w:szCs w:val="26"/>
          <w:lang w:eastAsia="es-CO"/>
        </w:rPr>
        <w:t>Compañía de Seguros Bolívar S.A.</w:t>
      </w:r>
    </w:p>
    <w:p w14:paraId="770DBD5F" w14:textId="77777777" w:rsidR="00124F5D" w:rsidRPr="00653C40" w:rsidRDefault="00124F5D" w:rsidP="00653C40">
      <w:pPr>
        <w:shd w:val="clear" w:color="auto" w:fill="FFFFFF"/>
        <w:spacing w:line="276" w:lineRule="auto"/>
        <w:ind w:firstLine="708"/>
        <w:jc w:val="both"/>
        <w:rPr>
          <w:rFonts w:ascii="Arial Narrow" w:hAnsi="Arial Narrow" w:cs="Tahoma"/>
          <w:b/>
          <w:bCs/>
          <w:sz w:val="26"/>
          <w:szCs w:val="26"/>
          <w:lang w:eastAsia="es-CO"/>
        </w:rPr>
      </w:pPr>
    </w:p>
    <w:p w14:paraId="3A8F7ECF" w14:textId="77777777" w:rsidR="007F5FE9" w:rsidRPr="00653C40" w:rsidRDefault="00181D67" w:rsidP="00653C40">
      <w:pPr>
        <w:shd w:val="clear" w:color="auto" w:fill="FFFFFF"/>
        <w:spacing w:line="276" w:lineRule="auto"/>
        <w:ind w:firstLine="708"/>
        <w:jc w:val="both"/>
        <w:rPr>
          <w:rFonts w:ascii="Arial Narrow" w:hAnsi="Arial Narrow" w:cs="Tahoma"/>
          <w:b/>
          <w:bCs/>
          <w:sz w:val="26"/>
          <w:szCs w:val="26"/>
          <w:lang w:eastAsia="es-CO"/>
        </w:rPr>
      </w:pPr>
      <w:r w:rsidRPr="00653C40">
        <w:rPr>
          <w:rFonts w:ascii="Arial Narrow" w:hAnsi="Arial Narrow" w:cs="Tahoma"/>
          <w:b/>
          <w:bCs/>
          <w:sz w:val="26"/>
          <w:szCs w:val="26"/>
          <w:lang w:eastAsia="es-CO"/>
        </w:rPr>
        <w:t>IDENTIFICACIÓN DE LOS PRESENTES:</w:t>
      </w:r>
    </w:p>
    <w:p w14:paraId="66082D7F" w14:textId="77777777" w:rsidR="007F5FE9" w:rsidRPr="00653C40" w:rsidRDefault="007F5FE9" w:rsidP="00653C40">
      <w:pPr>
        <w:shd w:val="clear" w:color="auto" w:fill="FFFFFF"/>
        <w:spacing w:line="276" w:lineRule="auto"/>
        <w:ind w:firstLine="708"/>
        <w:jc w:val="both"/>
        <w:rPr>
          <w:rFonts w:ascii="Arial Narrow" w:hAnsi="Arial Narrow" w:cs="Tahoma"/>
          <w:b/>
          <w:bCs/>
          <w:sz w:val="26"/>
          <w:szCs w:val="26"/>
          <w:lang w:eastAsia="es-CO"/>
        </w:rPr>
      </w:pPr>
    </w:p>
    <w:p w14:paraId="2B62BFF0" w14:textId="62C65C3E" w:rsidR="007F5FE9" w:rsidRPr="00653C40" w:rsidRDefault="007F5FE9" w:rsidP="00653C40">
      <w:pPr>
        <w:shd w:val="clear" w:color="auto" w:fill="FFFFFF"/>
        <w:spacing w:line="276" w:lineRule="auto"/>
        <w:ind w:firstLine="708"/>
        <w:jc w:val="both"/>
        <w:rPr>
          <w:rFonts w:ascii="Arial Narrow" w:hAnsi="Arial Narrow" w:cs="Tahoma"/>
          <w:b/>
          <w:bCs/>
          <w:i/>
          <w:sz w:val="26"/>
          <w:szCs w:val="26"/>
          <w:lang w:eastAsia="es-CO"/>
        </w:rPr>
      </w:pPr>
      <w:r w:rsidRPr="00653C40">
        <w:rPr>
          <w:rFonts w:ascii="Arial Narrow" w:hAnsi="Arial Narrow" w:cs="Tahoma"/>
          <w:b/>
          <w:bCs/>
          <w:i/>
          <w:sz w:val="26"/>
          <w:szCs w:val="26"/>
          <w:lang w:eastAsia="es-CO"/>
        </w:rPr>
        <w:t>I.</w:t>
      </w:r>
      <w:r w:rsidRPr="00653C40">
        <w:rPr>
          <w:rFonts w:ascii="Arial Narrow" w:hAnsi="Arial Narrow" w:cs="Tahoma"/>
          <w:b/>
          <w:i/>
          <w:iCs/>
          <w:sz w:val="26"/>
          <w:szCs w:val="26"/>
          <w:lang w:val="es-MX" w:eastAsia="es-CO"/>
        </w:rPr>
        <w:t xml:space="preserve"> ALEGATOS EN ESTA INSTANCIA:</w:t>
      </w:r>
    </w:p>
    <w:p w14:paraId="066A1CCD" w14:textId="77777777" w:rsidR="007F5FE9" w:rsidRPr="00653C40" w:rsidRDefault="007F5FE9" w:rsidP="00653C40">
      <w:pPr>
        <w:pStyle w:val="Sinespaciado"/>
        <w:spacing w:line="276" w:lineRule="auto"/>
        <w:rPr>
          <w:rFonts w:ascii="Arial Narrow" w:hAnsi="Arial Narrow" w:cs="Tahoma"/>
          <w:iCs/>
          <w:sz w:val="26"/>
          <w:szCs w:val="26"/>
          <w:lang w:val="es-MX" w:eastAsia="es-CO"/>
        </w:rPr>
      </w:pPr>
    </w:p>
    <w:p w14:paraId="2FDFAA4F" w14:textId="77777777" w:rsidR="007F5FE9" w:rsidRDefault="007F5FE9"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66 A </w:t>
      </w:r>
      <w:proofErr w:type="spellStart"/>
      <w:r w:rsidRPr="00653C40">
        <w:rPr>
          <w:rFonts w:ascii="Arial Narrow" w:hAnsi="Arial Narrow" w:cs="Tahoma"/>
          <w:sz w:val="26"/>
          <w:szCs w:val="26"/>
        </w:rPr>
        <w:t>CPLSS</w:t>
      </w:r>
      <w:proofErr w:type="spellEnd"/>
      <w:r w:rsidRPr="00653C40">
        <w:rPr>
          <w:rFonts w:ascii="Arial Narrow" w:hAnsi="Arial Narrow" w:cs="Tahoma"/>
          <w:sz w:val="26"/>
          <w:szCs w:val="26"/>
        </w:rPr>
        <w:t>.).</w:t>
      </w:r>
    </w:p>
    <w:p w14:paraId="69DDCA32" w14:textId="77777777" w:rsidR="00B46647" w:rsidRPr="00653C40" w:rsidRDefault="00B46647" w:rsidP="00653C40">
      <w:pPr>
        <w:pStyle w:val="Sinespaciado"/>
        <w:spacing w:line="276" w:lineRule="auto"/>
        <w:ind w:firstLine="708"/>
        <w:jc w:val="both"/>
        <w:rPr>
          <w:rFonts w:ascii="Arial Narrow" w:hAnsi="Arial Narrow" w:cs="Tahoma"/>
          <w:sz w:val="26"/>
          <w:szCs w:val="26"/>
        </w:rPr>
      </w:pPr>
    </w:p>
    <w:p w14:paraId="264198E2" w14:textId="61A9149E" w:rsidR="007F5FE9" w:rsidRPr="00653C40" w:rsidRDefault="007F5FE9"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 xml:space="preserve">Escuchadas las anteriores intervenciones que en síntesis reflejan los puntos debatidos por los integrantes de la Sala, se procede a decidir lo que corresponde. </w:t>
      </w:r>
    </w:p>
    <w:p w14:paraId="3D92CD06" w14:textId="77777777" w:rsidR="007F5FE9" w:rsidRPr="00653C40" w:rsidRDefault="007F5FE9" w:rsidP="00653C40">
      <w:pPr>
        <w:shd w:val="clear" w:color="auto" w:fill="FFFFFF"/>
        <w:spacing w:line="276" w:lineRule="auto"/>
        <w:ind w:firstLine="851"/>
        <w:jc w:val="both"/>
        <w:rPr>
          <w:rFonts w:ascii="Arial Narrow" w:hAnsi="Arial Narrow" w:cs="Tahoma"/>
          <w:iCs/>
          <w:sz w:val="26"/>
          <w:szCs w:val="26"/>
          <w:lang w:val="es-MX" w:eastAsia="es-CO"/>
        </w:rPr>
      </w:pPr>
    </w:p>
    <w:p w14:paraId="336F5AC3" w14:textId="1EED5C89" w:rsidR="00181D67" w:rsidRPr="00653C40" w:rsidRDefault="007F5FE9" w:rsidP="00653C40">
      <w:pPr>
        <w:spacing w:line="276" w:lineRule="auto"/>
        <w:ind w:firstLine="708"/>
        <w:rPr>
          <w:rFonts w:ascii="Arial Narrow" w:hAnsi="Arial Narrow" w:cs="Tahoma"/>
          <w:b/>
          <w:i/>
          <w:sz w:val="26"/>
          <w:szCs w:val="26"/>
        </w:rPr>
      </w:pPr>
      <w:r w:rsidRPr="00653C40">
        <w:rPr>
          <w:rFonts w:ascii="Arial Narrow" w:hAnsi="Arial Narrow" w:cs="Tahoma"/>
          <w:b/>
          <w:i/>
          <w:sz w:val="26"/>
          <w:szCs w:val="26"/>
        </w:rPr>
        <w:t xml:space="preserve">II.  </w:t>
      </w:r>
      <w:r w:rsidR="003A7CBE" w:rsidRPr="00653C40">
        <w:rPr>
          <w:rFonts w:ascii="Arial Narrow" w:hAnsi="Arial Narrow" w:cs="Tahoma"/>
          <w:b/>
          <w:i/>
          <w:sz w:val="26"/>
          <w:szCs w:val="26"/>
        </w:rPr>
        <w:t>INTRODUCCIÓN</w:t>
      </w:r>
    </w:p>
    <w:p w14:paraId="51F9A6C8" w14:textId="77777777" w:rsidR="00181D67" w:rsidRPr="00653C40" w:rsidRDefault="00181D67" w:rsidP="00653C40">
      <w:pPr>
        <w:pStyle w:val="Sinespaciado"/>
        <w:spacing w:line="276" w:lineRule="auto"/>
        <w:rPr>
          <w:rFonts w:ascii="Arial Narrow" w:hAnsi="Arial Narrow"/>
          <w:sz w:val="26"/>
          <w:szCs w:val="26"/>
        </w:rPr>
      </w:pPr>
    </w:p>
    <w:p w14:paraId="336B6E3C" w14:textId="0D0544AA" w:rsidR="00E91CE5" w:rsidRPr="00653C40" w:rsidRDefault="005D1424" w:rsidP="00653C40">
      <w:pPr>
        <w:shd w:val="clear" w:color="auto" w:fill="FFFFFF"/>
        <w:spacing w:line="276" w:lineRule="auto"/>
        <w:ind w:firstLine="709"/>
        <w:jc w:val="both"/>
        <w:rPr>
          <w:rFonts w:ascii="Arial Narrow" w:hAnsi="Arial Narrow" w:cs="Tahoma"/>
          <w:sz w:val="26"/>
          <w:szCs w:val="26"/>
        </w:rPr>
      </w:pPr>
      <w:r w:rsidRPr="00653C40">
        <w:rPr>
          <w:rFonts w:ascii="Arial Narrow" w:hAnsi="Arial Narrow" w:cs="Tahoma"/>
          <w:sz w:val="26"/>
          <w:szCs w:val="26"/>
        </w:rPr>
        <w:t xml:space="preserve">Pretende </w:t>
      </w:r>
      <w:r w:rsidR="003768D5" w:rsidRPr="00653C40">
        <w:rPr>
          <w:rFonts w:ascii="Arial Narrow" w:hAnsi="Arial Narrow" w:cs="Tahoma"/>
          <w:sz w:val="26"/>
          <w:szCs w:val="26"/>
        </w:rPr>
        <w:t>el</w:t>
      </w:r>
      <w:r w:rsidR="00805A2B" w:rsidRPr="00653C40">
        <w:rPr>
          <w:rFonts w:ascii="Arial Narrow" w:hAnsi="Arial Narrow" w:cs="Tahoma"/>
          <w:sz w:val="26"/>
          <w:szCs w:val="26"/>
        </w:rPr>
        <w:t xml:space="preserve"> demandante </w:t>
      </w:r>
      <w:r w:rsidR="000C7217" w:rsidRPr="00653C40">
        <w:rPr>
          <w:rFonts w:ascii="Arial Narrow" w:hAnsi="Arial Narrow" w:cs="Tahoma"/>
          <w:sz w:val="26"/>
          <w:szCs w:val="26"/>
        </w:rPr>
        <w:t xml:space="preserve">que </w:t>
      </w:r>
      <w:r w:rsidR="00077B97" w:rsidRPr="00653C40">
        <w:rPr>
          <w:rFonts w:ascii="Arial Narrow" w:hAnsi="Arial Narrow" w:cs="Tahoma"/>
          <w:sz w:val="26"/>
          <w:szCs w:val="26"/>
        </w:rPr>
        <w:t xml:space="preserve">se deje sin efectos los dictámenes emitidos por las Juntas Regional Calificación de Invalidez de Risaralda y Nacional de Calificación de Invalidez </w:t>
      </w:r>
      <w:r w:rsidR="00E91CE5" w:rsidRPr="00653C40">
        <w:rPr>
          <w:rFonts w:ascii="Arial Narrow" w:hAnsi="Arial Narrow" w:cs="Tahoma"/>
          <w:sz w:val="26"/>
          <w:szCs w:val="26"/>
        </w:rPr>
        <w:t>y que se condene a la Administradora de Fondos de Pensiones y Cesantías Protección S</w:t>
      </w:r>
      <w:r w:rsidR="00B46647">
        <w:rPr>
          <w:rFonts w:ascii="Arial Narrow" w:hAnsi="Arial Narrow" w:cs="Tahoma"/>
          <w:sz w:val="26"/>
          <w:szCs w:val="26"/>
        </w:rPr>
        <w:t>.</w:t>
      </w:r>
      <w:r w:rsidR="00E91CE5" w:rsidRPr="00653C40">
        <w:rPr>
          <w:rFonts w:ascii="Arial Narrow" w:hAnsi="Arial Narrow" w:cs="Tahoma"/>
          <w:sz w:val="26"/>
          <w:szCs w:val="26"/>
        </w:rPr>
        <w:t>A</w:t>
      </w:r>
      <w:r w:rsidR="00B46647">
        <w:rPr>
          <w:rFonts w:ascii="Arial Narrow" w:hAnsi="Arial Narrow" w:cs="Tahoma"/>
          <w:sz w:val="26"/>
          <w:szCs w:val="26"/>
        </w:rPr>
        <w:t>.</w:t>
      </w:r>
      <w:r w:rsidR="00E91CE5" w:rsidRPr="00653C40">
        <w:rPr>
          <w:rFonts w:ascii="Arial Narrow" w:hAnsi="Arial Narrow" w:cs="Tahoma"/>
          <w:sz w:val="26"/>
          <w:szCs w:val="26"/>
        </w:rPr>
        <w:t xml:space="preserve"> y a La Equidad Seguros Generales </w:t>
      </w:r>
      <w:proofErr w:type="spellStart"/>
      <w:r w:rsidR="00E91CE5" w:rsidRPr="00653C40">
        <w:rPr>
          <w:rFonts w:ascii="Arial Narrow" w:hAnsi="Arial Narrow" w:cs="Tahoma"/>
          <w:sz w:val="26"/>
          <w:szCs w:val="26"/>
        </w:rPr>
        <w:t>OC</w:t>
      </w:r>
      <w:proofErr w:type="spellEnd"/>
      <w:r w:rsidR="00E91CE5" w:rsidRPr="00653C40">
        <w:rPr>
          <w:rFonts w:ascii="Arial Narrow" w:hAnsi="Arial Narrow" w:cs="Tahoma"/>
          <w:sz w:val="26"/>
          <w:szCs w:val="26"/>
        </w:rPr>
        <w:t xml:space="preserve">, a reconocerle una pensión de invalidez, desde el 28 de marzo de 2007, </w:t>
      </w:r>
      <w:r w:rsidR="00967EE5" w:rsidRPr="00653C40">
        <w:rPr>
          <w:rFonts w:ascii="Arial Narrow" w:hAnsi="Arial Narrow" w:cs="Tahoma"/>
          <w:sz w:val="26"/>
          <w:szCs w:val="26"/>
        </w:rPr>
        <w:t xml:space="preserve">los intereses moratorios establecidos en el artículo 141 de la Ley 100 de 1993 y las costas procesales. </w:t>
      </w:r>
    </w:p>
    <w:p w14:paraId="3A39A911" w14:textId="6BDA29CA" w:rsidR="00A10F9C" w:rsidRPr="00653C40" w:rsidRDefault="00902256" w:rsidP="00653C40">
      <w:pPr>
        <w:pStyle w:val="Sinespaciado"/>
        <w:spacing w:line="276" w:lineRule="auto"/>
        <w:rPr>
          <w:rFonts w:ascii="Arial Narrow" w:hAnsi="Arial Narrow"/>
          <w:sz w:val="26"/>
          <w:szCs w:val="26"/>
        </w:rPr>
      </w:pPr>
      <w:r w:rsidRPr="00653C40">
        <w:rPr>
          <w:rFonts w:ascii="Arial Narrow" w:hAnsi="Arial Narrow"/>
          <w:sz w:val="26"/>
          <w:szCs w:val="26"/>
        </w:rPr>
        <w:tab/>
      </w:r>
    </w:p>
    <w:p w14:paraId="388AB228" w14:textId="782AB7C3" w:rsidR="006966DD" w:rsidRPr="00653C40" w:rsidRDefault="00A10F9C" w:rsidP="00653C40">
      <w:pPr>
        <w:shd w:val="clear" w:color="auto" w:fill="FFFFFF"/>
        <w:spacing w:line="276" w:lineRule="auto"/>
        <w:ind w:firstLine="709"/>
        <w:jc w:val="both"/>
        <w:rPr>
          <w:rFonts w:ascii="Arial Narrow" w:hAnsi="Arial Narrow" w:cs="Tahoma"/>
          <w:i/>
          <w:sz w:val="26"/>
          <w:szCs w:val="26"/>
        </w:rPr>
      </w:pPr>
      <w:r w:rsidRPr="00653C40">
        <w:rPr>
          <w:rFonts w:ascii="Arial Narrow" w:hAnsi="Arial Narrow" w:cs="Tahoma"/>
          <w:sz w:val="26"/>
          <w:szCs w:val="26"/>
        </w:rPr>
        <w:t>En subsidio</w:t>
      </w:r>
      <w:r w:rsidR="006874BE" w:rsidRPr="00653C40">
        <w:rPr>
          <w:rFonts w:ascii="Arial Narrow" w:hAnsi="Arial Narrow" w:cs="Tahoma"/>
          <w:sz w:val="26"/>
          <w:szCs w:val="26"/>
        </w:rPr>
        <w:t xml:space="preserve">, solicitó la </w:t>
      </w:r>
      <w:r w:rsidRPr="00653C40">
        <w:rPr>
          <w:rFonts w:ascii="Arial Narrow" w:hAnsi="Arial Narrow" w:cs="Tahoma"/>
          <w:i/>
          <w:sz w:val="26"/>
          <w:szCs w:val="26"/>
        </w:rPr>
        <w:t>“</w:t>
      </w:r>
      <w:r w:rsidR="00653C40" w:rsidRPr="00653C40">
        <w:rPr>
          <w:rFonts w:ascii="Arial Narrow" w:hAnsi="Arial Narrow" w:cs="Tahoma"/>
          <w:i/>
          <w:sz w:val="26"/>
          <w:szCs w:val="26"/>
        </w:rPr>
        <w:t>INDEMNIZACIÓN</w:t>
      </w:r>
      <w:r w:rsidR="006966DD" w:rsidRPr="00653C40">
        <w:rPr>
          <w:rFonts w:ascii="Arial Narrow" w:hAnsi="Arial Narrow" w:cs="Tahoma"/>
          <w:i/>
          <w:sz w:val="26"/>
          <w:szCs w:val="26"/>
        </w:rPr>
        <w:t xml:space="preserve"> SUSTITUTIVA DE </w:t>
      </w:r>
      <w:r w:rsidR="00653C40" w:rsidRPr="00653C40">
        <w:rPr>
          <w:rFonts w:ascii="Arial Narrow" w:hAnsi="Arial Narrow" w:cs="Tahoma"/>
          <w:i/>
          <w:sz w:val="26"/>
          <w:szCs w:val="26"/>
        </w:rPr>
        <w:t>PENSIÓN</w:t>
      </w:r>
      <w:r w:rsidR="006966DD" w:rsidRPr="00653C40">
        <w:rPr>
          <w:rFonts w:ascii="Arial Narrow" w:hAnsi="Arial Narrow" w:cs="Tahoma"/>
          <w:i/>
          <w:sz w:val="26"/>
          <w:szCs w:val="26"/>
        </w:rPr>
        <w:t>”.</w:t>
      </w:r>
    </w:p>
    <w:p w14:paraId="5478D203" w14:textId="77777777" w:rsidR="006966DD" w:rsidRPr="00653C40" w:rsidRDefault="006966DD" w:rsidP="00653C40">
      <w:pPr>
        <w:pStyle w:val="Sinespaciado"/>
        <w:spacing w:line="276" w:lineRule="auto"/>
        <w:rPr>
          <w:rFonts w:ascii="Arial Narrow" w:hAnsi="Arial Narrow"/>
          <w:sz w:val="26"/>
          <w:szCs w:val="26"/>
        </w:rPr>
      </w:pPr>
    </w:p>
    <w:p w14:paraId="52F14591" w14:textId="7AA81016" w:rsidR="00DD378D" w:rsidRPr="00653C40" w:rsidRDefault="008753E0" w:rsidP="00653C40">
      <w:pPr>
        <w:shd w:val="clear" w:color="auto" w:fill="FFFFFF"/>
        <w:spacing w:line="276" w:lineRule="auto"/>
        <w:ind w:firstLine="709"/>
        <w:jc w:val="both"/>
        <w:rPr>
          <w:rFonts w:ascii="Arial Narrow" w:hAnsi="Arial Narrow" w:cs="Tahoma"/>
          <w:i/>
          <w:sz w:val="26"/>
          <w:szCs w:val="26"/>
        </w:rPr>
      </w:pPr>
      <w:r w:rsidRPr="00653C40">
        <w:rPr>
          <w:rFonts w:ascii="Arial Narrow" w:hAnsi="Arial Narrow" w:cs="Tahoma"/>
          <w:sz w:val="26"/>
          <w:szCs w:val="26"/>
        </w:rPr>
        <w:t>Como sustento f</w:t>
      </w:r>
      <w:r w:rsidR="00A723C9" w:rsidRPr="00653C40">
        <w:rPr>
          <w:rFonts w:ascii="Arial Narrow" w:hAnsi="Arial Narrow" w:cs="Tahoma"/>
          <w:sz w:val="26"/>
          <w:szCs w:val="26"/>
        </w:rPr>
        <w:t>á</w:t>
      </w:r>
      <w:r w:rsidR="00894BF8" w:rsidRPr="00653C40">
        <w:rPr>
          <w:rFonts w:ascii="Arial Narrow" w:hAnsi="Arial Narrow" w:cs="Tahoma"/>
          <w:sz w:val="26"/>
          <w:szCs w:val="26"/>
        </w:rPr>
        <w:t xml:space="preserve">ctico de </w:t>
      </w:r>
      <w:r w:rsidR="006C71CE" w:rsidRPr="00653C40">
        <w:rPr>
          <w:rFonts w:ascii="Arial Narrow" w:hAnsi="Arial Narrow" w:cs="Tahoma"/>
          <w:sz w:val="26"/>
          <w:szCs w:val="26"/>
        </w:rPr>
        <w:t>esta</w:t>
      </w:r>
      <w:r w:rsidR="00967EE5" w:rsidRPr="00653C40">
        <w:rPr>
          <w:rFonts w:ascii="Arial Narrow" w:hAnsi="Arial Narrow" w:cs="Tahoma"/>
          <w:sz w:val="26"/>
          <w:szCs w:val="26"/>
        </w:rPr>
        <w:t>s</w:t>
      </w:r>
      <w:r w:rsidR="006C71CE" w:rsidRPr="00653C40">
        <w:rPr>
          <w:rFonts w:ascii="Arial Narrow" w:hAnsi="Arial Narrow" w:cs="Tahoma"/>
          <w:sz w:val="26"/>
          <w:szCs w:val="26"/>
        </w:rPr>
        <w:t xml:space="preserve"> </w:t>
      </w:r>
      <w:r w:rsidR="00894BF8" w:rsidRPr="00653C40">
        <w:rPr>
          <w:rFonts w:ascii="Arial Narrow" w:hAnsi="Arial Narrow" w:cs="Tahoma"/>
          <w:sz w:val="26"/>
          <w:szCs w:val="26"/>
        </w:rPr>
        <w:t>solicitud</w:t>
      </w:r>
      <w:r w:rsidR="00967EE5" w:rsidRPr="00653C40">
        <w:rPr>
          <w:rFonts w:ascii="Arial Narrow" w:hAnsi="Arial Narrow" w:cs="Tahoma"/>
          <w:sz w:val="26"/>
          <w:szCs w:val="26"/>
        </w:rPr>
        <w:t>e</w:t>
      </w:r>
      <w:r w:rsidR="00B14731" w:rsidRPr="00653C40">
        <w:rPr>
          <w:rFonts w:ascii="Arial Narrow" w:hAnsi="Arial Narrow" w:cs="Tahoma"/>
          <w:sz w:val="26"/>
          <w:szCs w:val="26"/>
        </w:rPr>
        <w:t xml:space="preserve">s, </w:t>
      </w:r>
      <w:r w:rsidR="00DD378D" w:rsidRPr="00653C40">
        <w:rPr>
          <w:rFonts w:ascii="Arial Narrow" w:hAnsi="Arial Narrow" w:cs="Tahoma"/>
          <w:sz w:val="26"/>
          <w:szCs w:val="26"/>
        </w:rPr>
        <w:t xml:space="preserve">expuso </w:t>
      </w:r>
      <w:r w:rsidR="00FE3F81" w:rsidRPr="00653C40">
        <w:rPr>
          <w:rFonts w:ascii="Arial Narrow" w:hAnsi="Arial Narrow" w:cs="Tahoma"/>
          <w:sz w:val="26"/>
          <w:szCs w:val="26"/>
        </w:rPr>
        <w:t>que</w:t>
      </w:r>
      <w:r w:rsidR="001C7800" w:rsidRPr="00653C40">
        <w:rPr>
          <w:rFonts w:ascii="Arial Narrow" w:hAnsi="Arial Narrow" w:cs="Tahoma"/>
          <w:sz w:val="26"/>
          <w:szCs w:val="26"/>
        </w:rPr>
        <w:t xml:space="preserve"> La Equidad Seguros Generales </w:t>
      </w:r>
      <w:proofErr w:type="spellStart"/>
      <w:r w:rsidR="001C7800" w:rsidRPr="00653C40">
        <w:rPr>
          <w:rFonts w:ascii="Arial Narrow" w:hAnsi="Arial Narrow" w:cs="Tahoma"/>
          <w:sz w:val="26"/>
          <w:szCs w:val="26"/>
        </w:rPr>
        <w:t>OC</w:t>
      </w:r>
      <w:proofErr w:type="spellEnd"/>
      <w:r w:rsidR="001C7800" w:rsidRPr="00653C40">
        <w:rPr>
          <w:rFonts w:ascii="Arial Narrow" w:hAnsi="Arial Narrow" w:cs="Tahoma"/>
          <w:sz w:val="26"/>
          <w:szCs w:val="26"/>
        </w:rPr>
        <w:t>, reconoci</w:t>
      </w:r>
      <w:r w:rsidR="00AB704F" w:rsidRPr="00653C40">
        <w:rPr>
          <w:rFonts w:ascii="Arial Narrow" w:hAnsi="Arial Narrow" w:cs="Tahoma"/>
          <w:sz w:val="26"/>
          <w:szCs w:val="26"/>
        </w:rPr>
        <w:t xml:space="preserve">ó el origen laboral </w:t>
      </w:r>
      <w:r w:rsidR="00AD2971" w:rsidRPr="00653C40">
        <w:rPr>
          <w:rFonts w:ascii="Arial Narrow" w:hAnsi="Arial Narrow" w:cs="Tahoma"/>
          <w:sz w:val="26"/>
          <w:szCs w:val="26"/>
        </w:rPr>
        <w:t>de las patologías</w:t>
      </w:r>
      <w:r w:rsidR="006051E0" w:rsidRPr="00653C40">
        <w:rPr>
          <w:rFonts w:ascii="Arial Narrow" w:hAnsi="Arial Narrow" w:cs="Tahoma"/>
          <w:sz w:val="26"/>
          <w:szCs w:val="26"/>
        </w:rPr>
        <w:t>:</w:t>
      </w:r>
      <w:r w:rsidR="00AD2971" w:rsidRPr="00653C40">
        <w:rPr>
          <w:rFonts w:ascii="Arial Narrow" w:hAnsi="Arial Narrow" w:cs="Tahoma"/>
          <w:sz w:val="26"/>
          <w:szCs w:val="26"/>
        </w:rPr>
        <w:t xml:space="preserve"> </w:t>
      </w:r>
      <w:r w:rsidR="00AD2971" w:rsidRPr="00653C40">
        <w:rPr>
          <w:rFonts w:ascii="Arial Narrow" w:hAnsi="Arial Narrow" w:cs="Tahoma"/>
          <w:i/>
          <w:sz w:val="26"/>
          <w:szCs w:val="26"/>
        </w:rPr>
        <w:t>“</w:t>
      </w:r>
      <w:r w:rsidR="006051E0" w:rsidRPr="00653C40">
        <w:rPr>
          <w:rFonts w:ascii="Arial Narrow" w:hAnsi="Arial Narrow" w:cs="Tahoma"/>
          <w:i/>
          <w:sz w:val="26"/>
          <w:szCs w:val="26"/>
        </w:rPr>
        <w:t xml:space="preserve">1. </w:t>
      </w:r>
      <w:proofErr w:type="spellStart"/>
      <w:r w:rsidR="00AD2971" w:rsidRPr="00653C40">
        <w:rPr>
          <w:rFonts w:ascii="Arial Narrow" w:hAnsi="Arial Narrow" w:cs="Tahoma"/>
          <w:i/>
          <w:sz w:val="26"/>
          <w:szCs w:val="26"/>
        </w:rPr>
        <w:t>Discopatía</w:t>
      </w:r>
      <w:proofErr w:type="spellEnd"/>
      <w:r w:rsidR="00AD2971" w:rsidRPr="00653C40">
        <w:rPr>
          <w:rFonts w:ascii="Arial Narrow" w:hAnsi="Arial Narrow" w:cs="Tahoma"/>
          <w:i/>
          <w:sz w:val="26"/>
          <w:szCs w:val="26"/>
        </w:rPr>
        <w:t xml:space="preserve"> degenerativa con protrusión posterior y central; </w:t>
      </w:r>
      <w:r w:rsidR="00A10836" w:rsidRPr="00653C40">
        <w:rPr>
          <w:rFonts w:ascii="Arial Narrow" w:hAnsi="Arial Narrow" w:cs="Tahoma"/>
          <w:i/>
          <w:sz w:val="26"/>
          <w:szCs w:val="26"/>
        </w:rPr>
        <w:t>[</w:t>
      </w:r>
      <w:r w:rsidR="00AD2971" w:rsidRPr="00653C40">
        <w:rPr>
          <w:rFonts w:ascii="Arial Narrow" w:hAnsi="Arial Narrow" w:cs="Tahoma"/>
          <w:i/>
          <w:sz w:val="26"/>
          <w:szCs w:val="26"/>
        </w:rPr>
        <w:t>y</w:t>
      </w:r>
      <w:r w:rsidR="00A10836" w:rsidRPr="00653C40">
        <w:rPr>
          <w:rFonts w:ascii="Arial Narrow" w:hAnsi="Arial Narrow" w:cs="Tahoma"/>
          <w:i/>
          <w:sz w:val="26"/>
          <w:szCs w:val="26"/>
        </w:rPr>
        <w:t>]</w:t>
      </w:r>
      <w:r w:rsidR="00AD2971" w:rsidRPr="00653C40">
        <w:rPr>
          <w:rFonts w:ascii="Arial Narrow" w:hAnsi="Arial Narrow" w:cs="Tahoma"/>
          <w:i/>
          <w:sz w:val="26"/>
          <w:szCs w:val="26"/>
        </w:rPr>
        <w:t xml:space="preserve"> </w:t>
      </w:r>
      <w:r w:rsidR="006051E0" w:rsidRPr="00653C40">
        <w:rPr>
          <w:rFonts w:ascii="Arial Narrow" w:hAnsi="Arial Narrow" w:cs="Tahoma"/>
          <w:i/>
          <w:sz w:val="26"/>
          <w:szCs w:val="26"/>
        </w:rPr>
        <w:t xml:space="preserve">2. </w:t>
      </w:r>
      <w:r w:rsidR="00AD2971" w:rsidRPr="00653C40">
        <w:rPr>
          <w:rFonts w:ascii="Arial Narrow" w:hAnsi="Arial Narrow" w:cs="Tahoma"/>
          <w:i/>
          <w:sz w:val="26"/>
          <w:szCs w:val="26"/>
        </w:rPr>
        <w:t>espondilolistesis grado I con espondilosis ístmica bilateral”</w:t>
      </w:r>
      <w:r w:rsidR="006051E0" w:rsidRPr="00653C40">
        <w:rPr>
          <w:rFonts w:ascii="Arial Narrow" w:hAnsi="Arial Narrow" w:cs="Tahoma"/>
          <w:i/>
          <w:sz w:val="26"/>
          <w:szCs w:val="26"/>
        </w:rPr>
        <w:t xml:space="preserve">, </w:t>
      </w:r>
      <w:r w:rsidR="006051E0" w:rsidRPr="00653C40">
        <w:rPr>
          <w:rFonts w:ascii="Arial Narrow" w:hAnsi="Arial Narrow" w:cs="Tahoma"/>
          <w:sz w:val="26"/>
          <w:szCs w:val="26"/>
        </w:rPr>
        <w:t xml:space="preserve">diagnosticadas el </w:t>
      </w:r>
      <w:r w:rsidR="00A10836" w:rsidRPr="00653C40">
        <w:rPr>
          <w:rFonts w:ascii="Arial Narrow" w:hAnsi="Arial Narrow" w:cs="Tahoma"/>
          <w:sz w:val="26"/>
          <w:szCs w:val="26"/>
        </w:rPr>
        <w:t>28 de marzo de 200</w:t>
      </w:r>
      <w:r w:rsidR="006051E0" w:rsidRPr="00653C40">
        <w:rPr>
          <w:rFonts w:ascii="Arial Narrow" w:hAnsi="Arial Narrow" w:cs="Tahoma"/>
          <w:sz w:val="26"/>
          <w:szCs w:val="26"/>
        </w:rPr>
        <w:t xml:space="preserve">7; </w:t>
      </w:r>
      <w:r w:rsidR="00B14731" w:rsidRPr="00653C40">
        <w:rPr>
          <w:rFonts w:ascii="Arial Narrow" w:hAnsi="Arial Narrow" w:cs="Tahoma"/>
          <w:sz w:val="26"/>
          <w:szCs w:val="26"/>
        </w:rPr>
        <w:t xml:space="preserve">que </w:t>
      </w:r>
      <w:r w:rsidR="008D797D" w:rsidRPr="00653C40">
        <w:rPr>
          <w:rFonts w:ascii="Arial Narrow" w:hAnsi="Arial Narrow" w:cs="Tahoma"/>
          <w:sz w:val="26"/>
          <w:szCs w:val="26"/>
        </w:rPr>
        <w:t>a</w:t>
      </w:r>
      <w:r w:rsidR="00B14731" w:rsidRPr="00653C40">
        <w:rPr>
          <w:rFonts w:ascii="Arial Narrow" w:hAnsi="Arial Narrow" w:cs="Tahoma"/>
          <w:sz w:val="26"/>
          <w:szCs w:val="26"/>
        </w:rPr>
        <w:t xml:space="preserve"> este momento se encontraba afiliado al sistema de riesgos laborales</w:t>
      </w:r>
      <w:r w:rsidR="00A10836" w:rsidRPr="00653C40">
        <w:rPr>
          <w:rFonts w:ascii="Arial Narrow" w:hAnsi="Arial Narrow" w:cs="Tahoma"/>
          <w:sz w:val="26"/>
          <w:szCs w:val="26"/>
        </w:rPr>
        <w:t xml:space="preserve"> y de pensiones, respectivamente, </w:t>
      </w:r>
      <w:r w:rsidR="00B14731" w:rsidRPr="00653C40">
        <w:rPr>
          <w:rFonts w:ascii="Arial Narrow" w:hAnsi="Arial Narrow" w:cs="Tahoma"/>
          <w:sz w:val="26"/>
          <w:szCs w:val="26"/>
        </w:rPr>
        <w:t xml:space="preserve">través de La Equidad Seguros Generales </w:t>
      </w:r>
      <w:proofErr w:type="spellStart"/>
      <w:r w:rsidR="00B14731" w:rsidRPr="00653C40">
        <w:rPr>
          <w:rFonts w:ascii="Arial Narrow" w:hAnsi="Arial Narrow" w:cs="Tahoma"/>
          <w:sz w:val="26"/>
          <w:szCs w:val="26"/>
        </w:rPr>
        <w:t>OC</w:t>
      </w:r>
      <w:proofErr w:type="spellEnd"/>
      <w:r w:rsidR="00B14731" w:rsidRPr="00653C40">
        <w:rPr>
          <w:rFonts w:ascii="Arial Narrow" w:hAnsi="Arial Narrow" w:cs="Tahoma"/>
          <w:sz w:val="26"/>
          <w:szCs w:val="26"/>
        </w:rPr>
        <w:t xml:space="preserve"> y </w:t>
      </w:r>
      <w:r w:rsidR="00A10836" w:rsidRPr="00653C40">
        <w:rPr>
          <w:rFonts w:ascii="Arial Narrow" w:hAnsi="Arial Narrow" w:cs="Tahoma"/>
          <w:sz w:val="26"/>
          <w:szCs w:val="26"/>
        </w:rPr>
        <w:t>de</w:t>
      </w:r>
      <w:r w:rsidR="00B14731" w:rsidRPr="00653C40">
        <w:rPr>
          <w:rFonts w:ascii="Arial Narrow" w:hAnsi="Arial Narrow" w:cs="Tahoma"/>
          <w:sz w:val="26"/>
          <w:szCs w:val="26"/>
        </w:rPr>
        <w:t xml:space="preserve"> ING Pensiones y Cesantías (hoy Protección S</w:t>
      </w:r>
      <w:r w:rsidR="00B46647">
        <w:rPr>
          <w:rFonts w:ascii="Arial Narrow" w:hAnsi="Arial Narrow" w:cs="Tahoma"/>
          <w:sz w:val="26"/>
          <w:szCs w:val="26"/>
        </w:rPr>
        <w:t>.</w:t>
      </w:r>
      <w:r w:rsidR="00B14731" w:rsidRPr="00653C40">
        <w:rPr>
          <w:rFonts w:ascii="Arial Narrow" w:hAnsi="Arial Narrow" w:cs="Tahoma"/>
          <w:sz w:val="26"/>
          <w:szCs w:val="26"/>
        </w:rPr>
        <w:t>A</w:t>
      </w:r>
      <w:r w:rsidR="00B46647">
        <w:rPr>
          <w:rFonts w:ascii="Arial Narrow" w:hAnsi="Arial Narrow" w:cs="Tahoma"/>
          <w:sz w:val="26"/>
          <w:szCs w:val="26"/>
        </w:rPr>
        <w:t>.</w:t>
      </w:r>
      <w:r w:rsidR="00B14731" w:rsidRPr="00653C40">
        <w:rPr>
          <w:rFonts w:ascii="Arial Narrow" w:hAnsi="Arial Narrow" w:cs="Tahoma"/>
          <w:sz w:val="26"/>
          <w:szCs w:val="26"/>
        </w:rPr>
        <w:t xml:space="preserve">); </w:t>
      </w:r>
      <w:r w:rsidR="008D797D" w:rsidRPr="00653C40">
        <w:rPr>
          <w:rFonts w:ascii="Arial Narrow" w:hAnsi="Arial Narrow" w:cs="Tahoma"/>
          <w:sz w:val="26"/>
          <w:szCs w:val="26"/>
        </w:rPr>
        <w:t xml:space="preserve">que la pérdida de su capacidad laboral fue calificada </w:t>
      </w:r>
      <w:r w:rsidR="000E083B" w:rsidRPr="00653C40">
        <w:rPr>
          <w:rFonts w:ascii="Arial Narrow" w:hAnsi="Arial Narrow" w:cs="Tahoma"/>
          <w:sz w:val="26"/>
          <w:szCs w:val="26"/>
        </w:rPr>
        <w:t xml:space="preserve">por </w:t>
      </w:r>
      <w:r w:rsidR="008D797D" w:rsidRPr="00653C40">
        <w:rPr>
          <w:rFonts w:ascii="Arial Narrow" w:hAnsi="Arial Narrow" w:cs="Tahoma"/>
          <w:sz w:val="26"/>
          <w:szCs w:val="26"/>
        </w:rPr>
        <w:t xml:space="preserve">la </w:t>
      </w:r>
      <w:r w:rsidR="00DC2A80" w:rsidRPr="00653C40">
        <w:rPr>
          <w:rFonts w:ascii="Arial Narrow" w:hAnsi="Arial Narrow" w:cs="Tahoma"/>
          <w:sz w:val="26"/>
          <w:szCs w:val="26"/>
        </w:rPr>
        <w:t xml:space="preserve">Junta </w:t>
      </w:r>
      <w:r w:rsidR="000E083B" w:rsidRPr="00653C40">
        <w:rPr>
          <w:rFonts w:ascii="Arial Narrow" w:hAnsi="Arial Narrow" w:cs="Tahoma"/>
          <w:sz w:val="26"/>
          <w:szCs w:val="26"/>
        </w:rPr>
        <w:t>Regional de Calificación de Invalidez de Risaralda y</w:t>
      </w:r>
      <w:r w:rsidR="008D797D" w:rsidRPr="00653C40">
        <w:rPr>
          <w:rFonts w:ascii="Arial Narrow" w:hAnsi="Arial Narrow" w:cs="Tahoma"/>
          <w:sz w:val="26"/>
          <w:szCs w:val="26"/>
        </w:rPr>
        <w:t xml:space="preserve"> por</w:t>
      </w:r>
      <w:r w:rsidR="000E083B" w:rsidRPr="00653C40">
        <w:rPr>
          <w:rFonts w:ascii="Arial Narrow" w:hAnsi="Arial Narrow" w:cs="Tahoma"/>
          <w:sz w:val="26"/>
          <w:szCs w:val="26"/>
        </w:rPr>
        <w:t xml:space="preserve"> la Junta Nacional de Calificación de Invalidez; </w:t>
      </w:r>
      <w:r w:rsidR="008D797D" w:rsidRPr="00653C40">
        <w:rPr>
          <w:rFonts w:ascii="Arial Narrow" w:hAnsi="Arial Narrow" w:cs="Tahoma"/>
          <w:sz w:val="26"/>
          <w:szCs w:val="26"/>
        </w:rPr>
        <w:t xml:space="preserve">y </w:t>
      </w:r>
      <w:r w:rsidR="000E083B" w:rsidRPr="00653C40">
        <w:rPr>
          <w:rFonts w:ascii="Arial Narrow" w:hAnsi="Arial Narrow" w:cs="Tahoma"/>
          <w:sz w:val="26"/>
          <w:szCs w:val="26"/>
        </w:rPr>
        <w:t>que estas</w:t>
      </w:r>
      <w:r w:rsidR="008D797D" w:rsidRPr="00653C40">
        <w:rPr>
          <w:rFonts w:ascii="Arial Narrow" w:hAnsi="Arial Narrow" w:cs="Tahoma"/>
          <w:sz w:val="26"/>
          <w:szCs w:val="26"/>
        </w:rPr>
        <w:t xml:space="preserve"> calificaciones no fueron</w:t>
      </w:r>
      <w:r w:rsidR="000E083B" w:rsidRPr="00653C40">
        <w:rPr>
          <w:rFonts w:ascii="Arial Narrow" w:hAnsi="Arial Narrow" w:cs="Tahoma"/>
          <w:sz w:val="26"/>
          <w:szCs w:val="26"/>
        </w:rPr>
        <w:t xml:space="preserve"> integral</w:t>
      </w:r>
      <w:r w:rsidR="008D797D" w:rsidRPr="00653C40">
        <w:rPr>
          <w:rFonts w:ascii="Arial Narrow" w:hAnsi="Arial Narrow" w:cs="Tahoma"/>
          <w:sz w:val="26"/>
          <w:szCs w:val="26"/>
        </w:rPr>
        <w:t xml:space="preserve">es, por cuanto </w:t>
      </w:r>
      <w:r w:rsidR="00830E9A" w:rsidRPr="00653C40">
        <w:rPr>
          <w:rFonts w:ascii="Arial Narrow" w:hAnsi="Arial Narrow" w:cs="Tahoma"/>
          <w:sz w:val="26"/>
          <w:szCs w:val="26"/>
        </w:rPr>
        <w:t>n</w:t>
      </w:r>
      <w:r w:rsidR="00A10836" w:rsidRPr="00653C40">
        <w:rPr>
          <w:rFonts w:ascii="Arial Narrow" w:hAnsi="Arial Narrow" w:cs="Tahoma"/>
          <w:sz w:val="26"/>
          <w:szCs w:val="26"/>
        </w:rPr>
        <w:t xml:space="preserve">o tuvieron en cuenta </w:t>
      </w:r>
      <w:r w:rsidR="00830E9A" w:rsidRPr="00653C40">
        <w:rPr>
          <w:rFonts w:ascii="Arial Narrow" w:hAnsi="Arial Narrow" w:cs="Tahoma"/>
          <w:sz w:val="26"/>
          <w:szCs w:val="26"/>
        </w:rPr>
        <w:t xml:space="preserve">sus diagnósticos de </w:t>
      </w:r>
      <w:r w:rsidR="00830E9A" w:rsidRPr="00653C40">
        <w:rPr>
          <w:rFonts w:ascii="Arial Narrow" w:hAnsi="Arial Narrow" w:cs="Tahoma"/>
          <w:i/>
          <w:sz w:val="26"/>
          <w:szCs w:val="26"/>
        </w:rPr>
        <w:t>“artrosis lumbar”</w:t>
      </w:r>
      <w:r w:rsidR="0061493E" w:rsidRPr="00653C40">
        <w:rPr>
          <w:rFonts w:ascii="Arial Narrow" w:hAnsi="Arial Narrow" w:cs="Tahoma"/>
          <w:i/>
          <w:sz w:val="26"/>
          <w:szCs w:val="26"/>
        </w:rPr>
        <w:t>,</w:t>
      </w:r>
      <w:r w:rsidR="00830E9A" w:rsidRPr="00653C40">
        <w:rPr>
          <w:rFonts w:ascii="Arial Narrow" w:hAnsi="Arial Narrow" w:cs="Tahoma"/>
          <w:sz w:val="26"/>
          <w:szCs w:val="26"/>
        </w:rPr>
        <w:t xml:space="preserve"> </w:t>
      </w:r>
      <w:r w:rsidR="00830E9A" w:rsidRPr="00653C40">
        <w:rPr>
          <w:rFonts w:ascii="Arial Narrow" w:hAnsi="Arial Narrow" w:cs="Tahoma"/>
          <w:i/>
          <w:sz w:val="26"/>
          <w:szCs w:val="26"/>
        </w:rPr>
        <w:t>“fibromialgia”</w:t>
      </w:r>
      <w:r w:rsidR="0061493E" w:rsidRPr="00653C40">
        <w:rPr>
          <w:rFonts w:ascii="Arial Narrow" w:hAnsi="Arial Narrow" w:cs="Tahoma"/>
          <w:sz w:val="26"/>
          <w:szCs w:val="26"/>
        </w:rPr>
        <w:t xml:space="preserve"> y </w:t>
      </w:r>
      <w:r w:rsidR="00830E9A" w:rsidRPr="00653C40">
        <w:rPr>
          <w:rFonts w:ascii="Arial Narrow" w:hAnsi="Arial Narrow" w:cs="Tahoma"/>
          <w:i/>
          <w:sz w:val="26"/>
          <w:szCs w:val="26"/>
        </w:rPr>
        <w:t>“trastorno de adaptación crónico con manifestaciones depresivas”</w:t>
      </w:r>
      <w:r w:rsidR="00A10836" w:rsidRPr="00653C40">
        <w:rPr>
          <w:rFonts w:ascii="Arial Narrow" w:hAnsi="Arial Narrow" w:cs="Tahoma"/>
          <w:i/>
          <w:sz w:val="26"/>
          <w:szCs w:val="26"/>
        </w:rPr>
        <w:t xml:space="preserve"> </w:t>
      </w:r>
      <w:r w:rsidR="00A10836" w:rsidRPr="00653C40">
        <w:rPr>
          <w:rFonts w:ascii="Arial Narrow" w:hAnsi="Arial Narrow" w:cs="Tahoma"/>
          <w:sz w:val="26"/>
          <w:szCs w:val="26"/>
        </w:rPr>
        <w:t>(</w:t>
      </w:r>
      <w:proofErr w:type="spellStart"/>
      <w:r w:rsidR="00A10836" w:rsidRPr="00653C40">
        <w:rPr>
          <w:rFonts w:ascii="Arial Narrow" w:hAnsi="Arial Narrow" w:cs="Tahoma"/>
          <w:sz w:val="26"/>
          <w:szCs w:val="26"/>
        </w:rPr>
        <w:t>ff.</w:t>
      </w:r>
      <w:proofErr w:type="spellEnd"/>
      <w:r w:rsidR="00A10836" w:rsidRPr="00653C40">
        <w:rPr>
          <w:rFonts w:ascii="Arial Narrow" w:hAnsi="Arial Narrow" w:cs="Tahoma"/>
          <w:sz w:val="26"/>
          <w:szCs w:val="26"/>
        </w:rPr>
        <w:t xml:space="preserve"> 61 a 66). </w:t>
      </w:r>
    </w:p>
    <w:p w14:paraId="2367D969" w14:textId="77777777" w:rsidR="000A0DDB" w:rsidRPr="00653C40" w:rsidRDefault="000A0DDB" w:rsidP="00653C40">
      <w:pPr>
        <w:pStyle w:val="Sinespaciado"/>
        <w:spacing w:line="276" w:lineRule="auto"/>
        <w:rPr>
          <w:rFonts w:ascii="Arial Narrow" w:hAnsi="Arial Narrow"/>
          <w:sz w:val="26"/>
          <w:szCs w:val="26"/>
        </w:rPr>
      </w:pPr>
    </w:p>
    <w:p w14:paraId="1AB488F6" w14:textId="0A583A05" w:rsidR="0061493E" w:rsidRPr="00653C40" w:rsidRDefault="0061493E" w:rsidP="00653C40">
      <w:pPr>
        <w:shd w:val="clear" w:color="auto" w:fill="FFFFFF"/>
        <w:spacing w:line="276" w:lineRule="auto"/>
        <w:ind w:firstLine="851"/>
        <w:jc w:val="both"/>
        <w:rPr>
          <w:rFonts w:ascii="Arial Narrow" w:hAnsi="Arial Narrow" w:cs="Tahoma"/>
          <w:sz w:val="26"/>
          <w:szCs w:val="26"/>
          <w:lang w:val="es-CO"/>
        </w:rPr>
      </w:pPr>
      <w:r w:rsidRPr="00653C40">
        <w:rPr>
          <w:rFonts w:ascii="Arial Narrow" w:hAnsi="Arial Narrow" w:cs="Tahoma"/>
          <w:sz w:val="26"/>
          <w:szCs w:val="26"/>
        </w:rPr>
        <w:t>La Junta Nacional de Calificación de Invalidez</w:t>
      </w:r>
      <w:r w:rsidR="007F0A1E" w:rsidRPr="00653C40">
        <w:rPr>
          <w:rFonts w:ascii="Arial Narrow" w:hAnsi="Arial Narrow" w:cs="Tahoma"/>
          <w:sz w:val="26"/>
          <w:szCs w:val="26"/>
        </w:rPr>
        <w:t>,</w:t>
      </w:r>
      <w:r w:rsidRPr="00653C40">
        <w:rPr>
          <w:rFonts w:ascii="Arial Narrow" w:hAnsi="Arial Narrow" w:cs="Tahoma"/>
          <w:sz w:val="26"/>
          <w:szCs w:val="26"/>
        </w:rPr>
        <w:t xml:space="preserve"> </w:t>
      </w:r>
      <w:r w:rsidR="006874BE" w:rsidRPr="00653C40">
        <w:rPr>
          <w:rFonts w:ascii="Arial Narrow" w:hAnsi="Arial Narrow" w:cs="Tahoma"/>
          <w:sz w:val="26"/>
          <w:szCs w:val="26"/>
        </w:rPr>
        <w:t xml:space="preserve">no se </w:t>
      </w:r>
      <w:r w:rsidR="00F65F30" w:rsidRPr="00653C40">
        <w:rPr>
          <w:rFonts w:ascii="Arial Narrow" w:hAnsi="Arial Narrow" w:cs="Tahoma"/>
          <w:sz w:val="26"/>
          <w:szCs w:val="26"/>
        </w:rPr>
        <w:t>op</w:t>
      </w:r>
      <w:r w:rsidR="006874BE" w:rsidRPr="00653C40">
        <w:rPr>
          <w:rFonts w:ascii="Arial Narrow" w:hAnsi="Arial Narrow" w:cs="Tahoma"/>
          <w:sz w:val="26"/>
          <w:szCs w:val="26"/>
        </w:rPr>
        <w:t>uso</w:t>
      </w:r>
      <w:r w:rsidR="00F65F30" w:rsidRPr="00653C40">
        <w:rPr>
          <w:rFonts w:ascii="Arial Narrow" w:hAnsi="Arial Narrow" w:cs="Tahoma"/>
          <w:sz w:val="26"/>
          <w:szCs w:val="26"/>
        </w:rPr>
        <w:t xml:space="preserve"> a las pretensiones de la demanda</w:t>
      </w:r>
      <w:r w:rsidR="006874BE" w:rsidRPr="00653C40">
        <w:rPr>
          <w:rFonts w:ascii="Arial Narrow" w:hAnsi="Arial Narrow" w:cs="Tahoma"/>
          <w:sz w:val="26"/>
          <w:szCs w:val="26"/>
        </w:rPr>
        <w:t xml:space="preserve">, por cuanto </w:t>
      </w:r>
      <w:r w:rsidR="00F65F30" w:rsidRPr="00653C40">
        <w:rPr>
          <w:rFonts w:ascii="Arial Narrow" w:hAnsi="Arial Narrow" w:cs="Tahoma"/>
          <w:sz w:val="26"/>
          <w:szCs w:val="26"/>
        </w:rPr>
        <w:t>no implica</w:t>
      </w:r>
      <w:r w:rsidR="006874BE" w:rsidRPr="00653C40">
        <w:rPr>
          <w:rFonts w:ascii="Arial Narrow" w:hAnsi="Arial Narrow" w:cs="Tahoma"/>
          <w:sz w:val="26"/>
          <w:szCs w:val="26"/>
        </w:rPr>
        <w:t>ban</w:t>
      </w:r>
      <w:r w:rsidR="007F0A1E" w:rsidRPr="00653C40">
        <w:rPr>
          <w:rFonts w:ascii="Arial Narrow" w:hAnsi="Arial Narrow" w:cs="Tahoma"/>
          <w:sz w:val="26"/>
          <w:szCs w:val="26"/>
        </w:rPr>
        <w:t>,</w:t>
      </w:r>
      <w:r w:rsidR="00F65F30" w:rsidRPr="00653C40">
        <w:rPr>
          <w:rFonts w:ascii="Arial Narrow" w:hAnsi="Arial Narrow" w:cs="Tahoma"/>
          <w:sz w:val="26"/>
          <w:szCs w:val="26"/>
        </w:rPr>
        <w:t xml:space="preserve"> efecto alguno para la entidad</w:t>
      </w:r>
      <w:r w:rsidR="006874BE" w:rsidRPr="00653C40">
        <w:rPr>
          <w:rFonts w:ascii="Arial Narrow" w:hAnsi="Arial Narrow" w:cs="Tahoma"/>
          <w:sz w:val="26"/>
          <w:szCs w:val="26"/>
        </w:rPr>
        <w:t>,</w:t>
      </w:r>
      <w:r w:rsidR="00F65F30" w:rsidRPr="00653C40">
        <w:rPr>
          <w:rFonts w:ascii="Arial Narrow" w:hAnsi="Arial Narrow" w:cs="Tahoma"/>
          <w:sz w:val="26"/>
          <w:szCs w:val="26"/>
        </w:rPr>
        <w:t xml:space="preserve"> </w:t>
      </w:r>
      <w:r w:rsidR="009B0B13" w:rsidRPr="00653C40">
        <w:rPr>
          <w:rFonts w:ascii="Arial Narrow" w:hAnsi="Arial Narrow" w:cs="Tahoma"/>
          <w:sz w:val="26"/>
          <w:szCs w:val="26"/>
        </w:rPr>
        <w:t xml:space="preserve">e invocó las excepciones </w:t>
      </w:r>
      <w:r w:rsidR="009B0B13" w:rsidRPr="00653C40">
        <w:rPr>
          <w:rFonts w:ascii="Arial Narrow" w:hAnsi="Arial Narrow" w:cs="Tahoma"/>
          <w:i/>
          <w:sz w:val="26"/>
          <w:szCs w:val="26"/>
        </w:rPr>
        <w:t xml:space="preserve">“Legalidad de la calificación emitida por la Junta Nacional de Calificación”, “Improcedencia del </w:t>
      </w:r>
      <w:proofErr w:type="spellStart"/>
      <w:r w:rsidR="009B0B13" w:rsidRPr="00653C40">
        <w:rPr>
          <w:rFonts w:ascii="Arial Narrow" w:hAnsi="Arial Narrow" w:cs="Tahoma"/>
          <w:i/>
          <w:sz w:val="26"/>
          <w:szCs w:val="26"/>
        </w:rPr>
        <w:t>petitum</w:t>
      </w:r>
      <w:proofErr w:type="spellEnd"/>
      <w:r w:rsidR="009B0B13" w:rsidRPr="00653C40">
        <w:rPr>
          <w:rFonts w:ascii="Arial Narrow" w:hAnsi="Arial Narrow" w:cs="Tahoma"/>
          <w:i/>
          <w:sz w:val="26"/>
          <w:szCs w:val="26"/>
        </w:rPr>
        <w:t>: Inexistencia de prueba idónea para controvertir el dictamen – carga de la prueba a cargo del contradictor”, “La valoración en la condición clínica del paciente con posterioridad al dictamen de la Junta Nacional exime de responsabilidad a la entidad”, “Falta de legitimación por pasiva de la Junta Nacional de Calificación de Invalidez: Inexistencia de pretensiones – Competencia del Juez Laboral”</w:t>
      </w:r>
      <w:r w:rsidR="006874BE" w:rsidRPr="00653C40">
        <w:rPr>
          <w:rFonts w:ascii="Arial Narrow" w:hAnsi="Arial Narrow" w:cs="Tahoma"/>
          <w:i/>
          <w:sz w:val="26"/>
          <w:szCs w:val="26"/>
        </w:rPr>
        <w:t xml:space="preserve"> y </w:t>
      </w:r>
      <w:r w:rsidR="009B0B13" w:rsidRPr="00653C40">
        <w:rPr>
          <w:rFonts w:ascii="Arial Narrow" w:hAnsi="Arial Narrow" w:cs="Tahoma"/>
          <w:i/>
          <w:sz w:val="26"/>
          <w:szCs w:val="26"/>
        </w:rPr>
        <w:t>“</w:t>
      </w:r>
      <w:r w:rsidR="00FF00E7" w:rsidRPr="00653C40">
        <w:rPr>
          <w:rFonts w:ascii="Arial Narrow" w:hAnsi="Arial Narrow" w:cs="Tahoma"/>
          <w:i/>
          <w:sz w:val="26"/>
          <w:szCs w:val="26"/>
        </w:rPr>
        <w:t>Buena fe de la parte demandada</w:t>
      </w:r>
      <w:r w:rsidR="00FF00E7" w:rsidRPr="00653C40">
        <w:rPr>
          <w:rFonts w:ascii="Arial Narrow" w:hAnsi="Arial Narrow" w:cs="Tahoma"/>
          <w:i/>
          <w:sz w:val="26"/>
          <w:szCs w:val="26"/>
          <w:lang w:val="es-CO"/>
        </w:rPr>
        <w:t xml:space="preserve">” </w:t>
      </w:r>
      <w:r w:rsidR="00FF00E7" w:rsidRPr="00653C40">
        <w:rPr>
          <w:rFonts w:ascii="Arial Narrow" w:hAnsi="Arial Narrow" w:cs="Tahoma"/>
          <w:sz w:val="26"/>
          <w:szCs w:val="26"/>
          <w:lang w:val="es-CO"/>
        </w:rPr>
        <w:t>(</w:t>
      </w:r>
      <w:proofErr w:type="spellStart"/>
      <w:r w:rsidR="00FF00E7" w:rsidRPr="00653C40">
        <w:rPr>
          <w:rFonts w:ascii="Arial Narrow" w:hAnsi="Arial Narrow" w:cs="Tahoma"/>
          <w:sz w:val="26"/>
          <w:szCs w:val="26"/>
          <w:lang w:val="es-CO"/>
        </w:rPr>
        <w:t>ff.</w:t>
      </w:r>
      <w:proofErr w:type="spellEnd"/>
      <w:r w:rsidR="00FF00E7" w:rsidRPr="00653C40">
        <w:rPr>
          <w:rFonts w:ascii="Arial Narrow" w:hAnsi="Arial Narrow" w:cs="Tahoma"/>
          <w:sz w:val="26"/>
          <w:szCs w:val="26"/>
          <w:lang w:val="es-CO"/>
        </w:rPr>
        <w:t xml:space="preserve"> 89 a 107). </w:t>
      </w:r>
    </w:p>
    <w:p w14:paraId="4E665AD1" w14:textId="77777777" w:rsidR="00FF00E7" w:rsidRPr="00653C40" w:rsidRDefault="00FF00E7" w:rsidP="00653C40">
      <w:pPr>
        <w:pStyle w:val="Sinespaciado"/>
        <w:spacing w:line="276" w:lineRule="auto"/>
        <w:rPr>
          <w:rFonts w:ascii="Arial Narrow" w:hAnsi="Arial Narrow"/>
          <w:sz w:val="26"/>
          <w:szCs w:val="26"/>
          <w:lang w:val="es-CO"/>
        </w:rPr>
      </w:pPr>
    </w:p>
    <w:p w14:paraId="3EE266BA" w14:textId="3231B9D5" w:rsidR="00FC1FF6" w:rsidRPr="00653C40" w:rsidRDefault="00FC1FF6" w:rsidP="00653C40">
      <w:pPr>
        <w:shd w:val="clear" w:color="auto" w:fill="FFFFFF"/>
        <w:spacing w:line="276" w:lineRule="auto"/>
        <w:ind w:firstLine="851"/>
        <w:jc w:val="both"/>
        <w:rPr>
          <w:rFonts w:ascii="Arial Narrow" w:hAnsi="Arial Narrow" w:cs="Tahoma"/>
          <w:i/>
          <w:sz w:val="26"/>
          <w:szCs w:val="26"/>
          <w:lang w:val="es-CO"/>
        </w:rPr>
      </w:pPr>
      <w:r w:rsidRPr="00653C40">
        <w:rPr>
          <w:rFonts w:ascii="Arial Narrow" w:hAnsi="Arial Narrow" w:cs="Tahoma"/>
          <w:sz w:val="26"/>
          <w:szCs w:val="26"/>
          <w:lang w:val="es-CO"/>
        </w:rPr>
        <w:t xml:space="preserve">La Junta Regional de Calificación de Invalidez de </w:t>
      </w:r>
      <w:r w:rsidR="00DA4595" w:rsidRPr="00653C40">
        <w:rPr>
          <w:rFonts w:ascii="Arial Narrow" w:hAnsi="Arial Narrow" w:cs="Tahoma"/>
          <w:sz w:val="26"/>
          <w:szCs w:val="26"/>
          <w:lang w:val="es-CO"/>
        </w:rPr>
        <w:t xml:space="preserve">Risaralda replicó </w:t>
      </w:r>
      <w:r w:rsidR="006874BE" w:rsidRPr="00653C40">
        <w:rPr>
          <w:rFonts w:ascii="Arial Narrow" w:hAnsi="Arial Narrow" w:cs="Tahoma"/>
          <w:sz w:val="26"/>
          <w:szCs w:val="26"/>
          <w:lang w:val="es-CO"/>
        </w:rPr>
        <w:t xml:space="preserve">que el </w:t>
      </w:r>
      <w:r w:rsidR="00DA4595" w:rsidRPr="00653C40">
        <w:rPr>
          <w:rFonts w:ascii="Arial Narrow" w:hAnsi="Arial Narrow" w:cs="Tahoma"/>
          <w:sz w:val="26"/>
          <w:szCs w:val="26"/>
          <w:lang w:val="es-CO"/>
        </w:rPr>
        <w:t xml:space="preserve">dictamen </w:t>
      </w:r>
      <w:r w:rsidR="00DB0D6A" w:rsidRPr="00653C40">
        <w:rPr>
          <w:rFonts w:ascii="Arial Narrow" w:hAnsi="Arial Narrow" w:cs="Tahoma"/>
          <w:sz w:val="26"/>
          <w:szCs w:val="26"/>
          <w:lang w:val="es-CO"/>
        </w:rPr>
        <w:t xml:space="preserve">respondía a </w:t>
      </w:r>
      <w:r w:rsidR="00103383" w:rsidRPr="00653C40">
        <w:rPr>
          <w:rFonts w:ascii="Arial Narrow" w:hAnsi="Arial Narrow" w:cs="Tahoma"/>
          <w:sz w:val="26"/>
          <w:szCs w:val="26"/>
          <w:lang w:val="es-CO"/>
        </w:rPr>
        <w:t xml:space="preserve">los soportes </w:t>
      </w:r>
      <w:r w:rsidR="00DB0D6A" w:rsidRPr="00653C40">
        <w:rPr>
          <w:rFonts w:ascii="Arial Narrow" w:hAnsi="Arial Narrow" w:cs="Tahoma"/>
          <w:sz w:val="26"/>
          <w:szCs w:val="26"/>
          <w:lang w:val="es-CO"/>
        </w:rPr>
        <w:t>de</w:t>
      </w:r>
      <w:r w:rsidR="00103383" w:rsidRPr="00653C40">
        <w:rPr>
          <w:rFonts w:ascii="Arial Narrow" w:hAnsi="Arial Narrow" w:cs="Tahoma"/>
          <w:sz w:val="26"/>
          <w:szCs w:val="26"/>
          <w:lang w:val="es-CO"/>
        </w:rPr>
        <w:t xml:space="preserve"> la calificación y</w:t>
      </w:r>
      <w:r w:rsidR="00C668E3" w:rsidRPr="00653C40">
        <w:rPr>
          <w:rFonts w:ascii="Arial Narrow" w:hAnsi="Arial Narrow" w:cs="Tahoma"/>
          <w:sz w:val="26"/>
          <w:szCs w:val="26"/>
          <w:lang w:val="es-CO"/>
        </w:rPr>
        <w:t>,</w:t>
      </w:r>
      <w:r w:rsidR="00103383" w:rsidRPr="00653C40">
        <w:rPr>
          <w:rFonts w:ascii="Arial Narrow" w:hAnsi="Arial Narrow" w:cs="Tahoma"/>
          <w:sz w:val="26"/>
          <w:szCs w:val="26"/>
          <w:lang w:val="es-CO"/>
        </w:rPr>
        <w:t xml:space="preserve"> </w:t>
      </w:r>
      <w:r w:rsidR="00C668E3" w:rsidRPr="00653C40">
        <w:rPr>
          <w:rFonts w:ascii="Arial Narrow" w:hAnsi="Arial Narrow" w:cs="Tahoma"/>
          <w:sz w:val="26"/>
          <w:szCs w:val="26"/>
          <w:lang w:val="es-CO"/>
        </w:rPr>
        <w:t>formuló</w:t>
      </w:r>
      <w:r w:rsidR="00B10621" w:rsidRPr="00653C40">
        <w:rPr>
          <w:rFonts w:ascii="Arial Narrow" w:hAnsi="Arial Narrow" w:cs="Tahoma"/>
          <w:sz w:val="26"/>
          <w:szCs w:val="26"/>
          <w:lang w:val="es-CO"/>
        </w:rPr>
        <w:t xml:space="preserve"> las excepciones de </w:t>
      </w:r>
      <w:r w:rsidR="00B10621" w:rsidRPr="00653C40">
        <w:rPr>
          <w:rFonts w:ascii="Arial Narrow" w:hAnsi="Arial Narrow" w:cs="Tahoma"/>
          <w:i/>
          <w:sz w:val="26"/>
          <w:szCs w:val="26"/>
          <w:lang w:val="es-CO"/>
        </w:rPr>
        <w:t xml:space="preserve">“Legalidad en la calificación” </w:t>
      </w:r>
      <w:r w:rsidR="00B10621" w:rsidRPr="00653C40">
        <w:rPr>
          <w:rFonts w:ascii="Arial Narrow" w:hAnsi="Arial Narrow" w:cs="Tahoma"/>
          <w:sz w:val="26"/>
          <w:szCs w:val="26"/>
          <w:lang w:val="es-CO"/>
        </w:rPr>
        <w:t xml:space="preserve">y </w:t>
      </w:r>
      <w:r w:rsidR="00B10621" w:rsidRPr="00653C40">
        <w:rPr>
          <w:rFonts w:ascii="Arial Narrow" w:hAnsi="Arial Narrow" w:cs="Tahoma"/>
          <w:i/>
          <w:sz w:val="26"/>
          <w:szCs w:val="26"/>
          <w:lang w:val="es-CO"/>
        </w:rPr>
        <w:t xml:space="preserve">“Ausencia de error grave” </w:t>
      </w:r>
      <w:r w:rsidR="00B10621" w:rsidRPr="00653C40">
        <w:rPr>
          <w:rFonts w:ascii="Arial Narrow" w:hAnsi="Arial Narrow" w:cs="Tahoma"/>
          <w:sz w:val="26"/>
          <w:szCs w:val="26"/>
          <w:lang w:val="es-CO"/>
        </w:rPr>
        <w:t>(</w:t>
      </w:r>
      <w:proofErr w:type="spellStart"/>
      <w:r w:rsidR="00B10621" w:rsidRPr="00653C40">
        <w:rPr>
          <w:rFonts w:ascii="Arial Narrow" w:hAnsi="Arial Narrow" w:cs="Tahoma"/>
          <w:sz w:val="26"/>
          <w:szCs w:val="26"/>
          <w:lang w:val="es-CO"/>
        </w:rPr>
        <w:t>ff.</w:t>
      </w:r>
      <w:proofErr w:type="spellEnd"/>
      <w:r w:rsidR="00B10621" w:rsidRPr="00653C40">
        <w:rPr>
          <w:rFonts w:ascii="Arial Narrow" w:hAnsi="Arial Narrow" w:cs="Tahoma"/>
          <w:sz w:val="26"/>
          <w:szCs w:val="26"/>
          <w:lang w:val="es-CO"/>
        </w:rPr>
        <w:t xml:space="preserve"> 174 a 177)</w:t>
      </w:r>
      <w:r w:rsidR="00B10621" w:rsidRPr="00653C40">
        <w:rPr>
          <w:rFonts w:ascii="Arial Narrow" w:hAnsi="Arial Narrow" w:cs="Tahoma"/>
          <w:i/>
          <w:sz w:val="26"/>
          <w:szCs w:val="26"/>
          <w:lang w:val="es-CO"/>
        </w:rPr>
        <w:t xml:space="preserve">. </w:t>
      </w:r>
    </w:p>
    <w:p w14:paraId="0E8BB20F" w14:textId="77777777" w:rsidR="00FC1FF6" w:rsidRPr="00653C40" w:rsidRDefault="00FC1FF6" w:rsidP="00653C40">
      <w:pPr>
        <w:pStyle w:val="Sinespaciado"/>
        <w:spacing w:line="276" w:lineRule="auto"/>
        <w:rPr>
          <w:rFonts w:ascii="Arial Narrow" w:hAnsi="Arial Narrow"/>
          <w:sz w:val="26"/>
          <w:szCs w:val="26"/>
          <w:lang w:val="es-CO"/>
        </w:rPr>
      </w:pPr>
    </w:p>
    <w:p w14:paraId="7A0AD687" w14:textId="1E19DAED" w:rsidR="00FF00E7" w:rsidRPr="00653C40" w:rsidRDefault="00B74ECF" w:rsidP="00653C40">
      <w:pPr>
        <w:shd w:val="clear" w:color="auto" w:fill="FFFFFF"/>
        <w:spacing w:line="276" w:lineRule="auto"/>
        <w:ind w:firstLine="851"/>
        <w:jc w:val="both"/>
        <w:rPr>
          <w:rFonts w:ascii="Arial Narrow" w:hAnsi="Arial Narrow" w:cs="Tahoma"/>
          <w:sz w:val="26"/>
          <w:szCs w:val="26"/>
          <w:lang w:val="es-CO"/>
        </w:rPr>
      </w:pPr>
      <w:r w:rsidRPr="00653C40">
        <w:rPr>
          <w:rFonts w:ascii="Arial Narrow" w:hAnsi="Arial Narrow" w:cs="Tahoma"/>
          <w:sz w:val="26"/>
          <w:szCs w:val="26"/>
          <w:lang w:val="es-CO"/>
        </w:rPr>
        <w:t xml:space="preserve">La Equidad Seguros </w:t>
      </w:r>
      <w:r w:rsidR="00EB115E" w:rsidRPr="00653C40">
        <w:rPr>
          <w:rFonts w:ascii="Arial Narrow" w:hAnsi="Arial Narrow" w:cs="Tahoma"/>
          <w:sz w:val="26"/>
          <w:szCs w:val="26"/>
          <w:lang w:val="es-CO"/>
        </w:rPr>
        <w:t>Generales</w:t>
      </w:r>
      <w:r w:rsidRPr="00653C40">
        <w:rPr>
          <w:rFonts w:ascii="Arial Narrow" w:hAnsi="Arial Narrow" w:cs="Tahoma"/>
          <w:sz w:val="26"/>
          <w:szCs w:val="26"/>
          <w:lang w:val="es-CO"/>
        </w:rPr>
        <w:t xml:space="preserve"> </w:t>
      </w:r>
      <w:proofErr w:type="spellStart"/>
      <w:r w:rsidRPr="00653C40">
        <w:rPr>
          <w:rFonts w:ascii="Arial Narrow" w:hAnsi="Arial Narrow" w:cs="Tahoma"/>
          <w:sz w:val="26"/>
          <w:szCs w:val="26"/>
          <w:lang w:val="es-CO"/>
        </w:rPr>
        <w:t>OC</w:t>
      </w:r>
      <w:proofErr w:type="spellEnd"/>
      <w:r w:rsidRPr="00653C40">
        <w:rPr>
          <w:rFonts w:ascii="Arial Narrow" w:hAnsi="Arial Narrow" w:cs="Tahoma"/>
          <w:sz w:val="26"/>
          <w:szCs w:val="26"/>
          <w:lang w:val="es-CO"/>
        </w:rPr>
        <w:t xml:space="preserve"> se </w:t>
      </w:r>
      <w:r w:rsidR="00EB115E" w:rsidRPr="00653C40">
        <w:rPr>
          <w:rFonts w:ascii="Arial Narrow" w:hAnsi="Arial Narrow" w:cs="Tahoma"/>
          <w:sz w:val="26"/>
          <w:szCs w:val="26"/>
          <w:lang w:val="es-CO"/>
        </w:rPr>
        <w:t>opuso a lo</w:t>
      </w:r>
      <w:r w:rsidRPr="00653C40">
        <w:rPr>
          <w:rFonts w:ascii="Arial Narrow" w:hAnsi="Arial Narrow" w:cs="Tahoma"/>
          <w:sz w:val="26"/>
          <w:szCs w:val="26"/>
          <w:lang w:val="es-CO"/>
        </w:rPr>
        <w:t>s pedimentos</w:t>
      </w:r>
      <w:r w:rsidR="00C668E3" w:rsidRPr="00653C40">
        <w:rPr>
          <w:rFonts w:ascii="Arial Narrow" w:hAnsi="Arial Narrow" w:cs="Tahoma"/>
          <w:sz w:val="26"/>
          <w:szCs w:val="26"/>
          <w:lang w:val="es-CO"/>
        </w:rPr>
        <w:t>,</w:t>
      </w:r>
      <w:r w:rsidRPr="00653C40">
        <w:rPr>
          <w:rFonts w:ascii="Arial Narrow" w:hAnsi="Arial Narrow" w:cs="Tahoma"/>
          <w:sz w:val="26"/>
          <w:szCs w:val="26"/>
          <w:lang w:val="es-CO"/>
        </w:rPr>
        <w:t xml:space="preserve"> </w:t>
      </w:r>
      <w:r w:rsidR="00EB115E" w:rsidRPr="00653C40">
        <w:rPr>
          <w:rFonts w:ascii="Arial Narrow" w:hAnsi="Arial Narrow" w:cs="Tahoma"/>
          <w:sz w:val="26"/>
          <w:szCs w:val="26"/>
          <w:lang w:val="es-CO"/>
        </w:rPr>
        <w:t xml:space="preserve">por considerar que los dictámenes cuestionados </w:t>
      </w:r>
      <w:r w:rsidR="00726434" w:rsidRPr="00653C40">
        <w:rPr>
          <w:rFonts w:ascii="Arial Narrow" w:hAnsi="Arial Narrow" w:cs="Tahoma"/>
          <w:sz w:val="26"/>
          <w:szCs w:val="26"/>
          <w:lang w:val="es-CO"/>
        </w:rPr>
        <w:t>responden a la realidad existente al momento de su expedición y</w:t>
      </w:r>
      <w:r w:rsidR="00C668E3" w:rsidRPr="00653C40">
        <w:rPr>
          <w:rFonts w:ascii="Arial Narrow" w:hAnsi="Arial Narrow" w:cs="Tahoma"/>
          <w:sz w:val="26"/>
          <w:szCs w:val="26"/>
          <w:lang w:val="es-CO"/>
        </w:rPr>
        <w:t>,</w:t>
      </w:r>
      <w:r w:rsidR="00726434" w:rsidRPr="00653C40">
        <w:rPr>
          <w:rFonts w:ascii="Arial Narrow" w:hAnsi="Arial Narrow" w:cs="Tahoma"/>
          <w:sz w:val="26"/>
          <w:szCs w:val="26"/>
          <w:lang w:val="es-CO"/>
        </w:rPr>
        <w:t xml:space="preserve"> </w:t>
      </w:r>
      <w:r w:rsidR="00B72085" w:rsidRPr="00653C40">
        <w:rPr>
          <w:rFonts w:ascii="Arial Narrow" w:hAnsi="Arial Narrow" w:cs="Tahoma"/>
          <w:sz w:val="26"/>
          <w:szCs w:val="26"/>
          <w:lang w:val="es-CO"/>
        </w:rPr>
        <w:t xml:space="preserve">con ellos no se acredita el estado de invalidez establecido como requisito para la pensión. Como excepción, formuló la de </w:t>
      </w:r>
      <w:r w:rsidR="00B72085" w:rsidRPr="00653C40">
        <w:rPr>
          <w:rFonts w:ascii="Arial Narrow" w:hAnsi="Arial Narrow" w:cs="Tahoma"/>
          <w:i/>
          <w:sz w:val="26"/>
          <w:szCs w:val="26"/>
          <w:lang w:val="es-CO"/>
        </w:rPr>
        <w:t xml:space="preserve">“Carencia de acción y de derecho sustancial del demandante en contra de La Equidad Seguros de Vida </w:t>
      </w:r>
      <w:proofErr w:type="spellStart"/>
      <w:r w:rsidR="00B72085" w:rsidRPr="00653C40">
        <w:rPr>
          <w:rFonts w:ascii="Arial Narrow" w:hAnsi="Arial Narrow" w:cs="Tahoma"/>
          <w:i/>
          <w:sz w:val="26"/>
          <w:szCs w:val="26"/>
          <w:lang w:val="es-CO"/>
        </w:rPr>
        <w:t>OC</w:t>
      </w:r>
      <w:proofErr w:type="spellEnd"/>
      <w:r w:rsidR="00B72085" w:rsidRPr="00653C40">
        <w:rPr>
          <w:rFonts w:ascii="Arial Narrow" w:hAnsi="Arial Narrow" w:cs="Tahoma"/>
          <w:i/>
          <w:sz w:val="26"/>
          <w:szCs w:val="26"/>
          <w:lang w:val="es-CO"/>
        </w:rPr>
        <w:t>”</w:t>
      </w:r>
      <w:r w:rsidR="00B40C45" w:rsidRPr="00653C40">
        <w:rPr>
          <w:rFonts w:ascii="Arial Narrow" w:hAnsi="Arial Narrow" w:cs="Tahoma"/>
          <w:i/>
          <w:sz w:val="26"/>
          <w:szCs w:val="26"/>
          <w:lang w:val="es-CO"/>
        </w:rPr>
        <w:t xml:space="preserve"> </w:t>
      </w:r>
      <w:r w:rsidR="00B40C45" w:rsidRPr="00653C40">
        <w:rPr>
          <w:rFonts w:ascii="Arial Narrow" w:hAnsi="Arial Narrow" w:cs="Tahoma"/>
          <w:sz w:val="26"/>
          <w:szCs w:val="26"/>
          <w:lang w:val="es-CO"/>
        </w:rPr>
        <w:t>(</w:t>
      </w:r>
      <w:proofErr w:type="spellStart"/>
      <w:r w:rsidR="00B40C45" w:rsidRPr="00653C40">
        <w:rPr>
          <w:rFonts w:ascii="Arial Narrow" w:hAnsi="Arial Narrow" w:cs="Tahoma"/>
          <w:sz w:val="26"/>
          <w:szCs w:val="26"/>
          <w:lang w:val="es-CO"/>
        </w:rPr>
        <w:t>ff.</w:t>
      </w:r>
      <w:proofErr w:type="spellEnd"/>
      <w:r w:rsidR="00B40C45" w:rsidRPr="00653C40">
        <w:rPr>
          <w:rFonts w:ascii="Arial Narrow" w:hAnsi="Arial Narrow" w:cs="Tahoma"/>
          <w:sz w:val="26"/>
          <w:szCs w:val="26"/>
          <w:lang w:val="es-CO"/>
        </w:rPr>
        <w:t xml:space="preserve"> 147 a 155). </w:t>
      </w:r>
      <w:r w:rsidR="00FC1FF6" w:rsidRPr="00653C40">
        <w:rPr>
          <w:rFonts w:ascii="Arial Narrow" w:hAnsi="Arial Narrow" w:cs="Tahoma"/>
          <w:sz w:val="26"/>
          <w:szCs w:val="26"/>
          <w:lang w:val="es-CO"/>
        </w:rPr>
        <w:t xml:space="preserve"> </w:t>
      </w:r>
    </w:p>
    <w:p w14:paraId="07E8EA52" w14:textId="77777777" w:rsidR="000C574B" w:rsidRPr="00653C40" w:rsidRDefault="000C574B" w:rsidP="00653C40">
      <w:pPr>
        <w:pStyle w:val="Sinespaciado"/>
        <w:spacing w:line="276" w:lineRule="auto"/>
        <w:rPr>
          <w:rFonts w:ascii="Arial Narrow" w:hAnsi="Arial Narrow"/>
          <w:sz w:val="26"/>
          <w:szCs w:val="26"/>
          <w:lang w:val="es-CO"/>
        </w:rPr>
      </w:pPr>
    </w:p>
    <w:p w14:paraId="0D720B2F" w14:textId="03C9613F" w:rsidR="000C574B" w:rsidRPr="00653C40" w:rsidRDefault="000C574B" w:rsidP="00653C40">
      <w:pPr>
        <w:shd w:val="clear" w:color="auto" w:fill="FFFFFF"/>
        <w:spacing w:line="276" w:lineRule="auto"/>
        <w:ind w:firstLine="851"/>
        <w:jc w:val="both"/>
        <w:rPr>
          <w:rFonts w:ascii="Arial Narrow" w:hAnsi="Arial Narrow" w:cs="Tahoma"/>
          <w:sz w:val="26"/>
          <w:szCs w:val="26"/>
          <w:lang w:val="es-CO"/>
        </w:rPr>
      </w:pPr>
      <w:r w:rsidRPr="00653C40">
        <w:rPr>
          <w:rFonts w:ascii="Arial Narrow" w:hAnsi="Arial Narrow" w:cs="Tahoma"/>
          <w:sz w:val="26"/>
          <w:szCs w:val="26"/>
          <w:lang w:val="es-CO"/>
        </w:rPr>
        <w:t>La Administradora de Fondos de Pensiones y Cesantías Protecci</w:t>
      </w:r>
      <w:r w:rsidR="00C606C8" w:rsidRPr="00653C40">
        <w:rPr>
          <w:rFonts w:ascii="Arial Narrow" w:hAnsi="Arial Narrow" w:cs="Tahoma"/>
          <w:sz w:val="26"/>
          <w:szCs w:val="26"/>
          <w:lang w:val="es-CO"/>
        </w:rPr>
        <w:t>ón S</w:t>
      </w:r>
      <w:r w:rsidR="00B46647">
        <w:rPr>
          <w:rFonts w:ascii="Arial Narrow" w:hAnsi="Arial Narrow" w:cs="Tahoma"/>
          <w:sz w:val="26"/>
          <w:szCs w:val="26"/>
          <w:lang w:val="es-CO"/>
        </w:rPr>
        <w:t>.</w:t>
      </w:r>
      <w:r w:rsidR="00C606C8" w:rsidRPr="00653C40">
        <w:rPr>
          <w:rFonts w:ascii="Arial Narrow" w:hAnsi="Arial Narrow" w:cs="Tahoma"/>
          <w:sz w:val="26"/>
          <w:szCs w:val="26"/>
          <w:lang w:val="es-CO"/>
        </w:rPr>
        <w:t>A</w:t>
      </w:r>
      <w:r w:rsidR="00B46647">
        <w:rPr>
          <w:rFonts w:ascii="Arial Narrow" w:hAnsi="Arial Narrow" w:cs="Tahoma"/>
          <w:sz w:val="26"/>
          <w:szCs w:val="26"/>
          <w:lang w:val="es-CO"/>
        </w:rPr>
        <w:t>.</w:t>
      </w:r>
      <w:r w:rsidR="00C606C8" w:rsidRPr="00653C40">
        <w:rPr>
          <w:rFonts w:ascii="Arial Narrow" w:hAnsi="Arial Narrow" w:cs="Tahoma"/>
          <w:sz w:val="26"/>
          <w:szCs w:val="26"/>
          <w:lang w:val="es-CO"/>
        </w:rPr>
        <w:t xml:space="preserve">, luego de oponerse </w:t>
      </w:r>
      <w:r w:rsidR="00C668E3" w:rsidRPr="00653C40">
        <w:rPr>
          <w:rFonts w:ascii="Arial Narrow" w:hAnsi="Arial Narrow" w:cs="Tahoma"/>
          <w:sz w:val="26"/>
          <w:szCs w:val="26"/>
          <w:lang w:val="es-CO"/>
        </w:rPr>
        <w:t xml:space="preserve">a </w:t>
      </w:r>
      <w:r w:rsidR="00C606C8" w:rsidRPr="00653C40">
        <w:rPr>
          <w:rFonts w:ascii="Arial Narrow" w:hAnsi="Arial Narrow" w:cs="Tahoma"/>
          <w:sz w:val="26"/>
          <w:szCs w:val="26"/>
          <w:lang w:val="es-CO"/>
        </w:rPr>
        <w:t>las pretensiones de</w:t>
      </w:r>
      <w:r w:rsidR="00C668E3" w:rsidRPr="00653C40">
        <w:rPr>
          <w:rFonts w:ascii="Arial Narrow" w:hAnsi="Arial Narrow" w:cs="Tahoma"/>
          <w:sz w:val="26"/>
          <w:szCs w:val="26"/>
          <w:lang w:val="es-CO"/>
        </w:rPr>
        <w:t>l</w:t>
      </w:r>
      <w:r w:rsidR="00C606C8" w:rsidRPr="00653C40">
        <w:rPr>
          <w:rFonts w:ascii="Arial Narrow" w:hAnsi="Arial Narrow" w:cs="Tahoma"/>
          <w:sz w:val="26"/>
          <w:szCs w:val="26"/>
          <w:lang w:val="es-CO"/>
        </w:rPr>
        <w:t xml:space="preserve"> introductorio</w:t>
      </w:r>
      <w:r w:rsidR="00C668E3" w:rsidRPr="00653C40">
        <w:rPr>
          <w:rFonts w:ascii="Arial Narrow" w:hAnsi="Arial Narrow" w:cs="Tahoma"/>
          <w:sz w:val="26"/>
          <w:szCs w:val="26"/>
          <w:lang w:val="es-CO"/>
        </w:rPr>
        <w:t>,</w:t>
      </w:r>
      <w:r w:rsidR="00C606C8" w:rsidRPr="00653C40">
        <w:rPr>
          <w:rFonts w:ascii="Arial Narrow" w:hAnsi="Arial Narrow" w:cs="Tahoma"/>
          <w:sz w:val="26"/>
          <w:szCs w:val="26"/>
          <w:lang w:val="es-CO"/>
        </w:rPr>
        <w:t xml:space="preserve"> e impetrar las excepciones de </w:t>
      </w:r>
      <w:r w:rsidR="00C606C8" w:rsidRPr="00653C40">
        <w:rPr>
          <w:rFonts w:ascii="Arial Narrow" w:hAnsi="Arial Narrow" w:cs="Tahoma"/>
          <w:i/>
          <w:sz w:val="26"/>
          <w:szCs w:val="26"/>
          <w:lang w:val="es-CO"/>
        </w:rPr>
        <w:t>“Inexistencia de la obligación, cobro de lo no debido, ausencia de derecho sustantivo y falta de causa en las pretensi</w:t>
      </w:r>
      <w:r w:rsidR="00C668E3" w:rsidRPr="00653C40">
        <w:rPr>
          <w:rFonts w:ascii="Arial Narrow" w:hAnsi="Arial Narrow" w:cs="Tahoma"/>
          <w:i/>
          <w:sz w:val="26"/>
          <w:szCs w:val="26"/>
          <w:lang w:val="es-CO"/>
        </w:rPr>
        <w:t>ones de la demanda”, “Buena fe” y</w:t>
      </w:r>
      <w:r w:rsidR="00C606C8" w:rsidRPr="00653C40">
        <w:rPr>
          <w:rFonts w:ascii="Arial Narrow" w:hAnsi="Arial Narrow" w:cs="Tahoma"/>
          <w:sz w:val="26"/>
          <w:szCs w:val="26"/>
          <w:lang w:val="es-CO"/>
        </w:rPr>
        <w:t xml:space="preserve"> </w:t>
      </w:r>
      <w:r w:rsidR="00C606C8" w:rsidRPr="00653C40">
        <w:rPr>
          <w:rFonts w:ascii="Arial Narrow" w:hAnsi="Arial Narrow" w:cs="Tahoma"/>
          <w:i/>
          <w:sz w:val="26"/>
          <w:szCs w:val="26"/>
          <w:lang w:val="es-CO"/>
        </w:rPr>
        <w:t xml:space="preserve">“Prescripción” </w:t>
      </w:r>
      <w:r w:rsidR="00366683" w:rsidRPr="00653C40">
        <w:rPr>
          <w:rFonts w:ascii="Arial Narrow" w:hAnsi="Arial Narrow" w:cs="Tahoma"/>
          <w:sz w:val="26"/>
          <w:szCs w:val="26"/>
          <w:lang w:val="es-CO"/>
        </w:rPr>
        <w:t>(</w:t>
      </w:r>
      <w:proofErr w:type="spellStart"/>
      <w:r w:rsidR="00366683" w:rsidRPr="00653C40">
        <w:rPr>
          <w:rFonts w:ascii="Arial Narrow" w:hAnsi="Arial Narrow" w:cs="Tahoma"/>
          <w:sz w:val="26"/>
          <w:szCs w:val="26"/>
          <w:lang w:val="es-CO"/>
        </w:rPr>
        <w:t>ff.</w:t>
      </w:r>
      <w:proofErr w:type="spellEnd"/>
      <w:r w:rsidR="00366683" w:rsidRPr="00653C40">
        <w:rPr>
          <w:rFonts w:ascii="Arial Narrow" w:hAnsi="Arial Narrow" w:cs="Tahoma"/>
          <w:sz w:val="26"/>
          <w:szCs w:val="26"/>
          <w:lang w:val="es-CO"/>
        </w:rPr>
        <w:t xml:space="preserve"> 217 a 222),</w:t>
      </w:r>
      <w:r w:rsidR="00EB4699" w:rsidRPr="00653C40">
        <w:rPr>
          <w:rFonts w:ascii="Arial Narrow" w:hAnsi="Arial Narrow" w:cs="Tahoma"/>
          <w:sz w:val="26"/>
          <w:szCs w:val="26"/>
          <w:lang w:val="es-CO"/>
        </w:rPr>
        <w:t xml:space="preserve"> llamó en garantía a la Compañía de Seguros Bolívar</w:t>
      </w:r>
      <w:r w:rsidR="00B46647">
        <w:rPr>
          <w:rFonts w:ascii="Arial Narrow" w:hAnsi="Arial Narrow" w:cs="Tahoma"/>
          <w:sz w:val="26"/>
          <w:szCs w:val="26"/>
          <w:lang w:val="es-CO"/>
        </w:rPr>
        <w:t xml:space="preserve"> S.A.</w:t>
      </w:r>
      <w:r w:rsidR="00EB4699" w:rsidRPr="00653C40">
        <w:rPr>
          <w:rFonts w:ascii="Arial Narrow" w:hAnsi="Arial Narrow" w:cs="Tahoma"/>
          <w:sz w:val="26"/>
          <w:szCs w:val="26"/>
          <w:lang w:val="es-CO"/>
        </w:rPr>
        <w:t>, para que, de ser el caso,</w:t>
      </w:r>
      <w:r w:rsidR="00366683" w:rsidRPr="00653C40">
        <w:rPr>
          <w:rFonts w:ascii="Arial Narrow" w:hAnsi="Arial Narrow" w:cs="Tahoma"/>
          <w:sz w:val="26"/>
          <w:szCs w:val="26"/>
          <w:lang w:val="es-CO"/>
        </w:rPr>
        <w:t xml:space="preserve"> en virtud de una </w:t>
      </w:r>
      <w:r w:rsidR="00325367" w:rsidRPr="00653C40">
        <w:rPr>
          <w:rFonts w:ascii="Arial Narrow" w:hAnsi="Arial Narrow" w:cs="Tahoma"/>
          <w:i/>
          <w:sz w:val="26"/>
          <w:szCs w:val="26"/>
          <w:lang w:val="es-CO"/>
        </w:rPr>
        <w:t>“</w:t>
      </w:r>
      <w:r w:rsidR="00366683" w:rsidRPr="00653C40">
        <w:rPr>
          <w:rFonts w:ascii="Arial Narrow" w:hAnsi="Arial Narrow" w:cs="Tahoma"/>
          <w:i/>
          <w:sz w:val="26"/>
          <w:szCs w:val="26"/>
          <w:lang w:val="es-CO"/>
        </w:rPr>
        <w:t xml:space="preserve">Póliza Colectiva </w:t>
      </w:r>
      <w:r w:rsidR="00366683" w:rsidRPr="00653C40">
        <w:rPr>
          <w:rFonts w:ascii="Arial Narrow" w:hAnsi="Arial Narrow" w:cs="Tahoma"/>
          <w:i/>
          <w:sz w:val="26"/>
          <w:szCs w:val="26"/>
          <w:lang w:val="es-CO"/>
        </w:rPr>
        <w:lastRenderedPageBreak/>
        <w:t>de Segur</w:t>
      </w:r>
      <w:r w:rsidR="00325367" w:rsidRPr="00653C40">
        <w:rPr>
          <w:rFonts w:ascii="Arial Narrow" w:hAnsi="Arial Narrow" w:cs="Tahoma"/>
          <w:i/>
          <w:sz w:val="26"/>
          <w:szCs w:val="26"/>
          <w:lang w:val="es-CO"/>
        </w:rPr>
        <w:t>o Previsional de Invalidez y/o S</w:t>
      </w:r>
      <w:r w:rsidR="00366683" w:rsidRPr="00653C40">
        <w:rPr>
          <w:rFonts w:ascii="Arial Narrow" w:hAnsi="Arial Narrow" w:cs="Tahoma"/>
          <w:i/>
          <w:sz w:val="26"/>
          <w:szCs w:val="26"/>
          <w:lang w:val="es-CO"/>
        </w:rPr>
        <w:t>obrevivientes</w:t>
      </w:r>
      <w:r w:rsidR="00325367" w:rsidRPr="00653C40">
        <w:rPr>
          <w:rFonts w:ascii="Arial Narrow" w:hAnsi="Arial Narrow" w:cs="Tahoma"/>
          <w:i/>
          <w:sz w:val="26"/>
          <w:szCs w:val="26"/>
          <w:lang w:val="es-CO"/>
        </w:rPr>
        <w:t>”</w:t>
      </w:r>
      <w:r w:rsidR="00366683" w:rsidRPr="00653C40">
        <w:rPr>
          <w:rFonts w:ascii="Arial Narrow" w:hAnsi="Arial Narrow" w:cs="Tahoma"/>
          <w:sz w:val="26"/>
          <w:szCs w:val="26"/>
          <w:lang w:val="es-CO"/>
        </w:rPr>
        <w:t>,</w:t>
      </w:r>
      <w:r w:rsidR="00EB4699" w:rsidRPr="00653C40">
        <w:rPr>
          <w:rFonts w:ascii="Arial Narrow" w:hAnsi="Arial Narrow" w:cs="Tahoma"/>
          <w:sz w:val="26"/>
          <w:szCs w:val="26"/>
          <w:lang w:val="es-CO"/>
        </w:rPr>
        <w:t xml:space="preserve"> respondiera por el valor de las suma adicional requerida para financiar la pensión </w:t>
      </w:r>
      <w:r w:rsidR="00366683" w:rsidRPr="00653C40">
        <w:rPr>
          <w:rFonts w:ascii="Arial Narrow" w:hAnsi="Arial Narrow" w:cs="Tahoma"/>
          <w:sz w:val="26"/>
          <w:szCs w:val="26"/>
          <w:lang w:val="es-CO"/>
        </w:rPr>
        <w:t>deprecada por el actor (</w:t>
      </w:r>
      <w:proofErr w:type="spellStart"/>
      <w:r w:rsidR="00366683" w:rsidRPr="00653C40">
        <w:rPr>
          <w:rFonts w:ascii="Arial Narrow" w:hAnsi="Arial Narrow" w:cs="Tahoma"/>
          <w:sz w:val="26"/>
          <w:szCs w:val="26"/>
          <w:lang w:val="es-CO"/>
        </w:rPr>
        <w:t>ff.</w:t>
      </w:r>
      <w:proofErr w:type="spellEnd"/>
      <w:r w:rsidR="00366683" w:rsidRPr="00653C40">
        <w:rPr>
          <w:rFonts w:ascii="Arial Narrow" w:hAnsi="Arial Narrow" w:cs="Tahoma"/>
          <w:sz w:val="26"/>
          <w:szCs w:val="26"/>
          <w:lang w:val="es-CO"/>
        </w:rPr>
        <w:t xml:space="preserve"> 348 a 351). </w:t>
      </w:r>
    </w:p>
    <w:p w14:paraId="6939E7E8" w14:textId="77777777" w:rsidR="00EB4699" w:rsidRPr="00653C40" w:rsidRDefault="00EB4699" w:rsidP="00653C40">
      <w:pPr>
        <w:pStyle w:val="Sinespaciado"/>
        <w:spacing w:line="276" w:lineRule="auto"/>
        <w:rPr>
          <w:rFonts w:ascii="Arial Narrow" w:hAnsi="Arial Narrow"/>
          <w:sz w:val="26"/>
          <w:szCs w:val="26"/>
          <w:lang w:val="es-CO"/>
        </w:rPr>
      </w:pPr>
    </w:p>
    <w:p w14:paraId="47A48FF6" w14:textId="678EA20F" w:rsidR="00EB4699" w:rsidRPr="00653C40" w:rsidRDefault="00215206" w:rsidP="00653C40">
      <w:pPr>
        <w:shd w:val="clear" w:color="auto" w:fill="FFFFFF"/>
        <w:spacing w:line="276" w:lineRule="auto"/>
        <w:ind w:firstLine="851"/>
        <w:jc w:val="both"/>
        <w:rPr>
          <w:rFonts w:ascii="Arial Narrow" w:hAnsi="Arial Narrow" w:cs="Tahoma"/>
          <w:sz w:val="26"/>
          <w:szCs w:val="26"/>
          <w:lang w:val="es-CO"/>
        </w:rPr>
      </w:pPr>
      <w:r w:rsidRPr="00653C40">
        <w:rPr>
          <w:rFonts w:ascii="Arial Narrow" w:hAnsi="Arial Narrow" w:cs="Tahoma"/>
          <w:sz w:val="26"/>
          <w:szCs w:val="26"/>
          <w:lang w:val="es-CO"/>
        </w:rPr>
        <w:t>Admitido el llamamiento, la Compañía de Seguros Bolívar</w:t>
      </w:r>
      <w:r w:rsidR="00B46647">
        <w:rPr>
          <w:rFonts w:ascii="Arial Narrow" w:hAnsi="Arial Narrow" w:cs="Tahoma"/>
          <w:sz w:val="26"/>
          <w:szCs w:val="26"/>
          <w:lang w:val="es-CO"/>
        </w:rPr>
        <w:t xml:space="preserve"> S.A.</w:t>
      </w:r>
      <w:r w:rsidR="001E59D0" w:rsidRPr="00653C40">
        <w:rPr>
          <w:rFonts w:ascii="Arial Narrow" w:hAnsi="Arial Narrow" w:cs="Tahoma"/>
          <w:sz w:val="26"/>
          <w:szCs w:val="26"/>
          <w:lang w:val="es-CO"/>
        </w:rPr>
        <w:t>, replicó</w:t>
      </w:r>
      <w:r w:rsidR="00F563DC" w:rsidRPr="00653C40">
        <w:rPr>
          <w:rFonts w:ascii="Arial Narrow" w:hAnsi="Arial Narrow" w:cs="Tahoma"/>
          <w:sz w:val="26"/>
          <w:szCs w:val="26"/>
          <w:lang w:val="es-CO"/>
        </w:rPr>
        <w:t xml:space="preserve"> estar convocada a responder únicamente en los términos de la p</w:t>
      </w:r>
      <w:r w:rsidR="00266E5B" w:rsidRPr="00653C40">
        <w:rPr>
          <w:rFonts w:ascii="Arial Narrow" w:hAnsi="Arial Narrow" w:cs="Tahoma"/>
          <w:sz w:val="26"/>
          <w:szCs w:val="26"/>
          <w:lang w:val="es-CO"/>
        </w:rPr>
        <w:t>óliza</w:t>
      </w:r>
      <w:r w:rsidR="00100EB3" w:rsidRPr="00653C40">
        <w:rPr>
          <w:rFonts w:ascii="Arial Narrow" w:hAnsi="Arial Narrow" w:cs="Tahoma"/>
          <w:sz w:val="26"/>
          <w:szCs w:val="26"/>
          <w:lang w:val="es-CO"/>
        </w:rPr>
        <w:t>,</w:t>
      </w:r>
      <w:r w:rsidR="00266E5B" w:rsidRPr="00653C40">
        <w:rPr>
          <w:rFonts w:ascii="Arial Narrow" w:hAnsi="Arial Narrow" w:cs="Tahoma"/>
          <w:sz w:val="26"/>
          <w:szCs w:val="26"/>
          <w:lang w:val="es-CO"/>
        </w:rPr>
        <w:t xml:space="preserve"> y</w:t>
      </w:r>
      <w:r w:rsidR="00100EB3" w:rsidRPr="00653C40">
        <w:rPr>
          <w:rFonts w:ascii="Arial Narrow" w:hAnsi="Arial Narrow" w:cs="Tahoma"/>
          <w:sz w:val="26"/>
          <w:szCs w:val="26"/>
          <w:lang w:val="es-CO"/>
        </w:rPr>
        <w:t xml:space="preserve"> excepcionó:</w:t>
      </w:r>
      <w:r w:rsidR="00F563DC" w:rsidRPr="00653C40">
        <w:rPr>
          <w:rFonts w:ascii="Arial Narrow" w:hAnsi="Arial Narrow" w:cs="Tahoma"/>
          <w:sz w:val="26"/>
          <w:szCs w:val="26"/>
          <w:lang w:val="es-CO"/>
        </w:rPr>
        <w:t xml:space="preserve"> </w:t>
      </w:r>
      <w:r w:rsidR="00F563DC" w:rsidRPr="00653C40">
        <w:rPr>
          <w:rFonts w:ascii="Arial Narrow" w:hAnsi="Arial Narrow" w:cs="Tahoma"/>
          <w:i/>
          <w:sz w:val="26"/>
          <w:szCs w:val="26"/>
          <w:lang w:val="es-CO"/>
        </w:rPr>
        <w:t>“Inexistencia de la obligación de reconocer suma adicional por pensión de invalidez”, “Ausencia de cobertura”, “Límite de responsabilidad”</w:t>
      </w:r>
      <w:r w:rsidR="0007749B" w:rsidRPr="00653C40">
        <w:rPr>
          <w:rFonts w:ascii="Arial Narrow" w:hAnsi="Arial Narrow" w:cs="Tahoma"/>
          <w:i/>
          <w:sz w:val="26"/>
          <w:szCs w:val="26"/>
          <w:lang w:val="es-CO"/>
        </w:rPr>
        <w:t xml:space="preserve"> y </w:t>
      </w:r>
      <w:r w:rsidR="00F563DC" w:rsidRPr="00653C40">
        <w:rPr>
          <w:rFonts w:ascii="Arial Narrow" w:hAnsi="Arial Narrow" w:cs="Tahoma"/>
          <w:i/>
          <w:sz w:val="26"/>
          <w:szCs w:val="26"/>
          <w:lang w:val="es-CO"/>
        </w:rPr>
        <w:t>“Prescripción”</w:t>
      </w:r>
      <w:r w:rsidR="0007749B" w:rsidRPr="00653C40">
        <w:rPr>
          <w:rFonts w:ascii="Arial Narrow" w:hAnsi="Arial Narrow" w:cs="Tahoma"/>
          <w:i/>
          <w:sz w:val="26"/>
          <w:szCs w:val="26"/>
          <w:lang w:val="es-CO"/>
        </w:rPr>
        <w:t xml:space="preserve">. </w:t>
      </w:r>
      <w:r w:rsidR="00266E5B" w:rsidRPr="00653C40">
        <w:rPr>
          <w:rFonts w:ascii="Arial Narrow" w:hAnsi="Arial Narrow" w:cs="Tahoma"/>
          <w:sz w:val="26"/>
          <w:szCs w:val="26"/>
          <w:lang w:val="es-CO"/>
        </w:rPr>
        <w:t xml:space="preserve"> </w:t>
      </w:r>
      <w:r w:rsidR="001E59D0" w:rsidRPr="00653C40">
        <w:rPr>
          <w:rFonts w:ascii="Arial Narrow" w:hAnsi="Arial Narrow" w:cs="Tahoma"/>
          <w:sz w:val="26"/>
          <w:szCs w:val="26"/>
          <w:lang w:val="es-CO"/>
        </w:rPr>
        <w:t>Respecto de las pretensiones de la demanda principal</w:t>
      </w:r>
      <w:r w:rsidR="00F563DC" w:rsidRPr="00653C40">
        <w:rPr>
          <w:rFonts w:ascii="Arial Narrow" w:hAnsi="Arial Narrow" w:cs="Tahoma"/>
          <w:sz w:val="26"/>
          <w:szCs w:val="26"/>
          <w:lang w:val="es-CO"/>
        </w:rPr>
        <w:t xml:space="preserve">, se </w:t>
      </w:r>
      <w:r w:rsidR="0007749B" w:rsidRPr="00653C40">
        <w:rPr>
          <w:rFonts w:ascii="Arial Narrow" w:hAnsi="Arial Narrow" w:cs="Tahoma"/>
          <w:sz w:val="26"/>
          <w:szCs w:val="26"/>
          <w:lang w:val="es-CO"/>
        </w:rPr>
        <w:t>opuso</w:t>
      </w:r>
      <w:r w:rsidR="00F563DC" w:rsidRPr="00653C40">
        <w:rPr>
          <w:rFonts w:ascii="Arial Narrow" w:hAnsi="Arial Narrow" w:cs="Tahoma"/>
          <w:sz w:val="26"/>
          <w:szCs w:val="26"/>
          <w:lang w:val="es-CO"/>
        </w:rPr>
        <w:t xml:space="preserve"> </w:t>
      </w:r>
      <w:r w:rsidR="0007749B" w:rsidRPr="00653C40">
        <w:rPr>
          <w:rFonts w:ascii="Arial Narrow" w:hAnsi="Arial Narrow" w:cs="Tahoma"/>
          <w:sz w:val="26"/>
          <w:szCs w:val="26"/>
          <w:lang w:val="es-CO"/>
        </w:rPr>
        <w:t xml:space="preserve">y </w:t>
      </w:r>
      <w:r w:rsidR="003D0232" w:rsidRPr="00653C40">
        <w:rPr>
          <w:rFonts w:ascii="Arial Narrow" w:hAnsi="Arial Narrow" w:cs="Tahoma"/>
          <w:sz w:val="26"/>
          <w:szCs w:val="26"/>
          <w:lang w:val="es-CO"/>
        </w:rPr>
        <w:t xml:space="preserve">excepcionó </w:t>
      </w:r>
      <w:r w:rsidR="00325367" w:rsidRPr="00653C40">
        <w:rPr>
          <w:rFonts w:ascii="Arial Narrow" w:hAnsi="Arial Narrow" w:cs="Tahoma"/>
          <w:i/>
          <w:sz w:val="26"/>
          <w:szCs w:val="26"/>
          <w:lang w:val="es-CO"/>
        </w:rPr>
        <w:t>“Inexistencia de causal de nulidad de dictámenes”, “Ausencia de carácter de inválido”, “Inexistencia de la obligación de reconocimiento de pensión de invalidez por parte de Protección S.A.”, “Prescripción”</w:t>
      </w:r>
      <w:r w:rsidR="0007749B" w:rsidRPr="00653C40">
        <w:rPr>
          <w:rFonts w:ascii="Arial Narrow" w:hAnsi="Arial Narrow" w:cs="Tahoma"/>
          <w:i/>
          <w:sz w:val="26"/>
          <w:szCs w:val="26"/>
          <w:lang w:val="es-CO"/>
        </w:rPr>
        <w:t xml:space="preserve"> y</w:t>
      </w:r>
      <w:r w:rsidR="00325367" w:rsidRPr="00653C40">
        <w:rPr>
          <w:rFonts w:ascii="Arial Narrow" w:hAnsi="Arial Narrow" w:cs="Tahoma"/>
          <w:i/>
          <w:sz w:val="26"/>
          <w:szCs w:val="26"/>
          <w:lang w:val="es-CO"/>
        </w:rPr>
        <w:t xml:space="preserve"> “Buena fe”</w:t>
      </w:r>
      <w:r w:rsidRPr="00653C40">
        <w:rPr>
          <w:rFonts w:ascii="Arial Narrow" w:hAnsi="Arial Narrow" w:cs="Tahoma"/>
          <w:sz w:val="26"/>
          <w:szCs w:val="26"/>
          <w:lang w:val="es-CO"/>
        </w:rPr>
        <w:t xml:space="preserve"> </w:t>
      </w:r>
      <w:r w:rsidR="003D0232" w:rsidRPr="00653C40">
        <w:rPr>
          <w:rFonts w:ascii="Arial Narrow" w:hAnsi="Arial Narrow" w:cs="Tahoma"/>
          <w:sz w:val="26"/>
          <w:szCs w:val="26"/>
          <w:lang w:val="es-CO"/>
        </w:rPr>
        <w:t>(</w:t>
      </w:r>
      <w:proofErr w:type="spellStart"/>
      <w:r w:rsidR="003D0232" w:rsidRPr="00653C40">
        <w:rPr>
          <w:rFonts w:ascii="Arial Narrow" w:hAnsi="Arial Narrow" w:cs="Tahoma"/>
          <w:sz w:val="26"/>
          <w:szCs w:val="26"/>
          <w:lang w:val="es-CO"/>
        </w:rPr>
        <w:t>ff.</w:t>
      </w:r>
      <w:proofErr w:type="spellEnd"/>
      <w:r w:rsidR="003D0232" w:rsidRPr="00653C40">
        <w:rPr>
          <w:rFonts w:ascii="Arial Narrow" w:hAnsi="Arial Narrow" w:cs="Tahoma"/>
          <w:sz w:val="26"/>
          <w:szCs w:val="26"/>
          <w:lang w:val="es-CO"/>
        </w:rPr>
        <w:t xml:space="preserve"> 393 a 405). </w:t>
      </w:r>
      <w:r w:rsidR="00266E5B" w:rsidRPr="00653C40">
        <w:rPr>
          <w:rFonts w:ascii="Arial Narrow" w:hAnsi="Arial Narrow" w:cs="Tahoma"/>
          <w:sz w:val="26"/>
          <w:szCs w:val="26"/>
          <w:lang w:val="es-CO"/>
        </w:rPr>
        <w:t xml:space="preserve"> </w:t>
      </w:r>
    </w:p>
    <w:p w14:paraId="3711CD9F" w14:textId="77777777" w:rsidR="00422F42" w:rsidRPr="00653C40" w:rsidRDefault="00422F42" w:rsidP="00653C40">
      <w:pPr>
        <w:shd w:val="clear" w:color="auto" w:fill="FFFFFF"/>
        <w:spacing w:line="276" w:lineRule="auto"/>
        <w:ind w:firstLine="851"/>
        <w:jc w:val="both"/>
        <w:rPr>
          <w:rFonts w:ascii="Arial Narrow" w:hAnsi="Arial Narrow" w:cs="Tahoma"/>
          <w:sz w:val="26"/>
          <w:szCs w:val="26"/>
        </w:rPr>
      </w:pPr>
    </w:p>
    <w:p w14:paraId="6893D086" w14:textId="1303C7C4" w:rsidR="00B711B2" w:rsidRPr="00653C40" w:rsidRDefault="007F5FE9" w:rsidP="00653C40">
      <w:pPr>
        <w:spacing w:line="276" w:lineRule="auto"/>
        <w:ind w:firstLine="900"/>
        <w:jc w:val="both"/>
        <w:rPr>
          <w:rFonts w:ascii="Arial Narrow" w:hAnsi="Arial Narrow" w:cs="Tahoma"/>
          <w:b/>
          <w:i/>
          <w:iCs/>
          <w:sz w:val="26"/>
          <w:szCs w:val="26"/>
        </w:rPr>
      </w:pPr>
      <w:r w:rsidRPr="00653C40">
        <w:rPr>
          <w:rFonts w:ascii="Arial Narrow" w:hAnsi="Arial Narrow" w:cs="Tahoma"/>
          <w:b/>
          <w:i/>
          <w:iCs/>
          <w:sz w:val="26"/>
          <w:szCs w:val="26"/>
        </w:rPr>
        <w:t>I</w:t>
      </w:r>
      <w:r w:rsidR="00533BA1" w:rsidRPr="00653C40">
        <w:rPr>
          <w:rFonts w:ascii="Arial Narrow" w:hAnsi="Arial Narrow" w:cs="Tahoma"/>
          <w:b/>
          <w:i/>
          <w:iCs/>
          <w:sz w:val="26"/>
          <w:szCs w:val="26"/>
        </w:rPr>
        <w:t xml:space="preserve">II.  </w:t>
      </w:r>
      <w:r w:rsidR="00A868E3" w:rsidRPr="00653C40">
        <w:rPr>
          <w:rFonts w:ascii="Arial Narrow" w:hAnsi="Arial Narrow" w:cs="Tahoma"/>
          <w:b/>
          <w:i/>
          <w:iCs/>
          <w:sz w:val="26"/>
          <w:szCs w:val="26"/>
        </w:rPr>
        <w:t>SENTENCIA DEL JUZGADO</w:t>
      </w:r>
    </w:p>
    <w:p w14:paraId="489608A2" w14:textId="77777777" w:rsidR="00B711B2" w:rsidRPr="00653C40" w:rsidRDefault="00B711B2" w:rsidP="00653C40">
      <w:pPr>
        <w:pStyle w:val="Sinespaciado"/>
        <w:spacing w:line="276" w:lineRule="auto"/>
        <w:rPr>
          <w:rFonts w:ascii="Arial Narrow" w:hAnsi="Arial Narrow"/>
          <w:sz w:val="26"/>
          <w:szCs w:val="26"/>
        </w:rPr>
      </w:pPr>
    </w:p>
    <w:p w14:paraId="1D88B072" w14:textId="77777777" w:rsidR="00902256" w:rsidRPr="00653C40" w:rsidRDefault="00B711B2" w:rsidP="00653C40">
      <w:pPr>
        <w:spacing w:line="276" w:lineRule="auto"/>
        <w:ind w:firstLine="900"/>
        <w:jc w:val="both"/>
        <w:rPr>
          <w:rFonts w:ascii="Arial Narrow" w:hAnsi="Arial Narrow" w:cs="Tahoma"/>
          <w:b/>
          <w:i/>
          <w:iCs/>
          <w:sz w:val="26"/>
          <w:szCs w:val="26"/>
        </w:rPr>
      </w:pPr>
      <w:r w:rsidRPr="00653C40">
        <w:rPr>
          <w:rFonts w:ascii="Arial Narrow" w:hAnsi="Arial Narrow" w:cs="Segoe UI"/>
          <w:sz w:val="26"/>
          <w:szCs w:val="26"/>
          <w:shd w:val="clear" w:color="auto" w:fill="FFFFFF"/>
        </w:rPr>
        <w:t>El juzgado del conocimiento, concedió la pensión de invalidez por riesgo común a cargo de la administradora de fondo de pensiones y cesantías protección S.A., a partir del 22 de enero de 2014, en cuantía de un (1) salario mmlv, con 13 mesadas, pudiendo variarse el disfrute, en el evento de que el actor hubiese percibido el subsidio por incapacidad. Absolvió a la Compañía de Seguros Bolívar S.A., en la medida en que la póliza constituida a favor del comentado fondo de pensiones, no estaba vigente al momento de estructurarse la invalidez. Condenó en costas a favor de ésta y en contra de su llamante Protección S.A., y al actor, a favor de las demás convocadas a juicio.</w:t>
      </w:r>
    </w:p>
    <w:p w14:paraId="4C461C3E" w14:textId="77777777" w:rsidR="00902256" w:rsidRPr="00653C40" w:rsidRDefault="00902256" w:rsidP="00653C40">
      <w:pPr>
        <w:pStyle w:val="Sinespaciado"/>
        <w:spacing w:line="276" w:lineRule="auto"/>
        <w:rPr>
          <w:rFonts w:ascii="Arial Narrow" w:hAnsi="Arial Narrow"/>
          <w:sz w:val="26"/>
          <w:szCs w:val="26"/>
        </w:rPr>
      </w:pPr>
    </w:p>
    <w:p w14:paraId="7B6A46D7" w14:textId="446CEC54" w:rsidR="001F44E5" w:rsidRPr="00653C40" w:rsidRDefault="00B711B2" w:rsidP="00653C40">
      <w:pPr>
        <w:spacing w:line="276" w:lineRule="auto"/>
        <w:ind w:firstLine="900"/>
        <w:jc w:val="both"/>
        <w:rPr>
          <w:rFonts w:ascii="Arial Narrow" w:hAnsi="Arial Narrow" w:cs="Tahoma"/>
          <w:b/>
          <w:i/>
          <w:iCs/>
          <w:sz w:val="26"/>
          <w:szCs w:val="26"/>
        </w:rPr>
      </w:pPr>
      <w:r w:rsidRPr="00653C40">
        <w:rPr>
          <w:rFonts w:ascii="Arial Narrow" w:hAnsi="Arial Narrow" w:cs="Segoe UI"/>
          <w:sz w:val="26"/>
          <w:szCs w:val="26"/>
          <w:shd w:val="clear" w:color="auto" w:fill="FFFFFF"/>
        </w:rPr>
        <w:t xml:space="preserve">Fundó su decisión, con base en el dictamen arrojado por la Junta Regional de Calificación de invalidez de Caldas, decretado y practicado en el proceso, para cuya contradicción Protección S.A., presentó, por su parte, el emitido por Servicios de Salud </w:t>
      </w:r>
      <w:proofErr w:type="spellStart"/>
      <w:r w:rsidRPr="00653C40">
        <w:rPr>
          <w:rFonts w:ascii="Arial Narrow" w:hAnsi="Arial Narrow" w:cs="Segoe UI"/>
          <w:sz w:val="26"/>
          <w:szCs w:val="26"/>
          <w:shd w:val="clear" w:color="auto" w:fill="FFFFFF"/>
        </w:rPr>
        <w:t>IPS</w:t>
      </w:r>
      <w:proofErr w:type="spellEnd"/>
      <w:r w:rsidRPr="00653C40">
        <w:rPr>
          <w:rFonts w:ascii="Arial Narrow" w:hAnsi="Arial Narrow" w:cs="Segoe UI"/>
          <w:sz w:val="26"/>
          <w:szCs w:val="26"/>
          <w:shd w:val="clear" w:color="auto" w:fill="FFFFFF"/>
        </w:rPr>
        <w:t xml:space="preserve"> Suramericana</w:t>
      </w:r>
      <w:r w:rsidR="00B46647">
        <w:rPr>
          <w:rFonts w:ascii="Arial Narrow" w:hAnsi="Arial Narrow" w:cs="Segoe UI"/>
          <w:sz w:val="26"/>
          <w:szCs w:val="26"/>
          <w:shd w:val="clear" w:color="auto" w:fill="FFFFFF"/>
        </w:rPr>
        <w:t xml:space="preserve"> S.A.</w:t>
      </w:r>
      <w:r w:rsidRPr="00653C40">
        <w:rPr>
          <w:rFonts w:ascii="Arial Narrow" w:hAnsi="Arial Narrow" w:cs="Segoe UI"/>
          <w:sz w:val="26"/>
          <w:szCs w:val="26"/>
          <w:shd w:val="clear" w:color="auto" w:fill="FFFFFF"/>
        </w:rPr>
        <w:t xml:space="preserve">, sin que para el juzgado desquiciara el valor probatorio del primero, dada la especialización que por </w:t>
      </w:r>
      <w:r w:rsidR="00D54854" w:rsidRPr="00653C40">
        <w:rPr>
          <w:rFonts w:ascii="Arial Narrow" w:hAnsi="Arial Narrow" w:cs="Segoe UI"/>
          <w:sz w:val="26"/>
          <w:szCs w:val="26"/>
          <w:shd w:val="clear" w:color="auto" w:fill="FFFFFF"/>
        </w:rPr>
        <w:t xml:space="preserve">ley </w:t>
      </w:r>
      <w:r w:rsidRPr="00653C40">
        <w:rPr>
          <w:rFonts w:ascii="Arial Narrow" w:hAnsi="Arial Narrow" w:cs="Segoe UI"/>
          <w:sz w:val="26"/>
          <w:szCs w:val="26"/>
          <w:shd w:val="clear" w:color="auto" w:fill="FFFFFF"/>
        </w:rPr>
        <w:t>poseen las Juntas calificadoras de invalidez. Por otro lado, halló acreditada la densidad de aportes, que con antelación a la fecha de estructuración de la invalidez, 50 semanas dentro de los 3 años previos, había sufragado el demandante.</w:t>
      </w:r>
    </w:p>
    <w:p w14:paraId="35CAF53B" w14:textId="77777777" w:rsidR="00496B93" w:rsidRPr="00653C40" w:rsidRDefault="00496B93" w:rsidP="00653C40">
      <w:pPr>
        <w:pStyle w:val="Sinespaciado"/>
        <w:spacing w:line="276" w:lineRule="auto"/>
        <w:rPr>
          <w:rFonts w:ascii="Arial Narrow" w:hAnsi="Arial Narrow"/>
          <w:sz w:val="26"/>
          <w:szCs w:val="26"/>
        </w:rPr>
      </w:pPr>
    </w:p>
    <w:p w14:paraId="4C9EB814" w14:textId="36D624EF" w:rsidR="005558F7" w:rsidRPr="00653C40" w:rsidRDefault="00176E9E" w:rsidP="00653C40">
      <w:pPr>
        <w:spacing w:line="276" w:lineRule="auto"/>
        <w:ind w:firstLine="900"/>
        <w:jc w:val="both"/>
        <w:rPr>
          <w:rFonts w:ascii="Arial Narrow" w:hAnsi="Arial Narrow" w:cs="Segoe UI"/>
          <w:sz w:val="26"/>
          <w:szCs w:val="26"/>
          <w:shd w:val="clear" w:color="auto" w:fill="FFFFFF"/>
        </w:rPr>
      </w:pPr>
      <w:r w:rsidRPr="00653C40">
        <w:rPr>
          <w:rFonts w:ascii="Arial Narrow" w:hAnsi="Arial Narrow" w:cs="Segoe UI"/>
          <w:sz w:val="26"/>
          <w:szCs w:val="26"/>
          <w:shd w:val="clear" w:color="auto" w:fill="FFFFFF"/>
        </w:rPr>
        <w:t>Respecto a la suma adicional a cargo de la compañía de seguros, mandó que fuera cubierta por la aseguradora que hubiese constituido el Fondo de Pensiones para el respectivo riesgo.</w:t>
      </w:r>
    </w:p>
    <w:p w14:paraId="5053BA3E" w14:textId="77777777" w:rsidR="00176E9E" w:rsidRPr="00653C40" w:rsidRDefault="00176E9E" w:rsidP="00653C40">
      <w:pPr>
        <w:spacing w:line="276" w:lineRule="auto"/>
        <w:ind w:firstLine="900"/>
        <w:jc w:val="both"/>
        <w:rPr>
          <w:rFonts w:ascii="Arial Narrow" w:hAnsi="Arial Narrow" w:cs="Tahoma"/>
          <w:sz w:val="26"/>
          <w:szCs w:val="26"/>
        </w:rPr>
      </w:pPr>
    </w:p>
    <w:p w14:paraId="37A73282" w14:textId="6C8CE4E2" w:rsidR="00223120" w:rsidRPr="00653C40" w:rsidRDefault="00391F9E" w:rsidP="00653C40">
      <w:pPr>
        <w:spacing w:line="276" w:lineRule="auto"/>
        <w:ind w:firstLine="900"/>
        <w:jc w:val="both"/>
        <w:rPr>
          <w:rFonts w:ascii="Arial Narrow" w:hAnsi="Arial Narrow" w:cs="Tahoma"/>
          <w:b/>
          <w:i/>
          <w:sz w:val="26"/>
          <w:szCs w:val="26"/>
          <w:lang w:eastAsia="es-CO"/>
        </w:rPr>
      </w:pPr>
      <w:r w:rsidRPr="00653C40">
        <w:rPr>
          <w:rFonts w:ascii="Arial Narrow" w:hAnsi="Arial Narrow" w:cs="Tahoma"/>
          <w:sz w:val="26"/>
          <w:szCs w:val="26"/>
        </w:rPr>
        <w:t xml:space="preserve"> </w:t>
      </w:r>
      <w:r w:rsidR="007F5FE9" w:rsidRPr="00653C40">
        <w:rPr>
          <w:rFonts w:ascii="Arial Narrow" w:hAnsi="Arial Narrow" w:cs="Tahoma"/>
          <w:b/>
          <w:i/>
          <w:sz w:val="26"/>
          <w:szCs w:val="26"/>
          <w:lang w:eastAsia="es-CO"/>
        </w:rPr>
        <w:t>IV</w:t>
      </w:r>
      <w:r w:rsidR="00223120" w:rsidRPr="00653C40">
        <w:rPr>
          <w:rFonts w:ascii="Arial Narrow" w:hAnsi="Arial Narrow" w:cs="Tahoma"/>
          <w:b/>
          <w:i/>
          <w:sz w:val="26"/>
          <w:szCs w:val="26"/>
          <w:lang w:eastAsia="es-CO"/>
        </w:rPr>
        <w:t>. APELACIÓN</w:t>
      </w:r>
    </w:p>
    <w:p w14:paraId="244989DB" w14:textId="77777777" w:rsidR="00223120" w:rsidRPr="00653C40" w:rsidRDefault="00223120" w:rsidP="00653C40">
      <w:pPr>
        <w:pStyle w:val="Sinespaciado"/>
        <w:spacing w:line="276" w:lineRule="auto"/>
        <w:rPr>
          <w:rFonts w:ascii="Arial Narrow" w:hAnsi="Arial Narrow"/>
          <w:sz w:val="26"/>
          <w:szCs w:val="26"/>
        </w:rPr>
      </w:pPr>
    </w:p>
    <w:p w14:paraId="7E7245A7" w14:textId="1E3DA205" w:rsidR="009C59EE" w:rsidRDefault="00842B24" w:rsidP="00653C40">
      <w:pPr>
        <w:shd w:val="clear" w:color="auto" w:fill="FFFFFF"/>
        <w:spacing w:line="276" w:lineRule="auto"/>
        <w:ind w:firstLine="851"/>
        <w:jc w:val="both"/>
        <w:rPr>
          <w:rFonts w:ascii="Arial Narrow" w:hAnsi="Arial Narrow" w:cs="Tahoma"/>
          <w:iCs/>
          <w:sz w:val="26"/>
          <w:szCs w:val="26"/>
          <w:lang w:val="es-MX" w:eastAsia="es-CO"/>
        </w:rPr>
      </w:pPr>
      <w:r w:rsidRPr="00653C40">
        <w:rPr>
          <w:rFonts w:ascii="Arial Narrow" w:hAnsi="Arial Narrow" w:cs="Tahoma"/>
          <w:iCs/>
          <w:sz w:val="26"/>
          <w:szCs w:val="26"/>
          <w:lang w:val="es-MX" w:eastAsia="es-CO"/>
        </w:rPr>
        <w:t>Inconforme con la decisión</w:t>
      </w:r>
      <w:r w:rsidR="00461284" w:rsidRPr="00653C40">
        <w:rPr>
          <w:rFonts w:ascii="Arial Narrow" w:hAnsi="Arial Narrow" w:cs="Tahoma"/>
          <w:iCs/>
          <w:sz w:val="26"/>
          <w:szCs w:val="26"/>
          <w:lang w:val="es-MX" w:eastAsia="es-CO"/>
        </w:rPr>
        <w:t xml:space="preserve">, </w:t>
      </w:r>
      <w:r w:rsidR="00E47BC0" w:rsidRPr="00653C40">
        <w:rPr>
          <w:rFonts w:ascii="Arial Narrow" w:hAnsi="Arial Narrow" w:cs="Tahoma"/>
          <w:iCs/>
          <w:sz w:val="26"/>
          <w:szCs w:val="26"/>
          <w:lang w:val="es-MX" w:eastAsia="es-CO"/>
        </w:rPr>
        <w:t>Protección</w:t>
      </w:r>
      <w:r w:rsidR="00B46647">
        <w:rPr>
          <w:rFonts w:ascii="Arial Narrow" w:hAnsi="Arial Narrow" w:cs="Tahoma"/>
          <w:iCs/>
          <w:sz w:val="26"/>
          <w:szCs w:val="26"/>
          <w:lang w:val="es-MX" w:eastAsia="es-CO"/>
        </w:rPr>
        <w:t xml:space="preserve"> S.A.</w:t>
      </w:r>
      <w:r w:rsidR="00E47BC0" w:rsidRPr="00653C40">
        <w:rPr>
          <w:rFonts w:ascii="Arial Narrow" w:hAnsi="Arial Narrow" w:cs="Tahoma"/>
          <w:iCs/>
          <w:sz w:val="26"/>
          <w:szCs w:val="26"/>
          <w:lang w:val="es-MX" w:eastAsia="es-CO"/>
        </w:rPr>
        <w:t xml:space="preserve"> se alzó contra la sentencia y argumentó </w:t>
      </w:r>
      <w:r w:rsidR="00941BF3" w:rsidRPr="00653C40">
        <w:rPr>
          <w:rFonts w:ascii="Arial Narrow" w:hAnsi="Arial Narrow" w:cs="Tahoma"/>
          <w:iCs/>
          <w:sz w:val="26"/>
          <w:szCs w:val="26"/>
          <w:lang w:val="es-MX" w:eastAsia="es-CO"/>
        </w:rPr>
        <w:t xml:space="preserve">que </w:t>
      </w:r>
      <w:r w:rsidR="00E47BC0" w:rsidRPr="00653C40">
        <w:rPr>
          <w:rFonts w:ascii="Arial Narrow" w:hAnsi="Arial Narrow" w:cs="Tahoma"/>
          <w:iCs/>
          <w:sz w:val="26"/>
          <w:szCs w:val="26"/>
          <w:lang w:val="es-MX" w:eastAsia="es-CO"/>
        </w:rPr>
        <w:t xml:space="preserve">lo pedido en la demanda fue la nulidad de los dictámenes </w:t>
      </w:r>
      <w:r w:rsidR="00D17B65" w:rsidRPr="00653C40">
        <w:rPr>
          <w:rFonts w:ascii="Arial Narrow" w:hAnsi="Arial Narrow" w:cs="Tahoma"/>
          <w:iCs/>
          <w:sz w:val="26"/>
          <w:szCs w:val="26"/>
          <w:lang w:val="es-MX" w:eastAsia="es-CO"/>
        </w:rPr>
        <w:t>proferidos</w:t>
      </w:r>
      <w:r w:rsidR="00E47BC0" w:rsidRPr="00653C40">
        <w:rPr>
          <w:rFonts w:ascii="Arial Narrow" w:hAnsi="Arial Narrow" w:cs="Tahoma"/>
          <w:iCs/>
          <w:sz w:val="26"/>
          <w:szCs w:val="26"/>
          <w:lang w:val="es-MX" w:eastAsia="es-CO"/>
        </w:rPr>
        <w:t xml:space="preserve"> por la Junta Regional de Calificación de Invalidez de Risaralda y la Junta Nacional de Calificaci</w:t>
      </w:r>
      <w:r w:rsidR="003C21DC" w:rsidRPr="00653C40">
        <w:rPr>
          <w:rFonts w:ascii="Arial Narrow" w:hAnsi="Arial Narrow" w:cs="Tahoma"/>
          <w:iCs/>
          <w:sz w:val="26"/>
          <w:szCs w:val="26"/>
          <w:lang w:val="es-MX" w:eastAsia="es-CO"/>
        </w:rPr>
        <w:t>ón de Invalidez, y el reconocimiento de una</w:t>
      </w:r>
      <w:r w:rsidR="00C32714" w:rsidRPr="00653C40">
        <w:rPr>
          <w:rFonts w:ascii="Arial Narrow" w:hAnsi="Arial Narrow" w:cs="Tahoma"/>
          <w:iCs/>
          <w:sz w:val="26"/>
          <w:szCs w:val="26"/>
          <w:lang w:val="es-MX" w:eastAsia="es-CO"/>
        </w:rPr>
        <w:t xml:space="preserve"> pensi</w:t>
      </w:r>
      <w:r w:rsidR="00964436" w:rsidRPr="00653C40">
        <w:rPr>
          <w:rFonts w:ascii="Arial Narrow" w:hAnsi="Arial Narrow" w:cs="Tahoma"/>
          <w:iCs/>
          <w:sz w:val="26"/>
          <w:szCs w:val="26"/>
          <w:lang w:val="es-MX" w:eastAsia="es-CO"/>
        </w:rPr>
        <w:t>ón</w:t>
      </w:r>
      <w:r w:rsidR="003C21DC" w:rsidRPr="00653C40">
        <w:rPr>
          <w:rFonts w:ascii="Arial Narrow" w:hAnsi="Arial Narrow" w:cs="Tahoma"/>
          <w:iCs/>
          <w:sz w:val="26"/>
          <w:szCs w:val="26"/>
          <w:lang w:val="es-MX" w:eastAsia="es-CO"/>
        </w:rPr>
        <w:t xml:space="preserve"> de invalidez</w:t>
      </w:r>
      <w:r w:rsidR="00964436" w:rsidRPr="00653C40">
        <w:rPr>
          <w:rFonts w:ascii="Arial Narrow" w:hAnsi="Arial Narrow" w:cs="Tahoma"/>
          <w:iCs/>
          <w:sz w:val="26"/>
          <w:szCs w:val="26"/>
          <w:lang w:val="es-MX" w:eastAsia="es-CO"/>
        </w:rPr>
        <w:t>;</w:t>
      </w:r>
      <w:r w:rsidR="003A407C" w:rsidRPr="00653C40">
        <w:rPr>
          <w:rFonts w:ascii="Arial Narrow" w:hAnsi="Arial Narrow" w:cs="Tahoma"/>
          <w:iCs/>
          <w:sz w:val="26"/>
          <w:szCs w:val="26"/>
          <w:lang w:val="es-MX" w:eastAsia="es-CO"/>
        </w:rPr>
        <w:t xml:space="preserve"> que </w:t>
      </w:r>
      <w:r w:rsidR="00681474" w:rsidRPr="00653C40">
        <w:rPr>
          <w:rFonts w:ascii="Arial Narrow" w:hAnsi="Arial Narrow" w:cs="Tahoma"/>
          <w:iCs/>
          <w:sz w:val="26"/>
          <w:szCs w:val="26"/>
          <w:lang w:val="es-MX" w:eastAsia="es-CO"/>
        </w:rPr>
        <w:t xml:space="preserve">en la </w:t>
      </w:r>
      <w:r w:rsidR="009C59EE" w:rsidRPr="00653C40">
        <w:rPr>
          <w:rFonts w:ascii="Arial Narrow" w:hAnsi="Arial Narrow" w:cs="Tahoma"/>
          <w:iCs/>
          <w:sz w:val="26"/>
          <w:szCs w:val="26"/>
          <w:lang w:val="es-MX" w:eastAsia="es-CO"/>
        </w:rPr>
        <w:t>sentencia se</w:t>
      </w:r>
      <w:r w:rsidR="00681474" w:rsidRPr="00653C40">
        <w:rPr>
          <w:rFonts w:ascii="Arial Narrow" w:hAnsi="Arial Narrow" w:cs="Tahoma"/>
          <w:iCs/>
          <w:sz w:val="26"/>
          <w:szCs w:val="26"/>
          <w:lang w:val="es-MX" w:eastAsia="es-CO"/>
        </w:rPr>
        <w:t xml:space="preserve"> reconoció la validez e integralidad de la calificación expedida por </w:t>
      </w:r>
      <w:r w:rsidR="009C59EE" w:rsidRPr="00653C40">
        <w:rPr>
          <w:rFonts w:ascii="Arial Narrow" w:hAnsi="Arial Narrow" w:cs="Tahoma"/>
          <w:iCs/>
          <w:sz w:val="26"/>
          <w:szCs w:val="26"/>
          <w:lang w:val="es-MX" w:eastAsia="es-CO"/>
        </w:rPr>
        <w:t>la Junta Nacional de Calificación de Invalidez</w:t>
      </w:r>
      <w:r w:rsidR="00995002" w:rsidRPr="00653C40">
        <w:rPr>
          <w:rFonts w:ascii="Arial Narrow" w:hAnsi="Arial Narrow" w:cs="Tahoma"/>
          <w:iCs/>
          <w:sz w:val="26"/>
          <w:szCs w:val="26"/>
          <w:lang w:val="es-MX" w:eastAsia="es-CO"/>
        </w:rPr>
        <w:t>, máximo órgano establecido por la ley para ello</w:t>
      </w:r>
      <w:r w:rsidR="00EF6D9D" w:rsidRPr="00653C40">
        <w:rPr>
          <w:rFonts w:ascii="Arial Narrow" w:hAnsi="Arial Narrow" w:cs="Tahoma"/>
          <w:iCs/>
          <w:sz w:val="26"/>
          <w:szCs w:val="26"/>
          <w:lang w:val="es-MX" w:eastAsia="es-CO"/>
        </w:rPr>
        <w:t>; y que</w:t>
      </w:r>
      <w:r w:rsidR="007F5FE9" w:rsidRPr="00653C40">
        <w:rPr>
          <w:rFonts w:ascii="Arial Narrow" w:hAnsi="Arial Narrow" w:cs="Tahoma"/>
          <w:iCs/>
          <w:sz w:val="26"/>
          <w:szCs w:val="26"/>
          <w:lang w:val="es-MX" w:eastAsia="es-CO"/>
        </w:rPr>
        <w:t xml:space="preserve"> </w:t>
      </w:r>
      <w:r w:rsidR="00345661" w:rsidRPr="00653C40">
        <w:rPr>
          <w:rFonts w:ascii="Arial Narrow" w:hAnsi="Arial Narrow" w:cs="Tahoma"/>
          <w:iCs/>
          <w:sz w:val="26"/>
          <w:szCs w:val="26"/>
          <w:lang w:val="es-MX" w:eastAsia="es-CO"/>
        </w:rPr>
        <w:t xml:space="preserve">no </w:t>
      </w:r>
      <w:r w:rsidR="009C59EE" w:rsidRPr="00653C40">
        <w:rPr>
          <w:rFonts w:ascii="Arial Narrow" w:hAnsi="Arial Narrow" w:cs="Tahoma"/>
          <w:iCs/>
          <w:sz w:val="26"/>
          <w:szCs w:val="26"/>
          <w:lang w:val="es-MX" w:eastAsia="es-CO"/>
        </w:rPr>
        <w:t xml:space="preserve">había razón para adoptar el </w:t>
      </w:r>
      <w:r w:rsidR="00960E35" w:rsidRPr="00653C40">
        <w:rPr>
          <w:rFonts w:ascii="Arial Narrow" w:hAnsi="Arial Narrow" w:cs="Tahoma"/>
          <w:iCs/>
          <w:sz w:val="26"/>
          <w:szCs w:val="26"/>
          <w:lang w:val="es-MX" w:eastAsia="es-CO"/>
        </w:rPr>
        <w:t>peritaje</w:t>
      </w:r>
      <w:r w:rsidR="009C59EE" w:rsidRPr="00653C40">
        <w:rPr>
          <w:rFonts w:ascii="Arial Narrow" w:hAnsi="Arial Narrow" w:cs="Tahoma"/>
          <w:iCs/>
          <w:sz w:val="26"/>
          <w:szCs w:val="26"/>
          <w:lang w:val="es-MX" w:eastAsia="es-CO"/>
        </w:rPr>
        <w:t xml:space="preserve"> de la Junta Regional de Calificación de Invalidez de Caldas</w:t>
      </w:r>
      <w:r w:rsidR="007379B6" w:rsidRPr="00653C40">
        <w:rPr>
          <w:rFonts w:ascii="Arial Narrow" w:hAnsi="Arial Narrow" w:cs="Tahoma"/>
          <w:iCs/>
          <w:sz w:val="26"/>
          <w:szCs w:val="26"/>
          <w:lang w:val="es-MX" w:eastAsia="es-CO"/>
        </w:rPr>
        <w:t>,</w:t>
      </w:r>
      <w:r w:rsidR="009C59EE" w:rsidRPr="00653C40">
        <w:rPr>
          <w:rFonts w:ascii="Arial Narrow" w:hAnsi="Arial Narrow" w:cs="Tahoma"/>
          <w:iCs/>
          <w:sz w:val="26"/>
          <w:szCs w:val="26"/>
          <w:lang w:val="es-MX" w:eastAsia="es-CO"/>
        </w:rPr>
        <w:t xml:space="preserve"> para </w:t>
      </w:r>
      <w:r w:rsidR="00345661" w:rsidRPr="00653C40">
        <w:rPr>
          <w:rFonts w:ascii="Arial Narrow" w:hAnsi="Arial Narrow" w:cs="Tahoma"/>
          <w:iCs/>
          <w:sz w:val="26"/>
          <w:szCs w:val="26"/>
          <w:lang w:val="es-MX" w:eastAsia="es-CO"/>
        </w:rPr>
        <w:t>establecer la procedencia de la pensión, en tanto,</w:t>
      </w:r>
      <w:r w:rsidR="007379B6" w:rsidRPr="00653C40">
        <w:rPr>
          <w:rFonts w:ascii="Arial Narrow" w:hAnsi="Arial Narrow" w:cs="Tahoma"/>
          <w:iCs/>
          <w:sz w:val="26"/>
          <w:szCs w:val="26"/>
          <w:lang w:val="es-MX" w:eastAsia="es-CO"/>
        </w:rPr>
        <w:t xml:space="preserve"> </w:t>
      </w:r>
      <w:r w:rsidR="00345661" w:rsidRPr="00653C40">
        <w:rPr>
          <w:rFonts w:ascii="Arial Narrow" w:hAnsi="Arial Narrow" w:cs="Tahoma"/>
          <w:iCs/>
          <w:sz w:val="26"/>
          <w:szCs w:val="26"/>
          <w:lang w:val="es-MX" w:eastAsia="es-CO"/>
        </w:rPr>
        <w:t>fue hecha bajo parámetros diferentes a los dictámenes debatidos</w:t>
      </w:r>
      <w:r w:rsidR="007379B6" w:rsidRPr="00653C40">
        <w:rPr>
          <w:rFonts w:ascii="Arial Narrow" w:hAnsi="Arial Narrow" w:cs="Tahoma"/>
          <w:iCs/>
          <w:sz w:val="26"/>
          <w:szCs w:val="26"/>
          <w:lang w:val="es-MX" w:eastAsia="es-CO"/>
        </w:rPr>
        <w:t xml:space="preserve"> e </w:t>
      </w:r>
      <w:r w:rsidR="00345661" w:rsidRPr="00653C40">
        <w:rPr>
          <w:rFonts w:ascii="Arial Narrow" w:hAnsi="Arial Narrow" w:cs="Tahoma"/>
          <w:iCs/>
          <w:sz w:val="26"/>
          <w:szCs w:val="26"/>
          <w:lang w:val="es-MX" w:eastAsia="es-CO"/>
        </w:rPr>
        <w:t>incluye patologías posteriores a la</w:t>
      </w:r>
      <w:r w:rsidR="007379B6" w:rsidRPr="00653C40">
        <w:rPr>
          <w:rFonts w:ascii="Arial Narrow" w:hAnsi="Arial Narrow" w:cs="Tahoma"/>
          <w:iCs/>
          <w:sz w:val="26"/>
          <w:szCs w:val="26"/>
          <w:lang w:val="es-MX" w:eastAsia="es-CO"/>
        </w:rPr>
        <w:t xml:space="preserve"> presentación de</w:t>
      </w:r>
      <w:r w:rsidR="004E7128" w:rsidRPr="00653C40">
        <w:rPr>
          <w:rFonts w:ascii="Arial Narrow" w:hAnsi="Arial Narrow" w:cs="Tahoma"/>
          <w:iCs/>
          <w:sz w:val="26"/>
          <w:szCs w:val="26"/>
          <w:lang w:val="es-MX" w:eastAsia="es-CO"/>
        </w:rPr>
        <w:t xml:space="preserve"> </w:t>
      </w:r>
      <w:r w:rsidR="007379B6" w:rsidRPr="00653C40">
        <w:rPr>
          <w:rFonts w:ascii="Arial Narrow" w:hAnsi="Arial Narrow" w:cs="Tahoma"/>
          <w:iCs/>
          <w:sz w:val="26"/>
          <w:szCs w:val="26"/>
          <w:lang w:val="es-MX" w:eastAsia="es-CO"/>
        </w:rPr>
        <w:t>l</w:t>
      </w:r>
      <w:r w:rsidR="004E7128" w:rsidRPr="00653C40">
        <w:rPr>
          <w:rFonts w:ascii="Arial Narrow" w:hAnsi="Arial Narrow" w:cs="Tahoma"/>
          <w:iCs/>
          <w:sz w:val="26"/>
          <w:szCs w:val="26"/>
          <w:lang w:val="es-MX" w:eastAsia="es-CO"/>
        </w:rPr>
        <w:t>a</w:t>
      </w:r>
      <w:r w:rsidR="007379B6" w:rsidRPr="00653C40">
        <w:rPr>
          <w:rFonts w:ascii="Arial Narrow" w:hAnsi="Arial Narrow" w:cs="Tahoma"/>
          <w:iCs/>
          <w:sz w:val="26"/>
          <w:szCs w:val="26"/>
          <w:lang w:val="es-MX" w:eastAsia="es-CO"/>
        </w:rPr>
        <w:t xml:space="preserve"> </w:t>
      </w:r>
      <w:r w:rsidR="00345661" w:rsidRPr="00653C40">
        <w:rPr>
          <w:rFonts w:ascii="Arial Narrow" w:hAnsi="Arial Narrow" w:cs="Tahoma"/>
          <w:iCs/>
          <w:sz w:val="26"/>
          <w:szCs w:val="26"/>
          <w:lang w:val="es-MX" w:eastAsia="es-CO"/>
        </w:rPr>
        <w:t xml:space="preserve"> demanda</w:t>
      </w:r>
      <w:r w:rsidR="00BB7206">
        <w:rPr>
          <w:rFonts w:ascii="Arial Narrow" w:hAnsi="Arial Narrow" w:cs="Tahoma"/>
          <w:iCs/>
          <w:sz w:val="26"/>
          <w:szCs w:val="26"/>
          <w:lang w:val="es-MX" w:eastAsia="es-CO"/>
        </w:rPr>
        <w:t>.</w:t>
      </w:r>
    </w:p>
    <w:p w14:paraId="037084BD" w14:textId="77777777" w:rsidR="00BB7206" w:rsidRPr="00653C40" w:rsidRDefault="00BB7206" w:rsidP="00653C40">
      <w:pPr>
        <w:shd w:val="clear" w:color="auto" w:fill="FFFFFF"/>
        <w:spacing w:line="276" w:lineRule="auto"/>
        <w:ind w:firstLine="851"/>
        <w:jc w:val="both"/>
        <w:rPr>
          <w:rFonts w:ascii="Arial Narrow" w:hAnsi="Arial Narrow" w:cs="Tahoma"/>
          <w:iCs/>
          <w:sz w:val="26"/>
          <w:szCs w:val="26"/>
          <w:lang w:val="es-MX" w:eastAsia="es-CO"/>
        </w:rPr>
      </w:pPr>
    </w:p>
    <w:p w14:paraId="2E582AD8" w14:textId="57555FDF" w:rsidR="00E91F02" w:rsidRPr="00653C40" w:rsidRDefault="00E91F02" w:rsidP="00653C40">
      <w:pPr>
        <w:shd w:val="clear" w:color="auto" w:fill="FFFFFF"/>
        <w:spacing w:line="276" w:lineRule="auto"/>
        <w:ind w:firstLine="851"/>
        <w:jc w:val="both"/>
        <w:rPr>
          <w:rFonts w:ascii="Arial Narrow" w:hAnsi="Arial Narrow" w:cs="Tahoma"/>
          <w:iCs/>
          <w:sz w:val="26"/>
          <w:szCs w:val="26"/>
          <w:lang w:val="es-MX" w:eastAsia="es-CO"/>
        </w:rPr>
      </w:pPr>
      <w:r w:rsidRPr="00653C40">
        <w:rPr>
          <w:rFonts w:ascii="Arial Narrow" w:hAnsi="Arial Narrow" w:cs="Tahoma"/>
          <w:iCs/>
          <w:sz w:val="26"/>
          <w:szCs w:val="26"/>
          <w:lang w:val="es-MX" w:eastAsia="es-CO"/>
        </w:rPr>
        <w:t>De otra parte</w:t>
      </w:r>
      <w:r w:rsidR="00F23E36" w:rsidRPr="00653C40">
        <w:rPr>
          <w:rFonts w:ascii="Arial Narrow" w:hAnsi="Arial Narrow" w:cs="Tahoma"/>
          <w:iCs/>
          <w:sz w:val="26"/>
          <w:szCs w:val="26"/>
          <w:lang w:val="es-MX" w:eastAsia="es-CO"/>
        </w:rPr>
        <w:t>,</w:t>
      </w:r>
      <w:r w:rsidR="003E257C" w:rsidRPr="00653C40">
        <w:rPr>
          <w:rFonts w:ascii="Arial Narrow" w:hAnsi="Arial Narrow" w:cs="Tahoma"/>
          <w:iCs/>
          <w:sz w:val="26"/>
          <w:szCs w:val="26"/>
          <w:lang w:val="es-MX" w:eastAsia="es-CO"/>
        </w:rPr>
        <w:t xml:space="preserve"> refirió la generación de un perjuicio por haberse absuelto a la Compañía de Seguros Bolívar</w:t>
      </w:r>
      <w:r w:rsidR="00B46647">
        <w:rPr>
          <w:rFonts w:ascii="Arial Narrow" w:hAnsi="Arial Narrow" w:cs="Tahoma"/>
          <w:iCs/>
          <w:sz w:val="26"/>
          <w:szCs w:val="26"/>
          <w:lang w:val="es-MX" w:eastAsia="es-CO"/>
        </w:rPr>
        <w:t xml:space="preserve"> S.A.</w:t>
      </w:r>
      <w:r w:rsidR="007F5FE9" w:rsidRPr="00653C40">
        <w:rPr>
          <w:rFonts w:ascii="Arial Narrow" w:hAnsi="Arial Narrow" w:cs="Tahoma"/>
          <w:iCs/>
          <w:sz w:val="26"/>
          <w:szCs w:val="26"/>
          <w:lang w:val="es-MX" w:eastAsia="es-CO"/>
        </w:rPr>
        <w:t>,</w:t>
      </w:r>
      <w:r w:rsidR="003E257C" w:rsidRPr="00653C40">
        <w:rPr>
          <w:rFonts w:ascii="Arial Narrow" w:hAnsi="Arial Narrow" w:cs="Tahoma"/>
          <w:iCs/>
          <w:sz w:val="26"/>
          <w:szCs w:val="26"/>
          <w:lang w:val="es-MX" w:eastAsia="es-CO"/>
        </w:rPr>
        <w:t xml:space="preserve"> del pago de la suma adicional y no ser</w:t>
      </w:r>
      <w:r w:rsidR="00784837" w:rsidRPr="00653C40">
        <w:rPr>
          <w:rFonts w:ascii="Arial Narrow" w:hAnsi="Arial Narrow" w:cs="Tahoma"/>
          <w:iCs/>
          <w:sz w:val="26"/>
          <w:szCs w:val="26"/>
          <w:lang w:val="es-MX" w:eastAsia="es-CO"/>
        </w:rPr>
        <w:t xml:space="preserve"> de recibo que</w:t>
      </w:r>
      <w:r w:rsidR="00FD1131" w:rsidRPr="00653C40">
        <w:rPr>
          <w:rFonts w:ascii="Arial Narrow" w:hAnsi="Arial Narrow" w:cs="Tahoma"/>
          <w:iCs/>
          <w:sz w:val="26"/>
          <w:szCs w:val="26"/>
          <w:lang w:val="es-MX" w:eastAsia="es-CO"/>
        </w:rPr>
        <w:t xml:space="preserve"> se</w:t>
      </w:r>
      <w:r w:rsidR="003E257C" w:rsidRPr="00653C40">
        <w:rPr>
          <w:rFonts w:ascii="Arial Narrow" w:hAnsi="Arial Narrow" w:cs="Tahoma"/>
          <w:iCs/>
          <w:sz w:val="26"/>
          <w:szCs w:val="26"/>
          <w:lang w:val="es-MX" w:eastAsia="es-CO"/>
        </w:rPr>
        <w:t xml:space="preserve"> descartara la </w:t>
      </w:r>
      <w:r w:rsidR="00784837" w:rsidRPr="00653C40">
        <w:rPr>
          <w:rFonts w:ascii="Arial Narrow" w:hAnsi="Arial Narrow" w:cs="Tahoma"/>
          <w:iCs/>
          <w:sz w:val="26"/>
          <w:szCs w:val="26"/>
          <w:lang w:val="es-MX" w:eastAsia="es-CO"/>
        </w:rPr>
        <w:t xml:space="preserve">calificación </w:t>
      </w:r>
      <w:r w:rsidR="001765E9" w:rsidRPr="00653C40">
        <w:rPr>
          <w:rFonts w:ascii="Arial Narrow" w:hAnsi="Arial Narrow" w:cs="Tahoma"/>
          <w:iCs/>
          <w:sz w:val="26"/>
          <w:szCs w:val="26"/>
          <w:lang w:val="es-MX" w:eastAsia="es-CO"/>
        </w:rPr>
        <w:t xml:space="preserve">emitida por </w:t>
      </w:r>
      <w:r w:rsidR="00DF04FD" w:rsidRPr="00653C40">
        <w:rPr>
          <w:rFonts w:ascii="Arial Narrow" w:hAnsi="Arial Narrow" w:cs="Tahoma"/>
          <w:iCs/>
          <w:sz w:val="26"/>
          <w:szCs w:val="26"/>
          <w:lang w:val="es-MX" w:eastAsia="es-CO"/>
        </w:rPr>
        <w:t xml:space="preserve">Servicios de Salud </w:t>
      </w:r>
      <w:proofErr w:type="spellStart"/>
      <w:r w:rsidR="00DF04FD" w:rsidRPr="00653C40">
        <w:rPr>
          <w:rFonts w:ascii="Arial Narrow" w:hAnsi="Arial Narrow" w:cs="Tahoma"/>
          <w:iCs/>
          <w:sz w:val="26"/>
          <w:szCs w:val="26"/>
          <w:lang w:val="es-MX" w:eastAsia="es-CO"/>
        </w:rPr>
        <w:t>IPS</w:t>
      </w:r>
      <w:proofErr w:type="spellEnd"/>
      <w:r w:rsidR="00DF04FD" w:rsidRPr="00653C40">
        <w:rPr>
          <w:rFonts w:ascii="Arial Narrow" w:hAnsi="Arial Narrow" w:cs="Tahoma"/>
          <w:iCs/>
          <w:sz w:val="26"/>
          <w:szCs w:val="26"/>
          <w:lang w:val="es-MX" w:eastAsia="es-CO"/>
        </w:rPr>
        <w:t xml:space="preserve"> </w:t>
      </w:r>
      <w:r w:rsidR="00AE2E74" w:rsidRPr="00653C40">
        <w:rPr>
          <w:rFonts w:ascii="Arial Narrow" w:hAnsi="Arial Narrow" w:cs="Tahoma"/>
          <w:iCs/>
          <w:sz w:val="26"/>
          <w:szCs w:val="26"/>
          <w:lang w:val="es-MX" w:eastAsia="es-CO"/>
        </w:rPr>
        <w:t>Suramericana</w:t>
      </w:r>
      <w:r w:rsidR="00B46647">
        <w:rPr>
          <w:rFonts w:ascii="Arial Narrow" w:hAnsi="Arial Narrow" w:cs="Tahoma"/>
          <w:iCs/>
          <w:sz w:val="26"/>
          <w:szCs w:val="26"/>
          <w:lang w:val="es-MX" w:eastAsia="es-CO"/>
        </w:rPr>
        <w:t xml:space="preserve"> S.A.</w:t>
      </w:r>
      <w:r w:rsidR="003E257C" w:rsidRPr="00653C40">
        <w:rPr>
          <w:rFonts w:ascii="Arial Narrow" w:hAnsi="Arial Narrow" w:cs="Tahoma"/>
          <w:iCs/>
          <w:sz w:val="26"/>
          <w:szCs w:val="26"/>
          <w:lang w:val="es-MX" w:eastAsia="es-CO"/>
        </w:rPr>
        <w:t>,</w:t>
      </w:r>
      <w:r w:rsidR="00E53355" w:rsidRPr="00653C40">
        <w:rPr>
          <w:rFonts w:ascii="Arial Narrow" w:hAnsi="Arial Narrow" w:cs="Tahoma"/>
          <w:iCs/>
          <w:sz w:val="26"/>
          <w:szCs w:val="26"/>
          <w:lang w:val="es-MX" w:eastAsia="es-CO"/>
        </w:rPr>
        <w:t xml:space="preserve"> a pesar de no haber sido</w:t>
      </w:r>
      <w:r w:rsidR="00AE2E74" w:rsidRPr="00653C40">
        <w:rPr>
          <w:rFonts w:ascii="Arial Narrow" w:hAnsi="Arial Narrow" w:cs="Tahoma"/>
          <w:iCs/>
          <w:sz w:val="26"/>
          <w:szCs w:val="26"/>
          <w:lang w:val="es-MX" w:eastAsia="es-CO"/>
        </w:rPr>
        <w:t xml:space="preserve"> cuestionada</w:t>
      </w:r>
      <w:r w:rsidR="00E53355" w:rsidRPr="00653C40">
        <w:rPr>
          <w:rFonts w:ascii="Arial Narrow" w:hAnsi="Arial Narrow" w:cs="Tahoma"/>
          <w:iCs/>
          <w:sz w:val="26"/>
          <w:szCs w:val="26"/>
          <w:lang w:val="es-MX" w:eastAsia="es-CO"/>
        </w:rPr>
        <w:t xml:space="preserve"> y emitirse por personal calificado. </w:t>
      </w:r>
    </w:p>
    <w:p w14:paraId="28627C91" w14:textId="77777777" w:rsidR="00223120" w:rsidRPr="00653C40" w:rsidRDefault="00223120" w:rsidP="00653C40">
      <w:pPr>
        <w:shd w:val="clear" w:color="auto" w:fill="FFFFFF"/>
        <w:spacing w:line="276" w:lineRule="auto"/>
        <w:ind w:firstLine="851"/>
        <w:jc w:val="both"/>
        <w:rPr>
          <w:rFonts w:ascii="Arial Narrow" w:hAnsi="Arial Narrow" w:cs="Tahoma"/>
          <w:iCs/>
          <w:sz w:val="26"/>
          <w:szCs w:val="26"/>
          <w:lang w:val="es-MX" w:eastAsia="es-CO"/>
        </w:rPr>
      </w:pPr>
    </w:p>
    <w:p w14:paraId="65518B62" w14:textId="77777777" w:rsidR="00223120" w:rsidRPr="00653C40" w:rsidRDefault="00223120" w:rsidP="00653C40">
      <w:pPr>
        <w:shd w:val="clear" w:color="auto" w:fill="FFFFFF"/>
        <w:spacing w:line="276" w:lineRule="auto"/>
        <w:ind w:firstLine="851"/>
        <w:jc w:val="both"/>
        <w:rPr>
          <w:rFonts w:ascii="Arial Narrow" w:hAnsi="Arial Narrow" w:cs="Tahoma"/>
          <w:b/>
          <w:i/>
          <w:iCs/>
          <w:sz w:val="26"/>
          <w:szCs w:val="26"/>
          <w:lang w:val="es-MX" w:eastAsia="es-CO"/>
        </w:rPr>
      </w:pPr>
      <w:r w:rsidRPr="00653C40">
        <w:rPr>
          <w:rFonts w:ascii="Arial Narrow" w:hAnsi="Arial Narrow" w:cs="Tahoma"/>
          <w:b/>
          <w:i/>
          <w:iCs/>
          <w:sz w:val="26"/>
          <w:szCs w:val="26"/>
          <w:lang w:val="es-MX" w:eastAsia="es-CO"/>
        </w:rPr>
        <w:t>V. CONSIDERACIONES</w:t>
      </w:r>
    </w:p>
    <w:p w14:paraId="045D1E19" w14:textId="77777777" w:rsidR="00223120" w:rsidRPr="00653C40" w:rsidRDefault="00223120" w:rsidP="00653C40">
      <w:pPr>
        <w:shd w:val="clear" w:color="auto" w:fill="FFFFFF"/>
        <w:spacing w:line="276" w:lineRule="auto"/>
        <w:ind w:firstLine="851"/>
        <w:jc w:val="both"/>
        <w:rPr>
          <w:rFonts w:ascii="Arial Narrow" w:hAnsi="Arial Narrow" w:cs="Tahoma"/>
          <w:iCs/>
          <w:sz w:val="26"/>
          <w:szCs w:val="26"/>
          <w:lang w:val="es-MX" w:eastAsia="es-CO"/>
        </w:rPr>
      </w:pPr>
    </w:p>
    <w:p w14:paraId="0358635A" w14:textId="77777777" w:rsidR="00223120" w:rsidRPr="00653C40" w:rsidRDefault="00223120" w:rsidP="00653C40">
      <w:pPr>
        <w:shd w:val="clear" w:color="auto" w:fill="FFFFFF"/>
        <w:tabs>
          <w:tab w:val="left" w:pos="5197"/>
        </w:tabs>
        <w:spacing w:line="276" w:lineRule="auto"/>
        <w:ind w:firstLine="851"/>
        <w:jc w:val="both"/>
        <w:rPr>
          <w:rFonts w:ascii="Arial Narrow" w:hAnsi="Arial Narrow" w:cs="Tahoma"/>
          <w:b/>
          <w:i/>
          <w:sz w:val="26"/>
          <w:szCs w:val="26"/>
        </w:rPr>
      </w:pPr>
      <w:r w:rsidRPr="00653C40">
        <w:rPr>
          <w:rFonts w:ascii="Arial Narrow" w:hAnsi="Arial Narrow" w:cs="Tahoma"/>
          <w:b/>
          <w:i/>
          <w:sz w:val="26"/>
          <w:szCs w:val="26"/>
        </w:rPr>
        <w:t>Del problema jurídico.</w:t>
      </w:r>
    </w:p>
    <w:p w14:paraId="70E824FF" w14:textId="77777777" w:rsidR="00223120" w:rsidRPr="00653C40" w:rsidRDefault="00223120" w:rsidP="00653C40">
      <w:pPr>
        <w:pStyle w:val="Sinespaciado"/>
        <w:spacing w:line="276" w:lineRule="auto"/>
        <w:rPr>
          <w:rFonts w:ascii="Arial Narrow" w:hAnsi="Arial Narrow"/>
          <w:sz w:val="26"/>
          <w:szCs w:val="26"/>
        </w:rPr>
      </w:pPr>
    </w:p>
    <w:p w14:paraId="14E03869" w14:textId="271EEEB2" w:rsidR="00223120" w:rsidRPr="00653C40" w:rsidRDefault="00223120" w:rsidP="00653C40">
      <w:pPr>
        <w:shd w:val="clear" w:color="auto" w:fill="FFFFFF"/>
        <w:tabs>
          <w:tab w:val="left" w:pos="5197"/>
        </w:tabs>
        <w:spacing w:line="276" w:lineRule="auto"/>
        <w:ind w:firstLine="851"/>
        <w:jc w:val="both"/>
        <w:rPr>
          <w:rFonts w:ascii="Arial Narrow" w:hAnsi="Arial Narrow" w:cs="Tahoma"/>
          <w:sz w:val="26"/>
          <w:szCs w:val="26"/>
        </w:rPr>
      </w:pPr>
      <w:r w:rsidRPr="00653C40">
        <w:rPr>
          <w:rFonts w:ascii="Arial Narrow" w:hAnsi="Arial Narrow" w:cs="Tahoma"/>
          <w:sz w:val="26"/>
          <w:szCs w:val="26"/>
        </w:rPr>
        <w:t xml:space="preserve">El problema jurídico que plantea la apelación, se puede sintetizar en </w:t>
      </w:r>
      <w:r w:rsidR="00487570" w:rsidRPr="00653C40">
        <w:rPr>
          <w:rFonts w:ascii="Arial Narrow" w:hAnsi="Arial Narrow" w:cs="Tahoma"/>
          <w:sz w:val="26"/>
          <w:szCs w:val="26"/>
        </w:rPr>
        <w:t>los siguientes interrogantes</w:t>
      </w:r>
      <w:r w:rsidRPr="00653C40">
        <w:rPr>
          <w:rFonts w:ascii="Arial Narrow" w:hAnsi="Arial Narrow" w:cs="Tahoma"/>
          <w:sz w:val="26"/>
          <w:szCs w:val="26"/>
        </w:rPr>
        <w:t>:</w:t>
      </w:r>
    </w:p>
    <w:p w14:paraId="78E0CBAA" w14:textId="77777777" w:rsidR="00223120" w:rsidRPr="00653C40" w:rsidRDefault="00223120" w:rsidP="00653C40">
      <w:pPr>
        <w:pStyle w:val="Sinespaciado"/>
        <w:spacing w:line="276" w:lineRule="auto"/>
        <w:rPr>
          <w:rFonts w:ascii="Arial Narrow" w:hAnsi="Arial Narrow"/>
          <w:sz w:val="26"/>
          <w:szCs w:val="26"/>
          <w:lang w:eastAsia="es-CO"/>
        </w:rPr>
      </w:pPr>
    </w:p>
    <w:p w14:paraId="53D66B66" w14:textId="63E313E0" w:rsidR="00372AE8" w:rsidRPr="00653C40" w:rsidRDefault="00372AE8" w:rsidP="00653C40">
      <w:pPr>
        <w:shd w:val="clear" w:color="auto" w:fill="FFFFFF"/>
        <w:tabs>
          <w:tab w:val="left" w:pos="5197"/>
        </w:tabs>
        <w:spacing w:line="276" w:lineRule="auto"/>
        <w:ind w:firstLine="851"/>
        <w:jc w:val="both"/>
        <w:rPr>
          <w:rFonts w:ascii="Arial Narrow" w:hAnsi="Arial Narrow" w:cs="Tahoma"/>
          <w:i/>
          <w:sz w:val="26"/>
          <w:szCs w:val="26"/>
        </w:rPr>
      </w:pPr>
      <w:r w:rsidRPr="00653C40">
        <w:rPr>
          <w:rFonts w:ascii="Arial Narrow" w:hAnsi="Arial Narrow" w:cs="Tahoma"/>
          <w:i/>
          <w:sz w:val="26"/>
          <w:szCs w:val="26"/>
        </w:rPr>
        <w:t xml:space="preserve">¿Era posible adoptar el dictamen emitido por la Junta Regional de Calificación de Invalidez de Caldas, para determinar la procedencia del derecho a la pensión de invalidez reclamado por Wilmar Alberto Ramírez Amaya? </w:t>
      </w:r>
    </w:p>
    <w:p w14:paraId="744345B7" w14:textId="77777777" w:rsidR="00372AE8" w:rsidRPr="00653C40" w:rsidRDefault="00372AE8" w:rsidP="00653C40">
      <w:pPr>
        <w:shd w:val="clear" w:color="auto" w:fill="FFFFFF"/>
        <w:tabs>
          <w:tab w:val="left" w:pos="5197"/>
        </w:tabs>
        <w:spacing w:line="276" w:lineRule="auto"/>
        <w:ind w:firstLine="851"/>
        <w:jc w:val="both"/>
        <w:rPr>
          <w:rFonts w:ascii="Arial Narrow" w:hAnsi="Arial Narrow" w:cs="Tahoma"/>
          <w:i/>
          <w:sz w:val="26"/>
          <w:szCs w:val="26"/>
        </w:rPr>
      </w:pPr>
    </w:p>
    <w:p w14:paraId="433A583E" w14:textId="29D65A4F" w:rsidR="003135D4" w:rsidRPr="00653C40" w:rsidRDefault="00223120" w:rsidP="00653C40">
      <w:pPr>
        <w:shd w:val="clear" w:color="auto" w:fill="FFFFFF"/>
        <w:tabs>
          <w:tab w:val="left" w:pos="5197"/>
        </w:tabs>
        <w:spacing w:line="276" w:lineRule="auto"/>
        <w:ind w:firstLine="851"/>
        <w:jc w:val="both"/>
        <w:rPr>
          <w:rFonts w:ascii="Arial Narrow" w:hAnsi="Arial Narrow" w:cs="Tahoma"/>
          <w:i/>
          <w:sz w:val="26"/>
          <w:szCs w:val="26"/>
        </w:rPr>
      </w:pPr>
      <w:r w:rsidRPr="00653C40">
        <w:rPr>
          <w:rFonts w:ascii="Arial Narrow" w:hAnsi="Arial Narrow" w:cs="Tahoma"/>
          <w:i/>
          <w:sz w:val="26"/>
          <w:szCs w:val="26"/>
        </w:rPr>
        <w:t>¿</w:t>
      </w:r>
      <w:r w:rsidR="00372AE8" w:rsidRPr="00653C40">
        <w:rPr>
          <w:rFonts w:ascii="Arial Narrow" w:hAnsi="Arial Narrow" w:cs="Tahoma"/>
          <w:i/>
          <w:sz w:val="26"/>
          <w:szCs w:val="26"/>
        </w:rPr>
        <w:t>Qué valor posee</w:t>
      </w:r>
      <w:r w:rsidR="00487570" w:rsidRPr="00653C40">
        <w:rPr>
          <w:rFonts w:ascii="Arial Narrow" w:hAnsi="Arial Narrow" w:cs="Tahoma"/>
          <w:i/>
          <w:sz w:val="26"/>
          <w:szCs w:val="26"/>
        </w:rPr>
        <w:t xml:space="preserve"> el dictamen emitido por Servicios de Salud </w:t>
      </w:r>
      <w:proofErr w:type="spellStart"/>
      <w:r w:rsidR="00487570" w:rsidRPr="00653C40">
        <w:rPr>
          <w:rFonts w:ascii="Arial Narrow" w:hAnsi="Arial Narrow" w:cs="Tahoma"/>
          <w:i/>
          <w:sz w:val="26"/>
          <w:szCs w:val="26"/>
        </w:rPr>
        <w:t>IPS</w:t>
      </w:r>
      <w:proofErr w:type="spellEnd"/>
      <w:r w:rsidR="00487570" w:rsidRPr="00653C40">
        <w:rPr>
          <w:rFonts w:ascii="Arial Narrow" w:hAnsi="Arial Narrow" w:cs="Tahoma"/>
          <w:i/>
          <w:sz w:val="26"/>
          <w:szCs w:val="26"/>
        </w:rPr>
        <w:t xml:space="preserve"> Suramericana S</w:t>
      </w:r>
      <w:r w:rsidR="00BB7206">
        <w:rPr>
          <w:rFonts w:ascii="Arial Narrow" w:hAnsi="Arial Narrow" w:cs="Tahoma"/>
          <w:i/>
          <w:sz w:val="26"/>
          <w:szCs w:val="26"/>
        </w:rPr>
        <w:t>.</w:t>
      </w:r>
      <w:r w:rsidR="00487570" w:rsidRPr="00653C40">
        <w:rPr>
          <w:rFonts w:ascii="Arial Narrow" w:hAnsi="Arial Narrow" w:cs="Tahoma"/>
          <w:i/>
          <w:sz w:val="26"/>
          <w:szCs w:val="26"/>
        </w:rPr>
        <w:t>A</w:t>
      </w:r>
      <w:r w:rsidR="00BB7206">
        <w:rPr>
          <w:rFonts w:ascii="Arial Narrow" w:hAnsi="Arial Narrow" w:cs="Tahoma"/>
          <w:i/>
          <w:sz w:val="26"/>
          <w:szCs w:val="26"/>
        </w:rPr>
        <w:t>.</w:t>
      </w:r>
      <w:r w:rsidR="00487570" w:rsidRPr="00653C40">
        <w:rPr>
          <w:rFonts w:ascii="Arial Narrow" w:hAnsi="Arial Narrow" w:cs="Tahoma"/>
          <w:i/>
          <w:sz w:val="26"/>
          <w:szCs w:val="26"/>
        </w:rPr>
        <w:t xml:space="preserve"> </w:t>
      </w:r>
      <w:r w:rsidR="00372AE8" w:rsidRPr="00653C40">
        <w:rPr>
          <w:rFonts w:ascii="Arial Narrow" w:hAnsi="Arial Narrow" w:cs="Tahoma"/>
          <w:i/>
          <w:sz w:val="26"/>
          <w:szCs w:val="26"/>
        </w:rPr>
        <w:t>que la demandada opuso al de la Junta Regional de Calificación de Invalidez de Caldas</w:t>
      </w:r>
      <w:r w:rsidR="00E155D5" w:rsidRPr="00653C40">
        <w:rPr>
          <w:rFonts w:ascii="Arial Narrow" w:hAnsi="Arial Narrow" w:cs="Tahoma"/>
          <w:i/>
          <w:sz w:val="26"/>
          <w:szCs w:val="26"/>
        </w:rPr>
        <w:t>?</w:t>
      </w:r>
    </w:p>
    <w:p w14:paraId="76FD08E0" w14:textId="77777777" w:rsidR="009A0730" w:rsidRPr="00653C40" w:rsidRDefault="009A0730" w:rsidP="00653C40">
      <w:pPr>
        <w:shd w:val="clear" w:color="auto" w:fill="FFFFFF"/>
        <w:tabs>
          <w:tab w:val="left" w:pos="5197"/>
        </w:tabs>
        <w:spacing w:line="276" w:lineRule="auto"/>
        <w:ind w:firstLine="851"/>
        <w:jc w:val="both"/>
        <w:rPr>
          <w:rFonts w:ascii="Arial Narrow" w:hAnsi="Arial Narrow" w:cs="Tahoma"/>
          <w:i/>
          <w:sz w:val="26"/>
          <w:szCs w:val="26"/>
        </w:rPr>
      </w:pPr>
    </w:p>
    <w:p w14:paraId="644A8078" w14:textId="6C7555B7" w:rsidR="009A0730" w:rsidRPr="00653C40" w:rsidRDefault="009A0730" w:rsidP="00653C40">
      <w:pPr>
        <w:shd w:val="clear" w:color="auto" w:fill="FFFFFF"/>
        <w:tabs>
          <w:tab w:val="left" w:pos="5197"/>
        </w:tabs>
        <w:spacing w:line="276" w:lineRule="auto"/>
        <w:ind w:firstLine="851"/>
        <w:jc w:val="both"/>
        <w:rPr>
          <w:rFonts w:ascii="Arial Narrow" w:hAnsi="Arial Narrow" w:cs="Tahoma"/>
          <w:i/>
          <w:sz w:val="26"/>
          <w:szCs w:val="26"/>
        </w:rPr>
      </w:pPr>
      <w:r w:rsidRPr="00653C40">
        <w:rPr>
          <w:rFonts w:ascii="Arial Narrow" w:hAnsi="Arial Narrow" w:cs="Tahoma"/>
          <w:i/>
          <w:sz w:val="26"/>
          <w:szCs w:val="26"/>
        </w:rPr>
        <w:t>¿</w:t>
      </w:r>
      <w:r w:rsidR="0031143A" w:rsidRPr="00653C40">
        <w:rPr>
          <w:rFonts w:ascii="Arial Narrow" w:hAnsi="Arial Narrow" w:cs="Tahoma"/>
          <w:i/>
          <w:sz w:val="26"/>
          <w:szCs w:val="26"/>
        </w:rPr>
        <w:t>La absolución de la Compañía de Seguros Bolívar S</w:t>
      </w:r>
      <w:r w:rsidR="00BB7206">
        <w:rPr>
          <w:rFonts w:ascii="Arial Narrow" w:hAnsi="Arial Narrow" w:cs="Tahoma"/>
          <w:i/>
          <w:sz w:val="26"/>
          <w:szCs w:val="26"/>
        </w:rPr>
        <w:t>.</w:t>
      </w:r>
      <w:r w:rsidR="0031143A" w:rsidRPr="00653C40">
        <w:rPr>
          <w:rFonts w:ascii="Arial Narrow" w:hAnsi="Arial Narrow" w:cs="Tahoma"/>
          <w:i/>
          <w:sz w:val="26"/>
          <w:szCs w:val="26"/>
        </w:rPr>
        <w:t>A</w:t>
      </w:r>
      <w:r w:rsidR="00BB7206">
        <w:rPr>
          <w:rFonts w:ascii="Arial Narrow" w:hAnsi="Arial Narrow" w:cs="Tahoma"/>
          <w:i/>
          <w:sz w:val="26"/>
          <w:szCs w:val="26"/>
        </w:rPr>
        <w:t>.</w:t>
      </w:r>
      <w:r w:rsidR="0031143A" w:rsidRPr="00653C40">
        <w:rPr>
          <w:rFonts w:ascii="Arial Narrow" w:hAnsi="Arial Narrow" w:cs="Tahoma"/>
          <w:i/>
          <w:sz w:val="26"/>
          <w:szCs w:val="26"/>
        </w:rPr>
        <w:t xml:space="preserve"> del pago de la suma adicional, le ocasiona un perjuicio a la Administradora de Fondos de Pensiones y Cesantías Protección S</w:t>
      </w:r>
      <w:r w:rsidR="00BB7206">
        <w:rPr>
          <w:rFonts w:ascii="Arial Narrow" w:hAnsi="Arial Narrow" w:cs="Tahoma"/>
          <w:i/>
          <w:sz w:val="26"/>
          <w:szCs w:val="26"/>
        </w:rPr>
        <w:t>.</w:t>
      </w:r>
      <w:r w:rsidR="0031143A" w:rsidRPr="00653C40">
        <w:rPr>
          <w:rFonts w:ascii="Arial Narrow" w:hAnsi="Arial Narrow" w:cs="Tahoma"/>
          <w:i/>
          <w:sz w:val="26"/>
          <w:szCs w:val="26"/>
        </w:rPr>
        <w:t>A</w:t>
      </w:r>
      <w:r w:rsidR="00BB7206">
        <w:rPr>
          <w:rFonts w:ascii="Arial Narrow" w:hAnsi="Arial Narrow" w:cs="Tahoma"/>
          <w:i/>
          <w:sz w:val="26"/>
          <w:szCs w:val="26"/>
        </w:rPr>
        <w:t>.</w:t>
      </w:r>
      <w:r w:rsidR="0031143A" w:rsidRPr="00653C40">
        <w:rPr>
          <w:rFonts w:ascii="Arial Narrow" w:hAnsi="Arial Narrow" w:cs="Tahoma"/>
          <w:i/>
          <w:sz w:val="26"/>
          <w:szCs w:val="26"/>
        </w:rPr>
        <w:t xml:space="preserve">? </w:t>
      </w:r>
    </w:p>
    <w:p w14:paraId="2D4023D5" w14:textId="77777777" w:rsidR="002C77E7" w:rsidRPr="00653C40" w:rsidRDefault="002C77E7" w:rsidP="00653C40">
      <w:pPr>
        <w:shd w:val="clear" w:color="auto" w:fill="FFFFFF"/>
        <w:tabs>
          <w:tab w:val="left" w:pos="5197"/>
        </w:tabs>
        <w:spacing w:line="276" w:lineRule="auto"/>
        <w:ind w:firstLine="851"/>
        <w:jc w:val="both"/>
        <w:rPr>
          <w:rFonts w:ascii="Arial Narrow" w:hAnsi="Arial Narrow" w:cs="Tahoma"/>
          <w:bCs/>
          <w:i/>
          <w:sz w:val="26"/>
          <w:szCs w:val="26"/>
          <w:lang w:eastAsia="es-CO"/>
        </w:rPr>
      </w:pPr>
    </w:p>
    <w:p w14:paraId="7CAB44A7" w14:textId="37477E55" w:rsidR="00223120" w:rsidRPr="00653C40" w:rsidRDefault="00223120" w:rsidP="00653C40">
      <w:pPr>
        <w:shd w:val="clear" w:color="auto" w:fill="FFFFFF"/>
        <w:tabs>
          <w:tab w:val="left" w:pos="5197"/>
        </w:tabs>
        <w:spacing w:line="276" w:lineRule="auto"/>
        <w:ind w:firstLine="709"/>
        <w:jc w:val="both"/>
        <w:rPr>
          <w:rFonts w:ascii="Arial Narrow" w:hAnsi="Arial Narrow" w:cs="Tahoma"/>
          <w:b/>
          <w:i/>
          <w:sz w:val="26"/>
          <w:szCs w:val="26"/>
        </w:rPr>
      </w:pPr>
      <w:r w:rsidRPr="00653C40">
        <w:rPr>
          <w:rFonts w:ascii="Arial Narrow" w:hAnsi="Arial Narrow" w:cs="Tahoma"/>
          <w:b/>
          <w:i/>
          <w:sz w:val="26"/>
          <w:szCs w:val="26"/>
        </w:rPr>
        <w:t xml:space="preserve">Desarrollo de la problemática planteada </w:t>
      </w:r>
    </w:p>
    <w:p w14:paraId="2474FA17" w14:textId="77777777" w:rsidR="00B14098" w:rsidRPr="00653C40" w:rsidRDefault="00B14098" w:rsidP="00653C40">
      <w:pPr>
        <w:pStyle w:val="Sinespaciado"/>
        <w:spacing w:line="276" w:lineRule="auto"/>
        <w:rPr>
          <w:rFonts w:ascii="Arial Narrow" w:hAnsi="Arial Narrow"/>
          <w:sz w:val="26"/>
          <w:szCs w:val="26"/>
        </w:rPr>
      </w:pPr>
    </w:p>
    <w:p w14:paraId="27D46ED5" w14:textId="21B31AF9" w:rsidR="00841E72" w:rsidRPr="00653C40" w:rsidRDefault="003C21DC"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 xml:space="preserve">Acorde con las solicitudes elevadas en el escrito inaugural, </w:t>
      </w:r>
      <w:r w:rsidR="00FA7A55" w:rsidRPr="00653C40">
        <w:rPr>
          <w:rFonts w:ascii="Arial Narrow" w:hAnsi="Arial Narrow" w:cs="Tahoma"/>
          <w:sz w:val="26"/>
          <w:szCs w:val="26"/>
        </w:rPr>
        <w:t>la finalidad perseguida por Wilmar Alberto Ramírez Amaya</w:t>
      </w:r>
      <w:r w:rsidR="00925881" w:rsidRPr="00653C40">
        <w:rPr>
          <w:rFonts w:ascii="Arial Narrow" w:hAnsi="Arial Narrow" w:cs="Tahoma"/>
          <w:sz w:val="26"/>
          <w:szCs w:val="26"/>
        </w:rPr>
        <w:t xml:space="preserve"> con el presente proceso,</w:t>
      </w:r>
      <w:r w:rsidR="00BB6644" w:rsidRPr="00653C40">
        <w:rPr>
          <w:rFonts w:ascii="Arial Narrow" w:hAnsi="Arial Narrow" w:cs="Tahoma"/>
          <w:sz w:val="26"/>
          <w:szCs w:val="26"/>
        </w:rPr>
        <w:t xml:space="preserve"> </w:t>
      </w:r>
      <w:r w:rsidR="00FA7A55" w:rsidRPr="00653C40">
        <w:rPr>
          <w:rFonts w:ascii="Arial Narrow" w:hAnsi="Arial Narrow" w:cs="Tahoma"/>
          <w:sz w:val="26"/>
          <w:szCs w:val="26"/>
        </w:rPr>
        <w:t xml:space="preserve">es </w:t>
      </w:r>
      <w:r w:rsidR="00925881" w:rsidRPr="00653C40">
        <w:rPr>
          <w:rFonts w:ascii="Arial Narrow" w:hAnsi="Arial Narrow" w:cs="Tahoma"/>
          <w:sz w:val="26"/>
          <w:szCs w:val="26"/>
        </w:rPr>
        <w:t>la</w:t>
      </w:r>
      <w:r w:rsidR="00B32EBF" w:rsidRPr="00653C40">
        <w:rPr>
          <w:rFonts w:ascii="Arial Narrow" w:hAnsi="Arial Narrow" w:cs="Tahoma"/>
          <w:sz w:val="26"/>
          <w:szCs w:val="26"/>
        </w:rPr>
        <w:t xml:space="preserve"> obtención</w:t>
      </w:r>
      <w:r w:rsidR="00372AE8" w:rsidRPr="00653C40">
        <w:rPr>
          <w:rFonts w:ascii="Arial Narrow" w:hAnsi="Arial Narrow" w:cs="Tahoma"/>
          <w:sz w:val="26"/>
          <w:szCs w:val="26"/>
        </w:rPr>
        <w:t xml:space="preserve"> de la</w:t>
      </w:r>
      <w:r w:rsidR="00FA7A55" w:rsidRPr="00653C40">
        <w:rPr>
          <w:rFonts w:ascii="Arial Narrow" w:hAnsi="Arial Narrow" w:cs="Tahoma"/>
          <w:sz w:val="26"/>
          <w:szCs w:val="26"/>
        </w:rPr>
        <w:t xml:space="preserve"> pensión de invalidez</w:t>
      </w:r>
      <w:r w:rsidR="00E139C4" w:rsidRPr="00653C40">
        <w:rPr>
          <w:rFonts w:ascii="Arial Narrow" w:hAnsi="Arial Narrow" w:cs="Tahoma"/>
          <w:sz w:val="26"/>
          <w:szCs w:val="26"/>
        </w:rPr>
        <w:t xml:space="preserve"> y, considerando</w:t>
      </w:r>
      <w:r w:rsidR="00372AE8" w:rsidRPr="00653C40">
        <w:rPr>
          <w:rFonts w:ascii="Arial Narrow" w:hAnsi="Arial Narrow" w:cs="Tahoma"/>
          <w:sz w:val="26"/>
          <w:szCs w:val="26"/>
        </w:rPr>
        <w:t>,</w:t>
      </w:r>
      <w:r w:rsidR="00E139C4" w:rsidRPr="00653C40">
        <w:rPr>
          <w:rFonts w:ascii="Arial Narrow" w:hAnsi="Arial Narrow" w:cs="Tahoma"/>
          <w:sz w:val="26"/>
          <w:szCs w:val="26"/>
        </w:rPr>
        <w:t xml:space="preserve"> que la</w:t>
      </w:r>
      <w:r w:rsidR="00BB6644" w:rsidRPr="00653C40">
        <w:rPr>
          <w:rFonts w:ascii="Arial Narrow" w:hAnsi="Arial Narrow" w:cs="Tahoma"/>
          <w:sz w:val="26"/>
          <w:szCs w:val="26"/>
        </w:rPr>
        <w:t xml:space="preserve"> condición</w:t>
      </w:r>
      <w:r w:rsidR="00E139C4" w:rsidRPr="00653C40">
        <w:rPr>
          <w:rFonts w:ascii="Arial Narrow" w:hAnsi="Arial Narrow" w:cs="Tahoma"/>
          <w:sz w:val="26"/>
          <w:szCs w:val="26"/>
        </w:rPr>
        <w:t xml:space="preserve"> necesaria para ello</w:t>
      </w:r>
      <w:r w:rsidR="00BB6644" w:rsidRPr="00653C40">
        <w:rPr>
          <w:rFonts w:ascii="Arial Narrow" w:hAnsi="Arial Narrow" w:cs="Tahoma"/>
          <w:sz w:val="26"/>
          <w:szCs w:val="26"/>
        </w:rPr>
        <w:t xml:space="preserve"> no encontraba re</w:t>
      </w:r>
      <w:r w:rsidR="00372AE8" w:rsidRPr="00653C40">
        <w:rPr>
          <w:rFonts w:ascii="Arial Narrow" w:hAnsi="Arial Narrow" w:cs="Tahoma"/>
          <w:sz w:val="26"/>
          <w:szCs w:val="26"/>
        </w:rPr>
        <w:t>spaldo</w:t>
      </w:r>
      <w:r w:rsidR="00BB6644" w:rsidRPr="00653C40">
        <w:rPr>
          <w:rFonts w:ascii="Arial Narrow" w:hAnsi="Arial Narrow" w:cs="Tahoma"/>
          <w:sz w:val="26"/>
          <w:szCs w:val="26"/>
        </w:rPr>
        <w:t xml:space="preserve"> en los dictámenes emitidos por la Junta Regional de Calificación de Invalidez de Risaralda y la Junta Nacional de Calificació</w:t>
      </w:r>
      <w:r w:rsidR="00B32EBF" w:rsidRPr="00653C40">
        <w:rPr>
          <w:rFonts w:ascii="Arial Narrow" w:hAnsi="Arial Narrow" w:cs="Tahoma"/>
          <w:sz w:val="26"/>
          <w:szCs w:val="26"/>
        </w:rPr>
        <w:t>n de Invalidez</w:t>
      </w:r>
      <w:r w:rsidR="00F24733" w:rsidRPr="00653C40">
        <w:rPr>
          <w:rFonts w:ascii="Arial Narrow" w:hAnsi="Arial Narrow" w:cs="Tahoma"/>
          <w:sz w:val="26"/>
          <w:szCs w:val="26"/>
        </w:rPr>
        <w:t>;</w:t>
      </w:r>
      <w:r w:rsidR="00BB6644" w:rsidRPr="00653C40">
        <w:rPr>
          <w:rFonts w:ascii="Arial Narrow" w:hAnsi="Arial Narrow" w:cs="Tahoma"/>
          <w:sz w:val="26"/>
          <w:szCs w:val="26"/>
        </w:rPr>
        <w:t xml:space="preserve"> </w:t>
      </w:r>
      <w:r w:rsidR="00372AE8" w:rsidRPr="00653C40">
        <w:rPr>
          <w:rFonts w:ascii="Arial Narrow" w:hAnsi="Arial Narrow" w:cs="Tahoma"/>
          <w:sz w:val="26"/>
          <w:szCs w:val="26"/>
        </w:rPr>
        <w:t xml:space="preserve">era legítimo de su parte </w:t>
      </w:r>
      <w:r w:rsidR="005230C9" w:rsidRPr="00653C40">
        <w:rPr>
          <w:rFonts w:ascii="Arial Narrow" w:hAnsi="Arial Narrow" w:cs="Tahoma"/>
          <w:sz w:val="26"/>
          <w:szCs w:val="26"/>
        </w:rPr>
        <w:t xml:space="preserve">rebatirlos </w:t>
      </w:r>
      <w:r w:rsidR="00E139C4" w:rsidRPr="00653C40">
        <w:rPr>
          <w:rFonts w:ascii="Arial Narrow" w:hAnsi="Arial Narrow" w:cs="Tahoma"/>
          <w:sz w:val="26"/>
          <w:szCs w:val="26"/>
        </w:rPr>
        <w:t xml:space="preserve">y </w:t>
      </w:r>
      <w:r w:rsidR="00B32EBF" w:rsidRPr="00653C40">
        <w:rPr>
          <w:rFonts w:ascii="Arial Narrow" w:hAnsi="Arial Narrow" w:cs="Tahoma"/>
          <w:sz w:val="26"/>
          <w:szCs w:val="26"/>
        </w:rPr>
        <w:t>a</w:t>
      </w:r>
      <w:r w:rsidR="00372AE8" w:rsidRPr="00653C40">
        <w:rPr>
          <w:rFonts w:ascii="Arial Narrow" w:hAnsi="Arial Narrow" w:cs="Tahoma"/>
          <w:sz w:val="26"/>
          <w:szCs w:val="26"/>
        </w:rPr>
        <w:t>ún</w:t>
      </w:r>
      <w:r w:rsidR="00B32EBF" w:rsidRPr="00653C40">
        <w:rPr>
          <w:rFonts w:ascii="Arial Narrow" w:hAnsi="Arial Narrow" w:cs="Tahoma"/>
          <w:sz w:val="26"/>
          <w:szCs w:val="26"/>
        </w:rPr>
        <w:t xml:space="preserve"> procurar la </w:t>
      </w:r>
      <w:r w:rsidR="00372AE8" w:rsidRPr="00653C40">
        <w:rPr>
          <w:rFonts w:ascii="Arial Narrow" w:hAnsi="Arial Narrow" w:cs="Tahoma"/>
          <w:sz w:val="26"/>
          <w:szCs w:val="26"/>
        </w:rPr>
        <w:t xml:space="preserve">producción </w:t>
      </w:r>
      <w:r w:rsidR="00B32EBF" w:rsidRPr="00653C40">
        <w:rPr>
          <w:rFonts w:ascii="Arial Narrow" w:hAnsi="Arial Narrow" w:cs="Tahoma"/>
          <w:sz w:val="26"/>
          <w:szCs w:val="26"/>
        </w:rPr>
        <w:t>de un</w:t>
      </w:r>
      <w:r w:rsidR="00762C41" w:rsidRPr="00653C40">
        <w:rPr>
          <w:rFonts w:ascii="Arial Narrow" w:hAnsi="Arial Narrow" w:cs="Tahoma"/>
          <w:sz w:val="26"/>
          <w:szCs w:val="26"/>
        </w:rPr>
        <w:t>o</w:t>
      </w:r>
      <w:r w:rsidR="00B32EBF" w:rsidRPr="00653C40">
        <w:rPr>
          <w:rFonts w:ascii="Arial Narrow" w:hAnsi="Arial Narrow" w:cs="Tahoma"/>
          <w:sz w:val="26"/>
          <w:szCs w:val="26"/>
        </w:rPr>
        <w:t xml:space="preserve"> nuevo</w:t>
      </w:r>
      <w:r w:rsidR="00372AE8" w:rsidRPr="00653C40">
        <w:rPr>
          <w:rFonts w:ascii="Arial Narrow" w:hAnsi="Arial Narrow" w:cs="Tahoma"/>
          <w:sz w:val="26"/>
          <w:szCs w:val="26"/>
        </w:rPr>
        <w:t>,</w:t>
      </w:r>
      <w:r w:rsidR="00B32EBF" w:rsidRPr="00653C40">
        <w:rPr>
          <w:rFonts w:ascii="Arial Narrow" w:hAnsi="Arial Narrow" w:cs="Tahoma"/>
          <w:sz w:val="26"/>
          <w:szCs w:val="26"/>
        </w:rPr>
        <w:t xml:space="preserve"> </w:t>
      </w:r>
      <w:r w:rsidR="000424BF" w:rsidRPr="00653C40">
        <w:rPr>
          <w:rFonts w:ascii="Arial Narrow" w:hAnsi="Arial Narrow" w:cs="Tahoma"/>
          <w:sz w:val="26"/>
          <w:szCs w:val="26"/>
        </w:rPr>
        <w:t>que le permitiera demostrar</w:t>
      </w:r>
      <w:r w:rsidR="00372AE8" w:rsidRPr="00653C40">
        <w:rPr>
          <w:rFonts w:ascii="Arial Narrow" w:hAnsi="Arial Narrow" w:cs="Tahoma"/>
          <w:sz w:val="26"/>
          <w:szCs w:val="26"/>
        </w:rPr>
        <w:t xml:space="preserve"> la</w:t>
      </w:r>
      <w:r w:rsidR="00B32EBF" w:rsidRPr="00653C40">
        <w:rPr>
          <w:rFonts w:ascii="Arial Narrow" w:hAnsi="Arial Narrow" w:cs="Tahoma"/>
          <w:sz w:val="26"/>
          <w:szCs w:val="26"/>
        </w:rPr>
        <w:t xml:space="preserve"> pérdida</w:t>
      </w:r>
      <w:r w:rsidR="00372AE8" w:rsidRPr="00653C40">
        <w:rPr>
          <w:rFonts w:ascii="Arial Narrow" w:hAnsi="Arial Narrow" w:cs="Tahoma"/>
          <w:sz w:val="26"/>
          <w:szCs w:val="26"/>
        </w:rPr>
        <w:t xml:space="preserve"> de</w:t>
      </w:r>
      <w:r w:rsidR="000424BF" w:rsidRPr="00653C40">
        <w:rPr>
          <w:rFonts w:ascii="Arial Narrow" w:hAnsi="Arial Narrow" w:cs="Tahoma"/>
          <w:sz w:val="26"/>
          <w:szCs w:val="26"/>
        </w:rPr>
        <w:t xml:space="preserve"> su capacidad laboral, </w:t>
      </w:r>
      <w:r w:rsidR="00B32EBF" w:rsidRPr="00653C40">
        <w:rPr>
          <w:rFonts w:ascii="Arial Narrow" w:hAnsi="Arial Narrow" w:cs="Tahoma"/>
          <w:sz w:val="26"/>
          <w:szCs w:val="26"/>
        </w:rPr>
        <w:t>igual o superior al 50%.</w:t>
      </w:r>
    </w:p>
    <w:p w14:paraId="230BDAA3" w14:textId="77777777" w:rsidR="00B32EBF" w:rsidRPr="00653C40" w:rsidRDefault="00B32EBF" w:rsidP="00653C40">
      <w:pPr>
        <w:pStyle w:val="Sinespaciado"/>
        <w:spacing w:line="276" w:lineRule="auto"/>
        <w:rPr>
          <w:rFonts w:ascii="Arial Narrow" w:hAnsi="Arial Narrow"/>
          <w:sz w:val="26"/>
          <w:szCs w:val="26"/>
        </w:rPr>
      </w:pPr>
    </w:p>
    <w:p w14:paraId="0DB5A8FB" w14:textId="493ED8EF" w:rsidR="00B92EB5" w:rsidRDefault="00005B9C"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En este orden, l</w:t>
      </w:r>
      <w:r w:rsidR="002246DA" w:rsidRPr="00653C40">
        <w:rPr>
          <w:rFonts w:ascii="Arial Narrow" w:hAnsi="Arial Narrow" w:cs="Tahoma"/>
          <w:sz w:val="26"/>
          <w:szCs w:val="26"/>
        </w:rPr>
        <w:t>a discusión pla</w:t>
      </w:r>
      <w:r w:rsidR="00943D39" w:rsidRPr="00653C40">
        <w:rPr>
          <w:rFonts w:ascii="Arial Narrow" w:hAnsi="Arial Narrow" w:cs="Tahoma"/>
          <w:sz w:val="26"/>
          <w:szCs w:val="26"/>
        </w:rPr>
        <w:t>n</w:t>
      </w:r>
      <w:r w:rsidR="002246DA" w:rsidRPr="00653C40">
        <w:rPr>
          <w:rFonts w:ascii="Arial Narrow" w:hAnsi="Arial Narrow" w:cs="Tahoma"/>
          <w:sz w:val="26"/>
          <w:szCs w:val="26"/>
        </w:rPr>
        <w:t xml:space="preserve">teada en torno a </w:t>
      </w:r>
      <w:r w:rsidR="009D077C" w:rsidRPr="00653C40">
        <w:rPr>
          <w:rFonts w:ascii="Arial Narrow" w:hAnsi="Arial Narrow" w:cs="Tahoma"/>
          <w:sz w:val="26"/>
          <w:szCs w:val="26"/>
        </w:rPr>
        <w:t>la validez</w:t>
      </w:r>
      <w:r w:rsidR="002246DA" w:rsidRPr="00653C40">
        <w:rPr>
          <w:rFonts w:ascii="Arial Narrow" w:hAnsi="Arial Narrow" w:cs="Tahoma"/>
          <w:sz w:val="26"/>
          <w:szCs w:val="26"/>
        </w:rPr>
        <w:t xml:space="preserve"> de las calificaciones mencionadas, </w:t>
      </w:r>
      <w:r w:rsidR="00411E62" w:rsidRPr="00653C40">
        <w:rPr>
          <w:rFonts w:ascii="Arial Narrow" w:hAnsi="Arial Narrow" w:cs="Tahoma"/>
          <w:sz w:val="26"/>
          <w:szCs w:val="26"/>
        </w:rPr>
        <w:t xml:space="preserve">no es más que un instrumento </w:t>
      </w:r>
      <w:r w:rsidR="0056258A" w:rsidRPr="00653C40">
        <w:rPr>
          <w:rFonts w:ascii="Arial Narrow" w:hAnsi="Arial Narrow" w:cs="Tahoma"/>
          <w:sz w:val="26"/>
          <w:szCs w:val="26"/>
        </w:rPr>
        <w:t>para alcanzar la prestació</w:t>
      </w:r>
      <w:r w:rsidR="008E56C1" w:rsidRPr="00653C40">
        <w:rPr>
          <w:rFonts w:ascii="Arial Narrow" w:hAnsi="Arial Narrow" w:cs="Tahoma"/>
          <w:sz w:val="26"/>
          <w:szCs w:val="26"/>
        </w:rPr>
        <w:t>n pensional</w:t>
      </w:r>
      <w:r w:rsidR="009D077C" w:rsidRPr="00653C40">
        <w:rPr>
          <w:rFonts w:ascii="Arial Narrow" w:hAnsi="Arial Narrow" w:cs="Tahoma"/>
          <w:sz w:val="26"/>
          <w:szCs w:val="26"/>
        </w:rPr>
        <w:t xml:space="preserve"> y, como tal, </w:t>
      </w:r>
      <w:r w:rsidR="00806D5F" w:rsidRPr="00653C40">
        <w:rPr>
          <w:rFonts w:ascii="Arial Narrow" w:hAnsi="Arial Narrow" w:cs="Tahoma"/>
          <w:sz w:val="26"/>
          <w:szCs w:val="26"/>
        </w:rPr>
        <w:t>no agota la controversia</w:t>
      </w:r>
      <w:r w:rsidR="00D1475E" w:rsidRPr="00653C40">
        <w:rPr>
          <w:rFonts w:ascii="Arial Narrow" w:hAnsi="Arial Narrow" w:cs="Tahoma"/>
          <w:sz w:val="26"/>
          <w:szCs w:val="26"/>
        </w:rPr>
        <w:t>, ni</w:t>
      </w:r>
      <w:r w:rsidR="00E12CB1" w:rsidRPr="00653C40">
        <w:rPr>
          <w:rFonts w:ascii="Arial Narrow" w:hAnsi="Arial Narrow" w:cs="Tahoma"/>
          <w:sz w:val="26"/>
          <w:szCs w:val="26"/>
        </w:rPr>
        <w:t xml:space="preserve"> es suficiente</w:t>
      </w:r>
      <w:r w:rsidR="00B92EB5" w:rsidRPr="00653C40">
        <w:rPr>
          <w:rFonts w:ascii="Arial Narrow" w:hAnsi="Arial Narrow" w:cs="Tahoma"/>
          <w:sz w:val="26"/>
          <w:szCs w:val="26"/>
        </w:rPr>
        <w:t xml:space="preserve">, hasta no lograr su fin último de obtener </w:t>
      </w:r>
      <w:r w:rsidR="00BB7206">
        <w:rPr>
          <w:rFonts w:ascii="Arial Narrow" w:hAnsi="Arial Narrow" w:cs="Tahoma"/>
          <w:sz w:val="26"/>
          <w:szCs w:val="26"/>
        </w:rPr>
        <w:t>la gracia pensional perseguida.</w:t>
      </w:r>
    </w:p>
    <w:p w14:paraId="59B67F4F" w14:textId="77777777" w:rsidR="00BB7206" w:rsidRPr="00653C40" w:rsidRDefault="00BB7206" w:rsidP="00653C40">
      <w:pPr>
        <w:pStyle w:val="Sinespaciado"/>
        <w:spacing w:line="276" w:lineRule="auto"/>
        <w:ind w:firstLine="708"/>
        <w:jc w:val="both"/>
        <w:rPr>
          <w:rFonts w:ascii="Arial Narrow" w:hAnsi="Arial Narrow" w:cs="Tahoma"/>
          <w:sz w:val="26"/>
          <w:szCs w:val="26"/>
        </w:rPr>
      </w:pPr>
    </w:p>
    <w:p w14:paraId="0E815836" w14:textId="77777777" w:rsidR="004B7996" w:rsidRPr="00653C40" w:rsidRDefault="00663986"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En otras palabras, no puede perderse de vista que el objeto de esta causa</w:t>
      </w:r>
      <w:r w:rsidR="00436D7D" w:rsidRPr="00653C40">
        <w:rPr>
          <w:rFonts w:ascii="Arial Narrow" w:hAnsi="Arial Narrow" w:cs="Tahoma"/>
          <w:sz w:val="26"/>
          <w:szCs w:val="26"/>
        </w:rPr>
        <w:t>,</w:t>
      </w:r>
      <w:r w:rsidRPr="00653C40">
        <w:rPr>
          <w:rFonts w:ascii="Arial Narrow" w:hAnsi="Arial Narrow" w:cs="Tahoma"/>
          <w:sz w:val="26"/>
          <w:szCs w:val="26"/>
        </w:rPr>
        <w:t xml:space="preserve"> se circunscribe a establecer</w:t>
      </w:r>
      <w:r w:rsidR="00AD3805" w:rsidRPr="00653C40">
        <w:rPr>
          <w:rFonts w:ascii="Arial Narrow" w:hAnsi="Arial Narrow" w:cs="Tahoma"/>
          <w:sz w:val="26"/>
          <w:szCs w:val="26"/>
        </w:rPr>
        <w:t xml:space="preserve"> la existencia del derecho a una pensión de invalidez y que</w:t>
      </w:r>
      <w:r w:rsidR="00632A38" w:rsidRPr="00653C40">
        <w:rPr>
          <w:rFonts w:ascii="Arial Narrow" w:hAnsi="Arial Narrow" w:cs="Tahoma"/>
          <w:sz w:val="26"/>
          <w:szCs w:val="26"/>
        </w:rPr>
        <w:t xml:space="preserve">, en </w:t>
      </w:r>
      <w:r w:rsidR="006B1BDE" w:rsidRPr="00653C40">
        <w:rPr>
          <w:rFonts w:ascii="Arial Narrow" w:hAnsi="Arial Narrow" w:cs="Tahoma"/>
          <w:sz w:val="26"/>
          <w:szCs w:val="26"/>
        </w:rPr>
        <w:t>este marco</w:t>
      </w:r>
      <w:r w:rsidR="00632A38" w:rsidRPr="00653C40">
        <w:rPr>
          <w:rFonts w:ascii="Arial Narrow" w:hAnsi="Arial Narrow" w:cs="Tahoma"/>
          <w:sz w:val="26"/>
          <w:szCs w:val="26"/>
        </w:rPr>
        <w:t xml:space="preserve">, </w:t>
      </w:r>
      <w:r w:rsidR="00E2010E" w:rsidRPr="00653C40">
        <w:rPr>
          <w:rFonts w:ascii="Arial Narrow" w:hAnsi="Arial Narrow" w:cs="Tahoma"/>
          <w:sz w:val="26"/>
          <w:szCs w:val="26"/>
        </w:rPr>
        <w:t xml:space="preserve">el Juez </w:t>
      </w:r>
      <w:r w:rsidR="00716361" w:rsidRPr="00653C40">
        <w:rPr>
          <w:rFonts w:ascii="Arial Narrow" w:hAnsi="Arial Narrow" w:cs="Tahoma"/>
          <w:sz w:val="26"/>
          <w:szCs w:val="26"/>
        </w:rPr>
        <w:t>cuenta con la facultad de formar libremente su convencimiento,</w:t>
      </w:r>
      <w:r w:rsidR="00B92EB5" w:rsidRPr="00653C40">
        <w:rPr>
          <w:rFonts w:ascii="Arial Narrow" w:hAnsi="Arial Narrow" w:cs="Tahoma"/>
          <w:sz w:val="26"/>
          <w:szCs w:val="26"/>
        </w:rPr>
        <w:t xml:space="preserve"> inspirándose en los principios científicos, que informan la crítica de la prueba, y atendiendo a las circunstancias relevantes del pleito y a la conducta procesal observada por las partes</w:t>
      </w:r>
      <w:r w:rsidR="00716361" w:rsidRPr="00653C40">
        <w:rPr>
          <w:rFonts w:ascii="Arial Narrow" w:hAnsi="Arial Narrow" w:cs="Tahoma"/>
          <w:sz w:val="26"/>
          <w:szCs w:val="26"/>
        </w:rPr>
        <w:t xml:space="preserve"> </w:t>
      </w:r>
      <w:r w:rsidR="00716361" w:rsidRPr="00653C40">
        <w:rPr>
          <w:rFonts w:ascii="Arial Narrow" w:hAnsi="Arial Narrow" w:cs="Tahoma"/>
          <w:i/>
          <w:sz w:val="26"/>
          <w:szCs w:val="26"/>
        </w:rPr>
        <w:t>(</w:t>
      </w:r>
      <w:proofErr w:type="spellStart"/>
      <w:r w:rsidR="00716361" w:rsidRPr="00653C40">
        <w:rPr>
          <w:rFonts w:ascii="Arial Narrow" w:hAnsi="Arial Narrow" w:cs="Tahoma"/>
          <w:i/>
          <w:sz w:val="26"/>
          <w:szCs w:val="26"/>
        </w:rPr>
        <w:t>CPT</w:t>
      </w:r>
      <w:proofErr w:type="spellEnd"/>
      <w:r w:rsidR="00716361" w:rsidRPr="00653C40">
        <w:rPr>
          <w:rFonts w:ascii="Arial Narrow" w:hAnsi="Arial Narrow" w:cs="Tahoma"/>
          <w:i/>
          <w:sz w:val="26"/>
          <w:szCs w:val="26"/>
        </w:rPr>
        <w:t>, art. 61)</w:t>
      </w:r>
      <w:r w:rsidR="008710F7" w:rsidRPr="00653C40">
        <w:rPr>
          <w:rFonts w:ascii="Arial Narrow" w:hAnsi="Arial Narrow" w:cs="Tahoma"/>
          <w:sz w:val="26"/>
          <w:szCs w:val="26"/>
        </w:rPr>
        <w:t xml:space="preserve">. </w:t>
      </w:r>
    </w:p>
    <w:p w14:paraId="11885E6B" w14:textId="77777777" w:rsidR="004B7996" w:rsidRPr="00653C40" w:rsidRDefault="004B7996" w:rsidP="00653C40">
      <w:pPr>
        <w:pStyle w:val="Sinespaciado"/>
        <w:spacing w:line="276" w:lineRule="auto"/>
        <w:rPr>
          <w:rFonts w:ascii="Arial Narrow" w:hAnsi="Arial Narrow"/>
          <w:sz w:val="26"/>
          <w:szCs w:val="26"/>
        </w:rPr>
      </w:pPr>
    </w:p>
    <w:p w14:paraId="79521F9A" w14:textId="77777777" w:rsidR="004B7996" w:rsidRPr="00653C40" w:rsidRDefault="004B7996" w:rsidP="00653C40">
      <w:pPr>
        <w:pStyle w:val="Sinespaciado"/>
        <w:spacing w:line="276" w:lineRule="auto"/>
        <w:ind w:firstLine="708"/>
        <w:jc w:val="both"/>
        <w:rPr>
          <w:rFonts w:ascii="Arial Narrow" w:hAnsi="Arial Narrow" w:cs="Tahoma"/>
          <w:sz w:val="26"/>
          <w:szCs w:val="26"/>
        </w:rPr>
      </w:pPr>
      <w:r w:rsidRPr="00653C40">
        <w:rPr>
          <w:rFonts w:ascii="Arial Narrow" w:hAnsi="Arial Narrow" w:cs="Segoe UI"/>
          <w:sz w:val="26"/>
          <w:szCs w:val="26"/>
          <w:shd w:val="clear" w:color="auto" w:fill="FFFFFF"/>
        </w:rPr>
        <w:lastRenderedPageBreak/>
        <w:t>En este contexto, la norma acabada de referir le confiere al fallador laboral, valiosa guía orientadora para la toma de su decisión, a menos que el análisis en que se apoye resulte contraevidente, a lo que el material apunte o las disposiciones legales dispongan.</w:t>
      </w:r>
    </w:p>
    <w:p w14:paraId="56384D68" w14:textId="096B70A2" w:rsidR="004B7996" w:rsidRPr="00653C40" w:rsidRDefault="00902256" w:rsidP="00653C40">
      <w:pPr>
        <w:pStyle w:val="Sinespaciado"/>
        <w:spacing w:line="276" w:lineRule="auto"/>
        <w:rPr>
          <w:rFonts w:ascii="Arial Narrow" w:hAnsi="Arial Narrow"/>
          <w:sz w:val="26"/>
          <w:szCs w:val="26"/>
        </w:rPr>
      </w:pPr>
      <w:r w:rsidRPr="00653C40">
        <w:rPr>
          <w:rFonts w:ascii="Arial Narrow" w:hAnsi="Arial Narrow"/>
          <w:sz w:val="26"/>
          <w:szCs w:val="26"/>
        </w:rPr>
        <w:tab/>
      </w:r>
    </w:p>
    <w:p w14:paraId="7A665BEE" w14:textId="5CF362FE" w:rsidR="004B7996" w:rsidRPr="00653C40" w:rsidRDefault="004B7996" w:rsidP="00653C40">
      <w:pPr>
        <w:pStyle w:val="Sinespaciado"/>
        <w:spacing w:line="276" w:lineRule="auto"/>
        <w:ind w:firstLine="708"/>
        <w:jc w:val="both"/>
        <w:rPr>
          <w:rFonts w:ascii="Arial Narrow" w:hAnsi="Arial Narrow" w:cs="Tahoma"/>
          <w:sz w:val="26"/>
          <w:szCs w:val="26"/>
        </w:rPr>
      </w:pPr>
      <w:r w:rsidRPr="00653C40">
        <w:rPr>
          <w:rFonts w:ascii="Arial Narrow" w:hAnsi="Arial Narrow" w:cs="Segoe UI"/>
          <w:sz w:val="26"/>
          <w:szCs w:val="26"/>
          <w:shd w:val="clear" w:color="auto" w:fill="FFFFFF"/>
        </w:rPr>
        <w:t>Es así, que prevalido de tal herramienta legal, y acorde con un buen uso de la misma, la jueza del conocimiento, estaba en su deber-poder, de hacer primar un dictamen sobre otro, en aras de concluir el derecho o no que le asistía al pretensor de la pensión de in</w:t>
      </w:r>
      <w:r w:rsidR="000E4A1F">
        <w:rPr>
          <w:rFonts w:ascii="Arial Narrow" w:hAnsi="Arial Narrow" w:cs="Segoe UI"/>
          <w:sz w:val="26"/>
          <w:szCs w:val="26"/>
          <w:shd w:val="clear" w:color="auto" w:fill="FFFFFF"/>
        </w:rPr>
        <w:t>validez, por lo que al apoyarse</w:t>
      </w:r>
      <w:r w:rsidRPr="00653C40">
        <w:rPr>
          <w:rFonts w:ascii="Arial Narrow" w:hAnsi="Arial Narrow" w:cs="Segoe UI"/>
          <w:sz w:val="26"/>
          <w:szCs w:val="26"/>
          <w:shd w:val="clear" w:color="auto" w:fill="FFFFFF"/>
        </w:rPr>
        <w:t xml:space="preserve"> en el emitido por la Junta Regional de invalidez de Caldas, y no por los de otras juntas, o por el que antepuso la hoy recurrente, al contradecir el ofrecido por la Ju</w:t>
      </w:r>
      <w:r w:rsidR="007D72F8" w:rsidRPr="00653C40">
        <w:rPr>
          <w:rFonts w:ascii="Arial Narrow" w:hAnsi="Arial Narrow" w:cs="Segoe UI"/>
          <w:sz w:val="26"/>
          <w:szCs w:val="26"/>
          <w:shd w:val="clear" w:color="auto" w:fill="FFFFFF"/>
        </w:rPr>
        <w:t>nta de Caldas, decretado legal</w:t>
      </w:r>
      <w:r w:rsidRPr="00653C40">
        <w:rPr>
          <w:rFonts w:ascii="Arial Narrow" w:hAnsi="Arial Narrow" w:cs="Segoe UI"/>
          <w:sz w:val="26"/>
          <w:szCs w:val="26"/>
          <w:shd w:val="clear" w:color="auto" w:fill="FFFFFF"/>
        </w:rPr>
        <w:t>mente en la instancia anterior, signifique desviación al deber de ponderar su juicio, de acuerdo con la sana crítica y demás principios, iterase, si el mismo se ajusta a la lógica y no se ponga en contra evidencia su razonamiento, en frente de otras pruebas que con mayor peso demostrativo, le apunten en dirección contraria, atendiendo las circunstancias relevantes del pleito, y aún por la conducta observada por las partes.</w:t>
      </w:r>
    </w:p>
    <w:p w14:paraId="6DF8BF43" w14:textId="77777777" w:rsidR="00E2010E" w:rsidRPr="00653C40" w:rsidRDefault="00E2010E" w:rsidP="00653C40">
      <w:pPr>
        <w:pStyle w:val="Sinespaciado"/>
        <w:spacing w:line="276" w:lineRule="auto"/>
        <w:rPr>
          <w:rFonts w:ascii="Arial Narrow" w:hAnsi="Arial Narrow"/>
          <w:sz w:val="26"/>
          <w:szCs w:val="26"/>
        </w:rPr>
      </w:pPr>
    </w:p>
    <w:p w14:paraId="19C27AF5" w14:textId="287DC167" w:rsidR="004B7996" w:rsidRPr="00653C40" w:rsidRDefault="00B069EA"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 xml:space="preserve">En desarrollo de lo anterior, cumple decir que </w:t>
      </w:r>
      <w:r w:rsidR="0073496A" w:rsidRPr="00653C40">
        <w:rPr>
          <w:rFonts w:ascii="Arial Narrow" w:hAnsi="Arial Narrow" w:cs="Tahoma"/>
          <w:sz w:val="26"/>
          <w:szCs w:val="26"/>
        </w:rPr>
        <w:t>con tino, la</w:t>
      </w:r>
      <w:r w:rsidRPr="00653C40">
        <w:rPr>
          <w:rFonts w:ascii="Arial Narrow" w:hAnsi="Arial Narrow" w:cs="Tahoma"/>
          <w:sz w:val="26"/>
          <w:szCs w:val="26"/>
        </w:rPr>
        <w:t xml:space="preserve"> </w:t>
      </w:r>
      <w:r w:rsidRPr="00653C40">
        <w:rPr>
          <w:rFonts w:ascii="Arial Narrow" w:hAnsi="Arial Narrow" w:cs="Tahoma"/>
          <w:i/>
          <w:sz w:val="26"/>
          <w:szCs w:val="26"/>
        </w:rPr>
        <w:t xml:space="preserve">a-quo </w:t>
      </w:r>
      <w:r w:rsidRPr="00653C40">
        <w:rPr>
          <w:rFonts w:ascii="Arial Narrow" w:hAnsi="Arial Narrow" w:cs="Tahoma"/>
          <w:sz w:val="26"/>
          <w:szCs w:val="26"/>
        </w:rPr>
        <w:t>descart</w:t>
      </w:r>
      <w:r w:rsidR="0073496A" w:rsidRPr="00653C40">
        <w:rPr>
          <w:rFonts w:ascii="Arial Narrow" w:hAnsi="Arial Narrow" w:cs="Tahoma"/>
          <w:sz w:val="26"/>
          <w:szCs w:val="26"/>
        </w:rPr>
        <w:t>ó</w:t>
      </w:r>
      <w:r w:rsidRPr="00653C40">
        <w:rPr>
          <w:rFonts w:ascii="Arial Narrow" w:hAnsi="Arial Narrow" w:cs="Tahoma"/>
          <w:sz w:val="26"/>
          <w:szCs w:val="26"/>
        </w:rPr>
        <w:t xml:space="preserve"> el dictamen que postuló Protección</w:t>
      </w:r>
      <w:r w:rsidR="00D54854">
        <w:rPr>
          <w:rFonts w:ascii="Arial Narrow" w:hAnsi="Arial Narrow" w:cs="Tahoma"/>
          <w:sz w:val="26"/>
          <w:szCs w:val="26"/>
        </w:rPr>
        <w:t xml:space="preserve"> </w:t>
      </w:r>
      <w:r w:rsidRPr="00653C40">
        <w:rPr>
          <w:rFonts w:ascii="Arial Narrow" w:hAnsi="Arial Narrow" w:cs="Tahoma"/>
          <w:sz w:val="26"/>
          <w:szCs w:val="26"/>
        </w:rPr>
        <w:t>S</w:t>
      </w:r>
      <w:r w:rsidR="00B46647">
        <w:rPr>
          <w:rFonts w:ascii="Arial Narrow" w:hAnsi="Arial Narrow" w:cs="Tahoma"/>
          <w:sz w:val="26"/>
          <w:szCs w:val="26"/>
        </w:rPr>
        <w:t>.</w:t>
      </w:r>
      <w:r w:rsidRPr="00653C40">
        <w:rPr>
          <w:rFonts w:ascii="Arial Narrow" w:hAnsi="Arial Narrow" w:cs="Tahoma"/>
          <w:sz w:val="26"/>
          <w:szCs w:val="26"/>
        </w:rPr>
        <w:t>A</w:t>
      </w:r>
      <w:r w:rsidR="00B46647">
        <w:rPr>
          <w:rFonts w:ascii="Arial Narrow" w:hAnsi="Arial Narrow" w:cs="Tahoma"/>
          <w:sz w:val="26"/>
          <w:szCs w:val="26"/>
        </w:rPr>
        <w:t>.</w:t>
      </w:r>
      <w:r w:rsidRPr="00653C40">
        <w:rPr>
          <w:rFonts w:ascii="Arial Narrow" w:hAnsi="Arial Narrow" w:cs="Tahoma"/>
          <w:sz w:val="26"/>
          <w:szCs w:val="26"/>
        </w:rPr>
        <w:t xml:space="preserve"> y emitió Servicios de Salud </w:t>
      </w:r>
      <w:proofErr w:type="spellStart"/>
      <w:r w:rsidRPr="00653C40">
        <w:rPr>
          <w:rFonts w:ascii="Arial Narrow" w:hAnsi="Arial Narrow" w:cs="Tahoma"/>
          <w:sz w:val="26"/>
          <w:szCs w:val="26"/>
        </w:rPr>
        <w:t>IPS</w:t>
      </w:r>
      <w:proofErr w:type="spellEnd"/>
      <w:r w:rsidRPr="00653C40">
        <w:rPr>
          <w:rFonts w:ascii="Arial Narrow" w:hAnsi="Arial Narrow" w:cs="Tahoma"/>
          <w:sz w:val="26"/>
          <w:szCs w:val="26"/>
        </w:rPr>
        <w:t xml:space="preserve"> Suramericana</w:t>
      </w:r>
      <w:r w:rsidR="00B46647">
        <w:rPr>
          <w:rFonts w:ascii="Arial Narrow" w:hAnsi="Arial Narrow" w:cs="Tahoma"/>
          <w:sz w:val="26"/>
          <w:szCs w:val="26"/>
        </w:rPr>
        <w:t xml:space="preserve"> S.A.</w:t>
      </w:r>
      <w:r w:rsidRPr="00653C40">
        <w:rPr>
          <w:rFonts w:ascii="Arial Narrow" w:hAnsi="Arial Narrow" w:cs="Tahoma"/>
          <w:sz w:val="26"/>
          <w:szCs w:val="26"/>
        </w:rPr>
        <w:t xml:space="preserve"> </w:t>
      </w:r>
      <w:r w:rsidR="0073496A" w:rsidRPr="00653C40">
        <w:rPr>
          <w:rFonts w:ascii="Arial Narrow" w:hAnsi="Arial Narrow" w:cs="Tahoma"/>
          <w:i/>
          <w:sz w:val="26"/>
          <w:szCs w:val="26"/>
        </w:rPr>
        <w:t>(</w:t>
      </w:r>
      <w:proofErr w:type="spellStart"/>
      <w:r w:rsidR="0073496A" w:rsidRPr="00653C40">
        <w:rPr>
          <w:rFonts w:ascii="Arial Narrow" w:hAnsi="Arial Narrow" w:cs="Tahoma"/>
          <w:i/>
          <w:sz w:val="26"/>
          <w:szCs w:val="26"/>
        </w:rPr>
        <w:t>ff.</w:t>
      </w:r>
      <w:proofErr w:type="spellEnd"/>
      <w:r w:rsidR="0073496A" w:rsidRPr="00653C40">
        <w:rPr>
          <w:rFonts w:ascii="Arial Narrow" w:hAnsi="Arial Narrow" w:cs="Tahoma"/>
          <w:i/>
          <w:sz w:val="26"/>
          <w:szCs w:val="26"/>
        </w:rPr>
        <w:t xml:space="preserve"> 473 a 476), </w:t>
      </w:r>
      <w:r w:rsidR="0073496A" w:rsidRPr="00653C40">
        <w:rPr>
          <w:rFonts w:ascii="Arial Narrow" w:hAnsi="Arial Narrow" w:cs="Tahoma"/>
          <w:sz w:val="26"/>
          <w:szCs w:val="26"/>
        </w:rPr>
        <w:t xml:space="preserve">por cuanto, </w:t>
      </w:r>
      <w:r w:rsidR="00B030B9" w:rsidRPr="00653C40">
        <w:rPr>
          <w:rFonts w:ascii="Arial Narrow" w:hAnsi="Arial Narrow" w:cs="Tahoma"/>
          <w:sz w:val="26"/>
          <w:szCs w:val="26"/>
        </w:rPr>
        <w:t>no se allegó la sustentación de la ponencia médica, no se consideraron los antecedentes</w:t>
      </w:r>
      <w:r w:rsidR="00C2742E" w:rsidRPr="00653C40">
        <w:rPr>
          <w:rFonts w:ascii="Arial Narrow" w:hAnsi="Arial Narrow" w:cs="Tahoma"/>
          <w:sz w:val="26"/>
          <w:szCs w:val="26"/>
        </w:rPr>
        <w:t xml:space="preserve"> ocupacionales de Ramírez Amay</w:t>
      </w:r>
      <w:r w:rsidR="00072959" w:rsidRPr="00653C40">
        <w:rPr>
          <w:rFonts w:ascii="Arial Narrow" w:hAnsi="Arial Narrow" w:cs="Tahoma"/>
          <w:sz w:val="26"/>
          <w:szCs w:val="26"/>
        </w:rPr>
        <w:t>a y no se acreditó que esta entidad corresponda a alguna de las habilitadas</w:t>
      </w:r>
      <w:r w:rsidR="005C20E1" w:rsidRPr="00653C40">
        <w:rPr>
          <w:rFonts w:ascii="Arial Narrow" w:hAnsi="Arial Narrow" w:cs="Tahoma"/>
          <w:sz w:val="26"/>
          <w:szCs w:val="26"/>
        </w:rPr>
        <w:t xml:space="preserve"> legalmente para</w:t>
      </w:r>
      <w:r w:rsidR="00072959" w:rsidRPr="00653C40">
        <w:rPr>
          <w:rFonts w:ascii="Arial Narrow" w:hAnsi="Arial Narrow" w:cs="Tahoma"/>
          <w:sz w:val="26"/>
          <w:szCs w:val="26"/>
        </w:rPr>
        <w:t xml:space="preserve"> el efecto</w:t>
      </w:r>
      <w:r w:rsidR="005C20E1" w:rsidRPr="00653C40">
        <w:rPr>
          <w:rFonts w:ascii="Arial Narrow" w:hAnsi="Arial Narrow" w:cs="Tahoma"/>
          <w:sz w:val="26"/>
          <w:szCs w:val="26"/>
        </w:rPr>
        <w:t xml:space="preserve">, en los términos del </w:t>
      </w:r>
      <w:r w:rsidR="00072959" w:rsidRPr="00653C40">
        <w:rPr>
          <w:rFonts w:ascii="Arial Narrow" w:hAnsi="Arial Narrow" w:cs="Tahoma"/>
          <w:sz w:val="26"/>
          <w:szCs w:val="26"/>
        </w:rPr>
        <w:t xml:space="preserve">artículo 41 de la Ley 100 de 1993, modificado por el artículo </w:t>
      </w:r>
      <w:r w:rsidR="005C20E1" w:rsidRPr="00653C40">
        <w:rPr>
          <w:rFonts w:ascii="Arial Narrow" w:hAnsi="Arial Narrow" w:cs="Tahoma"/>
          <w:sz w:val="26"/>
          <w:szCs w:val="26"/>
        </w:rPr>
        <w:t xml:space="preserve">142 del Decreto 019 de 2012. </w:t>
      </w:r>
      <w:r w:rsidR="005E65D3" w:rsidRPr="00653C40">
        <w:rPr>
          <w:rFonts w:ascii="Arial Narrow" w:hAnsi="Arial Narrow" w:cs="Tahoma"/>
          <w:sz w:val="26"/>
          <w:szCs w:val="26"/>
        </w:rPr>
        <w:t xml:space="preserve"> </w:t>
      </w:r>
    </w:p>
    <w:p w14:paraId="54F3BA61" w14:textId="77777777" w:rsidR="004B7996" w:rsidRPr="00653C40" w:rsidRDefault="004B7996" w:rsidP="00653C40">
      <w:pPr>
        <w:pStyle w:val="Sinespaciado"/>
        <w:spacing w:line="276" w:lineRule="auto"/>
        <w:rPr>
          <w:rFonts w:ascii="Arial Narrow" w:hAnsi="Arial Narrow"/>
          <w:sz w:val="26"/>
          <w:szCs w:val="26"/>
        </w:rPr>
      </w:pPr>
    </w:p>
    <w:p w14:paraId="30A47704" w14:textId="77777777" w:rsidR="00C31623" w:rsidRPr="00653C40" w:rsidRDefault="000C133D"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En es</w:t>
      </w:r>
      <w:r w:rsidR="005E65D3" w:rsidRPr="00653C40">
        <w:rPr>
          <w:rFonts w:ascii="Arial Narrow" w:hAnsi="Arial Narrow" w:cs="Tahoma"/>
          <w:sz w:val="26"/>
          <w:szCs w:val="26"/>
        </w:rPr>
        <w:t>a misma línea</w:t>
      </w:r>
      <w:r w:rsidRPr="00653C40">
        <w:rPr>
          <w:rFonts w:ascii="Arial Narrow" w:hAnsi="Arial Narrow" w:cs="Tahoma"/>
          <w:sz w:val="26"/>
          <w:szCs w:val="26"/>
        </w:rPr>
        <w:t xml:space="preserve">, </w:t>
      </w:r>
      <w:r w:rsidR="00005B9C" w:rsidRPr="00653C40">
        <w:rPr>
          <w:rFonts w:ascii="Arial Narrow" w:hAnsi="Arial Narrow" w:cs="Tahoma"/>
          <w:sz w:val="26"/>
          <w:szCs w:val="26"/>
        </w:rPr>
        <w:t xml:space="preserve">acreditado con el </w:t>
      </w:r>
      <w:proofErr w:type="spellStart"/>
      <w:r w:rsidR="00524502" w:rsidRPr="00653C40">
        <w:rPr>
          <w:rFonts w:ascii="Arial Narrow" w:hAnsi="Arial Narrow" w:cs="Tahoma"/>
          <w:sz w:val="26"/>
          <w:szCs w:val="26"/>
        </w:rPr>
        <w:t>experticio</w:t>
      </w:r>
      <w:proofErr w:type="spellEnd"/>
      <w:r w:rsidR="006C5CC3" w:rsidRPr="00653C40">
        <w:rPr>
          <w:rFonts w:ascii="Arial Narrow" w:hAnsi="Arial Narrow" w:cs="Tahoma"/>
          <w:sz w:val="26"/>
          <w:szCs w:val="26"/>
        </w:rPr>
        <w:t xml:space="preserve"> rendido</w:t>
      </w:r>
      <w:r w:rsidR="00685AE1" w:rsidRPr="00653C40">
        <w:rPr>
          <w:rFonts w:ascii="Arial Narrow" w:hAnsi="Arial Narrow" w:cs="Tahoma"/>
          <w:sz w:val="26"/>
          <w:szCs w:val="26"/>
        </w:rPr>
        <w:t xml:space="preserve"> el 7 de noviembre de 2017 </w:t>
      </w:r>
      <w:r w:rsidR="006C5CC3" w:rsidRPr="00653C40">
        <w:rPr>
          <w:rFonts w:ascii="Arial Narrow" w:hAnsi="Arial Narrow" w:cs="Tahoma"/>
          <w:sz w:val="26"/>
          <w:szCs w:val="26"/>
        </w:rPr>
        <w:t>por</w:t>
      </w:r>
      <w:r w:rsidR="00005B9C" w:rsidRPr="00653C40">
        <w:rPr>
          <w:rFonts w:ascii="Arial Narrow" w:hAnsi="Arial Narrow" w:cs="Tahoma"/>
          <w:sz w:val="26"/>
          <w:szCs w:val="26"/>
        </w:rPr>
        <w:t xml:space="preserve"> la Junta Regional de Calificació</w:t>
      </w:r>
      <w:r w:rsidR="006C5CC3" w:rsidRPr="00653C40">
        <w:rPr>
          <w:rFonts w:ascii="Arial Narrow" w:hAnsi="Arial Narrow" w:cs="Tahoma"/>
          <w:sz w:val="26"/>
          <w:szCs w:val="26"/>
        </w:rPr>
        <w:t xml:space="preserve">n de Invalidez de Caldas, </w:t>
      </w:r>
      <w:r w:rsidR="00005B9C" w:rsidRPr="00653C40">
        <w:rPr>
          <w:rFonts w:ascii="Arial Narrow" w:hAnsi="Arial Narrow" w:cs="Tahoma"/>
          <w:sz w:val="26"/>
          <w:szCs w:val="26"/>
        </w:rPr>
        <w:t xml:space="preserve">que el actor </w:t>
      </w:r>
      <w:r w:rsidR="005E65D3" w:rsidRPr="00653C40">
        <w:rPr>
          <w:rFonts w:ascii="Arial Narrow" w:hAnsi="Arial Narrow" w:cs="Tahoma"/>
          <w:sz w:val="26"/>
          <w:szCs w:val="26"/>
        </w:rPr>
        <w:t>ostenta</w:t>
      </w:r>
      <w:r w:rsidR="00005B9C" w:rsidRPr="00653C40">
        <w:rPr>
          <w:rFonts w:ascii="Arial Narrow" w:hAnsi="Arial Narrow" w:cs="Tahoma"/>
          <w:sz w:val="26"/>
          <w:szCs w:val="26"/>
        </w:rPr>
        <w:t xml:space="preserve"> una pérdida de capacidad laboral del 52,88%, de origen común, estructurada el 22 de enero de 2014 (</w:t>
      </w:r>
      <w:proofErr w:type="spellStart"/>
      <w:r w:rsidR="00005B9C" w:rsidRPr="00653C40">
        <w:rPr>
          <w:rFonts w:ascii="Arial Narrow" w:hAnsi="Arial Narrow" w:cs="Tahoma"/>
          <w:sz w:val="26"/>
          <w:szCs w:val="26"/>
        </w:rPr>
        <w:t>ff.</w:t>
      </w:r>
      <w:proofErr w:type="spellEnd"/>
      <w:r w:rsidR="00005B9C" w:rsidRPr="00653C40">
        <w:rPr>
          <w:rFonts w:ascii="Arial Narrow" w:hAnsi="Arial Narrow" w:cs="Tahoma"/>
          <w:sz w:val="26"/>
          <w:szCs w:val="26"/>
        </w:rPr>
        <w:t xml:space="preserve"> 468 a 469); ningú</w:t>
      </w:r>
      <w:r w:rsidR="00B16858" w:rsidRPr="00653C40">
        <w:rPr>
          <w:rFonts w:ascii="Arial Narrow" w:hAnsi="Arial Narrow" w:cs="Tahoma"/>
          <w:sz w:val="26"/>
          <w:szCs w:val="26"/>
        </w:rPr>
        <w:t xml:space="preserve">n reparo merece a esta </w:t>
      </w:r>
      <w:r w:rsidR="00A8554B" w:rsidRPr="00653C40">
        <w:rPr>
          <w:rFonts w:ascii="Arial Narrow" w:hAnsi="Arial Narrow" w:cs="Tahoma"/>
          <w:sz w:val="26"/>
          <w:szCs w:val="26"/>
        </w:rPr>
        <w:t>Colegiatura</w:t>
      </w:r>
      <w:r w:rsidR="00005B9C" w:rsidRPr="00653C40">
        <w:rPr>
          <w:rFonts w:ascii="Arial Narrow" w:hAnsi="Arial Narrow" w:cs="Tahoma"/>
          <w:sz w:val="26"/>
          <w:szCs w:val="26"/>
        </w:rPr>
        <w:t xml:space="preserve"> que </w:t>
      </w:r>
      <w:r w:rsidR="00C31623" w:rsidRPr="00653C40">
        <w:rPr>
          <w:rFonts w:ascii="Arial Narrow" w:hAnsi="Arial Narrow" w:cs="Tahoma"/>
          <w:sz w:val="26"/>
          <w:szCs w:val="26"/>
        </w:rPr>
        <w:t>la juzgadora de instancia</w:t>
      </w:r>
      <w:r w:rsidR="008D672F" w:rsidRPr="00653C40">
        <w:rPr>
          <w:rFonts w:ascii="Arial Narrow" w:hAnsi="Arial Narrow" w:cs="Tahoma"/>
          <w:i/>
          <w:sz w:val="26"/>
          <w:szCs w:val="26"/>
        </w:rPr>
        <w:t xml:space="preserve"> </w:t>
      </w:r>
      <w:r w:rsidR="00524502" w:rsidRPr="00653C40">
        <w:rPr>
          <w:rFonts w:ascii="Arial Narrow" w:hAnsi="Arial Narrow" w:cs="Tahoma"/>
          <w:sz w:val="26"/>
          <w:szCs w:val="26"/>
        </w:rPr>
        <w:t>lo hubiere acogido y</w:t>
      </w:r>
      <w:r w:rsidR="00B16858" w:rsidRPr="00653C40">
        <w:rPr>
          <w:rFonts w:ascii="Arial Narrow" w:hAnsi="Arial Narrow" w:cs="Tahoma"/>
          <w:sz w:val="26"/>
          <w:szCs w:val="26"/>
        </w:rPr>
        <w:t>,</w:t>
      </w:r>
      <w:r w:rsidR="00524502" w:rsidRPr="00653C40">
        <w:rPr>
          <w:rFonts w:ascii="Arial Narrow" w:hAnsi="Arial Narrow" w:cs="Tahoma"/>
          <w:sz w:val="26"/>
          <w:szCs w:val="26"/>
        </w:rPr>
        <w:t xml:space="preserve"> con fundamento en éste</w:t>
      </w:r>
      <w:r w:rsidR="00B16858" w:rsidRPr="00653C40">
        <w:rPr>
          <w:rFonts w:ascii="Arial Narrow" w:hAnsi="Arial Narrow" w:cs="Tahoma"/>
          <w:sz w:val="26"/>
          <w:szCs w:val="26"/>
        </w:rPr>
        <w:t>,</w:t>
      </w:r>
      <w:r w:rsidR="00C31623" w:rsidRPr="00653C40">
        <w:rPr>
          <w:rFonts w:ascii="Arial Narrow" w:hAnsi="Arial Narrow" w:cs="Tahoma"/>
          <w:sz w:val="26"/>
          <w:szCs w:val="26"/>
        </w:rPr>
        <w:t xml:space="preserve"> determinar</w:t>
      </w:r>
      <w:r w:rsidR="00524502" w:rsidRPr="00653C40">
        <w:rPr>
          <w:rFonts w:ascii="Arial Narrow" w:hAnsi="Arial Narrow" w:cs="Tahoma"/>
          <w:sz w:val="26"/>
          <w:szCs w:val="26"/>
        </w:rPr>
        <w:t xml:space="preserve"> la pro</w:t>
      </w:r>
      <w:r w:rsidR="006C5CC3" w:rsidRPr="00653C40">
        <w:rPr>
          <w:rFonts w:ascii="Arial Narrow" w:hAnsi="Arial Narrow" w:cs="Tahoma"/>
          <w:sz w:val="26"/>
          <w:szCs w:val="26"/>
        </w:rPr>
        <w:t>cedencia del derecho sustancial</w:t>
      </w:r>
      <w:r w:rsidR="00C31623" w:rsidRPr="00653C40">
        <w:rPr>
          <w:rFonts w:ascii="Arial Narrow" w:hAnsi="Arial Narrow" w:cs="Tahoma"/>
          <w:sz w:val="26"/>
          <w:szCs w:val="26"/>
        </w:rPr>
        <w:t xml:space="preserve"> reclamado. </w:t>
      </w:r>
    </w:p>
    <w:p w14:paraId="1C392557" w14:textId="77777777" w:rsidR="00C31623" w:rsidRPr="00653C40" w:rsidRDefault="00C31623" w:rsidP="00653C40">
      <w:pPr>
        <w:pStyle w:val="Sinespaciado"/>
        <w:spacing w:line="276" w:lineRule="auto"/>
        <w:rPr>
          <w:rFonts w:ascii="Arial Narrow" w:hAnsi="Arial Narrow"/>
          <w:sz w:val="26"/>
          <w:szCs w:val="26"/>
        </w:rPr>
      </w:pPr>
    </w:p>
    <w:p w14:paraId="6BC1668E" w14:textId="77777777" w:rsidR="00C31623" w:rsidRPr="00653C40" w:rsidRDefault="00C31623"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 xml:space="preserve">De tal suerte, que ofreciéndose sin reserva de la apelante que el demandante, ha disminuido su capacidad laboral a niveles que lo hace acreedor a la gracia pensional por invalidez, gracias al dictamen rendido en el curso de la instancia anterior, por la Junta de Calificación de Invalidez de Caldas, ello es suficiente, para que el hecho probado en la </w:t>
      </w:r>
      <w:r w:rsidRPr="00653C40">
        <w:rPr>
          <w:rFonts w:ascii="Arial Narrow" w:hAnsi="Arial Narrow"/>
          <w:i/>
          <w:sz w:val="26"/>
          <w:szCs w:val="26"/>
        </w:rPr>
        <w:t>litis</w:t>
      </w:r>
      <w:r w:rsidRPr="00653C40">
        <w:rPr>
          <w:rFonts w:ascii="Arial Narrow" w:hAnsi="Arial Narrow"/>
          <w:sz w:val="26"/>
          <w:szCs w:val="26"/>
        </w:rPr>
        <w:t xml:space="preserve">, genere a favor del demandante, la consecuencia jurídica del mismo, unido a la densidad de aportes con antelación a la estructuración de la invalidez, cual es lo perseguido de manera principal en el libelo </w:t>
      </w:r>
      <w:proofErr w:type="spellStart"/>
      <w:r w:rsidRPr="00653C40">
        <w:rPr>
          <w:rFonts w:ascii="Arial Narrow" w:hAnsi="Arial Narrow"/>
          <w:sz w:val="26"/>
          <w:szCs w:val="26"/>
        </w:rPr>
        <w:t>incoatorio</w:t>
      </w:r>
      <w:proofErr w:type="spellEnd"/>
      <w:r w:rsidRPr="00653C40">
        <w:rPr>
          <w:rFonts w:ascii="Arial Narrow" w:hAnsi="Arial Narrow"/>
          <w:sz w:val="26"/>
          <w:szCs w:val="26"/>
        </w:rPr>
        <w:t xml:space="preserve">, puesto que, no de otra manera, hubiera convocado a este juicio, tanto a la entidad responsable del prestación, en el marco del riesgo común, como en los de riesgos laborales. </w:t>
      </w:r>
    </w:p>
    <w:p w14:paraId="0A30597B" w14:textId="77777777" w:rsidR="00C31623" w:rsidRPr="00653C40" w:rsidRDefault="00C31623" w:rsidP="00653C40">
      <w:pPr>
        <w:pStyle w:val="Sinespaciado"/>
        <w:spacing w:line="276" w:lineRule="auto"/>
        <w:rPr>
          <w:rFonts w:ascii="Arial Narrow" w:hAnsi="Arial Narrow"/>
          <w:sz w:val="26"/>
          <w:szCs w:val="26"/>
        </w:rPr>
      </w:pPr>
    </w:p>
    <w:p w14:paraId="22C3C798" w14:textId="77777777" w:rsidR="00C31623" w:rsidRPr="00653C40" w:rsidRDefault="00C31623"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Y, tal reflexión no se cae como lo pretende la recurrente, que echando de menos tal pretensión de la parte actora, considere que la actuación de la Junta Regional de Caldas, se contraía a definir, exclusivamente, si los dictámenes rendidos por su homóloga de Risaralda y de la Nacional, estuvieran convictas de algún error de apreciación técnica o científica, o que por el contrario, estas Juntas habían acertado en sus pesquisas, en orden a haber concluido que la merma laboral de Wilmar Alberto Ramírez, no alcanzaba un umbral mayor al 50%.</w:t>
      </w:r>
    </w:p>
    <w:p w14:paraId="0F12F26D" w14:textId="77777777" w:rsidR="00C31623" w:rsidRPr="00653C40" w:rsidRDefault="00C31623" w:rsidP="00653C40">
      <w:pPr>
        <w:pStyle w:val="Sinespaciado"/>
        <w:spacing w:line="276" w:lineRule="auto"/>
        <w:rPr>
          <w:rFonts w:ascii="Arial Narrow" w:hAnsi="Arial Narrow"/>
          <w:sz w:val="26"/>
          <w:szCs w:val="26"/>
        </w:rPr>
      </w:pPr>
    </w:p>
    <w:p w14:paraId="7BBAF9AA" w14:textId="0B151D7F" w:rsidR="00B8786E" w:rsidRPr="00653C40" w:rsidRDefault="00C31623"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lastRenderedPageBreak/>
        <w:t xml:space="preserve">No le asiste razón a la recurrente en su planteamiento, dado que si la nueva junta avizoró nuevas patologías no estudiadas por las otras Juntas, o que el manual empleado no fue el consagrado en vigencia de las anteriores pericias, ello pese a estar demostrado, no se puede atribuir a una falencia del nuevo dictamen, puesto que naturalmente, la nueva revisión no comportaba la mera contemplación de los documentos remitidos por las Juntas Nacional y Regional de Risaralda, sino que ello, imponía, una nueva valoración del actor, con las consecuencias, </w:t>
      </w:r>
      <w:r w:rsidRPr="00653C40">
        <w:rPr>
          <w:rFonts w:ascii="Arial Narrow" w:hAnsi="Arial Narrow"/>
          <w:i/>
          <w:sz w:val="26"/>
          <w:szCs w:val="26"/>
        </w:rPr>
        <w:t>(i)</w:t>
      </w:r>
      <w:r w:rsidRPr="00653C40">
        <w:rPr>
          <w:rFonts w:ascii="Arial Narrow" w:hAnsi="Arial Narrow"/>
          <w:sz w:val="26"/>
          <w:szCs w:val="26"/>
        </w:rPr>
        <w:t xml:space="preserve"> de posibles nuevos hallazgos médicos, y </w:t>
      </w:r>
      <w:r w:rsidRPr="00653C40">
        <w:rPr>
          <w:rFonts w:ascii="Arial Narrow" w:hAnsi="Arial Narrow"/>
          <w:i/>
          <w:sz w:val="26"/>
          <w:szCs w:val="26"/>
        </w:rPr>
        <w:t>(ii)</w:t>
      </w:r>
      <w:r w:rsidRPr="00653C40">
        <w:rPr>
          <w:rFonts w:ascii="Arial Narrow" w:hAnsi="Arial Narrow"/>
          <w:sz w:val="26"/>
          <w:szCs w:val="26"/>
        </w:rPr>
        <w:t xml:space="preserve"> que por el transcurso del tiempo, también, cambien los manuales de procedimientos para estos eventos. </w:t>
      </w:r>
    </w:p>
    <w:p w14:paraId="2273FFC2" w14:textId="77777777" w:rsidR="00B8786E" w:rsidRPr="00653C40" w:rsidRDefault="00B8786E" w:rsidP="00653C40">
      <w:pPr>
        <w:pStyle w:val="Sinespaciado"/>
        <w:spacing w:line="276" w:lineRule="auto"/>
        <w:rPr>
          <w:rFonts w:ascii="Arial Narrow" w:hAnsi="Arial Narrow"/>
          <w:sz w:val="26"/>
          <w:szCs w:val="26"/>
        </w:rPr>
      </w:pPr>
    </w:p>
    <w:p w14:paraId="566361B9" w14:textId="77777777" w:rsidR="00B8786E" w:rsidRPr="00653C40" w:rsidRDefault="00C31623"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No sería lógico, que el demandante al someterse a una nueva experticia, se le pudiera pedir a la Junta Regional de Calificación de Caldas, que verificara en qué estado de salud se encontraba aquel, a la fecha en que en otrora, las antiguas Juntas expidieran los dictámenes.</w:t>
      </w:r>
    </w:p>
    <w:p w14:paraId="115BE15C" w14:textId="77777777" w:rsidR="00B8786E" w:rsidRPr="00653C40" w:rsidRDefault="00B8786E" w:rsidP="00653C40">
      <w:pPr>
        <w:pStyle w:val="Sinespaciado"/>
        <w:spacing w:line="276" w:lineRule="auto"/>
        <w:rPr>
          <w:rFonts w:ascii="Arial Narrow" w:hAnsi="Arial Narrow"/>
          <w:sz w:val="26"/>
          <w:szCs w:val="26"/>
        </w:rPr>
      </w:pPr>
    </w:p>
    <w:p w14:paraId="13ED6EA9" w14:textId="6EE5D110" w:rsidR="00B8786E" w:rsidRPr="00653C40" w:rsidRDefault="001918F7"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 xml:space="preserve">De tal manera, </w:t>
      </w:r>
      <w:r w:rsidR="00C31623" w:rsidRPr="00653C40">
        <w:rPr>
          <w:rFonts w:ascii="Arial Narrow" w:hAnsi="Arial Narrow"/>
          <w:sz w:val="26"/>
          <w:szCs w:val="26"/>
        </w:rPr>
        <w:t xml:space="preserve"> indiferente de que las nuevas patologías, </w:t>
      </w:r>
      <w:r w:rsidR="00C31623" w:rsidRPr="00653C40">
        <w:rPr>
          <w:rFonts w:ascii="Arial Narrow" w:hAnsi="Arial Narrow"/>
          <w:i/>
          <w:sz w:val="26"/>
          <w:szCs w:val="26"/>
        </w:rPr>
        <w:t>(i)</w:t>
      </w:r>
      <w:r w:rsidR="00C31623" w:rsidRPr="00653C40">
        <w:rPr>
          <w:rFonts w:ascii="Arial Narrow" w:hAnsi="Arial Narrow"/>
          <w:sz w:val="26"/>
          <w:szCs w:val="26"/>
        </w:rPr>
        <w:t xml:space="preserve"> fueran preexistentes al acto de la realización de la nueva experticia, o sea, que ya obraban para la época en la que las antiguas juntas vertieron sus veredictos, y por ende, fueran omitidas por estas, lo cual pondría de manifiesto el éxito de las pretensiones o, </w:t>
      </w:r>
      <w:r w:rsidR="00C31623" w:rsidRPr="00653C40">
        <w:rPr>
          <w:rFonts w:ascii="Arial Narrow" w:hAnsi="Arial Narrow"/>
          <w:i/>
          <w:sz w:val="26"/>
          <w:szCs w:val="26"/>
        </w:rPr>
        <w:t xml:space="preserve">(ii) </w:t>
      </w:r>
      <w:r w:rsidR="00C31623" w:rsidRPr="00653C40">
        <w:rPr>
          <w:rFonts w:ascii="Arial Narrow" w:hAnsi="Arial Narrow"/>
          <w:sz w:val="26"/>
          <w:szCs w:val="26"/>
        </w:rPr>
        <w:t>que correspondan a nacientes patologías, no percibidas en otrora, por cuanto no existían; de todas maneras esta no sería la razón para negar las súplicas de la demanda, puesto que refulge palmariamente, que el demandante posee la pérdida de la capacidad laboral en un 52.88 % (</w:t>
      </w:r>
      <w:proofErr w:type="spellStart"/>
      <w:r w:rsidR="00C31623" w:rsidRPr="00653C40">
        <w:rPr>
          <w:rFonts w:ascii="Arial Narrow" w:hAnsi="Arial Narrow"/>
          <w:sz w:val="26"/>
          <w:szCs w:val="26"/>
        </w:rPr>
        <w:t>fl</w:t>
      </w:r>
      <w:proofErr w:type="spellEnd"/>
      <w:r w:rsidR="00C31623" w:rsidRPr="00653C40">
        <w:rPr>
          <w:rFonts w:ascii="Arial Narrow" w:hAnsi="Arial Narrow"/>
          <w:sz w:val="26"/>
          <w:szCs w:val="26"/>
        </w:rPr>
        <w:t xml:space="preserve">. 468), de acuerdo como lo dictaminó la Junta Regional de Calificación de Caldas, estructurada el 22 de enero de 2014, y de origen común, misma que fue debatida en juicio, oponiéndosele, sin éxito la emitida por la </w:t>
      </w:r>
      <w:proofErr w:type="spellStart"/>
      <w:r w:rsidR="00C31623" w:rsidRPr="00653C40">
        <w:rPr>
          <w:rFonts w:ascii="Arial Narrow" w:hAnsi="Arial Narrow"/>
          <w:sz w:val="26"/>
          <w:szCs w:val="26"/>
        </w:rPr>
        <w:t>IPS</w:t>
      </w:r>
      <w:proofErr w:type="spellEnd"/>
      <w:r w:rsidR="00C31623" w:rsidRPr="00653C40">
        <w:rPr>
          <w:rFonts w:ascii="Arial Narrow" w:hAnsi="Arial Narrow"/>
          <w:sz w:val="26"/>
          <w:szCs w:val="26"/>
        </w:rPr>
        <w:t xml:space="preserve"> Suramericana S.A. </w:t>
      </w:r>
    </w:p>
    <w:p w14:paraId="1E86A88E" w14:textId="77777777" w:rsidR="00B8786E" w:rsidRPr="00653C40" w:rsidRDefault="00B8786E" w:rsidP="00653C40">
      <w:pPr>
        <w:pStyle w:val="Sinespaciado"/>
        <w:spacing w:line="276" w:lineRule="auto"/>
        <w:rPr>
          <w:rFonts w:ascii="Arial Narrow" w:hAnsi="Arial Narrow"/>
          <w:sz w:val="26"/>
          <w:szCs w:val="26"/>
        </w:rPr>
      </w:pPr>
    </w:p>
    <w:p w14:paraId="22756C7A" w14:textId="4F59A815" w:rsidR="006B0CB8" w:rsidRPr="00653C40" w:rsidRDefault="00F9443E"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 xml:space="preserve">Aunado a lo dicho, no se puede perder de vista que </w:t>
      </w:r>
      <w:r w:rsidR="00531EB4" w:rsidRPr="00653C40">
        <w:rPr>
          <w:rFonts w:ascii="Arial Narrow" w:hAnsi="Arial Narrow"/>
          <w:sz w:val="26"/>
          <w:szCs w:val="26"/>
        </w:rPr>
        <w:t>la aspiración judicial a que se le declare al actor (a) en estado de invalidez</w:t>
      </w:r>
      <w:r w:rsidR="00296373" w:rsidRPr="00653C40">
        <w:rPr>
          <w:rFonts w:ascii="Arial Narrow" w:hAnsi="Arial Narrow"/>
          <w:sz w:val="26"/>
          <w:szCs w:val="26"/>
        </w:rPr>
        <w:t xml:space="preserve">, </w:t>
      </w:r>
      <w:r w:rsidR="00034569" w:rsidRPr="00653C40">
        <w:rPr>
          <w:rFonts w:ascii="Arial Narrow" w:hAnsi="Arial Narrow"/>
          <w:sz w:val="26"/>
          <w:szCs w:val="26"/>
        </w:rPr>
        <w:t>como cualquier contro</w:t>
      </w:r>
      <w:r w:rsidR="004E792B" w:rsidRPr="00653C40">
        <w:rPr>
          <w:rFonts w:ascii="Arial Narrow" w:hAnsi="Arial Narrow"/>
          <w:sz w:val="26"/>
          <w:szCs w:val="26"/>
        </w:rPr>
        <w:t>versia sometida a la composición del juez, adquiere desde sus albore</w:t>
      </w:r>
      <w:r w:rsidR="00034569" w:rsidRPr="00653C40">
        <w:rPr>
          <w:rFonts w:ascii="Arial Narrow" w:hAnsi="Arial Narrow"/>
          <w:sz w:val="26"/>
          <w:szCs w:val="26"/>
        </w:rPr>
        <w:t xml:space="preserve">s </w:t>
      </w:r>
      <w:r w:rsidR="00294E79" w:rsidRPr="00653C40">
        <w:rPr>
          <w:rFonts w:ascii="Arial Narrow" w:hAnsi="Arial Narrow"/>
          <w:sz w:val="26"/>
          <w:szCs w:val="26"/>
        </w:rPr>
        <w:t>una total incertidumbre</w:t>
      </w:r>
      <w:r w:rsidR="008F2C60" w:rsidRPr="00653C40">
        <w:rPr>
          <w:rFonts w:ascii="Arial Narrow" w:hAnsi="Arial Narrow"/>
          <w:sz w:val="26"/>
          <w:szCs w:val="26"/>
        </w:rPr>
        <w:t xml:space="preserve"> acerca</w:t>
      </w:r>
      <w:r w:rsidR="00D638AE" w:rsidRPr="00653C40">
        <w:rPr>
          <w:rFonts w:ascii="Arial Narrow" w:hAnsi="Arial Narrow"/>
          <w:sz w:val="26"/>
          <w:szCs w:val="26"/>
        </w:rPr>
        <w:t xml:space="preserve"> al menos </w:t>
      </w:r>
      <w:r w:rsidR="008F2C60" w:rsidRPr="00653C40">
        <w:rPr>
          <w:rFonts w:ascii="Arial Narrow" w:hAnsi="Arial Narrow"/>
          <w:sz w:val="26"/>
          <w:szCs w:val="26"/>
        </w:rPr>
        <w:t>del</w:t>
      </w:r>
      <w:r w:rsidR="00D638AE" w:rsidRPr="00653C40">
        <w:rPr>
          <w:rFonts w:ascii="Arial Narrow" w:hAnsi="Arial Narrow"/>
          <w:sz w:val="26"/>
          <w:szCs w:val="26"/>
        </w:rPr>
        <w:t>:</w:t>
      </w:r>
      <w:r w:rsidR="008F2C60" w:rsidRPr="00653C40">
        <w:rPr>
          <w:rFonts w:ascii="Arial Narrow" w:hAnsi="Arial Narrow"/>
          <w:sz w:val="26"/>
          <w:szCs w:val="26"/>
        </w:rPr>
        <w:t xml:space="preserve"> </w:t>
      </w:r>
      <w:r w:rsidR="00D638AE" w:rsidRPr="00653C40">
        <w:rPr>
          <w:rFonts w:ascii="Arial Narrow" w:hAnsi="Arial Narrow"/>
          <w:i/>
          <w:sz w:val="26"/>
          <w:szCs w:val="26"/>
        </w:rPr>
        <w:t>(i)</w:t>
      </w:r>
      <w:r w:rsidR="00D638AE" w:rsidRPr="00653C40">
        <w:rPr>
          <w:rFonts w:ascii="Arial Narrow" w:hAnsi="Arial Narrow"/>
          <w:sz w:val="26"/>
          <w:szCs w:val="26"/>
        </w:rPr>
        <w:t xml:space="preserve"> </w:t>
      </w:r>
      <w:r w:rsidR="008F2C60" w:rsidRPr="00653C40">
        <w:rPr>
          <w:rFonts w:ascii="Arial Narrow" w:hAnsi="Arial Narrow"/>
          <w:sz w:val="26"/>
          <w:szCs w:val="26"/>
        </w:rPr>
        <w:t xml:space="preserve">grado, </w:t>
      </w:r>
      <w:r w:rsidR="00D638AE" w:rsidRPr="00653C40">
        <w:rPr>
          <w:rFonts w:ascii="Arial Narrow" w:hAnsi="Arial Narrow"/>
          <w:i/>
          <w:sz w:val="26"/>
          <w:szCs w:val="26"/>
        </w:rPr>
        <w:t>(ii)</w:t>
      </w:r>
      <w:r w:rsidR="00D638AE" w:rsidRPr="00653C40">
        <w:rPr>
          <w:rFonts w:ascii="Arial Narrow" w:hAnsi="Arial Narrow"/>
          <w:sz w:val="26"/>
          <w:szCs w:val="26"/>
        </w:rPr>
        <w:t xml:space="preserve"> </w:t>
      </w:r>
      <w:r w:rsidR="008F2C60" w:rsidRPr="00653C40">
        <w:rPr>
          <w:rFonts w:ascii="Arial Narrow" w:hAnsi="Arial Narrow"/>
          <w:sz w:val="26"/>
          <w:szCs w:val="26"/>
        </w:rPr>
        <w:t xml:space="preserve">origen y </w:t>
      </w:r>
      <w:r w:rsidR="00D638AE" w:rsidRPr="00653C40">
        <w:rPr>
          <w:rFonts w:ascii="Arial Narrow" w:hAnsi="Arial Narrow"/>
          <w:i/>
          <w:sz w:val="26"/>
          <w:szCs w:val="26"/>
        </w:rPr>
        <w:t>(iii)</w:t>
      </w:r>
      <w:r w:rsidR="00D638AE" w:rsidRPr="00653C40">
        <w:rPr>
          <w:rFonts w:ascii="Arial Narrow" w:hAnsi="Arial Narrow"/>
          <w:sz w:val="26"/>
          <w:szCs w:val="26"/>
        </w:rPr>
        <w:t xml:space="preserve"> </w:t>
      </w:r>
      <w:r w:rsidR="008F2C60" w:rsidRPr="00653C40">
        <w:rPr>
          <w:rFonts w:ascii="Arial Narrow" w:hAnsi="Arial Narrow"/>
          <w:sz w:val="26"/>
          <w:szCs w:val="26"/>
        </w:rPr>
        <w:t>fecha del hecho incapacitante</w:t>
      </w:r>
      <w:r w:rsidR="003A518D" w:rsidRPr="00653C40">
        <w:rPr>
          <w:rFonts w:ascii="Arial Narrow" w:hAnsi="Arial Narrow"/>
          <w:sz w:val="26"/>
          <w:szCs w:val="26"/>
        </w:rPr>
        <w:t>,</w:t>
      </w:r>
      <w:r w:rsidR="00A402B4" w:rsidRPr="00653C40">
        <w:rPr>
          <w:rFonts w:ascii="Arial Narrow" w:hAnsi="Arial Narrow"/>
          <w:sz w:val="26"/>
          <w:szCs w:val="26"/>
        </w:rPr>
        <w:t xml:space="preserve"> </w:t>
      </w:r>
      <w:r w:rsidR="00494605" w:rsidRPr="00653C40">
        <w:rPr>
          <w:rFonts w:ascii="Arial Narrow" w:hAnsi="Arial Narrow"/>
          <w:sz w:val="26"/>
          <w:szCs w:val="26"/>
        </w:rPr>
        <w:t xml:space="preserve">al punto que será la propia </w:t>
      </w:r>
      <w:r w:rsidR="00A402B4" w:rsidRPr="00653C40">
        <w:rPr>
          <w:rFonts w:ascii="Arial Narrow" w:hAnsi="Arial Narrow"/>
          <w:sz w:val="26"/>
          <w:szCs w:val="26"/>
        </w:rPr>
        <w:t>sentencia</w:t>
      </w:r>
      <w:r w:rsidR="003A518D" w:rsidRPr="00653C40">
        <w:rPr>
          <w:rFonts w:ascii="Arial Narrow" w:hAnsi="Arial Narrow"/>
          <w:sz w:val="26"/>
          <w:szCs w:val="26"/>
        </w:rPr>
        <w:t>, con apoyo en prueba</w:t>
      </w:r>
      <w:r w:rsidR="00D638AE" w:rsidRPr="00653C40">
        <w:rPr>
          <w:rFonts w:ascii="Arial Narrow" w:hAnsi="Arial Narrow"/>
          <w:sz w:val="26"/>
          <w:szCs w:val="26"/>
        </w:rPr>
        <w:t>, generalmente,</w:t>
      </w:r>
      <w:r w:rsidR="003A518D" w:rsidRPr="00653C40">
        <w:rPr>
          <w:rFonts w:ascii="Arial Narrow" w:hAnsi="Arial Narrow"/>
          <w:sz w:val="26"/>
          <w:szCs w:val="26"/>
        </w:rPr>
        <w:t xml:space="preserve"> técnica o científica </w:t>
      </w:r>
      <w:r w:rsidR="00494605" w:rsidRPr="00653C40">
        <w:rPr>
          <w:rFonts w:ascii="Arial Narrow" w:hAnsi="Arial Narrow"/>
          <w:sz w:val="26"/>
          <w:szCs w:val="26"/>
        </w:rPr>
        <w:t xml:space="preserve"> la que </w:t>
      </w:r>
      <w:r w:rsidR="00034569" w:rsidRPr="00653C40">
        <w:rPr>
          <w:rFonts w:ascii="Arial Narrow" w:hAnsi="Arial Narrow"/>
          <w:sz w:val="26"/>
          <w:szCs w:val="26"/>
        </w:rPr>
        <w:t xml:space="preserve">despeje o </w:t>
      </w:r>
      <w:r w:rsidR="00494605" w:rsidRPr="00653C40">
        <w:rPr>
          <w:rFonts w:ascii="Arial Narrow" w:hAnsi="Arial Narrow"/>
          <w:sz w:val="26"/>
          <w:szCs w:val="26"/>
        </w:rPr>
        <w:t>defina el asunto</w:t>
      </w:r>
      <w:r w:rsidR="00085AEA" w:rsidRPr="00653C40">
        <w:rPr>
          <w:rFonts w:ascii="Arial Narrow" w:hAnsi="Arial Narrow"/>
          <w:sz w:val="26"/>
          <w:szCs w:val="26"/>
        </w:rPr>
        <w:t>, por lo que no por la existencia de los dictámenes previos de las juntas calificadoras</w:t>
      </w:r>
      <w:r w:rsidR="001A19C5" w:rsidRPr="00653C40">
        <w:rPr>
          <w:rFonts w:ascii="Arial Narrow" w:hAnsi="Arial Narrow"/>
          <w:sz w:val="26"/>
          <w:szCs w:val="26"/>
        </w:rPr>
        <w:t xml:space="preserve"> que ubica</w:t>
      </w:r>
      <w:r w:rsidR="00085AEA" w:rsidRPr="00653C40">
        <w:rPr>
          <w:rFonts w:ascii="Arial Narrow" w:hAnsi="Arial Narrow"/>
          <w:sz w:val="26"/>
          <w:szCs w:val="26"/>
        </w:rPr>
        <w:t>n la merma laboral por debajo del 50%</w:t>
      </w:r>
      <w:r w:rsidR="00DD657C" w:rsidRPr="00653C40">
        <w:rPr>
          <w:rFonts w:ascii="Arial Narrow" w:hAnsi="Arial Narrow"/>
          <w:sz w:val="26"/>
          <w:szCs w:val="26"/>
        </w:rPr>
        <w:t>, constitu</w:t>
      </w:r>
      <w:r w:rsidR="00825CCF" w:rsidRPr="00653C40">
        <w:rPr>
          <w:rFonts w:ascii="Arial Narrow" w:hAnsi="Arial Narrow"/>
          <w:sz w:val="26"/>
          <w:szCs w:val="26"/>
        </w:rPr>
        <w:t>ye</w:t>
      </w:r>
      <w:r w:rsidR="00DD657C" w:rsidRPr="00653C40">
        <w:rPr>
          <w:rFonts w:ascii="Arial Narrow" w:hAnsi="Arial Narrow"/>
          <w:sz w:val="26"/>
          <w:szCs w:val="26"/>
        </w:rPr>
        <w:t xml:space="preserve"> obstáculo</w:t>
      </w:r>
      <w:r w:rsidR="0000594C" w:rsidRPr="00653C40">
        <w:rPr>
          <w:rFonts w:ascii="Arial Narrow" w:hAnsi="Arial Narrow"/>
          <w:sz w:val="26"/>
          <w:szCs w:val="26"/>
        </w:rPr>
        <w:t xml:space="preserve"> para que en el </w:t>
      </w:r>
      <w:r w:rsidR="00825CCF" w:rsidRPr="00653C40">
        <w:rPr>
          <w:rFonts w:ascii="Arial Narrow" w:hAnsi="Arial Narrow"/>
          <w:sz w:val="26"/>
          <w:szCs w:val="26"/>
        </w:rPr>
        <w:t xml:space="preserve">amplio </w:t>
      </w:r>
      <w:r w:rsidR="0000594C" w:rsidRPr="00653C40">
        <w:rPr>
          <w:rFonts w:ascii="Arial Narrow" w:hAnsi="Arial Narrow"/>
          <w:sz w:val="26"/>
          <w:szCs w:val="26"/>
        </w:rPr>
        <w:t>debate probatori</w:t>
      </w:r>
      <w:r w:rsidR="00825CCF" w:rsidRPr="00653C40">
        <w:rPr>
          <w:rFonts w:ascii="Arial Narrow" w:hAnsi="Arial Narrow"/>
          <w:sz w:val="26"/>
          <w:szCs w:val="26"/>
        </w:rPr>
        <w:t>o</w:t>
      </w:r>
      <w:r w:rsidR="0000594C" w:rsidRPr="00653C40">
        <w:rPr>
          <w:rFonts w:ascii="Arial Narrow" w:hAnsi="Arial Narrow"/>
          <w:sz w:val="26"/>
          <w:szCs w:val="26"/>
        </w:rPr>
        <w:t xml:space="preserve">, se revertiera ese resultado, inicialmente, adverso a las pretensiones del actor, </w:t>
      </w:r>
      <w:r w:rsidR="00F414D5" w:rsidRPr="00653C40">
        <w:rPr>
          <w:rFonts w:ascii="Arial Narrow" w:hAnsi="Arial Narrow"/>
          <w:sz w:val="26"/>
          <w:szCs w:val="26"/>
        </w:rPr>
        <w:t xml:space="preserve">por otro, completamente favorable, como a la postre </w:t>
      </w:r>
      <w:r w:rsidR="00825CCF" w:rsidRPr="00653C40">
        <w:rPr>
          <w:rFonts w:ascii="Arial Narrow" w:hAnsi="Arial Narrow"/>
          <w:sz w:val="26"/>
          <w:szCs w:val="26"/>
        </w:rPr>
        <w:t>aconteció en esta litis</w:t>
      </w:r>
      <w:r w:rsidR="0032026E" w:rsidRPr="00653C40">
        <w:rPr>
          <w:rFonts w:ascii="Arial Narrow" w:hAnsi="Arial Narrow"/>
          <w:sz w:val="26"/>
          <w:szCs w:val="26"/>
        </w:rPr>
        <w:t>.</w:t>
      </w:r>
    </w:p>
    <w:p w14:paraId="65A4505A" w14:textId="77777777" w:rsidR="006B0CB8" w:rsidRPr="00653C40" w:rsidRDefault="006B0CB8" w:rsidP="00653C40">
      <w:pPr>
        <w:pStyle w:val="Sinespaciado"/>
        <w:spacing w:line="276" w:lineRule="auto"/>
        <w:rPr>
          <w:rFonts w:ascii="Arial Narrow" w:hAnsi="Arial Narrow"/>
          <w:sz w:val="26"/>
          <w:szCs w:val="26"/>
        </w:rPr>
      </w:pPr>
    </w:p>
    <w:p w14:paraId="3EF57AFD" w14:textId="77777777" w:rsidR="00F671E7" w:rsidRDefault="006B0CB8"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No podr</w:t>
      </w:r>
      <w:r w:rsidR="00557F39" w:rsidRPr="00653C40">
        <w:rPr>
          <w:rFonts w:ascii="Arial Narrow" w:hAnsi="Arial Narrow"/>
          <w:sz w:val="26"/>
          <w:szCs w:val="26"/>
        </w:rPr>
        <w:t>á</w:t>
      </w:r>
      <w:r w:rsidR="00D638AE" w:rsidRPr="00653C40">
        <w:rPr>
          <w:rFonts w:ascii="Arial Narrow" w:hAnsi="Arial Narrow"/>
          <w:sz w:val="26"/>
          <w:szCs w:val="26"/>
        </w:rPr>
        <w:t>, por lo tanto,</w:t>
      </w:r>
      <w:r w:rsidR="00557F39" w:rsidRPr="00653C40">
        <w:rPr>
          <w:rFonts w:ascii="Arial Narrow" w:hAnsi="Arial Narrow"/>
          <w:sz w:val="26"/>
          <w:szCs w:val="26"/>
        </w:rPr>
        <w:t xml:space="preserve"> encuadrarse el asunto en una especie de</w:t>
      </w:r>
      <w:r w:rsidRPr="00653C40">
        <w:rPr>
          <w:rFonts w:ascii="Arial Narrow" w:hAnsi="Arial Narrow"/>
          <w:sz w:val="26"/>
          <w:szCs w:val="26"/>
        </w:rPr>
        <w:t xml:space="preserve"> petición antes de tiempo</w:t>
      </w:r>
      <w:r w:rsidR="001A09D5" w:rsidRPr="00653C40">
        <w:rPr>
          <w:rFonts w:ascii="Arial Narrow" w:hAnsi="Arial Narrow"/>
          <w:sz w:val="26"/>
          <w:szCs w:val="26"/>
        </w:rPr>
        <w:t>, tal cual puede acontecer</w:t>
      </w:r>
      <w:r w:rsidR="0000594C" w:rsidRPr="00653C40">
        <w:rPr>
          <w:rFonts w:ascii="Arial Narrow" w:hAnsi="Arial Narrow"/>
          <w:sz w:val="26"/>
          <w:szCs w:val="26"/>
        </w:rPr>
        <w:t xml:space="preserve"> </w:t>
      </w:r>
      <w:r w:rsidR="001A09D5" w:rsidRPr="00653C40">
        <w:rPr>
          <w:rFonts w:ascii="Arial Narrow" w:hAnsi="Arial Narrow"/>
          <w:sz w:val="26"/>
          <w:szCs w:val="26"/>
        </w:rPr>
        <w:t>ante el reclamo de una pensión de vejez</w:t>
      </w:r>
      <w:r w:rsidR="00EE69BE" w:rsidRPr="00653C40">
        <w:rPr>
          <w:rFonts w:ascii="Arial Narrow" w:hAnsi="Arial Narrow"/>
          <w:sz w:val="26"/>
          <w:szCs w:val="26"/>
        </w:rPr>
        <w:t xml:space="preserve"> y aún de sobrevivientes</w:t>
      </w:r>
      <w:r w:rsidR="006F1D17" w:rsidRPr="00653C40">
        <w:rPr>
          <w:rFonts w:ascii="Arial Narrow" w:hAnsi="Arial Narrow"/>
          <w:sz w:val="26"/>
          <w:szCs w:val="26"/>
        </w:rPr>
        <w:t>, puesto que a diferencia del de la invalidez, las condiciones para que se acrediten la gracia de vejez</w:t>
      </w:r>
      <w:r w:rsidR="00F7267F" w:rsidRPr="00653C40">
        <w:rPr>
          <w:rFonts w:ascii="Arial Narrow" w:hAnsi="Arial Narrow"/>
          <w:sz w:val="26"/>
          <w:szCs w:val="26"/>
        </w:rPr>
        <w:t>:</w:t>
      </w:r>
      <w:r w:rsidR="00002B3F" w:rsidRPr="00653C40">
        <w:rPr>
          <w:rFonts w:ascii="Arial Narrow" w:hAnsi="Arial Narrow"/>
          <w:sz w:val="26"/>
          <w:szCs w:val="26"/>
        </w:rPr>
        <w:t xml:space="preserve"> edad y densidad de aportes no </w:t>
      </w:r>
      <w:r w:rsidR="006E60C6" w:rsidRPr="00653C40">
        <w:rPr>
          <w:rFonts w:ascii="Arial Narrow" w:hAnsi="Arial Narrow"/>
          <w:sz w:val="26"/>
          <w:szCs w:val="26"/>
        </w:rPr>
        <w:t>requiere de mayores disquisiciones probatorias</w:t>
      </w:r>
      <w:r w:rsidR="009441E9" w:rsidRPr="00653C40">
        <w:rPr>
          <w:rFonts w:ascii="Arial Narrow" w:hAnsi="Arial Narrow"/>
          <w:sz w:val="26"/>
          <w:szCs w:val="26"/>
        </w:rPr>
        <w:t>, baste en ese evento el documento que acredita la edad mínima y la historia de reporte de semanas sufragadas en el sistema pensional</w:t>
      </w:r>
      <w:r w:rsidR="00F7267F" w:rsidRPr="00653C40">
        <w:rPr>
          <w:rFonts w:ascii="Arial Narrow" w:hAnsi="Arial Narrow"/>
          <w:sz w:val="26"/>
          <w:szCs w:val="26"/>
        </w:rPr>
        <w:t>, para que el aspirante logre su cometido pensional</w:t>
      </w:r>
      <w:r w:rsidR="00F671E7" w:rsidRPr="00653C40">
        <w:rPr>
          <w:rFonts w:ascii="Arial Narrow" w:hAnsi="Arial Narrow"/>
          <w:sz w:val="26"/>
          <w:szCs w:val="26"/>
        </w:rPr>
        <w:t>.</w:t>
      </w:r>
    </w:p>
    <w:p w14:paraId="44194E5A" w14:textId="77777777" w:rsidR="00BB7206" w:rsidRPr="00653C40" w:rsidRDefault="00BB7206" w:rsidP="00653C40">
      <w:pPr>
        <w:pStyle w:val="Sinespaciado"/>
        <w:spacing w:line="276" w:lineRule="auto"/>
        <w:ind w:firstLine="708"/>
        <w:jc w:val="both"/>
        <w:rPr>
          <w:rFonts w:ascii="Arial Narrow" w:hAnsi="Arial Narrow"/>
          <w:sz w:val="26"/>
          <w:szCs w:val="26"/>
        </w:rPr>
      </w:pPr>
    </w:p>
    <w:p w14:paraId="5311CD83" w14:textId="37381AEE" w:rsidR="00F9443E" w:rsidRPr="00653C40" w:rsidRDefault="00F671E7"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 xml:space="preserve"> L</w:t>
      </w:r>
      <w:r w:rsidR="008F2C60" w:rsidRPr="00653C40">
        <w:rPr>
          <w:rFonts w:ascii="Arial Narrow" w:hAnsi="Arial Narrow"/>
          <w:sz w:val="26"/>
          <w:szCs w:val="26"/>
        </w:rPr>
        <w:t xml:space="preserve">o que no acontece </w:t>
      </w:r>
      <w:r w:rsidR="00067E1D" w:rsidRPr="00653C40">
        <w:rPr>
          <w:rFonts w:ascii="Arial Narrow" w:hAnsi="Arial Narrow"/>
          <w:sz w:val="26"/>
          <w:szCs w:val="26"/>
        </w:rPr>
        <w:t xml:space="preserve">en la especie de esta </w:t>
      </w:r>
      <w:r w:rsidR="00EE69BE" w:rsidRPr="00653C40">
        <w:rPr>
          <w:rFonts w:ascii="Arial Narrow" w:hAnsi="Arial Narrow"/>
          <w:sz w:val="26"/>
          <w:szCs w:val="26"/>
        </w:rPr>
        <w:t>l</w:t>
      </w:r>
      <w:r w:rsidR="00A10EA1" w:rsidRPr="00653C40">
        <w:rPr>
          <w:rFonts w:ascii="Arial Narrow" w:hAnsi="Arial Narrow"/>
          <w:sz w:val="26"/>
          <w:szCs w:val="26"/>
        </w:rPr>
        <w:t xml:space="preserve">itis, cuyo recorrido </w:t>
      </w:r>
      <w:r w:rsidR="001E2C40" w:rsidRPr="00653C40">
        <w:rPr>
          <w:rFonts w:ascii="Arial Narrow" w:hAnsi="Arial Narrow"/>
          <w:sz w:val="26"/>
          <w:szCs w:val="26"/>
        </w:rPr>
        <w:t>para el cometido propuesto</w:t>
      </w:r>
      <w:r w:rsidRPr="00653C40">
        <w:rPr>
          <w:rFonts w:ascii="Arial Narrow" w:hAnsi="Arial Narrow"/>
          <w:sz w:val="26"/>
          <w:szCs w:val="26"/>
        </w:rPr>
        <w:t xml:space="preserve"> de la pensión de invalidez invocada</w:t>
      </w:r>
      <w:r w:rsidR="001E2C40" w:rsidRPr="00653C40">
        <w:rPr>
          <w:rFonts w:ascii="Arial Narrow" w:hAnsi="Arial Narrow"/>
          <w:sz w:val="26"/>
          <w:szCs w:val="26"/>
        </w:rPr>
        <w:t xml:space="preserve"> pasa</w:t>
      </w:r>
      <w:r w:rsidR="00205476" w:rsidRPr="00653C40">
        <w:rPr>
          <w:rFonts w:ascii="Arial Narrow" w:hAnsi="Arial Narrow"/>
          <w:sz w:val="26"/>
          <w:szCs w:val="26"/>
        </w:rPr>
        <w:t>, a la par con la comprobación de la densidad de semanas sufragadas re</w:t>
      </w:r>
      <w:r w:rsidR="00BB7206">
        <w:rPr>
          <w:rFonts w:ascii="Arial Narrow" w:hAnsi="Arial Narrow"/>
          <w:sz w:val="26"/>
          <w:szCs w:val="26"/>
        </w:rPr>
        <w:t>queridas por el estatuto legal,</w:t>
      </w:r>
      <w:r w:rsidR="00EE69BE" w:rsidRPr="00653C40">
        <w:rPr>
          <w:rFonts w:ascii="Arial Narrow" w:hAnsi="Arial Narrow"/>
          <w:sz w:val="26"/>
          <w:szCs w:val="26"/>
        </w:rPr>
        <w:t xml:space="preserve"> por una revisión técnico-medica, </w:t>
      </w:r>
      <w:r w:rsidR="00DF749B" w:rsidRPr="00653C40">
        <w:rPr>
          <w:rFonts w:ascii="Arial Narrow" w:hAnsi="Arial Narrow"/>
          <w:sz w:val="26"/>
          <w:szCs w:val="26"/>
        </w:rPr>
        <w:t>que apoyará la función del juez, en la determinación</w:t>
      </w:r>
      <w:r w:rsidR="009635CA" w:rsidRPr="00653C40">
        <w:rPr>
          <w:rFonts w:ascii="Arial Narrow" w:hAnsi="Arial Narrow"/>
          <w:sz w:val="26"/>
          <w:szCs w:val="26"/>
        </w:rPr>
        <w:t xml:space="preserve"> de los tres (3) basilares puntos dichos</w:t>
      </w:r>
      <w:r w:rsidR="001C00E0" w:rsidRPr="00653C40">
        <w:rPr>
          <w:rFonts w:ascii="Arial Narrow" w:hAnsi="Arial Narrow"/>
          <w:sz w:val="26"/>
          <w:szCs w:val="26"/>
        </w:rPr>
        <w:t xml:space="preserve">, </w:t>
      </w:r>
      <w:r w:rsidR="00205476" w:rsidRPr="00653C40">
        <w:rPr>
          <w:rFonts w:ascii="Arial Narrow" w:hAnsi="Arial Narrow"/>
          <w:sz w:val="26"/>
          <w:szCs w:val="26"/>
        </w:rPr>
        <w:lastRenderedPageBreak/>
        <w:t>ciertamente discutidos desde los inicios de la contienda, puesto que como se sabe obraban dos experticias, cuyos resultados</w:t>
      </w:r>
      <w:r w:rsidR="008837BA" w:rsidRPr="00653C40">
        <w:rPr>
          <w:rFonts w:ascii="Arial Narrow" w:hAnsi="Arial Narrow"/>
          <w:sz w:val="26"/>
          <w:szCs w:val="26"/>
        </w:rPr>
        <w:t>,</w:t>
      </w:r>
      <w:r w:rsidR="00205476" w:rsidRPr="00653C40">
        <w:rPr>
          <w:rFonts w:ascii="Arial Narrow" w:hAnsi="Arial Narrow"/>
          <w:sz w:val="26"/>
          <w:szCs w:val="26"/>
        </w:rPr>
        <w:t xml:space="preserve"> necesariamente</w:t>
      </w:r>
      <w:r w:rsidR="008837BA" w:rsidRPr="00653C40">
        <w:rPr>
          <w:rFonts w:ascii="Arial Narrow" w:hAnsi="Arial Narrow"/>
          <w:sz w:val="26"/>
          <w:szCs w:val="26"/>
        </w:rPr>
        <w:t>,</w:t>
      </w:r>
      <w:r w:rsidR="00AF1FB6" w:rsidRPr="00653C40">
        <w:rPr>
          <w:rFonts w:ascii="Arial Narrow" w:hAnsi="Arial Narrow"/>
          <w:sz w:val="26"/>
          <w:szCs w:val="26"/>
        </w:rPr>
        <w:t xml:space="preserve"> </w:t>
      </w:r>
      <w:r w:rsidRPr="00653C40">
        <w:rPr>
          <w:rFonts w:ascii="Arial Narrow" w:hAnsi="Arial Narrow"/>
          <w:sz w:val="26"/>
          <w:szCs w:val="26"/>
        </w:rPr>
        <w:t xml:space="preserve">quedan </w:t>
      </w:r>
      <w:r w:rsidR="00AF1FB6" w:rsidRPr="00653C40">
        <w:rPr>
          <w:rFonts w:ascii="Arial Narrow" w:hAnsi="Arial Narrow"/>
          <w:sz w:val="26"/>
          <w:szCs w:val="26"/>
        </w:rPr>
        <w:t>relega</w:t>
      </w:r>
      <w:r w:rsidR="00D13B63" w:rsidRPr="00653C40">
        <w:rPr>
          <w:rFonts w:ascii="Arial Narrow" w:hAnsi="Arial Narrow"/>
          <w:sz w:val="26"/>
          <w:szCs w:val="26"/>
        </w:rPr>
        <w:t>da</w:t>
      </w:r>
      <w:r w:rsidRPr="00653C40">
        <w:rPr>
          <w:rFonts w:ascii="Arial Narrow" w:hAnsi="Arial Narrow"/>
          <w:sz w:val="26"/>
          <w:szCs w:val="26"/>
        </w:rPr>
        <w:t>s</w:t>
      </w:r>
      <w:r w:rsidR="00AF1FB6" w:rsidRPr="00653C40">
        <w:rPr>
          <w:rFonts w:ascii="Arial Narrow" w:hAnsi="Arial Narrow"/>
          <w:sz w:val="26"/>
          <w:szCs w:val="26"/>
        </w:rPr>
        <w:t xml:space="preserve"> a</w:t>
      </w:r>
      <w:r w:rsidR="002E310F" w:rsidRPr="00653C40">
        <w:rPr>
          <w:rFonts w:ascii="Arial Narrow" w:hAnsi="Arial Narrow"/>
          <w:sz w:val="26"/>
          <w:szCs w:val="26"/>
        </w:rPr>
        <w:t xml:space="preserve"> </w:t>
      </w:r>
      <w:r w:rsidR="00AF1FB6" w:rsidRPr="00653C40">
        <w:rPr>
          <w:rFonts w:ascii="Arial Narrow" w:hAnsi="Arial Narrow"/>
          <w:sz w:val="26"/>
          <w:szCs w:val="26"/>
        </w:rPr>
        <w:t>un segundo plano</w:t>
      </w:r>
      <w:r w:rsidR="00D65478" w:rsidRPr="00653C40">
        <w:rPr>
          <w:rFonts w:ascii="Arial Narrow" w:hAnsi="Arial Narrow"/>
          <w:sz w:val="26"/>
          <w:szCs w:val="26"/>
        </w:rPr>
        <w:t>, en vista de la contundente</w:t>
      </w:r>
      <w:r w:rsidR="002E310F" w:rsidRPr="00653C40">
        <w:rPr>
          <w:rFonts w:ascii="Arial Narrow" w:hAnsi="Arial Narrow"/>
          <w:sz w:val="26"/>
          <w:szCs w:val="26"/>
        </w:rPr>
        <w:t xml:space="preserve"> conclusión a la que</w:t>
      </w:r>
      <w:r w:rsidR="00033794" w:rsidRPr="00653C40">
        <w:rPr>
          <w:rFonts w:ascii="Arial Narrow" w:hAnsi="Arial Narrow"/>
          <w:sz w:val="26"/>
          <w:szCs w:val="26"/>
        </w:rPr>
        <w:t xml:space="preserve"> se arriba en esta ocasión</w:t>
      </w:r>
      <w:r w:rsidR="00D13B63" w:rsidRPr="00653C40">
        <w:rPr>
          <w:rFonts w:ascii="Arial Narrow" w:hAnsi="Arial Narrow"/>
          <w:sz w:val="26"/>
          <w:szCs w:val="26"/>
        </w:rPr>
        <w:t>, con base en el sólido respaldo que le confiere al fallador</w:t>
      </w:r>
      <w:r w:rsidRPr="00653C40">
        <w:rPr>
          <w:rFonts w:ascii="Arial Narrow" w:hAnsi="Arial Narrow"/>
          <w:sz w:val="26"/>
          <w:szCs w:val="26"/>
        </w:rPr>
        <w:t xml:space="preserve"> </w:t>
      </w:r>
      <w:r w:rsidR="002E310F" w:rsidRPr="00653C40">
        <w:rPr>
          <w:rFonts w:ascii="Arial Narrow" w:hAnsi="Arial Narrow"/>
          <w:sz w:val="26"/>
          <w:szCs w:val="26"/>
        </w:rPr>
        <w:t xml:space="preserve"> la experticia practicada en el proceso</w:t>
      </w:r>
      <w:r w:rsidR="006F0C2A" w:rsidRPr="00653C40">
        <w:rPr>
          <w:rFonts w:ascii="Arial Narrow" w:hAnsi="Arial Narrow"/>
          <w:sz w:val="26"/>
          <w:szCs w:val="26"/>
        </w:rPr>
        <w:t>, sin reparo</w:t>
      </w:r>
      <w:r w:rsidR="00D65478" w:rsidRPr="00653C40">
        <w:rPr>
          <w:rFonts w:ascii="Arial Narrow" w:hAnsi="Arial Narrow"/>
          <w:sz w:val="26"/>
          <w:szCs w:val="26"/>
        </w:rPr>
        <w:t xml:space="preserve"> </w:t>
      </w:r>
      <w:r w:rsidR="00694382" w:rsidRPr="00653C40">
        <w:rPr>
          <w:rFonts w:ascii="Arial Narrow" w:hAnsi="Arial Narrow"/>
          <w:sz w:val="26"/>
          <w:szCs w:val="26"/>
        </w:rPr>
        <w:t>de la parte accionada.</w:t>
      </w:r>
    </w:p>
    <w:p w14:paraId="00F505BF" w14:textId="77777777" w:rsidR="00531EB4" w:rsidRPr="00653C40" w:rsidRDefault="00531EB4" w:rsidP="00653C40">
      <w:pPr>
        <w:pStyle w:val="Sinespaciado"/>
        <w:spacing w:line="276" w:lineRule="auto"/>
        <w:rPr>
          <w:rFonts w:ascii="Arial Narrow" w:hAnsi="Arial Narrow"/>
          <w:sz w:val="26"/>
          <w:szCs w:val="26"/>
        </w:rPr>
      </w:pPr>
    </w:p>
    <w:p w14:paraId="658D741E" w14:textId="49B038D0" w:rsidR="00A408CA" w:rsidRPr="00653C40" w:rsidRDefault="00A408CA"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 xml:space="preserve">En </w:t>
      </w:r>
      <w:r w:rsidR="001D31B3" w:rsidRPr="00653C40">
        <w:rPr>
          <w:rFonts w:ascii="Arial Narrow" w:hAnsi="Arial Narrow"/>
          <w:sz w:val="26"/>
          <w:szCs w:val="26"/>
        </w:rPr>
        <w:t xml:space="preserve">suma, </w:t>
      </w:r>
      <w:r w:rsidRPr="00653C40">
        <w:rPr>
          <w:rFonts w:ascii="Arial Narrow" w:hAnsi="Arial Narrow"/>
          <w:sz w:val="26"/>
          <w:szCs w:val="26"/>
        </w:rPr>
        <w:t>e</w:t>
      </w:r>
      <w:r w:rsidR="001D31B3" w:rsidRPr="00653C40">
        <w:rPr>
          <w:rFonts w:ascii="Arial Narrow" w:hAnsi="Arial Narrow"/>
          <w:sz w:val="26"/>
          <w:szCs w:val="26"/>
        </w:rPr>
        <w:t>s</w:t>
      </w:r>
      <w:r w:rsidRPr="00653C40">
        <w:rPr>
          <w:rFonts w:ascii="Arial Narrow" w:hAnsi="Arial Narrow"/>
          <w:sz w:val="26"/>
          <w:szCs w:val="26"/>
        </w:rPr>
        <w:t xml:space="preserve"> el mencionado dictamen producido por la Junta de Calificación de Invalidez de Caldas, </w:t>
      </w:r>
      <w:r w:rsidR="008F4FBF" w:rsidRPr="00653C40">
        <w:rPr>
          <w:rFonts w:ascii="Arial Narrow" w:hAnsi="Arial Narrow"/>
          <w:sz w:val="26"/>
          <w:szCs w:val="26"/>
        </w:rPr>
        <w:t xml:space="preserve"> llevado</w:t>
      </w:r>
      <w:r w:rsidRPr="00653C40">
        <w:rPr>
          <w:rFonts w:ascii="Arial Narrow" w:hAnsi="Arial Narrow"/>
          <w:sz w:val="26"/>
          <w:szCs w:val="26"/>
        </w:rPr>
        <w:t xml:space="preserve"> a cabo con la debida contradicción entre las partes, en es</w:t>
      </w:r>
      <w:r w:rsidR="00630D86" w:rsidRPr="00653C40">
        <w:rPr>
          <w:rFonts w:ascii="Arial Narrow" w:hAnsi="Arial Narrow"/>
          <w:sz w:val="26"/>
          <w:szCs w:val="26"/>
        </w:rPr>
        <w:t>t</w:t>
      </w:r>
      <w:r w:rsidRPr="00653C40">
        <w:rPr>
          <w:rFonts w:ascii="Arial Narrow" w:hAnsi="Arial Narrow"/>
          <w:sz w:val="26"/>
          <w:szCs w:val="26"/>
        </w:rPr>
        <w:t>a contienda judicial, como prueba pericial</w:t>
      </w:r>
      <w:r w:rsidR="008F4FBF" w:rsidRPr="00653C40">
        <w:rPr>
          <w:rFonts w:ascii="Arial Narrow" w:hAnsi="Arial Narrow"/>
          <w:sz w:val="26"/>
          <w:szCs w:val="26"/>
        </w:rPr>
        <w:t xml:space="preserve">, que la </w:t>
      </w:r>
      <w:r w:rsidR="008F4FBF" w:rsidRPr="00653C40">
        <w:rPr>
          <w:rFonts w:ascii="Arial Narrow" w:hAnsi="Arial Narrow"/>
          <w:i/>
          <w:sz w:val="26"/>
          <w:szCs w:val="26"/>
        </w:rPr>
        <w:t>a-quo</w:t>
      </w:r>
      <w:r w:rsidR="008F4FBF" w:rsidRPr="00653C40">
        <w:rPr>
          <w:rFonts w:ascii="Arial Narrow" w:hAnsi="Arial Narrow"/>
          <w:sz w:val="26"/>
          <w:szCs w:val="26"/>
        </w:rPr>
        <w:t xml:space="preserve"> y ahora el </w:t>
      </w:r>
      <w:r w:rsidR="008F4FBF" w:rsidRPr="00653C40">
        <w:rPr>
          <w:rFonts w:ascii="Arial Narrow" w:hAnsi="Arial Narrow"/>
          <w:i/>
          <w:sz w:val="26"/>
          <w:szCs w:val="26"/>
        </w:rPr>
        <w:t>ad-quem</w:t>
      </w:r>
      <w:r w:rsidR="008F4FBF" w:rsidRPr="00653C40">
        <w:rPr>
          <w:rFonts w:ascii="Arial Narrow" w:hAnsi="Arial Narrow"/>
          <w:sz w:val="26"/>
          <w:szCs w:val="26"/>
        </w:rPr>
        <w:t xml:space="preserve">, </w:t>
      </w:r>
      <w:r w:rsidR="009E5332" w:rsidRPr="00653C40">
        <w:rPr>
          <w:rFonts w:ascii="Arial Narrow" w:hAnsi="Arial Narrow"/>
          <w:sz w:val="26"/>
          <w:szCs w:val="26"/>
        </w:rPr>
        <w:t>funda la decisión</w:t>
      </w:r>
      <w:r w:rsidR="00713974" w:rsidRPr="00653C40">
        <w:rPr>
          <w:rFonts w:ascii="Arial Narrow" w:hAnsi="Arial Narrow"/>
          <w:sz w:val="26"/>
          <w:szCs w:val="26"/>
        </w:rPr>
        <w:t xml:space="preserve"> que se adopta como solución a la controversia puesta a consideración por la parte demandante</w:t>
      </w:r>
      <w:r w:rsidR="001D31B3" w:rsidRPr="00653C40">
        <w:rPr>
          <w:rFonts w:ascii="Arial Narrow" w:hAnsi="Arial Narrow"/>
          <w:sz w:val="26"/>
          <w:szCs w:val="26"/>
        </w:rPr>
        <w:t>, en la medida</w:t>
      </w:r>
      <w:r w:rsidR="00B17B92" w:rsidRPr="00653C40">
        <w:rPr>
          <w:rFonts w:ascii="Arial Narrow" w:hAnsi="Arial Narrow"/>
          <w:sz w:val="26"/>
          <w:szCs w:val="26"/>
        </w:rPr>
        <w:t xml:space="preserve"> en que se ha acreditado</w:t>
      </w:r>
      <w:r w:rsidR="0004228C" w:rsidRPr="00653C40">
        <w:rPr>
          <w:rFonts w:ascii="Arial Narrow" w:hAnsi="Arial Narrow"/>
          <w:sz w:val="26"/>
          <w:szCs w:val="26"/>
        </w:rPr>
        <w:t xml:space="preserve"> el estado de invalidez del actor</w:t>
      </w:r>
      <w:r w:rsidR="0086567E" w:rsidRPr="00653C40">
        <w:rPr>
          <w:rFonts w:ascii="Arial Narrow" w:hAnsi="Arial Narrow"/>
          <w:sz w:val="26"/>
          <w:szCs w:val="26"/>
        </w:rPr>
        <w:t xml:space="preserve">, como </w:t>
      </w:r>
      <w:r w:rsidR="005F2D30" w:rsidRPr="00653C40">
        <w:rPr>
          <w:rFonts w:ascii="Arial Narrow" w:hAnsi="Arial Narrow"/>
          <w:sz w:val="26"/>
          <w:szCs w:val="26"/>
        </w:rPr>
        <w:t>correlato a</w:t>
      </w:r>
      <w:r w:rsidR="00B16910" w:rsidRPr="00653C40">
        <w:rPr>
          <w:rFonts w:ascii="Arial Narrow" w:hAnsi="Arial Narrow"/>
          <w:sz w:val="26"/>
          <w:szCs w:val="26"/>
        </w:rPr>
        <w:t xml:space="preserve"> </w:t>
      </w:r>
      <w:r w:rsidR="005F2D30" w:rsidRPr="00653C40">
        <w:rPr>
          <w:rFonts w:ascii="Arial Narrow" w:hAnsi="Arial Narrow"/>
          <w:sz w:val="26"/>
          <w:szCs w:val="26"/>
        </w:rPr>
        <w:t>l</w:t>
      </w:r>
      <w:r w:rsidR="00B16910" w:rsidRPr="00653C40">
        <w:rPr>
          <w:rFonts w:ascii="Arial Narrow" w:hAnsi="Arial Narrow"/>
          <w:sz w:val="26"/>
          <w:szCs w:val="26"/>
        </w:rPr>
        <w:t>a titularidad del</w:t>
      </w:r>
      <w:r w:rsidR="005F2D30" w:rsidRPr="00653C40">
        <w:rPr>
          <w:rFonts w:ascii="Arial Narrow" w:hAnsi="Arial Narrow"/>
          <w:sz w:val="26"/>
          <w:szCs w:val="26"/>
        </w:rPr>
        <w:t xml:space="preserve"> </w:t>
      </w:r>
      <w:r w:rsidR="0086567E" w:rsidRPr="00653C40">
        <w:rPr>
          <w:rFonts w:ascii="Arial Narrow" w:hAnsi="Arial Narrow"/>
          <w:sz w:val="26"/>
          <w:szCs w:val="26"/>
        </w:rPr>
        <w:t>derecho sustancial</w:t>
      </w:r>
      <w:r w:rsidR="005F2D30" w:rsidRPr="00653C40">
        <w:rPr>
          <w:rFonts w:ascii="Arial Narrow" w:hAnsi="Arial Narrow"/>
          <w:sz w:val="26"/>
          <w:szCs w:val="26"/>
        </w:rPr>
        <w:t xml:space="preserve"> </w:t>
      </w:r>
      <w:r w:rsidR="00142E23" w:rsidRPr="00653C40">
        <w:rPr>
          <w:rFonts w:ascii="Arial Narrow" w:hAnsi="Arial Narrow"/>
          <w:sz w:val="26"/>
          <w:szCs w:val="26"/>
        </w:rPr>
        <w:t>que con arreglo a lo dicho, le asiste a Wilmar Alberto Ramírez Amaya.</w:t>
      </w:r>
      <w:r w:rsidR="005F2D30" w:rsidRPr="00653C40">
        <w:rPr>
          <w:rFonts w:ascii="Arial Narrow" w:hAnsi="Arial Narrow"/>
          <w:sz w:val="26"/>
          <w:szCs w:val="26"/>
        </w:rPr>
        <w:t xml:space="preserve"> </w:t>
      </w:r>
    </w:p>
    <w:p w14:paraId="47EE9396" w14:textId="77777777" w:rsidR="00A408CA" w:rsidRPr="00653C40" w:rsidRDefault="00A408CA" w:rsidP="00653C40">
      <w:pPr>
        <w:pStyle w:val="Sinespaciado"/>
        <w:spacing w:line="276" w:lineRule="auto"/>
        <w:rPr>
          <w:rFonts w:ascii="Arial Narrow" w:hAnsi="Arial Narrow"/>
          <w:sz w:val="26"/>
          <w:szCs w:val="26"/>
        </w:rPr>
      </w:pPr>
    </w:p>
    <w:p w14:paraId="2DBBB795" w14:textId="2D13779F" w:rsidR="00C31623" w:rsidRPr="00653C40" w:rsidRDefault="005B2A45" w:rsidP="00653C40">
      <w:pPr>
        <w:pStyle w:val="Sinespaciado"/>
        <w:spacing w:line="276" w:lineRule="auto"/>
        <w:ind w:firstLine="708"/>
        <w:jc w:val="both"/>
        <w:rPr>
          <w:rFonts w:ascii="Arial Narrow" w:hAnsi="Arial Narrow"/>
          <w:sz w:val="26"/>
          <w:szCs w:val="26"/>
        </w:rPr>
      </w:pPr>
      <w:r w:rsidRPr="00653C40">
        <w:rPr>
          <w:rFonts w:ascii="Arial Narrow" w:hAnsi="Arial Narrow"/>
          <w:sz w:val="26"/>
          <w:szCs w:val="26"/>
        </w:rPr>
        <w:t xml:space="preserve">Mas cuando,  </w:t>
      </w:r>
      <w:r w:rsidR="00C31623" w:rsidRPr="00653C40">
        <w:rPr>
          <w:rFonts w:ascii="Arial Narrow" w:hAnsi="Arial Narrow"/>
          <w:sz w:val="26"/>
          <w:szCs w:val="26"/>
        </w:rPr>
        <w:t xml:space="preserve">con </w:t>
      </w:r>
      <w:r w:rsidR="00FD2ACA" w:rsidRPr="00653C40">
        <w:rPr>
          <w:rFonts w:ascii="Arial Narrow" w:hAnsi="Arial Narrow"/>
          <w:sz w:val="26"/>
          <w:szCs w:val="26"/>
        </w:rPr>
        <w:t>tales elementos, no podría pregona</w:t>
      </w:r>
      <w:r w:rsidR="00C31623" w:rsidRPr="00653C40">
        <w:rPr>
          <w:rFonts w:ascii="Arial Narrow" w:hAnsi="Arial Narrow"/>
          <w:sz w:val="26"/>
          <w:szCs w:val="26"/>
        </w:rPr>
        <w:t xml:space="preserve">rse de una eficiente administración de justicia, </w:t>
      </w:r>
      <w:r w:rsidRPr="00653C40">
        <w:rPr>
          <w:rFonts w:ascii="Arial Narrow" w:hAnsi="Arial Narrow"/>
          <w:sz w:val="26"/>
          <w:szCs w:val="26"/>
        </w:rPr>
        <w:t>si</w:t>
      </w:r>
      <w:r w:rsidR="00C31623" w:rsidRPr="00653C40">
        <w:rPr>
          <w:rFonts w:ascii="Arial Narrow" w:hAnsi="Arial Narrow"/>
          <w:sz w:val="26"/>
          <w:szCs w:val="26"/>
        </w:rPr>
        <w:t xml:space="preserve"> se negare la pretensión, aduciéndose que para la fecha en que se incoó la demanda, los dictámenes de la Junta Nacional y de la Regional de Risaralda, apenas avizoraban tal perdida de la capacidad laboral, en un 26.95%, con estructuración del 23 de marzo de 2011 y 24.82%, con estructuración del 16 de febrero de 2009, respectivamente, como una especie de petición antes de tiempo, </w:t>
      </w:r>
      <w:r w:rsidR="00F452A3" w:rsidRPr="00653C40">
        <w:rPr>
          <w:rFonts w:ascii="Arial Narrow" w:hAnsi="Arial Narrow"/>
          <w:sz w:val="26"/>
          <w:szCs w:val="26"/>
        </w:rPr>
        <w:t xml:space="preserve">que como ya se expusiera no se configura en el sub-lite, </w:t>
      </w:r>
      <w:r w:rsidR="0023087C" w:rsidRPr="00653C40">
        <w:rPr>
          <w:rFonts w:ascii="Arial Narrow" w:hAnsi="Arial Narrow"/>
          <w:sz w:val="26"/>
          <w:szCs w:val="26"/>
        </w:rPr>
        <w:t xml:space="preserve">sumado a </w:t>
      </w:r>
      <w:r w:rsidR="00C31623" w:rsidRPr="00653C40">
        <w:rPr>
          <w:rFonts w:ascii="Arial Narrow" w:hAnsi="Arial Narrow"/>
          <w:sz w:val="26"/>
          <w:szCs w:val="26"/>
        </w:rPr>
        <w:t xml:space="preserve">que: </w:t>
      </w:r>
      <w:r w:rsidR="00C31623" w:rsidRPr="00653C40">
        <w:rPr>
          <w:rFonts w:ascii="Arial Narrow" w:hAnsi="Arial Narrow"/>
          <w:i/>
          <w:sz w:val="26"/>
          <w:szCs w:val="26"/>
        </w:rPr>
        <w:t>(i)</w:t>
      </w:r>
      <w:r w:rsidR="00F452A3" w:rsidRPr="00653C40">
        <w:rPr>
          <w:rFonts w:ascii="Arial Narrow" w:hAnsi="Arial Narrow"/>
          <w:sz w:val="26"/>
          <w:szCs w:val="26"/>
        </w:rPr>
        <w:t xml:space="preserve"> el</w:t>
      </w:r>
      <w:r w:rsidR="00C31623" w:rsidRPr="00653C40">
        <w:rPr>
          <w:rFonts w:ascii="Arial Narrow" w:hAnsi="Arial Narrow"/>
          <w:sz w:val="26"/>
          <w:szCs w:val="26"/>
        </w:rPr>
        <w:t xml:space="preserve"> derec</w:t>
      </w:r>
      <w:r w:rsidR="00DE63D1" w:rsidRPr="00653C40">
        <w:rPr>
          <w:rFonts w:ascii="Arial Narrow" w:hAnsi="Arial Narrow"/>
          <w:sz w:val="26"/>
          <w:szCs w:val="26"/>
        </w:rPr>
        <w:t>ho</w:t>
      </w:r>
      <w:r w:rsidR="006C7C7C" w:rsidRPr="00653C40">
        <w:rPr>
          <w:rFonts w:ascii="Arial Narrow" w:hAnsi="Arial Narrow"/>
          <w:sz w:val="26"/>
          <w:szCs w:val="26"/>
        </w:rPr>
        <w:t xml:space="preserve"> acá comprometido es de rango constitucional, máxime al tratarse de una persona de especial protección</w:t>
      </w:r>
      <w:r w:rsidR="00C31623" w:rsidRPr="00653C40">
        <w:rPr>
          <w:rFonts w:ascii="Arial Narrow" w:hAnsi="Arial Narrow"/>
          <w:sz w:val="26"/>
          <w:szCs w:val="26"/>
        </w:rPr>
        <w:t xml:space="preserve"> [art. 48 superior], </w:t>
      </w:r>
      <w:r w:rsidR="00C31623" w:rsidRPr="00653C40">
        <w:rPr>
          <w:rFonts w:ascii="Arial Narrow" w:hAnsi="Arial Narrow"/>
          <w:i/>
          <w:sz w:val="26"/>
          <w:szCs w:val="26"/>
        </w:rPr>
        <w:t>(ii)</w:t>
      </w:r>
      <w:r w:rsidR="00B31F02" w:rsidRPr="00653C40">
        <w:rPr>
          <w:rFonts w:ascii="Arial Narrow" w:hAnsi="Arial Narrow"/>
          <w:sz w:val="26"/>
          <w:szCs w:val="26"/>
        </w:rPr>
        <w:t xml:space="preserve"> </w:t>
      </w:r>
      <w:r w:rsidR="00C31623" w:rsidRPr="00653C40">
        <w:rPr>
          <w:rFonts w:ascii="Arial Narrow" w:hAnsi="Arial Narrow"/>
          <w:sz w:val="26"/>
          <w:szCs w:val="26"/>
        </w:rPr>
        <w:t xml:space="preserve"> sin</w:t>
      </w:r>
      <w:r w:rsidR="00B31F02" w:rsidRPr="00653C40">
        <w:rPr>
          <w:rFonts w:ascii="Arial Narrow" w:hAnsi="Arial Narrow"/>
          <w:sz w:val="26"/>
          <w:szCs w:val="26"/>
        </w:rPr>
        <w:t xml:space="preserve"> soslayar</w:t>
      </w:r>
      <w:r w:rsidR="00C31623" w:rsidRPr="00653C40">
        <w:rPr>
          <w:rFonts w:ascii="Arial Narrow" w:hAnsi="Arial Narrow"/>
          <w:sz w:val="26"/>
          <w:szCs w:val="26"/>
        </w:rPr>
        <w:t xml:space="preserve"> que su lucha frente a los organismos encargados de la calificación de su estado incapacitante, data de unos 10 </w:t>
      </w:r>
      <w:r w:rsidR="00F452A3" w:rsidRPr="00653C40">
        <w:rPr>
          <w:rFonts w:ascii="Arial Narrow" w:hAnsi="Arial Narrow"/>
          <w:sz w:val="26"/>
          <w:szCs w:val="26"/>
        </w:rPr>
        <w:t xml:space="preserve">años </w:t>
      </w:r>
      <w:r w:rsidR="00C31623" w:rsidRPr="00653C40">
        <w:rPr>
          <w:rFonts w:ascii="Arial Narrow" w:hAnsi="Arial Narrow"/>
          <w:sz w:val="26"/>
          <w:szCs w:val="26"/>
        </w:rPr>
        <w:t xml:space="preserve">atrás, </w:t>
      </w:r>
      <w:r w:rsidR="00C31623" w:rsidRPr="00653C40">
        <w:rPr>
          <w:rFonts w:ascii="Arial Narrow" w:hAnsi="Arial Narrow"/>
          <w:i/>
          <w:sz w:val="26"/>
          <w:szCs w:val="26"/>
        </w:rPr>
        <w:t>(iii)</w:t>
      </w:r>
      <w:r w:rsidR="00C31623" w:rsidRPr="00653C40">
        <w:rPr>
          <w:rFonts w:ascii="Arial Narrow" w:hAnsi="Arial Narrow"/>
          <w:sz w:val="26"/>
          <w:szCs w:val="26"/>
        </w:rPr>
        <w:t xml:space="preserve">  no sería la respuesta apropiada que definido como se encuentra la cuestión, se le mandase a que intentase una nueva acción judicial.</w:t>
      </w:r>
    </w:p>
    <w:p w14:paraId="6E566209" w14:textId="77777777" w:rsidR="00C31623" w:rsidRPr="00653C40" w:rsidRDefault="00C31623" w:rsidP="00653C40">
      <w:pPr>
        <w:pStyle w:val="Sinespaciado"/>
        <w:spacing w:line="276" w:lineRule="auto"/>
        <w:rPr>
          <w:rFonts w:ascii="Arial Narrow" w:hAnsi="Arial Narrow"/>
          <w:sz w:val="26"/>
          <w:szCs w:val="26"/>
        </w:rPr>
      </w:pPr>
    </w:p>
    <w:p w14:paraId="69DB5B28" w14:textId="148A7E0D" w:rsidR="007B1F61" w:rsidRPr="00653C40" w:rsidRDefault="003A0C95" w:rsidP="00653C40">
      <w:pPr>
        <w:pStyle w:val="Sinespaciado"/>
        <w:spacing w:line="276" w:lineRule="auto"/>
        <w:ind w:firstLine="708"/>
        <w:jc w:val="both"/>
        <w:rPr>
          <w:rFonts w:ascii="Arial Narrow" w:hAnsi="Arial Narrow" w:cs="Tahoma"/>
          <w:sz w:val="26"/>
          <w:szCs w:val="26"/>
        </w:rPr>
      </w:pPr>
      <w:r w:rsidRPr="00653C40">
        <w:rPr>
          <w:rFonts w:ascii="Arial Narrow" w:hAnsi="Arial Narrow"/>
          <w:sz w:val="26"/>
          <w:szCs w:val="26"/>
        </w:rPr>
        <w:t xml:space="preserve">Ahora, aunque lo anterior es suficiente para que </w:t>
      </w:r>
      <w:r w:rsidR="00F55A06" w:rsidRPr="00653C40">
        <w:rPr>
          <w:rFonts w:ascii="Arial Narrow" w:hAnsi="Arial Narrow"/>
          <w:sz w:val="26"/>
          <w:szCs w:val="26"/>
        </w:rPr>
        <w:t>la</w:t>
      </w:r>
      <w:r w:rsidRPr="00653C40">
        <w:rPr>
          <w:rFonts w:ascii="Arial Narrow" w:hAnsi="Arial Narrow"/>
          <w:sz w:val="26"/>
          <w:szCs w:val="26"/>
        </w:rPr>
        <w:t xml:space="preserve"> pretensión pensional del actor salga avante, </w:t>
      </w:r>
      <w:r w:rsidR="00F54539" w:rsidRPr="00653C40">
        <w:rPr>
          <w:rFonts w:ascii="Arial Narrow" w:hAnsi="Arial Narrow"/>
          <w:sz w:val="26"/>
          <w:szCs w:val="26"/>
        </w:rPr>
        <w:t xml:space="preserve">no debe pasarse por alto </w:t>
      </w:r>
      <w:r w:rsidR="00F55A06" w:rsidRPr="00653C40">
        <w:rPr>
          <w:rFonts w:ascii="Arial Narrow" w:hAnsi="Arial Narrow"/>
          <w:sz w:val="26"/>
          <w:szCs w:val="26"/>
        </w:rPr>
        <w:t>que</w:t>
      </w:r>
      <w:r w:rsidR="007B1F61" w:rsidRPr="00653C40">
        <w:rPr>
          <w:rFonts w:ascii="Arial Narrow" w:hAnsi="Arial Narrow"/>
          <w:sz w:val="26"/>
          <w:szCs w:val="26"/>
        </w:rPr>
        <w:t xml:space="preserve"> es obligación del juzgador, tener en cuenta cualquier hecho modificativo o extintivo del derecho sustancial sobre el cual verse el litigio, aún después de haberse presentado la demand</w:t>
      </w:r>
      <w:r w:rsidR="00FC0453" w:rsidRPr="00653C40">
        <w:rPr>
          <w:rFonts w:ascii="Arial Narrow" w:hAnsi="Arial Narrow"/>
          <w:sz w:val="26"/>
          <w:szCs w:val="26"/>
        </w:rPr>
        <w:t>a, pues</w:t>
      </w:r>
      <w:r w:rsidR="007B1F61" w:rsidRPr="00653C40">
        <w:rPr>
          <w:rFonts w:ascii="Arial Narrow" w:hAnsi="Arial Narrow"/>
          <w:sz w:val="26"/>
          <w:szCs w:val="26"/>
        </w:rPr>
        <w:t xml:space="preserve"> así lo impone el artículo 28</w:t>
      </w:r>
      <w:r w:rsidR="00FC0453" w:rsidRPr="00653C40">
        <w:rPr>
          <w:rFonts w:ascii="Arial Narrow" w:hAnsi="Arial Narrow"/>
          <w:sz w:val="26"/>
          <w:szCs w:val="26"/>
        </w:rPr>
        <w:t xml:space="preserve">1 del CGP y </w:t>
      </w:r>
      <w:r w:rsidR="008624AD" w:rsidRPr="00653C40">
        <w:rPr>
          <w:rFonts w:ascii="Arial Narrow" w:hAnsi="Arial Narrow"/>
          <w:sz w:val="26"/>
          <w:szCs w:val="26"/>
        </w:rPr>
        <w:t xml:space="preserve">se ha reconocido, entre otras, en la sentencia SL2541 del 10 de julio de 2019, en la que se reiteró la </w:t>
      </w:r>
      <w:proofErr w:type="spellStart"/>
      <w:r w:rsidR="008624AD" w:rsidRPr="00653C40">
        <w:rPr>
          <w:rFonts w:ascii="Arial Narrow" w:hAnsi="Arial Narrow"/>
          <w:sz w:val="26"/>
          <w:szCs w:val="26"/>
        </w:rPr>
        <w:t>SL</w:t>
      </w:r>
      <w:proofErr w:type="spellEnd"/>
      <w:r w:rsidR="008624AD" w:rsidRPr="00653C40">
        <w:rPr>
          <w:rFonts w:ascii="Arial Narrow" w:hAnsi="Arial Narrow"/>
          <w:sz w:val="26"/>
          <w:szCs w:val="26"/>
        </w:rPr>
        <w:t xml:space="preserve"> del 18 de septiembre</w:t>
      </w:r>
      <w:r w:rsidR="00FC0453" w:rsidRPr="00653C40">
        <w:rPr>
          <w:rFonts w:ascii="Arial Narrow" w:hAnsi="Arial Narrow"/>
          <w:sz w:val="26"/>
          <w:szCs w:val="26"/>
        </w:rPr>
        <w:t xml:space="preserve"> de 2000, radicado 14214. M</w:t>
      </w:r>
      <w:r w:rsidR="008624AD" w:rsidRPr="00653C40">
        <w:rPr>
          <w:rFonts w:ascii="Arial Narrow" w:hAnsi="Arial Narrow"/>
          <w:sz w:val="26"/>
          <w:szCs w:val="26"/>
        </w:rPr>
        <w:t xml:space="preserve">áxime si, como se ha dicho, la naturaleza de lo discutido reviste el carácter de fundamental e irrenunciable. </w:t>
      </w:r>
    </w:p>
    <w:p w14:paraId="7B98BCC1" w14:textId="79CCAD52" w:rsidR="003B458E" w:rsidRPr="00653C40" w:rsidRDefault="00902256" w:rsidP="00653C40">
      <w:pPr>
        <w:pStyle w:val="Sinespaciado"/>
        <w:spacing w:line="276" w:lineRule="auto"/>
        <w:rPr>
          <w:rFonts w:ascii="Arial Narrow" w:hAnsi="Arial Narrow"/>
          <w:sz w:val="26"/>
          <w:szCs w:val="26"/>
        </w:rPr>
      </w:pPr>
      <w:r w:rsidRPr="00653C40">
        <w:rPr>
          <w:rFonts w:ascii="Arial Narrow" w:hAnsi="Arial Narrow"/>
          <w:sz w:val="26"/>
          <w:szCs w:val="26"/>
        </w:rPr>
        <w:tab/>
      </w:r>
    </w:p>
    <w:p w14:paraId="5688C932" w14:textId="72DB9507" w:rsidR="00B401B8" w:rsidRPr="00653C40" w:rsidRDefault="0072787A"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 xml:space="preserve">Finalmente, </w:t>
      </w:r>
      <w:r w:rsidR="00404C91" w:rsidRPr="00653C40">
        <w:rPr>
          <w:rFonts w:ascii="Arial Narrow" w:hAnsi="Arial Narrow" w:cs="Tahoma"/>
          <w:sz w:val="26"/>
          <w:szCs w:val="26"/>
        </w:rPr>
        <w:t xml:space="preserve">atendiendo el recurso de </w:t>
      </w:r>
      <w:r w:rsidRPr="00653C40">
        <w:rPr>
          <w:rFonts w:ascii="Arial Narrow" w:hAnsi="Arial Narrow" w:cs="Tahoma"/>
          <w:sz w:val="26"/>
          <w:szCs w:val="26"/>
        </w:rPr>
        <w:t xml:space="preserve"> Protección</w:t>
      </w:r>
      <w:r w:rsidR="00B46647">
        <w:rPr>
          <w:rFonts w:ascii="Arial Narrow" w:hAnsi="Arial Narrow" w:cs="Tahoma"/>
          <w:sz w:val="26"/>
          <w:szCs w:val="26"/>
        </w:rPr>
        <w:t xml:space="preserve"> S.A.</w:t>
      </w:r>
      <w:r w:rsidR="00FC0453" w:rsidRPr="00653C40">
        <w:rPr>
          <w:rFonts w:ascii="Arial Narrow" w:hAnsi="Arial Narrow" w:cs="Tahoma"/>
          <w:sz w:val="26"/>
          <w:szCs w:val="26"/>
        </w:rPr>
        <w:t>,</w:t>
      </w:r>
      <w:r w:rsidRPr="00653C40">
        <w:rPr>
          <w:rFonts w:ascii="Arial Narrow" w:hAnsi="Arial Narrow" w:cs="Tahoma"/>
          <w:sz w:val="26"/>
          <w:szCs w:val="26"/>
        </w:rPr>
        <w:t xml:space="preserve"> </w:t>
      </w:r>
      <w:r w:rsidR="00A67C9C" w:rsidRPr="00653C40">
        <w:rPr>
          <w:rFonts w:ascii="Arial Narrow" w:hAnsi="Arial Narrow" w:cs="Tahoma"/>
          <w:sz w:val="26"/>
          <w:szCs w:val="26"/>
        </w:rPr>
        <w:t>f</w:t>
      </w:r>
      <w:r w:rsidR="00502B3A" w:rsidRPr="00653C40">
        <w:rPr>
          <w:rFonts w:ascii="Arial Narrow" w:hAnsi="Arial Narrow" w:cs="Tahoma"/>
          <w:sz w:val="26"/>
          <w:szCs w:val="26"/>
        </w:rPr>
        <w:t xml:space="preserve">rente a un posible perjuicio </w:t>
      </w:r>
      <w:r w:rsidR="009E50B0" w:rsidRPr="00653C40">
        <w:rPr>
          <w:rFonts w:ascii="Arial Narrow" w:hAnsi="Arial Narrow" w:cs="Tahoma"/>
          <w:sz w:val="26"/>
          <w:szCs w:val="26"/>
        </w:rPr>
        <w:t>por</w:t>
      </w:r>
      <w:r w:rsidR="00A522BA" w:rsidRPr="00653C40">
        <w:rPr>
          <w:rFonts w:ascii="Arial Narrow" w:hAnsi="Arial Narrow" w:cs="Tahoma"/>
          <w:sz w:val="26"/>
          <w:szCs w:val="26"/>
        </w:rPr>
        <w:t xml:space="preserve"> no contarse con la suma adicional para financiar la prestación,</w:t>
      </w:r>
      <w:r w:rsidR="00180F33" w:rsidRPr="00653C40">
        <w:rPr>
          <w:rFonts w:ascii="Arial Narrow" w:hAnsi="Arial Narrow" w:cs="Tahoma"/>
          <w:sz w:val="26"/>
          <w:szCs w:val="26"/>
        </w:rPr>
        <w:t xml:space="preserve"> al absolverse a la aseguradora,</w:t>
      </w:r>
      <w:r w:rsidR="00A522BA" w:rsidRPr="00653C40">
        <w:rPr>
          <w:rFonts w:ascii="Arial Narrow" w:hAnsi="Arial Narrow" w:cs="Tahoma"/>
          <w:sz w:val="26"/>
          <w:szCs w:val="26"/>
        </w:rPr>
        <w:t xml:space="preserve"> </w:t>
      </w:r>
      <w:r w:rsidR="00D111C8" w:rsidRPr="00653C40">
        <w:rPr>
          <w:rFonts w:ascii="Arial Narrow" w:hAnsi="Arial Narrow" w:cs="Tahoma"/>
          <w:sz w:val="26"/>
          <w:szCs w:val="26"/>
        </w:rPr>
        <w:t>es de resaltar que, sobre este tópico, la primera instancia</w:t>
      </w:r>
      <w:r w:rsidR="00FC0453" w:rsidRPr="00653C40">
        <w:rPr>
          <w:rFonts w:ascii="Arial Narrow" w:hAnsi="Arial Narrow" w:cs="Tahoma"/>
          <w:sz w:val="26"/>
          <w:szCs w:val="26"/>
        </w:rPr>
        <w:t>,</w:t>
      </w:r>
      <w:r w:rsidR="00D111C8" w:rsidRPr="00653C40">
        <w:rPr>
          <w:rFonts w:ascii="Arial Narrow" w:hAnsi="Arial Narrow" w:cs="Tahoma"/>
          <w:sz w:val="26"/>
          <w:szCs w:val="26"/>
        </w:rPr>
        <w:t xml:space="preserve"> </w:t>
      </w:r>
      <w:r w:rsidR="00B401B8" w:rsidRPr="00653C40">
        <w:rPr>
          <w:rFonts w:ascii="Arial Narrow" w:hAnsi="Arial Narrow" w:cs="Tahoma"/>
          <w:sz w:val="26"/>
          <w:szCs w:val="26"/>
        </w:rPr>
        <w:t xml:space="preserve">indicó que ese monto debía ser cubierto por la entidad con la cual la administradora de pensiones tuviere asegurado el riesgo al momento de su estructuración. </w:t>
      </w:r>
    </w:p>
    <w:p w14:paraId="5E6DBCF4" w14:textId="77777777" w:rsidR="00B401B8" w:rsidRPr="00653C40" w:rsidRDefault="00B401B8" w:rsidP="00653C40">
      <w:pPr>
        <w:pStyle w:val="Sinespaciado"/>
        <w:spacing w:line="276" w:lineRule="auto"/>
        <w:rPr>
          <w:rFonts w:ascii="Arial Narrow" w:hAnsi="Arial Narrow"/>
          <w:sz w:val="26"/>
          <w:szCs w:val="26"/>
        </w:rPr>
      </w:pPr>
    </w:p>
    <w:p w14:paraId="53BDE615" w14:textId="3DD6C4A9" w:rsidR="00A522BA" w:rsidRPr="00653C40" w:rsidRDefault="002876D5" w:rsidP="00653C40">
      <w:pPr>
        <w:pStyle w:val="Sinespaciado"/>
        <w:spacing w:line="276" w:lineRule="auto"/>
        <w:ind w:firstLine="708"/>
        <w:jc w:val="both"/>
        <w:rPr>
          <w:rFonts w:ascii="Arial Narrow" w:hAnsi="Arial Narrow"/>
          <w:spacing w:val="-4"/>
          <w:sz w:val="26"/>
          <w:szCs w:val="26"/>
        </w:rPr>
      </w:pPr>
      <w:r w:rsidRPr="00653C40">
        <w:rPr>
          <w:rFonts w:ascii="Arial Narrow" w:hAnsi="Arial Narrow" w:cs="Tahoma"/>
          <w:sz w:val="26"/>
          <w:szCs w:val="26"/>
        </w:rPr>
        <w:t xml:space="preserve">Por lo tanto, ningún perjuicio se advierte, puesto que, como fue iterado </w:t>
      </w:r>
      <w:r w:rsidR="00FC0453" w:rsidRPr="00653C40">
        <w:rPr>
          <w:rFonts w:ascii="Arial Narrow" w:hAnsi="Arial Narrow" w:cs="Tahoma"/>
          <w:sz w:val="26"/>
          <w:szCs w:val="26"/>
        </w:rPr>
        <w:t>en</w:t>
      </w:r>
      <w:r w:rsidRPr="00653C40">
        <w:rPr>
          <w:rFonts w:ascii="Arial Narrow" w:hAnsi="Arial Narrow" w:cs="Tahoma"/>
          <w:sz w:val="26"/>
          <w:szCs w:val="26"/>
        </w:rPr>
        <w:t xml:space="preserve"> reciente</w:t>
      </w:r>
      <w:r w:rsidR="00FC0453" w:rsidRPr="00653C40">
        <w:rPr>
          <w:rFonts w:ascii="Arial Narrow" w:hAnsi="Arial Narrow" w:cs="Tahoma"/>
          <w:sz w:val="26"/>
          <w:szCs w:val="26"/>
        </w:rPr>
        <w:t xml:space="preserve"> ocasión</w:t>
      </w:r>
      <w:r w:rsidRPr="00653C40">
        <w:rPr>
          <w:rFonts w:ascii="Arial Narrow" w:hAnsi="Arial Narrow" w:cs="Tahoma"/>
          <w:sz w:val="26"/>
          <w:szCs w:val="26"/>
        </w:rPr>
        <w:t xml:space="preserve">, en la sentencia </w:t>
      </w:r>
      <w:proofErr w:type="spellStart"/>
      <w:r w:rsidRPr="00653C40">
        <w:rPr>
          <w:rFonts w:ascii="Arial Narrow" w:hAnsi="Arial Narrow"/>
          <w:spacing w:val="-4"/>
          <w:sz w:val="26"/>
          <w:szCs w:val="26"/>
        </w:rPr>
        <w:t>SL</w:t>
      </w:r>
      <w:proofErr w:type="spellEnd"/>
      <w:r w:rsidRPr="00653C40">
        <w:rPr>
          <w:rFonts w:ascii="Arial Narrow" w:hAnsi="Arial Narrow"/>
          <w:spacing w:val="-4"/>
          <w:sz w:val="26"/>
          <w:szCs w:val="26"/>
        </w:rPr>
        <w:t xml:space="preserve"> 2729 del 17 de julio de 2019</w:t>
      </w:r>
      <w:r w:rsidRPr="00653C40">
        <w:rPr>
          <w:rFonts w:ascii="Arial Narrow" w:hAnsi="Arial Narrow"/>
          <w:i/>
          <w:spacing w:val="-4"/>
          <w:sz w:val="26"/>
          <w:szCs w:val="26"/>
        </w:rPr>
        <w:t>,</w:t>
      </w:r>
      <w:r w:rsidR="00411894" w:rsidRPr="00653C40">
        <w:rPr>
          <w:rFonts w:ascii="Arial Narrow" w:hAnsi="Arial Narrow"/>
          <w:i/>
          <w:spacing w:val="-4"/>
          <w:sz w:val="26"/>
          <w:szCs w:val="26"/>
        </w:rPr>
        <w:t xml:space="preserve"> </w:t>
      </w:r>
      <w:r w:rsidR="00411894" w:rsidRPr="00653C40">
        <w:rPr>
          <w:rFonts w:ascii="Arial Narrow" w:hAnsi="Arial Narrow"/>
          <w:spacing w:val="-4"/>
          <w:sz w:val="26"/>
          <w:szCs w:val="26"/>
        </w:rPr>
        <w:t xml:space="preserve">a la entidad pensional le asiste la obligación de contratar una póliza </w:t>
      </w:r>
      <w:r w:rsidR="00D47D8E" w:rsidRPr="00653C40">
        <w:rPr>
          <w:rFonts w:ascii="Arial Narrow" w:hAnsi="Arial Narrow"/>
          <w:spacing w:val="-4"/>
          <w:sz w:val="26"/>
          <w:szCs w:val="26"/>
        </w:rPr>
        <w:t xml:space="preserve">colectiva para los riesgos de invalidez y muerte y </w:t>
      </w:r>
      <w:r w:rsidR="00B401B8" w:rsidRPr="00653C40">
        <w:rPr>
          <w:rFonts w:ascii="Arial Narrow" w:hAnsi="Arial Narrow" w:cs="Tahoma"/>
          <w:sz w:val="26"/>
          <w:szCs w:val="26"/>
        </w:rPr>
        <w:t>“</w:t>
      </w:r>
      <w:r w:rsidR="00B401B8" w:rsidRPr="00BB7206">
        <w:rPr>
          <w:rFonts w:ascii="Arial Narrow" w:hAnsi="Arial Narrow" w:cs="Estrangelo Edessa"/>
          <w:i/>
          <w:spacing w:val="-4"/>
          <w:szCs w:val="26"/>
        </w:rPr>
        <w:t>una vez causada la prestación, como aquí ocurre, por ministerio de la ley la compañía aseguradora tiene la obligación de completar los recursos que, sumados a las reservas de la cuenta de ahorro individual del afiliado y el bono pensional, si lo hubiere, hagan falta para lograr su financiación plena, sin que sea dable exigir algún otro requisito, ya que la cobertura de los seguros previsionales en el sistema de seguridad social «…</w:t>
      </w:r>
      <w:r w:rsidR="00B401B8" w:rsidRPr="00BB7206">
        <w:rPr>
          <w:rFonts w:ascii="Arial Narrow" w:hAnsi="Arial Narrow"/>
          <w:i/>
          <w:spacing w:val="-4"/>
          <w:szCs w:val="26"/>
          <w:u w:val="single"/>
        </w:rPr>
        <w:t>es automática</w:t>
      </w:r>
      <w:r w:rsidR="00B401B8" w:rsidRPr="00BB7206">
        <w:rPr>
          <w:rFonts w:ascii="Arial Narrow" w:hAnsi="Arial Narrow"/>
          <w:i/>
          <w:spacing w:val="-4"/>
          <w:szCs w:val="26"/>
        </w:rPr>
        <w:t xml:space="preserve">, pues si se </w:t>
      </w:r>
      <w:r w:rsidR="00B401B8" w:rsidRPr="00BB7206">
        <w:rPr>
          <w:rFonts w:ascii="Arial Narrow" w:hAnsi="Arial Narrow"/>
          <w:i/>
          <w:spacing w:val="-4"/>
          <w:szCs w:val="26"/>
        </w:rPr>
        <w:lastRenderedPageBreak/>
        <w:t>condena a la AFP al pago de la prestación periódica, a la Aseguradora, por ministerio de la Ley, se le extienden sus efectos en calidad de garante y, por tanto, tendrá la obligació</w:t>
      </w:r>
      <w:r w:rsidR="00014651" w:rsidRPr="00BB7206">
        <w:rPr>
          <w:rFonts w:ascii="Arial Narrow" w:hAnsi="Arial Narrow"/>
          <w:i/>
          <w:spacing w:val="-4"/>
          <w:szCs w:val="26"/>
        </w:rPr>
        <w:t>n de cubrir la suma adicional…»</w:t>
      </w:r>
      <w:r w:rsidR="006C39FF" w:rsidRPr="00BB7206">
        <w:rPr>
          <w:rFonts w:ascii="Arial Narrow" w:hAnsi="Arial Narrow"/>
          <w:i/>
          <w:spacing w:val="-4"/>
          <w:szCs w:val="26"/>
        </w:rPr>
        <w:t xml:space="preserve"> </w:t>
      </w:r>
      <w:r w:rsidR="006C39FF" w:rsidRPr="00653C40">
        <w:rPr>
          <w:rFonts w:ascii="Arial Narrow" w:hAnsi="Arial Narrow"/>
          <w:spacing w:val="-4"/>
          <w:sz w:val="26"/>
          <w:szCs w:val="26"/>
        </w:rPr>
        <w:t>(</w:t>
      </w:r>
      <w:proofErr w:type="gramStart"/>
      <w:r w:rsidR="006C39FF" w:rsidRPr="00653C40">
        <w:rPr>
          <w:rFonts w:ascii="Arial Narrow" w:hAnsi="Arial Narrow"/>
          <w:spacing w:val="-4"/>
          <w:sz w:val="26"/>
          <w:szCs w:val="26"/>
        </w:rPr>
        <w:t>sub-</w:t>
      </w:r>
      <w:proofErr w:type="spellStart"/>
      <w:r w:rsidR="006C39FF" w:rsidRPr="00653C40">
        <w:rPr>
          <w:rFonts w:ascii="Arial Narrow" w:hAnsi="Arial Narrow"/>
          <w:spacing w:val="-4"/>
          <w:sz w:val="26"/>
          <w:szCs w:val="26"/>
        </w:rPr>
        <w:t>lineas</w:t>
      </w:r>
      <w:proofErr w:type="spellEnd"/>
      <w:proofErr w:type="gramEnd"/>
      <w:r w:rsidR="006C39FF" w:rsidRPr="00653C40">
        <w:rPr>
          <w:rFonts w:ascii="Arial Narrow" w:hAnsi="Arial Narrow"/>
          <w:spacing w:val="-4"/>
          <w:sz w:val="26"/>
          <w:szCs w:val="26"/>
        </w:rPr>
        <w:t xml:space="preserve"> fuera del texto original)</w:t>
      </w:r>
      <w:r w:rsidR="00B401B8" w:rsidRPr="00653C40">
        <w:rPr>
          <w:rFonts w:ascii="Arial Narrow" w:hAnsi="Arial Narrow"/>
          <w:i/>
          <w:spacing w:val="-4"/>
          <w:sz w:val="26"/>
          <w:szCs w:val="26"/>
        </w:rPr>
        <w:t>.</w:t>
      </w:r>
    </w:p>
    <w:p w14:paraId="7119485B" w14:textId="77777777" w:rsidR="00D47D8E" w:rsidRPr="00653C40" w:rsidRDefault="00D47D8E" w:rsidP="00653C40">
      <w:pPr>
        <w:pStyle w:val="Sinespaciado"/>
        <w:spacing w:line="276" w:lineRule="auto"/>
        <w:rPr>
          <w:rFonts w:ascii="Arial Narrow" w:hAnsi="Arial Narrow"/>
          <w:sz w:val="26"/>
          <w:szCs w:val="26"/>
        </w:rPr>
      </w:pPr>
    </w:p>
    <w:p w14:paraId="71F9D06E" w14:textId="7C46A09D" w:rsidR="00D47D8E" w:rsidRPr="00653C40" w:rsidRDefault="00D47D8E"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Por todo lo anterior, el recurso formulado por Protección</w:t>
      </w:r>
      <w:r w:rsidR="00B46647">
        <w:rPr>
          <w:rFonts w:ascii="Arial Narrow" w:hAnsi="Arial Narrow" w:cs="Tahoma"/>
          <w:sz w:val="26"/>
          <w:szCs w:val="26"/>
        </w:rPr>
        <w:t xml:space="preserve"> S.A.</w:t>
      </w:r>
      <w:r w:rsidRPr="00653C40">
        <w:rPr>
          <w:rFonts w:ascii="Arial Narrow" w:hAnsi="Arial Narrow" w:cs="Tahoma"/>
          <w:sz w:val="26"/>
          <w:szCs w:val="26"/>
        </w:rPr>
        <w:t xml:space="preserve"> está llamado </w:t>
      </w:r>
      <w:r w:rsidR="00014651" w:rsidRPr="00653C40">
        <w:rPr>
          <w:rFonts w:ascii="Arial Narrow" w:hAnsi="Arial Narrow" w:cs="Tahoma"/>
          <w:sz w:val="26"/>
          <w:szCs w:val="26"/>
        </w:rPr>
        <w:t xml:space="preserve">fracaso y se confirmará en su integridad la sentencia apelada. </w:t>
      </w:r>
    </w:p>
    <w:p w14:paraId="45B3B1C5" w14:textId="77777777" w:rsidR="00014651" w:rsidRPr="00653C40" w:rsidRDefault="00014651" w:rsidP="00653C40">
      <w:pPr>
        <w:pStyle w:val="Sinespaciado"/>
        <w:spacing w:line="276" w:lineRule="auto"/>
        <w:rPr>
          <w:rFonts w:ascii="Arial Narrow" w:hAnsi="Arial Narrow"/>
          <w:sz w:val="26"/>
          <w:szCs w:val="26"/>
        </w:rPr>
      </w:pPr>
    </w:p>
    <w:p w14:paraId="343E9BE6" w14:textId="79BD232D" w:rsidR="00014651" w:rsidRPr="00653C40" w:rsidRDefault="00473482" w:rsidP="00653C40">
      <w:pPr>
        <w:pStyle w:val="Sinespaciado"/>
        <w:spacing w:line="276" w:lineRule="auto"/>
        <w:ind w:firstLine="708"/>
        <w:jc w:val="both"/>
        <w:rPr>
          <w:rFonts w:ascii="Arial Narrow" w:hAnsi="Arial Narrow" w:cs="Tahoma"/>
          <w:sz w:val="26"/>
          <w:szCs w:val="26"/>
        </w:rPr>
      </w:pPr>
      <w:r w:rsidRPr="00653C40">
        <w:rPr>
          <w:rFonts w:ascii="Arial Narrow" w:hAnsi="Arial Narrow" w:cs="Tahoma"/>
          <w:sz w:val="26"/>
          <w:szCs w:val="26"/>
        </w:rPr>
        <w:t xml:space="preserve">Sin </w:t>
      </w:r>
      <w:r w:rsidR="00014651" w:rsidRPr="00653C40">
        <w:rPr>
          <w:rFonts w:ascii="Arial Narrow" w:hAnsi="Arial Narrow" w:cs="Tahoma"/>
          <w:sz w:val="26"/>
          <w:szCs w:val="26"/>
        </w:rPr>
        <w:t>Costas en esta instancia</w:t>
      </w:r>
      <w:r w:rsidR="00031F06" w:rsidRPr="00653C40">
        <w:rPr>
          <w:rFonts w:ascii="Arial Narrow" w:hAnsi="Arial Narrow" w:cs="Tahoma"/>
          <w:sz w:val="26"/>
          <w:szCs w:val="26"/>
        </w:rPr>
        <w:t>.</w:t>
      </w:r>
      <w:r w:rsidR="00014651" w:rsidRPr="00653C40">
        <w:rPr>
          <w:rFonts w:ascii="Arial Narrow" w:hAnsi="Arial Narrow" w:cs="Tahoma"/>
          <w:sz w:val="26"/>
          <w:szCs w:val="26"/>
        </w:rPr>
        <w:t xml:space="preserve"> </w:t>
      </w:r>
    </w:p>
    <w:p w14:paraId="7DCF47CF" w14:textId="77777777" w:rsidR="00DF04FD" w:rsidRPr="00653C40" w:rsidRDefault="00DF04FD" w:rsidP="00653C40">
      <w:pPr>
        <w:pStyle w:val="Sinespaciado"/>
        <w:spacing w:line="276" w:lineRule="auto"/>
        <w:ind w:firstLine="708"/>
        <w:jc w:val="both"/>
        <w:rPr>
          <w:rFonts w:ascii="Arial Narrow" w:hAnsi="Arial Narrow" w:cs="Tahoma"/>
          <w:sz w:val="26"/>
          <w:szCs w:val="26"/>
        </w:rPr>
      </w:pPr>
    </w:p>
    <w:p w14:paraId="61800602" w14:textId="77777777" w:rsidR="00223120" w:rsidRPr="00653C40" w:rsidRDefault="00223120" w:rsidP="00653C40">
      <w:pPr>
        <w:pStyle w:val="Prrafodelista1"/>
        <w:spacing w:after="0"/>
        <w:ind w:left="0" w:firstLine="900"/>
        <w:jc w:val="both"/>
        <w:rPr>
          <w:rFonts w:ascii="Arial Narrow" w:hAnsi="Arial Narrow"/>
          <w:sz w:val="26"/>
          <w:szCs w:val="26"/>
        </w:rPr>
      </w:pPr>
      <w:r w:rsidRPr="00653C40">
        <w:rPr>
          <w:rFonts w:ascii="Arial Narrow" w:hAnsi="Arial Narrow"/>
          <w:sz w:val="26"/>
          <w:szCs w:val="26"/>
        </w:rPr>
        <w:t xml:space="preserve">En mérito de lo expuesto, el </w:t>
      </w:r>
      <w:r w:rsidRPr="00653C40">
        <w:rPr>
          <w:rFonts w:ascii="Arial Narrow" w:hAnsi="Arial Narrow"/>
          <w:b/>
          <w:sz w:val="26"/>
          <w:szCs w:val="26"/>
        </w:rPr>
        <w:t>H. Tribunal Superior del Distrito Judicial de Pereira - Risaralda, Sala Cuarta de Decisión Laboral,</w:t>
      </w:r>
      <w:r w:rsidRPr="00653C40">
        <w:rPr>
          <w:rFonts w:ascii="Arial Narrow" w:hAnsi="Arial Narrow"/>
          <w:sz w:val="26"/>
          <w:szCs w:val="26"/>
        </w:rPr>
        <w:t xml:space="preserve"> administrando justicia en nombre de la República y por autoridad de la ley,</w:t>
      </w:r>
    </w:p>
    <w:p w14:paraId="07736B46" w14:textId="77777777" w:rsidR="00223120" w:rsidRPr="00653C40" w:rsidRDefault="00223120" w:rsidP="00653C40">
      <w:pPr>
        <w:pStyle w:val="Sinespaciado"/>
        <w:spacing w:line="276" w:lineRule="auto"/>
        <w:rPr>
          <w:rFonts w:ascii="Arial Narrow" w:hAnsi="Arial Narrow"/>
          <w:sz w:val="26"/>
          <w:szCs w:val="26"/>
        </w:rPr>
      </w:pPr>
    </w:p>
    <w:p w14:paraId="71E70929" w14:textId="77777777" w:rsidR="00223120" w:rsidRPr="00653C40" w:rsidRDefault="00223120" w:rsidP="00653C40">
      <w:pPr>
        <w:spacing w:line="276" w:lineRule="auto"/>
        <w:jc w:val="center"/>
        <w:rPr>
          <w:rFonts w:ascii="Arial Narrow" w:hAnsi="Arial Narrow" w:cs="Arial"/>
          <w:b/>
          <w:i/>
          <w:sz w:val="26"/>
          <w:szCs w:val="26"/>
        </w:rPr>
      </w:pPr>
      <w:bookmarkStart w:id="0" w:name="_GoBack"/>
      <w:bookmarkEnd w:id="0"/>
      <w:r w:rsidRPr="00653C40">
        <w:rPr>
          <w:rFonts w:ascii="Arial Narrow" w:hAnsi="Arial Narrow" w:cs="Arial"/>
          <w:b/>
          <w:i/>
          <w:sz w:val="26"/>
          <w:szCs w:val="26"/>
        </w:rPr>
        <w:t>RESUELVE</w:t>
      </w:r>
    </w:p>
    <w:p w14:paraId="47575498" w14:textId="77777777" w:rsidR="00223120" w:rsidRPr="00653C40" w:rsidRDefault="00223120" w:rsidP="00653C40">
      <w:pPr>
        <w:pStyle w:val="Sinespaciado"/>
        <w:spacing w:line="276" w:lineRule="auto"/>
        <w:rPr>
          <w:rFonts w:ascii="Arial Narrow" w:hAnsi="Arial Narrow"/>
          <w:sz w:val="26"/>
          <w:szCs w:val="26"/>
        </w:rPr>
      </w:pPr>
    </w:p>
    <w:p w14:paraId="7C5517DE" w14:textId="73F59566" w:rsidR="00223120" w:rsidRPr="00653C40" w:rsidRDefault="00045F14" w:rsidP="00653C40">
      <w:pPr>
        <w:pStyle w:val="Prrafodelista"/>
        <w:numPr>
          <w:ilvl w:val="0"/>
          <w:numId w:val="8"/>
        </w:numPr>
        <w:spacing w:line="276" w:lineRule="auto"/>
        <w:jc w:val="both"/>
        <w:rPr>
          <w:rFonts w:ascii="Arial Narrow" w:hAnsi="Arial Narrow" w:cs="Arial"/>
          <w:spacing w:val="-2"/>
          <w:sz w:val="26"/>
          <w:szCs w:val="26"/>
        </w:rPr>
      </w:pPr>
      <w:r w:rsidRPr="00653C40">
        <w:rPr>
          <w:rFonts w:ascii="Arial Narrow" w:hAnsi="Arial Narrow" w:cs="Arial"/>
          <w:b/>
          <w:i/>
          <w:spacing w:val="-2"/>
          <w:sz w:val="26"/>
          <w:szCs w:val="26"/>
        </w:rPr>
        <w:t>Confirmar</w:t>
      </w:r>
      <w:r w:rsidR="00223120" w:rsidRPr="00653C40">
        <w:rPr>
          <w:rFonts w:ascii="Arial Narrow" w:hAnsi="Arial Narrow" w:cs="Arial"/>
          <w:b/>
          <w:i/>
          <w:spacing w:val="-2"/>
          <w:sz w:val="26"/>
          <w:szCs w:val="26"/>
        </w:rPr>
        <w:t xml:space="preserve"> </w:t>
      </w:r>
      <w:r w:rsidR="00223120" w:rsidRPr="00653C40">
        <w:rPr>
          <w:rFonts w:ascii="Arial Narrow" w:hAnsi="Arial Narrow" w:cs="Arial"/>
          <w:spacing w:val="-2"/>
          <w:sz w:val="26"/>
          <w:szCs w:val="26"/>
        </w:rPr>
        <w:t xml:space="preserve">la sentencia dictada por el Juzgado </w:t>
      </w:r>
      <w:r w:rsidR="00014651" w:rsidRPr="00653C40">
        <w:rPr>
          <w:rFonts w:ascii="Arial Narrow" w:hAnsi="Arial Narrow" w:cs="Arial"/>
          <w:spacing w:val="-2"/>
          <w:sz w:val="26"/>
          <w:szCs w:val="26"/>
        </w:rPr>
        <w:t>Primero</w:t>
      </w:r>
      <w:r w:rsidR="00223120" w:rsidRPr="00653C40">
        <w:rPr>
          <w:rFonts w:ascii="Arial Narrow" w:hAnsi="Arial Narrow" w:cs="Arial"/>
          <w:spacing w:val="-2"/>
          <w:sz w:val="26"/>
          <w:szCs w:val="26"/>
        </w:rPr>
        <w:t xml:space="preserve"> Laboral del Circuito de Pereira el </w:t>
      </w:r>
      <w:r w:rsidR="00014651" w:rsidRPr="00653C40">
        <w:rPr>
          <w:rFonts w:ascii="Arial Narrow" w:hAnsi="Arial Narrow" w:cs="Arial"/>
          <w:spacing w:val="-2"/>
          <w:sz w:val="26"/>
          <w:szCs w:val="26"/>
        </w:rPr>
        <w:t>4 de diciembre de 2018</w:t>
      </w:r>
      <w:r w:rsidR="00223120" w:rsidRPr="00653C40">
        <w:rPr>
          <w:rFonts w:ascii="Arial Narrow" w:hAnsi="Arial Narrow" w:cs="Arial"/>
          <w:i/>
          <w:spacing w:val="-2"/>
          <w:sz w:val="26"/>
          <w:szCs w:val="26"/>
        </w:rPr>
        <w:t xml:space="preserve">. </w:t>
      </w:r>
    </w:p>
    <w:p w14:paraId="678198E1" w14:textId="77777777" w:rsidR="00223120" w:rsidRPr="00653C40" w:rsidRDefault="00223120" w:rsidP="00653C40">
      <w:pPr>
        <w:pStyle w:val="Sinespaciado"/>
        <w:spacing w:line="276" w:lineRule="auto"/>
        <w:rPr>
          <w:rFonts w:ascii="Arial Narrow" w:hAnsi="Arial Narrow"/>
          <w:sz w:val="26"/>
          <w:szCs w:val="26"/>
        </w:rPr>
      </w:pPr>
    </w:p>
    <w:p w14:paraId="54AB6479" w14:textId="77777777" w:rsidR="00031F06" w:rsidRPr="00653C40" w:rsidRDefault="00031F06" w:rsidP="00653C40">
      <w:pPr>
        <w:pStyle w:val="Prrafodelista"/>
        <w:numPr>
          <w:ilvl w:val="0"/>
          <w:numId w:val="8"/>
        </w:numPr>
        <w:spacing w:line="276" w:lineRule="auto"/>
        <w:jc w:val="both"/>
        <w:rPr>
          <w:rFonts w:ascii="Arial Narrow" w:hAnsi="Arial Narrow" w:cs="Microsoft Sans Serif"/>
          <w:b/>
          <w:bCs/>
          <w:i/>
          <w:iCs/>
          <w:sz w:val="26"/>
          <w:szCs w:val="26"/>
          <w:lang w:val="es-ES"/>
        </w:rPr>
      </w:pPr>
      <w:r w:rsidRPr="00653C40">
        <w:rPr>
          <w:rFonts w:ascii="Arial Narrow" w:hAnsi="Arial Narrow" w:cs="Arial"/>
          <w:i/>
          <w:spacing w:val="-2"/>
          <w:sz w:val="26"/>
          <w:szCs w:val="26"/>
        </w:rPr>
        <w:t xml:space="preserve">Sin </w:t>
      </w:r>
      <w:r w:rsidR="00223120" w:rsidRPr="00653C40">
        <w:rPr>
          <w:rFonts w:ascii="Arial Narrow" w:hAnsi="Arial Narrow" w:cs="Arial"/>
          <w:i/>
          <w:spacing w:val="-2"/>
          <w:sz w:val="26"/>
          <w:szCs w:val="26"/>
        </w:rPr>
        <w:t xml:space="preserve">costas </w:t>
      </w:r>
      <w:r w:rsidR="00223120" w:rsidRPr="00653C40">
        <w:rPr>
          <w:rFonts w:ascii="Arial Narrow" w:hAnsi="Arial Narrow" w:cs="Arial"/>
          <w:sz w:val="26"/>
          <w:szCs w:val="26"/>
          <w:lang w:val="es-ES"/>
        </w:rPr>
        <w:t>de segundo grado</w:t>
      </w:r>
      <w:r w:rsidRPr="00653C40">
        <w:rPr>
          <w:rFonts w:ascii="Arial Narrow" w:hAnsi="Arial Narrow" w:cs="Arial"/>
          <w:sz w:val="26"/>
          <w:szCs w:val="26"/>
          <w:lang w:val="es-ES"/>
        </w:rPr>
        <w:t>.</w:t>
      </w:r>
    </w:p>
    <w:p w14:paraId="2F3389DA" w14:textId="77777777" w:rsidR="00031F06" w:rsidRPr="00653C40" w:rsidRDefault="00031F06" w:rsidP="00653C40">
      <w:pPr>
        <w:pStyle w:val="Prrafodelista"/>
        <w:spacing w:line="276" w:lineRule="auto"/>
        <w:rPr>
          <w:rFonts w:ascii="Arial Narrow" w:hAnsi="Arial Narrow" w:cs="Arial"/>
          <w:sz w:val="26"/>
          <w:szCs w:val="26"/>
          <w:lang w:val="es-ES"/>
        </w:rPr>
      </w:pPr>
    </w:p>
    <w:p w14:paraId="6D9FED7C" w14:textId="2321A3D2" w:rsidR="00223120" w:rsidRPr="00653C40" w:rsidRDefault="00223120" w:rsidP="00653C40">
      <w:pPr>
        <w:pStyle w:val="Sinespaciado"/>
        <w:spacing w:line="276" w:lineRule="auto"/>
        <w:rPr>
          <w:rFonts w:ascii="Arial Narrow" w:hAnsi="Arial Narrow" w:cs="Microsoft Sans Serif"/>
          <w:b/>
          <w:bCs/>
          <w:i/>
          <w:iCs/>
          <w:sz w:val="26"/>
          <w:szCs w:val="26"/>
          <w:lang w:val="es-ES"/>
        </w:rPr>
      </w:pPr>
      <w:r w:rsidRPr="00653C40">
        <w:rPr>
          <w:rFonts w:ascii="Arial Narrow" w:hAnsi="Arial Narrow"/>
          <w:sz w:val="26"/>
          <w:szCs w:val="26"/>
          <w:lang w:val="es-ES"/>
        </w:rPr>
        <w:t xml:space="preserve"> </w:t>
      </w:r>
      <w:r w:rsidRPr="00653C40">
        <w:rPr>
          <w:rFonts w:ascii="Arial Narrow" w:hAnsi="Arial Narrow" w:cs="Microsoft Sans Serif"/>
          <w:b/>
          <w:bCs/>
          <w:i/>
          <w:iCs/>
          <w:sz w:val="26"/>
          <w:szCs w:val="26"/>
          <w:lang w:val="es-ES"/>
        </w:rPr>
        <w:t>NOTIFÍQUESE, CÚMPLASE Y DEVUÉLVASE.</w:t>
      </w:r>
    </w:p>
    <w:p w14:paraId="2B66A0FD" w14:textId="77777777" w:rsidR="00223120" w:rsidRPr="00653C40" w:rsidRDefault="00223120" w:rsidP="00653C40">
      <w:pPr>
        <w:pStyle w:val="Sinespaciado"/>
        <w:spacing w:line="276" w:lineRule="auto"/>
        <w:jc w:val="center"/>
        <w:rPr>
          <w:rFonts w:ascii="Arial Narrow" w:hAnsi="Arial Narrow"/>
          <w:sz w:val="26"/>
          <w:szCs w:val="26"/>
          <w:lang w:val="es-ES"/>
        </w:rPr>
      </w:pPr>
    </w:p>
    <w:p w14:paraId="1B3AD5F7" w14:textId="77777777" w:rsidR="00223120" w:rsidRPr="00653C40" w:rsidRDefault="00223120" w:rsidP="00653C40">
      <w:pPr>
        <w:spacing w:line="276" w:lineRule="auto"/>
        <w:rPr>
          <w:rFonts w:ascii="Arial Narrow" w:hAnsi="Arial Narrow" w:cs="Microsoft Sans Serif"/>
          <w:bCs/>
          <w:iCs/>
          <w:sz w:val="26"/>
          <w:szCs w:val="26"/>
          <w:lang w:val="es-ES"/>
        </w:rPr>
      </w:pPr>
      <w:r w:rsidRPr="00653C40">
        <w:rPr>
          <w:rFonts w:ascii="Arial Narrow" w:hAnsi="Arial Narrow" w:cs="Microsoft Sans Serif"/>
          <w:bCs/>
          <w:iCs/>
          <w:sz w:val="26"/>
          <w:szCs w:val="26"/>
          <w:lang w:val="es-ES"/>
        </w:rPr>
        <w:t>La anterior decisión queda notificada en estrados.</w:t>
      </w:r>
    </w:p>
    <w:p w14:paraId="296EBB8E" w14:textId="77777777" w:rsidR="002F6976" w:rsidRPr="00653C40" w:rsidRDefault="002F6976" w:rsidP="00653C40">
      <w:pPr>
        <w:spacing w:line="276" w:lineRule="auto"/>
        <w:ind w:firstLine="900"/>
        <w:rPr>
          <w:rFonts w:ascii="Arial Narrow" w:hAnsi="Arial Narrow" w:cs="Microsoft Sans Serif"/>
          <w:b/>
          <w:bCs/>
          <w:iCs/>
          <w:sz w:val="26"/>
          <w:szCs w:val="26"/>
          <w:lang w:val="es-ES"/>
        </w:rPr>
      </w:pPr>
    </w:p>
    <w:p w14:paraId="0F98D6DA" w14:textId="77777777" w:rsidR="00BC6716" w:rsidRPr="00653C40" w:rsidRDefault="00BC6716" w:rsidP="00653C40">
      <w:pPr>
        <w:spacing w:line="276" w:lineRule="auto"/>
        <w:ind w:firstLine="900"/>
        <w:rPr>
          <w:rFonts w:ascii="Arial Narrow" w:hAnsi="Arial Narrow" w:cs="Microsoft Sans Serif"/>
          <w:b/>
          <w:bCs/>
          <w:iCs/>
          <w:sz w:val="26"/>
          <w:szCs w:val="26"/>
          <w:lang w:val="es-ES"/>
        </w:rPr>
      </w:pPr>
    </w:p>
    <w:p w14:paraId="726E6B4E" w14:textId="77777777" w:rsidR="000E3DC8" w:rsidRPr="00653C40" w:rsidRDefault="000E3DC8" w:rsidP="00653C40">
      <w:pPr>
        <w:spacing w:line="276" w:lineRule="auto"/>
        <w:ind w:firstLine="900"/>
        <w:rPr>
          <w:rFonts w:ascii="Arial Narrow" w:hAnsi="Arial Narrow" w:cs="Microsoft Sans Serif"/>
          <w:b/>
          <w:bCs/>
          <w:iCs/>
          <w:sz w:val="26"/>
          <w:szCs w:val="26"/>
          <w:lang w:val="es-ES"/>
        </w:rPr>
      </w:pPr>
    </w:p>
    <w:p w14:paraId="09752994" w14:textId="77777777" w:rsidR="00223120" w:rsidRPr="00653C40" w:rsidRDefault="00223120" w:rsidP="00653C40">
      <w:pPr>
        <w:spacing w:line="276" w:lineRule="auto"/>
        <w:jc w:val="center"/>
        <w:rPr>
          <w:rFonts w:ascii="Arial Narrow" w:hAnsi="Arial Narrow" w:cs="Microsoft Sans Serif"/>
          <w:b/>
          <w:bCs/>
          <w:iCs/>
          <w:sz w:val="26"/>
          <w:szCs w:val="26"/>
          <w:lang w:val="es-ES"/>
        </w:rPr>
      </w:pPr>
      <w:r w:rsidRPr="00653C40">
        <w:rPr>
          <w:rFonts w:ascii="Arial Narrow" w:hAnsi="Arial Narrow" w:cs="Microsoft Sans Serif"/>
          <w:b/>
          <w:bCs/>
          <w:iCs/>
          <w:sz w:val="26"/>
          <w:szCs w:val="26"/>
          <w:lang w:val="es-ES"/>
        </w:rPr>
        <w:t>FRANCISCO JAVIER TAMAYO TABARES</w:t>
      </w:r>
    </w:p>
    <w:p w14:paraId="6EC8D24D" w14:textId="77777777" w:rsidR="00223120" w:rsidRPr="00653C40" w:rsidRDefault="00223120" w:rsidP="00653C40">
      <w:pPr>
        <w:spacing w:line="276" w:lineRule="auto"/>
        <w:jc w:val="center"/>
        <w:rPr>
          <w:rFonts w:ascii="Arial Narrow" w:hAnsi="Arial Narrow" w:cs="Microsoft Sans Serif"/>
          <w:bCs/>
          <w:iCs/>
          <w:sz w:val="26"/>
          <w:szCs w:val="26"/>
          <w:lang w:val="es-ES"/>
        </w:rPr>
      </w:pPr>
      <w:r w:rsidRPr="00653C40">
        <w:rPr>
          <w:rFonts w:ascii="Arial Narrow" w:hAnsi="Arial Narrow" w:cs="Microsoft Sans Serif"/>
          <w:bCs/>
          <w:iCs/>
          <w:sz w:val="26"/>
          <w:szCs w:val="26"/>
          <w:lang w:val="es-ES"/>
        </w:rPr>
        <w:t>Magistrado Ponente</w:t>
      </w:r>
    </w:p>
    <w:p w14:paraId="36AF3B55" w14:textId="77777777" w:rsidR="00045F14" w:rsidRPr="00653C40" w:rsidRDefault="00045F14" w:rsidP="00653C40">
      <w:pPr>
        <w:spacing w:line="276" w:lineRule="auto"/>
        <w:ind w:firstLine="900"/>
        <w:jc w:val="center"/>
        <w:rPr>
          <w:rFonts w:ascii="Arial Narrow" w:hAnsi="Arial Narrow" w:cs="Microsoft Sans Serif"/>
          <w:bCs/>
          <w:iCs/>
          <w:sz w:val="26"/>
          <w:szCs w:val="26"/>
          <w:lang w:val="es-ES"/>
        </w:rPr>
      </w:pPr>
    </w:p>
    <w:p w14:paraId="10EA8263" w14:textId="77777777" w:rsidR="00BC6716" w:rsidRPr="00653C40" w:rsidRDefault="00BC6716" w:rsidP="00653C40">
      <w:pPr>
        <w:spacing w:line="276" w:lineRule="auto"/>
        <w:ind w:firstLine="900"/>
        <w:jc w:val="center"/>
        <w:rPr>
          <w:rFonts w:ascii="Arial Narrow" w:hAnsi="Arial Narrow" w:cs="Microsoft Sans Serif"/>
          <w:bCs/>
          <w:iCs/>
          <w:sz w:val="26"/>
          <w:szCs w:val="26"/>
          <w:lang w:val="es-ES"/>
        </w:rPr>
      </w:pPr>
    </w:p>
    <w:p w14:paraId="442E4681" w14:textId="77777777" w:rsidR="005F3A6F" w:rsidRPr="00653C40" w:rsidRDefault="005F3A6F" w:rsidP="00653C40">
      <w:pPr>
        <w:spacing w:line="276" w:lineRule="auto"/>
        <w:ind w:firstLine="900"/>
        <w:jc w:val="center"/>
        <w:rPr>
          <w:rFonts w:ascii="Arial Narrow" w:hAnsi="Arial Narrow" w:cs="Microsoft Sans Serif"/>
          <w:bCs/>
          <w:iCs/>
          <w:sz w:val="26"/>
          <w:szCs w:val="26"/>
          <w:lang w:val="es-ES"/>
        </w:rPr>
      </w:pPr>
    </w:p>
    <w:p w14:paraId="6A3FFB97" w14:textId="165C6D2C" w:rsidR="00F96590" w:rsidRPr="00653C40" w:rsidRDefault="00014651" w:rsidP="00653C40">
      <w:pPr>
        <w:spacing w:line="276" w:lineRule="auto"/>
        <w:jc w:val="center"/>
        <w:rPr>
          <w:rFonts w:ascii="Arial Narrow" w:hAnsi="Arial Narrow" w:cs="Microsoft Sans Serif"/>
          <w:b/>
          <w:bCs/>
          <w:iCs/>
          <w:sz w:val="26"/>
          <w:szCs w:val="26"/>
          <w:lang w:val="es-ES"/>
        </w:rPr>
      </w:pPr>
      <w:r w:rsidRPr="00653C40">
        <w:rPr>
          <w:rFonts w:ascii="Arial Narrow" w:hAnsi="Arial Narrow" w:cs="Microsoft Sans Serif"/>
          <w:b/>
          <w:bCs/>
          <w:iCs/>
          <w:sz w:val="26"/>
          <w:szCs w:val="26"/>
          <w:lang w:val="es-ES"/>
        </w:rPr>
        <w:t xml:space="preserve">JULIO CÉSAR </w:t>
      </w:r>
      <w:r w:rsidR="00EC4A8F" w:rsidRPr="00653C40">
        <w:rPr>
          <w:rFonts w:ascii="Arial Narrow" w:hAnsi="Arial Narrow" w:cs="Microsoft Sans Serif"/>
          <w:b/>
          <w:bCs/>
          <w:iCs/>
          <w:sz w:val="26"/>
          <w:szCs w:val="26"/>
          <w:lang w:val="es-ES"/>
        </w:rPr>
        <w:t>SALAZAR MUÑOZ</w:t>
      </w:r>
    </w:p>
    <w:p w14:paraId="5E5E03F1" w14:textId="7D074936" w:rsidR="005A70B7" w:rsidRPr="00653C40" w:rsidRDefault="00EC4A8F" w:rsidP="00653C40">
      <w:pPr>
        <w:spacing w:line="276" w:lineRule="auto"/>
        <w:jc w:val="center"/>
        <w:rPr>
          <w:rFonts w:ascii="Arial Narrow" w:hAnsi="Arial Narrow" w:cs="Microsoft Sans Serif"/>
          <w:bCs/>
          <w:iCs/>
          <w:sz w:val="26"/>
          <w:szCs w:val="26"/>
          <w:lang w:val="es-ES"/>
        </w:rPr>
      </w:pPr>
      <w:r w:rsidRPr="00653C40">
        <w:rPr>
          <w:rFonts w:ascii="Arial Narrow" w:hAnsi="Arial Narrow" w:cs="Microsoft Sans Serif"/>
          <w:bCs/>
          <w:iCs/>
          <w:sz w:val="26"/>
          <w:szCs w:val="26"/>
          <w:lang w:val="es-ES"/>
        </w:rPr>
        <w:t>Magistrado</w:t>
      </w:r>
    </w:p>
    <w:p w14:paraId="50E5CA4F" w14:textId="499B1DE8" w:rsidR="00C06A3F" w:rsidRPr="00653C40" w:rsidRDefault="00E3346C" w:rsidP="00653C40">
      <w:pPr>
        <w:spacing w:line="276" w:lineRule="auto"/>
        <w:jc w:val="center"/>
        <w:rPr>
          <w:rFonts w:ascii="Arial Narrow" w:hAnsi="Arial Narrow" w:cs="Microsoft Sans Serif"/>
          <w:bCs/>
          <w:iCs/>
          <w:sz w:val="26"/>
          <w:szCs w:val="26"/>
          <w:lang w:val="es-ES"/>
        </w:rPr>
      </w:pPr>
      <w:r>
        <w:rPr>
          <w:rFonts w:ascii="Arial Narrow" w:hAnsi="Arial Narrow" w:cs="Microsoft Sans Serif"/>
          <w:bCs/>
          <w:iCs/>
          <w:sz w:val="26"/>
          <w:szCs w:val="26"/>
          <w:lang w:val="es-ES"/>
        </w:rPr>
        <w:t>Salva voto</w:t>
      </w:r>
    </w:p>
    <w:p w14:paraId="1A8F1670" w14:textId="77777777" w:rsidR="00C06A3F" w:rsidRPr="00653C40" w:rsidRDefault="00C06A3F" w:rsidP="00653C40">
      <w:pPr>
        <w:spacing w:line="276" w:lineRule="auto"/>
        <w:jc w:val="center"/>
        <w:rPr>
          <w:rFonts w:ascii="Arial Narrow" w:hAnsi="Arial Narrow" w:cs="Microsoft Sans Serif"/>
          <w:bCs/>
          <w:iCs/>
          <w:sz w:val="26"/>
          <w:szCs w:val="26"/>
          <w:lang w:val="es-ES"/>
        </w:rPr>
      </w:pPr>
    </w:p>
    <w:p w14:paraId="3E1D7F8A" w14:textId="77777777" w:rsidR="00C06A3F" w:rsidRPr="00653C40" w:rsidRDefault="00C06A3F" w:rsidP="00653C40">
      <w:pPr>
        <w:spacing w:line="276" w:lineRule="auto"/>
        <w:jc w:val="center"/>
        <w:rPr>
          <w:rFonts w:ascii="Arial Narrow" w:hAnsi="Arial Narrow" w:cs="Microsoft Sans Serif"/>
          <w:bCs/>
          <w:iCs/>
          <w:sz w:val="26"/>
          <w:szCs w:val="26"/>
          <w:lang w:val="es-ES"/>
        </w:rPr>
      </w:pPr>
    </w:p>
    <w:p w14:paraId="3E86966C" w14:textId="77777777" w:rsidR="00C06A3F" w:rsidRPr="00653C40" w:rsidRDefault="00C06A3F" w:rsidP="00653C40">
      <w:pPr>
        <w:spacing w:line="276" w:lineRule="auto"/>
        <w:jc w:val="center"/>
        <w:rPr>
          <w:rFonts w:ascii="Arial Narrow" w:hAnsi="Arial Narrow" w:cs="Microsoft Sans Serif"/>
          <w:bCs/>
          <w:iCs/>
          <w:sz w:val="26"/>
          <w:szCs w:val="26"/>
          <w:lang w:val="es-ES"/>
        </w:rPr>
      </w:pPr>
    </w:p>
    <w:p w14:paraId="3CE8CD9B" w14:textId="1C037AB5" w:rsidR="00C06A3F" w:rsidRPr="00653C40" w:rsidRDefault="00C06A3F" w:rsidP="00653C40">
      <w:pPr>
        <w:spacing w:line="276" w:lineRule="auto"/>
        <w:jc w:val="center"/>
        <w:rPr>
          <w:rFonts w:ascii="Arial Narrow" w:hAnsi="Arial Narrow" w:cs="Microsoft Sans Serif"/>
          <w:sz w:val="26"/>
          <w:szCs w:val="26"/>
          <w:lang w:val="es-ES"/>
        </w:rPr>
      </w:pPr>
      <w:r w:rsidRPr="00653C40">
        <w:rPr>
          <w:rFonts w:ascii="Arial Narrow" w:hAnsi="Arial Narrow" w:cs="Microsoft Sans Serif"/>
          <w:b/>
          <w:bCs/>
          <w:iCs/>
          <w:sz w:val="26"/>
          <w:szCs w:val="26"/>
          <w:lang w:val="es-ES"/>
        </w:rPr>
        <w:t xml:space="preserve">SILVIO RESTREPO </w:t>
      </w:r>
      <w:proofErr w:type="spellStart"/>
      <w:r w:rsidRPr="00653C40">
        <w:rPr>
          <w:rFonts w:ascii="Arial Narrow" w:hAnsi="Arial Narrow" w:cs="Microsoft Sans Serif"/>
          <w:b/>
          <w:bCs/>
          <w:iCs/>
          <w:sz w:val="26"/>
          <w:szCs w:val="26"/>
          <w:lang w:val="es-ES"/>
        </w:rPr>
        <w:t>OT</w:t>
      </w:r>
      <w:r w:rsidR="00D363EF">
        <w:rPr>
          <w:rFonts w:ascii="Arial Narrow" w:hAnsi="Arial Narrow" w:cs="Microsoft Sans Serif"/>
          <w:b/>
          <w:bCs/>
          <w:iCs/>
          <w:sz w:val="26"/>
          <w:szCs w:val="26"/>
          <w:lang w:val="es-ES"/>
        </w:rPr>
        <w:t>ÁL</w:t>
      </w:r>
      <w:r w:rsidRPr="00653C40">
        <w:rPr>
          <w:rFonts w:ascii="Arial Narrow" w:hAnsi="Arial Narrow" w:cs="Microsoft Sans Serif"/>
          <w:b/>
          <w:bCs/>
          <w:iCs/>
          <w:sz w:val="26"/>
          <w:szCs w:val="26"/>
          <w:lang w:val="es-ES"/>
        </w:rPr>
        <w:t>VARO</w:t>
      </w:r>
      <w:proofErr w:type="spellEnd"/>
    </w:p>
    <w:p w14:paraId="4C4577CA" w14:textId="43388721" w:rsidR="00C06A3F" w:rsidRDefault="00C06A3F" w:rsidP="00653C40">
      <w:pPr>
        <w:spacing w:line="276" w:lineRule="auto"/>
        <w:jc w:val="center"/>
        <w:rPr>
          <w:rFonts w:ascii="Arial Narrow" w:hAnsi="Arial Narrow" w:cs="Microsoft Sans Serif"/>
          <w:sz w:val="26"/>
          <w:szCs w:val="26"/>
          <w:lang w:val="es-ES"/>
        </w:rPr>
      </w:pPr>
      <w:r w:rsidRPr="00653C40">
        <w:rPr>
          <w:rFonts w:ascii="Arial Narrow" w:hAnsi="Arial Narrow" w:cs="Microsoft Sans Serif"/>
          <w:sz w:val="26"/>
          <w:szCs w:val="26"/>
          <w:lang w:val="es-ES"/>
        </w:rPr>
        <w:t>Conjuez</w:t>
      </w:r>
    </w:p>
    <w:p w14:paraId="1E877C97" w14:textId="77777777" w:rsidR="00066B9C" w:rsidRDefault="00066B9C" w:rsidP="00066B9C">
      <w:pPr>
        <w:spacing w:line="276" w:lineRule="auto"/>
        <w:rPr>
          <w:rFonts w:ascii="Arial Narrow" w:hAnsi="Arial Narrow" w:cs="Microsoft Sans Serif"/>
          <w:sz w:val="26"/>
          <w:szCs w:val="26"/>
          <w:lang w:val="es-ES"/>
        </w:rPr>
      </w:pPr>
    </w:p>
    <w:p w14:paraId="4EC37C5B" w14:textId="3C869530" w:rsidR="00066B9C" w:rsidRDefault="00066B9C">
      <w:pPr>
        <w:spacing w:after="160" w:line="259" w:lineRule="auto"/>
        <w:rPr>
          <w:rFonts w:ascii="Arial Narrow" w:hAnsi="Arial Narrow" w:cs="Microsoft Sans Serif"/>
          <w:sz w:val="26"/>
          <w:szCs w:val="26"/>
          <w:lang w:val="es-ES"/>
        </w:rPr>
      </w:pPr>
      <w:r>
        <w:rPr>
          <w:rFonts w:ascii="Arial Narrow" w:hAnsi="Arial Narrow" w:cs="Microsoft Sans Serif"/>
          <w:sz w:val="26"/>
          <w:szCs w:val="26"/>
          <w:lang w:val="es-ES"/>
        </w:rPr>
        <w:br w:type="page"/>
      </w:r>
    </w:p>
    <w:p w14:paraId="6AD941DC" w14:textId="3BDF5DE4" w:rsidR="00066B9C" w:rsidRPr="00066B9C" w:rsidRDefault="00066B9C" w:rsidP="00066B9C">
      <w:pPr>
        <w:spacing w:line="300" w:lineRule="auto"/>
        <w:ind w:right="51"/>
        <w:jc w:val="center"/>
        <w:rPr>
          <w:rFonts w:ascii="Tahoma" w:hAnsi="Tahoma" w:cs="Tahoma"/>
          <w:b/>
          <w:szCs w:val="24"/>
        </w:rPr>
      </w:pPr>
      <w:r w:rsidRPr="00066B9C">
        <w:rPr>
          <w:rFonts w:ascii="Tahoma" w:hAnsi="Tahoma" w:cs="Tahoma"/>
          <w:b/>
          <w:szCs w:val="24"/>
        </w:rPr>
        <w:lastRenderedPageBreak/>
        <w:t>TRIBUNAL SUPERIOR DEL DISTRITO JUDICIAL</w:t>
      </w:r>
    </w:p>
    <w:p w14:paraId="2BC0749B" w14:textId="77777777" w:rsidR="00066B9C" w:rsidRPr="00066B9C" w:rsidRDefault="00066B9C" w:rsidP="00066B9C">
      <w:pPr>
        <w:spacing w:line="300" w:lineRule="auto"/>
        <w:jc w:val="center"/>
        <w:rPr>
          <w:rFonts w:ascii="Tahoma" w:eastAsia="Calibri" w:hAnsi="Tahoma" w:cs="Tahoma"/>
          <w:b/>
          <w:szCs w:val="24"/>
          <w:lang w:val="es-CO" w:eastAsia="en-US"/>
        </w:rPr>
      </w:pPr>
    </w:p>
    <w:p w14:paraId="11463681" w14:textId="77777777" w:rsidR="00066B9C" w:rsidRPr="00066B9C" w:rsidRDefault="00066B9C" w:rsidP="00066B9C">
      <w:pPr>
        <w:spacing w:line="300" w:lineRule="auto"/>
        <w:jc w:val="center"/>
        <w:rPr>
          <w:rFonts w:ascii="Tahoma" w:eastAsia="Calibri" w:hAnsi="Tahoma" w:cs="Tahoma"/>
          <w:b/>
          <w:szCs w:val="24"/>
          <w:lang w:val="es-CO" w:eastAsia="en-US"/>
        </w:rPr>
      </w:pPr>
      <w:r w:rsidRPr="00066B9C">
        <w:rPr>
          <w:rFonts w:ascii="Tahoma" w:eastAsia="Calibri" w:hAnsi="Tahoma" w:cs="Tahoma"/>
          <w:b/>
          <w:szCs w:val="24"/>
          <w:lang w:val="es-CO" w:eastAsia="en-US"/>
        </w:rPr>
        <w:t>SALA LABORAL</w:t>
      </w:r>
    </w:p>
    <w:p w14:paraId="4DA59E52" w14:textId="77777777" w:rsidR="00066B9C" w:rsidRPr="00066B9C" w:rsidRDefault="00066B9C" w:rsidP="00066B9C">
      <w:pPr>
        <w:spacing w:line="300" w:lineRule="auto"/>
        <w:jc w:val="center"/>
        <w:rPr>
          <w:rFonts w:ascii="Tahoma" w:hAnsi="Tahoma" w:cs="Tahoma"/>
          <w:b/>
          <w:szCs w:val="24"/>
        </w:rPr>
      </w:pPr>
    </w:p>
    <w:p w14:paraId="65B7971D" w14:textId="77777777" w:rsidR="00066B9C" w:rsidRPr="00066B9C" w:rsidRDefault="00066B9C" w:rsidP="00066B9C">
      <w:pPr>
        <w:spacing w:line="300" w:lineRule="auto"/>
        <w:jc w:val="center"/>
        <w:rPr>
          <w:rFonts w:ascii="Tahoma" w:hAnsi="Tahoma" w:cs="Tahoma"/>
          <w:b/>
          <w:szCs w:val="24"/>
        </w:rPr>
      </w:pPr>
      <w:r w:rsidRPr="00066B9C">
        <w:rPr>
          <w:rFonts w:ascii="Tahoma" w:hAnsi="Tahoma" w:cs="Tahoma"/>
          <w:b/>
          <w:szCs w:val="24"/>
        </w:rPr>
        <w:t xml:space="preserve">MAGISTRADO: JULIO CÉSAR SALAZAR MUÑOZ </w:t>
      </w:r>
    </w:p>
    <w:p w14:paraId="4F2D1FE2" w14:textId="77777777" w:rsidR="00066B9C" w:rsidRPr="00066B9C" w:rsidRDefault="00066B9C" w:rsidP="00066B9C">
      <w:pPr>
        <w:spacing w:line="300" w:lineRule="auto"/>
        <w:jc w:val="center"/>
        <w:rPr>
          <w:rFonts w:ascii="Tahoma" w:hAnsi="Tahoma" w:cs="Tahoma"/>
          <w:szCs w:val="24"/>
        </w:rPr>
      </w:pPr>
      <w:r w:rsidRPr="00066B9C">
        <w:rPr>
          <w:rFonts w:ascii="Tahoma" w:hAnsi="Tahoma" w:cs="Tahoma"/>
          <w:szCs w:val="24"/>
        </w:rPr>
        <w:t>Pereira, 10 de octubre de dos mil diecinueve (2019)</w:t>
      </w:r>
    </w:p>
    <w:p w14:paraId="112CED9B" w14:textId="77777777" w:rsidR="00066B9C" w:rsidRDefault="00066B9C" w:rsidP="00066B9C">
      <w:pPr>
        <w:spacing w:line="300" w:lineRule="auto"/>
        <w:rPr>
          <w:rFonts w:ascii="Tahoma" w:hAnsi="Tahoma" w:cs="Tahoma"/>
          <w:szCs w:val="24"/>
        </w:rPr>
      </w:pPr>
    </w:p>
    <w:p w14:paraId="0652E80D" w14:textId="77777777" w:rsidR="00066B9C" w:rsidRPr="00066B9C" w:rsidRDefault="00066B9C" w:rsidP="00066B9C">
      <w:pPr>
        <w:spacing w:line="300" w:lineRule="auto"/>
        <w:rPr>
          <w:rFonts w:ascii="Tahoma" w:hAnsi="Tahoma" w:cs="Tahoma"/>
          <w:szCs w:val="24"/>
        </w:rPr>
      </w:pPr>
    </w:p>
    <w:p w14:paraId="03A4183F" w14:textId="77777777" w:rsidR="00066B9C" w:rsidRPr="00066B9C" w:rsidRDefault="00066B9C" w:rsidP="00066B9C">
      <w:pPr>
        <w:spacing w:line="300" w:lineRule="auto"/>
        <w:jc w:val="center"/>
        <w:rPr>
          <w:rFonts w:ascii="Tahoma" w:hAnsi="Tahoma" w:cs="Tahoma"/>
          <w:b/>
          <w:szCs w:val="24"/>
          <w:u w:val="single"/>
        </w:rPr>
      </w:pPr>
      <w:r w:rsidRPr="00066B9C">
        <w:rPr>
          <w:rFonts w:ascii="Tahoma" w:hAnsi="Tahoma" w:cs="Tahoma"/>
          <w:b/>
          <w:szCs w:val="24"/>
          <w:u w:val="single"/>
        </w:rPr>
        <w:t>SALVAMENTO DE VOTO</w:t>
      </w:r>
    </w:p>
    <w:p w14:paraId="4942E08F" w14:textId="77777777" w:rsidR="00066B9C" w:rsidRDefault="00066B9C" w:rsidP="00066B9C">
      <w:pPr>
        <w:suppressAutoHyphens/>
        <w:spacing w:line="300" w:lineRule="auto"/>
        <w:jc w:val="both"/>
        <w:rPr>
          <w:rFonts w:ascii="Tahoma" w:hAnsi="Tahoma" w:cs="Tahoma"/>
          <w:szCs w:val="24"/>
        </w:rPr>
      </w:pPr>
    </w:p>
    <w:p w14:paraId="359CF6F7" w14:textId="77777777" w:rsidR="00066B9C" w:rsidRPr="00066B9C" w:rsidRDefault="00066B9C" w:rsidP="00066B9C">
      <w:pPr>
        <w:suppressAutoHyphens/>
        <w:spacing w:line="300" w:lineRule="auto"/>
        <w:jc w:val="both"/>
        <w:rPr>
          <w:rFonts w:ascii="Tahoma" w:hAnsi="Tahoma" w:cs="Tahoma"/>
          <w:szCs w:val="24"/>
        </w:rPr>
      </w:pPr>
    </w:p>
    <w:p w14:paraId="25ADA637" w14:textId="77777777" w:rsidR="00066B9C" w:rsidRPr="00066B9C" w:rsidRDefault="00066B9C" w:rsidP="00066B9C">
      <w:pPr>
        <w:spacing w:line="300" w:lineRule="auto"/>
        <w:jc w:val="both"/>
        <w:rPr>
          <w:rFonts w:ascii="Tahoma" w:eastAsia="Calibri" w:hAnsi="Tahoma" w:cs="Tahoma"/>
          <w:szCs w:val="24"/>
          <w:lang w:val="es-CO" w:eastAsia="en-US"/>
        </w:rPr>
      </w:pPr>
      <w:r w:rsidRPr="00066B9C">
        <w:rPr>
          <w:rFonts w:ascii="Tahoma" w:hAnsi="Tahoma" w:cs="Tahoma"/>
          <w:spacing w:val="-2"/>
          <w:szCs w:val="24"/>
        </w:rPr>
        <w:t>Con el debido respeto salvo mi voto pues considero que la decisión de primera instancia debió ser revocada para en su lugar absolver a la entidad de las pretensiones de la demanda.</w:t>
      </w:r>
    </w:p>
    <w:p w14:paraId="11CE64C6" w14:textId="77777777" w:rsidR="00066B9C" w:rsidRPr="00066B9C" w:rsidRDefault="00066B9C" w:rsidP="00066B9C">
      <w:pPr>
        <w:spacing w:line="300" w:lineRule="auto"/>
        <w:jc w:val="both"/>
        <w:rPr>
          <w:rFonts w:ascii="Tahoma" w:hAnsi="Tahoma" w:cs="Tahoma"/>
          <w:szCs w:val="24"/>
        </w:rPr>
      </w:pPr>
    </w:p>
    <w:p w14:paraId="35FCBCC6" w14:textId="77777777" w:rsidR="00066B9C" w:rsidRPr="00066B9C" w:rsidRDefault="00066B9C" w:rsidP="00066B9C">
      <w:pPr>
        <w:tabs>
          <w:tab w:val="left" w:pos="8647"/>
          <w:tab w:val="left" w:pos="9356"/>
        </w:tabs>
        <w:spacing w:line="300" w:lineRule="auto"/>
        <w:jc w:val="both"/>
        <w:rPr>
          <w:rFonts w:ascii="Tahoma" w:hAnsi="Tahoma" w:cs="Tahoma"/>
          <w:szCs w:val="24"/>
        </w:rPr>
      </w:pPr>
      <w:r w:rsidRPr="00066B9C">
        <w:rPr>
          <w:rFonts w:ascii="Tahoma" w:hAnsi="Tahoma" w:cs="Tahoma"/>
          <w:szCs w:val="24"/>
        </w:rPr>
        <w:t>Las razones de mi disenso son las siguientes:</w:t>
      </w:r>
    </w:p>
    <w:p w14:paraId="3BE2BE4A" w14:textId="77777777" w:rsidR="00066B9C" w:rsidRPr="00066B9C" w:rsidRDefault="00066B9C" w:rsidP="00066B9C">
      <w:pPr>
        <w:tabs>
          <w:tab w:val="left" w:pos="8647"/>
          <w:tab w:val="left" w:pos="9356"/>
        </w:tabs>
        <w:spacing w:line="300" w:lineRule="auto"/>
        <w:jc w:val="both"/>
        <w:rPr>
          <w:rFonts w:ascii="Tahoma" w:hAnsi="Tahoma" w:cs="Tahoma"/>
          <w:szCs w:val="24"/>
        </w:rPr>
      </w:pPr>
    </w:p>
    <w:p w14:paraId="04AAE5DE" w14:textId="77777777" w:rsidR="00066B9C" w:rsidRPr="00066B9C" w:rsidRDefault="00066B9C" w:rsidP="00066B9C">
      <w:pPr>
        <w:tabs>
          <w:tab w:val="left" w:pos="8647"/>
          <w:tab w:val="left" w:pos="9356"/>
        </w:tabs>
        <w:spacing w:line="300" w:lineRule="auto"/>
        <w:jc w:val="both"/>
        <w:rPr>
          <w:rFonts w:ascii="Tahoma" w:hAnsi="Tahoma" w:cs="Tahoma"/>
          <w:szCs w:val="24"/>
        </w:rPr>
      </w:pPr>
      <w:r w:rsidRPr="00066B9C">
        <w:rPr>
          <w:rFonts w:ascii="Tahoma" w:hAnsi="Tahoma" w:cs="Tahoma"/>
          <w:szCs w:val="24"/>
        </w:rPr>
        <w:t>Las pretensiones de la demanda estaban dirigidas a dejar sin efectos los dictámenes emitidos por las Juntas Regional y Nacional de Calificación de Invalidez, para que se reconociera la pensión desde 28 de marzo de 2007.</w:t>
      </w:r>
    </w:p>
    <w:p w14:paraId="2B4125FB" w14:textId="77777777" w:rsidR="00066B9C" w:rsidRPr="00066B9C" w:rsidRDefault="00066B9C" w:rsidP="00066B9C">
      <w:pPr>
        <w:tabs>
          <w:tab w:val="left" w:pos="8647"/>
          <w:tab w:val="left" w:pos="9356"/>
        </w:tabs>
        <w:spacing w:line="300" w:lineRule="auto"/>
        <w:jc w:val="both"/>
        <w:rPr>
          <w:rFonts w:ascii="Tahoma" w:hAnsi="Tahoma" w:cs="Tahoma"/>
          <w:szCs w:val="24"/>
        </w:rPr>
      </w:pPr>
    </w:p>
    <w:p w14:paraId="7D5AC7BA" w14:textId="77777777" w:rsidR="00066B9C" w:rsidRPr="00066B9C" w:rsidRDefault="00066B9C" w:rsidP="00066B9C">
      <w:pPr>
        <w:tabs>
          <w:tab w:val="left" w:pos="8647"/>
          <w:tab w:val="left" w:pos="9356"/>
        </w:tabs>
        <w:spacing w:line="300" w:lineRule="auto"/>
        <w:jc w:val="both"/>
        <w:rPr>
          <w:rFonts w:ascii="Tahoma" w:hAnsi="Tahoma" w:cs="Tahoma"/>
          <w:iCs/>
          <w:szCs w:val="24"/>
        </w:rPr>
      </w:pPr>
      <w:r w:rsidRPr="00066B9C">
        <w:rPr>
          <w:rFonts w:ascii="Tahoma" w:hAnsi="Tahoma" w:cs="Tahoma"/>
          <w:iCs/>
          <w:szCs w:val="24"/>
        </w:rPr>
        <w:t>Se acepta en la sentencia, de la que me aparto, que el reconocimiento pensional, que terminan haciendo los integrantes de la Sala, lo derivan del dictamen emitido en el curso del proceso por la Junta de Calificación Regional de Invalidez -que no concluye que los de las Juntas Regional y Nacional anteriormente proferidos tuvieran errores, sino que con posterioridad a la presentación de la demanda surgieron nuevas patologías que permitían ampliar el porcentaje de pérdida de capacidad laboral-.</w:t>
      </w:r>
    </w:p>
    <w:p w14:paraId="1EAD1798" w14:textId="77777777" w:rsidR="00066B9C" w:rsidRPr="00066B9C" w:rsidRDefault="00066B9C" w:rsidP="00066B9C">
      <w:pPr>
        <w:tabs>
          <w:tab w:val="left" w:pos="8647"/>
          <w:tab w:val="left" w:pos="9356"/>
        </w:tabs>
        <w:spacing w:line="300" w:lineRule="auto"/>
        <w:jc w:val="both"/>
        <w:rPr>
          <w:rFonts w:ascii="Tahoma" w:hAnsi="Tahoma" w:cs="Tahoma"/>
          <w:iCs/>
          <w:szCs w:val="24"/>
        </w:rPr>
      </w:pPr>
    </w:p>
    <w:p w14:paraId="716EE0C8" w14:textId="77777777" w:rsidR="00066B9C" w:rsidRPr="00066B9C" w:rsidRDefault="00066B9C" w:rsidP="00066B9C">
      <w:pPr>
        <w:tabs>
          <w:tab w:val="left" w:pos="8647"/>
          <w:tab w:val="left" w:pos="9356"/>
        </w:tabs>
        <w:spacing w:line="300" w:lineRule="auto"/>
        <w:jc w:val="both"/>
        <w:rPr>
          <w:rFonts w:ascii="Tahoma" w:hAnsi="Tahoma" w:cs="Tahoma"/>
          <w:iCs/>
          <w:szCs w:val="24"/>
        </w:rPr>
      </w:pPr>
      <w:r w:rsidRPr="00066B9C">
        <w:rPr>
          <w:rFonts w:ascii="Tahoma" w:hAnsi="Tahoma" w:cs="Tahoma"/>
          <w:iCs/>
          <w:szCs w:val="24"/>
        </w:rPr>
        <w:t>Siendo lo anterior así, no me explico cómo pueden acceder a las pretensiones de la demanda, cuando quedó demostrado, sin la menor duda, que la entidad demandada negó correctamente el derecho ahora reclamado en juicio, porque para ese momento no tenía el actor la pérdida de la capacidad laboral que permitiría acceder a la pensión de invalidez.</w:t>
      </w:r>
    </w:p>
    <w:p w14:paraId="45B24C32" w14:textId="77777777" w:rsidR="00066B9C" w:rsidRPr="00066B9C" w:rsidRDefault="00066B9C" w:rsidP="00066B9C">
      <w:pPr>
        <w:tabs>
          <w:tab w:val="left" w:pos="8647"/>
          <w:tab w:val="left" w:pos="9356"/>
        </w:tabs>
        <w:spacing w:line="300" w:lineRule="auto"/>
        <w:jc w:val="both"/>
        <w:rPr>
          <w:rFonts w:ascii="Tahoma" w:hAnsi="Tahoma" w:cs="Tahoma"/>
          <w:iCs/>
          <w:szCs w:val="24"/>
        </w:rPr>
      </w:pPr>
    </w:p>
    <w:p w14:paraId="6421F799" w14:textId="06587CCF" w:rsidR="00066B9C" w:rsidRPr="00066B9C" w:rsidRDefault="00066B9C" w:rsidP="00066B9C">
      <w:pPr>
        <w:tabs>
          <w:tab w:val="left" w:pos="8647"/>
          <w:tab w:val="left" w:pos="9356"/>
        </w:tabs>
        <w:spacing w:line="300" w:lineRule="auto"/>
        <w:jc w:val="both"/>
        <w:rPr>
          <w:rFonts w:ascii="Tahoma" w:hAnsi="Tahoma" w:cs="Tahoma"/>
          <w:iCs/>
          <w:szCs w:val="24"/>
        </w:rPr>
      </w:pPr>
      <w:r w:rsidRPr="00066B9C">
        <w:rPr>
          <w:rFonts w:ascii="Tahoma" w:hAnsi="Tahoma" w:cs="Tahoma"/>
          <w:iCs/>
          <w:szCs w:val="24"/>
        </w:rPr>
        <w:t>Ahora, el hecho que en el curso del proceso se haya probado que, por causas surgidas con posterioridad a la presentación de la demanda, el porcentaje de pérdida de capacidad laboral aumentó a niveles que s</w:t>
      </w:r>
      <w:r w:rsidR="00D363EF">
        <w:rPr>
          <w:rFonts w:ascii="Tahoma" w:hAnsi="Tahoma" w:cs="Tahoma"/>
          <w:iCs/>
          <w:szCs w:val="24"/>
        </w:rPr>
        <w:t>í</w:t>
      </w:r>
      <w:r w:rsidRPr="00066B9C">
        <w:rPr>
          <w:rFonts w:ascii="Tahoma" w:hAnsi="Tahoma" w:cs="Tahoma"/>
          <w:iCs/>
          <w:szCs w:val="24"/>
        </w:rPr>
        <w:t xml:space="preserve"> dan lugar al reconocimiento del derecho, no se constituye en un motivo legal que permita, en este proceso, condenar a la entidad, pues ella, obviamente fue convocada a responder por circunstancias pretéritas y no futuras a la demanda que se le planteó. Hacerlo, viola de manera flagrante su derecho de defensa y le causa agravios que no debe asumir, como por ejemplo el pago de costas procesales.</w:t>
      </w:r>
    </w:p>
    <w:p w14:paraId="062495D5" w14:textId="77777777" w:rsidR="00066B9C" w:rsidRPr="00066B9C" w:rsidRDefault="00066B9C" w:rsidP="00066B9C">
      <w:pPr>
        <w:tabs>
          <w:tab w:val="left" w:pos="8647"/>
          <w:tab w:val="left" w:pos="9356"/>
        </w:tabs>
        <w:spacing w:line="300" w:lineRule="auto"/>
        <w:jc w:val="both"/>
        <w:rPr>
          <w:rFonts w:ascii="Tahoma" w:hAnsi="Tahoma" w:cs="Tahoma"/>
          <w:iCs/>
          <w:szCs w:val="24"/>
        </w:rPr>
      </w:pPr>
    </w:p>
    <w:p w14:paraId="4494B969" w14:textId="77777777" w:rsidR="00066B9C" w:rsidRPr="00066B9C" w:rsidRDefault="00066B9C" w:rsidP="00066B9C">
      <w:pPr>
        <w:tabs>
          <w:tab w:val="left" w:pos="8647"/>
          <w:tab w:val="left" w:pos="9356"/>
        </w:tabs>
        <w:spacing w:line="300" w:lineRule="auto"/>
        <w:jc w:val="both"/>
        <w:rPr>
          <w:rFonts w:ascii="Tahoma" w:hAnsi="Tahoma" w:cs="Tahoma"/>
          <w:iCs/>
          <w:szCs w:val="24"/>
        </w:rPr>
      </w:pPr>
      <w:r w:rsidRPr="00066B9C">
        <w:rPr>
          <w:rFonts w:ascii="Tahoma" w:hAnsi="Tahoma" w:cs="Tahoma"/>
          <w:iCs/>
          <w:szCs w:val="24"/>
        </w:rPr>
        <w:lastRenderedPageBreak/>
        <w:t xml:space="preserve">Ahora, a lo anterior no se le puede oponer alegre y desprevenidamente, como se termina haciendo en la sentencia, que el artículo 281 del CGP obliga a que se tenga en cuenta cualquier hecho </w:t>
      </w:r>
      <w:r w:rsidRPr="00066B9C">
        <w:rPr>
          <w:rFonts w:ascii="Tahoma" w:hAnsi="Tahoma" w:cs="Tahoma"/>
          <w:b/>
          <w:iCs/>
          <w:szCs w:val="24"/>
        </w:rPr>
        <w:t>modificativo</w:t>
      </w:r>
      <w:r w:rsidRPr="00066B9C">
        <w:rPr>
          <w:rFonts w:ascii="Tahoma" w:hAnsi="Tahoma" w:cs="Tahoma"/>
          <w:iCs/>
          <w:szCs w:val="24"/>
        </w:rPr>
        <w:t xml:space="preserve"> o </w:t>
      </w:r>
      <w:r w:rsidRPr="00066B9C">
        <w:rPr>
          <w:rFonts w:ascii="Tahoma" w:hAnsi="Tahoma" w:cs="Tahoma"/>
          <w:b/>
          <w:iCs/>
          <w:szCs w:val="24"/>
        </w:rPr>
        <w:t xml:space="preserve">extintivo </w:t>
      </w:r>
      <w:r w:rsidRPr="00066B9C">
        <w:rPr>
          <w:rFonts w:ascii="Tahoma" w:hAnsi="Tahoma" w:cs="Tahoma"/>
          <w:iCs/>
          <w:szCs w:val="24"/>
        </w:rPr>
        <w:t xml:space="preserve">del derecho sustancial sobre el que verse el litigio, por la sencilla razón de que acá no se trata de uno de estos hechos, sino de un hecho, surgido en el curso del proceso, que da </w:t>
      </w:r>
      <w:r w:rsidRPr="00066B9C">
        <w:rPr>
          <w:rFonts w:ascii="Tahoma" w:hAnsi="Tahoma" w:cs="Tahoma"/>
          <w:b/>
          <w:iCs/>
          <w:szCs w:val="24"/>
        </w:rPr>
        <w:t>nacimiento</w:t>
      </w:r>
      <w:r w:rsidRPr="00066B9C">
        <w:rPr>
          <w:rFonts w:ascii="Tahoma" w:hAnsi="Tahoma" w:cs="Tahoma"/>
          <w:iCs/>
          <w:szCs w:val="24"/>
        </w:rPr>
        <w:t xml:space="preserve"> al derecho. Es que obviamente, no es cuestionable que </w:t>
      </w:r>
      <w:r w:rsidRPr="00066B9C">
        <w:rPr>
          <w:rFonts w:ascii="Tahoma" w:hAnsi="Tahoma" w:cs="Tahoma"/>
          <w:b/>
          <w:iCs/>
          <w:szCs w:val="24"/>
        </w:rPr>
        <w:t>si el derecho cuya existencia no discute ninguna de las partes</w:t>
      </w:r>
      <w:r w:rsidRPr="00066B9C">
        <w:rPr>
          <w:rFonts w:ascii="Tahoma" w:hAnsi="Tahoma" w:cs="Tahoma"/>
          <w:iCs/>
          <w:szCs w:val="24"/>
        </w:rPr>
        <w:t xml:space="preserve">, se prueba que por una u otra circunstancia posterior a la conformación de la relación jurídica procesal sufrió modificación o se extinguió –como sería el caso de un pago parcial o total de la obligación- ello deba ser tenido en cuenta por el juez para definir el asunto; pero </w:t>
      </w:r>
      <w:r w:rsidRPr="00066B9C">
        <w:rPr>
          <w:rFonts w:ascii="Tahoma" w:hAnsi="Tahoma" w:cs="Tahoma"/>
          <w:b/>
          <w:iCs/>
          <w:szCs w:val="24"/>
        </w:rPr>
        <w:t>tal proceder jamás podrá aceptarse para eventos en que lo que se discute es el nacimiento</w:t>
      </w:r>
      <w:r w:rsidRPr="00066B9C">
        <w:rPr>
          <w:rFonts w:ascii="Tahoma" w:hAnsi="Tahoma" w:cs="Tahoma"/>
          <w:iCs/>
          <w:szCs w:val="24"/>
        </w:rPr>
        <w:t xml:space="preserve"> mismo del derecho, por la potísima razón de que el conflicto que enfrenta a las partes y que se presenta a la jurisdicción para su solución consiste en determinar si para el momento de la presentación de la demanda el demandante tenía o no el derecho que le desconoce el demandado, independientemente de que hechos sobrevinientes permitan la estructuración del mismo.</w:t>
      </w:r>
    </w:p>
    <w:p w14:paraId="1899D15B" w14:textId="77777777" w:rsidR="00066B9C" w:rsidRPr="00066B9C" w:rsidRDefault="00066B9C" w:rsidP="00066B9C">
      <w:pPr>
        <w:tabs>
          <w:tab w:val="left" w:pos="8647"/>
          <w:tab w:val="left" w:pos="9356"/>
        </w:tabs>
        <w:spacing w:line="300" w:lineRule="auto"/>
        <w:jc w:val="both"/>
        <w:rPr>
          <w:rFonts w:ascii="Tahoma" w:hAnsi="Tahoma" w:cs="Tahoma"/>
          <w:iCs/>
          <w:szCs w:val="24"/>
        </w:rPr>
      </w:pPr>
    </w:p>
    <w:p w14:paraId="60014C39" w14:textId="77777777" w:rsidR="00066B9C" w:rsidRPr="00066B9C" w:rsidRDefault="00066B9C" w:rsidP="00066B9C">
      <w:pPr>
        <w:tabs>
          <w:tab w:val="left" w:pos="8647"/>
          <w:tab w:val="left" w:pos="9356"/>
        </w:tabs>
        <w:spacing w:line="300" w:lineRule="auto"/>
        <w:jc w:val="both"/>
        <w:rPr>
          <w:rFonts w:ascii="Tahoma" w:hAnsi="Tahoma" w:cs="Tahoma"/>
          <w:iCs/>
          <w:szCs w:val="24"/>
        </w:rPr>
      </w:pPr>
      <w:r w:rsidRPr="00066B9C">
        <w:rPr>
          <w:rFonts w:ascii="Tahoma" w:hAnsi="Tahoma" w:cs="Tahoma"/>
          <w:iCs/>
          <w:szCs w:val="24"/>
        </w:rPr>
        <w:t xml:space="preserve">La decisión mayoritaria, a mi juicio, no solo atenta gravemente contra la seguridad y seriedad que debe acompañar a todo sistema jurídico, sino que viola de manera protuberante el derecho de defensa consagrado en el artículo 29 de la </w:t>
      </w:r>
      <w:proofErr w:type="spellStart"/>
      <w:r w:rsidRPr="00066B9C">
        <w:rPr>
          <w:rFonts w:ascii="Tahoma" w:hAnsi="Tahoma" w:cs="Tahoma"/>
          <w:iCs/>
          <w:szCs w:val="24"/>
        </w:rPr>
        <w:t>C.N</w:t>
      </w:r>
      <w:proofErr w:type="spellEnd"/>
      <w:r w:rsidRPr="00066B9C">
        <w:rPr>
          <w:rFonts w:ascii="Tahoma" w:hAnsi="Tahoma" w:cs="Tahoma"/>
          <w:iCs/>
          <w:szCs w:val="24"/>
        </w:rPr>
        <w:t>. al proferir condena con fundamento en hechos que no existían al momento de iniciarse el trámite judicial, pero además sienta el funesto precedente de que en este Tribunal es dable proponer causas que si bien, para el momento de la iniciación de la acción, aún no han nacido a la vida jurídica, si es posible que se terminen de configurar en el curso del proceso.</w:t>
      </w:r>
    </w:p>
    <w:p w14:paraId="2CD62171" w14:textId="77777777" w:rsidR="00066B9C" w:rsidRPr="00066B9C" w:rsidRDefault="00066B9C" w:rsidP="00066B9C">
      <w:pPr>
        <w:tabs>
          <w:tab w:val="left" w:pos="8647"/>
          <w:tab w:val="left" w:pos="9356"/>
        </w:tabs>
        <w:spacing w:line="300" w:lineRule="auto"/>
        <w:jc w:val="both"/>
        <w:rPr>
          <w:rFonts w:ascii="Tahoma" w:hAnsi="Tahoma" w:cs="Tahoma"/>
          <w:iCs/>
          <w:szCs w:val="24"/>
        </w:rPr>
      </w:pPr>
    </w:p>
    <w:p w14:paraId="2DCDB3C2" w14:textId="77777777" w:rsidR="00066B9C" w:rsidRPr="00066B9C" w:rsidRDefault="00066B9C" w:rsidP="00066B9C">
      <w:pPr>
        <w:tabs>
          <w:tab w:val="left" w:pos="8647"/>
          <w:tab w:val="left" w:pos="9356"/>
        </w:tabs>
        <w:spacing w:line="300" w:lineRule="auto"/>
        <w:jc w:val="both"/>
        <w:rPr>
          <w:rFonts w:ascii="Tahoma" w:hAnsi="Tahoma" w:cs="Tahoma"/>
          <w:iCs/>
          <w:szCs w:val="24"/>
        </w:rPr>
      </w:pPr>
      <w:r w:rsidRPr="00066B9C">
        <w:rPr>
          <w:rFonts w:ascii="Tahoma" w:hAnsi="Tahoma" w:cs="Tahoma"/>
          <w:iCs/>
          <w:szCs w:val="24"/>
        </w:rPr>
        <w:t>Por lo anterior, la sentencia debió ser revocada para en su lugar negar las pretensiones de la demanda.</w:t>
      </w:r>
    </w:p>
    <w:p w14:paraId="4775ECCC" w14:textId="77777777" w:rsidR="00066B9C" w:rsidRPr="00066B9C" w:rsidRDefault="00066B9C" w:rsidP="00066B9C">
      <w:pPr>
        <w:tabs>
          <w:tab w:val="left" w:pos="8647"/>
          <w:tab w:val="left" w:pos="9356"/>
        </w:tabs>
        <w:spacing w:line="300" w:lineRule="auto"/>
        <w:jc w:val="both"/>
        <w:rPr>
          <w:rFonts w:ascii="Tahoma" w:hAnsi="Tahoma" w:cs="Tahoma"/>
          <w:szCs w:val="24"/>
        </w:rPr>
      </w:pPr>
      <w:r w:rsidRPr="00066B9C">
        <w:rPr>
          <w:rFonts w:ascii="Tahoma" w:hAnsi="Tahoma" w:cs="Tahoma"/>
          <w:iCs/>
          <w:szCs w:val="24"/>
        </w:rPr>
        <w:t xml:space="preserve"> </w:t>
      </w:r>
    </w:p>
    <w:p w14:paraId="120A275A" w14:textId="77777777" w:rsidR="00066B9C" w:rsidRPr="00066B9C" w:rsidRDefault="00066B9C" w:rsidP="00066B9C">
      <w:pPr>
        <w:widowControl w:val="0"/>
        <w:autoSpaceDE w:val="0"/>
        <w:autoSpaceDN w:val="0"/>
        <w:adjustRightInd w:val="0"/>
        <w:spacing w:line="300" w:lineRule="auto"/>
        <w:jc w:val="both"/>
        <w:rPr>
          <w:rFonts w:ascii="Tahoma" w:hAnsi="Tahoma" w:cs="Tahoma"/>
          <w:szCs w:val="24"/>
        </w:rPr>
      </w:pPr>
      <w:r w:rsidRPr="00066B9C">
        <w:rPr>
          <w:rFonts w:ascii="Tahoma" w:hAnsi="Tahoma" w:cs="Tahoma"/>
          <w:szCs w:val="24"/>
        </w:rPr>
        <w:t>Queda de esta manera salvado mi voto.</w:t>
      </w:r>
    </w:p>
    <w:p w14:paraId="2A9467FC" w14:textId="77777777" w:rsidR="00066B9C" w:rsidRDefault="00066B9C" w:rsidP="00066B9C">
      <w:pPr>
        <w:widowControl w:val="0"/>
        <w:autoSpaceDE w:val="0"/>
        <w:autoSpaceDN w:val="0"/>
        <w:adjustRightInd w:val="0"/>
        <w:spacing w:line="300" w:lineRule="auto"/>
        <w:jc w:val="both"/>
        <w:rPr>
          <w:rFonts w:ascii="Tahoma" w:hAnsi="Tahoma" w:cs="Tahoma"/>
          <w:szCs w:val="24"/>
        </w:rPr>
      </w:pPr>
    </w:p>
    <w:p w14:paraId="61BB3D11" w14:textId="77777777" w:rsidR="00066B9C" w:rsidRDefault="00066B9C" w:rsidP="00066B9C">
      <w:pPr>
        <w:widowControl w:val="0"/>
        <w:autoSpaceDE w:val="0"/>
        <w:autoSpaceDN w:val="0"/>
        <w:adjustRightInd w:val="0"/>
        <w:spacing w:line="300" w:lineRule="auto"/>
        <w:jc w:val="both"/>
        <w:rPr>
          <w:rFonts w:ascii="Tahoma" w:hAnsi="Tahoma" w:cs="Tahoma"/>
          <w:szCs w:val="24"/>
        </w:rPr>
      </w:pPr>
    </w:p>
    <w:p w14:paraId="67229F1F" w14:textId="77777777" w:rsidR="00066B9C" w:rsidRPr="00066B9C" w:rsidRDefault="00066B9C" w:rsidP="00066B9C">
      <w:pPr>
        <w:widowControl w:val="0"/>
        <w:autoSpaceDE w:val="0"/>
        <w:autoSpaceDN w:val="0"/>
        <w:adjustRightInd w:val="0"/>
        <w:spacing w:line="300" w:lineRule="auto"/>
        <w:jc w:val="both"/>
        <w:rPr>
          <w:rFonts w:ascii="Tahoma" w:hAnsi="Tahoma" w:cs="Tahoma"/>
          <w:szCs w:val="24"/>
        </w:rPr>
      </w:pPr>
    </w:p>
    <w:p w14:paraId="1A66028B" w14:textId="77777777" w:rsidR="00066B9C" w:rsidRPr="00066B9C" w:rsidRDefault="00066B9C" w:rsidP="00066B9C">
      <w:pPr>
        <w:widowControl w:val="0"/>
        <w:autoSpaceDE w:val="0"/>
        <w:autoSpaceDN w:val="0"/>
        <w:adjustRightInd w:val="0"/>
        <w:spacing w:line="300" w:lineRule="auto"/>
        <w:jc w:val="center"/>
        <w:rPr>
          <w:rFonts w:ascii="Tahoma" w:hAnsi="Tahoma" w:cs="Tahoma"/>
          <w:b/>
          <w:szCs w:val="24"/>
        </w:rPr>
      </w:pPr>
    </w:p>
    <w:p w14:paraId="567C59B9" w14:textId="77777777" w:rsidR="00066B9C" w:rsidRPr="00066B9C" w:rsidRDefault="00066B9C" w:rsidP="00066B9C">
      <w:pPr>
        <w:widowControl w:val="0"/>
        <w:autoSpaceDE w:val="0"/>
        <w:autoSpaceDN w:val="0"/>
        <w:adjustRightInd w:val="0"/>
        <w:spacing w:line="300" w:lineRule="auto"/>
        <w:jc w:val="center"/>
        <w:rPr>
          <w:rFonts w:ascii="Tahoma" w:hAnsi="Tahoma" w:cs="Tahoma"/>
          <w:b/>
          <w:szCs w:val="24"/>
        </w:rPr>
      </w:pPr>
      <w:r w:rsidRPr="00066B9C">
        <w:rPr>
          <w:rFonts w:ascii="Tahoma" w:hAnsi="Tahoma" w:cs="Tahoma"/>
          <w:b/>
          <w:szCs w:val="24"/>
        </w:rPr>
        <w:t>JULIO CÉSAR SALAZAR MUÑOZ</w:t>
      </w:r>
    </w:p>
    <w:p w14:paraId="12161C05" w14:textId="1D114DB8" w:rsidR="00066B9C" w:rsidRPr="00066B9C" w:rsidRDefault="00066B9C" w:rsidP="00066B9C">
      <w:pPr>
        <w:widowControl w:val="0"/>
        <w:autoSpaceDE w:val="0"/>
        <w:autoSpaceDN w:val="0"/>
        <w:adjustRightInd w:val="0"/>
        <w:spacing w:line="300" w:lineRule="auto"/>
        <w:jc w:val="center"/>
        <w:rPr>
          <w:rFonts w:ascii="Tahoma" w:hAnsi="Tahoma" w:cs="Tahoma"/>
          <w:szCs w:val="24"/>
        </w:rPr>
      </w:pPr>
      <w:r w:rsidRPr="00066B9C">
        <w:rPr>
          <w:rFonts w:ascii="Tahoma" w:hAnsi="Tahoma" w:cs="Tahoma"/>
          <w:szCs w:val="24"/>
        </w:rPr>
        <w:t>Magistrado</w:t>
      </w:r>
    </w:p>
    <w:sectPr w:rsidR="00066B9C" w:rsidRPr="00066B9C" w:rsidSect="00653C40">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D1D0A" w14:textId="77777777" w:rsidR="00170AAE" w:rsidRDefault="00170AAE" w:rsidP="00181D67">
      <w:r>
        <w:separator/>
      </w:r>
    </w:p>
  </w:endnote>
  <w:endnote w:type="continuationSeparator" w:id="0">
    <w:p w14:paraId="27AA1E21" w14:textId="77777777" w:rsidR="00170AAE" w:rsidRDefault="00170AA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153A97" w:rsidRDefault="00153A9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153A97" w:rsidRDefault="00153A9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153A97" w:rsidRPr="00653C40" w:rsidRDefault="00153A97" w:rsidP="00653C40">
    <w:pPr>
      <w:framePr w:wrap="around" w:vAnchor="text" w:hAnchor="margin" w:xAlign="right" w:y="1"/>
      <w:jc w:val="both"/>
      <w:rPr>
        <w:rFonts w:ascii="Arial" w:hAnsi="Arial" w:cs="Arial"/>
        <w:bCs/>
        <w:sz w:val="18"/>
        <w:szCs w:val="16"/>
      </w:rPr>
    </w:pPr>
    <w:r w:rsidRPr="00653C40">
      <w:rPr>
        <w:rFonts w:ascii="Arial" w:hAnsi="Arial" w:cs="Arial"/>
        <w:bCs/>
        <w:sz w:val="18"/>
        <w:szCs w:val="16"/>
      </w:rPr>
      <w:fldChar w:fldCharType="begin"/>
    </w:r>
    <w:r w:rsidRPr="00653C40">
      <w:rPr>
        <w:rFonts w:ascii="Arial" w:hAnsi="Arial" w:cs="Arial"/>
        <w:bCs/>
        <w:sz w:val="18"/>
        <w:szCs w:val="16"/>
      </w:rPr>
      <w:instrText xml:space="preserve">PAGE  </w:instrText>
    </w:r>
    <w:r w:rsidRPr="00653C40">
      <w:rPr>
        <w:rFonts w:ascii="Arial" w:hAnsi="Arial" w:cs="Arial"/>
        <w:bCs/>
        <w:sz w:val="18"/>
        <w:szCs w:val="16"/>
      </w:rPr>
      <w:fldChar w:fldCharType="separate"/>
    </w:r>
    <w:r w:rsidR="00D363EF">
      <w:rPr>
        <w:rFonts w:ascii="Arial" w:hAnsi="Arial" w:cs="Arial"/>
        <w:bCs/>
        <w:noProof/>
        <w:sz w:val="18"/>
        <w:szCs w:val="16"/>
      </w:rPr>
      <w:t>9</w:t>
    </w:r>
    <w:r w:rsidRPr="00653C40">
      <w:rPr>
        <w:rFonts w:ascii="Arial" w:hAnsi="Arial" w:cs="Arial"/>
        <w:bCs/>
        <w:sz w:val="18"/>
        <w:szCs w:val="16"/>
      </w:rPr>
      <w:fldChar w:fldCharType="end"/>
    </w:r>
  </w:p>
  <w:p w14:paraId="39D664FA" w14:textId="77777777" w:rsidR="00153A97" w:rsidRPr="00653C40" w:rsidRDefault="00153A97" w:rsidP="00FB2365">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9E8A7" w14:textId="77777777" w:rsidR="00170AAE" w:rsidRDefault="00170AAE" w:rsidP="00181D67">
      <w:r>
        <w:separator/>
      </w:r>
    </w:p>
  </w:footnote>
  <w:footnote w:type="continuationSeparator" w:id="0">
    <w:p w14:paraId="3BF94A3E" w14:textId="77777777" w:rsidR="00170AAE" w:rsidRDefault="00170AA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31B47F19" w:rsidR="00153A97" w:rsidRPr="00653C40" w:rsidRDefault="00153A97" w:rsidP="00FB2365">
    <w:pPr>
      <w:jc w:val="both"/>
      <w:rPr>
        <w:rFonts w:ascii="Arial" w:hAnsi="Arial" w:cs="Arial"/>
        <w:bCs/>
        <w:sz w:val="18"/>
        <w:szCs w:val="16"/>
      </w:rPr>
    </w:pPr>
    <w:r w:rsidRPr="00653C40">
      <w:rPr>
        <w:rFonts w:ascii="Arial" w:hAnsi="Arial" w:cs="Arial"/>
        <w:bCs/>
        <w:sz w:val="18"/>
        <w:szCs w:val="16"/>
      </w:rPr>
      <w:t>Radicación No: 66001-31-05-001-201</w:t>
    </w:r>
    <w:r w:rsidR="003F629F" w:rsidRPr="00653C40">
      <w:rPr>
        <w:rFonts w:ascii="Arial" w:hAnsi="Arial" w:cs="Arial"/>
        <w:bCs/>
        <w:sz w:val="18"/>
        <w:szCs w:val="16"/>
      </w:rPr>
      <w:t>3</w:t>
    </w:r>
    <w:r w:rsidRPr="00653C40">
      <w:rPr>
        <w:rFonts w:ascii="Arial" w:hAnsi="Arial" w:cs="Arial"/>
        <w:bCs/>
        <w:sz w:val="18"/>
        <w:szCs w:val="16"/>
      </w:rPr>
      <w:t>-00</w:t>
    </w:r>
    <w:r w:rsidR="003F629F" w:rsidRPr="00653C40">
      <w:rPr>
        <w:rFonts w:ascii="Arial" w:hAnsi="Arial" w:cs="Arial"/>
        <w:bCs/>
        <w:sz w:val="18"/>
        <w:szCs w:val="16"/>
      </w:rPr>
      <w:t>780-02</w:t>
    </w:r>
  </w:p>
  <w:p w14:paraId="3812713D" w14:textId="0E869C5B" w:rsidR="00153A97" w:rsidRPr="00653C40" w:rsidRDefault="003F629F" w:rsidP="00FB2365">
    <w:pPr>
      <w:jc w:val="both"/>
      <w:rPr>
        <w:rFonts w:ascii="Arial" w:hAnsi="Arial" w:cs="Arial"/>
        <w:bCs/>
        <w:iCs/>
        <w:sz w:val="18"/>
        <w:szCs w:val="16"/>
      </w:rPr>
    </w:pPr>
    <w:r w:rsidRPr="00653C40">
      <w:rPr>
        <w:rFonts w:ascii="Arial" w:hAnsi="Arial" w:cs="Arial"/>
        <w:bCs/>
        <w:sz w:val="18"/>
        <w:szCs w:val="16"/>
      </w:rPr>
      <w:t xml:space="preserve">Wilmar Alberto Ramírez Amaya vs. Protección S.A. y otros </w:t>
    </w:r>
  </w:p>
  <w:p w14:paraId="368F0FB8" w14:textId="77777777" w:rsidR="00153A97" w:rsidRDefault="00153A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233B4464"/>
    <w:multiLevelType w:val="hybridMultilevel"/>
    <w:tmpl w:val="A14C6FAA"/>
    <w:lvl w:ilvl="0" w:tplc="8F52CD0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8"/>
  </w:num>
  <w:num w:numId="6">
    <w:abstractNumId w:val="7"/>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2E5"/>
    <w:rsid w:val="000020B8"/>
    <w:rsid w:val="00002B3F"/>
    <w:rsid w:val="00002DFE"/>
    <w:rsid w:val="00004E19"/>
    <w:rsid w:val="0000594C"/>
    <w:rsid w:val="00005B9C"/>
    <w:rsid w:val="000061A5"/>
    <w:rsid w:val="00006C84"/>
    <w:rsid w:val="00011B52"/>
    <w:rsid w:val="000124EB"/>
    <w:rsid w:val="00014651"/>
    <w:rsid w:val="000150B7"/>
    <w:rsid w:val="00016C97"/>
    <w:rsid w:val="000174A5"/>
    <w:rsid w:val="0001753A"/>
    <w:rsid w:val="0001753B"/>
    <w:rsid w:val="000176DB"/>
    <w:rsid w:val="000200D8"/>
    <w:rsid w:val="00020F96"/>
    <w:rsid w:val="00021094"/>
    <w:rsid w:val="00021FFB"/>
    <w:rsid w:val="000225F8"/>
    <w:rsid w:val="00022705"/>
    <w:rsid w:val="00022A07"/>
    <w:rsid w:val="000236D6"/>
    <w:rsid w:val="00023CC9"/>
    <w:rsid w:val="00023FAD"/>
    <w:rsid w:val="00024AC0"/>
    <w:rsid w:val="00024AF4"/>
    <w:rsid w:val="00024CFF"/>
    <w:rsid w:val="00024E2D"/>
    <w:rsid w:val="0002559C"/>
    <w:rsid w:val="00025879"/>
    <w:rsid w:val="00025A99"/>
    <w:rsid w:val="00026777"/>
    <w:rsid w:val="0002684C"/>
    <w:rsid w:val="000270B8"/>
    <w:rsid w:val="00030D22"/>
    <w:rsid w:val="00030EC5"/>
    <w:rsid w:val="0003157D"/>
    <w:rsid w:val="00031725"/>
    <w:rsid w:val="000319CC"/>
    <w:rsid w:val="00031F06"/>
    <w:rsid w:val="000332C3"/>
    <w:rsid w:val="00033794"/>
    <w:rsid w:val="00034569"/>
    <w:rsid w:val="00034A82"/>
    <w:rsid w:val="00034D6D"/>
    <w:rsid w:val="00034E2D"/>
    <w:rsid w:val="00035845"/>
    <w:rsid w:val="00035D93"/>
    <w:rsid w:val="0003620B"/>
    <w:rsid w:val="0003621B"/>
    <w:rsid w:val="00036958"/>
    <w:rsid w:val="00036CF3"/>
    <w:rsid w:val="00037537"/>
    <w:rsid w:val="00041205"/>
    <w:rsid w:val="0004228C"/>
    <w:rsid w:val="000424BF"/>
    <w:rsid w:val="0004326D"/>
    <w:rsid w:val="00043918"/>
    <w:rsid w:val="00043B64"/>
    <w:rsid w:val="000441E1"/>
    <w:rsid w:val="00045F14"/>
    <w:rsid w:val="00047B20"/>
    <w:rsid w:val="00047DF1"/>
    <w:rsid w:val="00050DAC"/>
    <w:rsid w:val="00050DD7"/>
    <w:rsid w:val="00051C02"/>
    <w:rsid w:val="00051C34"/>
    <w:rsid w:val="000526E0"/>
    <w:rsid w:val="00053247"/>
    <w:rsid w:val="0005397F"/>
    <w:rsid w:val="000541AF"/>
    <w:rsid w:val="00054484"/>
    <w:rsid w:val="00054A45"/>
    <w:rsid w:val="00055E13"/>
    <w:rsid w:val="00056E85"/>
    <w:rsid w:val="00057514"/>
    <w:rsid w:val="0005778B"/>
    <w:rsid w:val="00057D11"/>
    <w:rsid w:val="00060CD0"/>
    <w:rsid w:val="000612C0"/>
    <w:rsid w:val="0006192A"/>
    <w:rsid w:val="00061CA5"/>
    <w:rsid w:val="00062183"/>
    <w:rsid w:val="00063846"/>
    <w:rsid w:val="0006495E"/>
    <w:rsid w:val="00065732"/>
    <w:rsid w:val="00065DB9"/>
    <w:rsid w:val="00065F1E"/>
    <w:rsid w:val="000667FF"/>
    <w:rsid w:val="000668A1"/>
    <w:rsid w:val="00066B9C"/>
    <w:rsid w:val="00066D57"/>
    <w:rsid w:val="000674FB"/>
    <w:rsid w:val="00067CE7"/>
    <w:rsid w:val="00067E1D"/>
    <w:rsid w:val="000700E7"/>
    <w:rsid w:val="00070317"/>
    <w:rsid w:val="00071203"/>
    <w:rsid w:val="00071630"/>
    <w:rsid w:val="00071A7B"/>
    <w:rsid w:val="00071A9D"/>
    <w:rsid w:val="00071F15"/>
    <w:rsid w:val="00072959"/>
    <w:rsid w:val="00072A26"/>
    <w:rsid w:val="00073119"/>
    <w:rsid w:val="000745A2"/>
    <w:rsid w:val="00075297"/>
    <w:rsid w:val="00075962"/>
    <w:rsid w:val="0007749B"/>
    <w:rsid w:val="00077B97"/>
    <w:rsid w:val="000805D6"/>
    <w:rsid w:val="00080A62"/>
    <w:rsid w:val="00083ED6"/>
    <w:rsid w:val="0008476B"/>
    <w:rsid w:val="00085AEA"/>
    <w:rsid w:val="00085B99"/>
    <w:rsid w:val="00086828"/>
    <w:rsid w:val="0008718B"/>
    <w:rsid w:val="000904CA"/>
    <w:rsid w:val="00093351"/>
    <w:rsid w:val="00094DD5"/>
    <w:rsid w:val="00096B09"/>
    <w:rsid w:val="00096E2D"/>
    <w:rsid w:val="00097B5A"/>
    <w:rsid w:val="000A0486"/>
    <w:rsid w:val="000A0DDB"/>
    <w:rsid w:val="000A1714"/>
    <w:rsid w:val="000A26AC"/>
    <w:rsid w:val="000A34F8"/>
    <w:rsid w:val="000A37CD"/>
    <w:rsid w:val="000A6845"/>
    <w:rsid w:val="000A7366"/>
    <w:rsid w:val="000A78C7"/>
    <w:rsid w:val="000A78D4"/>
    <w:rsid w:val="000A7B01"/>
    <w:rsid w:val="000A7CDE"/>
    <w:rsid w:val="000B0775"/>
    <w:rsid w:val="000B0CF6"/>
    <w:rsid w:val="000B11A3"/>
    <w:rsid w:val="000B197E"/>
    <w:rsid w:val="000B20E7"/>
    <w:rsid w:val="000B2946"/>
    <w:rsid w:val="000B3068"/>
    <w:rsid w:val="000B41F9"/>
    <w:rsid w:val="000B5289"/>
    <w:rsid w:val="000B56BE"/>
    <w:rsid w:val="000B5AFB"/>
    <w:rsid w:val="000B5C6D"/>
    <w:rsid w:val="000B62E6"/>
    <w:rsid w:val="000B6878"/>
    <w:rsid w:val="000B6AD0"/>
    <w:rsid w:val="000B6D0C"/>
    <w:rsid w:val="000B78C2"/>
    <w:rsid w:val="000B7E19"/>
    <w:rsid w:val="000C0987"/>
    <w:rsid w:val="000C0A92"/>
    <w:rsid w:val="000C133D"/>
    <w:rsid w:val="000C1796"/>
    <w:rsid w:val="000C520C"/>
    <w:rsid w:val="000C574B"/>
    <w:rsid w:val="000C5C6C"/>
    <w:rsid w:val="000C61F0"/>
    <w:rsid w:val="000C719A"/>
    <w:rsid w:val="000C7217"/>
    <w:rsid w:val="000C73AC"/>
    <w:rsid w:val="000C73EF"/>
    <w:rsid w:val="000C7701"/>
    <w:rsid w:val="000D09A7"/>
    <w:rsid w:val="000D0F1B"/>
    <w:rsid w:val="000D18B1"/>
    <w:rsid w:val="000D1A22"/>
    <w:rsid w:val="000D2B5F"/>
    <w:rsid w:val="000D3E54"/>
    <w:rsid w:val="000D4157"/>
    <w:rsid w:val="000D5287"/>
    <w:rsid w:val="000D60B0"/>
    <w:rsid w:val="000D60EA"/>
    <w:rsid w:val="000D62EE"/>
    <w:rsid w:val="000D6F62"/>
    <w:rsid w:val="000D6FB8"/>
    <w:rsid w:val="000D72D1"/>
    <w:rsid w:val="000D7EDA"/>
    <w:rsid w:val="000E0661"/>
    <w:rsid w:val="000E083B"/>
    <w:rsid w:val="000E166B"/>
    <w:rsid w:val="000E1A51"/>
    <w:rsid w:val="000E28FB"/>
    <w:rsid w:val="000E2EFB"/>
    <w:rsid w:val="000E3687"/>
    <w:rsid w:val="000E3DC8"/>
    <w:rsid w:val="000E41B3"/>
    <w:rsid w:val="000E4A1F"/>
    <w:rsid w:val="000E4F31"/>
    <w:rsid w:val="000E7E02"/>
    <w:rsid w:val="000E7F42"/>
    <w:rsid w:val="000F0EAC"/>
    <w:rsid w:val="000F3817"/>
    <w:rsid w:val="000F3B51"/>
    <w:rsid w:val="000F49D9"/>
    <w:rsid w:val="000F4C2B"/>
    <w:rsid w:val="000F4DB2"/>
    <w:rsid w:val="000F521D"/>
    <w:rsid w:val="000F5249"/>
    <w:rsid w:val="000F54D4"/>
    <w:rsid w:val="000F5F5C"/>
    <w:rsid w:val="000F604F"/>
    <w:rsid w:val="000F6283"/>
    <w:rsid w:val="000F6B5C"/>
    <w:rsid w:val="000F7404"/>
    <w:rsid w:val="000F7FB3"/>
    <w:rsid w:val="00100BE7"/>
    <w:rsid w:val="00100EB3"/>
    <w:rsid w:val="00102BB4"/>
    <w:rsid w:val="00103383"/>
    <w:rsid w:val="0010457B"/>
    <w:rsid w:val="00106CD0"/>
    <w:rsid w:val="0010764E"/>
    <w:rsid w:val="0010790A"/>
    <w:rsid w:val="00107B1A"/>
    <w:rsid w:val="001105B7"/>
    <w:rsid w:val="00110B3C"/>
    <w:rsid w:val="00113DFF"/>
    <w:rsid w:val="00114D79"/>
    <w:rsid w:val="00114E6E"/>
    <w:rsid w:val="00116EB8"/>
    <w:rsid w:val="00121679"/>
    <w:rsid w:val="001216F8"/>
    <w:rsid w:val="0012187A"/>
    <w:rsid w:val="00121ED5"/>
    <w:rsid w:val="00122967"/>
    <w:rsid w:val="00122A78"/>
    <w:rsid w:val="00122B74"/>
    <w:rsid w:val="00122D57"/>
    <w:rsid w:val="00124333"/>
    <w:rsid w:val="00124DEA"/>
    <w:rsid w:val="00124F5D"/>
    <w:rsid w:val="001257D5"/>
    <w:rsid w:val="00130B60"/>
    <w:rsid w:val="001320A9"/>
    <w:rsid w:val="001333DE"/>
    <w:rsid w:val="0013369F"/>
    <w:rsid w:val="00133843"/>
    <w:rsid w:val="001342E2"/>
    <w:rsid w:val="00134D84"/>
    <w:rsid w:val="00136C02"/>
    <w:rsid w:val="0013719B"/>
    <w:rsid w:val="00140FC0"/>
    <w:rsid w:val="00141FD2"/>
    <w:rsid w:val="00142775"/>
    <w:rsid w:val="00142E23"/>
    <w:rsid w:val="00142FE3"/>
    <w:rsid w:val="001453D1"/>
    <w:rsid w:val="00146C1A"/>
    <w:rsid w:val="00147A0D"/>
    <w:rsid w:val="00151117"/>
    <w:rsid w:val="00151FAB"/>
    <w:rsid w:val="001522C9"/>
    <w:rsid w:val="001523BE"/>
    <w:rsid w:val="0015396F"/>
    <w:rsid w:val="00153A97"/>
    <w:rsid w:val="00154238"/>
    <w:rsid w:val="001545BD"/>
    <w:rsid w:val="00154803"/>
    <w:rsid w:val="0015632C"/>
    <w:rsid w:val="00156587"/>
    <w:rsid w:val="001571A9"/>
    <w:rsid w:val="001576B1"/>
    <w:rsid w:val="00157DB1"/>
    <w:rsid w:val="0016013E"/>
    <w:rsid w:val="00160501"/>
    <w:rsid w:val="00160D05"/>
    <w:rsid w:val="00160EBB"/>
    <w:rsid w:val="001614A8"/>
    <w:rsid w:val="00161E8D"/>
    <w:rsid w:val="00163DBD"/>
    <w:rsid w:val="00163ED3"/>
    <w:rsid w:val="0016407C"/>
    <w:rsid w:val="001655E7"/>
    <w:rsid w:val="00165C53"/>
    <w:rsid w:val="00170AAE"/>
    <w:rsid w:val="001718A5"/>
    <w:rsid w:val="00172834"/>
    <w:rsid w:val="00174E63"/>
    <w:rsid w:val="00175EAC"/>
    <w:rsid w:val="001765E9"/>
    <w:rsid w:val="00176653"/>
    <w:rsid w:val="00176E9E"/>
    <w:rsid w:val="00177034"/>
    <w:rsid w:val="00177F22"/>
    <w:rsid w:val="001809E9"/>
    <w:rsid w:val="00180B43"/>
    <w:rsid w:val="00180C77"/>
    <w:rsid w:val="00180F33"/>
    <w:rsid w:val="001818C1"/>
    <w:rsid w:val="00181D67"/>
    <w:rsid w:val="00181DBB"/>
    <w:rsid w:val="001823DA"/>
    <w:rsid w:val="00183084"/>
    <w:rsid w:val="00183273"/>
    <w:rsid w:val="00183E4B"/>
    <w:rsid w:val="00184419"/>
    <w:rsid w:val="001855C1"/>
    <w:rsid w:val="00185A3B"/>
    <w:rsid w:val="00185F4E"/>
    <w:rsid w:val="00186931"/>
    <w:rsid w:val="001878C3"/>
    <w:rsid w:val="0019078F"/>
    <w:rsid w:val="00190996"/>
    <w:rsid w:val="001918F7"/>
    <w:rsid w:val="00192CDA"/>
    <w:rsid w:val="00194459"/>
    <w:rsid w:val="00194763"/>
    <w:rsid w:val="001963A4"/>
    <w:rsid w:val="001966FF"/>
    <w:rsid w:val="001971FD"/>
    <w:rsid w:val="00197A7F"/>
    <w:rsid w:val="00197E56"/>
    <w:rsid w:val="001A0337"/>
    <w:rsid w:val="001A09D5"/>
    <w:rsid w:val="001A19C5"/>
    <w:rsid w:val="001A1F95"/>
    <w:rsid w:val="001A28FC"/>
    <w:rsid w:val="001A2F45"/>
    <w:rsid w:val="001A3591"/>
    <w:rsid w:val="001A41C0"/>
    <w:rsid w:val="001A6293"/>
    <w:rsid w:val="001A6C05"/>
    <w:rsid w:val="001A7BFC"/>
    <w:rsid w:val="001B0456"/>
    <w:rsid w:val="001B2525"/>
    <w:rsid w:val="001B3B3D"/>
    <w:rsid w:val="001B6E08"/>
    <w:rsid w:val="001B724F"/>
    <w:rsid w:val="001C00E0"/>
    <w:rsid w:val="001C1A3A"/>
    <w:rsid w:val="001C24E7"/>
    <w:rsid w:val="001C2E76"/>
    <w:rsid w:val="001C3344"/>
    <w:rsid w:val="001C3617"/>
    <w:rsid w:val="001C3BA6"/>
    <w:rsid w:val="001C41B4"/>
    <w:rsid w:val="001C461A"/>
    <w:rsid w:val="001C5BEF"/>
    <w:rsid w:val="001C5DDB"/>
    <w:rsid w:val="001C66A9"/>
    <w:rsid w:val="001C70A6"/>
    <w:rsid w:val="001C7800"/>
    <w:rsid w:val="001D092D"/>
    <w:rsid w:val="001D31B3"/>
    <w:rsid w:val="001D3AFE"/>
    <w:rsid w:val="001D4089"/>
    <w:rsid w:val="001D50D1"/>
    <w:rsid w:val="001D5F75"/>
    <w:rsid w:val="001D6C2F"/>
    <w:rsid w:val="001E09C4"/>
    <w:rsid w:val="001E25C4"/>
    <w:rsid w:val="001E2A79"/>
    <w:rsid w:val="001E2C40"/>
    <w:rsid w:val="001E457B"/>
    <w:rsid w:val="001E50BC"/>
    <w:rsid w:val="001E59D0"/>
    <w:rsid w:val="001E5BF7"/>
    <w:rsid w:val="001E6D22"/>
    <w:rsid w:val="001E6F39"/>
    <w:rsid w:val="001F1D6D"/>
    <w:rsid w:val="001F233B"/>
    <w:rsid w:val="001F2964"/>
    <w:rsid w:val="001F32DA"/>
    <w:rsid w:val="001F44E5"/>
    <w:rsid w:val="001F45AB"/>
    <w:rsid w:val="001F5FFA"/>
    <w:rsid w:val="001F70B4"/>
    <w:rsid w:val="001F76CE"/>
    <w:rsid w:val="001F7FF1"/>
    <w:rsid w:val="0020010F"/>
    <w:rsid w:val="0020066B"/>
    <w:rsid w:val="00200D02"/>
    <w:rsid w:val="0020183E"/>
    <w:rsid w:val="00201F59"/>
    <w:rsid w:val="00202914"/>
    <w:rsid w:val="00202E87"/>
    <w:rsid w:val="00204A9E"/>
    <w:rsid w:val="00204F66"/>
    <w:rsid w:val="00205476"/>
    <w:rsid w:val="002054B4"/>
    <w:rsid w:val="002065DB"/>
    <w:rsid w:val="00207DA4"/>
    <w:rsid w:val="002112F7"/>
    <w:rsid w:val="002115EE"/>
    <w:rsid w:val="0021164D"/>
    <w:rsid w:val="002117DD"/>
    <w:rsid w:val="00212684"/>
    <w:rsid w:val="0021365A"/>
    <w:rsid w:val="00213C49"/>
    <w:rsid w:val="00214550"/>
    <w:rsid w:val="00214C50"/>
    <w:rsid w:val="00214F11"/>
    <w:rsid w:val="00215206"/>
    <w:rsid w:val="0021690B"/>
    <w:rsid w:val="00216D2A"/>
    <w:rsid w:val="00217065"/>
    <w:rsid w:val="00217203"/>
    <w:rsid w:val="00217683"/>
    <w:rsid w:val="00217C8B"/>
    <w:rsid w:val="00220901"/>
    <w:rsid w:val="0022301B"/>
    <w:rsid w:val="00223035"/>
    <w:rsid w:val="00223120"/>
    <w:rsid w:val="002237D5"/>
    <w:rsid w:val="002246DA"/>
    <w:rsid w:val="00224A40"/>
    <w:rsid w:val="00224ADD"/>
    <w:rsid w:val="002258B3"/>
    <w:rsid w:val="00225EA0"/>
    <w:rsid w:val="00230320"/>
    <w:rsid w:val="0023081F"/>
    <w:rsid w:val="0023087C"/>
    <w:rsid w:val="002310DD"/>
    <w:rsid w:val="002319CF"/>
    <w:rsid w:val="00231D9F"/>
    <w:rsid w:val="00233031"/>
    <w:rsid w:val="0023347E"/>
    <w:rsid w:val="0023419A"/>
    <w:rsid w:val="00236E4C"/>
    <w:rsid w:val="002400C5"/>
    <w:rsid w:val="00241CF7"/>
    <w:rsid w:val="00242090"/>
    <w:rsid w:val="00242152"/>
    <w:rsid w:val="00244CEF"/>
    <w:rsid w:val="00245208"/>
    <w:rsid w:val="002465F7"/>
    <w:rsid w:val="002475D9"/>
    <w:rsid w:val="00247619"/>
    <w:rsid w:val="00247B15"/>
    <w:rsid w:val="00250400"/>
    <w:rsid w:val="00250A42"/>
    <w:rsid w:val="00250B39"/>
    <w:rsid w:val="0025169D"/>
    <w:rsid w:val="002524ED"/>
    <w:rsid w:val="002546DF"/>
    <w:rsid w:val="0025580D"/>
    <w:rsid w:val="00256705"/>
    <w:rsid w:val="00257E3B"/>
    <w:rsid w:val="00260778"/>
    <w:rsid w:val="00260CB3"/>
    <w:rsid w:val="002611F2"/>
    <w:rsid w:val="00261743"/>
    <w:rsid w:val="00261AAC"/>
    <w:rsid w:val="00263FDD"/>
    <w:rsid w:val="00264443"/>
    <w:rsid w:val="002666DD"/>
    <w:rsid w:val="00266A1B"/>
    <w:rsid w:val="00266CDA"/>
    <w:rsid w:val="00266E5B"/>
    <w:rsid w:val="00267399"/>
    <w:rsid w:val="00267ADA"/>
    <w:rsid w:val="002713CB"/>
    <w:rsid w:val="00271E56"/>
    <w:rsid w:val="00271F3B"/>
    <w:rsid w:val="002724B5"/>
    <w:rsid w:val="002735EE"/>
    <w:rsid w:val="00274163"/>
    <w:rsid w:val="00274383"/>
    <w:rsid w:val="00275006"/>
    <w:rsid w:val="00277CF1"/>
    <w:rsid w:val="00281AF3"/>
    <w:rsid w:val="00282824"/>
    <w:rsid w:val="00282C3E"/>
    <w:rsid w:val="0028369F"/>
    <w:rsid w:val="00283850"/>
    <w:rsid w:val="00286579"/>
    <w:rsid w:val="0028740A"/>
    <w:rsid w:val="002876D5"/>
    <w:rsid w:val="00287849"/>
    <w:rsid w:val="00287AA6"/>
    <w:rsid w:val="00290FC3"/>
    <w:rsid w:val="00291058"/>
    <w:rsid w:val="00291BFB"/>
    <w:rsid w:val="00291F51"/>
    <w:rsid w:val="002931BE"/>
    <w:rsid w:val="00293B42"/>
    <w:rsid w:val="00294339"/>
    <w:rsid w:val="00294E79"/>
    <w:rsid w:val="0029621F"/>
    <w:rsid w:val="00296373"/>
    <w:rsid w:val="00296C3A"/>
    <w:rsid w:val="002971B9"/>
    <w:rsid w:val="00297304"/>
    <w:rsid w:val="00297DDB"/>
    <w:rsid w:val="00297F24"/>
    <w:rsid w:val="002A0AF0"/>
    <w:rsid w:val="002A1875"/>
    <w:rsid w:val="002A2CC4"/>
    <w:rsid w:val="002A6657"/>
    <w:rsid w:val="002A6D28"/>
    <w:rsid w:val="002A7F9E"/>
    <w:rsid w:val="002B0872"/>
    <w:rsid w:val="002B0BE7"/>
    <w:rsid w:val="002B0D58"/>
    <w:rsid w:val="002B11F5"/>
    <w:rsid w:val="002B120A"/>
    <w:rsid w:val="002B18DF"/>
    <w:rsid w:val="002B1D2C"/>
    <w:rsid w:val="002B2F11"/>
    <w:rsid w:val="002B2FCA"/>
    <w:rsid w:val="002B4B0A"/>
    <w:rsid w:val="002B5272"/>
    <w:rsid w:val="002B5300"/>
    <w:rsid w:val="002B53A7"/>
    <w:rsid w:val="002B5701"/>
    <w:rsid w:val="002B5A38"/>
    <w:rsid w:val="002C21DD"/>
    <w:rsid w:val="002C271B"/>
    <w:rsid w:val="002C379A"/>
    <w:rsid w:val="002C3B7B"/>
    <w:rsid w:val="002C44FD"/>
    <w:rsid w:val="002C4797"/>
    <w:rsid w:val="002C502E"/>
    <w:rsid w:val="002C50FA"/>
    <w:rsid w:val="002C51F3"/>
    <w:rsid w:val="002C62E6"/>
    <w:rsid w:val="002C67CD"/>
    <w:rsid w:val="002C76A9"/>
    <w:rsid w:val="002C77E7"/>
    <w:rsid w:val="002C790E"/>
    <w:rsid w:val="002C7972"/>
    <w:rsid w:val="002C7ACC"/>
    <w:rsid w:val="002C7B24"/>
    <w:rsid w:val="002D167B"/>
    <w:rsid w:val="002D2037"/>
    <w:rsid w:val="002D2ABA"/>
    <w:rsid w:val="002D2DB2"/>
    <w:rsid w:val="002D3588"/>
    <w:rsid w:val="002D5825"/>
    <w:rsid w:val="002D591D"/>
    <w:rsid w:val="002D5FCF"/>
    <w:rsid w:val="002D633D"/>
    <w:rsid w:val="002D68AB"/>
    <w:rsid w:val="002D781E"/>
    <w:rsid w:val="002E1ABE"/>
    <w:rsid w:val="002E23CB"/>
    <w:rsid w:val="002E2FD2"/>
    <w:rsid w:val="002E310F"/>
    <w:rsid w:val="002E37FB"/>
    <w:rsid w:val="002E3C40"/>
    <w:rsid w:val="002E5E2C"/>
    <w:rsid w:val="002E6A41"/>
    <w:rsid w:val="002E6E57"/>
    <w:rsid w:val="002E7A48"/>
    <w:rsid w:val="002F104E"/>
    <w:rsid w:val="002F1757"/>
    <w:rsid w:val="002F18BD"/>
    <w:rsid w:val="002F21EF"/>
    <w:rsid w:val="002F28F3"/>
    <w:rsid w:val="002F2B18"/>
    <w:rsid w:val="002F2D76"/>
    <w:rsid w:val="002F4D4B"/>
    <w:rsid w:val="002F4EC2"/>
    <w:rsid w:val="002F5946"/>
    <w:rsid w:val="002F6033"/>
    <w:rsid w:val="002F6976"/>
    <w:rsid w:val="002F7680"/>
    <w:rsid w:val="002F7DB7"/>
    <w:rsid w:val="00300AED"/>
    <w:rsid w:val="003011A6"/>
    <w:rsid w:val="003015E2"/>
    <w:rsid w:val="00301919"/>
    <w:rsid w:val="00302FE6"/>
    <w:rsid w:val="003033A0"/>
    <w:rsid w:val="00304723"/>
    <w:rsid w:val="00304BA2"/>
    <w:rsid w:val="00305EF7"/>
    <w:rsid w:val="00305FDE"/>
    <w:rsid w:val="003107F8"/>
    <w:rsid w:val="00310A39"/>
    <w:rsid w:val="0031121A"/>
    <w:rsid w:val="0031143A"/>
    <w:rsid w:val="00311714"/>
    <w:rsid w:val="00312266"/>
    <w:rsid w:val="00312FB5"/>
    <w:rsid w:val="003135D4"/>
    <w:rsid w:val="003138EB"/>
    <w:rsid w:val="00313B7D"/>
    <w:rsid w:val="00313BAF"/>
    <w:rsid w:val="003141C5"/>
    <w:rsid w:val="0031484A"/>
    <w:rsid w:val="003152EE"/>
    <w:rsid w:val="003156F5"/>
    <w:rsid w:val="00316BAC"/>
    <w:rsid w:val="00320143"/>
    <w:rsid w:val="0032026E"/>
    <w:rsid w:val="003205D8"/>
    <w:rsid w:val="00321455"/>
    <w:rsid w:val="00321E2C"/>
    <w:rsid w:val="003228D6"/>
    <w:rsid w:val="0032330C"/>
    <w:rsid w:val="00323A90"/>
    <w:rsid w:val="00325367"/>
    <w:rsid w:val="003259EF"/>
    <w:rsid w:val="00325C8C"/>
    <w:rsid w:val="00326321"/>
    <w:rsid w:val="003265D5"/>
    <w:rsid w:val="003268CE"/>
    <w:rsid w:val="00326A0D"/>
    <w:rsid w:val="00327174"/>
    <w:rsid w:val="00327818"/>
    <w:rsid w:val="0033037D"/>
    <w:rsid w:val="00330E76"/>
    <w:rsid w:val="00331884"/>
    <w:rsid w:val="00331A84"/>
    <w:rsid w:val="00331E00"/>
    <w:rsid w:val="00331F79"/>
    <w:rsid w:val="00332C2D"/>
    <w:rsid w:val="00334592"/>
    <w:rsid w:val="00334B19"/>
    <w:rsid w:val="00335201"/>
    <w:rsid w:val="00335663"/>
    <w:rsid w:val="003357CB"/>
    <w:rsid w:val="00335AC0"/>
    <w:rsid w:val="00336379"/>
    <w:rsid w:val="003369BF"/>
    <w:rsid w:val="00336F17"/>
    <w:rsid w:val="003370DF"/>
    <w:rsid w:val="00337576"/>
    <w:rsid w:val="00337E47"/>
    <w:rsid w:val="003400C8"/>
    <w:rsid w:val="00340DEC"/>
    <w:rsid w:val="0034221D"/>
    <w:rsid w:val="003425F9"/>
    <w:rsid w:val="0034304D"/>
    <w:rsid w:val="003451C8"/>
    <w:rsid w:val="003455BB"/>
    <w:rsid w:val="00345661"/>
    <w:rsid w:val="00345A05"/>
    <w:rsid w:val="00345D09"/>
    <w:rsid w:val="00347750"/>
    <w:rsid w:val="00350526"/>
    <w:rsid w:val="00350750"/>
    <w:rsid w:val="00350D62"/>
    <w:rsid w:val="003510B2"/>
    <w:rsid w:val="00351220"/>
    <w:rsid w:val="00351AFD"/>
    <w:rsid w:val="00351E9F"/>
    <w:rsid w:val="003529D7"/>
    <w:rsid w:val="00352A35"/>
    <w:rsid w:val="00353032"/>
    <w:rsid w:val="0035399E"/>
    <w:rsid w:val="00353D46"/>
    <w:rsid w:val="00354A24"/>
    <w:rsid w:val="00355D5D"/>
    <w:rsid w:val="00357B71"/>
    <w:rsid w:val="003606BB"/>
    <w:rsid w:val="00360979"/>
    <w:rsid w:val="003609E6"/>
    <w:rsid w:val="00362BCD"/>
    <w:rsid w:val="00362CCE"/>
    <w:rsid w:val="00363139"/>
    <w:rsid w:val="003637FD"/>
    <w:rsid w:val="00363AF8"/>
    <w:rsid w:val="00363D38"/>
    <w:rsid w:val="0036403E"/>
    <w:rsid w:val="00364B89"/>
    <w:rsid w:val="00365ECD"/>
    <w:rsid w:val="00366683"/>
    <w:rsid w:val="00370797"/>
    <w:rsid w:val="00371218"/>
    <w:rsid w:val="003712F0"/>
    <w:rsid w:val="00372AE8"/>
    <w:rsid w:val="00374F83"/>
    <w:rsid w:val="00375171"/>
    <w:rsid w:val="0037529D"/>
    <w:rsid w:val="003752A6"/>
    <w:rsid w:val="003760E9"/>
    <w:rsid w:val="003768D5"/>
    <w:rsid w:val="003776BB"/>
    <w:rsid w:val="00377D71"/>
    <w:rsid w:val="003803FD"/>
    <w:rsid w:val="00380404"/>
    <w:rsid w:val="00381DAE"/>
    <w:rsid w:val="00382B15"/>
    <w:rsid w:val="00383032"/>
    <w:rsid w:val="00384DF4"/>
    <w:rsid w:val="00384FB1"/>
    <w:rsid w:val="00385CE0"/>
    <w:rsid w:val="00385DC8"/>
    <w:rsid w:val="00385FB5"/>
    <w:rsid w:val="003872B2"/>
    <w:rsid w:val="003910C4"/>
    <w:rsid w:val="00391DB8"/>
    <w:rsid w:val="00391E07"/>
    <w:rsid w:val="00391F9E"/>
    <w:rsid w:val="003920EA"/>
    <w:rsid w:val="00392A15"/>
    <w:rsid w:val="00392CFD"/>
    <w:rsid w:val="003934EC"/>
    <w:rsid w:val="00394467"/>
    <w:rsid w:val="00397217"/>
    <w:rsid w:val="00397685"/>
    <w:rsid w:val="003A089F"/>
    <w:rsid w:val="003A0C95"/>
    <w:rsid w:val="003A0EF2"/>
    <w:rsid w:val="003A3459"/>
    <w:rsid w:val="003A3606"/>
    <w:rsid w:val="003A407C"/>
    <w:rsid w:val="003A4937"/>
    <w:rsid w:val="003A4C72"/>
    <w:rsid w:val="003A518D"/>
    <w:rsid w:val="003A5925"/>
    <w:rsid w:val="003A6207"/>
    <w:rsid w:val="003A7CBE"/>
    <w:rsid w:val="003B2001"/>
    <w:rsid w:val="003B2AD2"/>
    <w:rsid w:val="003B30B8"/>
    <w:rsid w:val="003B32CF"/>
    <w:rsid w:val="003B35A1"/>
    <w:rsid w:val="003B4491"/>
    <w:rsid w:val="003B458E"/>
    <w:rsid w:val="003B536B"/>
    <w:rsid w:val="003B7098"/>
    <w:rsid w:val="003B767A"/>
    <w:rsid w:val="003B7E72"/>
    <w:rsid w:val="003C16A8"/>
    <w:rsid w:val="003C1734"/>
    <w:rsid w:val="003C17B9"/>
    <w:rsid w:val="003C214B"/>
    <w:rsid w:val="003C21DC"/>
    <w:rsid w:val="003C2F57"/>
    <w:rsid w:val="003C329F"/>
    <w:rsid w:val="003C3693"/>
    <w:rsid w:val="003C3CFF"/>
    <w:rsid w:val="003C3DBE"/>
    <w:rsid w:val="003C3DF1"/>
    <w:rsid w:val="003C70E6"/>
    <w:rsid w:val="003D01E1"/>
    <w:rsid w:val="003D0232"/>
    <w:rsid w:val="003D0A54"/>
    <w:rsid w:val="003D2375"/>
    <w:rsid w:val="003D2516"/>
    <w:rsid w:val="003D2517"/>
    <w:rsid w:val="003D2568"/>
    <w:rsid w:val="003D2D18"/>
    <w:rsid w:val="003D2F2C"/>
    <w:rsid w:val="003D42AD"/>
    <w:rsid w:val="003D448D"/>
    <w:rsid w:val="003D5AF4"/>
    <w:rsid w:val="003E0DF3"/>
    <w:rsid w:val="003E0F7B"/>
    <w:rsid w:val="003E24A3"/>
    <w:rsid w:val="003E257C"/>
    <w:rsid w:val="003E2EEC"/>
    <w:rsid w:val="003E35FA"/>
    <w:rsid w:val="003E381B"/>
    <w:rsid w:val="003E40E3"/>
    <w:rsid w:val="003E4FC5"/>
    <w:rsid w:val="003E5B26"/>
    <w:rsid w:val="003E65F2"/>
    <w:rsid w:val="003E6807"/>
    <w:rsid w:val="003F0932"/>
    <w:rsid w:val="003F0F47"/>
    <w:rsid w:val="003F13E1"/>
    <w:rsid w:val="003F1871"/>
    <w:rsid w:val="003F1CC8"/>
    <w:rsid w:val="003F1FA5"/>
    <w:rsid w:val="003F3302"/>
    <w:rsid w:val="003F38C3"/>
    <w:rsid w:val="003F449E"/>
    <w:rsid w:val="003F45C8"/>
    <w:rsid w:val="003F471B"/>
    <w:rsid w:val="003F4C10"/>
    <w:rsid w:val="003F4D93"/>
    <w:rsid w:val="003F629F"/>
    <w:rsid w:val="003F62F8"/>
    <w:rsid w:val="003F6953"/>
    <w:rsid w:val="003F6B4B"/>
    <w:rsid w:val="003F7383"/>
    <w:rsid w:val="003F7BED"/>
    <w:rsid w:val="003F7D03"/>
    <w:rsid w:val="003F7E2D"/>
    <w:rsid w:val="0040108B"/>
    <w:rsid w:val="004021D5"/>
    <w:rsid w:val="00402C39"/>
    <w:rsid w:val="00403157"/>
    <w:rsid w:val="00403AD9"/>
    <w:rsid w:val="00404AD2"/>
    <w:rsid w:val="00404C91"/>
    <w:rsid w:val="00405093"/>
    <w:rsid w:val="0040689D"/>
    <w:rsid w:val="00406E92"/>
    <w:rsid w:val="00407D9D"/>
    <w:rsid w:val="00410250"/>
    <w:rsid w:val="00410907"/>
    <w:rsid w:val="00410A3C"/>
    <w:rsid w:val="00411052"/>
    <w:rsid w:val="0041163F"/>
    <w:rsid w:val="00411894"/>
    <w:rsid w:val="00411E62"/>
    <w:rsid w:val="00412A2B"/>
    <w:rsid w:val="004149E9"/>
    <w:rsid w:val="00414A04"/>
    <w:rsid w:val="00414CD0"/>
    <w:rsid w:val="00414FC7"/>
    <w:rsid w:val="004163C2"/>
    <w:rsid w:val="004168BF"/>
    <w:rsid w:val="00416E1A"/>
    <w:rsid w:val="0041771A"/>
    <w:rsid w:val="00417839"/>
    <w:rsid w:val="00417942"/>
    <w:rsid w:val="0042124F"/>
    <w:rsid w:val="004219D7"/>
    <w:rsid w:val="00421C1C"/>
    <w:rsid w:val="00421C30"/>
    <w:rsid w:val="00422947"/>
    <w:rsid w:val="00422F42"/>
    <w:rsid w:val="00423C85"/>
    <w:rsid w:val="00425AE6"/>
    <w:rsid w:val="00426FA3"/>
    <w:rsid w:val="00431E79"/>
    <w:rsid w:val="0043248B"/>
    <w:rsid w:val="00432A7A"/>
    <w:rsid w:val="004341D2"/>
    <w:rsid w:val="0043493C"/>
    <w:rsid w:val="00434A0D"/>
    <w:rsid w:val="00434E80"/>
    <w:rsid w:val="0043646D"/>
    <w:rsid w:val="004364C3"/>
    <w:rsid w:val="00436744"/>
    <w:rsid w:val="00436D7D"/>
    <w:rsid w:val="0043764B"/>
    <w:rsid w:val="00437873"/>
    <w:rsid w:val="00440987"/>
    <w:rsid w:val="00440ECC"/>
    <w:rsid w:val="004450B1"/>
    <w:rsid w:val="0044693A"/>
    <w:rsid w:val="00446957"/>
    <w:rsid w:val="00446A9B"/>
    <w:rsid w:val="004471CA"/>
    <w:rsid w:val="00447B7D"/>
    <w:rsid w:val="00447FEF"/>
    <w:rsid w:val="00452C4E"/>
    <w:rsid w:val="0045452C"/>
    <w:rsid w:val="00454AE3"/>
    <w:rsid w:val="004551F0"/>
    <w:rsid w:val="00460E71"/>
    <w:rsid w:val="00461284"/>
    <w:rsid w:val="0046164E"/>
    <w:rsid w:val="00462929"/>
    <w:rsid w:val="004657A7"/>
    <w:rsid w:val="00465CFD"/>
    <w:rsid w:val="00466648"/>
    <w:rsid w:val="00466667"/>
    <w:rsid w:val="00470266"/>
    <w:rsid w:val="00471C6F"/>
    <w:rsid w:val="00472419"/>
    <w:rsid w:val="004724F6"/>
    <w:rsid w:val="00472FB5"/>
    <w:rsid w:val="00473482"/>
    <w:rsid w:val="00473548"/>
    <w:rsid w:val="00475127"/>
    <w:rsid w:val="004751A9"/>
    <w:rsid w:val="00476311"/>
    <w:rsid w:val="00476A5A"/>
    <w:rsid w:val="00476F91"/>
    <w:rsid w:val="00480182"/>
    <w:rsid w:val="004806D5"/>
    <w:rsid w:val="00480AC3"/>
    <w:rsid w:val="00480BFF"/>
    <w:rsid w:val="0048198C"/>
    <w:rsid w:val="00481EE2"/>
    <w:rsid w:val="00482058"/>
    <w:rsid w:val="0048243A"/>
    <w:rsid w:val="00482591"/>
    <w:rsid w:val="00482A2E"/>
    <w:rsid w:val="00482CB6"/>
    <w:rsid w:val="00482D15"/>
    <w:rsid w:val="00483406"/>
    <w:rsid w:val="00483723"/>
    <w:rsid w:val="004854FC"/>
    <w:rsid w:val="00485BA6"/>
    <w:rsid w:val="00487570"/>
    <w:rsid w:val="00487A36"/>
    <w:rsid w:val="0049004C"/>
    <w:rsid w:val="00491F1F"/>
    <w:rsid w:val="00492454"/>
    <w:rsid w:val="0049276B"/>
    <w:rsid w:val="00492A7F"/>
    <w:rsid w:val="00492A8E"/>
    <w:rsid w:val="00492A9C"/>
    <w:rsid w:val="00492D57"/>
    <w:rsid w:val="00494605"/>
    <w:rsid w:val="004966D4"/>
    <w:rsid w:val="0049681D"/>
    <w:rsid w:val="00496B93"/>
    <w:rsid w:val="00496FF7"/>
    <w:rsid w:val="004A000B"/>
    <w:rsid w:val="004A18E6"/>
    <w:rsid w:val="004A1C38"/>
    <w:rsid w:val="004A359A"/>
    <w:rsid w:val="004A5015"/>
    <w:rsid w:val="004A5781"/>
    <w:rsid w:val="004A58A2"/>
    <w:rsid w:val="004A62FF"/>
    <w:rsid w:val="004A6524"/>
    <w:rsid w:val="004A6BBD"/>
    <w:rsid w:val="004A703F"/>
    <w:rsid w:val="004A7168"/>
    <w:rsid w:val="004A7539"/>
    <w:rsid w:val="004A7D82"/>
    <w:rsid w:val="004B15CF"/>
    <w:rsid w:val="004B1670"/>
    <w:rsid w:val="004B1B1D"/>
    <w:rsid w:val="004B1D2A"/>
    <w:rsid w:val="004B2F59"/>
    <w:rsid w:val="004B3006"/>
    <w:rsid w:val="004B3702"/>
    <w:rsid w:val="004B3883"/>
    <w:rsid w:val="004B38EA"/>
    <w:rsid w:val="004B585A"/>
    <w:rsid w:val="004B6F43"/>
    <w:rsid w:val="004B6F6B"/>
    <w:rsid w:val="004B7629"/>
    <w:rsid w:val="004B7996"/>
    <w:rsid w:val="004C04F8"/>
    <w:rsid w:val="004C1424"/>
    <w:rsid w:val="004C15BB"/>
    <w:rsid w:val="004C3765"/>
    <w:rsid w:val="004C37BF"/>
    <w:rsid w:val="004C4A0B"/>
    <w:rsid w:val="004C51C0"/>
    <w:rsid w:val="004C6543"/>
    <w:rsid w:val="004C73FC"/>
    <w:rsid w:val="004D011D"/>
    <w:rsid w:val="004D01C5"/>
    <w:rsid w:val="004D021D"/>
    <w:rsid w:val="004D15E3"/>
    <w:rsid w:val="004D3001"/>
    <w:rsid w:val="004D3446"/>
    <w:rsid w:val="004D3844"/>
    <w:rsid w:val="004D484D"/>
    <w:rsid w:val="004D51C0"/>
    <w:rsid w:val="004D60A4"/>
    <w:rsid w:val="004D70CB"/>
    <w:rsid w:val="004D7628"/>
    <w:rsid w:val="004D79BA"/>
    <w:rsid w:val="004D7BE8"/>
    <w:rsid w:val="004E0F55"/>
    <w:rsid w:val="004E173D"/>
    <w:rsid w:val="004E2ACB"/>
    <w:rsid w:val="004E33E6"/>
    <w:rsid w:val="004E64E0"/>
    <w:rsid w:val="004E7128"/>
    <w:rsid w:val="004E792B"/>
    <w:rsid w:val="004F037B"/>
    <w:rsid w:val="004F26D2"/>
    <w:rsid w:val="004F2A46"/>
    <w:rsid w:val="004F3CC2"/>
    <w:rsid w:val="004F41A0"/>
    <w:rsid w:val="004F4534"/>
    <w:rsid w:val="004F4DD2"/>
    <w:rsid w:val="004F5273"/>
    <w:rsid w:val="004F6356"/>
    <w:rsid w:val="004F6913"/>
    <w:rsid w:val="004F759E"/>
    <w:rsid w:val="004F77A7"/>
    <w:rsid w:val="005010B3"/>
    <w:rsid w:val="00501BB8"/>
    <w:rsid w:val="00502503"/>
    <w:rsid w:val="00502B3A"/>
    <w:rsid w:val="005031CD"/>
    <w:rsid w:val="00503569"/>
    <w:rsid w:val="00503737"/>
    <w:rsid w:val="00504F15"/>
    <w:rsid w:val="0050557A"/>
    <w:rsid w:val="0050569C"/>
    <w:rsid w:val="00505AE3"/>
    <w:rsid w:val="00505F81"/>
    <w:rsid w:val="005076A6"/>
    <w:rsid w:val="00507FE5"/>
    <w:rsid w:val="0051084B"/>
    <w:rsid w:val="00512EBD"/>
    <w:rsid w:val="00512F08"/>
    <w:rsid w:val="0051364C"/>
    <w:rsid w:val="00515BDC"/>
    <w:rsid w:val="00515E7C"/>
    <w:rsid w:val="005202B8"/>
    <w:rsid w:val="005206C7"/>
    <w:rsid w:val="00520A89"/>
    <w:rsid w:val="0052178E"/>
    <w:rsid w:val="00521D82"/>
    <w:rsid w:val="0052266A"/>
    <w:rsid w:val="005230C9"/>
    <w:rsid w:val="0052379C"/>
    <w:rsid w:val="00524502"/>
    <w:rsid w:val="00524CD3"/>
    <w:rsid w:val="00531175"/>
    <w:rsid w:val="005318EA"/>
    <w:rsid w:val="00531EB4"/>
    <w:rsid w:val="00532CED"/>
    <w:rsid w:val="00533BA1"/>
    <w:rsid w:val="005363B0"/>
    <w:rsid w:val="00537302"/>
    <w:rsid w:val="005374BA"/>
    <w:rsid w:val="005376A7"/>
    <w:rsid w:val="00540E0A"/>
    <w:rsid w:val="005417FF"/>
    <w:rsid w:val="00541F4D"/>
    <w:rsid w:val="005426D2"/>
    <w:rsid w:val="0054450C"/>
    <w:rsid w:val="005446D5"/>
    <w:rsid w:val="005453DE"/>
    <w:rsid w:val="00545771"/>
    <w:rsid w:val="0054642F"/>
    <w:rsid w:val="005465C2"/>
    <w:rsid w:val="00547B23"/>
    <w:rsid w:val="00547E8E"/>
    <w:rsid w:val="00550CEE"/>
    <w:rsid w:val="005525C3"/>
    <w:rsid w:val="005536D5"/>
    <w:rsid w:val="00553F87"/>
    <w:rsid w:val="005558F7"/>
    <w:rsid w:val="0055634F"/>
    <w:rsid w:val="00557A98"/>
    <w:rsid w:val="00557F39"/>
    <w:rsid w:val="00560715"/>
    <w:rsid w:val="0056091B"/>
    <w:rsid w:val="00560B68"/>
    <w:rsid w:val="00561710"/>
    <w:rsid w:val="00561DB0"/>
    <w:rsid w:val="0056258A"/>
    <w:rsid w:val="00563496"/>
    <w:rsid w:val="0056501F"/>
    <w:rsid w:val="005668A3"/>
    <w:rsid w:val="00566DED"/>
    <w:rsid w:val="00567A81"/>
    <w:rsid w:val="0057078F"/>
    <w:rsid w:val="00570DDF"/>
    <w:rsid w:val="00570FA5"/>
    <w:rsid w:val="005711BD"/>
    <w:rsid w:val="00571339"/>
    <w:rsid w:val="00571B65"/>
    <w:rsid w:val="00572BE0"/>
    <w:rsid w:val="00573D7E"/>
    <w:rsid w:val="00573D8F"/>
    <w:rsid w:val="005757BB"/>
    <w:rsid w:val="0057581A"/>
    <w:rsid w:val="0057691D"/>
    <w:rsid w:val="00576DA6"/>
    <w:rsid w:val="00577CB3"/>
    <w:rsid w:val="00577D4D"/>
    <w:rsid w:val="00577D6A"/>
    <w:rsid w:val="00580684"/>
    <w:rsid w:val="00580741"/>
    <w:rsid w:val="00580877"/>
    <w:rsid w:val="005813DC"/>
    <w:rsid w:val="00581805"/>
    <w:rsid w:val="00581830"/>
    <w:rsid w:val="00582187"/>
    <w:rsid w:val="005822F2"/>
    <w:rsid w:val="00583EA7"/>
    <w:rsid w:val="005846AB"/>
    <w:rsid w:val="00584AF2"/>
    <w:rsid w:val="00584B30"/>
    <w:rsid w:val="00584FFE"/>
    <w:rsid w:val="0058617F"/>
    <w:rsid w:val="00586C3B"/>
    <w:rsid w:val="00586FDC"/>
    <w:rsid w:val="00587156"/>
    <w:rsid w:val="005902A7"/>
    <w:rsid w:val="0059030D"/>
    <w:rsid w:val="0059060F"/>
    <w:rsid w:val="00590A99"/>
    <w:rsid w:val="0059109F"/>
    <w:rsid w:val="0059122D"/>
    <w:rsid w:val="00592314"/>
    <w:rsid w:val="00592739"/>
    <w:rsid w:val="00592BA9"/>
    <w:rsid w:val="0059475A"/>
    <w:rsid w:val="00594E60"/>
    <w:rsid w:val="005956FB"/>
    <w:rsid w:val="00597569"/>
    <w:rsid w:val="00597DFA"/>
    <w:rsid w:val="005A1FBA"/>
    <w:rsid w:val="005A39C0"/>
    <w:rsid w:val="005A4EAC"/>
    <w:rsid w:val="005A6BD9"/>
    <w:rsid w:val="005A6ED4"/>
    <w:rsid w:val="005A70B7"/>
    <w:rsid w:val="005A737E"/>
    <w:rsid w:val="005A7CF4"/>
    <w:rsid w:val="005B0298"/>
    <w:rsid w:val="005B031F"/>
    <w:rsid w:val="005B05E2"/>
    <w:rsid w:val="005B1568"/>
    <w:rsid w:val="005B216A"/>
    <w:rsid w:val="005B271A"/>
    <w:rsid w:val="005B2A45"/>
    <w:rsid w:val="005B303C"/>
    <w:rsid w:val="005B3340"/>
    <w:rsid w:val="005B3539"/>
    <w:rsid w:val="005B38DD"/>
    <w:rsid w:val="005B4B6A"/>
    <w:rsid w:val="005B51C7"/>
    <w:rsid w:val="005B5882"/>
    <w:rsid w:val="005B681F"/>
    <w:rsid w:val="005C111A"/>
    <w:rsid w:val="005C128E"/>
    <w:rsid w:val="005C1B57"/>
    <w:rsid w:val="005C20E1"/>
    <w:rsid w:val="005C5229"/>
    <w:rsid w:val="005C5C8D"/>
    <w:rsid w:val="005C5FC7"/>
    <w:rsid w:val="005C5FF4"/>
    <w:rsid w:val="005C6C24"/>
    <w:rsid w:val="005C79FC"/>
    <w:rsid w:val="005D1424"/>
    <w:rsid w:val="005D3840"/>
    <w:rsid w:val="005D3D52"/>
    <w:rsid w:val="005D4CDE"/>
    <w:rsid w:val="005D526F"/>
    <w:rsid w:val="005D677A"/>
    <w:rsid w:val="005D75CB"/>
    <w:rsid w:val="005E0034"/>
    <w:rsid w:val="005E066B"/>
    <w:rsid w:val="005E0B3D"/>
    <w:rsid w:val="005E1192"/>
    <w:rsid w:val="005E153D"/>
    <w:rsid w:val="005E352D"/>
    <w:rsid w:val="005E430C"/>
    <w:rsid w:val="005E65D3"/>
    <w:rsid w:val="005E6638"/>
    <w:rsid w:val="005E6B0B"/>
    <w:rsid w:val="005E761E"/>
    <w:rsid w:val="005E7E57"/>
    <w:rsid w:val="005F0CFB"/>
    <w:rsid w:val="005F20DB"/>
    <w:rsid w:val="005F295C"/>
    <w:rsid w:val="005F2984"/>
    <w:rsid w:val="005F2D30"/>
    <w:rsid w:val="005F3A6F"/>
    <w:rsid w:val="005F414A"/>
    <w:rsid w:val="005F51EF"/>
    <w:rsid w:val="005F5E82"/>
    <w:rsid w:val="005F653B"/>
    <w:rsid w:val="005F7DEE"/>
    <w:rsid w:val="00600B88"/>
    <w:rsid w:val="006017DA"/>
    <w:rsid w:val="006035BB"/>
    <w:rsid w:val="006039C1"/>
    <w:rsid w:val="00603A9C"/>
    <w:rsid w:val="00603F35"/>
    <w:rsid w:val="006040FE"/>
    <w:rsid w:val="00604842"/>
    <w:rsid w:val="00604A9C"/>
    <w:rsid w:val="006051E0"/>
    <w:rsid w:val="00605ED8"/>
    <w:rsid w:val="00606246"/>
    <w:rsid w:val="00606710"/>
    <w:rsid w:val="0060695A"/>
    <w:rsid w:val="006073CC"/>
    <w:rsid w:val="0061120D"/>
    <w:rsid w:val="00611487"/>
    <w:rsid w:val="006114AC"/>
    <w:rsid w:val="006122A4"/>
    <w:rsid w:val="006135E9"/>
    <w:rsid w:val="006148A9"/>
    <w:rsid w:val="0061493E"/>
    <w:rsid w:val="006156A2"/>
    <w:rsid w:val="00615CCC"/>
    <w:rsid w:val="0062058F"/>
    <w:rsid w:val="00620FD5"/>
    <w:rsid w:val="0062289C"/>
    <w:rsid w:val="00622BC6"/>
    <w:rsid w:val="00623118"/>
    <w:rsid w:val="00623F8D"/>
    <w:rsid w:val="006242E7"/>
    <w:rsid w:val="00624C48"/>
    <w:rsid w:val="00624E9D"/>
    <w:rsid w:val="00625AF3"/>
    <w:rsid w:val="00625B69"/>
    <w:rsid w:val="0062787B"/>
    <w:rsid w:val="00627DEF"/>
    <w:rsid w:val="00627F8B"/>
    <w:rsid w:val="00630D86"/>
    <w:rsid w:val="006311AC"/>
    <w:rsid w:val="0063232A"/>
    <w:rsid w:val="00632366"/>
    <w:rsid w:val="00632A38"/>
    <w:rsid w:val="006332A7"/>
    <w:rsid w:val="006340C0"/>
    <w:rsid w:val="006344AB"/>
    <w:rsid w:val="00634D08"/>
    <w:rsid w:val="006350B4"/>
    <w:rsid w:val="00635380"/>
    <w:rsid w:val="0063579F"/>
    <w:rsid w:val="00635C10"/>
    <w:rsid w:val="00636ADA"/>
    <w:rsid w:val="00640513"/>
    <w:rsid w:val="006407F0"/>
    <w:rsid w:val="0064126C"/>
    <w:rsid w:val="0064198A"/>
    <w:rsid w:val="006430ED"/>
    <w:rsid w:val="006431BA"/>
    <w:rsid w:val="0064574F"/>
    <w:rsid w:val="00645839"/>
    <w:rsid w:val="0064619D"/>
    <w:rsid w:val="00646D84"/>
    <w:rsid w:val="00646DBD"/>
    <w:rsid w:val="00646DDB"/>
    <w:rsid w:val="00647111"/>
    <w:rsid w:val="006471E7"/>
    <w:rsid w:val="00647DA4"/>
    <w:rsid w:val="006501AE"/>
    <w:rsid w:val="00650774"/>
    <w:rsid w:val="006507A1"/>
    <w:rsid w:val="00650E34"/>
    <w:rsid w:val="00651F90"/>
    <w:rsid w:val="0065239A"/>
    <w:rsid w:val="00653C40"/>
    <w:rsid w:val="0065406E"/>
    <w:rsid w:val="00655DA5"/>
    <w:rsid w:val="00656EF4"/>
    <w:rsid w:val="00660198"/>
    <w:rsid w:val="006619EA"/>
    <w:rsid w:val="00662D3E"/>
    <w:rsid w:val="006631A0"/>
    <w:rsid w:val="00663981"/>
    <w:rsid w:val="00663986"/>
    <w:rsid w:val="00664F7B"/>
    <w:rsid w:val="00665448"/>
    <w:rsid w:val="00666BED"/>
    <w:rsid w:val="00667F19"/>
    <w:rsid w:val="00671CFA"/>
    <w:rsid w:val="006723A0"/>
    <w:rsid w:val="00674E8A"/>
    <w:rsid w:val="00677DAE"/>
    <w:rsid w:val="006813CC"/>
    <w:rsid w:val="00681474"/>
    <w:rsid w:val="0068211C"/>
    <w:rsid w:val="00682A21"/>
    <w:rsid w:val="00683754"/>
    <w:rsid w:val="00685AE1"/>
    <w:rsid w:val="006866CA"/>
    <w:rsid w:val="0068688B"/>
    <w:rsid w:val="006868B7"/>
    <w:rsid w:val="00686D2D"/>
    <w:rsid w:val="00687346"/>
    <w:rsid w:val="006874BE"/>
    <w:rsid w:val="0069113B"/>
    <w:rsid w:val="00691D22"/>
    <w:rsid w:val="00691F49"/>
    <w:rsid w:val="00692401"/>
    <w:rsid w:val="00692B42"/>
    <w:rsid w:val="00692C6F"/>
    <w:rsid w:val="00693CF6"/>
    <w:rsid w:val="006941A8"/>
    <w:rsid w:val="00694382"/>
    <w:rsid w:val="00694458"/>
    <w:rsid w:val="0069530D"/>
    <w:rsid w:val="00695D23"/>
    <w:rsid w:val="00695ED8"/>
    <w:rsid w:val="006966DD"/>
    <w:rsid w:val="00696978"/>
    <w:rsid w:val="00696EE6"/>
    <w:rsid w:val="006972F7"/>
    <w:rsid w:val="006976E9"/>
    <w:rsid w:val="006978FF"/>
    <w:rsid w:val="006A1276"/>
    <w:rsid w:val="006A25BE"/>
    <w:rsid w:val="006A4458"/>
    <w:rsid w:val="006A4EEB"/>
    <w:rsid w:val="006A7969"/>
    <w:rsid w:val="006B063B"/>
    <w:rsid w:val="006B0CB8"/>
    <w:rsid w:val="006B1861"/>
    <w:rsid w:val="006B1BDE"/>
    <w:rsid w:val="006B1E90"/>
    <w:rsid w:val="006B4297"/>
    <w:rsid w:val="006B4716"/>
    <w:rsid w:val="006B5D21"/>
    <w:rsid w:val="006B5FAA"/>
    <w:rsid w:val="006B6681"/>
    <w:rsid w:val="006B676B"/>
    <w:rsid w:val="006B6B5A"/>
    <w:rsid w:val="006C14AD"/>
    <w:rsid w:val="006C1C52"/>
    <w:rsid w:val="006C39FF"/>
    <w:rsid w:val="006C408E"/>
    <w:rsid w:val="006C5521"/>
    <w:rsid w:val="006C56D1"/>
    <w:rsid w:val="006C5CC3"/>
    <w:rsid w:val="006C6146"/>
    <w:rsid w:val="006C65CB"/>
    <w:rsid w:val="006C6929"/>
    <w:rsid w:val="006C71CE"/>
    <w:rsid w:val="006C7C7C"/>
    <w:rsid w:val="006D023B"/>
    <w:rsid w:val="006D0C97"/>
    <w:rsid w:val="006D11B8"/>
    <w:rsid w:val="006D32D8"/>
    <w:rsid w:val="006D382C"/>
    <w:rsid w:val="006D42C3"/>
    <w:rsid w:val="006D45A4"/>
    <w:rsid w:val="006D4701"/>
    <w:rsid w:val="006D4AF0"/>
    <w:rsid w:val="006D4F68"/>
    <w:rsid w:val="006D6256"/>
    <w:rsid w:val="006D70FA"/>
    <w:rsid w:val="006D7980"/>
    <w:rsid w:val="006D7E82"/>
    <w:rsid w:val="006E15EE"/>
    <w:rsid w:val="006E1DE4"/>
    <w:rsid w:val="006E2DF1"/>
    <w:rsid w:val="006E376C"/>
    <w:rsid w:val="006E4008"/>
    <w:rsid w:val="006E55C7"/>
    <w:rsid w:val="006E56E0"/>
    <w:rsid w:val="006E575B"/>
    <w:rsid w:val="006E5837"/>
    <w:rsid w:val="006E60C6"/>
    <w:rsid w:val="006E7CCA"/>
    <w:rsid w:val="006F0293"/>
    <w:rsid w:val="006F09B9"/>
    <w:rsid w:val="006F0C2A"/>
    <w:rsid w:val="006F115D"/>
    <w:rsid w:val="006F1D17"/>
    <w:rsid w:val="006F1D2A"/>
    <w:rsid w:val="006F2CAD"/>
    <w:rsid w:val="006F2FF3"/>
    <w:rsid w:val="006F3382"/>
    <w:rsid w:val="006F387C"/>
    <w:rsid w:val="006F3B6C"/>
    <w:rsid w:val="006F5276"/>
    <w:rsid w:val="006F5277"/>
    <w:rsid w:val="006F5FE2"/>
    <w:rsid w:val="006F7475"/>
    <w:rsid w:val="006F7641"/>
    <w:rsid w:val="006F7AD2"/>
    <w:rsid w:val="00701067"/>
    <w:rsid w:val="00701543"/>
    <w:rsid w:val="00701601"/>
    <w:rsid w:val="00704255"/>
    <w:rsid w:val="007049E7"/>
    <w:rsid w:val="00704A5A"/>
    <w:rsid w:val="0070655C"/>
    <w:rsid w:val="00706ADF"/>
    <w:rsid w:val="00707AC0"/>
    <w:rsid w:val="00711C02"/>
    <w:rsid w:val="00712022"/>
    <w:rsid w:val="00712B22"/>
    <w:rsid w:val="00712E27"/>
    <w:rsid w:val="00713974"/>
    <w:rsid w:val="00714136"/>
    <w:rsid w:val="0071599E"/>
    <w:rsid w:val="00716361"/>
    <w:rsid w:val="00716C1B"/>
    <w:rsid w:val="007170BC"/>
    <w:rsid w:val="00720263"/>
    <w:rsid w:val="00720D73"/>
    <w:rsid w:val="007212F6"/>
    <w:rsid w:val="007218F2"/>
    <w:rsid w:val="00722730"/>
    <w:rsid w:val="00724209"/>
    <w:rsid w:val="00724506"/>
    <w:rsid w:val="00725823"/>
    <w:rsid w:val="00726023"/>
    <w:rsid w:val="007263D3"/>
    <w:rsid w:val="00726434"/>
    <w:rsid w:val="007264E4"/>
    <w:rsid w:val="00726601"/>
    <w:rsid w:val="007268E1"/>
    <w:rsid w:val="00726B59"/>
    <w:rsid w:val="007275CA"/>
    <w:rsid w:val="0072787A"/>
    <w:rsid w:val="00727C88"/>
    <w:rsid w:val="007310F7"/>
    <w:rsid w:val="0073299C"/>
    <w:rsid w:val="0073496A"/>
    <w:rsid w:val="0073529E"/>
    <w:rsid w:val="00736A88"/>
    <w:rsid w:val="007379B6"/>
    <w:rsid w:val="00740103"/>
    <w:rsid w:val="00740681"/>
    <w:rsid w:val="00741603"/>
    <w:rsid w:val="0074233E"/>
    <w:rsid w:val="0074280E"/>
    <w:rsid w:val="0074323F"/>
    <w:rsid w:val="007432A3"/>
    <w:rsid w:val="0074399E"/>
    <w:rsid w:val="007440A2"/>
    <w:rsid w:val="00744EC2"/>
    <w:rsid w:val="00745689"/>
    <w:rsid w:val="00745E8A"/>
    <w:rsid w:val="00745F82"/>
    <w:rsid w:val="007464A2"/>
    <w:rsid w:val="00746C7B"/>
    <w:rsid w:val="00746C86"/>
    <w:rsid w:val="00753686"/>
    <w:rsid w:val="007549F2"/>
    <w:rsid w:val="00755E24"/>
    <w:rsid w:val="00756D3D"/>
    <w:rsid w:val="0075767F"/>
    <w:rsid w:val="00757BFA"/>
    <w:rsid w:val="0076093C"/>
    <w:rsid w:val="00760A37"/>
    <w:rsid w:val="0076225A"/>
    <w:rsid w:val="00762C41"/>
    <w:rsid w:val="00762CCA"/>
    <w:rsid w:val="00762ED2"/>
    <w:rsid w:val="00763ED2"/>
    <w:rsid w:val="00764CCE"/>
    <w:rsid w:val="0076566F"/>
    <w:rsid w:val="0076568A"/>
    <w:rsid w:val="007659A2"/>
    <w:rsid w:val="00766546"/>
    <w:rsid w:val="00766970"/>
    <w:rsid w:val="00766F81"/>
    <w:rsid w:val="00767361"/>
    <w:rsid w:val="00767A27"/>
    <w:rsid w:val="007718F2"/>
    <w:rsid w:val="00772397"/>
    <w:rsid w:val="00773A3F"/>
    <w:rsid w:val="0077412D"/>
    <w:rsid w:val="007757E3"/>
    <w:rsid w:val="00776280"/>
    <w:rsid w:val="00777CEF"/>
    <w:rsid w:val="00780003"/>
    <w:rsid w:val="00781115"/>
    <w:rsid w:val="0078152A"/>
    <w:rsid w:val="00781796"/>
    <w:rsid w:val="0078188B"/>
    <w:rsid w:val="007820B9"/>
    <w:rsid w:val="00782A0A"/>
    <w:rsid w:val="00782E64"/>
    <w:rsid w:val="007841A4"/>
    <w:rsid w:val="00784837"/>
    <w:rsid w:val="0078592B"/>
    <w:rsid w:val="00785A16"/>
    <w:rsid w:val="007874B9"/>
    <w:rsid w:val="00787A80"/>
    <w:rsid w:val="00790A6D"/>
    <w:rsid w:val="0079233D"/>
    <w:rsid w:val="007933BC"/>
    <w:rsid w:val="00793825"/>
    <w:rsid w:val="007938EE"/>
    <w:rsid w:val="00793BC7"/>
    <w:rsid w:val="00794E2B"/>
    <w:rsid w:val="00795969"/>
    <w:rsid w:val="00796FC2"/>
    <w:rsid w:val="0079701E"/>
    <w:rsid w:val="0079779A"/>
    <w:rsid w:val="007A1294"/>
    <w:rsid w:val="007A20CD"/>
    <w:rsid w:val="007A2FBE"/>
    <w:rsid w:val="007A3483"/>
    <w:rsid w:val="007A3A90"/>
    <w:rsid w:val="007A40BE"/>
    <w:rsid w:val="007A6293"/>
    <w:rsid w:val="007A6463"/>
    <w:rsid w:val="007A7725"/>
    <w:rsid w:val="007A7E61"/>
    <w:rsid w:val="007A7FC4"/>
    <w:rsid w:val="007B00EC"/>
    <w:rsid w:val="007B1039"/>
    <w:rsid w:val="007B14C6"/>
    <w:rsid w:val="007B1972"/>
    <w:rsid w:val="007B1A2B"/>
    <w:rsid w:val="007B1D2F"/>
    <w:rsid w:val="007B1F61"/>
    <w:rsid w:val="007B247C"/>
    <w:rsid w:val="007B4648"/>
    <w:rsid w:val="007B472E"/>
    <w:rsid w:val="007B5499"/>
    <w:rsid w:val="007B64D5"/>
    <w:rsid w:val="007B731C"/>
    <w:rsid w:val="007B7F4B"/>
    <w:rsid w:val="007C04E6"/>
    <w:rsid w:val="007C1831"/>
    <w:rsid w:val="007C217B"/>
    <w:rsid w:val="007C2289"/>
    <w:rsid w:val="007C32E9"/>
    <w:rsid w:val="007C3E85"/>
    <w:rsid w:val="007C4979"/>
    <w:rsid w:val="007C50CF"/>
    <w:rsid w:val="007C54BA"/>
    <w:rsid w:val="007C7BDD"/>
    <w:rsid w:val="007D092B"/>
    <w:rsid w:val="007D0C04"/>
    <w:rsid w:val="007D0CBF"/>
    <w:rsid w:val="007D153B"/>
    <w:rsid w:val="007D2B25"/>
    <w:rsid w:val="007D4CC8"/>
    <w:rsid w:val="007D4D43"/>
    <w:rsid w:val="007D65A9"/>
    <w:rsid w:val="007D6BA0"/>
    <w:rsid w:val="007D72F8"/>
    <w:rsid w:val="007E00EC"/>
    <w:rsid w:val="007E05E8"/>
    <w:rsid w:val="007E0B6E"/>
    <w:rsid w:val="007E293C"/>
    <w:rsid w:val="007E3989"/>
    <w:rsid w:val="007E480D"/>
    <w:rsid w:val="007E67F4"/>
    <w:rsid w:val="007E7C59"/>
    <w:rsid w:val="007E7D33"/>
    <w:rsid w:val="007F00B4"/>
    <w:rsid w:val="007F0A1E"/>
    <w:rsid w:val="007F1048"/>
    <w:rsid w:val="007F112B"/>
    <w:rsid w:val="007F1418"/>
    <w:rsid w:val="007F178F"/>
    <w:rsid w:val="007F3990"/>
    <w:rsid w:val="007F4F47"/>
    <w:rsid w:val="007F5033"/>
    <w:rsid w:val="007F52BB"/>
    <w:rsid w:val="007F55AC"/>
    <w:rsid w:val="007F5FE9"/>
    <w:rsid w:val="007F7E6B"/>
    <w:rsid w:val="0080019E"/>
    <w:rsid w:val="008019C2"/>
    <w:rsid w:val="00801B0C"/>
    <w:rsid w:val="008028DD"/>
    <w:rsid w:val="00802FCC"/>
    <w:rsid w:val="00803751"/>
    <w:rsid w:val="00803D49"/>
    <w:rsid w:val="008045B4"/>
    <w:rsid w:val="00805677"/>
    <w:rsid w:val="00805818"/>
    <w:rsid w:val="0080583E"/>
    <w:rsid w:val="00805A2B"/>
    <w:rsid w:val="008061A6"/>
    <w:rsid w:val="00806D5F"/>
    <w:rsid w:val="0080745D"/>
    <w:rsid w:val="0081110D"/>
    <w:rsid w:val="008126CF"/>
    <w:rsid w:val="00812ACE"/>
    <w:rsid w:val="00815415"/>
    <w:rsid w:val="0081574D"/>
    <w:rsid w:val="00816549"/>
    <w:rsid w:val="00817BFE"/>
    <w:rsid w:val="00817E5D"/>
    <w:rsid w:val="008200AE"/>
    <w:rsid w:val="00821019"/>
    <w:rsid w:val="008212BE"/>
    <w:rsid w:val="008213FA"/>
    <w:rsid w:val="008223AF"/>
    <w:rsid w:val="00823B56"/>
    <w:rsid w:val="00823F84"/>
    <w:rsid w:val="00825127"/>
    <w:rsid w:val="00825B27"/>
    <w:rsid w:val="00825B5D"/>
    <w:rsid w:val="00825CCF"/>
    <w:rsid w:val="00826168"/>
    <w:rsid w:val="00826F3D"/>
    <w:rsid w:val="00827CD0"/>
    <w:rsid w:val="00830E9A"/>
    <w:rsid w:val="008314BC"/>
    <w:rsid w:val="00831C29"/>
    <w:rsid w:val="00832BF0"/>
    <w:rsid w:val="00832EF3"/>
    <w:rsid w:val="008332FA"/>
    <w:rsid w:val="0083360F"/>
    <w:rsid w:val="008338EC"/>
    <w:rsid w:val="0083439F"/>
    <w:rsid w:val="00834812"/>
    <w:rsid w:val="00834C2F"/>
    <w:rsid w:val="00835A53"/>
    <w:rsid w:val="008361E4"/>
    <w:rsid w:val="008369BF"/>
    <w:rsid w:val="008401BB"/>
    <w:rsid w:val="00841E72"/>
    <w:rsid w:val="00842B24"/>
    <w:rsid w:val="008446ED"/>
    <w:rsid w:val="00844BE8"/>
    <w:rsid w:val="00845D96"/>
    <w:rsid w:val="008462E5"/>
    <w:rsid w:val="008467E8"/>
    <w:rsid w:val="00846867"/>
    <w:rsid w:val="00847730"/>
    <w:rsid w:val="008513B2"/>
    <w:rsid w:val="00854577"/>
    <w:rsid w:val="00854651"/>
    <w:rsid w:val="00854B53"/>
    <w:rsid w:val="00855E4A"/>
    <w:rsid w:val="008575B6"/>
    <w:rsid w:val="00857E4D"/>
    <w:rsid w:val="00860327"/>
    <w:rsid w:val="008605F1"/>
    <w:rsid w:val="0086092E"/>
    <w:rsid w:val="008623CD"/>
    <w:rsid w:val="008624AD"/>
    <w:rsid w:val="00862C38"/>
    <w:rsid w:val="00863575"/>
    <w:rsid w:val="008639BF"/>
    <w:rsid w:val="0086567E"/>
    <w:rsid w:val="00866F60"/>
    <w:rsid w:val="0086753D"/>
    <w:rsid w:val="00867D25"/>
    <w:rsid w:val="008710F7"/>
    <w:rsid w:val="0087267C"/>
    <w:rsid w:val="008753E0"/>
    <w:rsid w:val="00875A96"/>
    <w:rsid w:val="00875B5D"/>
    <w:rsid w:val="00880CF0"/>
    <w:rsid w:val="00881605"/>
    <w:rsid w:val="00881B84"/>
    <w:rsid w:val="00882848"/>
    <w:rsid w:val="0088333D"/>
    <w:rsid w:val="00883457"/>
    <w:rsid w:val="008837BA"/>
    <w:rsid w:val="008846C9"/>
    <w:rsid w:val="008850A8"/>
    <w:rsid w:val="008851A6"/>
    <w:rsid w:val="00885481"/>
    <w:rsid w:val="00886131"/>
    <w:rsid w:val="0088711A"/>
    <w:rsid w:val="00887825"/>
    <w:rsid w:val="0088799C"/>
    <w:rsid w:val="00887F9A"/>
    <w:rsid w:val="0089320E"/>
    <w:rsid w:val="00893D25"/>
    <w:rsid w:val="00894BF8"/>
    <w:rsid w:val="00894F1F"/>
    <w:rsid w:val="00895171"/>
    <w:rsid w:val="0089580C"/>
    <w:rsid w:val="00897A5F"/>
    <w:rsid w:val="00897E42"/>
    <w:rsid w:val="00897F95"/>
    <w:rsid w:val="008A16D2"/>
    <w:rsid w:val="008A24C6"/>
    <w:rsid w:val="008A29E5"/>
    <w:rsid w:val="008A3639"/>
    <w:rsid w:val="008A3843"/>
    <w:rsid w:val="008A4CBF"/>
    <w:rsid w:val="008A5559"/>
    <w:rsid w:val="008A64A8"/>
    <w:rsid w:val="008A69E0"/>
    <w:rsid w:val="008B04E6"/>
    <w:rsid w:val="008B1303"/>
    <w:rsid w:val="008B13E9"/>
    <w:rsid w:val="008B2BF7"/>
    <w:rsid w:val="008B39AC"/>
    <w:rsid w:val="008B3F94"/>
    <w:rsid w:val="008B425B"/>
    <w:rsid w:val="008B4F7B"/>
    <w:rsid w:val="008B5EEC"/>
    <w:rsid w:val="008B6956"/>
    <w:rsid w:val="008B6D44"/>
    <w:rsid w:val="008C047E"/>
    <w:rsid w:val="008C07FD"/>
    <w:rsid w:val="008C0844"/>
    <w:rsid w:val="008C0CF7"/>
    <w:rsid w:val="008C0EC6"/>
    <w:rsid w:val="008C1004"/>
    <w:rsid w:val="008C3A4E"/>
    <w:rsid w:val="008C5C9A"/>
    <w:rsid w:val="008C69E0"/>
    <w:rsid w:val="008D0385"/>
    <w:rsid w:val="008D0F22"/>
    <w:rsid w:val="008D1837"/>
    <w:rsid w:val="008D1F35"/>
    <w:rsid w:val="008D2CC7"/>
    <w:rsid w:val="008D30B6"/>
    <w:rsid w:val="008D344D"/>
    <w:rsid w:val="008D672F"/>
    <w:rsid w:val="008D69AF"/>
    <w:rsid w:val="008D797D"/>
    <w:rsid w:val="008D79CF"/>
    <w:rsid w:val="008E14BB"/>
    <w:rsid w:val="008E2AA3"/>
    <w:rsid w:val="008E387C"/>
    <w:rsid w:val="008E3891"/>
    <w:rsid w:val="008E4DB6"/>
    <w:rsid w:val="008E4F51"/>
    <w:rsid w:val="008E5593"/>
    <w:rsid w:val="008E56C1"/>
    <w:rsid w:val="008E56FD"/>
    <w:rsid w:val="008E5886"/>
    <w:rsid w:val="008E5B37"/>
    <w:rsid w:val="008E7058"/>
    <w:rsid w:val="008F003B"/>
    <w:rsid w:val="008F05BD"/>
    <w:rsid w:val="008F1A83"/>
    <w:rsid w:val="008F1BAA"/>
    <w:rsid w:val="008F2088"/>
    <w:rsid w:val="008F2C60"/>
    <w:rsid w:val="008F49A7"/>
    <w:rsid w:val="008F4FBF"/>
    <w:rsid w:val="008F5221"/>
    <w:rsid w:val="008F68C7"/>
    <w:rsid w:val="008F6FE3"/>
    <w:rsid w:val="008F70A9"/>
    <w:rsid w:val="008F7ACA"/>
    <w:rsid w:val="008F7FE7"/>
    <w:rsid w:val="00900467"/>
    <w:rsid w:val="0090164A"/>
    <w:rsid w:val="009018AE"/>
    <w:rsid w:val="00902256"/>
    <w:rsid w:val="00903CD2"/>
    <w:rsid w:val="00903F80"/>
    <w:rsid w:val="009041F2"/>
    <w:rsid w:val="0090585D"/>
    <w:rsid w:val="00906F49"/>
    <w:rsid w:val="00907A5F"/>
    <w:rsid w:val="00907E44"/>
    <w:rsid w:val="00913C48"/>
    <w:rsid w:val="0091423E"/>
    <w:rsid w:val="009143E7"/>
    <w:rsid w:val="00920B0A"/>
    <w:rsid w:val="0092122F"/>
    <w:rsid w:val="00923D33"/>
    <w:rsid w:val="00924C32"/>
    <w:rsid w:val="00925430"/>
    <w:rsid w:val="00925881"/>
    <w:rsid w:val="00925894"/>
    <w:rsid w:val="00925B2A"/>
    <w:rsid w:val="00926F7A"/>
    <w:rsid w:val="009273B6"/>
    <w:rsid w:val="00927763"/>
    <w:rsid w:val="009279DB"/>
    <w:rsid w:val="00930116"/>
    <w:rsid w:val="009303AE"/>
    <w:rsid w:val="009304F7"/>
    <w:rsid w:val="0093094A"/>
    <w:rsid w:val="00930F69"/>
    <w:rsid w:val="00931586"/>
    <w:rsid w:val="00931F39"/>
    <w:rsid w:val="0093217A"/>
    <w:rsid w:val="00933454"/>
    <w:rsid w:val="009345A3"/>
    <w:rsid w:val="009377C5"/>
    <w:rsid w:val="00937E0B"/>
    <w:rsid w:val="009406A4"/>
    <w:rsid w:val="00941411"/>
    <w:rsid w:val="009418AB"/>
    <w:rsid w:val="00941BF3"/>
    <w:rsid w:val="009420C8"/>
    <w:rsid w:val="009424D7"/>
    <w:rsid w:val="0094394F"/>
    <w:rsid w:val="00943D39"/>
    <w:rsid w:val="00943F58"/>
    <w:rsid w:val="009441E9"/>
    <w:rsid w:val="009446E4"/>
    <w:rsid w:val="00945FFE"/>
    <w:rsid w:val="00946010"/>
    <w:rsid w:val="00946A91"/>
    <w:rsid w:val="009516DA"/>
    <w:rsid w:val="00951BB3"/>
    <w:rsid w:val="00952E49"/>
    <w:rsid w:val="00953807"/>
    <w:rsid w:val="00953CFA"/>
    <w:rsid w:val="00954193"/>
    <w:rsid w:val="009549B2"/>
    <w:rsid w:val="00954E8F"/>
    <w:rsid w:val="00955679"/>
    <w:rsid w:val="00955B13"/>
    <w:rsid w:val="009579FC"/>
    <w:rsid w:val="00960E35"/>
    <w:rsid w:val="00962DAD"/>
    <w:rsid w:val="009635CA"/>
    <w:rsid w:val="009637C6"/>
    <w:rsid w:val="00963C6E"/>
    <w:rsid w:val="00964436"/>
    <w:rsid w:val="0096549B"/>
    <w:rsid w:val="0096676B"/>
    <w:rsid w:val="00966A5F"/>
    <w:rsid w:val="00967BD2"/>
    <w:rsid w:val="00967EE5"/>
    <w:rsid w:val="00970D98"/>
    <w:rsid w:val="00970E2C"/>
    <w:rsid w:val="00971817"/>
    <w:rsid w:val="00971E19"/>
    <w:rsid w:val="0097201B"/>
    <w:rsid w:val="009747DC"/>
    <w:rsid w:val="009748A9"/>
    <w:rsid w:val="00975C24"/>
    <w:rsid w:val="00980B0C"/>
    <w:rsid w:val="00980F03"/>
    <w:rsid w:val="0098260C"/>
    <w:rsid w:val="00982A6C"/>
    <w:rsid w:val="009831F0"/>
    <w:rsid w:val="009835F2"/>
    <w:rsid w:val="00983B62"/>
    <w:rsid w:val="00983B97"/>
    <w:rsid w:val="00983C2B"/>
    <w:rsid w:val="00984427"/>
    <w:rsid w:val="009849B6"/>
    <w:rsid w:val="00984C1B"/>
    <w:rsid w:val="00984F28"/>
    <w:rsid w:val="00985A27"/>
    <w:rsid w:val="00985D6A"/>
    <w:rsid w:val="00985EDB"/>
    <w:rsid w:val="00986ACB"/>
    <w:rsid w:val="00987032"/>
    <w:rsid w:val="00987F01"/>
    <w:rsid w:val="00990C70"/>
    <w:rsid w:val="00991C07"/>
    <w:rsid w:val="00992064"/>
    <w:rsid w:val="00992470"/>
    <w:rsid w:val="00993F1D"/>
    <w:rsid w:val="00994B83"/>
    <w:rsid w:val="00994E5F"/>
    <w:rsid w:val="00995002"/>
    <w:rsid w:val="0099702B"/>
    <w:rsid w:val="009A0730"/>
    <w:rsid w:val="009A1DBA"/>
    <w:rsid w:val="009A1F7A"/>
    <w:rsid w:val="009A2908"/>
    <w:rsid w:val="009A3A6F"/>
    <w:rsid w:val="009A40BE"/>
    <w:rsid w:val="009A5882"/>
    <w:rsid w:val="009A5A79"/>
    <w:rsid w:val="009A6DEB"/>
    <w:rsid w:val="009A738D"/>
    <w:rsid w:val="009B061B"/>
    <w:rsid w:val="009B0A66"/>
    <w:rsid w:val="009B0B13"/>
    <w:rsid w:val="009B195D"/>
    <w:rsid w:val="009B1F48"/>
    <w:rsid w:val="009B3665"/>
    <w:rsid w:val="009B3D81"/>
    <w:rsid w:val="009B4577"/>
    <w:rsid w:val="009B4758"/>
    <w:rsid w:val="009B52E7"/>
    <w:rsid w:val="009B5AB2"/>
    <w:rsid w:val="009B6165"/>
    <w:rsid w:val="009B691E"/>
    <w:rsid w:val="009B6A05"/>
    <w:rsid w:val="009B6EDF"/>
    <w:rsid w:val="009B7D8B"/>
    <w:rsid w:val="009B7F97"/>
    <w:rsid w:val="009C0544"/>
    <w:rsid w:val="009C06AF"/>
    <w:rsid w:val="009C0E98"/>
    <w:rsid w:val="009C0EE0"/>
    <w:rsid w:val="009C30F0"/>
    <w:rsid w:val="009C3B82"/>
    <w:rsid w:val="009C4FF8"/>
    <w:rsid w:val="009C59EE"/>
    <w:rsid w:val="009C6515"/>
    <w:rsid w:val="009C69F6"/>
    <w:rsid w:val="009C735C"/>
    <w:rsid w:val="009D077C"/>
    <w:rsid w:val="009D16AB"/>
    <w:rsid w:val="009D1AA9"/>
    <w:rsid w:val="009D28AB"/>
    <w:rsid w:val="009D38F2"/>
    <w:rsid w:val="009D560A"/>
    <w:rsid w:val="009D58B3"/>
    <w:rsid w:val="009D5EEB"/>
    <w:rsid w:val="009D63B2"/>
    <w:rsid w:val="009D78AA"/>
    <w:rsid w:val="009E0C95"/>
    <w:rsid w:val="009E0CC1"/>
    <w:rsid w:val="009E1459"/>
    <w:rsid w:val="009E2962"/>
    <w:rsid w:val="009E2BE2"/>
    <w:rsid w:val="009E326F"/>
    <w:rsid w:val="009E46E3"/>
    <w:rsid w:val="009E50B0"/>
    <w:rsid w:val="009E5332"/>
    <w:rsid w:val="009E6A06"/>
    <w:rsid w:val="009E729D"/>
    <w:rsid w:val="009E7CEA"/>
    <w:rsid w:val="009E7DE0"/>
    <w:rsid w:val="009F081C"/>
    <w:rsid w:val="009F285A"/>
    <w:rsid w:val="009F29A4"/>
    <w:rsid w:val="009F2B8B"/>
    <w:rsid w:val="009F3067"/>
    <w:rsid w:val="009F3D9B"/>
    <w:rsid w:val="009F3EEA"/>
    <w:rsid w:val="009F5F4B"/>
    <w:rsid w:val="009F6DA6"/>
    <w:rsid w:val="009F7447"/>
    <w:rsid w:val="00A00606"/>
    <w:rsid w:val="00A00894"/>
    <w:rsid w:val="00A01799"/>
    <w:rsid w:val="00A02B2B"/>
    <w:rsid w:val="00A02C6C"/>
    <w:rsid w:val="00A02C86"/>
    <w:rsid w:val="00A053AD"/>
    <w:rsid w:val="00A05DFC"/>
    <w:rsid w:val="00A06631"/>
    <w:rsid w:val="00A0781C"/>
    <w:rsid w:val="00A104B1"/>
    <w:rsid w:val="00A1082C"/>
    <w:rsid w:val="00A10836"/>
    <w:rsid w:val="00A10EA1"/>
    <w:rsid w:val="00A10F9C"/>
    <w:rsid w:val="00A115F8"/>
    <w:rsid w:val="00A11603"/>
    <w:rsid w:val="00A11BAC"/>
    <w:rsid w:val="00A11BE9"/>
    <w:rsid w:val="00A120AD"/>
    <w:rsid w:val="00A13345"/>
    <w:rsid w:val="00A1475D"/>
    <w:rsid w:val="00A14C8F"/>
    <w:rsid w:val="00A2081E"/>
    <w:rsid w:val="00A208D1"/>
    <w:rsid w:val="00A22BA7"/>
    <w:rsid w:val="00A2300E"/>
    <w:rsid w:val="00A23ADB"/>
    <w:rsid w:val="00A23CFA"/>
    <w:rsid w:val="00A246CC"/>
    <w:rsid w:val="00A24FF4"/>
    <w:rsid w:val="00A2553D"/>
    <w:rsid w:val="00A257C0"/>
    <w:rsid w:val="00A25A96"/>
    <w:rsid w:val="00A26A38"/>
    <w:rsid w:val="00A276DB"/>
    <w:rsid w:val="00A27B50"/>
    <w:rsid w:val="00A30F14"/>
    <w:rsid w:val="00A31A93"/>
    <w:rsid w:val="00A346CE"/>
    <w:rsid w:val="00A34D7C"/>
    <w:rsid w:val="00A35397"/>
    <w:rsid w:val="00A366D3"/>
    <w:rsid w:val="00A37414"/>
    <w:rsid w:val="00A40297"/>
    <w:rsid w:val="00A402B4"/>
    <w:rsid w:val="00A408CA"/>
    <w:rsid w:val="00A41CF2"/>
    <w:rsid w:val="00A43A5B"/>
    <w:rsid w:val="00A44C08"/>
    <w:rsid w:val="00A45535"/>
    <w:rsid w:val="00A45C12"/>
    <w:rsid w:val="00A45C3B"/>
    <w:rsid w:val="00A46AF9"/>
    <w:rsid w:val="00A46D01"/>
    <w:rsid w:val="00A4740F"/>
    <w:rsid w:val="00A47AAD"/>
    <w:rsid w:val="00A47F17"/>
    <w:rsid w:val="00A50C1D"/>
    <w:rsid w:val="00A51F87"/>
    <w:rsid w:val="00A522BA"/>
    <w:rsid w:val="00A52F9C"/>
    <w:rsid w:val="00A536F2"/>
    <w:rsid w:val="00A53C0F"/>
    <w:rsid w:val="00A556E8"/>
    <w:rsid w:val="00A570D1"/>
    <w:rsid w:val="00A57C44"/>
    <w:rsid w:val="00A57F25"/>
    <w:rsid w:val="00A57FE3"/>
    <w:rsid w:val="00A61136"/>
    <w:rsid w:val="00A61149"/>
    <w:rsid w:val="00A61D12"/>
    <w:rsid w:val="00A61E28"/>
    <w:rsid w:val="00A626FD"/>
    <w:rsid w:val="00A62838"/>
    <w:rsid w:val="00A648E0"/>
    <w:rsid w:val="00A649B9"/>
    <w:rsid w:val="00A651FF"/>
    <w:rsid w:val="00A65B0D"/>
    <w:rsid w:val="00A662AF"/>
    <w:rsid w:val="00A6646F"/>
    <w:rsid w:val="00A67124"/>
    <w:rsid w:val="00A67B23"/>
    <w:rsid w:val="00A67C9C"/>
    <w:rsid w:val="00A71089"/>
    <w:rsid w:val="00A723C9"/>
    <w:rsid w:val="00A7415F"/>
    <w:rsid w:val="00A74F76"/>
    <w:rsid w:val="00A76A36"/>
    <w:rsid w:val="00A7763E"/>
    <w:rsid w:val="00A80069"/>
    <w:rsid w:val="00A80A0F"/>
    <w:rsid w:val="00A827E3"/>
    <w:rsid w:val="00A82D7C"/>
    <w:rsid w:val="00A82EA8"/>
    <w:rsid w:val="00A833AE"/>
    <w:rsid w:val="00A83713"/>
    <w:rsid w:val="00A841E7"/>
    <w:rsid w:val="00A84814"/>
    <w:rsid w:val="00A8554B"/>
    <w:rsid w:val="00A868E3"/>
    <w:rsid w:val="00A876C0"/>
    <w:rsid w:val="00A915C0"/>
    <w:rsid w:val="00A91853"/>
    <w:rsid w:val="00A92C53"/>
    <w:rsid w:val="00A93210"/>
    <w:rsid w:val="00A93427"/>
    <w:rsid w:val="00A9346E"/>
    <w:rsid w:val="00A93E67"/>
    <w:rsid w:val="00A9471C"/>
    <w:rsid w:val="00A968FE"/>
    <w:rsid w:val="00A97937"/>
    <w:rsid w:val="00AA007A"/>
    <w:rsid w:val="00AA1165"/>
    <w:rsid w:val="00AA1726"/>
    <w:rsid w:val="00AA2144"/>
    <w:rsid w:val="00AA330E"/>
    <w:rsid w:val="00AA3A0B"/>
    <w:rsid w:val="00AA51D6"/>
    <w:rsid w:val="00AA63DB"/>
    <w:rsid w:val="00AA6850"/>
    <w:rsid w:val="00AB17F6"/>
    <w:rsid w:val="00AB1F56"/>
    <w:rsid w:val="00AB3753"/>
    <w:rsid w:val="00AB4D39"/>
    <w:rsid w:val="00AB5445"/>
    <w:rsid w:val="00AB5D25"/>
    <w:rsid w:val="00AB7031"/>
    <w:rsid w:val="00AB704F"/>
    <w:rsid w:val="00AC0389"/>
    <w:rsid w:val="00AC1055"/>
    <w:rsid w:val="00AC206D"/>
    <w:rsid w:val="00AC2401"/>
    <w:rsid w:val="00AC27B8"/>
    <w:rsid w:val="00AC28E7"/>
    <w:rsid w:val="00AC55D8"/>
    <w:rsid w:val="00AC5DB9"/>
    <w:rsid w:val="00AC62EE"/>
    <w:rsid w:val="00AC7AC9"/>
    <w:rsid w:val="00AC7EB6"/>
    <w:rsid w:val="00AD010D"/>
    <w:rsid w:val="00AD03FE"/>
    <w:rsid w:val="00AD092C"/>
    <w:rsid w:val="00AD09B3"/>
    <w:rsid w:val="00AD0EC8"/>
    <w:rsid w:val="00AD1090"/>
    <w:rsid w:val="00AD1578"/>
    <w:rsid w:val="00AD1885"/>
    <w:rsid w:val="00AD2913"/>
    <w:rsid w:val="00AD2971"/>
    <w:rsid w:val="00AD2DDE"/>
    <w:rsid w:val="00AD3075"/>
    <w:rsid w:val="00AD3805"/>
    <w:rsid w:val="00AD3E2C"/>
    <w:rsid w:val="00AD5314"/>
    <w:rsid w:val="00AD588F"/>
    <w:rsid w:val="00AD73DB"/>
    <w:rsid w:val="00AD7619"/>
    <w:rsid w:val="00AE2124"/>
    <w:rsid w:val="00AE2928"/>
    <w:rsid w:val="00AE2E74"/>
    <w:rsid w:val="00AE3AC8"/>
    <w:rsid w:val="00AE3DDD"/>
    <w:rsid w:val="00AE776C"/>
    <w:rsid w:val="00AF0999"/>
    <w:rsid w:val="00AF0D26"/>
    <w:rsid w:val="00AF0E3C"/>
    <w:rsid w:val="00AF1D5C"/>
    <w:rsid w:val="00AF1FB6"/>
    <w:rsid w:val="00AF257D"/>
    <w:rsid w:val="00AF2A0C"/>
    <w:rsid w:val="00AF2EDA"/>
    <w:rsid w:val="00AF3731"/>
    <w:rsid w:val="00AF3ACD"/>
    <w:rsid w:val="00AF4E56"/>
    <w:rsid w:val="00AF4F19"/>
    <w:rsid w:val="00AF67DE"/>
    <w:rsid w:val="00B00C7B"/>
    <w:rsid w:val="00B013A7"/>
    <w:rsid w:val="00B01FDA"/>
    <w:rsid w:val="00B030B9"/>
    <w:rsid w:val="00B0451A"/>
    <w:rsid w:val="00B0476C"/>
    <w:rsid w:val="00B055D8"/>
    <w:rsid w:val="00B05CD2"/>
    <w:rsid w:val="00B0615A"/>
    <w:rsid w:val="00B062D6"/>
    <w:rsid w:val="00B06734"/>
    <w:rsid w:val="00B069EA"/>
    <w:rsid w:val="00B10621"/>
    <w:rsid w:val="00B14098"/>
    <w:rsid w:val="00B1453C"/>
    <w:rsid w:val="00B145DB"/>
    <w:rsid w:val="00B14731"/>
    <w:rsid w:val="00B15F2B"/>
    <w:rsid w:val="00B16684"/>
    <w:rsid w:val="00B1671C"/>
    <w:rsid w:val="00B16858"/>
    <w:rsid w:val="00B16910"/>
    <w:rsid w:val="00B16B56"/>
    <w:rsid w:val="00B17B92"/>
    <w:rsid w:val="00B20A28"/>
    <w:rsid w:val="00B20E31"/>
    <w:rsid w:val="00B217EE"/>
    <w:rsid w:val="00B22E48"/>
    <w:rsid w:val="00B2474C"/>
    <w:rsid w:val="00B24A5D"/>
    <w:rsid w:val="00B251A0"/>
    <w:rsid w:val="00B251F1"/>
    <w:rsid w:val="00B260BF"/>
    <w:rsid w:val="00B265E5"/>
    <w:rsid w:val="00B2675E"/>
    <w:rsid w:val="00B26FD9"/>
    <w:rsid w:val="00B27A02"/>
    <w:rsid w:val="00B27BEB"/>
    <w:rsid w:val="00B30CBF"/>
    <w:rsid w:val="00B3156A"/>
    <w:rsid w:val="00B31F02"/>
    <w:rsid w:val="00B321F1"/>
    <w:rsid w:val="00B32EBF"/>
    <w:rsid w:val="00B332DD"/>
    <w:rsid w:val="00B339C3"/>
    <w:rsid w:val="00B344A1"/>
    <w:rsid w:val="00B34731"/>
    <w:rsid w:val="00B3505C"/>
    <w:rsid w:val="00B3738C"/>
    <w:rsid w:val="00B401B8"/>
    <w:rsid w:val="00B40C45"/>
    <w:rsid w:val="00B40E7A"/>
    <w:rsid w:val="00B41095"/>
    <w:rsid w:val="00B410AD"/>
    <w:rsid w:val="00B412F4"/>
    <w:rsid w:val="00B4220F"/>
    <w:rsid w:val="00B424DD"/>
    <w:rsid w:val="00B4285D"/>
    <w:rsid w:val="00B439C2"/>
    <w:rsid w:val="00B43C20"/>
    <w:rsid w:val="00B43EAD"/>
    <w:rsid w:val="00B46477"/>
    <w:rsid w:val="00B46647"/>
    <w:rsid w:val="00B473DE"/>
    <w:rsid w:val="00B47436"/>
    <w:rsid w:val="00B47D87"/>
    <w:rsid w:val="00B518C1"/>
    <w:rsid w:val="00B51C21"/>
    <w:rsid w:val="00B51FBA"/>
    <w:rsid w:val="00B51FC2"/>
    <w:rsid w:val="00B52837"/>
    <w:rsid w:val="00B53DAF"/>
    <w:rsid w:val="00B551F6"/>
    <w:rsid w:val="00B555C3"/>
    <w:rsid w:val="00B55738"/>
    <w:rsid w:val="00B56E76"/>
    <w:rsid w:val="00B5766E"/>
    <w:rsid w:val="00B57E17"/>
    <w:rsid w:val="00B6010E"/>
    <w:rsid w:val="00B63402"/>
    <w:rsid w:val="00B663B4"/>
    <w:rsid w:val="00B664E4"/>
    <w:rsid w:val="00B66ECE"/>
    <w:rsid w:val="00B66FCE"/>
    <w:rsid w:val="00B674E4"/>
    <w:rsid w:val="00B675BD"/>
    <w:rsid w:val="00B711B2"/>
    <w:rsid w:val="00B72085"/>
    <w:rsid w:val="00B72388"/>
    <w:rsid w:val="00B73354"/>
    <w:rsid w:val="00B74170"/>
    <w:rsid w:val="00B74282"/>
    <w:rsid w:val="00B74ECF"/>
    <w:rsid w:val="00B763D7"/>
    <w:rsid w:val="00B800B8"/>
    <w:rsid w:val="00B802E3"/>
    <w:rsid w:val="00B81692"/>
    <w:rsid w:val="00B8234B"/>
    <w:rsid w:val="00B82C4C"/>
    <w:rsid w:val="00B8315A"/>
    <w:rsid w:val="00B83440"/>
    <w:rsid w:val="00B8394F"/>
    <w:rsid w:val="00B842FF"/>
    <w:rsid w:val="00B8467E"/>
    <w:rsid w:val="00B86AF3"/>
    <w:rsid w:val="00B86E7F"/>
    <w:rsid w:val="00B86EFA"/>
    <w:rsid w:val="00B87059"/>
    <w:rsid w:val="00B876A5"/>
    <w:rsid w:val="00B8786E"/>
    <w:rsid w:val="00B87CC3"/>
    <w:rsid w:val="00B902C2"/>
    <w:rsid w:val="00B90A02"/>
    <w:rsid w:val="00B90B2D"/>
    <w:rsid w:val="00B92284"/>
    <w:rsid w:val="00B92EB5"/>
    <w:rsid w:val="00B936D0"/>
    <w:rsid w:val="00B94039"/>
    <w:rsid w:val="00B951C3"/>
    <w:rsid w:val="00B972B4"/>
    <w:rsid w:val="00B97F82"/>
    <w:rsid w:val="00BA119E"/>
    <w:rsid w:val="00BA1477"/>
    <w:rsid w:val="00BA15B5"/>
    <w:rsid w:val="00BA2CD0"/>
    <w:rsid w:val="00BA384F"/>
    <w:rsid w:val="00BA4329"/>
    <w:rsid w:val="00BA52F1"/>
    <w:rsid w:val="00BA5BC7"/>
    <w:rsid w:val="00BA6625"/>
    <w:rsid w:val="00BA7173"/>
    <w:rsid w:val="00BA754D"/>
    <w:rsid w:val="00BA7762"/>
    <w:rsid w:val="00BB0137"/>
    <w:rsid w:val="00BB119D"/>
    <w:rsid w:val="00BB2C55"/>
    <w:rsid w:val="00BB38A3"/>
    <w:rsid w:val="00BB3A7F"/>
    <w:rsid w:val="00BB4F7E"/>
    <w:rsid w:val="00BB5610"/>
    <w:rsid w:val="00BB5D9E"/>
    <w:rsid w:val="00BB6644"/>
    <w:rsid w:val="00BB7206"/>
    <w:rsid w:val="00BB7426"/>
    <w:rsid w:val="00BB7B03"/>
    <w:rsid w:val="00BB7DB2"/>
    <w:rsid w:val="00BC01D5"/>
    <w:rsid w:val="00BC0575"/>
    <w:rsid w:val="00BC128F"/>
    <w:rsid w:val="00BC41F2"/>
    <w:rsid w:val="00BC475A"/>
    <w:rsid w:val="00BC4D00"/>
    <w:rsid w:val="00BC50E7"/>
    <w:rsid w:val="00BC5A4F"/>
    <w:rsid w:val="00BC6672"/>
    <w:rsid w:val="00BC6716"/>
    <w:rsid w:val="00BC67C5"/>
    <w:rsid w:val="00BC6DB1"/>
    <w:rsid w:val="00BD14DF"/>
    <w:rsid w:val="00BD1E58"/>
    <w:rsid w:val="00BD1FDF"/>
    <w:rsid w:val="00BD2093"/>
    <w:rsid w:val="00BD418C"/>
    <w:rsid w:val="00BD54A4"/>
    <w:rsid w:val="00BD5A92"/>
    <w:rsid w:val="00BD5C30"/>
    <w:rsid w:val="00BD6618"/>
    <w:rsid w:val="00BD7DC2"/>
    <w:rsid w:val="00BE0F1A"/>
    <w:rsid w:val="00BE18F9"/>
    <w:rsid w:val="00BE2EF9"/>
    <w:rsid w:val="00BE2FD0"/>
    <w:rsid w:val="00BE36D3"/>
    <w:rsid w:val="00BE3E90"/>
    <w:rsid w:val="00BE51DE"/>
    <w:rsid w:val="00BE7A67"/>
    <w:rsid w:val="00BE7B27"/>
    <w:rsid w:val="00BE7CCC"/>
    <w:rsid w:val="00BF0B2A"/>
    <w:rsid w:val="00BF2DA4"/>
    <w:rsid w:val="00BF2DE0"/>
    <w:rsid w:val="00BF45DE"/>
    <w:rsid w:val="00BF5DC8"/>
    <w:rsid w:val="00BF665B"/>
    <w:rsid w:val="00BF7649"/>
    <w:rsid w:val="00BF7955"/>
    <w:rsid w:val="00C009BB"/>
    <w:rsid w:val="00C00BF3"/>
    <w:rsid w:val="00C01015"/>
    <w:rsid w:val="00C01FFD"/>
    <w:rsid w:val="00C0212C"/>
    <w:rsid w:val="00C0292B"/>
    <w:rsid w:val="00C04C57"/>
    <w:rsid w:val="00C0640A"/>
    <w:rsid w:val="00C06A3F"/>
    <w:rsid w:val="00C07CBC"/>
    <w:rsid w:val="00C104E9"/>
    <w:rsid w:val="00C107DC"/>
    <w:rsid w:val="00C12134"/>
    <w:rsid w:val="00C1217F"/>
    <w:rsid w:val="00C1265B"/>
    <w:rsid w:val="00C1266F"/>
    <w:rsid w:val="00C131CB"/>
    <w:rsid w:val="00C14412"/>
    <w:rsid w:val="00C14E5C"/>
    <w:rsid w:val="00C1540E"/>
    <w:rsid w:val="00C15A83"/>
    <w:rsid w:val="00C1629B"/>
    <w:rsid w:val="00C166C4"/>
    <w:rsid w:val="00C16AE6"/>
    <w:rsid w:val="00C16AEC"/>
    <w:rsid w:val="00C20994"/>
    <w:rsid w:val="00C20E2D"/>
    <w:rsid w:val="00C22770"/>
    <w:rsid w:val="00C23572"/>
    <w:rsid w:val="00C25B53"/>
    <w:rsid w:val="00C2606F"/>
    <w:rsid w:val="00C2742E"/>
    <w:rsid w:val="00C27473"/>
    <w:rsid w:val="00C31495"/>
    <w:rsid w:val="00C31537"/>
    <w:rsid w:val="00C31623"/>
    <w:rsid w:val="00C324A2"/>
    <w:rsid w:val="00C32714"/>
    <w:rsid w:val="00C3298D"/>
    <w:rsid w:val="00C331C6"/>
    <w:rsid w:val="00C33361"/>
    <w:rsid w:val="00C33B6C"/>
    <w:rsid w:val="00C33C5A"/>
    <w:rsid w:val="00C356B6"/>
    <w:rsid w:val="00C378B0"/>
    <w:rsid w:val="00C40082"/>
    <w:rsid w:val="00C40772"/>
    <w:rsid w:val="00C40859"/>
    <w:rsid w:val="00C426A5"/>
    <w:rsid w:val="00C42893"/>
    <w:rsid w:val="00C42CE5"/>
    <w:rsid w:val="00C43685"/>
    <w:rsid w:val="00C43DA4"/>
    <w:rsid w:val="00C449F0"/>
    <w:rsid w:val="00C468CB"/>
    <w:rsid w:val="00C47200"/>
    <w:rsid w:val="00C47AE9"/>
    <w:rsid w:val="00C50801"/>
    <w:rsid w:val="00C50BDF"/>
    <w:rsid w:val="00C50D95"/>
    <w:rsid w:val="00C51098"/>
    <w:rsid w:val="00C515DC"/>
    <w:rsid w:val="00C5299E"/>
    <w:rsid w:val="00C54946"/>
    <w:rsid w:val="00C560C4"/>
    <w:rsid w:val="00C57D41"/>
    <w:rsid w:val="00C606C8"/>
    <w:rsid w:val="00C60FE5"/>
    <w:rsid w:val="00C6143B"/>
    <w:rsid w:val="00C6207F"/>
    <w:rsid w:val="00C6239A"/>
    <w:rsid w:val="00C623C0"/>
    <w:rsid w:val="00C627A6"/>
    <w:rsid w:val="00C65966"/>
    <w:rsid w:val="00C659E7"/>
    <w:rsid w:val="00C668E3"/>
    <w:rsid w:val="00C675F9"/>
    <w:rsid w:val="00C71D14"/>
    <w:rsid w:val="00C72D9C"/>
    <w:rsid w:val="00C7399B"/>
    <w:rsid w:val="00C7406F"/>
    <w:rsid w:val="00C75E36"/>
    <w:rsid w:val="00C7605C"/>
    <w:rsid w:val="00C770AB"/>
    <w:rsid w:val="00C77645"/>
    <w:rsid w:val="00C802C2"/>
    <w:rsid w:val="00C81699"/>
    <w:rsid w:val="00C81A91"/>
    <w:rsid w:val="00C81E99"/>
    <w:rsid w:val="00C82452"/>
    <w:rsid w:val="00C829CB"/>
    <w:rsid w:val="00C8310E"/>
    <w:rsid w:val="00C841CF"/>
    <w:rsid w:val="00C8492D"/>
    <w:rsid w:val="00C852DE"/>
    <w:rsid w:val="00C85C57"/>
    <w:rsid w:val="00C87215"/>
    <w:rsid w:val="00C878F1"/>
    <w:rsid w:val="00C87C62"/>
    <w:rsid w:val="00C90BB8"/>
    <w:rsid w:val="00C90FF9"/>
    <w:rsid w:val="00C91708"/>
    <w:rsid w:val="00C92C8B"/>
    <w:rsid w:val="00C92F24"/>
    <w:rsid w:val="00C9320C"/>
    <w:rsid w:val="00C9351A"/>
    <w:rsid w:val="00C93889"/>
    <w:rsid w:val="00C93C52"/>
    <w:rsid w:val="00C94375"/>
    <w:rsid w:val="00C95F7D"/>
    <w:rsid w:val="00C9637B"/>
    <w:rsid w:val="00C9692E"/>
    <w:rsid w:val="00C96C45"/>
    <w:rsid w:val="00C9735B"/>
    <w:rsid w:val="00CA0A62"/>
    <w:rsid w:val="00CA14F7"/>
    <w:rsid w:val="00CA1D2D"/>
    <w:rsid w:val="00CA209A"/>
    <w:rsid w:val="00CA357B"/>
    <w:rsid w:val="00CA364F"/>
    <w:rsid w:val="00CA39C8"/>
    <w:rsid w:val="00CA4308"/>
    <w:rsid w:val="00CA4895"/>
    <w:rsid w:val="00CA4BBF"/>
    <w:rsid w:val="00CA7F07"/>
    <w:rsid w:val="00CB0132"/>
    <w:rsid w:val="00CB0D40"/>
    <w:rsid w:val="00CB15F7"/>
    <w:rsid w:val="00CB23C7"/>
    <w:rsid w:val="00CB23E9"/>
    <w:rsid w:val="00CB27E7"/>
    <w:rsid w:val="00CB4515"/>
    <w:rsid w:val="00CB45A7"/>
    <w:rsid w:val="00CB4D3C"/>
    <w:rsid w:val="00CB5453"/>
    <w:rsid w:val="00CB6CD2"/>
    <w:rsid w:val="00CB7964"/>
    <w:rsid w:val="00CC0B21"/>
    <w:rsid w:val="00CC10EB"/>
    <w:rsid w:val="00CC1FAE"/>
    <w:rsid w:val="00CC24EB"/>
    <w:rsid w:val="00CC45F7"/>
    <w:rsid w:val="00CC50EC"/>
    <w:rsid w:val="00CC55AD"/>
    <w:rsid w:val="00CC6443"/>
    <w:rsid w:val="00CC64E2"/>
    <w:rsid w:val="00CC6852"/>
    <w:rsid w:val="00CC6B90"/>
    <w:rsid w:val="00CC758D"/>
    <w:rsid w:val="00CD0137"/>
    <w:rsid w:val="00CD0D01"/>
    <w:rsid w:val="00CD1313"/>
    <w:rsid w:val="00CD2C92"/>
    <w:rsid w:val="00CD3344"/>
    <w:rsid w:val="00CD364D"/>
    <w:rsid w:val="00CD4525"/>
    <w:rsid w:val="00CD492F"/>
    <w:rsid w:val="00CD5B19"/>
    <w:rsid w:val="00CD6D1F"/>
    <w:rsid w:val="00CE0AF9"/>
    <w:rsid w:val="00CE0BAB"/>
    <w:rsid w:val="00CE1262"/>
    <w:rsid w:val="00CE24FA"/>
    <w:rsid w:val="00CE381B"/>
    <w:rsid w:val="00CE48DE"/>
    <w:rsid w:val="00CE528D"/>
    <w:rsid w:val="00CE5787"/>
    <w:rsid w:val="00CE6609"/>
    <w:rsid w:val="00CE6866"/>
    <w:rsid w:val="00CE6E55"/>
    <w:rsid w:val="00CE7321"/>
    <w:rsid w:val="00CE7C64"/>
    <w:rsid w:val="00CE7ECE"/>
    <w:rsid w:val="00CF0A60"/>
    <w:rsid w:val="00CF24D4"/>
    <w:rsid w:val="00CF3970"/>
    <w:rsid w:val="00CF478D"/>
    <w:rsid w:val="00CF50AF"/>
    <w:rsid w:val="00CF576A"/>
    <w:rsid w:val="00CF586F"/>
    <w:rsid w:val="00CF615B"/>
    <w:rsid w:val="00CF7FBA"/>
    <w:rsid w:val="00D000BE"/>
    <w:rsid w:val="00D01D49"/>
    <w:rsid w:val="00D01FC5"/>
    <w:rsid w:val="00D024AB"/>
    <w:rsid w:val="00D02AE8"/>
    <w:rsid w:val="00D03432"/>
    <w:rsid w:val="00D03885"/>
    <w:rsid w:val="00D03AF4"/>
    <w:rsid w:val="00D05B3F"/>
    <w:rsid w:val="00D05D84"/>
    <w:rsid w:val="00D05DE2"/>
    <w:rsid w:val="00D0693B"/>
    <w:rsid w:val="00D1035A"/>
    <w:rsid w:val="00D106BE"/>
    <w:rsid w:val="00D10865"/>
    <w:rsid w:val="00D10CF8"/>
    <w:rsid w:val="00D111C8"/>
    <w:rsid w:val="00D11394"/>
    <w:rsid w:val="00D11B62"/>
    <w:rsid w:val="00D11C44"/>
    <w:rsid w:val="00D12DAD"/>
    <w:rsid w:val="00D13B63"/>
    <w:rsid w:val="00D13B6E"/>
    <w:rsid w:val="00D1475E"/>
    <w:rsid w:val="00D150BD"/>
    <w:rsid w:val="00D159F1"/>
    <w:rsid w:val="00D15BB2"/>
    <w:rsid w:val="00D16A39"/>
    <w:rsid w:val="00D16BC9"/>
    <w:rsid w:val="00D175D1"/>
    <w:rsid w:val="00D17B65"/>
    <w:rsid w:val="00D2006D"/>
    <w:rsid w:val="00D236F0"/>
    <w:rsid w:val="00D23BC7"/>
    <w:rsid w:val="00D247B8"/>
    <w:rsid w:val="00D25137"/>
    <w:rsid w:val="00D2564F"/>
    <w:rsid w:val="00D26BB5"/>
    <w:rsid w:val="00D279D2"/>
    <w:rsid w:val="00D30DF9"/>
    <w:rsid w:val="00D30FA7"/>
    <w:rsid w:val="00D310ED"/>
    <w:rsid w:val="00D314F4"/>
    <w:rsid w:val="00D31511"/>
    <w:rsid w:val="00D316C1"/>
    <w:rsid w:val="00D3191F"/>
    <w:rsid w:val="00D32708"/>
    <w:rsid w:val="00D33368"/>
    <w:rsid w:val="00D337C5"/>
    <w:rsid w:val="00D33B06"/>
    <w:rsid w:val="00D340F4"/>
    <w:rsid w:val="00D34345"/>
    <w:rsid w:val="00D34F1E"/>
    <w:rsid w:val="00D35CE0"/>
    <w:rsid w:val="00D363EF"/>
    <w:rsid w:val="00D3707F"/>
    <w:rsid w:val="00D370F0"/>
    <w:rsid w:val="00D37E1A"/>
    <w:rsid w:val="00D404F3"/>
    <w:rsid w:val="00D40B5E"/>
    <w:rsid w:val="00D40E6E"/>
    <w:rsid w:val="00D41566"/>
    <w:rsid w:val="00D41C7C"/>
    <w:rsid w:val="00D43B98"/>
    <w:rsid w:val="00D43D58"/>
    <w:rsid w:val="00D45AC8"/>
    <w:rsid w:val="00D47832"/>
    <w:rsid w:val="00D47D8E"/>
    <w:rsid w:val="00D47EC5"/>
    <w:rsid w:val="00D50381"/>
    <w:rsid w:val="00D50834"/>
    <w:rsid w:val="00D50AD6"/>
    <w:rsid w:val="00D513E9"/>
    <w:rsid w:val="00D51B14"/>
    <w:rsid w:val="00D52D42"/>
    <w:rsid w:val="00D53112"/>
    <w:rsid w:val="00D534D9"/>
    <w:rsid w:val="00D53F01"/>
    <w:rsid w:val="00D53FF6"/>
    <w:rsid w:val="00D54854"/>
    <w:rsid w:val="00D54BB8"/>
    <w:rsid w:val="00D54DBB"/>
    <w:rsid w:val="00D5507E"/>
    <w:rsid w:val="00D553F8"/>
    <w:rsid w:val="00D566B5"/>
    <w:rsid w:val="00D572E2"/>
    <w:rsid w:val="00D57C54"/>
    <w:rsid w:val="00D57E2E"/>
    <w:rsid w:val="00D57ED0"/>
    <w:rsid w:val="00D60D54"/>
    <w:rsid w:val="00D610F4"/>
    <w:rsid w:val="00D627C4"/>
    <w:rsid w:val="00D632C4"/>
    <w:rsid w:val="00D6386A"/>
    <w:rsid w:val="00D638AE"/>
    <w:rsid w:val="00D649F7"/>
    <w:rsid w:val="00D64B90"/>
    <w:rsid w:val="00D65478"/>
    <w:rsid w:val="00D65F30"/>
    <w:rsid w:val="00D663AD"/>
    <w:rsid w:val="00D66E9F"/>
    <w:rsid w:val="00D66FC7"/>
    <w:rsid w:val="00D703C4"/>
    <w:rsid w:val="00D7125F"/>
    <w:rsid w:val="00D712EA"/>
    <w:rsid w:val="00D71740"/>
    <w:rsid w:val="00D71F68"/>
    <w:rsid w:val="00D72756"/>
    <w:rsid w:val="00D72A2A"/>
    <w:rsid w:val="00D743F4"/>
    <w:rsid w:val="00D75C19"/>
    <w:rsid w:val="00D75C46"/>
    <w:rsid w:val="00D76896"/>
    <w:rsid w:val="00D771C6"/>
    <w:rsid w:val="00D77938"/>
    <w:rsid w:val="00D77D91"/>
    <w:rsid w:val="00D8158F"/>
    <w:rsid w:val="00D81A77"/>
    <w:rsid w:val="00D8248A"/>
    <w:rsid w:val="00D839E3"/>
    <w:rsid w:val="00D83FC5"/>
    <w:rsid w:val="00D84B5D"/>
    <w:rsid w:val="00D85B77"/>
    <w:rsid w:val="00D86C76"/>
    <w:rsid w:val="00D90712"/>
    <w:rsid w:val="00D907A0"/>
    <w:rsid w:val="00D908E1"/>
    <w:rsid w:val="00D9120C"/>
    <w:rsid w:val="00D91212"/>
    <w:rsid w:val="00D918F4"/>
    <w:rsid w:val="00D93A46"/>
    <w:rsid w:val="00D950CA"/>
    <w:rsid w:val="00D95366"/>
    <w:rsid w:val="00D97027"/>
    <w:rsid w:val="00DA0C37"/>
    <w:rsid w:val="00DA1047"/>
    <w:rsid w:val="00DA23A2"/>
    <w:rsid w:val="00DA2A78"/>
    <w:rsid w:val="00DA4595"/>
    <w:rsid w:val="00DA5010"/>
    <w:rsid w:val="00DA5CFC"/>
    <w:rsid w:val="00DA5F88"/>
    <w:rsid w:val="00DA66B5"/>
    <w:rsid w:val="00DA6805"/>
    <w:rsid w:val="00DA701F"/>
    <w:rsid w:val="00DB0766"/>
    <w:rsid w:val="00DB0D6A"/>
    <w:rsid w:val="00DB0F6F"/>
    <w:rsid w:val="00DB1CFF"/>
    <w:rsid w:val="00DB2DDC"/>
    <w:rsid w:val="00DB4E9A"/>
    <w:rsid w:val="00DB53D7"/>
    <w:rsid w:val="00DB6EA3"/>
    <w:rsid w:val="00DB7D3F"/>
    <w:rsid w:val="00DB7E01"/>
    <w:rsid w:val="00DC0AE1"/>
    <w:rsid w:val="00DC0AE2"/>
    <w:rsid w:val="00DC19C5"/>
    <w:rsid w:val="00DC1A0A"/>
    <w:rsid w:val="00DC1C49"/>
    <w:rsid w:val="00DC2A80"/>
    <w:rsid w:val="00DC33A2"/>
    <w:rsid w:val="00DC3439"/>
    <w:rsid w:val="00DC5549"/>
    <w:rsid w:val="00DC5650"/>
    <w:rsid w:val="00DC5776"/>
    <w:rsid w:val="00DC64EC"/>
    <w:rsid w:val="00DC6FF2"/>
    <w:rsid w:val="00DC7DC2"/>
    <w:rsid w:val="00DC7FDF"/>
    <w:rsid w:val="00DD0F17"/>
    <w:rsid w:val="00DD2BE7"/>
    <w:rsid w:val="00DD2D0D"/>
    <w:rsid w:val="00DD31E5"/>
    <w:rsid w:val="00DD378D"/>
    <w:rsid w:val="00DD3DB0"/>
    <w:rsid w:val="00DD4B02"/>
    <w:rsid w:val="00DD4B20"/>
    <w:rsid w:val="00DD5824"/>
    <w:rsid w:val="00DD6193"/>
    <w:rsid w:val="00DD657C"/>
    <w:rsid w:val="00DD7DBF"/>
    <w:rsid w:val="00DE0689"/>
    <w:rsid w:val="00DE38C1"/>
    <w:rsid w:val="00DE428A"/>
    <w:rsid w:val="00DE461B"/>
    <w:rsid w:val="00DE46FF"/>
    <w:rsid w:val="00DE5068"/>
    <w:rsid w:val="00DE5426"/>
    <w:rsid w:val="00DE568F"/>
    <w:rsid w:val="00DE5A4D"/>
    <w:rsid w:val="00DE63D1"/>
    <w:rsid w:val="00DE663B"/>
    <w:rsid w:val="00DE7DD0"/>
    <w:rsid w:val="00DE7F39"/>
    <w:rsid w:val="00DF038F"/>
    <w:rsid w:val="00DF04FD"/>
    <w:rsid w:val="00DF0DA6"/>
    <w:rsid w:val="00DF204F"/>
    <w:rsid w:val="00DF30A5"/>
    <w:rsid w:val="00DF4DE9"/>
    <w:rsid w:val="00DF58D2"/>
    <w:rsid w:val="00DF663A"/>
    <w:rsid w:val="00DF749B"/>
    <w:rsid w:val="00DF7689"/>
    <w:rsid w:val="00DF7E2D"/>
    <w:rsid w:val="00E00FC3"/>
    <w:rsid w:val="00E01842"/>
    <w:rsid w:val="00E020C5"/>
    <w:rsid w:val="00E022B4"/>
    <w:rsid w:val="00E02E8B"/>
    <w:rsid w:val="00E03CC9"/>
    <w:rsid w:val="00E03D3A"/>
    <w:rsid w:val="00E03EBF"/>
    <w:rsid w:val="00E04014"/>
    <w:rsid w:val="00E049AB"/>
    <w:rsid w:val="00E06970"/>
    <w:rsid w:val="00E073D0"/>
    <w:rsid w:val="00E1051B"/>
    <w:rsid w:val="00E105A4"/>
    <w:rsid w:val="00E11F2D"/>
    <w:rsid w:val="00E12365"/>
    <w:rsid w:val="00E12CB1"/>
    <w:rsid w:val="00E139C4"/>
    <w:rsid w:val="00E13F9D"/>
    <w:rsid w:val="00E140F6"/>
    <w:rsid w:val="00E14AFD"/>
    <w:rsid w:val="00E150F7"/>
    <w:rsid w:val="00E155D5"/>
    <w:rsid w:val="00E169D0"/>
    <w:rsid w:val="00E173FA"/>
    <w:rsid w:val="00E2010E"/>
    <w:rsid w:val="00E206B3"/>
    <w:rsid w:val="00E212E0"/>
    <w:rsid w:val="00E21619"/>
    <w:rsid w:val="00E22EE7"/>
    <w:rsid w:val="00E24BD6"/>
    <w:rsid w:val="00E262C0"/>
    <w:rsid w:val="00E26F14"/>
    <w:rsid w:val="00E27B52"/>
    <w:rsid w:val="00E27C6A"/>
    <w:rsid w:val="00E27DCF"/>
    <w:rsid w:val="00E3042E"/>
    <w:rsid w:val="00E30B7F"/>
    <w:rsid w:val="00E30BF8"/>
    <w:rsid w:val="00E30E5F"/>
    <w:rsid w:val="00E3119C"/>
    <w:rsid w:val="00E32337"/>
    <w:rsid w:val="00E3346C"/>
    <w:rsid w:val="00E33FE9"/>
    <w:rsid w:val="00E340FE"/>
    <w:rsid w:val="00E347F8"/>
    <w:rsid w:val="00E35E73"/>
    <w:rsid w:val="00E36436"/>
    <w:rsid w:val="00E37057"/>
    <w:rsid w:val="00E41767"/>
    <w:rsid w:val="00E4343D"/>
    <w:rsid w:val="00E458BB"/>
    <w:rsid w:val="00E4737D"/>
    <w:rsid w:val="00E47BC0"/>
    <w:rsid w:val="00E5068A"/>
    <w:rsid w:val="00E51AD2"/>
    <w:rsid w:val="00E53355"/>
    <w:rsid w:val="00E533DE"/>
    <w:rsid w:val="00E5576B"/>
    <w:rsid w:val="00E55B44"/>
    <w:rsid w:val="00E56F77"/>
    <w:rsid w:val="00E5706B"/>
    <w:rsid w:val="00E57847"/>
    <w:rsid w:val="00E601CA"/>
    <w:rsid w:val="00E60544"/>
    <w:rsid w:val="00E60EF3"/>
    <w:rsid w:val="00E617C9"/>
    <w:rsid w:val="00E61FB0"/>
    <w:rsid w:val="00E620E1"/>
    <w:rsid w:val="00E62163"/>
    <w:rsid w:val="00E63650"/>
    <w:rsid w:val="00E63B4B"/>
    <w:rsid w:val="00E63FBF"/>
    <w:rsid w:val="00E6472E"/>
    <w:rsid w:val="00E650CB"/>
    <w:rsid w:val="00E65CC6"/>
    <w:rsid w:val="00E65DAC"/>
    <w:rsid w:val="00E711CD"/>
    <w:rsid w:val="00E7175B"/>
    <w:rsid w:val="00E71AAE"/>
    <w:rsid w:val="00E71FF3"/>
    <w:rsid w:val="00E726E0"/>
    <w:rsid w:val="00E72B17"/>
    <w:rsid w:val="00E73259"/>
    <w:rsid w:val="00E73FB4"/>
    <w:rsid w:val="00E74AAB"/>
    <w:rsid w:val="00E75764"/>
    <w:rsid w:val="00E758E4"/>
    <w:rsid w:val="00E768A4"/>
    <w:rsid w:val="00E77C73"/>
    <w:rsid w:val="00E77C77"/>
    <w:rsid w:val="00E801F4"/>
    <w:rsid w:val="00E807C8"/>
    <w:rsid w:val="00E80808"/>
    <w:rsid w:val="00E80C98"/>
    <w:rsid w:val="00E81AA4"/>
    <w:rsid w:val="00E82DD4"/>
    <w:rsid w:val="00E855E3"/>
    <w:rsid w:val="00E85780"/>
    <w:rsid w:val="00E85927"/>
    <w:rsid w:val="00E85A1D"/>
    <w:rsid w:val="00E85EE0"/>
    <w:rsid w:val="00E906E9"/>
    <w:rsid w:val="00E90FC3"/>
    <w:rsid w:val="00E9190B"/>
    <w:rsid w:val="00E91CE5"/>
    <w:rsid w:val="00E91F02"/>
    <w:rsid w:val="00E929B4"/>
    <w:rsid w:val="00E94AEC"/>
    <w:rsid w:val="00E95D08"/>
    <w:rsid w:val="00E9655F"/>
    <w:rsid w:val="00E9673C"/>
    <w:rsid w:val="00E967D9"/>
    <w:rsid w:val="00E97194"/>
    <w:rsid w:val="00E97351"/>
    <w:rsid w:val="00E97419"/>
    <w:rsid w:val="00E97FD8"/>
    <w:rsid w:val="00EA0050"/>
    <w:rsid w:val="00EA0826"/>
    <w:rsid w:val="00EA0DA7"/>
    <w:rsid w:val="00EA1404"/>
    <w:rsid w:val="00EA18B9"/>
    <w:rsid w:val="00EA1F33"/>
    <w:rsid w:val="00EA218F"/>
    <w:rsid w:val="00EA22F6"/>
    <w:rsid w:val="00EA2380"/>
    <w:rsid w:val="00EA263E"/>
    <w:rsid w:val="00EA2C52"/>
    <w:rsid w:val="00EA4588"/>
    <w:rsid w:val="00EA463D"/>
    <w:rsid w:val="00EA4C51"/>
    <w:rsid w:val="00EA5329"/>
    <w:rsid w:val="00EB06FE"/>
    <w:rsid w:val="00EB089F"/>
    <w:rsid w:val="00EB115E"/>
    <w:rsid w:val="00EB2562"/>
    <w:rsid w:val="00EB2FE0"/>
    <w:rsid w:val="00EB365A"/>
    <w:rsid w:val="00EB3735"/>
    <w:rsid w:val="00EB401E"/>
    <w:rsid w:val="00EB4699"/>
    <w:rsid w:val="00EB4DC4"/>
    <w:rsid w:val="00EB52D2"/>
    <w:rsid w:val="00EB54C4"/>
    <w:rsid w:val="00EB5E89"/>
    <w:rsid w:val="00EB63DB"/>
    <w:rsid w:val="00EB67CF"/>
    <w:rsid w:val="00EB6D8E"/>
    <w:rsid w:val="00EB745E"/>
    <w:rsid w:val="00EB76AA"/>
    <w:rsid w:val="00EB797A"/>
    <w:rsid w:val="00EB79CD"/>
    <w:rsid w:val="00EB7A4B"/>
    <w:rsid w:val="00EB7A59"/>
    <w:rsid w:val="00EB7DB4"/>
    <w:rsid w:val="00EC0CD4"/>
    <w:rsid w:val="00EC2986"/>
    <w:rsid w:val="00EC3A8E"/>
    <w:rsid w:val="00EC3C3D"/>
    <w:rsid w:val="00EC3FD6"/>
    <w:rsid w:val="00EC46AE"/>
    <w:rsid w:val="00EC4788"/>
    <w:rsid w:val="00EC4A8F"/>
    <w:rsid w:val="00EC4EF1"/>
    <w:rsid w:val="00EC5911"/>
    <w:rsid w:val="00EC6E17"/>
    <w:rsid w:val="00EC7F7A"/>
    <w:rsid w:val="00ED12E4"/>
    <w:rsid w:val="00ED2A1F"/>
    <w:rsid w:val="00ED2A42"/>
    <w:rsid w:val="00ED2F22"/>
    <w:rsid w:val="00ED39B1"/>
    <w:rsid w:val="00ED5411"/>
    <w:rsid w:val="00ED622F"/>
    <w:rsid w:val="00ED6FB0"/>
    <w:rsid w:val="00EE063E"/>
    <w:rsid w:val="00EE09A3"/>
    <w:rsid w:val="00EE1AD1"/>
    <w:rsid w:val="00EE25EC"/>
    <w:rsid w:val="00EE2686"/>
    <w:rsid w:val="00EE395E"/>
    <w:rsid w:val="00EE4468"/>
    <w:rsid w:val="00EE576F"/>
    <w:rsid w:val="00EE58A8"/>
    <w:rsid w:val="00EE6874"/>
    <w:rsid w:val="00EE69BE"/>
    <w:rsid w:val="00EE6E97"/>
    <w:rsid w:val="00EE6ED3"/>
    <w:rsid w:val="00EE750C"/>
    <w:rsid w:val="00EE7920"/>
    <w:rsid w:val="00EF1CD4"/>
    <w:rsid w:val="00EF3202"/>
    <w:rsid w:val="00EF34E7"/>
    <w:rsid w:val="00EF390A"/>
    <w:rsid w:val="00EF409E"/>
    <w:rsid w:val="00EF5314"/>
    <w:rsid w:val="00EF5B4C"/>
    <w:rsid w:val="00EF6D9D"/>
    <w:rsid w:val="00EF6E39"/>
    <w:rsid w:val="00EF7149"/>
    <w:rsid w:val="00F00489"/>
    <w:rsid w:val="00F0151D"/>
    <w:rsid w:val="00F02235"/>
    <w:rsid w:val="00F02477"/>
    <w:rsid w:val="00F029C4"/>
    <w:rsid w:val="00F0491D"/>
    <w:rsid w:val="00F10591"/>
    <w:rsid w:val="00F10AE7"/>
    <w:rsid w:val="00F10DC1"/>
    <w:rsid w:val="00F10F70"/>
    <w:rsid w:val="00F112A1"/>
    <w:rsid w:val="00F112BB"/>
    <w:rsid w:val="00F11748"/>
    <w:rsid w:val="00F1274B"/>
    <w:rsid w:val="00F136B3"/>
    <w:rsid w:val="00F159C0"/>
    <w:rsid w:val="00F167CC"/>
    <w:rsid w:val="00F2230C"/>
    <w:rsid w:val="00F22781"/>
    <w:rsid w:val="00F237BD"/>
    <w:rsid w:val="00F23C34"/>
    <w:rsid w:val="00F23D98"/>
    <w:rsid w:val="00F23E36"/>
    <w:rsid w:val="00F243CB"/>
    <w:rsid w:val="00F243D4"/>
    <w:rsid w:val="00F24733"/>
    <w:rsid w:val="00F25758"/>
    <w:rsid w:val="00F25E74"/>
    <w:rsid w:val="00F261DA"/>
    <w:rsid w:val="00F31AC1"/>
    <w:rsid w:val="00F32387"/>
    <w:rsid w:val="00F32A90"/>
    <w:rsid w:val="00F3386F"/>
    <w:rsid w:val="00F33E75"/>
    <w:rsid w:val="00F34085"/>
    <w:rsid w:val="00F342D4"/>
    <w:rsid w:val="00F34990"/>
    <w:rsid w:val="00F34BEB"/>
    <w:rsid w:val="00F35E28"/>
    <w:rsid w:val="00F3643C"/>
    <w:rsid w:val="00F372DD"/>
    <w:rsid w:val="00F3750E"/>
    <w:rsid w:val="00F37961"/>
    <w:rsid w:val="00F400C1"/>
    <w:rsid w:val="00F406DD"/>
    <w:rsid w:val="00F406ED"/>
    <w:rsid w:val="00F414D5"/>
    <w:rsid w:val="00F41C51"/>
    <w:rsid w:val="00F438BF"/>
    <w:rsid w:val="00F43D1C"/>
    <w:rsid w:val="00F449F7"/>
    <w:rsid w:val="00F452A3"/>
    <w:rsid w:val="00F46F6F"/>
    <w:rsid w:val="00F4702F"/>
    <w:rsid w:val="00F50D17"/>
    <w:rsid w:val="00F51CEA"/>
    <w:rsid w:val="00F51D5F"/>
    <w:rsid w:val="00F52358"/>
    <w:rsid w:val="00F52374"/>
    <w:rsid w:val="00F52FE7"/>
    <w:rsid w:val="00F53179"/>
    <w:rsid w:val="00F53AC5"/>
    <w:rsid w:val="00F53FBF"/>
    <w:rsid w:val="00F5402F"/>
    <w:rsid w:val="00F54250"/>
    <w:rsid w:val="00F54539"/>
    <w:rsid w:val="00F54648"/>
    <w:rsid w:val="00F54D0A"/>
    <w:rsid w:val="00F54E8E"/>
    <w:rsid w:val="00F55A06"/>
    <w:rsid w:val="00F563DC"/>
    <w:rsid w:val="00F575E9"/>
    <w:rsid w:val="00F57EDB"/>
    <w:rsid w:val="00F60732"/>
    <w:rsid w:val="00F6122D"/>
    <w:rsid w:val="00F61C01"/>
    <w:rsid w:val="00F6214B"/>
    <w:rsid w:val="00F622FA"/>
    <w:rsid w:val="00F624A2"/>
    <w:rsid w:val="00F62A7D"/>
    <w:rsid w:val="00F6377A"/>
    <w:rsid w:val="00F63B6C"/>
    <w:rsid w:val="00F6451D"/>
    <w:rsid w:val="00F64734"/>
    <w:rsid w:val="00F65645"/>
    <w:rsid w:val="00F65805"/>
    <w:rsid w:val="00F65F30"/>
    <w:rsid w:val="00F662FC"/>
    <w:rsid w:val="00F66E8C"/>
    <w:rsid w:val="00F671E7"/>
    <w:rsid w:val="00F702BE"/>
    <w:rsid w:val="00F70AEF"/>
    <w:rsid w:val="00F7267F"/>
    <w:rsid w:val="00F729DB"/>
    <w:rsid w:val="00F72D61"/>
    <w:rsid w:val="00F74330"/>
    <w:rsid w:val="00F74AE9"/>
    <w:rsid w:val="00F7520E"/>
    <w:rsid w:val="00F75758"/>
    <w:rsid w:val="00F802E5"/>
    <w:rsid w:val="00F804F5"/>
    <w:rsid w:val="00F805B2"/>
    <w:rsid w:val="00F81429"/>
    <w:rsid w:val="00F81430"/>
    <w:rsid w:val="00F815FA"/>
    <w:rsid w:val="00F81A9B"/>
    <w:rsid w:val="00F8239A"/>
    <w:rsid w:val="00F82AB2"/>
    <w:rsid w:val="00F82CCE"/>
    <w:rsid w:val="00F8402C"/>
    <w:rsid w:val="00F84746"/>
    <w:rsid w:val="00F84B06"/>
    <w:rsid w:val="00F84E4E"/>
    <w:rsid w:val="00F84F53"/>
    <w:rsid w:val="00F856EC"/>
    <w:rsid w:val="00F90AB9"/>
    <w:rsid w:val="00F91602"/>
    <w:rsid w:val="00F9293C"/>
    <w:rsid w:val="00F93BAD"/>
    <w:rsid w:val="00F94098"/>
    <w:rsid w:val="00F941C5"/>
    <w:rsid w:val="00F9443E"/>
    <w:rsid w:val="00F94A1D"/>
    <w:rsid w:val="00F94B0C"/>
    <w:rsid w:val="00F94BE0"/>
    <w:rsid w:val="00F96590"/>
    <w:rsid w:val="00F96B8E"/>
    <w:rsid w:val="00F978E1"/>
    <w:rsid w:val="00FA1DEE"/>
    <w:rsid w:val="00FA2275"/>
    <w:rsid w:val="00FA3171"/>
    <w:rsid w:val="00FA3C19"/>
    <w:rsid w:val="00FA61EB"/>
    <w:rsid w:val="00FA7194"/>
    <w:rsid w:val="00FA71DC"/>
    <w:rsid w:val="00FA7A55"/>
    <w:rsid w:val="00FA7D29"/>
    <w:rsid w:val="00FA7D73"/>
    <w:rsid w:val="00FB0760"/>
    <w:rsid w:val="00FB0CDF"/>
    <w:rsid w:val="00FB137C"/>
    <w:rsid w:val="00FB15CE"/>
    <w:rsid w:val="00FB2239"/>
    <w:rsid w:val="00FB2365"/>
    <w:rsid w:val="00FB3846"/>
    <w:rsid w:val="00FB57CE"/>
    <w:rsid w:val="00FB583B"/>
    <w:rsid w:val="00FB5C0F"/>
    <w:rsid w:val="00FB78CA"/>
    <w:rsid w:val="00FB7F32"/>
    <w:rsid w:val="00FC0453"/>
    <w:rsid w:val="00FC0900"/>
    <w:rsid w:val="00FC1FF6"/>
    <w:rsid w:val="00FC21E2"/>
    <w:rsid w:val="00FC2BB1"/>
    <w:rsid w:val="00FC2DC0"/>
    <w:rsid w:val="00FC3DE2"/>
    <w:rsid w:val="00FC3EC7"/>
    <w:rsid w:val="00FC47A5"/>
    <w:rsid w:val="00FC5530"/>
    <w:rsid w:val="00FC59F1"/>
    <w:rsid w:val="00FC6278"/>
    <w:rsid w:val="00FC6A64"/>
    <w:rsid w:val="00FC7F48"/>
    <w:rsid w:val="00FD0591"/>
    <w:rsid w:val="00FD0970"/>
    <w:rsid w:val="00FD1131"/>
    <w:rsid w:val="00FD2ACA"/>
    <w:rsid w:val="00FD2C11"/>
    <w:rsid w:val="00FD3DC2"/>
    <w:rsid w:val="00FD3EB5"/>
    <w:rsid w:val="00FD5776"/>
    <w:rsid w:val="00FD5E6D"/>
    <w:rsid w:val="00FD5F8C"/>
    <w:rsid w:val="00FD6085"/>
    <w:rsid w:val="00FD61BA"/>
    <w:rsid w:val="00FD701C"/>
    <w:rsid w:val="00FE010E"/>
    <w:rsid w:val="00FE0318"/>
    <w:rsid w:val="00FE1D8C"/>
    <w:rsid w:val="00FE378C"/>
    <w:rsid w:val="00FE3CA7"/>
    <w:rsid w:val="00FE3F81"/>
    <w:rsid w:val="00FE4205"/>
    <w:rsid w:val="00FE4B6B"/>
    <w:rsid w:val="00FE5F4B"/>
    <w:rsid w:val="00FE79BD"/>
    <w:rsid w:val="00FE7FDC"/>
    <w:rsid w:val="00FF00E7"/>
    <w:rsid w:val="00FF180F"/>
    <w:rsid w:val="00FF39B4"/>
    <w:rsid w:val="00FF3BE4"/>
    <w:rsid w:val="00FF46B5"/>
    <w:rsid w:val="00FF5550"/>
    <w:rsid w:val="00FF593B"/>
    <w:rsid w:val="00FF5D08"/>
    <w:rsid w:val="00FF5F15"/>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4430B519-CB3B-42ED-BF40-FEC44B8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EB54C4"/>
    <w:rPr>
      <w:sz w:val="20"/>
    </w:rPr>
  </w:style>
  <w:style w:type="character" w:customStyle="1" w:styleId="TextonotapieCar">
    <w:name w:val="Texto nota pie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3F7383"/>
    <w:rPr>
      <w:color w:val="0000FF"/>
      <w:u w:val="single"/>
    </w:rPr>
  </w:style>
  <w:style w:type="character" w:customStyle="1" w:styleId="iaj">
    <w:name w:val="i_aj"/>
    <w:basedOn w:val="Fuentedeprrafopredeter"/>
    <w:rsid w:val="003F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2E57-3AAE-4D42-9593-9256DEC6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4877</Words>
  <Characters>26828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2019-10-10T14:54:00Z</cp:lastPrinted>
  <dcterms:created xsi:type="dcterms:W3CDTF">2019-10-02T18:13:00Z</dcterms:created>
  <dcterms:modified xsi:type="dcterms:W3CDTF">2019-12-04T18:47:00Z</dcterms:modified>
</cp:coreProperties>
</file>