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B4" w:rsidRPr="00840BB4" w:rsidRDefault="00840BB4" w:rsidP="00840BB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840BB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40BB4" w:rsidRPr="00840BB4" w:rsidRDefault="00840BB4" w:rsidP="00840BB4">
      <w:pPr>
        <w:spacing w:after="0" w:line="240" w:lineRule="auto"/>
        <w:jc w:val="both"/>
        <w:rPr>
          <w:rFonts w:ascii="Arial" w:eastAsia="Times New Roman" w:hAnsi="Arial" w:cs="Arial"/>
          <w:sz w:val="20"/>
          <w:szCs w:val="20"/>
          <w:lang w:val="es-419" w:eastAsia="es-ES"/>
        </w:rPr>
      </w:pPr>
    </w:p>
    <w:p w:rsidR="00840BB4" w:rsidRPr="00840BB4" w:rsidRDefault="00840BB4" w:rsidP="00840BB4">
      <w:pPr>
        <w:spacing w:after="0" w:line="240" w:lineRule="auto"/>
        <w:jc w:val="both"/>
        <w:rPr>
          <w:rFonts w:ascii="Arial" w:eastAsia="Times New Roman" w:hAnsi="Arial" w:cs="Arial"/>
          <w:sz w:val="20"/>
          <w:szCs w:val="20"/>
          <w:lang w:val="es-419" w:eastAsia="es-ES"/>
        </w:rPr>
      </w:pPr>
      <w:r w:rsidRPr="00840BB4">
        <w:rPr>
          <w:rFonts w:ascii="Arial" w:eastAsia="Times New Roman" w:hAnsi="Arial" w:cs="Arial"/>
          <w:sz w:val="20"/>
          <w:szCs w:val="20"/>
          <w:lang w:val="es-419" w:eastAsia="es-ES"/>
        </w:rPr>
        <w:t xml:space="preserve">Providencia: </w:t>
      </w:r>
      <w:r w:rsidRPr="00840BB4">
        <w:rPr>
          <w:rFonts w:ascii="Arial" w:eastAsia="Times New Roman" w:hAnsi="Arial" w:cs="Arial"/>
          <w:sz w:val="20"/>
          <w:szCs w:val="20"/>
          <w:lang w:val="es-419" w:eastAsia="es-ES"/>
        </w:rPr>
        <w:tab/>
      </w:r>
      <w:r w:rsidRPr="00840BB4">
        <w:rPr>
          <w:rFonts w:ascii="Arial" w:eastAsia="Times New Roman" w:hAnsi="Arial" w:cs="Arial"/>
          <w:sz w:val="20"/>
          <w:szCs w:val="20"/>
          <w:lang w:val="es-419" w:eastAsia="es-ES"/>
        </w:rPr>
        <w:tab/>
        <w:t>Sentencia de Segunda Instancia, jueves 7 de noviembre de 2019</w:t>
      </w:r>
    </w:p>
    <w:p w:rsidR="00840BB4" w:rsidRPr="00840BB4" w:rsidRDefault="00840BB4" w:rsidP="00840BB4">
      <w:pPr>
        <w:spacing w:after="0" w:line="240" w:lineRule="auto"/>
        <w:jc w:val="both"/>
        <w:rPr>
          <w:rFonts w:ascii="Arial" w:eastAsia="Times New Roman" w:hAnsi="Arial" w:cs="Arial"/>
          <w:sz w:val="20"/>
          <w:szCs w:val="20"/>
          <w:lang w:val="es-419" w:eastAsia="es-ES"/>
        </w:rPr>
      </w:pPr>
      <w:r w:rsidRPr="00840BB4">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66001-31-05-004-2018-001758-01</w:t>
      </w:r>
    </w:p>
    <w:p w:rsidR="00840BB4" w:rsidRPr="00840BB4" w:rsidRDefault="00840BB4" w:rsidP="00840BB4">
      <w:pPr>
        <w:spacing w:after="0" w:line="240" w:lineRule="auto"/>
        <w:jc w:val="both"/>
        <w:rPr>
          <w:rFonts w:ascii="Arial" w:eastAsia="Times New Roman" w:hAnsi="Arial" w:cs="Arial"/>
          <w:sz w:val="20"/>
          <w:szCs w:val="20"/>
          <w:lang w:val="es-419" w:eastAsia="es-ES"/>
        </w:rPr>
      </w:pPr>
      <w:r w:rsidRPr="00840BB4">
        <w:rPr>
          <w:rFonts w:ascii="Arial" w:eastAsia="Times New Roman" w:hAnsi="Arial" w:cs="Arial"/>
          <w:sz w:val="20"/>
          <w:szCs w:val="20"/>
          <w:lang w:val="es-419" w:eastAsia="es-ES"/>
        </w:rPr>
        <w:t xml:space="preserve">Proceso: </w:t>
      </w:r>
      <w:r w:rsidRPr="00840BB4">
        <w:rPr>
          <w:rFonts w:ascii="Arial" w:eastAsia="Times New Roman" w:hAnsi="Arial" w:cs="Arial"/>
          <w:sz w:val="20"/>
          <w:szCs w:val="20"/>
          <w:lang w:val="es-419" w:eastAsia="es-ES"/>
        </w:rPr>
        <w:tab/>
      </w:r>
      <w:r w:rsidRPr="00840BB4">
        <w:rPr>
          <w:rFonts w:ascii="Arial" w:eastAsia="Times New Roman" w:hAnsi="Arial" w:cs="Arial"/>
          <w:sz w:val="20"/>
          <w:szCs w:val="20"/>
          <w:lang w:val="es-419" w:eastAsia="es-ES"/>
        </w:rPr>
        <w:tab/>
      </w:r>
      <w:r>
        <w:rPr>
          <w:rFonts w:ascii="Arial" w:eastAsia="Times New Roman" w:hAnsi="Arial" w:cs="Arial"/>
          <w:sz w:val="20"/>
          <w:szCs w:val="20"/>
          <w:lang w:val="es-419" w:eastAsia="es-ES"/>
        </w:rPr>
        <w:t>Ordinario Laboral</w:t>
      </w:r>
    </w:p>
    <w:p w:rsidR="00840BB4" w:rsidRPr="00840BB4" w:rsidRDefault="00840BB4" w:rsidP="00840BB4">
      <w:pPr>
        <w:spacing w:after="0" w:line="240" w:lineRule="auto"/>
        <w:jc w:val="both"/>
        <w:rPr>
          <w:rFonts w:ascii="Arial" w:eastAsia="Times New Roman" w:hAnsi="Arial" w:cs="Arial"/>
          <w:sz w:val="20"/>
          <w:szCs w:val="20"/>
          <w:lang w:val="es-419" w:eastAsia="es-ES"/>
        </w:rPr>
      </w:pPr>
      <w:r w:rsidRPr="00840BB4">
        <w:rPr>
          <w:rFonts w:ascii="Arial" w:eastAsia="Times New Roman" w:hAnsi="Arial" w:cs="Arial"/>
          <w:sz w:val="20"/>
          <w:szCs w:val="20"/>
          <w:lang w:val="es-419" w:eastAsia="es-ES"/>
        </w:rPr>
        <w:t>Demandante:</w:t>
      </w:r>
      <w:r w:rsidRPr="00840BB4">
        <w:rPr>
          <w:rFonts w:ascii="Arial" w:eastAsia="Times New Roman" w:hAnsi="Arial" w:cs="Arial"/>
          <w:sz w:val="20"/>
          <w:szCs w:val="20"/>
          <w:lang w:val="es-419" w:eastAsia="es-ES"/>
        </w:rPr>
        <w:tab/>
      </w:r>
      <w:r w:rsidRPr="00840BB4">
        <w:rPr>
          <w:rFonts w:ascii="Arial" w:eastAsia="Times New Roman" w:hAnsi="Arial" w:cs="Arial"/>
          <w:sz w:val="20"/>
          <w:szCs w:val="20"/>
          <w:lang w:val="es-419" w:eastAsia="es-ES"/>
        </w:rPr>
        <w:tab/>
        <w:t>María Ludivia Mendoza Sáenz</w:t>
      </w:r>
    </w:p>
    <w:p w:rsidR="00840BB4" w:rsidRPr="00840BB4" w:rsidRDefault="00840BB4" w:rsidP="00840BB4">
      <w:pPr>
        <w:spacing w:after="0" w:line="240" w:lineRule="auto"/>
        <w:jc w:val="both"/>
        <w:rPr>
          <w:rFonts w:ascii="Arial" w:eastAsia="Times New Roman" w:hAnsi="Arial" w:cs="Arial"/>
          <w:sz w:val="20"/>
          <w:szCs w:val="20"/>
          <w:lang w:val="es-419" w:eastAsia="es-ES"/>
        </w:rPr>
      </w:pPr>
      <w:r w:rsidRPr="00840BB4">
        <w:rPr>
          <w:rFonts w:ascii="Arial" w:eastAsia="Times New Roman" w:hAnsi="Arial" w:cs="Arial"/>
          <w:sz w:val="20"/>
          <w:szCs w:val="20"/>
          <w:lang w:val="es-419" w:eastAsia="es-ES"/>
        </w:rPr>
        <w:t>Demand</w:t>
      </w:r>
      <w:r>
        <w:rPr>
          <w:rFonts w:ascii="Arial" w:eastAsia="Times New Roman" w:hAnsi="Arial" w:cs="Arial"/>
          <w:sz w:val="20"/>
          <w:szCs w:val="20"/>
          <w:lang w:val="es-419" w:eastAsia="es-ES"/>
        </w:rPr>
        <w:t>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Colpensiones y otros</w:t>
      </w:r>
    </w:p>
    <w:p w:rsidR="00840BB4" w:rsidRPr="00840BB4" w:rsidRDefault="00840BB4" w:rsidP="00840BB4">
      <w:pPr>
        <w:spacing w:after="0" w:line="240" w:lineRule="auto"/>
        <w:jc w:val="both"/>
        <w:rPr>
          <w:rFonts w:ascii="Arial" w:eastAsia="Times New Roman" w:hAnsi="Arial" w:cs="Arial"/>
          <w:sz w:val="20"/>
          <w:szCs w:val="20"/>
          <w:lang w:val="es-419" w:eastAsia="es-ES"/>
        </w:rPr>
      </w:pPr>
      <w:r w:rsidRPr="00840BB4">
        <w:rPr>
          <w:rFonts w:ascii="Arial" w:eastAsia="Times New Roman" w:hAnsi="Arial" w:cs="Arial"/>
          <w:sz w:val="20"/>
          <w:szCs w:val="20"/>
          <w:lang w:val="es-419" w:eastAsia="es-ES"/>
        </w:rPr>
        <w:t>Juzgado de origen:</w:t>
      </w:r>
      <w:r w:rsidRPr="00840BB4">
        <w:rPr>
          <w:rFonts w:ascii="Arial" w:eastAsia="Times New Roman" w:hAnsi="Arial" w:cs="Arial"/>
          <w:sz w:val="20"/>
          <w:szCs w:val="20"/>
          <w:lang w:val="es-419" w:eastAsia="es-ES"/>
        </w:rPr>
        <w:tab/>
        <w:t xml:space="preserve">Cuarto Laboral del Circuito de Pereira </w:t>
      </w:r>
    </w:p>
    <w:p w:rsidR="00840BB4" w:rsidRPr="00840BB4" w:rsidRDefault="00840BB4" w:rsidP="00840BB4">
      <w:pPr>
        <w:spacing w:after="0" w:line="240" w:lineRule="auto"/>
        <w:jc w:val="both"/>
        <w:rPr>
          <w:rFonts w:ascii="Arial" w:eastAsia="Times New Roman" w:hAnsi="Arial" w:cs="Arial"/>
          <w:sz w:val="20"/>
          <w:szCs w:val="20"/>
          <w:lang w:val="es-419" w:eastAsia="es-ES"/>
        </w:rPr>
      </w:pPr>
      <w:r w:rsidRPr="00840BB4">
        <w:rPr>
          <w:rFonts w:ascii="Arial" w:eastAsia="Times New Roman" w:hAnsi="Arial" w:cs="Arial"/>
          <w:sz w:val="20"/>
          <w:szCs w:val="20"/>
          <w:lang w:val="es-419" w:eastAsia="es-ES"/>
        </w:rPr>
        <w:t>Magistrado Ponente:</w:t>
      </w:r>
      <w:r w:rsidRPr="00840BB4">
        <w:rPr>
          <w:rFonts w:ascii="Arial" w:eastAsia="Times New Roman" w:hAnsi="Arial" w:cs="Arial"/>
          <w:sz w:val="20"/>
          <w:szCs w:val="20"/>
          <w:lang w:val="es-419" w:eastAsia="es-ES"/>
        </w:rPr>
        <w:tab/>
      </w:r>
      <w:r>
        <w:rPr>
          <w:rFonts w:ascii="Arial" w:eastAsia="Times New Roman" w:hAnsi="Arial" w:cs="Arial"/>
          <w:sz w:val="20"/>
          <w:szCs w:val="20"/>
          <w:lang w:val="es-419" w:eastAsia="es-ES"/>
        </w:rPr>
        <w:t>Francisco Javier Tamayo Tabares</w:t>
      </w:r>
    </w:p>
    <w:p w:rsidR="00840BB4" w:rsidRPr="00840BB4" w:rsidRDefault="00840BB4" w:rsidP="00840BB4">
      <w:pPr>
        <w:spacing w:after="0" w:line="240" w:lineRule="auto"/>
        <w:jc w:val="both"/>
        <w:rPr>
          <w:rFonts w:ascii="Arial" w:eastAsia="Times New Roman" w:hAnsi="Arial" w:cs="Arial"/>
          <w:sz w:val="20"/>
          <w:szCs w:val="20"/>
          <w:lang w:val="es-419" w:eastAsia="es-ES"/>
        </w:rPr>
      </w:pPr>
    </w:p>
    <w:p w:rsidR="00840BB4" w:rsidRDefault="00840BB4" w:rsidP="00840BB4">
      <w:pPr>
        <w:spacing w:after="0" w:line="240" w:lineRule="auto"/>
        <w:jc w:val="both"/>
        <w:rPr>
          <w:rFonts w:ascii="Arial" w:eastAsia="Times New Roman" w:hAnsi="Arial" w:cs="Arial"/>
          <w:sz w:val="20"/>
          <w:szCs w:val="20"/>
          <w:lang w:val="es-419" w:eastAsia="es-ES"/>
        </w:rPr>
      </w:pPr>
      <w:r w:rsidRPr="00840BB4">
        <w:rPr>
          <w:rFonts w:ascii="Arial" w:eastAsia="Times New Roman" w:hAnsi="Arial" w:cs="Arial"/>
          <w:b/>
          <w:bCs/>
          <w:iCs/>
          <w:sz w:val="20"/>
          <w:szCs w:val="20"/>
          <w:u w:val="single"/>
          <w:lang w:val="es-419" w:eastAsia="fr-FR"/>
        </w:rPr>
        <w:t>TEMAS:</w:t>
      </w:r>
      <w:r w:rsidRPr="00840BB4">
        <w:rPr>
          <w:rFonts w:ascii="Arial" w:eastAsia="Times New Roman" w:hAnsi="Arial" w:cs="Arial"/>
          <w:b/>
          <w:bCs/>
          <w:iCs/>
          <w:sz w:val="20"/>
          <w:szCs w:val="20"/>
          <w:lang w:val="es-419" w:eastAsia="fr-FR"/>
        </w:rPr>
        <w:tab/>
      </w:r>
      <w:r w:rsidR="005D79FB" w:rsidRPr="005D79FB">
        <w:rPr>
          <w:rFonts w:ascii="Arial" w:eastAsia="Times New Roman" w:hAnsi="Arial" w:cs="Arial"/>
          <w:b/>
          <w:sz w:val="20"/>
          <w:szCs w:val="20"/>
          <w:lang w:val="es-419" w:eastAsia="es-ES"/>
        </w:rPr>
        <w:t xml:space="preserve">PENSIÓN DE INVALIDEZ / OMISIÓN DE AFILIACIÓN AL SISTEMA </w:t>
      </w:r>
      <w:r w:rsidR="005D79FB">
        <w:rPr>
          <w:rFonts w:ascii="Arial" w:eastAsia="Times New Roman" w:hAnsi="Arial" w:cs="Arial"/>
          <w:b/>
          <w:sz w:val="20"/>
          <w:szCs w:val="20"/>
          <w:lang w:val="es-CO" w:eastAsia="es-ES"/>
        </w:rPr>
        <w:t>DE</w:t>
      </w:r>
      <w:r w:rsidR="005D79FB" w:rsidRPr="005D79FB">
        <w:rPr>
          <w:rFonts w:ascii="Arial" w:eastAsia="Times New Roman" w:hAnsi="Arial" w:cs="Arial"/>
          <w:b/>
          <w:sz w:val="20"/>
          <w:szCs w:val="20"/>
          <w:lang w:val="es-419" w:eastAsia="es-ES"/>
        </w:rPr>
        <w:t xml:space="preserve"> PENSIONES / EL EMPLEADOR DEBE PAGAR EL TÍTULO PENSIONAL / PERO SÓLO PARA EFECTO DE LAS PENSIONES DE JUBILACIÓN Y DE VEJEZ /</w:t>
      </w:r>
      <w:r w:rsidR="005D79FB">
        <w:rPr>
          <w:rFonts w:ascii="Arial" w:eastAsia="Times New Roman" w:hAnsi="Arial" w:cs="Arial"/>
          <w:b/>
          <w:sz w:val="20"/>
          <w:szCs w:val="20"/>
          <w:lang w:val="es-CO" w:eastAsia="es-ES"/>
        </w:rPr>
        <w:t xml:space="preserve"> NO ES ADMISIBLE ESE PROCEDER PARA EFECTO DE </w:t>
      </w:r>
      <w:r w:rsidR="005D79FB" w:rsidRPr="005D79FB">
        <w:rPr>
          <w:rFonts w:ascii="Arial" w:eastAsia="Times New Roman" w:hAnsi="Arial" w:cs="Arial"/>
          <w:b/>
          <w:sz w:val="20"/>
          <w:szCs w:val="20"/>
          <w:lang w:val="es-419" w:eastAsia="es-ES"/>
        </w:rPr>
        <w:t>LAS DE INVALIDEZ Y SOBREVIVIENTES.</w:t>
      </w:r>
    </w:p>
    <w:p w:rsidR="005D79FB" w:rsidRDefault="005D79FB" w:rsidP="00F2587D">
      <w:pPr>
        <w:spacing w:after="0" w:line="240" w:lineRule="auto"/>
        <w:jc w:val="both"/>
        <w:rPr>
          <w:rFonts w:ascii="Arial" w:eastAsia="Times New Roman" w:hAnsi="Arial" w:cs="Arial"/>
          <w:sz w:val="20"/>
          <w:szCs w:val="20"/>
          <w:lang w:val="es-419" w:eastAsia="es-ES"/>
        </w:rPr>
      </w:pPr>
    </w:p>
    <w:p w:rsidR="00F2587D" w:rsidRPr="00F2587D" w:rsidRDefault="00F2587D" w:rsidP="00F2587D">
      <w:pPr>
        <w:spacing w:after="0" w:line="240" w:lineRule="auto"/>
        <w:jc w:val="both"/>
        <w:rPr>
          <w:rFonts w:ascii="Arial" w:eastAsia="Times New Roman" w:hAnsi="Arial" w:cs="Arial"/>
          <w:sz w:val="20"/>
          <w:szCs w:val="20"/>
          <w:lang w:val="es-419" w:eastAsia="es-ES"/>
        </w:rPr>
      </w:pPr>
      <w:r w:rsidRPr="00F2587D">
        <w:rPr>
          <w:rFonts w:ascii="Arial" w:eastAsia="Times New Roman" w:hAnsi="Arial" w:cs="Arial"/>
          <w:sz w:val="20"/>
          <w:szCs w:val="20"/>
          <w:lang w:val="es-419" w:eastAsia="es-ES"/>
        </w:rPr>
        <w:t>En cuanto a la falta de afiliación del trabajador por parte de su empleador, ha sido pacífica la jurisprudencia del órgano de cierre de esta especialidad en indicar que tal situación tampoco perjudica la aspiración del afiliado de hacerse acreedor de la prestación pensional, en caso de cumplir las exigencias legales, y por tanto, el reconocimiento de la pensión estará a cargo de la respectiva entidad de seguridad social, mientras que el empleador omisivo está en la obligación de cancelar el cálculo actuarial por los tiempos en que no hubo inscripción al sistema pensional</w:t>
      </w:r>
      <w:r>
        <w:rPr>
          <w:rFonts w:ascii="Arial" w:eastAsia="Times New Roman" w:hAnsi="Arial" w:cs="Arial"/>
          <w:sz w:val="20"/>
          <w:szCs w:val="20"/>
          <w:lang w:val="es-CO" w:eastAsia="es-ES"/>
        </w:rPr>
        <w:t>…</w:t>
      </w:r>
      <w:r w:rsidRPr="00F2587D">
        <w:rPr>
          <w:rFonts w:ascii="Arial" w:eastAsia="Times New Roman" w:hAnsi="Arial" w:cs="Arial"/>
          <w:sz w:val="20"/>
          <w:szCs w:val="20"/>
          <w:lang w:val="es-419" w:eastAsia="es-ES"/>
        </w:rPr>
        <w:t xml:space="preserve"> </w:t>
      </w:r>
    </w:p>
    <w:p w:rsidR="00F2587D" w:rsidRPr="00F2587D" w:rsidRDefault="00F2587D" w:rsidP="00F2587D">
      <w:pPr>
        <w:spacing w:after="0" w:line="240" w:lineRule="auto"/>
        <w:jc w:val="both"/>
        <w:rPr>
          <w:rFonts w:ascii="Arial" w:eastAsia="Times New Roman" w:hAnsi="Arial" w:cs="Arial"/>
          <w:sz w:val="20"/>
          <w:szCs w:val="20"/>
          <w:lang w:val="es-419" w:eastAsia="es-ES"/>
        </w:rPr>
      </w:pPr>
      <w:r w:rsidRPr="00F2587D">
        <w:rPr>
          <w:rFonts w:ascii="Arial" w:eastAsia="Times New Roman" w:hAnsi="Arial" w:cs="Arial"/>
          <w:sz w:val="20"/>
          <w:szCs w:val="20"/>
          <w:lang w:val="es-419" w:eastAsia="es-ES"/>
        </w:rPr>
        <w:tab/>
      </w:r>
    </w:p>
    <w:p w:rsidR="00F2587D" w:rsidRPr="00825EDD" w:rsidRDefault="00F2587D" w:rsidP="00F2587D">
      <w:pPr>
        <w:spacing w:after="0" w:line="240" w:lineRule="auto"/>
        <w:jc w:val="both"/>
        <w:rPr>
          <w:rFonts w:ascii="Arial" w:eastAsia="Times New Roman" w:hAnsi="Arial" w:cs="Arial"/>
          <w:sz w:val="20"/>
          <w:szCs w:val="20"/>
          <w:lang w:val="es-CO" w:eastAsia="es-ES"/>
        </w:rPr>
      </w:pPr>
      <w:r w:rsidRPr="00F2587D">
        <w:rPr>
          <w:rFonts w:ascii="Arial" w:eastAsia="Times New Roman" w:hAnsi="Arial" w:cs="Arial"/>
          <w:sz w:val="20"/>
          <w:szCs w:val="20"/>
          <w:lang w:val="es-419" w:eastAsia="es-ES"/>
        </w:rPr>
        <w:t>Esa Corporación en providencia SL4103 de 22 de marzo de 2017 radicación 49638, aclaró que esa postura ha estado orientada al reconocimiento de pensiones tales como la de jubilación y vejez, en aplicación de las normas y principios de la Ley 100 de 1993, al tratarse de prestaciones económicas que requieren de un término extenso y prolongado para su consolidación, lo que ha llevado precisamente a que se apliquen las reglas trazadas en el artículo 33 de la Ley 100 de 1993 con sus respectivas modificaciones. No obstante, explicó que el tratamiento no puede ser el mismo cuando se pretende el reconocimiento de las pensiones de sobrevivientes e invalidez, ya que estas prestaciones no se fundamentan en la acumulación de un número importante de aportes, sino en la cobertura y aseguramiento de un riesgo (invalidez y muerte), lo que implica la necesidad de la adecuada afiliación y pago de los aportes que permitan a las administradoras pensionales hacerse cargo de las mismas.</w:t>
      </w:r>
      <w:r w:rsidR="00825EDD">
        <w:rPr>
          <w:rFonts w:ascii="Arial" w:eastAsia="Times New Roman" w:hAnsi="Arial" w:cs="Arial"/>
          <w:sz w:val="20"/>
          <w:szCs w:val="20"/>
          <w:lang w:val="es-CO" w:eastAsia="es-ES"/>
        </w:rPr>
        <w:t xml:space="preserve"> (…)</w:t>
      </w:r>
    </w:p>
    <w:p w:rsidR="00F2587D" w:rsidRDefault="00F2587D" w:rsidP="00840BB4">
      <w:pPr>
        <w:spacing w:after="0" w:line="240" w:lineRule="auto"/>
        <w:jc w:val="both"/>
        <w:rPr>
          <w:rFonts w:ascii="Arial" w:eastAsia="Times New Roman" w:hAnsi="Arial" w:cs="Arial"/>
          <w:sz w:val="20"/>
          <w:szCs w:val="20"/>
          <w:lang w:val="es-419" w:eastAsia="es-ES"/>
        </w:rPr>
      </w:pPr>
    </w:p>
    <w:p w:rsidR="00F2587D" w:rsidRDefault="00825EDD" w:rsidP="00840BB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825EDD">
        <w:rPr>
          <w:rFonts w:ascii="Arial" w:eastAsia="Times New Roman" w:hAnsi="Arial" w:cs="Arial"/>
          <w:sz w:val="20"/>
          <w:szCs w:val="20"/>
          <w:lang w:val="es-419" w:eastAsia="es-ES"/>
        </w:rPr>
        <w:t>se colige entonces que tratándose de pensiones que se conciben en función del aseguramiento del riesgo, como las de invalidez y sobrevivencia, el empleador omiso en la afiliación de su trabajador, podrá subrogar el riesgo en la entidad administradora de pensiones, convalidando los tiempos prescindidos a través del pago del cálculo actuarial, siempre que el procedimiento sea adelantado antes de la concreción del riesgo que da origen a la prestación pensional, pues en caso contrario, estará obligado a responder por el pago de la misma.</w:t>
      </w:r>
    </w:p>
    <w:p w:rsidR="00840BB4" w:rsidRPr="00840BB4" w:rsidRDefault="00840BB4" w:rsidP="00840BB4">
      <w:pPr>
        <w:spacing w:after="0" w:line="240" w:lineRule="auto"/>
        <w:jc w:val="both"/>
        <w:rPr>
          <w:rFonts w:ascii="Arial" w:eastAsia="Times New Roman" w:hAnsi="Arial" w:cs="Arial"/>
          <w:sz w:val="20"/>
          <w:szCs w:val="20"/>
          <w:lang w:eastAsia="es-ES"/>
        </w:rPr>
      </w:pPr>
    </w:p>
    <w:p w:rsidR="00840BB4" w:rsidRPr="00840BB4" w:rsidRDefault="00840BB4" w:rsidP="00840BB4">
      <w:pPr>
        <w:spacing w:after="0" w:line="240" w:lineRule="auto"/>
        <w:jc w:val="both"/>
        <w:rPr>
          <w:rFonts w:ascii="Arial" w:eastAsia="Times New Roman" w:hAnsi="Arial" w:cs="Arial"/>
          <w:sz w:val="20"/>
          <w:szCs w:val="20"/>
          <w:lang w:eastAsia="es-ES"/>
        </w:rPr>
      </w:pPr>
    </w:p>
    <w:p w:rsidR="00840BB4" w:rsidRPr="00840BB4" w:rsidRDefault="00840BB4" w:rsidP="00840BB4">
      <w:pPr>
        <w:spacing w:after="0" w:line="240" w:lineRule="auto"/>
        <w:jc w:val="both"/>
        <w:rPr>
          <w:rFonts w:ascii="Arial" w:eastAsia="Times New Roman" w:hAnsi="Arial" w:cs="Arial"/>
          <w:sz w:val="20"/>
          <w:szCs w:val="20"/>
          <w:lang w:eastAsia="es-ES"/>
        </w:rPr>
      </w:pPr>
    </w:p>
    <w:p w:rsidR="00840BB4" w:rsidRPr="00840BB4" w:rsidRDefault="00840BB4" w:rsidP="00840BB4">
      <w:pPr>
        <w:keepNext/>
        <w:spacing w:after="0" w:line="288" w:lineRule="auto"/>
        <w:jc w:val="center"/>
        <w:outlineLvl w:val="2"/>
        <w:rPr>
          <w:rFonts w:ascii="Arial Narrow" w:eastAsia="Times New Roman" w:hAnsi="Arial Narrow" w:cs="Arial"/>
          <w:b/>
          <w:sz w:val="26"/>
          <w:szCs w:val="26"/>
          <w:lang w:val="es-ES_tradnl" w:eastAsia="es-ES"/>
        </w:rPr>
      </w:pPr>
      <w:r w:rsidRPr="00840BB4">
        <w:rPr>
          <w:rFonts w:ascii="Arial Narrow" w:eastAsia="Times New Roman" w:hAnsi="Arial Narrow" w:cs="Arial"/>
          <w:b/>
          <w:sz w:val="26"/>
          <w:szCs w:val="26"/>
          <w:lang w:val="es-ES_tradnl" w:eastAsia="es-ES"/>
        </w:rPr>
        <w:t>TRIBUNAL SUPERIOR DEL DISTRITO JUDICIAL</w:t>
      </w:r>
    </w:p>
    <w:p w:rsidR="00840BB4" w:rsidRPr="00840BB4" w:rsidRDefault="00840BB4" w:rsidP="00840BB4">
      <w:pPr>
        <w:spacing w:after="0" w:line="288" w:lineRule="auto"/>
        <w:jc w:val="center"/>
        <w:rPr>
          <w:rFonts w:ascii="Arial Narrow" w:eastAsia="Times New Roman" w:hAnsi="Arial Narrow" w:cs="Arial"/>
          <w:b/>
          <w:sz w:val="26"/>
          <w:szCs w:val="26"/>
          <w:lang w:val="es-CO" w:eastAsia="es-ES"/>
        </w:rPr>
      </w:pPr>
      <w:r w:rsidRPr="00840BB4">
        <w:rPr>
          <w:rFonts w:ascii="Arial Narrow" w:eastAsia="Times New Roman" w:hAnsi="Arial Narrow" w:cs="Times New Roman"/>
          <w:b/>
          <w:spacing w:val="-3"/>
          <w:sz w:val="26"/>
          <w:szCs w:val="26"/>
          <w:lang w:val="es-CO"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7" o:title=""/>
          </v:shape>
          <o:OLEObject Type="Embed" ProgID="PBrush" ShapeID="_x0000_i1025" DrawAspect="Content" ObjectID="_1637584918" r:id="rId8"/>
        </w:object>
      </w:r>
    </w:p>
    <w:p w:rsidR="00840BB4" w:rsidRPr="00840BB4" w:rsidRDefault="00840BB4" w:rsidP="00840BB4">
      <w:pPr>
        <w:spacing w:after="0" w:line="288" w:lineRule="auto"/>
        <w:jc w:val="center"/>
        <w:rPr>
          <w:rFonts w:ascii="Arial Narrow" w:eastAsia="Times New Roman" w:hAnsi="Arial Narrow" w:cs="Arial"/>
          <w:b/>
          <w:sz w:val="26"/>
          <w:szCs w:val="26"/>
          <w:lang w:val="es-CO" w:eastAsia="es-ES"/>
        </w:rPr>
      </w:pPr>
      <w:r w:rsidRPr="00840BB4">
        <w:rPr>
          <w:rFonts w:ascii="Arial Narrow" w:eastAsia="Times New Roman" w:hAnsi="Arial Narrow" w:cs="Arial"/>
          <w:b/>
          <w:sz w:val="26"/>
          <w:szCs w:val="26"/>
          <w:lang w:val="es-CO" w:eastAsia="es-ES"/>
        </w:rPr>
        <w:t>SALA CUARTA DE DECISIÓN LABORAL</w:t>
      </w:r>
    </w:p>
    <w:p w:rsidR="00840BB4" w:rsidRPr="00840BB4" w:rsidRDefault="00840BB4" w:rsidP="00840BB4">
      <w:pPr>
        <w:spacing w:after="0" w:line="288" w:lineRule="auto"/>
        <w:jc w:val="center"/>
        <w:rPr>
          <w:rFonts w:ascii="Arial Narrow" w:eastAsia="Times New Roman" w:hAnsi="Arial Narrow" w:cs="Arial"/>
          <w:b/>
          <w:sz w:val="26"/>
          <w:szCs w:val="26"/>
          <w:lang w:val="es-CO" w:eastAsia="es-ES"/>
        </w:rPr>
      </w:pPr>
      <w:r w:rsidRPr="00840BB4">
        <w:rPr>
          <w:rFonts w:ascii="Arial Narrow" w:eastAsia="Times New Roman" w:hAnsi="Arial Narrow" w:cs="Arial"/>
          <w:b/>
          <w:sz w:val="26"/>
          <w:szCs w:val="26"/>
          <w:lang w:val="es-CO" w:eastAsia="es-ES"/>
        </w:rPr>
        <w:t>PEREIRA</w:t>
      </w:r>
      <w:r w:rsidRPr="00840BB4">
        <w:rPr>
          <w:rFonts w:ascii="Arial Narrow" w:eastAsia="Times New Roman" w:hAnsi="Arial Narrow" w:cs="Arial"/>
          <w:b/>
          <w:sz w:val="26"/>
          <w:szCs w:val="26"/>
          <w:lang w:val="es-CO" w:eastAsia="es-ES"/>
        </w:rPr>
        <w:tab/>
        <w:t>RISARALDA</w:t>
      </w:r>
    </w:p>
    <w:p w:rsidR="00840BB4" w:rsidRPr="00840BB4" w:rsidRDefault="00840BB4" w:rsidP="00840BB4">
      <w:pPr>
        <w:spacing w:after="0" w:line="288" w:lineRule="auto"/>
        <w:jc w:val="center"/>
        <w:rPr>
          <w:rFonts w:ascii="Arial Narrow" w:eastAsia="Times New Roman" w:hAnsi="Arial Narrow" w:cs="Arial"/>
          <w:sz w:val="26"/>
          <w:szCs w:val="26"/>
          <w:lang w:val="es-ES_tradnl" w:eastAsia="es-ES"/>
        </w:rPr>
      </w:pPr>
    </w:p>
    <w:p w:rsidR="00840BB4" w:rsidRPr="00840BB4" w:rsidRDefault="00840BB4" w:rsidP="00840BB4">
      <w:pPr>
        <w:spacing w:after="0" w:line="288" w:lineRule="auto"/>
        <w:jc w:val="center"/>
        <w:rPr>
          <w:rFonts w:ascii="Arial Narrow" w:eastAsia="Times New Roman" w:hAnsi="Arial Narrow" w:cs="Arial"/>
          <w:b/>
          <w:sz w:val="26"/>
          <w:szCs w:val="26"/>
          <w:lang w:val="es-ES_tradnl" w:eastAsia="es-ES"/>
        </w:rPr>
      </w:pPr>
      <w:r w:rsidRPr="00840BB4">
        <w:rPr>
          <w:rFonts w:ascii="Arial Narrow" w:eastAsia="Times New Roman" w:hAnsi="Arial Narrow" w:cs="Arial"/>
          <w:b/>
          <w:sz w:val="26"/>
          <w:szCs w:val="26"/>
          <w:lang w:val="es-ES_tradnl" w:eastAsia="es-ES"/>
        </w:rPr>
        <w:t>MAGISTRADO PONENTE: FRANCISCO JAVIER TAMAYO TABARES</w:t>
      </w:r>
    </w:p>
    <w:p w:rsidR="00840BB4" w:rsidRPr="00840BB4" w:rsidRDefault="00840BB4" w:rsidP="00840BB4">
      <w:pPr>
        <w:spacing w:after="0" w:line="288" w:lineRule="auto"/>
        <w:rPr>
          <w:rFonts w:ascii="Arial Narrow" w:eastAsia="Times New Roman" w:hAnsi="Arial Narrow" w:cs="Times New Roman"/>
          <w:sz w:val="26"/>
          <w:szCs w:val="26"/>
          <w:lang w:val="es-CO" w:eastAsia="es-ES"/>
        </w:rPr>
      </w:pPr>
    </w:p>
    <w:p w:rsidR="00867DA7" w:rsidRPr="00A00236" w:rsidRDefault="00867DA7" w:rsidP="00A00236">
      <w:pPr>
        <w:pStyle w:val="Sinespaciado"/>
        <w:spacing w:line="264" w:lineRule="auto"/>
        <w:ind w:firstLine="708"/>
        <w:jc w:val="both"/>
        <w:rPr>
          <w:rFonts w:ascii="Arial Narrow" w:hAnsi="Arial Narrow"/>
          <w:spacing w:val="-4"/>
          <w:sz w:val="26"/>
          <w:szCs w:val="26"/>
        </w:rPr>
      </w:pPr>
      <w:r w:rsidRPr="00A00236">
        <w:rPr>
          <w:rFonts w:ascii="Arial Narrow" w:eastAsia="Calibri" w:hAnsi="Arial Narrow"/>
          <w:spacing w:val="-4"/>
          <w:sz w:val="26"/>
          <w:szCs w:val="26"/>
        </w:rPr>
        <w:t xml:space="preserve">En Pereira, a  los siete (07) días del mes de noviembre de dos mil diecinueve (2019), siendo las nueve de la mañana (9:00 a.m.) </w:t>
      </w:r>
      <w:r w:rsidRPr="00A00236">
        <w:rPr>
          <w:rFonts w:ascii="Arial Narrow" w:hAnsi="Arial Narrow" w:cs="Tahoma"/>
          <w:bCs/>
          <w:color w:val="000000"/>
          <w:spacing w:val="-4"/>
          <w:sz w:val="26"/>
          <w:szCs w:val="26"/>
          <w:lang w:eastAsia="es-CO"/>
        </w:rPr>
        <w:t xml:space="preserve">reunidos en la Sala de Audiencia las magistradas y el suscrito magistrado de la Sala Cuarta de Decisión Laboral del Tribunal Superior de Pereira, el ponente declara formalmente abierto el acto, que tiene por objeto resolver el recurso de apelación interpuesto por la parte actora contra  </w:t>
      </w:r>
      <w:r w:rsidRPr="00A00236">
        <w:rPr>
          <w:rFonts w:ascii="Arial Narrow" w:hAnsi="Arial Narrow"/>
          <w:spacing w:val="-4"/>
          <w:sz w:val="26"/>
          <w:szCs w:val="26"/>
        </w:rPr>
        <w:t xml:space="preserve">la sentencia proferida el 5 de marzo de 2019 por el Juzgado </w:t>
      </w:r>
      <w:r w:rsidR="000D7328" w:rsidRPr="00A00236">
        <w:rPr>
          <w:rFonts w:ascii="Arial Narrow" w:hAnsi="Arial Narrow"/>
          <w:spacing w:val="-4"/>
          <w:sz w:val="26"/>
          <w:szCs w:val="26"/>
        </w:rPr>
        <w:t>Cuarto</w:t>
      </w:r>
      <w:r w:rsidRPr="00A00236">
        <w:rPr>
          <w:rFonts w:ascii="Arial Narrow" w:hAnsi="Arial Narrow"/>
          <w:spacing w:val="-4"/>
          <w:sz w:val="26"/>
          <w:szCs w:val="26"/>
        </w:rPr>
        <w:t xml:space="preserve"> Laboral del </w:t>
      </w:r>
      <w:r w:rsidRPr="00A00236">
        <w:rPr>
          <w:rFonts w:ascii="Arial Narrow" w:hAnsi="Arial Narrow"/>
          <w:spacing w:val="-4"/>
          <w:sz w:val="26"/>
          <w:szCs w:val="26"/>
        </w:rPr>
        <w:lastRenderedPageBreak/>
        <w:t xml:space="preserve">Circuito de Pereira, dentro del proceso ordinario laboral promovido por </w:t>
      </w:r>
      <w:r w:rsidR="000D7328" w:rsidRPr="00A00236">
        <w:rPr>
          <w:rFonts w:ascii="Arial Narrow" w:hAnsi="Arial Narrow"/>
          <w:b/>
          <w:iCs/>
          <w:spacing w:val="-4"/>
          <w:sz w:val="26"/>
          <w:szCs w:val="26"/>
        </w:rPr>
        <w:t xml:space="preserve">María </w:t>
      </w:r>
      <w:proofErr w:type="spellStart"/>
      <w:r w:rsidR="000D7328" w:rsidRPr="00A00236">
        <w:rPr>
          <w:rFonts w:ascii="Arial Narrow" w:hAnsi="Arial Narrow"/>
          <w:b/>
          <w:iCs/>
          <w:spacing w:val="-4"/>
          <w:sz w:val="26"/>
          <w:szCs w:val="26"/>
        </w:rPr>
        <w:t>Ludivia</w:t>
      </w:r>
      <w:proofErr w:type="spellEnd"/>
      <w:r w:rsidR="000D7328" w:rsidRPr="00A00236">
        <w:rPr>
          <w:rFonts w:ascii="Arial Narrow" w:hAnsi="Arial Narrow"/>
          <w:b/>
          <w:iCs/>
          <w:spacing w:val="-4"/>
          <w:sz w:val="26"/>
          <w:szCs w:val="26"/>
        </w:rPr>
        <w:t xml:space="preserve"> Mendoza Sáenz</w:t>
      </w:r>
      <w:r w:rsidRPr="00A00236">
        <w:rPr>
          <w:rFonts w:ascii="Arial Narrow" w:hAnsi="Arial Narrow"/>
          <w:iCs/>
          <w:spacing w:val="-4"/>
          <w:sz w:val="26"/>
          <w:szCs w:val="26"/>
        </w:rPr>
        <w:t xml:space="preserve"> </w:t>
      </w:r>
      <w:r w:rsidR="00D923AC" w:rsidRPr="00A00236">
        <w:rPr>
          <w:rFonts w:ascii="Arial Narrow" w:hAnsi="Arial Narrow"/>
          <w:spacing w:val="-4"/>
          <w:sz w:val="26"/>
          <w:szCs w:val="26"/>
        </w:rPr>
        <w:t xml:space="preserve">contra </w:t>
      </w:r>
      <w:r w:rsidRPr="00A00236">
        <w:rPr>
          <w:rFonts w:ascii="Arial Narrow" w:hAnsi="Arial Narrow"/>
          <w:b/>
          <w:spacing w:val="-4"/>
          <w:sz w:val="26"/>
          <w:szCs w:val="26"/>
        </w:rPr>
        <w:t>Colpensiones</w:t>
      </w:r>
      <w:r w:rsidR="000D7328" w:rsidRPr="00A00236">
        <w:rPr>
          <w:rFonts w:ascii="Arial Narrow" w:hAnsi="Arial Narrow"/>
          <w:spacing w:val="-4"/>
          <w:sz w:val="26"/>
          <w:szCs w:val="26"/>
        </w:rPr>
        <w:t xml:space="preserve"> y </w:t>
      </w:r>
      <w:r w:rsidR="000D7328" w:rsidRPr="00A00236">
        <w:rPr>
          <w:rFonts w:ascii="Arial Narrow" w:hAnsi="Arial Narrow"/>
          <w:b/>
          <w:spacing w:val="-4"/>
          <w:sz w:val="26"/>
          <w:szCs w:val="26"/>
        </w:rPr>
        <w:t>Sandra Liliana López Duque</w:t>
      </w:r>
      <w:r w:rsidR="000D7328" w:rsidRPr="00A00236">
        <w:rPr>
          <w:rFonts w:ascii="Arial Narrow" w:hAnsi="Arial Narrow"/>
          <w:spacing w:val="-4"/>
          <w:sz w:val="26"/>
          <w:szCs w:val="26"/>
        </w:rPr>
        <w:t xml:space="preserve">. </w:t>
      </w:r>
    </w:p>
    <w:p w:rsidR="000D7328" w:rsidRPr="00A00236" w:rsidRDefault="000D7328" w:rsidP="00A00236">
      <w:pPr>
        <w:pStyle w:val="Sinespaciado"/>
        <w:spacing w:line="264" w:lineRule="auto"/>
        <w:rPr>
          <w:rFonts w:ascii="Arial Narrow" w:hAnsi="Arial Narrow"/>
          <w:spacing w:val="-4"/>
          <w:sz w:val="26"/>
          <w:szCs w:val="26"/>
        </w:rPr>
      </w:pPr>
    </w:p>
    <w:p w:rsidR="00867DA7" w:rsidRPr="00A00236" w:rsidRDefault="00867DA7" w:rsidP="00A00236">
      <w:pPr>
        <w:pStyle w:val="Sinespaciado"/>
        <w:spacing w:line="264" w:lineRule="auto"/>
        <w:ind w:firstLine="708"/>
        <w:jc w:val="both"/>
        <w:rPr>
          <w:rFonts w:ascii="Arial Narrow" w:hAnsi="Arial Narrow" w:cs="Tahoma"/>
          <w:b/>
          <w:bCs/>
          <w:color w:val="000000"/>
          <w:spacing w:val="-4"/>
          <w:sz w:val="26"/>
          <w:szCs w:val="26"/>
          <w:lang w:eastAsia="es-CO"/>
        </w:rPr>
      </w:pPr>
      <w:r w:rsidRPr="00A00236">
        <w:rPr>
          <w:rFonts w:ascii="Arial Narrow" w:hAnsi="Arial Narrow" w:cs="Tahoma"/>
          <w:b/>
          <w:bCs/>
          <w:color w:val="000000"/>
          <w:spacing w:val="-4"/>
          <w:sz w:val="26"/>
          <w:szCs w:val="26"/>
          <w:lang w:eastAsia="es-CO"/>
        </w:rPr>
        <w:t>IDENTIFICACIÓN DE LOS PRESENTES:</w:t>
      </w:r>
    </w:p>
    <w:p w:rsidR="00867DA7" w:rsidRPr="00A00236" w:rsidRDefault="00867DA7" w:rsidP="00A00236">
      <w:pPr>
        <w:pStyle w:val="Sinespaciado"/>
        <w:spacing w:line="264" w:lineRule="auto"/>
        <w:rPr>
          <w:rFonts w:ascii="Arial Narrow" w:hAnsi="Arial Narrow"/>
          <w:spacing w:val="-4"/>
          <w:sz w:val="26"/>
          <w:szCs w:val="26"/>
        </w:rPr>
      </w:pPr>
    </w:p>
    <w:p w:rsidR="00A56DA3" w:rsidRPr="00A00236" w:rsidRDefault="00D923AC" w:rsidP="00A00236">
      <w:pPr>
        <w:pStyle w:val="Sinespaciado"/>
        <w:spacing w:line="264" w:lineRule="auto"/>
        <w:ind w:firstLine="708"/>
        <w:jc w:val="both"/>
        <w:rPr>
          <w:rFonts w:ascii="Arial Narrow" w:hAnsi="Arial Narrow"/>
          <w:b/>
          <w:spacing w:val="-4"/>
          <w:sz w:val="26"/>
          <w:szCs w:val="26"/>
        </w:rPr>
      </w:pPr>
      <w:r w:rsidRPr="00A00236">
        <w:rPr>
          <w:rFonts w:ascii="Arial Narrow" w:hAnsi="Arial Narrow" w:cs="Tahoma"/>
          <w:b/>
          <w:spacing w:val="-4"/>
          <w:sz w:val="26"/>
          <w:szCs w:val="26"/>
        </w:rPr>
        <w:t xml:space="preserve">I. </w:t>
      </w:r>
      <w:r w:rsidR="00867DA7" w:rsidRPr="00A00236">
        <w:rPr>
          <w:rFonts w:ascii="Arial Narrow" w:hAnsi="Arial Narrow" w:cs="Tahoma"/>
          <w:b/>
          <w:spacing w:val="-4"/>
          <w:sz w:val="26"/>
          <w:szCs w:val="26"/>
        </w:rPr>
        <w:t>INTRODUCCIÓN</w:t>
      </w:r>
    </w:p>
    <w:p w:rsidR="000D7328" w:rsidRPr="00A00236" w:rsidRDefault="000D7328" w:rsidP="00A00236">
      <w:pPr>
        <w:pStyle w:val="Sinespaciado"/>
        <w:spacing w:line="264" w:lineRule="auto"/>
        <w:rPr>
          <w:rFonts w:ascii="Arial Narrow" w:hAnsi="Arial Narrow"/>
          <w:spacing w:val="-4"/>
          <w:sz w:val="26"/>
          <w:szCs w:val="26"/>
        </w:rPr>
      </w:pPr>
    </w:p>
    <w:p w:rsidR="000D7328" w:rsidRPr="00A00236" w:rsidRDefault="00A56DA3"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 xml:space="preserve">Pretende la demandante se declare que entre ella y Sandra Liliana López Duque existieron sendos contratos de trabajo a término fijo así: (i) del 1 de octubre de 2010 al 31 de enero de 2011; (ii) del 3 de octubre de 2011 al 31 de enero de 2012; (iii) del 1 de octubre de 2012 al 21 de enero de 2013; (iv) del 1 de octubre de 2013 al 31 de enero de 2014, en consecuencia, se le condene a pagar los aportes o suma del cálculo actuarial respectivo ante Colpensiones por el tiempo laborado a su servicio. </w:t>
      </w:r>
      <w:r w:rsidR="000D7328" w:rsidRPr="00A00236">
        <w:rPr>
          <w:rFonts w:ascii="Arial Narrow" w:hAnsi="Arial Narrow"/>
          <w:spacing w:val="-4"/>
          <w:sz w:val="26"/>
          <w:szCs w:val="26"/>
        </w:rPr>
        <w:t>Así</w:t>
      </w:r>
      <w:r w:rsidRPr="00A00236">
        <w:rPr>
          <w:rFonts w:ascii="Arial Narrow" w:hAnsi="Arial Narrow"/>
          <w:spacing w:val="-4"/>
          <w:sz w:val="26"/>
          <w:szCs w:val="26"/>
        </w:rPr>
        <w:t xml:space="preserve"> mismo, que una vez </w:t>
      </w:r>
      <w:r w:rsidR="00D74AE5" w:rsidRPr="00A00236">
        <w:rPr>
          <w:rFonts w:ascii="Arial Narrow" w:hAnsi="Arial Narrow"/>
          <w:spacing w:val="-4"/>
          <w:sz w:val="26"/>
          <w:szCs w:val="26"/>
        </w:rPr>
        <w:t>efectuado</w:t>
      </w:r>
      <w:r w:rsidRPr="00A00236">
        <w:rPr>
          <w:rFonts w:ascii="Arial Narrow" w:hAnsi="Arial Narrow"/>
          <w:spacing w:val="-4"/>
          <w:sz w:val="26"/>
          <w:szCs w:val="26"/>
        </w:rPr>
        <w:t xml:space="preserve"> lo anterior, Colpensiones convalide e impute los periodos de cotización, y se condene la entidad de seguridad social a pagar la </w:t>
      </w:r>
      <w:r w:rsidR="00D74AE5" w:rsidRPr="00A00236">
        <w:rPr>
          <w:rFonts w:ascii="Arial Narrow" w:hAnsi="Arial Narrow"/>
          <w:spacing w:val="-4"/>
          <w:sz w:val="26"/>
          <w:szCs w:val="26"/>
        </w:rPr>
        <w:t>pensión</w:t>
      </w:r>
      <w:r w:rsidRPr="00A00236">
        <w:rPr>
          <w:rFonts w:ascii="Arial Narrow" w:hAnsi="Arial Narrow"/>
          <w:spacing w:val="-4"/>
          <w:sz w:val="26"/>
          <w:szCs w:val="26"/>
        </w:rPr>
        <w:t xml:space="preserve"> de invalidez desde el 1 de febrero de 2013, junto con las mesadas y las costas procesales a su favor. </w:t>
      </w:r>
    </w:p>
    <w:p w:rsidR="00D923AC" w:rsidRPr="00A00236" w:rsidRDefault="00D923AC" w:rsidP="00A00236">
      <w:pPr>
        <w:pStyle w:val="Sinespaciado"/>
        <w:spacing w:line="264" w:lineRule="auto"/>
        <w:rPr>
          <w:rFonts w:ascii="Arial Narrow" w:hAnsi="Arial Narrow"/>
          <w:spacing w:val="-4"/>
          <w:sz w:val="26"/>
          <w:szCs w:val="26"/>
        </w:rPr>
      </w:pPr>
    </w:p>
    <w:p w:rsidR="00440857" w:rsidRPr="00A00236" w:rsidRDefault="00A56DA3"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 xml:space="preserve">Como fundamento a sus pedimentos expone que laboró al servicio de la codemandada </w:t>
      </w:r>
      <w:r w:rsidR="007F5D7F" w:rsidRPr="00A00236">
        <w:rPr>
          <w:rFonts w:ascii="Arial Narrow" w:hAnsi="Arial Narrow"/>
          <w:spacing w:val="-4"/>
          <w:sz w:val="26"/>
          <w:szCs w:val="26"/>
        </w:rPr>
        <w:t>Sandra Liliana Ló</w:t>
      </w:r>
      <w:r w:rsidRPr="00A00236">
        <w:rPr>
          <w:rFonts w:ascii="Arial Narrow" w:hAnsi="Arial Narrow"/>
          <w:spacing w:val="-4"/>
          <w:sz w:val="26"/>
          <w:szCs w:val="26"/>
        </w:rPr>
        <w:t>pez Duque</w:t>
      </w:r>
      <w:r w:rsidR="00D74AE5" w:rsidRPr="00A00236">
        <w:rPr>
          <w:rFonts w:ascii="Arial Narrow" w:hAnsi="Arial Narrow"/>
          <w:spacing w:val="-4"/>
          <w:sz w:val="26"/>
          <w:szCs w:val="26"/>
        </w:rPr>
        <w:t xml:space="preserve"> durante los lapsos referidos previamente; que la Junta Regional de Calificación de Invalidez le dictaminó una pérdida de capacidad laboral del 50.62% de origen común, estructurada el 1 de febrero de 2013; que Colpensiones le negó el derecho</w:t>
      </w:r>
      <w:r w:rsidR="007F5D7F" w:rsidRPr="00A00236">
        <w:rPr>
          <w:rFonts w:ascii="Arial Narrow" w:hAnsi="Arial Narrow"/>
          <w:spacing w:val="-4"/>
          <w:sz w:val="26"/>
          <w:szCs w:val="26"/>
        </w:rPr>
        <w:t xml:space="preserve"> a la pensió</w:t>
      </w:r>
      <w:r w:rsidR="00D74AE5" w:rsidRPr="00A00236">
        <w:rPr>
          <w:rFonts w:ascii="Arial Narrow" w:hAnsi="Arial Narrow"/>
          <w:spacing w:val="-4"/>
          <w:sz w:val="26"/>
          <w:szCs w:val="26"/>
        </w:rPr>
        <w:t xml:space="preserve">n de invalidez bajo el </w:t>
      </w:r>
      <w:r w:rsidR="007F5D7F" w:rsidRPr="00A00236">
        <w:rPr>
          <w:rFonts w:ascii="Arial Narrow" w:hAnsi="Arial Narrow"/>
          <w:spacing w:val="-4"/>
          <w:sz w:val="26"/>
          <w:szCs w:val="26"/>
        </w:rPr>
        <w:t>argumento</w:t>
      </w:r>
      <w:r w:rsidR="00D74AE5" w:rsidRPr="00A00236">
        <w:rPr>
          <w:rFonts w:ascii="Arial Narrow" w:hAnsi="Arial Narrow"/>
          <w:spacing w:val="-4"/>
          <w:sz w:val="26"/>
          <w:szCs w:val="26"/>
        </w:rPr>
        <w:t xml:space="preserve"> de no contar co</w:t>
      </w:r>
      <w:r w:rsidR="007F5D7F" w:rsidRPr="00A00236">
        <w:rPr>
          <w:rFonts w:ascii="Arial Narrow" w:hAnsi="Arial Narrow"/>
          <w:spacing w:val="-4"/>
          <w:sz w:val="26"/>
          <w:szCs w:val="26"/>
        </w:rPr>
        <w:t>n la densidad demandada exigida</w:t>
      </w:r>
      <w:r w:rsidR="00D74AE5" w:rsidRPr="00A00236">
        <w:rPr>
          <w:rFonts w:ascii="Arial Narrow" w:hAnsi="Arial Narrow"/>
          <w:spacing w:val="-4"/>
          <w:sz w:val="26"/>
          <w:szCs w:val="26"/>
        </w:rPr>
        <w:t>;</w:t>
      </w:r>
      <w:r w:rsidR="007F5D7F" w:rsidRPr="00A00236">
        <w:rPr>
          <w:rFonts w:ascii="Arial Narrow" w:hAnsi="Arial Narrow"/>
          <w:spacing w:val="-4"/>
          <w:sz w:val="26"/>
          <w:szCs w:val="26"/>
        </w:rPr>
        <w:t xml:space="preserve"> que interpuso acción de tutela, misma que fue resuelta mediante sentencia dictada el 23 de junio de 2017 por el Juzgado Primero penal del Circuito para adolescentes con función de  conocimientos de Pereira, amparando los derechos fundamentales a la seguridad social, mínimo y vital y vida en condiciones dignas, y ordenó a Colpensiones reconocer y pagar de manera transitoria la pensión de invalidez, por lo que la entidad demandada dio cumplimiento al mentado fallo, a través de la Resolución SUB 292362 del 19 de diciembre de 2017. </w:t>
      </w:r>
    </w:p>
    <w:p w:rsidR="00440857" w:rsidRPr="00A00236" w:rsidRDefault="00440857" w:rsidP="00A00236">
      <w:pPr>
        <w:pStyle w:val="Sinespaciado"/>
        <w:spacing w:line="264" w:lineRule="auto"/>
        <w:rPr>
          <w:rFonts w:ascii="Arial Narrow" w:hAnsi="Arial Narrow"/>
          <w:spacing w:val="-4"/>
          <w:sz w:val="26"/>
          <w:szCs w:val="26"/>
        </w:rPr>
      </w:pPr>
    </w:p>
    <w:p w:rsidR="00A56DA3" w:rsidRPr="00A00236" w:rsidRDefault="007F5D7F"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Admitida la demanda,</w:t>
      </w:r>
      <w:r w:rsidR="00341EE9" w:rsidRPr="00A00236">
        <w:rPr>
          <w:rFonts w:ascii="Arial Narrow" w:hAnsi="Arial Narrow"/>
          <w:spacing w:val="-4"/>
          <w:sz w:val="26"/>
          <w:szCs w:val="26"/>
        </w:rPr>
        <w:t xml:space="preserve"> </w:t>
      </w:r>
      <w:r w:rsidRPr="00A00236">
        <w:rPr>
          <w:rFonts w:ascii="Arial Narrow" w:hAnsi="Arial Narrow"/>
          <w:spacing w:val="-4"/>
          <w:sz w:val="26"/>
          <w:szCs w:val="26"/>
        </w:rPr>
        <w:t xml:space="preserve">Sandra Liliana López Duque </w:t>
      </w:r>
      <w:r w:rsidR="00341EE9" w:rsidRPr="00A00236">
        <w:rPr>
          <w:rFonts w:ascii="Arial Narrow" w:hAnsi="Arial Narrow"/>
          <w:spacing w:val="-4"/>
          <w:sz w:val="26"/>
          <w:szCs w:val="26"/>
        </w:rPr>
        <w:t xml:space="preserve">se pronunció </w:t>
      </w:r>
      <w:r w:rsidRPr="00A00236">
        <w:rPr>
          <w:rFonts w:ascii="Arial Narrow" w:hAnsi="Arial Narrow"/>
          <w:spacing w:val="-4"/>
          <w:sz w:val="26"/>
          <w:szCs w:val="26"/>
        </w:rPr>
        <w:t xml:space="preserve">a través de su apoderado judicial, aceptó lo atinente a la relación </w:t>
      </w:r>
      <w:r w:rsidR="00341EE9" w:rsidRPr="00A00236">
        <w:rPr>
          <w:rFonts w:ascii="Arial Narrow" w:hAnsi="Arial Narrow"/>
          <w:spacing w:val="-4"/>
          <w:sz w:val="26"/>
          <w:szCs w:val="26"/>
        </w:rPr>
        <w:t>laboral en</w:t>
      </w:r>
      <w:r w:rsidRPr="00A00236">
        <w:rPr>
          <w:rFonts w:ascii="Arial Narrow" w:hAnsi="Arial Narrow"/>
          <w:spacing w:val="-4"/>
          <w:sz w:val="26"/>
          <w:szCs w:val="26"/>
        </w:rPr>
        <w:t xml:space="preserve"> los ciclos referidos, </w:t>
      </w:r>
      <w:r w:rsidR="00551AAE" w:rsidRPr="00A00236">
        <w:rPr>
          <w:rFonts w:ascii="Arial Narrow" w:hAnsi="Arial Narrow"/>
          <w:spacing w:val="-4"/>
          <w:sz w:val="26"/>
          <w:szCs w:val="26"/>
        </w:rPr>
        <w:t xml:space="preserve">la </w:t>
      </w:r>
      <w:r w:rsidR="00D923AC" w:rsidRPr="00A00236">
        <w:rPr>
          <w:rFonts w:ascii="Arial Narrow" w:hAnsi="Arial Narrow"/>
          <w:spacing w:val="-4"/>
          <w:sz w:val="26"/>
          <w:szCs w:val="26"/>
        </w:rPr>
        <w:t>pérdida</w:t>
      </w:r>
      <w:r w:rsidR="00551AAE" w:rsidRPr="00A00236">
        <w:rPr>
          <w:rFonts w:ascii="Arial Narrow" w:hAnsi="Arial Narrow"/>
          <w:spacing w:val="-4"/>
          <w:sz w:val="26"/>
          <w:szCs w:val="26"/>
        </w:rPr>
        <w:t xml:space="preserve"> de capacidad laboral de la actora, el reconocimiento de la pensión de invalidez en forma transitoria, entre otros. No manifestó oposición a las pretensiones, al considerar que la falta de afiliación al sistema pensional se debió a cuestiones de desconocimiento y no de mala fe. </w:t>
      </w:r>
      <w:r w:rsidR="00341EE9" w:rsidRPr="00A00236">
        <w:rPr>
          <w:rFonts w:ascii="Arial Narrow" w:hAnsi="Arial Narrow"/>
          <w:spacing w:val="-4"/>
          <w:sz w:val="26"/>
          <w:szCs w:val="26"/>
        </w:rPr>
        <w:t xml:space="preserve">Propuso como </w:t>
      </w:r>
      <w:r w:rsidR="00551AAE" w:rsidRPr="00A00236">
        <w:rPr>
          <w:rFonts w:ascii="Arial Narrow" w:hAnsi="Arial Narrow"/>
          <w:spacing w:val="-4"/>
          <w:sz w:val="26"/>
          <w:szCs w:val="26"/>
        </w:rPr>
        <w:t xml:space="preserve">medio exceptivo de defensa el de “Buena fe”. </w:t>
      </w:r>
    </w:p>
    <w:p w:rsidR="00551AAE" w:rsidRPr="00A00236" w:rsidRDefault="00551AAE" w:rsidP="00A00236">
      <w:pPr>
        <w:pStyle w:val="Sinespaciado"/>
        <w:spacing w:line="264" w:lineRule="auto"/>
        <w:rPr>
          <w:rFonts w:ascii="Arial Narrow" w:hAnsi="Arial Narrow"/>
          <w:spacing w:val="-4"/>
          <w:sz w:val="26"/>
          <w:szCs w:val="26"/>
        </w:rPr>
      </w:pPr>
    </w:p>
    <w:p w:rsidR="00551AAE" w:rsidRPr="00A00236" w:rsidRDefault="00551AAE"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 xml:space="preserve">Colpensiones por su parte, indicó a través de su mandatario judicial que se opone a la prosperidad de las pretensiones, toda vez que la actora no acredita la densidad de semanas mínimas para acceder al derecho pensional. En su defensa, propuso como excepciones de fondo las de “Inexistencia de la obligación y cobro de lo no debido”, “Imposibilidad jurídica para reconocer y pagar derechos por fuera del ordenamiento legal”, “Buena fe”, “Imposibilidad de condena en costas” y “Prescripción”. </w:t>
      </w:r>
    </w:p>
    <w:p w:rsidR="00551AAE" w:rsidRPr="00A00236" w:rsidRDefault="00440857" w:rsidP="00A00236">
      <w:pPr>
        <w:pStyle w:val="Sinespaciado"/>
        <w:spacing w:line="264" w:lineRule="auto"/>
        <w:jc w:val="both"/>
        <w:rPr>
          <w:rFonts w:ascii="Arial Narrow" w:hAnsi="Arial Narrow"/>
          <w:spacing w:val="-4"/>
          <w:sz w:val="26"/>
          <w:szCs w:val="26"/>
        </w:rPr>
      </w:pPr>
      <w:r w:rsidRPr="00A00236">
        <w:rPr>
          <w:rFonts w:ascii="Arial Narrow" w:hAnsi="Arial Narrow"/>
          <w:spacing w:val="-4"/>
          <w:sz w:val="26"/>
          <w:szCs w:val="26"/>
        </w:rPr>
        <w:tab/>
      </w:r>
    </w:p>
    <w:p w:rsidR="00440857" w:rsidRPr="00A00236" w:rsidRDefault="00D923AC"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b/>
          <w:spacing w:val="-4"/>
          <w:sz w:val="26"/>
          <w:szCs w:val="26"/>
        </w:rPr>
        <w:t xml:space="preserve">II. </w:t>
      </w:r>
      <w:r w:rsidR="00551AAE" w:rsidRPr="00A00236">
        <w:rPr>
          <w:rFonts w:ascii="Arial Narrow" w:hAnsi="Arial Narrow"/>
          <w:b/>
          <w:spacing w:val="-4"/>
          <w:sz w:val="26"/>
          <w:szCs w:val="26"/>
        </w:rPr>
        <w:t>SENTENCIA DE PRIMER GRADO</w:t>
      </w:r>
      <w:r w:rsidR="00440857" w:rsidRPr="00A00236">
        <w:rPr>
          <w:rFonts w:ascii="Arial Narrow" w:hAnsi="Arial Narrow"/>
          <w:spacing w:val="-4"/>
          <w:sz w:val="26"/>
          <w:szCs w:val="26"/>
        </w:rPr>
        <w:tab/>
      </w:r>
    </w:p>
    <w:p w:rsidR="00440857" w:rsidRPr="00A00236" w:rsidRDefault="00440857" w:rsidP="00A00236">
      <w:pPr>
        <w:pStyle w:val="Sinespaciado"/>
        <w:spacing w:line="264" w:lineRule="auto"/>
        <w:rPr>
          <w:rFonts w:ascii="Arial Narrow" w:hAnsi="Arial Narrow"/>
          <w:spacing w:val="-4"/>
          <w:sz w:val="26"/>
          <w:szCs w:val="26"/>
        </w:rPr>
      </w:pPr>
    </w:p>
    <w:p w:rsidR="00440857" w:rsidRPr="00A00236" w:rsidRDefault="00551AAE"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La jueza del conocimiento puso fin a la primera instancia mediante fallo dict</w:t>
      </w:r>
      <w:r w:rsidR="00440857" w:rsidRPr="00A00236">
        <w:rPr>
          <w:rFonts w:ascii="Arial Narrow" w:hAnsi="Arial Narrow"/>
          <w:spacing w:val="-4"/>
          <w:sz w:val="26"/>
          <w:szCs w:val="26"/>
        </w:rPr>
        <w:t>ado el 5 de marzo de 2019, en el</w:t>
      </w:r>
      <w:r w:rsidRPr="00A00236">
        <w:rPr>
          <w:rFonts w:ascii="Arial Narrow" w:hAnsi="Arial Narrow"/>
          <w:spacing w:val="-4"/>
          <w:sz w:val="26"/>
          <w:szCs w:val="26"/>
        </w:rPr>
        <w:t xml:space="preserve"> que absolvió a las demandadas de las pretensiones y condenó en costas a la parte vencida en un 100% de las causadas. </w:t>
      </w:r>
    </w:p>
    <w:p w:rsidR="00EF36C0" w:rsidRPr="00A00236" w:rsidRDefault="00EF36C0" w:rsidP="00A00236">
      <w:pPr>
        <w:pStyle w:val="Sinespaciado"/>
        <w:spacing w:line="264" w:lineRule="auto"/>
        <w:ind w:firstLine="708"/>
        <w:jc w:val="both"/>
        <w:rPr>
          <w:rFonts w:ascii="Arial Narrow" w:hAnsi="Arial Narrow"/>
          <w:spacing w:val="-4"/>
          <w:sz w:val="26"/>
          <w:szCs w:val="26"/>
        </w:rPr>
      </w:pPr>
    </w:p>
    <w:p w:rsidR="003A5FA9" w:rsidRPr="00A00236" w:rsidRDefault="00551AAE"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 xml:space="preserve">Para arribar a tal determinación, </w:t>
      </w:r>
      <w:r w:rsidR="008E4424" w:rsidRPr="00A00236">
        <w:rPr>
          <w:rFonts w:ascii="Arial Narrow" w:hAnsi="Arial Narrow"/>
          <w:spacing w:val="-4"/>
          <w:sz w:val="26"/>
          <w:szCs w:val="26"/>
        </w:rPr>
        <w:t xml:space="preserve">advirtió en primer lugar que el debate se circunscribía </w:t>
      </w:r>
      <w:r w:rsidR="00341EE9" w:rsidRPr="00A00236">
        <w:rPr>
          <w:rFonts w:ascii="Arial Narrow" w:hAnsi="Arial Narrow"/>
          <w:spacing w:val="-4"/>
          <w:sz w:val="26"/>
          <w:szCs w:val="26"/>
        </w:rPr>
        <w:t>a determinar</w:t>
      </w:r>
      <w:r w:rsidR="008E4424" w:rsidRPr="00A00236">
        <w:rPr>
          <w:rFonts w:ascii="Arial Narrow" w:hAnsi="Arial Narrow"/>
          <w:spacing w:val="-4"/>
          <w:sz w:val="26"/>
          <w:szCs w:val="26"/>
        </w:rPr>
        <w:t xml:space="preserve"> los efectos de la falta de afiliación del empleador, puesto que la existencia de los contratos de trabajo habidos entre este y la actora, </w:t>
      </w:r>
      <w:r w:rsidR="00341EE9" w:rsidRPr="00A00236">
        <w:rPr>
          <w:rFonts w:ascii="Arial Narrow" w:hAnsi="Arial Narrow"/>
          <w:spacing w:val="-4"/>
          <w:sz w:val="26"/>
          <w:szCs w:val="26"/>
        </w:rPr>
        <w:t xml:space="preserve">quedó </w:t>
      </w:r>
      <w:r w:rsidR="008E4424" w:rsidRPr="00A00236">
        <w:rPr>
          <w:rFonts w:ascii="Arial Narrow" w:hAnsi="Arial Narrow"/>
          <w:spacing w:val="-4"/>
          <w:sz w:val="26"/>
          <w:szCs w:val="26"/>
        </w:rPr>
        <w:t xml:space="preserve">fuera de debate al momento de la fijación del litigio, dada la confesión de la codemandada. En tal virtud, estimó </w:t>
      </w:r>
      <w:r w:rsidR="003A5FA9" w:rsidRPr="00A00236">
        <w:rPr>
          <w:rFonts w:ascii="Arial Narrow" w:hAnsi="Arial Narrow"/>
          <w:spacing w:val="-4"/>
          <w:sz w:val="26"/>
          <w:szCs w:val="26"/>
        </w:rPr>
        <w:t xml:space="preserve">en acopio de la jurisprudencia del órgano de cierre de </w:t>
      </w:r>
      <w:r w:rsidR="00341EE9" w:rsidRPr="00A00236">
        <w:rPr>
          <w:rFonts w:ascii="Arial Narrow" w:hAnsi="Arial Narrow"/>
          <w:spacing w:val="-4"/>
          <w:sz w:val="26"/>
          <w:szCs w:val="26"/>
        </w:rPr>
        <w:t>esta</w:t>
      </w:r>
      <w:r w:rsidR="003A5FA9" w:rsidRPr="00A00236">
        <w:rPr>
          <w:rFonts w:ascii="Arial Narrow" w:hAnsi="Arial Narrow"/>
          <w:spacing w:val="-4"/>
          <w:sz w:val="26"/>
          <w:szCs w:val="26"/>
        </w:rPr>
        <w:t xml:space="preserve"> especialidad, </w:t>
      </w:r>
      <w:r w:rsidR="008E4424" w:rsidRPr="00A00236">
        <w:rPr>
          <w:rFonts w:ascii="Arial Narrow" w:hAnsi="Arial Narrow"/>
          <w:spacing w:val="-4"/>
          <w:sz w:val="26"/>
          <w:szCs w:val="26"/>
        </w:rPr>
        <w:t xml:space="preserve">que en </w:t>
      </w:r>
      <w:r w:rsidR="003A5FA9" w:rsidRPr="00A00236">
        <w:rPr>
          <w:rFonts w:ascii="Arial Narrow" w:hAnsi="Arial Narrow"/>
          <w:spacing w:val="-4"/>
          <w:sz w:val="26"/>
          <w:szCs w:val="26"/>
        </w:rPr>
        <w:t xml:space="preserve">este asunto </w:t>
      </w:r>
      <w:r w:rsidR="008E4424" w:rsidRPr="00A00236">
        <w:rPr>
          <w:rFonts w:ascii="Arial Narrow" w:hAnsi="Arial Narrow"/>
          <w:spacing w:val="-4"/>
          <w:sz w:val="26"/>
          <w:szCs w:val="26"/>
        </w:rPr>
        <w:t>no es posible ordenar el pago del cálculo actuarial, puesto que la subrogación del</w:t>
      </w:r>
      <w:r w:rsidR="003A5FA9" w:rsidRPr="00A00236">
        <w:rPr>
          <w:rFonts w:ascii="Arial Narrow" w:hAnsi="Arial Narrow"/>
          <w:spacing w:val="-4"/>
          <w:sz w:val="26"/>
          <w:szCs w:val="26"/>
        </w:rPr>
        <w:t xml:space="preserve"> riesgo por pago del título </w:t>
      </w:r>
      <w:r w:rsidR="008E4424" w:rsidRPr="00A00236">
        <w:rPr>
          <w:rFonts w:ascii="Arial Narrow" w:hAnsi="Arial Narrow"/>
          <w:spacing w:val="-4"/>
          <w:sz w:val="26"/>
          <w:szCs w:val="26"/>
        </w:rPr>
        <w:t xml:space="preserve">pensional solo es admisible si dicho procedimiento de pago se da antes de que se produzca el riesgo, </w:t>
      </w:r>
      <w:r w:rsidR="003A5FA9" w:rsidRPr="00A00236">
        <w:rPr>
          <w:rFonts w:ascii="Arial Narrow" w:hAnsi="Arial Narrow"/>
          <w:spacing w:val="-4"/>
          <w:sz w:val="26"/>
          <w:szCs w:val="26"/>
        </w:rPr>
        <w:t xml:space="preserve">situación que acá no acontece, por cuanto el riesgo de invalidez ya se presentó. </w:t>
      </w:r>
    </w:p>
    <w:p w:rsidR="00094E0C" w:rsidRPr="00A00236" w:rsidRDefault="00094E0C" w:rsidP="00A00236">
      <w:pPr>
        <w:pStyle w:val="Sinespaciado"/>
        <w:spacing w:line="264" w:lineRule="auto"/>
        <w:rPr>
          <w:rFonts w:ascii="Arial Narrow" w:hAnsi="Arial Narrow"/>
          <w:spacing w:val="-4"/>
          <w:sz w:val="26"/>
          <w:szCs w:val="26"/>
        </w:rPr>
      </w:pPr>
    </w:p>
    <w:p w:rsidR="003A5FA9" w:rsidRPr="00A00236" w:rsidRDefault="003A5FA9"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 xml:space="preserve">En cuanto a los requisitos de la pensión de invalidez, encontró que si bien en los términos del artículo 39 de la Ley 100 de 1993, la actora presenta una pérdida de capacidad laboral al 50 %, lo cierto es que no reúne la densidad de cotizaciones mínimas exigidas para acceder al derecho, pues dentro de los tres años anteriores a la fecha de estructuración de la invalidez, no cotizó ninguna semana. </w:t>
      </w:r>
    </w:p>
    <w:p w:rsidR="003A5FA9" w:rsidRPr="00A00236" w:rsidRDefault="003A5FA9" w:rsidP="00A00236">
      <w:pPr>
        <w:pStyle w:val="Sinespaciado"/>
        <w:spacing w:line="264" w:lineRule="auto"/>
        <w:rPr>
          <w:rFonts w:ascii="Arial Narrow" w:hAnsi="Arial Narrow"/>
          <w:spacing w:val="-4"/>
          <w:sz w:val="26"/>
          <w:szCs w:val="26"/>
        </w:rPr>
      </w:pPr>
    </w:p>
    <w:p w:rsidR="003A5FA9" w:rsidRPr="00A00236" w:rsidRDefault="003A5FA9"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De otra parte, indicó que ni aun en aplicación del principio de la condición más beneficiosa la actora lograría concretar</w:t>
      </w:r>
      <w:r w:rsidR="00E8446F" w:rsidRPr="00A00236">
        <w:rPr>
          <w:rFonts w:ascii="Arial Narrow" w:hAnsi="Arial Narrow"/>
          <w:spacing w:val="-4"/>
          <w:sz w:val="26"/>
          <w:szCs w:val="26"/>
        </w:rPr>
        <w:t xml:space="preserve"> su derecho, como quiera que la estructuración de su estado invalidante se dio con posterioridad a</w:t>
      </w:r>
      <w:r w:rsidRPr="00A00236">
        <w:rPr>
          <w:rFonts w:ascii="Arial Narrow" w:hAnsi="Arial Narrow"/>
          <w:spacing w:val="-4"/>
          <w:sz w:val="26"/>
          <w:szCs w:val="26"/>
        </w:rPr>
        <w:t xml:space="preserve">l año 2006, cuando la Ley 100/93 original había dejado de producir efectos jurídicos, amén de que tampoco reunió 300 semanas cotizadas antes de la entrada en vigencia de dicha </w:t>
      </w:r>
      <w:r w:rsidR="00E8446F" w:rsidRPr="00A00236">
        <w:rPr>
          <w:rFonts w:ascii="Arial Narrow" w:hAnsi="Arial Narrow"/>
          <w:spacing w:val="-4"/>
          <w:sz w:val="26"/>
          <w:szCs w:val="26"/>
        </w:rPr>
        <w:t>norma</w:t>
      </w:r>
      <w:r w:rsidR="00094E0C" w:rsidRPr="00A00236">
        <w:rPr>
          <w:rFonts w:ascii="Arial Narrow" w:hAnsi="Arial Narrow"/>
          <w:spacing w:val="-4"/>
          <w:sz w:val="26"/>
          <w:szCs w:val="26"/>
        </w:rPr>
        <w:t xml:space="preserve">. </w:t>
      </w:r>
    </w:p>
    <w:p w:rsidR="00094E0C" w:rsidRPr="00A00236" w:rsidRDefault="00094E0C" w:rsidP="00A00236">
      <w:pPr>
        <w:pStyle w:val="Sinespaciado"/>
        <w:spacing w:line="264" w:lineRule="auto"/>
        <w:jc w:val="both"/>
        <w:rPr>
          <w:rFonts w:ascii="Arial Narrow" w:hAnsi="Arial Narrow"/>
          <w:spacing w:val="-4"/>
          <w:sz w:val="26"/>
          <w:szCs w:val="26"/>
        </w:rPr>
      </w:pPr>
    </w:p>
    <w:p w:rsidR="00094E0C" w:rsidRPr="00A00236" w:rsidRDefault="00D923AC" w:rsidP="00A00236">
      <w:pPr>
        <w:pStyle w:val="Sinespaciado"/>
        <w:spacing w:line="264" w:lineRule="auto"/>
        <w:ind w:firstLine="708"/>
        <w:jc w:val="both"/>
        <w:rPr>
          <w:rFonts w:ascii="Arial Narrow" w:hAnsi="Arial Narrow"/>
          <w:b/>
          <w:spacing w:val="-4"/>
          <w:sz w:val="26"/>
          <w:szCs w:val="26"/>
        </w:rPr>
      </w:pPr>
      <w:r w:rsidRPr="00A00236">
        <w:rPr>
          <w:rFonts w:ascii="Arial Narrow" w:hAnsi="Arial Narrow"/>
          <w:b/>
          <w:spacing w:val="-4"/>
          <w:sz w:val="26"/>
          <w:szCs w:val="26"/>
        </w:rPr>
        <w:t xml:space="preserve">III. </w:t>
      </w:r>
      <w:r w:rsidR="00094E0C" w:rsidRPr="00A00236">
        <w:rPr>
          <w:rFonts w:ascii="Arial Narrow" w:hAnsi="Arial Narrow"/>
          <w:b/>
          <w:spacing w:val="-4"/>
          <w:sz w:val="26"/>
          <w:szCs w:val="26"/>
        </w:rPr>
        <w:t xml:space="preserve">RECURSO DE APELACIÓN </w:t>
      </w:r>
    </w:p>
    <w:p w:rsidR="00094E0C" w:rsidRPr="00A00236" w:rsidRDefault="00094E0C" w:rsidP="00A00236">
      <w:pPr>
        <w:pStyle w:val="Sinespaciado"/>
        <w:spacing w:line="264" w:lineRule="auto"/>
        <w:rPr>
          <w:rFonts w:ascii="Arial Narrow" w:hAnsi="Arial Narrow"/>
          <w:spacing w:val="-4"/>
          <w:sz w:val="26"/>
          <w:szCs w:val="26"/>
        </w:rPr>
      </w:pPr>
    </w:p>
    <w:p w:rsidR="00094E0C" w:rsidRPr="00A00236" w:rsidRDefault="00094E0C" w:rsidP="00A00236">
      <w:pPr>
        <w:pStyle w:val="Sinespaciado"/>
        <w:spacing w:line="264" w:lineRule="auto"/>
        <w:ind w:firstLine="708"/>
        <w:jc w:val="both"/>
        <w:rPr>
          <w:rFonts w:ascii="Arial Narrow" w:hAnsi="Arial Narrow"/>
          <w:spacing w:val="-4"/>
          <w:sz w:val="26"/>
          <w:szCs w:val="26"/>
          <w:lang w:val="es-CO"/>
        </w:rPr>
      </w:pPr>
      <w:r w:rsidRPr="00A00236">
        <w:rPr>
          <w:rFonts w:ascii="Arial Narrow" w:hAnsi="Arial Narrow"/>
          <w:spacing w:val="-4"/>
          <w:sz w:val="26"/>
          <w:szCs w:val="26"/>
        </w:rPr>
        <w:t xml:space="preserve">Inconforme con lo decidido, el vocero judicial de la parte actora se alzó contra la decisión en orden a que se revoque y se acceda a lo pretendido. Para el efecto, indicó básicamente que indistintamente de si se presentó o no afiliación del empleador, lo cierto es que Colpensiones debió realizar el cobro coactivo al que por ley está facultado, pues no debe quedar exonerado de esa obligación de requerir a los empleadores morosos.  </w:t>
      </w:r>
    </w:p>
    <w:p w:rsidR="00A56DA3" w:rsidRPr="00A00236" w:rsidRDefault="00A56DA3" w:rsidP="00A00236">
      <w:pPr>
        <w:pStyle w:val="Sinespaciado"/>
        <w:spacing w:line="264" w:lineRule="auto"/>
        <w:jc w:val="both"/>
        <w:rPr>
          <w:rFonts w:ascii="Arial Narrow" w:hAnsi="Arial Narrow"/>
          <w:spacing w:val="-4"/>
          <w:sz w:val="26"/>
          <w:szCs w:val="26"/>
        </w:rPr>
      </w:pPr>
    </w:p>
    <w:p w:rsidR="00094E0C" w:rsidRPr="00A00236" w:rsidRDefault="00D923AC" w:rsidP="00A00236">
      <w:pPr>
        <w:pStyle w:val="Sinespaciado"/>
        <w:spacing w:line="264" w:lineRule="auto"/>
        <w:ind w:firstLine="708"/>
        <w:jc w:val="both"/>
        <w:rPr>
          <w:rFonts w:ascii="Arial Narrow" w:hAnsi="Arial Narrow" w:cs="Tahoma"/>
          <w:b/>
          <w:iCs/>
          <w:spacing w:val="-4"/>
          <w:sz w:val="26"/>
          <w:szCs w:val="26"/>
          <w:lang w:val="es-MX" w:eastAsia="es-CO"/>
        </w:rPr>
      </w:pPr>
      <w:r w:rsidRPr="00A00236">
        <w:rPr>
          <w:rFonts w:ascii="Arial Narrow" w:hAnsi="Arial Narrow" w:cs="Tahoma"/>
          <w:b/>
          <w:iCs/>
          <w:spacing w:val="-4"/>
          <w:sz w:val="26"/>
          <w:szCs w:val="26"/>
          <w:lang w:val="es-MX" w:eastAsia="es-CO"/>
        </w:rPr>
        <w:t>I</w:t>
      </w:r>
      <w:r w:rsidR="00094E0C" w:rsidRPr="00A00236">
        <w:rPr>
          <w:rFonts w:ascii="Arial Narrow" w:hAnsi="Arial Narrow" w:cs="Tahoma"/>
          <w:b/>
          <w:iCs/>
          <w:spacing w:val="-4"/>
          <w:sz w:val="26"/>
          <w:szCs w:val="26"/>
          <w:lang w:val="es-MX" w:eastAsia="es-CO"/>
        </w:rPr>
        <w:t>V. CONSIDERACIONES</w:t>
      </w:r>
    </w:p>
    <w:p w:rsidR="00094E0C" w:rsidRPr="00A00236" w:rsidRDefault="00094E0C" w:rsidP="00A00236">
      <w:pPr>
        <w:pStyle w:val="Sinespaciado"/>
        <w:spacing w:line="264" w:lineRule="auto"/>
        <w:rPr>
          <w:rFonts w:ascii="Arial Narrow" w:hAnsi="Arial Narrow"/>
          <w:spacing w:val="-4"/>
          <w:sz w:val="26"/>
          <w:szCs w:val="26"/>
        </w:rPr>
      </w:pPr>
    </w:p>
    <w:p w:rsidR="00094E0C" w:rsidRPr="00A00236" w:rsidRDefault="00094E0C" w:rsidP="00A00236">
      <w:pPr>
        <w:pStyle w:val="Sinespaciado"/>
        <w:spacing w:line="264" w:lineRule="auto"/>
        <w:ind w:firstLine="708"/>
        <w:jc w:val="both"/>
        <w:rPr>
          <w:rFonts w:ascii="Arial Narrow" w:hAnsi="Arial Narrow"/>
          <w:b/>
          <w:spacing w:val="-4"/>
          <w:sz w:val="26"/>
          <w:szCs w:val="26"/>
        </w:rPr>
      </w:pPr>
      <w:r w:rsidRPr="00A00236">
        <w:rPr>
          <w:rFonts w:ascii="Arial Narrow" w:hAnsi="Arial Narrow"/>
          <w:b/>
          <w:spacing w:val="-4"/>
          <w:sz w:val="26"/>
          <w:szCs w:val="26"/>
        </w:rPr>
        <w:t>Del problema jurídico.</w:t>
      </w:r>
    </w:p>
    <w:p w:rsidR="00094E0C" w:rsidRPr="00A00236" w:rsidRDefault="00094E0C" w:rsidP="00A00236">
      <w:pPr>
        <w:pStyle w:val="Sinespaciado"/>
        <w:spacing w:line="264" w:lineRule="auto"/>
        <w:rPr>
          <w:rFonts w:ascii="Arial Narrow" w:hAnsi="Arial Narrow"/>
          <w:spacing w:val="-4"/>
          <w:sz w:val="26"/>
          <w:szCs w:val="26"/>
        </w:rPr>
      </w:pPr>
    </w:p>
    <w:p w:rsidR="00094E0C" w:rsidRPr="00A00236" w:rsidRDefault="00094E0C" w:rsidP="00A00236">
      <w:pPr>
        <w:pStyle w:val="Sinespaciado"/>
        <w:spacing w:line="264" w:lineRule="auto"/>
        <w:ind w:firstLine="708"/>
        <w:jc w:val="both"/>
        <w:rPr>
          <w:rFonts w:ascii="Arial Narrow" w:hAnsi="Arial Narrow" w:cs="Tahoma"/>
          <w:spacing w:val="-4"/>
          <w:sz w:val="26"/>
          <w:szCs w:val="26"/>
        </w:rPr>
      </w:pPr>
      <w:r w:rsidRPr="00A00236">
        <w:rPr>
          <w:rFonts w:ascii="Arial Narrow" w:hAnsi="Arial Narrow" w:cs="Tahoma"/>
          <w:spacing w:val="-4"/>
          <w:sz w:val="26"/>
          <w:szCs w:val="26"/>
        </w:rPr>
        <w:t>El problema jurídico que plantea la apelación, se puede sintetizar en los siguientes interrogantes:</w:t>
      </w:r>
    </w:p>
    <w:p w:rsidR="00D130B9" w:rsidRPr="00A00236" w:rsidRDefault="00D130B9" w:rsidP="00A00236">
      <w:pPr>
        <w:pStyle w:val="Sinespaciado"/>
        <w:spacing w:line="264" w:lineRule="auto"/>
        <w:ind w:firstLine="708"/>
        <w:jc w:val="both"/>
        <w:rPr>
          <w:rFonts w:ascii="Arial Narrow" w:hAnsi="Arial Narrow" w:cs="Tahoma"/>
          <w:spacing w:val="-4"/>
          <w:sz w:val="26"/>
          <w:szCs w:val="26"/>
        </w:rPr>
      </w:pPr>
    </w:p>
    <w:p w:rsidR="009F0BB5" w:rsidRPr="00A00236" w:rsidRDefault="009F0BB5" w:rsidP="00A00236">
      <w:pPr>
        <w:pStyle w:val="Sinespaciado"/>
        <w:spacing w:line="264" w:lineRule="auto"/>
        <w:ind w:firstLine="708"/>
        <w:jc w:val="both"/>
        <w:rPr>
          <w:rFonts w:ascii="Arial Narrow" w:hAnsi="Arial Narrow"/>
          <w:i/>
          <w:spacing w:val="-4"/>
          <w:sz w:val="26"/>
          <w:szCs w:val="26"/>
        </w:rPr>
      </w:pPr>
      <w:r w:rsidRPr="00A00236">
        <w:rPr>
          <w:rFonts w:ascii="Arial Narrow" w:hAnsi="Arial Narrow"/>
          <w:i/>
          <w:spacing w:val="-4"/>
          <w:sz w:val="26"/>
          <w:szCs w:val="26"/>
        </w:rPr>
        <w:t>¿Procede la elaboración del título pensional por deuda del empleador, frente al reclamo de la pensión de invalidez?</w:t>
      </w:r>
    </w:p>
    <w:p w:rsidR="00094E0C" w:rsidRPr="00A00236" w:rsidRDefault="00094E0C" w:rsidP="00A00236">
      <w:pPr>
        <w:pStyle w:val="Sinespaciado"/>
        <w:spacing w:line="264" w:lineRule="auto"/>
        <w:jc w:val="both"/>
        <w:rPr>
          <w:rFonts w:ascii="Arial Narrow" w:hAnsi="Arial Narrow"/>
          <w:i/>
          <w:spacing w:val="-4"/>
          <w:sz w:val="26"/>
          <w:szCs w:val="26"/>
        </w:rPr>
      </w:pPr>
    </w:p>
    <w:p w:rsidR="00094E0C" w:rsidRPr="00A00236" w:rsidRDefault="00094E0C" w:rsidP="00A00236">
      <w:pPr>
        <w:pStyle w:val="Sinespaciado"/>
        <w:spacing w:line="264" w:lineRule="auto"/>
        <w:ind w:firstLine="708"/>
        <w:jc w:val="both"/>
        <w:rPr>
          <w:rFonts w:ascii="Arial Narrow" w:hAnsi="Arial Narrow" w:cs="Tahoma"/>
          <w:i/>
          <w:spacing w:val="-4"/>
          <w:sz w:val="26"/>
          <w:szCs w:val="26"/>
        </w:rPr>
      </w:pPr>
      <w:r w:rsidRPr="00A00236">
        <w:rPr>
          <w:rFonts w:ascii="Arial Narrow" w:hAnsi="Arial Narrow" w:cs="Tahoma"/>
          <w:i/>
          <w:spacing w:val="-4"/>
          <w:sz w:val="26"/>
          <w:szCs w:val="26"/>
        </w:rPr>
        <w:t>¿Acreditó la demandante las condiciones necesarias para acceder a la pensión de invalidez peticionada?</w:t>
      </w:r>
    </w:p>
    <w:p w:rsidR="00094E0C" w:rsidRPr="00A00236" w:rsidRDefault="00094E0C" w:rsidP="00A00236">
      <w:pPr>
        <w:pStyle w:val="Sinespaciado"/>
        <w:spacing w:line="264" w:lineRule="auto"/>
        <w:jc w:val="both"/>
        <w:rPr>
          <w:rFonts w:ascii="Arial Narrow" w:hAnsi="Arial Narrow" w:cs="Tahoma"/>
          <w:spacing w:val="-4"/>
          <w:sz w:val="26"/>
          <w:szCs w:val="26"/>
        </w:rPr>
      </w:pPr>
      <w:r w:rsidRPr="00A00236">
        <w:rPr>
          <w:rFonts w:ascii="Arial Narrow" w:hAnsi="Arial Narrow" w:cs="Tahoma"/>
          <w:spacing w:val="-4"/>
          <w:sz w:val="26"/>
          <w:szCs w:val="26"/>
        </w:rPr>
        <w:tab/>
      </w:r>
    </w:p>
    <w:p w:rsidR="00094E0C" w:rsidRPr="00A00236" w:rsidRDefault="00094E0C" w:rsidP="00A00236">
      <w:pPr>
        <w:pStyle w:val="Sinespaciado"/>
        <w:spacing w:line="264" w:lineRule="auto"/>
        <w:ind w:firstLine="708"/>
        <w:jc w:val="both"/>
        <w:rPr>
          <w:rFonts w:ascii="Arial Narrow" w:hAnsi="Arial Narrow" w:cs="Tahoma"/>
          <w:b/>
          <w:spacing w:val="-4"/>
          <w:sz w:val="26"/>
          <w:szCs w:val="26"/>
        </w:rPr>
      </w:pPr>
      <w:r w:rsidRPr="00A00236">
        <w:rPr>
          <w:rFonts w:ascii="Arial Narrow" w:hAnsi="Arial Narrow" w:cs="Tahoma"/>
          <w:b/>
          <w:spacing w:val="-4"/>
          <w:sz w:val="26"/>
          <w:szCs w:val="26"/>
        </w:rPr>
        <w:t xml:space="preserve">Desenvolvimiento de la problemática planteada </w:t>
      </w:r>
      <w:r w:rsidRPr="00A00236">
        <w:rPr>
          <w:rFonts w:ascii="Arial Narrow" w:hAnsi="Arial Narrow" w:cs="Tahoma"/>
          <w:b/>
          <w:spacing w:val="-4"/>
          <w:sz w:val="26"/>
          <w:szCs w:val="26"/>
        </w:rPr>
        <w:tab/>
      </w:r>
    </w:p>
    <w:p w:rsidR="00094E0C" w:rsidRPr="00A00236" w:rsidRDefault="00094E0C" w:rsidP="00A00236">
      <w:pPr>
        <w:pStyle w:val="Sinespaciado"/>
        <w:spacing w:line="264" w:lineRule="auto"/>
        <w:rPr>
          <w:rFonts w:ascii="Arial Narrow" w:hAnsi="Arial Narrow"/>
          <w:spacing w:val="-4"/>
          <w:sz w:val="26"/>
          <w:szCs w:val="26"/>
        </w:rPr>
      </w:pPr>
    </w:p>
    <w:p w:rsidR="00094E0C" w:rsidRPr="00A00236" w:rsidRDefault="00094E0C" w:rsidP="00A00236">
      <w:pPr>
        <w:pStyle w:val="Sinespaciado"/>
        <w:spacing w:line="264" w:lineRule="auto"/>
        <w:ind w:firstLine="708"/>
        <w:jc w:val="both"/>
        <w:rPr>
          <w:rFonts w:ascii="Arial Narrow" w:hAnsi="Arial Narrow" w:cs="Tahoma"/>
          <w:b/>
          <w:spacing w:val="-4"/>
          <w:sz w:val="26"/>
          <w:szCs w:val="26"/>
        </w:rPr>
      </w:pPr>
      <w:r w:rsidRPr="00A00236">
        <w:rPr>
          <w:rFonts w:ascii="Arial Narrow" w:hAnsi="Arial Narrow" w:cs="Tahoma"/>
          <w:b/>
          <w:spacing w:val="-4"/>
          <w:sz w:val="26"/>
          <w:szCs w:val="26"/>
        </w:rPr>
        <w:t>Efectos de la falta de afiliación del trabajador respecto al reconocimiento de las pensiones de invalidez y sobrevivientes</w:t>
      </w:r>
      <w:r w:rsidR="00D923AC" w:rsidRPr="00A00236">
        <w:rPr>
          <w:rFonts w:ascii="Arial Narrow" w:hAnsi="Arial Narrow" w:cs="Tahoma"/>
          <w:b/>
          <w:spacing w:val="-4"/>
          <w:sz w:val="26"/>
          <w:szCs w:val="26"/>
        </w:rPr>
        <w:t>.</w:t>
      </w:r>
    </w:p>
    <w:p w:rsidR="00D923AC" w:rsidRPr="00A00236" w:rsidRDefault="00D923AC" w:rsidP="00A00236">
      <w:pPr>
        <w:pStyle w:val="Sinespaciado"/>
        <w:spacing w:line="264" w:lineRule="auto"/>
        <w:rPr>
          <w:rFonts w:ascii="Arial Narrow" w:hAnsi="Arial Narrow"/>
          <w:spacing w:val="-4"/>
          <w:sz w:val="26"/>
          <w:szCs w:val="26"/>
        </w:rPr>
      </w:pPr>
    </w:p>
    <w:p w:rsidR="0041172C" w:rsidRPr="00A00236" w:rsidRDefault="0041172C"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En cuanto a la falta de afiliación del trabajador por parte de su empleador, ha sido pacífica la jurisprudencia del órgano de cierre de esta especialidad en indicar que tal situación tampoco perjudica la aspiración del afiliado de hacerse acreedor de la prestación pensional, en caso de cumplir las exigencias legales, y por tanto, el reconocimiento de la pensión estará a cargo de la respectiva entidad de seguridad social</w:t>
      </w:r>
      <w:r w:rsidRPr="00A00236">
        <w:rPr>
          <w:rFonts w:ascii="Arial Narrow" w:hAnsi="Arial Narrow"/>
          <w:color w:val="000000"/>
          <w:spacing w:val="-4"/>
          <w:sz w:val="26"/>
          <w:szCs w:val="26"/>
          <w:lang w:eastAsia="es-CO"/>
        </w:rPr>
        <w:t xml:space="preserve">, mientras que el empleador </w:t>
      </w:r>
      <w:proofErr w:type="spellStart"/>
      <w:r w:rsidRPr="00A00236">
        <w:rPr>
          <w:rFonts w:ascii="Arial Narrow" w:hAnsi="Arial Narrow"/>
          <w:color w:val="000000"/>
          <w:spacing w:val="-4"/>
          <w:sz w:val="26"/>
          <w:szCs w:val="26"/>
          <w:lang w:eastAsia="es-CO"/>
        </w:rPr>
        <w:t>omisivo</w:t>
      </w:r>
      <w:proofErr w:type="spellEnd"/>
      <w:r w:rsidRPr="00A00236">
        <w:rPr>
          <w:rFonts w:ascii="Arial Narrow" w:hAnsi="Arial Narrow"/>
          <w:color w:val="000000"/>
          <w:spacing w:val="-4"/>
          <w:sz w:val="26"/>
          <w:szCs w:val="26"/>
          <w:lang w:eastAsia="es-CO"/>
        </w:rPr>
        <w:t xml:space="preserve"> está en la obligación de cancelar el cálculo actuarial por los tiempos en que no hubo inscripción al sistema pensional. Así lo ha sostenido esa alta Magistratura en sentencias con r</w:t>
      </w:r>
      <w:r w:rsidRPr="00A00236">
        <w:rPr>
          <w:rFonts w:ascii="Arial Narrow" w:hAnsi="Arial Narrow"/>
          <w:spacing w:val="-4"/>
          <w:sz w:val="26"/>
          <w:szCs w:val="26"/>
          <w:lang w:val="es-CO"/>
        </w:rPr>
        <w:t xml:space="preserve">abdicado 43182 del 20 de octubre de 2015, </w:t>
      </w:r>
      <w:proofErr w:type="spellStart"/>
      <w:r w:rsidRPr="00A00236">
        <w:rPr>
          <w:rFonts w:ascii="Arial Narrow" w:hAnsi="Arial Narrow"/>
          <w:spacing w:val="-4"/>
          <w:sz w:val="26"/>
          <w:szCs w:val="26"/>
          <w:lang w:val="es-CO"/>
        </w:rPr>
        <w:t>SL</w:t>
      </w:r>
      <w:proofErr w:type="spellEnd"/>
      <w:r w:rsidRPr="00A00236">
        <w:rPr>
          <w:rFonts w:ascii="Arial Narrow" w:hAnsi="Arial Narrow"/>
          <w:spacing w:val="-4"/>
          <w:sz w:val="26"/>
          <w:szCs w:val="26"/>
          <w:lang w:val="es-CO"/>
        </w:rPr>
        <w:t xml:space="preserve"> 2731, </w:t>
      </w:r>
      <w:proofErr w:type="spellStart"/>
      <w:r w:rsidRPr="00A00236">
        <w:rPr>
          <w:rFonts w:ascii="Arial Narrow" w:hAnsi="Arial Narrow"/>
          <w:spacing w:val="-4"/>
          <w:sz w:val="26"/>
          <w:szCs w:val="26"/>
          <w:lang w:val="es-CO"/>
        </w:rPr>
        <w:t>SL</w:t>
      </w:r>
      <w:proofErr w:type="spellEnd"/>
      <w:r w:rsidRPr="00A00236">
        <w:rPr>
          <w:rFonts w:ascii="Arial Narrow" w:hAnsi="Arial Narrow"/>
          <w:spacing w:val="-4"/>
          <w:sz w:val="26"/>
          <w:szCs w:val="26"/>
          <w:lang w:val="es-CO"/>
        </w:rPr>
        <w:t xml:space="preserve"> 14388 de 2015, entre otras. </w:t>
      </w:r>
    </w:p>
    <w:p w:rsidR="005C2AF7" w:rsidRPr="00A00236" w:rsidRDefault="00D923AC" w:rsidP="00A00236">
      <w:pPr>
        <w:pStyle w:val="Sinespaciado"/>
        <w:spacing w:line="264" w:lineRule="auto"/>
        <w:rPr>
          <w:rFonts w:ascii="Arial Narrow" w:hAnsi="Arial Narrow"/>
          <w:spacing w:val="-4"/>
          <w:sz w:val="26"/>
          <w:szCs w:val="26"/>
        </w:rPr>
      </w:pPr>
      <w:r w:rsidRPr="00A00236">
        <w:rPr>
          <w:rFonts w:ascii="Arial Narrow" w:hAnsi="Arial Narrow"/>
          <w:spacing w:val="-4"/>
          <w:sz w:val="26"/>
          <w:szCs w:val="26"/>
        </w:rPr>
        <w:tab/>
      </w:r>
    </w:p>
    <w:p w:rsidR="009F0BB5" w:rsidRPr="00A00236" w:rsidRDefault="00D923AC" w:rsidP="00A00236">
      <w:pPr>
        <w:pStyle w:val="Sinespaciado"/>
        <w:spacing w:line="264" w:lineRule="auto"/>
        <w:ind w:firstLine="708"/>
        <w:jc w:val="both"/>
        <w:rPr>
          <w:rFonts w:ascii="Arial Narrow" w:hAnsi="Arial Narrow"/>
          <w:iCs/>
          <w:spacing w:val="-4"/>
          <w:sz w:val="26"/>
          <w:szCs w:val="26"/>
        </w:rPr>
      </w:pPr>
      <w:r w:rsidRPr="00A00236">
        <w:rPr>
          <w:rFonts w:ascii="Arial Narrow" w:hAnsi="Arial Narrow"/>
          <w:iCs/>
          <w:spacing w:val="-4"/>
          <w:sz w:val="26"/>
          <w:szCs w:val="26"/>
        </w:rPr>
        <w:t>E</w:t>
      </w:r>
      <w:r w:rsidR="005C2AF7" w:rsidRPr="00A00236">
        <w:rPr>
          <w:rFonts w:ascii="Arial Narrow" w:hAnsi="Arial Narrow"/>
          <w:iCs/>
          <w:spacing w:val="-4"/>
          <w:sz w:val="26"/>
          <w:szCs w:val="26"/>
        </w:rPr>
        <w:t>sa Corporación e</w:t>
      </w:r>
      <w:r w:rsidR="00094E0C" w:rsidRPr="00A00236">
        <w:rPr>
          <w:rFonts w:ascii="Arial Narrow" w:hAnsi="Arial Narrow"/>
          <w:iCs/>
          <w:spacing w:val="-4"/>
          <w:sz w:val="26"/>
          <w:szCs w:val="26"/>
        </w:rPr>
        <w:t>n providencia SL4103 de 22 de marzo de 2017 radicación 49638</w:t>
      </w:r>
      <w:r w:rsidR="005C2AF7" w:rsidRPr="00A00236">
        <w:rPr>
          <w:rFonts w:ascii="Arial Narrow" w:hAnsi="Arial Narrow"/>
          <w:iCs/>
          <w:spacing w:val="-4"/>
          <w:sz w:val="26"/>
          <w:szCs w:val="26"/>
        </w:rPr>
        <w:t xml:space="preserve">, </w:t>
      </w:r>
      <w:r w:rsidR="00094E0C" w:rsidRPr="00A00236">
        <w:rPr>
          <w:rFonts w:ascii="Arial Narrow" w:hAnsi="Arial Narrow"/>
          <w:iCs/>
          <w:spacing w:val="-4"/>
          <w:sz w:val="26"/>
          <w:szCs w:val="26"/>
        </w:rPr>
        <w:t xml:space="preserve">aclaró que esa postura ha estado orientada al reconocimiento de pensiones tales como la de jubilación y vejez, en aplicación de las normas y principios de la Ley 100 de 1993, al tratarse de prestaciones económicas que requieren de un término </w:t>
      </w:r>
      <w:r w:rsidR="005C2AF7" w:rsidRPr="00A00236">
        <w:rPr>
          <w:rFonts w:ascii="Arial Narrow" w:hAnsi="Arial Narrow"/>
          <w:iCs/>
          <w:spacing w:val="-4"/>
          <w:sz w:val="26"/>
          <w:szCs w:val="26"/>
        </w:rPr>
        <w:t xml:space="preserve">extenso y prolongado </w:t>
      </w:r>
      <w:r w:rsidR="00094E0C" w:rsidRPr="00A00236">
        <w:rPr>
          <w:rFonts w:ascii="Arial Narrow" w:hAnsi="Arial Narrow"/>
          <w:iCs/>
          <w:spacing w:val="-4"/>
          <w:sz w:val="26"/>
          <w:szCs w:val="26"/>
        </w:rPr>
        <w:t>para su consolidación, lo que ha llevado precisamente a que se apliquen las reglas trazadas en el artículo 33 de la Ley 100 de 1993 con sus respectivas modificaciones</w:t>
      </w:r>
      <w:r w:rsidRPr="00A00236">
        <w:rPr>
          <w:rFonts w:ascii="Arial Narrow" w:hAnsi="Arial Narrow"/>
          <w:iCs/>
          <w:spacing w:val="-4"/>
          <w:sz w:val="26"/>
          <w:szCs w:val="26"/>
        </w:rPr>
        <w:t xml:space="preserve">. No obstante, </w:t>
      </w:r>
      <w:r w:rsidR="005C2AF7" w:rsidRPr="00A00236">
        <w:rPr>
          <w:rFonts w:ascii="Arial Narrow" w:hAnsi="Arial Narrow"/>
          <w:iCs/>
          <w:spacing w:val="-4"/>
          <w:sz w:val="26"/>
          <w:szCs w:val="26"/>
        </w:rPr>
        <w:t xml:space="preserve">explicó que el tratamiento no puede ser el mismo cuando </w:t>
      </w:r>
      <w:r w:rsidR="00094E0C" w:rsidRPr="00A00236">
        <w:rPr>
          <w:rFonts w:ascii="Arial Narrow" w:hAnsi="Arial Narrow"/>
          <w:iCs/>
          <w:spacing w:val="-4"/>
          <w:sz w:val="26"/>
          <w:szCs w:val="26"/>
        </w:rPr>
        <w:t xml:space="preserve">se </w:t>
      </w:r>
      <w:r w:rsidR="005C2AF7" w:rsidRPr="00A00236">
        <w:rPr>
          <w:rFonts w:ascii="Arial Narrow" w:hAnsi="Arial Narrow"/>
          <w:iCs/>
          <w:spacing w:val="-4"/>
          <w:sz w:val="26"/>
          <w:szCs w:val="26"/>
        </w:rPr>
        <w:t xml:space="preserve">pretende </w:t>
      </w:r>
      <w:r w:rsidR="00094E0C" w:rsidRPr="00A00236">
        <w:rPr>
          <w:rFonts w:ascii="Arial Narrow" w:hAnsi="Arial Narrow"/>
          <w:iCs/>
          <w:spacing w:val="-4"/>
          <w:sz w:val="26"/>
          <w:szCs w:val="26"/>
        </w:rPr>
        <w:t xml:space="preserve">el reconocimiento de las pensiones de sobrevivientes e invalidez, ya que estas prestaciones no se fundamentan en la acumulación de un número importante de aportes, sino en la cobertura y aseguramiento de un riesgo (invalidez y muerte), lo que implica la necesidad de la adecuada afiliación y pago de los aportes que permitan a las administradoras pensionales </w:t>
      </w:r>
      <w:r w:rsidR="009F0BB5" w:rsidRPr="00A00236">
        <w:rPr>
          <w:rFonts w:ascii="Arial Narrow" w:hAnsi="Arial Narrow"/>
          <w:iCs/>
          <w:spacing w:val="-4"/>
          <w:sz w:val="26"/>
          <w:szCs w:val="26"/>
        </w:rPr>
        <w:t xml:space="preserve">hacerse cargo de las mismas. Al respecto, precisó: </w:t>
      </w:r>
    </w:p>
    <w:p w:rsidR="009F0BB5" w:rsidRPr="00A00236" w:rsidRDefault="00D923AC" w:rsidP="00A00236">
      <w:pPr>
        <w:pStyle w:val="Sinespaciado"/>
        <w:spacing w:line="264" w:lineRule="auto"/>
        <w:rPr>
          <w:rFonts w:ascii="Arial Narrow" w:hAnsi="Arial Narrow"/>
          <w:spacing w:val="-4"/>
          <w:sz w:val="26"/>
          <w:szCs w:val="26"/>
        </w:rPr>
      </w:pPr>
      <w:r w:rsidRPr="00A00236">
        <w:rPr>
          <w:rFonts w:ascii="Arial Narrow" w:hAnsi="Arial Narrow"/>
          <w:spacing w:val="-4"/>
          <w:sz w:val="26"/>
          <w:szCs w:val="26"/>
        </w:rPr>
        <w:tab/>
      </w:r>
    </w:p>
    <w:p w:rsidR="009F0BB5" w:rsidRPr="00A00236" w:rsidRDefault="009F0BB5" w:rsidP="00A00236">
      <w:pPr>
        <w:pStyle w:val="Sinespaciado"/>
        <w:spacing w:line="264" w:lineRule="auto"/>
        <w:ind w:left="426" w:right="418"/>
        <w:jc w:val="both"/>
        <w:rPr>
          <w:rFonts w:ascii="Arial Narrow" w:hAnsi="Arial Narrow"/>
          <w:i/>
          <w:spacing w:val="-4"/>
          <w:sz w:val="24"/>
          <w:szCs w:val="26"/>
        </w:rPr>
      </w:pPr>
      <w:r w:rsidRPr="00A00236">
        <w:rPr>
          <w:rFonts w:ascii="Arial Narrow" w:hAnsi="Arial Narrow"/>
          <w:i/>
          <w:spacing w:val="-4"/>
          <w:sz w:val="24"/>
          <w:szCs w:val="26"/>
        </w:rPr>
        <w:t xml:space="preserve">“(…) en tratándose de una prestación definida en función del aseguramiento del riesgo, como la pensión de sobrevivientes [caso igual para la de invalidez], para la Corte resulta trascendental que, antes de asumir las prestaciones correspondientes a la realización del riesgo, las entidades de seguridad social hubieran contado con la posibilidad de gestionarlo, lo que sólo se logra con la afiliación oportuna del trabajador o, en subsidio, con algún trámite de convalidación de los tiempos servidos, pero con antelación a que se concrete el riesgo. </w:t>
      </w:r>
    </w:p>
    <w:p w:rsidR="009F0BB5" w:rsidRPr="00A00236" w:rsidRDefault="009F0BB5" w:rsidP="00A00236">
      <w:pPr>
        <w:pStyle w:val="Sinespaciado"/>
        <w:spacing w:line="264" w:lineRule="auto"/>
        <w:ind w:left="426" w:right="418"/>
        <w:jc w:val="both"/>
        <w:rPr>
          <w:rFonts w:ascii="Arial Narrow" w:hAnsi="Arial Narrow"/>
          <w:i/>
          <w:spacing w:val="-4"/>
          <w:sz w:val="24"/>
          <w:szCs w:val="26"/>
        </w:rPr>
      </w:pPr>
    </w:p>
    <w:p w:rsidR="009F0BB5" w:rsidRPr="00A00236" w:rsidRDefault="009F0BB5" w:rsidP="00A00236">
      <w:pPr>
        <w:pStyle w:val="Sinespaciado"/>
        <w:spacing w:line="264" w:lineRule="auto"/>
        <w:ind w:left="426" w:right="418"/>
        <w:jc w:val="both"/>
        <w:rPr>
          <w:rFonts w:ascii="Arial Narrow" w:hAnsi="Arial Narrow"/>
          <w:i/>
          <w:spacing w:val="-4"/>
          <w:sz w:val="24"/>
          <w:szCs w:val="26"/>
        </w:rPr>
      </w:pPr>
      <w:r w:rsidRPr="00A00236">
        <w:rPr>
          <w:rFonts w:ascii="Arial Narrow" w:hAnsi="Arial Narrow"/>
          <w:i/>
          <w:spacing w:val="-4"/>
          <w:sz w:val="24"/>
          <w:szCs w:val="26"/>
        </w:rPr>
        <w:t xml:space="preserve">Lo contrario equivaldría a imponer una carga desproporcionada en contra de las entidades de seguridad social, que tendrían que asumir el pago completo de una pensión de sobrevivientes, por la convalidación de un tiempo mínimo e indeterminado de servicios y sin poder adoptar medidas para la gestión adecuada del riesgo, por la falta de afiliación. Así, por ejemplo, si se admitiera irrestrictamente que, ante la falta de afiliación, las administradoras de pensiones son las encargadas del pago de la pensión, se llegaría a la conclusión de que el Instituto de Seguros Sociales, como administradora del régimen de prima media, debe asumir el pago de una pensión respecto de la cual: i) no tuvo conocimiento para iniciar acciones de cobro de los aportes; ii) no pudo prever y gestionar el riesgo de sobrevivientes, a través de reservas o seguros; iii) y tiene que financiar en un 100%, aun si los aportes que puede convalidar a través de título pensional no alcanzan para ello.   </w:t>
      </w:r>
    </w:p>
    <w:p w:rsidR="009F0BB5" w:rsidRPr="00A00236" w:rsidRDefault="009F0BB5" w:rsidP="00A00236">
      <w:pPr>
        <w:pStyle w:val="Sinespaciado"/>
        <w:spacing w:line="264" w:lineRule="auto"/>
        <w:ind w:left="426" w:right="418"/>
        <w:jc w:val="both"/>
        <w:rPr>
          <w:rFonts w:ascii="Arial Narrow" w:hAnsi="Arial Narrow"/>
          <w:i/>
          <w:spacing w:val="-4"/>
          <w:sz w:val="24"/>
          <w:szCs w:val="26"/>
        </w:rPr>
      </w:pPr>
    </w:p>
    <w:p w:rsidR="009F0BB5" w:rsidRPr="00A00236" w:rsidRDefault="009F0BB5" w:rsidP="00A00236">
      <w:pPr>
        <w:pStyle w:val="Sinespaciado"/>
        <w:spacing w:line="264" w:lineRule="auto"/>
        <w:ind w:left="426" w:right="418"/>
        <w:jc w:val="both"/>
        <w:rPr>
          <w:rFonts w:ascii="Arial Narrow" w:hAnsi="Arial Narrow"/>
          <w:i/>
          <w:spacing w:val="-4"/>
          <w:sz w:val="24"/>
          <w:szCs w:val="26"/>
        </w:rPr>
      </w:pPr>
      <w:r w:rsidRPr="00A00236">
        <w:rPr>
          <w:rFonts w:ascii="Arial Narrow" w:hAnsi="Arial Narrow"/>
          <w:i/>
          <w:spacing w:val="-4"/>
          <w:sz w:val="24"/>
          <w:szCs w:val="26"/>
        </w:rPr>
        <w:t>Con arreglo a lo anterior, para la Corte, en el caso específico de las pensiones de sobrevivientes, la subrogación del riesgo pensional en el Instituto de Seguros Sociales, por la vía de la convalidación de tiempos servidos y no cotizados, a través de cálculo actuarial, solo resulta admisible si dicho procedimiento es realizado en su integridad, antes de que se produzca el riesgo que da origen a la prestación, vale decir, la muerte. Si ello es así, la entidad de seguridad social puede asumir y gestionar válidamente el riesgo, a través de los mecanismos y recursos establecidos legalmente para ello, mientras que, si se admitiera esa posibilidad una vez causado el riesgo, se podría dar lugar a que la entidad tenga que financiar una pensión completa, tras el pago de escasos recursos por tiempos indeterminados de servicios”.</w:t>
      </w:r>
    </w:p>
    <w:p w:rsidR="00E65EB0" w:rsidRPr="00A00236" w:rsidRDefault="00E65EB0" w:rsidP="00A00236">
      <w:pPr>
        <w:pStyle w:val="Sinespaciado"/>
        <w:spacing w:line="264" w:lineRule="auto"/>
        <w:rPr>
          <w:rFonts w:ascii="Arial Narrow" w:hAnsi="Arial Narrow"/>
          <w:spacing w:val="-4"/>
          <w:sz w:val="26"/>
          <w:szCs w:val="26"/>
        </w:rPr>
      </w:pPr>
      <w:r w:rsidRPr="00A00236">
        <w:rPr>
          <w:rFonts w:ascii="Arial Narrow" w:hAnsi="Arial Narrow"/>
          <w:spacing w:val="-4"/>
          <w:sz w:val="26"/>
          <w:szCs w:val="26"/>
        </w:rPr>
        <w:lastRenderedPageBreak/>
        <w:t xml:space="preserve"> </w:t>
      </w:r>
      <w:r w:rsidR="00656CD5" w:rsidRPr="00A00236">
        <w:rPr>
          <w:rFonts w:ascii="Arial Narrow" w:hAnsi="Arial Narrow"/>
          <w:spacing w:val="-4"/>
          <w:sz w:val="26"/>
          <w:szCs w:val="26"/>
        </w:rPr>
        <w:tab/>
      </w:r>
    </w:p>
    <w:p w:rsidR="009F0BB5" w:rsidRPr="00A00236" w:rsidRDefault="009F0BB5"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 xml:space="preserve">De lo anterior, se colige entonces que tratándose de pensiones que se conciben en función del aseguramiento del riesgo, como las de invalidez y sobrevivencia, el empleador omiso en la afiliación de su trabajador, podrá subrogar el riesgo en la entidad administradora de pensiones, convalidando los tiempos prescindidos a través del pago del cálculo actuarial, siempre que el procedimiento sea adelantado antes de la concreción del riesgo que da origen a la prestación pensional, pues en caso contrario, estará obligado a responder por el pago de la misma. </w:t>
      </w:r>
    </w:p>
    <w:p w:rsidR="00D923AC" w:rsidRPr="00A00236" w:rsidRDefault="00656CD5" w:rsidP="00A00236">
      <w:pPr>
        <w:pStyle w:val="Sinespaciado"/>
        <w:spacing w:line="264" w:lineRule="auto"/>
        <w:rPr>
          <w:rFonts w:ascii="Arial Narrow" w:hAnsi="Arial Narrow"/>
          <w:spacing w:val="-4"/>
          <w:sz w:val="26"/>
          <w:szCs w:val="26"/>
        </w:rPr>
      </w:pPr>
      <w:r w:rsidRPr="00A00236">
        <w:rPr>
          <w:rFonts w:ascii="Arial Narrow" w:hAnsi="Arial Narrow"/>
          <w:spacing w:val="-4"/>
          <w:sz w:val="26"/>
          <w:szCs w:val="26"/>
        </w:rPr>
        <w:tab/>
      </w:r>
      <w:r w:rsidRPr="00A00236">
        <w:rPr>
          <w:rFonts w:ascii="Arial Narrow" w:hAnsi="Arial Narrow"/>
          <w:spacing w:val="-4"/>
          <w:sz w:val="26"/>
          <w:szCs w:val="26"/>
        </w:rPr>
        <w:tab/>
      </w:r>
    </w:p>
    <w:p w:rsidR="00D923AC" w:rsidRPr="00A00236" w:rsidRDefault="00D923AC" w:rsidP="00A00236">
      <w:pPr>
        <w:pStyle w:val="Sinespaciado"/>
        <w:spacing w:line="264" w:lineRule="auto"/>
        <w:ind w:firstLine="708"/>
        <w:jc w:val="both"/>
        <w:rPr>
          <w:rFonts w:ascii="Arial Narrow" w:hAnsi="Arial Narrow" w:cs="Times New Roman"/>
          <w:b/>
          <w:spacing w:val="-4"/>
          <w:sz w:val="26"/>
          <w:szCs w:val="26"/>
          <w:lang w:val="es-ES_tradnl"/>
        </w:rPr>
      </w:pPr>
      <w:r w:rsidRPr="00A00236">
        <w:rPr>
          <w:rFonts w:ascii="Arial Narrow" w:hAnsi="Arial Narrow"/>
          <w:b/>
          <w:spacing w:val="-4"/>
          <w:sz w:val="26"/>
          <w:szCs w:val="26"/>
        </w:rPr>
        <w:t>Caso concreto</w:t>
      </w:r>
    </w:p>
    <w:p w:rsidR="00D923AC" w:rsidRPr="00A00236" w:rsidRDefault="00D923AC" w:rsidP="00A00236">
      <w:pPr>
        <w:pStyle w:val="Sinespaciado"/>
        <w:spacing w:line="264" w:lineRule="auto"/>
        <w:rPr>
          <w:rFonts w:ascii="Arial Narrow" w:hAnsi="Arial Narrow"/>
          <w:spacing w:val="-4"/>
          <w:sz w:val="26"/>
          <w:szCs w:val="26"/>
        </w:rPr>
      </w:pPr>
    </w:p>
    <w:p w:rsidR="00E7170A" w:rsidRPr="00A00236" w:rsidRDefault="00D923AC" w:rsidP="00A00236">
      <w:pPr>
        <w:spacing w:line="264" w:lineRule="auto"/>
        <w:ind w:firstLine="708"/>
        <w:jc w:val="both"/>
        <w:rPr>
          <w:rFonts w:ascii="Arial Narrow" w:hAnsi="Arial Narrow"/>
          <w:spacing w:val="-4"/>
          <w:sz w:val="26"/>
          <w:szCs w:val="26"/>
        </w:rPr>
      </w:pPr>
      <w:r w:rsidRPr="00A00236">
        <w:rPr>
          <w:rFonts w:ascii="Arial Narrow" w:hAnsi="Arial Narrow"/>
          <w:iCs/>
          <w:spacing w:val="-4"/>
          <w:sz w:val="26"/>
          <w:szCs w:val="26"/>
        </w:rPr>
        <w:t xml:space="preserve">Son supuestos </w:t>
      </w:r>
      <w:r w:rsidRPr="00A00236">
        <w:rPr>
          <w:rFonts w:ascii="Arial Narrow" w:hAnsi="Arial Narrow"/>
          <w:spacing w:val="-4"/>
          <w:sz w:val="26"/>
          <w:szCs w:val="26"/>
        </w:rPr>
        <w:t>fácticos indiscutidos en el proceso y que sirven de b</w:t>
      </w:r>
      <w:r w:rsidR="0064183B" w:rsidRPr="00A00236">
        <w:rPr>
          <w:rFonts w:ascii="Arial Narrow" w:hAnsi="Arial Narrow"/>
          <w:spacing w:val="-4"/>
          <w:sz w:val="26"/>
          <w:szCs w:val="26"/>
        </w:rPr>
        <w:t>ase a la decisión que se adopta</w:t>
      </w:r>
      <w:r w:rsidRPr="00A00236">
        <w:rPr>
          <w:rFonts w:ascii="Arial Narrow" w:hAnsi="Arial Narrow"/>
          <w:spacing w:val="-4"/>
          <w:sz w:val="26"/>
          <w:szCs w:val="26"/>
        </w:rPr>
        <w:t xml:space="preserve">: (i) que la demandante presenta una pérdida de capacidad laboral del </w:t>
      </w:r>
      <w:r w:rsidR="0064183B" w:rsidRPr="00A00236">
        <w:rPr>
          <w:rFonts w:ascii="Arial Narrow" w:hAnsi="Arial Narrow"/>
          <w:spacing w:val="-4"/>
          <w:sz w:val="26"/>
          <w:szCs w:val="26"/>
        </w:rPr>
        <w:t xml:space="preserve">50.62% </w:t>
      </w:r>
      <w:r w:rsidRPr="00A00236">
        <w:rPr>
          <w:rFonts w:ascii="Arial Narrow" w:hAnsi="Arial Narrow"/>
          <w:spacing w:val="-4"/>
          <w:sz w:val="26"/>
          <w:szCs w:val="26"/>
        </w:rPr>
        <w:t xml:space="preserve">de origen común, estructurada el </w:t>
      </w:r>
      <w:r w:rsidR="0064183B" w:rsidRPr="00A00236">
        <w:rPr>
          <w:rFonts w:ascii="Arial Narrow" w:hAnsi="Arial Narrow"/>
          <w:spacing w:val="-4"/>
          <w:sz w:val="26"/>
          <w:szCs w:val="26"/>
        </w:rPr>
        <w:t>1 de febrero de 2013</w:t>
      </w:r>
      <w:r w:rsidRPr="00A00236">
        <w:rPr>
          <w:rFonts w:ascii="Arial Narrow" w:hAnsi="Arial Narrow"/>
          <w:spacing w:val="-4"/>
          <w:sz w:val="26"/>
          <w:szCs w:val="26"/>
        </w:rPr>
        <w:t xml:space="preserve">, según dictamen No. </w:t>
      </w:r>
      <w:r w:rsidR="0064183B" w:rsidRPr="00A00236">
        <w:rPr>
          <w:rFonts w:ascii="Arial Narrow" w:hAnsi="Arial Narrow"/>
          <w:spacing w:val="-4"/>
          <w:sz w:val="26"/>
          <w:szCs w:val="26"/>
        </w:rPr>
        <w:t>4202217 del 4 de diciembre de 2014</w:t>
      </w:r>
      <w:r w:rsidRPr="00A00236">
        <w:rPr>
          <w:rFonts w:ascii="Arial Narrow" w:hAnsi="Arial Narrow"/>
          <w:spacing w:val="-4"/>
          <w:sz w:val="26"/>
          <w:szCs w:val="26"/>
        </w:rPr>
        <w:t xml:space="preserve"> emitido por la Junta Nacional de Calificación de Invalidez</w:t>
      </w:r>
      <w:r w:rsidR="0064183B" w:rsidRPr="00A00236">
        <w:rPr>
          <w:rFonts w:ascii="Arial Narrow" w:hAnsi="Arial Narrow"/>
          <w:spacing w:val="-4"/>
          <w:sz w:val="26"/>
          <w:szCs w:val="26"/>
        </w:rPr>
        <w:t xml:space="preserve"> – </w:t>
      </w:r>
      <w:proofErr w:type="spellStart"/>
      <w:r w:rsidR="0064183B" w:rsidRPr="00A00236">
        <w:rPr>
          <w:rFonts w:ascii="Arial Narrow" w:hAnsi="Arial Narrow"/>
          <w:spacing w:val="-4"/>
          <w:sz w:val="26"/>
          <w:szCs w:val="26"/>
        </w:rPr>
        <w:t>fl</w:t>
      </w:r>
      <w:proofErr w:type="spellEnd"/>
      <w:r w:rsidR="0064183B" w:rsidRPr="00A00236">
        <w:rPr>
          <w:rFonts w:ascii="Arial Narrow" w:hAnsi="Arial Narrow"/>
          <w:spacing w:val="-4"/>
          <w:sz w:val="26"/>
          <w:szCs w:val="26"/>
        </w:rPr>
        <w:t>. 13</w:t>
      </w:r>
      <w:r w:rsidRPr="00A00236">
        <w:rPr>
          <w:rFonts w:ascii="Arial Narrow" w:hAnsi="Arial Narrow"/>
          <w:spacing w:val="-4"/>
          <w:sz w:val="26"/>
          <w:szCs w:val="26"/>
        </w:rPr>
        <w:t xml:space="preserve">; (ii) </w:t>
      </w:r>
      <w:r w:rsidR="00E34BED" w:rsidRPr="00A00236">
        <w:rPr>
          <w:rFonts w:ascii="Arial Narrow" w:hAnsi="Arial Narrow"/>
          <w:spacing w:val="-4"/>
          <w:sz w:val="26"/>
          <w:szCs w:val="26"/>
        </w:rPr>
        <w:t>que la actora cotizó un total de 472 semanas al sistema pensional entre el 23 de septiembre de 1983 y el 31 de mayo de 2017</w:t>
      </w:r>
      <w:r w:rsidR="00155926" w:rsidRPr="00A00236">
        <w:rPr>
          <w:rFonts w:ascii="Arial Narrow" w:hAnsi="Arial Narrow"/>
          <w:spacing w:val="-4"/>
          <w:sz w:val="26"/>
          <w:szCs w:val="26"/>
        </w:rPr>
        <w:t>, de las cuales ninguna fue efectuada dentro de los tres años anteriores a la fecha de estructuración del estado invalidante, (</w:t>
      </w:r>
      <w:r w:rsidRPr="00A00236">
        <w:rPr>
          <w:rFonts w:ascii="Arial Narrow" w:hAnsi="Arial Narrow"/>
          <w:spacing w:val="-4"/>
          <w:sz w:val="26"/>
          <w:szCs w:val="26"/>
        </w:rPr>
        <w:t xml:space="preserve">iii) que </w:t>
      </w:r>
      <w:r w:rsidR="00155926" w:rsidRPr="00A00236">
        <w:rPr>
          <w:rFonts w:ascii="Arial Narrow" w:hAnsi="Arial Narrow"/>
          <w:spacing w:val="-4"/>
          <w:sz w:val="26"/>
          <w:szCs w:val="26"/>
        </w:rPr>
        <w:t xml:space="preserve">la codemandada Sandra Liliana López Duque aceptó en respuesta a la demanda que sostuvo una relación laboral con la demandante en los periodos que se reclaman, motivo por el que tal supuesto quedó fuera de debate, y (iv) que </w:t>
      </w:r>
      <w:r w:rsidR="00E34BED" w:rsidRPr="00A00236">
        <w:rPr>
          <w:rFonts w:ascii="Arial Narrow" w:hAnsi="Arial Narrow"/>
          <w:spacing w:val="-4"/>
          <w:sz w:val="26"/>
          <w:szCs w:val="26"/>
        </w:rPr>
        <w:t xml:space="preserve">Colpensiones a través de la Resolución SUB 292362 del 19 de diciembre de </w:t>
      </w:r>
      <w:r w:rsidR="00E7170A" w:rsidRPr="00A00236">
        <w:rPr>
          <w:rFonts w:ascii="Arial Narrow" w:hAnsi="Arial Narrow"/>
          <w:spacing w:val="-4"/>
          <w:sz w:val="26"/>
          <w:szCs w:val="26"/>
        </w:rPr>
        <w:t>2017, le reconoció a la actora una pensión</w:t>
      </w:r>
      <w:r w:rsidR="00E34BED" w:rsidRPr="00A00236">
        <w:rPr>
          <w:rFonts w:ascii="Arial Narrow" w:hAnsi="Arial Narrow"/>
          <w:spacing w:val="-4"/>
          <w:sz w:val="26"/>
          <w:szCs w:val="26"/>
        </w:rPr>
        <w:t xml:space="preserve"> de invalidez en forma transitoria, </w:t>
      </w:r>
      <w:r w:rsidR="00E7170A" w:rsidRPr="00A00236">
        <w:rPr>
          <w:rFonts w:ascii="Arial Narrow" w:hAnsi="Arial Narrow"/>
          <w:spacing w:val="-4"/>
          <w:sz w:val="26"/>
          <w:szCs w:val="26"/>
        </w:rPr>
        <w:t xml:space="preserve">en cuantía de 1 </w:t>
      </w:r>
      <w:proofErr w:type="spellStart"/>
      <w:r w:rsidR="00E7170A" w:rsidRPr="00A00236">
        <w:rPr>
          <w:rFonts w:ascii="Arial Narrow" w:hAnsi="Arial Narrow"/>
          <w:spacing w:val="-4"/>
          <w:sz w:val="26"/>
          <w:szCs w:val="26"/>
        </w:rPr>
        <w:t>SMLMV</w:t>
      </w:r>
      <w:proofErr w:type="spellEnd"/>
      <w:r w:rsidR="00E7170A" w:rsidRPr="00A00236">
        <w:rPr>
          <w:rFonts w:ascii="Arial Narrow" w:hAnsi="Arial Narrow"/>
          <w:spacing w:val="-4"/>
          <w:sz w:val="26"/>
          <w:szCs w:val="26"/>
        </w:rPr>
        <w:t xml:space="preserve"> y a partir del 1 de enero de 2018, </w:t>
      </w:r>
      <w:r w:rsidR="00E34BED" w:rsidRPr="00A00236">
        <w:rPr>
          <w:rFonts w:ascii="Arial Narrow" w:hAnsi="Arial Narrow"/>
          <w:spacing w:val="-4"/>
          <w:sz w:val="26"/>
          <w:szCs w:val="26"/>
        </w:rPr>
        <w:t>en cumplimiento al fallo de tutela proferido por el Juzgado Primero Penal del Circuito para Adolescentes con funci</w:t>
      </w:r>
      <w:r w:rsidR="00E7170A" w:rsidRPr="00A00236">
        <w:rPr>
          <w:rFonts w:ascii="Arial Narrow" w:hAnsi="Arial Narrow"/>
          <w:spacing w:val="-4"/>
          <w:sz w:val="26"/>
          <w:szCs w:val="26"/>
        </w:rPr>
        <w:t xml:space="preserve">ones de conocimiento de Pereira. </w:t>
      </w:r>
    </w:p>
    <w:p w:rsidR="00524623" w:rsidRPr="00A00236" w:rsidRDefault="00E7170A" w:rsidP="00A00236">
      <w:pPr>
        <w:pStyle w:val="Textoindependiente"/>
        <w:spacing w:line="264" w:lineRule="auto"/>
        <w:ind w:firstLine="708"/>
        <w:rPr>
          <w:rFonts w:ascii="Arial Narrow" w:hAnsi="Arial Narrow"/>
          <w:spacing w:val="-4"/>
          <w:sz w:val="26"/>
          <w:szCs w:val="26"/>
        </w:rPr>
      </w:pPr>
      <w:r w:rsidRPr="00A00236">
        <w:rPr>
          <w:rFonts w:ascii="Arial Narrow" w:hAnsi="Arial Narrow"/>
          <w:spacing w:val="-4"/>
          <w:sz w:val="26"/>
          <w:szCs w:val="26"/>
        </w:rPr>
        <w:t xml:space="preserve">Se sabe entonces, que el riesgo de invalidez se produjo el 1 de febrero de 2013, tal cual lo dictaminó en su momento la Junta Nacional de Calificación de Invalidez y que con anterioridad, la empleadora </w:t>
      </w:r>
      <w:r w:rsidR="00524623" w:rsidRPr="00A00236">
        <w:rPr>
          <w:rFonts w:ascii="Arial Narrow" w:hAnsi="Arial Narrow"/>
          <w:spacing w:val="-4"/>
          <w:sz w:val="26"/>
          <w:szCs w:val="26"/>
        </w:rPr>
        <w:t xml:space="preserve">codemandada </w:t>
      </w:r>
      <w:r w:rsidRPr="00A00236">
        <w:rPr>
          <w:rFonts w:ascii="Arial Narrow" w:hAnsi="Arial Narrow"/>
          <w:spacing w:val="-4"/>
          <w:sz w:val="26"/>
          <w:szCs w:val="26"/>
        </w:rPr>
        <w:t>no la había afiliado a la seguridad</w:t>
      </w:r>
      <w:r w:rsidR="00524623" w:rsidRPr="00A00236">
        <w:rPr>
          <w:rFonts w:ascii="Arial Narrow" w:hAnsi="Arial Narrow"/>
          <w:spacing w:val="-4"/>
          <w:sz w:val="26"/>
          <w:szCs w:val="26"/>
        </w:rPr>
        <w:t xml:space="preserve"> </w:t>
      </w:r>
      <w:r w:rsidRPr="00A00236">
        <w:rPr>
          <w:rFonts w:ascii="Arial Narrow" w:hAnsi="Arial Narrow"/>
          <w:spacing w:val="-4"/>
          <w:sz w:val="26"/>
          <w:szCs w:val="26"/>
        </w:rPr>
        <w:t>social en pensiones así como tampoco había gestionado el trámite de convalidación de tiempos servidos y no cotizados, a través de cálculo actuarial</w:t>
      </w:r>
      <w:r w:rsidR="00155926" w:rsidRPr="00A00236">
        <w:rPr>
          <w:rFonts w:ascii="Arial Narrow" w:hAnsi="Arial Narrow"/>
          <w:spacing w:val="-4"/>
          <w:sz w:val="26"/>
          <w:szCs w:val="26"/>
        </w:rPr>
        <w:t>;</w:t>
      </w:r>
      <w:r w:rsidRPr="00A00236">
        <w:rPr>
          <w:rFonts w:ascii="Arial Narrow" w:hAnsi="Arial Narrow"/>
          <w:spacing w:val="-4"/>
          <w:sz w:val="26"/>
          <w:szCs w:val="26"/>
        </w:rPr>
        <w:t xml:space="preserve"> subrogación pensional que en los términos de la jurisprudencia recién citada, sólo resulta</w:t>
      </w:r>
      <w:r w:rsidR="00524623" w:rsidRPr="00A00236">
        <w:rPr>
          <w:rFonts w:ascii="Arial Narrow" w:hAnsi="Arial Narrow"/>
          <w:spacing w:val="-4"/>
          <w:sz w:val="26"/>
          <w:szCs w:val="26"/>
        </w:rPr>
        <w:t xml:space="preserve">ba </w:t>
      </w:r>
      <w:r w:rsidRPr="00A00236">
        <w:rPr>
          <w:rFonts w:ascii="Arial Narrow" w:hAnsi="Arial Narrow"/>
          <w:spacing w:val="-4"/>
          <w:sz w:val="26"/>
          <w:szCs w:val="26"/>
        </w:rPr>
        <w:t xml:space="preserve"> admisible si dicho procedimiento </w:t>
      </w:r>
      <w:r w:rsidR="00524623" w:rsidRPr="00A00236">
        <w:rPr>
          <w:rFonts w:ascii="Arial Narrow" w:hAnsi="Arial Narrow"/>
          <w:spacing w:val="-4"/>
          <w:sz w:val="26"/>
          <w:szCs w:val="26"/>
        </w:rPr>
        <w:t xml:space="preserve">era </w:t>
      </w:r>
      <w:r w:rsidRPr="00A00236">
        <w:rPr>
          <w:rFonts w:ascii="Arial Narrow" w:hAnsi="Arial Narrow"/>
          <w:spacing w:val="-4"/>
          <w:sz w:val="26"/>
          <w:szCs w:val="26"/>
        </w:rPr>
        <w:t>realizado en su in</w:t>
      </w:r>
      <w:r w:rsidR="00524623" w:rsidRPr="00A00236">
        <w:rPr>
          <w:rFonts w:ascii="Arial Narrow" w:hAnsi="Arial Narrow"/>
          <w:spacing w:val="-4"/>
          <w:sz w:val="26"/>
          <w:szCs w:val="26"/>
        </w:rPr>
        <w:t xml:space="preserve">tegridad, antes de que se produjese </w:t>
      </w:r>
      <w:r w:rsidRPr="00A00236">
        <w:rPr>
          <w:rFonts w:ascii="Arial Narrow" w:hAnsi="Arial Narrow"/>
          <w:spacing w:val="-4"/>
          <w:sz w:val="26"/>
          <w:szCs w:val="26"/>
        </w:rPr>
        <w:t>el riesgo que da origen a la prestación.</w:t>
      </w:r>
    </w:p>
    <w:p w:rsidR="00524623" w:rsidRPr="00A00236" w:rsidRDefault="00656CD5" w:rsidP="00A00236">
      <w:pPr>
        <w:pStyle w:val="Sinespaciado"/>
        <w:spacing w:line="264" w:lineRule="auto"/>
        <w:rPr>
          <w:rFonts w:ascii="Arial Narrow" w:hAnsi="Arial Narrow"/>
          <w:spacing w:val="-4"/>
          <w:sz w:val="26"/>
          <w:szCs w:val="26"/>
        </w:rPr>
      </w:pPr>
      <w:r w:rsidRPr="00A00236">
        <w:rPr>
          <w:rFonts w:ascii="Arial Narrow" w:hAnsi="Arial Narrow"/>
          <w:spacing w:val="-4"/>
          <w:sz w:val="26"/>
          <w:szCs w:val="26"/>
        </w:rPr>
        <w:tab/>
      </w:r>
    </w:p>
    <w:p w:rsidR="00341EE9" w:rsidRPr="00A00236" w:rsidRDefault="00524623" w:rsidP="00A00236">
      <w:pPr>
        <w:pStyle w:val="Textoindependiente"/>
        <w:spacing w:line="264" w:lineRule="auto"/>
        <w:ind w:firstLine="708"/>
        <w:rPr>
          <w:rFonts w:ascii="Arial Narrow" w:eastAsia="Calibri" w:hAnsi="Arial Narrow" w:cs="Arial"/>
          <w:spacing w:val="-4"/>
          <w:sz w:val="26"/>
          <w:szCs w:val="26"/>
          <w:lang w:val="es-CO" w:eastAsia="en-US"/>
        </w:rPr>
      </w:pPr>
      <w:r w:rsidRPr="00A00236">
        <w:rPr>
          <w:rFonts w:ascii="Arial Narrow" w:hAnsi="Arial Narrow"/>
          <w:spacing w:val="-4"/>
          <w:sz w:val="26"/>
          <w:szCs w:val="26"/>
        </w:rPr>
        <w:t>Por consiguiente, aunque la demandante</w:t>
      </w:r>
      <w:r w:rsidR="00155926" w:rsidRPr="00A00236">
        <w:rPr>
          <w:rFonts w:ascii="Arial Narrow" w:hAnsi="Arial Narrow"/>
          <w:spacing w:val="-4"/>
          <w:sz w:val="26"/>
          <w:szCs w:val="26"/>
        </w:rPr>
        <w:t xml:space="preserve"> aspira que se condene a Colpensiones a reconocer y pagar la pensión de invalidez, </w:t>
      </w:r>
      <w:r w:rsidRPr="00A00236">
        <w:rPr>
          <w:rFonts w:ascii="Arial Narrow" w:hAnsi="Arial Narrow"/>
          <w:spacing w:val="-4"/>
          <w:sz w:val="26"/>
          <w:szCs w:val="26"/>
        </w:rPr>
        <w:t xml:space="preserve">contabilizando </w:t>
      </w:r>
      <w:r w:rsidR="00155926" w:rsidRPr="00A00236">
        <w:rPr>
          <w:rFonts w:ascii="Arial Narrow" w:hAnsi="Arial Narrow"/>
          <w:spacing w:val="-4"/>
          <w:sz w:val="26"/>
          <w:szCs w:val="26"/>
        </w:rPr>
        <w:t xml:space="preserve">las semanas de servicio que aduce </w:t>
      </w:r>
      <w:r w:rsidRPr="00A00236">
        <w:rPr>
          <w:rFonts w:ascii="Arial Narrow" w:hAnsi="Arial Narrow"/>
          <w:spacing w:val="-4"/>
          <w:sz w:val="26"/>
          <w:szCs w:val="26"/>
        </w:rPr>
        <w:t xml:space="preserve">haber prestado en favor de la codemandada Sandra Liliana López Duque, </w:t>
      </w:r>
      <w:r w:rsidR="00155926" w:rsidRPr="00A00236">
        <w:rPr>
          <w:rFonts w:ascii="Arial Narrow" w:hAnsi="Arial Narrow"/>
          <w:spacing w:val="-4"/>
          <w:sz w:val="26"/>
          <w:szCs w:val="26"/>
        </w:rPr>
        <w:t xml:space="preserve">una vez </w:t>
      </w:r>
      <w:r w:rsidRPr="00A00236">
        <w:rPr>
          <w:rFonts w:ascii="Arial Narrow" w:hAnsi="Arial Narrow"/>
          <w:spacing w:val="-4"/>
          <w:sz w:val="26"/>
          <w:szCs w:val="26"/>
        </w:rPr>
        <w:t xml:space="preserve">esta </w:t>
      </w:r>
      <w:r w:rsidR="00155926" w:rsidRPr="00A00236">
        <w:rPr>
          <w:rFonts w:ascii="Arial Narrow" w:hAnsi="Arial Narrow"/>
          <w:spacing w:val="-4"/>
          <w:sz w:val="26"/>
          <w:szCs w:val="26"/>
        </w:rPr>
        <w:t>realice</w:t>
      </w:r>
      <w:r w:rsidRPr="00A00236">
        <w:rPr>
          <w:rFonts w:ascii="Arial Narrow" w:hAnsi="Arial Narrow"/>
          <w:spacing w:val="-4"/>
          <w:sz w:val="26"/>
          <w:szCs w:val="26"/>
        </w:rPr>
        <w:t xml:space="preserve"> el pago del título pensional</w:t>
      </w:r>
      <w:r w:rsidR="00155926" w:rsidRPr="00A00236">
        <w:rPr>
          <w:rFonts w:ascii="Arial Narrow" w:hAnsi="Arial Narrow"/>
          <w:spacing w:val="-4"/>
          <w:sz w:val="26"/>
          <w:szCs w:val="26"/>
        </w:rPr>
        <w:t xml:space="preserve"> ante la entidad de seguridad social</w:t>
      </w:r>
      <w:r w:rsidRPr="00A00236">
        <w:rPr>
          <w:rFonts w:ascii="Arial Narrow" w:hAnsi="Arial Narrow"/>
          <w:spacing w:val="-4"/>
          <w:sz w:val="26"/>
          <w:szCs w:val="26"/>
        </w:rPr>
        <w:t xml:space="preserve">, ello no </w:t>
      </w:r>
      <w:r w:rsidR="00155926" w:rsidRPr="00A00236">
        <w:rPr>
          <w:rFonts w:ascii="Arial Narrow" w:hAnsi="Arial Narrow"/>
          <w:spacing w:val="-4"/>
          <w:sz w:val="26"/>
          <w:szCs w:val="26"/>
        </w:rPr>
        <w:t xml:space="preserve">es procedente en este asunto, </w:t>
      </w:r>
      <w:r w:rsidRPr="00A00236">
        <w:rPr>
          <w:rFonts w:ascii="Arial Narrow" w:eastAsia="Calibri" w:hAnsi="Arial Narrow" w:cs="Arial"/>
          <w:spacing w:val="-4"/>
          <w:sz w:val="26"/>
          <w:szCs w:val="26"/>
          <w:lang w:val="es-CO" w:eastAsia="en-US"/>
        </w:rPr>
        <w:t>p</w:t>
      </w:r>
      <w:r w:rsidR="007B61B5" w:rsidRPr="00A00236">
        <w:rPr>
          <w:rFonts w:ascii="Arial Narrow" w:eastAsia="Calibri" w:hAnsi="Arial Narrow" w:cs="Arial"/>
          <w:spacing w:val="-4"/>
          <w:sz w:val="26"/>
          <w:szCs w:val="26"/>
          <w:lang w:val="es-CO" w:eastAsia="en-US"/>
        </w:rPr>
        <w:t xml:space="preserve">or cuanto </w:t>
      </w:r>
      <w:r w:rsidR="00656CD5" w:rsidRPr="00A00236">
        <w:rPr>
          <w:rFonts w:ascii="Arial Narrow" w:eastAsia="Calibri" w:hAnsi="Arial Narrow" w:cs="Arial"/>
          <w:spacing w:val="-4"/>
          <w:sz w:val="26"/>
          <w:szCs w:val="26"/>
          <w:lang w:val="es-CO" w:eastAsia="en-US"/>
        </w:rPr>
        <w:t xml:space="preserve">la postura de la Corte que admite tal procedimiento </w:t>
      </w:r>
      <w:r w:rsidRPr="00A00236">
        <w:rPr>
          <w:rFonts w:ascii="Arial Narrow" w:eastAsia="Calibri" w:hAnsi="Arial Narrow" w:cs="Arial"/>
          <w:spacing w:val="-4"/>
          <w:sz w:val="26"/>
          <w:szCs w:val="26"/>
          <w:lang w:val="es-CO" w:eastAsia="en-US"/>
        </w:rPr>
        <w:t>solo está dada para el reconocimiento de las pensiones de jubilación y vejez que requieren de un importante número de semanas de cotización y no para las prestaciones por invalidez y sobrevivientes que tienen una connotación distinta, máxime cuando en este caso</w:t>
      </w:r>
      <w:r w:rsidR="007B61B5" w:rsidRPr="00A00236">
        <w:rPr>
          <w:rFonts w:ascii="Arial Narrow" w:eastAsia="Calibri" w:hAnsi="Arial Narrow" w:cs="Arial"/>
          <w:spacing w:val="-4"/>
          <w:sz w:val="26"/>
          <w:szCs w:val="26"/>
          <w:lang w:val="es-CO" w:eastAsia="en-US"/>
        </w:rPr>
        <w:t xml:space="preserve">, como se dijo, </w:t>
      </w:r>
      <w:r w:rsidRPr="00A00236">
        <w:rPr>
          <w:rFonts w:ascii="Arial Narrow" w:eastAsia="Calibri" w:hAnsi="Arial Narrow" w:cs="Arial"/>
          <w:spacing w:val="-4"/>
          <w:sz w:val="26"/>
          <w:szCs w:val="26"/>
          <w:lang w:val="es-CO" w:eastAsia="en-US"/>
        </w:rPr>
        <w:t xml:space="preserve">el empleador </w:t>
      </w:r>
      <w:proofErr w:type="spellStart"/>
      <w:r w:rsidRPr="00A00236">
        <w:rPr>
          <w:rFonts w:ascii="Arial Narrow" w:eastAsia="Calibri" w:hAnsi="Arial Narrow" w:cs="Arial"/>
          <w:spacing w:val="-4"/>
          <w:sz w:val="26"/>
          <w:szCs w:val="26"/>
          <w:lang w:val="es-CO" w:eastAsia="en-US"/>
        </w:rPr>
        <w:t>omisivo</w:t>
      </w:r>
      <w:proofErr w:type="spellEnd"/>
      <w:r w:rsidRPr="00A00236">
        <w:rPr>
          <w:rFonts w:ascii="Arial Narrow" w:eastAsia="Calibri" w:hAnsi="Arial Narrow" w:cs="Arial"/>
          <w:spacing w:val="-4"/>
          <w:sz w:val="26"/>
          <w:szCs w:val="26"/>
          <w:lang w:val="es-CO" w:eastAsia="en-US"/>
        </w:rPr>
        <w:t xml:space="preserve"> no saldó su deuda antes de que se configurara el siniestro, resultando legal y jurisprudencialmente impo</w:t>
      </w:r>
      <w:r w:rsidR="00E65E90" w:rsidRPr="00A00236">
        <w:rPr>
          <w:rFonts w:ascii="Arial Narrow" w:eastAsia="Calibri" w:hAnsi="Arial Narrow" w:cs="Arial"/>
          <w:spacing w:val="-4"/>
          <w:sz w:val="26"/>
          <w:szCs w:val="26"/>
          <w:lang w:val="es-CO" w:eastAsia="en-US"/>
        </w:rPr>
        <w:t xml:space="preserve">sible validar el pago posterior, </w:t>
      </w:r>
      <w:r w:rsidRPr="00A00236">
        <w:rPr>
          <w:rFonts w:ascii="Arial Narrow" w:eastAsia="Calibri" w:hAnsi="Arial Narrow" w:cs="Arial"/>
          <w:spacing w:val="-4"/>
          <w:sz w:val="26"/>
          <w:szCs w:val="26"/>
          <w:lang w:val="es-CO" w:eastAsia="en-US"/>
        </w:rPr>
        <w:t xml:space="preserve">en orden a responsabilizar a la </w:t>
      </w:r>
      <w:r w:rsidR="00E65E90" w:rsidRPr="00A00236">
        <w:rPr>
          <w:rFonts w:ascii="Arial Narrow" w:eastAsia="Calibri" w:hAnsi="Arial Narrow" w:cs="Arial"/>
          <w:spacing w:val="-4"/>
          <w:sz w:val="26"/>
          <w:szCs w:val="26"/>
          <w:lang w:val="es-CO" w:eastAsia="en-US"/>
        </w:rPr>
        <w:t xml:space="preserve">entidad </w:t>
      </w:r>
      <w:r w:rsidRPr="00A00236">
        <w:rPr>
          <w:rFonts w:ascii="Arial Narrow" w:eastAsia="Calibri" w:hAnsi="Arial Narrow" w:cs="Arial"/>
          <w:spacing w:val="-4"/>
          <w:sz w:val="26"/>
          <w:szCs w:val="26"/>
          <w:lang w:val="es-CO" w:eastAsia="en-US"/>
        </w:rPr>
        <w:t xml:space="preserve">administradora </w:t>
      </w:r>
      <w:r w:rsidR="00E65E90" w:rsidRPr="00A00236">
        <w:rPr>
          <w:rFonts w:ascii="Arial Narrow" w:eastAsia="Calibri" w:hAnsi="Arial Narrow" w:cs="Arial"/>
          <w:spacing w:val="-4"/>
          <w:sz w:val="26"/>
          <w:szCs w:val="26"/>
          <w:lang w:val="es-CO" w:eastAsia="en-US"/>
        </w:rPr>
        <w:t xml:space="preserve">de pensiones </w:t>
      </w:r>
      <w:r w:rsidRPr="00A00236">
        <w:rPr>
          <w:rFonts w:ascii="Arial Narrow" w:eastAsia="Calibri" w:hAnsi="Arial Narrow" w:cs="Arial"/>
          <w:spacing w:val="-4"/>
          <w:sz w:val="26"/>
          <w:szCs w:val="26"/>
          <w:lang w:val="es-CO" w:eastAsia="en-US"/>
        </w:rPr>
        <w:t>de</w:t>
      </w:r>
      <w:r w:rsidR="00E65E90" w:rsidRPr="00A00236">
        <w:rPr>
          <w:rFonts w:ascii="Arial Narrow" w:eastAsia="Calibri" w:hAnsi="Arial Narrow" w:cs="Arial"/>
          <w:spacing w:val="-4"/>
          <w:sz w:val="26"/>
          <w:szCs w:val="26"/>
          <w:lang w:val="es-CO" w:eastAsia="en-US"/>
        </w:rPr>
        <w:t xml:space="preserve">l otorgamiento de la prestación, máxime cuando esta nunca tuvo conocimiento de la falta de afiliación del empleador. </w:t>
      </w:r>
    </w:p>
    <w:p w:rsidR="00341EE9" w:rsidRPr="00A00236" w:rsidRDefault="00341EE9" w:rsidP="00A00236">
      <w:pPr>
        <w:pStyle w:val="Sinespaciado"/>
        <w:spacing w:line="264" w:lineRule="auto"/>
        <w:rPr>
          <w:rFonts w:ascii="Arial Narrow" w:hAnsi="Arial Narrow"/>
          <w:spacing w:val="-4"/>
          <w:sz w:val="26"/>
          <w:szCs w:val="26"/>
          <w:lang w:val="es-CO"/>
        </w:rPr>
      </w:pPr>
    </w:p>
    <w:p w:rsidR="007B61B5" w:rsidRPr="00A00236" w:rsidRDefault="00E65E90" w:rsidP="00A00236">
      <w:pPr>
        <w:pStyle w:val="Textoindependiente"/>
        <w:spacing w:line="264" w:lineRule="auto"/>
        <w:ind w:firstLine="708"/>
        <w:rPr>
          <w:rFonts w:ascii="Arial Narrow" w:hAnsi="Arial Narrow"/>
          <w:spacing w:val="-4"/>
          <w:sz w:val="26"/>
          <w:szCs w:val="26"/>
        </w:rPr>
      </w:pPr>
      <w:r w:rsidRPr="00A00236">
        <w:rPr>
          <w:rFonts w:ascii="Arial Narrow" w:eastAsia="Calibri" w:hAnsi="Arial Narrow" w:cs="Arial"/>
          <w:spacing w:val="-4"/>
          <w:sz w:val="26"/>
          <w:szCs w:val="26"/>
          <w:lang w:val="es-CO" w:eastAsia="en-US"/>
        </w:rPr>
        <w:t xml:space="preserve">Tal situación, en modo alguno, puede asemejarse </w:t>
      </w:r>
      <w:r w:rsidR="00341EE9" w:rsidRPr="00A00236">
        <w:rPr>
          <w:rFonts w:ascii="Arial Narrow" w:eastAsia="Calibri" w:hAnsi="Arial Narrow" w:cs="Arial"/>
          <w:spacing w:val="-4"/>
          <w:sz w:val="26"/>
          <w:szCs w:val="26"/>
          <w:lang w:val="es-CO" w:eastAsia="en-US"/>
        </w:rPr>
        <w:t xml:space="preserve">como lo pretende la recurrente, </w:t>
      </w:r>
      <w:r w:rsidRPr="00A00236">
        <w:rPr>
          <w:rFonts w:ascii="Arial Narrow" w:eastAsia="Calibri" w:hAnsi="Arial Narrow" w:cs="Arial"/>
          <w:spacing w:val="-4"/>
          <w:sz w:val="26"/>
          <w:szCs w:val="26"/>
          <w:lang w:val="es-CO" w:eastAsia="en-US"/>
        </w:rPr>
        <w:t xml:space="preserve">a los efectos </w:t>
      </w:r>
      <w:r w:rsidR="009A3B8D" w:rsidRPr="00A00236">
        <w:rPr>
          <w:rFonts w:ascii="Arial Narrow" w:eastAsia="Calibri" w:hAnsi="Arial Narrow" w:cs="Arial"/>
          <w:spacing w:val="-4"/>
          <w:sz w:val="26"/>
          <w:szCs w:val="26"/>
          <w:lang w:val="es-CO" w:eastAsia="en-US"/>
        </w:rPr>
        <w:t xml:space="preserve">que produce </w:t>
      </w:r>
      <w:r w:rsidRPr="00A00236">
        <w:rPr>
          <w:rFonts w:ascii="Arial Narrow" w:eastAsia="Calibri" w:hAnsi="Arial Narrow" w:cs="Arial"/>
          <w:spacing w:val="-4"/>
          <w:sz w:val="26"/>
          <w:szCs w:val="26"/>
          <w:lang w:val="es-CO" w:eastAsia="en-US"/>
        </w:rPr>
        <w:t xml:space="preserve">la mora patronal en el pago de aportes al sistema pensional, puesto que en </w:t>
      </w:r>
      <w:r w:rsidR="00341EE9" w:rsidRPr="00A00236">
        <w:rPr>
          <w:rFonts w:ascii="Arial Narrow" w:eastAsia="Calibri" w:hAnsi="Arial Narrow" w:cs="Arial"/>
          <w:spacing w:val="-4"/>
          <w:sz w:val="26"/>
          <w:szCs w:val="26"/>
          <w:lang w:val="es-CO" w:eastAsia="en-US"/>
        </w:rPr>
        <w:t xml:space="preserve">este último, </w:t>
      </w:r>
      <w:r w:rsidR="00D97FF9" w:rsidRPr="00A00236">
        <w:rPr>
          <w:rFonts w:ascii="Arial Narrow" w:eastAsia="Calibri" w:hAnsi="Arial Narrow" w:cs="Arial"/>
          <w:spacing w:val="-4"/>
          <w:sz w:val="26"/>
          <w:szCs w:val="26"/>
          <w:lang w:val="es-CO" w:eastAsia="en-US"/>
        </w:rPr>
        <w:t xml:space="preserve">evento en que existe afiliación, sólo que milita mora de aportes, es un fenómeno diferente al </w:t>
      </w:r>
      <w:r w:rsidR="00D97FF9" w:rsidRPr="00A00236">
        <w:rPr>
          <w:rFonts w:ascii="Arial Narrow" w:eastAsia="Calibri" w:hAnsi="Arial Narrow" w:cs="Arial"/>
          <w:spacing w:val="-4"/>
          <w:sz w:val="26"/>
          <w:szCs w:val="26"/>
          <w:lang w:val="es-CO" w:eastAsia="en-US"/>
        </w:rPr>
        <w:lastRenderedPageBreak/>
        <w:t xml:space="preserve">ausencia de afiliación, </w:t>
      </w:r>
      <w:r w:rsidR="009A3B8D" w:rsidRPr="00A00236">
        <w:rPr>
          <w:rFonts w:ascii="Arial Narrow" w:eastAsia="Calibri" w:hAnsi="Arial Narrow" w:cs="Arial"/>
          <w:spacing w:val="-4"/>
          <w:sz w:val="26"/>
          <w:szCs w:val="26"/>
          <w:lang w:val="es-CO" w:eastAsia="en-US"/>
        </w:rPr>
        <w:t>l</w:t>
      </w:r>
      <w:r w:rsidR="00D97FF9" w:rsidRPr="00A00236">
        <w:rPr>
          <w:rFonts w:ascii="Arial Narrow" w:eastAsia="Calibri" w:hAnsi="Arial Narrow" w:cs="Arial"/>
          <w:spacing w:val="-4"/>
          <w:sz w:val="26"/>
          <w:szCs w:val="26"/>
          <w:lang w:val="es-CO" w:eastAsia="en-US"/>
        </w:rPr>
        <w:t xml:space="preserve">a entidad </w:t>
      </w:r>
      <w:r w:rsidRPr="00A00236">
        <w:rPr>
          <w:rFonts w:ascii="Arial Narrow" w:eastAsia="Calibri" w:hAnsi="Arial Narrow" w:cs="Arial"/>
          <w:spacing w:val="-4"/>
          <w:sz w:val="26"/>
          <w:szCs w:val="26"/>
          <w:lang w:val="es-CO" w:eastAsia="en-US"/>
        </w:rPr>
        <w:t xml:space="preserve">está </w:t>
      </w:r>
      <w:r w:rsidR="009A3B8D" w:rsidRPr="00A00236">
        <w:rPr>
          <w:rFonts w:ascii="Arial Narrow" w:eastAsia="Calibri" w:hAnsi="Arial Narrow" w:cs="Arial"/>
          <w:spacing w:val="-4"/>
          <w:sz w:val="26"/>
          <w:szCs w:val="26"/>
          <w:lang w:val="es-CO" w:eastAsia="en-US"/>
        </w:rPr>
        <w:t xml:space="preserve">en la obligación de </w:t>
      </w:r>
      <w:r w:rsidRPr="00A00236">
        <w:rPr>
          <w:rFonts w:ascii="Arial Narrow" w:eastAsia="Calibri" w:hAnsi="Arial Narrow" w:cs="Arial"/>
          <w:spacing w:val="-4"/>
          <w:sz w:val="26"/>
          <w:szCs w:val="26"/>
          <w:lang w:val="es-CO" w:eastAsia="en-US"/>
        </w:rPr>
        <w:t xml:space="preserve">adelantar las acciones de cobro coactivo </w:t>
      </w:r>
      <w:r w:rsidR="009A3B8D" w:rsidRPr="00A00236">
        <w:rPr>
          <w:rFonts w:ascii="Arial Narrow" w:eastAsia="Calibri" w:hAnsi="Arial Narrow" w:cs="Arial"/>
          <w:spacing w:val="-4"/>
          <w:sz w:val="26"/>
          <w:szCs w:val="26"/>
          <w:lang w:val="es-CO" w:eastAsia="en-US"/>
        </w:rPr>
        <w:t xml:space="preserve">correspondientes </w:t>
      </w:r>
      <w:r w:rsidRPr="00A00236">
        <w:rPr>
          <w:rFonts w:ascii="Arial Narrow" w:eastAsia="Calibri" w:hAnsi="Arial Narrow" w:cs="Arial"/>
          <w:spacing w:val="-4"/>
          <w:sz w:val="26"/>
          <w:szCs w:val="26"/>
          <w:lang w:val="es-CO" w:eastAsia="en-US"/>
        </w:rPr>
        <w:t>contra el empleador moroso,</w:t>
      </w:r>
      <w:r w:rsidR="009A3B8D" w:rsidRPr="00A00236">
        <w:rPr>
          <w:rFonts w:ascii="Arial Narrow" w:eastAsia="Calibri" w:hAnsi="Arial Narrow" w:cs="Arial"/>
          <w:spacing w:val="-4"/>
          <w:sz w:val="26"/>
          <w:szCs w:val="26"/>
          <w:lang w:val="es-CO" w:eastAsia="en-US"/>
        </w:rPr>
        <w:t xml:space="preserve"> y en caso de no proceder de conformidad, las semanas cuestionadas o desconocidas por mora el pago, deben tenerse como válidamente cotizadas al sistema.  </w:t>
      </w:r>
    </w:p>
    <w:p w:rsidR="00E7170A" w:rsidRPr="00A00236" w:rsidRDefault="00E7170A" w:rsidP="00A00236">
      <w:pPr>
        <w:pStyle w:val="Sinespaciado"/>
        <w:spacing w:line="264" w:lineRule="auto"/>
        <w:rPr>
          <w:rFonts w:ascii="Arial Narrow" w:hAnsi="Arial Narrow"/>
          <w:spacing w:val="-4"/>
          <w:sz w:val="26"/>
          <w:szCs w:val="26"/>
        </w:rPr>
      </w:pPr>
    </w:p>
    <w:p w:rsidR="00341EE9" w:rsidRPr="00A00236" w:rsidRDefault="00341EE9" w:rsidP="00A00236">
      <w:pPr>
        <w:pStyle w:val="Sinespaciado"/>
        <w:spacing w:line="264" w:lineRule="auto"/>
        <w:ind w:firstLine="708"/>
        <w:jc w:val="both"/>
        <w:rPr>
          <w:rFonts w:ascii="Arial Narrow" w:hAnsi="Arial Narrow"/>
          <w:spacing w:val="-4"/>
          <w:sz w:val="26"/>
          <w:szCs w:val="26"/>
        </w:rPr>
      </w:pPr>
      <w:r w:rsidRPr="00A00236">
        <w:rPr>
          <w:rFonts w:ascii="Arial Narrow" w:hAnsi="Arial Narrow"/>
          <w:spacing w:val="-4"/>
          <w:sz w:val="26"/>
          <w:szCs w:val="26"/>
        </w:rPr>
        <w:t xml:space="preserve">Aclarado lo anterior, </w:t>
      </w:r>
      <w:r w:rsidR="009A3B8D" w:rsidRPr="00A00236">
        <w:rPr>
          <w:rFonts w:ascii="Arial Narrow" w:hAnsi="Arial Narrow"/>
          <w:spacing w:val="-4"/>
          <w:sz w:val="26"/>
          <w:szCs w:val="26"/>
        </w:rPr>
        <w:t xml:space="preserve">es claro conforme a la historia laboral </w:t>
      </w:r>
      <w:r w:rsidRPr="00A00236">
        <w:rPr>
          <w:rFonts w:ascii="Arial Narrow" w:hAnsi="Arial Narrow"/>
          <w:spacing w:val="-4"/>
          <w:sz w:val="26"/>
          <w:szCs w:val="26"/>
        </w:rPr>
        <w:t>que obra en el plenario</w:t>
      </w:r>
      <w:r w:rsidR="009A3B8D" w:rsidRPr="00A00236">
        <w:rPr>
          <w:rFonts w:ascii="Arial Narrow" w:hAnsi="Arial Narrow"/>
          <w:spacing w:val="-4"/>
          <w:sz w:val="26"/>
          <w:szCs w:val="26"/>
        </w:rPr>
        <w:t xml:space="preserve">, que </w:t>
      </w:r>
      <w:r w:rsidRPr="00A00236">
        <w:rPr>
          <w:rFonts w:ascii="Arial Narrow" w:hAnsi="Arial Narrow"/>
          <w:spacing w:val="-4"/>
          <w:sz w:val="26"/>
          <w:szCs w:val="26"/>
        </w:rPr>
        <w:t xml:space="preserve">la actora </w:t>
      </w:r>
      <w:r w:rsidR="009A3B8D" w:rsidRPr="00A00236">
        <w:rPr>
          <w:rFonts w:ascii="Arial Narrow" w:hAnsi="Arial Narrow"/>
          <w:spacing w:val="-4"/>
          <w:sz w:val="26"/>
          <w:szCs w:val="26"/>
        </w:rPr>
        <w:t>no</w:t>
      </w:r>
      <w:r w:rsidR="00E7170A" w:rsidRPr="00A00236">
        <w:rPr>
          <w:rFonts w:ascii="Arial Narrow" w:hAnsi="Arial Narrow"/>
          <w:spacing w:val="-4"/>
          <w:sz w:val="26"/>
          <w:szCs w:val="26"/>
        </w:rPr>
        <w:t xml:space="preserve"> cumple</w:t>
      </w:r>
      <w:r w:rsidR="007B61B5" w:rsidRPr="00A00236">
        <w:rPr>
          <w:rFonts w:ascii="Arial Narrow" w:hAnsi="Arial Narrow"/>
          <w:spacing w:val="-4"/>
          <w:sz w:val="26"/>
          <w:szCs w:val="26"/>
        </w:rPr>
        <w:t xml:space="preserve"> </w:t>
      </w:r>
      <w:r w:rsidR="00E7170A" w:rsidRPr="00A00236">
        <w:rPr>
          <w:rFonts w:ascii="Arial Narrow" w:hAnsi="Arial Narrow"/>
          <w:spacing w:val="-4"/>
          <w:sz w:val="26"/>
          <w:szCs w:val="26"/>
        </w:rPr>
        <w:t xml:space="preserve">los requisitos exigidos en el artículo 1º de la Ley 860 de 2003, </w:t>
      </w:r>
      <w:r w:rsidRPr="00A00236">
        <w:rPr>
          <w:rFonts w:ascii="Arial Narrow" w:hAnsi="Arial Narrow"/>
          <w:spacing w:val="-4"/>
          <w:sz w:val="26"/>
          <w:szCs w:val="26"/>
        </w:rPr>
        <w:t xml:space="preserve">que modificó </w:t>
      </w:r>
      <w:r w:rsidR="00E7170A" w:rsidRPr="00A00236">
        <w:rPr>
          <w:rFonts w:ascii="Arial Narrow" w:hAnsi="Arial Narrow"/>
          <w:spacing w:val="-4"/>
          <w:sz w:val="26"/>
          <w:szCs w:val="26"/>
        </w:rPr>
        <w:t xml:space="preserve">el artículo 39 de la Ley 100/93, </w:t>
      </w:r>
      <w:r w:rsidR="009A3B8D" w:rsidRPr="00A00236">
        <w:rPr>
          <w:rFonts w:ascii="Arial Narrow" w:hAnsi="Arial Narrow"/>
          <w:spacing w:val="-4"/>
          <w:sz w:val="26"/>
          <w:szCs w:val="26"/>
        </w:rPr>
        <w:t xml:space="preserve">por cuanto, como se dijo, </w:t>
      </w:r>
      <w:r w:rsidR="00E7170A" w:rsidRPr="00A00236">
        <w:rPr>
          <w:rFonts w:ascii="Arial Narrow" w:hAnsi="Arial Narrow"/>
          <w:spacing w:val="-4"/>
          <w:sz w:val="26"/>
          <w:szCs w:val="26"/>
        </w:rPr>
        <w:t xml:space="preserve">ninguna semana </w:t>
      </w:r>
      <w:r w:rsidR="009A3B8D" w:rsidRPr="00A00236">
        <w:rPr>
          <w:rFonts w:ascii="Arial Narrow" w:hAnsi="Arial Narrow"/>
          <w:spacing w:val="-4"/>
          <w:sz w:val="26"/>
          <w:szCs w:val="26"/>
        </w:rPr>
        <w:t xml:space="preserve">cotizó  dentro de </w:t>
      </w:r>
      <w:r w:rsidR="00524623" w:rsidRPr="00A00236">
        <w:rPr>
          <w:rFonts w:ascii="Arial Narrow" w:hAnsi="Arial Narrow"/>
          <w:spacing w:val="-4"/>
          <w:sz w:val="26"/>
          <w:szCs w:val="26"/>
        </w:rPr>
        <w:t xml:space="preserve">los tres años anteriores a la fecha de estructuración de su estado invalidante. </w:t>
      </w:r>
    </w:p>
    <w:p w:rsidR="00341EE9" w:rsidRPr="00A00236" w:rsidRDefault="00341EE9" w:rsidP="00A00236">
      <w:pPr>
        <w:pStyle w:val="Sinespaciado"/>
        <w:spacing w:line="264" w:lineRule="auto"/>
        <w:rPr>
          <w:rFonts w:ascii="Arial Narrow" w:hAnsi="Arial Narrow"/>
          <w:spacing w:val="-4"/>
          <w:sz w:val="26"/>
          <w:szCs w:val="26"/>
        </w:rPr>
      </w:pPr>
    </w:p>
    <w:p w:rsidR="00341EE9" w:rsidRPr="00A00236" w:rsidRDefault="00341EE9" w:rsidP="00A00236">
      <w:pPr>
        <w:pStyle w:val="Textoindependiente"/>
        <w:spacing w:line="264" w:lineRule="auto"/>
        <w:ind w:firstLine="708"/>
        <w:rPr>
          <w:rFonts w:ascii="Arial Narrow" w:hAnsi="Arial Narrow"/>
          <w:spacing w:val="-4"/>
          <w:sz w:val="26"/>
          <w:szCs w:val="26"/>
        </w:rPr>
      </w:pPr>
      <w:r w:rsidRPr="00A00236">
        <w:rPr>
          <w:rFonts w:ascii="Arial Narrow" w:hAnsi="Arial Narrow"/>
          <w:spacing w:val="-4"/>
          <w:sz w:val="26"/>
          <w:szCs w:val="26"/>
        </w:rPr>
        <w:t xml:space="preserve">Por ende, no prospera el recurso de apelación interpuesto. </w:t>
      </w:r>
    </w:p>
    <w:p w:rsidR="00E7170A" w:rsidRPr="00A00236" w:rsidRDefault="00E7170A" w:rsidP="00A00236">
      <w:pPr>
        <w:pStyle w:val="Sinespaciado"/>
        <w:spacing w:line="264" w:lineRule="auto"/>
        <w:rPr>
          <w:rFonts w:ascii="Arial Narrow" w:hAnsi="Arial Narrow"/>
          <w:spacing w:val="-4"/>
          <w:sz w:val="26"/>
          <w:szCs w:val="26"/>
        </w:rPr>
      </w:pPr>
      <w:r w:rsidRPr="00A00236">
        <w:rPr>
          <w:rFonts w:ascii="Arial Narrow" w:hAnsi="Arial Narrow"/>
          <w:spacing w:val="-4"/>
          <w:sz w:val="26"/>
          <w:szCs w:val="26"/>
        </w:rPr>
        <w:tab/>
      </w:r>
    </w:p>
    <w:p w:rsidR="007B61B5" w:rsidRPr="00A00236" w:rsidRDefault="00524623" w:rsidP="00A00236">
      <w:pPr>
        <w:pStyle w:val="Textoindependiente"/>
        <w:spacing w:line="264" w:lineRule="auto"/>
        <w:ind w:firstLine="708"/>
        <w:rPr>
          <w:rFonts w:ascii="Arial Narrow" w:hAnsi="Arial Narrow"/>
          <w:spacing w:val="-4"/>
          <w:sz w:val="26"/>
          <w:szCs w:val="26"/>
        </w:rPr>
      </w:pPr>
      <w:r w:rsidRPr="00A00236">
        <w:rPr>
          <w:rFonts w:ascii="Arial Narrow" w:hAnsi="Arial Narrow"/>
          <w:spacing w:val="-4"/>
          <w:sz w:val="26"/>
          <w:szCs w:val="26"/>
        </w:rPr>
        <w:t>Por último, es del caso advertir que</w:t>
      </w:r>
      <w:r w:rsidR="00E7170A" w:rsidRPr="00A00236">
        <w:rPr>
          <w:rFonts w:ascii="Arial Narrow" w:hAnsi="Arial Narrow"/>
          <w:spacing w:val="-4"/>
          <w:sz w:val="26"/>
          <w:szCs w:val="26"/>
        </w:rPr>
        <w:t xml:space="preserve"> si bien la codemandada Sandra Liliana López Duque aceptó en respuesta a la demanda que sostuvo una relación laboral con la demandante en los periodos que se reclaman, motivo por el que tal supuesto quedó fuera de debate, lo cierto es que no es posible atribuirle a la empleadora, la responsabilidad del pago de la pensión de invalidez, por cuanto el </w:t>
      </w:r>
      <w:proofErr w:type="spellStart"/>
      <w:r w:rsidR="00E7170A" w:rsidRPr="00A00236">
        <w:rPr>
          <w:rFonts w:ascii="Arial Narrow" w:hAnsi="Arial Narrow"/>
          <w:spacing w:val="-4"/>
          <w:sz w:val="26"/>
          <w:szCs w:val="26"/>
        </w:rPr>
        <w:t>petitum</w:t>
      </w:r>
      <w:proofErr w:type="spellEnd"/>
      <w:r w:rsidR="00E7170A" w:rsidRPr="00A00236">
        <w:rPr>
          <w:rFonts w:ascii="Arial Narrow" w:hAnsi="Arial Narrow"/>
          <w:spacing w:val="-4"/>
          <w:sz w:val="26"/>
          <w:szCs w:val="26"/>
        </w:rPr>
        <w:t xml:space="preserve"> respecto de aquella, únicamente se limitó al pago del título pensional que la entidad de seguridad social liquidara, para efectos de que fuese Colpensiones quien reconociera y pagara la </w:t>
      </w:r>
      <w:r w:rsidR="007B61B5" w:rsidRPr="00A00236">
        <w:rPr>
          <w:rFonts w:ascii="Arial Narrow" w:hAnsi="Arial Narrow"/>
          <w:spacing w:val="-4"/>
          <w:sz w:val="26"/>
          <w:szCs w:val="26"/>
        </w:rPr>
        <w:t xml:space="preserve">prestación pensional reclamada. </w:t>
      </w:r>
    </w:p>
    <w:p w:rsidR="009A3B8D" w:rsidRPr="00A00236" w:rsidRDefault="009A3B8D" w:rsidP="00A00236">
      <w:pPr>
        <w:pStyle w:val="Sinespaciado"/>
        <w:spacing w:line="264" w:lineRule="auto"/>
        <w:rPr>
          <w:rFonts w:ascii="Arial Narrow" w:hAnsi="Arial Narrow"/>
          <w:spacing w:val="-4"/>
          <w:sz w:val="26"/>
          <w:szCs w:val="26"/>
        </w:rPr>
      </w:pPr>
    </w:p>
    <w:p w:rsidR="009A3B8D" w:rsidRPr="00A00236" w:rsidRDefault="009A3B8D" w:rsidP="00A00236">
      <w:pPr>
        <w:pStyle w:val="Textoindependiente"/>
        <w:spacing w:line="264" w:lineRule="auto"/>
        <w:ind w:firstLine="708"/>
        <w:rPr>
          <w:rFonts w:ascii="Arial Narrow" w:hAnsi="Arial Narrow"/>
          <w:spacing w:val="-4"/>
          <w:sz w:val="26"/>
          <w:szCs w:val="26"/>
        </w:rPr>
      </w:pPr>
      <w:r w:rsidRPr="00A00236">
        <w:rPr>
          <w:rFonts w:ascii="Arial Narrow" w:hAnsi="Arial Narrow"/>
          <w:spacing w:val="-4"/>
          <w:sz w:val="26"/>
          <w:szCs w:val="26"/>
        </w:rPr>
        <w:t xml:space="preserve">Costas en esta instancia a cargo de la recurrente y en favor de la entidad demandada, dada </w:t>
      </w:r>
      <w:r w:rsidR="00341EE9" w:rsidRPr="00A00236">
        <w:rPr>
          <w:rFonts w:ascii="Arial Narrow" w:hAnsi="Arial Narrow"/>
          <w:spacing w:val="-4"/>
          <w:sz w:val="26"/>
          <w:szCs w:val="26"/>
        </w:rPr>
        <w:t xml:space="preserve">la </w:t>
      </w:r>
      <w:proofErr w:type="spellStart"/>
      <w:r w:rsidR="00341EE9" w:rsidRPr="00A00236">
        <w:rPr>
          <w:rFonts w:ascii="Arial Narrow" w:hAnsi="Arial Narrow"/>
          <w:spacing w:val="-4"/>
          <w:sz w:val="26"/>
          <w:szCs w:val="26"/>
        </w:rPr>
        <w:t>improsperidad</w:t>
      </w:r>
      <w:proofErr w:type="spellEnd"/>
      <w:r w:rsidR="00341EE9" w:rsidRPr="00A00236">
        <w:rPr>
          <w:rFonts w:ascii="Arial Narrow" w:hAnsi="Arial Narrow"/>
          <w:spacing w:val="-4"/>
          <w:sz w:val="26"/>
          <w:szCs w:val="26"/>
        </w:rPr>
        <w:t xml:space="preserve"> de su alzada contra </w:t>
      </w:r>
      <w:r w:rsidRPr="00A00236">
        <w:rPr>
          <w:rFonts w:ascii="Arial Narrow" w:hAnsi="Arial Narrow"/>
          <w:spacing w:val="-4"/>
          <w:sz w:val="26"/>
          <w:szCs w:val="26"/>
        </w:rPr>
        <w:t xml:space="preserve">esta. </w:t>
      </w:r>
    </w:p>
    <w:p w:rsidR="009A3B8D" w:rsidRPr="00A00236" w:rsidRDefault="009A3B8D" w:rsidP="00A00236">
      <w:pPr>
        <w:pStyle w:val="Sinespaciado"/>
        <w:spacing w:line="264" w:lineRule="auto"/>
        <w:rPr>
          <w:rFonts w:ascii="Arial Narrow" w:hAnsi="Arial Narrow"/>
          <w:spacing w:val="-4"/>
          <w:sz w:val="26"/>
          <w:szCs w:val="26"/>
        </w:rPr>
      </w:pPr>
    </w:p>
    <w:p w:rsidR="009A3B8D" w:rsidRPr="00A00236" w:rsidRDefault="009A3B8D" w:rsidP="00A00236">
      <w:pPr>
        <w:shd w:val="clear" w:color="auto" w:fill="FFFFFF"/>
        <w:spacing w:after="0" w:line="264" w:lineRule="auto"/>
        <w:ind w:firstLine="708"/>
        <w:jc w:val="both"/>
        <w:rPr>
          <w:rFonts w:ascii="Arial Narrow" w:eastAsia="Times New Roman" w:hAnsi="Arial Narrow" w:cs="Segoe UI"/>
          <w:color w:val="212121"/>
          <w:spacing w:val="-4"/>
          <w:sz w:val="26"/>
          <w:szCs w:val="26"/>
          <w:lang w:eastAsia="es-ES"/>
        </w:rPr>
      </w:pPr>
      <w:r w:rsidRPr="00A00236">
        <w:rPr>
          <w:rFonts w:ascii="Arial Narrow" w:eastAsia="Times New Roman" w:hAnsi="Arial Narrow" w:cs="Segoe UI"/>
          <w:color w:val="212121"/>
          <w:spacing w:val="-4"/>
          <w:sz w:val="26"/>
          <w:szCs w:val="26"/>
          <w:lang w:eastAsia="es-ES"/>
        </w:rPr>
        <w:t>En mérito de lo expuesto, el </w:t>
      </w:r>
      <w:r w:rsidRPr="00A00236">
        <w:rPr>
          <w:rFonts w:ascii="Arial Narrow" w:eastAsia="Times New Roman" w:hAnsi="Arial Narrow" w:cs="Segoe UI"/>
          <w:iCs/>
          <w:color w:val="212121"/>
          <w:spacing w:val="-4"/>
          <w:sz w:val="26"/>
          <w:szCs w:val="26"/>
          <w:lang w:eastAsia="es-ES"/>
        </w:rPr>
        <w:t>Tribunal Superior del Distrito Judicial de Pereira - Risaralda, Sala Cuarta de Decisión Laboral,</w:t>
      </w:r>
      <w:r w:rsidRPr="00A00236">
        <w:rPr>
          <w:rFonts w:ascii="Arial Narrow" w:eastAsia="Times New Roman" w:hAnsi="Arial Narrow" w:cs="Segoe UI"/>
          <w:color w:val="212121"/>
          <w:spacing w:val="-4"/>
          <w:sz w:val="26"/>
          <w:szCs w:val="26"/>
          <w:lang w:eastAsia="es-ES"/>
        </w:rPr>
        <w:t> administrando justicia en nombre de la República y por autoridad de la ley,</w:t>
      </w:r>
    </w:p>
    <w:p w:rsidR="00341EE9" w:rsidRPr="00A00236" w:rsidRDefault="00341EE9" w:rsidP="00A00236">
      <w:pPr>
        <w:shd w:val="clear" w:color="auto" w:fill="FFFFFF"/>
        <w:tabs>
          <w:tab w:val="left" w:pos="3840"/>
        </w:tabs>
        <w:spacing w:after="0" w:line="264" w:lineRule="auto"/>
        <w:rPr>
          <w:rFonts w:ascii="Arial Narrow" w:eastAsia="Times New Roman" w:hAnsi="Arial Narrow" w:cs="Segoe UI"/>
          <w:b/>
          <w:bCs/>
          <w:color w:val="212121"/>
          <w:spacing w:val="-4"/>
          <w:sz w:val="26"/>
          <w:szCs w:val="26"/>
          <w:lang w:eastAsia="es-ES"/>
        </w:rPr>
      </w:pPr>
      <w:r w:rsidRPr="00A00236">
        <w:rPr>
          <w:rFonts w:ascii="Arial Narrow" w:eastAsia="Times New Roman" w:hAnsi="Arial Narrow" w:cs="Segoe UI"/>
          <w:b/>
          <w:bCs/>
          <w:color w:val="212121"/>
          <w:spacing w:val="-4"/>
          <w:sz w:val="26"/>
          <w:szCs w:val="26"/>
          <w:lang w:eastAsia="es-ES"/>
        </w:rPr>
        <w:tab/>
      </w:r>
    </w:p>
    <w:p w:rsidR="009A3B8D" w:rsidRPr="00A00236" w:rsidRDefault="009A3B8D" w:rsidP="00A00236">
      <w:pPr>
        <w:shd w:val="clear" w:color="auto" w:fill="FFFFFF"/>
        <w:tabs>
          <w:tab w:val="left" w:pos="3840"/>
        </w:tabs>
        <w:spacing w:after="0" w:line="264" w:lineRule="auto"/>
        <w:jc w:val="center"/>
        <w:rPr>
          <w:rFonts w:ascii="Arial Narrow" w:eastAsia="Times New Roman" w:hAnsi="Arial Narrow" w:cs="Segoe UI"/>
          <w:color w:val="212121"/>
          <w:spacing w:val="-4"/>
          <w:sz w:val="26"/>
          <w:szCs w:val="26"/>
          <w:lang w:eastAsia="es-ES"/>
        </w:rPr>
      </w:pPr>
      <w:r w:rsidRPr="00A00236">
        <w:rPr>
          <w:rFonts w:ascii="Arial Narrow" w:eastAsia="Times New Roman" w:hAnsi="Arial Narrow" w:cs="Segoe UI"/>
          <w:b/>
          <w:bCs/>
          <w:color w:val="212121"/>
          <w:spacing w:val="-4"/>
          <w:sz w:val="26"/>
          <w:szCs w:val="26"/>
          <w:lang w:eastAsia="es-ES"/>
        </w:rPr>
        <w:t>FALLA</w:t>
      </w:r>
    </w:p>
    <w:p w:rsidR="009A3B8D" w:rsidRPr="00A00236" w:rsidRDefault="009A3B8D" w:rsidP="00A00236">
      <w:pPr>
        <w:pStyle w:val="Sinespaciado"/>
        <w:spacing w:line="264" w:lineRule="auto"/>
        <w:rPr>
          <w:rFonts w:ascii="Arial Narrow" w:hAnsi="Arial Narrow"/>
          <w:spacing w:val="-4"/>
          <w:sz w:val="26"/>
          <w:szCs w:val="26"/>
        </w:rPr>
      </w:pPr>
      <w:r w:rsidRPr="00A00236">
        <w:rPr>
          <w:rFonts w:ascii="Arial Narrow" w:hAnsi="Arial Narrow"/>
          <w:spacing w:val="-4"/>
          <w:sz w:val="26"/>
          <w:szCs w:val="26"/>
          <w:lang w:eastAsia="es-ES"/>
        </w:rPr>
        <w:t> </w:t>
      </w:r>
    </w:p>
    <w:p w:rsidR="009A3B8D" w:rsidRPr="00A00236" w:rsidRDefault="009A3B8D" w:rsidP="00A00236">
      <w:pPr>
        <w:pStyle w:val="Sinespaciado"/>
        <w:spacing w:line="264" w:lineRule="auto"/>
        <w:ind w:firstLine="708"/>
        <w:jc w:val="both"/>
        <w:rPr>
          <w:rFonts w:ascii="Arial Narrow" w:hAnsi="Arial Narrow" w:cs="Arial"/>
          <w:spacing w:val="-4"/>
          <w:sz w:val="26"/>
          <w:szCs w:val="26"/>
        </w:rPr>
      </w:pPr>
      <w:r w:rsidRPr="00A00236">
        <w:rPr>
          <w:rFonts w:ascii="Arial Narrow" w:hAnsi="Arial Narrow" w:cs="Arial"/>
          <w:b/>
          <w:spacing w:val="-4"/>
          <w:sz w:val="26"/>
          <w:szCs w:val="26"/>
        </w:rPr>
        <w:t xml:space="preserve">1. Confirmar </w:t>
      </w:r>
      <w:r w:rsidRPr="00A00236">
        <w:rPr>
          <w:rFonts w:ascii="Arial Narrow" w:hAnsi="Arial Narrow" w:cs="Arial"/>
          <w:spacing w:val="-4"/>
          <w:sz w:val="26"/>
          <w:szCs w:val="26"/>
        </w:rPr>
        <w:t>la sentencia proferida el 5 de marzo de 2019 por el Juzgado Cuarto Laboral del Circuito de esta ciudad, dentro del proceso de la referencia.</w:t>
      </w:r>
    </w:p>
    <w:p w:rsidR="009A3B8D" w:rsidRPr="00A00236" w:rsidRDefault="009A3B8D" w:rsidP="00A00236">
      <w:pPr>
        <w:pStyle w:val="Sinespaciado"/>
        <w:spacing w:line="264" w:lineRule="auto"/>
        <w:rPr>
          <w:rFonts w:ascii="Arial Narrow" w:hAnsi="Arial Narrow"/>
          <w:spacing w:val="-4"/>
          <w:sz w:val="26"/>
          <w:szCs w:val="26"/>
        </w:rPr>
      </w:pPr>
    </w:p>
    <w:p w:rsidR="009A3B8D" w:rsidRPr="00A00236" w:rsidRDefault="009A3B8D" w:rsidP="00A00236">
      <w:pPr>
        <w:pStyle w:val="Textoindependiente31"/>
        <w:spacing w:line="264" w:lineRule="auto"/>
        <w:ind w:firstLine="708"/>
        <w:rPr>
          <w:rFonts w:ascii="Arial Narrow" w:hAnsi="Arial Narrow" w:cs="Arial"/>
          <w:spacing w:val="-4"/>
          <w:sz w:val="26"/>
          <w:szCs w:val="26"/>
        </w:rPr>
      </w:pPr>
      <w:r w:rsidRPr="00A00236">
        <w:rPr>
          <w:rFonts w:ascii="Arial Narrow" w:hAnsi="Arial Narrow" w:cs="Arial"/>
          <w:b/>
          <w:spacing w:val="-4"/>
          <w:sz w:val="26"/>
          <w:szCs w:val="26"/>
          <w:lang w:val="es-ES"/>
        </w:rPr>
        <w:t>2</w:t>
      </w:r>
      <w:r w:rsidRPr="00A00236">
        <w:rPr>
          <w:rFonts w:ascii="Arial Narrow" w:hAnsi="Arial Narrow" w:cs="Arial"/>
          <w:b/>
          <w:spacing w:val="-4"/>
          <w:sz w:val="26"/>
          <w:szCs w:val="26"/>
        </w:rPr>
        <w:t>.</w:t>
      </w:r>
      <w:r w:rsidRPr="00A00236">
        <w:rPr>
          <w:rFonts w:ascii="Arial Narrow" w:hAnsi="Arial Narrow" w:cs="Arial"/>
          <w:spacing w:val="-4"/>
          <w:sz w:val="26"/>
          <w:szCs w:val="26"/>
        </w:rPr>
        <w:t xml:space="preserve"> Costas en esta instancia a cargo de la parte actora y en favor de </w:t>
      </w:r>
      <w:r w:rsidR="00341EE9" w:rsidRPr="00A00236">
        <w:rPr>
          <w:rFonts w:ascii="Arial Narrow" w:hAnsi="Arial Narrow" w:cs="Arial"/>
          <w:spacing w:val="-4"/>
          <w:sz w:val="26"/>
          <w:szCs w:val="26"/>
        </w:rPr>
        <w:t xml:space="preserve">la Administradora de Pensiones </w:t>
      </w:r>
      <w:r w:rsidRPr="00A00236">
        <w:rPr>
          <w:rFonts w:ascii="Arial Narrow" w:hAnsi="Arial Narrow" w:cs="Arial"/>
          <w:spacing w:val="-4"/>
          <w:sz w:val="26"/>
          <w:szCs w:val="26"/>
        </w:rPr>
        <w:t xml:space="preserve">Colpensiones. </w:t>
      </w:r>
    </w:p>
    <w:p w:rsidR="009A3B8D" w:rsidRPr="00A00236" w:rsidRDefault="009A3B8D" w:rsidP="00A00236">
      <w:pPr>
        <w:pStyle w:val="Sinespaciado"/>
        <w:spacing w:line="264" w:lineRule="auto"/>
        <w:rPr>
          <w:rFonts w:ascii="Arial Narrow" w:hAnsi="Arial Narrow"/>
          <w:spacing w:val="-4"/>
          <w:sz w:val="26"/>
          <w:szCs w:val="26"/>
        </w:rPr>
      </w:pPr>
    </w:p>
    <w:p w:rsidR="009A3B8D" w:rsidRPr="00A00236" w:rsidRDefault="009A3B8D" w:rsidP="00A00236">
      <w:pPr>
        <w:shd w:val="clear" w:color="auto" w:fill="FFFFFF"/>
        <w:spacing w:after="0" w:line="264" w:lineRule="auto"/>
        <w:jc w:val="both"/>
        <w:rPr>
          <w:rFonts w:ascii="Arial Narrow" w:eastAsia="Times New Roman" w:hAnsi="Arial Narrow" w:cs="Segoe UI"/>
          <w:color w:val="212121"/>
          <w:spacing w:val="-4"/>
          <w:sz w:val="26"/>
          <w:szCs w:val="26"/>
          <w:lang w:eastAsia="es-ES"/>
        </w:rPr>
      </w:pPr>
      <w:r w:rsidRPr="00A00236">
        <w:rPr>
          <w:rFonts w:ascii="Arial Narrow" w:eastAsia="Times New Roman" w:hAnsi="Arial Narrow" w:cs="Segoe UI"/>
          <w:color w:val="212121"/>
          <w:spacing w:val="-4"/>
          <w:sz w:val="26"/>
          <w:szCs w:val="26"/>
          <w:lang w:eastAsia="es-ES"/>
        </w:rPr>
        <w:t>La anterior decisión queda notificada en estrados.</w:t>
      </w:r>
    </w:p>
    <w:p w:rsidR="00840BB4" w:rsidRPr="00840BB4" w:rsidRDefault="00840BB4" w:rsidP="00840BB4">
      <w:pPr>
        <w:spacing w:after="0" w:line="288" w:lineRule="auto"/>
        <w:rPr>
          <w:rFonts w:ascii="Arial Narrow" w:eastAsia="Times New Roman" w:hAnsi="Arial Narrow" w:cs="Times New Roman"/>
          <w:spacing w:val="-4"/>
          <w:sz w:val="26"/>
          <w:szCs w:val="26"/>
          <w:lang w:eastAsia="es-ES"/>
        </w:rPr>
      </w:pPr>
    </w:p>
    <w:p w:rsidR="00840BB4" w:rsidRPr="00840BB4" w:rsidRDefault="00840BB4" w:rsidP="00840BB4">
      <w:pPr>
        <w:spacing w:after="0" w:line="288" w:lineRule="auto"/>
        <w:rPr>
          <w:rFonts w:ascii="Arial Narrow" w:eastAsia="Times New Roman" w:hAnsi="Arial Narrow" w:cs="Microsoft Sans Serif"/>
          <w:bCs/>
          <w:iCs/>
          <w:color w:val="000000"/>
          <w:spacing w:val="-4"/>
          <w:sz w:val="26"/>
          <w:szCs w:val="26"/>
          <w:lang w:eastAsia="es-ES"/>
        </w:rPr>
      </w:pPr>
    </w:p>
    <w:p w:rsidR="00840BB4" w:rsidRPr="00840BB4" w:rsidRDefault="00840BB4" w:rsidP="00840BB4">
      <w:pPr>
        <w:spacing w:after="0" w:line="288" w:lineRule="auto"/>
        <w:jc w:val="center"/>
        <w:rPr>
          <w:rFonts w:ascii="Arial Narrow" w:eastAsia="Times New Roman" w:hAnsi="Arial Narrow" w:cs="Microsoft Sans Serif"/>
          <w:b/>
          <w:bCs/>
          <w:iCs/>
          <w:color w:val="000000"/>
          <w:spacing w:val="-4"/>
          <w:sz w:val="26"/>
          <w:szCs w:val="26"/>
          <w:lang w:eastAsia="es-ES"/>
        </w:rPr>
      </w:pPr>
      <w:r w:rsidRPr="00840BB4">
        <w:rPr>
          <w:rFonts w:ascii="Arial Narrow" w:eastAsia="Times New Roman" w:hAnsi="Arial Narrow" w:cs="Microsoft Sans Serif"/>
          <w:b/>
          <w:bCs/>
          <w:iCs/>
          <w:color w:val="000000"/>
          <w:spacing w:val="-4"/>
          <w:sz w:val="26"/>
          <w:szCs w:val="26"/>
          <w:lang w:eastAsia="es-ES"/>
        </w:rPr>
        <w:t>FRANCISCO JAVIER TAMAYO TABARES</w:t>
      </w:r>
    </w:p>
    <w:p w:rsidR="00840BB4" w:rsidRPr="00840BB4" w:rsidRDefault="00840BB4" w:rsidP="00840BB4">
      <w:pPr>
        <w:spacing w:after="0" w:line="288" w:lineRule="auto"/>
        <w:jc w:val="center"/>
        <w:rPr>
          <w:rFonts w:ascii="Arial Narrow" w:eastAsia="Times New Roman" w:hAnsi="Arial Narrow" w:cs="Microsoft Sans Serif"/>
          <w:color w:val="000000"/>
          <w:spacing w:val="-4"/>
          <w:sz w:val="26"/>
          <w:szCs w:val="26"/>
          <w:lang w:eastAsia="es-ES"/>
        </w:rPr>
      </w:pPr>
      <w:r w:rsidRPr="00840BB4">
        <w:rPr>
          <w:rFonts w:ascii="Arial Narrow" w:eastAsia="Times New Roman" w:hAnsi="Arial Narrow" w:cs="Microsoft Sans Serif"/>
          <w:color w:val="000000"/>
          <w:spacing w:val="-4"/>
          <w:sz w:val="26"/>
          <w:szCs w:val="26"/>
          <w:lang w:eastAsia="es-ES"/>
        </w:rPr>
        <w:t xml:space="preserve">Magistrado Ponente </w:t>
      </w:r>
    </w:p>
    <w:p w:rsidR="00840BB4" w:rsidRPr="00840BB4" w:rsidRDefault="00840BB4" w:rsidP="00840BB4">
      <w:pPr>
        <w:spacing w:after="0" w:line="288" w:lineRule="auto"/>
        <w:jc w:val="both"/>
        <w:rPr>
          <w:rFonts w:ascii="Arial Narrow" w:eastAsia="Times New Roman" w:hAnsi="Arial Narrow" w:cs="Microsoft Sans Serif"/>
          <w:color w:val="000000"/>
          <w:spacing w:val="-4"/>
          <w:sz w:val="26"/>
          <w:szCs w:val="26"/>
          <w:lang w:eastAsia="es-ES"/>
        </w:rPr>
      </w:pPr>
    </w:p>
    <w:p w:rsidR="00840BB4" w:rsidRPr="00840BB4" w:rsidRDefault="00840BB4" w:rsidP="00840BB4">
      <w:pPr>
        <w:spacing w:after="0" w:line="288" w:lineRule="auto"/>
        <w:rPr>
          <w:rFonts w:ascii="Arial Narrow" w:eastAsia="Times New Roman" w:hAnsi="Arial Narrow" w:cs="Times New Roman"/>
          <w:spacing w:val="-4"/>
          <w:sz w:val="26"/>
          <w:szCs w:val="26"/>
          <w:lang w:val="es-ES_tradnl" w:eastAsia="es-ES"/>
        </w:rPr>
      </w:pPr>
    </w:p>
    <w:p w:rsidR="00840BB4" w:rsidRPr="00840BB4" w:rsidRDefault="00840BB4" w:rsidP="00840BB4">
      <w:pPr>
        <w:spacing w:after="0" w:line="288" w:lineRule="auto"/>
        <w:rPr>
          <w:rFonts w:ascii="Arial Narrow" w:eastAsia="Times New Roman" w:hAnsi="Arial Narrow" w:cs="Microsoft Sans Serif"/>
          <w:b/>
          <w:bCs/>
          <w:iCs/>
          <w:color w:val="000000"/>
          <w:spacing w:val="-4"/>
          <w:sz w:val="26"/>
          <w:szCs w:val="26"/>
          <w:lang w:eastAsia="es-ES"/>
        </w:rPr>
      </w:pPr>
      <w:r w:rsidRPr="00840BB4">
        <w:rPr>
          <w:rFonts w:ascii="Arial Narrow" w:eastAsia="Times New Roman" w:hAnsi="Arial Narrow" w:cs="Microsoft Sans Serif"/>
          <w:b/>
          <w:bCs/>
          <w:iCs/>
          <w:color w:val="000000"/>
          <w:spacing w:val="-4"/>
          <w:sz w:val="26"/>
          <w:szCs w:val="26"/>
          <w:lang w:eastAsia="es-ES"/>
        </w:rPr>
        <w:t>ANA LUCÍA CAICEDO CALDERÓN</w:t>
      </w:r>
      <w:r w:rsidRPr="00840BB4">
        <w:rPr>
          <w:rFonts w:ascii="Arial Narrow" w:eastAsia="Times New Roman" w:hAnsi="Arial Narrow" w:cs="Microsoft Sans Serif"/>
          <w:b/>
          <w:bCs/>
          <w:iCs/>
          <w:color w:val="000000"/>
          <w:spacing w:val="-4"/>
          <w:sz w:val="26"/>
          <w:szCs w:val="26"/>
          <w:lang w:eastAsia="es-ES"/>
        </w:rPr>
        <w:tab/>
      </w:r>
      <w:r w:rsidRPr="00840BB4">
        <w:rPr>
          <w:rFonts w:ascii="Arial Narrow" w:eastAsia="Times New Roman" w:hAnsi="Arial Narrow" w:cs="Microsoft Sans Serif"/>
          <w:b/>
          <w:bCs/>
          <w:iCs/>
          <w:color w:val="000000"/>
          <w:spacing w:val="-4"/>
          <w:sz w:val="26"/>
          <w:szCs w:val="26"/>
          <w:lang w:eastAsia="es-ES"/>
        </w:rPr>
        <w:tab/>
      </w:r>
      <w:r w:rsidRPr="00840BB4">
        <w:rPr>
          <w:rFonts w:ascii="Arial Narrow" w:eastAsia="Times New Roman" w:hAnsi="Arial Narrow" w:cs="Microsoft Sans Serif"/>
          <w:b/>
          <w:bCs/>
          <w:iCs/>
          <w:color w:val="000000"/>
          <w:spacing w:val="-4"/>
          <w:sz w:val="26"/>
          <w:szCs w:val="26"/>
          <w:lang w:eastAsia="es-ES"/>
        </w:rPr>
        <w:tab/>
        <w:t xml:space="preserve">           OLGA LUCÍA HOYOS SEPÚLVEDA </w:t>
      </w:r>
    </w:p>
    <w:p w:rsidR="009A3B8D" w:rsidRPr="00840BB4" w:rsidRDefault="00840BB4" w:rsidP="00840BB4">
      <w:pPr>
        <w:spacing w:after="0" w:line="288" w:lineRule="auto"/>
        <w:ind w:left="708"/>
        <w:rPr>
          <w:rFonts w:ascii="Arial Narrow" w:eastAsia="Times New Roman" w:hAnsi="Arial Narrow" w:cs="Microsoft Sans Serif"/>
          <w:color w:val="000000"/>
          <w:spacing w:val="-4"/>
          <w:sz w:val="26"/>
          <w:szCs w:val="26"/>
          <w:lang w:eastAsia="es-ES"/>
        </w:rPr>
      </w:pPr>
      <w:r w:rsidRPr="00840BB4">
        <w:rPr>
          <w:rFonts w:ascii="Arial Narrow" w:eastAsia="Times New Roman" w:hAnsi="Arial Narrow" w:cs="Microsoft Sans Serif"/>
          <w:color w:val="000000"/>
          <w:spacing w:val="-4"/>
          <w:sz w:val="26"/>
          <w:szCs w:val="26"/>
          <w:lang w:eastAsia="es-ES"/>
        </w:rPr>
        <w:t xml:space="preserve">       Magistrada</w:t>
      </w:r>
      <w:r w:rsidRPr="00840BB4">
        <w:rPr>
          <w:rFonts w:ascii="Arial Narrow" w:eastAsia="Times New Roman" w:hAnsi="Arial Narrow" w:cs="Microsoft Sans Serif"/>
          <w:color w:val="000000"/>
          <w:spacing w:val="-4"/>
          <w:sz w:val="26"/>
          <w:szCs w:val="26"/>
          <w:lang w:eastAsia="es-ES"/>
        </w:rPr>
        <w:tab/>
      </w:r>
      <w:r w:rsidRPr="00840BB4">
        <w:rPr>
          <w:rFonts w:ascii="Arial Narrow" w:eastAsia="Times New Roman" w:hAnsi="Arial Narrow" w:cs="Microsoft Sans Serif"/>
          <w:color w:val="000000"/>
          <w:spacing w:val="-4"/>
          <w:sz w:val="26"/>
          <w:szCs w:val="26"/>
          <w:lang w:eastAsia="es-ES"/>
        </w:rPr>
        <w:tab/>
      </w:r>
      <w:r w:rsidRPr="00840BB4">
        <w:rPr>
          <w:rFonts w:ascii="Arial Narrow" w:eastAsia="Times New Roman" w:hAnsi="Arial Narrow" w:cs="Microsoft Sans Serif"/>
          <w:color w:val="000000"/>
          <w:spacing w:val="-4"/>
          <w:sz w:val="26"/>
          <w:szCs w:val="26"/>
          <w:lang w:eastAsia="es-ES"/>
        </w:rPr>
        <w:tab/>
      </w:r>
      <w:r w:rsidRPr="00840BB4">
        <w:rPr>
          <w:rFonts w:ascii="Arial Narrow" w:eastAsia="Times New Roman" w:hAnsi="Arial Narrow" w:cs="Microsoft Sans Serif"/>
          <w:color w:val="000000"/>
          <w:spacing w:val="-4"/>
          <w:sz w:val="26"/>
          <w:szCs w:val="26"/>
          <w:lang w:eastAsia="es-ES"/>
        </w:rPr>
        <w:tab/>
      </w:r>
      <w:r w:rsidRPr="00840BB4">
        <w:rPr>
          <w:rFonts w:ascii="Arial Narrow" w:eastAsia="Times New Roman" w:hAnsi="Arial Narrow" w:cs="Microsoft Sans Serif"/>
          <w:color w:val="000000"/>
          <w:spacing w:val="-4"/>
          <w:sz w:val="26"/>
          <w:szCs w:val="26"/>
          <w:lang w:eastAsia="es-ES"/>
        </w:rPr>
        <w:tab/>
      </w:r>
      <w:r w:rsidRPr="00840BB4">
        <w:rPr>
          <w:rFonts w:ascii="Arial Narrow" w:eastAsia="Times New Roman" w:hAnsi="Arial Narrow" w:cs="Microsoft Sans Serif"/>
          <w:color w:val="000000"/>
          <w:spacing w:val="-4"/>
          <w:sz w:val="26"/>
          <w:szCs w:val="26"/>
          <w:lang w:eastAsia="es-ES"/>
        </w:rPr>
        <w:tab/>
      </w:r>
      <w:r w:rsidRPr="00840BB4">
        <w:rPr>
          <w:rFonts w:ascii="Arial Narrow" w:eastAsia="Times New Roman" w:hAnsi="Arial Narrow" w:cs="Microsoft Sans Serif"/>
          <w:color w:val="000000"/>
          <w:spacing w:val="-4"/>
          <w:sz w:val="26"/>
          <w:szCs w:val="26"/>
          <w:lang w:eastAsia="es-ES"/>
        </w:rPr>
        <w:tab/>
        <w:t xml:space="preserve">        Magistrada</w:t>
      </w:r>
    </w:p>
    <w:sectPr w:rsidR="009A3B8D" w:rsidRPr="00840BB4" w:rsidSect="00D130B9">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FD" w:rsidRDefault="003D7DFD" w:rsidP="00867DA7">
      <w:pPr>
        <w:spacing w:after="0" w:line="240" w:lineRule="auto"/>
      </w:pPr>
      <w:r>
        <w:separator/>
      </w:r>
    </w:p>
  </w:endnote>
  <w:endnote w:type="continuationSeparator" w:id="0">
    <w:p w:rsidR="003D7DFD" w:rsidRDefault="003D7DFD" w:rsidP="0086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26442"/>
      <w:docPartObj>
        <w:docPartGallery w:val="Page Numbers (Bottom of Page)"/>
        <w:docPartUnique/>
      </w:docPartObj>
    </w:sdtPr>
    <w:sdtEndPr>
      <w:rPr>
        <w:rFonts w:ascii="Arial" w:hAnsi="Arial" w:cs="Arial"/>
        <w:sz w:val="18"/>
      </w:rPr>
    </w:sdtEndPr>
    <w:sdtContent>
      <w:p w:rsidR="00E055AB" w:rsidRPr="00D130B9" w:rsidRDefault="00E055AB">
        <w:pPr>
          <w:pStyle w:val="Piedepgina"/>
          <w:jc w:val="right"/>
          <w:rPr>
            <w:rFonts w:ascii="Arial" w:hAnsi="Arial" w:cs="Arial"/>
            <w:sz w:val="18"/>
          </w:rPr>
        </w:pPr>
        <w:r w:rsidRPr="00D130B9">
          <w:rPr>
            <w:rFonts w:ascii="Arial" w:hAnsi="Arial" w:cs="Arial"/>
            <w:sz w:val="18"/>
          </w:rPr>
          <w:fldChar w:fldCharType="begin"/>
        </w:r>
        <w:r w:rsidRPr="00D130B9">
          <w:rPr>
            <w:rFonts w:ascii="Arial" w:hAnsi="Arial" w:cs="Arial"/>
            <w:sz w:val="18"/>
          </w:rPr>
          <w:instrText>PAGE   \* MERGEFORMAT</w:instrText>
        </w:r>
        <w:r w:rsidRPr="00D130B9">
          <w:rPr>
            <w:rFonts w:ascii="Arial" w:hAnsi="Arial" w:cs="Arial"/>
            <w:sz w:val="18"/>
          </w:rPr>
          <w:fldChar w:fldCharType="separate"/>
        </w:r>
        <w:r w:rsidR="00A00236">
          <w:rPr>
            <w:rFonts w:ascii="Arial" w:hAnsi="Arial" w:cs="Arial"/>
            <w:noProof/>
            <w:sz w:val="18"/>
          </w:rPr>
          <w:t>6</w:t>
        </w:r>
        <w:r w:rsidRPr="00D130B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FD" w:rsidRDefault="003D7DFD" w:rsidP="00867DA7">
      <w:pPr>
        <w:spacing w:after="0" w:line="240" w:lineRule="auto"/>
      </w:pPr>
      <w:r>
        <w:separator/>
      </w:r>
    </w:p>
  </w:footnote>
  <w:footnote w:type="continuationSeparator" w:id="0">
    <w:p w:rsidR="003D7DFD" w:rsidRDefault="003D7DFD" w:rsidP="0086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A7" w:rsidRPr="00D130B9" w:rsidRDefault="00867DA7" w:rsidP="00867DA7">
    <w:pPr>
      <w:pStyle w:val="Sinespaciado"/>
      <w:rPr>
        <w:rFonts w:ascii="Arial" w:hAnsi="Arial" w:cs="Arial"/>
        <w:sz w:val="18"/>
        <w:szCs w:val="16"/>
      </w:rPr>
    </w:pPr>
    <w:r w:rsidRPr="00D130B9">
      <w:rPr>
        <w:rFonts w:ascii="Arial" w:hAnsi="Arial" w:cs="Arial"/>
        <w:sz w:val="18"/>
        <w:szCs w:val="16"/>
      </w:rPr>
      <w:t>Radicación No: 66001-31-05-004-2018-00175-01</w:t>
    </w:r>
  </w:p>
  <w:p w:rsidR="00867DA7" w:rsidRPr="00D130B9" w:rsidRDefault="00867DA7" w:rsidP="00D130B9">
    <w:pPr>
      <w:pStyle w:val="Sinespaciado"/>
      <w:rPr>
        <w:rFonts w:ascii="Arial" w:hAnsi="Arial" w:cs="Arial"/>
        <w:sz w:val="18"/>
        <w:szCs w:val="16"/>
      </w:rPr>
    </w:pPr>
    <w:r w:rsidRPr="00D130B9">
      <w:rPr>
        <w:rFonts w:ascii="Arial" w:hAnsi="Arial" w:cs="Arial"/>
        <w:sz w:val="18"/>
        <w:szCs w:val="16"/>
      </w:rPr>
      <w:t xml:space="preserve">María </w:t>
    </w:r>
    <w:proofErr w:type="spellStart"/>
    <w:r w:rsidRPr="00D130B9">
      <w:rPr>
        <w:rFonts w:ascii="Arial" w:hAnsi="Arial" w:cs="Arial"/>
        <w:sz w:val="18"/>
        <w:szCs w:val="16"/>
      </w:rPr>
      <w:t>Ludivia</w:t>
    </w:r>
    <w:proofErr w:type="spellEnd"/>
    <w:r w:rsidRPr="00D130B9">
      <w:rPr>
        <w:rFonts w:ascii="Arial" w:hAnsi="Arial" w:cs="Arial"/>
        <w:sz w:val="18"/>
        <w:szCs w:val="16"/>
      </w:rPr>
      <w:t xml:space="preserve"> Mendoza Sáenz vs Colpensiones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A3"/>
    <w:rsid w:val="00087432"/>
    <w:rsid w:val="00094E0C"/>
    <w:rsid w:val="000D7328"/>
    <w:rsid w:val="000F7A7E"/>
    <w:rsid w:val="00155926"/>
    <w:rsid w:val="001C0876"/>
    <w:rsid w:val="00287BEC"/>
    <w:rsid w:val="002C374C"/>
    <w:rsid w:val="00341EE9"/>
    <w:rsid w:val="00346DEF"/>
    <w:rsid w:val="003A5FA9"/>
    <w:rsid w:val="003D7DFD"/>
    <w:rsid w:val="0041172C"/>
    <w:rsid w:val="00440857"/>
    <w:rsid w:val="004533EB"/>
    <w:rsid w:val="00524623"/>
    <w:rsid w:val="00551AAE"/>
    <w:rsid w:val="005C2AF7"/>
    <w:rsid w:val="005D79FB"/>
    <w:rsid w:val="0064183B"/>
    <w:rsid w:val="00656CD5"/>
    <w:rsid w:val="00710287"/>
    <w:rsid w:val="007A4DF0"/>
    <w:rsid w:val="007B61B5"/>
    <w:rsid w:val="007F5D7F"/>
    <w:rsid w:val="00825EDD"/>
    <w:rsid w:val="008348CC"/>
    <w:rsid w:val="00840BB4"/>
    <w:rsid w:val="00867DA7"/>
    <w:rsid w:val="008E4424"/>
    <w:rsid w:val="009A3B8D"/>
    <w:rsid w:val="009F0BB5"/>
    <w:rsid w:val="009F12A7"/>
    <w:rsid w:val="00A00236"/>
    <w:rsid w:val="00A56DA3"/>
    <w:rsid w:val="00C01907"/>
    <w:rsid w:val="00D130B9"/>
    <w:rsid w:val="00D74AE5"/>
    <w:rsid w:val="00D923AC"/>
    <w:rsid w:val="00D94F92"/>
    <w:rsid w:val="00D97FF9"/>
    <w:rsid w:val="00DA51BF"/>
    <w:rsid w:val="00E055AB"/>
    <w:rsid w:val="00E34BED"/>
    <w:rsid w:val="00E65E90"/>
    <w:rsid w:val="00E65EB0"/>
    <w:rsid w:val="00E7170A"/>
    <w:rsid w:val="00E8446F"/>
    <w:rsid w:val="00EF36C0"/>
    <w:rsid w:val="00F2587D"/>
    <w:rsid w:val="00FA2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B7F8B9-617A-431F-A868-9051EE6C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408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67DA7"/>
    <w:pPr>
      <w:spacing w:after="0" w:line="240" w:lineRule="auto"/>
      <w:jc w:val="both"/>
    </w:pPr>
    <w:rPr>
      <w:rFonts w:ascii="Comic Sans MS" w:eastAsia="Times New Roman" w:hAnsi="Comic Sans MS" w:cs="Times New Roman"/>
      <w:sz w:val="28"/>
      <w:szCs w:val="20"/>
      <w:lang w:eastAsia="es-ES"/>
    </w:rPr>
  </w:style>
  <w:style w:type="character" w:customStyle="1" w:styleId="TextoindependienteCar">
    <w:name w:val="Texto independiente Car"/>
    <w:basedOn w:val="Fuentedeprrafopredeter"/>
    <w:link w:val="Textoindependiente"/>
    <w:rsid w:val="00867DA7"/>
    <w:rPr>
      <w:rFonts w:ascii="Comic Sans MS" w:eastAsia="Times New Roman" w:hAnsi="Comic Sans MS" w:cs="Times New Roman"/>
      <w:sz w:val="28"/>
      <w:szCs w:val="20"/>
      <w:lang w:eastAsia="es-ES"/>
    </w:rPr>
  </w:style>
  <w:style w:type="paragraph" w:styleId="Sinespaciado">
    <w:name w:val="No Spacing"/>
    <w:link w:val="SinespaciadoCar"/>
    <w:uiPriority w:val="1"/>
    <w:qFormat/>
    <w:rsid w:val="00867DA7"/>
    <w:pPr>
      <w:spacing w:after="0" w:line="240" w:lineRule="auto"/>
    </w:pPr>
  </w:style>
  <w:style w:type="paragraph" w:styleId="Encabezado">
    <w:name w:val="header"/>
    <w:basedOn w:val="Normal"/>
    <w:link w:val="EncabezadoCar"/>
    <w:uiPriority w:val="99"/>
    <w:unhideWhenUsed/>
    <w:rsid w:val="00867D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7DA7"/>
  </w:style>
  <w:style w:type="paragraph" w:styleId="Piedepgina">
    <w:name w:val="footer"/>
    <w:basedOn w:val="Normal"/>
    <w:link w:val="PiedepginaCar"/>
    <w:uiPriority w:val="99"/>
    <w:unhideWhenUsed/>
    <w:rsid w:val="00867D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7DA7"/>
  </w:style>
  <w:style w:type="paragraph" w:styleId="Prrafodelista">
    <w:name w:val="List Paragraph"/>
    <w:basedOn w:val="Normal"/>
    <w:uiPriority w:val="34"/>
    <w:qFormat/>
    <w:rsid w:val="00867DA7"/>
    <w:pPr>
      <w:spacing w:after="0" w:line="240" w:lineRule="auto"/>
      <w:ind w:left="720"/>
      <w:contextualSpacing/>
    </w:pPr>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440857"/>
    <w:rPr>
      <w:rFonts w:asciiTheme="majorHAnsi" w:eastAsiaTheme="majorEastAsia" w:hAnsiTheme="majorHAnsi" w:cstheme="majorBidi"/>
      <w:color w:val="2E74B5" w:themeColor="accent1" w:themeShade="BF"/>
      <w:sz w:val="32"/>
      <w:szCs w:val="32"/>
    </w:rPr>
  </w:style>
  <w:style w:type="character" w:customStyle="1" w:styleId="SinespaciadoCar">
    <w:name w:val="Sin espaciado Car"/>
    <w:link w:val="Sinespaciado"/>
    <w:uiPriority w:val="1"/>
    <w:locked/>
    <w:rsid w:val="00094E0C"/>
  </w:style>
  <w:style w:type="paragraph" w:customStyle="1" w:styleId="Textodebloque1">
    <w:name w:val="Texto de bloque1"/>
    <w:basedOn w:val="Normal"/>
    <w:rsid w:val="009F0BB5"/>
    <w:pPr>
      <w:tabs>
        <w:tab w:val="left" w:pos="-720"/>
      </w:tabs>
      <w:suppressAutoHyphens/>
      <w:overflowPunct w:val="0"/>
      <w:autoSpaceDE w:val="0"/>
      <w:autoSpaceDN w:val="0"/>
      <w:adjustRightInd w:val="0"/>
      <w:spacing w:after="0" w:line="240" w:lineRule="auto"/>
      <w:ind w:left="284" w:right="284"/>
      <w:jc w:val="both"/>
      <w:textAlignment w:val="baseline"/>
    </w:pPr>
    <w:rPr>
      <w:rFonts w:ascii="Arial" w:eastAsia="Times New Roman" w:hAnsi="Arial" w:cs="Times New Roman"/>
      <w:b/>
      <w:sz w:val="24"/>
      <w:szCs w:val="20"/>
      <w:lang w:val="es-ES_tradnl" w:eastAsia="es-ES"/>
    </w:rPr>
  </w:style>
  <w:style w:type="paragraph" w:customStyle="1" w:styleId="Textoindependiente31">
    <w:name w:val="Texto independiente 31"/>
    <w:basedOn w:val="Normal"/>
    <w:rsid w:val="009A3B8D"/>
    <w:pPr>
      <w:spacing w:after="0" w:line="360" w:lineRule="auto"/>
      <w:jc w:val="both"/>
    </w:pPr>
    <w:rPr>
      <w:rFonts w:ascii="Arial" w:eastAsia="Times New Roman" w:hAnsi="Arial" w:cs="Times New Roman"/>
      <w:sz w:val="28"/>
      <w:szCs w:val="20"/>
      <w:lang w:val="es-ES_tradnl" w:eastAsia="es-ES"/>
    </w:rPr>
  </w:style>
  <w:style w:type="paragraph" w:customStyle="1" w:styleId="Textoindependiente33">
    <w:name w:val="Texto independiente 33"/>
    <w:basedOn w:val="Normal"/>
    <w:rsid w:val="00087432"/>
    <w:pPr>
      <w:spacing w:after="0" w:line="360" w:lineRule="auto"/>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2985</Words>
  <Characters>16421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9</cp:revision>
  <cp:lastPrinted>2019-10-31T12:28:00Z</cp:lastPrinted>
  <dcterms:created xsi:type="dcterms:W3CDTF">2019-10-30T15:13:00Z</dcterms:created>
  <dcterms:modified xsi:type="dcterms:W3CDTF">2019-12-11T20:56:00Z</dcterms:modified>
</cp:coreProperties>
</file>