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FB" w:rsidRPr="00150555" w:rsidRDefault="00A268FB" w:rsidP="00A268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419" w:eastAsia="fr-FR"/>
        </w:rPr>
      </w:pPr>
      <w:r w:rsidRPr="00150555">
        <w:rPr>
          <w:rFonts w:ascii="Arial" w:hAnsi="Arial" w:cs="Arial"/>
          <w:color w:val="FF000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68FB" w:rsidRPr="00150555" w:rsidRDefault="00A268FB" w:rsidP="00A268FB">
      <w:pPr>
        <w:jc w:val="both"/>
        <w:rPr>
          <w:rFonts w:ascii="Arial" w:hAnsi="Arial" w:cs="Arial"/>
          <w:sz w:val="20"/>
          <w:lang w:val="es-419"/>
        </w:rPr>
      </w:pPr>
    </w:p>
    <w:p w:rsidR="00A268FB" w:rsidRPr="00150555" w:rsidRDefault="00A268FB" w:rsidP="00A268FB">
      <w:pPr>
        <w:jc w:val="both"/>
        <w:rPr>
          <w:rFonts w:ascii="Arial" w:hAnsi="Arial" w:cs="Arial"/>
          <w:sz w:val="20"/>
          <w:lang w:val="es-419"/>
        </w:rPr>
      </w:pPr>
      <w:r w:rsidRPr="00150555">
        <w:rPr>
          <w:rFonts w:ascii="Arial" w:hAnsi="Arial" w:cs="Arial"/>
          <w:sz w:val="20"/>
          <w:lang w:val="es-419"/>
        </w:rPr>
        <w:t>Providencia:</w:t>
      </w:r>
      <w:r w:rsidRPr="00150555">
        <w:rPr>
          <w:rFonts w:ascii="Arial" w:hAnsi="Arial" w:cs="Arial"/>
          <w:sz w:val="20"/>
          <w:lang w:val="es-419"/>
        </w:rPr>
        <w:tab/>
        <w:t xml:space="preserve">Auto resuelve recurso de apelación </w:t>
      </w:r>
    </w:p>
    <w:p w:rsidR="00A268FB" w:rsidRPr="00150555" w:rsidRDefault="00A268FB" w:rsidP="00A268FB">
      <w:pPr>
        <w:jc w:val="both"/>
        <w:rPr>
          <w:rFonts w:ascii="Arial" w:hAnsi="Arial" w:cs="Arial"/>
          <w:sz w:val="20"/>
          <w:lang w:val="es-419"/>
        </w:rPr>
      </w:pPr>
      <w:r w:rsidRPr="00150555">
        <w:rPr>
          <w:rFonts w:ascii="Arial" w:hAnsi="Arial" w:cs="Arial"/>
          <w:sz w:val="20"/>
          <w:lang w:val="es-419"/>
        </w:rPr>
        <w:t>Radicación:</w:t>
      </w:r>
      <w:r w:rsidRPr="00150555">
        <w:rPr>
          <w:rFonts w:ascii="Arial" w:hAnsi="Arial" w:cs="Arial"/>
          <w:sz w:val="20"/>
          <w:lang w:val="es-419"/>
        </w:rPr>
        <w:tab/>
        <w:t>66170-31-05-001-2008-0 186-02</w:t>
      </w:r>
    </w:p>
    <w:p w:rsidR="00A268FB" w:rsidRPr="00150555" w:rsidRDefault="00A268FB" w:rsidP="00A268FB">
      <w:pPr>
        <w:jc w:val="both"/>
        <w:rPr>
          <w:rFonts w:ascii="Arial" w:hAnsi="Arial" w:cs="Arial"/>
          <w:sz w:val="20"/>
          <w:lang w:val="es-419"/>
        </w:rPr>
      </w:pPr>
      <w:r w:rsidRPr="00150555">
        <w:rPr>
          <w:rFonts w:ascii="Arial" w:hAnsi="Arial" w:cs="Arial"/>
          <w:sz w:val="20"/>
          <w:lang w:val="es-419"/>
        </w:rPr>
        <w:t>Proceso:</w:t>
      </w:r>
      <w:r w:rsidRPr="00150555">
        <w:rPr>
          <w:rFonts w:ascii="Arial" w:hAnsi="Arial" w:cs="Arial"/>
          <w:sz w:val="20"/>
          <w:lang w:val="es-419"/>
        </w:rPr>
        <w:tab/>
        <w:t xml:space="preserve">Ejecutivo </w:t>
      </w:r>
    </w:p>
    <w:p w:rsidR="00A268FB" w:rsidRPr="00150555" w:rsidRDefault="00A268FB" w:rsidP="00A268FB">
      <w:pPr>
        <w:jc w:val="both"/>
        <w:rPr>
          <w:rFonts w:ascii="Arial" w:hAnsi="Arial" w:cs="Arial"/>
          <w:sz w:val="20"/>
          <w:lang w:val="es-419"/>
        </w:rPr>
      </w:pPr>
      <w:r w:rsidRPr="00150555">
        <w:rPr>
          <w:rFonts w:ascii="Arial" w:hAnsi="Arial" w:cs="Arial"/>
          <w:sz w:val="20"/>
          <w:lang w:val="es-419"/>
        </w:rPr>
        <w:t>Ejecutante:</w:t>
      </w:r>
      <w:r w:rsidRPr="00150555">
        <w:rPr>
          <w:rFonts w:ascii="Arial" w:hAnsi="Arial" w:cs="Arial"/>
          <w:sz w:val="20"/>
          <w:lang w:val="es-419"/>
        </w:rPr>
        <w:tab/>
        <w:t>Claudia Julieth López Galvis</w:t>
      </w:r>
    </w:p>
    <w:p w:rsidR="00A268FB" w:rsidRPr="00150555" w:rsidRDefault="00A268FB" w:rsidP="00A268FB">
      <w:pPr>
        <w:jc w:val="both"/>
        <w:rPr>
          <w:rFonts w:ascii="Arial" w:hAnsi="Arial" w:cs="Arial"/>
          <w:sz w:val="20"/>
          <w:lang w:val="es-419"/>
        </w:rPr>
      </w:pPr>
      <w:r w:rsidRPr="00150555">
        <w:rPr>
          <w:rFonts w:ascii="Arial" w:hAnsi="Arial" w:cs="Arial"/>
          <w:sz w:val="20"/>
          <w:lang w:val="es-419"/>
        </w:rPr>
        <w:t>Ejecutado:</w:t>
      </w:r>
      <w:r w:rsidRPr="00150555">
        <w:rPr>
          <w:rFonts w:ascii="Arial" w:hAnsi="Arial" w:cs="Arial"/>
          <w:sz w:val="20"/>
          <w:lang w:val="es-419"/>
        </w:rPr>
        <w:tab/>
        <w:t>Servientrega S.A., Acción S.A. y Dar Ayuda Temporal S.A..</w:t>
      </w:r>
    </w:p>
    <w:p w:rsidR="00A268FB" w:rsidRPr="00150555" w:rsidRDefault="00436443" w:rsidP="00A268FB">
      <w:pPr>
        <w:jc w:val="both"/>
        <w:rPr>
          <w:rFonts w:ascii="Arial" w:hAnsi="Arial" w:cs="Arial"/>
          <w:sz w:val="20"/>
          <w:lang w:val="es-419"/>
        </w:rPr>
      </w:pPr>
      <w:r w:rsidRPr="00150555">
        <w:rPr>
          <w:rFonts w:ascii="Arial" w:hAnsi="Arial" w:cs="Arial"/>
          <w:sz w:val="20"/>
          <w:lang w:val="es-CO"/>
        </w:rPr>
        <w:t>O</w:t>
      </w:r>
      <w:r w:rsidR="00A268FB" w:rsidRPr="00150555">
        <w:rPr>
          <w:rFonts w:ascii="Arial" w:hAnsi="Arial" w:cs="Arial"/>
          <w:sz w:val="20"/>
          <w:lang w:val="es-419"/>
        </w:rPr>
        <w:t>rigen:</w:t>
      </w:r>
      <w:r w:rsidRPr="00150555">
        <w:rPr>
          <w:rFonts w:ascii="Arial" w:hAnsi="Arial" w:cs="Arial"/>
          <w:sz w:val="20"/>
          <w:lang w:val="es-419"/>
        </w:rPr>
        <w:tab/>
      </w:r>
      <w:r w:rsidR="00A268FB" w:rsidRPr="00150555">
        <w:rPr>
          <w:rFonts w:ascii="Arial" w:hAnsi="Arial" w:cs="Arial"/>
          <w:sz w:val="20"/>
          <w:lang w:val="es-419"/>
        </w:rPr>
        <w:tab/>
      </w:r>
      <w:r w:rsidR="0011739C">
        <w:rPr>
          <w:rFonts w:ascii="Arial" w:hAnsi="Arial" w:cs="Arial"/>
          <w:sz w:val="20"/>
          <w:lang w:val="es-CO"/>
        </w:rPr>
        <w:t xml:space="preserve">Juzgado </w:t>
      </w:r>
      <w:r w:rsidR="00A268FB" w:rsidRPr="00150555">
        <w:rPr>
          <w:rFonts w:ascii="Arial" w:hAnsi="Arial" w:cs="Arial"/>
          <w:sz w:val="20"/>
          <w:lang w:val="es-419"/>
        </w:rPr>
        <w:t>Cuarto Laboral del Circuito de Pereira.</w:t>
      </w:r>
    </w:p>
    <w:p w:rsidR="00A268FB" w:rsidRPr="00150555" w:rsidRDefault="00A268FB" w:rsidP="00A268FB">
      <w:pPr>
        <w:jc w:val="both"/>
        <w:rPr>
          <w:rFonts w:ascii="Arial" w:hAnsi="Arial" w:cs="Arial"/>
          <w:sz w:val="20"/>
          <w:lang w:val="es-419"/>
        </w:rPr>
      </w:pPr>
    </w:p>
    <w:p w:rsidR="00A268FB" w:rsidRPr="00233D49" w:rsidRDefault="00A268FB" w:rsidP="00A268FB">
      <w:pPr>
        <w:jc w:val="both"/>
        <w:rPr>
          <w:rFonts w:ascii="Arial" w:hAnsi="Arial" w:cs="Arial"/>
          <w:b/>
          <w:bCs/>
          <w:iCs/>
          <w:sz w:val="20"/>
          <w:lang w:val="es-CO" w:eastAsia="fr-FR"/>
        </w:rPr>
      </w:pPr>
      <w:r w:rsidRPr="00150555">
        <w:rPr>
          <w:rFonts w:ascii="Arial" w:hAnsi="Arial" w:cs="Arial"/>
          <w:b/>
          <w:bCs/>
          <w:iCs/>
          <w:sz w:val="20"/>
          <w:u w:val="single"/>
          <w:lang w:val="es-419" w:eastAsia="fr-FR"/>
        </w:rPr>
        <w:t>TEMAS:</w:t>
      </w:r>
      <w:r w:rsidRPr="00150555">
        <w:rPr>
          <w:rFonts w:ascii="Arial" w:hAnsi="Arial" w:cs="Arial"/>
          <w:b/>
          <w:bCs/>
          <w:iCs/>
          <w:sz w:val="20"/>
          <w:lang w:val="es-419" w:eastAsia="fr-FR"/>
        </w:rPr>
        <w:tab/>
      </w:r>
      <w:r w:rsidR="00233D49" w:rsidRPr="00233D49">
        <w:rPr>
          <w:rFonts w:ascii="Arial" w:hAnsi="Arial" w:cs="Arial"/>
          <w:b/>
          <w:sz w:val="20"/>
          <w:lang w:val="es-419"/>
        </w:rPr>
        <w:t>EJECUTIVO / A CONTINUACIÓN DEL PROCESO ORDINARIO / EL MANDAMIENTO DE PAGO DEBE SER COINCIDENTE CON LA SENTENCIA QUE SE EJECUTA</w:t>
      </w:r>
      <w:r w:rsidR="00233D49">
        <w:rPr>
          <w:rFonts w:ascii="Arial" w:hAnsi="Arial" w:cs="Arial"/>
          <w:b/>
          <w:sz w:val="20"/>
          <w:lang w:val="es-CO"/>
        </w:rPr>
        <w:t xml:space="preserve"> / LO CONTRARIO VULNERARÍA LOS PRINCIPIOS DE COSA JUZGADA Y DERECHO DE CONTRADICCIÓN.</w:t>
      </w:r>
    </w:p>
    <w:p w:rsidR="00A268FB" w:rsidRPr="00150555" w:rsidRDefault="00A268FB" w:rsidP="00A268FB">
      <w:pPr>
        <w:jc w:val="both"/>
        <w:rPr>
          <w:rFonts w:ascii="Arial" w:hAnsi="Arial" w:cs="Arial"/>
          <w:sz w:val="20"/>
          <w:lang w:val="es-419"/>
        </w:rPr>
      </w:pPr>
      <w:bookmarkStart w:id="0" w:name="_GoBack"/>
      <w:bookmarkEnd w:id="0"/>
    </w:p>
    <w:p w:rsidR="005A2BF6" w:rsidRPr="005A2BF6" w:rsidRDefault="005A2BF6" w:rsidP="005A2BF6">
      <w:pPr>
        <w:jc w:val="both"/>
        <w:rPr>
          <w:rFonts w:ascii="Arial" w:hAnsi="Arial" w:cs="Arial"/>
          <w:sz w:val="20"/>
          <w:lang w:val="es-419"/>
        </w:rPr>
      </w:pPr>
      <w:r>
        <w:rPr>
          <w:rFonts w:ascii="Arial" w:hAnsi="Arial" w:cs="Arial"/>
          <w:sz w:val="20"/>
          <w:lang w:val="es-CO"/>
        </w:rPr>
        <w:t xml:space="preserve">… </w:t>
      </w:r>
      <w:r w:rsidRPr="005A2BF6">
        <w:rPr>
          <w:rFonts w:ascii="Arial" w:hAnsi="Arial" w:cs="Arial"/>
          <w:sz w:val="20"/>
          <w:lang w:val="es-419"/>
        </w:rPr>
        <w:t>al verificar el audio de la sentencia objeto de ejecución</w:t>
      </w:r>
      <w:r>
        <w:rPr>
          <w:rFonts w:ascii="Arial" w:hAnsi="Arial" w:cs="Arial"/>
          <w:sz w:val="20"/>
          <w:lang w:val="es-CO"/>
        </w:rPr>
        <w:t>…</w:t>
      </w:r>
      <w:r w:rsidRPr="005A2BF6">
        <w:rPr>
          <w:rFonts w:ascii="Arial" w:hAnsi="Arial" w:cs="Arial"/>
          <w:sz w:val="20"/>
          <w:lang w:val="es-419"/>
        </w:rPr>
        <w:t>, de manera expresa se indica que la sanción moratoria sería por el valor diario de $32.333, cuantía diaria que, por los veinticuatro primeros meses en mora, esto es, del 1 de febrero de 2016 al 30 de enero de 2018, da un resultado por $23.259.000, tal y como quedó establecido en el mandamiento ejecutivo.</w:t>
      </w:r>
    </w:p>
    <w:p w:rsidR="005A2BF6" w:rsidRPr="005A2BF6" w:rsidRDefault="005A2BF6" w:rsidP="005A2BF6">
      <w:pPr>
        <w:jc w:val="both"/>
        <w:rPr>
          <w:rFonts w:ascii="Arial" w:hAnsi="Arial" w:cs="Arial"/>
          <w:sz w:val="20"/>
          <w:lang w:val="es-419"/>
        </w:rPr>
      </w:pPr>
    </w:p>
    <w:p w:rsidR="005A2BF6" w:rsidRPr="005A2BF6" w:rsidRDefault="005A2BF6" w:rsidP="005A2BF6">
      <w:pPr>
        <w:jc w:val="both"/>
        <w:rPr>
          <w:rFonts w:ascii="Arial" w:hAnsi="Arial" w:cs="Arial"/>
          <w:sz w:val="20"/>
          <w:lang w:val="es-419"/>
        </w:rPr>
      </w:pPr>
      <w:r w:rsidRPr="005A2BF6">
        <w:rPr>
          <w:rFonts w:ascii="Arial" w:hAnsi="Arial" w:cs="Arial"/>
          <w:sz w:val="20"/>
          <w:lang w:val="es-419"/>
        </w:rPr>
        <w:t>Por lo anterior, es evidente que el Juez al proferir la sentencia objeto de ejecución, se pronunció de manera expresa, no solo respecto de la procedencia de los intereses moratorios, sino también del valor diario por cada día de retardo en el pago de salarios y prestaciones, decisión ésta que se torna vinculante y por ello mismo, impide su modificación en el mandamiento de pago.</w:t>
      </w:r>
    </w:p>
    <w:p w:rsidR="005A2BF6" w:rsidRPr="005A2BF6" w:rsidRDefault="005A2BF6" w:rsidP="005A2BF6">
      <w:pPr>
        <w:jc w:val="both"/>
        <w:rPr>
          <w:rFonts w:ascii="Arial" w:hAnsi="Arial" w:cs="Arial"/>
          <w:sz w:val="20"/>
          <w:lang w:val="es-419"/>
        </w:rPr>
      </w:pPr>
    </w:p>
    <w:p w:rsidR="005A2BF6" w:rsidRPr="005A2BF6" w:rsidRDefault="005A2BF6" w:rsidP="005A2BF6">
      <w:pPr>
        <w:jc w:val="both"/>
        <w:rPr>
          <w:rFonts w:ascii="Arial" w:hAnsi="Arial" w:cs="Arial"/>
          <w:sz w:val="20"/>
          <w:lang w:val="es-419"/>
        </w:rPr>
      </w:pPr>
      <w:r w:rsidRPr="005A2BF6">
        <w:rPr>
          <w:rFonts w:ascii="Arial" w:hAnsi="Arial" w:cs="Arial"/>
          <w:sz w:val="20"/>
          <w:lang w:val="es-419"/>
        </w:rPr>
        <w:t>En síntesis, estima esta Sala que le asiste la razón al a-quo al librar mandamiento ejecutivo por el valor al que llegó en el literal b) del numeral primero de la parte resolutiva del auto del 11 de octubre de 2019, sin que pueda liquidarse la sanción moratoria, con un salario diario diferente al que se ordenó en la sentencia, como erradamente lo pretende el apelante, a quien le correspondía, dentro del ordinario, alegar cualquier inconformidad que tuviera frente a tal salario diario.</w:t>
      </w:r>
    </w:p>
    <w:p w:rsidR="005A2BF6" w:rsidRPr="005A2BF6" w:rsidRDefault="005A2BF6" w:rsidP="005A2BF6">
      <w:pPr>
        <w:jc w:val="both"/>
        <w:rPr>
          <w:rFonts w:ascii="Arial" w:hAnsi="Arial" w:cs="Arial"/>
          <w:sz w:val="20"/>
          <w:lang w:val="es-419"/>
        </w:rPr>
      </w:pPr>
    </w:p>
    <w:p w:rsidR="00A268FB" w:rsidRPr="00150555" w:rsidRDefault="005A2BF6" w:rsidP="005A2BF6">
      <w:pPr>
        <w:jc w:val="both"/>
        <w:rPr>
          <w:rFonts w:ascii="Arial" w:hAnsi="Arial" w:cs="Arial"/>
          <w:sz w:val="20"/>
          <w:lang w:val="es-419"/>
        </w:rPr>
      </w:pPr>
      <w:r w:rsidRPr="005A2BF6">
        <w:rPr>
          <w:rFonts w:ascii="Arial" w:hAnsi="Arial" w:cs="Arial"/>
          <w:sz w:val="20"/>
          <w:lang w:val="es-419"/>
        </w:rPr>
        <w:t>Se colige de ello que, al ser la sentencia el título respecto del cual se libra mandamiento de pago, es obligación del Juez constatar y asegurar que las órdenes de pago allí impartidas, correspondan al título que sirve de ejecución, de lo contrario, se permitiría el enriquecimiento sin causa por parte del ejecutante en detrimento de su contraparte, así como el desconocimiento de la institución de la cosa juzgada y la vulneración del derecho de contradicción y defensa que les asiste a todos los sujetos procesales.</w:t>
      </w:r>
    </w:p>
    <w:p w:rsidR="00A268FB" w:rsidRPr="00150555" w:rsidRDefault="00A268FB" w:rsidP="00A268FB">
      <w:pPr>
        <w:jc w:val="both"/>
        <w:rPr>
          <w:rFonts w:ascii="Arial" w:hAnsi="Arial" w:cs="Arial"/>
          <w:sz w:val="20"/>
          <w:lang w:val="es-419"/>
        </w:rPr>
      </w:pPr>
    </w:p>
    <w:p w:rsidR="00A268FB" w:rsidRPr="00150555" w:rsidRDefault="00A268FB" w:rsidP="00A268FB">
      <w:pPr>
        <w:jc w:val="both"/>
        <w:rPr>
          <w:rFonts w:ascii="Arial" w:hAnsi="Arial" w:cs="Arial"/>
          <w:sz w:val="20"/>
          <w:lang w:val="es-ES"/>
        </w:rPr>
      </w:pPr>
    </w:p>
    <w:p w:rsidR="00A268FB" w:rsidRPr="00150555" w:rsidRDefault="00A268FB" w:rsidP="00A268FB">
      <w:pPr>
        <w:jc w:val="both"/>
        <w:rPr>
          <w:rFonts w:ascii="Arial" w:hAnsi="Arial" w:cs="Arial"/>
          <w:sz w:val="20"/>
          <w:lang w:val="es-ES"/>
        </w:rPr>
      </w:pPr>
    </w:p>
    <w:p w:rsidR="00A268FB" w:rsidRPr="00150555" w:rsidRDefault="00A268FB" w:rsidP="00A268FB">
      <w:pPr>
        <w:keepNext/>
        <w:spacing w:line="300" w:lineRule="auto"/>
        <w:jc w:val="center"/>
        <w:outlineLvl w:val="2"/>
        <w:rPr>
          <w:rFonts w:ascii="Arial Narrow" w:hAnsi="Arial Narrow" w:cs="Arial"/>
          <w:b/>
          <w:sz w:val="26"/>
          <w:szCs w:val="26"/>
        </w:rPr>
      </w:pPr>
      <w:r w:rsidRPr="00150555">
        <w:rPr>
          <w:rFonts w:ascii="Arial Narrow" w:hAnsi="Arial Narrow" w:cs="Arial"/>
          <w:b/>
          <w:sz w:val="26"/>
          <w:szCs w:val="26"/>
        </w:rPr>
        <w:t>TRIBUNAL SUPERIOR DEL DISTRITO JUDICIAL</w:t>
      </w:r>
    </w:p>
    <w:p w:rsidR="00A268FB" w:rsidRPr="00150555" w:rsidRDefault="00A268FB" w:rsidP="00A268FB">
      <w:pPr>
        <w:spacing w:line="300" w:lineRule="auto"/>
        <w:jc w:val="center"/>
        <w:rPr>
          <w:rFonts w:ascii="Arial Narrow" w:hAnsi="Arial Narrow" w:cs="Arial"/>
          <w:b/>
          <w:sz w:val="26"/>
          <w:szCs w:val="26"/>
          <w:lang w:val="es-CO"/>
        </w:rPr>
      </w:pPr>
      <w:r w:rsidRPr="00150555">
        <w:rPr>
          <w:rFonts w:ascii="Arial Narrow" w:hAnsi="Arial Narrow"/>
          <w:b/>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41360364" r:id="rId8"/>
        </w:object>
      </w:r>
    </w:p>
    <w:p w:rsidR="00A268FB" w:rsidRPr="00150555" w:rsidRDefault="00A268FB" w:rsidP="00A268FB">
      <w:pPr>
        <w:spacing w:line="300" w:lineRule="auto"/>
        <w:jc w:val="center"/>
        <w:rPr>
          <w:rFonts w:ascii="Arial Narrow" w:hAnsi="Arial Narrow" w:cs="Arial"/>
          <w:b/>
          <w:sz w:val="26"/>
          <w:szCs w:val="26"/>
          <w:lang w:val="es-CO"/>
        </w:rPr>
      </w:pPr>
      <w:r w:rsidRPr="00150555">
        <w:rPr>
          <w:rFonts w:ascii="Arial Narrow" w:hAnsi="Arial Narrow" w:cs="Arial"/>
          <w:b/>
          <w:sz w:val="26"/>
          <w:szCs w:val="26"/>
          <w:lang w:val="es-CO"/>
        </w:rPr>
        <w:t>SALA CUARTA DE DECISIÓN LABORAL</w:t>
      </w:r>
    </w:p>
    <w:p w:rsidR="00A268FB" w:rsidRPr="00150555" w:rsidRDefault="00A268FB" w:rsidP="00A268FB">
      <w:pPr>
        <w:spacing w:line="300" w:lineRule="auto"/>
        <w:jc w:val="center"/>
        <w:rPr>
          <w:rFonts w:ascii="Arial Narrow" w:hAnsi="Arial Narrow" w:cs="Arial"/>
          <w:b/>
          <w:sz w:val="26"/>
          <w:szCs w:val="26"/>
          <w:lang w:val="es-CO"/>
        </w:rPr>
      </w:pPr>
      <w:r w:rsidRPr="00150555">
        <w:rPr>
          <w:rFonts w:ascii="Arial Narrow" w:hAnsi="Arial Narrow" w:cs="Arial"/>
          <w:b/>
          <w:sz w:val="26"/>
          <w:szCs w:val="26"/>
          <w:lang w:val="es-CO"/>
        </w:rPr>
        <w:t>PEREIRA</w:t>
      </w:r>
      <w:r w:rsidRPr="00150555">
        <w:rPr>
          <w:rFonts w:ascii="Arial Narrow" w:hAnsi="Arial Narrow" w:cs="Arial"/>
          <w:b/>
          <w:sz w:val="26"/>
          <w:szCs w:val="26"/>
          <w:lang w:val="es-CO"/>
        </w:rPr>
        <w:tab/>
        <w:t>RISARALDA</w:t>
      </w:r>
    </w:p>
    <w:p w:rsidR="00A268FB" w:rsidRPr="00150555" w:rsidRDefault="00A268FB" w:rsidP="00A268FB">
      <w:pPr>
        <w:spacing w:line="300" w:lineRule="auto"/>
        <w:jc w:val="center"/>
        <w:rPr>
          <w:rFonts w:ascii="Arial Narrow" w:hAnsi="Arial Narrow" w:cs="Arial"/>
          <w:sz w:val="26"/>
          <w:szCs w:val="26"/>
        </w:rPr>
      </w:pPr>
    </w:p>
    <w:p w:rsidR="00A268FB" w:rsidRPr="00150555" w:rsidRDefault="00A268FB" w:rsidP="00A268FB">
      <w:pPr>
        <w:spacing w:line="300" w:lineRule="auto"/>
        <w:jc w:val="center"/>
        <w:rPr>
          <w:rFonts w:ascii="Arial Narrow" w:hAnsi="Arial Narrow" w:cs="Arial"/>
          <w:b/>
          <w:sz w:val="26"/>
          <w:szCs w:val="26"/>
        </w:rPr>
      </w:pPr>
      <w:r w:rsidRPr="00150555">
        <w:rPr>
          <w:rFonts w:ascii="Arial Narrow" w:hAnsi="Arial Narrow" w:cs="Arial"/>
          <w:b/>
          <w:sz w:val="26"/>
          <w:szCs w:val="26"/>
        </w:rPr>
        <w:t>MAGISTRADO PONENTE: FRANCISCO JAVIER TAMAYO TABARES</w:t>
      </w:r>
    </w:p>
    <w:p w:rsidR="00A268FB" w:rsidRPr="00150555" w:rsidRDefault="00A268FB" w:rsidP="00A268FB">
      <w:pPr>
        <w:spacing w:line="300" w:lineRule="auto"/>
        <w:rPr>
          <w:rFonts w:ascii="Arial Narrow" w:hAnsi="Arial Narrow"/>
          <w:sz w:val="26"/>
          <w:szCs w:val="26"/>
          <w:lang w:val="es-CO"/>
        </w:rPr>
      </w:pPr>
    </w:p>
    <w:p w:rsidR="004F5446" w:rsidRPr="00150555" w:rsidRDefault="004F5446" w:rsidP="00A268FB">
      <w:pPr>
        <w:spacing w:line="276" w:lineRule="auto"/>
        <w:ind w:firstLine="360"/>
        <w:jc w:val="both"/>
        <w:rPr>
          <w:rFonts w:ascii="Arial Narrow" w:hAnsi="Arial Narrow" w:cs="Arial"/>
          <w:bCs/>
          <w:iCs/>
          <w:sz w:val="26"/>
          <w:szCs w:val="26"/>
        </w:rPr>
      </w:pPr>
      <w:r w:rsidRPr="00150555">
        <w:rPr>
          <w:rFonts w:ascii="Arial Narrow" w:eastAsia="Calibri" w:hAnsi="Arial Narrow" w:cs="Arial"/>
          <w:sz w:val="26"/>
          <w:szCs w:val="26"/>
          <w:lang w:val="es-CO" w:eastAsia="en-US"/>
        </w:rPr>
        <w:t xml:space="preserve">En Pereira, a los </w:t>
      </w:r>
      <w:r w:rsidR="00596C14" w:rsidRPr="00150555">
        <w:rPr>
          <w:rFonts w:ascii="Arial Narrow" w:hAnsi="Arial Narrow" w:cs="Arial"/>
          <w:sz w:val="26"/>
          <w:szCs w:val="26"/>
        </w:rPr>
        <w:t>doce</w:t>
      </w:r>
      <w:r w:rsidR="00780E0E" w:rsidRPr="00150555">
        <w:rPr>
          <w:rFonts w:ascii="Arial Narrow" w:hAnsi="Arial Narrow" w:cs="Arial"/>
          <w:sz w:val="26"/>
          <w:szCs w:val="26"/>
        </w:rPr>
        <w:t xml:space="preserve"> </w:t>
      </w:r>
      <w:r w:rsidRPr="00150555">
        <w:rPr>
          <w:rFonts w:ascii="Arial Narrow" w:hAnsi="Arial Narrow" w:cs="Arial"/>
          <w:sz w:val="26"/>
          <w:szCs w:val="26"/>
        </w:rPr>
        <w:t>(</w:t>
      </w:r>
      <w:r w:rsidR="00596C14" w:rsidRPr="00150555">
        <w:rPr>
          <w:rFonts w:ascii="Arial Narrow" w:hAnsi="Arial Narrow" w:cs="Arial"/>
          <w:sz w:val="26"/>
          <w:szCs w:val="26"/>
        </w:rPr>
        <w:t>12</w:t>
      </w:r>
      <w:r w:rsidRPr="00150555">
        <w:rPr>
          <w:rFonts w:ascii="Arial Narrow" w:hAnsi="Arial Narrow" w:cs="Arial"/>
          <w:sz w:val="26"/>
          <w:szCs w:val="26"/>
        </w:rPr>
        <w:t xml:space="preserve">) de </w:t>
      </w:r>
      <w:r w:rsidR="00780E0E" w:rsidRPr="00150555">
        <w:rPr>
          <w:rFonts w:ascii="Arial Narrow" w:hAnsi="Arial Narrow" w:cs="Arial"/>
          <w:sz w:val="26"/>
          <w:szCs w:val="26"/>
        </w:rPr>
        <w:t xml:space="preserve">diciembre </w:t>
      </w:r>
      <w:r w:rsidRPr="00150555">
        <w:rPr>
          <w:rFonts w:ascii="Arial Narrow" w:hAnsi="Arial Narrow" w:cs="Arial"/>
          <w:sz w:val="26"/>
          <w:szCs w:val="26"/>
        </w:rPr>
        <w:t xml:space="preserve">de dos mil </w:t>
      </w:r>
      <w:r w:rsidR="00780E0E" w:rsidRPr="00150555">
        <w:rPr>
          <w:rFonts w:ascii="Arial Narrow" w:hAnsi="Arial Narrow" w:cs="Arial"/>
          <w:sz w:val="26"/>
          <w:szCs w:val="26"/>
        </w:rPr>
        <w:t xml:space="preserve">diecinueve </w:t>
      </w:r>
      <w:r w:rsidRPr="00150555">
        <w:rPr>
          <w:rFonts w:ascii="Arial Narrow" w:hAnsi="Arial Narrow" w:cs="Arial"/>
          <w:sz w:val="26"/>
          <w:szCs w:val="26"/>
        </w:rPr>
        <w:t>(201</w:t>
      </w:r>
      <w:r w:rsidR="00780E0E" w:rsidRPr="00150555">
        <w:rPr>
          <w:rFonts w:ascii="Arial Narrow" w:hAnsi="Arial Narrow" w:cs="Arial"/>
          <w:sz w:val="26"/>
          <w:szCs w:val="26"/>
        </w:rPr>
        <w:t>9</w:t>
      </w:r>
      <w:r w:rsidRPr="00150555">
        <w:rPr>
          <w:rFonts w:ascii="Arial Narrow" w:hAnsi="Arial Narrow" w:cs="Arial"/>
          <w:sz w:val="26"/>
          <w:szCs w:val="26"/>
        </w:rPr>
        <w:t xml:space="preserve">), </w:t>
      </w:r>
      <w:r w:rsidRPr="00150555">
        <w:rPr>
          <w:rFonts w:ascii="Arial Narrow" w:hAnsi="Arial Narrow" w:cs="Arial"/>
          <w:bCs/>
          <w:color w:val="000000"/>
          <w:sz w:val="26"/>
          <w:szCs w:val="26"/>
          <w:lang w:eastAsia="es-CO"/>
        </w:rPr>
        <w:t xml:space="preserve">la Sala </w:t>
      </w:r>
      <w:r w:rsidR="006D55D4" w:rsidRPr="00150555">
        <w:rPr>
          <w:rFonts w:ascii="Arial Narrow" w:hAnsi="Arial Narrow" w:cs="Arial"/>
          <w:bCs/>
          <w:color w:val="000000"/>
          <w:sz w:val="26"/>
          <w:szCs w:val="26"/>
          <w:lang w:eastAsia="es-CO"/>
        </w:rPr>
        <w:t xml:space="preserve">Cuarta </w:t>
      </w:r>
      <w:r w:rsidRPr="00150555">
        <w:rPr>
          <w:rFonts w:ascii="Arial Narrow" w:hAnsi="Arial Narrow" w:cs="Arial"/>
          <w:bCs/>
          <w:color w:val="000000"/>
          <w:sz w:val="26"/>
          <w:szCs w:val="26"/>
          <w:lang w:eastAsia="es-CO"/>
        </w:rPr>
        <w:t xml:space="preserve">de Decisión Laboral del Tribunal Superior del Distrito Judicial de Pereira, </w:t>
      </w:r>
      <w:r w:rsidR="00863B4B" w:rsidRPr="00150555">
        <w:rPr>
          <w:rFonts w:ascii="Arial Narrow" w:hAnsi="Arial Narrow" w:cs="Arial"/>
          <w:bCs/>
          <w:color w:val="000000"/>
          <w:sz w:val="26"/>
          <w:szCs w:val="26"/>
          <w:lang w:eastAsia="es-CO"/>
        </w:rPr>
        <w:t xml:space="preserve">procede a desatar </w:t>
      </w:r>
      <w:r w:rsidRPr="00150555">
        <w:rPr>
          <w:rFonts w:ascii="Arial Narrow" w:hAnsi="Arial Narrow" w:cs="Arial"/>
          <w:bCs/>
          <w:color w:val="000000"/>
          <w:sz w:val="26"/>
          <w:szCs w:val="26"/>
          <w:lang w:eastAsia="es-CO"/>
        </w:rPr>
        <w:t xml:space="preserve">el recurso de apelación </w:t>
      </w:r>
      <w:r w:rsidR="00863B4B" w:rsidRPr="00150555">
        <w:rPr>
          <w:rFonts w:ascii="Arial Narrow" w:hAnsi="Arial Narrow" w:cs="Arial"/>
          <w:bCs/>
          <w:color w:val="000000"/>
          <w:sz w:val="26"/>
          <w:szCs w:val="26"/>
          <w:lang w:eastAsia="es-CO"/>
        </w:rPr>
        <w:t xml:space="preserve">contra el </w:t>
      </w:r>
      <w:r w:rsidRPr="00150555">
        <w:rPr>
          <w:rFonts w:ascii="Arial Narrow" w:hAnsi="Arial Narrow" w:cs="Arial"/>
          <w:sz w:val="26"/>
          <w:szCs w:val="26"/>
        </w:rPr>
        <w:t xml:space="preserve">auto dictado el día </w:t>
      </w:r>
      <w:r w:rsidR="00780E0E" w:rsidRPr="00150555">
        <w:rPr>
          <w:rFonts w:ascii="Arial Narrow" w:hAnsi="Arial Narrow" w:cs="Arial"/>
          <w:sz w:val="26"/>
          <w:szCs w:val="26"/>
        </w:rPr>
        <w:t>11 de octubre de 2018</w:t>
      </w:r>
      <w:r w:rsidRPr="00150555">
        <w:rPr>
          <w:rFonts w:ascii="Arial Narrow" w:hAnsi="Arial Narrow" w:cs="Arial"/>
          <w:sz w:val="26"/>
          <w:szCs w:val="26"/>
        </w:rPr>
        <w:t xml:space="preserve"> por el Juzgado Laboral del Circuito de </w:t>
      </w:r>
      <w:r w:rsidR="00780E0E" w:rsidRPr="00150555">
        <w:rPr>
          <w:rFonts w:ascii="Arial Narrow" w:hAnsi="Arial Narrow" w:cs="Arial"/>
          <w:sz w:val="26"/>
          <w:szCs w:val="26"/>
        </w:rPr>
        <w:t>Dosquebradas, Risaralda</w:t>
      </w:r>
      <w:r w:rsidRPr="00150555">
        <w:rPr>
          <w:rFonts w:ascii="Arial Narrow" w:hAnsi="Arial Narrow" w:cs="Arial"/>
          <w:sz w:val="26"/>
          <w:szCs w:val="26"/>
        </w:rPr>
        <w:t xml:space="preserve">, a través del cual </w:t>
      </w:r>
      <w:r w:rsidR="00E62447" w:rsidRPr="00150555">
        <w:rPr>
          <w:rFonts w:ascii="Arial Narrow" w:hAnsi="Arial Narrow" w:cs="Arial"/>
          <w:sz w:val="26"/>
          <w:szCs w:val="26"/>
        </w:rPr>
        <w:t xml:space="preserve">se libró mandamiento de pago </w:t>
      </w:r>
      <w:r w:rsidRPr="00150555">
        <w:rPr>
          <w:rFonts w:ascii="Arial Narrow" w:hAnsi="Arial Narrow" w:cs="Arial"/>
          <w:sz w:val="26"/>
          <w:szCs w:val="26"/>
        </w:rPr>
        <w:t xml:space="preserve">dentro del proceso ejecutivo laboral </w:t>
      </w:r>
      <w:r w:rsidR="00E62447" w:rsidRPr="00150555">
        <w:rPr>
          <w:rFonts w:ascii="Arial Narrow" w:hAnsi="Arial Narrow" w:cs="Arial"/>
          <w:sz w:val="26"/>
          <w:szCs w:val="26"/>
        </w:rPr>
        <w:t xml:space="preserve">a continuación del ordinario </w:t>
      </w:r>
      <w:r w:rsidRPr="00150555">
        <w:rPr>
          <w:rFonts w:ascii="Arial Narrow" w:hAnsi="Arial Narrow" w:cs="Arial"/>
          <w:sz w:val="26"/>
          <w:szCs w:val="26"/>
        </w:rPr>
        <w:t xml:space="preserve">que promueve </w:t>
      </w:r>
      <w:r w:rsidR="00E62447" w:rsidRPr="00150555">
        <w:rPr>
          <w:rFonts w:ascii="Arial Narrow" w:hAnsi="Arial Narrow" w:cs="Arial"/>
          <w:sz w:val="26"/>
          <w:szCs w:val="26"/>
        </w:rPr>
        <w:t xml:space="preserve">la señora </w:t>
      </w:r>
      <w:r w:rsidR="00E62447" w:rsidRPr="00150555">
        <w:rPr>
          <w:rFonts w:ascii="Arial Narrow" w:hAnsi="Arial Narrow" w:cs="Arial"/>
          <w:b/>
          <w:sz w:val="26"/>
          <w:szCs w:val="26"/>
        </w:rPr>
        <w:t xml:space="preserve">Claudia Julieth López Galvis </w:t>
      </w:r>
      <w:r w:rsidRPr="00150555">
        <w:rPr>
          <w:rFonts w:ascii="Arial Narrow" w:hAnsi="Arial Narrow" w:cs="Arial"/>
          <w:sz w:val="26"/>
          <w:szCs w:val="26"/>
        </w:rPr>
        <w:t xml:space="preserve">contra la </w:t>
      </w:r>
      <w:r w:rsidR="00E62447" w:rsidRPr="00150555">
        <w:rPr>
          <w:rFonts w:ascii="Arial Narrow" w:hAnsi="Arial Narrow" w:cs="Arial"/>
          <w:b/>
          <w:sz w:val="26"/>
          <w:szCs w:val="26"/>
        </w:rPr>
        <w:t>Servientrega S.A.</w:t>
      </w:r>
      <w:r w:rsidRPr="00150555">
        <w:rPr>
          <w:rFonts w:ascii="Arial Narrow" w:hAnsi="Arial Narrow" w:cs="Arial"/>
          <w:b/>
          <w:sz w:val="26"/>
          <w:szCs w:val="26"/>
        </w:rPr>
        <w:t xml:space="preserve"> y </w:t>
      </w:r>
      <w:r w:rsidR="00920619" w:rsidRPr="00150555">
        <w:rPr>
          <w:rFonts w:ascii="Arial Narrow" w:hAnsi="Arial Narrow" w:cs="Arial"/>
          <w:sz w:val="26"/>
          <w:szCs w:val="26"/>
        </w:rPr>
        <w:t xml:space="preserve">solidariamente, en contra de la </w:t>
      </w:r>
      <w:r w:rsidR="00920619" w:rsidRPr="00150555">
        <w:rPr>
          <w:rFonts w:ascii="Arial Narrow" w:hAnsi="Arial Narrow" w:cs="Arial"/>
          <w:b/>
          <w:sz w:val="26"/>
          <w:szCs w:val="26"/>
        </w:rPr>
        <w:t>Sociedad Dar Ayuda Temporal S.A.</w:t>
      </w:r>
      <w:r w:rsidRPr="00150555">
        <w:rPr>
          <w:rFonts w:ascii="Arial Narrow" w:hAnsi="Arial Narrow" w:cs="Arial"/>
          <w:b/>
          <w:sz w:val="26"/>
          <w:szCs w:val="26"/>
        </w:rPr>
        <w:t xml:space="preserve">, </w:t>
      </w:r>
      <w:r w:rsidRPr="00150555">
        <w:rPr>
          <w:rFonts w:ascii="Arial Narrow" w:hAnsi="Arial Narrow" w:cs="Arial"/>
          <w:sz w:val="26"/>
          <w:szCs w:val="26"/>
        </w:rPr>
        <w:t>con radicado 66</w:t>
      </w:r>
      <w:r w:rsidR="00920619" w:rsidRPr="00150555">
        <w:rPr>
          <w:rFonts w:ascii="Arial Narrow" w:hAnsi="Arial Narrow" w:cs="Arial"/>
          <w:sz w:val="26"/>
          <w:szCs w:val="26"/>
        </w:rPr>
        <w:t>170-31-05-001-2018</w:t>
      </w:r>
      <w:r w:rsidRPr="00150555">
        <w:rPr>
          <w:rFonts w:ascii="Arial Narrow" w:hAnsi="Arial Narrow" w:cs="Arial"/>
          <w:sz w:val="26"/>
          <w:szCs w:val="26"/>
        </w:rPr>
        <w:t>-00</w:t>
      </w:r>
      <w:r w:rsidR="00920619" w:rsidRPr="00150555">
        <w:rPr>
          <w:rFonts w:ascii="Arial Narrow" w:hAnsi="Arial Narrow" w:cs="Arial"/>
          <w:sz w:val="26"/>
          <w:szCs w:val="26"/>
        </w:rPr>
        <w:t>186</w:t>
      </w:r>
      <w:r w:rsidRPr="00150555">
        <w:rPr>
          <w:rFonts w:ascii="Arial Narrow" w:hAnsi="Arial Narrow" w:cs="Arial"/>
          <w:sz w:val="26"/>
          <w:szCs w:val="26"/>
        </w:rPr>
        <w:t>-0</w:t>
      </w:r>
      <w:r w:rsidR="00920619" w:rsidRPr="00150555">
        <w:rPr>
          <w:rFonts w:ascii="Arial Narrow" w:hAnsi="Arial Narrow" w:cs="Arial"/>
          <w:sz w:val="26"/>
          <w:szCs w:val="26"/>
        </w:rPr>
        <w:t>2</w:t>
      </w:r>
      <w:r w:rsidRPr="00150555">
        <w:rPr>
          <w:rFonts w:ascii="Arial Narrow" w:hAnsi="Arial Narrow" w:cs="Arial"/>
          <w:sz w:val="26"/>
          <w:szCs w:val="26"/>
        </w:rPr>
        <w:t>.</w:t>
      </w:r>
    </w:p>
    <w:p w:rsidR="004F5446" w:rsidRPr="00150555" w:rsidRDefault="004F5446" w:rsidP="00A268FB">
      <w:pPr>
        <w:spacing w:line="276" w:lineRule="auto"/>
        <w:jc w:val="center"/>
        <w:rPr>
          <w:rFonts w:ascii="Arial Narrow" w:hAnsi="Arial Narrow" w:cs="Arial"/>
          <w:b/>
          <w:bCs/>
          <w:sz w:val="26"/>
          <w:szCs w:val="26"/>
        </w:rPr>
      </w:pPr>
    </w:p>
    <w:p w:rsidR="004F5446" w:rsidRPr="00150555" w:rsidRDefault="004F5446" w:rsidP="00A268FB">
      <w:pPr>
        <w:pStyle w:val="Prrafodelista"/>
        <w:numPr>
          <w:ilvl w:val="0"/>
          <w:numId w:val="1"/>
        </w:numPr>
        <w:spacing w:line="276" w:lineRule="auto"/>
        <w:ind w:left="851" w:hanging="491"/>
        <w:rPr>
          <w:rFonts w:ascii="Arial Narrow" w:hAnsi="Arial Narrow" w:cs="Arial"/>
          <w:b/>
          <w:sz w:val="26"/>
          <w:szCs w:val="26"/>
        </w:rPr>
      </w:pPr>
      <w:r w:rsidRPr="00150555">
        <w:rPr>
          <w:rFonts w:ascii="Arial Narrow" w:hAnsi="Arial Narrow" w:cs="Arial"/>
          <w:b/>
          <w:bCs/>
          <w:sz w:val="26"/>
          <w:szCs w:val="26"/>
        </w:rPr>
        <w:t>ANTECEDENTES</w:t>
      </w:r>
    </w:p>
    <w:p w:rsidR="004F5446" w:rsidRPr="00150555" w:rsidRDefault="004F5446" w:rsidP="00A268FB">
      <w:pPr>
        <w:spacing w:line="276" w:lineRule="auto"/>
        <w:ind w:firstLine="1440"/>
        <w:jc w:val="both"/>
        <w:rPr>
          <w:rFonts w:ascii="Arial Narrow" w:hAnsi="Arial Narrow" w:cs="Arial"/>
          <w:sz w:val="26"/>
          <w:szCs w:val="26"/>
        </w:rPr>
      </w:pPr>
    </w:p>
    <w:p w:rsidR="00920619" w:rsidRPr="00150555" w:rsidRDefault="000A7247" w:rsidP="00A268FB">
      <w:pPr>
        <w:spacing w:line="276" w:lineRule="auto"/>
        <w:ind w:firstLine="360"/>
        <w:jc w:val="both"/>
        <w:rPr>
          <w:rFonts w:ascii="Arial Narrow" w:hAnsi="Arial Narrow" w:cs="Arial"/>
          <w:sz w:val="26"/>
          <w:szCs w:val="26"/>
        </w:rPr>
      </w:pPr>
      <w:r w:rsidRPr="00150555">
        <w:rPr>
          <w:rFonts w:ascii="Arial Narrow" w:hAnsi="Arial Narrow" w:cs="Arial"/>
          <w:sz w:val="26"/>
          <w:szCs w:val="26"/>
        </w:rPr>
        <w:t xml:space="preserve">Mediante sentencia del 21 de abril de 2017, dentro del proceso ordinario laboral que se tramitó ante el Juzgado Laboral del Circuito de Dosquebradas, </w:t>
      </w:r>
      <w:r w:rsidR="00510933" w:rsidRPr="00150555">
        <w:rPr>
          <w:rFonts w:ascii="Arial Narrow" w:hAnsi="Arial Narrow" w:cs="Arial"/>
          <w:sz w:val="26"/>
          <w:szCs w:val="26"/>
        </w:rPr>
        <w:t xml:space="preserve">en lo que interesa al recurso, en el numeral quinto, </w:t>
      </w:r>
      <w:r w:rsidRPr="00150555">
        <w:rPr>
          <w:rFonts w:ascii="Arial Narrow" w:hAnsi="Arial Narrow" w:cs="Arial"/>
          <w:sz w:val="26"/>
          <w:szCs w:val="26"/>
        </w:rPr>
        <w:t>se condenó a SERVIENTREGA S.A. y solidariamente a DAR AYUDA TEMPORAL S.A. al pago de la sanción moratoria del articulo 65 CST, a partir, inclusive, desde el 1 de febrero de 20</w:t>
      </w:r>
      <w:r w:rsidR="002E5715" w:rsidRPr="00150555">
        <w:rPr>
          <w:rFonts w:ascii="Arial Narrow" w:hAnsi="Arial Narrow" w:cs="Arial"/>
          <w:sz w:val="26"/>
          <w:szCs w:val="26"/>
        </w:rPr>
        <w:t>1</w:t>
      </w:r>
      <w:r w:rsidRPr="00150555">
        <w:rPr>
          <w:rFonts w:ascii="Arial Narrow" w:hAnsi="Arial Narrow" w:cs="Arial"/>
          <w:sz w:val="26"/>
          <w:szCs w:val="26"/>
        </w:rPr>
        <w:t>6</w:t>
      </w:r>
      <w:r w:rsidR="00857401" w:rsidRPr="00150555">
        <w:rPr>
          <w:rFonts w:ascii="Arial Narrow" w:hAnsi="Arial Narrow" w:cs="Arial"/>
          <w:sz w:val="26"/>
          <w:szCs w:val="26"/>
        </w:rPr>
        <w:t>, por el término de 24 meses, o hasta que el pago se verifique, si el término es menor, razón de un día de salario, por cada día de retardo, y a partir del primer día del mes veinticinco (25), esto es, del 1 de febrero de 2018 y hasta que se efectúe el pago total de la obligación</w:t>
      </w:r>
      <w:r w:rsidR="00510933" w:rsidRPr="00150555">
        <w:rPr>
          <w:rFonts w:ascii="Arial Narrow" w:hAnsi="Arial Narrow" w:cs="Arial"/>
          <w:sz w:val="26"/>
          <w:szCs w:val="26"/>
        </w:rPr>
        <w:t>, intereses moratorios a la tasa máxima legal de créditos de libre asignación, certificados por la superintendencia financiera, sobre las sumas adeudadas por salarios y prestaciones sociales, ascendiendo hasta la fecha de tal decisión, a la suma de $14.259.000</w:t>
      </w:r>
      <w:r w:rsidR="009579E1" w:rsidRPr="00150555">
        <w:rPr>
          <w:rFonts w:ascii="Arial Narrow" w:hAnsi="Arial Narrow" w:cs="Arial"/>
          <w:sz w:val="26"/>
          <w:szCs w:val="26"/>
        </w:rPr>
        <w:t xml:space="preserve"> </w:t>
      </w:r>
      <w:r w:rsidR="00436443" w:rsidRPr="00150555">
        <w:rPr>
          <w:rFonts w:ascii="Arial Narrow" w:hAnsi="Arial Narrow" w:cs="Arial"/>
          <w:sz w:val="26"/>
          <w:szCs w:val="26"/>
        </w:rPr>
        <w:t>-</w:t>
      </w:r>
      <w:r w:rsidR="009579E1" w:rsidRPr="00150555">
        <w:rPr>
          <w:rFonts w:ascii="Arial Narrow" w:hAnsi="Arial Narrow" w:cs="Arial"/>
          <w:sz w:val="26"/>
          <w:szCs w:val="26"/>
        </w:rPr>
        <w:t>fl. 315</w:t>
      </w:r>
      <w:r w:rsidR="007F10B3" w:rsidRPr="00150555">
        <w:rPr>
          <w:rFonts w:ascii="Arial Narrow" w:hAnsi="Arial Narrow" w:cs="Arial"/>
          <w:sz w:val="26"/>
          <w:szCs w:val="26"/>
        </w:rPr>
        <w:t xml:space="preserve"> al </w:t>
      </w:r>
      <w:r w:rsidR="009579E1" w:rsidRPr="00150555">
        <w:rPr>
          <w:rFonts w:ascii="Arial Narrow" w:hAnsi="Arial Narrow" w:cs="Arial"/>
          <w:sz w:val="26"/>
          <w:szCs w:val="26"/>
        </w:rPr>
        <w:t>316-.</w:t>
      </w:r>
    </w:p>
    <w:p w:rsidR="00510933" w:rsidRPr="00150555" w:rsidRDefault="00510933" w:rsidP="00A268FB">
      <w:pPr>
        <w:spacing w:line="276" w:lineRule="auto"/>
        <w:jc w:val="both"/>
        <w:rPr>
          <w:rFonts w:ascii="Arial Narrow" w:hAnsi="Arial Narrow" w:cs="Arial"/>
          <w:sz w:val="26"/>
          <w:szCs w:val="26"/>
        </w:rPr>
      </w:pPr>
    </w:p>
    <w:p w:rsidR="00510933" w:rsidRPr="00150555" w:rsidRDefault="00510933" w:rsidP="00A268FB">
      <w:pPr>
        <w:spacing w:line="276" w:lineRule="auto"/>
        <w:ind w:firstLine="360"/>
        <w:jc w:val="both"/>
        <w:rPr>
          <w:rFonts w:ascii="Arial Narrow" w:hAnsi="Arial Narrow" w:cs="Arial"/>
          <w:sz w:val="26"/>
          <w:szCs w:val="26"/>
        </w:rPr>
      </w:pPr>
      <w:r w:rsidRPr="00150555">
        <w:rPr>
          <w:rFonts w:ascii="Arial Narrow" w:hAnsi="Arial Narrow" w:cs="Arial"/>
          <w:sz w:val="26"/>
          <w:szCs w:val="26"/>
        </w:rPr>
        <w:t>Dich</w:t>
      </w:r>
      <w:r w:rsidR="00C3738D" w:rsidRPr="00150555">
        <w:rPr>
          <w:rFonts w:ascii="Arial Narrow" w:hAnsi="Arial Narrow" w:cs="Arial"/>
          <w:sz w:val="26"/>
          <w:szCs w:val="26"/>
        </w:rPr>
        <w:t>o</w:t>
      </w:r>
      <w:r w:rsidRPr="00150555">
        <w:rPr>
          <w:rFonts w:ascii="Arial Narrow" w:hAnsi="Arial Narrow" w:cs="Arial"/>
          <w:sz w:val="26"/>
          <w:szCs w:val="26"/>
        </w:rPr>
        <w:t xml:space="preserve"> </w:t>
      </w:r>
      <w:r w:rsidR="009579E1" w:rsidRPr="00150555">
        <w:rPr>
          <w:rFonts w:ascii="Arial Narrow" w:hAnsi="Arial Narrow" w:cs="Arial"/>
          <w:sz w:val="26"/>
          <w:szCs w:val="26"/>
        </w:rPr>
        <w:t>numeral</w:t>
      </w:r>
      <w:r w:rsidRPr="00150555">
        <w:rPr>
          <w:rFonts w:ascii="Arial Narrow" w:hAnsi="Arial Narrow" w:cs="Arial"/>
          <w:sz w:val="26"/>
          <w:szCs w:val="26"/>
        </w:rPr>
        <w:t>, fue confirmad</w:t>
      </w:r>
      <w:r w:rsidR="009579E1" w:rsidRPr="00150555">
        <w:rPr>
          <w:rFonts w:ascii="Arial Narrow" w:hAnsi="Arial Narrow" w:cs="Arial"/>
          <w:sz w:val="26"/>
          <w:szCs w:val="26"/>
        </w:rPr>
        <w:t>o</w:t>
      </w:r>
      <w:r w:rsidRPr="00150555">
        <w:rPr>
          <w:rFonts w:ascii="Arial Narrow" w:hAnsi="Arial Narrow" w:cs="Arial"/>
          <w:sz w:val="26"/>
          <w:szCs w:val="26"/>
        </w:rPr>
        <w:t xml:space="preserve"> en la sentencia de segunda instancia </w:t>
      </w:r>
      <w:r w:rsidR="009579E1" w:rsidRPr="00150555">
        <w:rPr>
          <w:rFonts w:ascii="Arial Narrow" w:hAnsi="Arial Narrow" w:cs="Arial"/>
          <w:sz w:val="26"/>
          <w:szCs w:val="26"/>
        </w:rPr>
        <w:t>del 15 de marzo de 2018</w:t>
      </w:r>
      <w:r w:rsidR="0009132B" w:rsidRPr="00150555">
        <w:rPr>
          <w:rFonts w:ascii="Arial Narrow" w:hAnsi="Arial Narrow" w:cs="Arial"/>
          <w:sz w:val="26"/>
          <w:szCs w:val="26"/>
        </w:rPr>
        <w:t xml:space="preserve"> </w:t>
      </w:r>
      <w:r w:rsidR="00436443" w:rsidRPr="00150555">
        <w:rPr>
          <w:rFonts w:ascii="Arial Narrow" w:hAnsi="Arial Narrow" w:cs="Arial"/>
          <w:sz w:val="26"/>
          <w:szCs w:val="26"/>
        </w:rPr>
        <w:t>-</w:t>
      </w:r>
      <w:r w:rsidR="0009132B" w:rsidRPr="00150555">
        <w:rPr>
          <w:rFonts w:ascii="Arial Narrow" w:hAnsi="Arial Narrow" w:cs="Arial"/>
          <w:sz w:val="26"/>
          <w:szCs w:val="26"/>
        </w:rPr>
        <w:t>fl. 326</w:t>
      </w:r>
      <w:r w:rsidR="007F10B3" w:rsidRPr="00150555">
        <w:rPr>
          <w:rFonts w:ascii="Arial Narrow" w:hAnsi="Arial Narrow" w:cs="Arial"/>
          <w:sz w:val="26"/>
          <w:szCs w:val="26"/>
        </w:rPr>
        <w:t xml:space="preserve"> al </w:t>
      </w:r>
      <w:r w:rsidR="0009132B" w:rsidRPr="00150555">
        <w:rPr>
          <w:rFonts w:ascii="Arial Narrow" w:hAnsi="Arial Narrow" w:cs="Arial"/>
          <w:sz w:val="26"/>
          <w:szCs w:val="26"/>
        </w:rPr>
        <w:t>327-</w:t>
      </w:r>
      <w:r w:rsidR="009579E1" w:rsidRPr="00150555">
        <w:rPr>
          <w:rFonts w:ascii="Arial Narrow" w:hAnsi="Arial Narrow" w:cs="Arial"/>
          <w:sz w:val="26"/>
          <w:szCs w:val="26"/>
        </w:rPr>
        <w:t>.</w:t>
      </w:r>
    </w:p>
    <w:p w:rsidR="00920619" w:rsidRPr="00150555" w:rsidRDefault="00920619" w:rsidP="00A268FB">
      <w:pPr>
        <w:spacing w:line="276" w:lineRule="auto"/>
        <w:jc w:val="both"/>
        <w:rPr>
          <w:rFonts w:ascii="Arial Narrow" w:hAnsi="Arial Narrow" w:cs="Arial"/>
          <w:sz w:val="26"/>
          <w:szCs w:val="26"/>
        </w:rPr>
      </w:pPr>
    </w:p>
    <w:p w:rsidR="00A875C0" w:rsidRPr="00150555" w:rsidRDefault="00A875C0" w:rsidP="00A268FB">
      <w:pPr>
        <w:spacing w:line="276" w:lineRule="auto"/>
        <w:ind w:firstLine="360"/>
        <w:jc w:val="both"/>
        <w:rPr>
          <w:rFonts w:ascii="Arial Narrow" w:hAnsi="Arial Narrow" w:cs="Arial"/>
          <w:sz w:val="26"/>
          <w:szCs w:val="26"/>
        </w:rPr>
      </w:pPr>
      <w:r w:rsidRPr="00150555">
        <w:rPr>
          <w:rFonts w:ascii="Arial Narrow" w:hAnsi="Arial Narrow" w:cs="Arial"/>
          <w:sz w:val="26"/>
          <w:szCs w:val="26"/>
        </w:rPr>
        <w:t xml:space="preserve">El 29 de junio de 2018, </w:t>
      </w:r>
      <w:r w:rsidR="004F5446" w:rsidRPr="00150555">
        <w:rPr>
          <w:rFonts w:ascii="Arial Narrow" w:hAnsi="Arial Narrow" w:cs="Arial"/>
          <w:sz w:val="26"/>
          <w:szCs w:val="26"/>
        </w:rPr>
        <w:t xml:space="preserve">ante el incumplimiento, </w:t>
      </w:r>
      <w:r w:rsidRPr="00150555">
        <w:rPr>
          <w:rFonts w:ascii="Arial Narrow" w:hAnsi="Arial Narrow" w:cs="Arial"/>
          <w:sz w:val="26"/>
          <w:szCs w:val="26"/>
        </w:rPr>
        <w:t>la señora Claudia Julieth López Galvis</w:t>
      </w:r>
      <w:r w:rsidR="004F5446" w:rsidRPr="00150555">
        <w:rPr>
          <w:rFonts w:ascii="Arial Narrow" w:hAnsi="Arial Narrow" w:cs="Arial"/>
          <w:sz w:val="26"/>
          <w:szCs w:val="26"/>
        </w:rPr>
        <w:t xml:space="preserve">, por intermedio de apoderado judicial, solicitó al </w:t>
      </w:r>
      <w:r w:rsidRPr="00150555">
        <w:rPr>
          <w:rFonts w:ascii="Arial Narrow" w:hAnsi="Arial Narrow" w:cs="Arial"/>
          <w:sz w:val="26"/>
          <w:szCs w:val="26"/>
        </w:rPr>
        <w:t xml:space="preserve">Juez de conocimiento se </w:t>
      </w:r>
      <w:r w:rsidR="004F5446" w:rsidRPr="00150555">
        <w:rPr>
          <w:rFonts w:ascii="Arial Narrow" w:hAnsi="Arial Narrow" w:cs="Arial"/>
          <w:sz w:val="26"/>
          <w:szCs w:val="26"/>
        </w:rPr>
        <w:t xml:space="preserve">librara mandamiento de pago en contra </w:t>
      </w:r>
      <w:r w:rsidRPr="00150555">
        <w:rPr>
          <w:rFonts w:ascii="Arial Narrow" w:hAnsi="Arial Narrow" w:cs="Arial"/>
          <w:sz w:val="26"/>
          <w:szCs w:val="26"/>
        </w:rPr>
        <w:t xml:space="preserve">Servientrega S.A. y Acción S.A., entre otros, por la indemnización moratoria </w:t>
      </w:r>
      <w:r w:rsidR="006F6254" w:rsidRPr="00150555">
        <w:rPr>
          <w:rFonts w:ascii="Arial Narrow" w:hAnsi="Arial Narrow" w:cs="Arial"/>
          <w:sz w:val="26"/>
          <w:szCs w:val="26"/>
        </w:rPr>
        <w:t>desde el 31-ene-2016 y hasta el 30-ene-2018, cuanti</w:t>
      </w:r>
      <w:r w:rsidR="0009132B" w:rsidRPr="00150555">
        <w:rPr>
          <w:rFonts w:ascii="Arial Narrow" w:hAnsi="Arial Narrow" w:cs="Arial"/>
          <w:sz w:val="26"/>
          <w:szCs w:val="26"/>
        </w:rPr>
        <w:t>ficada en $24</w:t>
      </w:r>
      <w:r w:rsidR="006F6254" w:rsidRPr="00150555">
        <w:rPr>
          <w:rFonts w:ascii="Arial Narrow" w:hAnsi="Arial Narrow" w:cs="Arial"/>
          <w:sz w:val="26"/>
          <w:szCs w:val="26"/>
        </w:rPr>
        <w:t>.</w:t>
      </w:r>
      <w:r w:rsidR="0009132B" w:rsidRPr="00150555">
        <w:rPr>
          <w:rFonts w:ascii="Arial Narrow" w:hAnsi="Arial Narrow" w:cs="Arial"/>
          <w:sz w:val="26"/>
          <w:szCs w:val="26"/>
        </w:rPr>
        <w:t>216</w:t>
      </w:r>
      <w:r w:rsidR="006F6254" w:rsidRPr="00150555">
        <w:rPr>
          <w:rFonts w:ascii="Arial Narrow" w:hAnsi="Arial Narrow" w:cs="Arial"/>
          <w:sz w:val="26"/>
          <w:szCs w:val="26"/>
        </w:rPr>
        <w:t>.</w:t>
      </w:r>
      <w:r w:rsidR="0009132B" w:rsidRPr="00150555">
        <w:rPr>
          <w:rFonts w:ascii="Arial Narrow" w:hAnsi="Arial Narrow" w:cs="Arial"/>
          <w:sz w:val="26"/>
          <w:szCs w:val="26"/>
        </w:rPr>
        <w:t>000 y, a partir de allí, esto es, desde el 31-ene-2018, los intereses moratorios a la tasa máxima legal de créditos de libre asignación, certificados por la superintendencia financiera –</w:t>
      </w:r>
      <w:r w:rsidR="00566E4E" w:rsidRPr="00150555">
        <w:rPr>
          <w:rFonts w:ascii="Arial Narrow" w:hAnsi="Arial Narrow" w:cs="Arial"/>
          <w:sz w:val="26"/>
          <w:szCs w:val="26"/>
        </w:rPr>
        <w:t>fls</w:t>
      </w:r>
      <w:r w:rsidR="0009132B" w:rsidRPr="00150555">
        <w:rPr>
          <w:rFonts w:ascii="Arial Narrow" w:hAnsi="Arial Narrow" w:cs="Arial"/>
          <w:sz w:val="26"/>
          <w:szCs w:val="26"/>
        </w:rPr>
        <w:t>.</w:t>
      </w:r>
      <w:r w:rsidR="007F10B3" w:rsidRPr="00150555">
        <w:rPr>
          <w:rFonts w:ascii="Arial Narrow" w:hAnsi="Arial Narrow" w:cs="Arial"/>
          <w:sz w:val="26"/>
          <w:szCs w:val="26"/>
        </w:rPr>
        <w:t xml:space="preserve"> 1 al 4</w:t>
      </w:r>
      <w:r w:rsidR="0009132B" w:rsidRPr="00150555">
        <w:rPr>
          <w:rFonts w:ascii="Arial Narrow" w:hAnsi="Arial Narrow" w:cs="Arial"/>
          <w:sz w:val="26"/>
          <w:szCs w:val="26"/>
        </w:rPr>
        <w:t>-</w:t>
      </w:r>
      <w:r w:rsidR="007F10B3" w:rsidRPr="00150555">
        <w:rPr>
          <w:rFonts w:ascii="Arial Narrow" w:hAnsi="Arial Narrow" w:cs="Arial"/>
          <w:sz w:val="26"/>
          <w:szCs w:val="26"/>
        </w:rPr>
        <w:t>.</w:t>
      </w:r>
    </w:p>
    <w:p w:rsidR="000A5853" w:rsidRPr="00150555" w:rsidRDefault="000A5853" w:rsidP="00A268FB">
      <w:pPr>
        <w:spacing w:line="276" w:lineRule="auto"/>
        <w:jc w:val="both"/>
        <w:rPr>
          <w:rFonts w:ascii="Arial Narrow" w:hAnsi="Arial Narrow" w:cs="Arial"/>
          <w:sz w:val="26"/>
          <w:szCs w:val="26"/>
        </w:rPr>
      </w:pPr>
    </w:p>
    <w:p w:rsidR="0049112C" w:rsidRPr="00150555" w:rsidRDefault="001279FA" w:rsidP="00A268FB">
      <w:pPr>
        <w:pStyle w:val="Prrafodelista"/>
        <w:numPr>
          <w:ilvl w:val="0"/>
          <w:numId w:val="1"/>
        </w:numPr>
        <w:spacing w:line="276" w:lineRule="auto"/>
        <w:ind w:left="851" w:hanging="491"/>
        <w:rPr>
          <w:rFonts w:ascii="Arial Narrow" w:hAnsi="Arial Narrow" w:cs="Arial"/>
          <w:b/>
          <w:bCs/>
          <w:sz w:val="26"/>
          <w:szCs w:val="26"/>
        </w:rPr>
      </w:pPr>
      <w:r w:rsidRPr="00150555">
        <w:rPr>
          <w:rFonts w:ascii="Arial Narrow" w:hAnsi="Arial Narrow" w:cs="Arial"/>
          <w:b/>
          <w:bCs/>
          <w:sz w:val="26"/>
          <w:szCs w:val="26"/>
        </w:rPr>
        <w:t>AUTO OBJETO DE APELACIÓN</w:t>
      </w:r>
    </w:p>
    <w:p w:rsidR="0049112C" w:rsidRPr="00150555" w:rsidRDefault="0049112C" w:rsidP="00A268FB">
      <w:pPr>
        <w:spacing w:line="276" w:lineRule="auto"/>
        <w:jc w:val="both"/>
        <w:rPr>
          <w:rFonts w:ascii="Arial Narrow" w:hAnsi="Arial Narrow" w:cs="Arial"/>
          <w:sz w:val="26"/>
          <w:szCs w:val="26"/>
        </w:rPr>
      </w:pPr>
    </w:p>
    <w:p w:rsidR="0009132B" w:rsidRPr="00150555" w:rsidRDefault="008A1DA8" w:rsidP="00A268FB">
      <w:pPr>
        <w:spacing w:line="276" w:lineRule="auto"/>
        <w:ind w:firstLine="360"/>
        <w:jc w:val="both"/>
        <w:rPr>
          <w:rFonts w:ascii="Arial Narrow" w:hAnsi="Arial Narrow" w:cs="Arial"/>
          <w:sz w:val="26"/>
          <w:szCs w:val="26"/>
        </w:rPr>
      </w:pPr>
      <w:r w:rsidRPr="00150555">
        <w:rPr>
          <w:rFonts w:ascii="Arial Narrow" w:hAnsi="Arial Narrow" w:cs="Arial"/>
          <w:sz w:val="26"/>
          <w:szCs w:val="26"/>
        </w:rPr>
        <w:t xml:space="preserve">En decisión del 11 de octubre de 2018, entre otros, se libró mandamiento </w:t>
      </w:r>
      <w:r w:rsidR="00915FC7" w:rsidRPr="00150555">
        <w:rPr>
          <w:rFonts w:ascii="Arial Narrow" w:hAnsi="Arial Narrow" w:cs="Arial"/>
          <w:sz w:val="26"/>
          <w:szCs w:val="26"/>
        </w:rPr>
        <w:t xml:space="preserve">por la indemnización moratoria </w:t>
      </w:r>
      <w:r w:rsidR="0099218A" w:rsidRPr="00150555">
        <w:rPr>
          <w:rFonts w:ascii="Arial Narrow" w:hAnsi="Arial Narrow" w:cs="Arial"/>
          <w:sz w:val="26"/>
          <w:szCs w:val="26"/>
        </w:rPr>
        <w:t>desde el 1 de febrero de 20</w:t>
      </w:r>
      <w:r w:rsidR="004F51F6" w:rsidRPr="00150555">
        <w:rPr>
          <w:rFonts w:ascii="Arial Narrow" w:hAnsi="Arial Narrow" w:cs="Arial"/>
          <w:sz w:val="26"/>
          <w:szCs w:val="26"/>
        </w:rPr>
        <w:t>1</w:t>
      </w:r>
      <w:r w:rsidR="0099218A" w:rsidRPr="00150555">
        <w:rPr>
          <w:rFonts w:ascii="Arial Narrow" w:hAnsi="Arial Narrow" w:cs="Arial"/>
          <w:sz w:val="26"/>
          <w:szCs w:val="26"/>
        </w:rPr>
        <w:t>6, por el término de 24 meses, esto es, al 31-enero-2018 que cuantificó en $23.280.000</w:t>
      </w:r>
      <w:r w:rsidR="00681AE9" w:rsidRPr="00150555">
        <w:rPr>
          <w:rFonts w:ascii="Arial Narrow" w:hAnsi="Arial Narrow" w:cs="Arial"/>
          <w:sz w:val="26"/>
          <w:szCs w:val="26"/>
        </w:rPr>
        <w:t xml:space="preserve"> y, a título de </w:t>
      </w:r>
      <w:r w:rsidR="0099218A" w:rsidRPr="00150555">
        <w:rPr>
          <w:rFonts w:ascii="Arial Narrow" w:hAnsi="Arial Narrow" w:cs="Arial"/>
          <w:sz w:val="26"/>
          <w:szCs w:val="26"/>
        </w:rPr>
        <w:t xml:space="preserve">intereses moratorios a la tasa máxima legal de créditos de libre asignación, certificados por la superintendencia financiera, sobre las sumas adeudadas por salarios y prestaciones sociales, </w:t>
      </w:r>
      <w:r w:rsidR="00681AE9" w:rsidRPr="00150555">
        <w:rPr>
          <w:rFonts w:ascii="Arial Narrow" w:hAnsi="Arial Narrow" w:cs="Arial"/>
          <w:sz w:val="26"/>
          <w:szCs w:val="26"/>
        </w:rPr>
        <w:t xml:space="preserve">a partir del 1 de febrero de 2018 y hasta la fecha en que se produzca el pago por los salarios y prestaciones sociales </w:t>
      </w:r>
      <w:r w:rsidR="0021174E" w:rsidRPr="00150555">
        <w:rPr>
          <w:rFonts w:ascii="Arial Narrow" w:hAnsi="Arial Narrow" w:cs="Arial"/>
          <w:sz w:val="26"/>
          <w:szCs w:val="26"/>
        </w:rPr>
        <w:t>-fls. 9</w:t>
      </w:r>
      <w:r w:rsidR="00915FC7" w:rsidRPr="00150555">
        <w:rPr>
          <w:rFonts w:ascii="Arial Narrow" w:hAnsi="Arial Narrow" w:cs="Arial"/>
          <w:sz w:val="26"/>
          <w:szCs w:val="26"/>
        </w:rPr>
        <w:t xml:space="preserve"> al 11-</w:t>
      </w:r>
      <w:r w:rsidR="00681AE9" w:rsidRPr="00150555">
        <w:rPr>
          <w:rFonts w:ascii="Arial Narrow" w:hAnsi="Arial Narrow" w:cs="Arial"/>
          <w:sz w:val="26"/>
          <w:szCs w:val="26"/>
        </w:rPr>
        <w:t>.</w:t>
      </w:r>
    </w:p>
    <w:p w:rsidR="0009132B" w:rsidRPr="00150555" w:rsidRDefault="0009132B" w:rsidP="00A268FB">
      <w:pPr>
        <w:spacing w:line="276" w:lineRule="auto"/>
        <w:jc w:val="both"/>
        <w:rPr>
          <w:rFonts w:ascii="Arial Narrow" w:hAnsi="Arial Narrow" w:cs="Arial"/>
          <w:sz w:val="26"/>
          <w:szCs w:val="26"/>
        </w:rPr>
      </w:pPr>
    </w:p>
    <w:p w:rsidR="0049112C" w:rsidRPr="00150555" w:rsidRDefault="001279FA" w:rsidP="00A268FB">
      <w:pPr>
        <w:pStyle w:val="Prrafodelista"/>
        <w:numPr>
          <w:ilvl w:val="0"/>
          <w:numId w:val="1"/>
        </w:numPr>
        <w:spacing w:line="276" w:lineRule="auto"/>
        <w:ind w:left="851" w:hanging="491"/>
        <w:rPr>
          <w:rFonts w:ascii="Arial Narrow" w:hAnsi="Arial Narrow" w:cs="Arial"/>
          <w:b/>
          <w:bCs/>
          <w:sz w:val="26"/>
          <w:szCs w:val="26"/>
        </w:rPr>
      </w:pPr>
      <w:r w:rsidRPr="00150555">
        <w:rPr>
          <w:rFonts w:ascii="Arial Narrow" w:hAnsi="Arial Narrow" w:cs="Arial"/>
          <w:b/>
          <w:bCs/>
          <w:sz w:val="26"/>
          <w:szCs w:val="26"/>
        </w:rPr>
        <w:t>RECURSO DE APELACIÓN</w:t>
      </w:r>
    </w:p>
    <w:p w:rsidR="0049112C" w:rsidRPr="00150555" w:rsidRDefault="0049112C" w:rsidP="00A268FB">
      <w:pPr>
        <w:spacing w:line="276" w:lineRule="auto"/>
        <w:jc w:val="both"/>
        <w:rPr>
          <w:rFonts w:ascii="Arial Narrow" w:hAnsi="Arial Narrow" w:cs="Arial"/>
          <w:sz w:val="26"/>
          <w:szCs w:val="26"/>
        </w:rPr>
      </w:pPr>
    </w:p>
    <w:p w:rsidR="00F320A3" w:rsidRPr="00150555" w:rsidRDefault="004F5446" w:rsidP="00A268FB">
      <w:pPr>
        <w:spacing w:line="276" w:lineRule="auto"/>
        <w:ind w:firstLine="360"/>
        <w:jc w:val="both"/>
        <w:rPr>
          <w:rFonts w:ascii="Arial Narrow" w:hAnsi="Arial Narrow" w:cs="Arial"/>
          <w:sz w:val="26"/>
          <w:szCs w:val="26"/>
        </w:rPr>
      </w:pPr>
      <w:r w:rsidRPr="00150555">
        <w:rPr>
          <w:rFonts w:ascii="Arial Narrow" w:hAnsi="Arial Narrow" w:cs="Arial"/>
          <w:sz w:val="26"/>
          <w:szCs w:val="26"/>
        </w:rPr>
        <w:t>Inconforme con la decisión</w:t>
      </w:r>
      <w:r w:rsidR="00C3738D" w:rsidRPr="00150555">
        <w:rPr>
          <w:rFonts w:ascii="Arial Narrow" w:hAnsi="Arial Narrow" w:cs="Arial"/>
          <w:sz w:val="26"/>
          <w:szCs w:val="26"/>
        </w:rPr>
        <w:t>,</w:t>
      </w:r>
      <w:r w:rsidRPr="00150555">
        <w:rPr>
          <w:rFonts w:ascii="Arial Narrow" w:hAnsi="Arial Narrow" w:cs="Arial"/>
          <w:sz w:val="26"/>
          <w:szCs w:val="26"/>
        </w:rPr>
        <w:t xml:space="preserve"> el ejecutante </w:t>
      </w:r>
      <w:r w:rsidR="00F320A3" w:rsidRPr="00150555">
        <w:rPr>
          <w:rFonts w:ascii="Arial Narrow" w:hAnsi="Arial Narrow" w:cs="Arial"/>
          <w:sz w:val="26"/>
          <w:szCs w:val="26"/>
        </w:rPr>
        <w:t>mediante escrito del 17-octubre-</w:t>
      </w:r>
      <w:r w:rsidR="00E57216" w:rsidRPr="00150555">
        <w:rPr>
          <w:rFonts w:ascii="Arial Narrow" w:hAnsi="Arial Narrow" w:cs="Arial"/>
          <w:sz w:val="26"/>
          <w:szCs w:val="26"/>
        </w:rPr>
        <w:t xml:space="preserve">2018, recriminó el valor al que llegó el a-quo por la indemnización moratoria, considerando que la misma debía ser por $24.216.000, arguyendo que el auxilio de formación </w:t>
      </w:r>
      <w:r w:rsidR="002A47A3" w:rsidRPr="00150555">
        <w:rPr>
          <w:rFonts w:ascii="Arial Narrow" w:hAnsi="Arial Narrow" w:cs="Arial"/>
          <w:sz w:val="26"/>
          <w:szCs w:val="26"/>
        </w:rPr>
        <w:t>y el bono de servicio constituían factor salari</w:t>
      </w:r>
      <w:r w:rsidR="00B56C14" w:rsidRPr="00150555">
        <w:rPr>
          <w:rFonts w:ascii="Arial Narrow" w:hAnsi="Arial Narrow" w:cs="Arial"/>
          <w:sz w:val="26"/>
          <w:szCs w:val="26"/>
        </w:rPr>
        <w:t>al, sumados al salario reconocido por la empleador, arrojaba un salario real de $1.009.000 al momento de la culminación del nexo, cifra que a su juicio, es la que debe ser tenida en cuenta para la tasación de la indemnización moratoria</w:t>
      </w:r>
      <w:r w:rsidR="008B7794" w:rsidRPr="00150555">
        <w:rPr>
          <w:rFonts w:ascii="Arial Narrow" w:hAnsi="Arial Narrow" w:cs="Arial"/>
          <w:sz w:val="26"/>
          <w:szCs w:val="26"/>
        </w:rPr>
        <w:t xml:space="preserve"> por la que se debía librar el mandamiento ejecutivo</w:t>
      </w:r>
      <w:r w:rsidR="00B56C14" w:rsidRPr="00150555">
        <w:rPr>
          <w:rFonts w:ascii="Arial Narrow" w:hAnsi="Arial Narrow" w:cs="Arial"/>
          <w:sz w:val="26"/>
          <w:szCs w:val="26"/>
        </w:rPr>
        <w:t>.</w:t>
      </w:r>
    </w:p>
    <w:p w:rsidR="004F51F6" w:rsidRPr="00150555" w:rsidRDefault="004F51F6" w:rsidP="00A268FB">
      <w:pPr>
        <w:spacing w:line="276" w:lineRule="auto"/>
        <w:jc w:val="both"/>
        <w:rPr>
          <w:rFonts w:ascii="Arial Narrow" w:hAnsi="Arial Narrow" w:cs="Arial"/>
          <w:sz w:val="26"/>
          <w:szCs w:val="26"/>
        </w:rPr>
      </w:pPr>
    </w:p>
    <w:p w:rsidR="004F5446" w:rsidRPr="00150555" w:rsidRDefault="004F5446" w:rsidP="00A268FB">
      <w:pPr>
        <w:pStyle w:val="Prrafodelista"/>
        <w:numPr>
          <w:ilvl w:val="0"/>
          <w:numId w:val="1"/>
        </w:numPr>
        <w:spacing w:line="276" w:lineRule="auto"/>
        <w:ind w:left="851" w:hanging="491"/>
        <w:rPr>
          <w:rFonts w:ascii="Arial Narrow" w:hAnsi="Arial Narrow" w:cs="Arial"/>
          <w:b/>
          <w:bCs/>
          <w:sz w:val="26"/>
          <w:szCs w:val="26"/>
        </w:rPr>
      </w:pPr>
      <w:r w:rsidRPr="00150555">
        <w:rPr>
          <w:rFonts w:ascii="Arial Narrow" w:hAnsi="Arial Narrow" w:cs="Arial"/>
          <w:b/>
          <w:bCs/>
          <w:sz w:val="26"/>
          <w:szCs w:val="26"/>
        </w:rPr>
        <w:t>CONSIDERACIONES</w:t>
      </w:r>
    </w:p>
    <w:p w:rsidR="004F5446" w:rsidRPr="00150555" w:rsidRDefault="004F5446" w:rsidP="00A268FB">
      <w:pPr>
        <w:pStyle w:val="Sinespaciado"/>
        <w:spacing w:line="276" w:lineRule="auto"/>
        <w:jc w:val="both"/>
        <w:rPr>
          <w:rFonts w:ascii="Arial Narrow" w:hAnsi="Arial Narrow" w:cs="Arial"/>
          <w:b/>
          <w:sz w:val="26"/>
          <w:szCs w:val="26"/>
        </w:rPr>
      </w:pPr>
    </w:p>
    <w:p w:rsidR="004F5446" w:rsidRPr="00150555" w:rsidRDefault="008B7794" w:rsidP="00A268FB">
      <w:pPr>
        <w:pStyle w:val="Sinespaciado"/>
        <w:tabs>
          <w:tab w:val="left" w:pos="426"/>
        </w:tabs>
        <w:spacing w:line="276" w:lineRule="auto"/>
        <w:jc w:val="both"/>
        <w:rPr>
          <w:rFonts w:ascii="Arial Narrow" w:hAnsi="Arial Narrow" w:cs="Arial"/>
          <w:sz w:val="26"/>
          <w:szCs w:val="26"/>
        </w:rPr>
      </w:pPr>
      <w:r w:rsidRPr="00150555">
        <w:rPr>
          <w:rFonts w:ascii="Arial Narrow" w:hAnsi="Arial Narrow" w:cs="Arial"/>
          <w:b/>
          <w:sz w:val="26"/>
          <w:szCs w:val="26"/>
        </w:rPr>
        <w:tab/>
      </w:r>
      <w:r w:rsidR="004F5446" w:rsidRPr="00150555">
        <w:rPr>
          <w:rFonts w:ascii="Arial Narrow" w:hAnsi="Arial Narrow" w:cs="Arial"/>
          <w:b/>
          <w:sz w:val="26"/>
          <w:szCs w:val="26"/>
        </w:rPr>
        <w:t>Problema jurídico</w:t>
      </w:r>
      <w:r w:rsidR="004F5446" w:rsidRPr="00150555">
        <w:rPr>
          <w:rFonts w:ascii="Arial Narrow" w:hAnsi="Arial Narrow" w:cs="Arial"/>
          <w:sz w:val="26"/>
          <w:szCs w:val="26"/>
        </w:rPr>
        <w:t xml:space="preserve"> </w:t>
      </w:r>
    </w:p>
    <w:p w:rsidR="004F5446" w:rsidRPr="00150555" w:rsidRDefault="004F5446" w:rsidP="00A268FB">
      <w:pPr>
        <w:pStyle w:val="Sinespaciado"/>
        <w:spacing w:line="276" w:lineRule="auto"/>
        <w:jc w:val="both"/>
        <w:rPr>
          <w:rFonts w:ascii="Arial Narrow" w:hAnsi="Arial Narrow" w:cs="Arial"/>
          <w:sz w:val="26"/>
          <w:szCs w:val="26"/>
        </w:rPr>
      </w:pPr>
    </w:p>
    <w:p w:rsidR="002075AB" w:rsidRPr="00150555" w:rsidRDefault="002075AB" w:rsidP="00A268FB">
      <w:pPr>
        <w:pStyle w:val="Sinespaciado"/>
        <w:spacing w:line="276" w:lineRule="auto"/>
        <w:ind w:right="51" w:firstLine="426"/>
        <w:jc w:val="both"/>
        <w:rPr>
          <w:rFonts w:ascii="Arial Narrow" w:hAnsi="Arial Narrow" w:cs="Arial"/>
          <w:sz w:val="26"/>
          <w:szCs w:val="26"/>
        </w:rPr>
      </w:pPr>
      <w:r w:rsidRPr="00150555">
        <w:rPr>
          <w:rFonts w:ascii="Arial Narrow" w:hAnsi="Arial Narrow" w:cs="Arial"/>
          <w:sz w:val="26"/>
          <w:szCs w:val="26"/>
        </w:rPr>
        <w:t xml:space="preserve">¿Cuál es el salario base de liquidación de la sanción moratoria del artículo 65 del C.S.T., con que se debe librar </w:t>
      </w:r>
      <w:r w:rsidR="00C72F20" w:rsidRPr="00150555">
        <w:rPr>
          <w:rFonts w:ascii="Arial Narrow" w:hAnsi="Arial Narrow" w:cs="Arial"/>
          <w:sz w:val="26"/>
          <w:szCs w:val="26"/>
        </w:rPr>
        <w:t>la orden de ejecución</w:t>
      </w:r>
      <w:r w:rsidRPr="00150555">
        <w:rPr>
          <w:rFonts w:ascii="Arial Narrow" w:hAnsi="Arial Narrow" w:cs="Arial"/>
          <w:sz w:val="26"/>
          <w:szCs w:val="26"/>
        </w:rPr>
        <w:t>?</w:t>
      </w:r>
    </w:p>
    <w:p w:rsidR="008B7794" w:rsidRPr="00150555" w:rsidRDefault="008B7794" w:rsidP="00A268FB">
      <w:pPr>
        <w:pStyle w:val="Sinespaciado"/>
        <w:spacing w:line="276" w:lineRule="auto"/>
        <w:jc w:val="both"/>
        <w:rPr>
          <w:rFonts w:ascii="Arial Narrow" w:hAnsi="Arial Narrow" w:cs="Arial"/>
          <w:sz w:val="26"/>
          <w:szCs w:val="26"/>
        </w:rPr>
      </w:pPr>
    </w:p>
    <w:p w:rsidR="004F5446" w:rsidRPr="00150555" w:rsidRDefault="008B7794" w:rsidP="00A268FB">
      <w:pPr>
        <w:pStyle w:val="Sinespaciado"/>
        <w:tabs>
          <w:tab w:val="left" w:pos="426"/>
        </w:tabs>
        <w:spacing w:line="276" w:lineRule="auto"/>
        <w:jc w:val="both"/>
        <w:rPr>
          <w:rFonts w:ascii="Arial Narrow" w:hAnsi="Arial Narrow" w:cs="Arial"/>
          <w:b/>
          <w:sz w:val="26"/>
          <w:szCs w:val="26"/>
        </w:rPr>
      </w:pPr>
      <w:r w:rsidRPr="00150555">
        <w:rPr>
          <w:rFonts w:ascii="Arial Narrow" w:hAnsi="Arial Narrow" w:cs="Arial"/>
          <w:b/>
          <w:sz w:val="26"/>
          <w:szCs w:val="26"/>
        </w:rPr>
        <w:tab/>
      </w:r>
      <w:r w:rsidR="001279FA" w:rsidRPr="00150555">
        <w:rPr>
          <w:rFonts w:ascii="Arial Narrow" w:hAnsi="Arial Narrow" w:cs="Arial"/>
          <w:b/>
          <w:sz w:val="26"/>
          <w:szCs w:val="26"/>
        </w:rPr>
        <w:t xml:space="preserve">Desenvolvimiento de la problemática </w:t>
      </w:r>
      <w:r w:rsidR="004F5446" w:rsidRPr="00150555">
        <w:rPr>
          <w:rFonts w:ascii="Arial Narrow" w:hAnsi="Arial Narrow" w:cs="Arial"/>
          <w:b/>
          <w:sz w:val="26"/>
          <w:szCs w:val="26"/>
        </w:rPr>
        <w:t>plantead</w:t>
      </w:r>
      <w:r w:rsidR="001279FA" w:rsidRPr="00150555">
        <w:rPr>
          <w:rFonts w:ascii="Arial Narrow" w:hAnsi="Arial Narrow" w:cs="Arial"/>
          <w:b/>
          <w:sz w:val="26"/>
          <w:szCs w:val="26"/>
        </w:rPr>
        <w:t>a.</w:t>
      </w:r>
    </w:p>
    <w:p w:rsidR="004F5446" w:rsidRPr="00150555" w:rsidRDefault="004F5446" w:rsidP="00A268FB">
      <w:pPr>
        <w:pStyle w:val="Sinespaciado"/>
        <w:spacing w:line="276" w:lineRule="auto"/>
        <w:jc w:val="both"/>
        <w:rPr>
          <w:rFonts w:ascii="Arial Narrow" w:hAnsi="Arial Narrow" w:cs="Arial"/>
          <w:b/>
          <w:sz w:val="26"/>
          <w:szCs w:val="26"/>
        </w:rPr>
      </w:pPr>
    </w:p>
    <w:p w:rsidR="004F5446" w:rsidRPr="00150555" w:rsidRDefault="004F5446" w:rsidP="00A268FB">
      <w:pPr>
        <w:pStyle w:val="Sinespaciado"/>
        <w:spacing w:line="276" w:lineRule="auto"/>
        <w:ind w:firstLine="426"/>
        <w:jc w:val="both"/>
        <w:rPr>
          <w:rFonts w:ascii="Arial Narrow" w:hAnsi="Arial Narrow" w:cs="Arial"/>
          <w:sz w:val="26"/>
          <w:szCs w:val="26"/>
        </w:rPr>
      </w:pPr>
      <w:r w:rsidRPr="00150555">
        <w:rPr>
          <w:rFonts w:ascii="Arial Narrow" w:hAnsi="Arial Narrow" w:cs="Arial"/>
          <w:sz w:val="26"/>
          <w:szCs w:val="26"/>
        </w:rPr>
        <w:t xml:space="preserve">Para dar solución al interrogante planteado, </w:t>
      </w:r>
      <w:r w:rsidR="00C72F20" w:rsidRPr="00150555">
        <w:rPr>
          <w:rFonts w:ascii="Arial Narrow" w:hAnsi="Arial Narrow" w:cs="Arial"/>
          <w:sz w:val="26"/>
          <w:szCs w:val="26"/>
        </w:rPr>
        <w:t xml:space="preserve">es </w:t>
      </w:r>
      <w:r w:rsidR="00297D19" w:rsidRPr="00150555">
        <w:rPr>
          <w:rFonts w:ascii="Arial Narrow" w:hAnsi="Arial Narrow" w:cs="Arial"/>
          <w:sz w:val="26"/>
          <w:szCs w:val="26"/>
        </w:rPr>
        <w:t xml:space="preserve">de rememorar </w:t>
      </w:r>
      <w:r w:rsidR="00C72F20" w:rsidRPr="00150555">
        <w:rPr>
          <w:rFonts w:ascii="Arial Narrow" w:hAnsi="Arial Narrow" w:cs="Arial"/>
          <w:sz w:val="26"/>
          <w:szCs w:val="26"/>
        </w:rPr>
        <w:t xml:space="preserve">que los procesos de ejecución cuyo título ejecutivo </w:t>
      </w:r>
      <w:r w:rsidR="00297D19" w:rsidRPr="00150555">
        <w:rPr>
          <w:rFonts w:ascii="Arial Narrow" w:hAnsi="Arial Narrow" w:cs="Arial"/>
          <w:sz w:val="26"/>
          <w:szCs w:val="26"/>
        </w:rPr>
        <w:t>corresponda a una sentencia, éste se tramita a continuación del ordinario, requiriendo para ello</w:t>
      </w:r>
      <w:r w:rsidR="008B7794" w:rsidRPr="00150555">
        <w:rPr>
          <w:rFonts w:ascii="Arial Narrow" w:hAnsi="Arial Narrow" w:cs="Arial"/>
          <w:sz w:val="26"/>
          <w:szCs w:val="26"/>
        </w:rPr>
        <w:t>,</w:t>
      </w:r>
      <w:r w:rsidR="00297D19" w:rsidRPr="00150555">
        <w:rPr>
          <w:rFonts w:ascii="Arial Narrow" w:hAnsi="Arial Narrow" w:cs="Arial"/>
          <w:sz w:val="26"/>
          <w:szCs w:val="26"/>
        </w:rPr>
        <w:t xml:space="preserve"> la simple solicitud de librar la orden de pago cuya base de ejecución lo son las providencias ejecutoriadas que reposan en el mismo proceso.</w:t>
      </w:r>
    </w:p>
    <w:p w:rsidR="00C72F20" w:rsidRPr="00150555" w:rsidRDefault="00C72F20" w:rsidP="00A268FB">
      <w:pPr>
        <w:pStyle w:val="Sinespaciado"/>
        <w:spacing w:line="276" w:lineRule="auto"/>
        <w:jc w:val="both"/>
        <w:rPr>
          <w:rFonts w:ascii="Arial Narrow" w:hAnsi="Arial Narrow" w:cs="Arial"/>
          <w:sz w:val="26"/>
          <w:szCs w:val="26"/>
        </w:rPr>
      </w:pPr>
    </w:p>
    <w:p w:rsidR="00DC4B9C" w:rsidRPr="00150555" w:rsidRDefault="00DC4B9C" w:rsidP="00A268FB">
      <w:pPr>
        <w:pStyle w:val="Sinespaciado"/>
        <w:spacing w:line="276" w:lineRule="auto"/>
        <w:ind w:firstLine="426"/>
        <w:jc w:val="both"/>
        <w:rPr>
          <w:rFonts w:ascii="Arial Narrow" w:hAnsi="Arial Narrow" w:cs="Arial"/>
          <w:sz w:val="26"/>
          <w:szCs w:val="26"/>
        </w:rPr>
      </w:pPr>
      <w:r w:rsidRPr="00150555">
        <w:rPr>
          <w:rFonts w:ascii="Arial Narrow" w:hAnsi="Arial Narrow" w:cs="Arial"/>
          <w:sz w:val="26"/>
          <w:szCs w:val="26"/>
        </w:rPr>
        <w:t xml:space="preserve">Pues bien, </w:t>
      </w:r>
      <w:r w:rsidR="00297D19" w:rsidRPr="00150555">
        <w:rPr>
          <w:rFonts w:ascii="Arial Narrow" w:hAnsi="Arial Narrow" w:cs="Arial"/>
          <w:sz w:val="26"/>
          <w:szCs w:val="26"/>
        </w:rPr>
        <w:t>l</w:t>
      </w:r>
      <w:r w:rsidR="004F5446" w:rsidRPr="00150555">
        <w:rPr>
          <w:rFonts w:ascii="Arial Narrow" w:hAnsi="Arial Narrow" w:cs="Arial"/>
          <w:sz w:val="26"/>
          <w:szCs w:val="26"/>
        </w:rPr>
        <w:t>a sanción moratoria de que trata el artículo 65 del CST,</w:t>
      </w:r>
      <w:r w:rsidRPr="00150555">
        <w:rPr>
          <w:rFonts w:ascii="Arial Narrow" w:hAnsi="Arial Narrow" w:cs="Arial"/>
          <w:sz w:val="26"/>
          <w:szCs w:val="26"/>
        </w:rPr>
        <w:t xml:space="preserve"> </w:t>
      </w:r>
      <w:r w:rsidR="001279BE" w:rsidRPr="00150555">
        <w:rPr>
          <w:rFonts w:ascii="Arial Narrow" w:hAnsi="Arial Narrow" w:cs="Arial"/>
          <w:sz w:val="26"/>
          <w:szCs w:val="26"/>
        </w:rPr>
        <w:t>corresponde al concepto</w:t>
      </w:r>
      <w:r w:rsidR="001157B5" w:rsidRPr="00150555">
        <w:rPr>
          <w:rFonts w:ascii="Arial Narrow" w:hAnsi="Arial Narrow" w:cs="Arial"/>
          <w:sz w:val="26"/>
          <w:szCs w:val="26"/>
        </w:rPr>
        <w:t xml:space="preserve"> respecto del cual</w:t>
      </w:r>
      <w:r w:rsidR="0035470A" w:rsidRPr="00150555">
        <w:rPr>
          <w:rFonts w:ascii="Arial Narrow" w:hAnsi="Arial Narrow" w:cs="Arial"/>
          <w:sz w:val="26"/>
          <w:szCs w:val="26"/>
        </w:rPr>
        <w:t>,</w:t>
      </w:r>
      <w:r w:rsidR="001157B5" w:rsidRPr="00150555">
        <w:rPr>
          <w:rFonts w:ascii="Arial Narrow" w:hAnsi="Arial Narrow" w:cs="Arial"/>
          <w:sz w:val="26"/>
          <w:szCs w:val="26"/>
        </w:rPr>
        <w:t xml:space="preserve"> se está pretendiendo se libre mandamiento ejecutivo, contenido en sentencia proferida por el Juzgado Laboral del Circu</w:t>
      </w:r>
      <w:r w:rsidR="00D2382B" w:rsidRPr="00150555">
        <w:rPr>
          <w:rFonts w:ascii="Arial Narrow" w:hAnsi="Arial Narrow" w:cs="Arial"/>
          <w:sz w:val="26"/>
          <w:szCs w:val="26"/>
        </w:rPr>
        <w:t xml:space="preserve">ito de Dosquebradas, Risaralda, </w:t>
      </w:r>
      <w:r w:rsidR="0035470A" w:rsidRPr="00150555">
        <w:rPr>
          <w:rFonts w:ascii="Arial Narrow" w:hAnsi="Arial Narrow" w:cs="Arial"/>
          <w:sz w:val="26"/>
          <w:szCs w:val="26"/>
        </w:rPr>
        <w:t xml:space="preserve">pues </w:t>
      </w:r>
      <w:r w:rsidR="00D2382B" w:rsidRPr="00150555">
        <w:rPr>
          <w:rFonts w:ascii="Arial Narrow" w:hAnsi="Arial Narrow" w:cs="Arial"/>
          <w:sz w:val="26"/>
          <w:szCs w:val="26"/>
        </w:rPr>
        <w:t xml:space="preserve">dicho aspecto </w:t>
      </w:r>
      <w:r w:rsidR="0035470A" w:rsidRPr="00150555">
        <w:rPr>
          <w:rFonts w:ascii="Arial Narrow" w:hAnsi="Arial Narrow" w:cs="Arial"/>
          <w:sz w:val="26"/>
          <w:szCs w:val="26"/>
        </w:rPr>
        <w:t xml:space="preserve">no fue </w:t>
      </w:r>
      <w:r w:rsidR="00D2382B" w:rsidRPr="00150555">
        <w:rPr>
          <w:rFonts w:ascii="Arial Narrow" w:hAnsi="Arial Narrow" w:cs="Arial"/>
          <w:sz w:val="26"/>
          <w:szCs w:val="26"/>
        </w:rPr>
        <w:t xml:space="preserve">objeto </w:t>
      </w:r>
      <w:r w:rsidR="0035470A" w:rsidRPr="00150555">
        <w:rPr>
          <w:rFonts w:ascii="Arial Narrow" w:hAnsi="Arial Narrow" w:cs="Arial"/>
          <w:sz w:val="26"/>
          <w:szCs w:val="26"/>
        </w:rPr>
        <w:t xml:space="preserve">de modificación </w:t>
      </w:r>
      <w:r w:rsidR="00D2382B" w:rsidRPr="00150555">
        <w:rPr>
          <w:rFonts w:ascii="Arial Narrow" w:hAnsi="Arial Narrow" w:cs="Arial"/>
          <w:sz w:val="26"/>
          <w:szCs w:val="26"/>
        </w:rPr>
        <w:t>en la sentencia proferida por esta Sala de decisión.</w:t>
      </w:r>
    </w:p>
    <w:p w:rsidR="00241D74" w:rsidRPr="00150555" w:rsidRDefault="00241D74" w:rsidP="00A268FB">
      <w:pPr>
        <w:pStyle w:val="Sinespaciado"/>
        <w:spacing w:line="276" w:lineRule="auto"/>
        <w:jc w:val="both"/>
        <w:rPr>
          <w:rFonts w:ascii="Arial Narrow" w:hAnsi="Arial Narrow" w:cs="Arial"/>
          <w:sz w:val="26"/>
          <w:szCs w:val="26"/>
        </w:rPr>
      </w:pPr>
    </w:p>
    <w:p w:rsidR="00241D74" w:rsidRPr="00150555" w:rsidRDefault="00023127" w:rsidP="00A268FB">
      <w:pPr>
        <w:pStyle w:val="Sinespaciado"/>
        <w:spacing w:line="276" w:lineRule="auto"/>
        <w:ind w:firstLine="426"/>
        <w:jc w:val="both"/>
        <w:rPr>
          <w:rFonts w:ascii="Arial Narrow" w:hAnsi="Arial Narrow" w:cs="Arial"/>
          <w:sz w:val="26"/>
          <w:szCs w:val="26"/>
        </w:rPr>
      </w:pPr>
      <w:r w:rsidRPr="00150555">
        <w:rPr>
          <w:rFonts w:ascii="Arial Narrow" w:hAnsi="Arial Narrow" w:cs="Arial"/>
          <w:sz w:val="26"/>
          <w:szCs w:val="26"/>
        </w:rPr>
        <w:t>En efecto, a</w:t>
      </w:r>
      <w:r w:rsidR="00241D74" w:rsidRPr="00150555">
        <w:rPr>
          <w:rFonts w:ascii="Arial Narrow" w:hAnsi="Arial Narrow" w:cs="Arial"/>
          <w:sz w:val="26"/>
          <w:szCs w:val="26"/>
        </w:rPr>
        <w:t xml:space="preserve">l </w:t>
      </w:r>
      <w:r w:rsidRPr="00150555">
        <w:rPr>
          <w:rFonts w:ascii="Arial Narrow" w:hAnsi="Arial Narrow" w:cs="Arial"/>
          <w:sz w:val="26"/>
          <w:szCs w:val="26"/>
        </w:rPr>
        <w:t xml:space="preserve">verificar el audio </w:t>
      </w:r>
      <w:r w:rsidR="00BF2B17" w:rsidRPr="00150555">
        <w:rPr>
          <w:rFonts w:ascii="Arial Narrow" w:hAnsi="Arial Narrow" w:cs="Arial"/>
          <w:sz w:val="26"/>
          <w:szCs w:val="26"/>
        </w:rPr>
        <w:t xml:space="preserve">de la sentencia objeto de ejecución </w:t>
      </w:r>
      <w:r w:rsidRPr="00150555">
        <w:rPr>
          <w:rFonts w:ascii="Arial Narrow" w:hAnsi="Arial Narrow" w:cs="Arial"/>
          <w:sz w:val="26"/>
          <w:szCs w:val="26"/>
        </w:rPr>
        <w:t xml:space="preserve">que obra a folio 318, cuad. 2 del expediente, en el minuto 1:08:38”, de manera expresa se indica que la sanción moratoria sería por el valor diario de $32.333, </w:t>
      </w:r>
      <w:r w:rsidR="00BF2B17" w:rsidRPr="00150555">
        <w:rPr>
          <w:rFonts w:ascii="Arial Narrow" w:hAnsi="Arial Narrow" w:cs="Arial"/>
          <w:sz w:val="26"/>
          <w:szCs w:val="26"/>
        </w:rPr>
        <w:t>cuantía diaria que, por los veinticuatro primeros meses en mora, esto es, del 1 de febrero de 2016 al 30 de enero de 2018</w:t>
      </w:r>
      <w:r w:rsidR="00202981" w:rsidRPr="00150555">
        <w:rPr>
          <w:rFonts w:ascii="Arial Narrow" w:hAnsi="Arial Narrow" w:cs="Arial"/>
          <w:sz w:val="26"/>
          <w:szCs w:val="26"/>
        </w:rPr>
        <w:t>, da un resultado por $23.259.000, tal y como quedó establecido en el mandamiento ejecutivo.</w:t>
      </w:r>
    </w:p>
    <w:p w:rsidR="00241D74" w:rsidRPr="00150555" w:rsidRDefault="00241D74" w:rsidP="00A268FB">
      <w:pPr>
        <w:pStyle w:val="Sinespaciado"/>
        <w:spacing w:line="276" w:lineRule="auto"/>
        <w:jc w:val="both"/>
        <w:rPr>
          <w:rFonts w:ascii="Arial Narrow" w:hAnsi="Arial Narrow" w:cs="Arial"/>
          <w:sz w:val="26"/>
          <w:szCs w:val="26"/>
        </w:rPr>
      </w:pPr>
    </w:p>
    <w:p w:rsidR="000A5DDB" w:rsidRPr="00150555" w:rsidRDefault="0035470A" w:rsidP="00A268FB">
      <w:pPr>
        <w:pStyle w:val="Sinespaciado"/>
        <w:spacing w:line="276" w:lineRule="auto"/>
        <w:ind w:firstLine="426"/>
        <w:jc w:val="both"/>
        <w:rPr>
          <w:rFonts w:ascii="Arial Narrow" w:hAnsi="Arial Narrow" w:cs="Arial"/>
          <w:sz w:val="26"/>
          <w:szCs w:val="26"/>
        </w:rPr>
      </w:pPr>
      <w:r w:rsidRPr="00150555">
        <w:rPr>
          <w:rFonts w:ascii="Arial Narrow" w:hAnsi="Arial Narrow" w:cs="Arial"/>
          <w:sz w:val="26"/>
          <w:szCs w:val="26"/>
        </w:rPr>
        <w:t>Por lo anterior, e</w:t>
      </w:r>
      <w:r w:rsidR="00D2382B" w:rsidRPr="00150555">
        <w:rPr>
          <w:rFonts w:ascii="Arial Narrow" w:hAnsi="Arial Narrow" w:cs="Arial"/>
          <w:sz w:val="26"/>
          <w:szCs w:val="26"/>
        </w:rPr>
        <w:t xml:space="preserve">s evidente que </w:t>
      </w:r>
      <w:r w:rsidR="00202981" w:rsidRPr="00150555">
        <w:rPr>
          <w:rFonts w:ascii="Arial Narrow" w:hAnsi="Arial Narrow" w:cs="Arial"/>
          <w:sz w:val="26"/>
          <w:szCs w:val="26"/>
        </w:rPr>
        <w:t>el Juez</w:t>
      </w:r>
      <w:r w:rsidR="00D2382B" w:rsidRPr="00150555">
        <w:rPr>
          <w:rFonts w:ascii="Arial Narrow" w:hAnsi="Arial Narrow" w:cs="Arial"/>
          <w:sz w:val="26"/>
          <w:szCs w:val="26"/>
        </w:rPr>
        <w:t xml:space="preserve"> </w:t>
      </w:r>
      <w:r w:rsidR="00202981" w:rsidRPr="00150555">
        <w:rPr>
          <w:rFonts w:ascii="Arial Narrow" w:hAnsi="Arial Narrow" w:cs="Arial"/>
          <w:sz w:val="26"/>
          <w:szCs w:val="26"/>
        </w:rPr>
        <w:t xml:space="preserve">al proferir la sentencia objeto de ejecución, </w:t>
      </w:r>
      <w:r w:rsidR="00D2382B" w:rsidRPr="00150555">
        <w:rPr>
          <w:rFonts w:ascii="Arial Narrow" w:hAnsi="Arial Narrow" w:cs="Arial"/>
          <w:sz w:val="26"/>
          <w:szCs w:val="26"/>
        </w:rPr>
        <w:t>se pronunció de manera expresa</w:t>
      </w:r>
      <w:r w:rsidRPr="00150555">
        <w:rPr>
          <w:rFonts w:ascii="Arial Narrow" w:hAnsi="Arial Narrow" w:cs="Arial"/>
          <w:sz w:val="26"/>
          <w:szCs w:val="26"/>
        </w:rPr>
        <w:t>,</w:t>
      </w:r>
      <w:r w:rsidR="00D2382B" w:rsidRPr="00150555">
        <w:rPr>
          <w:rFonts w:ascii="Arial Narrow" w:hAnsi="Arial Narrow" w:cs="Arial"/>
          <w:sz w:val="26"/>
          <w:szCs w:val="26"/>
        </w:rPr>
        <w:t xml:space="preserve"> </w:t>
      </w:r>
      <w:r w:rsidR="00202981" w:rsidRPr="00150555">
        <w:rPr>
          <w:rFonts w:ascii="Arial Narrow" w:hAnsi="Arial Narrow" w:cs="Arial"/>
          <w:sz w:val="26"/>
          <w:szCs w:val="26"/>
        </w:rPr>
        <w:t xml:space="preserve">no solo respecto de </w:t>
      </w:r>
      <w:r w:rsidR="00D2382B" w:rsidRPr="00150555">
        <w:rPr>
          <w:rFonts w:ascii="Arial Narrow" w:hAnsi="Arial Narrow" w:cs="Arial"/>
          <w:sz w:val="26"/>
          <w:szCs w:val="26"/>
        </w:rPr>
        <w:t>la procedencia de los intereses moratorios</w:t>
      </w:r>
      <w:r w:rsidR="00202981" w:rsidRPr="00150555">
        <w:rPr>
          <w:rFonts w:ascii="Arial Narrow" w:hAnsi="Arial Narrow" w:cs="Arial"/>
          <w:sz w:val="26"/>
          <w:szCs w:val="26"/>
        </w:rPr>
        <w:t xml:space="preserve">, sino también del valor diario por cada día de retardo en el pago de salarios y prestaciones, </w:t>
      </w:r>
      <w:r w:rsidR="00D2382B" w:rsidRPr="00150555">
        <w:rPr>
          <w:rFonts w:ascii="Arial Narrow" w:hAnsi="Arial Narrow" w:cs="Arial"/>
          <w:sz w:val="26"/>
          <w:szCs w:val="26"/>
        </w:rPr>
        <w:t xml:space="preserve">decisión </w:t>
      </w:r>
      <w:r w:rsidRPr="00150555">
        <w:rPr>
          <w:rFonts w:ascii="Arial Narrow" w:hAnsi="Arial Narrow" w:cs="Arial"/>
          <w:sz w:val="26"/>
          <w:szCs w:val="26"/>
        </w:rPr>
        <w:t xml:space="preserve">ésta que </w:t>
      </w:r>
      <w:r w:rsidR="00D2382B" w:rsidRPr="00150555">
        <w:rPr>
          <w:rFonts w:ascii="Arial Narrow" w:hAnsi="Arial Narrow" w:cs="Arial"/>
          <w:sz w:val="26"/>
          <w:szCs w:val="26"/>
        </w:rPr>
        <w:t>se torna vinculante</w:t>
      </w:r>
      <w:r w:rsidR="000A5DDB" w:rsidRPr="00150555">
        <w:rPr>
          <w:rFonts w:ascii="Arial Narrow" w:hAnsi="Arial Narrow" w:cs="Arial"/>
          <w:sz w:val="26"/>
          <w:szCs w:val="26"/>
        </w:rPr>
        <w:t xml:space="preserve"> y </w:t>
      </w:r>
      <w:r w:rsidRPr="00150555">
        <w:rPr>
          <w:rFonts w:ascii="Arial Narrow" w:hAnsi="Arial Narrow" w:cs="Arial"/>
          <w:sz w:val="26"/>
          <w:szCs w:val="26"/>
        </w:rPr>
        <w:t xml:space="preserve">por </w:t>
      </w:r>
      <w:r w:rsidR="000A5DDB" w:rsidRPr="00150555">
        <w:rPr>
          <w:rFonts w:ascii="Arial Narrow" w:hAnsi="Arial Narrow" w:cs="Arial"/>
          <w:sz w:val="26"/>
          <w:szCs w:val="26"/>
        </w:rPr>
        <w:t>ello</w:t>
      </w:r>
      <w:r w:rsidRPr="00150555">
        <w:rPr>
          <w:rFonts w:ascii="Arial Narrow" w:hAnsi="Arial Narrow" w:cs="Arial"/>
          <w:sz w:val="26"/>
          <w:szCs w:val="26"/>
        </w:rPr>
        <w:t xml:space="preserve"> mismo</w:t>
      </w:r>
      <w:r w:rsidR="000A5DDB" w:rsidRPr="00150555">
        <w:rPr>
          <w:rFonts w:ascii="Arial Narrow" w:hAnsi="Arial Narrow" w:cs="Arial"/>
          <w:sz w:val="26"/>
          <w:szCs w:val="26"/>
        </w:rPr>
        <w:t xml:space="preserve">, </w:t>
      </w:r>
      <w:r w:rsidR="00202981" w:rsidRPr="00150555">
        <w:rPr>
          <w:rFonts w:ascii="Arial Narrow" w:hAnsi="Arial Narrow" w:cs="Arial"/>
          <w:sz w:val="26"/>
          <w:szCs w:val="26"/>
        </w:rPr>
        <w:t xml:space="preserve">impide su </w:t>
      </w:r>
      <w:r w:rsidR="00D2382B" w:rsidRPr="00150555">
        <w:rPr>
          <w:rFonts w:ascii="Arial Narrow" w:hAnsi="Arial Narrow" w:cs="Arial"/>
          <w:sz w:val="26"/>
          <w:szCs w:val="26"/>
        </w:rPr>
        <w:t xml:space="preserve">modificación </w:t>
      </w:r>
      <w:r w:rsidR="00202981" w:rsidRPr="00150555">
        <w:rPr>
          <w:rFonts w:ascii="Arial Narrow" w:hAnsi="Arial Narrow" w:cs="Arial"/>
          <w:sz w:val="26"/>
          <w:szCs w:val="26"/>
        </w:rPr>
        <w:t xml:space="preserve">en </w:t>
      </w:r>
      <w:r w:rsidR="00D2382B" w:rsidRPr="00150555">
        <w:rPr>
          <w:rFonts w:ascii="Arial Narrow" w:hAnsi="Arial Narrow" w:cs="Arial"/>
          <w:sz w:val="26"/>
          <w:szCs w:val="26"/>
        </w:rPr>
        <w:t>el man</w:t>
      </w:r>
      <w:r w:rsidR="002E531E" w:rsidRPr="00150555">
        <w:rPr>
          <w:rFonts w:ascii="Arial Narrow" w:hAnsi="Arial Narrow" w:cs="Arial"/>
          <w:sz w:val="26"/>
          <w:szCs w:val="26"/>
        </w:rPr>
        <w:t>damiento de pago</w:t>
      </w:r>
      <w:r w:rsidR="000A5DDB" w:rsidRPr="00150555">
        <w:rPr>
          <w:rFonts w:ascii="Arial Narrow" w:hAnsi="Arial Narrow" w:cs="Arial"/>
          <w:sz w:val="26"/>
          <w:szCs w:val="26"/>
        </w:rPr>
        <w:t>.</w:t>
      </w:r>
    </w:p>
    <w:p w:rsidR="000A5DDB" w:rsidRPr="00150555" w:rsidRDefault="000A5DDB" w:rsidP="00A268FB">
      <w:pPr>
        <w:pStyle w:val="Sinespaciado"/>
        <w:spacing w:line="276" w:lineRule="auto"/>
        <w:jc w:val="both"/>
        <w:rPr>
          <w:rFonts w:ascii="Arial Narrow" w:hAnsi="Arial Narrow" w:cs="Arial"/>
          <w:sz w:val="26"/>
          <w:szCs w:val="26"/>
        </w:rPr>
      </w:pPr>
    </w:p>
    <w:p w:rsidR="00202981" w:rsidRPr="00150555" w:rsidRDefault="000A5DDB" w:rsidP="00A268FB">
      <w:pPr>
        <w:pStyle w:val="Sinespaciado"/>
        <w:spacing w:line="276" w:lineRule="auto"/>
        <w:ind w:firstLine="426"/>
        <w:jc w:val="both"/>
        <w:rPr>
          <w:rFonts w:ascii="Arial Narrow" w:hAnsi="Arial Narrow" w:cs="Arial"/>
          <w:sz w:val="26"/>
          <w:szCs w:val="26"/>
        </w:rPr>
      </w:pPr>
      <w:r w:rsidRPr="00150555">
        <w:rPr>
          <w:rFonts w:ascii="Arial Narrow" w:hAnsi="Arial Narrow" w:cs="Arial"/>
          <w:sz w:val="26"/>
          <w:szCs w:val="26"/>
        </w:rPr>
        <w:t xml:space="preserve">En síntesis, </w:t>
      </w:r>
      <w:r w:rsidR="007D0C4D" w:rsidRPr="00150555">
        <w:rPr>
          <w:rFonts w:ascii="Arial Narrow" w:hAnsi="Arial Narrow" w:cs="Arial"/>
          <w:sz w:val="26"/>
          <w:szCs w:val="26"/>
        </w:rPr>
        <w:t xml:space="preserve">estima esta Sala que </w:t>
      </w:r>
      <w:r w:rsidRPr="00150555">
        <w:rPr>
          <w:rFonts w:ascii="Arial Narrow" w:hAnsi="Arial Narrow" w:cs="Arial"/>
          <w:sz w:val="26"/>
          <w:szCs w:val="26"/>
        </w:rPr>
        <w:t xml:space="preserve">le asiste la razón al </w:t>
      </w:r>
      <w:r w:rsidR="007D0C4D" w:rsidRPr="00150555">
        <w:rPr>
          <w:rFonts w:ascii="Arial Narrow" w:hAnsi="Arial Narrow" w:cs="Arial"/>
          <w:sz w:val="26"/>
          <w:szCs w:val="26"/>
        </w:rPr>
        <w:t>a</w:t>
      </w:r>
      <w:r w:rsidRPr="00150555">
        <w:rPr>
          <w:rFonts w:ascii="Arial Narrow" w:hAnsi="Arial Narrow" w:cs="Arial"/>
          <w:sz w:val="26"/>
          <w:szCs w:val="26"/>
        </w:rPr>
        <w:t xml:space="preserve">-quo </w:t>
      </w:r>
      <w:r w:rsidR="00CA4D00" w:rsidRPr="00150555">
        <w:rPr>
          <w:rFonts w:ascii="Arial Narrow" w:hAnsi="Arial Narrow" w:cs="Arial"/>
          <w:sz w:val="26"/>
          <w:szCs w:val="26"/>
        </w:rPr>
        <w:t>al librar mandamiento ejecutivo por el valor al que llegó en el literal b) del numeral primero de la parte resolutiva del auto del 11 de octubre de 2019, sin que pueda liquidarse la sanción moratoria</w:t>
      </w:r>
      <w:r w:rsidR="007D0C4D" w:rsidRPr="00150555">
        <w:rPr>
          <w:rFonts w:ascii="Arial Narrow" w:hAnsi="Arial Narrow" w:cs="Arial"/>
          <w:sz w:val="26"/>
          <w:szCs w:val="26"/>
        </w:rPr>
        <w:t xml:space="preserve">, </w:t>
      </w:r>
      <w:r w:rsidR="00CA4D00" w:rsidRPr="00150555">
        <w:rPr>
          <w:rFonts w:ascii="Arial Narrow" w:hAnsi="Arial Narrow" w:cs="Arial"/>
          <w:sz w:val="26"/>
          <w:szCs w:val="26"/>
        </w:rPr>
        <w:t xml:space="preserve">con un salario </w:t>
      </w:r>
      <w:r w:rsidR="007C01A7" w:rsidRPr="00150555">
        <w:rPr>
          <w:rFonts w:ascii="Arial Narrow" w:hAnsi="Arial Narrow" w:cs="Arial"/>
          <w:sz w:val="26"/>
          <w:szCs w:val="26"/>
        </w:rPr>
        <w:t xml:space="preserve">diario </w:t>
      </w:r>
      <w:r w:rsidR="00CA4D00" w:rsidRPr="00150555">
        <w:rPr>
          <w:rFonts w:ascii="Arial Narrow" w:hAnsi="Arial Narrow" w:cs="Arial"/>
          <w:sz w:val="26"/>
          <w:szCs w:val="26"/>
        </w:rPr>
        <w:t xml:space="preserve">diferente </w:t>
      </w:r>
      <w:r w:rsidR="007C01A7" w:rsidRPr="00150555">
        <w:rPr>
          <w:rFonts w:ascii="Arial Narrow" w:hAnsi="Arial Narrow" w:cs="Arial"/>
          <w:sz w:val="26"/>
          <w:szCs w:val="26"/>
        </w:rPr>
        <w:t xml:space="preserve">al </w:t>
      </w:r>
      <w:r w:rsidR="007D0C4D" w:rsidRPr="00150555">
        <w:rPr>
          <w:rFonts w:ascii="Arial Narrow" w:hAnsi="Arial Narrow" w:cs="Arial"/>
          <w:sz w:val="26"/>
          <w:szCs w:val="26"/>
        </w:rPr>
        <w:t xml:space="preserve">que se ordenó en la sentencia, </w:t>
      </w:r>
      <w:r w:rsidR="007C01A7" w:rsidRPr="00150555">
        <w:rPr>
          <w:rFonts w:ascii="Arial Narrow" w:hAnsi="Arial Narrow" w:cs="Arial"/>
          <w:sz w:val="26"/>
          <w:szCs w:val="26"/>
        </w:rPr>
        <w:t xml:space="preserve">como </w:t>
      </w:r>
      <w:r w:rsidR="007D0C4D" w:rsidRPr="00150555">
        <w:rPr>
          <w:rFonts w:ascii="Arial Narrow" w:hAnsi="Arial Narrow" w:cs="Arial"/>
          <w:sz w:val="26"/>
          <w:szCs w:val="26"/>
        </w:rPr>
        <w:t xml:space="preserve">erradamente </w:t>
      </w:r>
      <w:r w:rsidR="007C01A7" w:rsidRPr="00150555">
        <w:rPr>
          <w:rFonts w:ascii="Arial Narrow" w:hAnsi="Arial Narrow" w:cs="Arial"/>
          <w:sz w:val="26"/>
          <w:szCs w:val="26"/>
        </w:rPr>
        <w:t xml:space="preserve">lo pretende el apelante, </w:t>
      </w:r>
      <w:r w:rsidR="009B28EB" w:rsidRPr="00150555">
        <w:rPr>
          <w:rFonts w:ascii="Arial Narrow" w:hAnsi="Arial Narrow" w:cs="Arial"/>
          <w:sz w:val="26"/>
          <w:szCs w:val="26"/>
        </w:rPr>
        <w:t xml:space="preserve">a </w:t>
      </w:r>
      <w:r w:rsidR="007C01A7" w:rsidRPr="00150555">
        <w:rPr>
          <w:rFonts w:ascii="Arial Narrow" w:hAnsi="Arial Narrow" w:cs="Arial"/>
          <w:sz w:val="26"/>
          <w:szCs w:val="26"/>
        </w:rPr>
        <w:t xml:space="preserve">quien </w:t>
      </w:r>
      <w:r w:rsidR="009B28EB" w:rsidRPr="00150555">
        <w:rPr>
          <w:rFonts w:ascii="Arial Narrow" w:hAnsi="Arial Narrow" w:cs="Arial"/>
          <w:sz w:val="26"/>
          <w:szCs w:val="26"/>
        </w:rPr>
        <w:t>le correspondía</w:t>
      </w:r>
      <w:r w:rsidR="003427E3" w:rsidRPr="00150555">
        <w:rPr>
          <w:rFonts w:ascii="Arial Narrow" w:hAnsi="Arial Narrow" w:cs="Arial"/>
          <w:sz w:val="26"/>
          <w:szCs w:val="26"/>
        </w:rPr>
        <w:t>, dentro del ordinario,</w:t>
      </w:r>
      <w:r w:rsidR="009B28EB" w:rsidRPr="00150555">
        <w:rPr>
          <w:rFonts w:ascii="Arial Narrow" w:hAnsi="Arial Narrow" w:cs="Arial"/>
          <w:sz w:val="26"/>
          <w:szCs w:val="26"/>
        </w:rPr>
        <w:t xml:space="preserve"> alegar </w:t>
      </w:r>
      <w:r w:rsidR="003427E3" w:rsidRPr="00150555">
        <w:rPr>
          <w:rFonts w:ascii="Arial Narrow" w:hAnsi="Arial Narrow" w:cs="Arial"/>
          <w:sz w:val="26"/>
          <w:szCs w:val="26"/>
        </w:rPr>
        <w:t>cualquier inconformidad que tuviera frente a tal salario diario.</w:t>
      </w:r>
    </w:p>
    <w:p w:rsidR="008857AF" w:rsidRPr="00150555" w:rsidRDefault="008857AF" w:rsidP="00A268FB">
      <w:pPr>
        <w:pStyle w:val="Sinespaciado"/>
        <w:spacing w:line="276" w:lineRule="auto"/>
        <w:jc w:val="both"/>
        <w:rPr>
          <w:rFonts w:ascii="Arial Narrow" w:hAnsi="Arial Narrow" w:cs="Arial"/>
          <w:sz w:val="26"/>
          <w:szCs w:val="26"/>
        </w:rPr>
      </w:pPr>
    </w:p>
    <w:p w:rsidR="008857AF" w:rsidRPr="00150555" w:rsidRDefault="003427E3" w:rsidP="00A268FB">
      <w:pPr>
        <w:pStyle w:val="Standard"/>
        <w:spacing w:line="276" w:lineRule="auto"/>
        <w:ind w:firstLine="426"/>
        <w:jc w:val="both"/>
        <w:rPr>
          <w:rFonts w:ascii="Arial Narrow" w:hAnsi="Arial Narrow" w:cs="Arial"/>
          <w:bCs/>
          <w:iCs/>
          <w:sz w:val="26"/>
          <w:szCs w:val="26"/>
          <w:lang w:val="es-ES"/>
        </w:rPr>
      </w:pPr>
      <w:r w:rsidRPr="00150555">
        <w:rPr>
          <w:rFonts w:ascii="Arial Narrow" w:hAnsi="Arial Narrow" w:cs="Arial"/>
          <w:bCs/>
          <w:iCs/>
          <w:sz w:val="26"/>
          <w:szCs w:val="26"/>
          <w:lang w:val="es-ES"/>
        </w:rPr>
        <w:t xml:space="preserve">Se colige </w:t>
      </w:r>
      <w:r w:rsidR="008857AF" w:rsidRPr="00150555">
        <w:rPr>
          <w:rFonts w:ascii="Arial Narrow" w:hAnsi="Arial Narrow" w:cs="Arial"/>
          <w:bCs/>
          <w:iCs/>
          <w:sz w:val="26"/>
          <w:szCs w:val="26"/>
          <w:lang w:val="es-ES"/>
        </w:rPr>
        <w:t>de ello que, al ser la sentencia el título respecto del cual se libra mandamiento de pago, es obligación del Juez constatar y asegurar que las órdenes de pago allí impartidas, correspondan al título que sirve de ejecución, de lo contrario, se permitiría el enriquecimiento sin causa por parte del ejecutante en detrimento de su contraparte, así como el desconocimiento de la institución de la cosa juzgada y la vulneración del derecho de contradicción y defensa que les asiste a todos los sujetos procesales.</w:t>
      </w:r>
    </w:p>
    <w:p w:rsidR="008857AF" w:rsidRPr="00150555" w:rsidRDefault="008857AF" w:rsidP="00A268FB">
      <w:pPr>
        <w:pStyle w:val="Sinespaciado"/>
        <w:spacing w:line="276" w:lineRule="auto"/>
        <w:jc w:val="both"/>
        <w:rPr>
          <w:rFonts w:ascii="Arial Narrow" w:hAnsi="Arial Narrow" w:cs="Arial"/>
          <w:sz w:val="26"/>
          <w:szCs w:val="26"/>
        </w:rPr>
      </w:pPr>
    </w:p>
    <w:p w:rsidR="004F5446" w:rsidRPr="00150555" w:rsidRDefault="004F5446" w:rsidP="00A268FB">
      <w:pPr>
        <w:pStyle w:val="Sinespaciado"/>
        <w:spacing w:line="276" w:lineRule="auto"/>
        <w:ind w:firstLine="426"/>
        <w:jc w:val="both"/>
        <w:rPr>
          <w:rFonts w:ascii="Arial Narrow" w:hAnsi="Arial Narrow" w:cs="Arial"/>
          <w:sz w:val="26"/>
          <w:szCs w:val="26"/>
        </w:rPr>
      </w:pPr>
      <w:r w:rsidRPr="00150555">
        <w:rPr>
          <w:rFonts w:ascii="Arial Narrow" w:hAnsi="Arial Narrow" w:cs="Arial"/>
          <w:sz w:val="26"/>
          <w:szCs w:val="26"/>
        </w:rPr>
        <w:t xml:space="preserve">A tono con lo expuesto, se </w:t>
      </w:r>
      <w:r w:rsidR="007C01A7" w:rsidRPr="00150555">
        <w:rPr>
          <w:rFonts w:ascii="Arial Narrow" w:hAnsi="Arial Narrow" w:cs="Arial"/>
          <w:sz w:val="26"/>
          <w:szCs w:val="26"/>
        </w:rPr>
        <w:t xml:space="preserve">confirmará </w:t>
      </w:r>
      <w:r w:rsidRPr="00150555">
        <w:rPr>
          <w:rFonts w:ascii="Arial Narrow" w:hAnsi="Arial Narrow" w:cs="Arial"/>
          <w:sz w:val="26"/>
          <w:szCs w:val="26"/>
        </w:rPr>
        <w:t xml:space="preserve">el auto proferido el </w:t>
      </w:r>
      <w:r w:rsidR="007C01A7" w:rsidRPr="00150555">
        <w:rPr>
          <w:rFonts w:ascii="Arial Narrow" w:eastAsiaTheme="majorEastAsia" w:hAnsi="Arial Narrow" w:cs="Arial"/>
          <w:sz w:val="26"/>
          <w:szCs w:val="26"/>
        </w:rPr>
        <w:t>11 de octubre de 2019</w:t>
      </w:r>
      <w:r w:rsidRPr="00150555">
        <w:rPr>
          <w:rFonts w:ascii="Arial Narrow" w:hAnsi="Arial Narrow" w:cs="Arial"/>
          <w:sz w:val="26"/>
          <w:szCs w:val="26"/>
        </w:rPr>
        <w:t>, atendiendo lo expuesto.</w:t>
      </w:r>
    </w:p>
    <w:p w:rsidR="004F5446" w:rsidRPr="00150555" w:rsidRDefault="004F5446" w:rsidP="00A268FB">
      <w:pPr>
        <w:pStyle w:val="Sinespaciado"/>
        <w:spacing w:line="276" w:lineRule="auto"/>
        <w:jc w:val="both"/>
        <w:rPr>
          <w:rFonts w:ascii="Arial Narrow" w:hAnsi="Arial Narrow" w:cs="Arial"/>
          <w:sz w:val="26"/>
          <w:szCs w:val="26"/>
        </w:rPr>
      </w:pPr>
    </w:p>
    <w:p w:rsidR="004F5446" w:rsidRPr="00150555" w:rsidRDefault="005B41A6" w:rsidP="00A268FB">
      <w:pPr>
        <w:pStyle w:val="Sinespaciado"/>
        <w:spacing w:line="276" w:lineRule="auto"/>
        <w:ind w:firstLine="426"/>
        <w:jc w:val="both"/>
        <w:rPr>
          <w:rFonts w:ascii="Arial Narrow" w:hAnsi="Arial Narrow" w:cs="Arial"/>
          <w:sz w:val="26"/>
          <w:szCs w:val="26"/>
          <w:lang w:val="es-ES_tradnl" w:eastAsia="es-ES"/>
        </w:rPr>
      </w:pPr>
      <w:r w:rsidRPr="00150555">
        <w:rPr>
          <w:rFonts w:ascii="Arial Narrow" w:hAnsi="Arial Narrow" w:cs="Arial"/>
          <w:sz w:val="26"/>
          <w:szCs w:val="26"/>
          <w:lang w:val="es-ES_tradnl" w:eastAsia="es-ES"/>
        </w:rPr>
        <w:lastRenderedPageBreak/>
        <w:t xml:space="preserve">Se condena </w:t>
      </w:r>
      <w:r w:rsidR="004F5446" w:rsidRPr="00150555">
        <w:rPr>
          <w:rFonts w:ascii="Arial Narrow" w:hAnsi="Arial Narrow" w:cs="Arial"/>
          <w:sz w:val="26"/>
          <w:szCs w:val="26"/>
          <w:lang w:val="es-ES_tradnl" w:eastAsia="es-ES"/>
        </w:rPr>
        <w:t>en costas</w:t>
      </w:r>
      <w:r w:rsidRPr="00150555">
        <w:rPr>
          <w:rFonts w:ascii="Arial Narrow" w:hAnsi="Arial Narrow" w:cs="Arial"/>
          <w:sz w:val="26"/>
          <w:szCs w:val="26"/>
          <w:lang w:val="es-ES_tradnl" w:eastAsia="es-ES"/>
        </w:rPr>
        <w:t xml:space="preserve"> en esta instancia a la parte ejecutante y a favor de la ejecutada.</w:t>
      </w:r>
    </w:p>
    <w:p w:rsidR="004F5446" w:rsidRPr="00150555" w:rsidRDefault="004F5446" w:rsidP="00A268FB">
      <w:pPr>
        <w:pStyle w:val="Sinespaciado"/>
        <w:spacing w:line="276" w:lineRule="auto"/>
        <w:jc w:val="both"/>
        <w:rPr>
          <w:rFonts w:ascii="Arial Narrow" w:hAnsi="Arial Narrow" w:cs="Arial"/>
          <w:sz w:val="26"/>
          <w:szCs w:val="26"/>
          <w:lang w:val="es-ES_tradnl" w:eastAsia="es-ES"/>
        </w:rPr>
      </w:pPr>
    </w:p>
    <w:p w:rsidR="004F5446" w:rsidRPr="00150555" w:rsidRDefault="004F5446" w:rsidP="00A268FB">
      <w:pPr>
        <w:pStyle w:val="Standard"/>
        <w:spacing w:line="276" w:lineRule="auto"/>
        <w:ind w:firstLine="426"/>
        <w:jc w:val="both"/>
        <w:rPr>
          <w:rFonts w:ascii="Arial Narrow" w:hAnsi="Arial Narrow" w:cs="Arial"/>
          <w:sz w:val="26"/>
          <w:szCs w:val="26"/>
        </w:rPr>
      </w:pPr>
      <w:r w:rsidRPr="00150555">
        <w:rPr>
          <w:rFonts w:ascii="Arial Narrow" w:hAnsi="Arial Narrow" w:cs="Arial"/>
          <w:sz w:val="26"/>
          <w:szCs w:val="26"/>
        </w:rPr>
        <w:t xml:space="preserve">En mérito de lo expuesto, </w:t>
      </w:r>
      <w:r w:rsidRPr="00150555">
        <w:rPr>
          <w:rFonts w:ascii="Arial Narrow" w:hAnsi="Arial Narrow" w:cs="Arial"/>
          <w:b/>
          <w:sz w:val="26"/>
          <w:szCs w:val="26"/>
        </w:rPr>
        <w:t xml:space="preserve">la Sala </w:t>
      </w:r>
      <w:r w:rsidR="005B41A6" w:rsidRPr="00150555">
        <w:rPr>
          <w:rFonts w:ascii="Arial Narrow" w:hAnsi="Arial Narrow" w:cs="Arial"/>
          <w:b/>
          <w:sz w:val="26"/>
          <w:szCs w:val="26"/>
        </w:rPr>
        <w:t>Cuarta</w:t>
      </w:r>
      <w:r w:rsidRPr="00150555">
        <w:rPr>
          <w:rFonts w:ascii="Arial Narrow" w:hAnsi="Arial Narrow" w:cs="Arial"/>
          <w:b/>
          <w:sz w:val="26"/>
          <w:szCs w:val="26"/>
        </w:rPr>
        <w:t xml:space="preserve"> de Decisión Laboral del Tribunal Superior de Distrito Judicial de Pereira - Risaralda</w:t>
      </w:r>
      <w:r w:rsidRPr="00150555">
        <w:rPr>
          <w:rFonts w:ascii="Arial Narrow" w:hAnsi="Arial Narrow" w:cs="Arial"/>
          <w:sz w:val="26"/>
          <w:szCs w:val="26"/>
        </w:rPr>
        <w:t xml:space="preserve">, </w:t>
      </w:r>
    </w:p>
    <w:p w:rsidR="004F5446" w:rsidRPr="00150555" w:rsidRDefault="004F5446" w:rsidP="00A268FB">
      <w:pPr>
        <w:pStyle w:val="Standard"/>
        <w:spacing w:line="276" w:lineRule="auto"/>
        <w:jc w:val="both"/>
        <w:rPr>
          <w:rFonts w:ascii="Arial Narrow" w:hAnsi="Arial Narrow" w:cs="Arial"/>
          <w:sz w:val="26"/>
          <w:szCs w:val="26"/>
        </w:rPr>
      </w:pPr>
    </w:p>
    <w:p w:rsidR="004F5446" w:rsidRPr="00150555" w:rsidRDefault="004F5446" w:rsidP="00A268FB">
      <w:pPr>
        <w:pStyle w:val="Standard"/>
        <w:spacing w:line="276" w:lineRule="auto"/>
        <w:jc w:val="center"/>
        <w:rPr>
          <w:rFonts w:ascii="Arial Narrow" w:hAnsi="Arial Narrow" w:cs="Arial"/>
          <w:b/>
          <w:sz w:val="26"/>
          <w:szCs w:val="26"/>
        </w:rPr>
      </w:pPr>
      <w:r w:rsidRPr="00150555">
        <w:rPr>
          <w:rFonts w:ascii="Arial Narrow" w:hAnsi="Arial Narrow" w:cs="Arial"/>
          <w:b/>
          <w:sz w:val="26"/>
          <w:szCs w:val="26"/>
        </w:rPr>
        <w:t>RESUELVE</w:t>
      </w:r>
      <w:r w:rsidR="003427E3" w:rsidRPr="00150555">
        <w:rPr>
          <w:rFonts w:ascii="Arial Narrow" w:hAnsi="Arial Narrow" w:cs="Arial"/>
          <w:b/>
          <w:sz w:val="26"/>
          <w:szCs w:val="26"/>
        </w:rPr>
        <w:t>:</w:t>
      </w:r>
    </w:p>
    <w:p w:rsidR="004F5446" w:rsidRPr="00150555" w:rsidRDefault="004F5446" w:rsidP="00A268FB">
      <w:pPr>
        <w:pStyle w:val="Standard"/>
        <w:spacing w:line="276" w:lineRule="auto"/>
        <w:ind w:firstLine="708"/>
        <w:jc w:val="center"/>
        <w:rPr>
          <w:rFonts w:ascii="Arial Narrow" w:hAnsi="Arial Narrow" w:cs="Arial"/>
          <w:b/>
          <w:sz w:val="26"/>
          <w:szCs w:val="26"/>
        </w:rPr>
      </w:pPr>
    </w:p>
    <w:p w:rsidR="004F5446" w:rsidRPr="00150555" w:rsidRDefault="003427E3" w:rsidP="00A268FB">
      <w:pPr>
        <w:pStyle w:val="Sinespaciado"/>
        <w:spacing w:line="276" w:lineRule="auto"/>
        <w:ind w:firstLine="708"/>
        <w:jc w:val="both"/>
        <w:rPr>
          <w:rFonts w:ascii="Arial Narrow" w:hAnsi="Arial Narrow" w:cs="Arial"/>
          <w:sz w:val="26"/>
          <w:szCs w:val="26"/>
        </w:rPr>
      </w:pPr>
      <w:r w:rsidRPr="00150555">
        <w:rPr>
          <w:rFonts w:ascii="Arial Narrow" w:hAnsi="Arial Narrow" w:cs="Arial"/>
          <w:b/>
          <w:sz w:val="26"/>
          <w:szCs w:val="26"/>
        </w:rPr>
        <w:t xml:space="preserve">1. </w:t>
      </w:r>
      <w:r w:rsidR="005B41A6" w:rsidRPr="00150555">
        <w:rPr>
          <w:rFonts w:ascii="Arial Narrow" w:hAnsi="Arial Narrow" w:cs="Arial"/>
          <w:b/>
          <w:sz w:val="26"/>
          <w:szCs w:val="26"/>
        </w:rPr>
        <w:t>Confirmar</w:t>
      </w:r>
      <w:r w:rsidR="004F5446" w:rsidRPr="00150555">
        <w:rPr>
          <w:rFonts w:ascii="Arial Narrow" w:hAnsi="Arial Narrow" w:cs="Arial"/>
          <w:sz w:val="26"/>
          <w:szCs w:val="26"/>
        </w:rPr>
        <w:t xml:space="preserve"> el auto proferido el </w:t>
      </w:r>
      <w:r w:rsidR="005B41A6" w:rsidRPr="00150555">
        <w:rPr>
          <w:rFonts w:ascii="Arial Narrow" w:eastAsiaTheme="majorEastAsia" w:hAnsi="Arial Narrow" w:cs="Arial"/>
          <w:sz w:val="26"/>
          <w:szCs w:val="26"/>
        </w:rPr>
        <w:t xml:space="preserve">11 de octubre de 2018 </w:t>
      </w:r>
      <w:r w:rsidR="004F5446" w:rsidRPr="00150555">
        <w:rPr>
          <w:rFonts w:ascii="Arial Narrow" w:eastAsiaTheme="majorEastAsia" w:hAnsi="Arial Narrow" w:cs="Arial"/>
          <w:sz w:val="26"/>
          <w:szCs w:val="26"/>
        </w:rPr>
        <w:t xml:space="preserve">por el Juzgado Laboral del Circuito de </w:t>
      </w:r>
      <w:r w:rsidR="005B41A6" w:rsidRPr="00150555">
        <w:rPr>
          <w:rFonts w:ascii="Arial Narrow" w:eastAsiaTheme="majorEastAsia" w:hAnsi="Arial Narrow" w:cs="Arial"/>
          <w:sz w:val="26"/>
          <w:szCs w:val="26"/>
        </w:rPr>
        <w:t>Dosquebradas</w:t>
      </w:r>
      <w:r w:rsidR="004F5446" w:rsidRPr="00150555">
        <w:rPr>
          <w:rFonts w:ascii="Arial Narrow" w:eastAsiaTheme="majorEastAsia" w:hAnsi="Arial Narrow" w:cs="Arial"/>
          <w:sz w:val="26"/>
          <w:szCs w:val="26"/>
        </w:rPr>
        <w:t xml:space="preserve">, </w:t>
      </w:r>
      <w:r w:rsidR="005B41A6" w:rsidRPr="00150555">
        <w:rPr>
          <w:rFonts w:ascii="Arial Narrow" w:eastAsiaTheme="majorEastAsia" w:hAnsi="Arial Narrow" w:cs="Arial"/>
          <w:sz w:val="26"/>
          <w:szCs w:val="26"/>
        </w:rPr>
        <w:t xml:space="preserve">Risaralda, </w:t>
      </w:r>
      <w:r w:rsidR="004F5446" w:rsidRPr="00150555">
        <w:rPr>
          <w:rFonts w:ascii="Arial Narrow" w:eastAsiaTheme="majorEastAsia" w:hAnsi="Arial Narrow" w:cs="Arial"/>
          <w:sz w:val="26"/>
          <w:szCs w:val="26"/>
        </w:rPr>
        <w:t xml:space="preserve">dentro del proceso ejecutivo laboral </w:t>
      </w:r>
      <w:r w:rsidR="005B41A6" w:rsidRPr="00150555">
        <w:rPr>
          <w:rFonts w:ascii="Arial Narrow" w:eastAsiaTheme="majorEastAsia" w:hAnsi="Arial Narrow" w:cs="Arial"/>
          <w:sz w:val="26"/>
          <w:szCs w:val="26"/>
        </w:rPr>
        <w:t xml:space="preserve">a continuación del ordinario </w:t>
      </w:r>
      <w:r w:rsidR="004F5446" w:rsidRPr="00150555">
        <w:rPr>
          <w:rFonts w:ascii="Arial Narrow" w:eastAsiaTheme="majorEastAsia" w:hAnsi="Arial Narrow" w:cs="Arial"/>
          <w:sz w:val="26"/>
          <w:szCs w:val="26"/>
        </w:rPr>
        <w:t xml:space="preserve">que promueve </w:t>
      </w:r>
      <w:r w:rsidR="005B41A6" w:rsidRPr="00150555">
        <w:rPr>
          <w:rFonts w:ascii="Arial Narrow" w:eastAsiaTheme="majorEastAsia" w:hAnsi="Arial Narrow" w:cs="Arial"/>
          <w:sz w:val="26"/>
          <w:szCs w:val="26"/>
        </w:rPr>
        <w:t xml:space="preserve">la señora Claudia Julieth López Galvis </w:t>
      </w:r>
      <w:r w:rsidR="004F5446" w:rsidRPr="00150555">
        <w:rPr>
          <w:rFonts w:ascii="Arial Narrow" w:eastAsiaTheme="majorEastAsia" w:hAnsi="Arial Narrow" w:cs="Arial"/>
          <w:sz w:val="26"/>
          <w:szCs w:val="26"/>
        </w:rPr>
        <w:t xml:space="preserve">en contra de </w:t>
      </w:r>
      <w:r w:rsidR="005B41A6" w:rsidRPr="00150555">
        <w:rPr>
          <w:rFonts w:ascii="Arial Narrow" w:eastAsiaTheme="majorEastAsia" w:hAnsi="Arial Narrow" w:cs="Arial"/>
          <w:sz w:val="26"/>
          <w:szCs w:val="26"/>
        </w:rPr>
        <w:t>Servientrega S.A. y Solidariamente a la sociedad Dar Ayuda Temporal S.A</w:t>
      </w:r>
      <w:r w:rsidR="00436443" w:rsidRPr="00150555">
        <w:rPr>
          <w:rFonts w:ascii="Arial Narrow" w:eastAsiaTheme="majorEastAsia" w:hAnsi="Arial Narrow" w:cs="Arial"/>
          <w:sz w:val="26"/>
          <w:szCs w:val="26"/>
        </w:rPr>
        <w:t>.</w:t>
      </w:r>
      <w:r w:rsidR="004F5446" w:rsidRPr="00150555">
        <w:rPr>
          <w:rFonts w:ascii="Arial Narrow" w:hAnsi="Arial Narrow" w:cs="Arial"/>
          <w:sz w:val="26"/>
          <w:szCs w:val="26"/>
        </w:rPr>
        <w:t>, atendiendo lo expuesto.</w:t>
      </w:r>
    </w:p>
    <w:p w:rsidR="004F5446" w:rsidRPr="00150555" w:rsidRDefault="004F5446" w:rsidP="00A268FB">
      <w:pPr>
        <w:spacing w:line="276" w:lineRule="auto"/>
        <w:jc w:val="both"/>
        <w:rPr>
          <w:rFonts w:ascii="Arial Narrow" w:hAnsi="Arial Narrow" w:cs="Arial"/>
          <w:sz w:val="26"/>
          <w:szCs w:val="26"/>
        </w:rPr>
      </w:pPr>
    </w:p>
    <w:p w:rsidR="004F5446" w:rsidRPr="00150555" w:rsidRDefault="003427E3" w:rsidP="00A268FB">
      <w:pPr>
        <w:spacing w:line="276" w:lineRule="auto"/>
        <w:ind w:firstLine="708"/>
        <w:jc w:val="both"/>
        <w:rPr>
          <w:rFonts w:ascii="Arial Narrow" w:hAnsi="Arial Narrow" w:cs="Arial"/>
          <w:sz w:val="26"/>
          <w:szCs w:val="26"/>
        </w:rPr>
      </w:pPr>
      <w:r w:rsidRPr="00150555">
        <w:rPr>
          <w:rFonts w:ascii="Arial Narrow" w:hAnsi="Arial Narrow" w:cs="Arial"/>
          <w:b/>
          <w:sz w:val="26"/>
          <w:szCs w:val="26"/>
        </w:rPr>
        <w:t xml:space="preserve">2. </w:t>
      </w:r>
      <w:r w:rsidR="005B41A6" w:rsidRPr="00150555">
        <w:rPr>
          <w:rFonts w:ascii="Arial Narrow" w:hAnsi="Arial Narrow" w:cs="Arial"/>
          <w:b/>
          <w:sz w:val="26"/>
          <w:szCs w:val="26"/>
        </w:rPr>
        <w:t xml:space="preserve">Condena </w:t>
      </w:r>
      <w:r w:rsidR="004F5446" w:rsidRPr="00150555">
        <w:rPr>
          <w:rFonts w:ascii="Arial Narrow" w:hAnsi="Arial Narrow" w:cs="Arial"/>
          <w:sz w:val="26"/>
          <w:szCs w:val="26"/>
        </w:rPr>
        <w:t>en</w:t>
      </w:r>
      <w:r w:rsidR="004F5446" w:rsidRPr="00150555">
        <w:rPr>
          <w:rFonts w:ascii="Arial Narrow" w:hAnsi="Arial Narrow" w:cs="Arial"/>
          <w:b/>
          <w:sz w:val="26"/>
          <w:szCs w:val="26"/>
        </w:rPr>
        <w:t xml:space="preserve"> </w:t>
      </w:r>
      <w:r w:rsidR="004F5446" w:rsidRPr="00150555">
        <w:rPr>
          <w:rFonts w:ascii="Arial Narrow" w:hAnsi="Arial Narrow" w:cs="Arial"/>
          <w:sz w:val="26"/>
          <w:szCs w:val="26"/>
        </w:rPr>
        <w:t>costas</w:t>
      </w:r>
      <w:r w:rsidR="005B41A6" w:rsidRPr="00150555">
        <w:rPr>
          <w:rFonts w:ascii="Arial Narrow" w:hAnsi="Arial Narrow" w:cs="Arial"/>
          <w:sz w:val="26"/>
          <w:szCs w:val="26"/>
        </w:rPr>
        <w:t xml:space="preserve"> a cargo de la ejecutante a favor de la ejecutada</w:t>
      </w:r>
      <w:r w:rsidR="004F5446" w:rsidRPr="00150555">
        <w:rPr>
          <w:rFonts w:ascii="Arial Narrow" w:hAnsi="Arial Narrow" w:cs="Arial"/>
          <w:sz w:val="26"/>
          <w:szCs w:val="26"/>
        </w:rPr>
        <w:t>, por lo mencionado.</w:t>
      </w:r>
    </w:p>
    <w:p w:rsidR="004F5446" w:rsidRPr="00150555" w:rsidRDefault="004F5446" w:rsidP="00A268FB">
      <w:pPr>
        <w:spacing w:line="276" w:lineRule="auto"/>
        <w:jc w:val="both"/>
        <w:rPr>
          <w:rFonts w:ascii="Arial Narrow" w:hAnsi="Arial Narrow" w:cs="Arial"/>
          <w:b/>
          <w:sz w:val="26"/>
          <w:szCs w:val="26"/>
        </w:rPr>
      </w:pPr>
    </w:p>
    <w:p w:rsidR="004F5446" w:rsidRPr="00150555" w:rsidRDefault="004F5446" w:rsidP="00A268FB">
      <w:pPr>
        <w:pStyle w:val="Standard"/>
        <w:spacing w:line="276" w:lineRule="auto"/>
        <w:ind w:firstLine="708"/>
        <w:jc w:val="both"/>
        <w:rPr>
          <w:rFonts w:ascii="Arial Narrow" w:hAnsi="Arial Narrow" w:cs="Arial"/>
          <w:b/>
          <w:bCs/>
          <w:iCs/>
          <w:sz w:val="26"/>
          <w:szCs w:val="26"/>
        </w:rPr>
      </w:pPr>
    </w:p>
    <w:p w:rsidR="007C2F10" w:rsidRPr="00150555" w:rsidRDefault="007C2F10" w:rsidP="00A268FB">
      <w:pPr>
        <w:pStyle w:val="Prrafodelista1"/>
        <w:spacing w:after="0"/>
        <w:ind w:left="0" w:firstLine="900"/>
        <w:jc w:val="both"/>
        <w:rPr>
          <w:rFonts w:ascii="Arial Narrow" w:hAnsi="Arial Narrow"/>
          <w:b/>
          <w:sz w:val="26"/>
          <w:szCs w:val="26"/>
        </w:rPr>
      </w:pPr>
      <w:r w:rsidRPr="00150555">
        <w:rPr>
          <w:rFonts w:ascii="Arial Narrow" w:hAnsi="Arial Narrow"/>
          <w:b/>
          <w:sz w:val="26"/>
          <w:szCs w:val="26"/>
        </w:rPr>
        <w:t>CÓPIESE, NOTIFÍQUESE Y CÚMPLASE.</w:t>
      </w:r>
    </w:p>
    <w:p w:rsidR="00A268FB" w:rsidRPr="00150555" w:rsidRDefault="00A268FB" w:rsidP="00A268FB">
      <w:pPr>
        <w:spacing w:line="276" w:lineRule="auto"/>
        <w:rPr>
          <w:rFonts w:ascii="Arial Narrow" w:hAnsi="Arial Narrow"/>
          <w:szCs w:val="26"/>
          <w:lang w:val="es-CO"/>
        </w:rPr>
      </w:pPr>
    </w:p>
    <w:p w:rsidR="00A268FB" w:rsidRPr="00150555" w:rsidRDefault="00A268FB" w:rsidP="00A268FB">
      <w:pPr>
        <w:spacing w:line="276" w:lineRule="auto"/>
        <w:rPr>
          <w:rFonts w:ascii="Arial Narrow" w:hAnsi="Arial Narrow"/>
          <w:szCs w:val="26"/>
          <w:lang w:val="es-CO"/>
        </w:rPr>
      </w:pPr>
    </w:p>
    <w:p w:rsidR="00A268FB" w:rsidRPr="00150555" w:rsidRDefault="00A268FB" w:rsidP="00A268FB">
      <w:pPr>
        <w:spacing w:line="288" w:lineRule="auto"/>
        <w:jc w:val="center"/>
        <w:rPr>
          <w:rFonts w:ascii="Arial Narrow" w:hAnsi="Arial Narrow" w:cs="Microsoft Sans Serif"/>
          <w:b/>
          <w:bCs/>
          <w:iCs/>
          <w:color w:val="000000"/>
          <w:sz w:val="26"/>
          <w:szCs w:val="26"/>
          <w:lang w:val="es-ES"/>
        </w:rPr>
      </w:pPr>
      <w:r w:rsidRPr="00150555">
        <w:rPr>
          <w:rFonts w:ascii="Arial Narrow" w:hAnsi="Arial Narrow" w:cs="Microsoft Sans Serif"/>
          <w:b/>
          <w:bCs/>
          <w:iCs/>
          <w:color w:val="000000"/>
          <w:sz w:val="26"/>
          <w:szCs w:val="26"/>
          <w:lang w:val="es-ES"/>
        </w:rPr>
        <w:t>FRANCISCO JAVIER TAMAYO TABARES</w:t>
      </w:r>
    </w:p>
    <w:p w:rsidR="00A268FB" w:rsidRPr="00150555" w:rsidRDefault="00A268FB" w:rsidP="00A268FB">
      <w:pPr>
        <w:spacing w:line="288" w:lineRule="auto"/>
        <w:jc w:val="center"/>
        <w:rPr>
          <w:rFonts w:ascii="Arial Narrow" w:hAnsi="Arial Narrow" w:cs="Microsoft Sans Serif"/>
          <w:color w:val="000000"/>
          <w:sz w:val="26"/>
          <w:szCs w:val="26"/>
          <w:lang w:val="es-ES"/>
        </w:rPr>
      </w:pPr>
      <w:r w:rsidRPr="00150555">
        <w:rPr>
          <w:rFonts w:ascii="Arial Narrow" w:hAnsi="Arial Narrow" w:cs="Microsoft Sans Serif"/>
          <w:color w:val="000000"/>
          <w:sz w:val="26"/>
          <w:szCs w:val="26"/>
          <w:lang w:val="es-ES"/>
        </w:rPr>
        <w:t xml:space="preserve">Magistrado Ponente </w:t>
      </w:r>
    </w:p>
    <w:p w:rsidR="00A268FB" w:rsidRPr="00150555" w:rsidRDefault="00A268FB" w:rsidP="00A268FB">
      <w:pPr>
        <w:spacing w:line="276" w:lineRule="auto"/>
        <w:rPr>
          <w:rFonts w:ascii="Arial Narrow" w:hAnsi="Arial Narrow"/>
          <w:szCs w:val="26"/>
          <w:lang w:val="es-CO"/>
        </w:rPr>
      </w:pPr>
    </w:p>
    <w:p w:rsidR="00A268FB" w:rsidRPr="00150555" w:rsidRDefault="00A268FB" w:rsidP="00A268FB">
      <w:pPr>
        <w:spacing w:line="276" w:lineRule="auto"/>
        <w:rPr>
          <w:rFonts w:ascii="Arial Narrow" w:hAnsi="Arial Narrow"/>
          <w:szCs w:val="26"/>
          <w:lang w:val="es-CO"/>
        </w:rPr>
      </w:pPr>
    </w:p>
    <w:p w:rsidR="00A268FB" w:rsidRPr="00150555" w:rsidRDefault="00A268FB" w:rsidP="00A268FB">
      <w:pPr>
        <w:spacing w:line="288" w:lineRule="auto"/>
        <w:rPr>
          <w:rFonts w:ascii="Arial Narrow" w:hAnsi="Arial Narrow" w:cs="Microsoft Sans Serif"/>
          <w:b/>
          <w:bCs/>
          <w:iCs/>
          <w:color w:val="000000"/>
          <w:sz w:val="26"/>
          <w:szCs w:val="26"/>
          <w:lang w:val="es-ES"/>
        </w:rPr>
      </w:pPr>
      <w:r w:rsidRPr="00150555">
        <w:rPr>
          <w:rFonts w:ascii="Arial Narrow" w:hAnsi="Arial Narrow" w:cs="Microsoft Sans Serif"/>
          <w:b/>
          <w:bCs/>
          <w:iCs/>
          <w:color w:val="000000"/>
          <w:sz w:val="26"/>
          <w:szCs w:val="26"/>
          <w:lang w:val="es-ES"/>
        </w:rPr>
        <w:t>ANA LUCÍA CAICEDO CALDERÓN</w:t>
      </w:r>
      <w:r w:rsidRPr="00150555">
        <w:rPr>
          <w:rFonts w:ascii="Arial Narrow" w:hAnsi="Arial Narrow" w:cs="Microsoft Sans Serif"/>
          <w:b/>
          <w:bCs/>
          <w:iCs/>
          <w:color w:val="000000"/>
          <w:sz w:val="26"/>
          <w:szCs w:val="26"/>
          <w:lang w:val="es-ES"/>
        </w:rPr>
        <w:tab/>
      </w:r>
      <w:r w:rsidRPr="00150555">
        <w:rPr>
          <w:rFonts w:ascii="Arial Narrow" w:hAnsi="Arial Narrow" w:cs="Microsoft Sans Serif"/>
          <w:b/>
          <w:bCs/>
          <w:iCs/>
          <w:color w:val="000000"/>
          <w:sz w:val="26"/>
          <w:szCs w:val="26"/>
          <w:lang w:val="es-ES"/>
        </w:rPr>
        <w:tab/>
      </w:r>
      <w:r w:rsidRPr="00150555">
        <w:rPr>
          <w:rFonts w:ascii="Arial Narrow" w:hAnsi="Arial Narrow" w:cs="Microsoft Sans Serif"/>
          <w:b/>
          <w:bCs/>
          <w:iCs/>
          <w:color w:val="000000"/>
          <w:sz w:val="26"/>
          <w:szCs w:val="26"/>
          <w:lang w:val="es-ES"/>
        </w:rPr>
        <w:tab/>
        <w:t xml:space="preserve">         OLGA LUCÍA HOYOS SEPÚLVEDA </w:t>
      </w:r>
    </w:p>
    <w:p w:rsidR="007C2F10" w:rsidRPr="00150555" w:rsidRDefault="00A268FB" w:rsidP="00A268FB">
      <w:pPr>
        <w:spacing w:line="288" w:lineRule="auto"/>
        <w:ind w:left="708"/>
        <w:rPr>
          <w:rFonts w:ascii="Arial Narrow" w:hAnsi="Arial Narrow" w:cs="Microsoft Sans Serif"/>
          <w:color w:val="000000"/>
          <w:sz w:val="26"/>
          <w:szCs w:val="26"/>
          <w:lang w:val="es-ES"/>
        </w:rPr>
      </w:pPr>
      <w:r w:rsidRPr="00150555">
        <w:rPr>
          <w:rFonts w:ascii="Arial Narrow" w:hAnsi="Arial Narrow" w:cs="Microsoft Sans Serif"/>
          <w:color w:val="000000"/>
          <w:sz w:val="26"/>
          <w:szCs w:val="26"/>
          <w:lang w:val="es-ES"/>
        </w:rPr>
        <w:t xml:space="preserve">       Magistrada</w:t>
      </w:r>
      <w:r w:rsidRPr="00150555">
        <w:rPr>
          <w:rFonts w:ascii="Arial Narrow" w:hAnsi="Arial Narrow" w:cs="Microsoft Sans Serif"/>
          <w:color w:val="000000"/>
          <w:sz w:val="26"/>
          <w:szCs w:val="26"/>
          <w:lang w:val="es-ES"/>
        </w:rPr>
        <w:tab/>
      </w:r>
      <w:r w:rsidRPr="00150555">
        <w:rPr>
          <w:rFonts w:ascii="Arial Narrow" w:hAnsi="Arial Narrow" w:cs="Microsoft Sans Serif"/>
          <w:color w:val="000000"/>
          <w:sz w:val="26"/>
          <w:szCs w:val="26"/>
          <w:lang w:val="es-ES"/>
        </w:rPr>
        <w:tab/>
      </w:r>
      <w:r w:rsidRPr="00150555">
        <w:rPr>
          <w:rFonts w:ascii="Arial Narrow" w:hAnsi="Arial Narrow" w:cs="Microsoft Sans Serif"/>
          <w:color w:val="000000"/>
          <w:sz w:val="26"/>
          <w:szCs w:val="26"/>
          <w:lang w:val="es-ES"/>
        </w:rPr>
        <w:tab/>
      </w:r>
      <w:r w:rsidRPr="00150555">
        <w:rPr>
          <w:rFonts w:ascii="Arial Narrow" w:hAnsi="Arial Narrow" w:cs="Microsoft Sans Serif"/>
          <w:color w:val="000000"/>
          <w:sz w:val="26"/>
          <w:szCs w:val="26"/>
          <w:lang w:val="es-ES"/>
        </w:rPr>
        <w:tab/>
      </w:r>
      <w:r w:rsidRPr="00150555">
        <w:rPr>
          <w:rFonts w:ascii="Arial Narrow" w:hAnsi="Arial Narrow" w:cs="Microsoft Sans Serif"/>
          <w:color w:val="000000"/>
          <w:sz w:val="26"/>
          <w:szCs w:val="26"/>
          <w:lang w:val="es-ES"/>
        </w:rPr>
        <w:tab/>
      </w:r>
      <w:r w:rsidRPr="00150555">
        <w:rPr>
          <w:rFonts w:ascii="Arial Narrow" w:hAnsi="Arial Narrow" w:cs="Microsoft Sans Serif"/>
          <w:color w:val="000000"/>
          <w:sz w:val="26"/>
          <w:szCs w:val="26"/>
          <w:lang w:val="es-ES"/>
        </w:rPr>
        <w:tab/>
        <w:t xml:space="preserve">      Magistrada</w:t>
      </w:r>
    </w:p>
    <w:sectPr w:rsidR="007C2F10" w:rsidRPr="00150555" w:rsidSect="00A268FB">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FF" w:rsidRDefault="00215EFF" w:rsidP="00780E0E">
      <w:r>
        <w:separator/>
      </w:r>
    </w:p>
  </w:endnote>
  <w:endnote w:type="continuationSeparator" w:id="0">
    <w:p w:rsidR="00215EFF" w:rsidRDefault="00215EFF" w:rsidP="0078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9E5ABB"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C71" w:rsidRDefault="00215EF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Pr="006E5962" w:rsidRDefault="009E5ABB" w:rsidP="00A15930">
    <w:pPr>
      <w:pStyle w:val="Piedepgina"/>
      <w:framePr w:wrap="around" w:vAnchor="text" w:hAnchor="margin" w:xAlign="right" w:y="1"/>
      <w:rPr>
        <w:rStyle w:val="Nmerodepgina"/>
        <w:rFonts w:ascii="Arial" w:hAnsi="Arial" w:cs="Arial"/>
        <w:sz w:val="18"/>
      </w:rPr>
    </w:pPr>
    <w:r w:rsidRPr="006E5962">
      <w:rPr>
        <w:rStyle w:val="Nmerodepgina"/>
        <w:rFonts w:ascii="Arial" w:hAnsi="Arial" w:cs="Arial"/>
        <w:sz w:val="18"/>
      </w:rPr>
      <w:fldChar w:fldCharType="begin"/>
    </w:r>
    <w:r w:rsidRPr="006E5962">
      <w:rPr>
        <w:rStyle w:val="Nmerodepgina"/>
        <w:rFonts w:ascii="Arial" w:hAnsi="Arial" w:cs="Arial"/>
        <w:sz w:val="18"/>
      </w:rPr>
      <w:instrText xml:space="preserve">PAGE  </w:instrText>
    </w:r>
    <w:r w:rsidRPr="006E5962">
      <w:rPr>
        <w:rStyle w:val="Nmerodepgina"/>
        <w:rFonts w:ascii="Arial" w:hAnsi="Arial" w:cs="Arial"/>
        <w:sz w:val="18"/>
      </w:rPr>
      <w:fldChar w:fldCharType="separate"/>
    </w:r>
    <w:r w:rsidR="00233D49">
      <w:rPr>
        <w:rStyle w:val="Nmerodepgina"/>
        <w:rFonts w:ascii="Arial" w:hAnsi="Arial" w:cs="Arial"/>
        <w:noProof/>
        <w:sz w:val="18"/>
      </w:rPr>
      <w:t>4</w:t>
    </w:r>
    <w:r w:rsidRPr="006E5962">
      <w:rPr>
        <w:rStyle w:val="Nmerodepgina"/>
        <w:rFonts w:ascii="Arial" w:hAnsi="Arial" w:cs="Arial"/>
        <w:sz w:val="18"/>
      </w:rPr>
      <w:fldChar w:fldCharType="end"/>
    </w:r>
  </w:p>
  <w:p w:rsidR="00460C71" w:rsidRPr="006E5962" w:rsidRDefault="00215EFF" w:rsidP="00A15930">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FF" w:rsidRDefault="00215EFF" w:rsidP="00780E0E">
      <w:r>
        <w:separator/>
      </w:r>
    </w:p>
  </w:footnote>
  <w:footnote w:type="continuationSeparator" w:id="0">
    <w:p w:rsidR="00215EFF" w:rsidRDefault="00215EFF" w:rsidP="00780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794" w:rsidRDefault="008B7794" w:rsidP="008B7794">
    <w:pPr>
      <w:pStyle w:val="Encabezado"/>
      <w:rPr>
        <w:rFonts w:ascii="Arial" w:hAnsi="Arial" w:cs="Arial"/>
        <w:sz w:val="18"/>
        <w:szCs w:val="18"/>
      </w:rPr>
    </w:pPr>
    <w:r>
      <w:rPr>
        <w:rFonts w:ascii="Arial" w:hAnsi="Arial" w:cs="Arial"/>
        <w:sz w:val="18"/>
        <w:szCs w:val="18"/>
      </w:rPr>
      <w:t xml:space="preserve">Rad. </w:t>
    </w:r>
    <w:r w:rsidR="009E5ABB" w:rsidRPr="00600660">
      <w:rPr>
        <w:rFonts w:ascii="Arial" w:hAnsi="Arial" w:cs="Arial"/>
        <w:sz w:val="18"/>
        <w:szCs w:val="18"/>
      </w:rPr>
      <w:t>66</w:t>
    </w:r>
    <w:r w:rsidR="00780E0E">
      <w:rPr>
        <w:rFonts w:ascii="Arial" w:hAnsi="Arial" w:cs="Arial"/>
        <w:sz w:val="18"/>
        <w:szCs w:val="18"/>
      </w:rPr>
      <w:t>170</w:t>
    </w:r>
    <w:r w:rsidR="009E5ABB" w:rsidRPr="00600660">
      <w:rPr>
        <w:rFonts w:ascii="Arial" w:hAnsi="Arial" w:cs="Arial"/>
        <w:sz w:val="18"/>
        <w:szCs w:val="18"/>
      </w:rPr>
      <w:t>-31</w:t>
    </w:r>
    <w:r w:rsidR="009E5ABB">
      <w:rPr>
        <w:rFonts w:ascii="Arial" w:hAnsi="Arial" w:cs="Arial"/>
        <w:sz w:val="18"/>
        <w:szCs w:val="18"/>
      </w:rPr>
      <w:t>-</w:t>
    </w:r>
    <w:r w:rsidR="009E5ABB" w:rsidRPr="00600660">
      <w:rPr>
        <w:rFonts w:ascii="Arial" w:hAnsi="Arial" w:cs="Arial"/>
        <w:sz w:val="18"/>
        <w:szCs w:val="18"/>
      </w:rPr>
      <w:t>05-00</w:t>
    </w:r>
    <w:r w:rsidR="00780E0E">
      <w:rPr>
        <w:rFonts w:ascii="Arial" w:hAnsi="Arial" w:cs="Arial"/>
        <w:sz w:val="18"/>
        <w:szCs w:val="18"/>
      </w:rPr>
      <w:t>1</w:t>
    </w:r>
    <w:r w:rsidR="009E5ABB" w:rsidRPr="00600660">
      <w:rPr>
        <w:rFonts w:ascii="Arial" w:hAnsi="Arial" w:cs="Arial"/>
        <w:sz w:val="18"/>
        <w:szCs w:val="18"/>
      </w:rPr>
      <w:t>-20</w:t>
    </w:r>
    <w:r w:rsidR="00780E0E">
      <w:rPr>
        <w:rFonts w:ascii="Arial" w:hAnsi="Arial" w:cs="Arial"/>
        <w:sz w:val="18"/>
        <w:szCs w:val="18"/>
      </w:rPr>
      <w:t>18</w:t>
    </w:r>
    <w:r w:rsidR="009E5ABB" w:rsidRPr="00600660">
      <w:rPr>
        <w:rFonts w:ascii="Arial" w:hAnsi="Arial" w:cs="Arial"/>
        <w:sz w:val="18"/>
        <w:szCs w:val="18"/>
      </w:rPr>
      <w:t>-0</w:t>
    </w:r>
    <w:r w:rsidR="009E5ABB">
      <w:rPr>
        <w:rFonts w:ascii="Arial" w:hAnsi="Arial" w:cs="Arial"/>
        <w:sz w:val="18"/>
        <w:szCs w:val="18"/>
      </w:rPr>
      <w:t>0</w:t>
    </w:r>
    <w:r w:rsidR="00780E0E">
      <w:rPr>
        <w:rFonts w:ascii="Arial" w:hAnsi="Arial" w:cs="Arial"/>
        <w:sz w:val="18"/>
        <w:szCs w:val="18"/>
      </w:rPr>
      <w:t>186</w:t>
    </w:r>
    <w:r w:rsidR="009E5ABB" w:rsidRPr="00600660">
      <w:rPr>
        <w:rFonts w:ascii="Arial" w:hAnsi="Arial" w:cs="Arial"/>
        <w:sz w:val="18"/>
        <w:szCs w:val="18"/>
      </w:rPr>
      <w:t>-0</w:t>
    </w:r>
    <w:r w:rsidR="009E5ABB">
      <w:rPr>
        <w:rFonts w:ascii="Arial" w:hAnsi="Arial" w:cs="Arial"/>
        <w:sz w:val="18"/>
        <w:szCs w:val="18"/>
      </w:rPr>
      <w:t>2</w:t>
    </w:r>
  </w:p>
  <w:p w:rsidR="00780E0E" w:rsidRPr="00600660" w:rsidRDefault="00780E0E" w:rsidP="006E5962">
    <w:pPr>
      <w:pStyle w:val="Encabezado"/>
      <w:rPr>
        <w:rFonts w:ascii="Arial" w:hAnsi="Arial" w:cs="Arial"/>
        <w:sz w:val="18"/>
        <w:szCs w:val="18"/>
      </w:rPr>
    </w:pPr>
    <w:r>
      <w:rPr>
        <w:rFonts w:ascii="Arial" w:hAnsi="Arial" w:cs="Arial"/>
        <w:sz w:val="18"/>
        <w:szCs w:val="18"/>
      </w:rPr>
      <w:t xml:space="preserve">Claudia Julieth López Galvis </w:t>
    </w:r>
    <w:r w:rsidR="009E5ABB" w:rsidRPr="00600660">
      <w:rPr>
        <w:rFonts w:ascii="Arial" w:hAnsi="Arial" w:cs="Arial"/>
        <w:sz w:val="18"/>
        <w:szCs w:val="18"/>
      </w:rPr>
      <w:t xml:space="preserve">vs </w:t>
    </w:r>
    <w:proofErr w:type="spellStart"/>
    <w:r>
      <w:rPr>
        <w:rFonts w:ascii="Arial" w:hAnsi="Arial" w:cs="Arial"/>
        <w:sz w:val="18"/>
        <w:szCs w:val="18"/>
      </w:rPr>
      <w:t>Servientrega</w:t>
    </w:r>
    <w:proofErr w:type="spellEnd"/>
    <w:r>
      <w:rPr>
        <w:rFonts w:ascii="Arial" w:hAnsi="Arial" w:cs="Arial"/>
        <w:sz w:val="18"/>
        <w:szCs w:val="18"/>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87921"/>
    <w:multiLevelType w:val="multilevel"/>
    <w:tmpl w:val="5A7240A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6BD47253"/>
    <w:multiLevelType w:val="hybridMultilevel"/>
    <w:tmpl w:val="7AF8FF4E"/>
    <w:lvl w:ilvl="0" w:tplc="6DD86E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46"/>
    <w:rsid w:val="000173C8"/>
    <w:rsid w:val="00023127"/>
    <w:rsid w:val="0009132B"/>
    <w:rsid w:val="000A5853"/>
    <w:rsid w:val="000A5DDB"/>
    <w:rsid w:val="000A7247"/>
    <w:rsid w:val="001157B5"/>
    <w:rsid w:val="0011739C"/>
    <w:rsid w:val="001279BE"/>
    <w:rsid w:val="001279FA"/>
    <w:rsid w:val="001417FE"/>
    <w:rsid w:val="00150555"/>
    <w:rsid w:val="001545E2"/>
    <w:rsid w:val="00202981"/>
    <w:rsid w:val="002075AB"/>
    <w:rsid w:val="0021174E"/>
    <w:rsid w:val="00215EFF"/>
    <w:rsid w:val="00233D49"/>
    <w:rsid w:val="00241D74"/>
    <w:rsid w:val="00297D19"/>
    <w:rsid w:val="002A47A3"/>
    <w:rsid w:val="002E531E"/>
    <w:rsid w:val="002E5715"/>
    <w:rsid w:val="003427E3"/>
    <w:rsid w:val="0035470A"/>
    <w:rsid w:val="00362B44"/>
    <w:rsid w:val="003B4E35"/>
    <w:rsid w:val="00436443"/>
    <w:rsid w:val="00460766"/>
    <w:rsid w:val="0049112C"/>
    <w:rsid w:val="004F51F6"/>
    <w:rsid w:val="004F5446"/>
    <w:rsid w:val="00510933"/>
    <w:rsid w:val="00552180"/>
    <w:rsid w:val="00566E4E"/>
    <w:rsid w:val="0057682A"/>
    <w:rsid w:val="00596C14"/>
    <w:rsid w:val="005A2BF6"/>
    <w:rsid w:val="005B41A6"/>
    <w:rsid w:val="00681AE9"/>
    <w:rsid w:val="006D55D4"/>
    <w:rsid w:val="006E5962"/>
    <w:rsid w:val="006F6254"/>
    <w:rsid w:val="00701D9B"/>
    <w:rsid w:val="00780E0E"/>
    <w:rsid w:val="007A1F08"/>
    <w:rsid w:val="007C01A7"/>
    <w:rsid w:val="007C2F10"/>
    <w:rsid w:val="007D0C4D"/>
    <w:rsid w:val="007F10B3"/>
    <w:rsid w:val="008361B4"/>
    <w:rsid w:val="00857401"/>
    <w:rsid w:val="00863B4B"/>
    <w:rsid w:val="008857AF"/>
    <w:rsid w:val="00890E3D"/>
    <w:rsid w:val="008A1DA8"/>
    <w:rsid w:val="008B7794"/>
    <w:rsid w:val="00902F19"/>
    <w:rsid w:val="00915FC7"/>
    <w:rsid w:val="00920619"/>
    <w:rsid w:val="009579E1"/>
    <w:rsid w:val="0099218A"/>
    <w:rsid w:val="009B28EB"/>
    <w:rsid w:val="009E5ABB"/>
    <w:rsid w:val="00A14C96"/>
    <w:rsid w:val="00A268FB"/>
    <w:rsid w:val="00A875C0"/>
    <w:rsid w:val="00AC0106"/>
    <w:rsid w:val="00B56C14"/>
    <w:rsid w:val="00BE7032"/>
    <w:rsid w:val="00BF2B17"/>
    <w:rsid w:val="00C35CA1"/>
    <w:rsid w:val="00C3738D"/>
    <w:rsid w:val="00C72F20"/>
    <w:rsid w:val="00CA4D00"/>
    <w:rsid w:val="00D2382B"/>
    <w:rsid w:val="00D71C68"/>
    <w:rsid w:val="00DC4B9C"/>
    <w:rsid w:val="00E57216"/>
    <w:rsid w:val="00E62447"/>
    <w:rsid w:val="00EC24FA"/>
    <w:rsid w:val="00EE5EC9"/>
    <w:rsid w:val="00F320A3"/>
    <w:rsid w:val="00F56BDB"/>
    <w:rsid w:val="00F96969"/>
    <w:rsid w:val="00FA6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C0D56-8006-4C56-8040-3FC2AB1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E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46"/>
    <w:pPr>
      <w:spacing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F5446"/>
    <w:pPr>
      <w:tabs>
        <w:tab w:val="center" w:pos="4252"/>
        <w:tab w:val="right" w:pos="8504"/>
      </w:tabs>
    </w:pPr>
  </w:style>
  <w:style w:type="character" w:customStyle="1" w:styleId="PiedepginaCar">
    <w:name w:val="Pie de página Car"/>
    <w:basedOn w:val="Fuentedeprrafopredeter"/>
    <w:link w:val="Piedepgina"/>
    <w:rsid w:val="004F544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F5446"/>
  </w:style>
  <w:style w:type="paragraph" w:styleId="Sinespaciado">
    <w:name w:val="No Spacing"/>
    <w:uiPriority w:val="1"/>
    <w:qFormat/>
    <w:rsid w:val="004F5446"/>
    <w:pPr>
      <w:spacing w:line="240" w:lineRule="auto"/>
    </w:pPr>
    <w:rPr>
      <w:rFonts w:ascii="Times New Roman" w:eastAsia="Times New Roman" w:hAnsi="Times New Roman" w:cs="Times New Roman"/>
      <w:sz w:val="24"/>
      <w:szCs w:val="24"/>
      <w:lang w:val="es-CO"/>
    </w:rPr>
  </w:style>
  <w:style w:type="paragraph" w:customStyle="1" w:styleId="Standard">
    <w:name w:val="Standard"/>
    <w:rsid w:val="004F5446"/>
    <w:pPr>
      <w:widowControl w:val="0"/>
      <w:suppressAutoHyphens/>
      <w:autoSpaceDN w:val="0"/>
      <w:spacing w:line="240" w:lineRule="auto"/>
      <w:textAlignment w:val="baseline"/>
    </w:pPr>
    <w:rPr>
      <w:rFonts w:ascii="Liberation Serif" w:eastAsia="SimSun" w:hAnsi="Liberation Serif" w:cs="Mangal"/>
      <w:kern w:val="3"/>
      <w:sz w:val="24"/>
      <w:szCs w:val="24"/>
      <w:lang w:val="es-CO" w:eastAsia="zh-CN" w:bidi="hi-IN"/>
    </w:rPr>
  </w:style>
  <w:style w:type="paragraph" w:styleId="Encabezado">
    <w:name w:val="header"/>
    <w:basedOn w:val="Normal"/>
    <w:link w:val="EncabezadoCar"/>
    <w:uiPriority w:val="99"/>
    <w:unhideWhenUsed/>
    <w:rsid w:val="004F5446"/>
    <w:pPr>
      <w:tabs>
        <w:tab w:val="center" w:pos="4252"/>
        <w:tab w:val="right" w:pos="8504"/>
      </w:tabs>
    </w:pPr>
  </w:style>
  <w:style w:type="character" w:customStyle="1" w:styleId="EncabezadoCar">
    <w:name w:val="Encabezado Car"/>
    <w:basedOn w:val="Fuentedeprrafopredeter"/>
    <w:link w:val="Encabezado"/>
    <w:uiPriority w:val="99"/>
    <w:rsid w:val="004F5446"/>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4F5446"/>
    <w:rPr>
      <w:rFonts w:ascii="Arial" w:hAnsi="Arial" w:cs="Arial"/>
      <w:sz w:val="24"/>
      <w:lang w:val="es-ES_tradnl" w:eastAsia="es-ES"/>
    </w:rPr>
  </w:style>
  <w:style w:type="paragraph" w:styleId="Textoindependiente">
    <w:name w:val="Body Text"/>
    <w:basedOn w:val="Normal"/>
    <w:link w:val="TextoindependienteCar"/>
    <w:rsid w:val="004F544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F544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C2F1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279FA"/>
    <w:pPr>
      <w:ind w:left="720"/>
      <w:contextualSpacing/>
    </w:pPr>
  </w:style>
  <w:style w:type="paragraph" w:styleId="Textodeglobo">
    <w:name w:val="Balloon Text"/>
    <w:basedOn w:val="Normal"/>
    <w:link w:val="TextodegloboCar"/>
    <w:uiPriority w:val="99"/>
    <w:semiHidden/>
    <w:unhideWhenUsed/>
    <w:rsid w:val="006D55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5D4"/>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1514</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cp:lastPrinted>2019-12-10T19:33:00Z</cp:lastPrinted>
  <dcterms:created xsi:type="dcterms:W3CDTF">2019-12-05T20:14:00Z</dcterms:created>
  <dcterms:modified xsi:type="dcterms:W3CDTF">2020-01-24T13:39:00Z</dcterms:modified>
</cp:coreProperties>
</file>