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2EC4" w:rsidRPr="00982EC4" w:rsidRDefault="00982EC4" w:rsidP="00982EC4">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4"/>
          <w:sz w:val="18"/>
          <w:szCs w:val="18"/>
          <w:lang w:val="es-419" w:eastAsia="fr-FR"/>
        </w:rPr>
      </w:pPr>
      <w:r w:rsidRPr="00982EC4">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982EC4" w:rsidRPr="00982EC4" w:rsidRDefault="00982EC4" w:rsidP="00982EC4">
      <w:pPr>
        <w:jc w:val="both"/>
        <w:rPr>
          <w:rFonts w:ascii="Arial" w:hAnsi="Arial" w:cs="Arial"/>
          <w:sz w:val="20"/>
          <w:lang w:val="es-419"/>
        </w:rPr>
      </w:pPr>
    </w:p>
    <w:p w:rsidR="00982EC4" w:rsidRPr="00982EC4" w:rsidRDefault="00982EC4" w:rsidP="00982EC4">
      <w:pPr>
        <w:jc w:val="both"/>
        <w:rPr>
          <w:rFonts w:ascii="Arial" w:hAnsi="Arial" w:cs="Arial"/>
          <w:sz w:val="20"/>
          <w:lang w:val="es-419"/>
        </w:rPr>
      </w:pPr>
      <w:r w:rsidRPr="00982EC4">
        <w:rPr>
          <w:rFonts w:ascii="Arial" w:hAnsi="Arial" w:cs="Arial"/>
          <w:sz w:val="20"/>
          <w:lang w:val="es-419"/>
        </w:rPr>
        <w:t>Providencia:</w:t>
      </w:r>
      <w:r w:rsidRPr="00982EC4">
        <w:rPr>
          <w:rFonts w:ascii="Arial" w:hAnsi="Arial" w:cs="Arial"/>
          <w:sz w:val="20"/>
          <w:lang w:val="es-419"/>
        </w:rPr>
        <w:tab/>
        <w:t>Sentencia de Segunda Instancia, jueves 5 de diciembre de 2019</w:t>
      </w:r>
    </w:p>
    <w:p w:rsidR="00982EC4" w:rsidRPr="00982EC4" w:rsidRDefault="00982EC4" w:rsidP="00982EC4">
      <w:pPr>
        <w:jc w:val="both"/>
        <w:rPr>
          <w:rFonts w:ascii="Arial" w:hAnsi="Arial" w:cs="Arial"/>
          <w:sz w:val="20"/>
          <w:lang w:val="es-419"/>
        </w:rPr>
      </w:pPr>
      <w:r w:rsidRPr="00982EC4">
        <w:rPr>
          <w:rFonts w:ascii="Arial" w:hAnsi="Arial" w:cs="Arial"/>
          <w:sz w:val="20"/>
          <w:lang w:val="es-419"/>
        </w:rPr>
        <w:t xml:space="preserve">Radicación: </w:t>
      </w:r>
      <w:r w:rsidRPr="00982EC4">
        <w:rPr>
          <w:rFonts w:ascii="Arial" w:hAnsi="Arial" w:cs="Arial"/>
          <w:sz w:val="20"/>
          <w:lang w:val="es-419"/>
        </w:rPr>
        <w:tab/>
        <w:t>66001-31-05-004-2018-00228-01</w:t>
      </w:r>
    </w:p>
    <w:p w:rsidR="00982EC4" w:rsidRPr="00982EC4" w:rsidRDefault="00982EC4" w:rsidP="00982EC4">
      <w:pPr>
        <w:jc w:val="both"/>
        <w:rPr>
          <w:rFonts w:ascii="Arial" w:hAnsi="Arial" w:cs="Arial"/>
          <w:sz w:val="20"/>
          <w:lang w:val="es-419"/>
        </w:rPr>
      </w:pPr>
      <w:r>
        <w:rPr>
          <w:rFonts w:ascii="Arial" w:hAnsi="Arial" w:cs="Arial"/>
          <w:sz w:val="20"/>
          <w:lang w:val="es-419"/>
        </w:rPr>
        <w:t>Proceso:</w:t>
      </w:r>
      <w:r w:rsidRPr="00982EC4">
        <w:rPr>
          <w:rFonts w:ascii="Arial" w:hAnsi="Arial" w:cs="Arial"/>
          <w:sz w:val="20"/>
          <w:lang w:val="es-419"/>
        </w:rPr>
        <w:tab/>
        <w:t>Ordinario Laboral.</w:t>
      </w:r>
    </w:p>
    <w:p w:rsidR="00982EC4" w:rsidRPr="00982EC4" w:rsidRDefault="00982EC4" w:rsidP="00982EC4">
      <w:pPr>
        <w:jc w:val="both"/>
        <w:rPr>
          <w:rFonts w:ascii="Arial" w:hAnsi="Arial" w:cs="Arial"/>
          <w:sz w:val="20"/>
          <w:lang w:val="es-419"/>
        </w:rPr>
      </w:pPr>
      <w:r w:rsidRPr="00982EC4">
        <w:rPr>
          <w:rFonts w:ascii="Arial" w:hAnsi="Arial" w:cs="Arial"/>
          <w:sz w:val="20"/>
          <w:lang w:val="es-419"/>
        </w:rPr>
        <w:t>Demandante:</w:t>
      </w:r>
      <w:r w:rsidRPr="00982EC4">
        <w:rPr>
          <w:rFonts w:ascii="Arial" w:hAnsi="Arial" w:cs="Arial"/>
          <w:sz w:val="20"/>
          <w:lang w:val="es-419"/>
        </w:rPr>
        <w:tab/>
        <w:t>Gabriel Ángel Villada Largo</w:t>
      </w:r>
    </w:p>
    <w:p w:rsidR="00982EC4" w:rsidRPr="00982EC4" w:rsidRDefault="00982EC4" w:rsidP="00982EC4">
      <w:pPr>
        <w:jc w:val="both"/>
        <w:rPr>
          <w:rFonts w:ascii="Arial" w:hAnsi="Arial" w:cs="Arial"/>
          <w:sz w:val="20"/>
          <w:lang w:val="es-419"/>
        </w:rPr>
      </w:pPr>
      <w:r w:rsidRPr="00982EC4">
        <w:rPr>
          <w:rFonts w:ascii="Arial" w:hAnsi="Arial" w:cs="Arial"/>
          <w:sz w:val="20"/>
          <w:lang w:val="es-419"/>
        </w:rPr>
        <w:t>Demandado:</w:t>
      </w:r>
      <w:r w:rsidRPr="00982EC4">
        <w:rPr>
          <w:rFonts w:ascii="Arial" w:hAnsi="Arial" w:cs="Arial"/>
          <w:sz w:val="20"/>
          <w:lang w:val="es-419"/>
        </w:rPr>
        <w:tab/>
        <w:t>Colpensiones</w:t>
      </w:r>
    </w:p>
    <w:p w:rsidR="00982EC4" w:rsidRPr="00982EC4" w:rsidRDefault="00982EC4" w:rsidP="00982EC4">
      <w:pPr>
        <w:jc w:val="both"/>
        <w:rPr>
          <w:rFonts w:ascii="Arial" w:hAnsi="Arial" w:cs="Arial"/>
          <w:sz w:val="20"/>
          <w:lang w:val="es-419"/>
        </w:rPr>
      </w:pPr>
      <w:r>
        <w:rPr>
          <w:rFonts w:ascii="Arial" w:hAnsi="Arial" w:cs="Arial"/>
          <w:sz w:val="20"/>
          <w:lang w:val="es-CO"/>
        </w:rPr>
        <w:t>O</w:t>
      </w:r>
      <w:r w:rsidRPr="00982EC4">
        <w:rPr>
          <w:rFonts w:ascii="Arial" w:hAnsi="Arial" w:cs="Arial"/>
          <w:sz w:val="20"/>
          <w:lang w:val="es-419"/>
        </w:rPr>
        <w:t>rigen:</w:t>
      </w:r>
      <w:r>
        <w:rPr>
          <w:rFonts w:ascii="Arial" w:hAnsi="Arial" w:cs="Arial"/>
          <w:sz w:val="20"/>
          <w:lang w:val="es-419"/>
        </w:rPr>
        <w:tab/>
      </w:r>
      <w:r w:rsidRPr="00982EC4">
        <w:rPr>
          <w:rFonts w:ascii="Arial" w:hAnsi="Arial" w:cs="Arial"/>
          <w:sz w:val="20"/>
          <w:lang w:val="es-419"/>
        </w:rPr>
        <w:tab/>
      </w:r>
      <w:r w:rsidR="00E051B2">
        <w:rPr>
          <w:rFonts w:ascii="Arial" w:hAnsi="Arial" w:cs="Arial"/>
          <w:sz w:val="20"/>
          <w:lang w:val="es-CO"/>
        </w:rPr>
        <w:t xml:space="preserve">Juzgado </w:t>
      </w:r>
      <w:r w:rsidRPr="00982EC4">
        <w:rPr>
          <w:rFonts w:ascii="Arial" w:hAnsi="Arial" w:cs="Arial"/>
          <w:sz w:val="20"/>
          <w:lang w:val="es-419"/>
        </w:rPr>
        <w:t>Cuarto Laboral del Circuito de Pereira</w:t>
      </w:r>
    </w:p>
    <w:p w:rsidR="00982EC4" w:rsidRPr="00982EC4" w:rsidRDefault="00982EC4" w:rsidP="00982EC4">
      <w:pPr>
        <w:jc w:val="both"/>
        <w:rPr>
          <w:rFonts w:ascii="Arial" w:hAnsi="Arial" w:cs="Arial"/>
          <w:sz w:val="20"/>
          <w:lang w:val="es-419"/>
        </w:rPr>
      </w:pPr>
    </w:p>
    <w:p w:rsidR="00982EC4" w:rsidRPr="00982EC4" w:rsidRDefault="00B41F2E" w:rsidP="00982EC4">
      <w:pPr>
        <w:jc w:val="both"/>
        <w:rPr>
          <w:rFonts w:ascii="Arial" w:hAnsi="Arial" w:cs="Arial"/>
          <w:b/>
          <w:bCs/>
          <w:iCs/>
          <w:sz w:val="20"/>
          <w:lang w:val="es-419" w:eastAsia="fr-FR"/>
        </w:rPr>
      </w:pPr>
      <w:r w:rsidRPr="00982EC4">
        <w:rPr>
          <w:rFonts w:ascii="Arial" w:hAnsi="Arial" w:cs="Arial"/>
          <w:b/>
          <w:bCs/>
          <w:iCs/>
          <w:sz w:val="20"/>
          <w:u w:val="single"/>
          <w:lang w:val="es-419" w:eastAsia="fr-FR"/>
        </w:rPr>
        <w:t>TEMAS:</w:t>
      </w:r>
      <w:r w:rsidRPr="00982EC4">
        <w:rPr>
          <w:rFonts w:ascii="Arial" w:hAnsi="Arial" w:cs="Arial"/>
          <w:b/>
          <w:bCs/>
          <w:iCs/>
          <w:sz w:val="20"/>
          <w:lang w:val="es-419" w:eastAsia="fr-FR"/>
        </w:rPr>
        <w:tab/>
      </w:r>
      <w:r w:rsidR="00E86876" w:rsidRPr="00E86876">
        <w:rPr>
          <w:rFonts w:ascii="Arial" w:hAnsi="Arial" w:cs="Arial"/>
          <w:b/>
          <w:sz w:val="20"/>
          <w:lang w:val="es-419"/>
        </w:rPr>
        <w:t xml:space="preserve">PENSIÓN ESPECIAL DE VEJEZ / ACTIVIDADES DE ALTO RIESGO / </w:t>
      </w:r>
      <w:r w:rsidR="00E86876">
        <w:rPr>
          <w:rFonts w:ascii="Arial" w:hAnsi="Arial" w:cs="Arial"/>
          <w:b/>
          <w:sz w:val="20"/>
          <w:lang w:val="es-CO"/>
        </w:rPr>
        <w:t xml:space="preserve">REGULACIÓN LEGAL </w:t>
      </w:r>
      <w:r w:rsidR="00E86876" w:rsidRPr="00E86876">
        <w:rPr>
          <w:rFonts w:ascii="Arial" w:hAnsi="Arial" w:cs="Arial"/>
          <w:b/>
          <w:sz w:val="20"/>
          <w:lang w:val="es-419"/>
        </w:rPr>
        <w:t>/ ACUERDO 049 DE 1990 / REQUISITOS / MORA PATRONAL EN EL PAGO DE LA MAYOR DIFERENCIA POR CONCEPTO DEL APORTE ESPECIAL / LAS CONSECUENCIAS NO PUEDE SUFRIRLAS EL TRABAJADOR</w:t>
      </w:r>
      <w:r w:rsidR="007706DF" w:rsidRPr="007706DF">
        <w:rPr>
          <w:rFonts w:ascii="Arial" w:hAnsi="Arial" w:cs="Arial"/>
          <w:b/>
          <w:sz w:val="20"/>
          <w:lang w:val="es-419"/>
        </w:rPr>
        <w:t>.</w:t>
      </w:r>
      <w:r w:rsidRPr="00982EC4">
        <w:rPr>
          <w:rFonts w:ascii="Arial" w:hAnsi="Arial" w:cs="Arial"/>
          <w:b/>
          <w:bCs/>
          <w:iCs/>
          <w:sz w:val="20"/>
          <w:lang w:val="es-419" w:eastAsia="fr-FR"/>
        </w:rPr>
        <w:t xml:space="preserve"> </w:t>
      </w:r>
    </w:p>
    <w:p w:rsidR="00982EC4" w:rsidRPr="00982EC4" w:rsidRDefault="00982EC4" w:rsidP="00982EC4">
      <w:pPr>
        <w:jc w:val="both"/>
        <w:rPr>
          <w:rFonts w:ascii="Arial" w:hAnsi="Arial" w:cs="Arial"/>
          <w:sz w:val="20"/>
          <w:lang w:val="es-419"/>
        </w:rPr>
      </w:pPr>
    </w:p>
    <w:p w:rsidR="00B41F2E" w:rsidRDefault="001F5B51" w:rsidP="00B41F2E">
      <w:pPr>
        <w:jc w:val="both"/>
        <w:rPr>
          <w:rFonts w:ascii="Arial" w:hAnsi="Arial" w:cs="Arial"/>
          <w:sz w:val="20"/>
          <w:lang w:val="es-CO"/>
        </w:rPr>
      </w:pPr>
      <w:r>
        <w:rPr>
          <w:rFonts w:ascii="Arial" w:hAnsi="Arial" w:cs="Arial"/>
          <w:sz w:val="20"/>
          <w:lang w:val="es-CO"/>
        </w:rPr>
        <w:t xml:space="preserve">… </w:t>
      </w:r>
      <w:r w:rsidRPr="001F5B51">
        <w:rPr>
          <w:rFonts w:ascii="Arial" w:hAnsi="Arial" w:cs="Arial"/>
          <w:sz w:val="20"/>
          <w:lang w:val="es-419"/>
        </w:rPr>
        <w:t>el legislador se ha encargado de fijar qué actividades se consideran de alto riesgo, para efectos del sistema de seguridad social en pensiones. Tales definiciones se encuentran en el artículo 15 del Acuerdo 049 de 1990, que indica que se consideran de alto riesgo: “a) Trabajadores mineros que presten su servicio en socavones o su labor sea subterránea; b) Trabajadores dedicados a actividades que impliquen exposición a altas temperaturas; c) Trabajadores expuestos a radiaciones ionizantes y, d) Trabajadores expuestos o que operen sustancias comprobadamente cancerígenas”. Tales actividades se consideraron de alto riesgo, también en el artículo 1º del Decreto 1281 de 1994 y se reiteraron en el artículo 2º del Decreto 2090 de 2003, norma que además adicionó otras.</w:t>
      </w:r>
      <w:r>
        <w:rPr>
          <w:rFonts w:ascii="Arial" w:hAnsi="Arial" w:cs="Arial"/>
          <w:sz w:val="20"/>
          <w:lang w:val="es-CO"/>
        </w:rPr>
        <w:t xml:space="preserve"> (…)</w:t>
      </w:r>
    </w:p>
    <w:p w:rsidR="001F5B51" w:rsidRDefault="001F5B51" w:rsidP="00B41F2E">
      <w:pPr>
        <w:jc w:val="both"/>
        <w:rPr>
          <w:rFonts w:ascii="Arial" w:hAnsi="Arial" w:cs="Arial"/>
          <w:sz w:val="20"/>
          <w:lang w:val="es-CO"/>
        </w:rPr>
      </w:pPr>
    </w:p>
    <w:p w:rsidR="001F5B51" w:rsidRDefault="001F5B51" w:rsidP="00B41F2E">
      <w:pPr>
        <w:jc w:val="both"/>
        <w:rPr>
          <w:rFonts w:ascii="Arial" w:hAnsi="Arial" w:cs="Arial"/>
          <w:sz w:val="20"/>
          <w:lang w:val="es-CO"/>
        </w:rPr>
      </w:pPr>
      <w:r w:rsidRPr="001F5B51">
        <w:rPr>
          <w:rFonts w:ascii="Arial" w:hAnsi="Arial" w:cs="Arial"/>
          <w:sz w:val="20"/>
          <w:lang w:val="es-CO"/>
        </w:rPr>
        <w:t>En el sub-lite, existen medios de prueba suficientes para encontrar, como lo hizo la a-quo, que las labores desempeñadas por el actor encuadran perfectamente como actividad de alto riesgo.</w:t>
      </w:r>
      <w:r>
        <w:rPr>
          <w:rFonts w:ascii="Arial" w:hAnsi="Arial" w:cs="Arial"/>
          <w:sz w:val="20"/>
          <w:lang w:val="es-CO"/>
        </w:rPr>
        <w:t xml:space="preserve"> (…)</w:t>
      </w:r>
    </w:p>
    <w:p w:rsidR="001F5B51" w:rsidRDefault="001F5B51" w:rsidP="00B41F2E">
      <w:pPr>
        <w:jc w:val="both"/>
        <w:rPr>
          <w:rFonts w:ascii="Arial" w:hAnsi="Arial" w:cs="Arial"/>
          <w:sz w:val="20"/>
          <w:lang w:val="es-CO"/>
        </w:rPr>
      </w:pPr>
    </w:p>
    <w:p w:rsidR="001F5B51" w:rsidRDefault="00DD4092" w:rsidP="00B41F2E">
      <w:pPr>
        <w:jc w:val="both"/>
        <w:rPr>
          <w:rFonts w:ascii="Arial" w:hAnsi="Arial" w:cs="Arial"/>
          <w:sz w:val="20"/>
          <w:lang w:val="es-CO"/>
        </w:rPr>
      </w:pPr>
      <w:r>
        <w:rPr>
          <w:rFonts w:ascii="Arial" w:hAnsi="Arial" w:cs="Arial"/>
          <w:sz w:val="20"/>
          <w:lang w:val="es-CO"/>
        </w:rPr>
        <w:t xml:space="preserve">… </w:t>
      </w:r>
      <w:r w:rsidRPr="00DD4092">
        <w:rPr>
          <w:rFonts w:ascii="Arial" w:hAnsi="Arial" w:cs="Arial"/>
          <w:sz w:val="20"/>
          <w:lang w:val="es-CO"/>
        </w:rPr>
        <w:t>el tema de las pensiones especiales de vejez por trabajos de alto riesgo, ha sido regulado por varias normas, que deben verificarse en el caso puntual, con el fin de determinar si el actor es beneficiario de las mismas. Una de ellas, es el Acuerdo 049 de 1990</w:t>
      </w:r>
      <w:r>
        <w:rPr>
          <w:rFonts w:ascii="Arial" w:hAnsi="Arial" w:cs="Arial"/>
          <w:sz w:val="20"/>
          <w:lang w:val="es-CO"/>
        </w:rPr>
        <w:t>…</w:t>
      </w:r>
    </w:p>
    <w:p w:rsidR="001F5B51" w:rsidRDefault="001F5B51" w:rsidP="00B41F2E">
      <w:pPr>
        <w:jc w:val="both"/>
        <w:rPr>
          <w:rFonts w:ascii="Arial" w:hAnsi="Arial" w:cs="Arial"/>
          <w:sz w:val="20"/>
          <w:lang w:val="es-CO"/>
        </w:rPr>
      </w:pPr>
    </w:p>
    <w:p w:rsidR="00DD4092" w:rsidRPr="00DD4092" w:rsidRDefault="00DD4092" w:rsidP="00DD4092">
      <w:pPr>
        <w:jc w:val="both"/>
        <w:rPr>
          <w:rFonts w:ascii="Arial" w:hAnsi="Arial" w:cs="Arial"/>
          <w:sz w:val="20"/>
          <w:lang w:val="es-CO"/>
        </w:rPr>
      </w:pPr>
      <w:r>
        <w:rPr>
          <w:rFonts w:ascii="Arial" w:hAnsi="Arial" w:cs="Arial"/>
          <w:sz w:val="20"/>
          <w:lang w:val="es-CO"/>
        </w:rPr>
        <w:t xml:space="preserve">… </w:t>
      </w:r>
      <w:r w:rsidRPr="00DD4092">
        <w:rPr>
          <w:rFonts w:ascii="Arial" w:hAnsi="Arial" w:cs="Arial"/>
          <w:sz w:val="20"/>
          <w:lang w:val="es-CO"/>
        </w:rPr>
        <w:t>el órgano de cierre de la especialidad laboral ha sido enfático en precisar que aun cuando las cotizaciones no se efectúen con los puntos adicionales sobre el monto de la cotización ordinaria, ello no implica per se la pérdida de los beneficios pensionales del afiliado, por cuanto, se itera, ese incumplimiento, de manera alguna dispone la ineficacia de los aportes ordinarios que hizo el empleador al sistema general de pensiones, quien indistintamente de la modalidad en que los haya efectuado, se encuentra subrogado por la entidad administradora, para cubrir la contingencia.</w:t>
      </w:r>
    </w:p>
    <w:p w:rsidR="00DD4092" w:rsidRPr="00DD4092" w:rsidRDefault="00DD4092" w:rsidP="00DD4092">
      <w:pPr>
        <w:jc w:val="both"/>
        <w:rPr>
          <w:rFonts w:ascii="Arial" w:hAnsi="Arial" w:cs="Arial"/>
          <w:sz w:val="20"/>
          <w:lang w:val="es-CO"/>
        </w:rPr>
      </w:pPr>
    </w:p>
    <w:p w:rsidR="00DD4092" w:rsidRDefault="00DD4092" w:rsidP="00DD4092">
      <w:pPr>
        <w:jc w:val="both"/>
        <w:rPr>
          <w:rFonts w:ascii="Arial" w:hAnsi="Arial" w:cs="Arial"/>
          <w:sz w:val="20"/>
          <w:lang w:val="es-CO"/>
        </w:rPr>
      </w:pPr>
      <w:r w:rsidRPr="00DD4092">
        <w:rPr>
          <w:rFonts w:ascii="Arial" w:hAnsi="Arial" w:cs="Arial"/>
          <w:sz w:val="20"/>
          <w:lang w:val="es-CO"/>
        </w:rPr>
        <w:t>Por consiguiente, el pago de las cotizaciones especiales es una discusión que debe librar el fondo de pensiones y el empleador, y no es dable que a la postre, el trabajador resulte siendo quien asume las consecuencias de una actitud que bajo ninguna circunstancia le es atribuible.</w:t>
      </w:r>
      <w:r>
        <w:rPr>
          <w:rFonts w:ascii="Arial" w:hAnsi="Arial" w:cs="Arial"/>
          <w:sz w:val="20"/>
          <w:lang w:val="es-CO"/>
        </w:rPr>
        <w:t xml:space="preserve"> (…)</w:t>
      </w:r>
    </w:p>
    <w:p w:rsidR="007A50A6" w:rsidRDefault="007A50A6" w:rsidP="00DD4092">
      <w:pPr>
        <w:jc w:val="both"/>
        <w:rPr>
          <w:rFonts w:ascii="Arial" w:hAnsi="Arial" w:cs="Arial"/>
          <w:sz w:val="20"/>
          <w:lang w:val="es-CO"/>
        </w:rPr>
      </w:pPr>
    </w:p>
    <w:p w:rsidR="007A50A6" w:rsidRPr="007A50A6" w:rsidRDefault="007A50A6" w:rsidP="00DD4092">
      <w:pPr>
        <w:jc w:val="both"/>
        <w:rPr>
          <w:rFonts w:ascii="Arial" w:hAnsi="Arial" w:cs="Arial"/>
          <w:b/>
          <w:color w:val="FF0000"/>
          <w:sz w:val="20"/>
          <w:lang w:val="es-CO"/>
        </w:rPr>
      </w:pPr>
      <w:r w:rsidRPr="007A50A6">
        <w:rPr>
          <w:rFonts w:ascii="Arial" w:hAnsi="Arial" w:cs="Arial"/>
          <w:b/>
          <w:color w:val="FF0000"/>
          <w:sz w:val="20"/>
          <w:lang w:val="es-CO"/>
        </w:rPr>
        <w:t>SALVAMENTO DE VOTO: DOCTORA ANA LUCÍA CAICEDO CALDERÓN</w:t>
      </w:r>
    </w:p>
    <w:p w:rsidR="00DD4092" w:rsidRDefault="00DD4092" w:rsidP="00DD4092">
      <w:pPr>
        <w:jc w:val="both"/>
        <w:rPr>
          <w:rFonts w:ascii="Arial" w:hAnsi="Arial" w:cs="Arial"/>
          <w:sz w:val="20"/>
          <w:lang w:val="es-CO"/>
        </w:rPr>
      </w:pPr>
    </w:p>
    <w:p w:rsidR="00982EC4" w:rsidRDefault="007A50A6" w:rsidP="00982EC4">
      <w:pPr>
        <w:jc w:val="both"/>
        <w:rPr>
          <w:rFonts w:ascii="Arial" w:hAnsi="Arial" w:cs="Arial"/>
          <w:sz w:val="20"/>
          <w:lang w:val="es-ES"/>
        </w:rPr>
      </w:pPr>
      <w:r w:rsidRPr="007A50A6">
        <w:rPr>
          <w:rFonts w:ascii="Arial" w:hAnsi="Arial" w:cs="Arial"/>
          <w:sz w:val="20"/>
          <w:lang w:val="es-ES"/>
        </w:rPr>
        <w:t>Con mi acostumbrado respeto, aclaro mi voto frente a la manifestación efectuada por la Sala mayoritaria en la ratio decidendi con relación a la condena por los intereses moratorios consagrados en el artículo 141 de la Ley 100 de 1993, pues a mi juicio esos rubros se generan una vez vencido el término con el que cuenta la administradora de pensiones para pagar la pensión, que no es otro que los seis meses contemplados en el artículo 4º de la Ley 700 de 2001</w:t>
      </w:r>
      <w:r>
        <w:rPr>
          <w:rFonts w:ascii="Arial" w:hAnsi="Arial" w:cs="Arial"/>
          <w:sz w:val="20"/>
          <w:lang w:val="es-ES"/>
        </w:rPr>
        <w:t>…</w:t>
      </w:r>
    </w:p>
    <w:p w:rsidR="007A50A6" w:rsidRDefault="007A50A6" w:rsidP="00982EC4">
      <w:pPr>
        <w:jc w:val="both"/>
        <w:rPr>
          <w:rFonts w:ascii="Arial" w:hAnsi="Arial" w:cs="Arial"/>
          <w:sz w:val="20"/>
          <w:lang w:val="es-ES"/>
        </w:rPr>
      </w:pPr>
    </w:p>
    <w:p w:rsidR="007A50A6" w:rsidRDefault="007A50A6" w:rsidP="00982EC4">
      <w:pPr>
        <w:jc w:val="both"/>
        <w:rPr>
          <w:rFonts w:ascii="Arial" w:hAnsi="Arial" w:cs="Arial"/>
          <w:sz w:val="20"/>
          <w:lang w:val="es-ES"/>
        </w:rPr>
      </w:pPr>
      <w:r>
        <w:rPr>
          <w:rFonts w:ascii="Arial" w:hAnsi="Arial" w:cs="Arial"/>
          <w:sz w:val="20"/>
          <w:lang w:val="es-ES"/>
        </w:rPr>
        <w:t xml:space="preserve">… </w:t>
      </w:r>
      <w:r w:rsidRPr="007A50A6">
        <w:rPr>
          <w:rFonts w:ascii="Arial" w:hAnsi="Arial" w:cs="Arial"/>
          <w:sz w:val="20"/>
          <w:lang w:val="es-ES"/>
        </w:rPr>
        <w:t>el artículo 141 contempla expresamente que los emolumentos en mención se causan “en caso de mora en el pago” y no por la tardanza en el reconocimiento, que valga decirlo, tiene que efectuarse dentro de los cuatro meses siguientes a la reclamación</w:t>
      </w:r>
      <w:r>
        <w:rPr>
          <w:rFonts w:ascii="Arial" w:hAnsi="Arial" w:cs="Arial"/>
          <w:sz w:val="20"/>
          <w:lang w:val="es-ES"/>
        </w:rPr>
        <w:t>…</w:t>
      </w:r>
    </w:p>
    <w:p w:rsidR="007A50A6" w:rsidRDefault="007A50A6" w:rsidP="00982EC4">
      <w:pPr>
        <w:jc w:val="both"/>
        <w:rPr>
          <w:rFonts w:ascii="Arial" w:hAnsi="Arial" w:cs="Arial"/>
          <w:sz w:val="20"/>
          <w:lang w:val="es-ES"/>
        </w:rPr>
      </w:pPr>
    </w:p>
    <w:p w:rsidR="007A50A6" w:rsidRPr="00982EC4" w:rsidRDefault="007A50A6" w:rsidP="00982EC4">
      <w:pPr>
        <w:jc w:val="both"/>
        <w:rPr>
          <w:rFonts w:ascii="Arial" w:hAnsi="Arial" w:cs="Arial"/>
          <w:sz w:val="20"/>
          <w:lang w:val="es-ES"/>
        </w:rPr>
      </w:pPr>
    </w:p>
    <w:p w:rsidR="00982EC4" w:rsidRPr="00982EC4" w:rsidRDefault="00982EC4" w:rsidP="00982EC4">
      <w:pPr>
        <w:jc w:val="both"/>
        <w:rPr>
          <w:rFonts w:ascii="Arial" w:hAnsi="Arial" w:cs="Arial"/>
          <w:sz w:val="20"/>
          <w:lang w:val="es-ES"/>
        </w:rPr>
      </w:pPr>
    </w:p>
    <w:p w:rsidR="00B41F2E" w:rsidRPr="00B41F2E" w:rsidRDefault="00B41F2E" w:rsidP="00B41F2E">
      <w:pPr>
        <w:keepNext/>
        <w:spacing w:line="300" w:lineRule="auto"/>
        <w:ind w:left="708"/>
        <w:jc w:val="center"/>
        <w:outlineLvl w:val="2"/>
        <w:rPr>
          <w:rFonts w:ascii="Arial Narrow" w:hAnsi="Arial Narrow" w:cs="Arial"/>
          <w:b/>
          <w:sz w:val="26"/>
          <w:szCs w:val="26"/>
        </w:rPr>
      </w:pPr>
      <w:r w:rsidRPr="00B41F2E">
        <w:rPr>
          <w:rFonts w:ascii="Arial Narrow" w:hAnsi="Arial Narrow" w:cs="Arial"/>
          <w:b/>
          <w:sz w:val="26"/>
          <w:szCs w:val="26"/>
        </w:rPr>
        <w:t>TRIBUNAL SUPERIOR DEL DISTRITO JUDICIAL</w:t>
      </w:r>
    </w:p>
    <w:p w:rsidR="00B41F2E" w:rsidRPr="00B41F2E" w:rsidRDefault="00B41F2E" w:rsidP="00B41F2E">
      <w:pPr>
        <w:spacing w:line="300" w:lineRule="auto"/>
        <w:ind w:left="708"/>
        <w:jc w:val="center"/>
        <w:rPr>
          <w:rFonts w:ascii="Arial Narrow" w:hAnsi="Arial Narrow" w:cs="Arial"/>
          <w:b/>
          <w:sz w:val="26"/>
          <w:szCs w:val="26"/>
          <w:lang w:val="es-CO"/>
        </w:rPr>
      </w:pPr>
      <w:r w:rsidRPr="00B41F2E">
        <w:rPr>
          <w:rFonts w:ascii="Arial Narrow" w:hAnsi="Arial Narrow"/>
          <w:b/>
          <w:spacing w:val="-3"/>
          <w:sz w:val="26"/>
          <w:szCs w:val="26"/>
          <w:lang w:val="es-CO"/>
        </w:rPr>
        <w:object w:dxaOrig="3090" w:dyaOrig="32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6pt;height:54.35pt" o:ole="" fillcolor="window">
            <v:imagedata r:id="rId8" o:title=""/>
          </v:shape>
          <o:OLEObject Type="Embed" ProgID="PBrush" ShapeID="_x0000_i1025" DrawAspect="Content" ObjectID="_1642229484" r:id="rId9"/>
        </w:object>
      </w:r>
    </w:p>
    <w:p w:rsidR="00B41F2E" w:rsidRPr="00B41F2E" w:rsidRDefault="00B41F2E" w:rsidP="00B41F2E">
      <w:pPr>
        <w:spacing w:line="300" w:lineRule="auto"/>
        <w:ind w:left="708"/>
        <w:jc w:val="center"/>
        <w:rPr>
          <w:rFonts w:ascii="Arial Narrow" w:hAnsi="Arial Narrow" w:cs="Arial"/>
          <w:b/>
          <w:sz w:val="26"/>
          <w:szCs w:val="26"/>
          <w:lang w:val="es-CO"/>
        </w:rPr>
      </w:pPr>
      <w:r w:rsidRPr="00B41F2E">
        <w:rPr>
          <w:rFonts w:ascii="Arial Narrow" w:hAnsi="Arial Narrow" w:cs="Arial"/>
          <w:b/>
          <w:sz w:val="26"/>
          <w:szCs w:val="26"/>
          <w:lang w:val="es-CO"/>
        </w:rPr>
        <w:t>SALA CUARTA DE DECISIÓN LABORAL</w:t>
      </w:r>
    </w:p>
    <w:p w:rsidR="00B41F2E" w:rsidRPr="00B41F2E" w:rsidRDefault="00B41F2E" w:rsidP="00B41F2E">
      <w:pPr>
        <w:spacing w:line="300" w:lineRule="auto"/>
        <w:ind w:left="708"/>
        <w:jc w:val="center"/>
        <w:rPr>
          <w:rFonts w:ascii="Arial Narrow" w:hAnsi="Arial Narrow" w:cs="Arial"/>
          <w:b/>
          <w:sz w:val="26"/>
          <w:szCs w:val="26"/>
          <w:lang w:val="es-CO"/>
        </w:rPr>
      </w:pPr>
      <w:r w:rsidRPr="00B41F2E">
        <w:rPr>
          <w:rFonts w:ascii="Arial Narrow" w:hAnsi="Arial Narrow" w:cs="Arial"/>
          <w:b/>
          <w:sz w:val="26"/>
          <w:szCs w:val="26"/>
          <w:lang w:val="es-CO"/>
        </w:rPr>
        <w:t>PEREIRA</w:t>
      </w:r>
      <w:r w:rsidRPr="00B41F2E">
        <w:rPr>
          <w:rFonts w:ascii="Arial Narrow" w:hAnsi="Arial Narrow" w:cs="Arial"/>
          <w:b/>
          <w:sz w:val="26"/>
          <w:szCs w:val="26"/>
          <w:lang w:val="es-CO"/>
        </w:rPr>
        <w:tab/>
        <w:t>RISARALDA</w:t>
      </w:r>
    </w:p>
    <w:p w:rsidR="00B41F2E" w:rsidRPr="00B41F2E" w:rsidRDefault="00B41F2E" w:rsidP="00B41F2E">
      <w:pPr>
        <w:spacing w:line="300" w:lineRule="auto"/>
        <w:ind w:left="708"/>
        <w:jc w:val="center"/>
        <w:rPr>
          <w:rFonts w:ascii="Arial Narrow" w:hAnsi="Arial Narrow" w:cs="Arial"/>
          <w:sz w:val="26"/>
          <w:szCs w:val="26"/>
        </w:rPr>
      </w:pPr>
    </w:p>
    <w:p w:rsidR="00B41F2E" w:rsidRPr="00B41F2E" w:rsidRDefault="00B41F2E" w:rsidP="00B41F2E">
      <w:pPr>
        <w:spacing w:line="300" w:lineRule="auto"/>
        <w:ind w:left="708"/>
        <w:jc w:val="center"/>
        <w:rPr>
          <w:rFonts w:ascii="Arial Narrow" w:hAnsi="Arial Narrow" w:cs="Arial"/>
          <w:b/>
          <w:sz w:val="26"/>
          <w:szCs w:val="26"/>
        </w:rPr>
      </w:pPr>
      <w:r w:rsidRPr="00B41F2E">
        <w:rPr>
          <w:rFonts w:ascii="Arial Narrow" w:hAnsi="Arial Narrow" w:cs="Arial"/>
          <w:b/>
          <w:sz w:val="26"/>
          <w:szCs w:val="26"/>
        </w:rPr>
        <w:lastRenderedPageBreak/>
        <w:t>MAGISTRADO PONENTE: FRANCISCO JAVIER TAMAYO TABARES</w:t>
      </w:r>
    </w:p>
    <w:p w:rsidR="00B41F2E" w:rsidRPr="00B41F2E" w:rsidRDefault="00B41F2E" w:rsidP="00B41F2E">
      <w:pPr>
        <w:spacing w:line="300" w:lineRule="auto"/>
        <w:rPr>
          <w:rFonts w:ascii="Arial Narrow" w:hAnsi="Arial Narrow"/>
          <w:sz w:val="26"/>
          <w:szCs w:val="26"/>
          <w:lang w:val="es-CO"/>
        </w:rPr>
      </w:pPr>
    </w:p>
    <w:p w:rsidR="008E5A59" w:rsidRPr="00002AE4" w:rsidRDefault="008E5A59" w:rsidP="00B41F2E">
      <w:pPr>
        <w:spacing w:line="276" w:lineRule="auto"/>
        <w:ind w:firstLine="851"/>
        <w:jc w:val="both"/>
        <w:rPr>
          <w:rFonts w:ascii="Arial Narrow" w:eastAsia="Calibri" w:hAnsi="Arial Narrow" w:cs="Arial"/>
          <w:spacing w:val="-6"/>
          <w:sz w:val="26"/>
          <w:szCs w:val="26"/>
          <w:lang w:val="es-CO" w:eastAsia="en-US"/>
        </w:rPr>
      </w:pPr>
      <w:r w:rsidRPr="00002AE4">
        <w:rPr>
          <w:rFonts w:ascii="Arial Narrow" w:eastAsia="Calibri" w:hAnsi="Arial Narrow" w:cs="Arial"/>
          <w:spacing w:val="-6"/>
          <w:sz w:val="26"/>
          <w:szCs w:val="26"/>
          <w:lang w:val="es-CO" w:eastAsia="en-US"/>
        </w:rPr>
        <w:t xml:space="preserve">Pereira, hoy </w:t>
      </w:r>
      <w:r w:rsidR="00F956C2" w:rsidRPr="00002AE4">
        <w:rPr>
          <w:rFonts w:ascii="Arial Narrow" w:eastAsia="Calibri" w:hAnsi="Arial Narrow" w:cs="Arial"/>
          <w:spacing w:val="-6"/>
          <w:sz w:val="26"/>
          <w:szCs w:val="26"/>
          <w:lang w:val="es-CO" w:eastAsia="en-US"/>
        </w:rPr>
        <w:t xml:space="preserve">cinco </w:t>
      </w:r>
      <w:r w:rsidRPr="00002AE4">
        <w:rPr>
          <w:rFonts w:ascii="Arial Narrow" w:eastAsia="Calibri" w:hAnsi="Arial Narrow" w:cs="Arial"/>
          <w:spacing w:val="-6"/>
          <w:sz w:val="26"/>
          <w:szCs w:val="26"/>
          <w:lang w:val="es-CO" w:eastAsia="en-US"/>
        </w:rPr>
        <w:t>(</w:t>
      </w:r>
      <w:r w:rsidR="00F956C2" w:rsidRPr="00002AE4">
        <w:rPr>
          <w:rFonts w:ascii="Arial Narrow" w:eastAsia="Calibri" w:hAnsi="Arial Narrow" w:cs="Arial"/>
          <w:spacing w:val="-6"/>
          <w:sz w:val="26"/>
          <w:szCs w:val="26"/>
          <w:lang w:val="es-CO" w:eastAsia="en-US"/>
        </w:rPr>
        <w:t xml:space="preserve">05) de diciembre </w:t>
      </w:r>
      <w:r w:rsidRPr="00002AE4">
        <w:rPr>
          <w:rFonts w:ascii="Arial Narrow" w:eastAsia="Calibri" w:hAnsi="Arial Narrow" w:cs="Arial"/>
          <w:spacing w:val="-6"/>
          <w:sz w:val="26"/>
          <w:szCs w:val="26"/>
          <w:lang w:val="es-CO" w:eastAsia="en-US"/>
        </w:rPr>
        <w:t xml:space="preserve">de dos mil </w:t>
      </w:r>
      <w:r w:rsidR="001373E5" w:rsidRPr="00002AE4">
        <w:rPr>
          <w:rFonts w:ascii="Arial Narrow" w:eastAsia="Calibri" w:hAnsi="Arial Narrow" w:cs="Arial"/>
          <w:spacing w:val="-6"/>
          <w:sz w:val="26"/>
          <w:szCs w:val="26"/>
          <w:lang w:val="es-CO" w:eastAsia="en-US"/>
        </w:rPr>
        <w:t>dieci</w:t>
      </w:r>
      <w:r w:rsidR="00DF75F3" w:rsidRPr="00002AE4">
        <w:rPr>
          <w:rFonts w:ascii="Arial Narrow" w:eastAsia="Calibri" w:hAnsi="Arial Narrow" w:cs="Arial"/>
          <w:spacing w:val="-6"/>
          <w:sz w:val="26"/>
          <w:szCs w:val="26"/>
          <w:lang w:val="es-CO" w:eastAsia="en-US"/>
        </w:rPr>
        <w:t>nueve</w:t>
      </w:r>
      <w:r w:rsidRPr="00002AE4">
        <w:rPr>
          <w:rFonts w:ascii="Arial Narrow" w:eastAsia="Calibri" w:hAnsi="Arial Narrow" w:cs="Arial"/>
          <w:spacing w:val="-6"/>
          <w:sz w:val="26"/>
          <w:szCs w:val="26"/>
          <w:lang w:val="es-CO" w:eastAsia="en-US"/>
        </w:rPr>
        <w:t xml:space="preserve"> (201</w:t>
      </w:r>
      <w:r w:rsidR="00DF75F3" w:rsidRPr="00002AE4">
        <w:rPr>
          <w:rFonts w:ascii="Arial Narrow" w:eastAsia="Calibri" w:hAnsi="Arial Narrow" w:cs="Arial"/>
          <w:spacing w:val="-6"/>
          <w:sz w:val="26"/>
          <w:szCs w:val="26"/>
          <w:lang w:val="es-CO" w:eastAsia="en-US"/>
        </w:rPr>
        <w:t>9</w:t>
      </w:r>
      <w:r w:rsidRPr="00002AE4">
        <w:rPr>
          <w:rFonts w:ascii="Arial Narrow" w:eastAsia="Calibri" w:hAnsi="Arial Narrow" w:cs="Arial"/>
          <w:spacing w:val="-6"/>
          <w:sz w:val="26"/>
          <w:szCs w:val="26"/>
          <w:lang w:val="es-CO" w:eastAsia="en-US"/>
        </w:rPr>
        <w:t xml:space="preserve">), siendo </w:t>
      </w:r>
      <w:r w:rsidR="006F46B5" w:rsidRPr="00002AE4">
        <w:rPr>
          <w:rFonts w:ascii="Arial Narrow" w:eastAsia="Calibri" w:hAnsi="Arial Narrow" w:cs="Arial"/>
          <w:spacing w:val="-6"/>
          <w:sz w:val="26"/>
          <w:szCs w:val="26"/>
          <w:lang w:val="es-CO" w:eastAsia="en-US"/>
        </w:rPr>
        <w:t xml:space="preserve">las </w:t>
      </w:r>
      <w:r w:rsidR="00C32EC6" w:rsidRPr="00002AE4">
        <w:rPr>
          <w:rFonts w:ascii="Arial Narrow" w:eastAsia="Calibri" w:hAnsi="Arial Narrow" w:cs="Arial"/>
          <w:spacing w:val="-6"/>
          <w:sz w:val="26"/>
          <w:szCs w:val="26"/>
          <w:lang w:val="es-CO" w:eastAsia="en-US"/>
        </w:rPr>
        <w:t xml:space="preserve">ocho y quince </w:t>
      </w:r>
      <w:r w:rsidR="006F46B5" w:rsidRPr="00002AE4">
        <w:rPr>
          <w:rFonts w:ascii="Arial Narrow" w:eastAsia="Calibri" w:hAnsi="Arial Narrow" w:cs="Arial"/>
          <w:spacing w:val="-6"/>
          <w:sz w:val="26"/>
          <w:szCs w:val="26"/>
          <w:lang w:val="es-CO" w:eastAsia="en-US"/>
        </w:rPr>
        <w:t>de la mañana</w:t>
      </w:r>
      <w:r w:rsidRPr="00002AE4">
        <w:rPr>
          <w:rFonts w:ascii="Arial Narrow" w:eastAsia="Calibri" w:hAnsi="Arial Narrow" w:cs="Arial"/>
          <w:spacing w:val="-6"/>
          <w:sz w:val="26"/>
          <w:szCs w:val="26"/>
          <w:lang w:val="es-CO" w:eastAsia="en-US"/>
        </w:rPr>
        <w:t xml:space="preserve"> (</w:t>
      </w:r>
      <w:r w:rsidR="00603E15" w:rsidRPr="00002AE4">
        <w:rPr>
          <w:rFonts w:ascii="Arial Narrow" w:eastAsia="Calibri" w:hAnsi="Arial Narrow" w:cs="Arial"/>
          <w:spacing w:val="-6"/>
          <w:sz w:val="26"/>
          <w:szCs w:val="26"/>
          <w:lang w:val="es-CO" w:eastAsia="en-US"/>
        </w:rPr>
        <w:t>0</w:t>
      </w:r>
      <w:r w:rsidR="00C32EC6" w:rsidRPr="00002AE4">
        <w:rPr>
          <w:rFonts w:ascii="Arial Narrow" w:eastAsia="Calibri" w:hAnsi="Arial Narrow" w:cs="Arial"/>
          <w:spacing w:val="-6"/>
          <w:sz w:val="26"/>
          <w:szCs w:val="26"/>
          <w:lang w:val="es-CO" w:eastAsia="en-US"/>
        </w:rPr>
        <w:t>8:15</w:t>
      </w:r>
      <w:r w:rsidR="006F46B5" w:rsidRPr="00002AE4">
        <w:rPr>
          <w:rFonts w:ascii="Arial Narrow" w:eastAsia="Calibri" w:hAnsi="Arial Narrow" w:cs="Arial"/>
          <w:spacing w:val="-6"/>
          <w:sz w:val="26"/>
          <w:szCs w:val="26"/>
          <w:lang w:val="es-CO" w:eastAsia="en-US"/>
        </w:rPr>
        <w:t xml:space="preserve"> a</w:t>
      </w:r>
      <w:r w:rsidRPr="00002AE4">
        <w:rPr>
          <w:rFonts w:ascii="Arial Narrow" w:eastAsia="Calibri" w:hAnsi="Arial Narrow" w:cs="Arial"/>
          <w:spacing w:val="-6"/>
          <w:sz w:val="26"/>
          <w:szCs w:val="26"/>
          <w:lang w:val="es-CO" w:eastAsia="en-US"/>
        </w:rPr>
        <w:t xml:space="preserve">.m.) </w:t>
      </w:r>
      <w:r w:rsidRPr="00002AE4">
        <w:rPr>
          <w:rFonts w:ascii="Arial Narrow" w:hAnsi="Arial Narrow" w:cs="Tahoma"/>
          <w:bCs/>
          <w:spacing w:val="-6"/>
          <w:sz w:val="26"/>
          <w:szCs w:val="26"/>
          <w:lang w:val="es-ES"/>
        </w:rPr>
        <w:t xml:space="preserve">reunidos en la Sala de Audiencia </w:t>
      </w:r>
      <w:r w:rsidR="00BA12BA" w:rsidRPr="00002AE4">
        <w:rPr>
          <w:rFonts w:ascii="Arial Narrow" w:hAnsi="Arial Narrow" w:cs="Tahoma"/>
          <w:bCs/>
          <w:spacing w:val="-6"/>
          <w:sz w:val="26"/>
          <w:szCs w:val="26"/>
          <w:lang w:val="es-ES"/>
        </w:rPr>
        <w:t xml:space="preserve">las magistradas y el magistrado, integrantes de la Sala </w:t>
      </w:r>
      <w:r w:rsidR="00DB3D5F" w:rsidRPr="00002AE4">
        <w:rPr>
          <w:rFonts w:ascii="Arial Narrow" w:hAnsi="Arial Narrow" w:cs="Tahoma"/>
          <w:bCs/>
          <w:spacing w:val="-6"/>
          <w:sz w:val="26"/>
          <w:szCs w:val="26"/>
          <w:lang w:val="es-ES"/>
        </w:rPr>
        <w:t>Cuarta</w:t>
      </w:r>
      <w:r w:rsidR="00747FA6" w:rsidRPr="00002AE4">
        <w:rPr>
          <w:rFonts w:ascii="Arial Narrow" w:hAnsi="Arial Narrow" w:cs="Tahoma"/>
          <w:bCs/>
          <w:spacing w:val="-6"/>
          <w:sz w:val="26"/>
          <w:szCs w:val="26"/>
          <w:lang w:val="es-ES"/>
        </w:rPr>
        <w:t xml:space="preserve"> de </w:t>
      </w:r>
      <w:r w:rsidR="00BA12BA" w:rsidRPr="00002AE4">
        <w:rPr>
          <w:rFonts w:ascii="Arial Narrow" w:hAnsi="Arial Narrow" w:cs="Tahoma"/>
          <w:bCs/>
          <w:spacing w:val="-6"/>
          <w:sz w:val="26"/>
          <w:szCs w:val="26"/>
          <w:lang w:val="es-ES"/>
        </w:rPr>
        <w:t xml:space="preserve">Decisión Laboral </w:t>
      </w:r>
      <w:r w:rsidR="00BA12BA" w:rsidRPr="00002AE4">
        <w:rPr>
          <w:rFonts w:ascii="Arial Narrow" w:hAnsi="Arial Narrow" w:cs="Tahoma"/>
          <w:bCs/>
          <w:spacing w:val="-6"/>
          <w:sz w:val="26"/>
          <w:szCs w:val="26"/>
          <w:lang w:val="es-CO"/>
        </w:rPr>
        <w:t>del Tribunal Superior del Distrito Judicial de Pereira</w:t>
      </w:r>
      <w:r w:rsidRPr="00002AE4">
        <w:rPr>
          <w:rFonts w:ascii="Arial Narrow" w:hAnsi="Arial Narrow" w:cs="Tahoma"/>
          <w:bCs/>
          <w:spacing w:val="-6"/>
          <w:sz w:val="26"/>
          <w:szCs w:val="26"/>
          <w:lang w:val="es-ES"/>
        </w:rPr>
        <w:t xml:space="preserve">, el ponente declara abierto el acto, el cual tiene por objeto decidir el </w:t>
      </w:r>
      <w:r w:rsidR="00DB3D5F" w:rsidRPr="00002AE4">
        <w:rPr>
          <w:rFonts w:ascii="Arial Narrow" w:hAnsi="Arial Narrow" w:cs="Tahoma"/>
          <w:bCs/>
          <w:spacing w:val="-6"/>
          <w:sz w:val="26"/>
          <w:szCs w:val="26"/>
          <w:lang w:val="es-ES"/>
        </w:rPr>
        <w:t>recu</w:t>
      </w:r>
      <w:r w:rsidR="00C32EC6" w:rsidRPr="00002AE4">
        <w:rPr>
          <w:rFonts w:ascii="Arial Narrow" w:hAnsi="Arial Narrow" w:cs="Tahoma"/>
          <w:bCs/>
          <w:spacing w:val="-6"/>
          <w:sz w:val="26"/>
          <w:szCs w:val="26"/>
          <w:lang w:val="es-ES"/>
        </w:rPr>
        <w:t xml:space="preserve">rso de apelación propuesto por ambas partes así como el grado jurisdiccional de consulta frente a </w:t>
      </w:r>
      <w:r w:rsidR="00780BBE" w:rsidRPr="00002AE4">
        <w:rPr>
          <w:rFonts w:ascii="Arial Narrow" w:hAnsi="Arial Narrow" w:cs="Tahoma"/>
          <w:bCs/>
          <w:spacing w:val="-6"/>
          <w:sz w:val="26"/>
          <w:szCs w:val="26"/>
          <w:lang w:val="es-ES"/>
        </w:rPr>
        <w:t xml:space="preserve">la sentencia dictada el </w:t>
      </w:r>
      <w:r w:rsidR="00DF75F3" w:rsidRPr="00002AE4">
        <w:rPr>
          <w:rFonts w:ascii="Arial Narrow" w:hAnsi="Arial Narrow" w:cs="Tahoma"/>
          <w:bCs/>
          <w:spacing w:val="-6"/>
          <w:sz w:val="26"/>
          <w:szCs w:val="26"/>
          <w:lang w:val="es-ES"/>
        </w:rPr>
        <w:t>01</w:t>
      </w:r>
      <w:r w:rsidR="001373E5" w:rsidRPr="00002AE4">
        <w:rPr>
          <w:rFonts w:ascii="Arial Narrow" w:hAnsi="Arial Narrow" w:cs="Tahoma"/>
          <w:bCs/>
          <w:spacing w:val="-6"/>
          <w:sz w:val="26"/>
          <w:szCs w:val="26"/>
          <w:lang w:val="es-ES"/>
        </w:rPr>
        <w:t xml:space="preserve"> </w:t>
      </w:r>
      <w:r w:rsidR="00780BBE" w:rsidRPr="00002AE4">
        <w:rPr>
          <w:rFonts w:ascii="Arial Narrow" w:hAnsi="Arial Narrow" w:cs="Tahoma"/>
          <w:bCs/>
          <w:spacing w:val="-6"/>
          <w:sz w:val="26"/>
          <w:szCs w:val="26"/>
          <w:lang w:val="es-ES"/>
        </w:rPr>
        <w:t xml:space="preserve">de </w:t>
      </w:r>
      <w:r w:rsidR="00DF75F3" w:rsidRPr="00002AE4">
        <w:rPr>
          <w:rFonts w:ascii="Arial Narrow" w:hAnsi="Arial Narrow" w:cs="Tahoma"/>
          <w:bCs/>
          <w:spacing w:val="-6"/>
          <w:sz w:val="26"/>
          <w:szCs w:val="26"/>
          <w:lang w:val="es-ES"/>
        </w:rPr>
        <w:t>marzo</w:t>
      </w:r>
      <w:r w:rsidR="001373E5" w:rsidRPr="00002AE4">
        <w:rPr>
          <w:rFonts w:ascii="Arial Narrow" w:hAnsi="Arial Narrow" w:cs="Tahoma"/>
          <w:bCs/>
          <w:spacing w:val="-6"/>
          <w:sz w:val="26"/>
          <w:szCs w:val="26"/>
          <w:lang w:val="es-ES"/>
        </w:rPr>
        <w:t xml:space="preserve"> </w:t>
      </w:r>
      <w:r w:rsidR="00780BBE" w:rsidRPr="00002AE4">
        <w:rPr>
          <w:rFonts w:ascii="Arial Narrow" w:hAnsi="Arial Narrow" w:cs="Tahoma"/>
          <w:bCs/>
          <w:spacing w:val="-6"/>
          <w:sz w:val="26"/>
          <w:szCs w:val="26"/>
          <w:lang w:val="es-ES"/>
        </w:rPr>
        <w:t>de 201</w:t>
      </w:r>
      <w:r w:rsidR="00DF75F3" w:rsidRPr="00002AE4">
        <w:rPr>
          <w:rFonts w:ascii="Arial Narrow" w:hAnsi="Arial Narrow" w:cs="Tahoma"/>
          <w:bCs/>
          <w:spacing w:val="-6"/>
          <w:sz w:val="26"/>
          <w:szCs w:val="26"/>
          <w:lang w:val="es-ES"/>
        </w:rPr>
        <w:t>9</w:t>
      </w:r>
      <w:r w:rsidR="00780BBE" w:rsidRPr="00002AE4">
        <w:rPr>
          <w:rFonts w:ascii="Arial Narrow" w:hAnsi="Arial Narrow" w:cs="Tahoma"/>
          <w:bCs/>
          <w:spacing w:val="-6"/>
          <w:sz w:val="26"/>
          <w:szCs w:val="26"/>
          <w:lang w:val="es-ES"/>
        </w:rPr>
        <w:t xml:space="preserve"> por el Juzgado </w:t>
      </w:r>
      <w:r w:rsidR="00DF75F3" w:rsidRPr="00002AE4">
        <w:rPr>
          <w:rFonts w:ascii="Arial Narrow" w:hAnsi="Arial Narrow" w:cs="Tahoma"/>
          <w:bCs/>
          <w:spacing w:val="-6"/>
          <w:sz w:val="26"/>
          <w:szCs w:val="26"/>
          <w:lang w:val="es-ES"/>
        </w:rPr>
        <w:t>Cuarto</w:t>
      </w:r>
      <w:r w:rsidR="001373E5" w:rsidRPr="00002AE4">
        <w:rPr>
          <w:rFonts w:ascii="Arial Narrow" w:hAnsi="Arial Narrow" w:cs="Tahoma"/>
          <w:bCs/>
          <w:spacing w:val="-6"/>
          <w:sz w:val="26"/>
          <w:szCs w:val="26"/>
          <w:lang w:val="es-ES"/>
        </w:rPr>
        <w:t xml:space="preserve"> </w:t>
      </w:r>
      <w:r w:rsidR="00780BBE" w:rsidRPr="00002AE4">
        <w:rPr>
          <w:rFonts w:ascii="Arial Narrow" w:hAnsi="Arial Narrow" w:cs="Tahoma"/>
          <w:bCs/>
          <w:spacing w:val="-6"/>
          <w:sz w:val="26"/>
          <w:szCs w:val="26"/>
          <w:lang w:val="es-ES"/>
        </w:rPr>
        <w:t xml:space="preserve">Laboral del Circuito de Pereira, dentro del proceso Ordinario Laboral </w:t>
      </w:r>
      <w:r w:rsidRPr="00002AE4">
        <w:rPr>
          <w:rFonts w:ascii="Arial Narrow" w:hAnsi="Arial Narrow" w:cs="Arial"/>
          <w:spacing w:val="-6"/>
          <w:sz w:val="26"/>
          <w:szCs w:val="26"/>
        </w:rPr>
        <w:t xml:space="preserve">promovido por </w:t>
      </w:r>
      <w:r w:rsidR="00DF75F3" w:rsidRPr="00002AE4">
        <w:rPr>
          <w:rFonts w:ascii="Arial Narrow" w:hAnsi="Arial Narrow" w:cs="Arial"/>
          <w:b/>
          <w:spacing w:val="-6"/>
          <w:sz w:val="26"/>
          <w:szCs w:val="26"/>
        </w:rPr>
        <w:t>Gabriel Ángel Villada Largo</w:t>
      </w:r>
      <w:r w:rsidR="00087A2B" w:rsidRPr="00002AE4">
        <w:rPr>
          <w:rFonts w:ascii="Arial Narrow" w:hAnsi="Arial Narrow" w:cs="Arial"/>
          <w:b/>
          <w:spacing w:val="-6"/>
          <w:sz w:val="26"/>
          <w:szCs w:val="26"/>
        </w:rPr>
        <w:t xml:space="preserve"> </w:t>
      </w:r>
      <w:r w:rsidRPr="00002AE4">
        <w:rPr>
          <w:rFonts w:ascii="Arial Narrow" w:hAnsi="Arial Narrow" w:cs="Arial"/>
          <w:spacing w:val="-6"/>
          <w:sz w:val="26"/>
          <w:szCs w:val="26"/>
        </w:rPr>
        <w:t xml:space="preserve">contra </w:t>
      </w:r>
      <w:r w:rsidR="00841D41" w:rsidRPr="00002AE4">
        <w:rPr>
          <w:rFonts w:ascii="Arial Narrow" w:hAnsi="Arial Narrow" w:cs="Arial"/>
          <w:b/>
          <w:spacing w:val="-6"/>
          <w:sz w:val="26"/>
          <w:szCs w:val="26"/>
        </w:rPr>
        <w:t>Colpensiones</w:t>
      </w:r>
      <w:r w:rsidRPr="00002AE4">
        <w:rPr>
          <w:rFonts w:ascii="Arial Narrow" w:hAnsi="Arial Narrow" w:cs="Arial"/>
          <w:bCs/>
          <w:iCs/>
          <w:spacing w:val="-6"/>
          <w:sz w:val="26"/>
          <w:szCs w:val="26"/>
        </w:rPr>
        <w:t xml:space="preserve">. </w:t>
      </w:r>
    </w:p>
    <w:p w:rsidR="00C32EC6" w:rsidRPr="00B41F2E" w:rsidRDefault="008E5A59" w:rsidP="00B41F2E">
      <w:pPr>
        <w:shd w:val="clear" w:color="auto" w:fill="FFFFFF"/>
        <w:spacing w:line="276" w:lineRule="auto"/>
        <w:jc w:val="both"/>
        <w:rPr>
          <w:rFonts w:ascii="Arial Narrow" w:hAnsi="Arial Narrow" w:cs="Tahoma"/>
          <w:bCs/>
          <w:spacing w:val="-6"/>
          <w:sz w:val="26"/>
          <w:szCs w:val="26"/>
          <w:lang w:val="es-ES"/>
        </w:rPr>
      </w:pPr>
      <w:r w:rsidRPr="00B41F2E">
        <w:rPr>
          <w:rFonts w:ascii="Arial Narrow" w:hAnsi="Arial Narrow" w:cs="Tahoma"/>
          <w:bCs/>
          <w:spacing w:val="-6"/>
          <w:sz w:val="26"/>
          <w:szCs w:val="26"/>
          <w:lang w:val="es-ES"/>
        </w:rPr>
        <w:t> </w:t>
      </w:r>
    </w:p>
    <w:p w:rsidR="008E5A59" w:rsidRPr="00B41F2E" w:rsidRDefault="00C32EC6" w:rsidP="00B41F2E">
      <w:pPr>
        <w:spacing w:line="276" w:lineRule="auto"/>
        <w:ind w:firstLine="851"/>
        <w:rPr>
          <w:rFonts w:ascii="Arial Narrow" w:hAnsi="Arial Narrow" w:cs="Tahoma"/>
          <w:b/>
          <w:spacing w:val="-6"/>
          <w:sz w:val="26"/>
          <w:szCs w:val="26"/>
        </w:rPr>
      </w:pPr>
      <w:r w:rsidRPr="00B41F2E">
        <w:rPr>
          <w:rFonts w:ascii="Arial Narrow" w:hAnsi="Arial Narrow" w:cs="Tahoma"/>
          <w:b/>
          <w:bCs/>
          <w:spacing w:val="-6"/>
          <w:sz w:val="26"/>
          <w:szCs w:val="26"/>
          <w:lang w:val="es-ES"/>
        </w:rPr>
        <w:t>ANTECEDENTES</w:t>
      </w:r>
    </w:p>
    <w:p w:rsidR="008E5A59" w:rsidRPr="00B41F2E" w:rsidRDefault="008E5A59" w:rsidP="00B41F2E">
      <w:pPr>
        <w:pStyle w:val="Sinespaciado"/>
        <w:spacing w:line="276" w:lineRule="auto"/>
        <w:rPr>
          <w:rFonts w:ascii="Arial Narrow" w:hAnsi="Arial Narrow"/>
          <w:sz w:val="26"/>
          <w:szCs w:val="26"/>
        </w:rPr>
      </w:pPr>
    </w:p>
    <w:p w:rsidR="00656618" w:rsidRPr="00B41F2E" w:rsidRDefault="00780BBE" w:rsidP="00B41F2E">
      <w:pPr>
        <w:spacing w:line="276" w:lineRule="auto"/>
        <w:ind w:firstLine="900"/>
        <w:jc w:val="both"/>
        <w:rPr>
          <w:rFonts w:ascii="Arial Narrow" w:hAnsi="Arial Narrow" w:cs="Tahoma"/>
          <w:spacing w:val="-6"/>
          <w:sz w:val="26"/>
          <w:szCs w:val="26"/>
        </w:rPr>
      </w:pPr>
      <w:r w:rsidRPr="00B41F2E">
        <w:rPr>
          <w:rFonts w:ascii="Arial Narrow" w:hAnsi="Arial Narrow" w:cs="Tahoma"/>
          <w:spacing w:val="-6"/>
          <w:sz w:val="26"/>
          <w:szCs w:val="26"/>
        </w:rPr>
        <w:t xml:space="preserve">Pide </w:t>
      </w:r>
      <w:r w:rsidR="004B697E" w:rsidRPr="00B41F2E">
        <w:rPr>
          <w:rFonts w:ascii="Arial Narrow" w:hAnsi="Arial Narrow" w:cs="Tahoma"/>
          <w:spacing w:val="-6"/>
          <w:sz w:val="26"/>
          <w:szCs w:val="26"/>
        </w:rPr>
        <w:t>la</w:t>
      </w:r>
      <w:r w:rsidR="00747FA6" w:rsidRPr="00B41F2E">
        <w:rPr>
          <w:rFonts w:ascii="Arial Narrow" w:hAnsi="Arial Narrow" w:cs="Tahoma"/>
          <w:spacing w:val="-6"/>
          <w:sz w:val="26"/>
          <w:szCs w:val="26"/>
        </w:rPr>
        <w:t xml:space="preserve"> parte actora </w:t>
      </w:r>
      <w:r w:rsidR="00C32EC6" w:rsidRPr="00B41F2E">
        <w:rPr>
          <w:rFonts w:ascii="Arial Narrow" w:hAnsi="Arial Narrow" w:cs="Tahoma"/>
          <w:spacing w:val="-6"/>
          <w:sz w:val="26"/>
          <w:szCs w:val="26"/>
        </w:rPr>
        <w:t xml:space="preserve">se declare que: (i) </w:t>
      </w:r>
      <w:r w:rsidR="00747FA6" w:rsidRPr="00B41F2E">
        <w:rPr>
          <w:rFonts w:ascii="Arial Narrow" w:hAnsi="Arial Narrow" w:cs="Tahoma"/>
          <w:spacing w:val="-6"/>
          <w:sz w:val="26"/>
          <w:szCs w:val="26"/>
        </w:rPr>
        <w:t>labor</w:t>
      </w:r>
      <w:r w:rsidR="00DB3D5F" w:rsidRPr="00B41F2E">
        <w:rPr>
          <w:rFonts w:ascii="Arial Narrow" w:hAnsi="Arial Narrow" w:cs="Tahoma"/>
          <w:spacing w:val="-6"/>
          <w:sz w:val="26"/>
          <w:szCs w:val="26"/>
        </w:rPr>
        <w:t>ó</w:t>
      </w:r>
      <w:r w:rsidR="00747FA6" w:rsidRPr="00B41F2E">
        <w:rPr>
          <w:rFonts w:ascii="Arial Narrow" w:hAnsi="Arial Narrow" w:cs="Tahoma"/>
          <w:spacing w:val="-6"/>
          <w:sz w:val="26"/>
          <w:szCs w:val="26"/>
        </w:rPr>
        <w:t xml:space="preserve"> en la</w:t>
      </w:r>
      <w:r w:rsidR="009D0E6F" w:rsidRPr="00B41F2E">
        <w:rPr>
          <w:rFonts w:ascii="Arial Narrow" w:hAnsi="Arial Narrow" w:cs="Tahoma"/>
          <w:spacing w:val="-6"/>
          <w:sz w:val="26"/>
          <w:szCs w:val="26"/>
        </w:rPr>
        <w:t>s</w:t>
      </w:r>
      <w:r w:rsidR="00747FA6" w:rsidRPr="00B41F2E">
        <w:rPr>
          <w:rFonts w:ascii="Arial Narrow" w:hAnsi="Arial Narrow" w:cs="Tahoma"/>
          <w:spacing w:val="-6"/>
          <w:sz w:val="26"/>
          <w:szCs w:val="26"/>
        </w:rPr>
        <w:t xml:space="preserve"> empresa</w:t>
      </w:r>
      <w:r w:rsidR="009D0E6F" w:rsidRPr="00B41F2E">
        <w:rPr>
          <w:rFonts w:ascii="Arial Narrow" w:hAnsi="Arial Narrow" w:cs="Tahoma"/>
          <w:spacing w:val="-6"/>
          <w:sz w:val="26"/>
          <w:szCs w:val="26"/>
        </w:rPr>
        <w:t>s</w:t>
      </w:r>
      <w:r w:rsidR="00747FA6" w:rsidRPr="00B41F2E">
        <w:rPr>
          <w:rFonts w:ascii="Arial Narrow" w:hAnsi="Arial Narrow" w:cs="Tahoma"/>
          <w:spacing w:val="-6"/>
          <w:sz w:val="26"/>
          <w:szCs w:val="26"/>
        </w:rPr>
        <w:t xml:space="preserve"> Vidriera de Caldas S.A. ya liquidada</w:t>
      </w:r>
      <w:r w:rsidR="00C32EC6" w:rsidRPr="00B41F2E">
        <w:rPr>
          <w:rFonts w:ascii="Arial Narrow" w:hAnsi="Arial Narrow" w:cs="Tahoma"/>
          <w:spacing w:val="-6"/>
          <w:sz w:val="26"/>
          <w:szCs w:val="26"/>
        </w:rPr>
        <w:t xml:space="preserve"> y, </w:t>
      </w:r>
      <w:r w:rsidR="009D0E6F" w:rsidRPr="00B41F2E">
        <w:rPr>
          <w:rFonts w:ascii="Arial Narrow" w:hAnsi="Arial Narrow" w:cs="Tahoma"/>
          <w:spacing w:val="-6"/>
          <w:sz w:val="26"/>
          <w:szCs w:val="26"/>
        </w:rPr>
        <w:t xml:space="preserve">en la empresa Vical Trabajadores S.A.S, en liquidación, </w:t>
      </w:r>
      <w:r w:rsidR="00C32EC6" w:rsidRPr="00B41F2E">
        <w:rPr>
          <w:rFonts w:ascii="Arial Narrow" w:hAnsi="Arial Narrow" w:cs="Tahoma"/>
          <w:spacing w:val="-6"/>
          <w:sz w:val="26"/>
          <w:szCs w:val="26"/>
        </w:rPr>
        <w:t xml:space="preserve">ejecutando actividades de alto riesgo; (ii) </w:t>
      </w:r>
      <w:r w:rsidR="00A625D6" w:rsidRPr="00B41F2E">
        <w:rPr>
          <w:rFonts w:ascii="Arial Narrow" w:hAnsi="Arial Narrow" w:cs="Tahoma"/>
          <w:spacing w:val="-6"/>
          <w:sz w:val="26"/>
          <w:szCs w:val="26"/>
        </w:rPr>
        <w:t>es benefici</w:t>
      </w:r>
      <w:r w:rsidR="00327FDC" w:rsidRPr="00B41F2E">
        <w:rPr>
          <w:rFonts w:ascii="Arial Narrow" w:hAnsi="Arial Narrow" w:cs="Tahoma"/>
          <w:spacing w:val="-6"/>
          <w:sz w:val="26"/>
          <w:szCs w:val="26"/>
        </w:rPr>
        <w:t xml:space="preserve">ario del régimen de transición; (iii) </w:t>
      </w:r>
      <w:r w:rsidR="00371BBF" w:rsidRPr="00B41F2E">
        <w:rPr>
          <w:rFonts w:ascii="Arial Narrow" w:hAnsi="Arial Narrow" w:cs="Tahoma"/>
          <w:spacing w:val="-6"/>
          <w:sz w:val="26"/>
          <w:szCs w:val="26"/>
        </w:rPr>
        <w:t>cumplió con los requisitos previstos en el artículo 15 del Acuerdo 049 de 1990 aprobado por el Decreto 758 del mismo año, para acceder al reconocimiento y pago de su pensión de vejez especial</w:t>
      </w:r>
      <w:r w:rsidR="00747FA6" w:rsidRPr="00B41F2E">
        <w:rPr>
          <w:rFonts w:ascii="Arial Narrow" w:hAnsi="Arial Narrow" w:cs="Tahoma"/>
          <w:spacing w:val="-6"/>
          <w:sz w:val="26"/>
          <w:szCs w:val="26"/>
        </w:rPr>
        <w:t>. Co</w:t>
      </w:r>
      <w:r w:rsidR="00DB3D5F" w:rsidRPr="00B41F2E">
        <w:rPr>
          <w:rFonts w:ascii="Arial Narrow" w:hAnsi="Arial Narrow" w:cs="Tahoma"/>
          <w:spacing w:val="-6"/>
          <w:sz w:val="26"/>
          <w:szCs w:val="26"/>
        </w:rPr>
        <w:t>mo</w:t>
      </w:r>
      <w:r w:rsidR="00747FA6" w:rsidRPr="00B41F2E">
        <w:rPr>
          <w:rFonts w:ascii="Arial Narrow" w:hAnsi="Arial Narrow" w:cs="Tahoma"/>
          <w:spacing w:val="-6"/>
          <w:sz w:val="26"/>
          <w:szCs w:val="26"/>
        </w:rPr>
        <w:t xml:space="preserve"> consecuencia de las anteriores declaraciones, pide que se condene a </w:t>
      </w:r>
      <w:r w:rsidR="00371BBF" w:rsidRPr="00B41F2E">
        <w:rPr>
          <w:rFonts w:ascii="Arial Narrow" w:hAnsi="Arial Narrow" w:cs="Tahoma"/>
          <w:spacing w:val="-6"/>
          <w:sz w:val="26"/>
          <w:szCs w:val="26"/>
        </w:rPr>
        <w:t xml:space="preserve">Colpensiones </w:t>
      </w:r>
      <w:r w:rsidR="00747FA6" w:rsidRPr="00B41F2E">
        <w:rPr>
          <w:rFonts w:ascii="Arial Narrow" w:hAnsi="Arial Narrow" w:cs="Tahoma"/>
          <w:spacing w:val="-6"/>
          <w:sz w:val="26"/>
          <w:szCs w:val="26"/>
        </w:rPr>
        <w:t xml:space="preserve"> reconocer la pensión especial de vejez a partir del </w:t>
      </w:r>
      <w:r w:rsidR="00371BBF" w:rsidRPr="00B41F2E">
        <w:rPr>
          <w:rFonts w:ascii="Arial Narrow" w:hAnsi="Arial Narrow" w:cs="Tahoma"/>
          <w:spacing w:val="-6"/>
          <w:sz w:val="26"/>
          <w:szCs w:val="26"/>
        </w:rPr>
        <w:t>22</w:t>
      </w:r>
      <w:r w:rsidR="00747FA6" w:rsidRPr="00B41F2E">
        <w:rPr>
          <w:rFonts w:ascii="Arial Narrow" w:hAnsi="Arial Narrow" w:cs="Tahoma"/>
          <w:spacing w:val="-6"/>
          <w:sz w:val="26"/>
          <w:szCs w:val="26"/>
        </w:rPr>
        <w:t xml:space="preserve"> de </w:t>
      </w:r>
      <w:r w:rsidR="00DB3D5F" w:rsidRPr="00B41F2E">
        <w:rPr>
          <w:rFonts w:ascii="Arial Narrow" w:hAnsi="Arial Narrow" w:cs="Tahoma"/>
          <w:spacing w:val="-6"/>
          <w:sz w:val="26"/>
          <w:szCs w:val="26"/>
        </w:rPr>
        <w:t>agosto</w:t>
      </w:r>
      <w:r w:rsidR="00747FA6" w:rsidRPr="00B41F2E">
        <w:rPr>
          <w:rFonts w:ascii="Arial Narrow" w:hAnsi="Arial Narrow" w:cs="Tahoma"/>
          <w:spacing w:val="-6"/>
          <w:sz w:val="26"/>
          <w:szCs w:val="26"/>
        </w:rPr>
        <w:t xml:space="preserve"> de 20</w:t>
      </w:r>
      <w:r w:rsidR="00371BBF" w:rsidRPr="00B41F2E">
        <w:rPr>
          <w:rFonts w:ascii="Arial Narrow" w:hAnsi="Arial Narrow" w:cs="Tahoma"/>
          <w:spacing w:val="-6"/>
          <w:sz w:val="26"/>
          <w:szCs w:val="26"/>
        </w:rPr>
        <w:t>04, con efectos fiscales a partir del 01 de agosto de 20</w:t>
      </w:r>
      <w:r w:rsidR="00327FDC" w:rsidRPr="00B41F2E">
        <w:rPr>
          <w:rFonts w:ascii="Arial Narrow" w:hAnsi="Arial Narrow" w:cs="Tahoma"/>
          <w:spacing w:val="-6"/>
          <w:sz w:val="26"/>
          <w:szCs w:val="26"/>
        </w:rPr>
        <w:t>16</w:t>
      </w:r>
      <w:r w:rsidR="00656618" w:rsidRPr="00B41F2E">
        <w:rPr>
          <w:rFonts w:ascii="Arial Narrow" w:hAnsi="Arial Narrow" w:cs="Tahoma"/>
          <w:spacing w:val="-6"/>
          <w:sz w:val="26"/>
          <w:szCs w:val="26"/>
        </w:rPr>
        <w:t>, con el correspondiente retroactivo, los intereses de mora y las costas del proceso.</w:t>
      </w:r>
    </w:p>
    <w:p w:rsidR="00656618" w:rsidRPr="00B41F2E" w:rsidRDefault="00656618" w:rsidP="00B41F2E">
      <w:pPr>
        <w:pStyle w:val="Sinespaciado"/>
        <w:spacing w:line="276" w:lineRule="auto"/>
        <w:rPr>
          <w:rFonts w:ascii="Arial Narrow" w:hAnsi="Arial Narrow"/>
          <w:sz w:val="26"/>
          <w:szCs w:val="26"/>
        </w:rPr>
      </w:pPr>
    </w:p>
    <w:p w:rsidR="00775470" w:rsidRPr="00B41F2E" w:rsidRDefault="00327FDC" w:rsidP="00B41F2E">
      <w:pPr>
        <w:spacing w:line="276" w:lineRule="auto"/>
        <w:ind w:firstLine="900"/>
        <w:jc w:val="both"/>
        <w:rPr>
          <w:rFonts w:ascii="Arial Narrow" w:hAnsi="Arial Narrow" w:cs="Tahoma"/>
          <w:spacing w:val="-6"/>
          <w:sz w:val="26"/>
          <w:szCs w:val="26"/>
        </w:rPr>
      </w:pPr>
      <w:r w:rsidRPr="00B41F2E">
        <w:rPr>
          <w:rFonts w:ascii="Arial Narrow" w:hAnsi="Arial Narrow" w:cs="Tahoma"/>
          <w:spacing w:val="-6"/>
          <w:sz w:val="26"/>
          <w:szCs w:val="26"/>
        </w:rPr>
        <w:t xml:space="preserve">Como sustento fáctico a esos pedimentos, se </w:t>
      </w:r>
      <w:r w:rsidR="00656618" w:rsidRPr="00B41F2E">
        <w:rPr>
          <w:rFonts w:ascii="Arial Narrow" w:hAnsi="Arial Narrow" w:cs="Tahoma"/>
          <w:spacing w:val="-6"/>
          <w:sz w:val="26"/>
          <w:szCs w:val="26"/>
        </w:rPr>
        <w:t xml:space="preserve">relata que el actor nació el </w:t>
      </w:r>
      <w:r w:rsidR="00484B0F" w:rsidRPr="00B41F2E">
        <w:rPr>
          <w:rFonts w:ascii="Arial Narrow" w:hAnsi="Arial Narrow" w:cs="Tahoma"/>
          <w:spacing w:val="-6"/>
          <w:sz w:val="26"/>
          <w:szCs w:val="26"/>
        </w:rPr>
        <w:t>22 de agosto</w:t>
      </w:r>
      <w:r w:rsidR="00656618" w:rsidRPr="00B41F2E">
        <w:rPr>
          <w:rFonts w:ascii="Arial Narrow" w:hAnsi="Arial Narrow" w:cs="Tahoma"/>
          <w:spacing w:val="-6"/>
          <w:sz w:val="26"/>
          <w:szCs w:val="26"/>
        </w:rPr>
        <w:t xml:space="preserve"> de 195</w:t>
      </w:r>
      <w:r w:rsidR="00DB3D5F" w:rsidRPr="00B41F2E">
        <w:rPr>
          <w:rFonts w:ascii="Arial Narrow" w:hAnsi="Arial Narrow" w:cs="Tahoma"/>
          <w:spacing w:val="-6"/>
          <w:sz w:val="26"/>
          <w:szCs w:val="26"/>
        </w:rPr>
        <w:t>7</w:t>
      </w:r>
      <w:r w:rsidR="00656618" w:rsidRPr="00B41F2E">
        <w:rPr>
          <w:rFonts w:ascii="Arial Narrow" w:hAnsi="Arial Narrow" w:cs="Tahoma"/>
          <w:spacing w:val="-6"/>
          <w:sz w:val="26"/>
          <w:szCs w:val="26"/>
        </w:rPr>
        <w:t>, que estuvo vinculado laboralmente con la</w:t>
      </w:r>
      <w:r w:rsidR="00484B0F" w:rsidRPr="00B41F2E">
        <w:rPr>
          <w:rFonts w:ascii="Arial Narrow" w:hAnsi="Arial Narrow" w:cs="Tahoma"/>
          <w:spacing w:val="-6"/>
          <w:sz w:val="26"/>
          <w:szCs w:val="26"/>
        </w:rPr>
        <w:t>s</w:t>
      </w:r>
      <w:r w:rsidR="00656618" w:rsidRPr="00B41F2E">
        <w:rPr>
          <w:rFonts w:ascii="Arial Narrow" w:hAnsi="Arial Narrow" w:cs="Tahoma"/>
          <w:spacing w:val="-6"/>
          <w:sz w:val="26"/>
          <w:szCs w:val="26"/>
        </w:rPr>
        <w:t xml:space="preserve"> sociedad</w:t>
      </w:r>
      <w:r w:rsidR="00484B0F" w:rsidRPr="00B41F2E">
        <w:rPr>
          <w:rFonts w:ascii="Arial Narrow" w:hAnsi="Arial Narrow" w:cs="Tahoma"/>
          <w:spacing w:val="-6"/>
          <w:sz w:val="26"/>
          <w:szCs w:val="26"/>
        </w:rPr>
        <w:t>es</w:t>
      </w:r>
      <w:r w:rsidR="00656618" w:rsidRPr="00B41F2E">
        <w:rPr>
          <w:rFonts w:ascii="Arial Narrow" w:hAnsi="Arial Narrow" w:cs="Tahoma"/>
          <w:spacing w:val="-6"/>
          <w:sz w:val="26"/>
          <w:szCs w:val="26"/>
        </w:rPr>
        <w:t xml:space="preserve"> vidriera de Caldas hoy liquidada entre el </w:t>
      </w:r>
      <w:r w:rsidR="00484B0F" w:rsidRPr="00B41F2E">
        <w:rPr>
          <w:rFonts w:ascii="Arial Narrow" w:hAnsi="Arial Narrow" w:cs="Tahoma"/>
          <w:spacing w:val="-6"/>
          <w:sz w:val="26"/>
          <w:szCs w:val="26"/>
        </w:rPr>
        <w:t>13 de julio de 1976 al 12 de agosto de 2012</w:t>
      </w:r>
      <w:r w:rsidR="00656618" w:rsidRPr="00B41F2E">
        <w:rPr>
          <w:rFonts w:ascii="Arial Narrow" w:hAnsi="Arial Narrow" w:cs="Tahoma"/>
          <w:spacing w:val="-6"/>
          <w:sz w:val="26"/>
          <w:szCs w:val="26"/>
        </w:rPr>
        <w:t>,</w:t>
      </w:r>
      <w:r w:rsidR="00484B0F" w:rsidRPr="00B41F2E">
        <w:rPr>
          <w:rFonts w:ascii="Arial Narrow" w:hAnsi="Arial Narrow" w:cs="Tahoma"/>
          <w:spacing w:val="-6"/>
          <w:sz w:val="26"/>
          <w:szCs w:val="26"/>
        </w:rPr>
        <w:t xml:space="preserve"> y con Vical Trabajadores S.A.S en liquidación entre el 18 de agosto de 2015 al 08 de abril de 2017</w:t>
      </w:r>
      <w:r w:rsidRPr="00B41F2E">
        <w:rPr>
          <w:rFonts w:ascii="Arial Narrow" w:hAnsi="Arial Narrow" w:cs="Tahoma"/>
          <w:spacing w:val="-6"/>
          <w:sz w:val="26"/>
          <w:szCs w:val="26"/>
        </w:rPr>
        <w:t xml:space="preserve">; </w:t>
      </w:r>
      <w:r w:rsidR="00656618" w:rsidRPr="00B41F2E">
        <w:rPr>
          <w:rFonts w:ascii="Arial Narrow" w:hAnsi="Arial Narrow" w:cs="Tahoma"/>
          <w:spacing w:val="-6"/>
          <w:sz w:val="26"/>
          <w:szCs w:val="26"/>
        </w:rPr>
        <w:t xml:space="preserve">que </w:t>
      </w:r>
      <w:r w:rsidR="002E45E9" w:rsidRPr="00B41F2E">
        <w:rPr>
          <w:rFonts w:ascii="Arial Narrow" w:hAnsi="Arial Narrow" w:cs="Tahoma"/>
          <w:spacing w:val="-6"/>
          <w:sz w:val="26"/>
          <w:szCs w:val="26"/>
        </w:rPr>
        <w:t>los objetos sociales de dichas</w:t>
      </w:r>
      <w:r w:rsidR="00656618" w:rsidRPr="00B41F2E">
        <w:rPr>
          <w:rFonts w:ascii="Arial Narrow" w:hAnsi="Arial Narrow" w:cs="Tahoma"/>
          <w:spacing w:val="-6"/>
          <w:sz w:val="26"/>
          <w:szCs w:val="26"/>
        </w:rPr>
        <w:t xml:space="preserve"> empresa</w:t>
      </w:r>
      <w:r w:rsidR="0000573F" w:rsidRPr="00B41F2E">
        <w:rPr>
          <w:rFonts w:ascii="Arial Narrow" w:hAnsi="Arial Narrow" w:cs="Tahoma"/>
          <w:spacing w:val="-6"/>
          <w:sz w:val="26"/>
          <w:szCs w:val="26"/>
        </w:rPr>
        <w:t xml:space="preserve">s </w:t>
      </w:r>
      <w:r w:rsidRPr="00B41F2E">
        <w:rPr>
          <w:rFonts w:ascii="Arial Narrow" w:hAnsi="Arial Narrow" w:cs="Tahoma"/>
          <w:spacing w:val="-6"/>
          <w:sz w:val="26"/>
          <w:szCs w:val="26"/>
        </w:rPr>
        <w:t xml:space="preserve">eran </w:t>
      </w:r>
      <w:r w:rsidR="00656618" w:rsidRPr="00B41F2E">
        <w:rPr>
          <w:rFonts w:ascii="Arial Narrow" w:hAnsi="Arial Narrow" w:cs="Tahoma"/>
          <w:spacing w:val="-6"/>
          <w:sz w:val="26"/>
          <w:szCs w:val="26"/>
        </w:rPr>
        <w:t>el procesamiento del vidrio</w:t>
      </w:r>
      <w:r w:rsidR="0000573F" w:rsidRPr="00B41F2E">
        <w:rPr>
          <w:rFonts w:ascii="Arial Narrow" w:hAnsi="Arial Narrow" w:cs="Tahoma"/>
          <w:spacing w:val="-6"/>
          <w:sz w:val="26"/>
          <w:szCs w:val="26"/>
        </w:rPr>
        <w:t xml:space="preserve"> y</w:t>
      </w:r>
      <w:r w:rsidRPr="00B41F2E">
        <w:rPr>
          <w:rFonts w:ascii="Arial Narrow" w:hAnsi="Arial Narrow" w:cs="Tahoma"/>
          <w:spacing w:val="-6"/>
          <w:sz w:val="26"/>
          <w:szCs w:val="26"/>
        </w:rPr>
        <w:t xml:space="preserve"> la</w:t>
      </w:r>
      <w:r w:rsidR="0000573F" w:rsidRPr="00B41F2E">
        <w:rPr>
          <w:rFonts w:ascii="Arial Narrow" w:hAnsi="Arial Narrow" w:cs="Tahoma"/>
          <w:spacing w:val="-6"/>
          <w:sz w:val="26"/>
          <w:szCs w:val="26"/>
        </w:rPr>
        <w:t xml:space="preserve"> fabricación de vidrio</w:t>
      </w:r>
      <w:r w:rsidRPr="00B41F2E">
        <w:rPr>
          <w:rFonts w:ascii="Arial Narrow" w:hAnsi="Arial Narrow" w:cs="Tahoma"/>
          <w:spacing w:val="-6"/>
          <w:sz w:val="26"/>
          <w:szCs w:val="26"/>
        </w:rPr>
        <w:t xml:space="preserve">; que </w:t>
      </w:r>
      <w:r w:rsidR="00656618" w:rsidRPr="00B41F2E">
        <w:rPr>
          <w:rFonts w:ascii="Arial Narrow" w:hAnsi="Arial Narrow" w:cs="Tahoma"/>
          <w:spacing w:val="-6"/>
          <w:sz w:val="26"/>
          <w:szCs w:val="26"/>
        </w:rPr>
        <w:t xml:space="preserve">todo el tiempo </w:t>
      </w:r>
      <w:r w:rsidRPr="00B41F2E">
        <w:rPr>
          <w:rFonts w:ascii="Arial Narrow" w:hAnsi="Arial Narrow" w:cs="Tahoma"/>
          <w:spacing w:val="-6"/>
          <w:sz w:val="26"/>
          <w:szCs w:val="26"/>
        </w:rPr>
        <w:t xml:space="preserve">laboró </w:t>
      </w:r>
      <w:r w:rsidR="00DB3D5F" w:rsidRPr="00B41F2E">
        <w:rPr>
          <w:rFonts w:ascii="Arial Narrow" w:hAnsi="Arial Narrow" w:cs="Tahoma"/>
          <w:spacing w:val="-6"/>
          <w:sz w:val="26"/>
          <w:szCs w:val="26"/>
        </w:rPr>
        <w:t>en la</w:t>
      </w:r>
      <w:r w:rsidR="00773966" w:rsidRPr="00B41F2E">
        <w:rPr>
          <w:rFonts w:ascii="Arial Narrow" w:hAnsi="Arial Narrow" w:cs="Tahoma"/>
          <w:spacing w:val="-6"/>
          <w:sz w:val="26"/>
          <w:szCs w:val="26"/>
        </w:rPr>
        <w:t>s</w:t>
      </w:r>
      <w:r w:rsidR="00DB3D5F" w:rsidRPr="00B41F2E">
        <w:rPr>
          <w:rFonts w:ascii="Arial Narrow" w:hAnsi="Arial Narrow" w:cs="Tahoma"/>
          <w:spacing w:val="-6"/>
          <w:sz w:val="26"/>
          <w:szCs w:val="26"/>
        </w:rPr>
        <w:t xml:space="preserve"> planta</w:t>
      </w:r>
      <w:r w:rsidR="00773966" w:rsidRPr="00B41F2E">
        <w:rPr>
          <w:rFonts w:ascii="Arial Narrow" w:hAnsi="Arial Narrow" w:cs="Tahoma"/>
          <w:spacing w:val="-6"/>
          <w:sz w:val="26"/>
          <w:szCs w:val="26"/>
        </w:rPr>
        <w:t>s de producción,</w:t>
      </w:r>
      <w:r w:rsidRPr="00B41F2E">
        <w:rPr>
          <w:rFonts w:ascii="Arial Narrow" w:hAnsi="Arial Narrow" w:cs="Tahoma"/>
          <w:spacing w:val="-6"/>
          <w:sz w:val="26"/>
          <w:szCs w:val="26"/>
        </w:rPr>
        <w:t xml:space="preserve"> en las que s</w:t>
      </w:r>
      <w:r w:rsidR="00656618" w:rsidRPr="00B41F2E">
        <w:rPr>
          <w:rFonts w:ascii="Arial Narrow" w:hAnsi="Arial Narrow" w:cs="Tahoma"/>
          <w:spacing w:val="-6"/>
          <w:sz w:val="26"/>
          <w:szCs w:val="26"/>
        </w:rPr>
        <w:t xml:space="preserve">e usaban hornos a gas, arena de sílice y asbesto; que en su condición de </w:t>
      </w:r>
      <w:r w:rsidR="00DB3D5F" w:rsidRPr="00B41F2E">
        <w:rPr>
          <w:rFonts w:ascii="Arial Narrow" w:hAnsi="Arial Narrow" w:cs="Tahoma"/>
          <w:spacing w:val="-6"/>
          <w:sz w:val="26"/>
          <w:szCs w:val="26"/>
        </w:rPr>
        <w:t>trabajador se desempeñó en los cargos de archero, recortador</w:t>
      </w:r>
      <w:r w:rsidR="00C820C7" w:rsidRPr="00B41F2E">
        <w:rPr>
          <w:rFonts w:ascii="Arial Narrow" w:hAnsi="Arial Narrow" w:cs="Tahoma"/>
          <w:spacing w:val="-6"/>
          <w:sz w:val="26"/>
          <w:szCs w:val="26"/>
        </w:rPr>
        <w:t xml:space="preserve"> de obra grande y operario de máquinas</w:t>
      </w:r>
      <w:r w:rsidRPr="00B41F2E">
        <w:rPr>
          <w:rFonts w:ascii="Arial Narrow" w:hAnsi="Arial Narrow" w:cs="Tahoma"/>
          <w:spacing w:val="-6"/>
          <w:sz w:val="26"/>
          <w:szCs w:val="26"/>
        </w:rPr>
        <w:t xml:space="preserve">, por lo que </w:t>
      </w:r>
      <w:r w:rsidR="00656618" w:rsidRPr="00B41F2E">
        <w:rPr>
          <w:rFonts w:ascii="Arial Narrow" w:hAnsi="Arial Narrow" w:cs="Tahoma"/>
          <w:spacing w:val="-6"/>
          <w:sz w:val="26"/>
          <w:szCs w:val="26"/>
        </w:rPr>
        <w:t>estaba sometido a altas temperaturas y a la inhalación de varios químicos p</w:t>
      </w:r>
      <w:r w:rsidRPr="00B41F2E">
        <w:rPr>
          <w:rFonts w:ascii="Arial Narrow" w:hAnsi="Arial Narrow" w:cs="Tahoma"/>
          <w:spacing w:val="-6"/>
          <w:sz w:val="26"/>
          <w:szCs w:val="26"/>
        </w:rPr>
        <w:t xml:space="preserve">erjudiciales para la salud; </w:t>
      </w:r>
      <w:r w:rsidR="002E45E9" w:rsidRPr="00B41F2E">
        <w:rPr>
          <w:rFonts w:ascii="Arial Narrow" w:hAnsi="Arial Narrow" w:cs="Tahoma"/>
          <w:spacing w:val="-6"/>
          <w:sz w:val="26"/>
          <w:szCs w:val="26"/>
        </w:rPr>
        <w:t xml:space="preserve">que </w:t>
      </w:r>
      <w:r w:rsidRPr="00B41F2E">
        <w:rPr>
          <w:rFonts w:ascii="Arial Narrow" w:hAnsi="Arial Narrow" w:cs="Tahoma"/>
          <w:spacing w:val="-6"/>
          <w:sz w:val="26"/>
          <w:szCs w:val="26"/>
        </w:rPr>
        <w:t xml:space="preserve">a raíz de la entrada en vigencia del sistema de riesgos profesionales, la actividad desplegada por él en la Vidriera de Caldas fue catalogada como riesgo tipo IV, y en la empresa Vical Trabajadores con nivel de riesgo Tipo V; que </w:t>
      </w:r>
      <w:r w:rsidR="002E45E9" w:rsidRPr="00B41F2E">
        <w:rPr>
          <w:rFonts w:ascii="Arial Narrow" w:hAnsi="Arial Narrow" w:cs="Tahoma"/>
          <w:spacing w:val="-6"/>
          <w:sz w:val="26"/>
          <w:szCs w:val="26"/>
        </w:rPr>
        <w:t xml:space="preserve">estuvo afiliado y cotizando </w:t>
      </w:r>
      <w:r w:rsidRPr="00B41F2E">
        <w:rPr>
          <w:rFonts w:ascii="Arial Narrow" w:hAnsi="Arial Narrow" w:cs="Tahoma"/>
          <w:spacing w:val="-6"/>
          <w:sz w:val="26"/>
          <w:szCs w:val="26"/>
        </w:rPr>
        <w:t>al PMP administrado por e</w:t>
      </w:r>
      <w:r w:rsidR="002E45E9" w:rsidRPr="00B41F2E">
        <w:rPr>
          <w:rFonts w:ascii="Arial Narrow" w:hAnsi="Arial Narrow" w:cs="Tahoma"/>
          <w:spacing w:val="-6"/>
          <w:sz w:val="26"/>
          <w:szCs w:val="26"/>
        </w:rPr>
        <w:t>l ISS desde el 17 de marzo hasta el 01 de junio de 1999</w:t>
      </w:r>
      <w:r w:rsidR="00656618" w:rsidRPr="00B41F2E">
        <w:rPr>
          <w:rFonts w:ascii="Arial Narrow" w:hAnsi="Arial Narrow" w:cs="Tahoma"/>
          <w:spacing w:val="-6"/>
          <w:sz w:val="26"/>
          <w:szCs w:val="26"/>
        </w:rPr>
        <w:t xml:space="preserve">, </w:t>
      </w:r>
      <w:r w:rsidR="002E45E9" w:rsidRPr="00B41F2E">
        <w:rPr>
          <w:rFonts w:ascii="Arial Narrow" w:hAnsi="Arial Narrow" w:cs="Tahoma"/>
          <w:spacing w:val="-6"/>
          <w:sz w:val="26"/>
          <w:szCs w:val="26"/>
        </w:rPr>
        <w:t xml:space="preserve">y </w:t>
      </w:r>
      <w:r w:rsidR="00BC18B5" w:rsidRPr="00B41F2E">
        <w:rPr>
          <w:rFonts w:ascii="Arial Narrow" w:hAnsi="Arial Narrow" w:cs="Tahoma"/>
          <w:spacing w:val="-6"/>
          <w:sz w:val="26"/>
          <w:szCs w:val="26"/>
        </w:rPr>
        <w:t>a partir del 01 de abril de 2008</w:t>
      </w:r>
      <w:r w:rsidRPr="00B41F2E">
        <w:rPr>
          <w:rFonts w:ascii="Arial Narrow" w:hAnsi="Arial Narrow" w:cs="Tahoma"/>
          <w:spacing w:val="-6"/>
          <w:sz w:val="26"/>
          <w:szCs w:val="26"/>
        </w:rPr>
        <w:t xml:space="preserve"> en adelante, al paso que en el RAIS efectuó cotizaciones entre el 02 de junio de 1999 y el 31 de marzo de 2008; que en toda su vida laboral cotizó un total de 1.969 semanas;</w:t>
      </w:r>
      <w:r w:rsidR="00656618" w:rsidRPr="00B41F2E">
        <w:rPr>
          <w:rFonts w:ascii="Arial Narrow" w:hAnsi="Arial Narrow" w:cs="Tahoma"/>
          <w:spacing w:val="-6"/>
          <w:sz w:val="26"/>
          <w:szCs w:val="26"/>
        </w:rPr>
        <w:t xml:space="preserve"> </w:t>
      </w:r>
      <w:r w:rsidR="004B2DD0" w:rsidRPr="00B41F2E">
        <w:rPr>
          <w:rFonts w:ascii="Arial Narrow" w:hAnsi="Arial Narrow" w:cs="Tahoma"/>
          <w:spacing w:val="-6"/>
          <w:sz w:val="26"/>
          <w:szCs w:val="26"/>
        </w:rPr>
        <w:t xml:space="preserve">que el </w:t>
      </w:r>
      <w:r w:rsidR="00123078" w:rsidRPr="00B41F2E">
        <w:rPr>
          <w:rFonts w:ascii="Arial Narrow" w:hAnsi="Arial Narrow" w:cs="Tahoma"/>
          <w:spacing w:val="-6"/>
          <w:sz w:val="26"/>
          <w:szCs w:val="26"/>
        </w:rPr>
        <w:t>04 de mayo de 2016</w:t>
      </w:r>
      <w:r w:rsidR="00775470" w:rsidRPr="00B41F2E">
        <w:rPr>
          <w:rFonts w:ascii="Arial Narrow" w:hAnsi="Arial Narrow" w:cs="Tahoma"/>
          <w:spacing w:val="-6"/>
          <w:sz w:val="26"/>
          <w:szCs w:val="26"/>
        </w:rPr>
        <w:t xml:space="preserve"> </w:t>
      </w:r>
      <w:r w:rsidR="004B2DD0" w:rsidRPr="00B41F2E">
        <w:rPr>
          <w:rFonts w:ascii="Arial Narrow" w:hAnsi="Arial Narrow" w:cs="Tahoma"/>
          <w:spacing w:val="-6"/>
          <w:sz w:val="26"/>
          <w:szCs w:val="26"/>
        </w:rPr>
        <w:t xml:space="preserve">solicitó el reconocimiento de la pensión </w:t>
      </w:r>
      <w:r w:rsidR="00775470" w:rsidRPr="00B41F2E">
        <w:rPr>
          <w:rFonts w:ascii="Arial Narrow" w:hAnsi="Arial Narrow" w:cs="Tahoma"/>
          <w:spacing w:val="-6"/>
          <w:sz w:val="26"/>
          <w:szCs w:val="26"/>
        </w:rPr>
        <w:t xml:space="preserve">a Colpensiones, la cual le fue negada </w:t>
      </w:r>
      <w:r w:rsidRPr="00B41F2E">
        <w:rPr>
          <w:rFonts w:ascii="Arial Narrow" w:hAnsi="Arial Narrow" w:cs="Tahoma"/>
          <w:spacing w:val="-6"/>
          <w:sz w:val="26"/>
          <w:szCs w:val="26"/>
        </w:rPr>
        <w:t>con el argumento que l</w:t>
      </w:r>
      <w:r w:rsidR="00123078" w:rsidRPr="00B41F2E">
        <w:rPr>
          <w:rFonts w:ascii="Arial Narrow" w:hAnsi="Arial Narrow" w:cs="Tahoma"/>
          <w:spacing w:val="-6"/>
          <w:sz w:val="26"/>
          <w:szCs w:val="26"/>
        </w:rPr>
        <w:t xml:space="preserve">os documentos aportados no eran suficientes </w:t>
      </w:r>
      <w:r w:rsidRPr="00B41F2E">
        <w:rPr>
          <w:rFonts w:ascii="Arial Narrow" w:hAnsi="Arial Narrow" w:cs="Tahoma"/>
          <w:spacing w:val="-6"/>
          <w:sz w:val="26"/>
          <w:szCs w:val="26"/>
        </w:rPr>
        <w:t xml:space="preserve">para acreditar el tipo de actividades que realizó en las referidas empresas. Aduce que </w:t>
      </w:r>
      <w:r w:rsidR="00283343" w:rsidRPr="00B41F2E">
        <w:rPr>
          <w:rFonts w:ascii="Arial Narrow" w:hAnsi="Arial Narrow" w:cs="Tahoma"/>
          <w:spacing w:val="-6"/>
          <w:sz w:val="26"/>
          <w:szCs w:val="26"/>
        </w:rPr>
        <w:t xml:space="preserve">el día 23 de marzo de 2016 solicitó a Vical Trabajadores S.A.S </w:t>
      </w:r>
      <w:r w:rsidRPr="00B41F2E">
        <w:rPr>
          <w:rFonts w:ascii="Arial Narrow" w:hAnsi="Arial Narrow" w:cs="Tahoma"/>
          <w:spacing w:val="-6"/>
          <w:sz w:val="26"/>
          <w:szCs w:val="26"/>
        </w:rPr>
        <w:t xml:space="preserve">que cesara en </w:t>
      </w:r>
      <w:r w:rsidR="00283343" w:rsidRPr="00B41F2E">
        <w:rPr>
          <w:rFonts w:ascii="Arial Narrow" w:hAnsi="Arial Narrow" w:cs="Tahoma"/>
          <w:spacing w:val="-6"/>
          <w:sz w:val="26"/>
          <w:szCs w:val="26"/>
        </w:rPr>
        <w:t xml:space="preserve">las cotizaciones a </w:t>
      </w:r>
      <w:r w:rsidRPr="00B41F2E">
        <w:rPr>
          <w:rFonts w:ascii="Arial Narrow" w:hAnsi="Arial Narrow" w:cs="Tahoma"/>
          <w:spacing w:val="-6"/>
          <w:sz w:val="26"/>
          <w:szCs w:val="26"/>
        </w:rPr>
        <w:t xml:space="preserve">pensión, por lo que su empleador procedió de conformidad </w:t>
      </w:r>
      <w:r w:rsidR="00283343" w:rsidRPr="00B41F2E">
        <w:rPr>
          <w:rFonts w:ascii="Arial Narrow" w:hAnsi="Arial Narrow" w:cs="Tahoma"/>
          <w:spacing w:val="-6"/>
          <w:sz w:val="26"/>
          <w:szCs w:val="26"/>
        </w:rPr>
        <w:t>a partir del 31 de julio de 2016.</w:t>
      </w:r>
    </w:p>
    <w:p w:rsidR="00327FDC" w:rsidRPr="00B41F2E" w:rsidRDefault="00327FDC" w:rsidP="00B41F2E">
      <w:pPr>
        <w:pStyle w:val="Sinespaciado"/>
        <w:spacing w:line="276" w:lineRule="auto"/>
        <w:rPr>
          <w:rFonts w:ascii="Arial Narrow" w:hAnsi="Arial Narrow"/>
          <w:spacing w:val="-6"/>
          <w:sz w:val="26"/>
          <w:szCs w:val="26"/>
        </w:rPr>
      </w:pPr>
    </w:p>
    <w:p w:rsidR="00A31282" w:rsidRPr="00B41F2E" w:rsidRDefault="004B2DD0" w:rsidP="00B41F2E">
      <w:pPr>
        <w:spacing w:line="276" w:lineRule="auto"/>
        <w:ind w:firstLine="900"/>
        <w:jc w:val="both"/>
        <w:rPr>
          <w:rFonts w:ascii="Arial Narrow" w:hAnsi="Arial Narrow" w:cs="Tahoma"/>
          <w:spacing w:val="-6"/>
          <w:sz w:val="26"/>
          <w:szCs w:val="26"/>
        </w:rPr>
      </w:pPr>
      <w:r w:rsidRPr="00B41F2E">
        <w:rPr>
          <w:rFonts w:ascii="Arial Narrow" w:hAnsi="Arial Narrow" w:cs="Tahoma"/>
          <w:spacing w:val="-6"/>
          <w:sz w:val="26"/>
          <w:szCs w:val="26"/>
        </w:rPr>
        <w:t xml:space="preserve">Admitida la demanda, se dispuso el traslado del caso a la entidad demandada, </w:t>
      </w:r>
      <w:r w:rsidR="00327FDC" w:rsidRPr="00B41F2E">
        <w:rPr>
          <w:rFonts w:ascii="Arial Narrow" w:hAnsi="Arial Narrow" w:cs="Tahoma"/>
          <w:spacing w:val="-6"/>
          <w:sz w:val="26"/>
          <w:szCs w:val="26"/>
        </w:rPr>
        <w:t>quien</w:t>
      </w:r>
      <w:r w:rsidRPr="00B41F2E">
        <w:rPr>
          <w:rFonts w:ascii="Arial Narrow" w:hAnsi="Arial Narrow" w:cs="Tahoma"/>
          <w:spacing w:val="-6"/>
          <w:sz w:val="26"/>
          <w:szCs w:val="26"/>
        </w:rPr>
        <w:t xml:space="preserve"> allegó respuesta por medio de profesional del derecho, </w:t>
      </w:r>
      <w:r w:rsidR="00327FDC" w:rsidRPr="00B41F2E">
        <w:rPr>
          <w:rFonts w:ascii="Arial Narrow" w:hAnsi="Arial Narrow" w:cs="Tahoma"/>
          <w:spacing w:val="-6"/>
          <w:sz w:val="26"/>
          <w:szCs w:val="26"/>
        </w:rPr>
        <w:t xml:space="preserve">manifestando que acepta los hechos alusivos a la fecha de natalicio del actor, el objeto social de la </w:t>
      </w:r>
      <w:r w:rsidRPr="00B41F2E">
        <w:rPr>
          <w:rFonts w:ascii="Arial Narrow" w:hAnsi="Arial Narrow" w:cs="Tahoma"/>
          <w:spacing w:val="-6"/>
          <w:sz w:val="26"/>
          <w:szCs w:val="26"/>
        </w:rPr>
        <w:t>Vidriera de Caldas</w:t>
      </w:r>
      <w:r w:rsidR="00925EC2" w:rsidRPr="00B41F2E">
        <w:rPr>
          <w:rFonts w:ascii="Arial Narrow" w:hAnsi="Arial Narrow" w:cs="Tahoma"/>
          <w:spacing w:val="-6"/>
          <w:sz w:val="26"/>
          <w:szCs w:val="26"/>
        </w:rPr>
        <w:t xml:space="preserve">, </w:t>
      </w:r>
      <w:r w:rsidR="00786B21" w:rsidRPr="00B41F2E">
        <w:rPr>
          <w:rFonts w:ascii="Arial Narrow" w:hAnsi="Arial Narrow" w:cs="Tahoma"/>
          <w:spacing w:val="-6"/>
          <w:sz w:val="26"/>
          <w:szCs w:val="26"/>
        </w:rPr>
        <w:t>la afiliación al régimen de prima media con prestación definida</w:t>
      </w:r>
      <w:r w:rsidR="00A31282" w:rsidRPr="00B41F2E">
        <w:rPr>
          <w:rFonts w:ascii="Arial Narrow" w:hAnsi="Arial Narrow" w:cs="Tahoma"/>
          <w:spacing w:val="-6"/>
          <w:sz w:val="26"/>
          <w:szCs w:val="26"/>
        </w:rPr>
        <w:t xml:space="preserve">, la calificación del riesgo de la empresa por parte del sistema de riesgos </w:t>
      </w:r>
      <w:r w:rsidR="00A31282" w:rsidRPr="00B41F2E">
        <w:rPr>
          <w:rFonts w:ascii="Arial Narrow" w:hAnsi="Arial Narrow" w:cs="Tahoma"/>
          <w:spacing w:val="-6"/>
          <w:sz w:val="26"/>
          <w:szCs w:val="26"/>
        </w:rPr>
        <w:lastRenderedPageBreak/>
        <w:t>profesionales, la reclamación pensional</w:t>
      </w:r>
      <w:r w:rsidR="00327FDC" w:rsidRPr="00B41F2E">
        <w:rPr>
          <w:rFonts w:ascii="Arial Narrow" w:hAnsi="Arial Narrow" w:cs="Tahoma"/>
          <w:spacing w:val="-6"/>
          <w:sz w:val="26"/>
          <w:szCs w:val="26"/>
        </w:rPr>
        <w:t xml:space="preserve"> y su respuesta </w:t>
      </w:r>
      <w:r w:rsidR="009F6CE2" w:rsidRPr="00B41F2E">
        <w:rPr>
          <w:rFonts w:ascii="Arial Narrow" w:hAnsi="Arial Narrow" w:cs="Tahoma"/>
          <w:spacing w:val="-6"/>
          <w:sz w:val="26"/>
          <w:szCs w:val="26"/>
        </w:rPr>
        <w:t>negativa</w:t>
      </w:r>
      <w:r w:rsidR="00327FDC" w:rsidRPr="00B41F2E">
        <w:rPr>
          <w:rFonts w:ascii="Arial Narrow" w:hAnsi="Arial Narrow" w:cs="Tahoma"/>
          <w:spacing w:val="-6"/>
          <w:sz w:val="26"/>
          <w:szCs w:val="26"/>
        </w:rPr>
        <w:t xml:space="preserve">, y la cesarían de las cotizaciones al sistema pensional en la fecha indicada.  </w:t>
      </w:r>
      <w:r w:rsidR="00A31282" w:rsidRPr="00B41F2E">
        <w:rPr>
          <w:rFonts w:ascii="Arial Narrow" w:hAnsi="Arial Narrow" w:cs="Tahoma"/>
          <w:spacing w:val="-6"/>
          <w:sz w:val="26"/>
          <w:szCs w:val="26"/>
        </w:rPr>
        <w:t>Frente a los restant</w:t>
      </w:r>
      <w:r w:rsidR="00775470" w:rsidRPr="00B41F2E">
        <w:rPr>
          <w:rFonts w:ascii="Arial Narrow" w:hAnsi="Arial Narrow" w:cs="Tahoma"/>
          <w:spacing w:val="-6"/>
          <w:sz w:val="26"/>
          <w:szCs w:val="26"/>
        </w:rPr>
        <w:t xml:space="preserve">es indica que no le constan. </w:t>
      </w:r>
      <w:r w:rsidR="00327FDC" w:rsidRPr="00B41F2E">
        <w:rPr>
          <w:rFonts w:ascii="Arial Narrow" w:hAnsi="Arial Narrow" w:cs="Tahoma"/>
          <w:spacing w:val="-6"/>
          <w:sz w:val="26"/>
          <w:szCs w:val="26"/>
        </w:rPr>
        <w:t xml:space="preserve">Se opuso a las pretensiones de la demanda y propuso como medios exceptivos de fondo </w:t>
      </w:r>
      <w:r w:rsidR="00A31282" w:rsidRPr="00B41F2E">
        <w:rPr>
          <w:rFonts w:ascii="Arial Narrow" w:hAnsi="Arial Narrow" w:cs="Tahoma"/>
          <w:spacing w:val="-6"/>
          <w:sz w:val="26"/>
          <w:szCs w:val="26"/>
        </w:rPr>
        <w:t>“Inexistencia de la obligación demandada</w:t>
      </w:r>
      <w:r w:rsidR="006F1626" w:rsidRPr="00B41F2E">
        <w:rPr>
          <w:rFonts w:ascii="Arial Narrow" w:hAnsi="Arial Narrow" w:cs="Tahoma"/>
          <w:spacing w:val="-6"/>
          <w:sz w:val="26"/>
          <w:szCs w:val="26"/>
        </w:rPr>
        <w:t xml:space="preserve"> y cobro de lo no debido</w:t>
      </w:r>
      <w:r w:rsidR="00A31282" w:rsidRPr="00B41F2E">
        <w:rPr>
          <w:rFonts w:ascii="Arial Narrow" w:hAnsi="Arial Narrow" w:cs="Tahoma"/>
          <w:spacing w:val="-6"/>
          <w:sz w:val="26"/>
          <w:szCs w:val="26"/>
        </w:rPr>
        <w:t>”</w:t>
      </w:r>
      <w:r w:rsidR="00775470" w:rsidRPr="00B41F2E">
        <w:rPr>
          <w:rFonts w:ascii="Arial Narrow" w:hAnsi="Arial Narrow" w:cs="Tahoma"/>
          <w:spacing w:val="-6"/>
          <w:sz w:val="26"/>
          <w:szCs w:val="26"/>
        </w:rPr>
        <w:t>,</w:t>
      </w:r>
      <w:r w:rsidR="006F1626" w:rsidRPr="00B41F2E">
        <w:rPr>
          <w:rFonts w:ascii="Arial Narrow" w:hAnsi="Arial Narrow" w:cs="Tahoma"/>
          <w:spacing w:val="-6"/>
          <w:sz w:val="26"/>
          <w:szCs w:val="26"/>
        </w:rPr>
        <w:t xml:space="preserve"> “Imposibilidad jurídica para reconocer y pagar derechos por fuera del ordenamiento legal”, “Buena fe”,</w:t>
      </w:r>
      <w:r w:rsidR="00775470" w:rsidRPr="00B41F2E">
        <w:rPr>
          <w:rFonts w:ascii="Arial Narrow" w:hAnsi="Arial Narrow" w:cs="Tahoma"/>
          <w:spacing w:val="-6"/>
          <w:sz w:val="26"/>
          <w:szCs w:val="26"/>
        </w:rPr>
        <w:t xml:space="preserve"> “Exoneración del reconoci</w:t>
      </w:r>
      <w:r w:rsidR="006F1626" w:rsidRPr="00B41F2E">
        <w:rPr>
          <w:rFonts w:ascii="Arial Narrow" w:hAnsi="Arial Narrow" w:cs="Tahoma"/>
          <w:spacing w:val="-6"/>
          <w:sz w:val="26"/>
          <w:szCs w:val="26"/>
        </w:rPr>
        <w:t>miento de</w:t>
      </w:r>
      <w:r w:rsidR="00775470" w:rsidRPr="00B41F2E">
        <w:rPr>
          <w:rFonts w:ascii="Arial Narrow" w:hAnsi="Arial Narrow" w:cs="Tahoma"/>
          <w:spacing w:val="-6"/>
          <w:sz w:val="26"/>
          <w:szCs w:val="26"/>
        </w:rPr>
        <w:t xml:space="preserve"> costas procesales por buena fe”,</w:t>
      </w:r>
      <w:r w:rsidR="00A31282" w:rsidRPr="00B41F2E">
        <w:rPr>
          <w:rFonts w:ascii="Arial Narrow" w:hAnsi="Arial Narrow" w:cs="Tahoma"/>
          <w:spacing w:val="-6"/>
          <w:sz w:val="26"/>
          <w:szCs w:val="26"/>
        </w:rPr>
        <w:t xml:space="preserve"> “Prescripción”</w:t>
      </w:r>
      <w:r w:rsidR="00775470" w:rsidRPr="00B41F2E">
        <w:rPr>
          <w:rFonts w:ascii="Arial Narrow" w:hAnsi="Arial Narrow" w:cs="Tahoma"/>
          <w:spacing w:val="-6"/>
          <w:sz w:val="26"/>
          <w:szCs w:val="26"/>
        </w:rPr>
        <w:t xml:space="preserve"> y </w:t>
      </w:r>
      <w:r w:rsidR="006F1626" w:rsidRPr="00B41F2E">
        <w:rPr>
          <w:rFonts w:ascii="Arial Narrow" w:hAnsi="Arial Narrow" w:cs="Tahoma"/>
          <w:spacing w:val="-6"/>
          <w:sz w:val="26"/>
          <w:szCs w:val="26"/>
        </w:rPr>
        <w:t>“genéricas”.</w:t>
      </w:r>
    </w:p>
    <w:p w:rsidR="00DA2C41" w:rsidRPr="00B41F2E" w:rsidRDefault="00DA2C41" w:rsidP="00B41F2E">
      <w:pPr>
        <w:spacing w:line="276" w:lineRule="auto"/>
        <w:ind w:firstLine="900"/>
        <w:jc w:val="both"/>
        <w:rPr>
          <w:rFonts w:ascii="Arial Narrow" w:hAnsi="Arial Narrow" w:cs="Tahoma"/>
          <w:spacing w:val="-6"/>
          <w:sz w:val="26"/>
          <w:szCs w:val="26"/>
        </w:rPr>
      </w:pPr>
    </w:p>
    <w:p w:rsidR="008E5A59" w:rsidRPr="00B41F2E" w:rsidRDefault="00D02123" w:rsidP="00B41F2E">
      <w:pPr>
        <w:spacing w:line="276" w:lineRule="auto"/>
        <w:ind w:firstLine="900"/>
        <w:jc w:val="both"/>
        <w:rPr>
          <w:rFonts w:ascii="Arial Narrow" w:hAnsi="Arial Narrow" w:cs="Tahoma"/>
          <w:b/>
          <w:i/>
          <w:iCs/>
          <w:spacing w:val="-6"/>
          <w:sz w:val="26"/>
          <w:szCs w:val="26"/>
        </w:rPr>
      </w:pPr>
      <w:r w:rsidRPr="00B41F2E">
        <w:rPr>
          <w:rFonts w:ascii="Arial Narrow" w:hAnsi="Arial Narrow" w:cs="Tahoma"/>
          <w:spacing w:val="-6"/>
          <w:sz w:val="26"/>
          <w:szCs w:val="26"/>
        </w:rPr>
        <w:t xml:space="preserve">  </w:t>
      </w:r>
      <w:r w:rsidR="008E5A59" w:rsidRPr="00B41F2E">
        <w:rPr>
          <w:rFonts w:ascii="Arial Narrow" w:hAnsi="Arial Narrow" w:cs="Tahoma"/>
          <w:b/>
          <w:i/>
          <w:spacing w:val="-6"/>
          <w:sz w:val="26"/>
          <w:szCs w:val="26"/>
        </w:rPr>
        <w:t>II.</w:t>
      </w:r>
      <w:r w:rsidR="008E5A59" w:rsidRPr="00B41F2E">
        <w:rPr>
          <w:rFonts w:ascii="Arial Narrow" w:hAnsi="Arial Narrow" w:cs="Tahoma"/>
          <w:i/>
          <w:spacing w:val="-6"/>
          <w:sz w:val="26"/>
          <w:szCs w:val="26"/>
        </w:rPr>
        <w:t xml:space="preserve"> </w:t>
      </w:r>
      <w:r w:rsidR="008E5A59" w:rsidRPr="00B41F2E">
        <w:rPr>
          <w:rFonts w:ascii="Arial Narrow" w:hAnsi="Arial Narrow" w:cs="Tahoma"/>
          <w:b/>
          <w:i/>
          <w:iCs/>
          <w:spacing w:val="-6"/>
          <w:sz w:val="26"/>
          <w:szCs w:val="26"/>
        </w:rPr>
        <w:t xml:space="preserve">SENTENCIA </w:t>
      </w:r>
      <w:r w:rsidR="00A31282" w:rsidRPr="00B41F2E">
        <w:rPr>
          <w:rFonts w:ascii="Arial Narrow" w:hAnsi="Arial Narrow" w:cs="Tahoma"/>
          <w:b/>
          <w:i/>
          <w:iCs/>
          <w:spacing w:val="-6"/>
          <w:sz w:val="26"/>
          <w:szCs w:val="26"/>
          <w:lang w:val="es-CO"/>
        </w:rPr>
        <w:t xml:space="preserve">DE PRIMERA INSTANCIA </w:t>
      </w:r>
    </w:p>
    <w:p w:rsidR="008E5A59" w:rsidRPr="00B41F2E" w:rsidRDefault="008E5A59" w:rsidP="00B41F2E">
      <w:pPr>
        <w:pStyle w:val="Sinespaciado"/>
        <w:spacing w:line="276" w:lineRule="auto"/>
        <w:rPr>
          <w:rFonts w:ascii="Arial Narrow" w:hAnsi="Arial Narrow"/>
          <w:spacing w:val="-6"/>
          <w:sz w:val="26"/>
          <w:szCs w:val="26"/>
        </w:rPr>
      </w:pPr>
      <w:r w:rsidRPr="00B41F2E">
        <w:rPr>
          <w:rFonts w:ascii="Arial Narrow" w:hAnsi="Arial Narrow"/>
          <w:spacing w:val="-6"/>
          <w:sz w:val="26"/>
          <w:szCs w:val="26"/>
        </w:rPr>
        <w:t xml:space="preserve">                                         </w:t>
      </w:r>
    </w:p>
    <w:p w:rsidR="006D2D24" w:rsidRPr="00B41F2E" w:rsidRDefault="00DE7EC8" w:rsidP="00B41F2E">
      <w:pPr>
        <w:tabs>
          <w:tab w:val="left" w:pos="0"/>
          <w:tab w:val="left" w:pos="8647"/>
        </w:tabs>
        <w:suppressAutoHyphens/>
        <w:spacing w:line="276" w:lineRule="auto"/>
        <w:ind w:firstLine="900"/>
        <w:jc w:val="both"/>
        <w:rPr>
          <w:rFonts w:ascii="Arial Narrow" w:hAnsi="Arial Narrow" w:cs="Tahoma"/>
          <w:spacing w:val="-6"/>
          <w:sz w:val="26"/>
          <w:szCs w:val="26"/>
        </w:rPr>
      </w:pPr>
      <w:r w:rsidRPr="00B41F2E">
        <w:rPr>
          <w:rFonts w:ascii="Arial Narrow" w:hAnsi="Arial Narrow" w:cs="Tahoma"/>
          <w:spacing w:val="-6"/>
          <w:sz w:val="26"/>
          <w:szCs w:val="26"/>
        </w:rPr>
        <w:t>La</w:t>
      </w:r>
      <w:r w:rsidR="000B168F" w:rsidRPr="00B41F2E">
        <w:rPr>
          <w:rFonts w:ascii="Arial Narrow" w:hAnsi="Arial Narrow" w:cs="Tahoma"/>
          <w:spacing w:val="-6"/>
          <w:sz w:val="26"/>
          <w:szCs w:val="26"/>
        </w:rPr>
        <w:t xml:space="preserve"> Juez</w:t>
      </w:r>
      <w:r w:rsidRPr="00B41F2E">
        <w:rPr>
          <w:rFonts w:ascii="Arial Narrow" w:hAnsi="Arial Narrow" w:cs="Tahoma"/>
          <w:spacing w:val="-6"/>
          <w:sz w:val="26"/>
          <w:szCs w:val="26"/>
        </w:rPr>
        <w:t>a</w:t>
      </w:r>
      <w:r w:rsidR="000B168F" w:rsidRPr="00B41F2E">
        <w:rPr>
          <w:rFonts w:ascii="Arial Narrow" w:hAnsi="Arial Narrow" w:cs="Tahoma"/>
          <w:spacing w:val="-6"/>
          <w:sz w:val="26"/>
          <w:szCs w:val="26"/>
        </w:rPr>
        <w:t xml:space="preserve"> </w:t>
      </w:r>
      <w:r w:rsidR="005C1311" w:rsidRPr="00B41F2E">
        <w:rPr>
          <w:rFonts w:ascii="Arial Narrow" w:hAnsi="Arial Narrow" w:cs="Tahoma"/>
          <w:spacing w:val="-6"/>
          <w:sz w:val="26"/>
          <w:szCs w:val="26"/>
        </w:rPr>
        <w:t xml:space="preserve">a-quo </w:t>
      </w:r>
      <w:r w:rsidR="00A31282" w:rsidRPr="00B41F2E">
        <w:rPr>
          <w:rFonts w:ascii="Arial Narrow" w:hAnsi="Arial Narrow" w:cs="Tahoma"/>
          <w:spacing w:val="-6"/>
          <w:sz w:val="26"/>
          <w:szCs w:val="26"/>
        </w:rPr>
        <w:t>accedió a las pretensiones de la demanda, al encontrar que las condiciones en las que laboró</w:t>
      </w:r>
      <w:r w:rsidR="00640334" w:rsidRPr="00B41F2E">
        <w:rPr>
          <w:rFonts w:ascii="Arial Narrow" w:hAnsi="Arial Narrow" w:cs="Tahoma"/>
          <w:spacing w:val="-6"/>
          <w:sz w:val="26"/>
          <w:szCs w:val="26"/>
        </w:rPr>
        <w:t xml:space="preserve"> el demandante en la</w:t>
      </w:r>
      <w:r w:rsidR="006335BA" w:rsidRPr="00B41F2E">
        <w:rPr>
          <w:rFonts w:ascii="Arial Narrow" w:hAnsi="Arial Narrow" w:cs="Tahoma"/>
          <w:spacing w:val="-6"/>
          <w:sz w:val="26"/>
          <w:szCs w:val="26"/>
        </w:rPr>
        <w:t>s</w:t>
      </w:r>
      <w:r w:rsidR="00640334" w:rsidRPr="00B41F2E">
        <w:rPr>
          <w:rFonts w:ascii="Arial Narrow" w:hAnsi="Arial Narrow" w:cs="Tahoma"/>
          <w:spacing w:val="-6"/>
          <w:sz w:val="26"/>
          <w:szCs w:val="26"/>
        </w:rPr>
        <w:t xml:space="preserve"> empresa</w:t>
      </w:r>
      <w:r w:rsidR="006335BA" w:rsidRPr="00B41F2E">
        <w:rPr>
          <w:rFonts w:ascii="Arial Narrow" w:hAnsi="Arial Narrow" w:cs="Tahoma"/>
          <w:spacing w:val="-6"/>
          <w:sz w:val="26"/>
          <w:szCs w:val="26"/>
        </w:rPr>
        <w:t>s</w:t>
      </w:r>
      <w:r w:rsidR="00640334" w:rsidRPr="00B41F2E">
        <w:rPr>
          <w:rFonts w:ascii="Arial Narrow" w:hAnsi="Arial Narrow" w:cs="Tahoma"/>
          <w:spacing w:val="-6"/>
          <w:sz w:val="26"/>
          <w:szCs w:val="26"/>
        </w:rPr>
        <w:t xml:space="preserve">, </w:t>
      </w:r>
      <w:r w:rsidR="00466A44" w:rsidRPr="00B41F2E">
        <w:rPr>
          <w:rFonts w:ascii="Arial Narrow" w:hAnsi="Arial Narrow" w:cs="Tahoma"/>
          <w:spacing w:val="-6"/>
          <w:sz w:val="26"/>
          <w:szCs w:val="26"/>
        </w:rPr>
        <w:t>eran de alto riesgo</w:t>
      </w:r>
      <w:r w:rsidR="00640334" w:rsidRPr="00B41F2E">
        <w:rPr>
          <w:rFonts w:ascii="Arial Narrow" w:hAnsi="Arial Narrow" w:cs="Tahoma"/>
          <w:spacing w:val="-6"/>
          <w:sz w:val="26"/>
          <w:szCs w:val="26"/>
        </w:rPr>
        <w:t xml:space="preserve">, pues estaba sometido a altas temperaturas, sin que existieran zonas previas de aclimatación antes de salir a la calle, además había exposición constante a químicos lesivos  para la salud. </w:t>
      </w:r>
    </w:p>
    <w:p w:rsidR="009C539C" w:rsidRPr="00B41F2E" w:rsidRDefault="009C539C" w:rsidP="00B41F2E">
      <w:pPr>
        <w:pStyle w:val="Sinespaciado"/>
        <w:spacing w:line="276" w:lineRule="auto"/>
        <w:rPr>
          <w:rFonts w:ascii="Arial Narrow" w:hAnsi="Arial Narrow"/>
          <w:sz w:val="26"/>
          <w:szCs w:val="26"/>
        </w:rPr>
      </w:pPr>
    </w:p>
    <w:p w:rsidR="006D2D24" w:rsidRPr="00B41F2E" w:rsidRDefault="00640334" w:rsidP="00B41F2E">
      <w:pPr>
        <w:tabs>
          <w:tab w:val="left" w:pos="0"/>
          <w:tab w:val="left" w:pos="8647"/>
        </w:tabs>
        <w:suppressAutoHyphens/>
        <w:spacing w:line="276" w:lineRule="auto"/>
        <w:ind w:firstLine="900"/>
        <w:jc w:val="both"/>
        <w:rPr>
          <w:rFonts w:ascii="Arial Narrow" w:hAnsi="Arial Narrow" w:cs="Tahoma"/>
          <w:spacing w:val="-6"/>
          <w:sz w:val="26"/>
          <w:szCs w:val="26"/>
        </w:rPr>
      </w:pPr>
      <w:r w:rsidRPr="00B41F2E">
        <w:rPr>
          <w:rFonts w:ascii="Arial Narrow" w:hAnsi="Arial Narrow" w:cs="Tahoma"/>
          <w:spacing w:val="-6"/>
          <w:sz w:val="26"/>
          <w:szCs w:val="26"/>
        </w:rPr>
        <w:t xml:space="preserve">Para arribar a tal conclusión, se apoyó </w:t>
      </w:r>
      <w:r w:rsidR="00466A44" w:rsidRPr="00B41F2E">
        <w:rPr>
          <w:rFonts w:ascii="Arial Narrow" w:hAnsi="Arial Narrow" w:cs="Tahoma"/>
          <w:spacing w:val="-6"/>
          <w:sz w:val="26"/>
          <w:szCs w:val="26"/>
        </w:rPr>
        <w:t>en las  certificaciones laborales</w:t>
      </w:r>
      <w:r w:rsidR="006D2D24" w:rsidRPr="00B41F2E">
        <w:rPr>
          <w:rFonts w:ascii="Arial Narrow" w:hAnsi="Arial Narrow" w:cs="Tahoma"/>
          <w:spacing w:val="-6"/>
          <w:sz w:val="26"/>
          <w:szCs w:val="26"/>
        </w:rPr>
        <w:t xml:space="preserve"> y en las </w:t>
      </w:r>
      <w:r w:rsidR="00466A44" w:rsidRPr="00B41F2E">
        <w:rPr>
          <w:rFonts w:ascii="Arial Narrow" w:hAnsi="Arial Narrow" w:cs="Tahoma"/>
          <w:spacing w:val="-6"/>
          <w:sz w:val="26"/>
          <w:szCs w:val="26"/>
        </w:rPr>
        <w:t xml:space="preserve">declaraciones de los deponentes citados a instancias de la parte actora, </w:t>
      </w:r>
      <w:r w:rsidRPr="00B41F2E">
        <w:rPr>
          <w:rFonts w:ascii="Arial Narrow" w:hAnsi="Arial Narrow" w:cs="Tahoma"/>
          <w:spacing w:val="-6"/>
          <w:sz w:val="26"/>
          <w:szCs w:val="26"/>
        </w:rPr>
        <w:t xml:space="preserve">quienes </w:t>
      </w:r>
      <w:r w:rsidR="00466A44" w:rsidRPr="00B41F2E">
        <w:rPr>
          <w:rFonts w:ascii="Arial Narrow" w:hAnsi="Arial Narrow" w:cs="Tahoma"/>
          <w:spacing w:val="-6"/>
          <w:sz w:val="26"/>
          <w:szCs w:val="26"/>
        </w:rPr>
        <w:t>en calid</w:t>
      </w:r>
      <w:r w:rsidR="001A604D" w:rsidRPr="00B41F2E">
        <w:rPr>
          <w:rFonts w:ascii="Arial Narrow" w:hAnsi="Arial Narrow" w:cs="Tahoma"/>
          <w:spacing w:val="-6"/>
          <w:sz w:val="26"/>
          <w:szCs w:val="26"/>
        </w:rPr>
        <w:t xml:space="preserve">ad de compañeros de trabajo </w:t>
      </w:r>
      <w:r w:rsidR="006D2D24" w:rsidRPr="00B41F2E">
        <w:rPr>
          <w:rFonts w:ascii="Arial Narrow" w:hAnsi="Arial Narrow" w:cs="Tahoma"/>
          <w:spacing w:val="-6"/>
          <w:sz w:val="26"/>
          <w:szCs w:val="26"/>
        </w:rPr>
        <w:t>relataron</w:t>
      </w:r>
      <w:r w:rsidRPr="00B41F2E">
        <w:rPr>
          <w:rFonts w:ascii="Arial Narrow" w:hAnsi="Arial Narrow" w:cs="Tahoma"/>
          <w:spacing w:val="-6"/>
          <w:sz w:val="26"/>
          <w:szCs w:val="26"/>
        </w:rPr>
        <w:t xml:space="preserve"> las características del lugar de trabajo</w:t>
      </w:r>
      <w:r w:rsidR="00466A44" w:rsidRPr="00B41F2E">
        <w:rPr>
          <w:rFonts w:ascii="Arial Narrow" w:hAnsi="Arial Narrow" w:cs="Tahoma"/>
          <w:spacing w:val="-6"/>
          <w:sz w:val="26"/>
          <w:szCs w:val="26"/>
        </w:rPr>
        <w:t xml:space="preserve"> y las distintas labores que </w:t>
      </w:r>
      <w:r w:rsidR="001A604D" w:rsidRPr="00B41F2E">
        <w:rPr>
          <w:rFonts w:ascii="Arial Narrow" w:hAnsi="Arial Narrow" w:cs="Tahoma"/>
          <w:spacing w:val="-6"/>
          <w:sz w:val="26"/>
          <w:szCs w:val="26"/>
        </w:rPr>
        <w:t>el actor</w:t>
      </w:r>
      <w:r w:rsidR="006D2D24" w:rsidRPr="00B41F2E">
        <w:rPr>
          <w:rFonts w:ascii="Arial Narrow" w:hAnsi="Arial Narrow" w:cs="Tahoma"/>
          <w:spacing w:val="-6"/>
          <w:sz w:val="26"/>
          <w:szCs w:val="26"/>
        </w:rPr>
        <w:t xml:space="preserve"> </w:t>
      </w:r>
      <w:r w:rsidR="00466A44" w:rsidRPr="00B41F2E">
        <w:rPr>
          <w:rFonts w:ascii="Arial Narrow" w:hAnsi="Arial Narrow" w:cs="Tahoma"/>
          <w:spacing w:val="-6"/>
          <w:sz w:val="26"/>
          <w:szCs w:val="26"/>
        </w:rPr>
        <w:t xml:space="preserve">ejecutó, </w:t>
      </w:r>
      <w:r w:rsidRPr="00B41F2E">
        <w:rPr>
          <w:rFonts w:ascii="Arial Narrow" w:hAnsi="Arial Narrow" w:cs="Tahoma"/>
          <w:spacing w:val="-6"/>
          <w:sz w:val="26"/>
          <w:szCs w:val="26"/>
        </w:rPr>
        <w:t>de lo que evidenció la existencia del alto riesgo</w:t>
      </w:r>
      <w:r w:rsidR="00466A44" w:rsidRPr="00B41F2E">
        <w:rPr>
          <w:rFonts w:ascii="Arial Narrow" w:hAnsi="Arial Narrow" w:cs="Tahoma"/>
          <w:spacing w:val="-6"/>
          <w:sz w:val="26"/>
          <w:szCs w:val="26"/>
        </w:rPr>
        <w:t>,</w:t>
      </w:r>
      <w:r w:rsidR="006D2D24" w:rsidRPr="00B41F2E">
        <w:rPr>
          <w:rFonts w:ascii="Arial Narrow" w:hAnsi="Arial Narrow" w:cs="Tahoma"/>
          <w:spacing w:val="-6"/>
          <w:sz w:val="26"/>
          <w:szCs w:val="26"/>
        </w:rPr>
        <w:t xml:space="preserve"> el cual fue </w:t>
      </w:r>
      <w:r w:rsidR="00466A44" w:rsidRPr="00B41F2E">
        <w:rPr>
          <w:rFonts w:ascii="Arial Narrow" w:hAnsi="Arial Narrow" w:cs="Tahoma"/>
          <w:spacing w:val="-6"/>
          <w:sz w:val="26"/>
          <w:szCs w:val="26"/>
        </w:rPr>
        <w:t>catalogado en tipo IV o V por las ARL´S</w:t>
      </w:r>
      <w:r w:rsidRPr="00B41F2E">
        <w:rPr>
          <w:rFonts w:ascii="Arial Narrow" w:hAnsi="Arial Narrow" w:cs="Tahoma"/>
          <w:spacing w:val="-6"/>
          <w:sz w:val="26"/>
          <w:szCs w:val="26"/>
        </w:rPr>
        <w:t xml:space="preserve">. </w:t>
      </w:r>
      <w:r w:rsidR="006D2D24" w:rsidRPr="00B41F2E">
        <w:rPr>
          <w:rFonts w:ascii="Arial Narrow" w:hAnsi="Arial Narrow" w:cs="Tahoma"/>
          <w:spacing w:val="-6"/>
          <w:sz w:val="26"/>
          <w:szCs w:val="26"/>
        </w:rPr>
        <w:t xml:space="preserve">Verificó </w:t>
      </w:r>
      <w:r w:rsidRPr="00B41F2E">
        <w:rPr>
          <w:rFonts w:ascii="Arial Narrow" w:hAnsi="Arial Narrow" w:cs="Tahoma"/>
          <w:spacing w:val="-6"/>
          <w:sz w:val="26"/>
          <w:szCs w:val="26"/>
        </w:rPr>
        <w:t xml:space="preserve">el régimen legal que le resultaba aplicable al </w:t>
      </w:r>
      <w:r w:rsidR="00092FF2" w:rsidRPr="00B41F2E">
        <w:rPr>
          <w:rFonts w:ascii="Arial Narrow" w:hAnsi="Arial Narrow" w:cs="Tahoma"/>
          <w:spacing w:val="-6"/>
          <w:sz w:val="26"/>
          <w:szCs w:val="26"/>
        </w:rPr>
        <w:t>demandante</w:t>
      </w:r>
      <w:r w:rsidRPr="00B41F2E">
        <w:rPr>
          <w:rFonts w:ascii="Arial Narrow" w:hAnsi="Arial Narrow" w:cs="Tahoma"/>
          <w:spacing w:val="-6"/>
          <w:sz w:val="26"/>
          <w:szCs w:val="26"/>
        </w:rPr>
        <w:t xml:space="preserve"> encontran</w:t>
      </w:r>
      <w:r w:rsidR="003054C6" w:rsidRPr="00B41F2E">
        <w:rPr>
          <w:rFonts w:ascii="Arial Narrow" w:hAnsi="Arial Narrow" w:cs="Tahoma"/>
          <w:spacing w:val="-6"/>
          <w:sz w:val="26"/>
          <w:szCs w:val="26"/>
        </w:rPr>
        <w:t xml:space="preserve">do que </w:t>
      </w:r>
      <w:r w:rsidR="00EF57DE" w:rsidRPr="00B41F2E">
        <w:rPr>
          <w:rFonts w:ascii="Arial Narrow" w:hAnsi="Arial Narrow" w:cs="Tahoma"/>
          <w:spacing w:val="-6"/>
          <w:sz w:val="26"/>
          <w:szCs w:val="26"/>
        </w:rPr>
        <w:t xml:space="preserve">en principio lo </w:t>
      </w:r>
      <w:r w:rsidR="001A604D" w:rsidRPr="00B41F2E">
        <w:rPr>
          <w:rFonts w:ascii="Arial Narrow" w:hAnsi="Arial Narrow" w:cs="Tahoma"/>
          <w:spacing w:val="-6"/>
          <w:sz w:val="26"/>
          <w:szCs w:val="26"/>
        </w:rPr>
        <w:t>era</w:t>
      </w:r>
      <w:r w:rsidR="003054C6" w:rsidRPr="00B41F2E">
        <w:rPr>
          <w:rFonts w:ascii="Arial Narrow" w:hAnsi="Arial Narrow" w:cs="Tahoma"/>
          <w:spacing w:val="-6"/>
          <w:sz w:val="26"/>
          <w:szCs w:val="26"/>
        </w:rPr>
        <w:t xml:space="preserve"> el Acuerdo 049 de 1990, </w:t>
      </w:r>
      <w:r w:rsidR="00775470" w:rsidRPr="00B41F2E">
        <w:rPr>
          <w:rFonts w:ascii="Arial Narrow" w:hAnsi="Arial Narrow" w:cs="Tahoma"/>
          <w:spacing w:val="-6"/>
          <w:sz w:val="26"/>
          <w:szCs w:val="26"/>
        </w:rPr>
        <w:t>atendiendo que el demandante cumplió las condiciones para ser beneficiario de transición, conforme al artículo 36 de la Ley 100 de 1993</w:t>
      </w:r>
      <w:r w:rsidR="00EF57DE" w:rsidRPr="00B41F2E">
        <w:rPr>
          <w:rFonts w:ascii="Arial Narrow" w:hAnsi="Arial Narrow" w:cs="Tahoma"/>
          <w:spacing w:val="-6"/>
          <w:sz w:val="26"/>
          <w:szCs w:val="26"/>
        </w:rPr>
        <w:t>, sin embargo</w:t>
      </w:r>
      <w:r w:rsidR="001A604D" w:rsidRPr="00B41F2E">
        <w:rPr>
          <w:rFonts w:ascii="Arial Narrow" w:hAnsi="Arial Narrow" w:cs="Tahoma"/>
          <w:spacing w:val="-6"/>
          <w:sz w:val="26"/>
          <w:szCs w:val="26"/>
        </w:rPr>
        <w:t xml:space="preserve">, estimó que </w:t>
      </w:r>
      <w:r w:rsidR="00EF57DE" w:rsidRPr="00B41F2E">
        <w:rPr>
          <w:rFonts w:ascii="Arial Narrow" w:hAnsi="Arial Narrow" w:cs="Tahoma"/>
          <w:spacing w:val="-6"/>
          <w:sz w:val="26"/>
          <w:szCs w:val="26"/>
        </w:rPr>
        <w:t xml:space="preserve">al no haber concretado su derecho </w:t>
      </w:r>
      <w:r w:rsidR="006D2D24" w:rsidRPr="00B41F2E">
        <w:rPr>
          <w:rFonts w:ascii="Arial Narrow" w:hAnsi="Arial Narrow" w:cs="Tahoma"/>
          <w:spacing w:val="-6"/>
          <w:sz w:val="26"/>
          <w:szCs w:val="26"/>
        </w:rPr>
        <w:t xml:space="preserve">pensional </w:t>
      </w:r>
      <w:r w:rsidR="00EF57DE" w:rsidRPr="00B41F2E">
        <w:rPr>
          <w:rFonts w:ascii="Arial Narrow" w:hAnsi="Arial Narrow" w:cs="Tahoma"/>
          <w:spacing w:val="-6"/>
          <w:sz w:val="26"/>
          <w:szCs w:val="26"/>
        </w:rPr>
        <w:t xml:space="preserve">con antelación al 28 de julio de 2003, fecha en que entró a regir el </w:t>
      </w:r>
      <w:r w:rsidR="001A604D" w:rsidRPr="00B41F2E">
        <w:rPr>
          <w:rFonts w:ascii="Arial Narrow" w:hAnsi="Arial Narrow" w:cs="Tahoma"/>
          <w:spacing w:val="-6"/>
          <w:sz w:val="26"/>
          <w:szCs w:val="26"/>
        </w:rPr>
        <w:t xml:space="preserve">Decreto </w:t>
      </w:r>
      <w:r w:rsidR="003054C6" w:rsidRPr="00B41F2E">
        <w:rPr>
          <w:rFonts w:ascii="Arial Narrow" w:hAnsi="Arial Narrow" w:cs="Tahoma"/>
          <w:spacing w:val="-6"/>
          <w:sz w:val="26"/>
          <w:szCs w:val="26"/>
        </w:rPr>
        <w:t>2</w:t>
      </w:r>
      <w:r w:rsidR="00775470" w:rsidRPr="00B41F2E">
        <w:rPr>
          <w:rFonts w:ascii="Arial Narrow" w:hAnsi="Arial Narrow" w:cs="Tahoma"/>
          <w:spacing w:val="-6"/>
          <w:sz w:val="26"/>
          <w:szCs w:val="26"/>
        </w:rPr>
        <w:t>090 de 2003</w:t>
      </w:r>
      <w:r w:rsidR="00EF57DE" w:rsidRPr="00B41F2E">
        <w:rPr>
          <w:rFonts w:ascii="Arial Narrow" w:hAnsi="Arial Narrow" w:cs="Tahoma"/>
          <w:spacing w:val="-6"/>
          <w:sz w:val="26"/>
          <w:szCs w:val="26"/>
        </w:rPr>
        <w:t xml:space="preserve">, </w:t>
      </w:r>
      <w:r w:rsidR="001A604D" w:rsidRPr="00B41F2E">
        <w:rPr>
          <w:rFonts w:ascii="Arial Narrow" w:hAnsi="Arial Narrow" w:cs="Tahoma"/>
          <w:spacing w:val="-6"/>
          <w:sz w:val="26"/>
          <w:szCs w:val="26"/>
        </w:rPr>
        <w:t xml:space="preserve">por virtud del régimen de transición contemplado en el artículo 6º de esa normativa, </w:t>
      </w:r>
      <w:r w:rsidR="00EF57DE" w:rsidRPr="00B41F2E">
        <w:rPr>
          <w:rFonts w:ascii="Arial Narrow" w:hAnsi="Arial Narrow" w:cs="Tahoma"/>
          <w:spacing w:val="-6"/>
          <w:sz w:val="26"/>
          <w:szCs w:val="26"/>
        </w:rPr>
        <w:t xml:space="preserve">el régimen anterior aplicable </w:t>
      </w:r>
      <w:r w:rsidR="001A604D" w:rsidRPr="00B41F2E">
        <w:rPr>
          <w:rFonts w:ascii="Arial Narrow" w:hAnsi="Arial Narrow" w:cs="Tahoma"/>
          <w:spacing w:val="-6"/>
          <w:sz w:val="26"/>
          <w:szCs w:val="26"/>
        </w:rPr>
        <w:t>a su situación pensional es</w:t>
      </w:r>
      <w:r w:rsidR="00EF57DE" w:rsidRPr="00B41F2E">
        <w:rPr>
          <w:rFonts w:ascii="Arial Narrow" w:hAnsi="Arial Narrow" w:cs="Tahoma"/>
          <w:spacing w:val="-6"/>
          <w:sz w:val="26"/>
          <w:szCs w:val="26"/>
        </w:rPr>
        <w:t xml:space="preserve"> el Decreto 1281 de 1994</w:t>
      </w:r>
      <w:r w:rsidR="00092FF2" w:rsidRPr="00B41F2E">
        <w:rPr>
          <w:rFonts w:ascii="Arial Narrow" w:hAnsi="Arial Narrow" w:cs="Tahoma"/>
          <w:spacing w:val="-6"/>
          <w:sz w:val="26"/>
          <w:szCs w:val="26"/>
        </w:rPr>
        <w:t>.</w:t>
      </w:r>
    </w:p>
    <w:p w:rsidR="006D2D24" w:rsidRPr="00B41F2E" w:rsidRDefault="009C539C" w:rsidP="00B41F2E">
      <w:pPr>
        <w:pStyle w:val="Sinespaciado"/>
        <w:spacing w:line="276" w:lineRule="auto"/>
        <w:rPr>
          <w:rFonts w:ascii="Arial Narrow" w:hAnsi="Arial Narrow"/>
          <w:sz w:val="26"/>
          <w:szCs w:val="26"/>
        </w:rPr>
      </w:pPr>
      <w:r w:rsidRPr="00B41F2E">
        <w:rPr>
          <w:rFonts w:ascii="Arial Narrow" w:hAnsi="Arial Narrow"/>
          <w:sz w:val="26"/>
          <w:szCs w:val="26"/>
        </w:rPr>
        <w:tab/>
      </w:r>
    </w:p>
    <w:p w:rsidR="00691728" w:rsidRPr="00B41F2E" w:rsidRDefault="00092FF2" w:rsidP="00B41F2E">
      <w:pPr>
        <w:tabs>
          <w:tab w:val="left" w:pos="0"/>
          <w:tab w:val="left" w:pos="8647"/>
        </w:tabs>
        <w:suppressAutoHyphens/>
        <w:spacing w:line="276" w:lineRule="auto"/>
        <w:ind w:firstLine="900"/>
        <w:jc w:val="both"/>
        <w:rPr>
          <w:rFonts w:ascii="Arial Narrow" w:hAnsi="Arial Narrow" w:cs="Tahoma"/>
          <w:spacing w:val="-6"/>
          <w:sz w:val="26"/>
          <w:szCs w:val="26"/>
        </w:rPr>
      </w:pPr>
      <w:r w:rsidRPr="00B41F2E">
        <w:rPr>
          <w:rFonts w:ascii="Arial Narrow" w:hAnsi="Arial Narrow" w:cs="Tahoma"/>
          <w:spacing w:val="-6"/>
          <w:sz w:val="26"/>
          <w:szCs w:val="26"/>
        </w:rPr>
        <w:t xml:space="preserve"> Al entrar a revisar los requisitos correspondientes, </w:t>
      </w:r>
      <w:r w:rsidR="00775470" w:rsidRPr="00B41F2E">
        <w:rPr>
          <w:rFonts w:ascii="Arial Narrow" w:hAnsi="Arial Narrow" w:cs="Tahoma"/>
          <w:spacing w:val="-6"/>
          <w:sz w:val="26"/>
          <w:szCs w:val="26"/>
        </w:rPr>
        <w:t xml:space="preserve">los encontró satisfechos, </w:t>
      </w:r>
      <w:r w:rsidR="006D2D24" w:rsidRPr="00B41F2E">
        <w:rPr>
          <w:rFonts w:ascii="Arial Narrow" w:hAnsi="Arial Narrow" w:cs="Tahoma"/>
          <w:spacing w:val="-6"/>
          <w:sz w:val="26"/>
          <w:szCs w:val="26"/>
        </w:rPr>
        <w:t xml:space="preserve">advirtiendo que aun cuando el empleador no efectuó las cotizaciones especiales al sistema pensional, </w:t>
      </w:r>
      <w:r w:rsidR="00466A44" w:rsidRPr="00B41F2E">
        <w:rPr>
          <w:rFonts w:ascii="Arial Narrow" w:hAnsi="Arial Narrow" w:cs="Tahoma"/>
          <w:spacing w:val="-6"/>
          <w:sz w:val="26"/>
          <w:szCs w:val="26"/>
        </w:rPr>
        <w:t xml:space="preserve">el afiliado no puede sufrir las consecuencias adversas de </w:t>
      </w:r>
      <w:r w:rsidR="006D2D24" w:rsidRPr="00B41F2E">
        <w:rPr>
          <w:rFonts w:ascii="Arial Narrow" w:hAnsi="Arial Narrow" w:cs="Tahoma"/>
          <w:spacing w:val="-6"/>
          <w:sz w:val="26"/>
          <w:szCs w:val="26"/>
        </w:rPr>
        <w:t>dicha omisión</w:t>
      </w:r>
      <w:r w:rsidR="00466A44" w:rsidRPr="00B41F2E">
        <w:rPr>
          <w:rFonts w:ascii="Arial Narrow" w:hAnsi="Arial Narrow" w:cs="Tahoma"/>
          <w:spacing w:val="-6"/>
          <w:sz w:val="26"/>
          <w:szCs w:val="26"/>
        </w:rPr>
        <w:t xml:space="preserve">, según pronunciamientos del órgano de cierre de la especialidad laboral, los cuales trajo a colación. Por tal razón, </w:t>
      </w:r>
      <w:r w:rsidR="00775470" w:rsidRPr="00B41F2E">
        <w:rPr>
          <w:rFonts w:ascii="Arial Narrow" w:hAnsi="Arial Narrow" w:cs="Tahoma"/>
          <w:spacing w:val="-6"/>
          <w:sz w:val="26"/>
          <w:szCs w:val="26"/>
        </w:rPr>
        <w:t xml:space="preserve">procedió a reconocer la prestación, </w:t>
      </w:r>
      <w:r w:rsidR="006335BA" w:rsidRPr="00B41F2E">
        <w:rPr>
          <w:rFonts w:ascii="Arial Narrow" w:hAnsi="Arial Narrow" w:cs="Tahoma"/>
          <w:spacing w:val="-6"/>
          <w:sz w:val="26"/>
          <w:szCs w:val="26"/>
        </w:rPr>
        <w:t xml:space="preserve">a partir del 22 de agosto de 2016, teniendo derecho a </w:t>
      </w:r>
      <w:r w:rsidR="00466A44" w:rsidRPr="00B41F2E">
        <w:rPr>
          <w:rFonts w:ascii="Arial Narrow" w:hAnsi="Arial Narrow" w:cs="Tahoma"/>
          <w:spacing w:val="-6"/>
          <w:sz w:val="26"/>
          <w:szCs w:val="26"/>
        </w:rPr>
        <w:t xml:space="preserve">disfrutarla </w:t>
      </w:r>
      <w:r w:rsidR="006335BA" w:rsidRPr="00B41F2E">
        <w:rPr>
          <w:rFonts w:ascii="Arial Narrow" w:hAnsi="Arial Narrow" w:cs="Tahoma"/>
          <w:spacing w:val="-6"/>
          <w:sz w:val="26"/>
          <w:szCs w:val="26"/>
        </w:rPr>
        <w:t>a partir del 01 de agosto de 2016</w:t>
      </w:r>
      <w:r w:rsidR="00775470" w:rsidRPr="00B41F2E">
        <w:rPr>
          <w:rFonts w:ascii="Arial Narrow" w:hAnsi="Arial Narrow" w:cs="Tahoma"/>
          <w:spacing w:val="-6"/>
          <w:sz w:val="26"/>
          <w:szCs w:val="26"/>
        </w:rPr>
        <w:t>, calenda en la cual el demandante</w:t>
      </w:r>
      <w:r w:rsidR="00543913" w:rsidRPr="00B41F2E">
        <w:rPr>
          <w:rFonts w:ascii="Arial Narrow" w:hAnsi="Arial Narrow" w:cs="Tahoma"/>
          <w:spacing w:val="-6"/>
          <w:sz w:val="26"/>
          <w:szCs w:val="26"/>
        </w:rPr>
        <w:t xml:space="preserve"> se retiró d</w:t>
      </w:r>
      <w:r w:rsidR="00466A44" w:rsidRPr="00B41F2E">
        <w:rPr>
          <w:rFonts w:ascii="Arial Narrow" w:hAnsi="Arial Narrow" w:cs="Tahoma"/>
          <w:spacing w:val="-6"/>
          <w:sz w:val="26"/>
          <w:szCs w:val="26"/>
        </w:rPr>
        <w:t>e manera definitiva d</w:t>
      </w:r>
      <w:r w:rsidR="00543913" w:rsidRPr="00B41F2E">
        <w:rPr>
          <w:rFonts w:ascii="Arial Narrow" w:hAnsi="Arial Narrow" w:cs="Tahoma"/>
          <w:spacing w:val="-6"/>
          <w:sz w:val="26"/>
          <w:szCs w:val="26"/>
        </w:rPr>
        <w:t>el sistema</w:t>
      </w:r>
      <w:r w:rsidR="00466A44" w:rsidRPr="00B41F2E">
        <w:rPr>
          <w:rFonts w:ascii="Arial Narrow" w:hAnsi="Arial Narrow" w:cs="Tahoma"/>
          <w:spacing w:val="-6"/>
          <w:sz w:val="26"/>
          <w:szCs w:val="26"/>
        </w:rPr>
        <w:t xml:space="preserve"> pensional.</w:t>
      </w:r>
      <w:r w:rsidR="00EF57DE" w:rsidRPr="00B41F2E">
        <w:rPr>
          <w:rFonts w:ascii="Arial Narrow" w:hAnsi="Arial Narrow" w:cs="Tahoma"/>
          <w:spacing w:val="-6"/>
          <w:sz w:val="26"/>
          <w:szCs w:val="26"/>
        </w:rPr>
        <w:t xml:space="preserve"> </w:t>
      </w:r>
      <w:r w:rsidR="00671FBA" w:rsidRPr="00B41F2E">
        <w:rPr>
          <w:rFonts w:ascii="Arial Narrow" w:hAnsi="Arial Narrow" w:cs="Tahoma"/>
          <w:spacing w:val="-6"/>
          <w:sz w:val="26"/>
          <w:szCs w:val="26"/>
        </w:rPr>
        <w:t xml:space="preserve">Para su liquidación, tomó en cuenta el artículo 21 de </w:t>
      </w:r>
      <w:r w:rsidR="00EF57DE" w:rsidRPr="00B41F2E">
        <w:rPr>
          <w:rFonts w:ascii="Arial Narrow" w:hAnsi="Arial Narrow" w:cs="Tahoma"/>
          <w:spacing w:val="-6"/>
          <w:sz w:val="26"/>
          <w:szCs w:val="26"/>
        </w:rPr>
        <w:t xml:space="preserve">la Ley 100/93, encontrando más favorable el IBL calculado en toda la vida, </w:t>
      </w:r>
      <w:r w:rsidR="006D2D24" w:rsidRPr="00B41F2E">
        <w:rPr>
          <w:rFonts w:ascii="Arial Narrow" w:hAnsi="Arial Narrow" w:cs="Tahoma"/>
          <w:spacing w:val="-6"/>
          <w:sz w:val="26"/>
          <w:szCs w:val="26"/>
        </w:rPr>
        <w:t>sobre</w:t>
      </w:r>
      <w:r w:rsidR="00EF57DE" w:rsidRPr="00B41F2E">
        <w:rPr>
          <w:rFonts w:ascii="Arial Narrow" w:hAnsi="Arial Narrow" w:cs="Tahoma"/>
          <w:spacing w:val="-6"/>
          <w:sz w:val="26"/>
          <w:szCs w:val="26"/>
        </w:rPr>
        <w:t xml:space="preserve"> el cual aplicó el 80% de tasa de remplazo, obteniendo una mesada pensional de $1`234.958. </w:t>
      </w:r>
      <w:r w:rsidR="006D2D24" w:rsidRPr="00B41F2E">
        <w:rPr>
          <w:rFonts w:ascii="Arial Narrow" w:hAnsi="Arial Narrow" w:cs="Tahoma"/>
          <w:spacing w:val="-6"/>
          <w:sz w:val="26"/>
          <w:szCs w:val="26"/>
        </w:rPr>
        <w:t>T</w:t>
      </w:r>
      <w:r w:rsidR="00EF57DE" w:rsidRPr="00B41F2E">
        <w:rPr>
          <w:rFonts w:ascii="Arial Narrow" w:hAnsi="Arial Narrow" w:cs="Tahoma"/>
          <w:spacing w:val="-6"/>
          <w:sz w:val="26"/>
          <w:szCs w:val="26"/>
        </w:rPr>
        <w:t>al reconocimiento se hizo a razón de 14 mesadas pensionales, atendiendo que el derecho tuvo una causación anterior al Acto Legislativo 01 de 2005</w:t>
      </w:r>
      <w:r w:rsidR="006D2D24" w:rsidRPr="00B41F2E">
        <w:rPr>
          <w:rFonts w:ascii="Arial Narrow" w:hAnsi="Arial Narrow" w:cs="Tahoma"/>
          <w:spacing w:val="-6"/>
          <w:sz w:val="26"/>
          <w:szCs w:val="26"/>
        </w:rPr>
        <w:t xml:space="preserve">. Impuso </w:t>
      </w:r>
      <w:r w:rsidR="00775470" w:rsidRPr="00B41F2E">
        <w:rPr>
          <w:rFonts w:ascii="Arial Narrow" w:hAnsi="Arial Narrow" w:cs="Tahoma"/>
          <w:spacing w:val="-6"/>
          <w:sz w:val="26"/>
          <w:szCs w:val="26"/>
        </w:rPr>
        <w:t>con</w:t>
      </w:r>
      <w:r w:rsidR="00691728" w:rsidRPr="00B41F2E">
        <w:rPr>
          <w:rFonts w:ascii="Arial Narrow" w:hAnsi="Arial Narrow" w:cs="Tahoma"/>
          <w:spacing w:val="-6"/>
          <w:sz w:val="26"/>
          <w:szCs w:val="26"/>
        </w:rPr>
        <w:t xml:space="preserve">dena por concepto de intereses moratorios a partir </w:t>
      </w:r>
      <w:r w:rsidR="006A1765" w:rsidRPr="00B41F2E">
        <w:rPr>
          <w:rFonts w:ascii="Arial Narrow" w:hAnsi="Arial Narrow" w:cs="Tahoma"/>
          <w:spacing w:val="-6"/>
          <w:sz w:val="26"/>
          <w:szCs w:val="26"/>
        </w:rPr>
        <w:t>de la ejecutoria de la sentencia</w:t>
      </w:r>
      <w:r w:rsidR="006D2D24" w:rsidRPr="00B41F2E">
        <w:rPr>
          <w:rFonts w:ascii="Arial Narrow" w:hAnsi="Arial Narrow" w:cs="Tahoma"/>
          <w:spacing w:val="-6"/>
          <w:sz w:val="26"/>
          <w:szCs w:val="26"/>
        </w:rPr>
        <w:t xml:space="preserve"> y condenó en costas </w:t>
      </w:r>
      <w:r w:rsidR="00671FBA" w:rsidRPr="00B41F2E">
        <w:rPr>
          <w:rFonts w:ascii="Arial Narrow" w:hAnsi="Arial Narrow" w:cs="Tahoma"/>
          <w:spacing w:val="-6"/>
          <w:sz w:val="26"/>
          <w:szCs w:val="26"/>
        </w:rPr>
        <w:t xml:space="preserve">a la </w:t>
      </w:r>
      <w:r w:rsidR="001243AF" w:rsidRPr="00B41F2E">
        <w:rPr>
          <w:rFonts w:ascii="Arial Narrow" w:hAnsi="Arial Narrow" w:cs="Tahoma"/>
          <w:spacing w:val="-6"/>
          <w:sz w:val="26"/>
          <w:szCs w:val="26"/>
        </w:rPr>
        <w:t xml:space="preserve">parte </w:t>
      </w:r>
      <w:r w:rsidR="006D2D24" w:rsidRPr="00B41F2E">
        <w:rPr>
          <w:rFonts w:ascii="Arial Narrow" w:hAnsi="Arial Narrow" w:cs="Tahoma"/>
          <w:spacing w:val="-6"/>
          <w:sz w:val="26"/>
          <w:szCs w:val="26"/>
        </w:rPr>
        <w:t xml:space="preserve">vencida </w:t>
      </w:r>
      <w:r w:rsidR="001243AF" w:rsidRPr="00B41F2E">
        <w:rPr>
          <w:rFonts w:ascii="Arial Narrow" w:hAnsi="Arial Narrow" w:cs="Tahoma"/>
          <w:spacing w:val="-6"/>
          <w:sz w:val="26"/>
          <w:szCs w:val="26"/>
        </w:rPr>
        <w:t>en un 80%.</w:t>
      </w:r>
    </w:p>
    <w:p w:rsidR="000663E1" w:rsidRPr="00B41F2E" w:rsidRDefault="000663E1" w:rsidP="00B41F2E">
      <w:pPr>
        <w:tabs>
          <w:tab w:val="left" w:pos="0"/>
          <w:tab w:val="left" w:pos="8647"/>
        </w:tabs>
        <w:suppressAutoHyphens/>
        <w:spacing w:line="276" w:lineRule="auto"/>
        <w:ind w:firstLine="900"/>
        <w:jc w:val="both"/>
        <w:rPr>
          <w:rFonts w:ascii="Arial Narrow" w:hAnsi="Arial Narrow" w:cs="Tahoma"/>
          <w:b/>
          <w:spacing w:val="-6"/>
          <w:sz w:val="26"/>
          <w:szCs w:val="26"/>
        </w:rPr>
      </w:pPr>
    </w:p>
    <w:p w:rsidR="00691728" w:rsidRPr="00B41F2E" w:rsidRDefault="00691728" w:rsidP="00B41F2E">
      <w:pPr>
        <w:tabs>
          <w:tab w:val="left" w:pos="0"/>
          <w:tab w:val="left" w:pos="8647"/>
        </w:tabs>
        <w:suppressAutoHyphens/>
        <w:spacing w:line="276" w:lineRule="auto"/>
        <w:ind w:firstLine="900"/>
        <w:jc w:val="both"/>
        <w:rPr>
          <w:rFonts w:ascii="Arial Narrow" w:hAnsi="Arial Narrow" w:cs="Tahoma"/>
          <w:b/>
          <w:spacing w:val="-6"/>
          <w:sz w:val="26"/>
          <w:szCs w:val="26"/>
        </w:rPr>
      </w:pPr>
      <w:r w:rsidRPr="00B41F2E">
        <w:rPr>
          <w:rFonts w:ascii="Arial Narrow" w:hAnsi="Arial Narrow" w:cs="Tahoma"/>
          <w:b/>
          <w:spacing w:val="-6"/>
          <w:sz w:val="26"/>
          <w:szCs w:val="26"/>
        </w:rPr>
        <w:t>III. APELACIÓN Y CONSULTA</w:t>
      </w:r>
    </w:p>
    <w:p w:rsidR="00D8717E" w:rsidRPr="00B41F2E" w:rsidRDefault="009C539C" w:rsidP="00B41F2E">
      <w:pPr>
        <w:pStyle w:val="Sinespaciado"/>
        <w:spacing w:line="276" w:lineRule="auto"/>
        <w:rPr>
          <w:rFonts w:ascii="Arial Narrow" w:hAnsi="Arial Narrow"/>
          <w:sz w:val="26"/>
          <w:szCs w:val="26"/>
        </w:rPr>
      </w:pPr>
      <w:r w:rsidRPr="00B41F2E">
        <w:rPr>
          <w:rFonts w:ascii="Arial Narrow" w:hAnsi="Arial Narrow"/>
          <w:sz w:val="26"/>
          <w:szCs w:val="26"/>
        </w:rPr>
        <w:tab/>
      </w:r>
    </w:p>
    <w:p w:rsidR="00977B8E" w:rsidRPr="00B41F2E" w:rsidRDefault="007B4DFB" w:rsidP="00B41F2E">
      <w:pPr>
        <w:tabs>
          <w:tab w:val="left" w:pos="0"/>
          <w:tab w:val="left" w:pos="8647"/>
        </w:tabs>
        <w:suppressAutoHyphens/>
        <w:spacing w:line="276" w:lineRule="auto"/>
        <w:ind w:firstLine="900"/>
        <w:jc w:val="both"/>
        <w:rPr>
          <w:rFonts w:ascii="Arial Narrow" w:hAnsi="Arial Narrow" w:cs="Tahoma"/>
          <w:spacing w:val="-6"/>
          <w:sz w:val="26"/>
          <w:szCs w:val="26"/>
        </w:rPr>
      </w:pPr>
      <w:r w:rsidRPr="00B41F2E">
        <w:rPr>
          <w:rFonts w:ascii="Arial Narrow" w:hAnsi="Arial Narrow" w:cs="Tahoma"/>
          <w:spacing w:val="-6"/>
          <w:sz w:val="26"/>
          <w:szCs w:val="26"/>
        </w:rPr>
        <w:t>Los apoderados de l</w:t>
      </w:r>
      <w:r w:rsidR="00977B8E" w:rsidRPr="00B41F2E">
        <w:rPr>
          <w:rFonts w:ascii="Arial Narrow" w:hAnsi="Arial Narrow" w:cs="Tahoma"/>
          <w:spacing w:val="-6"/>
          <w:sz w:val="26"/>
          <w:szCs w:val="26"/>
        </w:rPr>
        <w:t>as partes se alzaron contra la decisión. La par</w:t>
      </w:r>
      <w:r w:rsidR="001A604D" w:rsidRPr="00B41F2E">
        <w:rPr>
          <w:rFonts w:ascii="Arial Narrow" w:hAnsi="Arial Narrow" w:cs="Tahoma"/>
          <w:spacing w:val="-6"/>
          <w:sz w:val="26"/>
          <w:szCs w:val="26"/>
        </w:rPr>
        <w:t>te actora se mostró inconforme con</w:t>
      </w:r>
      <w:r w:rsidR="00977B8E" w:rsidRPr="00B41F2E">
        <w:rPr>
          <w:rFonts w:ascii="Arial Narrow" w:hAnsi="Arial Narrow" w:cs="Tahoma"/>
          <w:spacing w:val="-6"/>
          <w:sz w:val="26"/>
          <w:szCs w:val="26"/>
        </w:rPr>
        <w:t xml:space="preserve"> dos puntos: (i) el régimen pensional que aplicó la sentenciadora de primer grado, pues a su juicio, debió acudirse al Acuerdo 049 de 1990 para la liquidación de la gracia pensional, p</w:t>
      </w:r>
      <w:r w:rsidR="001A604D" w:rsidRPr="00B41F2E">
        <w:rPr>
          <w:rFonts w:ascii="Arial Narrow" w:hAnsi="Arial Narrow" w:cs="Tahoma"/>
          <w:spacing w:val="-6"/>
          <w:sz w:val="26"/>
          <w:szCs w:val="26"/>
        </w:rPr>
        <w:t>or ser la norma más favorable a los intereses del</w:t>
      </w:r>
      <w:r w:rsidR="00977B8E" w:rsidRPr="00B41F2E">
        <w:rPr>
          <w:rFonts w:ascii="Arial Narrow" w:hAnsi="Arial Narrow" w:cs="Tahoma"/>
          <w:spacing w:val="-6"/>
          <w:sz w:val="26"/>
          <w:szCs w:val="26"/>
        </w:rPr>
        <w:t xml:space="preserve"> actor y, (ii) la exoneración de los intereses de mora</w:t>
      </w:r>
      <w:r w:rsidR="001A604D" w:rsidRPr="00B41F2E">
        <w:rPr>
          <w:rFonts w:ascii="Arial Narrow" w:hAnsi="Arial Narrow" w:cs="Tahoma"/>
          <w:spacing w:val="-6"/>
          <w:sz w:val="26"/>
          <w:szCs w:val="26"/>
        </w:rPr>
        <w:t xml:space="preserve"> </w:t>
      </w:r>
      <w:r w:rsidR="001A604D" w:rsidRPr="00B41F2E">
        <w:rPr>
          <w:rFonts w:ascii="Arial Narrow" w:hAnsi="Arial Narrow" w:cs="Tahoma"/>
          <w:spacing w:val="-6"/>
          <w:sz w:val="26"/>
          <w:szCs w:val="26"/>
        </w:rPr>
        <w:lastRenderedPageBreak/>
        <w:t xml:space="preserve">peticionados, al considerar </w:t>
      </w:r>
      <w:r w:rsidR="00977B8E" w:rsidRPr="00B41F2E">
        <w:rPr>
          <w:rFonts w:ascii="Arial Narrow" w:hAnsi="Arial Narrow" w:cs="Tahoma"/>
          <w:spacing w:val="-6"/>
          <w:sz w:val="26"/>
          <w:szCs w:val="26"/>
        </w:rPr>
        <w:t xml:space="preserve">que </w:t>
      </w:r>
      <w:r w:rsidR="001A604D" w:rsidRPr="00B41F2E">
        <w:rPr>
          <w:rFonts w:ascii="Arial Narrow" w:hAnsi="Arial Narrow" w:cs="Tahoma"/>
          <w:spacing w:val="-6"/>
          <w:sz w:val="26"/>
          <w:szCs w:val="26"/>
        </w:rPr>
        <w:t xml:space="preserve">estos proceden </w:t>
      </w:r>
      <w:r w:rsidR="00417A1B" w:rsidRPr="00B41F2E">
        <w:rPr>
          <w:rFonts w:ascii="Arial Narrow" w:hAnsi="Arial Narrow" w:cs="Tahoma"/>
          <w:spacing w:val="-6"/>
          <w:sz w:val="26"/>
          <w:szCs w:val="26"/>
        </w:rPr>
        <w:t xml:space="preserve">en la medida en que la entidad excedió los términos legales establecidos para el reconocimiento de la prestación que le fue solicitada. </w:t>
      </w:r>
    </w:p>
    <w:p w:rsidR="00E70E60" w:rsidRPr="00B41F2E" w:rsidRDefault="00E70E60" w:rsidP="00B41F2E">
      <w:pPr>
        <w:pStyle w:val="Sinespaciado"/>
        <w:spacing w:line="276" w:lineRule="auto"/>
        <w:rPr>
          <w:rFonts w:ascii="Arial Narrow" w:hAnsi="Arial Narrow"/>
          <w:sz w:val="26"/>
          <w:szCs w:val="26"/>
        </w:rPr>
      </w:pPr>
    </w:p>
    <w:p w:rsidR="00E70E60" w:rsidRPr="00B41F2E" w:rsidRDefault="00E70E60" w:rsidP="00B41F2E">
      <w:pPr>
        <w:tabs>
          <w:tab w:val="left" w:pos="0"/>
          <w:tab w:val="left" w:pos="8647"/>
        </w:tabs>
        <w:suppressAutoHyphens/>
        <w:spacing w:line="276" w:lineRule="auto"/>
        <w:ind w:firstLine="900"/>
        <w:jc w:val="both"/>
        <w:rPr>
          <w:rFonts w:ascii="Arial Narrow" w:hAnsi="Arial Narrow" w:cs="Tahoma"/>
          <w:spacing w:val="-6"/>
          <w:sz w:val="26"/>
          <w:szCs w:val="26"/>
        </w:rPr>
      </w:pPr>
      <w:r w:rsidRPr="00B41F2E">
        <w:rPr>
          <w:rFonts w:ascii="Arial Narrow" w:hAnsi="Arial Narrow" w:cs="Tahoma"/>
          <w:spacing w:val="-6"/>
          <w:sz w:val="26"/>
          <w:szCs w:val="26"/>
        </w:rPr>
        <w:t>La</w:t>
      </w:r>
      <w:r w:rsidR="001A604D" w:rsidRPr="00B41F2E">
        <w:rPr>
          <w:rFonts w:ascii="Arial Narrow" w:hAnsi="Arial Narrow" w:cs="Tahoma"/>
          <w:spacing w:val="-6"/>
          <w:sz w:val="26"/>
          <w:szCs w:val="26"/>
        </w:rPr>
        <w:t xml:space="preserve"> entidad </w:t>
      </w:r>
      <w:r w:rsidRPr="00B41F2E">
        <w:rPr>
          <w:rFonts w:ascii="Arial Narrow" w:hAnsi="Arial Narrow" w:cs="Tahoma"/>
          <w:spacing w:val="-6"/>
          <w:sz w:val="26"/>
          <w:szCs w:val="26"/>
        </w:rPr>
        <w:t xml:space="preserve">demandada </w:t>
      </w:r>
      <w:r w:rsidR="001A604D" w:rsidRPr="00B41F2E">
        <w:rPr>
          <w:rFonts w:ascii="Arial Narrow" w:hAnsi="Arial Narrow" w:cs="Tahoma"/>
          <w:spacing w:val="-6"/>
          <w:sz w:val="26"/>
          <w:szCs w:val="26"/>
        </w:rPr>
        <w:t xml:space="preserve">por su parte, </w:t>
      </w:r>
      <w:r w:rsidRPr="00B41F2E">
        <w:rPr>
          <w:rFonts w:ascii="Arial Narrow" w:hAnsi="Arial Narrow" w:cs="Tahoma"/>
          <w:spacing w:val="-6"/>
          <w:sz w:val="26"/>
          <w:szCs w:val="26"/>
        </w:rPr>
        <w:t>replicó que al no existir el pago de las cotizaciones especiales al sistema pensional por actividades de alto riesgo, no hay lugar al reconocimiento de la prestación pensional en favor del actor, máxime cuando la entidad actuó conforme a derecho y de buena fe  atendió los distintos requerimientos que se le realizaron a fin de dar claridad de la situación del actor. Por lo que solicita se le exonere de toda responsabilidad.</w:t>
      </w:r>
    </w:p>
    <w:p w:rsidR="00E70E60" w:rsidRPr="00B41F2E" w:rsidRDefault="00E70E60" w:rsidP="00B41F2E">
      <w:pPr>
        <w:pStyle w:val="Sinespaciado"/>
        <w:spacing w:line="276" w:lineRule="auto"/>
        <w:rPr>
          <w:rFonts w:ascii="Arial Narrow" w:hAnsi="Arial Narrow"/>
          <w:sz w:val="26"/>
          <w:szCs w:val="26"/>
        </w:rPr>
      </w:pPr>
    </w:p>
    <w:p w:rsidR="00D8717E" w:rsidRPr="00B41F2E" w:rsidRDefault="005B2D00" w:rsidP="00B41F2E">
      <w:pPr>
        <w:tabs>
          <w:tab w:val="left" w:pos="0"/>
          <w:tab w:val="left" w:pos="8647"/>
        </w:tabs>
        <w:suppressAutoHyphens/>
        <w:spacing w:line="276" w:lineRule="auto"/>
        <w:ind w:firstLine="900"/>
        <w:jc w:val="both"/>
        <w:rPr>
          <w:rFonts w:ascii="Arial Narrow" w:hAnsi="Arial Narrow" w:cs="Tahoma"/>
          <w:spacing w:val="-6"/>
          <w:sz w:val="26"/>
          <w:szCs w:val="26"/>
        </w:rPr>
      </w:pPr>
      <w:r w:rsidRPr="00B41F2E">
        <w:rPr>
          <w:rFonts w:ascii="Arial Narrow" w:hAnsi="Arial Narrow" w:cs="Tahoma"/>
          <w:spacing w:val="-6"/>
          <w:sz w:val="26"/>
          <w:szCs w:val="26"/>
        </w:rPr>
        <w:t xml:space="preserve">Además de la alzada antes sintetizada, </w:t>
      </w:r>
      <w:r w:rsidR="00D8717E" w:rsidRPr="00B41F2E">
        <w:rPr>
          <w:rFonts w:ascii="Arial Narrow" w:hAnsi="Arial Narrow" w:cs="Tahoma"/>
          <w:spacing w:val="-6"/>
          <w:sz w:val="26"/>
          <w:szCs w:val="26"/>
        </w:rPr>
        <w:t xml:space="preserve">al ser </w:t>
      </w:r>
      <w:r w:rsidR="00D05EE8" w:rsidRPr="00B41F2E">
        <w:rPr>
          <w:rFonts w:ascii="Arial Narrow" w:hAnsi="Arial Narrow" w:cs="Tahoma"/>
          <w:spacing w:val="-6"/>
          <w:sz w:val="26"/>
          <w:szCs w:val="26"/>
        </w:rPr>
        <w:t xml:space="preserve">adversa a los intereses de Colpensiones, </w:t>
      </w:r>
      <w:r w:rsidR="00D8717E" w:rsidRPr="00B41F2E">
        <w:rPr>
          <w:rFonts w:ascii="Arial Narrow" w:hAnsi="Arial Narrow" w:cs="Tahoma"/>
          <w:spacing w:val="-6"/>
          <w:sz w:val="26"/>
          <w:szCs w:val="26"/>
        </w:rPr>
        <w:t>se dispuso el grado jurisdiccional de consulta.</w:t>
      </w:r>
    </w:p>
    <w:p w:rsidR="00B97F15" w:rsidRPr="00B41F2E" w:rsidRDefault="00B97F15" w:rsidP="00B41F2E">
      <w:pPr>
        <w:tabs>
          <w:tab w:val="left" w:pos="0"/>
          <w:tab w:val="left" w:pos="8647"/>
        </w:tabs>
        <w:suppressAutoHyphens/>
        <w:spacing w:line="276" w:lineRule="auto"/>
        <w:ind w:firstLine="900"/>
        <w:jc w:val="both"/>
        <w:rPr>
          <w:rFonts w:ascii="Arial Narrow" w:hAnsi="Arial Narrow" w:cs="Tahoma"/>
          <w:spacing w:val="-6"/>
          <w:sz w:val="26"/>
          <w:szCs w:val="26"/>
        </w:rPr>
      </w:pPr>
    </w:p>
    <w:p w:rsidR="008E5A59" w:rsidRPr="00B41F2E" w:rsidRDefault="005B2D00" w:rsidP="00B41F2E">
      <w:pPr>
        <w:spacing w:line="276" w:lineRule="auto"/>
        <w:ind w:firstLine="851"/>
        <w:jc w:val="both"/>
        <w:rPr>
          <w:rFonts w:ascii="Arial Narrow" w:hAnsi="Arial Narrow" w:cs="Tahoma"/>
          <w:b/>
          <w:i/>
          <w:spacing w:val="-6"/>
          <w:sz w:val="26"/>
          <w:szCs w:val="26"/>
        </w:rPr>
      </w:pPr>
      <w:r w:rsidRPr="00B41F2E">
        <w:rPr>
          <w:rFonts w:ascii="Arial Narrow" w:hAnsi="Arial Narrow" w:cs="Tahoma"/>
          <w:b/>
          <w:i/>
          <w:spacing w:val="-6"/>
          <w:sz w:val="26"/>
          <w:szCs w:val="26"/>
        </w:rPr>
        <w:t>IV</w:t>
      </w:r>
      <w:r w:rsidR="008E5A59" w:rsidRPr="00B41F2E">
        <w:rPr>
          <w:rFonts w:ascii="Arial Narrow" w:hAnsi="Arial Narrow" w:cs="Tahoma"/>
          <w:b/>
          <w:i/>
          <w:spacing w:val="-6"/>
          <w:sz w:val="26"/>
          <w:szCs w:val="26"/>
        </w:rPr>
        <w:t>.</w:t>
      </w:r>
      <w:r w:rsidR="008E5A59" w:rsidRPr="00B41F2E">
        <w:rPr>
          <w:rFonts w:ascii="Arial Narrow" w:hAnsi="Arial Narrow" w:cs="Tahoma"/>
          <w:i/>
          <w:spacing w:val="-6"/>
          <w:sz w:val="26"/>
          <w:szCs w:val="26"/>
        </w:rPr>
        <w:t xml:space="preserve"> </w:t>
      </w:r>
      <w:r w:rsidR="008E5A59" w:rsidRPr="00B41F2E">
        <w:rPr>
          <w:rFonts w:ascii="Arial Narrow" w:hAnsi="Arial Narrow" w:cs="Tahoma"/>
          <w:b/>
          <w:i/>
          <w:spacing w:val="-6"/>
          <w:sz w:val="26"/>
          <w:szCs w:val="26"/>
        </w:rPr>
        <w:t>CONSIDERACIONES</w:t>
      </w:r>
    </w:p>
    <w:p w:rsidR="008E5A59" w:rsidRPr="00B41F2E" w:rsidRDefault="008E5A59" w:rsidP="00B41F2E">
      <w:pPr>
        <w:pStyle w:val="Sinespaciado"/>
        <w:spacing w:line="276" w:lineRule="auto"/>
        <w:rPr>
          <w:rFonts w:ascii="Arial Narrow" w:hAnsi="Arial Narrow"/>
          <w:sz w:val="26"/>
          <w:szCs w:val="26"/>
        </w:rPr>
      </w:pPr>
    </w:p>
    <w:p w:rsidR="008E5A59" w:rsidRPr="00B41F2E" w:rsidRDefault="008E5A59" w:rsidP="00B41F2E">
      <w:pPr>
        <w:pStyle w:val="Textoindependiente"/>
        <w:spacing w:line="276" w:lineRule="auto"/>
        <w:ind w:firstLine="900"/>
        <w:rPr>
          <w:rFonts w:ascii="Arial Narrow" w:hAnsi="Arial Narrow" w:cs="Tahoma"/>
          <w:i/>
          <w:spacing w:val="-6"/>
          <w:sz w:val="26"/>
          <w:szCs w:val="26"/>
        </w:rPr>
      </w:pPr>
      <w:r w:rsidRPr="00B41F2E">
        <w:rPr>
          <w:rFonts w:ascii="Arial Narrow" w:hAnsi="Arial Narrow" w:cs="Tahoma"/>
          <w:b/>
          <w:bCs/>
          <w:i/>
          <w:spacing w:val="-6"/>
          <w:sz w:val="26"/>
          <w:szCs w:val="26"/>
        </w:rPr>
        <w:t>1. Del problema jurídico:</w:t>
      </w:r>
    </w:p>
    <w:p w:rsidR="008E5A59" w:rsidRPr="00B41F2E" w:rsidRDefault="008E5A59" w:rsidP="00B41F2E">
      <w:pPr>
        <w:spacing w:line="276" w:lineRule="auto"/>
        <w:ind w:firstLine="900"/>
        <w:jc w:val="both"/>
        <w:rPr>
          <w:rFonts w:ascii="Arial Narrow" w:hAnsi="Arial Narrow" w:cs="Tahoma"/>
          <w:b/>
          <w:bCs/>
          <w:spacing w:val="-6"/>
          <w:sz w:val="26"/>
          <w:szCs w:val="26"/>
        </w:rPr>
      </w:pPr>
    </w:p>
    <w:p w:rsidR="008E5A59" w:rsidRPr="00B41F2E" w:rsidRDefault="008E5A59" w:rsidP="00B41F2E">
      <w:pPr>
        <w:spacing w:line="276" w:lineRule="auto"/>
        <w:ind w:firstLine="900"/>
        <w:jc w:val="both"/>
        <w:rPr>
          <w:rFonts w:ascii="Arial Narrow" w:hAnsi="Arial Narrow" w:cs="Tahoma"/>
          <w:i/>
          <w:spacing w:val="-6"/>
          <w:sz w:val="26"/>
          <w:szCs w:val="26"/>
        </w:rPr>
      </w:pPr>
      <w:r w:rsidRPr="00B41F2E">
        <w:rPr>
          <w:rFonts w:ascii="Arial Narrow" w:hAnsi="Arial Narrow" w:cs="Tahoma"/>
          <w:i/>
          <w:spacing w:val="-6"/>
          <w:sz w:val="26"/>
          <w:szCs w:val="26"/>
        </w:rPr>
        <w:t>¿</w:t>
      </w:r>
      <w:r w:rsidR="00FF02F9" w:rsidRPr="00B41F2E">
        <w:rPr>
          <w:rFonts w:ascii="Arial Narrow" w:hAnsi="Arial Narrow" w:cs="Tahoma"/>
          <w:i/>
          <w:spacing w:val="-6"/>
          <w:sz w:val="26"/>
          <w:szCs w:val="26"/>
        </w:rPr>
        <w:t xml:space="preserve">Laboró el señor </w:t>
      </w:r>
      <w:r w:rsidR="00712A0C" w:rsidRPr="00B41F2E">
        <w:rPr>
          <w:rFonts w:ascii="Arial Narrow" w:hAnsi="Arial Narrow" w:cs="Tahoma"/>
          <w:i/>
          <w:spacing w:val="-6"/>
          <w:sz w:val="26"/>
          <w:szCs w:val="26"/>
        </w:rPr>
        <w:t>Gabriel Ángel Villada Largo</w:t>
      </w:r>
      <w:r w:rsidR="00FF02F9" w:rsidRPr="00B41F2E">
        <w:rPr>
          <w:rFonts w:ascii="Arial Narrow" w:hAnsi="Arial Narrow" w:cs="Tahoma"/>
          <w:i/>
          <w:spacing w:val="-6"/>
          <w:sz w:val="26"/>
          <w:szCs w:val="26"/>
        </w:rPr>
        <w:t xml:space="preserve"> en condiciones que jurídicamente se puedan considerar como de alto riesgo?</w:t>
      </w:r>
    </w:p>
    <w:p w:rsidR="00EB3452" w:rsidRPr="00B41F2E" w:rsidRDefault="00EB3452" w:rsidP="00B41F2E">
      <w:pPr>
        <w:spacing w:line="276" w:lineRule="auto"/>
        <w:ind w:firstLine="900"/>
        <w:jc w:val="both"/>
        <w:rPr>
          <w:rFonts w:ascii="Arial Narrow" w:hAnsi="Arial Narrow" w:cs="Tahoma"/>
          <w:i/>
          <w:spacing w:val="-6"/>
          <w:sz w:val="26"/>
          <w:szCs w:val="26"/>
        </w:rPr>
      </w:pPr>
    </w:p>
    <w:p w:rsidR="00EB3452" w:rsidRPr="00B41F2E" w:rsidRDefault="00EB3452" w:rsidP="00B41F2E">
      <w:pPr>
        <w:spacing w:line="276" w:lineRule="auto"/>
        <w:ind w:firstLine="900"/>
        <w:jc w:val="both"/>
        <w:rPr>
          <w:rFonts w:ascii="Arial Narrow" w:hAnsi="Arial Narrow" w:cs="Tahoma"/>
          <w:i/>
          <w:spacing w:val="-6"/>
          <w:sz w:val="26"/>
          <w:szCs w:val="26"/>
        </w:rPr>
      </w:pPr>
      <w:r w:rsidRPr="00B41F2E">
        <w:rPr>
          <w:rFonts w:ascii="Arial Narrow" w:hAnsi="Arial Narrow" w:cs="Tahoma"/>
          <w:i/>
          <w:spacing w:val="-6"/>
          <w:sz w:val="26"/>
          <w:szCs w:val="26"/>
        </w:rPr>
        <w:t>¿Qué régimen legal debe aplicarse al actor?</w:t>
      </w:r>
    </w:p>
    <w:p w:rsidR="00FF02F9" w:rsidRPr="00B41F2E" w:rsidRDefault="00FF02F9" w:rsidP="00B41F2E">
      <w:pPr>
        <w:spacing w:line="276" w:lineRule="auto"/>
        <w:ind w:firstLine="900"/>
        <w:jc w:val="both"/>
        <w:rPr>
          <w:rFonts w:ascii="Arial Narrow" w:hAnsi="Arial Narrow" w:cs="Tahoma"/>
          <w:i/>
          <w:spacing w:val="-6"/>
          <w:sz w:val="26"/>
          <w:szCs w:val="26"/>
        </w:rPr>
      </w:pPr>
    </w:p>
    <w:p w:rsidR="00FF02F9" w:rsidRPr="00B41F2E" w:rsidRDefault="00FF02F9" w:rsidP="00B41F2E">
      <w:pPr>
        <w:spacing w:line="276" w:lineRule="auto"/>
        <w:ind w:firstLine="900"/>
        <w:jc w:val="both"/>
        <w:rPr>
          <w:rFonts w:ascii="Arial Narrow" w:hAnsi="Arial Narrow" w:cs="Tahoma"/>
          <w:i/>
          <w:spacing w:val="-6"/>
          <w:sz w:val="26"/>
          <w:szCs w:val="26"/>
        </w:rPr>
      </w:pPr>
      <w:r w:rsidRPr="00B41F2E">
        <w:rPr>
          <w:rFonts w:ascii="Arial Narrow" w:hAnsi="Arial Narrow" w:cs="Tahoma"/>
          <w:i/>
          <w:spacing w:val="-6"/>
          <w:sz w:val="26"/>
          <w:szCs w:val="26"/>
        </w:rPr>
        <w:t xml:space="preserve">¿Cumplió el </w:t>
      </w:r>
      <w:r w:rsidR="00EB3452" w:rsidRPr="00B41F2E">
        <w:rPr>
          <w:rFonts w:ascii="Arial Narrow" w:hAnsi="Arial Narrow" w:cs="Tahoma"/>
          <w:i/>
          <w:spacing w:val="-6"/>
          <w:sz w:val="26"/>
          <w:szCs w:val="26"/>
        </w:rPr>
        <w:t xml:space="preserve">demandante </w:t>
      </w:r>
      <w:r w:rsidR="000663E1" w:rsidRPr="00B41F2E">
        <w:rPr>
          <w:rFonts w:ascii="Arial Narrow" w:hAnsi="Arial Narrow" w:cs="Tahoma"/>
          <w:i/>
          <w:spacing w:val="-6"/>
          <w:sz w:val="26"/>
          <w:szCs w:val="26"/>
        </w:rPr>
        <w:t xml:space="preserve">Villada Largo </w:t>
      </w:r>
      <w:r w:rsidR="00EB3452" w:rsidRPr="00B41F2E">
        <w:rPr>
          <w:rFonts w:ascii="Arial Narrow" w:hAnsi="Arial Narrow" w:cs="Tahoma"/>
          <w:i/>
          <w:spacing w:val="-6"/>
          <w:sz w:val="26"/>
          <w:szCs w:val="26"/>
        </w:rPr>
        <w:t xml:space="preserve"> </w:t>
      </w:r>
      <w:r w:rsidRPr="00B41F2E">
        <w:rPr>
          <w:rFonts w:ascii="Arial Narrow" w:hAnsi="Arial Narrow" w:cs="Tahoma"/>
          <w:i/>
          <w:spacing w:val="-6"/>
          <w:sz w:val="26"/>
          <w:szCs w:val="26"/>
        </w:rPr>
        <w:t>las condiciones legales para acceder a la pensión especial de vejez?</w:t>
      </w:r>
    </w:p>
    <w:p w:rsidR="006413F8" w:rsidRPr="00B41F2E" w:rsidRDefault="006413F8" w:rsidP="00B41F2E">
      <w:pPr>
        <w:spacing w:line="276" w:lineRule="auto"/>
        <w:ind w:firstLine="900"/>
        <w:jc w:val="both"/>
        <w:rPr>
          <w:rFonts w:ascii="Arial Narrow" w:hAnsi="Arial Narrow" w:cs="Tahoma"/>
          <w:i/>
          <w:spacing w:val="-6"/>
          <w:sz w:val="26"/>
          <w:szCs w:val="26"/>
        </w:rPr>
      </w:pPr>
    </w:p>
    <w:p w:rsidR="00EB3452" w:rsidRPr="00B41F2E" w:rsidRDefault="00EB3452" w:rsidP="00B41F2E">
      <w:pPr>
        <w:spacing w:line="276" w:lineRule="auto"/>
        <w:ind w:firstLine="900"/>
        <w:jc w:val="both"/>
        <w:rPr>
          <w:rFonts w:ascii="Arial Narrow" w:hAnsi="Arial Narrow" w:cs="Tahoma"/>
          <w:i/>
          <w:spacing w:val="-6"/>
          <w:sz w:val="26"/>
          <w:szCs w:val="26"/>
        </w:rPr>
      </w:pPr>
      <w:r w:rsidRPr="00B41F2E">
        <w:rPr>
          <w:rFonts w:ascii="Arial Narrow" w:hAnsi="Arial Narrow" w:cs="Tahoma"/>
          <w:i/>
          <w:spacing w:val="-6"/>
          <w:sz w:val="26"/>
          <w:szCs w:val="26"/>
        </w:rPr>
        <w:t>¿Desde qué fecha se debe reconocer la prestación?</w:t>
      </w:r>
    </w:p>
    <w:p w:rsidR="00785944" w:rsidRPr="00B41F2E" w:rsidRDefault="00785944" w:rsidP="00B41F2E">
      <w:pPr>
        <w:spacing w:line="276" w:lineRule="auto"/>
        <w:ind w:firstLine="900"/>
        <w:jc w:val="both"/>
        <w:rPr>
          <w:rFonts w:ascii="Arial Narrow" w:hAnsi="Arial Narrow" w:cs="Tahoma"/>
          <w:i/>
          <w:spacing w:val="-6"/>
          <w:sz w:val="26"/>
          <w:szCs w:val="26"/>
        </w:rPr>
      </w:pPr>
    </w:p>
    <w:p w:rsidR="00785944" w:rsidRPr="00B41F2E" w:rsidRDefault="00785944" w:rsidP="00B41F2E">
      <w:pPr>
        <w:spacing w:line="276" w:lineRule="auto"/>
        <w:ind w:firstLine="900"/>
        <w:jc w:val="both"/>
        <w:rPr>
          <w:rFonts w:ascii="Arial Narrow" w:hAnsi="Arial Narrow" w:cs="Tahoma"/>
          <w:i/>
          <w:spacing w:val="-6"/>
          <w:sz w:val="26"/>
          <w:szCs w:val="26"/>
        </w:rPr>
      </w:pPr>
      <w:r w:rsidRPr="00B41F2E">
        <w:rPr>
          <w:rFonts w:ascii="Arial Narrow" w:hAnsi="Arial Narrow" w:cs="Tahoma"/>
          <w:i/>
          <w:spacing w:val="-6"/>
          <w:sz w:val="26"/>
          <w:szCs w:val="26"/>
        </w:rPr>
        <w:t>¿Procede en este asunto la imposición de los intereses de mora que prevé el artículo 141 de la Ley 100/93?</w:t>
      </w:r>
    </w:p>
    <w:p w:rsidR="00EB3452" w:rsidRPr="00B41F2E" w:rsidRDefault="00EB3452" w:rsidP="00B41F2E">
      <w:pPr>
        <w:spacing w:line="276" w:lineRule="auto"/>
        <w:ind w:firstLine="900"/>
        <w:jc w:val="both"/>
        <w:rPr>
          <w:rFonts w:ascii="Arial Narrow" w:hAnsi="Arial Narrow" w:cs="Tahoma"/>
          <w:i/>
          <w:spacing w:val="-6"/>
          <w:sz w:val="26"/>
          <w:szCs w:val="26"/>
        </w:rPr>
      </w:pPr>
    </w:p>
    <w:p w:rsidR="008E5A59" w:rsidRPr="00B41F2E" w:rsidRDefault="008E5A59" w:rsidP="00B41F2E">
      <w:pPr>
        <w:spacing w:line="276" w:lineRule="auto"/>
        <w:ind w:firstLine="851"/>
        <w:jc w:val="both"/>
        <w:rPr>
          <w:rFonts w:ascii="Arial Narrow" w:hAnsi="Arial Narrow" w:cs="Tahoma"/>
          <w:b/>
          <w:i/>
          <w:spacing w:val="-6"/>
          <w:sz w:val="26"/>
          <w:szCs w:val="26"/>
        </w:rPr>
      </w:pPr>
      <w:r w:rsidRPr="00B41F2E">
        <w:rPr>
          <w:rFonts w:ascii="Arial Narrow" w:hAnsi="Arial Narrow" w:cs="Tahoma"/>
          <w:b/>
          <w:i/>
          <w:spacing w:val="-6"/>
          <w:sz w:val="26"/>
          <w:szCs w:val="26"/>
        </w:rPr>
        <w:t>2. Desenvolvimiento de la problemática planteada.</w:t>
      </w:r>
    </w:p>
    <w:p w:rsidR="00597784" w:rsidRPr="00B41F2E" w:rsidRDefault="00597784" w:rsidP="00B41F2E">
      <w:pPr>
        <w:pStyle w:val="Sinespaciado"/>
        <w:spacing w:line="276" w:lineRule="auto"/>
        <w:rPr>
          <w:rFonts w:ascii="Arial Narrow" w:hAnsi="Arial Narrow"/>
          <w:spacing w:val="-6"/>
          <w:sz w:val="26"/>
          <w:szCs w:val="26"/>
          <w:highlight w:val="yellow"/>
          <w:lang w:val="es-ES"/>
        </w:rPr>
      </w:pPr>
    </w:p>
    <w:p w:rsidR="00EB3452" w:rsidRPr="00B41F2E" w:rsidRDefault="00EB3452" w:rsidP="00B41F2E">
      <w:pPr>
        <w:autoSpaceDE w:val="0"/>
        <w:autoSpaceDN w:val="0"/>
        <w:adjustRightInd w:val="0"/>
        <w:spacing w:line="276" w:lineRule="auto"/>
        <w:ind w:firstLine="851"/>
        <w:jc w:val="both"/>
        <w:rPr>
          <w:rFonts w:ascii="Arial Narrow" w:hAnsi="Arial Narrow" w:cs="Arial"/>
          <w:b/>
          <w:spacing w:val="-6"/>
          <w:sz w:val="26"/>
          <w:szCs w:val="26"/>
          <w:lang w:val="es-ES"/>
        </w:rPr>
      </w:pPr>
      <w:r w:rsidRPr="00B41F2E">
        <w:rPr>
          <w:rFonts w:ascii="Arial Narrow" w:hAnsi="Arial Narrow" w:cs="Arial"/>
          <w:b/>
          <w:spacing w:val="-6"/>
          <w:sz w:val="26"/>
          <w:szCs w:val="26"/>
          <w:lang w:val="es-ES"/>
        </w:rPr>
        <w:t xml:space="preserve">Actividades de alto riesgo </w:t>
      </w:r>
    </w:p>
    <w:p w:rsidR="00EB3452" w:rsidRPr="00B41F2E" w:rsidRDefault="00EB3452" w:rsidP="00B41F2E">
      <w:pPr>
        <w:pStyle w:val="Sinespaciado"/>
        <w:spacing w:line="276" w:lineRule="auto"/>
        <w:rPr>
          <w:rFonts w:ascii="Arial Narrow" w:hAnsi="Arial Narrow"/>
          <w:spacing w:val="-6"/>
          <w:sz w:val="26"/>
          <w:szCs w:val="26"/>
          <w:highlight w:val="yellow"/>
          <w:lang w:val="es-ES"/>
        </w:rPr>
      </w:pPr>
    </w:p>
    <w:p w:rsidR="0009177A" w:rsidRPr="00B41F2E" w:rsidRDefault="00EB3452" w:rsidP="00B41F2E">
      <w:pPr>
        <w:autoSpaceDE w:val="0"/>
        <w:autoSpaceDN w:val="0"/>
        <w:adjustRightInd w:val="0"/>
        <w:spacing w:line="276" w:lineRule="auto"/>
        <w:ind w:firstLine="851"/>
        <w:jc w:val="both"/>
        <w:rPr>
          <w:rFonts w:ascii="Arial Narrow" w:hAnsi="Arial Narrow" w:cs="Arial"/>
          <w:spacing w:val="-6"/>
          <w:sz w:val="26"/>
          <w:szCs w:val="26"/>
          <w:lang w:val="es-ES"/>
        </w:rPr>
      </w:pPr>
      <w:r w:rsidRPr="00B41F2E">
        <w:rPr>
          <w:rFonts w:ascii="Arial Narrow" w:hAnsi="Arial Narrow" w:cs="Arial"/>
          <w:spacing w:val="-6"/>
          <w:sz w:val="26"/>
          <w:szCs w:val="26"/>
          <w:lang w:val="es-ES"/>
        </w:rPr>
        <w:t xml:space="preserve">Para resolver el primero de los dilemas planteados, debe decirse que el </w:t>
      </w:r>
      <w:r w:rsidR="0009177A" w:rsidRPr="00B41F2E">
        <w:rPr>
          <w:rFonts w:ascii="Arial Narrow" w:hAnsi="Arial Narrow" w:cs="Arial"/>
          <w:spacing w:val="-6"/>
          <w:sz w:val="26"/>
          <w:szCs w:val="26"/>
          <w:lang w:val="es-ES"/>
        </w:rPr>
        <w:t xml:space="preserve">legislador se ha encargado de fijar qué actividades se consideran de alto riesgo, para efectos del sistema de seguridad social en pensiones. Tales definiciones se encuentran en el artículo 15 del Acuerdo 049 de 1990, que indica que se consideran de alto riesgo: </w:t>
      </w:r>
      <w:r w:rsidR="0009177A" w:rsidRPr="00B41F2E">
        <w:rPr>
          <w:rFonts w:ascii="Arial Narrow" w:hAnsi="Arial Narrow" w:cs="Arial"/>
          <w:i/>
          <w:spacing w:val="-6"/>
          <w:sz w:val="26"/>
          <w:szCs w:val="26"/>
          <w:lang w:val="es-ES"/>
        </w:rPr>
        <w:t>“a) Trabajadores mineros que presten su servicio en socavones o su labor sea subterránea; b) Trabajadores dedicados a actividades que impliquen exposición a altas temperaturas; c) Trabajadores expuestos a radiaciones ionizantes y, d) Trabajadores expuestos o que operen sustancias comprobadamente cancerígenas”.</w:t>
      </w:r>
      <w:r w:rsidR="0009177A" w:rsidRPr="00B41F2E">
        <w:rPr>
          <w:rFonts w:ascii="Arial Narrow" w:hAnsi="Arial Narrow" w:cs="Arial"/>
          <w:spacing w:val="-6"/>
          <w:sz w:val="26"/>
          <w:szCs w:val="26"/>
          <w:lang w:val="es-ES"/>
        </w:rPr>
        <w:t xml:space="preserve"> Tales actividades se consideraron de alto riesgo, también en el artículo 1º del Decreto 1281 de 1994 y se reiteraron en el artículo 2º del Decreto 2090 de 2003, norma que además adicionó otras.</w:t>
      </w:r>
    </w:p>
    <w:p w:rsidR="0009177A" w:rsidRPr="00B41F2E" w:rsidRDefault="0009177A" w:rsidP="00B41F2E">
      <w:pPr>
        <w:pStyle w:val="Sinespaciado"/>
        <w:spacing w:line="276" w:lineRule="auto"/>
        <w:rPr>
          <w:rFonts w:ascii="Arial Narrow" w:hAnsi="Arial Narrow"/>
          <w:sz w:val="26"/>
          <w:szCs w:val="26"/>
        </w:rPr>
      </w:pPr>
    </w:p>
    <w:p w:rsidR="0009177A" w:rsidRPr="00B41F2E" w:rsidRDefault="0009177A" w:rsidP="00B41F2E">
      <w:pPr>
        <w:autoSpaceDE w:val="0"/>
        <w:autoSpaceDN w:val="0"/>
        <w:adjustRightInd w:val="0"/>
        <w:spacing w:line="276" w:lineRule="auto"/>
        <w:ind w:firstLine="851"/>
        <w:jc w:val="both"/>
        <w:rPr>
          <w:rFonts w:ascii="Arial Narrow" w:hAnsi="Arial Narrow" w:cs="Arial"/>
          <w:spacing w:val="-6"/>
          <w:sz w:val="26"/>
          <w:szCs w:val="26"/>
          <w:lang w:val="es-ES"/>
        </w:rPr>
      </w:pPr>
      <w:r w:rsidRPr="00B41F2E">
        <w:rPr>
          <w:rFonts w:ascii="Arial Narrow" w:hAnsi="Arial Narrow" w:cs="Arial"/>
          <w:spacing w:val="-6"/>
          <w:sz w:val="26"/>
          <w:szCs w:val="26"/>
          <w:lang w:val="es-ES"/>
        </w:rPr>
        <w:t xml:space="preserve">Para determinar si una actividad de un trabajador puede ser considerara como de alto riesgo, es necesario que se acuda a las condiciones físicas del lugar del trabajo y examinar igualmente los </w:t>
      </w:r>
      <w:r w:rsidRPr="00B41F2E">
        <w:rPr>
          <w:rFonts w:ascii="Arial Narrow" w:hAnsi="Arial Narrow" w:cs="Arial"/>
          <w:spacing w:val="-6"/>
          <w:sz w:val="26"/>
          <w:szCs w:val="26"/>
          <w:lang w:val="es-ES"/>
        </w:rPr>
        <w:lastRenderedPageBreak/>
        <w:t xml:space="preserve">materiales, equipos y herramientas que se </w:t>
      </w:r>
      <w:r w:rsidR="00EB3452" w:rsidRPr="00B41F2E">
        <w:rPr>
          <w:rFonts w:ascii="Arial Narrow" w:hAnsi="Arial Narrow" w:cs="Arial"/>
          <w:spacing w:val="-6"/>
          <w:sz w:val="26"/>
          <w:szCs w:val="26"/>
          <w:lang w:val="es-ES"/>
        </w:rPr>
        <w:t xml:space="preserve">usan para desempeñar el trabajo, además, es dable tener en cuenta la clasificación que el legislador estableció en el artículo 26 del Decreto 1295 de 1994, en la que se indican 5 clases de riesgos, siendo el “I” el mínimo y el “V” el máximo.  </w:t>
      </w:r>
    </w:p>
    <w:p w:rsidR="00901AB4" w:rsidRPr="00B41F2E" w:rsidRDefault="00901AB4" w:rsidP="00B41F2E">
      <w:pPr>
        <w:pStyle w:val="Sinespaciado"/>
        <w:spacing w:line="276" w:lineRule="auto"/>
        <w:rPr>
          <w:rFonts w:ascii="Arial Narrow" w:hAnsi="Arial Narrow"/>
          <w:sz w:val="26"/>
          <w:szCs w:val="26"/>
        </w:rPr>
      </w:pPr>
    </w:p>
    <w:p w:rsidR="00FC7490" w:rsidRPr="00B41F2E" w:rsidRDefault="00901AB4" w:rsidP="00B41F2E">
      <w:pPr>
        <w:autoSpaceDE w:val="0"/>
        <w:autoSpaceDN w:val="0"/>
        <w:adjustRightInd w:val="0"/>
        <w:spacing w:line="276" w:lineRule="auto"/>
        <w:ind w:firstLine="851"/>
        <w:jc w:val="both"/>
        <w:rPr>
          <w:rFonts w:ascii="Arial Narrow" w:hAnsi="Arial Narrow" w:cs="Arial"/>
          <w:spacing w:val="-6"/>
          <w:sz w:val="26"/>
          <w:szCs w:val="26"/>
          <w:lang w:val="es-ES"/>
        </w:rPr>
      </w:pPr>
      <w:r w:rsidRPr="00B41F2E">
        <w:rPr>
          <w:rFonts w:ascii="Arial Narrow" w:hAnsi="Arial Narrow" w:cs="Arial"/>
          <w:spacing w:val="-6"/>
          <w:sz w:val="26"/>
          <w:szCs w:val="26"/>
          <w:lang w:val="es-ES"/>
        </w:rPr>
        <w:t xml:space="preserve">En </w:t>
      </w:r>
      <w:r w:rsidR="00FC7490" w:rsidRPr="00B41F2E">
        <w:rPr>
          <w:rFonts w:ascii="Arial Narrow" w:hAnsi="Arial Narrow" w:cs="Arial"/>
          <w:spacing w:val="-6"/>
          <w:sz w:val="26"/>
          <w:szCs w:val="26"/>
          <w:lang w:val="es-ES"/>
        </w:rPr>
        <w:t>el sub-lite</w:t>
      </w:r>
      <w:r w:rsidRPr="00B41F2E">
        <w:rPr>
          <w:rFonts w:ascii="Arial Narrow" w:hAnsi="Arial Narrow" w:cs="Arial"/>
          <w:spacing w:val="-6"/>
          <w:sz w:val="26"/>
          <w:szCs w:val="26"/>
          <w:lang w:val="es-ES"/>
        </w:rPr>
        <w:t>, existen medios de prueba suficientes para encontrar, como lo hizo la a-quo, que las labores desempeñadas por el actor encuadran perfectamente como actividad de alto riesgo. En efecto,</w:t>
      </w:r>
      <w:r w:rsidR="000663E1" w:rsidRPr="00B41F2E">
        <w:rPr>
          <w:rFonts w:ascii="Arial Narrow" w:hAnsi="Arial Narrow" w:cs="Arial"/>
          <w:spacing w:val="-6"/>
          <w:sz w:val="26"/>
          <w:szCs w:val="26"/>
          <w:lang w:val="es-ES"/>
        </w:rPr>
        <w:t xml:space="preserve"> se observa a folio </w:t>
      </w:r>
      <w:r w:rsidR="00FC7490" w:rsidRPr="00B41F2E">
        <w:rPr>
          <w:rFonts w:ascii="Arial Narrow" w:hAnsi="Arial Narrow" w:cs="Arial"/>
          <w:spacing w:val="-6"/>
          <w:sz w:val="26"/>
          <w:szCs w:val="26"/>
          <w:lang w:val="es-ES"/>
        </w:rPr>
        <w:t xml:space="preserve">25 de la actuación, el contrato de trabajo individual a término indefinido, donde se constata que el actor laboró al servicio de la Vidriera de Caldas desde el 13 de julio de 1976 </w:t>
      </w:r>
      <w:r w:rsidR="00403D69" w:rsidRPr="00B41F2E">
        <w:rPr>
          <w:rFonts w:ascii="Arial Narrow" w:hAnsi="Arial Narrow" w:cs="Arial"/>
          <w:spacing w:val="-6"/>
          <w:sz w:val="26"/>
          <w:szCs w:val="26"/>
          <w:lang w:val="es-ES"/>
        </w:rPr>
        <w:t>desempeñándose</w:t>
      </w:r>
      <w:r w:rsidR="00FC7490" w:rsidRPr="00B41F2E">
        <w:rPr>
          <w:rFonts w:ascii="Arial Narrow" w:hAnsi="Arial Narrow" w:cs="Arial"/>
          <w:spacing w:val="-6"/>
          <w:sz w:val="26"/>
          <w:szCs w:val="26"/>
          <w:lang w:val="es-ES"/>
        </w:rPr>
        <w:t xml:space="preserve"> en la sección de producción. A </w:t>
      </w:r>
      <w:r w:rsidR="00403D69" w:rsidRPr="00B41F2E">
        <w:rPr>
          <w:rFonts w:ascii="Arial Narrow" w:hAnsi="Arial Narrow" w:cs="Arial"/>
          <w:spacing w:val="-6"/>
          <w:sz w:val="26"/>
          <w:szCs w:val="26"/>
          <w:lang w:val="es-ES"/>
        </w:rPr>
        <w:t>folios siguientes</w:t>
      </w:r>
      <w:r w:rsidR="00FC7490" w:rsidRPr="00B41F2E">
        <w:rPr>
          <w:rFonts w:ascii="Arial Narrow" w:hAnsi="Arial Narrow" w:cs="Arial"/>
          <w:spacing w:val="-6"/>
          <w:sz w:val="26"/>
          <w:szCs w:val="26"/>
          <w:lang w:val="es-ES"/>
        </w:rPr>
        <w:t xml:space="preserve">, </w:t>
      </w:r>
      <w:r w:rsidR="00403D69" w:rsidRPr="00B41F2E">
        <w:rPr>
          <w:rFonts w:ascii="Arial Narrow" w:hAnsi="Arial Narrow" w:cs="Arial"/>
          <w:spacing w:val="-6"/>
          <w:sz w:val="26"/>
          <w:szCs w:val="26"/>
          <w:lang w:val="es-ES"/>
        </w:rPr>
        <w:t xml:space="preserve">militan dos </w:t>
      </w:r>
      <w:r w:rsidR="00FC7490" w:rsidRPr="00B41F2E">
        <w:rPr>
          <w:rFonts w:ascii="Arial Narrow" w:hAnsi="Arial Narrow" w:cs="Arial"/>
          <w:spacing w:val="-6"/>
          <w:sz w:val="26"/>
          <w:szCs w:val="26"/>
          <w:lang w:val="es-ES"/>
        </w:rPr>
        <w:t xml:space="preserve"> certificac</w:t>
      </w:r>
      <w:r w:rsidR="00403D69" w:rsidRPr="00B41F2E">
        <w:rPr>
          <w:rFonts w:ascii="Arial Narrow" w:hAnsi="Arial Narrow" w:cs="Arial"/>
          <w:spacing w:val="-6"/>
          <w:sz w:val="26"/>
          <w:szCs w:val="26"/>
          <w:lang w:val="es-ES"/>
        </w:rPr>
        <w:t xml:space="preserve">iones </w:t>
      </w:r>
      <w:r w:rsidR="00FC7490" w:rsidRPr="00B41F2E">
        <w:rPr>
          <w:rFonts w:ascii="Arial Narrow" w:hAnsi="Arial Narrow" w:cs="Arial"/>
          <w:spacing w:val="-6"/>
          <w:sz w:val="26"/>
          <w:szCs w:val="26"/>
          <w:lang w:val="es-ES"/>
        </w:rPr>
        <w:t xml:space="preserve">expedida </w:t>
      </w:r>
      <w:r w:rsidR="00403D69" w:rsidRPr="00B41F2E">
        <w:rPr>
          <w:rFonts w:ascii="Arial Narrow" w:hAnsi="Arial Narrow" w:cs="Arial"/>
          <w:spacing w:val="-6"/>
          <w:sz w:val="26"/>
          <w:szCs w:val="26"/>
          <w:lang w:val="es-ES"/>
        </w:rPr>
        <w:t>por dicha entidad empleadora e</w:t>
      </w:r>
      <w:r w:rsidR="00FC7490" w:rsidRPr="00B41F2E">
        <w:rPr>
          <w:rFonts w:ascii="Arial Narrow" w:hAnsi="Arial Narrow" w:cs="Arial"/>
          <w:spacing w:val="-6"/>
          <w:sz w:val="26"/>
          <w:szCs w:val="26"/>
          <w:lang w:val="es-ES"/>
        </w:rPr>
        <w:t>l 27 de agosto de 2008</w:t>
      </w:r>
      <w:r w:rsidR="00403D69" w:rsidRPr="00B41F2E">
        <w:rPr>
          <w:rFonts w:ascii="Arial Narrow" w:hAnsi="Arial Narrow" w:cs="Arial"/>
          <w:spacing w:val="-6"/>
          <w:sz w:val="26"/>
          <w:szCs w:val="26"/>
          <w:lang w:val="es-ES"/>
        </w:rPr>
        <w:t xml:space="preserve"> y, el 13 de agosto de 2012, en las que se indica </w:t>
      </w:r>
      <w:r w:rsidR="00FC7490" w:rsidRPr="00B41F2E">
        <w:rPr>
          <w:rFonts w:ascii="Arial Narrow" w:hAnsi="Arial Narrow" w:cs="Arial"/>
          <w:spacing w:val="-6"/>
          <w:sz w:val="26"/>
          <w:szCs w:val="26"/>
          <w:lang w:val="es-ES"/>
        </w:rPr>
        <w:t>que el actor prestó servicios como operario</w:t>
      </w:r>
      <w:r w:rsidR="00403D69" w:rsidRPr="00B41F2E">
        <w:rPr>
          <w:rFonts w:ascii="Arial Narrow" w:hAnsi="Arial Narrow" w:cs="Arial"/>
          <w:spacing w:val="-6"/>
          <w:sz w:val="26"/>
          <w:szCs w:val="26"/>
          <w:lang w:val="es-ES"/>
        </w:rPr>
        <w:t xml:space="preserve"> o alistador </w:t>
      </w:r>
      <w:r w:rsidR="00FC7490" w:rsidRPr="00B41F2E">
        <w:rPr>
          <w:rFonts w:ascii="Arial Narrow" w:hAnsi="Arial Narrow" w:cs="Arial"/>
          <w:spacing w:val="-6"/>
          <w:sz w:val="26"/>
          <w:szCs w:val="26"/>
          <w:lang w:val="es-ES"/>
        </w:rPr>
        <w:t xml:space="preserve">de </w:t>
      </w:r>
      <w:r w:rsidR="00403D69" w:rsidRPr="00B41F2E">
        <w:rPr>
          <w:rFonts w:ascii="Arial Narrow" w:hAnsi="Arial Narrow" w:cs="Arial"/>
          <w:spacing w:val="-6"/>
          <w:sz w:val="26"/>
          <w:szCs w:val="26"/>
          <w:lang w:val="es-ES"/>
        </w:rPr>
        <w:t xml:space="preserve">máquinas, cotizando en el sistema de riesgos laborales según su actividad, en el riesgo 4, es decir, un riesgo alto. </w:t>
      </w:r>
    </w:p>
    <w:p w:rsidR="00403D69" w:rsidRPr="00B41F2E" w:rsidRDefault="00403D69" w:rsidP="00B41F2E">
      <w:pPr>
        <w:pStyle w:val="Sinespaciado"/>
        <w:spacing w:line="276" w:lineRule="auto"/>
        <w:rPr>
          <w:rFonts w:ascii="Arial Narrow" w:hAnsi="Arial Narrow"/>
          <w:sz w:val="26"/>
          <w:szCs w:val="26"/>
          <w:lang w:val="es-ES"/>
        </w:rPr>
      </w:pPr>
    </w:p>
    <w:p w:rsidR="002C3C01" w:rsidRPr="00B41F2E" w:rsidRDefault="00403D69" w:rsidP="00B41F2E">
      <w:pPr>
        <w:autoSpaceDE w:val="0"/>
        <w:autoSpaceDN w:val="0"/>
        <w:adjustRightInd w:val="0"/>
        <w:spacing w:line="276" w:lineRule="auto"/>
        <w:ind w:firstLine="851"/>
        <w:jc w:val="both"/>
        <w:rPr>
          <w:rFonts w:ascii="Arial Narrow" w:hAnsi="Arial Narrow" w:cs="Arial"/>
          <w:spacing w:val="-6"/>
          <w:sz w:val="26"/>
          <w:szCs w:val="26"/>
          <w:lang w:val="es-ES"/>
        </w:rPr>
      </w:pPr>
      <w:r w:rsidRPr="00B41F2E">
        <w:rPr>
          <w:rFonts w:ascii="Arial Narrow" w:hAnsi="Arial Narrow" w:cs="Arial"/>
          <w:spacing w:val="-6"/>
          <w:sz w:val="26"/>
          <w:szCs w:val="26"/>
          <w:lang w:val="es-ES"/>
        </w:rPr>
        <w:t xml:space="preserve">Igualmente, </w:t>
      </w:r>
      <w:r w:rsidR="002C3C01" w:rsidRPr="00B41F2E">
        <w:rPr>
          <w:rFonts w:ascii="Arial Narrow" w:hAnsi="Arial Narrow" w:cs="Arial"/>
          <w:spacing w:val="-6"/>
          <w:sz w:val="26"/>
          <w:szCs w:val="26"/>
          <w:lang w:val="es-ES"/>
        </w:rPr>
        <w:t>obran dos certificaciones de la ARL Positiva a folios 31 y 34, en las que se indica que el señor Gabriel Largo Villada está afiliado por cuenta de la Vidriera de Caldas, con riesgo laboral de vinculación dependiente Tipo 4 desde el 1º de abril de 1995, actualmente inactivo.</w:t>
      </w:r>
    </w:p>
    <w:p w:rsidR="00CA58C9" w:rsidRPr="00B41F2E" w:rsidRDefault="00CA58C9" w:rsidP="00B41F2E">
      <w:pPr>
        <w:pStyle w:val="Sinespaciado"/>
        <w:spacing w:line="276" w:lineRule="auto"/>
        <w:rPr>
          <w:rFonts w:ascii="Arial Narrow" w:hAnsi="Arial Narrow"/>
          <w:sz w:val="26"/>
          <w:szCs w:val="26"/>
          <w:lang w:val="es-ES"/>
        </w:rPr>
      </w:pPr>
    </w:p>
    <w:p w:rsidR="00FD2A5F" w:rsidRPr="00B41F2E" w:rsidRDefault="00CA58C9" w:rsidP="00B41F2E">
      <w:pPr>
        <w:autoSpaceDE w:val="0"/>
        <w:autoSpaceDN w:val="0"/>
        <w:adjustRightInd w:val="0"/>
        <w:spacing w:line="276" w:lineRule="auto"/>
        <w:ind w:firstLine="851"/>
        <w:jc w:val="both"/>
        <w:rPr>
          <w:rFonts w:ascii="Arial Narrow" w:hAnsi="Arial Narrow" w:cs="Arial"/>
          <w:spacing w:val="-6"/>
          <w:sz w:val="26"/>
          <w:szCs w:val="26"/>
          <w:lang w:val="es-ES"/>
        </w:rPr>
      </w:pPr>
      <w:r w:rsidRPr="00B41F2E">
        <w:rPr>
          <w:rFonts w:ascii="Arial Narrow" w:hAnsi="Arial Narrow" w:cs="Arial"/>
          <w:spacing w:val="-6"/>
          <w:sz w:val="26"/>
          <w:szCs w:val="26"/>
          <w:lang w:val="es-ES"/>
        </w:rPr>
        <w:t>Milita igualmente una certificación laboral de la empresa Vical Trabajadores SAS, expedida el 27 de junio de 2017 por el área de Recursos Humanos, en la que se hace constar que el demandante laboró en esa empresa desde el 18 de agosto de 2015 hasta el 8 de abril de 2017, desempeñándose como operario alistador de máquinas, debiendo cumplir entre otras funciones “</w:t>
      </w:r>
      <w:r w:rsidRPr="00257D16">
        <w:rPr>
          <w:rFonts w:ascii="Arial Narrow" w:hAnsi="Arial Narrow" w:cs="Arial"/>
          <w:i/>
          <w:spacing w:val="-6"/>
          <w:szCs w:val="26"/>
          <w:lang w:val="es-ES"/>
        </w:rPr>
        <w:t xml:space="preserve">alistamiento de elementos para el montaje tales como quemadores para oxicorte, material de asbesto (tipo trenza y tela) para el proceso de forrado de patas de sujeción y platos recibidores de las máquinas para corte, mangueras para combustible (gas propano y oxigeno). Montaje de las </w:t>
      </w:r>
      <w:r w:rsidR="00FD2A5F" w:rsidRPr="00257D16">
        <w:rPr>
          <w:rFonts w:ascii="Arial Narrow" w:hAnsi="Arial Narrow" w:cs="Arial"/>
          <w:i/>
          <w:spacing w:val="-6"/>
          <w:szCs w:val="26"/>
          <w:lang w:val="es-ES"/>
        </w:rPr>
        <w:t>máquinas</w:t>
      </w:r>
      <w:r w:rsidRPr="00257D16">
        <w:rPr>
          <w:rFonts w:ascii="Arial Narrow" w:hAnsi="Arial Narrow" w:cs="Arial"/>
          <w:i/>
          <w:spacing w:val="-6"/>
          <w:szCs w:val="26"/>
          <w:lang w:val="es-ES"/>
        </w:rPr>
        <w:t xml:space="preserve"> para el proceso de corte según programación de producción</w:t>
      </w:r>
      <w:r w:rsidRPr="00B41F2E">
        <w:rPr>
          <w:rFonts w:ascii="Arial Narrow" w:hAnsi="Arial Narrow" w:cs="Arial"/>
          <w:spacing w:val="-6"/>
          <w:sz w:val="26"/>
          <w:szCs w:val="26"/>
          <w:lang w:val="es-ES"/>
        </w:rPr>
        <w:t xml:space="preserve">.” </w:t>
      </w:r>
    </w:p>
    <w:p w:rsidR="00FD2A5F" w:rsidRPr="00B41F2E" w:rsidRDefault="009C539C" w:rsidP="00B41F2E">
      <w:pPr>
        <w:pStyle w:val="Sinespaciado"/>
        <w:spacing w:line="276" w:lineRule="auto"/>
        <w:rPr>
          <w:rFonts w:ascii="Arial Narrow" w:hAnsi="Arial Narrow"/>
          <w:sz w:val="26"/>
          <w:szCs w:val="26"/>
        </w:rPr>
      </w:pPr>
      <w:r w:rsidRPr="00B41F2E">
        <w:rPr>
          <w:rFonts w:ascii="Arial Narrow" w:hAnsi="Arial Narrow"/>
          <w:sz w:val="26"/>
          <w:szCs w:val="26"/>
          <w:lang w:val="es-ES"/>
        </w:rPr>
        <w:tab/>
      </w:r>
    </w:p>
    <w:p w:rsidR="00CA58C9" w:rsidRPr="00B41F2E" w:rsidRDefault="00CA58C9" w:rsidP="00B41F2E">
      <w:pPr>
        <w:autoSpaceDE w:val="0"/>
        <w:autoSpaceDN w:val="0"/>
        <w:adjustRightInd w:val="0"/>
        <w:spacing w:line="276" w:lineRule="auto"/>
        <w:ind w:firstLine="851"/>
        <w:jc w:val="both"/>
        <w:rPr>
          <w:rFonts w:ascii="Arial Narrow" w:hAnsi="Arial Narrow" w:cs="Arial"/>
          <w:spacing w:val="-6"/>
          <w:sz w:val="26"/>
          <w:szCs w:val="26"/>
          <w:lang w:val="es-ES"/>
        </w:rPr>
      </w:pPr>
      <w:r w:rsidRPr="00B41F2E">
        <w:rPr>
          <w:rFonts w:ascii="Arial Narrow" w:hAnsi="Arial Narrow" w:cs="Arial"/>
          <w:spacing w:val="-6"/>
          <w:sz w:val="26"/>
          <w:szCs w:val="26"/>
          <w:lang w:val="es-ES"/>
        </w:rPr>
        <w:t>Se hace constar además que tales funciones del cargo desempeñado y nivel de exposición a factores de riesgo pueden generar enfermedades profesionales de tipo respiratoria, auditiva, lumbar y artritis. Además</w:t>
      </w:r>
      <w:r w:rsidR="00FD2A5F" w:rsidRPr="00B41F2E">
        <w:rPr>
          <w:rFonts w:ascii="Arial Narrow" w:hAnsi="Arial Narrow" w:cs="Arial"/>
          <w:spacing w:val="-6"/>
          <w:sz w:val="26"/>
          <w:szCs w:val="26"/>
          <w:lang w:val="es-ES"/>
        </w:rPr>
        <w:t xml:space="preserve">, </w:t>
      </w:r>
      <w:r w:rsidRPr="00B41F2E">
        <w:rPr>
          <w:rFonts w:ascii="Arial Narrow" w:hAnsi="Arial Narrow" w:cs="Arial"/>
          <w:spacing w:val="-6"/>
          <w:sz w:val="26"/>
          <w:szCs w:val="26"/>
          <w:lang w:val="es-ES"/>
        </w:rPr>
        <w:t xml:space="preserve">estar expuesto a factores de riesgo tales como </w:t>
      </w:r>
      <w:r w:rsidR="00FD2A5F" w:rsidRPr="00B41F2E">
        <w:rPr>
          <w:rFonts w:ascii="Arial Narrow" w:hAnsi="Arial Narrow" w:cs="Arial"/>
          <w:spacing w:val="-6"/>
          <w:sz w:val="26"/>
          <w:szCs w:val="26"/>
          <w:lang w:val="es-ES"/>
        </w:rPr>
        <w:t>cortaduras</w:t>
      </w:r>
      <w:r w:rsidRPr="00B41F2E">
        <w:rPr>
          <w:rFonts w:ascii="Arial Narrow" w:hAnsi="Arial Narrow" w:cs="Arial"/>
          <w:spacing w:val="-6"/>
          <w:sz w:val="26"/>
          <w:szCs w:val="26"/>
          <w:lang w:val="es-ES"/>
        </w:rPr>
        <w:t xml:space="preserve">, lesiones oculares, contusiones, quemaduras, fracturas, caídas de altura. Que el riesgo con el que se cotizó al sistema de riesgos laborales a la ARL Axa Colpatria, </w:t>
      </w:r>
      <w:r w:rsidR="00FD2A5F" w:rsidRPr="00B41F2E">
        <w:rPr>
          <w:rFonts w:ascii="Arial Narrow" w:hAnsi="Arial Narrow" w:cs="Arial"/>
          <w:spacing w:val="-6"/>
          <w:sz w:val="26"/>
          <w:szCs w:val="26"/>
          <w:lang w:val="es-ES"/>
        </w:rPr>
        <w:t>corresponde</w:t>
      </w:r>
      <w:r w:rsidRPr="00B41F2E">
        <w:rPr>
          <w:rFonts w:ascii="Arial Narrow" w:hAnsi="Arial Narrow" w:cs="Arial"/>
          <w:spacing w:val="-6"/>
          <w:sz w:val="26"/>
          <w:szCs w:val="26"/>
          <w:lang w:val="es-ES"/>
        </w:rPr>
        <w:t xml:space="preserve"> a riesgo tipo V, es decir, el </w:t>
      </w:r>
      <w:r w:rsidR="00FD2A5F" w:rsidRPr="00B41F2E">
        <w:rPr>
          <w:rFonts w:ascii="Arial Narrow" w:hAnsi="Arial Narrow" w:cs="Arial"/>
          <w:spacing w:val="-6"/>
          <w:sz w:val="26"/>
          <w:szCs w:val="26"/>
          <w:lang w:val="es-ES"/>
        </w:rPr>
        <w:t>más</w:t>
      </w:r>
      <w:r w:rsidRPr="00B41F2E">
        <w:rPr>
          <w:rFonts w:ascii="Arial Narrow" w:hAnsi="Arial Narrow" w:cs="Arial"/>
          <w:spacing w:val="-6"/>
          <w:sz w:val="26"/>
          <w:szCs w:val="26"/>
          <w:lang w:val="es-ES"/>
        </w:rPr>
        <w:t xml:space="preserve"> alto. </w:t>
      </w:r>
    </w:p>
    <w:p w:rsidR="00FD2A5F" w:rsidRPr="00B41F2E" w:rsidRDefault="009C539C" w:rsidP="00B41F2E">
      <w:pPr>
        <w:pStyle w:val="Sinespaciado"/>
        <w:spacing w:line="276" w:lineRule="auto"/>
        <w:rPr>
          <w:rFonts w:ascii="Arial Narrow" w:hAnsi="Arial Narrow"/>
          <w:sz w:val="26"/>
          <w:szCs w:val="26"/>
          <w:lang w:val="es-ES"/>
        </w:rPr>
      </w:pPr>
      <w:r w:rsidRPr="00B41F2E">
        <w:rPr>
          <w:rFonts w:ascii="Arial Narrow" w:hAnsi="Arial Narrow"/>
          <w:sz w:val="26"/>
          <w:szCs w:val="26"/>
          <w:lang w:val="es-ES"/>
        </w:rPr>
        <w:tab/>
      </w:r>
    </w:p>
    <w:p w:rsidR="00FD2A5F" w:rsidRPr="00B41F2E" w:rsidRDefault="00FD2A5F" w:rsidP="00B41F2E">
      <w:pPr>
        <w:autoSpaceDE w:val="0"/>
        <w:autoSpaceDN w:val="0"/>
        <w:adjustRightInd w:val="0"/>
        <w:spacing w:line="276" w:lineRule="auto"/>
        <w:ind w:firstLine="851"/>
        <w:jc w:val="both"/>
        <w:rPr>
          <w:rFonts w:ascii="Arial Narrow" w:hAnsi="Arial Narrow" w:cs="Arial"/>
          <w:spacing w:val="-6"/>
          <w:sz w:val="26"/>
          <w:szCs w:val="26"/>
          <w:lang w:val="es-ES"/>
        </w:rPr>
      </w:pPr>
      <w:r w:rsidRPr="00B41F2E">
        <w:rPr>
          <w:rFonts w:ascii="Arial Narrow" w:hAnsi="Arial Narrow" w:cs="Arial"/>
          <w:spacing w:val="-6"/>
          <w:sz w:val="26"/>
          <w:szCs w:val="26"/>
          <w:lang w:val="es-ES"/>
        </w:rPr>
        <w:t xml:space="preserve">Dicha calificación del riesgo, fue certificada además por la ARL AXA Colpatria, según </w:t>
      </w:r>
      <w:r w:rsidR="00D60DFF" w:rsidRPr="00B41F2E">
        <w:rPr>
          <w:rFonts w:ascii="Arial Narrow" w:hAnsi="Arial Narrow" w:cs="Arial"/>
          <w:spacing w:val="-6"/>
          <w:sz w:val="26"/>
          <w:szCs w:val="26"/>
          <w:lang w:val="es-ES"/>
        </w:rPr>
        <w:t xml:space="preserve">se observa en los dos folios </w:t>
      </w:r>
      <w:r w:rsidRPr="00B41F2E">
        <w:rPr>
          <w:rFonts w:ascii="Arial Narrow" w:hAnsi="Arial Narrow" w:cs="Arial"/>
          <w:spacing w:val="-6"/>
          <w:sz w:val="26"/>
          <w:szCs w:val="26"/>
          <w:lang w:val="es-ES"/>
        </w:rPr>
        <w:t>siguiente</w:t>
      </w:r>
      <w:r w:rsidR="00D60DFF" w:rsidRPr="00B41F2E">
        <w:rPr>
          <w:rFonts w:ascii="Arial Narrow" w:hAnsi="Arial Narrow" w:cs="Arial"/>
          <w:spacing w:val="-6"/>
          <w:sz w:val="26"/>
          <w:szCs w:val="26"/>
          <w:lang w:val="es-ES"/>
        </w:rPr>
        <w:t>s</w:t>
      </w:r>
      <w:r w:rsidRPr="00B41F2E">
        <w:rPr>
          <w:rFonts w:ascii="Arial Narrow" w:hAnsi="Arial Narrow" w:cs="Arial"/>
          <w:spacing w:val="-6"/>
          <w:sz w:val="26"/>
          <w:szCs w:val="26"/>
          <w:lang w:val="es-ES"/>
        </w:rPr>
        <w:t xml:space="preserve"> -37</w:t>
      </w:r>
      <w:r w:rsidR="00D60DFF" w:rsidRPr="00B41F2E">
        <w:rPr>
          <w:rFonts w:ascii="Arial Narrow" w:hAnsi="Arial Narrow" w:cs="Arial"/>
          <w:spacing w:val="-6"/>
          <w:sz w:val="26"/>
          <w:szCs w:val="26"/>
          <w:lang w:val="es-ES"/>
        </w:rPr>
        <w:t xml:space="preserve"> y 38 Cdno. 1 Inst.</w:t>
      </w:r>
      <w:r w:rsidRPr="00B41F2E">
        <w:rPr>
          <w:rFonts w:ascii="Arial Narrow" w:hAnsi="Arial Narrow" w:cs="Arial"/>
          <w:spacing w:val="-6"/>
          <w:sz w:val="26"/>
          <w:szCs w:val="26"/>
          <w:lang w:val="es-ES"/>
        </w:rPr>
        <w:t xml:space="preserve">-, donde se alude además que la tasa de cotización </w:t>
      </w:r>
      <w:r w:rsidR="00D60DFF" w:rsidRPr="00B41F2E">
        <w:rPr>
          <w:rFonts w:ascii="Arial Narrow" w:hAnsi="Arial Narrow" w:cs="Arial"/>
          <w:spacing w:val="-6"/>
          <w:sz w:val="26"/>
          <w:szCs w:val="26"/>
          <w:lang w:val="es-ES"/>
        </w:rPr>
        <w:t xml:space="preserve">al sistema </w:t>
      </w:r>
      <w:r w:rsidRPr="00B41F2E">
        <w:rPr>
          <w:rFonts w:ascii="Arial Narrow" w:hAnsi="Arial Narrow" w:cs="Arial"/>
          <w:spacing w:val="-6"/>
          <w:sz w:val="26"/>
          <w:szCs w:val="26"/>
          <w:lang w:val="es-ES"/>
        </w:rPr>
        <w:t xml:space="preserve">se hizo sobre el 6.96%. </w:t>
      </w:r>
    </w:p>
    <w:p w:rsidR="00FC7490" w:rsidRPr="00B41F2E" w:rsidRDefault="00FC7490" w:rsidP="00B41F2E">
      <w:pPr>
        <w:pStyle w:val="Sinespaciado"/>
        <w:spacing w:line="276" w:lineRule="auto"/>
        <w:rPr>
          <w:rFonts w:ascii="Arial Narrow" w:hAnsi="Arial Narrow"/>
          <w:sz w:val="26"/>
          <w:szCs w:val="26"/>
          <w:lang w:val="es-ES"/>
        </w:rPr>
      </w:pPr>
    </w:p>
    <w:p w:rsidR="009C539C" w:rsidRPr="00B41F2E" w:rsidRDefault="001D1C9D" w:rsidP="00B41F2E">
      <w:pPr>
        <w:autoSpaceDE w:val="0"/>
        <w:autoSpaceDN w:val="0"/>
        <w:adjustRightInd w:val="0"/>
        <w:spacing w:line="276" w:lineRule="auto"/>
        <w:ind w:firstLine="851"/>
        <w:jc w:val="both"/>
        <w:rPr>
          <w:rFonts w:ascii="Arial Narrow" w:hAnsi="Arial Narrow" w:cs="Arial"/>
          <w:spacing w:val="-6"/>
          <w:sz w:val="26"/>
          <w:szCs w:val="26"/>
          <w:lang w:val="es-ES"/>
        </w:rPr>
      </w:pPr>
      <w:r w:rsidRPr="00B41F2E">
        <w:rPr>
          <w:rFonts w:ascii="Arial Narrow" w:hAnsi="Arial Narrow" w:cs="Arial"/>
          <w:spacing w:val="-6"/>
          <w:sz w:val="26"/>
          <w:szCs w:val="26"/>
          <w:lang w:val="es-ES"/>
        </w:rPr>
        <w:t xml:space="preserve">Además de la anterior prueba documental, se trajeron al proceso los testigos </w:t>
      </w:r>
      <w:r w:rsidR="00553AA7" w:rsidRPr="00B41F2E">
        <w:rPr>
          <w:rFonts w:ascii="Arial Narrow" w:hAnsi="Arial Narrow" w:cs="Arial"/>
          <w:spacing w:val="-6"/>
          <w:sz w:val="26"/>
          <w:szCs w:val="26"/>
          <w:lang w:val="es-ES"/>
        </w:rPr>
        <w:t>Luis Aurelio de Jesús Vélez Rolda</w:t>
      </w:r>
      <w:r w:rsidR="00B2502C" w:rsidRPr="00B41F2E">
        <w:rPr>
          <w:rFonts w:ascii="Arial Narrow" w:hAnsi="Arial Narrow" w:cs="Arial"/>
          <w:spacing w:val="-6"/>
          <w:sz w:val="26"/>
          <w:szCs w:val="26"/>
          <w:lang w:val="es-ES"/>
        </w:rPr>
        <w:t>n</w:t>
      </w:r>
      <w:r w:rsidR="004B5305" w:rsidRPr="00B41F2E">
        <w:rPr>
          <w:rFonts w:ascii="Arial Narrow" w:hAnsi="Arial Narrow" w:cs="Arial"/>
          <w:spacing w:val="-6"/>
          <w:sz w:val="26"/>
          <w:szCs w:val="26"/>
          <w:lang w:val="es-ES"/>
        </w:rPr>
        <w:t xml:space="preserve">, </w:t>
      </w:r>
      <w:r w:rsidR="00F16B71" w:rsidRPr="00B41F2E">
        <w:rPr>
          <w:rFonts w:ascii="Arial Narrow" w:hAnsi="Arial Narrow" w:cs="Arial"/>
          <w:spacing w:val="-6"/>
          <w:sz w:val="26"/>
          <w:szCs w:val="26"/>
          <w:lang w:val="es-ES"/>
        </w:rPr>
        <w:t>I</w:t>
      </w:r>
      <w:r w:rsidR="00553AA7" w:rsidRPr="00B41F2E">
        <w:rPr>
          <w:rFonts w:ascii="Arial Narrow" w:hAnsi="Arial Narrow" w:cs="Arial"/>
          <w:spacing w:val="-6"/>
          <w:sz w:val="26"/>
          <w:szCs w:val="26"/>
          <w:lang w:val="es-ES"/>
        </w:rPr>
        <w:t xml:space="preserve">ller de </w:t>
      </w:r>
      <w:r w:rsidR="00332CA9" w:rsidRPr="00B41F2E">
        <w:rPr>
          <w:rFonts w:ascii="Arial Narrow" w:hAnsi="Arial Narrow" w:cs="Arial"/>
          <w:spacing w:val="-6"/>
          <w:sz w:val="26"/>
          <w:szCs w:val="26"/>
          <w:lang w:val="es-ES"/>
        </w:rPr>
        <w:t>Jesús</w:t>
      </w:r>
      <w:r w:rsidR="00553AA7" w:rsidRPr="00B41F2E">
        <w:rPr>
          <w:rFonts w:ascii="Arial Narrow" w:hAnsi="Arial Narrow" w:cs="Arial"/>
          <w:spacing w:val="-6"/>
          <w:sz w:val="26"/>
          <w:szCs w:val="26"/>
          <w:lang w:val="es-ES"/>
        </w:rPr>
        <w:t xml:space="preserve"> Rojas </w:t>
      </w:r>
      <w:r w:rsidR="00332CA9" w:rsidRPr="00B41F2E">
        <w:rPr>
          <w:rFonts w:ascii="Arial Narrow" w:hAnsi="Arial Narrow" w:cs="Arial"/>
          <w:spacing w:val="-6"/>
          <w:sz w:val="26"/>
          <w:szCs w:val="26"/>
          <w:lang w:val="es-ES"/>
        </w:rPr>
        <w:t>Ramírez</w:t>
      </w:r>
      <w:r w:rsidR="00553AA7" w:rsidRPr="00B41F2E">
        <w:rPr>
          <w:rFonts w:ascii="Arial Narrow" w:hAnsi="Arial Narrow" w:cs="Arial"/>
          <w:spacing w:val="-6"/>
          <w:sz w:val="26"/>
          <w:szCs w:val="26"/>
          <w:lang w:val="es-ES"/>
        </w:rPr>
        <w:t xml:space="preserve"> y </w:t>
      </w:r>
      <w:r w:rsidR="00332CA9" w:rsidRPr="00B41F2E">
        <w:rPr>
          <w:rFonts w:ascii="Arial Narrow" w:hAnsi="Arial Narrow" w:cs="Arial"/>
          <w:spacing w:val="-6"/>
          <w:sz w:val="26"/>
          <w:szCs w:val="26"/>
          <w:lang w:val="es-ES"/>
        </w:rPr>
        <w:t>Darío</w:t>
      </w:r>
      <w:r w:rsidR="00553AA7" w:rsidRPr="00B41F2E">
        <w:rPr>
          <w:rFonts w:ascii="Arial Narrow" w:hAnsi="Arial Narrow" w:cs="Arial"/>
          <w:spacing w:val="-6"/>
          <w:sz w:val="26"/>
          <w:szCs w:val="26"/>
          <w:lang w:val="es-ES"/>
        </w:rPr>
        <w:t xml:space="preserve"> Antonio Parra Escudero</w:t>
      </w:r>
      <w:r w:rsidR="000D47D4" w:rsidRPr="00B41F2E">
        <w:rPr>
          <w:rFonts w:ascii="Arial Narrow" w:hAnsi="Arial Narrow" w:cs="Arial"/>
          <w:spacing w:val="-6"/>
          <w:sz w:val="26"/>
          <w:szCs w:val="26"/>
          <w:lang w:val="es-ES"/>
        </w:rPr>
        <w:t>, quienes de manera unánime relataron las circunstancias en que el demandante y ellos mismos, prestaron sus servicios en la sede de la empresa Vidriera de Caldas</w:t>
      </w:r>
      <w:r w:rsidR="00F16B71" w:rsidRPr="00B41F2E">
        <w:rPr>
          <w:rFonts w:ascii="Arial Narrow" w:hAnsi="Arial Narrow" w:cs="Arial"/>
          <w:spacing w:val="-6"/>
          <w:sz w:val="26"/>
          <w:szCs w:val="26"/>
          <w:lang w:val="es-ES"/>
        </w:rPr>
        <w:t xml:space="preserve">, indicando que </w:t>
      </w:r>
      <w:r w:rsidR="000D47D4" w:rsidRPr="00B41F2E">
        <w:rPr>
          <w:rFonts w:ascii="Arial Narrow" w:hAnsi="Arial Narrow" w:cs="Arial"/>
          <w:spacing w:val="-6"/>
          <w:sz w:val="26"/>
          <w:szCs w:val="26"/>
          <w:lang w:val="es-ES"/>
        </w:rPr>
        <w:t>en la planta</w:t>
      </w:r>
      <w:r w:rsidR="00F16B71" w:rsidRPr="00B41F2E">
        <w:rPr>
          <w:rFonts w:ascii="Arial Narrow" w:hAnsi="Arial Narrow" w:cs="Arial"/>
          <w:spacing w:val="-6"/>
          <w:sz w:val="26"/>
          <w:szCs w:val="26"/>
          <w:lang w:val="es-ES"/>
        </w:rPr>
        <w:t xml:space="preserve"> de producción </w:t>
      </w:r>
      <w:r w:rsidR="000D47D4" w:rsidRPr="00B41F2E">
        <w:rPr>
          <w:rFonts w:ascii="Arial Narrow" w:hAnsi="Arial Narrow" w:cs="Arial"/>
          <w:spacing w:val="-6"/>
          <w:sz w:val="26"/>
          <w:szCs w:val="26"/>
          <w:lang w:val="es-ES"/>
        </w:rPr>
        <w:t>operaban hornos y un archa (máquina que sirve para templar el vidrio a base de calor)</w:t>
      </w:r>
      <w:r w:rsidR="004B5305" w:rsidRPr="00B41F2E">
        <w:rPr>
          <w:rFonts w:ascii="Arial Narrow" w:hAnsi="Arial Narrow" w:cs="Arial"/>
          <w:spacing w:val="-6"/>
          <w:sz w:val="26"/>
          <w:szCs w:val="26"/>
          <w:lang w:val="es-ES"/>
        </w:rPr>
        <w:t>, así como varias cortadoras</w:t>
      </w:r>
      <w:r w:rsidR="000D47D4" w:rsidRPr="00B41F2E">
        <w:rPr>
          <w:rFonts w:ascii="Arial Narrow" w:hAnsi="Arial Narrow" w:cs="Arial"/>
          <w:spacing w:val="-6"/>
          <w:sz w:val="26"/>
          <w:szCs w:val="26"/>
          <w:lang w:val="es-ES"/>
        </w:rPr>
        <w:t>, en las cuales se desarrollaba el proce</w:t>
      </w:r>
      <w:r w:rsidR="004B5305" w:rsidRPr="00B41F2E">
        <w:rPr>
          <w:rFonts w:ascii="Arial Narrow" w:hAnsi="Arial Narrow" w:cs="Arial"/>
          <w:spacing w:val="-6"/>
          <w:sz w:val="26"/>
          <w:szCs w:val="26"/>
          <w:lang w:val="es-ES"/>
        </w:rPr>
        <w:t>so</w:t>
      </w:r>
      <w:r w:rsidR="000D47D4" w:rsidRPr="00B41F2E">
        <w:rPr>
          <w:rFonts w:ascii="Arial Narrow" w:hAnsi="Arial Narrow" w:cs="Arial"/>
          <w:spacing w:val="-6"/>
          <w:sz w:val="26"/>
          <w:szCs w:val="26"/>
          <w:lang w:val="es-ES"/>
        </w:rPr>
        <w:t xml:space="preserve"> del vidrio, desde la transformación de la arena sílice y vidrio reciclado en materia prima, hasta los distintos pasos que se ejecutaban para convertirlo en los productos terminados, refieren con claridad que tales procesos </w:t>
      </w:r>
      <w:r w:rsidR="00F16B71" w:rsidRPr="00B41F2E">
        <w:rPr>
          <w:rFonts w:ascii="Arial Narrow" w:hAnsi="Arial Narrow" w:cs="Arial"/>
          <w:spacing w:val="-6"/>
          <w:sz w:val="26"/>
          <w:szCs w:val="26"/>
          <w:lang w:val="es-ES"/>
        </w:rPr>
        <w:t xml:space="preserve">implicaban la utilización de </w:t>
      </w:r>
      <w:r w:rsidR="000D47D4" w:rsidRPr="00B41F2E">
        <w:rPr>
          <w:rFonts w:ascii="Arial Narrow" w:hAnsi="Arial Narrow" w:cs="Arial"/>
          <w:spacing w:val="-6"/>
          <w:sz w:val="26"/>
          <w:szCs w:val="26"/>
          <w:lang w:val="es-ES"/>
        </w:rPr>
        <w:t xml:space="preserve">altísimas temperaturas, tanto en el </w:t>
      </w:r>
      <w:r w:rsidR="00F16B71" w:rsidRPr="00B41F2E">
        <w:rPr>
          <w:rFonts w:ascii="Arial Narrow" w:hAnsi="Arial Narrow" w:cs="Arial"/>
          <w:spacing w:val="-6"/>
          <w:sz w:val="26"/>
          <w:szCs w:val="26"/>
          <w:lang w:val="es-ES"/>
        </w:rPr>
        <w:t xml:space="preserve">horno </w:t>
      </w:r>
      <w:r w:rsidR="000D47D4" w:rsidRPr="00B41F2E">
        <w:rPr>
          <w:rFonts w:ascii="Arial Narrow" w:hAnsi="Arial Narrow" w:cs="Arial"/>
          <w:spacing w:val="-6"/>
          <w:sz w:val="26"/>
          <w:szCs w:val="26"/>
          <w:lang w:val="es-ES"/>
        </w:rPr>
        <w:t>como en el archa y que la labor del actor se ejecutaba en medio de ambas máquinas,</w:t>
      </w:r>
      <w:r w:rsidR="00F16B71" w:rsidRPr="00B41F2E">
        <w:rPr>
          <w:rFonts w:ascii="Arial Narrow" w:hAnsi="Arial Narrow" w:cs="Arial"/>
          <w:spacing w:val="-6"/>
          <w:sz w:val="26"/>
          <w:szCs w:val="26"/>
          <w:lang w:val="es-ES"/>
        </w:rPr>
        <w:t xml:space="preserve"> puesto que él era el mecánico de las mismas y debía  estar pendiente de cada una </w:t>
      </w:r>
      <w:r w:rsidR="00F16B71" w:rsidRPr="00B41F2E">
        <w:rPr>
          <w:rFonts w:ascii="Arial Narrow" w:hAnsi="Arial Narrow" w:cs="Arial"/>
          <w:spacing w:val="-6"/>
          <w:sz w:val="26"/>
          <w:szCs w:val="26"/>
          <w:lang w:val="es-ES"/>
        </w:rPr>
        <w:lastRenderedPageBreak/>
        <w:t xml:space="preserve">de ellas, </w:t>
      </w:r>
      <w:r w:rsidR="000D47D4" w:rsidRPr="00B41F2E">
        <w:rPr>
          <w:rFonts w:ascii="Arial Narrow" w:hAnsi="Arial Narrow" w:cs="Arial"/>
          <w:spacing w:val="-6"/>
          <w:sz w:val="26"/>
          <w:szCs w:val="26"/>
          <w:lang w:val="es-ES"/>
        </w:rPr>
        <w:t>existiendo una temperatura de trabajo bastante alta, que si bien no se precisa con claridad por ninguno de los deponentes, fácil es colegir que estaba fuera de los est</w:t>
      </w:r>
      <w:r w:rsidR="00F16B71" w:rsidRPr="00B41F2E">
        <w:rPr>
          <w:rFonts w:ascii="Arial Narrow" w:hAnsi="Arial Narrow" w:cs="Arial"/>
          <w:spacing w:val="-6"/>
          <w:sz w:val="26"/>
          <w:szCs w:val="26"/>
          <w:lang w:val="es-ES"/>
        </w:rPr>
        <w:t xml:space="preserve">ándares normales de temperatura, pues sólo así puede entenderse que se pudiera fundir el vidrio. </w:t>
      </w:r>
    </w:p>
    <w:p w:rsidR="009C539C" w:rsidRPr="00B41F2E" w:rsidRDefault="009C539C" w:rsidP="00B41F2E">
      <w:pPr>
        <w:pStyle w:val="Sinespaciado"/>
        <w:spacing w:line="276" w:lineRule="auto"/>
        <w:rPr>
          <w:rFonts w:ascii="Arial Narrow" w:hAnsi="Arial Narrow"/>
          <w:sz w:val="26"/>
          <w:szCs w:val="26"/>
          <w:lang w:val="es-ES"/>
        </w:rPr>
      </w:pPr>
    </w:p>
    <w:p w:rsidR="001144D6" w:rsidRPr="00B41F2E" w:rsidRDefault="00117DA8" w:rsidP="00B41F2E">
      <w:pPr>
        <w:autoSpaceDE w:val="0"/>
        <w:autoSpaceDN w:val="0"/>
        <w:adjustRightInd w:val="0"/>
        <w:spacing w:line="276" w:lineRule="auto"/>
        <w:ind w:firstLine="851"/>
        <w:jc w:val="both"/>
        <w:rPr>
          <w:rFonts w:ascii="Arial Narrow" w:hAnsi="Arial Narrow" w:cs="Arial"/>
          <w:spacing w:val="-6"/>
          <w:sz w:val="26"/>
          <w:szCs w:val="26"/>
          <w:lang w:val="es-ES"/>
        </w:rPr>
      </w:pPr>
      <w:r w:rsidRPr="00B41F2E">
        <w:rPr>
          <w:rFonts w:ascii="Arial Narrow" w:hAnsi="Arial Narrow" w:cs="Arial"/>
          <w:spacing w:val="-6"/>
          <w:sz w:val="26"/>
          <w:szCs w:val="26"/>
          <w:lang w:val="es-ES"/>
        </w:rPr>
        <w:t>Además</w:t>
      </w:r>
      <w:r w:rsidR="000D47D4" w:rsidRPr="00B41F2E">
        <w:rPr>
          <w:rFonts w:ascii="Arial Narrow" w:hAnsi="Arial Narrow" w:cs="Arial"/>
          <w:spacing w:val="-6"/>
          <w:sz w:val="26"/>
          <w:szCs w:val="26"/>
          <w:lang w:val="es-ES"/>
        </w:rPr>
        <w:t xml:space="preserve"> de lo anterior, los mismos deponentes confirmaron que en el ejercicio de sus funciones</w:t>
      </w:r>
      <w:r w:rsidR="00F16B71" w:rsidRPr="00B41F2E">
        <w:rPr>
          <w:rFonts w:ascii="Arial Narrow" w:hAnsi="Arial Narrow" w:cs="Arial"/>
          <w:spacing w:val="-6"/>
          <w:sz w:val="26"/>
          <w:szCs w:val="26"/>
          <w:lang w:val="es-ES"/>
        </w:rPr>
        <w:t xml:space="preserve">, el actor también debió manipular el </w:t>
      </w:r>
      <w:r w:rsidR="000D47D4" w:rsidRPr="00B41F2E">
        <w:rPr>
          <w:rFonts w:ascii="Arial Narrow" w:hAnsi="Arial Narrow" w:cs="Arial"/>
          <w:spacing w:val="-6"/>
          <w:sz w:val="26"/>
          <w:szCs w:val="26"/>
          <w:lang w:val="es-ES"/>
        </w:rPr>
        <w:t>asbesto</w:t>
      </w:r>
      <w:r w:rsidR="00F16B71" w:rsidRPr="00B41F2E">
        <w:rPr>
          <w:rFonts w:ascii="Arial Narrow" w:hAnsi="Arial Narrow" w:cs="Arial"/>
          <w:spacing w:val="-6"/>
          <w:sz w:val="26"/>
          <w:szCs w:val="26"/>
          <w:lang w:val="es-ES"/>
        </w:rPr>
        <w:t xml:space="preserve"> no sólo para repartirlo a sus compañeros de trabajo sino también </w:t>
      </w:r>
      <w:r w:rsidR="000D47D4" w:rsidRPr="00B41F2E">
        <w:rPr>
          <w:rFonts w:ascii="Arial Narrow" w:hAnsi="Arial Narrow" w:cs="Arial"/>
          <w:spacing w:val="-6"/>
          <w:sz w:val="26"/>
          <w:szCs w:val="26"/>
          <w:lang w:val="es-ES"/>
        </w:rPr>
        <w:t xml:space="preserve">para proteger </w:t>
      </w:r>
      <w:r w:rsidR="00F16B71" w:rsidRPr="00B41F2E">
        <w:rPr>
          <w:rFonts w:ascii="Arial Narrow" w:hAnsi="Arial Narrow" w:cs="Arial"/>
          <w:spacing w:val="-6"/>
          <w:sz w:val="26"/>
          <w:szCs w:val="26"/>
          <w:lang w:val="es-ES"/>
        </w:rPr>
        <w:t xml:space="preserve">y forrar </w:t>
      </w:r>
      <w:r w:rsidR="000D47D4" w:rsidRPr="00B41F2E">
        <w:rPr>
          <w:rFonts w:ascii="Arial Narrow" w:hAnsi="Arial Narrow" w:cs="Arial"/>
          <w:spacing w:val="-6"/>
          <w:sz w:val="26"/>
          <w:szCs w:val="26"/>
          <w:lang w:val="es-ES"/>
        </w:rPr>
        <w:t>las herramientas</w:t>
      </w:r>
      <w:r w:rsidR="00F16B71" w:rsidRPr="00B41F2E">
        <w:rPr>
          <w:rFonts w:ascii="Arial Narrow" w:hAnsi="Arial Narrow" w:cs="Arial"/>
          <w:spacing w:val="-6"/>
          <w:sz w:val="26"/>
          <w:szCs w:val="26"/>
          <w:lang w:val="es-ES"/>
        </w:rPr>
        <w:t xml:space="preserve"> </w:t>
      </w:r>
      <w:r w:rsidR="003A4227" w:rsidRPr="00B41F2E">
        <w:rPr>
          <w:rFonts w:ascii="Arial Narrow" w:hAnsi="Arial Narrow" w:cs="Arial"/>
          <w:spacing w:val="-6"/>
          <w:sz w:val="26"/>
          <w:szCs w:val="26"/>
          <w:lang w:val="es-ES"/>
        </w:rPr>
        <w:t xml:space="preserve">de trabajo </w:t>
      </w:r>
      <w:r w:rsidR="00F16B71" w:rsidRPr="00B41F2E">
        <w:rPr>
          <w:rFonts w:ascii="Arial Narrow" w:hAnsi="Arial Narrow" w:cs="Arial"/>
          <w:spacing w:val="-6"/>
          <w:sz w:val="26"/>
          <w:szCs w:val="26"/>
          <w:lang w:val="es-ES"/>
        </w:rPr>
        <w:t>que utilizaban</w:t>
      </w:r>
      <w:r w:rsidR="003A4227" w:rsidRPr="00B41F2E">
        <w:rPr>
          <w:rFonts w:ascii="Arial Narrow" w:hAnsi="Arial Narrow" w:cs="Arial"/>
          <w:spacing w:val="-6"/>
          <w:sz w:val="26"/>
          <w:szCs w:val="26"/>
          <w:lang w:val="es-ES"/>
        </w:rPr>
        <w:t xml:space="preserve">, tales como </w:t>
      </w:r>
      <w:r w:rsidR="00F16B71" w:rsidRPr="00B41F2E">
        <w:rPr>
          <w:rFonts w:ascii="Arial Narrow" w:hAnsi="Arial Narrow" w:cs="Arial"/>
          <w:spacing w:val="-6"/>
          <w:sz w:val="26"/>
          <w:szCs w:val="26"/>
          <w:lang w:val="es-ES"/>
        </w:rPr>
        <w:t>horno, platos, pinzas, mesas</w:t>
      </w:r>
      <w:r w:rsidR="003A4227" w:rsidRPr="00B41F2E">
        <w:rPr>
          <w:rFonts w:ascii="Arial Narrow" w:hAnsi="Arial Narrow" w:cs="Arial"/>
          <w:spacing w:val="-6"/>
          <w:sz w:val="26"/>
          <w:szCs w:val="26"/>
          <w:lang w:val="es-ES"/>
        </w:rPr>
        <w:t xml:space="preserve">, entre otras, debiendo ellos mismos asir directamente  dicho mineral </w:t>
      </w:r>
      <w:r w:rsidR="000D47D4" w:rsidRPr="00B41F2E">
        <w:rPr>
          <w:rFonts w:ascii="Arial Narrow" w:hAnsi="Arial Narrow" w:cs="Arial"/>
          <w:spacing w:val="-6"/>
          <w:sz w:val="26"/>
          <w:szCs w:val="26"/>
          <w:lang w:val="es-ES"/>
        </w:rPr>
        <w:t xml:space="preserve">con sus manos y, combinado con cola (pegante) adherirse a las </w:t>
      </w:r>
      <w:r w:rsidR="00F16B71" w:rsidRPr="00B41F2E">
        <w:rPr>
          <w:rFonts w:ascii="Arial Narrow" w:hAnsi="Arial Narrow" w:cs="Arial"/>
          <w:spacing w:val="-6"/>
          <w:sz w:val="26"/>
          <w:szCs w:val="26"/>
          <w:lang w:val="es-ES"/>
        </w:rPr>
        <w:t>instrumentales</w:t>
      </w:r>
      <w:r w:rsidR="000D47D4" w:rsidRPr="00B41F2E">
        <w:rPr>
          <w:rFonts w:ascii="Arial Narrow" w:hAnsi="Arial Narrow" w:cs="Arial"/>
          <w:spacing w:val="-6"/>
          <w:sz w:val="26"/>
          <w:szCs w:val="26"/>
          <w:lang w:val="es-ES"/>
        </w:rPr>
        <w:t xml:space="preserve"> de trabajo</w:t>
      </w:r>
      <w:r w:rsidR="00F16B71" w:rsidRPr="00B41F2E">
        <w:rPr>
          <w:rFonts w:ascii="Arial Narrow" w:hAnsi="Arial Narrow" w:cs="Arial"/>
          <w:spacing w:val="-6"/>
          <w:sz w:val="26"/>
          <w:szCs w:val="26"/>
          <w:lang w:val="es-ES"/>
        </w:rPr>
        <w:t xml:space="preserve"> que permitían sacar el vidrio caliente</w:t>
      </w:r>
      <w:r w:rsidR="003A4227" w:rsidRPr="00B41F2E">
        <w:rPr>
          <w:rFonts w:ascii="Arial Narrow" w:hAnsi="Arial Narrow" w:cs="Arial"/>
          <w:spacing w:val="-6"/>
          <w:sz w:val="26"/>
          <w:szCs w:val="26"/>
          <w:lang w:val="es-ES"/>
        </w:rPr>
        <w:t>.</w:t>
      </w:r>
      <w:r w:rsidR="000D47D4" w:rsidRPr="00B41F2E">
        <w:rPr>
          <w:rFonts w:ascii="Arial Narrow" w:hAnsi="Arial Narrow" w:cs="Arial"/>
          <w:spacing w:val="-6"/>
          <w:sz w:val="26"/>
          <w:szCs w:val="26"/>
          <w:lang w:val="es-ES"/>
        </w:rPr>
        <w:t xml:space="preserve"> Tal material es conocido como altamente cancerígeno, al punto que su uso se ha ido desmontando en varios países, para evitar los problemas de salud.</w:t>
      </w:r>
      <w:r w:rsidR="00BF14A0" w:rsidRPr="00B41F2E">
        <w:rPr>
          <w:rFonts w:ascii="Arial Narrow" w:hAnsi="Arial Narrow" w:cs="Arial"/>
          <w:spacing w:val="-6"/>
          <w:sz w:val="26"/>
          <w:szCs w:val="26"/>
          <w:lang w:val="es-ES"/>
        </w:rPr>
        <w:t xml:space="preserve"> </w:t>
      </w:r>
    </w:p>
    <w:p w:rsidR="001144D6" w:rsidRPr="00B41F2E" w:rsidRDefault="001144D6" w:rsidP="00B41F2E">
      <w:pPr>
        <w:pStyle w:val="Sinespaciado"/>
        <w:spacing w:line="276" w:lineRule="auto"/>
        <w:rPr>
          <w:rFonts w:ascii="Arial Narrow" w:hAnsi="Arial Narrow"/>
          <w:sz w:val="26"/>
          <w:szCs w:val="26"/>
          <w:lang w:val="es-ES"/>
        </w:rPr>
      </w:pPr>
    </w:p>
    <w:p w:rsidR="002B25F9" w:rsidRPr="00B41F2E" w:rsidRDefault="00BF14A0" w:rsidP="00B41F2E">
      <w:pPr>
        <w:autoSpaceDE w:val="0"/>
        <w:autoSpaceDN w:val="0"/>
        <w:adjustRightInd w:val="0"/>
        <w:spacing w:line="276" w:lineRule="auto"/>
        <w:ind w:firstLine="851"/>
        <w:jc w:val="both"/>
        <w:rPr>
          <w:rFonts w:ascii="Arial Narrow" w:hAnsi="Arial Narrow" w:cs="Arial"/>
          <w:spacing w:val="-6"/>
          <w:sz w:val="26"/>
          <w:szCs w:val="26"/>
          <w:lang w:val="es-ES"/>
        </w:rPr>
      </w:pPr>
      <w:r w:rsidRPr="00B41F2E">
        <w:rPr>
          <w:rFonts w:ascii="Arial Narrow" w:hAnsi="Arial Narrow" w:cs="Arial"/>
          <w:spacing w:val="-6"/>
          <w:sz w:val="26"/>
          <w:szCs w:val="26"/>
          <w:lang w:val="es-ES"/>
        </w:rPr>
        <w:t xml:space="preserve">Igualmente, se </w:t>
      </w:r>
      <w:r w:rsidR="00117DA8" w:rsidRPr="00B41F2E">
        <w:rPr>
          <w:rFonts w:ascii="Arial Narrow" w:hAnsi="Arial Narrow" w:cs="Arial"/>
          <w:spacing w:val="-6"/>
          <w:sz w:val="26"/>
          <w:szCs w:val="26"/>
          <w:lang w:val="es-ES"/>
        </w:rPr>
        <w:t>relató</w:t>
      </w:r>
      <w:r w:rsidRPr="00B41F2E">
        <w:rPr>
          <w:rFonts w:ascii="Arial Narrow" w:hAnsi="Arial Narrow" w:cs="Arial"/>
          <w:spacing w:val="-6"/>
          <w:sz w:val="26"/>
          <w:szCs w:val="26"/>
          <w:lang w:val="es-ES"/>
        </w:rPr>
        <w:t xml:space="preserve"> por los deponentes que se usaba como materia prima arena sílice en combinación con </w:t>
      </w:r>
      <w:r w:rsidR="00117DA8" w:rsidRPr="00B41F2E">
        <w:rPr>
          <w:rFonts w:ascii="Arial Narrow" w:hAnsi="Arial Narrow" w:cs="Arial"/>
          <w:spacing w:val="-6"/>
          <w:sz w:val="26"/>
          <w:szCs w:val="26"/>
          <w:lang w:val="es-ES"/>
        </w:rPr>
        <w:t>químicos</w:t>
      </w:r>
      <w:r w:rsidR="002B25F9" w:rsidRPr="00B41F2E">
        <w:rPr>
          <w:rFonts w:ascii="Arial Narrow" w:hAnsi="Arial Narrow" w:cs="Arial"/>
          <w:spacing w:val="-6"/>
          <w:sz w:val="26"/>
          <w:szCs w:val="26"/>
          <w:lang w:val="es-ES"/>
        </w:rPr>
        <w:t>, elemento este que también es reconocido como lesivo para la salud</w:t>
      </w:r>
      <w:r w:rsidR="004B5305" w:rsidRPr="00B41F2E">
        <w:rPr>
          <w:rFonts w:ascii="Arial Narrow" w:hAnsi="Arial Narrow" w:cs="Arial"/>
          <w:spacing w:val="-6"/>
          <w:sz w:val="26"/>
          <w:szCs w:val="26"/>
          <w:lang w:val="es-ES"/>
        </w:rPr>
        <w:t xml:space="preserve"> y que al vaciarse al horno, levantaba un polvillo que se esparcía por todo el ambiente de trabajo y luego era inhalado por ellos, destacándose además que la planta no contaba con muchos medios de extracción de tales residuos</w:t>
      </w:r>
      <w:r w:rsidR="002B25F9" w:rsidRPr="00B41F2E">
        <w:rPr>
          <w:rFonts w:ascii="Arial Narrow" w:hAnsi="Arial Narrow" w:cs="Arial"/>
          <w:spacing w:val="-6"/>
          <w:sz w:val="26"/>
          <w:szCs w:val="26"/>
          <w:lang w:val="es-ES"/>
        </w:rPr>
        <w:t>.</w:t>
      </w:r>
    </w:p>
    <w:p w:rsidR="002B25F9" w:rsidRPr="00B41F2E" w:rsidRDefault="001144D6" w:rsidP="00B41F2E">
      <w:pPr>
        <w:pStyle w:val="Sinespaciado"/>
        <w:tabs>
          <w:tab w:val="left" w:pos="3585"/>
        </w:tabs>
        <w:spacing w:line="276" w:lineRule="auto"/>
        <w:rPr>
          <w:rFonts w:ascii="Arial Narrow" w:hAnsi="Arial Narrow"/>
          <w:spacing w:val="-6"/>
          <w:sz w:val="26"/>
          <w:szCs w:val="26"/>
          <w:lang w:val="es-ES"/>
        </w:rPr>
      </w:pPr>
      <w:r w:rsidRPr="00B41F2E">
        <w:rPr>
          <w:rFonts w:ascii="Arial Narrow" w:hAnsi="Arial Narrow"/>
          <w:spacing w:val="-6"/>
          <w:sz w:val="26"/>
          <w:szCs w:val="26"/>
          <w:lang w:val="es-ES"/>
        </w:rPr>
        <w:tab/>
      </w:r>
    </w:p>
    <w:p w:rsidR="002B25F9" w:rsidRPr="00B41F2E" w:rsidRDefault="002B25F9" w:rsidP="00B41F2E">
      <w:pPr>
        <w:autoSpaceDE w:val="0"/>
        <w:autoSpaceDN w:val="0"/>
        <w:adjustRightInd w:val="0"/>
        <w:spacing w:line="276" w:lineRule="auto"/>
        <w:ind w:firstLine="851"/>
        <w:jc w:val="both"/>
        <w:rPr>
          <w:rFonts w:ascii="Arial Narrow" w:hAnsi="Arial Narrow" w:cs="Arial"/>
          <w:spacing w:val="-6"/>
          <w:sz w:val="26"/>
          <w:szCs w:val="26"/>
          <w:lang w:val="es-ES"/>
        </w:rPr>
      </w:pPr>
      <w:r w:rsidRPr="00B41F2E">
        <w:rPr>
          <w:rFonts w:ascii="Arial Narrow" w:hAnsi="Arial Narrow" w:cs="Arial"/>
          <w:spacing w:val="-6"/>
          <w:sz w:val="26"/>
          <w:szCs w:val="26"/>
          <w:lang w:val="es-ES"/>
        </w:rPr>
        <w:t>Los anteriores medios de convicción</w:t>
      </w:r>
      <w:r w:rsidR="00A943F8" w:rsidRPr="00B41F2E">
        <w:rPr>
          <w:rFonts w:ascii="Arial Narrow" w:hAnsi="Arial Narrow" w:cs="Arial"/>
          <w:spacing w:val="-6"/>
          <w:sz w:val="26"/>
          <w:szCs w:val="26"/>
          <w:lang w:val="es-ES"/>
        </w:rPr>
        <w:t xml:space="preserve">, al unísono permiten concluir que </w:t>
      </w:r>
      <w:r w:rsidR="00CF05BA" w:rsidRPr="00B41F2E">
        <w:rPr>
          <w:rFonts w:ascii="Arial Narrow" w:hAnsi="Arial Narrow" w:cs="Arial"/>
          <w:spacing w:val="-6"/>
          <w:sz w:val="26"/>
          <w:szCs w:val="26"/>
          <w:lang w:val="es-ES"/>
        </w:rPr>
        <w:t>el demandante prestó sus servicios en actividades de alto riesgo,</w:t>
      </w:r>
      <w:r w:rsidR="00A943F8" w:rsidRPr="00B41F2E">
        <w:rPr>
          <w:rFonts w:ascii="Arial Narrow" w:hAnsi="Arial Narrow" w:cs="Arial"/>
          <w:spacing w:val="-6"/>
          <w:sz w:val="26"/>
          <w:szCs w:val="26"/>
          <w:lang w:val="es-ES"/>
        </w:rPr>
        <w:t xml:space="preserve"> puesto que </w:t>
      </w:r>
      <w:r w:rsidR="00CF05BA" w:rsidRPr="00B41F2E">
        <w:rPr>
          <w:rFonts w:ascii="Arial Narrow" w:hAnsi="Arial Narrow" w:cs="Arial"/>
          <w:spacing w:val="-6"/>
          <w:sz w:val="26"/>
          <w:szCs w:val="26"/>
          <w:lang w:val="es-ES"/>
        </w:rPr>
        <w:t xml:space="preserve">puntualmente, estuvo expuesto a altas temperaturas y a sustancias lesivas para la salud, por lo que debe llegarse a la </w:t>
      </w:r>
      <w:r w:rsidRPr="00B41F2E">
        <w:rPr>
          <w:rFonts w:ascii="Arial Narrow" w:hAnsi="Arial Narrow" w:cs="Arial"/>
          <w:spacing w:val="-6"/>
          <w:sz w:val="26"/>
          <w:szCs w:val="26"/>
          <w:lang w:val="es-ES"/>
        </w:rPr>
        <w:t>misma conclusión que la</w:t>
      </w:r>
      <w:r w:rsidR="00CF05BA" w:rsidRPr="00B41F2E">
        <w:rPr>
          <w:rFonts w:ascii="Arial Narrow" w:hAnsi="Arial Narrow" w:cs="Arial"/>
          <w:spacing w:val="-6"/>
          <w:sz w:val="26"/>
          <w:szCs w:val="26"/>
          <w:lang w:val="es-ES"/>
        </w:rPr>
        <w:t xml:space="preserve"> </w:t>
      </w:r>
      <w:r w:rsidR="00A943F8" w:rsidRPr="00B41F2E">
        <w:rPr>
          <w:rFonts w:ascii="Arial Narrow" w:hAnsi="Arial Narrow" w:cs="Arial"/>
          <w:spacing w:val="-6"/>
          <w:sz w:val="26"/>
          <w:szCs w:val="26"/>
          <w:lang w:val="es-ES"/>
        </w:rPr>
        <w:t>sentenciadora de primer grado</w:t>
      </w:r>
      <w:r w:rsidRPr="00B41F2E">
        <w:rPr>
          <w:rFonts w:ascii="Arial Narrow" w:hAnsi="Arial Narrow" w:cs="Arial"/>
          <w:spacing w:val="-6"/>
          <w:sz w:val="26"/>
          <w:szCs w:val="26"/>
          <w:lang w:val="es-ES"/>
        </w:rPr>
        <w:t xml:space="preserve">, esto es, que </w:t>
      </w:r>
      <w:r w:rsidR="00C34971" w:rsidRPr="00B41F2E">
        <w:rPr>
          <w:rFonts w:ascii="Arial Narrow" w:hAnsi="Arial Narrow" w:cs="Arial"/>
          <w:spacing w:val="-6"/>
          <w:sz w:val="26"/>
          <w:szCs w:val="26"/>
          <w:lang w:val="es-ES"/>
        </w:rPr>
        <w:t xml:space="preserve">efectivamente </w:t>
      </w:r>
      <w:r w:rsidRPr="00B41F2E">
        <w:rPr>
          <w:rFonts w:ascii="Arial Narrow" w:hAnsi="Arial Narrow" w:cs="Arial"/>
          <w:spacing w:val="-6"/>
          <w:sz w:val="26"/>
          <w:szCs w:val="26"/>
          <w:lang w:val="es-ES"/>
        </w:rPr>
        <w:t>prestó sus servicios</w:t>
      </w:r>
      <w:r w:rsidR="00553AA7" w:rsidRPr="00B41F2E">
        <w:rPr>
          <w:rFonts w:ascii="Arial Narrow" w:hAnsi="Arial Narrow" w:cs="Arial"/>
          <w:spacing w:val="-6"/>
          <w:sz w:val="26"/>
          <w:szCs w:val="26"/>
          <w:lang w:val="es-ES"/>
        </w:rPr>
        <w:t xml:space="preserve"> </w:t>
      </w:r>
      <w:r w:rsidR="003B4D64" w:rsidRPr="00B41F2E">
        <w:rPr>
          <w:rFonts w:ascii="Arial Narrow" w:hAnsi="Arial Narrow" w:cs="Arial"/>
          <w:spacing w:val="-6"/>
          <w:sz w:val="26"/>
          <w:szCs w:val="26"/>
          <w:lang w:val="es-ES"/>
        </w:rPr>
        <w:t xml:space="preserve">desplegando tales actividades </w:t>
      </w:r>
      <w:r w:rsidR="00553AA7" w:rsidRPr="00B41F2E">
        <w:rPr>
          <w:rFonts w:ascii="Arial Narrow" w:hAnsi="Arial Narrow" w:cs="Tahoma"/>
          <w:spacing w:val="-6"/>
          <w:sz w:val="26"/>
          <w:szCs w:val="26"/>
        </w:rPr>
        <w:t xml:space="preserve">entre el 13 de julio de 1976 al 12 de agosto de 2012, </w:t>
      </w:r>
      <w:r w:rsidR="00C34971" w:rsidRPr="00B41F2E">
        <w:rPr>
          <w:rFonts w:ascii="Arial Narrow" w:hAnsi="Arial Narrow" w:cs="Tahoma"/>
          <w:spacing w:val="-6"/>
          <w:sz w:val="26"/>
          <w:szCs w:val="26"/>
        </w:rPr>
        <w:t xml:space="preserve">en </w:t>
      </w:r>
      <w:r w:rsidR="003B4D64" w:rsidRPr="00B41F2E">
        <w:rPr>
          <w:rFonts w:ascii="Arial Narrow" w:hAnsi="Arial Narrow" w:cs="Tahoma"/>
          <w:spacing w:val="-6"/>
          <w:sz w:val="26"/>
          <w:szCs w:val="26"/>
        </w:rPr>
        <w:t xml:space="preserve">la Vidriera de Caldas y, </w:t>
      </w:r>
      <w:r w:rsidR="00553AA7" w:rsidRPr="00B41F2E">
        <w:rPr>
          <w:rFonts w:ascii="Arial Narrow" w:hAnsi="Arial Narrow" w:cs="Tahoma"/>
          <w:spacing w:val="-6"/>
          <w:sz w:val="26"/>
          <w:szCs w:val="26"/>
        </w:rPr>
        <w:t>entre el 18 de agosto de 2015 al 08 de abril de 2017</w:t>
      </w:r>
      <w:r w:rsidR="00C34971" w:rsidRPr="00B41F2E">
        <w:rPr>
          <w:rFonts w:ascii="Arial Narrow" w:hAnsi="Arial Narrow" w:cs="Tahoma"/>
          <w:spacing w:val="-6"/>
          <w:sz w:val="26"/>
          <w:szCs w:val="26"/>
        </w:rPr>
        <w:t xml:space="preserve">, en Vical Trabajadores S.A.S en liquidación, </w:t>
      </w:r>
      <w:r w:rsidR="004402F9" w:rsidRPr="00B41F2E">
        <w:rPr>
          <w:rFonts w:ascii="Arial Narrow" w:hAnsi="Arial Narrow" w:cs="Tahoma"/>
          <w:spacing w:val="-6"/>
          <w:sz w:val="26"/>
          <w:szCs w:val="26"/>
        </w:rPr>
        <w:t xml:space="preserve">en </w:t>
      </w:r>
      <w:r w:rsidRPr="00B41F2E">
        <w:rPr>
          <w:rFonts w:ascii="Arial Narrow" w:hAnsi="Arial Narrow" w:cs="Arial"/>
          <w:spacing w:val="-6"/>
          <w:sz w:val="26"/>
          <w:szCs w:val="26"/>
          <w:lang w:val="es-ES"/>
        </w:rPr>
        <w:t>condiciones de alto riesgo.</w:t>
      </w:r>
      <w:r w:rsidR="00BF14A0" w:rsidRPr="00B41F2E">
        <w:rPr>
          <w:rFonts w:ascii="Arial Narrow" w:hAnsi="Arial Narrow" w:cs="Arial"/>
          <w:spacing w:val="-6"/>
          <w:sz w:val="26"/>
          <w:szCs w:val="26"/>
          <w:lang w:val="es-ES"/>
        </w:rPr>
        <w:t xml:space="preserve"> </w:t>
      </w:r>
      <w:r w:rsidR="000D47D4" w:rsidRPr="00B41F2E">
        <w:rPr>
          <w:rFonts w:ascii="Arial Narrow" w:hAnsi="Arial Narrow" w:cs="Arial"/>
          <w:spacing w:val="-6"/>
          <w:sz w:val="26"/>
          <w:szCs w:val="26"/>
          <w:lang w:val="es-ES"/>
        </w:rPr>
        <w:t xml:space="preserve">     </w:t>
      </w:r>
    </w:p>
    <w:p w:rsidR="001144D6" w:rsidRPr="00B41F2E" w:rsidRDefault="001144D6" w:rsidP="00B41F2E">
      <w:pPr>
        <w:pStyle w:val="Sinespaciado"/>
        <w:spacing w:line="276" w:lineRule="auto"/>
        <w:rPr>
          <w:rFonts w:ascii="Arial Narrow" w:hAnsi="Arial Narrow"/>
          <w:sz w:val="26"/>
          <w:szCs w:val="26"/>
          <w:lang w:val="es-ES"/>
        </w:rPr>
      </w:pPr>
    </w:p>
    <w:p w:rsidR="00CF05BA" w:rsidRPr="00B41F2E" w:rsidRDefault="00CF05BA" w:rsidP="00B41F2E">
      <w:pPr>
        <w:autoSpaceDE w:val="0"/>
        <w:autoSpaceDN w:val="0"/>
        <w:adjustRightInd w:val="0"/>
        <w:spacing w:line="276" w:lineRule="auto"/>
        <w:ind w:firstLine="851"/>
        <w:jc w:val="both"/>
        <w:rPr>
          <w:rFonts w:ascii="Arial Narrow" w:hAnsi="Arial Narrow" w:cs="Arial"/>
          <w:b/>
          <w:spacing w:val="-6"/>
          <w:sz w:val="26"/>
          <w:szCs w:val="26"/>
          <w:lang w:val="es-ES"/>
        </w:rPr>
      </w:pPr>
      <w:r w:rsidRPr="00B41F2E">
        <w:rPr>
          <w:rFonts w:ascii="Arial Narrow" w:hAnsi="Arial Narrow" w:cs="Arial"/>
          <w:b/>
          <w:spacing w:val="-6"/>
          <w:sz w:val="26"/>
          <w:szCs w:val="26"/>
          <w:lang w:val="es-ES"/>
        </w:rPr>
        <w:t>Régimen aplicable</w:t>
      </w:r>
      <w:r w:rsidR="009F4719" w:rsidRPr="00B41F2E">
        <w:rPr>
          <w:rFonts w:ascii="Arial Narrow" w:hAnsi="Arial Narrow" w:cs="Arial"/>
          <w:b/>
          <w:spacing w:val="-6"/>
          <w:sz w:val="26"/>
          <w:szCs w:val="26"/>
          <w:lang w:val="es-ES"/>
        </w:rPr>
        <w:t xml:space="preserve"> y cumplimiento de requisitos</w:t>
      </w:r>
      <w:r w:rsidRPr="00B41F2E">
        <w:rPr>
          <w:rFonts w:ascii="Arial Narrow" w:hAnsi="Arial Narrow" w:cs="Arial"/>
          <w:b/>
          <w:spacing w:val="-6"/>
          <w:sz w:val="26"/>
          <w:szCs w:val="26"/>
          <w:lang w:val="es-ES"/>
        </w:rPr>
        <w:t xml:space="preserve">. </w:t>
      </w:r>
    </w:p>
    <w:p w:rsidR="008A4D0C" w:rsidRPr="00B41F2E" w:rsidRDefault="008A4D0C" w:rsidP="00B41F2E">
      <w:pPr>
        <w:pStyle w:val="Sinespaciado"/>
        <w:spacing w:line="276" w:lineRule="auto"/>
        <w:rPr>
          <w:rFonts w:ascii="Arial Narrow" w:hAnsi="Arial Narrow"/>
          <w:sz w:val="26"/>
          <w:szCs w:val="26"/>
        </w:rPr>
      </w:pPr>
    </w:p>
    <w:p w:rsidR="006C3005" w:rsidRPr="00B41F2E" w:rsidRDefault="001B2F04" w:rsidP="00B41F2E">
      <w:pPr>
        <w:autoSpaceDE w:val="0"/>
        <w:autoSpaceDN w:val="0"/>
        <w:adjustRightInd w:val="0"/>
        <w:spacing w:line="276" w:lineRule="auto"/>
        <w:ind w:firstLine="851"/>
        <w:jc w:val="both"/>
        <w:rPr>
          <w:rFonts w:ascii="Arial Narrow" w:hAnsi="Arial Narrow" w:cs="Arial"/>
          <w:spacing w:val="-6"/>
          <w:sz w:val="26"/>
          <w:szCs w:val="26"/>
          <w:lang w:val="es-CO"/>
        </w:rPr>
      </w:pPr>
      <w:r w:rsidRPr="00B41F2E">
        <w:rPr>
          <w:rFonts w:ascii="Arial Narrow" w:hAnsi="Arial Narrow" w:cs="Arial"/>
          <w:spacing w:val="-6"/>
          <w:sz w:val="26"/>
          <w:szCs w:val="26"/>
          <w:lang w:val="es-ES"/>
        </w:rPr>
        <w:t>Con el fin de resolver el primer frente de ataque propuesto por la parte actora, se dirá que e</w:t>
      </w:r>
      <w:r w:rsidR="008A4D0C" w:rsidRPr="00B41F2E">
        <w:rPr>
          <w:rFonts w:ascii="Arial Narrow" w:hAnsi="Arial Narrow" w:cs="Arial"/>
          <w:spacing w:val="-6"/>
          <w:sz w:val="26"/>
          <w:szCs w:val="26"/>
          <w:lang w:val="es-ES"/>
        </w:rPr>
        <w:t>l tema de las pensiones especiales de vejez por trabajos de alto riesgo</w:t>
      </w:r>
      <w:r w:rsidR="006C3005" w:rsidRPr="00B41F2E">
        <w:rPr>
          <w:rFonts w:ascii="Arial Narrow" w:hAnsi="Arial Narrow" w:cs="Arial"/>
          <w:spacing w:val="-6"/>
          <w:sz w:val="26"/>
          <w:szCs w:val="26"/>
          <w:lang w:val="es-ES"/>
        </w:rPr>
        <w:t xml:space="preserve">, </w:t>
      </w:r>
      <w:r w:rsidR="006C3005" w:rsidRPr="00B41F2E">
        <w:rPr>
          <w:rFonts w:ascii="Arial Narrow" w:hAnsi="Arial Narrow" w:cs="Arial"/>
          <w:spacing w:val="-6"/>
          <w:sz w:val="26"/>
          <w:szCs w:val="26"/>
          <w:lang w:val="es-CO"/>
        </w:rPr>
        <w:t>ha sido regulado por varias normas, que deben verificarse en el caso puntual, con el fin de determinar si el actor es beneficiario de las mismas. Una de ellas, es el Acuerdo 049 de 1990, que en su artículo 15, estableció lo siguiente:</w:t>
      </w:r>
    </w:p>
    <w:p w:rsidR="006C3005" w:rsidRPr="00B41F2E" w:rsidRDefault="006C3005" w:rsidP="00B41F2E">
      <w:pPr>
        <w:pStyle w:val="Sinespaciado"/>
        <w:spacing w:line="276" w:lineRule="auto"/>
        <w:rPr>
          <w:rFonts w:ascii="Arial Narrow" w:hAnsi="Arial Narrow"/>
          <w:spacing w:val="-6"/>
          <w:sz w:val="26"/>
          <w:szCs w:val="26"/>
          <w:lang w:val="es-CO"/>
        </w:rPr>
      </w:pPr>
    </w:p>
    <w:p w:rsidR="006C3005" w:rsidRPr="00257D16" w:rsidRDefault="006C3005" w:rsidP="00257D16">
      <w:pPr>
        <w:autoSpaceDE w:val="0"/>
        <w:autoSpaceDN w:val="0"/>
        <w:adjustRightInd w:val="0"/>
        <w:ind w:left="426" w:right="420" w:firstLine="851"/>
        <w:jc w:val="both"/>
        <w:rPr>
          <w:rFonts w:ascii="Arial Narrow" w:hAnsi="Arial Narrow" w:cs="Arial"/>
          <w:i/>
          <w:spacing w:val="-6"/>
          <w:szCs w:val="26"/>
          <w:lang w:val="es-CO"/>
        </w:rPr>
      </w:pPr>
      <w:r w:rsidRPr="00257D16">
        <w:rPr>
          <w:rFonts w:ascii="Arial Narrow" w:hAnsi="Arial Narrow" w:cs="Arial"/>
          <w:i/>
          <w:spacing w:val="-6"/>
          <w:szCs w:val="26"/>
          <w:lang w:val="es-CO"/>
        </w:rPr>
        <w:t>“La edad para el derecho a la pensión de vejez de los trabajadores que a continuación se relacionan, se disminuirán en un (1) año por cada cincuenta (50) semanas de cotización acreditadas con posterioridad a las primeras setecientas cincuenta (750) semanas cotizadas en forma continua o discontinua en la misma actividad:</w:t>
      </w:r>
    </w:p>
    <w:p w:rsidR="006C3005" w:rsidRPr="00257D16" w:rsidRDefault="006C3005" w:rsidP="00257D16">
      <w:pPr>
        <w:pStyle w:val="Sinespaciado"/>
        <w:ind w:left="426" w:right="420"/>
        <w:rPr>
          <w:rFonts w:ascii="Arial Narrow" w:hAnsi="Arial Narrow"/>
          <w:spacing w:val="-6"/>
          <w:szCs w:val="26"/>
          <w:lang w:val="es-CO"/>
        </w:rPr>
      </w:pPr>
    </w:p>
    <w:p w:rsidR="006C3005" w:rsidRPr="00257D16" w:rsidRDefault="006C3005" w:rsidP="00257D16">
      <w:pPr>
        <w:autoSpaceDE w:val="0"/>
        <w:autoSpaceDN w:val="0"/>
        <w:adjustRightInd w:val="0"/>
        <w:ind w:left="426" w:right="420" w:firstLine="851"/>
        <w:jc w:val="both"/>
        <w:rPr>
          <w:rFonts w:ascii="Arial Narrow" w:hAnsi="Arial Narrow" w:cs="Arial"/>
          <w:i/>
          <w:spacing w:val="-6"/>
          <w:szCs w:val="26"/>
          <w:lang w:val="es-CO"/>
        </w:rPr>
      </w:pPr>
      <w:r w:rsidRPr="00257D16">
        <w:rPr>
          <w:rFonts w:ascii="Arial Narrow" w:hAnsi="Arial Narrow" w:cs="Arial"/>
          <w:i/>
          <w:spacing w:val="-6"/>
          <w:szCs w:val="26"/>
          <w:lang w:val="es-CO"/>
        </w:rPr>
        <w:t>a) Trabajadores mineros que presten su servicio en socavones o su labor sea subterránea;</w:t>
      </w:r>
    </w:p>
    <w:p w:rsidR="006C3005" w:rsidRPr="00257D16" w:rsidRDefault="006C3005" w:rsidP="00257D16">
      <w:pPr>
        <w:autoSpaceDE w:val="0"/>
        <w:autoSpaceDN w:val="0"/>
        <w:adjustRightInd w:val="0"/>
        <w:ind w:left="426" w:right="420" w:firstLine="851"/>
        <w:jc w:val="both"/>
        <w:rPr>
          <w:rFonts w:ascii="Arial Narrow" w:hAnsi="Arial Narrow" w:cs="Arial"/>
          <w:i/>
          <w:spacing w:val="-6"/>
          <w:szCs w:val="26"/>
          <w:lang w:val="es-CO"/>
        </w:rPr>
      </w:pPr>
      <w:r w:rsidRPr="00257D16">
        <w:rPr>
          <w:rFonts w:ascii="Arial Narrow" w:hAnsi="Arial Narrow" w:cs="Arial"/>
          <w:i/>
          <w:spacing w:val="-6"/>
          <w:szCs w:val="26"/>
          <w:lang w:val="es-CO"/>
        </w:rPr>
        <w:t>b) Trabajadores dedicados a actividades que impliquen exposición a altas temperaturas;</w:t>
      </w:r>
    </w:p>
    <w:p w:rsidR="006C3005" w:rsidRPr="00257D16" w:rsidRDefault="006C3005" w:rsidP="00257D16">
      <w:pPr>
        <w:pStyle w:val="Sinespaciado"/>
        <w:ind w:left="426" w:right="420"/>
        <w:rPr>
          <w:rFonts w:ascii="Arial Narrow" w:hAnsi="Arial Narrow"/>
          <w:spacing w:val="-6"/>
          <w:szCs w:val="26"/>
          <w:lang w:val="es-CO"/>
        </w:rPr>
      </w:pPr>
    </w:p>
    <w:p w:rsidR="006C3005" w:rsidRPr="00257D16" w:rsidRDefault="006C3005" w:rsidP="00257D16">
      <w:pPr>
        <w:autoSpaceDE w:val="0"/>
        <w:autoSpaceDN w:val="0"/>
        <w:adjustRightInd w:val="0"/>
        <w:ind w:left="426" w:right="420" w:firstLine="851"/>
        <w:jc w:val="both"/>
        <w:rPr>
          <w:rFonts w:ascii="Arial Narrow" w:hAnsi="Arial Narrow" w:cs="Arial"/>
          <w:i/>
          <w:spacing w:val="-6"/>
          <w:szCs w:val="26"/>
          <w:lang w:val="es-CO"/>
        </w:rPr>
      </w:pPr>
      <w:r w:rsidRPr="00257D16">
        <w:rPr>
          <w:rFonts w:ascii="Arial Narrow" w:hAnsi="Arial Narrow" w:cs="Arial"/>
          <w:i/>
          <w:spacing w:val="-6"/>
          <w:szCs w:val="26"/>
          <w:lang w:val="es-CO"/>
        </w:rPr>
        <w:t>c) Trabajadores expuestos a radiaciones ionizantes y,</w:t>
      </w:r>
    </w:p>
    <w:p w:rsidR="006C3005" w:rsidRPr="00257D16" w:rsidRDefault="006C3005" w:rsidP="00257D16">
      <w:pPr>
        <w:pStyle w:val="Sinespaciado"/>
        <w:ind w:left="426" w:right="420"/>
        <w:rPr>
          <w:rFonts w:ascii="Arial Narrow" w:hAnsi="Arial Narrow"/>
          <w:spacing w:val="-6"/>
          <w:szCs w:val="26"/>
          <w:lang w:val="es-CO"/>
        </w:rPr>
      </w:pPr>
    </w:p>
    <w:p w:rsidR="006C3005" w:rsidRPr="00257D16" w:rsidRDefault="006C3005" w:rsidP="00257D16">
      <w:pPr>
        <w:autoSpaceDE w:val="0"/>
        <w:autoSpaceDN w:val="0"/>
        <w:adjustRightInd w:val="0"/>
        <w:ind w:left="426" w:right="420" w:firstLine="851"/>
        <w:jc w:val="both"/>
        <w:rPr>
          <w:rFonts w:ascii="Arial Narrow" w:hAnsi="Arial Narrow" w:cs="Arial"/>
          <w:i/>
          <w:spacing w:val="-6"/>
          <w:szCs w:val="26"/>
          <w:lang w:val="es-CO"/>
        </w:rPr>
      </w:pPr>
      <w:r w:rsidRPr="00257D16">
        <w:rPr>
          <w:rFonts w:ascii="Arial Narrow" w:hAnsi="Arial Narrow" w:cs="Arial"/>
          <w:i/>
          <w:spacing w:val="-6"/>
          <w:szCs w:val="26"/>
          <w:lang w:val="es-CO"/>
        </w:rPr>
        <w:t>d) Trabajadores expuestos o que operen sustancias comprobadamente cancerígenas”.</w:t>
      </w:r>
    </w:p>
    <w:p w:rsidR="00A51D84" w:rsidRPr="00B41F2E" w:rsidRDefault="00A51D84" w:rsidP="00B41F2E">
      <w:pPr>
        <w:autoSpaceDE w:val="0"/>
        <w:autoSpaceDN w:val="0"/>
        <w:adjustRightInd w:val="0"/>
        <w:spacing w:line="276" w:lineRule="auto"/>
        <w:ind w:firstLine="851"/>
        <w:jc w:val="both"/>
        <w:rPr>
          <w:rFonts w:ascii="Arial Narrow" w:hAnsi="Arial Narrow" w:cs="Arial"/>
          <w:spacing w:val="-6"/>
          <w:sz w:val="26"/>
          <w:szCs w:val="26"/>
          <w:lang w:val="es-CO"/>
        </w:rPr>
      </w:pPr>
    </w:p>
    <w:p w:rsidR="006C3005" w:rsidRPr="00B41F2E" w:rsidRDefault="006C3005" w:rsidP="00B41F2E">
      <w:pPr>
        <w:autoSpaceDE w:val="0"/>
        <w:autoSpaceDN w:val="0"/>
        <w:adjustRightInd w:val="0"/>
        <w:spacing w:line="276" w:lineRule="auto"/>
        <w:ind w:firstLine="851"/>
        <w:jc w:val="both"/>
        <w:rPr>
          <w:rFonts w:ascii="Arial Narrow" w:hAnsi="Arial Narrow" w:cs="Arial"/>
          <w:spacing w:val="-6"/>
          <w:sz w:val="26"/>
          <w:szCs w:val="26"/>
          <w:lang w:val="es-CO"/>
        </w:rPr>
      </w:pPr>
      <w:r w:rsidRPr="00B41F2E">
        <w:rPr>
          <w:rFonts w:ascii="Arial Narrow" w:hAnsi="Arial Narrow" w:cs="Arial"/>
          <w:spacing w:val="-6"/>
          <w:sz w:val="26"/>
          <w:szCs w:val="26"/>
          <w:lang w:val="es-CO"/>
        </w:rPr>
        <w:t xml:space="preserve">Mediante el Decreto 1281 de 1994, se estableció un nuevo régimen legal para tales actividades, sin embargo, en su artículo 8º, se estableció un régimen transitivo, en el cual se mantenían </w:t>
      </w:r>
      <w:r w:rsidRPr="00B41F2E">
        <w:rPr>
          <w:rFonts w:ascii="Arial Narrow" w:hAnsi="Arial Narrow" w:cs="Arial"/>
          <w:spacing w:val="-6"/>
          <w:sz w:val="26"/>
          <w:szCs w:val="26"/>
          <w:lang w:val="es-CO"/>
        </w:rPr>
        <w:lastRenderedPageBreak/>
        <w:t xml:space="preserve">las condiciones anteriormente señaladas para ciertos grupos de personas. El aludido cuerpo legal indicaba: </w:t>
      </w:r>
    </w:p>
    <w:p w:rsidR="006C3005" w:rsidRPr="00B41F2E" w:rsidRDefault="006C3005" w:rsidP="00B41F2E">
      <w:pPr>
        <w:pStyle w:val="Sinespaciado"/>
        <w:spacing w:line="276" w:lineRule="auto"/>
        <w:rPr>
          <w:rFonts w:ascii="Arial Narrow" w:hAnsi="Arial Narrow"/>
          <w:spacing w:val="-6"/>
          <w:sz w:val="26"/>
          <w:szCs w:val="26"/>
          <w:lang w:val="es-CO"/>
        </w:rPr>
      </w:pPr>
    </w:p>
    <w:p w:rsidR="008C21B6" w:rsidRPr="00257D16" w:rsidRDefault="006C3005" w:rsidP="00257D16">
      <w:pPr>
        <w:autoSpaceDE w:val="0"/>
        <w:autoSpaceDN w:val="0"/>
        <w:adjustRightInd w:val="0"/>
        <w:ind w:left="426" w:right="420" w:firstLine="851"/>
        <w:jc w:val="both"/>
        <w:rPr>
          <w:rFonts w:ascii="Arial Narrow" w:hAnsi="Arial Narrow" w:cs="Arial"/>
          <w:i/>
          <w:spacing w:val="-6"/>
          <w:szCs w:val="26"/>
          <w:lang w:val="es-CO"/>
        </w:rPr>
      </w:pPr>
      <w:r w:rsidRPr="00257D16">
        <w:rPr>
          <w:rFonts w:ascii="Arial Narrow" w:hAnsi="Arial Narrow" w:cs="Arial"/>
          <w:i/>
          <w:spacing w:val="-6"/>
          <w:szCs w:val="26"/>
          <w:lang w:val="es-CO"/>
        </w:rPr>
        <w:t xml:space="preserve">“ARTICULO 8o. </w:t>
      </w:r>
      <w:r w:rsidR="00257D16" w:rsidRPr="00257D16">
        <w:rPr>
          <w:rFonts w:ascii="Arial Narrow" w:hAnsi="Arial Narrow" w:cs="Arial"/>
          <w:i/>
          <w:spacing w:val="-6"/>
          <w:szCs w:val="26"/>
          <w:lang w:val="es-CO"/>
        </w:rPr>
        <w:t>RÉGIMEN</w:t>
      </w:r>
      <w:r w:rsidRPr="00257D16">
        <w:rPr>
          <w:rFonts w:ascii="Arial Narrow" w:hAnsi="Arial Narrow" w:cs="Arial"/>
          <w:i/>
          <w:spacing w:val="-6"/>
          <w:szCs w:val="26"/>
          <w:lang w:val="es-CO"/>
        </w:rPr>
        <w:t xml:space="preserve"> DE </w:t>
      </w:r>
      <w:r w:rsidR="00257D16" w:rsidRPr="00257D16">
        <w:rPr>
          <w:rFonts w:ascii="Arial Narrow" w:hAnsi="Arial Narrow" w:cs="Arial"/>
          <w:i/>
          <w:spacing w:val="-6"/>
          <w:szCs w:val="26"/>
          <w:lang w:val="es-CO"/>
        </w:rPr>
        <w:t>TRANSICIÓN</w:t>
      </w:r>
      <w:r w:rsidRPr="00257D16">
        <w:rPr>
          <w:rFonts w:ascii="Arial Narrow" w:hAnsi="Arial Narrow" w:cs="Arial"/>
          <w:i/>
          <w:spacing w:val="-6"/>
          <w:szCs w:val="26"/>
          <w:lang w:val="es-CO"/>
        </w:rPr>
        <w:t xml:space="preserve"> PARA ACCEDER A LA </w:t>
      </w:r>
      <w:r w:rsidR="00257D16" w:rsidRPr="00257D16">
        <w:rPr>
          <w:rFonts w:ascii="Arial Narrow" w:hAnsi="Arial Narrow" w:cs="Arial"/>
          <w:i/>
          <w:spacing w:val="-6"/>
          <w:szCs w:val="26"/>
          <w:lang w:val="es-CO"/>
        </w:rPr>
        <w:t>PENSIÓN</w:t>
      </w:r>
      <w:r w:rsidRPr="00257D16">
        <w:rPr>
          <w:rFonts w:ascii="Arial Narrow" w:hAnsi="Arial Narrow" w:cs="Arial"/>
          <w:i/>
          <w:spacing w:val="-6"/>
          <w:szCs w:val="26"/>
          <w:lang w:val="es-CO"/>
        </w:rPr>
        <w:t xml:space="preserve"> ESPECIAL DE VEJEZ. La edad para acceder a la pensión especial de vejez, el tiempo de servicio o el número de semanas cotizadas, y el monto de esta pensión especial, de las personas que al momento de entrar en vigencia este decreto tenga treinta y cinco (35) o más años de edad si son mujeres, o cuarenta (40) o más años de edad si son hombres, o quince (15) o más años de servicios cotizados, serán los establecidos en el régimen anterior al cual se encuentren afiliados</w:t>
      </w:r>
      <w:r w:rsidR="008C21B6" w:rsidRPr="00257D16">
        <w:rPr>
          <w:rFonts w:ascii="Arial Narrow" w:hAnsi="Arial Narrow" w:cs="Arial"/>
          <w:i/>
          <w:spacing w:val="-6"/>
          <w:szCs w:val="26"/>
          <w:lang w:val="es-CO"/>
        </w:rPr>
        <w:t>”</w:t>
      </w:r>
      <w:r w:rsidRPr="00257D16">
        <w:rPr>
          <w:rFonts w:ascii="Arial Narrow" w:hAnsi="Arial Narrow" w:cs="Arial"/>
          <w:i/>
          <w:spacing w:val="-6"/>
          <w:szCs w:val="26"/>
          <w:lang w:val="es-CO"/>
        </w:rPr>
        <w:t>.</w:t>
      </w:r>
    </w:p>
    <w:p w:rsidR="008C21B6" w:rsidRPr="00B41F2E" w:rsidRDefault="008C21B6" w:rsidP="00B41F2E">
      <w:pPr>
        <w:pStyle w:val="Sinespaciado"/>
        <w:spacing w:line="276" w:lineRule="auto"/>
        <w:rPr>
          <w:rFonts w:ascii="Arial Narrow" w:hAnsi="Arial Narrow"/>
          <w:spacing w:val="-6"/>
          <w:sz w:val="26"/>
          <w:szCs w:val="26"/>
          <w:lang w:val="es-CO"/>
        </w:rPr>
      </w:pPr>
    </w:p>
    <w:p w:rsidR="00E778B9" w:rsidRPr="00B41F2E" w:rsidRDefault="008C21B6" w:rsidP="00B41F2E">
      <w:pPr>
        <w:autoSpaceDE w:val="0"/>
        <w:autoSpaceDN w:val="0"/>
        <w:adjustRightInd w:val="0"/>
        <w:spacing w:line="276" w:lineRule="auto"/>
        <w:ind w:firstLine="851"/>
        <w:jc w:val="both"/>
        <w:rPr>
          <w:rFonts w:ascii="Arial Narrow" w:hAnsi="Arial Narrow" w:cs="Arial"/>
          <w:spacing w:val="-6"/>
          <w:sz w:val="26"/>
          <w:szCs w:val="26"/>
          <w:lang w:val="es-CO"/>
        </w:rPr>
      </w:pPr>
      <w:r w:rsidRPr="00B41F2E">
        <w:rPr>
          <w:rFonts w:ascii="Arial Narrow" w:hAnsi="Arial Narrow" w:cs="Arial"/>
          <w:spacing w:val="-6"/>
          <w:sz w:val="26"/>
          <w:szCs w:val="26"/>
          <w:lang w:val="es-CO"/>
        </w:rPr>
        <w:t xml:space="preserve">Pues bien, </w:t>
      </w:r>
      <w:r w:rsidR="00E778B9" w:rsidRPr="00B41F2E">
        <w:rPr>
          <w:rFonts w:ascii="Arial Narrow" w:hAnsi="Arial Narrow" w:cs="Arial"/>
          <w:spacing w:val="-6"/>
          <w:sz w:val="26"/>
          <w:szCs w:val="26"/>
          <w:lang w:val="es-CO"/>
        </w:rPr>
        <w:t xml:space="preserve">en el caso puntual </w:t>
      </w:r>
      <w:r w:rsidRPr="00B41F2E">
        <w:rPr>
          <w:rFonts w:ascii="Arial Narrow" w:hAnsi="Arial Narrow" w:cs="Arial"/>
          <w:spacing w:val="-6"/>
          <w:sz w:val="26"/>
          <w:szCs w:val="26"/>
          <w:lang w:val="es-CO"/>
        </w:rPr>
        <w:t>al 23 de junio de 1994, calenda en la que entró en vigencia el aludido</w:t>
      </w:r>
      <w:r w:rsidR="00FF038D" w:rsidRPr="00B41F2E">
        <w:rPr>
          <w:rFonts w:ascii="Arial Narrow" w:hAnsi="Arial Narrow" w:cs="Arial"/>
          <w:spacing w:val="-6"/>
          <w:sz w:val="26"/>
          <w:szCs w:val="26"/>
          <w:lang w:val="es-CO"/>
        </w:rPr>
        <w:t xml:space="preserve"> D</w:t>
      </w:r>
      <w:r w:rsidRPr="00B41F2E">
        <w:rPr>
          <w:rFonts w:ascii="Arial Narrow" w:hAnsi="Arial Narrow" w:cs="Arial"/>
          <w:spacing w:val="-6"/>
          <w:sz w:val="26"/>
          <w:szCs w:val="26"/>
          <w:lang w:val="es-CO"/>
        </w:rPr>
        <w:t>ecreto</w:t>
      </w:r>
      <w:r w:rsidR="008740A0" w:rsidRPr="00B41F2E">
        <w:rPr>
          <w:rFonts w:ascii="Arial Narrow" w:hAnsi="Arial Narrow" w:cs="Arial"/>
          <w:spacing w:val="-6"/>
          <w:sz w:val="26"/>
          <w:szCs w:val="26"/>
          <w:lang w:val="es-CO"/>
        </w:rPr>
        <w:t xml:space="preserve"> 1281 de 1994, </w:t>
      </w:r>
      <w:r w:rsidRPr="00B41F2E">
        <w:rPr>
          <w:rFonts w:ascii="Arial Narrow" w:hAnsi="Arial Narrow" w:cs="Arial"/>
          <w:spacing w:val="-6"/>
          <w:sz w:val="26"/>
          <w:szCs w:val="26"/>
          <w:lang w:val="es-CO"/>
        </w:rPr>
        <w:t xml:space="preserve"> el demandante </w:t>
      </w:r>
      <w:r w:rsidR="002A7572" w:rsidRPr="00B41F2E">
        <w:rPr>
          <w:rFonts w:ascii="Arial Narrow" w:hAnsi="Arial Narrow" w:cs="Arial"/>
          <w:spacing w:val="-6"/>
          <w:sz w:val="26"/>
          <w:szCs w:val="26"/>
          <w:lang w:val="es-CO"/>
        </w:rPr>
        <w:t xml:space="preserve">contaba </w:t>
      </w:r>
      <w:r w:rsidR="00E778B9" w:rsidRPr="00B41F2E">
        <w:rPr>
          <w:rFonts w:ascii="Arial Narrow" w:hAnsi="Arial Narrow" w:cs="Arial"/>
          <w:spacing w:val="-6"/>
          <w:sz w:val="26"/>
          <w:szCs w:val="26"/>
          <w:lang w:val="es-CO"/>
        </w:rPr>
        <w:t xml:space="preserve">apenas con </w:t>
      </w:r>
      <w:r w:rsidR="002A7572" w:rsidRPr="00B41F2E">
        <w:rPr>
          <w:rFonts w:ascii="Arial Narrow" w:hAnsi="Arial Narrow" w:cs="Arial"/>
          <w:spacing w:val="-6"/>
          <w:sz w:val="26"/>
          <w:szCs w:val="26"/>
          <w:lang w:val="es-CO"/>
        </w:rPr>
        <w:t>3</w:t>
      </w:r>
      <w:r w:rsidR="001B2F04" w:rsidRPr="00B41F2E">
        <w:rPr>
          <w:rFonts w:ascii="Arial Narrow" w:hAnsi="Arial Narrow" w:cs="Arial"/>
          <w:spacing w:val="-6"/>
          <w:sz w:val="26"/>
          <w:szCs w:val="26"/>
          <w:lang w:val="es-CO"/>
        </w:rPr>
        <w:t>6</w:t>
      </w:r>
      <w:r w:rsidR="002A7572" w:rsidRPr="00B41F2E">
        <w:rPr>
          <w:rFonts w:ascii="Arial Narrow" w:hAnsi="Arial Narrow" w:cs="Arial"/>
          <w:spacing w:val="-6"/>
          <w:sz w:val="26"/>
          <w:szCs w:val="26"/>
          <w:lang w:val="es-CO"/>
        </w:rPr>
        <w:t xml:space="preserve"> años de edad, sin embargo, </w:t>
      </w:r>
      <w:r w:rsidR="00E778B9" w:rsidRPr="00B41F2E">
        <w:rPr>
          <w:rFonts w:ascii="Arial Narrow" w:hAnsi="Arial Narrow" w:cs="Arial"/>
          <w:spacing w:val="-6"/>
          <w:sz w:val="26"/>
          <w:szCs w:val="26"/>
          <w:lang w:val="es-CO"/>
        </w:rPr>
        <w:t xml:space="preserve">según </w:t>
      </w:r>
      <w:r w:rsidR="00681EB1" w:rsidRPr="00B41F2E">
        <w:rPr>
          <w:rFonts w:ascii="Arial Narrow" w:hAnsi="Arial Narrow" w:cs="Arial"/>
          <w:spacing w:val="-6"/>
          <w:sz w:val="26"/>
          <w:szCs w:val="26"/>
          <w:lang w:val="es-CO"/>
        </w:rPr>
        <w:t>la historia laboral visible a 53</w:t>
      </w:r>
      <w:r w:rsidR="001005F4" w:rsidRPr="00B41F2E">
        <w:rPr>
          <w:rFonts w:ascii="Arial Narrow" w:hAnsi="Arial Narrow" w:cs="Arial"/>
          <w:spacing w:val="-6"/>
          <w:sz w:val="26"/>
          <w:szCs w:val="26"/>
          <w:lang w:val="es-CO"/>
        </w:rPr>
        <w:t xml:space="preserve">, </w:t>
      </w:r>
      <w:r w:rsidR="00E778B9" w:rsidRPr="00B41F2E">
        <w:rPr>
          <w:rFonts w:ascii="Arial Narrow" w:hAnsi="Arial Narrow" w:cs="Arial"/>
          <w:spacing w:val="-6"/>
          <w:sz w:val="26"/>
          <w:szCs w:val="26"/>
          <w:lang w:val="es-CO"/>
        </w:rPr>
        <w:t xml:space="preserve">registraba para ese momento </w:t>
      </w:r>
      <w:r w:rsidR="001005F4" w:rsidRPr="00B41F2E">
        <w:rPr>
          <w:rFonts w:ascii="Arial Narrow" w:hAnsi="Arial Narrow" w:cs="Arial"/>
          <w:spacing w:val="-6"/>
          <w:sz w:val="26"/>
          <w:szCs w:val="26"/>
          <w:lang w:val="es-CO"/>
        </w:rPr>
        <w:t>un total de 9</w:t>
      </w:r>
      <w:r w:rsidR="00C36CDB" w:rsidRPr="00B41F2E">
        <w:rPr>
          <w:rFonts w:ascii="Arial Narrow" w:hAnsi="Arial Narrow" w:cs="Arial"/>
          <w:spacing w:val="-6"/>
          <w:sz w:val="26"/>
          <w:szCs w:val="26"/>
          <w:lang w:val="es-CO"/>
        </w:rPr>
        <w:t>50.72</w:t>
      </w:r>
      <w:r w:rsidR="00E778B9" w:rsidRPr="00B41F2E">
        <w:rPr>
          <w:rFonts w:ascii="Arial Narrow" w:hAnsi="Arial Narrow" w:cs="Arial"/>
          <w:spacing w:val="-6"/>
          <w:sz w:val="26"/>
          <w:szCs w:val="26"/>
          <w:lang w:val="es-CO"/>
        </w:rPr>
        <w:t xml:space="preserve"> </w:t>
      </w:r>
      <w:r w:rsidR="002A7572" w:rsidRPr="00B41F2E">
        <w:rPr>
          <w:rFonts w:ascii="Arial Narrow" w:hAnsi="Arial Narrow" w:cs="Arial"/>
          <w:spacing w:val="-6"/>
          <w:sz w:val="26"/>
          <w:szCs w:val="26"/>
          <w:lang w:val="es-CO"/>
        </w:rPr>
        <w:t xml:space="preserve">semanas trabajadas en actividades alto riesgo, razón por la cual, claramente es </w:t>
      </w:r>
      <w:r w:rsidR="00CD36F8" w:rsidRPr="00B41F2E">
        <w:rPr>
          <w:rFonts w:ascii="Arial Narrow" w:hAnsi="Arial Narrow" w:cs="Arial"/>
          <w:spacing w:val="-6"/>
          <w:sz w:val="26"/>
          <w:szCs w:val="26"/>
          <w:lang w:val="es-CO"/>
        </w:rPr>
        <w:t>beneficiario de dicha transición</w:t>
      </w:r>
      <w:r w:rsidR="0036508A" w:rsidRPr="00B41F2E">
        <w:rPr>
          <w:rFonts w:ascii="Arial Narrow" w:hAnsi="Arial Narrow" w:cs="Arial"/>
          <w:spacing w:val="-6"/>
          <w:sz w:val="26"/>
          <w:szCs w:val="26"/>
          <w:lang w:val="es-CO"/>
        </w:rPr>
        <w:t xml:space="preserve">. </w:t>
      </w:r>
    </w:p>
    <w:p w:rsidR="00E778B9" w:rsidRPr="00B41F2E" w:rsidRDefault="00E778B9" w:rsidP="00B41F2E">
      <w:pPr>
        <w:pStyle w:val="Sinespaciado"/>
        <w:spacing w:line="276" w:lineRule="auto"/>
        <w:rPr>
          <w:rFonts w:ascii="Arial Narrow" w:hAnsi="Arial Narrow"/>
          <w:sz w:val="26"/>
          <w:szCs w:val="26"/>
        </w:rPr>
      </w:pPr>
    </w:p>
    <w:p w:rsidR="0036508A" w:rsidRPr="00B41F2E" w:rsidRDefault="00E778B9" w:rsidP="00B41F2E">
      <w:pPr>
        <w:autoSpaceDE w:val="0"/>
        <w:autoSpaceDN w:val="0"/>
        <w:adjustRightInd w:val="0"/>
        <w:spacing w:line="276" w:lineRule="auto"/>
        <w:ind w:firstLine="851"/>
        <w:jc w:val="both"/>
        <w:rPr>
          <w:rFonts w:ascii="Arial Narrow" w:hAnsi="Arial Narrow" w:cs="Arial"/>
          <w:spacing w:val="-6"/>
          <w:sz w:val="26"/>
          <w:szCs w:val="26"/>
          <w:lang w:val="es-CO"/>
        </w:rPr>
      </w:pPr>
      <w:r w:rsidRPr="00B41F2E">
        <w:rPr>
          <w:rFonts w:ascii="Arial Narrow" w:hAnsi="Arial Narrow" w:cs="Arial"/>
          <w:spacing w:val="-6"/>
          <w:sz w:val="26"/>
          <w:szCs w:val="26"/>
          <w:lang w:val="es-CO"/>
        </w:rPr>
        <w:t>Ahora bien</w:t>
      </w:r>
      <w:r w:rsidR="0036508A" w:rsidRPr="00B41F2E">
        <w:rPr>
          <w:rFonts w:ascii="Arial Narrow" w:hAnsi="Arial Narrow" w:cs="Arial"/>
          <w:spacing w:val="-6"/>
          <w:sz w:val="26"/>
          <w:szCs w:val="26"/>
          <w:lang w:val="es-CO"/>
        </w:rPr>
        <w:t xml:space="preserve">, el Decreto 2090 de 2003 modificó tales condiciones, </w:t>
      </w:r>
      <w:r w:rsidRPr="00B41F2E">
        <w:rPr>
          <w:rFonts w:ascii="Arial Narrow" w:hAnsi="Arial Narrow" w:cs="Arial"/>
          <w:spacing w:val="-6"/>
          <w:sz w:val="26"/>
          <w:szCs w:val="26"/>
          <w:lang w:val="es-CO"/>
        </w:rPr>
        <w:t>em</w:t>
      </w:r>
      <w:r w:rsidR="0036508A" w:rsidRPr="00B41F2E">
        <w:rPr>
          <w:rFonts w:ascii="Arial Narrow" w:hAnsi="Arial Narrow" w:cs="Arial"/>
          <w:spacing w:val="-6"/>
          <w:sz w:val="26"/>
          <w:szCs w:val="26"/>
          <w:lang w:val="es-CO"/>
        </w:rPr>
        <w:t>pero estableciendo un nuevo régimen transicional, señalado en el canon 6º, con el siguiente tenor:</w:t>
      </w:r>
    </w:p>
    <w:p w:rsidR="0036508A" w:rsidRPr="00B41F2E" w:rsidRDefault="0036508A" w:rsidP="00B41F2E">
      <w:pPr>
        <w:pStyle w:val="Sinespaciado"/>
        <w:spacing w:line="276" w:lineRule="auto"/>
        <w:rPr>
          <w:rFonts w:ascii="Arial Narrow" w:hAnsi="Arial Narrow"/>
          <w:sz w:val="26"/>
          <w:szCs w:val="26"/>
        </w:rPr>
      </w:pPr>
    </w:p>
    <w:p w:rsidR="006C3005" w:rsidRPr="00257D16" w:rsidRDefault="0036508A" w:rsidP="00257D16">
      <w:pPr>
        <w:autoSpaceDE w:val="0"/>
        <w:autoSpaceDN w:val="0"/>
        <w:adjustRightInd w:val="0"/>
        <w:ind w:left="426" w:right="420" w:firstLine="851"/>
        <w:jc w:val="both"/>
        <w:rPr>
          <w:rFonts w:ascii="Arial Narrow" w:hAnsi="Arial Narrow" w:cs="Arial"/>
          <w:i/>
          <w:spacing w:val="-6"/>
          <w:szCs w:val="26"/>
          <w:lang w:val="es-CO"/>
        </w:rPr>
      </w:pPr>
      <w:r w:rsidRPr="00257D16">
        <w:rPr>
          <w:rFonts w:ascii="Arial Narrow" w:hAnsi="Arial Narrow" w:cs="Arial"/>
          <w:i/>
          <w:spacing w:val="-6"/>
          <w:szCs w:val="26"/>
          <w:lang w:val="es-CO"/>
        </w:rPr>
        <w:t>“Artículo 6º.</w:t>
      </w:r>
      <w:r w:rsidR="00DD4092">
        <w:rPr>
          <w:rFonts w:ascii="Arial Narrow" w:hAnsi="Arial Narrow" w:cs="Arial"/>
          <w:i/>
          <w:spacing w:val="-6"/>
          <w:szCs w:val="26"/>
          <w:lang w:val="es-CO"/>
        </w:rPr>
        <w:t xml:space="preserve"> </w:t>
      </w:r>
      <w:r w:rsidRPr="00257D16">
        <w:rPr>
          <w:rFonts w:ascii="Arial Narrow" w:hAnsi="Arial Narrow" w:cs="Arial"/>
          <w:i/>
          <w:spacing w:val="-6"/>
          <w:szCs w:val="26"/>
          <w:lang w:val="es-CO"/>
        </w:rPr>
        <w:t xml:space="preserve">Régimen de transición. Quienes a la fecha de entrada en vigencia del presente decreto hubieren cotizado cuando menos 500 semanas de cotización especial, tendrán derecho a que, una vez cumplido el número mínimo de semanas exigido por la Ley 797 de 2003 para acceder a la pensión, esta les sea reconocida en las mismas condiciones establecidas en las normas anteriores que regulaban las actividades de alto riesgo”.   </w:t>
      </w:r>
      <w:r w:rsidR="002A7572" w:rsidRPr="00257D16">
        <w:rPr>
          <w:rFonts w:ascii="Arial Narrow" w:hAnsi="Arial Narrow" w:cs="Arial"/>
          <w:i/>
          <w:spacing w:val="-6"/>
          <w:szCs w:val="26"/>
          <w:lang w:val="es-CO"/>
        </w:rPr>
        <w:t xml:space="preserve"> </w:t>
      </w:r>
      <w:r w:rsidR="006C3005" w:rsidRPr="00257D16">
        <w:rPr>
          <w:rFonts w:ascii="Arial Narrow" w:hAnsi="Arial Narrow" w:cs="Arial"/>
          <w:i/>
          <w:spacing w:val="-6"/>
          <w:szCs w:val="26"/>
          <w:lang w:val="es-CO"/>
        </w:rPr>
        <w:t xml:space="preserve"> </w:t>
      </w:r>
    </w:p>
    <w:p w:rsidR="00AE7F06" w:rsidRPr="00B41F2E" w:rsidRDefault="00AE7F06" w:rsidP="00B41F2E">
      <w:pPr>
        <w:pStyle w:val="Sinespaciado"/>
        <w:spacing w:line="276" w:lineRule="auto"/>
        <w:rPr>
          <w:rFonts w:ascii="Arial Narrow" w:hAnsi="Arial Narrow"/>
          <w:sz w:val="26"/>
          <w:szCs w:val="26"/>
          <w:lang w:val="es-CO"/>
        </w:rPr>
      </w:pPr>
    </w:p>
    <w:p w:rsidR="00AE7F06" w:rsidRPr="00B41F2E" w:rsidRDefault="00AE7F06" w:rsidP="00B41F2E">
      <w:pPr>
        <w:spacing w:line="276" w:lineRule="auto"/>
        <w:ind w:firstLine="709"/>
        <w:jc w:val="both"/>
        <w:rPr>
          <w:rFonts w:ascii="Arial Narrow" w:hAnsi="Arial Narrow"/>
          <w:spacing w:val="-6"/>
          <w:sz w:val="26"/>
          <w:szCs w:val="26"/>
        </w:rPr>
      </w:pPr>
      <w:r w:rsidRPr="00B41F2E">
        <w:rPr>
          <w:rFonts w:ascii="Arial Narrow" w:hAnsi="Arial Narrow"/>
          <w:spacing w:val="-6"/>
          <w:sz w:val="26"/>
          <w:szCs w:val="26"/>
        </w:rPr>
        <w:t>Así mismo, adicionó en su parágrafo que las personas beneficiarias del régimen de transición, deben cumplir además de los requisitos especiales ya reseñados, los previstos por el artículo 36 de la Ley 100 de 1993, modificado por el artículo 18 de la Ley 797 de 2003</w:t>
      </w:r>
      <w:r w:rsidR="009B340E" w:rsidRPr="00B41F2E">
        <w:rPr>
          <w:rFonts w:ascii="Arial Narrow" w:hAnsi="Arial Narrow"/>
          <w:spacing w:val="-6"/>
          <w:sz w:val="26"/>
          <w:szCs w:val="26"/>
        </w:rPr>
        <w:t xml:space="preserve">, </w:t>
      </w:r>
      <w:r w:rsidR="001C271B" w:rsidRPr="00B41F2E">
        <w:rPr>
          <w:rFonts w:ascii="Arial Narrow" w:hAnsi="Arial Narrow"/>
          <w:spacing w:val="-6"/>
          <w:sz w:val="26"/>
          <w:szCs w:val="26"/>
        </w:rPr>
        <w:t xml:space="preserve">que fue </w:t>
      </w:r>
      <w:r w:rsidRPr="00B41F2E">
        <w:rPr>
          <w:rFonts w:ascii="Arial Narrow" w:hAnsi="Arial Narrow"/>
          <w:spacing w:val="-6"/>
          <w:sz w:val="26"/>
          <w:szCs w:val="26"/>
        </w:rPr>
        <w:t>declarado inexequible por la Corte Constituci</w:t>
      </w:r>
      <w:r w:rsidR="001C271B" w:rsidRPr="00B41F2E">
        <w:rPr>
          <w:rFonts w:ascii="Arial Narrow" w:hAnsi="Arial Narrow"/>
          <w:spacing w:val="-6"/>
          <w:sz w:val="26"/>
          <w:szCs w:val="26"/>
        </w:rPr>
        <w:t xml:space="preserve">onal </w:t>
      </w:r>
      <w:r w:rsidR="00443A1A" w:rsidRPr="00B41F2E">
        <w:rPr>
          <w:rFonts w:ascii="Arial Narrow" w:hAnsi="Arial Narrow"/>
          <w:spacing w:val="-6"/>
          <w:sz w:val="26"/>
          <w:szCs w:val="26"/>
        </w:rPr>
        <w:t xml:space="preserve">en </w:t>
      </w:r>
      <w:r w:rsidR="001C271B" w:rsidRPr="00B41F2E">
        <w:rPr>
          <w:rFonts w:ascii="Arial Narrow" w:hAnsi="Arial Narrow"/>
          <w:spacing w:val="-6"/>
          <w:sz w:val="26"/>
          <w:szCs w:val="26"/>
        </w:rPr>
        <w:t xml:space="preserve">sentencia C -1056/ </w:t>
      </w:r>
      <w:r w:rsidRPr="00B41F2E">
        <w:rPr>
          <w:rFonts w:ascii="Arial Narrow" w:hAnsi="Arial Narrow"/>
          <w:spacing w:val="-6"/>
          <w:sz w:val="26"/>
          <w:szCs w:val="26"/>
        </w:rPr>
        <w:t>2003</w:t>
      </w:r>
      <w:r w:rsidR="0015630F" w:rsidRPr="00B41F2E">
        <w:rPr>
          <w:rFonts w:ascii="Arial Narrow" w:hAnsi="Arial Narrow"/>
          <w:spacing w:val="-6"/>
          <w:sz w:val="26"/>
          <w:szCs w:val="26"/>
        </w:rPr>
        <w:t xml:space="preserve">, por lo que </w:t>
      </w:r>
      <w:r w:rsidR="001C271B" w:rsidRPr="00B41F2E">
        <w:rPr>
          <w:rFonts w:ascii="Arial Narrow" w:hAnsi="Arial Narrow"/>
          <w:spacing w:val="-6"/>
          <w:sz w:val="26"/>
          <w:szCs w:val="26"/>
        </w:rPr>
        <w:t xml:space="preserve">para acceder al derecho pensional se </w:t>
      </w:r>
      <w:r w:rsidR="0015630F" w:rsidRPr="00B41F2E">
        <w:rPr>
          <w:rFonts w:ascii="Arial Narrow" w:hAnsi="Arial Narrow"/>
          <w:spacing w:val="-6"/>
          <w:sz w:val="26"/>
          <w:szCs w:val="26"/>
        </w:rPr>
        <w:t xml:space="preserve">exige </w:t>
      </w:r>
      <w:r w:rsidR="001C271B" w:rsidRPr="00B41F2E">
        <w:rPr>
          <w:rFonts w:ascii="Arial Narrow" w:hAnsi="Arial Narrow"/>
          <w:spacing w:val="-6"/>
          <w:sz w:val="26"/>
          <w:szCs w:val="26"/>
        </w:rPr>
        <w:t xml:space="preserve">tener </w:t>
      </w:r>
      <w:r w:rsidR="0015630F" w:rsidRPr="00B41F2E">
        <w:rPr>
          <w:rFonts w:ascii="Arial Narrow" w:hAnsi="Arial Narrow"/>
          <w:spacing w:val="-6"/>
          <w:sz w:val="26"/>
          <w:szCs w:val="26"/>
        </w:rPr>
        <w:t xml:space="preserve">60 o 55 años de edad dependiendo si es hombre o mujer hasta el año 2014, y a partir de allí 62 </w:t>
      </w:r>
      <w:r w:rsidR="001C271B" w:rsidRPr="00B41F2E">
        <w:rPr>
          <w:rFonts w:ascii="Arial Narrow" w:hAnsi="Arial Narrow"/>
          <w:spacing w:val="-6"/>
          <w:sz w:val="26"/>
          <w:szCs w:val="26"/>
        </w:rPr>
        <w:t>o 57 años</w:t>
      </w:r>
      <w:r w:rsidR="0015630F" w:rsidRPr="00B41F2E">
        <w:rPr>
          <w:rFonts w:ascii="Arial Narrow" w:hAnsi="Arial Narrow"/>
          <w:spacing w:val="-6"/>
          <w:sz w:val="26"/>
          <w:szCs w:val="26"/>
        </w:rPr>
        <w:t xml:space="preserve">, respectivamente. </w:t>
      </w:r>
    </w:p>
    <w:p w:rsidR="001144D6" w:rsidRPr="00B41F2E" w:rsidRDefault="001144D6" w:rsidP="00B41F2E">
      <w:pPr>
        <w:pStyle w:val="Sinespaciado"/>
        <w:spacing w:line="276" w:lineRule="auto"/>
        <w:rPr>
          <w:rFonts w:ascii="Arial Narrow" w:hAnsi="Arial Narrow"/>
          <w:sz w:val="26"/>
          <w:szCs w:val="26"/>
        </w:rPr>
      </w:pPr>
    </w:p>
    <w:p w:rsidR="009A4A90" w:rsidRPr="00B41F2E" w:rsidRDefault="00FF038D" w:rsidP="00B41F2E">
      <w:pPr>
        <w:spacing w:line="276" w:lineRule="auto"/>
        <w:ind w:firstLine="709"/>
        <w:jc w:val="both"/>
        <w:rPr>
          <w:rFonts w:ascii="Arial Narrow" w:hAnsi="Arial Narrow" w:cs="Estrangelo Edessa"/>
          <w:spacing w:val="-6"/>
          <w:sz w:val="26"/>
          <w:szCs w:val="26"/>
        </w:rPr>
      </w:pPr>
      <w:r w:rsidRPr="00B41F2E">
        <w:rPr>
          <w:rFonts w:ascii="Arial Narrow" w:hAnsi="Arial Narrow" w:cs="Estrangelo Edessa"/>
          <w:bCs/>
          <w:spacing w:val="-6"/>
          <w:sz w:val="26"/>
          <w:szCs w:val="26"/>
        </w:rPr>
        <w:t xml:space="preserve">No obstante, estos requisitos adicionales </w:t>
      </w:r>
      <w:r w:rsidR="0015630F" w:rsidRPr="00B41F2E">
        <w:rPr>
          <w:rFonts w:ascii="Arial Narrow" w:hAnsi="Arial Narrow" w:cs="Estrangelo Edessa"/>
          <w:bCs/>
          <w:spacing w:val="-6"/>
          <w:sz w:val="26"/>
          <w:szCs w:val="26"/>
        </w:rPr>
        <w:t>d</w:t>
      </w:r>
      <w:r w:rsidRPr="00B41F2E">
        <w:rPr>
          <w:rFonts w:ascii="Arial Narrow" w:hAnsi="Arial Narrow" w:cs="Estrangelo Edessa"/>
          <w:bCs/>
          <w:spacing w:val="-6"/>
          <w:sz w:val="26"/>
          <w:szCs w:val="26"/>
        </w:rPr>
        <w:t xml:space="preserve">el parágrafo, han sido considerados por </w:t>
      </w:r>
      <w:r w:rsidR="00907959" w:rsidRPr="00B41F2E">
        <w:rPr>
          <w:rFonts w:ascii="Arial Narrow" w:hAnsi="Arial Narrow" w:cs="Estrangelo Edessa"/>
          <w:bCs/>
          <w:spacing w:val="-6"/>
          <w:sz w:val="26"/>
          <w:szCs w:val="26"/>
        </w:rPr>
        <w:t>el órgano de ci</w:t>
      </w:r>
      <w:r w:rsidRPr="00B41F2E">
        <w:rPr>
          <w:rFonts w:ascii="Arial Narrow" w:hAnsi="Arial Narrow" w:cs="Estrangelo Edessa"/>
          <w:bCs/>
          <w:spacing w:val="-6"/>
          <w:sz w:val="26"/>
          <w:szCs w:val="26"/>
        </w:rPr>
        <w:t xml:space="preserve">erre de la especialidad laboral, como </w:t>
      </w:r>
      <w:r w:rsidR="00907959" w:rsidRPr="00B41F2E">
        <w:rPr>
          <w:rFonts w:ascii="Arial Narrow" w:hAnsi="Arial Narrow" w:cs="Estrangelo Edessa"/>
          <w:bCs/>
          <w:spacing w:val="-6"/>
          <w:sz w:val="26"/>
          <w:szCs w:val="26"/>
        </w:rPr>
        <w:t>desproporcionados y contrarios a la finalidad del régimen especial</w:t>
      </w:r>
      <w:r w:rsidRPr="00B41F2E">
        <w:rPr>
          <w:rFonts w:ascii="Arial Narrow" w:hAnsi="Arial Narrow" w:cs="Estrangelo Edessa"/>
          <w:bCs/>
          <w:spacing w:val="-6"/>
          <w:sz w:val="26"/>
          <w:szCs w:val="26"/>
        </w:rPr>
        <w:t xml:space="preserve"> de vejez, </w:t>
      </w:r>
      <w:r w:rsidR="0015630F" w:rsidRPr="00B41F2E">
        <w:rPr>
          <w:rFonts w:ascii="Arial Narrow" w:hAnsi="Arial Narrow" w:cs="Estrangelo Edessa"/>
          <w:bCs/>
          <w:spacing w:val="-6"/>
          <w:sz w:val="26"/>
          <w:szCs w:val="26"/>
        </w:rPr>
        <w:t>en tanto que</w:t>
      </w:r>
      <w:r w:rsidR="004402F9" w:rsidRPr="00B41F2E">
        <w:rPr>
          <w:rFonts w:ascii="Arial Narrow" w:hAnsi="Arial Narrow" w:cs="Estrangelo Edessa"/>
          <w:bCs/>
          <w:spacing w:val="-6"/>
          <w:sz w:val="26"/>
          <w:szCs w:val="26"/>
        </w:rPr>
        <w:t xml:space="preserve">, pretende equiparar </w:t>
      </w:r>
      <w:r w:rsidR="0015630F" w:rsidRPr="00B41F2E">
        <w:rPr>
          <w:rFonts w:ascii="Arial Narrow" w:hAnsi="Arial Narrow" w:cs="Estrangelo Edessa"/>
          <w:bCs/>
          <w:spacing w:val="-6"/>
          <w:sz w:val="26"/>
          <w:szCs w:val="26"/>
        </w:rPr>
        <w:t xml:space="preserve">los requisitos a la prestación ordinaria de vejez, desconociendo </w:t>
      </w:r>
      <w:r w:rsidRPr="00B41F2E">
        <w:rPr>
          <w:rFonts w:ascii="Arial Narrow" w:hAnsi="Arial Narrow" w:cs="Estrangelo Edessa"/>
          <w:bCs/>
          <w:spacing w:val="-6"/>
          <w:sz w:val="26"/>
          <w:szCs w:val="26"/>
        </w:rPr>
        <w:t xml:space="preserve">la protección especial de la que gozan los trabajadores que han estado expuestos a actividades </w:t>
      </w:r>
      <w:r w:rsidR="0015630F" w:rsidRPr="00B41F2E">
        <w:rPr>
          <w:rFonts w:ascii="Arial Narrow" w:hAnsi="Arial Narrow" w:cs="Estrangelo Edessa"/>
          <w:bCs/>
          <w:spacing w:val="-6"/>
          <w:sz w:val="26"/>
          <w:szCs w:val="26"/>
        </w:rPr>
        <w:t>de alt</w:t>
      </w:r>
      <w:r w:rsidR="004402F9" w:rsidRPr="00B41F2E">
        <w:rPr>
          <w:rFonts w:ascii="Arial Narrow" w:hAnsi="Arial Narrow" w:cs="Estrangelo Edessa"/>
          <w:bCs/>
          <w:spacing w:val="-6"/>
          <w:sz w:val="26"/>
          <w:szCs w:val="26"/>
        </w:rPr>
        <w:t xml:space="preserve">o riesgo, según la cual es posible </w:t>
      </w:r>
      <w:r w:rsidR="0015630F" w:rsidRPr="00B41F2E">
        <w:rPr>
          <w:rFonts w:ascii="Arial Narrow" w:hAnsi="Arial Narrow" w:cs="Estrangelo Edessa"/>
          <w:bCs/>
          <w:spacing w:val="-6"/>
          <w:sz w:val="26"/>
          <w:szCs w:val="26"/>
        </w:rPr>
        <w:t xml:space="preserve">disminuir la edad para acceder a esa prestación </w:t>
      </w:r>
      <w:r w:rsidR="0015630F" w:rsidRPr="00B41F2E">
        <w:rPr>
          <w:rFonts w:ascii="Arial Narrow" w:hAnsi="Arial Narrow"/>
          <w:spacing w:val="-6"/>
          <w:sz w:val="26"/>
          <w:szCs w:val="26"/>
        </w:rPr>
        <w:t>bajo ciertas condiciones excepcionales</w:t>
      </w:r>
      <w:r w:rsidR="009A4A90" w:rsidRPr="00B41F2E">
        <w:rPr>
          <w:rFonts w:ascii="Arial Narrow" w:hAnsi="Arial Narrow"/>
          <w:spacing w:val="-6"/>
          <w:sz w:val="26"/>
          <w:szCs w:val="26"/>
        </w:rPr>
        <w:t xml:space="preserve"> e inferiores. Por ende, esa Alta Magistratura consideró </w:t>
      </w:r>
      <w:r w:rsidR="00EB0477" w:rsidRPr="00B41F2E">
        <w:rPr>
          <w:rFonts w:ascii="Arial Narrow" w:hAnsi="Arial Narrow"/>
          <w:spacing w:val="-6"/>
          <w:sz w:val="26"/>
          <w:szCs w:val="26"/>
        </w:rPr>
        <w:t xml:space="preserve">en virtud del principio de favorabilidad, </w:t>
      </w:r>
      <w:r w:rsidR="009A4A90" w:rsidRPr="00B41F2E">
        <w:rPr>
          <w:rFonts w:ascii="Arial Narrow" w:hAnsi="Arial Narrow"/>
          <w:spacing w:val="-6"/>
          <w:sz w:val="26"/>
          <w:szCs w:val="26"/>
        </w:rPr>
        <w:t xml:space="preserve">que su aplicación y exigencia no resulta razonable, </w:t>
      </w:r>
      <w:r w:rsidR="00EB0477" w:rsidRPr="00B41F2E">
        <w:rPr>
          <w:rFonts w:ascii="Arial Narrow" w:hAnsi="Arial Narrow"/>
          <w:spacing w:val="-6"/>
          <w:sz w:val="26"/>
          <w:szCs w:val="26"/>
        </w:rPr>
        <w:t>dada</w:t>
      </w:r>
      <w:r w:rsidR="009A4A90" w:rsidRPr="00B41F2E">
        <w:rPr>
          <w:rFonts w:ascii="Arial Narrow" w:hAnsi="Arial Narrow"/>
          <w:spacing w:val="-6"/>
          <w:sz w:val="26"/>
          <w:szCs w:val="26"/>
        </w:rPr>
        <w:t xml:space="preserve"> la necesidad de salvaguardar el régimen de transición especial (Ver sentencia SL 1353 de 2019).</w:t>
      </w:r>
    </w:p>
    <w:p w:rsidR="006C3005" w:rsidRPr="00B41F2E" w:rsidRDefault="00AE7F06" w:rsidP="00B41F2E">
      <w:pPr>
        <w:pStyle w:val="Sinespaciado"/>
        <w:spacing w:line="276" w:lineRule="auto"/>
        <w:rPr>
          <w:rFonts w:ascii="Arial Narrow" w:hAnsi="Arial Narrow"/>
          <w:spacing w:val="-6"/>
          <w:sz w:val="26"/>
          <w:szCs w:val="26"/>
          <w:lang w:val="es-CO"/>
        </w:rPr>
      </w:pPr>
      <w:r w:rsidRPr="00B41F2E">
        <w:rPr>
          <w:rFonts w:ascii="Arial Narrow" w:hAnsi="Arial Narrow"/>
          <w:spacing w:val="-6"/>
          <w:sz w:val="26"/>
          <w:szCs w:val="26"/>
          <w:lang w:val="es-CO"/>
        </w:rPr>
        <w:tab/>
      </w:r>
    </w:p>
    <w:p w:rsidR="00AE7F06" w:rsidRPr="00B41F2E" w:rsidRDefault="00B20C28" w:rsidP="00B41F2E">
      <w:pPr>
        <w:autoSpaceDE w:val="0"/>
        <w:autoSpaceDN w:val="0"/>
        <w:adjustRightInd w:val="0"/>
        <w:spacing w:line="276" w:lineRule="auto"/>
        <w:ind w:firstLine="851"/>
        <w:jc w:val="both"/>
        <w:rPr>
          <w:rFonts w:ascii="Arial Narrow" w:hAnsi="Arial Narrow" w:cs="Arial"/>
          <w:spacing w:val="-6"/>
          <w:sz w:val="26"/>
          <w:szCs w:val="26"/>
          <w:lang w:val="es-CO"/>
        </w:rPr>
      </w:pPr>
      <w:r w:rsidRPr="00B41F2E">
        <w:rPr>
          <w:rFonts w:ascii="Arial Narrow" w:hAnsi="Arial Narrow" w:cs="Arial"/>
          <w:spacing w:val="-6"/>
          <w:sz w:val="26"/>
          <w:szCs w:val="26"/>
          <w:lang w:val="es-CO"/>
        </w:rPr>
        <w:t xml:space="preserve">Así las cosas, tal </w:t>
      </w:r>
      <w:r w:rsidR="00D31EC3" w:rsidRPr="00B41F2E">
        <w:rPr>
          <w:rFonts w:ascii="Arial Narrow" w:hAnsi="Arial Narrow" w:cs="Arial"/>
          <w:spacing w:val="-6"/>
          <w:sz w:val="26"/>
          <w:szCs w:val="26"/>
          <w:lang w:val="es-CO"/>
        </w:rPr>
        <w:t xml:space="preserve">transitoriedad </w:t>
      </w:r>
      <w:r w:rsidR="00EB0477" w:rsidRPr="00B41F2E">
        <w:rPr>
          <w:rFonts w:ascii="Arial Narrow" w:hAnsi="Arial Narrow" w:cs="Arial"/>
          <w:spacing w:val="-6"/>
          <w:sz w:val="26"/>
          <w:szCs w:val="26"/>
          <w:lang w:val="es-CO"/>
        </w:rPr>
        <w:t xml:space="preserve">establecida en dicho precepto </w:t>
      </w:r>
      <w:r w:rsidR="00D31EC3" w:rsidRPr="00B41F2E">
        <w:rPr>
          <w:rFonts w:ascii="Arial Narrow" w:hAnsi="Arial Narrow" w:cs="Arial"/>
          <w:spacing w:val="-6"/>
          <w:sz w:val="26"/>
          <w:szCs w:val="26"/>
          <w:lang w:val="es-CO"/>
        </w:rPr>
        <w:t xml:space="preserve">implica </w:t>
      </w:r>
      <w:r w:rsidR="00EB0477" w:rsidRPr="00B41F2E">
        <w:rPr>
          <w:rFonts w:ascii="Arial Narrow" w:hAnsi="Arial Narrow" w:cs="Arial"/>
          <w:spacing w:val="-6"/>
          <w:sz w:val="26"/>
          <w:szCs w:val="26"/>
          <w:lang w:val="es-CO"/>
        </w:rPr>
        <w:t>entonces que</w:t>
      </w:r>
      <w:r w:rsidR="00D31EC3" w:rsidRPr="00B41F2E">
        <w:rPr>
          <w:rFonts w:ascii="Arial Narrow" w:hAnsi="Arial Narrow" w:cs="Arial"/>
          <w:spacing w:val="-6"/>
          <w:sz w:val="26"/>
          <w:szCs w:val="26"/>
          <w:lang w:val="es-CO"/>
        </w:rPr>
        <w:t xml:space="preserve">, </w:t>
      </w:r>
      <w:r w:rsidR="009B340E" w:rsidRPr="00B41F2E">
        <w:rPr>
          <w:rFonts w:ascii="Arial Narrow" w:hAnsi="Arial Narrow" w:cs="Arial"/>
          <w:spacing w:val="-6"/>
          <w:sz w:val="26"/>
          <w:szCs w:val="26"/>
          <w:lang w:val="es-CO"/>
        </w:rPr>
        <w:t xml:space="preserve">el afiliado </w:t>
      </w:r>
      <w:r w:rsidR="00284BAE" w:rsidRPr="00B41F2E">
        <w:rPr>
          <w:rFonts w:ascii="Arial Narrow" w:hAnsi="Arial Narrow" w:cs="Arial"/>
          <w:spacing w:val="-6"/>
          <w:sz w:val="26"/>
          <w:szCs w:val="26"/>
          <w:lang w:val="es-CO"/>
        </w:rPr>
        <w:t xml:space="preserve">que pretenda gozar de </w:t>
      </w:r>
      <w:r w:rsidR="00EB0477" w:rsidRPr="00B41F2E">
        <w:rPr>
          <w:rFonts w:ascii="Arial Narrow" w:hAnsi="Arial Narrow" w:cs="Arial"/>
          <w:spacing w:val="-6"/>
          <w:sz w:val="26"/>
          <w:szCs w:val="26"/>
          <w:lang w:val="es-CO"/>
        </w:rPr>
        <w:t>esa</w:t>
      </w:r>
      <w:r w:rsidR="00284BAE" w:rsidRPr="00B41F2E">
        <w:rPr>
          <w:rFonts w:ascii="Arial Narrow" w:hAnsi="Arial Narrow" w:cs="Arial"/>
          <w:spacing w:val="-6"/>
          <w:sz w:val="26"/>
          <w:szCs w:val="26"/>
          <w:lang w:val="es-CO"/>
        </w:rPr>
        <w:t xml:space="preserve"> prerrogativa </w:t>
      </w:r>
      <w:r w:rsidR="00C2550B" w:rsidRPr="00B41F2E">
        <w:rPr>
          <w:rFonts w:ascii="Arial Narrow" w:hAnsi="Arial Narrow" w:cs="Arial"/>
          <w:spacing w:val="-6"/>
          <w:sz w:val="26"/>
          <w:szCs w:val="26"/>
          <w:lang w:val="es-CO"/>
        </w:rPr>
        <w:t>para obtener la pensión especial de vejez bajo los postulados del Decreto</w:t>
      </w:r>
      <w:r w:rsidRPr="00B41F2E">
        <w:rPr>
          <w:rFonts w:ascii="Arial Narrow" w:hAnsi="Arial Narrow" w:cs="Arial"/>
          <w:spacing w:val="-6"/>
          <w:sz w:val="26"/>
          <w:szCs w:val="26"/>
          <w:lang w:val="es-CO"/>
        </w:rPr>
        <w:t xml:space="preserve"> 1291 de 1994,</w:t>
      </w:r>
      <w:r w:rsidR="004402F9" w:rsidRPr="00B41F2E">
        <w:rPr>
          <w:rFonts w:ascii="Arial Narrow" w:hAnsi="Arial Narrow" w:cs="Arial"/>
          <w:spacing w:val="-6"/>
          <w:sz w:val="26"/>
          <w:szCs w:val="26"/>
          <w:lang w:val="es-CO"/>
        </w:rPr>
        <w:t xml:space="preserve"> deba</w:t>
      </w:r>
      <w:r w:rsidR="00C2550B" w:rsidRPr="00B41F2E">
        <w:rPr>
          <w:rFonts w:ascii="Arial Narrow" w:hAnsi="Arial Narrow" w:cs="Arial"/>
          <w:spacing w:val="-6"/>
          <w:sz w:val="26"/>
          <w:szCs w:val="26"/>
          <w:lang w:val="es-CO"/>
        </w:rPr>
        <w:t xml:space="preserve"> </w:t>
      </w:r>
      <w:r w:rsidR="009B340E" w:rsidRPr="00B41F2E">
        <w:rPr>
          <w:rFonts w:ascii="Arial Narrow" w:hAnsi="Arial Narrow" w:cs="Arial"/>
          <w:spacing w:val="-6"/>
          <w:sz w:val="26"/>
          <w:szCs w:val="26"/>
          <w:lang w:val="es-CO"/>
        </w:rPr>
        <w:t>acreditar mínimo 500 semanas de cotización en actividades de al</w:t>
      </w:r>
      <w:r w:rsidR="00C2550B" w:rsidRPr="00B41F2E">
        <w:rPr>
          <w:rFonts w:ascii="Arial Narrow" w:hAnsi="Arial Narrow" w:cs="Arial"/>
          <w:spacing w:val="-6"/>
          <w:sz w:val="26"/>
          <w:szCs w:val="26"/>
          <w:lang w:val="es-CO"/>
        </w:rPr>
        <w:t xml:space="preserve">to riego al 28 de julio de 2003. </w:t>
      </w:r>
    </w:p>
    <w:p w:rsidR="00C2550B" w:rsidRPr="00B41F2E" w:rsidRDefault="001144D6" w:rsidP="00B41F2E">
      <w:pPr>
        <w:pStyle w:val="Sinespaciado"/>
        <w:spacing w:line="276" w:lineRule="auto"/>
        <w:rPr>
          <w:rFonts w:ascii="Arial Narrow" w:hAnsi="Arial Narrow"/>
          <w:sz w:val="26"/>
          <w:szCs w:val="26"/>
        </w:rPr>
      </w:pPr>
      <w:r w:rsidRPr="00B41F2E">
        <w:rPr>
          <w:rFonts w:ascii="Arial Narrow" w:hAnsi="Arial Narrow"/>
          <w:sz w:val="26"/>
          <w:szCs w:val="26"/>
          <w:lang w:val="es-CO"/>
        </w:rPr>
        <w:tab/>
      </w:r>
    </w:p>
    <w:p w:rsidR="00C2550B" w:rsidRPr="00B41F2E" w:rsidRDefault="003C5A1C" w:rsidP="00B41F2E">
      <w:pPr>
        <w:autoSpaceDE w:val="0"/>
        <w:autoSpaceDN w:val="0"/>
        <w:adjustRightInd w:val="0"/>
        <w:spacing w:line="276" w:lineRule="auto"/>
        <w:ind w:firstLine="851"/>
        <w:jc w:val="both"/>
        <w:rPr>
          <w:rFonts w:ascii="Arial Narrow" w:hAnsi="Arial Narrow" w:cs="Arial"/>
          <w:spacing w:val="-6"/>
          <w:sz w:val="26"/>
          <w:szCs w:val="26"/>
          <w:lang w:val="es-CO"/>
        </w:rPr>
      </w:pPr>
      <w:r w:rsidRPr="00B41F2E">
        <w:rPr>
          <w:rFonts w:ascii="Arial Narrow" w:hAnsi="Arial Narrow" w:cs="Arial"/>
          <w:spacing w:val="-6"/>
          <w:sz w:val="26"/>
          <w:szCs w:val="26"/>
          <w:lang w:val="es-CO"/>
        </w:rPr>
        <w:t>En el sub</w:t>
      </w:r>
      <w:r w:rsidR="00C2550B" w:rsidRPr="00B41F2E">
        <w:rPr>
          <w:rFonts w:ascii="Arial Narrow" w:hAnsi="Arial Narrow" w:cs="Arial"/>
          <w:spacing w:val="-6"/>
          <w:sz w:val="26"/>
          <w:szCs w:val="26"/>
          <w:lang w:val="es-CO"/>
        </w:rPr>
        <w:t>-</w:t>
      </w:r>
      <w:r w:rsidR="001C271B" w:rsidRPr="00B41F2E">
        <w:rPr>
          <w:rFonts w:ascii="Arial Narrow" w:hAnsi="Arial Narrow" w:cs="Arial"/>
          <w:spacing w:val="-6"/>
          <w:sz w:val="26"/>
          <w:szCs w:val="26"/>
          <w:lang w:val="es-CO"/>
        </w:rPr>
        <w:t>examine se puede verificar que para esa calenda -</w:t>
      </w:r>
      <w:r w:rsidR="00C2550B" w:rsidRPr="00B41F2E">
        <w:rPr>
          <w:rFonts w:ascii="Arial Narrow" w:hAnsi="Arial Narrow" w:cs="Arial"/>
          <w:spacing w:val="-6"/>
          <w:sz w:val="26"/>
          <w:szCs w:val="26"/>
          <w:lang w:val="es-CO"/>
        </w:rPr>
        <w:t>28 de julio de 2003</w:t>
      </w:r>
      <w:r w:rsidR="001C271B" w:rsidRPr="00B41F2E">
        <w:rPr>
          <w:rFonts w:ascii="Arial Narrow" w:hAnsi="Arial Narrow" w:cs="Arial"/>
          <w:spacing w:val="-6"/>
          <w:sz w:val="26"/>
          <w:szCs w:val="26"/>
          <w:lang w:val="es-CO"/>
        </w:rPr>
        <w:t>-</w:t>
      </w:r>
      <w:r w:rsidR="00C2550B" w:rsidRPr="00B41F2E">
        <w:rPr>
          <w:rFonts w:ascii="Arial Narrow" w:hAnsi="Arial Narrow" w:cs="Arial"/>
          <w:spacing w:val="-6"/>
          <w:sz w:val="26"/>
          <w:szCs w:val="26"/>
          <w:lang w:val="es-CO"/>
        </w:rPr>
        <w:t xml:space="preserve">, fecha de entrada en vigencia del Decreto 2090 de 2003, el actor </w:t>
      </w:r>
      <w:r w:rsidR="00B26256" w:rsidRPr="00B41F2E">
        <w:rPr>
          <w:rFonts w:ascii="Arial Narrow" w:hAnsi="Arial Narrow" w:cs="Arial"/>
          <w:spacing w:val="-6"/>
          <w:sz w:val="26"/>
          <w:szCs w:val="26"/>
          <w:lang w:val="es-CO"/>
        </w:rPr>
        <w:t>reunía u</w:t>
      </w:r>
      <w:r w:rsidR="00C36CDB" w:rsidRPr="00B41F2E">
        <w:rPr>
          <w:rFonts w:ascii="Arial Narrow" w:hAnsi="Arial Narrow" w:cs="Arial"/>
          <w:spacing w:val="-6"/>
          <w:sz w:val="26"/>
          <w:szCs w:val="26"/>
          <w:lang w:val="es-CO"/>
        </w:rPr>
        <w:t xml:space="preserve">n total de </w:t>
      </w:r>
      <w:r w:rsidR="00B26256" w:rsidRPr="00B41F2E">
        <w:rPr>
          <w:rFonts w:ascii="Arial Narrow" w:hAnsi="Arial Narrow" w:cs="Arial"/>
          <w:spacing w:val="-6"/>
          <w:sz w:val="26"/>
          <w:szCs w:val="26"/>
          <w:lang w:val="es-CO"/>
        </w:rPr>
        <w:t xml:space="preserve">1.398.86 semanas cotizadas </w:t>
      </w:r>
      <w:r w:rsidR="00B26256" w:rsidRPr="00B41F2E">
        <w:rPr>
          <w:rFonts w:ascii="Arial Narrow" w:hAnsi="Arial Narrow" w:cs="Arial"/>
          <w:spacing w:val="-6"/>
          <w:sz w:val="26"/>
          <w:szCs w:val="26"/>
          <w:lang w:val="es-CO"/>
        </w:rPr>
        <w:lastRenderedPageBreak/>
        <w:t>al sistema</w:t>
      </w:r>
      <w:r w:rsidR="00C2550B" w:rsidRPr="00B41F2E">
        <w:rPr>
          <w:rFonts w:ascii="Arial Narrow" w:hAnsi="Arial Narrow" w:cs="Arial"/>
          <w:spacing w:val="-6"/>
          <w:sz w:val="26"/>
          <w:szCs w:val="26"/>
          <w:lang w:val="es-CO"/>
        </w:rPr>
        <w:t xml:space="preserve">, </w:t>
      </w:r>
      <w:r w:rsidR="00B26256" w:rsidRPr="00B41F2E">
        <w:rPr>
          <w:rFonts w:ascii="Arial Narrow" w:hAnsi="Arial Narrow" w:cs="Arial"/>
          <w:spacing w:val="-6"/>
          <w:sz w:val="26"/>
          <w:szCs w:val="26"/>
          <w:lang w:val="es-CO"/>
        </w:rPr>
        <w:t xml:space="preserve">monto superior a las 500 </w:t>
      </w:r>
      <w:r w:rsidR="005B47C9" w:rsidRPr="00B41F2E">
        <w:rPr>
          <w:rFonts w:ascii="Arial Narrow" w:hAnsi="Arial Narrow" w:cs="Arial"/>
          <w:spacing w:val="-6"/>
          <w:sz w:val="26"/>
          <w:szCs w:val="26"/>
          <w:lang w:val="es-CO"/>
        </w:rPr>
        <w:t xml:space="preserve">exigidas por dicha normatividad, </w:t>
      </w:r>
      <w:r w:rsidR="00C2550B" w:rsidRPr="00B41F2E">
        <w:rPr>
          <w:rFonts w:ascii="Arial Narrow" w:hAnsi="Arial Narrow" w:cs="Arial"/>
          <w:spacing w:val="-6"/>
          <w:sz w:val="26"/>
          <w:szCs w:val="26"/>
          <w:lang w:val="es-CO"/>
        </w:rPr>
        <w:t>y</w:t>
      </w:r>
      <w:r w:rsidR="00EB0477" w:rsidRPr="00B41F2E">
        <w:rPr>
          <w:rFonts w:ascii="Arial Narrow" w:hAnsi="Arial Narrow" w:cs="Arial"/>
          <w:spacing w:val="-6"/>
          <w:sz w:val="26"/>
          <w:szCs w:val="26"/>
          <w:lang w:val="es-CO"/>
        </w:rPr>
        <w:t xml:space="preserve"> al número mínimo de semanas e</w:t>
      </w:r>
      <w:r w:rsidR="00CD36F8" w:rsidRPr="00B41F2E">
        <w:rPr>
          <w:rFonts w:ascii="Arial Narrow" w:hAnsi="Arial Narrow" w:cs="Arial"/>
          <w:spacing w:val="-6"/>
          <w:sz w:val="26"/>
          <w:szCs w:val="26"/>
          <w:lang w:val="es-CO"/>
        </w:rPr>
        <w:t xml:space="preserve">xigidas por la Ley 797 de 2003. Y pese a que </w:t>
      </w:r>
      <w:r w:rsidR="00C2550B" w:rsidRPr="00B41F2E">
        <w:rPr>
          <w:rFonts w:ascii="Arial Narrow" w:hAnsi="Arial Narrow" w:cs="Arial"/>
          <w:spacing w:val="-6"/>
          <w:sz w:val="26"/>
          <w:szCs w:val="26"/>
          <w:lang w:val="es-CO"/>
        </w:rPr>
        <w:t xml:space="preserve">las mismas no tienen el carácter de especial, lo cierto es que la Corte Constitucional mediante sentencia C-663 de 2007 declaró la exequibilidad condicionada de tal exigencia, en el entendido de que al momento de entrar a regir </w:t>
      </w:r>
      <w:r w:rsidR="004402F9" w:rsidRPr="00B41F2E">
        <w:rPr>
          <w:rFonts w:ascii="Arial Narrow" w:hAnsi="Arial Narrow" w:cs="Arial"/>
          <w:spacing w:val="-6"/>
          <w:sz w:val="26"/>
          <w:szCs w:val="26"/>
          <w:lang w:val="es-CO"/>
        </w:rPr>
        <w:t>esa</w:t>
      </w:r>
      <w:r w:rsidR="00C2550B" w:rsidRPr="00B41F2E">
        <w:rPr>
          <w:rFonts w:ascii="Arial Narrow" w:hAnsi="Arial Narrow" w:cs="Arial"/>
          <w:spacing w:val="-6"/>
          <w:sz w:val="26"/>
          <w:szCs w:val="26"/>
          <w:lang w:val="es-CO"/>
        </w:rPr>
        <w:t xml:space="preserve"> normativa, </w:t>
      </w:r>
      <w:r w:rsidR="004402F9" w:rsidRPr="00B41F2E">
        <w:rPr>
          <w:rFonts w:ascii="Arial Narrow" w:hAnsi="Arial Narrow" w:cs="Arial"/>
          <w:spacing w:val="-6"/>
          <w:sz w:val="26"/>
          <w:szCs w:val="26"/>
          <w:lang w:val="es-CO"/>
        </w:rPr>
        <w:t xml:space="preserve">las </w:t>
      </w:r>
      <w:r w:rsidR="00C2550B" w:rsidRPr="00B41F2E">
        <w:rPr>
          <w:rFonts w:ascii="Arial Narrow" w:hAnsi="Arial Narrow" w:cs="Arial"/>
          <w:spacing w:val="-6"/>
          <w:sz w:val="26"/>
          <w:szCs w:val="26"/>
          <w:lang w:val="es-CO"/>
        </w:rPr>
        <w:t xml:space="preserve"> cotizaciones se pueden acreditar con las aportadas en actividades de alto riesgo en los diferentes regímenes previos, </w:t>
      </w:r>
      <w:r w:rsidR="00EB0477" w:rsidRPr="00B41F2E">
        <w:rPr>
          <w:rFonts w:ascii="Arial Narrow" w:hAnsi="Arial Narrow" w:cs="Arial"/>
          <w:spacing w:val="-6"/>
          <w:sz w:val="26"/>
          <w:szCs w:val="26"/>
          <w:lang w:val="es-CO"/>
        </w:rPr>
        <w:t>así</w:t>
      </w:r>
      <w:r w:rsidR="00C2550B" w:rsidRPr="00B41F2E">
        <w:rPr>
          <w:rFonts w:ascii="Arial Narrow" w:hAnsi="Arial Narrow" w:cs="Arial"/>
          <w:spacing w:val="-6"/>
          <w:sz w:val="26"/>
          <w:szCs w:val="26"/>
          <w:lang w:val="es-CO"/>
        </w:rPr>
        <w:t xml:space="preserve"> las mismas no tengan el carácter de cotización especial. </w:t>
      </w:r>
    </w:p>
    <w:p w:rsidR="00C2550B" w:rsidRPr="00B41F2E" w:rsidRDefault="001144D6" w:rsidP="00B41F2E">
      <w:pPr>
        <w:pStyle w:val="Sinespaciado"/>
        <w:spacing w:line="276" w:lineRule="auto"/>
        <w:rPr>
          <w:rFonts w:ascii="Arial Narrow" w:hAnsi="Arial Narrow"/>
          <w:sz w:val="26"/>
          <w:szCs w:val="26"/>
        </w:rPr>
      </w:pPr>
      <w:r w:rsidRPr="00B41F2E">
        <w:rPr>
          <w:rFonts w:ascii="Arial Narrow" w:hAnsi="Arial Narrow"/>
          <w:sz w:val="26"/>
          <w:szCs w:val="26"/>
          <w:lang w:val="es-CO"/>
        </w:rPr>
        <w:tab/>
      </w:r>
    </w:p>
    <w:p w:rsidR="00CD36F8" w:rsidRPr="00B41F2E" w:rsidRDefault="00C2550B" w:rsidP="00B41F2E">
      <w:pPr>
        <w:autoSpaceDE w:val="0"/>
        <w:autoSpaceDN w:val="0"/>
        <w:adjustRightInd w:val="0"/>
        <w:spacing w:line="276" w:lineRule="auto"/>
        <w:ind w:firstLine="851"/>
        <w:jc w:val="both"/>
        <w:rPr>
          <w:rFonts w:ascii="Arial Narrow" w:hAnsi="Arial Narrow" w:cs="Arial"/>
          <w:spacing w:val="-6"/>
          <w:sz w:val="26"/>
          <w:szCs w:val="26"/>
          <w:lang w:val="es-CO"/>
        </w:rPr>
      </w:pPr>
      <w:r w:rsidRPr="00B41F2E">
        <w:rPr>
          <w:rFonts w:ascii="Arial Narrow" w:hAnsi="Arial Narrow" w:cs="Arial"/>
          <w:spacing w:val="-6"/>
          <w:sz w:val="26"/>
          <w:szCs w:val="26"/>
          <w:lang w:val="es-CO"/>
        </w:rPr>
        <w:t xml:space="preserve">Aunado a ello, </w:t>
      </w:r>
      <w:r w:rsidR="00EB0477" w:rsidRPr="00B41F2E">
        <w:rPr>
          <w:rFonts w:ascii="Arial Narrow" w:hAnsi="Arial Narrow" w:cs="Arial"/>
          <w:spacing w:val="-6"/>
          <w:sz w:val="26"/>
          <w:szCs w:val="26"/>
          <w:lang w:val="es-CO"/>
        </w:rPr>
        <w:t xml:space="preserve">el órgano de cierre de la </w:t>
      </w:r>
      <w:r w:rsidR="00CD36F8" w:rsidRPr="00B41F2E">
        <w:rPr>
          <w:rFonts w:ascii="Arial Narrow" w:hAnsi="Arial Narrow" w:cs="Arial"/>
          <w:spacing w:val="-6"/>
          <w:sz w:val="26"/>
          <w:szCs w:val="26"/>
          <w:lang w:val="es-CO"/>
        </w:rPr>
        <w:t>espec</w:t>
      </w:r>
      <w:r w:rsidR="004402F9" w:rsidRPr="00B41F2E">
        <w:rPr>
          <w:rFonts w:ascii="Arial Narrow" w:hAnsi="Arial Narrow" w:cs="Arial"/>
          <w:spacing w:val="-6"/>
          <w:sz w:val="26"/>
          <w:szCs w:val="26"/>
          <w:lang w:val="es-CO"/>
        </w:rPr>
        <w:t>ialidad laboral ha sido enfático</w:t>
      </w:r>
      <w:r w:rsidR="00CD36F8" w:rsidRPr="00B41F2E">
        <w:rPr>
          <w:rFonts w:ascii="Arial Narrow" w:hAnsi="Arial Narrow" w:cs="Arial"/>
          <w:spacing w:val="-6"/>
          <w:sz w:val="26"/>
          <w:szCs w:val="26"/>
          <w:lang w:val="es-CO"/>
        </w:rPr>
        <w:t xml:space="preserve"> en precisar que aun cuando las cotizaciones no se efectúen con los puntos adicionales sobre el monto de la cotización ordinari</w:t>
      </w:r>
      <w:r w:rsidR="00382699" w:rsidRPr="00B41F2E">
        <w:rPr>
          <w:rFonts w:ascii="Arial Narrow" w:hAnsi="Arial Narrow" w:cs="Arial"/>
          <w:spacing w:val="-6"/>
          <w:sz w:val="26"/>
          <w:szCs w:val="26"/>
          <w:lang w:val="es-CO"/>
        </w:rPr>
        <w:t>a</w:t>
      </w:r>
      <w:r w:rsidR="00CD36F8" w:rsidRPr="00B41F2E">
        <w:rPr>
          <w:rFonts w:ascii="Arial Narrow" w:hAnsi="Arial Narrow" w:cs="Arial"/>
          <w:spacing w:val="-6"/>
          <w:sz w:val="26"/>
          <w:szCs w:val="26"/>
          <w:lang w:val="es-CO"/>
        </w:rPr>
        <w:t>, ello no implica</w:t>
      </w:r>
      <w:r w:rsidR="00382699" w:rsidRPr="00B41F2E">
        <w:rPr>
          <w:rFonts w:ascii="Arial Narrow" w:hAnsi="Arial Narrow" w:cs="Arial"/>
          <w:spacing w:val="-6"/>
          <w:sz w:val="26"/>
          <w:szCs w:val="26"/>
          <w:lang w:val="es-CO"/>
        </w:rPr>
        <w:t xml:space="preserve"> </w:t>
      </w:r>
      <w:r w:rsidR="00382699" w:rsidRPr="00B41F2E">
        <w:rPr>
          <w:rFonts w:ascii="Arial Narrow" w:hAnsi="Arial Narrow" w:cs="Arial"/>
          <w:i/>
          <w:spacing w:val="-6"/>
          <w:sz w:val="26"/>
          <w:szCs w:val="26"/>
          <w:lang w:val="es-CO"/>
        </w:rPr>
        <w:t>per</w:t>
      </w:r>
      <w:r w:rsidR="00E513AE" w:rsidRPr="00B41F2E">
        <w:rPr>
          <w:rFonts w:ascii="Arial Narrow" w:hAnsi="Arial Narrow" w:cs="Arial"/>
          <w:i/>
          <w:spacing w:val="-6"/>
          <w:sz w:val="26"/>
          <w:szCs w:val="26"/>
          <w:lang w:val="es-CO"/>
        </w:rPr>
        <w:t xml:space="preserve"> </w:t>
      </w:r>
      <w:r w:rsidR="00382699" w:rsidRPr="00B41F2E">
        <w:rPr>
          <w:rFonts w:ascii="Arial Narrow" w:hAnsi="Arial Narrow" w:cs="Arial"/>
          <w:i/>
          <w:spacing w:val="-6"/>
          <w:sz w:val="26"/>
          <w:szCs w:val="26"/>
          <w:lang w:val="es-CO"/>
        </w:rPr>
        <w:t>se</w:t>
      </w:r>
      <w:r w:rsidR="00382699" w:rsidRPr="00B41F2E">
        <w:rPr>
          <w:rFonts w:ascii="Arial Narrow" w:hAnsi="Arial Narrow" w:cs="Arial"/>
          <w:spacing w:val="-6"/>
          <w:sz w:val="26"/>
          <w:szCs w:val="26"/>
          <w:lang w:val="es-CO"/>
        </w:rPr>
        <w:t xml:space="preserve"> </w:t>
      </w:r>
      <w:r w:rsidR="00CD36F8" w:rsidRPr="00B41F2E">
        <w:rPr>
          <w:rFonts w:ascii="Arial Narrow" w:hAnsi="Arial Narrow" w:cs="Arial"/>
          <w:spacing w:val="-6"/>
          <w:sz w:val="26"/>
          <w:szCs w:val="26"/>
          <w:lang w:val="es-CO"/>
        </w:rPr>
        <w:t xml:space="preserve">la </w:t>
      </w:r>
      <w:r w:rsidR="00E63B0B" w:rsidRPr="00B41F2E">
        <w:rPr>
          <w:rFonts w:ascii="Arial Narrow" w:hAnsi="Arial Narrow" w:cs="Arial"/>
          <w:spacing w:val="-6"/>
          <w:sz w:val="26"/>
          <w:szCs w:val="26"/>
          <w:lang w:val="es-CO"/>
        </w:rPr>
        <w:t>pérdida</w:t>
      </w:r>
      <w:r w:rsidR="00CD36F8" w:rsidRPr="00B41F2E">
        <w:rPr>
          <w:rFonts w:ascii="Arial Narrow" w:hAnsi="Arial Narrow" w:cs="Arial"/>
          <w:spacing w:val="-6"/>
          <w:sz w:val="26"/>
          <w:szCs w:val="26"/>
          <w:lang w:val="es-CO"/>
        </w:rPr>
        <w:t xml:space="preserve"> </w:t>
      </w:r>
      <w:r w:rsidR="00CD36F8" w:rsidRPr="00B41F2E">
        <w:rPr>
          <w:rFonts w:ascii="Arial Narrow" w:hAnsi="Arial Narrow"/>
          <w:iCs/>
          <w:spacing w:val="-6"/>
          <w:sz w:val="26"/>
          <w:szCs w:val="26"/>
        </w:rPr>
        <w:t>de los beneficios pensionales del afiliado, por cuanto, se itera, ese incumplimiento, de manera alguna dispone la ineficacia de los aportes ordinarios que hizo el empleador al sistema general de pensiones, quien indistintamente de la modalidad en que los haya efectuado, se encuentra subrogado por la entidad administradora, para cubrir la contingencia.</w:t>
      </w:r>
    </w:p>
    <w:p w:rsidR="00CD36F8" w:rsidRPr="00B41F2E" w:rsidRDefault="00CD36F8" w:rsidP="00B41F2E">
      <w:pPr>
        <w:pStyle w:val="Sinespaciado"/>
        <w:spacing w:line="276" w:lineRule="auto"/>
        <w:rPr>
          <w:rFonts w:ascii="Arial Narrow" w:hAnsi="Arial Narrow"/>
          <w:spacing w:val="-6"/>
          <w:sz w:val="26"/>
          <w:szCs w:val="26"/>
        </w:rPr>
      </w:pPr>
    </w:p>
    <w:p w:rsidR="00E513AE" w:rsidRPr="00B41F2E" w:rsidRDefault="00CD36F8" w:rsidP="00B41F2E">
      <w:pPr>
        <w:pStyle w:val="Textoindependiente21"/>
        <w:spacing w:line="276" w:lineRule="auto"/>
        <w:ind w:right="51"/>
        <w:rPr>
          <w:spacing w:val="-6"/>
          <w:sz w:val="26"/>
          <w:szCs w:val="26"/>
          <w:shd w:val="clear" w:color="auto" w:fill="FFFFFF"/>
        </w:rPr>
      </w:pPr>
      <w:r w:rsidRPr="00B41F2E">
        <w:rPr>
          <w:rFonts w:cs="Arial"/>
          <w:spacing w:val="-6"/>
          <w:sz w:val="26"/>
          <w:szCs w:val="26"/>
        </w:rPr>
        <w:t>Por consiguiente, el pago de las cotizaciones especiales es una discusión que debe librar el fondo de pensiones y el empleador, y no es dable que a la postre, el trabajador resulte siendo quien asume las consecuencias de una actitud que bajo ninguna circunstancia le es atribuible.</w:t>
      </w:r>
      <w:r w:rsidR="00382699" w:rsidRPr="00B41F2E">
        <w:rPr>
          <w:spacing w:val="-6"/>
          <w:sz w:val="26"/>
          <w:szCs w:val="26"/>
          <w:shd w:val="clear" w:color="auto" w:fill="FFFFFF"/>
        </w:rPr>
        <w:t xml:space="preserve"> Al respecto se pueden consultar las sentencias CSJ SJ del 21 nov. 2007, rad. 30830, reiterada en sentencias con radicado 31408 de 2008; rad. 35595 del 18 de agosto de 2009, y rad. 38556 del 6 julio de 2011, en las que la Corte explicó que el trabajador no podía soportar los efectos de la mora patronal en el pago del aporte adicional</w:t>
      </w:r>
      <w:r w:rsidR="00E513AE" w:rsidRPr="00B41F2E">
        <w:rPr>
          <w:spacing w:val="-6"/>
          <w:sz w:val="26"/>
          <w:szCs w:val="26"/>
          <w:shd w:val="clear" w:color="auto" w:fill="FFFFFF"/>
        </w:rPr>
        <w:t xml:space="preserve">. </w:t>
      </w:r>
    </w:p>
    <w:p w:rsidR="00E513AE" w:rsidRPr="00B41F2E" w:rsidRDefault="0047475A" w:rsidP="00B41F2E">
      <w:pPr>
        <w:pStyle w:val="Sinespaciado"/>
        <w:spacing w:line="276" w:lineRule="auto"/>
        <w:rPr>
          <w:rFonts w:ascii="Arial Narrow" w:hAnsi="Arial Narrow"/>
          <w:spacing w:val="-6"/>
          <w:sz w:val="26"/>
          <w:szCs w:val="26"/>
        </w:rPr>
      </w:pPr>
      <w:r w:rsidRPr="00B41F2E">
        <w:rPr>
          <w:rFonts w:ascii="Arial Narrow" w:hAnsi="Arial Narrow"/>
          <w:spacing w:val="-6"/>
          <w:sz w:val="26"/>
          <w:szCs w:val="26"/>
        </w:rPr>
        <w:tab/>
      </w:r>
    </w:p>
    <w:p w:rsidR="00BB6629" w:rsidRPr="00B41F2E" w:rsidRDefault="001C271B" w:rsidP="00B41F2E">
      <w:pPr>
        <w:tabs>
          <w:tab w:val="left" w:pos="3930"/>
        </w:tabs>
        <w:spacing w:line="276" w:lineRule="auto"/>
        <w:ind w:firstLine="709"/>
        <w:jc w:val="both"/>
        <w:rPr>
          <w:rFonts w:ascii="Arial Narrow" w:hAnsi="Arial Narrow"/>
          <w:spacing w:val="-6"/>
          <w:sz w:val="26"/>
          <w:szCs w:val="26"/>
          <w:shd w:val="clear" w:color="auto" w:fill="FFFFFF"/>
        </w:rPr>
      </w:pPr>
      <w:r w:rsidRPr="00B41F2E">
        <w:rPr>
          <w:rFonts w:ascii="Arial Narrow" w:hAnsi="Arial Narrow"/>
          <w:spacing w:val="-6"/>
          <w:sz w:val="26"/>
          <w:szCs w:val="26"/>
          <w:shd w:val="clear" w:color="auto" w:fill="FFFFFF"/>
        </w:rPr>
        <w:t xml:space="preserve">En síntesis, se concluye que </w:t>
      </w:r>
      <w:r w:rsidR="0047475A" w:rsidRPr="00B41F2E">
        <w:rPr>
          <w:rFonts w:ascii="Arial Narrow" w:hAnsi="Arial Narrow"/>
          <w:spacing w:val="-6"/>
          <w:sz w:val="26"/>
          <w:szCs w:val="26"/>
          <w:shd w:val="clear" w:color="auto" w:fill="FFFFFF"/>
        </w:rPr>
        <w:t xml:space="preserve">el señor Villada Largo </w:t>
      </w:r>
      <w:r w:rsidR="003B096D" w:rsidRPr="00B41F2E">
        <w:rPr>
          <w:rFonts w:ascii="Arial Narrow" w:hAnsi="Arial Narrow"/>
          <w:spacing w:val="-6"/>
          <w:sz w:val="26"/>
          <w:szCs w:val="26"/>
          <w:shd w:val="clear" w:color="auto" w:fill="FFFFFF"/>
        </w:rPr>
        <w:t xml:space="preserve">quedó cobijado por </w:t>
      </w:r>
      <w:r w:rsidR="00BD4E68" w:rsidRPr="00B41F2E">
        <w:rPr>
          <w:rFonts w:ascii="Arial Narrow" w:hAnsi="Arial Narrow"/>
          <w:spacing w:val="-6"/>
          <w:sz w:val="26"/>
          <w:szCs w:val="26"/>
          <w:shd w:val="clear" w:color="auto" w:fill="FFFFFF"/>
        </w:rPr>
        <w:t>los beneficios de</w:t>
      </w:r>
      <w:r w:rsidR="00BB6629" w:rsidRPr="00B41F2E">
        <w:rPr>
          <w:rFonts w:ascii="Arial Narrow" w:hAnsi="Arial Narrow"/>
          <w:spacing w:val="-6"/>
          <w:sz w:val="26"/>
          <w:szCs w:val="26"/>
          <w:shd w:val="clear" w:color="auto" w:fill="FFFFFF"/>
        </w:rPr>
        <w:t xml:space="preserve">l régimen de </w:t>
      </w:r>
      <w:r w:rsidR="00BD4E68" w:rsidRPr="00B41F2E">
        <w:rPr>
          <w:rFonts w:ascii="Arial Narrow" w:hAnsi="Arial Narrow"/>
          <w:spacing w:val="-6"/>
          <w:sz w:val="26"/>
          <w:szCs w:val="26"/>
          <w:shd w:val="clear" w:color="auto" w:fill="FFFFFF"/>
        </w:rPr>
        <w:t xml:space="preserve">transición que prevé </w:t>
      </w:r>
      <w:r w:rsidR="00BB6629" w:rsidRPr="00B41F2E">
        <w:rPr>
          <w:rFonts w:ascii="Arial Narrow" w:hAnsi="Arial Narrow"/>
          <w:spacing w:val="-6"/>
          <w:sz w:val="26"/>
          <w:szCs w:val="26"/>
          <w:shd w:val="clear" w:color="auto" w:fill="FFFFFF"/>
        </w:rPr>
        <w:t xml:space="preserve">tanto </w:t>
      </w:r>
      <w:r w:rsidR="00BD4E68" w:rsidRPr="00B41F2E">
        <w:rPr>
          <w:rFonts w:ascii="Arial Narrow" w:hAnsi="Arial Narrow"/>
          <w:spacing w:val="-6"/>
          <w:sz w:val="26"/>
          <w:szCs w:val="26"/>
          <w:shd w:val="clear" w:color="auto" w:fill="FFFFFF"/>
        </w:rPr>
        <w:t>e</w:t>
      </w:r>
      <w:r w:rsidR="00E63B0B" w:rsidRPr="00B41F2E">
        <w:rPr>
          <w:rFonts w:ascii="Arial Narrow" w:hAnsi="Arial Narrow"/>
          <w:spacing w:val="-6"/>
          <w:sz w:val="26"/>
          <w:szCs w:val="26"/>
          <w:shd w:val="clear" w:color="auto" w:fill="FFFFFF"/>
        </w:rPr>
        <w:t xml:space="preserve">l artículo 6° del Decreto 2090 de 2003, </w:t>
      </w:r>
      <w:r w:rsidR="00BD4E68" w:rsidRPr="00B41F2E">
        <w:rPr>
          <w:rFonts w:ascii="Arial Narrow" w:hAnsi="Arial Narrow"/>
          <w:spacing w:val="-6"/>
          <w:sz w:val="26"/>
          <w:szCs w:val="26"/>
          <w:shd w:val="clear" w:color="auto" w:fill="FFFFFF"/>
        </w:rPr>
        <w:t xml:space="preserve">norma que a su vez remite a las normas precedentes que </w:t>
      </w:r>
      <w:r w:rsidR="00E63B0B" w:rsidRPr="00B41F2E">
        <w:rPr>
          <w:rFonts w:ascii="Arial Narrow" w:hAnsi="Arial Narrow" w:cs="Arial"/>
          <w:spacing w:val="-6"/>
          <w:sz w:val="26"/>
          <w:szCs w:val="26"/>
          <w:lang w:val="es-CO"/>
        </w:rPr>
        <w:t xml:space="preserve">regulaban el tema, esto es, </w:t>
      </w:r>
      <w:r w:rsidR="00BD4E68" w:rsidRPr="00B41F2E">
        <w:rPr>
          <w:rFonts w:ascii="Arial Narrow" w:hAnsi="Arial Narrow" w:cs="Arial"/>
          <w:spacing w:val="-6"/>
          <w:sz w:val="26"/>
          <w:szCs w:val="26"/>
          <w:lang w:val="es-CO"/>
        </w:rPr>
        <w:t>a</w:t>
      </w:r>
      <w:r w:rsidR="00E63B0B" w:rsidRPr="00B41F2E">
        <w:rPr>
          <w:rFonts w:ascii="Arial Narrow" w:hAnsi="Arial Narrow" w:cs="Arial"/>
          <w:spacing w:val="-6"/>
          <w:sz w:val="26"/>
          <w:szCs w:val="26"/>
          <w:lang w:val="es-CO"/>
        </w:rPr>
        <w:t xml:space="preserve">l </w:t>
      </w:r>
      <w:r w:rsidR="00BD4E68" w:rsidRPr="00B41F2E">
        <w:rPr>
          <w:rFonts w:ascii="Arial Narrow" w:hAnsi="Arial Narrow" w:cs="Arial"/>
          <w:spacing w:val="-6"/>
          <w:sz w:val="26"/>
          <w:szCs w:val="26"/>
          <w:lang w:val="es-CO"/>
        </w:rPr>
        <w:t xml:space="preserve">artículo 8º del </w:t>
      </w:r>
      <w:r w:rsidR="00E63B0B" w:rsidRPr="00B41F2E">
        <w:rPr>
          <w:rFonts w:ascii="Arial Narrow" w:hAnsi="Arial Narrow" w:cs="Arial"/>
          <w:spacing w:val="-6"/>
          <w:sz w:val="26"/>
          <w:szCs w:val="26"/>
          <w:lang w:val="es-CO"/>
        </w:rPr>
        <w:t xml:space="preserve">Decreto 1281 de 1994, </w:t>
      </w:r>
      <w:r w:rsidR="00BD4E68" w:rsidRPr="00B41F2E">
        <w:rPr>
          <w:rFonts w:ascii="Arial Narrow" w:hAnsi="Arial Narrow" w:cs="Arial"/>
          <w:spacing w:val="-6"/>
          <w:sz w:val="26"/>
          <w:szCs w:val="26"/>
          <w:lang w:val="es-CO"/>
        </w:rPr>
        <w:t xml:space="preserve">según la cual es procedente </w:t>
      </w:r>
      <w:r w:rsidR="006372C7" w:rsidRPr="00B41F2E">
        <w:rPr>
          <w:rFonts w:ascii="Arial Narrow" w:hAnsi="Arial Narrow"/>
          <w:spacing w:val="-6"/>
          <w:sz w:val="26"/>
          <w:szCs w:val="26"/>
          <w:shd w:val="clear" w:color="auto" w:fill="FFFFFF"/>
        </w:rPr>
        <w:t xml:space="preserve">acceder a la pensión especial de vejez en los términos </w:t>
      </w:r>
      <w:r w:rsidR="00BD4E68" w:rsidRPr="00B41F2E">
        <w:rPr>
          <w:rFonts w:ascii="Arial Narrow" w:hAnsi="Arial Narrow"/>
          <w:spacing w:val="-6"/>
          <w:sz w:val="26"/>
          <w:szCs w:val="26"/>
          <w:shd w:val="clear" w:color="auto" w:fill="FFFFFF"/>
        </w:rPr>
        <w:t xml:space="preserve">del régimen </w:t>
      </w:r>
      <w:r w:rsidR="007006D3" w:rsidRPr="00B41F2E">
        <w:rPr>
          <w:rFonts w:ascii="Arial Narrow" w:hAnsi="Arial Narrow"/>
          <w:spacing w:val="-6"/>
          <w:sz w:val="26"/>
          <w:szCs w:val="26"/>
          <w:shd w:val="clear" w:color="auto" w:fill="FFFFFF"/>
        </w:rPr>
        <w:t>anterior, es decir, al contemplado en el</w:t>
      </w:r>
      <w:r w:rsidR="006372C7" w:rsidRPr="00B41F2E">
        <w:rPr>
          <w:rFonts w:ascii="Arial Narrow" w:hAnsi="Arial Narrow"/>
          <w:spacing w:val="-6"/>
          <w:sz w:val="26"/>
          <w:szCs w:val="26"/>
          <w:shd w:val="clear" w:color="auto" w:fill="FFFFFF"/>
        </w:rPr>
        <w:t xml:space="preserve"> artículo 15 del Acuerdo 049 de 1990, aprobad</w:t>
      </w:r>
      <w:r w:rsidR="00BD4E68" w:rsidRPr="00B41F2E">
        <w:rPr>
          <w:rFonts w:ascii="Arial Narrow" w:hAnsi="Arial Narrow"/>
          <w:spacing w:val="-6"/>
          <w:sz w:val="26"/>
          <w:szCs w:val="26"/>
          <w:shd w:val="clear" w:color="auto" w:fill="FFFFFF"/>
        </w:rPr>
        <w:t>o</w:t>
      </w:r>
      <w:r w:rsidR="007006D3" w:rsidRPr="00B41F2E">
        <w:rPr>
          <w:rFonts w:ascii="Arial Narrow" w:hAnsi="Arial Narrow"/>
          <w:spacing w:val="-6"/>
          <w:sz w:val="26"/>
          <w:szCs w:val="26"/>
          <w:shd w:val="clear" w:color="auto" w:fill="FFFFFF"/>
        </w:rPr>
        <w:t xml:space="preserve"> por el Decreto 7</w:t>
      </w:r>
      <w:r w:rsidR="00BB6629" w:rsidRPr="00B41F2E">
        <w:rPr>
          <w:rFonts w:ascii="Arial Narrow" w:hAnsi="Arial Narrow"/>
          <w:spacing w:val="-6"/>
          <w:sz w:val="26"/>
          <w:szCs w:val="26"/>
          <w:shd w:val="clear" w:color="auto" w:fill="FFFFFF"/>
        </w:rPr>
        <w:t xml:space="preserve">58 de ese año. </w:t>
      </w:r>
    </w:p>
    <w:p w:rsidR="007006D3" w:rsidRPr="00B41F2E" w:rsidRDefault="007006D3" w:rsidP="00B41F2E">
      <w:pPr>
        <w:pStyle w:val="Sinespaciado"/>
        <w:spacing w:line="276" w:lineRule="auto"/>
        <w:rPr>
          <w:rFonts w:ascii="Arial Narrow" w:hAnsi="Arial Narrow"/>
          <w:spacing w:val="-6"/>
          <w:sz w:val="26"/>
          <w:szCs w:val="26"/>
        </w:rPr>
      </w:pPr>
    </w:p>
    <w:p w:rsidR="006440D4" w:rsidRPr="00B41F2E" w:rsidRDefault="00BD4E68" w:rsidP="00B41F2E">
      <w:pPr>
        <w:autoSpaceDE w:val="0"/>
        <w:autoSpaceDN w:val="0"/>
        <w:adjustRightInd w:val="0"/>
        <w:spacing w:line="276" w:lineRule="auto"/>
        <w:ind w:firstLine="851"/>
        <w:jc w:val="both"/>
        <w:rPr>
          <w:rFonts w:ascii="Arial Narrow" w:hAnsi="Arial Narrow" w:cs="Arial"/>
          <w:spacing w:val="-6"/>
          <w:sz w:val="26"/>
          <w:szCs w:val="26"/>
          <w:lang w:val="es-CO"/>
        </w:rPr>
      </w:pPr>
      <w:r w:rsidRPr="00B41F2E">
        <w:rPr>
          <w:rFonts w:ascii="Arial Narrow" w:hAnsi="Arial Narrow" w:cs="Arial"/>
          <w:spacing w:val="-6"/>
          <w:sz w:val="26"/>
          <w:szCs w:val="26"/>
          <w:lang w:val="es-CO"/>
        </w:rPr>
        <w:t xml:space="preserve">Así las cosas, al </w:t>
      </w:r>
      <w:r w:rsidR="0004224E" w:rsidRPr="00B41F2E">
        <w:rPr>
          <w:rFonts w:ascii="Arial Narrow" w:hAnsi="Arial Narrow" w:cs="Arial"/>
          <w:spacing w:val="-6"/>
          <w:sz w:val="26"/>
          <w:szCs w:val="26"/>
          <w:lang w:val="es-CO"/>
        </w:rPr>
        <w:t>encontrarse</w:t>
      </w:r>
      <w:r w:rsidR="00BB6629" w:rsidRPr="00B41F2E">
        <w:rPr>
          <w:rFonts w:ascii="Arial Narrow" w:hAnsi="Arial Narrow" w:cs="Arial"/>
          <w:spacing w:val="-6"/>
          <w:sz w:val="26"/>
          <w:szCs w:val="26"/>
          <w:lang w:val="es-CO"/>
        </w:rPr>
        <w:t xml:space="preserve"> el actor </w:t>
      </w:r>
      <w:r w:rsidRPr="00B41F2E">
        <w:rPr>
          <w:rFonts w:ascii="Arial Narrow" w:hAnsi="Arial Narrow" w:cs="Arial"/>
          <w:spacing w:val="-6"/>
          <w:sz w:val="26"/>
          <w:szCs w:val="26"/>
          <w:lang w:val="es-CO"/>
        </w:rPr>
        <w:t>amparado por ambos regímenes pensionales</w:t>
      </w:r>
      <w:r w:rsidR="00BB6629" w:rsidRPr="00B41F2E">
        <w:rPr>
          <w:rFonts w:ascii="Arial Narrow" w:hAnsi="Arial Narrow" w:cs="Arial"/>
          <w:spacing w:val="-6"/>
          <w:sz w:val="26"/>
          <w:szCs w:val="26"/>
          <w:lang w:val="es-CO"/>
        </w:rPr>
        <w:t xml:space="preserve">, </w:t>
      </w:r>
      <w:r w:rsidR="0004224E" w:rsidRPr="00B41F2E">
        <w:rPr>
          <w:rFonts w:ascii="Arial Narrow" w:hAnsi="Arial Narrow" w:cs="Arial"/>
          <w:spacing w:val="-6"/>
          <w:sz w:val="26"/>
          <w:szCs w:val="26"/>
          <w:lang w:val="es-CO"/>
        </w:rPr>
        <w:t>bien tenía la posibilidad de</w:t>
      </w:r>
      <w:r w:rsidRPr="00B41F2E">
        <w:rPr>
          <w:rFonts w:ascii="Arial Narrow" w:hAnsi="Arial Narrow" w:cs="Arial"/>
          <w:spacing w:val="-6"/>
          <w:sz w:val="26"/>
          <w:szCs w:val="26"/>
          <w:lang w:val="es-CO"/>
        </w:rPr>
        <w:t xml:space="preserve"> escoger entre ellos aquel que le resultase más favorable</w:t>
      </w:r>
      <w:r w:rsidR="0004224E" w:rsidRPr="00B41F2E">
        <w:rPr>
          <w:rFonts w:ascii="Arial Narrow" w:hAnsi="Arial Narrow" w:cs="Arial"/>
          <w:spacing w:val="-6"/>
          <w:sz w:val="26"/>
          <w:szCs w:val="26"/>
          <w:lang w:val="es-CO"/>
        </w:rPr>
        <w:t xml:space="preserve"> a sus intereses</w:t>
      </w:r>
      <w:r w:rsidRPr="00B41F2E">
        <w:rPr>
          <w:rFonts w:ascii="Arial Narrow" w:hAnsi="Arial Narrow" w:cs="Arial"/>
          <w:spacing w:val="-6"/>
          <w:sz w:val="26"/>
          <w:szCs w:val="26"/>
          <w:lang w:val="es-CO"/>
        </w:rPr>
        <w:t xml:space="preserve">, </w:t>
      </w:r>
      <w:r w:rsidR="0004224E" w:rsidRPr="00B41F2E">
        <w:rPr>
          <w:rFonts w:ascii="Arial Narrow" w:hAnsi="Arial Narrow"/>
          <w:spacing w:val="-6"/>
          <w:sz w:val="26"/>
          <w:szCs w:val="26"/>
          <w:shd w:val="clear" w:color="auto" w:fill="FFFFFF"/>
        </w:rPr>
        <w:t xml:space="preserve">en razón a que tales normativas crearon una expectativa legítima que debe ser objeto de protección y que no puede ser desconocida por el legislador, atendiendo los principios del artículo 48 de la CN y la naturaleza progresiva de los derechos sociales.  Así lo </w:t>
      </w:r>
      <w:r w:rsidR="009B7351" w:rsidRPr="00B41F2E">
        <w:rPr>
          <w:rFonts w:ascii="Arial Narrow" w:hAnsi="Arial Narrow"/>
          <w:spacing w:val="-6"/>
          <w:sz w:val="26"/>
          <w:szCs w:val="26"/>
          <w:shd w:val="clear" w:color="auto" w:fill="FFFFFF"/>
        </w:rPr>
        <w:t>preceptuó</w:t>
      </w:r>
      <w:r w:rsidRPr="00B41F2E">
        <w:rPr>
          <w:rFonts w:ascii="Arial Narrow" w:hAnsi="Arial Narrow" w:cs="Arial"/>
          <w:spacing w:val="-6"/>
          <w:sz w:val="26"/>
          <w:szCs w:val="26"/>
          <w:lang w:val="es-CO"/>
        </w:rPr>
        <w:t xml:space="preserve"> la Sala de Casación Laboral de la Corte Suprema de Justicia en sentencia SL 833 de 2018</w:t>
      </w:r>
      <w:r w:rsidR="001C271B" w:rsidRPr="00B41F2E">
        <w:rPr>
          <w:rFonts w:ascii="Arial Narrow" w:hAnsi="Arial Narrow" w:cs="Arial"/>
          <w:spacing w:val="-6"/>
          <w:sz w:val="26"/>
          <w:szCs w:val="26"/>
          <w:lang w:val="es-CO"/>
        </w:rPr>
        <w:t xml:space="preserve">, en un caso de similares contornos a este. Así las cosas, al haber optado </w:t>
      </w:r>
      <w:r w:rsidR="006440D4" w:rsidRPr="00B41F2E">
        <w:rPr>
          <w:rFonts w:ascii="Arial Narrow" w:hAnsi="Arial Narrow" w:cs="Arial"/>
          <w:spacing w:val="-6"/>
          <w:sz w:val="26"/>
          <w:szCs w:val="26"/>
          <w:lang w:val="es-CO"/>
        </w:rPr>
        <w:t>el actor</w:t>
      </w:r>
      <w:r w:rsidR="00BB6629" w:rsidRPr="00B41F2E">
        <w:rPr>
          <w:rFonts w:ascii="Arial Narrow" w:hAnsi="Arial Narrow" w:cs="Arial"/>
          <w:spacing w:val="-6"/>
          <w:sz w:val="26"/>
          <w:szCs w:val="26"/>
          <w:lang w:val="es-CO"/>
        </w:rPr>
        <w:t xml:space="preserve"> por </w:t>
      </w:r>
      <w:r w:rsidR="0004224E" w:rsidRPr="00B41F2E">
        <w:rPr>
          <w:rFonts w:ascii="Arial Narrow" w:hAnsi="Arial Narrow" w:cs="Arial"/>
          <w:spacing w:val="-6"/>
          <w:sz w:val="26"/>
          <w:szCs w:val="26"/>
          <w:lang w:val="es-CO"/>
        </w:rPr>
        <w:t xml:space="preserve">la aplicación normativa contemplada </w:t>
      </w:r>
      <w:r w:rsidR="00BB6629" w:rsidRPr="00B41F2E">
        <w:rPr>
          <w:rFonts w:ascii="Arial Narrow" w:hAnsi="Arial Narrow" w:cs="Arial"/>
          <w:spacing w:val="-6"/>
          <w:sz w:val="26"/>
          <w:szCs w:val="26"/>
          <w:lang w:val="es-CO"/>
        </w:rPr>
        <w:t xml:space="preserve">en el Acuerdo 049 de 1990, </w:t>
      </w:r>
      <w:r w:rsidR="0004224E" w:rsidRPr="00B41F2E">
        <w:rPr>
          <w:rFonts w:ascii="Arial Narrow" w:hAnsi="Arial Narrow" w:cs="Arial"/>
          <w:spacing w:val="-6"/>
          <w:sz w:val="26"/>
          <w:szCs w:val="26"/>
          <w:lang w:val="es-CO"/>
        </w:rPr>
        <w:t>aprobado</w:t>
      </w:r>
      <w:r w:rsidR="00BB6629" w:rsidRPr="00B41F2E">
        <w:rPr>
          <w:rFonts w:ascii="Arial Narrow" w:hAnsi="Arial Narrow" w:cs="Arial"/>
          <w:spacing w:val="-6"/>
          <w:sz w:val="26"/>
          <w:szCs w:val="26"/>
          <w:lang w:val="es-CO"/>
        </w:rPr>
        <w:t xml:space="preserve"> por el Decreto 758 del mismo año, </w:t>
      </w:r>
      <w:r w:rsidR="0004224E" w:rsidRPr="00B41F2E">
        <w:rPr>
          <w:rFonts w:ascii="Arial Narrow" w:hAnsi="Arial Narrow" w:cs="Arial"/>
          <w:spacing w:val="-6"/>
          <w:sz w:val="26"/>
          <w:szCs w:val="26"/>
          <w:lang w:val="es-CO"/>
        </w:rPr>
        <w:t xml:space="preserve">según </w:t>
      </w:r>
      <w:r w:rsidR="00BB6629" w:rsidRPr="00B41F2E">
        <w:rPr>
          <w:rFonts w:ascii="Arial Narrow" w:hAnsi="Arial Narrow" w:cs="Arial"/>
          <w:spacing w:val="-6"/>
          <w:sz w:val="26"/>
          <w:szCs w:val="26"/>
          <w:lang w:val="es-CO"/>
        </w:rPr>
        <w:t xml:space="preserve">se deduce del libelo introductor del proceso, </w:t>
      </w:r>
      <w:r w:rsidR="0004224E" w:rsidRPr="00B41F2E">
        <w:rPr>
          <w:rFonts w:ascii="Arial Narrow" w:hAnsi="Arial Narrow" w:cs="Arial"/>
          <w:spacing w:val="-6"/>
          <w:sz w:val="26"/>
          <w:szCs w:val="26"/>
          <w:lang w:val="es-CO"/>
        </w:rPr>
        <w:t xml:space="preserve">era esta la norma llamada a regular su situación pensional.  </w:t>
      </w:r>
    </w:p>
    <w:p w:rsidR="001144D6" w:rsidRPr="00B41F2E" w:rsidRDefault="001144D6" w:rsidP="00B41F2E">
      <w:pPr>
        <w:pStyle w:val="Sinespaciado"/>
        <w:spacing w:line="276" w:lineRule="auto"/>
        <w:rPr>
          <w:rFonts w:ascii="Arial Narrow" w:hAnsi="Arial Narrow"/>
          <w:sz w:val="26"/>
          <w:szCs w:val="26"/>
          <w:lang w:val="es-CO"/>
        </w:rPr>
      </w:pPr>
    </w:p>
    <w:p w:rsidR="00BD4E68" w:rsidRPr="00B41F2E" w:rsidRDefault="006440D4" w:rsidP="00B41F2E">
      <w:pPr>
        <w:autoSpaceDE w:val="0"/>
        <w:autoSpaceDN w:val="0"/>
        <w:adjustRightInd w:val="0"/>
        <w:spacing w:line="276" w:lineRule="auto"/>
        <w:ind w:firstLine="851"/>
        <w:jc w:val="both"/>
        <w:rPr>
          <w:rFonts w:ascii="Arial Narrow" w:hAnsi="Arial Narrow" w:cs="Arial"/>
          <w:spacing w:val="-6"/>
          <w:sz w:val="26"/>
          <w:szCs w:val="26"/>
          <w:lang w:val="es-CO"/>
        </w:rPr>
      </w:pPr>
      <w:r w:rsidRPr="00B41F2E">
        <w:rPr>
          <w:rFonts w:ascii="Arial Narrow" w:hAnsi="Arial Narrow" w:cs="Arial"/>
          <w:spacing w:val="-6"/>
          <w:sz w:val="26"/>
          <w:szCs w:val="26"/>
          <w:lang w:val="es-CO"/>
        </w:rPr>
        <w:t xml:space="preserve">Por ende, prospera el recurso de apelación interpuesto por la parte actora en este puntual aspecto. </w:t>
      </w:r>
    </w:p>
    <w:p w:rsidR="006440D4" w:rsidRPr="00B41F2E" w:rsidRDefault="001144D6" w:rsidP="00B41F2E">
      <w:pPr>
        <w:pStyle w:val="Sinespaciado"/>
        <w:spacing w:line="276" w:lineRule="auto"/>
        <w:rPr>
          <w:rFonts w:ascii="Arial Narrow" w:hAnsi="Arial Narrow"/>
          <w:sz w:val="26"/>
          <w:szCs w:val="26"/>
        </w:rPr>
      </w:pPr>
      <w:r w:rsidRPr="00B41F2E">
        <w:rPr>
          <w:rFonts w:ascii="Arial Narrow" w:hAnsi="Arial Narrow"/>
          <w:sz w:val="26"/>
          <w:szCs w:val="26"/>
          <w:lang w:val="es-CO"/>
        </w:rPr>
        <w:tab/>
      </w:r>
    </w:p>
    <w:p w:rsidR="00D55602" w:rsidRPr="00B41F2E" w:rsidRDefault="006440D4" w:rsidP="00B41F2E">
      <w:pPr>
        <w:spacing w:line="276" w:lineRule="auto"/>
        <w:ind w:firstLine="708"/>
        <w:jc w:val="both"/>
        <w:rPr>
          <w:rFonts w:ascii="Arial Narrow" w:hAnsi="Arial Narrow" w:cs="Estrangelo Edessa"/>
          <w:bCs/>
          <w:spacing w:val="-6"/>
          <w:sz w:val="26"/>
          <w:szCs w:val="26"/>
        </w:rPr>
      </w:pPr>
      <w:r w:rsidRPr="00B41F2E">
        <w:rPr>
          <w:rFonts w:ascii="Arial Narrow" w:hAnsi="Arial Narrow"/>
          <w:spacing w:val="-6"/>
          <w:sz w:val="26"/>
          <w:szCs w:val="26"/>
          <w:lang w:val="es-CO"/>
        </w:rPr>
        <w:t xml:space="preserve">Dicha </w:t>
      </w:r>
      <w:r w:rsidR="00E64046" w:rsidRPr="00B41F2E">
        <w:rPr>
          <w:rFonts w:ascii="Arial Narrow" w:hAnsi="Arial Narrow"/>
          <w:spacing w:val="-6"/>
          <w:sz w:val="26"/>
          <w:szCs w:val="26"/>
          <w:lang w:val="es-CO"/>
        </w:rPr>
        <w:t xml:space="preserve">disposición normativa exige en su </w:t>
      </w:r>
      <w:r w:rsidR="00D55602" w:rsidRPr="00B41F2E">
        <w:rPr>
          <w:rFonts w:ascii="Arial Narrow" w:hAnsi="Arial Narrow" w:cs="Estrangelo Edessa"/>
          <w:bCs/>
          <w:spacing w:val="-6"/>
          <w:sz w:val="26"/>
          <w:szCs w:val="26"/>
        </w:rPr>
        <w:t xml:space="preserve">artículo 12 como requisitos para acceder a la pensión ordinaria de vejez, tener 60 años de edad en el caso de hombres y, un mínimo de 500 semanas en los 20 años anteriores al cumplimiento de la edad, o 1.000 </w:t>
      </w:r>
      <w:r w:rsidR="00E64046" w:rsidRPr="00B41F2E">
        <w:rPr>
          <w:rFonts w:ascii="Arial Narrow" w:hAnsi="Arial Narrow" w:cs="Estrangelo Edessa"/>
          <w:bCs/>
          <w:spacing w:val="-6"/>
          <w:sz w:val="26"/>
          <w:szCs w:val="26"/>
        </w:rPr>
        <w:t xml:space="preserve">semanas </w:t>
      </w:r>
      <w:r w:rsidR="00D55602" w:rsidRPr="00B41F2E">
        <w:rPr>
          <w:rFonts w:ascii="Arial Narrow" w:hAnsi="Arial Narrow" w:cs="Estrangelo Edessa"/>
          <w:bCs/>
          <w:spacing w:val="-6"/>
          <w:sz w:val="26"/>
          <w:szCs w:val="26"/>
        </w:rPr>
        <w:t xml:space="preserve">en cualquier tiempo. </w:t>
      </w:r>
    </w:p>
    <w:p w:rsidR="00D55602" w:rsidRPr="00B41F2E" w:rsidRDefault="00D55602" w:rsidP="00B41F2E">
      <w:pPr>
        <w:pStyle w:val="Sinespaciado"/>
        <w:spacing w:line="276" w:lineRule="auto"/>
        <w:rPr>
          <w:rFonts w:ascii="Arial Narrow" w:hAnsi="Arial Narrow"/>
          <w:spacing w:val="-6"/>
          <w:sz w:val="26"/>
          <w:szCs w:val="26"/>
        </w:rPr>
      </w:pPr>
    </w:p>
    <w:p w:rsidR="00D55602" w:rsidRPr="00B41F2E" w:rsidRDefault="00E64046" w:rsidP="00B41F2E">
      <w:pPr>
        <w:spacing w:line="276" w:lineRule="auto"/>
        <w:ind w:firstLine="708"/>
        <w:jc w:val="both"/>
        <w:rPr>
          <w:rFonts w:ascii="Arial Narrow" w:hAnsi="Arial Narrow" w:cs="Estrangelo Edessa"/>
          <w:bCs/>
          <w:spacing w:val="-6"/>
          <w:sz w:val="26"/>
          <w:szCs w:val="26"/>
        </w:rPr>
      </w:pPr>
      <w:r w:rsidRPr="00B41F2E">
        <w:rPr>
          <w:rFonts w:ascii="Arial Narrow" w:hAnsi="Arial Narrow" w:cs="Estrangelo Edessa"/>
          <w:bCs/>
          <w:spacing w:val="-6"/>
          <w:sz w:val="26"/>
          <w:szCs w:val="26"/>
        </w:rPr>
        <w:t>E</w:t>
      </w:r>
      <w:r w:rsidR="00D55602" w:rsidRPr="00B41F2E">
        <w:rPr>
          <w:rFonts w:ascii="Arial Narrow" w:hAnsi="Arial Narrow" w:cs="Estrangelo Edessa"/>
          <w:bCs/>
          <w:spacing w:val="-6"/>
          <w:sz w:val="26"/>
          <w:szCs w:val="26"/>
        </w:rPr>
        <w:t>l artículo 15 ibídem</w:t>
      </w:r>
      <w:r w:rsidRPr="00B41F2E">
        <w:rPr>
          <w:rFonts w:ascii="Arial Narrow" w:hAnsi="Arial Narrow" w:cs="Estrangelo Edessa"/>
          <w:bCs/>
          <w:spacing w:val="-6"/>
          <w:sz w:val="26"/>
          <w:szCs w:val="26"/>
        </w:rPr>
        <w:t xml:space="preserve">, por su parte </w:t>
      </w:r>
      <w:r w:rsidR="00D55602" w:rsidRPr="00B41F2E">
        <w:rPr>
          <w:rFonts w:ascii="Arial Narrow" w:hAnsi="Arial Narrow" w:cs="Estrangelo Edessa"/>
          <w:bCs/>
          <w:spacing w:val="-6"/>
          <w:sz w:val="26"/>
          <w:szCs w:val="26"/>
        </w:rPr>
        <w:t xml:space="preserve">señala como requisitos para </w:t>
      </w:r>
      <w:r w:rsidRPr="00B41F2E">
        <w:rPr>
          <w:rFonts w:ascii="Arial Narrow" w:hAnsi="Arial Narrow" w:cs="Estrangelo Edessa"/>
          <w:bCs/>
          <w:spacing w:val="-6"/>
          <w:sz w:val="26"/>
          <w:szCs w:val="26"/>
        </w:rPr>
        <w:t xml:space="preserve">obtener </w:t>
      </w:r>
      <w:r w:rsidR="00D55602" w:rsidRPr="00B41F2E">
        <w:rPr>
          <w:rFonts w:ascii="Arial Narrow" w:hAnsi="Arial Narrow" w:cs="Estrangelo Edessa"/>
          <w:bCs/>
          <w:spacing w:val="-6"/>
          <w:sz w:val="26"/>
          <w:szCs w:val="26"/>
        </w:rPr>
        <w:t>la pensión especial de vejez</w:t>
      </w:r>
      <w:r w:rsidRPr="00B41F2E">
        <w:rPr>
          <w:rFonts w:ascii="Arial Narrow" w:hAnsi="Arial Narrow" w:cs="Estrangelo Edessa"/>
          <w:bCs/>
          <w:spacing w:val="-6"/>
          <w:sz w:val="26"/>
          <w:szCs w:val="26"/>
        </w:rPr>
        <w:t xml:space="preserve"> por actividades de alto riesgo</w:t>
      </w:r>
      <w:r w:rsidR="00D55602" w:rsidRPr="00B41F2E">
        <w:rPr>
          <w:rFonts w:ascii="Arial Narrow" w:hAnsi="Arial Narrow" w:cs="Estrangelo Edessa"/>
          <w:bCs/>
          <w:spacing w:val="-6"/>
          <w:sz w:val="26"/>
          <w:szCs w:val="26"/>
        </w:rPr>
        <w:t xml:space="preserve">, la posibilidad de obtener la prestación a una edad inferior a la establecida para la pensión ordinaria, </w:t>
      </w:r>
      <w:r w:rsidRPr="00B41F2E">
        <w:rPr>
          <w:rFonts w:ascii="Arial Narrow" w:hAnsi="Arial Narrow" w:cs="Estrangelo Edessa"/>
          <w:bCs/>
          <w:spacing w:val="-6"/>
          <w:sz w:val="26"/>
          <w:szCs w:val="26"/>
        </w:rPr>
        <w:t xml:space="preserve">indicando que se </w:t>
      </w:r>
      <w:r w:rsidR="00D55602" w:rsidRPr="00B41F2E">
        <w:rPr>
          <w:rFonts w:ascii="Arial Narrow" w:hAnsi="Arial Narrow" w:cs="Estrangelo Edessa"/>
          <w:bCs/>
          <w:spacing w:val="-6"/>
          <w:sz w:val="26"/>
          <w:szCs w:val="26"/>
        </w:rPr>
        <w:t xml:space="preserve">disminuirá en </w:t>
      </w:r>
      <w:r w:rsidRPr="00B41F2E">
        <w:rPr>
          <w:rFonts w:ascii="Arial Narrow" w:hAnsi="Arial Narrow" w:cs="Estrangelo Edessa"/>
          <w:bCs/>
          <w:spacing w:val="-6"/>
          <w:sz w:val="26"/>
          <w:szCs w:val="26"/>
        </w:rPr>
        <w:t xml:space="preserve">1 año por cada 50 </w:t>
      </w:r>
      <w:r w:rsidR="00D55602" w:rsidRPr="00B41F2E">
        <w:rPr>
          <w:rFonts w:ascii="Arial Narrow" w:hAnsi="Arial Narrow" w:cs="Estrangelo Edessa"/>
          <w:bCs/>
          <w:spacing w:val="-6"/>
          <w:sz w:val="26"/>
          <w:szCs w:val="26"/>
        </w:rPr>
        <w:t xml:space="preserve">semanas de cotización acreditadas con posterioridad a las primeras </w:t>
      </w:r>
      <w:r w:rsidRPr="00B41F2E">
        <w:rPr>
          <w:rFonts w:ascii="Arial Narrow" w:hAnsi="Arial Narrow" w:cs="Estrangelo Edessa"/>
          <w:bCs/>
          <w:spacing w:val="-6"/>
          <w:sz w:val="26"/>
          <w:szCs w:val="26"/>
        </w:rPr>
        <w:t>750</w:t>
      </w:r>
      <w:r w:rsidR="00D55602" w:rsidRPr="00B41F2E">
        <w:rPr>
          <w:rFonts w:ascii="Arial Narrow" w:hAnsi="Arial Narrow" w:cs="Estrangelo Edessa"/>
          <w:bCs/>
          <w:spacing w:val="-6"/>
          <w:sz w:val="26"/>
          <w:szCs w:val="26"/>
        </w:rPr>
        <w:t xml:space="preserve"> semanas cotizadas en forma continua o discontinua en la misma actividad. </w:t>
      </w:r>
    </w:p>
    <w:p w:rsidR="00D55602" w:rsidRPr="00B41F2E" w:rsidRDefault="001144D6" w:rsidP="00B41F2E">
      <w:pPr>
        <w:pStyle w:val="Sinespaciado"/>
        <w:spacing w:line="276" w:lineRule="auto"/>
        <w:rPr>
          <w:rFonts w:ascii="Arial Narrow" w:hAnsi="Arial Narrow"/>
          <w:sz w:val="26"/>
          <w:szCs w:val="26"/>
        </w:rPr>
      </w:pPr>
      <w:r w:rsidRPr="00B41F2E">
        <w:rPr>
          <w:rFonts w:ascii="Arial Narrow" w:hAnsi="Arial Narrow"/>
          <w:sz w:val="26"/>
          <w:szCs w:val="26"/>
          <w:lang w:val="es-ES"/>
        </w:rPr>
        <w:tab/>
      </w:r>
    </w:p>
    <w:p w:rsidR="009F4719" w:rsidRPr="00B41F2E" w:rsidRDefault="00DD5865" w:rsidP="00B41F2E">
      <w:pPr>
        <w:autoSpaceDE w:val="0"/>
        <w:autoSpaceDN w:val="0"/>
        <w:adjustRightInd w:val="0"/>
        <w:spacing w:line="276" w:lineRule="auto"/>
        <w:ind w:firstLine="851"/>
        <w:jc w:val="both"/>
        <w:rPr>
          <w:rFonts w:ascii="Arial Narrow" w:hAnsi="Arial Narrow" w:cs="Arial"/>
          <w:spacing w:val="-6"/>
          <w:sz w:val="26"/>
          <w:szCs w:val="26"/>
          <w:lang w:val="es-ES"/>
        </w:rPr>
      </w:pPr>
      <w:r w:rsidRPr="00B41F2E">
        <w:rPr>
          <w:rFonts w:ascii="Arial Narrow" w:hAnsi="Arial Narrow" w:cs="Arial"/>
          <w:spacing w:val="-6"/>
          <w:sz w:val="26"/>
          <w:szCs w:val="26"/>
          <w:lang w:val="es-ES"/>
        </w:rPr>
        <w:t xml:space="preserve">Pues bien, </w:t>
      </w:r>
      <w:r w:rsidR="009B7351" w:rsidRPr="00B41F2E">
        <w:rPr>
          <w:rFonts w:ascii="Arial Narrow" w:hAnsi="Arial Narrow" w:cs="Arial"/>
          <w:spacing w:val="-6"/>
          <w:sz w:val="26"/>
          <w:szCs w:val="26"/>
          <w:lang w:val="es-ES"/>
        </w:rPr>
        <w:t xml:space="preserve">atendiendo </w:t>
      </w:r>
      <w:r w:rsidR="00E64046" w:rsidRPr="00B41F2E">
        <w:rPr>
          <w:rFonts w:ascii="Arial Narrow" w:hAnsi="Arial Narrow" w:cs="Arial"/>
          <w:spacing w:val="-6"/>
          <w:sz w:val="26"/>
          <w:szCs w:val="26"/>
          <w:lang w:val="es-ES"/>
        </w:rPr>
        <w:t xml:space="preserve">tales exigencias dígase </w:t>
      </w:r>
      <w:r w:rsidR="009B7351" w:rsidRPr="00B41F2E">
        <w:rPr>
          <w:rFonts w:ascii="Arial Narrow" w:hAnsi="Arial Narrow" w:cs="Arial"/>
          <w:spacing w:val="-6"/>
          <w:sz w:val="26"/>
          <w:szCs w:val="26"/>
          <w:lang w:val="es-ES"/>
        </w:rPr>
        <w:t xml:space="preserve">que el demandante </w:t>
      </w:r>
      <w:r w:rsidR="006440D4" w:rsidRPr="00B41F2E">
        <w:rPr>
          <w:rFonts w:ascii="Arial Narrow" w:hAnsi="Arial Narrow" w:cs="Arial"/>
          <w:spacing w:val="-6"/>
          <w:sz w:val="26"/>
          <w:szCs w:val="26"/>
          <w:lang w:val="es-ES"/>
        </w:rPr>
        <w:t xml:space="preserve">tiene </w:t>
      </w:r>
      <w:r w:rsidR="009B7351" w:rsidRPr="00B41F2E">
        <w:rPr>
          <w:rFonts w:ascii="Arial Narrow" w:hAnsi="Arial Narrow" w:cs="Arial"/>
          <w:spacing w:val="-6"/>
          <w:sz w:val="26"/>
          <w:szCs w:val="26"/>
          <w:lang w:val="es-ES"/>
        </w:rPr>
        <w:t>1.</w:t>
      </w:r>
      <w:r w:rsidR="001C271B" w:rsidRPr="00B41F2E">
        <w:rPr>
          <w:rFonts w:ascii="Arial Narrow" w:hAnsi="Arial Narrow" w:cs="Arial"/>
          <w:spacing w:val="-6"/>
          <w:sz w:val="26"/>
          <w:szCs w:val="26"/>
          <w:lang w:val="es-ES"/>
        </w:rPr>
        <w:t xml:space="preserve">827.43 </w:t>
      </w:r>
      <w:r w:rsidRPr="00B41F2E">
        <w:rPr>
          <w:rFonts w:ascii="Arial Narrow" w:hAnsi="Arial Narrow" w:cs="Arial"/>
          <w:spacing w:val="-6"/>
          <w:sz w:val="26"/>
          <w:szCs w:val="26"/>
          <w:lang w:val="es-ES"/>
        </w:rPr>
        <w:t>semanas laborada</w:t>
      </w:r>
      <w:r w:rsidR="009B7351" w:rsidRPr="00B41F2E">
        <w:rPr>
          <w:rFonts w:ascii="Arial Narrow" w:hAnsi="Arial Narrow" w:cs="Arial"/>
          <w:spacing w:val="-6"/>
          <w:sz w:val="26"/>
          <w:szCs w:val="26"/>
          <w:lang w:val="es-ES"/>
        </w:rPr>
        <w:t>s en actividades de alto riesgo</w:t>
      </w:r>
      <w:r w:rsidR="00E313FC" w:rsidRPr="00B41F2E">
        <w:rPr>
          <w:rFonts w:ascii="Arial Narrow" w:hAnsi="Arial Narrow" w:cs="Arial"/>
          <w:spacing w:val="-6"/>
          <w:sz w:val="26"/>
          <w:szCs w:val="26"/>
          <w:lang w:val="es-ES"/>
        </w:rPr>
        <w:t xml:space="preserve">, por lo que cuenta con la </w:t>
      </w:r>
      <w:r w:rsidR="00AD2ADA" w:rsidRPr="00B41F2E">
        <w:rPr>
          <w:rFonts w:ascii="Arial Narrow" w:hAnsi="Arial Narrow" w:cs="Arial"/>
          <w:spacing w:val="-6"/>
          <w:sz w:val="26"/>
          <w:szCs w:val="26"/>
          <w:lang w:val="es-ES"/>
        </w:rPr>
        <w:t>posibilidad de rebajar la edad de pensión</w:t>
      </w:r>
      <w:r w:rsidR="00E64046" w:rsidRPr="00B41F2E">
        <w:rPr>
          <w:rFonts w:ascii="Arial Narrow" w:hAnsi="Arial Narrow" w:cs="Arial"/>
          <w:spacing w:val="-6"/>
          <w:sz w:val="26"/>
          <w:szCs w:val="26"/>
          <w:lang w:val="es-ES"/>
        </w:rPr>
        <w:t xml:space="preserve"> en los términos señalados precedentemente</w:t>
      </w:r>
      <w:r w:rsidR="00E313FC" w:rsidRPr="00B41F2E">
        <w:rPr>
          <w:rFonts w:ascii="Arial Narrow" w:hAnsi="Arial Narrow" w:cs="Arial"/>
          <w:spacing w:val="-6"/>
          <w:sz w:val="26"/>
          <w:szCs w:val="26"/>
          <w:lang w:val="es-ES"/>
        </w:rPr>
        <w:t xml:space="preserve">. Así pues, </w:t>
      </w:r>
      <w:r w:rsidR="00D8303C" w:rsidRPr="00B41F2E">
        <w:rPr>
          <w:rFonts w:ascii="Arial Narrow" w:hAnsi="Arial Narrow" w:cs="Arial"/>
          <w:spacing w:val="-6"/>
          <w:sz w:val="26"/>
          <w:szCs w:val="26"/>
          <w:lang w:val="es-ES"/>
        </w:rPr>
        <w:t>a</w:t>
      </w:r>
      <w:r w:rsidR="00AD2ADA" w:rsidRPr="00B41F2E">
        <w:rPr>
          <w:rFonts w:ascii="Arial Narrow" w:hAnsi="Arial Narrow" w:cs="Arial"/>
          <w:spacing w:val="-6"/>
          <w:sz w:val="26"/>
          <w:szCs w:val="26"/>
          <w:lang w:val="es-ES"/>
        </w:rPr>
        <w:t xml:space="preserve">l </w:t>
      </w:r>
      <w:r w:rsidR="00D55602" w:rsidRPr="00B41F2E">
        <w:rPr>
          <w:rFonts w:ascii="Arial Narrow" w:hAnsi="Arial Narrow" w:cs="Arial"/>
          <w:spacing w:val="-6"/>
          <w:sz w:val="26"/>
          <w:szCs w:val="26"/>
          <w:lang w:val="es-ES"/>
        </w:rPr>
        <w:t>22 de agosto de 2004</w:t>
      </w:r>
      <w:r w:rsidR="00D8303C" w:rsidRPr="00B41F2E">
        <w:rPr>
          <w:rFonts w:ascii="Arial Narrow" w:hAnsi="Arial Narrow" w:cs="Arial"/>
          <w:spacing w:val="-6"/>
          <w:sz w:val="26"/>
          <w:szCs w:val="26"/>
          <w:lang w:val="es-ES"/>
        </w:rPr>
        <w:t xml:space="preserve"> el demandante</w:t>
      </w:r>
      <w:r w:rsidR="00D55602" w:rsidRPr="00B41F2E">
        <w:rPr>
          <w:rFonts w:ascii="Arial Narrow" w:hAnsi="Arial Narrow" w:cs="Arial"/>
          <w:spacing w:val="-6"/>
          <w:sz w:val="26"/>
          <w:szCs w:val="26"/>
          <w:lang w:val="es-ES"/>
        </w:rPr>
        <w:t xml:space="preserve"> cumplió 47</w:t>
      </w:r>
      <w:r w:rsidR="009F4719" w:rsidRPr="00B41F2E">
        <w:rPr>
          <w:rFonts w:ascii="Arial Narrow" w:hAnsi="Arial Narrow" w:cs="Arial"/>
          <w:spacing w:val="-6"/>
          <w:sz w:val="26"/>
          <w:szCs w:val="26"/>
          <w:lang w:val="es-ES"/>
        </w:rPr>
        <w:t xml:space="preserve"> años de edad, calenda para la cual además alcanzó </w:t>
      </w:r>
      <w:r w:rsidR="00561D10" w:rsidRPr="00B41F2E">
        <w:rPr>
          <w:rFonts w:ascii="Arial Narrow" w:hAnsi="Arial Narrow" w:cs="Arial"/>
          <w:spacing w:val="-6"/>
          <w:sz w:val="26"/>
          <w:szCs w:val="26"/>
          <w:lang w:val="es-ES"/>
        </w:rPr>
        <w:t>más de 1400</w:t>
      </w:r>
      <w:r w:rsidR="009F4719" w:rsidRPr="00B41F2E">
        <w:rPr>
          <w:rFonts w:ascii="Arial Narrow" w:hAnsi="Arial Narrow" w:cs="Arial"/>
          <w:spacing w:val="-6"/>
          <w:sz w:val="26"/>
          <w:szCs w:val="26"/>
          <w:lang w:val="es-ES"/>
        </w:rPr>
        <w:t xml:space="preserve"> semanas de cotización</w:t>
      </w:r>
      <w:r w:rsidR="00561D10" w:rsidRPr="00B41F2E">
        <w:rPr>
          <w:rFonts w:ascii="Arial Narrow" w:hAnsi="Arial Narrow" w:cs="Arial"/>
          <w:spacing w:val="-6"/>
          <w:sz w:val="26"/>
          <w:szCs w:val="26"/>
          <w:lang w:val="es-ES"/>
        </w:rPr>
        <w:t xml:space="preserve"> en </w:t>
      </w:r>
      <w:r w:rsidR="00D8303C" w:rsidRPr="00B41F2E">
        <w:rPr>
          <w:rFonts w:ascii="Arial Narrow" w:hAnsi="Arial Narrow" w:cs="Arial"/>
          <w:spacing w:val="-6"/>
          <w:sz w:val="26"/>
          <w:szCs w:val="26"/>
          <w:lang w:val="es-ES"/>
        </w:rPr>
        <w:t>esa actividad</w:t>
      </w:r>
      <w:r w:rsidR="00561D10" w:rsidRPr="00B41F2E">
        <w:rPr>
          <w:rFonts w:ascii="Arial Narrow" w:hAnsi="Arial Narrow" w:cs="Arial"/>
          <w:spacing w:val="-6"/>
          <w:sz w:val="26"/>
          <w:szCs w:val="26"/>
          <w:lang w:val="es-ES"/>
        </w:rPr>
        <w:t xml:space="preserve">, concretamente, 1432, </w:t>
      </w:r>
      <w:r w:rsidR="00B86C8C" w:rsidRPr="00B41F2E">
        <w:rPr>
          <w:rFonts w:ascii="Arial Narrow" w:hAnsi="Arial Narrow" w:cs="Arial"/>
          <w:spacing w:val="-6"/>
          <w:sz w:val="26"/>
          <w:szCs w:val="26"/>
          <w:lang w:val="es-ES"/>
        </w:rPr>
        <w:t>por lo que las 650</w:t>
      </w:r>
      <w:r w:rsidR="009F4719" w:rsidRPr="00B41F2E">
        <w:rPr>
          <w:rFonts w:ascii="Arial Narrow" w:hAnsi="Arial Narrow" w:cs="Arial"/>
          <w:spacing w:val="-6"/>
          <w:sz w:val="26"/>
          <w:szCs w:val="26"/>
          <w:lang w:val="es-ES"/>
        </w:rPr>
        <w:t xml:space="preserve"> adicionales a las primeras 750 exigidas, le permitían al actor rebajar 1</w:t>
      </w:r>
      <w:r w:rsidR="00561D10" w:rsidRPr="00B41F2E">
        <w:rPr>
          <w:rFonts w:ascii="Arial Narrow" w:hAnsi="Arial Narrow" w:cs="Arial"/>
          <w:spacing w:val="-6"/>
          <w:sz w:val="26"/>
          <w:szCs w:val="26"/>
          <w:lang w:val="es-ES"/>
        </w:rPr>
        <w:t>3</w:t>
      </w:r>
      <w:r w:rsidR="009F4719" w:rsidRPr="00B41F2E">
        <w:rPr>
          <w:rFonts w:ascii="Arial Narrow" w:hAnsi="Arial Narrow" w:cs="Arial"/>
          <w:spacing w:val="-6"/>
          <w:sz w:val="26"/>
          <w:szCs w:val="26"/>
          <w:lang w:val="es-ES"/>
        </w:rPr>
        <w:t xml:space="preserve"> años para pensionarse, por lo que claramente, a esa fecha, consolidó su derecho pensional, pues ya contaba con las 1.000 semanas cotizadas en cualquier tiempo, conforme a l</w:t>
      </w:r>
      <w:r w:rsidR="00561D10" w:rsidRPr="00B41F2E">
        <w:rPr>
          <w:rFonts w:ascii="Arial Narrow" w:hAnsi="Arial Narrow" w:cs="Arial"/>
          <w:spacing w:val="-6"/>
          <w:sz w:val="26"/>
          <w:szCs w:val="26"/>
          <w:lang w:val="es-ES"/>
        </w:rPr>
        <w:t>o exige el Acuerdo 049 de 1990</w:t>
      </w:r>
      <w:r w:rsidR="00E279AB" w:rsidRPr="00B41F2E">
        <w:rPr>
          <w:rFonts w:ascii="Arial Narrow" w:hAnsi="Arial Narrow" w:cs="Arial"/>
          <w:spacing w:val="-6"/>
          <w:sz w:val="26"/>
          <w:szCs w:val="26"/>
          <w:lang w:val="es-ES"/>
        </w:rPr>
        <w:t xml:space="preserve">. </w:t>
      </w:r>
    </w:p>
    <w:p w:rsidR="009A0E01" w:rsidRPr="00B41F2E" w:rsidRDefault="009A0E01" w:rsidP="00B41F2E">
      <w:pPr>
        <w:pStyle w:val="Sinespaciado"/>
        <w:spacing w:line="276" w:lineRule="auto"/>
        <w:rPr>
          <w:rFonts w:ascii="Arial Narrow" w:hAnsi="Arial Narrow"/>
          <w:sz w:val="26"/>
          <w:szCs w:val="26"/>
          <w:lang w:val="es-ES"/>
        </w:rPr>
      </w:pPr>
    </w:p>
    <w:p w:rsidR="00681EB1" w:rsidRPr="00B41F2E" w:rsidRDefault="00B86C8C" w:rsidP="00B41F2E">
      <w:pPr>
        <w:autoSpaceDE w:val="0"/>
        <w:autoSpaceDN w:val="0"/>
        <w:adjustRightInd w:val="0"/>
        <w:spacing w:line="276" w:lineRule="auto"/>
        <w:ind w:firstLine="851"/>
        <w:jc w:val="both"/>
        <w:rPr>
          <w:rFonts w:ascii="Arial Narrow" w:hAnsi="Arial Narrow" w:cs="Arial"/>
          <w:spacing w:val="-6"/>
          <w:sz w:val="26"/>
          <w:szCs w:val="26"/>
          <w:lang w:val="es-ES"/>
        </w:rPr>
      </w:pPr>
      <w:r w:rsidRPr="00B41F2E">
        <w:rPr>
          <w:rFonts w:ascii="Arial Narrow" w:hAnsi="Arial Narrow" w:cs="Arial"/>
          <w:spacing w:val="-6"/>
          <w:sz w:val="26"/>
          <w:szCs w:val="26"/>
          <w:lang w:val="es-ES"/>
        </w:rPr>
        <w:t>Por consiguiente,</w:t>
      </w:r>
      <w:r w:rsidR="00E279AB" w:rsidRPr="00B41F2E">
        <w:rPr>
          <w:rFonts w:ascii="Arial Narrow" w:hAnsi="Arial Narrow" w:cs="Arial"/>
          <w:spacing w:val="-6"/>
          <w:sz w:val="26"/>
          <w:szCs w:val="26"/>
          <w:lang w:val="es-ES"/>
        </w:rPr>
        <w:t xml:space="preserve"> se equivocó </w:t>
      </w:r>
      <w:r w:rsidRPr="00B41F2E">
        <w:rPr>
          <w:rFonts w:ascii="Arial Narrow" w:hAnsi="Arial Narrow" w:cs="Arial"/>
          <w:spacing w:val="-6"/>
          <w:sz w:val="26"/>
          <w:szCs w:val="26"/>
          <w:lang w:val="es-ES"/>
        </w:rPr>
        <w:t>la sentenciadora de primer grado</w:t>
      </w:r>
      <w:r w:rsidR="006440D4" w:rsidRPr="00B41F2E">
        <w:rPr>
          <w:rFonts w:ascii="Arial Narrow" w:hAnsi="Arial Narrow" w:cs="Arial"/>
          <w:spacing w:val="-6"/>
          <w:sz w:val="26"/>
          <w:szCs w:val="26"/>
          <w:lang w:val="es-ES"/>
        </w:rPr>
        <w:t xml:space="preserve"> </w:t>
      </w:r>
      <w:r w:rsidRPr="00B41F2E">
        <w:rPr>
          <w:rFonts w:ascii="Arial Narrow" w:hAnsi="Arial Narrow" w:cs="Arial"/>
          <w:spacing w:val="-6"/>
          <w:sz w:val="26"/>
          <w:szCs w:val="26"/>
          <w:lang w:val="es-ES"/>
        </w:rPr>
        <w:t xml:space="preserve">al establecer como fecha de causación del derecho pensional, el 22 de agosto de 2007, calenda en que el </w:t>
      </w:r>
      <w:r w:rsidR="00E279AB" w:rsidRPr="00B41F2E">
        <w:rPr>
          <w:rFonts w:ascii="Arial Narrow" w:hAnsi="Arial Narrow" w:cs="Arial"/>
          <w:spacing w:val="-6"/>
          <w:sz w:val="26"/>
          <w:szCs w:val="26"/>
          <w:lang w:val="es-ES"/>
        </w:rPr>
        <w:t xml:space="preserve">actor cumplió 50 años de edad, pues erradamente tomó </w:t>
      </w:r>
      <w:r w:rsidRPr="00B41F2E">
        <w:rPr>
          <w:rFonts w:ascii="Arial Narrow" w:hAnsi="Arial Narrow" w:cs="Arial"/>
          <w:spacing w:val="-6"/>
          <w:sz w:val="26"/>
          <w:szCs w:val="26"/>
          <w:lang w:val="es-ES"/>
        </w:rPr>
        <w:t>en consideración el artículo 3º del De</w:t>
      </w:r>
      <w:r w:rsidR="002E2399" w:rsidRPr="00B41F2E">
        <w:rPr>
          <w:rFonts w:ascii="Arial Narrow" w:hAnsi="Arial Narrow" w:cs="Arial"/>
          <w:spacing w:val="-6"/>
          <w:sz w:val="26"/>
          <w:szCs w:val="26"/>
          <w:lang w:val="es-ES"/>
        </w:rPr>
        <w:t xml:space="preserve">creto 1281 de 1994. No obstante, conforme a la prueba de oficio que se decretó en segunda instancia, la entidad demandada allegó historia laboral actualizada, de donde se colige que el actor efectuó la última cotización al sistema pensional el día 31 de marzo de 2017, calenda en que el empleador presentó la respectiva novedad de retiro, motivo por el que </w:t>
      </w:r>
      <w:r w:rsidRPr="00B41F2E">
        <w:rPr>
          <w:rFonts w:ascii="Arial Narrow" w:hAnsi="Arial Narrow" w:cs="Arial"/>
          <w:spacing w:val="-6"/>
          <w:sz w:val="26"/>
          <w:szCs w:val="26"/>
          <w:lang w:val="es-ES"/>
        </w:rPr>
        <w:t xml:space="preserve"> </w:t>
      </w:r>
      <w:r w:rsidR="001C271B" w:rsidRPr="00B41F2E">
        <w:rPr>
          <w:rFonts w:ascii="Arial Narrow" w:hAnsi="Arial Narrow" w:cs="Arial"/>
          <w:spacing w:val="-6"/>
          <w:sz w:val="26"/>
          <w:szCs w:val="26"/>
          <w:lang w:val="es-ES"/>
        </w:rPr>
        <w:t xml:space="preserve">el disfrute de la prestación </w:t>
      </w:r>
      <w:r w:rsidR="002E2399" w:rsidRPr="00B41F2E">
        <w:rPr>
          <w:rFonts w:ascii="Arial Narrow" w:hAnsi="Arial Narrow" w:cs="Arial"/>
          <w:spacing w:val="-6"/>
          <w:sz w:val="26"/>
          <w:szCs w:val="26"/>
          <w:lang w:val="es-ES"/>
        </w:rPr>
        <w:t xml:space="preserve">pensional </w:t>
      </w:r>
      <w:r w:rsidR="001C271B" w:rsidRPr="00B41F2E">
        <w:rPr>
          <w:rFonts w:ascii="Arial Narrow" w:hAnsi="Arial Narrow" w:cs="Arial"/>
          <w:spacing w:val="-6"/>
          <w:sz w:val="26"/>
          <w:szCs w:val="26"/>
          <w:lang w:val="es-ES"/>
        </w:rPr>
        <w:t xml:space="preserve">solo </w:t>
      </w:r>
      <w:r w:rsidR="002E2399" w:rsidRPr="00B41F2E">
        <w:rPr>
          <w:rFonts w:ascii="Arial Narrow" w:hAnsi="Arial Narrow" w:cs="Arial"/>
          <w:spacing w:val="-6"/>
          <w:sz w:val="26"/>
          <w:szCs w:val="26"/>
          <w:lang w:val="es-ES"/>
        </w:rPr>
        <w:t xml:space="preserve">es procedente </w:t>
      </w:r>
      <w:r w:rsidR="001C271B" w:rsidRPr="00B41F2E">
        <w:rPr>
          <w:rFonts w:ascii="Arial Narrow" w:hAnsi="Arial Narrow" w:cs="Arial"/>
          <w:spacing w:val="-6"/>
          <w:sz w:val="26"/>
          <w:szCs w:val="26"/>
          <w:lang w:val="es-ES"/>
        </w:rPr>
        <w:t xml:space="preserve">a partir del 1º de abril de 2017, </w:t>
      </w:r>
      <w:r w:rsidR="00D1077B" w:rsidRPr="00B41F2E">
        <w:rPr>
          <w:rFonts w:ascii="Arial Narrow" w:hAnsi="Arial Narrow" w:cs="Arial"/>
          <w:spacing w:val="-6"/>
          <w:sz w:val="26"/>
          <w:szCs w:val="26"/>
          <w:lang w:val="es-ES"/>
        </w:rPr>
        <w:t>día siguiente a la última cotización</w:t>
      </w:r>
      <w:r w:rsidR="00D8303C" w:rsidRPr="00B41F2E">
        <w:rPr>
          <w:rFonts w:ascii="Arial Narrow" w:hAnsi="Arial Narrow" w:cs="Arial"/>
          <w:spacing w:val="-6"/>
          <w:sz w:val="26"/>
          <w:szCs w:val="26"/>
          <w:lang w:val="es-ES"/>
        </w:rPr>
        <w:t xml:space="preserve">, </w:t>
      </w:r>
      <w:r w:rsidR="00D1077B" w:rsidRPr="00B41F2E">
        <w:rPr>
          <w:rFonts w:ascii="Arial Narrow" w:hAnsi="Arial Narrow" w:cs="Arial"/>
          <w:spacing w:val="-6"/>
          <w:sz w:val="26"/>
          <w:szCs w:val="26"/>
          <w:lang w:val="es-ES"/>
        </w:rPr>
        <w:t xml:space="preserve">en los términos del canon </w:t>
      </w:r>
      <w:r w:rsidR="00DF0F27" w:rsidRPr="00B41F2E">
        <w:rPr>
          <w:rFonts w:ascii="Arial Narrow" w:hAnsi="Arial Narrow" w:cs="Arial"/>
          <w:spacing w:val="-6"/>
          <w:sz w:val="26"/>
          <w:szCs w:val="26"/>
          <w:lang w:val="es-ES"/>
        </w:rPr>
        <w:t>13 y 35</w:t>
      </w:r>
      <w:r w:rsidR="00D1077B" w:rsidRPr="00B41F2E">
        <w:rPr>
          <w:rFonts w:ascii="Arial Narrow" w:hAnsi="Arial Narrow" w:cs="Arial"/>
          <w:spacing w:val="-6"/>
          <w:sz w:val="26"/>
          <w:szCs w:val="26"/>
          <w:lang w:val="es-ES"/>
        </w:rPr>
        <w:t xml:space="preserve"> del Acuerdo 049 de 1990.</w:t>
      </w:r>
    </w:p>
    <w:p w:rsidR="00E279AB" w:rsidRPr="00B41F2E" w:rsidRDefault="00E279AB" w:rsidP="00B41F2E">
      <w:pPr>
        <w:pStyle w:val="Sinespaciado"/>
        <w:spacing w:line="276" w:lineRule="auto"/>
        <w:rPr>
          <w:rFonts w:ascii="Arial Narrow" w:hAnsi="Arial Narrow"/>
          <w:sz w:val="26"/>
          <w:szCs w:val="26"/>
        </w:rPr>
      </w:pPr>
    </w:p>
    <w:p w:rsidR="00E279AB" w:rsidRPr="00B41F2E" w:rsidRDefault="00E279AB" w:rsidP="00B41F2E">
      <w:pPr>
        <w:autoSpaceDE w:val="0"/>
        <w:autoSpaceDN w:val="0"/>
        <w:adjustRightInd w:val="0"/>
        <w:spacing w:line="276" w:lineRule="auto"/>
        <w:ind w:firstLine="851"/>
        <w:jc w:val="both"/>
        <w:rPr>
          <w:rFonts w:ascii="Arial Narrow" w:hAnsi="Arial Narrow" w:cs="Arial"/>
          <w:spacing w:val="-6"/>
          <w:sz w:val="26"/>
          <w:szCs w:val="26"/>
          <w:lang w:val="es-ES"/>
        </w:rPr>
      </w:pPr>
      <w:r w:rsidRPr="00B41F2E">
        <w:rPr>
          <w:rFonts w:ascii="Arial Narrow" w:hAnsi="Arial Narrow" w:cs="Arial"/>
          <w:spacing w:val="-6"/>
          <w:sz w:val="26"/>
          <w:szCs w:val="26"/>
          <w:lang w:val="es-ES"/>
        </w:rPr>
        <w:t>Lo dicho hasta este punto es suficiente para descartar los motivos de inconformidad que fueron propuestos por la en</w:t>
      </w:r>
      <w:r w:rsidR="00167B9C" w:rsidRPr="00B41F2E">
        <w:rPr>
          <w:rFonts w:ascii="Arial Narrow" w:hAnsi="Arial Narrow" w:cs="Arial"/>
          <w:spacing w:val="-6"/>
          <w:sz w:val="26"/>
          <w:szCs w:val="26"/>
          <w:lang w:val="es-ES"/>
        </w:rPr>
        <w:t xml:space="preserve">tidad demandada, en torno a la inexistencia del derecho al </w:t>
      </w:r>
      <w:r w:rsidRPr="00B41F2E">
        <w:rPr>
          <w:rFonts w:ascii="Arial Narrow" w:hAnsi="Arial Narrow" w:cs="Arial"/>
          <w:spacing w:val="-6"/>
          <w:sz w:val="26"/>
          <w:szCs w:val="26"/>
          <w:lang w:val="es-ES"/>
        </w:rPr>
        <w:t>reconocimiento de la pensión especial de vejez.</w:t>
      </w:r>
    </w:p>
    <w:p w:rsidR="009B7351" w:rsidRPr="00B41F2E" w:rsidRDefault="00B86C8C" w:rsidP="00B41F2E">
      <w:pPr>
        <w:pStyle w:val="Sinespaciado"/>
        <w:spacing w:line="276" w:lineRule="auto"/>
        <w:rPr>
          <w:rFonts w:ascii="Arial Narrow" w:hAnsi="Arial Narrow"/>
          <w:sz w:val="26"/>
          <w:szCs w:val="26"/>
          <w:lang w:val="es-CO"/>
        </w:rPr>
      </w:pPr>
      <w:r w:rsidRPr="00B41F2E">
        <w:rPr>
          <w:rFonts w:ascii="Arial Narrow" w:hAnsi="Arial Narrow"/>
          <w:sz w:val="26"/>
          <w:szCs w:val="26"/>
          <w:lang w:val="es-ES"/>
        </w:rPr>
        <w:tab/>
      </w:r>
    </w:p>
    <w:p w:rsidR="006047C1" w:rsidRPr="00B41F2E" w:rsidRDefault="00CF1051" w:rsidP="00B41F2E">
      <w:pPr>
        <w:spacing w:line="276" w:lineRule="auto"/>
        <w:ind w:firstLine="708"/>
        <w:jc w:val="both"/>
        <w:rPr>
          <w:rFonts w:ascii="Arial Narrow" w:hAnsi="Arial Narrow" w:cs="Arial"/>
          <w:spacing w:val="-6"/>
          <w:sz w:val="26"/>
          <w:szCs w:val="26"/>
          <w:lang w:val="es-ES"/>
        </w:rPr>
      </w:pPr>
      <w:r w:rsidRPr="00B41F2E">
        <w:rPr>
          <w:rFonts w:ascii="Arial Narrow" w:hAnsi="Arial Narrow" w:cs="Arial"/>
          <w:spacing w:val="-6"/>
          <w:sz w:val="26"/>
          <w:szCs w:val="26"/>
          <w:lang w:val="es-CO"/>
        </w:rPr>
        <w:t>Cumple</w:t>
      </w:r>
      <w:r w:rsidR="006047C1" w:rsidRPr="00B41F2E">
        <w:rPr>
          <w:rFonts w:ascii="Arial Narrow" w:hAnsi="Arial Narrow" w:cs="Arial"/>
          <w:spacing w:val="-6"/>
          <w:sz w:val="26"/>
          <w:szCs w:val="26"/>
          <w:lang w:val="es-CO"/>
        </w:rPr>
        <w:t xml:space="preserve"> ahora a la Sala </w:t>
      </w:r>
      <w:r w:rsidR="006440D4" w:rsidRPr="00B41F2E">
        <w:rPr>
          <w:rFonts w:ascii="Arial Narrow" w:hAnsi="Arial Narrow" w:cs="Arial"/>
          <w:spacing w:val="-6"/>
          <w:sz w:val="26"/>
          <w:szCs w:val="26"/>
          <w:lang w:val="es-ES"/>
        </w:rPr>
        <w:t xml:space="preserve">determinar el monto de la prestación, para lo cual se dispondrá el establecimiento del IBL </w:t>
      </w:r>
      <w:r w:rsidR="00D50492" w:rsidRPr="00B41F2E">
        <w:rPr>
          <w:rFonts w:ascii="Arial Narrow" w:hAnsi="Arial Narrow" w:cs="Arial"/>
          <w:spacing w:val="-6"/>
          <w:sz w:val="26"/>
          <w:szCs w:val="26"/>
          <w:lang w:val="es-ES"/>
        </w:rPr>
        <w:t xml:space="preserve">con base en lo </w:t>
      </w:r>
      <w:r w:rsidR="00DF0F27" w:rsidRPr="00B41F2E">
        <w:rPr>
          <w:rFonts w:ascii="Arial Narrow" w:hAnsi="Arial Narrow" w:cs="Arial"/>
          <w:spacing w:val="-6"/>
          <w:sz w:val="26"/>
          <w:szCs w:val="26"/>
          <w:lang w:val="es-ES"/>
        </w:rPr>
        <w:t>previsto en el artículo 21 de la Ley 100/93, toda vez que no es posible dar aplicación al Decreto 1291 de 1994, dado que a la fecha de  entrada en vigencia</w:t>
      </w:r>
      <w:r w:rsidR="006047C1" w:rsidRPr="00B41F2E">
        <w:rPr>
          <w:rFonts w:ascii="Arial Narrow" w:hAnsi="Arial Narrow" w:cs="Arial"/>
          <w:spacing w:val="-6"/>
          <w:sz w:val="26"/>
          <w:szCs w:val="26"/>
          <w:lang w:val="es-ES"/>
        </w:rPr>
        <w:t xml:space="preserve"> de este,</w:t>
      </w:r>
      <w:r w:rsidR="00DF0F27" w:rsidRPr="00B41F2E">
        <w:rPr>
          <w:rFonts w:ascii="Arial Narrow" w:hAnsi="Arial Narrow" w:cs="Arial"/>
          <w:spacing w:val="-6"/>
          <w:sz w:val="26"/>
          <w:szCs w:val="26"/>
          <w:lang w:val="es-ES"/>
        </w:rPr>
        <w:t xml:space="preserve"> al demandante le faltaban más de 10 años para consolidar el derecho a la pensión. </w:t>
      </w:r>
    </w:p>
    <w:p w:rsidR="006047C1" w:rsidRPr="00B41F2E" w:rsidRDefault="006047C1" w:rsidP="00B41F2E">
      <w:pPr>
        <w:pStyle w:val="Sinespaciado"/>
        <w:spacing w:line="276" w:lineRule="auto"/>
        <w:rPr>
          <w:rFonts w:ascii="Arial Narrow" w:hAnsi="Arial Narrow"/>
          <w:sz w:val="26"/>
          <w:szCs w:val="26"/>
        </w:rPr>
      </w:pPr>
    </w:p>
    <w:p w:rsidR="00301459" w:rsidRPr="00B41F2E" w:rsidRDefault="00DF0F27" w:rsidP="00B41F2E">
      <w:pPr>
        <w:spacing w:line="276" w:lineRule="auto"/>
        <w:ind w:firstLine="708"/>
        <w:jc w:val="both"/>
        <w:rPr>
          <w:rFonts w:ascii="Arial Narrow" w:hAnsi="Arial Narrow"/>
          <w:iCs/>
          <w:spacing w:val="-6"/>
          <w:sz w:val="26"/>
          <w:szCs w:val="26"/>
        </w:rPr>
      </w:pPr>
      <w:r w:rsidRPr="00B41F2E">
        <w:rPr>
          <w:rFonts w:ascii="Arial Narrow" w:hAnsi="Arial Narrow" w:cs="Arial"/>
          <w:spacing w:val="-6"/>
          <w:sz w:val="26"/>
          <w:szCs w:val="26"/>
          <w:lang w:val="es-ES"/>
        </w:rPr>
        <w:t>En ese orden, conforme</w:t>
      </w:r>
      <w:r w:rsidR="006440D4" w:rsidRPr="00B41F2E">
        <w:rPr>
          <w:rFonts w:ascii="Arial Narrow" w:hAnsi="Arial Narrow" w:cs="Arial"/>
          <w:spacing w:val="-6"/>
          <w:sz w:val="26"/>
          <w:szCs w:val="26"/>
          <w:lang w:val="es-ES"/>
        </w:rPr>
        <w:t xml:space="preserve"> al cuadro que se pone de presente a los asistentes y </w:t>
      </w:r>
      <w:r w:rsidR="00D50492" w:rsidRPr="00B41F2E">
        <w:rPr>
          <w:rFonts w:ascii="Arial Narrow" w:hAnsi="Arial Narrow" w:cs="Arial"/>
          <w:spacing w:val="-6"/>
          <w:sz w:val="26"/>
          <w:szCs w:val="26"/>
          <w:lang w:val="es-ES"/>
        </w:rPr>
        <w:t xml:space="preserve">que </w:t>
      </w:r>
      <w:r w:rsidR="006440D4" w:rsidRPr="00B41F2E">
        <w:rPr>
          <w:rFonts w:ascii="Arial Narrow" w:hAnsi="Arial Narrow" w:cs="Arial"/>
          <w:spacing w:val="-6"/>
          <w:sz w:val="26"/>
          <w:szCs w:val="26"/>
          <w:lang w:val="es-ES"/>
        </w:rPr>
        <w:t xml:space="preserve">hará parte integrante del acta que se suscriba con ocasión de esta diligencia, </w:t>
      </w:r>
      <w:r w:rsidRPr="00B41F2E">
        <w:rPr>
          <w:rFonts w:ascii="Arial Narrow" w:hAnsi="Arial Narrow" w:cs="Arial"/>
          <w:spacing w:val="-6"/>
          <w:sz w:val="26"/>
          <w:szCs w:val="26"/>
          <w:lang w:val="es-ES"/>
        </w:rPr>
        <w:t>se obtiene</w:t>
      </w:r>
      <w:r w:rsidR="00D50492" w:rsidRPr="00B41F2E">
        <w:rPr>
          <w:rFonts w:ascii="Arial Narrow" w:hAnsi="Arial Narrow" w:cs="Arial"/>
          <w:spacing w:val="-6"/>
          <w:sz w:val="26"/>
          <w:szCs w:val="26"/>
          <w:lang w:val="es-ES"/>
        </w:rPr>
        <w:t xml:space="preserve"> con el promedio de los salarios cotizados en los últimos 10 años cotizados, el cual es </w:t>
      </w:r>
      <w:r w:rsidR="00062EF2" w:rsidRPr="00B41F2E">
        <w:rPr>
          <w:rFonts w:ascii="Arial Narrow" w:hAnsi="Arial Narrow" w:cs="Arial"/>
          <w:spacing w:val="-6"/>
          <w:sz w:val="26"/>
          <w:szCs w:val="26"/>
          <w:lang w:val="es-ES"/>
        </w:rPr>
        <w:t>más</w:t>
      </w:r>
      <w:r w:rsidR="00D50492" w:rsidRPr="00B41F2E">
        <w:rPr>
          <w:rFonts w:ascii="Arial Narrow" w:hAnsi="Arial Narrow" w:cs="Arial"/>
          <w:spacing w:val="-6"/>
          <w:sz w:val="26"/>
          <w:szCs w:val="26"/>
          <w:lang w:val="es-ES"/>
        </w:rPr>
        <w:t xml:space="preserve"> favorable, un IBL de </w:t>
      </w:r>
      <w:r w:rsidR="006440D4" w:rsidRPr="00B41F2E">
        <w:rPr>
          <w:rFonts w:ascii="Arial Narrow" w:hAnsi="Arial Narrow" w:cs="Arial"/>
          <w:spacing w:val="-6"/>
          <w:sz w:val="26"/>
          <w:szCs w:val="26"/>
          <w:lang w:val="es-ES"/>
        </w:rPr>
        <w:t>$</w:t>
      </w:r>
      <w:r w:rsidR="00D50492" w:rsidRPr="00B41F2E">
        <w:rPr>
          <w:rFonts w:ascii="Arial Narrow" w:hAnsi="Arial Narrow" w:cs="Arial"/>
          <w:spacing w:val="-6"/>
          <w:sz w:val="26"/>
          <w:szCs w:val="26"/>
          <w:lang w:val="es-ES"/>
        </w:rPr>
        <w:t xml:space="preserve">1`138.785, </w:t>
      </w:r>
      <w:r w:rsidRPr="00B41F2E">
        <w:rPr>
          <w:rFonts w:ascii="Arial Narrow" w:hAnsi="Arial Narrow" w:cs="Arial"/>
          <w:spacing w:val="-6"/>
          <w:sz w:val="26"/>
          <w:szCs w:val="26"/>
          <w:lang w:val="es-ES"/>
        </w:rPr>
        <w:t xml:space="preserve">que al aplicarle una tasa del 90 % de acuerdo al número de semanas cotizadas, arroja una primera mesada pensional </w:t>
      </w:r>
      <w:r w:rsidR="00301459" w:rsidRPr="00B41F2E">
        <w:rPr>
          <w:rFonts w:ascii="Arial Narrow" w:hAnsi="Arial Narrow" w:cs="Arial"/>
          <w:spacing w:val="-6"/>
          <w:sz w:val="26"/>
          <w:szCs w:val="26"/>
          <w:lang w:val="es-ES"/>
        </w:rPr>
        <w:t>para el año 201</w:t>
      </w:r>
      <w:r w:rsidR="00D50492" w:rsidRPr="00B41F2E">
        <w:rPr>
          <w:rFonts w:ascii="Arial Narrow" w:hAnsi="Arial Narrow" w:cs="Arial"/>
          <w:spacing w:val="-6"/>
          <w:sz w:val="26"/>
          <w:szCs w:val="26"/>
          <w:lang w:val="es-ES"/>
        </w:rPr>
        <w:t>7</w:t>
      </w:r>
      <w:r w:rsidR="00301459" w:rsidRPr="00B41F2E">
        <w:rPr>
          <w:rFonts w:ascii="Arial Narrow" w:hAnsi="Arial Narrow" w:cs="Arial"/>
          <w:spacing w:val="-6"/>
          <w:sz w:val="26"/>
          <w:szCs w:val="26"/>
          <w:lang w:val="es-ES"/>
        </w:rPr>
        <w:t xml:space="preserve"> de $</w:t>
      </w:r>
      <w:r w:rsidR="00D50492" w:rsidRPr="00B41F2E">
        <w:rPr>
          <w:rFonts w:ascii="Arial Narrow" w:hAnsi="Arial Narrow" w:cs="Arial"/>
          <w:spacing w:val="-6"/>
          <w:sz w:val="26"/>
          <w:szCs w:val="26"/>
          <w:lang w:val="es-ES"/>
        </w:rPr>
        <w:t>1`024.907.</w:t>
      </w:r>
    </w:p>
    <w:p w:rsidR="00681EB1" w:rsidRPr="00B41F2E" w:rsidRDefault="00301459" w:rsidP="00B41F2E">
      <w:pPr>
        <w:pStyle w:val="Sinespaciado"/>
        <w:spacing w:line="276" w:lineRule="auto"/>
        <w:rPr>
          <w:rFonts w:ascii="Arial Narrow" w:hAnsi="Arial Narrow"/>
          <w:sz w:val="26"/>
          <w:szCs w:val="26"/>
        </w:rPr>
      </w:pPr>
      <w:r w:rsidRPr="00B41F2E">
        <w:rPr>
          <w:rFonts w:ascii="Arial Narrow" w:hAnsi="Arial Narrow"/>
          <w:sz w:val="26"/>
          <w:szCs w:val="26"/>
        </w:rPr>
        <w:tab/>
      </w:r>
    </w:p>
    <w:p w:rsidR="009A0E01" w:rsidRPr="00B41F2E" w:rsidRDefault="009A0E01" w:rsidP="00B41F2E">
      <w:pPr>
        <w:spacing w:line="276" w:lineRule="auto"/>
        <w:ind w:firstLine="851"/>
        <w:jc w:val="both"/>
        <w:rPr>
          <w:rFonts w:ascii="Arial Narrow" w:hAnsi="Arial Narrow" w:cs="Arial"/>
          <w:spacing w:val="-6"/>
          <w:sz w:val="26"/>
          <w:szCs w:val="26"/>
        </w:rPr>
      </w:pPr>
      <w:r w:rsidRPr="00B41F2E">
        <w:rPr>
          <w:rFonts w:ascii="Arial Narrow" w:hAnsi="Arial Narrow" w:cs="Arial"/>
          <w:spacing w:val="-6"/>
          <w:sz w:val="26"/>
          <w:szCs w:val="26"/>
        </w:rPr>
        <w:t xml:space="preserve">En cuanto al número de mesadas pensionales, el actor </w:t>
      </w:r>
      <w:r w:rsidR="00062EF2" w:rsidRPr="00B41F2E">
        <w:rPr>
          <w:rFonts w:ascii="Arial Narrow" w:hAnsi="Arial Narrow" w:cs="Arial"/>
          <w:spacing w:val="-6"/>
          <w:sz w:val="26"/>
          <w:szCs w:val="26"/>
        </w:rPr>
        <w:t xml:space="preserve">tiene </w:t>
      </w:r>
      <w:r w:rsidRPr="00B41F2E">
        <w:rPr>
          <w:rFonts w:ascii="Arial Narrow" w:hAnsi="Arial Narrow" w:cs="Arial"/>
          <w:spacing w:val="-6"/>
          <w:sz w:val="26"/>
          <w:szCs w:val="26"/>
        </w:rPr>
        <w:t>derecho a 14 anuales, dado que de conformidad con el parágrafo 8º del Acto Legislativo 01 de 2005, el derecho pensional se causó con antelación al 31 de julio de 2011 –concretamente en Agosto de 2004.</w:t>
      </w:r>
    </w:p>
    <w:p w:rsidR="009A0E01" w:rsidRPr="00B41F2E" w:rsidRDefault="009A0E01" w:rsidP="00B41F2E">
      <w:pPr>
        <w:pStyle w:val="Sinespaciado"/>
        <w:spacing w:line="276" w:lineRule="auto"/>
        <w:rPr>
          <w:rFonts w:ascii="Arial Narrow" w:hAnsi="Arial Narrow"/>
          <w:sz w:val="26"/>
          <w:szCs w:val="26"/>
        </w:rPr>
      </w:pPr>
    </w:p>
    <w:p w:rsidR="009A0E01" w:rsidRPr="00B41F2E" w:rsidRDefault="00301459" w:rsidP="00B41F2E">
      <w:pPr>
        <w:spacing w:line="276" w:lineRule="auto"/>
        <w:ind w:firstLine="851"/>
        <w:jc w:val="both"/>
        <w:rPr>
          <w:rFonts w:ascii="Arial Narrow" w:hAnsi="Arial Narrow" w:cs="Arial"/>
          <w:spacing w:val="-6"/>
          <w:sz w:val="26"/>
          <w:szCs w:val="26"/>
        </w:rPr>
      </w:pPr>
      <w:r w:rsidRPr="00B41F2E">
        <w:rPr>
          <w:rFonts w:ascii="Arial Narrow" w:hAnsi="Arial Narrow" w:cs="Arial"/>
          <w:spacing w:val="-6"/>
          <w:sz w:val="26"/>
          <w:szCs w:val="26"/>
        </w:rPr>
        <w:lastRenderedPageBreak/>
        <w:t xml:space="preserve">Realizados los cálculos pertinentes del retroactivo pensional, entre el </w:t>
      </w:r>
      <w:r w:rsidR="00D50492" w:rsidRPr="00B41F2E">
        <w:rPr>
          <w:rFonts w:ascii="Arial Narrow" w:hAnsi="Arial Narrow" w:cs="Arial"/>
          <w:spacing w:val="-6"/>
          <w:sz w:val="26"/>
          <w:szCs w:val="26"/>
        </w:rPr>
        <w:t xml:space="preserve">1 de abril de 2017 y el 30 de noviembre de </w:t>
      </w:r>
      <w:r w:rsidRPr="00B41F2E">
        <w:rPr>
          <w:rFonts w:ascii="Arial Narrow" w:hAnsi="Arial Narrow" w:cs="Arial"/>
          <w:spacing w:val="-6"/>
          <w:sz w:val="26"/>
          <w:szCs w:val="26"/>
        </w:rPr>
        <w:t xml:space="preserve">2019, con los respectivos incrementos legales y </w:t>
      </w:r>
      <w:r w:rsidR="009A0E01" w:rsidRPr="00B41F2E">
        <w:rPr>
          <w:rFonts w:ascii="Arial Narrow" w:hAnsi="Arial Narrow" w:cs="Arial"/>
          <w:spacing w:val="-6"/>
          <w:sz w:val="26"/>
          <w:szCs w:val="26"/>
        </w:rPr>
        <w:t xml:space="preserve">las </w:t>
      </w:r>
      <w:r w:rsidRPr="00B41F2E">
        <w:rPr>
          <w:rFonts w:ascii="Arial Narrow" w:hAnsi="Arial Narrow" w:cs="Arial"/>
          <w:spacing w:val="-6"/>
          <w:sz w:val="26"/>
          <w:szCs w:val="26"/>
        </w:rPr>
        <w:t>mesadas adicionales, se obtiene la suma de $</w:t>
      </w:r>
      <w:r w:rsidR="00443A1A" w:rsidRPr="00B41F2E">
        <w:rPr>
          <w:rFonts w:ascii="Arial Narrow" w:hAnsi="Arial Narrow" w:cs="Arial"/>
          <w:spacing w:val="-6"/>
          <w:sz w:val="26"/>
          <w:szCs w:val="26"/>
        </w:rPr>
        <w:t xml:space="preserve">39`418.540, </w:t>
      </w:r>
      <w:r w:rsidRPr="00B41F2E">
        <w:rPr>
          <w:rFonts w:ascii="Arial Narrow" w:hAnsi="Arial Narrow" w:cs="Arial"/>
          <w:spacing w:val="-6"/>
          <w:sz w:val="26"/>
          <w:szCs w:val="26"/>
        </w:rPr>
        <w:t xml:space="preserve">conforme con el cuadro que se anexará al acta que se suscriba al final de la diligencia. </w:t>
      </w:r>
      <w:r w:rsidR="009A0E01" w:rsidRPr="00B41F2E">
        <w:rPr>
          <w:rFonts w:ascii="Arial Narrow" w:hAnsi="Arial Narrow" w:cs="Arial"/>
          <w:spacing w:val="-6"/>
          <w:sz w:val="26"/>
          <w:szCs w:val="26"/>
        </w:rPr>
        <w:t xml:space="preserve"> </w:t>
      </w:r>
    </w:p>
    <w:p w:rsidR="009A0E01" w:rsidRPr="00B41F2E" w:rsidRDefault="009A0E01" w:rsidP="00B41F2E">
      <w:pPr>
        <w:pStyle w:val="Sinespaciado"/>
        <w:spacing w:line="276" w:lineRule="auto"/>
        <w:rPr>
          <w:rFonts w:ascii="Arial Narrow" w:hAnsi="Arial Narrow"/>
          <w:sz w:val="26"/>
          <w:szCs w:val="26"/>
        </w:rPr>
      </w:pPr>
    </w:p>
    <w:p w:rsidR="00301459" w:rsidRPr="00B41F2E" w:rsidRDefault="00301459" w:rsidP="00B41F2E">
      <w:pPr>
        <w:spacing w:line="276" w:lineRule="auto"/>
        <w:ind w:firstLine="851"/>
        <w:jc w:val="both"/>
        <w:rPr>
          <w:rFonts w:ascii="Arial Narrow" w:hAnsi="Arial Narrow" w:cs="Arial"/>
          <w:spacing w:val="-6"/>
          <w:sz w:val="26"/>
          <w:szCs w:val="26"/>
        </w:rPr>
      </w:pPr>
      <w:r w:rsidRPr="00B41F2E">
        <w:rPr>
          <w:rFonts w:ascii="Arial Narrow" w:hAnsi="Arial Narrow" w:cs="Arial"/>
          <w:spacing w:val="-6"/>
          <w:sz w:val="26"/>
          <w:szCs w:val="26"/>
        </w:rPr>
        <w:t>Se modificará</w:t>
      </w:r>
      <w:r w:rsidR="00062EF2" w:rsidRPr="00B41F2E">
        <w:rPr>
          <w:rFonts w:ascii="Arial Narrow" w:hAnsi="Arial Narrow" w:cs="Arial"/>
          <w:spacing w:val="-6"/>
          <w:sz w:val="26"/>
          <w:szCs w:val="26"/>
        </w:rPr>
        <w:t xml:space="preserve">n, </w:t>
      </w:r>
      <w:r w:rsidRPr="00B41F2E">
        <w:rPr>
          <w:rFonts w:ascii="Arial Narrow" w:hAnsi="Arial Narrow" w:cs="Arial"/>
          <w:spacing w:val="-6"/>
          <w:sz w:val="26"/>
          <w:szCs w:val="26"/>
        </w:rPr>
        <w:t>por ende</w:t>
      </w:r>
      <w:r w:rsidR="00062EF2" w:rsidRPr="00B41F2E">
        <w:rPr>
          <w:rFonts w:ascii="Arial Narrow" w:hAnsi="Arial Narrow" w:cs="Arial"/>
          <w:spacing w:val="-6"/>
          <w:sz w:val="26"/>
          <w:szCs w:val="26"/>
        </w:rPr>
        <w:t>,</w:t>
      </w:r>
      <w:r w:rsidRPr="00B41F2E">
        <w:rPr>
          <w:rFonts w:ascii="Arial Narrow" w:hAnsi="Arial Narrow" w:cs="Arial"/>
          <w:spacing w:val="-6"/>
          <w:sz w:val="26"/>
          <w:szCs w:val="26"/>
        </w:rPr>
        <w:t xml:space="preserve"> </w:t>
      </w:r>
      <w:r w:rsidR="00443A1A" w:rsidRPr="00B41F2E">
        <w:rPr>
          <w:rFonts w:ascii="Arial Narrow" w:hAnsi="Arial Narrow" w:cs="Arial"/>
          <w:spacing w:val="-6"/>
          <w:sz w:val="26"/>
          <w:szCs w:val="26"/>
        </w:rPr>
        <w:t xml:space="preserve">los ordinales 1º y 2º </w:t>
      </w:r>
      <w:r w:rsidR="00A01538" w:rsidRPr="00B41F2E">
        <w:rPr>
          <w:rFonts w:ascii="Arial Narrow" w:hAnsi="Arial Narrow" w:cs="Arial"/>
          <w:spacing w:val="-6"/>
          <w:sz w:val="26"/>
          <w:szCs w:val="26"/>
        </w:rPr>
        <w:t>d</w:t>
      </w:r>
      <w:r w:rsidRPr="00B41F2E">
        <w:rPr>
          <w:rFonts w:ascii="Arial Narrow" w:hAnsi="Arial Narrow" w:cs="Arial"/>
          <w:spacing w:val="-6"/>
          <w:sz w:val="26"/>
          <w:szCs w:val="26"/>
        </w:rPr>
        <w:t>e la sentencia.</w:t>
      </w:r>
    </w:p>
    <w:p w:rsidR="009A0E01" w:rsidRPr="00B41F2E" w:rsidRDefault="009A0E01" w:rsidP="00B41F2E">
      <w:pPr>
        <w:pStyle w:val="Sinespaciado"/>
        <w:spacing w:line="276" w:lineRule="auto"/>
        <w:rPr>
          <w:rFonts w:ascii="Arial Narrow" w:hAnsi="Arial Narrow"/>
          <w:sz w:val="26"/>
          <w:szCs w:val="26"/>
        </w:rPr>
      </w:pPr>
    </w:p>
    <w:p w:rsidR="00692175" w:rsidRPr="00B41F2E" w:rsidRDefault="00692175" w:rsidP="00B41F2E">
      <w:pPr>
        <w:autoSpaceDE w:val="0"/>
        <w:autoSpaceDN w:val="0"/>
        <w:adjustRightInd w:val="0"/>
        <w:spacing w:line="276" w:lineRule="auto"/>
        <w:ind w:firstLine="851"/>
        <w:jc w:val="both"/>
        <w:rPr>
          <w:rFonts w:ascii="Arial Narrow" w:hAnsi="Arial Narrow" w:cs="Arial"/>
          <w:spacing w:val="-6"/>
          <w:sz w:val="26"/>
          <w:szCs w:val="26"/>
          <w:lang w:val="es-ES"/>
        </w:rPr>
      </w:pPr>
      <w:r w:rsidRPr="00B41F2E">
        <w:rPr>
          <w:rFonts w:ascii="Arial Narrow" w:hAnsi="Arial Narrow" w:cs="Arial"/>
          <w:spacing w:val="-6"/>
          <w:sz w:val="26"/>
          <w:szCs w:val="26"/>
          <w:lang w:val="es-ES"/>
        </w:rPr>
        <w:t>No prospera la excepción de prescripción propuesta por la entidad demandada, dado que la parte actora elev</w:t>
      </w:r>
      <w:r w:rsidR="00A01538" w:rsidRPr="00B41F2E">
        <w:rPr>
          <w:rFonts w:ascii="Arial Narrow" w:hAnsi="Arial Narrow" w:cs="Arial"/>
          <w:spacing w:val="-6"/>
          <w:sz w:val="26"/>
          <w:szCs w:val="26"/>
          <w:lang w:val="es-ES"/>
        </w:rPr>
        <w:t>ó reclamación pensional el día 4 de  mayo de 2016</w:t>
      </w:r>
      <w:r w:rsidRPr="00B41F2E">
        <w:rPr>
          <w:rFonts w:ascii="Arial Narrow" w:hAnsi="Arial Narrow" w:cs="Arial"/>
          <w:spacing w:val="-6"/>
          <w:sz w:val="26"/>
          <w:szCs w:val="26"/>
          <w:lang w:val="es-ES"/>
        </w:rPr>
        <w:t xml:space="preserve">, tal como </w:t>
      </w:r>
      <w:r w:rsidR="00A01538" w:rsidRPr="00B41F2E">
        <w:rPr>
          <w:rFonts w:ascii="Arial Narrow" w:hAnsi="Arial Narrow" w:cs="Arial"/>
          <w:spacing w:val="-6"/>
          <w:sz w:val="26"/>
          <w:szCs w:val="26"/>
          <w:lang w:val="es-ES"/>
        </w:rPr>
        <w:t>se deriva de la Resolución GNR 273057 de ese mismo año, ver folios 40 a 46</w:t>
      </w:r>
      <w:r w:rsidRPr="00B41F2E">
        <w:rPr>
          <w:rFonts w:ascii="Arial Narrow" w:hAnsi="Arial Narrow" w:cs="Arial"/>
          <w:spacing w:val="-6"/>
          <w:sz w:val="26"/>
          <w:szCs w:val="26"/>
          <w:lang w:val="es-ES"/>
        </w:rPr>
        <w:t xml:space="preserve">, interrumpiendo con ello el </w:t>
      </w:r>
      <w:r w:rsidR="00A01538" w:rsidRPr="00B41F2E">
        <w:rPr>
          <w:rFonts w:ascii="Arial Narrow" w:hAnsi="Arial Narrow" w:cs="Arial"/>
          <w:spacing w:val="-6"/>
          <w:sz w:val="26"/>
          <w:szCs w:val="26"/>
          <w:lang w:val="es-ES"/>
        </w:rPr>
        <w:t xml:space="preserve">término </w:t>
      </w:r>
      <w:r w:rsidRPr="00B41F2E">
        <w:rPr>
          <w:rFonts w:ascii="Arial Narrow" w:hAnsi="Arial Narrow" w:cs="Arial"/>
          <w:spacing w:val="-6"/>
          <w:sz w:val="26"/>
          <w:szCs w:val="26"/>
          <w:lang w:val="es-ES"/>
        </w:rPr>
        <w:t xml:space="preserve">prescriptivo puesto que la demanda fue presentada el </w:t>
      </w:r>
      <w:r w:rsidR="00A01538" w:rsidRPr="00B41F2E">
        <w:rPr>
          <w:rFonts w:ascii="Arial Narrow" w:hAnsi="Arial Narrow" w:cs="Arial"/>
          <w:spacing w:val="-6"/>
          <w:sz w:val="26"/>
          <w:szCs w:val="26"/>
          <w:lang w:val="es-ES"/>
        </w:rPr>
        <w:t xml:space="preserve">día </w:t>
      </w:r>
      <w:r w:rsidRPr="00B41F2E">
        <w:rPr>
          <w:rFonts w:ascii="Arial Narrow" w:hAnsi="Arial Narrow" w:cs="Arial"/>
          <w:spacing w:val="-6"/>
          <w:sz w:val="26"/>
          <w:szCs w:val="26"/>
          <w:lang w:val="es-ES"/>
        </w:rPr>
        <w:t>11 de mayo de 201</w:t>
      </w:r>
      <w:r w:rsidR="00A01538" w:rsidRPr="00B41F2E">
        <w:rPr>
          <w:rFonts w:ascii="Arial Narrow" w:hAnsi="Arial Narrow" w:cs="Arial"/>
          <w:spacing w:val="-6"/>
          <w:sz w:val="26"/>
          <w:szCs w:val="26"/>
          <w:lang w:val="es-ES"/>
        </w:rPr>
        <w:t>8 –fl. 59</w:t>
      </w:r>
      <w:r w:rsidRPr="00B41F2E">
        <w:rPr>
          <w:rFonts w:ascii="Arial Narrow" w:hAnsi="Arial Narrow" w:cs="Arial"/>
          <w:spacing w:val="-6"/>
          <w:sz w:val="26"/>
          <w:szCs w:val="26"/>
          <w:lang w:val="es-ES"/>
        </w:rPr>
        <w:t xml:space="preserve">-. </w:t>
      </w:r>
    </w:p>
    <w:p w:rsidR="00A6617A" w:rsidRPr="00B41F2E" w:rsidRDefault="00A6617A" w:rsidP="00B41F2E">
      <w:pPr>
        <w:pStyle w:val="Sinespaciado"/>
        <w:spacing w:line="276" w:lineRule="auto"/>
        <w:rPr>
          <w:rFonts w:ascii="Arial Narrow" w:hAnsi="Arial Narrow"/>
          <w:sz w:val="26"/>
          <w:szCs w:val="26"/>
        </w:rPr>
      </w:pPr>
    </w:p>
    <w:p w:rsidR="00062EF2" w:rsidRPr="00B41F2E" w:rsidRDefault="00663375" w:rsidP="00B41F2E">
      <w:pPr>
        <w:autoSpaceDE w:val="0"/>
        <w:autoSpaceDN w:val="0"/>
        <w:adjustRightInd w:val="0"/>
        <w:spacing w:line="276" w:lineRule="auto"/>
        <w:ind w:firstLine="851"/>
        <w:jc w:val="both"/>
        <w:rPr>
          <w:rFonts w:ascii="Arial Narrow" w:hAnsi="Arial Narrow"/>
          <w:spacing w:val="-6"/>
          <w:sz w:val="26"/>
          <w:szCs w:val="26"/>
          <w:shd w:val="clear" w:color="auto" w:fill="FFFFFF"/>
        </w:rPr>
      </w:pPr>
      <w:r w:rsidRPr="00B41F2E">
        <w:rPr>
          <w:rFonts w:ascii="Arial Narrow" w:hAnsi="Arial Narrow" w:cs="Arial"/>
          <w:spacing w:val="-6"/>
          <w:sz w:val="26"/>
          <w:szCs w:val="26"/>
          <w:lang w:val="es-ES"/>
        </w:rPr>
        <w:t xml:space="preserve">En relación con los intereses moratorios de que trata el artículo 141 de la Ley </w:t>
      </w:r>
      <w:r w:rsidR="00B053E0" w:rsidRPr="00B41F2E">
        <w:rPr>
          <w:rFonts w:ascii="Arial Narrow" w:hAnsi="Arial Narrow" w:cs="Arial"/>
          <w:spacing w:val="-6"/>
          <w:sz w:val="26"/>
          <w:szCs w:val="26"/>
          <w:lang w:val="es-ES"/>
        </w:rPr>
        <w:t>1</w:t>
      </w:r>
      <w:r w:rsidRPr="00B41F2E">
        <w:rPr>
          <w:rFonts w:ascii="Arial Narrow" w:hAnsi="Arial Narrow" w:cs="Arial"/>
          <w:spacing w:val="-6"/>
          <w:sz w:val="26"/>
          <w:szCs w:val="26"/>
          <w:lang w:val="es-ES"/>
        </w:rPr>
        <w:t>00 de 1993, también objeto de alzada, se dirá que le asiste razón a la parte recurrente en cuanto afirma que los mismos son procedentes a partir del momento en que fenec</w:t>
      </w:r>
      <w:r w:rsidR="00B053E0" w:rsidRPr="00B41F2E">
        <w:rPr>
          <w:rFonts w:ascii="Arial Narrow" w:hAnsi="Arial Narrow" w:cs="Arial"/>
          <w:spacing w:val="-6"/>
          <w:sz w:val="26"/>
          <w:szCs w:val="26"/>
          <w:lang w:val="es-ES"/>
        </w:rPr>
        <w:t>ió</w:t>
      </w:r>
      <w:r w:rsidRPr="00B41F2E">
        <w:rPr>
          <w:rFonts w:ascii="Arial Narrow" w:hAnsi="Arial Narrow" w:cs="Arial"/>
          <w:spacing w:val="-6"/>
          <w:sz w:val="26"/>
          <w:szCs w:val="26"/>
          <w:lang w:val="es-ES"/>
        </w:rPr>
        <w:t xml:space="preserve"> el término legal de cuatro meses con que cuenta la entidad demandada para dar respuesta a la solicitud de pensión, </w:t>
      </w:r>
      <w:r w:rsidR="0009606B" w:rsidRPr="00B41F2E">
        <w:rPr>
          <w:rFonts w:ascii="Arial Narrow" w:hAnsi="Arial Narrow" w:cs="Arial"/>
          <w:spacing w:val="-6"/>
          <w:sz w:val="26"/>
          <w:szCs w:val="26"/>
          <w:lang w:val="es-ES"/>
        </w:rPr>
        <w:t xml:space="preserve">en los términos del inciso 3º del literal e) del artículo 9º de la Ley 797 de 2003, </w:t>
      </w:r>
      <w:r w:rsidRPr="00B41F2E">
        <w:rPr>
          <w:rFonts w:ascii="Arial Narrow" w:hAnsi="Arial Narrow" w:cs="Arial"/>
          <w:spacing w:val="-6"/>
          <w:sz w:val="26"/>
          <w:szCs w:val="26"/>
          <w:lang w:val="es-ES"/>
        </w:rPr>
        <w:t xml:space="preserve">sin que en este asunto la entidad haya otorgado el derecho, pues antes bien, negó su reconocimiento habiendo lugar a </w:t>
      </w:r>
      <w:r w:rsidR="00B053E0" w:rsidRPr="00B41F2E">
        <w:rPr>
          <w:rFonts w:ascii="Arial Narrow" w:hAnsi="Arial Narrow" w:cs="Arial"/>
          <w:spacing w:val="-6"/>
          <w:sz w:val="26"/>
          <w:szCs w:val="26"/>
          <w:lang w:val="es-ES"/>
        </w:rPr>
        <w:t xml:space="preserve">él, por ende, </w:t>
      </w:r>
      <w:r w:rsidR="00443A1A" w:rsidRPr="00B41F2E">
        <w:rPr>
          <w:rFonts w:ascii="Arial Narrow" w:hAnsi="Arial Narrow" w:cs="Arial"/>
          <w:spacing w:val="-6"/>
          <w:sz w:val="26"/>
          <w:szCs w:val="26"/>
          <w:lang w:val="es-ES"/>
        </w:rPr>
        <w:t xml:space="preserve">el demandante tendría derecho a </w:t>
      </w:r>
      <w:r w:rsidR="00A01538" w:rsidRPr="00B41F2E">
        <w:rPr>
          <w:rFonts w:ascii="Arial Narrow" w:hAnsi="Arial Narrow" w:cs="Arial"/>
          <w:spacing w:val="-6"/>
          <w:sz w:val="26"/>
          <w:szCs w:val="26"/>
          <w:lang w:val="es-ES"/>
        </w:rPr>
        <w:t xml:space="preserve">que tales réditos </w:t>
      </w:r>
      <w:r w:rsidR="00443A1A" w:rsidRPr="00B41F2E">
        <w:rPr>
          <w:rFonts w:ascii="Arial Narrow" w:hAnsi="Arial Narrow" w:cs="Arial"/>
          <w:spacing w:val="-6"/>
          <w:sz w:val="26"/>
          <w:szCs w:val="26"/>
          <w:lang w:val="es-ES"/>
        </w:rPr>
        <w:t xml:space="preserve">corrieran </w:t>
      </w:r>
      <w:r w:rsidRPr="00B41F2E">
        <w:rPr>
          <w:rFonts w:ascii="Arial Narrow" w:hAnsi="Arial Narrow" w:cs="Arial"/>
          <w:spacing w:val="-6"/>
          <w:sz w:val="26"/>
          <w:szCs w:val="26"/>
          <w:lang w:val="es-ES"/>
        </w:rPr>
        <w:t xml:space="preserve">a partir del </w:t>
      </w:r>
      <w:r w:rsidR="00A01538" w:rsidRPr="00B41F2E">
        <w:rPr>
          <w:rFonts w:ascii="Arial Narrow" w:hAnsi="Arial Narrow" w:cs="Arial"/>
          <w:spacing w:val="-6"/>
          <w:sz w:val="26"/>
          <w:szCs w:val="26"/>
          <w:lang w:val="es-ES"/>
        </w:rPr>
        <w:t xml:space="preserve">4 de septiembre de 2016, </w:t>
      </w:r>
      <w:r w:rsidRPr="00B41F2E">
        <w:rPr>
          <w:rFonts w:ascii="Arial Narrow" w:hAnsi="Arial Narrow" w:cs="Arial"/>
          <w:spacing w:val="-6"/>
          <w:sz w:val="26"/>
          <w:szCs w:val="26"/>
          <w:lang w:val="es-ES"/>
        </w:rPr>
        <w:t xml:space="preserve">fecha </w:t>
      </w:r>
      <w:r w:rsidR="00C01E56" w:rsidRPr="00B41F2E">
        <w:rPr>
          <w:rFonts w:ascii="Arial Narrow" w:hAnsi="Arial Narrow" w:cs="Arial"/>
          <w:spacing w:val="-6"/>
          <w:sz w:val="26"/>
          <w:szCs w:val="26"/>
          <w:lang w:val="es-ES"/>
        </w:rPr>
        <w:t>límite</w:t>
      </w:r>
      <w:r w:rsidRPr="00B41F2E">
        <w:rPr>
          <w:rFonts w:ascii="Arial Narrow" w:hAnsi="Arial Narrow" w:cs="Arial"/>
          <w:spacing w:val="-6"/>
          <w:sz w:val="26"/>
          <w:szCs w:val="26"/>
          <w:lang w:val="es-ES"/>
        </w:rPr>
        <w:t xml:space="preserve"> que </w:t>
      </w:r>
      <w:r w:rsidR="00C01E56" w:rsidRPr="00B41F2E">
        <w:rPr>
          <w:rFonts w:ascii="Arial Narrow" w:hAnsi="Arial Narrow" w:cs="Arial"/>
          <w:spacing w:val="-6"/>
          <w:sz w:val="26"/>
          <w:szCs w:val="26"/>
          <w:lang w:val="es-ES"/>
        </w:rPr>
        <w:t>tenía</w:t>
      </w:r>
      <w:r w:rsidRPr="00B41F2E">
        <w:rPr>
          <w:rFonts w:ascii="Arial Narrow" w:hAnsi="Arial Narrow" w:cs="Arial"/>
          <w:spacing w:val="-6"/>
          <w:sz w:val="26"/>
          <w:szCs w:val="26"/>
          <w:lang w:val="es-ES"/>
        </w:rPr>
        <w:t xml:space="preserve"> la entidad para reconocer y pagar el derecho, atendiendo el hecho de que la solicitud pensional</w:t>
      </w:r>
      <w:r w:rsidR="00A01538" w:rsidRPr="00B41F2E">
        <w:rPr>
          <w:rFonts w:ascii="Arial Narrow" w:hAnsi="Arial Narrow" w:cs="Arial"/>
          <w:spacing w:val="-6"/>
          <w:sz w:val="26"/>
          <w:szCs w:val="26"/>
          <w:lang w:val="es-ES"/>
        </w:rPr>
        <w:t xml:space="preserve"> como se dijo</w:t>
      </w:r>
      <w:r w:rsidRPr="00B41F2E">
        <w:rPr>
          <w:rFonts w:ascii="Arial Narrow" w:hAnsi="Arial Narrow" w:cs="Arial"/>
          <w:spacing w:val="-6"/>
          <w:sz w:val="26"/>
          <w:szCs w:val="26"/>
          <w:lang w:val="es-ES"/>
        </w:rPr>
        <w:t xml:space="preserve"> fue presentada el </w:t>
      </w:r>
      <w:r w:rsidR="00A01538" w:rsidRPr="00B41F2E">
        <w:rPr>
          <w:rFonts w:ascii="Arial Narrow" w:hAnsi="Arial Narrow" w:cs="Arial"/>
          <w:spacing w:val="-6"/>
          <w:sz w:val="26"/>
          <w:szCs w:val="26"/>
          <w:lang w:val="es-ES"/>
        </w:rPr>
        <w:t>4 de mayo de 2016.</w:t>
      </w:r>
      <w:r w:rsidR="00443A1A" w:rsidRPr="00B41F2E">
        <w:rPr>
          <w:rFonts w:ascii="Arial Narrow" w:hAnsi="Arial Narrow" w:cs="Arial"/>
          <w:spacing w:val="-6"/>
          <w:sz w:val="26"/>
          <w:szCs w:val="26"/>
          <w:lang w:val="es-ES"/>
        </w:rPr>
        <w:t xml:space="preserve"> No obstante, como quiera que el disfrute pensional fue fijado </w:t>
      </w:r>
      <w:r w:rsidR="00B053E0" w:rsidRPr="00B41F2E">
        <w:rPr>
          <w:rFonts w:ascii="Arial Narrow" w:hAnsi="Arial Narrow" w:cs="Arial"/>
          <w:spacing w:val="-6"/>
          <w:sz w:val="26"/>
          <w:szCs w:val="26"/>
          <w:lang w:val="es-ES"/>
        </w:rPr>
        <w:t xml:space="preserve">únicamente </w:t>
      </w:r>
      <w:r w:rsidR="00443A1A" w:rsidRPr="00B41F2E">
        <w:rPr>
          <w:rFonts w:ascii="Arial Narrow" w:hAnsi="Arial Narrow" w:cs="Arial"/>
          <w:spacing w:val="-6"/>
          <w:sz w:val="26"/>
          <w:szCs w:val="26"/>
          <w:lang w:val="es-ES"/>
        </w:rPr>
        <w:t xml:space="preserve">a partir del 1 de abril de 2017, será </w:t>
      </w:r>
      <w:r w:rsidR="00B053E0" w:rsidRPr="00B41F2E">
        <w:rPr>
          <w:rFonts w:ascii="Arial Narrow" w:hAnsi="Arial Narrow" w:cs="Arial"/>
          <w:spacing w:val="-6"/>
          <w:sz w:val="26"/>
          <w:szCs w:val="26"/>
          <w:lang w:val="es-ES"/>
        </w:rPr>
        <w:t xml:space="preserve">esta también </w:t>
      </w:r>
      <w:r w:rsidR="00443A1A" w:rsidRPr="00B41F2E">
        <w:rPr>
          <w:rFonts w:ascii="Arial Narrow" w:hAnsi="Arial Narrow" w:cs="Arial"/>
          <w:spacing w:val="-6"/>
          <w:sz w:val="26"/>
          <w:szCs w:val="26"/>
          <w:lang w:val="es-ES"/>
        </w:rPr>
        <w:t xml:space="preserve">la calenda a partir de la cual corran </w:t>
      </w:r>
      <w:r w:rsidR="00B053E0" w:rsidRPr="00B41F2E">
        <w:rPr>
          <w:rFonts w:ascii="Arial Narrow" w:hAnsi="Arial Narrow" w:cs="Arial"/>
          <w:spacing w:val="-6"/>
          <w:sz w:val="26"/>
          <w:szCs w:val="26"/>
          <w:lang w:val="es-ES"/>
        </w:rPr>
        <w:t>dichos</w:t>
      </w:r>
      <w:r w:rsidR="00062EF2" w:rsidRPr="00B41F2E">
        <w:rPr>
          <w:rFonts w:ascii="Arial Narrow" w:hAnsi="Arial Narrow" w:cs="Arial"/>
          <w:spacing w:val="-6"/>
          <w:sz w:val="26"/>
          <w:szCs w:val="26"/>
          <w:lang w:val="es-ES"/>
        </w:rPr>
        <w:t xml:space="preserve"> réditos por mora.</w:t>
      </w:r>
    </w:p>
    <w:p w:rsidR="00C901D1" w:rsidRPr="00B41F2E" w:rsidRDefault="0041286E" w:rsidP="00B41F2E">
      <w:pPr>
        <w:pStyle w:val="Sinespaciado"/>
        <w:spacing w:line="276" w:lineRule="auto"/>
        <w:rPr>
          <w:rFonts w:ascii="Arial Narrow" w:hAnsi="Arial Narrow"/>
          <w:sz w:val="26"/>
          <w:szCs w:val="26"/>
        </w:rPr>
      </w:pPr>
      <w:r w:rsidRPr="00B41F2E">
        <w:rPr>
          <w:rFonts w:ascii="Arial Narrow" w:hAnsi="Arial Narrow"/>
          <w:sz w:val="26"/>
          <w:szCs w:val="26"/>
          <w:lang w:val="es-ES"/>
        </w:rPr>
        <w:tab/>
      </w:r>
    </w:p>
    <w:p w:rsidR="00062EF2" w:rsidRPr="00B41F2E" w:rsidRDefault="00C901D1" w:rsidP="00B41F2E">
      <w:pPr>
        <w:autoSpaceDE w:val="0"/>
        <w:autoSpaceDN w:val="0"/>
        <w:adjustRightInd w:val="0"/>
        <w:spacing w:line="276" w:lineRule="auto"/>
        <w:ind w:firstLine="851"/>
        <w:jc w:val="both"/>
        <w:rPr>
          <w:rFonts w:ascii="Arial Narrow" w:hAnsi="Arial Narrow" w:cs="Arial"/>
          <w:spacing w:val="-6"/>
          <w:sz w:val="26"/>
          <w:szCs w:val="26"/>
          <w:lang w:val="es-ES"/>
        </w:rPr>
      </w:pPr>
      <w:r w:rsidRPr="00B41F2E">
        <w:rPr>
          <w:rFonts w:ascii="Arial Narrow" w:hAnsi="Arial Narrow" w:cs="Arial"/>
          <w:spacing w:val="-6"/>
          <w:sz w:val="26"/>
          <w:szCs w:val="26"/>
          <w:lang w:val="es-ES"/>
        </w:rPr>
        <w:t xml:space="preserve">En síntesis, se modificará la sentencia, en lo tocante a la fecha de </w:t>
      </w:r>
      <w:r w:rsidR="007A6EE3" w:rsidRPr="00B41F2E">
        <w:rPr>
          <w:rFonts w:ascii="Arial Narrow" w:hAnsi="Arial Narrow" w:cs="Arial"/>
          <w:spacing w:val="-6"/>
          <w:sz w:val="26"/>
          <w:szCs w:val="26"/>
          <w:lang w:val="es-ES"/>
        </w:rPr>
        <w:t xml:space="preserve">causación </w:t>
      </w:r>
      <w:r w:rsidR="00443A1A" w:rsidRPr="00B41F2E">
        <w:rPr>
          <w:rFonts w:ascii="Arial Narrow" w:hAnsi="Arial Narrow" w:cs="Arial"/>
          <w:spacing w:val="-6"/>
          <w:sz w:val="26"/>
          <w:szCs w:val="26"/>
          <w:lang w:val="es-ES"/>
        </w:rPr>
        <w:t xml:space="preserve">y disfrute </w:t>
      </w:r>
      <w:r w:rsidR="007A6EE3" w:rsidRPr="00B41F2E">
        <w:rPr>
          <w:rFonts w:ascii="Arial Narrow" w:hAnsi="Arial Narrow" w:cs="Arial"/>
          <w:spacing w:val="-6"/>
          <w:sz w:val="26"/>
          <w:szCs w:val="26"/>
          <w:lang w:val="es-ES"/>
        </w:rPr>
        <w:t xml:space="preserve">de </w:t>
      </w:r>
      <w:r w:rsidRPr="00B41F2E">
        <w:rPr>
          <w:rFonts w:ascii="Arial Narrow" w:hAnsi="Arial Narrow" w:cs="Arial"/>
          <w:spacing w:val="-6"/>
          <w:sz w:val="26"/>
          <w:szCs w:val="26"/>
          <w:lang w:val="es-ES"/>
        </w:rPr>
        <w:t xml:space="preserve">la </w:t>
      </w:r>
      <w:r w:rsidR="007A6EE3" w:rsidRPr="00B41F2E">
        <w:rPr>
          <w:rFonts w:ascii="Arial Narrow" w:hAnsi="Arial Narrow" w:cs="Arial"/>
          <w:spacing w:val="-6"/>
          <w:sz w:val="26"/>
          <w:szCs w:val="26"/>
          <w:lang w:val="es-ES"/>
        </w:rPr>
        <w:t xml:space="preserve">prestación pensional, el monto </w:t>
      </w:r>
      <w:r w:rsidR="00E8488A" w:rsidRPr="00B41F2E">
        <w:rPr>
          <w:rFonts w:ascii="Arial Narrow" w:hAnsi="Arial Narrow" w:cs="Arial"/>
          <w:spacing w:val="-6"/>
          <w:sz w:val="26"/>
          <w:szCs w:val="26"/>
          <w:lang w:val="es-ES"/>
        </w:rPr>
        <w:t xml:space="preserve">de la </w:t>
      </w:r>
      <w:r w:rsidR="007A6EE3" w:rsidRPr="00B41F2E">
        <w:rPr>
          <w:rFonts w:ascii="Arial Narrow" w:hAnsi="Arial Narrow" w:cs="Arial"/>
          <w:spacing w:val="-6"/>
          <w:sz w:val="26"/>
          <w:szCs w:val="26"/>
          <w:lang w:val="es-ES"/>
        </w:rPr>
        <w:t xml:space="preserve">misma y la fecha a partir de la cual </w:t>
      </w:r>
      <w:r w:rsidR="00062EF2" w:rsidRPr="00B41F2E">
        <w:rPr>
          <w:rFonts w:ascii="Arial Narrow" w:hAnsi="Arial Narrow" w:cs="Arial"/>
          <w:spacing w:val="-6"/>
          <w:sz w:val="26"/>
          <w:szCs w:val="26"/>
          <w:lang w:val="es-ES"/>
        </w:rPr>
        <w:t xml:space="preserve">corren </w:t>
      </w:r>
      <w:r w:rsidR="007A6EE3" w:rsidRPr="00B41F2E">
        <w:rPr>
          <w:rFonts w:ascii="Arial Narrow" w:hAnsi="Arial Narrow" w:cs="Arial"/>
          <w:spacing w:val="-6"/>
          <w:sz w:val="26"/>
          <w:szCs w:val="26"/>
          <w:lang w:val="es-ES"/>
        </w:rPr>
        <w:t>los intereses moratorios.</w:t>
      </w:r>
      <w:r w:rsidR="00062EF2" w:rsidRPr="00B41F2E">
        <w:rPr>
          <w:rFonts w:ascii="Arial Narrow" w:hAnsi="Arial Narrow" w:cs="Arial"/>
          <w:spacing w:val="-6"/>
          <w:sz w:val="26"/>
          <w:szCs w:val="26"/>
          <w:lang w:val="es-ES"/>
        </w:rPr>
        <w:t xml:space="preserve"> </w:t>
      </w:r>
    </w:p>
    <w:p w:rsidR="00062EF2" w:rsidRPr="00B41F2E" w:rsidRDefault="00062EF2" w:rsidP="00B41F2E">
      <w:pPr>
        <w:pStyle w:val="Sinespaciado"/>
        <w:spacing w:line="276" w:lineRule="auto"/>
        <w:rPr>
          <w:rFonts w:ascii="Arial Narrow" w:hAnsi="Arial Narrow"/>
          <w:sz w:val="26"/>
          <w:szCs w:val="26"/>
          <w:lang w:val="es-ES"/>
        </w:rPr>
      </w:pPr>
    </w:p>
    <w:p w:rsidR="00E074F2" w:rsidRPr="00B41F2E" w:rsidRDefault="00E074F2" w:rsidP="00B41F2E">
      <w:pPr>
        <w:autoSpaceDE w:val="0"/>
        <w:autoSpaceDN w:val="0"/>
        <w:adjustRightInd w:val="0"/>
        <w:spacing w:line="276" w:lineRule="auto"/>
        <w:ind w:firstLine="851"/>
        <w:jc w:val="both"/>
        <w:rPr>
          <w:rFonts w:ascii="Arial Narrow" w:hAnsi="Arial Narrow" w:cs="Arial"/>
          <w:spacing w:val="-6"/>
          <w:sz w:val="26"/>
          <w:szCs w:val="26"/>
          <w:lang w:val="es-ES"/>
        </w:rPr>
      </w:pPr>
      <w:r w:rsidRPr="00B41F2E">
        <w:rPr>
          <w:rFonts w:ascii="Arial Narrow" w:hAnsi="Arial Narrow"/>
          <w:spacing w:val="-6"/>
          <w:sz w:val="26"/>
          <w:szCs w:val="26"/>
        </w:rPr>
        <w:t xml:space="preserve">Por último, se adicionará </w:t>
      </w:r>
      <w:r w:rsidR="00976696" w:rsidRPr="00B41F2E">
        <w:rPr>
          <w:rFonts w:ascii="Arial Narrow" w:hAnsi="Arial Narrow"/>
          <w:spacing w:val="-6"/>
          <w:sz w:val="26"/>
          <w:szCs w:val="26"/>
        </w:rPr>
        <w:t>para autorizar a Colpensiones</w:t>
      </w:r>
      <w:r w:rsidRPr="00B41F2E">
        <w:rPr>
          <w:rFonts w:ascii="Arial Narrow" w:hAnsi="Arial Narrow"/>
          <w:spacing w:val="-6"/>
          <w:sz w:val="26"/>
          <w:szCs w:val="26"/>
        </w:rPr>
        <w:t xml:space="preserve"> descontar de las condenas impuestas, los aportes con destino al sistema general de seguridad social en salud. </w:t>
      </w:r>
    </w:p>
    <w:p w:rsidR="00C01E56" w:rsidRPr="00B41F2E" w:rsidRDefault="00C01E56" w:rsidP="00B41F2E">
      <w:pPr>
        <w:pStyle w:val="Sinespaciado"/>
        <w:spacing w:line="276" w:lineRule="auto"/>
        <w:rPr>
          <w:rFonts w:ascii="Arial Narrow" w:hAnsi="Arial Narrow"/>
          <w:sz w:val="26"/>
          <w:szCs w:val="26"/>
          <w:lang w:val="es-ES"/>
        </w:rPr>
      </w:pPr>
    </w:p>
    <w:p w:rsidR="00062EF2" w:rsidRPr="00B41F2E" w:rsidRDefault="00C01E56" w:rsidP="00B41F2E">
      <w:pPr>
        <w:pStyle w:val="Prrafodelista1"/>
        <w:spacing w:after="0"/>
        <w:ind w:left="0" w:firstLine="708"/>
        <w:jc w:val="both"/>
        <w:rPr>
          <w:rFonts w:ascii="Arial Narrow" w:hAnsi="Arial Narrow"/>
          <w:spacing w:val="-6"/>
          <w:sz w:val="26"/>
          <w:szCs w:val="26"/>
          <w:shd w:val="clear" w:color="auto" w:fill="FFFFFF"/>
        </w:rPr>
      </w:pPr>
      <w:r w:rsidRPr="00B41F2E">
        <w:rPr>
          <w:rFonts w:ascii="Arial Narrow" w:hAnsi="Arial Narrow"/>
          <w:spacing w:val="-6"/>
          <w:sz w:val="26"/>
          <w:szCs w:val="26"/>
          <w:shd w:val="clear" w:color="auto" w:fill="FFFFFF"/>
        </w:rPr>
        <w:t xml:space="preserve">Con lo expuesto, quedan resueltos íntegramente los motivos de apelación propuestos y el grado jurisdiccional de consulta.  </w:t>
      </w:r>
    </w:p>
    <w:p w:rsidR="00062EF2" w:rsidRPr="00B41F2E" w:rsidRDefault="00062EF2" w:rsidP="00B41F2E">
      <w:pPr>
        <w:pStyle w:val="Sinespaciado"/>
        <w:spacing w:line="276" w:lineRule="auto"/>
        <w:rPr>
          <w:rFonts w:ascii="Arial Narrow" w:hAnsi="Arial Narrow"/>
          <w:sz w:val="26"/>
          <w:szCs w:val="26"/>
          <w:shd w:val="clear" w:color="auto" w:fill="FFFFFF"/>
        </w:rPr>
      </w:pPr>
    </w:p>
    <w:p w:rsidR="00C901D1" w:rsidRPr="00B41F2E" w:rsidRDefault="00C901D1" w:rsidP="00B41F2E">
      <w:pPr>
        <w:pStyle w:val="Prrafodelista1"/>
        <w:spacing w:after="0"/>
        <w:ind w:left="0" w:firstLine="708"/>
        <w:jc w:val="both"/>
        <w:rPr>
          <w:rFonts w:ascii="Arial Narrow" w:hAnsi="Arial Narrow"/>
          <w:spacing w:val="-6"/>
          <w:sz w:val="26"/>
          <w:szCs w:val="26"/>
          <w:shd w:val="clear" w:color="auto" w:fill="FFFFFF"/>
        </w:rPr>
      </w:pPr>
      <w:r w:rsidRPr="00B41F2E">
        <w:rPr>
          <w:rFonts w:ascii="Arial Narrow" w:hAnsi="Arial Narrow" w:cs="Arial"/>
          <w:spacing w:val="-6"/>
          <w:sz w:val="26"/>
          <w:szCs w:val="26"/>
          <w:lang w:val="es-ES"/>
        </w:rPr>
        <w:t xml:space="preserve">Frente a las costas en esta instancia, </w:t>
      </w:r>
      <w:r w:rsidR="00CF1051" w:rsidRPr="00B41F2E">
        <w:rPr>
          <w:rFonts w:ascii="Arial Narrow" w:hAnsi="Arial Narrow" w:cs="Arial"/>
          <w:spacing w:val="-6"/>
          <w:sz w:val="26"/>
          <w:szCs w:val="26"/>
          <w:lang w:val="es-ES"/>
        </w:rPr>
        <w:t>están serán a cargo de la entidad demandada dada la improsperidad de</w:t>
      </w:r>
      <w:r w:rsidR="00AD7188" w:rsidRPr="00B41F2E">
        <w:rPr>
          <w:rFonts w:ascii="Arial Narrow" w:hAnsi="Arial Narrow" w:cs="Arial"/>
          <w:spacing w:val="-6"/>
          <w:sz w:val="26"/>
          <w:szCs w:val="26"/>
          <w:lang w:val="es-ES"/>
        </w:rPr>
        <w:t>l recurso de apelación interpuesto.</w:t>
      </w:r>
      <w:r w:rsidR="00CF1051" w:rsidRPr="00B41F2E">
        <w:rPr>
          <w:rFonts w:ascii="Arial Narrow" w:hAnsi="Arial Narrow" w:cs="Arial"/>
          <w:spacing w:val="-6"/>
          <w:sz w:val="26"/>
          <w:szCs w:val="26"/>
          <w:lang w:val="es-ES"/>
        </w:rPr>
        <w:t xml:space="preserve"> </w:t>
      </w:r>
      <w:r w:rsidRPr="00B41F2E">
        <w:rPr>
          <w:rFonts w:ascii="Arial Narrow" w:hAnsi="Arial Narrow" w:cs="Arial"/>
          <w:spacing w:val="-6"/>
          <w:sz w:val="26"/>
          <w:szCs w:val="26"/>
          <w:lang w:val="es-ES"/>
        </w:rPr>
        <w:t xml:space="preserve"> </w:t>
      </w:r>
    </w:p>
    <w:p w:rsidR="00A6617A" w:rsidRPr="00B41F2E" w:rsidRDefault="00A6617A" w:rsidP="00B41F2E">
      <w:pPr>
        <w:pStyle w:val="Sinespaciado"/>
        <w:spacing w:line="276" w:lineRule="auto"/>
        <w:rPr>
          <w:rFonts w:ascii="Arial Narrow" w:hAnsi="Arial Narrow"/>
          <w:sz w:val="26"/>
          <w:szCs w:val="26"/>
        </w:rPr>
      </w:pPr>
    </w:p>
    <w:p w:rsidR="008E5A59" w:rsidRPr="00B41F2E" w:rsidRDefault="008E5A59" w:rsidP="00B41F2E">
      <w:pPr>
        <w:pStyle w:val="Prrafodelista1"/>
        <w:spacing w:after="0"/>
        <w:ind w:left="0" w:firstLine="900"/>
        <w:jc w:val="both"/>
        <w:rPr>
          <w:rFonts w:ascii="Arial Narrow" w:hAnsi="Arial Narrow" w:cs="Tahoma"/>
          <w:spacing w:val="-6"/>
          <w:sz w:val="26"/>
          <w:szCs w:val="26"/>
        </w:rPr>
      </w:pPr>
      <w:r w:rsidRPr="00B41F2E">
        <w:rPr>
          <w:rFonts w:ascii="Arial Narrow" w:hAnsi="Arial Narrow" w:cs="Tahoma"/>
          <w:spacing w:val="-6"/>
          <w:sz w:val="26"/>
          <w:szCs w:val="26"/>
        </w:rPr>
        <w:t>En mérito de lo expuesto,</w:t>
      </w:r>
      <w:r w:rsidRPr="00B41F2E">
        <w:rPr>
          <w:rFonts w:ascii="Arial Narrow" w:hAnsi="Arial Narrow" w:cs="Tahoma"/>
          <w:b/>
          <w:spacing w:val="-6"/>
          <w:sz w:val="26"/>
          <w:szCs w:val="26"/>
        </w:rPr>
        <w:t xml:space="preserve"> </w:t>
      </w:r>
      <w:r w:rsidRPr="00B41F2E">
        <w:rPr>
          <w:rFonts w:ascii="Arial Narrow" w:hAnsi="Arial Narrow" w:cs="Tahoma"/>
          <w:spacing w:val="-6"/>
          <w:sz w:val="26"/>
          <w:szCs w:val="26"/>
        </w:rPr>
        <w:t>el</w:t>
      </w:r>
      <w:r w:rsidRPr="00B41F2E">
        <w:rPr>
          <w:rFonts w:ascii="Arial Narrow" w:hAnsi="Arial Narrow" w:cs="Tahoma"/>
          <w:b/>
          <w:spacing w:val="-6"/>
          <w:sz w:val="26"/>
          <w:szCs w:val="26"/>
        </w:rPr>
        <w:t xml:space="preserve"> Tribunal Superior del Distrito Judicial de Pereira, Sala </w:t>
      </w:r>
      <w:r w:rsidR="00976696" w:rsidRPr="00B41F2E">
        <w:rPr>
          <w:rFonts w:ascii="Arial Narrow" w:hAnsi="Arial Narrow" w:cs="Tahoma"/>
          <w:b/>
          <w:spacing w:val="-6"/>
          <w:sz w:val="26"/>
          <w:szCs w:val="26"/>
        </w:rPr>
        <w:t xml:space="preserve">4 </w:t>
      </w:r>
      <w:r w:rsidRPr="00B41F2E">
        <w:rPr>
          <w:rFonts w:ascii="Arial Narrow" w:hAnsi="Arial Narrow" w:cs="Tahoma"/>
          <w:b/>
          <w:spacing w:val="-6"/>
          <w:sz w:val="26"/>
          <w:szCs w:val="26"/>
        </w:rPr>
        <w:t>Laboral,</w:t>
      </w:r>
      <w:r w:rsidRPr="00B41F2E">
        <w:rPr>
          <w:rFonts w:ascii="Arial Narrow" w:hAnsi="Arial Narrow" w:cs="Tahoma"/>
          <w:spacing w:val="-6"/>
          <w:sz w:val="26"/>
          <w:szCs w:val="26"/>
        </w:rPr>
        <w:t xml:space="preserve"> administrando justicia en nombre de la República y por autoridad de la ley,</w:t>
      </w:r>
    </w:p>
    <w:p w:rsidR="001144D6" w:rsidRPr="00B41F2E" w:rsidRDefault="001144D6" w:rsidP="00B41F2E">
      <w:pPr>
        <w:pStyle w:val="Sinespaciado"/>
        <w:spacing w:line="276" w:lineRule="auto"/>
        <w:rPr>
          <w:rFonts w:ascii="Arial Narrow" w:hAnsi="Arial Narrow"/>
          <w:sz w:val="26"/>
          <w:szCs w:val="26"/>
          <w:lang w:val="es-CO"/>
        </w:rPr>
      </w:pPr>
    </w:p>
    <w:p w:rsidR="008E5A59" w:rsidRPr="00B41F2E" w:rsidRDefault="00450A81" w:rsidP="00B41F2E">
      <w:pPr>
        <w:spacing w:line="276" w:lineRule="auto"/>
        <w:jc w:val="center"/>
        <w:rPr>
          <w:rFonts w:ascii="Arial Narrow" w:hAnsi="Arial Narrow" w:cs="Tahoma"/>
          <w:b/>
          <w:spacing w:val="-6"/>
          <w:sz w:val="26"/>
          <w:szCs w:val="26"/>
        </w:rPr>
      </w:pPr>
      <w:r w:rsidRPr="00B41F2E">
        <w:rPr>
          <w:rFonts w:ascii="Arial Narrow" w:hAnsi="Arial Narrow" w:cs="Tahoma"/>
          <w:b/>
          <w:spacing w:val="-6"/>
          <w:sz w:val="26"/>
          <w:szCs w:val="26"/>
        </w:rPr>
        <w:t>FALLA</w:t>
      </w:r>
    </w:p>
    <w:p w:rsidR="007A6EE3" w:rsidRPr="00B41F2E" w:rsidRDefault="007A6EE3" w:rsidP="00B41F2E">
      <w:pPr>
        <w:pStyle w:val="Sinespaciado"/>
        <w:spacing w:line="276" w:lineRule="auto"/>
        <w:rPr>
          <w:rFonts w:ascii="Arial Narrow" w:hAnsi="Arial Narrow"/>
          <w:sz w:val="26"/>
          <w:szCs w:val="26"/>
        </w:rPr>
      </w:pPr>
    </w:p>
    <w:p w:rsidR="00C901D1" w:rsidRPr="00B41F2E" w:rsidRDefault="00C901D1" w:rsidP="00B41F2E">
      <w:pPr>
        <w:numPr>
          <w:ilvl w:val="0"/>
          <w:numId w:val="3"/>
        </w:numPr>
        <w:tabs>
          <w:tab w:val="left" w:pos="-720"/>
        </w:tabs>
        <w:suppressAutoHyphens/>
        <w:spacing w:line="276" w:lineRule="auto"/>
        <w:ind w:left="0" w:right="28" w:firstLine="426"/>
        <w:jc w:val="both"/>
        <w:rPr>
          <w:rFonts w:ascii="Arial Narrow" w:hAnsi="Arial Narrow" w:cs="Tahoma"/>
          <w:spacing w:val="-6"/>
          <w:sz w:val="26"/>
          <w:szCs w:val="26"/>
        </w:rPr>
      </w:pPr>
      <w:r w:rsidRPr="00B41F2E">
        <w:rPr>
          <w:rFonts w:ascii="Arial Narrow" w:hAnsi="Arial Narrow" w:cs="Tahoma"/>
          <w:b/>
          <w:spacing w:val="-6"/>
          <w:sz w:val="26"/>
          <w:szCs w:val="26"/>
        </w:rPr>
        <w:t xml:space="preserve">Modificar </w:t>
      </w:r>
      <w:r w:rsidRPr="00B41F2E">
        <w:rPr>
          <w:rFonts w:ascii="Arial Narrow" w:hAnsi="Arial Narrow" w:cs="Tahoma"/>
          <w:spacing w:val="-6"/>
          <w:sz w:val="26"/>
          <w:szCs w:val="26"/>
        </w:rPr>
        <w:t>el ordinal</w:t>
      </w:r>
      <w:r w:rsidRPr="00B41F2E">
        <w:rPr>
          <w:rFonts w:ascii="Arial Narrow" w:hAnsi="Arial Narrow" w:cs="Tahoma"/>
          <w:b/>
          <w:spacing w:val="-6"/>
          <w:sz w:val="26"/>
          <w:szCs w:val="26"/>
        </w:rPr>
        <w:t xml:space="preserve"> </w:t>
      </w:r>
      <w:r w:rsidR="006D2D14" w:rsidRPr="00B41F2E">
        <w:rPr>
          <w:rFonts w:ascii="Arial Narrow" w:hAnsi="Arial Narrow" w:cs="Tahoma"/>
          <w:spacing w:val="-6"/>
          <w:sz w:val="26"/>
          <w:szCs w:val="26"/>
        </w:rPr>
        <w:t>1º</w:t>
      </w:r>
      <w:r w:rsidRPr="00B41F2E">
        <w:rPr>
          <w:rFonts w:ascii="Arial Narrow" w:hAnsi="Arial Narrow" w:cs="Tahoma"/>
          <w:spacing w:val="-6"/>
          <w:sz w:val="26"/>
          <w:szCs w:val="26"/>
        </w:rPr>
        <w:t xml:space="preserve"> de la sentencia </w:t>
      </w:r>
      <w:r w:rsidR="008E5A59" w:rsidRPr="00B41F2E">
        <w:rPr>
          <w:rFonts w:ascii="Arial Narrow" w:hAnsi="Arial Narrow" w:cs="Tahoma"/>
          <w:spacing w:val="-6"/>
          <w:sz w:val="26"/>
          <w:szCs w:val="26"/>
        </w:rPr>
        <w:t xml:space="preserve">proferida el </w:t>
      </w:r>
      <w:r w:rsidR="007A6EE3" w:rsidRPr="00B41F2E">
        <w:rPr>
          <w:rFonts w:ascii="Arial Narrow" w:hAnsi="Arial Narrow" w:cs="Tahoma"/>
          <w:spacing w:val="-6"/>
          <w:sz w:val="26"/>
          <w:szCs w:val="26"/>
        </w:rPr>
        <w:t xml:space="preserve">1º de marzo de 2019 </w:t>
      </w:r>
      <w:r w:rsidR="008E5A59" w:rsidRPr="00B41F2E">
        <w:rPr>
          <w:rFonts w:ascii="Arial Narrow" w:hAnsi="Arial Narrow" w:cs="Tahoma"/>
          <w:spacing w:val="-6"/>
          <w:sz w:val="26"/>
          <w:szCs w:val="26"/>
        </w:rPr>
        <w:t xml:space="preserve"> por el Juzgado </w:t>
      </w:r>
      <w:r w:rsidR="007A6EE3" w:rsidRPr="00B41F2E">
        <w:rPr>
          <w:rFonts w:ascii="Arial Narrow" w:hAnsi="Arial Narrow" w:cs="Tahoma"/>
          <w:spacing w:val="-6"/>
          <w:sz w:val="26"/>
          <w:szCs w:val="26"/>
        </w:rPr>
        <w:t xml:space="preserve">Cuarto </w:t>
      </w:r>
      <w:r w:rsidR="008E5A59" w:rsidRPr="00B41F2E">
        <w:rPr>
          <w:rFonts w:ascii="Arial Narrow" w:hAnsi="Arial Narrow" w:cs="Tahoma"/>
          <w:spacing w:val="-6"/>
          <w:sz w:val="26"/>
          <w:szCs w:val="26"/>
        </w:rPr>
        <w:t>Laboral del Circuito dentro del proceso</w:t>
      </w:r>
      <w:r w:rsidR="003775B6" w:rsidRPr="00B41F2E">
        <w:rPr>
          <w:rFonts w:ascii="Arial Narrow" w:hAnsi="Arial Narrow" w:cs="Tahoma"/>
          <w:spacing w:val="-6"/>
          <w:sz w:val="26"/>
          <w:szCs w:val="26"/>
        </w:rPr>
        <w:t xml:space="preserve"> de la referencia, en el sentido de </w:t>
      </w:r>
      <w:r w:rsidR="007A6EE3" w:rsidRPr="00B41F2E">
        <w:rPr>
          <w:rFonts w:ascii="Arial Narrow" w:hAnsi="Arial Narrow" w:cs="Tahoma"/>
          <w:spacing w:val="-6"/>
          <w:sz w:val="26"/>
          <w:szCs w:val="26"/>
        </w:rPr>
        <w:t xml:space="preserve">indicar </w:t>
      </w:r>
      <w:r w:rsidR="003775B6" w:rsidRPr="00B41F2E">
        <w:rPr>
          <w:rFonts w:ascii="Arial Narrow" w:hAnsi="Arial Narrow" w:cs="Tahoma"/>
          <w:spacing w:val="-6"/>
          <w:sz w:val="26"/>
          <w:szCs w:val="26"/>
        </w:rPr>
        <w:t>que</w:t>
      </w:r>
      <w:r w:rsidRPr="00B41F2E">
        <w:rPr>
          <w:rFonts w:ascii="Arial Narrow" w:hAnsi="Arial Narrow" w:cs="Tahoma"/>
          <w:spacing w:val="-6"/>
          <w:sz w:val="26"/>
          <w:szCs w:val="26"/>
        </w:rPr>
        <w:t xml:space="preserve"> el actor </w:t>
      </w:r>
      <w:r w:rsidR="007A6EE3" w:rsidRPr="00B41F2E">
        <w:rPr>
          <w:rFonts w:ascii="Arial Narrow" w:hAnsi="Arial Narrow" w:cs="Tahoma"/>
          <w:spacing w:val="-6"/>
          <w:sz w:val="26"/>
          <w:szCs w:val="26"/>
        </w:rPr>
        <w:t>causó el</w:t>
      </w:r>
      <w:r w:rsidRPr="00B41F2E">
        <w:rPr>
          <w:rFonts w:ascii="Arial Narrow" w:hAnsi="Arial Narrow" w:cs="Tahoma"/>
          <w:spacing w:val="-6"/>
          <w:sz w:val="26"/>
          <w:szCs w:val="26"/>
        </w:rPr>
        <w:t xml:space="preserve"> derecho a la pensión </w:t>
      </w:r>
      <w:r w:rsidR="007A6EE3" w:rsidRPr="00B41F2E">
        <w:rPr>
          <w:rFonts w:ascii="Arial Narrow" w:hAnsi="Arial Narrow" w:cs="Tahoma"/>
          <w:spacing w:val="-6"/>
          <w:sz w:val="26"/>
          <w:szCs w:val="26"/>
        </w:rPr>
        <w:t xml:space="preserve">especial </w:t>
      </w:r>
      <w:r w:rsidRPr="00B41F2E">
        <w:rPr>
          <w:rFonts w:ascii="Arial Narrow" w:hAnsi="Arial Narrow" w:cs="Tahoma"/>
          <w:spacing w:val="-6"/>
          <w:sz w:val="26"/>
          <w:szCs w:val="26"/>
        </w:rPr>
        <w:t xml:space="preserve">de vejez desde el </w:t>
      </w:r>
      <w:r w:rsidR="007A6EE3" w:rsidRPr="00B41F2E">
        <w:rPr>
          <w:rFonts w:ascii="Arial Narrow" w:hAnsi="Arial Narrow" w:cs="Tahoma"/>
          <w:spacing w:val="-6"/>
          <w:sz w:val="26"/>
          <w:szCs w:val="26"/>
        </w:rPr>
        <w:t xml:space="preserve">22 de agosto de 2004. </w:t>
      </w:r>
      <w:r w:rsidR="00443A1A" w:rsidRPr="00B41F2E">
        <w:rPr>
          <w:rFonts w:ascii="Arial Narrow" w:hAnsi="Arial Narrow" w:cs="Tahoma"/>
          <w:spacing w:val="-6"/>
          <w:sz w:val="26"/>
          <w:szCs w:val="26"/>
        </w:rPr>
        <w:t>Así mismo, que su disfrute es procedente a partir del 1º de abril de 2018, en cuantía de $1`024.907, y por 14 mesadas anuales</w:t>
      </w:r>
      <w:r w:rsidR="009B23A8" w:rsidRPr="00B41F2E">
        <w:rPr>
          <w:rFonts w:ascii="Arial Narrow" w:hAnsi="Arial Narrow" w:cs="Tahoma"/>
          <w:spacing w:val="-6"/>
          <w:sz w:val="26"/>
          <w:szCs w:val="26"/>
        </w:rPr>
        <w:t>.</w:t>
      </w:r>
    </w:p>
    <w:p w:rsidR="007A6EE3" w:rsidRPr="00B41F2E" w:rsidRDefault="007A6EE3" w:rsidP="00B41F2E">
      <w:pPr>
        <w:pStyle w:val="Sinespaciado"/>
        <w:spacing w:line="276" w:lineRule="auto"/>
        <w:rPr>
          <w:rFonts w:ascii="Arial Narrow" w:hAnsi="Arial Narrow"/>
          <w:sz w:val="26"/>
          <w:szCs w:val="26"/>
        </w:rPr>
      </w:pPr>
    </w:p>
    <w:p w:rsidR="00C901D1" w:rsidRPr="00B41F2E" w:rsidRDefault="00C901D1" w:rsidP="00B41F2E">
      <w:pPr>
        <w:numPr>
          <w:ilvl w:val="0"/>
          <w:numId w:val="3"/>
        </w:numPr>
        <w:tabs>
          <w:tab w:val="left" w:pos="-720"/>
        </w:tabs>
        <w:suppressAutoHyphens/>
        <w:spacing w:line="276" w:lineRule="auto"/>
        <w:ind w:left="0" w:right="28" w:firstLine="426"/>
        <w:jc w:val="both"/>
        <w:rPr>
          <w:rFonts w:ascii="Arial Narrow" w:hAnsi="Arial Narrow" w:cs="Tahoma"/>
          <w:spacing w:val="-6"/>
          <w:sz w:val="26"/>
          <w:szCs w:val="26"/>
        </w:rPr>
      </w:pPr>
      <w:r w:rsidRPr="00B41F2E">
        <w:rPr>
          <w:rFonts w:ascii="Arial Narrow" w:hAnsi="Arial Narrow" w:cs="Tahoma"/>
          <w:b/>
          <w:spacing w:val="-6"/>
          <w:sz w:val="26"/>
          <w:szCs w:val="26"/>
        </w:rPr>
        <w:t xml:space="preserve">Modificar y actualizar </w:t>
      </w:r>
      <w:r w:rsidRPr="00B41F2E">
        <w:rPr>
          <w:rFonts w:ascii="Arial Narrow" w:hAnsi="Arial Narrow" w:cs="Tahoma"/>
          <w:spacing w:val="-6"/>
          <w:sz w:val="26"/>
          <w:szCs w:val="26"/>
        </w:rPr>
        <w:t xml:space="preserve">el ordinal </w:t>
      </w:r>
      <w:r w:rsidR="006D2D14" w:rsidRPr="00B41F2E">
        <w:rPr>
          <w:rFonts w:ascii="Arial Narrow" w:hAnsi="Arial Narrow" w:cs="Tahoma"/>
          <w:spacing w:val="-6"/>
          <w:sz w:val="26"/>
          <w:szCs w:val="26"/>
        </w:rPr>
        <w:t>2º</w:t>
      </w:r>
      <w:r w:rsidRPr="00B41F2E">
        <w:rPr>
          <w:rFonts w:ascii="Arial Narrow" w:hAnsi="Arial Narrow" w:cs="Tahoma"/>
          <w:spacing w:val="-6"/>
          <w:sz w:val="26"/>
          <w:szCs w:val="26"/>
        </w:rPr>
        <w:t xml:space="preserve"> de la referida providencia, en</w:t>
      </w:r>
      <w:r w:rsidR="003775B6" w:rsidRPr="00B41F2E">
        <w:rPr>
          <w:rFonts w:ascii="Arial Narrow" w:hAnsi="Arial Narrow" w:cs="Tahoma"/>
          <w:spacing w:val="-6"/>
          <w:sz w:val="26"/>
          <w:szCs w:val="26"/>
        </w:rPr>
        <w:t xml:space="preserve"> </w:t>
      </w:r>
      <w:r w:rsidRPr="00B41F2E">
        <w:rPr>
          <w:rFonts w:ascii="Arial Narrow" w:hAnsi="Arial Narrow" w:cs="Tahoma"/>
          <w:spacing w:val="-6"/>
          <w:sz w:val="26"/>
          <w:szCs w:val="26"/>
        </w:rPr>
        <w:t>el sentido de</w:t>
      </w:r>
      <w:r w:rsidR="00443A1A" w:rsidRPr="00B41F2E">
        <w:rPr>
          <w:rFonts w:ascii="Arial Narrow" w:hAnsi="Arial Narrow" w:cs="Tahoma"/>
          <w:spacing w:val="-6"/>
          <w:sz w:val="26"/>
          <w:szCs w:val="26"/>
        </w:rPr>
        <w:t xml:space="preserve"> indicar</w:t>
      </w:r>
      <w:r w:rsidRPr="00B41F2E">
        <w:rPr>
          <w:rFonts w:ascii="Arial Narrow" w:hAnsi="Arial Narrow" w:cs="Tahoma"/>
          <w:spacing w:val="-6"/>
          <w:sz w:val="26"/>
          <w:szCs w:val="26"/>
        </w:rPr>
        <w:t xml:space="preserve"> que el retroactivo pensional causado entre el </w:t>
      </w:r>
      <w:r w:rsidR="00443A1A" w:rsidRPr="00B41F2E">
        <w:rPr>
          <w:rFonts w:ascii="Arial Narrow" w:hAnsi="Arial Narrow" w:cs="Tahoma"/>
          <w:spacing w:val="-6"/>
          <w:sz w:val="26"/>
          <w:szCs w:val="26"/>
        </w:rPr>
        <w:t>1 de abril de 2017 y el 30 de noviembre de 2019, es decir actualizada a la f</w:t>
      </w:r>
      <w:r w:rsidRPr="00B41F2E">
        <w:rPr>
          <w:rFonts w:ascii="Arial Narrow" w:hAnsi="Arial Narrow" w:cs="Tahoma"/>
          <w:spacing w:val="-6"/>
          <w:sz w:val="26"/>
          <w:szCs w:val="26"/>
        </w:rPr>
        <w:t xml:space="preserve">echa de esta providencia </w:t>
      </w:r>
      <w:r w:rsidR="00443A1A" w:rsidRPr="00B41F2E">
        <w:rPr>
          <w:rFonts w:ascii="Arial Narrow" w:hAnsi="Arial Narrow" w:cs="Tahoma"/>
          <w:spacing w:val="-6"/>
          <w:sz w:val="26"/>
          <w:szCs w:val="26"/>
        </w:rPr>
        <w:t xml:space="preserve">asciende a </w:t>
      </w:r>
      <w:r w:rsidRPr="00B41F2E">
        <w:rPr>
          <w:rFonts w:ascii="Arial Narrow" w:hAnsi="Arial Narrow" w:cs="Tahoma"/>
          <w:spacing w:val="-6"/>
          <w:sz w:val="26"/>
          <w:szCs w:val="26"/>
        </w:rPr>
        <w:t>la suma de $</w:t>
      </w:r>
      <w:r w:rsidR="00443A1A" w:rsidRPr="00B41F2E">
        <w:rPr>
          <w:rFonts w:ascii="Arial Narrow" w:hAnsi="Arial Narrow" w:cs="Arial"/>
          <w:spacing w:val="-6"/>
          <w:sz w:val="26"/>
          <w:szCs w:val="26"/>
        </w:rPr>
        <w:t>$39`418.540</w:t>
      </w:r>
      <w:r w:rsidRPr="00B41F2E">
        <w:rPr>
          <w:rFonts w:ascii="Arial Narrow" w:hAnsi="Arial Narrow" w:cs="Tahoma"/>
          <w:spacing w:val="-6"/>
          <w:sz w:val="26"/>
          <w:szCs w:val="26"/>
        </w:rPr>
        <w:t xml:space="preserve">, sin perjuicio de las </w:t>
      </w:r>
      <w:r w:rsidR="00443A1A" w:rsidRPr="00B41F2E">
        <w:rPr>
          <w:rFonts w:ascii="Arial Narrow" w:hAnsi="Arial Narrow" w:cs="Tahoma"/>
          <w:spacing w:val="-6"/>
          <w:sz w:val="26"/>
          <w:szCs w:val="26"/>
        </w:rPr>
        <w:t xml:space="preserve">mesadas que se sigan causando hasta su solución total. </w:t>
      </w:r>
    </w:p>
    <w:p w:rsidR="007A6EE3" w:rsidRPr="00B41F2E" w:rsidRDefault="00CF1051" w:rsidP="00B41F2E">
      <w:pPr>
        <w:pStyle w:val="Sinespaciado"/>
        <w:spacing w:line="276" w:lineRule="auto"/>
        <w:rPr>
          <w:rFonts w:ascii="Arial Narrow" w:hAnsi="Arial Narrow"/>
          <w:sz w:val="26"/>
          <w:szCs w:val="26"/>
        </w:rPr>
      </w:pPr>
      <w:r w:rsidRPr="00B41F2E">
        <w:rPr>
          <w:rFonts w:ascii="Arial Narrow" w:hAnsi="Arial Narrow"/>
          <w:sz w:val="26"/>
          <w:szCs w:val="26"/>
        </w:rPr>
        <w:tab/>
      </w:r>
    </w:p>
    <w:p w:rsidR="007A6EE3" w:rsidRPr="00B41F2E" w:rsidRDefault="007A6EE3" w:rsidP="00B41F2E">
      <w:pPr>
        <w:numPr>
          <w:ilvl w:val="0"/>
          <w:numId w:val="3"/>
        </w:numPr>
        <w:tabs>
          <w:tab w:val="left" w:pos="-720"/>
        </w:tabs>
        <w:suppressAutoHyphens/>
        <w:spacing w:line="276" w:lineRule="auto"/>
        <w:ind w:left="0" w:right="28" w:firstLine="426"/>
        <w:jc w:val="both"/>
        <w:rPr>
          <w:rFonts w:ascii="Arial Narrow" w:hAnsi="Arial Narrow" w:cs="Tahoma"/>
          <w:spacing w:val="-6"/>
          <w:sz w:val="26"/>
          <w:szCs w:val="26"/>
        </w:rPr>
      </w:pPr>
      <w:r w:rsidRPr="00B41F2E">
        <w:rPr>
          <w:rFonts w:ascii="Arial Narrow" w:hAnsi="Arial Narrow" w:cs="Tahoma"/>
          <w:b/>
          <w:spacing w:val="-6"/>
          <w:sz w:val="26"/>
          <w:szCs w:val="26"/>
        </w:rPr>
        <w:t xml:space="preserve">Modificar </w:t>
      </w:r>
      <w:r w:rsidRPr="00B41F2E">
        <w:rPr>
          <w:rFonts w:ascii="Arial Narrow" w:hAnsi="Arial Narrow" w:cs="Tahoma"/>
          <w:spacing w:val="-6"/>
          <w:sz w:val="26"/>
          <w:szCs w:val="26"/>
        </w:rPr>
        <w:t xml:space="preserve">el ordinal 3º de la referida providencia en cuanto a que la condena por concepto de intereses moratorios de que trata el artículo 141 de la Ley 100/93, es a partir del </w:t>
      </w:r>
      <w:r w:rsidR="00443A1A" w:rsidRPr="00B41F2E">
        <w:rPr>
          <w:rFonts w:ascii="Arial Narrow" w:hAnsi="Arial Narrow" w:cs="Tahoma"/>
          <w:spacing w:val="-6"/>
          <w:sz w:val="26"/>
          <w:szCs w:val="26"/>
        </w:rPr>
        <w:t>1 de abril de 2017.</w:t>
      </w:r>
      <w:r w:rsidRPr="00B41F2E">
        <w:rPr>
          <w:rFonts w:ascii="Arial Narrow" w:hAnsi="Arial Narrow" w:cs="Tahoma"/>
          <w:b/>
          <w:spacing w:val="-6"/>
          <w:sz w:val="26"/>
          <w:szCs w:val="26"/>
        </w:rPr>
        <w:t xml:space="preserve"> </w:t>
      </w:r>
    </w:p>
    <w:p w:rsidR="007A6EE3" w:rsidRPr="00B41F2E" w:rsidRDefault="007A6EE3" w:rsidP="00B41F2E">
      <w:pPr>
        <w:pStyle w:val="Sinespaciado"/>
        <w:spacing w:line="276" w:lineRule="auto"/>
        <w:rPr>
          <w:rFonts w:ascii="Arial Narrow" w:hAnsi="Arial Narrow"/>
          <w:sz w:val="26"/>
          <w:szCs w:val="26"/>
        </w:rPr>
      </w:pPr>
    </w:p>
    <w:p w:rsidR="00E074F2" w:rsidRPr="00B41F2E" w:rsidRDefault="00976696" w:rsidP="00B41F2E">
      <w:pPr>
        <w:spacing w:line="276" w:lineRule="auto"/>
        <w:ind w:firstLine="426"/>
        <w:jc w:val="both"/>
        <w:rPr>
          <w:rFonts w:ascii="Arial Narrow" w:hAnsi="Arial Narrow"/>
          <w:spacing w:val="-6"/>
          <w:sz w:val="26"/>
          <w:szCs w:val="26"/>
        </w:rPr>
      </w:pPr>
      <w:r w:rsidRPr="00B41F2E">
        <w:rPr>
          <w:rFonts w:ascii="Arial Narrow" w:hAnsi="Arial Narrow" w:cs="Tahoma"/>
          <w:b/>
          <w:spacing w:val="-6"/>
          <w:sz w:val="26"/>
          <w:szCs w:val="26"/>
        </w:rPr>
        <w:t xml:space="preserve"> 4. </w:t>
      </w:r>
      <w:r w:rsidR="007A6EE3" w:rsidRPr="00B41F2E">
        <w:rPr>
          <w:rFonts w:ascii="Arial Narrow" w:hAnsi="Arial Narrow" w:cs="Tahoma"/>
          <w:b/>
          <w:spacing w:val="-6"/>
          <w:sz w:val="26"/>
          <w:szCs w:val="26"/>
        </w:rPr>
        <w:t>Adicionar</w:t>
      </w:r>
      <w:r w:rsidR="007A6EE3" w:rsidRPr="00B41F2E">
        <w:rPr>
          <w:rFonts w:ascii="Arial Narrow" w:hAnsi="Arial Narrow" w:cs="Tahoma"/>
          <w:spacing w:val="-6"/>
          <w:sz w:val="26"/>
          <w:szCs w:val="26"/>
        </w:rPr>
        <w:t xml:space="preserve"> la providencia en comento </w:t>
      </w:r>
      <w:r w:rsidR="00E074F2" w:rsidRPr="00B41F2E">
        <w:rPr>
          <w:rFonts w:ascii="Arial Narrow" w:hAnsi="Arial Narrow" w:cs="Tahoma"/>
          <w:spacing w:val="-6"/>
          <w:sz w:val="26"/>
          <w:szCs w:val="26"/>
        </w:rPr>
        <w:t>para a</w:t>
      </w:r>
      <w:r w:rsidR="00E074F2" w:rsidRPr="00B41F2E">
        <w:rPr>
          <w:rFonts w:ascii="Arial Narrow" w:hAnsi="Arial Narrow"/>
          <w:spacing w:val="-6"/>
          <w:sz w:val="26"/>
          <w:szCs w:val="26"/>
        </w:rPr>
        <w:t xml:space="preserve">utorizar a Colpensiones a descontar de las condenas impuestas, los aportes con destino al sistema general de seguridad social en salud. </w:t>
      </w:r>
    </w:p>
    <w:p w:rsidR="00E074F2" w:rsidRPr="00B41F2E" w:rsidRDefault="00E074F2" w:rsidP="00B41F2E">
      <w:pPr>
        <w:pStyle w:val="Sinespaciado"/>
        <w:spacing w:line="276" w:lineRule="auto"/>
        <w:rPr>
          <w:rFonts w:ascii="Arial Narrow" w:hAnsi="Arial Narrow"/>
          <w:sz w:val="26"/>
          <w:szCs w:val="26"/>
        </w:rPr>
      </w:pPr>
      <w:r w:rsidRPr="00B41F2E">
        <w:rPr>
          <w:rFonts w:ascii="Arial Narrow" w:hAnsi="Arial Narrow"/>
          <w:sz w:val="26"/>
          <w:szCs w:val="26"/>
        </w:rPr>
        <w:tab/>
      </w:r>
    </w:p>
    <w:p w:rsidR="00C901D1" w:rsidRPr="00B41F2E" w:rsidRDefault="00E074F2" w:rsidP="00B41F2E">
      <w:pPr>
        <w:tabs>
          <w:tab w:val="left" w:pos="-720"/>
        </w:tabs>
        <w:suppressAutoHyphens/>
        <w:spacing w:line="276" w:lineRule="auto"/>
        <w:ind w:right="28" w:firstLine="426"/>
        <w:jc w:val="both"/>
        <w:rPr>
          <w:rFonts w:ascii="Arial Narrow" w:hAnsi="Arial Narrow" w:cs="Tahoma"/>
          <w:spacing w:val="-6"/>
          <w:sz w:val="26"/>
          <w:szCs w:val="26"/>
        </w:rPr>
      </w:pPr>
      <w:r w:rsidRPr="00B41F2E">
        <w:rPr>
          <w:rFonts w:ascii="Arial Narrow" w:hAnsi="Arial Narrow" w:cs="Tahoma"/>
          <w:b/>
          <w:spacing w:val="-6"/>
          <w:sz w:val="26"/>
          <w:szCs w:val="26"/>
        </w:rPr>
        <w:t>5. C</w:t>
      </w:r>
      <w:r w:rsidR="00C901D1" w:rsidRPr="00B41F2E">
        <w:rPr>
          <w:rFonts w:ascii="Arial Narrow" w:hAnsi="Arial Narrow" w:cs="Tahoma"/>
          <w:b/>
          <w:spacing w:val="-6"/>
          <w:sz w:val="26"/>
          <w:szCs w:val="26"/>
        </w:rPr>
        <w:t xml:space="preserve">onfirmar </w:t>
      </w:r>
      <w:r w:rsidR="00C901D1" w:rsidRPr="00B41F2E">
        <w:rPr>
          <w:rFonts w:ascii="Arial Narrow" w:hAnsi="Arial Narrow" w:cs="Tahoma"/>
          <w:spacing w:val="-6"/>
          <w:sz w:val="26"/>
          <w:szCs w:val="26"/>
        </w:rPr>
        <w:t>la sentencia en todo lo demás.</w:t>
      </w:r>
    </w:p>
    <w:p w:rsidR="00E074F2" w:rsidRPr="00B41F2E" w:rsidRDefault="00E074F2" w:rsidP="00B41F2E">
      <w:pPr>
        <w:pStyle w:val="Sinespaciado"/>
        <w:spacing w:line="276" w:lineRule="auto"/>
        <w:rPr>
          <w:rFonts w:ascii="Arial Narrow" w:hAnsi="Arial Narrow"/>
          <w:sz w:val="26"/>
          <w:szCs w:val="26"/>
        </w:rPr>
      </w:pPr>
    </w:p>
    <w:p w:rsidR="008E5A59" w:rsidRPr="00B41F2E" w:rsidRDefault="00E074F2" w:rsidP="00B41F2E">
      <w:pPr>
        <w:tabs>
          <w:tab w:val="left" w:pos="-720"/>
        </w:tabs>
        <w:suppressAutoHyphens/>
        <w:spacing w:line="276" w:lineRule="auto"/>
        <w:ind w:right="28" w:firstLine="426"/>
        <w:jc w:val="both"/>
        <w:rPr>
          <w:rFonts w:ascii="Arial Narrow" w:hAnsi="Arial Narrow" w:cs="Tahoma"/>
          <w:spacing w:val="-6"/>
          <w:sz w:val="26"/>
          <w:szCs w:val="26"/>
        </w:rPr>
      </w:pPr>
      <w:r w:rsidRPr="00B41F2E">
        <w:rPr>
          <w:rFonts w:ascii="Arial Narrow" w:hAnsi="Arial Narrow" w:cs="Tahoma"/>
          <w:b/>
          <w:spacing w:val="-6"/>
          <w:sz w:val="26"/>
          <w:szCs w:val="26"/>
        </w:rPr>
        <w:t xml:space="preserve">6. </w:t>
      </w:r>
      <w:r w:rsidRPr="00B41F2E">
        <w:rPr>
          <w:rFonts w:ascii="Arial Narrow" w:hAnsi="Arial Narrow" w:cs="Tahoma"/>
          <w:spacing w:val="-6"/>
          <w:sz w:val="26"/>
          <w:szCs w:val="26"/>
        </w:rPr>
        <w:t>Costas en esta instancia a cargo de Col</w:t>
      </w:r>
      <w:r w:rsidR="00C901D1" w:rsidRPr="00B41F2E">
        <w:rPr>
          <w:rFonts w:ascii="Arial Narrow" w:hAnsi="Arial Narrow" w:cs="Tahoma"/>
          <w:spacing w:val="-6"/>
          <w:sz w:val="26"/>
          <w:szCs w:val="26"/>
        </w:rPr>
        <w:t xml:space="preserve">pensiones y a favor del </w:t>
      </w:r>
      <w:r w:rsidRPr="00B41F2E">
        <w:rPr>
          <w:rFonts w:ascii="Arial Narrow" w:hAnsi="Arial Narrow" w:cs="Tahoma"/>
          <w:spacing w:val="-6"/>
          <w:sz w:val="26"/>
          <w:szCs w:val="26"/>
        </w:rPr>
        <w:t>demandante.</w:t>
      </w:r>
    </w:p>
    <w:p w:rsidR="00C901D1" w:rsidRPr="00B41F2E" w:rsidRDefault="00C901D1" w:rsidP="00B41F2E">
      <w:pPr>
        <w:tabs>
          <w:tab w:val="left" w:pos="-720"/>
        </w:tabs>
        <w:suppressAutoHyphens/>
        <w:spacing w:line="276" w:lineRule="auto"/>
        <w:ind w:right="28" w:firstLine="426"/>
        <w:jc w:val="both"/>
        <w:rPr>
          <w:rFonts w:ascii="Arial Narrow" w:hAnsi="Arial Narrow" w:cs="Tahoma"/>
          <w:spacing w:val="-6"/>
          <w:sz w:val="26"/>
          <w:szCs w:val="26"/>
        </w:rPr>
      </w:pPr>
    </w:p>
    <w:p w:rsidR="008E5A59" w:rsidRPr="00B41F2E" w:rsidRDefault="008E5A59" w:rsidP="00B41F2E">
      <w:pPr>
        <w:spacing w:line="276" w:lineRule="auto"/>
        <w:ind w:firstLine="900"/>
        <w:jc w:val="both"/>
        <w:rPr>
          <w:rFonts w:ascii="Arial Narrow" w:hAnsi="Arial Narrow" w:cs="Tahoma"/>
          <w:b/>
          <w:bCs/>
          <w:iCs/>
          <w:spacing w:val="-6"/>
          <w:sz w:val="26"/>
          <w:szCs w:val="26"/>
          <w:lang w:val="es-ES"/>
        </w:rPr>
      </w:pPr>
      <w:r w:rsidRPr="00B41F2E">
        <w:rPr>
          <w:rFonts w:ascii="Arial Narrow" w:hAnsi="Arial Narrow" w:cs="Tahoma"/>
          <w:b/>
          <w:bCs/>
          <w:iCs/>
          <w:spacing w:val="-6"/>
          <w:sz w:val="26"/>
          <w:szCs w:val="26"/>
          <w:lang w:val="es-ES"/>
        </w:rPr>
        <w:t>NOTIFÍQUESE, CÚMPLASE Y DEVUÉLVASE.</w:t>
      </w:r>
    </w:p>
    <w:p w:rsidR="00062EF2" w:rsidRPr="00B41F2E" w:rsidRDefault="00062EF2" w:rsidP="00B41F2E">
      <w:pPr>
        <w:pStyle w:val="Sinespaciado"/>
        <w:spacing w:line="276" w:lineRule="auto"/>
        <w:rPr>
          <w:rFonts w:ascii="Arial Narrow" w:hAnsi="Arial Narrow"/>
          <w:sz w:val="26"/>
          <w:szCs w:val="26"/>
          <w:lang w:val="es-ES"/>
        </w:rPr>
      </w:pPr>
    </w:p>
    <w:p w:rsidR="008E5A59" w:rsidRPr="00B41F2E" w:rsidRDefault="008E5A59" w:rsidP="00B41F2E">
      <w:pPr>
        <w:spacing w:line="276" w:lineRule="auto"/>
        <w:ind w:firstLine="900"/>
        <w:jc w:val="both"/>
        <w:rPr>
          <w:rFonts w:ascii="Arial Narrow" w:hAnsi="Arial Narrow" w:cs="Tahoma"/>
          <w:bCs/>
          <w:iCs/>
          <w:spacing w:val="-6"/>
          <w:sz w:val="26"/>
          <w:szCs w:val="26"/>
          <w:lang w:val="es-ES"/>
        </w:rPr>
      </w:pPr>
      <w:r w:rsidRPr="00B41F2E">
        <w:rPr>
          <w:rFonts w:ascii="Arial Narrow" w:hAnsi="Arial Narrow" w:cs="Tahoma"/>
          <w:bCs/>
          <w:iCs/>
          <w:spacing w:val="-6"/>
          <w:sz w:val="26"/>
          <w:szCs w:val="26"/>
          <w:lang w:val="es-ES"/>
        </w:rPr>
        <w:t xml:space="preserve">La anterior decisión queda notificada en </w:t>
      </w:r>
      <w:r w:rsidRPr="00B41F2E">
        <w:rPr>
          <w:rFonts w:ascii="Arial Narrow" w:hAnsi="Arial Narrow" w:cs="Tahoma"/>
          <w:b/>
          <w:bCs/>
          <w:iCs/>
          <w:spacing w:val="-6"/>
          <w:sz w:val="26"/>
          <w:szCs w:val="26"/>
          <w:u w:val="single"/>
          <w:lang w:val="es-ES"/>
        </w:rPr>
        <w:t>estrados.</w:t>
      </w:r>
    </w:p>
    <w:p w:rsidR="00B41F2E" w:rsidRPr="00B41F2E" w:rsidRDefault="00B41F2E" w:rsidP="00B41F2E">
      <w:pPr>
        <w:spacing w:line="276" w:lineRule="auto"/>
        <w:rPr>
          <w:rFonts w:ascii="Arial Narrow" w:hAnsi="Arial Narrow"/>
          <w:spacing w:val="-4"/>
          <w:szCs w:val="26"/>
          <w:lang w:val="es-CO"/>
        </w:rPr>
      </w:pPr>
    </w:p>
    <w:p w:rsidR="00B41F2E" w:rsidRDefault="00B41F2E" w:rsidP="00B41F2E">
      <w:pPr>
        <w:spacing w:line="276" w:lineRule="auto"/>
        <w:rPr>
          <w:rFonts w:ascii="Arial Narrow" w:hAnsi="Arial Narrow"/>
          <w:spacing w:val="-4"/>
          <w:szCs w:val="26"/>
          <w:lang w:val="es-CO"/>
        </w:rPr>
      </w:pPr>
    </w:p>
    <w:p w:rsidR="007706DF" w:rsidRDefault="007706DF" w:rsidP="00B41F2E">
      <w:pPr>
        <w:spacing w:line="276" w:lineRule="auto"/>
        <w:rPr>
          <w:rFonts w:ascii="Arial Narrow" w:hAnsi="Arial Narrow"/>
          <w:spacing w:val="-4"/>
          <w:szCs w:val="26"/>
          <w:lang w:val="es-CO"/>
        </w:rPr>
      </w:pPr>
    </w:p>
    <w:p w:rsidR="007706DF" w:rsidRPr="00B41F2E" w:rsidRDefault="007706DF" w:rsidP="00B41F2E">
      <w:pPr>
        <w:spacing w:line="276" w:lineRule="auto"/>
        <w:rPr>
          <w:rFonts w:ascii="Arial Narrow" w:hAnsi="Arial Narrow"/>
          <w:spacing w:val="-4"/>
          <w:szCs w:val="26"/>
          <w:lang w:val="es-CO"/>
        </w:rPr>
      </w:pPr>
    </w:p>
    <w:p w:rsidR="00B41F2E" w:rsidRPr="00B41F2E" w:rsidRDefault="00B41F2E" w:rsidP="00B41F2E">
      <w:pPr>
        <w:spacing w:line="288" w:lineRule="auto"/>
        <w:jc w:val="center"/>
        <w:rPr>
          <w:rFonts w:ascii="Arial Narrow" w:hAnsi="Arial Narrow" w:cs="Microsoft Sans Serif"/>
          <w:b/>
          <w:bCs/>
          <w:iCs/>
          <w:color w:val="000000"/>
          <w:spacing w:val="-4"/>
          <w:sz w:val="26"/>
          <w:szCs w:val="26"/>
          <w:lang w:val="es-ES"/>
        </w:rPr>
      </w:pPr>
      <w:r w:rsidRPr="00B41F2E">
        <w:rPr>
          <w:rFonts w:ascii="Arial Narrow" w:hAnsi="Arial Narrow" w:cs="Microsoft Sans Serif"/>
          <w:b/>
          <w:bCs/>
          <w:iCs/>
          <w:color w:val="000000"/>
          <w:spacing w:val="-4"/>
          <w:sz w:val="26"/>
          <w:szCs w:val="26"/>
          <w:lang w:val="es-ES"/>
        </w:rPr>
        <w:t>FRANCISCO JAVIER TAMAYO TABARES</w:t>
      </w:r>
    </w:p>
    <w:p w:rsidR="00B41F2E" w:rsidRPr="00B41F2E" w:rsidRDefault="00B41F2E" w:rsidP="00B41F2E">
      <w:pPr>
        <w:spacing w:line="288" w:lineRule="auto"/>
        <w:jc w:val="center"/>
        <w:rPr>
          <w:rFonts w:ascii="Arial Narrow" w:hAnsi="Arial Narrow" w:cs="Microsoft Sans Serif"/>
          <w:color w:val="000000"/>
          <w:spacing w:val="-4"/>
          <w:sz w:val="26"/>
          <w:szCs w:val="26"/>
          <w:lang w:val="es-ES"/>
        </w:rPr>
      </w:pPr>
      <w:r w:rsidRPr="00B41F2E">
        <w:rPr>
          <w:rFonts w:ascii="Arial Narrow" w:hAnsi="Arial Narrow" w:cs="Microsoft Sans Serif"/>
          <w:color w:val="000000"/>
          <w:spacing w:val="-4"/>
          <w:sz w:val="26"/>
          <w:szCs w:val="26"/>
          <w:lang w:val="es-ES"/>
        </w:rPr>
        <w:t xml:space="preserve">Magistrado Ponente </w:t>
      </w:r>
    </w:p>
    <w:p w:rsidR="00B41F2E" w:rsidRPr="00B41F2E" w:rsidRDefault="00B41F2E" w:rsidP="00B41F2E">
      <w:pPr>
        <w:spacing w:line="276" w:lineRule="auto"/>
        <w:rPr>
          <w:rFonts w:ascii="Arial Narrow" w:hAnsi="Arial Narrow"/>
          <w:spacing w:val="-4"/>
          <w:szCs w:val="26"/>
          <w:lang w:val="es-CO"/>
        </w:rPr>
      </w:pPr>
    </w:p>
    <w:p w:rsidR="00B41F2E" w:rsidRDefault="00B41F2E" w:rsidP="00B41F2E">
      <w:pPr>
        <w:spacing w:line="276" w:lineRule="auto"/>
        <w:rPr>
          <w:rFonts w:ascii="Arial Narrow" w:hAnsi="Arial Narrow"/>
          <w:spacing w:val="-4"/>
          <w:szCs w:val="26"/>
          <w:lang w:val="es-CO"/>
        </w:rPr>
      </w:pPr>
    </w:p>
    <w:p w:rsidR="007706DF" w:rsidRDefault="007706DF" w:rsidP="00B41F2E">
      <w:pPr>
        <w:spacing w:line="276" w:lineRule="auto"/>
        <w:rPr>
          <w:rFonts w:ascii="Arial Narrow" w:hAnsi="Arial Narrow"/>
          <w:spacing w:val="-4"/>
          <w:szCs w:val="26"/>
          <w:lang w:val="es-CO"/>
        </w:rPr>
      </w:pPr>
    </w:p>
    <w:p w:rsidR="007706DF" w:rsidRPr="00B41F2E" w:rsidRDefault="007706DF" w:rsidP="00B41F2E">
      <w:pPr>
        <w:spacing w:line="276" w:lineRule="auto"/>
        <w:rPr>
          <w:rFonts w:ascii="Arial Narrow" w:hAnsi="Arial Narrow"/>
          <w:spacing w:val="-4"/>
          <w:szCs w:val="26"/>
          <w:lang w:val="es-CO"/>
        </w:rPr>
      </w:pPr>
    </w:p>
    <w:p w:rsidR="00B41F2E" w:rsidRPr="00B41F2E" w:rsidRDefault="00B41F2E" w:rsidP="00B41F2E">
      <w:pPr>
        <w:spacing w:line="288" w:lineRule="auto"/>
        <w:rPr>
          <w:rFonts w:ascii="Arial Narrow" w:hAnsi="Arial Narrow" w:cs="Microsoft Sans Serif"/>
          <w:b/>
          <w:bCs/>
          <w:iCs/>
          <w:color w:val="000000"/>
          <w:spacing w:val="-4"/>
          <w:sz w:val="26"/>
          <w:szCs w:val="26"/>
          <w:lang w:val="es-ES"/>
        </w:rPr>
      </w:pPr>
      <w:r w:rsidRPr="00B41F2E">
        <w:rPr>
          <w:rFonts w:ascii="Arial Narrow" w:hAnsi="Arial Narrow" w:cs="Microsoft Sans Serif"/>
          <w:b/>
          <w:bCs/>
          <w:iCs/>
          <w:color w:val="000000"/>
          <w:spacing w:val="-4"/>
          <w:sz w:val="26"/>
          <w:szCs w:val="26"/>
          <w:lang w:val="es-ES"/>
        </w:rPr>
        <w:t>ANA LUCÍA CAICEDO CALDERÓN</w:t>
      </w:r>
      <w:r w:rsidRPr="00B41F2E">
        <w:rPr>
          <w:rFonts w:ascii="Arial Narrow" w:hAnsi="Arial Narrow" w:cs="Microsoft Sans Serif"/>
          <w:b/>
          <w:bCs/>
          <w:iCs/>
          <w:color w:val="000000"/>
          <w:spacing w:val="-4"/>
          <w:sz w:val="26"/>
          <w:szCs w:val="26"/>
          <w:lang w:val="es-ES"/>
        </w:rPr>
        <w:tab/>
      </w:r>
      <w:r w:rsidRPr="00B41F2E">
        <w:rPr>
          <w:rFonts w:ascii="Arial Narrow" w:hAnsi="Arial Narrow" w:cs="Microsoft Sans Serif"/>
          <w:b/>
          <w:bCs/>
          <w:iCs/>
          <w:color w:val="000000"/>
          <w:spacing w:val="-4"/>
          <w:sz w:val="26"/>
          <w:szCs w:val="26"/>
          <w:lang w:val="es-ES"/>
        </w:rPr>
        <w:tab/>
      </w:r>
      <w:r w:rsidRPr="00B41F2E">
        <w:rPr>
          <w:rFonts w:ascii="Arial Narrow" w:hAnsi="Arial Narrow" w:cs="Microsoft Sans Serif"/>
          <w:b/>
          <w:bCs/>
          <w:iCs/>
          <w:color w:val="000000"/>
          <w:spacing w:val="-4"/>
          <w:sz w:val="26"/>
          <w:szCs w:val="26"/>
          <w:lang w:val="es-ES"/>
        </w:rPr>
        <w:tab/>
        <w:t xml:space="preserve">           OLGA LUCÍA HOYOS SEPÚLVEDA </w:t>
      </w:r>
    </w:p>
    <w:p w:rsidR="009A326D" w:rsidRDefault="00B41F2E" w:rsidP="00B41F2E">
      <w:pPr>
        <w:spacing w:line="288" w:lineRule="auto"/>
        <w:ind w:left="708"/>
        <w:rPr>
          <w:rFonts w:ascii="Arial Narrow" w:hAnsi="Arial Narrow" w:cs="Microsoft Sans Serif"/>
          <w:color w:val="000000"/>
          <w:spacing w:val="-4"/>
          <w:sz w:val="26"/>
          <w:szCs w:val="26"/>
          <w:lang w:val="es-ES"/>
        </w:rPr>
      </w:pPr>
      <w:r w:rsidRPr="00B41F2E">
        <w:rPr>
          <w:rFonts w:ascii="Arial Narrow" w:hAnsi="Arial Narrow" w:cs="Microsoft Sans Serif"/>
          <w:color w:val="000000"/>
          <w:spacing w:val="-4"/>
          <w:sz w:val="26"/>
          <w:szCs w:val="26"/>
          <w:lang w:val="es-ES"/>
        </w:rPr>
        <w:t xml:space="preserve">       Magistrada</w:t>
      </w:r>
      <w:r w:rsidRPr="00B41F2E">
        <w:rPr>
          <w:rFonts w:ascii="Arial Narrow" w:hAnsi="Arial Narrow" w:cs="Microsoft Sans Serif"/>
          <w:color w:val="000000"/>
          <w:spacing w:val="-4"/>
          <w:sz w:val="26"/>
          <w:szCs w:val="26"/>
          <w:lang w:val="es-ES"/>
        </w:rPr>
        <w:tab/>
      </w:r>
      <w:r w:rsidRPr="00B41F2E">
        <w:rPr>
          <w:rFonts w:ascii="Arial Narrow" w:hAnsi="Arial Narrow" w:cs="Microsoft Sans Serif"/>
          <w:color w:val="000000"/>
          <w:spacing w:val="-4"/>
          <w:sz w:val="26"/>
          <w:szCs w:val="26"/>
          <w:lang w:val="es-ES"/>
        </w:rPr>
        <w:tab/>
      </w:r>
      <w:r w:rsidRPr="00B41F2E">
        <w:rPr>
          <w:rFonts w:ascii="Arial Narrow" w:hAnsi="Arial Narrow" w:cs="Microsoft Sans Serif"/>
          <w:color w:val="000000"/>
          <w:spacing w:val="-4"/>
          <w:sz w:val="26"/>
          <w:szCs w:val="26"/>
          <w:lang w:val="es-ES"/>
        </w:rPr>
        <w:tab/>
      </w:r>
      <w:r w:rsidRPr="00B41F2E">
        <w:rPr>
          <w:rFonts w:ascii="Arial Narrow" w:hAnsi="Arial Narrow" w:cs="Microsoft Sans Serif"/>
          <w:color w:val="000000"/>
          <w:spacing w:val="-4"/>
          <w:sz w:val="26"/>
          <w:szCs w:val="26"/>
          <w:lang w:val="es-ES"/>
        </w:rPr>
        <w:tab/>
      </w:r>
      <w:r w:rsidRPr="00B41F2E">
        <w:rPr>
          <w:rFonts w:ascii="Arial Narrow" w:hAnsi="Arial Narrow" w:cs="Microsoft Sans Serif"/>
          <w:color w:val="000000"/>
          <w:spacing w:val="-4"/>
          <w:sz w:val="26"/>
          <w:szCs w:val="26"/>
          <w:lang w:val="es-ES"/>
        </w:rPr>
        <w:tab/>
      </w:r>
      <w:r w:rsidRPr="00B41F2E">
        <w:rPr>
          <w:rFonts w:ascii="Arial Narrow" w:hAnsi="Arial Narrow" w:cs="Microsoft Sans Serif"/>
          <w:color w:val="000000"/>
          <w:spacing w:val="-4"/>
          <w:sz w:val="26"/>
          <w:szCs w:val="26"/>
          <w:lang w:val="es-ES"/>
        </w:rPr>
        <w:tab/>
      </w:r>
      <w:r w:rsidRPr="00B41F2E">
        <w:rPr>
          <w:rFonts w:ascii="Arial Narrow" w:hAnsi="Arial Narrow" w:cs="Microsoft Sans Serif"/>
          <w:color w:val="000000"/>
          <w:spacing w:val="-4"/>
          <w:sz w:val="26"/>
          <w:szCs w:val="26"/>
          <w:lang w:val="es-ES"/>
        </w:rPr>
        <w:tab/>
        <w:t xml:space="preserve">        Magistrada</w:t>
      </w:r>
    </w:p>
    <w:p w:rsidR="00B41F2E" w:rsidRDefault="008467FC" w:rsidP="00B41F2E">
      <w:pPr>
        <w:spacing w:line="288" w:lineRule="auto"/>
        <w:rPr>
          <w:rFonts w:ascii="Arial Narrow" w:hAnsi="Arial Narrow" w:cs="Microsoft Sans Serif"/>
          <w:color w:val="000000"/>
          <w:spacing w:val="-4"/>
          <w:sz w:val="26"/>
          <w:szCs w:val="26"/>
          <w:lang w:val="es-ES"/>
        </w:rPr>
      </w:pPr>
      <w:r>
        <w:rPr>
          <w:rFonts w:ascii="Arial Narrow" w:hAnsi="Arial Narrow" w:cs="Microsoft Sans Serif"/>
          <w:color w:val="000000"/>
          <w:spacing w:val="-4"/>
          <w:sz w:val="26"/>
          <w:szCs w:val="26"/>
          <w:lang w:val="es-ES"/>
        </w:rPr>
        <w:tab/>
        <w:t xml:space="preserve">       </w:t>
      </w:r>
      <w:r w:rsidR="008E5A50">
        <w:rPr>
          <w:rFonts w:ascii="Arial Narrow" w:hAnsi="Arial Narrow" w:cs="Microsoft Sans Serif"/>
          <w:color w:val="000000"/>
          <w:spacing w:val="-4"/>
          <w:sz w:val="26"/>
          <w:szCs w:val="26"/>
          <w:lang w:val="es-ES"/>
        </w:rPr>
        <w:t>Aclara</w:t>
      </w:r>
      <w:bookmarkStart w:id="0" w:name="_GoBack"/>
      <w:bookmarkEnd w:id="0"/>
      <w:r>
        <w:rPr>
          <w:rFonts w:ascii="Arial Narrow" w:hAnsi="Arial Narrow" w:cs="Microsoft Sans Serif"/>
          <w:color w:val="000000"/>
          <w:spacing w:val="-4"/>
          <w:sz w:val="26"/>
          <w:szCs w:val="26"/>
          <w:lang w:val="es-ES"/>
        </w:rPr>
        <w:t xml:space="preserve"> voto</w:t>
      </w:r>
    </w:p>
    <w:p w:rsidR="00B41F2E" w:rsidRDefault="00B41F2E" w:rsidP="00B41F2E">
      <w:pPr>
        <w:spacing w:line="288" w:lineRule="auto"/>
        <w:rPr>
          <w:rFonts w:ascii="Arial Narrow" w:hAnsi="Arial Narrow" w:cs="Microsoft Sans Serif"/>
          <w:color w:val="000000"/>
          <w:spacing w:val="-4"/>
          <w:sz w:val="26"/>
          <w:szCs w:val="26"/>
          <w:lang w:val="es-ES"/>
        </w:rPr>
      </w:pPr>
    </w:p>
    <w:p w:rsidR="00B41F2E" w:rsidRPr="00B41F2E" w:rsidRDefault="00B41F2E" w:rsidP="00B41F2E">
      <w:pPr>
        <w:spacing w:line="288" w:lineRule="auto"/>
        <w:rPr>
          <w:rFonts w:ascii="Arial Narrow" w:hAnsi="Arial Narrow" w:cs="Microsoft Sans Serif"/>
          <w:color w:val="000000"/>
          <w:spacing w:val="-4"/>
          <w:sz w:val="26"/>
          <w:szCs w:val="26"/>
          <w:lang w:val="es-ES"/>
        </w:rPr>
      </w:pPr>
    </w:p>
    <w:p w:rsidR="009A326D" w:rsidRPr="00B41F2E" w:rsidRDefault="009A326D" w:rsidP="00B41F2E">
      <w:pPr>
        <w:spacing w:line="288" w:lineRule="auto"/>
        <w:jc w:val="center"/>
        <w:rPr>
          <w:rFonts w:ascii="Arial Narrow" w:hAnsi="Arial Narrow" w:cs="Microsoft Sans Serif"/>
          <w:b/>
          <w:bCs/>
          <w:iCs/>
          <w:color w:val="000000"/>
          <w:spacing w:val="-4"/>
          <w:sz w:val="26"/>
          <w:szCs w:val="26"/>
          <w:lang w:val="es-ES"/>
        </w:rPr>
      </w:pPr>
      <w:r w:rsidRPr="00B41F2E">
        <w:rPr>
          <w:rFonts w:ascii="Arial Narrow" w:hAnsi="Arial Narrow" w:cs="Microsoft Sans Serif"/>
          <w:b/>
          <w:bCs/>
          <w:iCs/>
          <w:color w:val="000000"/>
          <w:spacing w:val="-4"/>
          <w:sz w:val="26"/>
          <w:szCs w:val="26"/>
          <w:lang w:val="es-ES"/>
        </w:rPr>
        <w:t>ANEXOS</w:t>
      </w:r>
    </w:p>
    <w:p w:rsidR="009A326D" w:rsidRDefault="009A326D" w:rsidP="009A326D">
      <w:pPr>
        <w:ind w:left="708" w:firstLine="708"/>
        <w:jc w:val="center"/>
        <w:rPr>
          <w:rFonts w:ascii="Arial Narrow" w:hAnsi="Arial Narrow" w:cs="Tahoma"/>
          <w:b/>
          <w:bCs/>
          <w:iCs/>
          <w:spacing w:val="-6"/>
          <w:sz w:val="28"/>
          <w:szCs w:val="28"/>
          <w:lang w:val="es-ES"/>
        </w:rPr>
      </w:pPr>
    </w:p>
    <w:tbl>
      <w:tblPr>
        <w:tblW w:w="9219" w:type="dxa"/>
        <w:tblInd w:w="-10" w:type="dxa"/>
        <w:tblLayout w:type="fixed"/>
        <w:tblCellMar>
          <w:left w:w="70" w:type="dxa"/>
          <w:right w:w="70" w:type="dxa"/>
        </w:tblCellMar>
        <w:tblLook w:val="04A0" w:firstRow="1" w:lastRow="0" w:firstColumn="1" w:lastColumn="0" w:noHBand="0" w:noVBand="1"/>
      </w:tblPr>
      <w:tblGrid>
        <w:gridCol w:w="1137"/>
        <w:gridCol w:w="992"/>
        <w:gridCol w:w="991"/>
        <w:gridCol w:w="1354"/>
        <w:gridCol w:w="160"/>
        <w:gridCol w:w="1372"/>
        <w:gridCol w:w="997"/>
        <w:gridCol w:w="1168"/>
        <w:gridCol w:w="1048"/>
      </w:tblGrid>
      <w:tr w:rsidR="001A2A9E" w:rsidRPr="00263BBE" w:rsidTr="001A2A9E">
        <w:trPr>
          <w:trHeight w:val="465"/>
        </w:trPr>
        <w:tc>
          <w:tcPr>
            <w:tcW w:w="9219" w:type="dxa"/>
            <w:gridSpan w:val="9"/>
            <w:tcBorders>
              <w:top w:val="single" w:sz="8" w:space="0" w:color="auto"/>
              <w:left w:val="single" w:sz="4" w:space="0" w:color="auto"/>
              <w:bottom w:val="single" w:sz="8" w:space="0" w:color="auto"/>
              <w:right w:val="single" w:sz="8" w:space="0" w:color="000000"/>
            </w:tcBorders>
            <w:shd w:val="clear" w:color="000000" w:fill="FFFF99"/>
            <w:vAlign w:val="center"/>
            <w:hideMark/>
          </w:tcPr>
          <w:p w:rsidR="001A2A9E" w:rsidRPr="00263BBE" w:rsidRDefault="001A2A9E" w:rsidP="001A2A9E">
            <w:pPr>
              <w:jc w:val="center"/>
              <w:rPr>
                <w:rFonts w:ascii="Calibri" w:hAnsi="Calibri"/>
                <w:b/>
                <w:bCs/>
                <w:iCs/>
                <w:color w:val="000000"/>
                <w:sz w:val="22"/>
                <w:szCs w:val="22"/>
                <w:lang w:val="es-ES"/>
              </w:rPr>
            </w:pPr>
            <w:r w:rsidRPr="00263BBE">
              <w:rPr>
                <w:rFonts w:ascii="Calibri" w:hAnsi="Calibri"/>
                <w:b/>
                <w:bCs/>
                <w:iCs/>
                <w:color w:val="000000"/>
                <w:sz w:val="22"/>
                <w:szCs w:val="22"/>
                <w:lang w:val="es-ES"/>
              </w:rPr>
              <w:t xml:space="preserve">GABRIEL </w:t>
            </w:r>
            <w:r w:rsidR="00002AE4" w:rsidRPr="00263BBE">
              <w:rPr>
                <w:rFonts w:ascii="Calibri" w:hAnsi="Calibri"/>
                <w:b/>
                <w:bCs/>
                <w:iCs/>
                <w:color w:val="000000"/>
                <w:sz w:val="22"/>
                <w:szCs w:val="22"/>
                <w:lang w:val="es-ES"/>
              </w:rPr>
              <w:t>ÁNGEL</w:t>
            </w:r>
            <w:r w:rsidRPr="00263BBE">
              <w:rPr>
                <w:rFonts w:ascii="Calibri" w:hAnsi="Calibri"/>
                <w:b/>
                <w:bCs/>
                <w:iCs/>
                <w:color w:val="000000"/>
                <w:sz w:val="22"/>
                <w:szCs w:val="22"/>
                <w:lang w:val="es-ES"/>
              </w:rPr>
              <w:t xml:space="preserve"> VILLADA LARGO</w:t>
            </w:r>
          </w:p>
        </w:tc>
      </w:tr>
      <w:tr w:rsidR="001A2A9E" w:rsidRPr="00263BBE" w:rsidTr="001A2A9E">
        <w:trPr>
          <w:trHeight w:val="225"/>
        </w:trPr>
        <w:tc>
          <w:tcPr>
            <w:tcW w:w="3124" w:type="dxa"/>
            <w:gridSpan w:val="3"/>
            <w:tcBorders>
              <w:top w:val="single" w:sz="8" w:space="0" w:color="auto"/>
              <w:left w:val="single" w:sz="4" w:space="0" w:color="auto"/>
              <w:bottom w:val="single" w:sz="4" w:space="0" w:color="auto"/>
              <w:right w:val="nil"/>
            </w:tcBorders>
            <w:shd w:val="clear" w:color="000000" w:fill="FFFF99"/>
            <w:vAlign w:val="center"/>
            <w:hideMark/>
          </w:tcPr>
          <w:p w:rsidR="001A2A9E" w:rsidRPr="00263BBE" w:rsidRDefault="001A2A9E" w:rsidP="001A2A9E">
            <w:pPr>
              <w:rPr>
                <w:rFonts w:ascii="Calibri" w:hAnsi="Calibri"/>
                <w:b/>
                <w:bCs/>
                <w:iCs/>
                <w:color w:val="000000"/>
                <w:sz w:val="16"/>
                <w:szCs w:val="16"/>
                <w:lang w:val="es-ES"/>
              </w:rPr>
            </w:pPr>
            <w:r w:rsidRPr="00263BBE">
              <w:rPr>
                <w:rFonts w:ascii="Calibri" w:hAnsi="Calibri"/>
                <w:b/>
                <w:bCs/>
                <w:iCs/>
                <w:color w:val="000000"/>
                <w:sz w:val="16"/>
                <w:szCs w:val="16"/>
                <w:lang w:val="es-ES"/>
              </w:rPr>
              <w:t>Fecha de nacimiento:</w:t>
            </w:r>
          </w:p>
        </w:tc>
        <w:tc>
          <w:tcPr>
            <w:tcW w:w="1356" w:type="dxa"/>
            <w:tcBorders>
              <w:top w:val="nil"/>
              <w:left w:val="nil"/>
              <w:bottom w:val="single" w:sz="4" w:space="0" w:color="auto"/>
              <w:right w:val="single" w:sz="8" w:space="0" w:color="auto"/>
            </w:tcBorders>
            <w:shd w:val="clear" w:color="auto" w:fill="auto"/>
            <w:noWrap/>
            <w:vAlign w:val="center"/>
            <w:hideMark/>
          </w:tcPr>
          <w:p w:rsidR="001A2A9E" w:rsidRPr="00263BBE" w:rsidRDefault="001A2A9E" w:rsidP="001A2A9E">
            <w:pPr>
              <w:jc w:val="center"/>
              <w:rPr>
                <w:rFonts w:ascii="Calibri" w:hAnsi="Calibri"/>
                <w:iCs/>
                <w:color w:val="000000"/>
                <w:sz w:val="16"/>
                <w:szCs w:val="16"/>
                <w:lang w:val="es-ES"/>
              </w:rPr>
            </w:pPr>
            <w:r w:rsidRPr="00263BBE">
              <w:rPr>
                <w:rFonts w:ascii="Calibri" w:hAnsi="Calibri"/>
                <w:iCs/>
                <w:color w:val="000000"/>
                <w:sz w:val="16"/>
                <w:szCs w:val="16"/>
                <w:lang w:val="es-ES"/>
              </w:rPr>
              <w:t> </w:t>
            </w:r>
          </w:p>
        </w:tc>
        <w:tc>
          <w:tcPr>
            <w:tcW w:w="146" w:type="dxa"/>
            <w:tcBorders>
              <w:top w:val="nil"/>
              <w:left w:val="nil"/>
              <w:bottom w:val="nil"/>
              <w:right w:val="nil"/>
            </w:tcBorders>
            <w:shd w:val="clear" w:color="auto" w:fill="auto"/>
            <w:noWrap/>
            <w:vAlign w:val="bottom"/>
            <w:hideMark/>
          </w:tcPr>
          <w:p w:rsidR="001A2A9E" w:rsidRPr="00263BBE" w:rsidRDefault="001A2A9E" w:rsidP="001A2A9E">
            <w:pPr>
              <w:jc w:val="center"/>
              <w:rPr>
                <w:rFonts w:ascii="Calibri" w:hAnsi="Calibri"/>
                <w:iCs/>
                <w:color w:val="000000"/>
                <w:sz w:val="16"/>
                <w:szCs w:val="16"/>
                <w:lang w:val="es-ES"/>
              </w:rPr>
            </w:pPr>
          </w:p>
        </w:tc>
        <w:tc>
          <w:tcPr>
            <w:tcW w:w="3543" w:type="dxa"/>
            <w:gridSpan w:val="3"/>
            <w:tcBorders>
              <w:top w:val="single" w:sz="8" w:space="0" w:color="auto"/>
              <w:left w:val="single" w:sz="8" w:space="0" w:color="auto"/>
              <w:bottom w:val="single" w:sz="4" w:space="0" w:color="auto"/>
              <w:right w:val="nil"/>
            </w:tcBorders>
            <w:shd w:val="clear" w:color="000000" w:fill="FFFF99"/>
            <w:vAlign w:val="center"/>
            <w:hideMark/>
          </w:tcPr>
          <w:p w:rsidR="001A2A9E" w:rsidRPr="00263BBE" w:rsidRDefault="001A2A9E" w:rsidP="001A2A9E">
            <w:pPr>
              <w:rPr>
                <w:rFonts w:ascii="Calibri" w:hAnsi="Calibri"/>
                <w:b/>
                <w:bCs/>
                <w:iCs/>
                <w:color w:val="000000"/>
                <w:sz w:val="16"/>
                <w:szCs w:val="16"/>
                <w:lang w:val="es-ES"/>
              </w:rPr>
            </w:pPr>
            <w:r w:rsidRPr="00263BBE">
              <w:rPr>
                <w:rFonts w:ascii="Calibri" w:hAnsi="Calibri"/>
                <w:b/>
                <w:bCs/>
                <w:iCs/>
                <w:color w:val="000000"/>
                <w:sz w:val="16"/>
                <w:szCs w:val="16"/>
                <w:lang w:val="es-ES"/>
              </w:rPr>
              <w:t>Fecha reconocimiento pensión:</w:t>
            </w:r>
          </w:p>
        </w:tc>
        <w:tc>
          <w:tcPr>
            <w:tcW w:w="1050" w:type="dxa"/>
            <w:tcBorders>
              <w:top w:val="nil"/>
              <w:left w:val="nil"/>
              <w:bottom w:val="single" w:sz="4" w:space="0" w:color="auto"/>
              <w:right w:val="single" w:sz="8" w:space="0" w:color="auto"/>
            </w:tcBorders>
            <w:shd w:val="clear" w:color="auto" w:fill="auto"/>
            <w:noWrap/>
            <w:vAlign w:val="center"/>
            <w:hideMark/>
          </w:tcPr>
          <w:p w:rsidR="001A2A9E" w:rsidRPr="00263BBE" w:rsidRDefault="001A2A9E" w:rsidP="001A2A9E">
            <w:pPr>
              <w:jc w:val="center"/>
              <w:rPr>
                <w:rFonts w:ascii="Calibri" w:hAnsi="Calibri"/>
                <w:iCs/>
                <w:color w:val="000000"/>
                <w:sz w:val="16"/>
                <w:szCs w:val="16"/>
                <w:lang w:val="es-ES"/>
              </w:rPr>
            </w:pPr>
            <w:r w:rsidRPr="00263BBE">
              <w:rPr>
                <w:rFonts w:ascii="Calibri" w:hAnsi="Calibri"/>
                <w:iCs/>
                <w:color w:val="000000"/>
                <w:sz w:val="16"/>
                <w:szCs w:val="16"/>
                <w:lang w:val="es-ES"/>
              </w:rPr>
              <w:t>01/04/2017</w:t>
            </w:r>
          </w:p>
        </w:tc>
      </w:tr>
      <w:tr w:rsidR="001A2A9E" w:rsidRPr="00263BBE" w:rsidTr="001A2A9E">
        <w:trPr>
          <w:trHeight w:val="225"/>
        </w:trPr>
        <w:tc>
          <w:tcPr>
            <w:tcW w:w="3124" w:type="dxa"/>
            <w:gridSpan w:val="3"/>
            <w:tcBorders>
              <w:top w:val="single" w:sz="4" w:space="0" w:color="auto"/>
              <w:left w:val="single" w:sz="4" w:space="0" w:color="auto"/>
              <w:bottom w:val="single" w:sz="8" w:space="0" w:color="auto"/>
              <w:right w:val="nil"/>
            </w:tcBorders>
            <w:shd w:val="clear" w:color="000000" w:fill="FFFF99"/>
            <w:vAlign w:val="center"/>
            <w:hideMark/>
          </w:tcPr>
          <w:p w:rsidR="001A2A9E" w:rsidRPr="00263BBE" w:rsidRDefault="001A2A9E" w:rsidP="001A2A9E">
            <w:pPr>
              <w:rPr>
                <w:rFonts w:ascii="Calibri" w:hAnsi="Calibri"/>
                <w:b/>
                <w:bCs/>
                <w:iCs/>
                <w:color w:val="000000"/>
                <w:sz w:val="16"/>
                <w:szCs w:val="16"/>
                <w:lang w:val="es-ES"/>
              </w:rPr>
            </w:pPr>
            <w:r w:rsidRPr="00263BBE">
              <w:rPr>
                <w:rFonts w:ascii="Calibri" w:hAnsi="Calibri"/>
                <w:b/>
                <w:bCs/>
                <w:iCs/>
                <w:color w:val="000000"/>
                <w:sz w:val="16"/>
                <w:szCs w:val="16"/>
                <w:lang w:val="es-ES"/>
              </w:rPr>
              <w:t>Total semanas cotizadas:</w:t>
            </w:r>
          </w:p>
        </w:tc>
        <w:tc>
          <w:tcPr>
            <w:tcW w:w="1356" w:type="dxa"/>
            <w:tcBorders>
              <w:top w:val="nil"/>
              <w:left w:val="nil"/>
              <w:bottom w:val="single" w:sz="8" w:space="0" w:color="auto"/>
              <w:right w:val="single" w:sz="8" w:space="0" w:color="auto"/>
            </w:tcBorders>
            <w:shd w:val="clear" w:color="auto" w:fill="auto"/>
            <w:noWrap/>
            <w:vAlign w:val="center"/>
            <w:hideMark/>
          </w:tcPr>
          <w:p w:rsidR="001A2A9E" w:rsidRPr="00263BBE" w:rsidRDefault="001A2A9E" w:rsidP="001A2A9E">
            <w:pPr>
              <w:jc w:val="center"/>
              <w:rPr>
                <w:rFonts w:ascii="Calibri" w:hAnsi="Calibri"/>
                <w:color w:val="000000"/>
                <w:sz w:val="22"/>
                <w:szCs w:val="22"/>
                <w:lang w:val="es-ES"/>
              </w:rPr>
            </w:pPr>
            <w:r w:rsidRPr="00263BBE">
              <w:rPr>
                <w:rFonts w:ascii="Calibri" w:hAnsi="Calibri"/>
                <w:color w:val="000000"/>
                <w:sz w:val="22"/>
                <w:szCs w:val="22"/>
                <w:lang w:val="es-ES"/>
              </w:rPr>
              <w:t>514,29</w:t>
            </w:r>
          </w:p>
        </w:tc>
        <w:tc>
          <w:tcPr>
            <w:tcW w:w="146" w:type="dxa"/>
            <w:tcBorders>
              <w:top w:val="nil"/>
              <w:left w:val="nil"/>
              <w:bottom w:val="nil"/>
              <w:right w:val="nil"/>
            </w:tcBorders>
            <w:shd w:val="clear" w:color="auto" w:fill="auto"/>
            <w:noWrap/>
            <w:vAlign w:val="bottom"/>
            <w:hideMark/>
          </w:tcPr>
          <w:p w:rsidR="001A2A9E" w:rsidRPr="00263BBE" w:rsidRDefault="001A2A9E" w:rsidP="001A2A9E">
            <w:pPr>
              <w:jc w:val="center"/>
              <w:rPr>
                <w:rFonts w:ascii="Calibri" w:hAnsi="Calibri"/>
                <w:color w:val="000000"/>
                <w:sz w:val="22"/>
                <w:szCs w:val="22"/>
                <w:lang w:val="es-ES"/>
              </w:rPr>
            </w:pPr>
          </w:p>
        </w:tc>
        <w:tc>
          <w:tcPr>
            <w:tcW w:w="1374" w:type="dxa"/>
            <w:tcBorders>
              <w:top w:val="nil"/>
              <w:left w:val="single" w:sz="8" w:space="0" w:color="auto"/>
              <w:bottom w:val="single" w:sz="4" w:space="0" w:color="auto"/>
              <w:right w:val="nil"/>
            </w:tcBorders>
            <w:shd w:val="clear" w:color="000000" w:fill="FFFF99"/>
            <w:noWrap/>
            <w:vAlign w:val="center"/>
            <w:hideMark/>
          </w:tcPr>
          <w:p w:rsidR="001A2A9E" w:rsidRPr="00263BBE" w:rsidRDefault="001A2A9E" w:rsidP="001A2A9E">
            <w:pPr>
              <w:jc w:val="right"/>
              <w:rPr>
                <w:rFonts w:ascii="Calibri" w:hAnsi="Calibri"/>
                <w:b/>
                <w:bCs/>
                <w:iCs/>
                <w:color w:val="000000"/>
                <w:sz w:val="16"/>
                <w:szCs w:val="16"/>
                <w:lang w:val="es-ES"/>
              </w:rPr>
            </w:pPr>
            <w:r w:rsidRPr="00263BBE">
              <w:rPr>
                <w:rFonts w:ascii="Calibri" w:hAnsi="Calibri"/>
                <w:b/>
                <w:bCs/>
                <w:iCs/>
                <w:color w:val="000000"/>
                <w:sz w:val="16"/>
                <w:szCs w:val="16"/>
                <w:lang w:val="es-ES"/>
              </w:rPr>
              <w:t xml:space="preserve">Tasa Ley 100/93: </w:t>
            </w:r>
          </w:p>
        </w:tc>
        <w:tc>
          <w:tcPr>
            <w:tcW w:w="999" w:type="dxa"/>
            <w:tcBorders>
              <w:top w:val="nil"/>
              <w:left w:val="nil"/>
              <w:bottom w:val="single" w:sz="4" w:space="0" w:color="auto"/>
              <w:right w:val="nil"/>
            </w:tcBorders>
            <w:shd w:val="clear" w:color="auto" w:fill="auto"/>
            <w:noWrap/>
            <w:vAlign w:val="center"/>
            <w:hideMark/>
          </w:tcPr>
          <w:p w:rsidR="001A2A9E" w:rsidRPr="00263BBE" w:rsidRDefault="001A2A9E" w:rsidP="001A2A9E">
            <w:pPr>
              <w:jc w:val="center"/>
              <w:rPr>
                <w:rFonts w:ascii="Calibri" w:hAnsi="Calibri"/>
                <w:b/>
                <w:bCs/>
                <w:color w:val="000000"/>
                <w:sz w:val="16"/>
                <w:szCs w:val="16"/>
                <w:lang w:val="es-ES"/>
              </w:rPr>
            </w:pPr>
            <w:r w:rsidRPr="00263BBE">
              <w:rPr>
                <w:rFonts w:ascii="Calibri" w:hAnsi="Calibri"/>
                <w:b/>
                <w:bCs/>
                <w:color w:val="000000"/>
                <w:sz w:val="16"/>
                <w:szCs w:val="16"/>
                <w:lang w:val="es-ES"/>
              </w:rPr>
              <w:t>NO</w:t>
            </w:r>
          </w:p>
        </w:tc>
        <w:tc>
          <w:tcPr>
            <w:tcW w:w="1170" w:type="dxa"/>
            <w:tcBorders>
              <w:top w:val="nil"/>
              <w:left w:val="single" w:sz="4" w:space="0" w:color="808000"/>
              <w:bottom w:val="single" w:sz="4" w:space="0" w:color="auto"/>
              <w:right w:val="nil"/>
            </w:tcBorders>
            <w:shd w:val="clear" w:color="000000" w:fill="FFFF99"/>
            <w:noWrap/>
            <w:vAlign w:val="center"/>
            <w:hideMark/>
          </w:tcPr>
          <w:p w:rsidR="001A2A9E" w:rsidRPr="00263BBE" w:rsidRDefault="001A2A9E" w:rsidP="001A2A9E">
            <w:pPr>
              <w:jc w:val="center"/>
              <w:rPr>
                <w:rFonts w:ascii="Calibri" w:hAnsi="Calibri"/>
                <w:b/>
                <w:bCs/>
                <w:iCs/>
                <w:color w:val="000000"/>
                <w:sz w:val="16"/>
                <w:szCs w:val="16"/>
                <w:lang w:val="es-ES"/>
              </w:rPr>
            </w:pPr>
            <w:r w:rsidRPr="00263BBE">
              <w:rPr>
                <w:rFonts w:ascii="Calibri" w:hAnsi="Calibri"/>
                <w:b/>
                <w:bCs/>
                <w:iCs/>
                <w:color w:val="000000"/>
                <w:sz w:val="16"/>
                <w:szCs w:val="16"/>
                <w:lang w:val="es-ES"/>
              </w:rPr>
              <w:t>90,00%</w:t>
            </w:r>
          </w:p>
        </w:tc>
        <w:tc>
          <w:tcPr>
            <w:tcW w:w="1050" w:type="dxa"/>
            <w:tcBorders>
              <w:top w:val="nil"/>
              <w:left w:val="nil"/>
              <w:bottom w:val="single" w:sz="4" w:space="0" w:color="auto"/>
              <w:right w:val="single" w:sz="8" w:space="0" w:color="auto"/>
            </w:tcBorders>
            <w:shd w:val="clear" w:color="auto" w:fill="auto"/>
            <w:noWrap/>
            <w:vAlign w:val="bottom"/>
            <w:hideMark/>
          </w:tcPr>
          <w:p w:rsidR="001A2A9E" w:rsidRPr="00263BBE" w:rsidRDefault="001A2A9E" w:rsidP="001A2A9E">
            <w:pPr>
              <w:rPr>
                <w:rFonts w:ascii="Calibri" w:hAnsi="Calibri"/>
                <w:iCs/>
                <w:color w:val="000000"/>
                <w:szCs w:val="24"/>
                <w:lang w:val="es-ES"/>
              </w:rPr>
            </w:pPr>
            <w:r w:rsidRPr="00263BBE">
              <w:rPr>
                <w:rFonts w:ascii="Calibri" w:hAnsi="Calibri"/>
                <w:iCs/>
                <w:color w:val="000000"/>
                <w:szCs w:val="24"/>
                <w:lang w:val="es-ES"/>
              </w:rPr>
              <w:t> </w:t>
            </w:r>
          </w:p>
        </w:tc>
      </w:tr>
      <w:tr w:rsidR="001A2A9E" w:rsidRPr="00263BBE" w:rsidTr="001A2A9E">
        <w:trPr>
          <w:trHeight w:val="150"/>
        </w:trPr>
        <w:tc>
          <w:tcPr>
            <w:tcW w:w="1139" w:type="dxa"/>
            <w:tcBorders>
              <w:top w:val="nil"/>
              <w:left w:val="single" w:sz="4" w:space="0" w:color="auto"/>
              <w:bottom w:val="nil"/>
              <w:right w:val="nil"/>
            </w:tcBorders>
            <w:shd w:val="clear" w:color="auto" w:fill="auto"/>
            <w:noWrap/>
            <w:vAlign w:val="bottom"/>
            <w:hideMark/>
          </w:tcPr>
          <w:p w:rsidR="001A2A9E" w:rsidRPr="00263BBE" w:rsidRDefault="001A2A9E" w:rsidP="001A2A9E">
            <w:pPr>
              <w:rPr>
                <w:rFonts w:ascii="Calibri" w:hAnsi="Calibri"/>
                <w:iCs/>
                <w:color w:val="000000"/>
                <w:szCs w:val="24"/>
                <w:lang w:val="es-ES"/>
              </w:rPr>
            </w:pPr>
          </w:p>
        </w:tc>
        <w:tc>
          <w:tcPr>
            <w:tcW w:w="993" w:type="dxa"/>
            <w:tcBorders>
              <w:top w:val="nil"/>
              <w:left w:val="nil"/>
              <w:bottom w:val="nil"/>
              <w:right w:val="nil"/>
            </w:tcBorders>
            <w:shd w:val="clear" w:color="auto" w:fill="auto"/>
            <w:noWrap/>
            <w:vAlign w:val="bottom"/>
            <w:hideMark/>
          </w:tcPr>
          <w:p w:rsidR="001A2A9E" w:rsidRPr="00263BBE" w:rsidRDefault="001A2A9E" w:rsidP="001A2A9E">
            <w:pPr>
              <w:rPr>
                <w:sz w:val="20"/>
                <w:lang w:val="es-ES"/>
              </w:rPr>
            </w:pPr>
          </w:p>
        </w:tc>
        <w:tc>
          <w:tcPr>
            <w:tcW w:w="992" w:type="dxa"/>
            <w:tcBorders>
              <w:top w:val="nil"/>
              <w:left w:val="nil"/>
              <w:bottom w:val="nil"/>
              <w:right w:val="nil"/>
            </w:tcBorders>
            <w:shd w:val="clear" w:color="auto" w:fill="auto"/>
            <w:noWrap/>
            <w:vAlign w:val="bottom"/>
            <w:hideMark/>
          </w:tcPr>
          <w:p w:rsidR="001A2A9E" w:rsidRPr="00263BBE" w:rsidRDefault="001A2A9E" w:rsidP="001A2A9E">
            <w:pPr>
              <w:rPr>
                <w:sz w:val="20"/>
                <w:lang w:val="es-ES"/>
              </w:rPr>
            </w:pPr>
          </w:p>
        </w:tc>
        <w:tc>
          <w:tcPr>
            <w:tcW w:w="1356" w:type="dxa"/>
            <w:tcBorders>
              <w:top w:val="nil"/>
              <w:left w:val="nil"/>
              <w:bottom w:val="nil"/>
              <w:right w:val="single" w:sz="8" w:space="0" w:color="auto"/>
            </w:tcBorders>
            <w:shd w:val="clear" w:color="auto" w:fill="auto"/>
            <w:noWrap/>
            <w:vAlign w:val="bottom"/>
            <w:hideMark/>
          </w:tcPr>
          <w:p w:rsidR="001A2A9E" w:rsidRPr="00263BBE" w:rsidRDefault="001A2A9E" w:rsidP="001A2A9E">
            <w:pPr>
              <w:rPr>
                <w:rFonts w:ascii="Calibri" w:hAnsi="Calibri"/>
                <w:iCs/>
                <w:color w:val="000000"/>
                <w:szCs w:val="24"/>
                <w:lang w:val="es-ES"/>
              </w:rPr>
            </w:pPr>
            <w:r w:rsidRPr="00263BBE">
              <w:rPr>
                <w:rFonts w:ascii="Calibri" w:hAnsi="Calibri"/>
                <w:iCs/>
                <w:color w:val="000000"/>
                <w:szCs w:val="24"/>
                <w:lang w:val="es-ES"/>
              </w:rPr>
              <w:t> </w:t>
            </w:r>
          </w:p>
        </w:tc>
        <w:tc>
          <w:tcPr>
            <w:tcW w:w="146" w:type="dxa"/>
            <w:tcBorders>
              <w:top w:val="nil"/>
              <w:left w:val="nil"/>
              <w:bottom w:val="nil"/>
              <w:right w:val="nil"/>
            </w:tcBorders>
            <w:shd w:val="clear" w:color="auto" w:fill="auto"/>
            <w:noWrap/>
            <w:vAlign w:val="bottom"/>
            <w:hideMark/>
          </w:tcPr>
          <w:p w:rsidR="001A2A9E" w:rsidRPr="00263BBE" w:rsidRDefault="001A2A9E" w:rsidP="001A2A9E">
            <w:pPr>
              <w:rPr>
                <w:rFonts w:ascii="Calibri" w:hAnsi="Calibri"/>
                <w:iCs/>
                <w:color w:val="000000"/>
                <w:szCs w:val="24"/>
                <w:lang w:val="es-ES"/>
              </w:rPr>
            </w:pPr>
          </w:p>
        </w:tc>
        <w:tc>
          <w:tcPr>
            <w:tcW w:w="1374" w:type="dxa"/>
            <w:tcBorders>
              <w:top w:val="nil"/>
              <w:left w:val="single" w:sz="8" w:space="0" w:color="auto"/>
              <w:bottom w:val="nil"/>
              <w:right w:val="nil"/>
            </w:tcBorders>
            <w:shd w:val="clear" w:color="auto" w:fill="auto"/>
            <w:noWrap/>
            <w:vAlign w:val="bottom"/>
            <w:hideMark/>
          </w:tcPr>
          <w:p w:rsidR="001A2A9E" w:rsidRPr="00263BBE" w:rsidRDefault="001A2A9E" w:rsidP="001A2A9E">
            <w:pPr>
              <w:rPr>
                <w:rFonts w:ascii="Calibri" w:hAnsi="Calibri"/>
                <w:iCs/>
                <w:color w:val="000000"/>
                <w:szCs w:val="24"/>
                <w:lang w:val="es-ES"/>
              </w:rPr>
            </w:pPr>
            <w:r w:rsidRPr="00263BBE">
              <w:rPr>
                <w:rFonts w:ascii="Calibri" w:hAnsi="Calibri"/>
                <w:iCs/>
                <w:color w:val="000000"/>
                <w:szCs w:val="24"/>
                <w:lang w:val="es-ES"/>
              </w:rPr>
              <w:t> </w:t>
            </w:r>
          </w:p>
        </w:tc>
        <w:tc>
          <w:tcPr>
            <w:tcW w:w="999" w:type="dxa"/>
            <w:tcBorders>
              <w:top w:val="nil"/>
              <w:left w:val="nil"/>
              <w:bottom w:val="nil"/>
              <w:right w:val="nil"/>
            </w:tcBorders>
            <w:shd w:val="clear" w:color="auto" w:fill="auto"/>
            <w:noWrap/>
            <w:vAlign w:val="bottom"/>
            <w:hideMark/>
          </w:tcPr>
          <w:p w:rsidR="001A2A9E" w:rsidRPr="00263BBE" w:rsidRDefault="001A2A9E" w:rsidP="001A2A9E">
            <w:pPr>
              <w:rPr>
                <w:rFonts w:ascii="Calibri" w:hAnsi="Calibri"/>
                <w:iCs/>
                <w:color w:val="000000"/>
                <w:szCs w:val="24"/>
                <w:lang w:val="es-ES"/>
              </w:rPr>
            </w:pPr>
          </w:p>
        </w:tc>
        <w:tc>
          <w:tcPr>
            <w:tcW w:w="1170" w:type="dxa"/>
            <w:tcBorders>
              <w:top w:val="nil"/>
              <w:left w:val="nil"/>
              <w:bottom w:val="nil"/>
              <w:right w:val="nil"/>
            </w:tcBorders>
            <w:shd w:val="clear" w:color="auto" w:fill="auto"/>
            <w:noWrap/>
            <w:vAlign w:val="bottom"/>
            <w:hideMark/>
          </w:tcPr>
          <w:p w:rsidR="001A2A9E" w:rsidRPr="00263BBE" w:rsidRDefault="001A2A9E" w:rsidP="001A2A9E">
            <w:pPr>
              <w:rPr>
                <w:sz w:val="20"/>
                <w:lang w:val="es-ES"/>
              </w:rPr>
            </w:pPr>
          </w:p>
        </w:tc>
        <w:tc>
          <w:tcPr>
            <w:tcW w:w="1050" w:type="dxa"/>
            <w:tcBorders>
              <w:top w:val="nil"/>
              <w:left w:val="nil"/>
              <w:bottom w:val="nil"/>
              <w:right w:val="single" w:sz="8" w:space="0" w:color="auto"/>
            </w:tcBorders>
            <w:shd w:val="clear" w:color="auto" w:fill="auto"/>
            <w:noWrap/>
            <w:vAlign w:val="bottom"/>
            <w:hideMark/>
          </w:tcPr>
          <w:p w:rsidR="001A2A9E" w:rsidRPr="00263BBE" w:rsidRDefault="001A2A9E" w:rsidP="001A2A9E">
            <w:pPr>
              <w:rPr>
                <w:rFonts w:ascii="Calibri" w:hAnsi="Calibri"/>
                <w:iCs/>
                <w:color w:val="000000"/>
                <w:szCs w:val="24"/>
                <w:lang w:val="es-ES"/>
              </w:rPr>
            </w:pPr>
            <w:r w:rsidRPr="00263BBE">
              <w:rPr>
                <w:rFonts w:ascii="Calibri" w:hAnsi="Calibri"/>
                <w:iCs/>
                <w:color w:val="000000"/>
                <w:szCs w:val="24"/>
                <w:lang w:val="es-ES"/>
              </w:rPr>
              <w:t> </w:t>
            </w:r>
          </w:p>
        </w:tc>
      </w:tr>
      <w:tr w:rsidR="001A2A9E" w:rsidRPr="00263BBE" w:rsidTr="001A2A9E">
        <w:trPr>
          <w:trHeight w:val="45"/>
        </w:trPr>
        <w:tc>
          <w:tcPr>
            <w:tcW w:w="1139" w:type="dxa"/>
            <w:tcBorders>
              <w:top w:val="nil"/>
              <w:left w:val="single" w:sz="4" w:space="0" w:color="auto"/>
              <w:bottom w:val="nil"/>
              <w:right w:val="nil"/>
            </w:tcBorders>
            <w:shd w:val="clear" w:color="auto" w:fill="auto"/>
            <w:noWrap/>
            <w:vAlign w:val="bottom"/>
            <w:hideMark/>
          </w:tcPr>
          <w:p w:rsidR="001A2A9E" w:rsidRPr="00263BBE" w:rsidRDefault="001A2A9E" w:rsidP="001A2A9E">
            <w:pPr>
              <w:rPr>
                <w:rFonts w:ascii="Calibri" w:hAnsi="Calibri"/>
                <w:iCs/>
                <w:color w:val="000000"/>
                <w:szCs w:val="24"/>
                <w:lang w:val="es-ES"/>
              </w:rPr>
            </w:pPr>
          </w:p>
        </w:tc>
        <w:tc>
          <w:tcPr>
            <w:tcW w:w="993" w:type="dxa"/>
            <w:tcBorders>
              <w:top w:val="nil"/>
              <w:left w:val="nil"/>
              <w:bottom w:val="nil"/>
              <w:right w:val="nil"/>
            </w:tcBorders>
            <w:shd w:val="clear" w:color="auto" w:fill="auto"/>
            <w:noWrap/>
            <w:vAlign w:val="bottom"/>
            <w:hideMark/>
          </w:tcPr>
          <w:p w:rsidR="001A2A9E" w:rsidRPr="00263BBE" w:rsidRDefault="001A2A9E" w:rsidP="001A2A9E">
            <w:pPr>
              <w:rPr>
                <w:sz w:val="20"/>
                <w:lang w:val="es-ES"/>
              </w:rPr>
            </w:pPr>
          </w:p>
        </w:tc>
        <w:tc>
          <w:tcPr>
            <w:tcW w:w="992" w:type="dxa"/>
            <w:tcBorders>
              <w:top w:val="nil"/>
              <w:left w:val="nil"/>
              <w:bottom w:val="nil"/>
              <w:right w:val="nil"/>
            </w:tcBorders>
            <w:shd w:val="clear" w:color="auto" w:fill="auto"/>
            <w:noWrap/>
            <w:vAlign w:val="bottom"/>
            <w:hideMark/>
          </w:tcPr>
          <w:p w:rsidR="001A2A9E" w:rsidRPr="00263BBE" w:rsidRDefault="001A2A9E" w:rsidP="001A2A9E">
            <w:pPr>
              <w:rPr>
                <w:sz w:val="20"/>
                <w:lang w:val="es-ES"/>
              </w:rPr>
            </w:pPr>
          </w:p>
        </w:tc>
        <w:tc>
          <w:tcPr>
            <w:tcW w:w="1356" w:type="dxa"/>
            <w:tcBorders>
              <w:top w:val="nil"/>
              <w:left w:val="nil"/>
              <w:bottom w:val="nil"/>
              <w:right w:val="single" w:sz="8" w:space="0" w:color="auto"/>
            </w:tcBorders>
            <w:shd w:val="clear" w:color="auto" w:fill="auto"/>
            <w:noWrap/>
            <w:vAlign w:val="bottom"/>
            <w:hideMark/>
          </w:tcPr>
          <w:p w:rsidR="001A2A9E" w:rsidRPr="00263BBE" w:rsidRDefault="001A2A9E" w:rsidP="001A2A9E">
            <w:pPr>
              <w:rPr>
                <w:rFonts w:ascii="Calibri" w:hAnsi="Calibri"/>
                <w:iCs/>
                <w:color w:val="000000"/>
                <w:szCs w:val="24"/>
                <w:lang w:val="es-ES"/>
              </w:rPr>
            </w:pPr>
            <w:r w:rsidRPr="00263BBE">
              <w:rPr>
                <w:rFonts w:ascii="Calibri" w:hAnsi="Calibri"/>
                <w:iCs/>
                <w:color w:val="000000"/>
                <w:szCs w:val="24"/>
                <w:lang w:val="es-ES"/>
              </w:rPr>
              <w:t> </w:t>
            </w:r>
          </w:p>
        </w:tc>
        <w:tc>
          <w:tcPr>
            <w:tcW w:w="146" w:type="dxa"/>
            <w:tcBorders>
              <w:top w:val="nil"/>
              <w:left w:val="nil"/>
              <w:bottom w:val="nil"/>
              <w:right w:val="nil"/>
            </w:tcBorders>
            <w:shd w:val="clear" w:color="auto" w:fill="auto"/>
            <w:noWrap/>
            <w:vAlign w:val="bottom"/>
            <w:hideMark/>
          </w:tcPr>
          <w:p w:rsidR="001A2A9E" w:rsidRPr="00263BBE" w:rsidRDefault="001A2A9E" w:rsidP="001A2A9E">
            <w:pPr>
              <w:rPr>
                <w:rFonts w:ascii="Calibri" w:hAnsi="Calibri"/>
                <w:iCs/>
                <w:color w:val="000000"/>
                <w:szCs w:val="24"/>
                <w:lang w:val="es-ES"/>
              </w:rPr>
            </w:pPr>
          </w:p>
        </w:tc>
        <w:tc>
          <w:tcPr>
            <w:tcW w:w="1374" w:type="dxa"/>
            <w:tcBorders>
              <w:top w:val="nil"/>
              <w:left w:val="single" w:sz="8" w:space="0" w:color="auto"/>
              <w:bottom w:val="nil"/>
              <w:right w:val="nil"/>
            </w:tcBorders>
            <w:shd w:val="clear" w:color="auto" w:fill="auto"/>
            <w:noWrap/>
            <w:vAlign w:val="bottom"/>
            <w:hideMark/>
          </w:tcPr>
          <w:p w:rsidR="001A2A9E" w:rsidRPr="00263BBE" w:rsidRDefault="001A2A9E" w:rsidP="001A2A9E">
            <w:pPr>
              <w:rPr>
                <w:rFonts w:ascii="Calibri" w:hAnsi="Calibri"/>
                <w:iCs/>
                <w:color w:val="000000"/>
                <w:szCs w:val="24"/>
                <w:lang w:val="es-ES"/>
              </w:rPr>
            </w:pPr>
            <w:r w:rsidRPr="00263BBE">
              <w:rPr>
                <w:rFonts w:ascii="Calibri" w:hAnsi="Calibri"/>
                <w:iCs/>
                <w:color w:val="000000"/>
                <w:szCs w:val="24"/>
                <w:lang w:val="es-ES"/>
              </w:rPr>
              <w:t> </w:t>
            </w:r>
          </w:p>
        </w:tc>
        <w:tc>
          <w:tcPr>
            <w:tcW w:w="999" w:type="dxa"/>
            <w:tcBorders>
              <w:top w:val="nil"/>
              <w:left w:val="nil"/>
              <w:bottom w:val="nil"/>
              <w:right w:val="nil"/>
            </w:tcBorders>
            <w:shd w:val="clear" w:color="auto" w:fill="auto"/>
            <w:noWrap/>
            <w:vAlign w:val="bottom"/>
            <w:hideMark/>
          </w:tcPr>
          <w:p w:rsidR="001A2A9E" w:rsidRPr="00263BBE" w:rsidRDefault="001A2A9E" w:rsidP="001A2A9E">
            <w:pPr>
              <w:rPr>
                <w:rFonts w:ascii="Calibri" w:hAnsi="Calibri"/>
                <w:iCs/>
                <w:color w:val="000000"/>
                <w:szCs w:val="24"/>
                <w:lang w:val="es-ES"/>
              </w:rPr>
            </w:pPr>
          </w:p>
        </w:tc>
        <w:tc>
          <w:tcPr>
            <w:tcW w:w="1170" w:type="dxa"/>
            <w:tcBorders>
              <w:top w:val="nil"/>
              <w:left w:val="nil"/>
              <w:bottom w:val="nil"/>
              <w:right w:val="nil"/>
            </w:tcBorders>
            <w:shd w:val="clear" w:color="auto" w:fill="auto"/>
            <w:noWrap/>
            <w:vAlign w:val="bottom"/>
            <w:hideMark/>
          </w:tcPr>
          <w:p w:rsidR="001A2A9E" w:rsidRPr="00263BBE" w:rsidRDefault="001A2A9E" w:rsidP="001A2A9E">
            <w:pPr>
              <w:rPr>
                <w:sz w:val="20"/>
                <w:lang w:val="es-ES"/>
              </w:rPr>
            </w:pPr>
          </w:p>
        </w:tc>
        <w:tc>
          <w:tcPr>
            <w:tcW w:w="1050" w:type="dxa"/>
            <w:tcBorders>
              <w:top w:val="nil"/>
              <w:left w:val="nil"/>
              <w:bottom w:val="nil"/>
              <w:right w:val="single" w:sz="8" w:space="0" w:color="auto"/>
            </w:tcBorders>
            <w:shd w:val="clear" w:color="auto" w:fill="auto"/>
            <w:noWrap/>
            <w:vAlign w:val="bottom"/>
            <w:hideMark/>
          </w:tcPr>
          <w:p w:rsidR="001A2A9E" w:rsidRPr="00263BBE" w:rsidRDefault="001A2A9E" w:rsidP="001A2A9E">
            <w:pPr>
              <w:rPr>
                <w:rFonts w:ascii="Calibri" w:hAnsi="Calibri"/>
                <w:iCs/>
                <w:color w:val="000000"/>
                <w:szCs w:val="24"/>
                <w:lang w:val="es-ES"/>
              </w:rPr>
            </w:pPr>
            <w:r w:rsidRPr="00263BBE">
              <w:rPr>
                <w:rFonts w:ascii="Calibri" w:hAnsi="Calibri"/>
                <w:iCs/>
                <w:color w:val="000000"/>
                <w:szCs w:val="24"/>
                <w:lang w:val="es-ES"/>
              </w:rPr>
              <w:t> </w:t>
            </w:r>
          </w:p>
        </w:tc>
      </w:tr>
      <w:tr w:rsidR="001A2A9E" w:rsidRPr="00263BBE" w:rsidTr="001A2A9E">
        <w:trPr>
          <w:trHeight w:val="435"/>
        </w:trPr>
        <w:tc>
          <w:tcPr>
            <w:tcW w:w="4480" w:type="dxa"/>
            <w:gridSpan w:val="4"/>
            <w:tcBorders>
              <w:top w:val="single" w:sz="8" w:space="0" w:color="auto"/>
              <w:left w:val="single" w:sz="4" w:space="0" w:color="auto"/>
              <w:bottom w:val="single" w:sz="4" w:space="0" w:color="808000"/>
              <w:right w:val="nil"/>
            </w:tcBorders>
            <w:shd w:val="clear" w:color="000000" w:fill="FFFF99"/>
            <w:vAlign w:val="center"/>
            <w:hideMark/>
          </w:tcPr>
          <w:p w:rsidR="001A2A9E" w:rsidRPr="00263BBE" w:rsidRDefault="001A2A9E" w:rsidP="001A2A9E">
            <w:pPr>
              <w:jc w:val="center"/>
              <w:rPr>
                <w:rFonts w:ascii="Calibri" w:hAnsi="Calibri"/>
                <w:b/>
                <w:bCs/>
                <w:iCs/>
                <w:color w:val="000000"/>
                <w:sz w:val="16"/>
                <w:szCs w:val="16"/>
                <w:lang w:val="es-ES"/>
              </w:rPr>
            </w:pPr>
            <w:r w:rsidRPr="00263BBE">
              <w:rPr>
                <w:rFonts w:ascii="Calibri" w:hAnsi="Calibri"/>
                <w:b/>
                <w:bCs/>
                <w:iCs/>
                <w:color w:val="000000"/>
                <w:sz w:val="16"/>
                <w:szCs w:val="16"/>
                <w:lang w:val="es-ES"/>
              </w:rPr>
              <w:t>HISTORIA LABORAL DEL AFILIADO</w:t>
            </w:r>
          </w:p>
        </w:tc>
        <w:tc>
          <w:tcPr>
            <w:tcW w:w="146" w:type="dxa"/>
            <w:tcBorders>
              <w:top w:val="nil"/>
              <w:left w:val="nil"/>
              <w:bottom w:val="nil"/>
              <w:right w:val="nil"/>
            </w:tcBorders>
            <w:shd w:val="clear" w:color="auto" w:fill="auto"/>
            <w:noWrap/>
            <w:vAlign w:val="bottom"/>
            <w:hideMark/>
          </w:tcPr>
          <w:p w:rsidR="001A2A9E" w:rsidRPr="00263BBE" w:rsidRDefault="001A2A9E" w:rsidP="001A2A9E">
            <w:pPr>
              <w:jc w:val="center"/>
              <w:rPr>
                <w:rFonts w:ascii="Calibri" w:hAnsi="Calibri"/>
                <w:b/>
                <w:bCs/>
                <w:iCs/>
                <w:color w:val="000000"/>
                <w:sz w:val="16"/>
                <w:szCs w:val="16"/>
                <w:lang w:val="es-ES"/>
              </w:rPr>
            </w:pPr>
          </w:p>
        </w:tc>
        <w:tc>
          <w:tcPr>
            <w:tcW w:w="1374" w:type="dxa"/>
            <w:vMerge w:val="restart"/>
            <w:tcBorders>
              <w:top w:val="single" w:sz="4" w:space="0" w:color="auto"/>
              <w:left w:val="single" w:sz="8" w:space="0" w:color="auto"/>
              <w:bottom w:val="single" w:sz="8" w:space="0" w:color="000000"/>
              <w:right w:val="single" w:sz="4" w:space="0" w:color="808000"/>
            </w:tcBorders>
            <w:shd w:val="clear" w:color="000000" w:fill="FFFFCC"/>
            <w:vAlign w:val="center"/>
            <w:hideMark/>
          </w:tcPr>
          <w:p w:rsidR="001A2A9E" w:rsidRPr="00263BBE" w:rsidRDefault="001A2A9E" w:rsidP="001A2A9E">
            <w:pPr>
              <w:jc w:val="center"/>
              <w:rPr>
                <w:rFonts w:ascii="Calibri" w:hAnsi="Calibri"/>
                <w:b/>
                <w:bCs/>
                <w:iCs/>
                <w:color w:val="000000"/>
                <w:sz w:val="16"/>
                <w:szCs w:val="16"/>
                <w:lang w:val="es-ES"/>
              </w:rPr>
            </w:pPr>
            <w:r w:rsidRPr="00263BBE">
              <w:rPr>
                <w:rFonts w:ascii="Calibri" w:hAnsi="Calibri"/>
                <w:b/>
                <w:bCs/>
                <w:iCs/>
                <w:color w:val="000000"/>
                <w:sz w:val="16"/>
                <w:szCs w:val="16"/>
                <w:lang w:val="es-ES"/>
              </w:rPr>
              <w:t>Ingreso Base de cotización actualizado</w:t>
            </w:r>
          </w:p>
        </w:tc>
        <w:tc>
          <w:tcPr>
            <w:tcW w:w="2169" w:type="dxa"/>
            <w:gridSpan w:val="2"/>
            <w:tcBorders>
              <w:top w:val="single" w:sz="4" w:space="0" w:color="auto"/>
              <w:left w:val="nil"/>
              <w:bottom w:val="single" w:sz="4" w:space="0" w:color="808000"/>
              <w:right w:val="nil"/>
            </w:tcBorders>
            <w:shd w:val="clear" w:color="000000" w:fill="FFFF99"/>
            <w:vAlign w:val="center"/>
            <w:hideMark/>
          </w:tcPr>
          <w:p w:rsidR="001A2A9E" w:rsidRPr="00263BBE" w:rsidRDefault="001A2A9E" w:rsidP="001A2A9E">
            <w:pPr>
              <w:jc w:val="center"/>
              <w:rPr>
                <w:rFonts w:ascii="Calibri" w:hAnsi="Calibri"/>
                <w:b/>
                <w:bCs/>
                <w:iCs/>
                <w:color w:val="000000"/>
                <w:sz w:val="16"/>
                <w:szCs w:val="16"/>
                <w:lang w:val="es-ES"/>
              </w:rPr>
            </w:pPr>
            <w:r w:rsidRPr="00263BBE">
              <w:rPr>
                <w:rFonts w:ascii="Calibri" w:hAnsi="Calibri"/>
                <w:b/>
                <w:bCs/>
                <w:iCs/>
                <w:color w:val="000000"/>
                <w:sz w:val="16"/>
                <w:szCs w:val="16"/>
                <w:lang w:val="es-ES"/>
              </w:rPr>
              <w:t>IPC Dane                                    (serie de empalme)</w:t>
            </w:r>
          </w:p>
        </w:tc>
        <w:tc>
          <w:tcPr>
            <w:tcW w:w="1050" w:type="dxa"/>
            <w:vMerge w:val="restart"/>
            <w:tcBorders>
              <w:top w:val="single" w:sz="4" w:space="0" w:color="auto"/>
              <w:left w:val="single" w:sz="4" w:space="0" w:color="808000"/>
              <w:bottom w:val="single" w:sz="8" w:space="0" w:color="000000"/>
              <w:right w:val="single" w:sz="8" w:space="0" w:color="auto"/>
            </w:tcBorders>
            <w:shd w:val="clear" w:color="000000" w:fill="FFFFCC"/>
            <w:vAlign w:val="center"/>
            <w:hideMark/>
          </w:tcPr>
          <w:p w:rsidR="001A2A9E" w:rsidRPr="00263BBE" w:rsidRDefault="001A2A9E" w:rsidP="001A2A9E">
            <w:pPr>
              <w:jc w:val="center"/>
              <w:rPr>
                <w:rFonts w:ascii="Calibri" w:hAnsi="Calibri"/>
                <w:b/>
                <w:bCs/>
                <w:iCs/>
                <w:color w:val="000000"/>
                <w:sz w:val="20"/>
                <w:lang w:val="es-ES"/>
              </w:rPr>
            </w:pPr>
            <w:r w:rsidRPr="00263BBE">
              <w:rPr>
                <w:rFonts w:ascii="Calibri" w:hAnsi="Calibri"/>
                <w:b/>
                <w:bCs/>
                <w:iCs/>
                <w:color w:val="000000"/>
                <w:sz w:val="20"/>
                <w:lang w:val="es-ES"/>
              </w:rPr>
              <w:t xml:space="preserve"> Promedio Salarial        (Días x IBC actualizado/total días) </w:t>
            </w:r>
          </w:p>
        </w:tc>
      </w:tr>
      <w:tr w:rsidR="001A2A9E" w:rsidRPr="00263BBE" w:rsidTr="001A2A9E">
        <w:trPr>
          <w:trHeight w:val="315"/>
        </w:trPr>
        <w:tc>
          <w:tcPr>
            <w:tcW w:w="2132" w:type="dxa"/>
            <w:gridSpan w:val="2"/>
            <w:tcBorders>
              <w:top w:val="single" w:sz="4" w:space="0" w:color="808000"/>
              <w:left w:val="single" w:sz="4" w:space="0" w:color="auto"/>
              <w:bottom w:val="single" w:sz="4" w:space="0" w:color="808000"/>
              <w:right w:val="nil"/>
            </w:tcBorders>
            <w:shd w:val="clear" w:color="000000" w:fill="FFFFCC"/>
            <w:vAlign w:val="center"/>
            <w:hideMark/>
          </w:tcPr>
          <w:p w:rsidR="001A2A9E" w:rsidRPr="00263BBE" w:rsidRDefault="001A2A9E" w:rsidP="001A2A9E">
            <w:pPr>
              <w:jc w:val="center"/>
              <w:rPr>
                <w:rFonts w:ascii="Calibri" w:hAnsi="Calibri"/>
                <w:b/>
                <w:bCs/>
                <w:iCs/>
                <w:color w:val="000000"/>
                <w:sz w:val="16"/>
                <w:szCs w:val="16"/>
                <w:lang w:val="es-ES"/>
              </w:rPr>
            </w:pPr>
            <w:r w:rsidRPr="00263BBE">
              <w:rPr>
                <w:rFonts w:ascii="Calibri" w:hAnsi="Calibri"/>
                <w:b/>
                <w:bCs/>
                <w:iCs/>
                <w:color w:val="000000"/>
                <w:sz w:val="16"/>
                <w:szCs w:val="16"/>
                <w:lang w:val="es-ES"/>
              </w:rPr>
              <w:t>Fechas de aporte</w:t>
            </w:r>
          </w:p>
        </w:tc>
        <w:tc>
          <w:tcPr>
            <w:tcW w:w="992" w:type="dxa"/>
            <w:vMerge w:val="restart"/>
            <w:tcBorders>
              <w:top w:val="nil"/>
              <w:left w:val="single" w:sz="4" w:space="0" w:color="808000"/>
              <w:bottom w:val="single" w:sz="8" w:space="0" w:color="000000"/>
              <w:right w:val="single" w:sz="4" w:space="0" w:color="808000"/>
            </w:tcBorders>
            <w:shd w:val="clear" w:color="000000" w:fill="FFFFCC"/>
            <w:vAlign w:val="center"/>
            <w:hideMark/>
          </w:tcPr>
          <w:p w:rsidR="001A2A9E" w:rsidRPr="00263BBE" w:rsidRDefault="001A2A9E" w:rsidP="001A2A9E">
            <w:pPr>
              <w:jc w:val="center"/>
              <w:rPr>
                <w:rFonts w:ascii="Calibri" w:hAnsi="Calibri"/>
                <w:b/>
                <w:bCs/>
                <w:iCs/>
                <w:color w:val="000000"/>
                <w:sz w:val="16"/>
                <w:szCs w:val="16"/>
                <w:lang w:val="es-ES"/>
              </w:rPr>
            </w:pPr>
            <w:r w:rsidRPr="00263BBE">
              <w:rPr>
                <w:rFonts w:ascii="Calibri" w:hAnsi="Calibri"/>
                <w:b/>
                <w:bCs/>
                <w:iCs/>
                <w:color w:val="000000"/>
                <w:sz w:val="16"/>
                <w:szCs w:val="16"/>
                <w:lang w:val="es-ES"/>
              </w:rPr>
              <w:t>Número de días</w:t>
            </w:r>
          </w:p>
        </w:tc>
        <w:tc>
          <w:tcPr>
            <w:tcW w:w="1356" w:type="dxa"/>
            <w:vMerge w:val="restart"/>
            <w:tcBorders>
              <w:top w:val="nil"/>
              <w:left w:val="single" w:sz="4" w:space="0" w:color="808000"/>
              <w:bottom w:val="single" w:sz="8" w:space="0" w:color="000000"/>
              <w:right w:val="single" w:sz="8" w:space="0" w:color="auto"/>
            </w:tcBorders>
            <w:shd w:val="clear" w:color="000000" w:fill="FFFFCC"/>
            <w:vAlign w:val="center"/>
            <w:hideMark/>
          </w:tcPr>
          <w:p w:rsidR="001A2A9E" w:rsidRPr="00263BBE" w:rsidRDefault="001A2A9E" w:rsidP="001A2A9E">
            <w:pPr>
              <w:jc w:val="center"/>
              <w:rPr>
                <w:rFonts w:ascii="Calibri" w:hAnsi="Calibri"/>
                <w:b/>
                <w:bCs/>
                <w:iCs/>
                <w:color w:val="000000"/>
                <w:sz w:val="16"/>
                <w:szCs w:val="16"/>
                <w:lang w:val="es-ES"/>
              </w:rPr>
            </w:pPr>
            <w:r w:rsidRPr="00263BBE">
              <w:rPr>
                <w:rFonts w:ascii="Calibri" w:hAnsi="Calibri"/>
                <w:b/>
                <w:bCs/>
                <w:iCs/>
                <w:color w:val="000000"/>
                <w:sz w:val="16"/>
                <w:szCs w:val="16"/>
                <w:lang w:val="es-ES"/>
              </w:rPr>
              <w:t>Ingreso Base de Cotización</w:t>
            </w:r>
          </w:p>
        </w:tc>
        <w:tc>
          <w:tcPr>
            <w:tcW w:w="146" w:type="dxa"/>
            <w:tcBorders>
              <w:top w:val="nil"/>
              <w:left w:val="nil"/>
              <w:bottom w:val="nil"/>
              <w:right w:val="nil"/>
            </w:tcBorders>
            <w:shd w:val="clear" w:color="auto" w:fill="auto"/>
            <w:noWrap/>
            <w:vAlign w:val="bottom"/>
            <w:hideMark/>
          </w:tcPr>
          <w:p w:rsidR="001A2A9E" w:rsidRPr="00263BBE" w:rsidRDefault="001A2A9E" w:rsidP="001A2A9E">
            <w:pPr>
              <w:jc w:val="center"/>
              <w:rPr>
                <w:rFonts w:ascii="Calibri" w:hAnsi="Calibri"/>
                <w:b/>
                <w:bCs/>
                <w:iCs/>
                <w:color w:val="000000"/>
                <w:sz w:val="16"/>
                <w:szCs w:val="16"/>
                <w:lang w:val="es-ES"/>
              </w:rPr>
            </w:pPr>
          </w:p>
        </w:tc>
        <w:tc>
          <w:tcPr>
            <w:tcW w:w="1374" w:type="dxa"/>
            <w:vMerge/>
            <w:tcBorders>
              <w:top w:val="single" w:sz="4" w:space="0" w:color="auto"/>
              <w:left w:val="single" w:sz="8" w:space="0" w:color="auto"/>
              <w:bottom w:val="single" w:sz="8" w:space="0" w:color="000000"/>
              <w:right w:val="single" w:sz="4" w:space="0" w:color="808000"/>
            </w:tcBorders>
            <w:vAlign w:val="center"/>
            <w:hideMark/>
          </w:tcPr>
          <w:p w:rsidR="001A2A9E" w:rsidRPr="00263BBE" w:rsidRDefault="001A2A9E" w:rsidP="001A2A9E">
            <w:pPr>
              <w:rPr>
                <w:rFonts w:ascii="Calibri" w:hAnsi="Calibri"/>
                <w:b/>
                <w:bCs/>
                <w:iCs/>
                <w:color w:val="000000"/>
                <w:sz w:val="16"/>
                <w:szCs w:val="16"/>
                <w:lang w:val="es-ES"/>
              </w:rPr>
            </w:pPr>
          </w:p>
        </w:tc>
        <w:tc>
          <w:tcPr>
            <w:tcW w:w="999" w:type="dxa"/>
            <w:vMerge w:val="restart"/>
            <w:tcBorders>
              <w:top w:val="nil"/>
              <w:left w:val="single" w:sz="4" w:space="0" w:color="808000"/>
              <w:bottom w:val="single" w:sz="8" w:space="0" w:color="000000"/>
              <w:right w:val="single" w:sz="4" w:space="0" w:color="808000"/>
            </w:tcBorders>
            <w:shd w:val="clear" w:color="000000" w:fill="FFFFCC"/>
            <w:vAlign w:val="center"/>
            <w:hideMark/>
          </w:tcPr>
          <w:p w:rsidR="001A2A9E" w:rsidRPr="00263BBE" w:rsidRDefault="001A2A9E" w:rsidP="001A2A9E">
            <w:pPr>
              <w:jc w:val="center"/>
              <w:rPr>
                <w:rFonts w:ascii="Calibri" w:hAnsi="Calibri"/>
                <w:b/>
                <w:bCs/>
                <w:iCs/>
                <w:color w:val="000000"/>
                <w:sz w:val="16"/>
                <w:szCs w:val="16"/>
                <w:lang w:val="es-ES"/>
              </w:rPr>
            </w:pPr>
            <w:r w:rsidRPr="00263BBE">
              <w:rPr>
                <w:rFonts w:ascii="Calibri" w:hAnsi="Calibri"/>
                <w:b/>
                <w:bCs/>
                <w:iCs/>
                <w:color w:val="000000"/>
                <w:sz w:val="16"/>
                <w:szCs w:val="16"/>
                <w:lang w:val="es-ES"/>
              </w:rPr>
              <w:t>IPC Final</w:t>
            </w:r>
          </w:p>
        </w:tc>
        <w:tc>
          <w:tcPr>
            <w:tcW w:w="1170" w:type="dxa"/>
            <w:vMerge w:val="restart"/>
            <w:tcBorders>
              <w:top w:val="nil"/>
              <w:left w:val="single" w:sz="4" w:space="0" w:color="808000"/>
              <w:bottom w:val="single" w:sz="8" w:space="0" w:color="000000"/>
              <w:right w:val="single" w:sz="4" w:space="0" w:color="808000"/>
            </w:tcBorders>
            <w:shd w:val="clear" w:color="000000" w:fill="FFFFCC"/>
            <w:vAlign w:val="center"/>
            <w:hideMark/>
          </w:tcPr>
          <w:p w:rsidR="001A2A9E" w:rsidRPr="00263BBE" w:rsidRDefault="001A2A9E" w:rsidP="001A2A9E">
            <w:pPr>
              <w:jc w:val="center"/>
              <w:rPr>
                <w:rFonts w:ascii="Calibri" w:hAnsi="Calibri"/>
                <w:b/>
                <w:bCs/>
                <w:iCs/>
                <w:color w:val="000000"/>
                <w:sz w:val="16"/>
                <w:szCs w:val="16"/>
                <w:lang w:val="es-ES"/>
              </w:rPr>
            </w:pPr>
            <w:r w:rsidRPr="00263BBE">
              <w:rPr>
                <w:rFonts w:ascii="Calibri" w:hAnsi="Calibri"/>
                <w:b/>
                <w:bCs/>
                <w:iCs/>
                <w:color w:val="000000"/>
                <w:sz w:val="16"/>
                <w:szCs w:val="16"/>
                <w:lang w:val="es-ES"/>
              </w:rPr>
              <w:t>IPC Inicial</w:t>
            </w:r>
          </w:p>
        </w:tc>
        <w:tc>
          <w:tcPr>
            <w:tcW w:w="1050" w:type="dxa"/>
            <w:vMerge/>
            <w:tcBorders>
              <w:top w:val="single" w:sz="4" w:space="0" w:color="auto"/>
              <w:left w:val="single" w:sz="4" w:space="0" w:color="808000"/>
              <w:bottom w:val="single" w:sz="8" w:space="0" w:color="000000"/>
              <w:right w:val="single" w:sz="8" w:space="0" w:color="auto"/>
            </w:tcBorders>
            <w:vAlign w:val="center"/>
            <w:hideMark/>
          </w:tcPr>
          <w:p w:rsidR="001A2A9E" w:rsidRPr="00263BBE" w:rsidRDefault="001A2A9E" w:rsidP="001A2A9E">
            <w:pPr>
              <w:rPr>
                <w:rFonts w:ascii="Calibri" w:hAnsi="Calibri"/>
                <w:b/>
                <w:bCs/>
                <w:iCs/>
                <w:color w:val="000000"/>
                <w:sz w:val="20"/>
                <w:lang w:val="es-ES"/>
              </w:rPr>
            </w:pPr>
          </w:p>
        </w:tc>
      </w:tr>
      <w:tr w:rsidR="001A2A9E" w:rsidRPr="00263BBE" w:rsidTr="001A2A9E">
        <w:trPr>
          <w:trHeight w:val="480"/>
        </w:trPr>
        <w:tc>
          <w:tcPr>
            <w:tcW w:w="1139" w:type="dxa"/>
            <w:tcBorders>
              <w:top w:val="nil"/>
              <w:left w:val="single" w:sz="4" w:space="0" w:color="auto"/>
              <w:bottom w:val="single" w:sz="4" w:space="0" w:color="auto"/>
              <w:right w:val="single" w:sz="4" w:space="0" w:color="808000"/>
            </w:tcBorders>
            <w:shd w:val="clear" w:color="000000" w:fill="FFFF99"/>
            <w:noWrap/>
            <w:vAlign w:val="center"/>
            <w:hideMark/>
          </w:tcPr>
          <w:p w:rsidR="001A2A9E" w:rsidRPr="00263BBE" w:rsidRDefault="001A2A9E" w:rsidP="001A2A9E">
            <w:pPr>
              <w:jc w:val="center"/>
              <w:rPr>
                <w:rFonts w:ascii="Calibri" w:hAnsi="Calibri"/>
                <w:b/>
                <w:bCs/>
                <w:iCs/>
                <w:color w:val="000000"/>
                <w:sz w:val="16"/>
                <w:szCs w:val="16"/>
                <w:lang w:val="es-ES"/>
              </w:rPr>
            </w:pPr>
            <w:r w:rsidRPr="00263BBE">
              <w:rPr>
                <w:rFonts w:ascii="Calibri" w:hAnsi="Calibri"/>
                <w:b/>
                <w:bCs/>
                <w:iCs/>
                <w:color w:val="000000"/>
                <w:sz w:val="16"/>
                <w:szCs w:val="16"/>
                <w:lang w:val="es-ES"/>
              </w:rPr>
              <w:t>Desde</w:t>
            </w:r>
          </w:p>
        </w:tc>
        <w:tc>
          <w:tcPr>
            <w:tcW w:w="993" w:type="dxa"/>
            <w:tcBorders>
              <w:top w:val="nil"/>
              <w:left w:val="nil"/>
              <w:bottom w:val="single" w:sz="4" w:space="0" w:color="auto"/>
              <w:right w:val="single" w:sz="4" w:space="0" w:color="808000"/>
            </w:tcBorders>
            <w:shd w:val="clear" w:color="000000" w:fill="FFFF99"/>
            <w:noWrap/>
            <w:vAlign w:val="center"/>
            <w:hideMark/>
          </w:tcPr>
          <w:p w:rsidR="001A2A9E" w:rsidRPr="00263BBE" w:rsidRDefault="001A2A9E" w:rsidP="001A2A9E">
            <w:pPr>
              <w:jc w:val="center"/>
              <w:rPr>
                <w:rFonts w:ascii="Calibri" w:hAnsi="Calibri"/>
                <w:b/>
                <w:bCs/>
                <w:iCs/>
                <w:color w:val="000000"/>
                <w:sz w:val="16"/>
                <w:szCs w:val="16"/>
                <w:lang w:val="es-ES"/>
              </w:rPr>
            </w:pPr>
            <w:r w:rsidRPr="00263BBE">
              <w:rPr>
                <w:rFonts w:ascii="Calibri" w:hAnsi="Calibri"/>
                <w:b/>
                <w:bCs/>
                <w:iCs/>
                <w:color w:val="000000"/>
                <w:sz w:val="16"/>
                <w:szCs w:val="16"/>
                <w:lang w:val="es-ES"/>
              </w:rPr>
              <w:t>Hasta</w:t>
            </w:r>
          </w:p>
        </w:tc>
        <w:tc>
          <w:tcPr>
            <w:tcW w:w="992" w:type="dxa"/>
            <w:vMerge/>
            <w:tcBorders>
              <w:top w:val="nil"/>
              <w:left w:val="single" w:sz="4" w:space="0" w:color="808000"/>
              <w:bottom w:val="single" w:sz="8" w:space="0" w:color="000000"/>
              <w:right w:val="single" w:sz="4" w:space="0" w:color="808000"/>
            </w:tcBorders>
            <w:vAlign w:val="center"/>
            <w:hideMark/>
          </w:tcPr>
          <w:p w:rsidR="001A2A9E" w:rsidRPr="00263BBE" w:rsidRDefault="001A2A9E" w:rsidP="001A2A9E">
            <w:pPr>
              <w:rPr>
                <w:rFonts w:ascii="Calibri" w:hAnsi="Calibri"/>
                <w:b/>
                <w:bCs/>
                <w:iCs/>
                <w:color w:val="000000"/>
                <w:sz w:val="16"/>
                <w:szCs w:val="16"/>
                <w:lang w:val="es-ES"/>
              </w:rPr>
            </w:pPr>
          </w:p>
        </w:tc>
        <w:tc>
          <w:tcPr>
            <w:tcW w:w="1356" w:type="dxa"/>
            <w:vMerge/>
            <w:tcBorders>
              <w:top w:val="nil"/>
              <w:left w:val="single" w:sz="4" w:space="0" w:color="808000"/>
              <w:bottom w:val="single" w:sz="8" w:space="0" w:color="000000"/>
              <w:right w:val="single" w:sz="8" w:space="0" w:color="auto"/>
            </w:tcBorders>
            <w:vAlign w:val="center"/>
            <w:hideMark/>
          </w:tcPr>
          <w:p w:rsidR="001A2A9E" w:rsidRPr="00263BBE" w:rsidRDefault="001A2A9E" w:rsidP="001A2A9E">
            <w:pPr>
              <w:rPr>
                <w:rFonts w:ascii="Calibri" w:hAnsi="Calibri"/>
                <w:b/>
                <w:bCs/>
                <w:iCs/>
                <w:color w:val="000000"/>
                <w:sz w:val="16"/>
                <w:szCs w:val="16"/>
                <w:lang w:val="es-ES"/>
              </w:rPr>
            </w:pPr>
          </w:p>
        </w:tc>
        <w:tc>
          <w:tcPr>
            <w:tcW w:w="146" w:type="dxa"/>
            <w:tcBorders>
              <w:top w:val="nil"/>
              <w:left w:val="nil"/>
              <w:bottom w:val="nil"/>
              <w:right w:val="nil"/>
            </w:tcBorders>
            <w:shd w:val="clear" w:color="auto" w:fill="auto"/>
            <w:noWrap/>
            <w:vAlign w:val="bottom"/>
            <w:hideMark/>
          </w:tcPr>
          <w:p w:rsidR="001A2A9E" w:rsidRPr="00263BBE" w:rsidRDefault="001A2A9E" w:rsidP="001A2A9E">
            <w:pPr>
              <w:jc w:val="center"/>
              <w:rPr>
                <w:rFonts w:ascii="Calibri" w:hAnsi="Calibri"/>
                <w:b/>
                <w:bCs/>
                <w:iCs/>
                <w:color w:val="000000"/>
                <w:sz w:val="16"/>
                <w:szCs w:val="16"/>
                <w:lang w:val="es-ES"/>
              </w:rPr>
            </w:pPr>
          </w:p>
        </w:tc>
        <w:tc>
          <w:tcPr>
            <w:tcW w:w="1374" w:type="dxa"/>
            <w:vMerge/>
            <w:tcBorders>
              <w:top w:val="single" w:sz="4" w:space="0" w:color="auto"/>
              <w:left w:val="single" w:sz="8" w:space="0" w:color="auto"/>
              <w:bottom w:val="single" w:sz="8" w:space="0" w:color="000000"/>
              <w:right w:val="single" w:sz="4" w:space="0" w:color="808000"/>
            </w:tcBorders>
            <w:vAlign w:val="center"/>
            <w:hideMark/>
          </w:tcPr>
          <w:p w:rsidR="001A2A9E" w:rsidRPr="00263BBE" w:rsidRDefault="001A2A9E" w:rsidP="001A2A9E">
            <w:pPr>
              <w:rPr>
                <w:rFonts w:ascii="Calibri" w:hAnsi="Calibri"/>
                <w:b/>
                <w:bCs/>
                <w:iCs/>
                <w:color w:val="000000"/>
                <w:sz w:val="16"/>
                <w:szCs w:val="16"/>
                <w:lang w:val="es-ES"/>
              </w:rPr>
            </w:pPr>
          </w:p>
        </w:tc>
        <w:tc>
          <w:tcPr>
            <w:tcW w:w="999" w:type="dxa"/>
            <w:vMerge/>
            <w:tcBorders>
              <w:top w:val="nil"/>
              <w:left w:val="single" w:sz="4" w:space="0" w:color="808000"/>
              <w:bottom w:val="single" w:sz="8" w:space="0" w:color="000000"/>
              <w:right w:val="single" w:sz="4" w:space="0" w:color="808000"/>
            </w:tcBorders>
            <w:vAlign w:val="center"/>
            <w:hideMark/>
          </w:tcPr>
          <w:p w:rsidR="001A2A9E" w:rsidRPr="00263BBE" w:rsidRDefault="001A2A9E" w:rsidP="001A2A9E">
            <w:pPr>
              <w:rPr>
                <w:rFonts w:ascii="Calibri" w:hAnsi="Calibri"/>
                <w:b/>
                <w:bCs/>
                <w:iCs/>
                <w:color w:val="000000"/>
                <w:sz w:val="16"/>
                <w:szCs w:val="16"/>
                <w:lang w:val="es-ES"/>
              </w:rPr>
            </w:pPr>
          </w:p>
        </w:tc>
        <w:tc>
          <w:tcPr>
            <w:tcW w:w="1170" w:type="dxa"/>
            <w:vMerge/>
            <w:tcBorders>
              <w:top w:val="nil"/>
              <w:left w:val="single" w:sz="4" w:space="0" w:color="808000"/>
              <w:bottom w:val="single" w:sz="8" w:space="0" w:color="000000"/>
              <w:right w:val="single" w:sz="4" w:space="0" w:color="808000"/>
            </w:tcBorders>
            <w:vAlign w:val="center"/>
            <w:hideMark/>
          </w:tcPr>
          <w:p w:rsidR="001A2A9E" w:rsidRPr="00263BBE" w:rsidRDefault="001A2A9E" w:rsidP="001A2A9E">
            <w:pPr>
              <w:rPr>
                <w:rFonts w:ascii="Calibri" w:hAnsi="Calibri"/>
                <w:b/>
                <w:bCs/>
                <w:iCs/>
                <w:color w:val="000000"/>
                <w:sz w:val="16"/>
                <w:szCs w:val="16"/>
                <w:lang w:val="es-ES"/>
              </w:rPr>
            </w:pPr>
          </w:p>
        </w:tc>
        <w:tc>
          <w:tcPr>
            <w:tcW w:w="1050" w:type="dxa"/>
            <w:vMerge/>
            <w:tcBorders>
              <w:top w:val="single" w:sz="4" w:space="0" w:color="auto"/>
              <w:left w:val="single" w:sz="4" w:space="0" w:color="808000"/>
              <w:bottom w:val="single" w:sz="8" w:space="0" w:color="000000"/>
              <w:right w:val="single" w:sz="8" w:space="0" w:color="auto"/>
            </w:tcBorders>
            <w:vAlign w:val="center"/>
            <w:hideMark/>
          </w:tcPr>
          <w:p w:rsidR="001A2A9E" w:rsidRPr="00263BBE" w:rsidRDefault="001A2A9E" w:rsidP="001A2A9E">
            <w:pPr>
              <w:rPr>
                <w:rFonts w:ascii="Calibri" w:hAnsi="Calibri"/>
                <w:b/>
                <w:bCs/>
                <w:iCs/>
                <w:color w:val="000000"/>
                <w:sz w:val="20"/>
                <w:lang w:val="es-ES"/>
              </w:rPr>
            </w:pPr>
          </w:p>
        </w:tc>
      </w:tr>
      <w:tr w:rsidR="001A2A9E" w:rsidRPr="00263BBE" w:rsidTr="001A2A9E">
        <w:trPr>
          <w:trHeight w:val="375"/>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2A9E" w:rsidRPr="00263BBE" w:rsidRDefault="001A2A9E" w:rsidP="001A2A9E">
            <w:pPr>
              <w:jc w:val="center"/>
              <w:rPr>
                <w:rFonts w:ascii="Calibri" w:hAnsi="Calibri"/>
                <w:b/>
                <w:bCs/>
                <w:iCs/>
                <w:color w:val="000000"/>
                <w:sz w:val="16"/>
                <w:szCs w:val="16"/>
                <w:lang w:val="es-ES"/>
              </w:rPr>
            </w:pPr>
            <w:r w:rsidRPr="00263BBE">
              <w:rPr>
                <w:rFonts w:ascii="Calibri" w:hAnsi="Calibri"/>
                <w:b/>
                <w:bCs/>
                <w:iCs/>
                <w:color w:val="000000"/>
                <w:sz w:val="16"/>
                <w:szCs w:val="16"/>
                <w:lang w:val="es-ES"/>
              </w:rPr>
              <w:lastRenderedPageBreak/>
              <w:t>29-nov-01</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2A9E" w:rsidRPr="00263BBE" w:rsidRDefault="001A2A9E" w:rsidP="001A2A9E">
            <w:pPr>
              <w:jc w:val="right"/>
              <w:rPr>
                <w:rFonts w:ascii="Calibri" w:hAnsi="Calibri"/>
                <w:b/>
                <w:bCs/>
                <w:iCs/>
                <w:color w:val="000000"/>
                <w:sz w:val="16"/>
                <w:szCs w:val="16"/>
                <w:lang w:val="es-ES"/>
              </w:rPr>
            </w:pPr>
            <w:r w:rsidRPr="00263BBE">
              <w:rPr>
                <w:rFonts w:ascii="Calibri" w:hAnsi="Calibri"/>
                <w:b/>
                <w:bCs/>
                <w:iCs/>
                <w:color w:val="000000"/>
                <w:sz w:val="16"/>
                <w:szCs w:val="16"/>
                <w:lang w:val="es-ES"/>
              </w:rPr>
              <w:t>30-nov-01</w:t>
            </w:r>
          </w:p>
        </w:tc>
        <w:tc>
          <w:tcPr>
            <w:tcW w:w="992" w:type="dxa"/>
            <w:tcBorders>
              <w:top w:val="single" w:sz="4" w:space="0" w:color="808000"/>
              <w:left w:val="single" w:sz="4" w:space="0" w:color="auto"/>
              <w:bottom w:val="nil"/>
              <w:right w:val="single" w:sz="4" w:space="0" w:color="808000"/>
            </w:tcBorders>
            <w:shd w:val="clear" w:color="auto" w:fill="auto"/>
            <w:noWrap/>
            <w:vAlign w:val="center"/>
            <w:hideMark/>
          </w:tcPr>
          <w:p w:rsidR="001A2A9E" w:rsidRPr="00263BBE" w:rsidRDefault="001A2A9E" w:rsidP="001A2A9E">
            <w:pPr>
              <w:jc w:val="center"/>
              <w:rPr>
                <w:rFonts w:ascii="Calibri" w:hAnsi="Calibri"/>
                <w:b/>
                <w:bCs/>
                <w:iCs/>
                <w:color w:val="000000"/>
                <w:sz w:val="16"/>
                <w:szCs w:val="16"/>
                <w:lang w:val="es-ES"/>
              </w:rPr>
            </w:pPr>
            <w:r w:rsidRPr="00263BBE">
              <w:rPr>
                <w:rFonts w:ascii="Calibri" w:hAnsi="Calibri"/>
                <w:b/>
                <w:bCs/>
                <w:iCs/>
                <w:color w:val="000000"/>
                <w:sz w:val="16"/>
                <w:szCs w:val="16"/>
                <w:lang w:val="es-ES"/>
              </w:rPr>
              <w:t>2</w:t>
            </w:r>
          </w:p>
        </w:tc>
        <w:tc>
          <w:tcPr>
            <w:tcW w:w="1356" w:type="dxa"/>
            <w:tcBorders>
              <w:top w:val="single" w:sz="4" w:space="0" w:color="808000"/>
              <w:left w:val="nil"/>
              <w:bottom w:val="nil"/>
              <w:right w:val="single" w:sz="8" w:space="0" w:color="auto"/>
            </w:tcBorders>
            <w:shd w:val="clear" w:color="auto" w:fill="auto"/>
            <w:noWrap/>
            <w:vAlign w:val="center"/>
            <w:hideMark/>
          </w:tcPr>
          <w:p w:rsidR="001A2A9E" w:rsidRPr="00263BBE" w:rsidRDefault="001A2A9E" w:rsidP="001A2A9E">
            <w:pPr>
              <w:rPr>
                <w:rFonts w:ascii="Calibri" w:hAnsi="Calibri"/>
                <w:b/>
                <w:bCs/>
                <w:iCs/>
                <w:color w:val="000000"/>
                <w:sz w:val="16"/>
                <w:szCs w:val="16"/>
                <w:lang w:val="es-ES"/>
              </w:rPr>
            </w:pPr>
            <w:r w:rsidRPr="00263BBE">
              <w:rPr>
                <w:rFonts w:ascii="Calibri" w:hAnsi="Calibri"/>
                <w:b/>
                <w:bCs/>
                <w:iCs/>
                <w:color w:val="000000"/>
                <w:sz w:val="16"/>
                <w:szCs w:val="16"/>
                <w:lang w:val="es-ES"/>
              </w:rPr>
              <w:t xml:space="preserve">      439.000,00 </w:t>
            </w:r>
          </w:p>
        </w:tc>
        <w:tc>
          <w:tcPr>
            <w:tcW w:w="146" w:type="dxa"/>
            <w:tcBorders>
              <w:top w:val="single" w:sz="4" w:space="0" w:color="808000"/>
              <w:left w:val="nil"/>
              <w:bottom w:val="nil"/>
              <w:right w:val="nil"/>
            </w:tcBorders>
            <w:shd w:val="clear" w:color="auto" w:fill="auto"/>
            <w:noWrap/>
            <w:vAlign w:val="center"/>
            <w:hideMark/>
          </w:tcPr>
          <w:p w:rsidR="001A2A9E" w:rsidRPr="00263BBE" w:rsidRDefault="001A2A9E" w:rsidP="001A2A9E">
            <w:pPr>
              <w:rPr>
                <w:rFonts w:ascii="Calibri" w:hAnsi="Calibri"/>
                <w:b/>
                <w:bCs/>
                <w:iCs/>
                <w:color w:val="000000"/>
                <w:sz w:val="16"/>
                <w:szCs w:val="16"/>
                <w:lang w:val="es-ES"/>
              </w:rPr>
            </w:pPr>
          </w:p>
        </w:tc>
        <w:tc>
          <w:tcPr>
            <w:tcW w:w="1374" w:type="dxa"/>
            <w:tcBorders>
              <w:top w:val="single" w:sz="4" w:space="0" w:color="808000"/>
              <w:left w:val="single" w:sz="8" w:space="0" w:color="auto"/>
              <w:bottom w:val="nil"/>
              <w:right w:val="nil"/>
            </w:tcBorders>
            <w:shd w:val="clear" w:color="000000" w:fill="FFFF99"/>
            <w:noWrap/>
            <w:vAlign w:val="center"/>
            <w:hideMark/>
          </w:tcPr>
          <w:p w:rsidR="001A2A9E" w:rsidRPr="00263BBE" w:rsidRDefault="001A2A9E" w:rsidP="001A2A9E">
            <w:pPr>
              <w:rPr>
                <w:rFonts w:ascii="Calibri" w:hAnsi="Calibri"/>
                <w:b/>
                <w:bCs/>
                <w:iCs/>
                <w:color w:val="000000"/>
                <w:sz w:val="16"/>
                <w:szCs w:val="16"/>
                <w:lang w:val="es-ES"/>
              </w:rPr>
            </w:pPr>
            <w:r w:rsidRPr="00263BBE">
              <w:rPr>
                <w:rFonts w:ascii="Calibri" w:hAnsi="Calibri"/>
                <w:b/>
                <w:bCs/>
                <w:iCs/>
                <w:color w:val="000000"/>
                <w:sz w:val="16"/>
                <w:szCs w:val="16"/>
                <w:lang w:val="es-ES"/>
              </w:rPr>
              <w:t xml:space="preserve">     944.725,26 </w:t>
            </w:r>
          </w:p>
        </w:tc>
        <w:tc>
          <w:tcPr>
            <w:tcW w:w="999" w:type="dxa"/>
            <w:tcBorders>
              <w:top w:val="single" w:sz="4" w:space="0" w:color="808000"/>
              <w:left w:val="nil"/>
              <w:bottom w:val="nil"/>
              <w:right w:val="nil"/>
            </w:tcBorders>
            <w:shd w:val="clear" w:color="auto" w:fill="auto"/>
            <w:noWrap/>
            <w:vAlign w:val="center"/>
            <w:hideMark/>
          </w:tcPr>
          <w:p w:rsidR="001A2A9E" w:rsidRPr="00263BBE" w:rsidRDefault="001A2A9E" w:rsidP="001A2A9E">
            <w:pPr>
              <w:jc w:val="center"/>
              <w:rPr>
                <w:rFonts w:ascii="Calibri" w:hAnsi="Calibri"/>
                <w:b/>
                <w:bCs/>
                <w:iCs/>
                <w:color w:val="000000"/>
                <w:sz w:val="16"/>
                <w:szCs w:val="16"/>
                <w:lang w:val="es-ES"/>
              </w:rPr>
            </w:pPr>
            <w:r w:rsidRPr="00263BBE">
              <w:rPr>
                <w:rFonts w:ascii="Calibri" w:hAnsi="Calibri"/>
                <w:b/>
                <w:bCs/>
                <w:iCs/>
                <w:color w:val="000000"/>
                <w:sz w:val="16"/>
                <w:szCs w:val="16"/>
                <w:lang w:val="es-ES"/>
              </w:rPr>
              <w:t xml:space="preserve"> 133,4000 </w:t>
            </w:r>
          </w:p>
        </w:tc>
        <w:tc>
          <w:tcPr>
            <w:tcW w:w="1170" w:type="dxa"/>
            <w:tcBorders>
              <w:top w:val="single" w:sz="4" w:space="0" w:color="808000"/>
              <w:left w:val="nil"/>
              <w:bottom w:val="nil"/>
              <w:right w:val="nil"/>
            </w:tcBorders>
            <w:shd w:val="clear" w:color="auto" w:fill="auto"/>
            <w:noWrap/>
            <w:vAlign w:val="center"/>
            <w:hideMark/>
          </w:tcPr>
          <w:p w:rsidR="001A2A9E" w:rsidRPr="00263BBE" w:rsidRDefault="001A2A9E" w:rsidP="001A2A9E">
            <w:pPr>
              <w:jc w:val="center"/>
              <w:rPr>
                <w:rFonts w:ascii="Calibri" w:hAnsi="Calibri"/>
                <w:b/>
                <w:bCs/>
                <w:iCs/>
                <w:color w:val="000000"/>
                <w:sz w:val="16"/>
                <w:szCs w:val="16"/>
                <w:lang w:val="es-ES"/>
              </w:rPr>
            </w:pPr>
            <w:r w:rsidRPr="00263BBE">
              <w:rPr>
                <w:rFonts w:ascii="Calibri" w:hAnsi="Calibri"/>
                <w:b/>
                <w:bCs/>
                <w:iCs/>
                <w:color w:val="000000"/>
                <w:sz w:val="16"/>
                <w:szCs w:val="16"/>
                <w:lang w:val="es-ES"/>
              </w:rPr>
              <w:t xml:space="preserve">                  61,9890 </w:t>
            </w:r>
          </w:p>
        </w:tc>
        <w:tc>
          <w:tcPr>
            <w:tcW w:w="1050" w:type="dxa"/>
            <w:tcBorders>
              <w:top w:val="single" w:sz="4" w:space="0" w:color="808000"/>
              <w:left w:val="nil"/>
              <w:bottom w:val="nil"/>
              <w:right w:val="single" w:sz="8" w:space="0" w:color="auto"/>
            </w:tcBorders>
            <w:shd w:val="clear" w:color="auto" w:fill="auto"/>
            <w:noWrap/>
            <w:vAlign w:val="center"/>
            <w:hideMark/>
          </w:tcPr>
          <w:p w:rsidR="001A2A9E" w:rsidRPr="00263BBE" w:rsidRDefault="001A2A9E" w:rsidP="001A2A9E">
            <w:pPr>
              <w:jc w:val="center"/>
              <w:rPr>
                <w:rFonts w:ascii="Calibri" w:hAnsi="Calibri"/>
                <w:b/>
                <w:bCs/>
                <w:iCs/>
                <w:color w:val="000000"/>
                <w:sz w:val="16"/>
                <w:szCs w:val="16"/>
                <w:lang w:val="es-ES"/>
              </w:rPr>
            </w:pPr>
            <w:r w:rsidRPr="00263BBE">
              <w:rPr>
                <w:rFonts w:ascii="Calibri" w:hAnsi="Calibri"/>
                <w:b/>
                <w:bCs/>
                <w:iCs/>
                <w:color w:val="000000"/>
                <w:sz w:val="16"/>
                <w:szCs w:val="16"/>
                <w:lang w:val="es-ES"/>
              </w:rPr>
              <w:t xml:space="preserve">                      524,85 </w:t>
            </w:r>
          </w:p>
        </w:tc>
      </w:tr>
      <w:tr w:rsidR="001A2A9E" w:rsidRPr="00263BBE" w:rsidTr="001A2A9E">
        <w:trPr>
          <w:trHeight w:val="375"/>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2A9E" w:rsidRPr="00263BBE" w:rsidRDefault="001A2A9E" w:rsidP="001A2A9E">
            <w:pPr>
              <w:jc w:val="center"/>
              <w:rPr>
                <w:rFonts w:ascii="Calibri" w:hAnsi="Calibri"/>
                <w:b/>
                <w:bCs/>
                <w:iCs/>
                <w:color w:val="000000"/>
                <w:sz w:val="16"/>
                <w:szCs w:val="16"/>
                <w:lang w:val="es-ES"/>
              </w:rPr>
            </w:pPr>
            <w:r w:rsidRPr="00263BBE">
              <w:rPr>
                <w:rFonts w:ascii="Calibri" w:hAnsi="Calibri"/>
                <w:b/>
                <w:bCs/>
                <w:iCs/>
                <w:color w:val="000000"/>
                <w:sz w:val="16"/>
                <w:szCs w:val="16"/>
                <w:lang w:val="es-ES"/>
              </w:rPr>
              <w:t>01-dic-01</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2A9E" w:rsidRPr="00263BBE" w:rsidRDefault="001A2A9E" w:rsidP="001A2A9E">
            <w:pPr>
              <w:jc w:val="right"/>
              <w:rPr>
                <w:rFonts w:ascii="Calibri" w:hAnsi="Calibri"/>
                <w:b/>
                <w:bCs/>
                <w:iCs/>
                <w:color w:val="000000"/>
                <w:sz w:val="16"/>
                <w:szCs w:val="16"/>
                <w:lang w:val="es-ES"/>
              </w:rPr>
            </w:pPr>
            <w:r w:rsidRPr="00263BBE">
              <w:rPr>
                <w:rFonts w:ascii="Calibri" w:hAnsi="Calibri"/>
                <w:b/>
                <w:bCs/>
                <w:iCs/>
                <w:color w:val="000000"/>
                <w:sz w:val="16"/>
                <w:szCs w:val="16"/>
                <w:lang w:val="es-ES"/>
              </w:rPr>
              <w:t>31-dic-01</w:t>
            </w:r>
          </w:p>
        </w:tc>
        <w:tc>
          <w:tcPr>
            <w:tcW w:w="992" w:type="dxa"/>
            <w:tcBorders>
              <w:top w:val="nil"/>
              <w:left w:val="single" w:sz="4" w:space="0" w:color="auto"/>
              <w:bottom w:val="nil"/>
              <w:right w:val="single" w:sz="4" w:space="0" w:color="808000"/>
            </w:tcBorders>
            <w:shd w:val="clear" w:color="auto" w:fill="auto"/>
            <w:noWrap/>
            <w:vAlign w:val="center"/>
            <w:hideMark/>
          </w:tcPr>
          <w:p w:rsidR="001A2A9E" w:rsidRPr="00263BBE" w:rsidRDefault="001A2A9E" w:rsidP="001A2A9E">
            <w:pPr>
              <w:jc w:val="center"/>
              <w:rPr>
                <w:rFonts w:ascii="Calibri" w:hAnsi="Calibri"/>
                <w:b/>
                <w:bCs/>
                <w:iCs/>
                <w:color w:val="000000"/>
                <w:sz w:val="16"/>
                <w:szCs w:val="16"/>
                <w:lang w:val="es-ES"/>
              </w:rPr>
            </w:pPr>
            <w:r w:rsidRPr="00263BBE">
              <w:rPr>
                <w:rFonts w:ascii="Calibri" w:hAnsi="Calibri"/>
                <w:b/>
                <w:bCs/>
                <w:iCs/>
                <w:color w:val="000000"/>
                <w:sz w:val="16"/>
                <w:szCs w:val="16"/>
                <w:lang w:val="es-ES"/>
              </w:rPr>
              <w:t>30</w:t>
            </w:r>
          </w:p>
        </w:tc>
        <w:tc>
          <w:tcPr>
            <w:tcW w:w="1356" w:type="dxa"/>
            <w:tcBorders>
              <w:top w:val="nil"/>
              <w:left w:val="nil"/>
              <w:bottom w:val="nil"/>
              <w:right w:val="single" w:sz="8" w:space="0" w:color="auto"/>
            </w:tcBorders>
            <w:shd w:val="clear" w:color="auto" w:fill="auto"/>
            <w:noWrap/>
            <w:vAlign w:val="center"/>
            <w:hideMark/>
          </w:tcPr>
          <w:p w:rsidR="001A2A9E" w:rsidRPr="00263BBE" w:rsidRDefault="001A2A9E" w:rsidP="001A2A9E">
            <w:pPr>
              <w:rPr>
                <w:rFonts w:ascii="Calibri" w:hAnsi="Calibri"/>
                <w:b/>
                <w:bCs/>
                <w:iCs/>
                <w:color w:val="000000"/>
                <w:sz w:val="16"/>
                <w:szCs w:val="16"/>
                <w:lang w:val="es-ES"/>
              </w:rPr>
            </w:pPr>
            <w:r w:rsidRPr="00263BBE">
              <w:rPr>
                <w:rFonts w:ascii="Calibri" w:hAnsi="Calibri"/>
                <w:b/>
                <w:bCs/>
                <w:iCs/>
                <w:color w:val="000000"/>
                <w:sz w:val="16"/>
                <w:szCs w:val="16"/>
                <w:lang w:val="es-ES"/>
              </w:rPr>
              <w:t xml:space="preserve">      410.000,00 </w:t>
            </w:r>
          </w:p>
        </w:tc>
        <w:tc>
          <w:tcPr>
            <w:tcW w:w="146" w:type="dxa"/>
            <w:tcBorders>
              <w:top w:val="nil"/>
              <w:left w:val="nil"/>
              <w:bottom w:val="nil"/>
              <w:right w:val="nil"/>
            </w:tcBorders>
            <w:shd w:val="clear" w:color="auto" w:fill="auto"/>
            <w:noWrap/>
            <w:vAlign w:val="center"/>
            <w:hideMark/>
          </w:tcPr>
          <w:p w:rsidR="001A2A9E" w:rsidRPr="00263BBE" w:rsidRDefault="001A2A9E" w:rsidP="001A2A9E">
            <w:pPr>
              <w:rPr>
                <w:rFonts w:ascii="Calibri" w:hAnsi="Calibri"/>
                <w:b/>
                <w:bCs/>
                <w:iCs/>
                <w:color w:val="000000"/>
                <w:sz w:val="16"/>
                <w:szCs w:val="16"/>
                <w:lang w:val="es-ES"/>
              </w:rPr>
            </w:pPr>
          </w:p>
        </w:tc>
        <w:tc>
          <w:tcPr>
            <w:tcW w:w="1374" w:type="dxa"/>
            <w:tcBorders>
              <w:top w:val="nil"/>
              <w:left w:val="single" w:sz="8" w:space="0" w:color="auto"/>
              <w:bottom w:val="nil"/>
              <w:right w:val="nil"/>
            </w:tcBorders>
            <w:shd w:val="clear" w:color="000000" w:fill="FFFF99"/>
            <w:noWrap/>
            <w:vAlign w:val="center"/>
            <w:hideMark/>
          </w:tcPr>
          <w:p w:rsidR="001A2A9E" w:rsidRPr="00263BBE" w:rsidRDefault="001A2A9E" w:rsidP="001A2A9E">
            <w:pPr>
              <w:rPr>
                <w:rFonts w:ascii="Calibri" w:hAnsi="Calibri"/>
                <w:b/>
                <w:bCs/>
                <w:iCs/>
                <w:color w:val="000000"/>
                <w:sz w:val="16"/>
                <w:szCs w:val="16"/>
                <w:lang w:val="es-ES"/>
              </w:rPr>
            </w:pPr>
            <w:r w:rsidRPr="00263BBE">
              <w:rPr>
                <w:rFonts w:ascii="Calibri" w:hAnsi="Calibri"/>
                <w:b/>
                <w:bCs/>
                <w:iCs/>
                <w:color w:val="000000"/>
                <w:sz w:val="16"/>
                <w:szCs w:val="16"/>
                <w:lang w:val="es-ES"/>
              </w:rPr>
              <w:t xml:space="preserve">     882.317,44 </w:t>
            </w:r>
          </w:p>
        </w:tc>
        <w:tc>
          <w:tcPr>
            <w:tcW w:w="999" w:type="dxa"/>
            <w:tcBorders>
              <w:top w:val="nil"/>
              <w:left w:val="nil"/>
              <w:bottom w:val="nil"/>
              <w:right w:val="nil"/>
            </w:tcBorders>
            <w:shd w:val="clear" w:color="auto" w:fill="auto"/>
            <w:noWrap/>
            <w:vAlign w:val="center"/>
            <w:hideMark/>
          </w:tcPr>
          <w:p w:rsidR="001A2A9E" w:rsidRPr="00263BBE" w:rsidRDefault="001A2A9E" w:rsidP="001A2A9E">
            <w:pPr>
              <w:jc w:val="center"/>
              <w:rPr>
                <w:rFonts w:ascii="Calibri" w:hAnsi="Calibri"/>
                <w:b/>
                <w:bCs/>
                <w:iCs/>
                <w:color w:val="000000"/>
                <w:sz w:val="16"/>
                <w:szCs w:val="16"/>
                <w:lang w:val="es-ES"/>
              </w:rPr>
            </w:pPr>
            <w:r w:rsidRPr="00263BBE">
              <w:rPr>
                <w:rFonts w:ascii="Calibri" w:hAnsi="Calibri"/>
                <w:b/>
                <w:bCs/>
                <w:iCs/>
                <w:color w:val="000000"/>
                <w:sz w:val="16"/>
                <w:szCs w:val="16"/>
                <w:lang w:val="es-ES"/>
              </w:rPr>
              <w:t xml:space="preserve"> 133,4000 </w:t>
            </w:r>
          </w:p>
        </w:tc>
        <w:tc>
          <w:tcPr>
            <w:tcW w:w="1170" w:type="dxa"/>
            <w:tcBorders>
              <w:top w:val="nil"/>
              <w:left w:val="nil"/>
              <w:bottom w:val="nil"/>
              <w:right w:val="nil"/>
            </w:tcBorders>
            <w:shd w:val="clear" w:color="auto" w:fill="auto"/>
            <w:noWrap/>
            <w:vAlign w:val="center"/>
            <w:hideMark/>
          </w:tcPr>
          <w:p w:rsidR="001A2A9E" w:rsidRPr="00263BBE" w:rsidRDefault="001A2A9E" w:rsidP="001A2A9E">
            <w:pPr>
              <w:jc w:val="center"/>
              <w:rPr>
                <w:rFonts w:ascii="Calibri" w:hAnsi="Calibri"/>
                <w:b/>
                <w:bCs/>
                <w:iCs/>
                <w:color w:val="000000"/>
                <w:sz w:val="16"/>
                <w:szCs w:val="16"/>
                <w:lang w:val="es-ES"/>
              </w:rPr>
            </w:pPr>
            <w:r w:rsidRPr="00263BBE">
              <w:rPr>
                <w:rFonts w:ascii="Calibri" w:hAnsi="Calibri"/>
                <w:b/>
                <w:bCs/>
                <w:iCs/>
                <w:color w:val="000000"/>
                <w:sz w:val="16"/>
                <w:szCs w:val="16"/>
                <w:lang w:val="es-ES"/>
              </w:rPr>
              <w:t xml:space="preserve">                  61,9890 </w:t>
            </w:r>
          </w:p>
        </w:tc>
        <w:tc>
          <w:tcPr>
            <w:tcW w:w="1050" w:type="dxa"/>
            <w:tcBorders>
              <w:top w:val="nil"/>
              <w:left w:val="nil"/>
              <w:bottom w:val="nil"/>
              <w:right w:val="single" w:sz="8" w:space="0" w:color="auto"/>
            </w:tcBorders>
            <w:shd w:val="clear" w:color="auto" w:fill="auto"/>
            <w:noWrap/>
            <w:vAlign w:val="center"/>
            <w:hideMark/>
          </w:tcPr>
          <w:p w:rsidR="001A2A9E" w:rsidRPr="00263BBE" w:rsidRDefault="001A2A9E" w:rsidP="001A2A9E">
            <w:pPr>
              <w:jc w:val="center"/>
              <w:rPr>
                <w:rFonts w:ascii="Calibri" w:hAnsi="Calibri"/>
                <w:b/>
                <w:bCs/>
                <w:iCs/>
                <w:color w:val="000000"/>
                <w:sz w:val="16"/>
                <w:szCs w:val="16"/>
                <w:lang w:val="es-ES"/>
              </w:rPr>
            </w:pPr>
            <w:r w:rsidRPr="00263BBE">
              <w:rPr>
                <w:rFonts w:ascii="Calibri" w:hAnsi="Calibri"/>
                <w:b/>
                <w:bCs/>
                <w:iCs/>
                <w:color w:val="000000"/>
                <w:sz w:val="16"/>
                <w:szCs w:val="16"/>
                <w:lang w:val="es-ES"/>
              </w:rPr>
              <w:t xml:space="preserve">                 7.352,65 </w:t>
            </w:r>
          </w:p>
        </w:tc>
      </w:tr>
      <w:tr w:rsidR="001A2A9E" w:rsidRPr="00263BBE" w:rsidTr="001A2A9E">
        <w:trPr>
          <w:trHeight w:val="375"/>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2A9E" w:rsidRPr="00263BBE" w:rsidRDefault="001A2A9E" w:rsidP="001A2A9E">
            <w:pPr>
              <w:jc w:val="center"/>
              <w:rPr>
                <w:rFonts w:ascii="Calibri" w:hAnsi="Calibri"/>
                <w:b/>
                <w:bCs/>
                <w:iCs/>
                <w:color w:val="000000"/>
                <w:sz w:val="16"/>
                <w:szCs w:val="16"/>
                <w:lang w:val="es-ES"/>
              </w:rPr>
            </w:pPr>
            <w:r w:rsidRPr="00263BBE">
              <w:rPr>
                <w:rFonts w:ascii="Calibri" w:hAnsi="Calibri"/>
                <w:b/>
                <w:bCs/>
                <w:iCs/>
                <w:color w:val="000000"/>
                <w:sz w:val="16"/>
                <w:szCs w:val="16"/>
                <w:lang w:val="es-ES"/>
              </w:rPr>
              <w:t>01-ene-02</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2A9E" w:rsidRPr="00263BBE" w:rsidRDefault="001A2A9E" w:rsidP="001A2A9E">
            <w:pPr>
              <w:jc w:val="right"/>
              <w:rPr>
                <w:rFonts w:ascii="Calibri" w:hAnsi="Calibri"/>
                <w:b/>
                <w:bCs/>
                <w:iCs/>
                <w:color w:val="000000"/>
                <w:sz w:val="16"/>
                <w:szCs w:val="16"/>
                <w:lang w:val="es-ES"/>
              </w:rPr>
            </w:pPr>
            <w:r w:rsidRPr="00263BBE">
              <w:rPr>
                <w:rFonts w:ascii="Calibri" w:hAnsi="Calibri"/>
                <w:b/>
                <w:bCs/>
                <w:iCs/>
                <w:color w:val="000000"/>
                <w:sz w:val="16"/>
                <w:szCs w:val="16"/>
                <w:lang w:val="es-ES"/>
              </w:rPr>
              <w:t>31-ene-02</w:t>
            </w:r>
          </w:p>
        </w:tc>
        <w:tc>
          <w:tcPr>
            <w:tcW w:w="992" w:type="dxa"/>
            <w:tcBorders>
              <w:top w:val="nil"/>
              <w:left w:val="single" w:sz="4" w:space="0" w:color="auto"/>
              <w:bottom w:val="nil"/>
              <w:right w:val="single" w:sz="4" w:space="0" w:color="808000"/>
            </w:tcBorders>
            <w:shd w:val="clear" w:color="auto" w:fill="auto"/>
            <w:noWrap/>
            <w:vAlign w:val="center"/>
            <w:hideMark/>
          </w:tcPr>
          <w:p w:rsidR="001A2A9E" w:rsidRPr="00263BBE" w:rsidRDefault="001A2A9E" w:rsidP="001A2A9E">
            <w:pPr>
              <w:jc w:val="center"/>
              <w:rPr>
                <w:rFonts w:ascii="Calibri" w:hAnsi="Calibri"/>
                <w:b/>
                <w:bCs/>
                <w:iCs/>
                <w:color w:val="000000"/>
                <w:sz w:val="16"/>
                <w:szCs w:val="16"/>
                <w:lang w:val="es-ES"/>
              </w:rPr>
            </w:pPr>
            <w:r w:rsidRPr="00263BBE">
              <w:rPr>
                <w:rFonts w:ascii="Calibri" w:hAnsi="Calibri"/>
                <w:b/>
                <w:bCs/>
                <w:iCs/>
                <w:color w:val="000000"/>
                <w:sz w:val="16"/>
                <w:szCs w:val="16"/>
                <w:lang w:val="es-ES"/>
              </w:rPr>
              <w:t>30</w:t>
            </w:r>
          </w:p>
        </w:tc>
        <w:tc>
          <w:tcPr>
            <w:tcW w:w="1356" w:type="dxa"/>
            <w:tcBorders>
              <w:top w:val="nil"/>
              <w:left w:val="nil"/>
              <w:bottom w:val="nil"/>
              <w:right w:val="single" w:sz="8" w:space="0" w:color="auto"/>
            </w:tcBorders>
            <w:shd w:val="clear" w:color="auto" w:fill="auto"/>
            <w:noWrap/>
            <w:vAlign w:val="center"/>
            <w:hideMark/>
          </w:tcPr>
          <w:p w:rsidR="001A2A9E" w:rsidRPr="00263BBE" w:rsidRDefault="001A2A9E" w:rsidP="001A2A9E">
            <w:pPr>
              <w:rPr>
                <w:rFonts w:ascii="Calibri" w:hAnsi="Calibri"/>
                <w:b/>
                <w:bCs/>
                <w:iCs/>
                <w:color w:val="000000"/>
                <w:sz w:val="16"/>
                <w:szCs w:val="16"/>
                <w:lang w:val="es-ES"/>
              </w:rPr>
            </w:pPr>
            <w:r w:rsidRPr="00263BBE">
              <w:rPr>
                <w:rFonts w:ascii="Calibri" w:hAnsi="Calibri"/>
                <w:b/>
                <w:bCs/>
                <w:iCs/>
                <w:color w:val="000000"/>
                <w:sz w:val="16"/>
                <w:szCs w:val="16"/>
                <w:lang w:val="es-ES"/>
              </w:rPr>
              <w:t xml:space="preserve">      764.000,00 </w:t>
            </w:r>
          </w:p>
        </w:tc>
        <w:tc>
          <w:tcPr>
            <w:tcW w:w="146" w:type="dxa"/>
            <w:tcBorders>
              <w:top w:val="nil"/>
              <w:left w:val="nil"/>
              <w:bottom w:val="nil"/>
              <w:right w:val="nil"/>
            </w:tcBorders>
            <w:shd w:val="clear" w:color="auto" w:fill="auto"/>
            <w:noWrap/>
            <w:vAlign w:val="center"/>
            <w:hideMark/>
          </w:tcPr>
          <w:p w:rsidR="001A2A9E" w:rsidRPr="00263BBE" w:rsidRDefault="001A2A9E" w:rsidP="001A2A9E">
            <w:pPr>
              <w:rPr>
                <w:rFonts w:ascii="Calibri" w:hAnsi="Calibri"/>
                <w:b/>
                <w:bCs/>
                <w:iCs/>
                <w:color w:val="000000"/>
                <w:sz w:val="16"/>
                <w:szCs w:val="16"/>
                <w:lang w:val="es-ES"/>
              </w:rPr>
            </w:pPr>
          </w:p>
        </w:tc>
        <w:tc>
          <w:tcPr>
            <w:tcW w:w="1374" w:type="dxa"/>
            <w:tcBorders>
              <w:top w:val="nil"/>
              <w:left w:val="single" w:sz="8" w:space="0" w:color="auto"/>
              <w:bottom w:val="nil"/>
              <w:right w:val="nil"/>
            </w:tcBorders>
            <w:shd w:val="clear" w:color="000000" w:fill="FFFF99"/>
            <w:noWrap/>
            <w:vAlign w:val="center"/>
            <w:hideMark/>
          </w:tcPr>
          <w:p w:rsidR="001A2A9E" w:rsidRPr="00263BBE" w:rsidRDefault="001A2A9E" w:rsidP="001A2A9E">
            <w:pPr>
              <w:rPr>
                <w:rFonts w:ascii="Calibri" w:hAnsi="Calibri"/>
                <w:b/>
                <w:bCs/>
                <w:iCs/>
                <w:color w:val="000000"/>
                <w:sz w:val="16"/>
                <w:szCs w:val="16"/>
                <w:lang w:val="es-ES"/>
              </w:rPr>
            </w:pPr>
            <w:r w:rsidRPr="00263BBE">
              <w:rPr>
                <w:rFonts w:ascii="Calibri" w:hAnsi="Calibri"/>
                <w:b/>
                <w:bCs/>
                <w:iCs/>
                <w:color w:val="000000"/>
                <w:sz w:val="16"/>
                <w:szCs w:val="16"/>
                <w:lang w:val="es-ES"/>
              </w:rPr>
              <w:t xml:space="preserve"> 1.527.337,60 </w:t>
            </w:r>
          </w:p>
        </w:tc>
        <w:tc>
          <w:tcPr>
            <w:tcW w:w="999" w:type="dxa"/>
            <w:tcBorders>
              <w:top w:val="nil"/>
              <w:left w:val="nil"/>
              <w:bottom w:val="nil"/>
              <w:right w:val="nil"/>
            </w:tcBorders>
            <w:shd w:val="clear" w:color="auto" w:fill="auto"/>
            <w:noWrap/>
            <w:vAlign w:val="center"/>
            <w:hideMark/>
          </w:tcPr>
          <w:p w:rsidR="001A2A9E" w:rsidRPr="00263BBE" w:rsidRDefault="001A2A9E" w:rsidP="001A2A9E">
            <w:pPr>
              <w:jc w:val="center"/>
              <w:rPr>
                <w:rFonts w:ascii="Calibri" w:hAnsi="Calibri"/>
                <w:b/>
                <w:bCs/>
                <w:iCs/>
                <w:color w:val="000000"/>
                <w:sz w:val="16"/>
                <w:szCs w:val="16"/>
                <w:lang w:val="es-ES"/>
              </w:rPr>
            </w:pPr>
            <w:r w:rsidRPr="00263BBE">
              <w:rPr>
                <w:rFonts w:ascii="Calibri" w:hAnsi="Calibri"/>
                <w:b/>
                <w:bCs/>
                <w:iCs/>
                <w:color w:val="000000"/>
                <w:sz w:val="16"/>
                <w:szCs w:val="16"/>
                <w:lang w:val="es-ES"/>
              </w:rPr>
              <w:t xml:space="preserve"> 133,4000 </w:t>
            </w:r>
          </w:p>
        </w:tc>
        <w:tc>
          <w:tcPr>
            <w:tcW w:w="1170" w:type="dxa"/>
            <w:tcBorders>
              <w:top w:val="nil"/>
              <w:left w:val="nil"/>
              <w:bottom w:val="nil"/>
              <w:right w:val="nil"/>
            </w:tcBorders>
            <w:shd w:val="clear" w:color="auto" w:fill="auto"/>
            <w:noWrap/>
            <w:vAlign w:val="center"/>
            <w:hideMark/>
          </w:tcPr>
          <w:p w:rsidR="001A2A9E" w:rsidRPr="00263BBE" w:rsidRDefault="001A2A9E" w:rsidP="001A2A9E">
            <w:pPr>
              <w:jc w:val="center"/>
              <w:rPr>
                <w:rFonts w:ascii="Calibri" w:hAnsi="Calibri"/>
                <w:b/>
                <w:bCs/>
                <w:iCs/>
                <w:color w:val="000000"/>
                <w:sz w:val="16"/>
                <w:szCs w:val="16"/>
                <w:lang w:val="es-ES"/>
              </w:rPr>
            </w:pPr>
            <w:r w:rsidRPr="00263BBE">
              <w:rPr>
                <w:rFonts w:ascii="Calibri" w:hAnsi="Calibri"/>
                <w:b/>
                <w:bCs/>
                <w:iCs/>
                <w:color w:val="000000"/>
                <w:sz w:val="16"/>
                <w:szCs w:val="16"/>
                <w:lang w:val="es-ES"/>
              </w:rPr>
              <w:t xml:space="preserve">                  66,7289 </w:t>
            </w:r>
          </w:p>
        </w:tc>
        <w:tc>
          <w:tcPr>
            <w:tcW w:w="1050" w:type="dxa"/>
            <w:tcBorders>
              <w:top w:val="nil"/>
              <w:left w:val="nil"/>
              <w:bottom w:val="nil"/>
              <w:right w:val="single" w:sz="8" w:space="0" w:color="auto"/>
            </w:tcBorders>
            <w:shd w:val="clear" w:color="auto" w:fill="auto"/>
            <w:noWrap/>
            <w:vAlign w:val="center"/>
            <w:hideMark/>
          </w:tcPr>
          <w:p w:rsidR="001A2A9E" w:rsidRPr="00263BBE" w:rsidRDefault="001A2A9E" w:rsidP="001A2A9E">
            <w:pPr>
              <w:jc w:val="center"/>
              <w:rPr>
                <w:rFonts w:ascii="Calibri" w:hAnsi="Calibri"/>
                <w:b/>
                <w:bCs/>
                <w:iCs/>
                <w:color w:val="000000"/>
                <w:sz w:val="16"/>
                <w:szCs w:val="16"/>
                <w:lang w:val="es-ES"/>
              </w:rPr>
            </w:pPr>
            <w:r w:rsidRPr="00263BBE">
              <w:rPr>
                <w:rFonts w:ascii="Calibri" w:hAnsi="Calibri"/>
                <w:b/>
                <w:bCs/>
                <w:iCs/>
                <w:color w:val="000000"/>
                <w:sz w:val="16"/>
                <w:szCs w:val="16"/>
                <w:lang w:val="es-ES"/>
              </w:rPr>
              <w:t xml:space="preserve">              12.727,81 </w:t>
            </w:r>
          </w:p>
        </w:tc>
      </w:tr>
      <w:tr w:rsidR="001A2A9E" w:rsidRPr="00263BBE" w:rsidTr="001A2A9E">
        <w:trPr>
          <w:trHeight w:val="375"/>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2A9E" w:rsidRPr="00263BBE" w:rsidRDefault="001A2A9E" w:rsidP="001A2A9E">
            <w:pPr>
              <w:jc w:val="center"/>
              <w:rPr>
                <w:rFonts w:ascii="Calibri" w:hAnsi="Calibri"/>
                <w:b/>
                <w:bCs/>
                <w:iCs/>
                <w:color w:val="000000"/>
                <w:sz w:val="16"/>
                <w:szCs w:val="16"/>
                <w:lang w:val="es-ES"/>
              </w:rPr>
            </w:pPr>
            <w:r w:rsidRPr="00263BBE">
              <w:rPr>
                <w:rFonts w:ascii="Calibri" w:hAnsi="Calibri"/>
                <w:b/>
                <w:bCs/>
                <w:iCs/>
                <w:color w:val="000000"/>
                <w:sz w:val="16"/>
                <w:szCs w:val="16"/>
                <w:lang w:val="es-ES"/>
              </w:rPr>
              <w:t>01-feb-02</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2A9E" w:rsidRPr="00263BBE" w:rsidRDefault="001A2A9E" w:rsidP="001A2A9E">
            <w:pPr>
              <w:jc w:val="right"/>
              <w:rPr>
                <w:rFonts w:ascii="Calibri" w:hAnsi="Calibri"/>
                <w:b/>
                <w:bCs/>
                <w:iCs/>
                <w:color w:val="000000"/>
                <w:sz w:val="16"/>
                <w:szCs w:val="16"/>
                <w:lang w:val="es-ES"/>
              </w:rPr>
            </w:pPr>
            <w:r w:rsidRPr="00263BBE">
              <w:rPr>
                <w:rFonts w:ascii="Calibri" w:hAnsi="Calibri"/>
                <w:b/>
                <w:bCs/>
                <w:iCs/>
                <w:color w:val="000000"/>
                <w:sz w:val="16"/>
                <w:szCs w:val="16"/>
                <w:lang w:val="es-ES"/>
              </w:rPr>
              <w:t>28-feb-02</w:t>
            </w:r>
          </w:p>
        </w:tc>
        <w:tc>
          <w:tcPr>
            <w:tcW w:w="992" w:type="dxa"/>
            <w:tcBorders>
              <w:top w:val="nil"/>
              <w:left w:val="single" w:sz="4" w:space="0" w:color="auto"/>
              <w:bottom w:val="nil"/>
              <w:right w:val="single" w:sz="4" w:space="0" w:color="808000"/>
            </w:tcBorders>
            <w:shd w:val="clear" w:color="auto" w:fill="auto"/>
            <w:noWrap/>
            <w:vAlign w:val="center"/>
            <w:hideMark/>
          </w:tcPr>
          <w:p w:rsidR="001A2A9E" w:rsidRPr="00263BBE" w:rsidRDefault="001A2A9E" w:rsidP="001A2A9E">
            <w:pPr>
              <w:jc w:val="center"/>
              <w:rPr>
                <w:rFonts w:ascii="Calibri" w:hAnsi="Calibri"/>
                <w:b/>
                <w:bCs/>
                <w:iCs/>
                <w:color w:val="000000"/>
                <w:sz w:val="16"/>
                <w:szCs w:val="16"/>
                <w:lang w:val="es-ES"/>
              </w:rPr>
            </w:pPr>
            <w:r w:rsidRPr="00263BBE">
              <w:rPr>
                <w:rFonts w:ascii="Calibri" w:hAnsi="Calibri"/>
                <w:b/>
                <w:bCs/>
                <w:iCs/>
                <w:color w:val="000000"/>
                <w:sz w:val="16"/>
                <w:szCs w:val="16"/>
                <w:lang w:val="es-ES"/>
              </w:rPr>
              <w:t>30</w:t>
            </w:r>
          </w:p>
        </w:tc>
        <w:tc>
          <w:tcPr>
            <w:tcW w:w="1356" w:type="dxa"/>
            <w:tcBorders>
              <w:top w:val="nil"/>
              <w:left w:val="nil"/>
              <w:bottom w:val="nil"/>
              <w:right w:val="single" w:sz="8" w:space="0" w:color="auto"/>
            </w:tcBorders>
            <w:shd w:val="clear" w:color="auto" w:fill="auto"/>
            <w:noWrap/>
            <w:vAlign w:val="center"/>
            <w:hideMark/>
          </w:tcPr>
          <w:p w:rsidR="001A2A9E" w:rsidRPr="00263BBE" w:rsidRDefault="001A2A9E" w:rsidP="001A2A9E">
            <w:pPr>
              <w:rPr>
                <w:rFonts w:ascii="Calibri" w:hAnsi="Calibri"/>
                <w:b/>
                <w:bCs/>
                <w:iCs/>
                <w:color w:val="000000"/>
                <w:sz w:val="16"/>
                <w:szCs w:val="16"/>
                <w:lang w:val="es-ES"/>
              </w:rPr>
            </w:pPr>
            <w:r w:rsidRPr="00263BBE">
              <w:rPr>
                <w:rFonts w:ascii="Calibri" w:hAnsi="Calibri"/>
                <w:b/>
                <w:bCs/>
                <w:iCs/>
                <w:color w:val="000000"/>
                <w:sz w:val="16"/>
                <w:szCs w:val="16"/>
                <w:lang w:val="es-ES"/>
              </w:rPr>
              <w:t xml:space="preserve">      584.000,00 </w:t>
            </w:r>
          </w:p>
        </w:tc>
        <w:tc>
          <w:tcPr>
            <w:tcW w:w="146" w:type="dxa"/>
            <w:tcBorders>
              <w:top w:val="nil"/>
              <w:left w:val="nil"/>
              <w:bottom w:val="nil"/>
              <w:right w:val="nil"/>
            </w:tcBorders>
            <w:shd w:val="clear" w:color="auto" w:fill="auto"/>
            <w:noWrap/>
            <w:vAlign w:val="center"/>
            <w:hideMark/>
          </w:tcPr>
          <w:p w:rsidR="001A2A9E" w:rsidRPr="00263BBE" w:rsidRDefault="001A2A9E" w:rsidP="001A2A9E">
            <w:pPr>
              <w:rPr>
                <w:rFonts w:ascii="Calibri" w:hAnsi="Calibri"/>
                <w:b/>
                <w:bCs/>
                <w:iCs/>
                <w:color w:val="000000"/>
                <w:sz w:val="16"/>
                <w:szCs w:val="16"/>
                <w:lang w:val="es-ES"/>
              </w:rPr>
            </w:pPr>
          </w:p>
        </w:tc>
        <w:tc>
          <w:tcPr>
            <w:tcW w:w="1374" w:type="dxa"/>
            <w:tcBorders>
              <w:top w:val="nil"/>
              <w:left w:val="single" w:sz="8" w:space="0" w:color="auto"/>
              <w:bottom w:val="nil"/>
              <w:right w:val="nil"/>
            </w:tcBorders>
            <w:shd w:val="clear" w:color="000000" w:fill="FFFF99"/>
            <w:noWrap/>
            <w:vAlign w:val="center"/>
            <w:hideMark/>
          </w:tcPr>
          <w:p w:rsidR="001A2A9E" w:rsidRPr="00263BBE" w:rsidRDefault="001A2A9E" w:rsidP="001A2A9E">
            <w:pPr>
              <w:rPr>
                <w:rFonts w:ascii="Calibri" w:hAnsi="Calibri"/>
                <w:b/>
                <w:bCs/>
                <w:iCs/>
                <w:color w:val="000000"/>
                <w:sz w:val="16"/>
                <w:szCs w:val="16"/>
                <w:lang w:val="es-ES"/>
              </w:rPr>
            </w:pPr>
            <w:r w:rsidRPr="00263BBE">
              <w:rPr>
                <w:rFonts w:ascii="Calibri" w:hAnsi="Calibri"/>
                <w:b/>
                <w:bCs/>
                <w:iCs/>
                <w:color w:val="000000"/>
                <w:sz w:val="16"/>
                <w:szCs w:val="16"/>
                <w:lang w:val="es-ES"/>
              </w:rPr>
              <w:t xml:space="preserve"> 1.167.493,66 </w:t>
            </w:r>
          </w:p>
        </w:tc>
        <w:tc>
          <w:tcPr>
            <w:tcW w:w="999" w:type="dxa"/>
            <w:tcBorders>
              <w:top w:val="nil"/>
              <w:left w:val="nil"/>
              <w:bottom w:val="nil"/>
              <w:right w:val="nil"/>
            </w:tcBorders>
            <w:shd w:val="clear" w:color="auto" w:fill="auto"/>
            <w:noWrap/>
            <w:vAlign w:val="center"/>
            <w:hideMark/>
          </w:tcPr>
          <w:p w:rsidR="001A2A9E" w:rsidRPr="00263BBE" w:rsidRDefault="001A2A9E" w:rsidP="001A2A9E">
            <w:pPr>
              <w:jc w:val="center"/>
              <w:rPr>
                <w:rFonts w:ascii="Calibri" w:hAnsi="Calibri"/>
                <w:b/>
                <w:bCs/>
                <w:iCs/>
                <w:color w:val="000000"/>
                <w:sz w:val="16"/>
                <w:szCs w:val="16"/>
                <w:lang w:val="es-ES"/>
              </w:rPr>
            </w:pPr>
            <w:r w:rsidRPr="00263BBE">
              <w:rPr>
                <w:rFonts w:ascii="Calibri" w:hAnsi="Calibri"/>
                <w:b/>
                <w:bCs/>
                <w:iCs/>
                <w:color w:val="000000"/>
                <w:sz w:val="16"/>
                <w:szCs w:val="16"/>
                <w:lang w:val="es-ES"/>
              </w:rPr>
              <w:t xml:space="preserve"> 133,4000 </w:t>
            </w:r>
          </w:p>
        </w:tc>
        <w:tc>
          <w:tcPr>
            <w:tcW w:w="1170" w:type="dxa"/>
            <w:tcBorders>
              <w:top w:val="nil"/>
              <w:left w:val="nil"/>
              <w:bottom w:val="nil"/>
              <w:right w:val="nil"/>
            </w:tcBorders>
            <w:shd w:val="clear" w:color="auto" w:fill="auto"/>
            <w:noWrap/>
            <w:vAlign w:val="center"/>
            <w:hideMark/>
          </w:tcPr>
          <w:p w:rsidR="001A2A9E" w:rsidRPr="00263BBE" w:rsidRDefault="001A2A9E" w:rsidP="001A2A9E">
            <w:pPr>
              <w:jc w:val="center"/>
              <w:rPr>
                <w:rFonts w:ascii="Calibri" w:hAnsi="Calibri"/>
                <w:b/>
                <w:bCs/>
                <w:iCs/>
                <w:color w:val="000000"/>
                <w:sz w:val="16"/>
                <w:szCs w:val="16"/>
                <w:lang w:val="es-ES"/>
              </w:rPr>
            </w:pPr>
            <w:r w:rsidRPr="00263BBE">
              <w:rPr>
                <w:rFonts w:ascii="Calibri" w:hAnsi="Calibri"/>
                <w:b/>
                <w:bCs/>
                <w:iCs/>
                <w:color w:val="000000"/>
                <w:sz w:val="16"/>
                <w:szCs w:val="16"/>
                <w:lang w:val="es-ES"/>
              </w:rPr>
              <w:t xml:space="preserve">                  66,7289 </w:t>
            </w:r>
          </w:p>
        </w:tc>
        <w:tc>
          <w:tcPr>
            <w:tcW w:w="1050" w:type="dxa"/>
            <w:tcBorders>
              <w:top w:val="nil"/>
              <w:left w:val="nil"/>
              <w:bottom w:val="nil"/>
              <w:right w:val="single" w:sz="8" w:space="0" w:color="auto"/>
            </w:tcBorders>
            <w:shd w:val="clear" w:color="auto" w:fill="auto"/>
            <w:noWrap/>
            <w:vAlign w:val="center"/>
            <w:hideMark/>
          </w:tcPr>
          <w:p w:rsidR="001A2A9E" w:rsidRPr="00263BBE" w:rsidRDefault="001A2A9E" w:rsidP="001A2A9E">
            <w:pPr>
              <w:jc w:val="center"/>
              <w:rPr>
                <w:rFonts w:ascii="Calibri" w:hAnsi="Calibri"/>
                <w:b/>
                <w:bCs/>
                <w:iCs/>
                <w:color w:val="000000"/>
                <w:sz w:val="16"/>
                <w:szCs w:val="16"/>
                <w:lang w:val="es-ES"/>
              </w:rPr>
            </w:pPr>
            <w:r w:rsidRPr="00263BBE">
              <w:rPr>
                <w:rFonts w:ascii="Calibri" w:hAnsi="Calibri"/>
                <w:b/>
                <w:bCs/>
                <w:iCs/>
                <w:color w:val="000000"/>
                <w:sz w:val="16"/>
                <w:szCs w:val="16"/>
                <w:lang w:val="es-ES"/>
              </w:rPr>
              <w:t xml:space="preserve">                 9.729,11 </w:t>
            </w:r>
          </w:p>
        </w:tc>
      </w:tr>
      <w:tr w:rsidR="001A2A9E" w:rsidRPr="00263BBE" w:rsidTr="001A2A9E">
        <w:trPr>
          <w:trHeight w:val="375"/>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2A9E" w:rsidRPr="00263BBE" w:rsidRDefault="001A2A9E" w:rsidP="001A2A9E">
            <w:pPr>
              <w:jc w:val="center"/>
              <w:rPr>
                <w:rFonts w:ascii="Calibri" w:hAnsi="Calibri"/>
                <w:b/>
                <w:bCs/>
                <w:iCs/>
                <w:color w:val="000000"/>
                <w:sz w:val="16"/>
                <w:szCs w:val="16"/>
                <w:lang w:val="es-ES"/>
              </w:rPr>
            </w:pPr>
            <w:r w:rsidRPr="00263BBE">
              <w:rPr>
                <w:rFonts w:ascii="Calibri" w:hAnsi="Calibri"/>
                <w:b/>
                <w:bCs/>
                <w:iCs/>
                <w:color w:val="000000"/>
                <w:sz w:val="16"/>
                <w:szCs w:val="16"/>
                <w:lang w:val="es-ES"/>
              </w:rPr>
              <w:t>01-mar-02</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2A9E" w:rsidRPr="00263BBE" w:rsidRDefault="001A2A9E" w:rsidP="001A2A9E">
            <w:pPr>
              <w:jc w:val="right"/>
              <w:rPr>
                <w:rFonts w:ascii="Calibri" w:hAnsi="Calibri"/>
                <w:b/>
                <w:bCs/>
                <w:iCs/>
                <w:color w:val="000000"/>
                <w:sz w:val="16"/>
                <w:szCs w:val="16"/>
                <w:lang w:val="es-ES"/>
              </w:rPr>
            </w:pPr>
            <w:r w:rsidRPr="00263BBE">
              <w:rPr>
                <w:rFonts w:ascii="Calibri" w:hAnsi="Calibri"/>
                <w:b/>
                <w:bCs/>
                <w:iCs/>
                <w:color w:val="000000"/>
                <w:sz w:val="16"/>
                <w:szCs w:val="16"/>
                <w:lang w:val="es-ES"/>
              </w:rPr>
              <w:t>31-mar-02</w:t>
            </w:r>
          </w:p>
        </w:tc>
        <w:tc>
          <w:tcPr>
            <w:tcW w:w="992" w:type="dxa"/>
            <w:tcBorders>
              <w:top w:val="nil"/>
              <w:left w:val="single" w:sz="4" w:space="0" w:color="auto"/>
              <w:bottom w:val="nil"/>
              <w:right w:val="single" w:sz="4" w:space="0" w:color="808000"/>
            </w:tcBorders>
            <w:shd w:val="clear" w:color="auto" w:fill="auto"/>
            <w:noWrap/>
            <w:vAlign w:val="center"/>
            <w:hideMark/>
          </w:tcPr>
          <w:p w:rsidR="001A2A9E" w:rsidRPr="00263BBE" w:rsidRDefault="001A2A9E" w:rsidP="001A2A9E">
            <w:pPr>
              <w:jc w:val="center"/>
              <w:rPr>
                <w:rFonts w:ascii="Calibri" w:hAnsi="Calibri"/>
                <w:b/>
                <w:bCs/>
                <w:iCs/>
                <w:color w:val="000000"/>
                <w:sz w:val="16"/>
                <w:szCs w:val="16"/>
                <w:lang w:val="es-ES"/>
              </w:rPr>
            </w:pPr>
            <w:r w:rsidRPr="00263BBE">
              <w:rPr>
                <w:rFonts w:ascii="Calibri" w:hAnsi="Calibri"/>
                <w:b/>
                <w:bCs/>
                <w:iCs/>
                <w:color w:val="000000"/>
                <w:sz w:val="16"/>
                <w:szCs w:val="16"/>
                <w:lang w:val="es-ES"/>
              </w:rPr>
              <w:t>30</w:t>
            </w:r>
          </w:p>
        </w:tc>
        <w:tc>
          <w:tcPr>
            <w:tcW w:w="1356" w:type="dxa"/>
            <w:tcBorders>
              <w:top w:val="nil"/>
              <w:left w:val="nil"/>
              <w:bottom w:val="nil"/>
              <w:right w:val="single" w:sz="8" w:space="0" w:color="auto"/>
            </w:tcBorders>
            <w:shd w:val="clear" w:color="auto" w:fill="auto"/>
            <w:noWrap/>
            <w:vAlign w:val="center"/>
            <w:hideMark/>
          </w:tcPr>
          <w:p w:rsidR="001A2A9E" w:rsidRPr="00263BBE" w:rsidRDefault="001A2A9E" w:rsidP="001A2A9E">
            <w:pPr>
              <w:rPr>
                <w:rFonts w:ascii="Calibri" w:hAnsi="Calibri"/>
                <w:b/>
                <w:bCs/>
                <w:iCs/>
                <w:color w:val="000000"/>
                <w:sz w:val="16"/>
                <w:szCs w:val="16"/>
                <w:lang w:val="es-ES"/>
              </w:rPr>
            </w:pPr>
            <w:r w:rsidRPr="00263BBE">
              <w:rPr>
                <w:rFonts w:ascii="Calibri" w:hAnsi="Calibri"/>
                <w:b/>
                <w:bCs/>
                <w:iCs/>
                <w:color w:val="000000"/>
                <w:sz w:val="16"/>
                <w:szCs w:val="16"/>
                <w:lang w:val="es-ES"/>
              </w:rPr>
              <w:t xml:space="preserve">      612.000,00 </w:t>
            </w:r>
          </w:p>
        </w:tc>
        <w:tc>
          <w:tcPr>
            <w:tcW w:w="146" w:type="dxa"/>
            <w:tcBorders>
              <w:top w:val="nil"/>
              <w:left w:val="nil"/>
              <w:bottom w:val="nil"/>
              <w:right w:val="nil"/>
            </w:tcBorders>
            <w:shd w:val="clear" w:color="auto" w:fill="auto"/>
            <w:noWrap/>
            <w:vAlign w:val="center"/>
            <w:hideMark/>
          </w:tcPr>
          <w:p w:rsidR="001A2A9E" w:rsidRPr="00263BBE" w:rsidRDefault="001A2A9E" w:rsidP="001A2A9E">
            <w:pPr>
              <w:rPr>
                <w:rFonts w:ascii="Calibri" w:hAnsi="Calibri"/>
                <w:b/>
                <w:bCs/>
                <w:iCs/>
                <w:color w:val="000000"/>
                <w:sz w:val="16"/>
                <w:szCs w:val="16"/>
                <w:lang w:val="es-ES"/>
              </w:rPr>
            </w:pPr>
          </w:p>
        </w:tc>
        <w:tc>
          <w:tcPr>
            <w:tcW w:w="1374" w:type="dxa"/>
            <w:tcBorders>
              <w:top w:val="nil"/>
              <w:left w:val="single" w:sz="8" w:space="0" w:color="auto"/>
              <w:bottom w:val="nil"/>
              <w:right w:val="nil"/>
            </w:tcBorders>
            <w:shd w:val="clear" w:color="000000" w:fill="FFFF99"/>
            <w:noWrap/>
            <w:vAlign w:val="center"/>
            <w:hideMark/>
          </w:tcPr>
          <w:p w:rsidR="001A2A9E" w:rsidRPr="00263BBE" w:rsidRDefault="001A2A9E" w:rsidP="001A2A9E">
            <w:pPr>
              <w:rPr>
                <w:rFonts w:ascii="Calibri" w:hAnsi="Calibri"/>
                <w:b/>
                <w:bCs/>
                <w:iCs/>
                <w:color w:val="000000"/>
                <w:sz w:val="16"/>
                <w:szCs w:val="16"/>
                <w:lang w:val="es-ES"/>
              </w:rPr>
            </w:pPr>
            <w:r w:rsidRPr="00263BBE">
              <w:rPr>
                <w:rFonts w:ascii="Calibri" w:hAnsi="Calibri"/>
                <w:b/>
                <w:bCs/>
                <w:iCs/>
                <w:color w:val="000000"/>
                <w:sz w:val="16"/>
                <w:szCs w:val="16"/>
                <w:lang w:val="es-ES"/>
              </w:rPr>
              <w:t xml:space="preserve"> 1.223.469,39 </w:t>
            </w:r>
          </w:p>
        </w:tc>
        <w:tc>
          <w:tcPr>
            <w:tcW w:w="999" w:type="dxa"/>
            <w:tcBorders>
              <w:top w:val="nil"/>
              <w:left w:val="nil"/>
              <w:bottom w:val="nil"/>
              <w:right w:val="nil"/>
            </w:tcBorders>
            <w:shd w:val="clear" w:color="auto" w:fill="auto"/>
            <w:noWrap/>
            <w:vAlign w:val="center"/>
            <w:hideMark/>
          </w:tcPr>
          <w:p w:rsidR="001A2A9E" w:rsidRPr="00263BBE" w:rsidRDefault="001A2A9E" w:rsidP="001A2A9E">
            <w:pPr>
              <w:jc w:val="center"/>
              <w:rPr>
                <w:rFonts w:ascii="Calibri" w:hAnsi="Calibri"/>
                <w:b/>
                <w:bCs/>
                <w:iCs/>
                <w:color w:val="000000"/>
                <w:sz w:val="16"/>
                <w:szCs w:val="16"/>
                <w:lang w:val="es-ES"/>
              </w:rPr>
            </w:pPr>
            <w:r w:rsidRPr="00263BBE">
              <w:rPr>
                <w:rFonts w:ascii="Calibri" w:hAnsi="Calibri"/>
                <w:b/>
                <w:bCs/>
                <w:iCs/>
                <w:color w:val="000000"/>
                <w:sz w:val="16"/>
                <w:szCs w:val="16"/>
                <w:lang w:val="es-ES"/>
              </w:rPr>
              <w:t xml:space="preserve"> 133,4000 </w:t>
            </w:r>
          </w:p>
        </w:tc>
        <w:tc>
          <w:tcPr>
            <w:tcW w:w="1170" w:type="dxa"/>
            <w:tcBorders>
              <w:top w:val="nil"/>
              <w:left w:val="nil"/>
              <w:bottom w:val="nil"/>
              <w:right w:val="nil"/>
            </w:tcBorders>
            <w:shd w:val="clear" w:color="auto" w:fill="auto"/>
            <w:noWrap/>
            <w:vAlign w:val="center"/>
            <w:hideMark/>
          </w:tcPr>
          <w:p w:rsidR="001A2A9E" w:rsidRPr="00263BBE" w:rsidRDefault="001A2A9E" w:rsidP="001A2A9E">
            <w:pPr>
              <w:jc w:val="center"/>
              <w:rPr>
                <w:rFonts w:ascii="Calibri" w:hAnsi="Calibri"/>
                <w:b/>
                <w:bCs/>
                <w:iCs/>
                <w:color w:val="000000"/>
                <w:sz w:val="16"/>
                <w:szCs w:val="16"/>
                <w:lang w:val="es-ES"/>
              </w:rPr>
            </w:pPr>
            <w:r w:rsidRPr="00263BBE">
              <w:rPr>
                <w:rFonts w:ascii="Calibri" w:hAnsi="Calibri"/>
                <w:b/>
                <w:bCs/>
                <w:iCs/>
                <w:color w:val="000000"/>
                <w:sz w:val="16"/>
                <w:szCs w:val="16"/>
                <w:lang w:val="es-ES"/>
              </w:rPr>
              <w:t xml:space="preserve">                  66,7289 </w:t>
            </w:r>
          </w:p>
        </w:tc>
        <w:tc>
          <w:tcPr>
            <w:tcW w:w="1050" w:type="dxa"/>
            <w:tcBorders>
              <w:top w:val="nil"/>
              <w:left w:val="nil"/>
              <w:bottom w:val="nil"/>
              <w:right w:val="single" w:sz="8" w:space="0" w:color="auto"/>
            </w:tcBorders>
            <w:shd w:val="clear" w:color="auto" w:fill="auto"/>
            <w:noWrap/>
            <w:vAlign w:val="center"/>
            <w:hideMark/>
          </w:tcPr>
          <w:p w:rsidR="001A2A9E" w:rsidRPr="00263BBE" w:rsidRDefault="001A2A9E" w:rsidP="001A2A9E">
            <w:pPr>
              <w:jc w:val="center"/>
              <w:rPr>
                <w:rFonts w:ascii="Calibri" w:hAnsi="Calibri"/>
                <w:b/>
                <w:bCs/>
                <w:iCs/>
                <w:color w:val="000000"/>
                <w:sz w:val="16"/>
                <w:szCs w:val="16"/>
                <w:lang w:val="es-ES"/>
              </w:rPr>
            </w:pPr>
            <w:r w:rsidRPr="00263BBE">
              <w:rPr>
                <w:rFonts w:ascii="Calibri" w:hAnsi="Calibri"/>
                <w:b/>
                <w:bCs/>
                <w:iCs/>
                <w:color w:val="000000"/>
                <w:sz w:val="16"/>
                <w:szCs w:val="16"/>
                <w:lang w:val="es-ES"/>
              </w:rPr>
              <w:t xml:space="preserve">              10.195,58 </w:t>
            </w:r>
          </w:p>
        </w:tc>
      </w:tr>
      <w:tr w:rsidR="001A2A9E" w:rsidRPr="00263BBE" w:rsidTr="001A2A9E">
        <w:trPr>
          <w:trHeight w:val="375"/>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2A9E" w:rsidRPr="00263BBE" w:rsidRDefault="001A2A9E" w:rsidP="001A2A9E">
            <w:pPr>
              <w:jc w:val="center"/>
              <w:rPr>
                <w:rFonts w:ascii="Calibri" w:hAnsi="Calibri"/>
                <w:b/>
                <w:bCs/>
                <w:iCs/>
                <w:color w:val="000000"/>
                <w:sz w:val="16"/>
                <w:szCs w:val="16"/>
                <w:lang w:val="es-ES"/>
              </w:rPr>
            </w:pPr>
            <w:r w:rsidRPr="00263BBE">
              <w:rPr>
                <w:rFonts w:ascii="Calibri" w:hAnsi="Calibri"/>
                <w:b/>
                <w:bCs/>
                <w:iCs/>
                <w:color w:val="000000"/>
                <w:sz w:val="16"/>
                <w:szCs w:val="16"/>
                <w:lang w:val="es-ES"/>
              </w:rPr>
              <w:t>01-abr-02</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2A9E" w:rsidRPr="00263BBE" w:rsidRDefault="001A2A9E" w:rsidP="001A2A9E">
            <w:pPr>
              <w:jc w:val="right"/>
              <w:rPr>
                <w:rFonts w:ascii="Calibri" w:hAnsi="Calibri"/>
                <w:b/>
                <w:bCs/>
                <w:iCs/>
                <w:color w:val="000000"/>
                <w:sz w:val="16"/>
                <w:szCs w:val="16"/>
                <w:lang w:val="es-ES"/>
              </w:rPr>
            </w:pPr>
            <w:r w:rsidRPr="00263BBE">
              <w:rPr>
                <w:rFonts w:ascii="Calibri" w:hAnsi="Calibri"/>
                <w:b/>
                <w:bCs/>
                <w:iCs/>
                <w:color w:val="000000"/>
                <w:sz w:val="16"/>
                <w:szCs w:val="16"/>
                <w:lang w:val="es-ES"/>
              </w:rPr>
              <w:t>30-abr-02</w:t>
            </w:r>
          </w:p>
        </w:tc>
        <w:tc>
          <w:tcPr>
            <w:tcW w:w="992" w:type="dxa"/>
            <w:tcBorders>
              <w:top w:val="nil"/>
              <w:left w:val="single" w:sz="4" w:space="0" w:color="auto"/>
              <w:bottom w:val="nil"/>
              <w:right w:val="single" w:sz="4" w:space="0" w:color="808000"/>
            </w:tcBorders>
            <w:shd w:val="clear" w:color="auto" w:fill="auto"/>
            <w:noWrap/>
            <w:vAlign w:val="center"/>
            <w:hideMark/>
          </w:tcPr>
          <w:p w:rsidR="001A2A9E" w:rsidRPr="00263BBE" w:rsidRDefault="001A2A9E" w:rsidP="001A2A9E">
            <w:pPr>
              <w:jc w:val="center"/>
              <w:rPr>
                <w:rFonts w:ascii="Calibri" w:hAnsi="Calibri"/>
                <w:b/>
                <w:bCs/>
                <w:iCs/>
                <w:color w:val="000000"/>
                <w:sz w:val="16"/>
                <w:szCs w:val="16"/>
                <w:lang w:val="es-ES"/>
              </w:rPr>
            </w:pPr>
            <w:r w:rsidRPr="00263BBE">
              <w:rPr>
                <w:rFonts w:ascii="Calibri" w:hAnsi="Calibri"/>
                <w:b/>
                <w:bCs/>
                <w:iCs/>
                <w:color w:val="000000"/>
                <w:sz w:val="16"/>
                <w:szCs w:val="16"/>
                <w:lang w:val="es-ES"/>
              </w:rPr>
              <w:t>30</w:t>
            </w:r>
          </w:p>
        </w:tc>
        <w:tc>
          <w:tcPr>
            <w:tcW w:w="1356" w:type="dxa"/>
            <w:tcBorders>
              <w:top w:val="nil"/>
              <w:left w:val="nil"/>
              <w:bottom w:val="nil"/>
              <w:right w:val="single" w:sz="8" w:space="0" w:color="auto"/>
            </w:tcBorders>
            <w:shd w:val="clear" w:color="auto" w:fill="auto"/>
            <w:noWrap/>
            <w:vAlign w:val="center"/>
            <w:hideMark/>
          </w:tcPr>
          <w:p w:rsidR="001A2A9E" w:rsidRPr="00263BBE" w:rsidRDefault="001A2A9E" w:rsidP="001A2A9E">
            <w:pPr>
              <w:rPr>
                <w:rFonts w:ascii="Calibri" w:hAnsi="Calibri"/>
                <w:b/>
                <w:bCs/>
                <w:iCs/>
                <w:color w:val="000000"/>
                <w:sz w:val="16"/>
                <w:szCs w:val="16"/>
                <w:lang w:val="es-ES"/>
              </w:rPr>
            </w:pPr>
            <w:r w:rsidRPr="00263BBE">
              <w:rPr>
                <w:rFonts w:ascii="Calibri" w:hAnsi="Calibri"/>
                <w:b/>
                <w:bCs/>
                <w:iCs/>
                <w:color w:val="000000"/>
                <w:sz w:val="16"/>
                <w:szCs w:val="16"/>
                <w:lang w:val="es-ES"/>
              </w:rPr>
              <w:t xml:space="preserve">      604.000,00 </w:t>
            </w:r>
          </w:p>
        </w:tc>
        <w:tc>
          <w:tcPr>
            <w:tcW w:w="146" w:type="dxa"/>
            <w:tcBorders>
              <w:top w:val="nil"/>
              <w:left w:val="nil"/>
              <w:bottom w:val="nil"/>
              <w:right w:val="nil"/>
            </w:tcBorders>
            <w:shd w:val="clear" w:color="auto" w:fill="auto"/>
            <w:noWrap/>
            <w:vAlign w:val="center"/>
            <w:hideMark/>
          </w:tcPr>
          <w:p w:rsidR="001A2A9E" w:rsidRPr="00263BBE" w:rsidRDefault="001A2A9E" w:rsidP="001A2A9E">
            <w:pPr>
              <w:rPr>
                <w:rFonts w:ascii="Calibri" w:hAnsi="Calibri"/>
                <w:b/>
                <w:bCs/>
                <w:iCs/>
                <w:color w:val="000000"/>
                <w:sz w:val="16"/>
                <w:szCs w:val="16"/>
                <w:lang w:val="es-ES"/>
              </w:rPr>
            </w:pPr>
          </w:p>
        </w:tc>
        <w:tc>
          <w:tcPr>
            <w:tcW w:w="1374" w:type="dxa"/>
            <w:tcBorders>
              <w:top w:val="nil"/>
              <w:left w:val="single" w:sz="8" w:space="0" w:color="auto"/>
              <w:bottom w:val="nil"/>
              <w:right w:val="nil"/>
            </w:tcBorders>
            <w:shd w:val="clear" w:color="000000" w:fill="FFFF99"/>
            <w:noWrap/>
            <w:vAlign w:val="center"/>
            <w:hideMark/>
          </w:tcPr>
          <w:p w:rsidR="001A2A9E" w:rsidRPr="00263BBE" w:rsidRDefault="001A2A9E" w:rsidP="001A2A9E">
            <w:pPr>
              <w:rPr>
                <w:rFonts w:ascii="Calibri" w:hAnsi="Calibri"/>
                <w:b/>
                <w:bCs/>
                <w:iCs/>
                <w:color w:val="000000"/>
                <w:sz w:val="16"/>
                <w:szCs w:val="16"/>
                <w:lang w:val="es-ES"/>
              </w:rPr>
            </w:pPr>
            <w:r w:rsidRPr="00263BBE">
              <w:rPr>
                <w:rFonts w:ascii="Calibri" w:hAnsi="Calibri"/>
                <w:b/>
                <w:bCs/>
                <w:iCs/>
                <w:color w:val="000000"/>
                <w:sz w:val="16"/>
                <w:szCs w:val="16"/>
                <w:lang w:val="es-ES"/>
              </w:rPr>
              <w:t xml:space="preserve"> 1.207.476,32 </w:t>
            </w:r>
          </w:p>
        </w:tc>
        <w:tc>
          <w:tcPr>
            <w:tcW w:w="999" w:type="dxa"/>
            <w:tcBorders>
              <w:top w:val="nil"/>
              <w:left w:val="nil"/>
              <w:bottom w:val="nil"/>
              <w:right w:val="nil"/>
            </w:tcBorders>
            <w:shd w:val="clear" w:color="auto" w:fill="auto"/>
            <w:noWrap/>
            <w:vAlign w:val="center"/>
            <w:hideMark/>
          </w:tcPr>
          <w:p w:rsidR="001A2A9E" w:rsidRPr="00263BBE" w:rsidRDefault="001A2A9E" w:rsidP="001A2A9E">
            <w:pPr>
              <w:jc w:val="center"/>
              <w:rPr>
                <w:rFonts w:ascii="Calibri" w:hAnsi="Calibri"/>
                <w:b/>
                <w:bCs/>
                <w:iCs/>
                <w:color w:val="000000"/>
                <w:sz w:val="16"/>
                <w:szCs w:val="16"/>
                <w:lang w:val="es-ES"/>
              </w:rPr>
            </w:pPr>
            <w:r w:rsidRPr="00263BBE">
              <w:rPr>
                <w:rFonts w:ascii="Calibri" w:hAnsi="Calibri"/>
                <w:b/>
                <w:bCs/>
                <w:iCs/>
                <w:color w:val="000000"/>
                <w:sz w:val="16"/>
                <w:szCs w:val="16"/>
                <w:lang w:val="es-ES"/>
              </w:rPr>
              <w:t xml:space="preserve"> 133,4000 </w:t>
            </w:r>
          </w:p>
        </w:tc>
        <w:tc>
          <w:tcPr>
            <w:tcW w:w="1170" w:type="dxa"/>
            <w:tcBorders>
              <w:top w:val="nil"/>
              <w:left w:val="nil"/>
              <w:bottom w:val="nil"/>
              <w:right w:val="nil"/>
            </w:tcBorders>
            <w:shd w:val="clear" w:color="auto" w:fill="auto"/>
            <w:noWrap/>
            <w:vAlign w:val="center"/>
            <w:hideMark/>
          </w:tcPr>
          <w:p w:rsidR="001A2A9E" w:rsidRPr="00263BBE" w:rsidRDefault="001A2A9E" w:rsidP="001A2A9E">
            <w:pPr>
              <w:jc w:val="center"/>
              <w:rPr>
                <w:rFonts w:ascii="Calibri" w:hAnsi="Calibri"/>
                <w:b/>
                <w:bCs/>
                <w:iCs/>
                <w:color w:val="000000"/>
                <w:sz w:val="16"/>
                <w:szCs w:val="16"/>
                <w:lang w:val="es-ES"/>
              </w:rPr>
            </w:pPr>
            <w:r w:rsidRPr="00263BBE">
              <w:rPr>
                <w:rFonts w:ascii="Calibri" w:hAnsi="Calibri"/>
                <w:b/>
                <w:bCs/>
                <w:iCs/>
                <w:color w:val="000000"/>
                <w:sz w:val="16"/>
                <w:szCs w:val="16"/>
                <w:lang w:val="es-ES"/>
              </w:rPr>
              <w:t xml:space="preserve">                  66,7289 </w:t>
            </w:r>
          </w:p>
        </w:tc>
        <w:tc>
          <w:tcPr>
            <w:tcW w:w="1050" w:type="dxa"/>
            <w:tcBorders>
              <w:top w:val="nil"/>
              <w:left w:val="nil"/>
              <w:bottom w:val="nil"/>
              <w:right w:val="single" w:sz="8" w:space="0" w:color="auto"/>
            </w:tcBorders>
            <w:shd w:val="clear" w:color="auto" w:fill="auto"/>
            <w:noWrap/>
            <w:vAlign w:val="center"/>
            <w:hideMark/>
          </w:tcPr>
          <w:p w:rsidR="001A2A9E" w:rsidRPr="00263BBE" w:rsidRDefault="001A2A9E" w:rsidP="001A2A9E">
            <w:pPr>
              <w:jc w:val="center"/>
              <w:rPr>
                <w:rFonts w:ascii="Calibri" w:hAnsi="Calibri"/>
                <w:b/>
                <w:bCs/>
                <w:iCs/>
                <w:color w:val="000000"/>
                <w:sz w:val="16"/>
                <w:szCs w:val="16"/>
                <w:lang w:val="es-ES"/>
              </w:rPr>
            </w:pPr>
            <w:r w:rsidRPr="00263BBE">
              <w:rPr>
                <w:rFonts w:ascii="Calibri" w:hAnsi="Calibri"/>
                <w:b/>
                <w:bCs/>
                <w:iCs/>
                <w:color w:val="000000"/>
                <w:sz w:val="16"/>
                <w:szCs w:val="16"/>
                <w:lang w:val="es-ES"/>
              </w:rPr>
              <w:t xml:space="preserve">              10.062,30 </w:t>
            </w:r>
          </w:p>
        </w:tc>
      </w:tr>
      <w:tr w:rsidR="001A2A9E" w:rsidRPr="00263BBE" w:rsidTr="001A2A9E">
        <w:trPr>
          <w:trHeight w:val="375"/>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2A9E" w:rsidRPr="00263BBE" w:rsidRDefault="001A2A9E" w:rsidP="001A2A9E">
            <w:pPr>
              <w:jc w:val="center"/>
              <w:rPr>
                <w:rFonts w:ascii="Calibri" w:hAnsi="Calibri"/>
                <w:b/>
                <w:bCs/>
                <w:iCs/>
                <w:color w:val="000000"/>
                <w:sz w:val="16"/>
                <w:szCs w:val="16"/>
                <w:lang w:val="es-ES"/>
              </w:rPr>
            </w:pPr>
            <w:r w:rsidRPr="00263BBE">
              <w:rPr>
                <w:rFonts w:ascii="Calibri" w:hAnsi="Calibri"/>
                <w:b/>
                <w:bCs/>
                <w:iCs/>
                <w:color w:val="000000"/>
                <w:sz w:val="16"/>
                <w:szCs w:val="16"/>
                <w:lang w:val="es-ES"/>
              </w:rPr>
              <w:t>01-may-02</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2A9E" w:rsidRPr="00263BBE" w:rsidRDefault="001A2A9E" w:rsidP="001A2A9E">
            <w:pPr>
              <w:jc w:val="right"/>
              <w:rPr>
                <w:rFonts w:ascii="Calibri" w:hAnsi="Calibri"/>
                <w:b/>
                <w:bCs/>
                <w:iCs/>
                <w:color w:val="000000"/>
                <w:sz w:val="16"/>
                <w:szCs w:val="16"/>
                <w:lang w:val="es-ES"/>
              </w:rPr>
            </w:pPr>
            <w:r w:rsidRPr="00263BBE">
              <w:rPr>
                <w:rFonts w:ascii="Calibri" w:hAnsi="Calibri"/>
                <w:b/>
                <w:bCs/>
                <w:iCs/>
                <w:color w:val="000000"/>
                <w:sz w:val="16"/>
                <w:szCs w:val="16"/>
                <w:lang w:val="es-ES"/>
              </w:rPr>
              <w:t>31-may-02</w:t>
            </w:r>
          </w:p>
        </w:tc>
        <w:tc>
          <w:tcPr>
            <w:tcW w:w="992" w:type="dxa"/>
            <w:tcBorders>
              <w:top w:val="nil"/>
              <w:left w:val="single" w:sz="4" w:space="0" w:color="auto"/>
              <w:bottom w:val="nil"/>
              <w:right w:val="single" w:sz="4" w:space="0" w:color="808000"/>
            </w:tcBorders>
            <w:shd w:val="clear" w:color="auto" w:fill="auto"/>
            <w:noWrap/>
            <w:vAlign w:val="center"/>
            <w:hideMark/>
          </w:tcPr>
          <w:p w:rsidR="001A2A9E" w:rsidRPr="00263BBE" w:rsidRDefault="001A2A9E" w:rsidP="001A2A9E">
            <w:pPr>
              <w:jc w:val="center"/>
              <w:rPr>
                <w:rFonts w:ascii="Calibri" w:hAnsi="Calibri"/>
                <w:b/>
                <w:bCs/>
                <w:iCs/>
                <w:color w:val="000000"/>
                <w:sz w:val="16"/>
                <w:szCs w:val="16"/>
                <w:lang w:val="es-ES"/>
              </w:rPr>
            </w:pPr>
            <w:r w:rsidRPr="00263BBE">
              <w:rPr>
                <w:rFonts w:ascii="Calibri" w:hAnsi="Calibri"/>
                <w:b/>
                <w:bCs/>
                <w:iCs/>
                <w:color w:val="000000"/>
                <w:sz w:val="16"/>
                <w:szCs w:val="16"/>
                <w:lang w:val="es-ES"/>
              </w:rPr>
              <w:t>30</w:t>
            </w:r>
          </w:p>
        </w:tc>
        <w:tc>
          <w:tcPr>
            <w:tcW w:w="1356" w:type="dxa"/>
            <w:tcBorders>
              <w:top w:val="nil"/>
              <w:left w:val="nil"/>
              <w:bottom w:val="nil"/>
              <w:right w:val="single" w:sz="8" w:space="0" w:color="auto"/>
            </w:tcBorders>
            <w:shd w:val="clear" w:color="auto" w:fill="auto"/>
            <w:noWrap/>
            <w:vAlign w:val="center"/>
            <w:hideMark/>
          </w:tcPr>
          <w:p w:rsidR="001A2A9E" w:rsidRPr="00263BBE" w:rsidRDefault="001A2A9E" w:rsidP="001A2A9E">
            <w:pPr>
              <w:rPr>
                <w:rFonts w:ascii="Calibri" w:hAnsi="Calibri"/>
                <w:b/>
                <w:bCs/>
                <w:iCs/>
                <w:color w:val="000000"/>
                <w:sz w:val="16"/>
                <w:szCs w:val="16"/>
                <w:lang w:val="es-ES"/>
              </w:rPr>
            </w:pPr>
            <w:r w:rsidRPr="00263BBE">
              <w:rPr>
                <w:rFonts w:ascii="Calibri" w:hAnsi="Calibri"/>
                <w:b/>
                <w:bCs/>
                <w:iCs/>
                <w:color w:val="000000"/>
                <w:sz w:val="16"/>
                <w:szCs w:val="16"/>
                <w:lang w:val="es-ES"/>
              </w:rPr>
              <w:t xml:space="preserve">      607.000,00 </w:t>
            </w:r>
          </w:p>
        </w:tc>
        <w:tc>
          <w:tcPr>
            <w:tcW w:w="146" w:type="dxa"/>
            <w:tcBorders>
              <w:top w:val="nil"/>
              <w:left w:val="nil"/>
              <w:bottom w:val="nil"/>
              <w:right w:val="nil"/>
            </w:tcBorders>
            <w:shd w:val="clear" w:color="auto" w:fill="auto"/>
            <w:noWrap/>
            <w:vAlign w:val="center"/>
            <w:hideMark/>
          </w:tcPr>
          <w:p w:rsidR="001A2A9E" w:rsidRPr="00263BBE" w:rsidRDefault="001A2A9E" w:rsidP="001A2A9E">
            <w:pPr>
              <w:rPr>
                <w:rFonts w:ascii="Calibri" w:hAnsi="Calibri"/>
                <w:b/>
                <w:bCs/>
                <w:iCs/>
                <w:color w:val="000000"/>
                <w:sz w:val="16"/>
                <w:szCs w:val="16"/>
                <w:lang w:val="es-ES"/>
              </w:rPr>
            </w:pPr>
          </w:p>
        </w:tc>
        <w:tc>
          <w:tcPr>
            <w:tcW w:w="1374" w:type="dxa"/>
            <w:tcBorders>
              <w:top w:val="nil"/>
              <w:left w:val="single" w:sz="8" w:space="0" w:color="auto"/>
              <w:bottom w:val="nil"/>
              <w:right w:val="nil"/>
            </w:tcBorders>
            <w:shd w:val="clear" w:color="000000" w:fill="FFFF99"/>
            <w:noWrap/>
            <w:vAlign w:val="center"/>
            <w:hideMark/>
          </w:tcPr>
          <w:p w:rsidR="001A2A9E" w:rsidRPr="00263BBE" w:rsidRDefault="001A2A9E" w:rsidP="001A2A9E">
            <w:pPr>
              <w:rPr>
                <w:rFonts w:ascii="Calibri" w:hAnsi="Calibri"/>
                <w:b/>
                <w:bCs/>
                <w:iCs/>
                <w:color w:val="000000"/>
                <w:sz w:val="16"/>
                <w:szCs w:val="16"/>
                <w:lang w:val="es-ES"/>
              </w:rPr>
            </w:pPr>
            <w:r w:rsidRPr="00263BBE">
              <w:rPr>
                <w:rFonts w:ascii="Calibri" w:hAnsi="Calibri"/>
                <w:b/>
                <w:bCs/>
                <w:iCs/>
                <w:color w:val="000000"/>
                <w:sz w:val="16"/>
                <w:szCs w:val="16"/>
                <w:lang w:val="es-ES"/>
              </w:rPr>
              <w:t xml:space="preserve"> 1.213.473,72 </w:t>
            </w:r>
          </w:p>
        </w:tc>
        <w:tc>
          <w:tcPr>
            <w:tcW w:w="999" w:type="dxa"/>
            <w:tcBorders>
              <w:top w:val="nil"/>
              <w:left w:val="nil"/>
              <w:bottom w:val="nil"/>
              <w:right w:val="nil"/>
            </w:tcBorders>
            <w:shd w:val="clear" w:color="auto" w:fill="auto"/>
            <w:noWrap/>
            <w:vAlign w:val="center"/>
            <w:hideMark/>
          </w:tcPr>
          <w:p w:rsidR="001A2A9E" w:rsidRPr="00263BBE" w:rsidRDefault="001A2A9E" w:rsidP="001A2A9E">
            <w:pPr>
              <w:jc w:val="center"/>
              <w:rPr>
                <w:rFonts w:ascii="Calibri" w:hAnsi="Calibri"/>
                <w:b/>
                <w:bCs/>
                <w:iCs/>
                <w:color w:val="000000"/>
                <w:sz w:val="16"/>
                <w:szCs w:val="16"/>
                <w:lang w:val="es-ES"/>
              </w:rPr>
            </w:pPr>
            <w:r w:rsidRPr="00263BBE">
              <w:rPr>
                <w:rFonts w:ascii="Calibri" w:hAnsi="Calibri"/>
                <w:b/>
                <w:bCs/>
                <w:iCs/>
                <w:color w:val="000000"/>
                <w:sz w:val="16"/>
                <w:szCs w:val="16"/>
                <w:lang w:val="es-ES"/>
              </w:rPr>
              <w:t xml:space="preserve"> 133,4000 </w:t>
            </w:r>
          </w:p>
        </w:tc>
        <w:tc>
          <w:tcPr>
            <w:tcW w:w="1170" w:type="dxa"/>
            <w:tcBorders>
              <w:top w:val="nil"/>
              <w:left w:val="nil"/>
              <w:bottom w:val="nil"/>
              <w:right w:val="nil"/>
            </w:tcBorders>
            <w:shd w:val="clear" w:color="auto" w:fill="auto"/>
            <w:noWrap/>
            <w:vAlign w:val="center"/>
            <w:hideMark/>
          </w:tcPr>
          <w:p w:rsidR="001A2A9E" w:rsidRPr="00263BBE" w:rsidRDefault="001A2A9E" w:rsidP="001A2A9E">
            <w:pPr>
              <w:jc w:val="center"/>
              <w:rPr>
                <w:rFonts w:ascii="Calibri" w:hAnsi="Calibri"/>
                <w:b/>
                <w:bCs/>
                <w:iCs/>
                <w:color w:val="000000"/>
                <w:sz w:val="16"/>
                <w:szCs w:val="16"/>
                <w:lang w:val="es-ES"/>
              </w:rPr>
            </w:pPr>
            <w:r w:rsidRPr="00263BBE">
              <w:rPr>
                <w:rFonts w:ascii="Calibri" w:hAnsi="Calibri"/>
                <w:b/>
                <w:bCs/>
                <w:iCs/>
                <w:color w:val="000000"/>
                <w:sz w:val="16"/>
                <w:szCs w:val="16"/>
                <w:lang w:val="es-ES"/>
              </w:rPr>
              <w:t xml:space="preserve">                  66,7289 </w:t>
            </w:r>
          </w:p>
        </w:tc>
        <w:tc>
          <w:tcPr>
            <w:tcW w:w="1050" w:type="dxa"/>
            <w:tcBorders>
              <w:top w:val="nil"/>
              <w:left w:val="nil"/>
              <w:bottom w:val="nil"/>
              <w:right w:val="single" w:sz="8" w:space="0" w:color="auto"/>
            </w:tcBorders>
            <w:shd w:val="clear" w:color="auto" w:fill="auto"/>
            <w:noWrap/>
            <w:vAlign w:val="center"/>
            <w:hideMark/>
          </w:tcPr>
          <w:p w:rsidR="001A2A9E" w:rsidRPr="00263BBE" w:rsidRDefault="001A2A9E" w:rsidP="001A2A9E">
            <w:pPr>
              <w:jc w:val="center"/>
              <w:rPr>
                <w:rFonts w:ascii="Calibri" w:hAnsi="Calibri"/>
                <w:b/>
                <w:bCs/>
                <w:iCs/>
                <w:color w:val="000000"/>
                <w:sz w:val="16"/>
                <w:szCs w:val="16"/>
                <w:lang w:val="es-ES"/>
              </w:rPr>
            </w:pPr>
            <w:r w:rsidRPr="00263BBE">
              <w:rPr>
                <w:rFonts w:ascii="Calibri" w:hAnsi="Calibri"/>
                <w:b/>
                <w:bCs/>
                <w:iCs/>
                <w:color w:val="000000"/>
                <w:sz w:val="16"/>
                <w:szCs w:val="16"/>
                <w:lang w:val="es-ES"/>
              </w:rPr>
              <w:t xml:space="preserve">              10.112,28 </w:t>
            </w:r>
          </w:p>
        </w:tc>
      </w:tr>
      <w:tr w:rsidR="001A2A9E" w:rsidRPr="00263BBE" w:rsidTr="001A2A9E">
        <w:trPr>
          <w:trHeight w:val="375"/>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2A9E" w:rsidRPr="00263BBE" w:rsidRDefault="001A2A9E" w:rsidP="001A2A9E">
            <w:pPr>
              <w:jc w:val="center"/>
              <w:rPr>
                <w:rFonts w:ascii="Calibri" w:hAnsi="Calibri"/>
                <w:b/>
                <w:bCs/>
                <w:iCs/>
                <w:color w:val="000000"/>
                <w:sz w:val="16"/>
                <w:szCs w:val="16"/>
                <w:lang w:val="es-ES"/>
              </w:rPr>
            </w:pPr>
            <w:r w:rsidRPr="00263BBE">
              <w:rPr>
                <w:rFonts w:ascii="Calibri" w:hAnsi="Calibri"/>
                <w:b/>
                <w:bCs/>
                <w:iCs/>
                <w:color w:val="000000"/>
                <w:sz w:val="16"/>
                <w:szCs w:val="16"/>
                <w:lang w:val="es-ES"/>
              </w:rPr>
              <w:t>01-jun-02</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2A9E" w:rsidRPr="00263BBE" w:rsidRDefault="001A2A9E" w:rsidP="001A2A9E">
            <w:pPr>
              <w:jc w:val="right"/>
              <w:rPr>
                <w:rFonts w:ascii="Calibri" w:hAnsi="Calibri"/>
                <w:b/>
                <w:bCs/>
                <w:iCs/>
                <w:color w:val="000000"/>
                <w:sz w:val="16"/>
                <w:szCs w:val="16"/>
                <w:lang w:val="es-ES"/>
              </w:rPr>
            </w:pPr>
            <w:r w:rsidRPr="00263BBE">
              <w:rPr>
                <w:rFonts w:ascii="Calibri" w:hAnsi="Calibri"/>
                <w:b/>
                <w:bCs/>
                <w:iCs/>
                <w:color w:val="000000"/>
                <w:sz w:val="16"/>
                <w:szCs w:val="16"/>
                <w:lang w:val="es-ES"/>
              </w:rPr>
              <w:t>30-jun-02</w:t>
            </w:r>
          </w:p>
        </w:tc>
        <w:tc>
          <w:tcPr>
            <w:tcW w:w="992" w:type="dxa"/>
            <w:tcBorders>
              <w:top w:val="nil"/>
              <w:left w:val="single" w:sz="4" w:space="0" w:color="auto"/>
              <w:bottom w:val="nil"/>
              <w:right w:val="single" w:sz="4" w:space="0" w:color="808000"/>
            </w:tcBorders>
            <w:shd w:val="clear" w:color="auto" w:fill="auto"/>
            <w:noWrap/>
            <w:vAlign w:val="center"/>
            <w:hideMark/>
          </w:tcPr>
          <w:p w:rsidR="001A2A9E" w:rsidRPr="00263BBE" w:rsidRDefault="001A2A9E" w:rsidP="001A2A9E">
            <w:pPr>
              <w:jc w:val="center"/>
              <w:rPr>
                <w:rFonts w:ascii="Calibri" w:hAnsi="Calibri"/>
                <w:b/>
                <w:bCs/>
                <w:iCs/>
                <w:color w:val="000000"/>
                <w:sz w:val="16"/>
                <w:szCs w:val="16"/>
                <w:lang w:val="es-ES"/>
              </w:rPr>
            </w:pPr>
            <w:r w:rsidRPr="00263BBE">
              <w:rPr>
                <w:rFonts w:ascii="Calibri" w:hAnsi="Calibri"/>
                <w:b/>
                <w:bCs/>
                <w:iCs/>
                <w:color w:val="000000"/>
                <w:sz w:val="16"/>
                <w:szCs w:val="16"/>
                <w:lang w:val="es-ES"/>
              </w:rPr>
              <w:t>30</w:t>
            </w:r>
          </w:p>
        </w:tc>
        <w:tc>
          <w:tcPr>
            <w:tcW w:w="1356" w:type="dxa"/>
            <w:tcBorders>
              <w:top w:val="nil"/>
              <w:left w:val="nil"/>
              <w:bottom w:val="nil"/>
              <w:right w:val="single" w:sz="8" w:space="0" w:color="auto"/>
            </w:tcBorders>
            <w:shd w:val="clear" w:color="auto" w:fill="auto"/>
            <w:noWrap/>
            <w:vAlign w:val="center"/>
            <w:hideMark/>
          </w:tcPr>
          <w:p w:rsidR="001A2A9E" w:rsidRPr="00263BBE" w:rsidRDefault="001A2A9E" w:rsidP="001A2A9E">
            <w:pPr>
              <w:rPr>
                <w:rFonts w:ascii="Calibri" w:hAnsi="Calibri"/>
                <w:b/>
                <w:bCs/>
                <w:iCs/>
                <w:color w:val="000000"/>
                <w:sz w:val="16"/>
                <w:szCs w:val="16"/>
                <w:lang w:val="es-ES"/>
              </w:rPr>
            </w:pPr>
            <w:r w:rsidRPr="00263BBE">
              <w:rPr>
                <w:rFonts w:ascii="Calibri" w:hAnsi="Calibri"/>
                <w:b/>
                <w:bCs/>
                <w:iCs/>
                <w:color w:val="000000"/>
                <w:sz w:val="16"/>
                <w:szCs w:val="16"/>
                <w:lang w:val="es-ES"/>
              </w:rPr>
              <w:t xml:space="preserve">      738.000,00 </w:t>
            </w:r>
          </w:p>
        </w:tc>
        <w:tc>
          <w:tcPr>
            <w:tcW w:w="146" w:type="dxa"/>
            <w:tcBorders>
              <w:top w:val="nil"/>
              <w:left w:val="nil"/>
              <w:bottom w:val="nil"/>
              <w:right w:val="nil"/>
            </w:tcBorders>
            <w:shd w:val="clear" w:color="auto" w:fill="auto"/>
            <w:noWrap/>
            <w:vAlign w:val="center"/>
            <w:hideMark/>
          </w:tcPr>
          <w:p w:rsidR="001A2A9E" w:rsidRPr="00263BBE" w:rsidRDefault="001A2A9E" w:rsidP="001A2A9E">
            <w:pPr>
              <w:rPr>
                <w:rFonts w:ascii="Calibri" w:hAnsi="Calibri"/>
                <w:b/>
                <w:bCs/>
                <w:iCs/>
                <w:color w:val="000000"/>
                <w:sz w:val="16"/>
                <w:szCs w:val="16"/>
                <w:lang w:val="es-ES"/>
              </w:rPr>
            </w:pPr>
          </w:p>
        </w:tc>
        <w:tc>
          <w:tcPr>
            <w:tcW w:w="1374" w:type="dxa"/>
            <w:tcBorders>
              <w:top w:val="nil"/>
              <w:left w:val="single" w:sz="8" w:space="0" w:color="auto"/>
              <w:bottom w:val="nil"/>
              <w:right w:val="nil"/>
            </w:tcBorders>
            <w:shd w:val="clear" w:color="000000" w:fill="FFFF99"/>
            <w:noWrap/>
            <w:vAlign w:val="center"/>
            <w:hideMark/>
          </w:tcPr>
          <w:p w:rsidR="001A2A9E" w:rsidRPr="00263BBE" w:rsidRDefault="001A2A9E" w:rsidP="001A2A9E">
            <w:pPr>
              <w:rPr>
                <w:rFonts w:ascii="Calibri" w:hAnsi="Calibri"/>
                <w:b/>
                <w:bCs/>
                <w:iCs/>
                <w:color w:val="000000"/>
                <w:sz w:val="16"/>
                <w:szCs w:val="16"/>
                <w:lang w:val="es-ES"/>
              </w:rPr>
            </w:pPr>
            <w:r w:rsidRPr="00263BBE">
              <w:rPr>
                <w:rFonts w:ascii="Calibri" w:hAnsi="Calibri"/>
                <w:b/>
                <w:bCs/>
                <w:iCs/>
                <w:color w:val="000000"/>
                <w:sz w:val="16"/>
                <w:szCs w:val="16"/>
                <w:lang w:val="es-ES"/>
              </w:rPr>
              <w:t xml:space="preserve"> 1.475.360,14 </w:t>
            </w:r>
          </w:p>
        </w:tc>
        <w:tc>
          <w:tcPr>
            <w:tcW w:w="999" w:type="dxa"/>
            <w:tcBorders>
              <w:top w:val="nil"/>
              <w:left w:val="nil"/>
              <w:bottom w:val="nil"/>
              <w:right w:val="nil"/>
            </w:tcBorders>
            <w:shd w:val="clear" w:color="auto" w:fill="auto"/>
            <w:noWrap/>
            <w:vAlign w:val="center"/>
            <w:hideMark/>
          </w:tcPr>
          <w:p w:rsidR="001A2A9E" w:rsidRPr="00263BBE" w:rsidRDefault="001A2A9E" w:rsidP="001A2A9E">
            <w:pPr>
              <w:jc w:val="center"/>
              <w:rPr>
                <w:rFonts w:ascii="Calibri" w:hAnsi="Calibri"/>
                <w:b/>
                <w:bCs/>
                <w:iCs/>
                <w:color w:val="000000"/>
                <w:sz w:val="16"/>
                <w:szCs w:val="16"/>
                <w:lang w:val="es-ES"/>
              </w:rPr>
            </w:pPr>
            <w:r w:rsidRPr="00263BBE">
              <w:rPr>
                <w:rFonts w:ascii="Calibri" w:hAnsi="Calibri"/>
                <w:b/>
                <w:bCs/>
                <w:iCs/>
                <w:color w:val="000000"/>
                <w:sz w:val="16"/>
                <w:szCs w:val="16"/>
                <w:lang w:val="es-ES"/>
              </w:rPr>
              <w:t xml:space="preserve"> 133,4000 </w:t>
            </w:r>
          </w:p>
        </w:tc>
        <w:tc>
          <w:tcPr>
            <w:tcW w:w="1170" w:type="dxa"/>
            <w:tcBorders>
              <w:top w:val="nil"/>
              <w:left w:val="nil"/>
              <w:bottom w:val="nil"/>
              <w:right w:val="nil"/>
            </w:tcBorders>
            <w:shd w:val="clear" w:color="auto" w:fill="auto"/>
            <w:noWrap/>
            <w:vAlign w:val="center"/>
            <w:hideMark/>
          </w:tcPr>
          <w:p w:rsidR="001A2A9E" w:rsidRPr="00263BBE" w:rsidRDefault="001A2A9E" w:rsidP="001A2A9E">
            <w:pPr>
              <w:jc w:val="center"/>
              <w:rPr>
                <w:rFonts w:ascii="Calibri" w:hAnsi="Calibri"/>
                <w:b/>
                <w:bCs/>
                <w:iCs/>
                <w:color w:val="000000"/>
                <w:sz w:val="16"/>
                <w:szCs w:val="16"/>
                <w:lang w:val="es-ES"/>
              </w:rPr>
            </w:pPr>
            <w:r w:rsidRPr="00263BBE">
              <w:rPr>
                <w:rFonts w:ascii="Calibri" w:hAnsi="Calibri"/>
                <w:b/>
                <w:bCs/>
                <w:iCs/>
                <w:color w:val="000000"/>
                <w:sz w:val="16"/>
                <w:szCs w:val="16"/>
                <w:lang w:val="es-ES"/>
              </w:rPr>
              <w:t xml:space="preserve">                  66,7289 </w:t>
            </w:r>
          </w:p>
        </w:tc>
        <w:tc>
          <w:tcPr>
            <w:tcW w:w="1050" w:type="dxa"/>
            <w:tcBorders>
              <w:top w:val="nil"/>
              <w:left w:val="nil"/>
              <w:bottom w:val="nil"/>
              <w:right w:val="single" w:sz="8" w:space="0" w:color="auto"/>
            </w:tcBorders>
            <w:shd w:val="clear" w:color="auto" w:fill="auto"/>
            <w:noWrap/>
            <w:vAlign w:val="center"/>
            <w:hideMark/>
          </w:tcPr>
          <w:p w:rsidR="001A2A9E" w:rsidRPr="00263BBE" w:rsidRDefault="001A2A9E" w:rsidP="001A2A9E">
            <w:pPr>
              <w:jc w:val="center"/>
              <w:rPr>
                <w:rFonts w:ascii="Calibri" w:hAnsi="Calibri"/>
                <w:b/>
                <w:bCs/>
                <w:iCs/>
                <w:color w:val="000000"/>
                <w:sz w:val="16"/>
                <w:szCs w:val="16"/>
                <w:lang w:val="es-ES"/>
              </w:rPr>
            </w:pPr>
            <w:r w:rsidRPr="00263BBE">
              <w:rPr>
                <w:rFonts w:ascii="Calibri" w:hAnsi="Calibri"/>
                <w:b/>
                <w:bCs/>
                <w:iCs/>
                <w:color w:val="000000"/>
                <w:sz w:val="16"/>
                <w:szCs w:val="16"/>
                <w:lang w:val="es-ES"/>
              </w:rPr>
              <w:t xml:space="preserve">              12.294,67 </w:t>
            </w:r>
          </w:p>
        </w:tc>
      </w:tr>
      <w:tr w:rsidR="001A2A9E" w:rsidRPr="00263BBE" w:rsidTr="001A2A9E">
        <w:trPr>
          <w:trHeight w:val="375"/>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2A9E" w:rsidRPr="00263BBE" w:rsidRDefault="001A2A9E" w:rsidP="001A2A9E">
            <w:pPr>
              <w:jc w:val="center"/>
              <w:rPr>
                <w:rFonts w:ascii="Calibri" w:hAnsi="Calibri"/>
                <w:b/>
                <w:bCs/>
                <w:iCs/>
                <w:color w:val="000000"/>
                <w:sz w:val="16"/>
                <w:szCs w:val="16"/>
                <w:lang w:val="es-ES"/>
              </w:rPr>
            </w:pPr>
            <w:r w:rsidRPr="00263BBE">
              <w:rPr>
                <w:rFonts w:ascii="Calibri" w:hAnsi="Calibri"/>
                <w:b/>
                <w:bCs/>
                <w:iCs/>
                <w:color w:val="000000"/>
                <w:sz w:val="16"/>
                <w:szCs w:val="16"/>
                <w:lang w:val="es-ES"/>
              </w:rPr>
              <w:t>01-jul-02</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2A9E" w:rsidRPr="00263BBE" w:rsidRDefault="001A2A9E" w:rsidP="001A2A9E">
            <w:pPr>
              <w:jc w:val="right"/>
              <w:rPr>
                <w:rFonts w:ascii="Calibri" w:hAnsi="Calibri"/>
                <w:b/>
                <w:bCs/>
                <w:iCs/>
                <w:color w:val="000000"/>
                <w:sz w:val="16"/>
                <w:szCs w:val="16"/>
                <w:lang w:val="es-ES"/>
              </w:rPr>
            </w:pPr>
            <w:r w:rsidRPr="00263BBE">
              <w:rPr>
                <w:rFonts w:ascii="Calibri" w:hAnsi="Calibri"/>
                <w:b/>
                <w:bCs/>
                <w:iCs/>
                <w:color w:val="000000"/>
                <w:sz w:val="16"/>
                <w:szCs w:val="16"/>
                <w:lang w:val="es-ES"/>
              </w:rPr>
              <w:t>31-jul-02</w:t>
            </w:r>
          </w:p>
        </w:tc>
        <w:tc>
          <w:tcPr>
            <w:tcW w:w="992" w:type="dxa"/>
            <w:tcBorders>
              <w:top w:val="nil"/>
              <w:left w:val="single" w:sz="4" w:space="0" w:color="auto"/>
              <w:bottom w:val="nil"/>
              <w:right w:val="single" w:sz="4" w:space="0" w:color="808000"/>
            </w:tcBorders>
            <w:shd w:val="clear" w:color="auto" w:fill="auto"/>
            <w:noWrap/>
            <w:vAlign w:val="center"/>
            <w:hideMark/>
          </w:tcPr>
          <w:p w:rsidR="001A2A9E" w:rsidRPr="00263BBE" w:rsidRDefault="001A2A9E" w:rsidP="001A2A9E">
            <w:pPr>
              <w:jc w:val="center"/>
              <w:rPr>
                <w:rFonts w:ascii="Calibri" w:hAnsi="Calibri"/>
                <w:b/>
                <w:bCs/>
                <w:iCs/>
                <w:color w:val="000000"/>
                <w:sz w:val="16"/>
                <w:szCs w:val="16"/>
                <w:lang w:val="es-ES"/>
              </w:rPr>
            </w:pPr>
            <w:r w:rsidRPr="00263BBE">
              <w:rPr>
                <w:rFonts w:ascii="Calibri" w:hAnsi="Calibri"/>
                <w:b/>
                <w:bCs/>
                <w:iCs/>
                <w:color w:val="000000"/>
                <w:sz w:val="16"/>
                <w:szCs w:val="16"/>
                <w:lang w:val="es-ES"/>
              </w:rPr>
              <w:t>30</w:t>
            </w:r>
          </w:p>
        </w:tc>
        <w:tc>
          <w:tcPr>
            <w:tcW w:w="1356" w:type="dxa"/>
            <w:tcBorders>
              <w:top w:val="nil"/>
              <w:left w:val="nil"/>
              <w:bottom w:val="nil"/>
              <w:right w:val="single" w:sz="8" w:space="0" w:color="auto"/>
            </w:tcBorders>
            <w:shd w:val="clear" w:color="auto" w:fill="auto"/>
            <w:noWrap/>
            <w:vAlign w:val="center"/>
            <w:hideMark/>
          </w:tcPr>
          <w:p w:rsidR="001A2A9E" w:rsidRPr="00263BBE" w:rsidRDefault="001A2A9E" w:rsidP="001A2A9E">
            <w:pPr>
              <w:rPr>
                <w:rFonts w:ascii="Calibri" w:hAnsi="Calibri"/>
                <w:b/>
                <w:bCs/>
                <w:iCs/>
                <w:color w:val="000000"/>
                <w:sz w:val="16"/>
                <w:szCs w:val="16"/>
                <w:lang w:val="es-ES"/>
              </w:rPr>
            </w:pPr>
            <w:r w:rsidRPr="00263BBE">
              <w:rPr>
                <w:rFonts w:ascii="Calibri" w:hAnsi="Calibri"/>
                <w:b/>
                <w:bCs/>
                <w:iCs/>
                <w:color w:val="000000"/>
                <w:sz w:val="16"/>
                <w:szCs w:val="16"/>
                <w:lang w:val="es-ES"/>
              </w:rPr>
              <w:t xml:space="preserve">      565.000,00 </w:t>
            </w:r>
          </w:p>
        </w:tc>
        <w:tc>
          <w:tcPr>
            <w:tcW w:w="146" w:type="dxa"/>
            <w:tcBorders>
              <w:top w:val="nil"/>
              <w:left w:val="nil"/>
              <w:bottom w:val="nil"/>
              <w:right w:val="nil"/>
            </w:tcBorders>
            <w:shd w:val="clear" w:color="auto" w:fill="auto"/>
            <w:noWrap/>
            <w:vAlign w:val="center"/>
            <w:hideMark/>
          </w:tcPr>
          <w:p w:rsidR="001A2A9E" w:rsidRPr="00263BBE" w:rsidRDefault="001A2A9E" w:rsidP="001A2A9E">
            <w:pPr>
              <w:rPr>
                <w:rFonts w:ascii="Calibri" w:hAnsi="Calibri"/>
                <w:b/>
                <w:bCs/>
                <w:iCs/>
                <w:color w:val="000000"/>
                <w:sz w:val="16"/>
                <w:szCs w:val="16"/>
                <w:lang w:val="es-ES"/>
              </w:rPr>
            </w:pPr>
          </w:p>
        </w:tc>
        <w:tc>
          <w:tcPr>
            <w:tcW w:w="1374" w:type="dxa"/>
            <w:tcBorders>
              <w:top w:val="nil"/>
              <w:left w:val="single" w:sz="8" w:space="0" w:color="auto"/>
              <w:bottom w:val="nil"/>
              <w:right w:val="nil"/>
            </w:tcBorders>
            <w:shd w:val="clear" w:color="000000" w:fill="FFFF99"/>
            <w:noWrap/>
            <w:vAlign w:val="center"/>
            <w:hideMark/>
          </w:tcPr>
          <w:p w:rsidR="001A2A9E" w:rsidRPr="00263BBE" w:rsidRDefault="001A2A9E" w:rsidP="001A2A9E">
            <w:pPr>
              <w:rPr>
                <w:rFonts w:ascii="Calibri" w:hAnsi="Calibri"/>
                <w:b/>
                <w:bCs/>
                <w:iCs/>
                <w:color w:val="000000"/>
                <w:sz w:val="16"/>
                <w:szCs w:val="16"/>
                <w:lang w:val="es-ES"/>
              </w:rPr>
            </w:pPr>
            <w:r w:rsidRPr="00263BBE">
              <w:rPr>
                <w:rFonts w:ascii="Calibri" w:hAnsi="Calibri"/>
                <w:b/>
                <w:bCs/>
                <w:iCs/>
                <w:color w:val="000000"/>
                <w:sz w:val="16"/>
                <w:szCs w:val="16"/>
                <w:lang w:val="es-ES"/>
              </w:rPr>
              <w:t xml:space="preserve"> 1.129.510,14 </w:t>
            </w:r>
          </w:p>
        </w:tc>
        <w:tc>
          <w:tcPr>
            <w:tcW w:w="999" w:type="dxa"/>
            <w:tcBorders>
              <w:top w:val="nil"/>
              <w:left w:val="nil"/>
              <w:bottom w:val="nil"/>
              <w:right w:val="nil"/>
            </w:tcBorders>
            <w:shd w:val="clear" w:color="auto" w:fill="auto"/>
            <w:noWrap/>
            <w:vAlign w:val="center"/>
            <w:hideMark/>
          </w:tcPr>
          <w:p w:rsidR="001A2A9E" w:rsidRPr="00263BBE" w:rsidRDefault="001A2A9E" w:rsidP="001A2A9E">
            <w:pPr>
              <w:jc w:val="center"/>
              <w:rPr>
                <w:rFonts w:ascii="Calibri" w:hAnsi="Calibri"/>
                <w:b/>
                <w:bCs/>
                <w:iCs/>
                <w:color w:val="000000"/>
                <w:sz w:val="16"/>
                <w:szCs w:val="16"/>
                <w:lang w:val="es-ES"/>
              </w:rPr>
            </w:pPr>
            <w:r w:rsidRPr="00263BBE">
              <w:rPr>
                <w:rFonts w:ascii="Calibri" w:hAnsi="Calibri"/>
                <w:b/>
                <w:bCs/>
                <w:iCs/>
                <w:color w:val="000000"/>
                <w:sz w:val="16"/>
                <w:szCs w:val="16"/>
                <w:lang w:val="es-ES"/>
              </w:rPr>
              <w:t xml:space="preserve"> 133,4000 </w:t>
            </w:r>
          </w:p>
        </w:tc>
        <w:tc>
          <w:tcPr>
            <w:tcW w:w="1170" w:type="dxa"/>
            <w:tcBorders>
              <w:top w:val="nil"/>
              <w:left w:val="nil"/>
              <w:bottom w:val="nil"/>
              <w:right w:val="nil"/>
            </w:tcBorders>
            <w:shd w:val="clear" w:color="auto" w:fill="auto"/>
            <w:noWrap/>
            <w:vAlign w:val="center"/>
            <w:hideMark/>
          </w:tcPr>
          <w:p w:rsidR="001A2A9E" w:rsidRPr="00263BBE" w:rsidRDefault="001A2A9E" w:rsidP="001A2A9E">
            <w:pPr>
              <w:jc w:val="center"/>
              <w:rPr>
                <w:rFonts w:ascii="Calibri" w:hAnsi="Calibri"/>
                <w:b/>
                <w:bCs/>
                <w:iCs/>
                <w:color w:val="000000"/>
                <w:sz w:val="16"/>
                <w:szCs w:val="16"/>
                <w:lang w:val="es-ES"/>
              </w:rPr>
            </w:pPr>
            <w:r w:rsidRPr="00263BBE">
              <w:rPr>
                <w:rFonts w:ascii="Calibri" w:hAnsi="Calibri"/>
                <w:b/>
                <w:bCs/>
                <w:iCs/>
                <w:color w:val="000000"/>
                <w:sz w:val="16"/>
                <w:szCs w:val="16"/>
                <w:lang w:val="es-ES"/>
              </w:rPr>
              <w:t xml:space="preserve">                  66,7289 </w:t>
            </w:r>
          </w:p>
        </w:tc>
        <w:tc>
          <w:tcPr>
            <w:tcW w:w="1050" w:type="dxa"/>
            <w:tcBorders>
              <w:top w:val="nil"/>
              <w:left w:val="nil"/>
              <w:bottom w:val="nil"/>
              <w:right w:val="single" w:sz="8" w:space="0" w:color="auto"/>
            </w:tcBorders>
            <w:shd w:val="clear" w:color="auto" w:fill="auto"/>
            <w:noWrap/>
            <w:vAlign w:val="center"/>
            <w:hideMark/>
          </w:tcPr>
          <w:p w:rsidR="001A2A9E" w:rsidRPr="00263BBE" w:rsidRDefault="001A2A9E" w:rsidP="001A2A9E">
            <w:pPr>
              <w:jc w:val="center"/>
              <w:rPr>
                <w:rFonts w:ascii="Calibri" w:hAnsi="Calibri"/>
                <w:b/>
                <w:bCs/>
                <w:iCs/>
                <w:color w:val="000000"/>
                <w:sz w:val="16"/>
                <w:szCs w:val="16"/>
                <w:lang w:val="es-ES"/>
              </w:rPr>
            </w:pPr>
            <w:r w:rsidRPr="00263BBE">
              <w:rPr>
                <w:rFonts w:ascii="Calibri" w:hAnsi="Calibri"/>
                <w:b/>
                <w:bCs/>
                <w:iCs/>
                <w:color w:val="000000"/>
                <w:sz w:val="16"/>
                <w:szCs w:val="16"/>
                <w:lang w:val="es-ES"/>
              </w:rPr>
              <w:t xml:space="preserve">                 9.412,58 </w:t>
            </w:r>
          </w:p>
        </w:tc>
      </w:tr>
      <w:tr w:rsidR="001A2A9E" w:rsidRPr="00263BBE" w:rsidTr="001A2A9E">
        <w:trPr>
          <w:trHeight w:val="375"/>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2A9E" w:rsidRPr="00263BBE" w:rsidRDefault="001A2A9E" w:rsidP="001A2A9E">
            <w:pPr>
              <w:jc w:val="center"/>
              <w:rPr>
                <w:rFonts w:ascii="Calibri" w:hAnsi="Calibri"/>
                <w:b/>
                <w:bCs/>
                <w:iCs/>
                <w:color w:val="000000"/>
                <w:sz w:val="16"/>
                <w:szCs w:val="16"/>
                <w:lang w:val="es-ES"/>
              </w:rPr>
            </w:pPr>
            <w:r w:rsidRPr="00263BBE">
              <w:rPr>
                <w:rFonts w:ascii="Calibri" w:hAnsi="Calibri"/>
                <w:b/>
                <w:bCs/>
                <w:iCs/>
                <w:color w:val="000000"/>
                <w:sz w:val="16"/>
                <w:szCs w:val="16"/>
                <w:lang w:val="es-ES"/>
              </w:rPr>
              <w:t>01-ago-02</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2A9E" w:rsidRPr="00263BBE" w:rsidRDefault="001A2A9E" w:rsidP="001A2A9E">
            <w:pPr>
              <w:jc w:val="right"/>
              <w:rPr>
                <w:rFonts w:ascii="Calibri" w:hAnsi="Calibri"/>
                <w:b/>
                <w:bCs/>
                <w:iCs/>
                <w:color w:val="000000"/>
                <w:sz w:val="16"/>
                <w:szCs w:val="16"/>
                <w:lang w:val="es-ES"/>
              </w:rPr>
            </w:pPr>
            <w:r w:rsidRPr="00263BBE">
              <w:rPr>
                <w:rFonts w:ascii="Calibri" w:hAnsi="Calibri"/>
                <w:b/>
                <w:bCs/>
                <w:iCs/>
                <w:color w:val="000000"/>
                <w:sz w:val="16"/>
                <w:szCs w:val="16"/>
                <w:lang w:val="es-ES"/>
              </w:rPr>
              <w:t>31-ago-02</w:t>
            </w:r>
          </w:p>
        </w:tc>
        <w:tc>
          <w:tcPr>
            <w:tcW w:w="992" w:type="dxa"/>
            <w:tcBorders>
              <w:top w:val="nil"/>
              <w:left w:val="single" w:sz="4" w:space="0" w:color="auto"/>
              <w:bottom w:val="nil"/>
              <w:right w:val="single" w:sz="4" w:space="0" w:color="808000"/>
            </w:tcBorders>
            <w:shd w:val="clear" w:color="auto" w:fill="auto"/>
            <w:noWrap/>
            <w:vAlign w:val="center"/>
            <w:hideMark/>
          </w:tcPr>
          <w:p w:rsidR="001A2A9E" w:rsidRPr="00263BBE" w:rsidRDefault="001A2A9E" w:rsidP="001A2A9E">
            <w:pPr>
              <w:jc w:val="center"/>
              <w:rPr>
                <w:rFonts w:ascii="Calibri" w:hAnsi="Calibri"/>
                <w:b/>
                <w:bCs/>
                <w:iCs/>
                <w:color w:val="000000"/>
                <w:sz w:val="16"/>
                <w:szCs w:val="16"/>
                <w:lang w:val="es-ES"/>
              </w:rPr>
            </w:pPr>
            <w:r w:rsidRPr="00263BBE">
              <w:rPr>
                <w:rFonts w:ascii="Calibri" w:hAnsi="Calibri"/>
                <w:b/>
                <w:bCs/>
                <w:iCs/>
                <w:color w:val="000000"/>
                <w:sz w:val="16"/>
                <w:szCs w:val="16"/>
                <w:lang w:val="es-ES"/>
              </w:rPr>
              <w:t>30</w:t>
            </w:r>
          </w:p>
        </w:tc>
        <w:tc>
          <w:tcPr>
            <w:tcW w:w="1356" w:type="dxa"/>
            <w:tcBorders>
              <w:top w:val="nil"/>
              <w:left w:val="nil"/>
              <w:bottom w:val="nil"/>
              <w:right w:val="single" w:sz="8" w:space="0" w:color="auto"/>
            </w:tcBorders>
            <w:shd w:val="clear" w:color="auto" w:fill="auto"/>
            <w:noWrap/>
            <w:vAlign w:val="center"/>
            <w:hideMark/>
          </w:tcPr>
          <w:p w:rsidR="001A2A9E" w:rsidRPr="00263BBE" w:rsidRDefault="001A2A9E" w:rsidP="001A2A9E">
            <w:pPr>
              <w:rPr>
                <w:rFonts w:ascii="Calibri" w:hAnsi="Calibri"/>
                <w:b/>
                <w:bCs/>
                <w:iCs/>
                <w:color w:val="000000"/>
                <w:sz w:val="16"/>
                <w:szCs w:val="16"/>
                <w:lang w:val="es-ES"/>
              </w:rPr>
            </w:pPr>
            <w:r w:rsidRPr="00263BBE">
              <w:rPr>
                <w:rFonts w:ascii="Calibri" w:hAnsi="Calibri"/>
                <w:b/>
                <w:bCs/>
                <w:iCs/>
                <w:color w:val="000000"/>
                <w:sz w:val="16"/>
                <w:szCs w:val="16"/>
                <w:lang w:val="es-ES"/>
              </w:rPr>
              <w:t xml:space="preserve">      628.000,00 </w:t>
            </w:r>
          </w:p>
        </w:tc>
        <w:tc>
          <w:tcPr>
            <w:tcW w:w="146" w:type="dxa"/>
            <w:tcBorders>
              <w:top w:val="nil"/>
              <w:left w:val="nil"/>
              <w:bottom w:val="nil"/>
              <w:right w:val="nil"/>
            </w:tcBorders>
            <w:shd w:val="clear" w:color="auto" w:fill="auto"/>
            <w:noWrap/>
            <w:vAlign w:val="center"/>
            <w:hideMark/>
          </w:tcPr>
          <w:p w:rsidR="001A2A9E" w:rsidRPr="00263BBE" w:rsidRDefault="001A2A9E" w:rsidP="001A2A9E">
            <w:pPr>
              <w:rPr>
                <w:rFonts w:ascii="Calibri" w:hAnsi="Calibri"/>
                <w:b/>
                <w:bCs/>
                <w:iCs/>
                <w:color w:val="000000"/>
                <w:sz w:val="16"/>
                <w:szCs w:val="16"/>
                <w:lang w:val="es-ES"/>
              </w:rPr>
            </w:pPr>
          </w:p>
        </w:tc>
        <w:tc>
          <w:tcPr>
            <w:tcW w:w="1374" w:type="dxa"/>
            <w:tcBorders>
              <w:top w:val="nil"/>
              <w:left w:val="single" w:sz="8" w:space="0" w:color="auto"/>
              <w:bottom w:val="nil"/>
              <w:right w:val="nil"/>
            </w:tcBorders>
            <w:shd w:val="clear" w:color="000000" w:fill="FFFF99"/>
            <w:noWrap/>
            <w:vAlign w:val="center"/>
            <w:hideMark/>
          </w:tcPr>
          <w:p w:rsidR="001A2A9E" w:rsidRPr="00263BBE" w:rsidRDefault="001A2A9E" w:rsidP="001A2A9E">
            <w:pPr>
              <w:rPr>
                <w:rFonts w:ascii="Calibri" w:hAnsi="Calibri"/>
                <w:b/>
                <w:bCs/>
                <w:iCs/>
                <w:color w:val="000000"/>
                <w:sz w:val="16"/>
                <w:szCs w:val="16"/>
                <w:lang w:val="es-ES"/>
              </w:rPr>
            </w:pPr>
            <w:r w:rsidRPr="00263BBE">
              <w:rPr>
                <w:rFonts w:ascii="Calibri" w:hAnsi="Calibri"/>
                <w:b/>
                <w:bCs/>
                <w:iCs/>
                <w:color w:val="000000"/>
                <w:sz w:val="16"/>
                <w:szCs w:val="16"/>
                <w:lang w:val="es-ES"/>
              </w:rPr>
              <w:t xml:space="preserve"> 1.255.455,51 </w:t>
            </w:r>
          </w:p>
        </w:tc>
        <w:tc>
          <w:tcPr>
            <w:tcW w:w="999" w:type="dxa"/>
            <w:tcBorders>
              <w:top w:val="nil"/>
              <w:left w:val="nil"/>
              <w:bottom w:val="nil"/>
              <w:right w:val="nil"/>
            </w:tcBorders>
            <w:shd w:val="clear" w:color="auto" w:fill="auto"/>
            <w:noWrap/>
            <w:vAlign w:val="center"/>
            <w:hideMark/>
          </w:tcPr>
          <w:p w:rsidR="001A2A9E" w:rsidRPr="00263BBE" w:rsidRDefault="001A2A9E" w:rsidP="001A2A9E">
            <w:pPr>
              <w:jc w:val="center"/>
              <w:rPr>
                <w:rFonts w:ascii="Calibri" w:hAnsi="Calibri"/>
                <w:b/>
                <w:bCs/>
                <w:iCs/>
                <w:color w:val="000000"/>
                <w:sz w:val="16"/>
                <w:szCs w:val="16"/>
                <w:lang w:val="es-ES"/>
              </w:rPr>
            </w:pPr>
            <w:r w:rsidRPr="00263BBE">
              <w:rPr>
                <w:rFonts w:ascii="Calibri" w:hAnsi="Calibri"/>
                <w:b/>
                <w:bCs/>
                <w:iCs/>
                <w:color w:val="000000"/>
                <w:sz w:val="16"/>
                <w:szCs w:val="16"/>
                <w:lang w:val="es-ES"/>
              </w:rPr>
              <w:t xml:space="preserve"> 133,4000 </w:t>
            </w:r>
          </w:p>
        </w:tc>
        <w:tc>
          <w:tcPr>
            <w:tcW w:w="1170" w:type="dxa"/>
            <w:tcBorders>
              <w:top w:val="nil"/>
              <w:left w:val="nil"/>
              <w:bottom w:val="nil"/>
              <w:right w:val="nil"/>
            </w:tcBorders>
            <w:shd w:val="clear" w:color="auto" w:fill="auto"/>
            <w:noWrap/>
            <w:vAlign w:val="center"/>
            <w:hideMark/>
          </w:tcPr>
          <w:p w:rsidR="001A2A9E" w:rsidRPr="00263BBE" w:rsidRDefault="001A2A9E" w:rsidP="001A2A9E">
            <w:pPr>
              <w:jc w:val="center"/>
              <w:rPr>
                <w:rFonts w:ascii="Calibri" w:hAnsi="Calibri"/>
                <w:b/>
                <w:bCs/>
                <w:iCs/>
                <w:color w:val="000000"/>
                <w:sz w:val="16"/>
                <w:szCs w:val="16"/>
                <w:lang w:val="es-ES"/>
              </w:rPr>
            </w:pPr>
            <w:r w:rsidRPr="00263BBE">
              <w:rPr>
                <w:rFonts w:ascii="Calibri" w:hAnsi="Calibri"/>
                <w:b/>
                <w:bCs/>
                <w:iCs/>
                <w:color w:val="000000"/>
                <w:sz w:val="16"/>
                <w:szCs w:val="16"/>
                <w:lang w:val="es-ES"/>
              </w:rPr>
              <w:t xml:space="preserve">                  66,7289 </w:t>
            </w:r>
          </w:p>
        </w:tc>
        <w:tc>
          <w:tcPr>
            <w:tcW w:w="1050" w:type="dxa"/>
            <w:tcBorders>
              <w:top w:val="nil"/>
              <w:left w:val="nil"/>
              <w:bottom w:val="nil"/>
              <w:right w:val="single" w:sz="8" w:space="0" w:color="auto"/>
            </w:tcBorders>
            <w:shd w:val="clear" w:color="auto" w:fill="auto"/>
            <w:noWrap/>
            <w:vAlign w:val="center"/>
            <w:hideMark/>
          </w:tcPr>
          <w:p w:rsidR="001A2A9E" w:rsidRPr="00263BBE" w:rsidRDefault="001A2A9E" w:rsidP="001A2A9E">
            <w:pPr>
              <w:jc w:val="center"/>
              <w:rPr>
                <w:rFonts w:ascii="Calibri" w:hAnsi="Calibri"/>
                <w:b/>
                <w:bCs/>
                <w:iCs/>
                <w:color w:val="000000"/>
                <w:sz w:val="16"/>
                <w:szCs w:val="16"/>
                <w:lang w:val="es-ES"/>
              </w:rPr>
            </w:pPr>
            <w:r w:rsidRPr="00263BBE">
              <w:rPr>
                <w:rFonts w:ascii="Calibri" w:hAnsi="Calibri"/>
                <w:b/>
                <w:bCs/>
                <w:iCs/>
                <w:color w:val="000000"/>
                <w:sz w:val="16"/>
                <w:szCs w:val="16"/>
                <w:lang w:val="es-ES"/>
              </w:rPr>
              <w:t xml:space="preserve">              10.462,13 </w:t>
            </w:r>
          </w:p>
        </w:tc>
      </w:tr>
      <w:tr w:rsidR="001A2A9E" w:rsidRPr="00263BBE" w:rsidTr="001A2A9E">
        <w:trPr>
          <w:trHeight w:val="375"/>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2A9E" w:rsidRPr="00263BBE" w:rsidRDefault="001A2A9E" w:rsidP="001A2A9E">
            <w:pPr>
              <w:jc w:val="center"/>
              <w:rPr>
                <w:rFonts w:ascii="Calibri" w:hAnsi="Calibri"/>
                <w:b/>
                <w:bCs/>
                <w:iCs/>
                <w:color w:val="000000"/>
                <w:sz w:val="16"/>
                <w:szCs w:val="16"/>
                <w:lang w:val="es-ES"/>
              </w:rPr>
            </w:pPr>
            <w:r w:rsidRPr="00263BBE">
              <w:rPr>
                <w:rFonts w:ascii="Calibri" w:hAnsi="Calibri"/>
                <w:b/>
                <w:bCs/>
                <w:iCs/>
                <w:color w:val="000000"/>
                <w:sz w:val="16"/>
                <w:szCs w:val="16"/>
                <w:lang w:val="es-ES"/>
              </w:rPr>
              <w:t>01-sep-02</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2A9E" w:rsidRPr="00263BBE" w:rsidRDefault="001A2A9E" w:rsidP="001A2A9E">
            <w:pPr>
              <w:jc w:val="right"/>
              <w:rPr>
                <w:rFonts w:ascii="Calibri" w:hAnsi="Calibri"/>
                <w:b/>
                <w:bCs/>
                <w:iCs/>
                <w:color w:val="000000"/>
                <w:sz w:val="16"/>
                <w:szCs w:val="16"/>
                <w:lang w:val="es-ES"/>
              </w:rPr>
            </w:pPr>
            <w:r w:rsidRPr="00263BBE">
              <w:rPr>
                <w:rFonts w:ascii="Calibri" w:hAnsi="Calibri"/>
                <w:b/>
                <w:bCs/>
                <w:iCs/>
                <w:color w:val="000000"/>
                <w:sz w:val="16"/>
                <w:szCs w:val="16"/>
                <w:lang w:val="es-ES"/>
              </w:rPr>
              <w:t>30-sep-02</w:t>
            </w:r>
          </w:p>
        </w:tc>
        <w:tc>
          <w:tcPr>
            <w:tcW w:w="992" w:type="dxa"/>
            <w:tcBorders>
              <w:top w:val="nil"/>
              <w:left w:val="single" w:sz="4" w:space="0" w:color="auto"/>
              <w:bottom w:val="nil"/>
              <w:right w:val="single" w:sz="4" w:space="0" w:color="808000"/>
            </w:tcBorders>
            <w:shd w:val="clear" w:color="auto" w:fill="auto"/>
            <w:noWrap/>
            <w:vAlign w:val="center"/>
            <w:hideMark/>
          </w:tcPr>
          <w:p w:rsidR="001A2A9E" w:rsidRPr="00263BBE" w:rsidRDefault="001A2A9E" w:rsidP="001A2A9E">
            <w:pPr>
              <w:jc w:val="center"/>
              <w:rPr>
                <w:rFonts w:ascii="Calibri" w:hAnsi="Calibri"/>
                <w:b/>
                <w:bCs/>
                <w:iCs/>
                <w:color w:val="000000"/>
                <w:sz w:val="16"/>
                <w:szCs w:val="16"/>
                <w:lang w:val="es-ES"/>
              </w:rPr>
            </w:pPr>
            <w:r w:rsidRPr="00263BBE">
              <w:rPr>
                <w:rFonts w:ascii="Calibri" w:hAnsi="Calibri"/>
                <w:b/>
                <w:bCs/>
                <w:iCs/>
                <w:color w:val="000000"/>
                <w:sz w:val="16"/>
                <w:szCs w:val="16"/>
                <w:lang w:val="es-ES"/>
              </w:rPr>
              <w:t>30</w:t>
            </w:r>
          </w:p>
        </w:tc>
        <w:tc>
          <w:tcPr>
            <w:tcW w:w="1356" w:type="dxa"/>
            <w:tcBorders>
              <w:top w:val="nil"/>
              <w:left w:val="nil"/>
              <w:bottom w:val="nil"/>
              <w:right w:val="single" w:sz="8" w:space="0" w:color="auto"/>
            </w:tcBorders>
            <w:shd w:val="clear" w:color="auto" w:fill="auto"/>
            <w:noWrap/>
            <w:vAlign w:val="center"/>
            <w:hideMark/>
          </w:tcPr>
          <w:p w:rsidR="001A2A9E" w:rsidRPr="00263BBE" w:rsidRDefault="001A2A9E" w:rsidP="001A2A9E">
            <w:pPr>
              <w:rPr>
                <w:rFonts w:ascii="Calibri" w:hAnsi="Calibri"/>
                <w:b/>
                <w:bCs/>
                <w:iCs/>
                <w:color w:val="000000"/>
                <w:sz w:val="16"/>
                <w:szCs w:val="16"/>
                <w:lang w:val="es-ES"/>
              </w:rPr>
            </w:pPr>
            <w:r w:rsidRPr="00263BBE">
              <w:rPr>
                <w:rFonts w:ascii="Calibri" w:hAnsi="Calibri"/>
                <w:b/>
                <w:bCs/>
                <w:iCs/>
                <w:color w:val="000000"/>
                <w:sz w:val="16"/>
                <w:szCs w:val="16"/>
                <w:lang w:val="es-ES"/>
              </w:rPr>
              <w:t xml:space="preserve">      598.000,00 </w:t>
            </w:r>
          </w:p>
        </w:tc>
        <w:tc>
          <w:tcPr>
            <w:tcW w:w="146" w:type="dxa"/>
            <w:tcBorders>
              <w:top w:val="nil"/>
              <w:left w:val="nil"/>
              <w:bottom w:val="nil"/>
              <w:right w:val="nil"/>
            </w:tcBorders>
            <w:shd w:val="clear" w:color="auto" w:fill="auto"/>
            <w:noWrap/>
            <w:vAlign w:val="center"/>
            <w:hideMark/>
          </w:tcPr>
          <w:p w:rsidR="001A2A9E" w:rsidRPr="00263BBE" w:rsidRDefault="001A2A9E" w:rsidP="001A2A9E">
            <w:pPr>
              <w:rPr>
                <w:rFonts w:ascii="Calibri" w:hAnsi="Calibri"/>
                <w:b/>
                <w:bCs/>
                <w:iCs/>
                <w:color w:val="000000"/>
                <w:sz w:val="16"/>
                <w:szCs w:val="16"/>
                <w:lang w:val="es-ES"/>
              </w:rPr>
            </w:pPr>
          </w:p>
        </w:tc>
        <w:tc>
          <w:tcPr>
            <w:tcW w:w="1374" w:type="dxa"/>
            <w:tcBorders>
              <w:top w:val="nil"/>
              <w:left w:val="single" w:sz="8" w:space="0" w:color="auto"/>
              <w:bottom w:val="nil"/>
              <w:right w:val="nil"/>
            </w:tcBorders>
            <w:shd w:val="clear" w:color="000000" w:fill="FFFF99"/>
            <w:noWrap/>
            <w:vAlign w:val="center"/>
            <w:hideMark/>
          </w:tcPr>
          <w:p w:rsidR="001A2A9E" w:rsidRPr="00263BBE" w:rsidRDefault="001A2A9E" w:rsidP="001A2A9E">
            <w:pPr>
              <w:rPr>
                <w:rFonts w:ascii="Calibri" w:hAnsi="Calibri"/>
                <w:b/>
                <w:bCs/>
                <w:iCs/>
                <w:color w:val="000000"/>
                <w:sz w:val="16"/>
                <w:szCs w:val="16"/>
                <w:lang w:val="es-ES"/>
              </w:rPr>
            </w:pPr>
            <w:r w:rsidRPr="00263BBE">
              <w:rPr>
                <w:rFonts w:ascii="Calibri" w:hAnsi="Calibri"/>
                <w:b/>
                <w:bCs/>
                <w:iCs/>
                <w:color w:val="000000"/>
                <w:sz w:val="16"/>
                <w:szCs w:val="16"/>
                <w:lang w:val="es-ES"/>
              </w:rPr>
              <w:t xml:space="preserve"> 1.195.481,52 </w:t>
            </w:r>
          </w:p>
        </w:tc>
        <w:tc>
          <w:tcPr>
            <w:tcW w:w="999" w:type="dxa"/>
            <w:tcBorders>
              <w:top w:val="nil"/>
              <w:left w:val="nil"/>
              <w:bottom w:val="nil"/>
              <w:right w:val="nil"/>
            </w:tcBorders>
            <w:shd w:val="clear" w:color="auto" w:fill="auto"/>
            <w:noWrap/>
            <w:vAlign w:val="center"/>
            <w:hideMark/>
          </w:tcPr>
          <w:p w:rsidR="001A2A9E" w:rsidRPr="00263BBE" w:rsidRDefault="001A2A9E" w:rsidP="001A2A9E">
            <w:pPr>
              <w:jc w:val="center"/>
              <w:rPr>
                <w:rFonts w:ascii="Calibri" w:hAnsi="Calibri"/>
                <w:b/>
                <w:bCs/>
                <w:iCs/>
                <w:color w:val="000000"/>
                <w:sz w:val="16"/>
                <w:szCs w:val="16"/>
                <w:lang w:val="es-ES"/>
              </w:rPr>
            </w:pPr>
            <w:r w:rsidRPr="00263BBE">
              <w:rPr>
                <w:rFonts w:ascii="Calibri" w:hAnsi="Calibri"/>
                <w:b/>
                <w:bCs/>
                <w:iCs/>
                <w:color w:val="000000"/>
                <w:sz w:val="16"/>
                <w:szCs w:val="16"/>
                <w:lang w:val="es-ES"/>
              </w:rPr>
              <w:t xml:space="preserve"> 133,4000 </w:t>
            </w:r>
          </w:p>
        </w:tc>
        <w:tc>
          <w:tcPr>
            <w:tcW w:w="1170" w:type="dxa"/>
            <w:tcBorders>
              <w:top w:val="nil"/>
              <w:left w:val="nil"/>
              <w:bottom w:val="nil"/>
              <w:right w:val="nil"/>
            </w:tcBorders>
            <w:shd w:val="clear" w:color="auto" w:fill="auto"/>
            <w:noWrap/>
            <w:vAlign w:val="center"/>
            <w:hideMark/>
          </w:tcPr>
          <w:p w:rsidR="001A2A9E" w:rsidRPr="00263BBE" w:rsidRDefault="001A2A9E" w:rsidP="001A2A9E">
            <w:pPr>
              <w:jc w:val="center"/>
              <w:rPr>
                <w:rFonts w:ascii="Calibri" w:hAnsi="Calibri"/>
                <w:b/>
                <w:bCs/>
                <w:iCs/>
                <w:color w:val="000000"/>
                <w:sz w:val="16"/>
                <w:szCs w:val="16"/>
                <w:lang w:val="es-ES"/>
              </w:rPr>
            </w:pPr>
            <w:r w:rsidRPr="00263BBE">
              <w:rPr>
                <w:rFonts w:ascii="Calibri" w:hAnsi="Calibri"/>
                <w:b/>
                <w:bCs/>
                <w:iCs/>
                <w:color w:val="000000"/>
                <w:sz w:val="16"/>
                <w:szCs w:val="16"/>
                <w:lang w:val="es-ES"/>
              </w:rPr>
              <w:t xml:space="preserve">                  66,7289 </w:t>
            </w:r>
          </w:p>
        </w:tc>
        <w:tc>
          <w:tcPr>
            <w:tcW w:w="1050" w:type="dxa"/>
            <w:tcBorders>
              <w:top w:val="nil"/>
              <w:left w:val="nil"/>
              <w:bottom w:val="nil"/>
              <w:right w:val="single" w:sz="8" w:space="0" w:color="auto"/>
            </w:tcBorders>
            <w:shd w:val="clear" w:color="auto" w:fill="auto"/>
            <w:noWrap/>
            <w:vAlign w:val="center"/>
            <w:hideMark/>
          </w:tcPr>
          <w:p w:rsidR="001A2A9E" w:rsidRPr="00263BBE" w:rsidRDefault="001A2A9E" w:rsidP="001A2A9E">
            <w:pPr>
              <w:jc w:val="center"/>
              <w:rPr>
                <w:rFonts w:ascii="Calibri" w:hAnsi="Calibri"/>
                <w:b/>
                <w:bCs/>
                <w:iCs/>
                <w:color w:val="000000"/>
                <w:sz w:val="16"/>
                <w:szCs w:val="16"/>
                <w:lang w:val="es-ES"/>
              </w:rPr>
            </w:pPr>
            <w:r w:rsidRPr="00263BBE">
              <w:rPr>
                <w:rFonts w:ascii="Calibri" w:hAnsi="Calibri"/>
                <w:b/>
                <w:bCs/>
                <w:iCs/>
                <w:color w:val="000000"/>
                <w:sz w:val="16"/>
                <w:szCs w:val="16"/>
                <w:lang w:val="es-ES"/>
              </w:rPr>
              <w:t xml:space="preserve">                 9.962,35 </w:t>
            </w:r>
          </w:p>
        </w:tc>
      </w:tr>
      <w:tr w:rsidR="001A2A9E" w:rsidRPr="00263BBE" w:rsidTr="001A2A9E">
        <w:trPr>
          <w:trHeight w:val="375"/>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2A9E" w:rsidRPr="00263BBE" w:rsidRDefault="001A2A9E" w:rsidP="001A2A9E">
            <w:pPr>
              <w:jc w:val="center"/>
              <w:rPr>
                <w:rFonts w:ascii="Calibri" w:hAnsi="Calibri"/>
                <w:b/>
                <w:bCs/>
                <w:iCs/>
                <w:color w:val="000000"/>
                <w:sz w:val="16"/>
                <w:szCs w:val="16"/>
                <w:lang w:val="es-ES"/>
              </w:rPr>
            </w:pPr>
            <w:r w:rsidRPr="00263BBE">
              <w:rPr>
                <w:rFonts w:ascii="Calibri" w:hAnsi="Calibri"/>
                <w:b/>
                <w:bCs/>
                <w:iCs/>
                <w:color w:val="000000"/>
                <w:sz w:val="16"/>
                <w:szCs w:val="16"/>
                <w:lang w:val="es-ES"/>
              </w:rPr>
              <w:t>01-oct-02</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2A9E" w:rsidRPr="00263BBE" w:rsidRDefault="001A2A9E" w:rsidP="001A2A9E">
            <w:pPr>
              <w:jc w:val="right"/>
              <w:rPr>
                <w:rFonts w:ascii="Calibri" w:hAnsi="Calibri"/>
                <w:b/>
                <w:bCs/>
                <w:iCs/>
                <w:color w:val="000000"/>
                <w:sz w:val="16"/>
                <w:szCs w:val="16"/>
                <w:lang w:val="es-ES"/>
              </w:rPr>
            </w:pPr>
            <w:r w:rsidRPr="00263BBE">
              <w:rPr>
                <w:rFonts w:ascii="Calibri" w:hAnsi="Calibri"/>
                <w:b/>
                <w:bCs/>
                <w:iCs/>
                <w:color w:val="000000"/>
                <w:sz w:val="16"/>
                <w:szCs w:val="16"/>
                <w:lang w:val="es-ES"/>
              </w:rPr>
              <w:t>31-oct-02</w:t>
            </w:r>
          </w:p>
        </w:tc>
        <w:tc>
          <w:tcPr>
            <w:tcW w:w="992" w:type="dxa"/>
            <w:tcBorders>
              <w:top w:val="nil"/>
              <w:left w:val="single" w:sz="4" w:space="0" w:color="auto"/>
              <w:bottom w:val="nil"/>
              <w:right w:val="single" w:sz="4" w:space="0" w:color="808000"/>
            </w:tcBorders>
            <w:shd w:val="clear" w:color="auto" w:fill="auto"/>
            <w:noWrap/>
            <w:vAlign w:val="center"/>
            <w:hideMark/>
          </w:tcPr>
          <w:p w:rsidR="001A2A9E" w:rsidRPr="00263BBE" w:rsidRDefault="001A2A9E" w:rsidP="001A2A9E">
            <w:pPr>
              <w:jc w:val="center"/>
              <w:rPr>
                <w:rFonts w:ascii="Calibri" w:hAnsi="Calibri"/>
                <w:b/>
                <w:bCs/>
                <w:iCs/>
                <w:color w:val="000000"/>
                <w:sz w:val="16"/>
                <w:szCs w:val="16"/>
                <w:lang w:val="es-ES"/>
              </w:rPr>
            </w:pPr>
            <w:r w:rsidRPr="00263BBE">
              <w:rPr>
                <w:rFonts w:ascii="Calibri" w:hAnsi="Calibri"/>
                <w:b/>
                <w:bCs/>
                <w:iCs/>
                <w:color w:val="000000"/>
                <w:sz w:val="16"/>
                <w:szCs w:val="16"/>
                <w:lang w:val="es-ES"/>
              </w:rPr>
              <w:t>30</w:t>
            </w:r>
          </w:p>
        </w:tc>
        <w:tc>
          <w:tcPr>
            <w:tcW w:w="1356" w:type="dxa"/>
            <w:tcBorders>
              <w:top w:val="nil"/>
              <w:left w:val="nil"/>
              <w:bottom w:val="nil"/>
              <w:right w:val="single" w:sz="8" w:space="0" w:color="auto"/>
            </w:tcBorders>
            <w:shd w:val="clear" w:color="auto" w:fill="auto"/>
            <w:noWrap/>
            <w:vAlign w:val="center"/>
            <w:hideMark/>
          </w:tcPr>
          <w:p w:rsidR="001A2A9E" w:rsidRPr="00263BBE" w:rsidRDefault="001A2A9E" w:rsidP="001A2A9E">
            <w:pPr>
              <w:rPr>
                <w:rFonts w:ascii="Calibri" w:hAnsi="Calibri"/>
                <w:b/>
                <w:bCs/>
                <w:iCs/>
                <w:color w:val="000000"/>
                <w:sz w:val="16"/>
                <w:szCs w:val="16"/>
                <w:lang w:val="es-ES"/>
              </w:rPr>
            </w:pPr>
            <w:r w:rsidRPr="00263BBE">
              <w:rPr>
                <w:rFonts w:ascii="Calibri" w:hAnsi="Calibri"/>
                <w:b/>
                <w:bCs/>
                <w:iCs/>
                <w:color w:val="000000"/>
                <w:sz w:val="16"/>
                <w:szCs w:val="16"/>
                <w:lang w:val="es-ES"/>
              </w:rPr>
              <w:t xml:space="preserve">      628.000,00 </w:t>
            </w:r>
          </w:p>
        </w:tc>
        <w:tc>
          <w:tcPr>
            <w:tcW w:w="146" w:type="dxa"/>
            <w:tcBorders>
              <w:top w:val="nil"/>
              <w:left w:val="nil"/>
              <w:bottom w:val="nil"/>
              <w:right w:val="nil"/>
            </w:tcBorders>
            <w:shd w:val="clear" w:color="auto" w:fill="auto"/>
            <w:noWrap/>
            <w:vAlign w:val="center"/>
            <w:hideMark/>
          </w:tcPr>
          <w:p w:rsidR="001A2A9E" w:rsidRPr="00263BBE" w:rsidRDefault="001A2A9E" w:rsidP="001A2A9E">
            <w:pPr>
              <w:rPr>
                <w:rFonts w:ascii="Calibri" w:hAnsi="Calibri"/>
                <w:b/>
                <w:bCs/>
                <w:iCs/>
                <w:color w:val="000000"/>
                <w:sz w:val="16"/>
                <w:szCs w:val="16"/>
                <w:lang w:val="es-ES"/>
              </w:rPr>
            </w:pPr>
          </w:p>
        </w:tc>
        <w:tc>
          <w:tcPr>
            <w:tcW w:w="1374" w:type="dxa"/>
            <w:tcBorders>
              <w:top w:val="nil"/>
              <w:left w:val="single" w:sz="8" w:space="0" w:color="auto"/>
              <w:bottom w:val="nil"/>
              <w:right w:val="nil"/>
            </w:tcBorders>
            <w:shd w:val="clear" w:color="000000" w:fill="FFFF99"/>
            <w:noWrap/>
            <w:vAlign w:val="center"/>
            <w:hideMark/>
          </w:tcPr>
          <w:p w:rsidR="001A2A9E" w:rsidRPr="00263BBE" w:rsidRDefault="001A2A9E" w:rsidP="001A2A9E">
            <w:pPr>
              <w:rPr>
                <w:rFonts w:ascii="Calibri" w:hAnsi="Calibri"/>
                <w:b/>
                <w:bCs/>
                <w:iCs/>
                <w:color w:val="000000"/>
                <w:sz w:val="16"/>
                <w:szCs w:val="16"/>
                <w:lang w:val="es-ES"/>
              </w:rPr>
            </w:pPr>
            <w:r w:rsidRPr="00263BBE">
              <w:rPr>
                <w:rFonts w:ascii="Calibri" w:hAnsi="Calibri"/>
                <w:b/>
                <w:bCs/>
                <w:iCs/>
                <w:color w:val="000000"/>
                <w:sz w:val="16"/>
                <w:szCs w:val="16"/>
                <w:lang w:val="es-ES"/>
              </w:rPr>
              <w:t xml:space="preserve"> 1.255.455,51 </w:t>
            </w:r>
          </w:p>
        </w:tc>
        <w:tc>
          <w:tcPr>
            <w:tcW w:w="999" w:type="dxa"/>
            <w:tcBorders>
              <w:top w:val="nil"/>
              <w:left w:val="nil"/>
              <w:bottom w:val="nil"/>
              <w:right w:val="nil"/>
            </w:tcBorders>
            <w:shd w:val="clear" w:color="auto" w:fill="auto"/>
            <w:noWrap/>
            <w:vAlign w:val="center"/>
            <w:hideMark/>
          </w:tcPr>
          <w:p w:rsidR="001A2A9E" w:rsidRPr="00263BBE" w:rsidRDefault="001A2A9E" w:rsidP="001A2A9E">
            <w:pPr>
              <w:jc w:val="center"/>
              <w:rPr>
                <w:rFonts w:ascii="Calibri" w:hAnsi="Calibri"/>
                <w:b/>
                <w:bCs/>
                <w:iCs/>
                <w:color w:val="000000"/>
                <w:sz w:val="16"/>
                <w:szCs w:val="16"/>
                <w:lang w:val="es-ES"/>
              </w:rPr>
            </w:pPr>
            <w:r w:rsidRPr="00263BBE">
              <w:rPr>
                <w:rFonts w:ascii="Calibri" w:hAnsi="Calibri"/>
                <w:b/>
                <w:bCs/>
                <w:iCs/>
                <w:color w:val="000000"/>
                <w:sz w:val="16"/>
                <w:szCs w:val="16"/>
                <w:lang w:val="es-ES"/>
              </w:rPr>
              <w:t xml:space="preserve"> 133,4000 </w:t>
            </w:r>
          </w:p>
        </w:tc>
        <w:tc>
          <w:tcPr>
            <w:tcW w:w="1170" w:type="dxa"/>
            <w:tcBorders>
              <w:top w:val="nil"/>
              <w:left w:val="nil"/>
              <w:bottom w:val="nil"/>
              <w:right w:val="nil"/>
            </w:tcBorders>
            <w:shd w:val="clear" w:color="auto" w:fill="auto"/>
            <w:noWrap/>
            <w:vAlign w:val="center"/>
            <w:hideMark/>
          </w:tcPr>
          <w:p w:rsidR="001A2A9E" w:rsidRPr="00263BBE" w:rsidRDefault="001A2A9E" w:rsidP="001A2A9E">
            <w:pPr>
              <w:jc w:val="center"/>
              <w:rPr>
                <w:rFonts w:ascii="Calibri" w:hAnsi="Calibri"/>
                <w:b/>
                <w:bCs/>
                <w:iCs/>
                <w:color w:val="000000"/>
                <w:sz w:val="16"/>
                <w:szCs w:val="16"/>
                <w:lang w:val="es-ES"/>
              </w:rPr>
            </w:pPr>
            <w:r w:rsidRPr="00263BBE">
              <w:rPr>
                <w:rFonts w:ascii="Calibri" w:hAnsi="Calibri"/>
                <w:b/>
                <w:bCs/>
                <w:iCs/>
                <w:color w:val="000000"/>
                <w:sz w:val="16"/>
                <w:szCs w:val="16"/>
                <w:lang w:val="es-ES"/>
              </w:rPr>
              <w:t xml:space="preserve">                  66,7289 </w:t>
            </w:r>
          </w:p>
        </w:tc>
        <w:tc>
          <w:tcPr>
            <w:tcW w:w="1050" w:type="dxa"/>
            <w:tcBorders>
              <w:top w:val="nil"/>
              <w:left w:val="nil"/>
              <w:bottom w:val="nil"/>
              <w:right w:val="single" w:sz="8" w:space="0" w:color="auto"/>
            </w:tcBorders>
            <w:shd w:val="clear" w:color="auto" w:fill="auto"/>
            <w:noWrap/>
            <w:vAlign w:val="center"/>
            <w:hideMark/>
          </w:tcPr>
          <w:p w:rsidR="001A2A9E" w:rsidRPr="00263BBE" w:rsidRDefault="001A2A9E" w:rsidP="001A2A9E">
            <w:pPr>
              <w:jc w:val="center"/>
              <w:rPr>
                <w:rFonts w:ascii="Calibri" w:hAnsi="Calibri"/>
                <w:b/>
                <w:bCs/>
                <w:iCs/>
                <w:color w:val="000000"/>
                <w:sz w:val="16"/>
                <w:szCs w:val="16"/>
                <w:lang w:val="es-ES"/>
              </w:rPr>
            </w:pPr>
            <w:r w:rsidRPr="00263BBE">
              <w:rPr>
                <w:rFonts w:ascii="Calibri" w:hAnsi="Calibri"/>
                <w:b/>
                <w:bCs/>
                <w:iCs/>
                <w:color w:val="000000"/>
                <w:sz w:val="16"/>
                <w:szCs w:val="16"/>
                <w:lang w:val="es-ES"/>
              </w:rPr>
              <w:t xml:space="preserve">              10.462,13 </w:t>
            </w:r>
          </w:p>
        </w:tc>
      </w:tr>
      <w:tr w:rsidR="001A2A9E" w:rsidRPr="00263BBE" w:rsidTr="001A2A9E">
        <w:trPr>
          <w:trHeight w:val="375"/>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2A9E" w:rsidRPr="00263BBE" w:rsidRDefault="001A2A9E" w:rsidP="001A2A9E">
            <w:pPr>
              <w:jc w:val="center"/>
              <w:rPr>
                <w:rFonts w:ascii="Calibri" w:hAnsi="Calibri"/>
                <w:b/>
                <w:bCs/>
                <w:iCs/>
                <w:color w:val="000000"/>
                <w:sz w:val="16"/>
                <w:szCs w:val="16"/>
                <w:lang w:val="es-ES"/>
              </w:rPr>
            </w:pPr>
            <w:r w:rsidRPr="00263BBE">
              <w:rPr>
                <w:rFonts w:ascii="Calibri" w:hAnsi="Calibri"/>
                <w:b/>
                <w:bCs/>
                <w:iCs/>
                <w:color w:val="000000"/>
                <w:sz w:val="16"/>
                <w:szCs w:val="16"/>
                <w:lang w:val="es-ES"/>
              </w:rPr>
              <w:t>01-nov-02</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2A9E" w:rsidRPr="00263BBE" w:rsidRDefault="001A2A9E" w:rsidP="001A2A9E">
            <w:pPr>
              <w:jc w:val="right"/>
              <w:rPr>
                <w:rFonts w:ascii="Calibri" w:hAnsi="Calibri"/>
                <w:b/>
                <w:bCs/>
                <w:iCs/>
                <w:color w:val="000000"/>
                <w:sz w:val="16"/>
                <w:szCs w:val="16"/>
                <w:lang w:val="es-ES"/>
              </w:rPr>
            </w:pPr>
            <w:r w:rsidRPr="00263BBE">
              <w:rPr>
                <w:rFonts w:ascii="Calibri" w:hAnsi="Calibri"/>
                <w:b/>
                <w:bCs/>
                <w:iCs/>
                <w:color w:val="000000"/>
                <w:sz w:val="16"/>
                <w:szCs w:val="16"/>
                <w:lang w:val="es-ES"/>
              </w:rPr>
              <w:t>30-nov-02</w:t>
            </w:r>
          </w:p>
        </w:tc>
        <w:tc>
          <w:tcPr>
            <w:tcW w:w="992" w:type="dxa"/>
            <w:tcBorders>
              <w:top w:val="nil"/>
              <w:left w:val="single" w:sz="4" w:space="0" w:color="auto"/>
              <w:bottom w:val="nil"/>
              <w:right w:val="single" w:sz="4" w:space="0" w:color="808000"/>
            </w:tcBorders>
            <w:shd w:val="clear" w:color="auto" w:fill="auto"/>
            <w:noWrap/>
            <w:vAlign w:val="center"/>
            <w:hideMark/>
          </w:tcPr>
          <w:p w:rsidR="001A2A9E" w:rsidRPr="00263BBE" w:rsidRDefault="001A2A9E" w:rsidP="001A2A9E">
            <w:pPr>
              <w:jc w:val="center"/>
              <w:rPr>
                <w:rFonts w:ascii="Calibri" w:hAnsi="Calibri"/>
                <w:b/>
                <w:bCs/>
                <w:iCs/>
                <w:color w:val="000000"/>
                <w:sz w:val="16"/>
                <w:szCs w:val="16"/>
                <w:lang w:val="es-ES"/>
              </w:rPr>
            </w:pPr>
            <w:r w:rsidRPr="00263BBE">
              <w:rPr>
                <w:rFonts w:ascii="Calibri" w:hAnsi="Calibri"/>
                <w:b/>
                <w:bCs/>
                <w:iCs/>
                <w:color w:val="000000"/>
                <w:sz w:val="16"/>
                <w:szCs w:val="16"/>
                <w:lang w:val="es-ES"/>
              </w:rPr>
              <w:t>30</w:t>
            </w:r>
          </w:p>
        </w:tc>
        <w:tc>
          <w:tcPr>
            <w:tcW w:w="1356" w:type="dxa"/>
            <w:tcBorders>
              <w:top w:val="nil"/>
              <w:left w:val="nil"/>
              <w:bottom w:val="nil"/>
              <w:right w:val="single" w:sz="8" w:space="0" w:color="auto"/>
            </w:tcBorders>
            <w:shd w:val="clear" w:color="auto" w:fill="auto"/>
            <w:noWrap/>
            <w:vAlign w:val="center"/>
            <w:hideMark/>
          </w:tcPr>
          <w:p w:rsidR="001A2A9E" w:rsidRPr="00263BBE" w:rsidRDefault="001A2A9E" w:rsidP="001A2A9E">
            <w:pPr>
              <w:rPr>
                <w:rFonts w:ascii="Calibri" w:hAnsi="Calibri"/>
                <w:b/>
                <w:bCs/>
                <w:iCs/>
                <w:color w:val="000000"/>
                <w:sz w:val="16"/>
                <w:szCs w:val="16"/>
                <w:lang w:val="es-ES"/>
              </w:rPr>
            </w:pPr>
            <w:r w:rsidRPr="00263BBE">
              <w:rPr>
                <w:rFonts w:ascii="Calibri" w:hAnsi="Calibri"/>
                <w:b/>
                <w:bCs/>
                <w:iCs/>
                <w:color w:val="000000"/>
                <w:sz w:val="16"/>
                <w:szCs w:val="16"/>
                <w:lang w:val="es-ES"/>
              </w:rPr>
              <w:t xml:space="preserve">      604.000,00 </w:t>
            </w:r>
          </w:p>
        </w:tc>
        <w:tc>
          <w:tcPr>
            <w:tcW w:w="146" w:type="dxa"/>
            <w:tcBorders>
              <w:top w:val="nil"/>
              <w:left w:val="nil"/>
              <w:bottom w:val="nil"/>
              <w:right w:val="nil"/>
            </w:tcBorders>
            <w:shd w:val="clear" w:color="auto" w:fill="auto"/>
            <w:noWrap/>
            <w:vAlign w:val="center"/>
            <w:hideMark/>
          </w:tcPr>
          <w:p w:rsidR="001A2A9E" w:rsidRPr="00263BBE" w:rsidRDefault="001A2A9E" w:rsidP="001A2A9E">
            <w:pPr>
              <w:rPr>
                <w:rFonts w:ascii="Calibri" w:hAnsi="Calibri"/>
                <w:b/>
                <w:bCs/>
                <w:iCs/>
                <w:color w:val="000000"/>
                <w:sz w:val="16"/>
                <w:szCs w:val="16"/>
                <w:lang w:val="es-ES"/>
              </w:rPr>
            </w:pPr>
          </w:p>
        </w:tc>
        <w:tc>
          <w:tcPr>
            <w:tcW w:w="1374" w:type="dxa"/>
            <w:tcBorders>
              <w:top w:val="nil"/>
              <w:left w:val="single" w:sz="8" w:space="0" w:color="auto"/>
              <w:bottom w:val="nil"/>
              <w:right w:val="nil"/>
            </w:tcBorders>
            <w:shd w:val="clear" w:color="000000" w:fill="FFFF99"/>
            <w:noWrap/>
            <w:vAlign w:val="center"/>
            <w:hideMark/>
          </w:tcPr>
          <w:p w:rsidR="001A2A9E" w:rsidRPr="00263BBE" w:rsidRDefault="001A2A9E" w:rsidP="001A2A9E">
            <w:pPr>
              <w:rPr>
                <w:rFonts w:ascii="Calibri" w:hAnsi="Calibri"/>
                <w:b/>
                <w:bCs/>
                <w:iCs/>
                <w:color w:val="000000"/>
                <w:sz w:val="16"/>
                <w:szCs w:val="16"/>
                <w:lang w:val="es-ES"/>
              </w:rPr>
            </w:pPr>
            <w:r w:rsidRPr="00263BBE">
              <w:rPr>
                <w:rFonts w:ascii="Calibri" w:hAnsi="Calibri"/>
                <w:b/>
                <w:bCs/>
                <w:iCs/>
                <w:color w:val="000000"/>
                <w:sz w:val="16"/>
                <w:szCs w:val="16"/>
                <w:lang w:val="es-ES"/>
              </w:rPr>
              <w:t xml:space="preserve"> 1.207.476,32 </w:t>
            </w:r>
          </w:p>
        </w:tc>
        <w:tc>
          <w:tcPr>
            <w:tcW w:w="999" w:type="dxa"/>
            <w:tcBorders>
              <w:top w:val="nil"/>
              <w:left w:val="nil"/>
              <w:bottom w:val="nil"/>
              <w:right w:val="nil"/>
            </w:tcBorders>
            <w:shd w:val="clear" w:color="auto" w:fill="auto"/>
            <w:noWrap/>
            <w:vAlign w:val="center"/>
            <w:hideMark/>
          </w:tcPr>
          <w:p w:rsidR="001A2A9E" w:rsidRPr="00263BBE" w:rsidRDefault="001A2A9E" w:rsidP="001A2A9E">
            <w:pPr>
              <w:jc w:val="center"/>
              <w:rPr>
                <w:rFonts w:ascii="Calibri" w:hAnsi="Calibri"/>
                <w:b/>
                <w:bCs/>
                <w:iCs/>
                <w:color w:val="000000"/>
                <w:sz w:val="16"/>
                <w:szCs w:val="16"/>
                <w:lang w:val="es-ES"/>
              </w:rPr>
            </w:pPr>
            <w:r w:rsidRPr="00263BBE">
              <w:rPr>
                <w:rFonts w:ascii="Calibri" w:hAnsi="Calibri"/>
                <w:b/>
                <w:bCs/>
                <w:iCs/>
                <w:color w:val="000000"/>
                <w:sz w:val="16"/>
                <w:szCs w:val="16"/>
                <w:lang w:val="es-ES"/>
              </w:rPr>
              <w:t xml:space="preserve"> 133,4000 </w:t>
            </w:r>
          </w:p>
        </w:tc>
        <w:tc>
          <w:tcPr>
            <w:tcW w:w="1170" w:type="dxa"/>
            <w:tcBorders>
              <w:top w:val="nil"/>
              <w:left w:val="nil"/>
              <w:bottom w:val="nil"/>
              <w:right w:val="nil"/>
            </w:tcBorders>
            <w:shd w:val="clear" w:color="auto" w:fill="auto"/>
            <w:noWrap/>
            <w:vAlign w:val="center"/>
            <w:hideMark/>
          </w:tcPr>
          <w:p w:rsidR="001A2A9E" w:rsidRPr="00263BBE" w:rsidRDefault="001A2A9E" w:rsidP="001A2A9E">
            <w:pPr>
              <w:jc w:val="center"/>
              <w:rPr>
                <w:rFonts w:ascii="Calibri" w:hAnsi="Calibri"/>
                <w:b/>
                <w:bCs/>
                <w:iCs/>
                <w:color w:val="000000"/>
                <w:sz w:val="16"/>
                <w:szCs w:val="16"/>
                <w:lang w:val="es-ES"/>
              </w:rPr>
            </w:pPr>
            <w:r w:rsidRPr="00263BBE">
              <w:rPr>
                <w:rFonts w:ascii="Calibri" w:hAnsi="Calibri"/>
                <w:b/>
                <w:bCs/>
                <w:iCs/>
                <w:color w:val="000000"/>
                <w:sz w:val="16"/>
                <w:szCs w:val="16"/>
                <w:lang w:val="es-ES"/>
              </w:rPr>
              <w:t xml:space="preserve">                  66,7289 </w:t>
            </w:r>
          </w:p>
        </w:tc>
        <w:tc>
          <w:tcPr>
            <w:tcW w:w="1050" w:type="dxa"/>
            <w:tcBorders>
              <w:top w:val="nil"/>
              <w:left w:val="nil"/>
              <w:bottom w:val="nil"/>
              <w:right w:val="single" w:sz="8" w:space="0" w:color="auto"/>
            </w:tcBorders>
            <w:shd w:val="clear" w:color="auto" w:fill="auto"/>
            <w:noWrap/>
            <w:vAlign w:val="center"/>
            <w:hideMark/>
          </w:tcPr>
          <w:p w:rsidR="001A2A9E" w:rsidRPr="00263BBE" w:rsidRDefault="001A2A9E" w:rsidP="001A2A9E">
            <w:pPr>
              <w:jc w:val="center"/>
              <w:rPr>
                <w:rFonts w:ascii="Calibri" w:hAnsi="Calibri"/>
                <w:b/>
                <w:bCs/>
                <w:iCs/>
                <w:color w:val="000000"/>
                <w:sz w:val="16"/>
                <w:szCs w:val="16"/>
                <w:lang w:val="es-ES"/>
              </w:rPr>
            </w:pPr>
            <w:r w:rsidRPr="00263BBE">
              <w:rPr>
                <w:rFonts w:ascii="Calibri" w:hAnsi="Calibri"/>
                <w:b/>
                <w:bCs/>
                <w:iCs/>
                <w:color w:val="000000"/>
                <w:sz w:val="16"/>
                <w:szCs w:val="16"/>
                <w:lang w:val="es-ES"/>
              </w:rPr>
              <w:t xml:space="preserve">              10.062,30 </w:t>
            </w:r>
          </w:p>
        </w:tc>
      </w:tr>
      <w:tr w:rsidR="001A2A9E" w:rsidRPr="00263BBE" w:rsidTr="001A2A9E">
        <w:trPr>
          <w:trHeight w:val="375"/>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2A9E" w:rsidRPr="00263BBE" w:rsidRDefault="001A2A9E" w:rsidP="001A2A9E">
            <w:pPr>
              <w:jc w:val="center"/>
              <w:rPr>
                <w:rFonts w:ascii="Calibri" w:hAnsi="Calibri"/>
                <w:b/>
                <w:bCs/>
                <w:iCs/>
                <w:color w:val="000000"/>
                <w:sz w:val="16"/>
                <w:szCs w:val="16"/>
                <w:lang w:val="es-ES"/>
              </w:rPr>
            </w:pPr>
            <w:r w:rsidRPr="00263BBE">
              <w:rPr>
                <w:rFonts w:ascii="Calibri" w:hAnsi="Calibri"/>
                <w:b/>
                <w:bCs/>
                <w:iCs/>
                <w:color w:val="000000"/>
                <w:sz w:val="16"/>
                <w:szCs w:val="16"/>
                <w:lang w:val="es-ES"/>
              </w:rPr>
              <w:t>01-dic-02</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2A9E" w:rsidRPr="00263BBE" w:rsidRDefault="001A2A9E" w:rsidP="001A2A9E">
            <w:pPr>
              <w:jc w:val="right"/>
              <w:rPr>
                <w:rFonts w:ascii="Calibri" w:hAnsi="Calibri"/>
                <w:b/>
                <w:bCs/>
                <w:iCs/>
                <w:color w:val="000000"/>
                <w:sz w:val="16"/>
                <w:szCs w:val="16"/>
                <w:lang w:val="es-ES"/>
              </w:rPr>
            </w:pPr>
            <w:r w:rsidRPr="00263BBE">
              <w:rPr>
                <w:rFonts w:ascii="Calibri" w:hAnsi="Calibri"/>
                <w:b/>
                <w:bCs/>
                <w:iCs/>
                <w:color w:val="000000"/>
                <w:sz w:val="16"/>
                <w:szCs w:val="16"/>
                <w:lang w:val="es-ES"/>
              </w:rPr>
              <w:t>31-dic-02</w:t>
            </w:r>
          </w:p>
        </w:tc>
        <w:tc>
          <w:tcPr>
            <w:tcW w:w="992" w:type="dxa"/>
            <w:tcBorders>
              <w:top w:val="nil"/>
              <w:left w:val="single" w:sz="4" w:space="0" w:color="auto"/>
              <w:bottom w:val="nil"/>
              <w:right w:val="single" w:sz="4" w:space="0" w:color="808000"/>
            </w:tcBorders>
            <w:shd w:val="clear" w:color="auto" w:fill="auto"/>
            <w:noWrap/>
            <w:vAlign w:val="center"/>
            <w:hideMark/>
          </w:tcPr>
          <w:p w:rsidR="001A2A9E" w:rsidRPr="00263BBE" w:rsidRDefault="001A2A9E" w:rsidP="001A2A9E">
            <w:pPr>
              <w:jc w:val="center"/>
              <w:rPr>
                <w:rFonts w:ascii="Calibri" w:hAnsi="Calibri"/>
                <w:b/>
                <w:bCs/>
                <w:iCs/>
                <w:color w:val="000000"/>
                <w:sz w:val="16"/>
                <w:szCs w:val="16"/>
                <w:lang w:val="es-ES"/>
              </w:rPr>
            </w:pPr>
            <w:r w:rsidRPr="00263BBE">
              <w:rPr>
                <w:rFonts w:ascii="Calibri" w:hAnsi="Calibri"/>
                <w:b/>
                <w:bCs/>
                <w:iCs/>
                <w:color w:val="000000"/>
                <w:sz w:val="16"/>
                <w:szCs w:val="16"/>
                <w:lang w:val="es-ES"/>
              </w:rPr>
              <w:t>30</w:t>
            </w:r>
          </w:p>
        </w:tc>
        <w:tc>
          <w:tcPr>
            <w:tcW w:w="1356" w:type="dxa"/>
            <w:tcBorders>
              <w:top w:val="nil"/>
              <w:left w:val="nil"/>
              <w:bottom w:val="nil"/>
              <w:right w:val="single" w:sz="8" w:space="0" w:color="auto"/>
            </w:tcBorders>
            <w:shd w:val="clear" w:color="auto" w:fill="auto"/>
            <w:noWrap/>
            <w:vAlign w:val="center"/>
            <w:hideMark/>
          </w:tcPr>
          <w:p w:rsidR="001A2A9E" w:rsidRPr="00263BBE" w:rsidRDefault="001A2A9E" w:rsidP="001A2A9E">
            <w:pPr>
              <w:rPr>
                <w:rFonts w:ascii="Calibri" w:hAnsi="Calibri"/>
                <w:b/>
                <w:bCs/>
                <w:iCs/>
                <w:color w:val="000000"/>
                <w:sz w:val="16"/>
                <w:szCs w:val="16"/>
                <w:lang w:val="es-ES"/>
              </w:rPr>
            </w:pPr>
            <w:r w:rsidRPr="00263BBE">
              <w:rPr>
                <w:rFonts w:ascii="Calibri" w:hAnsi="Calibri"/>
                <w:b/>
                <w:bCs/>
                <w:iCs/>
                <w:color w:val="000000"/>
                <w:sz w:val="16"/>
                <w:szCs w:val="16"/>
                <w:lang w:val="es-ES"/>
              </w:rPr>
              <w:t xml:space="preserve">      615.000,00 </w:t>
            </w:r>
          </w:p>
        </w:tc>
        <w:tc>
          <w:tcPr>
            <w:tcW w:w="146" w:type="dxa"/>
            <w:tcBorders>
              <w:top w:val="nil"/>
              <w:left w:val="nil"/>
              <w:bottom w:val="nil"/>
              <w:right w:val="nil"/>
            </w:tcBorders>
            <w:shd w:val="clear" w:color="auto" w:fill="auto"/>
            <w:noWrap/>
            <w:vAlign w:val="center"/>
            <w:hideMark/>
          </w:tcPr>
          <w:p w:rsidR="001A2A9E" w:rsidRPr="00263BBE" w:rsidRDefault="001A2A9E" w:rsidP="001A2A9E">
            <w:pPr>
              <w:rPr>
                <w:rFonts w:ascii="Calibri" w:hAnsi="Calibri"/>
                <w:b/>
                <w:bCs/>
                <w:iCs/>
                <w:color w:val="000000"/>
                <w:sz w:val="16"/>
                <w:szCs w:val="16"/>
                <w:lang w:val="es-ES"/>
              </w:rPr>
            </w:pPr>
          </w:p>
        </w:tc>
        <w:tc>
          <w:tcPr>
            <w:tcW w:w="1374" w:type="dxa"/>
            <w:tcBorders>
              <w:top w:val="nil"/>
              <w:left w:val="single" w:sz="8" w:space="0" w:color="auto"/>
              <w:bottom w:val="nil"/>
              <w:right w:val="nil"/>
            </w:tcBorders>
            <w:shd w:val="clear" w:color="000000" w:fill="FFFF99"/>
            <w:noWrap/>
            <w:vAlign w:val="center"/>
            <w:hideMark/>
          </w:tcPr>
          <w:p w:rsidR="001A2A9E" w:rsidRPr="00263BBE" w:rsidRDefault="001A2A9E" w:rsidP="001A2A9E">
            <w:pPr>
              <w:rPr>
                <w:rFonts w:ascii="Calibri" w:hAnsi="Calibri"/>
                <w:b/>
                <w:bCs/>
                <w:iCs/>
                <w:color w:val="000000"/>
                <w:sz w:val="16"/>
                <w:szCs w:val="16"/>
                <w:lang w:val="es-ES"/>
              </w:rPr>
            </w:pPr>
            <w:r w:rsidRPr="00263BBE">
              <w:rPr>
                <w:rFonts w:ascii="Calibri" w:hAnsi="Calibri"/>
                <w:b/>
                <w:bCs/>
                <w:iCs/>
                <w:color w:val="000000"/>
                <w:sz w:val="16"/>
                <w:szCs w:val="16"/>
                <w:lang w:val="es-ES"/>
              </w:rPr>
              <w:t xml:space="preserve"> 1.229.466,78 </w:t>
            </w:r>
          </w:p>
        </w:tc>
        <w:tc>
          <w:tcPr>
            <w:tcW w:w="999" w:type="dxa"/>
            <w:tcBorders>
              <w:top w:val="nil"/>
              <w:left w:val="nil"/>
              <w:bottom w:val="nil"/>
              <w:right w:val="nil"/>
            </w:tcBorders>
            <w:shd w:val="clear" w:color="auto" w:fill="auto"/>
            <w:noWrap/>
            <w:vAlign w:val="center"/>
            <w:hideMark/>
          </w:tcPr>
          <w:p w:rsidR="001A2A9E" w:rsidRPr="00263BBE" w:rsidRDefault="001A2A9E" w:rsidP="001A2A9E">
            <w:pPr>
              <w:jc w:val="center"/>
              <w:rPr>
                <w:rFonts w:ascii="Calibri" w:hAnsi="Calibri"/>
                <w:b/>
                <w:bCs/>
                <w:iCs/>
                <w:color w:val="000000"/>
                <w:sz w:val="16"/>
                <w:szCs w:val="16"/>
                <w:lang w:val="es-ES"/>
              </w:rPr>
            </w:pPr>
            <w:r w:rsidRPr="00263BBE">
              <w:rPr>
                <w:rFonts w:ascii="Calibri" w:hAnsi="Calibri"/>
                <w:b/>
                <w:bCs/>
                <w:iCs/>
                <w:color w:val="000000"/>
                <w:sz w:val="16"/>
                <w:szCs w:val="16"/>
                <w:lang w:val="es-ES"/>
              </w:rPr>
              <w:t xml:space="preserve"> 133,4000 </w:t>
            </w:r>
          </w:p>
        </w:tc>
        <w:tc>
          <w:tcPr>
            <w:tcW w:w="1170" w:type="dxa"/>
            <w:tcBorders>
              <w:top w:val="nil"/>
              <w:left w:val="nil"/>
              <w:bottom w:val="nil"/>
              <w:right w:val="nil"/>
            </w:tcBorders>
            <w:shd w:val="clear" w:color="auto" w:fill="auto"/>
            <w:noWrap/>
            <w:vAlign w:val="center"/>
            <w:hideMark/>
          </w:tcPr>
          <w:p w:rsidR="001A2A9E" w:rsidRPr="00263BBE" w:rsidRDefault="001A2A9E" w:rsidP="001A2A9E">
            <w:pPr>
              <w:jc w:val="center"/>
              <w:rPr>
                <w:rFonts w:ascii="Calibri" w:hAnsi="Calibri"/>
                <w:b/>
                <w:bCs/>
                <w:iCs/>
                <w:color w:val="000000"/>
                <w:sz w:val="16"/>
                <w:szCs w:val="16"/>
                <w:lang w:val="es-ES"/>
              </w:rPr>
            </w:pPr>
            <w:r w:rsidRPr="00263BBE">
              <w:rPr>
                <w:rFonts w:ascii="Calibri" w:hAnsi="Calibri"/>
                <w:b/>
                <w:bCs/>
                <w:iCs/>
                <w:color w:val="000000"/>
                <w:sz w:val="16"/>
                <w:szCs w:val="16"/>
                <w:lang w:val="es-ES"/>
              </w:rPr>
              <w:t xml:space="preserve">                  66,7289 </w:t>
            </w:r>
          </w:p>
        </w:tc>
        <w:tc>
          <w:tcPr>
            <w:tcW w:w="1050" w:type="dxa"/>
            <w:tcBorders>
              <w:top w:val="nil"/>
              <w:left w:val="nil"/>
              <w:bottom w:val="nil"/>
              <w:right w:val="single" w:sz="8" w:space="0" w:color="auto"/>
            </w:tcBorders>
            <w:shd w:val="clear" w:color="auto" w:fill="auto"/>
            <w:noWrap/>
            <w:vAlign w:val="center"/>
            <w:hideMark/>
          </w:tcPr>
          <w:p w:rsidR="001A2A9E" w:rsidRPr="00263BBE" w:rsidRDefault="001A2A9E" w:rsidP="001A2A9E">
            <w:pPr>
              <w:jc w:val="center"/>
              <w:rPr>
                <w:rFonts w:ascii="Calibri" w:hAnsi="Calibri"/>
                <w:b/>
                <w:bCs/>
                <w:iCs/>
                <w:color w:val="000000"/>
                <w:sz w:val="16"/>
                <w:szCs w:val="16"/>
                <w:lang w:val="es-ES"/>
              </w:rPr>
            </w:pPr>
            <w:r w:rsidRPr="00263BBE">
              <w:rPr>
                <w:rFonts w:ascii="Calibri" w:hAnsi="Calibri"/>
                <w:b/>
                <w:bCs/>
                <w:iCs/>
                <w:color w:val="000000"/>
                <w:sz w:val="16"/>
                <w:szCs w:val="16"/>
                <w:lang w:val="es-ES"/>
              </w:rPr>
              <w:t xml:space="preserve">              10.245,56 </w:t>
            </w:r>
          </w:p>
        </w:tc>
      </w:tr>
      <w:tr w:rsidR="001A2A9E" w:rsidRPr="00263BBE" w:rsidTr="001A2A9E">
        <w:trPr>
          <w:trHeight w:val="375"/>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2A9E" w:rsidRPr="00263BBE" w:rsidRDefault="001A2A9E" w:rsidP="001A2A9E">
            <w:pPr>
              <w:jc w:val="center"/>
              <w:rPr>
                <w:rFonts w:ascii="Calibri" w:hAnsi="Calibri"/>
                <w:b/>
                <w:bCs/>
                <w:iCs/>
                <w:color w:val="000000"/>
                <w:sz w:val="16"/>
                <w:szCs w:val="16"/>
                <w:lang w:val="es-ES"/>
              </w:rPr>
            </w:pPr>
            <w:r w:rsidRPr="00263BBE">
              <w:rPr>
                <w:rFonts w:ascii="Calibri" w:hAnsi="Calibri"/>
                <w:b/>
                <w:bCs/>
                <w:iCs/>
                <w:color w:val="000000"/>
                <w:sz w:val="16"/>
                <w:szCs w:val="16"/>
                <w:lang w:val="es-ES"/>
              </w:rPr>
              <w:t>01-ene-03</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2A9E" w:rsidRPr="00263BBE" w:rsidRDefault="001A2A9E" w:rsidP="001A2A9E">
            <w:pPr>
              <w:jc w:val="right"/>
              <w:rPr>
                <w:rFonts w:ascii="Calibri" w:hAnsi="Calibri"/>
                <w:b/>
                <w:bCs/>
                <w:iCs/>
                <w:color w:val="000000"/>
                <w:sz w:val="16"/>
                <w:szCs w:val="16"/>
                <w:lang w:val="es-ES"/>
              </w:rPr>
            </w:pPr>
            <w:r w:rsidRPr="00263BBE">
              <w:rPr>
                <w:rFonts w:ascii="Calibri" w:hAnsi="Calibri"/>
                <w:b/>
                <w:bCs/>
                <w:iCs/>
                <w:color w:val="000000"/>
                <w:sz w:val="16"/>
                <w:szCs w:val="16"/>
                <w:lang w:val="es-ES"/>
              </w:rPr>
              <w:t>31-ene-03</w:t>
            </w:r>
          </w:p>
        </w:tc>
        <w:tc>
          <w:tcPr>
            <w:tcW w:w="992" w:type="dxa"/>
            <w:tcBorders>
              <w:top w:val="nil"/>
              <w:left w:val="single" w:sz="4" w:space="0" w:color="auto"/>
              <w:bottom w:val="nil"/>
              <w:right w:val="single" w:sz="4" w:space="0" w:color="808000"/>
            </w:tcBorders>
            <w:shd w:val="clear" w:color="auto" w:fill="auto"/>
            <w:noWrap/>
            <w:vAlign w:val="center"/>
            <w:hideMark/>
          </w:tcPr>
          <w:p w:rsidR="001A2A9E" w:rsidRPr="00263BBE" w:rsidRDefault="001A2A9E" w:rsidP="001A2A9E">
            <w:pPr>
              <w:jc w:val="center"/>
              <w:rPr>
                <w:rFonts w:ascii="Calibri" w:hAnsi="Calibri"/>
                <w:b/>
                <w:bCs/>
                <w:iCs/>
                <w:color w:val="000000"/>
                <w:sz w:val="16"/>
                <w:szCs w:val="16"/>
                <w:lang w:val="es-ES"/>
              </w:rPr>
            </w:pPr>
            <w:r w:rsidRPr="00263BBE">
              <w:rPr>
                <w:rFonts w:ascii="Calibri" w:hAnsi="Calibri"/>
                <w:b/>
                <w:bCs/>
                <w:iCs/>
                <w:color w:val="000000"/>
                <w:sz w:val="16"/>
                <w:szCs w:val="16"/>
                <w:lang w:val="es-ES"/>
              </w:rPr>
              <w:t>30</w:t>
            </w:r>
          </w:p>
        </w:tc>
        <w:tc>
          <w:tcPr>
            <w:tcW w:w="1356" w:type="dxa"/>
            <w:tcBorders>
              <w:top w:val="nil"/>
              <w:left w:val="nil"/>
              <w:bottom w:val="nil"/>
              <w:right w:val="single" w:sz="8" w:space="0" w:color="auto"/>
            </w:tcBorders>
            <w:shd w:val="clear" w:color="auto" w:fill="auto"/>
            <w:noWrap/>
            <w:vAlign w:val="center"/>
            <w:hideMark/>
          </w:tcPr>
          <w:p w:rsidR="001A2A9E" w:rsidRPr="00263BBE" w:rsidRDefault="001A2A9E" w:rsidP="001A2A9E">
            <w:pPr>
              <w:rPr>
                <w:rFonts w:ascii="Calibri" w:hAnsi="Calibri"/>
                <w:b/>
                <w:bCs/>
                <w:iCs/>
                <w:color w:val="000000"/>
                <w:sz w:val="16"/>
                <w:szCs w:val="16"/>
                <w:lang w:val="es-ES"/>
              </w:rPr>
            </w:pPr>
            <w:r w:rsidRPr="00263BBE">
              <w:rPr>
                <w:rFonts w:ascii="Calibri" w:hAnsi="Calibri"/>
                <w:b/>
                <w:bCs/>
                <w:iCs/>
                <w:color w:val="000000"/>
                <w:sz w:val="16"/>
                <w:szCs w:val="16"/>
                <w:lang w:val="es-ES"/>
              </w:rPr>
              <w:t xml:space="preserve">  1.007.000,00 </w:t>
            </w:r>
          </w:p>
        </w:tc>
        <w:tc>
          <w:tcPr>
            <w:tcW w:w="146" w:type="dxa"/>
            <w:tcBorders>
              <w:top w:val="nil"/>
              <w:left w:val="nil"/>
              <w:bottom w:val="nil"/>
              <w:right w:val="nil"/>
            </w:tcBorders>
            <w:shd w:val="clear" w:color="auto" w:fill="auto"/>
            <w:noWrap/>
            <w:vAlign w:val="center"/>
            <w:hideMark/>
          </w:tcPr>
          <w:p w:rsidR="001A2A9E" w:rsidRPr="00263BBE" w:rsidRDefault="001A2A9E" w:rsidP="001A2A9E">
            <w:pPr>
              <w:rPr>
                <w:rFonts w:ascii="Calibri" w:hAnsi="Calibri"/>
                <w:b/>
                <w:bCs/>
                <w:iCs/>
                <w:color w:val="000000"/>
                <w:sz w:val="16"/>
                <w:szCs w:val="16"/>
                <w:lang w:val="es-ES"/>
              </w:rPr>
            </w:pPr>
          </w:p>
        </w:tc>
        <w:tc>
          <w:tcPr>
            <w:tcW w:w="1374" w:type="dxa"/>
            <w:tcBorders>
              <w:top w:val="nil"/>
              <w:left w:val="single" w:sz="8" w:space="0" w:color="auto"/>
              <w:bottom w:val="nil"/>
              <w:right w:val="nil"/>
            </w:tcBorders>
            <w:shd w:val="clear" w:color="000000" w:fill="FFFF99"/>
            <w:noWrap/>
            <w:vAlign w:val="center"/>
            <w:hideMark/>
          </w:tcPr>
          <w:p w:rsidR="001A2A9E" w:rsidRPr="00263BBE" w:rsidRDefault="001A2A9E" w:rsidP="001A2A9E">
            <w:pPr>
              <w:rPr>
                <w:rFonts w:ascii="Calibri" w:hAnsi="Calibri"/>
                <w:b/>
                <w:bCs/>
                <w:iCs/>
                <w:color w:val="000000"/>
                <w:sz w:val="16"/>
                <w:szCs w:val="16"/>
                <w:lang w:val="es-ES"/>
              </w:rPr>
            </w:pPr>
            <w:r w:rsidRPr="00263BBE">
              <w:rPr>
                <w:rFonts w:ascii="Calibri" w:hAnsi="Calibri"/>
                <w:b/>
                <w:bCs/>
                <w:iCs/>
                <w:color w:val="000000"/>
                <w:sz w:val="16"/>
                <w:szCs w:val="16"/>
                <w:lang w:val="es-ES"/>
              </w:rPr>
              <w:t xml:space="preserve"> 1.881.554,09 </w:t>
            </w:r>
          </w:p>
        </w:tc>
        <w:tc>
          <w:tcPr>
            <w:tcW w:w="999" w:type="dxa"/>
            <w:tcBorders>
              <w:top w:val="nil"/>
              <w:left w:val="nil"/>
              <w:bottom w:val="nil"/>
              <w:right w:val="nil"/>
            </w:tcBorders>
            <w:shd w:val="clear" w:color="auto" w:fill="auto"/>
            <w:noWrap/>
            <w:vAlign w:val="center"/>
            <w:hideMark/>
          </w:tcPr>
          <w:p w:rsidR="001A2A9E" w:rsidRPr="00263BBE" w:rsidRDefault="001A2A9E" w:rsidP="001A2A9E">
            <w:pPr>
              <w:jc w:val="center"/>
              <w:rPr>
                <w:rFonts w:ascii="Calibri" w:hAnsi="Calibri"/>
                <w:b/>
                <w:bCs/>
                <w:iCs/>
                <w:color w:val="000000"/>
                <w:sz w:val="16"/>
                <w:szCs w:val="16"/>
                <w:lang w:val="es-ES"/>
              </w:rPr>
            </w:pPr>
            <w:r w:rsidRPr="00263BBE">
              <w:rPr>
                <w:rFonts w:ascii="Calibri" w:hAnsi="Calibri"/>
                <w:b/>
                <w:bCs/>
                <w:iCs/>
                <w:color w:val="000000"/>
                <w:sz w:val="16"/>
                <w:szCs w:val="16"/>
                <w:lang w:val="es-ES"/>
              </w:rPr>
              <w:t xml:space="preserve"> 133,4000 </w:t>
            </w:r>
          </w:p>
        </w:tc>
        <w:tc>
          <w:tcPr>
            <w:tcW w:w="1170" w:type="dxa"/>
            <w:tcBorders>
              <w:top w:val="nil"/>
              <w:left w:val="nil"/>
              <w:bottom w:val="nil"/>
              <w:right w:val="nil"/>
            </w:tcBorders>
            <w:shd w:val="clear" w:color="auto" w:fill="auto"/>
            <w:noWrap/>
            <w:vAlign w:val="center"/>
            <w:hideMark/>
          </w:tcPr>
          <w:p w:rsidR="001A2A9E" w:rsidRPr="00263BBE" w:rsidRDefault="001A2A9E" w:rsidP="001A2A9E">
            <w:pPr>
              <w:jc w:val="center"/>
              <w:rPr>
                <w:rFonts w:ascii="Calibri" w:hAnsi="Calibri"/>
                <w:b/>
                <w:bCs/>
                <w:iCs/>
                <w:color w:val="000000"/>
                <w:sz w:val="16"/>
                <w:szCs w:val="16"/>
                <w:lang w:val="es-ES"/>
              </w:rPr>
            </w:pPr>
            <w:r w:rsidRPr="00263BBE">
              <w:rPr>
                <w:rFonts w:ascii="Calibri" w:hAnsi="Calibri"/>
                <w:b/>
                <w:bCs/>
                <w:iCs/>
                <w:color w:val="000000"/>
                <w:sz w:val="16"/>
                <w:szCs w:val="16"/>
                <w:lang w:val="es-ES"/>
              </w:rPr>
              <w:t xml:space="preserve">                  71,3951 </w:t>
            </w:r>
          </w:p>
        </w:tc>
        <w:tc>
          <w:tcPr>
            <w:tcW w:w="1050" w:type="dxa"/>
            <w:tcBorders>
              <w:top w:val="nil"/>
              <w:left w:val="nil"/>
              <w:bottom w:val="nil"/>
              <w:right w:val="single" w:sz="8" w:space="0" w:color="auto"/>
            </w:tcBorders>
            <w:shd w:val="clear" w:color="auto" w:fill="auto"/>
            <w:noWrap/>
            <w:vAlign w:val="center"/>
            <w:hideMark/>
          </w:tcPr>
          <w:p w:rsidR="001A2A9E" w:rsidRPr="00263BBE" w:rsidRDefault="001A2A9E" w:rsidP="001A2A9E">
            <w:pPr>
              <w:jc w:val="center"/>
              <w:rPr>
                <w:rFonts w:ascii="Calibri" w:hAnsi="Calibri"/>
                <w:b/>
                <w:bCs/>
                <w:iCs/>
                <w:color w:val="000000"/>
                <w:sz w:val="16"/>
                <w:szCs w:val="16"/>
                <w:lang w:val="es-ES"/>
              </w:rPr>
            </w:pPr>
            <w:r w:rsidRPr="00263BBE">
              <w:rPr>
                <w:rFonts w:ascii="Calibri" w:hAnsi="Calibri"/>
                <w:b/>
                <w:bCs/>
                <w:iCs/>
                <w:color w:val="000000"/>
                <w:sz w:val="16"/>
                <w:szCs w:val="16"/>
                <w:lang w:val="es-ES"/>
              </w:rPr>
              <w:t xml:space="preserve">              15.679,62 </w:t>
            </w:r>
          </w:p>
        </w:tc>
      </w:tr>
      <w:tr w:rsidR="001A2A9E" w:rsidRPr="00263BBE" w:rsidTr="001A2A9E">
        <w:trPr>
          <w:trHeight w:val="375"/>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2A9E" w:rsidRPr="00263BBE" w:rsidRDefault="001A2A9E" w:rsidP="001A2A9E">
            <w:pPr>
              <w:jc w:val="center"/>
              <w:rPr>
                <w:rFonts w:ascii="Calibri" w:hAnsi="Calibri"/>
                <w:b/>
                <w:bCs/>
                <w:iCs/>
                <w:color w:val="000000"/>
                <w:sz w:val="16"/>
                <w:szCs w:val="16"/>
                <w:lang w:val="es-ES"/>
              </w:rPr>
            </w:pPr>
            <w:r w:rsidRPr="00263BBE">
              <w:rPr>
                <w:rFonts w:ascii="Calibri" w:hAnsi="Calibri"/>
                <w:b/>
                <w:bCs/>
                <w:iCs/>
                <w:color w:val="000000"/>
                <w:sz w:val="16"/>
                <w:szCs w:val="16"/>
                <w:lang w:val="es-ES"/>
              </w:rPr>
              <w:t>01-feb-03</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2A9E" w:rsidRPr="00263BBE" w:rsidRDefault="001A2A9E" w:rsidP="001A2A9E">
            <w:pPr>
              <w:jc w:val="right"/>
              <w:rPr>
                <w:rFonts w:ascii="Calibri" w:hAnsi="Calibri"/>
                <w:b/>
                <w:bCs/>
                <w:iCs/>
                <w:color w:val="000000"/>
                <w:sz w:val="16"/>
                <w:szCs w:val="16"/>
                <w:lang w:val="es-ES"/>
              </w:rPr>
            </w:pPr>
            <w:r w:rsidRPr="00263BBE">
              <w:rPr>
                <w:rFonts w:ascii="Calibri" w:hAnsi="Calibri"/>
                <w:b/>
                <w:bCs/>
                <w:iCs/>
                <w:color w:val="000000"/>
                <w:sz w:val="16"/>
                <w:szCs w:val="16"/>
                <w:lang w:val="es-ES"/>
              </w:rPr>
              <w:t>28-feb-03</w:t>
            </w:r>
          </w:p>
        </w:tc>
        <w:tc>
          <w:tcPr>
            <w:tcW w:w="992" w:type="dxa"/>
            <w:tcBorders>
              <w:top w:val="nil"/>
              <w:left w:val="single" w:sz="4" w:space="0" w:color="auto"/>
              <w:bottom w:val="nil"/>
              <w:right w:val="single" w:sz="4" w:space="0" w:color="808000"/>
            </w:tcBorders>
            <w:shd w:val="clear" w:color="auto" w:fill="auto"/>
            <w:noWrap/>
            <w:vAlign w:val="center"/>
            <w:hideMark/>
          </w:tcPr>
          <w:p w:rsidR="001A2A9E" w:rsidRPr="00263BBE" w:rsidRDefault="001A2A9E" w:rsidP="001A2A9E">
            <w:pPr>
              <w:jc w:val="center"/>
              <w:rPr>
                <w:rFonts w:ascii="Calibri" w:hAnsi="Calibri"/>
                <w:b/>
                <w:bCs/>
                <w:iCs/>
                <w:color w:val="000000"/>
                <w:sz w:val="16"/>
                <w:szCs w:val="16"/>
                <w:lang w:val="es-ES"/>
              </w:rPr>
            </w:pPr>
            <w:r w:rsidRPr="00263BBE">
              <w:rPr>
                <w:rFonts w:ascii="Calibri" w:hAnsi="Calibri"/>
                <w:b/>
                <w:bCs/>
                <w:iCs/>
                <w:color w:val="000000"/>
                <w:sz w:val="16"/>
                <w:szCs w:val="16"/>
                <w:lang w:val="es-ES"/>
              </w:rPr>
              <w:t>30</w:t>
            </w:r>
          </w:p>
        </w:tc>
        <w:tc>
          <w:tcPr>
            <w:tcW w:w="1356" w:type="dxa"/>
            <w:tcBorders>
              <w:top w:val="nil"/>
              <w:left w:val="nil"/>
              <w:bottom w:val="nil"/>
              <w:right w:val="single" w:sz="8" w:space="0" w:color="auto"/>
            </w:tcBorders>
            <w:shd w:val="clear" w:color="auto" w:fill="auto"/>
            <w:noWrap/>
            <w:vAlign w:val="center"/>
            <w:hideMark/>
          </w:tcPr>
          <w:p w:rsidR="001A2A9E" w:rsidRPr="00263BBE" w:rsidRDefault="001A2A9E" w:rsidP="001A2A9E">
            <w:pPr>
              <w:rPr>
                <w:rFonts w:ascii="Calibri" w:hAnsi="Calibri"/>
                <w:b/>
                <w:bCs/>
                <w:iCs/>
                <w:color w:val="000000"/>
                <w:sz w:val="16"/>
                <w:szCs w:val="16"/>
                <w:lang w:val="es-ES"/>
              </w:rPr>
            </w:pPr>
            <w:r w:rsidRPr="00263BBE">
              <w:rPr>
                <w:rFonts w:ascii="Calibri" w:hAnsi="Calibri"/>
                <w:b/>
                <w:bCs/>
                <w:iCs/>
                <w:color w:val="000000"/>
                <w:sz w:val="16"/>
                <w:szCs w:val="16"/>
                <w:lang w:val="es-ES"/>
              </w:rPr>
              <w:t xml:space="preserve">      575.000,00 </w:t>
            </w:r>
          </w:p>
        </w:tc>
        <w:tc>
          <w:tcPr>
            <w:tcW w:w="146" w:type="dxa"/>
            <w:tcBorders>
              <w:top w:val="nil"/>
              <w:left w:val="nil"/>
              <w:bottom w:val="nil"/>
              <w:right w:val="nil"/>
            </w:tcBorders>
            <w:shd w:val="clear" w:color="auto" w:fill="auto"/>
            <w:noWrap/>
            <w:vAlign w:val="center"/>
            <w:hideMark/>
          </w:tcPr>
          <w:p w:rsidR="001A2A9E" w:rsidRPr="00263BBE" w:rsidRDefault="001A2A9E" w:rsidP="001A2A9E">
            <w:pPr>
              <w:rPr>
                <w:rFonts w:ascii="Calibri" w:hAnsi="Calibri"/>
                <w:b/>
                <w:bCs/>
                <w:iCs/>
                <w:color w:val="000000"/>
                <w:sz w:val="16"/>
                <w:szCs w:val="16"/>
                <w:lang w:val="es-ES"/>
              </w:rPr>
            </w:pPr>
          </w:p>
        </w:tc>
        <w:tc>
          <w:tcPr>
            <w:tcW w:w="1374" w:type="dxa"/>
            <w:tcBorders>
              <w:top w:val="nil"/>
              <w:left w:val="single" w:sz="8" w:space="0" w:color="auto"/>
              <w:bottom w:val="nil"/>
              <w:right w:val="nil"/>
            </w:tcBorders>
            <w:shd w:val="clear" w:color="000000" w:fill="FFFF99"/>
            <w:noWrap/>
            <w:vAlign w:val="center"/>
            <w:hideMark/>
          </w:tcPr>
          <w:p w:rsidR="001A2A9E" w:rsidRPr="00263BBE" w:rsidRDefault="001A2A9E" w:rsidP="001A2A9E">
            <w:pPr>
              <w:rPr>
                <w:rFonts w:ascii="Calibri" w:hAnsi="Calibri"/>
                <w:b/>
                <w:bCs/>
                <w:iCs/>
                <w:color w:val="000000"/>
                <w:sz w:val="16"/>
                <w:szCs w:val="16"/>
                <w:lang w:val="es-ES"/>
              </w:rPr>
            </w:pPr>
            <w:r w:rsidRPr="00263BBE">
              <w:rPr>
                <w:rFonts w:ascii="Calibri" w:hAnsi="Calibri"/>
                <w:b/>
                <w:bCs/>
                <w:iCs/>
                <w:color w:val="000000"/>
                <w:sz w:val="16"/>
                <w:szCs w:val="16"/>
                <w:lang w:val="es-ES"/>
              </w:rPr>
              <w:t xml:space="preserve"> 1.074.372,99 </w:t>
            </w:r>
          </w:p>
        </w:tc>
        <w:tc>
          <w:tcPr>
            <w:tcW w:w="999" w:type="dxa"/>
            <w:tcBorders>
              <w:top w:val="nil"/>
              <w:left w:val="nil"/>
              <w:bottom w:val="nil"/>
              <w:right w:val="nil"/>
            </w:tcBorders>
            <w:shd w:val="clear" w:color="auto" w:fill="auto"/>
            <w:noWrap/>
            <w:vAlign w:val="center"/>
            <w:hideMark/>
          </w:tcPr>
          <w:p w:rsidR="001A2A9E" w:rsidRPr="00263BBE" w:rsidRDefault="001A2A9E" w:rsidP="001A2A9E">
            <w:pPr>
              <w:jc w:val="center"/>
              <w:rPr>
                <w:rFonts w:ascii="Calibri" w:hAnsi="Calibri"/>
                <w:b/>
                <w:bCs/>
                <w:iCs/>
                <w:color w:val="000000"/>
                <w:sz w:val="16"/>
                <w:szCs w:val="16"/>
                <w:lang w:val="es-ES"/>
              </w:rPr>
            </w:pPr>
            <w:r w:rsidRPr="00263BBE">
              <w:rPr>
                <w:rFonts w:ascii="Calibri" w:hAnsi="Calibri"/>
                <w:b/>
                <w:bCs/>
                <w:iCs/>
                <w:color w:val="000000"/>
                <w:sz w:val="16"/>
                <w:szCs w:val="16"/>
                <w:lang w:val="es-ES"/>
              </w:rPr>
              <w:t xml:space="preserve"> 133,4000 </w:t>
            </w:r>
          </w:p>
        </w:tc>
        <w:tc>
          <w:tcPr>
            <w:tcW w:w="1170" w:type="dxa"/>
            <w:tcBorders>
              <w:top w:val="nil"/>
              <w:left w:val="nil"/>
              <w:bottom w:val="nil"/>
              <w:right w:val="nil"/>
            </w:tcBorders>
            <w:shd w:val="clear" w:color="auto" w:fill="auto"/>
            <w:noWrap/>
            <w:vAlign w:val="center"/>
            <w:hideMark/>
          </w:tcPr>
          <w:p w:rsidR="001A2A9E" w:rsidRPr="00263BBE" w:rsidRDefault="001A2A9E" w:rsidP="001A2A9E">
            <w:pPr>
              <w:jc w:val="center"/>
              <w:rPr>
                <w:rFonts w:ascii="Calibri" w:hAnsi="Calibri"/>
                <w:b/>
                <w:bCs/>
                <w:iCs/>
                <w:color w:val="000000"/>
                <w:sz w:val="16"/>
                <w:szCs w:val="16"/>
                <w:lang w:val="es-ES"/>
              </w:rPr>
            </w:pPr>
            <w:r w:rsidRPr="00263BBE">
              <w:rPr>
                <w:rFonts w:ascii="Calibri" w:hAnsi="Calibri"/>
                <w:b/>
                <w:bCs/>
                <w:iCs/>
                <w:color w:val="000000"/>
                <w:sz w:val="16"/>
                <w:szCs w:val="16"/>
                <w:lang w:val="es-ES"/>
              </w:rPr>
              <w:t xml:space="preserve">                  71,3951 </w:t>
            </w:r>
          </w:p>
        </w:tc>
        <w:tc>
          <w:tcPr>
            <w:tcW w:w="1050" w:type="dxa"/>
            <w:tcBorders>
              <w:top w:val="nil"/>
              <w:left w:val="nil"/>
              <w:bottom w:val="nil"/>
              <w:right w:val="single" w:sz="8" w:space="0" w:color="auto"/>
            </w:tcBorders>
            <w:shd w:val="clear" w:color="auto" w:fill="auto"/>
            <w:noWrap/>
            <w:vAlign w:val="center"/>
            <w:hideMark/>
          </w:tcPr>
          <w:p w:rsidR="001A2A9E" w:rsidRPr="00263BBE" w:rsidRDefault="001A2A9E" w:rsidP="001A2A9E">
            <w:pPr>
              <w:jc w:val="center"/>
              <w:rPr>
                <w:rFonts w:ascii="Calibri" w:hAnsi="Calibri"/>
                <w:b/>
                <w:bCs/>
                <w:iCs/>
                <w:color w:val="000000"/>
                <w:sz w:val="16"/>
                <w:szCs w:val="16"/>
                <w:lang w:val="es-ES"/>
              </w:rPr>
            </w:pPr>
            <w:r w:rsidRPr="00263BBE">
              <w:rPr>
                <w:rFonts w:ascii="Calibri" w:hAnsi="Calibri"/>
                <w:b/>
                <w:bCs/>
                <w:iCs/>
                <w:color w:val="000000"/>
                <w:sz w:val="16"/>
                <w:szCs w:val="16"/>
                <w:lang w:val="es-ES"/>
              </w:rPr>
              <w:t xml:space="preserve">                 8.953,11 </w:t>
            </w:r>
          </w:p>
        </w:tc>
      </w:tr>
      <w:tr w:rsidR="001A2A9E" w:rsidRPr="00263BBE" w:rsidTr="001A2A9E">
        <w:trPr>
          <w:trHeight w:val="375"/>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2A9E" w:rsidRPr="00263BBE" w:rsidRDefault="001A2A9E" w:rsidP="001A2A9E">
            <w:pPr>
              <w:jc w:val="center"/>
              <w:rPr>
                <w:rFonts w:ascii="Calibri" w:hAnsi="Calibri"/>
                <w:b/>
                <w:bCs/>
                <w:iCs/>
                <w:color w:val="000000"/>
                <w:sz w:val="16"/>
                <w:szCs w:val="16"/>
                <w:lang w:val="es-ES"/>
              </w:rPr>
            </w:pPr>
            <w:r w:rsidRPr="00263BBE">
              <w:rPr>
                <w:rFonts w:ascii="Calibri" w:hAnsi="Calibri"/>
                <w:b/>
                <w:bCs/>
                <w:iCs/>
                <w:color w:val="000000"/>
                <w:sz w:val="16"/>
                <w:szCs w:val="16"/>
                <w:lang w:val="es-ES"/>
              </w:rPr>
              <w:t>01-mar-03</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2A9E" w:rsidRPr="00263BBE" w:rsidRDefault="001A2A9E" w:rsidP="001A2A9E">
            <w:pPr>
              <w:jc w:val="right"/>
              <w:rPr>
                <w:rFonts w:ascii="Calibri" w:hAnsi="Calibri"/>
                <w:b/>
                <w:bCs/>
                <w:iCs/>
                <w:color w:val="000000"/>
                <w:sz w:val="16"/>
                <w:szCs w:val="16"/>
                <w:lang w:val="es-ES"/>
              </w:rPr>
            </w:pPr>
            <w:r w:rsidRPr="00263BBE">
              <w:rPr>
                <w:rFonts w:ascii="Calibri" w:hAnsi="Calibri"/>
                <w:b/>
                <w:bCs/>
                <w:iCs/>
                <w:color w:val="000000"/>
                <w:sz w:val="16"/>
                <w:szCs w:val="16"/>
                <w:lang w:val="es-ES"/>
              </w:rPr>
              <w:t>31-mar-03</w:t>
            </w:r>
          </w:p>
        </w:tc>
        <w:tc>
          <w:tcPr>
            <w:tcW w:w="992" w:type="dxa"/>
            <w:tcBorders>
              <w:top w:val="nil"/>
              <w:left w:val="single" w:sz="4" w:space="0" w:color="auto"/>
              <w:bottom w:val="nil"/>
              <w:right w:val="single" w:sz="4" w:space="0" w:color="808000"/>
            </w:tcBorders>
            <w:shd w:val="clear" w:color="auto" w:fill="auto"/>
            <w:noWrap/>
            <w:vAlign w:val="center"/>
            <w:hideMark/>
          </w:tcPr>
          <w:p w:rsidR="001A2A9E" w:rsidRPr="00263BBE" w:rsidRDefault="001A2A9E" w:rsidP="001A2A9E">
            <w:pPr>
              <w:jc w:val="center"/>
              <w:rPr>
                <w:rFonts w:ascii="Calibri" w:hAnsi="Calibri"/>
                <w:b/>
                <w:bCs/>
                <w:iCs/>
                <w:color w:val="000000"/>
                <w:sz w:val="16"/>
                <w:szCs w:val="16"/>
                <w:lang w:val="es-ES"/>
              </w:rPr>
            </w:pPr>
            <w:r w:rsidRPr="00263BBE">
              <w:rPr>
                <w:rFonts w:ascii="Calibri" w:hAnsi="Calibri"/>
                <w:b/>
                <w:bCs/>
                <w:iCs/>
                <w:color w:val="000000"/>
                <w:sz w:val="16"/>
                <w:szCs w:val="16"/>
                <w:lang w:val="es-ES"/>
              </w:rPr>
              <w:t>30</w:t>
            </w:r>
          </w:p>
        </w:tc>
        <w:tc>
          <w:tcPr>
            <w:tcW w:w="1356" w:type="dxa"/>
            <w:tcBorders>
              <w:top w:val="nil"/>
              <w:left w:val="nil"/>
              <w:bottom w:val="nil"/>
              <w:right w:val="single" w:sz="8" w:space="0" w:color="auto"/>
            </w:tcBorders>
            <w:shd w:val="clear" w:color="auto" w:fill="auto"/>
            <w:noWrap/>
            <w:vAlign w:val="center"/>
            <w:hideMark/>
          </w:tcPr>
          <w:p w:rsidR="001A2A9E" w:rsidRPr="00263BBE" w:rsidRDefault="001A2A9E" w:rsidP="001A2A9E">
            <w:pPr>
              <w:rPr>
                <w:rFonts w:ascii="Calibri" w:hAnsi="Calibri"/>
                <w:b/>
                <w:bCs/>
                <w:iCs/>
                <w:color w:val="000000"/>
                <w:sz w:val="16"/>
                <w:szCs w:val="16"/>
                <w:lang w:val="es-ES"/>
              </w:rPr>
            </w:pPr>
            <w:r w:rsidRPr="00263BBE">
              <w:rPr>
                <w:rFonts w:ascii="Calibri" w:hAnsi="Calibri"/>
                <w:b/>
                <w:bCs/>
                <w:iCs/>
                <w:color w:val="000000"/>
                <w:sz w:val="16"/>
                <w:szCs w:val="16"/>
                <w:lang w:val="es-ES"/>
              </w:rPr>
              <w:t xml:space="preserve">      631.000,00 </w:t>
            </w:r>
          </w:p>
        </w:tc>
        <w:tc>
          <w:tcPr>
            <w:tcW w:w="146" w:type="dxa"/>
            <w:tcBorders>
              <w:top w:val="nil"/>
              <w:left w:val="nil"/>
              <w:bottom w:val="nil"/>
              <w:right w:val="nil"/>
            </w:tcBorders>
            <w:shd w:val="clear" w:color="auto" w:fill="auto"/>
            <w:noWrap/>
            <w:vAlign w:val="center"/>
            <w:hideMark/>
          </w:tcPr>
          <w:p w:rsidR="001A2A9E" w:rsidRPr="00263BBE" w:rsidRDefault="001A2A9E" w:rsidP="001A2A9E">
            <w:pPr>
              <w:rPr>
                <w:rFonts w:ascii="Calibri" w:hAnsi="Calibri"/>
                <w:b/>
                <w:bCs/>
                <w:iCs/>
                <w:color w:val="000000"/>
                <w:sz w:val="16"/>
                <w:szCs w:val="16"/>
                <w:lang w:val="es-ES"/>
              </w:rPr>
            </w:pPr>
          </w:p>
        </w:tc>
        <w:tc>
          <w:tcPr>
            <w:tcW w:w="1374" w:type="dxa"/>
            <w:tcBorders>
              <w:top w:val="nil"/>
              <w:left w:val="single" w:sz="8" w:space="0" w:color="auto"/>
              <w:bottom w:val="nil"/>
              <w:right w:val="nil"/>
            </w:tcBorders>
            <w:shd w:val="clear" w:color="000000" w:fill="FFFF99"/>
            <w:noWrap/>
            <w:vAlign w:val="center"/>
            <w:hideMark/>
          </w:tcPr>
          <w:p w:rsidR="001A2A9E" w:rsidRPr="00263BBE" w:rsidRDefault="001A2A9E" w:rsidP="001A2A9E">
            <w:pPr>
              <w:rPr>
                <w:rFonts w:ascii="Calibri" w:hAnsi="Calibri"/>
                <w:b/>
                <w:bCs/>
                <w:iCs/>
                <w:color w:val="000000"/>
                <w:sz w:val="16"/>
                <w:szCs w:val="16"/>
                <w:lang w:val="es-ES"/>
              </w:rPr>
            </w:pPr>
            <w:r w:rsidRPr="00263BBE">
              <w:rPr>
                <w:rFonts w:ascii="Calibri" w:hAnsi="Calibri"/>
                <w:b/>
                <w:bCs/>
                <w:iCs/>
                <w:color w:val="000000"/>
                <w:sz w:val="16"/>
                <w:szCs w:val="16"/>
                <w:lang w:val="es-ES"/>
              </w:rPr>
              <w:t xml:space="preserve"> 1.179.007,58 </w:t>
            </w:r>
          </w:p>
        </w:tc>
        <w:tc>
          <w:tcPr>
            <w:tcW w:w="999" w:type="dxa"/>
            <w:tcBorders>
              <w:top w:val="nil"/>
              <w:left w:val="nil"/>
              <w:bottom w:val="nil"/>
              <w:right w:val="nil"/>
            </w:tcBorders>
            <w:shd w:val="clear" w:color="auto" w:fill="auto"/>
            <w:noWrap/>
            <w:vAlign w:val="center"/>
            <w:hideMark/>
          </w:tcPr>
          <w:p w:rsidR="001A2A9E" w:rsidRPr="00263BBE" w:rsidRDefault="001A2A9E" w:rsidP="001A2A9E">
            <w:pPr>
              <w:jc w:val="center"/>
              <w:rPr>
                <w:rFonts w:ascii="Calibri" w:hAnsi="Calibri"/>
                <w:b/>
                <w:bCs/>
                <w:iCs/>
                <w:color w:val="000000"/>
                <w:sz w:val="16"/>
                <w:szCs w:val="16"/>
                <w:lang w:val="es-ES"/>
              </w:rPr>
            </w:pPr>
            <w:r w:rsidRPr="00263BBE">
              <w:rPr>
                <w:rFonts w:ascii="Calibri" w:hAnsi="Calibri"/>
                <w:b/>
                <w:bCs/>
                <w:iCs/>
                <w:color w:val="000000"/>
                <w:sz w:val="16"/>
                <w:szCs w:val="16"/>
                <w:lang w:val="es-ES"/>
              </w:rPr>
              <w:t xml:space="preserve"> 133,4000 </w:t>
            </w:r>
          </w:p>
        </w:tc>
        <w:tc>
          <w:tcPr>
            <w:tcW w:w="1170" w:type="dxa"/>
            <w:tcBorders>
              <w:top w:val="nil"/>
              <w:left w:val="nil"/>
              <w:bottom w:val="nil"/>
              <w:right w:val="nil"/>
            </w:tcBorders>
            <w:shd w:val="clear" w:color="auto" w:fill="auto"/>
            <w:noWrap/>
            <w:vAlign w:val="center"/>
            <w:hideMark/>
          </w:tcPr>
          <w:p w:rsidR="001A2A9E" w:rsidRPr="00263BBE" w:rsidRDefault="001A2A9E" w:rsidP="001A2A9E">
            <w:pPr>
              <w:jc w:val="center"/>
              <w:rPr>
                <w:rFonts w:ascii="Calibri" w:hAnsi="Calibri"/>
                <w:b/>
                <w:bCs/>
                <w:iCs/>
                <w:color w:val="000000"/>
                <w:sz w:val="16"/>
                <w:szCs w:val="16"/>
                <w:lang w:val="es-ES"/>
              </w:rPr>
            </w:pPr>
            <w:r w:rsidRPr="00263BBE">
              <w:rPr>
                <w:rFonts w:ascii="Calibri" w:hAnsi="Calibri"/>
                <w:b/>
                <w:bCs/>
                <w:iCs/>
                <w:color w:val="000000"/>
                <w:sz w:val="16"/>
                <w:szCs w:val="16"/>
                <w:lang w:val="es-ES"/>
              </w:rPr>
              <w:t xml:space="preserve">                  71,3951 </w:t>
            </w:r>
          </w:p>
        </w:tc>
        <w:tc>
          <w:tcPr>
            <w:tcW w:w="1050" w:type="dxa"/>
            <w:tcBorders>
              <w:top w:val="nil"/>
              <w:left w:val="nil"/>
              <w:bottom w:val="nil"/>
              <w:right w:val="single" w:sz="8" w:space="0" w:color="auto"/>
            </w:tcBorders>
            <w:shd w:val="clear" w:color="auto" w:fill="auto"/>
            <w:noWrap/>
            <w:vAlign w:val="center"/>
            <w:hideMark/>
          </w:tcPr>
          <w:p w:rsidR="001A2A9E" w:rsidRPr="00263BBE" w:rsidRDefault="001A2A9E" w:rsidP="001A2A9E">
            <w:pPr>
              <w:jc w:val="center"/>
              <w:rPr>
                <w:rFonts w:ascii="Calibri" w:hAnsi="Calibri"/>
                <w:b/>
                <w:bCs/>
                <w:iCs/>
                <w:color w:val="000000"/>
                <w:sz w:val="16"/>
                <w:szCs w:val="16"/>
                <w:lang w:val="es-ES"/>
              </w:rPr>
            </w:pPr>
            <w:r w:rsidRPr="00263BBE">
              <w:rPr>
                <w:rFonts w:ascii="Calibri" w:hAnsi="Calibri"/>
                <w:b/>
                <w:bCs/>
                <w:iCs/>
                <w:color w:val="000000"/>
                <w:sz w:val="16"/>
                <w:szCs w:val="16"/>
                <w:lang w:val="es-ES"/>
              </w:rPr>
              <w:t xml:space="preserve">                 9.825,06 </w:t>
            </w:r>
          </w:p>
        </w:tc>
      </w:tr>
      <w:tr w:rsidR="001A2A9E" w:rsidRPr="00263BBE" w:rsidTr="001A2A9E">
        <w:trPr>
          <w:trHeight w:val="375"/>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2A9E" w:rsidRPr="00263BBE" w:rsidRDefault="001A2A9E" w:rsidP="001A2A9E">
            <w:pPr>
              <w:jc w:val="center"/>
              <w:rPr>
                <w:rFonts w:ascii="Calibri" w:hAnsi="Calibri"/>
                <w:b/>
                <w:bCs/>
                <w:iCs/>
                <w:color w:val="000000"/>
                <w:sz w:val="16"/>
                <w:szCs w:val="16"/>
                <w:lang w:val="es-ES"/>
              </w:rPr>
            </w:pPr>
            <w:r w:rsidRPr="00263BBE">
              <w:rPr>
                <w:rFonts w:ascii="Calibri" w:hAnsi="Calibri"/>
                <w:b/>
                <w:bCs/>
                <w:iCs/>
                <w:color w:val="000000"/>
                <w:sz w:val="16"/>
                <w:szCs w:val="16"/>
                <w:lang w:val="es-ES"/>
              </w:rPr>
              <w:t>01-abr-03</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2A9E" w:rsidRPr="00263BBE" w:rsidRDefault="001A2A9E" w:rsidP="001A2A9E">
            <w:pPr>
              <w:jc w:val="right"/>
              <w:rPr>
                <w:rFonts w:ascii="Calibri" w:hAnsi="Calibri"/>
                <w:b/>
                <w:bCs/>
                <w:iCs/>
                <w:color w:val="000000"/>
                <w:sz w:val="16"/>
                <w:szCs w:val="16"/>
                <w:lang w:val="es-ES"/>
              </w:rPr>
            </w:pPr>
            <w:r w:rsidRPr="00263BBE">
              <w:rPr>
                <w:rFonts w:ascii="Calibri" w:hAnsi="Calibri"/>
                <w:b/>
                <w:bCs/>
                <w:iCs/>
                <w:color w:val="000000"/>
                <w:sz w:val="16"/>
                <w:szCs w:val="16"/>
                <w:lang w:val="es-ES"/>
              </w:rPr>
              <w:t>30-abr-03</w:t>
            </w:r>
          </w:p>
        </w:tc>
        <w:tc>
          <w:tcPr>
            <w:tcW w:w="992" w:type="dxa"/>
            <w:tcBorders>
              <w:top w:val="nil"/>
              <w:left w:val="single" w:sz="4" w:space="0" w:color="auto"/>
              <w:bottom w:val="nil"/>
              <w:right w:val="single" w:sz="4" w:space="0" w:color="808000"/>
            </w:tcBorders>
            <w:shd w:val="clear" w:color="auto" w:fill="auto"/>
            <w:noWrap/>
            <w:vAlign w:val="center"/>
            <w:hideMark/>
          </w:tcPr>
          <w:p w:rsidR="001A2A9E" w:rsidRPr="00263BBE" w:rsidRDefault="001A2A9E" w:rsidP="001A2A9E">
            <w:pPr>
              <w:jc w:val="center"/>
              <w:rPr>
                <w:rFonts w:ascii="Calibri" w:hAnsi="Calibri"/>
                <w:b/>
                <w:bCs/>
                <w:iCs/>
                <w:color w:val="000000"/>
                <w:sz w:val="16"/>
                <w:szCs w:val="16"/>
                <w:lang w:val="es-ES"/>
              </w:rPr>
            </w:pPr>
            <w:r w:rsidRPr="00263BBE">
              <w:rPr>
                <w:rFonts w:ascii="Calibri" w:hAnsi="Calibri"/>
                <w:b/>
                <w:bCs/>
                <w:iCs/>
                <w:color w:val="000000"/>
                <w:sz w:val="16"/>
                <w:szCs w:val="16"/>
                <w:lang w:val="es-ES"/>
              </w:rPr>
              <w:t>30</w:t>
            </w:r>
          </w:p>
        </w:tc>
        <w:tc>
          <w:tcPr>
            <w:tcW w:w="1356" w:type="dxa"/>
            <w:tcBorders>
              <w:top w:val="nil"/>
              <w:left w:val="nil"/>
              <w:bottom w:val="nil"/>
              <w:right w:val="single" w:sz="8" w:space="0" w:color="auto"/>
            </w:tcBorders>
            <w:shd w:val="clear" w:color="auto" w:fill="auto"/>
            <w:noWrap/>
            <w:vAlign w:val="center"/>
            <w:hideMark/>
          </w:tcPr>
          <w:p w:rsidR="001A2A9E" w:rsidRPr="00263BBE" w:rsidRDefault="001A2A9E" w:rsidP="001A2A9E">
            <w:pPr>
              <w:rPr>
                <w:rFonts w:ascii="Calibri" w:hAnsi="Calibri"/>
                <w:b/>
                <w:bCs/>
                <w:iCs/>
                <w:color w:val="000000"/>
                <w:sz w:val="16"/>
                <w:szCs w:val="16"/>
                <w:lang w:val="es-ES"/>
              </w:rPr>
            </w:pPr>
            <w:r w:rsidRPr="00263BBE">
              <w:rPr>
                <w:rFonts w:ascii="Calibri" w:hAnsi="Calibri"/>
                <w:b/>
                <w:bCs/>
                <w:iCs/>
                <w:color w:val="000000"/>
                <w:sz w:val="16"/>
                <w:szCs w:val="16"/>
                <w:lang w:val="es-ES"/>
              </w:rPr>
              <w:t xml:space="preserve">      637.000,00 </w:t>
            </w:r>
          </w:p>
        </w:tc>
        <w:tc>
          <w:tcPr>
            <w:tcW w:w="146" w:type="dxa"/>
            <w:tcBorders>
              <w:top w:val="nil"/>
              <w:left w:val="nil"/>
              <w:bottom w:val="nil"/>
              <w:right w:val="nil"/>
            </w:tcBorders>
            <w:shd w:val="clear" w:color="auto" w:fill="auto"/>
            <w:noWrap/>
            <w:vAlign w:val="center"/>
            <w:hideMark/>
          </w:tcPr>
          <w:p w:rsidR="001A2A9E" w:rsidRPr="00263BBE" w:rsidRDefault="001A2A9E" w:rsidP="001A2A9E">
            <w:pPr>
              <w:rPr>
                <w:rFonts w:ascii="Calibri" w:hAnsi="Calibri"/>
                <w:b/>
                <w:bCs/>
                <w:iCs/>
                <w:color w:val="000000"/>
                <w:sz w:val="16"/>
                <w:szCs w:val="16"/>
                <w:lang w:val="es-ES"/>
              </w:rPr>
            </w:pPr>
          </w:p>
        </w:tc>
        <w:tc>
          <w:tcPr>
            <w:tcW w:w="1374" w:type="dxa"/>
            <w:tcBorders>
              <w:top w:val="nil"/>
              <w:left w:val="single" w:sz="8" w:space="0" w:color="auto"/>
              <w:bottom w:val="nil"/>
              <w:right w:val="nil"/>
            </w:tcBorders>
            <w:shd w:val="clear" w:color="000000" w:fill="FFFF99"/>
            <w:noWrap/>
            <w:vAlign w:val="center"/>
            <w:hideMark/>
          </w:tcPr>
          <w:p w:rsidR="001A2A9E" w:rsidRPr="00263BBE" w:rsidRDefault="001A2A9E" w:rsidP="001A2A9E">
            <w:pPr>
              <w:rPr>
                <w:rFonts w:ascii="Calibri" w:hAnsi="Calibri"/>
                <w:b/>
                <w:bCs/>
                <w:iCs/>
                <w:color w:val="000000"/>
                <w:sz w:val="16"/>
                <w:szCs w:val="16"/>
                <w:lang w:val="es-ES"/>
              </w:rPr>
            </w:pPr>
            <w:r w:rsidRPr="00263BBE">
              <w:rPr>
                <w:rFonts w:ascii="Calibri" w:hAnsi="Calibri"/>
                <w:b/>
                <w:bCs/>
                <w:iCs/>
                <w:color w:val="000000"/>
                <w:sz w:val="16"/>
                <w:szCs w:val="16"/>
                <w:lang w:val="es-ES"/>
              </w:rPr>
              <w:t xml:space="preserve"> 1.190.218,43 </w:t>
            </w:r>
          </w:p>
        </w:tc>
        <w:tc>
          <w:tcPr>
            <w:tcW w:w="999" w:type="dxa"/>
            <w:tcBorders>
              <w:top w:val="nil"/>
              <w:left w:val="nil"/>
              <w:bottom w:val="nil"/>
              <w:right w:val="nil"/>
            </w:tcBorders>
            <w:shd w:val="clear" w:color="auto" w:fill="auto"/>
            <w:noWrap/>
            <w:vAlign w:val="center"/>
            <w:hideMark/>
          </w:tcPr>
          <w:p w:rsidR="001A2A9E" w:rsidRPr="00263BBE" w:rsidRDefault="001A2A9E" w:rsidP="001A2A9E">
            <w:pPr>
              <w:jc w:val="center"/>
              <w:rPr>
                <w:rFonts w:ascii="Calibri" w:hAnsi="Calibri"/>
                <w:b/>
                <w:bCs/>
                <w:iCs/>
                <w:color w:val="000000"/>
                <w:sz w:val="16"/>
                <w:szCs w:val="16"/>
                <w:lang w:val="es-ES"/>
              </w:rPr>
            </w:pPr>
            <w:r w:rsidRPr="00263BBE">
              <w:rPr>
                <w:rFonts w:ascii="Calibri" w:hAnsi="Calibri"/>
                <w:b/>
                <w:bCs/>
                <w:iCs/>
                <w:color w:val="000000"/>
                <w:sz w:val="16"/>
                <w:szCs w:val="16"/>
                <w:lang w:val="es-ES"/>
              </w:rPr>
              <w:t xml:space="preserve"> 133,4000 </w:t>
            </w:r>
          </w:p>
        </w:tc>
        <w:tc>
          <w:tcPr>
            <w:tcW w:w="1170" w:type="dxa"/>
            <w:tcBorders>
              <w:top w:val="nil"/>
              <w:left w:val="nil"/>
              <w:bottom w:val="nil"/>
              <w:right w:val="nil"/>
            </w:tcBorders>
            <w:shd w:val="clear" w:color="auto" w:fill="auto"/>
            <w:noWrap/>
            <w:vAlign w:val="center"/>
            <w:hideMark/>
          </w:tcPr>
          <w:p w:rsidR="001A2A9E" w:rsidRPr="00263BBE" w:rsidRDefault="001A2A9E" w:rsidP="001A2A9E">
            <w:pPr>
              <w:jc w:val="center"/>
              <w:rPr>
                <w:rFonts w:ascii="Calibri" w:hAnsi="Calibri"/>
                <w:b/>
                <w:bCs/>
                <w:iCs/>
                <w:color w:val="000000"/>
                <w:sz w:val="16"/>
                <w:szCs w:val="16"/>
                <w:lang w:val="es-ES"/>
              </w:rPr>
            </w:pPr>
            <w:r w:rsidRPr="00263BBE">
              <w:rPr>
                <w:rFonts w:ascii="Calibri" w:hAnsi="Calibri"/>
                <w:b/>
                <w:bCs/>
                <w:iCs/>
                <w:color w:val="000000"/>
                <w:sz w:val="16"/>
                <w:szCs w:val="16"/>
                <w:lang w:val="es-ES"/>
              </w:rPr>
              <w:t xml:space="preserve">                  71,3951 </w:t>
            </w:r>
          </w:p>
        </w:tc>
        <w:tc>
          <w:tcPr>
            <w:tcW w:w="1050" w:type="dxa"/>
            <w:tcBorders>
              <w:top w:val="nil"/>
              <w:left w:val="nil"/>
              <w:bottom w:val="nil"/>
              <w:right w:val="single" w:sz="8" w:space="0" w:color="auto"/>
            </w:tcBorders>
            <w:shd w:val="clear" w:color="auto" w:fill="auto"/>
            <w:noWrap/>
            <w:vAlign w:val="center"/>
            <w:hideMark/>
          </w:tcPr>
          <w:p w:rsidR="001A2A9E" w:rsidRPr="00263BBE" w:rsidRDefault="001A2A9E" w:rsidP="001A2A9E">
            <w:pPr>
              <w:jc w:val="center"/>
              <w:rPr>
                <w:rFonts w:ascii="Calibri" w:hAnsi="Calibri"/>
                <w:b/>
                <w:bCs/>
                <w:iCs/>
                <w:color w:val="000000"/>
                <w:sz w:val="16"/>
                <w:szCs w:val="16"/>
                <w:lang w:val="es-ES"/>
              </w:rPr>
            </w:pPr>
            <w:r w:rsidRPr="00263BBE">
              <w:rPr>
                <w:rFonts w:ascii="Calibri" w:hAnsi="Calibri"/>
                <w:b/>
                <w:bCs/>
                <w:iCs/>
                <w:color w:val="000000"/>
                <w:sz w:val="16"/>
                <w:szCs w:val="16"/>
                <w:lang w:val="es-ES"/>
              </w:rPr>
              <w:t xml:space="preserve">                 9.918,49 </w:t>
            </w:r>
          </w:p>
        </w:tc>
      </w:tr>
      <w:tr w:rsidR="001A2A9E" w:rsidRPr="00263BBE" w:rsidTr="001A2A9E">
        <w:trPr>
          <w:trHeight w:val="375"/>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2A9E" w:rsidRPr="00263BBE" w:rsidRDefault="001A2A9E" w:rsidP="001A2A9E">
            <w:pPr>
              <w:jc w:val="center"/>
              <w:rPr>
                <w:rFonts w:ascii="Calibri" w:hAnsi="Calibri"/>
                <w:b/>
                <w:bCs/>
                <w:iCs/>
                <w:color w:val="000000"/>
                <w:sz w:val="16"/>
                <w:szCs w:val="16"/>
                <w:lang w:val="es-ES"/>
              </w:rPr>
            </w:pPr>
            <w:r w:rsidRPr="00263BBE">
              <w:rPr>
                <w:rFonts w:ascii="Calibri" w:hAnsi="Calibri"/>
                <w:b/>
                <w:bCs/>
                <w:iCs/>
                <w:color w:val="000000"/>
                <w:sz w:val="16"/>
                <w:szCs w:val="16"/>
                <w:lang w:val="es-ES"/>
              </w:rPr>
              <w:t>01-may-03</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2A9E" w:rsidRPr="00263BBE" w:rsidRDefault="001A2A9E" w:rsidP="001A2A9E">
            <w:pPr>
              <w:jc w:val="right"/>
              <w:rPr>
                <w:rFonts w:ascii="Calibri" w:hAnsi="Calibri"/>
                <w:b/>
                <w:bCs/>
                <w:iCs/>
                <w:color w:val="000000"/>
                <w:sz w:val="16"/>
                <w:szCs w:val="16"/>
                <w:lang w:val="es-ES"/>
              </w:rPr>
            </w:pPr>
            <w:r w:rsidRPr="00263BBE">
              <w:rPr>
                <w:rFonts w:ascii="Calibri" w:hAnsi="Calibri"/>
                <w:b/>
                <w:bCs/>
                <w:iCs/>
                <w:color w:val="000000"/>
                <w:sz w:val="16"/>
                <w:szCs w:val="16"/>
                <w:lang w:val="es-ES"/>
              </w:rPr>
              <w:t>31-may-03</w:t>
            </w:r>
          </w:p>
        </w:tc>
        <w:tc>
          <w:tcPr>
            <w:tcW w:w="992" w:type="dxa"/>
            <w:tcBorders>
              <w:top w:val="nil"/>
              <w:left w:val="single" w:sz="4" w:space="0" w:color="auto"/>
              <w:bottom w:val="nil"/>
              <w:right w:val="single" w:sz="4" w:space="0" w:color="808000"/>
            </w:tcBorders>
            <w:shd w:val="clear" w:color="auto" w:fill="auto"/>
            <w:noWrap/>
            <w:vAlign w:val="center"/>
            <w:hideMark/>
          </w:tcPr>
          <w:p w:rsidR="001A2A9E" w:rsidRPr="00263BBE" w:rsidRDefault="001A2A9E" w:rsidP="001A2A9E">
            <w:pPr>
              <w:jc w:val="center"/>
              <w:rPr>
                <w:rFonts w:ascii="Calibri" w:hAnsi="Calibri"/>
                <w:b/>
                <w:bCs/>
                <w:iCs/>
                <w:color w:val="000000"/>
                <w:sz w:val="16"/>
                <w:szCs w:val="16"/>
                <w:lang w:val="es-ES"/>
              </w:rPr>
            </w:pPr>
            <w:r w:rsidRPr="00263BBE">
              <w:rPr>
                <w:rFonts w:ascii="Calibri" w:hAnsi="Calibri"/>
                <w:b/>
                <w:bCs/>
                <w:iCs/>
                <w:color w:val="000000"/>
                <w:sz w:val="16"/>
                <w:szCs w:val="16"/>
                <w:lang w:val="es-ES"/>
              </w:rPr>
              <w:t>30</w:t>
            </w:r>
          </w:p>
        </w:tc>
        <w:tc>
          <w:tcPr>
            <w:tcW w:w="1356" w:type="dxa"/>
            <w:tcBorders>
              <w:top w:val="nil"/>
              <w:left w:val="nil"/>
              <w:bottom w:val="nil"/>
              <w:right w:val="single" w:sz="8" w:space="0" w:color="auto"/>
            </w:tcBorders>
            <w:shd w:val="clear" w:color="auto" w:fill="auto"/>
            <w:noWrap/>
            <w:vAlign w:val="center"/>
            <w:hideMark/>
          </w:tcPr>
          <w:p w:rsidR="001A2A9E" w:rsidRPr="00263BBE" w:rsidRDefault="001A2A9E" w:rsidP="001A2A9E">
            <w:pPr>
              <w:rPr>
                <w:rFonts w:ascii="Calibri" w:hAnsi="Calibri"/>
                <w:b/>
                <w:bCs/>
                <w:iCs/>
                <w:color w:val="000000"/>
                <w:sz w:val="16"/>
                <w:szCs w:val="16"/>
                <w:lang w:val="es-ES"/>
              </w:rPr>
            </w:pPr>
            <w:r w:rsidRPr="00263BBE">
              <w:rPr>
                <w:rFonts w:ascii="Calibri" w:hAnsi="Calibri"/>
                <w:b/>
                <w:bCs/>
                <w:iCs/>
                <w:color w:val="000000"/>
                <w:sz w:val="16"/>
                <w:szCs w:val="16"/>
                <w:lang w:val="es-ES"/>
              </w:rPr>
              <w:t xml:space="preserve">      658.000,00 </w:t>
            </w:r>
          </w:p>
        </w:tc>
        <w:tc>
          <w:tcPr>
            <w:tcW w:w="146" w:type="dxa"/>
            <w:tcBorders>
              <w:top w:val="nil"/>
              <w:left w:val="nil"/>
              <w:bottom w:val="nil"/>
              <w:right w:val="nil"/>
            </w:tcBorders>
            <w:shd w:val="clear" w:color="auto" w:fill="auto"/>
            <w:noWrap/>
            <w:vAlign w:val="center"/>
            <w:hideMark/>
          </w:tcPr>
          <w:p w:rsidR="001A2A9E" w:rsidRPr="00263BBE" w:rsidRDefault="001A2A9E" w:rsidP="001A2A9E">
            <w:pPr>
              <w:rPr>
                <w:rFonts w:ascii="Calibri" w:hAnsi="Calibri"/>
                <w:b/>
                <w:bCs/>
                <w:iCs/>
                <w:color w:val="000000"/>
                <w:sz w:val="16"/>
                <w:szCs w:val="16"/>
                <w:lang w:val="es-ES"/>
              </w:rPr>
            </w:pPr>
          </w:p>
        </w:tc>
        <w:tc>
          <w:tcPr>
            <w:tcW w:w="1374" w:type="dxa"/>
            <w:tcBorders>
              <w:top w:val="nil"/>
              <w:left w:val="single" w:sz="8" w:space="0" w:color="auto"/>
              <w:bottom w:val="nil"/>
              <w:right w:val="nil"/>
            </w:tcBorders>
            <w:shd w:val="clear" w:color="000000" w:fill="FFFF99"/>
            <w:noWrap/>
            <w:vAlign w:val="center"/>
            <w:hideMark/>
          </w:tcPr>
          <w:p w:rsidR="001A2A9E" w:rsidRPr="00263BBE" w:rsidRDefault="001A2A9E" w:rsidP="001A2A9E">
            <w:pPr>
              <w:rPr>
                <w:rFonts w:ascii="Calibri" w:hAnsi="Calibri"/>
                <w:b/>
                <w:bCs/>
                <w:iCs/>
                <w:color w:val="000000"/>
                <w:sz w:val="16"/>
                <w:szCs w:val="16"/>
                <w:lang w:val="es-ES"/>
              </w:rPr>
            </w:pPr>
            <w:r w:rsidRPr="00263BBE">
              <w:rPr>
                <w:rFonts w:ascii="Calibri" w:hAnsi="Calibri"/>
                <w:b/>
                <w:bCs/>
                <w:iCs/>
                <w:color w:val="000000"/>
                <w:sz w:val="16"/>
                <w:szCs w:val="16"/>
                <w:lang w:val="es-ES"/>
              </w:rPr>
              <w:t xml:space="preserve"> 1.229.456,40 </w:t>
            </w:r>
          </w:p>
        </w:tc>
        <w:tc>
          <w:tcPr>
            <w:tcW w:w="999" w:type="dxa"/>
            <w:tcBorders>
              <w:top w:val="nil"/>
              <w:left w:val="nil"/>
              <w:bottom w:val="nil"/>
              <w:right w:val="nil"/>
            </w:tcBorders>
            <w:shd w:val="clear" w:color="auto" w:fill="auto"/>
            <w:noWrap/>
            <w:vAlign w:val="center"/>
            <w:hideMark/>
          </w:tcPr>
          <w:p w:rsidR="001A2A9E" w:rsidRPr="00263BBE" w:rsidRDefault="001A2A9E" w:rsidP="001A2A9E">
            <w:pPr>
              <w:jc w:val="center"/>
              <w:rPr>
                <w:rFonts w:ascii="Calibri" w:hAnsi="Calibri"/>
                <w:b/>
                <w:bCs/>
                <w:iCs/>
                <w:color w:val="000000"/>
                <w:sz w:val="16"/>
                <w:szCs w:val="16"/>
                <w:lang w:val="es-ES"/>
              </w:rPr>
            </w:pPr>
            <w:r w:rsidRPr="00263BBE">
              <w:rPr>
                <w:rFonts w:ascii="Calibri" w:hAnsi="Calibri"/>
                <w:b/>
                <w:bCs/>
                <w:iCs/>
                <w:color w:val="000000"/>
                <w:sz w:val="16"/>
                <w:szCs w:val="16"/>
                <w:lang w:val="es-ES"/>
              </w:rPr>
              <w:t xml:space="preserve"> 133,4000 </w:t>
            </w:r>
          </w:p>
        </w:tc>
        <w:tc>
          <w:tcPr>
            <w:tcW w:w="1170" w:type="dxa"/>
            <w:tcBorders>
              <w:top w:val="nil"/>
              <w:left w:val="nil"/>
              <w:bottom w:val="nil"/>
              <w:right w:val="nil"/>
            </w:tcBorders>
            <w:shd w:val="clear" w:color="auto" w:fill="auto"/>
            <w:noWrap/>
            <w:vAlign w:val="center"/>
            <w:hideMark/>
          </w:tcPr>
          <w:p w:rsidR="001A2A9E" w:rsidRPr="00263BBE" w:rsidRDefault="001A2A9E" w:rsidP="001A2A9E">
            <w:pPr>
              <w:jc w:val="center"/>
              <w:rPr>
                <w:rFonts w:ascii="Calibri" w:hAnsi="Calibri"/>
                <w:b/>
                <w:bCs/>
                <w:iCs/>
                <w:color w:val="000000"/>
                <w:sz w:val="16"/>
                <w:szCs w:val="16"/>
                <w:lang w:val="es-ES"/>
              </w:rPr>
            </w:pPr>
            <w:r w:rsidRPr="00263BBE">
              <w:rPr>
                <w:rFonts w:ascii="Calibri" w:hAnsi="Calibri"/>
                <w:b/>
                <w:bCs/>
                <w:iCs/>
                <w:color w:val="000000"/>
                <w:sz w:val="16"/>
                <w:szCs w:val="16"/>
                <w:lang w:val="es-ES"/>
              </w:rPr>
              <w:t xml:space="preserve">                  71,3951 </w:t>
            </w:r>
          </w:p>
        </w:tc>
        <w:tc>
          <w:tcPr>
            <w:tcW w:w="1050" w:type="dxa"/>
            <w:tcBorders>
              <w:top w:val="nil"/>
              <w:left w:val="nil"/>
              <w:bottom w:val="nil"/>
              <w:right w:val="single" w:sz="8" w:space="0" w:color="auto"/>
            </w:tcBorders>
            <w:shd w:val="clear" w:color="auto" w:fill="auto"/>
            <w:noWrap/>
            <w:vAlign w:val="center"/>
            <w:hideMark/>
          </w:tcPr>
          <w:p w:rsidR="001A2A9E" w:rsidRPr="00263BBE" w:rsidRDefault="001A2A9E" w:rsidP="001A2A9E">
            <w:pPr>
              <w:jc w:val="center"/>
              <w:rPr>
                <w:rFonts w:ascii="Calibri" w:hAnsi="Calibri"/>
                <w:b/>
                <w:bCs/>
                <w:iCs/>
                <w:color w:val="000000"/>
                <w:sz w:val="16"/>
                <w:szCs w:val="16"/>
                <w:lang w:val="es-ES"/>
              </w:rPr>
            </w:pPr>
            <w:r w:rsidRPr="00263BBE">
              <w:rPr>
                <w:rFonts w:ascii="Calibri" w:hAnsi="Calibri"/>
                <w:b/>
                <w:bCs/>
                <w:iCs/>
                <w:color w:val="000000"/>
                <w:sz w:val="16"/>
                <w:szCs w:val="16"/>
                <w:lang w:val="es-ES"/>
              </w:rPr>
              <w:t xml:space="preserve">              10.245,47 </w:t>
            </w:r>
          </w:p>
        </w:tc>
      </w:tr>
      <w:tr w:rsidR="001A2A9E" w:rsidRPr="00263BBE" w:rsidTr="001A2A9E">
        <w:trPr>
          <w:trHeight w:val="375"/>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2A9E" w:rsidRPr="00263BBE" w:rsidRDefault="001A2A9E" w:rsidP="001A2A9E">
            <w:pPr>
              <w:jc w:val="center"/>
              <w:rPr>
                <w:rFonts w:ascii="Calibri" w:hAnsi="Calibri"/>
                <w:b/>
                <w:bCs/>
                <w:iCs/>
                <w:color w:val="000000"/>
                <w:sz w:val="16"/>
                <w:szCs w:val="16"/>
                <w:lang w:val="es-ES"/>
              </w:rPr>
            </w:pPr>
            <w:r w:rsidRPr="00263BBE">
              <w:rPr>
                <w:rFonts w:ascii="Calibri" w:hAnsi="Calibri"/>
                <w:b/>
                <w:bCs/>
                <w:iCs/>
                <w:color w:val="000000"/>
                <w:sz w:val="16"/>
                <w:szCs w:val="16"/>
                <w:lang w:val="es-ES"/>
              </w:rPr>
              <w:t>01-jun-03</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2A9E" w:rsidRPr="00263BBE" w:rsidRDefault="001A2A9E" w:rsidP="001A2A9E">
            <w:pPr>
              <w:jc w:val="right"/>
              <w:rPr>
                <w:rFonts w:ascii="Calibri" w:hAnsi="Calibri"/>
                <w:b/>
                <w:bCs/>
                <w:iCs/>
                <w:color w:val="000000"/>
                <w:sz w:val="16"/>
                <w:szCs w:val="16"/>
                <w:lang w:val="es-ES"/>
              </w:rPr>
            </w:pPr>
            <w:r w:rsidRPr="00263BBE">
              <w:rPr>
                <w:rFonts w:ascii="Calibri" w:hAnsi="Calibri"/>
                <w:b/>
                <w:bCs/>
                <w:iCs/>
                <w:color w:val="000000"/>
                <w:sz w:val="16"/>
                <w:szCs w:val="16"/>
                <w:lang w:val="es-ES"/>
              </w:rPr>
              <w:t>30-jun-03</w:t>
            </w:r>
          </w:p>
        </w:tc>
        <w:tc>
          <w:tcPr>
            <w:tcW w:w="992" w:type="dxa"/>
            <w:tcBorders>
              <w:top w:val="nil"/>
              <w:left w:val="single" w:sz="4" w:space="0" w:color="auto"/>
              <w:bottom w:val="nil"/>
              <w:right w:val="single" w:sz="4" w:space="0" w:color="808000"/>
            </w:tcBorders>
            <w:shd w:val="clear" w:color="auto" w:fill="auto"/>
            <w:noWrap/>
            <w:vAlign w:val="center"/>
            <w:hideMark/>
          </w:tcPr>
          <w:p w:rsidR="001A2A9E" w:rsidRPr="00263BBE" w:rsidRDefault="001A2A9E" w:rsidP="001A2A9E">
            <w:pPr>
              <w:jc w:val="center"/>
              <w:rPr>
                <w:rFonts w:ascii="Calibri" w:hAnsi="Calibri"/>
                <w:b/>
                <w:bCs/>
                <w:iCs/>
                <w:color w:val="000000"/>
                <w:sz w:val="16"/>
                <w:szCs w:val="16"/>
                <w:lang w:val="es-ES"/>
              </w:rPr>
            </w:pPr>
            <w:r w:rsidRPr="00263BBE">
              <w:rPr>
                <w:rFonts w:ascii="Calibri" w:hAnsi="Calibri"/>
                <w:b/>
                <w:bCs/>
                <w:iCs/>
                <w:color w:val="000000"/>
                <w:sz w:val="16"/>
                <w:szCs w:val="16"/>
                <w:lang w:val="es-ES"/>
              </w:rPr>
              <w:t>30</w:t>
            </w:r>
          </w:p>
        </w:tc>
        <w:tc>
          <w:tcPr>
            <w:tcW w:w="1356" w:type="dxa"/>
            <w:tcBorders>
              <w:top w:val="nil"/>
              <w:left w:val="nil"/>
              <w:bottom w:val="nil"/>
              <w:right w:val="single" w:sz="8" w:space="0" w:color="auto"/>
            </w:tcBorders>
            <w:shd w:val="clear" w:color="auto" w:fill="auto"/>
            <w:noWrap/>
            <w:vAlign w:val="center"/>
            <w:hideMark/>
          </w:tcPr>
          <w:p w:rsidR="001A2A9E" w:rsidRPr="00263BBE" w:rsidRDefault="001A2A9E" w:rsidP="001A2A9E">
            <w:pPr>
              <w:rPr>
                <w:rFonts w:ascii="Calibri" w:hAnsi="Calibri"/>
                <w:b/>
                <w:bCs/>
                <w:iCs/>
                <w:color w:val="000000"/>
                <w:sz w:val="16"/>
                <w:szCs w:val="16"/>
                <w:lang w:val="es-ES"/>
              </w:rPr>
            </w:pPr>
            <w:r w:rsidRPr="00263BBE">
              <w:rPr>
                <w:rFonts w:ascii="Calibri" w:hAnsi="Calibri"/>
                <w:b/>
                <w:bCs/>
                <w:iCs/>
                <w:color w:val="000000"/>
                <w:sz w:val="16"/>
                <w:szCs w:val="16"/>
                <w:lang w:val="es-ES"/>
              </w:rPr>
              <w:t xml:space="preserve">      633.000,00 </w:t>
            </w:r>
          </w:p>
        </w:tc>
        <w:tc>
          <w:tcPr>
            <w:tcW w:w="146" w:type="dxa"/>
            <w:tcBorders>
              <w:top w:val="nil"/>
              <w:left w:val="nil"/>
              <w:bottom w:val="nil"/>
              <w:right w:val="nil"/>
            </w:tcBorders>
            <w:shd w:val="clear" w:color="auto" w:fill="auto"/>
            <w:noWrap/>
            <w:vAlign w:val="center"/>
            <w:hideMark/>
          </w:tcPr>
          <w:p w:rsidR="001A2A9E" w:rsidRPr="00263BBE" w:rsidRDefault="001A2A9E" w:rsidP="001A2A9E">
            <w:pPr>
              <w:rPr>
                <w:rFonts w:ascii="Calibri" w:hAnsi="Calibri"/>
                <w:b/>
                <w:bCs/>
                <w:iCs/>
                <w:color w:val="000000"/>
                <w:sz w:val="16"/>
                <w:szCs w:val="16"/>
                <w:lang w:val="es-ES"/>
              </w:rPr>
            </w:pPr>
          </w:p>
        </w:tc>
        <w:tc>
          <w:tcPr>
            <w:tcW w:w="1374" w:type="dxa"/>
            <w:tcBorders>
              <w:top w:val="nil"/>
              <w:left w:val="single" w:sz="8" w:space="0" w:color="auto"/>
              <w:bottom w:val="nil"/>
              <w:right w:val="nil"/>
            </w:tcBorders>
            <w:shd w:val="clear" w:color="000000" w:fill="FFFF99"/>
            <w:noWrap/>
            <w:vAlign w:val="center"/>
            <w:hideMark/>
          </w:tcPr>
          <w:p w:rsidR="001A2A9E" w:rsidRPr="00263BBE" w:rsidRDefault="001A2A9E" w:rsidP="001A2A9E">
            <w:pPr>
              <w:rPr>
                <w:rFonts w:ascii="Calibri" w:hAnsi="Calibri"/>
                <w:b/>
                <w:bCs/>
                <w:iCs/>
                <w:color w:val="000000"/>
                <w:sz w:val="16"/>
                <w:szCs w:val="16"/>
                <w:lang w:val="es-ES"/>
              </w:rPr>
            </w:pPr>
            <w:r w:rsidRPr="00263BBE">
              <w:rPr>
                <w:rFonts w:ascii="Calibri" w:hAnsi="Calibri"/>
                <w:b/>
                <w:bCs/>
                <w:iCs/>
                <w:color w:val="000000"/>
                <w:sz w:val="16"/>
                <w:szCs w:val="16"/>
                <w:lang w:val="es-ES"/>
              </w:rPr>
              <w:t xml:space="preserve"> 1.182.744,53 </w:t>
            </w:r>
          </w:p>
        </w:tc>
        <w:tc>
          <w:tcPr>
            <w:tcW w:w="999" w:type="dxa"/>
            <w:tcBorders>
              <w:top w:val="nil"/>
              <w:left w:val="nil"/>
              <w:bottom w:val="nil"/>
              <w:right w:val="nil"/>
            </w:tcBorders>
            <w:shd w:val="clear" w:color="auto" w:fill="auto"/>
            <w:noWrap/>
            <w:vAlign w:val="center"/>
            <w:hideMark/>
          </w:tcPr>
          <w:p w:rsidR="001A2A9E" w:rsidRPr="00263BBE" w:rsidRDefault="001A2A9E" w:rsidP="001A2A9E">
            <w:pPr>
              <w:jc w:val="center"/>
              <w:rPr>
                <w:rFonts w:ascii="Calibri" w:hAnsi="Calibri"/>
                <w:b/>
                <w:bCs/>
                <w:iCs/>
                <w:color w:val="000000"/>
                <w:sz w:val="16"/>
                <w:szCs w:val="16"/>
                <w:lang w:val="es-ES"/>
              </w:rPr>
            </w:pPr>
            <w:r w:rsidRPr="00263BBE">
              <w:rPr>
                <w:rFonts w:ascii="Calibri" w:hAnsi="Calibri"/>
                <w:b/>
                <w:bCs/>
                <w:iCs/>
                <w:color w:val="000000"/>
                <w:sz w:val="16"/>
                <w:szCs w:val="16"/>
                <w:lang w:val="es-ES"/>
              </w:rPr>
              <w:t xml:space="preserve"> 133,4000 </w:t>
            </w:r>
          </w:p>
        </w:tc>
        <w:tc>
          <w:tcPr>
            <w:tcW w:w="1170" w:type="dxa"/>
            <w:tcBorders>
              <w:top w:val="nil"/>
              <w:left w:val="nil"/>
              <w:bottom w:val="nil"/>
              <w:right w:val="nil"/>
            </w:tcBorders>
            <w:shd w:val="clear" w:color="auto" w:fill="auto"/>
            <w:noWrap/>
            <w:vAlign w:val="center"/>
            <w:hideMark/>
          </w:tcPr>
          <w:p w:rsidR="001A2A9E" w:rsidRPr="00263BBE" w:rsidRDefault="001A2A9E" w:rsidP="001A2A9E">
            <w:pPr>
              <w:jc w:val="center"/>
              <w:rPr>
                <w:rFonts w:ascii="Calibri" w:hAnsi="Calibri"/>
                <w:b/>
                <w:bCs/>
                <w:iCs/>
                <w:color w:val="000000"/>
                <w:sz w:val="16"/>
                <w:szCs w:val="16"/>
                <w:lang w:val="es-ES"/>
              </w:rPr>
            </w:pPr>
            <w:r w:rsidRPr="00263BBE">
              <w:rPr>
                <w:rFonts w:ascii="Calibri" w:hAnsi="Calibri"/>
                <w:b/>
                <w:bCs/>
                <w:iCs/>
                <w:color w:val="000000"/>
                <w:sz w:val="16"/>
                <w:szCs w:val="16"/>
                <w:lang w:val="es-ES"/>
              </w:rPr>
              <w:t xml:space="preserve">                  71,3951 </w:t>
            </w:r>
          </w:p>
        </w:tc>
        <w:tc>
          <w:tcPr>
            <w:tcW w:w="1050" w:type="dxa"/>
            <w:tcBorders>
              <w:top w:val="nil"/>
              <w:left w:val="nil"/>
              <w:bottom w:val="nil"/>
              <w:right w:val="single" w:sz="8" w:space="0" w:color="auto"/>
            </w:tcBorders>
            <w:shd w:val="clear" w:color="auto" w:fill="auto"/>
            <w:noWrap/>
            <w:vAlign w:val="center"/>
            <w:hideMark/>
          </w:tcPr>
          <w:p w:rsidR="001A2A9E" w:rsidRPr="00263BBE" w:rsidRDefault="001A2A9E" w:rsidP="001A2A9E">
            <w:pPr>
              <w:jc w:val="center"/>
              <w:rPr>
                <w:rFonts w:ascii="Calibri" w:hAnsi="Calibri"/>
                <w:b/>
                <w:bCs/>
                <w:iCs/>
                <w:color w:val="000000"/>
                <w:sz w:val="16"/>
                <w:szCs w:val="16"/>
                <w:lang w:val="es-ES"/>
              </w:rPr>
            </w:pPr>
            <w:r w:rsidRPr="00263BBE">
              <w:rPr>
                <w:rFonts w:ascii="Calibri" w:hAnsi="Calibri"/>
                <w:b/>
                <w:bCs/>
                <w:iCs/>
                <w:color w:val="000000"/>
                <w:sz w:val="16"/>
                <w:szCs w:val="16"/>
                <w:lang w:val="es-ES"/>
              </w:rPr>
              <w:t xml:space="preserve">                 9.856,20 </w:t>
            </w:r>
          </w:p>
        </w:tc>
      </w:tr>
      <w:tr w:rsidR="001A2A9E" w:rsidRPr="00263BBE" w:rsidTr="001A2A9E">
        <w:trPr>
          <w:trHeight w:val="375"/>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2A9E" w:rsidRPr="00263BBE" w:rsidRDefault="001A2A9E" w:rsidP="001A2A9E">
            <w:pPr>
              <w:jc w:val="center"/>
              <w:rPr>
                <w:rFonts w:ascii="Calibri" w:hAnsi="Calibri"/>
                <w:b/>
                <w:bCs/>
                <w:iCs/>
                <w:color w:val="000000"/>
                <w:sz w:val="16"/>
                <w:szCs w:val="16"/>
                <w:lang w:val="es-ES"/>
              </w:rPr>
            </w:pPr>
            <w:r w:rsidRPr="00263BBE">
              <w:rPr>
                <w:rFonts w:ascii="Calibri" w:hAnsi="Calibri"/>
                <w:b/>
                <w:bCs/>
                <w:iCs/>
                <w:color w:val="000000"/>
                <w:sz w:val="16"/>
                <w:szCs w:val="16"/>
                <w:lang w:val="es-ES"/>
              </w:rPr>
              <w:t>01-jul-03</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2A9E" w:rsidRPr="00263BBE" w:rsidRDefault="001A2A9E" w:rsidP="001A2A9E">
            <w:pPr>
              <w:jc w:val="right"/>
              <w:rPr>
                <w:rFonts w:ascii="Calibri" w:hAnsi="Calibri"/>
                <w:b/>
                <w:bCs/>
                <w:iCs/>
                <w:color w:val="000000"/>
                <w:sz w:val="16"/>
                <w:szCs w:val="16"/>
                <w:lang w:val="es-ES"/>
              </w:rPr>
            </w:pPr>
            <w:r w:rsidRPr="00263BBE">
              <w:rPr>
                <w:rFonts w:ascii="Calibri" w:hAnsi="Calibri"/>
                <w:b/>
                <w:bCs/>
                <w:iCs/>
                <w:color w:val="000000"/>
                <w:sz w:val="16"/>
                <w:szCs w:val="16"/>
                <w:lang w:val="es-ES"/>
              </w:rPr>
              <w:t>31-jul-03</w:t>
            </w:r>
          </w:p>
        </w:tc>
        <w:tc>
          <w:tcPr>
            <w:tcW w:w="992" w:type="dxa"/>
            <w:tcBorders>
              <w:top w:val="nil"/>
              <w:left w:val="single" w:sz="4" w:space="0" w:color="auto"/>
              <w:bottom w:val="nil"/>
              <w:right w:val="single" w:sz="4" w:space="0" w:color="808000"/>
            </w:tcBorders>
            <w:shd w:val="clear" w:color="auto" w:fill="auto"/>
            <w:noWrap/>
            <w:vAlign w:val="center"/>
            <w:hideMark/>
          </w:tcPr>
          <w:p w:rsidR="001A2A9E" w:rsidRPr="00263BBE" w:rsidRDefault="001A2A9E" w:rsidP="001A2A9E">
            <w:pPr>
              <w:jc w:val="center"/>
              <w:rPr>
                <w:rFonts w:ascii="Calibri" w:hAnsi="Calibri"/>
                <w:b/>
                <w:bCs/>
                <w:iCs/>
                <w:color w:val="000000"/>
                <w:sz w:val="16"/>
                <w:szCs w:val="16"/>
                <w:lang w:val="es-ES"/>
              </w:rPr>
            </w:pPr>
            <w:r w:rsidRPr="00263BBE">
              <w:rPr>
                <w:rFonts w:ascii="Calibri" w:hAnsi="Calibri"/>
                <w:b/>
                <w:bCs/>
                <w:iCs/>
                <w:color w:val="000000"/>
                <w:sz w:val="16"/>
                <w:szCs w:val="16"/>
                <w:lang w:val="es-ES"/>
              </w:rPr>
              <w:t>30</w:t>
            </w:r>
          </w:p>
        </w:tc>
        <w:tc>
          <w:tcPr>
            <w:tcW w:w="1356" w:type="dxa"/>
            <w:tcBorders>
              <w:top w:val="nil"/>
              <w:left w:val="nil"/>
              <w:bottom w:val="nil"/>
              <w:right w:val="single" w:sz="8" w:space="0" w:color="auto"/>
            </w:tcBorders>
            <w:shd w:val="clear" w:color="auto" w:fill="auto"/>
            <w:noWrap/>
            <w:vAlign w:val="center"/>
            <w:hideMark/>
          </w:tcPr>
          <w:p w:rsidR="001A2A9E" w:rsidRPr="00263BBE" w:rsidRDefault="001A2A9E" w:rsidP="001A2A9E">
            <w:pPr>
              <w:rPr>
                <w:rFonts w:ascii="Calibri" w:hAnsi="Calibri"/>
                <w:b/>
                <w:bCs/>
                <w:iCs/>
                <w:color w:val="000000"/>
                <w:sz w:val="16"/>
                <w:szCs w:val="16"/>
                <w:lang w:val="es-ES"/>
              </w:rPr>
            </w:pPr>
            <w:r w:rsidRPr="00263BBE">
              <w:rPr>
                <w:rFonts w:ascii="Calibri" w:hAnsi="Calibri"/>
                <w:b/>
                <w:bCs/>
                <w:iCs/>
                <w:color w:val="000000"/>
                <w:sz w:val="16"/>
                <w:szCs w:val="16"/>
                <w:lang w:val="es-ES"/>
              </w:rPr>
              <w:t xml:space="preserve">      646.000,00 </w:t>
            </w:r>
          </w:p>
        </w:tc>
        <w:tc>
          <w:tcPr>
            <w:tcW w:w="146" w:type="dxa"/>
            <w:tcBorders>
              <w:top w:val="nil"/>
              <w:left w:val="nil"/>
              <w:bottom w:val="nil"/>
              <w:right w:val="nil"/>
            </w:tcBorders>
            <w:shd w:val="clear" w:color="auto" w:fill="auto"/>
            <w:noWrap/>
            <w:vAlign w:val="center"/>
            <w:hideMark/>
          </w:tcPr>
          <w:p w:rsidR="001A2A9E" w:rsidRPr="00263BBE" w:rsidRDefault="001A2A9E" w:rsidP="001A2A9E">
            <w:pPr>
              <w:rPr>
                <w:rFonts w:ascii="Calibri" w:hAnsi="Calibri"/>
                <w:b/>
                <w:bCs/>
                <w:iCs/>
                <w:color w:val="000000"/>
                <w:sz w:val="16"/>
                <w:szCs w:val="16"/>
                <w:lang w:val="es-ES"/>
              </w:rPr>
            </w:pPr>
          </w:p>
        </w:tc>
        <w:tc>
          <w:tcPr>
            <w:tcW w:w="1374" w:type="dxa"/>
            <w:tcBorders>
              <w:top w:val="nil"/>
              <w:left w:val="single" w:sz="8" w:space="0" w:color="auto"/>
              <w:bottom w:val="nil"/>
              <w:right w:val="nil"/>
            </w:tcBorders>
            <w:shd w:val="clear" w:color="000000" w:fill="FFFF99"/>
            <w:noWrap/>
            <w:vAlign w:val="center"/>
            <w:hideMark/>
          </w:tcPr>
          <w:p w:rsidR="001A2A9E" w:rsidRPr="00263BBE" w:rsidRDefault="001A2A9E" w:rsidP="001A2A9E">
            <w:pPr>
              <w:rPr>
                <w:rFonts w:ascii="Calibri" w:hAnsi="Calibri"/>
                <w:b/>
                <w:bCs/>
                <w:iCs/>
                <w:color w:val="000000"/>
                <w:sz w:val="16"/>
                <w:szCs w:val="16"/>
                <w:lang w:val="es-ES"/>
              </w:rPr>
            </w:pPr>
            <w:r w:rsidRPr="00263BBE">
              <w:rPr>
                <w:rFonts w:ascii="Calibri" w:hAnsi="Calibri"/>
                <w:b/>
                <w:bCs/>
                <w:iCs/>
                <w:color w:val="000000"/>
                <w:sz w:val="16"/>
                <w:szCs w:val="16"/>
                <w:lang w:val="es-ES"/>
              </w:rPr>
              <w:t xml:space="preserve"> 1.207.034,70 </w:t>
            </w:r>
          </w:p>
        </w:tc>
        <w:tc>
          <w:tcPr>
            <w:tcW w:w="999" w:type="dxa"/>
            <w:tcBorders>
              <w:top w:val="nil"/>
              <w:left w:val="nil"/>
              <w:bottom w:val="nil"/>
              <w:right w:val="nil"/>
            </w:tcBorders>
            <w:shd w:val="clear" w:color="auto" w:fill="auto"/>
            <w:noWrap/>
            <w:vAlign w:val="center"/>
            <w:hideMark/>
          </w:tcPr>
          <w:p w:rsidR="001A2A9E" w:rsidRPr="00263BBE" w:rsidRDefault="001A2A9E" w:rsidP="001A2A9E">
            <w:pPr>
              <w:jc w:val="center"/>
              <w:rPr>
                <w:rFonts w:ascii="Calibri" w:hAnsi="Calibri"/>
                <w:b/>
                <w:bCs/>
                <w:iCs/>
                <w:color w:val="000000"/>
                <w:sz w:val="16"/>
                <w:szCs w:val="16"/>
                <w:lang w:val="es-ES"/>
              </w:rPr>
            </w:pPr>
            <w:r w:rsidRPr="00263BBE">
              <w:rPr>
                <w:rFonts w:ascii="Calibri" w:hAnsi="Calibri"/>
                <w:b/>
                <w:bCs/>
                <w:iCs/>
                <w:color w:val="000000"/>
                <w:sz w:val="16"/>
                <w:szCs w:val="16"/>
                <w:lang w:val="es-ES"/>
              </w:rPr>
              <w:t xml:space="preserve"> 133,4000 </w:t>
            </w:r>
          </w:p>
        </w:tc>
        <w:tc>
          <w:tcPr>
            <w:tcW w:w="1170" w:type="dxa"/>
            <w:tcBorders>
              <w:top w:val="nil"/>
              <w:left w:val="nil"/>
              <w:bottom w:val="nil"/>
              <w:right w:val="nil"/>
            </w:tcBorders>
            <w:shd w:val="clear" w:color="auto" w:fill="auto"/>
            <w:noWrap/>
            <w:vAlign w:val="center"/>
            <w:hideMark/>
          </w:tcPr>
          <w:p w:rsidR="001A2A9E" w:rsidRPr="00263BBE" w:rsidRDefault="001A2A9E" w:rsidP="001A2A9E">
            <w:pPr>
              <w:jc w:val="center"/>
              <w:rPr>
                <w:rFonts w:ascii="Calibri" w:hAnsi="Calibri"/>
                <w:b/>
                <w:bCs/>
                <w:iCs/>
                <w:color w:val="000000"/>
                <w:sz w:val="16"/>
                <w:szCs w:val="16"/>
                <w:lang w:val="es-ES"/>
              </w:rPr>
            </w:pPr>
            <w:r w:rsidRPr="00263BBE">
              <w:rPr>
                <w:rFonts w:ascii="Calibri" w:hAnsi="Calibri"/>
                <w:b/>
                <w:bCs/>
                <w:iCs/>
                <w:color w:val="000000"/>
                <w:sz w:val="16"/>
                <w:szCs w:val="16"/>
                <w:lang w:val="es-ES"/>
              </w:rPr>
              <w:t xml:space="preserve">                  71,3951 </w:t>
            </w:r>
          </w:p>
        </w:tc>
        <w:tc>
          <w:tcPr>
            <w:tcW w:w="1050" w:type="dxa"/>
            <w:tcBorders>
              <w:top w:val="nil"/>
              <w:left w:val="nil"/>
              <w:bottom w:val="nil"/>
              <w:right w:val="single" w:sz="8" w:space="0" w:color="auto"/>
            </w:tcBorders>
            <w:shd w:val="clear" w:color="auto" w:fill="auto"/>
            <w:noWrap/>
            <w:vAlign w:val="center"/>
            <w:hideMark/>
          </w:tcPr>
          <w:p w:rsidR="001A2A9E" w:rsidRPr="00263BBE" w:rsidRDefault="001A2A9E" w:rsidP="001A2A9E">
            <w:pPr>
              <w:jc w:val="center"/>
              <w:rPr>
                <w:rFonts w:ascii="Calibri" w:hAnsi="Calibri"/>
                <w:b/>
                <w:bCs/>
                <w:iCs/>
                <w:color w:val="000000"/>
                <w:sz w:val="16"/>
                <w:szCs w:val="16"/>
                <w:lang w:val="es-ES"/>
              </w:rPr>
            </w:pPr>
            <w:r w:rsidRPr="00263BBE">
              <w:rPr>
                <w:rFonts w:ascii="Calibri" w:hAnsi="Calibri"/>
                <w:b/>
                <w:bCs/>
                <w:iCs/>
                <w:color w:val="000000"/>
                <w:sz w:val="16"/>
                <w:szCs w:val="16"/>
                <w:lang w:val="es-ES"/>
              </w:rPr>
              <w:t xml:space="preserve">              10.058,62 </w:t>
            </w:r>
          </w:p>
        </w:tc>
      </w:tr>
      <w:tr w:rsidR="001A2A9E" w:rsidRPr="00263BBE" w:rsidTr="001A2A9E">
        <w:trPr>
          <w:trHeight w:val="375"/>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2A9E" w:rsidRPr="00263BBE" w:rsidRDefault="001A2A9E" w:rsidP="001A2A9E">
            <w:pPr>
              <w:jc w:val="center"/>
              <w:rPr>
                <w:rFonts w:ascii="Calibri" w:hAnsi="Calibri"/>
                <w:b/>
                <w:bCs/>
                <w:iCs/>
                <w:color w:val="000000"/>
                <w:sz w:val="16"/>
                <w:szCs w:val="16"/>
                <w:lang w:val="es-ES"/>
              </w:rPr>
            </w:pPr>
            <w:r w:rsidRPr="00263BBE">
              <w:rPr>
                <w:rFonts w:ascii="Calibri" w:hAnsi="Calibri"/>
                <w:b/>
                <w:bCs/>
                <w:iCs/>
                <w:color w:val="000000"/>
                <w:sz w:val="16"/>
                <w:szCs w:val="16"/>
                <w:lang w:val="es-ES"/>
              </w:rPr>
              <w:t>01-ago-03</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2A9E" w:rsidRPr="00263BBE" w:rsidRDefault="001A2A9E" w:rsidP="001A2A9E">
            <w:pPr>
              <w:jc w:val="right"/>
              <w:rPr>
                <w:rFonts w:ascii="Calibri" w:hAnsi="Calibri"/>
                <w:b/>
                <w:bCs/>
                <w:iCs/>
                <w:color w:val="000000"/>
                <w:sz w:val="16"/>
                <w:szCs w:val="16"/>
                <w:lang w:val="es-ES"/>
              </w:rPr>
            </w:pPr>
            <w:r w:rsidRPr="00263BBE">
              <w:rPr>
                <w:rFonts w:ascii="Calibri" w:hAnsi="Calibri"/>
                <w:b/>
                <w:bCs/>
                <w:iCs/>
                <w:color w:val="000000"/>
                <w:sz w:val="16"/>
                <w:szCs w:val="16"/>
                <w:lang w:val="es-ES"/>
              </w:rPr>
              <w:t>31-ago-03</w:t>
            </w:r>
          </w:p>
        </w:tc>
        <w:tc>
          <w:tcPr>
            <w:tcW w:w="992" w:type="dxa"/>
            <w:tcBorders>
              <w:top w:val="nil"/>
              <w:left w:val="single" w:sz="4" w:space="0" w:color="auto"/>
              <w:bottom w:val="nil"/>
              <w:right w:val="single" w:sz="4" w:space="0" w:color="808000"/>
            </w:tcBorders>
            <w:shd w:val="clear" w:color="auto" w:fill="auto"/>
            <w:noWrap/>
            <w:vAlign w:val="center"/>
            <w:hideMark/>
          </w:tcPr>
          <w:p w:rsidR="001A2A9E" w:rsidRPr="00263BBE" w:rsidRDefault="001A2A9E" w:rsidP="001A2A9E">
            <w:pPr>
              <w:jc w:val="center"/>
              <w:rPr>
                <w:rFonts w:ascii="Calibri" w:hAnsi="Calibri"/>
                <w:b/>
                <w:bCs/>
                <w:iCs/>
                <w:color w:val="000000"/>
                <w:sz w:val="16"/>
                <w:szCs w:val="16"/>
                <w:lang w:val="es-ES"/>
              </w:rPr>
            </w:pPr>
            <w:r w:rsidRPr="00263BBE">
              <w:rPr>
                <w:rFonts w:ascii="Calibri" w:hAnsi="Calibri"/>
                <w:b/>
                <w:bCs/>
                <w:iCs/>
                <w:color w:val="000000"/>
                <w:sz w:val="16"/>
                <w:szCs w:val="16"/>
                <w:lang w:val="es-ES"/>
              </w:rPr>
              <w:t>30</w:t>
            </w:r>
          </w:p>
        </w:tc>
        <w:tc>
          <w:tcPr>
            <w:tcW w:w="1356" w:type="dxa"/>
            <w:tcBorders>
              <w:top w:val="nil"/>
              <w:left w:val="nil"/>
              <w:bottom w:val="nil"/>
              <w:right w:val="single" w:sz="8" w:space="0" w:color="auto"/>
            </w:tcBorders>
            <w:shd w:val="clear" w:color="auto" w:fill="auto"/>
            <w:noWrap/>
            <w:vAlign w:val="center"/>
            <w:hideMark/>
          </w:tcPr>
          <w:p w:rsidR="001A2A9E" w:rsidRPr="00263BBE" w:rsidRDefault="001A2A9E" w:rsidP="001A2A9E">
            <w:pPr>
              <w:rPr>
                <w:rFonts w:ascii="Calibri" w:hAnsi="Calibri"/>
                <w:b/>
                <w:bCs/>
                <w:iCs/>
                <w:color w:val="000000"/>
                <w:sz w:val="16"/>
                <w:szCs w:val="16"/>
                <w:lang w:val="es-ES"/>
              </w:rPr>
            </w:pPr>
            <w:r w:rsidRPr="00263BBE">
              <w:rPr>
                <w:rFonts w:ascii="Calibri" w:hAnsi="Calibri"/>
                <w:b/>
                <w:bCs/>
                <w:iCs/>
                <w:color w:val="000000"/>
                <w:sz w:val="16"/>
                <w:szCs w:val="16"/>
                <w:lang w:val="es-ES"/>
              </w:rPr>
              <w:t xml:space="preserve">      634.000,00 </w:t>
            </w:r>
          </w:p>
        </w:tc>
        <w:tc>
          <w:tcPr>
            <w:tcW w:w="146" w:type="dxa"/>
            <w:tcBorders>
              <w:top w:val="nil"/>
              <w:left w:val="nil"/>
              <w:bottom w:val="nil"/>
              <w:right w:val="nil"/>
            </w:tcBorders>
            <w:shd w:val="clear" w:color="auto" w:fill="auto"/>
            <w:noWrap/>
            <w:vAlign w:val="center"/>
            <w:hideMark/>
          </w:tcPr>
          <w:p w:rsidR="001A2A9E" w:rsidRPr="00263BBE" w:rsidRDefault="001A2A9E" w:rsidP="001A2A9E">
            <w:pPr>
              <w:rPr>
                <w:rFonts w:ascii="Calibri" w:hAnsi="Calibri"/>
                <w:b/>
                <w:bCs/>
                <w:iCs/>
                <w:color w:val="000000"/>
                <w:sz w:val="16"/>
                <w:szCs w:val="16"/>
                <w:lang w:val="es-ES"/>
              </w:rPr>
            </w:pPr>
          </w:p>
        </w:tc>
        <w:tc>
          <w:tcPr>
            <w:tcW w:w="1374" w:type="dxa"/>
            <w:tcBorders>
              <w:top w:val="nil"/>
              <w:left w:val="single" w:sz="8" w:space="0" w:color="auto"/>
              <w:bottom w:val="nil"/>
              <w:right w:val="nil"/>
            </w:tcBorders>
            <w:shd w:val="clear" w:color="000000" w:fill="FFFF99"/>
            <w:noWrap/>
            <w:vAlign w:val="center"/>
            <w:hideMark/>
          </w:tcPr>
          <w:p w:rsidR="001A2A9E" w:rsidRPr="00263BBE" w:rsidRDefault="001A2A9E" w:rsidP="001A2A9E">
            <w:pPr>
              <w:rPr>
                <w:rFonts w:ascii="Calibri" w:hAnsi="Calibri"/>
                <w:b/>
                <w:bCs/>
                <w:iCs/>
                <w:color w:val="000000"/>
                <w:sz w:val="16"/>
                <w:szCs w:val="16"/>
                <w:lang w:val="es-ES"/>
              </w:rPr>
            </w:pPr>
            <w:r w:rsidRPr="00263BBE">
              <w:rPr>
                <w:rFonts w:ascii="Calibri" w:hAnsi="Calibri"/>
                <w:b/>
                <w:bCs/>
                <w:iCs/>
                <w:color w:val="000000"/>
                <w:sz w:val="16"/>
                <w:szCs w:val="16"/>
                <w:lang w:val="es-ES"/>
              </w:rPr>
              <w:t xml:space="preserve"> 1.184.613,00 </w:t>
            </w:r>
          </w:p>
        </w:tc>
        <w:tc>
          <w:tcPr>
            <w:tcW w:w="999" w:type="dxa"/>
            <w:tcBorders>
              <w:top w:val="nil"/>
              <w:left w:val="nil"/>
              <w:bottom w:val="nil"/>
              <w:right w:val="nil"/>
            </w:tcBorders>
            <w:shd w:val="clear" w:color="auto" w:fill="auto"/>
            <w:noWrap/>
            <w:vAlign w:val="center"/>
            <w:hideMark/>
          </w:tcPr>
          <w:p w:rsidR="001A2A9E" w:rsidRPr="00263BBE" w:rsidRDefault="001A2A9E" w:rsidP="001A2A9E">
            <w:pPr>
              <w:jc w:val="center"/>
              <w:rPr>
                <w:rFonts w:ascii="Calibri" w:hAnsi="Calibri"/>
                <w:b/>
                <w:bCs/>
                <w:iCs/>
                <w:color w:val="000000"/>
                <w:sz w:val="16"/>
                <w:szCs w:val="16"/>
                <w:lang w:val="es-ES"/>
              </w:rPr>
            </w:pPr>
            <w:r w:rsidRPr="00263BBE">
              <w:rPr>
                <w:rFonts w:ascii="Calibri" w:hAnsi="Calibri"/>
                <w:b/>
                <w:bCs/>
                <w:iCs/>
                <w:color w:val="000000"/>
                <w:sz w:val="16"/>
                <w:szCs w:val="16"/>
                <w:lang w:val="es-ES"/>
              </w:rPr>
              <w:t xml:space="preserve"> 133,4000 </w:t>
            </w:r>
          </w:p>
        </w:tc>
        <w:tc>
          <w:tcPr>
            <w:tcW w:w="1170" w:type="dxa"/>
            <w:tcBorders>
              <w:top w:val="nil"/>
              <w:left w:val="nil"/>
              <w:bottom w:val="nil"/>
              <w:right w:val="nil"/>
            </w:tcBorders>
            <w:shd w:val="clear" w:color="auto" w:fill="auto"/>
            <w:noWrap/>
            <w:vAlign w:val="center"/>
            <w:hideMark/>
          </w:tcPr>
          <w:p w:rsidR="001A2A9E" w:rsidRPr="00263BBE" w:rsidRDefault="001A2A9E" w:rsidP="001A2A9E">
            <w:pPr>
              <w:jc w:val="center"/>
              <w:rPr>
                <w:rFonts w:ascii="Calibri" w:hAnsi="Calibri"/>
                <w:b/>
                <w:bCs/>
                <w:iCs/>
                <w:color w:val="000000"/>
                <w:sz w:val="16"/>
                <w:szCs w:val="16"/>
                <w:lang w:val="es-ES"/>
              </w:rPr>
            </w:pPr>
            <w:r w:rsidRPr="00263BBE">
              <w:rPr>
                <w:rFonts w:ascii="Calibri" w:hAnsi="Calibri"/>
                <w:b/>
                <w:bCs/>
                <w:iCs/>
                <w:color w:val="000000"/>
                <w:sz w:val="16"/>
                <w:szCs w:val="16"/>
                <w:lang w:val="es-ES"/>
              </w:rPr>
              <w:t xml:space="preserve">                  71,3951 </w:t>
            </w:r>
          </w:p>
        </w:tc>
        <w:tc>
          <w:tcPr>
            <w:tcW w:w="1050" w:type="dxa"/>
            <w:tcBorders>
              <w:top w:val="nil"/>
              <w:left w:val="nil"/>
              <w:bottom w:val="nil"/>
              <w:right w:val="single" w:sz="8" w:space="0" w:color="auto"/>
            </w:tcBorders>
            <w:shd w:val="clear" w:color="auto" w:fill="auto"/>
            <w:noWrap/>
            <w:vAlign w:val="center"/>
            <w:hideMark/>
          </w:tcPr>
          <w:p w:rsidR="001A2A9E" w:rsidRPr="00263BBE" w:rsidRDefault="001A2A9E" w:rsidP="001A2A9E">
            <w:pPr>
              <w:jc w:val="center"/>
              <w:rPr>
                <w:rFonts w:ascii="Calibri" w:hAnsi="Calibri"/>
                <w:b/>
                <w:bCs/>
                <w:iCs/>
                <w:color w:val="000000"/>
                <w:sz w:val="16"/>
                <w:szCs w:val="16"/>
                <w:lang w:val="es-ES"/>
              </w:rPr>
            </w:pPr>
            <w:r w:rsidRPr="00263BBE">
              <w:rPr>
                <w:rFonts w:ascii="Calibri" w:hAnsi="Calibri"/>
                <w:b/>
                <w:bCs/>
                <w:iCs/>
                <w:color w:val="000000"/>
                <w:sz w:val="16"/>
                <w:szCs w:val="16"/>
                <w:lang w:val="es-ES"/>
              </w:rPr>
              <w:t xml:space="preserve">                 9.871,78 </w:t>
            </w:r>
          </w:p>
        </w:tc>
      </w:tr>
      <w:tr w:rsidR="001A2A9E" w:rsidRPr="00263BBE" w:rsidTr="001A2A9E">
        <w:trPr>
          <w:trHeight w:val="375"/>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2A9E" w:rsidRPr="00263BBE" w:rsidRDefault="001A2A9E" w:rsidP="001A2A9E">
            <w:pPr>
              <w:jc w:val="center"/>
              <w:rPr>
                <w:rFonts w:ascii="Calibri" w:hAnsi="Calibri"/>
                <w:b/>
                <w:bCs/>
                <w:iCs/>
                <w:color w:val="000000"/>
                <w:sz w:val="16"/>
                <w:szCs w:val="16"/>
                <w:lang w:val="es-ES"/>
              </w:rPr>
            </w:pPr>
            <w:r w:rsidRPr="00263BBE">
              <w:rPr>
                <w:rFonts w:ascii="Calibri" w:hAnsi="Calibri"/>
                <w:b/>
                <w:bCs/>
                <w:iCs/>
                <w:color w:val="000000"/>
                <w:sz w:val="16"/>
                <w:szCs w:val="16"/>
                <w:lang w:val="es-ES"/>
              </w:rPr>
              <w:t>01-sep-03</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2A9E" w:rsidRPr="00263BBE" w:rsidRDefault="001A2A9E" w:rsidP="001A2A9E">
            <w:pPr>
              <w:jc w:val="right"/>
              <w:rPr>
                <w:rFonts w:ascii="Calibri" w:hAnsi="Calibri"/>
                <w:b/>
                <w:bCs/>
                <w:iCs/>
                <w:color w:val="000000"/>
                <w:sz w:val="16"/>
                <w:szCs w:val="16"/>
                <w:lang w:val="es-ES"/>
              </w:rPr>
            </w:pPr>
            <w:r w:rsidRPr="00263BBE">
              <w:rPr>
                <w:rFonts w:ascii="Calibri" w:hAnsi="Calibri"/>
                <w:b/>
                <w:bCs/>
                <w:iCs/>
                <w:color w:val="000000"/>
                <w:sz w:val="16"/>
                <w:szCs w:val="16"/>
                <w:lang w:val="es-ES"/>
              </w:rPr>
              <w:t>30-sep-03</w:t>
            </w:r>
          </w:p>
        </w:tc>
        <w:tc>
          <w:tcPr>
            <w:tcW w:w="992" w:type="dxa"/>
            <w:tcBorders>
              <w:top w:val="nil"/>
              <w:left w:val="single" w:sz="4" w:space="0" w:color="auto"/>
              <w:bottom w:val="nil"/>
              <w:right w:val="single" w:sz="4" w:space="0" w:color="808000"/>
            </w:tcBorders>
            <w:shd w:val="clear" w:color="auto" w:fill="auto"/>
            <w:noWrap/>
            <w:vAlign w:val="center"/>
            <w:hideMark/>
          </w:tcPr>
          <w:p w:rsidR="001A2A9E" w:rsidRPr="00263BBE" w:rsidRDefault="001A2A9E" w:rsidP="001A2A9E">
            <w:pPr>
              <w:jc w:val="center"/>
              <w:rPr>
                <w:rFonts w:ascii="Calibri" w:hAnsi="Calibri"/>
                <w:b/>
                <w:bCs/>
                <w:iCs/>
                <w:color w:val="000000"/>
                <w:sz w:val="16"/>
                <w:szCs w:val="16"/>
                <w:lang w:val="es-ES"/>
              </w:rPr>
            </w:pPr>
            <w:r w:rsidRPr="00263BBE">
              <w:rPr>
                <w:rFonts w:ascii="Calibri" w:hAnsi="Calibri"/>
                <w:b/>
                <w:bCs/>
                <w:iCs/>
                <w:color w:val="000000"/>
                <w:sz w:val="16"/>
                <w:szCs w:val="16"/>
                <w:lang w:val="es-ES"/>
              </w:rPr>
              <w:t>30</w:t>
            </w:r>
          </w:p>
        </w:tc>
        <w:tc>
          <w:tcPr>
            <w:tcW w:w="1356" w:type="dxa"/>
            <w:tcBorders>
              <w:top w:val="nil"/>
              <w:left w:val="nil"/>
              <w:bottom w:val="nil"/>
              <w:right w:val="single" w:sz="8" w:space="0" w:color="auto"/>
            </w:tcBorders>
            <w:shd w:val="clear" w:color="auto" w:fill="auto"/>
            <w:noWrap/>
            <w:vAlign w:val="center"/>
            <w:hideMark/>
          </w:tcPr>
          <w:p w:rsidR="001A2A9E" w:rsidRPr="00263BBE" w:rsidRDefault="001A2A9E" w:rsidP="001A2A9E">
            <w:pPr>
              <w:rPr>
                <w:rFonts w:ascii="Calibri" w:hAnsi="Calibri"/>
                <w:b/>
                <w:bCs/>
                <w:iCs/>
                <w:color w:val="000000"/>
                <w:sz w:val="16"/>
                <w:szCs w:val="16"/>
                <w:lang w:val="es-ES"/>
              </w:rPr>
            </w:pPr>
            <w:r w:rsidRPr="00263BBE">
              <w:rPr>
                <w:rFonts w:ascii="Calibri" w:hAnsi="Calibri"/>
                <w:b/>
                <w:bCs/>
                <w:iCs/>
                <w:color w:val="000000"/>
                <w:sz w:val="16"/>
                <w:szCs w:val="16"/>
                <w:lang w:val="es-ES"/>
              </w:rPr>
              <w:t xml:space="preserve">      655.000,00 </w:t>
            </w:r>
          </w:p>
        </w:tc>
        <w:tc>
          <w:tcPr>
            <w:tcW w:w="146" w:type="dxa"/>
            <w:tcBorders>
              <w:top w:val="nil"/>
              <w:left w:val="nil"/>
              <w:bottom w:val="nil"/>
              <w:right w:val="nil"/>
            </w:tcBorders>
            <w:shd w:val="clear" w:color="auto" w:fill="auto"/>
            <w:noWrap/>
            <w:vAlign w:val="center"/>
            <w:hideMark/>
          </w:tcPr>
          <w:p w:rsidR="001A2A9E" w:rsidRPr="00263BBE" w:rsidRDefault="001A2A9E" w:rsidP="001A2A9E">
            <w:pPr>
              <w:rPr>
                <w:rFonts w:ascii="Calibri" w:hAnsi="Calibri"/>
                <w:b/>
                <w:bCs/>
                <w:iCs/>
                <w:color w:val="000000"/>
                <w:sz w:val="16"/>
                <w:szCs w:val="16"/>
                <w:lang w:val="es-ES"/>
              </w:rPr>
            </w:pPr>
          </w:p>
        </w:tc>
        <w:tc>
          <w:tcPr>
            <w:tcW w:w="1374" w:type="dxa"/>
            <w:tcBorders>
              <w:top w:val="nil"/>
              <w:left w:val="single" w:sz="8" w:space="0" w:color="auto"/>
              <w:bottom w:val="nil"/>
              <w:right w:val="nil"/>
            </w:tcBorders>
            <w:shd w:val="clear" w:color="000000" w:fill="FFFF99"/>
            <w:noWrap/>
            <w:vAlign w:val="center"/>
            <w:hideMark/>
          </w:tcPr>
          <w:p w:rsidR="001A2A9E" w:rsidRPr="00263BBE" w:rsidRDefault="001A2A9E" w:rsidP="001A2A9E">
            <w:pPr>
              <w:rPr>
                <w:rFonts w:ascii="Calibri" w:hAnsi="Calibri"/>
                <w:b/>
                <w:bCs/>
                <w:iCs/>
                <w:color w:val="000000"/>
                <w:sz w:val="16"/>
                <w:szCs w:val="16"/>
                <w:lang w:val="es-ES"/>
              </w:rPr>
            </w:pPr>
            <w:r w:rsidRPr="00263BBE">
              <w:rPr>
                <w:rFonts w:ascii="Calibri" w:hAnsi="Calibri"/>
                <w:b/>
                <w:bCs/>
                <w:iCs/>
                <w:color w:val="000000"/>
                <w:sz w:val="16"/>
                <w:szCs w:val="16"/>
                <w:lang w:val="es-ES"/>
              </w:rPr>
              <w:t xml:space="preserve"> 1.223.850,97 </w:t>
            </w:r>
          </w:p>
        </w:tc>
        <w:tc>
          <w:tcPr>
            <w:tcW w:w="999" w:type="dxa"/>
            <w:tcBorders>
              <w:top w:val="nil"/>
              <w:left w:val="nil"/>
              <w:bottom w:val="nil"/>
              <w:right w:val="nil"/>
            </w:tcBorders>
            <w:shd w:val="clear" w:color="auto" w:fill="auto"/>
            <w:noWrap/>
            <w:vAlign w:val="center"/>
            <w:hideMark/>
          </w:tcPr>
          <w:p w:rsidR="001A2A9E" w:rsidRPr="00263BBE" w:rsidRDefault="001A2A9E" w:rsidP="001A2A9E">
            <w:pPr>
              <w:jc w:val="center"/>
              <w:rPr>
                <w:rFonts w:ascii="Calibri" w:hAnsi="Calibri"/>
                <w:b/>
                <w:bCs/>
                <w:iCs/>
                <w:color w:val="000000"/>
                <w:sz w:val="16"/>
                <w:szCs w:val="16"/>
                <w:lang w:val="es-ES"/>
              </w:rPr>
            </w:pPr>
            <w:r w:rsidRPr="00263BBE">
              <w:rPr>
                <w:rFonts w:ascii="Calibri" w:hAnsi="Calibri"/>
                <w:b/>
                <w:bCs/>
                <w:iCs/>
                <w:color w:val="000000"/>
                <w:sz w:val="16"/>
                <w:szCs w:val="16"/>
                <w:lang w:val="es-ES"/>
              </w:rPr>
              <w:t xml:space="preserve"> 133,4000 </w:t>
            </w:r>
          </w:p>
        </w:tc>
        <w:tc>
          <w:tcPr>
            <w:tcW w:w="1170" w:type="dxa"/>
            <w:tcBorders>
              <w:top w:val="nil"/>
              <w:left w:val="nil"/>
              <w:bottom w:val="nil"/>
              <w:right w:val="nil"/>
            </w:tcBorders>
            <w:shd w:val="clear" w:color="auto" w:fill="auto"/>
            <w:noWrap/>
            <w:vAlign w:val="center"/>
            <w:hideMark/>
          </w:tcPr>
          <w:p w:rsidR="001A2A9E" w:rsidRPr="00263BBE" w:rsidRDefault="001A2A9E" w:rsidP="001A2A9E">
            <w:pPr>
              <w:jc w:val="center"/>
              <w:rPr>
                <w:rFonts w:ascii="Calibri" w:hAnsi="Calibri"/>
                <w:b/>
                <w:bCs/>
                <w:iCs/>
                <w:color w:val="000000"/>
                <w:sz w:val="16"/>
                <w:szCs w:val="16"/>
                <w:lang w:val="es-ES"/>
              </w:rPr>
            </w:pPr>
            <w:r w:rsidRPr="00263BBE">
              <w:rPr>
                <w:rFonts w:ascii="Calibri" w:hAnsi="Calibri"/>
                <w:b/>
                <w:bCs/>
                <w:iCs/>
                <w:color w:val="000000"/>
                <w:sz w:val="16"/>
                <w:szCs w:val="16"/>
                <w:lang w:val="es-ES"/>
              </w:rPr>
              <w:t xml:space="preserve">                  71,3951 </w:t>
            </w:r>
          </w:p>
        </w:tc>
        <w:tc>
          <w:tcPr>
            <w:tcW w:w="1050" w:type="dxa"/>
            <w:tcBorders>
              <w:top w:val="nil"/>
              <w:left w:val="nil"/>
              <w:bottom w:val="nil"/>
              <w:right w:val="single" w:sz="8" w:space="0" w:color="auto"/>
            </w:tcBorders>
            <w:shd w:val="clear" w:color="auto" w:fill="auto"/>
            <w:noWrap/>
            <w:vAlign w:val="center"/>
            <w:hideMark/>
          </w:tcPr>
          <w:p w:rsidR="001A2A9E" w:rsidRPr="00263BBE" w:rsidRDefault="001A2A9E" w:rsidP="001A2A9E">
            <w:pPr>
              <w:jc w:val="center"/>
              <w:rPr>
                <w:rFonts w:ascii="Calibri" w:hAnsi="Calibri"/>
                <w:b/>
                <w:bCs/>
                <w:iCs/>
                <w:color w:val="000000"/>
                <w:sz w:val="16"/>
                <w:szCs w:val="16"/>
                <w:lang w:val="es-ES"/>
              </w:rPr>
            </w:pPr>
            <w:r w:rsidRPr="00263BBE">
              <w:rPr>
                <w:rFonts w:ascii="Calibri" w:hAnsi="Calibri"/>
                <w:b/>
                <w:bCs/>
                <w:iCs/>
                <w:color w:val="000000"/>
                <w:sz w:val="16"/>
                <w:szCs w:val="16"/>
                <w:lang w:val="es-ES"/>
              </w:rPr>
              <w:t xml:space="preserve">              10.198,76 </w:t>
            </w:r>
          </w:p>
        </w:tc>
      </w:tr>
      <w:tr w:rsidR="001A2A9E" w:rsidRPr="00263BBE" w:rsidTr="001A2A9E">
        <w:trPr>
          <w:trHeight w:val="375"/>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2A9E" w:rsidRPr="00263BBE" w:rsidRDefault="001A2A9E" w:rsidP="001A2A9E">
            <w:pPr>
              <w:jc w:val="center"/>
              <w:rPr>
                <w:rFonts w:ascii="Calibri" w:hAnsi="Calibri"/>
                <w:b/>
                <w:bCs/>
                <w:iCs/>
                <w:color w:val="000000"/>
                <w:sz w:val="16"/>
                <w:szCs w:val="16"/>
                <w:lang w:val="es-ES"/>
              </w:rPr>
            </w:pPr>
            <w:r w:rsidRPr="00263BBE">
              <w:rPr>
                <w:rFonts w:ascii="Calibri" w:hAnsi="Calibri"/>
                <w:b/>
                <w:bCs/>
                <w:iCs/>
                <w:color w:val="000000"/>
                <w:sz w:val="16"/>
                <w:szCs w:val="16"/>
                <w:lang w:val="es-ES"/>
              </w:rPr>
              <w:t>01-oct-03</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2A9E" w:rsidRPr="00263BBE" w:rsidRDefault="001A2A9E" w:rsidP="001A2A9E">
            <w:pPr>
              <w:jc w:val="right"/>
              <w:rPr>
                <w:rFonts w:ascii="Calibri" w:hAnsi="Calibri"/>
                <w:b/>
                <w:bCs/>
                <w:iCs/>
                <w:color w:val="000000"/>
                <w:sz w:val="16"/>
                <w:szCs w:val="16"/>
                <w:lang w:val="es-ES"/>
              </w:rPr>
            </w:pPr>
            <w:r w:rsidRPr="00263BBE">
              <w:rPr>
                <w:rFonts w:ascii="Calibri" w:hAnsi="Calibri"/>
                <w:b/>
                <w:bCs/>
                <w:iCs/>
                <w:color w:val="000000"/>
                <w:sz w:val="16"/>
                <w:szCs w:val="16"/>
                <w:lang w:val="es-ES"/>
              </w:rPr>
              <w:t>31-oct-03</w:t>
            </w:r>
          </w:p>
        </w:tc>
        <w:tc>
          <w:tcPr>
            <w:tcW w:w="992" w:type="dxa"/>
            <w:tcBorders>
              <w:top w:val="nil"/>
              <w:left w:val="single" w:sz="4" w:space="0" w:color="auto"/>
              <w:bottom w:val="nil"/>
              <w:right w:val="single" w:sz="4" w:space="0" w:color="808000"/>
            </w:tcBorders>
            <w:shd w:val="clear" w:color="auto" w:fill="auto"/>
            <w:noWrap/>
            <w:vAlign w:val="center"/>
            <w:hideMark/>
          </w:tcPr>
          <w:p w:rsidR="001A2A9E" w:rsidRPr="00263BBE" w:rsidRDefault="001A2A9E" w:rsidP="001A2A9E">
            <w:pPr>
              <w:jc w:val="center"/>
              <w:rPr>
                <w:rFonts w:ascii="Calibri" w:hAnsi="Calibri"/>
                <w:b/>
                <w:bCs/>
                <w:iCs/>
                <w:color w:val="000000"/>
                <w:sz w:val="16"/>
                <w:szCs w:val="16"/>
                <w:lang w:val="es-ES"/>
              </w:rPr>
            </w:pPr>
            <w:r w:rsidRPr="00263BBE">
              <w:rPr>
                <w:rFonts w:ascii="Calibri" w:hAnsi="Calibri"/>
                <w:b/>
                <w:bCs/>
                <w:iCs/>
                <w:color w:val="000000"/>
                <w:sz w:val="16"/>
                <w:szCs w:val="16"/>
                <w:lang w:val="es-ES"/>
              </w:rPr>
              <w:t>30</w:t>
            </w:r>
          </w:p>
        </w:tc>
        <w:tc>
          <w:tcPr>
            <w:tcW w:w="1356" w:type="dxa"/>
            <w:tcBorders>
              <w:top w:val="nil"/>
              <w:left w:val="nil"/>
              <w:bottom w:val="nil"/>
              <w:right w:val="single" w:sz="8" w:space="0" w:color="auto"/>
            </w:tcBorders>
            <w:shd w:val="clear" w:color="auto" w:fill="auto"/>
            <w:noWrap/>
            <w:vAlign w:val="center"/>
            <w:hideMark/>
          </w:tcPr>
          <w:p w:rsidR="001A2A9E" w:rsidRPr="00263BBE" w:rsidRDefault="001A2A9E" w:rsidP="001A2A9E">
            <w:pPr>
              <w:rPr>
                <w:rFonts w:ascii="Calibri" w:hAnsi="Calibri"/>
                <w:b/>
                <w:bCs/>
                <w:iCs/>
                <w:color w:val="000000"/>
                <w:sz w:val="16"/>
                <w:szCs w:val="16"/>
                <w:lang w:val="es-ES"/>
              </w:rPr>
            </w:pPr>
            <w:r w:rsidRPr="00263BBE">
              <w:rPr>
                <w:rFonts w:ascii="Calibri" w:hAnsi="Calibri"/>
                <w:b/>
                <w:bCs/>
                <w:iCs/>
                <w:color w:val="000000"/>
                <w:sz w:val="16"/>
                <w:szCs w:val="16"/>
                <w:lang w:val="es-ES"/>
              </w:rPr>
              <w:t xml:space="preserve">      617.000,00 </w:t>
            </w:r>
          </w:p>
        </w:tc>
        <w:tc>
          <w:tcPr>
            <w:tcW w:w="146" w:type="dxa"/>
            <w:tcBorders>
              <w:top w:val="nil"/>
              <w:left w:val="nil"/>
              <w:bottom w:val="nil"/>
              <w:right w:val="nil"/>
            </w:tcBorders>
            <w:shd w:val="clear" w:color="auto" w:fill="auto"/>
            <w:noWrap/>
            <w:vAlign w:val="center"/>
            <w:hideMark/>
          </w:tcPr>
          <w:p w:rsidR="001A2A9E" w:rsidRPr="00263BBE" w:rsidRDefault="001A2A9E" w:rsidP="001A2A9E">
            <w:pPr>
              <w:rPr>
                <w:rFonts w:ascii="Calibri" w:hAnsi="Calibri"/>
                <w:b/>
                <w:bCs/>
                <w:iCs/>
                <w:color w:val="000000"/>
                <w:sz w:val="16"/>
                <w:szCs w:val="16"/>
                <w:lang w:val="es-ES"/>
              </w:rPr>
            </w:pPr>
          </w:p>
        </w:tc>
        <w:tc>
          <w:tcPr>
            <w:tcW w:w="1374" w:type="dxa"/>
            <w:tcBorders>
              <w:top w:val="nil"/>
              <w:left w:val="single" w:sz="8" w:space="0" w:color="auto"/>
              <w:bottom w:val="nil"/>
              <w:right w:val="nil"/>
            </w:tcBorders>
            <w:shd w:val="clear" w:color="000000" w:fill="FFFF99"/>
            <w:noWrap/>
            <w:vAlign w:val="center"/>
            <w:hideMark/>
          </w:tcPr>
          <w:p w:rsidR="001A2A9E" w:rsidRPr="00263BBE" w:rsidRDefault="001A2A9E" w:rsidP="001A2A9E">
            <w:pPr>
              <w:rPr>
                <w:rFonts w:ascii="Calibri" w:hAnsi="Calibri"/>
                <w:b/>
                <w:bCs/>
                <w:iCs/>
                <w:color w:val="000000"/>
                <w:sz w:val="16"/>
                <w:szCs w:val="16"/>
                <w:lang w:val="es-ES"/>
              </w:rPr>
            </w:pPr>
            <w:r w:rsidRPr="00263BBE">
              <w:rPr>
                <w:rFonts w:ascii="Calibri" w:hAnsi="Calibri"/>
                <w:b/>
                <w:bCs/>
                <w:iCs/>
                <w:color w:val="000000"/>
                <w:sz w:val="16"/>
                <w:szCs w:val="16"/>
                <w:lang w:val="es-ES"/>
              </w:rPr>
              <w:t xml:space="preserve"> 1.152.848,93 </w:t>
            </w:r>
          </w:p>
        </w:tc>
        <w:tc>
          <w:tcPr>
            <w:tcW w:w="999" w:type="dxa"/>
            <w:tcBorders>
              <w:top w:val="nil"/>
              <w:left w:val="nil"/>
              <w:bottom w:val="nil"/>
              <w:right w:val="nil"/>
            </w:tcBorders>
            <w:shd w:val="clear" w:color="auto" w:fill="auto"/>
            <w:noWrap/>
            <w:vAlign w:val="center"/>
            <w:hideMark/>
          </w:tcPr>
          <w:p w:rsidR="001A2A9E" w:rsidRPr="00263BBE" w:rsidRDefault="001A2A9E" w:rsidP="001A2A9E">
            <w:pPr>
              <w:jc w:val="center"/>
              <w:rPr>
                <w:rFonts w:ascii="Calibri" w:hAnsi="Calibri"/>
                <w:b/>
                <w:bCs/>
                <w:iCs/>
                <w:color w:val="000000"/>
                <w:sz w:val="16"/>
                <w:szCs w:val="16"/>
                <w:lang w:val="es-ES"/>
              </w:rPr>
            </w:pPr>
            <w:r w:rsidRPr="00263BBE">
              <w:rPr>
                <w:rFonts w:ascii="Calibri" w:hAnsi="Calibri"/>
                <w:b/>
                <w:bCs/>
                <w:iCs/>
                <w:color w:val="000000"/>
                <w:sz w:val="16"/>
                <w:szCs w:val="16"/>
                <w:lang w:val="es-ES"/>
              </w:rPr>
              <w:t xml:space="preserve"> 133,4000 </w:t>
            </w:r>
          </w:p>
        </w:tc>
        <w:tc>
          <w:tcPr>
            <w:tcW w:w="1170" w:type="dxa"/>
            <w:tcBorders>
              <w:top w:val="nil"/>
              <w:left w:val="nil"/>
              <w:bottom w:val="nil"/>
              <w:right w:val="nil"/>
            </w:tcBorders>
            <w:shd w:val="clear" w:color="auto" w:fill="auto"/>
            <w:noWrap/>
            <w:vAlign w:val="center"/>
            <w:hideMark/>
          </w:tcPr>
          <w:p w:rsidR="001A2A9E" w:rsidRPr="00263BBE" w:rsidRDefault="001A2A9E" w:rsidP="001A2A9E">
            <w:pPr>
              <w:jc w:val="center"/>
              <w:rPr>
                <w:rFonts w:ascii="Calibri" w:hAnsi="Calibri"/>
                <w:b/>
                <w:bCs/>
                <w:iCs/>
                <w:color w:val="000000"/>
                <w:sz w:val="16"/>
                <w:szCs w:val="16"/>
                <w:lang w:val="es-ES"/>
              </w:rPr>
            </w:pPr>
            <w:r w:rsidRPr="00263BBE">
              <w:rPr>
                <w:rFonts w:ascii="Calibri" w:hAnsi="Calibri"/>
                <w:b/>
                <w:bCs/>
                <w:iCs/>
                <w:color w:val="000000"/>
                <w:sz w:val="16"/>
                <w:szCs w:val="16"/>
                <w:lang w:val="es-ES"/>
              </w:rPr>
              <w:t xml:space="preserve">                  71,3951 </w:t>
            </w:r>
          </w:p>
        </w:tc>
        <w:tc>
          <w:tcPr>
            <w:tcW w:w="1050" w:type="dxa"/>
            <w:tcBorders>
              <w:top w:val="nil"/>
              <w:left w:val="nil"/>
              <w:bottom w:val="nil"/>
              <w:right w:val="single" w:sz="8" w:space="0" w:color="auto"/>
            </w:tcBorders>
            <w:shd w:val="clear" w:color="auto" w:fill="auto"/>
            <w:noWrap/>
            <w:vAlign w:val="center"/>
            <w:hideMark/>
          </w:tcPr>
          <w:p w:rsidR="001A2A9E" w:rsidRPr="00263BBE" w:rsidRDefault="001A2A9E" w:rsidP="001A2A9E">
            <w:pPr>
              <w:jc w:val="center"/>
              <w:rPr>
                <w:rFonts w:ascii="Calibri" w:hAnsi="Calibri"/>
                <w:b/>
                <w:bCs/>
                <w:iCs/>
                <w:color w:val="000000"/>
                <w:sz w:val="16"/>
                <w:szCs w:val="16"/>
                <w:lang w:val="es-ES"/>
              </w:rPr>
            </w:pPr>
            <w:r w:rsidRPr="00263BBE">
              <w:rPr>
                <w:rFonts w:ascii="Calibri" w:hAnsi="Calibri"/>
                <w:b/>
                <w:bCs/>
                <w:iCs/>
                <w:color w:val="000000"/>
                <w:sz w:val="16"/>
                <w:szCs w:val="16"/>
                <w:lang w:val="es-ES"/>
              </w:rPr>
              <w:t xml:space="preserve">                 9.607,07 </w:t>
            </w:r>
          </w:p>
        </w:tc>
      </w:tr>
      <w:tr w:rsidR="001A2A9E" w:rsidRPr="00263BBE" w:rsidTr="001A2A9E">
        <w:trPr>
          <w:trHeight w:val="375"/>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2A9E" w:rsidRPr="00263BBE" w:rsidRDefault="001A2A9E" w:rsidP="001A2A9E">
            <w:pPr>
              <w:jc w:val="center"/>
              <w:rPr>
                <w:rFonts w:ascii="Calibri" w:hAnsi="Calibri"/>
                <w:b/>
                <w:bCs/>
                <w:iCs/>
                <w:color w:val="000000"/>
                <w:sz w:val="16"/>
                <w:szCs w:val="16"/>
                <w:lang w:val="es-ES"/>
              </w:rPr>
            </w:pPr>
            <w:r w:rsidRPr="00263BBE">
              <w:rPr>
                <w:rFonts w:ascii="Calibri" w:hAnsi="Calibri"/>
                <w:b/>
                <w:bCs/>
                <w:iCs/>
                <w:color w:val="000000"/>
                <w:sz w:val="16"/>
                <w:szCs w:val="16"/>
                <w:lang w:val="es-ES"/>
              </w:rPr>
              <w:t>01-nov-03</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2A9E" w:rsidRPr="00263BBE" w:rsidRDefault="001A2A9E" w:rsidP="001A2A9E">
            <w:pPr>
              <w:jc w:val="right"/>
              <w:rPr>
                <w:rFonts w:ascii="Calibri" w:hAnsi="Calibri"/>
                <w:b/>
                <w:bCs/>
                <w:iCs/>
                <w:color w:val="000000"/>
                <w:sz w:val="16"/>
                <w:szCs w:val="16"/>
                <w:lang w:val="es-ES"/>
              </w:rPr>
            </w:pPr>
            <w:r w:rsidRPr="00263BBE">
              <w:rPr>
                <w:rFonts w:ascii="Calibri" w:hAnsi="Calibri"/>
                <w:b/>
                <w:bCs/>
                <w:iCs/>
                <w:color w:val="000000"/>
                <w:sz w:val="16"/>
                <w:szCs w:val="16"/>
                <w:lang w:val="es-ES"/>
              </w:rPr>
              <w:t>30-nov-03</w:t>
            </w:r>
          </w:p>
        </w:tc>
        <w:tc>
          <w:tcPr>
            <w:tcW w:w="992" w:type="dxa"/>
            <w:tcBorders>
              <w:top w:val="nil"/>
              <w:left w:val="single" w:sz="4" w:space="0" w:color="auto"/>
              <w:bottom w:val="nil"/>
              <w:right w:val="single" w:sz="4" w:space="0" w:color="808000"/>
            </w:tcBorders>
            <w:shd w:val="clear" w:color="auto" w:fill="auto"/>
            <w:noWrap/>
            <w:vAlign w:val="center"/>
            <w:hideMark/>
          </w:tcPr>
          <w:p w:rsidR="001A2A9E" w:rsidRPr="00263BBE" w:rsidRDefault="001A2A9E" w:rsidP="001A2A9E">
            <w:pPr>
              <w:jc w:val="center"/>
              <w:rPr>
                <w:rFonts w:ascii="Calibri" w:hAnsi="Calibri"/>
                <w:b/>
                <w:bCs/>
                <w:iCs/>
                <w:color w:val="000000"/>
                <w:sz w:val="16"/>
                <w:szCs w:val="16"/>
                <w:lang w:val="es-ES"/>
              </w:rPr>
            </w:pPr>
            <w:r w:rsidRPr="00263BBE">
              <w:rPr>
                <w:rFonts w:ascii="Calibri" w:hAnsi="Calibri"/>
                <w:b/>
                <w:bCs/>
                <w:iCs/>
                <w:color w:val="000000"/>
                <w:sz w:val="16"/>
                <w:szCs w:val="16"/>
                <w:lang w:val="es-ES"/>
              </w:rPr>
              <w:t>30</w:t>
            </w:r>
          </w:p>
        </w:tc>
        <w:tc>
          <w:tcPr>
            <w:tcW w:w="1356" w:type="dxa"/>
            <w:tcBorders>
              <w:top w:val="nil"/>
              <w:left w:val="nil"/>
              <w:bottom w:val="nil"/>
              <w:right w:val="single" w:sz="8" w:space="0" w:color="auto"/>
            </w:tcBorders>
            <w:shd w:val="clear" w:color="auto" w:fill="auto"/>
            <w:noWrap/>
            <w:vAlign w:val="center"/>
            <w:hideMark/>
          </w:tcPr>
          <w:p w:rsidR="001A2A9E" w:rsidRPr="00263BBE" w:rsidRDefault="001A2A9E" w:rsidP="001A2A9E">
            <w:pPr>
              <w:rPr>
                <w:rFonts w:ascii="Calibri" w:hAnsi="Calibri"/>
                <w:b/>
                <w:bCs/>
                <w:iCs/>
                <w:color w:val="000000"/>
                <w:sz w:val="16"/>
                <w:szCs w:val="16"/>
                <w:lang w:val="es-ES"/>
              </w:rPr>
            </w:pPr>
            <w:r w:rsidRPr="00263BBE">
              <w:rPr>
                <w:rFonts w:ascii="Calibri" w:hAnsi="Calibri"/>
                <w:b/>
                <w:bCs/>
                <w:iCs/>
                <w:color w:val="000000"/>
                <w:sz w:val="16"/>
                <w:szCs w:val="16"/>
                <w:lang w:val="es-ES"/>
              </w:rPr>
              <w:t xml:space="preserve">      780.000,00 </w:t>
            </w:r>
          </w:p>
        </w:tc>
        <w:tc>
          <w:tcPr>
            <w:tcW w:w="146" w:type="dxa"/>
            <w:tcBorders>
              <w:top w:val="nil"/>
              <w:left w:val="nil"/>
              <w:bottom w:val="nil"/>
              <w:right w:val="nil"/>
            </w:tcBorders>
            <w:shd w:val="clear" w:color="auto" w:fill="auto"/>
            <w:noWrap/>
            <w:vAlign w:val="center"/>
            <w:hideMark/>
          </w:tcPr>
          <w:p w:rsidR="001A2A9E" w:rsidRPr="00263BBE" w:rsidRDefault="001A2A9E" w:rsidP="001A2A9E">
            <w:pPr>
              <w:rPr>
                <w:rFonts w:ascii="Calibri" w:hAnsi="Calibri"/>
                <w:b/>
                <w:bCs/>
                <w:iCs/>
                <w:color w:val="000000"/>
                <w:sz w:val="16"/>
                <w:szCs w:val="16"/>
                <w:lang w:val="es-ES"/>
              </w:rPr>
            </w:pPr>
          </w:p>
        </w:tc>
        <w:tc>
          <w:tcPr>
            <w:tcW w:w="1374" w:type="dxa"/>
            <w:tcBorders>
              <w:top w:val="nil"/>
              <w:left w:val="single" w:sz="8" w:space="0" w:color="auto"/>
              <w:bottom w:val="nil"/>
              <w:right w:val="nil"/>
            </w:tcBorders>
            <w:shd w:val="clear" w:color="000000" w:fill="FFFF99"/>
            <w:noWrap/>
            <w:vAlign w:val="center"/>
            <w:hideMark/>
          </w:tcPr>
          <w:p w:rsidR="001A2A9E" w:rsidRPr="00263BBE" w:rsidRDefault="001A2A9E" w:rsidP="001A2A9E">
            <w:pPr>
              <w:rPr>
                <w:rFonts w:ascii="Calibri" w:hAnsi="Calibri"/>
                <w:b/>
                <w:bCs/>
                <w:iCs/>
                <w:color w:val="000000"/>
                <w:sz w:val="16"/>
                <w:szCs w:val="16"/>
                <w:lang w:val="es-ES"/>
              </w:rPr>
            </w:pPr>
            <w:r w:rsidRPr="00263BBE">
              <w:rPr>
                <w:rFonts w:ascii="Calibri" w:hAnsi="Calibri"/>
                <w:b/>
                <w:bCs/>
                <w:iCs/>
                <w:color w:val="000000"/>
                <w:sz w:val="16"/>
                <w:szCs w:val="16"/>
                <w:lang w:val="es-ES"/>
              </w:rPr>
              <w:t xml:space="preserve"> 1.457.410,32 </w:t>
            </w:r>
          </w:p>
        </w:tc>
        <w:tc>
          <w:tcPr>
            <w:tcW w:w="999" w:type="dxa"/>
            <w:tcBorders>
              <w:top w:val="nil"/>
              <w:left w:val="nil"/>
              <w:bottom w:val="nil"/>
              <w:right w:val="nil"/>
            </w:tcBorders>
            <w:shd w:val="clear" w:color="auto" w:fill="auto"/>
            <w:noWrap/>
            <w:vAlign w:val="center"/>
            <w:hideMark/>
          </w:tcPr>
          <w:p w:rsidR="001A2A9E" w:rsidRPr="00263BBE" w:rsidRDefault="001A2A9E" w:rsidP="001A2A9E">
            <w:pPr>
              <w:jc w:val="center"/>
              <w:rPr>
                <w:rFonts w:ascii="Calibri" w:hAnsi="Calibri"/>
                <w:b/>
                <w:bCs/>
                <w:iCs/>
                <w:color w:val="000000"/>
                <w:sz w:val="16"/>
                <w:szCs w:val="16"/>
                <w:lang w:val="es-ES"/>
              </w:rPr>
            </w:pPr>
            <w:r w:rsidRPr="00263BBE">
              <w:rPr>
                <w:rFonts w:ascii="Calibri" w:hAnsi="Calibri"/>
                <w:b/>
                <w:bCs/>
                <w:iCs/>
                <w:color w:val="000000"/>
                <w:sz w:val="16"/>
                <w:szCs w:val="16"/>
                <w:lang w:val="es-ES"/>
              </w:rPr>
              <w:t xml:space="preserve"> 133,4000 </w:t>
            </w:r>
          </w:p>
        </w:tc>
        <w:tc>
          <w:tcPr>
            <w:tcW w:w="1170" w:type="dxa"/>
            <w:tcBorders>
              <w:top w:val="nil"/>
              <w:left w:val="nil"/>
              <w:bottom w:val="nil"/>
              <w:right w:val="nil"/>
            </w:tcBorders>
            <w:shd w:val="clear" w:color="auto" w:fill="auto"/>
            <w:noWrap/>
            <w:vAlign w:val="center"/>
            <w:hideMark/>
          </w:tcPr>
          <w:p w:rsidR="001A2A9E" w:rsidRPr="00263BBE" w:rsidRDefault="001A2A9E" w:rsidP="001A2A9E">
            <w:pPr>
              <w:jc w:val="center"/>
              <w:rPr>
                <w:rFonts w:ascii="Calibri" w:hAnsi="Calibri"/>
                <w:b/>
                <w:bCs/>
                <w:iCs/>
                <w:color w:val="000000"/>
                <w:sz w:val="16"/>
                <w:szCs w:val="16"/>
                <w:lang w:val="es-ES"/>
              </w:rPr>
            </w:pPr>
            <w:r w:rsidRPr="00263BBE">
              <w:rPr>
                <w:rFonts w:ascii="Calibri" w:hAnsi="Calibri"/>
                <w:b/>
                <w:bCs/>
                <w:iCs/>
                <w:color w:val="000000"/>
                <w:sz w:val="16"/>
                <w:szCs w:val="16"/>
                <w:lang w:val="es-ES"/>
              </w:rPr>
              <w:t xml:space="preserve">                  71,3951 </w:t>
            </w:r>
          </w:p>
        </w:tc>
        <w:tc>
          <w:tcPr>
            <w:tcW w:w="1050" w:type="dxa"/>
            <w:tcBorders>
              <w:top w:val="nil"/>
              <w:left w:val="nil"/>
              <w:bottom w:val="nil"/>
              <w:right w:val="single" w:sz="8" w:space="0" w:color="auto"/>
            </w:tcBorders>
            <w:shd w:val="clear" w:color="auto" w:fill="auto"/>
            <w:noWrap/>
            <w:vAlign w:val="center"/>
            <w:hideMark/>
          </w:tcPr>
          <w:p w:rsidR="001A2A9E" w:rsidRPr="00263BBE" w:rsidRDefault="001A2A9E" w:rsidP="001A2A9E">
            <w:pPr>
              <w:jc w:val="center"/>
              <w:rPr>
                <w:rFonts w:ascii="Calibri" w:hAnsi="Calibri"/>
                <w:b/>
                <w:bCs/>
                <w:iCs/>
                <w:color w:val="000000"/>
                <w:sz w:val="16"/>
                <w:szCs w:val="16"/>
                <w:lang w:val="es-ES"/>
              </w:rPr>
            </w:pPr>
            <w:r w:rsidRPr="00263BBE">
              <w:rPr>
                <w:rFonts w:ascii="Calibri" w:hAnsi="Calibri"/>
                <w:b/>
                <w:bCs/>
                <w:iCs/>
                <w:color w:val="000000"/>
                <w:sz w:val="16"/>
                <w:szCs w:val="16"/>
                <w:lang w:val="es-ES"/>
              </w:rPr>
              <w:t xml:space="preserve">              12.145,09 </w:t>
            </w:r>
          </w:p>
        </w:tc>
      </w:tr>
      <w:tr w:rsidR="001A2A9E" w:rsidRPr="00263BBE" w:rsidTr="001A2A9E">
        <w:trPr>
          <w:trHeight w:val="375"/>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2A9E" w:rsidRPr="00263BBE" w:rsidRDefault="001A2A9E" w:rsidP="001A2A9E">
            <w:pPr>
              <w:jc w:val="center"/>
              <w:rPr>
                <w:rFonts w:ascii="Calibri" w:hAnsi="Calibri"/>
                <w:b/>
                <w:bCs/>
                <w:iCs/>
                <w:color w:val="000000"/>
                <w:sz w:val="16"/>
                <w:szCs w:val="16"/>
                <w:lang w:val="es-ES"/>
              </w:rPr>
            </w:pPr>
            <w:r w:rsidRPr="00263BBE">
              <w:rPr>
                <w:rFonts w:ascii="Calibri" w:hAnsi="Calibri"/>
                <w:b/>
                <w:bCs/>
                <w:iCs/>
                <w:color w:val="000000"/>
                <w:sz w:val="16"/>
                <w:szCs w:val="16"/>
                <w:lang w:val="es-ES"/>
              </w:rPr>
              <w:t>01-dic-03</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2A9E" w:rsidRPr="00263BBE" w:rsidRDefault="001A2A9E" w:rsidP="001A2A9E">
            <w:pPr>
              <w:jc w:val="right"/>
              <w:rPr>
                <w:rFonts w:ascii="Calibri" w:hAnsi="Calibri"/>
                <w:b/>
                <w:bCs/>
                <w:iCs/>
                <w:color w:val="000000"/>
                <w:sz w:val="16"/>
                <w:szCs w:val="16"/>
                <w:lang w:val="es-ES"/>
              </w:rPr>
            </w:pPr>
            <w:r w:rsidRPr="00263BBE">
              <w:rPr>
                <w:rFonts w:ascii="Calibri" w:hAnsi="Calibri"/>
                <w:b/>
                <w:bCs/>
                <w:iCs/>
                <w:color w:val="000000"/>
                <w:sz w:val="16"/>
                <w:szCs w:val="16"/>
                <w:lang w:val="es-ES"/>
              </w:rPr>
              <w:t>31-dic-03</w:t>
            </w:r>
          </w:p>
        </w:tc>
        <w:tc>
          <w:tcPr>
            <w:tcW w:w="992" w:type="dxa"/>
            <w:tcBorders>
              <w:top w:val="nil"/>
              <w:left w:val="single" w:sz="4" w:space="0" w:color="auto"/>
              <w:bottom w:val="nil"/>
              <w:right w:val="single" w:sz="4" w:space="0" w:color="808000"/>
            </w:tcBorders>
            <w:shd w:val="clear" w:color="auto" w:fill="auto"/>
            <w:noWrap/>
            <w:vAlign w:val="center"/>
            <w:hideMark/>
          </w:tcPr>
          <w:p w:rsidR="001A2A9E" w:rsidRPr="00263BBE" w:rsidRDefault="001A2A9E" w:rsidP="001A2A9E">
            <w:pPr>
              <w:jc w:val="center"/>
              <w:rPr>
                <w:rFonts w:ascii="Calibri" w:hAnsi="Calibri"/>
                <w:b/>
                <w:bCs/>
                <w:iCs/>
                <w:color w:val="000000"/>
                <w:sz w:val="16"/>
                <w:szCs w:val="16"/>
                <w:lang w:val="es-ES"/>
              </w:rPr>
            </w:pPr>
            <w:r w:rsidRPr="00263BBE">
              <w:rPr>
                <w:rFonts w:ascii="Calibri" w:hAnsi="Calibri"/>
                <w:b/>
                <w:bCs/>
                <w:iCs/>
                <w:color w:val="000000"/>
                <w:sz w:val="16"/>
                <w:szCs w:val="16"/>
                <w:lang w:val="es-ES"/>
              </w:rPr>
              <w:t>30</w:t>
            </w:r>
          </w:p>
        </w:tc>
        <w:tc>
          <w:tcPr>
            <w:tcW w:w="1356" w:type="dxa"/>
            <w:tcBorders>
              <w:top w:val="nil"/>
              <w:left w:val="nil"/>
              <w:bottom w:val="nil"/>
              <w:right w:val="single" w:sz="8" w:space="0" w:color="auto"/>
            </w:tcBorders>
            <w:shd w:val="clear" w:color="auto" w:fill="auto"/>
            <w:noWrap/>
            <w:vAlign w:val="center"/>
            <w:hideMark/>
          </w:tcPr>
          <w:p w:rsidR="001A2A9E" w:rsidRPr="00263BBE" w:rsidRDefault="001A2A9E" w:rsidP="001A2A9E">
            <w:pPr>
              <w:rPr>
                <w:rFonts w:ascii="Calibri" w:hAnsi="Calibri"/>
                <w:b/>
                <w:bCs/>
                <w:iCs/>
                <w:color w:val="000000"/>
                <w:sz w:val="16"/>
                <w:szCs w:val="16"/>
                <w:lang w:val="es-ES"/>
              </w:rPr>
            </w:pPr>
            <w:r w:rsidRPr="00263BBE">
              <w:rPr>
                <w:rFonts w:ascii="Calibri" w:hAnsi="Calibri"/>
                <w:b/>
                <w:bCs/>
                <w:iCs/>
                <w:color w:val="000000"/>
                <w:sz w:val="16"/>
                <w:szCs w:val="16"/>
                <w:lang w:val="es-ES"/>
              </w:rPr>
              <w:t xml:space="preserve">      637.000,00 </w:t>
            </w:r>
          </w:p>
        </w:tc>
        <w:tc>
          <w:tcPr>
            <w:tcW w:w="146" w:type="dxa"/>
            <w:tcBorders>
              <w:top w:val="nil"/>
              <w:left w:val="nil"/>
              <w:bottom w:val="nil"/>
              <w:right w:val="nil"/>
            </w:tcBorders>
            <w:shd w:val="clear" w:color="auto" w:fill="auto"/>
            <w:noWrap/>
            <w:vAlign w:val="center"/>
            <w:hideMark/>
          </w:tcPr>
          <w:p w:rsidR="001A2A9E" w:rsidRPr="00263BBE" w:rsidRDefault="001A2A9E" w:rsidP="001A2A9E">
            <w:pPr>
              <w:rPr>
                <w:rFonts w:ascii="Calibri" w:hAnsi="Calibri"/>
                <w:b/>
                <w:bCs/>
                <w:iCs/>
                <w:color w:val="000000"/>
                <w:sz w:val="16"/>
                <w:szCs w:val="16"/>
                <w:lang w:val="es-ES"/>
              </w:rPr>
            </w:pPr>
          </w:p>
        </w:tc>
        <w:tc>
          <w:tcPr>
            <w:tcW w:w="1374" w:type="dxa"/>
            <w:tcBorders>
              <w:top w:val="nil"/>
              <w:left w:val="single" w:sz="8" w:space="0" w:color="auto"/>
              <w:bottom w:val="nil"/>
              <w:right w:val="nil"/>
            </w:tcBorders>
            <w:shd w:val="clear" w:color="000000" w:fill="FFFF99"/>
            <w:noWrap/>
            <w:vAlign w:val="center"/>
            <w:hideMark/>
          </w:tcPr>
          <w:p w:rsidR="001A2A9E" w:rsidRPr="00263BBE" w:rsidRDefault="001A2A9E" w:rsidP="001A2A9E">
            <w:pPr>
              <w:rPr>
                <w:rFonts w:ascii="Calibri" w:hAnsi="Calibri"/>
                <w:b/>
                <w:bCs/>
                <w:iCs/>
                <w:color w:val="000000"/>
                <w:sz w:val="16"/>
                <w:szCs w:val="16"/>
                <w:lang w:val="es-ES"/>
              </w:rPr>
            </w:pPr>
            <w:r w:rsidRPr="00263BBE">
              <w:rPr>
                <w:rFonts w:ascii="Calibri" w:hAnsi="Calibri"/>
                <w:b/>
                <w:bCs/>
                <w:iCs/>
                <w:color w:val="000000"/>
                <w:sz w:val="16"/>
                <w:szCs w:val="16"/>
                <w:lang w:val="es-ES"/>
              </w:rPr>
              <w:t xml:space="preserve"> 1.190.218,43 </w:t>
            </w:r>
          </w:p>
        </w:tc>
        <w:tc>
          <w:tcPr>
            <w:tcW w:w="999" w:type="dxa"/>
            <w:tcBorders>
              <w:top w:val="nil"/>
              <w:left w:val="nil"/>
              <w:bottom w:val="nil"/>
              <w:right w:val="nil"/>
            </w:tcBorders>
            <w:shd w:val="clear" w:color="auto" w:fill="auto"/>
            <w:noWrap/>
            <w:vAlign w:val="center"/>
            <w:hideMark/>
          </w:tcPr>
          <w:p w:rsidR="001A2A9E" w:rsidRPr="00263BBE" w:rsidRDefault="001A2A9E" w:rsidP="001A2A9E">
            <w:pPr>
              <w:jc w:val="center"/>
              <w:rPr>
                <w:rFonts w:ascii="Calibri" w:hAnsi="Calibri"/>
                <w:b/>
                <w:bCs/>
                <w:iCs/>
                <w:color w:val="000000"/>
                <w:sz w:val="16"/>
                <w:szCs w:val="16"/>
                <w:lang w:val="es-ES"/>
              </w:rPr>
            </w:pPr>
            <w:r w:rsidRPr="00263BBE">
              <w:rPr>
                <w:rFonts w:ascii="Calibri" w:hAnsi="Calibri"/>
                <w:b/>
                <w:bCs/>
                <w:iCs/>
                <w:color w:val="000000"/>
                <w:sz w:val="16"/>
                <w:szCs w:val="16"/>
                <w:lang w:val="es-ES"/>
              </w:rPr>
              <w:t xml:space="preserve"> 133,4000 </w:t>
            </w:r>
          </w:p>
        </w:tc>
        <w:tc>
          <w:tcPr>
            <w:tcW w:w="1170" w:type="dxa"/>
            <w:tcBorders>
              <w:top w:val="nil"/>
              <w:left w:val="nil"/>
              <w:bottom w:val="nil"/>
              <w:right w:val="nil"/>
            </w:tcBorders>
            <w:shd w:val="clear" w:color="auto" w:fill="auto"/>
            <w:noWrap/>
            <w:vAlign w:val="center"/>
            <w:hideMark/>
          </w:tcPr>
          <w:p w:rsidR="001A2A9E" w:rsidRPr="00263BBE" w:rsidRDefault="001A2A9E" w:rsidP="001A2A9E">
            <w:pPr>
              <w:jc w:val="center"/>
              <w:rPr>
                <w:rFonts w:ascii="Calibri" w:hAnsi="Calibri"/>
                <w:b/>
                <w:bCs/>
                <w:iCs/>
                <w:color w:val="000000"/>
                <w:sz w:val="16"/>
                <w:szCs w:val="16"/>
                <w:lang w:val="es-ES"/>
              </w:rPr>
            </w:pPr>
            <w:r w:rsidRPr="00263BBE">
              <w:rPr>
                <w:rFonts w:ascii="Calibri" w:hAnsi="Calibri"/>
                <w:b/>
                <w:bCs/>
                <w:iCs/>
                <w:color w:val="000000"/>
                <w:sz w:val="16"/>
                <w:szCs w:val="16"/>
                <w:lang w:val="es-ES"/>
              </w:rPr>
              <w:t xml:space="preserve">                  71,3951 </w:t>
            </w:r>
          </w:p>
        </w:tc>
        <w:tc>
          <w:tcPr>
            <w:tcW w:w="1050" w:type="dxa"/>
            <w:tcBorders>
              <w:top w:val="nil"/>
              <w:left w:val="nil"/>
              <w:bottom w:val="nil"/>
              <w:right w:val="single" w:sz="8" w:space="0" w:color="auto"/>
            </w:tcBorders>
            <w:shd w:val="clear" w:color="auto" w:fill="auto"/>
            <w:noWrap/>
            <w:vAlign w:val="center"/>
            <w:hideMark/>
          </w:tcPr>
          <w:p w:rsidR="001A2A9E" w:rsidRPr="00263BBE" w:rsidRDefault="001A2A9E" w:rsidP="001A2A9E">
            <w:pPr>
              <w:jc w:val="center"/>
              <w:rPr>
                <w:rFonts w:ascii="Calibri" w:hAnsi="Calibri"/>
                <w:b/>
                <w:bCs/>
                <w:iCs/>
                <w:color w:val="000000"/>
                <w:sz w:val="16"/>
                <w:szCs w:val="16"/>
                <w:lang w:val="es-ES"/>
              </w:rPr>
            </w:pPr>
            <w:r w:rsidRPr="00263BBE">
              <w:rPr>
                <w:rFonts w:ascii="Calibri" w:hAnsi="Calibri"/>
                <w:b/>
                <w:bCs/>
                <w:iCs/>
                <w:color w:val="000000"/>
                <w:sz w:val="16"/>
                <w:szCs w:val="16"/>
                <w:lang w:val="es-ES"/>
              </w:rPr>
              <w:t xml:space="preserve">                 9.918,49 </w:t>
            </w:r>
          </w:p>
        </w:tc>
      </w:tr>
      <w:tr w:rsidR="001A2A9E" w:rsidRPr="00263BBE" w:rsidTr="001A2A9E">
        <w:trPr>
          <w:trHeight w:val="375"/>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2A9E" w:rsidRPr="00263BBE" w:rsidRDefault="001A2A9E" w:rsidP="001A2A9E">
            <w:pPr>
              <w:jc w:val="center"/>
              <w:rPr>
                <w:rFonts w:ascii="Calibri" w:hAnsi="Calibri"/>
                <w:b/>
                <w:bCs/>
                <w:iCs/>
                <w:color w:val="000000"/>
                <w:sz w:val="16"/>
                <w:szCs w:val="16"/>
                <w:lang w:val="es-ES"/>
              </w:rPr>
            </w:pPr>
            <w:r w:rsidRPr="00263BBE">
              <w:rPr>
                <w:rFonts w:ascii="Calibri" w:hAnsi="Calibri"/>
                <w:b/>
                <w:bCs/>
                <w:iCs/>
                <w:color w:val="000000"/>
                <w:sz w:val="16"/>
                <w:szCs w:val="16"/>
                <w:lang w:val="es-ES"/>
              </w:rPr>
              <w:t>01-ene-04</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2A9E" w:rsidRPr="00263BBE" w:rsidRDefault="001A2A9E" w:rsidP="001A2A9E">
            <w:pPr>
              <w:jc w:val="right"/>
              <w:rPr>
                <w:rFonts w:ascii="Calibri" w:hAnsi="Calibri"/>
                <w:b/>
                <w:bCs/>
                <w:iCs/>
                <w:color w:val="000000"/>
                <w:sz w:val="16"/>
                <w:szCs w:val="16"/>
                <w:lang w:val="es-ES"/>
              </w:rPr>
            </w:pPr>
            <w:r w:rsidRPr="00263BBE">
              <w:rPr>
                <w:rFonts w:ascii="Calibri" w:hAnsi="Calibri"/>
                <w:b/>
                <w:bCs/>
                <w:iCs/>
                <w:color w:val="000000"/>
                <w:sz w:val="16"/>
                <w:szCs w:val="16"/>
                <w:lang w:val="es-ES"/>
              </w:rPr>
              <w:t>31-ene-04</w:t>
            </w:r>
          </w:p>
        </w:tc>
        <w:tc>
          <w:tcPr>
            <w:tcW w:w="992" w:type="dxa"/>
            <w:tcBorders>
              <w:top w:val="nil"/>
              <w:left w:val="single" w:sz="4" w:space="0" w:color="auto"/>
              <w:bottom w:val="nil"/>
              <w:right w:val="single" w:sz="4" w:space="0" w:color="808000"/>
            </w:tcBorders>
            <w:shd w:val="clear" w:color="auto" w:fill="auto"/>
            <w:noWrap/>
            <w:vAlign w:val="center"/>
            <w:hideMark/>
          </w:tcPr>
          <w:p w:rsidR="001A2A9E" w:rsidRPr="00263BBE" w:rsidRDefault="001A2A9E" w:rsidP="001A2A9E">
            <w:pPr>
              <w:jc w:val="center"/>
              <w:rPr>
                <w:rFonts w:ascii="Calibri" w:hAnsi="Calibri"/>
                <w:b/>
                <w:bCs/>
                <w:iCs/>
                <w:color w:val="000000"/>
                <w:sz w:val="16"/>
                <w:szCs w:val="16"/>
                <w:lang w:val="es-ES"/>
              </w:rPr>
            </w:pPr>
            <w:r w:rsidRPr="00263BBE">
              <w:rPr>
                <w:rFonts w:ascii="Calibri" w:hAnsi="Calibri"/>
                <w:b/>
                <w:bCs/>
                <w:iCs/>
                <w:color w:val="000000"/>
                <w:sz w:val="16"/>
                <w:szCs w:val="16"/>
                <w:lang w:val="es-ES"/>
              </w:rPr>
              <w:t>30</w:t>
            </w:r>
          </w:p>
        </w:tc>
        <w:tc>
          <w:tcPr>
            <w:tcW w:w="1356" w:type="dxa"/>
            <w:tcBorders>
              <w:top w:val="nil"/>
              <w:left w:val="nil"/>
              <w:bottom w:val="nil"/>
              <w:right w:val="single" w:sz="8" w:space="0" w:color="auto"/>
            </w:tcBorders>
            <w:shd w:val="clear" w:color="auto" w:fill="auto"/>
            <w:noWrap/>
            <w:vAlign w:val="center"/>
            <w:hideMark/>
          </w:tcPr>
          <w:p w:rsidR="001A2A9E" w:rsidRPr="00263BBE" w:rsidRDefault="001A2A9E" w:rsidP="001A2A9E">
            <w:pPr>
              <w:rPr>
                <w:rFonts w:ascii="Calibri" w:hAnsi="Calibri"/>
                <w:b/>
                <w:bCs/>
                <w:iCs/>
                <w:color w:val="000000"/>
                <w:sz w:val="16"/>
                <w:szCs w:val="16"/>
                <w:lang w:val="es-ES"/>
              </w:rPr>
            </w:pPr>
            <w:r w:rsidRPr="00263BBE">
              <w:rPr>
                <w:rFonts w:ascii="Calibri" w:hAnsi="Calibri"/>
                <w:b/>
                <w:bCs/>
                <w:iCs/>
                <w:color w:val="000000"/>
                <w:sz w:val="16"/>
                <w:szCs w:val="16"/>
                <w:lang w:val="es-ES"/>
              </w:rPr>
              <w:t xml:space="preserve">  1.017.000,00 </w:t>
            </w:r>
          </w:p>
        </w:tc>
        <w:tc>
          <w:tcPr>
            <w:tcW w:w="146" w:type="dxa"/>
            <w:tcBorders>
              <w:top w:val="nil"/>
              <w:left w:val="nil"/>
              <w:bottom w:val="nil"/>
              <w:right w:val="nil"/>
            </w:tcBorders>
            <w:shd w:val="clear" w:color="auto" w:fill="auto"/>
            <w:noWrap/>
            <w:vAlign w:val="center"/>
            <w:hideMark/>
          </w:tcPr>
          <w:p w:rsidR="001A2A9E" w:rsidRPr="00263BBE" w:rsidRDefault="001A2A9E" w:rsidP="001A2A9E">
            <w:pPr>
              <w:rPr>
                <w:rFonts w:ascii="Calibri" w:hAnsi="Calibri"/>
                <w:b/>
                <w:bCs/>
                <w:iCs/>
                <w:color w:val="000000"/>
                <w:sz w:val="16"/>
                <w:szCs w:val="16"/>
                <w:lang w:val="es-ES"/>
              </w:rPr>
            </w:pPr>
          </w:p>
        </w:tc>
        <w:tc>
          <w:tcPr>
            <w:tcW w:w="1374" w:type="dxa"/>
            <w:tcBorders>
              <w:top w:val="nil"/>
              <w:left w:val="single" w:sz="8" w:space="0" w:color="auto"/>
              <w:bottom w:val="nil"/>
              <w:right w:val="nil"/>
            </w:tcBorders>
            <w:shd w:val="clear" w:color="000000" w:fill="FFFF99"/>
            <w:noWrap/>
            <w:vAlign w:val="center"/>
            <w:hideMark/>
          </w:tcPr>
          <w:p w:rsidR="001A2A9E" w:rsidRPr="00263BBE" w:rsidRDefault="001A2A9E" w:rsidP="001A2A9E">
            <w:pPr>
              <w:rPr>
                <w:rFonts w:ascii="Calibri" w:hAnsi="Calibri"/>
                <w:b/>
                <w:bCs/>
                <w:iCs/>
                <w:color w:val="000000"/>
                <w:sz w:val="16"/>
                <w:szCs w:val="16"/>
                <w:lang w:val="es-ES"/>
              </w:rPr>
            </w:pPr>
            <w:r w:rsidRPr="00263BBE">
              <w:rPr>
                <w:rFonts w:ascii="Calibri" w:hAnsi="Calibri"/>
                <w:b/>
                <w:bCs/>
                <w:iCs/>
                <w:color w:val="000000"/>
                <w:sz w:val="16"/>
                <w:szCs w:val="16"/>
                <w:lang w:val="es-ES"/>
              </w:rPr>
              <w:t xml:space="preserve"> 1.784.418,68 </w:t>
            </w:r>
          </w:p>
        </w:tc>
        <w:tc>
          <w:tcPr>
            <w:tcW w:w="999" w:type="dxa"/>
            <w:tcBorders>
              <w:top w:val="nil"/>
              <w:left w:val="nil"/>
              <w:bottom w:val="nil"/>
              <w:right w:val="nil"/>
            </w:tcBorders>
            <w:shd w:val="clear" w:color="auto" w:fill="auto"/>
            <w:noWrap/>
            <w:vAlign w:val="center"/>
            <w:hideMark/>
          </w:tcPr>
          <w:p w:rsidR="001A2A9E" w:rsidRPr="00263BBE" w:rsidRDefault="001A2A9E" w:rsidP="001A2A9E">
            <w:pPr>
              <w:jc w:val="center"/>
              <w:rPr>
                <w:rFonts w:ascii="Calibri" w:hAnsi="Calibri"/>
                <w:b/>
                <w:bCs/>
                <w:iCs/>
                <w:color w:val="000000"/>
                <w:sz w:val="16"/>
                <w:szCs w:val="16"/>
                <w:lang w:val="es-ES"/>
              </w:rPr>
            </w:pPr>
            <w:r w:rsidRPr="00263BBE">
              <w:rPr>
                <w:rFonts w:ascii="Calibri" w:hAnsi="Calibri"/>
                <w:b/>
                <w:bCs/>
                <w:iCs/>
                <w:color w:val="000000"/>
                <w:sz w:val="16"/>
                <w:szCs w:val="16"/>
                <w:lang w:val="es-ES"/>
              </w:rPr>
              <w:t xml:space="preserve"> 133,4000 </w:t>
            </w:r>
          </w:p>
        </w:tc>
        <w:tc>
          <w:tcPr>
            <w:tcW w:w="1170" w:type="dxa"/>
            <w:tcBorders>
              <w:top w:val="nil"/>
              <w:left w:val="nil"/>
              <w:bottom w:val="nil"/>
              <w:right w:val="nil"/>
            </w:tcBorders>
            <w:shd w:val="clear" w:color="auto" w:fill="auto"/>
            <w:noWrap/>
            <w:vAlign w:val="center"/>
            <w:hideMark/>
          </w:tcPr>
          <w:p w:rsidR="001A2A9E" w:rsidRPr="00263BBE" w:rsidRDefault="001A2A9E" w:rsidP="001A2A9E">
            <w:pPr>
              <w:jc w:val="center"/>
              <w:rPr>
                <w:rFonts w:ascii="Calibri" w:hAnsi="Calibri"/>
                <w:b/>
                <w:bCs/>
                <w:iCs/>
                <w:color w:val="000000"/>
                <w:sz w:val="16"/>
                <w:szCs w:val="16"/>
                <w:lang w:val="es-ES"/>
              </w:rPr>
            </w:pPr>
            <w:r w:rsidRPr="00263BBE">
              <w:rPr>
                <w:rFonts w:ascii="Calibri" w:hAnsi="Calibri"/>
                <w:b/>
                <w:bCs/>
                <w:iCs/>
                <w:color w:val="000000"/>
                <w:sz w:val="16"/>
                <w:szCs w:val="16"/>
                <w:lang w:val="es-ES"/>
              </w:rPr>
              <w:t xml:space="preserve">                  76,0291 </w:t>
            </w:r>
          </w:p>
        </w:tc>
        <w:tc>
          <w:tcPr>
            <w:tcW w:w="1050" w:type="dxa"/>
            <w:tcBorders>
              <w:top w:val="nil"/>
              <w:left w:val="nil"/>
              <w:bottom w:val="nil"/>
              <w:right w:val="single" w:sz="8" w:space="0" w:color="auto"/>
            </w:tcBorders>
            <w:shd w:val="clear" w:color="auto" w:fill="auto"/>
            <w:noWrap/>
            <w:vAlign w:val="center"/>
            <w:hideMark/>
          </w:tcPr>
          <w:p w:rsidR="001A2A9E" w:rsidRPr="00263BBE" w:rsidRDefault="001A2A9E" w:rsidP="001A2A9E">
            <w:pPr>
              <w:jc w:val="center"/>
              <w:rPr>
                <w:rFonts w:ascii="Calibri" w:hAnsi="Calibri"/>
                <w:b/>
                <w:bCs/>
                <w:iCs/>
                <w:color w:val="000000"/>
                <w:sz w:val="16"/>
                <w:szCs w:val="16"/>
                <w:lang w:val="es-ES"/>
              </w:rPr>
            </w:pPr>
            <w:r w:rsidRPr="00263BBE">
              <w:rPr>
                <w:rFonts w:ascii="Calibri" w:hAnsi="Calibri"/>
                <w:b/>
                <w:bCs/>
                <w:iCs/>
                <w:color w:val="000000"/>
                <w:sz w:val="16"/>
                <w:szCs w:val="16"/>
                <w:lang w:val="es-ES"/>
              </w:rPr>
              <w:t xml:space="preserve">              14.870,16 </w:t>
            </w:r>
          </w:p>
        </w:tc>
      </w:tr>
      <w:tr w:rsidR="001A2A9E" w:rsidRPr="00263BBE" w:rsidTr="001A2A9E">
        <w:trPr>
          <w:trHeight w:val="375"/>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2A9E" w:rsidRPr="00263BBE" w:rsidRDefault="001A2A9E" w:rsidP="001A2A9E">
            <w:pPr>
              <w:jc w:val="center"/>
              <w:rPr>
                <w:rFonts w:ascii="Calibri" w:hAnsi="Calibri"/>
                <w:b/>
                <w:bCs/>
                <w:iCs/>
                <w:color w:val="000000"/>
                <w:sz w:val="16"/>
                <w:szCs w:val="16"/>
                <w:lang w:val="es-ES"/>
              </w:rPr>
            </w:pPr>
            <w:r w:rsidRPr="00263BBE">
              <w:rPr>
                <w:rFonts w:ascii="Calibri" w:hAnsi="Calibri"/>
                <w:b/>
                <w:bCs/>
                <w:iCs/>
                <w:color w:val="000000"/>
                <w:sz w:val="16"/>
                <w:szCs w:val="16"/>
                <w:lang w:val="es-ES"/>
              </w:rPr>
              <w:t>01-feb-04</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2A9E" w:rsidRPr="00263BBE" w:rsidRDefault="001A2A9E" w:rsidP="001A2A9E">
            <w:pPr>
              <w:jc w:val="right"/>
              <w:rPr>
                <w:rFonts w:ascii="Calibri" w:hAnsi="Calibri"/>
                <w:b/>
                <w:bCs/>
                <w:iCs/>
                <w:color w:val="000000"/>
                <w:sz w:val="16"/>
                <w:szCs w:val="16"/>
                <w:lang w:val="es-ES"/>
              </w:rPr>
            </w:pPr>
            <w:r w:rsidRPr="00263BBE">
              <w:rPr>
                <w:rFonts w:ascii="Calibri" w:hAnsi="Calibri"/>
                <w:b/>
                <w:bCs/>
                <w:iCs/>
                <w:color w:val="000000"/>
                <w:sz w:val="16"/>
                <w:szCs w:val="16"/>
                <w:lang w:val="es-ES"/>
              </w:rPr>
              <w:t>29-feb-04</w:t>
            </w:r>
          </w:p>
        </w:tc>
        <w:tc>
          <w:tcPr>
            <w:tcW w:w="992" w:type="dxa"/>
            <w:tcBorders>
              <w:top w:val="nil"/>
              <w:left w:val="single" w:sz="4" w:space="0" w:color="auto"/>
              <w:bottom w:val="nil"/>
              <w:right w:val="single" w:sz="4" w:space="0" w:color="808000"/>
            </w:tcBorders>
            <w:shd w:val="clear" w:color="auto" w:fill="auto"/>
            <w:noWrap/>
            <w:vAlign w:val="center"/>
            <w:hideMark/>
          </w:tcPr>
          <w:p w:rsidR="001A2A9E" w:rsidRPr="00263BBE" w:rsidRDefault="001A2A9E" w:rsidP="001A2A9E">
            <w:pPr>
              <w:jc w:val="center"/>
              <w:rPr>
                <w:rFonts w:ascii="Calibri" w:hAnsi="Calibri"/>
                <w:b/>
                <w:bCs/>
                <w:iCs/>
                <w:color w:val="000000"/>
                <w:sz w:val="16"/>
                <w:szCs w:val="16"/>
                <w:lang w:val="es-ES"/>
              </w:rPr>
            </w:pPr>
            <w:r w:rsidRPr="00263BBE">
              <w:rPr>
                <w:rFonts w:ascii="Calibri" w:hAnsi="Calibri"/>
                <w:b/>
                <w:bCs/>
                <w:iCs/>
                <w:color w:val="000000"/>
                <w:sz w:val="16"/>
                <w:szCs w:val="16"/>
                <w:lang w:val="es-ES"/>
              </w:rPr>
              <w:t>30</w:t>
            </w:r>
          </w:p>
        </w:tc>
        <w:tc>
          <w:tcPr>
            <w:tcW w:w="1356" w:type="dxa"/>
            <w:tcBorders>
              <w:top w:val="nil"/>
              <w:left w:val="nil"/>
              <w:bottom w:val="nil"/>
              <w:right w:val="single" w:sz="8" w:space="0" w:color="auto"/>
            </w:tcBorders>
            <w:shd w:val="clear" w:color="auto" w:fill="auto"/>
            <w:noWrap/>
            <w:vAlign w:val="center"/>
            <w:hideMark/>
          </w:tcPr>
          <w:p w:rsidR="001A2A9E" w:rsidRPr="00263BBE" w:rsidRDefault="001A2A9E" w:rsidP="001A2A9E">
            <w:pPr>
              <w:rPr>
                <w:rFonts w:ascii="Calibri" w:hAnsi="Calibri"/>
                <w:b/>
                <w:bCs/>
                <w:iCs/>
                <w:color w:val="000000"/>
                <w:sz w:val="16"/>
                <w:szCs w:val="16"/>
                <w:lang w:val="es-ES"/>
              </w:rPr>
            </w:pPr>
            <w:r w:rsidRPr="00263BBE">
              <w:rPr>
                <w:rFonts w:ascii="Calibri" w:hAnsi="Calibri"/>
                <w:b/>
                <w:bCs/>
                <w:iCs/>
                <w:color w:val="000000"/>
                <w:sz w:val="16"/>
                <w:szCs w:val="16"/>
                <w:lang w:val="es-ES"/>
              </w:rPr>
              <w:t xml:space="preserve">      938.000,00 </w:t>
            </w:r>
          </w:p>
        </w:tc>
        <w:tc>
          <w:tcPr>
            <w:tcW w:w="146" w:type="dxa"/>
            <w:tcBorders>
              <w:top w:val="nil"/>
              <w:left w:val="nil"/>
              <w:bottom w:val="nil"/>
              <w:right w:val="nil"/>
            </w:tcBorders>
            <w:shd w:val="clear" w:color="auto" w:fill="auto"/>
            <w:noWrap/>
            <w:vAlign w:val="center"/>
            <w:hideMark/>
          </w:tcPr>
          <w:p w:rsidR="001A2A9E" w:rsidRPr="00263BBE" w:rsidRDefault="001A2A9E" w:rsidP="001A2A9E">
            <w:pPr>
              <w:rPr>
                <w:rFonts w:ascii="Calibri" w:hAnsi="Calibri"/>
                <w:b/>
                <w:bCs/>
                <w:iCs/>
                <w:color w:val="000000"/>
                <w:sz w:val="16"/>
                <w:szCs w:val="16"/>
                <w:lang w:val="es-ES"/>
              </w:rPr>
            </w:pPr>
          </w:p>
        </w:tc>
        <w:tc>
          <w:tcPr>
            <w:tcW w:w="1374" w:type="dxa"/>
            <w:tcBorders>
              <w:top w:val="nil"/>
              <w:left w:val="single" w:sz="8" w:space="0" w:color="auto"/>
              <w:bottom w:val="nil"/>
              <w:right w:val="nil"/>
            </w:tcBorders>
            <w:shd w:val="clear" w:color="000000" w:fill="FFFF99"/>
            <w:noWrap/>
            <w:vAlign w:val="center"/>
            <w:hideMark/>
          </w:tcPr>
          <w:p w:rsidR="001A2A9E" w:rsidRPr="00263BBE" w:rsidRDefault="001A2A9E" w:rsidP="001A2A9E">
            <w:pPr>
              <w:rPr>
                <w:rFonts w:ascii="Calibri" w:hAnsi="Calibri"/>
                <w:b/>
                <w:bCs/>
                <w:iCs/>
                <w:color w:val="000000"/>
                <w:sz w:val="16"/>
                <w:szCs w:val="16"/>
                <w:lang w:val="es-ES"/>
              </w:rPr>
            </w:pPr>
            <w:r w:rsidRPr="00263BBE">
              <w:rPr>
                <w:rFonts w:ascii="Calibri" w:hAnsi="Calibri"/>
                <w:b/>
                <w:bCs/>
                <w:iCs/>
                <w:color w:val="000000"/>
                <w:sz w:val="16"/>
                <w:szCs w:val="16"/>
                <w:lang w:val="es-ES"/>
              </w:rPr>
              <w:t xml:space="preserve"> 1.645.806,02 </w:t>
            </w:r>
          </w:p>
        </w:tc>
        <w:tc>
          <w:tcPr>
            <w:tcW w:w="999" w:type="dxa"/>
            <w:tcBorders>
              <w:top w:val="nil"/>
              <w:left w:val="nil"/>
              <w:bottom w:val="nil"/>
              <w:right w:val="nil"/>
            </w:tcBorders>
            <w:shd w:val="clear" w:color="auto" w:fill="auto"/>
            <w:noWrap/>
            <w:vAlign w:val="center"/>
            <w:hideMark/>
          </w:tcPr>
          <w:p w:rsidR="001A2A9E" w:rsidRPr="00263BBE" w:rsidRDefault="001A2A9E" w:rsidP="001A2A9E">
            <w:pPr>
              <w:jc w:val="center"/>
              <w:rPr>
                <w:rFonts w:ascii="Calibri" w:hAnsi="Calibri"/>
                <w:b/>
                <w:bCs/>
                <w:iCs/>
                <w:color w:val="000000"/>
                <w:sz w:val="16"/>
                <w:szCs w:val="16"/>
                <w:lang w:val="es-ES"/>
              </w:rPr>
            </w:pPr>
            <w:r w:rsidRPr="00263BBE">
              <w:rPr>
                <w:rFonts w:ascii="Calibri" w:hAnsi="Calibri"/>
                <w:b/>
                <w:bCs/>
                <w:iCs/>
                <w:color w:val="000000"/>
                <w:sz w:val="16"/>
                <w:szCs w:val="16"/>
                <w:lang w:val="es-ES"/>
              </w:rPr>
              <w:t xml:space="preserve"> 133,4000 </w:t>
            </w:r>
          </w:p>
        </w:tc>
        <w:tc>
          <w:tcPr>
            <w:tcW w:w="1170" w:type="dxa"/>
            <w:tcBorders>
              <w:top w:val="nil"/>
              <w:left w:val="nil"/>
              <w:bottom w:val="nil"/>
              <w:right w:val="nil"/>
            </w:tcBorders>
            <w:shd w:val="clear" w:color="auto" w:fill="auto"/>
            <w:noWrap/>
            <w:vAlign w:val="center"/>
            <w:hideMark/>
          </w:tcPr>
          <w:p w:rsidR="001A2A9E" w:rsidRPr="00263BBE" w:rsidRDefault="001A2A9E" w:rsidP="001A2A9E">
            <w:pPr>
              <w:jc w:val="center"/>
              <w:rPr>
                <w:rFonts w:ascii="Calibri" w:hAnsi="Calibri"/>
                <w:b/>
                <w:bCs/>
                <w:iCs/>
                <w:color w:val="000000"/>
                <w:sz w:val="16"/>
                <w:szCs w:val="16"/>
                <w:lang w:val="es-ES"/>
              </w:rPr>
            </w:pPr>
            <w:r w:rsidRPr="00263BBE">
              <w:rPr>
                <w:rFonts w:ascii="Calibri" w:hAnsi="Calibri"/>
                <w:b/>
                <w:bCs/>
                <w:iCs/>
                <w:color w:val="000000"/>
                <w:sz w:val="16"/>
                <w:szCs w:val="16"/>
                <w:lang w:val="es-ES"/>
              </w:rPr>
              <w:t xml:space="preserve">                  76,0291 </w:t>
            </w:r>
          </w:p>
        </w:tc>
        <w:tc>
          <w:tcPr>
            <w:tcW w:w="1050" w:type="dxa"/>
            <w:tcBorders>
              <w:top w:val="nil"/>
              <w:left w:val="nil"/>
              <w:bottom w:val="nil"/>
              <w:right w:val="single" w:sz="8" w:space="0" w:color="auto"/>
            </w:tcBorders>
            <w:shd w:val="clear" w:color="auto" w:fill="auto"/>
            <w:noWrap/>
            <w:vAlign w:val="center"/>
            <w:hideMark/>
          </w:tcPr>
          <w:p w:rsidR="001A2A9E" w:rsidRPr="00263BBE" w:rsidRDefault="001A2A9E" w:rsidP="001A2A9E">
            <w:pPr>
              <w:jc w:val="center"/>
              <w:rPr>
                <w:rFonts w:ascii="Calibri" w:hAnsi="Calibri"/>
                <w:b/>
                <w:bCs/>
                <w:iCs/>
                <w:color w:val="000000"/>
                <w:sz w:val="16"/>
                <w:szCs w:val="16"/>
                <w:lang w:val="es-ES"/>
              </w:rPr>
            </w:pPr>
            <w:r w:rsidRPr="00263BBE">
              <w:rPr>
                <w:rFonts w:ascii="Calibri" w:hAnsi="Calibri"/>
                <w:b/>
                <w:bCs/>
                <w:iCs/>
                <w:color w:val="000000"/>
                <w:sz w:val="16"/>
                <w:szCs w:val="16"/>
                <w:lang w:val="es-ES"/>
              </w:rPr>
              <w:t xml:space="preserve">              13.715,05 </w:t>
            </w:r>
          </w:p>
        </w:tc>
      </w:tr>
      <w:tr w:rsidR="001A2A9E" w:rsidRPr="00263BBE" w:rsidTr="001A2A9E">
        <w:trPr>
          <w:trHeight w:val="375"/>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2A9E" w:rsidRPr="00263BBE" w:rsidRDefault="001A2A9E" w:rsidP="001A2A9E">
            <w:pPr>
              <w:jc w:val="center"/>
              <w:rPr>
                <w:rFonts w:ascii="Calibri" w:hAnsi="Calibri"/>
                <w:b/>
                <w:bCs/>
                <w:iCs/>
                <w:color w:val="000000"/>
                <w:sz w:val="16"/>
                <w:szCs w:val="16"/>
                <w:lang w:val="es-ES"/>
              </w:rPr>
            </w:pPr>
            <w:r w:rsidRPr="00263BBE">
              <w:rPr>
                <w:rFonts w:ascii="Calibri" w:hAnsi="Calibri"/>
                <w:b/>
                <w:bCs/>
                <w:iCs/>
                <w:color w:val="000000"/>
                <w:sz w:val="16"/>
                <w:szCs w:val="16"/>
                <w:lang w:val="es-ES"/>
              </w:rPr>
              <w:t>01-mar-04</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2A9E" w:rsidRPr="00263BBE" w:rsidRDefault="001A2A9E" w:rsidP="001A2A9E">
            <w:pPr>
              <w:jc w:val="right"/>
              <w:rPr>
                <w:rFonts w:ascii="Calibri" w:hAnsi="Calibri"/>
                <w:b/>
                <w:bCs/>
                <w:iCs/>
                <w:color w:val="000000"/>
                <w:sz w:val="16"/>
                <w:szCs w:val="16"/>
                <w:lang w:val="es-ES"/>
              </w:rPr>
            </w:pPr>
            <w:r w:rsidRPr="00263BBE">
              <w:rPr>
                <w:rFonts w:ascii="Calibri" w:hAnsi="Calibri"/>
                <w:b/>
                <w:bCs/>
                <w:iCs/>
                <w:color w:val="000000"/>
                <w:sz w:val="16"/>
                <w:szCs w:val="16"/>
                <w:lang w:val="es-ES"/>
              </w:rPr>
              <w:t>31-mar-04</w:t>
            </w:r>
          </w:p>
        </w:tc>
        <w:tc>
          <w:tcPr>
            <w:tcW w:w="992" w:type="dxa"/>
            <w:tcBorders>
              <w:top w:val="nil"/>
              <w:left w:val="single" w:sz="4" w:space="0" w:color="auto"/>
              <w:bottom w:val="nil"/>
              <w:right w:val="single" w:sz="4" w:space="0" w:color="808000"/>
            </w:tcBorders>
            <w:shd w:val="clear" w:color="auto" w:fill="auto"/>
            <w:noWrap/>
            <w:vAlign w:val="center"/>
            <w:hideMark/>
          </w:tcPr>
          <w:p w:rsidR="001A2A9E" w:rsidRPr="00263BBE" w:rsidRDefault="001A2A9E" w:rsidP="001A2A9E">
            <w:pPr>
              <w:jc w:val="center"/>
              <w:rPr>
                <w:rFonts w:ascii="Calibri" w:hAnsi="Calibri"/>
                <w:b/>
                <w:bCs/>
                <w:iCs/>
                <w:color w:val="000000"/>
                <w:sz w:val="16"/>
                <w:szCs w:val="16"/>
                <w:lang w:val="es-ES"/>
              </w:rPr>
            </w:pPr>
            <w:r w:rsidRPr="00263BBE">
              <w:rPr>
                <w:rFonts w:ascii="Calibri" w:hAnsi="Calibri"/>
                <w:b/>
                <w:bCs/>
                <w:iCs/>
                <w:color w:val="000000"/>
                <w:sz w:val="16"/>
                <w:szCs w:val="16"/>
                <w:lang w:val="es-ES"/>
              </w:rPr>
              <w:t>30</w:t>
            </w:r>
          </w:p>
        </w:tc>
        <w:tc>
          <w:tcPr>
            <w:tcW w:w="1356" w:type="dxa"/>
            <w:tcBorders>
              <w:top w:val="nil"/>
              <w:left w:val="nil"/>
              <w:bottom w:val="nil"/>
              <w:right w:val="single" w:sz="8" w:space="0" w:color="auto"/>
            </w:tcBorders>
            <w:shd w:val="clear" w:color="auto" w:fill="auto"/>
            <w:noWrap/>
            <w:vAlign w:val="center"/>
            <w:hideMark/>
          </w:tcPr>
          <w:p w:rsidR="001A2A9E" w:rsidRPr="00263BBE" w:rsidRDefault="001A2A9E" w:rsidP="001A2A9E">
            <w:pPr>
              <w:rPr>
                <w:rFonts w:ascii="Calibri" w:hAnsi="Calibri"/>
                <w:b/>
                <w:bCs/>
                <w:iCs/>
                <w:color w:val="000000"/>
                <w:sz w:val="16"/>
                <w:szCs w:val="16"/>
                <w:lang w:val="es-ES"/>
              </w:rPr>
            </w:pPr>
            <w:r w:rsidRPr="00263BBE">
              <w:rPr>
                <w:rFonts w:ascii="Calibri" w:hAnsi="Calibri"/>
                <w:b/>
                <w:bCs/>
                <w:iCs/>
                <w:color w:val="000000"/>
                <w:sz w:val="16"/>
                <w:szCs w:val="16"/>
                <w:lang w:val="es-ES"/>
              </w:rPr>
              <w:t xml:space="preserve">      672.000,00 </w:t>
            </w:r>
          </w:p>
        </w:tc>
        <w:tc>
          <w:tcPr>
            <w:tcW w:w="146" w:type="dxa"/>
            <w:tcBorders>
              <w:top w:val="nil"/>
              <w:left w:val="nil"/>
              <w:bottom w:val="nil"/>
              <w:right w:val="nil"/>
            </w:tcBorders>
            <w:shd w:val="clear" w:color="auto" w:fill="auto"/>
            <w:noWrap/>
            <w:vAlign w:val="center"/>
            <w:hideMark/>
          </w:tcPr>
          <w:p w:rsidR="001A2A9E" w:rsidRPr="00263BBE" w:rsidRDefault="001A2A9E" w:rsidP="001A2A9E">
            <w:pPr>
              <w:rPr>
                <w:rFonts w:ascii="Calibri" w:hAnsi="Calibri"/>
                <w:b/>
                <w:bCs/>
                <w:iCs/>
                <w:color w:val="000000"/>
                <w:sz w:val="16"/>
                <w:szCs w:val="16"/>
                <w:lang w:val="es-ES"/>
              </w:rPr>
            </w:pPr>
          </w:p>
        </w:tc>
        <w:tc>
          <w:tcPr>
            <w:tcW w:w="1374" w:type="dxa"/>
            <w:tcBorders>
              <w:top w:val="nil"/>
              <w:left w:val="single" w:sz="8" w:space="0" w:color="auto"/>
              <w:bottom w:val="nil"/>
              <w:right w:val="nil"/>
            </w:tcBorders>
            <w:shd w:val="clear" w:color="000000" w:fill="FFFF99"/>
            <w:noWrap/>
            <w:vAlign w:val="center"/>
            <w:hideMark/>
          </w:tcPr>
          <w:p w:rsidR="001A2A9E" w:rsidRPr="00263BBE" w:rsidRDefault="001A2A9E" w:rsidP="001A2A9E">
            <w:pPr>
              <w:rPr>
                <w:rFonts w:ascii="Calibri" w:hAnsi="Calibri"/>
                <w:b/>
                <w:bCs/>
                <w:iCs/>
                <w:color w:val="000000"/>
                <w:sz w:val="16"/>
                <w:szCs w:val="16"/>
                <w:lang w:val="es-ES"/>
              </w:rPr>
            </w:pPr>
            <w:r w:rsidRPr="00263BBE">
              <w:rPr>
                <w:rFonts w:ascii="Calibri" w:hAnsi="Calibri"/>
                <w:b/>
                <w:bCs/>
                <w:iCs/>
                <w:color w:val="000000"/>
                <w:sz w:val="16"/>
                <w:szCs w:val="16"/>
                <w:lang w:val="es-ES"/>
              </w:rPr>
              <w:t xml:space="preserve"> 1.179.084,91 </w:t>
            </w:r>
          </w:p>
        </w:tc>
        <w:tc>
          <w:tcPr>
            <w:tcW w:w="999" w:type="dxa"/>
            <w:tcBorders>
              <w:top w:val="nil"/>
              <w:left w:val="nil"/>
              <w:bottom w:val="nil"/>
              <w:right w:val="nil"/>
            </w:tcBorders>
            <w:shd w:val="clear" w:color="auto" w:fill="auto"/>
            <w:noWrap/>
            <w:vAlign w:val="center"/>
            <w:hideMark/>
          </w:tcPr>
          <w:p w:rsidR="001A2A9E" w:rsidRPr="00263BBE" w:rsidRDefault="001A2A9E" w:rsidP="001A2A9E">
            <w:pPr>
              <w:jc w:val="center"/>
              <w:rPr>
                <w:rFonts w:ascii="Calibri" w:hAnsi="Calibri"/>
                <w:b/>
                <w:bCs/>
                <w:iCs/>
                <w:color w:val="000000"/>
                <w:sz w:val="16"/>
                <w:szCs w:val="16"/>
                <w:lang w:val="es-ES"/>
              </w:rPr>
            </w:pPr>
            <w:r w:rsidRPr="00263BBE">
              <w:rPr>
                <w:rFonts w:ascii="Calibri" w:hAnsi="Calibri"/>
                <w:b/>
                <w:bCs/>
                <w:iCs/>
                <w:color w:val="000000"/>
                <w:sz w:val="16"/>
                <w:szCs w:val="16"/>
                <w:lang w:val="es-ES"/>
              </w:rPr>
              <w:t xml:space="preserve"> 133,4000 </w:t>
            </w:r>
          </w:p>
        </w:tc>
        <w:tc>
          <w:tcPr>
            <w:tcW w:w="1170" w:type="dxa"/>
            <w:tcBorders>
              <w:top w:val="nil"/>
              <w:left w:val="nil"/>
              <w:bottom w:val="nil"/>
              <w:right w:val="nil"/>
            </w:tcBorders>
            <w:shd w:val="clear" w:color="auto" w:fill="auto"/>
            <w:noWrap/>
            <w:vAlign w:val="center"/>
            <w:hideMark/>
          </w:tcPr>
          <w:p w:rsidR="001A2A9E" w:rsidRPr="00263BBE" w:rsidRDefault="001A2A9E" w:rsidP="001A2A9E">
            <w:pPr>
              <w:jc w:val="center"/>
              <w:rPr>
                <w:rFonts w:ascii="Calibri" w:hAnsi="Calibri"/>
                <w:b/>
                <w:bCs/>
                <w:iCs/>
                <w:color w:val="000000"/>
                <w:sz w:val="16"/>
                <w:szCs w:val="16"/>
                <w:lang w:val="es-ES"/>
              </w:rPr>
            </w:pPr>
            <w:r w:rsidRPr="00263BBE">
              <w:rPr>
                <w:rFonts w:ascii="Calibri" w:hAnsi="Calibri"/>
                <w:b/>
                <w:bCs/>
                <w:iCs/>
                <w:color w:val="000000"/>
                <w:sz w:val="16"/>
                <w:szCs w:val="16"/>
                <w:lang w:val="es-ES"/>
              </w:rPr>
              <w:t xml:space="preserve">                  76,0291 </w:t>
            </w:r>
          </w:p>
        </w:tc>
        <w:tc>
          <w:tcPr>
            <w:tcW w:w="1050" w:type="dxa"/>
            <w:tcBorders>
              <w:top w:val="nil"/>
              <w:left w:val="nil"/>
              <w:bottom w:val="nil"/>
              <w:right w:val="single" w:sz="8" w:space="0" w:color="auto"/>
            </w:tcBorders>
            <w:shd w:val="clear" w:color="auto" w:fill="auto"/>
            <w:noWrap/>
            <w:vAlign w:val="center"/>
            <w:hideMark/>
          </w:tcPr>
          <w:p w:rsidR="001A2A9E" w:rsidRPr="00263BBE" w:rsidRDefault="001A2A9E" w:rsidP="001A2A9E">
            <w:pPr>
              <w:jc w:val="center"/>
              <w:rPr>
                <w:rFonts w:ascii="Calibri" w:hAnsi="Calibri"/>
                <w:b/>
                <w:bCs/>
                <w:iCs/>
                <w:color w:val="000000"/>
                <w:sz w:val="16"/>
                <w:szCs w:val="16"/>
                <w:lang w:val="es-ES"/>
              </w:rPr>
            </w:pPr>
            <w:r w:rsidRPr="00263BBE">
              <w:rPr>
                <w:rFonts w:ascii="Calibri" w:hAnsi="Calibri"/>
                <w:b/>
                <w:bCs/>
                <w:iCs/>
                <w:color w:val="000000"/>
                <w:sz w:val="16"/>
                <w:szCs w:val="16"/>
                <w:lang w:val="es-ES"/>
              </w:rPr>
              <w:t xml:space="preserve">                 9.825,71 </w:t>
            </w:r>
          </w:p>
        </w:tc>
      </w:tr>
      <w:tr w:rsidR="001A2A9E" w:rsidRPr="00263BBE" w:rsidTr="001A2A9E">
        <w:trPr>
          <w:trHeight w:val="375"/>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2A9E" w:rsidRPr="00263BBE" w:rsidRDefault="001A2A9E" w:rsidP="001A2A9E">
            <w:pPr>
              <w:jc w:val="center"/>
              <w:rPr>
                <w:rFonts w:ascii="Calibri" w:hAnsi="Calibri"/>
                <w:b/>
                <w:bCs/>
                <w:iCs/>
                <w:color w:val="000000"/>
                <w:sz w:val="16"/>
                <w:szCs w:val="16"/>
                <w:lang w:val="es-ES"/>
              </w:rPr>
            </w:pPr>
            <w:r w:rsidRPr="00263BBE">
              <w:rPr>
                <w:rFonts w:ascii="Calibri" w:hAnsi="Calibri"/>
                <w:b/>
                <w:bCs/>
                <w:iCs/>
                <w:color w:val="000000"/>
                <w:sz w:val="16"/>
                <w:szCs w:val="16"/>
                <w:lang w:val="es-ES"/>
              </w:rPr>
              <w:t>01-abr-04</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2A9E" w:rsidRPr="00263BBE" w:rsidRDefault="001A2A9E" w:rsidP="001A2A9E">
            <w:pPr>
              <w:jc w:val="right"/>
              <w:rPr>
                <w:rFonts w:ascii="Calibri" w:hAnsi="Calibri"/>
                <w:b/>
                <w:bCs/>
                <w:iCs/>
                <w:color w:val="000000"/>
                <w:sz w:val="16"/>
                <w:szCs w:val="16"/>
                <w:lang w:val="es-ES"/>
              </w:rPr>
            </w:pPr>
            <w:r w:rsidRPr="00263BBE">
              <w:rPr>
                <w:rFonts w:ascii="Calibri" w:hAnsi="Calibri"/>
                <w:b/>
                <w:bCs/>
                <w:iCs/>
                <w:color w:val="000000"/>
                <w:sz w:val="16"/>
                <w:szCs w:val="16"/>
                <w:lang w:val="es-ES"/>
              </w:rPr>
              <w:t>30-abr-04</w:t>
            </w:r>
          </w:p>
        </w:tc>
        <w:tc>
          <w:tcPr>
            <w:tcW w:w="992" w:type="dxa"/>
            <w:tcBorders>
              <w:top w:val="nil"/>
              <w:left w:val="single" w:sz="4" w:space="0" w:color="auto"/>
              <w:bottom w:val="nil"/>
              <w:right w:val="single" w:sz="4" w:space="0" w:color="808000"/>
            </w:tcBorders>
            <w:shd w:val="clear" w:color="auto" w:fill="auto"/>
            <w:noWrap/>
            <w:vAlign w:val="center"/>
            <w:hideMark/>
          </w:tcPr>
          <w:p w:rsidR="001A2A9E" w:rsidRPr="00263BBE" w:rsidRDefault="001A2A9E" w:rsidP="001A2A9E">
            <w:pPr>
              <w:jc w:val="center"/>
              <w:rPr>
                <w:rFonts w:ascii="Calibri" w:hAnsi="Calibri"/>
                <w:b/>
                <w:bCs/>
                <w:iCs/>
                <w:color w:val="000000"/>
                <w:sz w:val="16"/>
                <w:szCs w:val="16"/>
                <w:lang w:val="es-ES"/>
              </w:rPr>
            </w:pPr>
            <w:r w:rsidRPr="00263BBE">
              <w:rPr>
                <w:rFonts w:ascii="Calibri" w:hAnsi="Calibri"/>
                <w:b/>
                <w:bCs/>
                <w:iCs/>
                <w:color w:val="000000"/>
                <w:sz w:val="16"/>
                <w:szCs w:val="16"/>
                <w:lang w:val="es-ES"/>
              </w:rPr>
              <w:t>30</w:t>
            </w:r>
          </w:p>
        </w:tc>
        <w:tc>
          <w:tcPr>
            <w:tcW w:w="1356" w:type="dxa"/>
            <w:tcBorders>
              <w:top w:val="nil"/>
              <w:left w:val="nil"/>
              <w:bottom w:val="nil"/>
              <w:right w:val="single" w:sz="8" w:space="0" w:color="auto"/>
            </w:tcBorders>
            <w:shd w:val="clear" w:color="auto" w:fill="auto"/>
            <w:noWrap/>
            <w:vAlign w:val="center"/>
            <w:hideMark/>
          </w:tcPr>
          <w:p w:rsidR="001A2A9E" w:rsidRPr="00263BBE" w:rsidRDefault="001A2A9E" w:rsidP="001A2A9E">
            <w:pPr>
              <w:rPr>
                <w:rFonts w:ascii="Calibri" w:hAnsi="Calibri"/>
                <w:b/>
                <w:bCs/>
                <w:iCs/>
                <w:color w:val="000000"/>
                <w:sz w:val="16"/>
                <w:szCs w:val="16"/>
                <w:lang w:val="es-ES"/>
              </w:rPr>
            </w:pPr>
            <w:r w:rsidRPr="00263BBE">
              <w:rPr>
                <w:rFonts w:ascii="Calibri" w:hAnsi="Calibri"/>
                <w:b/>
                <w:bCs/>
                <w:iCs/>
                <w:color w:val="000000"/>
                <w:sz w:val="16"/>
                <w:szCs w:val="16"/>
                <w:lang w:val="es-ES"/>
              </w:rPr>
              <w:t xml:space="preserve">      713.000,00 </w:t>
            </w:r>
          </w:p>
        </w:tc>
        <w:tc>
          <w:tcPr>
            <w:tcW w:w="146" w:type="dxa"/>
            <w:tcBorders>
              <w:top w:val="nil"/>
              <w:left w:val="nil"/>
              <w:bottom w:val="nil"/>
              <w:right w:val="nil"/>
            </w:tcBorders>
            <w:shd w:val="clear" w:color="auto" w:fill="auto"/>
            <w:noWrap/>
            <w:vAlign w:val="center"/>
            <w:hideMark/>
          </w:tcPr>
          <w:p w:rsidR="001A2A9E" w:rsidRPr="00263BBE" w:rsidRDefault="001A2A9E" w:rsidP="001A2A9E">
            <w:pPr>
              <w:rPr>
                <w:rFonts w:ascii="Calibri" w:hAnsi="Calibri"/>
                <w:b/>
                <w:bCs/>
                <w:iCs/>
                <w:color w:val="000000"/>
                <w:sz w:val="16"/>
                <w:szCs w:val="16"/>
                <w:lang w:val="es-ES"/>
              </w:rPr>
            </w:pPr>
          </w:p>
        </w:tc>
        <w:tc>
          <w:tcPr>
            <w:tcW w:w="1374" w:type="dxa"/>
            <w:tcBorders>
              <w:top w:val="nil"/>
              <w:left w:val="single" w:sz="8" w:space="0" w:color="auto"/>
              <w:bottom w:val="nil"/>
              <w:right w:val="nil"/>
            </w:tcBorders>
            <w:shd w:val="clear" w:color="000000" w:fill="FFFF99"/>
            <w:noWrap/>
            <w:vAlign w:val="center"/>
            <w:hideMark/>
          </w:tcPr>
          <w:p w:rsidR="001A2A9E" w:rsidRPr="00263BBE" w:rsidRDefault="001A2A9E" w:rsidP="001A2A9E">
            <w:pPr>
              <w:rPr>
                <w:rFonts w:ascii="Calibri" w:hAnsi="Calibri"/>
                <w:b/>
                <w:bCs/>
                <w:iCs/>
                <w:color w:val="000000"/>
                <w:sz w:val="16"/>
                <w:szCs w:val="16"/>
                <w:lang w:val="es-ES"/>
              </w:rPr>
            </w:pPr>
            <w:r w:rsidRPr="00263BBE">
              <w:rPr>
                <w:rFonts w:ascii="Calibri" w:hAnsi="Calibri"/>
                <w:b/>
                <w:bCs/>
                <w:iCs/>
                <w:color w:val="000000"/>
                <w:sz w:val="16"/>
                <w:szCs w:val="16"/>
                <w:lang w:val="es-ES"/>
              </w:rPr>
              <w:t xml:space="preserve"> 1.251.023,13 </w:t>
            </w:r>
          </w:p>
        </w:tc>
        <w:tc>
          <w:tcPr>
            <w:tcW w:w="999" w:type="dxa"/>
            <w:tcBorders>
              <w:top w:val="nil"/>
              <w:left w:val="nil"/>
              <w:bottom w:val="nil"/>
              <w:right w:val="nil"/>
            </w:tcBorders>
            <w:shd w:val="clear" w:color="auto" w:fill="auto"/>
            <w:noWrap/>
            <w:vAlign w:val="center"/>
            <w:hideMark/>
          </w:tcPr>
          <w:p w:rsidR="001A2A9E" w:rsidRPr="00263BBE" w:rsidRDefault="001A2A9E" w:rsidP="001A2A9E">
            <w:pPr>
              <w:jc w:val="center"/>
              <w:rPr>
                <w:rFonts w:ascii="Calibri" w:hAnsi="Calibri"/>
                <w:b/>
                <w:bCs/>
                <w:iCs/>
                <w:color w:val="000000"/>
                <w:sz w:val="16"/>
                <w:szCs w:val="16"/>
                <w:lang w:val="es-ES"/>
              </w:rPr>
            </w:pPr>
            <w:r w:rsidRPr="00263BBE">
              <w:rPr>
                <w:rFonts w:ascii="Calibri" w:hAnsi="Calibri"/>
                <w:b/>
                <w:bCs/>
                <w:iCs/>
                <w:color w:val="000000"/>
                <w:sz w:val="16"/>
                <w:szCs w:val="16"/>
                <w:lang w:val="es-ES"/>
              </w:rPr>
              <w:t xml:space="preserve"> 133,4000 </w:t>
            </w:r>
          </w:p>
        </w:tc>
        <w:tc>
          <w:tcPr>
            <w:tcW w:w="1170" w:type="dxa"/>
            <w:tcBorders>
              <w:top w:val="nil"/>
              <w:left w:val="nil"/>
              <w:bottom w:val="nil"/>
              <w:right w:val="nil"/>
            </w:tcBorders>
            <w:shd w:val="clear" w:color="auto" w:fill="auto"/>
            <w:noWrap/>
            <w:vAlign w:val="center"/>
            <w:hideMark/>
          </w:tcPr>
          <w:p w:rsidR="001A2A9E" w:rsidRPr="00263BBE" w:rsidRDefault="001A2A9E" w:rsidP="001A2A9E">
            <w:pPr>
              <w:jc w:val="center"/>
              <w:rPr>
                <w:rFonts w:ascii="Calibri" w:hAnsi="Calibri"/>
                <w:b/>
                <w:bCs/>
                <w:iCs/>
                <w:color w:val="000000"/>
                <w:sz w:val="16"/>
                <w:szCs w:val="16"/>
                <w:lang w:val="es-ES"/>
              </w:rPr>
            </w:pPr>
            <w:r w:rsidRPr="00263BBE">
              <w:rPr>
                <w:rFonts w:ascii="Calibri" w:hAnsi="Calibri"/>
                <w:b/>
                <w:bCs/>
                <w:iCs/>
                <w:color w:val="000000"/>
                <w:sz w:val="16"/>
                <w:szCs w:val="16"/>
                <w:lang w:val="es-ES"/>
              </w:rPr>
              <w:t xml:space="preserve">                  76,0291 </w:t>
            </w:r>
          </w:p>
        </w:tc>
        <w:tc>
          <w:tcPr>
            <w:tcW w:w="1050" w:type="dxa"/>
            <w:tcBorders>
              <w:top w:val="nil"/>
              <w:left w:val="nil"/>
              <w:bottom w:val="nil"/>
              <w:right w:val="single" w:sz="8" w:space="0" w:color="auto"/>
            </w:tcBorders>
            <w:shd w:val="clear" w:color="auto" w:fill="auto"/>
            <w:noWrap/>
            <w:vAlign w:val="center"/>
            <w:hideMark/>
          </w:tcPr>
          <w:p w:rsidR="001A2A9E" w:rsidRPr="00263BBE" w:rsidRDefault="001A2A9E" w:rsidP="001A2A9E">
            <w:pPr>
              <w:jc w:val="center"/>
              <w:rPr>
                <w:rFonts w:ascii="Calibri" w:hAnsi="Calibri"/>
                <w:b/>
                <w:bCs/>
                <w:iCs/>
                <w:color w:val="000000"/>
                <w:sz w:val="16"/>
                <w:szCs w:val="16"/>
                <w:lang w:val="es-ES"/>
              </w:rPr>
            </w:pPr>
            <w:r w:rsidRPr="00263BBE">
              <w:rPr>
                <w:rFonts w:ascii="Calibri" w:hAnsi="Calibri"/>
                <w:b/>
                <w:bCs/>
                <w:iCs/>
                <w:color w:val="000000"/>
                <w:sz w:val="16"/>
                <w:szCs w:val="16"/>
                <w:lang w:val="es-ES"/>
              </w:rPr>
              <w:t xml:space="preserve">              10.425,19 </w:t>
            </w:r>
          </w:p>
        </w:tc>
      </w:tr>
      <w:tr w:rsidR="001A2A9E" w:rsidRPr="00263BBE" w:rsidTr="001A2A9E">
        <w:trPr>
          <w:trHeight w:val="375"/>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2A9E" w:rsidRPr="00263BBE" w:rsidRDefault="001A2A9E" w:rsidP="001A2A9E">
            <w:pPr>
              <w:jc w:val="center"/>
              <w:rPr>
                <w:rFonts w:ascii="Calibri" w:hAnsi="Calibri"/>
                <w:b/>
                <w:bCs/>
                <w:iCs/>
                <w:color w:val="000000"/>
                <w:sz w:val="16"/>
                <w:szCs w:val="16"/>
                <w:lang w:val="es-ES"/>
              </w:rPr>
            </w:pPr>
            <w:r w:rsidRPr="00263BBE">
              <w:rPr>
                <w:rFonts w:ascii="Calibri" w:hAnsi="Calibri"/>
                <w:b/>
                <w:bCs/>
                <w:iCs/>
                <w:color w:val="000000"/>
                <w:sz w:val="16"/>
                <w:szCs w:val="16"/>
                <w:lang w:val="es-ES"/>
              </w:rPr>
              <w:t>01-may-04</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2A9E" w:rsidRPr="00263BBE" w:rsidRDefault="001A2A9E" w:rsidP="001A2A9E">
            <w:pPr>
              <w:jc w:val="right"/>
              <w:rPr>
                <w:rFonts w:ascii="Calibri" w:hAnsi="Calibri"/>
                <w:b/>
                <w:bCs/>
                <w:iCs/>
                <w:color w:val="000000"/>
                <w:sz w:val="16"/>
                <w:szCs w:val="16"/>
                <w:lang w:val="es-ES"/>
              </w:rPr>
            </w:pPr>
            <w:r w:rsidRPr="00263BBE">
              <w:rPr>
                <w:rFonts w:ascii="Calibri" w:hAnsi="Calibri"/>
                <w:b/>
                <w:bCs/>
                <w:iCs/>
                <w:color w:val="000000"/>
                <w:sz w:val="16"/>
                <w:szCs w:val="16"/>
                <w:lang w:val="es-ES"/>
              </w:rPr>
              <w:t>31-may-04</w:t>
            </w:r>
          </w:p>
        </w:tc>
        <w:tc>
          <w:tcPr>
            <w:tcW w:w="992" w:type="dxa"/>
            <w:tcBorders>
              <w:top w:val="nil"/>
              <w:left w:val="single" w:sz="4" w:space="0" w:color="auto"/>
              <w:bottom w:val="nil"/>
              <w:right w:val="single" w:sz="4" w:space="0" w:color="808000"/>
            </w:tcBorders>
            <w:shd w:val="clear" w:color="auto" w:fill="auto"/>
            <w:noWrap/>
            <w:vAlign w:val="center"/>
            <w:hideMark/>
          </w:tcPr>
          <w:p w:rsidR="001A2A9E" w:rsidRPr="00263BBE" w:rsidRDefault="001A2A9E" w:rsidP="001A2A9E">
            <w:pPr>
              <w:jc w:val="center"/>
              <w:rPr>
                <w:rFonts w:ascii="Calibri" w:hAnsi="Calibri"/>
                <w:b/>
                <w:bCs/>
                <w:iCs/>
                <w:color w:val="000000"/>
                <w:sz w:val="16"/>
                <w:szCs w:val="16"/>
                <w:lang w:val="es-ES"/>
              </w:rPr>
            </w:pPr>
            <w:r w:rsidRPr="00263BBE">
              <w:rPr>
                <w:rFonts w:ascii="Calibri" w:hAnsi="Calibri"/>
                <w:b/>
                <w:bCs/>
                <w:iCs/>
                <w:color w:val="000000"/>
                <w:sz w:val="16"/>
                <w:szCs w:val="16"/>
                <w:lang w:val="es-ES"/>
              </w:rPr>
              <w:t>30</w:t>
            </w:r>
          </w:p>
        </w:tc>
        <w:tc>
          <w:tcPr>
            <w:tcW w:w="1356" w:type="dxa"/>
            <w:tcBorders>
              <w:top w:val="nil"/>
              <w:left w:val="nil"/>
              <w:bottom w:val="nil"/>
              <w:right w:val="single" w:sz="8" w:space="0" w:color="auto"/>
            </w:tcBorders>
            <w:shd w:val="clear" w:color="auto" w:fill="auto"/>
            <w:noWrap/>
            <w:vAlign w:val="center"/>
            <w:hideMark/>
          </w:tcPr>
          <w:p w:rsidR="001A2A9E" w:rsidRPr="00263BBE" w:rsidRDefault="001A2A9E" w:rsidP="001A2A9E">
            <w:pPr>
              <w:rPr>
                <w:rFonts w:ascii="Calibri" w:hAnsi="Calibri"/>
                <w:b/>
                <w:bCs/>
                <w:iCs/>
                <w:color w:val="000000"/>
                <w:sz w:val="16"/>
                <w:szCs w:val="16"/>
                <w:lang w:val="es-ES"/>
              </w:rPr>
            </w:pPr>
            <w:r w:rsidRPr="00263BBE">
              <w:rPr>
                <w:rFonts w:ascii="Calibri" w:hAnsi="Calibri"/>
                <w:b/>
                <w:bCs/>
                <w:iCs/>
                <w:color w:val="000000"/>
                <w:sz w:val="16"/>
                <w:szCs w:val="16"/>
                <w:lang w:val="es-ES"/>
              </w:rPr>
              <w:t xml:space="preserve">      670.000,00 </w:t>
            </w:r>
          </w:p>
        </w:tc>
        <w:tc>
          <w:tcPr>
            <w:tcW w:w="146" w:type="dxa"/>
            <w:tcBorders>
              <w:top w:val="nil"/>
              <w:left w:val="nil"/>
              <w:bottom w:val="nil"/>
              <w:right w:val="nil"/>
            </w:tcBorders>
            <w:shd w:val="clear" w:color="auto" w:fill="auto"/>
            <w:noWrap/>
            <w:vAlign w:val="center"/>
            <w:hideMark/>
          </w:tcPr>
          <w:p w:rsidR="001A2A9E" w:rsidRPr="00263BBE" w:rsidRDefault="001A2A9E" w:rsidP="001A2A9E">
            <w:pPr>
              <w:rPr>
                <w:rFonts w:ascii="Calibri" w:hAnsi="Calibri"/>
                <w:b/>
                <w:bCs/>
                <w:iCs/>
                <w:color w:val="000000"/>
                <w:sz w:val="16"/>
                <w:szCs w:val="16"/>
                <w:lang w:val="es-ES"/>
              </w:rPr>
            </w:pPr>
          </w:p>
        </w:tc>
        <w:tc>
          <w:tcPr>
            <w:tcW w:w="1374" w:type="dxa"/>
            <w:tcBorders>
              <w:top w:val="nil"/>
              <w:left w:val="single" w:sz="8" w:space="0" w:color="auto"/>
              <w:bottom w:val="nil"/>
              <w:right w:val="nil"/>
            </w:tcBorders>
            <w:shd w:val="clear" w:color="000000" w:fill="FFFF99"/>
            <w:noWrap/>
            <w:vAlign w:val="center"/>
            <w:hideMark/>
          </w:tcPr>
          <w:p w:rsidR="001A2A9E" w:rsidRPr="00263BBE" w:rsidRDefault="001A2A9E" w:rsidP="001A2A9E">
            <w:pPr>
              <w:rPr>
                <w:rFonts w:ascii="Calibri" w:hAnsi="Calibri"/>
                <w:b/>
                <w:bCs/>
                <w:iCs/>
                <w:color w:val="000000"/>
                <w:sz w:val="16"/>
                <w:szCs w:val="16"/>
                <w:lang w:val="es-ES"/>
              </w:rPr>
            </w:pPr>
            <w:r w:rsidRPr="00263BBE">
              <w:rPr>
                <w:rFonts w:ascii="Calibri" w:hAnsi="Calibri"/>
                <w:b/>
                <w:bCs/>
                <w:iCs/>
                <w:color w:val="000000"/>
                <w:sz w:val="16"/>
                <w:szCs w:val="16"/>
                <w:lang w:val="es-ES"/>
              </w:rPr>
              <w:t xml:space="preserve"> 1.175.575,73 </w:t>
            </w:r>
          </w:p>
        </w:tc>
        <w:tc>
          <w:tcPr>
            <w:tcW w:w="999" w:type="dxa"/>
            <w:tcBorders>
              <w:top w:val="nil"/>
              <w:left w:val="nil"/>
              <w:bottom w:val="nil"/>
              <w:right w:val="nil"/>
            </w:tcBorders>
            <w:shd w:val="clear" w:color="auto" w:fill="auto"/>
            <w:noWrap/>
            <w:vAlign w:val="center"/>
            <w:hideMark/>
          </w:tcPr>
          <w:p w:rsidR="001A2A9E" w:rsidRPr="00263BBE" w:rsidRDefault="001A2A9E" w:rsidP="001A2A9E">
            <w:pPr>
              <w:jc w:val="center"/>
              <w:rPr>
                <w:rFonts w:ascii="Calibri" w:hAnsi="Calibri"/>
                <w:b/>
                <w:bCs/>
                <w:iCs/>
                <w:color w:val="000000"/>
                <w:sz w:val="16"/>
                <w:szCs w:val="16"/>
                <w:lang w:val="es-ES"/>
              </w:rPr>
            </w:pPr>
            <w:r w:rsidRPr="00263BBE">
              <w:rPr>
                <w:rFonts w:ascii="Calibri" w:hAnsi="Calibri"/>
                <w:b/>
                <w:bCs/>
                <w:iCs/>
                <w:color w:val="000000"/>
                <w:sz w:val="16"/>
                <w:szCs w:val="16"/>
                <w:lang w:val="es-ES"/>
              </w:rPr>
              <w:t xml:space="preserve"> 133,4000 </w:t>
            </w:r>
          </w:p>
        </w:tc>
        <w:tc>
          <w:tcPr>
            <w:tcW w:w="1170" w:type="dxa"/>
            <w:tcBorders>
              <w:top w:val="nil"/>
              <w:left w:val="nil"/>
              <w:bottom w:val="nil"/>
              <w:right w:val="nil"/>
            </w:tcBorders>
            <w:shd w:val="clear" w:color="auto" w:fill="auto"/>
            <w:noWrap/>
            <w:vAlign w:val="center"/>
            <w:hideMark/>
          </w:tcPr>
          <w:p w:rsidR="001A2A9E" w:rsidRPr="00263BBE" w:rsidRDefault="001A2A9E" w:rsidP="001A2A9E">
            <w:pPr>
              <w:jc w:val="center"/>
              <w:rPr>
                <w:rFonts w:ascii="Calibri" w:hAnsi="Calibri"/>
                <w:b/>
                <w:bCs/>
                <w:iCs/>
                <w:color w:val="000000"/>
                <w:sz w:val="16"/>
                <w:szCs w:val="16"/>
                <w:lang w:val="es-ES"/>
              </w:rPr>
            </w:pPr>
            <w:r w:rsidRPr="00263BBE">
              <w:rPr>
                <w:rFonts w:ascii="Calibri" w:hAnsi="Calibri"/>
                <w:b/>
                <w:bCs/>
                <w:iCs/>
                <w:color w:val="000000"/>
                <w:sz w:val="16"/>
                <w:szCs w:val="16"/>
                <w:lang w:val="es-ES"/>
              </w:rPr>
              <w:t xml:space="preserve">                  76,0291 </w:t>
            </w:r>
          </w:p>
        </w:tc>
        <w:tc>
          <w:tcPr>
            <w:tcW w:w="1050" w:type="dxa"/>
            <w:tcBorders>
              <w:top w:val="nil"/>
              <w:left w:val="nil"/>
              <w:bottom w:val="nil"/>
              <w:right w:val="single" w:sz="8" w:space="0" w:color="auto"/>
            </w:tcBorders>
            <w:shd w:val="clear" w:color="auto" w:fill="auto"/>
            <w:noWrap/>
            <w:vAlign w:val="center"/>
            <w:hideMark/>
          </w:tcPr>
          <w:p w:rsidR="001A2A9E" w:rsidRPr="00263BBE" w:rsidRDefault="001A2A9E" w:rsidP="001A2A9E">
            <w:pPr>
              <w:jc w:val="center"/>
              <w:rPr>
                <w:rFonts w:ascii="Calibri" w:hAnsi="Calibri"/>
                <w:b/>
                <w:bCs/>
                <w:iCs/>
                <w:color w:val="000000"/>
                <w:sz w:val="16"/>
                <w:szCs w:val="16"/>
                <w:lang w:val="es-ES"/>
              </w:rPr>
            </w:pPr>
            <w:r w:rsidRPr="00263BBE">
              <w:rPr>
                <w:rFonts w:ascii="Calibri" w:hAnsi="Calibri"/>
                <w:b/>
                <w:bCs/>
                <w:iCs/>
                <w:color w:val="000000"/>
                <w:sz w:val="16"/>
                <w:szCs w:val="16"/>
                <w:lang w:val="es-ES"/>
              </w:rPr>
              <w:t xml:space="preserve">                 9.796,46 </w:t>
            </w:r>
          </w:p>
        </w:tc>
      </w:tr>
      <w:tr w:rsidR="001A2A9E" w:rsidRPr="00263BBE" w:rsidTr="001A2A9E">
        <w:trPr>
          <w:trHeight w:val="375"/>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2A9E" w:rsidRPr="00263BBE" w:rsidRDefault="001A2A9E" w:rsidP="001A2A9E">
            <w:pPr>
              <w:jc w:val="center"/>
              <w:rPr>
                <w:rFonts w:ascii="Calibri" w:hAnsi="Calibri"/>
                <w:b/>
                <w:bCs/>
                <w:iCs/>
                <w:color w:val="000000"/>
                <w:sz w:val="16"/>
                <w:szCs w:val="16"/>
                <w:lang w:val="es-ES"/>
              </w:rPr>
            </w:pPr>
            <w:r w:rsidRPr="00263BBE">
              <w:rPr>
                <w:rFonts w:ascii="Calibri" w:hAnsi="Calibri"/>
                <w:b/>
                <w:bCs/>
                <w:iCs/>
                <w:color w:val="000000"/>
                <w:sz w:val="16"/>
                <w:szCs w:val="16"/>
                <w:lang w:val="es-ES"/>
              </w:rPr>
              <w:t>01-jun-04</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2A9E" w:rsidRPr="00263BBE" w:rsidRDefault="001A2A9E" w:rsidP="001A2A9E">
            <w:pPr>
              <w:jc w:val="right"/>
              <w:rPr>
                <w:rFonts w:ascii="Calibri" w:hAnsi="Calibri"/>
                <w:b/>
                <w:bCs/>
                <w:iCs/>
                <w:color w:val="000000"/>
                <w:sz w:val="16"/>
                <w:szCs w:val="16"/>
                <w:lang w:val="es-ES"/>
              </w:rPr>
            </w:pPr>
            <w:r w:rsidRPr="00263BBE">
              <w:rPr>
                <w:rFonts w:ascii="Calibri" w:hAnsi="Calibri"/>
                <w:b/>
                <w:bCs/>
                <w:iCs/>
                <w:color w:val="000000"/>
                <w:sz w:val="16"/>
                <w:szCs w:val="16"/>
                <w:lang w:val="es-ES"/>
              </w:rPr>
              <w:t>30-jun-04</w:t>
            </w:r>
          </w:p>
        </w:tc>
        <w:tc>
          <w:tcPr>
            <w:tcW w:w="992" w:type="dxa"/>
            <w:tcBorders>
              <w:top w:val="nil"/>
              <w:left w:val="single" w:sz="4" w:space="0" w:color="auto"/>
              <w:bottom w:val="nil"/>
              <w:right w:val="single" w:sz="4" w:space="0" w:color="808000"/>
            </w:tcBorders>
            <w:shd w:val="clear" w:color="auto" w:fill="auto"/>
            <w:noWrap/>
            <w:vAlign w:val="center"/>
            <w:hideMark/>
          </w:tcPr>
          <w:p w:rsidR="001A2A9E" w:rsidRPr="00263BBE" w:rsidRDefault="001A2A9E" w:rsidP="001A2A9E">
            <w:pPr>
              <w:jc w:val="center"/>
              <w:rPr>
                <w:rFonts w:ascii="Calibri" w:hAnsi="Calibri"/>
                <w:b/>
                <w:bCs/>
                <w:iCs/>
                <w:color w:val="000000"/>
                <w:sz w:val="16"/>
                <w:szCs w:val="16"/>
                <w:lang w:val="es-ES"/>
              </w:rPr>
            </w:pPr>
            <w:r w:rsidRPr="00263BBE">
              <w:rPr>
                <w:rFonts w:ascii="Calibri" w:hAnsi="Calibri"/>
                <w:b/>
                <w:bCs/>
                <w:iCs/>
                <w:color w:val="000000"/>
                <w:sz w:val="16"/>
                <w:szCs w:val="16"/>
                <w:lang w:val="es-ES"/>
              </w:rPr>
              <w:t>30</w:t>
            </w:r>
          </w:p>
        </w:tc>
        <w:tc>
          <w:tcPr>
            <w:tcW w:w="1356" w:type="dxa"/>
            <w:tcBorders>
              <w:top w:val="nil"/>
              <w:left w:val="nil"/>
              <w:bottom w:val="nil"/>
              <w:right w:val="single" w:sz="8" w:space="0" w:color="auto"/>
            </w:tcBorders>
            <w:shd w:val="clear" w:color="auto" w:fill="auto"/>
            <w:noWrap/>
            <w:vAlign w:val="center"/>
            <w:hideMark/>
          </w:tcPr>
          <w:p w:rsidR="001A2A9E" w:rsidRPr="00263BBE" w:rsidRDefault="001A2A9E" w:rsidP="001A2A9E">
            <w:pPr>
              <w:rPr>
                <w:rFonts w:ascii="Calibri" w:hAnsi="Calibri"/>
                <w:b/>
                <w:bCs/>
                <w:iCs/>
                <w:color w:val="000000"/>
                <w:sz w:val="16"/>
                <w:szCs w:val="16"/>
                <w:lang w:val="es-ES"/>
              </w:rPr>
            </w:pPr>
            <w:r w:rsidRPr="00263BBE">
              <w:rPr>
                <w:rFonts w:ascii="Calibri" w:hAnsi="Calibri"/>
                <w:b/>
                <w:bCs/>
                <w:iCs/>
                <w:color w:val="000000"/>
                <w:sz w:val="16"/>
                <w:szCs w:val="16"/>
                <w:lang w:val="es-ES"/>
              </w:rPr>
              <w:t xml:space="preserve">      741.000,00 </w:t>
            </w:r>
          </w:p>
        </w:tc>
        <w:tc>
          <w:tcPr>
            <w:tcW w:w="146" w:type="dxa"/>
            <w:tcBorders>
              <w:top w:val="nil"/>
              <w:left w:val="nil"/>
              <w:bottom w:val="nil"/>
              <w:right w:val="nil"/>
            </w:tcBorders>
            <w:shd w:val="clear" w:color="auto" w:fill="auto"/>
            <w:noWrap/>
            <w:vAlign w:val="center"/>
            <w:hideMark/>
          </w:tcPr>
          <w:p w:rsidR="001A2A9E" w:rsidRPr="00263BBE" w:rsidRDefault="001A2A9E" w:rsidP="001A2A9E">
            <w:pPr>
              <w:rPr>
                <w:rFonts w:ascii="Calibri" w:hAnsi="Calibri"/>
                <w:b/>
                <w:bCs/>
                <w:iCs/>
                <w:color w:val="000000"/>
                <w:sz w:val="16"/>
                <w:szCs w:val="16"/>
                <w:lang w:val="es-ES"/>
              </w:rPr>
            </w:pPr>
          </w:p>
        </w:tc>
        <w:tc>
          <w:tcPr>
            <w:tcW w:w="1374" w:type="dxa"/>
            <w:tcBorders>
              <w:top w:val="nil"/>
              <w:left w:val="single" w:sz="8" w:space="0" w:color="auto"/>
              <w:bottom w:val="nil"/>
              <w:right w:val="nil"/>
            </w:tcBorders>
            <w:shd w:val="clear" w:color="000000" w:fill="FFFF99"/>
            <w:noWrap/>
            <w:vAlign w:val="center"/>
            <w:hideMark/>
          </w:tcPr>
          <w:p w:rsidR="001A2A9E" w:rsidRPr="00263BBE" w:rsidRDefault="001A2A9E" w:rsidP="001A2A9E">
            <w:pPr>
              <w:rPr>
                <w:rFonts w:ascii="Calibri" w:hAnsi="Calibri"/>
                <w:b/>
                <w:bCs/>
                <w:iCs/>
                <w:color w:val="000000"/>
                <w:sz w:val="16"/>
                <w:szCs w:val="16"/>
                <w:lang w:val="es-ES"/>
              </w:rPr>
            </w:pPr>
            <w:r w:rsidRPr="00263BBE">
              <w:rPr>
                <w:rFonts w:ascii="Calibri" w:hAnsi="Calibri"/>
                <w:b/>
                <w:bCs/>
                <w:iCs/>
                <w:color w:val="000000"/>
                <w:sz w:val="16"/>
                <w:szCs w:val="16"/>
                <w:lang w:val="es-ES"/>
              </w:rPr>
              <w:t xml:space="preserve"> 1.300.151,67 </w:t>
            </w:r>
          </w:p>
        </w:tc>
        <w:tc>
          <w:tcPr>
            <w:tcW w:w="999" w:type="dxa"/>
            <w:tcBorders>
              <w:top w:val="nil"/>
              <w:left w:val="nil"/>
              <w:bottom w:val="nil"/>
              <w:right w:val="nil"/>
            </w:tcBorders>
            <w:shd w:val="clear" w:color="auto" w:fill="auto"/>
            <w:noWrap/>
            <w:vAlign w:val="center"/>
            <w:hideMark/>
          </w:tcPr>
          <w:p w:rsidR="001A2A9E" w:rsidRPr="00263BBE" w:rsidRDefault="001A2A9E" w:rsidP="001A2A9E">
            <w:pPr>
              <w:jc w:val="center"/>
              <w:rPr>
                <w:rFonts w:ascii="Calibri" w:hAnsi="Calibri"/>
                <w:b/>
                <w:bCs/>
                <w:iCs/>
                <w:color w:val="000000"/>
                <w:sz w:val="16"/>
                <w:szCs w:val="16"/>
                <w:lang w:val="es-ES"/>
              </w:rPr>
            </w:pPr>
            <w:r w:rsidRPr="00263BBE">
              <w:rPr>
                <w:rFonts w:ascii="Calibri" w:hAnsi="Calibri"/>
                <w:b/>
                <w:bCs/>
                <w:iCs/>
                <w:color w:val="000000"/>
                <w:sz w:val="16"/>
                <w:szCs w:val="16"/>
                <w:lang w:val="es-ES"/>
              </w:rPr>
              <w:t xml:space="preserve"> 133,4000 </w:t>
            </w:r>
          </w:p>
        </w:tc>
        <w:tc>
          <w:tcPr>
            <w:tcW w:w="1170" w:type="dxa"/>
            <w:tcBorders>
              <w:top w:val="nil"/>
              <w:left w:val="nil"/>
              <w:bottom w:val="nil"/>
              <w:right w:val="nil"/>
            </w:tcBorders>
            <w:shd w:val="clear" w:color="auto" w:fill="auto"/>
            <w:noWrap/>
            <w:vAlign w:val="center"/>
            <w:hideMark/>
          </w:tcPr>
          <w:p w:rsidR="001A2A9E" w:rsidRPr="00263BBE" w:rsidRDefault="001A2A9E" w:rsidP="001A2A9E">
            <w:pPr>
              <w:jc w:val="center"/>
              <w:rPr>
                <w:rFonts w:ascii="Calibri" w:hAnsi="Calibri"/>
                <w:b/>
                <w:bCs/>
                <w:iCs/>
                <w:color w:val="000000"/>
                <w:sz w:val="16"/>
                <w:szCs w:val="16"/>
                <w:lang w:val="es-ES"/>
              </w:rPr>
            </w:pPr>
            <w:r w:rsidRPr="00263BBE">
              <w:rPr>
                <w:rFonts w:ascii="Calibri" w:hAnsi="Calibri"/>
                <w:b/>
                <w:bCs/>
                <w:iCs/>
                <w:color w:val="000000"/>
                <w:sz w:val="16"/>
                <w:szCs w:val="16"/>
                <w:lang w:val="es-ES"/>
              </w:rPr>
              <w:t xml:space="preserve">                  76,0291 </w:t>
            </w:r>
          </w:p>
        </w:tc>
        <w:tc>
          <w:tcPr>
            <w:tcW w:w="1050" w:type="dxa"/>
            <w:tcBorders>
              <w:top w:val="nil"/>
              <w:left w:val="nil"/>
              <w:bottom w:val="nil"/>
              <w:right w:val="single" w:sz="8" w:space="0" w:color="auto"/>
            </w:tcBorders>
            <w:shd w:val="clear" w:color="auto" w:fill="auto"/>
            <w:noWrap/>
            <w:vAlign w:val="center"/>
            <w:hideMark/>
          </w:tcPr>
          <w:p w:rsidR="001A2A9E" w:rsidRPr="00263BBE" w:rsidRDefault="001A2A9E" w:rsidP="001A2A9E">
            <w:pPr>
              <w:jc w:val="center"/>
              <w:rPr>
                <w:rFonts w:ascii="Calibri" w:hAnsi="Calibri"/>
                <w:b/>
                <w:bCs/>
                <w:iCs/>
                <w:color w:val="000000"/>
                <w:sz w:val="16"/>
                <w:szCs w:val="16"/>
                <w:lang w:val="es-ES"/>
              </w:rPr>
            </w:pPr>
            <w:r w:rsidRPr="00263BBE">
              <w:rPr>
                <w:rFonts w:ascii="Calibri" w:hAnsi="Calibri"/>
                <w:b/>
                <w:bCs/>
                <w:iCs/>
                <w:color w:val="000000"/>
                <w:sz w:val="16"/>
                <w:szCs w:val="16"/>
                <w:lang w:val="es-ES"/>
              </w:rPr>
              <w:t xml:space="preserve">              10.834,60 </w:t>
            </w:r>
          </w:p>
        </w:tc>
      </w:tr>
      <w:tr w:rsidR="001A2A9E" w:rsidRPr="00263BBE" w:rsidTr="001A2A9E">
        <w:trPr>
          <w:trHeight w:val="375"/>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2A9E" w:rsidRPr="00263BBE" w:rsidRDefault="001A2A9E" w:rsidP="001A2A9E">
            <w:pPr>
              <w:jc w:val="center"/>
              <w:rPr>
                <w:rFonts w:ascii="Calibri" w:hAnsi="Calibri"/>
                <w:b/>
                <w:bCs/>
                <w:iCs/>
                <w:color w:val="000000"/>
                <w:sz w:val="16"/>
                <w:szCs w:val="16"/>
                <w:lang w:val="es-ES"/>
              </w:rPr>
            </w:pPr>
            <w:r w:rsidRPr="00263BBE">
              <w:rPr>
                <w:rFonts w:ascii="Calibri" w:hAnsi="Calibri"/>
                <w:b/>
                <w:bCs/>
                <w:iCs/>
                <w:color w:val="000000"/>
                <w:sz w:val="16"/>
                <w:szCs w:val="16"/>
                <w:lang w:val="es-ES"/>
              </w:rPr>
              <w:t>01-jul-04</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2A9E" w:rsidRPr="00263BBE" w:rsidRDefault="001A2A9E" w:rsidP="001A2A9E">
            <w:pPr>
              <w:jc w:val="right"/>
              <w:rPr>
                <w:rFonts w:ascii="Calibri" w:hAnsi="Calibri"/>
                <w:b/>
                <w:bCs/>
                <w:iCs/>
                <w:color w:val="000000"/>
                <w:sz w:val="16"/>
                <w:szCs w:val="16"/>
                <w:lang w:val="es-ES"/>
              </w:rPr>
            </w:pPr>
            <w:r w:rsidRPr="00263BBE">
              <w:rPr>
                <w:rFonts w:ascii="Calibri" w:hAnsi="Calibri"/>
                <w:b/>
                <w:bCs/>
                <w:iCs/>
                <w:color w:val="000000"/>
                <w:sz w:val="16"/>
                <w:szCs w:val="16"/>
                <w:lang w:val="es-ES"/>
              </w:rPr>
              <w:t>31-jul-04</w:t>
            </w:r>
          </w:p>
        </w:tc>
        <w:tc>
          <w:tcPr>
            <w:tcW w:w="992" w:type="dxa"/>
            <w:tcBorders>
              <w:top w:val="nil"/>
              <w:left w:val="single" w:sz="4" w:space="0" w:color="auto"/>
              <w:bottom w:val="nil"/>
              <w:right w:val="single" w:sz="4" w:space="0" w:color="808000"/>
            </w:tcBorders>
            <w:shd w:val="clear" w:color="auto" w:fill="auto"/>
            <w:noWrap/>
            <w:vAlign w:val="center"/>
            <w:hideMark/>
          </w:tcPr>
          <w:p w:rsidR="001A2A9E" w:rsidRPr="00263BBE" w:rsidRDefault="001A2A9E" w:rsidP="001A2A9E">
            <w:pPr>
              <w:jc w:val="center"/>
              <w:rPr>
                <w:rFonts w:ascii="Calibri" w:hAnsi="Calibri"/>
                <w:b/>
                <w:bCs/>
                <w:iCs/>
                <w:color w:val="000000"/>
                <w:sz w:val="16"/>
                <w:szCs w:val="16"/>
                <w:lang w:val="es-ES"/>
              </w:rPr>
            </w:pPr>
            <w:r w:rsidRPr="00263BBE">
              <w:rPr>
                <w:rFonts w:ascii="Calibri" w:hAnsi="Calibri"/>
                <w:b/>
                <w:bCs/>
                <w:iCs/>
                <w:color w:val="000000"/>
                <w:sz w:val="16"/>
                <w:szCs w:val="16"/>
                <w:lang w:val="es-ES"/>
              </w:rPr>
              <w:t>30</w:t>
            </w:r>
          </w:p>
        </w:tc>
        <w:tc>
          <w:tcPr>
            <w:tcW w:w="1356" w:type="dxa"/>
            <w:tcBorders>
              <w:top w:val="nil"/>
              <w:left w:val="nil"/>
              <w:bottom w:val="nil"/>
              <w:right w:val="single" w:sz="8" w:space="0" w:color="auto"/>
            </w:tcBorders>
            <w:shd w:val="clear" w:color="auto" w:fill="auto"/>
            <w:noWrap/>
            <w:vAlign w:val="center"/>
            <w:hideMark/>
          </w:tcPr>
          <w:p w:rsidR="001A2A9E" w:rsidRPr="00263BBE" w:rsidRDefault="001A2A9E" w:rsidP="001A2A9E">
            <w:pPr>
              <w:rPr>
                <w:rFonts w:ascii="Calibri" w:hAnsi="Calibri"/>
                <w:b/>
                <w:bCs/>
                <w:iCs/>
                <w:color w:val="000000"/>
                <w:sz w:val="16"/>
                <w:szCs w:val="16"/>
                <w:lang w:val="es-ES"/>
              </w:rPr>
            </w:pPr>
            <w:r w:rsidRPr="00263BBE">
              <w:rPr>
                <w:rFonts w:ascii="Calibri" w:hAnsi="Calibri"/>
                <w:b/>
                <w:bCs/>
                <w:iCs/>
                <w:color w:val="000000"/>
                <w:sz w:val="16"/>
                <w:szCs w:val="16"/>
                <w:lang w:val="es-ES"/>
              </w:rPr>
              <w:t xml:space="preserve">      639.000,00 </w:t>
            </w:r>
          </w:p>
        </w:tc>
        <w:tc>
          <w:tcPr>
            <w:tcW w:w="146" w:type="dxa"/>
            <w:tcBorders>
              <w:top w:val="nil"/>
              <w:left w:val="nil"/>
              <w:bottom w:val="nil"/>
              <w:right w:val="nil"/>
            </w:tcBorders>
            <w:shd w:val="clear" w:color="auto" w:fill="auto"/>
            <w:noWrap/>
            <w:vAlign w:val="center"/>
            <w:hideMark/>
          </w:tcPr>
          <w:p w:rsidR="001A2A9E" w:rsidRPr="00263BBE" w:rsidRDefault="001A2A9E" w:rsidP="001A2A9E">
            <w:pPr>
              <w:rPr>
                <w:rFonts w:ascii="Calibri" w:hAnsi="Calibri"/>
                <w:b/>
                <w:bCs/>
                <w:iCs/>
                <w:color w:val="000000"/>
                <w:sz w:val="16"/>
                <w:szCs w:val="16"/>
                <w:lang w:val="es-ES"/>
              </w:rPr>
            </w:pPr>
          </w:p>
        </w:tc>
        <w:tc>
          <w:tcPr>
            <w:tcW w:w="1374" w:type="dxa"/>
            <w:tcBorders>
              <w:top w:val="nil"/>
              <w:left w:val="single" w:sz="8" w:space="0" w:color="auto"/>
              <w:bottom w:val="nil"/>
              <w:right w:val="nil"/>
            </w:tcBorders>
            <w:shd w:val="clear" w:color="000000" w:fill="FFFF99"/>
            <w:noWrap/>
            <w:vAlign w:val="center"/>
            <w:hideMark/>
          </w:tcPr>
          <w:p w:rsidR="001A2A9E" w:rsidRPr="00263BBE" w:rsidRDefault="001A2A9E" w:rsidP="001A2A9E">
            <w:pPr>
              <w:rPr>
                <w:rFonts w:ascii="Calibri" w:hAnsi="Calibri"/>
                <w:b/>
                <w:bCs/>
                <w:iCs/>
                <w:color w:val="000000"/>
                <w:sz w:val="16"/>
                <w:szCs w:val="16"/>
                <w:lang w:val="es-ES"/>
              </w:rPr>
            </w:pPr>
            <w:r w:rsidRPr="00263BBE">
              <w:rPr>
                <w:rFonts w:ascii="Calibri" w:hAnsi="Calibri"/>
                <w:b/>
                <w:bCs/>
                <w:iCs/>
                <w:color w:val="000000"/>
                <w:sz w:val="16"/>
                <w:szCs w:val="16"/>
                <w:lang w:val="es-ES"/>
              </w:rPr>
              <w:t xml:space="preserve"> 1.121.183,42 </w:t>
            </w:r>
          </w:p>
        </w:tc>
        <w:tc>
          <w:tcPr>
            <w:tcW w:w="999" w:type="dxa"/>
            <w:tcBorders>
              <w:top w:val="nil"/>
              <w:left w:val="nil"/>
              <w:bottom w:val="nil"/>
              <w:right w:val="nil"/>
            </w:tcBorders>
            <w:shd w:val="clear" w:color="auto" w:fill="auto"/>
            <w:noWrap/>
            <w:vAlign w:val="center"/>
            <w:hideMark/>
          </w:tcPr>
          <w:p w:rsidR="001A2A9E" w:rsidRPr="00263BBE" w:rsidRDefault="001A2A9E" w:rsidP="001A2A9E">
            <w:pPr>
              <w:jc w:val="center"/>
              <w:rPr>
                <w:rFonts w:ascii="Calibri" w:hAnsi="Calibri"/>
                <w:b/>
                <w:bCs/>
                <w:iCs/>
                <w:color w:val="000000"/>
                <w:sz w:val="16"/>
                <w:szCs w:val="16"/>
                <w:lang w:val="es-ES"/>
              </w:rPr>
            </w:pPr>
            <w:r w:rsidRPr="00263BBE">
              <w:rPr>
                <w:rFonts w:ascii="Calibri" w:hAnsi="Calibri"/>
                <w:b/>
                <w:bCs/>
                <w:iCs/>
                <w:color w:val="000000"/>
                <w:sz w:val="16"/>
                <w:szCs w:val="16"/>
                <w:lang w:val="es-ES"/>
              </w:rPr>
              <w:t xml:space="preserve"> 133,4000 </w:t>
            </w:r>
          </w:p>
        </w:tc>
        <w:tc>
          <w:tcPr>
            <w:tcW w:w="1170" w:type="dxa"/>
            <w:tcBorders>
              <w:top w:val="nil"/>
              <w:left w:val="nil"/>
              <w:bottom w:val="nil"/>
              <w:right w:val="nil"/>
            </w:tcBorders>
            <w:shd w:val="clear" w:color="auto" w:fill="auto"/>
            <w:noWrap/>
            <w:vAlign w:val="center"/>
            <w:hideMark/>
          </w:tcPr>
          <w:p w:rsidR="001A2A9E" w:rsidRPr="00263BBE" w:rsidRDefault="001A2A9E" w:rsidP="001A2A9E">
            <w:pPr>
              <w:jc w:val="center"/>
              <w:rPr>
                <w:rFonts w:ascii="Calibri" w:hAnsi="Calibri"/>
                <w:b/>
                <w:bCs/>
                <w:iCs/>
                <w:color w:val="000000"/>
                <w:sz w:val="16"/>
                <w:szCs w:val="16"/>
                <w:lang w:val="es-ES"/>
              </w:rPr>
            </w:pPr>
            <w:r w:rsidRPr="00263BBE">
              <w:rPr>
                <w:rFonts w:ascii="Calibri" w:hAnsi="Calibri"/>
                <w:b/>
                <w:bCs/>
                <w:iCs/>
                <w:color w:val="000000"/>
                <w:sz w:val="16"/>
                <w:szCs w:val="16"/>
                <w:lang w:val="es-ES"/>
              </w:rPr>
              <w:t xml:space="preserve">                  76,0291 </w:t>
            </w:r>
          </w:p>
        </w:tc>
        <w:tc>
          <w:tcPr>
            <w:tcW w:w="1050" w:type="dxa"/>
            <w:tcBorders>
              <w:top w:val="nil"/>
              <w:left w:val="nil"/>
              <w:bottom w:val="nil"/>
              <w:right w:val="single" w:sz="8" w:space="0" w:color="auto"/>
            </w:tcBorders>
            <w:shd w:val="clear" w:color="auto" w:fill="auto"/>
            <w:noWrap/>
            <w:vAlign w:val="center"/>
            <w:hideMark/>
          </w:tcPr>
          <w:p w:rsidR="001A2A9E" w:rsidRPr="00263BBE" w:rsidRDefault="001A2A9E" w:rsidP="001A2A9E">
            <w:pPr>
              <w:jc w:val="center"/>
              <w:rPr>
                <w:rFonts w:ascii="Calibri" w:hAnsi="Calibri"/>
                <w:b/>
                <w:bCs/>
                <w:iCs/>
                <w:color w:val="000000"/>
                <w:sz w:val="16"/>
                <w:szCs w:val="16"/>
                <w:lang w:val="es-ES"/>
              </w:rPr>
            </w:pPr>
            <w:r w:rsidRPr="00263BBE">
              <w:rPr>
                <w:rFonts w:ascii="Calibri" w:hAnsi="Calibri"/>
                <w:b/>
                <w:bCs/>
                <w:iCs/>
                <w:color w:val="000000"/>
                <w:sz w:val="16"/>
                <w:szCs w:val="16"/>
                <w:lang w:val="es-ES"/>
              </w:rPr>
              <w:t xml:space="preserve">                 9.343,20 </w:t>
            </w:r>
          </w:p>
        </w:tc>
      </w:tr>
      <w:tr w:rsidR="001A2A9E" w:rsidRPr="00263BBE" w:rsidTr="001A2A9E">
        <w:trPr>
          <w:trHeight w:val="375"/>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2A9E" w:rsidRPr="00263BBE" w:rsidRDefault="001A2A9E" w:rsidP="001A2A9E">
            <w:pPr>
              <w:jc w:val="center"/>
              <w:rPr>
                <w:rFonts w:ascii="Calibri" w:hAnsi="Calibri"/>
                <w:b/>
                <w:bCs/>
                <w:iCs/>
                <w:color w:val="000000"/>
                <w:sz w:val="16"/>
                <w:szCs w:val="16"/>
                <w:lang w:val="es-ES"/>
              </w:rPr>
            </w:pPr>
            <w:r w:rsidRPr="00263BBE">
              <w:rPr>
                <w:rFonts w:ascii="Calibri" w:hAnsi="Calibri"/>
                <w:b/>
                <w:bCs/>
                <w:iCs/>
                <w:color w:val="000000"/>
                <w:sz w:val="16"/>
                <w:szCs w:val="16"/>
                <w:lang w:val="es-ES"/>
              </w:rPr>
              <w:t>01-ago-04</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2A9E" w:rsidRPr="00263BBE" w:rsidRDefault="001A2A9E" w:rsidP="001A2A9E">
            <w:pPr>
              <w:jc w:val="right"/>
              <w:rPr>
                <w:rFonts w:ascii="Calibri" w:hAnsi="Calibri"/>
                <w:b/>
                <w:bCs/>
                <w:iCs/>
                <w:color w:val="000000"/>
                <w:sz w:val="16"/>
                <w:szCs w:val="16"/>
                <w:lang w:val="es-ES"/>
              </w:rPr>
            </w:pPr>
            <w:r w:rsidRPr="00263BBE">
              <w:rPr>
                <w:rFonts w:ascii="Calibri" w:hAnsi="Calibri"/>
                <w:b/>
                <w:bCs/>
                <w:iCs/>
                <w:color w:val="000000"/>
                <w:sz w:val="16"/>
                <w:szCs w:val="16"/>
                <w:lang w:val="es-ES"/>
              </w:rPr>
              <w:t>31-ago-04</w:t>
            </w:r>
          </w:p>
        </w:tc>
        <w:tc>
          <w:tcPr>
            <w:tcW w:w="992" w:type="dxa"/>
            <w:tcBorders>
              <w:top w:val="nil"/>
              <w:left w:val="single" w:sz="4" w:space="0" w:color="auto"/>
              <w:bottom w:val="nil"/>
              <w:right w:val="single" w:sz="4" w:space="0" w:color="808000"/>
            </w:tcBorders>
            <w:shd w:val="clear" w:color="auto" w:fill="auto"/>
            <w:noWrap/>
            <w:vAlign w:val="center"/>
            <w:hideMark/>
          </w:tcPr>
          <w:p w:rsidR="001A2A9E" w:rsidRPr="00263BBE" w:rsidRDefault="001A2A9E" w:rsidP="001A2A9E">
            <w:pPr>
              <w:jc w:val="center"/>
              <w:rPr>
                <w:rFonts w:ascii="Calibri" w:hAnsi="Calibri"/>
                <w:b/>
                <w:bCs/>
                <w:iCs/>
                <w:color w:val="000000"/>
                <w:sz w:val="16"/>
                <w:szCs w:val="16"/>
                <w:lang w:val="es-ES"/>
              </w:rPr>
            </w:pPr>
            <w:r w:rsidRPr="00263BBE">
              <w:rPr>
                <w:rFonts w:ascii="Calibri" w:hAnsi="Calibri"/>
                <w:b/>
                <w:bCs/>
                <w:iCs/>
                <w:color w:val="000000"/>
                <w:sz w:val="16"/>
                <w:szCs w:val="16"/>
                <w:lang w:val="es-ES"/>
              </w:rPr>
              <w:t>30</w:t>
            </w:r>
          </w:p>
        </w:tc>
        <w:tc>
          <w:tcPr>
            <w:tcW w:w="1356" w:type="dxa"/>
            <w:tcBorders>
              <w:top w:val="nil"/>
              <w:left w:val="nil"/>
              <w:bottom w:val="nil"/>
              <w:right w:val="single" w:sz="8" w:space="0" w:color="auto"/>
            </w:tcBorders>
            <w:shd w:val="clear" w:color="auto" w:fill="auto"/>
            <w:noWrap/>
            <w:vAlign w:val="center"/>
            <w:hideMark/>
          </w:tcPr>
          <w:p w:rsidR="001A2A9E" w:rsidRPr="00263BBE" w:rsidRDefault="001A2A9E" w:rsidP="001A2A9E">
            <w:pPr>
              <w:rPr>
                <w:rFonts w:ascii="Calibri" w:hAnsi="Calibri"/>
                <w:b/>
                <w:bCs/>
                <w:iCs/>
                <w:color w:val="000000"/>
                <w:sz w:val="16"/>
                <w:szCs w:val="16"/>
                <w:lang w:val="es-ES"/>
              </w:rPr>
            </w:pPr>
            <w:r w:rsidRPr="00263BBE">
              <w:rPr>
                <w:rFonts w:ascii="Calibri" w:hAnsi="Calibri"/>
                <w:b/>
                <w:bCs/>
                <w:iCs/>
                <w:color w:val="000000"/>
                <w:sz w:val="16"/>
                <w:szCs w:val="16"/>
                <w:lang w:val="es-ES"/>
              </w:rPr>
              <w:t xml:space="preserve">      722.000,00 </w:t>
            </w:r>
          </w:p>
        </w:tc>
        <w:tc>
          <w:tcPr>
            <w:tcW w:w="146" w:type="dxa"/>
            <w:tcBorders>
              <w:top w:val="nil"/>
              <w:left w:val="nil"/>
              <w:bottom w:val="nil"/>
              <w:right w:val="nil"/>
            </w:tcBorders>
            <w:shd w:val="clear" w:color="auto" w:fill="auto"/>
            <w:noWrap/>
            <w:vAlign w:val="center"/>
            <w:hideMark/>
          </w:tcPr>
          <w:p w:rsidR="001A2A9E" w:rsidRPr="00263BBE" w:rsidRDefault="001A2A9E" w:rsidP="001A2A9E">
            <w:pPr>
              <w:rPr>
                <w:rFonts w:ascii="Calibri" w:hAnsi="Calibri"/>
                <w:b/>
                <w:bCs/>
                <w:iCs/>
                <w:color w:val="000000"/>
                <w:sz w:val="16"/>
                <w:szCs w:val="16"/>
                <w:lang w:val="es-ES"/>
              </w:rPr>
            </w:pPr>
          </w:p>
        </w:tc>
        <w:tc>
          <w:tcPr>
            <w:tcW w:w="1374" w:type="dxa"/>
            <w:tcBorders>
              <w:top w:val="nil"/>
              <w:left w:val="single" w:sz="8" w:space="0" w:color="auto"/>
              <w:bottom w:val="nil"/>
              <w:right w:val="nil"/>
            </w:tcBorders>
            <w:shd w:val="clear" w:color="000000" w:fill="FFFF99"/>
            <w:noWrap/>
            <w:vAlign w:val="center"/>
            <w:hideMark/>
          </w:tcPr>
          <w:p w:rsidR="001A2A9E" w:rsidRPr="00263BBE" w:rsidRDefault="001A2A9E" w:rsidP="001A2A9E">
            <w:pPr>
              <w:rPr>
                <w:rFonts w:ascii="Calibri" w:hAnsi="Calibri"/>
                <w:b/>
                <w:bCs/>
                <w:iCs/>
                <w:color w:val="000000"/>
                <w:sz w:val="16"/>
                <w:szCs w:val="16"/>
                <w:lang w:val="es-ES"/>
              </w:rPr>
            </w:pPr>
            <w:r w:rsidRPr="00263BBE">
              <w:rPr>
                <w:rFonts w:ascii="Calibri" w:hAnsi="Calibri"/>
                <w:b/>
                <w:bCs/>
                <w:iCs/>
                <w:color w:val="000000"/>
                <w:sz w:val="16"/>
                <w:szCs w:val="16"/>
                <w:lang w:val="es-ES"/>
              </w:rPr>
              <w:t xml:space="preserve"> 1.266.814,44 </w:t>
            </w:r>
          </w:p>
        </w:tc>
        <w:tc>
          <w:tcPr>
            <w:tcW w:w="999" w:type="dxa"/>
            <w:tcBorders>
              <w:top w:val="nil"/>
              <w:left w:val="nil"/>
              <w:bottom w:val="nil"/>
              <w:right w:val="nil"/>
            </w:tcBorders>
            <w:shd w:val="clear" w:color="auto" w:fill="auto"/>
            <w:noWrap/>
            <w:vAlign w:val="center"/>
            <w:hideMark/>
          </w:tcPr>
          <w:p w:rsidR="001A2A9E" w:rsidRPr="00263BBE" w:rsidRDefault="001A2A9E" w:rsidP="001A2A9E">
            <w:pPr>
              <w:jc w:val="center"/>
              <w:rPr>
                <w:rFonts w:ascii="Calibri" w:hAnsi="Calibri"/>
                <w:b/>
                <w:bCs/>
                <w:iCs/>
                <w:color w:val="000000"/>
                <w:sz w:val="16"/>
                <w:szCs w:val="16"/>
                <w:lang w:val="es-ES"/>
              </w:rPr>
            </w:pPr>
            <w:r w:rsidRPr="00263BBE">
              <w:rPr>
                <w:rFonts w:ascii="Calibri" w:hAnsi="Calibri"/>
                <w:b/>
                <w:bCs/>
                <w:iCs/>
                <w:color w:val="000000"/>
                <w:sz w:val="16"/>
                <w:szCs w:val="16"/>
                <w:lang w:val="es-ES"/>
              </w:rPr>
              <w:t xml:space="preserve"> 133,4000 </w:t>
            </w:r>
          </w:p>
        </w:tc>
        <w:tc>
          <w:tcPr>
            <w:tcW w:w="1170" w:type="dxa"/>
            <w:tcBorders>
              <w:top w:val="nil"/>
              <w:left w:val="nil"/>
              <w:bottom w:val="nil"/>
              <w:right w:val="nil"/>
            </w:tcBorders>
            <w:shd w:val="clear" w:color="auto" w:fill="auto"/>
            <w:noWrap/>
            <w:vAlign w:val="center"/>
            <w:hideMark/>
          </w:tcPr>
          <w:p w:rsidR="001A2A9E" w:rsidRPr="00263BBE" w:rsidRDefault="001A2A9E" w:rsidP="001A2A9E">
            <w:pPr>
              <w:jc w:val="center"/>
              <w:rPr>
                <w:rFonts w:ascii="Calibri" w:hAnsi="Calibri"/>
                <w:b/>
                <w:bCs/>
                <w:iCs/>
                <w:color w:val="000000"/>
                <w:sz w:val="16"/>
                <w:szCs w:val="16"/>
                <w:lang w:val="es-ES"/>
              </w:rPr>
            </w:pPr>
            <w:r w:rsidRPr="00263BBE">
              <w:rPr>
                <w:rFonts w:ascii="Calibri" w:hAnsi="Calibri"/>
                <w:b/>
                <w:bCs/>
                <w:iCs/>
                <w:color w:val="000000"/>
                <w:sz w:val="16"/>
                <w:szCs w:val="16"/>
                <w:lang w:val="es-ES"/>
              </w:rPr>
              <w:t xml:space="preserve">                  76,0291 </w:t>
            </w:r>
          </w:p>
        </w:tc>
        <w:tc>
          <w:tcPr>
            <w:tcW w:w="1050" w:type="dxa"/>
            <w:tcBorders>
              <w:top w:val="nil"/>
              <w:left w:val="nil"/>
              <w:bottom w:val="nil"/>
              <w:right w:val="single" w:sz="8" w:space="0" w:color="auto"/>
            </w:tcBorders>
            <w:shd w:val="clear" w:color="auto" w:fill="auto"/>
            <w:noWrap/>
            <w:vAlign w:val="center"/>
            <w:hideMark/>
          </w:tcPr>
          <w:p w:rsidR="001A2A9E" w:rsidRPr="00263BBE" w:rsidRDefault="001A2A9E" w:rsidP="001A2A9E">
            <w:pPr>
              <w:jc w:val="center"/>
              <w:rPr>
                <w:rFonts w:ascii="Calibri" w:hAnsi="Calibri"/>
                <w:b/>
                <w:bCs/>
                <w:iCs/>
                <w:color w:val="000000"/>
                <w:sz w:val="16"/>
                <w:szCs w:val="16"/>
                <w:lang w:val="es-ES"/>
              </w:rPr>
            </w:pPr>
            <w:r w:rsidRPr="00263BBE">
              <w:rPr>
                <w:rFonts w:ascii="Calibri" w:hAnsi="Calibri"/>
                <w:b/>
                <w:bCs/>
                <w:iCs/>
                <w:color w:val="000000"/>
                <w:sz w:val="16"/>
                <w:szCs w:val="16"/>
                <w:lang w:val="es-ES"/>
              </w:rPr>
              <w:t xml:space="preserve">              10.556,79 </w:t>
            </w:r>
          </w:p>
        </w:tc>
      </w:tr>
      <w:tr w:rsidR="001A2A9E" w:rsidRPr="00263BBE" w:rsidTr="001A2A9E">
        <w:trPr>
          <w:trHeight w:val="375"/>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2A9E" w:rsidRPr="00263BBE" w:rsidRDefault="001A2A9E" w:rsidP="001A2A9E">
            <w:pPr>
              <w:jc w:val="center"/>
              <w:rPr>
                <w:rFonts w:ascii="Calibri" w:hAnsi="Calibri"/>
                <w:b/>
                <w:bCs/>
                <w:iCs/>
                <w:color w:val="000000"/>
                <w:sz w:val="16"/>
                <w:szCs w:val="16"/>
                <w:lang w:val="es-ES"/>
              </w:rPr>
            </w:pPr>
            <w:r w:rsidRPr="00263BBE">
              <w:rPr>
                <w:rFonts w:ascii="Calibri" w:hAnsi="Calibri"/>
                <w:b/>
                <w:bCs/>
                <w:iCs/>
                <w:color w:val="000000"/>
                <w:sz w:val="16"/>
                <w:szCs w:val="16"/>
                <w:lang w:val="es-ES"/>
              </w:rPr>
              <w:t>01-sep-04</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2A9E" w:rsidRPr="00263BBE" w:rsidRDefault="001A2A9E" w:rsidP="001A2A9E">
            <w:pPr>
              <w:jc w:val="right"/>
              <w:rPr>
                <w:rFonts w:ascii="Calibri" w:hAnsi="Calibri"/>
                <w:b/>
                <w:bCs/>
                <w:iCs/>
                <w:color w:val="000000"/>
                <w:sz w:val="16"/>
                <w:szCs w:val="16"/>
                <w:lang w:val="es-ES"/>
              </w:rPr>
            </w:pPr>
            <w:r w:rsidRPr="00263BBE">
              <w:rPr>
                <w:rFonts w:ascii="Calibri" w:hAnsi="Calibri"/>
                <w:b/>
                <w:bCs/>
                <w:iCs/>
                <w:color w:val="000000"/>
                <w:sz w:val="16"/>
                <w:szCs w:val="16"/>
                <w:lang w:val="es-ES"/>
              </w:rPr>
              <w:t>30-sep-04</w:t>
            </w:r>
          </w:p>
        </w:tc>
        <w:tc>
          <w:tcPr>
            <w:tcW w:w="992" w:type="dxa"/>
            <w:tcBorders>
              <w:top w:val="nil"/>
              <w:left w:val="single" w:sz="4" w:space="0" w:color="auto"/>
              <w:bottom w:val="nil"/>
              <w:right w:val="single" w:sz="4" w:space="0" w:color="808000"/>
            </w:tcBorders>
            <w:shd w:val="clear" w:color="auto" w:fill="auto"/>
            <w:noWrap/>
            <w:vAlign w:val="center"/>
            <w:hideMark/>
          </w:tcPr>
          <w:p w:rsidR="001A2A9E" w:rsidRPr="00263BBE" w:rsidRDefault="001A2A9E" w:rsidP="001A2A9E">
            <w:pPr>
              <w:jc w:val="center"/>
              <w:rPr>
                <w:rFonts w:ascii="Calibri" w:hAnsi="Calibri"/>
                <w:b/>
                <w:bCs/>
                <w:iCs/>
                <w:color w:val="000000"/>
                <w:sz w:val="16"/>
                <w:szCs w:val="16"/>
                <w:lang w:val="es-ES"/>
              </w:rPr>
            </w:pPr>
            <w:r w:rsidRPr="00263BBE">
              <w:rPr>
                <w:rFonts w:ascii="Calibri" w:hAnsi="Calibri"/>
                <w:b/>
                <w:bCs/>
                <w:iCs/>
                <w:color w:val="000000"/>
                <w:sz w:val="16"/>
                <w:szCs w:val="16"/>
                <w:lang w:val="es-ES"/>
              </w:rPr>
              <w:t>30</w:t>
            </w:r>
          </w:p>
        </w:tc>
        <w:tc>
          <w:tcPr>
            <w:tcW w:w="1356" w:type="dxa"/>
            <w:tcBorders>
              <w:top w:val="nil"/>
              <w:left w:val="nil"/>
              <w:bottom w:val="nil"/>
              <w:right w:val="single" w:sz="8" w:space="0" w:color="auto"/>
            </w:tcBorders>
            <w:shd w:val="clear" w:color="auto" w:fill="auto"/>
            <w:noWrap/>
            <w:vAlign w:val="center"/>
            <w:hideMark/>
          </w:tcPr>
          <w:p w:rsidR="001A2A9E" w:rsidRPr="00263BBE" w:rsidRDefault="001A2A9E" w:rsidP="001A2A9E">
            <w:pPr>
              <w:rPr>
                <w:rFonts w:ascii="Calibri" w:hAnsi="Calibri"/>
                <w:b/>
                <w:bCs/>
                <w:iCs/>
                <w:color w:val="000000"/>
                <w:sz w:val="16"/>
                <w:szCs w:val="16"/>
                <w:lang w:val="es-ES"/>
              </w:rPr>
            </w:pPr>
            <w:r w:rsidRPr="00263BBE">
              <w:rPr>
                <w:rFonts w:ascii="Calibri" w:hAnsi="Calibri"/>
                <w:b/>
                <w:bCs/>
                <w:iCs/>
                <w:color w:val="000000"/>
                <w:sz w:val="16"/>
                <w:szCs w:val="16"/>
                <w:lang w:val="es-ES"/>
              </w:rPr>
              <w:t xml:space="preserve">      694.000,00 </w:t>
            </w:r>
          </w:p>
        </w:tc>
        <w:tc>
          <w:tcPr>
            <w:tcW w:w="146" w:type="dxa"/>
            <w:tcBorders>
              <w:top w:val="nil"/>
              <w:left w:val="nil"/>
              <w:bottom w:val="nil"/>
              <w:right w:val="nil"/>
            </w:tcBorders>
            <w:shd w:val="clear" w:color="auto" w:fill="auto"/>
            <w:noWrap/>
            <w:vAlign w:val="center"/>
            <w:hideMark/>
          </w:tcPr>
          <w:p w:rsidR="001A2A9E" w:rsidRPr="00263BBE" w:rsidRDefault="001A2A9E" w:rsidP="001A2A9E">
            <w:pPr>
              <w:rPr>
                <w:rFonts w:ascii="Calibri" w:hAnsi="Calibri"/>
                <w:b/>
                <w:bCs/>
                <w:iCs/>
                <w:color w:val="000000"/>
                <w:sz w:val="16"/>
                <w:szCs w:val="16"/>
                <w:lang w:val="es-ES"/>
              </w:rPr>
            </w:pPr>
          </w:p>
        </w:tc>
        <w:tc>
          <w:tcPr>
            <w:tcW w:w="1374" w:type="dxa"/>
            <w:tcBorders>
              <w:top w:val="nil"/>
              <w:left w:val="single" w:sz="8" w:space="0" w:color="auto"/>
              <w:bottom w:val="nil"/>
              <w:right w:val="nil"/>
            </w:tcBorders>
            <w:shd w:val="clear" w:color="000000" w:fill="FFFF99"/>
            <w:noWrap/>
            <w:vAlign w:val="center"/>
            <w:hideMark/>
          </w:tcPr>
          <w:p w:rsidR="001A2A9E" w:rsidRPr="00263BBE" w:rsidRDefault="001A2A9E" w:rsidP="001A2A9E">
            <w:pPr>
              <w:rPr>
                <w:rFonts w:ascii="Calibri" w:hAnsi="Calibri"/>
                <w:b/>
                <w:bCs/>
                <w:iCs/>
                <w:color w:val="000000"/>
                <w:sz w:val="16"/>
                <w:szCs w:val="16"/>
                <w:lang w:val="es-ES"/>
              </w:rPr>
            </w:pPr>
            <w:r w:rsidRPr="00263BBE">
              <w:rPr>
                <w:rFonts w:ascii="Calibri" w:hAnsi="Calibri"/>
                <w:b/>
                <w:bCs/>
                <w:iCs/>
                <w:color w:val="000000"/>
                <w:sz w:val="16"/>
                <w:szCs w:val="16"/>
                <w:lang w:val="es-ES"/>
              </w:rPr>
              <w:t xml:space="preserve"> 1.217.685,91 </w:t>
            </w:r>
          </w:p>
        </w:tc>
        <w:tc>
          <w:tcPr>
            <w:tcW w:w="999" w:type="dxa"/>
            <w:tcBorders>
              <w:top w:val="nil"/>
              <w:left w:val="nil"/>
              <w:bottom w:val="nil"/>
              <w:right w:val="nil"/>
            </w:tcBorders>
            <w:shd w:val="clear" w:color="auto" w:fill="auto"/>
            <w:noWrap/>
            <w:vAlign w:val="center"/>
            <w:hideMark/>
          </w:tcPr>
          <w:p w:rsidR="001A2A9E" w:rsidRPr="00263BBE" w:rsidRDefault="001A2A9E" w:rsidP="001A2A9E">
            <w:pPr>
              <w:jc w:val="center"/>
              <w:rPr>
                <w:rFonts w:ascii="Calibri" w:hAnsi="Calibri"/>
                <w:b/>
                <w:bCs/>
                <w:iCs/>
                <w:color w:val="000000"/>
                <w:sz w:val="16"/>
                <w:szCs w:val="16"/>
                <w:lang w:val="es-ES"/>
              </w:rPr>
            </w:pPr>
            <w:r w:rsidRPr="00263BBE">
              <w:rPr>
                <w:rFonts w:ascii="Calibri" w:hAnsi="Calibri"/>
                <w:b/>
                <w:bCs/>
                <w:iCs/>
                <w:color w:val="000000"/>
                <w:sz w:val="16"/>
                <w:szCs w:val="16"/>
                <w:lang w:val="es-ES"/>
              </w:rPr>
              <w:t xml:space="preserve"> 133,4000 </w:t>
            </w:r>
          </w:p>
        </w:tc>
        <w:tc>
          <w:tcPr>
            <w:tcW w:w="1170" w:type="dxa"/>
            <w:tcBorders>
              <w:top w:val="nil"/>
              <w:left w:val="nil"/>
              <w:bottom w:val="nil"/>
              <w:right w:val="nil"/>
            </w:tcBorders>
            <w:shd w:val="clear" w:color="auto" w:fill="auto"/>
            <w:noWrap/>
            <w:vAlign w:val="center"/>
            <w:hideMark/>
          </w:tcPr>
          <w:p w:rsidR="001A2A9E" w:rsidRPr="00263BBE" w:rsidRDefault="001A2A9E" w:rsidP="001A2A9E">
            <w:pPr>
              <w:jc w:val="center"/>
              <w:rPr>
                <w:rFonts w:ascii="Calibri" w:hAnsi="Calibri"/>
                <w:b/>
                <w:bCs/>
                <w:iCs/>
                <w:color w:val="000000"/>
                <w:sz w:val="16"/>
                <w:szCs w:val="16"/>
                <w:lang w:val="es-ES"/>
              </w:rPr>
            </w:pPr>
            <w:r w:rsidRPr="00263BBE">
              <w:rPr>
                <w:rFonts w:ascii="Calibri" w:hAnsi="Calibri"/>
                <w:b/>
                <w:bCs/>
                <w:iCs/>
                <w:color w:val="000000"/>
                <w:sz w:val="16"/>
                <w:szCs w:val="16"/>
                <w:lang w:val="es-ES"/>
              </w:rPr>
              <w:t xml:space="preserve">                  76,0291 </w:t>
            </w:r>
          </w:p>
        </w:tc>
        <w:tc>
          <w:tcPr>
            <w:tcW w:w="1050" w:type="dxa"/>
            <w:tcBorders>
              <w:top w:val="nil"/>
              <w:left w:val="nil"/>
              <w:bottom w:val="nil"/>
              <w:right w:val="single" w:sz="8" w:space="0" w:color="auto"/>
            </w:tcBorders>
            <w:shd w:val="clear" w:color="auto" w:fill="auto"/>
            <w:noWrap/>
            <w:vAlign w:val="center"/>
            <w:hideMark/>
          </w:tcPr>
          <w:p w:rsidR="001A2A9E" w:rsidRPr="00263BBE" w:rsidRDefault="001A2A9E" w:rsidP="001A2A9E">
            <w:pPr>
              <w:jc w:val="center"/>
              <w:rPr>
                <w:rFonts w:ascii="Calibri" w:hAnsi="Calibri"/>
                <w:b/>
                <w:bCs/>
                <w:iCs/>
                <w:color w:val="000000"/>
                <w:sz w:val="16"/>
                <w:szCs w:val="16"/>
                <w:lang w:val="es-ES"/>
              </w:rPr>
            </w:pPr>
            <w:r w:rsidRPr="00263BBE">
              <w:rPr>
                <w:rFonts w:ascii="Calibri" w:hAnsi="Calibri"/>
                <w:b/>
                <w:bCs/>
                <w:iCs/>
                <w:color w:val="000000"/>
                <w:sz w:val="16"/>
                <w:szCs w:val="16"/>
                <w:lang w:val="es-ES"/>
              </w:rPr>
              <w:t xml:space="preserve">              10.147,38 </w:t>
            </w:r>
          </w:p>
        </w:tc>
      </w:tr>
      <w:tr w:rsidR="001A2A9E" w:rsidRPr="00263BBE" w:rsidTr="001A2A9E">
        <w:trPr>
          <w:trHeight w:val="375"/>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2A9E" w:rsidRPr="00263BBE" w:rsidRDefault="001A2A9E" w:rsidP="001A2A9E">
            <w:pPr>
              <w:jc w:val="center"/>
              <w:rPr>
                <w:rFonts w:ascii="Calibri" w:hAnsi="Calibri"/>
                <w:b/>
                <w:bCs/>
                <w:iCs/>
                <w:color w:val="000000"/>
                <w:sz w:val="16"/>
                <w:szCs w:val="16"/>
                <w:lang w:val="es-ES"/>
              </w:rPr>
            </w:pPr>
            <w:r w:rsidRPr="00263BBE">
              <w:rPr>
                <w:rFonts w:ascii="Calibri" w:hAnsi="Calibri"/>
                <w:b/>
                <w:bCs/>
                <w:iCs/>
                <w:color w:val="000000"/>
                <w:sz w:val="16"/>
                <w:szCs w:val="16"/>
                <w:lang w:val="es-ES"/>
              </w:rPr>
              <w:t>01-oct-04</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2A9E" w:rsidRPr="00263BBE" w:rsidRDefault="001A2A9E" w:rsidP="001A2A9E">
            <w:pPr>
              <w:jc w:val="right"/>
              <w:rPr>
                <w:rFonts w:ascii="Calibri" w:hAnsi="Calibri"/>
                <w:b/>
                <w:bCs/>
                <w:iCs/>
                <w:color w:val="000000"/>
                <w:sz w:val="16"/>
                <w:szCs w:val="16"/>
                <w:lang w:val="es-ES"/>
              </w:rPr>
            </w:pPr>
            <w:r w:rsidRPr="00263BBE">
              <w:rPr>
                <w:rFonts w:ascii="Calibri" w:hAnsi="Calibri"/>
                <w:b/>
                <w:bCs/>
                <w:iCs/>
                <w:color w:val="000000"/>
                <w:sz w:val="16"/>
                <w:szCs w:val="16"/>
                <w:lang w:val="es-ES"/>
              </w:rPr>
              <w:t>31-oct-04</w:t>
            </w:r>
          </w:p>
        </w:tc>
        <w:tc>
          <w:tcPr>
            <w:tcW w:w="992" w:type="dxa"/>
            <w:tcBorders>
              <w:top w:val="nil"/>
              <w:left w:val="single" w:sz="4" w:space="0" w:color="auto"/>
              <w:bottom w:val="nil"/>
              <w:right w:val="single" w:sz="4" w:space="0" w:color="808000"/>
            </w:tcBorders>
            <w:shd w:val="clear" w:color="auto" w:fill="auto"/>
            <w:noWrap/>
            <w:vAlign w:val="center"/>
            <w:hideMark/>
          </w:tcPr>
          <w:p w:rsidR="001A2A9E" w:rsidRPr="00263BBE" w:rsidRDefault="001A2A9E" w:rsidP="001A2A9E">
            <w:pPr>
              <w:jc w:val="center"/>
              <w:rPr>
                <w:rFonts w:ascii="Calibri" w:hAnsi="Calibri"/>
                <w:b/>
                <w:bCs/>
                <w:iCs/>
                <w:color w:val="000000"/>
                <w:sz w:val="16"/>
                <w:szCs w:val="16"/>
                <w:lang w:val="es-ES"/>
              </w:rPr>
            </w:pPr>
            <w:r w:rsidRPr="00263BBE">
              <w:rPr>
                <w:rFonts w:ascii="Calibri" w:hAnsi="Calibri"/>
                <w:b/>
                <w:bCs/>
                <w:iCs/>
                <w:color w:val="000000"/>
                <w:sz w:val="16"/>
                <w:szCs w:val="16"/>
                <w:lang w:val="es-ES"/>
              </w:rPr>
              <w:t>30</w:t>
            </w:r>
          </w:p>
        </w:tc>
        <w:tc>
          <w:tcPr>
            <w:tcW w:w="1356" w:type="dxa"/>
            <w:tcBorders>
              <w:top w:val="nil"/>
              <w:left w:val="nil"/>
              <w:bottom w:val="nil"/>
              <w:right w:val="single" w:sz="8" w:space="0" w:color="auto"/>
            </w:tcBorders>
            <w:shd w:val="clear" w:color="auto" w:fill="auto"/>
            <w:noWrap/>
            <w:vAlign w:val="center"/>
            <w:hideMark/>
          </w:tcPr>
          <w:p w:rsidR="001A2A9E" w:rsidRPr="00263BBE" w:rsidRDefault="001A2A9E" w:rsidP="001A2A9E">
            <w:pPr>
              <w:rPr>
                <w:rFonts w:ascii="Calibri" w:hAnsi="Calibri"/>
                <w:b/>
                <w:bCs/>
                <w:iCs/>
                <w:color w:val="000000"/>
                <w:sz w:val="16"/>
                <w:szCs w:val="16"/>
                <w:lang w:val="es-ES"/>
              </w:rPr>
            </w:pPr>
            <w:r w:rsidRPr="00263BBE">
              <w:rPr>
                <w:rFonts w:ascii="Calibri" w:hAnsi="Calibri"/>
                <w:b/>
                <w:bCs/>
                <w:iCs/>
                <w:color w:val="000000"/>
                <w:sz w:val="16"/>
                <w:szCs w:val="16"/>
                <w:lang w:val="es-ES"/>
              </w:rPr>
              <w:t xml:space="preserve">      721.000,00 </w:t>
            </w:r>
          </w:p>
        </w:tc>
        <w:tc>
          <w:tcPr>
            <w:tcW w:w="146" w:type="dxa"/>
            <w:tcBorders>
              <w:top w:val="nil"/>
              <w:left w:val="nil"/>
              <w:bottom w:val="nil"/>
              <w:right w:val="nil"/>
            </w:tcBorders>
            <w:shd w:val="clear" w:color="auto" w:fill="auto"/>
            <w:noWrap/>
            <w:vAlign w:val="center"/>
            <w:hideMark/>
          </w:tcPr>
          <w:p w:rsidR="001A2A9E" w:rsidRPr="00263BBE" w:rsidRDefault="001A2A9E" w:rsidP="001A2A9E">
            <w:pPr>
              <w:rPr>
                <w:rFonts w:ascii="Calibri" w:hAnsi="Calibri"/>
                <w:b/>
                <w:bCs/>
                <w:iCs/>
                <w:color w:val="000000"/>
                <w:sz w:val="16"/>
                <w:szCs w:val="16"/>
                <w:lang w:val="es-ES"/>
              </w:rPr>
            </w:pPr>
          </w:p>
        </w:tc>
        <w:tc>
          <w:tcPr>
            <w:tcW w:w="1374" w:type="dxa"/>
            <w:tcBorders>
              <w:top w:val="nil"/>
              <w:left w:val="single" w:sz="8" w:space="0" w:color="auto"/>
              <w:bottom w:val="nil"/>
              <w:right w:val="nil"/>
            </w:tcBorders>
            <w:shd w:val="clear" w:color="000000" w:fill="FFFF99"/>
            <w:noWrap/>
            <w:vAlign w:val="center"/>
            <w:hideMark/>
          </w:tcPr>
          <w:p w:rsidR="001A2A9E" w:rsidRPr="00263BBE" w:rsidRDefault="001A2A9E" w:rsidP="001A2A9E">
            <w:pPr>
              <w:rPr>
                <w:rFonts w:ascii="Calibri" w:hAnsi="Calibri"/>
                <w:b/>
                <w:bCs/>
                <w:iCs/>
                <w:color w:val="000000"/>
                <w:sz w:val="16"/>
                <w:szCs w:val="16"/>
                <w:lang w:val="es-ES"/>
              </w:rPr>
            </w:pPr>
            <w:r w:rsidRPr="00263BBE">
              <w:rPr>
                <w:rFonts w:ascii="Calibri" w:hAnsi="Calibri"/>
                <w:b/>
                <w:bCs/>
                <w:iCs/>
                <w:color w:val="000000"/>
                <w:sz w:val="16"/>
                <w:szCs w:val="16"/>
                <w:lang w:val="es-ES"/>
              </w:rPr>
              <w:t xml:space="preserve"> 1.265.059,85 </w:t>
            </w:r>
          </w:p>
        </w:tc>
        <w:tc>
          <w:tcPr>
            <w:tcW w:w="999" w:type="dxa"/>
            <w:tcBorders>
              <w:top w:val="nil"/>
              <w:left w:val="nil"/>
              <w:bottom w:val="nil"/>
              <w:right w:val="nil"/>
            </w:tcBorders>
            <w:shd w:val="clear" w:color="auto" w:fill="auto"/>
            <w:noWrap/>
            <w:vAlign w:val="center"/>
            <w:hideMark/>
          </w:tcPr>
          <w:p w:rsidR="001A2A9E" w:rsidRPr="00263BBE" w:rsidRDefault="001A2A9E" w:rsidP="001A2A9E">
            <w:pPr>
              <w:jc w:val="center"/>
              <w:rPr>
                <w:rFonts w:ascii="Calibri" w:hAnsi="Calibri"/>
                <w:b/>
                <w:bCs/>
                <w:iCs/>
                <w:color w:val="000000"/>
                <w:sz w:val="16"/>
                <w:szCs w:val="16"/>
                <w:lang w:val="es-ES"/>
              </w:rPr>
            </w:pPr>
            <w:r w:rsidRPr="00263BBE">
              <w:rPr>
                <w:rFonts w:ascii="Calibri" w:hAnsi="Calibri"/>
                <w:b/>
                <w:bCs/>
                <w:iCs/>
                <w:color w:val="000000"/>
                <w:sz w:val="16"/>
                <w:szCs w:val="16"/>
                <w:lang w:val="es-ES"/>
              </w:rPr>
              <w:t xml:space="preserve"> 133,4000 </w:t>
            </w:r>
          </w:p>
        </w:tc>
        <w:tc>
          <w:tcPr>
            <w:tcW w:w="1170" w:type="dxa"/>
            <w:tcBorders>
              <w:top w:val="nil"/>
              <w:left w:val="nil"/>
              <w:bottom w:val="nil"/>
              <w:right w:val="nil"/>
            </w:tcBorders>
            <w:shd w:val="clear" w:color="auto" w:fill="auto"/>
            <w:noWrap/>
            <w:vAlign w:val="center"/>
            <w:hideMark/>
          </w:tcPr>
          <w:p w:rsidR="001A2A9E" w:rsidRPr="00263BBE" w:rsidRDefault="001A2A9E" w:rsidP="001A2A9E">
            <w:pPr>
              <w:jc w:val="center"/>
              <w:rPr>
                <w:rFonts w:ascii="Calibri" w:hAnsi="Calibri"/>
                <w:b/>
                <w:bCs/>
                <w:iCs/>
                <w:color w:val="000000"/>
                <w:sz w:val="16"/>
                <w:szCs w:val="16"/>
                <w:lang w:val="es-ES"/>
              </w:rPr>
            </w:pPr>
            <w:r w:rsidRPr="00263BBE">
              <w:rPr>
                <w:rFonts w:ascii="Calibri" w:hAnsi="Calibri"/>
                <w:b/>
                <w:bCs/>
                <w:iCs/>
                <w:color w:val="000000"/>
                <w:sz w:val="16"/>
                <w:szCs w:val="16"/>
                <w:lang w:val="es-ES"/>
              </w:rPr>
              <w:t xml:space="preserve">                  76,0291 </w:t>
            </w:r>
          </w:p>
        </w:tc>
        <w:tc>
          <w:tcPr>
            <w:tcW w:w="1050" w:type="dxa"/>
            <w:tcBorders>
              <w:top w:val="nil"/>
              <w:left w:val="nil"/>
              <w:bottom w:val="nil"/>
              <w:right w:val="single" w:sz="8" w:space="0" w:color="auto"/>
            </w:tcBorders>
            <w:shd w:val="clear" w:color="auto" w:fill="auto"/>
            <w:noWrap/>
            <w:vAlign w:val="center"/>
            <w:hideMark/>
          </w:tcPr>
          <w:p w:rsidR="001A2A9E" w:rsidRPr="00263BBE" w:rsidRDefault="001A2A9E" w:rsidP="001A2A9E">
            <w:pPr>
              <w:jc w:val="center"/>
              <w:rPr>
                <w:rFonts w:ascii="Calibri" w:hAnsi="Calibri"/>
                <w:b/>
                <w:bCs/>
                <w:iCs/>
                <w:color w:val="000000"/>
                <w:sz w:val="16"/>
                <w:szCs w:val="16"/>
                <w:lang w:val="es-ES"/>
              </w:rPr>
            </w:pPr>
            <w:r w:rsidRPr="00263BBE">
              <w:rPr>
                <w:rFonts w:ascii="Calibri" w:hAnsi="Calibri"/>
                <w:b/>
                <w:bCs/>
                <w:iCs/>
                <w:color w:val="000000"/>
                <w:sz w:val="16"/>
                <w:szCs w:val="16"/>
                <w:lang w:val="es-ES"/>
              </w:rPr>
              <w:t xml:space="preserve">              10.542,17 </w:t>
            </w:r>
          </w:p>
        </w:tc>
      </w:tr>
      <w:tr w:rsidR="001A2A9E" w:rsidRPr="00263BBE" w:rsidTr="001A2A9E">
        <w:trPr>
          <w:trHeight w:val="375"/>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2A9E" w:rsidRPr="00263BBE" w:rsidRDefault="001A2A9E" w:rsidP="001A2A9E">
            <w:pPr>
              <w:jc w:val="center"/>
              <w:rPr>
                <w:rFonts w:ascii="Calibri" w:hAnsi="Calibri"/>
                <w:b/>
                <w:bCs/>
                <w:iCs/>
                <w:color w:val="000000"/>
                <w:sz w:val="16"/>
                <w:szCs w:val="16"/>
                <w:lang w:val="es-ES"/>
              </w:rPr>
            </w:pPr>
            <w:r w:rsidRPr="00263BBE">
              <w:rPr>
                <w:rFonts w:ascii="Calibri" w:hAnsi="Calibri"/>
                <w:b/>
                <w:bCs/>
                <w:iCs/>
                <w:color w:val="000000"/>
                <w:sz w:val="16"/>
                <w:szCs w:val="16"/>
                <w:lang w:val="es-ES"/>
              </w:rPr>
              <w:t>01-nov-04</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2A9E" w:rsidRPr="00263BBE" w:rsidRDefault="001A2A9E" w:rsidP="001A2A9E">
            <w:pPr>
              <w:jc w:val="right"/>
              <w:rPr>
                <w:rFonts w:ascii="Calibri" w:hAnsi="Calibri"/>
                <w:b/>
                <w:bCs/>
                <w:iCs/>
                <w:color w:val="000000"/>
                <w:sz w:val="16"/>
                <w:szCs w:val="16"/>
                <w:lang w:val="es-ES"/>
              </w:rPr>
            </w:pPr>
            <w:r w:rsidRPr="00263BBE">
              <w:rPr>
                <w:rFonts w:ascii="Calibri" w:hAnsi="Calibri"/>
                <w:b/>
                <w:bCs/>
                <w:iCs/>
                <w:color w:val="000000"/>
                <w:sz w:val="16"/>
                <w:szCs w:val="16"/>
                <w:lang w:val="es-ES"/>
              </w:rPr>
              <w:t>30-nov-04</w:t>
            </w:r>
          </w:p>
        </w:tc>
        <w:tc>
          <w:tcPr>
            <w:tcW w:w="992" w:type="dxa"/>
            <w:tcBorders>
              <w:top w:val="nil"/>
              <w:left w:val="single" w:sz="4" w:space="0" w:color="auto"/>
              <w:bottom w:val="nil"/>
              <w:right w:val="single" w:sz="4" w:space="0" w:color="808000"/>
            </w:tcBorders>
            <w:shd w:val="clear" w:color="auto" w:fill="auto"/>
            <w:noWrap/>
            <w:vAlign w:val="center"/>
            <w:hideMark/>
          </w:tcPr>
          <w:p w:rsidR="001A2A9E" w:rsidRPr="00263BBE" w:rsidRDefault="001A2A9E" w:rsidP="001A2A9E">
            <w:pPr>
              <w:jc w:val="center"/>
              <w:rPr>
                <w:rFonts w:ascii="Calibri" w:hAnsi="Calibri"/>
                <w:b/>
                <w:bCs/>
                <w:iCs/>
                <w:color w:val="000000"/>
                <w:sz w:val="16"/>
                <w:szCs w:val="16"/>
                <w:lang w:val="es-ES"/>
              </w:rPr>
            </w:pPr>
            <w:r w:rsidRPr="00263BBE">
              <w:rPr>
                <w:rFonts w:ascii="Calibri" w:hAnsi="Calibri"/>
                <w:b/>
                <w:bCs/>
                <w:iCs/>
                <w:color w:val="000000"/>
                <w:sz w:val="16"/>
                <w:szCs w:val="16"/>
                <w:lang w:val="es-ES"/>
              </w:rPr>
              <w:t>30</w:t>
            </w:r>
          </w:p>
        </w:tc>
        <w:tc>
          <w:tcPr>
            <w:tcW w:w="1356" w:type="dxa"/>
            <w:tcBorders>
              <w:top w:val="nil"/>
              <w:left w:val="nil"/>
              <w:bottom w:val="nil"/>
              <w:right w:val="single" w:sz="8" w:space="0" w:color="auto"/>
            </w:tcBorders>
            <w:shd w:val="clear" w:color="auto" w:fill="auto"/>
            <w:noWrap/>
            <w:vAlign w:val="center"/>
            <w:hideMark/>
          </w:tcPr>
          <w:p w:rsidR="001A2A9E" w:rsidRPr="00263BBE" w:rsidRDefault="001A2A9E" w:rsidP="001A2A9E">
            <w:pPr>
              <w:rPr>
                <w:rFonts w:ascii="Calibri" w:hAnsi="Calibri"/>
                <w:b/>
                <w:bCs/>
                <w:iCs/>
                <w:color w:val="000000"/>
                <w:sz w:val="16"/>
                <w:szCs w:val="16"/>
                <w:lang w:val="es-ES"/>
              </w:rPr>
            </w:pPr>
            <w:r w:rsidRPr="00263BBE">
              <w:rPr>
                <w:rFonts w:ascii="Calibri" w:hAnsi="Calibri"/>
                <w:b/>
                <w:bCs/>
                <w:iCs/>
                <w:color w:val="000000"/>
                <w:sz w:val="16"/>
                <w:szCs w:val="16"/>
                <w:lang w:val="es-ES"/>
              </w:rPr>
              <w:t xml:space="preserve">      691.000,00 </w:t>
            </w:r>
          </w:p>
        </w:tc>
        <w:tc>
          <w:tcPr>
            <w:tcW w:w="146" w:type="dxa"/>
            <w:tcBorders>
              <w:top w:val="nil"/>
              <w:left w:val="nil"/>
              <w:bottom w:val="nil"/>
              <w:right w:val="nil"/>
            </w:tcBorders>
            <w:shd w:val="clear" w:color="auto" w:fill="auto"/>
            <w:noWrap/>
            <w:vAlign w:val="center"/>
            <w:hideMark/>
          </w:tcPr>
          <w:p w:rsidR="001A2A9E" w:rsidRPr="00263BBE" w:rsidRDefault="001A2A9E" w:rsidP="001A2A9E">
            <w:pPr>
              <w:rPr>
                <w:rFonts w:ascii="Calibri" w:hAnsi="Calibri"/>
                <w:b/>
                <w:bCs/>
                <w:iCs/>
                <w:color w:val="000000"/>
                <w:sz w:val="16"/>
                <w:szCs w:val="16"/>
                <w:lang w:val="es-ES"/>
              </w:rPr>
            </w:pPr>
          </w:p>
        </w:tc>
        <w:tc>
          <w:tcPr>
            <w:tcW w:w="1374" w:type="dxa"/>
            <w:tcBorders>
              <w:top w:val="nil"/>
              <w:left w:val="single" w:sz="8" w:space="0" w:color="auto"/>
              <w:bottom w:val="nil"/>
              <w:right w:val="nil"/>
            </w:tcBorders>
            <w:shd w:val="clear" w:color="000000" w:fill="FFFF99"/>
            <w:noWrap/>
            <w:vAlign w:val="center"/>
            <w:hideMark/>
          </w:tcPr>
          <w:p w:rsidR="001A2A9E" w:rsidRPr="00263BBE" w:rsidRDefault="001A2A9E" w:rsidP="001A2A9E">
            <w:pPr>
              <w:rPr>
                <w:rFonts w:ascii="Calibri" w:hAnsi="Calibri"/>
                <w:b/>
                <w:bCs/>
                <w:iCs/>
                <w:color w:val="000000"/>
                <w:sz w:val="16"/>
                <w:szCs w:val="16"/>
                <w:lang w:val="es-ES"/>
              </w:rPr>
            </w:pPr>
            <w:r w:rsidRPr="00263BBE">
              <w:rPr>
                <w:rFonts w:ascii="Calibri" w:hAnsi="Calibri"/>
                <w:b/>
                <w:bCs/>
                <w:iCs/>
                <w:color w:val="000000"/>
                <w:sz w:val="16"/>
                <w:szCs w:val="16"/>
                <w:lang w:val="es-ES"/>
              </w:rPr>
              <w:t xml:space="preserve"> 1.212.422,13 </w:t>
            </w:r>
          </w:p>
        </w:tc>
        <w:tc>
          <w:tcPr>
            <w:tcW w:w="999" w:type="dxa"/>
            <w:tcBorders>
              <w:top w:val="nil"/>
              <w:left w:val="nil"/>
              <w:bottom w:val="nil"/>
              <w:right w:val="nil"/>
            </w:tcBorders>
            <w:shd w:val="clear" w:color="auto" w:fill="auto"/>
            <w:noWrap/>
            <w:vAlign w:val="center"/>
            <w:hideMark/>
          </w:tcPr>
          <w:p w:rsidR="001A2A9E" w:rsidRPr="00263BBE" w:rsidRDefault="001A2A9E" w:rsidP="001A2A9E">
            <w:pPr>
              <w:jc w:val="center"/>
              <w:rPr>
                <w:rFonts w:ascii="Calibri" w:hAnsi="Calibri"/>
                <w:b/>
                <w:bCs/>
                <w:iCs/>
                <w:color w:val="000000"/>
                <w:sz w:val="16"/>
                <w:szCs w:val="16"/>
                <w:lang w:val="es-ES"/>
              </w:rPr>
            </w:pPr>
            <w:r w:rsidRPr="00263BBE">
              <w:rPr>
                <w:rFonts w:ascii="Calibri" w:hAnsi="Calibri"/>
                <w:b/>
                <w:bCs/>
                <w:iCs/>
                <w:color w:val="000000"/>
                <w:sz w:val="16"/>
                <w:szCs w:val="16"/>
                <w:lang w:val="es-ES"/>
              </w:rPr>
              <w:t xml:space="preserve"> 133,4000 </w:t>
            </w:r>
          </w:p>
        </w:tc>
        <w:tc>
          <w:tcPr>
            <w:tcW w:w="1170" w:type="dxa"/>
            <w:tcBorders>
              <w:top w:val="nil"/>
              <w:left w:val="nil"/>
              <w:bottom w:val="nil"/>
              <w:right w:val="nil"/>
            </w:tcBorders>
            <w:shd w:val="clear" w:color="auto" w:fill="auto"/>
            <w:noWrap/>
            <w:vAlign w:val="center"/>
            <w:hideMark/>
          </w:tcPr>
          <w:p w:rsidR="001A2A9E" w:rsidRPr="00263BBE" w:rsidRDefault="001A2A9E" w:rsidP="001A2A9E">
            <w:pPr>
              <w:jc w:val="center"/>
              <w:rPr>
                <w:rFonts w:ascii="Calibri" w:hAnsi="Calibri"/>
                <w:b/>
                <w:bCs/>
                <w:iCs/>
                <w:color w:val="000000"/>
                <w:sz w:val="16"/>
                <w:szCs w:val="16"/>
                <w:lang w:val="es-ES"/>
              </w:rPr>
            </w:pPr>
            <w:r w:rsidRPr="00263BBE">
              <w:rPr>
                <w:rFonts w:ascii="Calibri" w:hAnsi="Calibri"/>
                <w:b/>
                <w:bCs/>
                <w:iCs/>
                <w:color w:val="000000"/>
                <w:sz w:val="16"/>
                <w:szCs w:val="16"/>
                <w:lang w:val="es-ES"/>
              </w:rPr>
              <w:t xml:space="preserve">                  76,0291 </w:t>
            </w:r>
          </w:p>
        </w:tc>
        <w:tc>
          <w:tcPr>
            <w:tcW w:w="1050" w:type="dxa"/>
            <w:tcBorders>
              <w:top w:val="nil"/>
              <w:left w:val="nil"/>
              <w:bottom w:val="nil"/>
              <w:right w:val="single" w:sz="8" w:space="0" w:color="auto"/>
            </w:tcBorders>
            <w:shd w:val="clear" w:color="auto" w:fill="auto"/>
            <w:noWrap/>
            <w:vAlign w:val="center"/>
            <w:hideMark/>
          </w:tcPr>
          <w:p w:rsidR="001A2A9E" w:rsidRPr="00263BBE" w:rsidRDefault="001A2A9E" w:rsidP="001A2A9E">
            <w:pPr>
              <w:jc w:val="center"/>
              <w:rPr>
                <w:rFonts w:ascii="Calibri" w:hAnsi="Calibri"/>
                <w:b/>
                <w:bCs/>
                <w:iCs/>
                <w:color w:val="000000"/>
                <w:sz w:val="16"/>
                <w:szCs w:val="16"/>
                <w:lang w:val="es-ES"/>
              </w:rPr>
            </w:pPr>
            <w:r w:rsidRPr="00263BBE">
              <w:rPr>
                <w:rFonts w:ascii="Calibri" w:hAnsi="Calibri"/>
                <w:b/>
                <w:bCs/>
                <w:iCs/>
                <w:color w:val="000000"/>
                <w:sz w:val="16"/>
                <w:szCs w:val="16"/>
                <w:lang w:val="es-ES"/>
              </w:rPr>
              <w:t xml:space="preserve">              10.103,52 </w:t>
            </w:r>
          </w:p>
        </w:tc>
      </w:tr>
      <w:tr w:rsidR="001A2A9E" w:rsidRPr="00263BBE" w:rsidTr="001A2A9E">
        <w:trPr>
          <w:trHeight w:val="375"/>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2A9E" w:rsidRPr="00263BBE" w:rsidRDefault="001A2A9E" w:rsidP="001A2A9E">
            <w:pPr>
              <w:jc w:val="center"/>
              <w:rPr>
                <w:rFonts w:ascii="Calibri" w:hAnsi="Calibri"/>
                <w:b/>
                <w:bCs/>
                <w:iCs/>
                <w:color w:val="000000"/>
                <w:sz w:val="16"/>
                <w:szCs w:val="16"/>
                <w:lang w:val="es-ES"/>
              </w:rPr>
            </w:pPr>
            <w:r w:rsidRPr="00263BBE">
              <w:rPr>
                <w:rFonts w:ascii="Calibri" w:hAnsi="Calibri"/>
                <w:b/>
                <w:bCs/>
                <w:iCs/>
                <w:color w:val="000000"/>
                <w:sz w:val="16"/>
                <w:szCs w:val="16"/>
                <w:lang w:val="es-ES"/>
              </w:rPr>
              <w:t>01-dic-04</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2A9E" w:rsidRPr="00263BBE" w:rsidRDefault="001A2A9E" w:rsidP="001A2A9E">
            <w:pPr>
              <w:jc w:val="right"/>
              <w:rPr>
                <w:rFonts w:ascii="Calibri" w:hAnsi="Calibri"/>
                <w:b/>
                <w:bCs/>
                <w:iCs/>
                <w:color w:val="000000"/>
                <w:sz w:val="16"/>
                <w:szCs w:val="16"/>
                <w:lang w:val="es-ES"/>
              </w:rPr>
            </w:pPr>
            <w:r w:rsidRPr="00263BBE">
              <w:rPr>
                <w:rFonts w:ascii="Calibri" w:hAnsi="Calibri"/>
                <w:b/>
                <w:bCs/>
                <w:iCs/>
                <w:color w:val="000000"/>
                <w:sz w:val="16"/>
                <w:szCs w:val="16"/>
                <w:lang w:val="es-ES"/>
              </w:rPr>
              <w:t>31-dic-04</w:t>
            </w:r>
          </w:p>
        </w:tc>
        <w:tc>
          <w:tcPr>
            <w:tcW w:w="992" w:type="dxa"/>
            <w:tcBorders>
              <w:top w:val="nil"/>
              <w:left w:val="single" w:sz="4" w:space="0" w:color="auto"/>
              <w:bottom w:val="nil"/>
              <w:right w:val="single" w:sz="4" w:space="0" w:color="808000"/>
            </w:tcBorders>
            <w:shd w:val="clear" w:color="auto" w:fill="auto"/>
            <w:noWrap/>
            <w:vAlign w:val="center"/>
            <w:hideMark/>
          </w:tcPr>
          <w:p w:rsidR="001A2A9E" w:rsidRPr="00263BBE" w:rsidRDefault="001A2A9E" w:rsidP="001A2A9E">
            <w:pPr>
              <w:jc w:val="center"/>
              <w:rPr>
                <w:rFonts w:ascii="Calibri" w:hAnsi="Calibri"/>
                <w:b/>
                <w:bCs/>
                <w:iCs/>
                <w:color w:val="000000"/>
                <w:sz w:val="16"/>
                <w:szCs w:val="16"/>
                <w:lang w:val="es-ES"/>
              </w:rPr>
            </w:pPr>
            <w:r w:rsidRPr="00263BBE">
              <w:rPr>
                <w:rFonts w:ascii="Calibri" w:hAnsi="Calibri"/>
                <w:b/>
                <w:bCs/>
                <w:iCs/>
                <w:color w:val="000000"/>
                <w:sz w:val="16"/>
                <w:szCs w:val="16"/>
                <w:lang w:val="es-ES"/>
              </w:rPr>
              <w:t>30</w:t>
            </w:r>
          </w:p>
        </w:tc>
        <w:tc>
          <w:tcPr>
            <w:tcW w:w="1356" w:type="dxa"/>
            <w:tcBorders>
              <w:top w:val="nil"/>
              <w:left w:val="nil"/>
              <w:bottom w:val="nil"/>
              <w:right w:val="single" w:sz="8" w:space="0" w:color="auto"/>
            </w:tcBorders>
            <w:shd w:val="clear" w:color="auto" w:fill="auto"/>
            <w:noWrap/>
            <w:vAlign w:val="center"/>
            <w:hideMark/>
          </w:tcPr>
          <w:p w:rsidR="001A2A9E" w:rsidRPr="00263BBE" w:rsidRDefault="001A2A9E" w:rsidP="001A2A9E">
            <w:pPr>
              <w:rPr>
                <w:rFonts w:ascii="Calibri" w:hAnsi="Calibri"/>
                <w:b/>
                <w:bCs/>
                <w:iCs/>
                <w:color w:val="000000"/>
                <w:sz w:val="16"/>
                <w:szCs w:val="16"/>
                <w:lang w:val="es-ES"/>
              </w:rPr>
            </w:pPr>
            <w:r w:rsidRPr="00263BBE">
              <w:rPr>
                <w:rFonts w:ascii="Calibri" w:hAnsi="Calibri"/>
                <w:b/>
                <w:bCs/>
                <w:iCs/>
                <w:color w:val="000000"/>
                <w:sz w:val="16"/>
                <w:szCs w:val="16"/>
                <w:lang w:val="es-ES"/>
              </w:rPr>
              <w:t xml:space="preserve">      682.000,00 </w:t>
            </w:r>
          </w:p>
        </w:tc>
        <w:tc>
          <w:tcPr>
            <w:tcW w:w="146" w:type="dxa"/>
            <w:tcBorders>
              <w:top w:val="nil"/>
              <w:left w:val="nil"/>
              <w:bottom w:val="nil"/>
              <w:right w:val="nil"/>
            </w:tcBorders>
            <w:shd w:val="clear" w:color="auto" w:fill="auto"/>
            <w:noWrap/>
            <w:vAlign w:val="center"/>
            <w:hideMark/>
          </w:tcPr>
          <w:p w:rsidR="001A2A9E" w:rsidRPr="00263BBE" w:rsidRDefault="001A2A9E" w:rsidP="001A2A9E">
            <w:pPr>
              <w:rPr>
                <w:rFonts w:ascii="Calibri" w:hAnsi="Calibri"/>
                <w:b/>
                <w:bCs/>
                <w:iCs/>
                <w:color w:val="000000"/>
                <w:sz w:val="16"/>
                <w:szCs w:val="16"/>
                <w:lang w:val="es-ES"/>
              </w:rPr>
            </w:pPr>
          </w:p>
        </w:tc>
        <w:tc>
          <w:tcPr>
            <w:tcW w:w="1374" w:type="dxa"/>
            <w:tcBorders>
              <w:top w:val="nil"/>
              <w:left w:val="single" w:sz="8" w:space="0" w:color="auto"/>
              <w:bottom w:val="nil"/>
              <w:right w:val="nil"/>
            </w:tcBorders>
            <w:shd w:val="clear" w:color="000000" w:fill="FFFF99"/>
            <w:noWrap/>
            <w:vAlign w:val="center"/>
            <w:hideMark/>
          </w:tcPr>
          <w:p w:rsidR="001A2A9E" w:rsidRPr="00263BBE" w:rsidRDefault="001A2A9E" w:rsidP="001A2A9E">
            <w:pPr>
              <w:rPr>
                <w:rFonts w:ascii="Calibri" w:hAnsi="Calibri"/>
                <w:b/>
                <w:bCs/>
                <w:iCs/>
                <w:color w:val="000000"/>
                <w:sz w:val="16"/>
                <w:szCs w:val="16"/>
                <w:lang w:val="es-ES"/>
              </w:rPr>
            </w:pPr>
            <w:r w:rsidRPr="00263BBE">
              <w:rPr>
                <w:rFonts w:ascii="Calibri" w:hAnsi="Calibri"/>
                <w:b/>
                <w:bCs/>
                <w:iCs/>
                <w:color w:val="000000"/>
                <w:sz w:val="16"/>
                <w:szCs w:val="16"/>
                <w:lang w:val="es-ES"/>
              </w:rPr>
              <w:t xml:space="preserve"> 1.196.630,82 </w:t>
            </w:r>
          </w:p>
        </w:tc>
        <w:tc>
          <w:tcPr>
            <w:tcW w:w="999" w:type="dxa"/>
            <w:tcBorders>
              <w:top w:val="nil"/>
              <w:left w:val="nil"/>
              <w:bottom w:val="nil"/>
              <w:right w:val="nil"/>
            </w:tcBorders>
            <w:shd w:val="clear" w:color="auto" w:fill="auto"/>
            <w:noWrap/>
            <w:vAlign w:val="center"/>
            <w:hideMark/>
          </w:tcPr>
          <w:p w:rsidR="001A2A9E" w:rsidRPr="00263BBE" w:rsidRDefault="001A2A9E" w:rsidP="001A2A9E">
            <w:pPr>
              <w:jc w:val="center"/>
              <w:rPr>
                <w:rFonts w:ascii="Calibri" w:hAnsi="Calibri"/>
                <w:b/>
                <w:bCs/>
                <w:iCs/>
                <w:color w:val="000000"/>
                <w:sz w:val="16"/>
                <w:szCs w:val="16"/>
                <w:lang w:val="es-ES"/>
              </w:rPr>
            </w:pPr>
            <w:r w:rsidRPr="00263BBE">
              <w:rPr>
                <w:rFonts w:ascii="Calibri" w:hAnsi="Calibri"/>
                <w:b/>
                <w:bCs/>
                <w:iCs/>
                <w:color w:val="000000"/>
                <w:sz w:val="16"/>
                <w:szCs w:val="16"/>
                <w:lang w:val="es-ES"/>
              </w:rPr>
              <w:t xml:space="preserve"> 133,4000 </w:t>
            </w:r>
          </w:p>
        </w:tc>
        <w:tc>
          <w:tcPr>
            <w:tcW w:w="1170" w:type="dxa"/>
            <w:tcBorders>
              <w:top w:val="nil"/>
              <w:left w:val="nil"/>
              <w:bottom w:val="nil"/>
              <w:right w:val="nil"/>
            </w:tcBorders>
            <w:shd w:val="clear" w:color="auto" w:fill="auto"/>
            <w:noWrap/>
            <w:vAlign w:val="center"/>
            <w:hideMark/>
          </w:tcPr>
          <w:p w:rsidR="001A2A9E" w:rsidRPr="00263BBE" w:rsidRDefault="001A2A9E" w:rsidP="001A2A9E">
            <w:pPr>
              <w:jc w:val="center"/>
              <w:rPr>
                <w:rFonts w:ascii="Calibri" w:hAnsi="Calibri"/>
                <w:b/>
                <w:bCs/>
                <w:iCs/>
                <w:color w:val="000000"/>
                <w:sz w:val="16"/>
                <w:szCs w:val="16"/>
                <w:lang w:val="es-ES"/>
              </w:rPr>
            </w:pPr>
            <w:r w:rsidRPr="00263BBE">
              <w:rPr>
                <w:rFonts w:ascii="Calibri" w:hAnsi="Calibri"/>
                <w:b/>
                <w:bCs/>
                <w:iCs/>
                <w:color w:val="000000"/>
                <w:sz w:val="16"/>
                <w:szCs w:val="16"/>
                <w:lang w:val="es-ES"/>
              </w:rPr>
              <w:t xml:space="preserve">                  76,0291 </w:t>
            </w:r>
          </w:p>
        </w:tc>
        <w:tc>
          <w:tcPr>
            <w:tcW w:w="1050" w:type="dxa"/>
            <w:tcBorders>
              <w:top w:val="nil"/>
              <w:left w:val="nil"/>
              <w:bottom w:val="nil"/>
              <w:right w:val="single" w:sz="8" w:space="0" w:color="auto"/>
            </w:tcBorders>
            <w:shd w:val="clear" w:color="auto" w:fill="auto"/>
            <w:noWrap/>
            <w:vAlign w:val="center"/>
            <w:hideMark/>
          </w:tcPr>
          <w:p w:rsidR="001A2A9E" w:rsidRPr="00263BBE" w:rsidRDefault="001A2A9E" w:rsidP="001A2A9E">
            <w:pPr>
              <w:jc w:val="center"/>
              <w:rPr>
                <w:rFonts w:ascii="Calibri" w:hAnsi="Calibri"/>
                <w:b/>
                <w:bCs/>
                <w:iCs/>
                <w:color w:val="000000"/>
                <w:sz w:val="16"/>
                <w:szCs w:val="16"/>
                <w:lang w:val="es-ES"/>
              </w:rPr>
            </w:pPr>
            <w:r w:rsidRPr="00263BBE">
              <w:rPr>
                <w:rFonts w:ascii="Calibri" w:hAnsi="Calibri"/>
                <w:b/>
                <w:bCs/>
                <w:iCs/>
                <w:color w:val="000000"/>
                <w:sz w:val="16"/>
                <w:szCs w:val="16"/>
                <w:lang w:val="es-ES"/>
              </w:rPr>
              <w:t xml:space="preserve">                 9.971,92 </w:t>
            </w:r>
          </w:p>
        </w:tc>
      </w:tr>
      <w:tr w:rsidR="001A2A9E" w:rsidRPr="00263BBE" w:rsidTr="001A2A9E">
        <w:trPr>
          <w:trHeight w:val="375"/>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2A9E" w:rsidRPr="00263BBE" w:rsidRDefault="001A2A9E" w:rsidP="001A2A9E">
            <w:pPr>
              <w:jc w:val="center"/>
              <w:rPr>
                <w:rFonts w:ascii="Calibri" w:hAnsi="Calibri"/>
                <w:b/>
                <w:bCs/>
                <w:iCs/>
                <w:color w:val="000000"/>
                <w:sz w:val="16"/>
                <w:szCs w:val="16"/>
                <w:lang w:val="es-ES"/>
              </w:rPr>
            </w:pPr>
            <w:r w:rsidRPr="00263BBE">
              <w:rPr>
                <w:rFonts w:ascii="Calibri" w:hAnsi="Calibri"/>
                <w:b/>
                <w:bCs/>
                <w:iCs/>
                <w:color w:val="000000"/>
                <w:sz w:val="16"/>
                <w:szCs w:val="16"/>
                <w:lang w:val="es-ES"/>
              </w:rPr>
              <w:lastRenderedPageBreak/>
              <w:t>01-ene-05</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2A9E" w:rsidRPr="00263BBE" w:rsidRDefault="001A2A9E" w:rsidP="001A2A9E">
            <w:pPr>
              <w:jc w:val="right"/>
              <w:rPr>
                <w:rFonts w:ascii="Calibri" w:hAnsi="Calibri"/>
                <w:b/>
                <w:bCs/>
                <w:iCs/>
                <w:color w:val="000000"/>
                <w:sz w:val="16"/>
                <w:szCs w:val="16"/>
                <w:lang w:val="es-ES"/>
              </w:rPr>
            </w:pPr>
            <w:r w:rsidRPr="00263BBE">
              <w:rPr>
                <w:rFonts w:ascii="Calibri" w:hAnsi="Calibri"/>
                <w:b/>
                <w:bCs/>
                <w:iCs/>
                <w:color w:val="000000"/>
                <w:sz w:val="16"/>
                <w:szCs w:val="16"/>
                <w:lang w:val="es-ES"/>
              </w:rPr>
              <w:t>31-ene-05</w:t>
            </w:r>
          </w:p>
        </w:tc>
        <w:tc>
          <w:tcPr>
            <w:tcW w:w="992" w:type="dxa"/>
            <w:tcBorders>
              <w:top w:val="nil"/>
              <w:left w:val="single" w:sz="4" w:space="0" w:color="auto"/>
              <w:bottom w:val="nil"/>
              <w:right w:val="single" w:sz="4" w:space="0" w:color="808000"/>
            </w:tcBorders>
            <w:shd w:val="clear" w:color="auto" w:fill="auto"/>
            <w:noWrap/>
            <w:vAlign w:val="center"/>
            <w:hideMark/>
          </w:tcPr>
          <w:p w:rsidR="001A2A9E" w:rsidRPr="00263BBE" w:rsidRDefault="001A2A9E" w:rsidP="001A2A9E">
            <w:pPr>
              <w:jc w:val="center"/>
              <w:rPr>
                <w:rFonts w:ascii="Calibri" w:hAnsi="Calibri"/>
                <w:b/>
                <w:bCs/>
                <w:iCs/>
                <w:color w:val="000000"/>
                <w:sz w:val="16"/>
                <w:szCs w:val="16"/>
                <w:lang w:val="es-ES"/>
              </w:rPr>
            </w:pPr>
            <w:r w:rsidRPr="00263BBE">
              <w:rPr>
                <w:rFonts w:ascii="Calibri" w:hAnsi="Calibri"/>
                <w:b/>
                <w:bCs/>
                <w:iCs/>
                <w:color w:val="000000"/>
                <w:sz w:val="16"/>
                <w:szCs w:val="16"/>
                <w:lang w:val="es-ES"/>
              </w:rPr>
              <w:t>30</w:t>
            </w:r>
          </w:p>
        </w:tc>
        <w:tc>
          <w:tcPr>
            <w:tcW w:w="1356" w:type="dxa"/>
            <w:tcBorders>
              <w:top w:val="nil"/>
              <w:left w:val="nil"/>
              <w:bottom w:val="nil"/>
              <w:right w:val="single" w:sz="8" w:space="0" w:color="auto"/>
            </w:tcBorders>
            <w:shd w:val="clear" w:color="auto" w:fill="auto"/>
            <w:noWrap/>
            <w:vAlign w:val="center"/>
            <w:hideMark/>
          </w:tcPr>
          <w:p w:rsidR="001A2A9E" w:rsidRPr="00263BBE" w:rsidRDefault="001A2A9E" w:rsidP="001A2A9E">
            <w:pPr>
              <w:rPr>
                <w:rFonts w:ascii="Calibri" w:hAnsi="Calibri"/>
                <w:b/>
                <w:bCs/>
                <w:iCs/>
                <w:color w:val="000000"/>
                <w:sz w:val="16"/>
                <w:szCs w:val="16"/>
                <w:lang w:val="es-ES"/>
              </w:rPr>
            </w:pPr>
            <w:r w:rsidRPr="00263BBE">
              <w:rPr>
                <w:rFonts w:ascii="Calibri" w:hAnsi="Calibri"/>
                <w:b/>
                <w:bCs/>
                <w:iCs/>
                <w:color w:val="000000"/>
                <w:sz w:val="16"/>
                <w:szCs w:val="16"/>
                <w:lang w:val="es-ES"/>
              </w:rPr>
              <w:t xml:space="preserve">      746.000,00 </w:t>
            </w:r>
          </w:p>
        </w:tc>
        <w:tc>
          <w:tcPr>
            <w:tcW w:w="146" w:type="dxa"/>
            <w:tcBorders>
              <w:top w:val="nil"/>
              <w:left w:val="nil"/>
              <w:bottom w:val="nil"/>
              <w:right w:val="nil"/>
            </w:tcBorders>
            <w:shd w:val="clear" w:color="auto" w:fill="auto"/>
            <w:noWrap/>
            <w:vAlign w:val="center"/>
            <w:hideMark/>
          </w:tcPr>
          <w:p w:rsidR="001A2A9E" w:rsidRPr="00263BBE" w:rsidRDefault="001A2A9E" w:rsidP="001A2A9E">
            <w:pPr>
              <w:rPr>
                <w:rFonts w:ascii="Calibri" w:hAnsi="Calibri"/>
                <w:b/>
                <w:bCs/>
                <w:iCs/>
                <w:color w:val="000000"/>
                <w:sz w:val="16"/>
                <w:szCs w:val="16"/>
                <w:lang w:val="es-ES"/>
              </w:rPr>
            </w:pPr>
          </w:p>
        </w:tc>
        <w:tc>
          <w:tcPr>
            <w:tcW w:w="1374" w:type="dxa"/>
            <w:tcBorders>
              <w:top w:val="nil"/>
              <w:left w:val="single" w:sz="8" w:space="0" w:color="auto"/>
              <w:bottom w:val="nil"/>
              <w:right w:val="nil"/>
            </w:tcBorders>
            <w:shd w:val="clear" w:color="000000" w:fill="FFFF99"/>
            <w:noWrap/>
            <w:vAlign w:val="center"/>
            <w:hideMark/>
          </w:tcPr>
          <w:p w:rsidR="001A2A9E" w:rsidRPr="00263BBE" w:rsidRDefault="001A2A9E" w:rsidP="001A2A9E">
            <w:pPr>
              <w:rPr>
                <w:rFonts w:ascii="Calibri" w:hAnsi="Calibri"/>
                <w:b/>
                <w:bCs/>
                <w:iCs/>
                <w:color w:val="000000"/>
                <w:sz w:val="16"/>
                <w:szCs w:val="16"/>
                <w:lang w:val="es-ES"/>
              </w:rPr>
            </w:pPr>
            <w:r w:rsidRPr="00263BBE">
              <w:rPr>
                <w:rFonts w:ascii="Calibri" w:hAnsi="Calibri"/>
                <w:b/>
                <w:bCs/>
                <w:iCs/>
                <w:color w:val="000000"/>
                <w:sz w:val="16"/>
                <w:szCs w:val="16"/>
                <w:lang w:val="es-ES"/>
              </w:rPr>
              <w:t xml:space="preserve"> 1.240.715,97 </w:t>
            </w:r>
          </w:p>
        </w:tc>
        <w:tc>
          <w:tcPr>
            <w:tcW w:w="999" w:type="dxa"/>
            <w:tcBorders>
              <w:top w:val="nil"/>
              <w:left w:val="nil"/>
              <w:bottom w:val="nil"/>
              <w:right w:val="nil"/>
            </w:tcBorders>
            <w:shd w:val="clear" w:color="auto" w:fill="auto"/>
            <w:noWrap/>
            <w:vAlign w:val="center"/>
            <w:hideMark/>
          </w:tcPr>
          <w:p w:rsidR="001A2A9E" w:rsidRPr="00263BBE" w:rsidRDefault="001A2A9E" w:rsidP="001A2A9E">
            <w:pPr>
              <w:jc w:val="center"/>
              <w:rPr>
                <w:rFonts w:ascii="Calibri" w:hAnsi="Calibri"/>
                <w:b/>
                <w:bCs/>
                <w:iCs/>
                <w:color w:val="000000"/>
                <w:sz w:val="16"/>
                <w:szCs w:val="16"/>
                <w:lang w:val="es-ES"/>
              </w:rPr>
            </w:pPr>
            <w:r w:rsidRPr="00263BBE">
              <w:rPr>
                <w:rFonts w:ascii="Calibri" w:hAnsi="Calibri"/>
                <w:b/>
                <w:bCs/>
                <w:iCs/>
                <w:color w:val="000000"/>
                <w:sz w:val="16"/>
                <w:szCs w:val="16"/>
                <w:lang w:val="es-ES"/>
              </w:rPr>
              <w:t xml:space="preserve"> 133,4000 </w:t>
            </w:r>
          </w:p>
        </w:tc>
        <w:tc>
          <w:tcPr>
            <w:tcW w:w="1170" w:type="dxa"/>
            <w:tcBorders>
              <w:top w:val="nil"/>
              <w:left w:val="nil"/>
              <w:bottom w:val="nil"/>
              <w:right w:val="nil"/>
            </w:tcBorders>
            <w:shd w:val="clear" w:color="auto" w:fill="auto"/>
            <w:noWrap/>
            <w:vAlign w:val="center"/>
            <w:hideMark/>
          </w:tcPr>
          <w:p w:rsidR="001A2A9E" w:rsidRPr="00263BBE" w:rsidRDefault="001A2A9E" w:rsidP="001A2A9E">
            <w:pPr>
              <w:jc w:val="center"/>
              <w:rPr>
                <w:rFonts w:ascii="Calibri" w:hAnsi="Calibri"/>
                <w:b/>
                <w:bCs/>
                <w:iCs/>
                <w:color w:val="000000"/>
                <w:sz w:val="16"/>
                <w:szCs w:val="16"/>
                <w:lang w:val="es-ES"/>
              </w:rPr>
            </w:pPr>
            <w:r w:rsidRPr="00263BBE">
              <w:rPr>
                <w:rFonts w:ascii="Calibri" w:hAnsi="Calibri"/>
                <w:b/>
                <w:bCs/>
                <w:iCs/>
                <w:color w:val="000000"/>
                <w:sz w:val="16"/>
                <w:szCs w:val="16"/>
                <w:lang w:val="es-ES"/>
              </w:rPr>
              <w:t xml:space="preserve">                  80,2088 </w:t>
            </w:r>
          </w:p>
        </w:tc>
        <w:tc>
          <w:tcPr>
            <w:tcW w:w="1050" w:type="dxa"/>
            <w:tcBorders>
              <w:top w:val="nil"/>
              <w:left w:val="nil"/>
              <w:bottom w:val="nil"/>
              <w:right w:val="single" w:sz="8" w:space="0" w:color="auto"/>
            </w:tcBorders>
            <w:shd w:val="clear" w:color="auto" w:fill="auto"/>
            <w:noWrap/>
            <w:vAlign w:val="center"/>
            <w:hideMark/>
          </w:tcPr>
          <w:p w:rsidR="001A2A9E" w:rsidRPr="00263BBE" w:rsidRDefault="001A2A9E" w:rsidP="001A2A9E">
            <w:pPr>
              <w:jc w:val="center"/>
              <w:rPr>
                <w:rFonts w:ascii="Calibri" w:hAnsi="Calibri"/>
                <w:b/>
                <w:bCs/>
                <w:iCs/>
                <w:color w:val="000000"/>
                <w:sz w:val="16"/>
                <w:szCs w:val="16"/>
                <w:lang w:val="es-ES"/>
              </w:rPr>
            </w:pPr>
            <w:r w:rsidRPr="00263BBE">
              <w:rPr>
                <w:rFonts w:ascii="Calibri" w:hAnsi="Calibri"/>
                <w:b/>
                <w:bCs/>
                <w:iCs/>
                <w:color w:val="000000"/>
                <w:sz w:val="16"/>
                <w:szCs w:val="16"/>
                <w:lang w:val="es-ES"/>
              </w:rPr>
              <w:t xml:space="preserve">              10.339,30 </w:t>
            </w:r>
          </w:p>
        </w:tc>
      </w:tr>
      <w:tr w:rsidR="001A2A9E" w:rsidRPr="00263BBE" w:rsidTr="001A2A9E">
        <w:trPr>
          <w:trHeight w:val="375"/>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2A9E" w:rsidRPr="00263BBE" w:rsidRDefault="001A2A9E" w:rsidP="001A2A9E">
            <w:pPr>
              <w:jc w:val="center"/>
              <w:rPr>
                <w:rFonts w:ascii="Calibri" w:hAnsi="Calibri"/>
                <w:b/>
                <w:bCs/>
                <w:iCs/>
                <w:color w:val="000000"/>
                <w:sz w:val="16"/>
                <w:szCs w:val="16"/>
                <w:lang w:val="es-ES"/>
              </w:rPr>
            </w:pPr>
            <w:r w:rsidRPr="00263BBE">
              <w:rPr>
                <w:rFonts w:ascii="Calibri" w:hAnsi="Calibri"/>
                <w:b/>
                <w:bCs/>
                <w:iCs/>
                <w:color w:val="000000"/>
                <w:sz w:val="16"/>
                <w:szCs w:val="16"/>
                <w:lang w:val="es-ES"/>
              </w:rPr>
              <w:t>01-feb-05</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2A9E" w:rsidRPr="00263BBE" w:rsidRDefault="001A2A9E" w:rsidP="001A2A9E">
            <w:pPr>
              <w:jc w:val="right"/>
              <w:rPr>
                <w:rFonts w:ascii="Calibri" w:hAnsi="Calibri"/>
                <w:b/>
                <w:bCs/>
                <w:iCs/>
                <w:color w:val="000000"/>
                <w:sz w:val="16"/>
                <w:szCs w:val="16"/>
                <w:lang w:val="es-ES"/>
              </w:rPr>
            </w:pPr>
            <w:r w:rsidRPr="00263BBE">
              <w:rPr>
                <w:rFonts w:ascii="Calibri" w:hAnsi="Calibri"/>
                <w:b/>
                <w:bCs/>
                <w:iCs/>
                <w:color w:val="000000"/>
                <w:sz w:val="16"/>
                <w:szCs w:val="16"/>
                <w:lang w:val="es-ES"/>
              </w:rPr>
              <w:t>28-feb-05</w:t>
            </w:r>
          </w:p>
        </w:tc>
        <w:tc>
          <w:tcPr>
            <w:tcW w:w="992" w:type="dxa"/>
            <w:tcBorders>
              <w:top w:val="nil"/>
              <w:left w:val="single" w:sz="4" w:space="0" w:color="auto"/>
              <w:bottom w:val="nil"/>
              <w:right w:val="single" w:sz="4" w:space="0" w:color="808000"/>
            </w:tcBorders>
            <w:shd w:val="clear" w:color="auto" w:fill="auto"/>
            <w:noWrap/>
            <w:vAlign w:val="center"/>
            <w:hideMark/>
          </w:tcPr>
          <w:p w:rsidR="001A2A9E" w:rsidRPr="00263BBE" w:rsidRDefault="001A2A9E" w:rsidP="001A2A9E">
            <w:pPr>
              <w:jc w:val="center"/>
              <w:rPr>
                <w:rFonts w:ascii="Calibri" w:hAnsi="Calibri"/>
                <w:b/>
                <w:bCs/>
                <w:iCs/>
                <w:color w:val="000000"/>
                <w:sz w:val="16"/>
                <w:szCs w:val="16"/>
                <w:lang w:val="es-ES"/>
              </w:rPr>
            </w:pPr>
            <w:r w:rsidRPr="00263BBE">
              <w:rPr>
                <w:rFonts w:ascii="Calibri" w:hAnsi="Calibri"/>
                <w:b/>
                <w:bCs/>
                <w:iCs/>
                <w:color w:val="000000"/>
                <w:sz w:val="16"/>
                <w:szCs w:val="16"/>
                <w:lang w:val="es-ES"/>
              </w:rPr>
              <w:t>30</w:t>
            </w:r>
          </w:p>
        </w:tc>
        <w:tc>
          <w:tcPr>
            <w:tcW w:w="1356" w:type="dxa"/>
            <w:tcBorders>
              <w:top w:val="nil"/>
              <w:left w:val="nil"/>
              <w:bottom w:val="nil"/>
              <w:right w:val="single" w:sz="8" w:space="0" w:color="auto"/>
            </w:tcBorders>
            <w:shd w:val="clear" w:color="auto" w:fill="auto"/>
            <w:noWrap/>
            <w:vAlign w:val="center"/>
            <w:hideMark/>
          </w:tcPr>
          <w:p w:rsidR="001A2A9E" w:rsidRPr="00263BBE" w:rsidRDefault="001A2A9E" w:rsidP="001A2A9E">
            <w:pPr>
              <w:rPr>
                <w:rFonts w:ascii="Calibri" w:hAnsi="Calibri"/>
                <w:b/>
                <w:bCs/>
                <w:iCs/>
                <w:color w:val="000000"/>
                <w:sz w:val="16"/>
                <w:szCs w:val="16"/>
                <w:lang w:val="es-ES"/>
              </w:rPr>
            </w:pPr>
            <w:r w:rsidRPr="00263BBE">
              <w:rPr>
                <w:rFonts w:ascii="Calibri" w:hAnsi="Calibri"/>
                <w:b/>
                <w:bCs/>
                <w:iCs/>
                <w:color w:val="000000"/>
                <w:sz w:val="16"/>
                <w:szCs w:val="16"/>
                <w:lang w:val="es-ES"/>
              </w:rPr>
              <w:t xml:space="preserve">      695.000,00 </w:t>
            </w:r>
          </w:p>
        </w:tc>
        <w:tc>
          <w:tcPr>
            <w:tcW w:w="146" w:type="dxa"/>
            <w:tcBorders>
              <w:top w:val="nil"/>
              <w:left w:val="nil"/>
              <w:bottom w:val="nil"/>
              <w:right w:val="nil"/>
            </w:tcBorders>
            <w:shd w:val="clear" w:color="auto" w:fill="auto"/>
            <w:noWrap/>
            <w:vAlign w:val="center"/>
            <w:hideMark/>
          </w:tcPr>
          <w:p w:rsidR="001A2A9E" w:rsidRPr="00263BBE" w:rsidRDefault="001A2A9E" w:rsidP="001A2A9E">
            <w:pPr>
              <w:rPr>
                <w:rFonts w:ascii="Calibri" w:hAnsi="Calibri"/>
                <w:b/>
                <w:bCs/>
                <w:iCs/>
                <w:color w:val="000000"/>
                <w:sz w:val="16"/>
                <w:szCs w:val="16"/>
                <w:lang w:val="es-ES"/>
              </w:rPr>
            </w:pPr>
          </w:p>
        </w:tc>
        <w:tc>
          <w:tcPr>
            <w:tcW w:w="1374" w:type="dxa"/>
            <w:tcBorders>
              <w:top w:val="nil"/>
              <w:left w:val="single" w:sz="8" w:space="0" w:color="auto"/>
              <w:bottom w:val="nil"/>
              <w:right w:val="nil"/>
            </w:tcBorders>
            <w:shd w:val="clear" w:color="000000" w:fill="FFFF99"/>
            <w:noWrap/>
            <w:vAlign w:val="center"/>
            <w:hideMark/>
          </w:tcPr>
          <w:p w:rsidR="001A2A9E" w:rsidRPr="00263BBE" w:rsidRDefault="001A2A9E" w:rsidP="001A2A9E">
            <w:pPr>
              <w:rPr>
                <w:rFonts w:ascii="Calibri" w:hAnsi="Calibri"/>
                <w:b/>
                <w:bCs/>
                <w:iCs/>
                <w:color w:val="000000"/>
                <w:sz w:val="16"/>
                <w:szCs w:val="16"/>
                <w:lang w:val="es-ES"/>
              </w:rPr>
            </w:pPr>
            <w:r w:rsidRPr="00263BBE">
              <w:rPr>
                <w:rFonts w:ascii="Calibri" w:hAnsi="Calibri"/>
                <w:b/>
                <w:bCs/>
                <w:iCs/>
                <w:color w:val="000000"/>
                <w:sz w:val="16"/>
                <w:szCs w:val="16"/>
                <w:lang w:val="es-ES"/>
              </w:rPr>
              <w:t xml:space="preserve"> 1.155.894,91 </w:t>
            </w:r>
          </w:p>
        </w:tc>
        <w:tc>
          <w:tcPr>
            <w:tcW w:w="999" w:type="dxa"/>
            <w:tcBorders>
              <w:top w:val="nil"/>
              <w:left w:val="nil"/>
              <w:bottom w:val="nil"/>
              <w:right w:val="nil"/>
            </w:tcBorders>
            <w:shd w:val="clear" w:color="auto" w:fill="auto"/>
            <w:noWrap/>
            <w:vAlign w:val="center"/>
            <w:hideMark/>
          </w:tcPr>
          <w:p w:rsidR="001A2A9E" w:rsidRPr="00263BBE" w:rsidRDefault="001A2A9E" w:rsidP="001A2A9E">
            <w:pPr>
              <w:jc w:val="center"/>
              <w:rPr>
                <w:rFonts w:ascii="Calibri" w:hAnsi="Calibri"/>
                <w:b/>
                <w:bCs/>
                <w:iCs/>
                <w:color w:val="000000"/>
                <w:sz w:val="16"/>
                <w:szCs w:val="16"/>
                <w:lang w:val="es-ES"/>
              </w:rPr>
            </w:pPr>
            <w:r w:rsidRPr="00263BBE">
              <w:rPr>
                <w:rFonts w:ascii="Calibri" w:hAnsi="Calibri"/>
                <w:b/>
                <w:bCs/>
                <w:iCs/>
                <w:color w:val="000000"/>
                <w:sz w:val="16"/>
                <w:szCs w:val="16"/>
                <w:lang w:val="es-ES"/>
              </w:rPr>
              <w:t xml:space="preserve"> 133,4000 </w:t>
            </w:r>
          </w:p>
        </w:tc>
        <w:tc>
          <w:tcPr>
            <w:tcW w:w="1170" w:type="dxa"/>
            <w:tcBorders>
              <w:top w:val="nil"/>
              <w:left w:val="nil"/>
              <w:bottom w:val="nil"/>
              <w:right w:val="nil"/>
            </w:tcBorders>
            <w:shd w:val="clear" w:color="auto" w:fill="auto"/>
            <w:noWrap/>
            <w:vAlign w:val="center"/>
            <w:hideMark/>
          </w:tcPr>
          <w:p w:rsidR="001A2A9E" w:rsidRPr="00263BBE" w:rsidRDefault="001A2A9E" w:rsidP="001A2A9E">
            <w:pPr>
              <w:jc w:val="center"/>
              <w:rPr>
                <w:rFonts w:ascii="Calibri" w:hAnsi="Calibri"/>
                <w:b/>
                <w:bCs/>
                <w:iCs/>
                <w:color w:val="000000"/>
                <w:sz w:val="16"/>
                <w:szCs w:val="16"/>
                <w:lang w:val="es-ES"/>
              </w:rPr>
            </w:pPr>
            <w:r w:rsidRPr="00263BBE">
              <w:rPr>
                <w:rFonts w:ascii="Calibri" w:hAnsi="Calibri"/>
                <w:b/>
                <w:bCs/>
                <w:iCs/>
                <w:color w:val="000000"/>
                <w:sz w:val="16"/>
                <w:szCs w:val="16"/>
                <w:lang w:val="es-ES"/>
              </w:rPr>
              <w:t xml:space="preserve">                  80,2088 </w:t>
            </w:r>
          </w:p>
        </w:tc>
        <w:tc>
          <w:tcPr>
            <w:tcW w:w="1050" w:type="dxa"/>
            <w:tcBorders>
              <w:top w:val="nil"/>
              <w:left w:val="nil"/>
              <w:bottom w:val="nil"/>
              <w:right w:val="single" w:sz="8" w:space="0" w:color="auto"/>
            </w:tcBorders>
            <w:shd w:val="clear" w:color="auto" w:fill="auto"/>
            <w:noWrap/>
            <w:vAlign w:val="center"/>
            <w:hideMark/>
          </w:tcPr>
          <w:p w:rsidR="001A2A9E" w:rsidRPr="00263BBE" w:rsidRDefault="001A2A9E" w:rsidP="001A2A9E">
            <w:pPr>
              <w:jc w:val="center"/>
              <w:rPr>
                <w:rFonts w:ascii="Calibri" w:hAnsi="Calibri"/>
                <w:b/>
                <w:bCs/>
                <w:iCs/>
                <w:color w:val="000000"/>
                <w:sz w:val="16"/>
                <w:szCs w:val="16"/>
                <w:lang w:val="es-ES"/>
              </w:rPr>
            </w:pPr>
            <w:r w:rsidRPr="00263BBE">
              <w:rPr>
                <w:rFonts w:ascii="Calibri" w:hAnsi="Calibri"/>
                <w:b/>
                <w:bCs/>
                <w:iCs/>
                <w:color w:val="000000"/>
                <w:sz w:val="16"/>
                <w:szCs w:val="16"/>
                <w:lang w:val="es-ES"/>
              </w:rPr>
              <w:t xml:space="preserve">                 9.632,46 </w:t>
            </w:r>
          </w:p>
        </w:tc>
      </w:tr>
      <w:tr w:rsidR="001A2A9E" w:rsidRPr="00263BBE" w:rsidTr="001A2A9E">
        <w:trPr>
          <w:trHeight w:val="375"/>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2A9E" w:rsidRPr="00263BBE" w:rsidRDefault="001A2A9E" w:rsidP="001A2A9E">
            <w:pPr>
              <w:jc w:val="center"/>
              <w:rPr>
                <w:rFonts w:ascii="Calibri" w:hAnsi="Calibri"/>
                <w:b/>
                <w:bCs/>
                <w:iCs/>
                <w:color w:val="000000"/>
                <w:sz w:val="16"/>
                <w:szCs w:val="16"/>
                <w:lang w:val="es-ES"/>
              </w:rPr>
            </w:pPr>
            <w:r w:rsidRPr="00263BBE">
              <w:rPr>
                <w:rFonts w:ascii="Calibri" w:hAnsi="Calibri"/>
                <w:b/>
                <w:bCs/>
                <w:iCs/>
                <w:color w:val="000000"/>
                <w:sz w:val="16"/>
                <w:szCs w:val="16"/>
                <w:lang w:val="es-ES"/>
              </w:rPr>
              <w:t>01-mar-05</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2A9E" w:rsidRPr="00263BBE" w:rsidRDefault="001A2A9E" w:rsidP="001A2A9E">
            <w:pPr>
              <w:jc w:val="right"/>
              <w:rPr>
                <w:rFonts w:ascii="Calibri" w:hAnsi="Calibri"/>
                <w:b/>
                <w:bCs/>
                <w:iCs/>
                <w:color w:val="000000"/>
                <w:sz w:val="16"/>
                <w:szCs w:val="16"/>
                <w:lang w:val="es-ES"/>
              </w:rPr>
            </w:pPr>
            <w:r w:rsidRPr="00263BBE">
              <w:rPr>
                <w:rFonts w:ascii="Calibri" w:hAnsi="Calibri"/>
                <w:b/>
                <w:bCs/>
                <w:iCs/>
                <w:color w:val="000000"/>
                <w:sz w:val="16"/>
                <w:szCs w:val="16"/>
                <w:lang w:val="es-ES"/>
              </w:rPr>
              <w:t>31-mar-05</w:t>
            </w:r>
          </w:p>
        </w:tc>
        <w:tc>
          <w:tcPr>
            <w:tcW w:w="992" w:type="dxa"/>
            <w:tcBorders>
              <w:top w:val="nil"/>
              <w:left w:val="single" w:sz="4" w:space="0" w:color="auto"/>
              <w:bottom w:val="nil"/>
              <w:right w:val="single" w:sz="4" w:space="0" w:color="808000"/>
            </w:tcBorders>
            <w:shd w:val="clear" w:color="auto" w:fill="auto"/>
            <w:noWrap/>
            <w:vAlign w:val="center"/>
            <w:hideMark/>
          </w:tcPr>
          <w:p w:rsidR="001A2A9E" w:rsidRPr="00263BBE" w:rsidRDefault="001A2A9E" w:rsidP="001A2A9E">
            <w:pPr>
              <w:jc w:val="center"/>
              <w:rPr>
                <w:rFonts w:ascii="Calibri" w:hAnsi="Calibri"/>
                <w:b/>
                <w:bCs/>
                <w:iCs/>
                <w:color w:val="000000"/>
                <w:sz w:val="16"/>
                <w:szCs w:val="16"/>
                <w:lang w:val="es-ES"/>
              </w:rPr>
            </w:pPr>
            <w:r w:rsidRPr="00263BBE">
              <w:rPr>
                <w:rFonts w:ascii="Calibri" w:hAnsi="Calibri"/>
                <w:b/>
                <w:bCs/>
                <w:iCs/>
                <w:color w:val="000000"/>
                <w:sz w:val="16"/>
                <w:szCs w:val="16"/>
                <w:lang w:val="es-ES"/>
              </w:rPr>
              <w:t>30</w:t>
            </w:r>
          </w:p>
        </w:tc>
        <w:tc>
          <w:tcPr>
            <w:tcW w:w="1356" w:type="dxa"/>
            <w:tcBorders>
              <w:top w:val="nil"/>
              <w:left w:val="nil"/>
              <w:bottom w:val="nil"/>
              <w:right w:val="single" w:sz="8" w:space="0" w:color="auto"/>
            </w:tcBorders>
            <w:shd w:val="clear" w:color="auto" w:fill="auto"/>
            <w:noWrap/>
            <w:vAlign w:val="center"/>
            <w:hideMark/>
          </w:tcPr>
          <w:p w:rsidR="001A2A9E" w:rsidRPr="00263BBE" w:rsidRDefault="001A2A9E" w:rsidP="001A2A9E">
            <w:pPr>
              <w:rPr>
                <w:rFonts w:ascii="Calibri" w:hAnsi="Calibri"/>
                <w:b/>
                <w:bCs/>
                <w:iCs/>
                <w:color w:val="000000"/>
                <w:sz w:val="16"/>
                <w:szCs w:val="16"/>
                <w:lang w:val="es-ES"/>
              </w:rPr>
            </w:pPr>
            <w:r w:rsidRPr="00263BBE">
              <w:rPr>
                <w:rFonts w:ascii="Calibri" w:hAnsi="Calibri"/>
                <w:b/>
                <w:bCs/>
                <w:iCs/>
                <w:color w:val="000000"/>
                <w:sz w:val="16"/>
                <w:szCs w:val="16"/>
                <w:lang w:val="es-ES"/>
              </w:rPr>
              <w:t xml:space="preserve">      711.000,00 </w:t>
            </w:r>
          </w:p>
        </w:tc>
        <w:tc>
          <w:tcPr>
            <w:tcW w:w="146" w:type="dxa"/>
            <w:tcBorders>
              <w:top w:val="nil"/>
              <w:left w:val="nil"/>
              <w:bottom w:val="nil"/>
              <w:right w:val="nil"/>
            </w:tcBorders>
            <w:shd w:val="clear" w:color="auto" w:fill="auto"/>
            <w:noWrap/>
            <w:vAlign w:val="center"/>
            <w:hideMark/>
          </w:tcPr>
          <w:p w:rsidR="001A2A9E" w:rsidRPr="00263BBE" w:rsidRDefault="001A2A9E" w:rsidP="001A2A9E">
            <w:pPr>
              <w:rPr>
                <w:rFonts w:ascii="Calibri" w:hAnsi="Calibri"/>
                <w:b/>
                <w:bCs/>
                <w:iCs/>
                <w:color w:val="000000"/>
                <w:sz w:val="16"/>
                <w:szCs w:val="16"/>
                <w:lang w:val="es-ES"/>
              </w:rPr>
            </w:pPr>
          </w:p>
        </w:tc>
        <w:tc>
          <w:tcPr>
            <w:tcW w:w="1374" w:type="dxa"/>
            <w:tcBorders>
              <w:top w:val="nil"/>
              <w:left w:val="single" w:sz="8" w:space="0" w:color="auto"/>
              <w:bottom w:val="nil"/>
              <w:right w:val="nil"/>
            </w:tcBorders>
            <w:shd w:val="clear" w:color="000000" w:fill="FFFF99"/>
            <w:noWrap/>
            <w:vAlign w:val="center"/>
            <w:hideMark/>
          </w:tcPr>
          <w:p w:rsidR="001A2A9E" w:rsidRPr="00263BBE" w:rsidRDefault="001A2A9E" w:rsidP="001A2A9E">
            <w:pPr>
              <w:rPr>
                <w:rFonts w:ascii="Calibri" w:hAnsi="Calibri"/>
                <w:b/>
                <w:bCs/>
                <w:iCs/>
                <w:color w:val="000000"/>
                <w:sz w:val="16"/>
                <w:szCs w:val="16"/>
                <w:lang w:val="es-ES"/>
              </w:rPr>
            </w:pPr>
            <w:r w:rsidRPr="00263BBE">
              <w:rPr>
                <w:rFonts w:ascii="Calibri" w:hAnsi="Calibri"/>
                <w:b/>
                <w:bCs/>
                <w:iCs/>
                <w:color w:val="000000"/>
                <w:sz w:val="16"/>
                <w:szCs w:val="16"/>
                <w:lang w:val="es-ES"/>
              </w:rPr>
              <w:t xml:space="preserve"> 1.182.505,44 </w:t>
            </w:r>
          </w:p>
        </w:tc>
        <w:tc>
          <w:tcPr>
            <w:tcW w:w="999" w:type="dxa"/>
            <w:tcBorders>
              <w:top w:val="nil"/>
              <w:left w:val="nil"/>
              <w:bottom w:val="nil"/>
              <w:right w:val="nil"/>
            </w:tcBorders>
            <w:shd w:val="clear" w:color="auto" w:fill="auto"/>
            <w:noWrap/>
            <w:vAlign w:val="center"/>
            <w:hideMark/>
          </w:tcPr>
          <w:p w:rsidR="001A2A9E" w:rsidRPr="00263BBE" w:rsidRDefault="001A2A9E" w:rsidP="001A2A9E">
            <w:pPr>
              <w:jc w:val="center"/>
              <w:rPr>
                <w:rFonts w:ascii="Calibri" w:hAnsi="Calibri"/>
                <w:b/>
                <w:bCs/>
                <w:iCs/>
                <w:color w:val="000000"/>
                <w:sz w:val="16"/>
                <w:szCs w:val="16"/>
                <w:lang w:val="es-ES"/>
              </w:rPr>
            </w:pPr>
            <w:r w:rsidRPr="00263BBE">
              <w:rPr>
                <w:rFonts w:ascii="Calibri" w:hAnsi="Calibri"/>
                <w:b/>
                <w:bCs/>
                <w:iCs/>
                <w:color w:val="000000"/>
                <w:sz w:val="16"/>
                <w:szCs w:val="16"/>
                <w:lang w:val="es-ES"/>
              </w:rPr>
              <w:t xml:space="preserve"> 133,4000 </w:t>
            </w:r>
          </w:p>
        </w:tc>
        <w:tc>
          <w:tcPr>
            <w:tcW w:w="1170" w:type="dxa"/>
            <w:tcBorders>
              <w:top w:val="nil"/>
              <w:left w:val="nil"/>
              <w:bottom w:val="nil"/>
              <w:right w:val="nil"/>
            </w:tcBorders>
            <w:shd w:val="clear" w:color="auto" w:fill="auto"/>
            <w:noWrap/>
            <w:vAlign w:val="center"/>
            <w:hideMark/>
          </w:tcPr>
          <w:p w:rsidR="001A2A9E" w:rsidRPr="00263BBE" w:rsidRDefault="001A2A9E" w:rsidP="001A2A9E">
            <w:pPr>
              <w:jc w:val="center"/>
              <w:rPr>
                <w:rFonts w:ascii="Calibri" w:hAnsi="Calibri"/>
                <w:b/>
                <w:bCs/>
                <w:iCs/>
                <w:color w:val="000000"/>
                <w:sz w:val="16"/>
                <w:szCs w:val="16"/>
                <w:lang w:val="es-ES"/>
              </w:rPr>
            </w:pPr>
            <w:r w:rsidRPr="00263BBE">
              <w:rPr>
                <w:rFonts w:ascii="Calibri" w:hAnsi="Calibri"/>
                <w:b/>
                <w:bCs/>
                <w:iCs/>
                <w:color w:val="000000"/>
                <w:sz w:val="16"/>
                <w:szCs w:val="16"/>
                <w:lang w:val="es-ES"/>
              </w:rPr>
              <w:t xml:space="preserve">                  80,2088 </w:t>
            </w:r>
          </w:p>
        </w:tc>
        <w:tc>
          <w:tcPr>
            <w:tcW w:w="1050" w:type="dxa"/>
            <w:tcBorders>
              <w:top w:val="nil"/>
              <w:left w:val="nil"/>
              <w:bottom w:val="nil"/>
              <w:right w:val="single" w:sz="8" w:space="0" w:color="auto"/>
            </w:tcBorders>
            <w:shd w:val="clear" w:color="auto" w:fill="auto"/>
            <w:noWrap/>
            <w:vAlign w:val="center"/>
            <w:hideMark/>
          </w:tcPr>
          <w:p w:rsidR="001A2A9E" w:rsidRPr="00263BBE" w:rsidRDefault="001A2A9E" w:rsidP="001A2A9E">
            <w:pPr>
              <w:jc w:val="center"/>
              <w:rPr>
                <w:rFonts w:ascii="Calibri" w:hAnsi="Calibri"/>
                <w:b/>
                <w:bCs/>
                <w:iCs/>
                <w:color w:val="000000"/>
                <w:sz w:val="16"/>
                <w:szCs w:val="16"/>
                <w:lang w:val="es-ES"/>
              </w:rPr>
            </w:pPr>
            <w:r w:rsidRPr="00263BBE">
              <w:rPr>
                <w:rFonts w:ascii="Calibri" w:hAnsi="Calibri"/>
                <w:b/>
                <w:bCs/>
                <w:iCs/>
                <w:color w:val="000000"/>
                <w:sz w:val="16"/>
                <w:szCs w:val="16"/>
                <w:lang w:val="es-ES"/>
              </w:rPr>
              <w:t xml:space="preserve">                 9.854,21 </w:t>
            </w:r>
          </w:p>
        </w:tc>
      </w:tr>
      <w:tr w:rsidR="001A2A9E" w:rsidRPr="00263BBE" w:rsidTr="001A2A9E">
        <w:trPr>
          <w:trHeight w:val="375"/>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2A9E" w:rsidRPr="00263BBE" w:rsidRDefault="001A2A9E" w:rsidP="001A2A9E">
            <w:pPr>
              <w:jc w:val="center"/>
              <w:rPr>
                <w:rFonts w:ascii="Calibri" w:hAnsi="Calibri"/>
                <w:b/>
                <w:bCs/>
                <w:iCs/>
                <w:color w:val="000000"/>
                <w:sz w:val="16"/>
                <w:szCs w:val="16"/>
                <w:lang w:val="es-ES"/>
              </w:rPr>
            </w:pPr>
            <w:r w:rsidRPr="00263BBE">
              <w:rPr>
                <w:rFonts w:ascii="Calibri" w:hAnsi="Calibri"/>
                <w:b/>
                <w:bCs/>
                <w:iCs/>
                <w:color w:val="000000"/>
                <w:sz w:val="16"/>
                <w:szCs w:val="16"/>
                <w:lang w:val="es-ES"/>
              </w:rPr>
              <w:t>01-abr-05</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2A9E" w:rsidRPr="00263BBE" w:rsidRDefault="001A2A9E" w:rsidP="001A2A9E">
            <w:pPr>
              <w:jc w:val="right"/>
              <w:rPr>
                <w:rFonts w:ascii="Calibri" w:hAnsi="Calibri"/>
                <w:b/>
                <w:bCs/>
                <w:iCs/>
                <w:color w:val="000000"/>
                <w:sz w:val="16"/>
                <w:szCs w:val="16"/>
                <w:lang w:val="es-ES"/>
              </w:rPr>
            </w:pPr>
            <w:r w:rsidRPr="00263BBE">
              <w:rPr>
                <w:rFonts w:ascii="Calibri" w:hAnsi="Calibri"/>
                <w:b/>
                <w:bCs/>
                <w:iCs/>
                <w:color w:val="000000"/>
                <w:sz w:val="16"/>
                <w:szCs w:val="16"/>
                <w:lang w:val="es-ES"/>
              </w:rPr>
              <w:t>30-abr-05</w:t>
            </w:r>
          </w:p>
        </w:tc>
        <w:tc>
          <w:tcPr>
            <w:tcW w:w="992" w:type="dxa"/>
            <w:tcBorders>
              <w:top w:val="nil"/>
              <w:left w:val="single" w:sz="4" w:space="0" w:color="auto"/>
              <w:bottom w:val="nil"/>
              <w:right w:val="single" w:sz="4" w:space="0" w:color="808000"/>
            </w:tcBorders>
            <w:shd w:val="clear" w:color="auto" w:fill="auto"/>
            <w:noWrap/>
            <w:vAlign w:val="center"/>
            <w:hideMark/>
          </w:tcPr>
          <w:p w:rsidR="001A2A9E" w:rsidRPr="00263BBE" w:rsidRDefault="001A2A9E" w:rsidP="001A2A9E">
            <w:pPr>
              <w:jc w:val="center"/>
              <w:rPr>
                <w:rFonts w:ascii="Calibri" w:hAnsi="Calibri"/>
                <w:b/>
                <w:bCs/>
                <w:iCs/>
                <w:color w:val="000000"/>
                <w:sz w:val="16"/>
                <w:szCs w:val="16"/>
                <w:lang w:val="es-ES"/>
              </w:rPr>
            </w:pPr>
            <w:r w:rsidRPr="00263BBE">
              <w:rPr>
                <w:rFonts w:ascii="Calibri" w:hAnsi="Calibri"/>
                <w:b/>
                <w:bCs/>
                <w:iCs/>
                <w:color w:val="000000"/>
                <w:sz w:val="16"/>
                <w:szCs w:val="16"/>
                <w:lang w:val="es-ES"/>
              </w:rPr>
              <w:t>30</w:t>
            </w:r>
          </w:p>
        </w:tc>
        <w:tc>
          <w:tcPr>
            <w:tcW w:w="1356" w:type="dxa"/>
            <w:tcBorders>
              <w:top w:val="nil"/>
              <w:left w:val="nil"/>
              <w:bottom w:val="nil"/>
              <w:right w:val="single" w:sz="8" w:space="0" w:color="auto"/>
            </w:tcBorders>
            <w:shd w:val="clear" w:color="auto" w:fill="auto"/>
            <w:noWrap/>
            <w:vAlign w:val="center"/>
            <w:hideMark/>
          </w:tcPr>
          <w:p w:rsidR="001A2A9E" w:rsidRPr="00263BBE" w:rsidRDefault="001A2A9E" w:rsidP="001A2A9E">
            <w:pPr>
              <w:rPr>
                <w:rFonts w:ascii="Calibri" w:hAnsi="Calibri"/>
                <w:b/>
                <w:bCs/>
                <w:iCs/>
                <w:color w:val="000000"/>
                <w:sz w:val="16"/>
                <w:szCs w:val="16"/>
                <w:lang w:val="es-ES"/>
              </w:rPr>
            </w:pPr>
            <w:r w:rsidRPr="00263BBE">
              <w:rPr>
                <w:rFonts w:ascii="Calibri" w:hAnsi="Calibri"/>
                <w:b/>
                <w:bCs/>
                <w:iCs/>
                <w:color w:val="000000"/>
                <w:sz w:val="16"/>
                <w:szCs w:val="16"/>
                <w:lang w:val="es-ES"/>
              </w:rPr>
              <w:t xml:space="preserve">      708.000,00 </w:t>
            </w:r>
          </w:p>
        </w:tc>
        <w:tc>
          <w:tcPr>
            <w:tcW w:w="146" w:type="dxa"/>
            <w:tcBorders>
              <w:top w:val="nil"/>
              <w:left w:val="nil"/>
              <w:bottom w:val="nil"/>
              <w:right w:val="nil"/>
            </w:tcBorders>
            <w:shd w:val="clear" w:color="auto" w:fill="auto"/>
            <w:noWrap/>
            <w:vAlign w:val="center"/>
            <w:hideMark/>
          </w:tcPr>
          <w:p w:rsidR="001A2A9E" w:rsidRPr="00263BBE" w:rsidRDefault="001A2A9E" w:rsidP="001A2A9E">
            <w:pPr>
              <w:rPr>
                <w:rFonts w:ascii="Calibri" w:hAnsi="Calibri"/>
                <w:b/>
                <w:bCs/>
                <w:iCs/>
                <w:color w:val="000000"/>
                <w:sz w:val="16"/>
                <w:szCs w:val="16"/>
                <w:lang w:val="es-ES"/>
              </w:rPr>
            </w:pPr>
          </w:p>
        </w:tc>
        <w:tc>
          <w:tcPr>
            <w:tcW w:w="1374" w:type="dxa"/>
            <w:tcBorders>
              <w:top w:val="nil"/>
              <w:left w:val="single" w:sz="8" w:space="0" w:color="auto"/>
              <w:bottom w:val="nil"/>
              <w:right w:val="nil"/>
            </w:tcBorders>
            <w:shd w:val="clear" w:color="000000" w:fill="FFFF99"/>
            <w:noWrap/>
            <w:vAlign w:val="center"/>
            <w:hideMark/>
          </w:tcPr>
          <w:p w:rsidR="001A2A9E" w:rsidRPr="00263BBE" w:rsidRDefault="001A2A9E" w:rsidP="001A2A9E">
            <w:pPr>
              <w:rPr>
                <w:rFonts w:ascii="Calibri" w:hAnsi="Calibri"/>
                <w:b/>
                <w:bCs/>
                <w:iCs/>
                <w:color w:val="000000"/>
                <w:sz w:val="16"/>
                <w:szCs w:val="16"/>
                <w:lang w:val="es-ES"/>
              </w:rPr>
            </w:pPr>
            <w:r w:rsidRPr="00263BBE">
              <w:rPr>
                <w:rFonts w:ascii="Calibri" w:hAnsi="Calibri"/>
                <w:b/>
                <w:bCs/>
                <w:iCs/>
                <w:color w:val="000000"/>
                <w:sz w:val="16"/>
                <w:szCs w:val="16"/>
                <w:lang w:val="es-ES"/>
              </w:rPr>
              <w:t xml:space="preserve"> 1.177.515,96 </w:t>
            </w:r>
          </w:p>
        </w:tc>
        <w:tc>
          <w:tcPr>
            <w:tcW w:w="999" w:type="dxa"/>
            <w:tcBorders>
              <w:top w:val="nil"/>
              <w:left w:val="nil"/>
              <w:bottom w:val="nil"/>
              <w:right w:val="nil"/>
            </w:tcBorders>
            <w:shd w:val="clear" w:color="auto" w:fill="auto"/>
            <w:noWrap/>
            <w:vAlign w:val="center"/>
            <w:hideMark/>
          </w:tcPr>
          <w:p w:rsidR="001A2A9E" w:rsidRPr="00263BBE" w:rsidRDefault="001A2A9E" w:rsidP="001A2A9E">
            <w:pPr>
              <w:jc w:val="center"/>
              <w:rPr>
                <w:rFonts w:ascii="Calibri" w:hAnsi="Calibri"/>
                <w:b/>
                <w:bCs/>
                <w:iCs/>
                <w:color w:val="000000"/>
                <w:sz w:val="16"/>
                <w:szCs w:val="16"/>
                <w:lang w:val="es-ES"/>
              </w:rPr>
            </w:pPr>
            <w:r w:rsidRPr="00263BBE">
              <w:rPr>
                <w:rFonts w:ascii="Calibri" w:hAnsi="Calibri"/>
                <w:b/>
                <w:bCs/>
                <w:iCs/>
                <w:color w:val="000000"/>
                <w:sz w:val="16"/>
                <w:szCs w:val="16"/>
                <w:lang w:val="es-ES"/>
              </w:rPr>
              <w:t xml:space="preserve"> 133,4000 </w:t>
            </w:r>
          </w:p>
        </w:tc>
        <w:tc>
          <w:tcPr>
            <w:tcW w:w="1170" w:type="dxa"/>
            <w:tcBorders>
              <w:top w:val="nil"/>
              <w:left w:val="nil"/>
              <w:bottom w:val="nil"/>
              <w:right w:val="nil"/>
            </w:tcBorders>
            <w:shd w:val="clear" w:color="auto" w:fill="auto"/>
            <w:noWrap/>
            <w:vAlign w:val="center"/>
            <w:hideMark/>
          </w:tcPr>
          <w:p w:rsidR="001A2A9E" w:rsidRPr="00263BBE" w:rsidRDefault="001A2A9E" w:rsidP="001A2A9E">
            <w:pPr>
              <w:jc w:val="center"/>
              <w:rPr>
                <w:rFonts w:ascii="Calibri" w:hAnsi="Calibri"/>
                <w:b/>
                <w:bCs/>
                <w:iCs/>
                <w:color w:val="000000"/>
                <w:sz w:val="16"/>
                <w:szCs w:val="16"/>
                <w:lang w:val="es-ES"/>
              </w:rPr>
            </w:pPr>
            <w:r w:rsidRPr="00263BBE">
              <w:rPr>
                <w:rFonts w:ascii="Calibri" w:hAnsi="Calibri"/>
                <w:b/>
                <w:bCs/>
                <w:iCs/>
                <w:color w:val="000000"/>
                <w:sz w:val="16"/>
                <w:szCs w:val="16"/>
                <w:lang w:val="es-ES"/>
              </w:rPr>
              <w:t xml:space="preserve">                  80,2088 </w:t>
            </w:r>
          </w:p>
        </w:tc>
        <w:tc>
          <w:tcPr>
            <w:tcW w:w="1050" w:type="dxa"/>
            <w:tcBorders>
              <w:top w:val="nil"/>
              <w:left w:val="nil"/>
              <w:bottom w:val="nil"/>
              <w:right w:val="single" w:sz="8" w:space="0" w:color="auto"/>
            </w:tcBorders>
            <w:shd w:val="clear" w:color="auto" w:fill="auto"/>
            <w:noWrap/>
            <w:vAlign w:val="center"/>
            <w:hideMark/>
          </w:tcPr>
          <w:p w:rsidR="001A2A9E" w:rsidRPr="00263BBE" w:rsidRDefault="001A2A9E" w:rsidP="001A2A9E">
            <w:pPr>
              <w:jc w:val="center"/>
              <w:rPr>
                <w:rFonts w:ascii="Calibri" w:hAnsi="Calibri"/>
                <w:b/>
                <w:bCs/>
                <w:iCs/>
                <w:color w:val="000000"/>
                <w:sz w:val="16"/>
                <w:szCs w:val="16"/>
                <w:lang w:val="es-ES"/>
              </w:rPr>
            </w:pPr>
            <w:r w:rsidRPr="00263BBE">
              <w:rPr>
                <w:rFonts w:ascii="Calibri" w:hAnsi="Calibri"/>
                <w:b/>
                <w:bCs/>
                <w:iCs/>
                <w:color w:val="000000"/>
                <w:sz w:val="16"/>
                <w:szCs w:val="16"/>
                <w:lang w:val="es-ES"/>
              </w:rPr>
              <w:t xml:space="preserve">                 9.812,63 </w:t>
            </w:r>
          </w:p>
        </w:tc>
      </w:tr>
      <w:tr w:rsidR="001A2A9E" w:rsidRPr="00263BBE" w:rsidTr="001A2A9E">
        <w:trPr>
          <w:trHeight w:val="375"/>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2A9E" w:rsidRPr="00263BBE" w:rsidRDefault="001A2A9E" w:rsidP="001A2A9E">
            <w:pPr>
              <w:jc w:val="center"/>
              <w:rPr>
                <w:rFonts w:ascii="Calibri" w:hAnsi="Calibri"/>
                <w:b/>
                <w:bCs/>
                <w:iCs/>
                <w:color w:val="000000"/>
                <w:sz w:val="16"/>
                <w:szCs w:val="16"/>
                <w:lang w:val="es-ES"/>
              </w:rPr>
            </w:pPr>
            <w:r w:rsidRPr="00263BBE">
              <w:rPr>
                <w:rFonts w:ascii="Calibri" w:hAnsi="Calibri"/>
                <w:b/>
                <w:bCs/>
                <w:iCs/>
                <w:color w:val="000000"/>
                <w:sz w:val="16"/>
                <w:szCs w:val="16"/>
                <w:lang w:val="es-ES"/>
              </w:rPr>
              <w:t>01-may-05</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2A9E" w:rsidRPr="00263BBE" w:rsidRDefault="001A2A9E" w:rsidP="001A2A9E">
            <w:pPr>
              <w:jc w:val="right"/>
              <w:rPr>
                <w:rFonts w:ascii="Calibri" w:hAnsi="Calibri"/>
                <w:b/>
                <w:bCs/>
                <w:iCs/>
                <w:color w:val="000000"/>
                <w:sz w:val="16"/>
                <w:szCs w:val="16"/>
                <w:lang w:val="es-ES"/>
              </w:rPr>
            </w:pPr>
            <w:r w:rsidRPr="00263BBE">
              <w:rPr>
                <w:rFonts w:ascii="Calibri" w:hAnsi="Calibri"/>
                <w:b/>
                <w:bCs/>
                <w:iCs/>
                <w:color w:val="000000"/>
                <w:sz w:val="16"/>
                <w:szCs w:val="16"/>
                <w:lang w:val="es-ES"/>
              </w:rPr>
              <w:t>31-may-05</w:t>
            </w:r>
          </w:p>
        </w:tc>
        <w:tc>
          <w:tcPr>
            <w:tcW w:w="992" w:type="dxa"/>
            <w:tcBorders>
              <w:top w:val="nil"/>
              <w:left w:val="single" w:sz="4" w:space="0" w:color="auto"/>
              <w:bottom w:val="nil"/>
              <w:right w:val="single" w:sz="4" w:space="0" w:color="808000"/>
            </w:tcBorders>
            <w:shd w:val="clear" w:color="auto" w:fill="auto"/>
            <w:noWrap/>
            <w:vAlign w:val="center"/>
            <w:hideMark/>
          </w:tcPr>
          <w:p w:rsidR="001A2A9E" w:rsidRPr="00263BBE" w:rsidRDefault="001A2A9E" w:rsidP="001A2A9E">
            <w:pPr>
              <w:jc w:val="center"/>
              <w:rPr>
                <w:rFonts w:ascii="Calibri" w:hAnsi="Calibri"/>
                <w:b/>
                <w:bCs/>
                <w:iCs/>
                <w:color w:val="000000"/>
                <w:sz w:val="16"/>
                <w:szCs w:val="16"/>
                <w:lang w:val="es-ES"/>
              </w:rPr>
            </w:pPr>
            <w:r w:rsidRPr="00263BBE">
              <w:rPr>
                <w:rFonts w:ascii="Calibri" w:hAnsi="Calibri"/>
                <w:b/>
                <w:bCs/>
                <w:iCs/>
                <w:color w:val="000000"/>
                <w:sz w:val="16"/>
                <w:szCs w:val="16"/>
                <w:lang w:val="es-ES"/>
              </w:rPr>
              <w:t>30</w:t>
            </w:r>
          </w:p>
        </w:tc>
        <w:tc>
          <w:tcPr>
            <w:tcW w:w="1356" w:type="dxa"/>
            <w:tcBorders>
              <w:top w:val="nil"/>
              <w:left w:val="nil"/>
              <w:bottom w:val="nil"/>
              <w:right w:val="single" w:sz="8" w:space="0" w:color="auto"/>
            </w:tcBorders>
            <w:shd w:val="clear" w:color="auto" w:fill="auto"/>
            <w:noWrap/>
            <w:vAlign w:val="center"/>
            <w:hideMark/>
          </w:tcPr>
          <w:p w:rsidR="001A2A9E" w:rsidRPr="00263BBE" w:rsidRDefault="001A2A9E" w:rsidP="001A2A9E">
            <w:pPr>
              <w:rPr>
                <w:rFonts w:ascii="Calibri" w:hAnsi="Calibri"/>
                <w:b/>
                <w:bCs/>
                <w:iCs/>
                <w:color w:val="000000"/>
                <w:sz w:val="16"/>
                <w:szCs w:val="16"/>
                <w:lang w:val="es-ES"/>
              </w:rPr>
            </w:pPr>
            <w:r w:rsidRPr="00263BBE">
              <w:rPr>
                <w:rFonts w:ascii="Calibri" w:hAnsi="Calibri"/>
                <w:b/>
                <w:bCs/>
                <w:iCs/>
                <w:color w:val="000000"/>
                <w:sz w:val="16"/>
                <w:szCs w:val="16"/>
                <w:lang w:val="es-ES"/>
              </w:rPr>
              <w:t xml:space="preserve">      653.000,00 </w:t>
            </w:r>
          </w:p>
        </w:tc>
        <w:tc>
          <w:tcPr>
            <w:tcW w:w="146" w:type="dxa"/>
            <w:tcBorders>
              <w:top w:val="nil"/>
              <w:left w:val="nil"/>
              <w:bottom w:val="nil"/>
              <w:right w:val="nil"/>
            </w:tcBorders>
            <w:shd w:val="clear" w:color="auto" w:fill="auto"/>
            <w:noWrap/>
            <w:vAlign w:val="center"/>
            <w:hideMark/>
          </w:tcPr>
          <w:p w:rsidR="001A2A9E" w:rsidRPr="00263BBE" w:rsidRDefault="001A2A9E" w:rsidP="001A2A9E">
            <w:pPr>
              <w:rPr>
                <w:rFonts w:ascii="Calibri" w:hAnsi="Calibri"/>
                <w:b/>
                <w:bCs/>
                <w:iCs/>
                <w:color w:val="000000"/>
                <w:sz w:val="16"/>
                <w:szCs w:val="16"/>
                <w:lang w:val="es-ES"/>
              </w:rPr>
            </w:pPr>
          </w:p>
        </w:tc>
        <w:tc>
          <w:tcPr>
            <w:tcW w:w="1374" w:type="dxa"/>
            <w:tcBorders>
              <w:top w:val="nil"/>
              <w:left w:val="single" w:sz="8" w:space="0" w:color="auto"/>
              <w:bottom w:val="nil"/>
              <w:right w:val="nil"/>
            </w:tcBorders>
            <w:shd w:val="clear" w:color="000000" w:fill="FFFF99"/>
            <w:noWrap/>
            <w:vAlign w:val="center"/>
            <w:hideMark/>
          </w:tcPr>
          <w:p w:rsidR="001A2A9E" w:rsidRPr="00263BBE" w:rsidRDefault="001A2A9E" w:rsidP="001A2A9E">
            <w:pPr>
              <w:rPr>
                <w:rFonts w:ascii="Calibri" w:hAnsi="Calibri"/>
                <w:b/>
                <w:bCs/>
                <w:iCs/>
                <w:color w:val="000000"/>
                <w:sz w:val="16"/>
                <w:szCs w:val="16"/>
                <w:lang w:val="es-ES"/>
              </w:rPr>
            </w:pPr>
            <w:r w:rsidRPr="00263BBE">
              <w:rPr>
                <w:rFonts w:ascii="Calibri" w:hAnsi="Calibri"/>
                <w:b/>
                <w:bCs/>
                <w:iCs/>
                <w:color w:val="000000"/>
                <w:sz w:val="16"/>
                <w:szCs w:val="16"/>
                <w:lang w:val="es-ES"/>
              </w:rPr>
              <w:t xml:space="preserve"> 1.086.042,27 </w:t>
            </w:r>
          </w:p>
        </w:tc>
        <w:tc>
          <w:tcPr>
            <w:tcW w:w="999" w:type="dxa"/>
            <w:tcBorders>
              <w:top w:val="nil"/>
              <w:left w:val="nil"/>
              <w:bottom w:val="nil"/>
              <w:right w:val="nil"/>
            </w:tcBorders>
            <w:shd w:val="clear" w:color="auto" w:fill="auto"/>
            <w:noWrap/>
            <w:vAlign w:val="center"/>
            <w:hideMark/>
          </w:tcPr>
          <w:p w:rsidR="001A2A9E" w:rsidRPr="00263BBE" w:rsidRDefault="001A2A9E" w:rsidP="001A2A9E">
            <w:pPr>
              <w:jc w:val="center"/>
              <w:rPr>
                <w:rFonts w:ascii="Calibri" w:hAnsi="Calibri"/>
                <w:b/>
                <w:bCs/>
                <w:iCs/>
                <w:color w:val="000000"/>
                <w:sz w:val="16"/>
                <w:szCs w:val="16"/>
                <w:lang w:val="es-ES"/>
              </w:rPr>
            </w:pPr>
            <w:r w:rsidRPr="00263BBE">
              <w:rPr>
                <w:rFonts w:ascii="Calibri" w:hAnsi="Calibri"/>
                <w:b/>
                <w:bCs/>
                <w:iCs/>
                <w:color w:val="000000"/>
                <w:sz w:val="16"/>
                <w:szCs w:val="16"/>
                <w:lang w:val="es-ES"/>
              </w:rPr>
              <w:t xml:space="preserve"> 133,4000 </w:t>
            </w:r>
          </w:p>
        </w:tc>
        <w:tc>
          <w:tcPr>
            <w:tcW w:w="1170" w:type="dxa"/>
            <w:tcBorders>
              <w:top w:val="nil"/>
              <w:left w:val="nil"/>
              <w:bottom w:val="nil"/>
              <w:right w:val="nil"/>
            </w:tcBorders>
            <w:shd w:val="clear" w:color="auto" w:fill="auto"/>
            <w:noWrap/>
            <w:vAlign w:val="center"/>
            <w:hideMark/>
          </w:tcPr>
          <w:p w:rsidR="001A2A9E" w:rsidRPr="00263BBE" w:rsidRDefault="001A2A9E" w:rsidP="001A2A9E">
            <w:pPr>
              <w:jc w:val="center"/>
              <w:rPr>
                <w:rFonts w:ascii="Calibri" w:hAnsi="Calibri"/>
                <w:b/>
                <w:bCs/>
                <w:iCs/>
                <w:color w:val="000000"/>
                <w:sz w:val="16"/>
                <w:szCs w:val="16"/>
                <w:lang w:val="es-ES"/>
              </w:rPr>
            </w:pPr>
            <w:r w:rsidRPr="00263BBE">
              <w:rPr>
                <w:rFonts w:ascii="Calibri" w:hAnsi="Calibri"/>
                <w:b/>
                <w:bCs/>
                <w:iCs/>
                <w:color w:val="000000"/>
                <w:sz w:val="16"/>
                <w:szCs w:val="16"/>
                <w:lang w:val="es-ES"/>
              </w:rPr>
              <w:t xml:space="preserve">                  80,2088 </w:t>
            </w:r>
          </w:p>
        </w:tc>
        <w:tc>
          <w:tcPr>
            <w:tcW w:w="1050" w:type="dxa"/>
            <w:tcBorders>
              <w:top w:val="nil"/>
              <w:left w:val="nil"/>
              <w:bottom w:val="nil"/>
              <w:right w:val="single" w:sz="8" w:space="0" w:color="auto"/>
            </w:tcBorders>
            <w:shd w:val="clear" w:color="auto" w:fill="auto"/>
            <w:noWrap/>
            <w:vAlign w:val="center"/>
            <w:hideMark/>
          </w:tcPr>
          <w:p w:rsidR="001A2A9E" w:rsidRPr="00263BBE" w:rsidRDefault="001A2A9E" w:rsidP="001A2A9E">
            <w:pPr>
              <w:jc w:val="center"/>
              <w:rPr>
                <w:rFonts w:ascii="Calibri" w:hAnsi="Calibri"/>
                <w:b/>
                <w:bCs/>
                <w:iCs/>
                <w:color w:val="000000"/>
                <w:sz w:val="16"/>
                <w:szCs w:val="16"/>
                <w:lang w:val="es-ES"/>
              </w:rPr>
            </w:pPr>
            <w:r w:rsidRPr="00263BBE">
              <w:rPr>
                <w:rFonts w:ascii="Calibri" w:hAnsi="Calibri"/>
                <w:b/>
                <w:bCs/>
                <w:iCs/>
                <w:color w:val="000000"/>
                <w:sz w:val="16"/>
                <w:szCs w:val="16"/>
                <w:lang w:val="es-ES"/>
              </w:rPr>
              <w:t xml:space="preserve">                 9.050,35 </w:t>
            </w:r>
          </w:p>
        </w:tc>
      </w:tr>
      <w:tr w:rsidR="001A2A9E" w:rsidRPr="00263BBE" w:rsidTr="001A2A9E">
        <w:trPr>
          <w:trHeight w:val="375"/>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2A9E" w:rsidRPr="00263BBE" w:rsidRDefault="001A2A9E" w:rsidP="001A2A9E">
            <w:pPr>
              <w:jc w:val="center"/>
              <w:rPr>
                <w:rFonts w:ascii="Calibri" w:hAnsi="Calibri"/>
                <w:b/>
                <w:bCs/>
                <w:iCs/>
                <w:color w:val="000000"/>
                <w:sz w:val="16"/>
                <w:szCs w:val="16"/>
                <w:lang w:val="es-ES"/>
              </w:rPr>
            </w:pPr>
            <w:r w:rsidRPr="00263BBE">
              <w:rPr>
                <w:rFonts w:ascii="Calibri" w:hAnsi="Calibri"/>
                <w:b/>
                <w:bCs/>
                <w:iCs/>
                <w:color w:val="000000"/>
                <w:sz w:val="16"/>
                <w:szCs w:val="16"/>
                <w:lang w:val="es-ES"/>
              </w:rPr>
              <w:t>01-jun-05</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2A9E" w:rsidRPr="00263BBE" w:rsidRDefault="001A2A9E" w:rsidP="001A2A9E">
            <w:pPr>
              <w:jc w:val="right"/>
              <w:rPr>
                <w:rFonts w:ascii="Calibri" w:hAnsi="Calibri"/>
                <w:b/>
                <w:bCs/>
                <w:iCs/>
                <w:color w:val="000000"/>
                <w:sz w:val="16"/>
                <w:szCs w:val="16"/>
                <w:lang w:val="es-ES"/>
              </w:rPr>
            </w:pPr>
            <w:r w:rsidRPr="00263BBE">
              <w:rPr>
                <w:rFonts w:ascii="Calibri" w:hAnsi="Calibri"/>
                <w:b/>
                <w:bCs/>
                <w:iCs/>
                <w:color w:val="000000"/>
                <w:sz w:val="16"/>
                <w:szCs w:val="16"/>
                <w:lang w:val="es-ES"/>
              </w:rPr>
              <w:t>30-jun-05</w:t>
            </w:r>
          </w:p>
        </w:tc>
        <w:tc>
          <w:tcPr>
            <w:tcW w:w="992" w:type="dxa"/>
            <w:tcBorders>
              <w:top w:val="nil"/>
              <w:left w:val="single" w:sz="4" w:space="0" w:color="auto"/>
              <w:bottom w:val="nil"/>
              <w:right w:val="single" w:sz="4" w:space="0" w:color="808000"/>
            </w:tcBorders>
            <w:shd w:val="clear" w:color="auto" w:fill="auto"/>
            <w:noWrap/>
            <w:vAlign w:val="center"/>
            <w:hideMark/>
          </w:tcPr>
          <w:p w:rsidR="001A2A9E" w:rsidRPr="00263BBE" w:rsidRDefault="001A2A9E" w:rsidP="001A2A9E">
            <w:pPr>
              <w:jc w:val="center"/>
              <w:rPr>
                <w:rFonts w:ascii="Calibri" w:hAnsi="Calibri"/>
                <w:b/>
                <w:bCs/>
                <w:iCs/>
                <w:color w:val="000000"/>
                <w:sz w:val="16"/>
                <w:szCs w:val="16"/>
                <w:lang w:val="es-ES"/>
              </w:rPr>
            </w:pPr>
            <w:r w:rsidRPr="00263BBE">
              <w:rPr>
                <w:rFonts w:ascii="Calibri" w:hAnsi="Calibri"/>
                <w:b/>
                <w:bCs/>
                <w:iCs/>
                <w:color w:val="000000"/>
                <w:sz w:val="16"/>
                <w:szCs w:val="16"/>
                <w:lang w:val="es-ES"/>
              </w:rPr>
              <w:t>30</w:t>
            </w:r>
          </w:p>
        </w:tc>
        <w:tc>
          <w:tcPr>
            <w:tcW w:w="1356" w:type="dxa"/>
            <w:tcBorders>
              <w:top w:val="nil"/>
              <w:left w:val="nil"/>
              <w:bottom w:val="nil"/>
              <w:right w:val="single" w:sz="8" w:space="0" w:color="auto"/>
            </w:tcBorders>
            <w:shd w:val="clear" w:color="auto" w:fill="auto"/>
            <w:noWrap/>
            <w:vAlign w:val="center"/>
            <w:hideMark/>
          </w:tcPr>
          <w:p w:rsidR="001A2A9E" w:rsidRPr="00263BBE" w:rsidRDefault="001A2A9E" w:rsidP="001A2A9E">
            <w:pPr>
              <w:rPr>
                <w:rFonts w:ascii="Calibri" w:hAnsi="Calibri"/>
                <w:b/>
                <w:bCs/>
                <w:iCs/>
                <w:color w:val="000000"/>
                <w:sz w:val="16"/>
                <w:szCs w:val="16"/>
                <w:lang w:val="es-ES"/>
              </w:rPr>
            </w:pPr>
            <w:r w:rsidRPr="00263BBE">
              <w:rPr>
                <w:rFonts w:ascii="Calibri" w:hAnsi="Calibri"/>
                <w:b/>
                <w:bCs/>
                <w:iCs/>
                <w:color w:val="000000"/>
                <w:sz w:val="16"/>
                <w:szCs w:val="16"/>
                <w:lang w:val="es-ES"/>
              </w:rPr>
              <w:t xml:space="preserve">      732.000,00 </w:t>
            </w:r>
          </w:p>
        </w:tc>
        <w:tc>
          <w:tcPr>
            <w:tcW w:w="146" w:type="dxa"/>
            <w:tcBorders>
              <w:top w:val="nil"/>
              <w:left w:val="nil"/>
              <w:bottom w:val="nil"/>
              <w:right w:val="nil"/>
            </w:tcBorders>
            <w:shd w:val="clear" w:color="auto" w:fill="auto"/>
            <w:noWrap/>
            <w:vAlign w:val="center"/>
            <w:hideMark/>
          </w:tcPr>
          <w:p w:rsidR="001A2A9E" w:rsidRPr="00263BBE" w:rsidRDefault="001A2A9E" w:rsidP="001A2A9E">
            <w:pPr>
              <w:rPr>
                <w:rFonts w:ascii="Calibri" w:hAnsi="Calibri"/>
                <w:b/>
                <w:bCs/>
                <w:iCs/>
                <w:color w:val="000000"/>
                <w:sz w:val="16"/>
                <w:szCs w:val="16"/>
                <w:lang w:val="es-ES"/>
              </w:rPr>
            </w:pPr>
          </w:p>
        </w:tc>
        <w:tc>
          <w:tcPr>
            <w:tcW w:w="1374" w:type="dxa"/>
            <w:tcBorders>
              <w:top w:val="nil"/>
              <w:left w:val="single" w:sz="8" w:space="0" w:color="auto"/>
              <w:bottom w:val="nil"/>
              <w:right w:val="nil"/>
            </w:tcBorders>
            <w:shd w:val="clear" w:color="000000" w:fill="FFFF99"/>
            <w:noWrap/>
            <w:vAlign w:val="center"/>
            <w:hideMark/>
          </w:tcPr>
          <w:p w:rsidR="001A2A9E" w:rsidRPr="00263BBE" w:rsidRDefault="001A2A9E" w:rsidP="001A2A9E">
            <w:pPr>
              <w:rPr>
                <w:rFonts w:ascii="Calibri" w:hAnsi="Calibri"/>
                <w:b/>
                <w:bCs/>
                <w:iCs/>
                <w:color w:val="000000"/>
                <w:sz w:val="16"/>
                <w:szCs w:val="16"/>
                <w:lang w:val="es-ES"/>
              </w:rPr>
            </w:pPr>
            <w:r w:rsidRPr="00263BBE">
              <w:rPr>
                <w:rFonts w:ascii="Calibri" w:hAnsi="Calibri"/>
                <w:b/>
                <w:bCs/>
                <w:iCs/>
                <w:color w:val="000000"/>
                <w:sz w:val="16"/>
                <w:szCs w:val="16"/>
                <w:lang w:val="es-ES"/>
              </w:rPr>
              <w:t xml:space="preserve"> 1.217.431,76 </w:t>
            </w:r>
          </w:p>
        </w:tc>
        <w:tc>
          <w:tcPr>
            <w:tcW w:w="999" w:type="dxa"/>
            <w:tcBorders>
              <w:top w:val="nil"/>
              <w:left w:val="nil"/>
              <w:bottom w:val="nil"/>
              <w:right w:val="nil"/>
            </w:tcBorders>
            <w:shd w:val="clear" w:color="auto" w:fill="auto"/>
            <w:noWrap/>
            <w:vAlign w:val="center"/>
            <w:hideMark/>
          </w:tcPr>
          <w:p w:rsidR="001A2A9E" w:rsidRPr="00263BBE" w:rsidRDefault="001A2A9E" w:rsidP="001A2A9E">
            <w:pPr>
              <w:jc w:val="center"/>
              <w:rPr>
                <w:rFonts w:ascii="Calibri" w:hAnsi="Calibri"/>
                <w:b/>
                <w:bCs/>
                <w:iCs/>
                <w:color w:val="000000"/>
                <w:sz w:val="16"/>
                <w:szCs w:val="16"/>
                <w:lang w:val="es-ES"/>
              </w:rPr>
            </w:pPr>
            <w:r w:rsidRPr="00263BBE">
              <w:rPr>
                <w:rFonts w:ascii="Calibri" w:hAnsi="Calibri"/>
                <w:b/>
                <w:bCs/>
                <w:iCs/>
                <w:color w:val="000000"/>
                <w:sz w:val="16"/>
                <w:szCs w:val="16"/>
                <w:lang w:val="es-ES"/>
              </w:rPr>
              <w:t xml:space="preserve"> 133,4000 </w:t>
            </w:r>
          </w:p>
        </w:tc>
        <w:tc>
          <w:tcPr>
            <w:tcW w:w="1170" w:type="dxa"/>
            <w:tcBorders>
              <w:top w:val="nil"/>
              <w:left w:val="nil"/>
              <w:bottom w:val="nil"/>
              <w:right w:val="nil"/>
            </w:tcBorders>
            <w:shd w:val="clear" w:color="auto" w:fill="auto"/>
            <w:noWrap/>
            <w:vAlign w:val="center"/>
            <w:hideMark/>
          </w:tcPr>
          <w:p w:rsidR="001A2A9E" w:rsidRPr="00263BBE" w:rsidRDefault="001A2A9E" w:rsidP="001A2A9E">
            <w:pPr>
              <w:jc w:val="center"/>
              <w:rPr>
                <w:rFonts w:ascii="Calibri" w:hAnsi="Calibri"/>
                <w:b/>
                <w:bCs/>
                <w:iCs/>
                <w:color w:val="000000"/>
                <w:sz w:val="16"/>
                <w:szCs w:val="16"/>
                <w:lang w:val="es-ES"/>
              </w:rPr>
            </w:pPr>
            <w:r w:rsidRPr="00263BBE">
              <w:rPr>
                <w:rFonts w:ascii="Calibri" w:hAnsi="Calibri"/>
                <w:b/>
                <w:bCs/>
                <w:iCs/>
                <w:color w:val="000000"/>
                <w:sz w:val="16"/>
                <w:szCs w:val="16"/>
                <w:lang w:val="es-ES"/>
              </w:rPr>
              <w:t xml:space="preserve">                  80,2088 </w:t>
            </w:r>
          </w:p>
        </w:tc>
        <w:tc>
          <w:tcPr>
            <w:tcW w:w="1050" w:type="dxa"/>
            <w:tcBorders>
              <w:top w:val="nil"/>
              <w:left w:val="nil"/>
              <w:bottom w:val="nil"/>
              <w:right w:val="single" w:sz="8" w:space="0" w:color="auto"/>
            </w:tcBorders>
            <w:shd w:val="clear" w:color="auto" w:fill="auto"/>
            <w:noWrap/>
            <w:vAlign w:val="center"/>
            <w:hideMark/>
          </w:tcPr>
          <w:p w:rsidR="001A2A9E" w:rsidRPr="00263BBE" w:rsidRDefault="001A2A9E" w:rsidP="001A2A9E">
            <w:pPr>
              <w:jc w:val="center"/>
              <w:rPr>
                <w:rFonts w:ascii="Calibri" w:hAnsi="Calibri"/>
                <w:b/>
                <w:bCs/>
                <w:iCs/>
                <w:color w:val="000000"/>
                <w:sz w:val="16"/>
                <w:szCs w:val="16"/>
                <w:lang w:val="es-ES"/>
              </w:rPr>
            </w:pPr>
            <w:r w:rsidRPr="00263BBE">
              <w:rPr>
                <w:rFonts w:ascii="Calibri" w:hAnsi="Calibri"/>
                <w:b/>
                <w:bCs/>
                <w:iCs/>
                <w:color w:val="000000"/>
                <w:sz w:val="16"/>
                <w:szCs w:val="16"/>
                <w:lang w:val="es-ES"/>
              </w:rPr>
              <w:t xml:space="preserve">              10.145,26 </w:t>
            </w:r>
          </w:p>
        </w:tc>
      </w:tr>
      <w:tr w:rsidR="001A2A9E" w:rsidRPr="00263BBE" w:rsidTr="001A2A9E">
        <w:trPr>
          <w:trHeight w:val="375"/>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2A9E" w:rsidRPr="00263BBE" w:rsidRDefault="001A2A9E" w:rsidP="001A2A9E">
            <w:pPr>
              <w:jc w:val="center"/>
              <w:rPr>
                <w:rFonts w:ascii="Calibri" w:hAnsi="Calibri"/>
                <w:b/>
                <w:bCs/>
                <w:iCs/>
                <w:color w:val="000000"/>
                <w:sz w:val="16"/>
                <w:szCs w:val="16"/>
                <w:lang w:val="es-ES"/>
              </w:rPr>
            </w:pPr>
            <w:r w:rsidRPr="00263BBE">
              <w:rPr>
                <w:rFonts w:ascii="Calibri" w:hAnsi="Calibri"/>
                <w:b/>
                <w:bCs/>
                <w:iCs/>
                <w:color w:val="000000"/>
                <w:sz w:val="16"/>
                <w:szCs w:val="16"/>
                <w:lang w:val="es-ES"/>
              </w:rPr>
              <w:t>01-jul-05</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2A9E" w:rsidRPr="00263BBE" w:rsidRDefault="001A2A9E" w:rsidP="001A2A9E">
            <w:pPr>
              <w:jc w:val="right"/>
              <w:rPr>
                <w:rFonts w:ascii="Calibri" w:hAnsi="Calibri"/>
                <w:b/>
                <w:bCs/>
                <w:iCs/>
                <w:color w:val="000000"/>
                <w:sz w:val="16"/>
                <w:szCs w:val="16"/>
                <w:lang w:val="es-ES"/>
              </w:rPr>
            </w:pPr>
            <w:r w:rsidRPr="00263BBE">
              <w:rPr>
                <w:rFonts w:ascii="Calibri" w:hAnsi="Calibri"/>
                <w:b/>
                <w:bCs/>
                <w:iCs/>
                <w:color w:val="000000"/>
                <w:sz w:val="16"/>
                <w:szCs w:val="16"/>
                <w:lang w:val="es-ES"/>
              </w:rPr>
              <w:t>31-jul-05</w:t>
            </w:r>
          </w:p>
        </w:tc>
        <w:tc>
          <w:tcPr>
            <w:tcW w:w="992" w:type="dxa"/>
            <w:tcBorders>
              <w:top w:val="nil"/>
              <w:left w:val="single" w:sz="4" w:space="0" w:color="auto"/>
              <w:bottom w:val="nil"/>
              <w:right w:val="single" w:sz="4" w:space="0" w:color="808000"/>
            </w:tcBorders>
            <w:shd w:val="clear" w:color="auto" w:fill="auto"/>
            <w:noWrap/>
            <w:vAlign w:val="center"/>
            <w:hideMark/>
          </w:tcPr>
          <w:p w:rsidR="001A2A9E" w:rsidRPr="00263BBE" w:rsidRDefault="001A2A9E" w:rsidP="001A2A9E">
            <w:pPr>
              <w:jc w:val="center"/>
              <w:rPr>
                <w:rFonts w:ascii="Calibri" w:hAnsi="Calibri"/>
                <w:b/>
                <w:bCs/>
                <w:iCs/>
                <w:color w:val="000000"/>
                <w:sz w:val="16"/>
                <w:szCs w:val="16"/>
                <w:lang w:val="es-ES"/>
              </w:rPr>
            </w:pPr>
            <w:r w:rsidRPr="00263BBE">
              <w:rPr>
                <w:rFonts w:ascii="Calibri" w:hAnsi="Calibri"/>
                <w:b/>
                <w:bCs/>
                <w:iCs/>
                <w:color w:val="000000"/>
                <w:sz w:val="16"/>
                <w:szCs w:val="16"/>
                <w:lang w:val="es-ES"/>
              </w:rPr>
              <w:t>30</w:t>
            </w:r>
          </w:p>
        </w:tc>
        <w:tc>
          <w:tcPr>
            <w:tcW w:w="1356" w:type="dxa"/>
            <w:tcBorders>
              <w:top w:val="nil"/>
              <w:left w:val="nil"/>
              <w:bottom w:val="nil"/>
              <w:right w:val="single" w:sz="8" w:space="0" w:color="auto"/>
            </w:tcBorders>
            <w:shd w:val="clear" w:color="auto" w:fill="auto"/>
            <w:noWrap/>
            <w:vAlign w:val="center"/>
            <w:hideMark/>
          </w:tcPr>
          <w:p w:rsidR="001A2A9E" w:rsidRPr="00263BBE" w:rsidRDefault="001A2A9E" w:rsidP="001A2A9E">
            <w:pPr>
              <w:rPr>
                <w:rFonts w:ascii="Calibri" w:hAnsi="Calibri"/>
                <w:b/>
                <w:bCs/>
                <w:iCs/>
                <w:color w:val="000000"/>
                <w:sz w:val="16"/>
                <w:szCs w:val="16"/>
                <w:lang w:val="es-ES"/>
              </w:rPr>
            </w:pPr>
            <w:r w:rsidRPr="00263BBE">
              <w:rPr>
                <w:rFonts w:ascii="Calibri" w:hAnsi="Calibri"/>
                <w:b/>
                <w:bCs/>
                <w:iCs/>
                <w:color w:val="000000"/>
                <w:sz w:val="16"/>
                <w:szCs w:val="16"/>
                <w:lang w:val="es-ES"/>
              </w:rPr>
              <w:t xml:space="preserve">      714.000,00 </w:t>
            </w:r>
          </w:p>
        </w:tc>
        <w:tc>
          <w:tcPr>
            <w:tcW w:w="146" w:type="dxa"/>
            <w:tcBorders>
              <w:top w:val="nil"/>
              <w:left w:val="nil"/>
              <w:bottom w:val="nil"/>
              <w:right w:val="nil"/>
            </w:tcBorders>
            <w:shd w:val="clear" w:color="auto" w:fill="auto"/>
            <w:noWrap/>
            <w:vAlign w:val="center"/>
            <w:hideMark/>
          </w:tcPr>
          <w:p w:rsidR="001A2A9E" w:rsidRPr="00263BBE" w:rsidRDefault="001A2A9E" w:rsidP="001A2A9E">
            <w:pPr>
              <w:rPr>
                <w:rFonts w:ascii="Calibri" w:hAnsi="Calibri"/>
                <w:b/>
                <w:bCs/>
                <w:iCs/>
                <w:color w:val="000000"/>
                <w:sz w:val="16"/>
                <w:szCs w:val="16"/>
                <w:lang w:val="es-ES"/>
              </w:rPr>
            </w:pPr>
          </w:p>
        </w:tc>
        <w:tc>
          <w:tcPr>
            <w:tcW w:w="1374" w:type="dxa"/>
            <w:tcBorders>
              <w:top w:val="nil"/>
              <w:left w:val="single" w:sz="8" w:space="0" w:color="auto"/>
              <w:bottom w:val="nil"/>
              <w:right w:val="nil"/>
            </w:tcBorders>
            <w:shd w:val="clear" w:color="000000" w:fill="FFFF99"/>
            <w:noWrap/>
            <w:vAlign w:val="center"/>
            <w:hideMark/>
          </w:tcPr>
          <w:p w:rsidR="001A2A9E" w:rsidRPr="00263BBE" w:rsidRDefault="001A2A9E" w:rsidP="001A2A9E">
            <w:pPr>
              <w:rPr>
                <w:rFonts w:ascii="Calibri" w:hAnsi="Calibri"/>
                <w:b/>
                <w:bCs/>
                <w:iCs/>
                <w:color w:val="000000"/>
                <w:sz w:val="16"/>
                <w:szCs w:val="16"/>
                <w:lang w:val="es-ES"/>
              </w:rPr>
            </w:pPr>
            <w:r w:rsidRPr="00263BBE">
              <w:rPr>
                <w:rFonts w:ascii="Calibri" w:hAnsi="Calibri"/>
                <w:b/>
                <w:bCs/>
                <w:iCs/>
                <w:color w:val="000000"/>
                <w:sz w:val="16"/>
                <w:szCs w:val="16"/>
                <w:lang w:val="es-ES"/>
              </w:rPr>
              <w:t xml:space="preserve"> 1.187.494,91 </w:t>
            </w:r>
          </w:p>
        </w:tc>
        <w:tc>
          <w:tcPr>
            <w:tcW w:w="999" w:type="dxa"/>
            <w:tcBorders>
              <w:top w:val="nil"/>
              <w:left w:val="nil"/>
              <w:bottom w:val="nil"/>
              <w:right w:val="nil"/>
            </w:tcBorders>
            <w:shd w:val="clear" w:color="auto" w:fill="auto"/>
            <w:noWrap/>
            <w:vAlign w:val="center"/>
            <w:hideMark/>
          </w:tcPr>
          <w:p w:rsidR="001A2A9E" w:rsidRPr="00263BBE" w:rsidRDefault="001A2A9E" w:rsidP="001A2A9E">
            <w:pPr>
              <w:jc w:val="center"/>
              <w:rPr>
                <w:rFonts w:ascii="Calibri" w:hAnsi="Calibri"/>
                <w:b/>
                <w:bCs/>
                <w:iCs/>
                <w:color w:val="000000"/>
                <w:sz w:val="16"/>
                <w:szCs w:val="16"/>
                <w:lang w:val="es-ES"/>
              </w:rPr>
            </w:pPr>
            <w:r w:rsidRPr="00263BBE">
              <w:rPr>
                <w:rFonts w:ascii="Calibri" w:hAnsi="Calibri"/>
                <w:b/>
                <w:bCs/>
                <w:iCs/>
                <w:color w:val="000000"/>
                <w:sz w:val="16"/>
                <w:szCs w:val="16"/>
                <w:lang w:val="es-ES"/>
              </w:rPr>
              <w:t xml:space="preserve"> 133,4000 </w:t>
            </w:r>
          </w:p>
        </w:tc>
        <w:tc>
          <w:tcPr>
            <w:tcW w:w="1170" w:type="dxa"/>
            <w:tcBorders>
              <w:top w:val="nil"/>
              <w:left w:val="nil"/>
              <w:bottom w:val="nil"/>
              <w:right w:val="nil"/>
            </w:tcBorders>
            <w:shd w:val="clear" w:color="auto" w:fill="auto"/>
            <w:noWrap/>
            <w:vAlign w:val="center"/>
            <w:hideMark/>
          </w:tcPr>
          <w:p w:rsidR="001A2A9E" w:rsidRPr="00263BBE" w:rsidRDefault="001A2A9E" w:rsidP="001A2A9E">
            <w:pPr>
              <w:jc w:val="center"/>
              <w:rPr>
                <w:rFonts w:ascii="Calibri" w:hAnsi="Calibri"/>
                <w:b/>
                <w:bCs/>
                <w:iCs/>
                <w:color w:val="000000"/>
                <w:sz w:val="16"/>
                <w:szCs w:val="16"/>
                <w:lang w:val="es-ES"/>
              </w:rPr>
            </w:pPr>
            <w:r w:rsidRPr="00263BBE">
              <w:rPr>
                <w:rFonts w:ascii="Calibri" w:hAnsi="Calibri"/>
                <w:b/>
                <w:bCs/>
                <w:iCs/>
                <w:color w:val="000000"/>
                <w:sz w:val="16"/>
                <w:szCs w:val="16"/>
                <w:lang w:val="es-ES"/>
              </w:rPr>
              <w:t xml:space="preserve">                  80,2088 </w:t>
            </w:r>
          </w:p>
        </w:tc>
        <w:tc>
          <w:tcPr>
            <w:tcW w:w="1050" w:type="dxa"/>
            <w:tcBorders>
              <w:top w:val="nil"/>
              <w:left w:val="nil"/>
              <w:bottom w:val="nil"/>
              <w:right w:val="single" w:sz="8" w:space="0" w:color="auto"/>
            </w:tcBorders>
            <w:shd w:val="clear" w:color="auto" w:fill="auto"/>
            <w:noWrap/>
            <w:vAlign w:val="center"/>
            <w:hideMark/>
          </w:tcPr>
          <w:p w:rsidR="001A2A9E" w:rsidRPr="00263BBE" w:rsidRDefault="001A2A9E" w:rsidP="001A2A9E">
            <w:pPr>
              <w:jc w:val="center"/>
              <w:rPr>
                <w:rFonts w:ascii="Calibri" w:hAnsi="Calibri"/>
                <w:b/>
                <w:bCs/>
                <w:iCs/>
                <w:color w:val="000000"/>
                <w:sz w:val="16"/>
                <w:szCs w:val="16"/>
                <w:lang w:val="es-ES"/>
              </w:rPr>
            </w:pPr>
            <w:r w:rsidRPr="00263BBE">
              <w:rPr>
                <w:rFonts w:ascii="Calibri" w:hAnsi="Calibri"/>
                <w:b/>
                <w:bCs/>
                <w:iCs/>
                <w:color w:val="000000"/>
                <w:sz w:val="16"/>
                <w:szCs w:val="16"/>
                <w:lang w:val="es-ES"/>
              </w:rPr>
              <w:t xml:space="preserve">                 9.895,79 </w:t>
            </w:r>
          </w:p>
        </w:tc>
      </w:tr>
      <w:tr w:rsidR="001A2A9E" w:rsidRPr="00263BBE" w:rsidTr="001A2A9E">
        <w:trPr>
          <w:trHeight w:val="375"/>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2A9E" w:rsidRPr="00263BBE" w:rsidRDefault="001A2A9E" w:rsidP="001A2A9E">
            <w:pPr>
              <w:jc w:val="center"/>
              <w:rPr>
                <w:rFonts w:ascii="Calibri" w:hAnsi="Calibri"/>
                <w:b/>
                <w:bCs/>
                <w:iCs/>
                <w:color w:val="000000"/>
                <w:sz w:val="16"/>
                <w:szCs w:val="16"/>
                <w:lang w:val="es-ES"/>
              </w:rPr>
            </w:pPr>
            <w:r w:rsidRPr="00263BBE">
              <w:rPr>
                <w:rFonts w:ascii="Calibri" w:hAnsi="Calibri"/>
                <w:b/>
                <w:bCs/>
                <w:iCs/>
                <w:color w:val="000000"/>
                <w:sz w:val="16"/>
                <w:szCs w:val="16"/>
                <w:lang w:val="es-ES"/>
              </w:rPr>
              <w:t>01-ago-05</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2A9E" w:rsidRPr="00263BBE" w:rsidRDefault="001A2A9E" w:rsidP="001A2A9E">
            <w:pPr>
              <w:jc w:val="right"/>
              <w:rPr>
                <w:rFonts w:ascii="Calibri" w:hAnsi="Calibri"/>
                <w:b/>
                <w:bCs/>
                <w:iCs/>
                <w:color w:val="000000"/>
                <w:sz w:val="16"/>
                <w:szCs w:val="16"/>
                <w:lang w:val="es-ES"/>
              </w:rPr>
            </w:pPr>
            <w:r w:rsidRPr="00263BBE">
              <w:rPr>
                <w:rFonts w:ascii="Calibri" w:hAnsi="Calibri"/>
                <w:b/>
                <w:bCs/>
                <w:iCs/>
                <w:color w:val="000000"/>
                <w:sz w:val="16"/>
                <w:szCs w:val="16"/>
                <w:lang w:val="es-ES"/>
              </w:rPr>
              <w:t>31-ago-05</w:t>
            </w:r>
          </w:p>
        </w:tc>
        <w:tc>
          <w:tcPr>
            <w:tcW w:w="992" w:type="dxa"/>
            <w:tcBorders>
              <w:top w:val="nil"/>
              <w:left w:val="single" w:sz="4" w:space="0" w:color="auto"/>
              <w:bottom w:val="nil"/>
              <w:right w:val="single" w:sz="4" w:space="0" w:color="808000"/>
            </w:tcBorders>
            <w:shd w:val="clear" w:color="auto" w:fill="auto"/>
            <w:noWrap/>
            <w:vAlign w:val="center"/>
            <w:hideMark/>
          </w:tcPr>
          <w:p w:rsidR="001A2A9E" w:rsidRPr="00263BBE" w:rsidRDefault="001A2A9E" w:rsidP="001A2A9E">
            <w:pPr>
              <w:jc w:val="center"/>
              <w:rPr>
                <w:rFonts w:ascii="Calibri" w:hAnsi="Calibri"/>
                <w:b/>
                <w:bCs/>
                <w:iCs/>
                <w:color w:val="000000"/>
                <w:sz w:val="16"/>
                <w:szCs w:val="16"/>
                <w:lang w:val="es-ES"/>
              </w:rPr>
            </w:pPr>
            <w:r w:rsidRPr="00263BBE">
              <w:rPr>
                <w:rFonts w:ascii="Calibri" w:hAnsi="Calibri"/>
                <w:b/>
                <w:bCs/>
                <w:iCs/>
                <w:color w:val="000000"/>
                <w:sz w:val="16"/>
                <w:szCs w:val="16"/>
                <w:lang w:val="es-ES"/>
              </w:rPr>
              <w:t>30</w:t>
            </w:r>
          </w:p>
        </w:tc>
        <w:tc>
          <w:tcPr>
            <w:tcW w:w="1356" w:type="dxa"/>
            <w:tcBorders>
              <w:top w:val="nil"/>
              <w:left w:val="nil"/>
              <w:bottom w:val="nil"/>
              <w:right w:val="single" w:sz="8" w:space="0" w:color="auto"/>
            </w:tcBorders>
            <w:shd w:val="clear" w:color="auto" w:fill="auto"/>
            <w:noWrap/>
            <w:vAlign w:val="center"/>
            <w:hideMark/>
          </w:tcPr>
          <w:p w:rsidR="001A2A9E" w:rsidRPr="00263BBE" w:rsidRDefault="001A2A9E" w:rsidP="001A2A9E">
            <w:pPr>
              <w:rPr>
                <w:rFonts w:ascii="Calibri" w:hAnsi="Calibri"/>
                <w:b/>
                <w:bCs/>
                <w:iCs/>
                <w:color w:val="000000"/>
                <w:sz w:val="16"/>
                <w:szCs w:val="16"/>
                <w:lang w:val="es-ES"/>
              </w:rPr>
            </w:pPr>
            <w:r w:rsidRPr="00263BBE">
              <w:rPr>
                <w:rFonts w:ascii="Calibri" w:hAnsi="Calibri"/>
                <w:b/>
                <w:bCs/>
                <w:iCs/>
                <w:color w:val="000000"/>
                <w:sz w:val="16"/>
                <w:szCs w:val="16"/>
                <w:lang w:val="es-ES"/>
              </w:rPr>
              <w:t xml:space="preserve">      745.000,00 </w:t>
            </w:r>
          </w:p>
        </w:tc>
        <w:tc>
          <w:tcPr>
            <w:tcW w:w="146" w:type="dxa"/>
            <w:tcBorders>
              <w:top w:val="nil"/>
              <w:left w:val="nil"/>
              <w:bottom w:val="nil"/>
              <w:right w:val="nil"/>
            </w:tcBorders>
            <w:shd w:val="clear" w:color="auto" w:fill="auto"/>
            <w:noWrap/>
            <w:vAlign w:val="center"/>
            <w:hideMark/>
          </w:tcPr>
          <w:p w:rsidR="001A2A9E" w:rsidRPr="00263BBE" w:rsidRDefault="001A2A9E" w:rsidP="001A2A9E">
            <w:pPr>
              <w:rPr>
                <w:rFonts w:ascii="Calibri" w:hAnsi="Calibri"/>
                <w:b/>
                <w:bCs/>
                <w:iCs/>
                <w:color w:val="000000"/>
                <w:sz w:val="16"/>
                <w:szCs w:val="16"/>
                <w:lang w:val="es-ES"/>
              </w:rPr>
            </w:pPr>
          </w:p>
        </w:tc>
        <w:tc>
          <w:tcPr>
            <w:tcW w:w="1374" w:type="dxa"/>
            <w:tcBorders>
              <w:top w:val="nil"/>
              <w:left w:val="single" w:sz="8" w:space="0" w:color="auto"/>
              <w:bottom w:val="nil"/>
              <w:right w:val="nil"/>
            </w:tcBorders>
            <w:shd w:val="clear" w:color="000000" w:fill="FFFF99"/>
            <w:noWrap/>
            <w:vAlign w:val="center"/>
            <w:hideMark/>
          </w:tcPr>
          <w:p w:rsidR="001A2A9E" w:rsidRPr="00263BBE" w:rsidRDefault="001A2A9E" w:rsidP="001A2A9E">
            <w:pPr>
              <w:rPr>
                <w:rFonts w:ascii="Calibri" w:hAnsi="Calibri"/>
                <w:b/>
                <w:bCs/>
                <w:iCs/>
                <w:color w:val="000000"/>
                <w:sz w:val="16"/>
                <w:szCs w:val="16"/>
                <w:lang w:val="es-ES"/>
              </w:rPr>
            </w:pPr>
            <w:r w:rsidRPr="00263BBE">
              <w:rPr>
                <w:rFonts w:ascii="Calibri" w:hAnsi="Calibri"/>
                <w:b/>
                <w:bCs/>
                <w:iCs/>
                <w:color w:val="000000"/>
                <w:sz w:val="16"/>
                <w:szCs w:val="16"/>
                <w:lang w:val="es-ES"/>
              </w:rPr>
              <w:t xml:space="preserve"> 1.239.052,82 </w:t>
            </w:r>
          </w:p>
        </w:tc>
        <w:tc>
          <w:tcPr>
            <w:tcW w:w="999" w:type="dxa"/>
            <w:tcBorders>
              <w:top w:val="nil"/>
              <w:left w:val="nil"/>
              <w:bottom w:val="nil"/>
              <w:right w:val="nil"/>
            </w:tcBorders>
            <w:shd w:val="clear" w:color="auto" w:fill="auto"/>
            <w:noWrap/>
            <w:vAlign w:val="center"/>
            <w:hideMark/>
          </w:tcPr>
          <w:p w:rsidR="001A2A9E" w:rsidRPr="00263BBE" w:rsidRDefault="001A2A9E" w:rsidP="001A2A9E">
            <w:pPr>
              <w:jc w:val="center"/>
              <w:rPr>
                <w:rFonts w:ascii="Calibri" w:hAnsi="Calibri"/>
                <w:b/>
                <w:bCs/>
                <w:iCs/>
                <w:color w:val="000000"/>
                <w:sz w:val="16"/>
                <w:szCs w:val="16"/>
                <w:lang w:val="es-ES"/>
              </w:rPr>
            </w:pPr>
            <w:r w:rsidRPr="00263BBE">
              <w:rPr>
                <w:rFonts w:ascii="Calibri" w:hAnsi="Calibri"/>
                <w:b/>
                <w:bCs/>
                <w:iCs/>
                <w:color w:val="000000"/>
                <w:sz w:val="16"/>
                <w:szCs w:val="16"/>
                <w:lang w:val="es-ES"/>
              </w:rPr>
              <w:t xml:space="preserve"> 133,4000 </w:t>
            </w:r>
          </w:p>
        </w:tc>
        <w:tc>
          <w:tcPr>
            <w:tcW w:w="1170" w:type="dxa"/>
            <w:tcBorders>
              <w:top w:val="nil"/>
              <w:left w:val="nil"/>
              <w:bottom w:val="nil"/>
              <w:right w:val="nil"/>
            </w:tcBorders>
            <w:shd w:val="clear" w:color="auto" w:fill="auto"/>
            <w:noWrap/>
            <w:vAlign w:val="center"/>
            <w:hideMark/>
          </w:tcPr>
          <w:p w:rsidR="001A2A9E" w:rsidRPr="00263BBE" w:rsidRDefault="001A2A9E" w:rsidP="001A2A9E">
            <w:pPr>
              <w:jc w:val="center"/>
              <w:rPr>
                <w:rFonts w:ascii="Calibri" w:hAnsi="Calibri"/>
                <w:b/>
                <w:bCs/>
                <w:iCs/>
                <w:color w:val="000000"/>
                <w:sz w:val="16"/>
                <w:szCs w:val="16"/>
                <w:lang w:val="es-ES"/>
              </w:rPr>
            </w:pPr>
            <w:r w:rsidRPr="00263BBE">
              <w:rPr>
                <w:rFonts w:ascii="Calibri" w:hAnsi="Calibri"/>
                <w:b/>
                <w:bCs/>
                <w:iCs/>
                <w:color w:val="000000"/>
                <w:sz w:val="16"/>
                <w:szCs w:val="16"/>
                <w:lang w:val="es-ES"/>
              </w:rPr>
              <w:t xml:space="preserve">                  80,2088 </w:t>
            </w:r>
          </w:p>
        </w:tc>
        <w:tc>
          <w:tcPr>
            <w:tcW w:w="1050" w:type="dxa"/>
            <w:tcBorders>
              <w:top w:val="nil"/>
              <w:left w:val="nil"/>
              <w:bottom w:val="nil"/>
              <w:right w:val="single" w:sz="8" w:space="0" w:color="auto"/>
            </w:tcBorders>
            <w:shd w:val="clear" w:color="auto" w:fill="auto"/>
            <w:noWrap/>
            <w:vAlign w:val="center"/>
            <w:hideMark/>
          </w:tcPr>
          <w:p w:rsidR="001A2A9E" w:rsidRPr="00263BBE" w:rsidRDefault="001A2A9E" w:rsidP="001A2A9E">
            <w:pPr>
              <w:jc w:val="center"/>
              <w:rPr>
                <w:rFonts w:ascii="Calibri" w:hAnsi="Calibri"/>
                <w:b/>
                <w:bCs/>
                <w:iCs/>
                <w:color w:val="000000"/>
                <w:sz w:val="16"/>
                <w:szCs w:val="16"/>
                <w:lang w:val="es-ES"/>
              </w:rPr>
            </w:pPr>
            <w:r w:rsidRPr="00263BBE">
              <w:rPr>
                <w:rFonts w:ascii="Calibri" w:hAnsi="Calibri"/>
                <w:b/>
                <w:bCs/>
                <w:iCs/>
                <w:color w:val="000000"/>
                <w:sz w:val="16"/>
                <w:szCs w:val="16"/>
                <w:lang w:val="es-ES"/>
              </w:rPr>
              <w:t xml:space="preserve">              10.325,44 </w:t>
            </w:r>
          </w:p>
        </w:tc>
      </w:tr>
      <w:tr w:rsidR="001A2A9E" w:rsidRPr="00263BBE" w:rsidTr="001A2A9E">
        <w:trPr>
          <w:trHeight w:val="375"/>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2A9E" w:rsidRPr="00263BBE" w:rsidRDefault="001A2A9E" w:rsidP="001A2A9E">
            <w:pPr>
              <w:jc w:val="center"/>
              <w:rPr>
                <w:rFonts w:ascii="Calibri" w:hAnsi="Calibri"/>
                <w:b/>
                <w:bCs/>
                <w:iCs/>
                <w:color w:val="000000"/>
                <w:sz w:val="16"/>
                <w:szCs w:val="16"/>
                <w:lang w:val="es-ES"/>
              </w:rPr>
            </w:pPr>
            <w:r w:rsidRPr="00263BBE">
              <w:rPr>
                <w:rFonts w:ascii="Calibri" w:hAnsi="Calibri"/>
                <w:b/>
                <w:bCs/>
                <w:iCs/>
                <w:color w:val="000000"/>
                <w:sz w:val="16"/>
                <w:szCs w:val="16"/>
                <w:lang w:val="es-ES"/>
              </w:rPr>
              <w:t>01-sep-05</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2A9E" w:rsidRPr="00263BBE" w:rsidRDefault="001A2A9E" w:rsidP="001A2A9E">
            <w:pPr>
              <w:jc w:val="right"/>
              <w:rPr>
                <w:rFonts w:ascii="Calibri" w:hAnsi="Calibri"/>
                <w:b/>
                <w:bCs/>
                <w:iCs/>
                <w:color w:val="000000"/>
                <w:sz w:val="16"/>
                <w:szCs w:val="16"/>
                <w:lang w:val="es-ES"/>
              </w:rPr>
            </w:pPr>
            <w:r w:rsidRPr="00263BBE">
              <w:rPr>
                <w:rFonts w:ascii="Calibri" w:hAnsi="Calibri"/>
                <w:b/>
                <w:bCs/>
                <w:iCs/>
                <w:color w:val="000000"/>
                <w:sz w:val="16"/>
                <w:szCs w:val="16"/>
                <w:lang w:val="es-ES"/>
              </w:rPr>
              <w:t>30-sep-05</w:t>
            </w:r>
          </w:p>
        </w:tc>
        <w:tc>
          <w:tcPr>
            <w:tcW w:w="992" w:type="dxa"/>
            <w:tcBorders>
              <w:top w:val="nil"/>
              <w:left w:val="single" w:sz="4" w:space="0" w:color="auto"/>
              <w:bottom w:val="nil"/>
              <w:right w:val="single" w:sz="4" w:space="0" w:color="808000"/>
            </w:tcBorders>
            <w:shd w:val="clear" w:color="auto" w:fill="auto"/>
            <w:noWrap/>
            <w:vAlign w:val="center"/>
            <w:hideMark/>
          </w:tcPr>
          <w:p w:rsidR="001A2A9E" w:rsidRPr="00263BBE" w:rsidRDefault="001A2A9E" w:rsidP="001A2A9E">
            <w:pPr>
              <w:jc w:val="center"/>
              <w:rPr>
                <w:rFonts w:ascii="Calibri" w:hAnsi="Calibri"/>
                <w:b/>
                <w:bCs/>
                <w:iCs/>
                <w:color w:val="000000"/>
                <w:sz w:val="16"/>
                <w:szCs w:val="16"/>
                <w:lang w:val="es-ES"/>
              </w:rPr>
            </w:pPr>
            <w:r w:rsidRPr="00263BBE">
              <w:rPr>
                <w:rFonts w:ascii="Calibri" w:hAnsi="Calibri"/>
                <w:b/>
                <w:bCs/>
                <w:iCs/>
                <w:color w:val="000000"/>
                <w:sz w:val="16"/>
                <w:szCs w:val="16"/>
                <w:lang w:val="es-ES"/>
              </w:rPr>
              <w:t>30</w:t>
            </w:r>
          </w:p>
        </w:tc>
        <w:tc>
          <w:tcPr>
            <w:tcW w:w="1356" w:type="dxa"/>
            <w:tcBorders>
              <w:top w:val="nil"/>
              <w:left w:val="nil"/>
              <w:bottom w:val="nil"/>
              <w:right w:val="single" w:sz="8" w:space="0" w:color="auto"/>
            </w:tcBorders>
            <w:shd w:val="clear" w:color="auto" w:fill="auto"/>
            <w:noWrap/>
            <w:vAlign w:val="center"/>
            <w:hideMark/>
          </w:tcPr>
          <w:p w:rsidR="001A2A9E" w:rsidRPr="00263BBE" w:rsidRDefault="001A2A9E" w:rsidP="001A2A9E">
            <w:pPr>
              <w:rPr>
                <w:rFonts w:ascii="Calibri" w:hAnsi="Calibri"/>
                <w:b/>
                <w:bCs/>
                <w:iCs/>
                <w:color w:val="000000"/>
                <w:sz w:val="16"/>
                <w:szCs w:val="16"/>
                <w:lang w:val="es-ES"/>
              </w:rPr>
            </w:pPr>
            <w:r w:rsidRPr="00263BBE">
              <w:rPr>
                <w:rFonts w:ascii="Calibri" w:hAnsi="Calibri"/>
                <w:b/>
                <w:bCs/>
                <w:iCs/>
                <w:color w:val="000000"/>
                <w:sz w:val="16"/>
                <w:szCs w:val="16"/>
                <w:lang w:val="es-ES"/>
              </w:rPr>
              <w:t xml:space="preserve">      660.000,00 </w:t>
            </w:r>
          </w:p>
        </w:tc>
        <w:tc>
          <w:tcPr>
            <w:tcW w:w="146" w:type="dxa"/>
            <w:tcBorders>
              <w:top w:val="nil"/>
              <w:left w:val="nil"/>
              <w:bottom w:val="nil"/>
              <w:right w:val="nil"/>
            </w:tcBorders>
            <w:shd w:val="clear" w:color="auto" w:fill="auto"/>
            <w:noWrap/>
            <w:vAlign w:val="center"/>
            <w:hideMark/>
          </w:tcPr>
          <w:p w:rsidR="001A2A9E" w:rsidRPr="00263BBE" w:rsidRDefault="001A2A9E" w:rsidP="001A2A9E">
            <w:pPr>
              <w:rPr>
                <w:rFonts w:ascii="Calibri" w:hAnsi="Calibri"/>
                <w:b/>
                <w:bCs/>
                <w:iCs/>
                <w:color w:val="000000"/>
                <w:sz w:val="16"/>
                <w:szCs w:val="16"/>
                <w:lang w:val="es-ES"/>
              </w:rPr>
            </w:pPr>
          </w:p>
        </w:tc>
        <w:tc>
          <w:tcPr>
            <w:tcW w:w="1374" w:type="dxa"/>
            <w:tcBorders>
              <w:top w:val="nil"/>
              <w:left w:val="single" w:sz="8" w:space="0" w:color="auto"/>
              <w:bottom w:val="nil"/>
              <w:right w:val="nil"/>
            </w:tcBorders>
            <w:shd w:val="clear" w:color="000000" w:fill="FFFF99"/>
            <w:noWrap/>
            <w:vAlign w:val="center"/>
            <w:hideMark/>
          </w:tcPr>
          <w:p w:rsidR="001A2A9E" w:rsidRPr="00263BBE" w:rsidRDefault="001A2A9E" w:rsidP="001A2A9E">
            <w:pPr>
              <w:rPr>
                <w:rFonts w:ascii="Calibri" w:hAnsi="Calibri"/>
                <w:b/>
                <w:bCs/>
                <w:iCs/>
                <w:color w:val="000000"/>
                <w:sz w:val="16"/>
                <w:szCs w:val="16"/>
                <w:lang w:val="es-ES"/>
              </w:rPr>
            </w:pPr>
            <w:r w:rsidRPr="00263BBE">
              <w:rPr>
                <w:rFonts w:ascii="Calibri" w:hAnsi="Calibri"/>
                <w:b/>
                <w:bCs/>
                <w:iCs/>
                <w:color w:val="000000"/>
                <w:sz w:val="16"/>
                <w:szCs w:val="16"/>
                <w:lang w:val="es-ES"/>
              </w:rPr>
              <w:t xml:space="preserve"> 1.097.684,37 </w:t>
            </w:r>
          </w:p>
        </w:tc>
        <w:tc>
          <w:tcPr>
            <w:tcW w:w="999" w:type="dxa"/>
            <w:tcBorders>
              <w:top w:val="nil"/>
              <w:left w:val="nil"/>
              <w:bottom w:val="nil"/>
              <w:right w:val="nil"/>
            </w:tcBorders>
            <w:shd w:val="clear" w:color="auto" w:fill="auto"/>
            <w:noWrap/>
            <w:vAlign w:val="center"/>
            <w:hideMark/>
          </w:tcPr>
          <w:p w:rsidR="001A2A9E" w:rsidRPr="00263BBE" w:rsidRDefault="001A2A9E" w:rsidP="001A2A9E">
            <w:pPr>
              <w:jc w:val="center"/>
              <w:rPr>
                <w:rFonts w:ascii="Calibri" w:hAnsi="Calibri"/>
                <w:b/>
                <w:bCs/>
                <w:iCs/>
                <w:color w:val="000000"/>
                <w:sz w:val="16"/>
                <w:szCs w:val="16"/>
                <w:lang w:val="es-ES"/>
              </w:rPr>
            </w:pPr>
            <w:r w:rsidRPr="00263BBE">
              <w:rPr>
                <w:rFonts w:ascii="Calibri" w:hAnsi="Calibri"/>
                <w:b/>
                <w:bCs/>
                <w:iCs/>
                <w:color w:val="000000"/>
                <w:sz w:val="16"/>
                <w:szCs w:val="16"/>
                <w:lang w:val="es-ES"/>
              </w:rPr>
              <w:t xml:space="preserve"> 133,4000 </w:t>
            </w:r>
          </w:p>
        </w:tc>
        <w:tc>
          <w:tcPr>
            <w:tcW w:w="1170" w:type="dxa"/>
            <w:tcBorders>
              <w:top w:val="nil"/>
              <w:left w:val="nil"/>
              <w:bottom w:val="nil"/>
              <w:right w:val="nil"/>
            </w:tcBorders>
            <w:shd w:val="clear" w:color="auto" w:fill="auto"/>
            <w:noWrap/>
            <w:vAlign w:val="center"/>
            <w:hideMark/>
          </w:tcPr>
          <w:p w:rsidR="001A2A9E" w:rsidRPr="00263BBE" w:rsidRDefault="001A2A9E" w:rsidP="001A2A9E">
            <w:pPr>
              <w:jc w:val="center"/>
              <w:rPr>
                <w:rFonts w:ascii="Calibri" w:hAnsi="Calibri"/>
                <w:b/>
                <w:bCs/>
                <w:iCs/>
                <w:color w:val="000000"/>
                <w:sz w:val="16"/>
                <w:szCs w:val="16"/>
                <w:lang w:val="es-ES"/>
              </w:rPr>
            </w:pPr>
            <w:r w:rsidRPr="00263BBE">
              <w:rPr>
                <w:rFonts w:ascii="Calibri" w:hAnsi="Calibri"/>
                <w:b/>
                <w:bCs/>
                <w:iCs/>
                <w:color w:val="000000"/>
                <w:sz w:val="16"/>
                <w:szCs w:val="16"/>
                <w:lang w:val="es-ES"/>
              </w:rPr>
              <w:t xml:space="preserve">                  80,2088 </w:t>
            </w:r>
          </w:p>
        </w:tc>
        <w:tc>
          <w:tcPr>
            <w:tcW w:w="1050" w:type="dxa"/>
            <w:tcBorders>
              <w:top w:val="nil"/>
              <w:left w:val="nil"/>
              <w:bottom w:val="nil"/>
              <w:right w:val="single" w:sz="8" w:space="0" w:color="auto"/>
            </w:tcBorders>
            <w:shd w:val="clear" w:color="auto" w:fill="auto"/>
            <w:noWrap/>
            <w:vAlign w:val="center"/>
            <w:hideMark/>
          </w:tcPr>
          <w:p w:rsidR="001A2A9E" w:rsidRPr="00263BBE" w:rsidRDefault="001A2A9E" w:rsidP="001A2A9E">
            <w:pPr>
              <w:jc w:val="center"/>
              <w:rPr>
                <w:rFonts w:ascii="Calibri" w:hAnsi="Calibri"/>
                <w:b/>
                <w:bCs/>
                <w:iCs/>
                <w:color w:val="000000"/>
                <w:sz w:val="16"/>
                <w:szCs w:val="16"/>
                <w:lang w:val="es-ES"/>
              </w:rPr>
            </w:pPr>
            <w:r w:rsidRPr="00263BBE">
              <w:rPr>
                <w:rFonts w:ascii="Calibri" w:hAnsi="Calibri"/>
                <w:b/>
                <w:bCs/>
                <w:iCs/>
                <w:color w:val="000000"/>
                <w:sz w:val="16"/>
                <w:szCs w:val="16"/>
                <w:lang w:val="es-ES"/>
              </w:rPr>
              <w:t xml:space="preserve">                 9.147,37 </w:t>
            </w:r>
          </w:p>
        </w:tc>
      </w:tr>
      <w:tr w:rsidR="001A2A9E" w:rsidRPr="00263BBE" w:rsidTr="001A2A9E">
        <w:trPr>
          <w:trHeight w:val="375"/>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2A9E" w:rsidRPr="00263BBE" w:rsidRDefault="001A2A9E" w:rsidP="001A2A9E">
            <w:pPr>
              <w:jc w:val="center"/>
              <w:rPr>
                <w:rFonts w:ascii="Calibri" w:hAnsi="Calibri"/>
                <w:b/>
                <w:bCs/>
                <w:iCs/>
                <w:color w:val="000000"/>
                <w:sz w:val="16"/>
                <w:szCs w:val="16"/>
                <w:lang w:val="es-ES"/>
              </w:rPr>
            </w:pPr>
            <w:r w:rsidRPr="00263BBE">
              <w:rPr>
                <w:rFonts w:ascii="Calibri" w:hAnsi="Calibri"/>
                <w:b/>
                <w:bCs/>
                <w:iCs/>
                <w:color w:val="000000"/>
                <w:sz w:val="16"/>
                <w:szCs w:val="16"/>
                <w:lang w:val="es-ES"/>
              </w:rPr>
              <w:t>01-oct-05</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2A9E" w:rsidRPr="00263BBE" w:rsidRDefault="001A2A9E" w:rsidP="001A2A9E">
            <w:pPr>
              <w:jc w:val="right"/>
              <w:rPr>
                <w:rFonts w:ascii="Calibri" w:hAnsi="Calibri"/>
                <w:b/>
                <w:bCs/>
                <w:iCs/>
                <w:color w:val="000000"/>
                <w:sz w:val="16"/>
                <w:szCs w:val="16"/>
                <w:lang w:val="es-ES"/>
              </w:rPr>
            </w:pPr>
            <w:r w:rsidRPr="00263BBE">
              <w:rPr>
                <w:rFonts w:ascii="Calibri" w:hAnsi="Calibri"/>
                <w:b/>
                <w:bCs/>
                <w:iCs/>
                <w:color w:val="000000"/>
                <w:sz w:val="16"/>
                <w:szCs w:val="16"/>
                <w:lang w:val="es-ES"/>
              </w:rPr>
              <w:t>31-oct-05</w:t>
            </w:r>
          </w:p>
        </w:tc>
        <w:tc>
          <w:tcPr>
            <w:tcW w:w="992" w:type="dxa"/>
            <w:tcBorders>
              <w:top w:val="nil"/>
              <w:left w:val="single" w:sz="4" w:space="0" w:color="auto"/>
              <w:bottom w:val="nil"/>
              <w:right w:val="single" w:sz="4" w:space="0" w:color="808000"/>
            </w:tcBorders>
            <w:shd w:val="clear" w:color="auto" w:fill="auto"/>
            <w:noWrap/>
            <w:vAlign w:val="center"/>
            <w:hideMark/>
          </w:tcPr>
          <w:p w:rsidR="001A2A9E" w:rsidRPr="00263BBE" w:rsidRDefault="001A2A9E" w:rsidP="001A2A9E">
            <w:pPr>
              <w:jc w:val="center"/>
              <w:rPr>
                <w:rFonts w:ascii="Calibri" w:hAnsi="Calibri"/>
                <w:b/>
                <w:bCs/>
                <w:iCs/>
                <w:color w:val="000000"/>
                <w:sz w:val="16"/>
                <w:szCs w:val="16"/>
                <w:lang w:val="es-ES"/>
              </w:rPr>
            </w:pPr>
            <w:r w:rsidRPr="00263BBE">
              <w:rPr>
                <w:rFonts w:ascii="Calibri" w:hAnsi="Calibri"/>
                <w:b/>
                <w:bCs/>
                <w:iCs/>
                <w:color w:val="000000"/>
                <w:sz w:val="16"/>
                <w:szCs w:val="16"/>
                <w:lang w:val="es-ES"/>
              </w:rPr>
              <w:t>30</w:t>
            </w:r>
          </w:p>
        </w:tc>
        <w:tc>
          <w:tcPr>
            <w:tcW w:w="1356" w:type="dxa"/>
            <w:tcBorders>
              <w:top w:val="nil"/>
              <w:left w:val="nil"/>
              <w:bottom w:val="nil"/>
              <w:right w:val="single" w:sz="8" w:space="0" w:color="auto"/>
            </w:tcBorders>
            <w:shd w:val="clear" w:color="auto" w:fill="auto"/>
            <w:noWrap/>
            <w:vAlign w:val="center"/>
            <w:hideMark/>
          </w:tcPr>
          <w:p w:rsidR="001A2A9E" w:rsidRPr="00263BBE" w:rsidRDefault="001A2A9E" w:rsidP="001A2A9E">
            <w:pPr>
              <w:rPr>
                <w:rFonts w:ascii="Calibri" w:hAnsi="Calibri"/>
                <w:b/>
                <w:bCs/>
                <w:iCs/>
                <w:color w:val="000000"/>
                <w:sz w:val="16"/>
                <w:szCs w:val="16"/>
                <w:lang w:val="es-ES"/>
              </w:rPr>
            </w:pPr>
            <w:r w:rsidRPr="00263BBE">
              <w:rPr>
                <w:rFonts w:ascii="Calibri" w:hAnsi="Calibri"/>
                <w:b/>
                <w:bCs/>
                <w:iCs/>
                <w:color w:val="000000"/>
                <w:sz w:val="16"/>
                <w:szCs w:val="16"/>
                <w:lang w:val="es-ES"/>
              </w:rPr>
              <w:t xml:space="preserve">      751.000,00 </w:t>
            </w:r>
          </w:p>
        </w:tc>
        <w:tc>
          <w:tcPr>
            <w:tcW w:w="146" w:type="dxa"/>
            <w:tcBorders>
              <w:top w:val="nil"/>
              <w:left w:val="nil"/>
              <w:bottom w:val="nil"/>
              <w:right w:val="nil"/>
            </w:tcBorders>
            <w:shd w:val="clear" w:color="auto" w:fill="auto"/>
            <w:noWrap/>
            <w:vAlign w:val="center"/>
            <w:hideMark/>
          </w:tcPr>
          <w:p w:rsidR="001A2A9E" w:rsidRPr="00263BBE" w:rsidRDefault="001A2A9E" w:rsidP="001A2A9E">
            <w:pPr>
              <w:rPr>
                <w:rFonts w:ascii="Calibri" w:hAnsi="Calibri"/>
                <w:b/>
                <w:bCs/>
                <w:iCs/>
                <w:color w:val="000000"/>
                <w:sz w:val="16"/>
                <w:szCs w:val="16"/>
                <w:lang w:val="es-ES"/>
              </w:rPr>
            </w:pPr>
          </w:p>
        </w:tc>
        <w:tc>
          <w:tcPr>
            <w:tcW w:w="1374" w:type="dxa"/>
            <w:tcBorders>
              <w:top w:val="nil"/>
              <w:left w:val="single" w:sz="8" w:space="0" w:color="auto"/>
              <w:bottom w:val="nil"/>
              <w:right w:val="nil"/>
            </w:tcBorders>
            <w:shd w:val="clear" w:color="000000" w:fill="FFFF99"/>
            <w:noWrap/>
            <w:vAlign w:val="center"/>
            <w:hideMark/>
          </w:tcPr>
          <w:p w:rsidR="001A2A9E" w:rsidRPr="00263BBE" w:rsidRDefault="001A2A9E" w:rsidP="001A2A9E">
            <w:pPr>
              <w:rPr>
                <w:rFonts w:ascii="Calibri" w:hAnsi="Calibri"/>
                <w:b/>
                <w:bCs/>
                <w:iCs/>
                <w:color w:val="000000"/>
                <w:sz w:val="16"/>
                <w:szCs w:val="16"/>
                <w:lang w:val="es-ES"/>
              </w:rPr>
            </w:pPr>
            <w:r w:rsidRPr="00263BBE">
              <w:rPr>
                <w:rFonts w:ascii="Calibri" w:hAnsi="Calibri"/>
                <w:b/>
                <w:bCs/>
                <w:iCs/>
                <w:color w:val="000000"/>
                <w:sz w:val="16"/>
                <w:szCs w:val="16"/>
                <w:lang w:val="es-ES"/>
              </w:rPr>
              <w:t xml:space="preserve"> 1.249.031,76 </w:t>
            </w:r>
          </w:p>
        </w:tc>
        <w:tc>
          <w:tcPr>
            <w:tcW w:w="999" w:type="dxa"/>
            <w:tcBorders>
              <w:top w:val="nil"/>
              <w:left w:val="nil"/>
              <w:bottom w:val="nil"/>
              <w:right w:val="nil"/>
            </w:tcBorders>
            <w:shd w:val="clear" w:color="auto" w:fill="auto"/>
            <w:noWrap/>
            <w:vAlign w:val="center"/>
            <w:hideMark/>
          </w:tcPr>
          <w:p w:rsidR="001A2A9E" w:rsidRPr="00263BBE" w:rsidRDefault="001A2A9E" w:rsidP="001A2A9E">
            <w:pPr>
              <w:jc w:val="center"/>
              <w:rPr>
                <w:rFonts w:ascii="Calibri" w:hAnsi="Calibri"/>
                <w:b/>
                <w:bCs/>
                <w:iCs/>
                <w:color w:val="000000"/>
                <w:sz w:val="16"/>
                <w:szCs w:val="16"/>
                <w:lang w:val="es-ES"/>
              </w:rPr>
            </w:pPr>
            <w:r w:rsidRPr="00263BBE">
              <w:rPr>
                <w:rFonts w:ascii="Calibri" w:hAnsi="Calibri"/>
                <w:b/>
                <w:bCs/>
                <w:iCs/>
                <w:color w:val="000000"/>
                <w:sz w:val="16"/>
                <w:szCs w:val="16"/>
                <w:lang w:val="es-ES"/>
              </w:rPr>
              <w:t xml:space="preserve"> 133,4000 </w:t>
            </w:r>
          </w:p>
        </w:tc>
        <w:tc>
          <w:tcPr>
            <w:tcW w:w="1170" w:type="dxa"/>
            <w:tcBorders>
              <w:top w:val="nil"/>
              <w:left w:val="nil"/>
              <w:bottom w:val="nil"/>
              <w:right w:val="nil"/>
            </w:tcBorders>
            <w:shd w:val="clear" w:color="auto" w:fill="auto"/>
            <w:noWrap/>
            <w:vAlign w:val="center"/>
            <w:hideMark/>
          </w:tcPr>
          <w:p w:rsidR="001A2A9E" w:rsidRPr="00263BBE" w:rsidRDefault="001A2A9E" w:rsidP="001A2A9E">
            <w:pPr>
              <w:jc w:val="center"/>
              <w:rPr>
                <w:rFonts w:ascii="Calibri" w:hAnsi="Calibri"/>
                <w:b/>
                <w:bCs/>
                <w:iCs/>
                <w:color w:val="000000"/>
                <w:sz w:val="16"/>
                <w:szCs w:val="16"/>
                <w:lang w:val="es-ES"/>
              </w:rPr>
            </w:pPr>
            <w:r w:rsidRPr="00263BBE">
              <w:rPr>
                <w:rFonts w:ascii="Calibri" w:hAnsi="Calibri"/>
                <w:b/>
                <w:bCs/>
                <w:iCs/>
                <w:color w:val="000000"/>
                <w:sz w:val="16"/>
                <w:szCs w:val="16"/>
                <w:lang w:val="es-ES"/>
              </w:rPr>
              <w:t xml:space="preserve">                  80,2088 </w:t>
            </w:r>
          </w:p>
        </w:tc>
        <w:tc>
          <w:tcPr>
            <w:tcW w:w="1050" w:type="dxa"/>
            <w:tcBorders>
              <w:top w:val="nil"/>
              <w:left w:val="nil"/>
              <w:bottom w:val="nil"/>
              <w:right w:val="single" w:sz="8" w:space="0" w:color="auto"/>
            </w:tcBorders>
            <w:shd w:val="clear" w:color="auto" w:fill="auto"/>
            <w:noWrap/>
            <w:vAlign w:val="center"/>
            <w:hideMark/>
          </w:tcPr>
          <w:p w:rsidR="001A2A9E" w:rsidRPr="00263BBE" w:rsidRDefault="001A2A9E" w:rsidP="001A2A9E">
            <w:pPr>
              <w:jc w:val="center"/>
              <w:rPr>
                <w:rFonts w:ascii="Calibri" w:hAnsi="Calibri"/>
                <w:b/>
                <w:bCs/>
                <w:iCs/>
                <w:color w:val="000000"/>
                <w:sz w:val="16"/>
                <w:szCs w:val="16"/>
                <w:lang w:val="es-ES"/>
              </w:rPr>
            </w:pPr>
            <w:r w:rsidRPr="00263BBE">
              <w:rPr>
                <w:rFonts w:ascii="Calibri" w:hAnsi="Calibri"/>
                <w:b/>
                <w:bCs/>
                <w:iCs/>
                <w:color w:val="000000"/>
                <w:sz w:val="16"/>
                <w:szCs w:val="16"/>
                <w:lang w:val="es-ES"/>
              </w:rPr>
              <w:t xml:space="preserve">              10.408,60 </w:t>
            </w:r>
          </w:p>
        </w:tc>
      </w:tr>
      <w:tr w:rsidR="001A2A9E" w:rsidRPr="00263BBE" w:rsidTr="001A2A9E">
        <w:trPr>
          <w:trHeight w:val="375"/>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2A9E" w:rsidRPr="00263BBE" w:rsidRDefault="001A2A9E" w:rsidP="001A2A9E">
            <w:pPr>
              <w:jc w:val="center"/>
              <w:rPr>
                <w:rFonts w:ascii="Calibri" w:hAnsi="Calibri"/>
                <w:b/>
                <w:bCs/>
                <w:iCs/>
                <w:color w:val="000000"/>
                <w:sz w:val="16"/>
                <w:szCs w:val="16"/>
                <w:lang w:val="es-ES"/>
              </w:rPr>
            </w:pPr>
            <w:r w:rsidRPr="00263BBE">
              <w:rPr>
                <w:rFonts w:ascii="Calibri" w:hAnsi="Calibri"/>
                <w:b/>
                <w:bCs/>
                <w:iCs/>
                <w:color w:val="000000"/>
                <w:sz w:val="16"/>
                <w:szCs w:val="16"/>
                <w:lang w:val="es-ES"/>
              </w:rPr>
              <w:t>01-nov-05</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2A9E" w:rsidRPr="00263BBE" w:rsidRDefault="001A2A9E" w:rsidP="001A2A9E">
            <w:pPr>
              <w:jc w:val="right"/>
              <w:rPr>
                <w:rFonts w:ascii="Calibri" w:hAnsi="Calibri"/>
                <w:b/>
                <w:bCs/>
                <w:iCs/>
                <w:color w:val="000000"/>
                <w:sz w:val="16"/>
                <w:szCs w:val="16"/>
                <w:lang w:val="es-ES"/>
              </w:rPr>
            </w:pPr>
            <w:r w:rsidRPr="00263BBE">
              <w:rPr>
                <w:rFonts w:ascii="Calibri" w:hAnsi="Calibri"/>
                <w:b/>
                <w:bCs/>
                <w:iCs/>
                <w:color w:val="000000"/>
                <w:sz w:val="16"/>
                <w:szCs w:val="16"/>
                <w:lang w:val="es-ES"/>
              </w:rPr>
              <w:t>30-nov-05</w:t>
            </w:r>
          </w:p>
        </w:tc>
        <w:tc>
          <w:tcPr>
            <w:tcW w:w="992" w:type="dxa"/>
            <w:tcBorders>
              <w:top w:val="nil"/>
              <w:left w:val="single" w:sz="4" w:space="0" w:color="auto"/>
              <w:bottom w:val="nil"/>
              <w:right w:val="single" w:sz="4" w:space="0" w:color="808000"/>
            </w:tcBorders>
            <w:shd w:val="clear" w:color="auto" w:fill="auto"/>
            <w:noWrap/>
            <w:vAlign w:val="center"/>
            <w:hideMark/>
          </w:tcPr>
          <w:p w:rsidR="001A2A9E" w:rsidRPr="00263BBE" w:rsidRDefault="001A2A9E" w:rsidP="001A2A9E">
            <w:pPr>
              <w:jc w:val="center"/>
              <w:rPr>
                <w:rFonts w:ascii="Calibri" w:hAnsi="Calibri"/>
                <w:b/>
                <w:bCs/>
                <w:iCs/>
                <w:color w:val="000000"/>
                <w:sz w:val="16"/>
                <w:szCs w:val="16"/>
                <w:lang w:val="es-ES"/>
              </w:rPr>
            </w:pPr>
            <w:r w:rsidRPr="00263BBE">
              <w:rPr>
                <w:rFonts w:ascii="Calibri" w:hAnsi="Calibri"/>
                <w:b/>
                <w:bCs/>
                <w:iCs/>
                <w:color w:val="000000"/>
                <w:sz w:val="16"/>
                <w:szCs w:val="16"/>
                <w:lang w:val="es-ES"/>
              </w:rPr>
              <w:t>30</w:t>
            </w:r>
          </w:p>
        </w:tc>
        <w:tc>
          <w:tcPr>
            <w:tcW w:w="1356" w:type="dxa"/>
            <w:tcBorders>
              <w:top w:val="nil"/>
              <w:left w:val="nil"/>
              <w:bottom w:val="nil"/>
              <w:right w:val="single" w:sz="8" w:space="0" w:color="auto"/>
            </w:tcBorders>
            <w:shd w:val="clear" w:color="auto" w:fill="auto"/>
            <w:noWrap/>
            <w:vAlign w:val="center"/>
            <w:hideMark/>
          </w:tcPr>
          <w:p w:rsidR="001A2A9E" w:rsidRPr="00263BBE" w:rsidRDefault="001A2A9E" w:rsidP="001A2A9E">
            <w:pPr>
              <w:rPr>
                <w:rFonts w:ascii="Calibri" w:hAnsi="Calibri"/>
                <w:b/>
                <w:bCs/>
                <w:iCs/>
                <w:color w:val="000000"/>
                <w:sz w:val="16"/>
                <w:szCs w:val="16"/>
                <w:lang w:val="es-ES"/>
              </w:rPr>
            </w:pPr>
            <w:r w:rsidRPr="00263BBE">
              <w:rPr>
                <w:rFonts w:ascii="Calibri" w:hAnsi="Calibri"/>
                <w:b/>
                <w:bCs/>
                <w:iCs/>
                <w:color w:val="000000"/>
                <w:sz w:val="16"/>
                <w:szCs w:val="16"/>
                <w:lang w:val="es-ES"/>
              </w:rPr>
              <w:t xml:space="preserve">      701.000,00 </w:t>
            </w:r>
          </w:p>
        </w:tc>
        <w:tc>
          <w:tcPr>
            <w:tcW w:w="146" w:type="dxa"/>
            <w:tcBorders>
              <w:top w:val="nil"/>
              <w:left w:val="nil"/>
              <w:bottom w:val="nil"/>
              <w:right w:val="nil"/>
            </w:tcBorders>
            <w:shd w:val="clear" w:color="auto" w:fill="auto"/>
            <w:noWrap/>
            <w:vAlign w:val="center"/>
            <w:hideMark/>
          </w:tcPr>
          <w:p w:rsidR="001A2A9E" w:rsidRPr="00263BBE" w:rsidRDefault="001A2A9E" w:rsidP="001A2A9E">
            <w:pPr>
              <w:rPr>
                <w:rFonts w:ascii="Calibri" w:hAnsi="Calibri"/>
                <w:b/>
                <w:bCs/>
                <w:iCs/>
                <w:color w:val="000000"/>
                <w:sz w:val="16"/>
                <w:szCs w:val="16"/>
                <w:lang w:val="es-ES"/>
              </w:rPr>
            </w:pPr>
          </w:p>
        </w:tc>
        <w:tc>
          <w:tcPr>
            <w:tcW w:w="1374" w:type="dxa"/>
            <w:tcBorders>
              <w:top w:val="nil"/>
              <w:left w:val="single" w:sz="8" w:space="0" w:color="auto"/>
              <w:bottom w:val="nil"/>
              <w:right w:val="nil"/>
            </w:tcBorders>
            <w:shd w:val="clear" w:color="000000" w:fill="FFFF99"/>
            <w:noWrap/>
            <w:vAlign w:val="center"/>
            <w:hideMark/>
          </w:tcPr>
          <w:p w:rsidR="001A2A9E" w:rsidRPr="00263BBE" w:rsidRDefault="001A2A9E" w:rsidP="001A2A9E">
            <w:pPr>
              <w:rPr>
                <w:rFonts w:ascii="Calibri" w:hAnsi="Calibri"/>
                <w:b/>
                <w:bCs/>
                <w:iCs/>
                <w:color w:val="000000"/>
                <w:sz w:val="16"/>
                <w:szCs w:val="16"/>
                <w:lang w:val="es-ES"/>
              </w:rPr>
            </w:pPr>
            <w:r w:rsidRPr="00263BBE">
              <w:rPr>
                <w:rFonts w:ascii="Calibri" w:hAnsi="Calibri"/>
                <w:b/>
                <w:bCs/>
                <w:iCs/>
                <w:color w:val="000000"/>
                <w:sz w:val="16"/>
                <w:szCs w:val="16"/>
                <w:lang w:val="es-ES"/>
              </w:rPr>
              <w:t xml:space="preserve"> 1.165.873,86 </w:t>
            </w:r>
          </w:p>
        </w:tc>
        <w:tc>
          <w:tcPr>
            <w:tcW w:w="999" w:type="dxa"/>
            <w:tcBorders>
              <w:top w:val="nil"/>
              <w:left w:val="nil"/>
              <w:bottom w:val="nil"/>
              <w:right w:val="nil"/>
            </w:tcBorders>
            <w:shd w:val="clear" w:color="auto" w:fill="auto"/>
            <w:noWrap/>
            <w:vAlign w:val="center"/>
            <w:hideMark/>
          </w:tcPr>
          <w:p w:rsidR="001A2A9E" w:rsidRPr="00263BBE" w:rsidRDefault="001A2A9E" w:rsidP="001A2A9E">
            <w:pPr>
              <w:jc w:val="center"/>
              <w:rPr>
                <w:rFonts w:ascii="Calibri" w:hAnsi="Calibri"/>
                <w:b/>
                <w:bCs/>
                <w:iCs/>
                <w:color w:val="000000"/>
                <w:sz w:val="16"/>
                <w:szCs w:val="16"/>
                <w:lang w:val="es-ES"/>
              </w:rPr>
            </w:pPr>
            <w:r w:rsidRPr="00263BBE">
              <w:rPr>
                <w:rFonts w:ascii="Calibri" w:hAnsi="Calibri"/>
                <w:b/>
                <w:bCs/>
                <w:iCs/>
                <w:color w:val="000000"/>
                <w:sz w:val="16"/>
                <w:szCs w:val="16"/>
                <w:lang w:val="es-ES"/>
              </w:rPr>
              <w:t xml:space="preserve"> 133,4000 </w:t>
            </w:r>
          </w:p>
        </w:tc>
        <w:tc>
          <w:tcPr>
            <w:tcW w:w="1170" w:type="dxa"/>
            <w:tcBorders>
              <w:top w:val="nil"/>
              <w:left w:val="nil"/>
              <w:bottom w:val="nil"/>
              <w:right w:val="nil"/>
            </w:tcBorders>
            <w:shd w:val="clear" w:color="auto" w:fill="auto"/>
            <w:noWrap/>
            <w:vAlign w:val="center"/>
            <w:hideMark/>
          </w:tcPr>
          <w:p w:rsidR="001A2A9E" w:rsidRPr="00263BBE" w:rsidRDefault="001A2A9E" w:rsidP="001A2A9E">
            <w:pPr>
              <w:jc w:val="center"/>
              <w:rPr>
                <w:rFonts w:ascii="Calibri" w:hAnsi="Calibri"/>
                <w:b/>
                <w:bCs/>
                <w:iCs/>
                <w:color w:val="000000"/>
                <w:sz w:val="16"/>
                <w:szCs w:val="16"/>
                <w:lang w:val="es-ES"/>
              </w:rPr>
            </w:pPr>
            <w:r w:rsidRPr="00263BBE">
              <w:rPr>
                <w:rFonts w:ascii="Calibri" w:hAnsi="Calibri"/>
                <w:b/>
                <w:bCs/>
                <w:iCs/>
                <w:color w:val="000000"/>
                <w:sz w:val="16"/>
                <w:szCs w:val="16"/>
                <w:lang w:val="es-ES"/>
              </w:rPr>
              <w:t xml:space="preserve">                  80,2088 </w:t>
            </w:r>
          </w:p>
        </w:tc>
        <w:tc>
          <w:tcPr>
            <w:tcW w:w="1050" w:type="dxa"/>
            <w:tcBorders>
              <w:top w:val="nil"/>
              <w:left w:val="nil"/>
              <w:bottom w:val="nil"/>
              <w:right w:val="single" w:sz="8" w:space="0" w:color="auto"/>
            </w:tcBorders>
            <w:shd w:val="clear" w:color="auto" w:fill="auto"/>
            <w:noWrap/>
            <w:vAlign w:val="center"/>
            <w:hideMark/>
          </w:tcPr>
          <w:p w:rsidR="001A2A9E" w:rsidRPr="00263BBE" w:rsidRDefault="001A2A9E" w:rsidP="001A2A9E">
            <w:pPr>
              <w:jc w:val="center"/>
              <w:rPr>
                <w:rFonts w:ascii="Calibri" w:hAnsi="Calibri"/>
                <w:b/>
                <w:bCs/>
                <w:iCs/>
                <w:color w:val="000000"/>
                <w:sz w:val="16"/>
                <w:szCs w:val="16"/>
                <w:lang w:val="es-ES"/>
              </w:rPr>
            </w:pPr>
            <w:r w:rsidRPr="00263BBE">
              <w:rPr>
                <w:rFonts w:ascii="Calibri" w:hAnsi="Calibri"/>
                <w:b/>
                <w:bCs/>
                <w:iCs/>
                <w:color w:val="000000"/>
                <w:sz w:val="16"/>
                <w:szCs w:val="16"/>
                <w:lang w:val="es-ES"/>
              </w:rPr>
              <w:t xml:space="preserve">                 9.715,62 </w:t>
            </w:r>
          </w:p>
        </w:tc>
      </w:tr>
      <w:tr w:rsidR="001A2A9E" w:rsidRPr="00263BBE" w:rsidTr="001A2A9E">
        <w:trPr>
          <w:trHeight w:val="375"/>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2A9E" w:rsidRPr="00263BBE" w:rsidRDefault="001A2A9E" w:rsidP="001A2A9E">
            <w:pPr>
              <w:jc w:val="center"/>
              <w:rPr>
                <w:rFonts w:ascii="Calibri" w:hAnsi="Calibri"/>
                <w:b/>
                <w:bCs/>
                <w:iCs/>
                <w:color w:val="000000"/>
                <w:sz w:val="16"/>
                <w:szCs w:val="16"/>
                <w:lang w:val="es-ES"/>
              </w:rPr>
            </w:pPr>
            <w:r w:rsidRPr="00263BBE">
              <w:rPr>
                <w:rFonts w:ascii="Calibri" w:hAnsi="Calibri"/>
                <w:b/>
                <w:bCs/>
                <w:iCs/>
                <w:color w:val="000000"/>
                <w:sz w:val="16"/>
                <w:szCs w:val="16"/>
                <w:lang w:val="es-ES"/>
              </w:rPr>
              <w:t>01-dic-05</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2A9E" w:rsidRPr="00263BBE" w:rsidRDefault="001A2A9E" w:rsidP="001A2A9E">
            <w:pPr>
              <w:jc w:val="right"/>
              <w:rPr>
                <w:rFonts w:ascii="Calibri" w:hAnsi="Calibri"/>
                <w:b/>
                <w:bCs/>
                <w:iCs/>
                <w:color w:val="000000"/>
                <w:sz w:val="16"/>
                <w:szCs w:val="16"/>
                <w:lang w:val="es-ES"/>
              </w:rPr>
            </w:pPr>
            <w:r w:rsidRPr="00263BBE">
              <w:rPr>
                <w:rFonts w:ascii="Calibri" w:hAnsi="Calibri"/>
                <w:b/>
                <w:bCs/>
                <w:iCs/>
                <w:color w:val="000000"/>
                <w:sz w:val="16"/>
                <w:szCs w:val="16"/>
                <w:lang w:val="es-ES"/>
              </w:rPr>
              <w:t>31-dic-05</w:t>
            </w:r>
          </w:p>
        </w:tc>
        <w:tc>
          <w:tcPr>
            <w:tcW w:w="992" w:type="dxa"/>
            <w:tcBorders>
              <w:top w:val="nil"/>
              <w:left w:val="single" w:sz="4" w:space="0" w:color="auto"/>
              <w:bottom w:val="nil"/>
              <w:right w:val="single" w:sz="4" w:space="0" w:color="808000"/>
            </w:tcBorders>
            <w:shd w:val="clear" w:color="auto" w:fill="auto"/>
            <w:noWrap/>
            <w:vAlign w:val="center"/>
            <w:hideMark/>
          </w:tcPr>
          <w:p w:rsidR="001A2A9E" w:rsidRPr="00263BBE" w:rsidRDefault="001A2A9E" w:rsidP="001A2A9E">
            <w:pPr>
              <w:jc w:val="center"/>
              <w:rPr>
                <w:rFonts w:ascii="Calibri" w:hAnsi="Calibri"/>
                <w:b/>
                <w:bCs/>
                <w:iCs/>
                <w:color w:val="000000"/>
                <w:sz w:val="16"/>
                <w:szCs w:val="16"/>
                <w:lang w:val="es-ES"/>
              </w:rPr>
            </w:pPr>
            <w:r w:rsidRPr="00263BBE">
              <w:rPr>
                <w:rFonts w:ascii="Calibri" w:hAnsi="Calibri"/>
                <w:b/>
                <w:bCs/>
                <w:iCs/>
                <w:color w:val="000000"/>
                <w:sz w:val="16"/>
                <w:szCs w:val="16"/>
                <w:lang w:val="es-ES"/>
              </w:rPr>
              <w:t>30</w:t>
            </w:r>
          </w:p>
        </w:tc>
        <w:tc>
          <w:tcPr>
            <w:tcW w:w="1356" w:type="dxa"/>
            <w:tcBorders>
              <w:top w:val="nil"/>
              <w:left w:val="nil"/>
              <w:bottom w:val="nil"/>
              <w:right w:val="single" w:sz="8" w:space="0" w:color="auto"/>
            </w:tcBorders>
            <w:shd w:val="clear" w:color="auto" w:fill="auto"/>
            <w:noWrap/>
            <w:vAlign w:val="center"/>
            <w:hideMark/>
          </w:tcPr>
          <w:p w:rsidR="001A2A9E" w:rsidRPr="00263BBE" w:rsidRDefault="001A2A9E" w:rsidP="001A2A9E">
            <w:pPr>
              <w:rPr>
                <w:rFonts w:ascii="Calibri" w:hAnsi="Calibri"/>
                <w:b/>
                <w:bCs/>
                <w:iCs/>
                <w:color w:val="000000"/>
                <w:sz w:val="16"/>
                <w:szCs w:val="16"/>
                <w:lang w:val="es-ES"/>
              </w:rPr>
            </w:pPr>
            <w:r w:rsidRPr="00263BBE">
              <w:rPr>
                <w:rFonts w:ascii="Calibri" w:hAnsi="Calibri"/>
                <w:b/>
                <w:bCs/>
                <w:iCs/>
                <w:color w:val="000000"/>
                <w:sz w:val="16"/>
                <w:szCs w:val="16"/>
                <w:lang w:val="es-ES"/>
              </w:rPr>
              <w:t xml:space="preserve">      708.000,00 </w:t>
            </w:r>
          </w:p>
        </w:tc>
        <w:tc>
          <w:tcPr>
            <w:tcW w:w="146" w:type="dxa"/>
            <w:tcBorders>
              <w:top w:val="nil"/>
              <w:left w:val="nil"/>
              <w:bottom w:val="nil"/>
              <w:right w:val="nil"/>
            </w:tcBorders>
            <w:shd w:val="clear" w:color="auto" w:fill="auto"/>
            <w:noWrap/>
            <w:vAlign w:val="center"/>
            <w:hideMark/>
          </w:tcPr>
          <w:p w:rsidR="001A2A9E" w:rsidRPr="00263BBE" w:rsidRDefault="001A2A9E" w:rsidP="001A2A9E">
            <w:pPr>
              <w:rPr>
                <w:rFonts w:ascii="Calibri" w:hAnsi="Calibri"/>
                <w:b/>
                <w:bCs/>
                <w:iCs/>
                <w:color w:val="000000"/>
                <w:sz w:val="16"/>
                <w:szCs w:val="16"/>
                <w:lang w:val="es-ES"/>
              </w:rPr>
            </w:pPr>
          </w:p>
        </w:tc>
        <w:tc>
          <w:tcPr>
            <w:tcW w:w="1374" w:type="dxa"/>
            <w:tcBorders>
              <w:top w:val="nil"/>
              <w:left w:val="single" w:sz="8" w:space="0" w:color="auto"/>
              <w:bottom w:val="nil"/>
              <w:right w:val="nil"/>
            </w:tcBorders>
            <w:shd w:val="clear" w:color="000000" w:fill="FFFF99"/>
            <w:noWrap/>
            <w:vAlign w:val="center"/>
            <w:hideMark/>
          </w:tcPr>
          <w:p w:rsidR="001A2A9E" w:rsidRPr="00263BBE" w:rsidRDefault="001A2A9E" w:rsidP="001A2A9E">
            <w:pPr>
              <w:rPr>
                <w:rFonts w:ascii="Calibri" w:hAnsi="Calibri"/>
                <w:b/>
                <w:bCs/>
                <w:iCs/>
                <w:color w:val="000000"/>
                <w:sz w:val="16"/>
                <w:szCs w:val="16"/>
                <w:lang w:val="es-ES"/>
              </w:rPr>
            </w:pPr>
            <w:r w:rsidRPr="00263BBE">
              <w:rPr>
                <w:rFonts w:ascii="Calibri" w:hAnsi="Calibri"/>
                <w:b/>
                <w:bCs/>
                <w:iCs/>
                <w:color w:val="000000"/>
                <w:sz w:val="16"/>
                <w:szCs w:val="16"/>
                <w:lang w:val="es-ES"/>
              </w:rPr>
              <w:t xml:space="preserve"> 1.177.515,96 </w:t>
            </w:r>
          </w:p>
        </w:tc>
        <w:tc>
          <w:tcPr>
            <w:tcW w:w="999" w:type="dxa"/>
            <w:tcBorders>
              <w:top w:val="nil"/>
              <w:left w:val="nil"/>
              <w:bottom w:val="nil"/>
              <w:right w:val="nil"/>
            </w:tcBorders>
            <w:shd w:val="clear" w:color="auto" w:fill="auto"/>
            <w:noWrap/>
            <w:vAlign w:val="center"/>
            <w:hideMark/>
          </w:tcPr>
          <w:p w:rsidR="001A2A9E" w:rsidRPr="00263BBE" w:rsidRDefault="001A2A9E" w:rsidP="001A2A9E">
            <w:pPr>
              <w:jc w:val="center"/>
              <w:rPr>
                <w:rFonts w:ascii="Calibri" w:hAnsi="Calibri"/>
                <w:b/>
                <w:bCs/>
                <w:iCs/>
                <w:color w:val="000000"/>
                <w:sz w:val="16"/>
                <w:szCs w:val="16"/>
                <w:lang w:val="es-ES"/>
              </w:rPr>
            </w:pPr>
            <w:r w:rsidRPr="00263BBE">
              <w:rPr>
                <w:rFonts w:ascii="Calibri" w:hAnsi="Calibri"/>
                <w:b/>
                <w:bCs/>
                <w:iCs/>
                <w:color w:val="000000"/>
                <w:sz w:val="16"/>
                <w:szCs w:val="16"/>
                <w:lang w:val="es-ES"/>
              </w:rPr>
              <w:t xml:space="preserve"> 133,4000 </w:t>
            </w:r>
          </w:p>
        </w:tc>
        <w:tc>
          <w:tcPr>
            <w:tcW w:w="1170" w:type="dxa"/>
            <w:tcBorders>
              <w:top w:val="nil"/>
              <w:left w:val="nil"/>
              <w:bottom w:val="nil"/>
              <w:right w:val="nil"/>
            </w:tcBorders>
            <w:shd w:val="clear" w:color="auto" w:fill="auto"/>
            <w:noWrap/>
            <w:vAlign w:val="center"/>
            <w:hideMark/>
          </w:tcPr>
          <w:p w:rsidR="001A2A9E" w:rsidRPr="00263BBE" w:rsidRDefault="001A2A9E" w:rsidP="001A2A9E">
            <w:pPr>
              <w:jc w:val="center"/>
              <w:rPr>
                <w:rFonts w:ascii="Calibri" w:hAnsi="Calibri"/>
                <w:b/>
                <w:bCs/>
                <w:iCs/>
                <w:color w:val="000000"/>
                <w:sz w:val="16"/>
                <w:szCs w:val="16"/>
                <w:lang w:val="es-ES"/>
              </w:rPr>
            </w:pPr>
            <w:r w:rsidRPr="00263BBE">
              <w:rPr>
                <w:rFonts w:ascii="Calibri" w:hAnsi="Calibri"/>
                <w:b/>
                <w:bCs/>
                <w:iCs/>
                <w:color w:val="000000"/>
                <w:sz w:val="16"/>
                <w:szCs w:val="16"/>
                <w:lang w:val="es-ES"/>
              </w:rPr>
              <w:t xml:space="preserve">                  80,2088 </w:t>
            </w:r>
          </w:p>
        </w:tc>
        <w:tc>
          <w:tcPr>
            <w:tcW w:w="1050" w:type="dxa"/>
            <w:tcBorders>
              <w:top w:val="nil"/>
              <w:left w:val="nil"/>
              <w:bottom w:val="nil"/>
              <w:right w:val="single" w:sz="8" w:space="0" w:color="auto"/>
            </w:tcBorders>
            <w:shd w:val="clear" w:color="auto" w:fill="auto"/>
            <w:noWrap/>
            <w:vAlign w:val="center"/>
            <w:hideMark/>
          </w:tcPr>
          <w:p w:rsidR="001A2A9E" w:rsidRPr="00263BBE" w:rsidRDefault="001A2A9E" w:rsidP="001A2A9E">
            <w:pPr>
              <w:jc w:val="center"/>
              <w:rPr>
                <w:rFonts w:ascii="Calibri" w:hAnsi="Calibri"/>
                <w:b/>
                <w:bCs/>
                <w:iCs/>
                <w:color w:val="000000"/>
                <w:sz w:val="16"/>
                <w:szCs w:val="16"/>
                <w:lang w:val="es-ES"/>
              </w:rPr>
            </w:pPr>
            <w:r w:rsidRPr="00263BBE">
              <w:rPr>
                <w:rFonts w:ascii="Calibri" w:hAnsi="Calibri"/>
                <w:b/>
                <w:bCs/>
                <w:iCs/>
                <w:color w:val="000000"/>
                <w:sz w:val="16"/>
                <w:szCs w:val="16"/>
                <w:lang w:val="es-ES"/>
              </w:rPr>
              <w:t xml:space="preserve">                 9.812,63 </w:t>
            </w:r>
          </w:p>
        </w:tc>
      </w:tr>
      <w:tr w:rsidR="001A2A9E" w:rsidRPr="00263BBE" w:rsidTr="001A2A9E">
        <w:trPr>
          <w:trHeight w:val="375"/>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2A9E" w:rsidRPr="00263BBE" w:rsidRDefault="001A2A9E" w:rsidP="001A2A9E">
            <w:pPr>
              <w:jc w:val="center"/>
              <w:rPr>
                <w:rFonts w:ascii="Calibri" w:hAnsi="Calibri"/>
                <w:b/>
                <w:bCs/>
                <w:iCs/>
                <w:color w:val="000000"/>
                <w:sz w:val="16"/>
                <w:szCs w:val="16"/>
                <w:lang w:val="es-ES"/>
              </w:rPr>
            </w:pPr>
            <w:r w:rsidRPr="00263BBE">
              <w:rPr>
                <w:rFonts w:ascii="Calibri" w:hAnsi="Calibri"/>
                <w:b/>
                <w:bCs/>
                <w:iCs/>
                <w:color w:val="000000"/>
                <w:sz w:val="16"/>
                <w:szCs w:val="16"/>
                <w:lang w:val="es-ES"/>
              </w:rPr>
              <w:t>01-ene-06</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2A9E" w:rsidRPr="00263BBE" w:rsidRDefault="001A2A9E" w:rsidP="001A2A9E">
            <w:pPr>
              <w:jc w:val="right"/>
              <w:rPr>
                <w:rFonts w:ascii="Calibri" w:hAnsi="Calibri"/>
                <w:b/>
                <w:bCs/>
                <w:iCs/>
                <w:color w:val="000000"/>
                <w:sz w:val="16"/>
                <w:szCs w:val="16"/>
                <w:lang w:val="es-ES"/>
              </w:rPr>
            </w:pPr>
            <w:r w:rsidRPr="00263BBE">
              <w:rPr>
                <w:rFonts w:ascii="Calibri" w:hAnsi="Calibri"/>
                <w:b/>
                <w:bCs/>
                <w:iCs/>
                <w:color w:val="000000"/>
                <w:sz w:val="16"/>
                <w:szCs w:val="16"/>
                <w:lang w:val="es-ES"/>
              </w:rPr>
              <w:t>31-ene-06</w:t>
            </w:r>
          </w:p>
        </w:tc>
        <w:tc>
          <w:tcPr>
            <w:tcW w:w="992" w:type="dxa"/>
            <w:tcBorders>
              <w:top w:val="nil"/>
              <w:left w:val="single" w:sz="4" w:space="0" w:color="auto"/>
              <w:bottom w:val="nil"/>
              <w:right w:val="single" w:sz="4" w:space="0" w:color="808000"/>
            </w:tcBorders>
            <w:shd w:val="clear" w:color="auto" w:fill="auto"/>
            <w:noWrap/>
            <w:vAlign w:val="center"/>
            <w:hideMark/>
          </w:tcPr>
          <w:p w:rsidR="001A2A9E" w:rsidRPr="00263BBE" w:rsidRDefault="001A2A9E" w:rsidP="001A2A9E">
            <w:pPr>
              <w:jc w:val="center"/>
              <w:rPr>
                <w:rFonts w:ascii="Calibri" w:hAnsi="Calibri"/>
                <w:b/>
                <w:bCs/>
                <w:iCs/>
                <w:color w:val="000000"/>
                <w:sz w:val="16"/>
                <w:szCs w:val="16"/>
                <w:lang w:val="es-ES"/>
              </w:rPr>
            </w:pPr>
            <w:r w:rsidRPr="00263BBE">
              <w:rPr>
                <w:rFonts w:ascii="Calibri" w:hAnsi="Calibri"/>
                <w:b/>
                <w:bCs/>
                <w:iCs/>
                <w:color w:val="000000"/>
                <w:sz w:val="16"/>
                <w:szCs w:val="16"/>
                <w:lang w:val="es-ES"/>
              </w:rPr>
              <w:t>15</w:t>
            </w:r>
          </w:p>
        </w:tc>
        <w:tc>
          <w:tcPr>
            <w:tcW w:w="1356" w:type="dxa"/>
            <w:tcBorders>
              <w:top w:val="nil"/>
              <w:left w:val="nil"/>
              <w:bottom w:val="nil"/>
              <w:right w:val="single" w:sz="8" w:space="0" w:color="auto"/>
            </w:tcBorders>
            <w:shd w:val="clear" w:color="auto" w:fill="auto"/>
            <w:noWrap/>
            <w:vAlign w:val="center"/>
            <w:hideMark/>
          </w:tcPr>
          <w:p w:rsidR="001A2A9E" w:rsidRPr="00263BBE" w:rsidRDefault="001A2A9E" w:rsidP="001A2A9E">
            <w:pPr>
              <w:rPr>
                <w:rFonts w:ascii="Calibri" w:hAnsi="Calibri"/>
                <w:b/>
                <w:bCs/>
                <w:iCs/>
                <w:color w:val="000000"/>
                <w:sz w:val="16"/>
                <w:szCs w:val="16"/>
                <w:lang w:val="es-ES"/>
              </w:rPr>
            </w:pPr>
            <w:r w:rsidRPr="00263BBE">
              <w:rPr>
                <w:rFonts w:ascii="Calibri" w:hAnsi="Calibri"/>
                <w:b/>
                <w:bCs/>
                <w:iCs/>
                <w:color w:val="000000"/>
                <w:sz w:val="16"/>
                <w:szCs w:val="16"/>
                <w:lang w:val="es-ES"/>
              </w:rPr>
              <w:t xml:space="preserve">      353.000,00 </w:t>
            </w:r>
          </w:p>
        </w:tc>
        <w:tc>
          <w:tcPr>
            <w:tcW w:w="146" w:type="dxa"/>
            <w:tcBorders>
              <w:top w:val="nil"/>
              <w:left w:val="nil"/>
              <w:bottom w:val="nil"/>
              <w:right w:val="nil"/>
            </w:tcBorders>
            <w:shd w:val="clear" w:color="auto" w:fill="auto"/>
            <w:noWrap/>
            <w:vAlign w:val="center"/>
            <w:hideMark/>
          </w:tcPr>
          <w:p w:rsidR="001A2A9E" w:rsidRPr="00263BBE" w:rsidRDefault="001A2A9E" w:rsidP="001A2A9E">
            <w:pPr>
              <w:rPr>
                <w:rFonts w:ascii="Calibri" w:hAnsi="Calibri"/>
                <w:b/>
                <w:bCs/>
                <w:iCs/>
                <w:color w:val="000000"/>
                <w:sz w:val="16"/>
                <w:szCs w:val="16"/>
                <w:lang w:val="es-ES"/>
              </w:rPr>
            </w:pPr>
          </w:p>
        </w:tc>
        <w:tc>
          <w:tcPr>
            <w:tcW w:w="1374" w:type="dxa"/>
            <w:tcBorders>
              <w:top w:val="nil"/>
              <w:left w:val="single" w:sz="8" w:space="0" w:color="auto"/>
              <w:bottom w:val="nil"/>
              <w:right w:val="nil"/>
            </w:tcBorders>
            <w:shd w:val="clear" w:color="000000" w:fill="FFFF99"/>
            <w:noWrap/>
            <w:vAlign w:val="center"/>
            <w:hideMark/>
          </w:tcPr>
          <w:p w:rsidR="001A2A9E" w:rsidRPr="00263BBE" w:rsidRDefault="001A2A9E" w:rsidP="001A2A9E">
            <w:pPr>
              <w:rPr>
                <w:rFonts w:ascii="Calibri" w:hAnsi="Calibri"/>
                <w:b/>
                <w:bCs/>
                <w:iCs/>
                <w:color w:val="000000"/>
                <w:sz w:val="16"/>
                <w:szCs w:val="16"/>
                <w:lang w:val="es-ES"/>
              </w:rPr>
            </w:pPr>
            <w:r w:rsidRPr="00263BBE">
              <w:rPr>
                <w:rFonts w:ascii="Calibri" w:hAnsi="Calibri"/>
                <w:b/>
                <w:bCs/>
                <w:iCs/>
                <w:color w:val="000000"/>
                <w:sz w:val="16"/>
                <w:szCs w:val="16"/>
                <w:lang w:val="es-ES"/>
              </w:rPr>
              <w:t xml:space="preserve">     559.911,66 </w:t>
            </w:r>
          </w:p>
        </w:tc>
        <w:tc>
          <w:tcPr>
            <w:tcW w:w="999" w:type="dxa"/>
            <w:tcBorders>
              <w:top w:val="nil"/>
              <w:left w:val="nil"/>
              <w:bottom w:val="nil"/>
              <w:right w:val="nil"/>
            </w:tcBorders>
            <w:shd w:val="clear" w:color="auto" w:fill="auto"/>
            <w:noWrap/>
            <w:vAlign w:val="center"/>
            <w:hideMark/>
          </w:tcPr>
          <w:p w:rsidR="001A2A9E" w:rsidRPr="00263BBE" w:rsidRDefault="001A2A9E" w:rsidP="001A2A9E">
            <w:pPr>
              <w:jc w:val="center"/>
              <w:rPr>
                <w:rFonts w:ascii="Calibri" w:hAnsi="Calibri"/>
                <w:b/>
                <w:bCs/>
                <w:iCs/>
                <w:color w:val="000000"/>
                <w:sz w:val="16"/>
                <w:szCs w:val="16"/>
                <w:lang w:val="es-ES"/>
              </w:rPr>
            </w:pPr>
            <w:r w:rsidRPr="00263BBE">
              <w:rPr>
                <w:rFonts w:ascii="Calibri" w:hAnsi="Calibri"/>
                <w:b/>
                <w:bCs/>
                <w:iCs/>
                <w:color w:val="000000"/>
                <w:sz w:val="16"/>
                <w:szCs w:val="16"/>
                <w:lang w:val="es-ES"/>
              </w:rPr>
              <w:t xml:space="preserve"> 133,4000 </w:t>
            </w:r>
          </w:p>
        </w:tc>
        <w:tc>
          <w:tcPr>
            <w:tcW w:w="1170" w:type="dxa"/>
            <w:tcBorders>
              <w:top w:val="nil"/>
              <w:left w:val="nil"/>
              <w:bottom w:val="nil"/>
              <w:right w:val="nil"/>
            </w:tcBorders>
            <w:shd w:val="clear" w:color="auto" w:fill="auto"/>
            <w:noWrap/>
            <w:vAlign w:val="center"/>
            <w:hideMark/>
          </w:tcPr>
          <w:p w:rsidR="001A2A9E" w:rsidRPr="00263BBE" w:rsidRDefault="001A2A9E" w:rsidP="001A2A9E">
            <w:pPr>
              <w:jc w:val="center"/>
              <w:rPr>
                <w:rFonts w:ascii="Calibri" w:hAnsi="Calibri"/>
                <w:b/>
                <w:bCs/>
                <w:iCs/>
                <w:color w:val="000000"/>
                <w:sz w:val="16"/>
                <w:szCs w:val="16"/>
                <w:lang w:val="es-ES"/>
              </w:rPr>
            </w:pPr>
            <w:r w:rsidRPr="00263BBE">
              <w:rPr>
                <w:rFonts w:ascii="Calibri" w:hAnsi="Calibri"/>
                <w:b/>
                <w:bCs/>
                <w:iCs/>
                <w:color w:val="000000"/>
                <w:sz w:val="16"/>
                <w:szCs w:val="16"/>
                <w:lang w:val="es-ES"/>
              </w:rPr>
              <w:t xml:space="preserve">                  84,1029 </w:t>
            </w:r>
          </w:p>
        </w:tc>
        <w:tc>
          <w:tcPr>
            <w:tcW w:w="1050" w:type="dxa"/>
            <w:tcBorders>
              <w:top w:val="nil"/>
              <w:left w:val="nil"/>
              <w:bottom w:val="nil"/>
              <w:right w:val="single" w:sz="8" w:space="0" w:color="auto"/>
            </w:tcBorders>
            <w:shd w:val="clear" w:color="auto" w:fill="auto"/>
            <w:noWrap/>
            <w:vAlign w:val="center"/>
            <w:hideMark/>
          </w:tcPr>
          <w:p w:rsidR="001A2A9E" w:rsidRPr="00263BBE" w:rsidRDefault="001A2A9E" w:rsidP="001A2A9E">
            <w:pPr>
              <w:jc w:val="center"/>
              <w:rPr>
                <w:rFonts w:ascii="Calibri" w:hAnsi="Calibri"/>
                <w:b/>
                <w:bCs/>
                <w:iCs/>
                <w:color w:val="000000"/>
                <w:sz w:val="16"/>
                <w:szCs w:val="16"/>
                <w:lang w:val="es-ES"/>
              </w:rPr>
            </w:pPr>
            <w:r w:rsidRPr="00263BBE">
              <w:rPr>
                <w:rFonts w:ascii="Calibri" w:hAnsi="Calibri"/>
                <w:b/>
                <w:bCs/>
                <w:iCs/>
                <w:color w:val="000000"/>
                <w:sz w:val="16"/>
                <w:szCs w:val="16"/>
                <w:lang w:val="es-ES"/>
              </w:rPr>
              <w:t xml:space="preserve">                 2.332,97 </w:t>
            </w:r>
          </w:p>
        </w:tc>
      </w:tr>
      <w:tr w:rsidR="001A2A9E" w:rsidRPr="00263BBE" w:rsidTr="001A2A9E">
        <w:trPr>
          <w:trHeight w:val="375"/>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2A9E" w:rsidRPr="00263BBE" w:rsidRDefault="001A2A9E" w:rsidP="001A2A9E">
            <w:pPr>
              <w:jc w:val="center"/>
              <w:rPr>
                <w:rFonts w:ascii="Calibri" w:hAnsi="Calibri"/>
                <w:b/>
                <w:bCs/>
                <w:iCs/>
                <w:color w:val="000000"/>
                <w:sz w:val="16"/>
                <w:szCs w:val="16"/>
                <w:lang w:val="es-ES"/>
              </w:rPr>
            </w:pPr>
            <w:r w:rsidRPr="00263BBE">
              <w:rPr>
                <w:rFonts w:ascii="Calibri" w:hAnsi="Calibri"/>
                <w:b/>
                <w:bCs/>
                <w:iCs/>
                <w:color w:val="000000"/>
                <w:sz w:val="16"/>
                <w:szCs w:val="16"/>
                <w:lang w:val="es-ES"/>
              </w:rPr>
              <w:t>01-feb-06</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2A9E" w:rsidRPr="00263BBE" w:rsidRDefault="001A2A9E" w:rsidP="001A2A9E">
            <w:pPr>
              <w:jc w:val="right"/>
              <w:rPr>
                <w:rFonts w:ascii="Calibri" w:hAnsi="Calibri"/>
                <w:b/>
                <w:bCs/>
                <w:iCs/>
                <w:color w:val="000000"/>
                <w:sz w:val="16"/>
                <w:szCs w:val="16"/>
                <w:lang w:val="es-ES"/>
              </w:rPr>
            </w:pPr>
            <w:r w:rsidRPr="00263BBE">
              <w:rPr>
                <w:rFonts w:ascii="Calibri" w:hAnsi="Calibri"/>
                <w:b/>
                <w:bCs/>
                <w:iCs/>
                <w:color w:val="000000"/>
                <w:sz w:val="16"/>
                <w:szCs w:val="16"/>
                <w:lang w:val="es-ES"/>
              </w:rPr>
              <w:t>28-feb-06</w:t>
            </w:r>
          </w:p>
        </w:tc>
        <w:tc>
          <w:tcPr>
            <w:tcW w:w="992" w:type="dxa"/>
            <w:tcBorders>
              <w:top w:val="nil"/>
              <w:left w:val="single" w:sz="4" w:space="0" w:color="auto"/>
              <w:bottom w:val="nil"/>
              <w:right w:val="single" w:sz="4" w:space="0" w:color="808000"/>
            </w:tcBorders>
            <w:shd w:val="clear" w:color="auto" w:fill="auto"/>
            <w:noWrap/>
            <w:vAlign w:val="center"/>
            <w:hideMark/>
          </w:tcPr>
          <w:p w:rsidR="001A2A9E" w:rsidRPr="00263BBE" w:rsidRDefault="001A2A9E" w:rsidP="001A2A9E">
            <w:pPr>
              <w:jc w:val="center"/>
              <w:rPr>
                <w:rFonts w:ascii="Calibri" w:hAnsi="Calibri"/>
                <w:b/>
                <w:bCs/>
                <w:iCs/>
                <w:color w:val="000000"/>
                <w:sz w:val="16"/>
                <w:szCs w:val="16"/>
                <w:lang w:val="es-ES"/>
              </w:rPr>
            </w:pPr>
            <w:r w:rsidRPr="00263BBE">
              <w:rPr>
                <w:rFonts w:ascii="Calibri" w:hAnsi="Calibri"/>
                <w:b/>
                <w:bCs/>
                <w:iCs/>
                <w:color w:val="000000"/>
                <w:sz w:val="16"/>
                <w:szCs w:val="16"/>
                <w:lang w:val="es-ES"/>
              </w:rPr>
              <w:t>30</w:t>
            </w:r>
          </w:p>
        </w:tc>
        <w:tc>
          <w:tcPr>
            <w:tcW w:w="1356" w:type="dxa"/>
            <w:tcBorders>
              <w:top w:val="nil"/>
              <w:left w:val="nil"/>
              <w:bottom w:val="nil"/>
              <w:right w:val="single" w:sz="8" w:space="0" w:color="auto"/>
            </w:tcBorders>
            <w:shd w:val="clear" w:color="auto" w:fill="auto"/>
            <w:noWrap/>
            <w:vAlign w:val="center"/>
            <w:hideMark/>
          </w:tcPr>
          <w:p w:rsidR="001A2A9E" w:rsidRPr="00263BBE" w:rsidRDefault="001A2A9E" w:rsidP="001A2A9E">
            <w:pPr>
              <w:rPr>
                <w:rFonts w:ascii="Calibri" w:hAnsi="Calibri"/>
                <w:b/>
                <w:bCs/>
                <w:iCs/>
                <w:color w:val="000000"/>
                <w:sz w:val="16"/>
                <w:szCs w:val="16"/>
                <w:lang w:val="es-ES"/>
              </w:rPr>
            </w:pPr>
            <w:r w:rsidRPr="00263BBE">
              <w:rPr>
                <w:rFonts w:ascii="Calibri" w:hAnsi="Calibri"/>
                <w:b/>
                <w:bCs/>
                <w:iCs/>
                <w:color w:val="000000"/>
                <w:sz w:val="16"/>
                <w:szCs w:val="16"/>
                <w:lang w:val="es-ES"/>
              </w:rPr>
              <w:t xml:space="preserve">      692.000,00 </w:t>
            </w:r>
          </w:p>
        </w:tc>
        <w:tc>
          <w:tcPr>
            <w:tcW w:w="146" w:type="dxa"/>
            <w:tcBorders>
              <w:top w:val="nil"/>
              <w:left w:val="nil"/>
              <w:bottom w:val="nil"/>
              <w:right w:val="nil"/>
            </w:tcBorders>
            <w:shd w:val="clear" w:color="auto" w:fill="auto"/>
            <w:noWrap/>
            <w:vAlign w:val="center"/>
            <w:hideMark/>
          </w:tcPr>
          <w:p w:rsidR="001A2A9E" w:rsidRPr="00263BBE" w:rsidRDefault="001A2A9E" w:rsidP="001A2A9E">
            <w:pPr>
              <w:rPr>
                <w:rFonts w:ascii="Calibri" w:hAnsi="Calibri"/>
                <w:b/>
                <w:bCs/>
                <w:iCs/>
                <w:color w:val="000000"/>
                <w:sz w:val="16"/>
                <w:szCs w:val="16"/>
                <w:lang w:val="es-ES"/>
              </w:rPr>
            </w:pPr>
          </w:p>
        </w:tc>
        <w:tc>
          <w:tcPr>
            <w:tcW w:w="1374" w:type="dxa"/>
            <w:tcBorders>
              <w:top w:val="nil"/>
              <w:left w:val="single" w:sz="8" w:space="0" w:color="auto"/>
              <w:bottom w:val="nil"/>
              <w:right w:val="nil"/>
            </w:tcBorders>
            <w:shd w:val="clear" w:color="000000" w:fill="FFFF99"/>
            <w:noWrap/>
            <w:vAlign w:val="center"/>
            <w:hideMark/>
          </w:tcPr>
          <w:p w:rsidR="001A2A9E" w:rsidRPr="00263BBE" w:rsidRDefault="001A2A9E" w:rsidP="001A2A9E">
            <w:pPr>
              <w:rPr>
                <w:rFonts w:ascii="Calibri" w:hAnsi="Calibri"/>
                <w:b/>
                <w:bCs/>
                <w:iCs/>
                <w:color w:val="000000"/>
                <w:sz w:val="16"/>
                <w:szCs w:val="16"/>
                <w:lang w:val="es-ES"/>
              </w:rPr>
            </w:pPr>
            <w:r w:rsidRPr="00263BBE">
              <w:rPr>
                <w:rFonts w:ascii="Calibri" w:hAnsi="Calibri"/>
                <w:b/>
                <w:bCs/>
                <w:iCs/>
                <w:color w:val="000000"/>
                <w:sz w:val="16"/>
                <w:szCs w:val="16"/>
                <w:lang w:val="es-ES"/>
              </w:rPr>
              <w:t xml:space="preserve"> 1.097.617,20 </w:t>
            </w:r>
          </w:p>
        </w:tc>
        <w:tc>
          <w:tcPr>
            <w:tcW w:w="999" w:type="dxa"/>
            <w:tcBorders>
              <w:top w:val="nil"/>
              <w:left w:val="nil"/>
              <w:bottom w:val="nil"/>
              <w:right w:val="nil"/>
            </w:tcBorders>
            <w:shd w:val="clear" w:color="auto" w:fill="auto"/>
            <w:noWrap/>
            <w:vAlign w:val="center"/>
            <w:hideMark/>
          </w:tcPr>
          <w:p w:rsidR="001A2A9E" w:rsidRPr="00263BBE" w:rsidRDefault="001A2A9E" w:rsidP="001A2A9E">
            <w:pPr>
              <w:jc w:val="center"/>
              <w:rPr>
                <w:rFonts w:ascii="Calibri" w:hAnsi="Calibri"/>
                <w:b/>
                <w:bCs/>
                <w:iCs/>
                <w:color w:val="000000"/>
                <w:sz w:val="16"/>
                <w:szCs w:val="16"/>
                <w:lang w:val="es-ES"/>
              </w:rPr>
            </w:pPr>
            <w:r w:rsidRPr="00263BBE">
              <w:rPr>
                <w:rFonts w:ascii="Calibri" w:hAnsi="Calibri"/>
                <w:b/>
                <w:bCs/>
                <w:iCs/>
                <w:color w:val="000000"/>
                <w:sz w:val="16"/>
                <w:szCs w:val="16"/>
                <w:lang w:val="es-ES"/>
              </w:rPr>
              <w:t xml:space="preserve"> 133,4000 </w:t>
            </w:r>
          </w:p>
        </w:tc>
        <w:tc>
          <w:tcPr>
            <w:tcW w:w="1170" w:type="dxa"/>
            <w:tcBorders>
              <w:top w:val="nil"/>
              <w:left w:val="nil"/>
              <w:bottom w:val="nil"/>
              <w:right w:val="nil"/>
            </w:tcBorders>
            <w:shd w:val="clear" w:color="auto" w:fill="auto"/>
            <w:noWrap/>
            <w:vAlign w:val="center"/>
            <w:hideMark/>
          </w:tcPr>
          <w:p w:rsidR="001A2A9E" w:rsidRPr="00263BBE" w:rsidRDefault="001A2A9E" w:rsidP="001A2A9E">
            <w:pPr>
              <w:jc w:val="center"/>
              <w:rPr>
                <w:rFonts w:ascii="Calibri" w:hAnsi="Calibri"/>
                <w:b/>
                <w:bCs/>
                <w:iCs/>
                <w:color w:val="000000"/>
                <w:sz w:val="16"/>
                <w:szCs w:val="16"/>
                <w:lang w:val="es-ES"/>
              </w:rPr>
            </w:pPr>
            <w:r w:rsidRPr="00263BBE">
              <w:rPr>
                <w:rFonts w:ascii="Calibri" w:hAnsi="Calibri"/>
                <w:b/>
                <w:bCs/>
                <w:iCs/>
                <w:color w:val="000000"/>
                <w:sz w:val="16"/>
                <w:szCs w:val="16"/>
                <w:lang w:val="es-ES"/>
              </w:rPr>
              <w:t xml:space="preserve">                  84,1029 </w:t>
            </w:r>
          </w:p>
        </w:tc>
        <w:tc>
          <w:tcPr>
            <w:tcW w:w="1050" w:type="dxa"/>
            <w:tcBorders>
              <w:top w:val="nil"/>
              <w:left w:val="nil"/>
              <w:bottom w:val="nil"/>
              <w:right w:val="single" w:sz="8" w:space="0" w:color="auto"/>
            </w:tcBorders>
            <w:shd w:val="clear" w:color="auto" w:fill="auto"/>
            <w:noWrap/>
            <w:vAlign w:val="center"/>
            <w:hideMark/>
          </w:tcPr>
          <w:p w:rsidR="001A2A9E" w:rsidRPr="00263BBE" w:rsidRDefault="001A2A9E" w:rsidP="001A2A9E">
            <w:pPr>
              <w:jc w:val="center"/>
              <w:rPr>
                <w:rFonts w:ascii="Calibri" w:hAnsi="Calibri"/>
                <w:b/>
                <w:bCs/>
                <w:iCs/>
                <w:color w:val="000000"/>
                <w:sz w:val="16"/>
                <w:szCs w:val="16"/>
                <w:lang w:val="es-ES"/>
              </w:rPr>
            </w:pPr>
            <w:r w:rsidRPr="00263BBE">
              <w:rPr>
                <w:rFonts w:ascii="Calibri" w:hAnsi="Calibri"/>
                <w:b/>
                <w:bCs/>
                <w:iCs/>
                <w:color w:val="000000"/>
                <w:sz w:val="16"/>
                <w:szCs w:val="16"/>
                <w:lang w:val="es-ES"/>
              </w:rPr>
              <w:t xml:space="preserve">                 9.146,81 </w:t>
            </w:r>
          </w:p>
        </w:tc>
      </w:tr>
      <w:tr w:rsidR="001A2A9E" w:rsidRPr="00263BBE" w:rsidTr="001A2A9E">
        <w:trPr>
          <w:trHeight w:val="375"/>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2A9E" w:rsidRPr="00263BBE" w:rsidRDefault="001A2A9E" w:rsidP="001A2A9E">
            <w:pPr>
              <w:jc w:val="center"/>
              <w:rPr>
                <w:rFonts w:ascii="Calibri" w:hAnsi="Calibri"/>
                <w:b/>
                <w:bCs/>
                <w:iCs/>
                <w:color w:val="000000"/>
                <w:sz w:val="16"/>
                <w:szCs w:val="16"/>
                <w:lang w:val="es-ES"/>
              </w:rPr>
            </w:pPr>
            <w:r w:rsidRPr="00263BBE">
              <w:rPr>
                <w:rFonts w:ascii="Calibri" w:hAnsi="Calibri"/>
                <w:b/>
                <w:bCs/>
                <w:iCs/>
                <w:color w:val="000000"/>
                <w:sz w:val="16"/>
                <w:szCs w:val="16"/>
                <w:lang w:val="es-ES"/>
              </w:rPr>
              <w:t>01-mar-06</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2A9E" w:rsidRPr="00263BBE" w:rsidRDefault="001A2A9E" w:rsidP="001A2A9E">
            <w:pPr>
              <w:jc w:val="right"/>
              <w:rPr>
                <w:rFonts w:ascii="Calibri" w:hAnsi="Calibri"/>
                <w:b/>
                <w:bCs/>
                <w:iCs/>
                <w:color w:val="000000"/>
                <w:sz w:val="16"/>
                <w:szCs w:val="16"/>
                <w:lang w:val="es-ES"/>
              </w:rPr>
            </w:pPr>
            <w:r w:rsidRPr="00263BBE">
              <w:rPr>
                <w:rFonts w:ascii="Calibri" w:hAnsi="Calibri"/>
                <w:b/>
                <w:bCs/>
                <w:iCs/>
                <w:color w:val="000000"/>
                <w:sz w:val="16"/>
                <w:szCs w:val="16"/>
                <w:lang w:val="es-ES"/>
              </w:rPr>
              <w:t>31-mar-06</w:t>
            </w:r>
          </w:p>
        </w:tc>
        <w:tc>
          <w:tcPr>
            <w:tcW w:w="992" w:type="dxa"/>
            <w:tcBorders>
              <w:top w:val="nil"/>
              <w:left w:val="single" w:sz="4" w:space="0" w:color="auto"/>
              <w:bottom w:val="nil"/>
              <w:right w:val="single" w:sz="4" w:space="0" w:color="808000"/>
            </w:tcBorders>
            <w:shd w:val="clear" w:color="auto" w:fill="auto"/>
            <w:noWrap/>
            <w:vAlign w:val="center"/>
            <w:hideMark/>
          </w:tcPr>
          <w:p w:rsidR="001A2A9E" w:rsidRPr="00263BBE" w:rsidRDefault="001A2A9E" w:rsidP="001A2A9E">
            <w:pPr>
              <w:jc w:val="center"/>
              <w:rPr>
                <w:rFonts w:ascii="Calibri" w:hAnsi="Calibri"/>
                <w:b/>
                <w:bCs/>
                <w:iCs/>
                <w:color w:val="000000"/>
                <w:sz w:val="16"/>
                <w:szCs w:val="16"/>
                <w:lang w:val="es-ES"/>
              </w:rPr>
            </w:pPr>
            <w:r w:rsidRPr="00263BBE">
              <w:rPr>
                <w:rFonts w:ascii="Calibri" w:hAnsi="Calibri"/>
                <w:b/>
                <w:bCs/>
                <w:iCs/>
                <w:color w:val="000000"/>
                <w:sz w:val="16"/>
                <w:szCs w:val="16"/>
                <w:lang w:val="es-ES"/>
              </w:rPr>
              <w:t>30</w:t>
            </w:r>
          </w:p>
        </w:tc>
        <w:tc>
          <w:tcPr>
            <w:tcW w:w="1356" w:type="dxa"/>
            <w:tcBorders>
              <w:top w:val="nil"/>
              <w:left w:val="nil"/>
              <w:bottom w:val="nil"/>
              <w:right w:val="single" w:sz="8" w:space="0" w:color="auto"/>
            </w:tcBorders>
            <w:shd w:val="clear" w:color="auto" w:fill="auto"/>
            <w:noWrap/>
            <w:vAlign w:val="center"/>
            <w:hideMark/>
          </w:tcPr>
          <w:p w:rsidR="001A2A9E" w:rsidRPr="00263BBE" w:rsidRDefault="001A2A9E" w:rsidP="001A2A9E">
            <w:pPr>
              <w:rPr>
                <w:rFonts w:ascii="Calibri" w:hAnsi="Calibri"/>
                <w:b/>
                <w:bCs/>
                <w:iCs/>
                <w:color w:val="000000"/>
                <w:sz w:val="16"/>
                <w:szCs w:val="16"/>
                <w:lang w:val="es-ES"/>
              </w:rPr>
            </w:pPr>
            <w:r w:rsidRPr="00263BBE">
              <w:rPr>
                <w:rFonts w:ascii="Calibri" w:hAnsi="Calibri"/>
                <w:b/>
                <w:bCs/>
                <w:iCs/>
                <w:color w:val="000000"/>
                <w:sz w:val="16"/>
                <w:szCs w:val="16"/>
                <w:lang w:val="es-ES"/>
              </w:rPr>
              <w:t xml:space="preserve">      721.000,00 </w:t>
            </w:r>
          </w:p>
        </w:tc>
        <w:tc>
          <w:tcPr>
            <w:tcW w:w="146" w:type="dxa"/>
            <w:tcBorders>
              <w:top w:val="nil"/>
              <w:left w:val="nil"/>
              <w:bottom w:val="nil"/>
              <w:right w:val="nil"/>
            </w:tcBorders>
            <w:shd w:val="clear" w:color="auto" w:fill="auto"/>
            <w:noWrap/>
            <w:vAlign w:val="center"/>
            <w:hideMark/>
          </w:tcPr>
          <w:p w:rsidR="001A2A9E" w:rsidRPr="00263BBE" w:rsidRDefault="001A2A9E" w:rsidP="001A2A9E">
            <w:pPr>
              <w:rPr>
                <w:rFonts w:ascii="Calibri" w:hAnsi="Calibri"/>
                <w:b/>
                <w:bCs/>
                <w:iCs/>
                <w:color w:val="000000"/>
                <w:sz w:val="16"/>
                <w:szCs w:val="16"/>
                <w:lang w:val="es-ES"/>
              </w:rPr>
            </w:pPr>
          </w:p>
        </w:tc>
        <w:tc>
          <w:tcPr>
            <w:tcW w:w="1374" w:type="dxa"/>
            <w:tcBorders>
              <w:top w:val="nil"/>
              <w:left w:val="single" w:sz="8" w:space="0" w:color="auto"/>
              <w:bottom w:val="nil"/>
              <w:right w:val="nil"/>
            </w:tcBorders>
            <w:shd w:val="clear" w:color="000000" w:fill="FFFF99"/>
            <w:noWrap/>
            <w:vAlign w:val="center"/>
            <w:hideMark/>
          </w:tcPr>
          <w:p w:rsidR="001A2A9E" w:rsidRPr="00263BBE" w:rsidRDefault="001A2A9E" w:rsidP="001A2A9E">
            <w:pPr>
              <w:rPr>
                <w:rFonts w:ascii="Calibri" w:hAnsi="Calibri"/>
                <w:b/>
                <w:bCs/>
                <w:iCs/>
                <w:color w:val="000000"/>
                <w:sz w:val="16"/>
                <w:szCs w:val="16"/>
                <w:lang w:val="es-ES"/>
              </w:rPr>
            </w:pPr>
            <w:r w:rsidRPr="00263BBE">
              <w:rPr>
                <w:rFonts w:ascii="Calibri" w:hAnsi="Calibri"/>
                <w:b/>
                <w:bCs/>
                <w:iCs/>
                <w:color w:val="000000"/>
                <w:sz w:val="16"/>
                <w:szCs w:val="16"/>
                <w:lang w:val="es-ES"/>
              </w:rPr>
              <w:t xml:space="preserve"> 1.143.615,61 </w:t>
            </w:r>
          </w:p>
        </w:tc>
        <w:tc>
          <w:tcPr>
            <w:tcW w:w="999" w:type="dxa"/>
            <w:tcBorders>
              <w:top w:val="nil"/>
              <w:left w:val="nil"/>
              <w:bottom w:val="nil"/>
              <w:right w:val="nil"/>
            </w:tcBorders>
            <w:shd w:val="clear" w:color="auto" w:fill="auto"/>
            <w:noWrap/>
            <w:vAlign w:val="center"/>
            <w:hideMark/>
          </w:tcPr>
          <w:p w:rsidR="001A2A9E" w:rsidRPr="00263BBE" w:rsidRDefault="001A2A9E" w:rsidP="001A2A9E">
            <w:pPr>
              <w:jc w:val="center"/>
              <w:rPr>
                <w:rFonts w:ascii="Calibri" w:hAnsi="Calibri"/>
                <w:b/>
                <w:bCs/>
                <w:iCs/>
                <w:color w:val="000000"/>
                <w:sz w:val="16"/>
                <w:szCs w:val="16"/>
                <w:lang w:val="es-ES"/>
              </w:rPr>
            </w:pPr>
            <w:r w:rsidRPr="00263BBE">
              <w:rPr>
                <w:rFonts w:ascii="Calibri" w:hAnsi="Calibri"/>
                <w:b/>
                <w:bCs/>
                <w:iCs/>
                <w:color w:val="000000"/>
                <w:sz w:val="16"/>
                <w:szCs w:val="16"/>
                <w:lang w:val="es-ES"/>
              </w:rPr>
              <w:t xml:space="preserve"> 133,4000 </w:t>
            </w:r>
          </w:p>
        </w:tc>
        <w:tc>
          <w:tcPr>
            <w:tcW w:w="1170" w:type="dxa"/>
            <w:tcBorders>
              <w:top w:val="nil"/>
              <w:left w:val="nil"/>
              <w:bottom w:val="nil"/>
              <w:right w:val="nil"/>
            </w:tcBorders>
            <w:shd w:val="clear" w:color="auto" w:fill="auto"/>
            <w:noWrap/>
            <w:vAlign w:val="center"/>
            <w:hideMark/>
          </w:tcPr>
          <w:p w:rsidR="001A2A9E" w:rsidRPr="00263BBE" w:rsidRDefault="001A2A9E" w:rsidP="001A2A9E">
            <w:pPr>
              <w:jc w:val="center"/>
              <w:rPr>
                <w:rFonts w:ascii="Calibri" w:hAnsi="Calibri"/>
                <w:b/>
                <w:bCs/>
                <w:iCs/>
                <w:color w:val="000000"/>
                <w:sz w:val="16"/>
                <w:szCs w:val="16"/>
                <w:lang w:val="es-ES"/>
              </w:rPr>
            </w:pPr>
            <w:r w:rsidRPr="00263BBE">
              <w:rPr>
                <w:rFonts w:ascii="Calibri" w:hAnsi="Calibri"/>
                <w:b/>
                <w:bCs/>
                <w:iCs/>
                <w:color w:val="000000"/>
                <w:sz w:val="16"/>
                <w:szCs w:val="16"/>
                <w:lang w:val="es-ES"/>
              </w:rPr>
              <w:t xml:space="preserve">                  84,1029 </w:t>
            </w:r>
          </w:p>
        </w:tc>
        <w:tc>
          <w:tcPr>
            <w:tcW w:w="1050" w:type="dxa"/>
            <w:tcBorders>
              <w:top w:val="nil"/>
              <w:left w:val="nil"/>
              <w:bottom w:val="nil"/>
              <w:right w:val="single" w:sz="8" w:space="0" w:color="auto"/>
            </w:tcBorders>
            <w:shd w:val="clear" w:color="auto" w:fill="auto"/>
            <w:noWrap/>
            <w:vAlign w:val="center"/>
            <w:hideMark/>
          </w:tcPr>
          <w:p w:rsidR="001A2A9E" w:rsidRPr="00263BBE" w:rsidRDefault="001A2A9E" w:rsidP="001A2A9E">
            <w:pPr>
              <w:jc w:val="center"/>
              <w:rPr>
                <w:rFonts w:ascii="Calibri" w:hAnsi="Calibri"/>
                <w:b/>
                <w:bCs/>
                <w:iCs/>
                <w:color w:val="000000"/>
                <w:sz w:val="16"/>
                <w:szCs w:val="16"/>
                <w:lang w:val="es-ES"/>
              </w:rPr>
            </w:pPr>
            <w:r w:rsidRPr="00263BBE">
              <w:rPr>
                <w:rFonts w:ascii="Calibri" w:hAnsi="Calibri"/>
                <w:b/>
                <w:bCs/>
                <w:iCs/>
                <w:color w:val="000000"/>
                <w:sz w:val="16"/>
                <w:szCs w:val="16"/>
                <w:lang w:val="es-ES"/>
              </w:rPr>
              <w:t xml:space="preserve">                 9.530,13 </w:t>
            </w:r>
          </w:p>
        </w:tc>
      </w:tr>
      <w:tr w:rsidR="001A2A9E" w:rsidRPr="00263BBE" w:rsidTr="001A2A9E">
        <w:trPr>
          <w:trHeight w:val="375"/>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2A9E" w:rsidRPr="00263BBE" w:rsidRDefault="001A2A9E" w:rsidP="001A2A9E">
            <w:pPr>
              <w:jc w:val="center"/>
              <w:rPr>
                <w:rFonts w:ascii="Calibri" w:hAnsi="Calibri"/>
                <w:b/>
                <w:bCs/>
                <w:iCs/>
                <w:color w:val="000000"/>
                <w:sz w:val="16"/>
                <w:szCs w:val="16"/>
                <w:lang w:val="es-ES"/>
              </w:rPr>
            </w:pPr>
            <w:r w:rsidRPr="00263BBE">
              <w:rPr>
                <w:rFonts w:ascii="Calibri" w:hAnsi="Calibri"/>
                <w:b/>
                <w:bCs/>
                <w:iCs/>
                <w:color w:val="000000"/>
                <w:sz w:val="16"/>
                <w:szCs w:val="16"/>
                <w:lang w:val="es-ES"/>
              </w:rPr>
              <w:t>01-abr-06</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2A9E" w:rsidRPr="00263BBE" w:rsidRDefault="001A2A9E" w:rsidP="001A2A9E">
            <w:pPr>
              <w:jc w:val="right"/>
              <w:rPr>
                <w:rFonts w:ascii="Calibri" w:hAnsi="Calibri"/>
                <w:b/>
                <w:bCs/>
                <w:iCs/>
                <w:color w:val="000000"/>
                <w:sz w:val="16"/>
                <w:szCs w:val="16"/>
                <w:lang w:val="es-ES"/>
              </w:rPr>
            </w:pPr>
            <w:r w:rsidRPr="00263BBE">
              <w:rPr>
                <w:rFonts w:ascii="Calibri" w:hAnsi="Calibri"/>
                <w:b/>
                <w:bCs/>
                <w:iCs/>
                <w:color w:val="000000"/>
                <w:sz w:val="16"/>
                <w:szCs w:val="16"/>
                <w:lang w:val="es-ES"/>
              </w:rPr>
              <w:t>30-abr-06</w:t>
            </w:r>
          </w:p>
        </w:tc>
        <w:tc>
          <w:tcPr>
            <w:tcW w:w="992" w:type="dxa"/>
            <w:tcBorders>
              <w:top w:val="nil"/>
              <w:left w:val="single" w:sz="4" w:space="0" w:color="auto"/>
              <w:bottom w:val="nil"/>
              <w:right w:val="single" w:sz="4" w:space="0" w:color="808000"/>
            </w:tcBorders>
            <w:shd w:val="clear" w:color="auto" w:fill="auto"/>
            <w:noWrap/>
            <w:vAlign w:val="center"/>
            <w:hideMark/>
          </w:tcPr>
          <w:p w:rsidR="001A2A9E" w:rsidRPr="00263BBE" w:rsidRDefault="001A2A9E" w:rsidP="001A2A9E">
            <w:pPr>
              <w:jc w:val="center"/>
              <w:rPr>
                <w:rFonts w:ascii="Calibri" w:hAnsi="Calibri"/>
                <w:b/>
                <w:bCs/>
                <w:iCs/>
                <w:color w:val="000000"/>
                <w:sz w:val="16"/>
                <w:szCs w:val="16"/>
                <w:lang w:val="es-ES"/>
              </w:rPr>
            </w:pPr>
            <w:r w:rsidRPr="00263BBE">
              <w:rPr>
                <w:rFonts w:ascii="Calibri" w:hAnsi="Calibri"/>
                <w:b/>
                <w:bCs/>
                <w:iCs/>
                <w:color w:val="000000"/>
                <w:sz w:val="16"/>
                <w:szCs w:val="16"/>
                <w:lang w:val="es-ES"/>
              </w:rPr>
              <w:t>30</w:t>
            </w:r>
          </w:p>
        </w:tc>
        <w:tc>
          <w:tcPr>
            <w:tcW w:w="1356" w:type="dxa"/>
            <w:tcBorders>
              <w:top w:val="nil"/>
              <w:left w:val="nil"/>
              <w:bottom w:val="nil"/>
              <w:right w:val="single" w:sz="8" w:space="0" w:color="auto"/>
            </w:tcBorders>
            <w:shd w:val="clear" w:color="auto" w:fill="auto"/>
            <w:noWrap/>
            <w:vAlign w:val="center"/>
            <w:hideMark/>
          </w:tcPr>
          <w:p w:rsidR="001A2A9E" w:rsidRPr="00263BBE" w:rsidRDefault="001A2A9E" w:rsidP="001A2A9E">
            <w:pPr>
              <w:rPr>
                <w:rFonts w:ascii="Calibri" w:hAnsi="Calibri"/>
                <w:b/>
                <w:bCs/>
                <w:iCs/>
                <w:color w:val="000000"/>
                <w:sz w:val="16"/>
                <w:szCs w:val="16"/>
                <w:lang w:val="es-ES"/>
              </w:rPr>
            </w:pPr>
            <w:r w:rsidRPr="00263BBE">
              <w:rPr>
                <w:rFonts w:ascii="Calibri" w:hAnsi="Calibri"/>
                <w:b/>
                <w:bCs/>
                <w:iCs/>
                <w:color w:val="000000"/>
                <w:sz w:val="16"/>
                <w:szCs w:val="16"/>
                <w:lang w:val="es-ES"/>
              </w:rPr>
              <w:t xml:space="preserve">      738.000,00 </w:t>
            </w:r>
          </w:p>
        </w:tc>
        <w:tc>
          <w:tcPr>
            <w:tcW w:w="146" w:type="dxa"/>
            <w:tcBorders>
              <w:top w:val="nil"/>
              <w:left w:val="nil"/>
              <w:bottom w:val="nil"/>
              <w:right w:val="nil"/>
            </w:tcBorders>
            <w:shd w:val="clear" w:color="auto" w:fill="auto"/>
            <w:noWrap/>
            <w:vAlign w:val="center"/>
            <w:hideMark/>
          </w:tcPr>
          <w:p w:rsidR="001A2A9E" w:rsidRPr="00263BBE" w:rsidRDefault="001A2A9E" w:rsidP="001A2A9E">
            <w:pPr>
              <w:rPr>
                <w:rFonts w:ascii="Calibri" w:hAnsi="Calibri"/>
                <w:b/>
                <w:bCs/>
                <w:iCs/>
                <w:color w:val="000000"/>
                <w:sz w:val="16"/>
                <w:szCs w:val="16"/>
                <w:lang w:val="es-ES"/>
              </w:rPr>
            </w:pPr>
          </w:p>
        </w:tc>
        <w:tc>
          <w:tcPr>
            <w:tcW w:w="1374" w:type="dxa"/>
            <w:tcBorders>
              <w:top w:val="nil"/>
              <w:left w:val="single" w:sz="8" w:space="0" w:color="auto"/>
              <w:bottom w:val="nil"/>
              <w:right w:val="nil"/>
            </w:tcBorders>
            <w:shd w:val="clear" w:color="000000" w:fill="FFFF99"/>
            <w:noWrap/>
            <w:vAlign w:val="center"/>
            <w:hideMark/>
          </w:tcPr>
          <w:p w:rsidR="001A2A9E" w:rsidRPr="00263BBE" w:rsidRDefault="001A2A9E" w:rsidP="001A2A9E">
            <w:pPr>
              <w:rPr>
                <w:rFonts w:ascii="Calibri" w:hAnsi="Calibri"/>
                <w:b/>
                <w:bCs/>
                <w:iCs/>
                <w:color w:val="000000"/>
                <w:sz w:val="16"/>
                <w:szCs w:val="16"/>
                <w:lang w:val="es-ES"/>
              </w:rPr>
            </w:pPr>
            <w:r w:rsidRPr="00263BBE">
              <w:rPr>
                <w:rFonts w:ascii="Calibri" w:hAnsi="Calibri"/>
                <w:b/>
                <w:bCs/>
                <w:iCs/>
                <w:color w:val="000000"/>
                <w:sz w:val="16"/>
                <w:szCs w:val="16"/>
                <w:lang w:val="es-ES"/>
              </w:rPr>
              <w:t xml:space="preserve"> 1.170.580,19 </w:t>
            </w:r>
          </w:p>
        </w:tc>
        <w:tc>
          <w:tcPr>
            <w:tcW w:w="999" w:type="dxa"/>
            <w:tcBorders>
              <w:top w:val="nil"/>
              <w:left w:val="nil"/>
              <w:bottom w:val="nil"/>
              <w:right w:val="nil"/>
            </w:tcBorders>
            <w:shd w:val="clear" w:color="auto" w:fill="auto"/>
            <w:noWrap/>
            <w:vAlign w:val="center"/>
            <w:hideMark/>
          </w:tcPr>
          <w:p w:rsidR="001A2A9E" w:rsidRPr="00263BBE" w:rsidRDefault="001A2A9E" w:rsidP="001A2A9E">
            <w:pPr>
              <w:jc w:val="center"/>
              <w:rPr>
                <w:rFonts w:ascii="Calibri" w:hAnsi="Calibri"/>
                <w:b/>
                <w:bCs/>
                <w:iCs/>
                <w:color w:val="000000"/>
                <w:sz w:val="16"/>
                <w:szCs w:val="16"/>
                <w:lang w:val="es-ES"/>
              </w:rPr>
            </w:pPr>
            <w:r w:rsidRPr="00263BBE">
              <w:rPr>
                <w:rFonts w:ascii="Calibri" w:hAnsi="Calibri"/>
                <w:b/>
                <w:bCs/>
                <w:iCs/>
                <w:color w:val="000000"/>
                <w:sz w:val="16"/>
                <w:szCs w:val="16"/>
                <w:lang w:val="es-ES"/>
              </w:rPr>
              <w:t xml:space="preserve"> 133,4000 </w:t>
            </w:r>
          </w:p>
        </w:tc>
        <w:tc>
          <w:tcPr>
            <w:tcW w:w="1170" w:type="dxa"/>
            <w:tcBorders>
              <w:top w:val="nil"/>
              <w:left w:val="nil"/>
              <w:bottom w:val="nil"/>
              <w:right w:val="nil"/>
            </w:tcBorders>
            <w:shd w:val="clear" w:color="auto" w:fill="auto"/>
            <w:noWrap/>
            <w:vAlign w:val="center"/>
            <w:hideMark/>
          </w:tcPr>
          <w:p w:rsidR="001A2A9E" w:rsidRPr="00263BBE" w:rsidRDefault="001A2A9E" w:rsidP="001A2A9E">
            <w:pPr>
              <w:jc w:val="center"/>
              <w:rPr>
                <w:rFonts w:ascii="Calibri" w:hAnsi="Calibri"/>
                <w:b/>
                <w:bCs/>
                <w:iCs/>
                <w:color w:val="000000"/>
                <w:sz w:val="16"/>
                <w:szCs w:val="16"/>
                <w:lang w:val="es-ES"/>
              </w:rPr>
            </w:pPr>
            <w:r w:rsidRPr="00263BBE">
              <w:rPr>
                <w:rFonts w:ascii="Calibri" w:hAnsi="Calibri"/>
                <w:b/>
                <w:bCs/>
                <w:iCs/>
                <w:color w:val="000000"/>
                <w:sz w:val="16"/>
                <w:szCs w:val="16"/>
                <w:lang w:val="es-ES"/>
              </w:rPr>
              <w:t xml:space="preserve">                  84,1029 </w:t>
            </w:r>
          </w:p>
        </w:tc>
        <w:tc>
          <w:tcPr>
            <w:tcW w:w="1050" w:type="dxa"/>
            <w:tcBorders>
              <w:top w:val="nil"/>
              <w:left w:val="nil"/>
              <w:bottom w:val="nil"/>
              <w:right w:val="single" w:sz="8" w:space="0" w:color="auto"/>
            </w:tcBorders>
            <w:shd w:val="clear" w:color="auto" w:fill="auto"/>
            <w:noWrap/>
            <w:vAlign w:val="center"/>
            <w:hideMark/>
          </w:tcPr>
          <w:p w:rsidR="001A2A9E" w:rsidRPr="00263BBE" w:rsidRDefault="001A2A9E" w:rsidP="001A2A9E">
            <w:pPr>
              <w:jc w:val="center"/>
              <w:rPr>
                <w:rFonts w:ascii="Calibri" w:hAnsi="Calibri"/>
                <w:b/>
                <w:bCs/>
                <w:iCs/>
                <w:color w:val="000000"/>
                <w:sz w:val="16"/>
                <w:szCs w:val="16"/>
                <w:lang w:val="es-ES"/>
              </w:rPr>
            </w:pPr>
            <w:r w:rsidRPr="00263BBE">
              <w:rPr>
                <w:rFonts w:ascii="Calibri" w:hAnsi="Calibri"/>
                <w:b/>
                <w:bCs/>
                <w:iCs/>
                <w:color w:val="000000"/>
                <w:sz w:val="16"/>
                <w:szCs w:val="16"/>
                <w:lang w:val="es-ES"/>
              </w:rPr>
              <w:t xml:space="preserve">                 9.754,83 </w:t>
            </w:r>
          </w:p>
        </w:tc>
      </w:tr>
      <w:tr w:rsidR="001A2A9E" w:rsidRPr="00263BBE" w:rsidTr="001A2A9E">
        <w:trPr>
          <w:trHeight w:val="375"/>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2A9E" w:rsidRPr="00263BBE" w:rsidRDefault="001A2A9E" w:rsidP="001A2A9E">
            <w:pPr>
              <w:jc w:val="center"/>
              <w:rPr>
                <w:rFonts w:ascii="Calibri" w:hAnsi="Calibri"/>
                <w:b/>
                <w:bCs/>
                <w:iCs/>
                <w:color w:val="000000"/>
                <w:sz w:val="16"/>
                <w:szCs w:val="16"/>
                <w:lang w:val="es-ES"/>
              </w:rPr>
            </w:pPr>
            <w:r w:rsidRPr="00263BBE">
              <w:rPr>
                <w:rFonts w:ascii="Calibri" w:hAnsi="Calibri"/>
                <w:b/>
                <w:bCs/>
                <w:iCs/>
                <w:color w:val="000000"/>
                <w:sz w:val="16"/>
                <w:szCs w:val="16"/>
                <w:lang w:val="es-ES"/>
              </w:rPr>
              <w:t>01-may-06</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2A9E" w:rsidRPr="00263BBE" w:rsidRDefault="001A2A9E" w:rsidP="001A2A9E">
            <w:pPr>
              <w:jc w:val="right"/>
              <w:rPr>
                <w:rFonts w:ascii="Calibri" w:hAnsi="Calibri"/>
                <w:b/>
                <w:bCs/>
                <w:iCs/>
                <w:color w:val="000000"/>
                <w:sz w:val="16"/>
                <w:szCs w:val="16"/>
                <w:lang w:val="es-ES"/>
              </w:rPr>
            </w:pPr>
            <w:r w:rsidRPr="00263BBE">
              <w:rPr>
                <w:rFonts w:ascii="Calibri" w:hAnsi="Calibri"/>
                <w:b/>
                <w:bCs/>
                <w:iCs/>
                <w:color w:val="000000"/>
                <w:sz w:val="16"/>
                <w:szCs w:val="16"/>
                <w:lang w:val="es-ES"/>
              </w:rPr>
              <w:t>31-may-06</w:t>
            </w:r>
          </w:p>
        </w:tc>
        <w:tc>
          <w:tcPr>
            <w:tcW w:w="992" w:type="dxa"/>
            <w:tcBorders>
              <w:top w:val="nil"/>
              <w:left w:val="single" w:sz="4" w:space="0" w:color="auto"/>
              <w:bottom w:val="nil"/>
              <w:right w:val="single" w:sz="4" w:space="0" w:color="808000"/>
            </w:tcBorders>
            <w:shd w:val="clear" w:color="auto" w:fill="auto"/>
            <w:noWrap/>
            <w:vAlign w:val="center"/>
            <w:hideMark/>
          </w:tcPr>
          <w:p w:rsidR="001A2A9E" w:rsidRPr="00263BBE" w:rsidRDefault="001A2A9E" w:rsidP="001A2A9E">
            <w:pPr>
              <w:jc w:val="center"/>
              <w:rPr>
                <w:rFonts w:ascii="Calibri" w:hAnsi="Calibri"/>
                <w:b/>
                <w:bCs/>
                <w:iCs/>
                <w:color w:val="000000"/>
                <w:sz w:val="16"/>
                <w:szCs w:val="16"/>
                <w:lang w:val="es-ES"/>
              </w:rPr>
            </w:pPr>
            <w:r w:rsidRPr="00263BBE">
              <w:rPr>
                <w:rFonts w:ascii="Calibri" w:hAnsi="Calibri"/>
                <w:b/>
                <w:bCs/>
                <w:iCs/>
                <w:color w:val="000000"/>
                <w:sz w:val="16"/>
                <w:szCs w:val="16"/>
                <w:lang w:val="es-ES"/>
              </w:rPr>
              <w:t>30</w:t>
            </w:r>
          </w:p>
        </w:tc>
        <w:tc>
          <w:tcPr>
            <w:tcW w:w="1356" w:type="dxa"/>
            <w:tcBorders>
              <w:top w:val="nil"/>
              <w:left w:val="nil"/>
              <w:bottom w:val="nil"/>
              <w:right w:val="single" w:sz="8" w:space="0" w:color="auto"/>
            </w:tcBorders>
            <w:shd w:val="clear" w:color="auto" w:fill="auto"/>
            <w:noWrap/>
            <w:vAlign w:val="center"/>
            <w:hideMark/>
          </w:tcPr>
          <w:p w:rsidR="001A2A9E" w:rsidRPr="00263BBE" w:rsidRDefault="001A2A9E" w:rsidP="001A2A9E">
            <w:pPr>
              <w:rPr>
                <w:rFonts w:ascii="Calibri" w:hAnsi="Calibri"/>
                <w:b/>
                <w:bCs/>
                <w:iCs/>
                <w:color w:val="000000"/>
                <w:sz w:val="16"/>
                <w:szCs w:val="16"/>
                <w:lang w:val="es-ES"/>
              </w:rPr>
            </w:pPr>
            <w:r w:rsidRPr="00263BBE">
              <w:rPr>
                <w:rFonts w:ascii="Calibri" w:hAnsi="Calibri"/>
                <w:b/>
                <w:bCs/>
                <w:iCs/>
                <w:color w:val="000000"/>
                <w:sz w:val="16"/>
                <w:szCs w:val="16"/>
                <w:lang w:val="es-ES"/>
              </w:rPr>
              <w:t xml:space="preserve">      729.000,00 </w:t>
            </w:r>
          </w:p>
        </w:tc>
        <w:tc>
          <w:tcPr>
            <w:tcW w:w="146" w:type="dxa"/>
            <w:tcBorders>
              <w:top w:val="nil"/>
              <w:left w:val="nil"/>
              <w:bottom w:val="nil"/>
              <w:right w:val="nil"/>
            </w:tcBorders>
            <w:shd w:val="clear" w:color="auto" w:fill="auto"/>
            <w:noWrap/>
            <w:vAlign w:val="center"/>
            <w:hideMark/>
          </w:tcPr>
          <w:p w:rsidR="001A2A9E" w:rsidRPr="00263BBE" w:rsidRDefault="001A2A9E" w:rsidP="001A2A9E">
            <w:pPr>
              <w:rPr>
                <w:rFonts w:ascii="Calibri" w:hAnsi="Calibri"/>
                <w:b/>
                <w:bCs/>
                <w:iCs/>
                <w:color w:val="000000"/>
                <w:sz w:val="16"/>
                <w:szCs w:val="16"/>
                <w:lang w:val="es-ES"/>
              </w:rPr>
            </w:pPr>
          </w:p>
        </w:tc>
        <w:tc>
          <w:tcPr>
            <w:tcW w:w="1374" w:type="dxa"/>
            <w:tcBorders>
              <w:top w:val="nil"/>
              <w:left w:val="single" w:sz="8" w:space="0" w:color="auto"/>
              <w:bottom w:val="nil"/>
              <w:right w:val="nil"/>
            </w:tcBorders>
            <w:shd w:val="clear" w:color="000000" w:fill="FFFF99"/>
            <w:noWrap/>
            <w:vAlign w:val="center"/>
            <w:hideMark/>
          </w:tcPr>
          <w:p w:rsidR="001A2A9E" w:rsidRPr="00263BBE" w:rsidRDefault="001A2A9E" w:rsidP="001A2A9E">
            <w:pPr>
              <w:rPr>
                <w:rFonts w:ascii="Calibri" w:hAnsi="Calibri"/>
                <w:b/>
                <w:bCs/>
                <w:iCs/>
                <w:color w:val="000000"/>
                <w:sz w:val="16"/>
                <w:szCs w:val="16"/>
                <w:lang w:val="es-ES"/>
              </w:rPr>
            </w:pPr>
            <w:r w:rsidRPr="00263BBE">
              <w:rPr>
                <w:rFonts w:ascii="Calibri" w:hAnsi="Calibri"/>
                <w:b/>
                <w:bCs/>
                <w:iCs/>
                <w:color w:val="000000"/>
                <w:sz w:val="16"/>
                <w:szCs w:val="16"/>
                <w:lang w:val="es-ES"/>
              </w:rPr>
              <w:t xml:space="preserve"> 1.156.304,82 </w:t>
            </w:r>
          </w:p>
        </w:tc>
        <w:tc>
          <w:tcPr>
            <w:tcW w:w="999" w:type="dxa"/>
            <w:tcBorders>
              <w:top w:val="nil"/>
              <w:left w:val="nil"/>
              <w:bottom w:val="nil"/>
              <w:right w:val="nil"/>
            </w:tcBorders>
            <w:shd w:val="clear" w:color="auto" w:fill="auto"/>
            <w:noWrap/>
            <w:vAlign w:val="center"/>
            <w:hideMark/>
          </w:tcPr>
          <w:p w:rsidR="001A2A9E" w:rsidRPr="00263BBE" w:rsidRDefault="001A2A9E" w:rsidP="001A2A9E">
            <w:pPr>
              <w:jc w:val="center"/>
              <w:rPr>
                <w:rFonts w:ascii="Calibri" w:hAnsi="Calibri"/>
                <w:b/>
                <w:bCs/>
                <w:iCs/>
                <w:color w:val="000000"/>
                <w:sz w:val="16"/>
                <w:szCs w:val="16"/>
                <w:lang w:val="es-ES"/>
              </w:rPr>
            </w:pPr>
            <w:r w:rsidRPr="00263BBE">
              <w:rPr>
                <w:rFonts w:ascii="Calibri" w:hAnsi="Calibri"/>
                <w:b/>
                <w:bCs/>
                <w:iCs/>
                <w:color w:val="000000"/>
                <w:sz w:val="16"/>
                <w:szCs w:val="16"/>
                <w:lang w:val="es-ES"/>
              </w:rPr>
              <w:t xml:space="preserve"> 133,4000 </w:t>
            </w:r>
          </w:p>
        </w:tc>
        <w:tc>
          <w:tcPr>
            <w:tcW w:w="1170" w:type="dxa"/>
            <w:tcBorders>
              <w:top w:val="nil"/>
              <w:left w:val="nil"/>
              <w:bottom w:val="nil"/>
              <w:right w:val="nil"/>
            </w:tcBorders>
            <w:shd w:val="clear" w:color="auto" w:fill="auto"/>
            <w:noWrap/>
            <w:vAlign w:val="center"/>
            <w:hideMark/>
          </w:tcPr>
          <w:p w:rsidR="001A2A9E" w:rsidRPr="00263BBE" w:rsidRDefault="001A2A9E" w:rsidP="001A2A9E">
            <w:pPr>
              <w:jc w:val="center"/>
              <w:rPr>
                <w:rFonts w:ascii="Calibri" w:hAnsi="Calibri"/>
                <w:b/>
                <w:bCs/>
                <w:iCs/>
                <w:color w:val="000000"/>
                <w:sz w:val="16"/>
                <w:szCs w:val="16"/>
                <w:lang w:val="es-ES"/>
              </w:rPr>
            </w:pPr>
            <w:r w:rsidRPr="00263BBE">
              <w:rPr>
                <w:rFonts w:ascii="Calibri" w:hAnsi="Calibri"/>
                <w:b/>
                <w:bCs/>
                <w:iCs/>
                <w:color w:val="000000"/>
                <w:sz w:val="16"/>
                <w:szCs w:val="16"/>
                <w:lang w:val="es-ES"/>
              </w:rPr>
              <w:t xml:space="preserve">                  84,1029 </w:t>
            </w:r>
          </w:p>
        </w:tc>
        <w:tc>
          <w:tcPr>
            <w:tcW w:w="1050" w:type="dxa"/>
            <w:tcBorders>
              <w:top w:val="nil"/>
              <w:left w:val="nil"/>
              <w:bottom w:val="nil"/>
              <w:right w:val="single" w:sz="8" w:space="0" w:color="auto"/>
            </w:tcBorders>
            <w:shd w:val="clear" w:color="auto" w:fill="auto"/>
            <w:noWrap/>
            <w:vAlign w:val="center"/>
            <w:hideMark/>
          </w:tcPr>
          <w:p w:rsidR="001A2A9E" w:rsidRPr="00263BBE" w:rsidRDefault="001A2A9E" w:rsidP="001A2A9E">
            <w:pPr>
              <w:jc w:val="center"/>
              <w:rPr>
                <w:rFonts w:ascii="Calibri" w:hAnsi="Calibri"/>
                <w:b/>
                <w:bCs/>
                <w:iCs/>
                <w:color w:val="000000"/>
                <w:sz w:val="16"/>
                <w:szCs w:val="16"/>
                <w:lang w:val="es-ES"/>
              </w:rPr>
            </w:pPr>
            <w:r w:rsidRPr="00263BBE">
              <w:rPr>
                <w:rFonts w:ascii="Calibri" w:hAnsi="Calibri"/>
                <w:b/>
                <w:bCs/>
                <w:iCs/>
                <w:color w:val="000000"/>
                <w:sz w:val="16"/>
                <w:szCs w:val="16"/>
                <w:lang w:val="es-ES"/>
              </w:rPr>
              <w:t xml:space="preserve">                 9.635,87 </w:t>
            </w:r>
          </w:p>
        </w:tc>
      </w:tr>
      <w:tr w:rsidR="001A2A9E" w:rsidRPr="00263BBE" w:rsidTr="001A2A9E">
        <w:trPr>
          <w:trHeight w:val="375"/>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2A9E" w:rsidRPr="00263BBE" w:rsidRDefault="001A2A9E" w:rsidP="001A2A9E">
            <w:pPr>
              <w:jc w:val="center"/>
              <w:rPr>
                <w:rFonts w:ascii="Calibri" w:hAnsi="Calibri"/>
                <w:b/>
                <w:bCs/>
                <w:iCs/>
                <w:color w:val="000000"/>
                <w:sz w:val="16"/>
                <w:szCs w:val="16"/>
                <w:lang w:val="es-ES"/>
              </w:rPr>
            </w:pPr>
            <w:r w:rsidRPr="00263BBE">
              <w:rPr>
                <w:rFonts w:ascii="Calibri" w:hAnsi="Calibri"/>
                <w:b/>
                <w:bCs/>
                <w:iCs/>
                <w:color w:val="000000"/>
                <w:sz w:val="16"/>
                <w:szCs w:val="16"/>
                <w:lang w:val="es-ES"/>
              </w:rPr>
              <w:t>01-jun-06</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2A9E" w:rsidRPr="00263BBE" w:rsidRDefault="001A2A9E" w:rsidP="001A2A9E">
            <w:pPr>
              <w:jc w:val="right"/>
              <w:rPr>
                <w:rFonts w:ascii="Calibri" w:hAnsi="Calibri"/>
                <w:b/>
                <w:bCs/>
                <w:iCs/>
                <w:color w:val="000000"/>
                <w:sz w:val="16"/>
                <w:szCs w:val="16"/>
                <w:lang w:val="es-ES"/>
              </w:rPr>
            </w:pPr>
            <w:r w:rsidRPr="00263BBE">
              <w:rPr>
                <w:rFonts w:ascii="Calibri" w:hAnsi="Calibri"/>
                <w:b/>
                <w:bCs/>
                <w:iCs/>
                <w:color w:val="000000"/>
                <w:sz w:val="16"/>
                <w:szCs w:val="16"/>
                <w:lang w:val="es-ES"/>
              </w:rPr>
              <w:t>30-jun-06</w:t>
            </w:r>
          </w:p>
        </w:tc>
        <w:tc>
          <w:tcPr>
            <w:tcW w:w="992" w:type="dxa"/>
            <w:tcBorders>
              <w:top w:val="nil"/>
              <w:left w:val="single" w:sz="4" w:space="0" w:color="auto"/>
              <w:bottom w:val="nil"/>
              <w:right w:val="single" w:sz="4" w:space="0" w:color="808000"/>
            </w:tcBorders>
            <w:shd w:val="clear" w:color="auto" w:fill="auto"/>
            <w:noWrap/>
            <w:vAlign w:val="center"/>
            <w:hideMark/>
          </w:tcPr>
          <w:p w:rsidR="001A2A9E" w:rsidRPr="00263BBE" w:rsidRDefault="001A2A9E" w:rsidP="001A2A9E">
            <w:pPr>
              <w:jc w:val="center"/>
              <w:rPr>
                <w:rFonts w:ascii="Calibri" w:hAnsi="Calibri"/>
                <w:b/>
                <w:bCs/>
                <w:iCs/>
                <w:color w:val="000000"/>
                <w:sz w:val="16"/>
                <w:szCs w:val="16"/>
                <w:lang w:val="es-ES"/>
              </w:rPr>
            </w:pPr>
            <w:r w:rsidRPr="00263BBE">
              <w:rPr>
                <w:rFonts w:ascii="Calibri" w:hAnsi="Calibri"/>
                <w:b/>
                <w:bCs/>
                <w:iCs/>
                <w:color w:val="000000"/>
                <w:sz w:val="16"/>
                <w:szCs w:val="16"/>
                <w:lang w:val="es-ES"/>
              </w:rPr>
              <w:t>30</w:t>
            </w:r>
          </w:p>
        </w:tc>
        <w:tc>
          <w:tcPr>
            <w:tcW w:w="1356" w:type="dxa"/>
            <w:tcBorders>
              <w:top w:val="nil"/>
              <w:left w:val="nil"/>
              <w:bottom w:val="nil"/>
              <w:right w:val="single" w:sz="8" w:space="0" w:color="auto"/>
            </w:tcBorders>
            <w:shd w:val="clear" w:color="auto" w:fill="auto"/>
            <w:noWrap/>
            <w:vAlign w:val="center"/>
            <w:hideMark/>
          </w:tcPr>
          <w:p w:rsidR="001A2A9E" w:rsidRPr="00263BBE" w:rsidRDefault="001A2A9E" w:rsidP="001A2A9E">
            <w:pPr>
              <w:rPr>
                <w:rFonts w:ascii="Calibri" w:hAnsi="Calibri"/>
                <w:b/>
                <w:bCs/>
                <w:iCs/>
                <w:color w:val="000000"/>
                <w:sz w:val="16"/>
                <w:szCs w:val="16"/>
                <w:lang w:val="es-ES"/>
              </w:rPr>
            </w:pPr>
            <w:r w:rsidRPr="00263BBE">
              <w:rPr>
                <w:rFonts w:ascii="Calibri" w:hAnsi="Calibri"/>
                <w:b/>
                <w:bCs/>
                <w:iCs/>
                <w:color w:val="000000"/>
                <w:sz w:val="16"/>
                <w:szCs w:val="16"/>
                <w:lang w:val="es-ES"/>
              </w:rPr>
              <w:t xml:space="preserve">      715.000,00 </w:t>
            </w:r>
          </w:p>
        </w:tc>
        <w:tc>
          <w:tcPr>
            <w:tcW w:w="146" w:type="dxa"/>
            <w:tcBorders>
              <w:top w:val="nil"/>
              <w:left w:val="nil"/>
              <w:bottom w:val="nil"/>
              <w:right w:val="nil"/>
            </w:tcBorders>
            <w:shd w:val="clear" w:color="auto" w:fill="auto"/>
            <w:noWrap/>
            <w:vAlign w:val="center"/>
            <w:hideMark/>
          </w:tcPr>
          <w:p w:rsidR="001A2A9E" w:rsidRPr="00263BBE" w:rsidRDefault="001A2A9E" w:rsidP="001A2A9E">
            <w:pPr>
              <w:rPr>
                <w:rFonts w:ascii="Calibri" w:hAnsi="Calibri"/>
                <w:b/>
                <w:bCs/>
                <w:iCs/>
                <w:color w:val="000000"/>
                <w:sz w:val="16"/>
                <w:szCs w:val="16"/>
                <w:lang w:val="es-ES"/>
              </w:rPr>
            </w:pPr>
          </w:p>
        </w:tc>
        <w:tc>
          <w:tcPr>
            <w:tcW w:w="1374" w:type="dxa"/>
            <w:tcBorders>
              <w:top w:val="nil"/>
              <w:left w:val="single" w:sz="8" w:space="0" w:color="auto"/>
              <w:bottom w:val="nil"/>
              <w:right w:val="nil"/>
            </w:tcBorders>
            <w:shd w:val="clear" w:color="000000" w:fill="FFFF99"/>
            <w:noWrap/>
            <w:vAlign w:val="center"/>
            <w:hideMark/>
          </w:tcPr>
          <w:p w:rsidR="001A2A9E" w:rsidRPr="00263BBE" w:rsidRDefault="001A2A9E" w:rsidP="001A2A9E">
            <w:pPr>
              <w:rPr>
                <w:rFonts w:ascii="Calibri" w:hAnsi="Calibri"/>
                <w:b/>
                <w:bCs/>
                <w:iCs/>
                <w:color w:val="000000"/>
                <w:sz w:val="16"/>
                <w:szCs w:val="16"/>
                <w:lang w:val="es-ES"/>
              </w:rPr>
            </w:pPr>
            <w:r w:rsidRPr="00263BBE">
              <w:rPr>
                <w:rFonts w:ascii="Calibri" w:hAnsi="Calibri"/>
                <w:b/>
                <w:bCs/>
                <w:iCs/>
                <w:color w:val="000000"/>
                <w:sz w:val="16"/>
                <w:szCs w:val="16"/>
                <w:lang w:val="es-ES"/>
              </w:rPr>
              <w:t xml:space="preserve"> 1.134.098,70 </w:t>
            </w:r>
          </w:p>
        </w:tc>
        <w:tc>
          <w:tcPr>
            <w:tcW w:w="999" w:type="dxa"/>
            <w:tcBorders>
              <w:top w:val="nil"/>
              <w:left w:val="nil"/>
              <w:bottom w:val="nil"/>
              <w:right w:val="nil"/>
            </w:tcBorders>
            <w:shd w:val="clear" w:color="auto" w:fill="auto"/>
            <w:noWrap/>
            <w:vAlign w:val="center"/>
            <w:hideMark/>
          </w:tcPr>
          <w:p w:rsidR="001A2A9E" w:rsidRPr="00263BBE" w:rsidRDefault="001A2A9E" w:rsidP="001A2A9E">
            <w:pPr>
              <w:jc w:val="center"/>
              <w:rPr>
                <w:rFonts w:ascii="Calibri" w:hAnsi="Calibri"/>
                <w:b/>
                <w:bCs/>
                <w:iCs/>
                <w:color w:val="000000"/>
                <w:sz w:val="16"/>
                <w:szCs w:val="16"/>
                <w:lang w:val="es-ES"/>
              </w:rPr>
            </w:pPr>
            <w:r w:rsidRPr="00263BBE">
              <w:rPr>
                <w:rFonts w:ascii="Calibri" w:hAnsi="Calibri"/>
                <w:b/>
                <w:bCs/>
                <w:iCs/>
                <w:color w:val="000000"/>
                <w:sz w:val="16"/>
                <w:szCs w:val="16"/>
                <w:lang w:val="es-ES"/>
              </w:rPr>
              <w:t xml:space="preserve"> 133,4000 </w:t>
            </w:r>
          </w:p>
        </w:tc>
        <w:tc>
          <w:tcPr>
            <w:tcW w:w="1170" w:type="dxa"/>
            <w:tcBorders>
              <w:top w:val="nil"/>
              <w:left w:val="nil"/>
              <w:bottom w:val="nil"/>
              <w:right w:val="nil"/>
            </w:tcBorders>
            <w:shd w:val="clear" w:color="auto" w:fill="auto"/>
            <w:noWrap/>
            <w:vAlign w:val="center"/>
            <w:hideMark/>
          </w:tcPr>
          <w:p w:rsidR="001A2A9E" w:rsidRPr="00263BBE" w:rsidRDefault="001A2A9E" w:rsidP="001A2A9E">
            <w:pPr>
              <w:jc w:val="center"/>
              <w:rPr>
                <w:rFonts w:ascii="Calibri" w:hAnsi="Calibri"/>
                <w:b/>
                <w:bCs/>
                <w:iCs/>
                <w:color w:val="000000"/>
                <w:sz w:val="16"/>
                <w:szCs w:val="16"/>
                <w:lang w:val="es-ES"/>
              </w:rPr>
            </w:pPr>
            <w:r w:rsidRPr="00263BBE">
              <w:rPr>
                <w:rFonts w:ascii="Calibri" w:hAnsi="Calibri"/>
                <w:b/>
                <w:bCs/>
                <w:iCs/>
                <w:color w:val="000000"/>
                <w:sz w:val="16"/>
                <w:szCs w:val="16"/>
                <w:lang w:val="es-ES"/>
              </w:rPr>
              <w:t xml:space="preserve">                  84,1029 </w:t>
            </w:r>
          </w:p>
        </w:tc>
        <w:tc>
          <w:tcPr>
            <w:tcW w:w="1050" w:type="dxa"/>
            <w:tcBorders>
              <w:top w:val="nil"/>
              <w:left w:val="nil"/>
              <w:bottom w:val="nil"/>
              <w:right w:val="single" w:sz="8" w:space="0" w:color="auto"/>
            </w:tcBorders>
            <w:shd w:val="clear" w:color="auto" w:fill="auto"/>
            <w:noWrap/>
            <w:vAlign w:val="center"/>
            <w:hideMark/>
          </w:tcPr>
          <w:p w:rsidR="001A2A9E" w:rsidRPr="00263BBE" w:rsidRDefault="001A2A9E" w:rsidP="001A2A9E">
            <w:pPr>
              <w:jc w:val="center"/>
              <w:rPr>
                <w:rFonts w:ascii="Calibri" w:hAnsi="Calibri"/>
                <w:b/>
                <w:bCs/>
                <w:iCs/>
                <w:color w:val="000000"/>
                <w:sz w:val="16"/>
                <w:szCs w:val="16"/>
                <w:lang w:val="es-ES"/>
              </w:rPr>
            </w:pPr>
            <w:r w:rsidRPr="00263BBE">
              <w:rPr>
                <w:rFonts w:ascii="Calibri" w:hAnsi="Calibri"/>
                <w:b/>
                <w:bCs/>
                <w:iCs/>
                <w:color w:val="000000"/>
                <w:sz w:val="16"/>
                <w:szCs w:val="16"/>
                <w:lang w:val="es-ES"/>
              </w:rPr>
              <w:t xml:space="preserve">                 9.450,82 </w:t>
            </w:r>
          </w:p>
        </w:tc>
      </w:tr>
      <w:tr w:rsidR="001A2A9E" w:rsidRPr="00263BBE" w:rsidTr="001A2A9E">
        <w:trPr>
          <w:trHeight w:val="375"/>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2A9E" w:rsidRPr="00263BBE" w:rsidRDefault="001A2A9E" w:rsidP="001A2A9E">
            <w:pPr>
              <w:jc w:val="center"/>
              <w:rPr>
                <w:rFonts w:ascii="Calibri" w:hAnsi="Calibri"/>
                <w:b/>
                <w:bCs/>
                <w:iCs/>
                <w:color w:val="000000"/>
                <w:sz w:val="16"/>
                <w:szCs w:val="16"/>
                <w:lang w:val="es-ES"/>
              </w:rPr>
            </w:pPr>
            <w:r w:rsidRPr="00263BBE">
              <w:rPr>
                <w:rFonts w:ascii="Calibri" w:hAnsi="Calibri"/>
                <w:b/>
                <w:bCs/>
                <w:iCs/>
                <w:color w:val="000000"/>
                <w:sz w:val="16"/>
                <w:szCs w:val="16"/>
                <w:lang w:val="es-ES"/>
              </w:rPr>
              <w:t>01-jul-06</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2A9E" w:rsidRPr="00263BBE" w:rsidRDefault="001A2A9E" w:rsidP="001A2A9E">
            <w:pPr>
              <w:jc w:val="right"/>
              <w:rPr>
                <w:rFonts w:ascii="Calibri" w:hAnsi="Calibri"/>
                <w:b/>
                <w:bCs/>
                <w:iCs/>
                <w:color w:val="000000"/>
                <w:sz w:val="16"/>
                <w:szCs w:val="16"/>
                <w:lang w:val="es-ES"/>
              </w:rPr>
            </w:pPr>
            <w:r w:rsidRPr="00263BBE">
              <w:rPr>
                <w:rFonts w:ascii="Calibri" w:hAnsi="Calibri"/>
                <w:b/>
                <w:bCs/>
                <w:iCs/>
                <w:color w:val="000000"/>
                <w:sz w:val="16"/>
                <w:szCs w:val="16"/>
                <w:lang w:val="es-ES"/>
              </w:rPr>
              <w:t>31-jul-06</w:t>
            </w:r>
          </w:p>
        </w:tc>
        <w:tc>
          <w:tcPr>
            <w:tcW w:w="992" w:type="dxa"/>
            <w:tcBorders>
              <w:top w:val="nil"/>
              <w:left w:val="single" w:sz="4" w:space="0" w:color="auto"/>
              <w:bottom w:val="nil"/>
              <w:right w:val="single" w:sz="4" w:space="0" w:color="808000"/>
            </w:tcBorders>
            <w:shd w:val="clear" w:color="auto" w:fill="auto"/>
            <w:noWrap/>
            <w:vAlign w:val="center"/>
            <w:hideMark/>
          </w:tcPr>
          <w:p w:rsidR="001A2A9E" w:rsidRPr="00263BBE" w:rsidRDefault="001A2A9E" w:rsidP="001A2A9E">
            <w:pPr>
              <w:jc w:val="center"/>
              <w:rPr>
                <w:rFonts w:ascii="Calibri" w:hAnsi="Calibri"/>
                <w:b/>
                <w:bCs/>
                <w:iCs/>
                <w:color w:val="000000"/>
                <w:sz w:val="16"/>
                <w:szCs w:val="16"/>
                <w:lang w:val="es-ES"/>
              </w:rPr>
            </w:pPr>
            <w:r w:rsidRPr="00263BBE">
              <w:rPr>
                <w:rFonts w:ascii="Calibri" w:hAnsi="Calibri"/>
                <w:b/>
                <w:bCs/>
                <w:iCs/>
                <w:color w:val="000000"/>
                <w:sz w:val="16"/>
                <w:szCs w:val="16"/>
                <w:lang w:val="es-ES"/>
              </w:rPr>
              <w:t>30</w:t>
            </w:r>
          </w:p>
        </w:tc>
        <w:tc>
          <w:tcPr>
            <w:tcW w:w="1356" w:type="dxa"/>
            <w:tcBorders>
              <w:top w:val="nil"/>
              <w:left w:val="nil"/>
              <w:bottom w:val="nil"/>
              <w:right w:val="single" w:sz="8" w:space="0" w:color="auto"/>
            </w:tcBorders>
            <w:shd w:val="clear" w:color="auto" w:fill="auto"/>
            <w:noWrap/>
            <w:vAlign w:val="center"/>
            <w:hideMark/>
          </w:tcPr>
          <w:p w:rsidR="001A2A9E" w:rsidRPr="00263BBE" w:rsidRDefault="001A2A9E" w:rsidP="001A2A9E">
            <w:pPr>
              <w:rPr>
                <w:rFonts w:ascii="Calibri" w:hAnsi="Calibri"/>
                <w:b/>
                <w:bCs/>
                <w:iCs/>
                <w:color w:val="000000"/>
                <w:sz w:val="16"/>
                <w:szCs w:val="16"/>
                <w:lang w:val="es-ES"/>
              </w:rPr>
            </w:pPr>
            <w:r w:rsidRPr="00263BBE">
              <w:rPr>
                <w:rFonts w:ascii="Calibri" w:hAnsi="Calibri"/>
                <w:b/>
                <w:bCs/>
                <w:iCs/>
                <w:color w:val="000000"/>
                <w:sz w:val="16"/>
                <w:szCs w:val="16"/>
                <w:lang w:val="es-ES"/>
              </w:rPr>
              <w:t xml:space="preserve">      737.000,00 </w:t>
            </w:r>
          </w:p>
        </w:tc>
        <w:tc>
          <w:tcPr>
            <w:tcW w:w="146" w:type="dxa"/>
            <w:tcBorders>
              <w:top w:val="nil"/>
              <w:left w:val="nil"/>
              <w:bottom w:val="nil"/>
              <w:right w:val="nil"/>
            </w:tcBorders>
            <w:shd w:val="clear" w:color="auto" w:fill="auto"/>
            <w:noWrap/>
            <w:vAlign w:val="center"/>
            <w:hideMark/>
          </w:tcPr>
          <w:p w:rsidR="001A2A9E" w:rsidRPr="00263BBE" w:rsidRDefault="001A2A9E" w:rsidP="001A2A9E">
            <w:pPr>
              <w:rPr>
                <w:rFonts w:ascii="Calibri" w:hAnsi="Calibri"/>
                <w:b/>
                <w:bCs/>
                <w:iCs/>
                <w:color w:val="000000"/>
                <w:sz w:val="16"/>
                <w:szCs w:val="16"/>
                <w:lang w:val="es-ES"/>
              </w:rPr>
            </w:pPr>
          </w:p>
        </w:tc>
        <w:tc>
          <w:tcPr>
            <w:tcW w:w="1374" w:type="dxa"/>
            <w:tcBorders>
              <w:top w:val="nil"/>
              <w:left w:val="single" w:sz="8" w:space="0" w:color="auto"/>
              <w:bottom w:val="nil"/>
              <w:right w:val="nil"/>
            </w:tcBorders>
            <w:shd w:val="clear" w:color="000000" w:fill="FFFF99"/>
            <w:noWrap/>
            <w:vAlign w:val="center"/>
            <w:hideMark/>
          </w:tcPr>
          <w:p w:rsidR="001A2A9E" w:rsidRPr="00263BBE" w:rsidRDefault="001A2A9E" w:rsidP="001A2A9E">
            <w:pPr>
              <w:rPr>
                <w:rFonts w:ascii="Calibri" w:hAnsi="Calibri"/>
                <w:b/>
                <w:bCs/>
                <w:iCs/>
                <w:color w:val="000000"/>
                <w:sz w:val="16"/>
                <w:szCs w:val="16"/>
                <w:lang w:val="es-ES"/>
              </w:rPr>
            </w:pPr>
            <w:r w:rsidRPr="00263BBE">
              <w:rPr>
                <w:rFonts w:ascii="Calibri" w:hAnsi="Calibri"/>
                <w:b/>
                <w:bCs/>
                <w:iCs/>
                <w:color w:val="000000"/>
                <w:sz w:val="16"/>
                <w:szCs w:val="16"/>
                <w:lang w:val="es-ES"/>
              </w:rPr>
              <w:t xml:space="preserve"> 1.168.994,04 </w:t>
            </w:r>
          </w:p>
        </w:tc>
        <w:tc>
          <w:tcPr>
            <w:tcW w:w="999" w:type="dxa"/>
            <w:tcBorders>
              <w:top w:val="nil"/>
              <w:left w:val="nil"/>
              <w:bottom w:val="nil"/>
              <w:right w:val="nil"/>
            </w:tcBorders>
            <w:shd w:val="clear" w:color="auto" w:fill="auto"/>
            <w:noWrap/>
            <w:vAlign w:val="center"/>
            <w:hideMark/>
          </w:tcPr>
          <w:p w:rsidR="001A2A9E" w:rsidRPr="00263BBE" w:rsidRDefault="001A2A9E" w:rsidP="001A2A9E">
            <w:pPr>
              <w:jc w:val="center"/>
              <w:rPr>
                <w:rFonts w:ascii="Calibri" w:hAnsi="Calibri"/>
                <w:b/>
                <w:bCs/>
                <w:iCs/>
                <w:color w:val="000000"/>
                <w:sz w:val="16"/>
                <w:szCs w:val="16"/>
                <w:lang w:val="es-ES"/>
              </w:rPr>
            </w:pPr>
            <w:r w:rsidRPr="00263BBE">
              <w:rPr>
                <w:rFonts w:ascii="Calibri" w:hAnsi="Calibri"/>
                <w:b/>
                <w:bCs/>
                <w:iCs/>
                <w:color w:val="000000"/>
                <w:sz w:val="16"/>
                <w:szCs w:val="16"/>
                <w:lang w:val="es-ES"/>
              </w:rPr>
              <w:t xml:space="preserve"> 133,4000 </w:t>
            </w:r>
          </w:p>
        </w:tc>
        <w:tc>
          <w:tcPr>
            <w:tcW w:w="1170" w:type="dxa"/>
            <w:tcBorders>
              <w:top w:val="nil"/>
              <w:left w:val="nil"/>
              <w:bottom w:val="nil"/>
              <w:right w:val="nil"/>
            </w:tcBorders>
            <w:shd w:val="clear" w:color="auto" w:fill="auto"/>
            <w:noWrap/>
            <w:vAlign w:val="center"/>
            <w:hideMark/>
          </w:tcPr>
          <w:p w:rsidR="001A2A9E" w:rsidRPr="00263BBE" w:rsidRDefault="001A2A9E" w:rsidP="001A2A9E">
            <w:pPr>
              <w:jc w:val="center"/>
              <w:rPr>
                <w:rFonts w:ascii="Calibri" w:hAnsi="Calibri"/>
                <w:b/>
                <w:bCs/>
                <w:iCs/>
                <w:color w:val="000000"/>
                <w:sz w:val="16"/>
                <w:szCs w:val="16"/>
                <w:lang w:val="es-ES"/>
              </w:rPr>
            </w:pPr>
            <w:r w:rsidRPr="00263BBE">
              <w:rPr>
                <w:rFonts w:ascii="Calibri" w:hAnsi="Calibri"/>
                <w:b/>
                <w:bCs/>
                <w:iCs/>
                <w:color w:val="000000"/>
                <w:sz w:val="16"/>
                <w:szCs w:val="16"/>
                <w:lang w:val="es-ES"/>
              </w:rPr>
              <w:t xml:space="preserve">                  84,1029 </w:t>
            </w:r>
          </w:p>
        </w:tc>
        <w:tc>
          <w:tcPr>
            <w:tcW w:w="1050" w:type="dxa"/>
            <w:tcBorders>
              <w:top w:val="nil"/>
              <w:left w:val="nil"/>
              <w:bottom w:val="nil"/>
              <w:right w:val="single" w:sz="8" w:space="0" w:color="auto"/>
            </w:tcBorders>
            <w:shd w:val="clear" w:color="auto" w:fill="auto"/>
            <w:noWrap/>
            <w:vAlign w:val="center"/>
            <w:hideMark/>
          </w:tcPr>
          <w:p w:rsidR="001A2A9E" w:rsidRPr="00263BBE" w:rsidRDefault="001A2A9E" w:rsidP="001A2A9E">
            <w:pPr>
              <w:jc w:val="center"/>
              <w:rPr>
                <w:rFonts w:ascii="Calibri" w:hAnsi="Calibri"/>
                <w:b/>
                <w:bCs/>
                <w:iCs/>
                <w:color w:val="000000"/>
                <w:sz w:val="16"/>
                <w:szCs w:val="16"/>
                <w:lang w:val="es-ES"/>
              </w:rPr>
            </w:pPr>
            <w:r w:rsidRPr="00263BBE">
              <w:rPr>
                <w:rFonts w:ascii="Calibri" w:hAnsi="Calibri"/>
                <w:b/>
                <w:bCs/>
                <w:iCs/>
                <w:color w:val="000000"/>
                <w:sz w:val="16"/>
                <w:szCs w:val="16"/>
                <w:lang w:val="es-ES"/>
              </w:rPr>
              <w:t xml:space="preserve">                 9.741,62 </w:t>
            </w:r>
          </w:p>
        </w:tc>
      </w:tr>
      <w:tr w:rsidR="001A2A9E" w:rsidRPr="00263BBE" w:rsidTr="001A2A9E">
        <w:trPr>
          <w:trHeight w:val="375"/>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2A9E" w:rsidRPr="00263BBE" w:rsidRDefault="001A2A9E" w:rsidP="001A2A9E">
            <w:pPr>
              <w:jc w:val="center"/>
              <w:rPr>
                <w:rFonts w:ascii="Calibri" w:hAnsi="Calibri"/>
                <w:b/>
                <w:bCs/>
                <w:iCs/>
                <w:color w:val="000000"/>
                <w:sz w:val="16"/>
                <w:szCs w:val="16"/>
                <w:lang w:val="es-ES"/>
              </w:rPr>
            </w:pPr>
            <w:r w:rsidRPr="00263BBE">
              <w:rPr>
                <w:rFonts w:ascii="Calibri" w:hAnsi="Calibri"/>
                <w:b/>
                <w:bCs/>
                <w:iCs/>
                <w:color w:val="000000"/>
                <w:sz w:val="16"/>
                <w:szCs w:val="16"/>
                <w:lang w:val="es-ES"/>
              </w:rPr>
              <w:t>01-ago-06</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2A9E" w:rsidRPr="00263BBE" w:rsidRDefault="001A2A9E" w:rsidP="001A2A9E">
            <w:pPr>
              <w:jc w:val="right"/>
              <w:rPr>
                <w:rFonts w:ascii="Calibri" w:hAnsi="Calibri"/>
                <w:b/>
                <w:bCs/>
                <w:iCs/>
                <w:color w:val="000000"/>
                <w:sz w:val="16"/>
                <w:szCs w:val="16"/>
                <w:lang w:val="es-ES"/>
              </w:rPr>
            </w:pPr>
            <w:r w:rsidRPr="00263BBE">
              <w:rPr>
                <w:rFonts w:ascii="Calibri" w:hAnsi="Calibri"/>
                <w:b/>
                <w:bCs/>
                <w:iCs/>
                <w:color w:val="000000"/>
                <w:sz w:val="16"/>
                <w:szCs w:val="16"/>
                <w:lang w:val="es-ES"/>
              </w:rPr>
              <w:t>31-ago-06</w:t>
            </w:r>
          </w:p>
        </w:tc>
        <w:tc>
          <w:tcPr>
            <w:tcW w:w="992" w:type="dxa"/>
            <w:tcBorders>
              <w:top w:val="nil"/>
              <w:left w:val="single" w:sz="4" w:space="0" w:color="auto"/>
              <w:bottom w:val="nil"/>
              <w:right w:val="single" w:sz="4" w:space="0" w:color="808000"/>
            </w:tcBorders>
            <w:shd w:val="clear" w:color="auto" w:fill="auto"/>
            <w:noWrap/>
            <w:vAlign w:val="center"/>
            <w:hideMark/>
          </w:tcPr>
          <w:p w:rsidR="001A2A9E" w:rsidRPr="00263BBE" w:rsidRDefault="001A2A9E" w:rsidP="001A2A9E">
            <w:pPr>
              <w:jc w:val="center"/>
              <w:rPr>
                <w:rFonts w:ascii="Calibri" w:hAnsi="Calibri"/>
                <w:b/>
                <w:bCs/>
                <w:iCs/>
                <w:color w:val="000000"/>
                <w:sz w:val="16"/>
                <w:szCs w:val="16"/>
                <w:lang w:val="es-ES"/>
              </w:rPr>
            </w:pPr>
            <w:r w:rsidRPr="00263BBE">
              <w:rPr>
                <w:rFonts w:ascii="Calibri" w:hAnsi="Calibri"/>
                <w:b/>
                <w:bCs/>
                <w:iCs/>
                <w:color w:val="000000"/>
                <w:sz w:val="16"/>
                <w:szCs w:val="16"/>
                <w:lang w:val="es-ES"/>
              </w:rPr>
              <w:t>30</w:t>
            </w:r>
          </w:p>
        </w:tc>
        <w:tc>
          <w:tcPr>
            <w:tcW w:w="1356" w:type="dxa"/>
            <w:tcBorders>
              <w:top w:val="nil"/>
              <w:left w:val="nil"/>
              <w:bottom w:val="nil"/>
              <w:right w:val="single" w:sz="8" w:space="0" w:color="auto"/>
            </w:tcBorders>
            <w:shd w:val="clear" w:color="auto" w:fill="auto"/>
            <w:noWrap/>
            <w:vAlign w:val="center"/>
            <w:hideMark/>
          </w:tcPr>
          <w:p w:rsidR="001A2A9E" w:rsidRPr="00263BBE" w:rsidRDefault="001A2A9E" w:rsidP="001A2A9E">
            <w:pPr>
              <w:rPr>
                <w:rFonts w:ascii="Calibri" w:hAnsi="Calibri"/>
                <w:b/>
                <w:bCs/>
                <w:iCs/>
                <w:color w:val="000000"/>
                <w:sz w:val="16"/>
                <w:szCs w:val="16"/>
                <w:lang w:val="es-ES"/>
              </w:rPr>
            </w:pPr>
            <w:r w:rsidRPr="00263BBE">
              <w:rPr>
                <w:rFonts w:ascii="Calibri" w:hAnsi="Calibri"/>
                <w:b/>
                <w:bCs/>
                <w:iCs/>
                <w:color w:val="000000"/>
                <w:sz w:val="16"/>
                <w:szCs w:val="16"/>
                <w:lang w:val="es-ES"/>
              </w:rPr>
              <w:t xml:space="preserve">      676.000,00 </w:t>
            </w:r>
          </w:p>
        </w:tc>
        <w:tc>
          <w:tcPr>
            <w:tcW w:w="146" w:type="dxa"/>
            <w:tcBorders>
              <w:top w:val="nil"/>
              <w:left w:val="nil"/>
              <w:bottom w:val="nil"/>
              <w:right w:val="nil"/>
            </w:tcBorders>
            <w:shd w:val="clear" w:color="auto" w:fill="auto"/>
            <w:noWrap/>
            <w:vAlign w:val="center"/>
            <w:hideMark/>
          </w:tcPr>
          <w:p w:rsidR="001A2A9E" w:rsidRPr="00263BBE" w:rsidRDefault="001A2A9E" w:rsidP="001A2A9E">
            <w:pPr>
              <w:rPr>
                <w:rFonts w:ascii="Calibri" w:hAnsi="Calibri"/>
                <w:b/>
                <w:bCs/>
                <w:iCs/>
                <w:color w:val="000000"/>
                <w:sz w:val="16"/>
                <w:szCs w:val="16"/>
                <w:lang w:val="es-ES"/>
              </w:rPr>
            </w:pPr>
          </w:p>
        </w:tc>
        <w:tc>
          <w:tcPr>
            <w:tcW w:w="1374" w:type="dxa"/>
            <w:tcBorders>
              <w:top w:val="nil"/>
              <w:left w:val="single" w:sz="8" w:space="0" w:color="auto"/>
              <w:bottom w:val="nil"/>
              <w:right w:val="nil"/>
            </w:tcBorders>
            <w:shd w:val="clear" w:color="000000" w:fill="FFFF99"/>
            <w:noWrap/>
            <w:vAlign w:val="center"/>
            <w:hideMark/>
          </w:tcPr>
          <w:p w:rsidR="001A2A9E" w:rsidRPr="00263BBE" w:rsidRDefault="001A2A9E" w:rsidP="001A2A9E">
            <w:pPr>
              <w:rPr>
                <w:rFonts w:ascii="Calibri" w:hAnsi="Calibri"/>
                <w:b/>
                <w:bCs/>
                <w:iCs/>
                <w:color w:val="000000"/>
                <w:sz w:val="16"/>
                <w:szCs w:val="16"/>
                <w:lang w:val="es-ES"/>
              </w:rPr>
            </w:pPr>
            <w:r w:rsidRPr="00263BBE">
              <w:rPr>
                <w:rFonts w:ascii="Calibri" w:hAnsi="Calibri"/>
                <w:b/>
                <w:bCs/>
                <w:iCs/>
                <w:color w:val="000000"/>
                <w:sz w:val="16"/>
                <w:szCs w:val="16"/>
                <w:lang w:val="es-ES"/>
              </w:rPr>
              <w:t xml:space="preserve"> 1.072.238,77 </w:t>
            </w:r>
          </w:p>
        </w:tc>
        <w:tc>
          <w:tcPr>
            <w:tcW w:w="999" w:type="dxa"/>
            <w:tcBorders>
              <w:top w:val="nil"/>
              <w:left w:val="nil"/>
              <w:bottom w:val="nil"/>
              <w:right w:val="nil"/>
            </w:tcBorders>
            <w:shd w:val="clear" w:color="auto" w:fill="auto"/>
            <w:noWrap/>
            <w:vAlign w:val="center"/>
            <w:hideMark/>
          </w:tcPr>
          <w:p w:rsidR="001A2A9E" w:rsidRPr="00263BBE" w:rsidRDefault="001A2A9E" w:rsidP="001A2A9E">
            <w:pPr>
              <w:jc w:val="center"/>
              <w:rPr>
                <w:rFonts w:ascii="Calibri" w:hAnsi="Calibri"/>
                <w:b/>
                <w:bCs/>
                <w:iCs/>
                <w:color w:val="000000"/>
                <w:sz w:val="16"/>
                <w:szCs w:val="16"/>
                <w:lang w:val="es-ES"/>
              </w:rPr>
            </w:pPr>
            <w:r w:rsidRPr="00263BBE">
              <w:rPr>
                <w:rFonts w:ascii="Calibri" w:hAnsi="Calibri"/>
                <w:b/>
                <w:bCs/>
                <w:iCs/>
                <w:color w:val="000000"/>
                <w:sz w:val="16"/>
                <w:szCs w:val="16"/>
                <w:lang w:val="es-ES"/>
              </w:rPr>
              <w:t xml:space="preserve"> 133,4000 </w:t>
            </w:r>
          </w:p>
        </w:tc>
        <w:tc>
          <w:tcPr>
            <w:tcW w:w="1170" w:type="dxa"/>
            <w:tcBorders>
              <w:top w:val="nil"/>
              <w:left w:val="nil"/>
              <w:bottom w:val="nil"/>
              <w:right w:val="nil"/>
            </w:tcBorders>
            <w:shd w:val="clear" w:color="auto" w:fill="auto"/>
            <w:noWrap/>
            <w:vAlign w:val="center"/>
            <w:hideMark/>
          </w:tcPr>
          <w:p w:rsidR="001A2A9E" w:rsidRPr="00263BBE" w:rsidRDefault="001A2A9E" w:rsidP="001A2A9E">
            <w:pPr>
              <w:jc w:val="center"/>
              <w:rPr>
                <w:rFonts w:ascii="Calibri" w:hAnsi="Calibri"/>
                <w:b/>
                <w:bCs/>
                <w:iCs/>
                <w:color w:val="000000"/>
                <w:sz w:val="16"/>
                <w:szCs w:val="16"/>
                <w:lang w:val="es-ES"/>
              </w:rPr>
            </w:pPr>
            <w:r w:rsidRPr="00263BBE">
              <w:rPr>
                <w:rFonts w:ascii="Calibri" w:hAnsi="Calibri"/>
                <w:b/>
                <w:bCs/>
                <w:iCs/>
                <w:color w:val="000000"/>
                <w:sz w:val="16"/>
                <w:szCs w:val="16"/>
                <w:lang w:val="es-ES"/>
              </w:rPr>
              <w:t xml:space="preserve">                  84,1029 </w:t>
            </w:r>
          </w:p>
        </w:tc>
        <w:tc>
          <w:tcPr>
            <w:tcW w:w="1050" w:type="dxa"/>
            <w:tcBorders>
              <w:top w:val="nil"/>
              <w:left w:val="nil"/>
              <w:bottom w:val="nil"/>
              <w:right w:val="single" w:sz="8" w:space="0" w:color="auto"/>
            </w:tcBorders>
            <w:shd w:val="clear" w:color="auto" w:fill="auto"/>
            <w:noWrap/>
            <w:vAlign w:val="center"/>
            <w:hideMark/>
          </w:tcPr>
          <w:p w:rsidR="001A2A9E" w:rsidRPr="00263BBE" w:rsidRDefault="001A2A9E" w:rsidP="001A2A9E">
            <w:pPr>
              <w:jc w:val="center"/>
              <w:rPr>
                <w:rFonts w:ascii="Calibri" w:hAnsi="Calibri"/>
                <w:b/>
                <w:bCs/>
                <w:iCs/>
                <w:color w:val="000000"/>
                <w:sz w:val="16"/>
                <w:szCs w:val="16"/>
                <w:lang w:val="es-ES"/>
              </w:rPr>
            </w:pPr>
            <w:r w:rsidRPr="00263BBE">
              <w:rPr>
                <w:rFonts w:ascii="Calibri" w:hAnsi="Calibri"/>
                <w:b/>
                <w:bCs/>
                <w:iCs/>
                <w:color w:val="000000"/>
                <w:sz w:val="16"/>
                <w:szCs w:val="16"/>
                <w:lang w:val="es-ES"/>
              </w:rPr>
              <w:t xml:space="preserve">                 8.935,32 </w:t>
            </w:r>
          </w:p>
        </w:tc>
      </w:tr>
      <w:tr w:rsidR="001A2A9E" w:rsidRPr="00263BBE" w:rsidTr="001A2A9E">
        <w:trPr>
          <w:trHeight w:val="375"/>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2A9E" w:rsidRPr="00263BBE" w:rsidRDefault="001A2A9E" w:rsidP="001A2A9E">
            <w:pPr>
              <w:jc w:val="center"/>
              <w:rPr>
                <w:rFonts w:ascii="Calibri" w:hAnsi="Calibri"/>
                <w:b/>
                <w:bCs/>
                <w:iCs/>
                <w:color w:val="000000"/>
                <w:sz w:val="16"/>
                <w:szCs w:val="16"/>
                <w:lang w:val="es-ES"/>
              </w:rPr>
            </w:pPr>
            <w:r w:rsidRPr="00263BBE">
              <w:rPr>
                <w:rFonts w:ascii="Calibri" w:hAnsi="Calibri"/>
                <w:b/>
                <w:bCs/>
                <w:iCs/>
                <w:color w:val="000000"/>
                <w:sz w:val="16"/>
                <w:szCs w:val="16"/>
                <w:lang w:val="es-ES"/>
              </w:rPr>
              <w:t>01-sep-06</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2A9E" w:rsidRPr="00263BBE" w:rsidRDefault="001A2A9E" w:rsidP="001A2A9E">
            <w:pPr>
              <w:jc w:val="right"/>
              <w:rPr>
                <w:rFonts w:ascii="Calibri" w:hAnsi="Calibri"/>
                <w:b/>
                <w:bCs/>
                <w:iCs/>
                <w:color w:val="000000"/>
                <w:sz w:val="16"/>
                <w:szCs w:val="16"/>
                <w:lang w:val="es-ES"/>
              </w:rPr>
            </w:pPr>
            <w:r w:rsidRPr="00263BBE">
              <w:rPr>
                <w:rFonts w:ascii="Calibri" w:hAnsi="Calibri"/>
                <w:b/>
                <w:bCs/>
                <w:iCs/>
                <w:color w:val="000000"/>
                <w:sz w:val="16"/>
                <w:szCs w:val="16"/>
                <w:lang w:val="es-ES"/>
              </w:rPr>
              <w:t>30-sep-06</w:t>
            </w:r>
          </w:p>
        </w:tc>
        <w:tc>
          <w:tcPr>
            <w:tcW w:w="992" w:type="dxa"/>
            <w:tcBorders>
              <w:top w:val="nil"/>
              <w:left w:val="single" w:sz="4" w:space="0" w:color="auto"/>
              <w:bottom w:val="nil"/>
              <w:right w:val="single" w:sz="4" w:space="0" w:color="808000"/>
            </w:tcBorders>
            <w:shd w:val="clear" w:color="auto" w:fill="auto"/>
            <w:noWrap/>
            <w:vAlign w:val="center"/>
            <w:hideMark/>
          </w:tcPr>
          <w:p w:rsidR="001A2A9E" w:rsidRPr="00263BBE" w:rsidRDefault="001A2A9E" w:rsidP="001A2A9E">
            <w:pPr>
              <w:jc w:val="center"/>
              <w:rPr>
                <w:rFonts w:ascii="Calibri" w:hAnsi="Calibri"/>
                <w:b/>
                <w:bCs/>
                <w:iCs/>
                <w:color w:val="000000"/>
                <w:sz w:val="16"/>
                <w:szCs w:val="16"/>
                <w:lang w:val="es-ES"/>
              </w:rPr>
            </w:pPr>
            <w:r w:rsidRPr="00263BBE">
              <w:rPr>
                <w:rFonts w:ascii="Calibri" w:hAnsi="Calibri"/>
                <w:b/>
                <w:bCs/>
                <w:iCs/>
                <w:color w:val="000000"/>
                <w:sz w:val="16"/>
                <w:szCs w:val="16"/>
                <w:lang w:val="es-ES"/>
              </w:rPr>
              <w:t>30</w:t>
            </w:r>
          </w:p>
        </w:tc>
        <w:tc>
          <w:tcPr>
            <w:tcW w:w="1356" w:type="dxa"/>
            <w:tcBorders>
              <w:top w:val="nil"/>
              <w:left w:val="nil"/>
              <w:bottom w:val="nil"/>
              <w:right w:val="single" w:sz="8" w:space="0" w:color="auto"/>
            </w:tcBorders>
            <w:shd w:val="clear" w:color="auto" w:fill="auto"/>
            <w:noWrap/>
            <w:vAlign w:val="center"/>
            <w:hideMark/>
          </w:tcPr>
          <w:p w:rsidR="001A2A9E" w:rsidRPr="00263BBE" w:rsidRDefault="001A2A9E" w:rsidP="001A2A9E">
            <w:pPr>
              <w:rPr>
                <w:rFonts w:ascii="Calibri" w:hAnsi="Calibri"/>
                <w:b/>
                <w:bCs/>
                <w:iCs/>
                <w:color w:val="000000"/>
                <w:sz w:val="16"/>
                <w:szCs w:val="16"/>
                <w:lang w:val="es-ES"/>
              </w:rPr>
            </w:pPr>
            <w:r w:rsidRPr="00263BBE">
              <w:rPr>
                <w:rFonts w:ascii="Calibri" w:hAnsi="Calibri"/>
                <w:b/>
                <w:bCs/>
                <w:iCs/>
                <w:color w:val="000000"/>
                <w:sz w:val="16"/>
                <w:szCs w:val="16"/>
                <w:lang w:val="es-ES"/>
              </w:rPr>
              <w:t xml:space="preserve">      654.000,00 </w:t>
            </w:r>
          </w:p>
        </w:tc>
        <w:tc>
          <w:tcPr>
            <w:tcW w:w="146" w:type="dxa"/>
            <w:tcBorders>
              <w:top w:val="nil"/>
              <w:left w:val="nil"/>
              <w:bottom w:val="nil"/>
              <w:right w:val="nil"/>
            </w:tcBorders>
            <w:shd w:val="clear" w:color="auto" w:fill="auto"/>
            <w:noWrap/>
            <w:vAlign w:val="center"/>
            <w:hideMark/>
          </w:tcPr>
          <w:p w:rsidR="001A2A9E" w:rsidRPr="00263BBE" w:rsidRDefault="001A2A9E" w:rsidP="001A2A9E">
            <w:pPr>
              <w:rPr>
                <w:rFonts w:ascii="Calibri" w:hAnsi="Calibri"/>
                <w:b/>
                <w:bCs/>
                <w:iCs/>
                <w:color w:val="000000"/>
                <w:sz w:val="16"/>
                <w:szCs w:val="16"/>
                <w:lang w:val="es-ES"/>
              </w:rPr>
            </w:pPr>
          </w:p>
        </w:tc>
        <w:tc>
          <w:tcPr>
            <w:tcW w:w="1374" w:type="dxa"/>
            <w:tcBorders>
              <w:top w:val="nil"/>
              <w:left w:val="single" w:sz="8" w:space="0" w:color="auto"/>
              <w:bottom w:val="nil"/>
              <w:right w:val="nil"/>
            </w:tcBorders>
            <w:shd w:val="clear" w:color="000000" w:fill="FFFF99"/>
            <w:noWrap/>
            <w:vAlign w:val="center"/>
            <w:hideMark/>
          </w:tcPr>
          <w:p w:rsidR="001A2A9E" w:rsidRPr="00263BBE" w:rsidRDefault="001A2A9E" w:rsidP="001A2A9E">
            <w:pPr>
              <w:rPr>
                <w:rFonts w:ascii="Calibri" w:hAnsi="Calibri"/>
                <w:b/>
                <w:bCs/>
                <w:iCs/>
                <w:color w:val="000000"/>
                <w:sz w:val="16"/>
                <w:szCs w:val="16"/>
                <w:lang w:val="es-ES"/>
              </w:rPr>
            </w:pPr>
            <w:r w:rsidRPr="00263BBE">
              <w:rPr>
                <w:rFonts w:ascii="Calibri" w:hAnsi="Calibri"/>
                <w:b/>
                <w:bCs/>
                <w:iCs/>
                <w:color w:val="000000"/>
                <w:sz w:val="16"/>
                <w:szCs w:val="16"/>
                <w:lang w:val="es-ES"/>
              </w:rPr>
              <w:t xml:space="preserve"> 1.037.343,42 </w:t>
            </w:r>
          </w:p>
        </w:tc>
        <w:tc>
          <w:tcPr>
            <w:tcW w:w="999" w:type="dxa"/>
            <w:tcBorders>
              <w:top w:val="nil"/>
              <w:left w:val="nil"/>
              <w:bottom w:val="nil"/>
              <w:right w:val="nil"/>
            </w:tcBorders>
            <w:shd w:val="clear" w:color="auto" w:fill="auto"/>
            <w:noWrap/>
            <w:vAlign w:val="center"/>
            <w:hideMark/>
          </w:tcPr>
          <w:p w:rsidR="001A2A9E" w:rsidRPr="00263BBE" w:rsidRDefault="001A2A9E" w:rsidP="001A2A9E">
            <w:pPr>
              <w:jc w:val="center"/>
              <w:rPr>
                <w:rFonts w:ascii="Calibri" w:hAnsi="Calibri"/>
                <w:b/>
                <w:bCs/>
                <w:iCs/>
                <w:color w:val="000000"/>
                <w:sz w:val="16"/>
                <w:szCs w:val="16"/>
                <w:lang w:val="es-ES"/>
              </w:rPr>
            </w:pPr>
            <w:r w:rsidRPr="00263BBE">
              <w:rPr>
                <w:rFonts w:ascii="Calibri" w:hAnsi="Calibri"/>
                <w:b/>
                <w:bCs/>
                <w:iCs/>
                <w:color w:val="000000"/>
                <w:sz w:val="16"/>
                <w:szCs w:val="16"/>
                <w:lang w:val="es-ES"/>
              </w:rPr>
              <w:t xml:space="preserve"> 133,4000 </w:t>
            </w:r>
          </w:p>
        </w:tc>
        <w:tc>
          <w:tcPr>
            <w:tcW w:w="1170" w:type="dxa"/>
            <w:tcBorders>
              <w:top w:val="nil"/>
              <w:left w:val="nil"/>
              <w:bottom w:val="nil"/>
              <w:right w:val="nil"/>
            </w:tcBorders>
            <w:shd w:val="clear" w:color="auto" w:fill="auto"/>
            <w:noWrap/>
            <w:vAlign w:val="center"/>
            <w:hideMark/>
          </w:tcPr>
          <w:p w:rsidR="001A2A9E" w:rsidRPr="00263BBE" w:rsidRDefault="001A2A9E" w:rsidP="001A2A9E">
            <w:pPr>
              <w:jc w:val="center"/>
              <w:rPr>
                <w:rFonts w:ascii="Calibri" w:hAnsi="Calibri"/>
                <w:b/>
                <w:bCs/>
                <w:iCs/>
                <w:color w:val="000000"/>
                <w:sz w:val="16"/>
                <w:szCs w:val="16"/>
                <w:lang w:val="es-ES"/>
              </w:rPr>
            </w:pPr>
            <w:r w:rsidRPr="00263BBE">
              <w:rPr>
                <w:rFonts w:ascii="Calibri" w:hAnsi="Calibri"/>
                <w:b/>
                <w:bCs/>
                <w:iCs/>
                <w:color w:val="000000"/>
                <w:sz w:val="16"/>
                <w:szCs w:val="16"/>
                <w:lang w:val="es-ES"/>
              </w:rPr>
              <w:t xml:space="preserve">                  84,1029 </w:t>
            </w:r>
          </w:p>
        </w:tc>
        <w:tc>
          <w:tcPr>
            <w:tcW w:w="1050" w:type="dxa"/>
            <w:tcBorders>
              <w:top w:val="nil"/>
              <w:left w:val="nil"/>
              <w:bottom w:val="nil"/>
              <w:right w:val="single" w:sz="8" w:space="0" w:color="auto"/>
            </w:tcBorders>
            <w:shd w:val="clear" w:color="auto" w:fill="auto"/>
            <w:noWrap/>
            <w:vAlign w:val="center"/>
            <w:hideMark/>
          </w:tcPr>
          <w:p w:rsidR="001A2A9E" w:rsidRPr="00263BBE" w:rsidRDefault="001A2A9E" w:rsidP="001A2A9E">
            <w:pPr>
              <w:jc w:val="center"/>
              <w:rPr>
                <w:rFonts w:ascii="Calibri" w:hAnsi="Calibri"/>
                <w:b/>
                <w:bCs/>
                <w:iCs/>
                <w:color w:val="000000"/>
                <w:sz w:val="16"/>
                <w:szCs w:val="16"/>
                <w:lang w:val="es-ES"/>
              </w:rPr>
            </w:pPr>
            <w:r w:rsidRPr="00263BBE">
              <w:rPr>
                <w:rFonts w:ascii="Calibri" w:hAnsi="Calibri"/>
                <w:b/>
                <w:bCs/>
                <w:iCs/>
                <w:color w:val="000000"/>
                <w:sz w:val="16"/>
                <w:szCs w:val="16"/>
                <w:lang w:val="es-ES"/>
              </w:rPr>
              <w:t xml:space="preserve">                 8.644,53 </w:t>
            </w:r>
          </w:p>
        </w:tc>
      </w:tr>
      <w:tr w:rsidR="001A2A9E" w:rsidRPr="00263BBE" w:rsidTr="001A2A9E">
        <w:trPr>
          <w:trHeight w:val="375"/>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2A9E" w:rsidRPr="00263BBE" w:rsidRDefault="001A2A9E" w:rsidP="001A2A9E">
            <w:pPr>
              <w:jc w:val="center"/>
              <w:rPr>
                <w:rFonts w:ascii="Calibri" w:hAnsi="Calibri"/>
                <w:b/>
                <w:bCs/>
                <w:iCs/>
                <w:color w:val="000000"/>
                <w:sz w:val="16"/>
                <w:szCs w:val="16"/>
                <w:lang w:val="es-ES"/>
              </w:rPr>
            </w:pPr>
            <w:r w:rsidRPr="00263BBE">
              <w:rPr>
                <w:rFonts w:ascii="Calibri" w:hAnsi="Calibri"/>
                <w:b/>
                <w:bCs/>
                <w:iCs/>
                <w:color w:val="000000"/>
                <w:sz w:val="16"/>
                <w:szCs w:val="16"/>
                <w:lang w:val="es-ES"/>
              </w:rPr>
              <w:t>01-oct-06</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2A9E" w:rsidRPr="00263BBE" w:rsidRDefault="001A2A9E" w:rsidP="001A2A9E">
            <w:pPr>
              <w:jc w:val="right"/>
              <w:rPr>
                <w:rFonts w:ascii="Calibri" w:hAnsi="Calibri"/>
                <w:b/>
                <w:bCs/>
                <w:iCs/>
                <w:color w:val="000000"/>
                <w:sz w:val="16"/>
                <w:szCs w:val="16"/>
                <w:lang w:val="es-ES"/>
              </w:rPr>
            </w:pPr>
            <w:r w:rsidRPr="00263BBE">
              <w:rPr>
                <w:rFonts w:ascii="Calibri" w:hAnsi="Calibri"/>
                <w:b/>
                <w:bCs/>
                <w:iCs/>
                <w:color w:val="000000"/>
                <w:sz w:val="16"/>
                <w:szCs w:val="16"/>
                <w:lang w:val="es-ES"/>
              </w:rPr>
              <w:t>31-oct-06</w:t>
            </w:r>
          </w:p>
        </w:tc>
        <w:tc>
          <w:tcPr>
            <w:tcW w:w="992" w:type="dxa"/>
            <w:tcBorders>
              <w:top w:val="nil"/>
              <w:left w:val="single" w:sz="4" w:space="0" w:color="auto"/>
              <w:bottom w:val="nil"/>
              <w:right w:val="single" w:sz="4" w:space="0" w:color="808000"/>
            </w:tcBorders>
            <w:shd w:val="clear" w:color="auto" w:fill="auto"/>
            <w:noWrap/>
            <w:vAlign w:val="center"/>
            <w:hideMark/>
          </w:tcPr>
          <w:p w:rsidR="001A2A9E" w:rsidRPr="00263BBE" w:rsidRDefault="001A2A9E" w:rsidP="001A2A9E">
            <w:pPr>
              <w:jc w:val="center"/>
              <w:rPr>
                <w:rFonts w:ascii="Calibri" w:hAnsi="Calibri"/>
                <w:b/>
                <w:bCs/>
                <w:iCs/>
                <w:color w:val="000000"/>
                <w:sz w:val="16"/>
                <w:szCs w:val="16"/>
                <w:lang w:val="es-ES"/>
              </w:rPr>
            </w:pPr>
            <w:r w:rsidRPr="00263BBE">
              <w:rPr>
                <w:rFonts w:ascii="Calibri" w:hAnsi="Calibri"/>
                <w:b/>
                <w:bCs/>
                <w:iCs/>
                <w:color w:val="000000"/>
                <w:sz w:val="16"/>
                <w:szCs w:val="16"/>
                <w:lang w:val="es-ES"/>
              </w:rPr>
              <w:t>30</w:t>
            </w:r>
          </w:p>
        </w:tc>
        <w:tc>
          <w:tcPr>
            <w:tcW w:w="1356" w:type="dxa"/>
            <w:tcBorders>
              <w:top w:val="nil"/>
              <w:left w:val="nil"/>
              <w:bottom w:val="nil"/>
              <w:right w:val="single" w:sz="8" w:space="0" w:color="auto"/>
            </w:tcBorders>
            <w:shd w:val="clear" w:color="auto" w:fill="auto"/>
            <w:noWrap/>
            <w:vAlign w:val="center"/>
            <w:hideMark/>
          </w:tcPr>
          <w:p w:rsidR="001A2A9E" w:rsidRPr="00263BBE" w:rsidRDefault="001A2A9E" w:rsidP="001A2A9E">
            <w:pPr>
              <w:rPr>
                <w:rFonts w:ascii="Calibri" w:hAnsi="Calibri"/>
                <w:b/>
                <w:bCs/>
                <w:iCs/>
                <w:color w:val="000000"/>
                <w:sz w:val="16"/>
                <w:szCs w:val="16"/>
                <w:lang w:val="es-ES"/>
              </w:rPr>
            </w:pPr>
            <w:r w:rsidRPr="00263BBE">
              <w:rPr>
                <w:rFonts w:ascii="Calibri" w:hAnsi="Calibri"/>
                <w:b/>
                <w:bCs/>
                <w:iCs/>
                <w:color w:val="000000"/>
                <w:sz w:val="16"/>
                <w:szCs w:val="16"/>
                <w:lang w:val="es-ES"/>
              </w:rPr>
              <w:t xml:space="preserve">      721.000,00 </w:t>
            </w:r>
          </w:p>
        </w:tc>
        <w:tc>
          <w:tcPr>
            <w:tcW w:w="146" w:type="dxa"/>
            <w:tcBorders>
              <w:top w:val="nil"/>
              <w:left w:val="nil"/>
              <w:bottom w:val="nil"/>
              <w:right w:val="nil"/>
            </w:tcBorders>
            <w:shd w:val="clear" w:color="auto" w:fill="auto"/>
            <w:noWrap/>
            <w:vAlign w:val="center"/>
            <w:hideMark/>
          </w:tcPr>
          <w:p w:rsidR="001A2A9E" w:rsidRPr="00263BBE" w:rsidRDefault="001A2A9E" w:rsidP="001A2A9E">
            <w:pPr>
              <w:rPr>
                <w:rFonts w:ascii="Calibri" w:hAnsi="Calibri"/>
                <w:b/>
                <w:bCs/>
                <w:iCs/>
                <w:color w:val="000000"/>
                <w:sz w:val="16"/>
                <w:szCs w:val="16"/>
                <w:lang w:val="es-ES"/>
              </w:rPr>
            </w:pPr>
          </w:p>
        </w:tc>
        <w:tc>
          <w:tcPr>
            <w:tcW w:w="1374" w:type="dxa"/>
            <w:tcBorders>
              <w:top w:val="nil"/>
              <w:left w:val="single" w:sz="8" w:space="0" w:color="auto"/>
              <w:bottom w:val="nil"/>
              <w:right w:val="nil"/>
            </w:tcBorders>
            <w:shd w:val="clear" w:color="000000" w:fill="FFFF99"/>
            <w:noWrap/>
            <w:vAlign w:val="center"/>
            <w:hideMark/>
          </w:tcPr>
          <w:p w:rsidR="001A2A9E" w:rsidRPr="00263BBE" w:rsidRDefault="001A2A9E" w:rsidP="001A2A9E">
            <w:pPr>
              <w:rPr>
                <w:rFonts w:ascii="Calibri" w:hAnsi="Calibri"/>
                <w:b/>
                <w:bCs/>
                <w:iCs/>
                <w:color w:val="000000"/>
                <w:sz w:val="16"/>
                <w:szCs w:val="16"/>
                <w:lang w:val="es-ES"/>
              </w:rPr>
            </w:pPr>
            <w:r w:rsidRPr="00263BBE">
              <w:rPr>
                <w:rFonts w:ascii="Calibri" w:hAnsi="Calibri"/>
                <w:b/>
                <w:bCs/>
                <w:iCs/>
                <w:color w:val="000000"/>
                <w:sz w:val="16"/>
                <w:szCs w:val="16"/>
                <w:lang w:val="es-ES"/>
              </w:rPr>
              <w:t xml:space="preserve"> 1.143.615,61 </w:t>
            </w:r>
          </w:p>
        </w:tc>
        <w:tc>
          <w:tcPr>
            <w:tcW w:w="999" w:type="dxa"/>
            <w:tcBorders>
              <w:top w:val="nil"/>
              <w:left w:val="nil"/>
              <w:bottom w:val="nil"/>
              <w:right w:val="nil"/>
            </w:tcBorders>
            <w:shd w:val="clear" w:color="auto" w:fill="auto"/>
            <w:noWrap/>
            <w:vAlign w:val="center"/>
            <w:hideMark/>
          </w:tcPr>
          <w:p w:rsidR="001A2A9E" w:rsidRPr="00263BBE" w:rsidRDefault="001A2A9E" w:rsidP="001A2A9E">
            <w:pPr>
              <w:jc w:val="center"/>
              <w:rPr>
                <w:rFonts w:ascii="Calibri" w:hAnsi="Calibri"/>
                <w:b/>
                <w:bCs/>
                <w:iCs/>
                <w:color w:val="000000"/>
                <w:sz w:val="16"/>
                <w:szCs w:val="16"/>
                <w:lang w:val="es-ES"/>
              </w:rPr>
            </w:pPr>
            <w:r w:rsidRPr="00263BBE">
              <w:rPr>
                <w:rFonts w:ascii="Calibri" w:hAnsi="Calibri"/>
                <w:b/>
                <w:bCs/>
                <w:iCs/>
                <w:color w:val="000000"/>
                <w:sz w:val="16"/>
                <w:szCs w:val="16"/>
                <w:lang w:val="es-ES"/>
              </w:rPr>
              <w:t xml:space="preserve"> 133,4000 </w:t>
            </w:r>
          </w:p>
        </w:tc>
        <w:tc>
          <w:tcPr>
            <w:tcW w:w="1170" w:type="dxa"/>
            <w:tcBorders>
              <w:top w:val="nil"/>
              <w:left w:val="nil"/>
              <w:bottom w:val="nil"/>
              <w:right w:val="nil"/>
            </w:tcBorders>
            <w:shd w:val="clear" w:color="auto" w:fill="auto"/>
            <w:noWrap/>
            <w:vAlign w:val="center"/>
            <w:hideMark/>
          </w:tcPr>
          <w:p w:rsidR="001A2A9E" w:rsidRPr="00263BBE" w:rsidRDefault="001A2A9E" w:rsidP="001A2A9E">
            <w:pPr>
              <w:jc w:val="center"/>
              <w:rPr>
                <w:rFonts w:ascii="Calibri" w:hAnsi="Calibri"/>
                <w:b/>
                <w:bCs/>
                <w:iCs/>
                <w:color w:val="000000"/>
                <w:sz w:val="16"/>
                <w:szCs w:val="16"/>
                <w:lang w:val="es-ES"/>
              </w:rPr>
            </w:pPr>
            <w:r w:rsidRPr="00263BBE">
              <w:rPr>
                <w:rFonts w:ascii="Calibri" w:hAnsi="Calibri"/>
                <w:b/>
                <w:bCs/>
                <w:iCs/>
                <w:color w:val="000000"/>
                <w:sz w:val="16"/>
                <w:szCs w:val="16"/>
                <w:lang w:val="es-ES"/>
              </w:rPr>
              <w:t xml:space="preserve">                  84,1029 </w:t>
            </w:r>
          </w:p>
        </w:tc>
        <w:tc>
          <w:tcPr>
            <w:tcW w:w="1050" w:type="dxa"/>
            <w:tcBorders>
              <w:top w:val="nil"/>
              <w:left w:val="nil"/>
              <w:bottom w:val="nil"/>
              <w:right w:val="single" w:sz="8" w:space="0" w:color="auto"/>
            </w:tcBorders>
            <w:shd w:val="clear" w:color="auto" w:fill="auto"/>
            <w:noWrap/>
            <w:vAlign w:val="center"/>
            <w:hideMark/>
          </w:tcPr>
          <w:p w:rsidR="001A2A9E" w:rsidRPr="00263BBE" w:rsidRDefault="001A2A9E" w:rsidP="001A2A9E">
            <w:pPr>
              <w:jc w:val="center"/>
              <w:rPr>
                <w:rFonts w:ascii="Calibri" w:hAnsi="Calibri"/>
                <w:b/>
                <w:bCs/>
                <w:iCs/>
                <w:color w:val="000000"/>
                <w:sz w:val="16"/>
                <w:szCs w:val="16"/>
                <w:lang w:val="es-ES"/>
              </w:rPr>
            </w:pPr>
            <w:r w:rsidRPr="00263BBE">
              <w:rPr>
                <w:rFonts w:ascii="Calibri" w:hAnsi="Calibri"/>
                <w:b/>
                <w:bCs/>
                <w:iCs/>
                <w:color w:val="000000"/>
                <w:sz w:val="16"/>
                <w:szCs w:val="16"/>
                <w:lang w:val="es-ES"/>
              </w:rPr>
              <w:t xml:space="preserve">                 9.530,13 </w:t>
            </w:r>
          </w:p>
        </w:tc>
      </w:tr>
      <w:tr w:rsidR="001A2A9E" w:rsidRPr="00263BBE" w:rsidTr="001A2A9E">
        <w:trPr>
          <w:trHeight w:val="375"/>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2A9E" w:rsidRPr="00263BBE" w:rsidRDefault="001A2A9E" w:rsidP="001A2A9E">
            <w:pPr>
              <w:jc w:val="center"/>
              <w:rPr>
                <w:rFonts w:ascii="Calibri" w:hAnsi="Calibri"/>
                <w:b/>
                <w:bCs/>
                <w:iCs/>
                <w:color w:val="000000"/>
                <w:sz w:val="16"/>
                <w:szCs w:val="16"/>
                <w:lang w:val="es-ES"/>
              </w:rPr>
            </w:pPr>
            <w:r w:rsidRPr="00263BBE">
              <w:rPr>
                <w:rFonts w:ascii="Calibri" w:hAnsi="Calibri"/>
                <w:b/>
                <w:bCs/>
                <w:iCs/>
                <w:color w:val="000000"/>
                <w:sz w:val="16"/>
                <w:szCs w:val="16"/>
                <w:lang w:val="es-ES"/>
              </w:rPr>
              <w:t>01-nov-06</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2A9E" w:rsidRPr="00263BBE" w:rsidRDefault="001A2A9E" w:rsidP="001A2A9E">
            <w:pPr>
              <w:jc w:val="right"/>
              <w:rPr>
                <w:rFonts w:ascii="Calibri" w:hAnsi="Calibri"/>
                <w:b/>
                <w:bCs/>
                <w:iCs/>
                <w:color w:val="000000"/>
                <w:sz w:val="16"/>
                <w:szCs w:val="16"/>
                <w:lang w:val="es-ES"/>
              </w:rPr>
            </w:pPr>
            <w:r w:rsidRPr="00263BBE">
              <w:rPr>
                <w:rFonts w:ascii="Calibri" w:hAnsi="Calibri"/>
                <w:b/>
                <w:bCs/>
                <w:iCs/>
                <w:color w:val="000000"/>
                <w:sz w:val="16"/>
                <w:szCs w:val="16"/>
                <w:lang w:val="es-ES"/>
              </w:rPr>
              <w:t>30-nov-06</w:t>
            </w:r>
          </w:p>
        </w:tc>
        <w:tc>
          <w:tcPr>
            <w:tcW w:w="992" w:type="dxa"/>
            <w:tcBorders>
              <w:top w:val="nil"/>
              <w:left w:val="single" w:sz="4" w:space="0" w:color="auto"/>
              <w:bottom w:val="nil"/>
              <w:right w:val="single" w:sz="4" w:space="0" w:color="808000"/>
            </w:tcBorders>
            <w:shd w:val="clear" w:color="auto" w:fill="auto"/>
            <w:noWrap/>
            <w:vAlign w:val="center"/>
            <w:hideMark/>
          </w:tcPr>
          <w:p w:rsidR="001A2A9E" w:rsidRPr="00263BBE" w:rsidRDefault="001A2A9E" w:rsidP="001A2A9E">
            <w:pPr>
              <w:jc w:val="center"/>
              <w:rPr>
                <w:rFonts w:ascii="Calibri" w:hAnsi="Calibri"/>
                <w:b/>
                <w:bCs/>
                <w:iCs/>
                <w:color w:val="000000"/>
                <w:sz w:val="16"/>
                <w:szCs w:val="16"/>
                <w:lang w:val="es-ES"/>
              </w:rPr>
            </w:pPr>
            <w:r w:rsidRPr="00263BBE">
              <w:rPr>
                <w:rFonts w:ascii="Calibri" w:hAnsi="Calibri"/>
                <w:b/>
                <w:bCs/>
                <w:iCs/>
                <w:color w:val="000000"/>
                <w:sz w:val="16"/>
                <w:szCs w:val="16"/>
                <w:lang w:val="es-ES"/>
              </w:rPr>
              <w:t>30</w:t>
            </w:r>
          </w:p>
        </w:tc>
        <w:tc>
          <w:tcPr>
            <w:tcW w:w="1356" w:type="dxa"/>
            <w:tcBorders>
              <w:top w:val="nil"/>
              <w:left w:val="nil"/>
              <w:bottom w:val="nil"/>
              <w:right w:val="single" w:sz="8" w:space="0" w:color="auto"/>
            </w:tcBorders>
            <w:shd w:val="clear" w:color="auto" w:fill="auto"/>
            <w:noWrap/>
            <w:vAlign w:val="center"/>
            <w:hideMark/>
          </w:tcPr>
          <w:p w:rsidR="001A2A9E" w:rsidRPr="00263BBE" w:rsidRDefault="001A2A9E" w:rsidP="001A2A9E">
            <w:pPr>
              <w:rPr>
                <w:rFonts w:ascii="Calibri" w:hAnsi="Calibri"/>
                <w:b/>
                <w:bCs/>
                <w:iCs/>
                <w:color w:val="000000"/>
                <w:sz w:val="16"/>
                <w:szCs w:val="16"/>
                <w:lang w:val="es-ES"/>
              </w:rPr>
            </w:pPr>
            <w:r w:rsidRPr="00263BBE">
              <w:rPr>
                <w:rFonts w:ascii="Calibri" w:hAnsi="Calibri"/>
                <w:b/>
                <w:bCs/>
                <w:iCs/>
                <w:color w:val="000000"/>
                <w:sz w:val="16"/>
                <w:szCs w:val="16"/>
                <w:lang w:val="es-ES"/>
              </w:rPr>
              <w:t xml:space="preserve">      745.000,00 </w:t>
            </w:r>
          </w:p>
        </w:tc>
        <w:tc>
          <w:tcPr>
            <w:tcW w:w="146" w:type="dxa"/>
            <w:tcBorders>
              <w:top w:val="nil"/>
              <w:left w:val="nil"/>
              <w:bottom w:val="nil"/>
              <w:right w:val="nil"/>
            </w:tcBorders>
            <w:shd w:val="clear" w:color="auto" w:fill="auto"/>
            <w:noWrap/>
            <w:vAlign w:val="center"/>
            <w:hideMark/>
          </w:tcPr>
          <w:p w:rsidR="001A2A9E" w:rsidRPr="00263BBE" w:rsidRDefault="001A2A9E" w:rsidP="001A2A9E">
            <w:pPr>
              <w:rPr>
                <w:rFonts w:ascii="Calibri" w:hAnsi="Calibri"/>
                <w:b/>
                <w:bCs/>
                <w:iCs/>
                <w:color w:val="000000"/>
                <w:sz w:val="16"/>
                <w:szCs w:val="16"/>
                <w:lang w:val="es-ES"/>
              </w:rPr>
            </w:pPr>
          </w:p>
        </w:tc>
        <w:tc>
          <w:tcPr>
            <w:tcW w:w="1374" w:type="dxa"/>
            <w:tcBorders>
              <w:top w:val="nil"/>
              <w:left w:val="single" w:sz="8" w:space="0" w:color="auto"/>
              <w:bottom w:val="nil"/>
              <w:right w:val="nil"/>
            </w:tcBorders>
            <w:shd w:val="clear" w:color="000000" w:fill="FFFF99"/>
            <w:noWrap/>
            <w:vAlign w:val="center"/>
            <w:hideMark/>
          </w:tcPr>
          <w:p w:rsidR="001A2A9E" w:rsidRPr="00263BBE" w:rsidRDefault="001A2A9E" w:rsidP="001A2A9E">
            <w:pPr>
              <w:rPr>
                <w:rFonts w:ascii="Calibri" w:hAnsi="Calibri"/>
                <w:b/>
                <w:bCs/>
                <w:iCs/>
                <w:color w:val="000000"/>
                <w:sz w:val="16"/>
                <w:szCs w:val="16"/>
                <w:lang w:val="es-ES"/>
              </w:rPr>
            </w:pPr>
            <w:r w:rsidRPr="00263BBE">
              <w:rPr>
                <w:rFonts w:ascii="Calibri" w:hAnsi="Calibri"/>
                <w:b/>
                <w:bCs/>
                <w:iCs/>
                <w:color w:val="000000"/>
                <w:sz w:val="16"/>
                <w:szCs w:val="16"/>
                <w:lang w:val="es-ES"/>
              </w:rPr>
              <w:t xml:space="preserve"> 1.181.683,26 </w:t>
            </w:r>
          </w:p>
        </w:tc>
        <w:tc>
          <w:tcPr>
            <w:tcW w:w="999" w:type="dxa"/>
            <w:tcBorders>
              <w:top w:val="nil"/>
              <w:left w:val="nil"/>
              <w:bottom w:val="nil"/>
              <w:right w:val="nil"/>
            </w:tcBorders>
            <w:shd w:val="clear" w:color="auto" w:fill="auto"/>
            <w:noWrap/>
            <w:vAlign w:val="center"/>
            <w:hideMark/>
          </w:tcPr>
          <w:p w:rsidR="001A2A9E" w:rsidRPr="00263BBE" w:rsidRDefault="001A2A9E" w:rsidP="001A2A9E">
            <w:pPr>
              <w:jc w:val="center"/>
              <w:rPr>
                <w:rFonts w:ascii="Calibri" w:hAnsi="Calibri"/>
                <w:b/>
                <w:bCs/>
                <w:iCs/>
                <w:color w:val="000000"/>
                <w:sz w:val="16"/>
                <w:szCs w:val="16"/>
                <w:lang w:val="es-ES"/>
              </w:rPr>
            </w:pPr>
            <w:r w:rsidRPr="00263BBE">
              <w:rPr>
                <w:rFonts w:ascii="Calibri" w:hAnsi="Calibri"/>
                <w:b/>
                <w:bCs/>
                <w:iCs/>
                <w:color w:val="000000"/>
                <w:sz w:val="16"/>
                <w:szCs w:val="16"/>
                <w:lang w:val="es-ES"/>
              </w:rPr>
              <w:t xml:space="preserve"> 133,4000 </w:t>
            </w:r>
          </w:p>
        </w:tc>
        <w:tc>
          <w:tcPr>
            <w:tcW w:w="1170" w:type="dxa"/>
            <w:tcBorders>
              <w:top w:val="nil"/>
              <w:left w:val="nil"/>
              <w:bottom w:val="nil"/>
              <w:right w:val="nil"/>
            </w:tcBorders>
            <w:shd w:val="clear" w:color="auto" w:fill="auto"/>
            <w:noWrap/>
            <w:vAlign w:val="center"/>
            <w:hideMark/>
          </w:tcPr>
          <w:p w:rsidR="001A2A9E" w:rsidRPr="00263BBE" w:rsidRDefault="001A2A9E" w:rsidP="001A2A9E">
            <w:pPr>
              <w:jc w:val="center"/>
              <w:rPr>
                <w:rFonts w:ascii="Calibri" w:hAnsi="Calibri"/>
                <w:b/>
                <w:bCs/>
                <w:iCs/>
                <w:color w:val="000000"/>
                <w:sz w:val="16"/>
                <w:szCs w:val="16"/>
                <w:lang w:val="es-ES"/>
              </w:rPr>
            </w:pPr>
            <w:r w:rsidRPr="00263BBE">
              <w:rPr>
                <w:rFonts w:ascii="Calibri" w:hAnsi="Calibri"/>
                <w:b/>
                <w:bCs/>
                <w:iCs/>
                <w:color w:val="000000"/>
                <w:sz w:val="16"/>
                <w:szCs w:val="16"/>
                <w:lang w:val="es-ES"/>
              </w:rPr>
              <w:t xml:space="preserve">                  84,1029 </w:t>
            </w:r>
          </w:p>
        </w:tc>
        <w:tc>
          <w:tcPr>
            <w:tcW w:w="1050" w:type="dxa"/>
            <w:tcBorders>
              <w:top w:val="nil"/>
              <w:left w:val="nil"/>
              <w:bottom w:val="nil"/>
              <w:right w:val="single" w:sz="8" w:space="0" w:color="auto"/>
            </w:tcBorders>
            <w:shd w:val="clear" w:color="auto" w:fill="auto"/>
            <w:noWrap/>
            <w:vAlign w:val="center"/>
            <w:hideMark/>
          </w:tcPr>
          <w:p w:rsidR="001A2A9E" w:rsidRPr="00263BBE" w:rsidRDefault="001A2A9E" w:rsidP="001A2A9E">
            <w:pPr>
              <w:jc w:val="center"/>
              <w:rPr>
                <w:rFonts w:ascii="Calibri" w:hAnsi="Calibri"/>
                <w:b/>
                <w:bCs/>
                <w:iCs/>
                <w:color w:val="000000"/>
                <w:sz w:val="16"/>
                <w:szCs w:val="16"/>
                <w:lang w:val="es-ES"/>
              </w:rPr>
            </w:pPr>
            <w:r w:rsidRPr="00263BBE">
              <w:rPr>
                <w:rFonts w:ascii="Calibri" w:hAnsi="Calibri"/>
                <w:b/>
                <w:bCs/>
                <w:iCs/>
                <w:color w:val="000000"/>
                <w:sz w:val="16"/>
                <w:szCs w:val="16"/>
                <w:lang w:val="es-ES"/>
              </w:rPr>
              <w:t xml:space="preserve">                 9.847,36 </w:t>
            </w:r>
          </w:p>
        </w:tc>
      </w:tr>
      <w:tr w:rsidR="001A2A9E" w:rsidRPr="00263BBE" w:rsidTr="001A2A9E">
        <w:trPr>
          <w:trHeight w:val="375"/>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2A9E" w:rsidRPr="00263BBE" w:rsidRDefault="001A2A9E" w:rsidP="001A2A9E">
            <w:pPr>
              <w:jc w:val="center"/>
              <w:rPr>
                <w:rFonts w:ascii="Calibri" w:hAnsi="Calibri"/>
                <w:b/>
                <w:bCs/>
                <w:iCs/>
                <w:color w:val="000000"/>
                <w:sz w:val="16"/>
                <w:szCs w:val="16"/>
                <w:lang w:val="es-ES"/>
              </w:rPr>
            </w:pPr>
            <w:r w:rsidRPr="00263BBE">
              <w:rPr>
                <w:rFonts w:ascii="Calibri" w:hAnsi="Calibri"/>
                <w:b/>
                <w:bCs/>
                <w:iCs/>
                <w:color w:val="000000"/>
                <w:sz w:val="16"/>
                <w:szCs w:val="16"/>
                <w:lang w:val="es-ES"/>
              </w:rPr>
              <w:t>01-dic-06</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2A9E" w:rsidRPr="00263BBE" w:rsidRDefault="001A2A9E" w:rsidP="001A2A9E">
            <w:pPr>
              <w:jc w:val="right"/>
              <w:rPr>
                <w:rFonts w:ascii="Calibri" w:hAnsi="Calibri"/>
                <w:b/>
                <w:bCs/>
                <w:iCs/>
                <w:color w:val="000000"/>
                <w:sz w:val="16"/>
                <w:szCs w:val="16"/>
                <w:lang w:val="es-ES"/>
              </w:rPr>
            </w:pPr>
            <w:r w:rsidRPr="00263BBE">
              <w:rPr>
                <w:rFonts w:ascii="Calibri" w:hAnsi="Calibri"/>
                <w:b/>
                <w:bCs/>
                <w:iCs/>
                <w:color w:val="000000"/>
                <w:sz w:val="16"/>
                <w:szCs w:val="16"/>
                <w:lang w:val="es-ES"/>
              </w:rPr>
              <w:t>31-dic-06</w:t>
            </w:r>
          </w:p>
        </w:tc>
        <w:tc>
          <w:tcPr>
            <w:tcW w:w="992" w:type="dxa"/>
            <w:tcBorders>
              <w:top w:val="nil"/>
              <w:left w:val="single" w:sz="4" w:space="0" w:color="auto"/>
              <w:bottom w:val="nil"/>
              <w:right w:val="single" w:sz="4" w:space="0" w:color="808000"/>
            </w:tcBorders>
            <w:shd w:val="clear" w:color="auto" w:fill="auto"/>
            <w:noWrap/>
            <w:vAlign w:val="center"/>
            <w:hideMark/>
          </w:tcPr>
          <w:p w:rsidR="001A2A9E" w:rsidRPr="00263BBE" w:rsidRDefault="001A2A9E" w:rsidP="001A2A9E">
            <w:pPr>
              <w:jc w:val="center"/>
              <w:rPr>
                <w:rFonts w:ascii="Calibri" w:hAnsi="Calibri"/>
                <w:b/>
                <w:bCs/>
                <w:iCs/>
                <w:color w:val="000000"/>
                <w:sz w:val="16"/>
                <w:szCs w:val="16"/>
                <w:lang w:val="es-ES"/>
              </w:rPr>
            </w:pPr>
            <w:r w:rsidRPr="00263BBE">
              <w:rPr>
                <w:rFonts w:ascii="Calibri" w:hAnsi="Calibri"/>
                <w:b/>
                <w:bCs/>
                <w:iCs/>
                <w:color w:val="000000"/>
                <w:sz w:val="16"/>
                <w:szCs w:val="16"/>
                <w:lang w:val="es-ES"/>
              </w:rPr>
              <w:t>30</w:t>
            </w:r>
          </w:p>
        </w:tc>
        <w:tc>
          <w:tcPr>
            <w:tcW w:w="1356" w:type="dxa"/>
            <w:tcBorders>
              <w:top w:val="nil"/>
              <w:left w:val="nil"/>
              <w:bottom w:val="nil"/>
              <w:right w:val="single" w:sz="8" w:space="0" w:color="auto"/>
            </w:tcBorders>
            <w:shd w:val="clear" w:color="auto" w:fill="auto"/>
            <w:noWrap/>
            <w:vAlign w:val="center"/>
            <w:hideMark/>
          </w:tcPr>
          <w:p w:rsidR="001A2A9E" w:rsidRPr="00263BBE" w:rsidRDefault="001A2A9E" w:rsidP="001A2A9E">
            <w:pPr>
              <w:rPr>
                <w:rFonts w:ascii="Calibri" w:hAnsi="Calibri"/>
                <w:b/>
                <w:bCs/>
                <w:iCs/>
                <w:color w:val="000000"/>
                <w:sz w:val="16"/>
                <w:szCs w:val="16"/>
                <w:lang w:val="es-ES"/>
              </w:rPr>
            </w:pPr>
            <w:r w:rsidRPr="00263BBE">
              <w:rPr>
                <w:rFonts w:ascii="Calibri" w:hAnsi="Calibri"/>
                <w:b/>
                <w:bCs/>
                <w:iCs/>
                <w:color w:val="000000"/>
                <w:sz w:val="16"/>
                <w:szCs w:val="16"/>
                <w:lang w:val="es-ES"/>
              </w:rPr>
              <w:t xml:space="preserve">      714.000,00 </w:t>
            </w:r>
          </w:p>
        </w:tc>
        <w:tc>
          <w:tcPr>
            <w:tcW w:w="146" w:type="dxa"/>
            <w:tcBorders>
              <w:top w:val="nil"/>
              <w:left w:val="nil"/>
              <w:bottom w:val="nil"/>
              <w:right w:val="nil"/>
            </w:tcBorders>
            <w:shd w:val="clear" w:color="auto" w:fill="auto"/>
            <w:noWrap/>
            <w:vAlign w:val="center"/>
            <w:hideMark/>
          </w:tcPr>
          <w:p w:rsidR="001A2A9E" w:rsidRPr="00263BBE" w:rsidRDefault="001A2A9E" w:rsidP="001A2A9E">
            <w:pPr>
              <w:rPr>
                <w:rFonts w:ascii="Calibri" w:hAnsi="Calibri"/>
                <w:b/>
                <w:bCs/>
                <w:iCs/>
                <w:color w:val="000000"/>
                <w:sz w:val="16"/>
                <w:szCs w:val="16"/>
                <w:lang w:val="es-ES"/>
              </w:rPr>
            </w:pPr>
          </w:p>
        </w:tc>
        <w:tc>
          <w:tcPr>
            <w:tcW w:w="1374" w:type="dxa"/>
            <w:tcBorders>
              <w:top w:val="nil"/>
              <w:left w:val="single" w:sz="8" w:space="0" w:color="auto"/>
              <w:bottom w:val="nil"/>
              <w:right w:val="nil"/>
            </w:tcBorders>
            <w:shd w:val="clear" w:color="000000" w:fill="FFFF99"/>
            <w:noWrap/>
            <w:vAlign w:val="center"/>
            <w:hideMark/>
          </w:tcPr>
          <w:p w:rsidR="001A2A9E" w:rsidRPr="00263BBE" w:rsidRDefault="001A2A9E" w:rsidP="001A2A9E">
            <w:pPr>
              <w:rPr>
                <w:rFonts w:ascii="Calibri" w:hAnsi="Calibri"/>
                <w:b/>
                <w:bCs/>
                <w:iCs/>
                <w:color w:val="000000"/>
                <w:sz w:val="16"/>
                <w:szCs w:val="16"/>
                <w:lang w:val="es-ES"/>
              </w:rPr>
            </w:pPr>
            <w:r w:rsidRPr="00263BBE">
              <w:rPr>
                <w:rFonts w:ascii="Calibri" w:hAnsi="Calibri"/>
                <w:b/>
                <w:bCs/>
                <w:iCs/>
                <w:color w:val="000000"/>
                <w:sz w:val="16"/>
                <w:szCs w:val="16"/>
                <w:lang w:val="es-ES"/>
              </w:rPr>
              <w:t xml:space="preserve"> 1.132.512,54 </w:t>
            </w:r>
          </w:p>
        </w:tc>
        <w:tc>
          <w:tcPr>
            <w:tcW w:w="999" w:type="dxa"/>
            <w:tcBorders>
              <w:top w:val="nil"/>
              <w:left w:val="nil"/>
              <w:bottom w:val="nil"/>
              <w:right w:val="nil"/>
            </w:tcBorders>
            <w:shd w:val="clear" w:color="auto" w:fill="auto"/>
            <w:noWrap/>
            <w:vAlign w:val="center"/>
            <w:hideMark/>
          </w:tcPr>
          <w:p w:rsidR="001A2A9E" w:rsidRPr="00263BBE" w:rsidRDefault="001A2A9E" w:rsidP="001A2A9E">
            <w:pPr>
              <w:jc w:val="center"/>
              <w:rPr>
                <w:rFonts w:ascii="Calibri" w:hAnsi="Calibri"/>
                <w:b/>
                <w:bCs/>
                <w:iCs/>
                <w:color w:val="000000"/>
                <w:sz w:val="16"/>
                <w:szCs w:val="16"/>
                <w:lang w:val="es-ES"/>
              </w:rPr>
            </w:pPr>
            <w:r w:rsidRPr="00263BBE">
              <w:rPr>
                <w:rFonts w:ascii="Calibri" w:hAnsi="Calibri"/>
                <w:b/>
                <w:bCs/>
                <w:iCs/>
                <w:color w:val="000000"/>
                <w:sz w:val="16"/>
                <w:szCs w:val="16"/>
                <w:lang w:val="es-ES"/>
              </w:rPr>
              <w:t xml:space="preserve"> 133,4000 </w:t>
            </w:r>
          </w:p>
        </w:tc>
        <w:tc>
          <w:tcPr>
            <w:tcW w:w="1170" w:type="dxa"/>
            <w:tcBorders>
              <w:top w:val="nil"/>
              <w:left w:val="nil"/>
              <w:bottom w:val="nil"/>
              <w:right w:val="nil"/>
            </w:tcBorders>
            <w:shd w:val="clear" w:color="auto" w:fill="auto"/>
            <w:noWrap/>
            <w:vAlign w:val="center"/>
            <w:hideMark/>
          </w:tcPr>
          <w:p w:rsidR="001A2A9E" w:rsidRPr="00263BBE" w:rsidRDefault="001A2A9E" w:rsidP="001A2A9E">
            <w:pPr>
              <w:jc w:val="center"/>
              <w:rPr>
                <w:rFonts w:ascii="Calibri" w:hAnsi="Calibri"/>
                <w:b/>
                <w:bCs/>
                <w:iCs/>
                <w:color w:val="000000"/>
                <w:sz w:val="16"/>
                <w:szCs w:val="16"/>
                <w:lang w:val="es-ES"/>
              </w:rPr>
            </w:pPr>
            <w:r w:rsidRPr="00263BBE">
              <w:rPr>
                <w:rFonts w:ascii="Calibri" w:hAnsi="Calibri"/>
                <w:b/>
                <w:bCs/>
                <w:iCs/>
                <w:color w:val="000000"/>
                <w:sz w:val="16"/>
                <w:szCs w:val="16"/>
                <w:lang w:val="es-ES"/>
              </w:rPr>
              <w:t xml:space="preserve">                  84,1029 </w:t>
            </w:r>
          </w:p>
        </w:tc>
        <w:tc>
          <w:tcPr>
            <w:tcW w:w="1050" w:type="dxa"/>
            <w:tcBorders>
              <w:top w:val="nil"/>
              <w:left w:val="nil"/>
              <w:bottom w:val="nil"/>
              <w:right w:val="single" w:sz="8" w:space="0" w:color="auto"/>
            </w:tcBorders>
            <w:shd w:val="clear" w:color="auto" w:fill="auto"/>
            <w:noWrap/>
            <w:vAlign w:val="center"/>
            <w:hideMark/>
          </w:tcPr>
          <w:p w:rsidR="001A2A9E" w:rsidRPr="00263BBE" w:rsidRDefault="001A2A9E" w:rsidP="001A2A9E">
            <w:pPr>
              <w:jc w:val="center"/>
              <w:rPr>
                <w:rFonts w:ascii="Calibri" w:hAnsi="Calibri"/>
                <w:b/>
                <w:bCs/>
                <w:iCs/>
                <w:color w:val="000000"/>
                <w:sz w:val="16"/>
                <w:szCs w:val="16"/>
                <w:lang w:val="es-ES"/>
              </w:rPr>
            </w:pPr>
            <w:r w:rsidRPr="00263BBE">
              <w:rPr>
                <w:rFonts w:ascii="Calibri" w:hAnsi="Calibri"/>
                <w:b/>
                <w:bCs/>
                <w:iCs/>
                <w:color w:val="000000"/>
                <w:sz w:val="16"/>
                <w:szCs w:val="16"/>
                <w:lang w:val="es-ES"/>
              </w:rPr>
              <w:t xml:space="preserve">                 9.437,60 </w:t>
            </w:r>
          </w:p>
        </w:tc>
      </w:tr>
      <w:tr w:rsidR="001A2A9E" w:rsidRPr="00263BBE" w:rsidTr="001A2A9E">
        <w:trPr>
          <w:trHeight w:val="375"/>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2A9E" w:rsidRPr="00263BBE" w:rsidRDefault="001A2A9E" w:rsidP="001A2A9E">
            <w:pPr>
              <w:jc w:val="center"/>
              <w:rPr>
                <w:rFonts w:ascii="Calibri" w:hAnsi="Calibri"/>
                <w:b/>
                <w:bCs/>
                <w:iCs/>
                <w:color w:val="000000"/>
                <w:sz w:val="16"/>
                <w:szCs w:val="16"/>
                <w:lang w:val="es-ES"/>
              </w:rPr>
            </w:pPr>
            <w:r w:rsidRPr="00263BBE">
              <w:rPr>
                <w:rFonts w:ascii="Calibri" w:hAnsi="Calibri"/>
                <w:b/>
                <w:bCs/>
                <w:iCs/>
                <w:color w:val="000000"/>
                <w:sz w:val="16"/>
                <w:szCs w:val="16"/>
                <w:lang w:val="es-ES"/>
              </w:rPr>
              <w:t>01-ene-07</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2A9E" w:rsidRPr="00263BBE" w:rsidRDefault="001A2A9E" w:rsidP="001A2A9E">
            <w:pPr>
              <w:jc w:val="right"/>
              <w:rPr>
                <w:rFonts w:ascii="Calibri" w:hAnsi="Calibri"/>
                <w:b/>
                <w:bCs/>
                <w:iCs/>
                <w:color w:val="000000"/>
                <w:sz w:val="16"/>
                <w:szCs w:val="16"/>
                <w:lang w:val="es-ES"/>
              </w:rPr>
            </w:pPr>
            <w:r w:rsidRPr="00263BBE">
              <w:rPr>
                <w:rFonts w:ascii="Calibri" w:hAnsi="Calibri"/>
                <w:b/>
                <w:bCs/>
                <w:iCs/>
                <w:color w:val="000000"/>
                <w:sz w:val="16"/>
                <w:szCs w:val="16"/>
                <w:lang w:val="es-ES"/>
              </w:rPr>
              <w:t>31-ene-07</w:t>
            </w:r>
          </w:p>
        </w:tc>
        <w:tc>
          <w:tcPr>
            <w:tcW w:w="992" w:type="dxa"/>
            <w:tcBorders>
              <w:top w:val="nil"/>
              <w:left w:val="single" w:sz="4" w:space="0" w:color="auto"/>
              <w:bottom w:val="nil"/>
              <w:right w:val="single" w:sz="4" w:space="0" w:color="808000"/>
            </w:tcBorders>
            <w:shd w:val="clear" w:color="auto" w:fill="auto"/>
            <w:noWrap/>
            <w:vAlign w:val="center"/>
            <w:hideMark/>
          </w:tcPr>
          <w:p w:rsidR="001A2A9E" w:rsidRPr="00263BBE" w:rsidRDefault="001A2A9E" w:rsidP="001A2A9E">
            <w:pPr>
              <w:jc w:val="center"/>
              <w:rPr>
                <w:rFonts w:ascii="Calibri" w:hAnsi="Calibri"/>
                <w:b/>
                <w:bCs/>
                <w:iCs/>
                <w:color w:val="000000"/>
                <w:sz w:val="16"/>
                <w:szCs w:val="16"/>
                <w:lang w:val="es-ES"/>
              </w:rPr>
            </w:pPr>
            <w:r w:rsidRPr="00263BBE">
              <w:rPr>
                <w:rFonts w:ascii="Calibri" w:hAnsi="Calibri"/>
                <w:b/>
                <w:bCs/>
                <w:iCs/>
                <w:color w:val="000000"/>
                <w:sz w:val="16"/>
                <w:szCs w:val="16"/>
                <w:lang w:val="es-ES"/>
              </w:rPr>
              <w:t>30</w:t>
            </w:r>
          </w:p>
        </w:tc>
        <w:tc>
          <w:tcPr>
            <w:tcW w:w="1356" w:type="dxa"/>
            <w:tcBorders>
              <w:top w:val="nil"/>
              <w:left w:val="nil"/>
              <w:bottom w:val="nil"/>
              <w:right w:val="single" w:sz="8" w:space="0" w:color="auto"/>
            </w:tcBorders>
            <w:shd w:val="clear" w:color="auto" w:fill="auto"/>
            <w:noWrap/>
            <w:vAlign w:val="center"/>
            <w:hideMark/>
          </w:tcPr>
          <w:p w:rsidR="001A2A9E" w:rsidRPr="00263BBE" w:rsidRDefault="001A2A9E" w:rsidP="001A2A9E">
            <w:pPr>
              <w:rPr>
                <w:rFonts w:ascii="Calibri" w:hAnsi="Calibri"/>
                <w:b/>
                <w:bCs/>
                <w:iCs/>
                <w:color w:val="000000"/>
                <w:sz w:val="16"/>
                <w:szCs w:val="16"/>
                <w:lang w:val="es-ES"/>
              </w:rPr>
            </w:pPr>
            <w:r w:rsidRPr="00263BBE">
              <w:rPr>
                <w:rFonts w:ascii="Calibri" w:hAnsi="Calibri"/>
                <w:b/>
                <w:bCs/>
                <w:iCs/>
                <w:color w:val="000000"/>
                <w:sz w:val="16"/>
                <w:szCs w:val="16"/>
                <w:lang w:val="es-ES"/>
              </w:rPr>
              <w:t xml:space="preserve">      791.000,00 </w:t>
            </w:r>
          </w:p>
        </w:tc>
        <w:tc>
          <w:tcPr>
            <w:tcW w:w="146" w:type="dxa"/>
            <w:tcBorders>
              <w:top w:val="nil"/>
              <w:left w:val="nil"/>
              <w:bottom w:val="nil"/>
              <w:right w:val="nil"/>
            </w:tcBorders>
            <w:shd w:val="clear" w:color="auto" w:fill="auto"/>
            <w:noWrap/>
            <w:vAlign w:val="center"/>
            <w:hideMark/>
          </w:tcPr>
          <w:p w:rsidR="001A2A9E" w:rsidRPr="00263BBE" w:rsidRDefault="001A2A9E" w:rsidP="001A2A9E">
            <w:pPr>
              <w:rPr>
                <w:rFonts w:ascii="Calibri" w:hAnsi="Calibri"/>
                <w:b/>
                <w:bCs/>
                <w:iCs/>
                <w:color w:val="000000"/>
                <w:sz w:val="16"/>
                <w:szCs w:val="16"/>
                <w:lang w:val="es-ES"/>
              </w:rPr>
            </w:pPr>
          </w:p>
        </w:tc>
        <w:tc>
          <w:tcPr>
            <w:tcW w:w="1374" w:type="dxa"/>
            <w:tcBorders>
              <w:top w:val="nil"/>
              <w:left w:val="single" w:sz="8" w:space="0" w:color="auto"/>
              <w:bottom w:val="nil"/>
              <w:right w:val="nil"/>
            </w:tcBorders>
            <w:shd w:val="clear" w:color="000000" w:fill="FFFF99"/>
            <w:noWrap/>
            <w:vAlign w:val="center"/>
            <w:hideMark/>
          </w:tcPr>
          <w:p w:rsidR="001A2A9E" w:rsidRPr="00263BBE" w:rsidRDefault="001A2A9E" w:rsidP="001A2A9E">
            <w:pPr>
              <w:rPr>
                <w:rFonts w:ascii="Calibri" w:hAnsi="Calibri"/>
                <w:b/>
                <w:bCs/>
                <w:iCs/>
                <w:color w:val="000000"/>
                <w:sz w:val="16"/>
                <w:szCs w:val="16"/>
                <w:lang w:val="es-ES"/>
              </w:rPr>
            </w:pPr>
            <w:r w:rsidRPr="00263BBE">
              <w:rPr>
                <w:rFonts w:ascii="Calibri" w:hAnsi="Calibri"/>
                <w:b/>
                <w:bCs/>
                <w:iCs/>
                <w:color w:val="000000"/>
                <w:sz w:val="16"/>
                <w:szCs w:val="16"/>
                <w:lang w:val="es-ES"/>
              </w:rPr>
              <w:t xml:space="preserve"> 1.200.872,26 </w:t>
            </w:r>
          </w:p>
        </w:tc>
        <w:tc>
          <w:tcPr>
            <w:tcW w:w="999" w:type="dxa"/>
            <w:tcBorders>
              <w:top w:val="nil"/>
              <w:left w:val="nil"/>
              <w:bottom w:val="nil"/>
              <w:right w:val="nil"/>
            </w:tcBorders>
            <w:shd w:val="clear" w:color="auto" w:fill="auto"/>
            <w:noWrap/>
            <w:vAlign w:val="center"/>
            <w:hideMark/>
          </w:tcPr>
          <w:p w:rsidR="001A2A9E" w:rsidRPr="00263BBE" w:rsidRDefault="001A2A9E" w:rsidP="001A2A9E">
            <w:pPr>
              <w:jc w:val="center"/>
              <w:rPr>
                <w:rFonts w:ascii="Calibri" w:hAnsi="Calibri"/>
                <w:b/>
                <w:bCs/>
                <w:iCs/>
                <w:color w:val="000000"/>
                <w:sz w:val="16"/>
                <w:szCs w:val="16"/>
                <w:lang w:val="es-ES"/>
              </w:rPr>
            </w:pPr>
            <w:r w:rsidRPr="00263BBE">
              <w:rPr>
                <w:rFonts w:ascii="Calibri" w:hAnsi="Calibri"/>
                <w:b/>
                <w:bCs/>
                <w:iCs/>
                <w:color w:val="000000"/>
                <w:sz w:val="16"/>
                <w:szCs w:val="16"/>
                <w:lang w:val="es-ES"/>
              </w:rPr>
              <w:t xml:space="preserve"> 133,4000 </w:t>
            </w:r>
          </w:p>
        </w:tc>
        <w:tc>
          <w:tcPr>
            <w:tcW w:w="1170" w:type="dxa"/>
            <w:tcBorders>
              <w:top w:val="nil"/>
              <w:left w:val="nil"/>
              <w:bottom w:val="nil"/>
              <w:right w:val="nil"/>
            </w:tcBorders>
            <w:shd w:val="clear" w:color="auto" w:fill="auto"/>
            <w:noWrap/>
            <w:vAlign w:val="center"/>
            <w:hideMark/>
          </w:tcPr>
          <w:p w:rsidR="001A2A9E" w:rsidRPr="00263BBE" w:rsidRDefault="001A2A9E" w:rsidP="001A2A9E">
            <w:pPr>
              <w:jc w:val="center"/>
              <w:rPr>
                <w:rFonts w:ascii="Calibri" w:hAnsi="Calibri"/>
                <w:b/>
                <w:bCs/>
                <w:iCs/>
                <w:color w:val="000000"/>
                <w:sz w:val="16"/>
                <w:szCs w:val="16"/>
                <w:lang w:val="es-ES"/>
              </w:rPr>
            </w:pPr>
            <w:r w:rsidRPr="00263BBE">
              <w:rPr>
                <w:rFonts w:ascii="Calibri" w:hAnsi="Calibri"/>
                <w:b/>
                <w:bCs/>
                <w:iCs/>
                <w:color w:val="000000"/>
                <w:sz w:val="16"/>
                <w:szCs w:val="16"/>
                <w:lang w:val="es-ES"/>
              </w:rPr>
              <w:t xml:space="preserve">                  87,8690 </w:t>
            </w:r>
          </w:p>
        </w:tc>
        <w:tc>
          <w:tcPr>
            <w:tcW w:w="1050" w:type="dxa"/>
            <w:tcBorders>
              <w:top w:val="nil"/>
              <w:left w:val="nil"/>
              <w:bottom w:val="nil"/>
              <w:right w:val="single" w:sz="8" w:space="0" w:color="auto"/>
            </w:tcBorders>
            <w:shd w:val="clear" w:color="auto" w:fill="auto"/>
            <w:noWrap/>
            <w:vAlign w:val="center"/>
            <w:hideMark/>
          </w:tcPr>
          <w:p w:rsidR="001A2A9E" w:rsidRPr="00263BBE" w:rsidRDefault="001A2A9E" w:rsidP="001A2A9E">
            <w:pPr>
              <w:jc w:val="center"/>
              <w:rPr>
                <w:rFonts w:ascii="Calibri" w:hAnsi="Calibri"/>
                <w:b/>
                <w:bCs/>
                <w:iCs/>
                <w:color w:val="000000"/>
                <w:sz w:val="16"/>
                <w:szCs w:val="16"/>
                <w:lang w:val="es-ES"/>
              </w:rPr>
            </w:pPr>
            <w:r w:rsidRPr="00263BBE">
              <w:rPr>
                <w:rFonts w:ascii="Calibri" w:hAnsi="Calibri"/>
                <w:b/>
                <w:bCs/>
                <w:iCs/>
                <w:color w:val="000000"/>
                <w:sz w:val="16"/>
                <w:szCs w:val="16"/>
                <w:lang w:val="es-ES"/>
              </w:rPr>
              <w:t xml:space="preserve">              10.007,27 </w:t>
            </w:r>
          </w:p>
        </w:tc>
      </w:tr>
      <w:tr w:rsidR="001A2A9E" w:rsidRPr="00263BBE" w:rsidTr="001A2A9E">
        <w:trPr>
          <w:trHeight w:val="375"/>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2A9E" w:rsidRPr="00263BBE" w:rsidRDefault="001A2A9E" w:rsidP="001A2A9E">
            <w:pPr>
              <w:jc w:val="center"/>
              <w:rPr>
                <w:rFonts w:ascii="Calibri" w:hAnsi="Calibri"/>
                <w:b/>
                <w:bCs/>
                <w:iCs/>
                <w:color w:val="000000"/>
                <w:sz w:val="16"/>
                <w:szCs w:val="16"/>
                <w:lang w:val="es-ES"/>
              </w:rPr>
            </w:pPr>
            <w:r w:rsidRPr="00263BBE">
              <w:rPr>
                <w:rFonts w:ascii="Calibri" w:hAnsi="Calibri"/>
                <w:b/>
                <w:bCs/>
                <w:iCs/>
                <w:color w:val="000000"/>
                <w:sz w:val="16"/>
                <w:szCs w:val="16"/>
                <w:lang w:val="es-ES"/>
              </w:rPr>
              <w:t>01-feb-07</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2A9E" w:rsidRPr="00263BBE" w:rsidRDefault="001A2A9E" w:rsidP="001A2A9E">
            <w:pPr>
              <w:jc w:val="right"/>
              <w:rPr>
                <w:rFonts w:ascii="Calibri" w:hAnsi="Calibri"/>
                <w:b/>
                <w:bCs/>
                <w:iCs/>
                <w:color w:val="000000"/>
                <w:sz w:val="16"/>
                <w:szCs w:val="16"/>
                <w:lang w:val="es-ES"/>
              </w:rPr>
            </w:pPr>
            <w:r w:rsidRPr="00263BBE">
              <w:rPr>
                <w:rFonts w:ascii="Calibri" w:hAnsi="Calibri"/>
                <w:b/>
                <w:bCs/>
                <w:iCs/>
                <w:color w:val="000000"/>
                <w:sz w:val="16"/>
                <w:szCs w:val="16"/>
                <w:lang w:val="es-ES"/>
              </w:rPr>
              <w:t>28-feb-07</w:t>
            </w:r>
          </w:p>
        </w:tc>
        <w:tc>
          <w:tcPr>
            <w:tcW w:w="992" w:type="dxa"/>
            <w:tcBorders>
              <w:top w:val="nil"/>
              <w:left w:val="single" w:sz="4" w:space="0" w:color="auto"/>
              <w:bottom w:val="nil"/>
              <w:right w:val="single" w:sz="4" w:space="0" w:color="808000"/>
            </w:tcBorders>
            <w:shd w:val="clear" w:color="auto" w:fill="auto"/>
            <w:noWrap/>
            <w:vAlign w:val="center"/>
            <w:hideMark/>
          </w:tcPr>
          <w:p w:rsidR="001A2A9E" w:rsidRPr="00263BBE" w:rsidRDefault="001A2A9E" w:rsidP="001A2A9E">
            <w:pPr>
              <w:jc w:val="center"/>
              <w:rPr>
                <w:rFonts w:ascii="Calibri" w:hAnsi="Calibri"/>
                <w:b/>
                <w:bCs/>
                <w:iCs/>
                <w:color w:val="000000"/>
                <w:sz w:val="16"/>
                <w:szCs w:val="16"/>
                <w:lang w:val="es-ES"/>
              </w:rPr>
            </w:pPr>
            <w:r w:rsidRPr="00263BBE">
              <w:rPr>
                <w:rFonts w:ascii="Calibri" w:hAnsi="Calibri"/>
                <w:b/>
                <w:bCs/>
                <w:iCs/>
                <w:color w:val="000000"/>
                <w:sz w:val="16"/>
                <w:szCs w:val="16"/>
                <w:lang w:val="es-ES"/>
              </w:rPr>
              <w:t>30</w:t>
            </w:r>
          </w:p>
        </w:tc>
        <w:tc>
          <w:tcPr>
            <w:tcW w:w="1356" w:type="dxa"/>
            <w:tcBorders>
              <w:top w:val="nil"/>
              <w:left w:val="nil"/>
              <w:bottom w:val="nil"/>
              <w:right w:val="single" w:sz="8" w:space="0" w:color="auto"/>
            </w:tcBorders>
            <w:shd w:val="clear" w:color="auto" w:fill="auto"/>
            <w:noWrap/>
            <w:vAlign w:val="center"/>
            <w:hideMark/>
          </w:tcPr>
          <w:p w:rsidR="001A2A9E" w:rsidRPr="00263BBE" w:rsidRDefault="001A2A9E" w:rsidP="001A2A9E">
            <w:pPr>
              <w:rPr>
                <w:rFonts w:ascii="Calibri" w:hAnsi="Calibri"/>
                <w:b/>
                <w:bCs/>
                <w:iCs/>
                <w:color w:val="000000"/>
                <w:sz w:val="16"/>
                <w:szCs w:val="16"/>
                <w:lang w:val="es-ES"/>
              </w:rPr>
            </w:pPr>
            <w:r w:rsidRPr="00263BBE">
              <w:rPr>
                <w:rFonts w:ascii="Calibri" w:hAnsi="Calibri"/>
                <w:b/>
                <w:bCs/>
                <w:iCs/>
                <w:color w:val="000000"/>
                <w:sz w:val="16"/>
                <w:szCs w:val="16"/>
                <w:lang w:val="es-ES"/>
              </w:rPr>
              <w:t xml:space="preserve">      792.000,00 </w:t>
            </w:r>
          </w:p>
        </w:tc>
        <w:tc>
          <w:tcPr>
            <w:tcW w:w="146" w:type="dxa"/>
            <w:tcBorders>
              <w:top w:val="nil"/>
              <w:left w:val="nil"/>
              <w:bottom w:val="nil"/>
              <w:right w:val="nil"/>
            </w:tcBorders>
            <w:shd w:val="clear" w:color="auto" w:fill="auto"/>
            <w:noWrap/>
            <w:vAlign w:val="center"/>
            <w:hideMark/>
          </w:tcPr>
          <w:p w:rsidR="001A2A9E" w:rsidRPr="00263BBE" w:rsidRDefault="001A2A9E" w:rsidP="001A2A9E">
            <w:pPr>
              <w:rPr>
                <w:rFonts w:ascii="Calibri" w:hAnsi="Calibri"/>
                <w:b/>
                <w:bCs/>
                <w:iCs/>
                <w:color w:val="000000"/>
                <w:sz w:val="16"/>
                <w:szCs w:val="16"/>
                <w:lang w:val="es-ES"/>
              </w:rPr>
            </w:pPr>
          </w:p>
        </w:tc>
        <w:tc>
          <w:tcPr>
            <w:tcW w:w="1374" w:type="dxa"/>
            <w:tcBorders>
              <w:top w:val="nil"/>
              <w:left w:val="single" w:sz="8" w:space="0" w:color="auto"/>
              <w:bottom w:val="nil"/>
              <w:right w:val="nil"/>
            </w:tcBorders>
            <w:shd w:val="clear" w:color="000000" w:fill="FFFF99"/>
            <w:noWrap/>
            <w:vAlign w:val="center"/>
            <w:hideMark/>
          </w:tcPr>
          <w:p w:rsidR="001A2A9E" w:rsidRPr="00263BBE" w:rsidRDefault="001A2A9E" w:rsidP="001A2A9E">
            <w:pPr>
              <w:rPr>
                <w:rFonts w:ascii="Calibri" w:hAnsi="Calibri"/>
                <w:b/>
                <w:bCs/>
                <w:iCs/>
                <w:color w:val="000000"/>
                <w:sz w:val="16"/>
                <w:szCs w:val="16"/>
                <w:lang w:val="es-ES"/>
              </w:rPr>
            </w:pPr>
            <w:r w:rsidRPr="00263BBE">
              <w:rPr>
                <w:rFonts w:ascii="Calibri" w:hAnsi="Calibri"/>
                <w:b/>
                <w:bCs/>
                <w:iCs/>
                <w:color w:val="000000"/>
                <w:sz w:val="16"/>
                <w:szCs w:val="16"/>
                <w:lang w:val="es-ES"/>
              </w:rPr>
              <w:t xml:space="preserve"> 1.202.390,43 </w:t>
            </w:r>
          </w:p>
        </w:tc>
        <w:tc>
          <w:tcPr>
            <w:tcW w:w="999" w:type="dxa"/>
            <w:tcBorders>
              <w:top w:val="nil"/>
              <w:left w:val="nil"/>
              <w:bottom w:val="nil"/>
              <w:right w:val="nil"/>
            </w:tcBorders>
            <w:shd w:val="clear" w:color="auto" w:fill="auto"/>
            <w:noWrap/>
            <w:vAlign w:val="center"/>
            <w:hideMark/>
          </w:tcPr>
          <w:p w:rsidR="001A2A9E" w:rsidRPr="00263BBE" w:rsidRDefault="001A2A9E" w:rsidP="001A2A9E">
            <w:pPr>
              <w:jc w:val="center"/>
              <w:rPr>
                <w:rFonts w:ascii="Calibri" w:hAnsi="Calibri"/>
                <w:b/>
                <w:bCs/>
                <w:iCs/>
                <w:color w:val="000000"/>
                <w:sz w:val="16"/>
                <w:szCs w:val="16"/>
                <w:lang w:val="es-ES"/>
              </w:rPr>
            </w:pPr>
            <w:r w:rsidRPr="00263BBE">
              <w:rPr>
                <w:rFonts w:ascii="Calibri" w:hAnsi="Calibri"/>
                <w:b/>
                <w:bCs/>
                <w:iCs/>
                <w:color w:val="000000"/>
                <w:sz w:val="16"/>
                <w:szCs w:val="16"/>
                <w:lang w:val="es-ES"/>
              </w:rPr>
              <w:t xml:space="preserve"> 133,4000 </w:t>
            </w:r>
          </w:p>
        </w:tc>
        <w:tc>
          <w:tcPr>
            <w:tcW w:w="1170" w:type="dxa"/>
            <w:tcBorders>
              <w:top w:val="nil"/>
              <w:left w:val="nil"/>
              <w:bottom w:val="nil"/>
              <w:right w:val="nil"/>
            </w:tcBorders>
            <w:shd w:val="clear" w:color="auto" w:fill="auto"/>
            <w:noWrap/>
            <w:vAlign w:val="center"/>
            <w:hideMark/>
          </w:tcPr>
          <w:p w:rsidR="001A2A9E" w:rsidRPr="00263BBE" w:rsidRDefault="001A2A9E" w:rsidP="001A2A9E">
            <w:pPr>
              <w:jc w:val="center"/>
              <w:rPr>
                <w:rFonts w:ascii="Calibri" w:hAnsi="Calibri"/>
                <w:b/>
                <w:bCs/>
                <w:iCs/>
                <w:color w:val="000000"/>
                <w:sz w:val="16"/>
                <w:szCs w:val="16"/>
                <w:lang w:val="es-ES"/>
              </w:rPr>
            </w:pPr>
            <w:r w:rsidRPr="00263BBE">
              <w:rPr>
                <w:rFonts w:ascii="Calibri" w:hAnsi="Calibri"/>
                <w:b/>
                <w:bCs/>
                <w:iCs/>
                <w:color w:val="000000"/>
                <w:sz w:val="16"/>
                <w:szCs w:val="16"/>
                <w:lang w:val="es-ES"/>
              </w:rPr>
              <w:t xml:space="preserve">                  87,8690 </w:t>
            </w:r>
          </w:p>
        </w:tc>
        <w:tc>
          <w:tcPr>
            <w:tcW w:w="1050" w:type="dxa"/>
            <w:tcBorders>
              <w:top w:val="nil"/>
              <w:left w:val="nil"/>
              <w:bottom w:val="nil"/>
              <w:right w:val="single" w:sz="8" w:space="0" w:color="auto"/>
            </w:tcBorders>
            <w:shd w:val="clear" w:color="auto" w:fill="auto"/>
            <w:noWrap/>
            <w:vAlign w:val="center"/>
            <w:hideMark/>
          </w:tcPr>
          <w:p w:rsidR="001A2A9E" w:rsidRPr="00263BBE" w:rsidRDefault="001A2A9E" w:rsidP="001A2A9E">
            <w:pPr>
              <w:jc w:val="center"/>
              <w:rPr>
                <w:rFonts w:ascii="Calibri" w:hAnsi="Calibri"/>
                <w:b/>
                <w:bCs/>
                <w:iCs/>
                <w:color w:val="000000"/>
                <w:sz w:val="16"/>
                <w:szCs w:val="16"/>
                <w:lang w:val="es-ES"/>
              </w:rPr>
            </w:pPr>
            <w:r w:rsidRPr="00263BBE">
              <w:rPr>
                <w:rFonts w:ascii="Calibri" w:hAnsi="Calibri"/>
                <w:b/>
                <w:bCs/>
                <w:iCs/>
                <w:color w:val="000000"/>
                <w:sz w:val="16"/>
                <w:szCs w:val="16"/>
                <w:lang w:val="es-ES"/>
              </w:rPr>
              <w:t xml:space="preserve">              10.019,92 </w:t>
            </w:r>
          </w:p>
        </w:tc>
      </w:tr>
      <w:tr w:rsidR="001A2A9E" w:rsidRPr="00263BBE" w:rsidTr="001A2A9E">
        <w:trPr>
          <w:trHeight w:val="375"/>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2A9E" w:rsidRPr="00263BBE" w:rsidRDefault="001A2A9E" w:rsidP="001A2A9E">
            <w:pPr>
              <w:jc w:val="center"/>
              <w:rPr>
                <w:rFonts w:ascii="Calibri" w:hAnsi="Calibri"/>
                <w:b/>
                <w:bCs/>
                <w:iCs/>
                <w:color w:val="000000"/>
                <w:sz w:val="16"/>
                <w:szCs w:val="16"/>
                <w:lang w:val="es-ES"/>
              </w:rPr>
            </w:pPr>
            <w:r w:rsidRPr="00263BBE">
              <w:rPr>
                <w:rFonts w:ascii="Calibri" w:hAnsi="Calibri"/>
                <w:b/>
                <w:bCs/>
                <w:iCs/>
                <w:color w:val="000000"/>
                <w:sz w:val="16"/>
                <w:szCs w:val="16"/>
                <w:lang w:val="es-ES"/>
              </w:rPr>
              <w:t>01-mar-07</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2A9E" w:rsidRPr="00263BBE" w:rsidRDefault="001A2A9E" w:rsidP="001A2A9E">
            <w:pPr>
              <w:jc w:val="right"/>
              <w:rPr>
                <w:rFonts w:ascii="Calibri" w:hAnsi="Calibri"/>
                <w:b/>
                <w:bCs/>
                <w:iCs/>
                <w:color w:val="000000"/>
                <w:sz w:val="16"/>
                <w:szCs w:val="16"/>
                <w:lang w:val="es-ES"/>
              </w:rPr>
            </w:pPr>
            <w:r w:rsidRPr="00263BBE">
              <w:rPr>
                <w:rFonts w:ascii="Calibri" w:hAnsi="Calibri"/>
                <w:b/>
                <w:bCs/>
                <w:iCs/>
                <w:color w:val="000000"/>
                <w:sz w:val="16"/>
                <w:szCs w:val="16"/>
                <w:lang w:val="es-ES"/>
              </w:rPr>
              <w:t>31-mar-07</w:t>
            </w:r>
          </w:p>
        </w:tc>
        <w:tc>
          <w:tcPr>
            <w:tcW w:w="992" w:type="dxa"/>
            <w:tcBorders>
              <w:top w:val="nil"/>
              <w:left w:val="single" w:sz="4" w:space="0" w:color="auto"/>
              <w:bottom w:val="nil"/>
              <w:right w:val="single" w:sz="4" w:space="0" w:color="808000"/>
            </w:tcBorders>
            <w:shd w:val="clear" w:color="auto" w:fill="auto"/>
            <w:noWrap/>
            <w:vAlign w:val="center"/>
            <w:hideMark/>
          </w:tcPr>
          <w:p w:rsidR="001A2A9E" w:rsidRPr="00263BBE" w:rsidRDefault="001A2A9E" w:rsidP="001A2A9E">
            <w:pPr>
              <w:jc w:val="center"/>
              <w:rPr>
                <w:rFonts w:ascii="Calibri" w:hAnsi="Calibri"/>
                <w:b/>
                <w:bCs/>
                <w:iCs/>
                <w:color w:val="000000"/>
                <w:sz w:val="16"/>
                <w:szCs w:val="16"/>
                <w:lang w:val="es-ES"/>
              </w:rPr>
            </w:pPr>
            <w:r w:rsidRPr="00263BBE">
              <w:rPr>
                <w:rFonts w:ascii="Calibri" w:hAnsi="Calibri"/>
                <w:b/>
                <w:bCs/>
                <w:iCs/>
                <w:color w:val="000000"/>
                <w:sz w:val="16"/>
                <w:szCs w:val="16"/>
                <w:lang w:val="es-ES"/>
              </w:rPr>
              <w:t>30</w:t>
            </w:r>
          </w:p>
        </w:tc>
        <w:tc>
          <w:tcPr>
            <w:tcW w:w="1356" w:type="dxa"/>
            <w:tcBorders>
              <w:top w:val="nil"/>
              <w:left w:val="nil"/>
              <w:bottom w:val="nil"/>
              <w:right w:val="single" w:sz="8" w:space="0" w:color="auto"/>
            </w:tcBorders>
            <w:shd w:val="clear" w:color="auto" w:fill="auto"/>
            <w:noWrap/>
            <w:vAlign w:val="center"/>
            <w:hideMark/>
          </w:tcPr>
          <w:p w:rsidR="001A2A9E" w:rsidRPr="00263BBE" w:rsidRDefault="001A2A9E" w:rsidP="001A2A9E">
            <w:pPr>
              <w:rPr>
                <w:rFonts w:ascii="Calibri" w:hAnsi="Calibri"/>
                <w:b/>
                <w:bCs/>
                <w:iCs/>
                <w:color w:val="000000"/>
                <w:sz w:val="16"/>
                <w:szCs w:val="16"/>
                <w:lang w:val="es-ES"/>
              </w:rPr>
            </w:pPr>
            <w:r w:rsidRPr="00263BBE">
              <w:rPr>
                <w:rFonts w:ascii="Calibri" w:hAnsi="Calibri"/>
                <w:b/>
                <w:bCs/>
                <w:iCs/>
                <w:color w:val="000000"/>
                <w:sz w:val="16"/>
                <w:szCs w:val="16"/>
                <w:lang w:val="es-ES"/>
              </w:rPr>
              <w:t xml:space="preserve">      791.000,00 </w:t>
            </w:r>
          </w:p>
        </w:tc>
        <w:tc>
          <w:tcPr>
            <w:tcW w:w="146" w:type="dxa"/>
            <w:tcBorders>
              <w:top w:val="nil"/>
              <w:left w:val="nil"/>
              <w:bottom w:val="nil"/>
              <w:right w:val="nil"/>
            </w:tcBorders>
            <w:shd w:val="clear" w:color="auto" w:fill="auto"/>
            <w:noWrap/>
            <w:vAlign w:val="center"/>
            <w:hideMark/>
          </w:tcPr>
          <w:p w:rsidR="001A2A9E" w:rsidRPr="00263BBE" w:rsidRDefault="001A2A9E" w:rsidP="001A2A9E">
            <w:pPr>
              <w:rPr>
                <w:rFonts w:ascii="Calibri" w:hAnsi="Calibri"/>
                <w:b/>
                <w:bCs/>
                <w:iCs/>
                <w:color w:val="000000"/>
                <w:sz w:val="16"/>
                <w:szCs w:val="16"/>
                <w:lang w:val="es-ES"/>
              </w:rPr>
            </w:pPr>
          </w:p>
        </w:tc>
        <w:tc>
          <w:tcPr>
            <w:tcW w:w="1374" w:type="dxa"/>
            <w:tcBorders>
              <w:top w:val="nil"/>
              <w:left w:val="single" w:sz="8" w:space="0" w:color="auto"/>
              <w:bottom w:val="nil"/>
              <w:right w:val="nil"/>
            </w:tcBorders>
            <w:shd w:val="clear" w:color="000000" w:fill="FFFF99"/>
            <w:noWrap/>
            <w:vAlign w:val="center"/>
            <w:hideMark/>
          </w:tcPr>
          <w:p w:rsidR="001A2A9E" w:rsidRPr="00263BBE" w:rsidRDefault="001A2A9E" w:rsidP="001A2A9E">
            <w:pPr>
              <w:rPr>
                <w:rFonts w:ascii="Calibri" w:hAnsi="Calibri"/>
                <w:b/>
                <w:bCs/>
                <w:iCs/>
                <w:color w:val="000000"/>
                <w:sz w:val="16"/>
                <w:szCs w:val="16"/>
                <w:lang w:val="es-ES"/>
              </w:rPr>
            </w:pPr>
            <w:r w:rsidRPr="00263BBE">
              <w:rPr>
                <w:rFonts w:ascii="Calibri" w:hAnsi="Calibri"/>
                <w:b/>
                <w:bCs/>
                <w:iCs/>
                <w:color w:val="000000"/>
                <w:sz w:val="16"/>
                <w:szCs w:val="16"/>
                <w:lang w:val="es-ES"/>
              </w:rPr>
              <w:t xml:space="preserve"> 1.200.872,26 </w:t>
            </w:r>
          </w:p>
        </w:tc>
        <w:tc>
          <w:tcPr>
            <w:tcW w:w="999" w:type="dxa"/>
            <w:tcBorders>
              <w:top w:val="nil"/>
              <w:left w:val="nil"/>
              <w:bottom w:val="nil"/>
              <w:right w:val="nil"/>
            </w:tcBorders>
            <w:shd w:val="clear" w:color="auto" w:fill="auto"/>
            <w:noWrap/>
            <w:vAlign w:val="center"/>
            <w:hideMark/>
          </w:tcPr>
          <w:p w:rsidR="001A2A9E" w:rsidRPr="00263BBE" w:rsidRDefault="001A2A9E" w:rsidP="001A2A9E">
            <w:pPr>
              <w:jc w:val="center"/>
              <w:rPr>
                <w:rFonts w:ascii="Calibri" w:hAnsi="Calibri"/>
                <w:b/>
                <w:bCs/>
                <w:iCs/>
                <w:color w:val="000000"/>
                <w:sz w:val="16"/>
                <w:szCs w:val="16"/>
                <w:lang w:val="es-ES"/>
              </w:rPr>
            </w:pPr>
            <w:r w:rsidRPr="00263BBE">
              <w:rPr>
                <w:rFonts w:ascii="Calibri" w:hAnsi="Calibri"/>
                <w:b/>
                <w:bCs/>
                <w:iCs/>
                <w:color w:val="000000"/>
                <w:sz w:val="16"/>
                <w:szCs w:val="16"/>
                <w:lang w:val="es-ES"/>
              </w:rPr>
              <w:t xml:space="preserve"> 133,4000 </w:t>
            </w:r>
          </w:p>
        </w:tc>
        <w:tc>
          <w:tcPr>
            <w:tcW w:w="1170" w:type="dxa"/>
            <w:tcBorders>
              <w:top w:val="nil"/>
              <w:left w:val="nil"/>
              <w:bottom w:val="nil"/>
              <w:right w:val="nil"/>
            </w:tcBorders>
            <w:shd w:val="clear" w:color="auto" w:fill="auto"/>
            <w:noWrap/>
            <w:vAlign w:val="center"/>
            <w:hideMark/>
          </w:tcPr>
          <w:p w:rsidR="001A2A9E" w:rsidRPr="00263BBE" w:rsidRDefault="001A2A9E" w:rsidP="001A2A9E">
            <w:pPr>
              <w:jc w:val="center"/>
              <w:rPr>
                <w:rFonts w:ascii="Calibri" w:hAnsi="Calibri"/>
                <w:b/>
                <w:bCs/>
                <w:iCs/>
                <w:color w:val="000000"/>
                <w:sz w:val="16"/>
                <w:szCs w:val="16"/>
                <w:lang w:val="es-ES"/>
              </w:rPr>
            </w:pPr>
            <w:r w:rsidRPr="00263BBE">
              <w:rPr>
                <w:rFonts w:ascii="Calibri" w:hAnsi="Calibri"/>
                <w:b/>
                <w:bCs/>
                <w:iCs/>
                <w:color w:val="000000"/>
                <w:sz w:val="16"/>
                <w:szCs w:val="16"/>
                <w:lang w:val="es-ES"/>
              </w:rPr>
              <w:t xml:space="preserve">                  87,8690 </w:t>
            </w:r>
          </w:p>
        </w:tc>
        <w:tc>
          <w:tcPr>
            <w:tcW w:w="1050" w:type="dxa"/>
            <w:tcBorders>
              <w:top w:val="nil"/>
              <w:left w:val="nil"/>
              <w:bottom w:val="nil"/>
              <w:right w:val="single" w:sz="8" w:space="0" w:color="auto"/>
            </w:tcBorders>
            <w:shd w:val="clear" w:color="auto" w:fill="auto"/>
            <w:noWrap/>
            <w:vAlign w:val="center"/>
            <w:hideMark/>
          </w:tcPr>
          <w:p w:rsidR="001A2A9E" w:rsidRPr="00263BBE" w:rsidRDefault="001A2A9E" w:rsidP="001A2A9E">
            <w:pPr>
              <w:jc w:val="center"/>
              <w:rPr>
                <w:rFonts w:ascii="Calibri" w:hAnsi="Calibri"/>
                <w:b/>
                <w:bCs/>
                <w:iCs/>
                <w:color w:val="000000"/>
                <w:sz w:val="16"/>
                <w:szCs w:val="16"/>
                <w:lang w:val="es-ES"/>
              </w:rPr>
            </w:pPr>
            <w:r w:rsidRPr="00263BBE">
              <w:rPr>
                <w:rFonts w:ascii="Calibri" w:hAnsi="Calibri"/>
                <w:b/>
                <w:bCs/>
                <w:iCs/>
                <w:color w:val="000000"/>
                <w:sz w:val="16"/>
                <w:szCs w:val="16"/>
                <w:lang w:val="es-ES"/>
              </w:rPr>
              <w:t xml:space="preserve">              10.007,27 </w:t>
            </w:r>
          </w:p>
        </w:tc>
      </w:tr>
      <w:tr w:rsidR="001A2A9E" w:rsidRPr="00263BBE" w:rsidTr="001A2A9E">
        <w:trPr>
          <w:trHeight w:val="375"/>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2A9E" w:rsidRPr="00263BBE" w:rsidRDefault="001A2A9E" w:rsidP="001A2A9E">
            <w:pPr>
              <w:jc w:val="center"/>
              <w:rPr>
                <w:rFonts w:ascii="Calibri" w:hAnsi="Calibri"/>
                <w:b/>
                <w:bCs/>
                <w:iCs/>
                <w:color w:val="000000"/>
                <w:sz w:val="16"/>
                <w:szCs w:val="16"/>
                <w:lang w:val="es-ES"/>
              </w:rPr>
            </w:pPr>
            <w:r w:rsidRPr="00263BBE">
              <w:rPr>
                <w:rFonts w:ascii="Calibri" w:hAnsi="Calibri"/>
                <w:b/>
                <w:bCs/>
                <w:iCs/>
                <w:color w:val="000000"/>
                <w:sz w:val="16"/>
                <w:szCs w:val="16"/>
                <w:lang w:val="es-ES"/>
              </w:rPr>
              <w:t>01-abr-07</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2A9E" w:rsidRPr="00263BBE" w:rsidRDefault="001A2A9E" w:rsidP="001A2A9E">
            <w:pPr>
              <w:jc w:val="right"/>
              <w:rPr>
                <w:rFonts w:ascii="Calibri" w:hAnsi="Calibri"/>
                <w:b/>
                <w:bCs/>
                <w:iCs/>
                <w:color w:val="000000"/>
                <w:sz w:val="16"/>
                <w:szCs w:val="16"/>
                <w:lang w:val="es-ES"/>
              </w:rPr>
            </w:pPr>
            <w:r w:rsidRPr="00263BBE">
              <w:rPr>
                <w:rFonts w:ascii="Calibri" w:hAnsi="Calibri"/>
                <w:b/>
                <w:bCs/>
                <w:iCs/>
                <w:color w:val="000000"/>
                <w:sz w:val="16"/>
                <w:szCs w:val="16"/>
                <w:lang w:val="es-ES"/>
              </w:rPr>
              <w:t>30-abr-07</w:t>
            </w:r>
          </w:p>
        </w:tc>
        <w:tc>
          <w:tcPr>
            <w:tcW w:w="992" w:type="dxa"/>
            <w:tcBorders>
              <w:top w:val="nil"/>
              <w:left w:val="single" w:sz="4" w:space="0" w:color="auto"/>
              <w:bottom w:val="nil"/>
              <w:right w:val="single" w:sz="4" w:space="0" w:color="808000"/>
            </w:tcBorders>
            <w:shd w:val="clear" w:color="auto" w:fill="auto"/>
            <w:noWrap/>
            <w:vAlign w:val="center"/>
            <w:hideMark/>
          </w:tcPr>
          <w:p w:rsidR="001A2A9E" w:rsidRPr="00263BBE" w:rsidRDefault="001A2A9E" w:rsidP="001A2A9E">
            <w:pPr>
              <w:jc w:val="center"/>
              <w:rPr>
                <w:rFonts w:ascii="Calibri" w:hAnsi="Calibri"/>
                <w:b/>
                <w:bCs/>
                <w:iCs/>
                <w:color w:val="000000"/>
                <w:sz w:val="16"/>
                <w:szCs w:val="16"/>
                <w:lang w:val="es-ES"/>
              </w:rPr>
            </w:pPr>
            <w:r w:rsidRPr="00263BBE">
              <w:rPr>
                <w:rFonts w:ascii="Calibri" w:hAnsi="Calibri"/>
                <w:b/>
                <w:bCs/>
                <w:iCs/>
                <w:color w:val="000000"/>
                <w:sz w:val="16"/>
                <w:szCs w:val="16"/>
                <w:lang w:val="es-ES"/>
              </w:rPr>
              <w:t>30</w:t>
            </w:r>
          </w:p>
        </w:tc>
        <w:tc>
          <w:tcPr>
            <w:tcW w:w="1356" w:type="dxa"/>
            <w:tcBorders>
              <w:top w:val="nil"/>
              <w:left w:val="nil"/>
              <w:bottom w:val="nil"/>
              <w:right w:val="single" w:sz="8" w:space="0" w:color="auto"/>
            </w:tcBorders>
            <w:shd w:val="clear" w:color="auto" w:fill="auto"/>
            <w:noWrap/>
            <w:vAlign w:val="center"/>
            <w:hideMark/>
          </w:tcPr>
          <w:p w:rsidR="001A2A9E" w:rsidRPr="00263BBE" w:rsidRDefault="001A2A9E" w:rsidP="001A2A9E">
            <w:pPr>
              <w:rPr>
                <w:rFonts w:ascii="Calibri" w:hAnsi="Calibri"/>
                <w:b/>
                <w:bCs/>
                <w:iCs/>
                <w:color w:val="000000"/>
                <w:sz w:val="16"/>
                <w:szCs w:val="16"/>
                <w:lang w:val="es-ES"/>
              </w:rPr>
            </w:pPr>
            <w:r w:rsidRPr="00263BBE">
              <w:rPr>
                <w:rFonts w:ascii="Calibri" w:hAnsi="Calibri"/>
                <w:b/>
                <w:bCs/>
                <w:iCs/>
                <w:color w:val="000000"/>
                <w:sz w:val="16"/>
                <w:szCs w:val="16"/>
                <w:lang w:val="es-ES"/>
              </w:rPr>
              <w:t xml:space="preserve">      783.000,00 </w:t>
            </w:r>
          </w:p>
        </w:tc>
        <w:tc>
          <w:tcPr>
            <w:tcW w:w="146" w:type="dxa"/>
            <w:tcBorders>
              <w:top w:val="nil"/>
              <w:left w:val="nil"/>
              <w:bottom w:val="nil"/>
              <w:right w:val="nil"/>
            </w:tcBorders>
            <w:shd w:val="clear" w:color="auto" w:fill="auto"/>
            <w:noWrap/>
            <w:vAlign w:val="center"/>
            <w:hideMark/>
          </w:tcPr>
          <w:p w:rsidR="001A2A9E" w:rsidRPr="00263BBE" w:rsidRDefault="001A2A9E" w:rsidP="001A2A9E">
            <w:pPr>
              <w:rPr>
                <w:rFonts w:ascii="Calibri" w:hAnsi="Calibri"/>
                <w:b/>
                <w:bCs/>
                <w:iCs/>
                <w:color w:val="000000"/>
                <w:sz w:val="16"/>
                <w:szCs w:val="16"/>
                <w:lang w:val="es-ES"/>
              </w:rPr>
            </w:pPr>
          </w:p>
        </w:tc>
        <w:tc>
          <w:tcPr>
            <w:tcW w:w="1374" w:type="dxa"/>
            <w:tcBorders>
              <w:top w:val="nil"/>
              <w:left w:val="single" w:sz="8" w:space="0" w:color="auto"/>
              <w:bottom w:val="nil"/>
              <w:right w:val="nil"/>
            </w:tcBorders>
            <w:shd w:val="clear" w:color="000000" w:fill="FFFF99"/>
            <w:noWrap/>
            <w:vAlign w:val="center"/>
            <w:hideMark/>
          </w:tcPr>
          <w:p w:rsidR="001A2A9E" w:rsidRPr="00263BBE" w:rsidRDefault="001A2A9E" w:rsidP="001A2A9E">
            <w:pPr>
              <w:rPr>
                <w:rFonts w:ascii="Calibri" w:hAnsi="Calibri"/>
                <w:b/>
                <w:bCs/>
                <w:iCs/>
                <w:color w:val="000000"/>
                <w:sz w:val="16"/>
                <w:szCs w:val="16"/>
                <w:lang w:val="es-ES"/>
              </w:rPr>
            </w:pPr>
            <w:r w:rsidRPr="00263BBE">
              <w:rPr>
                <w:rFonts w:ascii="Calibri" w:hAnsi="Calibri"/>
                <w:b/>
                <w:bCs/>
                <w:iCs/>
                <w:color w:val="000000"/>
                <w:sz w:val="16"/>
                <w:szCs w:val="16"/>
                <w:lang w:val="es-ES"/>
              </w:rPr>
              <w:t xml:space="preserve"> 1.188.726,90 </w:t>
            </w:r>
          </w:p>
        </w:tc>
        <w:tc>
          <w:tcPr>
            <w:tcW w:w="999" w:type="dxa"/>
            <w:tcBorders>
              <w:top w:val="nil"/>
              <w:left w:val="nil"/>
              <w:bottom w:val="nil"/>
              <w:right w:val="nil"/>
            </w:tcBorders>
            <w:shd w:val="clear" w:color="auto" w:fill="auto"/>
            <w:noWrap/>
            <w:vAlign w:val="center"/>
            <w:hideMark/>
          </w:tcPr>
          <w:p w:rsidR="001A2A9E" w:rsidRPr="00263BBE" w:rsidRDefault="001A2A9E" w:rsidP="001A2A9E">
            <w:pPr>
              <w:jc w:val="center"/>
              <w:rPr>
                <w:rFonts w:ascii="Calibri" w:hAnsi="Calibri"/>
                <w:b/>
                <w:bCs/>
                <w:iCs/>
                <w:color w:val="000000"/>
                <w:sz w:val="16"/>
                <w:szCs w:val="16"/>
                <w:lang w:val="es-ES"/>
              </w:rPr>
            </w:pPr>
            <w:r w:rsidRPr="00263BBE">
              <w:rPr>
                <w:rFonts w:ascii="Calibri" w:hAnsi="Calibri"/>
                <w:b/>
                <w:bCs/>
                <w:iCs/>
                <w:color w:val="000000"/>
                <w:sz w:val="16"/>
                <w:szCs w:val="16"/>
                <w:lang w:val="es-ES"/>
              </w:rPr>
              <w:t xml:space="preserve"> 133,4000 </w:t>
            </w:r>
          </w:p>
        </w:tc>
        <w:tc>
          <w:tcPr>
            <w:tcW w:w="1170" w:type="dxa"/>
            <w:tcBorders>
              <w:top w:val="nil"/>
              <w:left w:val="nil"/>
              <w:bottom w:val="nil"/>
              <w:right w:val="nil"/>
            </w:tcBorders>
            <w:shd w:val="clear" w:color="auto" w:fill="auto"/>
            <w:noWrap/>
            <w:vAlign w:val="center"/>
            <w:hideMark/>
          </w:tcPr>
          <w:p w:rsidR="001A2A9E" w:rsidRPr="00263BBE" w:rsidRDefault="001A2A9E" w:rsidP="001A2A9E">
            <w:pPr>
              <w:jc w:val="center"/>
              <w:rPr>
                <w:rFonts w:ascii="Calibri" w:hAnsi="Calibri"/>
                <w:b/>
                <w:bCs/>
                <w:iCs/>
                <w:color w:val="000000"/>
                <w:sz w:val="16"/>
                <w:szCs w:val="16"/>
                <w:lang w:val="es-ES"/>
              </w:rPr>
            </w:pPr>
            <w:r w:rsidRPr="00263BBE">
              <w:rPr>
                <w:rFonts w:ascii="Calibri" w:hAnsi="Calibri"/>
                <w:b/>
                <w:bCs/>
                <w:iCs/>
                <w:color w:val="000000"/>
                <w:sz w:val="16"/>
                <w:szCs w:val="16"/>
                <w:lang w:val="es-ES"/>
              </w:rPr>
              <w:t xml:space="preserve">                  87,8690 </w:t>
            </w:r>
          </w:p>
        </w:tc>
        <w:tc>
          <w:tcPr>
            <w:tcW w:w="1050" w:type="dxa"/>
            <w:tcBorders>
              <w:top w:val="nil"/>
              <w:left w:val="nil"/>
              <w:bottom w:val="nil"/>
              <w:right w:val="single" w:sz="8" w:space="0" w:color="auto"/>
            </w:tcBorders>
            <w:shd w:val="clear" w:color="auto" w:fill="auto"/>
            <w:noWrap/>
            <w:vAlign w:val="center"/>
            <w:hideMark/>
          </w:tcPr>
          <w:p w:rsidR="001A2A9E" w:rsidRPr="00263BBE" w:rsidRDefault="001A2A9E" w:rsidP="001A2A9E">
            <w:pPr>
              <w:jc w:val="center"/>
              <w:rPr>
                <w:rFonts w:ascii="Calibri" w:hAnsi="Calibri"/>
                <w:b/>
                <w:bCs/>
                <w:iCs/>
                <w:color w:val="000000"/>
                <w:sz w:val="16"/>
                <w:szCs w:val="16"/>
                <w:lang w:val="es-ES"/>
              </w:rPr>
            </w:pPr>
            <w:r w:rsidRPr="00263BBE">
              <w:rPr>
                <w:rFonts w:ascii="Calibri" w:hAnsi="Calibri"/>
                <w:b/>
                <w:bCs/>
                <w:iCs/>
                <w:color w:val="000000"/>
                <w:sz w:val="16"/>
                <w:szCs w:val="16"/>
                <w:lang w:val="es-ES"/>
              </w:rPr>
              <w:t xml:space="preserve">                 9.906,06 </w:t>
            </w:r>
          </w:p>
        </w:tc>
      </w:tr>
      <w:tr w:rsidR="001A2A9E" w:rsidRPr="00263BBE" w:rsidTr="001A2A9E">
        <w:trPr>
          <w:trHeight w:val="375"/>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2A9E" w:rsidRPr="00263BBE" w:rsidRDefault="001A2A9E" w:rsidP="001A2A9E">
            <w:pPr>
              <w:jc w:val="center"/>
              <w:rPr>
                <w:rFonts w:ascii="Calibri" w:hAnsi="Calibri"/>
                <w:b/>
                <w:bCs/>
                <w:iCs/>
                <w:color w:val="000000"/>
                <w:sz w:val="16"/>
                <w:szCs w:val="16"/>
                <w:lang w:val="es-ES"/>
              </w:rPr>
            </w:pPr>
            <w:r w:rsidRPr="00263BBE">
              <w:rPr>
                <w:rFonts w:ascii="Calibri" w:hAnsi="Calibri"/>
                <w:b/>
                <w:bCs/>
                <w:iCs/>
                <w:color w:val="000000"/>
                <w:sz w:val="16"/>
                <w:szCs w:val="16"/>
                <w:lang w:val="es-ES"/>
              </w:rPr>
              <w:t>01-may-07</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2A9E" w:rsidRPr="00263BBE" w:rsidRDefault="001A2A9E" w:rsidP="001A2A9E">
            <w:pPr>
              <w:jc w:val="right"/>
              <w:rPr>
                <w:rFonts w:ascii="Calibri" w:hAnsi="Calibri"/>
                <w:b/>
                <w:bCs/>
                <w:iCs/>
                <w:color w:val="000000"/>
                <w:sz w:val="16"/>
                <w:szCs w:val="16"/>
                <w:lang w:val="es-ES"/>
              </w:rPr>
            </w:pPr>
            <w:r w:rsidRPr="00263BBE">
              <w:rPr>
                <w:rFonts w:ascii="Calibri" w:hAnsi="Calibri"/>
                <w:b/>
                <w:bCs/>
                <w:iCs/>
                <w:color w:val="000000"/>
                <w:sz w:val="16"/>
                <w:szCs w:val="16"/>
                <w:lang w:val="es-ES"/>
              </w:rPr>
              <w:t>31-may-07</w:t>
            </w:r>
          </w:p>
        </w:tc>
        <w:tc>
          <w:tcPr>
            <w:tcW w:w="992" w:type="dxa"/>
            <w:tcBorders>
              <w:top w:val="nil"/>
              <w:left w:val="single" w:sz="4" w:space="0" w:color="auto"/>
              <w:bottom w:val="nil"/>
              <w:right w:val="single" w:sz="4" w:space="0" w:color="808000"/>
            </w:tcBorders>
            <w:shd w:val="clear" w:color="auto" w:fill="auto"/>
            <w:noWrap/>
            <w:vAlign w:val="center"/>
            <w:hideMark/>
          </w:tcPr>
          <w:p w:rsidR="001A2A9E" w:rsidRPr="00263BBE" w:rsidRDefault="001A2A9E" w:rsidP="001A2A9E">
            <w:pPr>
              <w:jc w:val="center"/>
              <w:rPr>
                <w:rFonts w:ascii="Calibri" w:hAnsi="Calibri"/>
                <w:b/>
                <w:bCs/>
                <w:iCs/>
                <w:color w:val="000000"/>
                <w:sz w:val="16"/>
                <w:szCs w:val="16"/>
                <w:lang w:val="es-ES"/>
              </w:rPr>
            </w:pPr>
            <w:r w:rsidRPr="00263BBE">
              <w:rPr>
                <w:rFonts w:ascii="Calibri" w:hAnsi="Calibri"/>
                <w:b/>
                <w:bCs/>
                <w:iCs/>
                <w:color w:val="000000"/>
                <w:sz w:val="16"/>
                <w:szCs w:val="16"/>
                <w:lang w:val="es-ES"/>
              </w:rPr>
              <w:t>30</w:t>
            </w:r>
          </w:p>
        </w:tc>
        <w:tc>
          <w:tcPr>
            <w:tcW w:w="1356" w:type="dxa"/>
            <w:tcBorders>
              <w:top w:val="nil"/>
              <w:left w:val="nil"/>
              <w:bottom w:val="nil"/>
              <w:right w:val="single" w:sz="8" w:space="0" w:color="auto"/>
            </w:tcBorders>
            <w:shd w:val="clear" w:color="auto" w:fill="auto"/>
            <w:noWrap/>
            <w:vAlign w:val="center"/>
            <w:hideMark/>
          </w:tcPr>
          <w:p w:rsidR="001A2A9E" w:rsidRPr="00263BBE" w:rsidRDefault="001A2A9E" w:rsidP="001A2A9E">
            <w:pPr>
              <w:rPr>
                <w:rFonts w:ascii="Calibri" w:hAnsi="Calibri"/>
                <w:b/>
                <w:bCs/>
                <w:iCs/>
                <w:color w:val="000000"/>
                <w:sz w:val="16"/>
                <w:szCs w:val="16"/>
                <w:lang w:val="es-ES"/>
              </w:rPr>
            </w:pPr>
            <w:r w:rsidRPr="00263BBE">
              <w:rPr>
                <w:rFonts w:ascii="Calibri" w:hAnsi="Calibri"/>
                <w:b/>
                <w:bCs/>
                <w:iCs/>
                <w:color w:val="000000"/>
                <w:sz w:val="16"/>
                <w:szCs w:val="16"/>
                <w:lang w:val="es-ES"/>
              </w:rPr>
              <w:t xml:space="preserve">      726.000,00 </w:t>
            </w:r>
          </w:p>
        </w:tc>
        <w:tc>
          <w:tcPr>
            <w:tcW w:w="146" w:type="dxa"/>
            <w:tcBorders>
              <w:top w:val="nil"/>
              <w:left w:val="nil"/>
              <w:bottom w:val="nil"/>
              <w:right w:val="nil"/>
            </w:tcBorders>
            <w:shd w:val="clear" w:color="auto" w:fill="auto"/>
            <w:noWrap/>
            <w:vAlign w:val="center"/>
            <w:hideMark/>
          </w:tcPr>
          <w:p w:rsidR="001A2A9E" w:rsidRPr="00263BBE" w:rsidRDefault="001A2A9E" w:rsidP="001A2A9E">
            <w:pPr>
              <w:rPr>
                <w:rFonts w:ascii="Calibri" w:hAnsi="Calibri"/>
                <w:b/>
                <w:bCs/>
                <w:iCs/>
                <w:color w:val="000000"/>
                <w:sz w:val="16"/>
                <w:szCs w:val="16"/>
                <w:lang w:val="es-ES"/>
              </w:rPr>
            </w:pPr>
          </w:p>
        </w:tc>
        <w:tc>
          <w:tcPr>
            <w:tcW w:w="1374" w:type="dxa"/>
            <w:tcBorders>
              <w:top w:val="nil"/>
              <w:left w:val="single" w:sz="8" w:space="0" w:color="auto"/>
              <w:bottom w:val="nil"/>
              <w:right w:val="nil"/>
            </w:tcBorders>
            <w:shd w:val="clear" w:color="000000" w:fill="FFFF99"/>
            <w:noWrap/>
            <w:vAlign w:val="center"/>
            <w:hideMark/>
          </w:tcPr>
          <w:p w:rsidR="001A2A9E" w:rsidRPr="00263BBE" w:rsidRDefault="001A2A9E" w:rsidP="001A2A9E">
            <w:pPr>
              <w:rPr>
                <w:rFonts w:ascii="Calibri" w:hAnsi="Calibri"/>
                <w:b/>
                <w:bCs/>
                <w:iCs/>
                <w:color w:val="000000"/>
                <w:sz w:val="16"/>
                <w:szCs w:val="16"/>
                <w:lang w:val="es-ES"/>
              </w:rPr>
            </w:pPr>
            <w:r w:rsidRPr="00263BBE">
              <w:rPr>
                <w:rFonts w:ascii="Calibri" w:hAnsi="Calibri"/>
                <w:b/>
                <w:bCs/>
                <w:iCs/>
                <w:color w:val="000000"/>
                <w:sz w:val="16"/>
                <w:szCs w:val="16"/>
                <w:lang w:val="es-ES"/>
              </w:rPr>
              <w:t xml:space="preserve"> 1.102.191,22 </w:t>
            </w:r>
          </w:p>
        </w:tc>
        <w:tc>
          <w:tcPr>
            <w:tcW w:w="999" w:type="dxa"/>
            <w:tcBorders>
              <w:top w:val="nil"/>
              <w:left w:val="nil"/>
              <w:bottom w:val="nil"/>
              <w:right w:val="nil"/>
            </w:tcBorders>
            <w:shd w:val="clear" w:color="auto" w:fill="auto"/>
            <w:noWrap/>
            <w:vAlign w:val="center"/>
            <w:hideMark/>
          </w:tcPr>
          <w:p w:rsidR="001A2A9E" w:rsidRPr="00263BBE" w:rsidRDefault="001A2A9E" w:rsidP="001A2A9E">
            <w:pPr>
              <w:jc w:val="center"/>
              <w:rPr>
                <w:rFonts w:ascii="Calibri" w:hAnsi="Calibri"/>
                <w:b/>
                <w:bCs/>
                <w:iCs/>
                <w:color w:val="000000"/>
                <w:sz w:val="16"/>
                <w:szCs w:val="16"/>
                <w:lang w:val="es-ES"/>
              </w:rPr>
            </w:pPr>
            <w:r w:rsidRPr="00263BBE">
              <w:rPr>
                <w:rFonts w:ascii="Calibri" w:hAnsi="Calibri"/>
                <w:b/>
                <w:bCs/>
                <w:iCs/>
                <w:color w:val="000000"/>
                <w:sz w:val="16"/>
                <w:szCs w:val="16"/>
                <w:lang w:val="es-ES"/>
              </w:rPr>
              <w:t xml:space="preserve"> 133,4000 </w:t>
            </w:r>
          </w:p>
        </w:tc>
        <w:tc>
          <w:tcPr>
            <w:tcW w:w="1170" w:type="dxa"/>
            <w:tcBorders>
              <w:top w:val="nil"/>
              <w:left w:val="nil"/>
              <w:bottom w:val="nil"/>
              <w:right w:val="nil"/>
            </w:tcBorders>
            <w:shd w:val="clear" w:color="auto" w:fill="auto"/>
            <w:noWrap/>
            <w:vAlign w:val="center"/>
            <w:hideMark/>
          </w:tcPr>
          <w:p w:rsidR="001A2A9E" w:rsidRPr="00263BBE" w:rsidRDefault="001A2A9E" w:rsidP="001A2A9E">
            <w:pPr>
              <w:jc w:val="center"/>
              <w:rPr>
                <w:rFonts w:ascii="Calibri" w:hAnsi="Calibri"/>
                <w:b/>
                <w:bCs/>
                <w:iCs/>
                <w:color w:val="000000"/>
                <w:sz w:val="16"/>
                <w:szCs w:val="16"/>
                <w:lang w:val="es-ES"/>
              </w:rPr>
            </w:pPr>
            <w:r w:rsidRPr="00263BBE">
              <w:rPr>
                <w:rFonts w:ascii="Calibri" w:hAnsi="Calibri"/>
                <w:b/>
                <w:bCs/>
                <w:iCs/>
                <w:color w:val="000000"/>
                <w:sz w:val="16"/>
                <w:szCs w:val="16"/>
                <w:lang w:val="es-ES"/>
              </w:rPr>
              <w:t xml:space="preserve">                  87,8690 </w:t>
            </w:r>
          </w:p>
        </w:tc>
        <w:tc>
          <w:tcPr>
            <w:tcW w:w="1050" w:type="dxa"/>
            <w:tcBorders>
              <w:top w:val="nil"/>
              <w:left w:val="nil"/>
              <w:bottom w:val="nil"/>
              <w:right w:val="single" w:sz="8" w:space="0" w:color="auto"/>
            </w:tcBorders>
            <w:shd w:val="clear" w:color="auto" w:fill="auto"/>
            <w:noWrap/>
            <w:vAlign w:val="center"/>
            <w:hideMark/>
          </w:tcPr>
          <w:p w:rsidR="001A2A9E" w:rsidRPr="00263BBE" w:rsidRDefault="001A2A9E" w:rsidP="001A2A9E">
            <w:pPr>
              <w:jc w:val="center"/>
              <w:rPr>
                <w:rFonts w:ascii="Calibri" w:hAnsi="Calibri"/>
                <w:b/>
                <w:bCs/>
                <w:iCs/>
                <w:color w:val="000000"/>
                <w:sz w:val="16"/>
                <w:szCs w:val="16"/>
                <w:lang w:val="es-ES"/>
              </w:rPr>
            </w:pPr>
            <w:r w:rsidRPr="00263BBE">
              <w:rPr>
                <w:rFonts w:ascii="Calibri" w:hAnsi="Calibri"/>
                <w:b/>
                <w:bCs/>
                <w:iCs/>
                <w:color w:val="000000"/>
                <w:sz w:val="16"/>
                <w:szCs w:val="16"/>
                <w:lang w:val="es-ES"/>
              </w:rPr>
              <w:t xml:space="preserve">                 9.184,93 </w:t>
            </w:r>
          </w:p>
        </w:tc>
      </w:tr>
      <w:tr w:rsidR="001A2A9E" w:rsidRPr="00263BBE" w:rsidTr="001A2A9E">
        <w:trPr>
          <w:trHeight w:val="375"/>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2A9E" w:rsidRPr="00263BBE" w:rsidRDefault="001A2A9E" w:rsidP="001A2A9E">
            <w:pPr>
              <w:jc w:val="center"/>
              <w:rPr>
                <w:rFonts w:ascii="Calibri" w:hAnsi="Calibri"/>
                <w:b/>
                <w:bCs/>
                <w:iCs/>
                <w:color w:val="000000"/>
                <w:sz w:val="16"/>
                <w:szCs w:val="16"/>
                <w:lang w:val="es-ES"/>
              </w:rPr>
            </w:pPr>
            <w:r w:rsidRPr="00263BBE">
              <w:rPr>
                <w:rFonts w:ascii="Calibri" w:hAnsi="Calibri"/>
                <w:b/>
                <w:bCs/>
                <w:iCs/>
                <w:color w:val="000000"/>
                <w:sz w:val="16"/>
                <w:szCs w:val="16"/>
                <w:lang w:val="es-ES"/>
              </w:rPr>
              <w:t>01-jun-07</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2A9E" w:rsidRPr="00263BBE" w:rsidRDefault="001A2A9E" w:rsidP="001A2A9E">
            <w:pPr>
              <w:jc w:val="right"/>
              <w:rPr>
                <w:rFonts w:ascii="Calibri" w:hAnsi="Calibri"/>
                <w:b/>
                <w:bCs/>
                <w:iCs/>
                <w:color w:val="000000"/>
                <w:sz w:val="16"/>
                <w:szCs w:val="16"/>
                <w:lang w:val="es-ES"/>
              </w:rPr>
            </w:pPr>
            <w:r w:rsidRPr="00263BBE">
              <w:rPr>
                <w:rFonts w:ascii="Calibri" w:hAnsi="Calibri"/>
                <w:b/>
                <w:bCs/>
                <w:iCs/>
                <w:color w:val="000000"/>
                <w:sz w:val="16"/>
                <w:szCs w:val="16"/>
                <w:lang w:val="es-ES"/>
              </w:rPr>
              <w:t>30-jun-07</w:t>
            </w:r>
          </w:p>
        </w:tc>
        <w:tc>
          <w:tcPr>
            <w:tcW w:w="992" w:type="dxa"/>
            <w:tcBorders>
              <w:top w:val="nil"/>
              <w:left w:val="single" w:sz="4" w:space="0" w:color="auto"/>
              <w:bottom w:val="nil"/>
              <w:right w:val="single" w:sz="4" w:space="0" w:color="808000"/>
            </w:tcBorders>
            <w:shd w:val="clear" w:color="auto" w:fill="auto"/>
            <w:noWrap/>
            <w:vAlign w:val="center"/>
            <w:hideMark/>
          </w:tcPr>
          <w:p w:rsidR="001A2A9E" w:rsidRPr="00263BBE" w:rsidRDefault="001A2A9E" w:rsidP="001A2A9E">
            <w:pPr>
              <w:jc w:val="center"/>
              <w:rPr>
                <w:rFonts w:ascii="Calibri" w:hAnsi="Calibri"/>
                <w:b/>
                <w:bCs/>
                <w:iCs/>
                <w:color w:val="000000"/>
                <w:sz w:val="16"/>
                <w:szCs w:val="16"/>
                <w:lang w:val="es-ES"/>
              </w:rPr>
            </w:pPr>
            <w:r w:rsidRPr="00263BBE">
              <w:rPr>
                <w:rFonts w:ascii="Calibri" w:hAnsi="Calibri"/>
                <w:b/>
                <w:bCs/>
                <w:iCs/>
                <w:color w:val="000000"/>
                <w:sz w:val="16"/>
                <w:szCs w:val="16"/>
                <w:lang w:val="es-ES"/>
              </w:rPr>
              <w:t>30</w:t>
            </w:r>
          </w:p>
        </w:tc>
        <w:tc>
          <w:tcPr>
            <w:tcW w:w="1356" w:type="dxa"/>
            <w:tcBorders>
              <w:top w:val="nil"/>
              <w:left w:val="nil"/>
              <w:bottom w:val="nil"/>
              <w:right w:val="single" w:sz="8" w:space="0" w:color="auto"/>
            </w:tcBorders>
            <w:shd w:val="clear" w:color="auto" w:fill="auto"/>
            <w:noWrap/>
            <w:vAlign w:val="center"/>
            <w:hideMark/>
          </w:tcPr>
          <w:p w:rsidR="001A2A9E" w:rsidRPr="00263BBE" w:rsidRDefault="001A2A9E" w:rsidP="001A2A9E">
            <w:pPr>
              <w:rPr>
                <w:rFonts w:ascii="Calibri" w:hAnsi="Calibri"/>
                <w:b/>
                <w:bCs/>
                <w:iCs/>
                <w:color w:val="000000"/>
                <w:sz w:val="16"/>
                <w:szCs w:val="16"/>
                <w:lang w:val="es-ES"/>
              </w:rPr>
            </w:pPr>
            <w:r w:rsidRPr="00263BBE">
              <w:rPr>
                <w:rFonts w:ascii="Calibri" w:hAnsi="Calibri"/>
                <w:b/>
                <w:bCs/>
                <w:iCs/>
                <w:color w:val="000000"/>
                <w:sz w:val="16"/>
                <w:szCs w:val="16"/>
                <w:lang w:val="es-ES"/>
              </w:rPr>
              <w:t xml:space="preserve">      768.000,00 </w:t>
            </w:r>
          </w:p>
        </w:tc>
        <w:tc>
          <w:tcPr>
            <w:tcW w:w="146" w:type="dxa"/>
            <w:tcBorders>
              <w:top w:val="nil"/>
              <w:left w:val="nil"/>
              <w:bottom w:val="nil"/>
              <w:right w:val="nil"/>
            </w:tcBorders>
            <w:shd w:val="clear" w:color="auto" w:fill="auto"/>
            <w:noWrap/>
            <w:vAlign w:val="center"/>
            <w:hideMark/>
          </w:tcPr>
          <w:p w:rsidR="001A2A9E" w:rsidRPr="00263BBE" w:rsidRDefault="001A2A9E" w:rsidP="001A2A9E">
            <w:pPr>
              <w:rPr>
                <w:rFonts w:ascii="Calibri" w:hAnsi="Calibri"/>
                <w:b/>
                <w:bCs/>
                <w:iCs/>
                <w:color w:val="000000"/>
                <w:sz w:val="16"/>
                <w:szCs w:val="16"/>
                <w:lang w:val="es-ES"/>
              </w:rPr>
            </w:pPr>
          </w:p>
        </w:tc>
        <w:tc>
          <w:tcPr>
            <w:tcW w:w="1374" w:type="dxa"/>
            <w:tcBorders>
              <w:top w:val="nil"/>
              <w:left w:val="single" w:sz="8" w:space="0" w:color="auto"/>
              <w:bottom w:val="nil"/>
              <w:right w:val="nil"/>
            </w:tcBorders>
            <w:shd w:val="clear" w:color="000000" w:fill="FFFF99"/>
            <w:noWrap/>
            <w:vAlign w:val="center"/>
            <w:hideMark/>
          </w:tcPr>
          <w:p w:rsidR="001A2A9E" w:rsidRPr="00263BBE" w:rsidRDefault="001A2A9E" w:rsidP="001A2A9E">
            <w:pPr>
              <w:rPr>
                <w:rFonts w:ascii="Calibri" w:hAnsi="Calibri"/>
                <w:b/>
                <w:bCs/>
                <w:iCs/>
                <w:color w:val="000000"/>
                <w:sz w:val="16"/>
                <w:szCs w:val="16"/>
                <w:lang w:val="es-ES"/>
              </w:rPr>
            </w:pPr>
            <w:r w:rsidRPr="00263BBE">
              <w:rPr>
                <w:rFonts w:ascii="Calibri" w:hAnsi="Calibri"/>
                <w:b/>
                <w:bCs/>
                <w:iCs/>
                <w:color w:val="000000"/>
                <w:sz w:val="16"/>
                <w:szCs w:val="16"/>
                <w:lang w:val="es-ES"/>
              </w:rPr>
              <w:t xml:space="preserve"> 1.165.954,35 </w:t>
            </w:r>
          </w:p>
        </w:tc>
        <w:tc>
          <w:tcPr>
            <w:tcW w:w="999" w:type="dxa"/>
            <w:tcBorders>
              <w:top w:val="nil"/>
              <w:left w:val="nil"/>
              <w:bottom w:val="nil"/>
              <w:right w:val="nil"/>
            </w:tcBorders>
            <w:shd w:val="clear" w:color="auto" w:fill="auto"/>
            <w:noWrap/>
            <w:vAlign w:val="center"/>
            <w:hideMark/>
          </w:tcPr>
          <w:p w:rsidR="001A2A9E" w:rsidRPr="00263BBE" w:rsidRDefault="001A2A9E" w:rsidP="001A2A9E">
            <w:pPr>
              <w:jc w:val="center"/>
              <w:rPr>
                <w:rFonts w:ascii="Calibri" w:hAnsi="Calibri"/>
                <w:b/>
                <w:bCs/>
                <w:iCs/>
                <w:color w:val="000000"/>
                <w:sz w:val="16"/>
                <w:szCs w:val="16"/>
                <w:lang w:val="es-ES"/>
              </w:rPr>
            </w:pPr>
            <w:r w:rsidRPr="00263BBE">
              <w:rPr>
                <w:rFonts w:ascii="Calibri" w:hAnsi="Calibri"/>
                <w:b/>
                <w:bCs/>
                <w:iCs/>
                <w:color w:val="000000"/>
                <w:sz w:val="16"/>
                <w:szCs w:val="16"/>
                <w:lang w:val="es-ES"/>
              </w:rPr>
              <w:t xml:space="preserve"> 133,4000 </w:t>
            </w:r>
          </w:p>
        </w:tc>
        <w:tc>
          <w:tcPr>
            <w:tcW w:w="1170" w:type="dxa"/>
            <w:tcBorders>
              <w:top w:val="nil"/>
              <w:left w:val="nil"/>
              <w:bottom w:val="nil"/>
              <w:right w:val="nil"/>
            </w:tcBorders>
            <w:shd w:val="clear" w:color="auto" w:fill="auto"/>
            <w:noWrap/>
            <w:vAlign w:val="center"/>
            <w:hideMark/>
          </w:tcPr>
          <w:p w:rsidR="001A2A9E" w:rsidRPr="00263BBE" w:rsidRDefault="001A2A9E" w:rsidP="001A2A9E">
            <w:pPr>
              <w:jc w:val="center"/>
              <w:rPr>
                <w:rFonts w:ascii="Calibri" w:hAnsi="Calibri"/>
                <w:b/>
                <w:bCs/>
                <w:iCs/>
                <w:color w:val="000000"/>
                <w:sz w:val="16"/>
                <w:szCs w:val="16"/>
                <w:lang w:val="es-ES"/>
              </w:rPr>
            </w:pPr>
            <w:r w:rsidRPr="00263BBE">
              <w:rPr>
                <w:rFonts w:ascii="Calibri" w:hAnsi="Calibri"/>
                <w:b/>
                <w:bCs/>
                <w:iCs/>
                <w:color w:val="000000"/>
                <w:sz w:val="16"/>
                <w:szCs w:val="16"/>
                <w:lang w:val="es-ES"/>
              </w:rPr>
              <w:t xml:space="preserve">                  87,8690 </w:t>
            </w:r>
          </w:p>
        </w:tc>
        <w:tc>
          <w:tcPr>
            <w:tcW w:w="1050" w:type="dxa"/>
            <w:tcBorders>
              <w:top w:val="nil"/>
              <w:left w:val="nil"/>
              <w:bottom w:val="nil"/>
              <w:right w:val="single" w:sz="8" w:space="0" w:color="auto"/>
            </w:tcBorders>
            <w:shd w:val="clear" w:color="auto" w:fill="auto"/>
            <w:noWrap/>
            <w:vAlign w:val="center"/>
            <w:hideMark/>
          </w:tcPr>
          <w:p w:rsidR="001A2A9E" w:rsidRPr="00263BBE" w:rsidRDefault="001A2A9E" w:rsidP="001A2A9E">
            <w:pPr>
              <w:jc w:val="center"/>
              <w:rPr>
                <w:rFonts w:ascii="Calibri" w:hAnsi="Calibri"/>
                <w:b/>
                <w:bCs/>
                <w:iCs/>
                <w:color w:val="000000"/>
                <w:sz w:val="16"/>
                <w:szCs w:val="16"/>
                <w:lang w:val="es-ES"/>
              </w:rPr>
            </w:pPr>
            <w:r w:rsidRPr="00263BBE">
              <w:rPr>
                <w:rFonts w:ascii="Calibri" w:hAnsi="Calibri"/>
                <w:b/>
                <w:bCs/>
                <w:iCs/>
                <w:color w:val="000000"/>
                <w:sz w:val="16"/>
                <w:szCs w:val="16"/>
                <w:lang w:val="es-ES"/>
              </w:rPr>
              <w:t xml:space="preserve">                 9.716,29 </w:t>
            </w:r>
          </w:p>
        </w:tc>
      </w:tr>
      <w:tr w:rsidR="001A2A9E" w:rsidRPr="00263BBE" w:rsidTr="001A2A9E">
        <w:trPr>
          <w:trHeight w:val="375"/>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2A9E" w:rsidRPr="00263BBE" w:rsidRDefault="001A2A9E" w:rsidP="001A2A9E">
            <w:pPr>
              <w:jc w:val="center"/>
              <w:rPr>
                <w:rFonts w:ascii="Calibri" w:hAnsi="Calibri"/>
                <w:b/>
                <w:bCs/>
                <w:iCs/>
                <w:color w:val="000000"/>
                <w:sz w:val="16"/>
                <w:szCs w:val="16"/>
                <w:lang w:val="es-ES"/>
              </w:rPr>
            </w:pPr>
            <w:r w:rsidRPr="00263BBE">
              <w:rPr>
                <w:rFonts w:ascii="Calibri" w:hAnsi="Calibri"/>
                <w:b/>
                <w:bCs/>
                <w:iCs/>
                <w:color w:val="000000"/>
                <w:sz w:val="16"/>
                <w:szCs w:val="16"/>
                <w:lang w:val="es-ES"/>
              </w:rPr>
              <w:t>01-jul-07</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2A9E" w:rsidRPr="00263BBE" w:rsidRDefault="001A2A9E" w:rsidP="001A2A9E">
            <w:pPr>
              <w:jc w:val="right"/>
              <w:rPr>
                <w:rFonts w:ascii="Calibri" w:hAnsi="Calibri"/>
                <w:b/>
                <w:bCs/>
                <w:iCs/>
                <w:color w:val="000000"/>
                <w:sz w:val="16"/>
                <w:szCs w:val="16"/>
                <w:lang w:val="es-ES"/>
              </w:rPr>
            </w:pPr>
            <w:r w:rsidRPr="00263BBE">
              <w:rPr>
                <w:rFonts w:ascii="Calibri" w:hAnsi="Calibri"/>
                <w:b/>
                <w:bCs/>
                <w:iCs/>
                <w:color w:val="000000"/>
                <w:sz w:val="16"/>
                <w:szCs w:val="16"/>
                <w:lang w:val="es-ES"/>
              </w:rPr>
              <w:t>31-jul-07</w:t>
            </w:r>
          </w:p>
        </w:tc>
        <w:tc>
          <w:tcPr>
            <w:tcW w:w="992" w:type="dxa"/>
            <w:tcBorders>
              <w:top w:val="nil"/>
              <w:left w:val="single" w:sz="4" w:space="0" w:color="auto"/>
              <w:bottom w:val="nil"/>
              <w:right w:val="single" w:sz="4" w:space="0" w:color="808000"/>
            </w:tcBorders>
            <w:shd w:val="clear" w:color="auto" w:fill="auto"/>
            <w:noWrap/>
            <w:vAlign w:val="center"/>
            <w:hideMark/>
          </w:tcPr>
          <w:p w:rsidR="001A2A9E" w:rsidRPr="00263BBE" w:rsidRDefault="001A2A9E" w:rsidP="001A2A9E">
            <w:pPr>
              <w:jc w:val="center"/>
              <w:rPr>
                <w:rFonts w:ascii="Calibri" w:hAnsi="Calibri"/>
                <w:b/>
                <w:bCs/>
                <w:iCs/>
                <w:color w:val="000000"/>
                <w:sz w:val="16"/>
                <w:szCs w:val="16"/>
                <w:lang w:val="es-ES"/>
              </w:rPr>
            </w:pPr>
            <w:r w:rsidRPr="00263BBE">
              <w:rPr>
                <w:rFonts w:ascii="Calibri" w:hAnsi="Calibri"/>
                <w:b/>
                <w:bCs/>
                <w:iCs/>
                <w:color w:val="000000"/>
                <w:sz w:val="16"/>
                <w:szCs w:val="16"/>
                <w:lang w:val="es-ES"/>
              </w:rPr>
              <w:t>30</w:t>
            </w:r>
          </w:p>
        </w:tc>
        <w:tc>
          <w:tcPr>
            <w:tcW w:w="1356" w:type="dxa"/>
            <w:tcBorders>
              <w:top w:val="nil"/>
              <w:left w:val="nil"/>
              <w:bottom w:val="nil"/>
              <w:right w:val="single" w:sz="8" w:space="0" w:color="auto"/>
            </w:tcBorders>
            <w:shd w:val="clear" w:color="auto" w:fill="auto"/>
            <w:noWrap/>
            <w:vAlign w:val="center"/>
            <w:hideMark/>
          </w:tcPr>
          <w:p w:rsidR="001A2A9E" w:rsidRPr="00263BBE" w:rsidRDefault="001A2A9E" w:rsidP="001A2A9E">
            <w:pPr>
              <w:rPr>
                <w:rFonts w:ascii="Calibri" w:hAnsi="Calibri"/>
                <w:b/>
                <w:bCs/>
                <w:iCs/>
                <w:color w:val="000000"/>
                <w:sz w:val="16"/>
                <w:szCs w:val="16"/>
                <w:lang w:val="es-ES"/>
              </w:rPr>
            </w:pPr>
            <w:r w:rsidRPr="00263BBE">
              <w:rPr>
                <w:rFonts w:ascii="Calibri" w:hAnsi="Calibri"/>
                <w:b/>
                <w:bCs/>
                <w:iCs/>
                <w:color w:val="000000"/>
                <w:sz w:val="16"/>
                <w:szCs w:val="16"/>
                <w:lang w:val="es-ES"/>
              </w:rPr>
              <w:t xml:space="preserve">      807.000,00 </w:t>
            </w:r>
          </w:p>
        </w:tc>
        <w:tc>
          <w:tcPr>
            <w:tcW w:w="146" w:type="dxa"/>
            <w:tcBorders>
              <w:top w:val="nil"/>
              <w:left w:val="nil"/>
              <w:bottom w:val="nil"/>
              <w:right w:val="nil"/>
            </w:tcBorders>
            <w:shd w:val="clear" w:color="auto" w:fill="auto"/>
            <w:noWrap/>
            <w:vAlign w:val="center"/>
            <w:hideMark/>
          </w:tcPr>
          <w:p w:rsidR="001A2A9E" w:rsidRPr="00263BBE" w:rsidRDefault="001A2A9E" w:rsidP="001A2A9E">
            <w:pPr>
              <w:rPr>
                <w:rFonts w:ascii="Calibri" w:hAnsi="Calibri"/>
                <w:b/>
                <w:bCs/>
                <w:iCs/>
                <w:color w:val="000000"/>
                <w:sz w:val="16"/>
                <w:szCs w:val="16"/>
                <w:lang w:val="es-ES"/>
              </w:rPr>
            </w:pPr>
          </w:p>
        </w:tc>
        <w:tc>
          <w:tcPr>
            <w:tcW w:w="1374" w:type="dxa"/>
            <w:tcBorders>
              <w:top w:val="nil"/>
              <w:left w:val="single" w:sz="8" w:space="0" w:color="auto"/>
              <w:bottom w:val="nil"/>
              <w:right w:val="nil"/>
            </w:tcBorders>
            <w:shd w:val="clear" w:color="000000" w:fill="FFFF99"/>
            <w:noWrap/>
            <w:vAlign w:val="center"/>
            <w:hideMark/>
          </w:tcPr>
          <w:p w:rsidR="001A2A9E" w:rsidRPr="00263BBE" w:rsidRDefault="001A2A9E" w:rsidP="001A2A9E">
            <w:pPr>
              <w:rPr>
                <w:rFonts w:ascii="Calibri" w:hAnsi="Calibri"/>
                <w:b/>
                <w:bCs/>
                <w:iCs/>
                <w:color w:val="000000"/>
                <w:sz w:val="16"/>
                <w:szCs w:val="16"/>
                <w:lang w:val="es-ES"/>
              </w:rPr>
            </w:pPr>
            <w:r w:rsidRPr="00263BBE">
              <w:rPr>
                <w:rFonts w:ascii="Calibri" w:hAnsi="Calibri"/>
                <w:b/>
                <w:bCs/>
                <w:iCs/>
                <w:color w:val="000000"/>
                <w:sz w:val="16"/>
                <w:szCs w:val="16"/>
                <w:lang w:val="es-ES"/>
              </w:rPr>
              <w:t xml:space="preserve"> 1.225.162,97 </w:t>
            </w:r>
          </w:p>
        </w:tc>
        <w:tc>
          <w:tcPr>
            <w:tcW w:w="999" w:type="dxa"/>
            <w:tcBorders>
              <w:top w:val="nil"/>
              <w:left w:val="nil"/>
              <w:bottom w:val="nil"/>
              <w:right w:val="nil"/>
            </w:tcBorders>
            <w:shd w:val="clear" w:color="auto" w:fill="auto"/>
            <w:noWrap/>
            <w:vAlign w:val="center"/>
            <w:hideMark/>
          </w:tcPr>
          <w:p w:rsidR="001A2A9E" w:rsidRPr="00263BBE" w:rsidRDefault="001A2A9E" w:rsidP="001A2A9E">
            <w:pPr>
              <w:jc w:val="center"/>
              <w:rPr>
                <w:rFonts w:ascii="Calibri" w:hAnsi="Calibri"/>
                <w:b/>
                <w:bCs/>
                <w:iCs/>
                <w:color w:val="000000"/>
                <w:sz w:val="16"/>
                <w:szCs w:val="16"/>
                <w:lang w:val="es-ES"/>
              </w:rPr>
            </w:pPr>
            <w:r w:rsidRPr="00263BBE">
              <w:rPr>
                <w:rFonts w:ascii="Calibri" w:hAnsi="Calibri"/>
                <w:b/>
                <w:bCs/>
                <w:iCs/>
                <w:color w:val="000000"/>
                <w:sz w:val="16"/>
                <w:szCs w:val="16"/>
                <w:lang w:val="es-ES"/>
              </w:rPr>
              <w:t xml:space="preserve"> 133,4000 </w:t>
            </w:r>
          </w:p>
        </w:tc>
        <w:tc>
          <w:tcPr>
            <w:tcW w:w="1170" w:type="dxa"/>
            <w:tcBorders>
              <w:top w:val="nil"/>
              <w:left w:val="nil"/>
              <w:bottom w:val="nil"/>
              <w:right w:val="nil"/>
            </w:tcBorders>
            <w:shd w:val="clear" w:color="auto" w:fill="auto"/>
            <w:noWrap/>
            <w:vAlign w:val="center"/>
            <w:hideMark/>
          </w:tcPr>
          <w:p w:rsidR="001A2A9E" w:rsidRPr="00263BBE" w:rsidRDefault="001A2A9E" w:rsidP="001A2A9E">
            <w:pPr>
              <w:jc w:val="center"/>
              <w:rPr>
                <w:rFonts w:ascii="Calibri" w:hAnsi="Calibri"/>
                <w:b/>
                <w:bCs/>
                <w:iCs/>
                <w:color w:val="000000"/>
                <w:sz w:val="16"/>
                <w:szCs w:val="16"/>
                <w:lang w:val="es-ES"/>
              </w:rPr>
            </w:pPr>
            <w:r w:rsidRPr="00263BBE">
              <w:rPr>
                <w:rFonts w:ascii="Calibri" w:hAnsi="Calibri"/>
                <w:b/>
                <w:bCs/>
                <w:iCs/>
                <w:color w:val="000000"/>
                <w:sz w:val="16"/>
                <w:szCs w:val="16"/>
                <w:lang w:val="es-ES"/>
              </w:rPr>
              <w:t xml:space="preserve">                  87,8690 </w:t>
            </w:r>
          </w:p>
        </w:tc>
        <w:tc>
          <w:tcPr>
            <w:tcW w:w="1050" w:type="dxa"/>
            <w:tcBorders>
              <w:top w:val="nil"/>
              <w:left w:val="nil"/>
              <w:bottom w:val="nil"/>
              <w:right w:val="single" w:sz="8" w:space="0" w:color="auto"/>
            </w:tcBorders>
            <w:shd w:val="clear" w:color="auto" w:fill="auto"/>
            <w:noWrap/>
            <w:vAlign w:val="center"/>
            <w:hideMark/>
          </w:tcPr>
          <w:p w:rsidR="001A2A9E" w:rsidRPr="00263BBE" w:rsidRDefault="001A2A9E" w:rsidP="001A2A9E">
            <w:pPr>
              <w:jc w:val="center"/>
              <w:rPr>
                <w:rFonts w:ascii="Calibri" w:hAnsi="Calibri"/>
                <w:b/>
                <w:bCs/>
                <w:iCs/>
                <w:color w:val="000000"/>
                <w:sz w:val="16"/>
                <w:szCs w:val="16"/>
                <w:lang w:val="es-ES"/>
              </w:rPr>
            </w:pPr>
            <w:r w:rsidRPr="00263BBE">
              <w:rPr>
                <w:rFonts w:ascii="Calibri" w:hAnsi="Calibri"/>
                <w:b/>
                <w:bCs/>
                <w:iCs/>
                <w:color w:val="000000"/>
                <w:sz w:val="16"/>
                <w:szCs w:val="16"/>
                <w:lang w:val="es-ES"/>
              </w:rPr>
              <w:t xml:space="preserve">              10.209,69 </w:t>
            </w:r>
          </w:p>
        </w:tc>
      </w:tr>
      <w:tr w:rsidR="001A2A9E" w:rsidRPr="00263BBE" w:rsidTr="001A2A9E">
        <w:trPr>
          <w:trHeight w:val="375"/>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2A9E" w:rsidRPr="00263BBE" w:rsidRDefault="001A2A9E" w:rsidP="001A2A9E">
            <w:pPr>
              <w:jc w:val="center"/>
              <w:rPr>
                <w:rFonts w:ascii="Calibri" w:hAnsi="Calibri"/>
                <w:b/>
                <w:bCs/>
                <w:iCs/>
                <w:color w:val="000000"/>
                <w:sz w:val="16"/>
                <w:szCs w:val="16"/>
                <w:lang w:val="es-ES"/>
              </w:rPr>
            </w:pPr>
            <w:r w:rsidRPr="00263BBE">
              <w:rPr>
                <w:rFonts w:ascii="Calibri" w:hAnsi="Calibri"/>
                <w:b/>
                <w:bCs/>
                <w:iCs/>
                <w:color w:val="000000"/>
                <w:sz w:val="16"/>
                <w:szCs w:val="16"/>
                <w:lang w:val="es-ES"/>
              </w:rPr>
              <w:t>01-ago-07</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2A9E" w:rsidRPr="00263BBE" w:rsidRDefault="001A2A9E" w:rsidP="001A2A9E">
            <w:pPr>
              <w:jc w:val="right"/>
              <w:rPr>
                <w:rFonts w:ascii="Calibri" w:hAnsi="Calibri"/>
                <w:b/>
                <w:bCs/>
                <w:iCs/>
                <w:color w:val="000000"/>
                <w:sz w:val="16"/>
                <w:szCs w:val="16"/>
                <w:lang w:val="es-ES"/>
              </w:rPr>
            </w:pPr>
            <w:r w:rsidRPr="00263BBE">
              <w:rPr>
                <w:rFonts w:ascii="Calibri" w:hAnsi="Calibri"/>
                <w:b/>
                <w:bCs/>
                <w:iCs/>
                <w:color w:val="000000"/>
                <w:sz w:val="16"/>
                <w:szCs w:val="16"/>
                <w:lang w:val="es-ES"/>
              </w:rPr>
              <w:t>31-ago-07</w:t>
            </w:r>
          </w:p>
        </w:tc>
        <w:tc>
          <w:tcPr>
            <w:tcW w:w="992" w:type="dxa"/>
            <w:tcBorders>
              <w:top w:val="nil"/>
              <w:left w:val="single" w:sz="4" w:space="0" w:color="auto"/>
              <w:bottom w:val="nil"/>
              <w:right w:val="single" w:sz="4" w:space="0" w:color="808000"/>
            </w:tcBorders>
            <w:shd w:val="clear" w:color="auto" w:fill="auto"/>
            <w:noWrap/>
            <w:vAlign w:val="center"/>
            <w:hideMark/>
          </w:tcPr>
          <w:p w:rsidR="001A2A9E" w:rsidRPr="00263BBE" w:rsidRDefault="001A2A9E" w:rsidP="001A2A9E">
            <w:pPr>
              <w:jc w:val="center"/>
              <w:rPr>
                <w:rFonts w:ascii="Calibri" w:hAnsi="Calibri"/>
                <w:b/>
                <w:bCs/>
                <w:iCs/>
                <w:color w:val="000000"/>
                <w:sz w:val="16"/>
                <w:szCs w:val="16"/>
                <w:lang w:val="es-ES"/>
              </w:rPr>
            </w:pPr>
            <w:r w:rsidRPr="00263BBE">
              <w:rPr>
                <w:rFonts w:ascii="Calibri" w:hAnsi="Calibri"/>
                <w:b/>
                <w:bCs/>
                <w:iCs/>
                <w:color w:val="000000"/>
                <w:sz w:val="16"/>
                <w:szCs w:val="16"/>
                <w:lang w:val="es-ES"/>
              </w:rPr>
              <w:t>30</w:t>
            </w:r>
          </w:p>
        </w:tc>
        <w:tc>
          <w:tcPr>
            <w:tcW w:w="1356" w:type="dxa"/>
            <w:tcBorders>
              <w:top w:val="nil"/>
              <w:left w:val="nil"/>
              <w:bottom w:val="nil"/>
              <w:right w:val="single" w:sz="8" w:space="0" w:color="auto"/>
            </w:tcBorders>
            <w:shd w:val="clear" w:color="auto" w:fill="auto"/>
            <w:noWrap/>
            <w:vAlign w:val="center"/>
            <w:hideMark/>
          </w:tcPr>
          <w:p w:rsidR="001A2A9E" w:rsidRPr="00263BBE" w:rsidRDefault="001A2A9E" w:rsidP="001A2A9E">
            <w:pPr>
              <w:rPr>
                <w:rFonts w:ascii="Calibri" w:hAnsi="Calibri"/>
                <w:b/>
                <w:bCs/>
                <w:iCs/>
                <w:color w:val="000000"/>
                <w:sz w:val="16"/>
                <w:szCs w:val="16"/>
                <w:lang w:val="es-ES"/>
              </w:rPr>
            </w:pPr>
            <w:r w:rsidRPr="00263BBE">
              <w:rPr>
                <w:rFonts w:ascii="Calibri" w:hAnsi="Calibri"/>
                <w:b/>
                <w:bCs/>
                <w:iCs/>
                <w:color w:val="000000"/>
                <w:sz w:val="16"/>
                <w:szCs w:val="16"/>
                <w:lang w:val="es-ES"/>
              </w:rPr>
              <w:t xml:space="preserve">      799.000,00 </w:t>
            </w:r>
          </w:p>
        </w:tc>
        <w:tc>
          <w:tcPr>
            <w:tcW w:w="146" w:type="dxa"/>
            <w:tcBorders>
              <w:top w:val="nil"/>
              <w:left w:val="nil"/>
              <w:bottom w:val="nil"/>
              <w:right w:val="nil"/>
            </w:tcBorders>
            <w:shd w:val="clear" w:color="auto" w:fill="auto"/>
            <w:noWrap/>
            <w:vAlign w:val="center"/>
            <w:hideMark/>
          </w:tcPr>
          <w:p w:rsidR="001A2A9E" w:rsidRPr="00263BBE" w:rsidRDefault="001A2A9E" w:rsidP="001A2A9E">
            <w:pPr>
              <w:rPr>
                <w:rFonts w:ascii="Calibri" w:hAnsi="Calibri"/>
                <w:b/>
                <w:bCs/>
                <w:iCs/>
                <w:color w:val="000000"/>
                <w:sz w:val="16"/>
                <w:szCs w:val="16"/>
                <w:lang w:val="es-ES"/>
              </w:rPr>
            </w:pPr>
          </w:p>
        </w:tc>
        <w:tc>
          <w:tcPr>
            <w:tcW w:w="1374" w:type="dxa"/>
            <w:tcBorders>
              <w:top w:val="nil"/>
              <w:left w:val="single" w:sz="8" w:space="0" w:color="auto"/>
              <w:bottom w:val="nil"/>
              <w:right w:val="nil"/>
            </w:tcBorders>
            <w:shd w:val="clear" w:color="000000" w:fill="FFFF99"/>
            <w:noWrap/>
            <w:vAlign w:val="center"/>
            <w:hideMark/>
          </w:tcPr>
          <w:p w:rsidR="001A2A9E" w:rsidRPr="00263BBE" w:rsidRDefault="001A2A9E" w:rsidP="001A2A9E">
            <w:pPr>
              <w:rPr>
                <w:rFonts w:ascii="Calibri" w:hAnsi="Calibri"/>
                <w:b/>
                <w:bCs/>
                <w:iCs/>
                <w:color w:val="000000"/>
                <w:sz w:val="16"/>
                <w:szCs w:val="16"/>
                <w:lang w:val="es-ES"/>
              </w:rPr>
            </w:pPr>
            <w:r w:rsidRPr="00263BBE">
              <w:rPr>
                <w:rFonts w:ascii="Calibri" w:hAnsi="Calibri"/>
                <w:b/>
                <w:bCs/>
                <w:iCs/>
                <w:color w:val="000000"/>
                <w:sz w:val="16"/>
                <w:szCs w:val="16"/>
                <w:lang w:val="es-ES"/>
              </w:rPr>
              <w:t xml:space="preserve"> 1.213.017,61 </w:t>
            </w:r>
          </w:p>
        </w:tc>
        <w:tc>
          <w:tcPr>
            <w:tcW w:w="999" w:type="dxa"/>
            <w:tcBorders>
              <w:top w:val="nil"/>
              <w:left w:val="nil"/>
              <w:bottom w:val="nil"/>
              <w:right w:val="nil"/>
            </w:tcBorders>
            <w:shd w:val="clear" w:color="auto" w:fill="auto"/>
            <w:noWrap/>
            <w:vAlign w:val="center"/>
            <w:hideMark/>
          </w:tcPr>
          <w:p w:rsidR="001A2A9E" w:rsidRPr="00263BBE" w:rsidRDefault="001A2A9E" w:rsidP="001A2A9E">
            <w:pPr>
              <w:jc w:val="center"/>
              <w:rPr>
                <w:rFonts w:ascii="Calibri" w:hAnsi="Calibri"/>
                <w:b/>
                <w:bCs/>
                <w:iCs/>
                <w:color w:val="000000"/>
                <w:sz w:val="16"/>
                <w:szCs w:val="16"/>
                <w:lang w:val="es-ES"/>
              </w:rPr>
            </w:pPr>
            <w:r w:rsidRPr="00263BBE">
              <w:rPr>
                <w:rFonts w:ascii="Calibri" w:hAnsi="Calibri"/>
                <w:b/>
                <w:bCs/>
                <w:iCs/>
                <w:color w:val="000000"/>
                <w:sz w:val="16"/>
                <w:szCs w:val="16"/>
                <w:lang w:val="es-ES"/>
              </w:rPr>
              <w:t xml:space="preserve"> 133,4000 </w:t>
            </w:r>
          </w:p>
        </w:tc>
        <w:tc>
          <w:tcPr>
            <w:tcW w:w="1170" w:type="dxa"/>
            <w:tcBorders>
              <w:top w:val="nil"/>
              <w:left w:val="nil"/>
              <w:bottom w:val="nil"/>
              <w:right w:val="nil"/>
            </w:tcBorders>
            <w:shd w:val="clear" w:color="auto" w:fill="auto"/>
            <w:noWrap/>
            <w:vAlign w:val="center"/>
            <w:hideMark/>
          </w:tcPr>
          <w:p w:rsidR="001A2A9E" w:rsidRPr="00263BBE" w:rsidRDefault="001A2A9E" w:rsidP="001A2A9E">
            <w:pPr>
              <w:jc w:val="center"/>
              <w:rPr>
                <w:rFonts w:ascii="Calibri" w:hAnsi="Calibri"/>
                <w:b/>
                <w:bCs/>
                <w:iCs/>
                <w:color w:val="000000"/>
                <w:sz w:val="16"/>
                <w:szCs w:val="16"/>
                <w:lang w:val="es-ES"/>
              </w:rPr>
            </w:pPr>
            <w:r w:rsidRPr="00263BBE">
              <w:rPr>
                <w:rFonts w:ascii="Calibri" w:hAnsi="Calibri"/>
                <w:b/>
                <w:bCs/>
                <w:iCs/>
                <w:color w:val="000000"/>
                <w:sz w:val="16"/>
                <w:szCs w:val="16"/>
                <w:lang w:val="es-ES"/>
              </w:rPr>
              <w:t xml:space="preserve">                  87,8690 </w:t>
            </w:r>
          </w:p>
        </w:tc>
        <w:tc>
          <w:tcPr>
            <w:tcW w:w="1050" w:type="dxa"/>
            <w:tcBorders>
              <w:top w:val="nil"/>
              <w:left w:val="nil"/>
              <w:bottom w:val="nil"/>
              <w:right w:val="single" w:sz="8" w:space="0" w:color="auto"/>
            </w:tcBorders>
            <w:shd w:val="clear" w:color="auto" w:fill="auto"/>
            <w:noWrap/>
            <w:vAlign w:val="center"/>
            <w:hideMark/>
          </w:tcPr>
          <w:p w:rsidR="001A2A9E" w:rsidRPr="00263BBE" w:rsidRDefault="001A2A9E" w:rsidP="001A2A9E">
            <w:pPr>
              <w:jc w:val="center"/>
              <w:rPr>
                <w:rFonts w:ascii="Calibri" w:hAnsi="Calibri"/>
                <w:b/>
                <w:bCs/>
                <w:iCs/>
                <w:color w:val="000000"/>
                <w:sz w:val="16"/>
                <w:szCs w:val="16"/>
                <w:lang w:val="es-ES"/>
              </w:rPr>
            </w:pPr>
            <w:r w:rsidRPr="00263BBE">
              <w:rPr>
                <w:rFonts w:ascii="Calibri" w:hAnsi="Calibri"/>
                <w:b/>
                <w:bCs/>
                <w:iCs/>
                <w:color w:val="000000"/>
                <w:sz w:val="16"/>
                <w:szCs w:val="16"/>
                <w:lang w:val="es-ES"/>
              </w:rPr>
              <w:t xml:space="preserve">              10.108,48 </w:t>
            </w:r>
          </w:p>
        </w:tc>
      </w:tr>
      <w:tr w:rsidR="001A2A9E" w:rsidRPr="00263BBE" w:rsidTr="001A2A9E">
        <w:trPr>
          <w:trHeight w:val="375"/>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2A9E" w:rsidRPr="00263BBE" w:rsidRDefault="001A2A9E" w:rsidP="001A2A9E">
            <w:pPr>
              <w:jc w:val="center"/>
              <w:rPr>
                <w:rFonts w:ascii="Calibri" w:hAnsi="Calibri"/>
                <w:b/>
                <w:bCs/>
                <w:iCs/>
                <w:color w:val="000000"/>
                <w:sz w:val="16"/>
                <w:szCs w:val="16"/>
                <w:lang w:val="es-ES"/>
              </w:rPr>
            </w:pPr>
            <w:r w:rsidRPr="00263BBE">
              <w:rPr>
                <w:rFonts w:ascii="Calibri" w:hAnsi="Calibri"/>
                <w:b/>
                <w:bCs/>
                <w:iCs/>
                <w:color w:val="000000"/>
                <w:sz w:val="16"/>
                <w:szCs w:val="16"/>
                <w:lang w:val="es-ES"/>
              </w:rPr>
              <w:t>01-sep-07</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2A9E" w:rsidRPr="00263BBE" w:rsidRDefault="001A2A9E" w:rsidP="001A2A9E">
            <w:pPr>
              <w:jc w:val="right"/>
              <w:rPr>
                <w:rFonts w:ascii="Calibri" w:hAnsi="Calibri"/>
                <w:b/>
                <w:bCs/>
                <w:iCs/>
                <w:color w:val="000000"/>
                <w:sz w:val="16"/>
                <w:szCs w:val="16"/>
                <w:lang w:val="es-ES"/>
              </w:rPr>
            </w:pPr>
            <w:r w:rsidRPr="00263BBE">
              <w:rPr>
                <w:rFonts w:ascii="Calibri" w:hAnsi="Calibri"/>
                <w:b/>
                <w:bCs/>
                <w:iCs/>
                <w:color w:val="000000"/>
                <w:sz w:val="16"/>
                <w:szCs w:val="16"/>
                <w:lang w:val="es-ES"/>
              </w:rPr>
              <w:t>30-sep-07</w:t>
            </w:r>
          </w:p>
        </w:tc>
        <w:tc>
          <w:tcPr>
            <w:tcW w:w="992" w:type="dxa"/>
            <w:tcBorders>
              <w:top w:val="nil"/>
              <w:left w:val="single" w:sz="4" w:space="0" w:color="auto"/>
              <w:bottom w:val="nil"/>
              <w:right w:val="single" w:sz="4" w:space="0" w:color="808000"/>
            </w:tcBorders>
            <w:shd w:val="clear" w:color="auto" w:fill="auto"/>
            <w:noWrap/>
            <w:vAlign w:val="center"/>
            <w:hideMark/>
          </w:tcPr>
          <w:p w:rsidR="001A2A9E" w:rsidRPr="00263BBE" w:rsidRDefault="001A2A9E" w:rsidP="001A2A9E">
            <w:pPr>
              <w:jc w:val="center"/>
              <w:rPr>
                <w:rFonts w:ascii="Calibri" w:hAnsi="Calibri"/>
                <w:b/>
                <w:bCs/>
                <w:iCs/>
                <w:color w:val="000000"/>
                <w:sz w:val="16"/>
                <w:szCs w:val="16"/>
                <w:lang w:val="es-ES"/>
              </w:rPr>
            </w:pPr>
            <w:r w:rsidRPr="00263BBE">
              <w:rPr>
                <w:rFonts w:ascii="Calibri" w:hAnsi="Calibri"/>
                <w:b/>
                <w:bCs/>
                <w:iCs/>
                <w:color w:val="000000"/>
                <w:sz w:val="16"/>
                <w:szCs w:val="16"/>
                <w:lang w:val="es-ES"/>
              </w:rPr>
              <w:t>30</w:t>
            </w:r>
          </w:p>
        </w:tc>
        <w:tc>
          <w:tcPr>
            <w:tcW w:w="1356" w:type="dxa"/>
            <w:tcBorders>
              <w:top w:val="nil"/>
              <w:left w:val="nil"/>
              <w:bottom w:val="nil"/>
              <w:right w:val="single" w:sz="8" w:space="0" w:color="auto"/>
            </w:tcBorders>
            <w:shd w:val="clear" w:color="auto" w:fill="auto"/>
            <w:noWrap/>
            <w:vAlign w:val="center"/>
            <w:hideMark/>
          </w:tcPr>
          <w:p w:rsidR="001A2A9E" w:rsidRPr="00263BBE" w:rsidRDefault="001A2A9E" w:rsidP="001A2A9E">
            <w:pPr>
              <w:rPr>
                <w:rFonts w:ascii="Calibri" w:hAnsi="Calibri"/>
                <w:b/>
                <w:bCs/>
                <w:iCs/>
                <w:color w:val="000000"/>
                <w:sz w:val="16"/>
                <w:szCs w:val="16"/>
                <w:lang w:val="es-ES"/>
              </w:rPr>
            </w:pPr>
            <w:r w:rsidRPr="00263BBE">
              <w:rPr>
                <w:rFonts w:ascii="Calibri" w:hAnsi="Calibri"/>
                <w:b/>
                <w:bCs/>
                <w:iCs/>
                <w:color w:val="000000"/>
                <w:sz w:val="16"/>
                <w:szCs w:val="16"/>
                <w:lang w:val="es-ES"/>
              </w:rPr>
              <w:t xml:space="preserve">      736.000,00 </w:t>
            </w:r>
          </w:p>
        </w:tc>
        <w:tc>
          <w:tcPr>
            <w:tcW w:w="146" w:type="dxa"/>
            <w:tcBorders>
              <w:top w:val="nil"/>
              <w:left w:val="nil"/>
              <w:bottom w:val="nil"/>
              <w:right w:val="nil"/>
            </w:tcBorders>
            <w:shd w:val="clear" w:color="auto" w:fill="auto"/>
            <w:noWrap/>
            <w:vAlign w:val="center"/>
            <w:hideMark/>
          </w:tcPr>
          <w:p w:rsidR="001A2A9E" w:rsidRPr="00263BBE" w:rsidRDefault="001A2A9E" w:rsidP="001A2A9E">
            <w:pPr>
              <w:rPr>
                <w:rFonts w:ascii="Calibri" w:hAnsi="Calibri"/>
                <w:b/>
                <w:bCs/>
                <w:iCs/>
                <w:color w:val="000000"/>
                <w:sz w:val="16"/>
                <w:szCs w:val="16"/>
                <w:lang w:val="es-ES"/>
              </w:rPr>
            </w:pPr>
          </w:p>
        </w:tc>
        <w:tc>
          <w:tcPr>
            <w:tcW w:w="1374" w:type="dxa"/>
            <w:tcBorders>
              <w:top w:val="nil"/>
              <w:left w:val="single" w:sz="8" w:space="0" w:color="auto"/>
              <w:bottom w:val="nil"/>
              <w:right w:val="nil"/>
            </w:tcBorders>
            <w:shd w:val="clear" w:color="000000" w:fill="FFFF99"/>
            <w:noWrap/>
            <w:vAlign w:val="center"/>
            <w:hideMark/>
          </w:tcPr>
          <w:p w:rsidR="001A2A9E" w:rsidRPr="00263BBE" w:rsidRDefault="001A2A9E" w:rsidP="001A2A9E">
            <w:pPr>
              <w:rPr>
                <w:rFonts w:ascii="Calibri" w:hAnsi="Calibri"/>
                <w:b/>
                <w:bCs/>
                <w:iCs/>
                <w:color w:val="000000"/>
                <w:sz w:val="16"/>
                <w:szCs w:val="16"/>
                <w:lang w:val="es-ES"/>
              </w:rPr>
            </w:pPr>
            <w:r w:rsidRPr="00263BBE">
              <w:rPr>
                <w:rFonts w:ascii="Calibri" w:hAnsi="Calibri"/>
                <w:b/>
                <w:bCs/>
                <w:iCs/>
                <w:color w:val="000000"/>
                <w:sz w:val="16"/>
                <w:szCs w:val="16"/>
                <w:lang w:val="es-ES"/>
              </w:rPr>
              <w:t xml:space="preserve"> 1.117.372,92 </w:t>
            </w:r>
          </w:p>
        </w:tc>
        <w:tc>
          <w:tcPr>
            <w:tcW w:w="999" w:type="dxa"/>
            <w:tcBorders>
              <w:top w:val="nil"/>
              <w:left w:val="nil"/>
              <w:bottom w:val="nil"/>
              <w:right w:val="nil"/>
            </w:tcBorders>
            <w:shd w:val="clear" w:color="auto" w:fill="auto"/>
            <w:noWrap/>
            <w:vAlign w:val="center"/>
            <w:hideMark/>
          </w:tcPr>
          <w:p w:rsidR="001A2A9E" w:rsidRPr="00263BBE" w:rsidRDefault="001A2A9E" w:rsidP="001A2A9E">
            <w:pPr>
              <w:jc w:val="center"/>
              <w:rPr>
                <w:rFonts w:ascii="Calibri" w:hAnsi="Calibri"/>
                <w:b/>
                <w:bCs/>
                <w:iCs/>
                <w:color w:val="000000"/>
                <w:sz w:val="16"/>
                <w:szCs w:val="16"/>
                <w:lang w:val="es-ES"/>
              </w:rPr>
            </w:pPr>
            <w:r w:rsidRPr="00263BBE">
              <w:rPr>
                <w:rFonts w:ascii="Calibri" w:hAnsi="Calibri"/>
                <w:b/>
                <w:bCs/>
                <w:iCs/>
                <w:color w:val="000000"/>
                <w:sz w:val="16"/>
                <w:szCs w:val="16"/>
                <w:lang w:val="es-ES"/>
              </w:rPr>
              <w:t xml:space="preserve"> 133,4000 </w:t>
            </w:r>
          </w:p>
        </w:tc>
        <w:tc>
          <w:tcPr>
            <w:tcW w:w="1170" w:type="dxa"/>
            <w:tcBorders>
              <w:top w:val="nil"/>
              <w:left w:val="nil"/>
              <w:bottom w:val="nil"/>
              <w:right w:val="nil"/>
            </w:tcBorders>
            <w:shd w:val="clear" w:color="auto" w:fill="auto"/>
            <w:noWrap/>
            <w:vAlign w:val="center"/>
            <w:hideMark/>
          </w:tcPr>
          <w:p w:rsidR="001A2A9E" w:rsidRPr="00263BBE" w:rsidRDefault="001A2A9E" w:rsidP="001A2A9E">
            <w:pPr>
              <w:jc w:val="center"/>
              <w:rPr>
                <w:rFonts w:ascii="Calibri" w:hAnsi="Calibri"/>
                <w:b/>
                <w:bCs/>
                <w:iCs/>
                <w:color w:val="000000"/>
                <w:sz w:val="16"/>
                <w:szCs w:val="16"/>
                <w:lang w:val="es-ES"/>
              </w:rPr>
            </w:pPr>
            <w:r w:rsidRPr="00263BBE">
              <w:rPr>
                <w:rFonts w:ascii="Calibri" w:hAnsi="Calibri"/>
                <w:b/>
                <w:bCs/>
                <w:iCs/>
                <w:color w:val="000000"/>
                <w:sz w:val="16"/>
                <w:szCs w:val="16"/>
                <w:lang w:val="es-ES"/>
              </w:rPr>
              <w:t xml:space="preserve">                  87,8690 </w:t>
            </w:r>
          </w:p>
        </w:tc>
        <w:tc>
          <w:tcPr>
            <w:tcW w:w="1050" w:type="dxa"/>
            <w:tcBorders>
              <w:top w:val="nil"/>
              <w:left w:val="nil"/>
              <w:bottom w:val="nil"/>
              <w:right w:val="single" w:sz="8" w:space="0" w:color="auto"/>
            </w:tcBorders>
            <w:shd w:val="clear" w:color="auto" w:fill="auto"/>
            <w:noWrap/>
            <w:vAlign w:val="center"/>
            <w:hideMark/>
          </w:tcPr>
          <w:p w:rsidR="001A2A9E" w:rsidRPr="00263BBE" w:rsidRDefault="001A2A9E" w:rsidP="001A2A9E">
            <w:pPr>
              <w:jc w:val="center"/>
              <w:rPr>
                <w:rFonts w:ascii="Calibri" w:hAnsi="Calibri"/>
                <w:b/>
                <w:bCs/>
                <w:iCs/>
                <w:color w:val="000000"/>
                <w:sz w:val="16"/>
                <w:szCs w:val="16"/>
                <w:lang w:val="es-ES"/>
              </w:rPr>
            </w:pPr>
            <w:r w:rsidRPr="00263BBE">
              <w:rPr>
                <w:rFonts w:ascii="Calibri" w:hAnsi="Calibri"/>
                <w:b/>
                <w:bCs/>
                <w:iCs/>
                <w:color w:val="000000"/>
                <w:sz w:val="16"/>
                <w:szCs w:val="16"/>
                <w:lang w:val="es-ES"/>
              </w:rPr>
              <w:t xml:space="preserve">                 9.311,44 </w:t>
            </w:r>
          </w:p>
        </w:tc>
      </w:tr>
      <w:tr w:rsidR="001A2A9E" w:rsidRPr="00263BBE" w:rsidTr="001A2A9E">
        <w:trPr>
          <w:trHeight w:val="375"/>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2A9E" w:rsidRPr="00263BBE" w:rsidRDefault="001A2A9E" w:rsidP="001A2A9E">
            <w:pPr>
              <w:jc w:val="center"/>
              <w:rPr>
                <w:rFonts w:ascii="Calibri" w:hAnsi="Calibri"/>
                <w:b/>
                <w:bCs/>
                <w:iCs/>
                <w:color w:val="000000"/>
                <w:sz w:val="16"/>
                <w:szCs w:val="16"/>
                <w:lang w:val="es-ES"/>
              </w:rPr>
            </w:pPr>
            <w:r w:rsidRPr="00263BBE">
              <w:rPr>
                <w:rFonts w:ascii="Calibri" w:hAnsi="Calibri"/>
                <w:b/>
                <w:bCs/>
                <w:iCs/>
                <w:color w:val="000000"/>
                <w:sz w:val="16"/>
                <w:szCs w:val="16"/>
                <w:lang w:val="es-ES"/>
              </w:rPr>
              <w:t>01-oct-07</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2A9E" w:rsidRPr="00263BBE" w:rsidRDefault="001A2A9E" w:rsidP="001A2A9E">
            <w:pPr>
              <w:jc w:val="right"/>
              <w:rPr>
                <w:rFonts w:ascii="Calibri" w:hAnsi="Calibri"/>
                <w:b/>
                <w:bCs/>
                <w:iCs/>
                <w:color w:val="000000"/>
                <w:sz w:val="16"/>
                <w:szCs w:val="16"/>
                <w:lang w:val="es-ES"/>
              </w:rPr>
            </w:pPr>
            <w:r w:rsidRPr="00263BBE">
              <w:rPr>
                <w:rFonts w:ascii="Calibri" w:hAnsi="Calibri"/>
                <w:b/>
                <w:bCs/>
                <w:iCs/>
                <w:color w:val="000000"/>
                <w:sz w:val="16"/>
                <w:szCs w:val="16"/>
                <w:lang w:val="es-ES"/>
              </w:rPr>
              <w:t>31-oct-07</w:t>
            </w:r>
          </w:p>
        </w:tc>
        <w:tc>
          <w:tcPr>
            <w:tcW w:w="992" w:type="dxa"/>
            <w:tcBorders>
              <w:top w:val="nil"/>
              <w:left w:val="single" w:sz="4" w:space="0" w:color="auto"/>
              <w:bottom w:val="nil"/>
              <w:right w:val="single" w:sz="4" w:space="0" w:color="808000"/>
            </w:tcBorders>
            <w:shd w:val="clear" w:color="auto" w:fill="auto"/>
            <w:noWrap/>
            <w:vAlign w:val="center"/>
            <w:hideMark/>
          </w:tcPr>
          <w:p w:rsidR="001A2A9E" w:rsidRPr="00263BBE" w:rsidRDefault="001A2A9E" w:rsidP="001A2A9E">
            <w:pPr>
              <w:jc w:val="center"/>
              <w:rPr>
                <w:rFonts w:ascii="Calibri" w:hAnsi="Calibri"/>
                <w:b/>
                <w:bCs/>
                <w:iCs/>
                <w:color w:val="000000"/>
                <w:sz w:val="16"/>
                <w:szCs w:val="16"/>
                <w:lang w:val="es-ES"/>
              </w:rPr>
            </w:pPr>
            <w:r w:rsidRPr="00263BBE">
              <w:rPr>
                <w:rFonts w:ascii="Calibri" w:hAnsi="Calibri"/>
                <w:b/>
                <w:bCs/>
                <w:iCs/>
                <w:color w:val="000000"/>
                <w:sz w:val="16"/>
                <w:szCs w:val="16"/>
                <w:lang w:val="es-ES"/>
              </w:rPr>
              <w:t>30</w:t>
            </w:r>
          </w:p>
        </w:tc>
        <w:tc>
          <w:tcPr>
            <w:tcW w:w="1356" w:type="dxa"/>
            <w:tcBorders>
              <w:top w:val="nil"/>
              <w:left w:val="nil"/>
              <w:bottom w:val="nil"/>
              <w:right w:val="single" w:sz="8" w:space="0" w:color="auto"/>
            </w:tcBorders>
            <w:shd w:val="clear" w:color="auto" w:fill="auto"/>
            <w:noWrap/>
            <w:vAlign w:val="center"/>
            <w:hideMark/>
          </w:tcPr>
          <w:p w:rsidR="001A2A9E" w:rsidRPr="00263BBE" w:rsidRDefault="001A2A9E" w:rsidP="001A2A9E">
            <w:pPr>
              <w:rPr>
                <w:rFonts w:ascii="Calibri" w:hAnsi="Calibri"/>
                <w:b/>
                <w:bCs/>
                <w:iCs/>
                <w:color w:val="000000"/>
                <w:sz w:val="16"/>
                <w:szCs w:val="16"/>
                <w:lang w:val="es-ES"/>
              </w:rPr>
            </w:pPr>
            <w:r w:rsidRPr="00263BBE">
              <w:rPr>
                <w:rFonts w:ascii="Calibri" w:hAnsi="Calibri"/>
                <w:b/>
                <w:bCs/>
                <w:iCs/>
                <w:color w:val="000000"/>
                <w:sz w:val="16"/>
                <w:szCs w:val="16"/>
                <w:lang w:val="es-ES"/>
              </w:rPr>
              <w:t xml:space="preserve">      815.000,00 </w:t>
            </w:r>
          </w:p>
        </w:tc>
        <w:tc>
          <w:tcPr>
            <w:tcW w:w="146" w:type="dxa"/>
            <w:tcBorders>
              <w:top w:val="nil"/>
              <w:left w:val="nil"/>
              <w:bottom w:val="nil"/>
              <w:right w:val="nil"/>
            </w:tcBorders>
            <w:shd w:val="clear" w:color="auto" w:fill="auto"/>
            <w:noWrap/>
            <w:vAlign w:val="center"/>
            <w:hideMark/>
          </w:tcPr>
          <w:p w:rsidR="001A2A9E" w:rsidRPr="00263BBE" w:rsidRDefault="001A2A9E" w:rsidP="001A2A9E">
            <w:pPr>
              <w:rPr>
                <w:rFonts w:ascii="Calibri" w:hAnsi="Calibri"/>
                <w:b/>
                <w:bCs/>
                <w:iCs/>
                <w:color w:val="000000"/>
                <w:sz w:val="16"/>
                <w:szCs w:val="16"/>
                <w:lang w:val="es-ES"/>
              </w:rPr>
            </w:pPr>
          </w:p>
        </w:tc>
        <w:tc>
          <w:tcPr>
            <w:tcW w:w="1374" w:type="dxa"/>
            <w:tcBorders>
              <w:top w:val="nil"/>
              <w:left w:val="single" w:sz="8" w:space="0" w:color="auto"/>
              <w:bottom w:val="nil"/>
              <w:right w:val="nil"/>
            </w:tcBorders>
            <w:shd w:val="clear" w:color="000000" w:fill="FFFF99"/>
            <w:noWrap/>
            <w:vAlign w:val="center"/>
            <w:hideMark/>
          </w:tcPr>
          <w:p w:rsidR="001A2A9E" w:rsidRPr="00263BBE" w:rsidRDefault="001A2A9E" w:rsidP="001A2A9E">
            <w:pPr>
              <w:rPr>
                <w:rFonts w:ascii="Calibri" w:hAnsi="Calibri"/>
                <w:b/>
                <w:bCs/>
                <w:iCs/>
                <w:color w:val="000000"/>
                <w:sz w:val="16"/>
                <w:szCs w:val="16"/>
                <w:lang w:val="es-ES"/>
              </w:rPr>
            </w:pPr>
            <w:r w:rsidRPr="00263BBE">
              <w:rPr>
                <w:rFonts w:ascii="Calibri" w:hAnsi="Calibri"/>
                <w:b/>
                <w:bCs/>
                <w:iCs/>
                <w:color w:val="000000"/>
                <w:sz w:val="16"/>
                <w:szCs w:val="16"/>
                <w:lang w:val="es-ES"/>
              </w:rPr>
              <w:t xml:space="preserve"> 1.237.308,33 </w:t>
            </w:r>
          </w:p>
        </w:tc>
        <w:tc>
          <w:tcPr>
            <w:tcW w:w="999" w:type="dxa"/>
            <w:tcBorders>
              <w:top w:val="nil"/>
              <w:left w:val="nil"/>
              <w:bottom w:val="nil"/>
              <w:right w:val="nil"/>
            </w:tcBorders>
            <w:shd w:val="clear" w:color="auto" w:fill="auto"/>
            <w:noWrap/>
            <w:vAlign w:val="center"/>
            <w:hideMark/>
          </w:tcPr>
          <w:p w:rsidR="001A2A9E" w:rsidRPr="00263BBE" w:rsidRDefault="001A2A9E" w:rsidP="001A2A9E">
            <w:pPr>
              <w:jc w:val="center"/>
              <w:rPr>
                <w:rFonts w:ascii="Calibri" w:hAnsi="Calibri"/>
                <w:b/>
                <w:bCs/>
                <w:iCs/>
                <w:color w:val="000000"/>
                <w:sz w:val="16"/>
                <w:szCs w:val="16"/>
                <w:lang w:val="es-ES"/>
              </w:rPr>
            </w:pPr>
            <w:r w:rsidRPr="00263BBE">
              <w:rPr>
                <w:rFonts w:ascii="Calibri" w:hAnsi="Calibri"/>
                <w:b/>
                <w:bCs/>
                <w:iCs/>
                <w:color w:val="000000"/>
                <w:sz w:val="16"/>
                <w:szCs w:val="16"/>
                <w:lang w:val="es-ES"/>
              </w:rPr>
              <w:t xml:space="preserve"> 133,4000 </w:t>
            </w:r>
          </w:p>
        </w:tc>
        <w:tc>
          <w:tcPr>
            <w:tcW w:w="1170" w:type="dxa"/>
            <w:tcBorders>
              <w:top w:val="nil"/>
              <w:left w:val="nil"/>
              <w:bottom w:val="nil"/>
              <w:right w:val="nil"/>
            </w:tcBorders>
            <w:shd w:val="clear" w:color="auto" w:fill="auto"/>
            <w:noWrap/>
            <w:vAlign w:val="center"/>
            <w:hideMark/>
          </w:tcPr>
          <w:p w:rsidR="001A2A9E" w:rsidRPr="00263BBE" w:rsidRDefault="001A2A9E" w:rsidP="001A2A9E">
            <w:pPr>
              <w:jc w:val="center"/>
              <w:rPr>
                <w:rFonts w:ascii="Calibri" w:hAnsi="Calibri"/>
                <w:b/>
                <w:bCs/>
                <w:iCs/>
                <w:color w:val="000000"/>
                <w:sz w:val="16"/>
                <w:szCs w:val="16"/>
                <w:lang w:val="es-ES"/>
              </w:rPr>
            </w:pPr>
            <w:r w:rsidRPr="00263BBE">
              <w:rPr>
                <w:rFonts w:ascii="Calibri" w:hAnsi="Calibri"/>
                <w:b/>
                <w:bCs/>
                <w:iCs/>
                <w:color w:val="000000"/>
                <w:sz w:val="16"/>
                <w:szCs w:val="16"/>
                <w:lang w:val="es-ES"/>
              </w:rPr>
              <w:t xml:space="preserve">                  87,8690 </w:t>
            </w:r>
          </w:p>
        </w:tc>
        <w:tc>
          <w:tcPr>
            <w:tcW w:w="1050" w:type="dxa"/>
            <w:tcBorders>
              <w:top w:val="nil"/>
              <w:left w:val="nil"/>
              <w:bottom w:val="nil"/>
              <w:right w:val="single" w:sz="8" w:space="0" w:color="auto"/>
            </w:tcBorders>
            <w:shd w:val="clear" w:color="auto" w:fill="auto"/>
            <w:noWrap/>
            <w:vAlign w:val="center"/>
            <w:hideMark/>
          </w:tcPr>
          <w:p w:rsidR="001A2A9E" w:rsidRPr="00263BBE" w:rsidRDefault="001A2A9E" w:rsidP="001A2A9E">
            <w:pPr>
              <w:jc w:val="center"/>
              <w:rPr>
                <w:rFonts w:ascii="Calibri" w:hAnsi="Calibri"/>
                <w:b/>
                <w:bCs/>
                <w:iCs/>
                <w:color w:val="000000"/>
                <w:sz w:val="16"/>
                <w:szCs w:val="16"/>
                <w:lang w:val="es-ES"/>
              </w:rPr>
            </w:pPr>
            <w:r w:rsidRPr="00263BBE">
              <w:rPr>
                <w:rFonts w:ascii="Calibri" w:hAnsi="Calibri"/>
                <w:b/>
                <w:bCs/>
                <w:iCs/>
                <w:color w:val="000000"/>
                <w:sz w:val="16"/>
                <w:szCs w:val="16"/>
                <w:lang w:val="es-ES"/>
              </w:rPr>
              <w:t xml:space="preserve">              10.310,90 </w:t>
            </w:r>
          </w:p>
        </w:tc>
      </w:tr>
      <w:tr w:rsidR="001A2A9E" w:rsidRPr="00263BBE" w:rsidTr="001A2A9E">
        <w:trPr>
          <w:trHeight w:val="375"/>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2A9E" w:rsidRPr="00263BBE" w:rsidRDefault="001A2A9E" w:rsidP="001A2A9E">
            <w:pPr>
              <w:jc w:val="center"/>
              <w:rPr>
                <w:rFonts w:ascii="Calibri" w:hAnsi="Calibri"/>
                <w:b/>
                <w:bCs/>
                <w:iCs/>
                <w:color w:val="000000"/>
                <w:sz w:val="16"/>
                <w:szCs w:val="16"/>
                <w:lang w:val="es-ES"/>
              </w:rPr>
            </w:pPr>
            <w:r w:rsidRPr="00263BBE">
              <w:rPr>
                <w:rFonts w:ascii="Calibri" w:hAnsi="Calibri"/>
                <w:b/>
                <w:bCs/>
                <w:iCs/>
                <w:color w:val="000000"/>
                <w:sz w:val="16"/>
                <w:szCs w:val="16"/>
                <w:lang w:val="es-ES"/>
              </w:rPr>
              <w:t>01-nov-07</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2A9E" w:rsidRPr="00263BBE" w:rsidRDefault="001A2A9E" w:rsidP="001A2A9E">
            <w:pPr>
              <w:jc w:val="right"/>
              <w:rPr>
                <w:rFonts w:ascii="Calibri" w:hAnsi="Calibri"/>
                <w:b/>
                <w:bCs/>
                <w:iCs/>
                <w:color w:val="000000"/>
                <w:sz w:val="16"/>
                <w:szCs w:val="16"/>
                <w:lang w:val="es-ES"/>
              </w:rPr>
            </w:pPr>
            <w:r w:rsidRPr="00263BBE">
              <w:rPr>
                <w:rFonts w:ascii="Calibri" w:hAnsi="Calibri"/>
                <w:b/>
                <w:bCs/>
                <w:iCs/>
                <w:color w:val="000000"/>
                <w:sz w:val="16"/>
                <w:szCs w:val="16"/>
                <w:lang w:val="es-ES"/>
              </w:rPr>
              <w:t>30-nov-07</w:t>
            </w:r>
          </w:p>
        </w:tc>
        <w:tc>
          <w:tcPr>
            <w:tcW w:w="992" w:type="dxa"/>
            <w:tcBorders>
              <w:top w:val="nil"/>
              <w:left w:val="single" w:sz="4" w:space="0" w:color="auto"/>
              <w:bottom w:val="nil"/>
              <w:right w:val="single" w:sz="4" w:space="0" w:color="808000"/>
            </w:tcBorders>
            <w:shd w:val="clear" w:color="auto" w:fill="auto"/>
            <w:noWrap/>
            <w:vAlign w:val="center"/>
            <w:hideMark/>
          </w:tcPr>
          <w:p w:rsidR="001A2A9E" w:rsidRPr="00263BBE" w:rsidRDefault="001A2A9E" w:rsidP="001A2A9E">
            <w:pPr>
              <w:jc w:val="center"/>
              <w:rPr>
                <w:rFonts w:ascii="Calibri" w:hAnsi="Calibri"/>
                <w:b/>
                <w:bCs/>
                <w:iCs/>
                <w:color w:val="000000"/>
                <w:sz w:val="16"/>
                <w:szCs w:val="16"/>
                <w:lang w:val="es-ES"/>
              </w:rPr>
            </w:pPr>
            <w:r w:rsidRPr="00263BBE">
              <w:rPr>
                <w:rFonts w:ascii="Calibri" w:hAnsi="Calibri"/>
                <w:b/>
                <w:bCs/>
                <w:iCs/>
                <w:color w:val="000000"/>
                <w:sz w:val="16"/>
                <w:szCs w:val="16"/>
                <w:lang w:val="es-ES"/>
              </w:rPr>
              <w:t>30</w:t>
            </w:r>
          </w:p>
        </w:tc>
        <w:tc>
          <w:tcPr>
            <w:tcW w:w="1356" w:type="dxa"/>
            <w:tcBorders>
              <w:top w:val="nil"/>
              <w:left w:val="nil"/>
              <w:bottom w:val="nil"/>
              <w:right w:val="single" w:sz="8" w:space="0" w:color="auto"/>
            </w:tcBorders>
            <w:shd w:val="clear" w:color="auto" w:fill="auto"/>
            <w:noWrap/>
            <w:vAlign w:val="center"/>
            <w:hideMark/>
          </w:tcPr>
          <w:p w:rsidR="001A2A9E" w:rsidRPr="00263BBE" w:rsidRDefault="001A2A9E" w:rsidP="001A2A9E">
            <w:pPr>
              <w:rPr>
                <w:rFonts w:ascii="Calibri" w:hAnsi="Calibri"/>
                <w:b/>
                <w:bCs/>
                <w:iCs/>
                <w:color w:val="000000"/>
                <w:sz w:val="16"/>
                <w:szCs w:val="16"/>
                <w:lang w:val="es-ES"/>
              </w:rPr>
            </w:pPr>
            <w:r w:rsidRPr="00263BBE">
              <w:rPr>
                <w:rFonts w:ascii="Calibri" w:hAnsi="Calibri"/>
                <w:b/>
                <w:bCs/>
                <w:iCs/>
                <w:color w:val="000000"/>
                <w:sz w:val="16"/>
                <w:szCs w:val="16"/>
                <w:lang w:val="es-ES"/>
              </w:rPr>
              <w:t xml:space="preserve">      788.000,00 </w:t>
            </w:r>
          </w:p>
        </w:tc>
        <w:tc>
          <w:tcPr>
            <w:tcW w:w="146" w:type="dxa"/>
            <w:tcBorders>
              <w:top w:val="nil"/>
              <w:left w:val="nil"/>
              <w:bottom w:val="nil"/>
              <w:right w:val="nil"/>
            </w:tcBorders>
            <w:shd w:val="clear" w:color="auto" w:fill="auto"/>
            <w:noWrap/>
            <w:vAlign w:val="center"/>
            <w:hideMark/>
          </w:tcPr>
          <w:p w:rsidR="001A2A9E" w:rsidRPr="00263BBE" w:rsidRDefault="001A2A9E" w:rsidP="001A2A9E">
            <w:pPr>
              <w:rPr>
                <w:rFonts w:ascii="Calibri" w:hAnsi="Calibri"/>
                <w:b/>
                <w:bCs/>
                <w:iCs/>
                <w:color w:val="000000"/>
                <w:sz w:val="16"/>
                <w:szCs w:val="16"/>
                <w:lang w:val="es-ES"/>
              </w:rPr>
            </w:pPr>
          </w:p>
        </w:tc>
        <w:tc>
          <w:tcPr>
            <w:tcW w:w="1374" w:type="dxa"/>
            <w:tcBorders>
              <w:top w:val="nil"/>
              <w:left w:val="single" w:sz="8" w:space="0" w:color="auto"/>
              <w:bottom w:val="nil"/>
              <w:right w:val="nil"/>
            </w:tcBorders>
            <w:shd w:val="clear" w:color="000000" w:fill="FFFF99"/>
            <w:noWrap/>
            <w:vAlign w:val="center"/>
            <w:hideMark/>
          </w:tcPr>
          <w:p w:rsidR="001A2A9E" w:rsidRPr="00263BBE" w:rsidRDefault="001A2A9E" w:rsidP="001A2A9E">
            <w:pPr>
              <w:rPr>
                <w:rFonts w:ascii="Calibri" w:hAnsi="Calibri"/>
                <w:b/>
                <w:bCs/>
                <w:iCs/>
                <w:color w:val="000000"/>
                <w:sz w:val="16"/>
                <w:szCs w:val="16"/>
                <w:lang w:val="es-ES"/>
              </w:rPr>
            </w:pPr>
            <w:r w:rsidRPr="00263BBE">
              <w:rPr>
                <w:rFonts w:ascii="Calibri" w:hAnsi="Calibri"/>
                <w:b/>
                <w:bCs/>
                <w:iCs/>
                <w:color w:val="000000"/>
                <w:sz w:val="16"/>
                <w:szCs w:val="16"/>
                <w:lang w:val="es-ES"/>
              </w:rPr>
              <w:t xml:space="preserve"> 1.196.317,75 </w:t>
            </w:r>
          </w:p>
        </w:tc>
        <w:tc>
          <w:tcPr>
            <w:tcW w:w="999" w:type="dxa"/>
            <w:tcBorders>
              <w:top w:val="nil"/>
              <w:left w:val="nil"/>
              <w:bottom w:val="nil"/>
              <w:right w:val="nil"/>
            </w:tcBorders>
            <w:shd w:val="clear" w:color="auto" w:fill="auto"/>
            <w:noWrap/>
            <w:vAlign w:val="center"/>
            <w:hideMark/>
          </w:tcPr>
          <w:p w:rsidR="001A2A9E" w:rsidRPr="00263BBE" w:rsidRDefault="001A2A9E" w:rsidP="001A2A9E">
            <w:pPr>
              <w:jc w:val="center"/>
              <w:rPr>
                <w:rFonts w:ascii="Calibri" w:hAnsi="Calibri"/>
                <w:b/>
                <w:bCs/>
                <w:iCs/>
                <w:color w:val="000000"/>
                <w:sz w:val="16"/>
                <w:szCs w:val="16"/>
                <w:lang w:val="es-ES"/>
              </w:rPr>
            </w:pPr>
            <w:r w:rsidRPr="00263BBE">
              <w:rPr>
                <w:rFonts w:ascii="Calibri" w:hAnsi="Calibri"/>
                <w:b/>
                <w:bCs/>
                <w:iCs/>
                <w:color w:val="000000"/>
                <w:sz w:val="16"/>
                <w:szCs w:val="16"/>
                <w:lang w:val="es-ES"/>
              </w:rPr>
              <w:t xml:space="preserve"> 133,4000 </w:t>
            </w:r>
          </w:p>
        </w:tc>
        <w:tc>
          <w:tcPr>
            <w:tcW w:w="1170" w:type="dxa"/>
            <w:tcBorders>
              <w:top w:val="nil"/>
              <w:left w:val="nil"/>
              <w:bottom w:val="nil"/>
              <w:right w:val="nil"/>
            </w:tcBorders>
            <w:shd w:val="clear" w:color="auto" w:fill="auto"/>
            <w:noWrap/>
            <w:vAlign w:val="center"/>
            <w:hideMark/>
          </w:tcPr>
          <w:p w:rsidR="001A2A9E" w:rsidRPr="00263BBE" w:rsidRDefault="001A2A9E" w:rsidP="001A2A9E">
            <w:pPr>
              <w:jc w:val="center"/>
              <w:rPr>
                <w:rFonts w:ascii="Calibri" w:hAnsi="Calibri"/>
                <w:b/>
                <w:bCs/>
                <w:iCs/>
                <w:color w:val="000000"/>
                <w:sz w:val="16"/>
                <w:szCs w:val="16"/>
                <w:lang w:val="es-ES"/>
              </w:rPr>
            </w:pPr>
            <w:r w:rsidRPr="00263BBE">
              <w:rPr>
                <w:rFonts w:ascii="Calibri" w:hAnsi="Calibri"/>
                <w:b/>
                <w:bCs/>
                <w:iCs/>
                <w:color w:val="000000"/>
                <w:sz w:val="16"/>
                <w:szCs w:val="16"/>
                <w:lang w:val="es-ES"/>
              </w:rPr>
              <w:t xml:space="preserve">                  87,8690 </w:t>
            </w:r>
          </w:p>
        </w:tc>
        <w:tc>
          <w:tcPr>
            <w:tcW w:w="1050" w:type="dxa"/>
            <w:tcBorders>
              <w:top w:val="nil"/>
              <w:left w:val="nil"/>
              <w:bottom w:val="nil"/>
              <w:right w:val="single" w:sz="8" w:space="0" w:color="auto"/>
            </w:tcBorders>
            <w:shd w:val="clear" w:color="auto" w:fill="auto"/>
            <w:noWrap/>
            <w:vAlign w:val="center"/>
            <w:hideMark/>
          </w:tcPr>
          <w:p w:rsidR="001A2A9E" w:rsidRPr="00263BBE" w:rsidRDefault="001A2A9E" w:rsidP="001A2A9E">
            <w:pPr>
              <w:jc w:val="center"/>
              <w:rPr>
                <w:rFonts w:ascii="Calibri" w:hAnsi="Calibri"/>
                <w:b/>
                <w:bCs/>
                <w:iCs/>
                <w:color w:val="000000"/>
                <w:sz w:val="16"/>
                <w:szCs w:val="16"/>
                <w:lang w:val="es-ES"/>
              </w:rPr>
            </w:pPr>
            <w:r w:rsidRPr="00263BBE">
              <w:rPr>
                <w:rFonts w:ascii="Calibri" w:hAnsi="Calibri"/>
                <w:b/>
                <w:bCs/>
                <w:iCs/>
                <w:color w:val="000000"/>
                <w:sz w:val="16"/>
                <w:szCs w:val="16"/>
                <w:lang w:val="es-ES"/>
              </w:rPr>
              <w:t xml:space="preserve">                 9.969,31 </w:t>
            </w:r>
          </w:p>
        </w:tc>
      </w:tr>
      <w:tr w:rsidR="001A2A9E" w:rsidRPr="00263BBE" w:rsidTr="001A2A9E">
        <w:trPr>
          <w:trHeight w:val="375"/>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2A9E" w:rsidRPr="00263BBE" w:rsidRDefault="001A2A9E" w:rsidP="001A2A9E">
            <w:pPr>
              <w:jc w:val="center"/>
              <w:rPr>
                <w:rFonts w:ascii="Calibri" w:hAnsi="Calibri"/>
                <w:b/>
                <w:bCs/>
                <w:iCs/>
                <w:color w:val="000000"/>
                <w:sz w:val="16"/>
                <w:szCs w:val="16"/>
                <w:lang w:val="es-ES"/>
              </w:rPr>
            </w:pPr>
            <w:r w:rsidRPr="00263BBE">
              <w:rPr>
                <w:rFonts w:ascii="Calibri" w:hAnsi="Calibri"/>
                <w:b/>
                <w:bCs/>
                <w:iCs/>
                <w:color w:val="000000"/>
                <w:sz w:val="16"/>
                <w:szCs w:val="16"/>
                <w:lang w:val="es-ES"/>
              </w:rPr>
              <w:t>01-dic-07</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2A9E" w:rsidRPr="00263BBE" w:rsidRDefault="001A2A9E" w:rsidP="001A2A9E">
            <w:pPr>
              <w:jc w:val="right"/>
              <w:rPr>
                <w:rFonts w:ascii="Calibri" w:hAnsi="Calibri"/>
                <w:b/>
                <w:bCs/>
                <w:iCs/>
                <w:color w:val="000000"/>
                <w:sz w:val="16"/>
                <w:szCs w:val="16"/>
                <w:lang w:val="es-ES"/>
              </w:rPr>
            </w:pPr>
            <w:r w:rsidRPr="00263BBE">
              <w:rPr>
                <w:rFonts w:ascii="Calibri" w:hAnsi="Calibri"/>
                <w:b/>
                <w:bCs/>
                <w:iCs/>
                <w:color w:val="000000"/>
                <w:sz w:val="16"/>
                <w:szCs w:val="16"/>
                <w:lang w:val="es-ES"/>
              </w:rPr>
              <w:t>31-dic-07</w:t>
            </w:r>
          </w:p>
        </w:tc>
        <w:tc>
          <w:tcPr>
            <w:tcW w:w="992" w:type="dxa"/>
            <w:tcBorders>
              <w:top w:val="nil"/>
              <w:left w:val="single" w:sz="4" w:space="0" w:color="auto"/>
              <w:bottom w:val="nil"/>
              <w:right w:val="single" w:sz="4" w:space="0" w:color="808000"/>
            </w:tcBorders>
            <w:shd w:val="clear" w:color="auto" w:fill="auto"/>
            <w:noWrap/>
            <w:vAlign w:val="center"/>
            <w:hideMark/>
          </w:tcPr>
          <w:p w:rsidR="001A2A9E" w:rsidRPr="00263BBE" w:rsidRDefault="001A2A9E" w:rsidP="001A2A9E">
            <w:pPr>
              <w:jc w:val="center"/>
              <w:rPr>
                <w:rFonts w:ascii="Calibri" w:hAnsi="Calibri"/>
                <w:b/>
                <w:bCs/>
                <w:iCs/>
                <w:color w:val="000000"/>
                <w:sz w:val="16"/>
                <w:szCs w:val="16"/>
                <w:lang w:val="es-ES"/>
              </w:rPr>
            </w:pPr>
            <w:r w:rsidRPr="00263BBE">
              <w:rPr>
                <w:rFonts w:ascii="Calibri" w:hAnsi="Calibri"/>
                <w:b/>
                <w:bCs/>
                <w:iCs/>
                <w:color w:val="000000"/>
                <w:sz w:val="16"/>
                <w:szCs w:val="16"/>
                <w:lang w:val="es-ES"/>
              </w:rPr>
              <w:t>30</w:t>
            </w:r>
          </w:p>
        </w:tc>
        <w:tc>
          <w:tcPr>
            <w:tcW w:w="1356" w:type="dxa"/>
            <w:tcBorders>
              <w:top w:val="nil"/>
              <w:left w:val="nil"/>
              <w:bottom w:val="nil"/>
              <w:right w:val="single" w:sz="8" w:space="0" w:color="auto"/>
            </w:tcBorders>
            <w:shd w:val="clear" w:color="auto" w:fill="auto"/>
            <w:noWrap/>
            <w:vAlign w:val="center"/>
            <w:hideMark/>
          </w:tcPr>
          <w:p w:rsidR="001A2A9E" w:rsidRPr="00263BBE" w:rsidRDefault="001A2A9E" w:rsidP="001A2A9E">
            <w:pPr>
              <w:rPr>
                <w:rFonts w:ascii="Calibri" w:hAnsi="Calibri"/>
                <w:b/>
                <w:bCs/>
                <w:iCs/>
                <w:color w:val="000000"/>
                <w:sz w:val="16"/>
                <w:szCs w:val="16"/>
                <w:lang w:val="es-ES"/>
              </w:rPr>
            </w:pPr>
            <w:r w:rsidRPr="00263BBE">
              <w:rPr>
                <w:rFonts w:ascii="Calibri" w:hAnsi="Calibri"/>
                <w:b/>
                <w:bCs/>
                <w:iCs/>
                <w:color w:val="000000"/>
                <w:sz w:val="16"/>
                <w:szCs w:val="16"/>
                <w:lang w:val="es-ES"/>
              </w:rPr>
              <w:t xml:space="preserve">      736.000,00 </w:t>
            </w:r>
          </w:p>
        </w:tc>
        <w:tc>
          <w:tcPr>
            <w:tcW w:w="146" w:type="dxa"/>
            <w:tcBorders>
              <w:top w:val="nil"/>
              <w:left w:val="nil"/>
              <w:bottom w:val="nil"/>
              <w:right w:val="nil"/>
            </w:tcBorders>
            <w:shd w:val="clear" w:color="auto" w:fill="auto"/>
            <w:noWrap/>
            <w:vAlign w:val="center"/>
            <w:hideMark/>
          </w:tcPr>
          <w:p w:rsidR="001A2A9E" w:rsidRPr="00263BBE" w:rsidRDefault="001A2A9E" w:rsidP="001A2A9E">
            <w:pPr>
              <w:rPr>
                <w:rFonts w:ascii="Calibri" w:hAnsi="Calibri"/>
                <w:b/>
                <w:bCs/>
                <w:iCs/>
                <w:color w:val="000000"/>
                <w:sz w:val="16"/>
                <w:szCs w:val="16"/>
                <w:lang w:val="es-ES"/>
              </w:rPr>
            </w:pPr>
          </w:p>
        </w:tc>
        <w:tc>
          <w:tcPr>
            <w:tcW w:w="1374" w:type="dxa"/>
            <w:tcBorders>
              <w:top w:val="nil"/>
              <w:left w:val="single" w:sz="8" w:space="0" w:color="auto"/>
              <w:bottom w:val="nil"/>
              <w:right w:val="nil"/>
            </w:tcBorders>
            <w:shd w:val="clear" w:color="000000" w:fill="FFFF99"/>
            <w:noWrap/>
            <w:vAlign w:val="center"/>
            <w:hideMark/>
          </w:tcPr>
          <w:p w:rsidR="001A2A9E" w:rsidRPr="00263BBE" w:rsidRDefault="001A2A9E" w:rsidP="001A2A9E">
            <w:pPr>
              <w:rPr>
                <w:rFonts w:ascii="Calibri" w:hAnsi="Calibri"/>
                <w:b/>
                <w:bCs/>
                <w:iCs/>
                <w:color w:val="000000"/>
                <w:sz w:val="16"/>
                <w:szCs w:val="16"/>
                <w:lang w:val="es-ES"/>
              </w:rPr>
            </w:pPr>
            <w:r w:rsidRPr="00263BBE">
              <w:rPr>
                <w:rFonts w:ascii="Calibri" w:hAnsi="Calibri"/>
                <w:b/>
                <w:bCs/>
                <w:iCs/>
                <w:color w:val="000000"/>
                <w:sz w:val="16"/>
                <w:szCs w:val="16"/>
                <w:lang w:val="es-ES"/>
              </w:rPr>
              <w:t xml:space="preserve"> 1.117.372,92 </w:t>
            </w:r>
          </w:p>
        </w:tc>
        <w:tc>
          <w:tcPr>
            <w:tcW w:w="999" w:type="dxa"/>
            <w:tcBorders>
              <w:top w:val="nil"/>
              <w:left w:val="nil"/>
              <w:bottom w:val="nil"/>
              <w:right w:val="nil"/>
            </w:tcBorders>
            <w:shd w:val="clear" w:color="auto" w:fill="auto"/>
            <w:noWrap/>
            <w:vAlign w:val="center"/>
            <w:hideMark/>
          </w:tcPr>
          <w:p w:rsidR="001A2A9E" w:rsidRPr="00263BBE" w:rsidRDefault="001A2A9E" w:rsidP="001A2A9E">
            <w:pPr>
              <w:jc w:val="center"/>
              <w:rPr>
                <w:rFonts w:ascii="Calibri" w:hAnsi="Calibri"/>
                <w:b/>
                <w:bCs/>
                <w:iCs/>
                <w:color w:val="000000"/>
                <w:sz w:val="16"/>
                <w:szCs w:val="16"/>
                <w:lang w:val="es-ES"/>
              </w:rPr>
            </w:pPr>
            <w:r w:rsidRPr="00263BBE">
              <w:rPr>
                <w:rFonts w:ascii="Calibri" w:hAnsi="Calibri"/>
                <w:b/>
                <w:bCs/>
                <w:iCs/>
                <w:color w:val="000000"/>
                <w:sz w:val="16"/>
                <w:szCs w:val="16"/>
                <w:lang w:val="es-ES"/>
              </w:rPr>
              <w:t xml:space="preserve"> 133,4000 </w:t>
            </w:r>
          </w:p>
        </w:tc>
        <w:tc>
          <w:tcPr>
            <w:tcW w:w="1170" w:type="dxa"/>
            <w:tcBorders>
              <w:top w:val="nil"/>
              <w:left w:val="nil"/>
              <w:bottom w:val="nil"/>
              <w:right w:val="nil"/>
            </w:tcBorders>
            <w:shd w:val="clear" w:color="auto" w:fill="auto"/>
            <w:noWrap/>
            <w:vAlign w:val="center"/>
            <w:hideMark/>
          </w:tcPr>
          <w:p w:rsidR="001A2A9E" w:rsidRPr="00263BBE" w:rsidRDefault="001A2A9E" w:rsidP="001A2A9E">
            <w:pPr>
              <w:jc w:val="center"/>
              <w:rPr>
                <w:rFonts w:ascii="Calibri" w:hAnsi="Calibri"/>
                <w:b/>
                <w:bCs/>
                <w:iCs/>
                <w:color w:val="000000"/>
                <w:sz w:val="16"/>
                <w:szCs w:val="16"/>
                <w:lang w:val="es-ES"/>
              </w:rPr>
            </w:pPr>
            <w:r w:rsidRPr="00263BBE">
              <w:rPr>
                <w:rFonts w:ascii="Calibri" w:hAnsi="Calibri"/>
                <w:b/>
                <w:bCs/>
                <w:iCs/>
                <w:color w:val="000000"/>
                <w:sz w:val="16"/>
                <w:szCs w:val="16"/>
                <w:lang w:val="es-ES"/>
              </w:rPr>
              <w:t xml:space="preserve">                  87,8690 </w:t>
            </w:r>
          </w:p>
        </w:tc>
        <w:tc>
          <w:tcPr>
            <w:tcW w:w="1050" w:type="dxa"/>
            <w:tcBorders>
              <w:top w:val="nil"/>
              <w:left w:val="nil"/>
              <w:bottom w:val="nil"/>
              <w:right w:val="single" w:sz="8" w:space="0" w:color="auto"/>
            </w:tcBorders>
            <w:shd w:val="clear" w:color="auto" w:fill="auto"/>
            <w:noWrap/>
            <w:vAlign w:val="center"/>
            <w:hideMark/>
          </w:tcPr>
          <w:p w:rsidR="001A2A9E" w:rsidRPr="00263BBE" w:rsidRDefault="001A2A9E" w:rsidP="001A2A9E">
            <w:pPr>
              <w:jc w:val="center"/>
              <w:rPr>
                <w:rFonts w:ascii="Calibri" w:hAnsi="Calibri"/>
                <w:b/>
                <w:bCs/>
                <w:iCs/>
                <w:color w:val="000000"/>
                <w:sz w:val="16"/>
                <w:szCs w:val="16"/>
                <w:lang w:val="es-ES"/>
              </w:rPr>
            </w:pPr>
            <w:r w:rsidRPr="00263BBE">
              <w:rPr>
                <w:rFonts w:ascii="Calibri" w:hAnsi="Calibri"/>
                <w:b/>
                <w:bCs/>
                <w:iCs/>
                <w:color w:val="000000"/>
                <w:sz w:val="16"/>
                <w:szCs w:val="16"/>
                <w:lang w:val="es-ES"/>
              </w:rPr>
              <w:t xml:space="preserve">                 9.311,44 </w:t>
            </w:r>
          </w:p>
        </w:tc>
      </w:tr>
      <w:tr w:rsidR="001A2A9E" w:rsidRPr="00263BBE" w:rsidTr="001A2A9E">
        <w:trPr>
          <w:trHeight w:val="375"/>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2A9E" w:rsidRPr="00263BBE" w:rsidRDefault="001A2A9E" w:rsidP="001A2A9E">
            <w:pPr>
              <w:jc w:val="center"/>
              <w:rPr>
                <w:rFonts w:ascii="Calibri" w:hAnsi="Calibri"/>
                <w:b/>
                <w:bCs/>
                <w:iCs/>
                <w:color w:val="000000"/>
                <w:sz w:val="16"/>
                <w:szCs w:val="16"/>
                <w:lang w:val="es-ES"/>
              </w:rPr>
            </w:pPr>
            <w:r w:rsidRPr="00263BBE">
              <w:rPr>
                <w:rFonts w:ascii="Calibri" w:hAnsi="Calibri"/>
                <w:b/>
                <w:bCs/>
                <w:iCs/>
                <w:color w:val="000000"/>
                <w:sz w:val="16"/>
                <w:szCs w:val="16"/>
                <w:lang w:val="es-ES"/>
              </w:rPr>
              <w:t>01-ene-08</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2A9E" w:rsidRPr="00263BBE" w:rsidRDefault="001A2A9E" w:rsidP="001A2A9E">
            <w:pPr>
              <w:jc w:val="right"/>
              <w:rPr>
                <w:rFonts w:ascii="Calibri" w:hAnsi="Calibri"/>
                <w:b/>
                <w:bCs/>
                <w:iCs/>
                <w:color w:val="000000"/>
                <w:sz w:val="16"/>
                <w:szCs w:val="16"/>
                <w:lang w:val="es-ES"/>
              </w:rPr>
            </w:pPr>
            <w:r w:rsidRPr="00263BBE">
              <w:rPr>
                <w:rFonts w:ascii="Calibri" w:hAnsi="Calibri"/>
                <w:b/>
                <w:bCs/>
                <w:iCs/>
                <w:color w:val="000000"/>
                <w:sz w:val="16"/>
                <w:szCs w:val="16"/>
                <w:lang w:val="es-ES"/>
              </w:rPr>
              <w:t>31-ene-08</w:t>
            </w:r>
          </w:p>
        </w:tc>
        <w:tc>
          <w:tcPr>
            <w:tcW w:w="992" w:type="dxa"/>
            <w:tcBorders>
              <w:top w:val="nil"/>
              <w:left w:val="single" w:sz="4" w:space="0" w:color="auto"/>
              <w:bottom w:val="nil"/>
              <w:right w:val="single" w:sz="4" w:space="0" w:color="808000"/>
            </w:tcBorders>
            <w:shd w:val="clear" w:color="auto" w:fill="auto"/>
            <w:noWrap/>
            <w:vAlign w:val="center"/>
            <w:hideMark/>
          </w:tcPr>
          <w:p w:rsidR="001A2A9E" w:rsidRPr="00263BBE" w:rsidRDefault="001A2A9E" w:rsidP="001A2A9E">
            <w:pPr>
              <w:jc w:val="center"/>
              <w:rPr>
                <w:rFonts w:ascii="Calibri" w:hAnsi="Calibri"/>
                <w:b/>
                <w:bCs/>
                <w:iCs/>
                <w:color w:val="000000"/>
                <w:sz w:val="16"/>
                <w:szCs w:val="16"/>
                <w:lang w:val="es-ES"/>
              </w:rPr>
            </w:pPr>
            <w:r w:rsidRPr="00263BBE">
              <w:rPr>
                <w:rFonts w:ascii="Calibri" w:hAnsi="Calibri"/>
                <w:b/>
                <w:bCs/>
                <w:iCs/>
                <w:color w:val="000000"/>
                <w:sz w:val="16"/>
                <w:szCs w:val="16"/>
                <w:lang w:val="es-ES"/>
              </w:rPr>
              <w:t>30</w:t>
            </w:r>
          </w:p>
        </w:tc>
        <w:tc>
          <w:tcPr>
            <w:tcW w:w="1356" w:type="dxa"/>
            <w:tcBorders>
              <w:top w:val="nil"/>
              <w:left w:val="nil"/>
              <w:bottom w:val="nil"/>
              <w:right w:val="single" w:sz="8" w:space="0" w:color="auto"/>
            </w:tcBorders>
            <w:shd w:val="clear" w:color="auto" w:fill="auto"/>
            <w:noWrap/>
            <w:vAlign w:val="center"/>
            <w:hideMark/>
          </w:tcPr>
          <w:p w:rsidR="001A2A9E" w:rsidRPr="00263BBE" w:rsidRDefault="001A2A9E" w:rsidP="001A2A9E">
            <w:pPr>
              <w:rPr>
                <w:rFonts w:ascii="Calibri" w:hAnsi="Calibri"/>
                <w:b/>
                <w:bCs/>
                <w:iCs/>
                <w:color w:val="000000"/>
                <w:sz w:val="16"/>
                <w:szCs w:val="16"/>
                <w:lang w:val="es-ES"/>
              </w:rPr>
            </w:pPr>
            <w:r w:rsidRPr="00263BBE">
              <w:rPr>
                <w:rFonts w:ascii="Calibri" w:hAnsi="Calibri"/>
                <w:b/>
                <w:bCs/>
                <w:iCs/>
                <w:color w:val="000000"/>
                <w:sz w:val="16"/>
                <w:szCs w:val="16"/>
                <w:lang w:val="es-ES"/>
              </w:rPr>
              <w:t xml:space="preserve">      826.000,00 </w:t>
            </w:r>
          </w:p>
        </w:tc>
        <w:tc>
          <w:tcPr>
            <w:tcW w:w="146" w:type="dxa"/>
            <w:tcBorders>
              <w:top w:val="nil"/>
              <w:left w:val="nil"/>
              <w:bottom w:val="nil"/>
              <w:right w:val="nil"/>
            </w:tcBorders>
            <w:shd w:val="clear" w:color="auto" w:fill="auto"/>
            <w:noWrap/>
            <w:vAlign w:val="center"/>
            <w:hideMark/>
          </w:tcPr>
          <w:p w:rsidR="001A2A9E" w:rsidRPr="00263BBE" w:rsidRDefault="001A2A9E" w:rsidP="001A2A9E">
            <w:pPr>
              <w:rPr>
                <w:rFonts w:ascii="Calibri" w:hAnsi="Calibri"/>
                <w:b/>
                <w:bCs/>
                <w:iCs/>
                <w:color w:val="000000"/>
                <w:sz w:val="16"/>
                <w:szCs w:val="16"/>
                <w:lang w:val="es-ES"/>
              </w:rPr>
            </w:pPr>
          </w:p>
        </w:tc>
        <w:tc>
          <w:tcPr>
            <w:tcW w:w="1374" w:type="dxa"/>
            <w:tcBorders>
              <w:top w:val="nil"/>
              <w:left w:val="single" w:sz="8" w:space="0" w:color="auto"/>
              <w:bottom w:val="nil"/>
              <w:right w:val="nil"/>
            </w:tcBorders>
            <w:shd w:val="clear" w:color="000000" w:fill="FFFF99"/>
            <w:noWrap/>
            <w:vAlign w:val="center"/>
            <w:hideMark/>
          </w:tcPr>
          <w:p w:rsidR="001A2A9E" w:rsidRPr="00263BBE" w:rsidRDefault="001A2A9E" w:rsidP="001A2A9E">
            <w:pPr>
              <w:rPr>
                <w:rFonts w:ascii="Calibri" w:hAnsi="Calibri"/>
                <w:b/>
                <w:bCs/>
                <w:iCs/>
                <w:color w:val="000000"/>
                <w:sz w:val="16"/>
                <w:szCs w:val="16"/>
                <w:lang w:val="es-ES"/>
              </w:rPr>
            </w:pPr>
            <w:r w:rsidRPr="00263BBE">
              <w:rPr>
                <w:rFonts w:ascii="Calibri" w:hAnsi="Calibri"/>
                <w:b/>
                <w:bCs/>
                <w:iCs/>
                <w:color w:val="000000"/>
                <w:sz w:val="16"/>
                <w:szCs w:val="16"/>
                <w:lang w:val="es-ES"/>
              </w:rPr>
              <w:t xml:space="preserve"> 1.186.450,94 </w:t>
            </w:r>
          </w:p>
        </w:tc>
        <w:tc>
          <w:tcPr>
            <w:tcW w:w="999" w:type="dxa"/>
            <w:tcBorders>
              <w:top w:val="nil"/>
              <w:left w:val="nil"/>
              <w:bottom w:val="nil"/>
              <w:right w:val="nil"/>
            </w:tcBorders>
            <w:shd w:val="clear" w:color="auto" w:fill="auto"/>
            <w:noWrap/>
            <w:vAlign w:val="center"/>
            <w:hideMark/>
          </w:tcPr>
          <w:p w:rsidR="001A2A9E" w:rsidRPr="00263BBE" w:rsidRDefault="001A2A9E" w:rsidP="001A2A9E">
            <w:pPr>
              <w:jc w:val="center"/>
              <w:rPr>
                <w:rFonts w:ascii="Calibri" w:hAnsi="Calibri"/>
                <w:b/>
                <w:bCs/>
                <w:iCs/>
                <w:color w:val="000000"/>
                <w:sz w:val="16"/>
                <w:szCs w:val="16"/>
                <w:lang w:val="es-ES"/>
              </w:rPr>
            </w:pPr>
            <w:r w:rsidRPr="00263BBE">
              <w:rPr>
                <w:rFonts w:ascii="Calibri" w:hAnsi="Calibri"/>
                <w:b/>
                <w:bCs/>
                <w:iCs/>
                <w:color w:val="000000"/>
                <w:sz w:val="16"/>
                <w:szCs w:val="16"/>
                <w:lang w:val="es-ES"/>
              </w:rPr>
              <w:t xml:space="preserve"> 133,4000 </w:t>
            </w:r>
          </w:p>
        </w:tc>
        <w:tc>
          <w:tcPr>
            <w:tcW w:w="1170" w:type="dxa"/>
            <w:tcBorders>
              <w:top w:val="nil"/>
              <w:left w:val="nil"/>
              <w:bottom w:val="nil"/>
              <w:right w:val="nil"/>
            </w:tcBorders>
            <w:shd w:val="clear" w:color="auto" w:fill="auto"/>
            <w:noWrap/>
            <w:vAlign w:val="center"/>
            <w:hideMark/>
          </w:tcPr>
          <w:p w:rsidR="001A2A9E" w:rsidRPr="00263BBE" w:rsidRDefault="001A2A9E" w:rsidP="001A2A9E">
            <w:pPr>
              <w:jc w:val="center"/>
              <w:rPr>
                <w:rFonts w:ascii="Calibri" w:hAnsi="Calibri"/>
                <w:b/>
                <w:bCs/>
                <w:iCs/>
                <w:color w:val="000000"/>
                <w:sz w:val="16"/>
                <w:szCs w:val="16"/>
                <w:lang w:val="es-ES"/>
              </w:rPr>
            </w:pPr>
            <w:r w:rsidRPr="00263BBE">
              <w:rPr>
                <w:rFonts w:ascii="Calibri" w:hAnsi="Calibri"/>
                <w:b/>
                <w:bCs/>
                <w:iCs/>
                <w:color w:val="000000"/>
                <w:sz w:val="16"/>
                <w:szCs w:val="16"/>
                <w:lang w:val="es-ES"/>
              </w:rPr>
              <w:t xml:space="preserve">                  92,8723 </w:t>
            </w:r>
          </w:p>
        </w:tc>
        <w:tc>
          <w:tcPr>
            <w:tcW w:w="1050" w:type="dxa"/>
            <w:tcBorders>
              <w:top w:val="nil"/>
              <w:left w:val="nil"/>
              <w:bottom w:val="nil"/>
              <w:right w:val="single" w:sz="8" w:space="0" w:color="auto"/>
            </w:tcBorders>
            <w:shd w:val="clear" w:color="auto" w:fill="auto"/>
            <w:noWrap/>
            <w:vAlign w:val="center"/>
            <w:hideMark/>
          </w:tcPr>
          <w:p w:rsidR="001A2A9E" w:rsidRPr="00263BBE" w:rsidRDefault="001A2A9E" w:rsidP="001A2A9E">
            <w:pPr>
              <w:jc w:val="center"/>
              <w:rPr>
                <w:rFonts w:ascii="Calibri" w:hAnsi="Calibri"/>
                <w:b/>
                <w:bCs/>
                <w:iCs/>
                <w:color w:val="000000"/>
                <w:sz w:val="16"/>
                <w:szCs w:val="16"/>
                <w:lang w:val="es-ES"/>
              </w:rPr>
            </w:pPr>
            <w:r w:rsidRPr="00263BBE">
              <w:rPr>
                <w:rFonts w:ascii="Calibri" w:hAnsi="Calibri"/>
                <w:b/>
                <w:bCs/>
                <w:iCs/>
                <w:color w:val="000000"/>
                <w:sz w:val="16"/>
                <w:szCs w:val="16"/>
                <w:lang w:val="es-ES"/>
              </w:rPr>
              <w:t xml:space="preserve">                 9.887,09 </w:t>
            </w:r>
          </w:p>
        </w:tc>
      </w:tr>
      <w:tr w:rsidR="001A2A9E" w:rsidRPr="00263BBE" w:rsidTr="001A2A9E">
        <w:trPr>
          <w:trHeight w:val="375"/>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2A9E" w:rsidRPr="00263BBE" w:rsidRDefault="001A2A9E" w:rsidP="001A2A9E">
            <w:pPr>
              <w:jc w:val="center"/>
              <w:rPr>
                <w:rFonts w:ascii="Calibri" w:hAnsi="Calibri"/>
                <w:b/>
                <w:bCs/>
                <w:iCs/>
                <w:color w:val="000000"/>
                <w:sz w:val="16"/>
                <w:szCs w:val="16"/>
                <w:lang w:val="es-ES"/>
              </w:rPr>
            </w:pPr>
            <w:r w:rsidRPr="00263BBE">
              <w:rPr>
                <w:rFonts w:ascii="Calibri" w:hAnsi="Calibri"/>
                <w:b/>
                <w:bCs/>
                <w:iCs/>
                <w:color w:val="000000"/>
                <w:sz w:val="16"/>
                <w:szCs w:val="16"/>
                <w:lang w:val="es-ES"/>
              </w:rPr>
              <w:t>01-feb-08</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2A9E" w:rsidRPr="00263BBE" w:rsidRDefault="001A2A9E" w:rsidP="001A2A9E">
            <w:pPr>
              <w:jc w:val="right"/>
              <w:rPr>
                <w:rFonts w:ascii="Calibri" w:hAnsi="Calibri"/>
                <w:b/>
                <w:bCs/>
                <w:iCs/>
                <w:color w:val="000000"/>
                <w:sz w:val="16"/>
                <w:szCs w:val="16"/>
                <w:lang w:val="es-ES"/>
              </w:rPr>
            </w:pPr>
            <w:r w:rsidRPr="00263BBE">
              <w:rPr>
                <w:rFonts w:ascii="Calibri" w:hAnsi="Calibri"/>
                <w:b/>
                <w:bCs/>
                <w:iCs/>
                <w:color w:val="000000"/>
                <w:sz w:val="16"/>
                <w:szCs w:val="16"/>
                <w:lang w:val="es-ES"/>
              </w:rPr>
              <w:t>29-feb-08</w:t>
            </w:r>
          </w:p>
        </w:tc>
        <w:tc>
          <w:tcPr>
            <w:tcW w:w="992" w:type="dxa"/>
            <w:tcBorders>
              <w:top w:val="nil"/>
              <w:left w:val="single" w:sz="4" w:space="0" w:color="auto"/>
              <w:bottom w:val="nil"/>
              <w:right w:val="single" w:sz="4" w:space="0" w:color="808000"/>
            </w:tcBorders>
            <w:shd w:val="clear" w:color="auto" w:fill="auto"/>
            <w:noWrap/>
            <w:vAlign w:val="center"/>
            <w:hideMark/>
          </w:tcPr>
          <w:p w:rsidR="001A2A9E" w:rsidRPr="00263BBE" w:rsidRDefault="001A2A9E" w:rsidP="001A2A9E">
            <w:pPr>
              <w:jc w:val="center"/>
              <w:rPr>
                <w:rFonts w:ascii="Calibri" w:hAnsi="Calibri"/>
                <w:b/>
                <w:bCs/>
                <w:iCs/>
                <w:color w:val="000000"/>
                <w:sz w:val="16"/>
                <w:szCs w:val="16"/>
                <w:lang w:val="es-ES"/>
              </w:rPr>
            </w:pPr>
            <w:r w:rsidRPr="00263BBE">
              <w:rPr>
                <w:rFonts w:ascii="Calibri" w:hAnsi="Calibri"/>
                <w:b/>
                <w:bCs/>
                <w:iCs/>
                <w:color w:val="000000"/>
                <w:sz w:val="16"/>
                <w:szCs w:val="16"/>
                <w:lang w:val="es-ES"/>
              </w:rPr>
              <w:t>30</w:t>
            </w:r>
          </w:p>
        </w:tc>
        <w:tc>
          <w:tcPr>
            <w:tcW w:w="1356" w:type="dxa"/>
            <w:tcBorders>
              <w:top w:val="nil"/>
              <w:left w:val="nil"/>
              <w:bottom w:val="nil"/>
              <w:right w:val="single" w:sz="8" w:space="0" w:color="auto"/>
            </w:tcBorders>
            <w:shd w:val="clear" w:color="auto" w:fill="auto"/>
            <w:noWrap/>
            <w:vAlign w:val="center"/>
            <w:hideMark/>
          </w:tcPr>
          <w:p w:rsidR="001A2A9E" w:rsidRPr="00263BBE" w:rsidRDefault="001A2A9E" w:rsidP="001A2A9E">
            <w:pPr>
              <w:rPr>
                <w:rFonts w:ascii="Calibri" w:hAnsi="Calibri"/>
                <w:b/>
                <w:bCs/>
                <w:iCs/>
                <w:color w:val="000000"/>
                <w:sz w:val="16"/>
                <w:szCs w:val="16"/>
                <w:lang w:val="es-ES"/>
              </w:rPr>
            </w:pPr>
            <w:r w:rsidRPr="00263BBE">
              <w:rPr>
                <w:rFonts w:ascii="Calibri" w:hAnsi="Calibri"/>
                <w:b/>
                <w:bCs/>
                <w:iCs/>
                <w:color w:val="000000"/>
                <w:sz w:val="16"/>
                <w:szCs w:val="16"/>
                <w:lang w:val="es-ES"/>
              </w:rPr>
              <w:t xml:space="preserve">      785.000,00 </w:t>
            </w:r>
          </w:p>
        </w:tc>
        <w:tc>
          <w:tcPr>
            <w:tcW w:w="146" w:type="dxa"/>
            <w:tcBorders>
              <w:top w:val="nil"/>
              <w:left w:val="nil"/>
              <w:bottom w:val="nil"/>
              <w:right w:val="nil"/>
            </w:tcBorders>
            <w:shd w:val="clear" w:color="auto" w:fill="auto"/>
            <w:noWrap/>
            <w:vAlign w:val="center"/>
            <w:hideMark/>
          </w:tcPr>
          <w:p w:rsidR="001A2A9E" w:rsidRPr="00263BBE" w:rsidRDefault="001A2A9E" w:rsidP="001A2A9E">
            <w:pPr>
              <w:rPr>
                <w:rFonts w:ascii="Calibri" w:hAnsi="Calibri"/>
                <w:b/>
                <w:bCs/>
                <w:iCs/>
                <w:color w:val="000000"/>
                <w:sz w:val="16"/>
                <w:szCs w:val="16"/>
                <w:lang w:val="es-ES"/>
              </w:rPr>
            </w:pPr>
          </w:p>
        </w:tc>
        <w:tc>
          <w:tcPr>
            <w:tcW w:w="1374" w:type="dxa"/>
            <w:tcBorders>
              <w:top w:val="nil"/>
              <w:left w:val="single" w:sz="8" w:space="0" w:color="auto"/>
              <w:bottom w:val="nil"/>
              <w:right w:val="nil"/>
            </w:tcBorders>
            <w:shd w:val="clear" w:color="000000" w:fill="FFFF99"/>
            <w:noWrap/>
            <w:vAlign w:val="center"/>
            <w:hideMark/>
          </w:tcPr>
          <w:p w:rsidR="001A2A9E" w:rsidRPr="00263BBE" w:rsidRDefault="001A2A9E" w:rsidP="001A2A9E">
            <w:pPr>
              <w:rPr>
                <w:rFonts w:ascii="Calibri" w:hAnsi="Calibri"/>
                <w:b/>
                <w:bCs/>
                <w:iCs/>
                <w:color w:val="000000"/>
                <w:sz w:val="16"/>
                <w:szCs w:val="16"/>
                <w:lang w:val="es-ES"/>
              </w:rPr>
            </w:pPr>
            <w:r w:rsidRPr="00263BBE">
              <w:rPr>
                <w:rFonts w:ascii="Calibri" w:hAnsi="Calibri"/>
                <w:b/>
                <w:bCs/>
                <w:iCs/>
                <w:color w:val="000000"/>
                <w:sz w:val="16"/>
                <w:szCs w:val="16"/>
                <w:lang w:val="es-ES"/>
              </w:rPr>
              <w:t xml:space="preserve"> 1.127.559,30 </w:t>
            </w:r>
          </w:p>
        </w:tc>
        <w:tc>
          <w:tcPr>
            <w:tcW w:w="999" w:type="dxa"/>
            <w:tcBorders>
              <w:top w:val="nil"/>
              <w:left w:val="nil"/>
              <w:bottom w:val="nil"/>
              <w:right w:val="nil"/>
            </w:tcBorders>
            <w:shd w:val="clear" w:color="auto" w:fill="auto"/>
            <w:noWrap/>
            <w:vAlign w:val="center"/>
            <w:hideMark/>
          </w:tcPr>
          <w:p w:rsidR="001A2A9E" w:rsidRPr="00263BBE" w:rsidRDefault="001A2A9E" w:rsidP="001A2A9E">
            <w:pPr>
              <w:jc w:val="center"/>
              <w:rPr>
                <w:rFonts w:ascii="Calibri" w:hAnsi="Calibri"/>
                <w:b/>
                <w:bCs/>
                <w:iCs/>
                <w:color w:val="000000"/>
                <w:sz w:val="16"/>
                <w:szCs w:val="16"/>
                <w:lang w:val="es-ES"/>
              </w:rPr>
            </w:pPr>
            <w:r w:rsidRPr="00263BBE">
              <w:rPr>
                <w:rFonts w:ascii="Calibri" w:hAnsi="Calibri"/>
                <w:b/>
                <w:bCs/>
                <w:iCs/>
                <w:color w:val="000000"/>
                <w:sz w:val="16"/>
                <w:szCs w:val="16"/>
                <w:lang w:val="es-ES"/>
              </w:rPr>
              <w:t xml:space="preserve"> 133,4000 </w:t>
            </w:r>
          </w:p>
        </w:tc>
        <w:tc>
          <w:tcPr>
            <w:tcW w:w="1170" w:type="dxa"/>
            <w:tcBorders>
              <w:top w:val="nil"/>
              <w:left w:val="nil"/>
              <w:bottom w:val="nil"/>
              <w:right w:val="nil"/>
            </w:tcBorders>
            <w:shd w:val="clear" w:color="auto" w:fill="auto"/>
            <w:noWrap/>
            <w:vAlign w:val="center"/>
            <w:hideMark/>
          </w:tcPr>
          <w:p w:rsidR="001A2A9E" w:rsidRPr="00263BBE" w:rsidRDefault="001A2A9E" w:rsidP="001A2A9E">
            <w:pPr>
              <w:jc w:val="center"/>
              <w:rPr>
                <w:rFonts w:ascii="Calibri" w:hAnsi="Calibri"/>
                <w:b/>
                <w:bCs/>
                <w:iCs/>
                <w:color w:val="000000"/>
                <w:sz w:val="16"/>
                <w:szCs w:val="16"/>
                <w:lang w:val="es-ES"/>
              </w:rPr>
            </w:pPr>
            <w:r w:rsidRPr="00263BBE">
              <w:rPr>
                <w:rFonts w:ascii="Calibri" w:hAnsi="Calibri"/>
                <w:b/>
                <w:bCs/>
                <w:iCs/>
                <w:color w:val="000000"/>
                <w:sz w:val="16"/>
                <w:szCs w:val="16"/>
                <w:lang w:val="es-ES"/>
              </w:rPr>
              <w:t xml:space="preserve">                  92,8723 </w:t>
            </w:r>
          </w:p>
        </w:tc>
        <w:tc>
          <w:tcPr>
            <w:tcW w:w="1050" w:type="dxa"/>
            <w:tcBorders>
              <w:top w:val="nil"/>
              <w:left w:val="nil"/>
              <w:bottom w:val="nil"/>
              <w:right w:val="single" w:sz="8" w:space="0" w:color="auto"/>
            </w:tcBorders>
            <w:shd w:val="clear" w:color="auto" w:fill="auto"/>
            <w:noWrap/>
            <w:vAlign w:val="center"/>
            <w:hideMark/>
          </w:tcPr>
          <w:p w:rsidR="001A2A9E" w:rsidRPr="00263BBE" w:rsidRDefault="001A2A9E" w:rsidP="001A2A9E">
            <w:pPr>
              <w:jc w:val="center"/>
              <w:rPr>
                <w:rFonts w:ascii="Calibri" w:hAnsi="Calibri"/>
                <w:b/>
                <w:bCs/>
                <w:iCs/>
                <w:color w:val="000000"/>
                <w:sz w:val="16"/>
                <w:szCs w:val="16"/>
                <w:lang w:val="es-ES"/>
              </w:rPr>
            </w:pPr>
            <w:r w:rsidRPr="00263BBE">
              <w:rPr>
                <w:rFonts w:ascii="Calibri" w:hAnsi="Calibri"/>
                <w:b/>
                <w:bCs/>
                <w:iCs/>
                <w:color w:val="000000"/>
                <w:sz w:val="16"/>
                <w:szCs w:val="16"/>
                <w:lang w:val="es-ES"/>
              </w:rPr>
              <w:t xml:space="preserve">                 9.396,33 </w:t>
            </w:r>
          </w:p>
        </w:tc>
      </w:tr>
      <w:tr w:rsidR="001A2A9E" w:rsidRPr="00263BBE" w:rsidTr="001A2A9E">
        <w:trPr>
          <w:trHeight w:val="375"/>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2A9E" w:rsidRPr="00263BBE" w:rsidRDefault="001A2A9E" w:rsidP="001A2A9E">
            <w:pPr>
              <w:jc w:val="center"/>
              <w:rPr>
                <w:rFonts w:ascii="Calibri" w:hAnsi="Calibri"/>
                <w:b/>
                <w:bCs/>
                <w:iCs/>
                <w:color w:val="000000"/>
                <w:sz w:val="16"/>
                <w:szCs w:val="16"/>
                <w:lang w:val="es-ES"/>
              </w:rPr>
            </w:pPr>
            <w:r w:rsidRPr="00263BBE">
              <w:rPr>
                <w:rFonts w:ascii="Calibri" w:hAnsi="Calibri"/>
                <w:b/>
                <w:bCs/>
                <w:iCs/>
                <w:color w:val="000000"/>
                <w:sz w:val="16"/>
                <w:szCs w:val="16"/>
                <w:lang w:val="es-ES"/>
              </w:rPr>
              <w:lastRenderedPageBreak/>
              <w:t>01-mar-08</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2A9E" w:rsidRPr="00263BBE" w:rsidRDefault="001A2A9E" w:rsidP="001A2A9E">
            <w:pPr>
              <w:jc w:val="right"/>
              <w:rPr>
                <w:rFonts w:ascii="Calibri" w:hAnsi="Calibri"/>
                <w:b/>
                <w:bCs/>
                <w:iCs/>
                <w:color w:val="000000"/>
                <w:sz w:val="16"/>
                <w:szCs w:val="16"/>
                <w:lang w:val="es-ES"/>
              </w:rPr>
            </w:pPr>
            <w:r w:rsidRPr="00263BBE">
              <w:rPr>
                <w:rFonts w:ascii="Calibri" w:hAnsi="Calibri"/>
                <w:b/>
                <w:bCs/>
                <w:iCs/>
                <w:color w:val="000000"/>
                <w:sz w:val="16"/>
                <w:szCs w:val="16"/>
                <w:lang w:val="es-ES"/>
              </w:rPr>
              <w:t>31-mar-08</w:t>
            </w:r>
          </w:p>
        </w:tc>
        <w:tc>
          <w:tcPr>
            <w:tcW w:w="992" w:type="dxa"/>
            <w:tcBorders>
              <w:top w:val="nil"/>
              <w:left w:val="single" w:sz="4" w:space="0" w:color="auto"/>
              <w:bottom w:val="nil"/>
              <w:right w:val="single" w:sz="4" w:space="0" w:color="808000"/>
            </w:tcBorders>
            <w:shd w:val="clear" w:color="auto" w:fill="auto"/>
            <w:noWrap/>
            <w:vAlign w:val="center"/>
            <w:hideMark/>
          </w:tcPr>
          <w:p w:rsidR="001A2A9E" w:rsidRPr="00263BBE" w:rsidRDefault="001A2A9E" w:rsidP="001A2A9E">
            <w:pPr>
              <w:jc w:val="center"/>
              <w:rPr>
                <w:rFonts w:ascii="Calibri" w:hAnsi="Calibri"/>
                <w:b/>
                <w:bCs/>
                <w:iCs/>
                <w:color w:val="000000"/>
                <w:sz w:val="16"/>
                <w:szCs w:val="16"/>
                <w:lang w:val="es-ES"/>
              </w:rPr>
            </w:pPr>
            <w:r w:rsidRPr="00263BBE">
              <w:rPr>
                <w:rFonts w:ascii="Calibri" w:hAnsi="Calibri"/>
                <w:b/>
                <w:bCs/>
                <w:iCs/>
                <w:color w:val="000000"/>
                <w:sz w:val="16"/>
                <w:szCs w:val="16"/>
                <w:lang w:val="es-ES"/>
              </w:rPr>
              <w:t>30</w:t>
            </w:r>
          </w:p>
        </w:tc>
        <w:tc>
          <w:tcPr>
            <w:tcW w:w="1356" w:type="dxa"/>
            <w:tcBorders>
              <w:top w:val="nil"/>
              <w:left w:val="nil"/>
              <w:bottom w:val="nil"/>
              <w:right w:val="single" w:sz="8" w:space="0" w:color="auto"/>
            </w:tcBorders>
            <w:shd w:val="clear" w:color="auto" w:fill="auto"/>
            <w:noWrap/>
            <w:vAlign w:val="center"/>
            <w:hideMark/>
          </w:tcPr>
          <w:p w:rsidR="001A2A9E" w:rsidRPr="00263BBE" w:rsidRDefault="001A2A9E" w:rsidP="001A2A9E">
            <w:pPr>
              <w:rPr>
                <w:rFonts w:ascii="Calibri" w:hAnsi="Calibri"/>
                <w:b/>
                <w:bCs/>
                <w:iCs/>
                <w:color w:val="000000"/>
                <w:sz w:val="16"/>
                <w:szCs w:val="16"/>
                <w:lang w:val="es-ES"/>
              </w:rPr>
            </w:pPr>
            <w:r w:rsidRPr="00263BBE">
              <w:rPr>
                <w:rFonts w:ascii="Calibri" w:hAnsi="Calibri"/>
                <w:b/>
                <w:bCs/>
                <w:iCs/>
                <w:color w:val="000000"/>
                <w:sz w:val="16"/>
                <w:szCs w:val="16"/>
                <w:lang w:val="es-ES"/>
              </w:rPr>
              <w:t xml:space="preserve">      844.000,00 </w:t>
            </w:r>
          </w:p>
        </w:tc>
        <w:tc>
          <w:tcPr>
            <w:tcW w:w="146" w:type="dxa"/>
            <w:tcBorders>
              <w:top w:val="nil"/>
              <w:left w:val="nil"/>
              <w:bottom w:val="nil"/>
              <w:right w:val="nil"/>
            </w:tcBorders>
            <w:shd w:val="clear" w:color="auto" w:fill="auto"/>
            <w:noWrap/>
            <w:vAlign w:val="center"/>
            <w:hideMark/>
          </w:tcPr>
          <w:p w:rsidR="001A2A9E" w:rsidRPr="00263BBE" w:rsidRDefault="001A2A9E" w:rsidP="001A2A9E">
            <w:pPr>
              <w:rPr>
                <w:rFonts w:ascii="Calibri" w:hAnsi="Calibri"/>
                <w:b/>
                <w:bCs/>
                <w:iCs/>
                <w:color w:val="000000"/>
                <w:sz w:val="16"/>
                <w:szCs w:val="16"/>
                <w:lang w:val="es-ES"/>
              </w:rPr>
            </w:pPr>
          </w:p>
        </w:tc>
        <w:tc>
          <w:tcPr>
            <w:tcW w:w="1374" w:type="dxa"/>
            <w:tcBorders>
              <w:top w:val="nil"/>
              <w:left w:val="single" w:sz="8" w:space="0" w:color="auto"/>
              <w:bottom w:val="nil"/>
              <w:right w:val="nil"/>
            </w:tcBorders>
            <w:shd w:val="clear" w:color="000000" w:fill="FFFF99"/>
            <w:noWrap/>
            <w:vAlign w:val="center"/>
            <w:hideMark/>
          </w:tcPr>
          <w:p w:rsidR="001A2A9E" w:rsidRPr="00263BBE" w:rsidRDefault="001A2A9E" w:rsidP="001A2A9E">
            <w:pPr>
              <w:rPr>
                <w:rFonts w:ascii="Calibri" w:hAnsi="Calibri"/>
                <w:b/>
                <w:bCs/>
                <w:iCs/>
                <w:color w:val="000000"/>
                <w:sz w:val="16"/>
                <w:szCs w:val="16"/>
                <w:lang w:val="es-ES"/>
              </w:rPr>
            </w:pPr>
            <w:r w:rsidRPr="00263BBE">
              <w:rPr>
                <w:rFonts w:ascii="Calibri" w:hAnsi="Calibri"/>
                <w:b/>
                <w:bCs/>
                <w:iCs/>
                <w:color w:val="000000"/>
                <w:sz w:val="16"/>
                <w:szCs w:val="16"/>
                <w:lang w:val="es-ES"/>
              </w:rPr>
              <w:t xml:space="preserve"> 1.212.305,80 </w:t>
            </w:r>
          </w:p>
        </w:tc>
        <w:tc>
          <w:tcPr>
            <w:tcW w:w="999" w:type="dxa"/>
            <w:tcBorders>
              <w:top w:val="nil"/>
              <w:left w:val="nil"/>
              <w:bottom w:val="nil"/>
              <w:right w:val="nil"/>
            </w:tcBorders>
            <w:shd w:val="clear" w:color="auto" w:fill="auto"/>
            <w:noWrap/>
            <w:vAlign w:val="center"/>
            <w:hideMark/>
          </w:tcPr>
          <w:p w:rsidR="001A2A9E" w:rsidRPr="00263BBE" w:rsidRDefault="001A2A9E" w:rsidP="001A2A9E">
            <w:pPr>
              <w:jc w:val="center"/>
              <w:rPr>
                <w:rFonts w:ascii="Calibri" w:hAnsi="Calibri"/>
                <w:b/>
                <w:bCs/>
                <w:iCs/>
                <w:color w:val="000000"/>
                <w:sz w:val="16"/>
                <w:szCs w:val="16"/>
                <w:lang w:val="es-ES"/>
              </w:rPr>
            </w:pPr>
            <w:r w:rsidRPr="00263BBE">
              <w:rPr>
                <w:rFonts w:ascii="Calibri" w:hAnsi="Calibri"/>
                <w:b/>
                <w:bCs/>
                <w:iCs/>
                <w:color w:val="000000"/>
                <w:sz w:val="16"/>
                <w:szCs w:val="16"/>
                <w:lang w:val="es-ES"/>
              </w:rPr>
              <w:t xml:space="preserve"> 133,4000 </w:t>
            </w:r>
          </w:p>
        </w:tc>
        <w:tc>
          <w:tcPr>
            <w:tcW w:w="1170" w:type="dxa"/>
            <w:tcBorders>
              <w:top w:val="nil"/>
              <w:left w:val="nil"/>
              <w:bottom w:val="nil"/>
              <w:right w:val="nil"/>
            </w:tcBorders>
            <w:shd w:val="clear" w:color="auto" w:fill="auto"/>
            <w:noWrap/>
            <w:vAlign w:val="center"/>
            <w:hideMark/>
          </w:tcPr>
          <w:p w:rsidR="001A2A9E" w:rsidRPr="00263BBE" w:rsidRDefault="001A2A9E" w:rsidP="001A2A9E">
            <w:pPr>
              <w:jc w:val="center"/>
              <w:rPr>
                <w:rFonts w:ascii="Calibri" w:hAnsi="Calibri"/>
                <w:b/>
                <w:bCs/>
                <w:iCs/>
                <w:color w:val="000000"/>
                <w:sz w:val="16"/>
                <w:szCs w:val="16"/>
                <w:lang w:val="es-ES"/>
              </w:rPr>
            </w:pPr>
            <w:r w:rsidRPr="00263BBE">
              <w:rPr>
                <w:rFonts w:ascii="Calibri" w:hAnsi="Calibri"/>
                <w:b/>
                <w:bCs/>
                <w:iCs/>
                <w:color w:val="000000"/>
                <w:sz w:val="16"/>
                <w:szCs w:val="16"/>
                <w:lang w:val="es-ES"/>
              </w:rPr>
              <w:t xml:space="preserve">                  92,8723 </w:t>
            </w:r>
          </w:p>
        </w:tc>
        <w:tc>
          <w:tcPr>
            <w:tcW w:w="1050" w:type="dxa"/>
            <w:tcBorders>
              <w:top w:val="nil"/>
              <w:left w:val="nil"/>
              <w:bottom w:val="nil"/>
              <w:right w:val="single" w:sz="8" w:space="0" w:color="auto"/>
            </w:tcBorders>
            <w:shd w:val="clear" w:color="auto" w:fill="auto"/>
            <w:noWrap/>
            <w:vAlign w:val="center"/>
            <w:hideMark/>
          </w:tcPr>
          <w:p w:rsidR="001A2A9E" w:rsidRPr="00263BBE" w:rsidRDefault="001A2A9E" w:rsidP="001A2A9E">
            <w:pPr>
              <w:jc w:val="center"/>
              <w:rPr>
                <w:rFonts w:ascii="Calibri" w:hAnsi="Calibri"/>
                <w:b/>
                <w:bCs/>
                <w:iCs/>
                <w:color w:val="000000"/>
                <w:sz w:val="16"/>
                <w:szCs w:val="16"/>
                <w:lang w:val="es-ES"/>
              </w:rPr>
            </w:pPr>
            <w:r w:rsidRPr="00263BBE">
              <w:rPr>
                <w:rFonts w:ascii="Calibri" w:hAnsi="Calibri"/>
                <w:b/>
                <w:bCs/>
                <w:iCs/>
                <w:color w:val="000000"/>
                <w:sz w:val="16"/>
                <w:szCs w:val="16"/>
                <w:lang w:val="es-ES"/>
              </w:rPr>
              <w:t xml:space="preserve">              10.102,55 </w:t>
            </w:r>
          </w:p>
        </w:tc>
      </w:tr>
      <w:tr w:rsidR="001A2A9E" w:rsidRPr="00263BBE" w:rsidTr="001A2A9E">
        <w:trPr>
          <w:trHeight w:val="375"/>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2A9E" w:rsidRPr="00263BBE" w:rsidRDefault="001A2A9E" w:rsidP="001A2A9E">
            <w:pPr>
              <w:jc w:val="center"/>
              <w:rPr>
                <w:rFonts w:ascii="Calibri" w:hAnsi="Calibri"/>
                <w:b/>
                <w:bCs/>
                <w:iCs/>
                <w:color w:val="000000"/>
                <w:sz w:val="16"/>
                <w:szCs w:val="16"/>
                <w:lang w:val="es-ES"/>
              </w:rPr>
            </w:pPr>
            <w:r w:rsidRPr="00263BBE">
              <w:rPr>
                <w:rFonts w:ascii="Calibri" w:hAnsi="Calibri"/>
                <w:b/>
                <w:bCs/>
                <w:iCs/>
                <w:color w:val="000000"/>
                <w:sz w:val="16"/>
                <w:szCs w:val="16"/>
                <w:lang w:val="es-ES"/>
              </w:rPr>
              <w:t>01-abr-08</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2A9E" w:rsidRPr="00263BBE" w:rsidRDefault="001A2A9E" w:rsidP="001A2A9E">
            <w:pPr>
              <w:jc w:val="right"/>
              <w:rPr>
                <w:rFonts w:ascii="Calibri" w:hAnsi="Calibri"/>
                <w:b/>
                <w:bCs/>
                <w:iCs/>
                <w:color w:val="000000"/>
                <w:sz w:val="16"/>
                <w:szCs w:val="16"/>
                <w:lang w:val="es-ES"/>
              </w:rPr>
            </w:pPr>
            <w:r w:rsidRPr="00263BBE">
              <w:rPr>
                <w:rFonts w:ascii="Calibri" w:hAnsi="Calibri"/>
                <w:b/>
                <w:bCs/>
                <w:iCs/>
                <w:color w:val="000000"/>
                <w:sz w:val="16"/>
                <w:szCs w:val="16"/>
                <w:lang w:val="es-ES"/>
              </w:rPr>
              <w:t>30-abr-08</w:t>
            </w:r>
          </w:p>
        </w:tc>
        <w:tc>
          <w:tcPr>
            <w:tcW w:w="992" w:type="dxa"/>
            <w:tcBorders>
              <w:top w:val="nil"/>
              <w:left w:val="single" w:sz="4" w:space="0" w:color="auto"/>
              <w:bottom w:val="nil"/>
              <w:right w:val="single" w:sz="4" w:space="0" w:color="808000"/>
            </w:tcBorders>
            <w:shd w:val="clear" w:color="auto" w:fill="auto"/>
            <w:noWrap/>
            <w:vAlign w:val="center"/>
            <w:hideMark/>
          </w:tcPr>
          <w:p w:rsidR="001A2A9E" w:rsidRPr="00263BBE" w:rsidRDefault="001A2A9E" w:rsidP="001A2A9E">
            <w:pPr>
              <w:jc w:val="center"/>
              <w:rPr>
                <w:rFonts w:ascii="Calibri" w:hAnsi="Calibri"/>
                <w:b/>
                <w:bCs/>
                <w:iCs/>
                <w:color w:val="000000"/>
                <w:sz w:val="16"/>
                <w:szCs w:val="16"/>
                <w:lang w:val="es-ES"/>
              </w:rPr>
            </w:pPr>
            <w:r w:rsidRPr="00263BBE">
              <w:rPr>
                <w:rFonts w:ascii="Calibri" w:hAnsi="Calibri"/>
                <w:b/>
                <w:bCs/>
                <w:iCs/>
                <w:color w:val="000000"/>
                <w:sz w:val="16"/>
                <w:szCs w:val="16"/>
                <w:lang w:val="es-ES"/>
              </w:rPr>
              <w:t>30</w:t>
            </w:r>
          </w:p>
        </w:tc>
        <w:tc>
          <w:tcPr>
            <w:tcW w:w="1356" w:type="dxa"/>
            <w:tcBorders>
              <w:top w:val="nil"/>
              <w:left w:val="nil"/>
              <w:bottom w:val="nil"/>
              <w:right w:val="single" w:sz="8" w:space="0" w:color="auto"/>
            </w:tcBorders>
            <w:shd w:val="clear" w:color="auto" w:fill="auto"/>
            <w:noWrap/>
            <w:vAlign w:val="center"/>
            <w:hideMark/>
          </w:tcPr>
          <w:p w:rsidR="001A2A9E" w:rsidRPr="00263BBE" w:rsidRDefault="001A2A9E" w:rsidP="001A2A9E">
            <w:pPr>
              <w:rPr>
                <w:rFonts w:ascii="Calibri" w:hAnsi="Calibri"/>
                <w:b/>
                <w:bCs/>
                <w:iCs/>
                <w:color w:val="000000"/>
                <w:sz w:val="16"/>
                <w:szCs w:val="16"/>
                <w:lang w:val="es-ES"/>
              </w:rPr>
            </w:pPr>
            <w:r w:rsidRPr="00263BBE">
              <w:rPr>
                <w:rFonts w:ascii="Calibri" w:hAnsi="Calibri"/>
                <w:b/>
                <w:bCs/>
                <w:iCs/>
                <w:color w:val="000000"/>
                <w:sz w:val="16"/>
                <w:szCs w:val="16"/>
                <w:lang w:val="es-ES"/>
              </w:rPr>
              <w:t xml:space="preserve">      775.000,00 </w:t>
            </w:r>
          </w:p>
        </w:tc>
        <w:tc>
          <w:tcPr>
            <w:tcW w:w="146" w:type="dxa"/>
            <w:tcBorders>
              <w:top w:val="nil"/>
              <w:left w:val="nil"/>
              <w:bottom w:val="nil"/>
              <w:right w:val="nil"/>
            </w:tcBorders>
            <w:shd w:val="clear" w:color="auto" w:fill="auto"/>
            <w:noWrap/>
            <w:vAlign w:val="center"/>
            <w:hideMark/>
          </w:tcPr>
          <w:p w:rsidR="001A2A9E" w:rsidRPr="00263BBE" w:rsidRDefault="001A2A9E" w:rsidP="001A2A9E">
            <w:pPr>
              <w:rPr>
                <w:rFonts w:ascii="Calibri" w:hAnsi="Calibri"/>
                <w:b/>
                <w:bCs/>
                <w:iCs/>
                <w:color w:val="000000"/>
                <w:sz w:val="16"/>
                <w:szCs w:val="16"/>
                <w:lang w:val="es-ES"/>
              </w:rPr>
            </w:pPr>
          </w:p>
        </w:tc>
        <w:tc>
          <w:tcPr>
            <w:tcW w:w="1374" w:type="dxa"/>
            <w:tcBorders>
              <w:top w:val="nil"/>
              <w:left w:val="single" w:sz="8" w:space="0" w:color="auto"/>
              <w:bottom w:val="nil"/>
              <w:right w:val="nil"/>
            </w:tcBorders>
            <w:shd w:val="clear" w:color="000000" w:fill="FFFF99"/>
            <w:noWrap/>
            <w:vAlign w:val="center"/>
            <w:hideMark/>
          </w:tcPr>
          <w:p w:rsidR="001A2A9E" w:rsidRPr="00263BBE" w:rsidRDefault="001A2A9E" w:rsidP="001A2A9E">
            <w:pPr>
              <w:rPr>
                <w:rFonts w:ascii="Calibri" w:hAnsi="Calibri"/>
                <w:b/>
                <w:bCs/>
                <w:iCs/>
                <w:color w:val="000000"/>
                <w:sz w:val="16"/>
                <w:szCs w:val="16"/>
                <w:lang w:val="es-ES"/>
              </w:rPr>
            </w:pPr>
            <w:r w:rsidRPr="00263BBE">
              <w:rPr>
                <w:rFonts w:ascii="Calibri" w:hAnsi="Calibri"/>
                <w:b/>
                <w:bCs/>
                <w:iCs/>
                <w:color w:val="000000"/>
                <w:sz w:val="16"/>
                <w:szCs w:val="16"/>
                <w:lang w:val="es-ES"/>
              </w:rPr>
              <w:t xml:space="preserve"> 1.113.195,49 </w:t>
            </w:r>
          </w:p>
        </w:tc>
        <w:tc>
          <w:tcPr>
            <w:tcW w:w="999" w:type="dxa"/>
            <w:tcBorders>
              <w:top w:val="nil"/>
              <w:left w:val="nil"/>
              <w:bottom w:val="nil"/>
              <w:right w:val="nil"/>
            </w:tcBorders>
            <w:shd w:val="clear" w:color="auto" w:fill="auto"/>
            <w:noWrap/>
            <w:vAlign w:val="center"/>
            <w:hideMark/>
          </w:tcPr>
          <w:p w:rsidR="001A2A9E" w:rsidRPr="00263BBE" w:rsidRDefault="001A2A9E" w:rsidP="001A2A9E">
            <w:pPr>
              <w:jc w:val="center"/>
              <w:rPr>
                <w:rFonts w:ascii="Calibri" w:hAnsi="Calibri"/>
                <w:b/>
                <w:bCs/>
                <w:iCs/>
                <w:color w:val="000000"/>
                <w:sz w:val="16"/>
                <w:szCs w:val="16"/>
                <w:lang w:val="es-ES"/>
              </w:rPr>
            </w:pPr>
            <w:r w:rsidRPr="00263BBE">
              <w:rPr>
                <w:rFonts w:ascii="Calibri" w:hAnsi="Calibri"/>
                <w:b/>
                <w:bCs/>
                <w:iCs/>
                <w:color w:val="000000"/>
                <w:sz w:val="16"/>
                <w:szCs w:val="16"/>
                <w:lang w:val="es-ES"/>
              </w:rPr>
              <w:t xml:space="preserve"> 133,4000 </w:t>
            </w:r>
          </w:p>
        </w:tc>
        <w:tc>
          <w:tcPr>
            <w:tcW w:w="1170" w:type="dxa"/>
            <w:tcBorders>
              <w:top w:val="nil"/>
              <w:left w:val="nil"/>
              <w:bottom w:val="nil"/>
              <w:right w:val="nil"/>
            </w:tcBorders>
            <w:shd w:val="clear" w:color="auto" w:fill="auto"/>
            <w:noWrap/>
            <w:vAlign w:val="center"/>
            <w:hideMark/>
          </w:tcPr>
          <w:p w:rsidR="001A2A9E" w:rsidRPr="00263BBE" w:rsidRDefault="001A2A9E" w:rsidP="001A2A9E">
            <w:pPr>
              <w:jc w:val="center"/>
              <w:rPr>
                <w:rFonts w:ascii="Calibri" w:hAnsi="Calibri"/>
                <w:b/>
                <w:bCs/>
                <w:iCs/>
                <w:color w:val="000000"/>
                <w:sz w:val="16"/>
                <w:szCs w:val="16"/>
                <w:lang w:val="es-ES"/>
              </w:rPr>
            </w:pPr>
            <w:r w:rsidRPr="00263BBE">
              <w:rPr>
                <w:rFonts w:ascii="Calibri" w:hAnsi="Calibri"/>
                <w:b/>
                <w:bCs/>
                <w:iCs/>
                <w:color w:val="000000"/>
                <w:sz w:val="16"/>
                <w:szCs w:val="16"/>
                <w:lang w:val="es-ES"/>
              </w:rPr>
              <w:t xml:space="preserve">                  92,8723 </w:t>
            </w:r>
          </w:p>
        </w:tc>
        <w:tc>
          <w:tcPr>
            <w:tcW w:w="1050" w:type="dxa"/>
            <w:tcBorders>
              <w:top w:val="nil"/>
              <w:left w:val="nil"/>
              <w:bottom w:val="nil"/>
              <w:right w:val="single" w:sz="8" w:space="0" w:color="auto"/>
            </w:tcBorders>
            <w:shd w:val="clear" w:color="auto" w:fill="auto"/>
            <w:noWrap/>
            <w:vAlign w:val="center"/>
            <w:hideMark/>
          </w:tcPr>
          <w:p w:rsidR="001A2A9E" w:rsidRPr="00263BBE" w:rsidRDefault="001A2A9E" w:rsidP="001A2A9E">
            <w:pPr>
              <w:jc w:val="center"/>
              <w:rPr>
                <w:rFonts w:ascii="Calibri" w:hAnsi="Calibri"/>
                <w:b/>
                <w:bCs/>
                <w:iCs/>
                <w:color w:val="000000"/>
                <w:sz w:val="16"/>
                <w:szCs w:val="16"/>
                <w:lang w:val="es-ES"/>
              </w:rPr>
            </w:pPr>
            <w:r w:rsidRPr="00263BBE">
              <w:rPr>
                <w:rFonts w:ascii="Calibri" w:hAnsi="Calibri"/>
                <w:b/>
                <w:bCs/>
                <w:iCs/>
                <w:color w:val="000000"/>
                <w:sz w:val="16"/>
                <w:szCs w:val="16"/>
                <w:lang w:val="es-ES"/>
              </w:rPr>
              <w:t xml:space="preserve">                 9.276,63 </w:t>
            </w:r>
          </w:p>
        </w:tc>
      </w:tr>
      <w:tr w:rsidR="001A2A9E" w:rsidRPr="00263BBE" w:rsidTr="001A2A9E">
        <w:trPr>
          <w:trHeight w:val="375"/>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2A9E" w:rsidRPr="00263BBE" w:rsidRDefault="001A2A9E" w:rsidP="001A2A9E">
            <w:pPr>
              <w:jc w:val="center"/>
              <w:rPr>
                <w:rFonts w:ascii="Calibri" w:hAnsi="Calibri"/>
                <w:b/>
                <w:bCs/>
                <w:iCs/>
                <w:color w:val="000000"/>
                <w:sz w:val="16"/>
                <w:szCs w:val="16"/>
                <w:lang w:val="es-ES"/>
              </w:rPr>
            </w:pPr>
            <w:r w:rsidRPr="00263BBE">
              <w:rPr>
                <w:rFonts w:ascii="Calibri" w:hAnsi="Calibri"/>
                <w:b/>
                <w:bCs/>
                <w:iCs/>
                <w:color w:val="000000"/>
                <w:sz w:val="16"/>
                <w:szCs w:val="16"/>
                <w:lang w:val="es-ES"/>
              </w:rPr>
              <w:t>01-may-08</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2A9E" w:rsidRPr="00263BBE" w:rsidRDefault="001A2A9E" w:rsidP="001A2A9E">
            <w:pPr>
              <w:jc w:val="right"/>
              <w:rPr>
                <w:rFonts w:ascii="Calibri" w:hAnsi="Calibri"/>
                <w:b/>
                <w:bCs/>
                <w:iCs/>
                <w:color w:val="000000"/>
                <w:sz w:val="16"/>
                <w:szCs w:val="16"/>
                <w:lang w:val="es-ES"/>
              </w:rPr>
            </w:pPr>
            <w:r w:rsidRPr="00263BBE">
              <w:rPr>
                <w:rFonts w:ascii="Calibri" w:hAnsi="Calibri"/>
                <w:b/>
                <w:bCs/>
                <w:iCs/>
                <w:color w:val="000000"/>
                <w:sz w:val="16"/>
                <w:szCs w:val="16"/>
                <w:lang w:val="es-ES"/>
              </w:rPr>
              <w:t>31-may-08</w:t>
            </w:r>
          </w:p>
        </w:tc>
        <w:tc>
          <w:tcPr>
            <w:tcW w:w="992" w:type="dxa"/>
            <w:tcBorders>
              <w:top w:val="nil"/>
              <w:left w:val="single" w:sz="4" w:space="0" w:color="auto"/>
              <w:bottom w:val="nil"/>
              <w:right w:val="single" w:sz="4" w:space="0" w:color="808000"/>
            </w:tcBorders>
            <w:shd w:val="clear" w:color="auto" w:fill="auto"/>
            <w:noWrap/>
            <w:vAlign w:val="center"/>
            <w:hideMark/>
          </w:tcPr>
          <w:p w:rsidR="001A2A9E" w:rsidRPr="00263BBE" w:rsidRDefault="001A2A9E" w:rsidP="001A2A9E">
            <w:pPr>
              <w:jc w:val="center"/>
              <w:rPr>
                <w:rFonts w:ascii="Calibri" w:hAnsi="Calibri"/>
                <w:b/>
                <w:bCs/>
                <w:iCs/>
                <w:color w:val="000000"/>
                <w:sz w:val="16"/>
                <w:szCs w:val="16"/>
                <w:lang w:val="es-ES"/>
              </w:rPr>
            </w:pPr>
            <w:r w:rsidRPr="00263BBE">
              <w:rPr>
                <w:rFonts w:ascii="Calibri" w:hAnsi="Calibri"/>
                <w:b/>
                <w:bCs/>
                <w:iCs/>
                <w:color w:val="000000"/>
                <w:sz w:val="16"/>
                <w:szCs w:val="16"/>
                <w:lang w:val="es-ES"/>
              </w:rPr>
              <w:t>30</w:t>
            </w:r>
          </w:p>
        </w:tc>
        <w:tc>
          <w:tcPr>
            <w:tcW w:w="1356" w:type="dxa"/>
            <w:tcBorders>
              <w:top w:val="nil"/>
              <w:left w:val="nil"/>
              <w:bottom w:val="nil"/>
              <w:right w:val="single" w:sz="8" w:space="0" w:color="auto"/>
            </w:tcBorders>
            <w:shd w:val="clear" w:color="auto" w:fill="auto"/>
            <w:noWrap/>
            <w:vAlign w:val="center"/>
            <w:hideMark/>
          </w:tcPr>
          <w:p w:rsidR="001A2A9E" w:rsidRPr="00263BBE" w:rsidRDefault="001A2A9E" w:rsidP="001A2A9E">
            <w:pPr>
              <w:rPr>
                <w:rFonts w:ascii="Calibri" w:hAnsi="Calibri"/>
                <w:b/>
                <w:bCs/>
                <w:iCs/>
                <w:color w:val="000000"/>
                <w:sz w:val="16"/>
                <w:szCs w:val="16"/>
                <w:lang w:val="es-ES"/>
              </w:rPr>
            </w:pPr>
            <w:r w:rsidRPr="00263BBE">
              <w:rPr>
                <w:rFonts w:ascii="Calibri" w:hAnsi="Calibri"/>
                <w:b/>
                <w:bCs/>
                <w:iCs/>
                <w:color w:val="000000"/>
                <w:sz w:val="16"/>
                <w:szCs w:val="16"/>
                <w:lang w:val="es-ES"/>
              </w:rPr>
              <w:t xml:space="preserve">      773.000,00 </w:t>
            </w:r>
          </w:p>
        </w:tc>
        <w:tc>
          <w:tcPr>
            <w:tcW w:w="146" w:type="dxa"/>
            <w:tcBorders>
              <w:top w:val="nil"/>
              <w:left w:val="nil"/>
              <w:bottom w:val="nil"/>
              <w:right w:val="nil"/>
            </w:tcBorders>
            <w:shd w:val="clear" w:color="auto" w:fill="auto"/>
            <w:noWrap/>
            <w:vAlign w:val="center"/>
            <w:hideMark/>
          </w:tcPr>
          <w:p w:rsidR="001A2A9E" w:rsidRPr="00263BBE" w:rsidRDefault="001A2A9E" w:rsidP="001A2A9E">
            <w:pPr>
              <w:rPr>
                <w:rFonts w:ascii="Calibri" w:hAnsi="Calibri"/>
                <w:b/>
                <w:bCs/>
                <w:iCs/>
                <w:color w:val="000000"/>
                <w:sz w:val="16"/>
                <w:szCs w:val="16"/>
                <w:lang w:val="es-ES"/>
              </w:rPr>
            </w:pPr>
          </w:p>
        </w:tc>
        <w:tc>
          <w:tcPr>
            <w:tcW w:w="1374" w:type="dxa"/>
            <w:tcBorders>
              <w:top w:val="nil"/>
              <w:left w:val="single" w:sz="8" w:space="0" w:color="auto"/>
              <w:bottom w:val="nil"/>
              <w:right w:val="nil"/>
            </w:tcBorders>
            <w:shd w:val="clear" w:color="000000" w:fill="FFFF99"/>
            <w:noWrap/>
            <w:vAlign w:val="center"/>
            <w:hideMark/>
          </w:tcPr>
          <w:p w:rsidR="001A2A9E" w:rsidRPr="00263BBE" w:rsidRDefault="001A2A9E" w:rsidP="001A2A9E">
            <w:pPr>
              <w:rPr>
                <w:rFonts w:ascii="Calibri" w:hAnsi="Calibri"/>
                <w:b/>
                <w:bCs/>
                <w:iCs/>
                <w:color w:val="000000"/>
                <w:sz w:val="16"/>
                <w:szCs w:val="16"/>
                <w:lang w:val="es-ES"/>
              </w:rPr>
            </w:pPr>
            <w:r w:rsidRPr="00263BBE">
              <w:rPr>
                <w:rFonts w:ascii="Calibri" w:hAnsi="Calibri"/>
                <w:b/>
                <w:bCs/>
                <w:iCs/>
                <w:color w:val="000000"/>
                <w:sz w:val="16"/>
                <w:szCs w:val="16"/>
                <w:lang w:val="es-ES"/>
              </w:rPr>
              <w:t xml:space="preserve"> 1.110.322,73 </w:t>
            </w:r>
          </w:p>
        </w:tc>
        <w:tc>
          <w:tcPr>
            <w:tcW w:w="999" w:type="dxa"/>
            <w:tcBorders>
              <w:top w:val="nil"/>
              <w:left w:val="nil"/>
              <w:bottom w:val="nil"/>
              <w:right w:val="nil"/>
            </w:tcBorders>
            <w:shd w:val="clear" w:color="auto" w:fill="auto"/>
            <w:noWrap/>
            <w:vAlign w:val="center"/>
            <w:hideMark/>
          </w:tcPr>
          <w:p w:rsidR="001A2A9E" w:rsidRPr="00263BBE" w:rsidRDefault="001A2A9E" w:rsidP="001A2A9E">
            <w:pPr>
              <w:jc w:val="center"/>
              <w:rPr>
                <w:rFonts w:ascii="Calibri" w:hAnsi="Calibri"/>
                <w:b/>
                <w:bCs/>
                <w:iCs/>
                <w:color w:val="000000"/>
                <w:sz w:val="16"/>
                <w:szCs w:val="16"/>
                <w:lang w:val="es-ES"/>
              </w:rPr>
            </w:pPr>
            <w:r w:rsidRPr="00263BBE">
              <w:rPr>
                <w:rFonts w:ascii="Calibri" w:hAnsi="Calibri"/>
                <w:b/>
                <w:bCs/>
                <w:iCs/>
                <w:color w:val="000000"/>
                <w:sz w:val="16"/>
                <w:szCs w:val="16"/>
                <w:lang w:val="es-ES"/>
              </w:rPr>
              <w:t xml:space="preserve"> 133,4000 </w:t>
            </w:r>
          </w:p>
        </w:tc>
        <w:tc>
          <w:tcPr>
            <w:tcW w:w="1170" w:type="dxa"/>
            <w:tcBorders>
              <w:top w:val="nil"/>
              <w:left w:val="nil"/>
              <w:bottom w:val="nil"/>
              <w:right w:val="nil"/>
            </w:tcBorders>
            <w:shd w:val="clear" w:color="auto" w:fill="auto"/>
            <w:noWrap/>
            <w:vAlign w:val="center"/>
            <w:hideMark/>
          </w:tcPr>
          <w:p w:rsidR="001A2A9E" w:rsidRPr="00263BBE" w:rsidRDefault="001A2A9E" w:rsidP="001A2A9E">
            <w:pPr>
              <w:jc w:val="center"/>
              <w:rPr>
                <w:rFonts w:ascii="Calibri" w:hAnsi="Calibri"/>
                <w:b/>
                <w:bCs/>
                <w:iCs/>
                <w:color w:val="000000"/>
                <w:sz w:val="16"/>
                <w:szCs w:val="16"/>
                <w:lang w:val="es-ES"/>
              </w:rPr>
            </w:pPr>
            <w:r w:rsidRPr="00263BBE">
              <w:rPr>
                <w:rFonts w:ascii="Calibri" w:hAnsi="Calibri"/>
                <w:b/>
                <w:bCs/>
                <w:iCs/>
                <w:color w:val="000000"/>
                <w:sz w:val="16"/>
                <w:szCs w:val="16"/>
                <w:lang w:val="es-ES"/>
              </w:rPr>
              <w:t xml:space="preserve">                  92,8723 </w:t>
            </w:r>
          </w:p>
        </w:tc>
        <w:tc>
          <w:tcPr>
            <w:tcW w:w="1050" w:type="dxa"/>
            <w:tcBorders>
              <w:top w:val="nil"/>
              <w:left w:val="nil"/>
              <w:bottom w:val="nil"/>
              <w:right w:val="single" w:sz="8" w:space="0" w:color="auto"/>
            </w:tcBorders>
            <w:shd w:val="clear" w:color="auto" w:fill="auto"/>
            <w:noWrap/>
            <w:vAlign w:val="center"/>
            <w:hideMark/>
          </w:tcPr>
          <w:p w:rsidR="001A2A9E" w:rsidRPr="00263BBE" w:rsidRDefault="001A2A9E" w:rsidP="001A2A9E">
            <w:pPr>
              <w:jc w:val="center"/>
              <w:rPr>
                <w:rFonts w:ascii="Calibri" w:hAnsi="Calibri"/>
                <w:b/>
                <w:bCs/>
                <w:iCs/>
                <w:color w:val="000000"/>
                <w:sz w:val="16"/>
                <w:szCs w:val="16"/>
                <w:lang w:val="es-ES"/>
              </w:rPr>
            </w:pPr>
            <w:r w:rsidRPr="00263BBE">
              <w:rPr>
                <w:rFonts w:ascii="Calibri" w:hAnsi="Calibri"/>
                <w:b/>
                <w:bCs/>
                <w:iCs/>
                <w:color w:val="000000"/>
                <w:sz w:val="16"/>
                <w:szCs w:val="16"/>
                <w:lang w:val="es-ES"/>
              </w:rPr>
              <w:t xml:space="preserve">                 9.252,69 </w:t>
            </w:r>
          </w:p>
        </w:tc>
      </w:tr>
      <w:tr w:rsidR="001A2A9E" w:rsidRPr="00263BBE" w:rsidTr="001A2A9E">
        <w:trPr>
          <w:trHeight w:val="375"/>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2A9E" w:rsidRPr="00263BBE" w:rsidRDefault="001A2A9E" w:rsidP="001A2A9E">
            <w:pPr>
              <w:jc w:val="center"/>
              <w:rPr>
                <w:rFonts w:ascii="Calibri" w:hAnsi="Calibri"/>
                <w:b/>
                <w:bCs/>
                <w:iCs/>
                <w:color w:val="000000"/>
                <w:sz w:val="16"/>
                <w:szCs w:val="16"/>
                <w:lang w:val="es-ES"/>
              </w:rPr>
            </w:pPr>
            <w:r w:rsidRPr="00263BBE">
              <w:rPr>
                <w:rFonts w:ascii="Calibri" w:hAnsi="Calibri"/>
                <w:b/>
                <w:bCs/>
                <w:iCs/>
                <w:color w:val="000000"/>
                <w:sz w:val="16"/>
                <w:szCs w:val="16"/>
                <w:lang w:val="es-ES"/>
              </w:rPr>
              <w:t>01-jun-08</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2A9E" w:rsidRPr="00263BBE" w:rsidRDefault="001A2A9E" w:rsidP="001A2A9E">
            <w:pPr>
              <w:jc w:val="right"/>
              <w:rPr>
                <w:rFonts w:ascii="Calibri" w:hAnsi="Calibri"/>
                <w:b/>
                <w:bCs/>
                <w:iCs/>
                <w:color w:val="000000"/>
                <w:sz w:val="16"/>
                <w:szCs w:val="16"/>
                <w:lang w:val="es-ES"/>
              </w:rPr>
            </w:pPr>
            <w:r w:rsidRPr="00263BBE">
              <w:rPr>
                <w:rFonts w:ascii="Calibri" w:hAnsi="Calibri"/>
                <w:b/>
                <w:bCs/>
                <w:iCs/>
                <w:color w:val="000000"/>
                <w:sz w:val="16"/>
                <w:szCs w:val="16"/>
                <w:lang w:val="es-ES"/>
              </w:rPr>
              <w:t>30-jun-08</w:t>
            </w:r>
          </w:p>
        </w:tc>
        <w:tc>
          <w:tcPr>
            <w:tcW w:w="992" w:type="dxa"/>
            <w:tcBorders>
              <w:top w:val="nil"/>
              <w:left w:val="single" w:sz="4" w:space="0" w:color="auto"/>
              <w:bottom w:val="nil"/>
              <w:right w:val="single" w:sz="4" w:space="0" w:color="808000"/>
            </w:tcBorders>
            <w:shd w:val="clear" w:color="auto" w:fill="auto"/>
            <w:noWrap/>
            <w:vAlign w:val="center"/>
            <w:hideMark/>
          </w:tcPr>
          <w:p w:rsidR="001A2A9E" w:rsidRPr="00263BBE" w:rsidRDefault="001A2A9E" w:rsidP="001A2A9E">
            <w:pPr>
              <w:jc w:val="center"/>
              <w:rPr>
                <w:rFonts w:ascii="Calibri" w:hAnsi="Calibri"/>
                <w:b/>
                <w:bCs/>
                <w:iCs/>
                <w:color w:val="000000"/>
                <w:sz w:val="16"/>
                <w:szCs w:val="16"/>
                <w:lang w:val="es-ES"/>
              </w:rPr>
            </w:pPr>
            <w:r w:rsidRPr="00263BBE">
              <w:rPr>
                <w:rFonts w:ascii="Calibri" w:hAnsi="Calibri"/>
                <w:b/>
                <w:bCs/>
                <w:iCs/>
                <w:color w:val="000000"/>
                <w:sz w:val="16"/>
                <w:szCs w:val="16"/>
                <w:lang w:val="es-ES"/>
              </w:rPr>
              <w:t>30</w:t>
            </w:r>
          </w:p>
        </w:tc>
        <w:tc>
          <w:tcPr>
            <w:tcW w:w="1356" w:type="dxa"/>
            <w:tcBorders>
              <w:top w:val="nil"/>
              <w:left w:val="nil"/>
              <w:bottom w:val="nil"/>
              <w:right w:val="single" w:sz="8" w:space="0" w:color="auto"/>
            </w:tcBorders>
            <w:shd w:val="clear" w:color="auto" w:fill="auto"/>
            <w:noWrap/>
            <w:vAlign w:val="center"/>
            <w:hideMark/>
          </w:tcPr>
          <w:p w:rsidR="001A2A9E" w:rsidRPr="00263BBE" w:rsidRDefault="001A2A9E" w:rsidP="001A2A9E">
            <w:pPr>
              <w:rPr>
                <w:rFonts w:ascii="Calibri" w:hAnsi="Calibri"/>
                <w:b/>
                <w:bCs/>
                <w:iCs/>
                <w:color w:val="000000"/>
                <w:sz w:val="16"/>
                <w:szCs w:val="16"/>
                <w:lang w:val="es-ES"/>
              </w:rPr>
            </w:pPr>
            <w:r w:rsidRPr="00263BBE">
              <w:rPr>
                <w:rFonts w:ascii="Calibri" w:hAnsi="Calibri"/>
                <w:b/>
                <w:bCs/>
                <w:iCs/>
                <w:color w:val="000000"/>
                <w:sz w:val="16"/>
                <w:szCs w:val="16"/>
                <w:lang w:val="es-ES"/>
              </w:rPr>
              <w:t xml:space="preserve">      809.000,00 </w:t>
            </w:r>
          </w:p>
        </w:tc>
        <w:tc>
          <w:tcPr>
            <w:tcW w:w="146" w:type="dxa"/>
            <w:tcBorders>
              <w:top w:val="nil"/>
              <w:left w:val="nil"/>
              <w:bottom w:val="nil"/>
              <w:right w:val="nil"/>
            </w:tcBorders>
            <w:shd w:val="clear" w:color="auto" w:fill="auto"/>
            <w:noWrap/>
            <w:vAlign w:val="center"/>
            <w:hideMark/>
          </w:tcPr>
          <w:p w:rsidR="001A2A9E" w:rsidRPr="00263BBE" w:rsidRDefault="001A2A9E" w:rsidP="001A2A9E">
            <w:pPr>
              <w:rPr>
                <w:rFonts w:ascii="Calibri" w:hAnsi="Calibri"/>
                <w:b/>
                <w:bCs/>
                <w:iCs/>
                <w:color w:val="000000"/>
                <w:sz w:val="16"/>
                <w:szCs w:val="16"/>
                <w:lang w:val="es-ES"/>
              </w:rPr>
            </w:pPr>
          </w:p>
        </w:tc>
        <w:tc>
          <w:tcPr>
            <w:tcW w:w="1374" w:type="dxa"/>
            <w:tcBorders>
              <w:top w:val="nil"/>
              <w:left w:val="single" w:sz="8" w:space="0" w:color="auto"/>
              <w:bottom w:val="nil"/>
              <w:right w:val="nil"/>
            </w:tcBorders>
            <w:shd w:val="clear" w:color="000000" w:fill="FFFF99"/>
            <w:noWrap/>
            <w:vAlign w:val="center"/>
            <w:hideMark/>
          </w:tcPr>
          <w:p w:rsidR="001A2A9E" w:rsidRPr="00263BBE" w:rsidRDefault="001A2A9E" w:rsidP="001A2A9E">
            <w:pPr>
              <w:rPr>
                <w:rFonts w:ascii="Calibri" w:hAnsi="Calibri"/>
                <w:b/>
                <w:bCs/>
                <w:iCs/>
                <w:color w:val="000000"/>
                <w:sz w:val="16"/>
                <w:szCs w:val="16"/>
                <w:lang w:val="es-ES"/>
              </w:rPr>
            </w:pPr>
            <w:r w:rsidRPr="00263BBE">
              <w:rPr>
                <w:rFonts w:ascii="Calibri" w:hAnsi="Calibri"/>
                <w:b/>
                <w:bCs/>
                <w:iCs/>
                <w:color w:val="000000"/>
                <w:sz w:val="16"/>
                <w:szCs w:val="16"/>
                <w:lang w:val="es-ES"/>
              </w:rPr>
              <w:t xml:space="preserve"> 1.162.032,45 </w:t>
            </w:r>
          </w:p>
        </w:tc>
        <w:tc>
          <w:tcPr>
            <w:tcW w:w="999" w:type="dxa"/>
            <w:tcBorders>
              <w:top w:val="nil"/>
              <w:left w:val="nil"/>
              <w:bottom w:val="nil"/>
              <w:right w:val="nil"/>
            </w:tcBorders>
            <w:shd w:val="clear" w:color="auto" w:fill="auto"/>
            <w:noWrap/>
            <w:vAlign w:val="center"/>
            <w:hideMark/>
          </w:tcPr>
          <w:p w:rsidR="001A2A9E" w:rsidRPr="00263BBE" w:rsidRDefault="001A2A9E" w:rsidP="001A2A9E">
            <w:pPr>
              <w:jc w:val="center"/>
              <w:rPr>
                <w:rFonts w:ascii="Calibri" w:hAnsi="Calibri"/>
                <w:b/>
                <w:bCs/>
                <w:iCs/>
                <w:color w:val="000000"/>
                <w:sz w:val="16"/>
                <w:szCs w:val="16"/>
                <w:lang w:val="es-ES"/>
              </w:rPr>
            </w:pPr>
            <w:r w:rsidRPr="00263BBE">
              <w:rPr>
                <w:rFonts w:ascii="Calibri" w:hAnsi="Calibri"/>
                <w:b/>
                <w:bCs/>
                <w:iCs/>
                <w:color w:val="000000"/>
                <w:sz w:val="16"/>
                <w:szCs w:val="16"/>
                <w:lang w:val="es-ES"/>
              </w:rPr>
              <w:t xml:space="preserve"> 133,4000 </w:t>
            </w:r>
          </w:p>
        </w:tc>
        <w:tc>
          <w:tcPr>
            <w:tcW w:w="1170" w:type="dxa"/>
            <w:tcBorders>
              <w:top w:val="nil"/>
              <w:left w:val="nil"/>
              <w:bottom w:val="nil"/>
              <w:right w:val="nil"/>
            </w:tcBorders>
            <w:shd w:val="clear" w:color="auto" w:fill="auto"/>
            <w:noWrap/>
            <w:vAlign w:val="center"/>
            <w:hideMark/>
          </w:tcPr>
          <w:p w:rsidR="001A2A9E" w:rsidRPr="00263BBE" w:rsidRDefault="001A2A9E" w:rsidP="001A2A9E">
            <w:pPr>
              <w:jc w:val="center"/>
              <w:rPr>
                <w:rFonts w:ascii="Calibri" w:hAnsi="Calibri"/>
                <w:b/>
                <w:bCs/>
                <w:iCs/>
                <w:color w:val="000000"/>
                <w:sz w:val="16"/>
                <w:szCs w:val="16"/>
                <w:lang w:val="es-ES"/>
              </w:rPr>
            </w:pPr>
            <w:r w:rsidRPr="00263BBE">
              <w:rPr>
                <w:rFonts w:ascii="Calibri" w:hAnsi="Calibri"/>
                <w:b/>
                <w:bCs/>
                <w:iCs/>
                <w:color w:val="000000"/>
                <w:sz w:val="16"/>
                <w:szCs w:val="16"/>
                <w:lang w:val="es-ES"/>
              </w:rPr>
              <w:t xml:space="preserve">                  92,8723 </w:t>
            </w:r>
          </w:p>
        </w:tc>
        <w:tc>
          <w:tcPr>
            <w:tcW w:w="1050" w:type="dxa"/>
            <w:tcBorders>
              <w:top w:val="nil"/>
              <w:left w:val="nil"/>
              <w:bottom w:val="nil"/>
              <w:right w:val="single" w:sz="8" w:space="0" w:color="auto"/>
            </w:tcBorders>
            <w:shd w:val="clear" w:color="auto" w:fill="auto"/>
            <w:noWrap/>
            <w:vAlign w:val="center"/>
            <w:hideMark/>
          </w:tcPr>
          <w:p w:rsidR="001A2A9E" w:rsidRPr="00263BBE" w:rsidRDefault="001A2A9E" w:rsidP="001A2A9E">
            <w:pPr>
              <w:jc w:val="center"/>
              <w:rPr>
                <w:rFonts w:ascii="Calibri" w:hAnsi="Calibri"/>
                <w:b/>
                <w:bCs/>
                <w:iCs/>
                <w:color w:val="000000"/>
                <w:sz w:val="16"/>
                <w:szCs w:val="16"/>
                <w:lang w:val="es-ES"/>
              </w:rPr>
            </w:pPr>
            <w:r w:rsidRPr="00263BBE">
              <w:rPr>
                <w:rFonts w:ascii="Calibri" w:hAnsi="Calibri"/>
                <w:b/>
                <w:bCs/>
                <w:iCs/>
                <w:color w:val="000000"/>
                <w:sz w:val="16"/>
                <w:szCs w:val="16"/>
                <w:lang w:val="es-ES"/>
              </w:rPr>
              <w:t xml:space="preserve">                 9.683,60 </w:t>
            </w:r>
          </w:p>
        </w:tc>
      </w:tr>
      <w:tr w:rsidR="001A2A9E" w:rsidRPr="00263BBE" w:rsidTr="001A2A9E">
        <w:trPr>
          <w:trHeight w:val="375"/>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2A9E" w:rsidRPr="00263BBE" w:rsidRDefault="001A2A9E" w:rsidP="001A2A9E">
            <w:pPr>
              <w:jc w:val="center"/>
              <w:rPr>
                <w:rFonts w:ascii="Calibri" w:hAnsi="Calibri"/>
                <w:b/>
                <w:bCs/>
                <w:iCs/>
                <w:color w:val="000000"/>
                <w:sz w:val="16"/>
                <w:szCs w:val="16"/>
                <w:lang w:val="es-ES"/>
              </w:rPr>
            </w:pPr>
            <w:r w:rsidRPr="00263BBE">
              <w:rPr>
                <w:rFonts w:ascii="Calibri" w:hAnsi="Calibri"/>
                <w:b/>
                <w:bCs/>
                <w:iCs/>
                <w:color w:val="000000"/>
                <w:sz w:val="16"/>
                <w:szCs w:val="16"/>
                <w:lang w:val="es-ES"/>
              </w:rPr>
              <w:t>01-jul-08</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2A9E" w:rsidRPr="00263BBE" w:rsidRDefault="001A2A9E" w:rsidP="001A2A9E">
            <w:pPr>
              <w:jc w:val="right"/>
              <w:rPr>
                <w:rFonts w:ascii="Calibri" w:hAnsi="Calibri"/>
                <w:b/>
                <w:bCs/>
                <w:iCs/>
                <w:color w:val="000000"/>
                <w:sz w:val="16"/>
                <w:szCs w:val="16"/>
                <w:lang w:val="es-ES"/>
              </w:rPr>
            </w:pPr>
            <w:r w:rsidRPr="00263BBE">
              <w:rPr>
                <w:rFonts w:ascii="Calibri" w:hAnsi="Calibri"/>
                <w:b/>
                <w:bCs/>
                <w:iCs/>
                <w:color w:val="000000"/>
                <w:sz w:val="16"/>
                <w:szCs w:val="16"/>
                <w:lang w:val="es-ES"/>
              </w:rPr>
              <w:t>31-jul-08</w:t>
            </w:r>
          </w:p>
        </w:tc>
        <w:tc>
          <w:tcPr>
            <w:tcW w:w="992" w:type="dxa"/>
            <w:tcBorders>
              <w:top w:val="nil"/>
              <w:left w:val="single" w:sz="4" w:space="0" w:color="auto"/>
              <w:bottom w:val="nil"/>
              <w:right w:val="single" w:sz="4" w:space="0" w:color="808000"/>
            </w:tcBorders>
            <w:shd w:val="clear" w:color="auto" w:fill="auto"/>
            <w:noWrap/>
            <w:vAlign w:val="center"/>
            <w:hideMark/>
          </w:tcPr>
          <w:p w:rsidR="001A2A9E" w:rsidRPr="00263BBE" w:rsidRDefault="001A2A9E" w:rsidP="001A2A9E">
            <w:pPr>
              <w:jc w:val="center"/>
              <w:rPr>
                <w:rFonts w:ascii="Calibri" w:hAnsi="Calibri"/>
                <w:b/>
                <w:bCs/>
                <w:iCs/>
                <w:color w:val="000000"/>
                <w:sz w:val="16"/>
                <w:szCs w:val="16"/>
                <w:lang w:val="es-ES"/>
              </w:rPr>
            </w:pPr>
            <w:r w:rsidRPr="00263BBE">
              <w:rPr>
                <w:rFonts w:ascii="Calibri" w:hAnsi="Calibri"/>
                <w:b/>
                <w:bCs/>
                <w:iCs/>
                <w:color w:val="000000"/>
                <w:sz w:val="16"/>
                <w:szCs w:val="16"/>
                <w:lang w:val="es-ES"/>
              </w:rPr>
              <w:t>30</w:t>
            </w:r>
          </w:p>
        </w:tc>
        <w:tc>
          <w:tcPr>
            <w:tcW w:w="1356" w:type="dxa"/>
            <w:tcBorders>
              <w:top w:val="nil"/>
              <w:left w:val="nil"/>
              <w:bottom w:val="nil"/>
              <w:right w:val="single" w:sz="8" w:space="0" w:color="auto"/>
            </w:tcBorders>
            <w:shd w:val="clear" w:color="auto" w:fill="auto"/>
            <w:noWrap/>
            <w:vAlign w:val="center"/>
            <w:hideMark/>
          </w:tcPr>
          <w:p w:rsidR="001A2A9E" w:rsidRPr="00263BBE" w:rsidRDefault="001A2A9E" w:rsidP="001A2A9E">
            <w:pPr>
              <w:rPr>
                <w:rFonts w:ascii="Calibri" w:hAnsi="Calibri"/>
                <w:b/>
                <w:bCs/>
                <w:iCs/>
                <w:color w:val="000000"/>
                <w:sz w:val="16"/>
                <w:szCs w:val="16"/>
                <w:lang w:val="es-ES"/>
              </w:rPr>
            </w:pPr>
            <w:r w:rsidRPr="00263BBE">
              <w:rPr>
                <w:rFonts w:ascii="Calibri" w:hAnsi="Calibri"/>
                <w:b/>
                <w:bCs/>
                <w:iCs/>
                <w:color w:val="000000"/>
                <w:sz w:val="16"/>
                <w:szCs w:val="16"/>
                <w:lang w:val="es-ES"/>
              </w:rPr>
              <w:t xml:space="preserve">      791.000,00 </w:t>
            </w:r>
          </w:p>
        </w:tc>
        <w:tc>
          <w:tcPr>
            <w:tcW w:w="146" w:type="dxa"/>
            <w:tcBorders>
              <w:top w:val="nil"/>
              <w:left w:val="nil"/>
              <w:bottom w:val="nil"/>
              <w:right w:val="nil"/>
            </w:tcBorders>
            <w:shd w:val="clear" w:color="auto" w:fill="auto"/>
            <w:noWrap/>
            <w:vAlign w:val="center"/>
            <w:hideMark/>
          </w:tcPr>
          <w:p w:rsidR="001A2A9E" w:rsidRPr="00263BBE" w:rsidRDefault="001A2A9E" w:rsidP="001A2A9E">
            <w:pPr>
              <w:rPr>
                <w:rFonts w:ascii="Calibri" w:hAnsi="Calibri"/>
                <w:b/>
                <w:bCs/>
                <w:iCs/>
                <w:color w:val="000000"/>
                <w:sz w:val="16"/>
                <w:szCs w:val="16"/>
                <w:lang w:val="es-ES"/>
              </w:rPr>
            </w:pPr>
          </w:p>
        </w:tc>
        <w:tc>
          <w:tcPr>
            <w:tcW w:w="1374" w:type="dxa"/>
            <w:tcBorders>
              <w:top w:val="nil"/>
              <w:left w:val="single" w:sz="8" w:space="0" w:color="auto"/>
              <w:bottom w:val="nil"/>
              <w:right w:val="nil"/>
            </w:tcBorders>
            <w:shd w:val="clear" w:color="000000" w:fill="FFFF99"/>
            <w:noWrap/>
            <w:vAlign w:val="center"/>
            <w:hideMark/>
          </w:tcPr>
          <w:p w:rsidR="001A2A9E" w:rsidRPr="00263BBE" w:rsidRDefault="001A2A9E" w:rsidP="001A2A9E">
            <w:pPr>
              <w:rPr>
                <w:rFonts w:ascii="Calibri" w:hAnsi="Calibri"/>
                <w:b/>
                <w:bCs/>
                <w:iCs/>
                <w:color w:val="000000"/>
                <w:sz w:val="16"/>
                <w:szCs w:val="16"/>
                <w:lang w:val="es-ES"/>
              </w:rPr>
            </w:pPr>
            <w:r w:rsidRPr="00263BBE">
              <w:rPr>
                <w:rFonts w:ascii="Calibri" w:hAnsi="Calibri"/>
                <w:b/>
                <w:bCs/>
                <w:iCs/>
                <w:color w:val="000000"/>
                <w:sz w:val="16"/>
                <w:szCs w:val="16"/>
                <w:lang w:val="es-ES"/>
              </w:rPr>
              <w:t xml:space="preserve"> 1.136.177,59 </w:t>
            </w:r>
          </w:p>
        </w:tc>
        <w:tc>
          <w:tcPr>
            <w:tcW w:w="999" w:type="dxa"/>
            <w:tcBorders>
              <w:top w:val="nil"/>
              <w:left w:val="nil"/>
              <w:bottom w:val="nil"/>
              <w:right w:val="nil"/>
            </w:tcBorders>
            <w:shd w:val="clear" w:color="auto" w:fill="auto"/>
            <w:noWrap/>
            <w:vAlign w:val="center"/>
            <w:hideMark/>
          </w:tcPr>
          <w:p w:rsidR="001A2A9E" w:rsidRPr="00263BBE" w:rsidRDefault="001A2A9E" w:rsidP="001A2A9E">
            <w:pPr>
              <w:jc w:val="center"/>
              <w:rPr>
                <w:rFonts w:ascii="Calibri" w:hAnsi="Calibri"/>
                <w:b/>
                <w:bCs/>
                <w:iCs/>
                <w:color w:val="000000"/>
                <w:sz w:val="16"/>
                <w:szCs w:val="16"/>
                <w:lang w:val="es-ES"/>
              </w:rPr>
            </w:pPr>
            <w:r w:rsidRPr="00263BBE">
              <w:rPr>
                <w:rFonts w:ascii="Calibri" w:hAnsi="Calibri"/>
                <w:b/>
                <w:bCs/>
                <w:iCs/>
                <w:color w:val="000000"/>
                <w:sz w:val="16"/>
                <w:szCs w:val="16"/>
                <w:lang w:val="es-ES"/>
              </w:rPr>
              <w:t xml:space="preserve"> 133,4000 </w:t>
            </w:r>
          </w:p>
        </w:tc>
        <w:tc>
          <w:tcPr>
            <w:tcW w:w="1170" w:type="dxa"/>
            <w:tcBorders>
              <w:top w:val="nil"/>
              <w:left w:val="nil"/>
              <w:bottom w:val="nil"/>
              <w:right w:val="nil"/>
            </w:tcBorders>
            <w:shd w:val="clear" w:color="auto" w:fill="auto"/>
            <w:noWrap/>
            <w:vAlign w:val="center"/>
            <w:hideMark/>
          </w:tcPr>
          <w:p w:rsidR="001A2A9E" w:rsidRPr="00263BBE" w:rsidRDefault="001A2A9E" w:rsidP="001A2A9E">
            <w:pPr>
              <w:jc w:val="center"/>
              <w:rPr>
                <w:rFonts w:ascii="Calibri" w:hAnsi="Calibri"/>
                <w:b/>
                <w:bCs/>
                <w:iCs/>
                <w:color w:val="000000"/>
                <w:sz w:val="16"/>
                <w:szCs w:val="16"/>
                <w:lang w:val="es-ES"/>
              </w:rPr>
            </w:pPr>
            <w:r w:rsidRPr="00263BBE">
              <w:rPr>
                <w:rFonts w:ascii="Calibri" w:hAnsi="Calibri"/>
                <w:b/>
                <w:bCs/>
                <w:iCs/>
                <w:color w:val="000000"/>
                <w:sz w:val="16"/>
                <w:szCs w:val="16"/>
                <w:lang w:val="es-ES"/>
              </w:rPr>
              <w:t xml:space="preserve">                  92,8723 </w:t>
            </w:r>
          </w:p>
        </w:tc>
        <w:tc>
          <w:tcPr>
            <w:tcW w:w="1050" w:type="dxa"/>
            <w:tcBorders>
              <w:top w:val="nil"/>
              <w:left w:val="nil"/>
              <w:bottom w:val="nil"/>
              <w:right w:val="single" w:sz="8" w:space="0" w:color="auto"/>
            </w:tcBorders>
            <w:shd w:val="clear" w:color="auto" w:fill="auto"/>
            <w:noWrap/>
            <w:vAlign w:val="center"/>
            <w:hideMark/>
          </w:tcPr>
          <w:p w:rsidR="001A2A9E" w:rsidRPr="00263BBE" w:rsidRDefault="001A2A9E" w:rsidP="001A2A9E">
            <w:pPr>
              <w:jc w:val="center"/>
              <w:rPr>
                <w:rFonts w:ascii="Calibri" w:hAnsi="Calibri"/>
                <w:b/>
                <w:bCs/>
                <w:iCs/>
                <w:color w:val="000000"/>
                <w:sz w:val="16"/>
                <w:szCs w:val="16"/>
                <w:lang w:val="es-ES"/>
              </w:rPr>
            </w:pPr>
            <w:r w:rsidRPr="00263BBE">
              <w:rPr>
                <w:rFonts w:ascii="Calibri" w:hAnsi="Calibri"/>
                <w:b/>
                <w:bCs/>
                <w:iCs/>
                <w:color w:val="000000"/>
                <w:sz w:val="16"/>
                <w:szCs w:val="16"/>
                <w:lang w:val="es-ES"/>
              </w:rPr>
              <w:t xml:space="preserve">                 9.468,15 </w:t>
            </w:r>
          </w:p>
        </w:tc>
      </w:tr>
      <w:tr w:rsidR="001A2A9E" w:rsidRPr="00263BBE" w:rsidTr="001A2A9E">
        <w:trPr>
          <w:trHeight w:val="375"/>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2A9E" w:rsidRPr="00263BBE" w:rsidRDefault="001A2A9E" w:rsidP="001A2A9E">
            <w:pPr>
              <w:jc w:val="center"/>
              <w:rPr>
                <w:rFonts w:ascii="Calibri" w:hAnsi="Calibri"/>
                <w:b/>
                <w:bCs/>
                <w:iCs/>
                <w:color w:val="000000"/>
                <w:sz w:val="16"/>
                <w:szCs w:val="16"/>
                <w:lang w:val="es-ES"/>
              </w:rPr>
            </w:pPr>
            <w:r w:rsidRPr="00263BBE">
              <w:rPr>
                <w:rFonts w:ascii="Calibri" w:hAnsi="Calibri"/>
                <w:b/>
                <w:bCs/>
                <w:iCs/>
                <w:color w:val="000000"/>
                <w:sz w:val="16"/>
                <w:szCs w:val="16"/>
                <w:lang w:val="es-ES"/>
              </w:rPr>
              <w:t>01-ago-08</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2A9E" w:rsidRPr="00263BBE" w:rsidRDefault="001A2A9E" w:rsidP="001A2A9E">
            <w:pPr>
              <w:jc w:val="right"/>
              <w:rPr>
                <w:rFonts w:ascii="Calibri" w:hAnsi="Calibri"/>
                <w:b/>
                <w:bCs/>
                <w:iCs/>
                <w:color w:val="000000"/>
                <w:sz w:val="16"/>
                <w:szCs w:val="16"/>
                <w:lang w:val="es-ES"/>
              </w:rPr>
            </w:pPr>
            <w:r w:rsidRPr="00263BBE">
              <w:rPr>
                <w:rFonts w:ascii="Calibri" w:hAnsi="Calibri"/>
                <w:b/>
                <w:bCs/>
                <w:iCs/>
                <w:color w:val="000000"/>
                <w:sz w:val="16"/>
                <w:szCs w:val="16"/>
                <w:lang w:val="es-ES"/>
              </w:rPr>
              <w:t>31-ago-08</w:t>
            </w:r>
          </w:p>
        </w:tc>
        <w:tc>
          <w:tcPr>
            <w:tcW w:w="992" w:type="dxa"/>
            <w:tcBorders>
              <w:top w:val="nil"/>
              <w:left w:val="single" w:sz="4" w:space="0" w:color="auto"/>
              <w:bottom w:val="nil"/>
              <w:right w:val="single" w:sz="4" w:space="0" w:color="808000"/>
            </w:tcBorders>
            <w:shd w:val="clear" w:color="auto" w:fill="auto"/>
            <w:noWrap/>
            <w:vAlign w:val="center"/>
            <w:hideMark/>
          </w:tcPr>
          <w:p w:rsidR="001A2A9E" w:rsidRPr="00263BBE" w:rsidRDefault="001A2A9E" w:rsidP="001A2A9E">
            <w:pPr>
              <w:jc w:val="center"/>
              <w:rPr>
                <w:rFonts w:ascii="Calibri" w:hAnsi="Calibri"/>
                <w:b/>
                <w:bCs/>
                <w:iCs/>
                <w:color w:val="000000"/>
                <w:sz w:val="16"/>
                <w:szCs w:val="16"/>
                <w:lang w:val="es-ES"/>
              </w:rPr>
            </w:pPr>
            <w:r w:rsidRPr="00263BBE">
              <w:rPr>
                <w:rFonts w:ascii="Calibri" w:hAnsi="Calibri"/>
                <w:b/>
                <w:bCs/>
                <w:iCs/>
                <w:color w:val="000000"/>
                <w:sz w:val="16"/>
                <w:szCs w:val="16"/>
                <w:lang w:val="es-ES"/>
              </w:rPr>
              <w:t>30</w:t>
            </w:r>
          </w:p>
        </w:tc>
        <w:tc>
          <w:tcPr>
            <w:tcW w:w="1356" w:type="dxa"/>
            <w:tcBorders>
              <w:top w:val="nil"/>
              <w:left w:val="nil"/>
              <w:bottom w:val="nil"/>
              <w:right w:val="single" w:sz="8" w:space="0" w:color="auto"/>
            </w:tcBorders>
            <w:shd w:val="clear" w:color="auto" w:fill="auto"/>
            <w:noWrap/>
            <w:vAlign w:val="center"/>
            <w:hideMark/>
          </w:tcPr>
          <w:p w:rsidR="001A2A9E" w:rsidRPr="00263BBE" w:rsidRDefault="001A2A9E" w:rsidP="001A2A9E">
            <w:pPr>
              <w:rPr>
                <w:rFonts w:ascii="Calibri" w:hAnsi="Calibri"/>
                <w:b/>
                <w:bCs/>
                <w:iCs/>
                <w:color w:val="000000"/>
                <w:sz w:val="16"/>
                <w:szCs w:val="16"/>
                <w:lang w:val="es-ES"/>
              </w:rPr>
            </w:pPr>
            <w:r w:rsidRPr="00263BBE">
              <w:rPr>
                <w:rFonts w:ascii="Calibri" w:hAnsi="Calibri"/>
                <w:b/>
                <w:bCs/>
                <w:iCs/>
                <w:color w:val="000000"/>
                <w:sz w:val="16"/>
                <w:szCs w:val="16"/>
                <w:lang w:val="es-ES"/>
              </w:rPr>
              <w:t xml:space="preserve">      826.000,00 </w:t>
            </w:r>
          </w:p>
        </w:tc>
        <w:tc>
          <w:tcPr>
            <w:tcW w:w="146" w:type="dxa"/>
            <w:tcBorders>
              <w:top w:val="nil"/>
              <w:left w:val="nil"/>
              <w:bottom w:val="nil"/>
              <w:right w:val="nil"/>
            </w:tcBorders>
            <w:shd w:val="clear" w:color="auto" w:fill="auto"/>
            <w:noWrap/>
            <w:vAlign w:val="center"/>
            <w:hideMark/>
          </w:tcPr>
          <w:p w:rsidR="001A2A9E" w:rsidRPr="00263BBE" w:rsidRDefault="001A2A9E" w:rsidP="001A2A9E">
            <w:pPr>
              <w:rPr>
                <w:rFonts w:ascii="Calibri" w:hAnsi="Calibri"/>
                <w:b/>
                <w:bCs/>
                <w:iCs/>
                <w:color w:val="000000"/>
                <w:sz w:val="16"/>
                <w:szCs w:val="16"/>
                <w:lang w:val="es-ES"/>
              </w:rPr>
            </w:pPr>
          </w:p>
        </w:tc>
        <w:tc>
          <w:tcPr>
            <w:tcW w:w="1374" w:type="dxa"/>
            <w:tcBorders>
              <w:top w:val="nil"/>
              <w:left w:val="single" w:sz="8" w:space="0" w:color="auto"/>
              <w:bottom w:val="nil"/>
              <w:right w:val="nil"/>
            </w:tcBorders>
            <w:shd w:val="clear" w:color="000000" w:fill="FFFF99"/>
            <w:noWrap/>
            <w:vAlign w:val="center"/>
            <w:hideMark/>
          </w:tcPr>
          <w:p w:rsidR="001A2A9E" w:rsidRPr="00263BBE" w:rsidRDefault="001A2A9E" w:rsidP="001A2A9E">
            <w:pPr>
              <w:rPr>
                <w:rFonts w:ascii="Calibri" w:hAnsi="Calibri"/>
                <w:b/>
                <w:bCs/>
                <w:iCs/>
                <w:color w:val="000000"/>
                <w:sz w:val="16"/>
                <w:szCs w:val="16"/>
                <w:lang w:val="es-ES"/>
              </w:rPr>
            </w:pPr>
            <w:r w:rsidRPr="00263BBE">
              <w:rPr>
                <w:rFonts w:ascii="Calibri" w:hAnsi="Calibri"/>
                <w:b/>
                <w:bCs/>
                <w:iCs/>
                <w:color w:val="000000"/>
                <w:sz w:val="16"/>
                <w:szCs w:val="16"/>
                <w:lang w:val="es-ES"/>
              </w:rPr>
              <w:t xml:space="preserve"> 1.186.450,94 </w:t>
            </w:r>
          </w:p>
        </w:tc>
        <w:tc>
          <w:tcPr>
            <w:tcW w:w="999" w:type="dxa"/>
            <w:tcBorders>
              <w:top w:val="nil"/>
              <w:left w:val="nil"/>
              <w:bottom w:val="nil"/>
              <w:right w:val="nil"/>
            </w:tcBorders>
            <w:shd w:val="clear" w:color="auto" w:fill="auto"/>
            <w:noWrap/>
            <w:vAlign w:val="center"/>
            <w:hideMark/>
          </w:tcPr>
          <w:p w:rsidR="001A2A9E" w:rsidRPr="00263BBE" w:rsidRDefault="001A2A9E" w:rsidP="001A2A9E">
            <w:pPr>
              <w:jc w:val="center"/>
              <w:rPr>
                <w:rFonts w:ascii="Calibri" w:hAnsi="Calibri"/>
                <w:b/>
                <w:bCs/>
                <w:iCs/>
                <w:color w:val="000000"/>
                <w:sz w:val="16"/>
                <w:szCs w:val="16"/>
                <w:lang w:val="es-ES"/>
              </w:rPr>
            </w:pPr>
            <w:r w:rsidRPr="00263BBE">
              <w:rPr>
                <w:rFonts w:ascii="Calibri" w:hAnsi="Calibri"/>
                <w:b/>
                <w:bCs/>
                <w:iCs/>
                <w:color w:val="000000"/>
                <w:sz w:val="16"/>
                <w:szCs w:val="16"/>
                <w:lang w:val="es-ES"/>
              </w:rPr>
              <w:t xml:space="preserve"> 133,4000 </w:t>
            </w:r>
          </w:p>
        </w:tc>
        <w:tc>
          <w:tcPr>
            <w:tcW w:w="1170" w:type="dxa"/>
            <w:tcBorders>
              <w:top w:val="nil"/>
              <w:left w:val="nil"/>
              <w:bottom w:val="nil"/>
              <w:right w:val="nil"/>
            </w:tcBorders>
            <w:shd w:val="clear" w:color="auto" w:fill="auto"/>
            <w:noWrap/>
            <w:vAlign w:val="center"/>
            <w:hideMark/>
          </w:tcPr>
          <w:p w:rsidR="001A2A9E" w:rsidRPr="00263BBE" w:rsidRDefault="001A2A9E" w:rsidP="001A2A9E">
            <w:pPr>
              <w:jc w:val="center"/>
              <w:rPr>
                <w:rFonts w:ascii="Calibri" w:hAnsi="Calibri"/>
                <w:b/>
                <w:bCs/>
                <w:iCs/>
                <w:color w:val="000000"/>
                <w:sz w:val="16"/>
                <w:szCs w:val="16"/>
                <w:lang w:val="es-ES"/>
              </w:rPr>
            </w:pPr>
            <w:r w:rsidRPr="00263BBE">
              <w:rPr>
                <w:rFonts w:ascii="Calibri" w:hAnsi="Calibri"/>
                <w:b/>
                <w:bCs/>
                <w:iCs/>
                <w:color w:val="000000"/>
                <w:sz w:val="16"/>
                <w:szCs w:val="16"/>
                <w:lang w:val="es-ES"/>
              </w:rPr>
              <w:t xml:space="preserve">                  92,8723 </w:t>
            </w:r>
          </w:p>
        </w:tc>
        <w:tc>
          <w:tcPr>
            <w:tcW w:w="1050" w:type="dxa"/>
            <w:tcBorders>
              <w:top w:val="nil"/>
              <w:left w:val="nil"/>
              <w:bottom w:val="nil"/>
              <w:right w:val="single" w:sz="8" w:space="0" w:color="auto"/>
            </w:tcBorders>
            <w:shd w:val="clear" w:color="auto" w:fill="auto"/>
            <w:noWrap/>
            <w:vAlign w:val="center"/>
            <w:hideMark/>
          </w:tcPr>
          <w:p w:rsidR="001A2A9E" w:rsidRPr="00263BBE" w:rsidRDefault="001A2A9E" w:rsidP="001A2A9E">
            <w:pPr>
              <w:jc w:val="center"/>
              <w:rPr>
                <w:rFonts w:ascii="Calibri" w:hAnsi="Calibri"/>
                <w:b/>
                <w:bCs/>
                <w:iCs/>
                <w:color w:val="000000"/>
                <w:sz w:val="16"/>
                <w:szCs w:val="16"/>
                <w:lang w:val="es-ES"/>
              </w:rPr>
            </w:pPr>
            <w:r w:rsidRPr="00263BBE">
              <w:rPr>
                <w:rFonts w:ascii="Calibri" w:hAnsi="Calibri"/>
                <w:b/>
                <w:bCs/>
                <w:iCs/>
                <w:color w:val="000000"/>
                <w:sz w:val="16"/>
                <w:szCs w:val="16"/>
                <w:lang w:val="es-ES"/>
              </w:rPr>
              <w:t xml:space="preserve">                 9.887,09 </w:t>
            </w:r>
          </w:p>
        </w:tc>
      </w:tr>
      <w:tr w:rsidR="001A2A9E" w:rsidRPr="00263BBE" w:rsidTr="001A2A9E">
        <w:trPr>
          <w:trHeight w:val="375"/>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2A9E" w:rsidRPr="00263BBE" w:rsidRDefault="001A2A9E" w:rsidP="001A2A9E">
            <w:pPr>
              <w:jc w:val="center"/>
              <w:rPr>
                <w:rFonts w:ascii="Calibri" w:hAnsi="Calibri"/>
                <w:b/>
                <w:bCs/>
                <w:iCs/>
                <w:color w:val="000000"/>
                <w:sz w:val="16"/>
                <w:szCs w:val="16"/>
                <w:lang w:val="es-ES"/>
              </w:rPr>
            </w:pPr>
            <w:r w:rsidRPr="00263BBE">
              <w:rPr>
                <w:rFonts w:ascii="Calibri" w:hAnsi="Calibri"/>
                <w:b/>
                <w:bCs/>
                <w:iCs/>
                <w:color w:val="000000"/>
                <w:sz w:val="16"/>
                <w:szCs w:val="16"/>
                <w:lang w:val="es-ES"/>
              </w:rPr>
              <w:t>01-sep-08</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2A9E" w:rsidRPr="00263BBE" w:rsidRDefault="001A2A9E" w:rsidP="001A2A9E">
            <w:pPr>
              <w:jc w:val="right"/>
              <w:rPr>
                <w:rFonts w:ascii="Calibri" w:hAnsi="Calibri"/>
                <w:b/>
                <w:bCs/>
                <w:iCs/>
                <w:color w:val="000000"/>
                <w:sz w:val="16"/>
                <w:szCs w:val="16"/>
                <w:lang w:val="es-ES"/>
              </w:rPr>
            </w:pPr>
            <w:r w:rsidRPr="00263BBE">
              <w:rPr>
                <w:rFonts w:ascii="Calibri" w:hAnsi="Calibri"/>
                <w:b/>
                <w:bCs/>
                <w:iCs/>
                <w:color w:val="000000"/>
                <w:sz w:val="16"/>
                <w:szCs w:val="16"/>
                <w:lang w:val="es-ES"/>
              </w:rPr>
              <w:t>30-sep-08</w:t>
            </w:r>
          </w:p>
        </w:tc>
        <w:tc>
          <w:tcPr>
            <w:tcW w:w="992" w:type="dxa"/>
            <w:tcBorders>
              <w:top w:val="nil"/>
              <w:left w:val="single" w:sz="4" w:space="0" w:color="auto"/>
              <w:bottom w:val="nil"/>
              <w:right w:val="single" w:sz="4" w:space="0" w:color="808000"/>
            </w:tcBorders>
            <w:shd w:val="clear" w:color="auto" w:fill="auto"/>
            <w:noWrap/>
            <w:vAlign w:val="center"/>
            <w:hideMark/>
          </w:tcPr>
          <w:p w:rsidR="001A2A9E" w:rsidRPr="00263BBE" w:rsidRDefault="001A2A9E" w:rsidP="001A2A9E">
            <w:pPr>
              <w:jc w:val="center"/>
              <w:rPr>
                <w:rFonts w:ascii="Calibri" w:hAnsi="Calibri"/>
                <w:b/>
                <w:bCs/>
                <w:iCs/>
                <w:color w:val="000000"/>
                <w:sz w:val="16"/>
                <w:szCs w:val="16"/>
                <w:lang w:val="es-ES"/>
              </w:rPr>
            </w:pPr>
            <w:r w:rsidRPr="00263BBE">
              <w:rPr>
                <w:rFonts w:ascii="Calibri" w:hAnsi="Calibri"/>
                <w:b/>
                <w:bCs/>
                <w:iCs/>
                <w:color w:val="000000"/>
                <w:sz w:val="16"/>
                <w:szCs w:val="16"/>
                <w:lang w:val="es-ES"/>
              </w:rPr>
              <w:t>30</w:t>
            </w:r>
          </w:p>
        </w:tc>
        <w:tc>
          <w:tcPr>
            <w:tcW w:w="1356" w:type="dxa"/>
            <w:tcBorders>
              <w:top w:val="nil"/>
              <w:left w:val="nil"/>
              <w:bottom w:val="nil"/>
              <w:right w:val="single" w:sz="8" w:space="0" w:color="auto"/>
            </w:tcBorders>
            <w:shd w:val="clear" w:color="auto" w:fill="auto"/>
            <w:noWrap/>
            <w:vAlign w:val="center"/>
            <w:hideMark/>
          </w:tcPr>
          <w:p w:rsidR="001A2A9E" w:rsidRPr="00263BBE" w:rsidRDefault="001A2A9E" w:rsidP="001A2A9E">
            <w:pPr>
              <w:rPr>
                <w:rFonts w:ascii="Calibri" w:hAnsi="Calibri"/>
                <w:b/>
                <w:bCs/>
                <w:iCs/>
                <w:color w:val="000000"/>
                <w:sz w:val="16"/>
                <w:szCs w:val="16"/>
                <w:lang w:val="es-ES"/>
              </w:rPr>
            </w:pPr>
            <w:r w:rsidRPr="00263BBE">
              <w:rPr>
                <w:rFonts w:ascii="Calibri" w:hAnsi="Calibri"/>
                <w:b/>
                <w:bCs/>
                <w:iCs/>
                <w:color w:val="000000"/>
                <w:sz w:val="16"/>
                <w:szCs w:val="16"/>
                <w:lang w:val="es-ES"/>
              </w:rPr>
              <w:t xml:space="preserve">      783.000,00 </w:t>
            </w:r>
          </w:p>
        </w:tc>
        <w:tc>
          <w:tcPr>
            <w:tcW w:w="146" w:type="dxa"/>
            <w:tcBorders>
              <w:top w:val="nil"/>
              <w:left w:val="nil"/>
              <w:bottom w:val="nil"/>
              <w:right w:val="nil"/>
            </w:tcBorders>
            <w:shd w:val="clear" w:color="auto" w:fill="auto"/>
            <w:noWrap/>
            <w:vAlign w:val="center"/>
            <w:hideMark/>
          </w:tcPr>
          <w:p w:rsidR="001A2A9E" w:rsidRPr="00263BBE" w:rsidRDefault="001A2A9E" w:rsidP="001A2A9E">
            <w:pPr>
              <w:rPr>
                <w:rFonts w:ascii="Calibri" w:hAnsi="Calibri"/>
                <w:b/>
                <w:bCs/>
                <w:iCs/>
                <w:color w:val="000000"/>
                <w:sz w:val="16"/>
                <w:szCs w:val="16"/>
                <w:lang w:val="es-ES"/>
              </w:rPr>
            </w:pPr>
          </w:p>
        </w:tc>
        <w:tc>
          <w:tcPr>
            <w:tcW w:w="1374" w:type="dxa"/>
            <w:tcBorders>
              <w:top w:val="nil"/>
              <w:left w:val="single" w:sz="8" w:space="0" w:color="auto"/>
              <w:bottom w:val="nil"/>
              <w:right w:val="nil"/>
            </w:tcBorders>
            <w:shd w:val="clear" w:color="000000" w:fill="FFFF99"/>
            <w:noWrap/>
            <w:vAlign w:val="center"/>
            <w:hideMark/>
          </w:tcPr>
          <w:p w:rsidR="001A2A9E" w:rsidRPr="00263BBE" w:rsidRDefault="001A2A9E" w:rsidP="001A2A9E">
            <w:pPr>
              <w:rPr>
                <w:rFonts w:ascii="Calibri" w:hAnsi="Calibri"/>
                <w:b/>
                <w:bCs/>
                <w:iCs/>
                <w:color w:val="000000"/>
                <w:sz w:val="16"/>
                <w:szCs w:val="16"/>
                <w:lang w:val="es-ES"/>
              </w:rPr>
            </w:pPr>
            <w:r w:rsidRPr="00263BBE">
              <w:rPr>
                <w:rFonts w:ascii="Calibri" w:hAnsi="Calibri"/>
                <w:b/>
                <w:bCs/>
                <w:iCs/>
                <w:color w:val="000000"/>
                <w:sz w:val="16"/>
                <w:szCs w:val="16"/>
                <w:lang w:val="es-ES"/>
              </w:rPr>
              <w:t xml:space="preserve"> 1.124.686,54 </w:t>
            </w:r>
          </w:p>
        </w:tc>
        <w:tc>
          <w:tcPr>
            <w:tcW w:w="999" w:type="dxa"/>
            <w:tcBorders>
              <w:top w:val="nil"/>
              <w:left w:val="nil"/>
              <w:bottom w:val="nil"/>
              <w:right w:val="nil"/>
            </w:tcBorders>
            <w:shd w:val="clear" w:color="auto" w:fill="auto"/>
            <w:noWrap/>
            <w:vAlign w:val="center"/>
            <w:hideMark/>
          </w:tcPr>
          <w:p w:rsidR="001A2A9E" w:rsidRPr="00263BBE" w:rsidRDefault="001A2A9E" w:rsidP="001A2A9E">
            <w:pPr>
              <w:jc w:val="center"/>
              <w:rPr>
                <w:rFonts w:ascii="Calibri" w:hAnsi="Calibri"/>
                <w:b/>
                <w:bCs/>
                <w:iCs/>
                <w:color w:val="000000"/>
                <w:sz w:val="16"/>
                <w:szCs w:val="16"/>
                <w:lang w:val="es-ES"/>
              </w:rPr>
            </w:pPr>
            <w:r w:rsidRPr="00263BBE">
              <w:rPr>
                <w:rFonts w:ascii="Calibri" w:hAnsi="Calibri"/>
                <w:b/>
                <w:bCs/>
                <w:iCs/>
                <w:color w:val="000000"/>
                <w:sz w:val="16"/>
                <w:szCs w:val="16"/>
                <w:lang w:val="es-ES"/>
              </w:rPr>
              <w:t xml:space="preserve"> 133,4000 </w:t>
            </w:r>
          </w:p>
        </w:tc>
        <w:tc>
          <w:tcPr>
            <w:tcW w:w="1170" w:type="dxa"/>
            <w:tcBorders>
              <w:top w:val="nil"/>
              <w:left w:val="nil"/>
              <w:bottom w:val="nil"/>
              <w:right w:val="nil"/>
            </w:tcBorders>
            <w:shd w:val="clear" w:color="auto" w:fill="auto"/>
            <w:noWrap/>
            <w:vAlign w:val="center"/>
            <w:hideMark/>
          </w:tcPr>
          <w:p w:rsidR="001A2A9E" w:rsidRPr="00263BBE" w:rsidRDefault="001A2A9E" w:rsidP="001A2A9E">
            <w:pPr>
              <w:jc w:val="center"/>
              <w:rPr>
                <w:rFonts w:ascii="Calibri" w:hAnsi="Calibri"/>
                <w:b/>
                <w:bCs/>
                <w:iCs/>
                <w:color w:val="000000"/>
                <w:sz w:val="16"/>
                <w:szCs w:val="16"/>
                <w:lang w:val="es-ES"/>
              </w:rPr>
            </w:pPr>
            <w:r w:rsidRPr="00263BBE">
              <w:rPr>
                <w:rFonts w:ascii="Calibri" w:hAnsi="Calibri"/>
                <w:b/>
                <w:bCs/>
                <w:iCs/>
                <w:color w:val="000000"/>
                <w:sz w:val="16"/>
                <w:szCs w:val="16"/>
                <w:lang w:val="es-ES"/>
              </w:rPr>
              <w:t xml:space="preserve">                  92,8723 </w:t>
            </w:r>
          </w:p>
        </w:tc>
        <w:tc>
          <w:tcPr>
            <w:tcW w:w="1050" w:type="dxa"/>
            <w:tcBorders>
              <w:top w:val="nil"/>
              <w:left w:val="nil"/>
              <w:bottom w:val="nil"/>
              <w:right w:val="single" w:sz="8" w:space="0" w:color="auto"/>
            </w:tcBorders>
            <w:shd w:val="clear" w:color="auto" w:fill="auto"/>
            <w:noWrap/>
            <w:vAlign w:val="center"/>
            <w:hideMark/>
          </w:tcPr>
          <w:p w:rsidR="001A2A9E" w:rsidRPr="00263BBE" w:rsidRDefault="001A2A9E" w:rsidP="001A2A9E">
            <w:pPr>
              <w:jc w:val="center"/>
              <w:rPr>
                <w:rFonts w:ascii="Calibri" w:hAnsi="Calibri"/>
                <w:b/>
                <w:bCs/>
                <w:iCs/>
                <w:color w:val="000000"/>
                <w:sz w:val="16"/>
                <w:szCs w:val="16"/>
                <w:lang w:val="es-ES"/>
              </w:rPr>
            </w:pPr>
            <w:r w:rsidRPr="00263BBE">
              <w:rPr>
                <w:rFonts w:ascii="Calibri" w:hAnsi="Calibri"/>
                <w:b/>
                <w:bCs/>
                <w:iCs/>
                <w:color w:val="000000"/>
                <w:sz w:val="16"/>
                <w:szCs w:val="16"/>
                <w:lang w:val="es-ES"/>
              </w:rPr>
              <w:t xml:space="preserve">                 9.372,39 </w:t>
            </w:r>
          </w:p>
        </w:tc>
      </w:tr>
      <w:tr w:rsidR="001A2A9E" w:rsidRPr="00263BBE" w:rsidTr="001A2A9E">
        <w:trPr>
          <w:trHeight w:val="375"/>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2A9E" w:rsidRPr="00263BBE" w:rsidRDefault="001A2A9E" w:rsidP="001A2A9E">
            <w:pPr>
              <w:jc w:val="center"/>
              <w:rPr>
                <w:rFonts w:ascii="Calibri" w:hAnsi="Calibri"/>
                <w:b/>
                <w:bCs/>
                <w:iCs/>
                <w:color w:val="000000"/>
                <w:sz w:val="16"/>
                <w:szCs w:val="16"/>
                <w:lang w:val="es-ES"/>
              </w:rPr>
            </w:pPr>
            <w:r w:rsidRPr="00263BBE">
              <w:rPr>
                <w:rFonts w:ascii="Calibri" w:hAnsi="Calibri"/>
                <w:b/>
                <w:bCs/>
                <w:iCs/>
                <w:color w:val="000000"/>
                <w:sz w:val="16"/>
                <w:szCs w:val="16"/>
                <w:lang w:val="es-ES"/>
              </w:rPr>
              <w:t>01-oct-08</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2A9E" w:rsidRPr="00263BBE" w:rsidRDefault="001A2A9E" w:rsidP="001A2A9E">
            <w:pPr>
              <w:jc w:val="right"/>
              <w:rPr>
                <w:rFonts w:ascii="Calibri" w:hAnsi="Calibri"/>
                <w:b/>
                <w:bCs/>
                <w:iCs/>
                <w:color w:val="000000"/>
                <w:sz w:val="16"/>
                <w:szCs w:val="16"/>
                <w:lang w:val="es-ES"/>
              </w:rPr>
            </w:pPr>
            <w:r w:rsidRPr="00263BBE">
              <w:rPr>
                <w:rFonts w:ascii="Calibri" w:hAnsi="Calibri"/>
                <w:b/>
                <w:bCs/>
                <w:iCs/>
                <w:color w:val="000000"/>
                <w:sz w:val="16"/>
                <w:szCs w:val="16"/>
                <w:lang w:val="es-ES"/>
              </w:rPr>
              <w:t>31-oct-08</w:t>
            </w:r>
          </w:p>
        </w:tc>
        <w:tc>
          <w:tcPr>
            <w:tcW w:w="992" w:type="dxa"/>
            <w:tcBorders>
              <w:top w:val="nil"/>
              <w:left w:val="single" w:sz="4" w:space="0" w:color="auto"/>
              <w:bottom w:val="nil"/>
              <w:right w:val="single" w:sz="4" w:space="0" w:color="808000"/>
            </w:tcBorders>
            <w:shd w:val="clear" w:color="auto" w:fill="auto"/>
            <w:noWrap/>
            <w:vAlign w:val="center"/>
            <w:hideMark/>
          </w:tcPr>
          <w:p w:rsidR="001A2A9E" w:rsidRPr="00263BBE" w:rsidRDefault="001A2A9E" w:rsidP="001A2A9E">
            <w:pPr>
              <w:jc w:val="center"/>
              <w:rPr>
                <w:rFonts w:ascii="Calibri" w:hAnsi="Calibri"/>
                <w:b/>
                <w:bCs/>
                <w:iCs/>
                <w:color w:val="000000"/>
                <w:sz w:val="16"/>
                <w:szCs w:val="16"/>
                <w:lang w:val="es-ES"/>
              </w:rPr>
            </w:pPr>
            <w:r w:rsidRPr="00263BBE">
              <w:rPr>
                <w:rFonts w:ascii="Calibri" w:hAnsi="Calibri"/>
                <w:b/>
                <w:bCs/>
                <w:iCs/>
                <w:color w:val="000000"/>
                <w:sz w:val="16"/>
                <w:szCs w:val="16"/>
                <w:lang w:val="es-ES"/>
              </w:rPr>
              <w:t>30</w:t>
            </w:r>
          </w:p>
        </w:tc>
        <w:tc>
          <w:tcPr>
            <w:tcW w:w="1356" w:type="dxa"/>
            <w:tcBorders>
              <w:top w:val="nil"/>
              <w:left w:val="nil"/>
              <w:bottom w:val="nil"/>
              <w:right w:val="single" w:sz="8" w:space="0" w:color="auto"/>
            </w:tcBorders>
            <w:shd w:val="clear" w:color="auto" w:fill="auto"/>
            <w:noWrap/>
            <w:vAlign w:val="center"/>
            <w:hideMark/>
          </w:tcPr>
          <w:p w:rsidR="001A2A9E" w:rsidRPr="00263BBE" w:rsidRDefault="001A2A9E" w:rsidP="001A2A9E">
            <w:pPr>
              <w:rPr>
                <w:rFonts w:ascii="Calibri" w:hAnsi="Calibri"/>
                <w:b/>
                <w:bCs/>
                <w:iCs/>
                <w:color w:val="000000"/>
                <w:sz w:val="16"/>
                <w:szCs w:val="16"/>
                <w:lang w:val="es-ES"/>
              </w:rPr>
            </w:pPr>
            <w:r w:rsidRPr="00263BBE">
              <w:rPr>
                <w:rFonts w:ascii="Calibri" w:hAnsi="Calibri"/>
                <w:b/>
                <w:bCs/>
                <w:iCs/>
                <w:color w:val="000000"/>
                <w:sz w:val="16"/>
                <w:szCs w:val="16"/>
                <w:lang w:val="es-ES"/>
              </w:rPr>
              <w:t xml:space="preserve">      843.000,00 </w:t>
            </w:r>
          </w:p>
        </w:tc>
        <w:tc>
          <w:tcPr>
            <w:tcW w:w="146" w:type="dxa"/>
            <w:tcBorders>
              <w:top w:val="nil"/>
              <w:left w:val="nil"/>
              <w:bottom w:val="nil"/>
              <w:right w:val="nil"/>
            </w:tcBorders>
            <w:shd w:val="clear" w:color="auto" w:fill="auto"/>
            <w:noWrap/>
            <w:vAlign w:val="center"/>
            <w:hideMark/>
          </w:tcPr>
          <w:p w:rsidR="001A2A9E" w:rsidRPr="00263BBE" w:rsidRDefault="001A2A9E" w:rsidP="001A2A9E">
            <w:pPr>
              <w:rPr>
                <w:rFonts w:ascii="Calibri" w:hAnsi="Calibri"/>
                <w:b/>
                <w:bCs/>
                <w:iCs/>
                <w:color w:val="000000"/>
                <w:sz w:val="16"/>
                <w:szCs w:val="16"/>
                <w:lang w:val="es-ES"/>
              </w:rPr>
            </w:pPr>
          </w:p>
        </w:tc>
        <w:tc>
          <w:tcPr>
            <w:tcW w:w="1374" w:type="dxa"/>
            <w:tcBorders>
              <w:top w:val="nil"/>
              <w:left w:val="single" w:sz="8" w:space="0" w:color="auto"/>
              <w:bottom w:val="nil"/>
              <w:right w:val="nil"/>
            </w:tcBorders>
            <w:shd w:val="clear" w:color="000000" w:fill="FFFF99"/>
            <w:noWrap/>
            <w:vAlign w:val="center"/>
            <w:hideMark/>
          </w:tcPr>
          <w:p w:rsidR="001A2A9E" w:rsidRPr="00263BBE" w:rsidRDefault="001A2A9E" w:rsidP="001A2A9E">
            <w:pPr>
              <w:rPr>
                <w:rFonts w:ascii="Calibri" w:hAnsi="Calibri"/>
                <w:b/>
                <w:bCs/>
                <w:iCs/>
                <w:color w:val="000000"/>
                <w:sz w:val="16"/>
                <w:szCs w:val="16"/>
                <w:lang w:val="es-ES"/>
              </w:rPr>
            </w:pPr>
            <w:r w:rsidRPr="00263BBE">
              <w:rPr>
                <w:rFonts w:ascii="Calibri" w:hAnsi="Calibri"/>
                <w:b/>
                <w:bCs/>
                <w:iCs/>
                <w:color w:val="000000"/>
                <w:sz w:val="16"/>
                <w:szCs w:val="16"/>
                <w:lang w:val="es-ES"/>
              </w:rPr>
              <w:t xml:space="preserve"> 1.210.869,42 </w:t>
            </w:r>
          </w:p>
        </w:tc>
        <w:tc>
          <w:tcPr>
            <w:tcW w:w="999" w:type="dxa"/>
            <w:tcBorders>
              <w:top w:val="nil"/>
              <w:left w:val="nil"/>
              <w:bottom w:val="nil"/>
              <w:right w:val="nil"/>
            </w:tcBorders>
            <w:shd w:val="clear" w:color="auto" w:fill="auto"/>
            <w:noWrap/>
            <w:vAlign w:val="center"/>
            <w:hideMark/>
          </w:tcPr>
          <w:p w:rsidR="001A2A9E" w:rsidRPr="00263BBE" w:rsidRDefault="001A2A9E" w:rsidP="001A2A9E">
            <w:pPr>
              <w:jc w:val="center"/>
              <w:rPr>
                <w:rFonts w:ascii="Calibri" w:hAnsi="Calibri"/>
                <w:b/>
                <w:bCs/>
                <w:iCs/>
                <w:color w:val="000000"/>
                <w:sz w:val="16"/>
                <w:szCs w:val="16"/>
                <w:lang w:val="es-ES"/>
              </w:rPr>
            </w:pPr>
            <w:r w:rsidRPr="00263BBE">
              <w:rPr>
                <w:rFonts w:ascii="Calibri" w:hAnsi="Calibri"/>
                <w:b/>
                <w:bCs/>
                <w:iCs/>
                <w:color w:val="000000"/>
                <w:sz w:val="16"/>
                <w:szCs w:val="16"/>
                <w:lang w:val="es-ES"/>
              </w:rPr>
              <w:t xml:space="preserve"> 133,4000 </w:t>
            </w:r>
          </w:p>
        </w:tc>
        <w:tc>
          <w:tcPr>
            <w:tcW w:w="1170" w:type="dxa"/>
            <w:tcBorders>
              <w:top w:val="nil"/>
              <w:left w:val="nil"/>
              <w:bottom w:val="nil"/>
              <w:right w:val="nil"/>
            </w:tcBorders>
            <w:shd w:val="clear" w:color="auto" w:fill="auto"/>
            <w:noWrap/>
            <w:vAlign w:val="center"/>
            <w:hideMark/>
          </w:tcPr>
          <w:p w:rsidR="001A2A9E" w:rsidRPr="00263BBE" w:rsidRDefault="001A2A9E" w:rsidP="001A2A9E">
            <w:pPr>
              <w:jc w:val="center"/>
              <w:rPr>
                <w:rFonts w:ascii="Calibri" w:hAnsi="Calibri"/>
                <w:b/>
                <w:bCs/>
                <w:iCs/>
                <w:color w:val="000000"/>
                <w:sz w:val="16"/>
                <w:szCs w:val="16"/>
                <w:lang w:val="es-ES"/>
              </w:rPr>
            </w:pPr>
            <w:r w:rsidRPr="00263BBE">
              <w:rPr>
                <w:rFonts w:ascii="Calibri" w:hAnsi="Calibri"/>
                <w:b/>
                <w:bCs/>
                <w:iCs/>
                <w:color w:val="000000"/>
                <w:sz w:val="16"/>
                <w:szCs w:val="16"/>
                <w:lang w:val="es-ES"/>
              </w:rPr>
              <w:t xml:space="preserve">                  92,8723 </w:t>
            </w:r>
          </w:p>
        </w:tc>
        <w:tc>
          <w:tcPr>
            <w:tcW w:w="1050" w:type="dxa"/>
            <w:tcBorders>
              <w:top w:val="nil"/>
              <w:left w:val="nil"/>
              <w:bottom w:val="nil"/>
              <w:right w:val="single" w:sz="8" w:space="0" w:color="auto"/>
            </w:tcBorders>
            <w:shd w:val="clear" w:color="auto" w:fill="auto"/>
            <w:noWrap/>
            <w:vAlign w:val="center"/>
            <w:hideMark/>
          </w:tcPr>
          <w:p w:rsidR="001A2A9E" w:rsidRPr="00263BBE" w:rsidRDefault="001A2A9E" w:rsidP="001A2A9E">
            <w:pPr>
              <w:jc w:val="center"/>
              <w:rPr>
                <w:rFonts w:ascii="Calibri" w:hAnsi="Calibri"/>
                <w:b/>
                <w:bCs/>
                <w:iCs/>
                <w:color w:val="000000"/>
                <w:sz w:val="16"/>
                <w:szCs w:val="16"/>
                <w:lang w:val="es-ES"/>
              </w:rPr>
            </w:pPr>
            <w:r w:rsidRPr="00263BBE">
              <w:rPr>
                <w:rFonts w:ascii="Calibri" w:hAnsi="Calibri"/>
                <w:b/>
                <w:bCs/>
                <w:iCs/>
                <w:color w:val="000000"/>
                <w:sz w:val="16"/>
                <w:szCs w:val="16"/>
                <w:lang w:val="es-ES"/>
              </w:rPr>
              <w:t xml:space="preserve">              10.090,58 </w:t>
            </w:r>
          </w:p>
        </w:tc>
      </w:tr>
      <w:tr w:rsidR="001A2A9E" w:rsidRPr="00263BBE" w:rsidTr="001A2A9E">
        <w:trPr>
          <w:trHeight w:val="375"/>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2A9E" w:rsidRPr="00263BBE" w:rsidRDefault="001A2A9E" w:rsidP="001A2A9E">
            <w:pPr>
              <w:jc w:val="center"/>
              <w:rPr>
                <w:rFonts w:ascii="Calibri" w:hAnsi="Calibri"/>
                <w:b/>
                <w:bCs/>
                <w:iCs/>
                <w:color w:val="000000"/>
                <w:sz w:val="16"/>
                <w:szCs w:val="16"/>
                <w:lang w:val="es-ES"/>
              </w:rPr>
            </w:pPr>
            <w:r w:rsidRPr="00263BBE">
              <w:rPr>
                <w:rFonts w:ascii="Calibri" w:hAnsi="Calibri"/>
                <w:b/>
                <w:bCs/>
                <w:iCs/>
                <w:color w:val="000000"/>
                <w:sz w:val="16"/>
                <w:szCs w:val="16"/>
                <w:lang w:val="es-ES"/>
              </w:rPr>
              <w:t>01-nov-08</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2A9E" w:rsidRPr="00263BBE" w:rsidRDefault="001A2A9E" w:rsidP="001A2A9E">
            <w:pPr>
              <w:jc w:val="right"/>
              <w:rPr>
                <w:rFonts w:ascii="Calibri" w:hAnsi="Calibri"/>
                <w:b/>
                <w:bCs/>
                <w:iCs/>
                <w:color w:val="000000"/>
                <w:sz w:val="16"/>
                <w:szCs w:val="16"/>
                <w:lang w:val="es-ES"/>
              </w:rPr>
            </w:pPr>
            <w:r w:rsidRPr="00263BBE">
              <w:rPr>
                <w:rFonts w:ascii="Calibri" w:hAnsi="Calibri"/>
                <w:b/>
                <w:bCs/>
                <w:iCs/>
                <w:color w:val="000000"/>
                <w:sz w:val="16"/>
                <w:szCs w:val="16"/>
                <w:lang w:val="es-ES"/>
              </w:rPr>
              <w:t>30-nov-08</w:t>
            </w:r>
          </w:p>
        </w:tc>
        <w:tc>
          <w:tcPr>
            <w:tcW w:w="992" w:type="dxa"/>
            <w:tcBorders>
              <w:top w:val="nil"/>
              <w:left w:val="single" w:sz="4" w:space="0" w:color="auto"/>
              <w:bottom w:val="nil"/>
              <w:right w:val="single" w:sz="4" w:space="0" w:color="808000"/>
            </w:tcBorders>
            <w:shd w:val="clear" w:color="auto" w:fill="auto"/>
            <w:noWrap/>
            <w:vAlign w:val="center"/>
            <w:hideMark/>
          </w:tcPr>
          <w:p w:rsidR="001A2A9E" w:rsidRPr="00263BBE" w:rsidRDefault="001A2A9E" w:rsidP="001A2A9E">
            <w:pPr>
              <w:jc w:val="center"/>
              <w:rPr>
                <w:rFonts w:ascii="Calibri" w:hAnsi="Calibri"/>
                <w:b/>
                <w:bCs/>
                <w:iCs/>
                <w:color w:val="000000"/>
                <w:sz w:val="16"/>
                <w:szCs w:val="16"/>
                <w:lang w:val="es-ES"/>
              </w:rPr>
            </w:pPr>
            <w:r w:rsidRPr="00263BBE">
              <w:rPr>
                <w:rFonts w:ascii="Calibri" w:hAnsi="Calibri"/>
                <w:b/>
                <w:bCs/>
                <w:iCs/>
                <w:color w:val="000000"/>
                <w:sz w:val="16"/>
                <w:szCs w:val="16"/>
                <w:lang w:val="es-ES"/>
              </w:rPr>
              <w:t>30</w:t>
            </w:r>
          </w:p>
        </w:tc>
        <w:tc>
          <w:tcPr>
            <w:tcW w:w="1356" w:type="dxa"/>
            <w:tcBorders>
              <w:top w:val="nil"/>
              <w:left w:val="nil"/>
              <w:bottom w:val="nil"/>
              <w:right w:val="single" w:sz="8" w:space="0" w:color="auto"/>
            </w:tcBorders>
            <w:shd w:val="clear" w:color="auto" w:fill="auto"/>
            <w:noWrap/>
            <w:vAlign w:val="center"/>
            <w:hideMark/>
          </w:tcPr>
          <w:p w:rsidR="001A2A9E" w:rsidRPr="00263BBE" w:rsidRDefault="001A2A9E" w:rsidP="001A2A9E">
            <w:pPr>
              <w:rPr>
                <w:rFonts w:ascii="Calibri" w:hAnsi="Calibri"/>
                <w:b/>
                <w:bCs/>
                <w:iCs/>
                <w:color w:val="000000"/>
                <w:sz w:val="16"/>
                <w:szCs w:val="16"/>
                <w:lang w:val="es-ES"/>
              </w:rPr>
            </w:pPr>
            <w:r w:rsidRPr="00263BBE">
              <w:rPr>
                <w:rFonts w:ascii="Calibri" w:hAnsi="Calibri"/>
                <w:b/>
                <w:bCs/>
                <w:iCs/>
                <w:color w:val="000000"/>
                <w:sz w:val="16"/>
                <w:szCs w:val="16"/>
                <w:lang w:val="es-ES"/>
              </w:rPr>
              <w:t xml:space="preserve">      783.000,00 </w:t>
            </w:r>
          </w:p>
        </w:tc>
        <w:tc>
          <w:tcPr>
            <w:tcW w:w="146" w:type="dxa"/>
            <w:tcBorders>
              <w:top w:val="nil"/>
              <w:left w:val="nil"/>
              <w:bottom w:val="nil"/>
              <w:right w:val="nil"/>
            </w:tcBorders>
            <w:shd w:val="clear" w:color="auto" w:fill="auto"/>
            <w:noWrap/>
            <w:vAlign w:val="center"/>
            <w:hideMark/>
          </w:tcPr>
          <w:p w:rsidR="001A2A9E" w:rsidRPr="00263BBE" w:rsidRDefault="001A2A9E" w:rsidP="001A2A9E">
            <w:pPr>
              <w:rPr>
                <w:rFonts w:ascii="Calibri" w:hAnsi="Calibri"/>
                <w:b/>
                <w:bCs/>
                <w:iCs/>
                <w:color w:val="000000"/>
                <w:sz w:val="16"/>
                <w:szCs w:val="16"/>
                <w:lang w:val="es-ES"/>
              </w:rPr>
            </w:pPr>
          </w:p>
        </w:tc>
        <w:tc>
          <w:tcPr>
            <w:tcW w:w="1374" w:type="dxa"/>
            <w:tcBorders>
              <w:top w:val="nil"/>
              <w:left w:val="single" w:sz="8" w:space="0" w:color="auto"/>
              <w:bottom w:val="nil"/>
              <w:right w:val="nil"/>
            </w:tcBorders>
            <w:shd w:val="clear" w:color="000000" w:fill="FFFF99"/>
            <w:noWrap/>
            <w:vAlign w:val="center"/>
            <w:hideMark/>
          </w:tcPr>
          <w:p w:rsidR="001A2A9E" w:rsidRPr="00263BBE" w:rsidRDefault="001A2A9E" w:rsidP="001A2A9E">
            <w:pPr>
              <w:rPr>
                <w:rFonts w:ascii="Calibri" w:hAnsi="Calibri"/>
                <w:b/>
                <w:bCs/>
                <w:iCs/>
                <w:color w:val="000000"/>
                <w:sz w:val="16"/>
                <w:szCs w:val="16"/>
                <w:lang w:val="es-ES"/>
              </w:rPr>
            </w:pPr>
            <w:r w:rsidRPr="00263BBE">
              <w:rPr>
                <w:rFonts w:ascii="Calibri" w:hAnsi="Calibri"/>
                <w:b/>
                <w:bCs/>
                <w:iCs/>
                <w:color w:val="000000"/>
                <w:sz w:val="16"/>
                <w:szCs w:val="16"/>
                <w:lang w:val="es-ES"/>
              </w:rPr>
              <w:t xml:space="preserve"> 1.124.686,54 </w:t>
            </w:r>
          </w:p>
        </w:tc>
        <w:tc>
          <w:tcPr>
            <w:tcW w:w="999" w:type="dxa"/>
            <w:tcBorders>
              <w:top w:val="nil"/>
              <w:left w:val="nil"/>
              <w:bottom w:val="nil"/>
              <w:right w:val="nil"/>
            </w:tcBorders>
            <w:shd w:val="clear" w:color="auto" w:fill="auto"/>
            <w:noWrap/>
            <w:vAlign w:val="center"/>
            <w:hideMark/>
          </w:tcPr>
          <w:p w:rsidR="001A2A9E" w:rsidRPr="00263BBE" w:rsidRDefault="001A2A9E" w:rsidP="001A2A9E">
            <w:pPr>
              <w:jc w:val="center"/>
              <w:rPr>
                <w:rFonts w:ascii="Calibri" w:hAnsi="Calibri"/>
                <w:b/>
                <w:bCs/>
                <w:iCs/>
                <w:color w:val="000000"/>
                <w:sz w:val="16"/>
                <w:szCs w:val="16"/>
                <w:lang w:val="es-ES"/>
              </w:rPr>
            </w:pPr>
            <w:r w:rsidRPr="00263BBE">
              <w:rPr>
                <w:rFonts w:ascii="Calibri" w:hAnsi="Calibri"/>
                <w:b/>
                <w:bCs/>
                <w:iCs/>
                <w:color w:val="000000"/>
                <w:sz w:val="16"/>
                <w:szCs w:val="16"/>
                <w:lang w:val="es-ES"/>
              </w:rPr>
              <w:t xml:space="preserve"> 133,4000 </w:t>
            </w:r>
          </w:p>
        </w:tc>
        <w:tc>
          <w:tcPr>
            <w:tcW w:w="1170" w:type="dxa"/>
            <w:tcBorders>
              <w:top w:val="nil"/>
              <w:left w:val="nil"/>
              <w:bottom w:val="nil"/>
              <w:right w:val="nil"/>
            </w:tcBorders>
            <w:shd w:val="clear" w:color="auto" w:fill="auto"/>
            <w:noWrap/>
            <w:vAlign w:val="center"/>
            <w:hideMark/>
          </w:tcPr>
          <w:p w:rsidR="001A2A9E" w:rsidRPr="00263BBE" w:rsidRDefault="001A2A9E" w:rsidP="001A2A9E">
            <w:pPr>
              <w:jc w:val="center"/>
              <w:rPr>
                <w:rFonts w:ascii="Calibri" w:hAnsi="Calibri"/>
                <w:b/>
                <w:bCs/>
                <w:iCs/>
                <w:color w:val="000000"/>
                <w:sz w:val="16"/>
                <w:szCs w:val="16"/>
                <w:lang w:val="es-ES"/>
              </w:rPr>
            </w:pPr>
            <w:r w:rsidRPr="00263BBE">
              <w:rPr>
                <w:rFonts w:ascii="Calibri" w:hAnsi="Calibri"/>
                <w:b/>
                <w:bCs/>
                <w:iCs/>
                <w:color w:val="000000"/>
                <w:sz w:val="16"/>
                <w:szCs w:val="16"/>
                <w:lang w:val="es-ES"/>
              </w:rPr>
              <w:t xml:space="preserve">                  92,8723 </w:t>
            </w:r>
          </w:p>
        </w:tc>
        <w:tc>
          <w:tcPr>
            <w:tcW w:w="1050" w:type="dxa"/>
            <w:tcBorders>
              <w:top w:val="nil"/>
              <w:left w:val="nil"/>
              <w:bottom w:val="nil"/>
              <w:right w:val="single" w:sz="8" w:space="0" w:color="auto"/>
            </w:tcBorders>
            <w:shd w:val="clear" w:color="auto" w:fill="auto"/>
            <w:noWrap/>
            <w:vAlign w:val="center"/>
            <w:hideMark/>
          </w:tcPr>
          <w:p w:rsidR="001A2A9E" w:rsidRPr="00263BBE" w:rsidRDefault="001A2A9E" w:rsidP="001A2A9E">
            <w:pPr>
              <w:jc w:val="center"/>
              <w:rPr>
                <w:rFonts w:ascii="Calibri" w:hAnsi="Calibri"/>
                <w:b/>
                <w:bCs/>
                <w:iCs/>
                <w:color w:val="000000"/>
                <w:sz w:val="16"/>
                <w:szCs w:val="16"/>
                <w:lang w:val="es-ES"/>
              </w:rPr>
            </w:pPr>
            <w:r w:rsidRPr="00263BBE">
              <w:rPr>
                <w:rFonts w:ascii="Calibri" w:hAnsi="Calibri"/>
                <w:b/>
                <w:bCs/>
                <w:iCs/>
                <w:color w:val="000000"/>
                <w:sz w:val="16"/>
                <w:szCs w:val="16"/>
                <w:lang w:val="es-ES"/>
              </w:rPr>
              <w:t xml:space="preserve">                 9.372,39 </w:t>
            </w:r>
          </w:p>
        </w:tc>
      </w:tr>
      <w:tr w:rsidR="001A2A9E" w:rsidRPr="00263BBE" w:rsidTr="001A2A9E">
        <w:trPr>
          <w:trHeight w:val="375"/>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2A9E" w:rsidRPr="00263BBE" w:rsidRDefault="001A2A9E" w:rsidP="001A2A9E">
            <w:pPr>
              <w:jc w:val="center"/>
              <w:rPr>
                <w:rFonts w:ascii="Calibri" w:hAnsi="Calibri"/>
                <w:b/>
                <w:bCs/>
                <w:iCs/>
                <w:color w:val="000000"/>
                <w:sz w:val="16"/>
                <w:szCs w:val="16"/>
                <w:lang w:val="es-ES"/>
              </w:rPr>
            </w:pPr>
            <w:r w:rsidRPr="00263BBE">
              <w:rPr>
                <w:rFonts w:ascii="Calibri" w:hAnsi="Calibri"/>
                <w:b/>
                <w:bCs/>
                <w:iCs/>
                <w:color w:val="000000"/>
                <w:sz w:val="16"/>
                <w:szCs w:val="16"/>
                <w:lang w:val="es-ES"/>
              </w:rPr>
              <w:t>01-dic-08</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2A9E" w:rsidRPr="00263BBE" w:rsidRDefault="001A2A9E" w:rsidP="001A2A9E">
            <w:pPr>
              <w:jc w:val="right"/>
              <w:rPr>
                <w:rFonts w:ascii="Calibri" w:hAnsi="Calibri"/>
                <w:b/>
                <w:bCs/>
                <w:iCs/>
                <w:color w:val="000000"/>
                <w:sz w:val="16"/>
                <w:szCs w:val="16"/>
                <w:lang w:val="es-ES"/>
              </w:rPr>
            </w:pPr>
            <w:r w:rsidRPr="00263BBE">
              <w:rPr>
                <w:rFonts w:ascii="Calibri" w:hAnsi="Calibri"/>
                <w:b/>
                <w:bCs/>
                <w:iCs/>
                <w:color w:val="000000"/>
                <w:sz w:val="16"/>
                <w:szCs w:val="16"/>
                <w:lang w:val="es-ES"/>
              </w:rPr>
              <w:t>31-dic-08</w:t>
            </w:r>
          </w:p>
        </w:tc>
        <w:tc>
          <w:tcPr>
            <w:tcW w:w="992" w:type="dxa"/>
            <w:tcBorders>
              <w:top w:val="nil"/>
              <w:left w:val="single" w:sz="4" w:space="0" w:color="auto"/>
              <w:bottom w:val="nil"/>
              <w:right w:val="single" w:sz="4" w:space="0" w:color="808000"/>
            </w:tcBorders>
            <w:shd w:val="clear" w:color="auto" w:fill="auto"/>
            <w:noWrap/>
            <w:vAlign w:val="center"/>
            <w:hideMark/>
          </w:tcPr>
          <w:p w:rsidR="001A2A9E" w:rsidRPr="00263BBE" w:rsidRDefault="001A2A9E" w:rsidP="001A2A9E">
            <w:pPr>
              <w:jc w:val="center"/>
              <w:rPr>
                <w:rFonts w:ascii="Calibri" w:hAnsi="Calibri"/>
                <w:b/>
                <w:bCs/>
                <w:iCs/>
                <w:color w:val="000000"/>
                <w:sz w:val="16"/>
                <w:szCs w:val="16"/>
                <w:lang w:val="es-ES"/>
              </w:rPr>
            </w:pPr>
            <w:r w:rsidRPr="00263BBE">
              <w:rPr>
                <w:rFonts w:ascii="Calibri" w:hAnsi="Calibri"/>
                <w:b/>
                <w:bCs/>
                <w:iCs/>
                <w:color w:val="000000"/>
                <w:sz w:val="16"/>
                <w:szCs w:val="16"/>
                <w:lang w:val="es-ES"/>
              </w:rPr>
              <w:t>30</w:t>
            </w:r>
          </w:p>
        </w:tc>
        <w:tc>
          <w:tcPr>
            <w:tcW w:w="1356" w:type="dxa"/>
            <w:tcBorders>
              <w:top w:val="nil"/>
              <w:left w:val="nil"/>
              <w:bottom w:val="nil"/>
              <w:right w:val="single" w:sz="8" w:space="0" w:color="auto"/>
            </w:tcBorders>
            <w:shd w:val="clear" w:color="auto" w:fill="auto"/>
            <w:noWrap/>
            <w:vAlign w:val="center"/>
            <w:hideMark/>
          </w:tcPr>
          <w:p w:rsidR="001A2A9E" w:rsidRPr="00263BBE" w:rsidRDefault="001A2A9E" w:rsidP="001A2A9E">
            <w:pPr>
              <w:rPr>
                <w:rFonts w:ascii="Calibri" w:hAnsi="Calibri"/>
                <w:b/>
                <w:bCs/>
                <w:iCs/>
                <w:color w:val="000000"/>
                <w:sz w:val="16"/>
                <w:szCs w:val="16"/>
                <w:lang w:val="es-ES"/>
              </w:rPr>
            </w:pPr>
            <w:r w:rsidRPr="00263BBE">
              <w:rPr>
                <w:rFonts w:ascii="Calibri" w:hAnsi="Calibri"/>
                <w:b/>
                <w:bCs/>
                <w:iCs/>
                <w:color w:val="000000"/>
                <w:sz w:val="16"/>
                <w:szCs w:val="16"/>
                <w:lang w:val="es-ES"/>
              </w:rPr>
              <w:t xml:space="preserve">      835.000,00 </w:t>
            </w:r>
          </w:p>
        </w:tc>
        <w:tc>
          <w:tcPr>
            <w:tcW w:w="146" w:type="dxa"/>
            <w:tcBorders>
              <w:top w:val="nil"/>
              <w:left w:val="nil"/>
              <w:bottom w:val="nil"/>
              <w:right w:val="nil"/>
            </w:tcBorders>
            <w:shd w:val="clear" w:color="auto" w:fill="auto"/>
            <w:noWrap/>
            <w:vAlign w:val="center"/>
            <w:hideMark/>
          </w:tcPr>
          <w:p w:rsidR="001A2A9E" w:rsidRPr="00263BBE" w:rsidRDefault="001A2A9E" w:rsidP="001A2A9E">
            <w:pPr>
              <w:rPr>
                <w:rFonts w:ascii="Calibri" w:hAnsi="Calibri"/>
                <w:b/>
                <w:bCs/>
                <w:iCs/>
                <w:color w:val="000000"/>
                <w:sz w:val="16"/>
                <w:szCs w:val="16"/>
                <w:lang w:val="es-ES"/>
              </w:rPr>
            </w:pPr>
          </w:p>
        </w:tc>
        <w:tc>
          <w:tcPr>
            <w:tcW w:w="1374" w:type="dxa"/>
            <w:tcBorders>
              <w:top w:val="nil"/>
              <w:left w:val="single" w:sz="8" w:space="0" w:color="auto"/>
              <w:bottom w:val="nil"/>
              <w:right w:val="nil"/>
            </w:tcBorders>
            <w:shd w:val="clear" w:color="000000" w:fill="FFFF99"/>
            <w:noWrap/>
            <w:vAlign w:val="center"/>
            <w:hideMark/>
          </w:tcPr>
          <w:p w:rsidR="001A2A9E" w:rsidRPr="00263BBE" w:rsidRDefault="001A2A9E" w:rsidP="001A2A9E">
            <w:pPr>
              <w:rPr>
                <w:rFonts w:ascii="Calibri" w:hAnsi="Calibri"/>
                <w:b/>
                <w:bCs/>
                <w:iCs/>
                <w:color w:val="000000"/>
                <w:sz w:val="16"/>
                <w:szCs w:val="16"/>
                <w:lang w:val="es-ES"/>
              </w:rPr>
            </w:pPr>
            <w:r w:rsidRPr="00263BBE">
              <w:rPr>
                <w:rFonts w:ascii="Calibri" w:hAnsi="Calibri"/>
                <w:b/>
                <w:bCs/>
                <w:iCs/>
                <w:color w:val="000000"/>
                <w:sz w:val="16"/>
                <w:szCs w:val="16"/>
                <w:lang w:val="es-ES"/>
              </w:rPr>
              <w:t xml:space="preserve"> 1.199.378,37 </w:t>
            </w:r>
          </w:p>
        </w:tc>
        <w:tc>
          <w:tcPr>
            <w:tcW w:w="999" w:type="dxa"/>
            <w:tcBorders>
              <w:top w:val="nil"/>
              <w:left w:val="nil"/>
              <w:bottom w:val="nil"/>
              <w:right w:val="nil"/>
            </w:tcBorders>
            <w:shd w:val="clear" w:color="auto" w:fill="auto"/>
            <w:noWrap/>
            <w:vAlign w:val="center"/>
            <w:hideMark/>
          </w:tcPr>
          <w:p w:rsidR="001A2A9E" w:rsidRPr="00263BBE" w:rsidRDefault="001A2A9E" w:rsidP="001A2A9E">
            <w:pPr>
              <w:jc w:val="center"/>
              <w:rPr>
                <w:rFonts w:ascii="Calibri" w:hAnsi="Calibri"/>
                <w:b/>
                <w:bCs/>
                <w:iCs/>
                <w:color w:val="000000"/>
                <w:sz w:val="16"/>
                <w:szCs w:val="16"/>
                <w:lang w:val="es-ES"/>
              </w:rPr>
            </w:pPr>
            <w:r w:rsidRPr="00263BBE">
              <w:rPr>
                <w:rFonts w:ascii="Calibri" w:hAnsi="Calibri"/>
                <w:b/>
                <w:bCs/>
                <w:iCs/>
                <w:color w:val="000000"/>
                <w:sz w:val="16"/>
                <w:szCs w:val="16"/>
                <w:lang w:val="es-ES"/>
              </w:rPr>
              <w:t xml:space="preserve"> 133,4000 </w:t>
            </w:r>
          </w:p>
        </w:tc>
        <w:tc>
          <w:tcPr>
            <w:tcW w:w="1170" w:type="dxa"/>
            <w:tcBorders>
              <w:top w:val="nil"/>
              <w:left w:val="nil"/>
              <w:bottom w:val="nil"/>
              <w:right w:val="nil"/>
            </w:tcBorders>
            <w:shd w:val="clear" w:color="auto" w:fill="auto"/>
            <w:noWrap/>
            <w:vAlign w:val="center"/>
            <w:hideMark/>
          </w:tcPr>
          <w:p w:rsidR="001A2A9E" w:rsidRPr="00263BBE" w:rsidRDefault="001A2A9E" w:rsidP="001A2A9E">
            <w:pPr>
              <w:jc w:val="center"/>
              <w:rPr>
                <w:rFonts w:ascii="Calibri" w:hAnsi="Calibri"/>
                <w:b/>
                <w:bCs/>
                <w:iCs/>
                <w:color w:val="000000"/>
                <w:sz w:val="16"/>
                <w:szCs w:val="16"/>
                <w:lang w:val="es-ES"/>
              </w:rPr>
            </w:pPr>
            <w:r w:rsidRPr="00263BBE">
              <w:rPr>
                <w:rFonts w:ascii="Calibri" w:hAnsi="Calibri"/>
                <w:b/>
                <w:bCs/>
                <w:iCs/>
                <w:color w:val="000000"/>
                <w:sz w:val="16"/>
                <w:szCs w:val="16"/>
                <w:lang w:val="es-ES"/>
              </w:rPr>
              <w:t xml:space="preserve">                  92,8723 </w:t>
            </w:r>
          </w:p>
        </w:tc>
        <w:tc>
          <w:tcPr>
            <w:tcW w:w="1050" w:type="dxa"/>
            <w:tcBorders>
              <w:top w:val="nil"/>
              <w:left w:val="nil"/>
              <w:bottom w:val="nil"/>
              <w:right w:val="single" w:sz="8" w:space="0" w:color="auto"/>
            </w:tcBorders>
            <w:shd w:val="clear" w:color="auto" w:fill="auto"/>
            <w:noWrap/>
            <w:vAlign w:val="center"/>
            <w:hideMark/>
          </w:tcPr>
          <w:p w:rsidR="001A2A9E" w:rsidRPr="00263BBE" w:rsidRDefault="001A2A9E" w:rsidP="001A2A9E">
            <w:pPr>
              <w:jc w:val="center"/>
              <w:rPr>
                <w:rFonts w:ascii="Calibri" w:hAnsi="Calibri"/>
                <w:b/>
                <w:bCs/>
                <w:iCs/>
                <w:color w:val="000000"/>
                <w:sz w:val="16"/>
                <w:szCs w:val="16"/>
                <w:lang w:val="es-ES"/>
              </w:rPr>
            </w:pPr>
            <w:r w:rsidRPr="00263BBE">
              <w:rPr>
                <w:rFonts w:ascii="Calibri" w:hAnsi="Calibri"/>
                <w:b/>
                <w:bCs/>
                <w:iCs/>
                <w:color w:val="000000"/>
                <w:sz w:val="16"/>
                <w:szCs w:val="16"/>
                <w:lang w:val="es-ES"/>
              </w:rPr>
              <w:t xml:space="preserve">                 9.994,82 </w:t>
            </w:r>
          </w:p>
        </w:tc>
      </w:tr>
      <w:tr w:rsidR="001A2A9E" w:rsidRPr="00263BBE" w:rsidTr="001A2A9E">
        <w:trPr>
          <w:trHeight w:val="375"/>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2A9E" w:rsidRPr="00263BBE" w:rsidRDefault="001A2A9E" w:rsidP="001A2A9E">
            <w:pPr>
              <w:jc w:val="center"/>
              <w:rPr>
                <w:rFonts w:ascii="Calibri" w:hAnsi="Calibri"/>
                <w:b/>
                <w:bCs/>
                <w:iCs/>
                <w:color w:val="000000"/>
                <w:sz w:val="16"/>
                <w:szCs w:val="16"/>
                <w:lang w:val="es-ES"/>
              </w:rPr>
            </w:pPr>
            <w:r w:rsidRPr="00263BBE">
              <w:rPr>
                <w:rFonts w:ascii="Calibri" w:hAnsi="Calibri"/>
                <w:b/>
                <w:bCs/>
                <w:iCs/>
                <w:color w:val="000000"/>
                <w:sz w:val="16"/>
                <w:szCs w:val="16"/>
                <w:lang w:val="es-ES"/>
              </w:rPr>
              <w:t>01-ene-09</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2A9E" w:rsidRPr="00263BBE" w:rsidRDefault="001A2A9E" w:rsidP="001A2A9E">
            <w:pPr>
              <w:jc w:val="right"/>
              <w:rPr>
                <w:rFonts w:ascii="Calibri" w:hAnsi="Calibri"/>
                <w:b/>
                <w:bCs/>
                <w:iCs/>
                <w:color w:val="000000"/>
                <w:sz w:val="16"/>
                <w:szCs w:val="16"/>
                <w:lang w:val="es-ES"/>
              </w:rPr>
            </w:pPr>
            <w:r w:rsidRPr="00263BBE">
              <w:rPr>
                <w:rFonts w:ascii="Calibri" w:hAnsi="Calibri"/>
                <w:b/>
                <w:bCs/>
                <w:iCs/>
                <w:color w:val="000000"/>
                <w:sz w:val="16"/>
                <w:szCs w:val="16"/>
                <w:lang w:val="es-ES"/>
              </w:rPr>
              <w:t>31-ene-09</w:t>
            </w:r>
          </w:p>
        </w:tc>
        <w:tc>
          <w:tcPr>
            <w:tcW w:w="992" w:type="dxa"/>
            <w:tcBorders>
              <w:top w:val="nil"/>
              <w:left w:val="single" w:sz="4" w:space="0" w:color="auto"/>
              <w:bottom w:val="nil"/>
              <w:right w:val="single" w:sz="4" w:space="0" w:color="808000"/>
            </w:tcBorders>
            <w:shd w:val="clear" w:color="auto" w:fill="auto"/>
            <w:noWrap/>
            <w:vAlign w:val="center"/>
            <w:hideMark/>
          </w:tcPr>
          <w:p w:rsidR="001A2A9E" w:rsidRPr="00263BBE" w:rsidRDefault="001A2A9E" w:rsidP="001A2A9E">
            <w:pPr>
              <w:jc w:val="center"/>
              <w:rPr>
                <w:rFonts w:ascii="Calibri" w:hAnsi="Calibri"/>
                <w:b/>
                <w:bCs/>
                <w:iCs/>
                <w:color w:val="000000"/>
                <w:sz w:val="16"/>
                <w:szCs w:val="16"/>
                <w:lang w:val="es-ES"/>
              </w:rPr>
            </w:pPr>
            <w:r w:rsidRPr="00263BBE">
              <w:rPr>
                <w:rFonts w:ascii="Calibri" w:hAnsi="Calibri"/>
                <w:b/>
                <w:bCs/>
                <w:iCs/>
                <w:color w:val="000000"/>
                <w:sz w:val="16"/>
                <w:szCs w:val="16"/>
                <w:lang w:val="es-ES"/>
              </w:rPr>
              <w:t>30</w:t>
            </w:r>
          </w:p>
        </w:tc>
        <w:tc>
          <w:tcPr>
            <w:tcW w:w="1356" w:type="dxa"/>
            <w:tcBorders>
              <w:top w:val="nil"/>
              <w:left w:val="nil"/>
              <w:bottom w:val="nil"/>
              <w:right w:val="single" w:sz="8" w:space="0" w:color="auto"/>
            </w:tcBorders>
            <w:shd w:val="clear" w:color="auto" w:fill="auto"/>
            <w:noWrap/>
            <w:vAlign w:val="center"/>
            <w:hideMark/>
          </w:tcPr>
          <w:p w:rsidR="001A2A9E" w:rsidRPr="00263BBE" w:rsidRDefault="001A2A9E" w:rsidP="001A2A9E">
            <w:pPr>
              <w:rPr>
                <w:rFonts w:ascii="Calibri" w:hAnsi="Calibri"/>
                <w:b/>
                <w:bCs/>
                <w:iCs/>
                <w:color w:val="000000"/>
                <w:sz w:val="16"/>
                <w:szCs w:val="16"/>
                <w:lang w:val="es-ES"/>
              </w:rPr>
            </w:pPr>
            <w:r w:rsidRPr="00263BBE">
              <w:rPr>
                <w:rFonts w:ascii="Calibri" w:hAnsi="Calibri"/>
                <w:b/>
                <w:bCs/>
                <w:iCs/>
                <w:color w:val="000000"/>
                <w:sz w:val="16"/>
                <w:szCs w:val="16"/>
                <w:lang w:val="es-ES"/>
              </w:rPr>
              <w:t xml:space="preserve">      852.000,00 </w:t>
            </w:r>
          </w:p>
        </w:tc>
        <w:tc>
          <w:tcPr>
            <w:tcW w:w="146" w:type="dxa"/>
            <w:tcBorders>
              <w:top w:val="nil"/>
              <w:left w:val="nil"/>
              <w:bottom w:val="nil"/>
              <w:right w:val="nil"/>
            </w:tcBorders>
            <w:shd w:val="clear" w:color="auto" w:fill="auto"/>
            <w:noWrap/>
            <w:vAlign w:val="center"/>
            <w:hideMark/>
          </w:tcPr>
          <w:p w:rsidR="001A2A9E" w:rsidRPr="00263BBE" w:rsidRDefault="001A2A9E" w:rsidP="001A2A9E">
            <w:pPr>
              <w:rPr>
                <w:rFonts w:ascii="Calibri" w:hAnsi="Calibri"/>
                <w:b/>
                <w:bCs/>
                <w:iCs/>
                <w:color w:val="000000"/>
                <w:sz w:val="16"/>
                <w:szCs w:val="16"/>
                <w:lang w:val="es-ES"/>
              </w:rPr>
            </w:pPr>
          </w:p>
        </w:tc>
        <w:tc>
          <w:tcPr>
            <w:tcW w:w="1374" w:type="dxa"/>
            <w:tcBorders>
              <w:top w:val="nil"/>
              <w:left w:val="single" w:sz="8" w:space="0" w:color="auto"/>
              <w:bottom w:val="nil"/>
              <w:right w:val="nil"/>
            </w:tcBorders>
            <w:shd w:val="clear" w:color="000000" w:fill="FFFF99"/>
            <w:noWrap/>
            <w:vAlign w:val="center"/>
            <w:hideMark/>
          </w:tcPr>
          <w:p w:rsidR="001A2A9E" w:rsidRPr="00263BBE" w:rsidRDefault="001A2A9E" w:rsidP="001A2A9E">
            <w:pPr>
              <w:rPr>
                <w:rFonts w:ascii="Calibri" w:hAnsi="Calibri"/>
                <w:b/>
                <w:bCs/>
                <w:iCs/>
                <w:color w:val="000000"/>
                <w:sz w:val="16"/>
                <w:szCs w:val="16"/>
                <w:lang w:val="es-ES"/>
              </w:rPr>
            </w:pPr>
            <w:r w:rsidRPr="00263BBE">
              <w:rPr>
                <w:rFonts w:ascii="Calibri" w:hAnsi="Calibri"/>
                <w:b/>
                <w:bCs/>
                <w:iCs/>
                <w:color w:val="000000"/>
                <w:sz w:val="16"/>
                <w:szCs w:val="16"/>
                <w:lang w:val="es-ES"/>
              </w:rPr>
              <w:t xml:space="preserve"> 1.136.568,00 </w:t>
            </w:r>
          </w:p>
        </w:tc>
        <w:tc>
          <w:tcPr>
            <w:tcW w:w="999" w:type="dxa"/>
            <w:tcBorders>
              <w:top w:val="nil"/>
              <w:left w:val="nil"/>
              <w:bottom w:val="nil"/>
              <w:right w:val="nil"/>
            </w:tcBorders>
            <w:shd w:val="clear" w:color="auto" w:fill="auto"/>
            <w:noWrap/>
            <w:vAlign w:val="center"/>
            <w:hideMark/>
          </w:tcPr>
          <w:p w:rsidR="001A2A9E" w:rsidRPr="00263BBE" w:rsidRDefault="001A2A9E" w:rsidP="001A2A9E">
            <w:pPr>
              <w:jc w:val="center"/>
              <w:rPr>
                <w:rFonts w:ascii="Calibri" w:hAnsi="Calibri"/>
                <w:b/>
                <w:bCs/>
                <w:iCs/>
                <w:color w:val="000000"/>
                <w:sz w:val="16"/>
                <w:szCs w:val="16"/>
                <w:lang w:val="es-ES"/>
              </w:rPr>
            </w:pPr>
            <w:r w:rsidRPr="00263BBE">
              <w:rPr>
                <w:rFonts w:ascii="Calibri" w:hAnsi="Calibri"/>
                <w:b/>
                <w:bCs/>
                <w:iCs/>
                <w:color w:val="000000"/>
                <w:sz w:val="16"/>
                <w:szCs w:val="16"/>
                <w:lang w:val="es-ES"/>
              </w:rPr>
              <w:t xml:space="preserve"> 133,4000 </w:t>
            </w:r>
          </w:p>
        </w:tc>
        <w:tc>
          <w:tcPr>
            <w:tcW w:w="1170" w:type="dxa"/>
            <w:tcBorders>
              <w:top w:val="nil"/>
              <w:left w:val="nil"/>
              <w:bottom w:val="nil"/>
              <w:right w:val="nil"/>
            </w:tcBorders>
            <w:shd w:val="clear" w:color="auto" w:fill="auto"/>
            <w:noWrap/>
            <w:vAlign w:val="center"/>
            <w:hideMark/>
          </w:tcPr>
          <w:p w:rsidR="001A2A9E" w:rsidRPr="00263BBE" w:rsidRDefault="001A2A9E" w:rsidP="001A2A9E">
            <w:pPr>
              <w:jc w:val="center"/>
              <w:rPr>
                <w:rFonts w:ascii="Calibri" w:hAnsi="Calibri"/>
                <w:b/>
                <w:bCs/>
                <w:iCs/>
                <w:color w:val="000000"/>
                <w:sz w:val="16"/>
                <w:szCs w:val="16"/>
                <w:lang w:val="es-ES"/>
              </w:rPr>
            </w:pPr>
            <w:r w:rsidRPr="00263BBE">
              <w:rPr>
                <w:rFonts w:ascii="Calibri" w:hAnsi="Calibri"/>
                <w:b/>
                <w:bCs/>
                <w:iCs/>
                <w:color w:val="000000"/>
                <w:sz w:val="16"/>
                <w:szCs w:val="16"/>
                <w:lang w:val="es-ES"/>
              </w:rPr>
              <w:t xml:space="preserve">               100,0000 </w:t>
            </w:r>
          </w:p>
        </w:tc>
        <w:tc>
          <w:tcPr>
            <w:tcW w:w="1050" w:type="dxa"/>
            <w:tcBorders>
              <w:top w:val="nil"/>
              <w:left w:val="nil"/>
              <w:bottom w:val="nil"/>
              <w:right w:val="single" w:sz="8" w:space="0" w:color="auto"/>
            </w:tcBorders>
            <w:shd w:val="clear" w:color="auto" w:fill="auto"/>
            <w:noWrap/>
            <w:vAlign w:val="center"/>
            <w:hideMark/>
          </w:tcPr>
          <w:p w:rsidR="001A2A9E" w:rsidRPr="00263BBE" w:rsidRDefault="001A2A9E" w:rsidP="001A2A9E">
            <w:pPr>
              <w:jc w:val="center"/>
              <w:rPr>
                <w:rFonts w:ascii="Calibri" w:hAnsi="Calibri"/>
                <w:b/>
                <w:bCs/>
                <w:iCs/>
                <w:color w:val="000000"/>
                <w:sz w:val="16"/>
                <w:szCs w:val="16"/>
                <w:lang w:val="es-ES"/>
              </w:rPr>
            </w:pPr>
            <w:r w:rsidRPr="00263BBE">
              <w:rPr>
                <w:rFonts w:ascii="Calibri" w:hAnsi="Calibri"/>
                <w:b/>
                <w:bCs/>
                <w:iCs/>
                <w:color w:val="000000"/>
                <w:sz w:val="16"/>
                <w:szCs w:val="16"/>
                <w:lang w:val="es-ES"/>
              </w:rPr>
              <w:t xml:space="preserve">                 9.471,40 </w:t>
            </w:r>
          </w:p>
        </w:tc>
      </w:tr>
      <w:tr w:rsidR="001A2A9E" w:rsidRPr="00263BBE" w:rsidTr="001A2A9E">
        <w:trPr>
          <w:trHeight w:val="375"/>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2A9E" w:rsidRPr="00263BBE" w:rsidRDefault="001A2A9E" w:rsidP="001A2A9E">
            <w:pPr>
              <w:jc w:val="center"/>
              <w:rPr>
                <w:rFonts w:ascii="Calibri" w:hAnsi="Calibri"/>
                <w:b/>
                <w:bCs/>
                <w:iCs/>
                <w:color w:val="000000"/>
                <w:sz w:val="16"/>
                <w:szCs w:val="16"/>
                <w:lang w:val="es-ES"/>
              </w:rPr>
            </w:pPr>
            <w:r w:rsidRPr="00263BBE">
              <w:rPr>
                <w:rFonts w:ascii="Calibri" w:hAnsi="Calibri"/>
                <w:b/>
                <w:bCs/>
                <w:iCs/>
                <w:color w:val="000000"/>
                <w:sz w:val="16"/>
                <w:szCs w:val="16"/>
                <w:lang w:val="es-ES"/>
              </w:rPr>
              <w:t>01-feb-09</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2A9E" w:rsidRPr="00263BBE" w:rsidRDefault="001A2A9E" w:rsidP="001A2A9E">
            <w:pPr>
              <w:jc w:val="right"/>
              <w:rPr>
                <w:rFonts w:ascii="Calibri" w:hAnsi="Calibri"/>
                <w:b/>
                <w:bCs/>
                <w:iCs/>
                <w:color w:val="000000"/>
                <w:sz w:val="16"/>
                <w:szCs w:val="16"/>
                <w:lang w:val="es-ES"/>
              </w:rPr>
            </w:pPr>
            <w:r w:rsidRPr="00263BBE">
              <w:rPr>
                <w:rFonts w:ascii="Calibri" w:hAnsi="Calibri"/>
                <w:b/>
                <w:bCs/>
                <w:iCs/>
                <w:color w:val="000000"/>
                <w:sz w:val="16"/>
                <w:szCs w:val="16"/>
                <w:lang w:val="es-ES"/>
              </w:rPr>
              <w:t>28-feb-09</w:t>
            </w:r>
          </w:p>
        </w:tc>
        <w:tc>
          <w:tcPr>
            <w:tcW w:w="992" w:type="dxa"/>
            <w:tcBorders>
              <w:top w:val="nil"/>
              <w:left w:val="single" w:sz="4" w:space="0" w:color="auto"/>
              <w:bottom w:val="nil"/>
              <w:right w:val="single" w:sz="4" w:space="0" w:color="808000"/>
            </w:tcBorders>
            <w:shd w:val="clear" w:color="auto" w:fill="auto"/>
            <w:noWrap/>
            <w:vAlign w:val="center"/>
            <w:hideMark/>
          </w:tcPr>
          <w:p w:rsidR="001A2A9E" w:rsidRPr="00263BBE" w:rsidRDefault="001A2A9E" w:rsidP="001A2A9E">
            <w:pPr>
              <w:jc w:val="center"/>
              <w:rPr>
                <w:rFonts w:ascii="Calibri" w:hAnsi="Calibri"/>
                <w:b/>
                <w:bCs/>
                <w:iCs/>
                <w:color w:val="000000"/>
                <w:sz w:val="16"/>
                <w:szCs w:val="16"/>
                <w:lang w:val="es-ES"/>
              </w:rPr>
            </w:pPr>
            <w:r w:rsidRPr="00263BBE">
              <w:rPr>
                <w:rFonts w:ascii="Calibri" w:hAnsi="Calibri"/>
                <w:b/>
                <w:bCs/>
                <w:iCs/>
                <w:color w:val="000000"/>
                <w:sz w:val="16"/>
                <w:szCs w:val="16"/>
                <w:lang w:val="es-ES"/>
              </w:rPr>
              <w:t>30</w:t>
            </w:r>
          </w:p>
        </w:tc>
        <w:tc>
          <w:tcPr>
            <w:tcW w:w="1356" w:type="dxa"/>
            <w:tcBorders>
              <w:top w:val="nil"/>
              <w:left w:val="nil"/>
              <w:bottom w:val="nil"/>
              <w:right w:val="single" w:sz="8" w:space="0" w:color="auto"/>
            </w:tcBorders>
            <w:shd w:val="clear" w:color="auto" w:fill="auto"/>
            <w:noWrap/>
            <w:vAlign w:val="center"/>
            <w:hideMark/>
          </w:tcPr>
          <w:p w:rsidR="001A2A9E" w:rsidRPr="00263BBE" w:rsidRDefault="001A2A9E" w:rsidP="001A2A9E">
            <w:pPr>
              <w:rPr>
                <w:rFonts w:ascii="Calibri" w:hAnsi="Calibri"/>
                <w:b/>
                <w:bCs/>
                <w:iCs/>
                <w:color w:val="000000"/>
                <w:sz w:val="16"/>
                <w:szCs w:val="16"/>
                <w:lang w:val="es-ES"/>
              </w:rPr>
            </w:pPr>
            <w:r w:rsidRPr="00263BBE">
              <w:rPr>
                <w:rFonts w:ascii="Calibri" w:hAnsi="Calibri"/>
                <w:b/>
                <w:bCs/>
                <w:iCs/>
                <w:color w:val="000000"/>
                <w:sz w:val="16"/>
                <w:szCs w:val="16"/>
                <w:lang w:val="es-ES"/>
              </w:rPr>
              <w:t xml:space="preserve">      852.000,00 </w:t>
            </w:r>
          </w:p>
        </w:tc>
        <w:tc>
          <w:tcPr>
            <w:tcW w:w="146" w:type="dxa"/>
            <w:tcBorders>
              <w:top w:val="nil"/>
              <w:left w:val="nil"/>
              <w:bottom w:val="nil"/>
              <w:right w:val="nil"/>
            </w:tcBorders>
            <w:shd w:val="clear" w:color="auto" w:fill="auto"/>
            <w:noWrap/>
            <w:vAlign w:val="center"/>
            <w:hideMark/>
          </w:tcPr>
          <w:p w:rsidR="001A2A9E" w:rsidRPr="00263BBE" w:rsidRDefault="001A2A9E" w:rsidP="001A2A9E">
            <w:pPr>
              <w:rPr>
                <w:rFonts w:ascii="Calibri" w:hAnsi="Calibri"/>
                <w:b/>
                <w:bCs/>
                <w:iCs/>
                <w:color w:val="000000"/>
                <w:sz w:val="16"/>
                <w:szCs w:val="16"/>
                <w:lang w:val="es-ES"/>
              </w:rPr>
            </w:pPr>
          </w:p>
        </w:tc>
        <w:tc>
          <w:tcPr>
            <w:tcW w:w="1374" w:type="dxa"/>
            <w:tcBorders>
              <w:top w:val="nil"/>
              <w:left w:val="single" w:sz="8" w:space="0" w:color="auto"/>
              <w:bottom w:val="nil"/>
              <w:right w:val="nil"/>
            </w:tcBorders>
            <w:shd w:val="clear" w:color="000000" w:fill="FFFF99"/>
            <w:noWrap/>
            <w:vAlign w:val="center"/>
            <w:hideMark/>
          </w:tcPr>
          <w:p w:rsidR="001A2A9E" w:rsidRPr="00263BBE" w:rsidRDefault="001A2A9E" w:rsidP="001A2A9E">
            <w:pPr>
              <w:rPr>
                <w:rFonts w:ascii="Calibri" w:hAnsi="Calibri"/>
                <w:b/>
                <w:bCs/>
                <w:iCs/>
                <w:color w:val="000000"/>
                <w:sz w:val="16"/>
                <w:szCs w:val="16"/>
                <w:lang w:val="es-ES"/>
              </w:rPr>
            </w:pPr>
            <w:r w:rsidRPr="00263BBE">
              <w:rPr>
                <w:rFonts w:ascii="Calibri" w:hAnsi="Calibri"/>
                <w:b/>
                <w:bCs/>
                <w:iCs/>
                <w:color w:val="000000"/>
                <w:sz w:val="16"/>
                <w:szCs w:val="16"/>
                <w:lang w:val="es-ES"/>
              </w:rPr>
              <w:t xml:space="preserve"> 1.136.568,00 </w:t>
            </w:r>
          </w:p>
        </w:tc>
        <w:tc>
          <w:tcPr>
            <w:tcW w:w="999" w:type="dxa"/>
            <w:tcBorders>
              <w:top w:val="nil"/>
              <w:left w:val="nil"/>
              <w:bottom w:val="nil"/>
              <w:right w:val="nil"/>
            </w:tcBorders>
            <w:shd w:val="clear" w:color="auto" w:fill="auto"/>
            <w:noWrap/>
            <w:vAlign w:val="center"/>
            <w:hideMark/>
          </w:tcPr>
          <w:p w:rsidR="001A2A9E" w:rsidRPr="00263BBE" w:rsidRDefault="001A2A9E" w:rsidP="001A2A9E">
            <w:pPr>
              <w:jc w:val="center"/>
              <w:rPr>
                <w:rFonts w:ascii="Calibri" w:hAnsi="Calibri"/>
                <w:b/>
                <w:bCs/>
                <w:iCs/>
                <w:color w:val="000000"/>
                <w:sz w:val="16"/>
                <w:szCs w:val="16"/>
                <w:lang w:val="es-ES"/>
              </w:rPr>
            </w:pPr>
            <w:r w:rsidRPr="00263BBE">
              <w:rPr>
                <w:rFonts w:ascii="Calibri" w:hAnsi="Calibri"/>
                <w:b/>
                <w:bCs/>
                <w:iCs/>
                <w:color w:val="000000"/>
                <w:sz w:val="16"/>
                <w:szCs w:val="16"/>
                <w:lang w:val="es-ES"/>
              </w:rPr>
              <w:t xml:space="preserve"> 133,4000 </w:t>
            </w:r>
          </w:p>
        </w:tc>
        <w:tc>
          <w:tcPr>
            <w:tcW w:w="1170" w:type="dxa"/>
            <w:tcBorders>
              <w:top w:val="nil"/>
              <w:left w:val="nil"/>
              <w:bottom w:val="nil"/>
              <w:right w:val="nil"/>
            </w:tcBorders>
            <w:shd w:val="clear" w:color="auto" w:fill="auto"/>
            <w:noWrap/>
            <w:vAlign w:val="center"/>
            <w:hideMark/>
          </w:tcPr>
          <w:p w:rsidR="001A2A9E" w:rsidRPr="00263BBE" w:rsidRDefault="001A2A9E" w:rsidP="001A2A9E">
            <w:pPr>
              <w:jc w:val="center"/>
              <w:rPr>
                <w:rFonts w:ascii="Calibri" w:hAnsi="Calibri"/>
                <w:b/>
                <w:bCs/>
                <w:iCs/>
                <w:color w:val="000000"/>
                <w:sz w:val="16"/>
                <w:szCs w:val="16"/>
                <w:lang w:val="es-ES"/>
              </w:rPr>
            </w:pPr>
            <w:r w:rsidRPr="00263BBE">
              <w:rPr>
                <w:rFonts w:ascii="Calibri" w:hAnsi="Calibri"/>
                <w:b/>
                <w:bCs/>
                <w:iCs/>
                <w:color w:val="000000"/>
                <w:sz w:val="16"/>
                <w:szCs w:val="16"/>
                <w:lang w:val="es-ES"/>
              </w:rPr>
              <w:t xml:space="preserve">               100,0000 </w:t>
            </w:r>
          </w:p>
        </w:tc>
        <w:tc>
          <w:tcPr>
            <w:tcW w:w="1050" w:type="dxa"/>
            <w:tcBorders>
              <w:top w:val="nil"/>
              <w:left w:val="nil"/>
              <w:bottom w:val="nil"/>
              <w:right w:val="single" w:sz="8" w:space="0" w:color="auto"/>
            </w:tcBorders>
            <w:shd w:val="clear" w:color="auto" w:fill="auto"/>
            <w:noWrap/>
            <w:vAlign w:val="center"/>
            <w:hideMark/>
          </w:tcPr>
          <w:p w:rsidR="001A2A9E" w:rsidRPr="00263BBE" w:rsidRDefault="001A2A9E" w:rsidP="001A2A9E">
            <w:pPr>
              <w:jc w:val="center"/>
              <w:rPr>
                <w:rFonts w:ascii="Calibri" w:hAnsi="Calibri"/>
                <w:b/>
                <w:bCs/>
                <w:iCs/>
                <w:color w:val="000000"/>
                <w:sz w:val="16"/>
                <w:szCs w:val="16"/>
                <w:lang w:val="es-ES"/>
              </w:rPr>
            </w:pPr>
            <w:r w:rsidRPr="00263BBE">
              <w:rPr>
                <w:rFonts w:ascii="Calibri" w:hAnsi="Calibri"/>
                <w:b/>
                <w:bCs/>
                <w:iCs/>
                <w:color w:val="000000"/>
                <w:sz w:val="16"/>
                <w:szCs w:val="16"/>
                <w:lang w:val="es-ES"/>
              </w:rPr>
              <w:t xml:space="preserve">                 9.471,40 </w:t>
            </w:r>
          </w:p>
        </w:tc>
      </w:tr>
      <w:tr w:rsidR="001A2A9E" w:rsidRPr="00263BBE" w:rsidTr="001A2A9E">
        <w:trPr>
          <w:trHeight w:val="375"/>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2A9E" w:rsidRPr="00263BBE" w:rsidRDefault="001A2A9E" w:rsidP="001A2A9E">
            <w:pPr>
              <w:jc w:val="center"/>
              <w:rPr>
                <w:rFonts w:ascii="Calibri" w:hAnsi="Calibri"/>
                <w:b/>
                <w:bCs/>
                <w:iCs/>
                <w:color w:val="000000"/>
                <w:sz w:val="16"/>
                <w:szCs w:val="16"/>
                <w:lang w:val="es-ES"/>
              </w:rPr>
            </w:pPr>
            <w:r w:rsidRPr="00263BBE">
              <w:rPr>
                <w:rFonts w:ascii="Calibri" w:hAnsi="Calibri"/>
                <w:b/>
                <w:bCs/>
                <w:iCs/>
                <w:color w:val="000000"/>
                <w:sz w:val="16"/>
                <w:szCs w:val="16"/>
                <w:lang w:val="es-ES"/>
              </w:rPr>
              <w:t>01-mar-09</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2A9E" w:rsidRPr="00263BBE" w:rsidRDefault="001A2A9E" w:rsidP="001A2A9E">
            <w:pPr>
              <w:jc w:val="right"/>
              <w:rPr>
                <w:rFonts w:ascii="Calibri" w:hAnsi="Calibri"/>
                <w:b/>
                <w:bCs/>
                <w:iCs/>
                <w:color w:val="000000"/>
                <w:sz w:val="16"/>
                <w:szCs w:val="16"/>
                <w:lang w:val="es-ES"/>
              </w:rPr>
            </w:pPr>
            <w:r w:rsidRPr="00263BBE">
              <w:rPr>
                <w:rFonts w:ascii="Calibri" w:hAnsi="Calibri"/>
                <w:b/>
                <w:bCs/>
                <w:iCs/>
                <w:color w:val="000000"/>
                <w:sz w:val="16"/>
                <w:szCs w:val="16"/>
                <w:lang w:val="es-ES"/>
              </w:rPr>
              <w:t>31-mar-09</w:t>
            </w:r>
          </w:p>
        </w:tc>
        <w:tc>
          <w:tcPr>
            <w:tcW w:w="992" w:type="dxa"/>
            <w:tcBorders>
              <w:top w:val="nil"/>
              <w:left w:val="single" w:sz="4" w:space="0" w:color="auto"/>
              <w:bottom w:val="nil"/>
              <w:right w:val="single" w:sz="4" w:space="0" w:color="808000"/>
            </w:tcBorders>
            <w:shd w:val="clear" w:color="auto" w:fill="auto"/>
            <w:noWrap/>
            <w:vAlign w:val="center"/>
            <w:hideMark/>
          </w:tcPr>
          <w:p w:rsidR="001A2A9E" w:rsidRPr="00263BBE" w:rsidRDefault="001A2A9E" w:rsidP="001A2A9E">
            <w:pPr>
              <w:jc w:val="center"/>
              <w:rPr>
                <w:rFonts w:ascii="Calibri" w:hAnsi="Calibri"/>
                <w:b/>
                <w:bCs/>
                <w:iCs/>
                <w:color w:val="000000"/>
                <w:sz w:val="16"/>
                <w:szCs w:val="16"/>
                <w:lang w:val="es-ES"/>
              </w:rPr>
            </w:pPr>
            <w:r w:rsidRPr="00263BBE">
              <w:rPr>
                <w:rFonts w:ascii="Calibri" w:hAnsi="Calibri"/>
                <w:b/>
                <w:bCs/>
                <w:iCs/>
                <w:color w:val="000000"/>
                <w:sz w:val="16"/>
                <w:szCs w:val="16"/>
                <w:lang w:val="es-ES"/>
              </w:rPr>
              <w:t>30</w:t>
            </w:r>
          </w:p>
        </w:tc>
        <w:tc>
          <w:tcPr>
            <w:tcW w:w="1356" w:type="dxa"/>
            <w:tcBorders>
              <w:top w:val="nil"/>
              <w:left w:val="nil"/>
              <w:bottom w:val="nil"/>
              <w:right w:val="single" w:sz="8" w:space="0" w:color="auto"/>
            </w:tcBorders>
            <w:shd w:val="clear" w:color="auto" w:fill="auto"/>
            <w:noWrap/>
            <w:vAlign w:val="center"/>
            <w:hideMark/>
          </w:tcPr>
          <w:p w:rsidR="001A2A9E" w:rsidRPr="00263BBE" w:rsidRDefault="001A2A9E" w:rsidP="001A2A9E">
            <w:pPr>
              <w:rPr>
                <w:rFonts w:ascii="Calibri" w:hAnsi="Calibri"/>
                <w:b/>
                <w:bCs/>
                <w:iCs/>
                <w:color w:val="000000"/>
                <w:sz w:val="16"/>
                <w:szCs w:val="16"/>
                <w:lang w:val="es-ES"/>
              </w:rPr>
            </w:pPr>
            <w:r w:rsidRPr="00263BBE">
              <w:rPr>
                <w:rFonts w:ascii="Calibri" w:hAnsi="Calibri"/>
                <w:b/>
                <w:bCs/>
                <w:iCs/>
                <w:color w:val="000000"/>
                <w:sz w:val="16"/>
                <w:szCs w:val="16"/>
                <w:lang w:val="es-ES"/>
              </w:rPr>
              <w:t xml:space="preserve">      796.000,00 </w:t>
            </w:r>
          </w:p>
        </w:tc>
        <w:tc>
          <w:tcPr>
            <w:tcW w:w="146" w:type="dxa"/>
            <w:tcBorders>
              <w:top w:val="nil"/>
              <w:left w:val="nil"/>
              <w:bottom w:val="nil"/>
              <w:right w:val="nil"/>
            </w:tcBorders>
            <w:shd w:val="clear" w:color="auto" w:fill="auto"/>
            <w:noWrap/>
            <w:vAlign w:val="center"/>
            <w:hideMark/>
          </w:tcPr>
          <w:p w:rsidR="001A2A9E" w:rsidRPr="00263BBE" w:rsidRDefault="001A2A9E" w:rsidP="001A2A9E">
            <w:pPr>
              <w:rPr>
                <w:rFonts w:ascii="Calibri" w:hAnsi="Calibri"/>
                <w:b/>
                <w:bCs/>
                <w:iCs/>
                <w:color w:val="000000"/>
                <w:sz w:val="16"/>
                <w:szCs w:val="16"/>
                <w:lang w:val="es-ES"/>
              </w:rPr>
            </w:pPr>
          </w:p>
        </w:tc>
        <w:tc>
          <w:tcPr>
            <w:tcW w:w="1374" w:type="dxa"/>
            <w:tcBorders>
              <w:top w:val="nil"/>
              <w:left w:val="single" w:sz="8" w:space="0" w:color="auto"/>
              <w:bottom w:val="nil"/>
              <w:right w:val="nil"/>
            </w:tcBorders>
            <w:shd w:val="clear" w:color="000000" w:fill="FFFF99"/>
            <w:noWrap/>
            <w:vAlign w:val="center"/>
            <w:hideMark/>
          </w:tcPr>
          <w:p w:rsidR="001A2A9E" w:rsidRPr="00263BBE" w:rsidRDefault="001A2A9E" w:rsidP="001A2A9E">
            <w:pPr>
              <w:rPr>
                <w:rFonts w:ascii="Calibri" w:hAnsi="Calibri"/>
                <w:b/>
                <w:bCs/>
                <w:iCs/>
                <w:color w:val="000000"/>
                <w:sz w:val="16"/>
                <w:szCs w:val="16"/>
                <w:lang w:val="es-ES"/>
              </w:rPr>
            </w:pPr>
            <w:r w:rsidRPr="00263BBE">
              <w:rPr>
                <w:rFonts w:ascii="Calibri" w:hAnsi="Calibri"/>
                <w:b/>
                <w:bCs/>
                <w:iCs/>
                <w:color w:val="000000"/>
                <w:sz w:val="16"/>
                <w:szCs w:val="16"/>
                <w:lang w:val="es-ES"/>
              </w:rPr>
              <w:t xml:space="preserve"> 1.061.864,00 </w:t>
            </w:r>
          </w:p>
        </w:tc>
        <w:tc>
          <w:tcPr>
            <w:tcW w:w="999" w:type="dxa"/>
            <w:tcBorders>
              <w:top w:val="nil"/>
              <w:left w:val="nil"/>
              <w:bottom w:val="nil"/>
              <w:right w:val="nil"/>
            </w:tcBorders>
            <w:shd w:val="clear" w:color="auto" w:fill="auto"/>
            <w:noWrap/>
            <w:vAlign w:val="center"/>
            <w:hideMark/>
          </w:tcPr>
          <w:p w:rsidR="001A2A9E" w:rsidRPr="00263BBE" w:rsidRDefault="001A2A9E" w:rsidP="001A2A9E">
            <w:pPr>
              <w:jc w:val="center"/>
              <w:rPr>
                <w:rFonts w:ascii="Calibri" w:hAnsi="Calibri"/>
                <w:b/>
                <w:bCs/>
                <w:iCs/>
                <w:color w:val="000000"/>
                <w:sz w:val="16"/>
                <w:szCs w:val="16"/>
                <w:lang w:val="es-ES"/>
              </w:rPr>
            </w:pPr>
            <w:r w:rsidRPr="00263BBE">
              <w:rPr>
                <w:rFonts w:ascii="Calibri" w:hAnsi="Calibri"/>
                <w:b/>
                <w:bCs/>
                <w:iCs/>
                <w:color w:val="000000"/>
                <w:sz w:val="16"/>
                <w:szCs w:val="16"/>
                <w:lang w:val="es-ES"/>
              </w:rPr>
              <w:t xml:space="preserve"> 133,4000 </w:t>
            </w:r>
          </w:p>
        </w:tc>
        <w:tc>
          <w:tcPr>
            <w:tcW w:w="1170" w:type="dxa"/>
            <w:tcBorders>
              <w:top w:val="nil"/>
              <w:left w:val="nil"/>
              <w:bottom w:val="nil"/>
              <w:right w:val="nil"/>
            </w:tcBorders>
            <w:shd w:val="clear" w:color="auto" w:fill="auto"/>
            <w:noWrap/>
            <w:vAlign w:val="center"/>
            <w:hideMark/>
          </w:tcPr>
          <w:p w:rsidR="001A2A9E" w:rsidRPr="00263BBE" w:rsidRDefault="001A2A9E" w:rsidP="001A2A9E">
            <w:pPr>
              <w:jc w:val="center"/>
              <w:rPr>
                <w:rFonts w:ascii="Calibri" w:hAnsi="Calibri"/>
                <w:b/>
                <w:bCs/>
                <w:iCs/>
                <w:color w:val="000000"/>
                <w:sz w:val="16"/>
                <w:szCs w:val="16"/>
                <w:lang w:val="es-ES"/>
              </w:rPr>
            </w:pPr>
            <w:r w:rsidRPr="00263BBE">
              <w:rPr>
                <w:rFonts w:ascii="Calibri" w:hAnsi="Calibri"/>
                <w:b/>
                <w:bCs/>
                <w:iCs/>
                <w:color w:val="000000"/>
                <w:sz w:val="16"/>
                <w:szCs w:val="16"/>
                <w:lang w:val="es-ES"/>
              </w:rPr>
              <w:t xml:space="preserve">               100,0000 </w:t>
            </w:r>
          </w:p>
        </w:tc>
        <w:tc>
          <w:tcPr>
            <w:tcW w:w="1050" w:type="dxa"/>
            <w:tcBorders>
              <w:top w:val="nil"/>
              <w:left w:val="nil"/>
              <w:bottom w:val="nil"/>
              <w:right w:val="single" w:sz="8" w:space="0" w:color="auto"/>
            </w:tcBorders>
            <w:shd w:val="clear" w:color="auto" w:fill="auto"/>
            <w:noWrap/>
            <w:vAlign w:val="center"/>
            <w:hideMark/>
          </w:tcPr>
          <w:p w:rsidR="001A2A9E" w:rsidRPr="00263BBE" w:rsidRDefault="001A2A9E" w:rsidP="001A2A9E">
            <w:pPr>
              <w:jc w:val="center"/>
              <w:rPr>
                <w:rFonts w:ascii="Calibri" w:hAnsi="Calibri"/>
                <w:b/>
                <w:bCs/>
                <w:iCs/>
                <w:color w:val="000000"/>
                <w:sz w:val="16"/>
                <w:szCs w:val="16"/>
                <w:lang w:val="es-ES"/>
              </w:rPr>
            </w:pPr>
            <w:r w:rsidRPr="00263BBE">
              <w:rPr>
                <w:rFonts w:ascii="Calibri" w:hAnsi="Calibri"/>
                <w:b/>
                <w:bCs/>
                <w:iCs/>
                <w:color w:val="000000"/>
                <w:sz w:val="16"/>
                <w:szCs w:val="16"/>
                <w:lang w:val="es-ES"/>
              </w:rPr>
              <w:t xml:space="preserve">                 8.848,87 </w:t>
            </w:r>
          </w:p>
        </w:tc>
      </w:tr>
      <w:tr w:rsidR="001A2A9E" w:rsidRPr="00263BBE" w:rsidTr="001A2A9E">
        <w:trPr>
          <w:trHeight w:val="375"/>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2A9E" w:rsidRPr="00263BBE" w:rsidRDefault="001A2A9E" w:rsidP="001A2A9E">
            <w:pPr>
              <w:jc w:val="center"/>
              <w:rPr>
                <w:rFonts w:ascii="Calibri" w:hAnsi="Calibri"/>
                <w:b/>
                <w:bCs/>
                <w:iCs/>
                <w:color w:val="000000"/>
                <w:sz w:val="16"/>
                <w:szCs w:val="16"/>
                <w:lang w:val="es-ES"/>
              </w:rPr>
            </w:pPr>
            <w:r w:rsidRPr="00263BBE">
              <w:rPr>
                <w:rFonts w:ascii="Calibri" w:hAnsi="Calibri"/>
                <w:b/>
                <w:bCs/>
                <w:iCs/>
                <w:color w:val="000000"/>
                <w:sz w:val="16"/>
                <w:szCs w:val="16"/>
                <w:lang w:val="es-ES"/>
              </w:rPr>
              <w:t>01-abr-09</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2A9E" w:rsidRPr="00263BBE" w:rsidRDefault="001A2A9E" w:rsidP="001A2A9E">
            <w:pPr>
              <w:jc w:val="right"/>
              <w:rPr>
                <w:rFonts w:ascii="Calibri" w:hAnsi="Calibri"/>
                <w:b/>
                <w:bCs/>
                <w:iCs/>
                <w:color w:val="000000"/>
                <w:sz w:val="16"/>
                <w:szCs w:val="16"/>
                <w:lang w:val="es-ES"/>
              </w:rPr>
            </w:pPr>
            <w:r w:rsidRPr="00263BBE">
              <w:rPr>
                <w:rFonts w:ascii="Calibri" w:hAnsi="Calibri"/>
                <w:b/>
                <w:bCs/>
                <w:iCs/>
                <w:color w:val="000000"/>
                <w:sz w:val="16"/>
                <w:szCs w:val="16"/>
                <w:lang w:val="es-ES"/>
              </w:rPr>
              <w:t>30-abr-09</w:t>
            </w:r>
          </w:p>
        </w:tc>
        <w:tc>
          <w:tcPr>
            <w:tcW w:w="992" w:type="dxa"/>
            <w:tcBorders>
              <w:top w:val="nil"/>
              <w:left w:val="single" w:sz="4" w:space="0" w:color="auto"/>
              <w:bottom w:val="nil"/>
              <w:right w:val="single" w:sz="4" w:space="0" w:color="808000"/>
            </w:tcBorders>
            <w:shd w:val="clear" w:color="auto" w:fill="auto"/>
            <w:noWrap/>
            <w:vAlign w:val="center"/>
            <w:hideMark/>
          </w:tcPr>
          <w:p w:rsidR="001A2A9E" w:rsidRPr="00263BBE" w:rsidRDefault="001A2A9E" w:rsidP="001A2A9E">
            <w:pPr>
              <w:jc w:val="center"/>
              <w:rPr>
                <w:rFonts w:ascii="Calibri" w:hAnsi="Calibri"/>
                <w:b/>
                <w:bCs/>
                <w:iCs/>
                <w:color w:val="000000"/>
                <w:sz w:val="16"/>
                <w:szCs w:val="16"/>
                <w:lang w:val="es-ES"/>
              </w:rPr>
            </w:pPr>
            <w:r w:rsidRPr="00263BBE">
              <w:rPr>
                <w:rFonts w:ascii="Calibri" w:hAnsi="Calibri"/>
                <w:b/>
                <w:bCs/>
                <w:iCs/>
                <w:color w:val="000000"/>
                <w:sz w:val="16"/>
                <w:szCs w:val="16"/>
                <w:lang w:val="es-ES"/>
              </w:rPr>
              <w:t>30</w:t>
            </w:r>
          </w:p>
        </w:tc>
        <w:tc>
          <w:tcPr>
            <w:tcW w:w="1356" w:type="dxa"/>
            <w:tcBorders>
              <w:top w:val="nil"/>
              <w:left w:val="nil"/>
              <w:bottom w:val="nil"/>
              <w:right w:val="single" w:sz="8" w:space="0" w:color="auto"/>
            </w:tcBorders>
            <w:shd w:val="clear" w:color="auto" w:fill="auto"/>
            <w:noWrap/>
            <w:vAlign w:val="center"/>
            <w:hideMark/>
          </w:tcPr>
          <w:p w:rsidR="001A2A9E" w:rsidRPr="00263BBE" w:rsidRDefault="001A2A9E" w:rsidP="001A2A9E">
            <w:pPr>
              <w:rPr>
                <w:rFonts w:ascii="Calibri" w:hAnsi="Calibri"/>
                <w:b/>
                <w:bCs/>
                <w:iCs/>
                <w:color w:val="000000"/>
                <w:sz w:val="16"/>
                <w:szCs w:val="16"/>
                <w:lang w:val="es-ES"/>
              </w:rPr>
            </w:pPr>
            <w:r w:rsidRPr="00263BBE">
              <w:rPr>
                <w:rFonts w:ascii="Calibri" w:hAnsi="Calibri"/>
                <w:b/>
                <w:bCs/>
                <w:iCs/>
                <w:color w:val="000000"/>
                <w:sz w:val="16"/>
                <w:szCs w:val="16"/>
                <w:lang w:val="es-ES"/>
              </w:rPr>
              <w:t xml:space="preserve">      871.000,00 </w:t>
            </w:r>
          </w:p>
        </w:tc>
        <w:tc>
          <w:tcPr>
            <w:tcW w:w="146" w:type="dxa"/>
            <w:tcBorders>
              <w:top w:val="nil"/>
              <w:left w:val="nil"/>
              <w:bottom w:val="nil"/>
              <w:right w:val="nil"/>
            </w:tcBorders>
            <w:shd w:val="clear" w:color="auto" w:fill="auto"/>
            <w:noWrap/>
            <w:vAlign w:val="center"/>
            <w:hideMark/>
          </w:tcPr>
          <w:p w:rsidR="001A2A9E" w:rsidRPr="00263BBE" w:rsidRDefault="001A2A9E" w:rsidP="001A2A9E">
            <w:pPr>
              <w:rPr>
                <w:rFonts w:ascii="Calibri" w:hAnsi="Calibri"/>
                <w:b/>
                <w:bCs/>
                <w:iCs/>
                <w:color w:val="000000"/>
                <w:sz w:val="16"/>
                <w:szCs w:val="16"/>
                <w:lang w:val="es-ES"/>
              </w:rPr>
            </w:pPr>
          </w:p>
        </w:tc>
        <w:tc>
          <w:tcPr>
            <w:tcW w:w="1374" w:type="dxa"/>
            <w:tcBorders>
              <w:top w:val="nil"/>
              <w:left w:val="single" w:sz="8" w:space="0" w:color="auto"/>
              <w:bottom w:val="nil"/>
              <w:right w:val="nil"/>
            </w:tcBorders>
            <w:shd w:val="clear" w:color="000000" w:fill="FFFF99"/>
            <w:noWrap/>
            <w:vAlign w:val="center"/>
            <w:hideMark/>
          </w:tcPr>
          <w:p w:rsidR="001A2A9E" w:rsidRPr="00263BBE" w:rsidRDefault="001A2A9E" w:rsidP="001A2A9E">
            <w:pPr>
              <w:rPr>
                <w:rFonts w:ascii="Calibri" w:hAnsi="Calibri"/>
                <w:b/>
                <w:bCs/>
                <w:iCs/>
                <w:color w:val="000000"/>
                <w:sz w:val="16"/>
                <w:szCs w:val="16"/>
                <w:lang w:val="es-ES"/>
              </w:rPr>
            </w:pPr>
            <w:r w:rsidRPr="00263BBE">
              <w:rPr>
                <w:rFonts w:ascii="Calibri" w:hAnsi="Calibri"/>
                <w:b/>
                <w:bCs/>
                <w:iCs/>
                <w:color w:val="000000"/>
                <w:sz w:val="16"/>
                <w:szCs w:val="16"/>
                <w:lang w:val="es-ES"/>
              </w:rPr>
              <w:t xml:space="preserve"> 1.161.914,00 </w:t>
            </w:r>
          </w:p>
        </w:tc>
        <w:tc>
          <w:tcPr>
            <w:tcW w:w="999" w:type="dxa"/>
            <w:tcBorders>
              <w:top w:val="nil"/>
              <w:left w:val="nil"/>
              <w:bottom w:val="nil"/>
              <w:right w:val="nil"/>
            </w:tcBorders>
            <w:shd w:val="clear" w:color="auto" w:fill="auto"/>
            <w:noWrap/>
            <w:vAlign w:val="center"/>
            <w:hideMark/>
          </w:tcPr>
          <w:p w:rsidR="001A2A9E" w:rsidRPr="00263BBE" w:rsidRDefault="001A2A9E" w:rsidP="001A2A9E">
            <w:pPr>
              <w:jc w:val="center"/>
              <w:rPr>
                <w:rFonts w:ascii="Calibri" w:hAnsi="Calibri"/>
                <w:b/>
                <w:bCs/>
                <w:iCs/>
                <w:color w:val="000000"/>
                <w:sz w:val="16"/>
                <w:szCs w:val="16"/>
                <w:lang w:val="es-ES"/>
              </w:rPr>
            </w:pPr>
            <w:r w:rsidRPr="00263BBE">
              <w:rPr>
                <w:rFonts w:ascii="Calibri" w:hAnsi="Calibri"/>
                <w:b/>
                <w:bCs/>
                <w:iCs/>
                <w:color w:val="000000"/>
                <w:sz w:val="16"/>
                <w:szCs w:val="16"/>
                <w:lang w:val="es-ES"/>
              </w:rPr>
              <w:t xml:space="preserve"> 133,4000 </w:t>
            </w:r>
          </w:p>
        </w:tc>
        <w:tc>
          <w:tcPr>
            <w:tcW w:w="1170" w:type="dxa"/>
            <w:tcBorders>
              <w:top w:val="nil"/>
              <w:left w:val="nil"/>
              <w:bottom w:val="nil"/>
              <w:right w:val="nil"/>
            </w:tcBorders>
            <w:shd w:val="clear" w:color="auto" w:fill="auto"/>
            <w:noWrap/>
            <w:vAlign w:val="center"/>
            <w:hideMark/>
          </w:tcPr>
          <w:p w:rsidR="001A2A9E" w:rsidRPr="00263BBE" w:rsidRDefault="001A2A9E" w:rsidP="001A2A9E">
            <w:pPr>
              <w:jc w:val="center"/>
              <w:rPr>
                <w:rFonts w:ascii="Calibri" w:hAnsi="Calibri"/>
                <w:b/>
                <w:bCs/>
                <w:iCs/>
                <w:color w:val="000000"/>
                <w:sz w:val="16"/>
                <w:szCs w:val="16"/>
                <w:lang w:val="es-ES"/>
              </w:rPr>
            </w:pPr>
            <w:r w:rsidRPr="00263BBE">
              <w:rPr>
                <w:rFonts w:ascii="Calibri" w:hAnsi="Calibri"/>
                <w:b/>
                <w:bCs/>
                <w:iCs/>
                <w:color w:val="000000"/>
                <w:sz w:val="16"/>
                <w:szCs w:val="16"/>
                <w:lang w:val="es-ES"/>
              </w:rPr>
              <w:t xml:space="preserve">               100,0000 </w:t>
            </w:r>
          </w:p>
        </w:tc>
        <w:tc>
          <w:tcPr>
            <w:tcW w:w="1050" w:type="dxa"/>
            <w:tcBorders>
              <w:top w:val="nil"/>
              <w:left w:val="nil"/>
              <w:bottom w:val="nil"/>
              <w:right w:val="single" w:sz="8" w:space="0" w:color="auto"/>
            </w:tcBorders>
            <w:shd w:val="clear" w:color="auto" w:fill="auto"/>
            <w:noWrap/>
            <w:vAlign w:val="center"/>
            <w:hideMark/>
          </w:tcPr>
          <w:p w:rsidR="001A2A9E" w:rsidRPr="00263BBE" w:rsidRDefault="001A2A9E" w:rsidP="001A2A9E">
            <w:pPr>
              <w:jc w:val="center"/>
              <w:rPr>
                <w:rFonts w:ascii="Calibri" w:hAnsi="Calibri"/>
                <w:b/>
                <w:bCs/>
                <w:iCs/>
                <w:color w:val="000000"/>
                <w:sz w:val="16"/>
                <w:szCs w:val="16"/>
                <w:lang w:val="es-ES"/>
              </w:rPr>
            </w:pPr>
            <w:r w:rsidRPr="00263BBE">
              <w:rPr>
                <w:rFonts w:ascii="Calibri" w:hAnsi="Calibri"/>
                <w:b/>
                <w:bCs/>
                <w:iCs/>
                <w:color w:val="000000"/>
                <w:sz w:val="16"/>
                <w:szCs w:val="16"/>
                <w:lang w:val="es-ES"/>
              </w:rPr>
              <w:t xml:space="preserve">                 9.682,62 </w:t>
            </w:r>
          </w:p>
        </w:tc>
      </w:tr>
      <w:tr w:rsidR="001A2A9E" w:rsidRPr="00263BBE" w:rsidTr="001A2A9E">
        <w:trPr>
          <w:trHeight w:val="375"/>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2A9E" w:rsidRPr="00263BBE" w:rsidRDefault="001A2A9E" w:rsidP="001A2A9E">
            <w:pPr>
              <w:jc w:val="center"/>
              <w:rPr>
                <w:rFonts w:ascii="Calibri" w:hAnsi="Calibri"/>
                <w:b/>
                <w:bCs/>
                <w:iCs/>
                <w:color w:val="000000"/>
                <w:sz w:val="16"/>
                <w:szCs w:val="16"/>
                <w:lang w:val="es-ES"/>
              </w:rPr>
            </w:pPr>
            <w:r w:rsidRPr="00263BBE">
              <w:rPr>
                <w:rFonts w:ascii="Calibri" w:hAnsi="Calibri"/>
                <w:b/>
                <w:bCs/>
                <w:iCs/>
                <w:color w:val="000000"/>
                <w:sz w:val="16"/>
                <w:szCs w:val="16"/>
                <w:lang w:val="es-ES"/>
              </w:rPr>
              <w:t>01-may-09</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2A9E" w:rsidRPr="00263BBE" w:rsidRDefault="001A2A9E" w:rsidP="001A2A9E">
            <w:pPr>
              <w:jc w:val="right"/>
              <w:rPr>
                <w:rFonts w:ascii="Calibri" w:hAnsi="Calibri"/>
                <w:b/>
                <w:bCs/>
                <w:iCs/>
                <w:color w:val="000000"/>
                <w:sz w:val="16"/>
                <w:szCs w:val="16"/>
                <w:lang w:val="es-ES"/>
              </w:rPr>
            </w:pPr>
            <w:r w:rsidRPr="00263BBE">
              <w:rPr>
                <w:rFonts w:ascii="Calibri" w:hAnsi="Calibri"/>
                <w:b/>
                <w:bCs/>
                <w:iCs/>
                <w:color w:val="000000"/>
                <w:sz w:val="16"/>
                <w:szCs w:val="16"/>
                <w:lang w:val="es-ES"/>
              </w:rPr>
              <w:t>31-may-09</w:t>
            </w:r>
          </w:p>
        </w:tc>
        <w:tc>
          <w:tcPr>
            <w:tcW w:w="992" w:type="dxa"/>
            <w:tcBorders>
              <w:top w:val="nil"/>
              <w:left w:val="single" w:sz="4" w:space="0" w:color="auto"/>
              <w:bottom w:val="nil"/>
              <w:right w:val="single" w:sz="4" w:space="0" w:color="808000"/>
            </w:tcBorders>
            <w:shd w:val="clear" w:color="auto" w:fill="auto"/>
            <w:noWrap/>
            <w:vAlign w:val="center"/>
            <w:hideMark/>
          </w:tcPr>
          <w:p w:rsidR="001A2A9E" w:rsidRPr="00263BBE" w:rsidRDefault="001A2A9E" w:rsidP="001A2A9E">
            <w:pPr>
              <w:jc w:val="center"/>
              <w:rPr>
                <w:rFonts w:ascii="Calibri" w:hAnsi="Calibri"/>
                <w:b/>
                <w:bCs/>
                <w:iCs/>
                <w:color w:val="000000"/>
                <w:sz w:val="16"/>
                <w:szCs w:val="16"/>
                <w:lang w:val="es-ES"/>
              </w:rPr>
            </w:pPr>
            <w:r w:rsidRPr="00263BBE">
              <w:rPr>
                <w:rFonts w:ascii="Calibri" w:hAnsi="Calibri"/>
                <w:b/>
                <w:bCs/>
                <w:iCs/>
                <w:color w:val="000000"/>
                <w:sz w:val="16"/>
                <w:szCs w:val="16"/>
                <w:lang w:val="es-ES"/>
              </w:rPr>
              <w:t>30</w:t>
            </w:r>
          </w:p>
        </w:tc>
        <w:tc>
          <w:tcPr>
            <w:tcW w:w="1356" w:type="dxa"/>
            <w:tcBorders>
              <w:top w:val="nil"/>
              <w:left w:val="nil"/>
              <w:bottom w:val="nil"/>
              <w:right w:val="single" w:sz="8" w:space="0" w:color="auto"/>
            </w:tcBorders>
            <w:shd w:val="clear" w:color="auto" w:fill="auto"/>
            <w:noWrap/>
            <w:vAlign w:val="center"/>
            <w:hideMark/>
          </w:tcPr>
          <w:p w:rsidR="001A2A9E" w:rsidRPr="00263BBE" w:rsidRDefault="001A2A9E" w:rsidP="001A2A9E">
            <w:pPr>
              <w:rPr>
                <w:rFonts w:ascii="Calibri" w:hAnsi="Calibri"/>
                <w:b/>
                <w:bCs/>
                <w:iCs/>
                <w:color w:val="000000"/>
                <w:sz w:val="16"/>
                <w:szCs w:val="16"/>
                <w:lang w:val="es-ES"/>
              </w:rPr>
            </w:pPr>
            <w:r w:rsidRPr="00263BBE">
              <w:rPr>
                <w:rFonts w:ascii="Calibri" w:hAnsi="Calibri"/>
                <w:b/>
                <w:bCs/>
                <w:iCs/>
                <w:color w:val="000000"/>
                <w:sz w:val="16"/>
                <w:szCs w:val="16"/>
                <w:lang w:val="es-ES"/>
              </w:rPr>
              <w:t xml:space="preserve">      889.000,00 </w:t>
            </w:r>
          </w:p>
        </w:tc>
        <w:tc>
          <w:tcPr>
            <w:tcW w:w="146" w:type="dxa"/>
            <w:tcBorders>
              <w:top w:val="nil"/>
              <w:left w:val="nil"/>
              <w:bottom w:val="nil"/>
              <w:right w:val="nil"/>
            </w:tcBorders>
            <w:shd w:val="clear" w:color="auto" w:fill="auto"/>
            <w:noWrap/>
            <w:vAlign w:val="center"/>
            <w:hideMark/>
          </w:tcPr>
          <w:p w:rsidR="001A2A9E" w:rsidRPr="00263BBE" w:rsidRDefault="001A2A9E" w:rsidP="001A2A9E">
            <w:pPr>
              <w:rPr>
                <w:rFonts w:ascii="Calibri" w:hAnsi="Calibri"/>
                <w:b/>
                <w:bCs/>
                <w:iCs/>
                <w:color w:val="000000"/>
                <w:sz w:val="16"/>
                <w:szCs w:val="16"/>
                <w:lang w:val="es-ES"/>
              </w:rPr>
            </w:pPr>
          </w:p>
        </w:tc>
        <w:tc>
          <w:tcPr>
            <w:tcW w:w="1374" w:type="dxa"/>
            <w:tcBorders>
              <w:top w:val="nil"/>
              <w:left w:val="single" w:sz="8" w:space="0" w:color="auto"/>
              <w:bottom w:val="nil"/>
              <w:right w:val="nil"/>
            </w:tcBorders>
            <w:shd w:val="clear" w:color="000000" w:fill="FFFF99"/>
            <w:noWrap/>
            <w:vAlign w:val="center"/>
            <w:hideMark/>
          </w:tcPr>
          <w:p w:rsidR="001A2A9E" w:rsidRPr="00263BBE" w:rsidRDefault="001A2A9E" w:rsidP="001A2A9E">
            <w:pPr>
              <w:rPr>
                <w:rFonts w:ascii="Calibri" w:hAnsi="Calibri"/>
                <w:b/>
                <w:bCs/>
                <w:iCs/>
                <w:color w:val="000000"/>
                <w:sz w:val="16"/>
                <w:szCs w:val="16"/>
                <w:lang w:val="es-ES"/>
              </w:rPr>
            </w:pPr>
            <w:r w:rsidRPr="00263BBE">
              <w:rPr>
                <w:rFonts w:ascii="Calibri" w:hAnsi="Calibri"/>
                <w:b/>
                <w:bCs/>
                <w:iCs/>
                <w:color w:val="000000"/>
                <w:sz w:val="16"/>
                <w:szCs w:val="16"/>
                <w:lang w:val="es-ES"/>
              </w:rPr>
              <w:t xml:space="preserve"> 1.185.926,00 </w:t>
            </w:r>
          </w:p>
        </w:tc>
        <w:tc>
          <w:tcPr>
            <w:tcW w:w="999" w:type="dxa"/>
            <w:tcBorders>
              <w:top w:val="nil"/>
              <w:left w:val="nil"/>
              <w:bottom w:val="nil"/>
              <w:right w:val="nil"/>
            </w:tcBorders>
            <w:shd w:val="clear" w:color="auto" w:fill="auto"/>
            <w:noWrap/>
            <w:vAlign w:val="center"/>
            <w:hideMark/>
          </w:tcPr>
          <w:p w:rsidR="001A2A9E" w:rsidRPr="00263BBE" w:rsidRDefault="001A2A9E" w:rsidP="001A2A9E">
            <w:pPr>
              <w:jc w:val="center"/>
              <w:rPr>
                <w:rFonts w:ascii="Calibri" w:hAnsi="Calibri"/>
                <w:b/>
                <w:bCs/>
                <w:iCs/>
                <w:color w:val="000000"/>
                <w:sz w:val="16"/>
                <w:szCs w:val="16"/>
                <w:lang w:val="es-ES"/>
              </w:rPr>
            </w:pPr>
            <w:r w:rsidRPr="00263BBE">
              <w:rPr>
                <w:rFonts w:ascii="Calibri" w:hAnsi="Calibri"/>
                <w:b/>
                <w:bCs/>
                <w:iCs/>
                <w:color w:val="000000"/>
                <w:sz w:val="16"/>
                <w:szCs w:val="16"/>
                <w:lang w:val="es-ES"/>
              </w:rPr>
              <w:t xml:space="preserve"> 133,4000 </w:t>
            </w:r>
          </w:p>
        </w:tc>
        <w:tc>
          <w:tcPr>
            <w:tcW w:w="1170" w:type="dxa"/>
            <w:tcBorders>
              <w:top w:val="nil"/>
              <w:left w:val="nil"/>
              <w:bottom w:val="nil"/>
              <w:right w:val="nil"/>
            </w:tcBorders>
            <w:shd w:val="clear" w:color="auto" w:fill="auto"/>
            <w:noWrap/>
            <w:vAlign w:val="center"/>
            <w:hideMark/>
          </w:tcPr>
          <w:p w:rsidR="001A2A9E" w:rsidRPr="00263BBE" w:rsidRDefault="001A2A9E" w:rsidP="001A2A9E">
            <w:pPr>
              <w:jc w:val="center"/>
              <w:rPr>
                <w:rFonts w:ascii="Calibri" w:hAnsi="Calibri"/>
                <w:b/>
                <w:bCs/>
                <w:iCs/>
                <w:color w:val="000000"/>
                <w:sz w:val="16"/>
                <w:szCs w:val="16"/>
                <w:lang w:val="es-ES"/>
              </w:rPr>
            </w:pPr>
            <w:r w:rsidRPr="00263BBE">
              <w:rPr>
                <w:rFonts w:ascii="Calibri" w:hAnsi="Calibri"/>
                <w:b/>
                <w:bCs/>
                <w:iCs/>
                <w:color w:val="000000"/>
                <w:sz w:val="16"/>
                <w:szCs w:val="16"/>
                <w:lang w:val="es-ES"/>
              </w:rPr>
              <w:t xml:space="preserve">               100,0000 </w:t>
            </w:r>
          </w:p>
        </w:tc>
        <w:tc>
          <w:tcPr>
            <w:tcW w:w="1050" w:type="dxa"/>
            <w:tcBorders>
              <w:top w:val="nil"/>
              <w:left w:val="nil"/>
              <w:bottom w:val="nil"/>
              <w:right w:val="single" w:sz="8" w:space="0" w:color="auto"/>
            </w:tcBorders>
            <w:shd w:val="clear" w:color="auto" w:fill="auto"/>
            <w:noWrap/>
            <w:vAlign w:val="center"/>
            <w:hideMark/>
          </w:tcPr>
          <w:p w:rsidR="001A2A9E" w:rsidRPr="00263BBE" w:rsidRDefault="001A2A9E" w:rsidP="001A2A9E">
            <w:pPr>
              <w:jc w:val="center"/>
              <w:rPr>
                <w:rFonts w:ascii="Calibri" w:hAnsi="Calibri"/>
                <w:b/>
                <w:bCs/>
                <w:iCs/>
                <w:color w:val="000000"/>
                <w:sz w:val="16"/>
                <w:szCs w:val="16"/>
                <w:lang w:val="es-ES"/>
              </w:rPr>
            </w:pPr>
            <w:r w:rsidRPr="00263BBE">
              <w:rPr>
                <w:rFonts w:ascii="Calibri" w:hAnsi="Calibri"/>
                <w:b/>
                <w:bCs/>
                <w:iCs/>
                <w:color w:val="000000"/>
                <w:sz w:val="16"/>
                <w:szCs w:val="16"/>
                <w:lang w:val="es-ES"/>
              </w:rPr>
              <w:t xml:space="preserve">                 9.882,72 </w:t>
            </w:r>
          </w:p>
        </w:tc>
      </w:tr>
      <w:tr w:rsidR="001A2A9E" w:rsidRPr="00263BBE" w:rsidTr="001A2A9E">
        <w:trPr>
          <w:trHeight w:val="375"/>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2A9E" w:rsidRPr="00263BBE" w:rsidRDefault="001A2A9E" w:rsidP="001A2A9E">
            <w:pPr>
              <w:jc w:val="center"/>
              <w:rPr>
                <w:rFonts w:ascii="Calibri" w:hAnsi="Calibri"/>
                <w:b/>
                <w:bCs/>
                <w:iCs/>
                <w:color w:val="000000"/>
                <w:sz w:val="16"/>
                <w:szCs w:val="16"/>
                <w:lang w:val="es-ES"/>
              </w:rPr>
            </w:pPr>
            <w:r w:rsidRPr="00263BBE">
              <w:rPr>
                <w:rFonts w:ascii="Calibri" w:hAnsi="Calibri"/>
                <w:b/>
                <w:bCs/>
                <w:iCs/>
                <w:color w:val="000000"/>
                <w:sz w:val="16"/>
                <w:szCs w:val="16"/>
                <w:lang w:val="es-ES"/>
              </w:rPr>
              <w:t>01-jun-09</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2A9E" w:rsidRPr="00263BBE" w:rsidRDefault="001A2A9E" w:rsidP="001A2A9E">
            <w:pPr>
              <w:jc w:val="right"/>
              <w:rPr>
                <w:rFonts w:ascii="Calibri" w:hAnsi="Calibri"/>
                <w:b/>
                <w:bCs/>
                <w:iCs/>
                <w:color w:val="000000"/>
                <w:sz w:val="16"/>
                <w:szCs w:val="16"/>
                <w:lang w:val="es-ES"/>
              </w:rPr>
            </w:pPr>
            <w:r w:rsidRPr="00263BBE">
              <w:rPr>
                <w:rFonts w:ascii="Calibri" w:hAnsi="Calibri"/>
                <w:b/>
                <w:bCs/>
                <w:iCs/>
                <w:color w:val="000000"/>
                <w:sz w:val="16"/>
                <w:szCs w:val="16"/>
                <w:lang w:val="es-ES"/>
              </w:rPr>
              <w:t>30-jun-09</w:t>
            </w:r>
          </w:p>
        </w:tc>
        <w:tc>
          <w:tcPr>
            <w:tcW w:w="992" w:type="dxa"/>
            <w:tcBorders>
              <w:top w:val="nil"/>
              <w:left w:val="single" w:sz="4" w:space="0" w:color="auto"/>
              <w:bottom w:val="nil"/>
              <w:right w:val="single" w:sz="4" w:space="0" w:color="808000"/>
            </w:tcBorders>
            <w:shd w:val="clear" w:color="auto" w:fill="auto"/>
            <w:noWrap/>
            <w:vAlign w:val="center"/>
            <w:hideMark/>
          </w:tcPr>
          <w:p w:rsidR="001A2A9E" w:rsidRPr="00263BBE" w:rsidRDefault="001A2A9E" w:rsidP="001A2A9E">
            <w:pPr>
              <w:jc w:val="center"/>
              <w:rPr>
                <w:rFonts w:ascii="Calibri" w:hAnsi="Calibri"/>
                <w:b/>
                <w:bCs/>
                <w:iCs/>
                <w:color w:val="000000"/>
                <w:sz w:val="16"/>
                <w:szCs w:val="16"/>
                <w:lang w:val="es-ES"/>
              </w:rPr>
            </w:pPr>
            <w:r w:rsidRPr="00263BBE">
              <w:rPr>
                <w:rFonts w:ascii="Calibri" w:hAnsi="Calibri"/>
                <w:b/>
                <w:bCs/>
                <w:iCs/>
                <w:color w:val="000000"/>
                <w:sz w:val="16"/>
                <w:szCs w:val="16"/>
                <w:lang w:val="es-ES"/>
              </w:rPr>
              <w:t>30</w:t>
            </w:r>
          </w:p>
        </w:tc>
        <w:tc>
          <w:tcPr>
            <w:tcW w:w="1356" w:type="dxa"/>
            <w:tcBorders>
              <w:top w:val="nil"/>
              <w:left w:val="nil"/>
              <w:bottom w:val="nil"/>
              <w:right w:val="single" w:sz="8" w:space="0" w:color="auto"/>
            </w:tcBorders>
            <w:shd w:val="clear" w:color="auto" w:fill="auto"/>
            <w:noWrap/>
            <w:vAlign w:val="center"/>
            <w:hideMark/>
          </w:tcPr>
          <w:p w:rsidR="001A2A9E" w:rsidRPr="00263BBE" w:rsidRDefault="001A2A9E" w:rsidP="001A2A9E">
            <w:pPr>
              <w:rPr>
                <w:rFonts w:ascii="Calibri" w:hAnsi="Calibri"/>
                <w:b/>
                <w:bCs/>
                <w:iCs/>
                <w:color w:val="000000"/>
                <w:sz w:val="16"/>
                <w:szCs w:val="16"/>
                <w:lang w:val="es-ES"/>
              </w:rPr>
            </w:pPr>
            <w:r w:rsidRPr="00263BBE">
              <w:rPr>
                <w:rFonts w:ascii="Calibri" w:hAnsi="Calibri"/>
                <w:b/>
                <w:bCs/>
                <w:iCs/>
                <w:color w:val="000000"/>
                <w:sz w:val="16"/>
                <w:szCs w:val="16"/>
                <w:lang w:val="es-ES"/>
              </w:rPr>
              <w:t xml:space="preserve">      852.000,00 </w:t>
            </w:r>
          </w:p>
        </w:tc>
        <w:tc>
          <w:tcPr>
            <w:tcW w:w="146" w:type="dxa"/>
            <w:tcBorders>
              <w:top w:val="nil"/>
              <w:left w:val="nil"/>
              <w:bottom w:val="nil"/>
              <w:right w:val="nil"/>
            </w:tcBorders>
            <w:shd w:val="clear" w:color="auto" w:fill="auto"/>
            <w:noWrap/>
            <w:vAlign w:val="center"/>
            <w:hideMark/>
          </w:tcPr>
          <w:p w:rsidR="001A2A9E" w:rsidRPr="00263BBE" w:rsidRDefault="001A2A9E" w:rsidP="001A2A9E">
            <w:pPr>
              <w:rPr>
                <w:rFonts w:ascii="Calibri" w:hAnsi="Calibri"/>
                <w:b/>
                <w:bCs/>
                <w:iCs/>
                <w:color w:val="000000"/>
                <w:sz w:val="16"/>
                <w:szCs w:val="16"/>
                <w:lang w:val="es-ES"/>
              </w:rPr>
            </w:pPr>
          </w:p>
        </w:tc>
        <w:tc>
          <w:tcPr>
            <w:tcW w:w="1374" w:type="dxa"/>
            <w:tcBorders>
              <w:top w:val="nil"/>
              <w:left w:val="single" w:sz="8" w:space="0" w:color="auto"/>
              <w:bottom w:val="nil"/>
              <w:right w:val="nil"/>
            </w:tcBorders>
            <w:shd w:val="clear" w:color="000000" w:fill="FFFF99"/>
            <w:noWrap/>
            <w:vAlign w:val="center"/>
            <w:hideMark/>
          </w:tcPr>
          <w:p w:rsidR="001A2A9E" w:rsidRPr="00263BBE" w:rsidRDefault="001A2A9E" w:rsidP="001A2A9E">
            <w:pPr>
              <w:rPr>
                <w:rFonts w:ascii="Calibri" w:hAnsi="Calibri"/>
                <w:b/>
                <w:bCs/>
                <w:iCs/>
                <w:color w:val="000000"/>
                <w:sz w:val="16"/>
                <w:szCs w:val="16"/>
                <w:lang w:val="es-ES"/>
              </w:rPr>
            </w:pPr>
            <w:r w:rsidRPr="00263BBE">
              <w:rPr>
                <w:rFonts w:ascii="Calibri" w:hAnsi="Calibri"/>
                <w:b/>
                <w:bCs/>
                <w:iCs/>
                <w:color w:val="000000"/>
                <w:sz w:val="16"/>
                <w:szCs w:val="16"/>
                <w:lang w:val="es-ES"/>
              </w:rPr>
              <w:t xml:space="preserve"> 1.136.568,00 </w:t>
            </w:r>
          </w:p>
        </w:tc>
        <w:tc>
          <w:tcPr>
            <w:tcW w:w="999" w:type="dxa"/>
            <w:tcBorders>
              <w:top w:val="nil"/>
              <w:left w:val="nil"/>
              <w:bottom w:val="nil"/>
              <w:right w:val="nil"/>
            </w:tcBorders>
            <w:shd w:val="clear" w:color="auto" w:fill="auto"/>
            <w:noWrap/>
            <w:vAlign w:val="center"/>
            <w:hideMark/>
          </w:tcPr>
          <w:p w:rsidR="001A2A9E" w:rsidRPr="00263BBE" w:rsidRDefault="001A2A9E" w:rsidP="001A2A9E">
            <w:pPr>
              <w:jc w:val="center"/>
              <w:rPr>
                <w:rFonts w:ascii="Calibri" w:hAnsi="Calibri"/>
                <w:b/>
                <w:bCs/>
                <w:iCs/>
                <w:color w:val="000000"/>
                <w:sz w:val="16"/>
                <w:szCs w:val="16"/>
                <w:lang w:val="es-ES"/>
              </w:rPr>
            </w:pPr>
            <w:r w:rsidRPr="00263BBE">
              <w:rPr>
                <w:rFonts w:ascii="Calibri" w:hAnsi="Calibri"/>
                <w:b/>
                <w:bCs/>
                <w:iCs/>
                <w:color w:val="000000"/>
                <w:sz w:val="16"/>
                <w:szCs w:val="16"/>
                <w:lang w:val="es-ES"/>
              </w:rPr>
              <w:t xml:space="preserve"> 133,4000 </w:t>
            </w:r>
          </w:p>
        </w:tc>
        <w:tc>
          <w:tcPr>
            <w:tcW w:w="1170" w:type="dxa"/>
            <w:tcBorders>
              <w:top w:val="nil"/>
              <w:left w:val="nil"/>
              <w:bottom w:val="nil"/>
              <w:right w:val="nil"/>
            </w:tcBorders>
            <w:shd w:val="clear" w:color="auto" w:fill="auto"/>
            <w:noWrap/>
            <w:vAlign w:val="center"/>
            <w:hideMark/>
          </w:tcPr>
          <w:p w:rsidR="001A2A9E" w:rsidRPr="00263BBE" w:rsidRDefault="001A2A9E" w:rsidP="001A2A9E">
            <w:pPr>
              <w:jc w:val="center"/>
              <w:rPr>
                <w:rFonts w:ascii="Calibri" w:hAnsi="Calibri"/>
                <w:b/>
                <w:bCs/>
                <w:iCs/>
                <w:color w:val="000000"/>
                <w:sz w:val="16"/>
                <w:szCs w:val="16"/>
                <w:lang w:val="es-ES"/>
              </w:rPr>
            </w:pPr>
            <w:r w:rsidRPr="00263BBE">
              <w:rPr>
                <w:rFonts w:ascii="Calibri" w:hAnsi="Calibri"/>
                <w:b/>
                <w:bCs/>
                <w:iCs/>
                <w:color w:val="000000"/>
                <w:sz w:val="16"/>
                <w:szCs w:val="16"/>
                <w:lang w:val="es-ES"/>
              </w:rPr>
              <w:t xml:space="preserve">               100,0000 </w:t>
            </w:r>
          </w:p>
        </w:tc>
        <w:tc>
          <w:tcPr>
            <w:tcW w:w="1050" w:type="dxa"/>
            <w:tcBorders>
              <w:top w:val="nil"/>
              <w:left w:val="nil"/>
              <w:bottom w:val="nil"/>
              <w:right w:val="single" w:sz="8" w:space="0" w:color="auto"/>
            </w:tcBorders>
            <w:shd w:val="clear" w:color="auto" w:fill="auto"/>
            <w:noWrap/>
            <w:vAlign w:val="center"/>
            <w:hideMark/>
          </w:tcPr>
          <w:p w:rsidR="001A2A9E" w:rsidRPr="00263BBE" w:rsidRDefault="001A2A9E" w:rsidP="001A2A9E">
            <w:pPr>
              <w:jc w:val="center"/>
              <w:rPr>
                <w:rFonts w:ascii="Calibri" w:hAnsi="Calibri"/>
                <w:b/>
                <w:bCs/>
                <w:iCs/>
                <w:color w:val="000000"/>
                <w:sz w:val="16"/>
                <w:szCs w:val="16"/>
                <w:lang w:val="es-ES"/>
              </w:rPr>
            </w:pPr>
            <w:r w:rsidRPr="00263BBE">
              <w:rPr>
                <w:rFonts w:ascii="Calibri" w:hAnsi="Calibri"/>
                <w:b/>
                <w:bCs/>
                <w:iCs/>
                <w:color w:val="000000"/>
                <w:sz w:val="16"/>
                <w:szCs w:val="16"/>
                <w:lang w:val="es-ES"/>
              </w:rPr>
              <w:t xml:space="preserve">                 9.471,40 </w:t>
            </w:r>
          </w:p>
        </w:tc>
      </w:tr>
      <w:tr w:rsidR="001A2A9E" w:rsidRPr="00263BBE" w:rsidTr="001A2A9E">
        <w:trPr>
          <w:trHeight w:val="375"/>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2A9E" w:rsidRPr="00263BBE" w:rsidRDefault="001A2A9E" w:rsidP="001A2A9E">
            <w:pPr>
              <w:jc w:val="center"/>
              <w:rPr>
                <w:rFonts w:ascii="Calibri" w:hAnsi="Calibri"/>
                <w:b/>
                <w:bCs/>
                <w:iCs/>
                <w:color w:val="000000"/>
                <w:sz w:val="16"/>
                <w:szCs w:val="16"/>
                <w:lang w:val="es-ES"/>
              </w:rPr>
            </w:pPr>
            <w:r w:rsidRPr="00263BBE">
              <w:rPr>
                <w:rFonts w:ascii="Calibri" w:hAnsi="Calibri"/>
                <w:b/>
                <w:bCs/>
                <w:iCs/>
                <w:color w:val="000000"/>
                <w:sz w:val="16"/>
                <w:szCs w:val="16"/>
                <w:lang w:val="es-ES"/>
              </w:rPr>
              <w:t>01-jul-09</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2A9E" w:rsidRPr="00263BBE" w:rsidRDefault="001A2A9E" w:rsidP="001A2A9E">
            <w:pPr>
              <w:jc w:val="right"/>
              <w:rPr>
                <w:rFonts w:ascii="Calibri" w:hAnsi="Calibri"/>
                <w:b/>
                <w:bCs/>
                <w:iCs/>
                <w:color w:val="000000"/>
                <w:sz w:val="16"/>
                <w:szCs w:val="16"/>
                <w:lang w:val="es-ES"/>
              </w:rPr>
            </w:pPr>
            <w:r w:rsidRPr="00263BBE">
              <w:rPr>
                <w:rFonts w:ascii="Calibri" w:hAnsi="Calibri"/>
                <w:b/>
                <w:bCs/>
                <w:iCs/>
                <w:color w:val="000000"/>
                <w:sz w:val="16"/>
                <w:szCs w:val="16"/>
                <w:lang w:val="es-ES"/>
              </w:rPr>
              <w:t>31-jul-09</w:t>
            </w:r>
          </w:p>
        </w:tc>
        <w:tc>
          <w:tcPr>
            <w:tcW w:w="992" w:type="dxa"/>
            <w:tcBorders>
              <w:top w:val="nil"/>
              <w:left w:val="single" w:sz="4" w:space="0" w:color="auto"/>
              <w:bottom w:val="nil"/>
              <w:right w:val="single" w:sz="4" w:space="0" w:color="808000"/>
            </w:tcBorders>
            <w:shd w:val="clear" w:color="auto" w:fill="auto"/>
            <w:noWrap/>
            <w:vAlign w:val="center"/>
            <w:hideMark/>
          </w:tcPr>
          <w:p w:rsidR="001A2A9E" w:rsidRPr="00263BBE" w:rsidRDefault="001A2A9E" w:rsidP="001A2A9E">
            <w:pPr>
              <w:jc w:val="center"/>
              <w:rPr>
                <w:rFonts w:ascii="Calibri" w:hAnsi="Calibri"/>
                <w:b/>
                <w:bCs/>
                <w:iCs/>
                <w:color w:val="000000"/>
                <w:sz w:val="16"/>
                <w:szCs w:val="16"/>
                <w:lang w:val="es-ES"/>
              </w:rPr>
            </w:pPr>
            <w:r w:rsidRPr="00263BBE">
              <w:rPr>
                <w:rFonts w:ascii="Calibri" w:hAnsi="Calibri"/>
                <w:b/>
                <w:bCs/>
                <w:iCs/>
                <w:color w:val="000000"/>
                <w:sz w:val="16"/>
                <w:szCs w:val="16"/>
                <w:lang w:val="es-ES"/>
              </w:rPr>
              <w:t>30</w:t>
            </w:r>
          </w:p>
        </w:tc>
        <w:tc>
          <w:tcPr>
            <w:tcW w:w="1356" w:type="dxa"/>
            <w:tcBorders>
              <w:top w:val="nil"/>
              <w:left w:val="nil"/>
              <w:bottom w:val="nil"/>
              <w:right w:val="single" w:sz="8" w:space="0" w:color="auto"/>
            </w:tcBorders>
            <w:shd w:val="clear" w:color="auto" w:fill="auto"/>
            <w:noWrap/>
            <w:vAlign w:val="center"/>
            <w:hideMark/>
          </w:tcPr>
          <w:p w:rsidR="001A2A9E" w:rsidRPr="00263BBE" w:rsidRDefault="001A2A9E" w:rsidP="001A2A9E">
            <w:pPr>
              <w:rPr>
                <w:rFonts w:ascii="Calibri" w:hAnsi="Calibri"/>
                <w:b/>
                <w:bCs/>
                <w:iCs/>
                <w:color w:val="000000"/>
                <w:sz w:val="16"/>
                <w:szCs w:val="16"/>
                <w:lang w:val="es-ES"/>
              </w:rPr>
            </w:pPr>
            <w:r w:rsidRPr="00263BBE">
              <w:rPr>
                <w:rFonts w:ascii="Calibri" w:hAnsi="Calibri"/>
                <w:b/>
                <w:bCs/>
                <w:iCs/>
                <w:color w:val="000000"/>
                <w:sz w:val="16"/>
                <w:szCs w:val="16"/>
                <w:lang w:val="es-ES"/>
              </w:rPr>
              <w:t xml:space="preserve">      898.000,00 </w:t>
            </w:r>
          </w:p>
        </w:tc>
        <w:tc>
          <w:tcPr>
            <w:tcW w:w="146" w:type="dxa"/>
            <w:tcBorders>
              <w:top w:val="nil"/>
              <w:left w:val="nil"/>
              <w:bottom w:val="nil"/>
              <w:right w:val="nil"/>
            </w:tcBorders>
            <w:shd w:val="clear" w:color="auto" w:fill="auto"/>
            <w:noWrap/>
            <w:vAlign w:val="center"/>
            <w:hideMark/>
          </w:tcPr>
          <w:p w:rsidR="001A2A9E" w:rsidRPr="00263BBE" w:rsidRDefault="001A2A9E" w:rsidP="001A2A9E">
            <w:pPr>
              <w:rPr>
                <w:rFonts w:ascii="Calibri" w:hAnsi="Calibri"/>
                <w:b/>
                <w:bCs/>
                <w:iCs/>
                <w:color w:val="000000"/>
                <w:sz w:val="16"/>
                <w:szCs w:val="16"/>
                <w:lang w:val="es-ES"/>
              </w:rPr>
            </w:pPr>
          </w:p>
        </w:tc>
        <w:tc>
          <w:tcPr>
            <w:tcW w:w="1374" w:type="dxa"/>
            <w:tcBorders>
              <w:top w:val="nil"/>
              <w:left w:val="single" w:sz="8" w:space="0" w:color="auto"/>
              <w:bottom w:val="nil"/>
              <w:right w:val="nil"/>
            </w:tcBorders>
            <w:shd w:val="clear" w:color="000000" w:fill="FFFF99"/>
            <w:noWrap/>
            <w:vAlign w:val="center"/>
            <w:hideMark/>
          </w:tcPr>
          <w:p w:rsidR="001A2A9E" w:rsidRPr="00263BBE" w:rsidRDefault="001A2A9E" w:rsidP="001A2A9E">
            <w:pPr>
              <w:rPr>
                <w:rFonts w:ascii="Calibri" w:hAnsi="Calibri"/>
                <w:b/>
                <w:bCs/>
                <w:iCs/>
                <w:color w:val="000000"/>
                <w:sz w:val="16"/>
                <w:szCs w:val="16"/>
                <w:lang w:val="es-ES"/>
              </w:rPr>
            </w:pPr>
            <w:r w:rsidRPr="00263BBE">
              <w:rPr>
                <w:rFonts w:ascii="Calibri" w:hAnsi="Calibri"/>
                <w:b/>
                <w:bCs/>
                <w:iCs/>
                <w:color w:val="000000"/>
                <w:sz w:val="16"/>
                <w:szCs w:val="16"/>
                <w:lang w:val="es-ES"/>
              </w:rPr>
              <w:t xml:space="preserve"> 1.197.932,00 </w:t>
            </w:r>
          </w:p>
        </w:tc>
        <w:tc>
          <w:tcPr>
            <w:tcW w:w="999" w:type="dxa"/>
            <w:tcBorders>
              <w:top w:val="nil"/>
              <w:left w:val="nil"/>
              <w:bottom w:val="nil"/>
              <w:right w:val="nil"/>
            </w:tcBorders>
            <w:shd w:val="clear" w:color="auto" w:fill="auto"/>
            <w:noWrap/>
            <w:vAlign w:val="center"/>
            <w:hideMark/>
          </w:tcPr>
          <w:p w:rsidR="001A2A9E" w:rsidRPr="00263BBE" w:rsidRDefault="001A2A9E" w:rsidP="001A2A9E">
            <w:pPr>
              <w:jc w:val="center"/>
              <w:rPr>
                <w:rFonts w:ascii="Calibri" w:hAnsi="Calibri"/>
                <w:b/>
                <w:bCs/>
                <w:iCs/>
                <w:color w:val="000000"/>
                <w:sz w:val="16"/>
                <w:szCs w:val="16"/>
                <w:lang w:val="es-ES"/>
              </w:rPr>
            </w:pPr>
            <w:r w:rsidRPr="00263BBE">
              <w:rPr>
                <w:rFonts w:ascii="Calibri" w:hAnsi="Calibri"/>
                <w:b/>
                <w:bCs/>
                <w:iCs/>
                <w:color w:val="000000"/>
                <w:sz w:val="16"/>
                <w:szCs w:val="16"/>
                <w:lang w:val="es-ES"/>
              </w:rPr>
              <w:t xml:space="preserve"> 133,4000 </w:t>
            </w:r>
          </w:p>
        </w:tc>
        <w:tc>
          <w:tcPr>
            <w:tcW w:w="1170" w:type="dxa"/>
            <w:tcBorders>
              <w:top w:val="nil"/>
              <w:left w:val="nil"/>
              <w:bottom w:val="nil"/>
              <w:right w:val="nil"/>
            </w:tcBorders>
            <w:shd w:val="clear" w:color="auto" w:fill="auto"/>
            <w:noWrap/>
            <w:vAlign w:val="center"/>
            <w:hideMark/>
          </w:tcPr>
          <w:p w:rsidR="001A2A9E" w:rsidRPr="00263BBE" w:rsidRDefault="001A2A9E" w:rsidP="001A2A9E">
            <w:pPr>
              <w:jc w:val="center"/>
              <w:rPr>
                <w:rFonts w:ascii="Calibri" w:hAnsi="Calibri"/>
                <w:b/>
                <w:bCs/>
                <w:iCs/>
                <w:color w:val="000000"/>
                <w:sz w:val="16"/>
                <w:szCs w:val="16"/>
                <w:lang w:val="es-ES"/>
              </w:rPr>
            </w:pPr>
            <w:r w:rsidRPr="00263BBE">
              <w:rPr>
                <w:rFonts w:ascii="Calibri" w:hAnsi="Calibri"/>
                <w:b/>
                <w:bCs/>
                <w:iCs/>
                <w:color w:val="000000"/>
                <w:sz w:val="16"/>
                <w:szCs w:val="16"/>
                <w:lang w:val="es-ES"/>
              </w:rPr>
              <w:t xml:space="preserve">               100,0000 </w:t>
            </w:r>
          </w:p>
        </w:tc>
        <w:tc>
          <w:tcPr>
            <w:tcW w:w="1050" w:type="dxa"/>
            <w:tcBorders>
              <w:top w:val="nil"/>
              <w:left w:val="nil"/>
              <w:bottom w:val="nil"/>
              <w:right w:val="single" w:sz="8" w:space="0" w:color="auto"/>
            </w:tcBorders>
            <w:shd w:val="clear" w:color="auto" w:fill="auto"/>
            <w:noWrap/>
            <w:vAlign w:val="center"/>
            <w:hideMark/>
          </w:tcPr>
          <w:p w:rsidR="001A2A9E" w:rsidRPr="00263BBE" w:rsidRDefault="001A2A9E" w:rsidP="001A2A9E">
            <w:pPr>
              <w:jc w:val="center"/>
              <w:rPr>
                <w:rFonts w:ascii="Calibri" w:hAnsi="Calibri"/>
                <w:b/>
                <w:bCs/>
                <w:iCs/>
                <w:color w:val="000000"/>
                <w:sz w:val="16"/>
                <w:szCs w:val="16"/>
                <w:lang w:val="es-ES"/>
              </w:rPr>
            </w:pPr>
            <w:r w:rsidRPr="00263BBE">
              <w:rPr>
                <w:rFonts w:ascii="Calibri" w:hAnsi="Calibri"/>
                <w:b/>
                <w:bCs/>
                <w:iCs/>
                <w:color w:val="000000"/>
                <w:sz w:val="16"/>
                <w:szCs w:val="16"/>
                <w:lang w:val="es-ES"/>
              </w:rPr>
              <w:t xml:space="preserve">                 9.982,77 </w:t>
            </w:r>
          </w:p>
        </w:tc>
      </w:tr>
      <w:tr w:rsidR="001A2A9E" w:rsidRPr="00263BBE" w:rsidTr="001A2A9E">
        <w:trPr>
          <w:trHeight w:val="375"/>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2A9E" w:rsidRPr="00263BBE" w:rsidRDefault="001A2A9E" w:rsidP="001A2A9E">
            <w:pPr>
              <w:jc w:val="center"/>
              <w:rPr>
                <w:rFonts w:ascii="Calibri" w:hAnsi="Calibri"/>
                <w:b/>
                <w:bCs/>
                <w:iCs/>
                <w:color w:val="000000"/>
                <w:sz w:val="16"/>
                <w:szCs w:val="16"/>
                <w:lang w:val="es-ES"/>
              </w:rPr>
            </w:pPr>
            <w:r w:rsidRPr="00263BBE">
              <w:rPr>
                <w:rFonts w:ascii="Calibri" w:hAnsi="Calibri"/>
                <w:b/>
                <w:bCs/>
                <w:iCs/>
                <w:color w:val="000000"/>
                <w:sz w:val="16"/>
                <w:szCs w:val="16"/>
                <w:lang w:val="es-ES"/>
              </w:rPr>
              <w:t>01-ago-09</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2A9E" w:rsidRPr="00263BBE" w:rsidRDefault="001A2A9E" w:rsidP="001A2A9E">
            <w:pPr>
              <w:jc w:val="right"/>
              <w:rPr>
                <w:rFonts w:ascii="Calibri" w:hAnsi="Calibri"/>
                <w:b/>
                <w:bCs/>
                <w:iCs/>
                <w:color w:val="000000"/>
                <w:sz w:val="16"/>
                <w:szCs w:val="16"/>
                <w:lang w:val="es-ES"/>
              </w:rPr>
            </w:pPr>
            <w:r w:rsidRPr="00263BBE">
              <w:rPr>
                <w:rFonts w:ascii="Calibri" w:hAnsi="Calibri"/>
                <w:b/>
                <w:bCs/>
                <w:iCs/>
                <w:color w:val="000000"/>
                <w:sz w:val="16"/>
                <w:szCs w:val="16"/>
                <w:lang w:val="es-ES"/>
              </w:rPr>
              <w:t>31-ago-09</w:t>
            </w:r>
          </w:p>
        </w:tc>
        <w:tc>
          <w:tcPr>
            <w:tcW w:w="992" w:type="dxa"/>
            <w:tcBorders>
              <w:top w:val="nil"/>
              <w:left w:val="single" w:sz="4" w:space="0" w:color="auto"/>
              <w:bottom w:val="nil"/>
              <w:right w:val="single" w:sz="4" w:space="0" w:color="808000"/>
            </w:tcBorders>
            <w:shd w:val="clear" w:color="auto" w:fill="auto"/>
            <w:noWrap/>
            <w:vAlign w:val="center"/>
            <w:hideMark/>
          </w:tcPr>
          <w:p w:rsidR="001A2A9E" w:rsidRPr="00263BBE" w:rsidRDefault="001A2A9E" w:rsidP="001A2A9E">
            <w:pPr>
              <w:jc w:val="center"/>
              <w:rPr>
                <w:rFonts w:ascii="Calibri" w:hAnsi="Calibri"/>
                <w:b/>
                <w:bCs/>
                <w:iCs/>
                <w:color w:val="000000"/>
                <w:sz w:val="16"/>
                <w:szCs w:val="16"/>
                <w:lang w:val="es-ES"/>
              </w:rPr>
            </w:pPr>
            <w:r w:rsidRPr="00263BBE">
              <w:rPr>
                <w:rFonts w:ascii="Calibri" w:hAnsi="Calibri"/>
                <w:b/>
                <w:bCs/>
                <w:iCs/>
                <w:color w:val="000000"/>
                <w:sz w:val="16"/>
                <w:szCs w:val="16"/>
                <w:lang w:val="es-ES"/>
              </w:rPr>
              <w:t>30</w:t>
            </w:r>
          </w:p>
        </w:tc>
        <w:tc>
          <w:tcPr>
            <w:tcW w:w="1356" w:type="dxa"/>
            <w:tcBorders>
              <w:top w:val="nil"/>
              <w:left w:val="nil"/>
              <w:bottom w:val="nil"/>
              <w:right w:val="single" w:sz="8" w:space="0" w:color="auto"/>
            </w:tcBorders>
            <w:shd w:val="clear" w:color="auto" w:fill="auto"/>
            <w:noWrap/>
            <w:vAlign w:val="center"/>
            <w:hideMark/>
          </w:tcPr>
          <w:p w:rsidR="001A2A9E" w:rsidRPr="00263BBE" w:rsidRDefault="001A2A9E" w:rsidP="001A2A9E">
            <w:pPr>
              <w:rPr>
                <w:rFonts w:ascii="Calibri" w:hAnsi="Calibri"/>
                <w:b/>
                <w:bCs/>
                <w:iCs/>
                <w:color w:val="000000"/>
                <w:sz w:val="16"/>
                <w:szCs w:val="16"/>
                <w:lang w:val="es-ES"/>
              </w:rPr>
            </w:pPr>
            <w:r w:rsidRPr="00263BBE">
              <w:rPr>
                <w:rFonts w:ascii="Calibri" w:hAnsi="Calibri"/>
                <w:b/>
                <w:bCs/>
                <w:iCs/>
                <w:color w:val="000000"/>
                <w:sz w:val="16"/>
                <w:szCs w:val="16"/>
                <w:lang w:val="es-ES"/>
              </w:rPr>
              <w:t xml:space="preserve">      898.000,00 </w:t>
            </w:r>
          </w:p>
        </w:tc>
        <w:tc>
          <w:tcPr>
            <w:tcW w:w="146" w:type="dxa"/>
            <w:tcBorders>
              <w:top w:val="nil"/>
              <w:left w:val="nil"/>
              <w:bottom w:val="nil"/>
              <w:right w:val="nil"/>
            </w:tcBorders>
            <w:shd w:val="clear" w:color="auto" w:fill="auto"/>
            <w:noWrap/>
            <w:vAlign w:val="center"/>
            <w:hideMark/>
          </w:tcPr>
          <w:p w:rsidR="001A2A9E" w:rsidRPr="00263BBE" w:rsidRDefault="001A2A9E" w:rsidP="001A2A9E">
            <w:pPr>
              <w:rPr>
                <w:rFonts w:ascii="Calibri" w:hAnsi="Calibri"/>
                <w:b/>
                <w:bCs/>
                <w:iCs/>
                <w:color w:val="000000"/>
                <w:sz w:val="16"/>
                <w:szCs w:val="16"/>
                <w:lang w:val="es-ES"/>
              </w:rPr>
            </w:pPr>
          </w:p>
        </w:tc>
        <w:tc>
          <w:tcPr>
            <w:tcW w:w="1374" w:type="dxa"/>
            <w:tcBorders>
              <w:top w:val="nil"/>
              <w:left w:val="single" w:sz="8" w:space="0" w:color="auto"/>
              <w:bottom w:val="nil"/>
              <w:right w:val="nil"/>
            </w:tcBorders>
            <w:shd w:val="clear" w:color="000000" w:fill="FFFF99"/>
            <w:noWrap/>
            <w:vAlign w:val="center"/>
            <w:hideMark/>
          </w:tcPr>
          <w:p w:rsidR="001A2A9E" w:rsidRPr="00263BBE" w:rsidRDefault="001A2A9E" w:rsidP="001A2A9E">
            <w:pPr>
              <w:rPr>
                <w:rFonts w:ascii="Calibri" w:hAnsi="Calibri"/>
                <w:b/>
                <w:bCs/>
                <w:iCs/>
                <w:color w:val="000000"/>
                <w:sz w:val="16"/>
                <w:szCs w:val="16"/>
                <w:lang w:val="es-ES"/>
              </w:rPr>
            </w:pPr>
            <w:r w:rsidRPr="00263BBE">
              <w:rPr>
                <w:rFonts w:ascii="Calibri" w:hAnsi="Calibri"/>
                <w:b/>
                <w:bCs/>
                <w:iCs/>
                <w:color w:val="000000"/>
                <w:sz w:val="16"/>
                <w:szCs w:val="16"/>
                <w:lang w:val="es-ES"/>
              </w:rPr>
              <w:t xml:space="preserve"> 1.197.932,00 </w:t>
            </w:r>
          </w:p>
        </w:tc>
        <w:tc>
          <w:tcPr>
            <w:tcW w:w="999" w:type="dxa"/>
            <w:tcBorders>
              <w:top w:val="nil"/>
              <w:left w:val="nil"/>
              <w:bottom w:val="nil"/>
              <w:right w:val="nil"/>
            </w:tcBorders>
            <w:shd w:val="clear" w:color="auto" w:fill="auto"/>
            <w:noWrap/>
            <w:vAlign w:val="center"/>
            <w:hideMark/>
          </w:tcPr>
          <w:p w:rsidR="001A2A9E" w:rsidRPr="00263BBE" w:rsidRDefault="001A2A9E" w:rsidP="001A2A9E">
            <w:pPr>
              <w:jc w:val="center"/>
              <w:rPr>
                <w:rFonts w:ascii="Calibri" w:hAnsi="Calibri"/>
                <w:b/>
                <w:bCs/>
                <w:iCs/>
                <w:color w:val="000000"/>
                <w:sz w:val="16"/>
                <w:szCs w:val="16"/>
                <w:lang w:val="es-ES"/>
              </w:rPr>
            </w:pPr>
            <w:r w:rsidRPr="00263BBE">
              <w:rPr>
                <w:rFonts w:ascii="Calibri" w:hAnsi="Calibri"/>
                <w:b/>
                <w:bCs/>
                <w:iCs/>
                <w:color w:val="000000"/>
                <w:sz w:val="16"/>
                <w:szCs w:val="16"/>
                <w:lang w:val="es-ES"/>
              </w:rPr>
              <w:t xml:space="preserve"> 133,4000 </w:t>
            </w:r>
          </w:p>
        </w:tc>
        <w:tc>
          <w:tcPr>
            <w:tcW w:w="1170" w:type="dxa"/>
            <w:tcBorders>
              <w:top w:val="nil"/>
              <w:left w:val="nil"/>
              <w:bottom w:val="nil"/>
              <w:right w:val="nil"/>
            </w:tcBorders>
            <w:shd w:val="clear" w:color="auto" w:fill="auto"/>
            <w:noWrap/>
            <w:vAlign w:val="center"/>
            <w:hideMark/>
          </w:tcPr>
          <w:p w:rsidR="001A2A9E" w:rsidRPr="00263BBE" w:rsidRDefault="001A2A9E" w:rsidP="001A2A9E">
            <w:pPr>
              <w:jc w:val="center"/>
              <w:rPr>
                <w:rFonts w:ascii="Calibri" w:hAnsi="Calibri"/>
                <w:b/>
                <w:bCs/>
                <w:iCs/>
                <w:color w:val="000000"/>
                <w:sz w:val="16"/>
                <w:szCs w:val="16"/>
                <w:lang w:val="es-ES"/>
              </w:rPr>
            </w:pPr>
            <w:r w:rsidRPr="00263BBE">
              <w:rPr>
                <w:rFonts w:ascii="Calibri" w:hAnsi="Calibri"/>
                <w:b/>
                <w:bCs/>
                <w:iCs/>
                <w:color w:val="000000"/>
                <w:sz w:val="16"/>
                <w:szCs w:val="16"/>
                <w:lang w:val="es-ES"/>
              </w:rPr>
              <w:t xml:space="preserve">               100,0000 </w:t>
            </w:r>
          </w:p>
        </w:tc>
        <w:tc>
          <w:tcPr>
            <w:tcW w:w="1050" w:type="dxa"/>
            <w:tcBorders>
              <w:top w:val="nil"/>
              <w:left w:val="nil"/>
              <w:bottom w:val="nil"/>
              <w:right w:val="single" w:sz="8" w:space="0" w:color="auto"/>
            </w:tcBorders>
            <w:shd w:val="clear" w:color="auto" w:fill="auto"/>
            <w:noWrap/>
            <w:vAlign w:val="center"/>
            <w:hideMark/>
          </w:tcPr>
          <w:p w:rsidR="001A2A9E" w:rsidRPr="00263BBE" w:rsidRDefault="001A2A9E" w:rsidP="001A2A9E">
            <w:pPr>
              <w:jc w:val="center"/>
              <w:rPr>
                <w:rFonts w:ascii="Calibri" w:hAnsi="Calibri"/>
                <w:b/>
                <w:bCs/>
                <w:iCs/>
                <w:color w:val="000000"/>
                <w:sz w:val="16"/>
                <w:szCs w:val="16"/>
                <w:lang w:val="es-ES"/>
              </w:rPr>
            </w:pPr>
            <w:r w:rsidRPr="00263BBE">
              <w:rPr>
                <w:rFonts w:ascii="Calibri" w:hAnsi="Calibri"/>
                <w:b/>
                <w:bCs/>
                <w:iCs/>
                <w:color w:val="000000"/>
                <w:sz w:val="16"/>
                <w:szCs w:val="16"/>
                <w:lang w:val="es-ES"/>
              </w:rPr>
              <w:t xml:space="preserve">                 9.982,77 </w:t>
            </w:r>
          </w:p>
        </w:tc>
      </w:tr>
      <w:tr w:rsidR="001A2A9E" w:rsidRPr="00263BBE" w:rsidTr="001A2A9E">
        <w:trPr>
          <w:trHeight w:val="375"/>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2A9E" w:rsidRPr="00263BBE" w:rsidRDefault="001A2A9E" w:rsidP="001A2A9E">
            <w:pPr>
              <w:jc w:val="center"/>
              <w:rPr>
                <w:rFonts w:ascii="Calibri" w:hAnsi="Calibri"/>
                <w:b/>
                <w:bCs/>
                <w:iCs/>
                <w:color w:val="000000"/>
                <w:sz w:val="16"/>
                <w:szCs w:val="16"/>
                <w:lang w:val="es-ES"/>
              </w:rPr>
            </w:pPr>
            <w:r w:rsidRPr="00263BBE">
              <w:rPr>
                <w:rFonts w:ascii="Calibri" w:hAnsi="Calibri"/>
                <w:b/>
                <w:bCs/>
                <w:iCs/>
                <w:color w:val="000000"/>
                <w:sz w:val="16"/>
                <w:szCs w:val="16"/>
                <w:lang w:val="es-ES"/>
              </w:rPr>
              <w:t>01-sep-09</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2A9E" w:rsidRPr="00263BBE" w:rsidRDefault="001A2A9E" w:rsidP="001A2A9E">
            <w:pPr>
              <w:jc w:val="right"/>
              <w:rPr>
                <w:rFonts w:ascii="Calibri" w:hAnsi="Calibri"/>
                <w:b/>
                <w:bCs/>
                <w:iCs/>
                <w:color w:val="000000"/>
                <w:sz w:val="16"/>
                <w:szCs w:val="16"/>
                <w:lang w:val="es-ES"/>
              </w:rPr>
            </w:pPr>
            <w:r w:rsidRPr="00263BBE">
              <w:rPr>
                <w:rFonts w:ascii="Calibri" w:hAnsi="Calibri"/>
                <w:b/>
                <w:bCs/>
                <w:iCs/>
                <w:color w:val="000000"/>
                <w:sz w:val="16"/>
                <w:szCs w:val="16"/>
                <w:lang w:val="es-ES"/>
              </w:rPr>
              <w:t>30-sep-09</w:t>
            </w:r>
          </w:p>
        </w:tc>
        <w:tc>
          <w:tcPr>
            <w:tcW w:w="992" w:type="dxa"/>
            <w:tcBorders>
              <w:top w:val="nil"/>
              <w:left w:val="single" w:sz="4" w:space="0" w:color="auto"/>
              <w:bottom w:val="nil"/>
              <w:right w:val="single" w:sz="4" w:space="0" w:color="808000"/>
            </w:tcBorders>
            <w:shd w:val="clear" w:color="auto" w:fill="auto"/>
            <w:noWrap/>
            <w:vAlign w:val="center"/>
            <w:hideMark/>
          </w:tcPr>
          <w:p w:rsidR="001A2A9E" w:rsidRPr="00263BBE" w:rsidRDefault="001A2A9E" w:rsidP="001A2A9E">
            <w:pPr>
              <w:jc w:val="center"/>
              <w:rPr>
                <w:rFonts w:ascii="Calibri" w:hAnsi="Calibri"/>
                <w:b/>
                <w:bCs/>
                <w:iCs/>
                <w:color w:val="000000"/>
                <w:sz w:val="16"/>
                <w:szCs w:val="16"/>
                <w:lang w:val="es-ES"/>
              </w:rPr>
            </w:pPr>
            <w:r w:rsidRPr="00263BBE">
              <w:rPr>
                <w:rFonts w:ascii="Calibri" w:hAnsi="Calibri"/>
                <w:b/>
                <w:bCs/>
                <w:iCs/>
                <w:color w:val="000000"/>
                <w:sz w:val="16"/>
                <w:szCs w:val="16"/>
                <w:lang w:val="es-ES"/>
              </w:rPr>
              <w:t>30</w:t>
            </w:r>
          </w:p>
        </w:tc>
        <w:tc>
          <w:tcPr>
            <w:tcW w:w="1356" w:type="dxa"/>
            <w:tcBorders>
              <w:top w:val="nil"/>
              <w:left w:val="nil"/>
              <w:bottom w:val="nil"/>
              <w:right w:val="single" w:sz="8" w:space="0" w:color="auto"/>
            </w:tcBorders>
            <w:shd w:val="clear" w:color="auto" w:fill="auto"/>
            <w:noWrap/>
            <w:vAlign w:val="center"/>
            <w:hideMark/>
          </w:tcPr>
          <w:p w:rsidR="001A2A9E" w:rsidRPr="00263BBE" w:rsidRDefault="001A2A9E" w:rsidP="001A2A9E">
            <w:pPr>
              <w:rPr>
                <w:rFonts w:ascii="Calibri" w:hAnsi="Calibri"/>
                <w:b/>
                <w:bCs/>
                <w:iCs/>
                <w:color w:val="000000"/>
                <w:sz w:val="16"/>
                <w:szCs w:val="16"/>
                <w:lang w:val="es-ES"/>
              </w:rPr>
            </w:pPr>
            <w:r w:rsidRPr="00263BBE">
              <w:rPr>
                <w:rFonts w:ascii="Calibri" w:hAnsi="Calibri"/>
                <w:b/>
                <w:bCs/>
                <w:iCs/>
                <w:color w:val="000000"/>
                <w:sz w:val="16"/>
                <w:szCs w:val="16"/>
                <w:lang w:val="es-ES"/>
              </w:rPr>
              <w:t xml:space="preserve">      898.000,00 </w:t>
            </w:r>
          </w:p>
        </w:tc>
        <w:tc>
          <w:tcPr>
            <w:tcW w:w="146" w:type="dxa"/>
            <w:tcBorders>
              <w:top w:val="nil"/>
              <w:left w:val="nil"/>
              <w:bottom w:val="nil"/>
              <w:right w:val="nil"/>
            </w:tcBorders>
            <w:shd w:val="clear" w:color="auto" w:fill="auto"/>
            <w:noWrap/>
            <w:vAlign w:val="center"/>
            <w:hideMark/>
          </w:tcPr>
          <w:p w:rsidR="001A2A9E" w:rsidRPr="00263BBE" w:rsidRDefault="001A2A9E" w:rsidP="001A2A9E">
            <w:pPr>
              <w:rPr>
                <w:rFonts w:ascii="Calibri" w:hAnsi="Calibri"/>
                <w:b/>
                <w:bCs/>
                <w:iCs/>
                <w:color w:val="000000"/>
                <w:sz w:val="16"/>
                <w:szCs w:val="16"/>
                <w:lang w:val="es-ES"/>
              </w:rPr>
            </w:pPr>
          </w:p>
        </w:tc>
        <w:tc>
          <w:tcPr>
            <w:tcW w:w="1374" w:type="dxa"/>
            <w:tcBorders>
              <w:top w:val="nil"/>
              <w:left w:val="single" w:sz="8" w:space="0" w:color="auto"/>
              <w:bottom w:val="nil"/>
              <w:right w:val="nil"/>
            </w:tcBorders>
            <w:shd w:val="clear" w:color="000000" w:fill="FFFF99"/>
            <w:noWrap/>
            <w:vAlign w:val="center"/>
            <w:hideMark/>
          </w:tcPr>
          <w:p w:rsidR="001A2A9E" w:rsidRPr="00263BBE" w:rsidRDefault="001A2A9E" w:rsidP="001A2A9E">
            <w:pPr>
              <w:rPr>
                <w:rFonts w:ascii="Calibri" w:hAnsi="Calibri"/>
                <w:b/>
                <w:bCs/>
                <w:iCs/>
                <w:color w:val="000000"/>
                <w:sz w:val="16"/>
                <w:szCs w:val="16"/>
                <w:lang w:val="es-ES"/>
              </w:rPr>
            </w:pPr>
            <w:r w:rsidRPr="00263BBE">
              <w:rPr>
                <w:rFonts w:ascii="Calibri" w:hAnsi="Calibri"/>
                <w:b/>
                <w:bCs/>
                <w:iCs/>
                <w:color w:val="000000"/>
                <w:sz w:val="16"/>
                <w:szCs w:val="16"/>
                <w:lang w:val="es-ES"/>
              </w:rPr>
              <w:t xml:space="preserve"> 1.197.932,00 </w:t>
            </w:r>
          </w:p>
        </w:tc>
        <w:tc>
          <w:tcPr>
            <w:tcW w:w="999" w:type="dxa"/>
            <w:tcBorders>
              <w:top w:val="nil"/>
              <w:left w:val="nil"/>
              <w:bottom w:val="nil"/>
              <w:right w:val="nil"/>
            </w:tcBorders>
            <w:shd w:val="clear" w:color="auto" w:fill="auto"/>
            <w:noWrap/>
            <w:vAlign w:val="center"/>
            <w:hideMark/>
          </w:tcPr>
          <w:p w:rsidR="001A2A9E" w:rsidRPr="00263BBE" w:rsidRDefault="001A2A9E" w:rsidP="001A2A9E">
            <w:pPr>
              <w:jc w:val="center"/>
              <w:rPr>
                <w:rFonts w:ascii="Calibri" w:hAnsi="Calibri"/>
                <w:b/>
                <w:bCs/>
                <w:iCs/>
                <w:color w:val="000000"/>
                <w:sz w:val="16"/>
                <w:szCs w:val="16"/>
                <w:lang w:val="es-ES"/>
              </w:rPr>
            </w:pPr>
            <w:r w:rsidRPr="00263BBE">
              <w:rPr>
                <w:rFonts w:ascii="Calibri" w:hAnsi="Calibri"/>
                <w:b/>
                <w:bCs/>
                <w:iCs/>
                <w:color w:val="000000"/>
                <w:sz w:val="16"/>
                <w:szCs w:val="16"/>
                <w:lang w:val="es-ES"/>
              </w:rPr>
              <w:t xml:space="preserve"> 133,4000 </w:t>
            </w:r>
          </w:p>
        </w:tc>
        <w:tc>
          <w:tcPr>
            <w:tcW w:w="1170" w:type="dxa"/>
            <w:tcBorders>
              <w:top w:val="nil"/>
              <w:left w:val="nil"/>
              <w:bottom w:val="nil"/>
              <w:right w:val="nil"/>
            </w:tcBorders>
            <w:shd w:val="clear" w:color="auto" w:fill="auto"/>
            <w:noWrap/>
            <w:vAlign w:val="center"/>
            <w:hideMark/>
          </w:tcPr>
          <w:p w:rsidR="001A2A9E" w:rsidRPr="00263BBE" w:rsidRDefault="001A2A9E" w:rsidP="001A2A9E">
            <w:pPr>
              <w:jc w:val="center"/>
              <w:rPr>
                <w:rFonts w:ascii="Calibri" w:hAnsi="Calibri"/>
                <w:b/>
                <w:bCs/>
                <w:iCs/>
                <w:color w:val="000000"/>
                <w:sz w:val="16"/>
                <w:szCs w:val="16"/>
                <w:lang w:val="es-ES"/>
              </w:rPr>
            </w:pPr>
            <w:r w:rsidRPr="00263BBE">
              <w:rPr>
                <w:rFonts w:ascii="Calibri" w:hAnsi="Calibri"/>
                <w:b/>
                <w:bCs/>
                <w:iCs/>
                <w:color w:val="000000"/>
                <w:sz w:val="16"/>
                <w:szCs w:val="16"/>
                <w:lang w:val="es-ES"/>
              </w:rPr>
              <w:t xml:space="preserve">               100,0000 </w:t>
            </w:r>
          </w:p>
        </w:tc>
        <w:tc>
          <w:tcPr>
            <w:tcW w:w="1050" w:type="dxa"/>
            <w:tcBorders>
              <w:top w:val="nil"/>
              <w:left w:val="nil"/>
              <w:bottom w:val="nil"/>
              <w:right w:val="single" w:sz="8" w:space="0" w:color="auto"/>
            </w:tcBorders>
            <w:shd w:val="clear" w:color="auto" w:fill="auto"/>
            <w:noWrap/>
            <w:vAlign w:val="center"/>
            <w:hideMark/>
          </w:tcPr>
          <w:p w:rsidR="001A2A9E" w:rsidRPr="00263BBE" w:rsidRDefault="001A2A9E" w:rsidP="001A2A9E">
            <w:pPr>
              <w:jc w:val="center"/>
              <w:rPr>
                <w:rFonts w:ascii="Calibri" w:hAnsi="Calibri"/>
                <w:b/>
                <w:bCs/>
                <w:iCs/>
                <w:color w:val="000000"/>
                <w:sz w:val="16"/>
                <w:szCs w:val="16"/>
                <w:lang w:val="es-ES"/>
              </w:rPr>
            </w:pPr>
            <w:r w:rsidRPr="00263BBE">
              <w:rPr>
                <w:rFonts w:ascii="Calibri" w:hAnsi="Calibri"/>
                <w:b/>
                <w:bCs/>
                <w:iCs/>
                <w:color w:val="000000"/>
                <w:sz w:val="16"/>
                <w:szCs w:val="16"/>
                <w:lang w:val="es-ES"/>
              </w:rPr>
              <w:t xml:space="preserve">                 9.982,77 </w:t>
            </w:r>
          </w:p>
        </w:tc>
      </w:tr>
      <w:tr w:rsidR="001A2A9E" w:rsidRPr="00263BBE" w:rsidTr="001A2A9E">
        <w:trPr>
          <w:trHeight w:val="375"/>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2A9E" w:rsidRPr="00263BBE" w:rsidRDefault="001A2A9E" w:rsidP="001A2A9E">
            <w:pPr>
              <w:jc w:val="center"/>
              <w:rPr>
                <w:rFonts w:ascii="Calibri" w:hAnsi="Calibri"/>
                <w:b/>
                <w:bCs/>
                <w:iCs/>
                <w:color w:val="000000"/>
                <w:sz w:val="16"/>
                <w:szCs w:val="16"/>
                <w:lang w:val="es-ES"/>
              </w:rPr>
            </w:pPr>
            <w:r w:rsidRPr="00263BBE">
              <w:rPr>
                <w:rFonts w:ascii="Calibri" w:hAnsi="Calibri"/>
                <w:b/>
                <w:bCs/>
                <w:iCs/>
                <w:color w:val="000000"/>
                <w:sz w:val="16"/>
                <w:szCs w:val="16"/>
                <w:lang w:val="es-ES"/>
              </w:rPr>
              <w:t>01-oct-09</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2A9E" w:rsidRPr="00263BBE" w:rsidRDefault="001A2A9E" w:rsidP="001A2A9E">
            <w:pPr>
              <w:jc w:val="right"/>
              <w:rPr>
                <w:rFonts w:ascii="Calibri" w:hAnsi="Calibri"/>
                <w:b/>
                <w:bCs/>
                <w:iCs/>
                <w:color w:val="000000"/>
                <w:sz w:val="16"/>
                <w:szCs w:val="16"/>
                <w:lang w:val="es-ES"/>
              </w:rPr>
            </w:pPr>
            <w:r w:rsidRPr="00263BBE">
              <w:rPr>
                <w:rFonts w:ascii="Calibri" w:hAnsi="Calibri"/>
                <w:b/>
                <w:bCs/>
                <w:iCs/>
                <w:color w:val="000000"/>
                <w:sz w:val="16"/>
                <w:szCs w:val="16"/>
                <w:lang w:val="es-ES"/>
              </w:rPr>
              <w:t>31-oct-09</w:t>
            </w:r>
          </w:p>
        </w:tc>
        <w:tc>
          <w:tcPr>
            <w:tcW w:w="992" w:type="dxa"/>
            <w:tcBorders>
              <w:top w:val="nil"/>
              <w:left w:val="single" w:sz="4" w:space="0" w:color="auto"/>
              <w:bottom w:val="nil"/>
              <w:right w:val="single" w:sz="4" w:space="0" w:color="808000"/>
            </w:tcBorders>
            <w:shd w:val="clear" w:color="auto" w:fill="auto"/>
            <w:noWrap/>
            <w:vAlign w:val="center"/>
            <w:hideMark/>
          </w:tcPr>
          <w:p w:rsidR="001A2A9E" w:rsidRPr="00263BBE" w:rsidRDefault="001A2A9E" w:rsidP="001A2A9E">
            <w:pPr>
              <w:jc w:val="center"/>
              <w:rPr>
                <w:rFonts w:ascii="Calibri" w:hAnsi="Calibri"/>
                <w:b/>
                <w:bCs/>
                <w:iCs/>
                <w:color w:val="000000"/>
                <w:sz w:val="16"/>
                <w:szCs w:val="16"/>
                <w:lang w:val="es-ES"/>
              </w:rPr>
            </w:pPr>
            <w:r w:rsidRPr="00263BBE">
              <w:rPr>
                <w:rFonts w:ascii="Calibri" w:hAnsi="Calibri"/>
                <w:b/>
                <w:bCs/>
                <w:iCs/>
                <w:color w:val="000000"/>
                <w:sz w:val="16"/>
                <w:szCs w:val="16"/>
                <w:lang w:val="es-ES"/>
              </w:rPr>
              <w:t>30</w:t>
            </w:r>
          </w:p>
        </w:tc>
        <w:tc>
          <w:tcPr>
            <w:tcW w:w="1356" w:type="dxa"/>
            <w:tcBorders>
              <w:top w:val="nil"/>
              <w:left w:val="nil"/>
              <w:bottom w:val="nil"/>
              <w:right w:val="single" w:sz="8" w:space="0" w:color="auto"/>
            </w:tcBorders>
            <w:shd w:val="clear" w:color="auto" w:fill="auto"/>
            <w:noWrap/>
            <w:vAlign w:val="center"/>
            <w:hideMark/>
          </w:tcPr>
          <w:p w:rsidR="001A2A9E" w:rsidRPr="00263BBE" w:rsidRDefault="001A2A9E" w:rsidP="001A2A9E">
            <w:pPr>
              <w:rPr>
                <w:rFonts w:ascii="Calibri" w:hAnsi="Calibri"/>
                <w:b/>
                <w:bCs/>
                <w:iCs/>
                <w:color w:val="000000"/>
                <w:sz w:val="16"/>
                <w:szCs w:val="16"/>
                <w:lang w:val="es-ES"/>
              </w:rPr>
            </w:pPr>
            <w:r w:rsidRPr="00263BBE">
              <w:rPr>
                <w:rFonts w:ascii="Calibri" w:hAnsi="Calibri"/>
                <w:b/>
                <w:bCs/>
                <w:iCs/>
                <w:color w:val="000000"/>
                <w:sz w:val="16"/>
                <w:szCs w:val="16"/>
                <w:lang w:val="es-ES"/>
              </w:rPr>
              <w:t xml:space="preserve">      852.000,00 </w:t>
            </w:r>
          </w:p>
        </w:tc>
        <w:tc>
          <w:tcPr>
            <w:tcW w:w="146" w:type="dxa"/>
            <w:tcBorders>
              <w:top w:val="nil"/>
              <w:left w:val="nil"/>
              <w:bottom w:val="nil"/>
              <w:right w:val="nil"/>
            </w:tcBorders>
            <w:shd w:val="clear" w:color="auto" w:fill="auto"/>
            <w:noWrap/>
            <w:vAlign w:val="center"/>
            <w:hideMark/>
          </w:tcPr>
          <w:p w:rsidR="001A2A9E" w:rsidRPr="00263BBE" w:rsidRDefault="001A2A9E" w:rsidP="001A2A9E">
            <w:pPr>
              <w:rPr>
                <w:rFonts w:ascii="Calibri" w:hAnsi="Calibri"/>
                <w:b/>
                <w:bCs/>
                <w:iCs/>
                <w:color w:val="000000"/>
                <w:sz w:val="16"/>
                <w:szCs w:val="16"/>
                <w:lang w:val="es-ES"/>
              </w:rPr>
            </w:pPr>
          </w:p>
        </w:tc>
        <w:tc>
          <w:tcPr>
            <w:tcW w:w="1374" w:type="dxa"/>
            <w:tcBorders>
              <w:top w:val="nil"/>
              <w:left w:val="single" w:sz="8" w:space="0" w:color="auto"/>
              <w:bottom w:val="nil"/>
              <w:right w:val="nil"/>
            </w:tcBorders>
            <w:shd w:val="clear" w:color="000000" w:fill="FFFF99"/>
            <w:noWrap/>
            <w:vAlign w:val="center"/>
            <w:hideMark/>
          </w:tcPr>
          <w:p w:rsidR="001A2A9E" w:rsidRPr="00263BBE" w:rsidRDefault="001A2A9E" w:rsidP="001A2A9E">
            <w:pPr>
              <w:rPr>
                <w:rFonts w:ascii="Calibri" w:hAnsi="Calibri"/>
                <w:b/>
                <w:bCs/>
                <w:iCs/>
                <w:color w:val="000000"/>
                <w:sz w:val="16"/>
                <w:szCs w:val="16"/>
                <w:lang w:val="es-ES"/>
              </w:rPr>
            </w:pPr>
            <w:r w:rsidRPr="00263BBE">
              <w:rPr>
                <w:rFonts w:ascii="Calibri" w:hAnsi="Calibri"/>
                <w:b/>
                <w:bCs/>
                <w:iCs/>
                <w:color w:val="000000"/>
                <w:sz w:val="16"/>
                <w:szCs w:val="16"/>
                <w:lang w:val="es-ES"/>
              </w:rPr>
              <w:t xml:space="preserve"> 1.136.568,00 </w:t>
            </w:r>
          </w:p>
        </w:tc>
        <w:tc>
          <w:tcPr>
            <w:tcW w:w="999" w:type="dxa"/>
            <w:tcBorders>
              <w:top w:val="nil"/>
              <w:left w:val="nil"/>
              <w:bottom w:val="nil"/>
              <w:right w:val="nil"/>
            </w:tcBorders>
            <w:shd w:val="clear" w:color="auto" w:fill="auto"/>
            <w:noWrap/>
            <w:vAlign w:val="center"/>
            <w:hideMark/>
          </w:tcPr>
          <w:p w:rsidR="001A2A9E" w:rsidRPr="00263BBE" w:rsidRDefault="001A2A9E" w:rsidP="001A2A9E">
            <w:pPr>
              <w:jc w:val="center"/>
              <w:rPr>
                <w:rFonts w:ascii="Calibri" w:hAnsi="Calibri"/>
                <w:b/>
                <w:bCs/>
                <w:iCs/>
                <w:color w:val="000000"/>
                <w:sz w:val="16"/>
                <w:szCs w:val="16"/>
                <w:lang w:val="es-ES"/>
              </w:rPr>
            </w:pPr>
            <w:r w:rsidRPr="00263BBE">
              <w:rPr>
                <w:rFonts w:ascii="Calibri" w:hAnsi="Calibri"/>
                <w:b/>
                <w:bCs/>
                <w:iCs/>
                <w:color w:val="000000"/>
                <w:sz w:val="16"/>
                <w:szCs w:val="16"/>
                <w:lang w:val="es-ES"/>
              </w:rPr>
              <w:t xml:space="preserve"> 133,4000 </w:t>
            </w:r>
          </w:p>
        </w:tc>
        <w:tc>
          <w:tcPr>
            <w:tcW w:w="1170" w:type="dxa"/>
            <w:tcBorders>
              <w:top w:val="nil"/>
              <w:left w:val="nil"/>
              <w:bottom w:val="nil"/>
              <w:right w:val="nil"/>
            </w:tcBorders>
            <w:shd w:val="clear" w:color="auto" w:fill="auto"/>
            <w:noWrap/>
            <w:vAlign w:val="center"/>
            <w:hideMark/>
          </w:tcPr>
          <w:p w:rsidR="001A2A9E" w:rsidRPr="00263BBE" w:rsidRDefault="001A2A9E" w:rsidP="001A2A9E">
            <w:pPr>
              <w:jc w:val="center"/>
              <w:rPr>
                <w:rFonts w:ascii="Calibri" w:hAnsi="Calibri"/>
                <w:b/>
                <w:bCs/>
                <w:iCs/>
                <w:color w:val="000000"/>
                <w:sz w:val="16"/>
                <w:szCs w:val="16"/>
                <w:lang w:val="es-ES"/>
              </w:rPr>
            </w:pPr>
            <w:r w:rsidRPr="00263BBE">
              <w:rPr>
                <w:rFonts w:ascii="Calibri" w:hAnsi="Calibri"/>
                <w:b/>
                <w:bCs/>
                <w:iCs/>
                <w:color w:val="000000"/>
                <w:sz w:val="16"/>
                <w:szCs w:val="16"/>
                <w:lang w:val="es-ES"/>
              </w:rPr>
              <w:t xml:space="preserve">               100,0000 </w:t>
            </w:r>
          </w:p>
        </w:tc>
        <w:tc>
          <w:tcPr>
            <w:tcW w:w="1050" w:type="dxa"/>
            <w:tcBorders>
              <w:top w:val="nil"/>
              <w:left w:val="nil"/>
              <w:bottom w:val="nil"/>
              <w:right w:val="single" w:sz="8" w:space="0" w:color="auto"/>
            </w:tcBorders>
            <w:shd w:val="clear" w:color="auto" w:fill="auto"/>
            <w:noWrap/>
            <w:vAlign w:val="center"/>
            <w:hideMark/>
          </w:tcPr>
          <w:p w:rsidR="001A2A9E" w:rsidRPr="00263BBE" w:rsidRDefault="001A2A9E" w:rsidP="001A2A9E">
            <w:pPr>
              <w:jc w:val="center"/>
              <w:rPr>
                <w:rFonts w:ascii="Calibri" w:hAnsi="Calibri"/>
                <w:b/>
                <w:bCs/>
                <w:iCs/>
                <w:color w:val="000000"/>
                <w:sz w:val="16"/>
                <w:szCs w:val="16"/>
                <w:lang w:val="es-ES"/>
              </w:rPr>
            </w:pPr>
            <w:r w:rsidRPr="00263BBE">
              <w:rPr>
                <w:rFonts w:ascii="Calibri" w:hAnsi="Calibri"/>
                <w:b/>
                <w:bCs/>
                <w:iCs/>
                <w:color w:val="000000"/>
                <w:sz w:val="16"/>
                <w:szCs w:val="16"/>
                <w:lang w:val="es-ES"/>
              </w:rPr>
              <w:t xml:space="preserve">                 9.471,40 </w:t>
            </w:r>
          </w:p>
        </w:tc>
      </w:tr>
      <w:tr w:rsidR="001A2A9E" w:rsidRPr="00263BBE" w:rsidTr="001A2A9E">
        <w:trPr>
          <w:trHeight w:val="375"/>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2A9E" w:rsidRPr="00263BBE" w:rsidRDefault="001A2A9E" w:rsidP="001A2A9E">
            <w:pPr>
              <w:jc w:val="center"/>
              <w:rPr>
                <w:rFonts w:ascii="Calibri" w:hAnsi="Calibri"/>
                <w:b/>
                <w:bCs/>
                <w:iCs/>
                <w:color w:val="000000"/>
                <w:sz w:val="16"/>
                <w:szCs w:val="16"/>
                <w:lang w:val="es-ES"/>
              </w:rPr>
            </w:pPr>
            <w:r w:rsidRPr="00263BBE">
              <w:rPr>
                <w:rFonts w:ascii="Calibri" w:hAnsi="Calibri"/>
                <w:b/>
                <w:bCs/>
                <w:iCs/>
                <w:color w:val="000000"/>
                <w:sz w:val="16"/>
                <w:szCs w:val="16"/>
                <w:lang w:val="es-ES"/>
              </w:rPr>
              <w:t>01-nov-09</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2A9E" w:rsidRPr="00263BBE" w:rsidRDefault="001A2A9E" w:rsidP="001A2A9E">
            <w:pPr>
              <w:jc w:val="right"/>
              <w:rPr>
                <w:rFonts w:ascii="Calibri" w:hAnsi="Calibri"/>
                <w:b/>
                <w:bCs/>
                <w:iCs/>
                <w:color w:val="000000"/>
                <w:sz w:val="16"/>
                <w:szCs w:val="16"/>
                <w:lang w:val="es-ES"/>
              </w:rPr>
            </w:pPr>
            <w:r w:rsidRPr="00263BBE">
              <w:rPr>
                <w:rFonts w:ascii="Calibri" w:hAnsi="Calibri"/>
                <w:b/>
                <w:bCs/>
                <w:iCs/>
                <w:color w:val="000000"/>
                <w:sz w:val="16"/>
                <w:szCs w:val="16"/>
                <w:lang w:val="es-ES"/>
              </w:rPr>
              <w:t>30-nov-09</w:t>
            </w:r>
          </w:p>
        </w:tc>
        <w:tc>
          <w:tcPr>
            <w:tcW w:w="992" w:type="dxa"/>
            <w:tcBorders>
              <w:top w:val="nil"/>
              <w:left w:val="single" w:sz="4" w:space="0" w:color="auto"/>
              <w:bottom w:val="nil"/>
              <w:right w:val="single" w:sz="4" w:space="0" w:color="808000"/>
            </w:tcBorders>
            <w:shd w:val="clear" w:color="auto" w:fill="auto"/>
            <w:noWrap/>
            <w:vAlign w:val="center"/>
            <w:hideMark/>
          </w:tcPr>
          <w:p w:rsidR="001A2A9E" w:rsidRPr="00263BBE" w:rsidRDefault="001A2A9E" w:rsidP="001A2A9E">
            <w:pPr>
              <w:jc w:val="center"/>
              <w:rPr>
                <w:rFonts w:ascii="Calibri" w:hAnsi="Calibri"/>
                <w:b/>
                <w:bCs/>
                <w:iCs/>
                <w:color w:val="000000"/>
                <w:sz w:val="16"/>
                <w:szCs w:val="16"/>
                <w:lang w:val="es-ES"/>
              </w:rPr>
            </w:pPr>
            <w:r w:rsidRPr="00263BBE">
              <w:rPr>
                <w:rFonts w:ascii="Calibri" w:hAnsi="Calibri"/>
                <w:b/>
                <w:bCs/>
                <w:iCs/>
                <w:color w:val="000000"/>
                <w:sz w:val="16"/>
                <w:szCs w:val="16"/>
                <w:lang w:val="es-ES"/>
              </w:rPr>
              <w:t>30</w:t>
            </w:r>
          </w:p>
        </w:tc>
        <w:tc>
          <w:tcPr>
            <w:tcW w:w="1356" w:type="dxa"/>
            <w:tcBorders>
              <w:top w:val="nil"/>
              <w:left w:val="nil"/>
              <w:bottom w:val="nil"/>
              <w:right w:val="single" w:sz="8" w:space="0" w:color="auto"/>
            </w:tcBorders>
            <w:shd w:val="clear" w:color="auto" w:fill="auto"/>
            <w:noWrap/>
            <w:vAlign w:val="center"/>
            <w:hideMark/>
          </w:tcPr>
          <w:p w:rsidR="001A2A9E" w:rsidRPr="00263BBE" w:rsidRDefault="001A2A9E" w:rsidP="001A2A9E">
            <w:pPr>
              <w:rPr>
                <w:rFonts w:ascii="Calibri" w:hAnsi="Calibri"/>
                <w:b/>
                <w:bCs/>
                <w:iCs/>
                <w:color w:val="000000"/>
                <w:sz w:val="16"/>
                <w:szCs w:val="16"/>
                <w:lang w:val="es-ES"/>
              </w:rPr>
            </w:pPr>
            <w:r w:rsidRPr="00263BBE">
              <w:rPr>
                <w:rFonts w:ascii="Calibri" w:hAnsi="Calibri"/>
                <w:b/>
                <w:bCs/>
                <w:iCs/>
                <w:color w:val="000000"/>
                <w:sz w:val="16"/>
                <w:szCs w:val="16"/>
                <w:lang w:val="es-ES"/>
              </w:rPr>
              <w:t xml:space="preserve">      908.000,00 </w:t>
            </w:r>
          </w:p>
        </w:tc>
        <w:tc>
          <w:tcPr>
            <w:tcW w:w="146" w:type="dxa"/>
            <w:tcBorders>
              <w:top w:val="nil"/>
              <w:left w:val="nil"/>
              <w:bottom w:val="nil"/>
              <w:right w:val="nil"/>
            </w:tcBorders>
            <w:shd w:val="clear" w:color="auto" w:fill="auto"/>
            <w:noWrap/>
            <w:vAlign w:val="center"/>
            <w:hideMark/>
          </w:tcPr>
          <w:p w:rsidR="001A2A9E" w:rsidRPr="00263BBE" w:rsidRDefault="001A2A9E" w:rsidP="001A2A9E">
            <w:pPr>
              <w:rPr>
                <w:rFonts w:ascii="Calibri" w:hAnsi="Calibri"/>
                <w:b/>
                <w:bCs/>
                <w:iCs/>
                <w:color w:val="000000"/>
                <w:sz w:val="16"/>
                <w:szCs w:val="16"/>
                <w:lang w:val="es-ES"/>
              </w:rPr>
            </w:pPr>
          </w:p>
        </w:tc>
        <w:tc>
          <w:tcPr>
            <w:tcW w:w="1374" w:type="dxa"/>
            <w:tcBorders>
              <w:top w:val="nil"/>
              <w:left w:val="single" w:sz="8" w:space="0" w:color="auto"/>
              <w:bottom w:val="nil"/>
              <w:right w:val="nil"/>
            </w:tcBorders>
            <w:shd w:val="clear" w:color="000000" w:fill="FFFF99"/>
            <w:noWrap/>
            <w:vAlign w:val="center"/>
            <w:hideMark/>
          </w:tcPr>
          <w:p w:rsidR="001A2A9E" w:rsidRPr="00263BBE" w:rsidRDefault="001A2A9E" w:rsidP="001A2A9E">
            <w:pPr>
              <w:rPr>
                <w:rFonts w:ascii="Calibri" w:hAnsi="Calibri"/>
                <w:b/>
                <w:bCs/>
                <w:iCs/>
                <w:color w:val="000000"/>
                <w:sz w:val="16"/>
                <w:szCs w:val="16"/>
                <w:lang w:val="es-ES"/>
              </w:rPr>
            </w:pPr>
            <w:r w:rsidRPr="00263BBE">
              <w:rPr>
                <w:rFonts w:ascii="Calibri" w:hAnsi="Calibri"/>
                <w:b/>
                <w:bCs/>
                <w:iCs/>
                <w:color w:val="000000"/>
                <w:sz w:val="16"/>
                <w:szCs w:val="16"/>
                <w:lang w:val="es-ES"/>
              </w:rPr>
              <w:t xml:space="preserve"> 1.211.272,00 </w:t>
            </w:r>
          </w:p>
        </w:tc>
        <w:tc>
          <w:tcPr>
            <w:tcW w:w="999" w:type="dxa"/>
            <w:tcBorders>
              <w:top w:val="nil"/>
              <w:left w:val="nil"/>
              <w:bottom w:val="nil"/>
              <w:right w:val="nil"/>
            </w:tcBorders>
            <w:shd w:val="clear" w:color="auto" w:fill="auto"/>
            <w:noWrap/>
            <w:vAlign w:val="center"/>
            <w:hideMark/>
          </w:tcPr>
          <w:p w:rsidR="001A2A9E" w:rsidRPr="00263BBE" w:rsidRDefault="001A2A9E" w:rsidP="001A2A9E">
            <w:pPr>
              <w:jc w:val="center"/>
              <w:rPr>
                <w:rFonts w:ascii="Calibri" w:hAnsi="Calibri"/>
                <w:b/>
                <w:bCs/>
                <w:iCs/>
                <w:color w:val="000000"/>
                <w:sz w:val="16"/>
                <w:szCs w:val="16"/>
                <w:lang w:val="es-ES"/>
              </w:rPr>
            </w:pPr>
            <w:r w:rsidRPr="00263BBE">
              <w:rPr>
                <w:rFonts w:ascii="Calibri" w:hAnsi="Calibri"/>
                <w:b/>
                <w:bCs/>
                <w:iCs/>
                <w:color w:val="000000"/>
                <w:sz w:val="16"/>
                <w:szCs w:val="16"/>
                <w:lang w:val="es-ES"/>
              </w:rPr>
              <w:t xml:space="preserve"> 133,4000 </w:t>
            </w:r>
          </w:p>
        </w:tc>
        <w:tc>
          <w:tcPr>
            <w:tcW w:w="1170" w:type="dxa"/>
            <w:tcBorders>
              <w:top w:val="nil"/>
              <w:left w:val="nil"/>
              <w:bottom w:val="nil"/>
              <w:right w:val="nil"/>
            </w:tcBorders>
            <w:shd w:val="clear" w:color="auto" w:fill="auto"/>
            <w:noWrap/>
            <w:vAlign w:val="center"/>
            <w:hideMark/>
          </w:tcPr>
          <w:p w:rsidR="001A2A9E" w:rsidRPr="00263BBE" w:rsidRDefault="001A2A9E" w:rsidP="001A2A9E">
            <w:pPr>
              <w:jc w:val="center"/>
              <w:rPr>
                <w:rFonts w:ascii="Calibri" w:hAnsi="Calibri"/>
                <w:b/>
                <w:bCs/>
                <w:iCs/>
                <w:color w:val="000000"/>
                <w:sz w:val="16"/>
                <w:szCs w:val="16"/>
                <w:lang w:val="es-ES"/>
              </w:rPr>
            </w:pPr>
            <w:r w:rsidRPr="00263BBE">
              <w:rPr>
                <w:rFonts w:ascii="Calibri" w:hAnsi="Calibri"/>
                <w:b/>
                <w:bCs/>
                <w:iCs/>
                <w:color w:val="000000"/>
                <w:sz w:val="16"/>
                <w:szCs w:val="16"/>
                <w:lang w:val="es-ES"/>
              </w:rPr>
              <w:t xml:space="preserve">               100,0000 </w:t>
            </w:r>
          </w:p>
        </w:tc>
        <w:tc>
          <w:tcPr>
            <w:tcW w:w="1050" w:type="dxa"/>
            <w:tcBorders>
              <w:top w:val="nil"/>
              <w:left w:val="nil"/>
              <w:bottom w:val="nil"/>
              <w:right w:val="single" w:sz="8" w:space="0" w:color="auto"/>
            </w:tcBorders>
            <w:shd w:val="clear" w:color="auto" w:fill="auto"/>
            <w:noWrap/>
            <w:vAlign w:val="center"/>
            <w:hideMark/>
          </w:tcPr>
          <w:p w:rsidR="001A2A9E" w:rsidRPr="00263BBE" w:rsidRDefault="001A2A9E" w:rsidP="001A2A9E">
            <w:pPr>
              <w:jc w:val="center"/>
              <w:rPr>
                <w:rFonts w:ascii="Calibri" w:hAnsi="Calibri"/>
                <w:b/>
                <w:bCs/>
                <w:iCs/>
                <w:color w:val="000000"/>
                <w:sz w:val="16"/>
                <w:szCs w:val="16"/>
                <w:lang w:val="es-ES"/>
              </w:rPr>
            </w:pPr>
            <w:r w:rsidRPr="00263BBE">
              <w:rPr>
                <w:rFonts w:ascii="Calibri" w:hAnsi="Calibri"/>
                <w:b/>
                <w:bCs/>
                <w:iCs/>
                <w:color w:val="000000"/>
                <w:sz w:val="16"/>
                <w:szCs w:val="16"/>
                <w:lang w:val="es-ES"/>
              </w:rPr>
              <w:t xml:space="preserve">              10.093,93 </w:t>
            </w:r>
          </w:p>
        </w:tc>
      </w:tr>
      <w:tr w:rsidR="001A2A9E" w:rsidRPr="00263BBE" w:rsidTr="001A2A9E">
        <w:trPr>
          <w:trHeight w:val="375"/>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2A9E" w:rsidRPr="00263BBE" w:rsidRDefault="001A2A9E" w:rsidP="001A2A9E">
            <w:pPr>
              <w:jc w:val="center"/>
              <w:rPr>
                <w:rFonts w:ascii="Calibri" w:hAnsi="Calibri"/>
                <w:b/>
                <w:bCs/>
                <w:iCs/>
                <w:color w:val="000000"/>
                <w:sz w:val="16"/>
                <w:szCs w:val="16"/>
                <w:lang w:val="es-ES"/>
              </w:rPr>
            </w:pPr>
            <w:r w:rsidRPr="00263BBE">
              <w:rPr>
                <w:rFonts w:ascii="Calibri" w:hAnsi="Calibri"/>
                <w:b/>
                <w:bCs/>
                <w:iCs/>
                <w:color w:val="000000"/>
                <w:sz w:val="16"/>
                <w:szCs w:val="16"/>
                <w:lang w:val="es-ES"/>
              </w:rPr>
              <w:t>01-dic-09</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2A9E" w:rsidRPr="00263BBE" w:rsidRDefault="001A2A9E" w:rsidP="001A2A9E">
            <w:pPr>
              <w:jc w:val="right"/>
              <w:rPr>
                <w:rFonts w:ascii="Calibri" w:hAnsi="Calibri"/>
                <w:b/>
                <w:bCs/>
                <w:iCs/>
                <w:color w:val="000000"/>
                <w:sz w:val="16"/>
                <w:szCs w:val="16"/>
                <w:lang w:val="es-ES"/>
              </w:rPr>
            </w:pPr>
            <w:r w:rsidRPr="00263BBE">
              <w:rPr>
                <w:rFonts w:ascii="Calibri" w:hAnsi="Calibri"/>
                <w:b/>
                <w:bCs/>
                <w:iCs/>
                <w:color w:val="000000"/>
                <w:sz w:val="16"/>
                <w:szCs w:val="16"/>
                <w:lang w:val="es-ES"/>
              </w:rPr>
              <w:t>31-dic-09</w:t>
            </w:r>
          </w:p>
        </w:tc>
        <w:tc>
          <w:tcPr>
            <w:tcW w:w="992" w:type="dxa"/>
            <w:tcBorders>
              <w:top w:val="nil"/>
              <w:left w:val="single" w:sz="4" w:space="0" w:color="auto"/>
              <w:bottom w:val="nil"/>
              <w:right w:val="single" w:sz="4" w:space="0" w:color="808000"/>
            </w:tcBorders>
            <w:shd w:val="clear" w:color="auto" w:fill="auto"/>
            <w:noWrap/>
            <w:vAlign w:val="center"/>
            <w:hideMark/>
          </w:tcPr>
          <w:p w:rsidR="001A2A9E" w:rsidRPr="00263BBE" w:rsidRDefault="001A2A9E" w:rsidP="001A2A9E">
            <w:pPr>
              <w:jc w:val="center"/>
              <w:rPr>
                <w:rFonts w:ascii="Calibri" w:hAnsi="Calibri"/>
                <w:b/>
                <w:bCs/>
                <w:iCs/>
                <w:color w:val="000000"/>
                <w:sz w:val="16"/>
                <w:szCs w:val="16"/>
                <w:lang w:val="es-ES"/>
              </w:rPr>
            </w:pPr>
            <w:r w:rsidRPr="00263BBE">
              <w:rPr>
                <w:rFonts w:ascii="Calibri" w:hAnsi="Calibri"/>
                <w:b/>
                <w:bCs/>
                <w:iCs/>
                <w:color w:val="000000"/>
                <w:sz w:val="16"/>
                <w:szCs w:val="16"/>
                <w:lang w:val="es-ES"/>
              </w:rPr>
              <w:t>30</w:t>
            </w:r>
          </w:p>
        </w:tc>
        <w:tc>
          <w:tcPr>
            <w:tcW w:w="1356" w:type="dxa"/>
            <w:tcBorders>
              <w:top w:val="nil"/>
              <w:left w:val="nil"/>
              <w:bottom w:val="nil"/>
              <w:right w:val="single" w:sz="8" w:space="0" w:color="auto"/>
            </w:tcBorders>
            <w:shd w:val="clear" w:color="auto" w:fill="auto"/>
            <w:noWrap/>
            <w:vAlign w:val="center"/>
            <w:hideMark/>
          </w:tcPr>
          <w:p w:rsidR="001A2A9E" w:rsidRPr="00263BBE" w:rsidRDefault="001A2A9E" w:rsidP="001A2A9E">
            <w:pPr>
              <w:rPr>
                <w:rFonts w:ascii="Calibri" w:hAnsi="Calibri"/>
                <w:b/>
                <w:bCs/>
                <w:iCs/>
                <w:color w:val="000000"/>
                <w:sz w:val="16"/>
                <w:szCs w:val="16"/>
                <w:lang w:val="es-ES"/>
              </w:rPr>
            </w:pPr>
            <w:r w:rsidRPr="00263BBE">
              <w:rPr>
                <w:rFonts w:ascii="Calibri" w:hAnsi="Calibri"/>
                <w:b/>
                <w:bCs/>
                <w:iCs/>
                <w:color w:val="000000"/>
                <w:sz w:val="16"/>
                <w:szCs w:val="16"/>
                <w:lang w:val="es-ES"/>
              </w:rPr>
              <w:t xml:space="preserve">      843.000,00 </w:t>
            </w:r>
          </w:p>
        </w:tc>
        <w:tc>
          <w:tcPr>
            <w:tcW w:w="146" w:type="dxa"/>
            <w:tcBorders>
              <w:top w:val="nil"/>
              <w:left w:val="nil"/>
              <w:bottom w:val="nil"/>
              <w:right w:val="nil"/>
            </w:tcBorders>
            <w:shd w:val="clear" w:color="auto" w:fill="auto"/>
            <w:noWrap/>
            <w:vAlign w:val="center"/>
            <w:hideMark/>
          </w:tcPr>
          <w:p w:rsidR="001A2A9E" w:rsidRPr="00263BBE" w:rsidRDefault="001A2A9E" w:rsidP="001A2A9E">
            <w:pPr>
              <w:rPr>
                <w:rFonts w:ascii="Calibri" w:hAnsi="Calibri"/>
                <w:b/>
                <w:bCs/>
                <w:iCs/>
                <w:color w:val="000000"/>
                <w:sz w:val="16"/>
                <w:szCs w:val="16"/>
                <w:lang w:val="es-ES"/>
              </w:rPr>
            </w:pPr>
          </w:p>
        </w:tc>
        <w:tc>
          <w:tcPr>
            <w:tcW w:w="1374" w:type="dxa"/>
            <w:tcBorders>
              <w:top w:val="nil"/>
              <w:left w:val="single" w:sz="8" w:space="0" w:color="auto"/>
              <w:bottom w:val="nil"/>
              <w:right w:val="nil"/>
            </w:tcBorders>
            <w:shd w:val="clear" w:color="000000" w:fill="FFFF99"/>
            <w:noWrap/>
            <w:vAlign w:val="center"/>
            <w:hideMark/>
          </w:tcPr>
          <w:p w:rsidR="001A2A9E" w:rsidRPr="00263BBE" w:rsidRDefault="001A2A9E" w:rsidP="001A2A9E">
            <w:pPr>
              <w:rPr>
                <w:rFonts w:ascii="Calibri" w:hAnsi="Calibri"/>
                <w:b/>
                <w:bCs/>
                <w:iCs/>
                <w:color w:val="000000"/>
                <w:sz w:val="16"/>
                <w:szCs w:val="16"/>
                <w:lang w:val="es-ES"/>
              </w:rPr>
            </w:pPr>
            <w:r w:rsidRPr="00263BBE">
              <w:rPr>
                <w:rFonts w:ascii="Calibri" w:hAnsi="Calibri"/>
                <w:b/>
                <w:bCs/>
                <w:iCs/>
                <w:color w:val="000000"/>
                <w:sz w:val="16"/>
                <w:szCs w:val="16"/>
                <w:lang w:val="es-ES"/>
              </w:rPr>
              <w:t xml:space="preserve"> 1.124.562,00 </w:t>
            </w:r>
          </w:p>
        </w:tc>
        <w:tc>
          <w:tcPr>
            <w:tcW w:w="999" w:type="dxa"/>
            <w:tcBorders>
              <w:top w:val="nil"/>
              <w:left w:val="nil"/>
              <w:bottom w:val="nil"/>
              <w:right w:val="nil"/>
            </w:tcBorders>
            <w:shd w:val="clear" w:color="auto" w:fill="auto"/>
            <w:noWrap/>
            <w:vAlign w:val="center"/>
            <w:hideMark/>
          </w:tcPr>
          <w:p w:rsidR="001A2A9E" w:rsidRPr="00263BBE" w:rsidRDefault="001A2A9E" w:rsidP="001A2A9E">
            <w:pPr>
              <w:jc w:val="center"/>
              <w:rPr>
                <w:rFonts w:ascii="Calibri" w:hAnsi="Calibri"/>
                <w:b/>
                <w:bCs/>
                <w:iCs/>
                <w:color w:val="000000"/>
                <w:sz w:val="16"/>
                <w:szCs w:val="16"/>
                <w:lang w:val="es-ES"/>
              </w:rPr>
            </w:pPr>
            <w:r w:rsidRPr="00263BBE">
              <w:rPr>
                <w:rFonts w:ascii="Calibri" w:hAnsi="Calibri"/>
                <w:b/>
                <w:bCs/>
                <w:iCs/>
                <w:color w:val="000000"/>
                <w:sz w:val="16"/>
                <w:szCs w:val="16"/>
                <w:lang w:val="es-ES"/>
              </w:rPr>
              <w:t xml:space="preserve"> 133,4000 </w:t>
            </w:r>
          </w:p>
        </w:tc>
        <w:tc>
          <w:tcPr>
            <w:tcW w:w="1170" w:type="dxa"/>
            <w:tcBorders>
              <w:top w:val="nil"/>
              <w:left w:val="nil"/>
              <w:bottom w:val="nil"/>
              <w:right w:val="nil"/>
            </w:tcBorders>
            <w:shd w:val="clear" w:color="auto" w:fill="auto"/>
            <w:noWrap/>
            <w:vAlign w:val="center"/>
            <w:hideMark/>
          </w:tcPr>
          <w:p w:rsidR="001A2A9E" w:rsidRPr="00263BBE" w:rsidRDefault="001A2A9E" w:rsidP="001A2A9E">
            <w:pPr>
              <w:jc w:val="center"/>
              <w:rPr>
                <w:rFonts w:ascii="Calibri" w:hAnsi="Calibri"/>
                <w:b/>
                <w:bCs/>
                <w:iCs/>
                <w:color w:val="000000"/>
                <w:sz w:val="16"/>
                <w:szCs w:val="16"/>
                <w:lang w:val="es-ES"/>
              </w:rPr>
            </w:pPr>
            <w:r w:rsidRPr="00263BBE">
              <w:rPr>
                <w:rFonts w:ascii="Calibri" w:hAnsi="Calibri"/>
                <w:b/>
                <w:bCs/>
                <w:iCs/>
                <w:color w:val="000000"/>
                <w:sz w:val="16"/>
                <w:szCs w:val="16"/>
                <w:lang w:val="es-ES"/>
              </w:rPr>
              <w:t xml:space="preserve">               100,0000 </w:t>
            </w:r>
          </w:p>
        </w:tc>
        <w:tc>
          <w:tcPr>
            <w:tcW w:w="1050" w:type="dxa"/>
            <w:tcBorders>
              <w:top w:val="nil"/>
              <w:left w:val="nil"/>
              <w:bottom w:val="nil"/>
              <w:right w:val="single" w:sz="8" w:space="0" w:color="auto"/>
            </w:tcBorders>
            <w:shd w:val="clear" w:color="auto" w:fill="auto"/>
            <w:noWrap/>
            <w:vAlign w:val="center"/>
            <w:hideMark/>
          </w:tcPr>
          <w:p w:rsidR="001A2A9E" w:rsidRPr="00263BBE" w:rsidRDefault="001A2A9E" w:rsidP="001A2A9E">
            <w:pPr>
              <w:jc w:val="center"/>
              <w:rPr>
                <w:rFonts w:ascii="Calibri" w:hAnsi="Calibri"/>
                <w:b/>
                <w:bCs/>
                <w:iCs/>
                <w:color w:val="000000"/>
                <w:sz w:val="16"/>
                <w:szCs w:val="16"/>
                <w:lang w:val="es-ES"/>
              </w:rPr>
            </w:pPr>
            <w:r w:rsidRPr="00263BBE">
              <w:rPr>
                <w:rFonts w:ascii="Calibri" w:hAnsi="Calibri"/>
                <w:b/>
                <w:bCs/>
                <w:iCs/>
                <w:color w:val="000000"/>
                <w:sz w:val="16"/>
                <w:szCs w:val="16"/>
                <w:lang w:val="es-ES"/>
              </w:rPr>
              <w:t xml:space="preserve">                 9.371,35 </w:t>
            </w:r>
          </w:p>
        </w:tc>
      </w:tr>
      <w:tr w:rsidR="001A2A9E" w:rsidRPr="00263BBE" w:rsidTr="001A2A9E">
        <w:trPr>
          <w:trHeight w:val="375"/>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2A9E" w:rsidRPr="00263BBE" w:rsidRDefault="001A2A9E" w:rsidP="001A2A9E">
            <w:pPr>
              <w:jc w:val="center"/>
              <w:rPr>
                <w:rFonts w:ascii="Calibri" w:hAnsi="Calibri"/>
                <w:b/>
                <w:bCs/>
                <w:iCs/>
                <w:color w:val="000000"/>
                <w:sz w:val="16"/>
                <w:szCs w:val="16"/>
                <w:lang w:val="es-ES"/>
              </w:rPr>
            </w:pPr>
            <w:r w:rsidRPr="00263BBE">
              <w:rPr>
                <w:rFonts w:ascii="Calibri" w:hAnsi="Calibri"/>
                <w:b/>
                <w:bCs/>
                <w:iCs/>
                <w:color w:val="000000"/>
                <w:sz w:val="16"/>
                <w:szCs w:val="16"/>
                <w:lang w:val="es-ES"/>
              </w:rPr>
              <w:t>01-ene-10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2A9E" w:rsidRPr="00263BBE" w:rsidRDefault="001A2A9E" w:rsidP="001A2A9E">
            <w:pPr>
              <w:jc w:val="right"/>
              <w:rPr>
                <w:rFonts w:ascii="Calibri" w:hAnsi="Calibri"/>
                <w:b/>
                <w:bCs/>
                <w:iCs/>
                <w:color w:val="000000"/>
                <w:sz w:val="16"/>
                <w:szCs w:val="16"/>
                <w:lang w:val="es-ES"/>
              </w:rPr>
            </w:pPr>
            <w:r w:rsidRPr="00263BBE">
              <w:rPr>
                <w:rFonts w:ascii="Calibri" w:hAnsi="Calibri"/>
                <w:b/>
                <w:bCs/>
                <w:iCs/>
                <w:color w:val="000000"/>
                <w:sz w:val="16"/>
                <w:szCs w:val="16"/>
                <w:lang w:val="es-ES"/>
              </w:rPr>
              <w:t>31-ene-10</w:t>
            </w:r>
          </w:p>
        </w:tc>
        <w:tc>
          <w:tcPr>
            <w:tcW w:w="992" w:type="dxa"/>
            <w:tcBorders>
              <w:top w:val="nil"/>
              <w:left w:val="single" w:sz="4" w:space="0" w:color="auto"/>
              <w:bottom w:val="nil"/>
              <w:right w:val="single" w:sz="4" w:space="0" w:color="808000"/>
            </w:tcBorders>
            <w:shd w:val="clear" w:color="auto" w:fill="auto"/>
            <w:noWrap/>
            <w:vAlign w:val="center"/>
            <w:hideMark/>
          </w:tcPr>
          <w:p w:rsidR="001A2A9E" w:rsidRPr="00263BBE" w:rsidRDefault="001A2A9E" w:rsidP="001A2A9E">
            <w:pPr>
              <w:jc w:val="center"/>
              <w:rPr>
                <w:rFonts w:ascii="Calibri" w:hAnsi="Calibri"/>
                <w:b/>
                <w:bCs/>
                <w:iCs/>
                <w:color w:val="000000"/>
                <w:sz w:val="16"/>
                <w:szCs w:val="16"/>
                <w:lang w:val="es-ES"/>
              </w:rPr>
            </w:pPr>
            <w:r w:rsidRPr="00263BBE">
              <w:rPr>
                <w:rFonts w:ascii="Calibri" w:hAnsi="Calibri"/>
                <w:b/>
                <w:bCs/>
                <w:iCs/>
                <w:color w:val="000000"/>
                <w:sz w:val="16"/>
                <w:szCs w:val="16"/>
                <w:lang w:val="es-ES"/>
              </w:rPr>
              <w:t>30</w:t>
            </w:r>
          </w:p>
        </w:tc>
        <w:tc>
          <w:tcPr>
            <w:tcW w:w="1356" w:type="dxa"/>
            <w:tcBorders>
              <w:top w:val="nil"/>
              <w:left w:val="nil"/>
              <w:bottom w:val="nil"/>
              <w:right w:val="single" w:sz="8" w:space="0" w:color="auto"/>
            </w:tcBorders>
            <w:shd w:val="clear" w:color="auto" w:fill="auto"/>
            <w:noWrap/>
            <w:vAlign w:val="center"/>
            <w:hideMark/>
          </w:tcPr>
          <w:p w:rsidR="001A2A9E" w:rsidRPr="00263BBE" w:rsidRDefault="001A2A9E" w:rsidP="001A2A9E">
            <w:pPr>
              <w:rPr>
                <w:rFonts w:ascii="Calibri" w:hAnsi="Calibri"/>
                <w:b/>
                <w:bCs/>
                <w:iCs/>
                <w:color w:val="000000"/>
                <w:sz w:val="16"/>
                <w:szCs w:val="16"/>
                <w:lang w:val="es-ES"/>
              </w:rPr>
            </w:pPr>
            <w:r w:rsidRPr="00263BBE">
              <w:rPr>
                <w:rFonts w:ascii="Calibri" w:hAnsi="Calibri"/>
                <w:b/>
                <w:bCs/>
                <w:iCs/>
                <w:color w:val="000000"/>
                <w:sz w:val="16"/>
                <w:szCs w:val="16"/>
                <w:lang w:val="es-ES"/>
              </w:rPr>
              <w:t xml:space="preserve">      912.000,00 </w:t>
            </w:r>
          </w:p>
        </w:tc>
        <w:tc>
          <w:tcPr>
            <w:tcW w:w="146" w:type="dxa"/>
            <w:tcBorders>
              <w:top w:val="nil"/>
              <w:left w:val="nil"/>
              <w:bottom w:val="nil"/>
              <w:right w:val="nil"/>
            </w:tcBorders>
            <w:shd w:val="clear" w:color="auto" w:fill="auto"/>
            <w:noWrap/>
            <w:vAlign w:val="center"/>
            <w:hideMark/>
          </w:tcPr>
          <w:p w:rsidR="001A2A9E" w:rsidRPr="00263BBE" w:rsidRDefault="001A2A9E" w:rsidP="001A2A9E">
            <w:pPr>
              <w:rPr>
                <w:rFonts w:ascii="Calibri" w:hAnsi="Calibri"/>
                <w:b/>
                <w:bCs/>
                <w:iCs/>
                <w:color w:val="000000"/>
                <w:sz w:val="16"/>
                <w:szCs w:val="16"/>
                <w:lang w:val="es-ES"/>
              </w:rPr>
            </w:pPr>
          </w:p>
        </w:tc>
        <w:tc>
          <w:tcPr>
            <w:tcW w:w="1374" w:type="dxa"/>
            <w:tcBorders>
              <w:top w:val="nil"/>
              <w:left w:val="single" w:sz="8" w:space="0" w:color="auto"/>
              <w:bottom w:val="nil"/>
              <w:right w:val="nil"/>
            </w:tcBorders>
            <w:shd w:val="clear" w:color="000000" w:fill="FFFF99"/>
            <w:noWrap/>
            <w:vAlign w:val="center"/>
            <w:hideMark/>
          </w:tcPr>
          <w:p w:rsidR="001A2A9E" w:rsidRPr="00263BBE" w:rsidRDefault="001A2A9E" w:rsidP="001A2A9E">
            <w:pPr>
              <w:rPr>
                <w:rFonts w:ascii="Calibri" w:hAnsi="Calibri"/>
                <w:b/>
                <w:bCs/>
                <w:iCs/>
                <w:color w:val="000000"/>
                <w:sz w:val="16"/>
                <w:szCs w:val="16"/>
                <w:lang w:val="es-ES"/>
              </w:rPr>
            </w:pPr>
            <w:r w:rsidRPr="00263BBE">
              <w:rPr>
                <w:rFonts w:ascii="Calibri" w:hAnsi="Calibri"/>
                <w:b/>
                <w:bCs/>
                <w:iCs/>
                <w:color w:val="000000"/>
                <w:sz w:val="16"/>
                <w:szCs w:val="16"/>
                <w:lang w:val="es-ES"/>
              </w:rPr>
              <w:t xml:space="preserve"> 1.192.731,80 </w:t>
            </w:r>
          </w:p>
        </w:tc>
        <w:tc>
          <w:tcPr>
            <w:tcW w:w="999" w:type="dxa"/>
            <w:tcBorders>
              <w:top w:val="nil"/>
              <w:left w:val="nil"/>
              <w:bottom w:val="nil"/>
              <w:right w:val="nil"/>
            </w:tcBorders>
            <w:shd w:val="clear" w:color="auto" w:fill="auto"/>
            <w:noWrap/>
            <w:vAlign w:val="center"/>
            <w:hideMark/>
          </w:tcPr>
          <w:p w:rsidR="001A2A9E" w:rsidRPr="00263BBE" w:rsidRDefault="001A2A9E" w:rsidP="001A2A9E">
            <w:pPr>
              <w:jc w:val="center"/>
              <w:rPr>
                <w:rFonts w:ascii="Calibri" w:hAnsi="Calibri"/>
                <w:b/>
                <w:bCs/>
                <w:iCs/>
                <w:color w:val="000000"/>
                <w:sz w:val="16"/>
                <w:szCs w:val="16"/>
                <w:lang w:val="es-ES"/>
              </w:rPr>
            </w:pPr>
            <w:r w:rsidRPr="00263BBE">
              <w:rPr>
                <w:rFonts w:ascii="Calibri" w:hAnsi="Calibri"/>
                <w:b/>
                <w:bCs/>
                <w:iCs/>
                <w:color w:val="000000"/>
                <w:sz w:val="16"/>
                <w:szCs w:val="16"/>
                <w:lang w:val="es-ES"/>
              </w:rPr>
              <w:t xml:space="preserve"> 133,4000 </w:t>
            </w:r>
          </w:p>
        </w:tc>
        <w:tc>
          <w:tcPr>
            <w:tcW w:w="1170" w:type="dxa"/>
            <w:tcBorders>
              <w:top w:val="nil"/>
              <w:left w:val="nil"/>
              <w:bottom w:val="nil"/>
              <w:right w:val="nil"/>
            </w:tcBorders>
            <w:shd w:val="clear" w:color="auto" w:fill="auto"/>
            <w:noWrap/>
            <w:vAlign w:val="center"/>
            <w:hideMark/>
          </w:tcPr>
          <w:p w:rsidR="001A2A9E" w:rsidRPr="00263BBE" w:rsidRDefault="001A2A9E" w:rsidP="001A2A9E">
            <w:pPr>
              <w:jc w:val="center"/>
              <w:rPr>
                <w:rFonts w:ascii="Calibri" w:hAnsi="Calibri"/>
                <w:b/>
                <w:bCs/>
                <w:iCs/>
                <w:color w:val="000000"/>
                <w:sz w:val="16"/>
                <w:szCs w:val="16"/>
                <w:lang w:val="es-ES"/>
              </w:rPr>
            </w:pPr>
            <w:r w:rsidRPr="00263BBE">
              <w:rPr>
                <w:rFonts w:ascii="Calibri" w:hAnsi="Calibri"/>
                <w:b/>
                <w:bCs/>
                <w:iCs/>
                <w:color w:val="000000"/>
                <w:sz w:val="16"/>
                <w:szCs w:val="16"/>
                <w:lang w:val="es-ES"/>
              </w:rPr>
              <w:t xml:space="preserve">               102,0018 </w:t>
            </w:r>
          </w:p>
        </w:tc>
        <w:tc>
          <w:tcPr>
            <w:tcW w:w="1050" w:type="dxa"/>
            <w:tcBorders>
              <w:top w:val="nil"/>
              <w:left w:val="nil"/>
              <w:bottom w:val="nil"/>
              <w:right w:val="single" w:sz="8" w:space="0" w:color="auto"/>
            </w:tcBorders>
            <w:shd w:val="clear" w:color="auto" w:fill="auto"/>
            <w:noWrap/>
            <w:vAlign w:val="center"/>
            <w:hideMark/>
          </w:tcPr>
          <w:p w:rsidR="001A2A9E" w:rsidRPr="00263BBE" w:rsidRDefault="001A2A9E" w:rsidP="001A2A9E">
            <w:pPr>
              <w:jc w:val="center"/>
              <w:rPr>
                <w:rFonts w:ascii="Calibri" w:hAnsi="Calibri"/>
                <w:b/>
                <w:bCs/>
                <w:iCs/>
                <w:color w:val="000000"/>
                <w:sz w:val="16"/>
                <w:szCs w:val="16"/>
                <w:lang w:val="es-ES"/>
              </w:rPr>
            </w:pPr>
            <w:r w:rsidRPr="00263BBE">
              <w:rPr>
                <w:rFonts w:ascii="Calibri" w:hAnsi="Calibri"/>
                <w:b/>
                <w:bCs/>
                <w:iCs/>
                <w:color w:val="000000"/>
                <w:sz w:val="16"/>
                <w:szCs w:val="16"/>
                <w:lang w:val="es-ES"/>
              </w:rPr>
              <w:t xml:space="preserve">                 9.939,43 </w:t>
            </w:r>
          </w:p>
        </w:tc>
      </w:tr>
      <w:tr w:rsidR="001A2A9E" w:rsidRPr="00263BBE" w:rsidTr="001A2A9E">
        <w:trPr>
          <w:trHeight w:val="375"/>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2A9E" w:rsidRPr="00263BBE" w:rsidRDefault="001A2A9E" w:rsidP="001A2A9E">
            <w:pPr>
              <w:jc w:val="center"/>
              <w:rPr>
                <w:rFonts w:ascii="Calibri" w:hAnsi="Calibri"/>
                <w:b/>
                <w:bCs/>
                <w:iCs/>
                <w:color w:val="000000"/>
                <w:sz w:val="16"/>
                <w:szCs w:val="16"/>
                <w:lang w:val="es-ES"/>
              </w:rPr>
            </w:pPr>
            <w:r w:rsidRPr="00263BBE">
              <w:rPr>
                <w:rFonts w:ascii="Calibri" w:hAnsi="Calibri"/>
                <w:b/>
                <w:bCs/>
                <w:iCs/>
                <w:color w:val="000000"/>
                <w:sz w:val="16"/>
                <w:szCs w:val="16"/>
                <w:lang w:val="es-ES"/>
              </w:rPr>
              <w:t>01-feb-10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2A9E" w:rsidRPr="00263BBE" w:rsidRDefault="001A2A9E" w:rsidP="001A2A9E">
            <w:pPr>
              <w:jc w:val="right"/>
              <w:rPr>
                <w:rFonts w:ascii="Calibri" w:hAnsi="Calibri"/>
                <w:b/>
                <w:bCs/>
                <w:iCs/>
                <w:color w:val="000000"/>
                <w:sz w:val="16"/>
                <w:szCs w:val="16"/>
                <w:lang w:val="es-ES"/>
              </w:rPr>
            </w:pPr>
            <w:r w:rsidRPr="00263BBE">
              <w:rPr>
                <w:rFonts w:ascii="Calibri" w:hAnsi="Calibri"/>
                <w:b/>
                <w:bCs/>
                <w:iCs/>
                <w:color w:val="000000"/>
                <w:sz w:val="16"/>
                <w:szCs w:val="16"/>
                <w:lang w:val="es-ES"/>
              </w:rPr>
              <w:t>28-feb-10</w:t>
            </w:r>
          </w:p>
        </w:tc>
        <w:tc>
          <w:tcPr>
            <w:tcW w:w="992" w:type="dxa"/>
            <w:tcBorders>
              <w:top w:val="nil"/>
              <w:left w:val="single" w:sz="4" w:space="0" w:color="auto"/>
              <w:bottom w:val="nil"/>
              <w:right w:val="single" w:sz="4" w:space="0" w:color="808000"/>
            </w:tcBorders>
            <w:shd w:val="clear" w:color="auto" w:fill="auto"/>
            <w:noWrap/>
            <w:vAlign w:val="center"/>
            <w:hideMark/>
          </w:tcPr>
          <w:p w:rsidR="001A2A9E" w:rsidRPr="00263BBE" w:rsidRDefault="001A2A9E" w:rsidP="001A2A9E">
            <w:pPr>
              <w:jc w:val="center"/>
              <w:rPr>
                <w:rFonts w:ascii="Calibri" w:hAnsi="Calibri"/>
                <w:b/>
                <w:bCs/>
                <w:iCs/>
                <w:color w:val="000000"/>
                <w:sz w:val="16"/>
                <w:szCs w:val="16"/>
                <w:lang w:val="es-ES"/>
              </w:rPr>
            </w:pPr>
            <w:r w:rsidRPr="00263BBE">
              <w:rPr>
                <w:rFonts w:ascii="Calibri" w:hAnsi="Calibri"/>
                <w:b/>
                <w:bCs/>
                <w:iCs/>
                <w:color w:val="000000"/>
                <w:sz w:val="16"/>
                <w:szCs w:val="16"/>
                <w:lang w:val="es-ES"/>
              </w:rPr>
              <w:t>30</w:t>
            </w:r>
          </w:p>
        </w:tc>
        <w:tc>
          <w:tcPr>
            <w:tcW w:w="1356" w:type="dxa"/>
            <w:tcBorders>
              <w:top w:val="nil"/>
              <w:left w:val="nil"/>
              <w:bottom w:val="nil"/>
              <w:right w:val="single" w:sz="8" w:space="0" w:color="auto"/>
            </w:tcBorders>
            <w:shd w:val="clear" w:color="auto" w:fill="auto"/>
            <w:noWrap/>
            <w:vAlign w:val="center"/>
            <w:hideMark/>
          </w:tcPr>
          <w:p w:rsidR="001A2A9E" w:rsidRPr="00263BBE" w:rsidRDefault="001A2A9E" w:rsidP="001A2A9E">
            <w:pPr>
              <w:rPr>
                <w:rFonts w:ascii="Calibri" w:hAnsi="Calibri"/>
                <w:b/>
                <w:bCs/>
                <w:iCs/>
                <w:color w:val="000000"/>
                <w:sz w:val="16"/>
                <w:szCs w:val="16"/>
                <w:lang w:val="es-ES"/>
              </w:rPr>
            </w:pPr>
            <w:r w:rsidRPr="00263BBE">
              <w:rPr>
                <w:rFonts w:ascii="Calibri" w:hAnsi="Calibri"/>
                <w:b/>
                <w:bCs/>
                <w:iCs/>
                <w:color w:val="000000"/>
                <w:sz w:val="16"/>
                <w:szCs w:val="16"/>
                <w:lang w:val="es-ES"/>
              </w:rPr>
              <w:t xml:space="preserve">      883.000,00 </w:t>
            </w:r>
          </w:p>
        </w:tc>
        <w:tc>
          <w:tcPr>
            <w:tcW w:w="146" w:type="dxa"/>
            <w:tcBorders>
              <w:top w:val="nil"/>
              <w:left w:val="nil"/>
              <w:bottom w:val="nil"/>
              <w:right w:val="nil"/>
            </w:tcBorders>
            <w:shd w:val="clear" w:color="auto" w:fill="auto"/>
            <w:noWrap/>
            <w:vAlign w:val="center"/>
            <w:hideMark/>
          </w:tcPr>
          <w:p w:rsidR="001A2A9E" w:rsidRPr="00263BBE" w:rsidRDefault="001A2A9E" w:rsidP="001A2A9E">
            <w:pPr>
              <w:rPr>
                <w:rFonts w:ascii="Calibri" w:hAnsi="Calibri"/>
                <w:b/>
                <w:bCs/>
                <w:iCs/>
                <w:color w:val="000000"/>
                <w:sz w:val="16"/>
                <w:szCs w:val="16"/>
                <w:lang w:val="es-ES"/>
              </w:rPr>
            </w:pPr>
          </w:p>
        </w:tc>
        <w:tc>
          <w:tcPr>
            <w:tcW w:w="1374" w:type="dxa"/>
            <w:tcBorders>
              <w:top w:val="nil"/>
              <w:left w:val="single" w:sz="8" w:space="0" w:color="auto"/>
              <w:bottom w:val="nil"/>
              <w:right w:val="nil"/>
            </w:tcBorders>
            <w:shd w:val="clear" w:color="000000" w:fill="FFFF99"/>
            <w:noWrap/>
            <w:vAlign w:val="center"/>
            <w:hideMark/>
          </w:tcPr>
          <w:p w:rsidR="001A2A9E" w:rsidRPr="00263BBE" w:rsidRDefault="001A2A9E" w:rsidP="001A2A9E">
            <w:pPr>
              <w:rPr>
                <w:rFonts w:ascii="Calibri" w:hAnsi="Calibri"/>
                <w:b/>
                <w:bCs/>
                <w:iCs/>
                <w:color w:val="000000"/>
                <w:sz w:val="16"/>
                <w:szCs w:val="16"/>
                <w:lang w:val="es-ES"/>
              </w:rPr>
            </w:pPr>
            <w:r w:rsidRPr="00263BBE">
              <w:rPr>
                <w:rFonts w:ascii="Calibri" w:hAnsi="Calibri"/>
                <w:b/>
                <w:bCs/>
                <w:iCs/>
                <w:color w:val="000000"/>
                <w:sz w:val="16"/>
                <w:szCs w:val="16"/>
                <w:lang w:val="es-ES"/>
              </w:rPr>
              <w:t xml:space="preserve"> 1.154.805,02 </w:t>
            </w:r>
          </w:p>
        </w:tc>
        <w:tc>
          <w:tcPr>
            <w:tcW w:w="999" w:type="dxa"/>
            <w:tcBorders>
              <w:top w:val="nil"/>
              <w:left w:val="nil"/>
              <w:bottom w:val="nil"/>
              <w:right w:val="nil"/>
            </w:tcBorders>
            <w:shd w:val="clear" w:color="auto" w:fill="auto"/>
            <w:noWrap/>
            <w:vAlign w:val="center"/>
            <w:hideMark/>
          </w:tcPr>
          <w:p w:rsidR="001A2A9E" w:rsidRPr="00263BBE" w:rsidRDefault="001A2A9E" w:rsidP="001A2A9E">
            <w:pPr>
              <w:jc w:val="center"/>
              <w:rPr>
                <w:rFonts w:ascii="Calibri" w:hAnsi="Calibri"/>
                <w:b/>
                <w:bCs/>
                <w:iCs/>
                <w:color w:val="000000"/>
                <w:sz w:val="16"/>
                <w:szCs w:val="16"/>
                <w:lang w:val="es-ES"/>
              </w:rPr>
            </w:pPr>
            <w:r w:rsidRPr="00263BBE">
              <w:rPr>
                <w:rFonts w:ascii="Calibri" w:hAnsi="Calibri"/>
                <w:b/>
                <w:bCs/>
                <w:iCs/>
                <w:color w:val="000000"/>
                <w:sz w:val="16"/>
                <w:szCs w:val="16"/>
                <w:lang w:val="es-ES"/>
              </w:rPr>
              <w:t xml:space="preserve"> 133,4000 </w:t>
            </w:r>
          </w:p>
        </w:tc>
        <w:tc>
          <w:tcPr>
            <w:tcW w:w="1170" w:type="dxa"/>
            <w:tcBorders>
              <w:top w:val="nil"/>
              <w:left w:val="nil"/>
              <w:bottom w:val="nil"/>
              <w:right w:val="nil"/>
            </w:tcBorders>
            <w:shd w:val="clear" w:color="auto" w:fill="auto"/>
            <w:noWrap/>
            <w:vAlign w:val="center"/>
            <w:hideMark/>
          </w:tcPr>
          <w:p w:rsidR="001A2A9E" w:rsidRPr="00263BBE" w:rsidRDefault="001A2A9E" w:rsidP="001A2A9E">
            <w:pPr>
              <w:jc w:val="center"/>
              <w:rPr>
                <w:rFonts w:ascii="Calibri" w:hAnsi="Calibri"/>
                <w:b/>
                <w:bCs/>
                <w:iCs/>
                <w:color w:val="000000"/>
                <w:sz w:val="16"/>
                <w:szCs w:val="16"/>
                <w:lang w:val="es-ES"/>
              </w:rPr>
            </w:pPr>
            <w:r w:rsidRPr="00263BBE">
              <w:rPr>
                <w:rFonts w:ascii="Calibri" w:hAnsi="Calibri"/>
                <w:b/>
                <w:bCs/>
                <w:iCs/>
                <w:color w:val="000000"/>
                <w:sz w:val="16"/>
                <w:szCs w:val="16"/>
                <w:lang w:val="es-ES"/>
              </w:rPr>
              <w:t xml:space="preserve">               102,0018 </w:t>
            </w:r>
          </w:p>
        </w:tc>
        <w:tc>
          <w:tcPr>
            <w:tcW w:w="1050" w:type="dxa"/>
            <w:tcBorders>
              <w:top w:val="nil"/>
              <w:left w:val="nil"/>
              <w:bottom w:val="nil"/>
              <w:right w:val="single" w:sz="8" w:space="0" w:color="auto"/>
            </w:tcBorders>
            <w:shd w:val="clear" w:color="auto" w:fill="auto"/>
            <w:noWrap/>
            <w:vAlign w:val="center"/>
            <w:hideMark/>
          </w:tcPr>
          <w:p w:rsidR="001A2A9E" w:rsidRPr="00263BBE" w:rsidRDefault="001A2A9E" w:rsidP="001A2A9E">
            <w:pPr>
              <w:jc w:val="center"/>
              <w:rPr>
                <w:rFonts w:ascii="Calibri" w:hAnsi="Calibri"/>
                <w:b/>
                <w:bCs/>
                <w:iCs/>
                <w:color w:val="000000"/>
                <w:sz w:val="16"/>
                <w:szCs w:val="16"/>
                <w:lang w:val="es-ES"/>
              </w:rPr>
            </w:pPr>
            <w:r w:rsidRPr="00263BBE">
              <w:rPr>
                <w:rFonts w:ascii="Calibri" w:hAnsi="Calibri"/>
                <w:b/>
                <w:bCs/>
                <w:iCs/>
                <w:color w:val="000000"/>
                <w:sz w:val="16"/>
                <w:szCs w:val="16"/>
                <w:lang w:val="es-ES"/>
              </w:rPr>
              <w:t xml:space="preserve">                 9.623,38 </w:t>
            </w:r>
          </w:p>
        </w:tc>
      </w:tr>
      <w:tr w:rsidR="001A2A9E" w:rsidRPr="00263BBE" w:rsidTr="001A2A9E">
        <w:trPr>
          <w:trHeight w:val="375"/>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2A9E" w:rsidRPr="00263BBE" w:rsidRDefault="001A2A9E" w:rsidP="001A2A9E">
            <w:pPr>
              <w:jc w:val="center"/>
              <w:rPr>
                <w:rFonts w:ascii="Calibri" w:hAnsi="Calibri"/>
                <w:b/>
                <w:bCs/>
                <w:iCs/>
                <w:color w:val="000000"/>
                <w:sz w:val="16"/>
                <w:szCs w:val="16"/>
                <w:lang w:val="es-ES"/>
              </w:rPr>
            </w:pPr>
            <w:r w:rsidRPr="00263BBE">
              <w:rPr>
                <w:rFonts w:ascii="Calibri" w:hAnsi="Calibri"/>
                <w:b/>
                <w:bCs/>
                <w:iCs/>
                <w:color w:val="000000"/>
                <w:sz w:val="16"/>
                <w:szCs w:val="16"/>
                <w:lang w:val="es-ES"/>
              </w:rPr>
              <w:t>01-mar-10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2A9E" w:rsidRPr="00263BBE" w:rsidRDefault="001A2A9E" w:rsidP="001A2A9E">
            <w:pPr>
              <w:jc w:val="right"/>
              <w:rPr>
                <w:rFonts w:ascii="Calibri" w:hAnsi="Calibri"/>
                <w:b/>
                <w:bCs/>
                <w:iCs/>
                <w:color w:val="000000"/>
                <w:sz w:val="16"/>
                <w:szCs w:val="16"/>
                <w:lang w:val="es-ES"/>
              </w:rPr>
            </w:pPr>
            <w:r w:rsidRPr="00263BBE">
              <w:rPr>
                <w:rFonts w:ascii="Calibri" w:hAnsi="Calibri"/>
                <w:b/>
                <w:bCs/>
                <w:iCs/>
                <w:color w:val="000000"/>
                <w:sz w:val="16"/>
                <w:szCs w:val="16"/>
                <w:lang w:val="es-ES"/>
              </w:rPr>
              <w:t>31-mar-10</w:t>
            </w:r>
          </w:p>
        </w:tc>
        <w:tc>
          <w:tcPr>
            <w:tcW w:w="992" w:type="dxa"/>
            <w:tcBorders>
              <w:top w:val="nil"/>
              <w:left w:val="single" w:sz="4" w:space="0" w:color="auto"/>
              <w:bottom w:val="nil"/>
              <w:right w:val="single" w:sz="4" w:space="0" w:color="808000"/>
            </w:tcBorders>
            <w:shd w:val="clear" w:color="auto" w:fill="auto"/>
            <w:noWrap/>
            <w:vAlign w:val="center"/>
            <w:hideMark/>
          </w:tcPr>
          <w:p w:rsidR="001A2A9E" w:rsidRPr="00263BBE" w:rsidRDefault="001A2A9E" w:rsidP="001A2A9E">
            <w:pPr>
              <w:jc w:val="center"/>
              <w:rPr>
                <w:rFonts w:ascii="Calibri" w:hAnsi="Calibri"/>
                <w:b/>
                <w:bCs/>
                <w:iCs/>
                <w:color w:val="000000"/>
                <w:sz w:val="16"/>
                <w:szCs w:val="16"/>
                <w:lang w:val="es-ES"/>
              </w:rPr>
            </w:pPr>
            <w:r w:rsidRPr="00263BBE">
              <w:rPr>
                <w:rFonts w:ascii="Calibri" w:hAnsi="Calibri"/>
                <w:b/>
                <w:bCs/>
                <w:iCs/>
                <w:color w:val="000000"/>
                <w:sz w:val="16"/>
                <w:szCs w:val="16"/>
                <w:lang w:val="es-ES"/>
              </w:rPr>
              <w:t>30</w:t>
            </w:r>
          </w:p>
        </w:tc>
        <w:tc>
          <w:tcPr>
            <w:tcW w:w="1356" w:type="dxa"/>
            <w:tcBorders>
              <w:top w:val="nil"/>
              <w:left w:val="nil"/>
              <w:bottom w:val="nil"/>
              <w:right w:val="single" w:sz="8" w:space="0" w:color="auto"/>
            </w:tcBorders>
            <w:shd w:val="clear" w:color="auto" w:fill="auto"/>
            <w:noWrap/>
            <w:vAlign w:val="center"/>
            <w:hideMark/>
          </w:tcPr>
          <w:p w:rsidR="001A2A9E" w:rsidRPr="00263BBE" w:rsidRDefault="001A2A9E" w:rsidP="001A2A9E">
            <w:pPr>
              <w:rPr>
                <w:rFonts w:ascii="Calibri" w:hAnsi="Calibri"/>
                <w:b/>
                <w:bCs/>
                <w:iCs/>
                <w:color w:val="000000"/>
                <w:sz w:val="16"/>
                <w:szCs w:val="16"/>
                <w:lang w:val="es-ES"/>
              </w:rPr>
            </w:pPr>
            <w:r w:rsidRPr="00263BBE">
              <w:rPr>
                <w:rFonts w:ascii="Calibri" w:hAnsi="Calibri"/>
                <w:b/>
                <w:bCs/>
                <w:iCs/>
                <w:color w:val="000000"/>
                <w:sz w:val="16"/>
                <w:szCs w:val="16"/>
                <w:lang w:val="es-ES"/>
              </w:rPr>
              <w:t xml:space="preserve">      883.000,00 </w:t>
            </w:r>
          </w:p>
        </w:tc>
        <w:tc>
          <w:tcPr>
            <w:tcW w:w="146" w:type="dxa"/>
            <w:tcBorders>
              <w:top w:val="nil"/>
              <w:left w:val="nil"/>
              <w:bottom w:val="nil"/>
              <w:right w:val="nil"/>
            </w:tcBorders>
            <w:shd w:val="clear" w:color="auto" w:fill="auto"/>
            <w:noWrap/>
            <w:vAlign w:val="center"/>
            <w:hideMark/>
          </w:tcPr>
          <w:p w:rsidR="001A2A9E" w:rsidRPr="00263BBE" w:rsidRDefault="001A2A9E" w:rsidP="001A2A9E">
            <w:pPr>
              <w:rPr>
                <w:rFonts w:ascii="Calibri" w:hAnsi="Calibri"/>
                <w:b/>
                <w:bCs/>
                <w:iCs/>
                <w:color w:val="000000"/>
                <w:sz w:val="16"/>
                <w:szCs w:val="16"/>
                <w:lang w:val="es-ES"/>
              </w:rPr>
            </w:pPr>
          </w:p>
        </w:tc>
        <w:tc>
          <w:tcPr>
            <w:tcW w:w="1374" w:type="dxa"/>
            <w:tcBorders>
              <w:top w:val="nil"/>
              <w:left w:val="single" w:sz="8" w:space="0" w:color="auto"/>
              <w:bottom w:val="nil"/>
              <w:right w:val="nil"/>
            </w:tcBorders>
            <w:shd w:val="clear" w:color="000000" w:fill="FFFF99"/>
            <w:noWrap/>
            <w:vAlign w:val="center"/>
            <w:hideMark/>
          </w:tcPr>
          <w:p w:rsidR="001A2A9E" w:rsidRPr="00263BBE" w:rsidRDefault="001A2A9E" w:rsidP="001A2A9E">
            <w:pPr>
              <w:rPr>
                <w:rFonts w:ascii="Calibri" w:hAnsi="Calibri"/>
                <w:b/>
                <w:bCs/>
                <w:iCs/>
                <w:color w:val="000000"/>
                <w:sz w:val="16"/>
                <w:szCs w:val="16"/>
                <w:lang w:val="es-ES"/>
              </w:rPr>
            </w:pPr>
            <w:r w:rsidRPr="00263BBE">
              <w:rPr>
                <w:rFonts w:ascii="Calibri" w:hAnsi="Calibri"/>
                <w:b/>
                <w:bCs/>
                <w:iCs/>
                <w:color w:val="000000"/>
                <w:sz w:val="16"/>
                <w:szCs w:val="16"/>
                <w:lang w:val="es-ES"/>
              </w:rPr>
              <w:t xml:space="preserve"> 1.154.805,02 </w:t>
            </w:r>
          </w:p>
        </w:tc>
        <w:tc>
          <w:tcPr>
            <w:tcW w:w="999" w:type="dxa"/>
            <w:tcBorders>
              <w:top w:val="nil"/>
              <w:left w:val="nil"/>
              <w:bottom w:val="nil"/>
              <w:right w:val="nil"/>
            </w:tcBorders>
            <w:shd w:val="clear" w:color="auto" w:fill="auto"/>
            <w:noWrap/>
            <w:vAlign w:val="center"/>
            <w:hideMark/>
          </w:tcPr>
          <w:p w:rsidR="001A2A9E" w:rsidRPr="00263BBE" w:rsidRDefault="001A2A9E" w:rsidP="001A2A9E">
            <w:pPr>
              <w:jc w:val="center"/>
              <w:rPr>
                <w:rFonts w:ascii="Calibri" w:hAnsi="Calibri"/>
                <w:b/>
                <w:bCs/>
                <w:iCs/>
                <w:color w:val="000000"/>
                <w:sz w:val="16"/>
                <w:szCs w:val="16"/>
                <w:lang w:val="es-ES"/>
              </w:rPr>
            </w:pPr>
            <w:r w:rsidRPr="00263BBE">
              <w:rPr>
                <w:rFonts w:ascii="Calibri" w:hAnsi="Calibri"/>
                <w:b/>
                <w:bCs/>
                <w:iCs/>
                <w:color w:val="000000"/>
                <w:sz w:val="16"/>
                <w:szCs w:val="16"/>
                <w:lang w:val="es-ES"/>
              </w:rPr>
              <w:t xml:space="preserve"> 133,4000 </w:t>
            </w:r>
          </w:p>
        </w:tc>
        <w:tc>
          <w:tcPr>
            <w:tcW w:w="1170" w:type="dxa"/>
            <w:tcBorders>
              <w:top w:val="nil"/>
              <w:left w:val="nil"/>
              <w:bottom w:val="nil"/>
              <w:right w:val="nil"/>
            </w:tcBorders>
            <w:shd w:val="clear" w:color="auto" w:fill="auto"/>
            <w:noWrap/>
            <w:vAlign w:val="center"/>
            <w:hideMark/>
          </w:tcPr>
          <w:p w:rsidR="001A2A9E" w:rsidRPr="00263BBE" w:rsidRDefault="001A2A9E" w:rsidP="001A2A9E">
            <w:pPr>
              <w:jc w:val="center"/>
              <w:rPr>
                <w:rFonts w:ascii="Calibri" w:hAnsi="Calibri"/>
                <w:b/>
                <w:bCs/>
                <w:iCs/>
                <w:color w:val="000000"/>
                <w:sz w:val="16"/>
                <w:szCs w:val="16"/>
                <w:lang w:val="es-ES"/>
              </w:rPr>
            </w:pPr>
            <w:r w:rsidRPr="00263BBE">
              <w:rPr>
                <w:rFonts w:ascii="Calibri" w:hAnsi="Calibri"/>
                <w:b/>
                <w:bCs/>
                <w:iCs/>
                <w:color w:val="000000"/>
                <w:sz w:val="16"/>
                <w:szCs w:val="16"/>
                <w:lang w:val="es-ES"/>
              </w:rPr>
              <w:t xml:space="preserve">               102,0018 </w:t>
            </w:r>
          </w:p>
        </w:tc>
        <w:tc>
          <w:tcPr>
            <w:tcW w:w="1050" w:type="dxa"/>
            <w:tcBorders>
              <w:top w:val="nil"/>
              <w:left w:val="nil"/>
              <w:bottom w:val="nil"/>
              <w:right w:val="single" w:sz="8" w:space="0" w:color="auto"/>
            </w:tcBorders>
            <w:shd w:val="clear" w:color="auto" w:fill="auto"/>
            <w:noWrap/>
            <w:vAlign w:val="center"/>
            <w:hideMark/>
          </w:tcPr>
          <w:p w:rsidR="001A2A9E" w:rsidRPr="00263BBE" w:rsidRDefault="001A2A9E" w:rsidP="001A2A9E">
            <w:pPr>
              <w:jc w:val="center"/>
              <w:rPr>
                <w:rFonts w:ascii="Calibri" w:hAnsi="Calibri"/>
                <w:b/>
                <w:bCs/>
                <w:iCs/>
                <w:color w:val="000000"/>
                <w:sz w:val="16"/>
                <w:szCs w:val="16"/>
                <w:lang w:val="es-ES"/>
              </w:rPr>
            </w:pPr>
            <w:r w:rsidRPr="00263BBE">
              <w:rPr>
                <w:rFonts w:ascii="Calibri" w:hAnsi="Calibri"/>
                <w:b/>
                <w:bCs/>
                <w:iCs/>
                <w:color w:val="000000"/>
                <w:sz w:val="16"/>
                <w:szCs w:val="16"/>
                <w:lang w:val="es-ES"/>
              </w:rPr>
              <w:t xml:space="preserve">                 9.623,38 </w:t>
            </w:r>
          </w:p>
        </w:tc>
      </w:tr>
      <w:tr w:rsidR="001A2A9E" w:rsidRPr="00263BBE" w:rsidTr="001A2A9E">
        <w:trPr>
          <w:trHeight w:val="375"/>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2A9E" w:rsidRPr="00263BBE" w:rsidRDefault="001A2A9E" w:rsidP="001A2A9E">
            <w:pPr>
              <w:jc w:val="center"/>
              <w:rPr>
                <w:rFonts w:ascii="Calibri" w:hAnsi="Calibri"/>
                <w:b/>
                <w:bCs/>
                <w:iCs/>
                <w:color w:val="000000"/>
                <w:sz w:val="16"/>
                <w:szCs w:val="16"/>
                <w:lang w:val="es-ES"/>
              </w:rPr>
            </w:pPr>
            <w:r w:rsidRPr="00263BBE">
              <w:rPr>
                <w:rFonts w:ascii="Calibri" w:hAnsi="Calibri"/>
                <w:b/>
                <w:bCs/>
                <w:iCs/>
                <w:color w:val="000000"/>
                <w:sz w:val="16"/>
                <w:szCs w:val="16"/>
                <w:lang w:val="es-ES"/>
              </w:rPr>
              <w:t>01-abr-10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2A9E" w:rsidRPr="00263BBE" w:rsidRDefault="001A2A9E" w:rsidP="001A2A9E">
            <w:pPr>
              <w:jc w:val="right"/>
              <w:rPr>
                <w:rFonts w:ascii="Calibri" w:hAnsi="Calibri"/>
                <w:b/>
                <w:bCs/>
                <w:iCs/>
                <w:color w:val="000000"/>
                <w:sz w:val="16"/>
                <w:szCs w:val="16"/>
                <w:lang w:val="es-ES"/>
              </w:rPr>
            </w:pPr>
            <w:r w:rsidRPr="00263BBE">
              <w:rPr>
                <w:rFonts w:ascii="Calibri" w:hAnsi="Calibri"/>
                <w:b/>
                <w:bCs/>
                <w:iCs/>
                <w:color w:val="000000"/>
                <w:sz w:val="16"/>
                <w:szCs w:val="16"/>
                <w:lang w:val="es-ES"/>
              </w:rPr>
              <w:t>30-abr-10</w:t>
            </w:r>
          </w:p>
        </w:tc>
        <w:tc>
          <w:tcPr>
            <w:tcW w:w="992" w:type="dxa"/>
            <w:tcBorders>
              <w:top w:val="nil"/>
              <w:left w:val="single" w:sz="4" w:space="0" w:color="auto"/>
              <w:bottom w:val="nil"/>
              <w:right w:val="single" w:sz="4" w:space="0" w:color="808000"/>
            </w:tcBorders>
            <w:shd w:val="clear" w:color="auto" w:fill="auto"/>
            <w:noWrap/>
            <w:vAlign w:val="center"/>
            <w:hideMark/>
          </w:tcPr>
          <w:p w:rsidR="001A2A9E" w:rsidRPr="00263BBE" w:rsidRDefault="001A2A9E" w:rsidP="001A2A9E">
            <w:pPr>
              <w:jc w:val="center"/>
              <w:rPr>
                <w:rFonts w:ascii="Calibri" w:hAnsi="Calibri"/>
                <w:b/>
                <w:bCs/>
                <w:iCs/>
                <w:color w:val="000000"/>
                <w:sz w:val="16"/>
                <w:szCs w:val="16"/>
                <w:lang w:val="es-ES"/>
              </w:rPr>
            </w:pPr>
            <w:r w:rsidRPr="00263BBE">
              <w:rPr>
                <w:rFonts w:ascii="Calibri" w:hAnsi="Calibri"/>
                <w:b/>
                <w:bCs/>
                <w:iCs/>
                <w:color w:val="000000"/>
                <w:sz w:val="16"/>
                <w:szCs w:val="16"/>
                <w:lang w:val="es-ES"/>
              </w:rPr>
              <w:t>30</w:t>
            </w:r>
          </w:p>
        </w:tc>
        <w:tc>
          <w:tcPr>
            <w:tcW w:w="1356" w:type="dxa"/>
            <w:tcBorders>
              <w:top w:val="nil"/>
              <w:left w:val="nil"/>
              <w:bottom w:val="nil"/>
              <w:right w:val="single" w:sz="8" w:space="0" w:color="auto"/>
            </w:tcBorders>
            <w:shd w:val="clear" w:color="auto" w:fill="auto"/>
            <w:noWrap/>
            <w:vAlign w:val="center"/>
            <w:hideMark/>
          </w:tcPr>
          <w:p w:rsidR="001A2A9E" w:rsidRPr="00263BBE" w:rsidRDefault="001A2A9E" w:rsidP="001A2A9E">
            <w:pPr>
              <w:rPr>
                <w:rFonts w:ascii="Calibri" w:hAnsi="Calibri"/>
                <w:b/>
                <w:bCs/>
                <w:iCs/>
                <w:color w:val="000000"/>
                <w:sz w:val="16"/>
                <w:szCs w:val="16"/>
                <w:lang w:val="es-ES"/>
              </w:rPr>
            </w:pPr>
            <w:r w:rsidRPr="00263BBE">
              <w:rPr>
                <w:rFonts w:ascii="Calibri" w:hAnsi="Calibri"/>
                <w:b/>
                <w:bCs/>
                <w:iCs/>
                <w:color w:val="000000"/>
                <w:sz w:val="16"/>
                <w:szCs w:val="16"/>
                <w:lang w:val="es-ES"/>
              </w:rPr>
              <w:t xml:space="preserve">      931.000,00 </w:t>
            </w:r>
          </w:p>
        </w:tc>
        <w:tc>
          <w:tcPr>
            <w:tcW w:w="146" w:type="dxa"/>
            <w:tcBorders>
              <w:top w:val="nil"/>
              <w:left w:val="nil"/>
              <w:bottom w:val="nil"/>
              <w:right w:val="nil"/>
            </w:tcBorders>
            <w:shd w:val="clear" w:color="auto" w:fill="auto"/>
            <w:noWrap/>
            <w:vAlign w:val="center"/>
            <w:hideMark/>
          </w:tcPr>
          <w:p w:rsidR="001A2A9E" w:rsidRPr="00263BBE" w:rsidRDefault="001A2A9E" w:rsidP="001A2A9E">
            <w:pPr>
              <w:rPr>
                <w:rFonts w:ascii="Calibri" w:hAnsi="Calibri"/>
                <w:b/>
                <w:bCs/>
                <w:iCs/>
                <w:color w:val="000000"/>
                <w:sz w:val="16"/>
                <w:szCs w:val="16"/>
                <w:lang w:val="es-ES"/>
              </w:rPr>
            </w:pPr>
          </w:p>
        </w:tc>
        <w:tc>
          <w:tcPr>
            <w:tcW w:w="1374" w:type="dxa"/>
            <w:tcBorders>
              <w:top w:val="nil"/>
              <w:left w:val="single" w:sz="8" w:space="0" w:color="auto"/>
              <w:bottom w:val="nil"/>
              <w:right w:val="nil"/>
            </w:tcBorders>
            <w:shd w:val="clear" w:color="000000" w:fill="FFFF99"/>
            <w:noWrap/>
            <w:vAlign w:val="center"/>
            <w:hideMark/>
          </w:tcPr>
          <w:p w:rsidR="001A2A9E" w:rsidRPr="00263BBE" w:rsidRDefault="001A2A9E" w:rsidP="001A2A9E">
            <w:pPr>
              <w:rPr>
                <w:rFonts w:ascii="Calibri" w:hAnsi="Calibri"/>
                <w:b/>
                <w:bCs/>
                <w:iCs/>
                <w:color w:val="000000"/>
                <w:sz w:val="16"/>
                <w:szCs w:val="16"/>
                <w:lang w:val="es-ES"/>
              </w:rPr>
            </w:pPr>
            <w:r w:rsidRPr="00263BBE">
              <w:rPr>
                <w:rFonts w:ascii="Calibri" w:hAnsi="Calibri"/>
                <w:b/>
                <w:bCs/>
                <w:iCs/>
                <w:color w:val="000000"/>
                <w:sz w:val="16"/>
                <w:szCs w:val="16"/>
                <w:lang w:val="es-ES"/>
              </w:rPr>
              <w:t xml:space="preserve"> 1.217.580,38 </w:t>
            </w:r>
          </w:p>
        </w:tc>
        <w:tc>
          <w:tcPr>
            <w:tcW w:w="999" w:type="dxa"/>
            <w:tcBorders>
              <w:top w:val="nil"/>
              <w:left w:val="nil"/>
              <w:bottom w:val="nil"/>
              <w:right w:val="nil"/>
            </w:tcBorders>
            <w:shd w:val="clear" w:color="auto" w:fill="auto"/>
            <w:noWrap/>
            <w:vAlign w:val="center"/>
            <w:hideMark/>
          </w:tcPr>
          <w:p w:rsidR="001A2A9E" w:rsidRPr="00263BBE" w:rsidRDefault="001A2A9E" w:rsidP="001A2A9E">
            <w:pPr>
              <w:jc w:val="center"/>
              <w:rPr>
                <w:rFonts w:ascii="Calibri" w:hAnsi="Calibri"/>
                <w:b/>
                <w:bCs/>
                <w:iCs/>
                <w:color w:val="000000"/>
                <w:sz w:val="16"/>
                <w:szCs w:val="16"/>
                <w:lang w:val="es-ES"/>
              </w:rPr>
            </w:pPr>
            <w:r w:rsidRPr="00263BBE">
              <w:rPr>
                <w:rFonts w:ascii="Calibri" w:hAnsi="Calibri"/>
                <w:b/>
                <w:bCs/>
                <w:iCs/>
                <w:color w:val="000000"/>
                <w:sz w:val="16"/>
                <w:szCs w:val="16"/>
                <w:lang w:val="es-ES"/>
              </w:rPr>
              <w:t xml:space="preserve"> 133,4000 </w:t>
            </w:r>
          </w:p>
        </w:tc>
        <w:tc>
          <w:tcPr>
            <w:tcW w:w="1170" w:type="dxa"/>
            <w:tcBorders>
              <w:top w:val="nil"/>
              <w:left w:val="nil"/>
              <w:bottom w:val="nil"/>
              <w:right w:val="nil"/>
            </w:tcBorders>
            <w:shd w:val="clear" w:color="auto" w:fill="auto"/>
            <w:noWrap/>
            <w:vAlign w:val="center"/>
            <w:hideMark/>
          </w:tcPr>
          <w:p w:rsidR="001A2A9E" w:rsidRPr="00263BBE" w:rsidRDefault="001A2A9E" w:rsidP="001A2A9E">
            <w:pPr>
              <w:jc w:val="center"/>
              <w:rPr>
                <w:rFonts w:ascii="Calibri" w:hAnsi="Calibri"/>
                <w:b/>
                <w:bCs/>
                <w:iCs/>
                <w:color w:val="000000"/>
                <w:sz w:val="16"/>
                <w:szCs w:val="16"/>
                <w:lang w:val="es-ES"/>
              </w:rPr>
            </w:pPr>
            <w:r w:rsidRPr="00263BBE">
              <w:rPr>
                <w:rFonts w:ascii="Calibri" w:hAnsi="Calibri"/>
                <w:b/>
                <w:bCs/>
                <w:iCs/>
                <w:color w:val="000000"/>
                <w:sz w:val="16"/>
                <w:szCs w:val="16"/>
                <w:lang w:val="es-ES"/>
              </w:rPr>
              <w:t xml:space="preserve">               102,0018 </w:t>
            </w:r>
          </w:p>
        </w:tc>
        <w:tc>
          <w:tcPr>
            <w:tcW w:w="1050" w:type="dxa"/>
            <w:tcBorders>
              <w:top w:val="nil"/>
              <w:left w:val="nil"/>
              <w:bottom w:val="nil"/>
              <w:right w:val="single" w:sz="8" w:space="0" w:color="auto"/>
            </w:tcBorders>
            <w:shd w:val="clear" w:color="auto" w:fill="auto"/>
            <w:noWrap/>
            <w:vAlign w:val="center"/>
            <w:hideMark/>
          </w:tcPr>
          <w:p w:rsidR="001A2A9E" w:rsidRPr="00263BBE" w:rsidRDefault="001A2A9E" w:rsidP="001A2A9E">
            <w:pPr>
              <w:jc w:val="center"/>
              <w:rPr>
                <w:rFonts w:ascii="Calibri" w:hAnsi="Calibri"/>
                <w:b/>
                <w:bCs/>
                <w:iCs/>
                <w:color w:val="000000"/>
                <w:sz w:val="16"/>
                <w:szCs w:val="16"/>
                <w:lang w:val="es-ES"/>
              </w:rPr>
            </w:pPr>
            <w:r w:rsidRPr="00263BBE">
              <w:rPr>
                <w:rFonts w:ascii="Calibri" w:hAnsi="Calibri"/>
                <w:b/>
                <w:bCs/>
                <w:iCs/>
                <w:color w:val="000000"/>
                <w:sz w:val="16"/>
                <w:szCs w:val="16"/>
                <w:lang w:val="es-ES"/>
              </w:rPr>
              <w:t xml:space="preserve">              10.146,50 </w:t>
            </w:r>
          </w:p>
        </w:tc>
      </w:tr>
      <w:tr w:rsidR="001A2A9E" w:rsidRPr="00263BBE" w:rsidTr="001A2A9E">
        <w:trPr>
          <w:trHeight w:val="375"/>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2A9E" w:rsidRPr="00263BBE" w:rsidRDefault="001A2A9E" w:rsidP="001A2A9E">
            <w:pPr>
              <w:jc w:val="center"/>
              <w:rPr>
                <w:rFonts w:ascii="Calibri" w:hAnsi="Calibri"/>
                <w:b/>
                <w:bCs/>
                <w:iCs/>
                <w:color w:val="000000"/>
                <w:sz w:val="16"/>
                <w:szCs w:val="16"/>
                <w:lang w:val="es-ES"/>
              </w:rPr>
            </w:pPr>
            <w:r w:rsidRPr="00263BBE">
              <w:rPr>
                <w:rFonts w:ascii="Calibri" w:hAnsi="Calibri"/>
                <w:b/>
                <w:bCs/>
                <w:iCs/>
                <w:color w:val="000000"/>
                <w:sz w:val="16"/>
                <w:szCs w:val="16"/>
                <w:lang w:val="es-ES"/>
              </w:rPr>
              <w:t>01-may-10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2A9E" w:rsidRPr="00263BBE" w:rsidRDefault="001A2A9E" w:rsidP="001A2A9E">
            <w:pPr>
              <w:jc w:val="right"/>
              <w:rPr>
                <w:rFonts w:ascii="Calibri" w:hAnsi="Calibri"/>
                <w:b/>
                <w:bCs/>
                <w:iCs/>
                <w:color w:val="000000"/>
                <w:sz w:val="16"/>
                <w:szCs w:val="16"/>
                <w:lang w:val="es-ES"/>
              </w:rPr>
            </w:pPr>
            <w:r w:rsidRPr="00263BBE">
              <w:rPr>
                <w:rFonts w:ascii="Calibri" w:hAnsi="Calibri"/>
                <w:b/>
                <w:bCs/>
                <w:iCs/>
                <w:color w:val="000000"/>
                <w:sz w:val="16"/>
                <w:szCs w:val="16"/>
                <w:lang w:val="es-ES"/>
              </w:rPr>
              <w:t>31-may-10</w:t>
            </w:r>
          </w:p>
        </w:tc>
        <w:tc>
          <w:tcPr>
            <w:tcW w:w="992" w:type="dxa"/>
            <w:tcBorders>
              <w:top w:val="nil"/>
              <w:left w:val="single" w:sz="4" w:space="0" w:color="auto"/>
              <w:bottom w:val="nil"/>
              <w:right w:val="single" w:sz="4" w:space="0" w:color="808000"/>
            </w:tcBorders>
            <w:shd w:val="clear" w:color="auto" w:fill="auto"/>
            <w:noWrap/>
            <w:vAlign w:val="center"/>
            <w:hideMark/>
          </w:tcPr>
          <w:p w:rsidR="001A2A9E" w:rsidRPr="00263BBE" w:rsidRDefault="001A2A9E" w:rsidP="001A2A9E">
            <w:pPr>
              <w:jc w:val="center"/>
              <w:rPr>
                <w:rFonts w:ascii="Calibri" w:hAnsi="Calibri"/>
                <w:b/>
                <w:bCs/>
                <w:iCs/>
                <w:color w:val="000000"/>
                <w:sz w:val="16"/>
                <w:szCs w:val="16"/>
                <w:lang w:val="es-ES"/>
              </w:rPr>
            </w:pPr>
            <w:r w:rsidRPr="00263BBE">
              <w:rPr>
                <w:rFonts w:ascii="Calibri" w:hAnsi="Calibri"/>
                <w:b/>
                <w:bCs/>
                <w:iCs/>
                <w:color w:val="000000"/>
                <w:sz w:val="16"/>
                <w:szCs w:val="16"/>
                <w:lang w:val="es-ES"/>
              </w:rPr>
              <w:t>30</w:t>
            </w:r>
          </w:p>
        </w:tc>
        <w:tc>
          <w:tcPr>
            <w:tcW w:w="1356" w:type="dxa"/>
            <w:tcBorders>
              <w:top w:val="nil"/>
              <w:left w:val="nil"/>
              <w:bottom w:val="nil"/>
              <w:right w:val="single" w:sz="8" w:space="0" w:color="auto"/>
            </w:tcBorders>
            <w:shd w:val="clear" w:color="auto" w:fill="auto"/>
            <w:noWrap/>
            <w:vAlign w:val="center"/>
            <w:hideMark/>
          </w:tcPr>
          <w:p w:rsidR="001A2A9E" w:rsidRPr="00263BBE" w:rsidRDefault="001A2A9E" w:rsidP="001A2A9E">
            <w:pPr>
              <w:rPr>
                <w:rFonts w:ascii="Calibri" w:hAnsi="Calibri"/>
                <w:b/>
                <w:bCs/>
                <w:iCs/>
                <w:color w:val="000000"/>
                <w:sz w:val="16"/>
                <w:szCs w:val="16"/>
                <w:lang w:val="es-ES"/>
              </w:rPr>
            </w:pPr>
            <w:r w:rsidRPr="00263BBE">
              <w:rPr>
                <w:rFonts w:ascii="Calibri" w:hAnsi="Calibri"/>
                <w:b/>
                <w:bCs/>
                <w:iCs/>
                <w:color w:val="000000"/>
                <w:sz w:val="16"/>
                <w:szCs w:val="16"/>
                <w:lang w:val="es-ES"/>
              </w:rPr>
              <w:t xml:space="preserve">      883.000,00 </w:t>
            </w:r>
          </w:p>
        </w:tc>
        <w:tc>
          <w:tcPr>
            <w:tcW w:w="146" w:type="dxa"/>
            <w:tcBorders>
              <w:top w:val="nil"/>
              <w:left w:val="nil"/>
              <w:bottom w:val="nil"/>
              <w:right w:val="nil"/>
            </w:tcBorders>
            <w:shd w:val="clear" w:color="auto" w:fill="auto"/>
            <w:noWrap/>
            <w:vAlign w:val="center"/>
            <w:hideMark/>
          </w:tcPr>
          <w:p w:rsidR="001A2A9E" w:rsidRPr="00263BBE" w:rsidRDefault="001A2A9E" w:rsidP="001A2A9E">
            <w:pPr>
              <w:rPr>
                <w:rFonts w:ascii="Calibri" w:hAnsi="Calibri"/>
                <w:b/>
                <w:bCs/>
                <w:iCs/>
                <w:color w:val="000000"/>
                <w:sz w:val="16"/>
                <w:szCs w:val="16"/>
                <w:lang w:val="es-ES"/>
              </w:rPr>
            </w:pPr>
          </w:p>
        </w:tc>
        <w:tc>
          <w:tcPr>
            <w:tcW w:w="1374" w:type="dxa"/>
            <w:tcBorders>
              <w:top w:val="nil"/>
              <w:left w:val="single" w:sz="8" w:space="0" w:color="auto"/>
              <w:bottom w:val="nil"/>
              <w:right w:val="nil"/>
            </w:tcBorders>
            <w:shd w:val="clear" w:color="000000" w:fill="FFFF99"/>
            <w:noWrap/>
            <w:vAlign w:val="center"/>
            <w:hideMark/>
          </w:tcPr>
          <w:p w:rsidR="001A2A9E" w:rsidRPr="00263BBE" w:rsidRDefault="001A2A9E" w:rsidP="001A2A9E">
            <w:pPr>
              <w:rPr>
                <w:rFonts w:ascii="Calibri" w:hAnsi="Calibri"/>
                <w:b/>
                <w:bCs/>
                <w:iCs/>
                <w:color w:val="000000"/>
                <w:sz w:val="16"/>
                <w:szCs w:val="16"/>
                <w:lang w:val="es-ES"/>
              </w:rPr>
            </w:pPr>
            <w:r w:rsidRPr="00263BBE">
              <w:rPr>
                <w:rFonts w:ascii="Calibri" w:hAnsi="Calibri"/>
                <w:b/>
                <w:bCs/>
                <w:iCs/>
                <w:color w:val="000000"/>
                <w:sz w:val="16"/>
                <w:szCs w:val="16"/>
                <w:lang w:val="es-ES"/>
              </w:rPr>
              <w:t xml:space="preserve"> 1.154.805,02 </w:t>
            </w:r>
          </w:p>
        </w:tc>
        <w:tc>
          <w:tcPr>
            <w:tcW w:w="999" w:type="dxa"/>
            <w:tcBorders>
              <w:top w:val="nil"/>
              <w:left w:val="nil"/>
              <w:bottom w:val="nil"/>
              <w:right w:val="nil"/>
            </w:tcBorders>
            <w:shd w:val="clear" w:color="auto" w:fill="auto"/>
            <w:noWrap/>
            <w:vAlign w:val="center"/>
            <w:hideMark/>
          </w:tcPr>
          <w:p w:rsidR="001A2A9E" w:rsidRPr="00263BBE" w:rsidRDefault="001A2A9E" w:rsidP="001A2A9E">
            <w:pPr>
              <w:jc w:val="center"/>
              <w:rPr>
                <w:rFonts w:ascii="Calibri" w:hAnsi="Calibri"/>
                <w:b/>
                <w:bCs/>
                <w:iCs/>
                <w:color w:val="000000"/>
                <w:sz w:val="16"/>
                <w:szCs w:val="16"/>
                <w:lang w:val="es-ES"/>
              </w:rPr>
            </w:pPr>
            <w:r w:rsidRPr="00263BBE">
              <w:rPr>
                <w:rFonts w:ascii="Calibri" w:hAnsi="Calibri"/>
                <w:b/>
                <w:bCs/>
                <w:iCs/>
                <w:color w:val="000000"/>
                <w:sz w:val="16"/>
                <w:szCs w:val="16"/>
                <w:lang w:val="es-ES"/>
              </w:rPr>
              <w:t xml:space="preserve"> 133,4000 </w:t>
            </w:r>
          </w:p>
        </w:tc>
        <w:tc>
          <w:tcPr>
            <w:tcW w:w="1170" w:type="dxa"/>
            <w:tcBorders>
              <w:top w:val="nil"/>
              <w:left w:val="nil"/>
              <w:bottom w:val="nil"/>
              <w:right w:val="nil"/>
            </w:tcBorders>
            <w:shd w:val="clear" w:color="auto" w:fill="auto"/>
            <w:noWrap/>
            <w:vAlign w:val="center"/>
            <w:hideMark/>
          </w:tcPr>
          <w:p w:rsidR="001A2A9E" w:rsidRPr="00263BBE" w:rsidRDefault="001A2A9E" w:rsidP="001A2A9E">
            <w:pPr>
              <w:jc w:val="center"/>
              <w:rPr>
                <w:rFonts w:ascii="Calibri" w:hAnsi="Calibri"/>
                <w:b/>
                <w:bCs/>
                <w:iCs/>
                <w:color w:val="000000"/>
                <w:sz w:val="16"/>
                <w:szCs w:val="16"/>
                <w:lang w:val="es-ES"/>
              </w:rPr>
            </w:pPr>
            <w:r w:rsidRPr="00263BBE">
              <w:rPr>
                <w:rFonts w:ascii="Calibri" w:hAnsi="Calibri"/>
                <w:b/>
                <w:bCs/>
                <w:iCs/>
                <w:color w:val="000000"/>
                <w:sz w:val="16"/>
                <w:szCs w:val="16"/>
                <w:lang w:val="es-ES"/>
              </w:rPr>
              <w:t xml:space="preserve">               102,0018 </w:t>
            </w:r>
          </w:p>
        </w:tc>
        <w:tc>
          <w:tcPr>
            <w:tcW w:w="1050" w:type="dxa"/>
            <w:tcBorders>
              <w:top w:val="nil"/>
              <w:left w:val="nil"/>
              <w:bottom w:val="nil"/>
              <w:right w:val="single" w:sz="8" w:space="0" w:color="auto"/>
            </w:tcBorders>
            <w:shd w:val="clear" w:color="auto" w:fill="auto"/>
            <w:noWrap/>
            <w:vAlign w:val="center"/>
            <w:hideMark/>
          </w:tcPr>
          <w:p w:rsidR="001A2A9E" w:rsidRPr="00263BBE" w:rsidRDefault="001A2A9E" w:rsidP="001A2A9E">
            <w:pPr>
              <w:jc w:val="center"/>
              <w:rPr>
                <w:rFonts w:ascii="Calibri" w:hAnsi="Calibri"/>
                <w:b/>
                <w:bCs/>
                <w:iCs/>
                <w:color w:val="000000"/>
                <w:sz w:val="16"/>
                <w:szCs w:val="16"/>
                <w:lang w:val="es-ES"/>
              </w:rPr>
            </w:pPr>
            <w:r w:rsidRPr="00263BBE">
              <w:rPr>
                <w:rFonts w:ascii="Calibri" w:hAnsi="Calibri"/>
                <w:b/>
                <w:bCs/>
                <w:iCs/>
                <w:color w:val="000000"/>
                <w:sz w:val="16"/>
                <w:szCs w:val="16"/>
                <w:lang w:val="es-ES"/>
              </w:rPr>
              <w:t xml:space="preserve">                 9.623,38 </w:t>
            </w:r>
          </w:p>
        </w:tc>
      </w:tr>
      <w:tr w:rsidR="001A2A9E" w:rsidRPr="00263BBE" w:rsidTr="001A2A9E">
        <w:trPr>
          <w:trHeight w:val="375"/>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2A9E" w:rsidRPr="00263BBE" w:rsidRDefault="001A2A9E" w:rsidP="001A2A9E">
            <w:pPr>
              <w:jc w:val="center"/>
              <w:rPr>
                <w:rFonts w:ascii="Calibri" w:hAnsi="Calibri"/>
                <w:b/>
                <w:bCs/>
                <w:iCs/>
                <w:color w:val="000000"/>
                <w:sz w:val="16"/>
                <w:szCs w:val="16"/>
                <w:lang w:val="es-ES"/>
              </w:rPr>
            </w:pPr>
            <w:r w:rsidRPr="00263BBE">
              <w:rPr>
                <w:rFonts w:ascii="Calibri" w:hAnsi="Calibri"/>
                <w:b/>
                <w:bCs/>
                <w:iCs/>
                <w:color w:val="000000"/>
                <w:sz w:val="16"/>
                <w:szCs w:val="16"/>
                <w:lang w:val="es-ES"/>
              </w:rPr>
              <w:t>01-jun-10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2A9E" w:rsidRPr="00263BBE" w:rsidRDefault="001A2A9E" w:rsidP="001A2A9E">
            <w:pPr>
              <w:jc w:val="right"/>
              <w:rPr>
                <w:rFonts w:ascii="Calibri" w:hAnsi="Calibri"/>
                <w:b/>
                <w:bCs/>
                <w:iCs/>
                <w:color w:val="000000"/>
                <w:sz w:val="16"/>
                <w:szCs w:val="16"/>
                <w:lang w:val="es-ES"/>
              </w:rPr>
            </w:pPr>
            <w:r w:rsidRPr="00263BBE">
              <w:rPr>
                <w:rFonts w:ascii="Calibri" w:hAnsi="Calibri"/>
                <w:b/>
                <w:bCs/>
                <w:iCs/>
                <w:color w:val="000000"/>
                <w:sz w:val="16"/>
                <w:szCs w:val="16"/>
                <w:lang w:val="es-ES"/>
              </w:rPr>
              <w:t>30-jun-10</w:t>
            </w:r>
          </w:p>
        </w:tc>
        <w:tc>
          <w:tcPr>
            <w:tcW w:w="992" w:type="dxa"/>
            <w:tcBorders>
              <w:top w:val="nil"/>
              <w:left w:val="single" w:sz="4" w:space="0" w:color="auto"/>
              <w:bottom w:val="nil"/>
              <w:right w:val="single" w:sz="4" w:space="0" w:color="808000"/>
            </w:tcBorders>
            <w:shd w:val="clear" w:color="auto" w:fill="auto"/>
            <w:noWrap/>
            <w:vAlign w:val="center"/>
            <w:hideMark/>
          </w:tcPr>
          <w:p w:rsidR="001A2A9E" w:rsidRPr="00263BBE" w:rsidRDefault="001A2A9E" w:rsidP="001A2A9E">
            <w:pPr>
              <w:jc w:val="center"/>
              <w:rPr>
                <w:rFonts w:ascii="Calibri" w:hAnsi="Calibri"/>
                <w:b/>
                <w:bCs/>
                <w:iCs/>
                <w:color w:val="000000"/>
                <w:sz w:val="16"/>
                <w:szCs w:val="16"/>
                <w:lang w:val="es-ES"/>
              </w:rPr>
            </w:pPr>
            <w:r w:rsidRPr="00263BBE">
              <w:rPr>
                <w:rFonts w:ascii="Calibri" w:hAnsi="Calibri"/>
                <w:b/>
                <w:bCs/>
                <w:iCs/>
                <w:color w:val="000000"/>
                <w:sz w:val="16"/>
                <w:szCs w:val="16"/>
                <w:lang w:val="es-ES"/>
              </w:rPr>
              <w:t>30</w:t>
            </w:r>
          </w:p>
        </w:tc>
        <w:tc>
          <w:tcPr>
            <w:tcW w:w="1356" w:type="dxa"/>
            <w:tcBorders>
              <w:top w:val="nil"/>
              <w:left w:val="nil"/>
              <w:bottom w:val="nil"/>
              <w:right w:val="single" w:sz="8" w:space="0" w:color="auto"/>
            </w:tcBorders>
            <w:shd w:val="clear" w:color="auto" w:fill="auto"/>
            <w:noWrap/>
            <w:vAlign w:val="center"/>
            <w:hideMark/>
          </w:tcPr>
          <w:p w:rsidR="001A2A9E" w:rsidRPr="00263BBE" w:rsidRDefault="001A2A9E" w:rsidP="001A2A9E">
            <w:pPr>
              <w:rPr>
                <w:rFonts w:ascii="Calibri" w:hAnsi="Calibri"/>
                <w:b/>
                <w:bCs/>
                <w:iCs/>
                <w:color w:val="000000"/>
                <w:sz w:val="16"/>
                <w:szCs w:val="16"/>
                <w:lang w:val="es-ES"/>
              </w:rPr>
            </w:pPr>
            <w:r w:rsidRPr="00263BBE">
              <w:rPr>
                <w:rFonts w:ascii="Calibri" w:hAnsi="Calibri"/>
                <w:b/>
                <w:bCs/>
                <w:iCs/>
                <w:color w:val="000000"/>
                <w:sz w:val="16"/>
                <w:szCs w:val="16"/>
                <w:lang w:val="es-ES"/>
              </w:rPr>
              <w:t xml:space="preserve">      987.000,00 </w:t>
            </w:r>
          </w:p>
        </w:tc>
        <w:tc>
          <w:tcPr>
            <w:tcW w:w="146" w:type="dxa"/>
            <w:tcBorders>
              <w:top w:val="nil"/>
              <w:left w:val="nil"/>
              <w:bottom w:val="nil"/>
              <w:right w:val="nil"/>
            </w:tcBorders>
            <w:shd w:val="clear" w:color="auto" w:fill="auto"/>
            <w:noWrap/>
            <w:vAlign w:val="center"/>
            <w:hideMark/>
          </w:tcPr>
          <w:p w:rsidR="001A2A9E" w:rsidRPr="00263BBE" w:rsidRDefault="001A2A9E" w:rsidP="001A2A9E">
            <w:pPr>
              <w:rPr>
                <w:rFonts w:ascii="Calibri" w:hAnsi="Calibri"/>
                <w:b/>
                <w:bCs/>
                <w:iCs/>
                <w:color w:val="000000"/>
                <w:sz w:val="16"/>
                <w:szCs w:val="16"/>
                <w:lang w:val="es-ES"/>
              </w:rPr>
            </w:pPr>
          </w:p>
        </w:tc>
        <w:tc>
          <w:tcPr>
            <w:tcW w:w="1374" w:type="dxa"/>
            <w:tcBorders>
              <w:top w:val="nil"/>
              <w:left w:val="single" w:sz="8" w:space="0" w:color="auto"/>
              <w:bottom w:val="nil"/>
              <w:right w:val="nil"/>
            </w:tcBorders>
            <w:shd w:val="clear" w:color="000000" w:fill="FFFF99"/>
            <w:noWrap/>
            <w:vAlign w:val="center"/>
            <w:hideMark/>
          </w:tcPr>
          <w:p w:rsidR="001A2A9E" w:rsidRPr="00263BBE" w:rsidRDefault="001A2A9E" w:rsidP="001A2A9E">
            <w:pPr>
              <w:rPr>
                <w:rFonts w:ascii="Calibri" w:hAnsi="Calibri"/>
                <w:b/>
                <w:bCs/>
                <w:iCs/>
                <w:color w:val="000000"/>
                <w:sz w:val="16"/>
                <w:szCs w:val="16"/>
                <w:lang w:val="es-ES"/>
              </w:rPr>
            </w:pPr>
            <w:r w:rsidRPr="00263BBE">
              <w:rPr>
                <w:rFonts w:ascii="Calibri" w:hAnsi="Calibri"/>
                <w:b/>
                <w:bCs/>
                <w:iCs/>
                <w:color w:val="000000"/>
                <w:sz w:val="16"/>
                <w:szCs w:val="16"/>
                <w:lang w:val="es-ES"/>
              </w:rPr>
              <w:t xml:space="preserve"> 1.290.818,30 </w:t>
            </w:r>
          </w:p>
        </w:tc>
        <w:tc>
          <w:tcPr>
            <w:tcW w:w="999" w:type="dxa"/>
            <w:tcBorders>
              <w:top w:val="nil"/>
              <w:left w:val="nil"/>
              <w:bottom w:val="nil"/>
              <w:right w:val="nil"/>
            </w:tcBorders>
            <w:shd w:val="clear" w:color="auto" w:fill="auto"/>
            <w:noWrap/>
            <w:vAlign w:val="center"/>
            <w:hideMark/>
          </w:tcPr>
          <w:p w:rsidR="001A2A9E" w:rsidRPr="00263BBE" w:rsidRDefault="001A2A9E" w:rsidP="001A2A9E">
            <w:pPr>
              <w:jc w:val="center"/>
              <w:rPr>
                <w:rFonts w:ascii="Calibri" w:hAnsi="Calibri"/>
                <w:b/>
                <w:bCs/>
                <w:iCs/>
                <w:color w:val="000000"/>
                <w:sz w:val="16"/>
                <w:szCs w:val="16"/>
                <w:lang w:val="es-ES"/>
              </w:rPr>
            </w:pPr>
            <w:r w:rsidRPr="00263BBE">
              <w:rPr>
                <w:rFonts w:ascii="Calibri" w:hAnsi="Calibri"/>
                <w:b/>
                <w:bCs/>
                <w:iCs/>
                <w:color w:val="000000"/>
                <w:sz w:val="16"/>
                <w:szCs w:val="16"/>
                <w:lang w:val="es-ES"/>
              </w:rPr>
              <w:t xml:space="preserve"> 133,4000 </w:t>
            </w:r>
          </w:p>
        </w:tc>
        <w:tc>
          <w:tcPr>
            <w:tcW w:w="1170" w:type="dxa"/>
            <w:tcBorders>
              <w:top w:val="nil"/>
              <w:left w:val="nil"/>
              <w:bottom w:val="nil"/>
              <w:right w:val="nil"/>
            </w:tcBorders>
            <w:shd w:val="clear" w:color="auto" w:fill="auto"/>
            <w:noWrap/>
            <w:vAlign w:val="center"/>
            <w:hideMark/>
          </w:tcPr>
          <w:p w:rsidR="001A2A9E" w:rsidRPr="00263BBE" w:rsidRDefault="001A2A9E" w:rsidP="001A2A9E">
            <w:pPr>
              <w:jc w:val="center"/>
              <w:rPr>
                <w:rFonts w:ascii="Calibri" w:hAnsi="Calibri"/>
                <w:b/>
                <w:bCs/>
                <w:iCs/>
                <w:color w:val="000000"/>
                <w:sz w:val="16"/>
                <w:szCs w:val="16"/>
                <w:lang w:val="es-ES"/>
              </w:rPr>
            </w:pPr>
            <w:r w:rsidRPr="00263BBE">
              <w:rPr>
                <w:rFonts w:ascii="Calibri" w:hAnsi="Calibri"/>
                <w:b/>
                <w:bCs/>
                <w:iCs/>
                <w:color w:val="000000"/>
                <w:sz w:val="16"/>
                <w:szCs w:val="16"/>
                <w:lang w:val="es-ES"/>
              </w:rPr>
              <w:t xml:space="preserve">               102,0018 </w:t>
            </w:r>
          </w:p>
        </w:tc>
        <w:tc>
          <w:tcPr>
            <w:tcW w:w="1050" w:type="dxa"/>
            <w:tcBorders>
              <w:top w:val="nil"/>
              <w:left w:val="nil"/>
              <w:bottom w:val="nil"/>
              <w:right w:val="single" w:sz="8" w:space="0" w:color="auto"/>
            </w:tcBorders>
            <w:shd w:val="clear" w:color="auto" w:fill="auto"/>
            <w:noWrap/>
            <w:vAlign w:val="center"/>
            <w:hideMark/>
          </w:tcPr>
          <w:p w:rsidR="001A2A9E" w:rsidRPr="00263BBE" w:rsidRDefault="001A2A9E" w:rsidP="001A2A9E">
            <w:pPr>
              <w:jc w:val="center"/>
              <w:rPr>
                <w:rFonts w:ascii="Calibri" w:hAnsi="Calibri"/>
                <w:b/>
                <w:bCs/>
                <w:iCs/>
                <w:color w:val="000000"/>
                <w:sz w:val="16"/>
                <w:szCs w:val="16"/>
                <w:lang w:val="es-ES"/>
              </w:rPr>
            </w:pPr>
            <w:r w:rsidRPr="00263BBE">
              <w:rPr>
                <w:rFonts w:ascii="Calibri" w:hAnsi="Calibri"/>
                <w:b/>
                <w:bCs/>
                <w:iCs/>
                <w:color w:val="000000"/>
                <w:sz w:val="16"/>
                <w:szCs w:val="16"/>
                <w:lang w:val="es-ES"/>
              </w:rPr>
              <w:t xml:space="preserve">              10.756,82 </w:t>
            </w:r>
          </w:p>
        </w:tc>
      </w:tr>
      <w:tr w:rsidR="001A2A9E" w:rsidRPr="00263BBE" w:rsidTr="001A2A9E">
        <w:trPr>
          <w:trHeight w:val="375"/>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2A9E" w:rsidRPr="00263BBE" w:rsidRDefault="001A2A9E" w:rsidP="001A2A9E">
            <w:pPr>
              <w:jc w:val="center"/>
              <w:rPr>
                <w:rFonts w:ascii="Calibri" w:hAnsi="Calibri"/>
                <w:b/>
                <w:bCs/>
                <w:iCs/>
                <w:color w:val="000000"/>
                <w:sz w:val="16"/>
                <w:szCs w:val="16"/>
                <w:lang w:val="es-ES"/>
              </w:rPr>
            </w:pPr>
            <w:r w:rsidRPr="00263BBE">
              <w:rPr>
                <w:rFonts w:ascii="Calibri" w:hAnsi="Calibri"/>
                <w:b/>
                <w:bCs/>
                <w:iCs/>
                <w:color w:val="000000"/>
                <w:sz w:val="16"/>
                <w:szCs w:val="16"/>
                <w:lang w:val="es-ES"/>
              </w:rPr>
              <w:t>01-jul-10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2A9E" w:rsidRPr="00263BBE" w:rsidRDefault="001A2A9E" w:rsidP="001A2A9E">
            <w:pPr>
              <w:jc w:val="right"/>
              <w:rPr>
                <w:rFonts w:ascii="Calibri" w:hAnsi="Calibri"/>
                <w:b/>
                <w:bCs/>
                <w:iCs/>
                <w:color w:val="000000"/>
                <w:sz w:val="16"/>
                <w:szCs w:val="16"/>
                <w:lang w:val="es-ES"/>
              </w:rPr>
            </w:pPr>
            <w:r w:rsidRPr="00263BBE">
              <w:rPr>
                <w:rFonts w:ascii="Calibri" w:hAnsi="Calibri"/>
                <w:b/>
                <w:bCs/>
                <w:iCs/>
                <w:color w:val="000000"/>
                <w:sz w:val="16"/>
                <w:szCs w:val="16"/>
                <w:lang w:val="es-ES"/>
              </w:rPr>
              <w:t>31-jul-10</w:t>
            </w:r>
          </w:p>
        </w:tc>
        <w:tc>
          <w:tcPr>
            <w:tcW w:w="992" w:type="dxa"/>
            <w:tcBorders>
              <w:top w:val="nil"/>
              <w:left w:val="single" w:sz="4" w:space="0" w:color="auto"/>
              <w:bottom w:val="nil"/>
              <w:right w:val="single" w:sz="4" w:space="0" w:color="808000"/>
            </w:tcBorders>
            <w:shd w:val="clear" w:color="auto" w:fill="auto"/>
            <w:noWrap/>
            <w:vAlign w:val="center"/>
            <w:hideMark/>
          </w:tcPr>
          <w:p w:rsidR="001A2A9E" w:rsidRPr="00263BBE" w:rsidRDefault="001A2A9E" w:rsidP="001A2A9E">
            <w:pPr>
              <w:jc w:val="center"/>
              <w:rPr>
                <w:rFonts w:ascii="Calibri" w:hAnsi="Calibri"/>
                <w:b/>
                <w:bCs/>
                <w:iCs/>
                <w:color w:val="000000"/>
                <w:sz w:val="16"/>
                <w:szCs w:val="16"/>
                <w:lang w:val="es-ES"/>
              </w:rPr>
            </w:pPr>
            <w:r w:rsidRPr="00263BBE">
              <w:rPr>
                <w:rFonts w:ascii="Calibri" w:hAnsi="Calibri"/>
                <w:b/>
                <w:bCs/>
                <w:iCs/>
                <w:color w:val="000000"/>
                <w:sz w:val="16"/>
                <w:szCs w:val="16"/>
                <w:lang w:val="es-ES"/>
              </w:rPr>
              <w:t>30</w:t>
            </w:r>
          </w:p>
        </w:tc>
        <w:tc>
          <w:tcPr>
            <w:tcW w:w="1356" w:type="dxa"/>
            <w:tcBorders>
              <w:top w:val="nil"/>
              <w:left w:val="nil"/>
              <w:bottom w:val="nil"/>
              <w:right w:val="single" w:sz="8" w:space="0" w:color="auto"/>
            </w:tcBorders>
            <w:shd w:val="clear" w:color="auto" w:fill="auto"/>
            <w:noWrap/>
            <w:vAlign w:val="center"/>
            <w:hideMark/>
          </w:tcPr>
          <w:p w:rsidR="001A2A9E" w:rsidRPr="00263BBE" w:rsidRDefault="001A2A9E" w:rsidP="001A2A9E">
            <w:pPr>
              <w:rPr>
                <w:rFonts w:ascii="Calibri" w:hAnsi="Calibri"/>
                <w:b/>
                <w:bCs/>
                <w:iCs/>
                <w:color w:val="000000"/>
                <w:sz w:val="16"/>
                <w:szCs w:val="16"/>
                <w:lang w:val="es-ES"/>
              </w:rPr>
            </w:pPr>
            <w:r w:rsidRPr="00263BBE">
              <w:rPr>
                <w:rFonts w:ascii="Calibri" w:hAnsi="Calibri"/>
                <w:b/>
                <w:bCs/>
                <w:iCs/>
                <w:color w:val="000000"/>
                <w:sz w:val="16"/>
                <w:szCs w:val="16"/>
                <w:lang w:val="es-ES"/>
              </w:rPr>
              <w:t xml:space="preserve">      825.000,00 </w:t>
            </w:r>
          </w:p>
        </w:tc>
        <w:tc>
          <w:tcPr>
            <w:tcW w:w="146" w:type="dxa"/>
            <w:tcBorders>
              <w:top w:val="nil"/>
              <w:left w:val="nil"/>
              <w:bottom w:val="nil"/>
              <w:right w:val="nil"/>
            </w:tcBorders>
            <w:shd w:val="clear" w:color="auto" w:fill="auto"/>
            <w:noWrap/>
            <w:vAlign w:val="center"/>
            <w:hideMark/>
          </w:tcPr>
          <w:p w:rsidR="001A2A9E" w:rsidRPr="00263BBE" w:rsidRDefault="001A2A9E" w:rsidP="001A2A9E">
            <w:pPr>
              <w:rPr>
                <w:rFonts w:ascii="Calibri" w:hAnsi="Calibri"/>
                <w:b/>
                <w:bCs/>
                <w:iCs/>
                <w:color w:val="000000"/>
                <w:sz w:val="16"/>
                <w:szCs w:val="16"/>
                <w:lang w:val="es-ES"/>
              </w:rPr>
            </w:pPr>
          </w:p>
        </w:tc>
        <w:tc>
          <w:tcPr>
            <w:tcW w:w="1374" w:type="dxa"/>
            <w:tcBorders>
              <w:top w:val="nil"/>
              <w:left w:val="single" w:sz="8" w:space="0" w:color="auto"/>
              <w:bottom w:val="nil"/>
              <w:right w:val="nil"/>
            </w:tcBorders>
            <w:shd w:val="clear" w:color="000000" w:fill="FFFF99"/>
            <w:noWrap/>
            <w:vAlign w:val="center"/>
            <w:hideMark/>
          </w:tcPr>
          <w:p w:rsidR="001A2A9E" w:rsidRPr="00263BBE" w:rsidRDefault="001A2A9E" w:rsidP="001A2A9E">
            <w:pPr>
              <w:rPr>
                <w:rFonts w:ascii="Calibri" w:hAnsi="Calibri"/>
                <w:b/>
                <w:bCs/>
                <w:iCs/>
                <w:color w:val="000000"/>
                <w:sz w:val="16"/>
                <w:szCs w:val="16"/>
                <w:lang w:val="es-ES"/>
              </w:rPr>
            </w:pPr>
            <w:r w:rsidRPr="00263BBE">
              <w:rPr>
                <w:rFonts w:ascii="Calibri" w:hAnsi="Calibri"/>
                <w:b/>
                <w:bCs/>
                <w:iCs/>
                <w:color w:val="000000"/>
                <w:sz w:val="16"/>
                <w:szCs w:val="16"/>
                <w:lang w:val="es-ES"/>
              </w:rPr>
              <w:t xml:space="preserve"> 1.078.951,46 </w:t>
            </w:r>
          </w:p>
        </w:tc>
        <w:tc>
          <w:tcPr>
            <w:tcW w:w="999" w:type="dxa"/>
            <w:tcBorders>
              <w:top w:val="nil"/>
              <w:left w:val="nil"/>
              <w:bottom w:val="nil"/>
              <w:right w:val="nil"/>
            </w:tcBorders>
            <w:shd w:val="clear" w:color="auto" w:fill="auto"/>
            <w:noWrap/>
            <w:vAlign w:val="center"/>
            <w:hideMark/>
          </w:tcPr>
          <w:p w:rsidR="001A2A9E" w:rsidRPr="00263BBE" w:rsidRDefault="001A2A9E" w:rsidP="001A2A9E">
            <w:pPr>
              <w:jc w:val="center"/>
              <w:rPr>
                <w:rFonts w:ascii="Calibri" w:hAnsi="Calibri"/>
                <w:b/>
                <w:bCs/>
                <w:iCs/>
                <w:color w:val="000000"/>
                <w:sz w:val="16"/>
                <w:szCs w:val="16"/>
                <w:lang w:val="es-ES"/>
              </w:rPr>
            </w:pPr>
            <w:r w:rsidRPr="00263BBE">
              <w:rPr>
                <w:rFonts w:ascii="Calibri" w:hAnsi="Calibri"/>
                <w:b/>
                <w:bCs/>
                <w:iCs/>
                <w:color w:val="000000"/>
                <w:sz w:val="16"/>
                <w:szCs w:val="16"/>
                <w:lang w:val="es-ES"/>
              </w:rPr>
              <w:t xml:space="preserve"> 133,4000 </w:t>
            </w:r>
          </w:p>
        </w:tc>
        <w:tc>
          <w:tcPr>
            <w:tcW w:w="1170" w:type="dxa"/>
            <w:tcBorders>
              <w:top w:val="nil"/>
              <w:left w:val="nil"/>
              <w:bottom w:val="nil"/>
              <w:right w:val="nil"/>
            </w:tcBorders>
            <w:shd w:val="clear" w:color="auto" w:fill="auto"/>
            <w:noWrap/>
            <w:vAlign w:val="center"/>
            <w:hideMark/>
          </w:tcPr>
          <w:p w:rsidR="001A2A9E" w:rsidRPr="00263BBE" w:rsidRDefault="001A2A9E" w:rsidP="001A2A9E">
            <w:pPr>
              <w:jc w:val="center"/>
              <w:rPr>
                <w:rFonts w:ascii="Calibri" w:hAnsi="Calibri"/>
                <w:b/>
                <w:bCs/>
                <w:iCs/>
                <w:color w:val="000000"/>
                <w:sz w:val="16"/>
                <w:szCs w:val="16"/>
                <w:lang w:val="es-ES"/>
              </w:rPr>
            </w:pPr>
            <w:r w:rsidRPr="00263BBE">
              <w:rPr>
                <w:rFonts w:ascii="Calibri" w:hAnsi="Calibri"/>
                <w:b/>
                <w:bCs/>
                <w:iCs/>
                <w:color w:val="000000"/>
                <w:sz w:val="16"/>
                <w:szCs w:val="16"/>
                <w:lang w:val="es-ES"/>
              </w:rPr>
              <w:t xml:space="preserve">               102,0018 </w:t>
            </w:r>
          </w:p>
        </w:tc>
        <w:tc>
          <w:tcPr>
            <w:tcW w:w="1050" w:type="dxa"/>
            <w:tcBorders>
              <w:top w:val="nil"/>
              <w:left w:val="nil"/>
              <w:bottom w:val="nil"/>
              <w:right w:val="single" w:sz="8" w:space="0" w:color="auto"/>
            </w:tcBorders>
            <w:shd w:val="clear" w:color="auto" w:fill="auto"/>
            <w:noWrap/>
            <w:vAlign w:val="center"/>
            <w:hideMark/>
          </w:tcPr>
          <w:p w:rsidR="001A2A9E" w:rsidRPr="00263BBE" w:rsidRDefault="001A2A9E" w:rsidP="001A2A9E">
            <w:pPr>
              <w:jc w:val="center"/>
              <w:rPr>
                <w:rFonts w:ascii="Calibri" w:hAnsi="Calibri"/>
                <w:b/>
                <w:bCs/>
                <w:iCs/>
                <w:color w:val="000000"/>
                <w:sz w:val="16"/>
                <w:szCs w:val="16"/>
                <w:lang w:val="es-ES"/>
              </w:rPr>
            </w:pPr>
            <w:r w:rsidRPr="00263BBE">
              <w:rPr>
                <w:rFonts w:ascii="Calibri" w:hAnsi="Calibri"/>
                <w:b/>
                <w:bCs/>
                <w:iCs/>
                <w:color w:val="000000"/>
                <w:sz w:val="16"/>
                <w:szCs w:val="16"/>
                <w:lang w:val="es-ES"/>
              </w:rPr>
              <w:t xml:space="preserve">                 8.991,26 </w:t>
            </w:r>
          </w:p>
        </w:tc>
      </w:tr>
      <w:tr w:rsidR="001A2A9E" w:rsidRPr="00263BBE" w:rsidTr="001A2A9E">
        <w:trPr>
          <w:trHeight w:val="375"/>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2A9E" w:rsidRPr="00263BBE" w:rsidRDefault="001A2A9E" w:rsidP="001A2A9E">
            <w:pPr>
              <w:jc w:val="center"/>
              <w:rPr>
                <w:rFonts w:ascii="Calibri" w:hAnsi="Calibri"/>
                <w:b/>
                <w:bCs/>
                <w:iCs/>
                <w:color w:val="000000"/>
                <w:sz w:val="16"/>
                <w:szCs w:val="16"/>
                <w:lang w:val="es-ES"/>
              </w:rPr>
            </w:pPr>
            <w:r w:rsidRPr="00263BBE">
              <w:rPr>
                <w:rFonts w:ascii="Calibri" w:hAnsi="Calibri"/>
                <w:b/>
                <w:bCs/>
                <w:iCs/>
                <w:color w:val="000000"/>
                <w:sz w:val="16"/>
                <w:szCs w:val="16"/>
                <w:lang w:val="es-ES"/>
              </w:rPr>
              <w:t>01-ago-10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2A9E" w:rsidRPr="00263BBE" w:rsidRDefault="001A2A9E" w:rsidP="001A2A9E">
            <w:pPr>
              <w:jc w:val="right"/>
              <w:rPr>
                <w:rFonts w:ascii="Calibri" w:hAnsi="Calibri"/>
                <w:b/>
                <w:bCs/>
                <w:iCs/>
                <w:color w:val="000000"/>
                <w:sz w:val="16"/>
                <w:szCs w:val="16"/>
                <w:lang w:val="es-ES"/>
              </w:rPr>
            </w:pPr>
            <w:r w:rsidRPr="00263BBE">
              <w:rPr>
                <w:rFonts w:ascii="Calibri" w:hAnsi="Calibri"/>
                <w:b/>
                <w:bCs/>
                <w:iCs/>
                <w:color w:val="000000"/>
                <w:sz w:val="16"/>
                <w:szCs w:val="16"/>
                <w:lang w:val="es-ES"/>
              </w:rPr>
              <w:t>31-ago-10</w:t>
            </w:r>
          </w:p>
        </w:tc>
        <w:tc>
          <w:tcPr>
            <w:tcW w:w="992" w:type="dxa"/>
            <w:tcBorders>
              <w:top w:val="nil"/>
              <w:left w:val="single" w:sz="4" w:space="0" w:color="auto"/>
              <w:bottom w:val="nil"/>
              <w:right w:val="single" w:sz="4" w:space="0" w:color="808000"/>
            </w:tcBorders>
            <w:shd w:val="clear" w:color="auto" w:fill="auto"/>
            <w:noWrap/>
            <w:vAlign w:val="center"/>
            <w:hideMark/>
          </w:tcPr>
          <w:p w:rsidR="001A2A9E" w:rsidRPr="00263BBE" w:rsidRDefault="001A2A9E" w:rsidP="001A2A9E">
            <w:pPr>
              <w:jc w:val="center"/>
              <w:rPr>
                <w:rFonts w:ascii="Calibri" w:hAnsi="Calibri"/>
                <w:b/>
                <w:bCs/>
                <w:iCs/>
                <w:color w:val="000000"/>
                <w:sz w:val="16"/>
                <w:szCs w:val="16"/>
                <w:lang w:val="es-ES"/>
              </w:rPr>
            </w:pPr>
            <w:r w:rsidRPr="00263BBE">
              <w:rPr>
                <w:rFonts w:ascii="Calibri" w:hAnsi="Calibri"/>
                <w:b/>
                <w:bCs/>
                <w:iCs/>
                <w:color w:val="000000"/>
                <w:sz w:val="16"/>
                <w:szCs w:val="16"/>
                <w:lang w:val="es-ES"/>
              </w:rPr>
              <w:t>30</w:t>
            </w:r>
          </w:p>
        </w:tc>
        <w:tc>
          <w:tcPr>
            <w:tcW w:w="1356" w:type="dxa"/>
            <w:tcBorders>
              <w:top w:val="nil"/>
              <w:left w:val="nil"/>
              <w:bottom w:val="nil"/>
              <w:right w:val="single" w:sz="8" w:space="0" w:color="auto"/>
            </w:tcBorders>
            <w:shd w:val="clear" w:color="auto" w:fill="auto"/>
            <w:noWrap/>
            <w:vAlign w:val="center"/>
            <w:hideMark/>
          </w:tcPr>
          <w:p w:rsidR="001A2A9E" w:rsidRPr="00263BBE" w:rsidRDefault="001A2A9E" w:rsidP="001A2A9E">
            <w:pPr>
              <w:rPr>
                <w:rFonts w:ascii="Calibri" w:hAnsi="Calibri"/>
                <w:b/>
                <w:bCs/>
                <w:iCs/>
                <w:color w:val="000000"/>
                <w:sz w:val="16"/>
                <w:szCs w:val="16"/>
                <w:lang w:val="es-ES"/>
              </w:rPr>
            </w:pPr>
            <w:r w:rsidRPr="00263BBE">
              <w:rPr>
                <w:rFonts w:ascii="Calibri" w:hAnsi="Calibri"/>
                <w:b/>
                <w:bCs/>
                <w:iCs/>
                <w:color w:val="000000"/>
                <w:sz w:val="16"/>
                <w:szCs w:val="16"/>
                <w:lang w:val="es-ES"/>
              </w:rPr>
              <w:t xml:space="preserve">      931.000,00 </w:t>
            </w:r>
          </w:p>
        </w:tc>
        <w:tc>
          <w:tcPr>
            <w:tcW w:w="146" w:type="dxa"/>
            <w:tcBorders>
              <w:top w:val="nil"/>
              <w:left w:val="nil"/>
              <w:bottom w:val="nil"/>
              <w:right w:val="nil"/>
            </w:tcBorders>
            <w:shd w:val="clear" w:color="auto" w:fill="auto"/>
            <w:noWrap/>
            <w:vAlign w:val="center"/>
            <w:hideMark/>
          </w:tcPr>
          <w:p w:rsidR="001A2A9E" w:rsidRPr="00263BBE" w:rsidRDefault="001A2A9E" w:rsidP="001A2A9E">
            <w:pPr>
              <w:rPr>
                <w:rFonts w:ascii="Calibri" w:hAnsi="Calibri"/>
                <w:b/>
                <w:bCs/>
                <w:iCs/>
                <w:color w:val="000000"/>
                <w:sz w:val="16"/>
                <w:szCs w:val="16"/>
                <w:lang w:val="es-ES"/>
              </w:rPr>
            </w:pPr>
          </w:p>
        </w:tc>
        <w:tc>
          <w:tcPr>
            <w:tcW w:w="1374" w:type="dxa"/>
            <w:tcBorders>
              <w:top w:val="nil"/>
              <w:left w:val="single" w:sz="8" w:space="0" w:color="auto"/>
              <w:bottom w:val="nil"/>
              <w:right w:val="nil"/>
            </w:tcBorders>
            <w:shd w:val="clear" w:color="000000" w:fill="FFFF99"/>
            <w:noWrap/>
            <w:vAlign w:val="center"/>
            <w:hideMark/>
          </w:tcPr>
          <w:p w:rsidR="001A2A9E" w:rsidRPr="00263BBE" w:rsidRDefault="001A2A9E" w:rsidP="001A2A9E">
            <w:pPr>
              <w:rPr>
                <w:rFonts w:ascii="Calibri" w:hAnsi="Calibri"/>
                <w:b/>
                <w:bCs/>
                <w:iCs/>
                <w:color w:val="000000"/>
                <w:sz w:val="16"/>
                <w:szCs w:val="16"/>
                <w:lang w:val="es-ES"/>
              </w:rPr>
            </w:pPr>
            <w:r w:rsidRPr="00263BBE">
              <w:rPr>
                <w:rFonts w:ascii="Calibri" w:hAnsi="Calibri"/>
                <w:b/>
                <w:bCs/>
                <w:iCs/>
                <w:color w:val="000000"/>
                <w:sz w:val="16"/>
                <w:szCs w:val="16"/>
                <w:lang w:val="es-ES"/>
              </w:rPr>
              <w:t xml:space="preserve"> 1.217.580,38 </w:t>
            </w:r>
          </w:p>
        </w:tc>
        <w:tc>
          <w:tcPr>
            <w:tcW w:w="999" w:type="dxa"/>
            <w:tcBorders>
              <w:top w:val="nil"/>
              <w:left w:val="nil"/>
              <w:bottom w:val="nil"/>
              <w:right w:val="nil"/>
            </w:tcBorders>
            <w:shd w:val="clear" w:color="auto" w:fill="auto"/>
            <w:noWrap/>
            <w:vAlign w:val="center"/>
            <w:hideMark/>
          </w:tcPr>
          <w:p w:rsidR="001A2A9E" w:rsidRPr="00263BBE" w:rsidRDefault="001A2A9E" w:rsidP="001A2A9E">
            <w:pPr>
              <w:jc w:val="center"/>
              <w:rPr>
                <w:rFonts w:ascii="Calibri" w:hAnsi="Calibri"/>
                <w:b/>
                <w:bCs/>
                <w:iCs/>
                <w:color w:val="000000"/>
                <w:sz w:val="16"/>
                <w:szCs w:val="16"/>
                <w:lang w:val="es-ES"/>
              </w:rPr>
            </w:pPr>
            <w:r w:rsidRPr="00263BBE">
              <w:rPr>
                <w:rFonts w:ascii="Calibri" w:hAnsi="Calibri"/>
                <w:b/>
                <w:bCs/>
                <w:iCs/>
                <w:color w:val="000000"/>
                <w:sz w:val="16"/>
                <w:szCs w:val="16"/>
                <w:lang w:val="es-ES"/>
              </w:rPr>
              <w:t xml:space="preserve"> 133,4000 </w:t>
            </w:r>
          </w:p>
        </w:tc>
        <w:tc>
          <w:tcPr>
            <w:tcW w:w="1170" w:type="dxa"/>
            <w:tcBorders>
              <w:top w:val="nil"/>
              <w:left w:val="nil"/>
              <w:bottom w:val="nil"/>
              <w:right w:val="nil"/>
            </w:tcBorders>
            <w:shd w:val="clear" w:color="auto" w:fill="auto"/>
            <w:noWrap/>
            <w:vAlign w:val="center"/>
            <w:hideMark/>
          </w:tcPr>
          <w:p w:rsidR="001A2A9E" w:rsidRPr="00263BBE" w:rsidRDefault="001A2A9E" w:rsidP="001A2A9E">
            <w:pPr>
              <w:jc w:val="center"/>
              <w:rPr>
                <w:rFonts w:ascii="Calibri" w:hAnsi="Calibri"/>
                <w:b/>
                <w:bCs/>
                <w:iCs/>
                <w:color w:val="000000"/>
                <w:sz w:val="16"/>
                <w:szCs w:val="16"/>
                <w:lang w:val="es-ES"/>
              </w:rPr>
            </w:pPr>
            <w:r w:rsidRPr="00263BBE">
              <w:rPr>
                <w:rFonts w:ascii="Calibri" w:hAnsi="Calibri"/>
                <w:b/>
                <w:bCs/>
                <w:iCs/>
                <w:color w:val="000000"/>
                <w:sz w:val="16"/>
                <w:szCs w:val="16"/>
                <w:lang w:val="es-ES"/>
              </w:rPr>
              <w:t xml:space="preserve">               102,0018 </w:t>
            </w:r>
          </w:p>
        </w:tc>
        <w:tc>
          <w:tcPr>
            <w:tcW w:w="1050" w:type="dxa"/>
            <w:tcBorders>
              <w:top w:val="nil"/>
              <w:left w:val="nil"/>
              <w:bottom w:val="nil"/>
              <w:right w:val="single" w:sz="8" w:space="0" w:color="auto"/>
            </w:tcBorders>
            <w:shd w:val="clear" w:color="auto" w:fill="auto"/>
            <w:noWrap/>
            <w:vAlign w:val="center"/>
            <w:hideMark/>
          </w:tcPr>
          <w:p w:rsidR="001A2A9E" w:rsidRPr="00263BBE" w:rsidRDefault="001A2A9E" w:rsidP="001A2A9E">
            <w:pPr>
              <w:jc w:val="center"/>
              <w:rPr>
                <w:rFonts w:ascii="Calibri" w:hAnsi="Calibri"/>
                <w:b/>
                <w:bCs/>
                <w:iCs/>
                <w:color w:val="000000"/>
                <w:sz w:val="16"/>
                <w:szCs w:val="16"/>
                <w:lang w:val="es-ES"/>
              </w:rPr>
            </w:pPr>
            <w:r w:rsidRPr="00263BBE">
              <w:rPr>
                <w:rFonts w:ascii="Calibri" w:hAnsi="Calibri"/>
                <w:b/>
                <w:bCs/>
                <w:iCs/>
                <w:color w:val="000000"/>
                <w:sz w:val="16"/>
                <w:szCs w:val="16"/>
                <w:lang w:val="es-ES"/>
              </w:rPr>
              <w:t xml:space="preserve">              10.146,50 </w:t>
            </w:r>
          </w:p>
        </w:tc>
      </w:tr>
      <w:tr w:rsidR="001A2A9E" w:rsidRPr="00263BBE" w:rsidTr="001A2A9E">
        <w:trPr>
          <w:trHeight w:val="375"/>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2A9E" w:rsidRPr="00263BBE" w:rsidRDefault="001A2A9E" w:rsidP="001A2A9E">
            <w:pPr>
              <w:jc w:val="center"/>
              <w:rPr>
                <w:rFonts w:ascii="Calibri" w:hAnsi="Calibri"/>
                <w:b/>
                <w:bCs/>
                <w:iCs/>
                <w:color w:val="000000"/>
                <w:sz w:val="16"/>
                <w:szCs w:val="16"/>
                <w:lang w:val="es-ES"/>
              </w:rPr>
            </w:pPr>
            <w:r w:rsidRPr="00263BBE">
              <w:rPr>
                <w:rFonts w:ascii="Calibri" w:hAnsi="Calibri"/>
                <w:b/>
                <w:bCs/>
                <w:iCs/>
                <w:color w:val="000000"/>
                <w:sz w:val="16"/>
                <w:szCs w:val="16"/>
                <w:lang w:val="es-ES"/>
              </w:rPr>
              <w:t>01-sep-10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2A9E" w:rsidRPr="00263BBE" w:rsidRDefault="001A2A9E" w:rsidP="001A2A9E">
            <w:pPr>
              <w:jc w:val="right"/>
              <w:rPr>
                <w:rFonts w:ascii="Calibri" w:hAnsi="Calibri"/>
                <w:b/>
                <w:bCs/>
                <w:iCs/>
                <w:color w:val="000000"/>
                <w:sz w:val="16"/>
                <w:szCs w:val="16"/>
                <w:lang w:val="es-ES"/>
              </w:rPr>
            </w:pPr>
            <w:r w:rsidRPr="00263BBE">
              <w:rPr>
                <w:rFonts w:ascii="Calibri" w:hAnsi="Calibri"/>
                <w:b/>
                <w:bCs/>
                <w:iCs/>
                <w:color w:val="000000"/>
                <w:sz w:val="16"/>
                <w:szCs w:val="16"/>
                <w:lang w:val="es-ES"/>
              </w:rPr>
              <w:t>30-sep-10</w:t>
            </w:r>
          </w:p>
        </w:tc>
        <w:tc>
          <w:tcPr>
            <w:tcW w:w="992" w:type="dxa"/>
            <w:tcBorders>
              <w:top w:val="nil"/>
              <w:left w:val="single" w:sz="4" w:space="0" w:color="auto"/>
              <w:bottom w:val="nil"/>
              <w:right w:val="single" w:sz="4" w:space="0" w:color="808000"/>
            </w:tcBorders>
            <w:shd w:val="clear" w:color="auto" w:fill="auto"/>
            <w:noWrap/>
            <w:vAlign w:val="center"/>
            <w:hideMark/>
          </w:tcPr>
          <w:p w:rsidR="001A2A9E" w:rsidRPr="00263BBE" w:rsidRDefault="001A2A9E" w:rsidP="001A2A9E">
            <w:pPr>
              <w:jc w:val="center"/>
              <w:rPr>
                <w:rFonts w:ascii="Calibri" w:hAnsi="Calibri"/>
                <w:b/>
                <w:bCs/>
                <w:iCs/>
                <w:color w:val="000000"/>
                <w:sz w:val="16"/>
                <w:szCs w:val="16"/>
                <w:lang w:val="es-ES"/>
              </w:rPr>
            </w:pPr>
            <w:r w:rsidRPr="00263BBE">
              <w:rPr>
                <w:rFonts w:ascii="Calibri" w:hAnsi="Calibri"/>
                <w:b/>
                <w:bCs/>
                <w:iCs/>
                <w:color w:val="000000"/>
                <w:sz w:val="16"/>
                <w:szCs w:val="16"/>
                <w:lang w:val="es-ES"/>
              </w:rPr>
              <w:t>30</w:t>
            </w:r>
          </w:p>
        </w:tc>
        <w:tc>
          <w:tcPr>
            <w:tcW w:w="1356" w:type="dxa"/>
            <w:tcBorders>
              <w:top w:val="nil"/>
              <w:left w:val="nil"/>
              <w:bottom w:val="nil"/>
              <w:right w:val="single" w:sz="8" w:space="0" w:color="auto"/>
            </w:tcBorders>
            <w:shd w:val="clear" w:color="auto" w:fill="auto"/>
            <w:noWrap/>
            <w:vAlign w:val="center"/>
            <w:hideMark/>
          </w:tcPr>
          <w:p w:rsidR="001A2A9E" w:rsidRPr="00263BBE" w:rsidRDefault="001A2A9E" w:rsidP="001A2A9E">
            <w:pPr>
              <w:rPr>
                <w:rFonts w:ascii="Calibri" w:hAnsi="Calibri"/>
                <w:b/>
                <w:bCs/>
                <w:iCs/>
                <w:color w:val="000000"/>
                <w:sz w:val="16"/>
                <w:szCs w:val="16"/>
                <w:lang w:val="es-ES"/>
              </w:rPr>
            </w:pPr>
            <w:r w:rsidRPr="00263BBE">
              <w:rPr>
                <w:rFonts w:ascii="Calibri" w:hAnsi="Calibri"/>
                <w:b/>
                <w:bCs/>
                <w:iCs/>
                <w:color w:val="000000"/>
                <w:sz w:val="16"/>
                <w:szCs w:val="16"/>
                <w:lang w:val="es-ES"/>
              </w:rPr>
              <w:t xml:space="preserve">      873.000,00 </w:t>
            </w:r>
          </w:p>
        </w:tc>
        <w:tc>
          <w:tcPr>
            <w:tcW w:w="146" w:type="dxa"/>
            <w:tcBorders>
              <w:top w:val="nil"/>
              <w:left w:val="nil"/>
              <w:bottom w:val="nil"/>
              <w:right w:val="nil"/>
            </w:tcBorders>
            <w:shd w:val="clear" w:color="auto" w:fill="auto"/>
            <w:noWrap/>
            <w:vAlign w:val="center"/>
            <w:hideMark/>
          </w:tcPr>
          <w:p w:rsidR="001A2A9E" w:rsidRPr="00263BBE" w:rsidRDefault="001A2A9E" w:rsidP="001A2A9E">
            <w:pPr>
              <w:rPr>
                <w:rFonts w:ascii="Calibri" w:hAnsi="Calibri"/>
                <w:b/>
                <w:bCs/>
                <w:iCs/>
                <w:color w:val="000000"/>
                <w:sz w:val="16"/>
                <w:szCs w:val="16"/>
                <w:lang w:val="es-ES"/>
              </w:rPr>
            </w:pPr>
          </w:p>
        </w:tc>
        <w:tc>
          <w:tcPr>
            <w:tcW w:w="1374" w:type="dxa"/>
            <w:tcBorders>
              <w:top w:val="nil"/>
              <w:left w:val="single" w:sz="8" w:space="0" w:color="auto"/>
              <w:bottom w:val="nil"/>
              <w:right w:val="nil"/>
            </w:tcBorders>
            <w:shd w:val="clear" w:color="000000" w:fill="FFFF99"/>
            <w:noWrap/>
            <w:vAlign w:val="center"/>
            <w:hideMark/>
          </w:tcPr>
          <w:p w:rsidR="001A2A9E" w:rsidRPr="00263BBE" w:rsidRDefault="001A2A9E" w:rsidP="001A2A9E">
            <w:pPr>
              <w:rPr>
                <w:rFonts w:ascii="Calibri" w:hAnsi="Calibri"/>
                <w:b/>
                <w:bCs/>
                <w:iCs/>
                <w:color w:val="000000"/>
                <w:sz w:val="16"/>
                <w:szCs w:val="16"/>
                <w:lang w:val="es-ES"/>
              </w:rPr>
            </w:pPr>
            <w:r w:rsidRPr="00263BBE">
              <w:rPr>
                <w:rFonts w:ascii="Calibri" w:hAnsi="Calibri"/>
                <w:b/>
                <w:bCs/>
                <w:iCs/>
                <w:color w:val="000000"/>
                <w:sz w:val="16"/>
                <w:szCs w:val="16"/>
                <w:lang w:val="es-ES"/>
              </w:rPr>
              <w:t xml:space="preserve"> 1.141.726,82 </w:t>
            </w:r>
          </w:p>
        </w:tc>
        <w:tc>
          <w:tcPr>
            <w:tcW w:w="999" w:type="dxa"/>
            <w:tcBorders>
              <w:top w:val="nil"/>
              <w:left w:val="nil"/>
              <w:bottom w:val="nil"/>
              <w:right w:val="nil"/>
            </w:tcBorders>
            <w:shd w:val="clear" w:color="auto" w:fill="auto"/>
            <w:noWrap/>
            <w:vAlign w:val="center"/>
            <w:hideMark/>
          </w:tcPr>
          <w:p w:rsidR="001A2A9E" w:rsidRPr="00263BBE" w:rsidRDefault="001A2A9E" w:rsidP="001A2A9E">
            <w:pPr>
              <w:jc w:val="center"/>
              <w:rPr>
                <w:rFonts w:ascii="Calibri" w:hAnsi="Calibri"/>
                <w:b/>
                <w:bCs/>
                <w:iCs/>
                <w:color w:val="000000"/>
                <w:sz w:val="16"/>
                <w:szCs w:val="16"/>
                <w:lang w:val="es-ES"/>
              </w:rPr>
            </w:pPr>
            <w:r w:rsidRPr="00263BBE">
              <w:rPr>
                <w:rFonts w:ascii="Calibri" w:hAnsi="Calibri"/>
                <w:b/>
                <w:bCs/>
                <w:iCs/>
                <w:color w:val="000000"/>
                <w:sz w:val="16"/>
                <w:szCs w:val="16"/>
                <w:lang w:val="es-ES"/>
              </w:rPr>
              <w:t xml:space="preserve"> 133,4000 </w:t>
            </w:r>
          </w:p>
        </w:tc>
        <w:tc>
          <w:tcPr>
            <w:tcW w:w="1170" w:type="dxa"/>
            <w:tcBorders>
              <w:top w:val="nil"/>
              <w:left w:val="nil"/>
              <w:bottom w:val="nil"/>
              <w:right w:val="nil"/>
            </w:tcBorders>
            <w:shd w:val="clear" w:color="auto" w:fill="auto"/>
            <w:noWrap/>
            <w:vAlign w:val="center"/>
            <w:hideMark/>
          </w:tcPr>
          <w:p w:rsidR="001A2A9E" w:rsidRPr="00263BBE" w:rsidRDefault="001A2A9E" w:rsidP="001A2A9E">
            <w:pPr>
              <w:jc w:val="center"/>
              <w:rPr>
                <w:rFonts w:ascii="Calibri" w:hAnsi="Calibri"/>
                <w:b/>
                <w:bCs/>
                <w:iCs/>
                <w:color w:val="000000"/>
                <w:sz w:val="16"/>
                <w:szCs w:val="16"/>
                <w:lang w:val="es-ES"/>
              </w:rPr>
            </w:pPr>
            <w:r w:rsidRPr="00263BBE">
              <w:rPr>
                <w:rFonts w:ascii="Calibri" w:hAnsi="Calibri"/>
                <w:b/>
                <w:bCs/>
                <w:iCs/>
                <w:color w:val="000000"/>
                <w:sz w:val="16"/>
                <w:szCs w:val="16"/>
                <w:lang w:val="es-ES"/>
              </w:rPr>
              <w:t xml:space="preserve">               102,0018 </w:t>
            </w:r>
          </w:p>
        </w:tc>
        <w:tc>
          <w:tcPr>
            <w:tcW w:w="1050" w:type="dxa"/>
            <w:tcBorders>
              <w:top w:val="nil"/>
              <w:left w:val="nil"/>
              <w:bottom w:val="nil"/>
              <w:right w:val="single" w:sz="8" w:space="0" w:color="auto"/>
            </w:tcBorders>
            <w:shd w:val="clear" w:color="auto" w:fill="auto"/>
            <w:noWrap/>
            <w:vAlign w:val="center"/>
            <w:hideMark/>
          </w:tcPr>
          <w:p w:rsidR="001A2A9E" w:rsidRPr="00263BBE" w:rsidRDefault="001A2A9E" w:rsidP="001A2A9E">
            <w:pPr>
              <w:jc w:val="center"/>
              <w:rPr>
                <w:rFonts w:ascii="Calibri" w:hAnsi="Calibri"/>
                <w:b/>
                <w:bCs/>
                <w:iCs/>
                <w:color w:val="000000"/>
                <w:sz w:val="16"/>
                <w:szCs w:val="16"/>
                <w:lang w:val="es-ES"/>
              </w:rPr>
            </w:pPr>
            <w:r w:rsidRPr="00263BBE">
              <w:rPr>
                <w:rFonts w:ascii="Calibri" w:hAnsi="Calibri"/>
                <w:b/>
                <w:bCs/>
                <w:iCs/>
                <w:color w:val="000000"/>
                <w:sz w:val="16"/>
                <w:szCs w:val="16"/>
                <w:lang w:val="es-ES"/>
              </w:rPr>
              <w:t xml:space="preserve">                 9.514,39 </w:t>
            </w:r>
          </w:p>
        </w:tc>
      </w:tr>
      <w:tr w:rsidR="001A2A9E" w:rsidRPr="00263BBE" w:rsidTr="001A2A9E">
        <w:trPr>
          <w:trHeight w:val="375"/>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2A9E" w:rsidRPr="00263BBE" w:rsidRDefault="001A2A9E" w:rsidP="001A2A9E">
            <w:pPr>
              <w:jc w:val="center"/>
              <w:rPr>
                <w:rFonts w:ascii="Calibri" w:hAnsi="Calibri"/>
                <w:b/>
                <w:bCs/>
                <w:iCs/>
                <w:color w:val="000000"/>
                <w:sz w:val="16"/>
                <w:szCs w:val="16"/>
                <w:lang w:val="es-ES"/>
              </w:rPr>
            </w:pPr>
            <w:r w:rsidRPr="00263BBE">
              <w:rPr>
                <w:rFonts w:ascii="Calibri" w:hAnsi="Calibri"/>
                <w:b/>
                <w:bCs/>
                <w:iCs/>
                <w:color w:val="000000"/>
                <w:sz w:val="16"/>
                <w:szCs w:val="16"/>
                <w:lang w:val="es-ES"/>
              </w:rPr>
              <w:t>18-ago-15</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2A9E" w:rsidRPr="00263BBE" w:rsidRDefault="001A2A9E" w:rsidP="001A2A9E">
            <w:pPr>
              <w:jc w:val="right"/>
              <w:rPr>
                <w:rFonts w:ascii="Calibri" w:hAnsi="Calibri"/>
                <w:b/>
                <w:bCs/>
                <w:iCs/>
                <w:color w:val="000000"/>
                <w:sz w:val="16"/>
                <w:szCs w:val="16"/>
                <w:lang w:val="es-ES"/>
              </w:rPr>
            </w:pPr>
            <w:r w:rsidRPr="00263BBE">
              <w:rPr>
                <w:rFonts w:ascii="Calibri" w:hAnsi="Calibri"/>
                <w:b/>
                <w:bCs/>
                <w:iCs/>
                <w:color w:val="000000"/>
                <w:sz w:val="16"/>
                <w:szCs w:val="16"/>
                <w:lang w:val="es-ES"/>
              </w:rPr>
              <w:t>31-ago-15</w:t>
            </w:r>
          </w:p>
        </w:tc>
        <w:tc>
          <w:tcPr>
            <w:tcW w:w="992" w:type="dxa"/>
            <w:tcBorders>
              <w:top w:val="nil"/>
              <w:left w:val="single" w:sz="4" w:space="0" w:color="auto"/>
              <w:bottom w:val="nil"/>
              <w:right w:val="single" w:sz="4" w:space="0" w:color="808000"/>
            </w:tcBorders>
            <w:shd w:val="clear" w:color="auto" w:fill="auto"/>
            <w:noWrap/>
            <w:vAlign w:val="center"/>
            <w:hideMark/>
          </w:tcPr>
          <w:p w:rsidR="001A2A9E" w:rsidRPr="00263BBE" w:rsidRDefault="001A2A9E" w:rsidP="001A2A9E">
            <w:pPr>
              <w:jc w:val="center"/>
              <w:rPr>
                <w:rFonts w:ascii="Calibri" w:hAnsi="Calibri"/>
                <w:b/>
                <w:bCs/>
                <w:iCs/>
                <w:color w:val="000000"/>
                <w:sz w:val="16"/>
                <w:szCs w:val="16"/>
                <w:lang w:val="es-ES"/>
              </w:rPr>
            </w:pPr>
            <w:r w:rsidRPr="00263BBE">
              <w:rPr>
                <w:rFonts w:ascii="Calibri" w:hAnsi="Calibri"/>
                <w:b/>
                <w:bCs/>
                <w:iCs/>
                <w:color w:val="000000"/>
                <w:sz w:val="16"/>
                <w:szCs w:val="16"/>
                <w:lang w:val="es-ES"/>
              </w:rPr>
              <w:t>13</w:t>
            </w:r>
          </w:p>
        </w:tc>
        <w:tc>
          <w:tcPr>
            <w:tcW w:w="1356" w:type="dxa"/>
            <w:tcBorders>
              <w:top w:val="nil"/>
              <w:left w:val="nil"/>
              <w:bottom w:val="nil"/>
              <w:right w:val="single" w:sz="8" w:space="0" w:color="auto"/>
            </w:tcBorders>
            <w:shd w:val="clear" w:color="auto" w:fill="auto"/>
            <w:noWrap/>
            <w:vAlign w:val="center"/>
            <w:hideMark/>
          </w:tcPr>
          <w:p w:rsidR="001A2A9E" w:rsidRPr="00263BBE" w:rsidRDefault="001A2A9E" w:rsidP="001A2A9E">
            <w:pPr>
              <w:rPr>
                <w:rFonts w:ascii="Calibri" w:hAnsi="Calibri"/>
                <w:b/>
                <w:bCs/>
                <w:iCs/>
                <w:color w:val="000000"/>
                <w:sz w:val="16"/>
                <w:szCs w:val="16"/>
                <w:lang w:val="es-ES"/>
              </w:rPr>
            </w:pPr>
            <w:r w:rsidRPr="00263BBE">
              <w:rPr>
                <w:rFonts w:ascii="Calibri" w:hAnsi="Calibri"/>
                <w:b/>
                <w:bCs/>
                <w:iCs/>
                <w:color w:val="000000"/>
                <w:sz w:val="16"/>
                <w:szCs w:val="16"/>
                <w:lang w:val="es-ES"/>
              </w:rPr>
              <w:t xml:space="preserve">      279.219,00 </w:t>
            </w:r>
          </w:p>
        </w:tc>
        <w:tc>
          <w:tcPr>
            <w:tcW w:w="146" w:type="dxa"/>
            <w:tcBorders>
              <w:top w:val="nil"/>
              <w:left w:val="nil"/>
              <w:bottom w:val="nil"/>
              <w:right w:val="nil"/>
            </w:tcBorders>
            <w:shd w:val="clear" w:color="auto" w:fill="auto"/>
            <w:noWrap/>
            <w:vAlign w:val="center"/>
            <w:hideMark/>
          </w:tcPr>
          <w:p w:rsidR="001A2A9E" w:rsidRPr="00263BBE" w:rsidRDefault="001A2A9E" w:rsidP="001A2A9E">
            <w:pPr>
              <w:rPr>
                <w:rFonts w:ascii="Calibri" w:hAnsi="Calibri"/>
                <w:b/>
                <w:bCs/>
                <w:iCs/>
                <w:color w:val="000000"/>
                <w:sz w:val="16"/>
                <w:szCs w:val="16"/>
                <w:lang w:val="es-ES"/>
              </w:rPr>
            </w:pPr>
          </w:p>
        </w:tc>
        <w:tc>
          <w:tcPr>
            <w:tcW w:w="1374" w:type="dxa"/>
            <w:tcBorders>
              <w:top w:val="nil"/>
              <w:left w:val="single" w:sz="8" w:space="0" w:color="auto"/>
              <w:bottom w:val="nil"/>
              <w:right w:val="nil"/>
            </w:tcBorders>
            <w:shd w:val="clear" w:color="000000" w:fill="FFFF99"/>
            <w:noWrap/>
            <w:vAlign w:val="center"/>
            <w:hideMark/>
          </w:tcPr>
          <w:p w:rsidR="001A2A9E" w:rsidRPr="00263BBE" w:rsidRDefault="001A2A9E" w:rsidP="001A2A9E">
            <w:pPr>
              <w:rPr>
                <w:rFonts w:ascii="Calibri" w:hAnsi="Calibri"/>
                <w:b/>
                <w:bCs/>
                <w:iCs/>
                <w:color w:val="000000"/>
                <w:sz w:val="16"/>
                <w:szCs w:val="16"/>
                <w:lang w:val="es-ES"/>
              </w:rPr>
            </w:pPr>
            <w:r w:rsidRPr="00263BBE">
              <w:rPr>
                <w:rFonts w:ascii="Calibri" w:hAnsi="Calibri"/>
                <w:b/>
                <w:bCs/>
                <w:iCs/>
                <w:color w:val="000000"/>
                <w:sz w:val="16"/>
                <w:szCs w:val="16"/>
                <w:lang w:val="es-ES"/>
              </w:rPr>
              <w:t xml:space="preserve">     315.258,69 </w:t>
            </w:r>
          </w:p>
        </w:tc>
        <w:tc>
          <w:tcPr>
            <w:tcW w:w="999" w:type="dxa"/>
            <w:tcBorders>
              <w:top w:val="nil"/>
              <w:left w:val="nil"/>
              <w:bottom w:val="nil"/>
              <w:right w:val="nil"/>
            </w:tcBorders>
            <w:shd w:val="clear" w:color="auto" w:fill="auto"/>
            <w:noWrap/>
            <w:vAlign w:val="center"/>
            <w:hideMark/>
          </w:tcPr>
          <w:p w:rsidR="001A2A9E" w:rsidRPr="00263BBE" w:rsidRDefault="001A2A9E" w:rsidP="001A2A9E">
            <w:pPr>
              <w:jc w:val="center"/>
              <w:rPr>
                <w:rFonts w:ascii="Calibri" w:hAnsi="Calibri"/>
                <w:b/>
                <w:bCs/>
                <w:iCs/>
                <w:color w:val="000000"/>
                <w:sz w:val="16"/>
                <w:szCs w:val="16"/>
                <w:lang w:val="es-ES"/>
              </w:rPr>
            </w:pPr>
            <w:r w:rsidRPr="00263BBE">
              <w:rPr>
                <w:rFonts w:ascii="Calibri" w:hAnsi="Calibri"/>
                <w:b/>
                <w:bCs/>
                <w:iCs/>
                <w:color w:val="000000"/>
                <w:sz w:val="16"/>
                <w:szCs w:val="16"/>
                <w:lang w:val="es-ES"/>
              </w:rPr>
              <w:t xml:space="preserve"> 133,4000 </w:t>
            </w:r>
          </w:p>
        </w:tc>
        <w:tc>
          <w:tcPr>
            <w:tcW w:w="1170" w:type="dxa"/>
            <w:tcBorders>
              <w:top w:val="nil"/>
              <w:left w:val="nil"/>
              <w:bottom w:val="nil"/>
              <w:right w:val="nil"/>
            </w:tcBorders>
            <w:shd w:val="clear" w:color="auto" w:fill="auto"/>
            <w:noWrap/>
            <w:vAlign w:val="center"/>
            <w:hideMark/>
          </w:tcPr>
          <w:p w:rsidR="001A2A9E" w:rsidRPr="00263BBE" w:rsidRDefault="001A2A9E" w:rsidP="001A2A9E">
            <w:pPr>
              <w:jc w:val="center"/>
              <w:rPr>
                <w:rFonts w:ascii="Calibri" w:hAnsi="Calibri"/>
                <w:b/>
                <w:bCs/>
                <w:iCs/>
                <w:color w:val="000000"/>
                <w:sz w:val="16"/>
                <w:szCs w:val="16"/>
                <w:lang w:val="es-ES"/>
              </w:rPr>
            </w:pPr>
            <w:r w:rsidRPr="00263BBE">
              <w:rPr>
                <w:rFonts w:ascii="Calibri" w:hAnsi="Calibri"/>
                <w:b/>
                <w:bCs/>
                <w:iCs/>
                <w:color w:val="000000"/>
                <w:sz w:val="16"/>
                <w:szCs w:val="16"/>
                <w:lang w:val="es-ES"/>
              </w:rPr>
              <w:t xml:space="preserve">               118,1500 </w:t>
            </w:r>
          </w:p>
        </w:tc>
        <w:tc>
          <w:tcPr>
            <w:tcW w:w="1050" w:type="dxa"/>
            <w:tcBorders>
              <w:top w:val="nil"/>
              <w:left w:val="nil"/>
              <w:bottom w:val="nil"/>
              <w:right w:val="single" w:sz="8" w:space="0" w:color="auto"/>
            </w:tcBorders>
            <w:shd w:val="clear" w:color="auto" w:fill="auto"/>
            <w:noWrap/>
            <w:vAlign w:val="center"/>
            <w:hideMark/>
          </w:tcPr>
          <w:p w:rsidR="001A2A9E" w:rsidRPr="00263BBE" w:rsidRDefault="001A2A9E" w:rsidP="001A2A9E">
            <w:pPr>
              <w:jc w:val="center"/>
              <w:rPr>
                <w:rFonts w:ascii="Calibri" w:hAnsi="Calibri"/>
                <w:b/>
                <w:bCs/>
                <w:iCs/>
                <w:color w:val="000000"/>
                <w:sz w:val="16"/>
                <w:szCs w:val="16"/>
                <w:lang w:val="es-ES"/>
              </w:rPr>
            </w:pPr>
            <w:r w:rsidRPr="00263BBE">
              <w:rPr>
                <w:rFonts w:ascii="Calibri" w:hAnsi="Calibri"/>
                <w:b/>
                <w:bCs/>
                <w:iCs/>
                <w:color w:val="000000"/>
                <w:sz w:val="16"/>
                <w:szCs w:val="16"/>
                <w:lang w:val="es-ES"/>
              </w:rPr>
              <w:t xml:space="preserve">                 1.138,43 </w:t>
            </w:r>
          </w:p>
        </w:tc>
      </w:tr>
      <w:tr w:rsidR="001A2A9E" w:rsidRPr="00263BBE" w:rsidTr="001A2A9E">
        <w:trPr>
          <w:trHeight w:val="375"/>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2A9E" w:rsidRPr="00263BBE" w:rsidRDefault="001A2A9E" w:rsidP="001A2A9E">
            <w:pPr>
              <w:jc w:val="center"/>
              <w:rPr>
                <w:rFonts w:ascii="Calibri" w:hAnsi="Calibri"/>
                <w:b/>
                <w:bCs/>
                <w:iCs/>
                <w:color w:val="000000"/>
                <w:sz w:val="16"/>
                <w:szCs w:val="16"/>
                <w:lang w:val="es-ES"/>
              </w:rPr>
            </w:pPr>
            <w:r w:rsidRPr="00263BBE">
              <w:rPr>
                <w:rFonts w:ascii="Calibri" w:hAnsi="Calibri"/>
                <w:b/>
                <w:bCs/>
                <w:iCs/>
                <w:color w:val="000000"/>
                <w:sz w:val="16"/>
                <w:szCs w:val="16"/>
                <w:lang w:val="es-ES"/>
              </w:rPr>
              <w:t>01-sep-15</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2A9E" w:rsidRPr="00263BBE" w:rsidRDefault="001A2A9E" w:rsidP="001A2A9E">
            <w:pPr>
              <w:jc w:val="right"/>
              <w:rPr>
                <w:rFonts w:ascii="Calibri" w:hAnsi="Calibri"/>
                <w:b/>
                <w:bCs/>
                <w:iCs/>
                <w:color w:val="000000"/>
                <w:sz w:val="16"/>
                <w:szCs w:val="16"/>
                <w:lang w:val="es-ES"/>
              </w:rPr>
            </w:pPr>
            <w:r w:rsidRPr="00263BBE">
              <w:rPr>
                <w:rFonts w:ascii="Calibri" w:hAnsi="Calibri"/>
                <w:b/>
                <w:bCs/>
                <w:iCs/>
                <w:color w:val="000000"/>
                <w:sz w:val="16"/>
                <w:szCs w:val="16"/>
                <w:lang w:val="es-ES"/>
              </w:rPr>
              <w:t>30-sep-15</w:t>
            </w:r>
          </w:p>
        </w:tc>
        <w:tc>
          <w:tcPr>
            <w:tcW w:w="992" w:type="dxa"/>
            <w:tcBorders>
              <w:top w:val="nil"/>
              <w:left w:val="single" w:sz="4" w:space="0" w:color="auto"/>
              <w:bottom w:val="nil"/>
              <w:right w:val="single" w:sz="4" w:space="0" w:color="808000"/>
            </w:tcBorders>
            <w:shd w:val="clear" w:color="auto" w:fill="auto"/>
            <w:noWrap/>
            <w:vAlign w:val="center"/>
            <w:hideMark/>
          </w:tcPr>
          <w:p w:rsidR="001A2A9E" w:rsidRPr="00263BBE" w:rsidRDefault="001A2A9E" w:rsidP="001A2A9E">
            <w:pPr>
              <w:jc w:val="center"/>
              <w:rPr>
                <w:rFonts w:ascii="Calibri" w:hAnsi="Calibri"/>
                <w:b/>
                <w:bCs/>
                <w:iCs/>
                <w:color w:val="000000"/>
                <w:sz w:val="16"/>
                <w:szCs w:val="16"/>
                <w:lang w:val="es-ES"/>
              </w:rPr>
            </w:pPr>
            <w:r w:rsidRPr="00263BBE">
              <w:rPr>
                <w:rFonts w:ascii="Calibri" w:hAnsi="Calibri"/>
                <w:b/>
                <w:bCs/>
                <w:iCs/>
                <w:color w:val="000000"/>
                <w:sz w:val="16"/>
                <w:szCs w:val="16"/>
                <w:lang w:val="es-ES"/>
              </w:rPr>
              <w:t>30</w:t>
            </w:r>
          </w:p>
        </w:tc>
        <w:tc>
          <w:tcPr>
            <w:tcW w:w="1356" w:type="dxa"/>
            <w:tcBorders>
              <w:top w:val="nil"/>
              <w:left w:val="nil"/>
              <w:bottom w:val="nil"/>
              <w:right w:val="single" w:sz="8" w:space="0" w:color="auto"/>
            </w:tcBorders>
            <w:shd w:val="clear" w:color="auto" w:fill="auto"/>
            <w:noWrap/>
            <w:vAlign w:val="center"/>
            <w:hideMark/>
          </w:tcPr>
          <w:p w:rsidR="001A2A9E" w:rsidRPr="00263BBE" w:rsidRDefault="001A2A9E" w:rsidP="001A2A9E">
            <w:pPr>
              <w:rPr>
                <w:rFonts w:ascii="Calibri" w:hAnsi="Calibri"/>
                <w:b/>
                <w:bCs/>
                <w:iCs/>
                <w:color w:val="000000"/>
                <w:sz w:val="16"/>
                <w:szCs w:val="16"/>
                <w:lang w:val="es-ES"/>
              </w:rPr>
            </w:pPr>
            <w:r w:rsidRPr="00263BBE">
              <w:rPr>
                <w:rFonts w:ascii="Calibri" w:hAnsi="Calibri"/>
                <w:b/>
                <w:bCs/>
                <w:iCs/>
                <w:color w:val="000000"/>
                <w:sz w:val="16"/>
                <w:szCs w:val="16"/>
                <w:lang w:val="es-ES"/>
              </w:rPr>
              <w:t xml:space="preserve">      682.000,00 </w:t>
            </w:r>
          </w:p>
        </w:tc>
        <w:tc>
          <w:tcPr>
            <w:tcW w:w="146" w:type="dxa"/>
            <w:tcBorders>
              <w:top w:val="nil"/>
              <w:left w:val="nil"/>
              <w:bottom w:val="nil"/>
              <w:right w:val="nil"/>
            </w:tcBorders>
            <w:shd w:val="clear" w:color="auto" w:fill="auto"/>
            <w:noWrap/>
            <w:vAlign w:val="center"/>
            <w:hideMark/>
          </w:tcPr>
          <w:p w:rsidR="001A2A9E" w:rsidRPr="00263BBE" w:rsidRDefault="001A2A9E" w:rsidP="001A2A9E">
            <w:pPr>
              <w:rPr>
                <w:rFonts w:ascii="Calibri" w:hAnsi="Calibri"/>
                <w:b/>
                <w:bCs/>
                <w:iCs/>
                <w:color w:val="000000"/>
                <w:sz w:val="16"/>
                <w:szCs w:val="16"/>
                <w:lang w:val="es-ES"/>
              </w:rPr>
            </w:pPr>
          </w:p>
        </w:tc>
        <w:tc>
          <w:tcPr>
            <w:tcW w:w="1374" w:type="dxa"/>
            <w:tcBorders>
              <w:top w:val="nil"/>
              <w:left w:val="single" w:sz="8" w:space="0" w:color="auto"/>
              <w:bottom w:val="nil"/>
              <w:right w:val="nil"/>
            </w:tcBorders>
            <w:shd w:val="clear" w:color="000000" w:fill="FFFF99"/>
            <w:noWrap/>
            <w:vAlign w:val="center"/>
            <w:hideMark/>
          </w:tcPr>
          <w:p w:rsidR="001A2A9E" w:rsidRPr="00263BBE" w:rsidRDefault="001A2A9E" w:rsidP="001A2A9E">
            <w:pPr>
              <w:rPr>
                <w:rFonts w:ascii="Calibri" w:hAnsi="Calibri"/>
                <w:b/>
                <w:bCs/>
                <w:iCs/>
                <w:color w:val="000000"/>
                <w:sz w:val="16"/>
                <w:szCs w:val="16"/>
                <w:lang w:val="es-ES"/>
              </w:rPr>
            </w:pPr>
            <w:r w:rsidRPr="00263BBE">
              <w:rPr>
                <w:rFonts w:ascii="Calibri" w:hAnsi="Calibri"/>
                <w:b/>
                <w:bCs/>
                <w:iCs/>
                <w:color w:val="000000"/>
                <w:sz w:val="16"/>
                <w:szCs w:val="16"/>
                <w:lang w:val="es-ES"/>
              </w:rPr>
              <w:t xml:space="preserve">     770.027,93 </w:t>
            </w:r>
          </w:p>
        </w:tc>
        <w:tc>
          <w:tcPr>
            <w:tcW w:w="999" w:type="dxa"/>
            <w:tcBorders>
              <w:top w:val="nil"/>
              <w:left w:val="nil"/>
              <w:bottom w:val="nil"/>
              <w:right w:val="nil"/>
            </w:tcBorders>
            <w:shd w:val="clear" w:color="auto" w:fill="auto"/>
            <w:noWrap/>
            <w:vAlign w:val="center"/>
            <w:hideMark/>
          </w:tcPr>
          <w:p w:rsidR="001A2A9E" w:rsidRPr="00263BBE" w:rsidRDefault="001A2A9E" w:rsidP="001A2A9E">
            <w:pPr>
              <w:jc w:val="center"/>
              <w:rPr>
                <w:rFonts w:ascii="Calibri" w:hAnsi="Calibri"/>
                <w:b/>
                <w:bCs/>
                <w:iCs/>
                <w:color w:val="000000"/>
                <w:sz w:val="16"/>
                <w:szCs w:val="16"/>
                <w:lang w:val="es-ES"/>
              </w:rPr>
            </w:pPr>
            <w:r w:rsidRPr="00263BBE">
              <w:rPr>
                <w:rFonts w:ascii="Calibri" w:hAnsi="Calibri"/>
                <w:b/>
                <w:bCs/>
                <w:iCs/>
                <w:color w:val="000000"/>
                <w:sz w:val="16"/>
                <w:szCs w:val="16"/>
                <w:lang w:val="es-ES"/>
              </w:rPr>
              <w:t xml:space="preserve"> 133,4000 </w:t>
            </w:r>
          </w:p>
        </w:tc>
        <w:tc>
          <w:tcPr>
            <w:tcW w:w="1170" w:type="dxa"/>
            <w:tcBorders>
              <w:top w:val="nil"/>
              <w:left w:val="nil"/>
              <w:bottom w:val="nil"/>
              <w:right w:val="nil"/>
            </w:tcBorders>
            <w:shd w:val="clear" w:color="auto" w:fill="auto"/>
            <w:noWrap/>
            <w:vAlign w:val="center"/>
            <w:hideMark/>
          </w:tcPr>
          <w:p w:rsidR="001A2A9E" w:rsidRPr="00263BBE" w:rsidRDefault="001A2A9E" w:rsidP="001A2A9E">
            <w:pPr>
              <w:jc w:val="center"/>
              <w:rPr>
                <w:rFonts w:ascii="Calibri" w:hAnsi="Calibri"/>
                <w:b/>
                <w:bCs/>
                <w:iCs/>
                <w:color w:val="000000"/>
                <w:sz w:val="16"/>
                <w:szCs w:val="16"/>
                <w:lang w:val="es-ES"/>
              </w:rPr>
            </w:pPr>
            <w:r w:rsidRPr="00263BBE">
              <w:rPr>
                <w:rFonts w:ascii="Calibri" w:hAnsi="Calibri"/>
                <w:b/>
                <w:bCs/>
                <w:iCs/>
                <w:color w:val="000000"/>
                <w:sz w:val="16"/>
                <w:szCs w:val="16"/>
                <w:lang w:val="es-ES"/>
              </w:rPr>
              <w:t xml:space="preserve">               118,1500 </w:t>
            </w:r>
          </w:p>
        </w:tc>
        <w:tc>
          <w:tcPr>
            <w:tcW w:w="1050" w:type="dxa"/>
            <w:tcBorders>
              <w:top w:val="nil"/>
              <w:left w:val="nil"/>
              <w:bottom w:val="nil"/>
              <w:right w:val="single" w:sz="8" w:space="0" w:color="auto"/>
            </w:tcBorders>
            <w:shd w:val="clear" w:color="auto" w:fill="auto"/>
            <w:noWrap/>
            <w:vAlign w:val="center"/>
            <w:hideMark/>
          </w:tcPr>
          <w:p w:rsidR="001A2A9E" w:rsidRPr="00263BBE" w:rsidRDefault="001A2A9E" w:rsidP="001A2A9E">
            <w:pPr>
              <w:jc w:val="center"/>
              <w:rPr>
                <w:rFonts w:ascii="Calibri" w:hAnsi="Calibri"/>
                <w:b/>
                <w:bCs/>
                <w:iCs/>
                <w:color w:val="000000"/>
                <w:sz w:val="16"/>
                <w:szCs w:val="16"/>
                <w:lang w:val="es-ES"/>
              </w:rPr>
            </w:pPr>
            <w:r w:rsidRPr="00263BBE">
              <w:rPr>
                <w:rFonts w:ascii="Calibri" w:hAnsi="Calibri"/>
                <w:b/>
                <w:bCs/>
                <w:iCs/>
                <w:color w:val="000000"/>
                <w:sz w:val="16"/>
                <w:szCs w:val="16"/>
                <w:lang w:val="es-ES"/>
              </w:rPr>
              <w:t xml:space="preserve">                 6.416,90 </w:t>
            </w:r>
          </w:p>
        </w:tc>
      </w:tr>
      <w:tr w:rsidR="001A2A9E" w:rsidRPr="00263BBE" w:rsidTr="001A2A9E">
        <w:trPr>
          <w:trHeight w:val="375"/>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2A9E" w:rsidRPr="00263BBE" w:rsidRDefault="001A2A9E" w:rsidP="001A2A9E">
            <w:pPr>
              <w:jc w:val="center"/>
              <w:rPr>
                <w:rFonts w:ascii="Calibri" w:hAnsi="Calibri"/>
                <w:b/>
                <w:bCs/>
                <w:iCs/>
                <w:color w:val="000000"/>
                <w:sz w:val="16"/>
                <w:szCs w:val="16"/>
                <w:lang w:val="es-ES"/>
              </w:rPr>
            </w:pPr>
            <w:r w:rsidRPr="00263BBE">
              <w:rPr>
                <w:rFonts w:ascii="Calibri" w:hAnsi="Calibri"/>
                <w:b/>
                <w:bCs/>
                <w:iCs/>
                <w:color w:val="000000"/>
                <w:sz w:val="16"/>
                <w:szCs w:val="16"/>
                <w:lang w:val="es-ES"/>
              </w:rPr>
              <w:t>01-oct-15</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2A9E" w:rsidRPr="00263BBE" w:rsidRDefault="001A2A9E" w:rsidP="001A2A9E">
            <w:pPr>
              <w:jc w:val="right"/>
              <w:rPr>
                <w:rFonts w:ascii="Calibri" w:hAnsi="Calibri"/>
                <w:b/>
                <w:bCs/>
                <w:iCs/>
                <w:color w:val="000000"/>
                <w:sz w:val="16"/>
                <w:szCs w:val="16"/>
                <w:lang w:val="es-ES"/>
              </w:rPr>
            </w:pPr>
            <w:r w:rsidRPr="00263BBE">
              <w:rPr>
                <w:rFonts w:ascii="Calibri" w:hAnsi="Calibri"/>
                <w:b/>
                <w:bCs/>
                <w:iCs/>
                <w:color w:val="000000"/>
                <w:sz w:val="16"/>
                <w:szCs w:val="16"/>
                <w:lang w:val="es-ES"/>
              </w:rPr>
              <w:t>31-oct-15</w:t>
            </w:r>
          </w:p>
        </w:tc>
        <w:tc>
          <w:tcPr>
            <w:tcW w:w="992" w:type="dxa"/>
            <w:tcBorders>
              <w:top w:val="nil"/>
              <w:left w:val="single" w:sz="4" w:space="0" w:color="auto"/>
              <w:bottom w:val="nil"/>
              <w:right w:val="single" w:sz="4" w:space="0" w:color="808000"/>
            </w:tcBorders>
            <w:shd w:val="clear" w:color="auto" w:fill="auto"/>
            <w:noWrap/>
            <w:vAlign w:val="center"/>
            <w:hideMark/>
          </w:tcPr>
          <w:p w:rsidR="001A2A9E" w:rsidRPr="00263BBE" w:rsidRDefault="001A2A9E" w:rsidP="001A2A9E">
            <w:pPr>
              <w:jc w:val="center"/>
              <w:rPr>
                <w:rFonts w:ascii="Calibri" w:hAnsi="Calibri"/>
                <w:b/>
                <w:bCs/>
                <w:iCs/>
                <w:color w:val="000000"/>
                <w:sz w:val="16"/>
                <w:szCs w:val="16"/>
                <w:lang w:val="es-ES"/>
              </w:rPr>
            </w:pPr>
            <w:r w:rsidRPr="00263BBE">
              <w:rPr>
                <w:rFonts w:ascii="Calibri" w:hAnsi="Calibri"/>
                <w:b/>
                <w:bCs/>
                <w:iCs/>
                <w:color w:val="000000"/>
                <w:sz w:val="16"/>
                <w:szCs w:val="16"/>
                <w:lang w:val="es-ES"/>
              </w:rPr>
              <w:t>30</w:t>
            </w:r>
          </w:p>
        </w:tc>
        <w:tc>
          <w:tcPr>
            <w:tcW w:w="1356" w:type="dxa"/>
            <w:tcBorders>
              <w:top w:val="nil"/>
              <w:left w:val="nil"/>
              <w:bottom w:val="nil"/>
              <w:right w:val="single" w:sz="8" w:space="0" w:color="auto"/>
            </w:tcBorders>
            <w:shd w:val="clear" w:color="auto" w:fill="auto"/>
            <w:noWrap/>
            <w:vAlign w:val="center"/>
            <w:hideMark/>
          </w:tcPr>
          <w:p w:rsidR="001A2A9E" w:rsidRPr="00263BBE" w:rsidRDefault="001A2A9E" w:rsidP="001A2A9E">
            <w:pPr>
              <w:rPr>
                <w:rFonts w:ascii="Calibri" w:hAnsi="Calibri"/>
                <w:b/>
                <w:bCs/>
                <w:iCs/>
                <w:color w:val="000000"/>
                <w:sz w:val="16"/>
                <w:szCs w:val="16"/>
                <w:lang w:val="es-ES"/>
              </w:rPr>
            </w:pPr>
            <w:r w:rsidRPr="00263BBE">
              <w:rPr>
                <w:rFonts w:ascii="Calibri" w:hAnsi="Calibri"/>
                <w:b/>
                <w:bCs/>
                <w:iCs/>
                <w:color w:val="000000"/>
                <w:sz w:val="16"/>
                <w:szCs w:val="16"/>
                <w:lang w:val="es-ES"/>
              </w:rPr>
              <w:t xml:space="preserve">      644.350,00 </w:t>
            </w:r>
          </w:p>
        </w:tc>
        <w:tc>
          <w:tcPr>
            <w:tcW w:w="146" w:type="dxa"/>
            <w:tcBorders>
              <w:top w:val="nil"/>
              <w:left w:val="nil"/>
              <w:bottom w:val="nil"/>
              <w:right w:val="nil"/>
            </w:tcBorders>
            <w:shd w:val="clear" w:color="auto" w:fill="auto"/>
            <w:noWrap/>
            <w:vAlign w:val="center"/>
            <w:hideMark/>
          </w:tcPr>
          <w:p w:rsidR="001A2A9E" w:rsidRPr="00263BBE" w:rsidRDefault="001A2A9E" w:rsidP="001A2A9E">
            <w:pPr>
              <w:rPr>
                <w:rFonts w:ascii="Calibri" w:hAnsi="Calibri"/>
                <w:b/>
                <w:bCs/>
                <w:iCs/>
                <w:color w:val="000000"/>
                <w:sz w:val="16"/>
                <w:szCs w:val="16"/>
                <w:lang w:val="es-ES"/>
              </w:rPr>
            </w:pPr>
          </w:p>
        </w:tc>
        <w:tc>
          <w:tcPr>
            <w:tcW w:w="1374" w:type="dxa"/>
            <w:tcBorders>
              <w:top w:val="nil"/>
              <w:left w:val="single" w:sz="8" w:space="0" w:color="auto"/>
              <w:bottom w:val="nil"/>
              <w:right w:val="nil"/>
            </w:tcBorders>
            <w:shd w:val="clear" w:color="000000" w:fill="FFFF99"/>
            <w:noWrap/>
            <w:vAlign w:val="center"/>
            <w:hideMark/>
          </w:tcPr>
          <w:p w:rsidR="001A2A9E" w:rsidRPr="00263BBE" w:rsidRDefault="001A2A9E" w:rsidP="001A2A9E">
            <w:pPr>
              <w:rPr>
                <w:rFonts w:ascii="Calibri" w:hAnsi="Calibri"/>
                <w:b/>
                <w:bCs/>
                <w:iCs/>
                <w:color w:val="000000"/>
                <w:sz w:val="16"/>
                <w:szCs w:val="16"/>
                <w:lang w:val="es-ES"/>
              </w:rPr>
            </w:pPr>
            <w:r w:rsidRPr="00263BBE">
              <w:rPr>
                <w:rFonts w:ascii="Calibri" w:hAnsi="Calibri"/>
                <w:b/>
                <w:bCs/>
                <w:iCs/>
                <w:color w:val="000000"/>
                <w:sz w:val="16"/>
                <w:szCs w:val="16"/>
                <w:lang w:val="es-ES"/>
              </w:rPr>
              <w:t xml:space="preserve">     727.518,32 </w:t>
            </w:r>
          </w:p>
        </w:tc>
        <w:tc>
          <w:tcPr>
            <w:tcW w:w="999" w:type="dxa"/>
            <w:tcBorders>
              <w:top w:val="nil"/>
              <w:left w:val="nil"/>
              <w:bottom w:val="nil"/>
              <w:right w:val="nil"/>
            </w:tcBorders>
            <w:shd w:val="clear" w:color="auto" w:fill="auto"/>
            <w:noWrap/>
            <w:vAlign w:val="center"/>
            <w:hideMark/>
          </w:tcPr>
          <w:p w:rsidR="001A2A9E" w:rsidRPr="00263BBE" w:rsidRDefault="001A2A9E" w:rsidP="001A2A9E">
            <w:pPr>
              <w:jc w:val="center"/>
              <w:rPr>
                <w:rFonts w:ascii="Calibri" w:hAnsi="Calibri"/>
                <w:b/>
                <w:bCs/>
                <w:iCs/>
                <w:color w:val="000000"/>
                <w:sz w:val="16"/>
                <w:szCs w:val="16"/>
                <w:lang w:val="es-ES"/>
              </w:rPr>
            </w:pPr>
            <w:r w:rsidRPr="00263BBE">
              <w:rPr>
                <w:rFonts w:ascii="Calibri" w:hAnsi="Calibri"/>
                <w:b/>
                <w:bCs/>
                <w:iCs/>
                <w:color w:val="000000"/>
                <w:sz w:val="16"/>
                <w:szCs w:val="16"/>
                <w:lang w:val="es-ES"/>
              </w:rPr>
              <w:t xml:space="preserve"> 133,4000 </w:t>
            </w:r>
          </w:p>
        </w:tc>
        <w:tc>
          <w:tcPr>
            <w:tcW w:w="1170" w:type="dxa"/>
            <w:tcBorders>
              <w:top w:val="nil"/>
              <w:left w:val="nil"/>
              <w:bottom w:val="nil"/>
              <w:right w:val="nil"/>
            </w:tcBorders>
            <w:shd w:val="clear" w:color="auto" w:fill="auto"/>
            <w:noWrap/>
            <w:vAlign w:val="center"/>
            <w:hideMark/>
          </w:tcPr>
          <w:p w:rsidR="001A2A9E" w:rsidRPr="00263BBE" w:rsidRDefault="001A2A9E" w:rsidP="001A2A9E">
            <w:pPr>
              <w:jc w:val="center"/>
              <w:rPr>
                <w:rFonts w:ascii="Calibri" w:hAnsi="Calibri"/>
                <w:b/>
                <w:bCs/>
                <w:iCs/>
                <w:color w:val="000000"/>
                <w:sz w:val="16"/>
                <w:szCs w:val="16"/>
                <w:lang w:val="es-ES"/>
              </w:rPr>
            </w:pPr>
            <w:r w:rsidRPr="00263BBE">
              <w:rPr>
                <w:rFonts w:ascii="Calibri" w:hAnsi="Calibri"/>
                <w:b/>
                <w:bCs/>
                <w:iCs/>
                <w:color w:val="000000"/>
                <w:sz w:val="16"/>
                <w:szCs w:val="16"/>
                <w:lang w:val="es-ES"/>
              </w:rPr>
              <w:t xml:space="preserve">               118,1500 </w:t>
            </w:r>
          </w:p>
        </w:tc>
        <w:tc>
          <w:tcPr>
            <w:tcW w:w="1050" w:type="dxa"/>
            <w:tcBorders>
              <w:top w:val="nil"/>
              <w:left w:val="nil"/>
              <w:bottom w:val="nil"/>
              <w:right w:val="single" w:sz="8" w:space="0" w:color="auto"/>
            </w:tcBorders>
            <w:shd w:val="clear" w:color="auto" w:fill="auto"/>
            <w:noWrap/>
            <w:vAlign w:val="center"/>
            <w:hideMark/>
          </w:tcPr>
          <w:p w:rsidR="001A2A9E" w:rsidRPr="00263BBE" w:rsidRDefault="001A2A9E" w:rsidP="001A2A9E">
            <w:pPr>
              <w:jc w:val="center"/>
              <w:rPr>
                <w:rFonts w:ascii="Calibri" w:hAnsi="Calibri"/>
                <w:b/>
                <w:bCs/>
                <w:iCs/>
                <w:color w:val="000000"/>
                <w:sz w:val="16"/>
                <w:szCs w:val="16"/>
                <w:lang w:val="es-ES"/>
              </w:rPr>
            </w:pPr>
            <w:r w:rsidRPr="00263BBE">
              <w:rPr>
                <w:rFonts w:ascii="Calibri" w:hAnsi="Calibri"/>
                <w:b/>
                <w:bCs/>
                <w:iCs/>
                <w:color w:val="000000"/>
                <w:sz w:val="16"/>
                <w:szCs w:val="16"/>
                <w:lang w:val="es-ES"/>
              </w:rPr>
              <w:t xml:space="preserve">                 6.062,65 </w:t>
            </w:r>
          </w:p>
        </w:tc>
      </w:tr>
      <w:tr w:rsidR="001A2A9E" w:rsidRPr="00263BBE" w:rsidTr="001A2A9E">
        <w:trPr>
          <w:trHeight w:val="375"/>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2A9E" w:rsidRPr="00263BBE" w:rsidRDefault="001A2A9E" w:rsidP="001A2A9E">
            <w:pPr>
              <w:jc w:val="center"/>
              <w:rPr>
                <w:rFonts w:ascii="Calibri" w:hAnsi="Calibri"/>
                <w:b/>
                <w:bCs/>
                <w:iCs/>
                <w:color w:val="000000"/>
                <w:sz w:val="16"/>
                <w:szCs w:val="16"/>
                <w:lang w:val="es-ES"/>
              </w:rPr>
            </w:pPr>
            <w:r w:rsidRPr="00263BBE">
              <w:rPr>
                <w:rFonts w:ascii="Calibri" w:hAnsi="Calibri"/>
                <w:b/>
                <w:bCs/>
                <w:iCs/>
                <w:color w:val="000000"/>
                <w:sz w:val="16"/>
                <w:szCs w:val="16"/>
                <w:lang w:val="es-ES"/>
              </w:rPr>
              <w:t>01-nov-15</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2A9E" w:rsidRPr="00263BBE" w:rsidRDefault="001A2A9E" w:rsidP="001A2A9E">
            <w:pPr>
              <w:jc w:val="right"/>
              <w:rPr>
                <w:rFonts w:ascii="Calibri" w:hAnsi="Calibri"/>
                <w:b/>
                <w:bCs/>
                <w:iCs/>
                <w:color w:val="000000"/>
                <w:sz w:val="16"/>
                <w:szCs w:val="16"/>
                <w:lang w:val="es-ES"/>
              </w:rPr>
            </w:pPr>
            <w:r w:rsidRPr="00263BBE">
              <w:rPr>
                <w:rFonts w:ascii="Calibri" w:hAnsi="Calibri"/>
                <w:b/>
                <w:bCs/>
                <w:iCs/>
                <w:color w:val="000000"/>
                <w:sz w:val="16"/>
                <w:szCs w:val="16"/>
                <w:lang w:val="es-ES"/>
              </w:rPr>
              <w:t>30-nov-15</w:t>
            </w:r>
          </w:p>
        </w:tc>
        <w:tc>
          <w:tcPr>
            <w:tcW w:w="992" w:type="dxa"/>
            <w:tcBorders>
              <w:top w:val="nil"/>
              <w:left w:val="single" w:sz="4" w:space="0" w:color="auto"/>
              <w:bottom w:val="nil"/>
              <w:right w:val="single" w:sz="4" w:space="0" w:color="808000"/>
            </w:tcBorders>
            <w:shd w:val="clear" w:color="auto" w:fill="auto"/>
            <w:noWrap/>
            <w:vAlign w:val="center"/>
            <w:hideMark/>
          </w:tcPr>
          <w:p w:rsidR="001A2A9E" w:rsidRPr="00263BBE" w:rsidRDefault="001A2A9E" w:rsidP="001A2A9E">
            <w:pPr>
              <w:jc w:val="center"/>
              <w:rPr>
                <w:rFonts w:ascii="Calibri" w:hAnsi="Calibri"/>
                <w:b/>
                <w:bCs/>
                <w:iCs/>
                <w:color w:val="000000"/>
                <w:sz w:val="16"/>
                <w:szCs w:val="16"/>
                <w:lang w:val="es-ES"/>
              </w:rPr>
            </w:pPr>
            <w:r w:rsidRPr="00263BBE">
              <w:rPr>
                <w:rFonts w:ascii="Calibri" w:hAnsi="Calibri"/>
                <w:b/>
                <w:bCs/>
                <w:iCs/>
                <w:color w:val="000000"/>
                <w:sz w:val="16"/>
                <w:szCs w:val="16"/>
                <w:lang w:val="es-ES"/>
              </w:rPr>
              <w:t>30</w:t>
            </w:r>
          </w:p>
        </w:tc>
        <w:tc>
          <w:tcPr>
            <w:tcW w:w="1356" w:type="dxa"/>
            <w:tcBorders>
              <w:top w:val="nil"/>
              <w:left w:val="nil"/>
              <w:bottom w:val="nil"/>
              <w:right w:val="single" w:sz="8" w:space="0" w:color="auto"/>
            </w:tcBorders>
            <w:shd w:val="clear" w:color="auto" w:fill="auto"/>
            <w:noWrap/>
            <w:vAlign w:val="center"/>
            <w:hideMark/>
          </w:tcPr>
          <w:p w:rsidR="001A2A9E" w:rsidRPr="00263BBE" w:rsidRDefault="001A2A9E" w:rsidP="001A2A9E">
            <w:pPr>
              <w:rPr>
                <w:rFonts w:ascii="Calibri" w:hAnsi="Calibri"/>
                <w:b/>
                <w:bCs/>
                <w:iCs/>
                <w:color w:val="000000"/>
                <w:sz w:val="16"/>
                <w:szCs w:val="16"/>
                <w:lang w:val="es-ES"/>
              </w:rPr>
            </w:pPr>
            <w:r w:rsidRPr="00263BBE">
              <w:rPr>
                <w:rFonts w:ascii="Calibri" w:hAnsi="Calibri"/>
                <w:b/>
                <w:bCs/>
                <w:iCs/>
                <w:color w:val="000000"/>
                <w:sz w:val="16"/>
                <w:szCs w:val="16"/>
                <w:lang w:val="es-ES"/>
              </w:rPr>
              <w:t xml:space="preserve">      644.350,00 </w:t>
            </w:r>
          </w:p>
        </w:tc>
        <w:tc>
          <w:tcPr>
            <w:tcW w:w="146" w:type="dxa"/>
            <w:tcBorders>
              <w:top w:val="nil"/>
              <w:left w:val="nil"/>
              <w:bottom w:val="nil"/>
              <w:right w:val="nil"/>
            </w:tcBorders>
            <w:shd w:val="clear" w:color="auto" w:fill="auto"/>
            <w:noWrap/>
            <w:vAlign w:val="center"/>
            <w:hideMark/>
          </w:tcPr>
          <w:p w:rsidR="001A2A9E" w:rsidRPr="00263BBE" w:rsidRDefault="001A2A9E" w:rsidP="001A2A9E">
            <w:pPr>
              <w:rPr>
                <w:rFonts w:ascii="Calibri" w:hAnsi="Calibri"/>
                <w:b/>
                <w:bCs/>
                <w:iCs/>
                <w:color w:val="000000"/>
                <w:sz w:val="16"/>
                <w:szCs w:val="16"/>
                <w:lang w:val="es-ES"/>
              </w:rPr>
            </w:pPr>
          </w:p>
        </w:tc>
        <w:tc>
          <w:tcPr>
            <w:tcW w:w="1374" w:type="dxa"/>
            <w:tcBorders>
              <w:top w:val="nil"/>
              <w:left w:val="single" w:sz="8" w:space="0" w:color="auto"/>
              <w:bottom w:val="nil"/>
              <w:right w:val="nil"/>
            </w:tcBorders>
            <w:shd w:val="clear" w:color="000000" w:fill="FFFF99"/>
            <w:noWrap/>
            <w:vAlign w:val="center"/>
            <w:hideMark/>
          </w:tcPr>
          <w:p w:rsidR="001A2A9E" w:rsidRPr="00263BBE" w:rsidRDefault="001A2A9E" w:rsidP="001A2A9E">
            <w:pPr>
              <w:rPr>
                <w:rFonts w:ascii="Calibri" w:hAnsi="Calibri"/>
                <w:b/>
                <w:bCs/>
                <w:iCs/>
                <w:color w:val="000000"/>
                <w:sz w:val="16"/>
                <w:szCs w:val="16"/>
                <w:lang w:val="es-ES"/>
              </w:rPr>
            </w:pPr>
            <w:r w:rsidRPr="00263BBE">
              <w:rPr>
                <w:rFonts w:ascii="Calibri" w:hAnsi="Calibri"/>
                <w:b/>
                <w:bCs/>
                <w:iCs/>
                <w:color w:val="000000"/>
                <w:sz w:val="16"/>
                <w:szCs w:val="16"/>
                <w:lang w:val="es-ES"/>
              </w:rPr>
              <w:t xml:space="preserve">     727.518,32 </w:t>
            </w:r>
          </w:p>
        </w:tc>
        <w:tc>
          <w:tcPr>
            <w:tcW w:w="999" w:type="dxa"/>
            <w:tcBorders>
              <w:top w:val="nil"/>
              <w:left w:val="nil"/>
              <w:bottom w:val="nil"/>
              <w:right w:val="nil"/>
            </w:tcBorders>
            <w:shd w:val="clear" w:color="auto" w:fill="auto"/>
            <w:noWrap/>
            <w:vAlign w:val="center"/>
            <w:hideMark/>
          </w:tcPr>
          <w:p w:rsidR="001A2A9E" w:rsidRPr="00263BBE" w:rsidRDefault="001A2A9E" w:rsidP="001A2A9E">
            <w:pPr>
              <w:jc w:val="center"/>
              <w:rPr>
                <w:rFonts w:ascii="Calibri" w:hAnsi="Calibri"/>
                <w:b/>
                <w:bCs/>
                <w:iCs/>
                <w:color w:val="000000"/>
                <w:sz w:val="16"/>
                <w:szCs w:val="16"/>
                <w:lang w:val="es-ES"/>
              </w:rPr>
            </w:pPr>
            <w:r w:rsidRPr="00263BBE">
              <w:rPr>
                <w:rFonts w:ascii="Calibri" w:hAnsi="Calibri"/>
                <w:b/>
                <w:bCs/>
                <w:iCs/>
                <w:color w:val="000000"/>
                <w:sz w:val="16"/>
                <w:szCs w:val="16"/>
                <w:lang w:val="es-ES"/>
              </w:rPr>
              <w:t xml:space="preserve"> 133,4000 </w:t>
            </w:r>
          </w:p>
        </w:tc>
        <w:tc>
          <w:tcPr>
            <w:tcW w:w="1170" w:type="dxa"/>
            <w:tcBorders>
              <w:top w:val="nil"/>
              <w:left w:val="nil"/>
              <w:bottom w:val="nil"/>
              <w:right w:val="nil"/>
            </w:tcBorders>
            <w:shd w:val="clear" w:color="auto" w:fill="auto"/>
            <w:noWrap/>
            <w:vAlign w:val="center"/>
            <w:hideMark/>
          </w:tcPr>
          <w:p w:rsidR="001A2A9E" w:rsidRPr="00263BBE" w:rsidRDefault="001A2A9E" w:rsidP="001A2A9E">
            <w:pPr>
              <w:jc w:val="center"/>
              <w:rPr>
                <w:rFonts w:ascii="Calibri" w:hAnsi="Calibri"/>
                <w:b/>
                <w:bCs/>
                <w:iCs/>
                <w:color w:val="000000"/>
                <w:sz w:val="16"/>
                <w:szCs w:val="16"/>
                <w:lang w:val="es-ES"/>
              </w:rPr>
            </w:pPr>
            <w:r w:rsidRPr="00263BBE">
              <w:rPr>
                <w:rFonts w:ascii="Calibri" w:hAnsi="Calibri"/>
                <w:b/>
                <w:bCs/>
                <w:iCs/>
                <w:color w:val="000000"/>
                <w:sz w:val="16"/>
                <w:szCs w:val="16"/>
                <w:lang w:val="es-ES"/>
              </w:rPr>
              <w:t xml:space="preserve">               118,1500 </w:t>
            </w:r>
          </w:p>
        </w:tc>
        <w:tc>
          <w:tcPr>
            <w:tcW w:w="1050" w:type="dxa"/>
            <w:tcBorders>
              <w:top w:val="nil"/>
              <w:left w:val="nil"/>
              <w:bottom w:val="nil"/>
              <w:right w:val="single" w:sz="8" w:space="0" w:color="auto"/>
            </w:tcBorders>
            <w:shd w:val="clear" w:color="auto" w:fill="auto"/>
            <w:noWrap/>
            <w:vAlign w:val="center"/>
            <w:hideMark/>
          </w:tcPr>
          <w:p w:rsidR="001A2A9E" w:rsidRPr="00263BBE" w:rsidRDefault="001A2A9E" w:rsidP="001A2A9E">
            <w:pPr>
              <w:jc w:val="center"/>
              <w:rPr>
                <w:rFonts w:ascii="Calibri" w:hAnsi="Calibri"/>
                <w:b/>
                <w:bCs/>
                <w:iCs/>
                <w:color w:val="000000"/>
                <w:sz w:val="16"/>
                <w:szCs w:val="16"/>
                <w:lang w:val="es-ES"/>
              </w:rPr>
            </w:pPr>
            <w:r w:rsidRPr="00263BBE">
              <w:rPr>
                <w:rFonts w:ascii="Calibri" w:hAnsi="Calibri"/>
                <w:b/>
                <w:bCs/>
                <w:iCs/>
                <w:color w:val="000000"/>
                <w:sz w:val="16"/>
                <w:szCs w:val="16"/>
                <w:lang w:val="es-ES"/>
              </w:rPr>
              <w:t xml:space="preserve">                 6.062,65 </w:t>
            </w:r>
          </w:p>
        </w:tc>
      </w:tr>
      <w:tr w:rsidR="001A2A9E" w:rsidRPr="00263BBE" w:rsidTr="001A2A9E">
        <w:trPr>
          <w:trHeight w:val="375"/>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2A9E" w:rsidRPr="00263BBE" w:rsidRDefault="001A2A9E" w:rsidP="001A2A9E">
            <w:pPr>
              <w:jc w:val="center"/>
              <w:rPr>
                <w:rFonts w:ascii="Calibri" w:hAnsi="Calibri"/>
                <w:b/>
                <w:bCs/>
                <w:iCs/>
                <w:color w:val="000000"/>
                <w:sz w:val="16"/>
                <w:szCs w:val="16"/>
                <w:lang w:val="es-ES"/>
              </w:rPr>
            </w:pPr>
            <w:r w:rsidRPr="00263BBE">
              <w:rPr>
                <w:rFonts w:ascii="Calibri" w:hAnsi="Calibri"/>
                <w:b/>
                <w:bCs/>
                <w:iCs/>
                <w:color w:val="000000"/>
                <w:sz w:val="16"/>
                <w:szCs w:val="16"/>
                <w:lang w:val="es-ES"/>
              </w:rPr>
              <w:t>01-dic-15</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2A9E" w:rsidRPr="00263BBE" w:rsidRDefault="001A2A9E" w:rsidP="001A2A9E">
            <w:pPr>
              <w:jc w:val="right"/>
              <w:rPr>
                <w:rFonts w:ascii="Calibri" w:hAnsi="Calibri"/>
                <w:b/>
                <w:bCs/>
                <w:iCs/>
                <w:color w:val="000000"/>
                <w:sz w:val="16"/>
                <w:szCs w:val="16"/>
                <w:lang w:val="es-ES"/>
              </w:rPr>
            </w:pPr>
            <w:r w:rsidRPr="00263BBE">
              <w:rPr>
                <w:rFonts w:ascii="Calibri" w:hAnsi="Calibri"/>
                <w:b/>
                <w:bCs/>
                <w:iCs/>
                <w:color w:val="000000"/>
                <w:sz w:val="16"/>
                <w:szCs w:val="16"/>
                <w:lang w:val="es-ES"/>
              </w:rPr>
              <w:t>31-dic-15</w:t>
            </w:r>
          </w:p>
        </w:tc>
        <w:tc>
          <w:tcPr>
            <w:tcW w:w="992" w:type="dxa"/>
            <w:tcBorders>
              <w:top w:val="nil"/>
              <w:left w:val="single" w:sz="4" w:space="0" w:color="auto"/>
              <w:bottom w:val="nil"/>
              <w:right w:val="single" w:sz="4" w:space="0" w:color="808000"/>
            </w:tcBorders>
            <w:shd w:val="clear" w:color="auto" w:fill="auto"/>
            <w:noWrap/>
            <w:vAlign w:val="center"/>
            <w:hideMark/>
          </w:tcPr>
          <w:p w:rsidR="001A2A9E" w:rsidRPr="00263BBE" w:rsidRDefault="001A2A9E" w:rsidP="001A2A9E">
            <w:pPr>
              <w:jc w:val="center"/>
              <w:rPr>
                <w:rFonts w:ascii="Calibri" w:hAnsi="Calibri"/>
                <w:b/>
                <w:bCs/>
                <w:iCs/>
                <w:color w:val="000000"/>
                <w:sz w:val="16"/>
                <w:szCs w:val="16"/>
                <w:lang w:val="es-ES"/>
              </w:rPr>
            </w:pPr>
            <w:r w:rsidRPr="00263BBE">
              <w:rPr>
                <w:rFonts w:ascii="Calibri" w:hAnsi="Calibri"/>
                <w:b/>
                <w:bCs/>
                <w:iCs/>
                <w:color w:val="000000"/>
                <w:sz w:val="16"/>
                <w:szCs w:val="16"/>
                <w:lang w:val="es-ES"/>
              </w:rPr>
              <w:t>30</w:t>
            </w:r>
          </w:p>
        </w:tc>
        <w:tc>
          <w:tcPr>
            <w:tcW w:w="1356" w:type="dxa"/>
            <w:tcBorders>
              <w:top w:val="nil"/>
              <w:left w:val="nil"/>
              <w:bottom w:val="nil"/>
              <w:right w:val="single" w:sz="8" w:space="0" w:color="auto"/>
            </w:tcBorders>
            <w:shd w:val="clear" w:color="auto" w:fill="auto"/>
            <w:noWrap/>
            <w:vAlign w:val="center"/>
            <w:hideMark/>
          </w:tcPr>
          <w:p w:rsidR="001A2A9E" w:rsidRPr="00263BBE" w:rsidRDefault="001A2A9E" w:rsidP="001A2A9E">
            <w:pPr>
              <w:rPr>
                <w:rFonts w:ascii="Calibri" w:hAnsi="Calibri"/>
                <w:b/>
                <w:bCs/>
                <w:iCs/>
                <w:color w:val="000000"/>
                <w:sz w:val="16"/>
                <w:szCs w:val="16"/>
                <w:lang w:val="es-ES"/>
              </w:rPr>
            </w:pPr>
            <w:r w:rsidRPr="00263BBE">
              <w:rPr>
                <w:rFonts w:ascii="Calibri" w:hAnsi="Calibri"/>
                <w:b/>
                <w:bCs/>
                <w:iCs/>
                <w:color w:val="000000"/>
                <w:sz w:val="16"/>
                <w:szCs w:val="16"/>
                <w:lang w:val="es-ES"/>
              </w:rPr>
              <w:t xml:space="preserve">      644.350,00 </w:t>
            </w:r>
          </w:p>
        </w:tc>
        <w:tc>
          <w:tcPr>
            <w:tcW w:w="146" w:type="dxa"/>
            <w:tcBorders>
              <w:top w:val="nil"/>
              <w:left w:val="nil"/>
              <w:bottom w:val="nil"/>
              <w:right w:val="nil"/>
            </w:tcBorders>
            <w:shd w:val="clear" w:color="auto" w:fill="auto"/>
            <w:noWrap/>
            <w:vAlign w:val="center"/>
            <w:hideMark/>
          </w:tcPr>
          <w:p w:rsidR="001A2A9E" w:rsidRPr="00263BBE" w:rsidRDefault="001A2A9E" w:rsidP="001A2A9E">
            <w:pPr>
              <w:rPr>
                <w:rFonts w:ascii="Calibri" w:hAnsi="Calibri"/>
                <w:b/>
                <w:bCs/>
                <w:iCs/>
                <w:color w:val="000000"/>
                <w:sz w:val="16"/>
                <w:szCs w:val="16"/>
                <w:lang w:val="es-ES"/>
              </w:rPr>
            </w:pPr>
          </w:p>
        </w:tc>
        <w:tc>
          <w:tcPr>
            <w:tcW w:w="1374" w:type="dxa"/>
            <w:tcBorders>
              <w:top w:val="nil"/>
              <w:left w:val="single" w:sz="8" w:space="0" w:color="auto"/>
              <w:bottom w:val="nil"/>
              <w:right w:val="nil"/>
            </w:tcBorders>
            <w:shd w:val="clear" w:color="000000" w:fill="FFFF99"/>
            <w:noWrap/>
            <w:vAlign w:val="center"/>
            <w:hideMark/>
          </w:tcPr>
          <w:p w:rsidR="001A2A9E" w:rsidRPr="00263BBE" w:rsidRDefault="001A2A9E" w:rsidP="001A2A9E">
            <w:pPr>
              <w:rPr>
                <w:rFonts w:ascii="Calibri" w:hAnsi="Calibri"/>
                <w:b/>
                <w:bCs/>
                <w:iCs/>
                <w:color w:val="000000"/>
                <w:sz w:val="16"/>
                <w:szCs w:val="16"/>
                <w:lang w:val="es-ES"/>
              </w:rPr>
            </w:pPr>
            <w:r w:rsidRPr="00263BBE">
              <w:rPr>
                <w:rFonts w:ascii="Calibri" w:hAnsi="Calibri"/>
                <w:b/>
                <w:bCs/>
                <w:iCs/>
                <w:color w:val="000000"/>
                <w:sz w:val="16"/>
                <w:szCs w:val="16"/>
                <w:lang w:val="es-ES"/>
              </w:rPr>
              <w:t xml:space="preserve">     727.518,32 </w:t>
            </w:r>
          </w:p>
        </w:tc>
        <w:tc>
          <w:tcPr>
            <w:tcW w:w="999" w:type="dxa"/>
            <w:tcBorders>
              <w:top w:val="nil"/>
              <w:left w:val="nil"/>
              <w:bottom w:val="nil"/>
              <w:right w:val="nil"/>
            </w:tcBorders>
            <w:shd w:val="clear" w:color="auto" w:fill="auto"/>
            <w:noWrap/>
            <w:vAlign w:val="center"/>
            <w:hideMark/>
          </w:tcPr>
          <w:p w:rsidR="001A2A9E" w:rsidRPr="00263BBE" w:rsidRDefault="001A2A9E" w:rsidP="001A2A9E">
            <w:pPr>
              <w:jc w:val="center"/>
              <w:rPr>
                <w:rFonts w:ascii="Calibri" w:hAnsi="Calibri"/>
                <w:b/>
                <w:bCs/>
                <w:iCs/>
                <w:color w:val="000000"/>
                <w:sz w:val="16"/>
                <w:szCs w:val="16"/>
                <w:lang w:val="es-ES"/>
              </w:rPr>
            </w:pPr>
            <w:r w:rsidRPr="00263BBE">
              <w:rPr>
                <w:rFonts w:ascii="Calibri" w:hAnsi="Calibri"/>
                <w:b/>
                <w:bCs/>
                <w:iCs/>
                <w:color w:val="000000"/>
                <w:sz w:val="16"/>
                <w:szCs w:val="16"/>
                <w:lang w:val="es-ES"/>
              </w:rPr>
              <w:t xml:space="preserve"> 133,4000 </w:t>
            </w:r>
          </w:p>
        </w:tc>
        <w:tc>
          <w:tcPr>
            <w:tcW w:w="1170" w:type="dxa"/>
            <w:tcBorders>
              <w:top w:val="nil"/>
              <w:left w:val="nil"/>
              <w:bottom w:val="nil"/>
              <w:right w:val="nil"/>
            </w:tcBorders>
            <w:shd w:val="clear" w:color="auto" w:fill="auto"/>
            <w:noWrap/>
            <w:vAlign w:val="center"/>
            <w:hideMark/>
          </w:tcPr>
          <w:p w:rsidR="001A2A9E" w:rsidRPr="00263BBE" w:rsidRDefault="001A2A9E" w:rsidP="001A2A9E">
            <w:pPr>
              <w:jc w:val="center"/>
              <w:rPr>
                <w:rFonts w:ascii="Calibri" w:hAnsi="Calibri"/>
                <w:b/>
                <w:bCs/>
                <w:iCs/>
                <w:color w:val="000000"/>
                <w:sz w:val="16"/>
                <w:szCs w:val="16"/>
                <w:lang w:val="es-ES"/>
              </w:rPr>
            </w:pPr>
            <w:r w:rsidRPr="00263BBE">
              <w:rPr>
                <w:rFonts w:ascii="Calibri" w:hAnsi="Calibri"/>
                <w:b/>
                <w:bCs/>
                <w:iCs/>
                <w:color w:val="000000"/>
                <w:sz w:val="16"/>
                <w:szCs w:val="16"/>
                <w:lang w:val="es-ES"/>
              </w:rPr>
              <w:t xml:space="preserve">               118,1500 </w:t>
            </w:r>
          </w:p>
        </w:tc>
        <w:tc>
          <w:tcPr>
            <w:tcW w:w="1050" w:type="dxa"/>
            <w:tcBorders>
              <w:top w:val="nil"/>
              <w:left w:val="nil"/>
              <w:bottom w:val="nil"/>
              <w:right w:val="single" w:sz="8" w:space="0" w:color="auto"/>
            </w:tcBorders>
            <w:shd w:val="clear" w:color="auto" w:fill="auto"/>
            <w:noWrap/>
            <w:vAlign w:val="center"/>
            <w:hideMark/>
          </w:tcPr>
          <w:p w:rsidR="001A2A9E" w:rsidRPr="00263BBE" w:rsidRDefault="001A2A9E" w:rsidP="001A2A9E">
            <w:pPr>
              <w:jc w:val="center"/>
              <w:rPr>
                <w:rFonts w:ascii="Calibri" w:hAnsi="Calibri"/>
                <w:b/>
                <w:bCs/>
                <w:iCs/>
                <w:color w:val="000000"/>
                <w:sz w:val="16"/>
                <w:szCs w:val="16"/>
                <w:lang w:val="es-ES"/>
              </w:rPr>
            </w:pPr>
            <w:r w:rsidRPr="00263BBE">
              <w:rPr>
                <w:rFonts w:ascii="Calibri" w:hAnsi="Calibri"/>
                <w:b/>
                <w:bCs/>
                <w:iCs/>
                <w:color w:val="000000"/>
                <w:sz w:val="16"/>
                <w:szCs w:val="16"/>
                <w:lang w:val="es-ES"/>
              </w:rPr>
              <w:t xml:space="preserve">                 6.062,65 </w:t>
            </w:r>
          </w:p>
        </w:tc>
      </w:tr>
      <w:tr w:rsidR="001A2A9E" w:rsidRPr="00263BBE" w:rsidTr="001A2A9E">
        <w:trPr>
          <w:trHeight w:val="375"/>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2A9E" w:rsidRPr="00263BBE" w:rsidRDefault="001A2A9E" w:rsidP="001A2A9E">
            <w:pPr>
              <w:jc w:val="center"/>
              <w:rPr>
                <w:rFonts w:ascii="Calibri" w:hAnsi="Calibri"/>
                <w:b/>
                <w:bCs/>
                <w:iCs/>
                <w:color w:val="000000"/>
                <w:sz w:val="16"/>
                <w:szCs w:val="16"/>
                <w:lang w:val="es-ES"/>
              </w:rPr>
            </w:pPr>
            <w:r w:rsidRPr="00263BBE">
              <w:rPr>
                <w:rFonts w:ascii="Calibri" w:hAnsi="Calibri"/>
                <w:b/>
                <w:bCs/>
                <w:iCs/>
                <w:color w:val="000000"/>
                <w:sz w:val="16"/>
                <w:szCs w:val="16"/>
                <w:lang w:val="es-ES"/>
              </w:rPr>
              <w:t>01-ene-16</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2A9E" w:rsidRPr="00263BBE" w:rsidRDefault="001A2A9E" w:rsidP="001A2A9E">
            <w:pPr>
              <w:jc w:val="right"/>
              <w:rPr>
                <w:rFonts w:ascii="Calibri" w:hAnsi="Calibri"/>
                <w:b/>
                <w:bCs/>
                <w:iCs/>
                <w:color w:val="000000"/>
                <w:sz w:val="16"/>
                <w:szCs w:val="16"/>
                <w:lang w:val="es-ES"/>
              </w:rPr>
            </w:pPr>
            <w:r w:rsidRPr="00263BBE">
              <w:rPr>
                <w:rFonts w:ascii="Calibri" w:hAnsi="Calibri"/>
                <w:b/>
                <w:bCs/>
                <w:iCs/>
                <w:color w:val="000000"/>
                <w:sz w:val="16"/>
                <w:szCs w:val="16"/>
                <w:lang w:val="es-ES"/>
              </w:rPr>
              <w:t>31-ene-16</w:t>
            </w:r>
          </w:p>
        </w:tc>
        <w:tc>
          <w:tcPr>
            <w:tcW w:w="992" w:type="dxa"/>
            <w:tcBorders>
              <w:top w:val="nil"/>
              <w:left w:val="single" w:sz="4" w:space="0" w:color="auto"/>
              <w:bottom w:val="nil"/>
              <w:right w:val="single" w:sz="4" w:space="0" w:color="808000"/>
            </w:tcBorders>
            <w:shd w:val="clear" w:color="auto" w:fill="auto"/>
            <w:noWrap/>
            <w:vAlign w:val="center"/>
            <w:hideMark/>
          </w:tcPr>
          <w:p w:rsidR="001A2A9E" w:rsidRPr="00263BBE" w:rsidRDefault="001A2A9E" w:rsidP="001A2A9E">
            <w:pPr>
              <w:jc w:val="center"/>
              <w:rPr>
                <w:rFonts w:ascii="Calibri" w:hAnsi="Calibri"/>
                <w:b/>
                <w:bCs/>
                <w:iCs/>
                <w:color w:val="000000"/>
                <w:sz w:val="16"/>
                <w:szCs w:val="16"/>
                <w:lang w:val="es-ES"/>
              </w:rPr>
            </w:pPr>
            <w:r w:rsidRPr="00263BBE">
              <w:rPr>
                <w:rFonts w:ascii="Calibri" w:hAnsi="Calibri"/>
                <w:b/>
                <w:bCs/>
                <w:iCs/>
                <w:color w:val="000000"/>
                <w:sz w:val="16"/>
                <w:szCs w:val="16"/>
                <w:lang w:val="es-ES"/>
              </w:rPr>
              <w:t>30</w:t>
            </w:r>
          </w:p>
        </w:tc>
        <w:tc>
          <w:tcPr>
            <w:tcW w:w="1356" w:type="dxa"/>
            <w:tcBorders>
              <w:top w:val="nil"/>
              <w:left w:val="nil"/>
              <w:bottom w:val="nil"/>
              <w:right w:val="single" w:sz="8" w:space="0" w:color="auto"/>
            </w:tcBorders>
            <w:shd w:val="clear" w:color="auto" w:fill="auto"/>
            <w:noWrap/>
            <w:vAlign w:val="center"/>
            <w:hideMark/>
          </w:tcPr>
          <w:p w:rsidR="001A2A9E" w:rsidRPr="00263BBE" w:rsidRDefault="001A2A9E" w:rsidP="001A2A9E">
            <w:pPr>
              <w:rPr>
                <w:rFonts w:ascii="Calibri" w:hAnsi="Calibri"/>
                <w:b/>
                <w:bCs/>
                <w:iCs/>
                <w:color w:val="000000"/>
                <w:sz w:val="16"/>
                <w:szCs w:val="16"/>
                <w:lang w:val="es-ES"/>
              </w:rPr>
            </w:pPr>
            <w:r w:rsidRPr="00263BBE">
              <w:rPr>
                <w:rFonts w:ascii="Calibri" w:hAnsi="Calibri"/>
                <w:b/>
                <w:bCs/>
                <w:iCs/>
                <w:color w:val="000000"/>
                <w:sz w:val="16"/>
                <w:szCs w:val="16"/>
                <w:lang w:val="es-ES"/>
              </w:rPr>
              <w:t xml:space="preserve">      689.455,00 </w:t>
            </w:r>
          </w:p>
        </w:tc>
        <w:tc>
          <w:tcPr>
            <w:tcW w:w="146" w:type="dxa"/>
            <w:tcBorders>
              <w:top w:val="nil"/>
              <w:left w:val="nil"/>
              <w:bottom w:val="nil"/>
              <w:right w:val="nil"/>
            </w:tcBorders>
            <w:shd w:val="clear" w:color="auto" w:fill="auto"/>
            <w:noWrap/>
            <w:vAlign w:val="center"/>
            <w:hideMark/>
          </w:tcPr>
          <w:p w:rsidR="001A2A9E" w:rsidRPr="00263BBE" w:rsidRDefault="001A2A9E" w:rsidP="001A2A9E">
            <w:pPr>
              <w:rPr>
                <w:rFonts w:ascii="Calibri" w:hAnsi="Calibri"/>
                <w:b/>
                <w:bCs/>
                <w:iCs/>
                <w:color w:val="000000"/>
                <w:sz w:val="16"/>
                <w:szCs w:val="16"/>
                <w:lang w:val="es-ES"/>
              </w:rPr>
            </w:pPr>
          </w:p>
        </w:tc>
        <w:tc>
          <w:tcPr>
            <w:tcW w:w="1374" w:type="dxa"/>
            <w:tcBorders>
              <w:top w:val="nil"/>
              <w:left w:val="single" w:sz="8" w:space="0" w:color="auto"/>
              <w:bottom w:val="nil"/>
              <w:right w:val="nil"/>
            </w:tcBorders>
            <w:shd w:val="clear" w:color="000000" w:fill="FFFF99"/>
            <w:noWrap/>
            <w:vAlign w:val="center"/>
            <w:hideMark/>
          </w:tcPr>
          <w:p w:rsidR="001A2A9E" w:rsidRPr="00263BBE" w:rsidRDefault="001A2A9E" w:rsidP="001A2A9E">
            <w:pPr>
              <w:rPr>
                <w:rFonts w:ascii="Calibri" w:hAnsi="Calibri"/>
                <w:b/>
                <w:bCs/>
                <w:iCs/>
                <w:color w:val="000000"/>
                <w:sz w:val="16"/>
                <w:szCs w:val="16"/>
                <w:lang w:val="es-ES"/>
              </w:rPr>
            </w:pPr>
            <w:r w:rsidRPr="00263BBE">
              <w:rPr>
                <w:rFonts w:ascii="Calibri" w:hAnsi="Calibri"/>
                <w:b/>
                <w:bCs/>
                <w:iCs/>
                <w:color w:val="000000"/>
                <w:sz w:val="16"/>
                <w:szCs w:val="16"/>
                <w:lang w:val="es-ES"/>
              </w:rPr>
              <w:t xml:space="preserve">     729.078,85 </w:t>
            </w:r>
          </w:p>
        </w:tc>
        <w:tc>
          <w:tcPr>
            <w:tcW w:w="999" w:type="dxa"/>
            <w:tcBorders>
              <w:top w:val="nil"/>
              <w:left w:val="nil"/>
              <w:bottom w:val="nil"/>
              <w:right w:val="nil"/>
            </w:tcBorders>
            <w:shd w:val="clear" w:color="auto" w:fill="auto"/>
            <w:noWrap/>
            <w:vAlign w:val="center"/>
            <w:hideMark/>
          </w:tcPr>
          <w:p w:rsidR="001A2A9E" w:rsidRPr="00263BBE" w:rsidRDefault="001A2A9E" w:rsidP="001A2A9E">
            <w:pPr>
              <w:jc w:val="center"/>
              <w:rPr>
                <w:rFonts w:ascii="Calibri" w:hAnsi="Calibri"/>
                <w:b/>
                <w:bCs/>
                <w:iCs/>
                <w:color w:val="000000"/>
                <w:sz w:val="16"/>
                <w:szCs w:val="16"/>
                <w:lang w:val="es-ES"/>
              </w:rPr>
            </w:pPr>
            <w:r w:rsidRPr="00263BBE">
              <w:rPr>
                <w:rFonts w:ascii="Calibri" w:hAnsi="Calibri"/>
                <w:b/>
                <w:bCs/>
                <w:iCs/>
                <w:color w:val="000000"/>
                <w:sz w:val="16"/>
                <w:szCs w:val="16"/>
                <w:lang w:val="es-ES"/>
              </w:rPr>
              <w:t xml:space="preserve"> 133,4000 </w:t>
            </w:r>
          </w:p>
        </w:tc>
        <w:tc>
          <w:tcPr>
            <w:tcW w:w="1170" w:type="dxa"/>
            <w:tcBorders>
              <w:top w:val="nil"/>
              <w:left w:val="nil"/>
              <w:bottom w:val="nil"/>
              <w:right w:val="nil"/>
            </w:tcBorders>
            <w:shd w:val="clear" w:color="auto" w:fill="auto"/>
            <w:noWrap/>
            <w:vAlign w:val="center"/>
            <w:hideMark/>
          </w:tcPr>
          <w:p w:rsidR="001A2A9E" w:rsidRPr="00263BBE" w:rsidRDefault="001A2A9E" w:rsidP="001A2A9E">
            <w:pPr>
              <w:jc w:val="center"/>
              <w:rPr>
                <w:rFonts w:ascii="Calibri" w:hAnsi="Calibri"/>
                <w:b/>
                <w:bCs/>
                <w:iCs/>
                <w:color w:val="000000"/>
                <w:sz w:val="16"/>
                <w:szCs w:val="16"/>
                <w:lang w:val="es-ES"/>
              </w:rPr>
            </w:pPr>
            <w:r w:rsidRPr="00263BBE">
              <w:rPr>
                <w:rFonts w:ascii="Calibri" w:hAnsi="Calibri"/>
                <w:b/>
                <w:bCs/>
                <w:iCs/>
                <w:color w:val="000000"/>
                <w:sz w:val="16"/>
                <w:szCs w:val="16"/>
                <w:lang w:val="es-ES"/>
              </w:rPr>
              <w:t xml:space="preserve">               126,1500 </w:t>
            </w:r>
          </w:p>
        </w:tc>
        <w:tc>
          <w:tcPr>
            <w:tcW w:w="1050" w:type="dxa"/>
            <w:tcBorders>
              <w:top w:val="nil"/>
              <w:left w:val="nil"/>
              <w:bottom w:val="nil"/>
              <w:right w:val="single" w:sz="8" w:space="0" w:color="auto"/>
            </w:tcBorders>
            <w:shd w:val="clear" w:color="auto" w:fill="auto"/>
            <w:noWrap/>
            <w:vAlign w:val="center"/>
            <w:hideMark/>
          </w:tcPr>
          <w:p w:rsidR="001A2A9E" w:rsidRPr="00263BBE" w:rsidRDefault="001A2A9E" w:rsidP="001A2A9E">
            <w:pPr>
              <w:jc w:val="center"/>
              <w:rPr>
                <w:rFonts w:ascii="Calibri" w:hAnsi="Calibri"/>
                <w:b/>
                <w:bCs/>
                <w:iCs/>
                <w:color w:val="000000"/>
                <w:sz w:val="16"/>
                <w:szCs w:val="16"/>
                <w:lang w:val="es-ES"/>
              </w:rPr>
            </w:pPr>
            <w:r w:rsidRPr="00263BBE">
              <w:rPr>
                <w:rFonts w:ascii="Calibri" w:hAnsi="Calibri"/>
                <w:b/>
                <w:bCs/>
                <w:iCs/>
                <w:color w:val="000000"/>
                <w:sz w:val="16"/>
                <w:szCs w:val="16"/>
                <w:lang w:val="es-ES"/>
              </w:rPr>
              <w:t xml:space="preserve">                 6.075,66 </w:t>
            </w:r>
          </w:p>
        </w:tc>
      </w:tr>
      <w:tr w:rsidR="001A2A9E" w:rsidRPr="00263BBE" w:rsidTr="001A2A9E">
        <w:trPr>
          <w:trHeight w:val="375"/>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2A9E" w:rsidRPr="00263BBE" w:rsidRDefault="001A2A9E" w:rsidP="001A2A9E">
            <w:pPr>
              <w:jc w:val="center"/>
              <w:rPr>
                <w:rFonts w:ascii="Calibri" w:hAnsi="Calibri"/>
                <w:b/>
                <w:bCs/>
                <w:iCs/>
                <w:color w:val="000000"/>
                <w:sz w:val="16"/>
                <w:szCs w:val="16"/>
                <w:lang w:val="es-ES"/>
              </w:rPr>
            </w:pPr>
            <w:r w:rsidRPr="00263BBE">
              <w:rPr>
                <w:rFonts w:ascii="Calibri" w:hAnsi="Calibri"/>
                <w:b/>
                <w:bCs/>
                <w:iCs/>
                <w:color w:val="000000"/>
                <w:sz w:val="16"/>
                <w:szCs w:val="16"/>
                <w:lang w:val="es-ES"/>
              </w:rPr>
              <w:t>01-feb-16</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2A9E" w:rsidRPr="00263BBE" w:rsidRDefault="001A2A9E" w:rsidP="001A2A9E">
            <w:pPr>
              <w:jc w:val="right"/>
              <w:rPr>
                <w:rFonts w:ascii="Calibri" w:hAnsi="Calibri"/>
                <w:b/>
                <w:bCs/>
                <w:iCs/>
                <w:color w:val="000000"/>
                <w:sz w:val="16"/>
                <w:szCs w:val="16"/>
                <w:lang w:val="es-ES"/>
              </w:rPr>
            </w:pPr>
            <w:r w:rsidRPr="00263BBE">
              <w:rPr>
                <w:rFonts w:ascii="Calibri" w:hAnsi="Calibri"/>
                <w:b/>
                <w:bCs/>
                <w:iCs/>
                <w:color w:val="000000"/>
                <w:sz w:val="16"/>
                <w:szCs w:val="16"/>
                <w:lang w:val="es-ES"/>
              </w:rPr>
              <w:t>29-feb-16</w:t>
            </w:r>
          </w:p>
        </w:tc>
        <w:tc>
          <w:tcPr>
            <w:tcW w:w="992" w:type="dxa"/>
            <w:tcBorders>
              <w:top w:val="nil"/>
              <w:left w:val="single" w:sz="4" w:space="0" w:color="auto"/>
              <w:bottom w:val="nil"/>
              <w:right w:val="single" w:sz="4" w:space="0" w:color="808000"/>
            </w:tcBorders>
            <w:shd w:val="clear" w:color="auto" w:fill="auto"/>
            <w:noWrap/>
            <w:vAlign w:val="center"/>
            <w:hideMark/>
          </w:tcPr>
          <w:p w:rsidR="001A2A9E" w:rsidRPr="00263BBE" w:rsidRDefault="001A2A9E" w:rsidP="001A2A9E">
            <w:pPr>
              <w:jc w:val="center"/>
              <w:rPr>
                <w:rFonts w:ascii="Calibri" w:hAnsi="Calibri"/>
                <w:b/>
                <w:bCs/>
                <w:iCs/>
                <w:color w:val="000000"/>
                <w:sz w:val="16"/>
                <w:szCs w:val="16"/>
                <w:lang w:val="es-ES"/>
              </w:rPr>
            </w:pPr>
            <w:r w:rsidRPr="00263BBE">
              <w:rPr>
                <w:rFonts w:ascii="Calibri" w:hAnsi="Calibri"/>
                <w:b/>
                <w:bCs/>
                <w:iCs/>
                <w:color w:val="000000"/>
                <w:sz w:val="16"/>
                <w:szCs w:val="16"/>
                <w:lang w:val="es-ES"/>
              </w:rPr>
              <w:t>30</w:t>
            </w:r>
          </w:p>
        </w:tc>
        <w:tc>
          <w:tcPr>
            <w:tcW w:w="1356" w:type="dxa"/>
            <w:tcBorders>
              <w:top w:val="nil"/>
              <w:left w:val="nil"/>
              <w:bottom w:val="nil"/>
              <w:right w:val="single" w:sz="8" w:space="0" w:color="auto"/>
            </w:tcBorders>
            <w:shd w:val="clear" w:color="auto" w:fill="auto"/>
            <w:noWrap/>
            <w:vAlign w:val="center"/>
            <w:hideMark/>
          </w:tcPr>
          <w:p w:rsidR="001A2A9E" w:rsidRPr="00263BBE" w:rsidRDefault="001A2A9E" w:rsidP="001A2A9E">
            <w:pPr>
              <w:rPr>
                <w:rFonts w:ascii="Calibri" w:hAnsi="Calibri"/>
                <w:b/>
                <w:bCs/>
                <w:iCs/>
                <w:color w:val="000000"/>
                <w:sz w:val="16"/>
                <w:szCs w:val="16"/>
                <w:lang w:val="es-ES"/>
              </w:rPr>
            </w:pPr>
            <w:r w:rsidRPr="00263BBE">
              <w:rPr>
                <w:rFonts w:ascii="Calibri" w:hAnsi="Calibri"/>
                <w:b/>
                <w:bCs/>
                <w:iCs/>
                <w:color w:val="000000"/>
                <w:sz w:val="16"/>
                <w:szCs w:val="16"/>
                <w:lang w:val="es-ES"/>
              </w:rPr>
              <w:t xml:space="preserve">      689.455,00 </w:t>
            </w:r>
          </w:p>
        </w:tc>
        <w:tc>
          <w:tcPr>
            <w:tcW w:w="146" w:type="dxa"/>
            <w:tcBorders>
              <w:top w:val="nil"/>
              <w:left w:val="nil"/>
              <w:bottom w:val="nil"/>
              <w:right w:val="nil"/>
            </w:tcBorders>
            <w:shd w:val="clear" w:color="auto" w:fill="auto"/>
            <w:noWrap/>
            <w:vAlign w:val="center"/>
            <w:hideMark/>
          </w:tcPr>
          <w:p w:rsidR="001A2A9E" w:rsidRPr="00263BBE" w:rsidRDefault="001A2A9E" w:rsidP="001A2A9E">
            <w:pPr>
              <w:rPr>
                <w:rFonts w:ascii="Calibri" w:hAnsi="Calibri"/>
                <w:b/>
                <w:bCs/>
                <w:iCs/>
                <w:color w:val="000000"/>
                <w:sz w:val="16"/>
                <w:szCs w:val="16"/>
                <w:lang w:val="es-ES"/>
              </w:rPr>
            </w:pPr>
          </w:p>
        </w:tc>
        <w:tc>
          <w:tcPr>
            <w:tcW w:w="1374" w:type="dxa"/>
            <w:tcBorders>
              <w:top w:val="nil"/>
              <w:left w:val="single" w:sz="8" w:space="0" w:color="auto"/>
              <w:bottom w:val="nil"/>
              <w:right w:val="nil"/>
            </w:tcBorders>
            <w:shd w:val="clear" w:color="000000" w:fill="FFFF99"/>
            <w:noWrap/>
            <w:vAlign w:val="center"/>
            <w:hideMark/>
          </w:tcPr>
          <w:p w:rsidR="001A2A9E" w:rsidRPr="00263BBE" w:rsidRDefault="001A2A9E" w:rsidP="001A2A9E">
            <w:pPr>
              <w:rPr>
                <w:rFonts w:ascii="Calibri" w:hAnsi="Calibri"/>
                <w:b/>
                <w:bCs/>
                <w:iCs/>
                <w:color w:val="000000"/>
                <w:sz w:val="16"/>
                <w:szCs w:val="16"/>
                <w:lang w:val="es-ES"/>
              </w:rPr>
            </w:pPr>
            <w:r w:rsidRPr="00263BBE">
              <w:rPr>
                <w:rFonts w:ascii="Calibri" w:hAnsi="Calibri"/>
                <w:b/>
                <w:bCs/>
                <w:iCs/>
                <w:color w:val="000000"/>
                <w:sz w:val="16"/>
                <w:szCs w:val="16"/>
                <w:lang w:val="es-ES"/>
              </w:rPr>
              <w:t xml:space="preserve">     729.078,85 </w:t>
            </w:r>
          </w:p>
        </w:tc>
        <w:tc>
          <w:tcPr>
            <w:tcW w:w="999" w:type="dxa"/>
            <w:tcBorders>
              <w:top w:val="nil"/>
              <w:left w:val="nil"/>
              <w:bottom w:val="nil"/>
              <w:right w:val="nil"/>
            </w:tcBorders>
            <w:shd w:val="clear" w:color="auto" w:fill="auto"/>
            <w:noWrap/>
            <w:vAlign w:val="center"/>
            <w:hideMark/>
          </w:tcPr>
          <w:p w:rsidR="001A2A9E" w:rsidRPr="00263BBE" w:rsidRDefault="001A2A9E" w:rsidP="001A2A9E">
            <w:pPr>
              <w:jc w:val="center"/>
              <w:rPr>
                <w:rFonts w:ascii="Calibri" w:hAnsi="Calibri"/>
                <w:b/>
                <w:bCs/>
                <w:iCs/>
                <w:color w:val="000000"/>
                <w:sz w:val="16"/>
                <w:szCs w:val="16"/>
                <w:lang w:val="es-ES"/>
              </w:rPr>
            </w:pPr>
            <w:r w:rsidRPr="00263BBE">
              <w:rPr>
                <w:rFonts w:ascii="Calibri" w:hAnsi="Calibri"/>
                <w:b/>
                <w:bCs/>
                <w:iCs/>
                <w:color w:val="000000"/>
                <w:sz w:val="16"/>
                <w:szCs w:val="16"/>
                <w:lang w:val="es-ES"/>
              </w:rPr>
              <w:t xml:space="preserve"> 133,4000 </w:t>
            </w:r>
          </w:p>
        </w:tc>
        <w:tc>
          <w:tcPr>
            <w:tcW w:w="1170" w:type="dxa"/>
            <w:tcBorders>
              <w:top w:val="nil"/>
              <w:left w:val="nil"/>
              <w:bottom w:val="nil"/>
              <w:right w:val="nil"/>
            </w:tcBorders>
            <w:shd w:val="clear" w:color="auto" w:fill="auto"/>
            <w:noWrap/>
            <w:vAlign w:val="center"/>
            <w:hideMark/>
          </w:tcPr>
          <w:p w:rsidR="001A2A9E" w:rsidRPr="00263BBE" w:rsidRDefault="001A2A9E" w:rsidP="001A2A9E">
            <w:pPr>
              <w:jc w:val="center"/>
              <w:rPr>
                <w:rFonts w:ascii="Calibri" w:hAnsi="Calibri"/>
                <w:b/>
                <w:bCs/>
                <w:iCs/>
                <w:color w:val="000000"/>
                <w:sz w:val="16"/>
                <w:szCs w:val="16"/>
                <w:lang w:val="es-ES"/>
              </w:rPr>
            </w:pPr>
            <w:r w:rsidRPr="00263BBE">
              <w:rPr>
                <w:rFonts w:ascii="Calibri" w:hAnsi="Calibri"/>
                <w:b/>
                <w:bCs/>
                <w:iCs/>
                <w:color w:val="000000"/>
                <w:sz w:val="16"/>
                <w:szCs w:val="16"/>
                <w:lang w:val="es-ES"/>
              </w:rPr>
              <w:t xml:space="preserve">               126,1500 </w:t>
            </w:r>
          </w:p>
        </w:tc>
        <w:tc>
          <w:tcPr>
            <w:tcW w:w="1050" w:type="dxa"/>
            <w:tcBorders>
              <w:top w:val="nil"/>
              <w:left w:val="nil"/>
              <w:bottom w:val="nil"/>
              <w:right w:val="single" w:sz="8" w:space="0" w:color="auto"/>
            </w:tcBorders>
            <w:shd w:val="clear" w:color="auto" w:fill="auto"/>
            <w:noWrap/>
            <w:vAlign w:val="center"/>
            <w:hideMark/>
          </w:tcPr>
          <w:p w:rsidR="001A2A9E" w:rsidRPr="00263BBE" w:rsidRDefault="001A2A9E" w:rsidP="001A2A9E">
            <w:pPr>
              <w:jc w:val="center"/>
              <w:rPr>
                <w:rFonts w:ascii="Calibri" w:hAnsi="Calibri"/>
                <w:b/>
                <w:bCs/>
                <w:iCs/>
                <w:color w:val="000000"/>
                <w:sz w:val="16"/>
                <w:szCs w:val="16"/>
                <w:lang w:val="es-ES"/>
              </w:rPr>
            </w:pPr>
            <w:r w:rsidRPr="00263BBE">
              <w:rPr>
                <w:rFonts w:ascii="Calibri" w:hAnsi="Calibri"/>
                <w:b/>
                <w:bCs/>
                <w:iCs/>
                <w:color w:val="000000"/>
                <w:sz w:val="16"/>
                <w:szCs w:val="16"/>
                <w:lang w:val="es-ES"/>
              </w:rPr>
              <w:t xml:space="preserve">                 6.075,66 </w:t>
            </w:r>
          </w:p>
        </w:tc>
      </w:tr>
      <w:tr w:rsidR="001A2A9E" w:rsidRPr="00263BBE" w:rsidTr="001A2A9E">
        <w:trPr>
          <w:trHeight w:val="375"/>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2A9E" w:rsidRPr="00263BBE" w:rsidRDefault="001A2A9E" w:rsidP="001A2A9E">
            <w:pPr>
              <w:jc w:val="center"/>
              <w:rPr>
                <w:rFonts w:ascii="Calibri" w:hAnsi="Calibri"/>
                <w:b/>
                <w:bCs/>
                <w:iCs/>
                <w:color w:val="000000"/>
                <w:sz w:val="16"/>
                <w:szCs w:val="16"/>
                <w:lang w:val="es-ES"/>
              </w:rPr>
            </w:pPr>
            <w:r w:rsidRPr="00263BBE">
              <w:rPr>
                <w:rFonts w:ascii="Calibri" w:hAnsi="Calibri"/>
                <w:b/>
                <w:bCs/>
                <w:iCs/>
                <w:color w:val="000000"/>
                <w:sz w:val="16"/>
                <w:szCs w:val="16"/>
                <w:lang w:val="es-ES"/>
              </w:rPr>
              <w:lastRenderedPageBreak/>
              <w:t>01-mar-16</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2A9E" w:rsidRPr="00263BBE" w:rsidRDefault="001A2A9E" w:rsidP="001A2A9E">
            <w:pPr>
              <w:jc w:val="right"/>
              <w:rPr>
                <w:rFonts w:ascii="Calibri" w:hAnsi="Calibri"/>
                <w:b/>
                <w:bCs/>
                <w:iCs/>
                <w:color w:val="000000"/>
                <w:sz w:val="16"/>
                <w:szCs w:val="16"/>
                <w:lang w:val="es-ES"/>
              </w:rPr>
            </w:pPr>
            <w:r w:rsidRPr="00263BBE">
              <w:rPr>
                <w:rFonts w:ascii="Calibri" w:hAnsi="Calibri"/>
                <w:b/>
                <w:bCs/>
                <w:iCs/>
                <w:color w:val="000000"/>
                <w:sz w:val="16"/>
                <w:szCs w:val="16"/>
                <w:lang w:val="es-ES"/>
              </w:rPr>
              <w:t>31-mar-16</w:t>
            </w:r>
          </w:p>
        </w:tc>
        <w:tc>
          <w:tcPr>
            <w:tcW w:w="992" w:type="dxa"/>
            <w:tcBorders>
              <w:top w:val="nil"/>
              <w:left w:val="single" w:sz="4" w:space="0" w:color="auto"/>
              <w:bottom w:val="nil"/>
              <w:right w:val="single" w:sz="4" w:space="0" w:color="808000"/>
            </w:tcBorders>
            <w:shd w:val="clear" w:color="auto" w:fill="auto"/>
            <w:noWrap/>
            <w:vAlign w:val="center"/>
            <w:hideMark/>
          </w:tcPr>
          <w:p w:rsidR="001A2A9E" w:rsidRPr="00263BBE" w:rsidRDefault="001A2A9E" w:rsidP="001A2A9E">
            <w:pPr>
              <w:jc w:val="center"/>
              <w:rPr>
                <w:rFonts w:ascii="Calibri" w:hAnsi="Calibri"/>
                <w:b/>
                <w:bCs/>
                <w:iCs/>
                <w:color w:val="000000"/>
                <w:sz w:val="16"/>
                <w:szCs w:val="16"/>
                <w:lang w:val="es-ES"/>
              </w:rPr>
            </w:pPr>
            <w:r w:rsidRPr="00263BBE">
              <w:rPr>
                <w:rFonts w:ascii="Calibri" w:hAnsi="Calibri"/>
                <w:b/>
                <w:bCs/>
                <w:iCs/>
                <w:color w:val="000000"/>
                <w:sz w:val="16"/>
                <w:szCs w:val="16"/>
                <w:lang w:val="es-ES"/>
              </w:rPr>
              <w:t>30</w:t>
            </w:r>
          </w:p>
        </w:tc>
        <w:tc>
          <w:tcPr>
            <w:tcW w:w="1356" w:type="dxa"/>
            <w:tcBorders>
              <w:top w:val="nil"/>
              <w:left w:val="nil"/>
              <w:bottom w:val="nil"/>
              <w:right w:val="single" w:sz="8" w:space="0" w:color="auto"/>
            </w:tcBorders>
            <w:shd w:val="clear" w:color="auto" w:fill="auto"/>
            <w:noWrap/>
            <w:vAlign w:val="center"/>
            <w:hideMark/>
          </w:tcPr>
          <w:p w:rsidR="001A2A9E" w:rsidRPr="00263BBE" w:rsidRDefault="001A2A9E" w:rsidP="001A2A9E">
            <w:pPr>
              <w:rPr>
                <w:rFonts w:ascii="Calibri" w:hAnsi="Calibri"/>
                <w:b/>
                <w:bCs/>
                <w:iCs/>
                <w:color w:val="000000"/>
                <w:sz w:val="16"/>
                <w:szCs w:val="16"/>
                <w:lang w:val="es-ES"/>
              </w:rPr>
            </w:pPr>
            <w:r w:rsidRPr="00263BBE">
              <w:rPr>
                <w:rFonts w:ascii="Calibri" w:hAnsi="Calibri"/>
                <w:b/>
                <w:bCs/>
                <w:iCs/>
                <w:color w:val="000000"/>
                <w:sz w:val="16"/>
                <w:szCs w:val="16"/>
                <w:lang w:val="es-ES"/>
              </w:rPr>
              <w:t xml:space="preserve">      689.455,00 </w:t>
            </w:r>
          </w:p>
        </w:tc>
        <w:tc>
          <w:tcPr>
            <w:tcW w:w="146" w:type="dxa"/>
            <w:tcBorders>
              <w:top w:val="nil"/>
              <w:left w:val="nil"/>
              <w:bottom w:val="nil"/>
              <w:right w:val="nil"/>
            </w:tcBorders>
            <w:shd w:val="clear" w:color="auto" w:fill="auto"/>
            <w:noWrap/>
            <w:vAlign w:val="center"/>
            <w:hideMark/>
          </w:tcPr>
          <w:p w:rsidR="001A2A9E" w:rsidRPr="00263BBE" w:rsidRDefault="001A2A9E" w:rsidP="001A2A9E">
            <w:pPr>
              <w:rPr>
                <w:rFonts w:ascii="Calibri" w:hAnsi="Calibri"/>
                <w:b/>
                <w:bCs/>
                <w:iCs/>
                <w:color w:val="000000"/>
                <w:sz w:val="16"/>
                <w:szCs w:val="16"/>
                <w:lang w:val="es-ES"/>
              </w:rPr>
            </w:pPr>
          </w:p>
        </w:tc>
        <w:tc>
          <w:tcPr>
            <w:tcW w:w="1374" w:type="dxa"/>
            <w:tcBorders>
              <w:top w:val="nil"/>
              <w:left w:val="single" w:sz="8" w:space="0" w:color="auto"/>
              <w:bottom w:val="nil"/>
              <w:right w:val="nil"/>
            </w:tcBorders>
            <w:shd w:val="clear" w:color="000000" w:fill="FFFF99"/>
            <w:noWrap/>
            <w:vAlign w:val="center"/>
            <w:hideMark/>
          </w:tcPr>
          <w:p w:rsidR="001A2A9E" w:rsidRPr="00263BBE" w:rsidRDefault="001A2A9E" w:rsidP="001A2A9E">
            <w:pPr>
              <w:rPr>
                <w:rFonts w:ascii="Calibri" w:hAnsi="Calibri"/>
                <w:b/>
                <w:bCs/>
                <w:iCs/>
                <w:color w:val="000000"/>
                <w:sz w:val="16"/>
                <w:szCs w:val="16"/>
                <w:lang w:val="es-ES"/>
              </w:rPr>
            </w:pPr>
            <w:r w:rsidRPr="00263BBE">
              <w:rPr>
                <w:rFonts w:ascii="Calibri" w:hAnsi="Calibri"/>
                <w:b/>
                <w:bCs/>
                <w:iCs/>
                <w:color w:val="000000"/>
                <w:sz w:val="16"/>
                <w:szCs w:val="16"/>
                <w:lang w:val="es-ES"/>
              </w:rPr>
              <w:t xml:space="preserve">     729.078,85 </w:t>
            </w:r>
          </w:p>
        </w:tc>
        <w:tc>
          <w:tcPr>
            <w:tcW w:w="999" w:type="dxa"/>
            <w:tcBorders>
              <w:top w:val="nil"/>
              <w:left w:val="nil"/>
              <w:bottom w:val="nil"/>
              <w:right w:val="nil"/>
            </w:tcBorders>
            <w:shd w:val="clear" w:color="auto" w:fill="auto"/>
            <w:noWrap/>
            <w:vAlign w:val="center"/>
            <w:hideMark/>
          </w:tcPr>
          <w:p w:rsidR="001A2A9E" w:rsidRPr="00263BBE" w:rsidRDefault="001A2A9E" w:rsidP="001A2A9E">
            <w:pPr>
              <w:jc w:val="center"/>
              <w:rPr>
                <w:rFonts w:ascii="Calibri" w:hAnsi="Calibri"/>
                <w:b/>
                <w:bCs/>
                <w:iCs/>
                <w:color w:val="000000"/>
                <w:sz w:val="16"/>
                <w:szCs w:val="16"/>
                <w:lang w:val="es-ES"/>
              </w:rPr>
            </w:pPr>
            <w:r w:rsidRPr="00263BBE">
              <w:rPr>
                <w:rFonts w:ascii="Calibri" w:hAnsi="Calibri"/>
                <w:b/>
                <w:bCs/>
                <w:iCs/>
                <w:color w:val="000000"/>
                <w:sz w:val="16"/>
                <w:szCs w:val="16"/>
                <w:lang w:val="es-ES"/>
              </w:rPr>
              <w:t xml:space="preserve"> 133,4000 </w:t>
            </w:r>
          </w:p>
        </w:tc>
        <w:tc>
          <w:tcPr>
            <w:tcW w:w="1170" w:type="dxa"/>
            <w:tcBorders>
              <w:top w:val="nil"/>
              <w:left w:val="nil"/>
              <w:bottom w:val="nil"/>
              <w:right w:val="nil"/>
            </w:tcBorders>
            <w:shd w:val="clear" w:color="auto" w:fill="auto"/>
            <w:noWrap/>
            <w:vAlign w:val="center"/>
            <w:hideMark/>
          </w:tcPr>
          <w:p w:rsidR="001A2A9E" w:rsidRPr="00263BBE" w:rsidRDefault="001A2A9E" w:rsidP="001A2A9E">
            <w:pPr>
              <w:jc w:val="center"/>
              <w:rPr>
                <w:rFonts w:ascii="Calibri" w:hAnsi="Calibri"/>
                <w:b/>
                <w:bCs/>
                <w:iCs/>
                <w:color w:val="000000"/>
                <w:sz w:val="16"/>
                <w:szCs w:val="16"/>
                <w:lang w:val="es-ES"/>
              </w:rPr>
            </w:pPr>
            <w:r w:rsidRPr="00263BBE">
              <w:rPr>
                <w:rFonts w:ascii="Calibri" w:hAnsi="Calibri"/>
                <w:b/>
                <w:bCs/>
                <w:iCs/>
                <w:color w:val="000000"/>
                <w:sz w:val="16"/>
                <w:szCs w:val="16"/>
                <w:lang w:val="es-ES"/>
              </w:rPr>
              <w:t xml:space="preserve">               126,1500 </w:t>
            </w:r>
          </w:p>
        </w:tc>
        <w:tc>
          <w:tcPr>
            <w:tcW w:w="1050" w:type="dxa"/>
            <w:tcBorders>
              <w:top w:val="nil"/>
              <w:left w:val="nil"/>
              <w:bottom w:val="nil"/>
              <w:right w:val="single" w:sz="8" w:space="0" w:color="auto"/>
            </w:tcBorders>
            <w:shd w:val="clear" w:color="auto" w:fill="auto"/>
            <w:noWrap/>
            <w:vAlign w:val="center"/>
            <w:hideMark/>
          </w:tcPr>
          <w:p w:rsidR="001A2A9E" w:rsidRPr="00263BBE" w:rsidRDefault="001A2A9E" w:rsidP="001A2A9E">
            <w:pPr>
              <w:jc w:val="center"/>
              <w:rPr>
                <w:rFonts w:ascii="Calibri" w:hAnsi="Calibri"/>
                <w:b/>
                <w:bCs/>
                <w:iCs/>
                <w:color w:val="000000"/>
                <w:sz w:val="16"/>
                <w:szCs w:val="16"/>
                <w:lang w:val="es-ES"/>
              </w:rPr>
            </w:pPr>
            <w:r w:rsidRPr="00263BBE">
              <w:rPr>
                <w:rFonts w:ascii="Calibri" w:hAnsi="Calibri"/>
                <w:b/>
                <w:bCs/>
                <w:iCs/>
                <w:color w:val="000000"/>
                <w:sz w:val="16"/>
                <w:szCs w:val="16"/>
                <w:lang w:val="es-ES"/>
              </w:rPr>
              <w:t xml:space="preserve">                 6.075,66 </w:t>
            </w:r>
          </w:p>
        </w:tc>
      </w:tr>
      <w:tr w:rsidR="001A2A9E" w:rsidRPr="00263BBE" w:rsidTr="001A2A9E">
        <w:trPr>
          <w:trHeight w:val="315"/>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2A9E" w:rsidRPr="00263BBE" w:rsidRDefault="001A2A9E" w:rsidP="001A2A9E">
            <w:pPr>
              <w:jc w:val="center"/>
              <w:rPr>
                <w:rFonts w:ascii="Calibri" w:hAnsi="Calibri"/>
                <w:b/>
                <w:bCs/>
                <w:iCs/>
                <w:color w:val="000000"/>
                <w:sz w:val="16"/>
                <w:szCs w:val="16"/>
                <w:lang w:val="es-ES"/>
              </w:rPr>
            </w:pPr>
            <w:r w:rsidRPr="00263BBE">
              <w:rPr>
                <w:rFonts w:ascii="Calibri" w:hAnsi="Calibri"/>
                <w:b/>
                <w:bCs/>
                <w:iCs/>
                <w:color w:val="000000"/>
                <w:sz w:val="16"/>
                <w:szCs w:val="16"/>
                <w:lang w:val="es-ES"/>
              </w:rPr>
              <w:t>01-abr-16</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2A9E" w:rsidRPr="00263BBE" w:rsidRDefault="001A2A9E" w:rsidP="001A2A9E">
            <w:pPr>
              <w:jc w:val="right"/>
              <w:rPr>
                <w:rFonts w:ascii="Calibri" w:hAnsi="Calibri"/>
                <w:b/>
                <w:bCs/>
                <w:iCs/>
                <w:color w:val="000000"/>
                <w:sz w:val="16"/>
                <w:szCs w:val="16"/>
                <w:lang w:val="es-ES"/>
              </w:rPr>
            </w:pPr>
            <w:r w:rsidRPr="00263BBE">
              <w:rPr>
                <w:rFonts w:ascii="Calibri" w:hAnsi="Calibri"/>
                <w:b/>
                <w:bCs/>
                <w:iCs/>
                <w:color w:val="000000"/>
                <w:sz w:val="16"/>
                <w:szCs w:val="16"/>
                <w:lang w:val="es-ES"/>
              </w:rPr>
              <w:t>30-abr-16</w:t>
            </w:r>
          </w:p>
        </w:tc>
        <w:tc>
          <w:tcPr>
            <w:tcW w:w="992" w:type="dxa"/>
            <w:tcBorders>
              <w:top w:val="nil"/>
              <w:left w:val="single" w:sz="4" w:space="0" w:color="auto"/>
              <w:bottom w:val="nil"/>
              <w:right w:val="single" w:sz="4" w:space="0" w:color="808000"/>
            </w:tcBorders>
            <w:shd w:val="clear" w:color="auto" w:fill="auto"/>
            <w:noWrap/>
            <w:vAlign w:val="center"/>
            <w:hideMark/>
          </w:tcPr>
          <w:p w:rsidR="001A2A9E" w:rsidRPr="00263BBE" w:rsidRDefault="001A2A9E" w:rsidP="001A2A9E">
            <w:pPr>
              <w:jc w:val="center"/>
              <w:rPr>
                <w:rFonts w:ascii="Calibri" w:hAnsi="Calibri"/>
                <w:b/>
                <w:bCs/>
                <w:iCs/>
                <w:color w:val="000000"/>
                <w:sz w:val="16"/>
                <w:szCs w:val="16"/>
                <w:lang w:val="es-ES"/>
              </w:rPr>
            </w:pPr>
            <w:r w:rsidRPr="00263BBE">
              <w:rPr>
                <w:rFonts w:ascii="Calibri" w:hAnsi="Calibri"/>
                <w:b/>
                <w:bCs/>
                <w:iCs/>
                <w:color w:val="000000"/>
                <w:sz w:val="16"/>
                <w:szCs w:val="16"/>
                <w:lang w:val="es-ES"/>
              </w:rPr>
              <w:t>30</w:t>
            </w:r>
          </w:p>
        </w:tc>
        <w:tc>
          <w:tcPr>
            <w:tcW w:w="1356" w:type="dxa"/>
            <w:tcBorders>
              <w:top w:val="nil"/>
              <w:left w:val="nil"/>
              <w:bottom w:val="nil"/>
              <w:right w:val="single" w:sz="8" w:space="0" w:color="auto"/>
            </w:tcBorders>
            <w:shd w:val="clear" w:color="auto" w:fill="auto"/>
            <w:noWrap/>
            <w:vAlign w:val="center"/>
            <w:hideMark/>
          </w:tcPr>
          <w:p w:rsidR="001A2A9E" w:rsidRPr="00263BBE" w:rsidRDefault="001A2A9E" w:rsidP="001A2A9E">
            <w:pPr>
              <w:rPr>
                <w:rFonts w:ascii="Calibri" w:hAnsi="Calibri"/>
                <w:b/>
                <w:bCs/>
                <w:iCs/>
                <w:color w:val="000000"/>
                <w:sz w:val="16"/>
                <w:szCs w:val="16"/>
                <w:lang w:val="es-ES"/>
              </w:rPr>
            </w:pPr>
            <w:r w:rsidRPr="00263BBE">
              <w:rPr>
                <w:rFonts w:ascii="Calibri" w:hAnsi="Calibri"/>
                <w:b/>
                <w:bCs/>
                <w:iCs/>
                <w:color w:val="000000"/>
                <w:sz w:val="16"/>
                <w:szCs w:val="16"/>
                <w:lang w:val="es-ES"/>
              </w:rPr>
              <w:t xml:space="preserve">      689.455,00 </w:t>
            </w:r>
          </w:p>
        </w:tc>
        <w:tc>
          <w:tcPr>
            <w:tcW w:w="146" w:type="dxa"/>
            <w:tcBorders>
              <w:top w:val="nil"/>
              <w:left w:val="nil"/>
              <w:bottom w:val="nil"/>
              <w:right w:val="nil"/>
            </w:tcBorders>
            <w:shd w:val="clear" w:color="auto" w:fill="auto"/>
            <w:noWrap/>
            <w:vAlign w:val="center"/>
            <w:hideMark/>
          </w:tcPr>
          <w:p w:rsidR="001A2A9E" w:rsidRPr="00263BBE" w:rsidRDefault="001A2A9E" w:rsidP="001A2A9E">
            <w:pPr>
              <w:rPr>
                <w:rFonts w:ascii="Calibri" w:hAnsi="Calibri"/>
                <w:b/>
                <w:bCs/>
                <w:iCs/>
                <w:color w:val="000000"/>
                <w:sz w:val="16"/>
                <w:szCs w:val="16"/>
                <w:lang w:val="es-ES"/>
              </w:rPr>
            </w:pPr>
          </w:p>
        </w:tc>
        <w:tc>
          <w:tcPr>
            <w:tcW w:w="1374" w:type="dxa"/>
            <w:tcBorders>
              <w:top w:val="nil"/>
              <w:left w:val="single" w:sz="8" w:space="0" w:color="auto"/>
              <w:bottom w:val="nil"/>
              <w:right w:val="nil"/>
            </w:tcBorders>
            <w:shd w:val="clear" w:color="000000" w:fill="FFFF99"/>
            <w:noWrap/>
            <w:vAlign w:val="center"/>
            <w:hideMark/>
          </w:tcPr>
          <w:p w:rsidR="001A2A9E" w:rsidRPr="00263BBE" w:rsidRDefault="001A2A9E" w:rsidP="001A2A9E">
            <w:pPr>
              <w:rPr>
                <w:rFonts w:ascii="Calibri" w:hAnsi="Calibri"/>
                <w:b/>
                <w:bCs/>
                <w:iCs/>
                <w:color w:val="000000"/>
                <w:sz w:val="16"/>
                <w:szCs w:val="16"/>
                <w:lang w:val="es-ES"/>
              </w:rPr>
            </w:pPr>
            <w:r w:rsidRPr="00263BBE">
              <w:rPr>
                <w:rFonts w:ascii="Calibri" w:hAnsi="Calibri"/>
                <w:b/>
                <w:bCs/>
                <w:iCs/>
                <w:color w:val="000000"/>
                <w:sz w:val="16"/>
                <w:szCs w:val="16"/>
                <w:lang w:val="es-ES"/>
              </w:rPr>
              <w:t xml:space="preserve">     729.078,85 </w:t>
            </w:r>
          </w:p>
        </w:tc>
        <w:tc>
          <w:tcPr>
            <w:tcW w:w="999" w:type="dxa"/>
            <w:tcBorders>
              <w:top w:val="nil"/>
              <w:left w:val="nil"/>
              <w:bottom w:val="nil"/>
              <w:right w:val="nil"/>
            </w:tcBorders>
            <w:shd w:val="clear" w:color="auto" w:fill="auto"/>
            <w:noWrap/>
            <w:vAlign w:val="center"/>
            <w:hideMark/>
          </w:tcPr>
          <w:p w:rsidR="001A2A9E" w:rsidRPr="00263BBE" w:rsidRDefault="001A2A9E" w:rsidP="001A2A9E">
            <w:pPr>
              <w:jc w:val="center"/>
              <w:rPr>
                <w:rFonts w:ascii="Calibri" w:hAnsi="Calibri"/>
                <w:b/>
                <w:bCs/>
                <w:iCs/>
                <w:color w:val="000000"/>
                <w:sz w:val="16"/>
                <w:szCs w:val="16"/>
                <w:lang w:val="es-ES"/>
              </w:rPr>
            </w:pPr>
            <w:r w:rsidRPr="00263BBE">
              <w:rPr>
                <w:rFonts w:ascii="Calibri" w:hAnsi="Calibri"/>
                <w:b/>
                <w:bCs/>
                <w:iCs/>
                <w:color w:val="000000"/>
                <w:sz w:val="16"/>
                <w:szCs w:val="16"/>
                <w:lang w:val="es-ES"/>
              </w:rPr>
              <w:t xml:space="preserve"> 133,4000 </w:t>
            </w:r>
          </w:p>
        </w:tc>
        <w:tc>
          <w:tcPr>
            <w:tcW w:w="1170" w:type="dxa"/>
            <w:tcBorders>
              <w:top w:val="nil"/>
              <w:left w:val="nil"/>
              <w:bottom w:val="nil"/>
              <w:right w:val="nil"/>
            </w:tcBorders>
            <w:shd w:val="clear" w:color="auto" w:fill="auto"/>
            <w:noWrap/>
            <w:vAlign w:val="center"/>
            <w:hideMark/>
          </w:tcPr>
          <w:p w:rsidR="001A2A9E" w:rsidRPr="00263BBE" w:rsidRDefault="001A2A9E" w:rsidP="001A2A9E">
            <w:pPr>
              <w:jc w:val="center"/>
              <w:rPr>
                <w:rFonts w:ascii="Calibri" w:hAnsi="Calibri"/>
                <w:b/>
                <w:bCs/>
                <w:iCs/>
                <w:color w:val="000000"/>
                <w:sz w:val="16"/>
                <w:szCs w:val="16"/>
                <w:lang w:val="es-ES"/>
              </w:rPr>
            </w:pPr>
            <w:r w:rsidRPr="00263BBE">
              <w:rPr>
                <w:rFonts w:ascii="Calibri" w:hAnsi="Calibri"/>
                <w:b/>
                <w:bCs/>
                <w:iCs/>
                <w:color w:val="000000"/>
                <w:sz w:val="16"/>
                <w:szCs w:val="16"/>
                <w:lang w:val="es-ES"/>
              </w:rPr>
              <w:t xml:space="preserve">               126,1500 </w:t>
            </w:r>
          </w:p>
        </w:tc>
        <w:tc>
          <w:tcPr>
            <w:tcW w:w="1050" w:type="dxa"/>
            <w:tcBorders>
              <w:top w:val="nil"/>
              <w:left w:val="nil"/>
              <w:bottom w:val="nil"/>
              <w:right w:val="single" w:sz="8" w:space="0" w:color="auto"/>
            </w:tcBorders>
            <w:shd w:val="clear" w:color="auto" w:fill="auto"/>
            <w:noWrap/>
            <w:vAlign w:val="center"/>
            <w:hideMark/>
          </w:tcPr>
          <w:p w:rsidR="001A2A9E" w:rsidRPr="00263BBE" w:rsidRDefault="001A2A9E" w:rsidP="001A2A9E">
            <w:pPr>
              <w:jc w:val="center"/>
              <w:rPr>
                <w:rFonts w:ascii="Calibri" w:hAnsi="Calibri"/>
                <w:b/>
                <w:bCs/>
                <w:iCs/>
                <w:color w:val="000000"/>
                <w:sz w:val="16"/>
                <w:szCs w:val="16"/>
                <w:lang w:val="es-ES"/>
              </w:rPr>
            </w:pPr>
            <w:r w:rsidRPr="00263BBE">
              <w:rPr>
                <w:rFonts w:ascii="Calibri" w:hAnsi="Calibri"/>
                <w:b/>
                <w:bCs/>
                <w:iCs/>
                <w:color w:val="000000"/>
                <w:sz w:val="16"/>
                <w:szCs w:val="16"/>
                <w:lang w:val="es-ES"/>
              </w:rPr>
              <w:t xml:space="preserve">                 6.075,66 </w:t>
            </w:r>
          </w:p>
        </w:tc>
      </w:tr>
      <w:tr w:rsidR="001A2A9E" w:rsidRPr="00263BBE" w:rsidTr="001A2A9E">
        <w:trPr>
          <w:trHeight w:val="315"/>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2A9E" w:rsidRPr="00263BBE" w:rsidRDefault="001A2A9E" w:rsidP="001A2A9E">
            <w:pPr>
              <w:jc w:val="center"/>
              <w:rPr>
                <w:rFonts w:ascii="Calibri" w:hAnsi="Calibri"/>
                <w:b/>
                <w:bCs/>
                <w:iCs/>
                <w:color w:val="000000"/>
                <w:sz w:val="16"/>
                <w:szCs w:val="16"/>
                <w:lang w:val="es-ES"/>
              </w:rPr>
            </w:pPr>
            <w:r w:rsidRPr="00263BBE">
              <w:rPr>
                <w:rFonts w:ascii="Calibri" w:hAnsi="Calibri"/>
                <w:b/>
                <w:bCs/>
                <w:iCs/>
                <w:color w:val="000000"/>
                <w:sz w:val="16"/>
                <w:szCs w:val="16"/>
                <w:lang w:val="es-ES"/>
              </w:rPr>
              <w:t>01-may-16</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2A9E" w:rsidRPr="00263BBE" w:rsidRDefault="001A2A9E" w:rsidP="001A2A9E">
            <w:pPr>
              <w:jc w:val="right"/>
              <w:rPr>
                <w:rFonts w:ascii="Calibri" w:hAnsi="Calibri"/>
                <w:b/>
                <w:bCs/>
                <w:iCs/>
                <w:color w:val="000000"/>
                <w:sz w:val="16"/>
                <w:szCs w:val="16"/>
                <w:lang w:val="es-ES"/>
              </w:rPr>
            </w:pPr>
            <w:r w:rsidRPr="00263BBE">
              <w:rPr>
                <w:rFonts w:ascii="Calibri" w:hAnsi="Calibri"/>
                <w:b/>
                <w:bCs/>
                <w:iCs/>
                <w:color w:val="000000"/>
                <w:sz w:val="16"/>
                <w:szCs w:val="16"/>
                <w:lang w:val="es-ES"/>
              </w:rPr>
              <w:t>31-may-16</w:t>
            </w:r>
          </w:p>
        </w:tc>
        <w:tc>
          <w:tcPr>
            <w:tcW w:w="992" w:type="dxa"/>
            <w:tcBorders>
              <w:top w:val="nil"/>
              <w:left w:val="single" w:sz="4" w:space="0" w:color="auto"/>
              <w:bottom w:val="nil"/>
              <w:right w:val="single" w:sz="4" w:space="0" w:color="808000"/>
            </w:tcBorders>
            <w:shd w:val="clear" w:color="auto" w:fill="auto"/>
            <w:noWrap/>
            <w:vAlign w:val="center"/>
            <w:hideMark/>
          </w:tcPr>
          <w:p w:rsidR="001A2A9E" w:rsidRPr="00263BBE" w:rsidRDefault="001A2A9E" w:rsidP="001A2A9E">
            <w:pPr>
              <w:jc w:val="center"/>
              <w:rPr>
                <w:rFonts w:ascii="Calibri" w:hAnsi="Calibri"/>
                <w:b/>
                <w:bCs/>
                <w:iCs/>
                <w:color w:val="000000"/>
                <w:sz w:val="16"/>
                <w:szCs w:val="16"/>
                <w:lang w:val="es-ES"/>
              </w:rPr>
            </w:pPr>
            <w:r w:rsidRPr="00263BBE">
              <w:rPr>
                <w:rFonts w:ascii="Calibri" w:hAnsi="Calibri"/>
                <w:b/>
                <w:bCs/>
                <w:iCs/>
                <w:color w:val="000000"/>
                <w:sz w:val="16"/>
                <w:szCs w:val="16"/>
                <w:lang w:val="es-ES"/>
              </w:rPr>
              <w:t>30</w:t>
            </w:r>
          </w:p>
        </w:tc>
        <w:tc>
          <w:tcPr>
            <w:tcW w:w="1356" w:type="dxa"/>
            <w:tcBorders>
              <w:top w:val="nil"/>
              <w:left w:val="nil"/>
              <w:bottom w:val="nil"/>
              <w:right w:val="single" w:sz="8" w:space="0" w:color="auto"/>
            </w:tcBorders>
            <w:shd w:val="clear" w:color="auto" w:fill="auto"/>
            <w:noWrap/>
            <w:vAlign w:val="center"/>
            <w:hideMark/>
          </w:tcPr>
          <w:p w:rsidR="001A2A9E" w:rsidRPr="00263BBE" w:rsidRDefault="001A2A9E" w:rsidP="001A2A9E">
            <w:pPr>
              <w:rPr>
                <w:rFonts w:ascii="Calibri" w:hAnsi="Calibri"/>
                <w:b/>
                <w:bCs/>
                <w:iCs/>
                <w:color w:val="000000"/>
                <w:sz w:val="16"/>
                <w:szCs w:val="16"/>
                <w:lang w:val="es-ES"/>
              </w:rPr>
            </w:pPr>
            <w:r w:rsidRPr="00263BBE">
              <w:rPr>
                <w:rFonts w:ascii="Calibri" w:hAnsi="Calibri"/>
                <w:b/>
                <w:bCs/>
                <w:iCs/>
                <w:color w:val="000000"/>
                <w:sz w:val="16"/>
                <w:szCs w:val="16"/>
                <w:lang w:val="es-ES"/>
              </w:rPr>
              <w:t xml:space="preserve">      689.455,00 </w:t>
            </w:r>
          </w:p>
        </w:tc>
        <w:tc>
          <w:tcPr>
            <w:tcW w:w="146" w:type="dxa"/>
            <w:tcBorders>
              <w:top w:val="nil"/>
              <w:left w:val="nil"/>
              <w:bottom w:val="nil"/>
              <w:right w:val="nil"/>
            </w:tcBorders>
            <w:shd w:val="clear" w:color="auto" w:fill="auto"/>
            <w:noWrap/>
            <w:vAlign w:val="center"/>
            <w:hideMark/>
          </w:tcPr>
          <w:p w:rsidR="001A2A9E" w:rsidRPr="00263BBE" w:rsidRDefault="001A2A9E" w:rsidP="001A2A9E">
            <w:pPr>
              <w:rPr>
                <w:rFonts w:ascii="Calibri" w:hAnsi="Calibri"/>
                <w:b/>
                <w:bCs/>
                <w:iCs/>
                <w:color w:val="000000"/>
                <w:sz w:val="16"/>
                <w:szCs w:val="16"/>
                <w:lang w:val="es-ES"/>
              </w:rPr>
            </w:pPr>
          </w:p>
        </w:tc>
        <w:tc>
          <w:tcPr>
            <w:tcW w:w="1374" w:type="dxa"/>
            <w:tcBorders>
              <w:top w:val="nil"/>
              <w:left w:val="single" w:sz="8" w:space="0" w:color="auto"/>
              <w:bottom w:val="nil"/>
              <w:right w:val="nil"/>
            </w:tcBorders>
            <w:shd w:val="clear" w:color="000000" w:fill="FFFF99"/>
            <w:noWrap/>
            <w:vAlign w:val="center"/>
            <w:hideMark/>
          </w:tcPr>
          <w:p w:rsidR="001A2A9E" w:rsidRPr="00263BBE" w:rsidRDefault="001A2A9E" w:rsidP="001A2A9E">
            <w:pPr>
              <w:rPr>
                <w:rFonts w:ascii="Calibri" w:hAnsi="Calibri"/>
                <w:b/>
                <w:bCs/>
                <w:iCs/>
                <w:color w:val="000000"/>
                <w:sz w:val="16"/>
                <w:szCs w:val="16"/>
                <w:lang w:val="es-ES"/>
              </w:rPr>
            </w:pPr>
            <w:r w:rsidRPr="00263BBE">
              <w:rPr>
                <w:rFonts w:ascii="Calibri" w:hAnsi="Calibri"/>
                <w:b/>
                <w:bCs/>
                <w:iCs/>
                <w:color w:val="000000"/>
                <w:sz w:val="16"/>
                <w:szCs w:val="16"/>
                <w:lang w:val="es-ES"/>
              </w:rPr>
              <w:t xml:space="preserve">     729.078,85 </w:t>
            </w:r>
          </w:p>
        </w:tc>
        <w:tc>
          <w:tcPr>
            <w:tcW w:w="999" w:type="dxa"/>
            <w:tcBorders>
              <w:top w:val="nil"/>
              <w:left w:val="nil"/>
              <w:bottom w:val="nil"/>
              <w:right w:val="nil"/>
            </w:tcBorders>
            <w:shd w:val="clear" w:color="auto" w:fill="auto"/>
            <w:noWrap/>
            <w:vAlign w:val="center"/>
            <w:hideMark/>
          </w:tcPr>
          <w:p w:rsidR="001A2A9E" w:rsidRPr="00263BBE" w:rsidRDefault="001A2A9E" w:rsidP="001A2A9E">
            <w:pPr>
              <w:jc w:val="center"/>
              <w:rPr>
                <w:rFonts w:ascii="Calibri" w:hAnsi="Calibri"/>
                <w:b/>
                <w:bCs/>
                <w:iCs/>
                <w:color w:val="000000"/>
                <w:sz w:val="16"/>
                <w:szCs w:val="16"/>
                <w:lang w:val="es-ES"/>
              </w:rPr>
            </w:pPr>
            <w:r w:rsidRPr="00263BBE">
              <w:rPr>
                <w:rFonts w:ascii="Calibri" w:hAnsi="Calibri"/>
                <w:b/>
                <w:bCs/>
                <w:iCs/>
                <w:color w:val="000000"/>
                <w:sz w:val="16"/>
                <w:szCs w:val="16"/>
                <w:lang w:val="es-ES"/>
              </w:rPr>
              <w:t xml:space="preserve"> 133,4000 </w:t>
            </w:r>
          </w:p>
        </w:tc>
        <w:tc>
          <w:tcPr>
            <w:tcW w:w="1170" w:type="dxa"/>
            <w:tcBorders>
              <w:top w:val="nil"/>
              <w:left w:val="nil"/>
              <w:bottom w:val="nil"/>
              <w:right w:val="nil"/>
            </w:tcBorders>
            <w:shd w:val="clear" w:color="auto" w:fill="auto"/>
            <w:noWrap/>
            <w:vAlign w:val="center"/>
            <w:hideMark/>
          </w:tcPr>
          <w:p w:rsidR="001A2A9E" w:rsidRPr="00263BBE" w:rsidRDefault="001A2A9E" w:rsidP="001A2A9E">
            <w:pPr>
              <w:jc w:val="center"/>
              <w:rPr>
                <w:rFonts w:ascii="Calibri" w:hAnsi="Calibri"/>
                <w:b/>
                <w:bCs/>
                <w:iCs/>
                <w:color w:val="000000"/>
                <w:sz w:val="16"/>
                <w:szCs w:val="16"/>
                <w:lang w:val="es-ES"/>
              </w:rPr>
            </w:pPr>
            <w:r w:rsidRPr="00263BBE">
              <w:rPr>
                <w:rFonts w:ascii="Calibri" w:hAnsi="Calibri"/>
                <w:b/>
                <w:bCs/>
                <w:iCs/>
                <w:color w:val="000000"/>
                <w:sz w:val="16"/>
                <w:szCs w:val="16"/>
                <w:lang w:val="es-ES"/>
              </w:rPr>
              <w:t xml:space="preserve">               126,1500 </w:t>
            </w:r>
          </w:p>
        </w:tc>
        <w:tc>
          <w:tcPr>
            <w:tcW w:w="1050" w:type="dxa"/>
            <w:tcBorders>
              <w:top w:val="nil"/>
              <w:left w:val="nil"/>
              <w:bottom w:val="nil"/>
              <w:right w:val="single" w:sz="8" w:space="0" w:color="auto"/>
            </w:tcBorders>
            <w:shd w:val="clear" w:color="auto" w:fill="auto"/>
            <w:noWrap/>
            <w:vAlign w:val="center"/>
            <w:hideMark/>
          </w:tcPr>
          <w:p w:rsidR="001A2A9E" w:rsidRPr="00263BBE" w:rsidRDefault="001A2A9E" w:rsidP="001A2A9E">
            <w:pPr>
              <w:jc w:val="center"/>
              <w:rPr>
                <w:rFonts w:ascii="Calibri" w:hAnsi="Calibri"/>
                <w:b/>
                <w:bCs/>
                <w:iCs/>
                <w:color w:val="000000"/>
                <w:sz w:val="16"/>
                <w:szCs w:val="16"/>
                <w:lang w:val="es-ES"/>
              </w:rPr>
            </w:pPr>
            <w:r w:rsidRPr="00263BBE">
              <w:rPr>
                <w:rFonts w:ascii="Calibri" w:hAnsi="Calibri"/>
                <w:b/>
                <w:bCs/>
                <w:iCs/>
                <w:color w:val="000000"/>
                <w:sz w:val="16"/>
                <w:szCs w:val="16"/>
                <w:lang w:val="es-ES"/>
              </w:rPr>
              <w:t xml:space="preserve">                 6.075,66 </w:t>
            </w:r>
          </w:p>
        </w:tc>
      </w:tr>
      <w:tr w:rsidR="001A2A9E" w:rsidRPr="00263BBE" w:rsidTr="001A2A9E">
        <w:trPr>
          <w:trHeight w:val="315"/>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2A9E" w:rsidRPr="00263BBE" w:rsidRDefault="001A2A9E" w:rsidP="001A2A9E">
            <w:pPr>
              <w:jc w:val="center"/>
              <w:rPr>
                <w:rFonts w:ascii="Calibri" w:hAnsi="Calibri"/>
                <w:b/>
                <w:bCs/>
                <w:iCs/>
                <w:color w:val="000000"/>
                <w:sz w:val="16"/>
                <w:szCs w:val="16"/>
                <w:lang w:val="es-ES"/>
              </w:rPr>
            </w:pPr>
            <w:r w:rsidRPr="00263BBE">
              <w:rPr>
                <w:rFonts w:ascii="Calibri" w:hAnsi="Calibri"/>
                <w:b/>
                <w:bCs/>
                <w:iCs/>
                <w:color w:val="000000"/>
                <w:sz w:val="16"/>
                <w:szCs w:val="16"/>
                <w:lang w:val="es-ES"/>
              </w:rPr>
              <w:t>01-jun-16</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2A9E" w:rsidRPr="00263BBE" w:rsidRDefault="001A2A9E" w:rsidP="001A2A9E">
            <w:pPr>
              <w:jc w:val="right"/>
              <w:rPr>
                <w:rFonts w:ascii="Calibri" w:hAnsi="Calibri"/>
                <w:b/>
                <w:bCs/>
                <w:iCs/>
                <w:color w:val="000000"/>
                <w:sz w:val="16"/>
                <w:szCs w:val="16"/>
                <w:lang w:val="es-ES"/>
              </w:rPr>
            </w:pPr>
            <w:r w:rsidRPr="00263BBE">
              <w:rPr>
                <w:rFonts w:ascii="Calibri" w:hAnsi="Calibri"/>
                <w:b/>
                <w:bCs/>
                <w:iCs/>
                <w:color w:val="000000"/>
                <w:sz w:val="16"/>
                <w:szCs w:val="16"/>
                <w:lang w:val="es-ES"/>
              </w:rPr>
              <w:t>30-jun-16</w:t>
            </w:r>
          </w:p>
        </w:tc>
        <w:tc>
          <w:tcPr>
            <w:tcW w:w="992" w:type="dxa"/>
            <w:tcBorders>
              <w:top w:val="nil"/>
              <w:left w:val="single" w:sz="4" w:space="0" w:color="auto"/>
              <w:bottom w:val="nil"/>
              <w:right w:val="single" w:sz="4" w:space="0" w:color="808000"/>
            </w:tcBorders>
            <w:shd w:val="clear" w:color="auto" w:fill="auto"/>
            <w:noWrap/>
            <w:vAlign w:val="center"/>
            <w:hideMark/>
          </w:tcPr>
          <w:p w:rsidR="001A2A9E" w:rsidRPr="00263BBE" w:rsidRDefault="001A2A9E" w:rsidP="001A2A9E">
            <w:pPr>
              <w:jc w:val="center"/>
              <w:rPr>
                <w:rFonts w:ascii="Calibri" w:hAnsi="Calibri"/>
                <w:b/>
                <w:bCs/>
                <w:iCs/>
                <w:color w:val="000000"/>
                <w:sz w:val="16"/>
                <w:szCs w:val="16"/>
                <w:lang w:val="es-ES"/>
              </w:rPr>
            </w:pPr>
            <w:r w:rsidRPr="00263BBE">
              <w:rPr>
                <w:rFonts w:ascii="Calibri" w:hAnsi="Calibri"/>
                <w:b/>
                <w:bCs/>
                <w:iCs/>
                <w:color w:val="000000"/>
                <w:sz w:val="16"/>
                <w:szCs w:val="16"/>
                <w:lang w:val="es-ES"/>
              </w:rPr>
              <w:t>30</w:t>
            </w:r>
          </w:p>
        </w:tc>
        <w:tc>
          <w:tcPr>
            <w:tcW w:w="1356" w:type="dxa"/>
            <w:tcBorders>
              <w:top w:val="nil"/>
              <w:left w:val="nil"/>
              <w:bottom w:val="nil"/>
              <w:right w:val="single" w:sz="8" w:space="0" w:color="auto"/>
            </w:tcBorders>
            <w:shd w:val="clear" w:color="auto" w:fill="auto"/>
            <w:noWrap/>
            <w:vAlign w:val="center"/>
            <w:hideMark/>
          </w:tcPr>
          <w:p w:rsidR="001A2A9E" w:rsidRPr="00263BBE" w:rsidRDefault="001A2A9E" w:rsidP="001A2A9E">
            <w:pPr>
              <w:rPr>
                <w:rFonts w:ascii="Calibri" w:hAnsi="Calibri"/>
                <w:b/>
                <w:bCs/>
                <w:iCs/>
                <w:color w:val="000000"/>
                <w:sz w:val="16"/>
                <w:szCs w:val="16"/>
                <w:lang w:val="es-ES"/>
              </w:rPr>
            </w:pPr>
            <w:r w:rsidRPr="00263BBE">
              <w:rPr>
                <w:rFonts w:ascii="Calibri" w:hAnsi="Calibri"/>
                <w:b/>
                <w:bCs/>
                <w:iCs/>
                <w:color w:val="000000"/>
                <w:sz w:val="16"/>
                <w:szCs w:val="16"/>
                <w:lang w:val="es-ES"/>
              </w:rPr>
              <w:t xml:space="preserve">      689.455,00 </w:t>
            </w:r>
          </w:p>
        </w:tc>
        <w:tc>
          <w:tcPr>
            <w:tcW w:w="146" w:type="dxa"/>
            <w:tcBorders>
              <w:top w:val="nil"/>
              <w:left w:val="nil"/>
              <w:bottom w:val="nil"/>
              <w:right w:val="nil"/>
            </w:tcBorders>
            <w:shd w:val="clear" w:color="auto" w:fill="auto"/>
            <w:noWrap/>
            <w:vAlign w:val="center"/>
            <w:hideMark/>
          </w:tcPr>
          <w:p w:rsidR="001A2A9E" w:rsidRPr="00263BBE" w:rsidRDefault="001A2A9E" w:rsidP="001A2A9E">
            <w:pPr>
              <w:rPr>
                <w:rFonts w:ascii="Calibri" w:hAnsi="Calibri"/>
                <w:b/>
                <w:bCs/>
                <w:iCs/>
                <w:color w:val="000000"/>
                <w:sz w:val="16"/>
                <w:szCs w:val="16"/>
                <w:lang w:val="es-ES"/>
              </w:rPr>
            </w:pPr>
          </w:p>
        </w:tc>
        <w:tc>
          <w:tcPr>
            <w:tcW w:w="1374" w:type="dxa"/>
            <w:tcBorders>
              <w:top w:val="nil"/>
              <w:left w:val="single" w:sz="8" w:space="0" w:color="auto"/>
              <w:bottom w:val="nil"/>
              <w:right w:val="nil"/>
            </w:tcBorders>
            <w:shd w:val="clear" w:color="000000" w:fill="FFFF99"/>
            <w:noWrap/>
            <w:vAlign w:val="center"/>
            <w:hideMark/>
          </w:tcPr>
          <w:p w:rsidR="001A2A9E" w:rsidRPr="00263BBE" w:rsidRDefault="001A2A9E" w:rsidP="001A2A9E">
            <w:pPr>
              <w:rPr>
                <w:rFonts w:ascii="Calibri" w:hAnsi="Calibri"/>
                <w:b/>
                <w:bCs/>
                <w:iCs/>
                <w:color w:val="000000"/>
                <w:sz w:val="16"/>
                <w:szCs w:val="16"/>
                <w:lang w:val="es-ES"/>
              </w:rPr>
            </w:pPr>
            <w:r w:rsidRPr="00263BBE">
              <w:rPr>
                <w:rFonts w:ascii="Calibri" w:hAnsi="Calibri"/>
                <w:b/>
                <w:bCs/>
                <w:iCs/>
                <w:color w:val="000000"/>
                <w:sz w:val="16"/>
                <w:szCs w:val="16"/>
                <w:lang w:val="es-ES"/>
              </w:rPr>
              <w:t xml:space="preserve">     729.078,85 </w:t>
            </w:r>
          </w:p>
        </w:tc>
        <w:tc>
          <w:tcPr>
            <w:tcW w:w="999" w:type="dxa"/>
            <w:tcBorders>
              <w:top w:val="nil"/>
              <w:left w:val="nil"/>
              <w:bottom w:val="nil"/>
              <w:right w:val="nil"/>
            </w:tcBorders>
            <w:shd w:val="clear" w:color="auto" w:fill="auto"/>
            <w:noWrap/>
            <w:vAlign w:val="center"/>
            <w:hideMark/>
          </w:tcPr>
          <w:p w:rsidR="001A2A9E" w:rsidRPr="00263BBE" w:rsidRDefault="001A2A9E" w:rsidP="001A2A9E">
            <w:pPr>
              <w:jc w:val="center"/>
              <w:rPr>
                <w:rFonts w:ascii="Calibri" w:hAnsi="Calibri"/>
                <w:b/>
                <w:bCs/>
                <w:iCs/>
                <w:color w:val="000000"/>
                <w:sz w:val="16"/>
                <w:szCs w:val="16"/>
                <w:lang w:val="es-ES"/>
              </w:rPr>
            </w:pPr>
            <w:r w:rsidRPr="00263BBE">
              <w:rPr>
                <w:rFonts w:ascii="Calibri" w:hAnsi="Calibri"/>
                <w:b/>
                <w:bCs/>
                <w:iCs/>
                <w:color w:val="000000"/>
                <w:sz w:val="16"/>
                <w:szCs w:val="16"/>
                <w:lang w:val="es-ES"/>
              </w:rPr>
              <w:t xml:space="preserve"> 133,4000 </w:t>
            </w:r>
          </w:p>
        </w:tc>
        <w:tc>
          <w:tcPr>
            <w:tcW w:w="1170" w:type="dxa"/>
            <w:tcBorders>
              <w:top w:val="nil"/>
              <w:left w:val="nil"/>
              <w:bottom w:val="nil"/>
              <w:right w:val="nil"/>
            </w:tcBorders>
            <w:shd w:val="clear" w:color="auto" w:fill="auto"/>
            <w:noWrap/>
            <w:vAlign w:val="center"/>
            <w:hideMark/>
          </w:tcPr>
          <w:p w:rsidR="001A2A9E" w:rsidRPr="00263BBE" w:rsidRDefault="001A2A9E" w:rsidP="001A2A9E">
            <w:pPr>
              <w:jc w:val="center"/>
              <w:rPr>
                <w:rFonts w:ascii="Calibri" w:hAnsi="Calibri"/>
                <w:b/>
                <w:bCs/>
                <w:iCs/>
                <w:color w:val="000000"/>
                <w:sz w:val="16"/>
                <w:szCs w:val="16"/>
                <w:lang w:val="es-ES"/>
              </w:rPr>
            </w:pPr>
            <w:r w:rsidRPr="00263BBE">
              <w:rPr>
                <w:rFonts w:ascii="Calibri" w:hAnsi="Calibri"/>
                <w:b/>
                <w:bCs/>
                <w:iCs/>
                <w:color w:val="000000"/>
                <w:sz w:val="16"/>
                <w:szCs w:val="16"/>
                <w:lang w:val="es-ES"/>
              </w:rPr>
              <w:t xml:space="preserve">               126,1500 </w:t>
            </w:r>
          </w:p>
        </w:tc>
        <w:tc>
          <w:tcPr>
            <w:tcW w:w="1050" w:type="dxa"/>
            <w:tcBorders>
              <w:top w:val="nil"/>
              <w:left w:val="nil"/>
              <w:bottom w:val="nil"/>
              <w:right w:val="single" w:sz="8" w:space="0" w:color="auto"/>
            </w:tcBorders>
            <w:shd w:val="clear" w:color="auto" w:fill="auto"/>
            <w:noWrap/>
            <w:vAlign w:val="center"/>
            <w:hideMark/>
          </w:tcPr>
          <w:p w:rsidR="001A2A9E" w:rsidRPr="00263BBE" w:rsidRDefault="001A2A9E" w:rsidP="001A2A9E">
            <w:pPr>
              <w:jc w:val="center"/>
              <w:rPr>
                <w:rFonts w:ascii="Calibri" w:hAnsi="Calibri"/>
                <w:b/>
                <w:bCs/>
                <w:iCs/>
                <w:color w:val="000000"/>
                <w:sz w:val="16"/>
                <w:szCs w:val="16"/>
                <w:lang w:val="es-ES"/>
              </w:rPr>
            </w:pPr>
            <w:r w:rsidRPr="00263BBE">
              <w:rPr>
                <w:rFonts w:ascii="Calibri" w:hAnsi="Calibri"/>
                <w:b/>
                <w:bCs/>
                <w:iCs/>
                <w:color w:val="000000"/>
                <w:sz w:val="16"/>
                <w:szCs w:val="16"/>
                <w:lang w:val="es-ES"/>
              </w:rPr>
              <w:t xml:space="preserve">                 6.075,66 </w:t>
            </w:r>
          </w:p>
        </w:tc>
      </w:tr>
      <w:tr w:rsidR="001A2A9E" w:rsidRPr="00263BBE" w:rsidTr="001A2A9E">
        <w:trPr>
          <w:trHeight w:val="315"/>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2A9E" w:rsidRPr="00263BBE" w:rsidRDefault="001A2A9E" w:rsidP="001A2A9E">
            <w:pPr>
              <w:jc w:val="center"/>
              <w:rPr>
                <w:rFonts w:ascii="Calibri" w:hAnsi="Calibri"/>
                <w:b/>
                <w:bCs/>
                <w:iCs/>
                <w:color w:val="000000"/>
                <w:sz w:val="16"/>
                <w:szCs w:val="16"/>
                <w:lang w:val="es-ES"/>
              </w:rPr>
            </w:pPr>
            <w:r w:rsidRPr="00263BBE">
              <w:rPr>
                <w:rFonts w:ascii="Calibri" w:hAnsi="Calibri"/>
                <w:b/>
                <w:bCs/>
                <w:iCs/>
                <w:color w:val="000000"/>
                <w:sz w:val="16"/>
                <w:szCs w:val="16"/>
                <w:lang w:val="es-ES"/>
              </w:rPr>
              <w:t>01-jul-16</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2A9E" w:rsidRPr="00263BBE" w:rsidRDefault="001A2A9E" w:rsidP="001A2A9E">
            <w:pPr>
              <w:jc w:val="right"/>
              <w:rPr>
                <w:rFonts w:ascii="Calibri" w:hAnsi="Calibri"/>
                <w:b/>
                <w:bCs/>
                <w:iCs/>
                <w:color w:val="000000"/>
                <w:sz w:val="16"/>
                <w:szCs w:val="16"/>
                <w:lang w:val="es-ES"/>
              </w:rPr>
            </w:pPr>
            <w:r w:rsidRPr="00263BBE">
              <w:rPr>
                <w:rFonts w:ascii="Calibri" w:hAnsi="Calibri"/>
                <w:b/>
                <w:bCs/>
                <w:iCs/>
                <w:color w:val="000000"/>
                <w:sz w:val="16"/>
                <w:szCs w:val="16"/>
                <w:lang w:val="es-ES"/>
              </w:rPr>
              <w:t>31-jul-16</w:t>
            </w:r>
          </w:p>
        </w:tc>
        <w:tc>
          <w:tcPr>
            <w:tcW w:w="992" w:type="dxa"/>
            <w:tcBorders>
              <w:top w:val="nil"/>
              <w:left w:val="single" w:sz="4" w:space="0" w:color="auto"/>
              <w:bottom w:val="nil"/>
              <w:right w:val="single" w:sz="4" w:space="0" w:color="808000"/>
            </w:tcBorders>
            <w:shd w:val="clear" w:color="auto" w:fill="auto"/>
            <w:noWrap/>
            <w:vAlign w:val="center"/>
            <w:hideMark/>
          </w:tcPr>
          <w:p w:rsidR="001A2A9E" w:rsidRPr="00263BBE" w:rsidRDefault="001A2A9E" w:rsidP="001A2A9E">
            <w:pPr>
              <w:jc w:val="center"/>
              <w:rPr>
                <w:rFonts w:ascii="Calibri" w:hAnsi="Calibri"/>
                <w:b/>
                <w:bCs/>
                <w:iCs/>
                <w:color w:val="000000"/>
                <w:sz w:val="16"/>
                <w:szCs w:val="16"/>
                <w:lang w:val="es-ES"/>
              </w:rPr>
            </w:pPr>
            <w:r w:rsidRPr="00263BBE">
              <w:rPr>
                <w:rFonts w:ascii="Calibri" w:hAnsi="Calibri"/>
                <w:b/>
                <w:bCs/>
                <w:iCs/>
                <w:color w:val="000000"/>
                <w:sz w:val="16"/>
                <w:szCs w:val="16"/>
                <w:lang w:val="es-ES"/>
              </w:rPr>
              <w:t>30</w:t>
            </w:r>
          </w:p>
        </w:tc>
        <w:tc>
          <w:tcPr>
            <w:tcW w:w="1356" w:type="dxa"/>
            <w:tcBorders>
              <w:top w:val="nil"/>
              <w:left w:val="nil"/>
              <w:bottom w:val="nil"/>
              <w:right w:val="single" w:sz="8" w:space="0" w:color="auto"/>
            </w:tcBorders>
            <w:shd w:val="clear" w:color="auto" w:fill="auto"/>
            <w:noWrap/>
            <w:vAlign w:val="center"/>
            <w:hideMark/>
          </w:tcPr>
          <w:p w:rsidR="001A2A9E" w:rsidRPr="00263BBE" w:rsidRDefault="001A2A9E" w:rsidP="001A2A9E">
            <w:pPr>
              <w:rPr>
                <w:rFonts w:ascii="Calibri" w:hAnsi="Calibri"/>
                <w:b/>
                <w:bCs/>
                <w:iCs/>
                <w:color w:val="000000"/>
                <w:sz w:val="16"/>
                <w:szCs w:val="16"/>
                <w:lang w:val="es-ES"/>
              </w:rPr>
            </w:pPr>
            <w:r w:rsidRPr="00263BBE">
              <w:rPr>
                <w:rFonts w:ascii="Calibri" w:hAnsi="Calibri"/>
                <w:b/>
                <w:bCs/>
                <w:iCs/>
                <w:color w:val="000000"/>
                <w:sz w:val="16"/>
                <w:szCs w:val="16"/>
                <w:lang w:val="es-ES"/>
              </w:rPr>
              <w:t xml:space="preserve">      689.455,00 </w:t>
            </w:r>
          </w:p>
        </w:tc>
        <w:tc>
          <w:tcPr>
            <w:tcW w:w="146" w:type="dxa"/>
            <w:tcBorders>
              <w:top w:val="nil"/>
              <w:left w:val="nil"/>
              <w:bottom w:val="nil"/>
              <w:right w:val="nil"/>
            </w:tcBorders>
            <w:shd w:val="clear" w:color="auto" w:fill="auto"/>
            <w:noWrap/>
            <w:vAlign w:val="center"/>
            <w:hideMark/>
          </w:tcPr>
          <w:p w:rsidR="001A2A9E" w:rsidRPr="00263BBE" w:rsidRDefault="001A2A9E" w:rsidP="001A2A9E">
            <w:pPr>
              <w:rPr>
                <w:rFonts w:ascii="Calibri" w:hAnsi="Calibri"/>
                <w:b/>
                <w:bCs/>
                <w:iCs/>
                <w:color w:val="000000"/>
                <w:sz w:val="16"/>
                <w:szCs w:val="16"/>
                <w:lang w:val="es-ES"/>
              </w:rPr>
            </w:pPr>
          </w:p>
        </w:tc>
        <w:tc>
          <w:tcPr>
            <w:tcW w:w="1374" w:type="dxa"/>
            <w:tcBorders>
              <w:top w:val="nil"/>
              <w:left w:val="single" w:sz="8" w:space="0" w:color="auto"/>
              <w:bottom w:val="nil"/>
              <w:right w:val="nil"/>
            </w:tcBorders>
            <w:shd w:val="clear" w:color="000000" w:fill="FFFF99"/>
            <w:noWrap/>
            <w:vAlign w:val="center"/>
            <w:hideMark/>
          </w:tcPr>
          <w:p w:rsidR="001A2A9E" w:rsidRPr="00263BBE" w:rsidRDefault="001A2A9E" w:rsidP="001A2A9E">
            <w:pPr>
              <w:rPr>
                <w:rFonts w:ascii="Calibri" w:hAnsi="Calibri"/>
                <w:b/>
                <w:bCs/>
                <w:iCs/>
                <w:color w:val="000000"/>
                <w:sz w:val="16"/>
                <w:szCs w:val="16"/>
                <w:lang w:val="es-ES"/>
              </w:rPr>
            </w:pPr>
            <w:r w:rsidRPr="00263BBE">
              <w:rPr>
                <w:rFonts w:ascii="Calibri" w:hAnsi="Calibri"/>
                <w:b/>
                <w:bCs/>
                <w:iCs/>
                <w:color w:val="000000"/>
                <w:sz w:val="16"/>
                <w:szCs w:val="16"/>
                <w:lang w:val="es-ES"/>
              </w:rPr>
              <w:t xml:space="preserve">     729.078,85 </w:t>
            </w:r>
          </w:p>
        </w:tc>
        <w:tc>
          <w:tcPr>
            <w:tcW w:w="999" w:type="dxa"/>
            <w:tcBorders>
              <w:top w:val="nil"/>
              <w:left w:val="nil"/>
              <w:bottom w:val="nil"/>
              <w:right w:val="nil"/>
            </w:tcBorders>
            <w:shd w:val="clear" w:color="auto" w:fill="auto"/>
            <w:noWrap/>
            <w:vAlign w:val="center"/>
            <w:hideMark/>
          </w:tcPr>
          <w:p w:rsidR="001A2A9E" w:rsidRPr="00263BBE" w:rsidRDefault="001A2A9E" w:rsidP="001A2A9E">
            <w:pPr>
              <w:jc w:val="center"/>
              <w:rPr>
                <w:rFonts w:ascii="Calibri" w:hAnsi="Calibri"/>
                <w:b/>
                <w:bCs/>
                <w:iCs/>
                <w:color w:val="000000"/>
                <w:sz w:val="16"/>
                <w:szCs w:val="16"/>
                <w:lang w:val="es-ES"/>
              </w:rPr>
            </w:pPr>
            <w:r w:rsidRPr="00263BBE">
              <w:rPr>
                <w:rFonts w:ascii="Calibri" w:hAnsi="Calibri"/>
                <w:b/>
                <w:bCs/>
                <w:iCs/>
                <w:color w:val="000000"/>
                <w:sz w:val="16"/>
                <w:szCs w:val="16"/>
                <w:lang w:val="es-ES"/>
              </w:rPr>
              <w:t xml:space="preserve"> 133,4000 </w:t>
            </w:r>
          </w:p>
        </w:tc>
        <w:tc>
          <w:tcPr>
            <w:tcW w:w="1170" w:type="dxa"/>
            <w:tcBorders>
              <w:top w:val="nil"/>
              <w:left w:val="nil"/>
              <w:bottom w:val="nil"/>
              <w:right w:val="nil"/>
            </w:tcBorders>
            <w:shd w:val="clear" w:color="auto" w:fill="auto"/>
            <w:noWrap/>
            <w:vAlign w:val="center"/>
            <w:hideMark/>
          </w:tcPr>
          <w:p w:rsidR="001A2A9E" w:rsidRPr="00263BBE" w:rsidRDefault="001A2A9E" w:rsidP="001A2A9E">
            <w:pPr>
              <w:jc w:val="center"/>
              <w:rPr>
                <w:rFonts w:ascii="Calibri" w:hAnsi="Calibri"/>
                <w:b/>
                <w:bCs/>
                <w:iCs/>
                <w:color w:val="000000"/>
                <w:sz w:val="16"/>
                <w:szCs w:val="16"/>
                <w:lang w:val="es-ES"/>
              </w:rPr>
            </w:pPr>
            <w:r w:rsidRPr="00263BBE">
              <w:rPr>
                <w:rFonts w:ascii="Calibri" w:hAnsi="Calibri"/>
                <w:b/>
                <w:bCs/>
                <w:iCs/>
                <w:color w:val="000000"/>
                <w:sz w:val="16"/>
                <w:szCs w:val="16"/>
                <w:lang w:val="es-ES"/>
              </w:rPr>
              <w:t xml:space="preserve">               126,1500 </w:t>
            </w:r>
          </w:p>
        </w:tc>
        <w:tc>
          <w:tcPr>
            <w:tcW w:w="1050" w:type="dxa"/>
            <w:tcBorders>
              <w:top w:val="nil"/>
              <w:left w:val="nil"/>
              <w:bottom w:val="nil"/>
              <w:right w:val="single" w:sz="8" w:space="0" w:color="auto"/>
            </w:tcBorders>
            <w:shd w:val="clear" w:color="auto" w:fill="auto"/>
            <w:noWrap/>
            <w:vAlign w:val="center"/>
            <w:hideMark/>
          </w:tcPr>
          <w:p w:rsidR="001A2A9E" w:rsidRPr="00263BBE" w:rsidRDefault="001A2A9E" w:rsidP="001A2A9E">
            <w:pPr>
              <w:jc w:val="center"/>
              <w:rPr>
                <w:rFonts w:ascii="Calibri" w:hAnsi="Calibri"/>
                <w:b/>
                <w:bCs/>
                <w:iCs/>
                <w:color w:val="000000"/>
                <w:sz w:val="16"/>
                <w:szCs w:val="16"/>
                <w:lang w:val="es-ES"/>
              </w:rPr>
            </w:pPr>
            <w:r w:rsidRPr="00263BBE">
              <w:rPr>
                <w:rFonts w:ascii="Calibri" w:hAnsi="Calibri"/>
                <w:b/>
                <w:bCs/>
                <w:iCs/>
                <w:color w:val="000000"/>
                <w:sz w:val="16"/>
                <w:szCs w:val="16"/>
                <w:lang w:val="es-ES"/>
              </w:rPr>
              <w:t xml:space="preserve">                 6.075,66 </w:t>
            </w:r>
          </w:p>
        </w:tc>
      </w:tr>
      <w:tr w:rsidR="001A2A9E" w:rsidRPr="00263BBE" w:rsidTr="001A2A9E">
        <w:trPr>
          <w:trHeight w:val="315"/>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2A9E" w:rsidRPr="00263BBE" w:rsidRDefault="001A2A9E" w:rsidP="001A2A9E">
            <w:pPr>
              <w:jc w:val="center"/>
              <w:rPr>
                <w:rFonts w:ascii="Calibri" w:hAnsi="Calibri"/>
                <w:b/>
                <w:bCs/>
                <w:iCs/>
                <w:color w:val="000000"/>
                <w:sz w:val="16"/>
                <w:szCs w:val="16"/>
                <w:lang w:val="es-ES"/>
              </w:rPr>
            </w:pPr>
            <w:r w:rsidRPr="00263BBE">
              <w:rPr>
                <w:rFonts w:ascii="Calibri" w:hAnsi="Calibri"/>
                <w:b/>
                <w:bCs/>
                <w:iCs/>
                <w:color w:val="000000"/>
                <w:sz w:val="16"/>
                <w:szCs w:val="16"/>
                <w:lang w:val="es-ES"/>
              </w:rPr>
              <w:t>01-ene-17</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2A9E" w:rsidRPr="00263BBE" w:rsidRDefault="001A2A9E" w:rsidP="001A2A9E">
            <w:pPr>
              <w:jc w:val="right"/>
              <w:rPr>
                <w:rFonts w:ascii="Calibri" w:hAnsi="Calibri"/>
                <w:b/>
                <w:bCs/>
                <w:iCs/>
                <w:color w:val="000000"/>
                <w:sz w:val="16"/>
                <w:szCs w:val="16"/>
                <w:lang w:val="es-ES"/>
              </w:rPr>
            </w:pPr>
            <w:r w:rsidRPr="00263BBE">
              <w:rPr>
                <w:rFonts w:ascii="Calibri" w:hAnsi="Calibri"/>
                <w:b/>
                <w:bCs/>
                <w:iCs/>
                <w:color w:val="000000"/>
                <w:sz w:val="16"/>
                <w:szCs w:val="16"/>
                <w:lang w:val="es-ES"/>
              </w:rPr>
              <w:t>31-ene-17</w:t>
            </w:r>
          </w:p>
        </w:tc>
        <w:tc>
          <w:tcPr>
            <w:tcW w:w="992" w:type="dxa"/>
            <w:tcBorders>
              <w:top w:val="nil"/>
              <w:left w:val="single" w:sz="4" w:space="0" w:color="auto"/>
              <w:bottom w:val="nil"/>
              <w:right w:val="single" w:sz="4" w:space="0" w:color="808000"/>
            </w:tcBorders>
            <w:shd w:val="clear" w:color="auto" w:fill="auto"/>
            <w:noWrap/>
            <w:vAlign w:val="center"/>
            <w:hideMark/>
          </w:tcPr>
          <w:p w:rsidR="001A2A9E" w:rsidRPr="00263BBE" w:rsidRDefault="001A2A9E" w:rsidP="001A2A9E">
            <w:pPr>
              <w:jc w:val="center"/>
              <w:rPr>
                <w:rFonts w:ascii="Calibri" w:hAnsi="Calibri"/>
                <w:b/>
                <w:bCs/>
                <w:iCs/>
                <w:color w:val="000000"/>
                <w:sz w:val="16"/>
                <w:szCs w:val="16"/>
                <w:lang w:val="es-ES"/>
              </w:rPr>
            </w:pPr>
            <w:r w:rsidRPr="00263BBE">
              <w:rPr>
                <w:rFonts w:ascii="Calibri" w:hAnsi="Calibri"/>
                <w:b/>
                <w:bCs/>
                <w:iCs/>
                <w:color w:val="000000"/>
                <w:sz w:val="16"/>
                <w:szCs w:val="16"/>
                <w:lang w:val="es-ES"/>
              </w:rPr>
              <w:t>30</w:t>
            </w:r>
          </w:p>
        </w:tc>
        <w:tc>
          <w:tcPr>
            <w:tcW w:w="1356" w:type="dxa"/>
            <w:tcBorders>
              <w:top w:val="nil"/>
              <w:left w:val="nil"/>
              <w:bottom w:val="nil"/>
              <w:right w:val="single" w:sz="8" w:space="0" w:color="auto"/>
            </w:tcBorders>
            <w:shd w:val="clear" w:color="auto" w:fill="auto"/>
            <w:noWrap/>
            <w:vAlign w:val="center"/>
            <w:hideMark/>
          </w:tcPr>
          <w:p w:rsidR="001A2A9E" w:rsidRPr="00263BBE" w:rsidRDefault="001A2A9E" w:rsidP="001A2A9E">
            <w:pPr>
              <w:rPr>
                <w:rFonts w:ascii="Calibri" w:hAnsi="Calibri"/>
                <w:b/>
                <w:bCs/>
                <w:iCs/>
                <w:color w:val="000000"/>
                <w:sz w:val="16"/>
                <w:szCs w:val="16"/>
                <w:lang w:val="es-ES"/>
              </w:rPr>
            </w:pPr>
            <w:r w:rsidRPr="00263BBE">
              <w:rPr>
                <w:rFonts w:ascii="Calibri" w:hAnsi="Calibri"/>
                <w:b/>
                <w:bCs/>
                <w:iCs/>
                <w:color w:val="000000"/>
                <w:sz w:val="16"/>
                <w:szCs w:val="16"/>
                <w:lang w:val="es-ES"/>
              </w:rPr>
              <w:t xml:space="preserve">      737.717,00 </w:t>
            </w:r>
          </w:p>
        </w:tc>
        <w:tc>
          <w:tcPr>
            <w:tcW w:w="146" w:type="dxa"/>
            <w:tcBorders>
              <w:top w:val="nil"/>
              <w:left w:val="nil"/>
              <w:bottom w:val="nil"/>
              <w:right w:val="nil"/>
            </w:tcBorders>
            <w:shd w:val="clear" w:color="auto" w:fill="auto"/>
            <w:noWrap/>
            <w:vAlign w:val="center"/>
            <w:hideMark/>
          </w:tcPr>
          <w:p w:rsidR="001A2A9E" w:rsidRPr="00263BBE" w:rsidRDefault="001A2A9E" w:rsidP="001A2A9E">
            <w:pPr>
              <w:rPr>
                <w:rFonts w:ascii="Calibri" w:hAnsi="Calibri"/>
                <w:b/>
                <w:bCs/>
                <w:iCs/>
                <w:color w:val="000000"/>
                <w:sz w:val="16"/>
                <w:szCs w:val="16"/>
                <w:lang w:val="es-ES"/>
              </w:rPr>
            </w:pPr>
          </w:p>
        </w:tc>
        <w:tc>
          <w:tcPr>
            <w:tcW w:w="1374" w:type="dxa"/>
            <w:tcBorders>
              <w:top w:val="nil"/>
              <w:left w:val="single" w:sz="8" w:space="0" w:color="auto"/>
              <w:bottom w:val="nil"/>
              <w:right w:val="nil"/>
            </w:tcBorders>
            <w:shd w:val="clear" w:color="000000" w:fill="FFFF99"/>
            <w:noWrap/>
            <w:vAlign w:val="center"/>
            <w:hideMark/>
          </w:tcPr>
          <w:p w:rsidR="001A2A9E" w:rsidRPr="00263BBE" w:rsidRDefault="001A2A9E" w:rsidP="001A2A9E">
            <w:pPr>
              <w:rPr>
                <w:rFonts w:ascii="Calibri" w:hAnsi="Calibri"/>
                <w:b/>
                <w:bCs/>
                <w:iCs/>
                <w:color w:val="000000"/>
                <w:sz w:val="16"/>
                <w:szCs w:val="16"/>
                <w:lang w:val="es-ES"/>
              </w:rPr>
            </w:pPr>
            <w:r w:rsidRPr="00263BBE">
              <w:rPr>
                <w:rFonts w:ascii="Calibri" w:hAnsi="Calibri"/>
                <w:b/>
                <w:bCs/>
                <w:iCs/>
                <w:color w:val="000000"/>
                <w:sz w:val="16"/>
                <w:szCs w:val="16"/>
                <w:lang w:val="es-ES"/>
              </w:rPr>
              <w:t xml:space="preserve">     737.717,00 </w:t>
            </w:r>
          </w:p>
        </w:tc>
        <w:tc>
          <w:tcPr>
            <w:tcW w:w="999" w:type="dxa"/>
            <w:tcBorders>
              <w:top w:val="nil"/>
              <w:left w:val="nil"/>
              <w:bottom w:val="nil"/>
              <w:right w:val="nil"/>
            </w:tcBorders>
            <w:shd w:val="clear" w:color="auto" w:fill="auto"/>
            <w:noWrap/>
            <w:vAlign w:val="center"/>
            <w:hideMark/>
          </w:tcPr>
          <w:p w:rsidR="001A2A9E" w:rsidRPr="00263BBE" w:rsidRDefault="001A2A9E" w:rsidP="001A2A9E">
            <w:pPr>
              <w:jc w:val="center"/>
              <w:rPr>
                <w:rFonts w:ascii="Calibri" w:hAnsi="Calibri"/>
                <w:b/>
                <w:bCs/>
                <w:iCs/>
                <w:color w:val="000000"/>
                <w:sz w:val="16"/>
                <w:szCs w:val="16"/>
                <w:lang w:val="es-ES"/>
              </w:rPr>
            </w:pPr>
            <w:r w:rsidRPr="00263BBE">
              <w:rPr>
                <w:rFonts w:ascii="Calibri" w:hAnsi="Calibri"/>
                <w:b/>
                <w:bCs/>
                <w:iCs/>
                <w:color w:val="000000"/>
                <w:sz w:val="16"/>
                <w:szCs w:val="16"/>
                <w:lang w:val="es-ES"/>
              </w:rPr>
              <w:t xml:space="preserve"> 133,4000 </w:t>
            </w:r>
          </w:p>
        </w:tc>
        <w:tc>
          <w:tcPr>
            <w:tcW w:w="1170" w:type="dxa"/>
            <w:tcBorders>
              <w:top w:val="nil"/>
              <w:left w:val="nil"/>
              <w:bottom w:val="nil"/>
              <w:right w:val="nil"/>
            </w:tcBorders>
            <w:shd w:val="clear" w:color="auto" w:fill="auto"/>
            <w:noWrap/>
            <w:vAlign w:val="center"/>
            <w:hideMark/>
          </w:tcPr>
          <w:p w:rsidR="001A2A9E" w:rsidRPr="00263BBE" w:rsidRDefault="001A2A9E" w:rsidP="001A2A9E">
            <w:pPr>
              <w:jc w:val="center"/>
              <w:rPr>
                <w:rFonts w:ascii="Calibri" w:hAnsi="Calibri"/>
                <w:b/>
                <w:bCs/>
                <w:iCs/>
                <w:color w:val="000000"/>
                <w:sz w:val="16"/>
                <w:szCs w:val="16"/>
                <w:lang w:val="es-ES"/>
              </w:rPr>
            </w:pPr>
            <w:r w:rsidRPr="00263BBE">
              <w:rPr>
                <w:rFonts w:ascii="Calibri" w:hAnsi="Calibri"/>
                <w:b/>
                <w:bCs/>
                <w:iCs/>
                <w:color w:val="000000"/>
                <w:sz w:val="16"/>
                <w:szCs w:val="16"/>
                <w:lang w:val="es-ES"/>
              </w:rPr>
              <w:t xml:space="preserve">               133,4000 </w:t>
            </w:r>
          </w:p>
        </w:tc>
        <w:tc>
          <w:tcPr>
            <w:tcW w:w="1050" w:type="dxa"/>
            <w:tcBorders>
              <w:top w:val="nil"/>
              <w:left w:val="nil"/>
              <w:bottom w:val="nil"/>
              <w:right w:val="single" w:sz="8" w:space="0" w:color="auto"/>
            </w:tcBorders>
            <w:shd w:val="clear" w:color="auto" w:fill="auto"/>
            <w:noWrap/>
            <w:vAlign w:val="center"/>
            <w:hideMark/>
          </w:tcPr>
          <w:p w:rsidR="001A2A9E" w:rsidRPr="00263BBE" w:rsidRDefault="001A2A9E" w:rsidP="001A2A9E">
            <w:pPr>
              <w:jc w:val="center"/>
              <w:rPr>
                <w:rFonts w:ascii="Calibri" w:hAnsi="Calibri"/>
                <w:b/>
                <w:bCs/>
                <w:iCs/>
                <w:color w:val="000000"/>
                <w:sz w:val="16"/>
                <w:szCs w:val="16"/>
                <w:lang w:val="es-ES"/>
              </w:rPr>
            </w:pPr>
            <w:r w:rsidRPr="00263BBE">
              <w:rPr>
                <w:rFonts w:ascii="Calibri" w:hAnsi="Calibri"/>
                <w:b/>
                <w:bCs/>
                <w:iCs/>
                <w:color w:val="000000"/>
                <w:sz w:val="16"/>
                <w:szCs w:val="16"/>
                <w:lang w:val="es-ES"/>
              </w:rPr>
              <w:t xml:space="preserve">                 6.147,64 </w:t>
            </w:r>
          </w:p>
        </w:tc>
      </w:tr>
      <w:tr w:rsidR="001A2A9E" w:rsidRPr="00263BBE" w:rsidTr="001A2A9E">
        <w:trPr>
          <w:trHeight w:val="315"/>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2A9E" w:rsidRPr="00263BBE" w:rsidRDefault="001A2A9E" w:rsidP="001A2A9E">
            <w:pPr>
              <w:jc w:val="center"/>
              <w:rPr>
                <w:rFonts w:ascii="Calibri" w:hAnsi="Calibri"/>
                <w:b/>
                <w:bCs/>
                <w:iCs/>
                <w:color w:val="000000"/>
                <w:sz w:val="16"/>
                <w:szCs w:val="16"/>
                <w:lang w:val="es-ES"/>
              </w:rPr>
            </w:pPr>
            <w:r w:rsidRPr="00263BBE">
              <w:rPr>
                <w:rFonts w:ascii="Calibri" w:hAnsi="Calibri"/>
                <w:b/>
                <w:bCs/>
                <w:iCs/>
                <w:color w:val="000000"/>
                <w:sz w:val="16"/>
                <w:szCs w:val="16"/>
                <w:lang w:val="es-ES"/>
              </w:rPr>
              <w:t>01-feb-17</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2A9E" w:rsidRPr="00263BBE" w:rsidRDefault="001A2A9E" w:rsidP="001A2A9E">
            <w:pPr>
              <w:jc w:val="right"/>
              <w:rPr>
                <w:rFonts w:ascii="Calibri" w:hAnsi="Calibri"/>
                <w:b/>
                <w:bCs/>
                <w:iCs/>
                <w:color w:val="000000"/>
                <w:sz w:val="16"/>
                <w:szCs w:val="16"/>
                <w:lang w:val="es-ES"/>
              </w:rPr>
            </w:pPr>
            <w:r w:rsidRPr="00263BBE">
              <w:rPr>
                <w:rFonts w:ascii="Calibri" w:hAnsi="Calibri"/>
                <w:b/>
                <w:bCs/>
                <w:iCs/>
                <w:color w:val="000000"/>
                <w:sz w:val="16"/>
                <w:szCs w:val="16"/>
                <w:lang w:val="es-ES"/>
              </w:rPr>
              <w:t>28-feb-17</w:t>
            </w:r>
          </w:p>
        </w:tc>
        <w:tc>
          <w:tcPr>
            <w:tcW w:w="992" w:type="dxa"/>
            <w:tcBorders>
              <w:top w:val="nil"/>
              <w:left w:val="single" w:sz="4" w:space="0" w:color="auto"/>
              <w:bottom w:val="nil"/>
              <w:right w:val="single" w:sz="4" w:space="0" w:color="808000"/>
            </w:tcBorders>
            <w:shd w:val="clear" w:color="auto" w:fill="auto"/>
            <w:noWrap/>
            <w:vAlign w:val="center"/>
            <w:hideMark/>
          </w:tcPr>
          <w:p w:rsidR="001A2A9E" w:rsidRPr="00263BBE" w:rsidRDefault="001A2A9E" w:rsidP="001A2A9E">
            <w:pPr>
              <w:jc w:val="center"/>
              <w:rPr>
                <w:rFonts w:ascii="Calibri" w:hAnsi="Calibri"/>
                <w:b/>
                <w:bCs/>
                <w:iCs/>
                <w:color w:val="000000"/>
                <w:sz w:val="16"/>
                <w:szCs w:val="16"/>
                <w:lang w:val="es-ES"/>
              </w:rPr>
            </w:pPr>
            <w:r w:rsidRPr="00263BBE">
              <w:rPr>
                <w:rFonts w:ascii="Calibri" w:hAnsi="Calibri"/>
                <w:b/>
                <w:bCs/>
                <w:iCs/>
                <w:color w:val="000000"/>
                <w:sz w:val="16"/>
                <w:szCs w:val="16"/>
                <w:lang w:val="es-ES"/>
              </w:rPr>
              <w:t>30</w:t>
            </w:r>
          </w:p>
        </w:tc>
        <w:tc>
          <w:tcPr>
            <w:tcW w:w="1356" w:type="dxa"/>
            <w:tcBorders>
              <w:top w:val="nil"/>
              <w:left w:val="nil"/>
              <w:bottom w:val="nil"/>
              <w:right w:val="single" w:sz="8" w:space="0" w:color="auto"/>
            </w:tcBorders>
            <w:shd w:val="clear" w:color="auto" w:fill="auto"/>
            <w:noWrap/>
            <w:vAlign w:val="center"/>
            <w:hideMark/>
          </w:tcPr>
          <w:p w:rsidR="001A2A9E" w:rsidRPr="00263BBE" w:rsidRDefault="001A2A9E" w:rsidP="001A2A9E">
            <w:pPr>
              <w:rPr>
                <w:rFonts w:ascii="Calibri" w:hAnsi="Calibri"/>
                <w:b/>
                <w:bCs/>
                <w:iCs/>
                <w:color w:val="000000"/>
                <w:sz w:val="16"/>
                <w:szCs w:val="16"/>
                <w:lang w:val="es-ES"/>
              </w:rPr>
            </w:pPr>
            <w:r w:rsidRPr="00263BBE">
              <w:rPr>
                <w:rFonts w:ascii="Calibri" w:hAnsi="Calibri"/>
                <w:b/>
                <w:bCs/>
                <w:iCs/>
                <w:color w:val="000000"/>
                <w:sz w:val="16"/>
                <w:szCs w:val="16"/>
                <w:lang w:val="es-ES"/>
              </w:rPr>
              <w:t xml:space="preserve">      737.717,00 </w:t>
            </w:r>
          </w:p>
        </w:tc>
        <w:tc>
          <w:tcPr>
            <w:tcW w:w="146" w:type="dxa"/>
            <w:tcBorders>
              <w:top w:val="nil"/>
              <w:left w:val="nil"/>
              <w:bottom w:val="nil"/>
              <w:right w:val="nil"/>
            </w:tcBorders>
            <w:shd w:val="clear" w:color="auto" w:fill="auto"/>
            <w:noWrap/>
            <w:vAlign w:val="center"/>
            <w:hideMark/>
          </w:tcPr>
          <w:p w:rsidR="001A2A9E" w:rsidRPr="00263BBE" w:rsidRDefault="001A2A9E" w:rsidP="001A2A9E">
            <w:pPr>
              <w:rPr>
                <w:rFonts w:ascii="Calibri" w:hAnsi="Calibri"/>
                <w:b/>
                <w:bCs/>
                <w:iCs/>
                <w:color w:val="000000"/>
                <w:sz w:val="16"/>
                <w:szCs w:val="16"/>
                <w:lang w:val="es-ES"/>
              </w:rPr>
            </w:pPr>
          </w:p>
        </w:tc>
        <w:tc>
          <w:tcPr>
            <w:tcW w:w="1374" w:type="dxa"/>
            <w:tcBorders>
              <w:top w:val="nil"/>
              <w:left w:val="single" w:sz="8" w:space="0" w:color="auto"/>
              <w:bottom w:val="nil"/>
              <w:right w:val="nil"/>
            </w:tcBorders>
            <w:shd w:val="clear" w:color="000000" w:fill="FFFF99"/>
            <w:noWrap/>
            <w:vAlign w:val="center"/>
            <w:hideMark/>
          </w:tcPr>
          <w:p w:rsidR="001A2A9E" w:rsidRPr="00263BBE" w:rsidRDefault="001A2A9E" w:rsidP="001A2A9E">
            <w:pPr>
              <w:rPr>
                <w:rFonts w:ascii="Calibri" w:hAnsi="Calibri"/>
                <w:b/>
                <w:bCs/>
                <w:iCs/>
                <w:color w:val="000000"/>
                <w:sz w:val="16"/>
                <w:szCs w:val="16"/>
                <w:lang w:val="es-ES"/>
              </w:rPr>
            </w:pPr>
            <w:r w:rsidRPr="00263BBE">
              <w:rPr>
                <w:rFonts w:ascii="Calibri" w:hAnsi="Calibri"/>
                <w:b/>
                <w:bCs/>
                <w:iCs/>
                <w:color w:val="000000"/>
                <w:sz w:val="16"/>
                <w:szCs w:val="16"/>
                <w:lang w:val="es-ES"/>
              </w:rPr>
              <w:t xml:space="preserve">     737.717,00 </w:t>
            </w:r>
          </w:p>
        </w:tc>
        <w:tc>
          <w:tcPr>
            <w:tcW w:w="999" w:type="dxa"/>
            <w:tcBorders>
              <w:top w:val="nil"/>
              <w:left w:val="nil"/>
              <w:bottom w:val="nil"/>
              <w:right w:val="nil"/>
            </w:tcBorders>
            <w:shd w:val="clear" w:color="auto" w:fill="auto"/>
            <w:noWrap/>
            <w:vAlign w:val="center"/>
            <w:hideMark/>
          </w:tcPr>
          <w:p w:rsidR="001A2A9E" w:rsidRPr="00263BBE" w:rsidRDefault="001A2A9E" w:rsidP="001A2A9E">
            <w:pPr>
              <w:jc w:val="center"/>
              <w:rPr>
                <w:rFonts w:ascii="Calibri" w:hAnsi="Calibri"/>
                <w:b/>
                <w:bCs/>
                <w:iCs/>
                <w:color w:val="000000"/>
                <w:sz w:val="16"/>
                <w:szCs w:val="16"/>
                <w:lang w:val="es-ES"/>
              </w:rPr>
            </w:pPr>
            <w:r w:rsidRPr="00263BBE">
              <w:rPr>
                <w:rFonts w:ascii="Calibri" w:hAnsi="Calibri"/>
                <w:b/>
                <w:bCs/>
                <w:iCs/>
                <w:color w:val="000000"/>
                <w:sz w:val="16"/>
                <w:szCs w:val="16"/>
                <w:lang w:val="es-ES"/>
              </w:rPr>
              <w:t xml:space="preserve"> 133,4000 </w:t>
            </w:r>
          </w:p>
        </w:tc>
        <w:tc>
          <w:tcPr>
            <w:tcW w:w="1170" w:type="dxa"/>
            <w:tcBorders>
              <w:top w:val="nil"/>
              <w:left w:val="nil"/>
              <w:bottom w:val="nil"/>
              <w:right w:val="nil"/>
            </w:tcBorders>
            <w:shd w:val="clear" w:color="auto" w:fill="auto"/>
            <w:noWrap/>
            <w:vAlign w:val="center"/>
            <w:hideMark/>
          </w:tcPr>
          <w:p w:rsidR="001A2A9E" w:rsidRPr="00263BBE" w:rsidRDefault="001A2A9E" w:rsidP="001A2A9E">
            <w:pPr>
              <w:jc w:val="center"/>
              <w:rPr>
                <w:rFonts w:ascii="Calibri" w:hAnsi="Calibri"/>
                <w:b/>
                <w:bCs/>
                <w:iCs/>
                <w:color w:val="000000"/>
                <w:sz w:val="16"/>
                <w:szCs w:val="16"/>
                <w:lang w:val="es-ES"/>
              </w:rPr>
            </w:pPr>
            <w:r w:rsidRPr="00263BBE">
              <w:rPr>
                <w:rFonts w:ascii="Calibri" w:hAnsi="Calibri"/>
                <w:b/>
                <w:bCs/>
                <w:iCs/>
                <w:color w:val="000000"/>
                <w:sz w:val="16"/>
                <w:szCs w:val="16"/>
                <w:lang w:val="es-ES"/>
              </w:rPr>
              <w:t xml:space="preserve">               133,4000 </w:t>
            </w:r>
          </w:p>
        </w:tc>
        <w:tc>
          <w:tcPr>
            <w:tcW w:w="1050" w:type="dxa"/>
            <w:tcBorders>
              <w:top w:val="nil"/>
              <w:left w:val="nil"/>
              <w:bottom w:val="nil"/>
              <w:right w:val="single" w:sz="8" w:space="0" w:color="auto"/>
            </w:tcBorders>
            <w:shd w:val="clear" w:color="auto" w:fill="auto"/>
            <w:noWrap/>
            <w:vAlign w:val="center"/>
            <w:hideMark/>
          </w:tcPr>
          <w:p w:rsidR="001A2A9E" w:rsidRPr="00263BBE" w:rsidRDefault="001A2A9E" w:rsidP="001A2A9E">
            <w:pPr>
              <w:jc w:val="center"/>
              <w:rPr>
                <w:rFonts w:ascii="Calibri" w:hAnsi="Calibri"/>
                <w:b/>
                <w:bCs/>
                <w:iCs/>
                <w:color w:val="000000"/>
                <w:sz w:val="16"/>
                <w:szCs w:val="16"/>
                <w:lang w:val="es-ES"/>
              </w:rPr>
            </w:pPr>
            <w:r w:rsidRPr="00263BBE">
              <w:rPr>
                <w:rFonts w:ascii="Calibri" w:hAnsi="Calibri"/>
                <w:b/>
                <w:bCs/>
                <w:iCs/>
                <w:color w:val="000000"/>
                <w:sz w:val="16"/>
                <w:szCs w:val="16"/>
                <w:lang w:val="es-ES"/>
              </w:rPr>
              <w:t xml:space="preserve">                 6.147,64 </w:t>
            </w:r>
          </w:p>
        </w:tc>
      </w:tr>
      <w:tr w:rsidR="001A2A9E" w:rsidRPr="00263BBE" w:rsidTr="001A2A9E">
        <w:trPr>
          <w:trHeight w:val="315"/>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2A9E" w:rsidRPr="00263BBE" w:rsidRDefault="001A2A9E" w:rsidP="001A2A9E">
            <w:pPr>
              <w:jc w:val="center"/>
              <w:rPr>
                <w:rFonts w:ascii="Calibri" w:hAnsi="Calibri"/>
                <w:b/>
                <w:bCs/>
                <w:iCs/>
                <w:color w:val="000000"/>
                <w:sz w:val="16"/>
                <w:szCs w:val="16"/>
                <w:lang w:val="es-ES"/>
              </w:rPr>
            </w:pPr>
            <w:r w:rsidRPr="00263BBE">
              <w:rPr>
                <w:rFonts w:ascii="Calibri" w:hAnsi="Calibri"/>
                <w:b/>
                <w:bCs/>
                <w:iCs/>
                <w:color w:val="000000"/>
                <w:sz w:val="16"/>
                <w:szCs w:val="16"/>
                <w:lang w:val="es-ES"/>
              </w:rPr>
              <w:t>01-mar-17</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2A9E" w:rsidRPr="00263BBE" w:rsidRDefault="001A2A9E" w:rsidP="001A2A9E">
            <w:pPr>
              <w:jc w:val="right"/>
              <w:rPr>
                <w:rFonts w:ascii="Calibri" w:hAnsi="Calibri"/>
                <w:b/>
                <w:bCs/>
                <w:iCs/>
                <w:color w:val="000000"/>
                <w:sz w:val="16"/>
                <w:szCs w:val="16"/>
                <w:lang w:val="es-ES"/>
              </w:rPr>
            </w:pPr>
            <w:r w:rsidRPr="00263BBE">
              <w:rPr>
                <w:rFonts w:ascii="Calibri" w:hAnsi="Calibri"/>
                <w:b/>
                <w:bCs/>
                <w:iCs/>
                <w:color w:val="000000"/>
                <w:sz w:val="16"/>
                <w:szCs w:val="16"/>
                <w:lang w:val="es-ES"/>
              </w:rPr>
              <w:t>31-mar-17</w:t>
            </w:r>
          </w:p>
        </w:tc>
        <w:tc>
          <w:tcPr>
            <w:tcW w:w="992" w:type="dxa"/>
            <w:tcBorders>
              <w:top w:val="nil"/>
              <w:left w:val="single" w:sz="4" w:space="0" w:color="auto"/>
              <w:bottom w:val="single" w:sz="4" w:space="0" w:color="auto"/>
              <w:right w:val="single" w:sz="4" w:space="0" w:color="808000"/>
            </w:tcBorders>
            <w:shd w:val="clear" w:color="auto" w:fill="auto"/>
            <w:noWrap/>
            <w:vAlign w:val="center"/>
            <w:hideMark/>
          </w:tcPr>
          <w:p w:rsidR="001A2A9E" w:rsidRPr="00263BBE" w:rsidRDefault="001A2A9E" w:rsidP="001A2A9E">
            <w:pPr>
              <w:jc w:val="center"/>
              <w:rPr>
                <w:rFonts w:ascii="Calibri" w:hAnsi="Calibri"/>
                <w:b/>
                <w:bCs/>
                <w:iCs/>
                <w:color w:val="000000"/>
                <w:sz w:val="16"/>
                <w:szCs w:val="16"/>
                <w:lang w:val="es-ES"/>
              </w:rPr>
            </w:pPr>
            <w:r w:rsidRPr="00263BBE">
              <w:rPr>
                <w:rFonts w:ascii="Calibri" w:hAnsi="Calibri"/>
                <w:b/>
                <w:bCs/>
                <w:iCs/>
                <w:color w:val="000000"/>
                <w:sz w:val="16"/>
                <w:szCs w:val="16"/>
                <w:lang w:val="es-ES"/>
              </w:rPr>
              <w:t>30</w:t>
            </w:r>
          </w:p>
        </w:tc>
        <w:tc>
          <w:tcPr>
            <w:tcW w:w="1356" w:type="dxa"/>
            <w:tcBorders>
              <w:top w:val="nil"/>
              <w:left w:val="nil"/>
              <w:bottom w:val="single" w:sz="4" w:space="0" w:color="auto"/>
              <w:right w:val="single" w:sz="8" w:space="0" w:color="auto"/>
            </w:tcBorders>
            <w:shd w:val="clear" w:color="auto" w:fill="auto"/>
            <w:noWrap/>
            <w:vAlign w:val="center"/>
            <w:hideMark/>
          </w:tcPr>
          <w:p w:rsidR="001A2A9E" w:rsidRPr="00263BBE" w:rsidRDefault="001A2A9E" w:rsidP="001A2A9E">
            <w:pPr>
              <w:rPr>
                <w:rFonts w:ascii="Calibri" w:hAnsi="Calibri"/>
                <w:b/>
                <w:bCs/>
                <w:iCs/>
                <w:color w:val="000000"/>
                <w:sz w:val="16"/>
                <w:szCs w:val="16"/>
                <w:lang w:val="es-ES"/>
              </w:rPr>
            </w:pPr>
            <w:r w:rsidRPr="00263BBE">
              <w:rPr>
                <w:rFonts w:ascii="Calibri" w:hAnsi="Calibri"/>
                <w:b/>
                <w:bCs/>
                <w:iCs/>
                <w:color w:val="000000"/>
                <w:sz w:val="16"/>
                <w:szCs w:val="16"/>
                <w:lang w:val="es-ES"/>
              </w:rPr>
              <w:t xml:space="preserve">      737.717,00 </w:t>
            </w:r>
          </w:p>
        </w:tc>
        <w:tc>
          <w:tcPr>
            <w:tcW w:w="146" w:type="dxa"/>
            <w:tcBorders>
              <w:top w:val="nil"/>
              <w:left w:val="nil"/>
              <w:bottom w:val="nil"/>
              <w:right w:val="nil"/>
            </w:tcBorders>
            <w:shd w:val="clear" w:color="auto" w:fill="auto"/>
            <w:noWrap/>
            <w:vAlign w:val="center"/>
            <w:hideMark/>
          </w:tcPr>
          <w:p w:rsidR="001A2A9E" w:rsidRPr="00263BBE" w:rsidRDefault="001A2A9E" w:rsidP="001A2A9E">
            <w:pPr>
              <w:rPr>
                <w:rFonts w:ascii="Calibri" w:hAnsi="Calibri"/>
                <w:b/>
                <w:bCs/>
                <w:iCs/>
                <w:color w:val="000000"/>
                <w:sz w:val="16"/>
                <w:szCs w:val="16"/>
                <w:lang w:val="es-ES"/>
              </w:rPr>
            </w:pPr>
          </w:p>
        </w:tc>
        <w:tc>
          <w:tcPr>
            <w:tcW w:w="1374" w:type="dxa"/>
            <w:tcBorders>
              <w:top w:val="nil"/>
              <w:left w:val="single" w:sz="8" w:space="0" w:color="auto"/>
              <w:bottom w:val="nil"/>
              <w:right w:val="nil"/>
            </w:tcBorders>
            <w:shd w:val="clear" w:color="000000" w:fill="FFFF99"/>
            <w:noWrap/>
            <w:vAlign w:val="center"/>
            <w:hideMark/>
          </w:tcPr>
          <w:p w:rsidR="001A2A9E" w:rsidRPr="00263BBE" w:rsidRDefault="001A2A9E" w:rsidP="001A2A9E">
            <w:pPr>
              <w:rPr>
                <w:rFonts w:ascii="Calibri" w:hAnsi="Calibri"/>
                <w:b/>
                <w:bCs/>
                <w:iCs/>
                <w:color w:val="000000"/>
                <w:sz w:val="16"/>
                <w:szCs w:val="16"/>
                <w:lang w:val="es-ES"/>
              </w:rPr>
            </w:pPr>
            <w:r w:rsidRPr="00263BBE">
              <w:rPr>
                <w:rFonts w:ascii="Calibri" w:hAnsi="Calibri"/>
                <w:b/>
                <w:bCs/>
                <w:iCs/>
                <w:color w:val="000000"/>
                <w:sz w:val="16"/>
                <w:szCs w:val="16"/>
                <w:lang w:val="es-ES"/>
              </w:rPr>
              <w:t xml:space="preserve">     737.717,00 </w:t>
            </w:r>
          </w:p>
        </w:tc>
        <w:tc>
          <w:tcPr>
            <w:tcW w:w="999" w:type="dxa"/>
            <w:tcBorders>
              <w:top w:val="nil"/>
              <w:left w:val="nil"/>
              <w:bottom w:val="nil"/>
              <w:right w:val="nil"/>
            </w:tcBorders>
            <w:shd w:val="clear" w:color="auto" w:fill="auto"/>
            <w:noWrap/>
            <w:vAlign w:val="center"/>
            <w:hideMark/>
          </w:tcPr>
          <w:p w:rsidR="001A2A9E" w:rsidRPr="00263BBE" w:rsidRDefault="001A2A9E" w:rsidP="001A2A9E">
            <w:pPr>
              <w:jc w:val="center"/>
              <w:rPr>
                <w:rFonts w:ascii="Calibri" w:hAnsi="Calibri"/>
                <w:b/>
                <w:bCs/>
                <w:iCs/>
                <w:color w:val="000000"/>
                <w:sz w:val="16"/>
                <w:szCs w:val="16"/>
                <w:lang w:val="es-ES"/>
              </w:rPr>
            </w:pPr>
            <w:r w:rsidRPr="00263BBE">
              <w:rPr>
                <w:rFonts w:ascii="Calibri" w:hAnsi="Calibri"/>
                <w:b/>
                <w:bCs/>
                <w:iCs/>
                <w:color w:val="000000"/>
                <w:sz w:val="16"/>
                <w:szCs w:val="16"/>
                <w:lang w:val="es-ES"/>
              </w:rPr>
              <w:t xml:space="preserve"> 133,4000 </w:t>
            </w:r>
          </w:p>
        </w:tc>
        <w:tc>
          <w:tcPr>
            <w:tcW w:w="1170" w:type="dxa"/>
            <w:tcBorders>
              <w:top w:val="nil"/>
              <w:left w:val="nil"/>
              <w:bottom w:val="nil"/>
              <w:right w:val="nil"/>
            </w:tcBorders>
            <w:shd w:val="clear" w:color="auto" w:fill="auto"/>
            <w:noWrap/>
            <w:vAlign w:val="center"/>
            <w:hideMark/>
          </w:tcPr>
          <w:p w:rsidR="001A2A9E" w:rsidRPr="00263BBE" w:rsidRDefault="001A2A9E" w:rsidP="001A2A9E">
            <w:pPr>
              <w:jc w:val="center"/>
              <w:rPr>
                <w:rFonts w:ascii="Calibri" w:hAnsi="Calibri"/>
                <w:b/>
                <w:bCs/>
                <w:iCs/>
                <w:color w:val="000000"/>
                <w:sz w:val="16"/>
                <w:szCs w:val="16"/>
                <w:lang w:val="es-ES"/>
              </w:rPr>
            </w:pPr>
            <w:r w:rsidRPr="00263BBE">
              <w:rPr>
                <w:rFonts w:ascii="Calibri" w:hAnsi="Calibri"/>
                <w:b/>
                <w:bCs/>
                <w:iCs/>
                <w:color w:val="000000"/>
                <w:sz w:val="16"/>
                <w:szCs w:val="16"/>
                <w:lang w:val="es-ES"/>
              </w:rPr>
              <w:t xml:space="preserve">               133,4000 </w:t>
            </w:r>
          </w:p>
        </w:tc>
        <w:tc>
          <w:tcPr>
            <w:tcW w:w="1050" w:type="dxa"/>
            <w:tcBorders>
              <w:top w:val="nil"/>
              <w:left w:val="nil"/>
              <w:bottom w:val="nil"/>
              <w:right w:val="single" w:sz="8" w:space="0" w:color="auto"/>
            </w:tcBorders>
            <w:shd w:val="clear" w:color="auto" w:fill="auto"/>
            <w:noWrap/>
            <w:vAlign w:val="center"/>
            <w:hideMark/>
          </w:tcPr>
          <w:p w:rsidR="001A2A9E" w:rsidRPr="00263BBE" w:rsidRDefault="001A2A9E" w:rsidP="001A2A9E">
            <w:pPr>
              <w:jc w:val="center"/>
              <w:rPr>
                <w:rFonts w:ascii="Calibri" w:hAnsi="Calibri"/>
                <w:b/>
                <w:bCs/>
                <w:iCs/>
                <w:color w:val="000000"/>
                <w:sz w:val="16"/>
                <w:szCs w:val="16"/>
                <w:lang w:val="es-ES"/>
              </w:rPr>
            </w:pPr>
            <w:r w:rsidRPr="00263BBE">
              <w:rPr>
                <w:rFonts w:ascii="Calibri" w:hAnsi="Calibri"/>
                <w:b/>
                <w:bCs/>
                <w:iCs/>
                <w:color w:val="000000"/>
                <w:sz w:val="16"/>
                <w:szCs w:val="16"/>
                <w:lang w:val="es-ES"/>
              </w:rPr>
              <w:t xml:space="preserve">                 6.147,64 </w:t>
            </w:r>
          </w:p>
        </w:tc>
      </w:tr>
      <w:tr w:rsidR="001A2A9E" w:rsidRPr="00263BBE" w:rsidTr="001A2A9E">
        <w:trPr>
          <w:trHeight w:val="315"/>
        </w:trPr>
        <w:tc>
          <w:tcPr>
            <w:tcW w:w="2132" w:type="dxa"/>
            <w:gridSpan w:val="2"/>
            <w:tcBorders>
              <w:top w:val="single" w:sz="4" w:space="0" w:color="auto"/>
              <w:left w:val="single" w:sz="4" w:space="0" w:color="auto"/>
              <w:bottom w:val="single" w:sz="4" w:space="0" w:color="333300"/>
              <w:right w:val="single" w:sz="4" w:space="0" w:color="333300"/>
            </w:tcBorders>
            <w:shd w:val="clear" w:color="auto" w:fill="auto"/>
            <w:noWrap/>
            <w:vAlign w:val="center"/>
            <w:hideMark/>
          </w:tcPr>
          <w:p w:rsidR="001A2A9E" w:rsidRPr="00263BBE" w:rsidRDefault="001A2A9E" w:rsidP="001A2A9E">
            <w:pPr>
              <w:jc w:val="center"/>
              <w:rPr>
                <w:rFonts w:ascii="Calibri" w:hAnsi="Calibri"/>
                <w:b/>
                <w:bCs/>
                <w:iCs/>
                <w:color w:val="000000"/>
                <w:sz w:val="16"/>
                <w:szCs w:val="16"/>
                <w:lang w:val="es-ES"/>
              </w:rPr>
            </w:pPr>
            <w:r w:rsidRPr="00263BBE">
              <w:rPr>
                <w:rFonts w:ascii="Calibri" w:hAnsi="Calibri"/>
                <w:b/>
                <w:bCs/>
                <w:iCs/>
                <w:color w:val="000000"/>
                <w:sz w:val="16"/>
                <w:szCs w:val="16"/>
                <w:lang w:val="es-ES"/>
              </w:rPr>
              <w:t>TOTAL DIAS</w:t>
            </w:r>
          </w:p>
        </w:tc>
        <w:tc>
          <w:tcPr>
            <w:tcW w:w="992" w:type="dxa"/>
            <w:tcBorders>
              <w:top w:val="single" w:sz="4" w:space="0" w:color="333300"/>
              <w:left w:val="nil"/>
              <w:bottom w:val="single" w:sz="4" w:space="0" w:color="333300"/>
              <w:right w:val="single" w:sz="4" w:space="0" w:color="333300"/>
            </w:tcBorders>
            <w:shd w:val="clear" w:color="000000" w:fill="FFFF99"/>
            <w:noWrap/>
            <w:vAlign w:val="center"/>
            <w:hideMark/>
          </w:tcPr>
          <w:p w:rsidR="001A2A9E" w:rsidRPr="00263BBE" w:rsidRDefault="001A2A9E" w:rsidP="001A2A9E">
            <w:pPr>
              <w:jc w:val="center"/>
              <w:rPr>
                <w:rFonts w:ascii="Calibri" w:hAnsi="Calibri"/>
                <w:color w:val="000000"/>
                <w:sz w:val="22"/>
                <w:szCs w:val="22"/>
                <w:lang w:val="es-ES"/>
              </w:rPr>
            </w:pPr>
            <w:r w:rsidRPr="00263BBE">
              <w:rPr>
                <w:rFonts w:ascii="Calibri" w:hAnsi="Calibri"/>
                <w:color w:val="000000"/>
                <w:sz w:val="22"/>
                <w:szCs w:val="22"/>
                <w:lang w:val="es-ES"/>
              </w:rPr>
              <w:t>3.600</w:t>
            </w:r>
          </w:p>
        </w:tc>
        <w:tc>
          <w:tcPr>
            <w:tcW w:w="1356" w:type="dxa"/>
            <w:tcBorders>
              <w:top w:val="nil"/>
              <w:left w:val="nil"/>
              <w:bottom w:val="nil"/>
              <w:right w:val="nil"/>
            </w:tcBorders>
            <w:shd w:val="clear" w:color="auto" w:fill="auto"/>
            <w:noWrap/>
            <w:vAlign w:val="bottom"/>
            <w:hideMark/>
          </w:tcPr>
          <w:p w:rsidR="001A2A9E" w:rsidRPr="00263BBE" w:rsidRDefault="001A2A9E" w:rsidP="001A2A9E">
            <w:pPr>
              <w:jc w:val="center"/>
              <w:rPr>
                <w:rFonts w:ascii="Calibri" w:hAnsi="Calibri"/>
                <w:color w:val="000000"/>
                <w:sz w:val="22"/>
                <w:szCs w:val="22"/>
                <w:lang w:val="es-ES"/>
              </w:rPr>
            </w:pPr>
          </w:p>
        </w:tc>
        <w:tc>
          <w:tcPr>
            <w:tcW w:w="146" w:type="dxa"/>
            <w:tcBorders>
              <w:top w:val="nil"/>
              <w:left w:val="nil"/>
              <w:bottom w:val="nil"/>
              <w:right w:val="nil"/>
            </w:tcBorders>
            <w:shd w:val="clear" w:color="auto" w:fill="auto"/>
            <w:noWrap/>
            <w:vAlign w:val="bottom"/>
            <w:hideMark/>
          </w:tcPr>
          <w:p w:rsidR="001A2A9E" w:rsidRPr="00263BBE" w:rsidRDefault="001A2A9E" w:rsidP="001A2A9E">
            <w:pPr>
              <w:rPr>
                <w:sz w:val="20"/>
                <w:lang w:val="es-ES"/>
              </w:rPr>
            </w:pPr>
          </w:p>
        </w:tc>
        <w:tc>
          <w:tcPr>
            <w:tcW w:w="1374" w:type="dxa"/>
            <w:tcBorders>
              <w:top w:val="nil"/>
              <w:left w:val="nil"/>
              <w:bottom w:val="nil"/>
              <w:right w:val="nil"/>
            </w:tcBorders>
            <w:shd w:val="clear" w:color="auto" w:fill="auto"/>
            <w:noWrap/>
            <w:vAlign w:val="bottom"/>
            <w:hideMark/>
          </w:tcPr>
          <w:p w:rsidR="001A2A9E" w:rsidRPr="00263BBE" w:rsidRDefault="001A2A9E" w:rsidP="001A2A9E">
            <w:pPr>
              <w:rPr>
                <w:sz w:val="20"/>
                <w:lang w:val="es-ES"/>
              </w:rPr>
            </w:pPr>
          </w:p>
        </w:tc>
        <w:tc>
          <w:tcPr>
            <w:tcW w:w="2169" w:type="dxa"/>
            <w:gridSpan w:val="2"/>
            <w:tcBorders>
              <w:top w:val="single" w:sz="4" w:space="0" w:color="333300"/>
              <w:left w:val="single" w:sz="4" w:space="0" w:color="333300"/>
              <w:bottom w:val="single" w:sz="4" w:space="0" w:color="333300"/>
              <w:right w:val="single" w:sz="4" w:space="0" w:color="333300"/>
            </w:tcBorders>
            <w:shd w:val="clear" w:color="auto" w:fill="auto"/>
            <w:noWrap/>
            <w:vAlign w:val="center"/>
            <w:hideMark/>
          </w:tcPr>
          <w:p w:rsidR="001A2A9E" w:rsidRPr="00263BBE" w:rsidRDefault="001A2A9E" w:rsidP="001A2A9E">
            <w:pPr>
              <w:jc w:val="center"/>
              <w:rPr>
                <w:rFonts w:ascii="Calibri" w:hAnsi="Calibri"/>
                <w:b/>
                <w:bCs/>
                <w:iCs/>
                <w:color w:val="000000"/>
                <w:sz w:val="16"/>
                <w:szCs w:val="16"/>
                <w:lang w:val="es-ES"/>
              </w:rPr>
            </w:pPr>
            <w:r w:rsidRPr="00263BBE">
              <w:rPr>
                <w:rFonts w:ascii="Calibri" w:hAnsi="Calibri"/>
                <w:b/>
                <w:bCs/>
                <w:iCs/>
                <w:color w:val="000000"/>
                <w:sz w:val="16"/>
                <w:szCs w:val="16"/>
                <w:lang w:val="es-ES"/>
              </w:rPr>
              <w:t>IBL</w:t>
            </w:r>
          </w:p>
        </w:tc>
        <w:tc>
          <w:tcPr>
            <w:tcW w:w="1050" w:type="dxa"/>
            <w:tcBorders>
              <w:top w:val="single" w:sz="4" w:space="0" w:color="333300"/>
              <w:left w:val="nil"/>
              <w:bottom w:val="single" w:sz="4" w:space="0" w:color="333300"/>
              <w:right w:val="single" w:sz="4" w:space="0" w:color="333300"/>
            </w:tcBorders>
            <w:shd w:val="clear" w:color="000000" w:fill="FFFF99"/>
            <w:noWrap/>
            <w:vAlign w:val="center"/>
            <w:hideMark/>
          </w:tcPr>
          <w:p w:rsidR="001A2A9E" w:rsidRPr="00263BBE" w:rsidRDefault="001A2A9E" w:rsidP="001A2A9E">
            <w:pPr>
              <w:jc w:val="center"/>
              <w:rPr>
                <w:rFonts w:ascii="Calibri" w:hAnsi="Calibri"/>
                <w:color w:val="000000"/>
                <w:sz w:val="22"/>
                <w:szCs w:val="22"/>
                <w:lang w:val="es-ES"/>
              </w:rPr>
            </w:pPr>
            <w:r w:rsidRPr="00263BBE">
              <w:rPr>
                <w:rFonts w:ascii="Calibri" w:hAnsi="Calibri"/>
                <w:color w:val="000000"/>
                <w:sz w:val="22"/>
                <w:szCs w:val="22"/>
                <w:lang w:val="es-ES"/>
              </w:rPr>
              <w:t xml:space="preserve">       1.138.785 </w:t>
            </w:r>
          </w:p>
        </w:tc>
      </w:tr>
      <w:tr w:rsidR="001A2A9E" w:rsidRPr="00263BBE" w:rsidTr="001A2A9E">
        <w:trPr>
          <w:trHeight w:val="270"/>
        </w:trPr>
        <w:tc>
          <w:tcPr>
            <w:tcW w:w="1139" w:type="dxa"/>
            <w:tcBorders>
              <w:top w:val="nil"/>
              <w:left w:val="single" w:sz="4" w:space="0" w:color="auto"/>
              <w:bottom w:val="nil"/>
              <w:right w:val="nil"/>
            </w:tcBorders>
            <w:shd w:val="clear" w:color="auto" w:fill="auto"/>
            <w:noWrap/>
            <w:vAlign w:val="bottom"/>
            <w:hideMark/>
          </w:tcPr>
          <w:p w:rsidR="001A2A9E" w:rsidRPr="00263BBE" w:rsidRDefault="001A2A9E" w:rsidP="001A2A9E">
            <w:pPr>
              <w:jc w:val="center"/>
              <w:rPr>
                <w:rFonts w:ascii="Calibri" w:hAnsi="Calibri"/>
                <w:color w:val="000000"/>
                <w:sz w:val="22"/>
                <w:szCs w:val="22"/>
                <w:lang w:val="es-ES"/>
              </w:rPr>
            </w:pPr>
          </w:p>
        </w:tc>
        <w:tc>
          <w:tcPr>
            <w:tcW w:w="993" w:type="dxa"/>
            <w:tcBorders>
              <w:top w:val="nil"/>
              <w:left w:val="nil"/>
              <w:bottom w:val="nil"/>
              <w:right w:val="nil"/>
            </w:tcBorders>
            <w:shd w:val="clear" w:color="auto" w:fill="auto"/>
            <w:noWrap/>
            <w:vAlign w:val="bottom"/>
            <w:hideMark/>
          </w:tcPr>
          <w:p w:rsidR="001A2A9E" w:rsidRPr="00263BBE" w:rsidRDefault="001A2A9E" w:rsidP="001A2A9E">
            <w:pPr>
              <w:rPr>
                <w:sz w:val="20"/>
                <w:lang w:val="es-ES"/>
              </w:rPr>
            </w:pPr>
          </w:p>
        </w:tc>
        <w:tc>
          <w:tcPr>
            <w:tcW w:w="992" w:type="dxa"/>
            <w:tcBorders>
              <w:top w:val="nil"/>
              <w:left w:val="nil"/>
              <w:bottom w:val="nil"/>
              <w:right w:val="nil"/>
            </w:tcBorders>
            <w:shd w:val="clear" w:color="auto" w:fill="auto"/>
            <w:noWrap/>
            <w:vAlign w:val="bottom"/>
            <w:hideMark/>
          </w:tcPr>
          <w:p w:rsidR="001A2A9E" w:rsidRPr="00263BBE" w:rsidRDefault="001A2A9E" w:rsidP="001A2A9E">
            <w:pPr>
              <w:rPr>
                <w:sz w:val="20"/>
                <w:lang w:val="es-ES"/>
              </w:rPr>
            </w:pPr>
          </w:p>
        </w:tc>
        <w:tc>
          <w:tcPr>
            <w:tcW w:w="1356" w:type="dxa"/>
            <w:tcBorders>
              <w:top w:val="nil"/>
              <w:left w:val="nil"/>
              <w:bottom w:val="nil"/>
              <w:right w:val="nil"/>
            </w:tcBorders>
            <w:shd w:val="clear" w:color="auto" w:fill="auto"/>
            <w:noWrap/>
            <w:vAlign w:val="bottom"/>
            <w:hideMark/>
          </w:tcPr>
          <w:p w:rsidR="001A2A9E" w:rsidRPr="00263BBE" w:rsidRDefault="001A2A9E" w:rsidP="001A2A9E">
            <w:pPr>
              <w:rPr>
                <w:sz w:val="20"/>
                <w:lang w:val="es-ES"/>
              </w:rPr>
            </w:pPr>
          </w:p>
        </w:tc>
        <w:tc>
          <w:tcPr>
            <w:tcW w:w="146" w:type="dxa"/>
            <w:tcBorders>
              <w:top w:val="nil"/>
              <w:left w:val="nil"/>
              <w:bottom w:val="nil"/>
              <w:right w:val="nil"/>
            </w:tcBorders>
            <w:shd w:val="clear" w:color="auto" w:fill="auto"/>
            <w:noWrap/>
            <w:vAlign w:val="bottom"/>
            <w:hideMark/>
          </w:tcPr>
          <w:p w:rsidR="001A2A9E" w:rsidRPr="00263BBE" w:rsidRDefault="001A2A9E" w:rsidP="001A2A9E">
            <w:pPr>
              <w:rPr>
                <w:sz w:val="20"/>
                <w:lang w:val="es-ES"/>
              </w:rPr>
            </w:pPr>
          </w:p>
        </w:tc>
        <w:tc>
          <w:tcPr>
            <w:tcW w:w="1374" w:type="dxa"/>
            <w:tcBorders>
              <w:top w:val="nil"/>
              <w:left w:val="nil"/>
              <w:bottom w:val="nil"/>
              <w:right w:val="nil"/>
            </w:tcBorders>
            <w:shd w:val="clear" w:color="auto" w:fill="auto"/>
            <w:noWrap/>
            <w:vAlign w:val="bottom"/>
            <w:hideMark/>
          </w:tcPr>
          <w:p w:rsidR="001A2A9E" w:rsidRPr="00263BBE" w:rsidRDefault="001A2A9E" w:rsidP="001A2A9E">
            <w:pPr>
              <w:rPr>
                <w:sz w:val="20"/>
                <w:lang w:val="es-ES"/>
              </w:rPr>
            </w:pPr>
          </w:p>
        </w:tc>
        <w:tc>
          <w:tcPr>
            <w:tcW w:w="999" w:type="dxa"/>
            <w:tcBorders>
              <w:top w:val="nil"/>
              <w:left w:val="nil"/>
              <w:bottom w:val="nil"/>
              <w:right w:val="nil"/>
            </w:tcBorders>
            <w:shd w:val="clear" w:color="auto" w:fill="auto"/>
            <w:noWrap/>
            <w:vAlign w:val="bottom"/>
            <w:hideMark/>
          </w:tcPr>
          <w:p w:rsidR="001A2A9E" w:rsidRPr="00263BBE" w:rsidRDefault="001A2A9E" w:rsidP="001A2A9E">
            <w:pPr>
              <w:rPr>
                <w:sz w:val="20"/>
                <w:lang w:val="es-ES"/>
              </w:rPr>
            </w:pPr>
          </w:p>
        </w:tc>
        <w:tc>
          <w:tcPr>
            <w:tcW w:w="1170" w:type="dxa"/>
            <w:tcBorders>
              <w:top w:val="nil"/>
              <w:left w:val="nil"/>
              <w:bottom w:val="nil"/>
              <w:right w:val="nil"/>
            </w:tcBorders>
            <w:shd w:val="clear" w:color="auto" w:fill="auto"/>
            <w:noWrap/>
            <w:vAlign w:val="bottom"/>
            <w:hideMark/>
          </w:tcPr>
          <w:p w:rsidR="001A2A9E" w:rsidRPr="00263BBE" w:rsidRDefault="001A2A9E" w:rsidP="001A2A9E">
            <w:pPr>
              <w:rPr>
                <w:sz w:val="20"/>
                <w:lang w:val="es-ES"/>
              </w:rPr>
            </w:pPr>
          </w:p>
        </w:tc>
        <w:tc>
          <w:tcPr>
            <w:tcW w:w="1050" w:type="dxa"/>
            <w:tcBorders>
              <w:top w:val="nil"/>
              <w:left w:val="nil"/>
              <w:bottom w:val="nil"/>
              <w:right w:val="nil"/>
            </w:tcBorders>
            <w:shd w:val="clear" w:color="auto" w:fill="auto"/>
            <w:noWrap/>
            <w:vAlign w:val="bottom"/>
            <w:hideMark/>
          </w:tcPr>
          <w:p w:rsidR="001A2A9E" w:rsidRPr="00263BBE" w:rsidRDefault="001A2A9E" w:rsidP="001A2A9E">
            <w:pPr>
              <w:rPr>
                <w:sz w:val="20"/>
                <w:lang w:val="es-ES"/>
              </w:rPr>
            </w:pPr>
          </w:p>
        </w:tc>
      </w:tr>
      <w:tr w:rsidR="001A2A9E" w:rsidRPr="00263BBE" w:rsidTr="001A2A9E">
        <w:trPr>
          <w:trHeight w:val="255"/>
        </w:trPr>
        <w:tc>
          <w:tcPr>
            <w:tcW w:w="1139" w:type="dxa"/>
            <w:tcBorders>
              <w:top w:val="nil"/>
              <w:left w:val="single" w:sz="4" w:space="0" w:color="auto"/>
              <w:bottom w:val="nil"/>
              <w:right w:val="nil"/>
            </w:tcBorders>
            <w:shd w:val="clear" w:color="auto" w:fill="auto"/>
            <w:noWrap/>
            <w:vAlign w:val="bottom"/>
            <w:hideMark/>
          </w:tcPr>
          <w:p w:rsidR="001A2A9E" w:rsidRPr="00263BBE" w:rsidRDefault="001A2A9E" w:rsidP="001A2A9E">
            <w:pPr>
              <w:rPr>
                <w:sz w:val="20"/>
                <w:lang w:val="es-ES"/>
              </w:rPr>
            </w:pPr>
          </w:p>
        </w:tc>
        <w:tc>
          <w:tcPr>
            <w:tcW w:w="993" w:type="dxa"/>
            <w:tcBorders>
              <w:top w:val="nil"/>
              <w:left w:val="nil"/>
              <w:bottom w:val="nil"/>
              <w:right w:val="nil"/>
            </w:tcBorders>
            <w:shd w:val="clear" w:color="auto" w:fill="auto"/>
            <w:noWrap/>
            <w:vAlign w:val="bottom"/>
            <w:hideMark/>
          </w:tcPr>
          <w:p w:rsidR="001A2A9E" w:rsidRPr="00263BBE" w:rsidRDefault="001A2A9E" w:rsidP="001A2A9E">
            <w:pPr>
              <w:rPr>
                <w:sz w:val="20"/>
                <w:lang w:val="es-ES"/>
              </w:rPr>
            </w:pPr>
          </w:p>
        </w:tc>
        <w:tc>
          <w:tcPr>
            <w:tcW w:w="992" w:type="dxa"/>
            <w:tcBorders>
              <w:top w:val="nil"/>
              <w:left w:val="nil"/>
              <w:bottom w:val="nil"/>
              <w:right w:val="nil"/>
            </w:tcBorders>
            <w:shd w:val="clear" w:color="auto" w:fill="auto"/>
            <w:noWrap/>
            <w:vAlign w:val="bottom"/>
            <w:hideMark/>
          </w:tcPr>
          <w:p w:rsidR="001A2A9E" w:rsidRPr="00263BBE" w:rsidRDefault="001A2A9E" w:rsidP="001A2A9E">
            <w:pPr>
              <w:rPr>
                <w:sz w:val="20"/>
                <w:lang w:val="es-ES"/>
              </w:rPr>
            </w:pPr>
          </w:p>
        </w:tc>
        <w:tc>
          <w:tcPr>
            <w:tcW w:w="1356" w:type="dxa"/>
            <w:tcBorders>
              <w:top w:val="nil"/>
              <w:left w:val="nil"/>
              <w:bottom w:val="nil"/>
              <w:right w:val="nil"/>
            </w:tcBorders>
            <w:shd w:val="clear" w:color="auto" w:fill="auto"/>
            <w:noWrap/>
            <w:vAlign w:val="bottom"/>
            <w:hideMark/>
          </w:tcPr>
          <w:p w:rsidR="001A2A9E" w:rsidRPr="00263BBE" w:rsidRDefault="001A2A9E" w:rsidP="001A2A9E">
            <w:pPr>
              <w:rPr>
                <w:sz w:val="20"/>
                <w:lang w:val="es-ES"/>
              </w:rPr>
            </w:pPr>
          </w:p>
        </w:tc>
        <w:tc>
          <w:tcPr>
            <w:tcW w:w="146" w:type="dxa"/>
            <w:tcBorders>
              <w:top w:val="nil"/>
              <w:left w:val="nil"/>
              <w:bottom w:val="nil"/>
              <w:right w:val="nil"/>
            </w:tcBorders>
            <w:shd w:val="clear" w:color="auto" w:fill="auto"/>
            <w:noWrap/>
            <w:vAlign w:val="bottom"/>
            <w:hideMark/>
          </w:tcPr>
          <w:p w:rsidR="001A2A9E" w:rsidRPr="00263BBE" w:rsidRDefault="001A2A9E" w:rsidP="001A2A9E">
            <w:pPr>
              <w:rPr>
                <w:sz w:val="20"/>
                <w:lang w:val="es-ES"/>
              </w:rPr>
            </w:pPr>
          </w:p>
        </w:tc>
        <w:tc>
          <w:tcPr>
            <w:tcW w:w="1374" w:type="dxa"/>
            <w:tcBorders>
              <w:top w:val="nil"/>
              <w:left w:val="nil"/>
              <w:bottom w:val="nil"/>
              <w:right w:val="nil"/>
            </w:tcBorders>
            <w:shd w:val="clear" w:color="auto" w:fill="auto"/>
            <w:noWrap/>
            <w:vAlign w:val="bottom"/>
            <w:hideMark/>
          </w:tcPr>
          <w:p w:rsidR="001A2A9E" w:rsidRPr="00263BBE" w:rsidRDefault="001A2A9E" w:rsidP="001A2A9E">
            <w:pPr>
              <w:rPr>
                <w:sz w:val="20"/>
                <w:lang w:val="es-ES"/>
              </w:rPr>
            </w:pPr>
          </w:p>
        </w:tc>
        <w:tc>
          <w:tcPr>
            <w:tcW w:w="2169" w:type="dxa"/>
            <w:gridSpan w:val="2"/>
            <w:tcBorders>
              <w:top w:val="single" w:sz="4" w:space="0" w:color="333300"/>
              <w:left w:val="single" w:sz="4" w:space="0" w:color="333300"/>
              <w:bottom w:val="single" w:sz="4" w:space="0" w:color="333300"/>
              <w:right w:val="single" w:sz="4" w:space="0" w:color="333300"/>
            </w:tcBorders>
            <w:shd w:val="clear" w:color="auto" w:fill="auto"/>
            <w:noWrap/>
            <w:vAlign w:val="center"/>
            <w:hideMark/>
          </w:tcPr>
          <w:p w:rsidR="001A2A9E" w:rsidRPr="00263BBE" w:rsidRDefault="001A2A9E" w:rsidP="001A2A9E">
            <w:pPr>
              <w:jc w:val="center"/>
              <w:rPr>
                <w:rFonts w:ascii="Calibri" w:hAnsi="Calibri"/>
                <w:b/>
                <w:bCs/>
                <w:iCs/>
                <w:color w:val="000000"/>
                <w:sz w:val="16"/>
                <w:szCs w:val="16"/>
                <w:lang w:val="es-ES"/>
              </w:rPr>
            </w:pPr>
            <w:r w:rsidRPr="00263BBE">
              <w:rPr>
                <w:rFonts w:ascii="Calibri" w:hAnsi="Calibri"/>
                <w:b/>
                <w:bCs/>
                <w:iCs/>
                <w:color w:val="000000"/>
                <w:sz w:val="16"/>
                <w:szCs w:val="16"/>
                <w:lang w:val="es-ES"/>
              </w:rPr>
              <w:t>Mesada Vejez</w:t>
            </w:r>
          </w:p>
        </w:tc>
        <w:tc>
          <w:tcPr>
            <w:tcW w:w="1050" w:type="dxa"/>
            <w:tcBorders>
              <w:top w:val="single" w:sz="4" w:space="0" w:color="333300"/>
              <w:left w:val="nil"/>
              <w:bottom w:val="single" w:sz="4" w:space="0" w:color="333300"/>
              <w:right w:val="single" w:sz="4" w:space="0" w:color="333300"/>
            </w:tcBorders>
            <w:shd w:val="clear" w:color="000000" w:fill="FFFF99"/>
            <w:noWrap/>
            <w:vAlign w:val="center"/>
            <w:hideMark/>
          </w:tcPr>
          <w:p w:rsidR="001A2A9E" w:rsidRPr="00263BBE" w:rsidRDefault="001A2A9E" w:rsidP="001A2A9E">
            <w:pPr>
              <w:jc w:val="center"/>
              <w:rPr>
                <w:rFonts w:ascii="Calibri" w:hAnsi="Calibri"/>
                <w:b/>
                <w:bCs/>
                <w:iCs/>
                <w:color w:val="000000"/>
                <w:sz w:val="20"/>
                <w:lang w:val="es-ES"/>
              </w:rPr>
            </w:pPr>
            <w:r w:rsidRPr="00263BBE">
              <w:rPr>
                <w:rFonts w:ascii="Calibri" w:hAnsi="Calibri"/>
                <w:b/>
                <w:bCs/>
                <w:iCs/>
                <w:color w:val="000000"/>
                <w:sz w:val="20"/>
                <w:lang w:val="es-ES"/>
              </w:rPr>
              <w:t xml:space="preserve">       1.024.907 </w:t>
            </w:r>
          </w:p>
        </w:tc>
      </w:tr>
    </w:tbl>
    <w:p w:rsidR="009A326D" w:rsidRDefault="009A326D" w:rsidP="009A326D">
      <w:pPr>
        <w:ind w:left="708" w:firstLine="708"/>
        <w:jc w:val="center"/>
        <w:rPr>
          <w:rFonts w:ascii="Arial Narrow" w:hAnsi="Arial Narrow" w:cs="Tahoma"/>
          <w:b/>
          <w:spacing w:val="-6"/>
          <w:sz w:val="28"/>
          <w:szCs w:val="28"/>
          <w:lang w:val="es-ES"/>
        </w:rPr>
      </w:pPr>
    </w:p>
    <w:p w:rsidR="001A2A9E" w:rsidRDefault="001A2A9E" w:rsidP="009A326D">
      <w:pPr>
        <w:ind w:left="708" w:firstLine="708"/>
        <w:jc w:val="center"/>
        <w:rPr>
          <w:rFonts w:ascii="Arial Narrow" w:hAnsi="Arial Narrow" w:cs="Tahoma"/>
          <w:b/>
          <w:spacing w:val="-6"/>
          <w:sz w:val="28"/>
          <w:szCs w:val="28"/>
          <w:lang w:val="es-ES"/>
        </w:rPr>
      </w:pPr>
    </w:p>
    <w:p w:rsidR="001A2A9E" w:rsidRDefault="001A2A9E" w:rsidP="009A326D">
      <w:pPr>
        <w:ind w:left="708" w:firstLine="708"/>
        <w:jc w:val="center"/>
        <w:rPr>
          <w:rFonts w:ascii="Calibri" w:hAnsi="Calibri"/>
          <w:b/>
          <w:bCs/>
          <w:color w:val="000000"/>
          <w:sz w:val="16"/>
          <w:szCs w:val="16"/>
          <w:lang w:val="es-ES"/>
        </w:rPr>
      </w:pPr>
    </w:p>
    <w:tbl>
      <w:tblPr>
        <w:tblW w:w="8990" w:type="dxa"/>
        <w:tblCellMar>
          <w:left w:w="70" w:type="dxa"/>
          <w:right w:w="70" w:type="dxa"/>
        </w:tblCellMar>
        <w:tblLook w:val="04A0" w:firstRow="1" w:lastRow="0" w:firstColumn="1" w:lastColumn="0" w:noHBand="0" w:noVBand="1"/>
      </w:tblPr>
      <w:tblGrid>
        <w:gridCol w:w="1540"/>
        <w:gridCol w:w="1015"/>
        <w:gridCol w:w="1015"/>
        <w:gridCol w:w="762"/>
        <w:gridCol w:w="1492"/>
        <w:gridCol w:w="1145"/>
        <w:gridCol w:w="788"/>
        <w:gridCol w:w="1233"/>
      </w:tblGrid>
      <w:tr w:rsidR="005B6EA5" w:rsidRPr="005B6EA5" w:rsidTr="005B6EA5">
        <w:tc>
          <w:tcPr>
            <w:tcW w:w="0" w:type="auto"/>
            <w:tcBorders>
              <w:top w:val="single" w:sz="8" w:space="0" w:color="auto"/>
              <w:left w:val="single" w:sz="8" w:space="0" w:color="auto"/>
              <w:bottom w:val="single" w:sz="8" w:space="0" w:color="auto"/>
              <w:right w:val="single" w:sz="4" w:space="0" w:color="808000"/>
            </w:tcBorders>
            <w:shd w:val="clear" w:color="000000" w:fill="FFFF99"/>
            <w:vAlign w:val="center"/>
            <w:hideMark/>
          </w:tcPr>
          <w:p w:rsidR="005B6EA5" w:rsidRPr="005B6EA5" w:rsidRDefault="005B6EA5" w:rsidP="005B6EA5">
            <w:pPr>
              <w:jc w:val="center"/>
              <w:rPr>
                <w:rFonts w:ascii="Calibri" w:hAnsi="Calibri"/>
                <w:b/>
                <w:bCs/>
                <w:color w:val="000000"/>
                <w:sz w:val="16"/>
                <w:szCs w:val="16"/>
                <w:lang w:val="es-ES"/>
              </w:rPr>
            </w:pPr>
            <w:r w:rsidRPr="005B6EA5">
              <w:rPr>
                <w:rFonts w:ascii="Calibri" w:hAnsi="Calibri"/>
                <w:b/>
                <w:bCs/>
                <w:color w:val="000000"/>
                <w:sz w:val="16"/>
                <w:szCs w:val="16"/>
                <w:lang w:val="es-ES"/>
              </w:rPr>
              <w:t>IPC</w:t>
            </w:r>
            <w:r w:rsidRPr="005B6EA5">
              <w:rPr>
                <w:rFonts w:ascii="Calibri" w:hAnsi="Calibri"/>
                <w:b/>
                <w:bCs/>
                <w:sz w:val="16"/>
                <w:szCs w:val="16"/>
                <w:lang w:val="es-ES"/>
              </w:rPr>
              <w:t xml:space="preserve">   (Var. Año anterior)</w:t>
            </w:r>
          </w:p>
        </w:tc>
        <w:tc>
          <w:tcPr>
            <w:tcW w:w="0" w:type="auto"/>
            <w:tcBorders>
              <w:top w:val="single" w:sz="8" w:space="0" w:color="auto"/>
              <w:left w:val="nil"/>
              <w:bottom w:val="single" w:sz="8" w:space="0" w:color="auto"/>
              <w:right w:val="single" w:sz="4" w:space="0" w:color="808000"/>
            </w:tcBorders>
            <w:shd w:val="clear" w:color="000000" w:fill="FFFF99"/>
            <w:vAlign w:val="center"/>
            <w:hideMark/>
          </w:tcPr>
          <w:p w:rsidR="005B6EA5" w:rsidRPr="005B6EA5" w:rsidRDefault="005B6EA5" w:rsidP="005B6EA5">
            <w:pPr>
              <w:jc w:val="center"/>
              <w:rPr>
                <w:rFonts w:ascii="Calibri" w:hAnsi="Calibri"/>
                <w:b/>
                <w:bCs/>
                <w:color w:val="000000"/>
                <w:sz w:val="16"/>
                <w:szCs w:val="16"/>
                <w:lang w:val="es-ES"/>
              </w:rPr>
            </w:pPr>
            <w:r w:rsidRPr="005B6EA5">
              <w:rPr>
                <w:rFonts w:ascii="Calibri" w:hAnsi="Calibri"/>
                <w:b/>
                <w:bCs/>
                <w:color w:val="000000"/>
                <w:sz w:val="16"/>
                <w:szCs w:val="16"/>
                <w:lang w:val="es-ES"/>
              </w:rPr>
              <w:t>Desde</w:t>
            </w:r>
          </w:p>
        </w:tc>
        <w:tc>
          <w:tcPr>
            <w:tcW w:w="0" w:type="auto"/>
            <w:tcBorders>
              <w:top w:val="single" w:sz="8" w:space="0" w:color="auto"/>
              <w:left w:val="nil"/>
              <w:bottom w:val="single" w:sz="8" w:space="0" w:color="auto"/>
              <w:right w:val="single" w:sz="4" w:space="0" w:color="808000"/>
            </w:tcBorders>
            <w:shd w:val="clear" w:color="000000" w:fill="FFFF99"/>
            <w:vAlign w:val="center"/>
            <w:hideMark/>
          </w:tcPr>
          <w:p w:rsidR="005B6EA5" w:rsidRPr="005B6EA5" w:rsidRDefault="005B6EA5" w:rsidP="005B6EA5">
            <w:pPr>
              <w:jc w:val="center"/>
              <w:rPr>
                <w:rFonts w:ascii="Calibri" w:hAnsi="Calibri"/>
                <w:b/>
                <w:bCs/>
                <w:color w:val="000000"/>
                <w:sz w:val="16"/>
                <w:szCs w:val="16"/>
                <w:lang w:val="es-ES"/>
              </w:rPr>
            </w:pPr>
            <w:r w:rsidRPr="005B6EA5">
              <w:rPr>
                <w:rFonts w:ascii="Calibri" w:hAnsi="Calibri"/>
                <w:b/>
                <w:bCs/>
                <w:color w:val="000000"/>
                <w:sz w:val="16"/>
                <w:szCs w:val="16"/>
                <w:lang w:val="es-ES"/>
              </w:rPr>
              <w:t>Hasta</w:t>
            </w:r>
          </w:p>
        </w:tc>
        <w:tc>
          <w:tcPr>
            <w:tcW w:w="0" w:type="auto"/>
            <w:tcBorders>
              <w:top w:val="single" w:sz="8" w:space="0" w:color="auto"/>
              <w:left w:val="nil"/>
              <w:bottom w:val="single" w:sz="8" w:space="0" w:color="auto"/>
              <w:right w:val="single" w:sz="4" w:space="0" w:color="808000"/>
            </w:tcBorders>
            <w:shd w:val="clear" w:color="000000" w:fill="FFFF99"/>
            <w:vAlign w:val="center"/>
            <w:hideMark/>
          </w:tcPr>
          <w:p w:rsidR="005B6EA5" w:rsidRPr="005B6EA5" w:rsidRDefault="005B6EA5" w:rsidP="005B6EA5">
            <w:pPr>
              <w:jc w:val="center"/>
              <w:rPr>
                <w:rFonts w:ascii="Calibri" w:hAnsi="Calibri"/>
                <w:b/>
                <w:bCs/>
                <w:color w:val="000000"/>
                <w:sz w:val="16"/>
                <w:szCs w:val="16"/>
                <w:lang w:val="es-ES"/>
              </w:rPr>
            </w:pPr>
            <w:r w:rsidRPr="005B6EA5">
              <w:rPr>
                <w:rFonts w:ascii="Calibri" w:hAnsi="Calibri"/>
                <w:b/>
                <w:bCs/>
                <w:color w:val="000000"/>
                <w:sz w:val="16"/>
                <w:szCs w:val="16"/>
                <w:lang w:val="es-ES"/>
              </w:rPr>
              <w:t>Causadas</w:t>
            </w:r>
          </w:p>
        </w:tc>
        <w:tc>
          <w:tcPr>
            <w:tcW w:w="1492" w:type="dxa"/>
            <w:tcBorders>
              <w:top w:val="single" w:sz="8" w:space="0" w:color="auto"/>
              <w:left w:val="nil"/>
              <w:bottom w:val="single" w:sz="8" w:space="0" w:color="auto"/>
              <w:right w:val="single" w:sz="4" w:space="0" w:color="808000"/>
            </w:tcBorders>
            <w:shd w:val="clear" w:color="000000" w:fill="FFFF99"/>
            <w:vAlign w:val="center"/>
            <w:hideMark/>
          </w:tcPr>
          <w:p w:rsidR="005B6EA5" w:rsidRPr="005B6EA5" w:rsidRDefault="005B6EA5" w:rsidP="005B6EA5">
            <w:pPr>
              <w:jc w:val="center"/>
              <w:rPr>
                <w:rFonts w:ascii="Calibri" w:hAnsi="Calibri"/>
                <w:b/>
                <w:bCs/>
                <w:color w:val="000000"/>
                <w:sz w:val="16"/>
                <w:szCs w:val="16"/>
                <w:lang w:val="es-ES"/>
              </w:rPr>
            </w:pPr>
            <w:r w:rsidRPr="005B6EA5">
              <w:rPr>
                <w:rFonts w:ascii="Calibri" w:hAnsi="Calibri"/>
                <w:b/>
                <w:bCs/>
                <w:color w:val="000000"/>
                <w:sz w:val="16"/>
                <w:szCs w:val="16"/>
                <w:lang w:val="es-ES"/>
              </w:rPr>
              <w:t>Valor mesada</w:t>
            </w:r>
          </w:p>
        </w:tc>
        <w:tc>
          <w:tcPr>
            <w:tcW w:w="0" w:type="auto"/>
            <w:tcBorders>
              <w:top w:val="single" w:sz="8" w:space="0" w:color="auto"/>
              <w:left w:val="nil"/>
              <w:bottom w:val="single" w:sz="8" w:space="0" w:color="auto"/>
              <w:right w:val="single" w:sz="4" w:space="0" w:color="808000"/>
            </w:tcBorders>
            <w:shd w:val="clear" w:color="000000" w:fill="FFFF99"/>
            <w:vAlign w:val="center"/>
            <w:hideMark/>
          </w:tcPr>
          <w:p w:rsidR="005B6EA5" w:rsidRPr="005B6EA5" w:rsidRDefault="005B6EA5" w:rsidP="005B6EA5">
            <w:pPr>
              <w:jc w:val="center"/>
              <w:rPr>
                <w:rFonts w:ascii="Calibri" w:hAnsi="Calibri"/>
                <w:b/>
                <w:bCs/>
                <w:color w:val="000000"/>
                <w:sz w:val="16"/>
                <w:szCs w:val="16"/>
                <w:lang w:val="es-ES"/>
              </w:rPr>
            </w:pPr>
            <w:r w:rsidRPr="005B6EA5">
              <w:rPr>
                <w:rFonts w:ascii="Calibri" w:hAnsi="Calibri"/>
                <w:b/>
                <w:bCs/>
                <w:color w:val="000000"/>
                <w:sz w:val="16"/>
                <w:szCs w:val="16"/>
                <w:lang w:val="es-ES"/>
              </w:rPr>
              <w:t>Mesada anterior</w:t>
            </w:r>
          </w:p>
        </w:tc>
        <w:tc>
          <w:tcPr>
            <w:tcW w:w="0" w:type="auto"/>
            <w:tcBorders>
              <w:top w:val="single" w:sz="8" w:space="0" w:color="auto"/>
              <w:left w:val="nil"/>
              <w:bottom w:val="single" w:sz="8" w:space="0" w:color="auto"/>
              <w:right w:val="single" w:sz="4" w:space="0" w:color="808000"/>
            </w:tcBorders>
            <w:shd w:val="clear" w:color="000000" w:fill="FFFF99"/>
            <w:vAlign w:val="center"/>
            <w:hideMark/>
          </w:tcPr>
          <w:p w:rsidR="005B6EA5" w:rsidRPr="005B6EA5" w:rsidRDefault="005B6EA5" w:rsidP="005B6EA5">
            <w:pPr>
              <w:jc w:val="center"/>
              <w:rPr>
                <w:rFonts w:ascii="Calibri" w:hAnsi="Calibri"/>
                <w:b/>
                <w:bCs/>
                <w:color w:val="000000"/>
                <w:sz w:val="16"/>
                <w:szCs w:val="16"/>
                <w:lang w:val="es-ES"/>
              </w:rPr>
            </w:pPr>
            <w:r w:rsidRPr="005B6EA5">
              <w:rPr>
                <w:rFonts w:ascii="Calibri" w:hAnsi="Calibri"/>
                <w:b/>
                <w:bCs/>
                <w:color w:val="000000"/>
                <w:sz w:val="16"/>
                <w:szCs w:val="16"/>
                <w:lang w:val="es-ES"/>
              </w:rPr>
              <w:t>Prescritas</w:t>
            </w:r>
          </w:p>
        </w:tc>
        <w:tc>
          <w:tcPr>
            <w:tcW w:w="0" w:type="auto"/>
            <w:tcBorders>
              <w:top w:val="single" w:sz="8" w:space="0" w:color="auto"/>
              <w:left w:val="nil"/>
              <w:bottom w:val="single" w:sz="8" w:space="0" w:color="auto"/>
              <w:right w:val="single" w:sz="4" w:space="0" w:color="808000"/>
            </w:tcBorders>
            <w:shd w:val="clear" w:color="000000" w:fill="FFFF99"/>
            <w:vAlign w:val="center"/>
            <w:hideMark/>
          </w:tcPr>
          <w:p w:rsidR="005B6EA5" w:rsidRPr="005B6EA5" w:rsidRDefault="005B6EA5" w:rsidP="005B6EA5">
            <w:pPr>
              <w:jc w:val="center"/>
              <w:rPr>
                <w:rFonts w:ascii="Calibri" w:hAnsi="Calibri"/>
                <w:b/>
                <w:bCs/>
                <w:color w:val="000000"/>
                <w:sz w:val="16"/>
                <w:szCs w:val="16"/>
                <w:lang w:val="es-ES"/>
              </w:rPr>
            </w:pPr>
            <w:r w:rsidRPr="005B6EA5">
              <w:rPr>
                <w:rFonts w:ascii="Calibri" w:hAnsi="Calibri"/>
                <w:b/>
                <w:bCs/>
                <w:color w:val="000000"/>
                <w:sz w:val="16"/>
                <w:szCs w:val="16"/>
                <w:lang w:val="es-ES"/>
              </w:rPr>
              <w:t>Mesadas</w:t>
            </w:r>
          </w:p>
        </w:tc>
      </w:tr>
      <w:tr w:rsidR="005B6EA5" w:rsidRPr="005B6EA5" w:rsidTr="005B6EA5">
        <w:tc>
          <w:tcPr>
            <w:tcW w:w="0" w:type="auto"/>
            <w:tcBorders>
              <w:top w:val="nil"/>
              <w:left w:val="single" w:sz="8" w:space="0" w:color="auto"/>
              <w:bottom w:val="single" w:sz="4" w:space="0" w:color="003366"/>
              <w:right w:val="single" w:sz="4" w:space="0" w:color="003366"/>
            </w:tcBorders>
            <w:shd w:val="clear" w:color="000000" w:fill="FFFFCC"/>
            <w:noWrap/>
            <w:vAlign w:val="center"/>
            <w:hideMark/>
          </w:tcPr>
          <w:p w:rsidR="005B6EA5" w:rsidRPr="005B6EA5" w:rsidRDefault="005B6EA5" w:rsidP="005B6EA5">
            <w:pPr>
              <w:jc w:val="center"/>
              <w:rPr>
                <w:rFonts w:ascii="Calibri" w:hAnsi="Calibri"/>
                <w:sz w:val="20"/>
                <w:lang w:val="es-ES"/>
              </w:rPr>
            </w:pPr>
            <w:r w:rsidRPr="005B6EA5">
              <w:rPr>
                <w:rFonts w:ascii="Calibri" w:hAnsi="Calibri"/>
                <w:sz w:val="20"/>
                <w:lang w:val="es-ES"/>
              </w:rPr>
              <w:t>4,09</w:t>
            </w:r>
          </w:p>
        </w:tc>
        <w:tc>
          <w:tcPr>
            <w:tcW w:w="0" w:type="auto"/>
            <w:tcBorders>
              <w:top w:val="nil"/>
              <w:left w:val="single" w:sz="4" w:space="0" w:color="808000"/>
              <w:bottom w:val="single" w:sz="4" w:space="0" w:color="808000"/>
              <w:right w:val="single" w:sz="4" w:space="0" w:color="808000"/>
            </w:tcBorders>
            <w:shd w:val="clear" w:color="auto" w:fill="auto"/>
            <w:noWrap/>
            <w:vAlign w:val="center"/>
            <w:hideMark/>
          </w:tcPr>
          <w:p w:rsidR="005B6EA5" w:rsidRPr="005B6EA5" w:rsidRDefault="005B6EA5" w:rsidP="005B6EA5">
            <w:pPr>
              <w:jc w:val="center"/>
              <w:rPr>
                <w:rFonts w:ascii="Calibri" w:hAnsi="Calibri"/>
                <w:color w:val="000000"/>
                <w:sz w:val="20"/>
                <w:lang w:val="es-ES"/>
              </w:rPr>
            </w:pPr>
            <w:r w:rsidRPr="005B6EA5">
              <w:rPr>
                <w:rFonts w:ascii="Calibri" w:hAnsi="Calibri"/>
                <w:color w:val="000000"/>
                <w:sz w:val="20"/>
                <w:lang w:val="es-ES"/>
              </w:rPr>
              <w:t>01-abr-17</w:t>
            </w:r>
          </w:p>
        </w:tc>
        <w:tc>
          <w:tcPr>
            <w:tcW w:w="0" w:type="auto"/>
            <w:tcBorders>
              <w:top w:val="nil"/>
              <w:left w:val="nil"/>
              <w:bottom w:val="single" w:sz="4" w:space="0" w:color="808000"/>
              <w:right w:val="single" w:sz="4" w:space="0" w:color="808000"/>
            </w:tcBorders>
            <w:shd w:val="clear" w:color="auto" w:fill="auto"/>
            <w:noWrap/>
            <w:vAlign w:val="center"/>
            <w:hideMark/>
          </w:tcPr>
          <w:p w:rsidR="005B6EA5" w:rsidRPr="005B6EA5" w:rsidRDefault="005B6EA5" w:rsidP="005B6EA5">
            <w:pPr>
              <w:jc w:val="center"/>
              <w:rPr>
                <w:rFonts w:ascii="Calibri" w:hAnsi="Calibri"/>
                <w:color w:val="000000"/>
                <w:sz w:val="20"/>
                <w:lang w:val="es-ES"/>
              </w:rPr>
            </w:pPr>
            <w:r w:rsidRPr="005B6EA5">
              <w:rPr>
                <w:rFonts w:ascii="Calibri" w:hAnsi="Calibri"/>
                <w:color w:val="000000"/>
                <w:sz w:val="20"/>
                <w:lang w:val="es-ES"/>
              </w:rPr>
              <w:t>30-abr-17</w:t>
            </w:r>
          </w:p>
        </w:tc>
        <w:tc>
          <w:tcPr>
            <w:tcW w:w="0" w:type="auto"/>
            <w:tcBorders>
              <w:top w:val="nil"/>
              <w:left w:val="nil"/>
              <w:bottom w:val="nil"/>
              <w:right w:val="nil"/>
            </w:tcBorders>
            <w:shd w:val="clear" w:color="000000" w:fill="FFFFCC"/>
            <w:noWrap/>
            <w:vAlign w:val="center"/>
            <w:hideMark/>
          </w:tcPr>
          <w:p w:rsidR="005B6EA5" w:rsidRPr="005B6EA5" w:rsidRDefault="005B6EA5" w:rsidP="005B6EA5">
            <w:pPr>
              <w:jc w:val="center"/>
              <w:rPr>
                <w:rFonts w:ascii="Calibri" w:hAnsi="Calibri"/>
                <w:sz w:val="20"/>
                <w:lang w:val="es-ES"/>
              </w:rPr>
            </w:pPr>
            <w:r w:rsidRPr="005B6EA5">
              <w:rPr>
                <w:rFonts w:ascii="Calibri" w:hAnsi="Calibri"/>
                <w:sz w:val="20"/>
                <w:lang w:val="es-ES"/>
              </w:rPr>
              <w:t>1,00</w:t>
            </w:r>
          </w:p>
        </w:tc>
        <w:tc>
          <w:tcPr>
            <w:tcW w:w="1492" w:type="dxa"/>
            <w:tcBorders>
              <w:top w:val="single" w:sz="4" w:space="0" w:color="003366"/>
              <w:left w:val="single" w:sz="4" w:space="0" w:color="003366"/>
              <w:bottom w:val="single" w:sz="4" w:space="0" w:color="003366"/>
              <w:right w:val="single" w:sz="4" w:space="0" w:color="003366"/>
            </w:tcBorders>
            <w:shd w:val="clear" w:color="000000" w:fill="FFFFCC"/>
            <w:vAlign w:val="center"/>
            <w:hideMark/>
          </w:tcPr>
          <w:p w:rsidR="005B6EA5" w:rsidRPr="005B6EA5" w:rsidRDefault="005B6EA5" w:rsidP="005B6EA5">
            <w:pPr>
              <w:jc w:val="center"/>
              <w:rPr>
                <w:rFonts w:ascii="Calibri" w:hAnsi="Calibri"/>
                <w:sz w:val="20"/>
                <w:lang w:val="es-ES"/>
              </w:rPr>
            </w:pPr>
            <w:r w:rsidRPr="005B6EA5">
              <w:rPr>
                <w:rFonts w:ascii="Calibri" w:hAnsi="Calibri"/>
                <w:sz w:val="20"/>
                <w:lang w:val="es-ES"/>
              </w:rPr>
              <w:t>$        1.024.907</w:t>
            </w:r>
          </w:p>
        </w:tc>
        <w:tc>
          <w:tcPr>
            <w:tcW w:w="0" w:type="auto"/>
            <w:tcBorders>
              <w:top w:val="single" w:sz="4" w:space="0" w:color="003366"/>
              <w:left w:val="nil"/>
              <w:bottom w:val="single" w:sz="4" w:space="0" w:color="003366"/>
              <w:right w:val="single" w:sz="4" w:space="0" w:color="003366"/>
            </w:tcBorders>
            <w:shd w:val="clear" w:color="000000" w:fill="FFFFCC"/>
            <w:vAlign w:val="center"/>
            <w:hideMark/>
          </w:tcPr>
          <w:p w:rsidR="005B6EA5" w:rsidRPr="005B6EA5" w:rsidRDefault="005B6EA5" w:rsidP="005B6EA5">
            <w:pPr>
              <w:jc w:val="center"/>
              <w:rPr>
                <w:rFonts w:ascii="Calibri" w:hAnsi="Calibri"/>
                <w:sz w:val="20"/>
                <w:lang w:val="es-ES"/>
              </w:rPr>
            </w:pPr>
          </w:p>
        </w:tc>
        <w:tc>
          <w:tcPr>
            <w:tcW w:w="0" w:type="auto"/>
            <w:tcBorders>
              <w:top w:val="nil"/>
              <w:left w:val="nil"/>
              <w:bottom w:val="single" w:sz="4" w:space="0" w:color="003366"/>
              <w:right w:val="single" w:sz="4" w:space="0" w:color="003366"/>
            </w:tcBorders>
            <w:shd w:val="clear" w:color="000000" w:fill="FFFFFF"/>
            <w:noWrap/>
            <w:vAlign w:val="center"/>
            <w:hideMark/>
          </w:tcPr>
          <w:p w:rsidR="005B6EA5" w:rsidRPr="005B6EA5" w:rsidRDefault="005B6EA5" w:rsidP="005B6EA5">
            <w:pPr>
              <w:jc w:val="center"/>
              <w:rPr>
                <w:rFonts w:ascii="Calibri" w:hAnsi="Calibri"/>
                <w:sz w:val="20"/>
                <w:lang w:val="es-ES"/>
              </w:rPr>
            </w:pPr>
          </w:p>
        </w:tc>
        <w:tc>
          <w:tcPr>
            <w:tcW w:w="0" w:type="auto"/>
            <w:tcBorders>
              <w:top w:val="nil"/>
              <w:left w:val="single" w:sz="4" w:space="0" w:color="808000"/>
              <w:bottom w:val="single" w:sz="4" w:space="0" w:color="808000"/>
              <w:right w:val="single" w:sz="4" w:space="0" w:color="808000"/>
            </w:tcBorders>
            <w:shd w:val="clear" w:color="000000" w:fill="FFFFCC"/>
            <w:noWrap/>
            <w:vAlign w:val="center"/>
            <w:hideMark/>
          </w:tcPr>
          <w:p w:rsidR="005B6EA5" w:rsidRPr="005B6EA5" w:rsidRDefault="005B6EA5" w:rsidP="005B6EA5">
            <w:pPr>
              <w:jc w:val="center"/>
              <w:rPr>
                <w:rFonts w:ascii="Calibri" w:hAnsi="Calibri"/>
                <w:color w:val="000000"/>
                <w:sz w:val="20"/>
                <w:lang w:val="es-ES"/>
              </w:rPr>
            </w:pPr>
            <w:r w:rsidRPr="005B6EA5">
              <w:rPr>
                <w:rFonts w:ascii="Calibri" w:hAnsi="Calibri"/>
                <w:color w:val="000000"/>
                <w:sz w:val="20"/>
                <w:lang w:val="es-ES"/>
              </w:rPr>
              <w:t>$    1.024.907</w:t>
            </w:r>
          </w:p>
        </w:tc>
      </w:tr>
      <w:tr w:rsidR="005B6EA5" w:rsidRPr="005B6EA5" w:rsidTr="005B6EA5">
        <w:tc>
          <w:tcPr>
            <w:tcW w:w="0" w:type="auto"/>
            <w:tcBorders>
              <w:top w:val="nil"/>
              <w:left w:val="single" w:sz="8" w:space="0" w:color="auto"/>
              <w:bottom w:val="single" w:sz="4" w:space="0" w:color="003366"/>
              <w:right w:val="single" w:sz="4" w:space="0" w:color="003366"/>
            </w:tcBorders>
            <w:shd w:val="clear" w:color="000000" w:fill="FFFFCC"/>
            <w:noWrap/>
            <w:vAlign w:val="center"/>
            <w:hideMark/>
          </w:tcPr>
          <w:p w:rsidR="005B6EA5" w:rsidRPr="005B6EA5" w:rsidRDefault="005B6EA5" w:rsidP="005B6EA5">
            <w:pPr>
              <w:jc w:val="center"/>
              <w:rPr>
                <w:rFonts w:ascii="Calibri" w:hAnsi="Calibri"/>
                <w:sz w:val="20"/>
                <w:lang w:val="es-ES"/>
              </w:rPr>
            </w:pPr>
            <w:r w:rsidRPr="005B6EA5">
              <w:rPr>
                <w:rFonts w:ascii="Calibri" w:hAnsi="Calibri"/>
                <w:sz w:val="20"/>
                <w:lang w:val="es-ES"/>
              </w:rPr>
              <w:t>4,09</w:t>
            </w:r>
          </w:p>
        </w:tc>
        <w:tc>
          <w:tcPr>
            <w:tcW w:w="0" w:type="auto"/>
            <w:tcBorders>
              <w:top w:val="nil"/>
              <w:left w:val="single" w:sz="4" w:space="0" w:color="808000"/>
              <w:bottom w:val="single" w:sz="4" w:space="0" w:color="808000"/>
              <w:right w:val="single" w:sz="4" w:space="0" w:color="808000"/>
            </w:tcBorders>
            <w:shd w:val="clear" w:color="auto" w:fill="auto"/>
            <w:noWrap/>
            <w:vAlign w:val="center"/>
            <w:hideMark/>
          </w:tcPr>
          <w:p w:rsidR="005B6EA5" w:rsidRPr="005B6EA5" w:rsidRDefault="005B6EA5" w:rsidP="005B6EA5">
            <w:pPr>
              <w:jc w:val="center"/>
              <w:rPr>
                <w:rFonts w:ascii="Calibri" w:hAnsi="Calibri"/>
                <w:color w:val="000000"/>
                <w:sz w:val="20"/>
                <w:lang w:val="es-ES"/>
              </w:rPr>
            </w:pPr>
            <w:r w:rsidRPr="005B6EA5">
              <w:rPr>
                <w:rFonts w:ascii="Calibri" w:hAnsi="Calibri"/>
                <w:color w:val="000000"/>
                <w:sz w:val="20"/>
                <w:lang w:val="es-ES"/>
              </w:rPr>
              <w:t>01-may-17</w:t>
            </w:r>
          </w:p>
        </w:tc>
        <w:tc>
          <w:tcPr>
            <w:tcW w:w="0" w:type="auto"/>
            <w:tcBorders>
              <w:top w:val="nil"/>
              <w:left w:val="nil"/>
              <w:bottom w:val="single" w:sz="4" w:space="0" w:color="808000"/>
              <w:right w:val="single" w:sz="4" w:space="0" w:color="808000"/>
            </w:tcBorders>
            <w:shd w:val="clear" w:color="auto" w:fill="auto"/>
            <w:noWrap/>
            <w:vAlign w:val="center"/>
            <w:hideMark/>
          </w:tcPr>
          <w:p w:rsidR="005B6EA5" w:rsidRPr="005B6EA5" w:rsidRDefault="005B6EA5" w:rsidP="005B6EA5">
            <w:pPr>
              <w:jc w:val="center"/>
              <w:rPr>
                <w:rFonts w:ascii="Calibri" w:hAnsi="Calibri"/>
                <w:color w:val="000000"/>
                <w:sz w:val="20"/>
                <w:lang w:val="es-ES"/>
              </w:rPr>
            </w:pPr>
            <w:r w:rsidRPr="005B6EA5">
              <w:rPr>
                <w:rFonts w:ascii="Calibri" w:hAnsi="Calibri"/>
                <w:color w:val="000000"/>
                <w:sz w:val="20"/>
                <w:lang w:val="es-ES"/>
              </w:rPr>
              <w:t>31-may-17</w:t>
            </w:r>
          </w:p>
        </w:tc>
        <w:tc>
          <w:tcPr>
            <w:tcW w:w="0" w:type="auto"/>
            <w:tcBorders>
              <w:top w:val="nil"/>
              <w:left w:val="nil"/>
              <w:bottom w:val="nil"/>
              <w:right w:val="nil"/>
            </w:tcBorders>
            <w:shd w:val="clear" w:color="000000" w:fill="FFFFCC"/>
            <w:noWrap/>
            <w:vAlign w:val="center"/>
            <w:hideMark/>
          </w:tcPr>
          <w:p w:rsidR="005B6EA5" w:rsidRPr="005B6EA5" w:rsidRDefault="005B6EA5" w:rsidP="005B6EA5">
            <w:pPr>
              <w:jc w:val="center"/>
              <w:rPr>
                <w:rFonts w:ascii="Calibri" w:hAnsi="Calibri"/>
                <w:sz w:val="20"/>
                <w:lang w:val="es-ES"/>
              </w:rPr>
            </w:pPr>
            <w:r w:rsidRPr="005B6EA5">
              <w:rPr>
                <w:rFonts w:ascii="Calibri" w:hAnsi="Calibri"/>
                <w:sz w:val="20"/>
                <w:lang w:val="es-ES"/>
              </w:rPr>
              <w:t>1,00</w:t>
            </w:r>
          </w:p>
        </w:tc>
        <w:tc>
          <w:tcPr>
            <w:tcW w:w="1492" w:type="dxa"/>
            <w:tcBorders>
              <w:top w:val="nil"/>
              <w:left w:val="single" w:sz="4" w:space="0" w:color="003366"/>
              <w:bottom w:val="single" w:sz="4" w:space="0" w:color="003366"/>
              <w:right w:val="single" w:sz="4" w:space="0" w:color="003366"/>
            </w:tcBorders>
            <w:shd w:val="clear" w:color="000000" w:fill="FFFFCC"/>
            <w:vAlign w:val="center"/>
            <w:hideMark/>
          </w:tcPr>
          <w:p w:rsidR="005B6EA5" w:rsidRPr="005B6EA5" w:rsidRDefault="005B6EA5" w:rsidP="005B6EA5">
            <w:pPr>
              <w:jc w:val="center"/>
              <w:rPr>
                <w:rFonts w:ascii="Calibri" w:hAnsi="Calibri"/>
                <w:sz w:val="20"/>
                <w:lang w:val="es-ES"/>
              </w:rPr>
            </w:pPr>
            <w:r w:rsidRPr="005B6EA5">
              <w:rPr>
                <w:rFonts w:ascii="Calibri" w:hAnsi="Calibri"/>
                <w:sz w:val="20"/>
                <w:lang w:val="es-ES"/>
              </w:rPr>
              <w:t>$        1.024.907</w:t>
            </w:r>
          </w:p>
        </w:tc>
        <w:tc>
          <w:tcPr>
            <w:tcW w:w="0" w:type="auto"/>
            <w:tcBorders>
              <w:top w:val="nil"/>
              <w:left w:val="nil"/>
              <w:bottom w:val="single" w:sz="4" w:space="0" w:color="003366"/>
              <w:right w:val="single" w:sz="4" w:space="0" w:color="003366"/>
            </w:tcBorders>
            <w:shd w:val="clear" w:color="000000" w:fill="FFFFCC"/>
            <w:vAlign w:val="center"/>
            <w:hideMark/>
          </w:tcPr>
          <w:p w:rsidR="005B6EA5" w:rsidRPr="005B6EA5" w:rsidRDefault="005B6EA5" w:rsidP="005B6EA5">
            <w:pPr>
              <w:jc w:val="center"/>
              <w:rPr>
                <w:rFonts w:ascii="Calibri" w:hAnsi="Calibri"/>
                <w:sz w:val="20"/>
                <w:lang w:val="es-ES"/>
              </w:rPr>
            </w:pPr>
            <w:r w:rsidRPr="005B6EA5">
              <w:rPr>
                <w:rFonts w:ascii="Calibri" w:hAnsi="Calibri"/>
                <w:sz w:val="20"/>
                <w:lang w:val="es-ES"/>
              </w:rPr>
              <w:t>-</w:t>
            </w:r>
          </w:p>
        </w:tc>
        <w:tc>
          <w:tcPr>
            <w:tcW w:w="0" w:type="auto"/>
            <w:tcBorders>
              <w:top w:val="nil"/>
              <w:left w:val="nil"/>
              <w:bottom w:val="single" w:sz="4" w:space="0" w:color="003366"/>
              <w:right w:val="single" w:sz="4" w:space="0" w:color="003366"/>
            </w:tcBorders>
            <w:shd w:val="clear" w:color="000000" w:fill="FFFFFF"/>
            <w:noWrap/>
            <w:vAlign w:val="center"/>
            <w:hideMark/>
          </w:tcPr>
          <w:p w:rsidR="005B6EA5" w:rsidRPr="005B6EA5" w:rsidRDefault="005B6EA5" w:rsidP="005B6EA5">
            <w:pPr>
              <w:jc w:val="center"/>
              <w:rPr>
                <w:rFonts w:ascii="Calibri" w:hAnsi="Calibri"/>
                <w:sz w:val="20"/>
                <w:lang w:val="es-ES"/>
              </w:rPr>
            </w:pPr>
          </w:p>
        </w:tc>
        <w:tc>
          <w:tcPr>
            <w:tcW w:w="0" w:type="auto"/>
            <w:tcBorders>
              <w:top w:val="nil"/>
              <w:left w:val="single" w:sz="4" w:space="0" w:color="808000"/>
              <w:bottom w:val="single" w:sz="4" w:space="0" w:color="808000"/>
              <w:right w:val="single" w:sz="4" w:space="0" w:color="808000"/>
            </w:tcBorders>
            <w:shd w:val="clear" w:color="000000" w:fill="FFFFCC"/>
            <w:noWrap/>
            <w:vAlign w:val="center"/>
            <w:hideMark/>
          </w:tcPr>
          <w:p w:rsidR="005B6EA5" w:rsidRPr="005B6EA5" w:rsidRDefault="005B6EA5" w:rsidP="005B6EA5">
            <w:pPr>
              <w:jc w:val="center"/>
              <w:rPr>
                <w:rFonts w:ascii="Calibri" w:hAnsi="Calibri"/>
                <w:color w:val="000000"/>
                <w:sz w:val="20"/>
                <w:lang w:val="es-ES"/>
              </w:rPr>
            </w:pPr>
            <w:r w:rsidRPr="005B6EA5">
              <w:rPr>
                <w:rFonts w:ascii="Calibri" w:hAnsi="Calibri"/>
                <w:color w:val="000000"/>
                <w:sz w:val="20"/>
                <w:lang w:val="es-ES"/>
              </w:rPr>
              <w:t>$    1.024.907</w:t>
            </w:r>
          </w:p>
        </w:tc>
      </w:tr>
      <w:tr w:rsidR="005B6EA5" w:rsidRPr="005B6EA5" w:rsidTr="005B6EA5">
        <w:tc>
          <w:tcPr>
            <w:tcW w:w="0" w:type="auto"/>
            <w:tcBorders>
              <w:top w:val="nil"/>
              <w:left w:val="single" w:sz="8" w:space="0" w:color="auto"/>
              <w:bottom w:val="single" w:sz="4" w:space="0" w:color="003366"/>
              <w:right w:val="single" w:sz="4" w:space="0" w:color="003366"/>
            </w:tcBorders>
            <w:shd w:val="clear" w:color="000000" w:fill="FFFFCC"/>
            <w:noWrap/>
            <w:vAlign w:val="center"/>
            <w:hideMark/>
          </w:tcPr>
          <w:p w:rsidR="005B6EA5" w:rsidRPr="005B6EA5" w:rsidRDefault="005B6EA5" w:rsidP="005B6EA5">
            <w:pPr>
              <w:jc w:val="center"/>
              <w:rPr>
                <w:rFonts w:ascii="Calibri" w:hAnsi="Calibri"/>
                <w:sz w:val="20"/>
                <w:lang w:val="es-ES"/>
              </w:rPr>
            </w:pPr>
            <w:r w:rsidRPr="005B6EA5">
              <w:rPr>
                <w:rFonts w:ascii="Calibri" w:hAnsi="Calibri"/>
                <w:sz w:val="20"/>
                <w:lang w:val="es-ES"/>
              </w:rPr>
              <w:t>4,09</w:t>
            </w:r>
          </w:p>
        </w:tc>
        <w:tc>
          <w:tcPr>
            <w:tcW w:w="0" w:type="auto"/>
            <w:tcBorders>
              <w:top w:val="nil"/>
              <w:left w:val="single" w:sz="4" w:space="0" w:color="808000"/>
              <w:bottom w:val="single" w:sz="4" w:space="0" w:color="808000"/>
              <w:right w:val="single" w:sz="4" w:space="0" w:color="808000"/>
            </w:tcBorders>
            <w:shd w:val="clear" w:color="auto" w:fill="auto"/>
            <w:noWrap/>
            <w:vAlign w:val="center"/>
            <w:hideMark/>
          </w:tcPr>
          <w:p w:rsidR="005B6EA5" w:rsidRPr="005B6EA5" w:rsidRDefault="005B6EA5" w:rsidP="005B6EA5">
            <w:pPr>
              <w:jc w:val="center"/>
              <w:rPr>
                <w:rFonts w:ascii="Calibri" w:hAnsi="Calibri"/>
                <w:color w:val="000000"/>
                <w:sz w:val="20"/>
                <w:lang w:val="es-ES"/>
              </w:rPr>
            </w:pPr>
            <w:r w:rsidRPr="005B6EA5">
              <w:rPr>
                <w:rFonts w:ascii="Calibri" w:hAnsi="Calibri"/>
                <w:color w:val="000000"/>
                <w:sz w:val="20"/>
                <w:lang w:val="es-ES"/>
              </w:rPr>
              <w:t>01-jun-17</w:t>
            </w:r>
          </w:p>
        </w:tc>
        <w:tc>
          <w:tcPr>
            <w:tcW w:w="0" w:type="auto"/>
            <w:tcBorders>
              <w:top w:val="nil"/>
              <w:left w:val="nil"/>
              <w:bottom w:val="single" w:sz="4" w:space="0" w:color="808000"/>
              <w:right w:val="single" w:sz="4" w:space="0" w:color="808000"/>
            </w:tcBorders>
            <w:shd w:val="clear" w:color="auto" w:fill="auto"/>
            <w:noWrap/>
            <w:vAlign w:val="center"/>
            <w:hideMark/>
          </w:tcPr>
          <w:p w:rsidR="005B6EA5" w:rsidRPr="005B6EA5" w:rsidRDefault="005B6EA5" w:rsidP="005B6EA5">
            <w:pPr>
              <w:jc w:val="center"/>
              <w:rPr>
                <w:rFonts w:ascii="Calibri" w:hAnsi="Calibri"/>
                <w:color w:val="000000"/>
                <w:sz w:val="20"/>
                <w:lang w:val="es-ES"/>
              </w:rPr>
            </w:pPr>
            <w:r w:rsidRPr="005B6EA5">
              <w:rPr>
                <w:rFonts w:ascii="Calibri" w:hAnsi="Calibri"/>
                <w:color w:val="000000"/>
                <w:sz w:val="20"/>
                <w:lang w:val="es-ES"/>
              </w:rPr>
              <w:t>30-jun-17</w:t>
            </w:r>
          </w:p>
        </w:tc>
        <w:tc>
          <w:tcPr>
            <w:tcW w:w="0" w:type="auto"/>
            <w:tcBorders>
              <w:top w:val="nil"/>
              <w:left w:val="nil"/>
              <w:bottom w:val="nil"/>
              <w:right w:val="nil"/>
            </w:tcBorders>
            <w:shd w:val="clear" w:color="000000" w:fill="FFFFCC"/>
            <w:noWrap/>
            <w:vAlign w:val="center"/>
            <w:hideMark/>
          </w:tcPr>
          <w:p w:rsidR="005B6EA5" w:rsidRPr="005B6EA5" w:rsidRDefault="005B6EA5" w:rsidP="005B6EA5">
            <w:pPr>
              <w:jc w:val="center"/>
              <w:rPr>
                <w:rFonts w:ascii="Calibri" w:hAnsi="Calibri"/>
                <w:sz w:val="20"/>
                <w:lang w:val="es-ES"/>
              </w:rPr>
            </w:pPr>
            <w:r w:rsidRPr="005B6EA5">
              <w:rPr>
                <w:rFonts w:ascii="Calibri" w:hAnsi="Calibri"/>
                <w:sz w:val="20"/>
                <w:lang w:val="es-ES"/>
              </w:rPr>
              <w:t>2,00</w:t>
            </w:r>
          </w:p>
        </w:tc>
        <w:tc>
          <w:tcPr>
            <w:tcW w:w="1492" w:type="dxa"/>
            <w:tcBorders>
              <w:top w:val="nil"/>
              <w:left w:val="single" w:sz="4" w:space="0" w:color="003366"/>
              <w:bottom w:val="single" w:sz="4" w:space="0" w:color="003366"/>
              <w:right w:val="single" w:sz="4" w:space="0" w:color="003366"/>
            </w:tcBorders>
            <w:shd w:val="clear" w:color="000000" w:fill="FFFFCC"/>
            <w:vAlign w:val="center"/>
            <w:hideMark/>
          </w:tcPr>
          <w:p w:rsidR="005B6EA5" w:rsidRPr="005B6EA5" w:rsidRDefault="005B6EA5" w:rsidP="005B6EA5">
            <w:pPr>
              <w:jc w:val="center"/>
              <w:rPr>
                <w:rFonts w:ascii="Calibri" w:hAnsi="Calibri"/>
                <w:sz w:val="20"/>
                <w:lang w:val="es-ES"/>
              </w:rPr>
            </w:pPr>
            <w:r w:rsidRPr="005B6EA5">
              <w:rPr>
                <w:rFonts w:ascii="Calibri" w:hAnsi="Calibri"/>
                <w:sz w:val="20"/>
                <w:lang w:val="es-ES"/>
              </w:rPr>
              <w:t>$        1.024.907</w:t>
            </w:r>
          </w:p>
        </w:tc>
        <w:tc>
          <w:tcPr>
            <w:tcW w:w="0" w:type="auto"/>
            <w:tcBorders>
              <w:top w:val="nil"/>
              <w:left w:val="nil"/>
              <w:bottom w:val="single" w:sz="4" w:space="0" w:color="003366"/>
              <w:right w:val="single" w:sz="4" w:space="0" w:color="003366"/>
            </w:tcBorders>
            <w:shd w:val="clear" w:color="000000" w:fill="FFFFCC"/>
            <w:vAlign w:val="center"/>
            <w:hideMark/>
          </w:tcPr>
          <w:p w:rsidR="005B6EA5" w:rsidRPr="005B6EA5" w:rsidRDefault="005B6EA5" w:rsidP="005B6EA5">
            <w:pPr>
              <w:jc w:val="center"/>
              <w:rPr>
                <w:rFonts w:ascii="Calibri" w:hAnsi="Calibri"/>
                <w:sz w:val="20"/>
                <w:lang w:val="es-ES"/>
              </w:rPr>
            </w:pPr>
            <w:r w:rsidRPr="005B6EA5">
              <w:rPr>
                <w:rFonts w:ascii="Calibri" w:hAnsi="Calibri"/>
                <w:sz w:val="20"/>
                <w:lang w:val="es-ES"/>
              </w:rPr>
              <w:t>-</w:t>
            </w:r>
          </w:p>
        </w:tc>
        <w:tc>
          <w:tcPr>
            <w:tcW w:w="0" w:type="auto"/>
            <w:tcBorders>
              <w:top w:val="nil"/>
              <w:left w:val="nil"/>
              <w:bottom w:val="single" w:sz="4" w:space="0" w:color="003366"/>
              <w:right w:val="single" w:sz="4" w:space="0" w:color="003366"/>
            </w:tcBorders>
            <w:shd w:val="clear" w:color="000000" w:fill="FFFFFF"/>
            <w:noWrap/>
            <w:vAlign w:val="center"/>
            <w:hideMark/>
          </w:tcPr>
          <w:p w:rsidR="005B6EA5" w:rsidRPr="005B6EA5" w:rsidRDefault="005B6EA5" w:rsidP="005B6EA5">
            <w:pPr>
              <w:jc w:val="center"/>
              <w:rPr>
                <w:rFonts w:ascii="Calibri" w:hAnsi="Calibri"/>
                <w:sz w:val="20"/>
                <w:lang w:val="es-ES"/>
              </w:rPr>
            </w:pPr>
          </w:p>
        </w:tc>
        <w:tc>
          <w:tcPr>
            <w:tcW w:w="0" w:type="auto"/>
            <w:tcBorders>
              <w:top w:val="nil"/>
              <w:left w:val="single" w:sz="4" w:space="0" w:color="808000"/>
              <w:bottom w:val="single" w:sz="4" w:space="0" w:color="808000"/>
              <w:right w:val="single" w:sz="4" w:space="0" w:color="808000"/>
            </w:tcBorders>
            <w:shd w:val="clear" w:color="000000" w:fill="FFFFCC"/>
            <w:noWrap/>
            <w:vAlign w:val="center"/>
            <w:hideMark/>
          </w:tcPr>
          <w:p w:rsidR="005B6EA5" w:rsidRPr="005B6EA5" w:rsidRDefault="005B6EA5" w:rsidP="005B6EA5">
            <w:pPr>
              <w:jc w:val="center"/>
              <w:rPr>
                <w:rFonts w:ascii="Calibri" w:hAnsi="Calibri"/>
                <w:color w:val="000000"/>
                <w:sz w:val="20"/>
                <w:lang w:val="es-ES"/>
              </w:rPr>
            </w:pPr>
            <w:r w:rsidRPr="005B6EA5">
              <w:rPr>
                <w:rFonts w:ascii="Calibri" w:hAnsi="Calibri"/>
                <w:color w:val="000000"/>
                <w:sz w:val="20"/>
                <w:lang w:val="es-ES"/>
              </w:rPr>
              <w:t>$    2.049.814</w:t>
            </w:r>
          </w:p>
        </w:tc>
      </w:tr>
      <w:tr w:rsidR="005B6EA5" w:rsidRPr="005B6EA5" w:rsidTr="005B6EA5">
        <w:tc>
          <w:tcPr>
            <w:tcW w:w="0" w:type="auto"/>
            <w:tcBorders>
              <w:top w:val="nil"/>
              <w:left w:val="single" w:sz="8" w:space="0" w:color="auto"/>
              <w:bottom w:val="single" w:sz="4" w:space="0" w:color="003366"/>
              <w:right w:val="single" w:sz="4" w:space="0" w:color="003366"/>
            </w:tcBorders>
            <w:shd w:val="clear" w:color="000000" w:fill="FFFFCC"/>
            <w:noWrap/>
            <w:vAlign w:val="center"/>
            <w:hideMark/>
          </w:tcPr>
          <w:p w:rsidR="005B6EA5" w:rsidRPr="005B6EA5" w:rsidRDefault="005B6EA5" w:rsidP="005B6EA5">
            <w:pPr>
              <w:jc w:val="center"/>
              <w:rPr>
                <w:rFonts w:ascii="Calibri" w:hAnsi="Calibri"/>
                <w:sz w:val="20"/>
                <w:lang w:val="es-ES"/>
              </w:rPr>
            </w:pPr>
            <w:r w:rsidRPr="005B6EA5">
              <w:rPr>
                <w:rFonts w:ascii="Calibri" w:hAnsi="Calibri"/>
                <w:sz w:val="20"/>
                <w:lang w:val="es-ES"/>
              </w:rPr>
              <w:t>4,09</w:t>
            </w:r>
          </w:p>
        </w:tc>
        <w:tc>
          <w:tcPr>
            <w:tcW w:w="0" w:type="auto"/>
            <w:tcBorders>
              <w:top w:val="nil"/>
              <w:left w:val="single" w:sz="4" w:space="0" w:color="808000"/>
              <w:bottom w:val="single" w:sz="4" w:space="0" w:color="808000"/>
              <w:right w:val="single" w:sz="4" w:space="0" w:color="808000"/>
            </w:tcBorders>
            <w:shd w:val="clear" w:color="auto" w:fill="auto"/>
            <w:noWrap/>
            <w:vAlign w:val="center"/>
            <w:hideMark/>
          </w:tcPr>
          <w:p w:rsidR="005B6EA5" w:rsidRPr="005B6EA5" w:rsidRDefault="005B6EA5" w:rsidP="005B6EA5">
            <w:pPr>
              <w:jc w:val="center"/>
              <w:rPr>
                <w:rFonts w:ascii="Calibri" w:hAnsi="Calibri"/>
                <w:color w:val="000000"/>
                <w:sz w:val="20"/>
                <w:lang w:val="es-ES"/>
              </w:rPr>
            </w:pPr>
            <w:r w:rsidRPr="005B6EA5">
              <w:rPr>
                <w:rFonts w:ascii="Calibri" w:hAnsi="Calibri"/>
                <w:color w:val="000000"/>
                <w:sz w:val="20"/>
                <w:lang w:val="es-ES"/>
              </w:rPr>
              <w:t>01-jul-17</w:t>
            </w:r>
          </w:p>
        </w:tc>
        <w:tc>
          <w:tcPr>
            <w:tcW w:w="0" w:type="auto"/>
            <w:tcBorders>
              <w:top w:val="nil"/>
              <w:left w:val="nil"/>
              <w:bottom w:val="single" w:sz="4" w:space="0" w:color="808000"/>
              <w:right w:val="single" w:sz="4" w:space="0" w:color="808000"/>
            </w:tcBorders>
            <w:shd w:val="clear" w:color="auto" w:fill="auto"/>
            <w:noWrap/>
            <w:vAlign w:val="center"/>
            <w:hideMark/>
          </w:tcPr>
          <w:p w:rsidR="005B6EA5" w:rsidRPr="005B6EA5" w:rsidRDefault="005B6EA5" w:rsidP="005B6EA5">
            <w:pPr>
              <w:jc w:val="center"/>
              <w:rPr>
                <w:rFonts w:ascii="Calibri" w:hAnsi="Calibri"/>
                <w:color w:val="000000"/>
                <w:sz w:val="20"/>
                <w:lang w:val="es-ES"/>
              </w:rPr>
            </w:pPr>
            <w:r w:rsidRPr="005B6EA5">
              <w:rPr>
                <w:rFonts w:ascii="Calibri" w:hAnsi="Calibri"/>
                <w:color w:val="000000"/>
                <w:sz w:val="20"/>
                <w:lang w:val="es-ES"/>
              </w:rPr>
              <w:t>31-jul-17</w:t>
            </w:r>
          </w:p>
        </w:tc>
        <w:tc>
          <w:tcPr>
            <w:tcW w:w="0" w:type="auto"/>
            <w:tcBorders>
              <w:top w:val="nil"/>
              <w:left w:val="nil"/>
              <w:bottom w:val="nil"/>
              <w:right w:val="nil"/>
            </w:tcBorders>
            <w:shd w:val="clear" w:color="000000" w:fill="FFFFCC"/>
            <w:noWrap/>
            <w:vAlign w:val="center"/>
            <w:hideMark/>
          </w:tcPr>
          <w:p w:rsidR="005B6EA5" w:rsidRPr="005B6EA5" w:rsidRDefault="005B6EA5" w:rsidP="005B6EA5">
            <w:pPr>
              <w:jc w:val="center"/>
              <w:rPr>
                <w:rFonts w:ascii="Calibri" w:hAnsi="Calibri"/>
                <w:sz w:val="20"/>
                <w:lang w:val="es-ES"/>
              </w:rPr>
            </w:pPr>
            <w:r w:rsidRPr="005B6EA5">
              <w:rPr>
                <w:rFonts w:ascii="Calibri" w:hAnsi="Calibri"/>
                <w:sz w:val="20"/>
                <w:lang w:val="es-ES"/>
              </w:rPr>
              <w:t>1,00</w:t>
            </w:r>
          </w:p>
        </w:tc>
        <w:tc>
          <w:tcPr>
            <w:tcW w:w="1492" w:type="dxa"/>
            <w:tcBorders>
              <w:top w:val="nil"/>
              <w:left w:val="single" w:sz="4" w:space="0" w:color="003366"/>
              <w:bottom w:val="single" w:sz="4" w:space="0" w:color="003366"/>
              <w:right w:val="single" w:sz="4" w:space="0" w:color="003366"/>
            </w:tcBorders>
            <w:shd w:val="clear" w:color="000000" w:fill="FFFFCC"/>
            <w:vAlign w:val="center"/>
            <w:hideMark/>
          </w:tcPr>
          <w:p w:rsidR="005B6EA5" w:rsidRPr="005B6EA5" w:rsidRDefault="005B6EA5" w:rsidP="005B6EA5">
            <w:pPr>
              <w:jc w:val="center"/>
              <w:rPr>
                <w:rFonts w:ascii="Calibri" w:hAnsi="Calibri"/>
                <w:sz w:val="20"/>
                <w:lang w:val="es-ES"/>
              </w:rPr>
            </w:pPr>
            <w:r w:rsidRPr="005B6EA5">
              <w:rPr>
                <w:rFonts w:ascii="Calibri" w:hAnsi="Calibri"/>
                <w:sz w:val="20"/>
                <w:lang w:val="es-ES"/>
              </w:rPr>
              <w:t>$        1.024.907</w:t>
            </w:r>
          </w:p>
        </w:tc>
        <w:tc>
          <w:tcPr>
            <w:tcW w:w="0" w:type="auto"/>
            <w:tcBorders>
              <w:top w:val="nil"/>
              <w:left w:val="nil"/>
              <w:bottom w:val="single" w:sz="4" w:space="0" w:color="003366"/>
              <w:right w:val="single" w:sz="4" w:space="0" w:color="003366"/>
            </w:tcBorders>
            <w:shd w:val="clear" w:color="000000" w:fill="FFFFCC"/>
            <w:vAlign w:val="center"/>
            <w:hideMark/>
          </w:tcPr>
          <w:p w:rsidR="005B6EA5" w:rsidRPr="005B6EA5" w:rsidRDefault="005B6EA5" w:rsidP="005B6EA5">
            <w:pPr>
              <w:jc w:val="center"/>
              <w:rPr>
                <w:rFonts w:ascii="Calibri" w:hAnsi="Calibri"/>
                <w:sz w:val="20"/>
                <w:lang w:val="es-ES"/>
              </w:rPr>
            </w:pPr>
            <w:r w:rsidRPr="005B6EA5">
              <w:rPr>
                <w:rFonts w:ascii="Calibri" w:hAnsi="Calibri"/>
                <w:sz w:val="20"/>
                <w:lang w:val="es-ES"/>
              </w:rPr>
              <w:t>-</w:t>
            </w:r>
          </w:p>
        </w:tc>
        <w:tc>
          <w:tcPr>
            <w:tcW w:w="0" w:type="auto"/>
            <w:tcBorders>
              <w:top w:val="nil"/>
              <w:left w:val="nil"/>
              <w:bottom w:val="single" w:sz="4" w:space="0" w:color="003366"/>
              <w:right w:val="single" w:sz="4" w:space="0" w:color="003366"/>
            </w:tcBorders>
            <w:shd w:val="clear" w:color="000000" w:fill="FFFFFF"/>
            <w:noWrap/>
            <w:vAlign w:val="center"/>
            <w:hideMark/>
          </w:tcPr>
          <w:p w:rsidR="005B6EA5" w:rsidRPr="005B6EA5" w:rsidRDefault="005B6EA5" w:rsidP="005B6EA5">
            <w:pPr>
              <w:jc w:val="center"/>
              <w:rPr>
                <w:rFonts w:ascii="Calibri" w:hAnsi="Calibri"/>
                <w:sz w:val="20"/>
                <w:lang w:val="es-ES"/>
              </w:rPr>
            </w:pPr>
          </w:p>
        </w:tc>
        <w:tc>
          <w:tcPr>
            <w:tcW w:w="0" w:type="auto"/>
            <w:tcBorders>
              <w:top w:val="nil"/>
              <w:left w:val="single" w:sz="4" w:space="0" w:color="808000"/>
              <w:bottom w:val="single" w:sz="4" w:space="0" w:color="808000"/>
              <w:right w:val="single" w:sz="4" w:space="0" w:color="808000"/>
            </w:tcBorders>
            <w:shd w:val="clear" w:color="000000" w:fill="FFFFCC"/>
            <w:noWrap/>
            <w:vAlign w:val="center"/>
            <w:hideMark/>
          </w:tcPr>
          <w:p w:rsidR="005B6EA5" w:rsidRPr="005B6EA5" w:rsidRDefault="005B6EA5" w:rsidP="005B6EA5">
            <w:pPr>
              <w:jc w:val="center"/>
              <w:rPr>
                <w:rFonts w:ascii="Calibri" w:hAnsi="Calibri"/>
                <w:color w:val="000000"/>
                <w:sz w:val="20"/>
                <w:lang w:val="es-ES"/>
              </w:rPr>
            </w:pPr>
            <w:r w:rsidRPr="005B6EA5">
              <w:rPr>
                <w:rFonts w:ascii="Calibri" w:hAnsi="Calibri"/>
                <w:color w:val="000000"/>
                <w:sz w:val="20"/>
                <w:lang w:val="es-ES"/>
              </w:rPr>
              <w:t>$    1.024.907</w:t>
            </w:r>
          </w:p>
        </w:tc>
      </w:tr>
      <w:tr w:rsidR="005B6EA5" w:rsidRPr="005B6EA5" w:rsidTr="005B6EA5">
        <w:tc>
          <w:tcPr>
            <w:tcW w:w="0" w:type="auto"/>
            <w:tcBorders>
              <w:top w:val="nil"/>
              <w:left w:val="single" w:sz="8" w:space="0" w:color="auto"/>
              <w:bottom w:val="single" w:sz="4" w:space="0" w:color="003366"/>
              <w:right w:val="single" w:sz="4" w:space="0" w:color="003366"/>
            </w:tcBorders>
            <w:shd w:val="clear" w:color="000000" w:fill="FFFFCC"/>
            <w:noWrap/>
            <w:vAlign w:val="center"/>
            <w:hideMark/>
          </w:tcPr>
          <w:p w:rsidR="005B6EA5" w:rsidRPr="005B6EA5" w:rsidRDefault="005B6EA5" w:rsidP="005B6EA5">
            <w:pPr>
              <w:jc w:val="center"/>
              <w:rPr>
                <w:rFonts w:ascii="Calibri" w:hAnsi="Calibri"/>
                <w:sz w:val="20"/>
                <w:lang w:val="es-ES"/>
              </w:rPr>
            </w:pPr>
            <w:r w:rsidRPr="005B6EA5">
              <w:rPr>
                <w:rFonts w:ascii="Calibri" w:hAnsi="Calibri"/>
                <w:sz w:val="20"/>
                <w:lang w:val="es-ES"/>
              </w:rPr>
              <w:t>4,09</w:t>
            </w:r>
          </w:p>
        </w:tc>
        <w:tc>
          <w:tcPr>
            <w:tcW w:w="0" w:type="auto"/>
            <w:tcBorders>
              <w:top w:val="nil"/>
              <w:left w:val="single" w:sz="4" w:space="0" w:color="808000"/>
              <w:bottom w:val="single" w:sz="4" w:space="0" w:color="808000"/>
              <w:right w:val="single" w:sz="4" w:space="0" w:color="808000"/>
            </w:tcBorders>
            <w:shd w:val="clear" w:color="auto" w:fill="auto"/>
            <w:noWrap/>
            <w:vAlign w:val="center"/>
            <w:hideMark/>
          </w:tcPr>
          <w:p w:rsidR="005B6EA5" w:rsidRPr="005B6EA5" w:rsidRDefault="005B6EA5" w:rsidP="005B6EA5">
            <w:pPr>
              <w:jc w:val="center"/>
              <w:rPr>
                <w:rFonts w:ascii="Calibri" w:hAnsi="Calibri"/>
                <w:color w:val="000000"/>
                <w:sz w:val="20"/>
                <w:lang w:val="es-ES"/>
              </w:rPr>
            </w:pPr>
            <w:r w:rsidRPr="005B6EA5">
              <w:rPr>
                <w:rFonts w:ascii="Calibri" w:hAnsi="Calibri"/>
                <w:color w:val="000000"/>
                <w:sz w:val="20"/>
                <w:lang w:val="es-ES"/>
              </w:rPr>
              <w:t>01-ago-17</w:t>
            </w:r>
          </w:p>
        </w:tc>
        <w:tc>
          <w:tcPr>
            <w:tcW w:w="0" w:type="auto"/>
            <w:tcBorders>
              <w:top w:val="nil"/>
              <w:left w:val="nil"/>
              <w:bottom w:val="single" w:sz="4" w:space="0" w:color="808000"/>
              <w:right w:val="single" w:sz="4" w:space="0" w:color="808000"/>
            </w:tcBorders>
            <w:shd w:val="clear" w:color="auto" w:fill="auto"/>
            <w:noWrap/>
            <w:vAlign w:val="center"/>
            <w:hideMark/>
          </w:tcPr>
          <w:p w:rsidR="005B6EA5" w:rsidRPr="005B6EA5" w:rsidRDefault="005B6EA5" w:rsidP="005B6EA5">
            <w:pPr>
              <w:jc w:val="center"/>
              <w:rPr>
                <w:rFonts w:ascii="Calibri" w:hAnsi="Calibri"/>
                <w:color w:val="000000"/>
                <w:sz w:val="20"/>
                <w:lang w:val="es-ES"/>
              </w:rPr>
            </w:pPr>
            <w:r w:rsidRPr="005B6EA5">
              <w:rPr>
                <w:rFonts w:ascii="Calibri" w:hAnsi="Calibri"/>
                <w:color w:val="000000"/>
                <w:sz w:val="20"/>
                <w:lang w:val="es-ES"/>
              </w:rPr>
              <w:t>31-ago-17</w:t>
            </w:r>
          </w:p>
        </w:tc>
        <w:tc>
          <w:tcPr>
            <w:tcW w:w="0" w:type="auto"/>
            <w:tcBorders>
              <w:top w:val="nil"/>
              <w:left w:val="nil"/>
              <w:bottom w:val="nil"/>
              <w:right w:val="nil"/>
            </w:tcBorders>
            <w:shd w:val="clear" w:color="000000" w:fill="FFFFCC"/>
            <w:noWrap/>
            <w:vAlign w:val="center"/>
            <w:hideMark/>
          </w:tcPr>
          <w:p w:rsidR="005B6EA5" w:rsidRPr="005B6EA5" w:rsidRDefault="005B6EA5" w:rsidP="005B6EA5">
            <w:pPr>
              <w:jc w:val="center"/>
              <w:rPr>
                <w:rFonts w:ascii="Calibri" w:hAnsi="Calibri"/>
                <w:sz w:val="20"/>
                <w:lang w:val="es-ES"/>
              </w:rPr>
            </w:pPr>
            <w:r w:rsidRPr="005B6EA5">
              <w:rPr>
                <w:rFonts w:ascii="Calibri" w:hAnsi="Calibri"/>
                <w:sz w:val="20"/>
                <w:lang w:val="es-ES"/>
              </w:rPr>
              <w:t>1,00</w:t>
            </w:r>
          </w:p>
        </w:tc>
        <w:tc>
          <w:tcPr>
            <w:tcW w:w="1492" w:type="dxa"/>
            <w:tcBorders>
              <w:top w:val="nil"/>
              <w:left w:val="single" w:sz="4" w:space="0" w:color="003366"/>
              <w:bottom w:val="single" w:sz="4" w:space="0" w:color="003366"/>
              <w:right w:val="single" w:sz="4" w:space="0" w:color="003366"/>
            </w:tcBorders>
            <w:shd w:val="clear" w:color="000000" w:fill="FFFFCC"/>
            <w:vAlign w:val="center"/>
            <w:hideMark/>
          </w:tcPr>
          <w:p w:rsidR="005B6EA5" w:rsidRPr="005B6EA5" w:rsidRDefault="005B6EA5" w:rsidP="005B6EA5">
            <w:pPr>
              <w:jc w:val="center"/>
              <w:rPr>
                <w:rFonts w:ascii="Calibri" w:hAnsi="Calibri"/>
                <w:sz w:val="20"/>
                <w:lang w:val="es-ES"/>
              </w:rPr>
            </w:pPr>
            <w:r w:rsidRPr="005B6EA5">
              <w:rPr>
                <w:rFonts w:ascii="Calibri" w:hAnsi="Calibri"/>
                <w:sz w:val="20"/>
                <w:lang w:val="es-ES"/>
              </w:rPr>
              <w:t>$        1.024.907</w:t>
            </w:r>
          </w:p>
        </w:tc>
        <w:tc>
          <w:tcPr>
            <w:tcW w:w="0" w:type="auto"/>
            <w:tcBorders>
              <w:top w:val="nil"/>
              <w:left w:val="nil"/>
              <w:bottom w:val="single" w:sz="4" w:space="0" w:color="003366"/>
              <w:right w:val="single" w:sz="4" w:space="0" w:color="003366"/>
            </w:tcBorders>
            <w:shd w:val="clear" w:color="000000" w:fill="FFFFCC"/>
            <w:vAlign w:val="center"/>
            <w:hideMark/>
          </w:tcPr>
          <w:p w:rsidR="005B6EA5" w:rsidRPr="005B6EA5" w:rsidRDefault="005B6EA5" w:rsidP="005B6EA5">
            <w:pPr>
              <w:jc w:val="center"/>
              <w:rPr>
                <w:rFonts w:ascii="Calibri" w:hAnsi="Calibri"/>
                <w:sz w:val="20"/>
                <w:lang w:val="es-ES"/>
              </w:rPr>
            </w:pPr>
            <w:r w:rsidRPr="005B6EA5">
              <w:rPr>
                <w:rFonts w:ascii="Calibri" w:hAnsi="Calibri"/>
                <w:sz w:val="20"/>
                <w:lang w:val="es-ES"/>
              </w:rPr>
              <w:t>-</w:t>
            </w:r>
          </w:p>
        </w:tc>
        <w:tc>
          <w:tcPr>
            <w:tcW w:w="0" w:type="auto"/>
            <w:tcBorders>
              <w:top w:val="nil"/>
              <w:left w:val="nil"/>
              <w:bottom w:val="single" w:sz="4" w:space="0" w:color="003366"/>
              <w:right w:val="single" w:sz="4" w:space="0" w:color="003366"/>
            </w:tcBorders>
            <w:shd w:val="clear" w:color="000000" w:fill="FFFFFF"/>
            <w:noWrap/>
            <w:vAlign w:val="center"/>
            <w:hideMark/>
          </w:tcPr>
          <w:p w:rsidR="005B6EA5" w:rsidRPr="005B6EA5" w:rsidRDefault="005B6EA5" w:rsidP="005B6EA5">
            <w:pPr>
              <w:jc w:val="center"/>
              <w:rPr>
                <w:rFonts w:ascii="Calibri" w:hAnsi="Calibri"/>
                <w:sz w:val="20"/>
                <w:lang w:val="es-ES"/>
              </w:rPr>
            </w:pPr>
          </w:p>
        </w:tc>
        <w:tc>
          <w:tcPr>
            <w:tcW w:w="0" w:type="auto"/>
            <w:tcBorders>
              <w:top w:val="nil"/>
              <w:left w:val="single" w:sz="4" w:space="0" w:color="808000"/>
              <w:bottom w:val="single" w:sz="4" w:space="0" w:color="808000"/>
              <w:right w:val="single" w:sz="4" w:space="0" w:color="808000"/>
            </w:tcBorders>
            <w:shd w:val="clear" w:color="000000" w:fill="FFFFCC"/>
            <w:noWrap/>
            <w:vAlign w:val="center"/>
            <w:hideMark/>
          </w:tcPr>
          <w:p w:rsidR="005B6EA5" w:rsidRPr="005B6EA5" w:rsidRDefault="005B6EA5" w:rsidP="005B6EA5">
            <w:pPr>
              <w:jc w:val="center"/>
              <w:rPr>
                <w:rFonts w:ascii="Calibri" w:hAnsi="Calibri"/>
                <w:color w:val="000000"/>
                <w:sz w:val="20"/>
                <w:lang w:val="es-ES"/>
              </w:rPr>
            </w:pPr>
            <w:r w:rsidRPr="005B6EA5">
              <w:rPr>
                <w:rFonts w:ascii="Calibri" w:hAnsi="Calibri"/>
                <w:color w:val="000000"/>
                <w:sz w:val="20"/>
                <w:lang w:val="es-ES"/>
              </w:rPr>
              <w:t>$    1.024.907</w:t>
            </w:r>
          </w:p>
        </w:tc>
      </w:tr>
      <w:tr w:rsidR="005B6EA5" w:rsidRPr="005B6EA5" w:rsidTr="005B6EA5">
        <w:tc>
          <w:tcPr>
            <w:tcW w:w="0" w:type="auto"/>
            <w:tcBorders>
              <w:top w:val="nil"/>
              <w:left w:val="single" w:sz="8" w:space="0" w:color="auto"/>
              <w:bottom w:val="single" w:sz="4" w:space="0" w:color="003366"/>
              <w:right w:val="single" w:sz="4" w:space="0" w:color="003366"/>
            </w:tcBorders>
            <w:shd w:val="clear" w:color="000000" w:fill="FFFFCC"/>
            <w:noWrap/>
            <w:vAlign w:val="center"/>
            <w:hideMark/>
          </w:tcPr>
          <w:p w:rsidR="005B6EA5" w:rsidRPr="005B6EA5" w:rsidRDefault="005B6EA5" w:rsidP="005B6EA5">
            <w:pPr>
              <w:jc w:val="center"/>
              <w:rPr>
                <w:rFonts w:ascii="Calibri" w:hAnsi="Calibri"/>
                <w:sz w:val="20"/>
                <w:lang w:val="es-ES"/>
              </w:rPr>
            </w:pPr>
            <w:r w:rsidRPr="005B6EA5">
              <w:rPr>
                <w:rFonts w:ascii="Calibri" w:hAnsi="Calibri"/>
                <w:sz w:val="20"/>
                <w:lang w:val="es-ES"/>
              </w:rPr>
              <w:t>4,09</w:t>
            </w:r>
          </w:p>
        </w:tc>
        <w:tc>
          <w:tcPr>
            <w:tcW w:w="0" w:type="auto"/>
            <w:tcBorders>
              <w:top w:val="nil"/>
              <w:left w:val="single" w:sz="4" w:space="0" w:color="808000"/>
              <w:bottom w:val="single" w:sz="4" w:space="0" w:color="808000"/>
              <w:right w:val="single" w:sz="4" w:space="0" w:color="808000"/>
            </w:tcBorders>
            <w:shd w:val="clear" w:color="auto" w:fill="auto"/>
            <w:noWrap/>
            <w:vAlign w:val="center"/>
            <w:hideMark/>
          </w:tcPr>
          <w:p w:rsidR="005B6EA5" w:rsidRPr="005B6EA5" w:rsidRDefault="005B6EA5" w:rsidP="005B6EA5">
            <w:pPr>
              <w:jc w:val="center"/>
              <w:rPr>
                <w:rFonts w:ascii="Calibri" w:hAnsi="Calibri"/>
                <w:color w:val="000000"/>
                <w:sz w:val="20"/>
                <w:lang w:val="es-ES"/>
              </w:rPr>
            </w:pPr>
            <w:r w:rsidRPr="005B6EA5">
              <w:rPr>
                <w:rFonts w:ascii="Calibri" w:hAnsi="Calibri"/>
                <w:color w:val="000000"/>
                <w:sz w:val="20"/>
                <w:lang w:val="es-ES"/>
              </w:rPr>
              <w:t>01-sep-17</w:t>
            </w:r>
          </w:p>
        </w:tc>
        <w:tc>
          <w:tcPr>
            <w:tcW w:w="0" w:type="auto"/>
            <w:tcBorders>
              <w:top w:val="nil"/>
              <w:left w:val="nil"/>
              <w:bottom w:val="single" w:sz="4" w:space="0" w:color="808000"/>
              <w:right w:val="single" w:sz="4" w:space="0" w:color="808000"/>
            </w:tcBorders>
            <w:shd w:val="clear" w:color="auto" w:fill="auto"/>
            <w:noWrap/>
            <w:vAlign w:val="center"/>
            <w:hideMark/>
          </w:tcPr>
          <w:p w:rsidR="005B6EA5" w:rsidRPr="005B6EA5" w:rsidRDefault="005B6EA5" w:rsidP="005B6EA5">
            <w:pPr>
              <w:jc w:val="center"/>
              <w:rPr>
                <w:rFonts w:ascii="Calibri" w:hAnsi="Calibri"/>
                <w:color w:val="000000"/>
                <w:sz w:val="20"/>
                <w:lang w:val="es-ES"/>
              </w:rPr>
            </w:pPr>
            <w:r w:rsidRPr="005B6EA5">
              <w:rPr>
                <w:rFonts w:ascii="Calibri" w:hAnsi="Calibri"/>
                <w:color w:val="000000"/>
                <w:sz w:val="20"/>
                <w:lang w:val="es-ES"/>
              </w:rPr>
              <w:t>30-sep-17</w:t>
            </w:r>
          </w:p>
        </w:tc>
        <w:tc>
          <w:tcPr>
            <w:tcW w:w="0" w:type="auto"/>
            <w:tcBorders>
              <w:top w:val="nil"/>
              <w:left w:val="nil"/>
              <w:bottom w:val="nil"/>
              <w:right w:val="nil"/>
            </w:tcBorders>
            <w:shd w:val="clear" w:color="000000" w:fill="FFFFCC"/>
            <w:noWrap/>
            <w:vAlign w:val="center"/>
            <w:hideMark/>
          </w:tcPr>
          <w:p w:rsidR="005B6EA5" w:rsidRPr="005B6EA5" w:rsidRDefault="005B6EA5" w:rsidP="005B6EA5">
            <w:pPr>
              <w:jc w:val="center"/>
              <w:rPr>
                <w:rFonts w:ascii="Calibri" w:hAnsi="Calibri"/>
                <w:sz w:val="20"/>
                <w:lang w:val="es-ES"/>
              </w:rPr>
            </w:pPr>
            <w:r w:rsidRPr="005B6EA5">
              <w:rPr>
                <w:rFonts w:ascii="Calibri" w:hAnsi="Calibri"/>
                <w:sz w:val="20"/>
                <w:lang w:val="es-ES"/>
              </w:rPr>
              <w:t>1,00</w:t>
            </w:r>
          </w:p>
        </w:tc>
        <w:tc>
          <w:tcPr>
            <w:tcW w:w="1492" w:type="dxa"/>
            <w:tcBorders>
              <w:top w:val="nil"/>
              <w:left w:val="single" w:sz="4" w:space="0" w:color="003366"/>
              <w:bottom w:val="single" w:sz="4" w:space="0" w:color="003366"/>
              <w:right w:val="single" w:sz="4" w:space="0" w:color="003366"/>
            </w:tcBorders>
            <w:shd w:val="clear" w:color="000000" w:fill="FFFFCC"/>
            <w:vAlign w:val="center"/>
            <w:hideMark/>
          </w:tcPr>
          <w:p w:rsidR="005B6EA5" w:rsidRPr="005B6EA5" w:rsidRDefault="005B6EA5" w:rsidP="005B6EA5">
            <w:pPr>
              <w:jc w:val="center"/>
              <w:rPr>
                <w:rFonts w:ascii="Calibri" w:hAnsi="Calibri"/>
                <w:sz w:val="20"/>
                <w:lang w:val="es-ES"/>
              </w:rPr>
            </w:pPr>
            <w:r w:rsidRPr="005B6EA5">
              <w:rPr>
                <w:rFonts w:ascii="Calibri" w:hAnsi="Calibri"/>
                <w:sz w:val="20"/>
                <w:lang w:val="es-ES"/>
              </w:rPr>
              <w:t>$        1.024.907</w:t>
            </w:r>
          </w:p>
        </w:tc>
        <w:tc>
          <w:tcPr>
            <w:tcW w:w="0" w:type="auto"/>
            <w:tcBorders>
              <w:top w:val="nil"/>
              <w:left w:val="nil"/>
              <w:bottom w:val="single" w:sz="4" w:space="0" w:color="003366"/>
              <w:right w:val="single" w:sz="4" w:space="0" w:color="003366"/>
            </w:tcBorders>
            <w:shd w:val="clear" w:color="000000" w:fill="FFFFCC"/>
            <w:vAlign w:val="center"/>
            <w:hideMark/>
          </w:tcPr>
          <w:p w:rsidR="005B6EA5" w:rsidRPr="005B6EA5" w:rsidRDefault="005B6EA5" w:rsidP="005B6EA5">
            <w:pPr>
              <w:jc w:val="center"/>
              <w:rPr>
                <w:rFonts w:ascii="Calibri" w:hAnsi="Calibri"/>
                <w:sz w:val="20"/>
                <w:lang w:val="es-ES"/>
              </w:rPr>
            </w:pPr>
            <w:r w:rsidRPr="005B6EA5">
              <w:rPr>
                <w:rFonts w:ascii="Calibri" w:hAnsi="Calibri"/>
                <w:sz w:val="20"/>
                <w:lang w:val="es-ES"/>
              </w:rPr>
              <w:t>-</w:t>
            </w:r>
          </w:p>
        </w:tc>
        <w:tc>
          <w:tcPr>
            <w:tcW w:w="0" w:type="auto"/>
            <w:tcBorders>
              <w:top w:val="nil"/>
              <w:left w:val="nil"/>
              <w:bottom w:val="single" w:sz="4" w:space="0" w:color="003366"/>
              <w:right w:val="single" w:sz="4" w:space="0" w:color="003366"/>
            </w:tcBorders>
            <w:shd w:val="clear" w:color="000000" w:fill="FFFFFF"/>
            <w:noWrap/>
            <w:vAlign w:val="center"/>
            <w:hideMark/>
          </w:tcPr>
          <w:p w:rsidR="005B6EA5" w:rsidRPr="005B6EA5" w:rsidRDefault="005B6EA5" w:rsidP="005B6EA5">
            <w:pPr>
              <w:jc w:val="center"/>
              <w:rPr>
                <w:rFonts w:ascii="Calibri" w:hAnsi="Calibri"/>
                <w:sz w:val="20"/>
                <w:lang w:val="es-ES"/>
              </w:rPr>
            </w:pPr>
          </w:p>
        </w:tc>
        <w:tc>
          <w:tcPr>
            <w:tcW w:w="0" w:type="auto"/>
            <w:tcBorders>
              <w:top w:val="nil"/>
              <w:left w:val="single" w:sz="4" w:space="0" w:color="808000"/>
              <w:bottom w:val="single" w:sz="4" w:space="0" w:color="808000"/>
              <w:right w:val="single" w:sz="4" w:space="0" w:color="808000"/>
            </w:tcBorders>
            <w:shd w:val="clear" w:color="000000" w:fill="FFFFCC"/>
            <w:noWrap/>
            <w:vAlign w:val="center"/>
            <w:hideMark/>
          </w:tcPr>
          <w:p w:rsidR="005B6EA5" w:rsidRPr="005B6EA5" w:rsidRDefault="005B6EA5" w:rsidP="005B6EA5">
            <w:pPr>
              <w:jc w:val="center"/>
              <w:rPr>
                <w:rFonts w:ascii="Calibri" w:hAnsi="Calibri"/>
                <w:color w:val="000000"/>
                <w:sz w:val="20"/>
                <w:lang w:val="es-ES"/>
              </w:rPr>
            </w:pPr>
            <w:r w:rsidRPr="005B6EA5">
              <w:rPr>
                <w:rFonts w:ascii="Calibri" w:hAnsi="Calibri"/>
                <w:color w:val="000000"/>
                <w:sz w:val="20"/>
                <w:lang w:val="es-ES"/>
              </w:rPr>
              <w:t>$    1.024.907</w:t>
            </w:r>
          </w:p>
        </w:tc>
      </w:tr>
      <w:tr w:rsidR="005B6EA5" w:rsidRPr="005B6EA5" w:rsidTr="005B6EA5">
        <w:tc>
          <w:tcPr>
            <w:tcW w:w="0" w:type="auto"/>
            <w:tcBorders>
              <w:top w:val="nil"/>
              <w:left w:val="single" w:sz="8" w:space="0" w:color="auto"/>
              <w:bottom w:val="single" w:sz="4" w:space="0" w:color="003366"/>
              <w:right w:val="single" w:sz="4" w:space="0" w:color="003366"/>
            </w:tcBorders>
            <w:shd w:val="clear" w:color="000000" w:fill="FFFFCC"/>
            <w:noWrap/>
            <w:vAlign w:val="center"/>
            <w:hideMark/>
          </w:tcPr>
          <w:p w:rsidR="005B6EA5" w:rsidRPr="005B6EA5" w:rsidRDefault="005B6EA5" w:rsidP="005B6EA5">
            <w:pPr>
              <w:jc w:val="center"/>
              <w:rPr>
                <w:rFonts w:ascii="Calibri" w:hAnsi="Calibri"/>
                <w:sz w:val="20"/>
                <w:lang w:val="es-ES"/>
              </w:rPr>
            </w:pPr>
            <w:r w:rsidRPr="005B6EA5">
              <w:rPr>
                <w:rFonts w:ascii="Calibri" w:hAnsi="Calibri"/>
                <w:sz w:val="20"/>
                <w:lang w:val="es-ES"/>
              </w:rPr>
              <w:t>4,09</w:t>
            </w:r>
          </w:p>
        </w:tc>
        <w:tc>
          <w:tcPr>
            <w:tcW w:w="0" w:type="auto"/>
            <w:tcBorders>
              <w:top w:val="nil"/>
              <w:left w:val="single" w:sz="4" w:space="0" w:color="808000"/>
              <w:bottom w:val="single" w:sz="4" w:space="0" w:color="808000"/>
              <w:right w:val="single" w:sz="4" w:space="0" w:color="808000"/>
            </w:tcBorders>
            <w:shd w:val="clear" w:color="auto" w:fill="auto"/>
            <w:noWrap/>
            <w:vAlign w:val="center"/>
            <w:hideMark/>
          </w:tcPr>
          <w:p w:rsidR="005B6EA5" w:rsidRPr="005B6EA5" w:rsidRDefault="005B6EA5" w:rsidP="005B6EA5">
            <w:pPr>
              <w:jc w:val="center"/>
              <w:rPr>
                <w:rFonts w:ascii="Calibri" w:hAnsi="Calibri"/>
                <w:color w:val="000000"/>
                <w:sz w:val="20"/>
                <w:lang w:val="es-ES"/>
              </w:rPr>
            </w:pPr>
            <w:r w:rsidRPr="005B6EA5">
              <w:rPr>
                <w:rFonts w:ascii="Calibri" w:hAnsi="Calibri"/>
                <w:color w:val="000000"/>
                <w:sz w:val="20"/>
                <w:lang w:val="es-ES"/>
              </w:rPr>
              <w:t>01-oct-17</w:t>
            </w:r>
          </w:p>
        </w:tc>
        <w:tc>
          <w:tcPr>
            <w:tcW w:w="0" w:type="auto"/>
            <w:tcBorders>
              <w:top w:val="nil"/>
              <w:left w:val="nil"/>
              <w:bottom w:val="single" w:sz="4" w:space="0" w:color="808000"/>
              <w:right w:val="single" w:sz="4" w:space="0" w:color="808000"/>
            </w:tcBorders>
            <w:shd w:val="clear" w:color="auto" w:fill="auto"/>
            <w:noWrap/>
            <w:vAlign w:val="center"/>
            <w:hideMark/>
          </w:tcPr>
          <w:p w:rsidR="005B6EA5" w:rsidRPr="005B6EA5" w:rsidRDefault="005B6EA5" w:rsidP="005B6EA5">
            <w:pPr>
              <w:jc w:val="center"/>
              <w:rPr>
                <w:rFonts w:ascii="Calibri" w:hAnsi="Calibri"/>
                <w:color w:val="000000"/>
                <w:sz w:val="20"/>
                <w:lang w:val="es-ES"/>
              </w:rPr>
            </w:pPr>
            <w:r w:rsidRPr="005B6EA5">
              <w:rPr>
                <w:rFonts w:ascii="Calibri" w:hAnsi="Calibri"/>
                <w:color w:val="000000"/>
                <w:sz w:val="20"/>
                <w:lang w:val="es-ES"/>
              </w:rPr>
              <w:t>31-oct-17</w:t>
            </w:r>
          </w:p>
        </w:tc>
        <w:tc>
          <w:tcPr>
            <w:tcW w:w="0" w:type="auto"/>
            <w:tcBorders>
              <w:top w:val="nil"/>
              <w:left w:val="nil"/>
              <w:bottom w:val="nil"/>
              <w:right w:val="nil"/>
            </w:tcBorders>
            <w:shd w:val="clear" w:color="000000" w:fill="FFFFCC"/>
            <w:noWrap/>
            <w:vAlign w:val="center"/>
            <w:hideMark/>
          </w:tcPr>
          <w:p w:rsidR="005B6EA5" w:rsidRPr="005B6EA5" w:rsidRDefault="005B6EA5" w:rsidP="005B6EA5">
            <w:pPr>
              <w:jc w:val="center"/>
              <w:rPr>
                <w:rFonts w:ascii="Calibri" w:hAnsi="Calibri"/>
                <w:sz w:val="20"/>
                <w:lang w:val="es-ES"/>
              </w:rPr>
            </w:pPr>
            <w:r w:rsidRPr="005B6EA5">
              <w:rPr>
                <w:rFonts w:ascii="Calibri" w:hAnsi="Calibri"/>
                <w:sz w:val="20"/>
                <w:lang w:val="es-ES"/>
              </w:rPr>
              <w:t>1,00</w:t>
            </w:r>
          </w:p>
        </w:tc>
        <w:tc>
          <w:tcPr>
            <w:tcW w:w="1492" w:type="dxa"/>
            <w:tcBorders>
              <w:top w:val="nil"/>
              <w:left w:val="single" w:sz="4" w:space="0" w:color="003366"/>
              <w:bottom w:val="single" w:sz="4" w:space="0" w:color="003366"/>
              <w:right w:val="single" w:sz="4" w:space="0" w:color="003366"/>
            </w:tcBorders>
            <w:shd w:val="clear" w:color="000000" w:fill="FFFFCC"/>
            <w:vAlign w:val="center"/>
            <w:hideMark/>
          </w:tcPr>
          <w:p w:rsidR="005B6EA5" w:rsidRPr="005B6EA5" w:rsidRDefault="005B6EA5" w:rsidP="005B6EA5">
            <w:pPr>
              <w:jc w:val="center"/>
              <w:rPr>
                <w:rFonts w:ascii="Calibri" w:hAnsi="Calibri"/>
                <w:sz w:val="20"/>
                <w:lang w:val="es-ES"/>
              </w:rPr>
            </w:pPr>
            <w:r w:rsidRPr="005B6EA5">
              <w:rPr>
                <w:rFonts w:ascii="Calibri" w:hAnsi="Calibri"/>
                <w:sz w:val="20"/>
                <w:lang w:val="es-ES"/>
              </w:rPr>
              <w:t>$        1.024.907</w:t>
            </w:r>
          </w:p>
        </w:tc>
        <w:tc>
          <w:tcPr>
            <w:tcW w:w="0" w:type="auto"/>
            <w:tcBorders>
              <w:top w:val="nil"/>
              <w:left w:val="nil"/>
              <w:bottom w:val="single" w:sz="4" w:space="0" w:color="003366"/>
              <w:right w:val="single" w:sz="4" w:space="0" w:color="003366"/>
            </w:tcBorders>
            <w:shd w:val="clear" w:color="000000" w:fill="FFFFCC"/>
            <w:vAlign w:val="center"/>
            <w:hideMark/>
          </w:tcPr>
          <w:p w:rsidR="005B6EA5" w:rsidRPr="005B6EA5" w:rsidRDefault="005B6EA5" w:rsidP="005B6EA5">
            <w:pPr>
              <w:jc w:val="center"/>
              <w:rPr>
                <w:rFonts w:ascii="Calibri" w:hAnsi="Calibri"/>
                <w:sz w:val="20"/>
                <w:lang w:val="es-ES"/>
              </w:rPr>
            </w:pPr>
            <w:r w:rsidRPr="005B6EA5">
              <w:rPr>
                <w:rFonts w:ascii="Calibri" w:hAnsi="Calibri"/>
                <w:sz w:val="20"/>
                <w:lang w:val="es-ES"/>
              </w:rPr>
              <w:t>-</w:t>
            </w:r>
          </w:p>
        </w:tc>
        <w:tc>
          <w:tcPr>
            <w:tcW w:w="0" w:type="auto"/>
            <w:tcBorders>
              <w:top w:val="nil"/>
              <w:left w:val="nil"/>
              <w:bottom w:val="single" w:sz="4" w:space="0" w:color="003366"/>
              <w:right w:val="single" w:sz="4" w:space="0" w:color="003366"/>
            </w:tcBorders>
            <w:shd w:val="clear" w:color="000000" w:fill="FFFFFF"/>
            <w:noWrap/>
            <w:vAlign w:val="center"/>
            <w:hideMark/>
          </w:tcPr>
          <w:p w:rsidR="005B6EA5" w:rsidRPr="005B6EA5" w:rsidRDefault="005B6EA5" w:rsidP="005B6EA5">
            <w:pPr>
              <w:jc w:val="center"/>
              <w:rPr>
                <w:rFonts w:ascii="Calibri" w:hAnsi="Calibri"/>
                <w:sz w:val="20"/>
                <w:lang w:val="es-ES"/>
              </w:rPr>
            </w:pPr>
          </w:p>
        </w:tc>
        <w:tc>
          <w:tcPr>
            <w:tcW w:w="0" w:type="auto"/>
            <w:tcBorders>
              <w:top w:val="nil"/>
              <w:left w:val="single" w:sz="4" w:space="0" w:color="808000"/>
              <w:bottom w:val="single" w:sz="4" w:space="0" w:color="808000"/>
              <w:right w:val="single" w:sz="4" w:space="0" w:color="808000"/>
            </w:tcBorders>
            <w:shd w:val="clear" w:color="000000" w:fill="FFFFCC"/>
            <w:noWrap/>
            <w:vAlign w:val="center"/>
            <w:hideMark/>
          </w:tcPr>
          <w:p w:rsidR="005B6EA5" w:rsidRPr="005B6EA5" w:rsidRDefault="005B6EA5" w:rsidP="005B6EA5">
            <w:pPr>
              <w:jc w:val="center"/>
              <w:rPr>
                <w:rFonts w:ascii="Calibri" w:hAnsi="Calibri"/>
                <w:color w:val="000000"/>
                <w:sz w:val="20"/>
                <w:lang w:val="es-ES"/>
              </w:rPr>
            </w:pPr>
            <w:r w:rsidRPr="005B6EA5">
              <w:rPr>
                <w:rFonts w:ascii="Calibri" w:hAnsi="Calibri"/>
                <w:color w:val="000000"/>
                <w:sz w:val="20"/>
                <w:lang w:val="es-ES"/>
              </w:rPr>
              <w:t>$    1.024.907</w:t>
            </w:r>
          </w:p>
        </w:tc>
      </w:tr>
      <w:tr w:rsidR="005B6EA5" w:rsidRPr="005B6EA5" w:rsidTr="005B6EA5">
        <w:tc>
          <w:tcPr>
            <w:tcW w:w="0" w:type="auto"/>
            <w:tcBorders>
              <w:top w:val="nil"/>
              <w:left w:val="single" w:sz="8" w:space="0" w:color="auto"/>
              <w:bottom w:val="single" w:sz="4" w:space="0" w:color="003366"/>
              <w:right w:val="single" w:sz="4" w:space="0" w:color="003366"/>
            </w:tcBorders>
            <w:shd w:val="clear" w:color="000000" w:fill="FFFFCC"/>
            <w:noWrap/>
            <w:vAlign w:val="center"/>
            <w:hideMark/>
          </w:tcPr>
          <w:p w:rsidR="005B6EA5" w:rsidRPr="005B6EA5" w:rsidRDefault="005B6EA5" w:rsidP="005B6EA5">
            <w:pPr>
              <w:jc w:val="center"/>
              <w:rPr>
                <w:rFonts w:ascii="Calibri" w:hAnsi="Calibri"/>
                <w:sz w:val="20"/>
                <w:lang w:val="es-ES"/>
              </w:rPr>
            </w:pPr>
            <w:r w:rsidRPr="005B6EA5">
              <w:rPr>
                <w:rFonts w:ascii="Calibri" w:hAnsi="Calibri"/>
                <w:sz w:val="20"/>
                <w:lang w:val="es-ES"/>
              </w:rPr>
              <w:t>4,09</w:t>
            </w:r>
          </w:p>
        </w:tc>
        <w:tc>
          <w:tcPr>
            <w:tcW w:w="0" w:type="auto"/>
            <w:tcBorders>
              <w:top w:val="nil"/>
              <w:left w:val="single" w:sz="4" w:space="0" w:color="808000"/>
              <w:bottom w:val="single" w:sz="4" w:space="0" w:color="808000"/>
              <w:right w:val="single" w:sz="4" w:space="0" w:color="808000"/>
            </w:tcBorders>
            <w:shd w:val="clear" w:color="auto" w:fill="auto"/>
            <w:noWrap/>
            <w:vAlign w:val="center"/>
            <w:hideMark/>
          </w:tcPr>
          <w:p w:rsidR="005B6EA5" w:rsidRPr="005B6EA5" w:rsidRDefault="005B6EA5" w:rsidP="005B6EA5">
            <w:pPr>
              <w:jc w:val="center"/>
              <w:rPr>
                <w:rFonts w:ascii="Calibri" w:hAnsi="Calibri"/>
                <w:color w:val="000000"/>
                <w:sz w:val="20"/>
                <w:lang w:val="es-ES"/>
              </w:rPr>
            </w:pPr>
            <w:r w:rsidRPr="005B6EA5">
              <w:rPr>
                <w:rFonts w:ascii="Calibri" w:hAnsi="Calibri"/>
                <w:color w:val="000000"/>
                <w:sz w:val="20"/>
                <w:lang w:val="es-ES"/>
              </w:rPr>
              <w:t>01-nov-17</w:t>
            </w:r>
          </w:p>
        </w:tc>
        <w:tc>
          <w:tcPr>
            <w:tcW w:w="0" w:type="auto"/>
            <w:tcBorders>
              <w:top w:val="nil"/>
              <w:left w:val="nil"/>
              <w:bottom w:val="single" w:sz="4" w:space="0" w:color="808000"/>
              <w:right w:val="single" w:sz="4" w:space="0" w:color="808000"/>
            </w:tcBorders>
            <w:shd w:val="clear" w:color="auto" w:fill="auto"/>
            <w:noWrap/>
            <w:vAlign w:val="center"/>
            <w:hideMark/>
          </w:tcPr>
          <w:p w:rsidR="005B6EA5" w:rsidRPr="005B6EA5" w:rsidRDefault="005B6EA5" w:rsidP="005B6EA5">
            <w:pPr>
              <w:jc w:val="center"/>
              <w:rPr>
                <w:rFonts w:ascii="Calibri" w:hAnsi="Calibri"/>
                <w:color w:val="000000"/>
                <w:sz w:val="20"/>
                <w:lang w:val="es-ES"/>
              </w:rPr>
            </w:pPr>
            <w:r w:rsidRPr="005B6EA5">
              <w:rPr>
                <w:rFonts w:ascii="Calibri" w:hAnsi="Calibri"/>
                <w:color w:val="000000"/>
                <w:sz w:val="20"/>
                <w:lang w:val="es-ES"/>
              </w:rPr>
              <w:t>30-nov-17</w:t>
            </w:r>
          </w:p>
        </w:tc>
        <w:tc>
          <w:tcPr>
            <w:tcW w:w="0" w:type="auto"/>
            <w:tcBorders>
              <w:top w:val="nil"/>
              <w:left w:val="nil"/>
              <w:bottom w:val="nil"/>
              <w:right w:val="nil"/>
            </w:tcBorders>
            <w:shd w:val="clear" w:color="000000" w:fill="FFFFCC"/>
            <w:noWrap/>
            <w:vAlign w:val="center"/>
            <w:hideMark/>
          </w:tcPr>
          <w:p w:rsidR="005B6EA5" w:rsidRPr="005B6EA5" w:rsidRDefault="005B6EA5" w:rsidP="005B6EA5">
            <w:pPr>
              <w:jc w:val="center"/>
              <w:rPr>
                <w:rFonts w:ascii="Calibri" w:hAnsi="Calibri"/>
                <w:sz w:val="20"/>
                <w:lang w:val="es-ES"/>
              </w:rPr>
            </w:pPr>
            <w:r w:rsidRPr="005B6EA5">
              <w:rPr>
                <w:rFonts w:ascii="Calibri" w:hAnsi="Calibri"/>
                <w:sz w:val="20"/>
                <w:lang w:val="es-ES"/>
              </w:rPr>
              <w:t>1,00</w:t>
            </w:r>
          </w:p>
        </w:tc>
        <w:tc>
          <w:tcPr>
            <w:tcW w:w="1492" w:type="dxa"/>
            <w:tcBorders>
              <w:top w:val="nil"/>
              <w:left w:val="single" w:sz="4" w:space="0" w:color="003366"/>
              <w:bottom w:val="single" w:sz="4" w:space="0" w:color="003366"/>
              <w:right w:val="single" w:sz="4" w:space="0" w:color="003366"/>
            </w:tcBorders>
            <w:shd w:val="clear" w:color="000000" w:fill="FFFFCC"/>
            <w:vAlign w:val="center"/>
            <w:hideMark/>
          </w:tcPr>
          <w:p w:rsidR="005B6EA5" w:rsidRPr="005B6EA5" w:rsidRDefault="005B6EA5" w:rsidP="005B6EA5">
            <w:pPr>
              <w:jc w:val="center"/>
              <w:rPr>
                <w:rFonts w:ascii="Calibri" w:hAnsi="Calibri"/>
                <w:sz w:val="20"/>
                <w:lang w:val="es-ES"/>
              </w:rPr>
            </w:pPr>
            <w:r w:rsidRPr="005B6EA5">
              <w:rPr>
                <w:rFonts w:ascii="Calibri" w:hAnsi="Calibri"/>
                <w:sz w:val="20"/>
                <w:lang w:val="es-ES"/>
              </w:rPr>
              <w:t>$        1.024.907</w:t>
            </w:r>
          </w:p>
        </w:tc>
        <w:tc>
          <w:tcPr>
            <w:tcW w:w="0" w:type="auto"/>
            <w:tcBorders>
              <w:top w:val="nil"/>
              <w:left w:val="nil"/>
              <w:bottom w:val="single" w:sz="4" w:space="0" w:color="003366"/>
              <w:right w:val="single" w:sz="4" w:space="0" w:color="003366"/>
            </w:tcBorders>
            <w:shd w:val="clear" w:color="000000" w:fill="FFFFCC"/>
            <w:vAlign w:val="center"/>
            <w:hideMark/>
          </w:tcPr>
          <w:p w:rsidR="005B6EA5" w:rsidRPr="005B6EA5" w:rsidRDefault="005B6EA5" w:rsidP="005B6EA5">
            <w:pPr>
              <w:jc w:val="center"/>
              <w:rPr>
                <w:rFonts w:ascii="Calibri" w:hAnsi="Calibri"/>
                <w:sz w:val="20"/>
                <w:lang w:val="es-ES"/>
              </w:rPr>
            </w:pPr>
            <w:r w:rsidRPr="005B6EA5">
              <w:rPr>
                <w:rFonts w:ascii="Calibri" w:hAnsi="Calibri"/>
                <w:sz w:val="20"/>
                <w:lang w:val="es-ES"/>
              </w:rPr>
              <w:t>-</w:t>
            </w:r>
          </w:p>
        </w:tc>
        <w:tc>
          <w:tcPr>
            <w:tcW w:w="0" w:type="auto"/>
            <w:tcBorders>
              <w:top w:val="nil"/>
              <w:left w:val="nil"/>
              <w:bottom w:val="single" w:sz="4" w:space="0" w:color="003366"/>
              <w:right w:val="single" w:sz="4" w:space="0" w:color="003366"/>
            </w:tcBorders>
            <w:shd w:val="clear" w:color="000000" w:fill="FFFFFF"/>
            <w:noWrap/>
            <w:vAlign w:val="center"/>
            <w:hideMark/>
          </w:tcPr>
          <w:p w:rsidR="005B6EA5" w:rsidRPr="005B6EA5" w:rsidRDefault="005B6EA5" w:rsidP="005B6EA5">
            <w:pPr>
              <w:jc w:val="center"/>
              <w:rPr>
                <w:rFonts w:ascii="Calibri" w:hAnsi="Calibri"/>
                <w:sz w:val="20"/>
                <w:lang w:val="es-ES"/>
              </w:rPr>
            </w:pPr>
          </w:p>
        </w:tc>
        <w:tc>
          <w:tcPr>
            <w:tcW w:w="0" w:type="auto"/>
            <w:tcBorders>
              <w:top w:val="nil"/>
              <w:left w:val="single" w:sz="4" w:space="0" w:color="808000"/>
              <w:bottom w:val="single" w:sz="4" w:space="0" w:color="808000"/>
              <w:right w:val="single" w:sz="4" w:space="0" w:color="808000"/>
            </w:tcBorders>
            <w:shd w:val="clear" w:color="000000" w:fill="FFFFCC"/>
            <w:noWrap/>
            <w:vAlign w:val="center"/>
            <w:hideMark/>
          </w:tcPr>
          <w:p w:rsidR="005B6EA5" w:rsidRPr="005B6EA5" w:rsidRDefault="005B6EA5" w:rsidP="005B6EA5">
            <w:pPr>
              <w:jc w:val="center"/>
              <w:rPr>
                <w:rFonts w:ascii="Calibri" w:hAnsi="Calibri"/>
                <w:color w:val="000000"/>
                <w:sz w:val="20"/>
                <w:lang w:val="es-ES"/>
              </w:rPr>
            </w:pPr>
            <w:r w:rsidRPr="005B6EA5">
              <w:rPr>
                <w:rFonts w:ascii="Calibri" w:hAnsi="Calibri"/>
                <w:color w:val="000000"/>
                <w:sz w:val="20"/>
                <w:lang w:val="es-ES"/>
              </w:rPr>
              <w:t>$    1.024.907</w:t>
            </w:r>
          </w:p>
        </w:tc>
      </w:tr>
      <w:tr w:rsidR="005B6EA5" w:rsidRPr="005B6EA5" w:rsidTr="005B6EA5">
        <w:tc>
          <w:tcPr>
            <w:tcW w:w="0" w:type="auto"/>
            <w:tcBorders>
              <w:top w:val="nil"/>
              <w:left w:val="single" w:sz="8" w:space="0" w:color="auto"/>
              <w:bottom w:val="single" w:sz="4" w:space="0" w:color="003366"/>
              <w:right w:val="single" w:sz="4" w:space="0" w:color="003366"/>
            </w:tcBorders>
            <w:shd w:val="clear" w:color="000000" w:fill="FFFF00"/>
            <w:noWrap/>
            <w:vAlign w:val="center"/>
            <w:hideMark/>
          </w:tcPr>
          <w:p w:rsidR="005B6EA5" w:rsidRPr="005B6EA5" w:rsidRDefault="005B6EA5" w:rsidP="005B6EA5">
            <w:pPr>
              <w:jc w:val="center"/>
              <w:rPr>
                <w:rFonts w:ascii="Calibri" w:hAnsi="Calibri"/>
                <w:sz w:val="20"/>
                <w:lang w:val="es-ES"/>
              </w:rPr>
            </w:pPr>
            <w:r w:rsidRPr="005B6EA5">
              <w:rPr>
                <w:rFonts w:ascii="Calibri" w:hAnsi="Calibri"/>
                <w:sz w:val="20"/>
                <w:lang w:val="es-ES"/>
              </w:rPr>
              <w:t>4,09</w:t>
            </w:r>
          </w:p>
        </w:tc>
        <w:tc>
          <w:tcPr>
            <w:tcW w:w="0" w:type="auto"/>
            <w:tcBorders>
              <w:top w:val="nil"/>
              <w:left w:val="single" w:sz="4" w:space="0" w:color="808000"/>
              <w:bottom w:val="single" w:sz="4" w:space="0" w:color="808000"/>
              <w:right w:val="single" w:sz="4" w:space="0" w:color="808000"/>
            </w:tcBorders>
            <w:shd w:val="clear" w:color="000000" w:fill="FFFF00"/>
            <w:noWrap/>
            <w:vAlign w:val="center"/>
            <w:hideMark/>
          </w:tcPr>
          <w:p w:rsidR="005B6EA5" w:rsidRPr="005B6EA5" w:rsidRDefault="005B6EA5" w:rsidP="005B6EA5">
            <w:pPr>
              <w:jc w:val="center"/>
              <w:rPr>
                <w:rFonts w:ascii="Calibri" w:hAnsi="Calibri"/>
                <w:color w:val="000000"/>
                <w:sz w:val="20"/>
                <w:lang w:val="es-ES"/>
              </w:rPr>
            </w:pPr>
            <w:r w:rsidRPr="005B6EA5">
              <w:rPr>
                <w:rFonts w:ascii="Calibri" w:hAnsi="Calibri"/>
                <w:color w:val="000000"/>
                <w:sz w:val="20"/>
                <w:lang w:val="es-ES"/>
              </w:rPr>
              <w:t>01-dic-17</w:t>
            </w:r>
          </w:p>
        </w:tc>
        <w:tc>
          <w:tcPr>
            <w:tcW w:w="0" w:type="auto"/>
            <w:tcBorders>
              <w:top w:val="nil"/>
              <w:left w:val="nil"/>
              <w:bottom w:val="single" w:sz="4" w:space="0" w:color="808000"/>
              <w:right w:val="single" w:sz="4" w:space="0" w:color="808000"/>
            </w:tcBorders>
            <w:shd w:val="clear" w:color="000000" w:fill="FFFF00"/>
            <w:noWrap/>
            <w:vAlign w:val="center"/>
            <w:hideMark/>
          </w:tcPr>
          <w:p w:rsidR="005B6EA5" w:rsidRPr="005B6EA5" w:rsidRDefault="005B6EA5" w:rsidP="005B6EA5">
            <w:pPr>
              <w:jc w:val="center"/>
              <w:rPr>
                <w:rFonts w:ascii="Calibri" w:hAnsi="Calibri"/>
                <w:color w:val="000000"/>
                <w:sz w:val="20"/>
                <w:lang w:val="es-ES"/>
              </w:rPr>
            </w:pPr>
            <w:r w:rsidRPr="005B6EA5">
              <w:rPr>
                <w:rFonts w:ascii="Calibri" w:hAnsi="Calibri"/>
                <w:color w:val="000000"/>
                <w:sz w:val="20"/>
                <w:lang w:val="es-ES"/>
              </w:rPr>
              <w:t>31-dic-17</w:t>
            </w:r>
          </w:p>
        </w:tc>
        <w:tc>
          <w:tcPr>
            <w:tcW w:w="0" w:type="auto"/>
            <w:tcBorders>
              <w:top w:val="nil"/>
              <w:left w:val="nil"/>
              <w:bottom w:val="nil"/>
              <w:right w:val="nil"/>
            </w:tcBorders>
            <w:shd w:val="clear" w:color="000000" w:fill="FFFF00"/>
            <w:noWrap/>
            <w:vAlign w:val="center"/>
            <w:hideMark/>
          </w:tcPr>
          <w:p w:rsidR="005B6EA5" w:rsidRPr="005B6EA5" w:rsidRDefault="005B6EA5" w:rsidP="005B6EA5">
            <w:pPr>
              <w:jc w:val="center"/>
              <w:rPr>
                <w:rFonts w:ascii="Calibri" w:hAnsi="Calibri"/>
                <w:sz w:val="20"/>
                <w:lang w:val="es-ES"/>
              </w:rPr>
            </w:pPr>
            <w:r w:rsidRPr="005B6EA5">
              <w:rPr>
                <w:rFonts w:ascii="Calibri" w:hAnsi="Calibri"/>
                <w:sz w:val="20"/>
                <w:lang w:val="es-ES"/>
              </w:rPr>
              <w:t>2,00</w:t>
            </w:r>
          </w:p>
        </w:tc>
        <w:tc>
          <w:tcPr>
            <w:tcW w:w="1492" w:type="dxa"/>
            <w:tcBorders>
              <w:top w:val="nil"/>
              <w:left w:val="single" w:sz="4" w:space="0" w:color="003366"/>
              <w:bottom w:val="single" w:sz="4" w:space="0" w:color="003366"/>
              <w:right w:val="single" w:sz="4" w:space="0" w:color="003366"/>
            </w:tcBorders>
            <w:shd w:val="clear" w:color="000000" w:fill="FFFF00"/>
            <w:vAlign w:val="center"/>
            <w:hideMark/>
          </w:tcPr>
          <w:p w:rsidR="005B6EA5" w:rsidRPr="005B6EA5" w:rsidRDefault="005B6EA5" w:rsidP="005B6EA5">
            <w:pPr>
              <w:jc w:val="center"/>
              <w:rPr>
                <w:rFonts w:ascii="Calibri" w:hAnsi="Calibri"/>
                <w:sz w:val="20"/>
                <w:lang w:val="es-ES"/>
              </w:rPr>
            </w:pPr>
            <w:r w:rsidRPr="005B6EA5">
              <w:rPr>
                <w:rFonts w:ascii="Calibri" w:hAnsi="Calibri"/>
                <w:sz w:val="20"/>
                <w:lang w:val="es-ES"/>
              </w:rPr>
              <w:t>$        1.024.907</w:t>
            </w:r>
          </w:p>
        </w:tc>
        <w:tc>
          <w:tcPr>
            <w:tcW w:w="0" w:type="auto"/>
            <w:tcBorders>
              <w:top w:val="nil"/>
              <w:left w:val="nil"/>
              <w:bottom w:val="single" w:sz="4" w:space="0" w:color="003366"/>
              <w:right w:val="single" w:sz="4" w:space="0" w:color="003366"/>
            </w:tcBorders>
            <w:shd w:val="clear" w:color="000000" w:fill="FFFF00"/>
            <w:vAlign w:val="center"/>
            <w:hideMark/>
          </w:tcPr>
          <w:p w:rsidR="005B6EA5" w:rsidRPr="005B6EA5" w:rsidRDefault="005B6EA5" w:rsidP="005B6EA5">
            <w:pPr>
              <w:jc w:val="center"/>
              <w:rPr>
                <w:rFonts w:ascii="Calibri" w:hAnsi="Calibri"/>
                <w:sz w:val="20"/>
                <w:lang w:val="es-ES"/>
              </w:rPr>
            </w:pPr>
            <w:r w:rsidRPr="005B6EA5">
              <w:rPr>
                <w:rFonts w:ascii="Calibri" w:hAnsi="Calibri"/>
                <w:sz w:val="20"/>
                <w:lang w:val="es-ES"/>
              </w:rPr>
              <w:t>-</w:t>
            </w:r>
          </w:p>
        </w:tc>
        <w:tc>
          <w:tcPr>
            <w:tcW w:w="0" w:type="auto"/>
            <w:tcBorders>
              <w:top w:val="nil"/>
              <w:left w:val="nil"/>
              <w:bottom w:val="single" w:sz="4" w:space="0" w:color="003366"/>
              <w:right w:val="single" w:sz="4" w:space="0" w:color="003366"/>
            </w:tcBorders>
            <w:shd w:val="clear" w:color="000000" w:fill="FFFF00"/>
            <w:noWrap/>
            <w:vAlign w:val="center"/>
            <w:hideMark/>
          </w:tcPr>
          <w:p w:rsidR="005B6EA5" w:rsidRPr="005B6EA5" w:rsidRDefault="005B6EA5" w:rsidP="005B6EA5">
            <w:pPr>
              <w:jc w:val="center"/>
              <w:rPr>
                <w:rFonts w:ascii="Calibri" w:hAnsi="Calibri"/>
                <w:sz w:val="20"/>
                <w:lang w:val="es-ES"/>
              </w:rPr>
            </w:pPr>
          </w:p>
        </w:tc>
        <w:tc>
          <w:tcPr>
            <w:tcW w:w="0" w:type="auto"/>
            <w:tcBorders>
              <w:top w:val="nil"/>
              <w:left w:val="single" w:sz="4" w:space="0" w:color="808000"/>
              <w:bottom w:val="single" w:sz="4" w:space="0" w:color="808000"/>
              <w:right w:val="single" w:sz="4" w:space="0" w:color="808000"/>
            </w:tcBorders>
            <w:shd w:val="clear" w:color="000000" w:fill="FFFF00"/>
            <w:noWrap/>
            <w:vAlign w:val="center"/>
            <w:hideMark/>
          </w:tcPr>
          <w:p w:rsidR="005B6EA5" w:rsidRPr="005B6EA5" w:rsidRDefault="005B6EA5" w:rsidP="005B6EA5">
            <w:pPr>
              <w:jc w:val="center"/>
              <w:rPr>
                <w:rFonts w:ascii="Calibri" w:hAnsi="Calibri"/>
                <w:color w:val="000000"/>
                <w:sz w:val="20"/>
                <w:lang w:val="es-ES"/>
              </w:rPr>
            </w:pPr>
            <w:r w:rsidRPr="005B6EA5">
              <w:rPr>
                <w:rFonts w:ascii="Calibri" w:hAnsi="Calibri"/>
                <w:color w:val="000000"/>
                <w:sz w:val="20"/>
                <w:lang w:val="es-ES"/>
              </w:rPr>
              <w:t>$    2.049.814</w:t>
            </w:r>
          </w:p>
        </w:tc>
      </w:tr>
      <w:tr w:rsidR="005B6EA5" w:rsidRPr="005B6EA5" w:rsidTr="005B6EA5">
        <w:tc>
          <w:tcPr>
            <w:tcW w:w="0" w:type="auto"/>
            <w:tcBorders>
              <w:top w:val="nil"/>
              <w:left w:val="single" w:sz="8" w:space="0" w:color="auto"/>
              <w:bottom w:val="single" w:sz="4" w:space="0" w:color="003366"/>
              <w:right w:val="single" w:sz="4" w:space="0" w:color="003366"/>
            </w:tcBorders>
            <w:shd w:val="clear" w:color="000000" w:fill="FFFFCC"/>
            <w:noWrap/>
            <w:vAlign w:val="center"/>
            <w:hideMark/>
          </w:tcPr>
          <w:p w:rsidR="005B6EA5" w:rsidRPr="005B6EA5" w:rsidRDefault="005B6EA5" w:rsidP="005B6EA5">
            <w:pPr>
              <w:jc w:val="center"/>
              <w:rPr>
                <w:rFonts w:ascii="Calibri" w:hAnsi="Calibri"/>
                <w:sz w:val="20"/>
                <w:lang w:val="es-ES"/>
              </w:rPr>
            </w:pPr>
            <w:r w:rsidRPr="005B6EA5">
              <w:rPr>
                <w:rFonts w:ascii="Calibri" w:hAnsi="Calibri"/>
                <w:sz w:val="20"/>
                <w:lang w:val="es-ES"/>
              </w:rPr>
              <w:t>3,18</w:t>
            </w:r>
          </w:p>
        </w:tc>
        <w:tc>
          <w:tcPr>
            <w:tcW w:w="0" w:type="auto"/>
            <w:tcBorders>
              <w:top w:val="nil"/>
              <w:left w:val="single" w:sz="4" w:space="0" w:color="808000"/>
              <w:bottom w:val="single" w:sz="4" w:space="0" w:color="808000"/>
              <w:right w:val="single" w:sz="4" w:space="0" w:color="808000"/>
            </w:tcBorders>
            <w:shd w:val="clear" w:color="auto" w:fill="auto"/>
            <w:noWrap/>
            <w:vAlign w:val="center"/>
            <w:hideMark/>
          </w:tcPr>
          <w:p w:rsidR="005B6EA5" w:rsidRPr="005B6EA5" w:rsidRDefault="005B6EA5" w:rsidP="005B6EA5">
            <w:pPr>
              <w:jc w:val="center"/>
              <w:rPr>
                <w:rFonts w:ascii="Calibri" w:hAnsi="Calibri"/>
                <w:color w:val="000000"/>
                <w:sz w:val="20"/>
                <w:lang w:val="es-ES"/>
              </w:rPr>
            </w:pPr>
            <w:r w:rsidRPr="005B6EA5">
              <w:rPr>
                <w:rFonts w:ascii="Calibri" w:hAnsi="Calibri"/>
                <w:color w:val="000000"/>
                <w:sz w:val="20"/>
                <w:lang w:val="es-ES"/>
              </w:rPr>
              <w:t>01-ene-18</w:t>
            </w:r>
          </w:p>
        </w:tc>
        <w:tc>
          <w:tcPr>
            <w:tcW w:w="0" w:type="auto"/>
            <w:tcBorders>
              <w:top w:val="nil"/>
              <w:left w:val="nil"/>
              <w:bottom w:val="single" w:sz="4" w:space="0" w:color="808000"/>
              <w:right w:val="single" w:sz="4" w:space="0" w:color="808000"/>
            </w:tcBorders>
            <w:shd w:val="clear" w:color="auto" w:fill="auto"/>
            <w:noWrap/>
            <w:vAlign w:val="center"/>
            <w:hideMark/>
          </w:tcPr>
          <w:p w:rsidR="005B6EA5" w:rsidRPr="005B6EA5" w:rsidRDefault="005B6EA5" w:rsidP="005B6EA5">
            <w:pPr>
              <w:jc w:val="center"/>
              <w:rPr>
                <w:rFonts w:ascii="Calibri" w:hAnsi="Calibri"/>
                <w:color w:val="000000"/>
                <w:sz w:val="20"/>
                <w:lang w:val="es-ES"/>
              </w:rPr>
            </w:pPr>
            <w:r w:rsidRPr="005B6EA5">
              <w:rPr>
                <w:rFonts w:ascii="Calibri" w:hAnsi="Calibri"/>
                <w:color w:val="000000"/>
                <w:sz w:val="20"/>
                <w:lang w:val="es-ES"/>
              </w:rPr>
              <w:t>31-ene-18</w:t>
            </w:r>
          </w:p>
        </w:tc>
        <w:tc>
          <w:tcPr>
            <w:tcW w:w="0" w:type="auto"/>
            <w:tcBorders>
              <w:top w:val="nil"/>
              <w:left w:val="nil"/>
              <w:bottom w:val="nil"/>
              <w:right w:val="nil"/>
            </w:tcBorders>
            <w:shd w:val="clear" w:color="000000" w:fill="FFFFCC"/>
            <w:noWrap/>
            <w:vAlign w:val="center"/>
            <w:hideMark/>
          </w:tcPr>
          <w:p w:rsidR="005B6EA5" w:rsidRPr="005B6EA5" w:rsidRDefault="005B6EA5" w:rsidP="005B6EA5">
            <w:pPr>
              <w:jc w:val="center"/>
              <w:rPr>
                <w:rFonts w:ascii="Calibri" w:hAnsi="Calibri"/>
                <w:sz w:val="20"/>
                <w:lang w:val="es-ES"/>
              </w:rPr>
            </w:pPr>
            <w:r w:rsidRPr="005B6EA5">
              <w:rPr>
                <w:rFonts w:ascii="Calibri" w:hAnsi="Calibri"/>
                <w:sz w:val="20"/>
                <w:lang w:val="es-ES"/>
              </w:rPr>
              <w:t>1,00</w:t>
            </w:r>
          </w:p>
        </w:tc>
        <w:tc>
          <w:tcPr>
            <w:tcW w:w="1492" w:type="dxa"/>
            <w:tcBorders>
              <w:top w:val="nil"/>
              <w:left w:val="single" w:sz="4" w:space="0" w:color="003366"/>
              <w:bottom w:val="single" w:sz="4" w:space="0" w:color="003366"/>
              <w:right w:val="single" w:sz="4" w:space="0" w:color="003366"/>
            </w:tcBorders>
            <w:shd w:val="clear" w:color="000000" w:fill="FFFFCC"/>
            <w:vAlign w:val="center"/>
            <w:hideMark/>
          </w:tcPr>
          <w:p w:rsidR="005B6EA5" w:rsidRPr="005B6EA5" w:rsidRDefault="005B6EA5" w:rsidP="005B6EA5">
            <w:pPr>
              <w:jc w:val="center"/>
              <w:rPr>
                <w:rFonts w:ascii="Calibri" w:hAnsi="Calibri"/>
                <w:sz w:val="20"/>
                <w:lang w:val="es-ES"/>
              </w:rPr>
            </w:pPr>
            <w:r w:rsidRPr="005B6EA5">
              <w:rPr>
                <w:rFonts w:ascii="Calibri" w:hAnsi="Calibri"/>
                <w:sz w:val="20"/>
                <w:lang w:val="es-ES"/>
              </w:rPr>
              <w:t>$        1.066.826</w:t>
            </w:r>
          </w:p>
        </w:tc>
        <w:tc>
          <w:tcPr>
            <w:tcW w:w="0" w:type="auto"/>
            <w:tcBorders>
              <w:top w:val="nil"/>
              <w:left w:val="nil"/>
              <w:bottom w:val="single" w:sz="4" w:space="0" w:color="003366"/>
              <w:right w:val="single" w:sz="4" w:space="0" w:color="003366"/>
            </w:tcBorders>
            <w:shd w:val="clear" w:color="000000" w:fill="FFFFCC"/>
            <w:vAlign w:val="center"/>
            <w:hideMark/>
          </w:tcPr>
          <w:p w:rsidR="005B6EA5" w:rsidRPr="005B6EA5" w:rsidRDefault="005B6EA5" w:rsidP="005B6EA5">
            <w:pPr>
              <w:jc w:val="center"/>
              <w:rPr>
                <w:rFonts w:ascii="Calibri" w:hAnsi="Calibri"/>
                <w:sz w:val="20"/>
                <w:lang w:val="es-ES"/>
              </w:rPr>
            </w:pPr>
            <w:r w:rsidRPr="005B6EA5">
              <w:rPr>
                <w:rFonts w:ascii="Calibri" w:hAnsi="Calibri"/>
                <w:sz w:val="20"/>
                <w:lang w:val="es-ES"/>
              </w:rPr>
              <w:t>-</w:t>
            </w:r>
          </w:p>
        </w:tc>
        <w:tc>
          <w:tcPr>
            <w:tcW w:w="0" w:type="auto"/>
            <w:tcBorders>
              <w:top w:val="nil"/>
              <w:left w:val="nil"/>
              <w:bottom w:val="single" w:sz="4" w:space="0" w:color="003366"/>
              <w:right w:val="single" w:sz="4" w:space="0" w:color="003366"/>
            </w:tcBorders>
            <w:shd w:val="clear" w:color="000000" w:fill="FFFFFF"/>
            <w:noWrap/>
            <w:vAlign w:val="center"/>
            <w:hideMark/>
          </w:tcPr>
          <w:p w:rsidR="005B6EA5" w:rsidRPr="005B6EA5" w:rsidRDefault="005B6EA5" w:rsidP="005B6EA5">
            <w:pPr>
              <w:jc w:val="center"/>
              <w:rPr>
                <w:rFonts w:ascii="Calibri" w:hAnsi="Calibri"/>
                <w:sz w:val="20"/>
                <w:lang w:val="es-ES"/>
              </w:rPr>
            </w:pPr>
          </w:p>
        </w:tc>
        <w:tc>
          <w:tcPr>
            <w:tcW w:w="0" w:type="auto"/>
            <w:tcBorders>
              <w:top w:val="nil"/>
              <w:left w:val="single" w:sz="4" w:space="0" w:color="808000"/>
              <w:bottom w:val="single" w:sz="4" w:space="0" w:color="808000"/>
              <w:right w:val="single" w:sz="4" w:space="0" w:color="808000"/>
            </w:tcBorders>
            <w:shd w:val="clear" w:color="000000" w:fill="FFFFCC"/>
            <w:noWrap/>
            <w:vAlign w:val="center"/>
            <w:hideMark/>
          </w:tcPr>
          <w:p w:rsidR="005B6EA5" w:rsidRPr="005B6EA5" w:rsidRDefault="005B6EA5" w:rsidP="005B6EA5">
            <w:pPr>
              <w:jc w:val="center"/>
              <w:rPr>
                <w:rFonts w:ascii="Calibri" w:hAnsi="Calibri"/>
                <w:color w:val="000000"/>
                <w:sz w:val="20"/>
                <w:lang w:val="es-ES"/>
              </w:rPr>
            </w:pPr>
            <w:r w:rsidRPr="005B6EA5">
              <w:rPr>
                <w:rFonts w:ascii="Calibri" w:hAnsi="Calibri"/>
                <w:color w:val="000000"/>
                <w:sz w:val="20"/>
                <w:lang w:val="es-ES"/>
              </w:rPr>
              <w:t>$    1.066.826</w:t>
            </w:r>
          </w:p>
        </w:tc>
      </w:tr>
      <w:tr w:rsidR="005B6EA5" w:rsidRPr="005B6EA5" w:rsidTr="005B6EA5">
        <w:tc>
          <w:tcPr>
            <w:tcW w:w="0" w:type="auto"/>
            <w:tcBorders>
              <w:top w:val="nil"/>
              <w:left w:val="single" w:sz="8" w:space="0" w:color="auto"/>
              <w:bottom w:val="single" w:sz="4" w:space="0" w:color="003366"/>
              <w:right w:val="single" w:sz="4" w:space="0" w:color="003366"/>
            </w:tcBorders>
            <w:shd w:val="clear" w:color="000000" w:fill="FFFFCC"/>
            <w:noWrap/>
            <w:vAlign w:val="center"/>
            <w:hideMark/>
          </w:tcPr>
          <w:p w:rsidR="005B6EA5" w:rsidRPr="005B6EA5" w:rsidRDefault="005B6EA5" w:rsidP="005B6EA5">
            <w:pPr>
              <w:jc w:val="center"/>
              <w:rPr>
                <w:rFonts w:ascii="Calibri" w:hAnsi="Calibri"/>
                <w:sz w:val="20"/>
                <w:lang w:val="es-ES"/>
              </w:rPr>
            </w:pPr>
            <w:r w:rsidRPr="005B6EA5">
              <w:rPr>
                <w:rFonts w:ascii="Calibri" w:hAnsi="Calibri"/>
                <w:sz w:val="20"/>
                <w:lang w:val="es-ES"/>
              </w:rPr>
              <w:t>3,18</w:t>
            </w:r>
          </w:p>
        </w:tc>
        <w:tc>
          <w:tcPr>
            <w:tcW w:w="0" w:type="auto"/>
            <w:tcBorders>
              <w:top w:val="nil"/>
              <w:left w:val="single" w:sz="4" w:space="0" w:color="808000"/>
              <w:bottom w:val="single" w:sz="4" w:space="0" w:color="808000"/>
              <w:right w:val="single" w:sz="4" w:space="0" w:color="808000"/>
            </w:tcBorders>
            <w:shd w:val="clear" w:color="auto" w:fill="auto"/>
            <w:noWrap/>
            <w:vAlign w:val="center"/>
            <w:hideMark/>
          </w:tcPr>
          <w:p w:rsidR="005B6EA5" w:rsidRPr="005B6EA5" w:rsidRDefault="005B6EA5" w:rsidP="005B6EA5">
            <w:pPr>
              <w:jc w:val="center"/>
              <w:rPr>
                <w:rFonts w:ascii="Calibri" w:hAnsi="Calibri"/>
                <w:color w:val="000000"/>
                <w:sz w:val="20"/>
                <w:lang w:val="es-ES"/>
              </w:rPr>
            </w:pPr>
            <w:r w:rsidRPr="005B6EA5">
              <w:rPr>
                <w:rFonts w:ascii="Calibri" w:hAnsi="Calibri"/>
                <w:color w:val="000000"/>
                <w:sz w:val="20"/>
                <w:lang w:val="es-ES"/>
              </w:rPr>
              <w:t>01-feb-18</w:t>
            </w:r>
          </w:p>
        </w:tc>
        <w:tc>
          <w:tcPr>
            <w:tcW w:w="0" w:type="auto"/>
            <w:tcBorders>
              <w:top w:val="nil"/>
              <w:left w:val="nil"/>
              <w:bottom w:val="single" w:sz="4" w:space="0" w:color="808000"/>
              <w:right w:val="single" w:sz="4" w:space="0" w:color="808000"/>
            </w:tcBorders>
            <w:shd w:val="clear" w:color="auto" w:fill="auto"/>
            <w:noWrap/>
            <w:vAlign w:val="center"/>
            <w:hideMark/>
          </w:tcPr>
          <w:p w:rsidR="005B6EA5" w:rsidRPr="005B6EA5" w:rsidRDefault="005B6EA5" w:rsidP="005B6EA5">
            <w:pPr>
              <w:jc w:val="center"/>
              <w:rPr>
                <w:rFonts w:ascii="Calibri" w:hAnsi="Calibri"/>
                <w:color w:val="000000"/>
                <w:sz w:val="20"/>
                <w:lang w:val="es-ES"/>
              </w:rPr>
            </w:pPr>
            <w:r w:rsidRPr="005B6EA5">
              <w:rPr>
                <w:rFonts w:ascii="Calibri" w:hAnsi="Calibri"/>
                <w:color w:val="000000"/>
                <w:sz w:val="20"/>
                <w:lang w:val="es-ES"/>
              </w:rPr>
              <w:t>28-feb-18</w:t>
            </w:r>
          </w:p>
        </w:tc>
        <w:tc>
          <w:tcPr>
            <w:tcW w:w="0" w:type="auto"/>
            <w:tcBorders>
              <w:top w:val="nil"/>
              <w:left w:val="nil"/>
              <w:bottom w:val="nil"/>
              <w:right w:val="nil"/>
            </w:tcBorders>
            <w:shd w:val="clear" w:color="000000" w:fill="FFFFCC"/>
            <w:noWrap/>
            <w:vAlign w:val="center"/>
            <w:hideMark/>
          </w:tcPr>
          <w:p w:rsidR="005B6EA5" w:rsidRPr="005B6EA5" w:rsidRDefault="005B6EA5" w:rsidP="005B6EA5">
            <w:pPr>
              <w:jc w:val="center"/>
              <w:rPr>
                <w:rFonts w:ascii="Calibri" w:hAnsi="Calibri"/>
                <w:sz w:val="20"/>
                <w:lang w:val="es-ES"/>
              </w:rPr>
            </w:pPr>
            <w:r w:rsidRPr="005B6EA5">
              <w:rPr>
                <w:rFonts w:ascii="Calibri" w:hAnsi="Calibri"/>
                <w:sz w:val="20"/>
                <w:lang w:val="es-ES"/>
              </w:rPr>
              <w:t>1,00</w:t>
            </w:r>
          </w:p>
        </w:tc>
        <w:tc>
          <w:tcPr>
            <w:tcW w:w="1492" w:type="dxa"/>
            <w:tcBorders>
              <w:top w:val="nil"/>
              <w:left w:val="single" w:sz="4" w:space="0" w:color="003366"/>
              <w:bottom w:val="single" w:sz="4" w:space="0" w:color="003366"/>
              <w:right w:val="single" w:sz="4" w:space="0" w:color="003366"/>
            </w:tcBorders>
            <w:shd w:val="clear" w:color="000000" w:fill="FFFFCC"/>
            <w:vAlign w:val="center"/>
            <w:hideMark/>
          </w:tcPr>
          <w:p w:rsidR="005B6EA5" w:rsidRPr="005B6EA5" w:rsidRDefault="005B6EA5" w:rsidP="005B6EA5">
            <w:pPr>
              <w:jc w:val="center"/>
              <w:rPr>
                <w:rFonts w:ascii="Calibri" w:hAnsi="Calibri"/>
                <w:sz w:val="20"/>
                <w:lang w:val="es-ES"/>
              </w:rPr>
            </w:pPr>
            <w:r w:rsidRPr="005B6EA5">
              <w:rPr>
                <w:rFonts w:ascii="Calibri" w:hAnsi="Calibri"/>
                <w:sz w:val="20"/>
                <w:lang w:val="es-ES"/>
              </w:rPr>
              <w:t>$        1.066.826</w:t>
            </w:r>
          </w:p>
        </w:tc>
        <w:tc>
          <w:tcPr>
            <w:tcW w:w="0" w:type="auto"/>
            <w:tcBorders>
              <w:top w:val="nil"/>
              <w:left w:val="nil"/>
              <w:bottom w:val="single" w:sz="4" w:space="0" w:color="003366"/>
              <w:right w:val="single" w:sz="4" w:space="0" w:color="003366"/>
            </w:tcBorders>
            <w:shd w:val="clear" w:color="000000" w:fill="FFFFCC"/>
            <w:vAlign w:val="center"/>
            <w:hideMark/>
          </w:tcPr>
          <w:p w:rsidR="005B6EA5" w:rsidRPr="005B6EA5" w:rsidRDefault="005B6EA5" w:rsidP="005B6EA5">
            <w:pPr>
              <w:jc w:val="center"/>
              <w:rPr>
                <w:rFonts w:ascii="Calibri" w:hAnsi="Calibri"/>
                <w:sz w:val="20"/>
                <w:lang w:val="es-ES"/>
              </w:rPr>
            </w:pPr>
            <w:r w:rsidRPr="005B6EA5">
              <w:rPr>
                <w:rFonts w:ascii="Calibri" w:hAnsi="Calibri"/>
                <w:sz w:val="20"/>
                <w:lang w:val="es-ES"/>
              </w:rPr>
              <w:t>-</w:t>
            </w:r>
          </w:p>
        </w:tc>
        <w:tc>
          <w:tcPr>
            <w:tcW w:w="0" w:type="auto"/>
            <w:tcBorders>
              <w:top w:val="nil"/>
              <w:left w:val="nil"/>
              <w:bottom w:val="single" w:sz="4" w:space="0" w:color="003366"/>
              <w:right w:val="single" w:sz="4" w:space="0" w:color="003366"/>
            </w:tcBorders>
            <w:shd w:val="clear" w:color="000000" w:fill="FFFFFF"/>
            <w:noWrap/>
            <w:vAlign w:val="center"/>
            <w:hideMark/>
          </w:tcPr>
          <w:p w:rsidR="005B6EA5" w:rsidRPr="005B6EA5" w:rsidRDefault="005B6EA5" w:rsidP="005B6EA5">
            <w:pPr>
              <w:jc w:val="center"/>
              <w:rPr>
                <w:rFonts w:ascii="Calibri" w:hAnsi="Calibri"/>
                <w:sz w:val="20"/>
                <w:lang w:val="es-ES"/>
              </w:rPr>
            </w:pPr>
          </w:p>
        </w:tc>
        <w:tc>
          <w:tcPr>
            <w:tcW w:w="0" w:type="auto"/>
            <w:tcBorders>
              <w:top w:val="nil"/>
              <w:left w:val="single" w:sz="4" w:space="0" w:color="808000"/>
              <w:bottom w:val="single" w:sz="4" w:space="0" w:color="808000"/>
              <w:right w:val="single" w:sz="4" w:space="0" w:color="808000"/>
            </w:tcBorders>
            <w:shd w:val="clear" w:color="000000" w:fill="FFFFCC"/>
            <w:noWrap/>
            <w:vAlign w:val="center"/>
            <w:hideMark/>
          </w:tcPr>
          <w:p w:rsidR="005B6EA5" w:rsidRPr="005B6EA5" w:rsidRDefault="005B6EA5" w:rsidP="005B6EA5">
            <w:pPr>
              <w:jc w:val="center"/>
              <w:rPr>
                <w:rFonts w:ascii="Calibri" w:hAnsi="Calibri"/>
                <w:color w:val="000000"/>
                <w:sz w:val="20"/>
                <w:lang w:val="es-ES"/>
              </w:rPr>
            </w:pPr>
            <w:r w:rsidRPr="005B6EA5">
              <w:rPr>
                <w:rFonts w:ascii="Calibri" w:hAnsi="Calibri"/>
                <w:color w:val="000000"/>
                <w:sz w:val="20"/>
                <w:lang w:val="es-ES"/>
              </w:rPr>
              <w:t>$    1.066.826</w:t>
            </w:r>
          </w:p>
        </w:tc>
      </w:tr>
      <w:tr w:rsidR="005B6EA5" w:rsidRPr="005B6EA5" w:rsidTr="005B6EA5">
        <w:tc>
          <w:tcPr>
            <w:tcW w:w="0" w:type="auto"/>
            <w:tcBorders>
              <w:top w:val="nil"/>
              <w:left w:val="single" w:sz="8" w:space="0" w:color="auto"/>
              <w:bottom w:val="single" w:sz="4" w:space="0" w:color="003366"/>
              <w:right w:val="single" w:sz="4" w:space="0" w:color="003366"/>
            </w:tcBorders>
            <w:shd w:val="clear" w:color="000000" w:fill="FFFFCC"/>
            <w:noWrap/>
            <w:vAlign w:val="center"/>
            <w:hideMark/>
          </w:tcPr>
          <w:p w:rsidR="005B6EA5" w:rsidRPr="005B6EA5" w:rsidRDefault="005B6EA5" w:rsidP="005B6EA5">
            <w:pPr>
              <w:jc w:val="center"/>
              <w:rPr>
                <w:rFonts w:ascii="Calibri" w:hAnsi="Calibri"/>
                <w:sz w:val="20"/>
                <w:lang w:val="es-ES"/>
              </w:rPr>
            </w:pPr>
            <w:r w:rsidRPr="005B6EA5">
              <w:rPr>
                <w:rFonts w:ascii="Calibri" w:hAnsi="Calibri"/>
                <w:sz w:val="20"/>
                <w:lang w:val="es-ES"/>
              </w:rPr>
              <w:t>3,18</w:t>
            </w:r>
          </w:p>
        </w:tc>
        <w:tc>
          <w:tcPr>
            <w:tcW w:w="0" w:type="auto"/>
            <w:tcBorders>
              <w:top w:val="nil"/>
              <w:left w:val="single" w:sz="4" w:space="0" w:color="808000"/>
              <w:bottom w:val="single" w:sz="4" w:space="0" w:color="808000"/>
              <w:right w:val="single" w:sz="4" w:space="0" w:color="808000"/>
            </w:tcBorders>
            <w:shd w:val="clear" w:color="auto" w:fill="auto"/>
            <w:noWrap/>
            <w:vAlign w:val="center"/>
            <w:hideMark/>
          </w:tcPr>
          <w:p w:rsidR="005B6EA5" w:rsidRPr="005B6EA5" w:rsidRDefault="005B6EA5" w:rsidP="005B6EA5">
            <w:pPr>
              <w:jc w:val="center"/>
              <w:rPr>
                <w:rFonts w:ascii="Calibri" w:hAnsi="Calibri"/>
                <w:color w:val="000000"/>
                <w:sz w:val="20"/>
                <w:lang w:val="es-ES"/>
              </w:rPr>
            </w:pPr>
            <w:r w:rsidRPr="005B6EA5">
              <w:rPr>
                <w:rFonts w:ascii="Calibri" w:hAnsi="Calibri"/>
                <w:color w:val="000000"/>
                <w:sz w:val="20"/>
                <w:lang w:val="es-ES"/>
              </w:rPr>
              <w:t>01-mar-18</w:t>
            </w:r>
          </w:p>
        </w:tc>
        <w:tc>
          <w:tcPr>
            <w:tcW w:w="0" w:type="auto"/>
            <w:tcBorders>
              <w:top w:val="nil"/>
              <w:left w:val="nil"/>
              <w:bottom w:val="single" w:sz="4" w:space="0" w:color="808000"/>
              <w:right w:val="single" w:sz="4" w:space="0" w:color="808000"/>
            </w:tcBorders>
            <w:shd w:val="clear" w:color="auto" w:fill="auto"/>
            <w:noWrap/>
            <w:vAlign w:val="center"/>
            <w:hideMark/>
          </w:tcPr>
          <w:p w:rsidR="005B6EA5" w:rsidRPr="005B6EA5" w:rsidRDefault="005B6EA5" w:rsidP="005B6EA5">
            <w:pPr>
              <w:jc w:val="center"/>
              <w:rPr>
                <w:rFonts w:ascii="Calibri" w:hAnsi="Calibri"/>
                <w:color w:val="000000"/>
                <w:sz w:val="20"/>
                <w:lang w:val="es-ES"/>
              </w:rPr>
            </w:pPr>
            <w:r w:rsidRPr="005B6EA5">
              <w:rPr>
                <w:rFonts w:ascii="Calibri" w:hAnsi="Calibri"/>
                <w:color w:val="000000"/>
                <w:sz w:val="20"/>
                <w:lang w:val="es-ES"/>
              </w:rPr>
              <w:t>31-mar-18</w:t>
            </w:r>
          </w:p>
        </w:tc>
        <w:tc>
          <w:tcPr>
            <w:tcW w:w="0" w:type="auto"/>
            <w:tcBorders>
              <w:top w:val="nil"/>
              <w:left w:val="nil"/>
              <w:bottom w:val="nil"/>
              <w:right w:val="nil"/>
            </w:tcBorders>
            <w:shd w:val="clear" w:color="000000" w:fill="FFFFCC"/>
            <w:noWrap/>
            <w:vAlign w:val="center"/>
            <w:hideMark/>
          </w:tcPr>
          <w:p w:rsidR="005B6EA5" w:rsidRPr="005B6EA5" w:rsidRDefault="005B6EA5" w:rsidP="005B6EA5">
            <w:pPr>
              <w:jc w:val="center"/>
              <w:rPr>
                <w:rFonts w:ascii="Calibri" w:hAnsi="Calibri"/>
                <w:sz w:val="20"/>
                <w:lang w:val="es-ES"/>
              </w:rPr>
            </w:pPr>
            <w:r w:rsidRPr="005B6EA5">
              <w:rPr>
                <w:rFonts w:ascii="Calibri" w:hAnsi="Calibri"/>
                <w:sz w:val="20"/>
                <w:lang w:val="es-ES"/>
              </w:rPr>
              <w:t>1,00</w:t>
            </w:r>
          </w:p>
        </w:tc>
        <w:tc>
          <w:tcPr>
            <w:tcW w:w="1492" w:type="dxa"/>
            <w:tcBorders>
              <w:top w:val="nil"/>
              <w:left w:val="single" w:sz="4" w:space="0" w:color="003366"/>
              <w:bottom w:val="single" w:sz="4" w:space="0" w:color="003366"/>
              <w:right w:val="single" w:sz="4" w:space="0" w:color="003366"/>
            </w:tcBorders>
            <w:shd w:val="clear" w:color="000000" w:fill="FFFFCC"/>
            <w:vAlign w:val="center"/>
            <w:hideMark/>
          </w:tcPr>
          <w:p w:rsidR="005B6EA5" w:rsidRPr="005B6EA5" w:rsidRDefault="005B6EA5" w:rsidP="005B6EA5">
            <w:pPr>
              <w:jc w:val="center"/>
              <w:rPr>
                <w:rFonts w:ascii="Calibri" w:hAnsi="Calibri"/>
                <w:sz w:val="20"/>
                <w:lang w:val="es-ES"/>
              </w:rPr>
            </w:pPr>
            <w:r w:rsidRPr="005B6EA5">
              <w:rPr>
                <w:rFonts w:ascii="Calibri" w:hAnsi="Calibri"/>
                <w:sz w:val="20"/>
                <w:lang w:val="es-ES"/>
              </w:rPr>
              <w:t>$        1.066.826</w:t>
            </w:r>
          </w:p>
        </w:tc>
        <w:tc>
          <w:tcPr>
            <w:tcW w:w="0" w:type="auto"/>
            <w:tcBorders>
              <w:top w:val="nil"/>
              <w:left w:val="nil"/>
              <w:bottom w:val="single" w:sz="4" w:space="0" w:color="003366"/>
              <w:right w:val="single" w:sz="4" w:space="0" w:color="003366"/>
            </w:tcBorders>
            <w:shd w:val="clear" w:color="000000" w:fill="FFFFCC"/>
            <w:vAlign w:val="center"/>
            <w:hideMark/>
          </w:tcPr>
          <w:p w:rsidR="005B6EA5" w:rsidRPr="005B6EA5" w:rsidRDefault="005B6EA5" w:rsidP="005B6EA5">
            <w:pPr>
              <w:jc w:val="center"/>
              <w:rPr>
                <w:rFonts w:ascii="Calibri" w:hAnsi="Calibri"/>
                <w:sz w:val="20"/>
                <w:lang w:val="es-ES"/>
              </w:rPr>
            </w:pPr>
            <w:r w:rsidRPr="005B6EA5">
              <w:rPr>
                <w:rFonts w:ascii="Calibri" w:hAnsi="Calibri"/>
                <w:sz w:val="20"/>
                <w:lang w:val="es-ES"/>
              </w:rPr>
              <w:t>-</w:t>
            </w:r>
          </w:p>
        </w:tc>
        <w:tc>
          <w:tcPr>
            <w:tcW w:w="0" w:type="auto"/>
            <w:tcBorders>
              <w:top w:val="nil"/>
              <w:left w:val="nil"/>
              <w:bottom w:val="single" w:sz="4" w:space="0" w:color="003366"/>
              <w:right w:val="single" w:sz="4" w:space="0" w:color="003366"/>
            </w:tcBorders>
            <w:shd w:val="clear" w:color="000000" w:fill="FFFFFF"/>
            <w:noWrap/>
            <w:vAlign w:val="center"/>
            <w:hideMark/>
          </w:tcPr>
          <w:p w:rsidR="005B6EA5" w:rsidRPr="005B6EA5" w:rsidRDefault="005B6EA5" w:rsidP="005B6EA5">
            <w:pPr>
              <w:jc w:val="center"/>
              <w:rPr>
                <w:rFonts w:ascii="Calibri" w:hAnsi="Calibri"/>
                <w:sz w:val="20"/>
                <w:lang w:val="es-ES"/>
              </w:rPr>
            </w:pPr>
          </w:p>
        </w:tc>
        <w:tc>
          <w:tcPr>
            <w:tcW w:w="0" w:type="auto"/>
            <w:tcBorders>
              <w:top w:val="nil"/>
              <w:left w:val="single" w:sz="4" w:space="0" w:color="808000"/>
              <w:bottom w:val="single" w:sz="4" w:space="0" w:color="808000"/>
              <w:right w:val="single" w:sz="4" w:space="0" w:color="808000"/>
            </w:tcBorders>
            <w:shd w:val="clear" w:color="000000" w:fill="FFFFCC"/>
            <w:noWrap/>
            <w:vAlign w:val="center"/>
            <w:hideMark/>
          </w:tcPr>
          <w:p w:rsidR="005B6EA5" w:rsidRPr="005B6EA5" w:rsidRDefault="005B6EA5" w:rsidP="005B6EA5">
            <w:pPr>
              <w:jc w:val="center"/>
              <w:rPr>
                <w:rFonts w:ascii="Calibri" w:hAnsi="Calibri"/>
                <w:color w:val="000000"/>
                <w:sz w:val="20"/>
                <w:lang w:val="es-ES"/>
              </w:rPr>
            </w:pPr>
            <w:r w:rsidRPr="005B6EA5">
              <w:rPr>
                <w:rFonts w:ascii="Calibri" w:hAnsi="Calibri"/>
                <w:color w:val="000000"/>
                <w:sz w:val="20"/>
                <w:lang w:val="es-ES"/>
              </w:rPr>
              <w:t>$    1.066.826</w:t>
            </w:r>
          </w:p>
        </w:tc>
      </w:tr>
      <w:tr w:rsidR="005B6EA5" w:rsidRPr="005B6EA5" w:rsidTr="005B6EA5">
        <w:tc>
          <w:tcPr>
            <w:tcW w:w="0" w:type="auto"/>
            <w:tcBorders>
              <w:top w:val="nil"/>
              <w:left w:val="single" w:sz="8" w:space="0" w:color="auto"/>
              <w:bottom w:val="single" w:sz="4" w:space="0" w:color="003366"/>
              <w:right w:val="single" w:sz="4" w:space="0" w:color="003366"/>
            </w:tcBorders>
            <w:shd w:val="clear" w:color="000000" w:fill="FFFFCC"/>
            <w:noWrap/>
            <w:vAlign w:val="center"/>
            <w:hideMark/>
          </w:tcPr>
          <w:p w:rsidR="005B6EA5" w:rsidRPr="005B6EA5" w:rsidRDefault="005B6EA5" w:rsidP="005B6EA5">
            <w:pPr>
              <w:jc w:val="center"/>
              <w:rPr>
                <w:rFonts w:ascii="Calibri" w:hAnsi="Calibri"/>
                <w:sz w:val="20"/>
                <w:lang w:val="es-ES"/>
              </w:rPr>
            </w:pPr>
            <w:r w:rsidRPr="005B6EA5">
              <w:rPr>
                <w:rFonts w:ascii="Calibri" w:hAnsi="Calibri"/>
                <w:sz w:val="20"/>
                <w:lang w:val="es-ES"/>
              </w:rPr>
              <w:t>3,18</w:t>
            </w:r>
          </w:p>
        </w:tc>
        <w:tc>
          <w:tcPr>
            <w:tcW w:w="0" w:type="auto"/>
            <w:tcBorders>
              <w:top w:val="nil"/>
              <w:left w:val="single" w:sz="4" w:space="0" w:color="808000"/>
              <w:bottom w:val="single" w:sz="4" w:space="0" w:color="808000"/>
              <w:right w:val="single" w:sz="4" w:space="0" w:color="808000"/>
            </w:tcBorders>
            <w:shd w:val="clear" w:color="auto" w:fill="auto"/>
            <w:noWrap/>
            <w:vAlign w:val="center"/>
            <w:hideMark/>
          </w:tcPr>
          <w:p w:rsidR="005B6EA5" w:rsidRPr="005B6EA5" w:rsidRDefault="005B6EA5" w:rsidP="005B6EA5">
            <w:pPr>
              <w:jc w:val="center"/>
              <w:rPr>
                <w:rFonts w:ascii="Calibri" w:hAnsi="Calibri"/>
                <w:color w:val="000000"/>
                <w:sz w:val="20"/>
                <w:lang w:val="es-ES"/>
              </w:rPr>
            </w:pPr>
            <w:r w:rsidRPr="005B6EA5">
              <w:rPr>
                <w:rFonts w:ascii="Calibri" w:hAnsi="Calibri"/>
                <w:color w:val="000000"/>
                <w:sz w:val="20"/>
                <w:lang w:val="es-ES"/>
              </w:rPr>
              <w:t>01-abr-18</w:t>
            </w:r>
          </w:p>
        </w:tc>
        <w:tc>
          <w:tcPr>
            <w:tcW w:w="0" w:type="auto"/>
            <w:tcBorders>
              <w:top w:val="nil"/>
              <w:left w:val="nil"/>
              <w:bottom w:val="single" w:sz="4" w:space="0" w:color="808000"/>
              <w:right w:val="single" w:sz="4" w:space="0" w:color="808000"/>
            </w:tcBorders>
            <w:shd w:val="clear" w:color="auto" w:fill="auto"/>
            <w:noWrap/>
            <w:vAlign w:val="center"/>
            <w:hideMark/>
          </w:tcPr>
          <w:p w:rsidR="005B6EA5" w:rsidRPr="005B6EA5" w:rsidRDefault="005B6EA5" w:rsidP="005B6EA5">
            <w:pPr>
              <w:jc w:val="center"/>
              <w:rPr>
                <w:rFonts w:ascii="Calibri" w:hAnsi="Calibri"/>
                <w:color w:val="000000"/>
                <w:sz w:val="20"/>
                <w:lang w:val="es-ES"/>
              </w:rPr>
            </w:pPr>
            <w:r w:rsidRPr="005B6EA5">
              <w:rPr>
                <w:rFonts w:ascii="Calibri" w:hAnsi="Calibri"/>
                <w:color w:val="000000"/>
                <w:sz w:val="20"/>
                <w:lang w:val="es-ES"/>
              </w:rPr>
              <w:t>30-abr-18</w:t>
            </w:r>
          </w:p>
        </w:tc>
        <w:tc>
          <w:tcPr>
            <w:tcW w:w="0" w:type="auto"/>
            <w:tcBorders>
              <w:top w:val="nil"/>
              <w:left w:val="nil"/>
              <w:bottom w:val="nil"/>
              <w:right w:val="nil"/>
            </w:tcBorders>
            <w:shd w:val="clear" w:color="000000" w:fill="FFFFCC"/>
            <w:noWrap/>
            <w:vAlign w:val="center"/>
            <w:hideMark/>
          </w:tcPr>
          <w:p w:rsidR="005B6EA5" w:rsidRPr="005B6EA5" w:rsidRDefault="005B6EA5" w:rsidP="005B6EA5">
            <w:pPr>
              <w:jc w:val="center"/>
              <w:rPr>
                <w:rFonts w:ascii="Calibri" w:hAnsi="Calibri"/>
                <w:sz w:val="20"/>
                <w:lang w:val="es-ES"/>
              </w:rPr>
            </w:pPr>
            <w:r w:rsidRPr="005B6EA5">
              <w:rPr>
                <w:rFonts w:ascii="Calibri" w:hAnsi="Calibri"/>
                <w:sz w:val="20"/>
                <w:lang w:val="es-ES"/>
              </w:rPr>
              <w:t>1,00</w:t>
            </w:r>
          </w:p>
        </w:tc>
        <w:tc>
          <w:tcPr>
            <w:tcW w:w="1492" w:type="dxa"/>
            <w:tcBorders>
              <w:top w:val="nil"/>
              <w:left w:val="single" w:sz="4" w:space="0" w:color="003366"/>
              <w:bottom w:val="single" w:sz="4" w:space="0" w:color="003366"/>
              <w:right w:val="single" w:sz="4" w:space="0" w:color="003366"/>
            </w:tcBorders>
            <w:shd w:val="clear" w:color="000000" w:fill="FFFFCC"/>
            <w:vAlign w:val="center"/>
            <w:hideMark/>
          </w:tcPr>
          <w:p w:rsidR="005B6EA5" w:rsidRPr="005B6EA5" w:rsidRDefault="005B6EA5" w:rsidP="005B6EA5">
            <w:pPr>
              <w:jc w:val="center"/>
              <w:rPr>
                <w:rFonts w:ascii="Calibri" w:hAnsi="Calibri"/>
                <w:sz w:val="20"/>
                <w:lang w:val="es-ES"/>
              </w:rPr>
            </w:pPr>
            <w:r w:rsidRPr="005B6EA5">
              <w:rPr>
                <w:rFonts w:ascii="Calibri" w:hAnsi="Calibri"/>
                <w:sz w:val="20"/>
                <w:lang w:val="es-ES"/>
              </w:rPr>
              <w:t>$        1.066.826</w:t>
            </w:r>
          </w:p>
        </w:tc>
        <w:tc>
          <w:tcPr>
            <w:tcW w:w="0" w:type="auto"/>
            <w:tcBorders>
              <w:top w:val="nil"/>
              <w:left w:val="nil"/>
              <w:bottom w:val="single" w:sz="4" w:space="0" w:color="003366"/>
              <w:right w:val="single" w:sz="4" w:space="0" w:color="003366"/>
            </w:tcBorders>
            <w:shd w:val="clear" w:color="000000" w:fill="FFFFCC"/>
            <w:vAlign w:val="center"/>
            <w:hideMark/>
          </w:tcPr>
          <w:p w:rsidR="005B6EA5" w:rsidRPr="005B6EA5" w:rsidRDefault="005B6EA5" w:rsidP="005B6EA5">
            <w:pPr>
              <w:jc w:val="center"/>
              <w:rPr>
                <w:rFonts w:ascii="Calibri" w:hAnsi="Calibri"/>
                <w:sz w:val="20"/>
                <w:lang w:val="es-ES"/>
              </w:rPr>
            </w:pPr>
            <w:r w:rsidRPr="005B6EA5">
              <w:rPr>
                <w:rFonts w:ascii="Calibri" w:hAnsi="Calibri"/>
                <w:sz w:val="20"/>
                <w:lang w:val="es-ES"/>
              </w:rPr>
              <w:t>-</w:t>
            </w:r>
          </w:p>
        </w:tc>
        <w:tc>
          <w:tcPr>
            <w:tcW w:w="0" w:type="auto"/>
            <w:tcBorders>
              <w:top w:val="nil"/>
              <w:left w:val="nil"/>
              <w:bottom w:val="single" w:sz="4" w:space="0" w:color="003366"/>
              <w:right w:val="single" w:sz="4" w:space="0" w:color="003366"/>
            </w:tcBorders>
            <w:shd w:val="clear" w:color="000000" w:fill="FFFFFF"/>
            <w:noWrap/>
            <w:vAlign w:val="center"/>
            <w:hideMark/>
          </w:tcPr>
          <w:p w:rsidR="005B6EA5" w:rsidRPr="005B6EA5" w:rsidRDefault="005B6EA5" w:rsidP="005B6EA5">
            <w:pPr>
              <w:jc w:val="center"/>
              <w:rPr>
                <w:rFonts w:ascii="Calibri" w:hAnsi="Calibri"/>
                <w:sz w:val="20"/>
                <w:lang w:val="es-ES"/>
              </w:rPr>
            </w:pPr>
          </w:p>
        </w:tc>
        <w:tc>
          <w:tcPr>
            <w:tcW w:w="0" w:type="auto"/>
            <w:tcBorders>
              <w:top w:val="nil"/>
              <w:left w:val="single" w:sz="4" w:space="0" w:color="808000"/>
              <w:bottom w:val="single" w:sz="4" w:space="0" w:color="808000"/>
              <w:right w:val="single" w:sz="4" w:space="0" w:color="808000"/>
            </w:tcBorders>
            <w:shd w:val="clear" w:color="000000" w:fill="FFFFCC"/>
            <w:noWrap/>
            <w:vAlign w:val="center"/>
            <w:hideMark/>
          </w:tcPr>
          <w:p w:rsidR="005B6EA5" w:rsidRPr="005B6EA5" w:rsidRDefault="005B6EA5" w:rsidP="005B6EA5">
            <w:pPr>
              <w:jc w:val="center"/>
              <w:rPr>
                <w:rFonts w:ascii="Calibri" w:hAnsi="Calibri"/>
                <w:color w:val="000000"/>
                <w:sz w:val="20"/>
                <w:lang w:val="es-ES"/>
              </w:rPr>
            </w:pPr>
            <w:r w:rsidRPr="005B6EA5">
              <w:rPr>
                <w:rFonts w:ascii="Calibri" w:hAnsi="Calibri"/>
                <w:color w:val="000000"/>
                <w:sz w:val="20"/>
                <w:lang w:val="es-ES"/>
              </w:rPr>
              <w:t>$    1.066.826</w:t>
            </w:r>
          </w:p>
        </w:tc>
      </w:tr>
      <w:tr w:rsidR="005B6EA5" w:rsidRPr="005B6EA5" w:rsidTr="005B6EA5">
        <w:tc>
          <w:tcPr>
            <w:tcW w:w="0" w:type="auto"/>
            <w:tcBorders>
              <w:top w:val="nil"/>
              <w:left w:val="single" w:sz="8" w:space="0" w:color="auto"/>
              <w:bottom w:val="single" w:sz="4" w:space="0" w:color="003366"/>
              <w:right w:val="single" w:sz="4" w:space="0" w:color="003366"/>
            </w:tcBorders>
            <w:shd w:val="clear" w:color="000000" w:fill="FFFFCC"/>
            <w:noWrap/>
            <w:vAlign w:val="center"/>
            <w:hideMark/>
          </w:tcPr>
          <w:p w:rsidR="005B6EA5" w:rsidRPr="005B6EA5" w:rsidRDefault="005B6EA5" w:rsidP="005B6EA5">
            <w:pPr>
              <w:jc w:val="center"/>
              <w:rPr>
                <w:rFonts w:ascii="Calibri" w:hAnsi="Calibri"/>
                <w:sz w:val="20"/>
                <w:lang w:val="es-ES"/>
              </w:rPr>
            </w:pPr>
            <w:r w:rsidRPr="005B6EA5">
              <w:rPr>
                <w:rFonts w:ascii="Calibri" w:hAnsi="Calibri"/>
                <w:sz w:val="20"/>
                <w:lang w:val="es-ES"/>
              </w:rPr>
              <w:t>3,18</w:t>
            </w:r>
          </w:p>
        </w:tc>
        <w:tc>
          <w:tcPr>
            <w:tcW w:w="0" w:type="auto"/>
            <w:tcBorders>
              <w:top w:val="nil"/>
              <w:left w:val="single" w:sz="4" w:space="0" w:color="808000"/>
              <w:bottom w:val="single" w:sz="4" w:space="0" w:color="808000"/>
              <w:right w:val="single" w:sz="4" w:space="0" w:color="808000"/>
            </w:tcBorders>
            <w:shd w:val="clear" w:color="auto" w:fill="auto"/>
            <w:noWrap/>
            <w:vAlign w:val="center"/>
            <w:hideMark/>
          </w:tcPr>
          <w:p w:rsidR="005B6EA5" w:rsidRPr="005B6EA5" w:rsidRDefault="005B6EA5" w:rsidP="005B6EA5">
            <w:pPr>
              <w:jc w:val="center"/>
              <w:rPr>
                <w:rFonts w:ascii="Calibri" w:hAnsi="Calibri"/>
                <w:color w:val="000000"/>
                <w:sz w:val="20"/>
                <w:lang w:val="es-ES"/>
              </w:rPr>
            </w:pPr>
            <w:r w:rsidRPr="005B6EA5">
              <w:rPr>
                <w:rFonts w:ascii="Calibri" w:hAnsi="Calibri"/>
                <w:color w:val="000000"/>
                <w:sz w:val="20"/>
                <w:lang w:val="es-ES"/>
              </w:rPr>
              <w:t>01-may-18</w:t>
            </w:r>
          </w:p>
        </w:tc>
        <w:tc>
          <w:tcPr>
            <w:tcW w:w="0" w:type="auto"/>
            <w:tcBorders>
              <w:top w:val="nil"/>
              <w:left w:val="nil"/>
              <w:bottom w:val="single" w:sz="4" w:space="0" w:color="808000"/>
              <w:right w:val="single" w:sz="4" w:space="0" w:color="808000"/>
            </w:tcBorders>
            <w:shd w:val="clear" w:color="auto" w:fill="auto"/>
            <w:noWrap/>
            <w:vAlign w:val="center"/>
            <w:hideMark/>
          </w:tcPr>
          <w:p w:rsidR="005B6EA5" w:rsidRPr="005B6EA5" w:rsidRDefault="005B6EA5" w:rsidP="005B6EA5">
            <w:pPr>
              <w:jc w:val="center"/>
              <w:rPr>
                <w:rFonts w:ascii="Calibri" w:hAnsi="Calibri"/>
                <w:color w:val="000000"/>
                <w:sz w:val="20"/>
                <w:lang w:val="es-ES"/>
              </w:rPr>
            </w:pPr>
            <w:r w:rsidRPr="005B6EA5">
              <w:rPr>
                <w:rFonts w:ascii="Calibri" w:hAnsi="Calibri"/>
                <w:color w:val="000000"/>
                <w:sz w:val="20"/>
                <w:lang w:val="es-ES"/>
              </w:rPr>
              <w:t>31-may-18</w:t>
            </w:r>
          </w:p>
        </w:tc>
        <w:tc>
          <w:tcPr>
            <w:tcW w:w="0" w:type="auto"/>
            <w:tcBorders>
              <w:top w:val="nil"/>
              <w:left w:val="nil"/>
              <w:bottom w:val="nil"/>
              <w:right w:val="nil"/>
            </w:tcBorders>
            <w:shd w:val="clear" w:color="000000" w:fill="FFFFCC"/>
            <w:noWrap/>
            <w:vAlign w:val="center"/>
            <w:hideMark/>
          </w:tcPr>
          <w:p w:rsidR="005B6EA5" w:rsidRPr="005B6EA5" w:rsidRDefault="005B6EA5" w:rsidP="005B6EA5">
            <w:pPr>
              <w:jc w:val="center"/>
              <w:rPr>
                <w:rFonts w:ascii="Calibri" w:hAnsi="Calibri"/>
                <w:sz w:val="20"/>
                <w:lang w:val="es-ES"/>
              </w:rPr>
            </w:pPr>
            <w:r w:rsidRPr="005B6EA5">
              <w:rPr>
                <w:rFonts w:ascii="Calibri" w:hAnsi="Calibri"/>
                <w:sz w:val="20"/>
                <w:lang w:val="es-ES"/>
              </w:rPr>
              <w:t>1,00</w:t>
            </w:r>
          </w:p>
        </w:tc>
        <w:tc>
          <w:tcPr>
            <w:tcW w:w="1492" w:type="dxa"/>
            <w:tcBorders>
              <w:top w:val="nil"/>
              <w:left w:val="single" w:sz="4" w:space="0" w:color="003366"/>
              <w:bottom w:val="single" w:sz="4" w:space="0" w:color="003366"/>
              <w:right w:val="single" w:sz="4" w:space="0" w:color="003366"/>
            </w:tcBorders>
            <w:shd w:val="clear" w:color="000000" w:fill="FFFFCC"/>
            <w:vAlign w:val="center"/>
            <w:hideMark/>
          </w:tcPr>
          <w:p w:rsidR="005B6EA5" w:rsidRPr="005B6EA5" w:rsidRDefault="005B6EA5" w:rsidP="005B6EA5">
            <w:pPr>
              <w:jc w:val="center"/>
              <w:rPr>
                <w:rFonts w:ascii="Calibri" w:hAnsi="Calibri"/>
                <w:sz w:val="20"/>
                <w:lang w:val="es-ES"/>
              </w:rPr>
            </w:pPr>
            <w:r w:rsidRPr="005B6EA5">
              <w:rPr>
                <w:rFonts w:ascii="Calibri" w:hAnsi="Calibri"/>
                <w:sz w:val="20"/>
                <w:lang w:val="es-ES"/>
              </w:rPr>
              <w:t>$        1.066.826</w:t>
            </w:r>
          </w:p>
        </w:tc>
        <w:tc>
          <w:tcPr>
            <w:tcW w:w="0" w:type="auto"/>
            <w:tcBorders>
              <w:top w:val="nil"/>
              <w:left w:val="nil"/>
              <w:bottom w:val="single" w:sz="4" w:space="0" w:color="003366"/>
              <w:right w:val="single" w:sz="4" w:space="0" w:color="003366"/>
            </w:tcBorders>
            <w:shd w:val="clear" w:color="000000" w:fill="FFFFCC"/>
            <w:vAlign w:val="center"/>
            <w:hideMark/>
          </w:tcPr>
          <w:p w:rsidR="005B6EA5" w:rsidRPr="005B6EA5" w:rsidRDefault="005B6EA5" w:rsidP="005B6EA5">
            <w:pPr>
              <w:jc w:val="center"/>
              <w:rPr>
                <w:rFonts w:ascii="Calibri" w:hAnsi="Calibri"/>
                <w:sz w:val="20"/>
                <w:lang w:val="es-ES"/>
              </w:rPr>
            </w:pPr>
            <w:r w:rsidRPr="005B6EA5">
              <w:rPr>
                <w:rFonts w:ascii="Calibri" w:hAnsi="Calibri"/>
                <w:sz w:val="20"/>
                <w:lang w:val="es-ES"/>
              </w:rPr>
              <w:t>-</w:t>
            </w:r>
          </w:p>
        </w:tc>
        <w:tc>
          <w:tcPr>
            <w:tcW w:w="0" w:type="auto"/>
            <w:tcBorders>
              <w:top w:val="nil"/>
              <w:left w:val="nil"/>
              <w:bottom w:val="single" w:sz="4" w:space="0" w:color="003366"/>
              <w:right w:val="single" w:sz="4" w:space="0" w:color="003366"/>
            </w:tcBorders>
            <w:shd w:val="clear" w:color="000000" w:fill="FFFFFF"/>
            <w:noWrap/>
            <w:vAlign w:val="center"/>
            <w:hideMark/>
          </w:tcPr>
          <w:p w:rsidR="005B6EA5" w:rsidRPr="005B6EA5" w:rsidRDefault="005B6EA5" w:rsidP="005B6EA5">
            <w:pPr>
              <w:jc w:val="center"/>
              <w:rPr>
                <w:rFonts w:ascii="Calibri" w:hAnsi="Calibri"/>
                <w:sz w:val="20"/>
                <w:lang w:val="es-ES"/>
              </w:rPr>
            </w:pPr>
          </w:p>
        </w:tc>
        <w:tc>
          <w:tcPr>
            <w:tcW w:w="0" w:type="auto"/>
            <w:tcBorders>
              <w:top w:val="nil"/>
              <w:left w:val="single" w:sz="4" w:space="0" w:color="808000"/>
              <w:bottom w:val="single" w:sz="4" w:space="0" w:color="808000"/>
              <w:right w:val="single" w:sz="4" w:space="0" w:color="808000"/>
            </w:tcBorders>
            <w:shd w:val="clear" w:color="000000" w:fill="FFFFCC"/>
            <w:noWrap/>
            <w:vAlign w:val="center"/>
            <w:hideMark/>
          </w:tcPr>
          <w:p w:rsidR="005B6EA5" w:rsidRPr="005B6EA5" w:rsidRDefault="005B6EA5" w:rsidP="005B6EA5">
            <w:pPr>
              <w:jc w:val="center"/>
              <w:rPr>
                <w:rFonts w:ascii="Calibri" w:hAnsi="Calibri"/>
                <w:color w:val="000000"/>
                <w:sz w:val="20"/>
                <w:lang w:val="es-ES"/>
              </w:rPr>
            </w:pPr>
            <w:r w:rsidRPr="005B6EA5">
              <w:rPr>
                <w:rFonts w:ascii="Calibri" w:hAnsi="Calibri"/>
                <w:color w:val="000000"/>
                <w:sz w:val="20"/>
                <w:lang w:val="es-ES"/>
              </w:rPr>
              <w:t>$    1.066.826</w:t>
            </w:r>
          </w:p>
        </w:tc>
      </w:tr>
      <w:tr w:rsidR="005B6EA5" w:rsidRPr="005B6EA5" w:rsidTr="005B6EA5">
        <w:tc>
          <w:tcPr>
            <w:tcW w:w="0" w:type="auto"/>
            <w:tcBorders>
              <w:top w:val="nil"/>
              <w:left w:val="single" w:sz="8" w:space="0" w:color="auto"/>
              <w:bottom w:val="single" w:sz="4" w:space="0" w:color="003366"/>
              <w:right w:val="single" w:sz="4" w:space="0" w:color="003366"/>
            </w:tcBorders>
            <w:shd w:val="clear" w:color="000000" w:fill="FFFFCC"/>
            <w:noWrap/>
            <w:vAlign w:val="center"/>
            <w:hideMark/>
          </w:tcPr>
          <w:p w:rsidR="005B6EA5" w:rsidRPr="005B6EA5" w:rsidRDefault="005B6EA5" w:rsidP="005B6EA5">
            <w:pPr>
              <w:jc w:val="center"/>
              <w:rPr>
                <w:rFonts w:ascii="Calibri" w:hAnsi="Calibri"/>
                <w:sz w:val="20"/>
                <w:lang w:val="es-ES"/>
              </w:rPr>
            </w:pPr>
            <w:r w:rsidRPr="005B6EA5">
              <w:rPr>
                <w:rFonts w:ascii="Calibri" w:hAnsi="Calibri"/>
                <w:sz w:val="20"/>
                <w:lang w:val="es-ES"/>
              </w:rPr>
              <w:t>3,18</w:t>
            </w:r>
          </w:p>
        </w:tc>
        <w:tc>
          <w:tcPr>
            <w:tcW w:w="0" w:type="auto"/>
            <w:tcBorders>
              <w:top w:val="nil"/>
              <w:left w:val="single" w:sz="4" w:space="0" w:color="808000"/>
              <w:bottom w:val="single" w:sz="4" w:space="0" w:color="808000"/>
              <w:right w:val="single" w:sz="4" w:space="0" w:color="808000"/>
            </w:tcBorders>
            <w:shd w:val="clear" w:color="auto" w:fill="auto"/>
            <w:noWrap/>
            <w:vAlign w:val="center"/>
            <w:hideMark/>
          </w:tcPr>
          <w:p w:rsidR="005B6EA5" w:rsidRPr="005B6EA5" w:rsidRDefault="005B6EA5" w:rsidP="005B6EA5">
            <w:pPr>
              <w:jc w:val="center"/>
              <w:rPr>
                <w:rFonts w:ascii="Calibri" w:hAnsi="Calibri"/>
                <w:color w:val="000000"/>
                <w:sz w:val="20"/>
                <w:lang w:val="es-ES"/>
              </w:rPr>
            </w:pPr>
            <w:r w:rsidRPr="005B6EA5">
              <w:rPr>
                <w:rFonts w:ascii="Calibri" w:hAnsi="Calibri"/>
                <w:color w:val="000000"/>
                <w:sz w:val="20"/>
                <w:lang w:val="es-ES"/>
              </w:rPr>
              <w:t>01-jun-18</w:t>
            </w:r>
          </w:p>
        </w:tc>
        <w:tc>
          <w:tcPr>
            <w:tcW w:w="0" w:type="auto"/>
            <w:tcBorders>
              <w:top w:val="nil"/>
              <w:left w:val="nil"/>
              <w:bottom w:val="single" w:sz="4" w:space="0" w:color="808000"/>
              <w:right w:val="single" w:sz="4" w:space="0" w:color="808000"/>
            </w:tcBorders>
            <w:shd w:val="clear" w:color="auto" w:fill="auto"/>
            <w:noWrap/>
            <w:vAlign w:val="center"/>
            <w:hideMark/>
          </w:tcPr>
          <w:p w:rsidR="005B6EA5" w:rsidRPr="005B6EA5" w:rsidRDefault="005B6EA5" w:rsidP="005B6EA5">
            <w:pPr>
              <w:jc w:val="center"/>
              <w:rPr>
                <w:rFonts w:ascii="Calibri" w:hAnsi="Calibri"/>
                <w:color w:val="000000"/>
                <w:sz w:val="20"/>
                <w:lang w:val="es-ES"/>
              </w:rPr>
            </w:pPr>
            <w:r w:rsidRPr="005B6EA5">
              <w:rPr>
                <w:rFonts w:ascii="Calibri" w:hAnsi="Calibri"/>
                <w:color w:val="000000"/>
                <w:sz w:val="20"/>
                <w:lang w:val="es-ES"/>
              </w:rPr>
              <w:t>30-jun-18</w:t>
            </w:r>
          </w:p>
        </w:tc>
        <w:tc>
          <w:tcPr>
            <w:tcW w:w="0" w:type="auto"/>
            <w:tcBorders>
              <w:top w:val="nil"/>
              <w:left w:val="nil"/>
              <w:bottom w:val="nil"/>
              <w:right w:val="nil"/>
            </w:tcBorders>
            <w:shd w:val="clear" w:color="000000" w:fill="FFFFCC"/>
            <w:noWrap/>
            <w:vAlign w:val="center"/>
            <w:hideMark/>
          </w:tcPr>
          <w:p w:rsidR="005B6EA5" w:rsidRPr="005B6EA5" w:rsidRDefault="005B6EA5" w:rsidP="005B6EA5">
            <w:pPr>
              <w:jc w:val="center"/>
              <w:rPr>
                <w:rFonts w:ascii="Calibri" w:hAnsi="Calibri"/>
                <w:sz w:val="20"/>
                <w:lang w:val="es-ES"/>
              </w:rPr>
            </w:pPr>
            <w:r w:rsidRPr="005B6EA5">
              <w:rPr>
                <w:rFonts w:ascii="Calibri" w:hAnsi="Calibri"/>
                <w:sz w:val="20"/>
                <w:lang w:val="es-ES"/>
              </w:rPr>
              <w:t>2,00</w:t>
            </w:r>
          </w:p>
        </w:tc>
        <w:tc>
          <w:tcPr>
            <w:tcW w:w="1492" w:type="dxa"/>
            <w:tcBorders>
              <w:top w:val="nil"/>
              <w:left w:val="single" w:sz="4" w:space="0" w:color="003366"/>
              <w:bottom w:val="single" w:sz="4" w:space="0" w:color="003366"/>
              <w:right w:val="single" w:sz="4" w:space="0" w:color="003366"/>
            </w:tcBorders>
            <w:shd w:val="clear" w:color="000000" w:fill="FFFFCC"/>
            <w:vAlign w:val="center"/>
            <w:hideMark/>
          </w:tcPr>
          <w:p w:rsidR="005B6EA5" w:rsidRPr="005B6EA5" w:rsidRDefault="005B6EA5" w:rsidP="005B6EA5">
            <w:pPr>
              <w:jc w:val="center"/>
              <w:rPr>
                <w:rFonts w:ascii="Calibri" w:hAnsi="Calibri"/>
                <w:sz w:val="20"/>
                <w:lang w:val="es-ES"/>
              </w:rPr>
            </w:pPr>
            <w:r w:rsidRPr="005B6EA5">
              <w:rPr>
                <w:rFonts w:ascii="Calibri" w:hAnsi="Calibri"/>
                <w:sz w:val="20"/>
                <w:lang w:val="es-ES"/>
              </w:rPr>
              <w:t>$        1.066.826</w:t>
            </w:r>
          </w:p>
        </w:tc>
        <w:tc>
          <w:tcPr>
            <w:tcW w:w="0" w:type="auto"/>
            <w:tcBorders>
              <w:top w:val="nil"/>
              <w:left w:val="nil"/>
              <w:bottom w:val="single" w:sz="4" w:space="0" w:color="003366"/>
              <w:right w:val="single" w:sz="4" w:space="0" w:color="003366"/>
            </w:tcBorders>
            <w:shd w:val="clear" w:color="000000" w:fill="FFFFCC"/>
            <w:vAlign w:val="center"/>
            <w:hideMark/>
          </w:tcPr>
          <w:p w:rsidR="005B6EA5" w:rsidRPr="005B6EA5" w:rsidRDefault="005B6EA5" w:rsidP="005B6EA5">
            <w:pPr>
              <w:jc w:val="center"/>
              <w:rPr>
                <w:rFonts w:ascii="Calibri" w:hAnsi="Calibri"/>
                <w:sz w:val="20"/>
                <w:lang w:val="es-ES"/>
              </w:rPr>
            </w:pPr>
            <w:r w:rsidRPr="005B6EA5">
              <w:rPr>
                <w:rFonts w:ascii="Calibri" w:hAnsi="Calibri"/>
                <w:sz w:val="20"/>
                <w:lang w:val="es-ES"/>
              </w:rPr>
              <w:t>-</w:t>
            </w:r>
          </w:p>
        </w:tc>
        <w:tc>
          <w:tcPr>
            <w:tcW w:w="0" w:type="auto"/>
            <w:tcBorders>
              <w:top w:val="nil"/>
              <w:left w:val="nil"/>
              <w:bottom w:val="single" w:sz="4" w:space="0" w:color="003366"/>
              <w:right w:val="single" w:sz="4" w:space="0" w:color="003366"/>
            </w:tcBorders>
            <w:shd w:val="clear" w:color="000000" w:fill="FFFFFF"/>
            <w:noWrap/>
            <w:vAlign w:val="center"/>
            <w:hideMark/>
          </w:tcPr>
          <w:p w:rsidR="005B6EA5" w:rsidRPr="005B6EA5" w:rsidRDefault="005B6EA5" w:rsidP="005B6EA5">
            <w:pPr>
              <w:jc w:val="center"/>
              <w:rPr>
                <w:rFonts w:ascii="Calibri" w:hAnsi="Calibri"/>
                <w:sz w:val="20"/>
                <w:lang w:val="es-ES"/>
              </w:rPr>
            </w:pPr>
          </w:p>
        </w:tc>
        <w:tc>
          <w:tcPr>
            <w:tcW w:w="0" w:type="auto"/>
            <w:tcBorders>
              <w:top w:val="nil"/>
              <w:left w:val="single" w:sz="4" w:space="0" w:color="808000"/>
              <w:bottom w:val="single" w:sz="4" w:space="0" w:color="808000"/>
              <w:right w:val="single" w:sz="4" w:space="0" w:color="808000"/>
            </w:tcBorders>
            <w:shd w:val="clear" w:color="000000" w:fill="FFFFCC"/>
            <w:noWrap/>
            <w:vAlign w:val="center"/>
            <w:hideMark/>
          </w:tcPr>
          <w:p w:rsidR="005B6EA5" w:rsidRPr="005B6EA5" w:rsidRDefault="005B6EA5" w:rsidP="005B6EA5">
            <w:pPr>
              <w:jc w:val="center"/>
              <w:rPr>
                <w:rFonts w:ascii="Calibri" w:hAnsi="Calibri"/>
                <w:color w:val="000000"/>
                <w:sz w:val="20"/>
                <w:lang w:val="es-ES"/>
              </w:rPr>
            </w:pPr>
            <w:r w:rsidRPr="005B6EA5">
              <w:rPr>
                <w:rFonts w:ascii="Calibri" w:hAnsi="Calibri"/>
                <w:color w:val="000000"/>
                <w:sz w:val="20"/>
                <w:lang w:val="es-ES"/>
              </w:rPr>
              <w:t>$    2.133.651</w:t>
            </w:r>
          </w:p>
        </w:tc>
      </w:tr>
      <w:tr w:rsidR="005B6EA5" w:rsidRPr="005B6EA5" w:rsidTr="005B6EA5">
        <w:tc>
          <w:tcPr>
            <w:tcW w:w="0" w:type="auto"/>
            <w:tcBorders>
              <w:top w:val="nil"/>
              <w:left w:val="single" w:sz="8" w:space="0" w:color="auto"/>
              <w:bottom w:val="single" w:sz="4" w:space="0" w:color="003366"/>
              <w:right w:val="single" w:sz="4" w:space="0" w:color="003366"/>
            </w:tcBorders>
            <w:shd w:val="clear" w:color="000000" w:fill="FFFFCC"/>
            <w:noWrap/>
            <w:vAlign w:val="center"/>
            <w:hideMark/>
          </w:tcPr>
          <w:p w:rsidR="005B6EA5" w:rsidRPr="005B6EA5" w:rsidRDefault="005B6EA5" w:rsidP="005B6EA5">
            <w:pPr>
              <w:jc w:val="center"/>
              <w:rPr>
                <w:rFonts w:ascii="Calibri" w:hAnsi="Calibri"/>
                <w:sz w:val="20"/>
                <w:lang w:val="es-ES"/>
              </w:rPr>
            </w:pPr>
            <w:r w:rsidRPr="005B6EA5">
              <w:rPr>
                <w:rFonts w:ascii="Calibri" w:hAnsi="Calibri"/>
                <w:sz w:val="20"/>
                <w:lang w:val="es-ES"/>
              </w:rPr>
              <w:t>3,18</w:t>
            </w:r>
          </w:p>
        </w:tc>
        <w:tc>
          <w:tcPr>
            <w:tcW w:w="0" w:type="auto"/>
            <w:tcBorders>
              <w:top w:val="nil"/>
              <w:left w:val="single" w:sz="4" w:space="0" w:color="808000"/>
              <w:bottom w:val="single" w:sz="4" w:space="0" w:color="808000"/>
              <w:right w:val="single" w:sz="4" w:space="0" w:color="808000"/>
            </w:tcBorders>
            <w:shd w:val="clear" w:color="auto" w:fill="auto"/>
            <w:noWrap/>
            <w:vAlign w:val="center"/>
            <w:hideMark/>
          </w:tcPr>
          <w:p w:rsidR="005B6EA5" w:rsidRPr="005B6EA5" w:rsidRDefault="005B6EA5" w:rsidP="005B6EA5">
            <w:pPr>
              <w:jc w:val="center"/>
              <w:rPr>
                <w:rFonts w:ascii="Calibri" w:hAnsi="Calibri"/>
                <w:color w:val="000000"/>
                <w:sz w:val="20"/>
                <w:lang w:val="es-ES"/>
              </w:rPr>
            </w:pPr>
            <w:r w:rsidRPr="005B6EA5">
              <w:rPr>
                <w:rFonts w:ascii="Calibri" w:hAnsi="Calibri"/>
                <w:color w:val="000000"/>
                <w:sz w:val="20"/>
                <w:lang w:val="es-ES"/>
              </w:rPr>
              <w:t>01-jul-18</w:t>
            </w:r>
          </w:p>
        </w:tc>
        <w:tc>
          <w:tcPr>
            <w:tcW w:w="0" w:type="auto"/>
            <w:tcBorders>
              <w:top w:val="nil"/>
              <w:left w:val="nil"/>
              <w:bottom w:val="single" w:sz="4" w:space="0" w:color="808000"/>
              <w:right w:val="single" w:sz="4" w:space="0" w:color="808000"/>
            </w:tcBorders>
            <w:shd w:val="clear" w:color="auto" w:fill="auto"/>
            <w:noWrap/>
            <w:vAlign w:val="center"/>
            <w:hideMark/>
          </w:tcPr>
          <w:p w:rsidR="005B6EA5" w:rsidRPr="005B6EA5" w:rsidRDefault="005B6EA5" w:rsidP="005B6EA5">
            <w:pPr>
              <w:jc w:val="center"/>
              <w:rPr>
                <w:rFonts w:ascii="Calibri" w:hAnsi="Calibri"/>
                <w:color w:val="000000"/>
                <w:sz w:val="20"/>
                <w:lang w:val="es-ES"/>
              </w:rPr>
            </w:pPr>
            <w:r w:rsidRPr="005B6EA5">
              <w:rPr>
                <w:rFonts w:ascii="Calibri" w:hAnsi="Calibri"/>
                <w:color w:val="000000"/>
                <w:sz w:val="20"/>
                <w:lang w:val="es-ES"/>
              </w:rPr>
              <w:t>31-jul-18</w:t>
            </w:r>
          </w:p>
        </w:tc>
        <w:tc>
          <w:tcPr>
            <w:tcW w:w="0" w:type="auto"/>
            <w:tcBorders>
              <w:top w:val="nil"/>
              <w:left w:val="nil"/>
              <w:bottom w:val="nil"/>
              <w:right w:val="nil"/>
            </w:tcBorders>
            <w:shd w:val="clear" w:color="000000" w:fill="FFFFCC"/>
            <w:noWrap/>
            <w:vAlign w:val="center"/>
            <w:hideMark/>
          </w:tcPr>
          <w:p w:rsidR="005B6EA5" w:rsidRPr="005B6EA5" w:rsidRDefault="005B6EA5" w:rsidP="005B6EA5">
            <w:pPr>
              <w:jc w:val="center"/>
              <w:rPr>
                <w:rFonts w:ascii="Calibri" w:hAnsi="Calibri"/>
                <w:sz w:val="20"/>
                <w:lang w:val="es-ES"/>
              </w:rPr>
            </w:pPr>
            <w:r w:rsidRPr="005B6EA5">
              <w:rPr>
                <w:rFonts w:ascii="Calibri" w:hAnsi="Calibri"/>
                <w:sz w:val="20"/>
                <w:lang w:val="es-ES"/>
              </w:rPr>
              <w:t>1,00</w:t>
            </w:r>
          </w:p>
        </w:tc>
        <w:tc>
          <w:tcPr>
            <w:tcW w:w="1492" w:type="dxa"/>
            <w:tcBorders>
              <w:top w:val="nil"/>
              <w:left w:val="single" w:sz="4" w:space="0" w:color="003366"/>
              <w:bottom w:val="single" w:sz="4" w:space="0" w:color="003366"/>
              <w:right w:val="single" w:sz="4" w:space="0" w:color="003366"/>
            </w:tcBorders>
            <w:shd w:val="clear" w:color="000000" w:fill="FFFFCC"/>
            <w:vAlign w:val="center"/>
            <w:hideMark/>
          </w:tcPr>
          <w:p w:rsidR="005B6EA5" w:rsidRPr="005B6EA5" w:rsidRDefault="005B6EA5" w:rsidP="005B6EA5">
            <w:pPr>
              <w:jc w:val="center"/>
              <w:rPr>
                <w:rFonts w:ascii="Calibri" w:hAnsi="Calibri"/>
                <w:sz w:val="20"/>
                <w:lang w:val="es-ES"/>
              </w:rPr>
            </w:pPr>
            <w:r w:rsidRPr="005B6EA5">
              <w:rPr>
                <w:rFonts w:ascii="Calibri" w:hAnsi="Calibri"/>
                <w:sz w:val="20"/>
                <w:lang w:val="es-ES"/>
              </w:rPr>
              <w:t>$        1.066.826</w:t>
            </w:r>
          </w:p>
        </w:tc>
        <w:tc>
          <w:tcPr>
            <w:tcW w:w="0" w:type="auto"/>
            <w:tcBorders>
              <w:top w:val="nil"/>
              <w:left w:val="nil"/>
              <w:bottom w:val="single" w:sz="4" w:space="0" w:color="003366"/>
              <w:right w:val="single" w:sz="4" w:space="0" w:color="003366"/>
            </w:tcBorders>
            <w:shd w:val="clear" w:color="000000" w:fill="FFFFCC"/>
            <w:vAlign w:val="center"/>
            <w:hideMark/>
          </w:tcPr>
          <w:p w:rsidR="005B6EA5" w:rsidRPr="005B6EA5" w:rsidRDefault="005B6EA5" w:rsidP="005B6EA5">
            <w:pPr>
              <w:jc w:val="center"/>
              <w:rPr>
                <w:rFonts w:ascii="Calibri" w:hAnsi="Calibri"/>
                <w:sz w:val="20"/>
                <w:lang w:val="es-ES"/>
              </w:rPr>
            </w:pPr>
            <w:r w:rsidRPr="005B6EA5">
              <w:rPr>
                <w:rFonts w:ascii="Calibri" w:hAnsi="Calibri"/>
                <w:sz w:val="20"/>
                <w:lang w:val="es-ES"/>
              </w:rPr>
              <w:t>-</w:t>
            </w:r>
          </w:p>
        </w:tc>
        <w:tc>
          <w:tcPr>
            <w:tcW w:w="0" w:type="auto"/>
            <w:tcBorders>
              <w:top w:val="nil"/>
              <w:left w:val="nil"/>
              <w:bottom w:val="single" w:sz="4" w:space="0" w:color="003366"/>
              <w:right w:val="single" w:sz="4" w:space="0" w:color="003366"/>
            </w:tcBorders>
            <w:shd w:val="clear" w:color="000000" w:fill="FFFFFF"/>
            <w:noWrap/>
            <w:vAlign w:val="center"/>
            <w:hideMark/>
          </w:tcPr>
          <w:p w:rsidR="005B6EA5" w:rsidRPr="005B6EA5" w:rsidRDefault="005B6EA5" w:rsidP="005B6EA5">
            <w:pPr>
              <w:jc w:val="center"/>
              <w:rPr>
                <w:rFonts w:ascii="Calibri" w:hAnsi="Calibri"/>
                <w:sz w:val="20"/>
                <w:lang w:val="es-ES"/>
              </w:rPr>
            </w:pPr>
          </w:p>
        </w:tc>
        <w:tc>
          <w:tcPr>
            <w:tcW w:w="0" w:type="auto"/>
            <w:tcBorders>
              <w:top w:val="nil"/>
              <w:left w:val="single" w:sz="4" w:space="0" w:color="808000"/>
              <w:bottom w:val="single" w:sz="4" w:space="0" w:color="808000"/>
              <w:right w:val="single" w:sz="4" w:space="0" w:color="808000"/>
            </w:tcBorders>
            <w:shd w:val="clear" w:color="000000" w:fill="FFFFCC"/>
            <w:noWrap/>
            <w:vAlign w:val="center"/>
            <w:hideMark/>
          </w:tcPr>
          <w:p w:rsidR="005B6EA5" w:rsidRPr="005B6EA5" w:rsidRDefault="005B6EA5" w:rsidP="005B6EA5">
            <w:pPr>
              <w:jc w:val="center"/>
              <w:rPr>
                <w:rFonts w:ascii="Calibri" w:hAnsi="Calibri"/>
                <w:color w:val="000000"/>
                <w:sz w:val="20"/>
                <w:lang w:val="es-ES"/>
              </w:rPr>
            </w:pPr>
            <w:r w:rsidRPr="005B6EA5">
              <w:rPr>
                <w:rFonts w:ascii="Calibri" w:hAnsi="Calibri"/>
                <w:color w:val="000000"/>
                <w:sz w:val="20"/>
                <w:lang w:val="es-ES"/>
              </w:rPr>
              <w:t>$    1.066.826</w:t>
            </w:r>
          </w:p>
        </w:tc>
      </w:tr>
      <w:tr w:rsidR="005B6EA5" w:rsidRPr="005B6EA5" w:rsidTr="005B6EA5">
        <w:tc>
          <w:tcPr>
            <w:tcW w:w="0" w:type="auto"/>
            <w:tcBorders>
              <w:top w:val="nil"/>
              <w:left w:val="single" w:sz="8" w:space="0" w:color="auto"/>
              <w:bottom w:val="single" w:sz="4" w:space="0" w:color="003366"/>
              <w:right w:val="single" w:sz="4" w:space="0" w:color="003366"/>
            </w:tcBorders>
            <w:shd w:val="clear" w:color="000000" w:fill="FFFFCC"/>
            <w:noWrap/>
            <w:vAlign w:val="center"/>
            <w:hideMark/>
          </w:tcPr>
          <w:p w:rsidR="005B6EA5" w:rsidRPr="005B6EA5" w:rsidRDefault="005B6EA5" w:rsidP="005B6EA5">
            <w:pPr>
              <w:jc w:val="center"/>
              <w:rPr>
                <w:rFonts w:ascii="Calibri" w:hAnsi="Calibri"/>
                <w:sz w:val="20"/>
                <w:lang w:val="es-ES"/>
              </w:rPr>
            </w:pPr>
            <w:r w:rsidRPr="005B6EA5">
              <w:rPr>
                <w:rFonts w:ascii="Calibri" w:hAnsi="Calibri"/>
                <w:sz w:val="20"/>
                <w:lang w:val="es-ES"/>
              </w:rPr>
              <w:t>3,18</w:t>
            </w:r>
          </w:p>
        </w:tc>
        <w:tc>
          <w:tcPr>
            <w:tcW w:w="0" w:type="auto"/>
            <w:tcBorders>
              <w:top w:val="nil"/>
              <w:left w:val="single" w:sz="4" w:space="0" w:color="808000"/>
              <w:bottom w:val="single" w:sz="4" w:space="0" w:color="808000"/>
              <w:right w:val="single" w:sz="4" w:space="0" w:color="808000"/>
            </w:tcBorders>
            <w:shd w:val="clear" w:color="auto" w:fill="auto"/>
            <w:noWrap/>
            <w:vAlign w:val="center"/>
            <w:hideMark/>
          </w:tcPr>
          <w:p w:rsidR="005B6EA5" w:rsidRPr="005B6EA5" w:rsidRDefault="005B6EA5" w:rsidP="005B6EA5">
            <w:pPr>
              <w:jc w:val="center"/>
              <w:rPr>
                <w:rFonts w:ascii="Calibri" w:hAnsi="Calibri"/>
                <w:color w:val="000000"/>
                <w:sz w:val="20"/>
                <w:lang w:val="es-ES"/>
              </w:rPr>
            </w:pPr>
            <w:r w:rsidRPr="005B6EA5">
              <w:rPr>
                <w:rFonts w:ascii="Calibri" w:hAnsi="Calibri"/>
                <w:color w:val="000000"/>
                <w:sz w:val="20"/>
                <w:lang w:val="es-ES"/>
              </w:rPr>
              <w:t>01-ago-18</w:t>
            </w:r>
          </w:p>
        </w:tc>
        <w:tc>
          <w:tcPr>
            <w:tcW w:w="0" w:type="auto"/>
            <w:tcBorders>
              <w:top w:val="nil"/>
              <w:left w:val="nil"/>
              <w:bottom w:val="single" w:sz="4" w:space="0" w:color="808000"/>
              <w:right w:val="single" w:sz="4" w:space="0" w:color="808000"/>
            </w:tcBorders>
            <w:shd w:val="clear" w:color="auto" w:fill="auto"/>
            <w:noWrap/>
            <w:vAlign w:val="center"/>
            <w:hideMark/>
          </w:tcPr>
          <w:p w:rsidR="005B6EA5" w:rsidRPr="005B6EA5" w:rsidRDefault="005B6EA5" w:rsidP="005B6EA5">
            <w:pPr>
              <w:jc w:val="center"/>
              <w:rPr>
                <w:rFonts w:ascii="Calibri" w:hAnsi="Calibri"/>
                <w:color w:val="000000"/>
                <w:sz w:val="20"/>
                <w:lang w:val="es-ES"/>
              </w:rPr>
            </w:pPr>
            <w:r w:rsidRPr="005B6EA5">
              <w:rPr>
                <w:rFonts w:ascii="Calibri" w:hAnsi="Calibri"/>
                <w:color w:val="000000"/>
                <w:sz w:val="20"/>
                <w:lang w:val="es-ES"/>
              </w:rPr>
              <w:t>31-ago-18</w:t>
            </w:r>
          </w:p>
        </w:tc>
        <w:tc>
          <w:tcPr>
            <w:tcW w:w="0" w:type="auto"/>
            <w:tcBorders>
              <w:top w:val="nil"/>
              <w:left w:val="nil"/>
              <w:bottom w:val="nil"/>
              <w:right w:val="nil"/>
            </w:tcBorders>
            <w:shd w:val="clear" w:color="000000" w:fill="FFFFCC"/>
            <w:noWrap/>
            <w:vAlign w:val="center"/>
            <w:hideMark/>
          </w:tcPr>
          <w:p w:rsidR="005B6EA5" w:rsidRPr="005B6EA5" w:rsidRDefault="005B6EA5" w:rsidP="005B6EA5">
            <w:pPr>
              <w:jc w:val="center"/>
              <w:rPr>
                <w:rFonts w:ascii="Calibri" w:hAnsi="Calibri"/>
                <w:sz w:val="20"/>
                <w:lang w:val="es-ES"/>
              </w:rPr>
            </w:pPr>
            <w:r w:rsidRPr="005B6EA5">
              <w:rPr>
                <w:rFonts w:ascii="Calibri" w:hAnsi="Calibri"/>
                <w:sz w:val="20"/>
                <w:lang w:val="es-ES"/>
              </w:rPr>
              <w:t>1,00</w:t>
            </w:r>
          </w:p>
        </w:tc>
        <w:tc>
          <w:tcPr>
            <w:tcW w:w="1492" w:type="dxa"/>
            <w:tcBorders>
              <w:top w:val="nil"/>
              <w:left w:val="single" w:sz="4" w:space="0" w:color="003366"/>
              <w:bottom w:val="single" w:sz="4" w:space="0" w:color="003366"/>
              <w:right w:val="single" w:sz="4" w:space="0" w:color="003366"/>
            </w:tcBorders>
            <w:shd w:val="clear" w:color="000000" w:fill="FFFFCC"/>
            <w:vAlign w:val="center"/>
            <w:hideMark/>
          </w:tcPr>
          <w:p w:rsidR="005B6EA5" w:rsidRPr="005B6EA5" w:rsidRDefault="005B6EA5" w:rsidP="005B6EA5">
            <w:pPr>
              <w:jc w:val="center"/>
              <w:rPr>
                <w:rFonts w:ascii="Calibri" w:hAnsi="Calibri"/>
                <w:sz w:val="20"/>
                <w:lang w:val="es-ES"/>
              </w:rPr>
            </w:pPr>
            <w:r w:rsidRPr="005B6EA5">
              <w:rPr>
                <w:rFonts w:ascii="Calibri" w:hAnsi="Calibri"/>
                <w:sz w:val="20"/>
                <w:lang w:val="es-ES"/>
              </w:rPr>
              <w:t>$        1.066.826</w:t>
            </w:r>
          </w:p>
        </w:tc>
        <w:tc>
          <w:tcPr>
            <w:tcW w:w="0" w:type="auto"/>
            <w:tcBorders>
              <w:top w:val="nil"/>
              <w:left w:val="nil"/>
              <w:bottom w:val="single" w:sz="4" w:space="0" w:color="003366"/>
              <w:right w:val="single" w:sz="4" w:space="0" w:color="003366"/>
            </w:tcBorders>
            <w:shd w:val="clear" w:color="000000" w:fill="FFFFCC"/>
            <w:vAlign w:val="center"/>
            <w:hideMark/>
          </w:tcPr>
          <w:p w:rsidR="005B6EA5" w:rsidRPr="005B6EA5" w:rsidRDefault="005B6EA5" w:rsidP="005B6EA5">
            <w:pPr>
              <w:jc w:val="center"/>
              <w:rPr>
                <w:rFonts w:ascii="Calibri" w:hAnsi="Calibri"/>
                <w:sz w:val="20"/>
                <w:lang w:val="es-ES"/>
              </w:rPr>
            </w:pPr>
            <w:r w:rsidRPr="005B6EA5">
              <w:rPr>
                <w:rFonts w:ascii="Calibri" w:hAnsi="Calibri"/>
                <w:sz w:val="20"/>
                <w:lang w:val="es-ES"/>
              </w:rPr>
              <w:t>-</w:t>
            </w:r>
          </w:p>
        </w:tc>
        <w:tc>
          <w:tcPr>
            <w:tcW w:w="0" w:type="auto"/>
            <w:tcBorders>
              <w:top w:val="nil"/>
              <w:left w:val="nil"/>
              <w:bottom w:val="single" w:sz="4" w:space="0" w:color="003366"/>
              <w:right w:val="single" w:sz="4" w:space="0" w:color="003366"/>
            </w:tcBorders>
            <w:shd w:val="clear" w:color="000000" w:fill="FFFFFF"/>
            <w:noWrap/>
            <w:vAlign w:val="center"/>
            <w:hideMark/>
          </w:tcPr>
          <w:p w:rsidR="005B6EA5" w:rsidRPr="005B6EA5" w:rsidRDefault="005B6EA5" w:rsidP="005B6EA5">
            <w:pPr>
              <w:jc w:val="center"/>
              <w:rPr>
                <w:rFonts w:ascii="Calibri" w:hAnsi="Calibri"/>
                <w:sz w:val="20"/>
                <w:lang w:val="es-ES"/>
              </w:rPr>
            </w:pPr>
          </w:p>
        </w:tc>
        <w:tc>
          <w:tcPr>
            <w:tcW w:w="0" w:type="auto"/>
            <w:tcBorders>
              <w:top w:val="nil"/>
              <w:left w:val="single" w:sz="4" w:space="0" w:color="808000"/>
              <w:bottom w:val="single" w:sz="4" w:space="0" w:color="808000"/>
              <w:right w:val="single" w:sz="4" w:space="0" w:color="808000"/>
            </w:tcBorders>
            <w:shd w:val="clear" w:color="000000" w:fill="FFFFCC"/>
            <w:noWrap/>
            <w:vAlign w:val="center"/>
            <w:hideMark/>
          </w:tcPr>
          <w:p w:rsidR="005B6EA5" w:rsidRPr="005B6EA5" w:rsidRDefault="005B6EA5" w:rsidP="005B6EA5">
            <w:pPr>
              <w:jc w:val="center"/>
              <w:rPr>
                <w:rFonts w:ascii="Calibri" w:hAnsi="Calibri"/>
                <w:color w:val="000000"/>
                <w:sz w:val="20"/>
                <w:lang w:val="es-ES"/>
              </w:rPr>
            </w:pPr>
            <w:r w:rsidRPr="005B6EA5">
              <w:rPr>
                <w:rFonts w:ascii="Calibri" w:hAnsi="Calibri"/>
                <w:color w:val="000000"/>
                <w:sz w:val="20"/>
                <w:lang w:val="es-ES"/>
              </w:rPr>
              <w:t>$    1.066.826</w:t>
            </w:r>
          </w:p>
        </w:tc>
      </w:tr>
      <w:tr w:rsidR="005B6EA5" w:rsidRPr="005B6EA5" w:rsidTr="005B6EA5">
        <w:tc>
          <w:tcPr>
            <w:tcW w:w="0" w:type="auto"/>
            <w:tcBorders>
              <w:top w:val="nil"/>
              <w:left w:val="single" w:sz="8" w:space="0" w:color="auto"/>
              <w:bottom w:val="single" w:sz="4" w:space="0" w:color="003366"/>
              <w:right w:val="single" w:sz="4" w:space="0" w:color="003366"/>
            </w:tcBorders>
            <w:shd w:val="clear" w:color="000000" w:fill="FFFFCC"/>
            <w:noWrap/>
            <w:vAlign w:val="center"/>
            <w:hideMark/>
          </w:tcPr>
          <w:p w:rsidR="005B6EA5" w:rsidRPr="005B6EA5" w:rsidRDefault="005B6EA5" w:rsidP="005B6EA5">
            <w:pPr>
              <w:jc w:val="center"/>
              <w:rPr>
                <w:rFonts w:ascii="Calibri" w:hAnsi="Calibri"/>
                <w:sz w:val="20"/>
                <w:lang w:val="es-ES"/>
              </w:rPr>
            </w:pPr>
            <w:r w:rsidRPr="005B6EA5">
              <w:rPr>
                <w:rFonts w:ascii="Calibri" w:hAnsi="Calibri"/>
                <w:sz w:val="20"/>
                <w:lang w:val="es-ES"/>
              </w:rPr>
              <w:t>3,18</w:t>
            </w:r>
          </w:p>
        </w:tc>
        <w:tc>
          <w:tcPr>
            <w:tcW w:w="0" w:type="auto"/>
            <w:tcBorders>
              <w:top w:val="nil"/>
              <w:left w:val="single" w:sz="4" w:space="0" w:color="808000"/>
              <w:bottom w:val="single" w:sz="4" w:space="0" w:color="808000"/>
              <w:right w:val="single" w:sz="4" w:space="0" w:color="808000"/>
            </w:tcBorders>
            <w:shd w:val="clear" w:color="auto" w:fill="auto"/>
            <w:noWrap/>
            <w:vAlign w:val="center"/>
            <w:hideMark/>
          </w:tcPr>
          <w:p w:rsidR="005B6EA5" w:rsidRPr="005B6EA5" w:rsidRDefault="005B6EA5" w:rsidP="005B6EA5">
            <w:pPr>
              <w:jc w:val="center"/>
              <w:rPr>
                <w:rFonts w:ascii="Calibri" w:hAnsi="Calibri"/>
                <w:color w:val="000000"/>
                <w:sz w:val="20"/>
                <w:lang w:val="es-ES"/>
              </w:rPr>
            </w:pPr>
            <w:r w:rsidRPr="005B6EA5">
              <w:rPr>
                <w:rFonts w:ascii="Calibri" w:hAnsi="Calibri"/>
                <w:color w:val="000000"/>
                <w:sz w:val="20"/>
                <w:lang w:val="es-ES"/>
              </w:rPr>
              <w:t>01-sep-18</w:t>
            </w:r>
          </w:p>
        </w:tc>
        <w:tc>
          <w:tcPr>
            <w:tcW w:w="0" w:type="auto"/>
            <w:tcBorders>
              <w:top w:val="nil"/>
              <w:left w:val="nil"/>
              <w:bottom w:val="single" w:sz="4" w:space="0" w:color="808000"/>
              <w:right w:val="single" w:sz="4" w:space="0" w:color="808000"/>
            </w:tcBorders>
            <w:shd w:val="clear" w:color="auto" w:fill="auto"/>
            <w:noWrap/>
            <w:vAlign w:val="center"/>
            <w:hideMark/>
          </w:tcPr>
          <w:p w:rsidR="005B6EA5" w:rsidRPr="005B6EA5" w:rsidRDefault="005B6EA5" w:rsidP="005B6EA5">
            <w:pPr>
              <w:jc w:val="center"/>
              <w:rPr>
                <w:rFonts w:ascii="Calibri" w:hAnsi="Calibri"/>
                <w:color w:val="000000"/>
                <w:sz w:val="20"/>
                <w:lang w:val="es-ES"/>
              </w:rPr>
            </w:pPr>
            <w:r w:rsidRPr="005B6EA5">
              <w:rPr>
                <w:rFonts w:ascii="Calibri" w:hAnsi="Calibri"/>
                <w:color w:val="000000"/>
                <w:sz w:val="20"/>
                <w:lang w:val="es-ES"/>
              </w:rPr>
              <w:t>30-sep-18</w:t>
            </w:r>
          </w:p>
        </w:tc>
        <w:tc>
          <w:tcPr>
            <w:tcW w:w="0" w:type="auto"/>
            <w:tcBorders>
              <w:top w:val="nil"/>
              <w:left w:val="nil"/>
              <w:bottom w:val="nil"/>
              <w:right w:val="nil"/>
            </w:tcBorders>
            <w:shd w:val="clear" w:color="000000" w:fill="FFFFCC"/>
            <w:noWrap/>
            <w:vAlign w:val="center"/>
            <w:hideMark/>
          </w:tcPr>
          <w:p w:rsidR="005B6EA5" w:rsidRPr="005B6EA5" w:rsidRDefault="005B6EA5" w:rsidP="005B6EA5">
            <w:pPr>
              <w:jc w:val="center"/>
              <w:rPr>
                <w:rFonts w:ascii="Calibri" w:hAnsi="Calibri"/>
                <w:sz w:val="20"/>
                <w:lang w:val="es-ES"/>
              </w:rPr>
            </w:pPr>
            <w:r w:rsidRPr="005B6EA5">
              <w:rPr>
                <w:rFonts w:ascii="Calibri" w:hAnsi="Calibri"/>
                <w:sz w:val="20"/>
                <w:lang w:val="es-ES"/>
              </w:rPr>
              <w:t>1,00</w:t>
            </w:r>
          </w:p>
        </w:tc>
        <w:tc>
          <w:tcPr>
            <w:tcW w:w="1492" w:type="dxa"/>
            <w:tcBorders>
              <w:top w:val="nil"/>
              <w:left w:val="single" w:sz="4" w:space="0" w:color="003366"/>
              <w:bottom w:val="single" w:sz="4" w:space="0" w:color="003366"/>
              <w:right w:val="single" w:sz="4" w:space="0" w:color="003366"/>
            </w:tcBorders>
            <w:shd w:val="clear" w:color="000000" w:fill="FFFFCC"/>
            <w:vAlign w:val="center"/>
            <w:hideMark/>
          </w:tcPr>
          <w:p w:rsidR="005B6EA5" w:rsidRPr="005B6EA5" w:rsidRDefault="005B6EA5" w:rsidP="005B6EA5">
            <w:pPr>
              <w:jc w:val="center"/>
              <w:rPr>
                <w:rFonts w:ascii="Calibri" w:hAnsi="Calibri"/>
                <w:sz w:val="20"/>
                <w:lang w:val="es-ES"/>
              </w:rPr>
            </w:pPr>
            <w:r w:rsidRPr="005B6EA5">
              <w:rPr>
                <w:rFonts w:ascii="Calibri" w:hAnsi="Calibri"/>
                <w:sz w:val="20"/>
                <w:lang w:val="es-ES"/>
              </w:rPr>
              <w:t>$        1.066.826</w:t>
            </w:r>
          </w:p>
        </w:tc>
        <w:tc>
          <w:tcPr>
            <w:tcW w:w="0" w:type="auto"/>
            <w:tcBorders>
              <w:top w:val="nil"/>
              <w:left w:val="nil"/>
              <w:bottom w:val="single" w:sz="4" w:space="0" w:color="003366"/>
              <w:right w:val="single" w:sz="4" w:space="0" w:color="003366"/>
            </w:tcBorders>
            <w:shd w:val="clear" w:color="000000" w:fill="FFFFCC"/>
            <w:vAlign w:val="center"/>
            <w:hideMark/>
          </w:tcPr>
          <w:p w:rsidR="005B6EA5" w:rsidRPr="005B6EA5" w:rsidRDefault="005B6EA5" w:rsidP="005B6EA5">
            <w:pPr>
              <w:jc w:val="center"/>
              <w:rPr>
                <w:rFonts w:ascii="Calibri" w:hAnsi="Calibri"/>
                <w:sz w:val="20"/>
                <w:lang w:val="es-ES"/>
              </w:rPr>
            </w:pPr>
            <w:r w:rsidRPr="005B6EA5">
              <w:rPr>
                <w:rFonts w:ascii="Calibri" w:hAnsi="Calibri"/>
                <w:sz w:val="20"/>
                <w:lang w:val="es-ES"/>
              </w:rPr>
              <w:t>-</w:t>
            </w:r>
          </w:p>
        </w:tc>
        <w:tc>
          <w:tcPr>
            <w:tcW w:w="0" w:type="auto"/>
            <w:tcBorders>
              <w:top w:val="nil"/>
              <w:left w:val="nil"/>
              <w:bottom w:val="single" w:sz="4" w:space="0" w:color="003366"/>
              <w:right w:val="single" w:sz="4" w:space="0" w:color="003366"/>
            </w:tcBorders>
            <w:shd w:val="clear" w:color="000000" w:fill="FFFFFF"/>
            <w:noWrap/>
            <w:vAlign w:val="center"/>
            <w:hideMark/>
          </w:tcPr>
          <w:p w:rsidR="005B6EA5" w:rsidRPr="005B6EA5" w:rsidRDefault="005B6EA5" w:rsidP="005B6EA5">
            <w:pPr>
              <w:jc w:val="center"/>
              <w:rPr>
                <w:rFonts w:ascii="Calibri" w:hAnsi="Calibri"/>
                <w:sz w:val="20"/>
                <w:lang w:val="es-ES"/>
              </w:rPr>
            </w:pPr>
          </w:p>
        </w:tc>
        <w:tc>
          <w:tcPr>
            <w:tcW w:w="0" w:type="auto"/>
            <w:tcBorders>
              <w:top w:val="nil"/>
              <w:left w:val="single" w:sz="4" w:space="0" w:color="808000"/>
              <w:bottom w:val="single" w:sz="4" w:space="0" w:color="808000"/>
              <w:right w:val="single" w:sz="4" w:space="0" w:color="808000"/>
            </w:tcBorders>
            <w:shd w:val="clear" w:color="000000" w:fill="FFFFCC"/>
            <w:noWrap/>
            <w:vAlign w:val="center"/>
            <w:hideMark/>
          </w:tcPr>
          <w:p w:rsidR="005B6EA5" w:rsidRPr="005B6EA5" w:rsidRDefault="005B6EA5" w:rsidP="005B6EA5">
            <w:pPr>
              <w:jc w:val="center"/>
              <w:rPr>
                <w:rFonts w:ascii="Calibri" w:hAnsi="Calibri"/>
                <w:color w:val="000000"/>
                <w:sz w:val="20"/>
                <w:lang w:val="es-ES"/>
              </w:rPr>
            </w:pPr>
            <w:r w:rsidRPr="005B6EA5">
              <w:rPr>
                <w:rFonts w:ascii="Calibri" w:hAnsi="Calibri"/>
                <w:color w:val="000000"/>
                <w:sz w:val="20"/>
                <w:lang w:val="es-ES"/>
              </w:rPr>
              <w:t>$    1.066.826</w:t>
            </w:r>
          </w:p>
        </w:tc>
      </w:tr>
      <w:tr w:rsidR="005B6EA5" w:rsidRPr="005B6EA5" w:rsidTr="005B6EA5">
        <w:tc>
          <w:tcPr>
            <w:tcW w:w="0" w:type="auto"/>
            <w:tcBorders>
              <w:top w:val="nil"/>
              <w:left w:val="single" w:sz="8" w:space="0" w:color="auto"/>
              <w:bottom w:val="single" w:sz="4" w:space="0" w:color="003366"/>
              <w:right w:val="single" w:sz="4" w:space="0" w:color="003366"/>
            </w:tcBorders>
            <w:shd w:val="clear" w:color="000000" w:fill="FFFFCC"/>
            <w:noWrap/>
            <w:vAlign w:val="center"/>
            <w:hideMark/>
          </w:tcPr>
          <w:p w:rsidR="005B6EA5" w:rsidRPr="005B6EA5" w:rsidRDefault="005B6EA5" w:rsidP="005B6EA5">
            <w:pPr>
              <w:jc w:val="center"/>
              <w:rPr>
                <w:rFonts w:ascii="Calibri" w:hAnsi="Calibri"/>
                <w:sz w:val="20"/>
                <w:lang w:val="es-ES"/>
              </w:rPr>
            </w:pPr>
            <w:r w:rsidRPr="005B6EA5">
              <w:rPr>
                <w:rFonts w:ascii="Calibri" w:hAnsi="Calibri"/>
                <w:sz w:val="20"/>
                <w:lang w:val="es-ES"/>
              </w:rPr>
              <w:t>3,18</w:t>
            </w:r>
          </w:p>
        </w:tc>
        <w:tc>
          <w:tcPr>
            <w:tcW w:w="0" w:type="auto"/>
            <w:tcBorders>
              <w:top w:val="nil"/>
              <w:left w:val="single" w:sz="4" w:space="0" w:color="808000"/>
              <w:bottom w:val="single" w:sz="4" w:space="0" w:color="808000"/>
              <w:right w:val="single" w:sz="4" w:space="0" w:color="808000"/>
            </w:tcBorders>
            <w:shd w:val="clear" w:color="auto" w:fill="auto"/>
            <w:noWrap/>
            <w:vAlign w:val="center"/>
            <w:hideMark/>
          </w:tcPr>
          <w:p w:rsidR="005B6EA5" w:rsidRPr="005B6EA5" w:rsidRDefault="005B6EA5" w:rsidP="005B6EA5">
            <w:pPr>
              <w:jc w:val="center"/>
              <w:rPr>
                <w:rFonts w:ascii="Calibri" w:hAnsi="Calibri"/>
                <w:color w:val="000000"/>
                <w:sz w:val="20"/>
                <w:lang w:val="es-ES"/>
              </w:rPr>
            </w:pPr>
            <w:r w:rsidRPr="005B6EA5">
              <w:rPr>
                <w:rFonts w:ascii="Calibri" w:hAnsi="Calibri"/>
                <w:color w:val="000000"/>
                <w:sz w:val="20"/>
                <w:lang w:val="es-ES"/>
              </w:rPr>
              <w:t>01-oct-18</w:t>
            </w:r>
          </w:p>
        </w:tc>
        <w:tc>
          <w:tcPr>
            <w:tcW w:w="0" w:type="auto"/>
            <w:tcBorders>
              <w:top w:val="nil"/>
              <w:left w:val="nil"/>
              <w:bottom w:val="single" w:sz="4" w:space="0" w:color="808000"/>
              <w:right w:val="single" w:sz="4" w:space="0" w:color="808000"/>
            </w:tcBorders>
            <w:shd w:val="clear" w:color="auto" w:fill="auto"/>
            <w:noWrap/>
            <w:vAlign w:val="center"/>
            <w:hideMark/>
          </w:tcPr>
          <w:p w:rsidR="005B6EA5" w:rsidRPr="005B6EA5" w:rsidRDefault="005B6EA5" w:rsidP="005B6EA5">
            <w:pPr>
              <w:jc w:val="center"/>
              <w:rPr>
                <w:rFonts w:ascii="Calibri" w:hAnsi="Calibri"/>
                <w:color w:val="000000"/>
                <w:sz w:val="20"/>
                <w:lang w:val="es-ES"/>
              </w:rPr>
            </w:pPr>
            <w:r w:rsidRPr="005B6EA5">
              <w:rPr>
                <w:rFonts w:ascii="Calibri" w:hAnsi="Calibri"/>
                <w:color w:val="000000"/>
                <w:sz w:val="20"/>
                <w:lang w:val="es-ES"/>
              </w:rPr>
              <w:t>31-oct-18</w:t>
            </w:r>
          </w:p>
        </w:tc>
        <w:tc>
          <w:tcPr>
            <w:tcW w:w="0" w:type="auto"/>
            <w:tcBorders>
              <w:top w:val="nil"/>
              <w:left w:val="nil"/>
              <w:bottom w:val="nil"/>
              <w:right w:val="nil"/>
            </w:tcBorders>
            <w:shd w:val="clear" w:color="000000" w:fill="FFFFCC"/>
            <w:noWrap/>
            <w:vAlign w:val="center"/>
            <w:hideMark/>
          </w:tcPr>
          <w:p w:rsidR="005B6EA5" w:rsidRPr="005B6EA5" w:rsidRDefault="005B6EA5" w:rsidP="005B6EA5">
            <w:pPr>
              <w:jc w:val="center"/>
              <w:rPr>
                <w:rFonts w:ascii="Calibri" w:hAnsi="Calibri"/>
                <w:sz w:val="20"/>
                <w:lang w:val="es-ES"/>
              </w:rPr>
            </w:pPr>
            <w:r w:rsidRPr="005B6EA5">
              <w:rPr>
                <w:rFonts w:ascii="Calibri" w:hAnsi="Calibri"/>
                <w:sz w:val="20"/>
                <w:lang w:val="es-ES"/>
              </w:rPr>
              <w:t>1,00</w:t>
            </w:r>
          </w:p>
        </w:tc>
        <w:tc>
          <w:tcPr>
            <w:tcW w:w="1492" w:type="dxa"/>
            <w:tcBorders>
              <w:top w:val="nil"/>
              <w:left w:val="single" w:sz="4" w:space="0" w:color="003366"/>
              <w:bottom w:val="single" w:sz="4" w:space="0" w:color="003366"/>
              <w:right w:val="single" w:sz="4" w:space="0" w:color="003366"/>
            </w:tcBorders>
            <w:shd w:val="clear" w:color="000000" w:fill="FFFFCC"/>
            <w:vAlign w:val="center"/>
            <w:hideMark/>
          </w:tcPr>
          <w:p w:rsidR="005B6EA5" w:rsidRPr="005B6EA5" w:rsidRDefault="005B6EA5" w:rsidP="005B6EA5">
            <w:pPr>
              <w:jc w:val="center"/>
              <w:rPr>
                <w:rFonts w:ascii="Calibri" w:hAnsi="Calibri"/>
                <w:sz w:val="20"/>
                <w:lang w:val="es-ES"/>
              </w:rPr>
            </w:pPr>
            <w:r w:rsidRPr="005B6EA5">
              <w:rPr>
                <w:rFonts w:ascii="Calibri" w:hAnsi="Calibri"/>
                <w:sz w:val="20"/>
                <w:lang w:val="es-ES"/>
              </w:rPr>
              <w:t>$        1.066.826</w:t>
            </w:r>
          </w:p>
        </w:tc>
        <w:tc>
          <w:tcPr>
            <w:tcW w:w="0" w:type="auto"/>
            <w:tcBorders>
              <w:top w:val="nil"/>
              <w:left w:val="nil"/>
              <w:bottom w:val="single" w:sz="4" w:space="0" w:color="003366"/>
              <w:right w:val="single" w:sz="4" w:space="0" w:color="003366"/>
            </w:tcBorders>
            <w:shd w:val="clear" w:color="000000" w:fill="FFFFCC"/>
            <w:vAlign w:val="center"/>
            <w:hideMark/>
          </w:tcPr>
          <w:p w:rsidR="005B6EA5" w:rsidRPr="005B6EA5" w:rsidRDefault="005B6EA5" w:rsidP="005B6EA5">
            <w:pPr>
              <w:jc w:val="center"/>
              <w:rPr>
                <w:rFonts w:ascii="Calibri" w:hAnsi="Calibri"/>
                <w:sz w:val="20"/>
                <w:lang w:val="es-ES"/>
              </w:rPr>
            </w:pPr>
            <w:r w:rsidRPr="005B6EA5">
              <w:rPr>
                <w:rFonts w:ascii="Calibri" w:hAnsi="Calibri"/>
                <w:sz w:val="20"/>
                <w:lang w:val="es-ES"/>
              </w:rPr>
              <w:t>-</w:t>
            </w:r>
          </w:p>
        </w:tc>
        <w:tc>
          <w:tcPr>
            <w:tcW w:w="0" w:type="auto"/>
            <w:tcBorders>
              <w:top w:val="nil"/>
              <w:left w:val="nil"/>
              <w:bottom w:val="single" w:sz="4" w:space="0" w:color="003366"/>
              <w:right w:val="single" w:sz="4" w:space="0" w:color="003366"/>
            </w:tcBorders>
            <w:shd w:val="clear" w:color="000000" w:fill="FFFFFF"/>
            <w:noWrap/>
            <w:vAlign w:val="center"/>
            <w:hideMark/>
          </w:tcPr>
          <w:p w:rsidR="005B6EA5" w:rsidRPr="005B6EA5" w:rsidRDefault="005B6EA5" w:rsidP="005B6EA5">
            <w:pPr>
              <w:jc w:val="center"/>
              <w:rPr>
                <w:rFonts w:ascii="Calibri" w:hAnsi="Calibri"/>
                <w:sz w:val="20"/>
                <w:lang w:val="es-ES"/>
              </w:rPr>
            </w:pPr>
          </w:p>
        </w:tc>
        <w:tc>
          <w:tcPr>
            <w:tcW w:w="0" w:type="auto"/>
            <w:tcBorders>
              <w:top w:val="nil"/>
              <w:left w:val="single" w:sz="4" w:space="0" w:color="808000"/>
              <w:bottom w:val="single" w:sz="4" w:space="0" w:color="808000"/>
              <w:right w:val="single" w:sz="4" w:space="0" w:color="808000"/>
            </w:tcBorders>
            <w:shd w:val="clear" w:color="000000" w:fill="FFFFCC"/>
            <w:noWrap/>
            <w:vAlign w:val="center"/>
            <w:hideMark/>
          </w:tcPr>
          <w:p w:rsidR="005B6EA5" w:rsidRPr="005B6EA5" w:rsidRDefault="005B6EA5" w:rsidP="005B6EA5">
            <w:pPr>
              <w:jc w:val="center"/>
              <w:rPr>
                <w:rFonts w:ascii="Calibri" w:hAnsi="Calibri"/>
                <w:color w:val="000000"/>
                <w:sz w:val="20"/>
                <w:lang w:val="es-ES"/>
              </w:rPr>
            </w:pPr>
            <w:r w:rsidRPr="005B6EA5">
              <w:rPr>
                <w:rFonts w:ascii="Calibri" w:hAnsi="Calibri"/>
                <w:color w:val="000000"/>
                <w:sz w:val="20"/>
                <w:lang w:val="es-ES"/>
              </w:rPr>
              <w:t>$    1.066.826</w:t>
            </w:r>
          </w:p>
        </w:tc>
      </w:tr>
      <w:tr w:rsidR="005B6EA5" w:rsidRPr="005B6EA5" w:rsidTr="005B6EA5">
        <w:tc>
          <w:tcPr>
            <w:tcW w:w="0" w:type="auto"/>
            <w:tcBorders>
              <w:top w:val="nil"/>
              <w:left w:val="single" w:sz="8" w:space="0" w:color="auto"/>
              <w:bottom w:val="single" w:sz="4" w:space="0" w:color="003366"/>
              <w:right w:val="single" w:sz="4" w:space="0" w:color="003366"/>
            </w:tcBorders>
            <w:shd w:val="clear" w:color="000000" w:fill="FFFFCC"/>
            <w:noWrap/>
            <w:vAlign w:val="center"/>
            <w:hideMark/>
          </w:tcPr>
          <w:p w:rsidR="005B6EA5" w:rsidRPr="005B6EA5" w:rsidRDefault="005B6EA5" w:rsidP="005B6EA5">
            <w:pPr>
              <w:jc w:val="center"/>
              <w:rPr>
                <w:rFonts w:ascii="Calibri" w:hAnsi="Calibri"/>
                <w:sz w:val="20"/>
                <w:lang w:val="es-ES"/>
              </w:rPr>
            </w:pPr>
            <w:r w:rsidRPr="005B6EA5">
              <w:rPr>
                <w:rFonts w:ascii="Calibri" w:hAnsi="Calibri"/>
                <w:sz w:val="20"/>
                <w:lang w:val="es-ES"/>
              </w:rPr>
              <w:t>3,18</w:t>
            </w:r>
          </w:p>
        </w:tc>
        <w:tc>
          <w:tcPr>
            <w:tcW w:w="0" w:type="auto"/>
            <w:tcBorders>
              <w:top w:val="nil"/>
              <w:left w:val="single" w:sz="4" w:space="0" w:color="808000"/>
              <w:bottom w:val="single" w:sz="4" w:space="0" w:color="808000"/>
              <w:right w:val="single" w:sz="4" w:space="0" w:color="808000"/>
            </w:tcBorders>
            <w:shd w:val="clear" w:color="auto" w:fill="auto"/>
            <w:noWrap/>
            <w:vAlign w:val="center"/>
            <w:hideMark/>
          </w:tcPr>
          <w:p w:rsidR="005B6EA5" w:rsidRPr="005B6EA5" w:rsidRDefault="005B6EA5" w:rsidP="005B6EA5">
            <w:pPr>
              <w:jc w:val="center"/>
              <w:rPr>
                <w:rFonts w:ascii="Calibri" w:hAnsi="Calibri"/>
                <w:color w:val="000000"/>
                <w:sz w:val="20"/>
                <w:lang w:val="es-ES"/>
              </w:rPr>
            </w:pPr>
            <w:r w:rsidRPr="005B6EA5">
              <w:rPr>
                <w:rFonts w:ascii="Calibri" w:hAnsi="Calibri"/>
                <w:color w:val="000000"/>
                <w:sz w:val="20"/>
                <w:lang w:val="es-ES"/>
              </w:rPr>
              <w:t>01-nov-18</w:t>
            </w:r>
          </w:p>
        </w:tc>
        <w:tc>
          <w:tcPr>
            <w:tcW w:w="0" w:type="auto"/>
            <w:tcBorders>
              <w:top w:val="nil"/>
              <w:left w:val="nil"/>
              <w:bottom w:val="single" w:sz="4" w:space="0" w:color="808000"/>
              <w:right w:val="single" w:sz="4" w:space="0" w:color="808000"/>
            </w:tcBorders>
            <w:shd w:val="clear" w:color="auto" w:fill="auto"/>
            <w:noWrap/>
            <w:vAlign w:val="center"/>
            <w:hideMark/>
          </w:tcPr>
          <w:p w:rsidR="005B6EA5" w:rsidRPr="005B6EA5" w:rsidRDefault="005B6EA5" w:rsidP="005B6EA5">
            <w:pPr>
              <w:jc w:val="center"/>
              <w:rPr>
                <w:rFonts w:ascii="Calibri" w:hAnsi="Calibri"/>
                <w:color w:val="000000"/>
                <w:sz w:val="20"/>
                <w:lang w:val="es-ES"/>
              </w:rPr>
            </w:pPr>
            <w:r w:rsidRPr="005B6EA5">
              <w:rPr>
                <w:rFonts w:ascii="Calibri" w:hAnsi="Calibri"/>
                <w:color w:val="000000"/>
                <w:sz w:val="20"/>
                <w:lang w:val="es-ES"/>
              </w:rPr>
              <w:t>30-nov-18</w:t>
            </w:r>
          </w:p>
        </w:tc>
        <w:tc>
          <w:tcPr>
            <w:tcW w:w="0" w:type="auto"/>
            <w:tcBorders>
              <w:top w:val="nil"/>
              <w:left w:val="nil"/>
              <w:bottom w:val="nil"/>
              <w:right w:val="nil"/>
            </w:tcBorders>
            <w:shd w:val="clear" w:color="000000" w:fill="FFFFCC"/>
            <w:noWrap/>
            <w:vAlign w:val="center"/>
            <w:hideMark/>
          </w:tcPr>
          <w:p w:rsidR="005B6EA5" w:rsidRPr="005B6EA5" w:rsidRDefault="005B6EA5" w:rsidP="005B6EA5">
            <w:pPr>
              <w:jc w:val="center"/>
              <w:rPr>
                <w:rFonts w:ascii="Calibri" w:hAnsi="Calibri"/>
                <w:sz w:val="20"/>
                <w:lang w:val="es-ES"/>
              </w:rPr>
            </w:pPr>
            <w:r w:rsidRPr="005B6EA5">
              <w:rPr>
                <w:rFonts w:ascii="Calibri" w:hAnsi="Calibri"/>
                <w:sz w:val="20"/>
                <w:lang w:val="es-ES"/>
              </w:rPr>
              <w:t>1,00</w:t>
            </w:r>
          </w:p>
        </w:tc>
        <w:tc>
          <w:tcPr>
            <w:tcW w:w="1492" w:type="dxa"/>
            <w:tcBorders>
              <w:top w:val="nil"/>
              <w:left w:val="single" w:sz="4" w:space="0" w:color="003366"/>
              <w:bottom w:val="single" w:sz="4" w:space="0" w:color="003366"/>
              <w:right w:val="single" w:sz="4" w:space="0" w:color="003366"/>
            </w:tcBorders>
            <w:shd w:val="clear" w:color="000000" w:fill="FFFFCC"/>
            <w:vAlign w:val="center"/>
            <w:hideMark/>
          </w:tcPr>
          <w:p w:rsidR="005B6EA5" w:rsidRPr="005B6EA5" w:rsidRDefault="005B6EA5" w:rsidP="005B6EA5">
            <w:pPr>
              <w:jc w:val="center"/>
              <w:rPr>
                <w:rFonts w:ascii="Calibri" w:hAnsi="Calibri"/>
                <w:sz w:val="20"/>
                <w:lang w:val="es-ES"/>
              </w:rPr>
            </w:pPr>
            <w:r w:rsidRPr="005B6EA5">
              <w:rPr>
                <w:rFonts w:ascii="Calibri" w:hAnsi="Calibri"/>
                <w:sz w:val="20"/>
                <w:lang w:val="es-ES"/>
              </w:rPr>
              <w:t>$        1.066.826</w:t>
            </w:r>
          </w:p>
        </w:tc>
        <w:tc>
          <w:tcPr>
            <w:tcW w:w="0" w:type="auto"/>
            <w:tcBorders>
              <w:top w:val="nil"/>
              <w:left w:val="nil"/>
              <w:bottom w:val="single" w:sz="4" w:space="0" w:color="003366"/>
              <w:right w:val="single" w:sz="4" w:space="0" w:color="003366"/>
            </w:tcBorders>
            <w:shd w:val="clear" w:color="000000" w:fill="FFFFCC"/>
            <w:vAlign w:val="center"/>
            <w:hideMark/>
          </w:tcPr>
          <w:p w:rsidR="005B6EA5" w:rsidRPr="005B6EA5" w:rsidRDefault="005B6EA5" w:rsidP="005B6EA5">
            <w:pPr>
              <w:jc w:val="center"/>
              <w:rPr>
                <w:rFonts w:ascii="Calibri" w:hAnsi="Calibri"/>
                <w:sz w:val="20"/>
                <w:lang w:val="es-ES"/>
              </w:rPr>
            </w:pPr>
            <w:r w:rsidRPr="005B6EA5">
              <w:rPr>
                <w:rFonts w:ascii="Calibri" w:hAnsi="Calibri"/>
                <w:sz w:val="20"/>
                <w:lang w:val="es-ES"/>
              </w:rPr>
              <w:t>-</w:t>
            </w:r>
          </w:p>
        </w:tc>
        <w:tc>
          <w:tcPr>
            <w:tcW w:w="0" w:type="auto"/>
            <w:tcBorders>
              <w:top w:val="nil"/>
              <w:left w:val="nil"/>
              <w:bottom w:val="single" w:sz="4" w:space="0" w:color="003366"/>
              <w:right w:val="single" w:sz="4" w:space="0" w:color="003366"/>
            </w:tcBorders>
            <w:shd w:val="clear" w:color="000000" w:fill="FFFFFF"/>
            <w:noWrap/>
            <w:vAlign w:val="center"/>
            <w:hideMark/>
          </w:tcPr>
          <w:p w:rsidR="005B6EA5" w:rsidRPr="005B6EA5" w:rsidRDefault="005B6EA5" w:rsidP="005B6EA5">
            <w:pPr>
              <w:jc w:val="center"/>
              <w:rPr>
                <w:rFonts w:ascii="Calibri" w:hAnsi="Calibri"/>
                <w:sz w:val="20"/>
                <w:lang w:val="es-ES"/>
              </w:rPr>
            </w:pPr>
          </w:p>
        </w:tc>
        <w:tc>
          <w:tcPr>
            <w:tcW w:w="0" w:type="auto"/>
            <w:tcBorders>
              <w:top w:val="nil"/>
              <w:left w:val="single" w:sz="4" w:space="0" w:color="808000"/>
              <w:bottom w:val="single" w:sz="4" w:space="0" w:color="808000"/>
              <w:right w:val="single" w:sz="4" w:space="0" w:color="808000"/>
            </w:tcBorders>
            <w:shd w:val="clear" w:color="000000" w:fill="FFFFCC"/>
            <w:noWrap/>
            <w:vAlign w:val="center"/>
            <w:hideMark/>
          </w:tcPr>
          <w:p w:rsidR="005B6EA5" w:rsidRPr="005B6EA5" w:rsidRDefault="005B6EA5" w:rsidP="005B6EA5">
            <w:pPr>
              <w:jc w:val="center"/>
              <w:rPr>
                <w:rFonts w:ascii="Calibri" w:hAnsi="Calibri"/>
                <w:color w:val="000000"/>
                <w:sz w:val="20"/>
                <w:lang w:val="es-ES"/>
              </w:rPr>
            </w:pPr>
            <w:r w:rsidRPr="005B6EA5">
              <w:rPr>
                <w:rFonts w:ascii="Calibri" w:hAnsi="Calibri"/>
                <w:color w:val="000000"/>
                <w:sz w:val="20"/>
                <w:lang w:val="es-ES"/>
              </w:rPr>
              <w:t>$    1.066.826</w:t>
            </w:r>
          </w:p>
        </w:tc>
      </w:tr>
      <w:tr w:rsidR="005B6EA5" w:rsidRPr="005B6EA5" w:rsidTr="005B6EA5">
        <w:tc>
          <w:tcPr>
            <w:tcW w:w="0" w:type="auto"/>
            <w:tcBorders>
              <w:top w:val="nil"/>
              <w:left w:val="single" w:sz="8" w:space="0" w:color="auto"/>
              <w:bottom w:val="single" w:sz="4" w:space="0" w:color="003366"/>
              <w:right w:val="single" w:sz="4" w:space="0" w:color="003366"/>
            </w:tcBorders>
            <w:shd w:val="clear" w:color="000000" w:fill="FFFF00"/>
            <w:noWrap/>
            <w:vAlign w:val="center"/>
            <w:hideMark/>
          </w:tcPr>
          <w:p w:rsidR="005B6EA5" w:rsidRPr="005B6EA5" w:rsidRDefault="005B6EA5" w:rsidP="005B6EA5">
            <w:pPr>
              <w:jc w:val="center"/>
              <w:rPr>
                <w:rFonts w:ascii="Calibri" w:hAnsi="Calibri"/>
                <w:sz w:val="20"/>
                <w:lang w:val="es-ES"/>
              </w:rPr>
            </w:pPr>
            <w:r w:rsidRPr="005B6EA5">
              <w:rPr>
                <w:rFonts w:ascii="Calibri" w:hAnsi="Calibri"/>
                <w:sz w:val="20"/>
                <w:lang w:val="es-ES"/>
              </w:rPr>
              <w:t>3,18</w:t>
            </w:r>
          </w:p>
        </w:tc>
        <w:tc>
          <w:tcPr>
            <w:tcW w:w="0" w:type="auto"/>
            <w:tcBorders>
              <w:top w:val="nil"/>
              <w:left w:val="single" w:sz="4" w:space="0" w:color="808000"/>
              <w:bottom w:val="single" w:sz="4" w:space="0" w:color="808000"/>
              <w:right w:val="single" w:sz="4" w:space="0" w:color="808000"/>
            </w:tcBorders>
            <w:shd w:val="clear" w:color="000000" w:fill="FFFF00"/>
            <w:noWrap/>
            <w:vAlign w:val="center"/>
            <w:hideMark/>
          </w:tcPr>
          <w:p w:rsidR="005B6EA5" w:rsidRPr="005B6EA5" w:rsidRDefault="005B6EA5" w:rsidP="005B6EA5">
            <w:pPr>
              <w:jc w:val="center"/>
              <w:rPr>
                <w:rFonts w:ascii="Calibri" w:hAnsi="Calibri"/>
                <w:color w:val="000000"/>
                <w:sz w:val="20"/>
                <w:lang w:val="es-ES"/>
              </w:rPr>
            </w:pPr>
            <w:r w:rsidRPr="005B6EA5">
              <w:rPr>
                <w:rFonts w:ascii="Calibri" w:hAnsi="Calibri"/>
                <w:color w:val="000000"/>
                <w:sz w:val="20"/>
                <w:lang w:val="es-ES"/>
              </w:rPr>
              <w:t>01-dic-18</w:t>
            </w:r>
          </w:p>
        </w:tc>
        <w:tc>
          <w:tcPr>
            <w:tcW w:w="0" w:type="auto"/>
            <w:tcBorders>
              <w:top w:val="nil"/>
              <w:left w:val="nil"/>
              <w:bottom w:val="single" w:sz="4" w:space="0" w:color="808000"/>
              <w:right w:val="single" w:sz="4" w:space="0" w:color="808000"/>
            </w:tcBorders>
            <w:shd w:val="clear" w:color="000000" w:fill="FFFF00"/>
            <w:noWrap/>
            <w:vAlign w:val="center"/>
            <w:hideMark/>
          </w:tcPr>
          <w:p w:rsidR="005B6EA5" w:rsidRPr="005B6EA5" w:rsidRDefault="005B6EA5" w:rsidP="005B6EA5">
            <w:pPr>
              <w:jc w:val="center"/>
              <w:rPr>
                <w:rFonts w:ascii="Calibri" w:hAnsi="Calibri"/>
                <w:color w:val="000000"/>
                <w:sz w:val="20"/>
                <w:lang w:val="es-ES"/>
              </w:rPr>
            </w:pPr>
            <w:r w:rsidRPr="005B6EA5">
              <w:rPr>
                <w:rFonts w:ascii="Calibri" w:hAnsi="Calibri"/>
                <w:color w:val="000000"/>
                <w:sz w:val="20"/>
                <w:lang w:val="es-ES"/>
              </w:rPr>
              <w:t>31-dic-18</w:t>
            </w:r>
          </w:p>
        </w:tc>
        <w:tc>
          <w:tcPr>
            <w:tcW w:w="0" w:type="auto"/>
            <w:tcBorders>
              <w:top w:val="nil"/>
              <w:left w:val="nil"/>
              <w:bottom w:val="nil"/>
              <w:right w:val="nil"/>
            </w:tcBorders>
            <w:shd w:val="clear" w:color="000000" w:fill="FFFF00"/>
            <w:noWrap/>
            <w:vAlign w:val="center"/>
            <w:hideMark/>
          </w:tcPr>
          <w:p w:rsidR="005B6EA5" w:rsidRPr="005B6EA5" w:rsidRDefault="005B6EA5" w:rsidP="005B6EA5">
            <w:pPr>
              <w:jc w:val="center"/>
              <w:rPr>
                <w:rFonts w:ascii="Calibri" w:hAnsi="Calibri"/>
                <w:sz w:val="20"/>
                <w:lang w:val="es-ES"/>
              </w:rPr>
            </w:pPr>
            <w:r w:rsidRPr="005B6EA5">
              <w:rPr>
                <w:rFonts w:ascii="Calibri" w:hAnsi="Calibri"/>
                <w:sz w:val="20"/>
                <w:lang w:val="es-ES"/>
              </w:rPr>
              <w:t>2,00</w:t>
            </w:r>
          </w:p>
        </w:tc>
        <w:tc>
          <w:tcPr>
            <w:tcW w:w="1492" w:type="dxa"/>
            <w:tcBorders>
              <w:top w:val="nil"/>
              <w:left w:val="single" w:sz="4" w:space="0" w:color="003366"/>
              <w:bottom w:val="single" w:sz="4" w:space="0" w:color="003366"/>
              <w:right w:val="single" w:sz="4" w:space="0" w:color="003366"/>
            </w:tcBorders>
            <w:shd w:val="clear" w:color="000000" w:fill="FFFF00"/>
            <w:vAlign w:val="center"/>
            <w:hideMark/>
          </w:tcPr>
          <w:p w:rsidR="005B6EA5" w:rsidRPr="005B6EA5" w:rsidRDefault="005B6EA5" w:rsidP="005B6EA5">
            <w:pPr>
              <w:jc w:val="center"/>
              <w:rPr>
                <w:rFonts w:ascii="Calibri" w:hAnsi="Calibri"/>
                <w:sz w:val="20"/>
                <w:lang w:val="es-ES"/>
              </w:rPr>
            </w:pPr>
            <w:r w:rsidRPr="005B6EA5">
              <w:rPr>
                <w:rFonts w:ascii="Calibri" w:hAnsi="Calibri"/>
                <w:sz w:val="20"/>
                <w:lang w:val="es-ES"/>
              </w:rPr>
              <w:t>$        1.066.826</w:t>
            </w:r>
          </w:p>
        </w:tc>
        <w:tc>
          <w:tcPr>
            <w:tcW w:w="0" w:type="auto"/>
            <w:tcBorders>
              <w:top w:val="nil"/>
              <w:left w:val="nil"/>
              <w:bottom w:val="single" w:sz="4" w:space="0" w:color="003366"/>
              <w:right w:val="single" w:sz="4" w:space="0" w:color="003366"/>
            </w:tcBorders>
            <w:shd w:val="clear" w:color="000000" w:fill="FFFF00"/>
            <w:vAlign w:val="center"/>
            <w:hideMark/>
          </w:tcPr>
          <w:p w:rsidR="005B6EA5" w:rsidRPr="005B6EA5" w:rsidRDefault="005B6EA5" w:rsidP="005B6EA5">
            <w:pPr>
              <w:jc w:val="center"/>
              <w:rPr>
                <w:rFonts w:ascii="Calibri" w:hAnsi="Calibri"/>
                <w:sz w:val="20"/>
                <w:lang w:val="es-ES"/>
              </w:rPr>
            </w:pPr>
            <w:r w:rsidRPr="005B6EA5">
              <w:rPr>
                <w:rFonts w:ascii="Calibri" w:hAnsi="Calibri"/>
                <w:sz w:val="20"/>
                <w:lang w:val="es-ES"/>
              </w:rPr>
              <w:t>-</w:t>
            </w:r>
          </w:p>
        </w:tc>
        <w:tc>
          <w:tcPr>
            <w:tcW w:w="0" w:type="auto"/>
            <w:tcBorders>
              <w:top w:val="nil"/>
              <w:left w:val="nil"/>
              <w:bottom w:val="single" w:sz="4" w:space="0" w:color="003366"/>
              <w:right w:val="single" w:sz="4" w:space="0" w:color="003366"/>
            </w:tcBorders>
            <w:shd w:val="clear" w:color="000000" w:fill="FFFF00"/>
            <w:noWrap/>
            <w:vAlign w:val="center"/>
            <w:hideMark/>
          </w:tcPr>
          <w:p w:rsidR="005B6EA5" w:rsidRPr="005B6EA5" w:rsidRDefault="005B6EA5" w:rsidP="005B6EA5">
            <w:pPr>
              <w:jc w:val="center"/>
              <w:rPr>
                <w:rFonts w:ascii="Calibri" w:hAnsi="Calibri"/>
                <w:sz w:val="20"/>
                <w:lang w:val="es-ES"/>
              </w:rPr>
            </w:pPr>
          </w:p>
        </w:tc>
        <w:tc>
          <w:tcPr>
            <w:tcW w:w="0" w:type="auto"/>
            <w:tcBorders>
              <w:top w:val="nil"/>
              <w:left w:val="single" w:sz="4" w:space="0" w:color="808000"/>
              <w:bottom w:val="single" w:sz="4" w:space="0" w:color="808000"/>
              <w:right w:val="single" w:sz="4" w:space="0" w:color="808000"/>
            </w:tcBorders>
            <w:shd w:val="clear" w:color="000000" w:fill="FFFF00"/>
            <w:noWrap/>
            <w:vAlign w:val="center"/>
            <w:hideMark/>
          </w:tcPr>
          <w:p w:rsidR="005B6EA5" w:rsidRPr="005B6EA5" w:rsidRDefault="005B6EA5" w:rsidP="005B6EA5">
            <w:pPr>
              <w:jc w:val="center"/>
              <w:rPr>
                <w:rFonts w:ascii="Calibri" w:hAnsi="Calibri"/>
                <w:color w:val="000000"/>
                <w:sz w:val="20"/>
                <w:lang w:val="es-ES"/>
              </w:rPr>
            </w:pPr>
            <w:r w:rsidRPr="005B6EA5">
              <w:rPr>
                <w:rFonts w:ascii="Calibri" w:hAnsi="Calibri"/>
                <w:color w:val="000000"/>
                <w:sz w:val="20"/>
                <w:lang w:val="es-ES"/>
              </w:rPr>
              <w:t>$    2.133.651</w:t>
            </w:r>
          </w:p>
        </w:tc>
      </w:tr>
      <w:tr w:rsidR="005B6EA5" w:rsidRPr="005B6EA5" w:rsidTr="005B6EA5">
        <w:tc>
          <w:tcPr>
            <w:tcW w:w="0" w:type="auto"/>
            <w:tcBorders>
              <w:top w:val="nil"/>
              <w:left w:val="single" w:sz="8" w:space="0" w:color="auto"/>
              <w:bottom w:val="single" w:sz="4" w:space="0" w:color="003366"/>
              <w:right w:val="single" w:sz="4" w:space="0" w:color="003366"/>
            </w:tcBorders>
            <w:shd w:val="clear" w:color="000000" w:fill="FFFFCC"/>
            <w:noWrap/>
            <w:vAlign w:val="center"/>
            <w:hideMark/>
          </w:tcPr>
          <w:p w:rsidR="005B6EA5" w:rsidRPr="005B6EA5" w:rsidRDefault="005B6EA5" w:rsidP="005B6EA5">
            <w:pPr>
              <w:jc w:val="center"/>
              <w:rPr>
                <w:rFonts w:ascii="Calibri" w:hAnsi="Calibri"/>
                <w:sz w:val="20"/>
                <w:lang w:val="es-ES"/>
              </w:rPr>
            </w:pPr>
            <w:r w:rsidRPr="005B6EA5">
              <w:rPr>
                <w:rFonts w:ascii="Calibri" w:hAnsi="Calibri"/>
                <w:sz w:val="20"/>
                <w:lang w:val="es-ES"/>
              </w:rPr>
              <w:t>0,00</w:t>
            </w:r>
          </w:p>
        </w:tc>
        <w:tc>
          <w:tcPr>
            <w:tcW w:w="0" w:type="auto"/>
            <w:tcBorders>
              <w:top w:val="nil"/>
              <w:left w:val="single" w:sz="4" w:space="0" w:color="808000"/>
              <w:bottom w:val="single" w:sz="4" w:space="0" w:color="808000"/>
              <w:right w:val="single" w:sz="4" w:space="0" w:color="808000"/>
            </w:tcBorders>
            <w:shd w:val="clear" w:color="auto" w:fill="auto"/>
            <w:noWrap/>
            <w:vAlign w:val="center"/>
            <w:hideMark/>
          </w:tcPr>
          <w:p w:rsidR="005B6EA5" w:rsidRPr="005B6EA5" w:rsidRDefault="005B6EA5" w:rsidP="005B6EA5">
            <w:pPr>
              <w:jc w:val="center"/>
              <w:rPr>
                <w:rFonts w:ascii="Calibri" w:hAnsi="Calibri"/>
                <w:color w:val="000000"/>
                <w:sz w:val="20"/>
                <w:lang w:val="es-ES"/>
              </w:rPr>
            </w:pPr>
            <w:r w:rsidRPr="005B6EA5">
              <w:rPr>
                <w:rFonts w:ascii="Calibri" w:hAnsi="Calibri"/>
                <w:color w:val="000000"/>
                <w:sz w:val="20"/>
                <w:lang w:val="es-ES"/>
              </w:rPr>
              <w:t>01-ene-19</w:t>
            </w:r>
          </w:p>
        </w:tc>
        <w:tc>
          <w:tcPr>
            <w:tcW w:w="0" w:type="auto"/>
            <w:tcBorders>
              <w:top w:val="nil"/>
              <w:left w:val="nil"/>
              <w:bottom w:val="single" w:sz="4" w:space="0" w:color="808000"/>
              <w:right w:val="single" w:sz="4" w:space="0" w:color="808000"/>
            </w:tcBorders>
            <w:shd w:val="clear" w:color="auto" w:fill="auto"/>
            <w:noWrap/>
            <w:vAlign w:val="center"/>
            <w:hideMark/>
          </w:tcPr>
          <w:p w:rsidR="005B6EA5" w:rsidRPr="005B6EA5" w:rsidRDefault="005B6EA5" w:rsidP="005B6EA5">
            <w:pPr>
              <w:jc w:val="center"/>
              <w:rPr>
                <w:rFonts w:ascii="Calibri" w:hAnsi="Calibri"/>
                <w:color w:val="000000"/>
                <w:sz w:val="20"/>
                <w:lang w:val="es-ES"/>
              </w:rPr>
            </w:pPr>
            <w:r w:rsidRPr="005B6EA5">
              <w:rPr>
                <w:rFonts w:ascii="Calibri" w:hAnsi="Calibri"/>
                <w:color w:val="000000"/>
                <w:sz w:val="20"/>
                <w:lang w:val="es-ES"/>
              </w:rPr>
              <w:t>31-ene-19</w:t>
            </w:r>
          </w:p>
        </w:tc>
        <w:tc>
          <w:tcPr>
            <w:tcW w:w="0" w:type="auto"/>
            <w:tcBorders>
              <w:top w:val="nil"/>
              <w:left w:val="nil"/>
              <w:bottom w:val="nil"/>
              <w:right w:val="nil"/>
            </w:tcBorders>
            <w:shd w:val="clear" w:color="000000" w:fill="FFFFCC"/>
            <w:noWrap/>
            <w:vAlign w:val="center"/>
            <w:hideMark/>
          </w:tcPr>
          <w:p w:rsidR="005B6EA5" w:rsidRPr="005B6EA5" w:rsidRDefault="005B6EA5" w:rsidP="005B6EA5">
            <w:pPr>
              <w:jc w:val="center"/>
              <w:rPr>
                <w:rFonts w:ascii="Calibri" w:hAnsi="Calibri"/>
                <w:sz w:val="20"/>
                <w:lang w:val="es-ES"/>
              </w:rPr>
            </w:pPr>
            <w:r w:rsidRPr="005B6EA5">
              <w:rPr>
                <w:rFonts w:ascii="Calibri" w:hAnsi="Calibri"/>
                <w:sz w:val="20"/>
                <w:lang w:val="es-ES"/>
              </w:rPr>
              <w:t>1,00</w:t>
            </w:r>
          </w:p>
        </w:tc>
        <w:tc>
          <w:tcPr>
            <w:tcW w:w="1492" w:type="dxa"/>
            <w:tcBorders>
              <w:top w:val="nil"/>
              <w:left w:val="single" w:sz="4" w:space="0" w:color="003366"/>
              <w:bottom w:val="single" w:sz="4" w:space="0" w:color="003366"/>
              <w:right w:val="single" w:sz="4" w:space="0" w:color="003366"/>
            </w:tcBorders>
            <w:shd w:val="clear" w:color="000000" w:fill="FFFFCC"/>
            <w:vAlign w:val="center"/>
            <w:hideMark/>
          </w:tcPr>
          <w:p w:rsidR="005B6EA5" w:rsidRPr="005B6EA5" w:rsidRDefault="005B6EA5" w:rsidP="005B6EA5">
            <w:pPr>
              <w:jc w:val="center"/>
              <w:rPr>
                <w:rFonts w:ascii="Calibri" w:hAnsi="Calibri"/>
                <w:sz w:val="20"/>
                <w:lang w:val="es-ES"/>
              </w:rPr>
            </w:pPr>
            <w:r w:rsidRPr="005B6EA5">
              <w:rPr>
                <w:rFonts w:ascii="Calibri" w:hAnsi="Calibri"/>
                <w:sz w:val="20"/>
                <w:lang w:val="es-ES"/>
              </w:rPr>
              <w:t>$        1.100.751</w:t>
            </w:r>
          </w:p>
        </w:tc>
        <w:tc>
          <w:tcPr>
            <w:tcW w:w="0" w:type="auto"/>
            <w:tcBorders>
              <w:top w:val="nil"/>
              <w:left w:val="nil"/>
              <w:bottom w:val="single" w:sz="4" w:space="0" w:color="003366"/>
              <w:right w:val="single" w:sz="4" w:space="0" w:color="003366"/>
            </w:tcBorders>
            <w:shd w:val="clear" w:color="000000" w:fill="FFFFCC"/>
            <w:vAlign w:val="center"/>
            <w:hideMark/>
          </w:tcPr>
          <w:p w:rsidR="00263BBE" w:rsidRDefault="00263BBE" w:rsidP="00263BBE">
            <w:pPr>
              <w:rPr>
                <w:rFonts w:ascii="Calibri" w:hAnsi="Calibri"/>
                <w:sz w:val="20"/>
                <w:lang w:val="es-ES"/>
              </w:rPr>
            </w:pPr>
          </w:p>
          <w:p w:rsidR="005B6EA5" w:rsidRPr="005B6EA5" w:rsidRDefault="005B6EA5" w:rsidP="00263BBE">
            <w:pPr>
              <w:rPr>
                <w:rFonts w:ascii="Calibri" w:hAnsi="Calibri"/>
                <w:sz w:val="20"/>
                <w:lang w:val="es-ES"/>
              </w:rPr>
            </w:pPr>
            <w:r w:rsidRPr="005B6EA5">
              <w:rPr>
                <w:rFonts w:ascii="Calibri" w:hAnsi="Calibri"/>
                <w:sz w:val="20"/>
                <w:lang w:val="es-ES"/>
              </w:rPr>
              <w:t xml:space="preserve">          -</w:t>
            </w:r>
          </w:p>
        </w:tc>
        <w:tc>
          <w:tcPr>
            <w:tcW w:w="0" w:type="auto"/>
            <w:tcBorders>
              <w:top w:val="nil"/>
              <w:left w:val="nil"/>
              <w:bottom w:val="single" w:sz="4" w:space="0" w:color="003366"/>
              <w:right w:val="single" w:sz="4" w:space="0" w:color="003366"/>
            </w:tcBorders>
            <w:shd w:val="clear" w:color="000000" w:fill="FFFFFF"/>
            <w:noWrap/>
            <w:vAlign w:val="center"/>
            <w:hideMark/>
          </w:tcPr>
          <w:p w:rsidR="005B6EA5" w:rsidRPr="005B6EA5" w:rsidRDefault="005B6EA5" w:rsidP="005B6EA5">
            <w:pPr>
              <w:jc w:val="center"/>
              <w:rPr>
                <w:rFonts w:ascii="Calibri" w:hAnsi="Calibri"/>
                <w:sz w:val="20"/>
                <w:lang w:val="es-ES"/>
              </w:rPr>
            </w:pPr>
          </w:p>
        </w:tc>
        <w:tc>
          <w:tcPr>
            <w:tcW w:w="0" w:type="auto"/>
            <w:tcBorders>
              <w:top w:val="nil"/>
              <w:left w:val="single" w:sz="4" w:space="0" w:color="808000"/>
              <w:bottom w:val="single" w:sz="4" w:space="0" w:color="808000"/>
              <w:right w:val="single" w:sz="4" w:space="0" w:color="808000"/>
            </w:tcBorders>
            <w:shd w:val="clear" w:color="000000" w:fill="FFFFCC"/>
            <w:noWrap/>
            <w:vAlign w:val="center"/>
            <w:hideMark/>
          </w:tcPr>
          <w:p w:rsidR="005B6EA5" w:rsidRPr="005B6EA5" w:rsidRDefault="005B6EA5" w:rsidP="005B6EA5">
            <w:pPr>
              <w:jc w:val="center"/>
              <w:rPr>
                <w:rFonts w:ascii="Calibri" w:hAnsi="Calibri"/>
                <w:color w:val="000000"/>
                <w:sz w:val="20"/>
                <w:lang w:val="es-ES"/>
              </w:rPr>
            </w:pPr>
            <w:r w:rsidRPr="005B6EA5">
              <w:rPr>
                <w:rFonts w:ascii="Calibri" w:hAnsi="Calibri"/>
                <w:color w:val="000000"/>
                <w:sz w:val="20"/>
                <w:lang w:val="es-ES"/>
              </w:rPr>
              <w:t>$    1.100.751</w:t>
            </w:r>
          </w:p>
        </w:tc>
      </w:tr>
      <w:tr w:rsidR="005B6EA5" w:rsidRPr="005B6EA5" w:rsidTr="005B6EA5">
        <w:tc>
          <w:tcPr>
            <w:tcW w:w="0" w:type="auto"/>
            <w:tcBorders>
              <w:top w:val="nil"/>
              <w:left w:val="single" w:sz="8" w:space="0" w:color="auto"/>
              <w:bottom w:val="single" w:sz="4" w:space="0" w:color="003366"/>
              <w:right w:val="single" w:sz="4" w:space="0" w:color="003366"/>
            </w:tcBorders>
            <w:shd w:val="clear" w:color="000000" w:fill="FFFFCC"/>
            <w:noWrap/>
            <w:vAlign w:val="center"/>
            <w:hideMark/>
          </w:tcPr>
          <w:p w:rsidR="005B6EA5" w:rsidRPr="005B6EA5" w:rsidRDefault="005B6EA5" w:rsidP="005B6EA5">
            <w:pPr>
              <w:jc w:val="center"/>
              <w:rPr>
                <w:rFonts w:ascii="Calibri" w:hAnsi="Calibri"/>
                <w:sz w:val="20"/>
                <w:lang w:val="es-ES"/>
              </w:rPr>
            </w:pPr>
            <w:r w:rsidRPr="005B6EA5">
              <w:rPr>
                <w:rFonts w:ascii="Calibri" w:hAnsi="Calibri"/>
                <w:sz w:val="20"/>
                <w:lang w:val="es-ES"/>
              </w:rPr>
              <w:t>0,00</w:t>
            </w:r>
          </w:p>
        </w:tc>
        <w:tc>
          <w:tcPr>
            <w:tcW w:w="0" w:type="auto"/>
            <w:tcBorders>
              <w:top w:val="nil"/>
              <w:left w:val="single" w:sz="4" w:space="0" w:color="808000"/>
              <w:bottom w:val="single" w:sz="4" w:space="0" w:color="808000"/>
              <w:right w:val="single" w:sz="4" w:space="0" w:color="808000"/>
            </w:tcBorders>
            <w:shd w:val="clear" w:color="auto" w:fill="auto"/>
            <w:noWrap/>
            <w:vAlign w:val="center"/>
            <w:hideMark/>
          </w:tcPr>
          <w:p w:rsidR="005B6EA5" w:rsidRPr="005B6EA5" w:rsidRDefault="005B6EA5" w:rsidP="005B6EA5">
            <w:pPr>
              <w:jc w:val="center"/>
              <w:rPr>
                <w:rFonts w:ascii="Calibri" w:hAnsi="Calibri"/>
                <w:color w:val="000000"/>
                <w:sz w:val="20"/>
                <w:lang w:val="es-ES"/>
              </w:rPr>
            </w:pPr>
            <w:r w:rsidRPr="005B6EA5">
              <w:rPr>
                <w:rFonts w:ascii="Calibri" w:hAnsi="Calibri"/>
                <w:color w:val="000000"/>
                <w:sz w:val="20"/>
                <w:lang w:val="es-ES"/>
              </w:rPr>
              <w:t>01-feb-19</w:t>
            </w:r>
          </w:p>
        </w:tc>
        <w:tc>
          <w:tcPr>
            <w:tcW w:w="0" w:type="auto"/>
            <w:tcBorders>
              <w:top w:val="nil"/>
              <w:left w:val="nil"/>
              <w:bottom w:val="single" w:sz="4" w:space="0" w:color="808000"/>
              <w:right w:val="single" w:sz="4" w:space="0" w:color="808000"/>
            </w:tcBorders>
            <w:shd w:val="clear" w:color="auto" w:fill="auto"/>
            <w:noWrap/>
            <w:vAlign w:val="center"/>
            <w:hideMark/>
          </w:tcPr>
          <w:p w:rsidR="005B6EA5" w:rsidRPr="005B6EA5" w:rsidRDefault="005B6EA5" w:rsidP="005B6EA5">
            <w:pPr>
              <w:jc w:val="center"/>
              <w:rPr>
                <w:rFonts w:ascii="Calibri" w:hAnsi="Calibri"/>
                <w:color w:val="000000"/>
                <w:sz w:val="20"/>
                <w:lang w:val="es-ES"/>
              </w:rPr>
            </w:pPr>
            <w:r w:rsidRPr="005B6EA5">
              <w:rPr>
                <w:rFonts w:ascii="Calibri" w:hAnsi="Calibri"/>
                <w:color w:val="000000"/>
                <w:sz w:val="20"/>
                <w:lang w:val="es-ES"/>
              </w:rPr>
              <w:t>28-feb-19</w:t>
            </w:r>
          </w:p>
        </w:tc>
        <w:tc>
          <w:tcPr>
            <w:tcW w:w="0" w:type="auto"/>
            <w:tcBorders>
              <w:top w:val="nil"/>
              <w:left w:val="nil"/>
              <w:bottom w:val="nil"/>
              <w:right w:val="nil"/>
            </w:tcBorders>
            <w:shd w:val="clear" w:color="000000" w:fill="FFFFCC"/>
            <w:noWrap/>
            <w:vAlign w:val="center"/>
            <w:hideMark/>
          </w:tcPr>
          <w:p w:rsidR="005B6EA5" w:rsidRPr="005B6EA5" w:rsidRDefault="005B6EA5" w:rsidP="005B6EA5">
            <w:pPr>
              <w:jc w:val="center"/>
              <w:rPr>
                <w:rFonts w:ascii="Calibri" w:hAnsi="Calibri"/>
                <w:sz w:val="20"/>
                <w:lang w:val="es-ES"/>
              </w:rPr>
            </w:pPr>
            <w:r w:rsidRPr="005B6EA5">
              <w:rPr>
                <w:rFonts w:ascii="Calibri" w:hAnsi="Calibri"/>
                <w:sz w:val="20"/>
                <w:lang w:val="es-ES"/>
              </w:rPr>
              <w:t>1,00</w:t>
            </w:r>
          </w:p>
        </w:tc>
        <w:tc>
          <w:tcPr>
            <w:tcW w:w="1492" w:type="dxa"/>
            <w:tcBorders>
              <w:top w:val="nil"/>
              <w:left w:val="single" w:sz="4" w:space="0" w:color="003366"/>
              <w:bottom w:val="single" w:sz="4" w:space="0" w:color="003366"/>
              <w:right w:val="single" w:sz="4" w:space="0" w:color="003366"/>
            </w:tcBorders>
            <w:shd w:val="clear" w:color="000000" w:fill="FFFFCC"/>
            <w:vAlign w:val="center"/>
            <w:hideMark/>
          </w:tcPr>
          <w:p w:rsidR="005B6EA5" w:rsidRPr="005B6EA5" w:rsidRDefault="005B6EA5" w:rsidP="005B6EA5">
            <w:pPr>
              <w:jc w:val="center"/>
              <w:rPr>
                <w:rFonts w:ascii="Calibri" w:hAnsi="Calibri"/>
                <w:sz w:val="20"/>
                <w:lang w:val="es-ES"/>
              </w:rPr>
            </w:pPr>
            <w:r w:rsidRPr="005B6EA5">
              <w:rPr>
                <w:rFonts w:ascii="Calibri" w:hAnsi="Calibri"/>
                <w:sz w:val="20"/>
                <w:lang w:val="es-ES"/>
              </w:rPr>
              <w:t>$        1.100.751</w:t>
            </w:r>
          </w:p>
        </w:tc>
        <w:tc>
          <w:tcPr>
            <w:tcW w:w="0" w:type="auto"/>
            <w:tcBorders>
              <w:top w:val="nil"/>
              <w:left w:val="nil"/>
              <w:bottom w:val="single" w:sz="4" w:space="0" w:color="003366"/>
              <w:right w:val="single" w:sz="4" w:space="0" w:color="003366"/>
            </w:tcBorders>
            <w:shd w:val="clear" w:color="000000" w:fill="FFFFCC"/>
            <w:vAlign w:val="center"/>
            <w:hideMark/>
          </w:tcPr>
          <w:p w:rsidR="005B6EA5" w:rsidRPr="005B6EA5" w:rsidRDefault="005B6EA5" w:rsidP="005B6EA5">
            <w:pPr>
              <w:jc w:val="center"/>
              <w:rPr>
                <w:rFonts w:ascii="Calibri" w:hAnsi="Calibri"/>
                <w:sz w:val="20"/>
                <w:lang w:val="es-ES"/>
              </w:rPr>
            </w:pPr>
          </w:p>
        </w:tc>
        <w:tc>
          <w:tcPr>
            <w:tcW w:w="0" w:type="auto"/>
            <w:tcBorders>
              <w:top w:val="nil"/>
              <w:left w:val="nil"/>
              <w:bottom w:val="single" w:sz="4" w:space="0" w:color="003366"/>
              <w:right w:val="single" w:sz="4" w:space="0" w:color="003366"/>
            </w:tcBorders>
            <w:shd w:val="clear" w:color="000000" w:fill="FFFFFF"/>
            <w:noWrap/>
            <w:vAlign w:val="center"/>
            <w:hideMark/>
          </w:tcPr>
          <w:p w:rsidR="005B6EA5" w:rsidRPr="005B6EA5" w:rsidRDefault="005B6EA5" w:rsidP="005B6EA5">
            <w:pPr>
              <w:jc w:val="center"/>
              <w:rPr>
                <w:rFonts w:ascii="Calibri" w:hAnsi="Calibri"/>
                <w:sz w:val="20"/>
                <w:lang w:val="es-ES"/>
              </w:rPr>
            </w:pPr>
          </w:p>
        </w:tc>
        <w:tc>
          <w:tcPr>
            <w:tcW w:w="0" w:type="auto"/>
            <w:tcBorders>
              <w:top w:val="nil"/>
              <w:left w:val="single" w:sz="4" w:space="0" w:color="808000"/>
              <w:bottom w:val="single" w:sz="4" w:space="0" w:color="808000"/>
              <w:right w:val="single" w:sz="4" w:space="0" w:color="808000"/>
            </w:tcBorders>
            <w:shd w:val="clear" w:color="000000" w:fill="FFFFCC"/>
            <w:noWrap/>
            <w:vAlign w:val="center"/>
            <w:hideMark/>
          </w:tcPr>
          <w:p w:rsidR="005B6EA5" w:rsidRPr="005B6EA5" w:rsidRDefault="005B6EA5" w:rsidP="005B6EA5">
            <w:pPr>
              <w:jc w:val="center"/>
              <w:rPr>
                <w:rFonts w:ascii="Calibri" w:hAnsi="Calibri"/>
                <w:color w:val="000000"/>
                <w:sz w:val="20"/>
                <w:lang w:val="es-ES"/>
              </w:rPr>
            </w:pPr>
            <w:r w:rsidRPr="005B6EA5">
              <w:rPr>
                <w:rFonts w:ascii="Calibri" w:hAnsi="Calibri"/>
                <w:color w:val="000000"/>
                <w:sz w:val="20"/>
                <w:lang w:val="es-ES"/>
              </w:rPr>
              <w:t>$    1.100.751</w:t>
            </w:r>
          </w:p>
        </w:tc>
      </w:tr>
      <w:tr w:rsidR="005B6EA5" w:rsidRPr="005B6EA5" w:rsidTr="005B6EA5">
        <w:tc>
          <w:tcPr>
            <w:tcW w:w="0" w:type="auto"/>
            <w:tcBorders>
              <w:top w:val="nil"/>
              <w:left w:val="single" w:sz="8" w:space="0" w:color="auto"/>
              <w:bottom w:val="single" w:sz="4" w:space="0" w:color="003366"/>
              <w:right w:val="single" w:sz="4" w:space="0" w:color="003366"/>
            </w:tcBorders>
            <w:shd w:val="clear" w:color="000000" w:fill="FFFFCC"/>
            <w:noWrap/>
            <w:vAlign w:val="center"/>
            <w:hideMark/>
          </w:tcPr>
          <w:p w:rsidR="005B6EA5" w:rsidRPr="005B6EA5" w:rsidRDefault="005B6EA5" w:rsidP="005B6EA5">
            <w:pPr>
              <w:jc w:val="center"/>
              <w:rPr>
                <w:rFonts w:ascii="Calibri" w:hAnsi="Calibri"/>
                <w:sz w:val="20"/>
                <w:lang w:val="es-ES"/>
              </w:rPr>
            </w:pPr>
            <w:r w:rsidRPr="005B6EA5">
              <w:rPr>
                <w:rFonts w:ascii="Calibri" w:hAnsi="Calibri"/>
                <w:sz w:val="20"/>
                <w:lang w:val="es-ES"/>
              </w:rPr>
              <w:t>0,00</w:t>
            </w:r>
          </w:p>
        </w:tc>
        <w:tc>
          <w:tcPr>
            <w:tcW w:w="0" w:type="auto"/>
            <w:tcBorders>
              <w:top w:val="nil"/>
              <w:left w:val="single" w:sz="4" w:space="0" w:color="808000"/>
              <w:bottom w:val="single" w:sz="4" w:space="0" w:color="808000"/>
              <w:right w:val="single" w:sz="4" w:space="0" w:color="808000"/>
            </w:tcBorders>
            <w:shd w:val="clear" w:color="auto" w:fill="auto"/>
            <w:noWrap/>
            <w:vAlign w:val="center"/>
            <w:hideMark/>
          </w:tcPr>
          <w:p w:rsidR="005B6EA5" w:rsidRPr="005B6EA5" w:rsidRDefault="005B6EA5" w:rsidP="005B6EA5">
            <w:pPr>
              <w:jc w:val="center"/>
              <w:rPr>
                <w:rFonts w:ascii="Calibri" w:hAnsi="Calibri"/>
                <w:color w:val="000000"/>
                <w:sz w:val="20"/>
                <w:lang w:val="es-ES"/>
              </w:rPr>
            </w:pPr>
            <w:r w:rsidRPr="005B6EA5">
              <w:rPr>
                <w:rFonts w:ascii="Calibri" w:hAnsi="Calibri"/>
                <w:color w:val="000000"/>
                <w:sz w:val="20"/>
                <w:lang w:val="es-ES"/>
              </w:rPr>
              <w:t>01-mar-19</w:t>
            </w:r>
          </w:p>
        </w:tc>
        <w:tc>
          <w:tcPr>
            <w:tcW w:w="0" w:type="auto"/>
            <w:tcBorders>
              <w:top w:val="nil"/>
              <w:left w:val="nil"/>
              <w:bottom w:val="single" w:sz="4" w:space="0" w:color="808000"/>
              <w:right w:val="single" w:sz="4" w:space="0" w:color="808000"/>
            </w:tcBorders>
            <w:shd w:val="clear" w:color="auto" w:fill="auto"/>
            <w:noWrap/>
            <w:vAlign w:val="center"/>
            <w:hideMark/>
          </w:tcPr>
          <w:p w:rsidR="005B6EA5" w:rsidRPr="005B6EA5" w:rsidRDefault="005B6EA5" w:rsidP="005B6EA5">
            <w:pPr>
              <w:jc w:val="center"/>
              <w:rPr>
                <w:rFonts w:ascii="Calibri" w:hAnsi="Calibri"/>
                <w:color w:val="000000"/>
                <w:sz w:val="20"/>
                <w:lang w:val="es-ES"/>
              </w:rPr>
            </w:pPr>
            <w:r w:rsidRPr="005B6EA5">
              <w:rPr>
                <w:rFonts w:ascii="Calibri" w:hAnsi="Calibri"/>
                <w:color w:val="000000"/>
                <w:sz w:val="20"/>
                <w:lang w:val="es-ES"/>
              </w:rPr>
              <w:t>31-mar-19</w:t>
            </w:r>
          </w:p>
        </w:tc>
        <w:tc>
          <w:tcPr>
            <w:tcW w:w="0" w:type="auto"/>
            <w:tcBorders>
              <w:top w:val="nil"/>
              <w:left w:val="nil"/>
              <w:bottom w:val="nil"/>
              <w:right w:val="nil"/>
            </w:tcBorders>
            <w:shd w:val="clear" w:color="000000" w:fill="FFFFCC"/>
            <w:noWrap/>
            <w:vAlign w:val="center"/>
            <w:hideMark/>
          </w:tcPr>
          <w:p w:rsidR="005B6EA5" w:rsidRPr="005B6EA5" w:rsidRDefault="005B6EA5" w:rsidP="005B6EA5">
            <w:pPr>
              <w:jc w:val="center"/>
              <w:rPr>
                <w:rFonts w:ascii="Calibri" w:hAnsi="Calibri"/>
                <w:sz w:val="20"/>
                <w:lang w:val="es-ES"/>
              </w:rPr>
            </w:pPr>
            <w:r w:rsidRPr="005B6EA5">
              <w:rPr>
                <w:rFonts w:ascii="Calibri" w:hAnsi="Calibri"/>
                <w:sz w:val="20"/>
                <w:lang w:val="es-ES"/>
              </w:rPr>
              <w:t>1,00</w:t>
            </w:r>
          </w:p>
        </w:tc>
        <w:tc>
          <w:tcPr>
            <w:tcW w:w="1492" w:type="dxa"/>
            <w:tcBorders>
              <w:top w:val="nil"/>
              <w:left w:val="single" w:sz="4" w:space="0" w:color="003366"/>
              <w:bottom w:val="single" w:sz="4" w:space="0" w:color="003366"/>
              <w:right w:val="single" w:sz="4" w:space="0" w:color="003366"/>
            </w:tcBorders>
            <w:shd w:val="clear" w:color="000000" w:fill="FFFFCC"/>
            <w:vAlign w:val="center"/>
            <w:hideMark/>
          </w:tcPr>
          <w:p w:rsidR="005B6EA5" w:rsidRPr="005B6EA5" w:rsidRDefault="005B6EA5" w:rsidP="005B6EA5">
            <w:pPr>
              <w:jc w:val="center"/>
              <w:rPr>
                <w:rFonts w:ascii="Calibri" w:hAnsi="Calibri"/>
                <w:sz w:val="20"/>
                <w:lang w:val="es-ES"/>
              </w:rPr>
            </w:pPr>
            <w:r w:rsidRPr="005B6EA5">
              <w:rPr>
                <w:rFonts w:ascii="Calibri" w:hAnsi="Calibri"/>
                <w:sz w:val="20"/>
                <w:lang w:val="es-ES"/>
              </w:rPr>
              <w:t>$        1.100.751</w:t>
            </w:r>
          </w:p>
        </w:tc>
        <w:tc>
          <w:tcPr>
            <w:tcW w:w="0" w:type="auto"/>
            <w:tcBorders>
              <w:top w:val="nil"/>
              <w:left w:val="nil"/>
              <w:bottom w:val="single" w:sz="4" w:space="0" w:color="003366"/>
              <w:right w:val="single" w:sz="4" w:space="0" w:color="003366"/>
            </w:tcBorders>
            <w:shd w:val="clear" w:color="000000" w:fill="FFFFCC"/>
            <w:vAlign w:val="center"/>
            <w:hideMark/>
          </w:tcPr>
          <w:p w:rsidR="005B6EA5" w:rsidRPr="005B6EA5" w:rsidRDefault="005B6EA5" w:rsidP="005B6EA5">
            <w:pPr>
              <w:jc w:val="center"/>
              <w:rPr>
                <w:rFonts w:ascii="Calibri" w:hAnsi="Calibri"/>
                <w:sz w:val="20"/>
                <w:lang w:val="es-ES"/>
              </w:rPr>
            </w:pPr>
          </w:p>
        </w:tc>
        <w:tc>
          <w:tcPr>
            <w:tcW w:w="0" w:type="auto"/>
            <w:tcBorders>
              <w:top w:val="nil"/>
              <w:left w:val="nil"/>
              <w:bottom w:val="single" w:sz="4" w:space="0" w:color="003366"/>
              <w:right w:val="single" w:sz="4" w:space="0" w:color="003366"/>
            </w:tcBorders>
            <w:shd w:val="clear" w:color="000000" w:fill="FFFFFF"/>
            <w:noWrap/>
            <w:vAlign w:val="center"/>
            <w:hideMark/>
          </w:tcPr>
          <w:p w:rsidR="005B6EA5" w:rsidRPr="005B6EA5" w:rsidRDefault="005B6EA5" w:rsidP="005B6EA5">
            <w:pPr>
              <w:jc w:val="center"/>
              <w:rPr>
                <w:rFonts w:ascii="Calibri" w:hAnsi="Calibri"/>
                <w:sz w:val="20"/>
                <w:lang w:val="es-ES"/>
              </w:rPr>
            </w:pPr>
          </w:p>
        </w:tc>
        <w:tc>
          <w:tcPr>
            <w:tcW w:w="0" w:type="auto"/>
            <w:tcBorders>
              <w:top w:val="nil"/>
              <w:left w:val="single" w:sz="4" w:space="0" w:color="808000"/>
              <w:bottom w:val="single" w:sz="4" w:space="0" w:color="808000"/>
              <w:right w:val="single" w:sz="4" w:space="0" w:color="808000"/>
            </w:tcBorders>
            <w:shd w:val="clear" w:color="000000" w:fill="FFFFCC"/>
            <w:noWrap/>
            <w:vAlign w:val="center"/>
            <w:hideMark/>
          </w:tcPr>
          <w:p w:rsidR="005B6EA5" w:rsidRPr="005B6EA5" w:rsidRDefault="005B6EA5" w:rsidP="005B6EA5">
            <w:pPr>
              <w:jc w:val="center"/>
              <w:rPr>
                <w:rFonts w:ascii="Calibri" w:hAnsi="Calibri"/>
                <w:color w:val="000000"/>
                <w:sz w:val="20"/>
                <w:lang w:val="es-ES"/>
              </w:rPr>
            </w:pPr>
            <w:r w:rsidRPr="005B6EA5">
              <w:rPr>
                <w:rFonts w:ascii="Calibri" w:hAnsi="Calibri"/>
                <w:color w:val="000000"/>
                <w:sz w:val="20"/>
                <w:lang w:val="es-ES"/>
              </w:rPr>
              <w:t>$    1.100.751</w:t>
            </w:r>
          </w:p>
        </w:tc>
      </w:tr>
      <w:tr w:rsidR="005B6EA5" w:rsidRPr="005B6EA5" w:rsidTr="005B6EA5">
        <w:tc>
          <w:tcPr>
            <w:tcW w:w="0" w:type="auto"/>
            <w:tcBorders>
              <w:top w:val="nil"/>
              <w:left w:val="single" w:sz="8" w:space="0" w:color="auto"/>
              <w:bottom w:val="single" w:sz="4" w:space="0" w:color="003366"/>
              <w:right w:val="single" w:sz="4" w:space="0" w:color="003366"/>
            </w:tcBorders>
            <w:shd w:val="clear" w:color="000000" w:fill="FFFFCC"/>
            <w:noWrap/>
            <w:vAlign w:val="center"/>
            <w:hideMark/>
          </w:tcPr>
          <w:p w:rsidR="005B6EA5" w:rsidRPr="005B6EA5" w:rsidRDefault="005B6EA5" w:rsidP="005B6EA5">
            <w:pPr>
              <w:jc w:val="center"/>
              <w:rPr>
                <w:rFonts w:ascii="Calibri" w:hAnsi="Calibri"/>
                <w:sz w:val="20"/>
                <w:lang w:val="es-ES"/>
              </w:rPr>
            </w:pPr>
            <w:r w:rsidRPr="005B6EA5">
              <w:rPr>
                <w:rFonts w:ascii="Calibri" w:hAnsi="Calibri"/>
                <w:sz w:val="20"/>
                <w:lang w:val="es-ES"/>
              </w:rPr>
              <w:t>0,00</w:t>
            </w:r>
          </w:p>
        </w:tc>
        <w:tc>
          <w:tcPr>
            <w:tcW w:w="0" w:type="auto"/>
            <w:tcBorders>
              <w:top w:val="nil"/>
              <w:left w:val="single" w:sz="4" w:space="0" w:color="808000"/>
              <w:bottom w:val="single" w:sz="4" w:space="0" w:color="808000"/>
              <w:right w:val="single" w:sz="4" w:space="0" w:color="808000"/>
            </w:tcBorders>
            <w:shd w:val="clear" w:color="auto" w:fill="auto"/>
            <w:noWrap/>
            <w:vAlign w:val="center"/>
            <w:hideMark/>
          </w:tcPr>
          <w:p w:rsidR="005B6EA5" w:rsidRPr="005B6EA5" w:rsidRDefault="005B6EA5" w:rsidP="005B6EA5">
            <w:pPr>
              <w:jc w:val="center"/>
              <w:rPr>
                <w:rFonts w:ascii="Calibri" w:hAnsi="Calibri"/>
                <w:color w:val="000000"/>
                <w:sz w:val="20"/>
                <w:lang w:val="es-ES"/>
              </w:rPr>
            </w:pPr>
            <w:r w:rsidRPr="005B6EA5">
              <w:rPr>
                <w:rFonts w:ascii="Calibri" w:hAnsi="Calibri"/>
                <w:color w:val="000000"/>
                <w:sz w:val="20"/>
                <w:lang w:val="es-ES"/>
              </w:rPr>
              <w:t>01-abr-19</w:t>
            </w:r>
          </w:p>
        </w:tc>
        <w:tc>
          <w:tcPr>
            <w:tcW w:w="0" w:type="auto"/>
            <w:tcBorders>
              <w:top w:val="nil"/>
              <w:left w:val="nil"/>
              <w:bottom w:val="single" w:sz="4" w:space="0" w:color="808000"/>
              <w:right w:val="single" w:sz="4" w:space="0" w:color="808000"/>
            </w:tcBorders>
            <w:shd w:val="clear" w:color="auto" w:fill="auto"/>
            <w:noWrap/>
            <w:vAlign w:val="center"/>
            <w:hideMark/>
          </w:tcPr>
          <w:p w:rsidR="005B6EA5" w:rsidRPr="005B6EA5" w:rsidRDefault="005B6EA5" w:rsidP="005B6EA5">
            <w:pPr>
              <w:jc w:val="center"/>
              <w:rPr>
                <w:rFonts w:ascii="Calibri" w:hAnsi="Calibri"/>
                <w:color w:val="000000"/>
                <w:sz w:val="20"/>
                <w:lang w:val="es-ES"/>
              </w:rPr>
            </w:pPr>
            <w:r w:rsidRPr="005B6EA5">
              <w:rPr>
                <w:rFonts w:ascii="Calibri" w:hAnsi="Calibri"/>
                <w:color w:val="000000"/>
                <w:sz w:val="20"/>
                <w:lang w:val="es-ES"/>
              </w:rPr>
              <w:t>30-abr-19</w:t>
            </w:r>
          </w:p>
        </w:tc>
        <w:tc>
          <w:tcPr>
            <w:tcW w:w="0" w:type="auto"/>
            <w:tcBorders>
              <w:top w:val="nil"/>
              <w:left w:val="nil"/>
              <w:bottom w:val="nil"/>
              <w:right w:val="nil"/>
            </w:tcBorders>
            <w:shd w:val="clear" w:color="000000" w:fill="FFFFCC"/>
            <w:noWrap/>
            <w:vAlign w:val="center"/>
            <w:hideMark/>
          </w:tcPr>
          <w:p w:rsidR="005B6EA5" w:rsidRPr="005B6EA5" w:rsidRDefault="005B6EA5" w:rsidP="005B6EA5">
            <w:pPr>
              <w:jc w:val="center"/>
              <w:rPr>
                <w:rFonts w:ascii="Calibri" w:hAnsi="Calibri"/>
                <w:sz w:val="20"/>
                <w:lang w:val="es-ES"/>
              </w:rPr>
            </w:pPr>
            <w:r w:rsidRPr="005B6EA5">
              <w:rPr>
                <w:rFonts w:ascii="Calibri" w:hAnsi="Calibri"/>
                <w:sz w:val="20"/>
                <w:lang w:val="es-ES"/>
              </w:rPr>
              <w:t>1,00</w:t>
            </w:r>
          </w:p>
        </w:tc>
        <w:tc>
          <w:tcPr>
            <w:tcW w:w="1492" w:type="dxa"/>
            <w:tcBorders>
              <w:top w:val="nil"/>
              <w:left w:val="single" w:sz="4" w:space="0" w:color="003366"/>
              <w:bottom w:val="single" w:sz="4" w:space="0" w:color="003366"/>
              <w:right w:val="single" w:sz="4" w:space="0" w:color="003366"/>
            </w:tcBorders>
            <w:shd w:val="clear" w:color="000000" w:fill="FFFFCC"/>
            <w:vAlign w:val="center"/>
            <w:hideMark/>
          </w:tcPr>
          <w:p w:rsidR="005B6EA5" w:rsidRPr="005B6EA5" w:rsidRDefault="005B6EA5" w:rsidP="005B6EA5">
            <w:pPr>
              <w:jc w:val="center"/>
              <w:rPr>
                <w:rFonts w:ascii="Calibri" w:hAnsi="Calibri"/>
                <w:sz w:val="20"/>
                <w:lang w:val="es-ES"/>
              </w:rPr>
            </w:pPr>
            <w:r w:rsidRPr="005B6EA5">
              <w:rPr>
                <w:rFonts w:ascii="Calibri" w:hAnsi="Calibri"/>
                <w:sz w:val="20"/>
                <w:lang w:val="es-ES"/>
              </w:rPr>
              <w:t>$        1.100.751</w:t>
            </w:r>
          </w:p>
        </w:tc>
        <w:tc>
          <w:tcPr>
            <w:tcW w:w="0" w:type="auto"/>
            <w:tcBorders>
              <w:top w:val="nil"/>
              <w:left w:val="nil"/>
              <w:bottom w:val="single" w:sz="4" w:space="0" w:color="003366"/>
              <w:right w:val="single" w:sz="4" w:space="0" w:color="003366"/>
            </w:tcBorders>
            <w:shd w:val="clear" w:color="000000" w:fill="FFFFCC"/>
            <w:vAlign w:val="center"/>
            <w:hideMark/>
          </w:tcPr>
          <w:p w:rsidR="005B6EA5" w:rsidRPr="005B6EA5" w:rsidRDefault="005B6EA5" w:rsidP="005B6EA5">
            <w:pPr>
              <w:jc w:val="center"/>
              <w:rPr>
                <w:rFonts w:ascii="Calibri" w:hAnsi="Calibri"/>
                <w:sz w:val="20"/>
                <w:lang w:val="es-ES"/>
              </w:rPr>
            </w:pPr>
          </w:p>
        </w:tc>
        <w:tc>
          <w:tcPr>
            <w:tcW w:w="0" w:type="auto"/>
            <w:tcBorders>
              <w:top w:val="nil"/>
              <w:left w:val="nil"/>
              <w:bottom w:val="single" w:sz="4" w:space="0" w:color="003366"/>
              <w:right w:val="single" w:sz="4" w:space="0" w:color="003366"/>
            </w:tcBorders>
            <w:shd w:val="clear" w:color="000000" w:fill="FFFFFF"/>
            <w:noWrap/>
            <w:vAlign w:val="center"/>
            <w:hideMark/>
          </w:tcPr>
          <w:p w:rsidR="005B6EA5" w:rsidRPr="005B6EA5" w:rsidRDefault="005B6EA5" w:rsidP="005B6EA5">
            <w:pPr>
              <w:jc w:val="center"/>
              <w:rPr>
                <w:rFonts w:ascii="Calibri" w:hAnsi="Calibri"/>
                <w:sz w:val="20"/>
                <w:lang w:val="es-ES"/>
              </w:rPr>
            </w:pPr>
          </w:p>
        </w:tc>
        <w:tc>
          <w:tcPr>
            <w:tcW w:w="0" w:type="auto"/>
            <w:tcBorders>
              <w:top w:val="nil"/>
              <w:left w:val="single" w:sz="4" w:space="0" w:color="808000"/>
              <w:bottom w:val="single" w:sz="4" w:space="0" w:color="808000"/>
              <w:right w:val="single" w:sz="4" w:space="0" w:color="808000"/>
            </w:tcBorders>
            <w:shd w:val="clear" w:color="000000" w:fill="FFFFCC"/>
            <w:noWrap/>
            <w:vAlign w:val="center"/>
            <w:hideMark/>
          </w:tcPr>
          <w:p w:rsidR="005B6EA5" w:rsidRPr="005B6EA5" w:rsidRDefault="005B6EA5" w:rsidP="005B6EA5">
            <w:pPr>
              <w:jc w:val="center"/>
              <w:rPr>
                <w:rFonts w:ascii="Calibri" w:hAnsi="Calibri"/>
                <w:color w:val="000000"/>
                <w:sz w:val="20"/>
                <w:lang w:val="es-ES"/>
              </w:rPr>
            </w:pPr>
            <w:r w:rsidRPr="005B6EA5">
              <w:rPr>
                <w:rFonts w:ascii="Calibri" w:hAnsi="Calibri"/>
                <w:color w:val="000000"/>
                <w:sz w:val="20"/>
                <w:lang w:val="es-ES"/>
              </w:rPr>
              <w:t>$    1.100.751</w:t>
            </w:r>
          </w:p>
        </w:tc>
      </w:tr>
      <w:tr w:rsidR="005B6EA5" w:rsidRPr="005B6EA5" w:rsidTr="005B6EA5">
        <w:tc>
          <w:tcPr>
            <w:tcW w:w="0" w:type="auto"/>
            <w:tcBorders>
              <w:top w:val="nil"/>
              <w:left w:val="single" w:sz="8" w:space="0" w:color="auto"/>
              <w:bottom w:val="single" w:sz="4" w:space="0" w:color="003366"/>
              <w:right w:val="single" w:sz="4" w:space="0" w:color="003366"/>
            </w:tcBorders>
            <w:shd w:val="clear" w:color="000000" w:fill="FFFFCC"/>
            <w:noWrap/>
            <w:vAlign w:val="center"/>
            <w:hideMark/>
          </w:tcPr>
          <w:p w:rsidR="005B6EA5" w:rsidRPr="005B6EA5" w:rsidRDefault="005B6EA5" w:rsidP="005B6EA5">
            <w:pPr>
              <w:jc w:val="center"/>
              <w:rPr>
                <w:rFonts w:ascii="Calibri" w:hAnsi="Calibri"/>
                <w:sz w:val="20"/>
                <w:lang w:val="es-ES"/>
              </w:rPr>
            </w:pPr>
            <w:r w:rsidRPr="005B6EA5">
              <w:rPr>
                <w:rFonts w:ascii="Calibri" w:hAnsi="Calibri"/>
                <w:sz w:val="20"/>
                <w:lang w:val="es-ES"/>
              </w:rPr>
              <w:t>0,00</w:t>
            </w:r>
          </w:p>
        </w:tc>
        <w:tc>
          <w:tcPr>
            <w:tcW w:w="0" w:type="auto"/>
            <w:tcBorders>
              <w:top w:val="nil"/>
              <w:left w:val="single" w:sz="4" w:space="0" w:color="808000"/>
              <w:bottom w:val="single" w:sz="4" w:space="0" w:color="808000"/>
              <w:right w:val="single" w:sz="4" w:space="0" w:color="808000"/>
            </w:tcBorders>
            <w:shd w:val="clear" w:color="auto" w:fill="auto"/>
            <w:noWrap/>
            <w:vAlign w:val="center"/>
            <w:hideMark/>
          </w:tcPr>
          <w:p w:rsidR="005B6EA5" w:rsidRPr="005B6EA5" w:rsidRDefault="005B6EA5" w:rsidP="005B6EA5">
            <w:pPr>
              <w:jc w:val="center"/>
              <w:rPr>
                <w:rFonts w:ascii="Calibri" w:hAnsi="Calibri"/>
                <w:color w:val="000000"/>
                <w:sz w:val="20"/>
                <w:lang w:val="es-ES"/>
              </w:rPr>
            </w:pPr>
            <w:r w:rsidRPr="005B6EA5">
              <w:rPr>
                <w:rFonts w:ascii="Calibri" w:hAnsi="Calibri"/>
                <w:color w:val="000000"/>
                <w:sz w:val="20"/>
                <w:lang w:val="es-ES"/>
              </w:rPr>
              <w:t>01-may-19</w:t>
            </w:r>
          </w:p>
        </w:tc>
        <w:tc>
          <w:tcPr>
            <w:tcW w:w="0" w:type="auto"/>
            <w:tcBorders>
              <w:top w:val="nil"/>
              <w:left w:val="nil"/>
              <w:bottom w:val="single" w:sz="4" w:space="0" w:color="808000"/>
              <w:right w:val="single" w:sz="4" w:space="0" w:color="808000"/>
            </w:tcBorders>
            <w:shd w:val="clear" w:color="auto" w:fill="auto"/>
            <w:noWrap/>
            <w:vAlign w:val="center"/>
            <w:hideMark/>
          </w:tcPr>
          <w:p w:rsidR="005B6EA5" w:rsidRPr="005B6EA5" w:rsidRDefault="005B6EA5" w:rsidP="005B6EA5">
            <w:pPr>
              <w:jc w:val="center"/>
              <w:rPr>
                <w:rFonts w:ascii="Calibri" w:hAnsi="Calibri"/>
                <w:color w:val="000000"/>
                <w:sz w:val="20"/>
                <w:lang w:val="es-ES"/>
              </w:rPr>
            </w:pPr>
            <w:r w:rsidRPr="005B6EA5">
              <w:rPr>
                <w:rFonts w:ascii="Calibri" w:hAnsi="Calibri"/>
                <w:color w:val="000000"/>
                <w:sz w:val="20"/>
                <w:lang w:val="es-ES"/>
              </w:rPr>
              <w:t>31-may-19</w:t>
            </w:r>
          </w:p>
        </w:tc>
        <w:tc>
          <w:tcPr>
            <w:tcW w:w="0" w:type="auto"/>
            <w:tcBorders>
              <w:top w:val="nil"/>
              <w:left w:val="nil"/>
              <w:bottom w:val="nil"/>
              <w:right w:val="nil"/>
            </w:tcBorders>
            <w:shd w:val="clear" w:color="000000" w:fill="FFFFCC"/>
            <w:noWrap/>
            <w:vAlign w:val="center"/>
            <w:hideMark/>
          </w:tcPr>
          <w:p w:rsidR="005B6EA5" w:rsidRPr="005B6EA5" w:rsidRDefault="005B6EA5" w:rsidP="005B6EA5">
            <w:pPr>
              <w:jc w:val="center"/>
              <w:rPr>
                <w:rFonts w:ascii="Calibri" w:hAnsi="Calibri"/>
                <w:sz w:val="20"/>
                <w:lang w:val="es-ES"/>
              </w:rPr>
            </w:pPr>
            <w:r w:rsidRPr="005B6EA5">
              <w:rPr>
                <w:rFonts w:ascii="Calibri" w:hAnsi="Calibri"/>
                <w:sz w:val="20"/>
                <w:lang w:val="es-ES"/>
              </w:rPr>
              <w:t>1,00</w:t>
            </w:r>
          </w:p>
        </w:tc>
        <w:tc>
          <w:tcPr>
            <w:tcW w:w="1492" w:type="dxa"/>
            <w:tcBorders>
              <w:top w:val="nil"/>
              <w:left w:val="single" w:sz="4" w:space="0" w:color="003366"/>
              <w:bottom w:val="single" w:sz="4" w:space="0" w:color="003366"/>
              <w:right w:val="single" w:sz="4" w:space="0" w:color="003366"/>
            </w:tcBorders>
            <w:shd w:val="clear" w:color="000000" w:fill="FFFFCC"/>
            <w:vAlign w:val="center"/>
            <w:hideMark/>
          </w:tcPr>
          <w:p w:rsidR="005B6EA5" w:rsidRPr="005B6EA5" w:rsidRDefault="005B6EA5" w:rsidP="005B6EA5">
            <w:pPr>
              <w:jc w:val="center"/>
              <w:rPr>
                <w:rFonts w:ascii="Calibri" w:hAnsi="Calibri"/>
                <w:sz w:val="20"/>
                <w:lang w:val="es-ES"/>
              </w:rPr>
            </w:pPr>
            <w:r w:rsidRPr="005B6EA5">
              <w:rPr>
                <w:rFonts w:ascii="Calibri" w:hAnsi="Calibri"/>
                <w:sz w:val="20"/>
                <w:lang w:val="es-ES"/>
              </w:rPr>
              <w:t>$        1.100.751</w:t>
            </w:r>
          </w:p>
        </w:tc>
        <w:tc>
          <w:tcPr>
            <w:tcW w:w="0" w:type="auto"/>
            <w:tcBorders>
              <w:top w:val="nil"/>
              <w:left w:val="nil"/>
              <w:bottom w:val="single" w:sz="4" w:space="0" w:color="003366"/>
              <w:right w:val="single" w:sz="4" w:space="0" w:color="003366"/>
            </w:tcBorders>
            <w:shd w:val="clear" w:color="000000" w:fill="FFFFCC"/>
            <w:vAlign w:val="center"/>
            <w:hideMark/>
          </w:tcPr>
          <w:p w:rsidR="005B6EA5" w:rsidRPr="005B6EA5" w:rsidRDefault="005B6EA5" w:rsidP="005B6EA5">
            <w:pPr>
              <w:jc w:val="center"/>
              <w:rPr>
                <w:rFonts w:ascii="Calibri" w:hAnsi="Calibri"/>
                <w:sz w:val="20"/>
                <w:lang w:val="es-ES"/>
              </w:rPr>
            </w:pPr>
          </w:p>
        </w:tc>
        <w:tc>
          <w:tcPr>
            <w:tcW w:w="0" w:type="auto"/>
            <w:tcBorders>
              <w:top w:val="nil"/>
              <w:left w:val="nil"/>
              <w:bottom w:val="single" w:sz="4" w:space="0" w:color="003366"/>
              <w:right w:val="single" w:sz="4" w:space="0" w:color="003366"/>
            </w:tcBorders>
            <w:shd w:val="clear" w:color="000000" w:fill="FFFFFF"/>
            <w:noWrap/>
            <w:vAlign w:val="center"/>
            <w:hideMark/>
          </w:tcPr>
          <w:p w:rsidR="005B6EA5" w:rsidRPr="005B6EA5" w:rsidRDefault="005B6EA5" w:rsidP="005B6EA5">
            <w:pPr>
              <w:jc w:val="center"/>
              <w:rPr>
                <w:rFonts w:ascii="Calibri" w:hAnsi="Calibri"/>
                <w:sz w:val="20"/>
                <w:lang w:val="es-ES"/>
              </w:rPr>
            </w:pPr>
          </w:p>
        </w:tc>
        <w:tc>
          <w:tcPr>
            <w:tcW w:w="0" w:type="auto"/>
            <w:tcBorders>
              <w:top w:val="nil"/>
              <w:left w:val="single" w:sz="4" w:space="0" w:color="808000"/>
              <w:bottom w:val="single" w:sz="4" w:space="0" w:color="808000"/>
              <w:right w:val="single" w:sz="4" w:space="0" w:color="808000"/>
            </w:tcBorders>
            <w:shd w:val="clear" w:color="000000" w:fill="FFFFCC"/>
            <w:noWrap/>
            <w:vAlign w:val="center"/>
            <w:hideMark/>
          </w:tcPr>
          <w:p w:rsidR="005B6EA5" w:rsidRPr="005B6EA5" w:rsidRDefault="005B6EA5" w:rsidP="005B6EA5">
            <w:pPr>
              <w:jc w:val="center"/>
              <w:rPr>
                <w:rFonts w:ascii="Calibri" w:hAnsi="Calibri"/>
                <w:color w:val="000000"/>
                <w:sz w:val="20"/>
                <w:lang w:val="es-ES"/>
              </w:rPr>
            </w:pPr>
            <w:r w:rsidRPr="005B6EA5">
              <w:rPr>
                <w:rFonts w:ascii="Calibri" w:hAnsi="Calibri"/>
                <w:color w:val="000000"/>
                <w:sz w:val="20"/>
                <w:lang w:val="es-ES"/>
              </w:rPr>
              <w:t>$    1.100.751</w:t>
            </w:r>
          </w:p>
        </w:tc>
      </w:tr>
      <w:tr w:rsidR="005B6EA5" w:rsidRPr="005B6EA5" w:rsidTr="005B6EA5">
        <w:tc>
          <w:tcPr>
            <w:tcW w:w="0" w:type="auto"/>
            <w:tcBorders>
              <w:top w:val="nil"/>
              <w:left w:val="single" w:sz="8" w:space="0" w:color="auto"/>
              <w:bottom w:val="single" w:sz="4" w:space="0" w:color="003366"/>
              <w:right w:val="single" w:sz="4" w:space="0" w:color="003366"/>
            </w:tcBorders>
            <w:shd w:val="clear" w:color="000000" w:fill="FFFFCC"/>
            <w:noWrap/>
            <w:vAlign w:val="center"/>
            <w:hideMark/>
          </w:tcPr>
          <w:p w:rsidR="005B6EA5" w:rsidRPr="005B6EA5" w:rsidRDefault="005B6EA5" w:rsidP="005B6EA5">
            <w:pPr>
              <w:jc w:val="center"/>
              <w:rPr>
                <w:rFonts w:ascii="Calibri" w:hAnsi="Calibri"/>
                <w:sz w:val="20"/>
                <w:lang w:val="es-ES"/>
              </w:rPr>
            </w:pPr>
            <w:r w:rsidRPr="005B6EA5">
              <w:rPr>
                <w:rFonts w:ascii="Calibri" w:hAnsi="Calibri"/>
                <w:sz w:val="20"/>
                <w:lang w:val="es-ES"/>
              </w:rPr>
              <w:t>0,00</w:t>
            </w:r>
          </w:p>
        </w:tc>
        <w:tc>
          <w:tcPr>
            <w:tcW w:w="0" w:type="auto"/>
            <w:tcBorders>
              <w:top w:val="nil"/>
              <w:left w:val="single" w:sz="4" w:space="0" w:color="808000"/>
              <w:bottom w:val="single" w:sz="4" w:space="0" w:color="808000"/>
              <w:right w:val="single" w:sz="4" w:space="0" w:color="808000"/>
            </w:tcBorders>
            <w:shd w:val="clear" w:color="auto" w:fill="auto"/>
            <w:noWrap/>
            <w:vAlign w:val="center"/>
            <w:hideMark/>
          </w:tcPr>
          <w:p w:rsidR="005B6EA5" w:rsidRPr="005B6EA5" w:rsidRDefault="005B6EA5" w:rsidP="005B6EA5">
            <w:pPr>
              <w:jc w:val="center"/>
              <w:rPr>
                <w:rFonts w:ascii="Calibri" w:hAnsi="Calibri"/>
                <w:color w:val="000000"/>
                <w:sz w:val="20"/>
                <w:lang w:val="es-ES"/>
              </w:rPr>
            </w:pPr>
            <w:r w:rsidRPr="005B6EA5">
              <w:rPr>
                <w:rFonts w:ascii="Calibri" w:hAnsi="Calibri"/>
                <w:color w:val="000000"/>
                <w:sz w:val="20"/>
                <w:lang w:val="es-ES"/>
              </w:rPr>
              <w:t>01-jun-19</w:t>
            </w:r>
          </w:p>
        </w:tc>
        <w:tc>
          <w:tcPr>
            <w:tcW w:w="0" w:type="auto"/>
            <w:tcBorders>
              <w:top w:val="nil"/>
              <w:left w:val="nil"/>
              <w:bottom w:val="single" w:sz="4" w:space="0" w:color="808000"/>
              <w:right w:val="single" w:sz="4" w:space="0" w:color="808000"/>
            </w:tcBorders>
            <w:shd w:val="clear" w:color="auto" w:fill="auto"/>
            <w:noWrap/>
            <w:vAlign w:val="center"/>
            <w:hideMark/>
          </w:tcPr>
          <w:p w:rsidR="005B6EA5" w:rsidRPr="005B6EA5" w:rsidRDefault="005B6EA5" w:rsidP="005B6EA5">
            <w:pPr>
              <w:jc w:val="center"/>
              <w:rPr>
                <w:rFonts w:ascii="Calibri" w:hAnsi="Calibri"/>
                <w:color w:val="000000"/>
                <w:sz w:val="20"/>
                <w:lang w:val="es-ES"/>
              </w:rPr>
            </w:pPr>
            <w:r w:rsidRPr="005B6EA5">
              <w:rPr>
                <w:rFonts w:ascii="Calibri" w:hAnsi="Calibri"/>
                <w:color w:val="000000"/>
                <w:sz w:val="20"/>
                <w:lang w:val="es-ES"/>
              </w:rPr>
              <w:t>30-jun-19</w:t>
            </w:r>
          </w:p>
        </w:tc>
        <w:tc>
          <w:tcPr>
            <w:tcW w:w="0" w:type="auto"/>
            <w:tcBorders>
              <w:top w:val="nil"/>
              <w:left w:val="nil"/>
              <w:bottom w:val="nil"/>
              <w:right w:val="nil"/>
            </w:tcBorders>
            <w:shd w:val="clear" w:color="000000" w:fill="FFFFCC"/>
            <w:noWrap/>
            <w:vAlign w:val="center"/>
            <w:hideMark/>
          </w:tcPr>
          <w:p w:rsidR="005B6EA5" w:rsidRPr="005B6EA5" w:rsidRDefault="005B6EA5" w:rsidP="005B6EA5">
            <w:pPr>
              <w:jc w:val="center"/>
              <w:rPr>
                <w:rFonts w:ascii="Calibri" w:hAnsi="Calibri"/>
                <w:sz w:val="20"/>
                <w:lang w:val="es-ES"/>
              </w:rPr>
            </w:pPr>
            <w:r w:rsidRPr="005B6EA5">
              <w:rPr>
                <w:rFonts w:ascii="Calibri" w:hAnsi="Calibri"/>
                <w:sz w:val="20"/>
                <w:lang w:val="es-ES"/>
              </w:rPr>
              <w:t>2,00</w:t>
            </w:r>
          </w:p>
        </w:tc>
        <w:tc>
          <w:tcPr>
            <w:tcW w:w="1492" w:type="dxa"/>
            <w:tcBorders>
              <w:top w:val="nil"/>
              <w:left w:val="single" w:sz="4" w:space="0" w:color="003366"/>
              <w:bottom w:val="single" w:sz="4" w:space="0" w:color="003366"/>
              <w:right w:val="single" w:sz="4" w:space="0" w:color="003366"/>
            </w:tcBorders>
            <w:shd w:val="clear" w:color="000000" w:fill="FFFFCC"/>
            <w:vAlign w:val="center"/>
            <w:hideMark/>
          </w:tcPr>
          <w:p w:rsidR="005B6EA5" w:rsidRPr="005B6EA5" w:rsidRDefault="005B6EA5" w:rsidP="005B6EA5">
            <w:pPr>
              <w:jc w:val="center"/>
              <w:rPr>
                <w:rFonts w:ascii="Calibri" w:hAnsi="Calibri"/>
                <w:sz w:val="20"/>
                <w:lang w:val="es-ES"/>
              </w:rPr>
            </w:pPr>
            <w:r w:rsidRPr="005B6EA5">
              <w:rPr>
                <w:rFonts w:ascii="Calibri" w:hAnsi="Calibri"/>
                <w:sz w:val="20"/>
                <w:lang w:val="es-ES"/>
              </w:rPr>
              <w:t>$        1.100.751</w:t>
            </w:r>
          </w:p>
        </w:tc>
        <w:tc>
          <w:tcPr>
            <w:tcW w:w="0" w:type="auto"/>
            <w:tcBorders>
              <w:top w:val="nil"/>
              <w:left w:val="nil"/>
              <w:bottom w:val="single" w:sz="4" w:space="0" w:color="003366"/>
              <w:right w:val="single" w:sz="4" w:space="0" w:color="003366"/>
            </w:tcBorders>
            <w:shd w:val="clear" w:color="000000" w:fill="FFFFCC"/>
            <w:vAlign w:val="center"/>
            <w:hideMark/>
          </w:tcPr>
          <w:p w:rsidR="005B6EA5" w:rsidRPr="005B6EA5" w:rsidRDefault="005B6EA5" w:rsidP="005B6EA5">
            <w:pPr>
              <w:jc w:val="center"/>
              <w:rPr>
                <w:rFonts w:ascii="Calibri" w:hAnsi="Calibri"/>
                <w:sz w:val="20"/>
                <w:lang w:val="es-ES"/>
              </w:rPr>
            </w:pPr>
          </w:p>
        </w:tc>
        <w:tc>
          <w:tcPr>
            <w:tcW w:w="0" w:type="auto"/>
            <w:tcBorders>
              <w:top w:val="nil"/>
              <w:left w:val="nil"/>
              <w:bottom w:val="single" w:sz="4" w:space="0" w:color="003366"/>
              <w:right w:val="single" w:sz="4" w:space="0" w:color="003366"/>
            </w:tcBorders>
            <w:shd w:val="clear" w:color="000000" w:fill="FFFFFF"/>
            <w:noWrap/>
            <w:vAlign w:val="center"/>
            <w:hideMark/>
          </w:tcPr>
          <w:p w:rsidR="005B6EA5" w:rsidRPr="005B6EA5" w:rsidRDefault="005B6EA5" w:rsidP="005B6EA5">
            <w:pPr>
              <w:jc w:val="center"/>
              <w:rPr>
                <w:rFonts w:ascii="Calibri" w:hAnsi="Calibri"/>
                <w:sz w:val="20"/>
                <w:lang w:val="es-ES"/>
              </w:rPr>
            </w:pPr>
          </w:p>
        </w:tc>
        <w:tc>
          <w:tcPr>
            <w:tcW w:w="0" w:type="auto"/>
            <w:tcBorders>
              <w:top w:val="nil"/>
              <w:left w:val="single" w:sz="4" w:space="0" w:color="808000"/>
              <w:bottom w:val="single" w:sz="4" w:space="0" w:color="808000"/>
              <w:right w:val="single" w:sz="4" w:space="0" w:color="808000"/>
            </w:tcBorders>
            <w:shd w:val="clear" w:color="000000" w:fill="FFFFCC"/>
            <w:noWrap/>
            <w:vAlign w:val="center"/>
            <w:hideMark/>
          </w:tcPr>
          <w:p w:rsidR="005B6EA5" w:rsidRPr="005B6EA5" w:rsidRDefault="005B6EA5" w:rsidP="005B6EA5">
            <w:pPr>
              <w:jc w:val="center"/>
              <w:rPr>
                <w:rFonts w:ascii="Calibri" w:hAnsi="Calibri"/>
                <w:color w:val="000000"/>
                <w:sz w:val="20"/>
                <w:lang w:val="es-ES"/>
              </w:rPr>
            </w:pPr>
            <w:r w:rsidRPr="005B6EA5">
              <w:rPr>
                <w:rFonts w:ascii="Calibri" w:hAnsi="Calibri"/>
                <w:color w:val="000000"/>
                <w:sz w:val="20"/>
                <w:lang w:val="es-ES"/>
              </w:rPr>
              <w:t>$    2.201.501</w:t>
            </w:r>
          </w:p>
        </w:tc>
      </w:tr>
      <w:tr w:rsidR="005B6EA5" w:rsidRPr="005B6EA5" w:rsidTr="005B6EA5">
        <w:tc>
          <w:tcPr>
            <w:tcW w:w="0" w:type="auto"/>
            <w:tcBorders>
              <w:top w:val="nil"/>
              <w:left w:val="single" w:sz="8" w:space="0" w:color="auto"/>
              <w:bottom w:val="single" w:sz="4" w:space="0" w:color="003366"/>
              <w:right w:val="single" w:sz="4" w:space="0" w:color="003366"/>
            </w:tcBorders>
            <w:shd w:val="clear" w:color="000000" w:fill="FFFFCC"/>
            <w:noWrap/>
            <w:vAlign w:val="center"/>
            <w:hideMark/>
          </w:tcPr>
          <w:p w:rsidR="005B6EA5" w:rsidRPr="005B6EA5" w:rsidRDefault="005B6EA5" w:rsidP="005B6EA5">
            <w:pPr>
              <w:jc w:val="center"/>
              <w:rPr>
                <w:rFonts w:ascii="Calibri" w:hAnsi="Calibri"/>
                <w:sz w:val="20"/>
                <w:lang w:val="es-ES"/>
              </w:rPr>
            </w:pPr>
            <w:r w:rsidRPr="005B6EA5">
              <w:rPr>
                <w:rFonts w:ascii="Calibri" w:hAnsi="Calibri"/>
                <w:sz w:val="20"/>
                <w:lang w:val="es-ES"/>
              </w:rPr>
              <w:t>0,00</w:t>
            </w:r>
          </w:p>
        </w:tc>
        <w:tc>
          <w:tcPr>
            <w:tcW w:w="0" w:type="auto"/>
            <w:tcBorders>
              <w:top w:val="nil"/>
              <w:left w:val="single" w:sz="4" w:space="0" w:color="808000"/>
              <w:bottom w:val="single" w:sz="4" w:space="0" w:color="808000"/>
              <w:right w:val="single" w:sz="4" w:space="0" w:color="808000"/>
            </w:tcBorders>
            <w:shd w:val="clear" w:color="auto" w:fill="auto"/>
            <w:noWrap/>
            <w:vAlign w:val="center"/>
            <w:hideMark/>
          </w:tcPr>
          <w:p w:rsidR="005B6EA5" w:rsidRPr="005B6EA5" w:rsidRDefault="005B6EA5" w:rsidP="005B6EA5">
            <w:pPr>
              <w:jc w:val="center"/>
              <w:rPr>
                <w:rFonts w:ascii="Calibri" w:hAnsi="Calibri"/>
                <w:color w:val="000000"/>
                <w:sz w:val="20"/>
                <w:lang w:val="es-ES"/>
              </w:rPr>
            </w:pPr>
            <w:r w:rsidRPr="005B6EA5">
              <w:rPr>
                <w:rFonts w:ascii="Calibri" w:hAnsi="Calibri"/>
                <w:color w:val="000000"/>
                <w:sz w:val="20"/>
                <w:lang w:val="es-ES"/>
              </w:rPr>
              <w:t>01-jul-19</w:t>
            </w:r>
          </w:p>
        </w:tc>
        <w:tc>
          <w:tcPr>
            <w:tcW w:w="0" w:type="auto"/>
            <w:tcBorders>
              <w:top w:val="nil"/>
              <w:left w:val="nil"/>
              <w:bottom w:val="single" w:sz="4" w:space="0" w:color="808000"/>
              <w:right w:val="single" w:sz="4" w:space="0" w:color="808000"/>
            </w:tcBorders>
            <w:shd w:val="clear" w:color="auto" w:fill="auto"/>
            <w:noWrap/>
            <w:vAlign w:val="center"/>
            <w:hideMark/>
          </w:tcPr>
          <w:p w:rsidR="005B6EA5" w:rsidRPr="005B6EA5" w:rsidRDefault="005B6EA5" w:rsidP="005B6EA5">
            <w:pPr>
              <w:jc w:val="center"/>
              <w:rPr>
                <w:rFonts w:ascii="Calibri" w:hAnsi="Calibri"/>
                <w:color w:val="000000"/>
                <w:sz w:val="20"/>
                <w:lang w:val="es-ES"/>
              </w:rPr>
            </w:pPr>
            <w:r w:rsidRPr="005B6EA5">
              <w:rPr>
                <w:rFonts w:ascii="Calibri" w:hAnsi="Calibri"/>
                <w:color w:val="000000"/>
                <w:sz w:val="20"/>
                <w:lang w:val="es-ES"/>
              </w:rPr>
              <w:t>31-jul-19</w:t>
            </w:r>
          </w:p>
        </w:tc>
        <w:tc>
          <w:tcPr>
            <w:tcW w:w="0" w:type="auto"/>
            <w:tcBorders>
              <w:top w:val="nil"/>
              <w:left w:val="nil"/>
              <w:bottom w:val="nil"/>
              <w:right w:val="nil"/>
            </w:tcBorders>
            <w:shd w:val="clear" w:color="000000" w:fill="FFFFCC"/>
            <w:noWrap/>
            <w:vAlign w:val="center"/>
            <w:hideMark/>
          </w:tcPr>
          <w:p w:rsidR="005B6EA5" w:rsidRPr="005B6EA5" w:rsidRDefault="005B6EA5" w:rsidP="005B6EA5">
            <w:pPr>
              <w:jc w:val="center"/>
              <w:rPr>
                <w:rFonts w:ascii="Calibri" w:hAnsi="Calibri"/>
                <w:sz w:val="20"/>
                <w:lang w:val="es-ES"/>
              </w:rPr>
            </w:pPr>
            <w:r w:rsidRPr="005B6EA5">
              <w:rPr>
                <w:rFonts w:ascii="Calibri" w:hAnsi="Calibri"/>
                <w:sz w:val="20"/>
                <w:lang w:val="es-ES"/>
              </w:rPr>
              <w:t>1,00</w:t>
            </w:r>
          </w:p>
        </w:tc>
        <w:tc>
          <w:tcPr>
            <w:tcW w:w="1492" w:type="dxa"/>
            <w:tcBorders>
              <w:top w:val="nil"/>
              <w:left w:val="single" w:sz="4" w:space="0" w:color="003366"/>
              <w:bottom w:val="single" w:sz="4" w:space="0" w:color="003366"/>
              <w:right w:val="single" w:sz="4" w:space="0" w:color="003366"/>
            </w:tcBorders>
            <w:shd w:val="clear" w:color="000000" w:fill="FFFFCC"/>
            <w:vAlign w:val="center"/>
            <w:hideMark/>
          </w:tcPr>
          <w:p w:rsidR="005B6EA5" w:rsidRPr="005B6EA5" w:rsidRDefault="005B6EA5" w:rsidP="005B6EA5">
            <w:pPr>
              <w:jc w:val="center"/>
              <w:rPr>
                <w:rFonts w:ascii="Calibri" w:hAnsi="Calibri"/>
                <w:sz w:val="20"/>
                <w:lang w:val="es-ES"/>
              </w:rPr>
            </w:pPr>
            <w:r w:rsidRPr="005B6EA5">
              <w:rPr>
                <w:rFonts w:ascii="Calibri" w:hAnsi="Calibri"/>
                <w:sz w:val="20"/>
                <w:lang w:val="es-ES"/>
              </w:rPr>
              <w:t>$        1.100.751</w:t>
            </w:r>
          </w:p>
        </w:tc>
        <w:tc>
          <w:tcPr>
            <w:tcW w:w="0" w:type="auto"/>
            <w:tcBorders>
              <w:top w:val="nil"/>
              <w:left w:val="nil"/>
              <w:bottom w:val="single" w:sz="4" w:space="0" w:color="003366"/>
              <w:right w:val="single" w:sz="4" w:space="0" w:color="003366"/>
            </w:tcBorders>
            <w:shd w:val="clear" w:color="000000" w:fill="FFFFCC"/>
            <w:vAlign w:val="center"/>
            <w:hideMark/>
          </w:tcPr>
          <w:p w:rsidR="005B6EA5" w:rsidRPr="005B6EA5" w:rsidRDefault="005B6EA5" w:rsidP="005B6EA5">
            <w:pPr>
              <w:jc w:val="center"/>
              <w:rPr>
                <w:rFonts w:ascii="Calibri" w:hAnsi="Calibri"/>
                <w:sz w:val="20"/>
                <w:lang w:val="es-ES"/>
              </w:rPr>
            </w:pPr>
          </w:p>
        </w:tc>
        <w:tc>
          <w:tcPr>
            <w:tcW w:w="0" w:type="auto"/>
            <w:tcBorders>
              <w:top w:val="nil"/>
              <w:left w:val="nil"/>
              <w:bottom w:val="single" w:sz="4" w:space="0" w:color="003366"/>
              <w:right w:val="single" w:sz="4" w:space="0" w:color="003366"/>
            </w:tcBorders>
            <w:shd w:val="clear" w:color="000000" w:fill="FFFFFF"/>
            <w:noWrap/>
            <w:vAlign w:val="center"/>
            <w:hideMark/>
          </w:tcPr>
          <w:p w:rsidR="005B6EA5" w:rsidRPr="005B6EA5" w:rsidRDefault="005B6EA5" w:rsidP="005B6EA5">
            <w:pPr>
              <w:jc w:val="center"/>
              <w:rPr>
                <w:rFonts w:ascii="Calibri" w:hAnsi="Calibri"/>
                <w:sz w:val="20"/>
                <w:lang w:val="es-ES"/>
              </w:rPr>
            </w:pPr>
          </w:p>
        </w:tc>
        <w:tc>
          <w:tcPr>
            <w:tcW w:w="0" w:type="auto"/>
            <w:tcBorders>
              <w:top w:val="nil"/>
              <w:left w:val="single" w:sz="4" w:space="0" w:color="808000"/>
              <w:bottom w:val="single" w:sz="4" w:space="0" w:color="808000"/>
              <w:right w:val="single" w:sz="4" w:space="0" w:color="808000"/>
            </w:tcBorders>
            <w:shd w:val="clear" w:color="000000" w:fill="FFFFCC"/>
            <w:noWrap/>
            <w:vAlign w:val="center"/>
            <w:hideMark/>
          </w:tcPr>
          <w:p w:rsidR="005B6EA5" w:rsidRPr="005B6EA5" w:rsidRDefault="005B6EA5" w:rsidP="005B6EA5">
            <w:pPr>
              <w:jc w:val="center"/>
              <w:rPr>
                <w:rFonts w:ascii="Calibri" w:hAnsi="Calibri"/>
                <w:color w:val="000000"/>
                <w:sz w:val="20"/>
                <w:lang w:val="es-ES"/>
              </w:rPr>
            </w:pPr>
            <w:r w:rsidRPr="005B6EA5">
              <w:rPr>
                <w:rFonts w:ascii="Calibri" w:hAnsi="Calibri"/>
                <w:color w:val="000000"/>
                <w:sz w:val="20"/>
                <w:lang w:val="es-ES"/>
              </w:rPr>
              <w:t>$    1.100.751</w:t>
            </w:r>
          </w:p>
        </w:tc>
      </w:tr>
      <w:tr w:rsidR="005B6EA5" w:rsidRPr="005B6EA5" w:rsidTr="005B6EA5">
        <w:tc>
          <w:tcPr>
            <w:tcW w:w="0" w:type="auto"/>
            <w:tcBorders>
              <w:top w:val="nil"/>
              <w:left w:val="single" w:sz="8" w:space="0" w:color="auto"/>
              <w:bottom w:val="single" w:sz="4" w:space="0" w:color="003366"/>
              <w:right w:val="single" w:sz="4" w:space="0" w:color="003366"/>
            </w:tcBorders>
            <w:shd w:val="clear" w:color="000000" w:fill="FFFFCC"/>
            <w:noWrap/>
            <w:vAlign w:val="center"/>
            <w:hideMark/>
          </w:tcPr>
          <w:p w:rsidR="005B6EA5" w:rsidRPr="005B6EA5" w:rsidRDefault="005B6EA5" w:rsidP="005B6EA5">
            <w:pPr>
              <w:jc w:val="center"/>
              <w:rPr>
                <w:rFonts w:ascii="Calibri" w:hAnsi="Calibri"/>
                <w:sz w:val="20"/>
                <w:lang w:val="es-ES"/>
              </w:rPr>
            </w:pPr>
            <w:r w:rsidRPr="005B6EA5">
              <w:rPr>
                <w:rFonts w:ascii="Calibri" w:hAnsi="Calibri"/>
                <w:sz w:val="20"/>
                <w:lang w:val="es-ES"/>
              </w:rPr>
              <w:t>0,00</w:t>
            </w:r>
          </w:p>
        </w:tc>
        <w:tc>
          <w:tcPr>
            <w:tcW w:w="0" w:type="auto"/>
            <w:tcBorders>
              <w:top w:val="nil"/>
              <w:left w:val="single" w:sz="4" w:space="0" w:color="808000"/>
              <w:bottom w:val="single" w:sz="4" w:space="0" w:color="808000"/>
              <w:right w:val="single" w:sz="4" w:space="0" w:color="808000"/>
            </w:tcBorders>
            <w:shd w:val="clear" w:color="auto" w:fill="auto"/>
            <w:noWrap/>
            <w:vAlign w:val="center"/>
            <w:hideMark/>
          </w:tcPr>
          <w:p w:rsidR="005B6EA5" w:rsidRPr="005B6EA5" w:rsidRDefault="005B6EA5" w:rsidP="005B6EA5">
            <w:pPr>
              <w:jc w:val="center"/>
              <w:rPr>
                <w:rFonts w:ascii="Calibri" w:hAnsi="Calibri"/>
                <w:color w:val="000000"/>
                <w:sz w:val="20"/>
                <w:lang w:val="es-ES"/>
              </w:rPr>
            </w:pPr>
            <w:r w:rsidRPr="005B6EA5">
              <w:rPr>
                <w:rFonts w:ascii="Calibri" w:hAnsi="Calibri"/>
                <w:color w:val="000000"/>
                <w:sz w:val="20"/>
                <w:lang w:val="es-ES"/>
              </w:rPr>
              <w:t>01-ago-19</w:t>
            </w:r>
          </w:p>
        </w:tc>
        <w:tc>
          <w:tcPr>
            <w:tcW w:w="0" w:type="auto"/>
            <w:tcBorders>
              <w:top w:val="nil"/>
              <w:left w:val="nil"/>
              <w:bottom w:val="single" w:sz="4" w:space="0" w:color="808000"/>
              <w:right w:val="single" w:sz="4" w:space="0" w:color="808000"/>
            </w:tcBorders>
            <w:shd w:val="clear" w:color="auto" w:fill="auto"/>
            <w:noWrap/>
            <w:vAlign w:val="center"/>
            <w:hideMark/>
          </w:tcPr>
          <w:p w:rsidR="005B6EA5" w:rsidRPr="005B6EA5" w:rsidRDefault="005B6EA5" w:rsidP="005B6EA5">
            <w:pPr>
              <w:jc w:val="center"/>
              <w:rPr>
                <w:rFonts w:ascii="Calibri" w:hAnsi="Calibri"/>
                <w:color w:val="000000"/>
                <w:sz w:val="20"/>
                <w:lang w:val="es-ES"/>
              </w:rPr>
            </w:pPr>
            <w:r w:rsidRPr="005B6EA5">
              <w:rPr>
                <w:rFonts w:ascii="Calibri" w:hAnsi="Calibri"/>
                <w:color w:val="000000"/>
                <w:sz w:val="20"/>
                <w:lang w:val="es-ES"/>
              </w:rPr>
              <w:t>31-ago-19</w:t>
            </w:r>
          </w:p>
        </w:tc>
        <w:tc>
          <w:tcPr>
            <w:tcW w:w="0" w:type="auto"/>
            <w:tcBorders>
              <w:top w:val="nil"/>
              <w:left w:val="nil"/>
              <w:bottom w:val="nil"/>
              <w:right w:val="nil"/>
            </w:tcBorders>
            <w:shd w:val="clear" w:color="000000" w:fill="FFFFCC"/>
            <w:noWrap/>
            <w:vAlign w:val="center"/>
            <w:hideMark/>
          </w:tcPr>
          <w:p w:rsidR="005B6EA5" w:rsidRPr="005B6EA5" w:rsidRDefault="005B6EA5" w:rsidP="005B6EA5">
            <w:pPr>
              <w:jc w:val="center"/>
              <w:rPr>
                <w:rFonts w:ascii="Calibri" w:hAnsi="Calibri"/>
                <w:sz w:val="20"/>
                <w:lang w:val="es-ES"/>
              </w:rPr>
            </w:pPr>
            <w:r w:rsidRPr="005B6EA5">
              <w:rPr>
                <w:rFonts w:ascii="Calibri" w:hAnsi="Calibri"/>
                <w:sz w:val="20"/>
                <w:lang w:val="es-ES"/>
              </w:rPr>
              <w:t>1,00</w:t>
            </w:r>
          </w:p>
        </w:tc>
        <w:tc>
          <w:tcPr>
            <w:tcW w:w="1492" w:type="dxa"/>
            <w:tcBorders>
              <w:top w:val="nil"/>
              <w:left w:val="single" w:sz="4" w:space="0" w:color="003366"/>
              <w:bottom w:val="single" w:sz="4" w:space="0" w:color="003366"/>
              <w:right w:val="single" w:sz="4" w:space="0" w:color="003366"/>
            </w:tcBorders>
            <w:shd w:val="clear" w:color="000000" w:fill="FFFFCC"/>
            <w:vAlign w:val="center"/>
            <w:hideMark/>
          </w:tcPr>
          <w:p w:rsidR="005B6EA5" w:rsidRPr="005B6EA5" w:rsidRDefault="005B6EA5" w:rsidP="005B6EA5">
            <w:pPr>
              <w:jc w:val="center"/>
              <w:rPr>
                <w:rFonts w:ascii="Calibri" w:hAnsi="Calibri"/>
                <w:sz w:val="20"/>
                <w:lang w:val="es-ES"/>
              </w:rPr>
            </w:pPr>
            <w:r w:rsidRPr="005B6EA5">
              <w:rPr>
                <w:rFonts w:ascii="Calibri" w:hAnsi="Calibri"/>
                <w:sz w:val="20"/>
                <w:lang w:val="es-ES"/>
              </w:rPr>
              <w:t>$        1.100.751</w:t>
            </w:r>
          </w:p>
        </w:tc>
        <w:tc>
          <w:tcPr>
            <w:tcW w:w="0" w:type="auto"/>
            <w:tcBorders>
              <w:top w:val="nil"/>
              <w:left w:val="nil"/>
              <w:bottom w:val="single" w:sz="4" w:space="0" w:color="003366"/>
              <w:right w:val="single" w:sz="4" w:space="0" w:color="003366"/>
            </w:tcBorders>
            <w:shd w:val="clear" w:color="000000" w:fill="FFFFCC"/>
            <w:vAlign w:val="center"/>
            <w:hideMark/>
          </w:tcPr>
          <w:p w:rsidR="005B6EA5" w:rsidRPr="005B6EA5" w:rsidRDefault="005B6EA5" w:rsidP="005B6EA5">
            <w:pPr>
              <w:jc w:val="center"/>
              <w:rPr>
                <w:rFonts w:ascii="Calibri" w:hAnsi="Calibri"/>
                <w:sz w:val="20"/>
                <w:lang w:val="es-ES"/>
              </w:rPr>
            </w:pPr>
          </w:p>
        </w:tc>
        <w:tc>
          <w:tcPr>
            <w:tcW w:w="0" w:type="auto"/>
            <w:tcBorders>
              <w:top w:val="nil"/>
              <w:left w:val="nil"/>
              <w:bottom w:val="single" w:sz="4" w:space="0" w:color="003366"/>
              <w:right w:val="single" w:sz="4" w:space="0" w:color="003366"/>
            </w:tcBorders>
            <w:shd w:val="clear" w:color="000000" w:fill="FFFFFF"/>
            <w:noWrap/>
            <w:vAlign w:val="center"/>
            <w:hideMark/>
          </w:tcPr>
          <w:p w:rsidR="005B6EA5" w:rsidRPr="005B6EA5" w:rsidRDefault="005B6EA5" w:rsidP="005B6EA5">
            <w:pPr>
              <w:jc w:val="center"/>
              <w:rPr>
                <w:rFonts w:ascii="Calibri" w:hAnsi="Calibri"/>
                <w:sz w:val="20"/>
                <w:lang w:val="es-ES"/>
              </w:rPr>
            </w:pPr>
          </w:p>
        </w:tc>
        <w:tc>
          <w:tcPr>
            <w:tcW w:w="0" w:type="auto"/>
            <w:tcBorders>
              <w:top w:val="nil"/>
              <w:left w:val="single" w:sz="4" w:space="0" w:color="808000"/>
              <w:bottom w:val="single" w:sz="4" w:space="0" w:color="808000"/>
              <w:right w:val="single" w:sz="4" w:space="0" w:color="808000"/>
            </w:tcBorders>
            <w:shd w:val="clear" w:color="000000" w:fill="FFFFCC"/>
            <w:noWrap/>
            <w:vAlign w:val="center"/>
            <w:hideMark/>
          </w:tcPr>
          <w:p w:rsidR="005B6EA5" w:rsidRPr="005B6EA5" w:rsidRDefault="005B6EA5" w:rsidP="005B6EA5">
            <w:pPr>
              <w:jc w:val="center"/>
              <w:rPr>
                <w:rFonts w:ascii="Calibri" w:hAnsi="Calibri"/>
                <w:color w:val="000000"/>
                <w:sz w:val="20"/>
                <w:lang w:val="es-ES"/>
              </w:rPr>
            </w:pPr>
            <w:r w:rsidRPr="005B6EA5">
              <w:rPr>
                <w:rFonts w:ascii="Calibri" w:hAnsi="Calibri"/>
                <w:color w:val="000000"/>
                <w:sz w:val="20"/>
                <w:lang w:val="es-ES"/>
              </w:rPr>
              <w:t>$    1.100.751</w:t>
            </w:r>
          </w:p>
        </w:tc>
      </w:tr>
      <w:tr w:rsidR="005B6EA5" w:rsidRPr="005B6EA5" w:rsidTr="005B6EA5">
        <w:tc>
          <w:tcPr>
            <w:tcW w:w="0" w:type="auto"/>
            <w:tcBorders>
              <w:top w:val="nil"/>
              <w:left w:val="single" w:sz="8" w:space="0" w:color="auto"/>
              <w:bottom w:val="single" w:sz="4" w:space="0" w:color="003366"/>
              <w:right w:val="single" w:sz="4" w:space="0" w:color="003366"/>
            </w:tcBorders>
            <w:shd w:val="clear" w:color="000000" w:fill="FFFFCC"/>
            <w:noWrap/>
            <w:vAlign w:val="center"/>
            <w:hideMark/>
          </w:tcPr>
          <w:p w:rsidR="005B6EA5" w:rsidRPr="005B6EA5" w:rsidRDefault="005B6EA5" w:rsidP="005B6EA5">
            <w:pPr>
              <w:jc w:val="center"/>
              <w:rPr>
                <w:rFonts w:ascii="Calibri" w:hAnsi="Calibri"/>
                <w:sz w:val="20"/>
                <w:lang w:val="es-ES"/>
              </w:rPr>
            </w:pPr>
            <w:r w:rsidRPr="005B6EA5">
              <w:rPr>
                <w:rFonts w:ascii="Calibri" w:hAnsi="Calibri"/>
                <w:sz w:val="20"/>
                <w:lang w:val="es-ES"/>
              </w:rPr>
              <w:t>0,00</w:t>
            </w:r>
          </w:p>
        </w:tc>
        <w:tc>
          <w:tcPr>
            <w:tcW w:w="0" w:type="auto"/>
            <w:tcBorders>
              <w:top w:val="nil"/>
              <w:left w:val="single" w:sz="4" w:space="0" w:color="808000"/>
              <w:bottom w:val="single" w:sz="4" w:space="0" w:color="808000"/>
              <w:right w:val="single" w:sz="4" w:space="0" w:color="808000"/>
            </w:tcBorders>
            <w:shd w:val="clear" w:color="auto" w:fill="auto"/>
            <w:noWrap/>
            <w:vAlign w:val="center"/>
            <w:hideMark/>
          </w:tcPr>
          <w:p w:rsidR="005B6EA5" w:rsidRPr="005B6EA5" w:rsidRDefault="005B6EA5" w:rsidP="005B6EA5">
            <w:pPr>
              <w:jc w:val="center"/>
              <w:rPr>
                <w:rFonts w:ascii="Calibri" w:hAnsi="Calibri"/>
                <w:color w:val="000000"/>
                <w:sz w:val="20"/>
                <w:lang w:val="es-ES"/>
              </w:rPr>
            </w:pPr>
            <w:r w:rsidRPr="005B6EA5">
              <w:rPr>
                <w:rFonts w:ascii="Calibri" w:hAnsi="Calibri"/>
                <w:color w:val="000000"/>
                <w:sz w:val="20"/>
                <w:lang w:val="es-ES"/>
              </w:rPr>
              <w:t>01-sep-19</w:t>
            </w:r>
          </w:p>
        </w:tc>
        <w:tc>
          <w:tcPr>
            <w:tcW w:w="0" w:type="auto"/>
            <w:tcBorders>
              <w:top w:val="nil"/>
              <w:left w:val="nil"/>
              <w:bottom w:val="single" w:sz="4" w:space="0" w:color="808000"/>
              <w:right w:val="single" w:sz="4" w:space="0" w:color="808000"/>
            </w:tcBorders>
            <w:shd w:val="clear" w:color="auto" w:fill="auto"/>
            <w:noWrap/>
            <w:vAlign w:val="center"/>
            <w:hideMark/>
          </w:tcPr>
          <w:p w:rsidR="005B6EA5" w:rsidRPr="005B6EA5" w:rsidRDefault="005B6EA5" w:rsidP="005B6EA5">
            <w:pPr>
              <w:jc w:val="center"/>
              <w:rPr>
                <w:rFonts w:ascii="Calibri" w:hAnsi="Calibri"/>
                <w:color w:val="000000"/>
                <w:sz w:val="20"/>
                <w:lang w:val="es-ES"/>
              </w:rPr>
            </w:pPr>
            <w:r w:rsidRPr="005B6EA5">
              <w:rPr>
                <w:rFonts w:ascii="Calibri" w:hAnsi="Calibri"/>
                <w:color w:val="000000"/>
                <w:sz w:val="20"/>
                <w:lang w:val="es-ES"/>
              </w:rPr>
              <w:t>30-sep-19</w:t>
            </w:r>
          </w:p>
        </w:tc>
        <w:tc>
          <w:tcPr>
            <w:tcW w:w="0" w:type="auto"/>
            <w:tcBorders>
              <w:top w:val="nil"/>
              <w:left w:val="nil"/>
              <w:bottom w:val="nil"/>
              <w:right w:val="nil"/>
            </w:tcBorders>
            <w:shd w:val="clear" w:color="000000" w:fill="FFFFCC"/>
            <w:noWrap/>
            <w:vAlign w:val="center"/>
            <w:hideMark/>
          </w:tcPr>
          <w:p w:rsidR="005B6EA5" w:rsidRPr="005B6EA5" w:rsidRDefault="005B6EA5" w:rsidP="005B6EA5">
            <w:pPr>
              <w:jc w:val="center"/>
              <w:rPr>
                <w:rFonts w:ascii="Calibri" w:hAnsi="Calibri"/>
                <w:sz w:val="20"/>
                <w:lang w:val="es-ES"/>
              </w:rPr>
            </w:pPr>
            <w:r w:rsidRPr="005B6EA5">
              <w:rPr>
                <w:rFonts w:ascii="Calibri" w:hAnsi="Calibri"/>
                <w:sz w:val="20"/>
                <w:lang w:val="es-ES"/>
              </w:rPr>
              <w:t>1,00</w:t>
            </w:r>
          </w:p>
        </w:tc>
        <w:tc>
          <w:tcPr>
            <w:tcW w:w="1492" w:type="dxa"/>
            <w:tcBorders>
              <w:top w:val="nil"/>
              <w:left w:val="single" w:sz="4" w:space="0" w:color="003366"/>
              <w:bottom w:val="single" w:sz="4" w:space="0" w:color="003366"/>
              <w:right w:val="single" w:sz="4" w:space="0" w:color="003366"/>
            </w:tcBorders>
            <w:shd w:val="clear" w:color="000000" w:fill="FFFFCC"/>
            <w:vAlign w:val="center"/>
            <w:hideMark/>
          </w:tcPr>
          <w:p w:rsidR="005B6EA5" w:rsidRPr="005B6EA5" w:rsidRDefault="005B6EA5" w:rsidP="005B6EA5">
            <w:pPr>
              <w:jc w:val="center"/>
              <w:rPr>
                <w:rFonts w:ascii="Calibri" w:hAnsi="Calibri"/>
                <w:sz w:val="20"/>
                <w:lang w:val="es-ES"/>
              </w:rPr>
            </w:pPr>
            <w:r w:rsidRPr="005B6EA5">
              <w:rPr>
                <w:rFonts w:ascii="Calibri" w:hAnsi="Calibri"/>
                <w:sz w:val="20"/>
                <w:lang w:val="es-ES"/>
              </w:rPr>
              <w:t>$        1.100.751</w:t>
            </w:r>
          </w:p>
        </w:tc>
        <w:tc>
          <w:tcPr>
            <w:tcW w:w="0" w:type="auto"/>
            <w:tcBorders>
              <w:top w:val="nil"/>
              <w:left w:val="nil"/>
              <w:bottom w:val="single" w:sz="4" w:space="0" w:color="003366"/>
              <w:right w:val="single" w:sz="4" w:space="0" w:color="003366"/>
            </w:tcBorders>
            <w:shd w:val="clear" w:color="000000" w:fill="FFFFCC"/>
            <w:vAlign w:val="center"/>
            <w:hideMark/>
          </w:tcPr>
          <w:p w:rsidR="005B6EA5" w:rsidRPr="005B6EA5" w:rsidRDefault="005B6EA5" w:rsidP="005B6EA5">
            <w:pPr>
              <w:jc w:val="center"/>
              <w:rPr>
                <w:rFonts w:ascii="Calibri" w:hAnsi="Calibri"/>
                <w:sz w:val="20"/>
                <w:lang w:val="es-ES"/>
              </w:rPr>
            </w:pPr>
          </w:p>
        </w:tc>
        <w:tc>
          <w:tcPr>
            <w:tcW w:w="0" w:type="auto"/>
            <w:tcBorders>
              <w:top w:val="nil"/>
              <w:left w:val="nil"/>
              <w:bottom w:val="single" w:sz="4" w:space="0" w:color="003366"/>
              <w:right w:val="single" w:sz="4" w:space="0" w:color="003366"/>
            </w:tcBorders>
            <w:shd w:val="clear" w:color="000000" w:fill="FFFFFF"/>
            <w:noWrap/>
            <w:vAlign w:val="center"/>
            <w:hideMark/>
          </w:tcPr>
          <w:p w:rsidR="005B6EA5" w:rsidRPr="005B6EA5" w:rsidRDefault="005B6EA5" w:rsidP="005B6EA5">
            <w:pPr>
              <w:jc w:val="center"/>
              <w:rPr>
                <w:rFonts w:ascii="Calibri" w:hAnsi="Calibri"/>
                <w:sz w:val="20"/>
                <w:lang w:val="es-ES"/>
              </w:rPr>
            </w:pPr>
          </w:p>
        </w:tc>
        <w:tc>
          <w:tcPr>
            <w:tcW w:w="0" w:type="auto"/>
            <w:tcBorders>
              <w:top w:val="nil"/>
              <w:left w:val="single" w:sz="4" w:space="0" w:color="808000"/>
              <w:bottom w:val="single" w:sz="4" w:space="0" w:color="808000"/>
              <w:right w:val="single" w:sz="4" w:space="0" w:color="808000"/>
            </w:tcBorders>
            <w:shd w:val="clear" w:color="000000" w:fill="FFFFCC"/>
            <w:noWrap/>
            <w:vAlign w:val="center"/>
            <w:hideMark/>
          </w:tcPr>
          <w:p w:rsidR="005B6EA5" w:rsidRPr="005B6EA5" w:rsidRDefault="005B6EA5" w:rsidP="005B6EA5">
            <w:pPr>
              <w:jc w:val="center"/>
              <w:rPr>
                <w:rFonts w:ascii="Calibri" w:hAnsi="Calibri"/>
                <w:color w:val="000000"/>
                <w:sz w:val="20"/>
                <w:lang w:val="es-ES"/>
              </w:rPr>
            </w:pPr>
            <w:r w:rsidRPr="005B6EA5">
              <w:rPr>
                <w:rFonts w:ascii="Calibri" w:hAnsi="Calibri"/>
                <w:color w:val="000000"/>
                <w:sz w:val="20"/>
                <w:lang w:val="es-ES"/>
              </w:rPr>
              <w:t>$    1.100.751</w:t>
            </w:r>
          </w:p>
        </w:tc>
      </w:tr>
      <w:tr w:rsidR="005B6EA5" w:rsidRPr="005B6EA5" w:rsidTr="005B6EA5">
        <w:tc>
          <w:tcPr>
            <w:tcW w:w="0" w:type="auto"/>
            <w:tcBorders>
              <w:top w:val="nil"/>
              <w:left w:val="single" w:sz="8" w:space="0" w:color="auto"/>
              <w:bottom w:val="single" w:sz="4" w:space="0" w:color="003366"/>
              <w:right w:val="single" w:sz="4" w:space="0" w:color="003366"/>
            </w:tcBorders>
            <w:shd w:val="clear" w:color="000000" w:fill="FFFFCC"/>
            <w:noWrap/>
            <w:vAlign w:val="center"/>
            <w:hideMark/>
          </w:tcPr>
          <w:p w:rsidR="005B6EA5" w:rsidRPr="005B6EA5" w:rsidRDefault="005B6EA5" w:rsidP="005B6EA5">
            <w:pPr>
              <w:jc w:val="center"/>
              <w:rPr>
                <w:rFonts w:ascii="Calibri" w:hAnsi="Calibri"/>
                <w:sz w:val="20"/>
                <w:lang w:val="es-ES"/>
              </w:rPr>
            </w:pPr>
            <w:r w:rsidRPr="005B6EA5">
              <w:rPr>
                <w:rFonts w:ascii="Calibri" w:hAnsi="Calibri"/>
                <w:sz w:val="20"/>
                <w:lang w:val="es-ES"/>
              </w:rPr>
              <w:t>0,00</w:t>
            </w:r>
          </w:p>
        </w:tc>
        <w:tc>
          <w:tcPr>
            <w:tcW w:w="0" w:type="auto"/>
            <w:tcBorders>
              <w:top w:val="nil"/>
              <w:left w:val="single" w:sz="4" w:space="0" w:color="808000"/>
              <w:bottom w:val="single" w:sz="4" w:space="0" w:color="808000"/>
              <w:right w:val="single" w:sz="4" w:space="0" w:color="808000"/>
            </w:tcBorders>
            <w:shd w:val="clear" w:color="auto" w:fill="auto"/>
            <w:noWrap/>
            <w:vAlign w:val="center"/>
            <w:hideMark/>
          </w:tcPr>
          <w:p w:rsidR="005B6EA5" w:rsidRPr="005B6EA5" w:rsidRDefault="005B6EA5" w:rsidP="005B6EA5">
            <w:pPr>
              <w:jc w:val="center"/>
              <w:rPr>
                <w:rFonts w:ascii="Calibri" w:hAnsi="Calibri"/>
                <w:color w:val="000000"/>
                <w:sz w:val="20"/>
                <w:lang w:val="es-ES"/>
              </w:rPr>
            </w:pPr>
            <w:r w:rsidRPr="005B6EA5">
              <w:rPr>
                <w:rFonts w:ascii="Calibri" w:hAnsi="Calibri"/>
                <w:color w:val="000000"/>
                <w:sz w:val="20"/>
                <w:lang w:val="es-ES"/>
              </w:rPr>
              <w:t>01-oct-19</w:t>
            </w:r>
          </w:p>
        </w:tc>
        <w:tc>
          <w:tcPr>
            <w:tcW w:w="0" w:type="auto"/>
            <w:tcBorders>
              <w:top w:val="nil"/>
              <w:left w:val="nil"/>
              <w:bottom w:val="single" w:sz="4" w:space="0" w:color="808000"/>
              <w:right w:val="single" w:sz="4" w:space="0" w:color="808000"/>
            </w:tcBorders>
            <w:shd w:val="clear" w:color="auto" w:fill="auto"/>
            <w:noWrap/>
            <w:vAlign w:val="center"/>
            <w:hideMark/>
          </w:tcPr>
          <w:p w:rsidR="005B6EA5" w:rsidRPr="005B6EA5" w:rsidRDefault="005B6EA5" w:rsidP="005B6EA5">
            <w:pPr>
              <w:jc w:val="center"/>
              <w:rPr>
                <w:rFonts w:ascii="Calibri" w:hAnsi="Calibri"/>
                <w:color w:val="000000"/>
                <w:sz w:val="20"/>
                <w:lang w:val="es-ES"/>
              </w:rPr>
            </w:pPr>
            <w:r w:rsidRPr="005B6EA5">
              <w:rPr>
                <w:rFonts w:ascii="Calibri" w:hAnsi="Calibri"/>
                <w:color w:val="000000"/>
                <w:sz w:val="20"/>
                <w:lang w:val="es-ES"/>
              </w:rPr>
              <w:t>31-oct-19</w:t>
            </w:r>
          </w:p>
        </w:tc>
        <w:tc>
          <w:tcPr>
            <w:tcW w:w="0" w:type="auto"/>
            <w:tcBorders>
              <w:top w:val="nil"/>
              <w:left w:val="nil"/>
              <w:bottom w:val="nil"/>
              <w:right w:val="nil"/>
            </w:tcBorders>
            <w:shd w:val="clear" w:color="000000" w:fill="FFFFCC"/>
            <w:noWrap/>
            <w:vAlign w:val="center"/>
            <w:hideMark/>
          </w:tcPr>
          <w:p w:rsidR="005B6EA5" w:rsidRPr="005B6EA5" w:rsidRDefault="005B6EA5" w:rsidP="005B6EA5">
            <w:pPr>
              <w:jc w:val="center"/>
              <w:rPr>
                <w:rFonts w:ascii="Calibri" w:hAnsi="Calibri"/>
                <w:sz w:val="20"/>
                <w:lang w:val="es-ES"/>
              </w:rPr>
            </w:pPr>
            <w:r w:rsidRPr="005B6EA5">
              <w:rPr>
                <w:rFonts w:ascii="Calibri" w:hAnsi="Calibri"/>
                <w:sz w:val="20"/>
                <w:lang w:val="es-ES"/>
              </w:rPr>
              <w:t>1,00</w:t>
            </w:r>
          </w:p>
        </w:tc>
        <w:tc>
          <w:tcPr>
            <w:tcW w:w="1492" w:type="dxa"/>
            <w:tcBorders>
              <w:top w:val="nil"/>
              <w:left w:val="single" w:sz="4" w:space="0" w:color="003366"/>
              <w:bottom w:val="single" w:sz="4" w:space="0" w:color="003366"/>
              <w:right w:val="single" w:sz="4" w:space="0" w:color="003366"/>
            </w:tcBorders>
            <w:shd w:val="clear" w:color="000000" w:fill="FFFFCC"/>
            <w:vAlign w:val="center"/>
            <w:hideMark/>
          </w:tcPr>
          <w:p w:rsidR="005B6EA5" w:rsidRPr="005B6EA5" w:rsidRDefault="005B6EA5" w:rsidP="005B6EA5">
            <w:pPr>
              <w:jc w:val="center"/>
              <w:rPr>
                <w:rFonts w:ascii="Calibri" w:hAnsi="Calibri"/>
                <w:sz w:val="20"/>
                <w:lang w:val="es-ES"/>
              </w:rPr>
            </w:pPr>
            <w:r w:rsidRPr="005B6EA5">
              <w:rPr>
                <w:rFonts w:ascii="Calibri" w:hAnsi="Calibri"/>
                <w:sz w:val="20"/>
                <w:lang w:val="es-ES"/>
              </w:rPr>
              <w:t>$        1.100.751</w:t>
            </w:r>
          </w:p>
        </w:tc>
        <w:tc>
          <w:tcPr>
            <w:tcW w:w="0" w:type="auto"/>
            <w:tcBorders>
              <w:top w:val="nil"/>
              <w:left w:val="nil"/>
              <w:bottom w:val="single" w:sz="4" w:space="0" w:color="003366"/>
              <w:right w:val="single" w:sz="4" w:space="0" w:color="003366"/>
            </w:tcBorders>
            <w:shd w:val="clear" w:color="000000" w:fill="FFFFCC"/>
            <w:vAlign w:val="center"/>
            <w:hideMark/>
          </w:tcPr>
          <w:p w:rsidR="005B6EA5" w:rsidRPr="005B6EA5" w:rsidRDefault="005B6EA5" w:rsidP="005B6EA5">
            <w:pPr>
              <w:jc w:val="center"/>
              <w:rPr>
                <w:rFonts w:ascii="Calibri" w:hAnsi="Calibri"/>
                <w:sz w:val="20"/>
                <w:lang w:val="es-ES"/>
              </w:rPr>
            </w:pPr>
          </w:p>
        </w:tc>
        <w:tc>
          <w:tcPr>
            <w:tcW w:w="0" w:type="auto"/>
            <w:tcBorders>
              <w:top w:val="nil"/>
              <w:left w:val="nil"/>
              <w:bottom w:val="single" w:sz="4" w:space="0" w:color="003366"/>
              <w:right w:val="single" w:sz="4" w:space="0" w:color="003366"/>
            </w:tcBorders>
            <w:shd w:val="clear" w:color="000000" w:fill="FFFFFF"/>
            <w:noWrap/>
            <w:vAlign w:val="center"/>
            <w:hideMark/>
          </w:tcPr>
          <w:p w:rsidR="005B6EA5" w:rsidRPr="005B6EA5" w:rsidRDefault="005B6EA5" w:rsidP="005B6EA5">
            <w:pPr>
              <w:jc w:val="center"/>
              <w:rPr>
                <w:rFonts w:ascii="Calibri" w:hAnsi="Calibri"/>
                <w:sz w:val="20"/>
                <w:lang w:val="es-ES"/>
              </w:rPr>
            </w:pPr>
          </w:p>
        </w:tc>
        <w:tc>
          <w:tcPr>
            <w:tcW w:w="0" w:type="auto"/>
            <w:tcBorders>
              <w:top w:val="nil"/>
              <w:left w:val="single" w:sz="4" w:space="0" w:color="808000"/>
              <w:bottom w:val="single" w:sz="4" w:space="0" w:color="808000"/>
              <w:right w:val="single" w:sz="4" w:space="0" w:color="808000"/>
            </w:tcBorders>
            <w:shd w:val="clear" w:color="000000" w:fill="FFFFCC"/>
            <w:noWrap/>
            <w:vAlign w:val="center"/>
            <w:hideMark/>
          </w:tcPr>
          <w:p w:rsidR="005B6EA5" w:rsidRPr="005B6EA5" w:rsidRDefault="005B6EA5" w:rsidP="005B6EA5">
            <w:pPr>
              <w:jc w:val="center"/>
              <w:rPr>
                <w:rFonts w:ascii="Calibri" w:hAnsi="Calibri"/>
                <w:color w:val="000000"/>
                <w:sz w:val="20"/>
                <w:lang w:val="es-ES"/>
              </w:rPr>
            </w:pPr>
            <w:r w:rsidRPr="005B6EA5">
              <w:rPr>
                <w:rFonts w:ascii="Calibri" w:hAnsi="Calibri"/>
                <w:color w:val="000000"/>
                <w:sz w:val="20"/>
                <w:lang w:val="es-ES"/>
              </w:rPr>
              <w:t>$    1.100.751</w:t>
            </w:r>
          </w:p>
        </w:tc>
      </w:tr>
      <w:tr w:rsidR="005B6EA5" w:rsidRPr="005B6EA5" w:rsidTr="005B6EA5">
        <w:tc>
          <w:tcPr>
            <w:tcW w:w="0" w:type="auto"/>
            <w:tcBorders>
              <w:top w:val="nil"/>
              <w:left w:val="single" w:sz="8" w:space="0" w:color="auto"/>
              <w:bottom w:val="single" w:sz="4" w:space="0" w:color="003366"/>
              <w:right w:val="single" w:sz="4" w:space="0" w:color="003366"/>
            </w:tcBorders>
            <w:shd w:val="clear" w:color="000000" w:fill="FFFFCC"/>
            <w:noWrap/>
            <w:vAlign w:val="center"/>
            <w:hideMark/>
          </w:tcPr>
          <w:p w:rsidR="005B6EA5" w:rsidRPr="005B6EA5" w:rsidRDefault="005B6EA5" w:rsidP="005B6EA5">
            <w:pPr>
              <w:jc w:val="center"/>
              <w:rPr>
                <w:rFonts w:ascii="Calibri" w:hAnsi="Calibri"/>
                <w:sz w:val="20"/>
                <w:lang w:val="es-ES"/>
              </w:rPr>
            </w:pPr>
            <w:r w:rsidRPr="005B6EA5">
              <w:rPr>
                <w:rFonts w:ascii="Calibri" w:hAnsi="Calibri"/>
                <w:sz w:val="20"/>
                <w:lang w:val="es-ES"/>
              </w:rPr>
              <w:t>0,00</w:t>
            </w:r>
          </w:p>
        </w:tc>
        <w:tc>
          <w:tcPr>
            <w:tcW w:w="0" w:type="auto"/>
            <w:tcBorders>
              <w:top w:val="nil"/>
              <w:left w:val="single" w:sz="4" w:space="0" w:color="808000"/>
              <w:bottom w:val="single" w:sz="4" w:space="0" w:color="808000"/>
              <w:right w:val="single" w:sz="4" w:space="0" w:color="808000"/>
            </w:tcBorders>
            <w:shd w:val="clear" w:color="auto" w:fill="auto"/>
            <w:noWrap/>
            <w:vAlign w:val="center"/>
            <w:hideMark/>
          </w:tcPr>
          <w:p w:rsidR="005B6EA5" w:rsidRPr="005B6EA5" w:rsidRDefault="005B6EA5" w:rsidP="005B6EA5">
            <w:pPr>
              <w:jc w:val="center"/>
              <w:rPr>
                <w:rFonts w:ascii="Calibri" w:hAnsi="Calibri"/>
                <w:color w:val="000000"/>
                <w:sz w:val="20"/>
                <w:lang w:val="es-ES"/>
              </w:rPr>
            </w:pPr>
            <w:r w:rsidRPr="005B6EA5">
              <w:rPr>
                <w:rFonts w:ascii="Calibri" w:hAnsi="Calibri"/>
                <w:color w:val="000000"/>
                <w:sz w:val="20"/>
                <w:lang w:val="es-ES"/>
              </w:rPr>
              <w:t>01-nov-19</w:t>
            </w:r>
          </w:p>
        </w:tc>
        <w:tc>
          <w:tcPr>
            <w:tcW w:w="0" w:type="auto"/>
            <w:tcBorders>
              <w:top w:val="nil"/>
              <w:left w:val="nil"/>
              <w:bottom w:val="single" w:sz="4" w:space="0" w:color="808000"/>
              <w:right w:val="single" w:sz="4" w:space="0" w:color="808000"/>
            </w:tcBorders>
            <w:shd w:val="clear" w:color="auto" w:fill="auto"/>
            <w:noWrap/>
            <w:vAlign w:val="center"/>
            <w:hideMark/>
          </w:tcPr>
          <w:p w:rsidR="005B6EA5" w:rsidRPr="005B6EA5" w:rsidRDefault="005B6EA5" w:rsidP="005B6EA5">
            <w:pPr>
              <w:jc w:val="center"/>
              <w:rPr>
                <w:rFonts w:ascii="Calibri" w:hAnsi="Calibri"/>
                <w:color w:val="000000"/>
                <w:sz w:val="20"/>
                <w:lang w:val="es-ES"/>
              </w:rPr>
            </w:pPr>
            <w:r w:rsidRPr="005B6EA5">
              <w:rPr>
                <w:rFonts w:ascii="Calibri" w:hAnsi="Calibri"/>
                <w:color w:val="000000"/>
                <w:sz w:val="20"/>
                <w:lang w:val="es-ES"/>
              </w:rPr>
              <w:t>30-nov-19</w:t>
            </w:r>
          </w:p>
        </w:tc>
        <w:tc>
          <w:tcPr>
            <w:tcW w:w="0" w:type="auto"/>
            <w:tcBorders>
              <w:top w:val="nil"/>
              <w:left w:val="nil"/>
              <w:bottom w:val="nil"/>
              <w:right w:val="nil"/>
            </w:tcBorders>
            <w:shd w:val="clear" w:color="000000" w:fill="FFFFCC"/>
            <w:noWrap/>
            <w:vAlign w:val="center"/>
            <w:hideMark/>
          </w:tcPr>
          <w:p w:rsidR="005B6EA5" w:rsidRPr="005B6EA5" w:rsidRDefault="005B6EA5" w:rsidP="005B6EA5">
            <w:pPr>
              <w:jc w:val="center"/>
              <w:rPr>
                <w:rFonts w:ascii="Calibri" w:hAnsi="Calibri"/>
                <w:sz w:val="20"/>
                <w:lang w:val="es-ES"/>
              </w:rPr>
            </w:pPr>
            <w:r w:rsidRPr="005B6EA5">
              <w:rPr>
                <w:rFonts w:ascii="Calibri" w:hAnsi="Calibri"/>
                <w:sz w:val="20"/>
                <w:lang w:val="es-ES"/>
              </w:rPr>
              <w:t>1,00</w:t>
            </w:r>
          </w:p>
        </w:tc>
        <w:tc>
          <w:tcPr>
            <w:tcW w:w="1492" w:type="dxa"/>
            <w:tcBorders>
              <w:top w:val="nil"/>
              <w:left w:val="single" w:sz="4" w:space="0" w:color="003366"/>
              <w:bottom w:val="single" w:sz="4" w:space="0" w:color="003366"/>
              <w:right w:val="single" w:sz="4" w:space="0" w:color="003366"/>
            </w:tcBorders>
            <w:shd w:val="clear" w:color="000000" w:fill="FFFFCC"/>
            <w:vAlign w:val="center"/>
            <w:hideMark/>
          </w:tcPr>
          <w:p w:rsidR="005B6EA5" w:rsidRPr="005B6EA5" w:rsidRDefault="005B6EA5" w:rsidP="005B6EA5">
            <w:pPr>
              <w:jc w:val="center"/>
              <w:rPr>
                <w:rFonts w:ascii="Calibri" w:hAnsi="Calibri"/>
                <w:sz w:val="20"/>
                <w:lang w:val="es-ES"/>
              </w:rPr>
            </w:pPr>
            <w:r w:rsidRPr="005B6EA5">
              <w:rPr>
                <w:rFonts w:ascii="Calibri" w:hAnsi="Calibri"/>
                <w:sz w:val="20"/>
                <w:lang w:val="es-ES"/>
              </w:rPr>
              <w:t>$        1.100.751</w:t>
            </w:r>
          </w:p>
        </w:tc>
        <w:tc>
          <w:tcPr>
            <w:tcW w:w="0" w:type="auto"/>
            <w:tcBorders>
              <w:top w:val="nil"/>
              <w:left w:val="nil"/>
              <w:bottom w:val="single" w:sz="4" w:space="0" w:color="003366"/>
              <w:right w:val="single" w:sz="4" w:space="0" w:color="003366"/>
            </w:tcBorders>
            <w:shd w:val="clear" w:color="000000" w:fill="FFFFCC"/>
            <w:vAlign w:val="center"/>
            <w:hideMark/>
          </w:tcPr>
          <w:p w:rsidR="005B6EA5" w:rsidRPr="005B6EA5" w:rsidRDefault="005B6EA5" w:rsidP="005B6EA5">
            <w:pPr>
              <w:jc w:val="center"/>
              <w:rPr>
                <w:rFonts w:ascii="Calibri" w:hAnsi="Calibri"/>
                <w:sz w:val="20"/>
                <w:lang w:val="es-ES"/>
              </w:rPr>
            </w:pPr>
          </w:p>
        </w:tc>
        <w:tc>
          <w:tcPr>
            <w:tcW w:w="0" w:type="auto"/>
            <w:tcBorders>
              <w:top w:val="nil"/>
              <w:left w:val="nil"/>
              <w:bottom w:val="single" w:sz="4" w:space="0" w:color="003366"/>
              <w:right w:val="single" w:sz="4" w:space="0" w:color="003366"/>
            </w:tcBorders>
            <w:shd w:val="clear" w:color="000000" w:fill="FFFFFF"/>
            <w:noWrap/>
            <w:vAlign w:val="center"/>
            <w:hideMark/>
          </w:tcPr>
          <w:p w:rsidR="005B6EA5" w:rsidRPr="005B6EA5" w:rsidRDefault="005B6EA5" w:rsidP="005B6EA5">
            <w:pPr>
              <w:jc w:val="center"/>
              <w:rPr>
                <w:rFonts w:ascii="Calibri" w:hAnsi="Calibri"/>
                <w:sz w:val="20"/>
                <w:lang w:val="es-ES"/>
              </w:rPr>
            </w:pPr>
          </w:p>
        </w:tc>
        <w:tc>
          <w:tcPr>
            <w:tcW w:w="0" w:type="auto"/>
            <w:tcBorders>
              <w:top w:val="nil"/>
              <w:left w:val="single" w:sz="4" w:space="0" w:color="808000"/>
              <w:bottom w:val="single" w:sz="4" w:space="0" w:color="808000"/>
              <w:right w:val="single" w:sz="4" w:space="0" w:color="808000"/>
            </w:tcBorders>
            <w:shd w:val="clear" w:color="000000" w:fill="FFFFCC"/>
            <w:noWrap/>
            <w:vAlign w:val="center"/>
            <w:hideMark/>
          </w:tcPr>
          <w:p w:rsidR="005B6EA5" w:rsidRPr="005B6EA5" w:rsidRDefault="005B6EA5" w:rsidP="005B6EA5">
            <w:pPr>
              <w:jc w:val="center"/>
              <w:rPr>
                <w:rFonts w:ascii="Calibri" w:hAnsi="Calibri"/>
                <w:color w:val="000000"/>
                <w:sz w:val="20"/>
                <w:lang w:val="es-ES"/>
              </w:rPr>
            </w:pPr>
            <w:r w:rsidRPr="005B6EA5">
              <w:rPr>
                <w:rFonts w:ascii="Calibri" w:hAnsi="Calibri"/>
                <w:color w:val="000000"/>
                <w:sz w:val="20"/>
                <w:lang w:val="es-ES"/>
              </w:rPr>
              <w:t>$    1.100.751</w:t>
            </w:r>
          </w:p>
        </w:tc>
      </w:tr>
      <w:tr w:rsidR="005B6EA5" w:rsidRPr="005B6EA5" w:rsidTr="005B6EA5">
        <w:tc>
          <w:tcPr>
            <w:tcW w:w="0" w:type="auto"/>
            <w:tcBorders>
              <w:top w:val="nil"/>
              <w:left w:val="single" w:sz="8" w:space="0" w:color="auto"/>
              <w:bottom w:val="nil"/>
              <w:right w:val="nil"/>
            </w:tcBorders>
            <w:shd w:val="clear" w:color="auto" w:fill="auto"/>
            <w:noWrap/>
            <w:vAlign w:val="center"/>
            <w:hideMark/>
          </w:tcPr>
          <w:p w:rsidR="005B6EA5" w:rsidRPr="005B6EA5" w:rsidRDefault="005B6EA5" w:rsidP="005B6EA5">
            <w:pPr>
              <w:jc w:val="center"/>
              <w:rPr>
                <w:rFonts w:ascii="Calibri" w:hAnsi="Calibri"/>
                <w:sz w:val="20"/>
                <w:lang w:val="es-ES"/>
              </w:rPr>
            </w:pPr>
          </w:p>
        </w:tc>
        <w:tc>
          <w:tcPr>
            <w:tcW w:w="0" w:type="auto"/>
            <w:tcBorders>
              <w:top w:val="nil"/>
              <w:left w:val="nil"/>
              <w:bottom w:val="nil"/>
              <w:right w:val="nil"/>
            </w:tcBorders>
            <w:shd w:val="clear" w:color="auto" w:fill="auto"/>
            <w:noWrap/>
            <w:vAlign w:val="center"/>
            <w:hideMark/>
          </w:tcPr>
          <w:p w:rsidR="005B6EA5" w:rsidRPr="005B6EA5" w:rsidRDefault="005B6EA5" w:rsidP="005B6EA5">
            <w:pPr>
              <w:jc w:val="center"/>
              <w:rPr>
                <w:rFonts w:ascii="Calibri" w:hAnsi="Calibri"/>
                <w:sz w:val="20"/>
                <w:lang w:val="es-ES"/>
              </w:rPr>
            </w:pPr>
          </w:p>
        </w:tc>
        <w:tc>
          <w:tcPr>
            <w:tcW w:w="0" w:type="auto"/>
            <w:tcBorders>
              <w:top w:val="nil"/>
              <w:left w:val="nil"/>
              <w:bottom w:val="nil"/>
              <w:right w:val="nil"/>
            </w:tcBorders>
            <w:shd w:val="clear" w:color="auto" w:fill="auto"/>
            <w:noWrap/>
            <w:vAlign w:val="center"/>
            <w:hideMark/>
          </w:tcPr>
          <w:p w:rsidR="005B6EA5" w:rsidRPr="005B6EA5" w:rsidRDefault="005B6EA5" w:rsidP="005B6EA5">
            <w:pPr>
              <w:jc w:val="center"/>
              <w:rPr>
                <w:sz w:val="20"/>
                <w:lang w:val="es-ES"/>
              </w:rPr>
            </w:pPr>
          </w:p>
        </w:tc>
        <w:tc>
          <w:tcPr>
            <w:tcW w:w="0" w:type="auto"/>
            <w:tcBorders>
              <w:top w:val="nil"/>
              <w:left w:val="nil"/>
              <w:bottom w:val="nil"/>
              <w:right w:val="nil"/>
            </w:tcBorders>
            <w:shd w:val="clear" w:color="auto" w:fill="auto"/>
            <w:noWrap/>
            <w:vAlign w:val="center"/>
            <w:hideMark/>
          </w:tcPr>
          <w:p w:rsidR="005B6EA5" w:rsidRPr="005B6EA5" w:rsidRDefault="005B6EA5" w:rsidP="005B6EA5">
            <w:pPr>
              <w:jc w:val="center"/>
              <w:rPr>
                <w:sz w:val="20"/>
                <w:lang w:val="es-ES"/>
              </w:rPr>
            </w:pPr>
          </w:p>
        </w:tc>
        <w:tc>
          <w:tcPr>
            <w:tcW w:w="1492" w:type="dxa"/>
            <w:tcBorders>
              <w:top w:val="nil"/>
              <w:left w:val="nil"/>
              <w:bottom w:val="nil"/>
              <w:right w:val="nil"/>
            </w:tcBorders>
            <w:shd w:val="clear" w:color="auto" w:fill="auto"/>
            <w:vAlign w:val="center"/>
            <w:hideMark/>
          </w:tcPr>
          <w:p w:rsidR="005B6EA5" w:rsidRPr="005B6EA5" w:rsidRDefault="005B6EA5" w:rsidP="005B6EA5">
            <w:pPr>
              <w:jc w:val="center"/>
              <w:rPr>
                <w:sz w:val="20"/>
                <w:lang w:val="es-ES"/>
              </w:rPr>
            </w:pPr>
          </w:p>
        </w:tc>
        <w:tc>
          <w:tcPr>
            <w:tcW w:w="0" w:type="auto"/>
            <w:tcBorders>
              <w:top w:val="nil"/>
              <w:left w:val="nil"/>
              <w:bottom w:val="nil"/>
              <w:right w:val="nil"/>
            </w:tcBorders>
            <w:shd w:val="clear" w:color="auto" w:fill="auto"/>
            <w:vAlign w:val="center"/>
            <w:hideMark/>
          </w:tcPr>
          <w:p w:rsidR="005B6EA5" w:rsidRPr="005B6EA5" w:rsidRDefault="005B6EA5" w:rsidP="005B6EA5">
            <w:pPr>
              <w:jc w:val="center"/>
              <w:rPr>
                <w:sz w:val="20"/>
                <w:lang w:val="es-ES"/>
              </w:rPr>
            </w:pPr>
          </w:p>
        </w:tc>
        <w:tc>
          <w:tcPr>
            <w:tcW w:w="0" w:type="auto"/>
            <w:tcBorders>
              <w:top w:val="nil"/>
              <w:left w:val="nil"/>
              <w:bottom w:val="nil"/>
              <w:right w:val="nil"/>
            </w:tcBorders>
            <w:shd w:val="clear" w:color="auto" w:fill="auto"/>
            <w:noWrap/>
            <w:vAlign w:val="center"/>
            <w:hideMark/>
          </w:tcPr>
          <w:p w:rsidR="005B6EA5" w:rsidRPr="005B6EA5" w:rsidRDefault="005B6EA5" w:rsidP="005B6EA5">
            <w:pPr>
              <w:jc w:val="center"/>
              <w:rPr>
                <w:sz w:val="20"/>
                <w:lang w:val="es-ES"/>
              </w:rPr>
            </w:pPr>
          </w:p>
        </w:tc>
        <w:tc>
          <w:tcPr>
            <w:tcW w:w="0" w:type="auto"/>
            <w:tcBorders>
              <w:top w:val="nil"/>
              <w:left w:val="nil"/>
              <w:bottom w:val="nil"/>
              <w:right w:val="nil"/>
            </w:tcBorders>
            <w:shd w:val="clear" w:color="auto" w:fill="auto"/>
            <w:noWrap/>
            <w:vAlign w:val="center"/>
            <w:hideMark/>
          </w:tcPr>
          <w:p w:rsidR="005B6EA5" w:rsidRPr="005B6EA5" w:rsidRDefault="005B6EA5" w:rsidP="005B6EA5">
            <w:pPr>
              <w:jc w:val="center"/>
              <w:rPr>
                <w:rFonts w:ascii="Calibri" w:hAnsi="Calibri"/>
                <w:color w:val="000000"/>
                <w:sz w:val="20"/>
                <w:lang w:val="es-ES"/>
              </w:rPr>
            </w:pPr>
            <w:r w:rsidRPr="005B6EA5">
              <w:rPr>
                <w:rFonts w:ascii="Calibri" w:hAnsi="Calibri"/>
                <w:color w:val="000000"/>
                <w:sz w:val="20"/>
                <w:lang w:val="es-ES"/>
              </w:rPr>
              <w:t>$ 39.418.540</w:t>
            </w:r>
          </w:p>
        </w:tc>
      </w:tr>
    </w:tbl>
    <w:p w:rsidR="005B6EA5" w:rsidRDefault="005B6EA5" w:rsidP="008467FC">
      <w:pPr>
        <w:rPr>
          <w:rFonts w:ascii="Arial Narrow" w:hAnsi="Arial Narrow" w:cs="Tahoma"/>
          <w:b/>
          <w:spacing w:val="-6"/>
          <w:sz w:val="28"/>
          <w:szCs w:val="28"/>
          <w:lang w:val="es-ES"/>
        </w:rPr>
      </w:pPr>
    </w:p>
    <w:p w:rsidR="008467FC" w:rsidRDefault="008467FC">
      <w:pPr>
        <w:rPr>
          <w:rFonts w:ascii="Arial Narrow" w:hAnsi="Arial Narrow" w:cs="Tahoma"/>
          <w:b/>
          <w:spacing w:val="-6"/>
          <w:sz w:val="28"/>
          <w:szCs w:val="28"/>
          <w:lang w:val="es-ES"/>
        </w:rPr>
      </w:pPr>
      <w:r>
        <w:rPr>
          <w:rFonts w:ascii="Arial Narrow" w:hAnsi="Arial Narrow" w:cs="Tahoma"/>
          <w:b/>
          <w:spacing w:val="-6"/>
          <w:sz w:val="28"/>
          <w:szCs w:val="28"/>
          <w:lang w:val="es-ES"/>
        </w:rPr>
        <w:br w:type="page"/>
      </w:r>
    </w:p>
    <w:p w:rsidR="008467FC" w:rsidRPr="008467FC" w:rsidRDefault="008467FC" w:rsidP="008467FC">
      <w:pPr>
        <w:widowControl w:val="0"/>
        <w:autoSpaceDE w:val="0"/>
        <w:autoSpaceDN w:val="0"/>
        <w:adjustRightInd w:val="0"/>
        <w:jc w:val="both"/>
        <w:rPr>
          <w:rFonts w:ascii="Tahoma" w:hAnsi="Tahoma" w:cs="Tahoma"/>
          <w:sz w:val="20"/>
          <w:lang w:val="es-ES"/>
        </w:rPr>
      </w:pPr>
      <w:r w:rsidRPr="008467FC">
        <w:rPr>
          <w:rFonts w:ascii="Tahoma" w:hAnsi="Tahoma" w:cs="Tahoma"/>
          <w:sz w:val="20"/>
          <w:lang w:val="es-ES"/>
        </w:rPr>
        <w:lastRenderedPageBreak/>
        <w:t xml:space="preserve">Providencia: </w:t>
      </w:r>
      <w:r w:rsidRPr="008467FC">
        <w:rPr>
          <w:rFonts w:ascii="Tahoma" w:hAnsi="Tahoma" w:cs="Tahoma"/>
          <w:sz w:val="20"/>
          <w:lang w:val="es-ES"/>
        </w:rPr>
        <w:tab/>
      </w:r>
      <w:r w:rsidRPr="008467FC">
        <w:rPr>
          <w:rFonts w:ascii="Tahoma" w:hAnsi="Tahoma" w:cs="Tahoma"/>
          <w:sz w:val="20"/>
          <w:lang w:val="es-ES"/>
        </w:rPr>
        <w:tab/>
      </w:r>
      <w:r w:rsidRPr="008467FC">
        <w:rPr>
          <w:rFonts w:ascii="Tahoma" w:hAnsi="Tahoma" w:cs="Tahoma"/>
          <w:sz w:val="20"/>
          <w:lang w:val="es-ES"/>
        </w:rPr>
        <w:tab/>
        <w:t>Sentencia del 5 de diciembre de 2019</w:t>
      </w:r>
    </w:p>
    <w:p w:rsidR="008467FC" w:rsidRPr="008467FC" w:rsidRDefault="008467FC" w:rsidP="008467FC">
      <w:pPr>
        <w:widowControl w:val="0"/>
        <w:autoSpaceDE w:val="0"/>
        <w:autoSpaceDN w:val="0"/>
        <w:adjustRightInd w:val="0"/>
        <w:jc w:val="both"/>
        <w:rPr>
          <w:rFonts w:ascii="Tahoma" w:hAnsi="Tahoma" w:cs="Tahoma"/>
          <w:sz w:val="20"/>
          <w:lang w:val="es-ES"/>
        </w:rPr>
      </w:pPr>
      <w:r w:rsidRPr="008467FC">
        <w:rPr>
          <w:rFonts w:ascii="Tahoma" w:hAnsi="Tahoma" w:cs="Tahoma"/>
          <w:sz w:val="20"/>
          <w:lang w:val="es-ES"/>
        </w:rPr>
        <w:t>Radicación No.:</w:t>
      </w:r>
      <w:r w:rsidRPr="008467FC">
        <w:rPr>
          <w:rFonts w:ascii="Tahoma" w:hAnsi="Tahoma" w:cs="Tahoma"/>
          <w:sz w:val="20"/>
          <w:lang w:val="es-ES"/>
        </w:rPr>
        <w:tab/>
      </w:r>
      <w:r w:rsidRPr="008467FC">
        <w:rPr>
          <w:rFonts w:ascii="Tahoma" w:hAnsi="Tahoma" w:cs="Tahoma"/>
          <w:sz w:val="20"/>
          <w:lang w:val="es-ES"/>
        </w:rPr>
        <w:tab/>
      </w:r>
      <w:r w:rsidRPr="008467FC">
        <w:rPr>
          <w:rFonts w:ascii="Tahoma" w:hAnsi="Tahoma" w:cs="Tahoma"/>
          <w:sz w:val="20"/>
          <w:lang w:val="es-ES"/>
        </w:rPr>
        <w:tab/>
        <w:t>66001-31-05-004-2018-00228-01</w:t>
      </w:r>
    </w:p>
    <w:p w:rsidR="008467FC" w:rsidRPr="008467FC" w:rsidRDefault="008467FC" w:rsidP="008467FC">
      <w:pPr>
        <w:widowControl w:val="0"/>
        <w:autoSpaceDE w:val="0"/>
        <w:autoSpaceDN w:val="0"/>
        <w:adjustRightInd w:val="0"/>
        <w:jc w:val="both"/>
        <w:rPr>
          <w:rFonts w:ascii="Tahoma" w:hAnsi="Tahoma" w:cs="Tahoma"/>
          <w:sz w:val="20"/>
          <w:lang w:val="es-ES"/>
        </w:rPr>
      </w:pPr>
      <w:r w:rsidRPr="008467FC">
        <w:rPr>
          <w:rFonts w:ascii="Tahoma" w:hAnsi="Tahoma" w:cs="Tahoma"/>
          <w:sz w:val="20"/>
          <w:lang w:val="es-ES"/>
        </w:rPr>
        <w:t>Proceso:</w:t>
      </w:r>
      <w:r w:rsidRPr="008467FC">
        <w:rPr>
          <w:rFonts w:ascii="Tahoma" w:hAnsi="Tahoma" w:cs="Tahoma"/>
          <w:sz w:val="20"/>
          <w:lang w:val="es-ES"/>
        </w:rPr>
        <w:tab/>
      </w:r>
      <w:r w:rsidRPr="008467FC">
        <w:rPr>
          <w:rFonts w:ascii="Tahoma" w:hAnsi="Tahoma" w:cs="Tahoma"/>
          <w:sz w:val="20"/>
          <w:lang w:val="es-ES"/>
        </w:rPr>
        <w:tab/>
      </w:r>
      <w:r w:rsidRPr="008467FC">
        <w:rPr>
          <w:rFonts w:ascii="Tahoma" w:hAnsi="Tahoma" w:cs="Tahoma"/>
          <w:sz w:val="20"/>
          <w:lang w:val="es-ES"/>
        </w:rPr>
        <w:tab/>
        <w:t xml:space="preserve">Ordinario laboral </w:t>
      </w:r>
    </w:p>
    <w:p w:rsidR="008467FC" w:rsidRPr="008467FC" w:rsidRDefault="008467FC" w:rsidP="008467FC">
      <w:pPr>
        <w:widowControl w:val="0"/>
        <w:autoSpaceDE w:val="0"/>
        <w:autoSpaceDN w:val="0"/>
        <w:adjustRightInd w:val="0"/>
        <w:jc w:val="both"/>
        <w:rPr>
          <w:rFonts w:ascii="Tahoma" w:hAnsi="Tahoma" w:cs="Tahoma"/>
          <w:sz w:val="20"/>
          <w:lang w:val="es-ES"/>
        </w:rPr>
      </w:pPr>
      <w:r w:rsidRPr="008467FC">
        <w:rPr>
          <w:rFonts w:ascii="Tahoma" w:hAnsi="Tahoma" w:cs="Tahoma"/>
          <w:sz w:val="20"/>
          <w:lang w:val="es-ES"/>
        </w:rPr>
        <w:t>Demandante:</w:t>
      </w:r>
      <w:r w:rsidRPr="008467FC">
        <w:rPr>
          <w:rFonts w:ascii="Tahoma" w:hAnsi="Tahoma" w:cs="Tahoma"/>
          <w:sz w:val="20"/>
          <w:lang w:val="es-ES"/>
        </w:rPr>
        <w:tab/>
      </w:r>
      <w:r w:rsidRPr="008467FC">
        <w:rPr>
          <w:rFonts w:ascii="Tahoma" w:hAnsi="Tahoma" w:cs="Tahoma"/>
          <w:sz w:val="20"/>
          <w:lang w:val="es-ES"/>
        </w:rPr>
        <w:tab/>
      </w:r>
      <w:r w:rsidRPr="008467FC">
        <w:rPr>
          <w:rFonts w:ascii="Tahoma" w:hAnsi="Tahoma" w:cs="Tahoma"/>
          <w:sz w:val="20"/>
          <w:lang w:val="es-ES"/>
        </w:rPr>
        <w:tab/>
        <w:t>Gabriel Ángel Villada Largo</w:t>
      </w:r>
    </w:p>
    <w:p w:rsidR="008467FC" w:rsidRPr="008467FC" w:rsidRDefault="008467FC" w:rsidP="008467FC">
      <w:pPr>
        <w:widowControl w:val="0"/>
        <w:autoSpaceDE w:val="0"/>
        <w:autoSpaceDN w:val="0"/>
        <w:adjustRightInd w:val="0"/>
        <w:ind w:left="708" w:hanging="708"/>
        <w:jc w:val="both"/>
        <w:rPr>
          <w:rFonts w:ascii="Tahoma" w:hAnsi="Tahoma" w:cs="Tahoma"/>
          <w:sz w:val="20"/>
          <w:lang w:val="es-ES"/>
        </w:rPr>
      </w:pPr>
      <w:r w:rsidRPr="008467FC">
        <w:rPr>
          <w:rFonts w:ascii="Tahoma" w:hAnsi="Tahoma" w:cs="Tahoma"/>
          <w:sz w:val="20"/>
          <w:lang w:val="es-ES"/>
        </w:rPr>
        <w:t>Demandado:</w:t>
      </w:r>
      <w:r w:rsidRPr="008467FC">
        <w:rPr>
          <w:rFonts w:ascii="Tahoma" w:hAnsi="Tahoma" w:cs="Tahoma"/>
          <w:sz w:val="20"/>
          <w:lang w:val="es-ES"/>
        </w:rPr>
        <w:tab/>
      </w:r>
      <w:r w:rsidRPr="008467FC">
        <w:rPr>
          <w:rFonts w:ascii="Tahoma" w:hAnsi="Tahoma" w:cs="Tahoma"/>
          <w:sz w:val="20"/>
          <w:lang w:val="es-ES"/>
        </w:rPr>
        <w:tab/>
      </w:r>
      <w:r w:rsidRPr="008467FC">
        <w:rPr>
          <w:rFonts w:ascii="Tahoma" w:hAnsi="Tahoma" w:cs="Tahoma"/>
          <w:sz w:val="20"/>
          <w:lang w:val="es-ES"/>
        </w:rPr>
        <w:tab/>
        <w:t xml:space="preserve">Colpensiones </w:t>
      </w:r>
    </w:p>
    <w:p w:rsidR="008467FC" w:rsidRPr="008467FC" w:rsidRDefault="008467FC" w:rsidP="008467FC">
      <w:pPr>
        <w:widowControl w:val="0"/>
        <w:autoSpaceDE w:val="0"/>
        <w:autoSpaceDN w:val="0"/>
        <w:adjustRightInd w:val="0"/>
        <w:jc w:val="both"/>
        <w:rPr>
          <w:rFonts w:ascii="Tahoma" w:hAnsi="Tahoma" w:cs="Tahoma"/>
          <w:sz w:val="20"/>
          <w:lang w:val="es-ES"/>
        </w:rPr>
      </w:pPr>
      <w:r w:rsidRPr="008467FC">
        <w:rPr>
          <w:rFonts w:ascii="Tahoma" w:hAnsi="Tahoma" w:cs="Tahoma"/>
          <w:sz w:val="20"/>
          <w:lang w:val="es-ES"/>
        </w:rPr>
        <w:t xml:space="preserve">Magistrado ponente: </w:t>
      </w:r>
      <w:r w:rsidRPr="008467FC">
        <w:rPr>
          <w:rFonts w:ascii="Tahoma" w:hAnsi="Tahoma" w:cs="Tahoma"/>
          <w:sz w:val="20"/>
          <w:lang w:val="es-ES"/>
        </w:rPr>
        <w:tab/>
      </w:r>
      <w:r w:rsidRPr="008467FC">
        <w:rPr>
          <w:rFonts w:ascii="Tahoma" w:hAnsi="Tahoma" w:cs="Tahoma"/>
          <w:sz w:val="20"/>
          <w:lang w:val="es-ES"/>
        </w:rPr>
        <w:tab/>
        <w:t>Francisco Javier Tamayo Tabares</w:t>
      </w:r>
    </w:p>
    <w:p w:rsidR="008467FC" w:rsidRPr="008467FC" w:rsidRDefault="008467FC" w:rsidP="008467FC">
      <w:pPr>
        <w:widowControl w:val="0"/>
        <w:autoSpaceDE w:val="0"/>
        <w:autoSpaceDN w:val="0"/>
        <w:adjustRightInd w:val="0"/>
        <w:ind w:left="2805" w:hanging="2805"/>
        <w:jc w:val="both"/>
        <w:rPr>
          <w:rFonts w:ascii="Tahoma" w:hAnsi="Tahoma" w:cs="Tahoma"/>
          <w:sz w:val="20"/>
          <w:lang w:val="es-ES"/>
        </w:rPr>
      </w:pPr>
      <w:r w:rsidRPr="008467FC">
        <w:rPr>
          <w:rFonts w:ascii="Tahoma" w:hAnsi="Tahoma" w:cs="Tahoma"/>
          <w:sz w:val="20"/>
          <w:lang w:val="es-ES"/>
        </w:rPr>
        <w:t>Magistrada que salva voto:</w:t>
      </w:r>
      <w:r w:rsidRPr="008467FC">
        <w:rPr>
          <w:rFonts w:ascii="Tahoma" w:hAnsi="Tahoma" w:cs="Tahoma"/>
          <w:sz w:val="20"/>
          <w:lang w:val="es-ES"/>
        </w:rPr>
        <w:tab/>
        <w:t>Ana Lucia Caicedo Calderón</w:t>
      </w:r>
    </w:p>
    <w:p w:rsidR="008467FC" w:rsidRPr="008467FC" w:rsidRDefault="008467FC" w:rsidP="008467FC">
      <w:pPr>
        <w:widowControl w:val="0"/>
        <w:autoSpaceDE w:val="0"/>
        <w:autoSpaceDN w:val="0"/>
        <w:adjustRightInd w:val="0"/>
        <w:ind w:left="2805" w:hanging="2805"/>
        <w:jc w:val="both"/>
        <w:rPr>
          <w:rFonts w:ascii="Arial" w:hAnsi="Arial" w:cs="Arial"/>
          <w:sz w:val="20"/>
          <w:lang w:val="es-ES" w:eastAsia="es-MX"/>
        </w:rPr>
      </w:pPr>
    </w:p>
    <w:p w:rsidR="008467FC" w:rsidRPr="008467FC" w:rsidRDefault="008467FC" w:rsidP="008467FC">
      <w:pPr>
        <w:rPr>
          <w:sz w:val="20"/>
          <w:lang w:val="es-CO" w:eastAsia="es-MX"/>
        </w:rPr>
      </w:pPr>
    </w:p>
    <w:p w:rsidR="008467FC" w:rsidRPr="008467FC" w:rsidRDefault="008467FC" w:rsidP="008467FC">
      <w:pPr>
        <w:rPr>
          <w:sz w:val="20"/>
          <w:lang w:val="es-CO" w:eastAsia="es-MX"/>
        </w:rPr>
      </w:pPr>
    </w:p>
    <w:p w:rsidR="008467FC" w:rsidRPr="008467FC" w:rsidRDefault="008467FC" w:rsidP="008467FC">
      <w:pPr>
        <w:rPr>
          <w:sz w:val="20"/>
          <w:lang w:val="es-CO" w:eastAsia="es-MX"/>
        </w:rPr>
      </w:pPr>
    </w:p>
    <w:p w:rsidR="008467FC" w:rsidRPr="008467FC" w:rsidRDefault="008467FC" w:rsidP="008467FC">
      <w:pPr>
        <w:keepNext/>
        <w:spacing w:line="300" w:lineRule="auto"/>
        <w:jc w:val="center"/>
        <w:outlineLvl w:val="0"/>
        <w:rPr>
          <w:rFonts w:ascii="Tahoma" w:hAnsi="Tahoma" w:cs="Tahoma"/>
          <w:b/>
          <w:bCs/>
          <w:sz w:val="28"/>
          <w:szCs w:val="24"/>
          <w:u w:val="single"/>
          <w:lang w:val="es-ES"/>
        </w:rPr>
      </w:pPr>
      <w:r w:rsidRPr="008467FC">
        <w:rPr>
          <w:rFonts w:ascii="Tahoma" w:hAnsi="Tahoma" w:cs="Tahoma"/>
          <w:b/>
          <w:bCs/>
          <w:sz w:val="28"/>
          <w:szCs w:val="24"/>
          <w:u w:val="single"/>
          <w:lang w:val="es-ES"/>
        </w:rPr>
        <w:t>ACLARACIÓN DE VOTO</w:t>
      </w:r>
    </w:p>
    <w:p w:rsidR="008467FC" w:rsidRPr="008467FC" w:rsidRDefault="008467FC" w:rsidP="008467FC">
      <w:pPr>
        <w:spacing w:line="300" w:lineRule="auto"/>
        <w:jc w:val="both"/>
        <w:rPr>
          <w:rFonts w:ascii="Tahoma" w:hAnsi="Tahoma" w:cs="Tahoma"/>
          <w:b/>
          <w:bCs/>
          <w:szCs w:val="24"/>
          <w:lang w:val="es-ES"/>
        </w:rPr>
      </w:pPr>
    </w:p>
    <w:p w:rsidR="008467FC" w:rsidRPr="008467FC" w:rsidRDefault="008467FC" w:rsidP="008467FC">
      <w:pPr>
        <w:spacing w:line="300" w:lineRule="auto"/>
        <w:ind w:firstLine="851"/>
        <w:jc w:val="both"/>
        <w:rPr>
          <w:rFonts w:ascii="Tahoma" w:hAnsi="Tahoma" w:cs="Tahoma"/>
          <w:szCs w:val="24"/>
          <w:lang w:val="es-ES"/>
        </w:rPr>
      </w:pPr>
      <w:r w:rsidRPr="008467FC">
        <w:rPr>
          <w:rFonts w:ascii="Tahoma" w:hAnsi="Tahoma" w:cs="Tahoma"/>
          <w:szCs w:val="24"/>
          <w:lang w:val="es-ES"/>
        </w:rPr>
        <w:t>Con mi acostumbrado respeto, aclaro mi voto frente a la manifestación efectuada por la Sala mayoritaria en la ratio decidendi con relación a la condena por los intereses moratorios consagrados en el artículo 141 de la Ley 100 de 1993, pues a mi juicio esos rubros se generan una vez vencido el término con el que cuenta la administradora de pensiones para pagar la pensión, que no es otro que los seis meses contemplados en el artículo 4º de la Ley 700 de 2001, el cual reza:</w:t>
      </w:r>
    </w:p>
    <w:p w:rsidR="008467FC" w:rsidRPr="008467FC" w:rsidRDefault="008467FC" w:rsidP="008467FC">
      <w:pPr>
        <w:spacing w:line="300" w:lineRule="auto"/>
        <w:ind w:firstLine="708"/>
        <w:jc w:val="both"/>
        <w:rPr>
          <w:rFonts w:ascii="Tahoma" w:hAnsi="Tahoma" w:cs="Tahoma"/>
          <w:szCs w:val="24"/>
          <w:lang w:val="es-ES"/>
        </w:rPr>
      </w:pPr>
    </w:p>
    <w:p w:rsidR="008467FC" w:rsidRPr="008467FC" w:rsidRDefault="008467FC" w:rsidP="008467FC">
      <w:pPr>
        <w:ind w:left="426" w:right="420"/>
        <w:jc w:val="both"/>
        <w:rPr>
          <w:rFonts w:ascii="Tahoma" w:hAnsi="Tahoma" w:cs="Tahoma"/>
          <w:i/>
          <w:sz w:val="22"/>
          <w:szCs w:val="24"/>
          <w:lang w:val="es-ES"/>
        </w:rPr>
      </w:pPr>
      <w:r w:rsidRPr="008467FC">
        <w:rPr>
          <w:rFonts w:ascii="Tahoma" w:hAnsi="Tahoma" w:cs="Tahoma"/>
          <w:i/>
          <w:sz w:val="22"/>
          <w:szCs w:val="24"/>
          <w:lang w:val="es-ES"/>
        </w:rPr>
        <w:t>“A partir de la vigencia de la presente ley, los operadores públicos y privados del sistema general de pensiones y cesantías, que tengan a su cargo el reconocimiento del derecho pensional, tendrán un plazo no mayor de seis (6) meses a partir del momento en que se eleve la solicitud de reconocimiento por parte del interesado para adelantar los trámites necesarios tendientes al pago de las mesadas correspondientes.”</w:t>
      </w:r>
    </w:p>
    <w:p w:rsidR="008467FC" w:rsidRPr="008467FC" w:rsidRDefault="008467FC" w:rsidP="008467FC">
      <w:pPr>
        <w:spacing w:line="300" w:lineRule="auto"/>
        <w:ind w:firstLine="708"/>
        <w:jc w:val="both"/>
        <w:rPr>
          <w:rFonts w:ascii="Tahoma" w:hAnsi="Tahoma" w:cs="Tahoma"/>
          <w:szCs w:val="24"/>
          <w:lang w:val="es-ES"/>
        </w:rPr>
      </w:pPr>
    </w:p>
    <w:p w:rsidR="008467FC" w:rsidRPr="008467FC" w:rsidRDefault="008467FC" w:rsidP="008467FC">
      <w:pPr>
        <w:spacing w:line="300" w:lineRule="auto"/>
        <w:ind w:firstLine="708"/>
        <w:jc w:val="both"/>
        <w:rPr>
          <w:rFonts w:ascii="Tahoma" w:hAnsi="Tahoma" w:cs="Tahoma"/>
          <w:szCs w:val="24"/>
          <w:lang w:val="es-ES"/>
        </w:rPr>
      </w:pPr>
      <w:r w:rsidRPr="008467FC">
        <w:rPr>
          <w:rFonts w:ascii="Tahoma" w:hAnsi="Tahoma" w:cs="Tahoma"/>
          <w:szCs w:val="24"/>
          <w:lang w:val="es-ES"/>
        </w:rPr>
        <w:t xml:space="preserve">En efecto, el artículo 141 contempla expresamente que los emolumentos en mención se causan </w:t>
      </w:r>
      <w:r w:rsidRPr="008467FC">
        <w:rPr>
          <w:rFonts w:ascii="Tahoma" w:hAnsi="Tahoma" w:cs="Tahoma"/>
          <w:b/>
          <w:szCs w:val="24"/>
          <w:lang w:val="es-ES"/>
        </w:rPr>
        <w:t>“en caso de mora en el pago”</w:t>
      </w:r>
      <w:r w:rsidRPr="008467FC">
        <w:rPr>
          <w:rFonts w:ascii="Tahoma" w:hAnsi="Tahoma" w:cs="Tahoma"/>
          <w:szCs w:val="24"/>
          <w:lang w:val="es-ES"/>
        </w:rPr>
        <w:t xml:space="preserve"> y no por la tardanza en el </w:t>
      </w:r>
      <w:r w:rsidRPr="008467FC">
        <w:rPr>
          <w:rFonts w:ascii="Tahoma" w:hAnsi="Tahoma" w:cs="Tahoma"/>
          <w:b/>
          <w:szCs w:val="24"/>
          <w:lang w:val="es-ES"/>
        </w:rPr>
        <w:t>reconocimiento</w:t>
      </w:r>
      <w:r w:rsidRPr="008467FC">
        <w:rPr>
          <w:rFonts w:ascii="Tahoma" w:hAnsi="Tahoma" w:cs="Tahoma"/>
          <w:szCs w:val="24"/>
          <w:lang w:val="es-ES"/>
        </w:rPr>
        <w:t xml:space="preserve">, que valga decirlo, tiene que efectuarse dentro de los cuatro meses siguientes a la reclamación, tal como lo establece el parágrafo 1º, literal e, del artículo 33 de esa misma codificación. </w:t>
      </w:r>
      <w:r w:rsidRPr="008467FC">
        <w:rPr>
          <w:rFonts w:ascii="Tahoma" w:hAnsi="Tahoma" w:cs="Tahoma"/>
          <w:szCs w:val="24"/>
          <w:lang w:val="es-ES"/>
        </w:rPr>
        <w:tab/>
      </w:r>
    </w:p>
    <w:p w:rsidR="008467FC" w:rsidRPr="008467FC" w:rsidRDefault="008467FC" w:rsidP="008467FC">
      <w:pPr>
        <w:spacing w:line="300" w:lineRule="auto"/>
        <w:ind w:firstLine="708"/>
        <w:jc w:val="both"/>
        <w:rPr>
          <w:rFonts w:ascii="Tahoma" w:hAnsi="Tahoma" w:cs="Tahoma"/>
          <w:szCs w:val="24"/>
          <w:lang w:val="es-ES"/>
        </w:rPr>
      </w:pPr>
    </w:p>
    <w:p w:rsidR="008467FC" w:rsidRPr="008467FC" w:rsidRDefault="008467FC" w:rsidP="008467FC">
      <w:pPr>
        <w:spacing w:line="300" w:lineRule="auto"/>
        <w:ind w:firstLine="708"/>
        <w:jc w:val="both"/>
        <w:rPr>
          <w:rFonts w:ascii="Tahoma" w:hAnsi="Tahoma" w:cs="Tahoma"/>
          <w:szCs w:val="24"/>
          <w:lang w:val="es-ES"/>
        </w:rPr>
      </w:pPr>
      <w:r w:rsidRPr="008467FC">
        <w:rPr>
          <w:rFonts w:ascii="Tahoma" w:hAnsi="Tahoma" w:cs="Tahoma"/>
          <w:szCs w:val="24"/>
          <w:lang w:val="es-ES"/>
        </w:rPr>
        <w:t xml:space="preserve">Por último debo indicar que si bien la H. Sala de Casación Laboral de la Corte Suprema de Justicia ha aplicado el término de cuatro meses a efectos de la contabilización de los aludidos intereses, no ha sentado un precedente claro de las razones por las cuales se aparta de la literalidad que contienen las normas en comento, razón por la cual estimo adecuado sujetar mi posición a las disposiciones que regulan la materia expresamente. </w:t>
      </w:r>
    </w:p>
    <w:p w:rsidR="008467FC" w:rsidRPr="008467FC" w:rsidRDefault="008467FC" w:rsidP="008467FC">
      <w:pPr>
        <w:spacing w:line="300" w:lineRule="auto"/>
        <w:jc w:val="both"/>
        <w:rPr>
          <w:rFonts w:ascii="Tahoma" w:hAnsi="Tahoma" w:cs="Tahoma"/>
          <w:szCs w:val="24"/>
          <w:lang w:val="es-ES"/>
        </w:rPr>
      </w:pPr>
      <w:r w:rsidRPr="008467FC">
        <w:rPr>
          <w:rFonts w:ascii="Tahoma" w:hAnsi="Tahoma" w:cs="Tahoma"/>
          <w:szCs w:val="24"/>
          <w:lang w:val="es-ES"/>
        </w:rPr>
        <w:t xml:space="preserve">        </w:t>
      </w:r>
    </w:p>
    <w:p w:rsidR="008467FC" w:rsidRPr="008467FC" w:rsidRDefault="008467FC" w:rsidP="008467FC">
      <w:pPr>
        <w:spacing w:line="300" w:lineRule="auto"/>
        <w:ind w:firstLine="708"/>
        <w:jc w:val="both"/>
        <w:rPr>
          <w:rFonts w:ascii="Tahoma" w:hAnsi="Tahoma" w:cs="Tahoma"/>
          <w:szCs w:val="24"/>
          <w:lang w:val="es-ES"/>
        </w:rPr>
      </w:pPr>
      <w:r w:rsidRPr="008467FC">
        <w:rPr>
          <w:rFonts w:ascii="Tahoma" w:hAnsi="Tahoma" w:cs="Tahoma"/>
          <w:szCs w:val="24"/>
          <w:lang w:val="es-ES"/>
        </w:rPr>
        <w:t>En estos términos sustento mi aclaración de voto.</w:t>
      </w:r>
    </w:p>
    <w:p w:rsidR="008467FC" w:rsidRPr="008467FC" w:rsidRDefault="008467FC" w:rsidP="008467FC">
      <w:pPr>
        <w:spacing w:line="300" w:lineRule="auto"/>
        <w:jc w:val="both"/>
        <w:rPr>
          <w:rFonts w:ascii="Tahoma" w:hAnsi="Tahoma" w:cs="Tahoma"/>
          <w:szCs w:val="24"/>
          <w:lang w:val="es-ES"/>
        </w:rPr>
      </w:pPr>
    </w:p>
    <w:p w:rsidR="008467FC" w:rsidRPr="008467FC" w:rsidRDefault="008467FC" w:rsidP="008467FC">
      <w:pPr>
        <w:widowControl w:val="0"/>
        <w:autoSpaceDE w:val="0"/>
        <w:autoSpaceDN w:val="0"/>
        <w:adjustRightInd w:val="0"/>
        <w:spacing w:line="300" w:lineRule="auto"/>
        <w:jc w:val="both"/>
        <w:rPr>
          <w:rFonts w:ascii="Tahoma" w:hAnsi="Tahoma" w:cs="Tahoma"/>
          <w:szCs w:val="24"/>
          <w:lang w:val="es-ES"/>
        </w:rPr>
      </w:pPr>
    </w:p>
    <w:p w:rsidR="008467FC" w:rsidRPr="008467FC" w:rsidRDefault="008467FC" w:rsidP="008467FC">
      <w:pPr>
        <w:widowControl w:val="0"/>
        <w:autoSpaceDE w:val="0"/>
        <w:autoSpaceDN w:val="0"/>
        <w:adjustRightInd w:val="0"/>
        <w:spacing w:line="300" w:lineRule="auto"/>
        <w:jc w:val="both"/>
        <w:rPr>
          <w:rFonts w:ascii="Tahoma" w:hAnsi="Tahoma" w:cs="Tahoma"/>
          <w:szCs w:val="24"/>
          <w:lang w:val="es-ES"/>
        </w:rPr>
      </w:pPr>
    </w:p>
    <w:p w:rsidR="008467FC" w:rsidRPr="008467FC" w:rsidRDefault="008467FC" w:rsidP="008467FC">
      <w:pPr>
        <w:widowControl w:val="0"/>
        <w:autoSpaceDE w:val="0"/>
        <w:autoSpaceDN w:val="0"/>
        <w:adjustRightInd w:val="0"/>
        <w:spacing w:line="300" w:lineRule="auto"/>
        <w:jc w:val="both"/>
        <w:rPr>
          <w:rFonts w:ascii="Tahoma" w:hAnsi="Tahoma" w:cs="Tahoma"/>
          <w:szCs w:val="24"/>
          <w:lang w:val="es-ES"/>
        </w:rPr>
      </w:pPr>
    </w:p>
    <w:p w:rsidR="008467FC" w:rsidRPr="008467FC" w:rsidRDefault="008467FC" w:rsidP="008467FC">
      <w:pPr>
        <w:keepNext/>
        <w:widowControl w:val="0"/>
        <w:autoSpaceDE w:val="0"/>
        <w:autoSpaceDN w:val="0"/>
        <w:adjustRightInd w:val="0"/>
        <w:spacing w:line="300" w:lineRule="auto"/>
        <w:jc w:val="center"/>
        <w:outlineLvl w:val="2"/>
        <w:rPr>
          <w:rFonts w:ascii="Tahoma" w:hAnsi="Tahoma" w:cs="Tahoma"/>
          <w:b/>
          <w:szCs w:val="24"/>
          <w:lang w:val="es-ES"/>
        </w:rPr>
      </w:pPr>
      <w:r w:rsidRPr="008467FC">
        <w:rPr>
          <w:rFonts w:ascii="Tahoma" w:hAnsi="Tahoma" w:cs="Tahoma"/>
          <w:b/>
          <w:szCs w:val="24"/>
          <w:lang w:val="es-ES"/>
        </w:rPr>
        <w:t>ANA LUCÍA CAICEDO CALDERÓN</w:t>
      </w:r>
    </w:p>
    <w:p w:rsidR="008467FC" w:rsidRPr="008467FC" w:rsidRDefault="008467FC" w:rsidP="008467FC">
      <w:pPr>
        <w:spacing w:line="300" w:lineRule="auto"/>
        <w:jc w:val="center"/>
        <w:rPr>
          <w:rFonts w:ascii="Tahoma" w:hAnsi="Tahoma" w:cs="Tahoma"/>
          <w:szCs w:val="24"/>
          <w:lang w:val="es-ES"/>
        </w:rPr>
      </w:pPr>
      <w:r w:rsidRPr="008467FC">
        <w:rPr>
          <w:rFonts w:ascii="Tahoma" w:hAnsi="Tahoma" w:cs="Tahoma"/>
          <w:szCs w:val="24"/>
          <w:lang w:val="es-ES"/>
        </w:rPr>
        <w:t>Magistrada</w:t>
      </w:r>
    </w:p>
    <w:sectPr w:rsidR="008467FC" w:rsidRPr="008467FC" w:rsidSect="00002AE4">
      <w:headerReference w:type="default" r:id="rId10"/>
      <w:footerReference w:type="even" r:id="rId11"/>
      <w:footerReference w:type="default" r:id="rId12"/>
      <w:pgSz w:w="12242" w:h="18722" w:code="14"/>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059A" w:rsidRDefault="00A6059A" w:rsidP="008E5A59">
      <w:r>
        <w:separator/>
      </w:r>
    </w:p>
  </w:endnote>
  <w:endnote w:type="continuationSeparator" w:id="0">
    <w:p w:rsidR="00A6059A" w:rsidRDefault="00A6059A" w:rsidP="008E5A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Estrangelo Edessa">
    <w:panose1 w:val="03080600000000000000"/>
    <w:charset w:val="00"/>
    <w:family w:val="script"/>
    <w:pitch w:val="variable"/>
    <w:sig w:usb0="80002043" w:usb1="00000000" w:usb2="00000080" w:usb3="00000000" w:csb0="00000001" w:csb1="00000000"/>
  </w:font>
  <w:font w:name="Microsoft Sans Serif">
    <w:panose1 w:val="020B0604020202020204"/>
    <w:charset w:val="00"/>
    <w:family w:val="swiss"/>
    <w:pitch w:val="variable"/>
    <w:sig w:usb0="E1002AFF" w:usb1="C0000002" w:usb2="00000008"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67FC" w:rsidRDefault="008467FC" w:rsidP="00F514C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8467FC" w:rsidRDefault="008467FC" w:rsidP="00F514CC">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67FC" w:rsidRPr="00002AE4" w:rsidRDefault="008467FC" w:rsidP="00F514CC">
    <w:pPr>
      <w:pStyle w:val="Piedepgina"/>
      <w:framePr w:wrap="around" w:vAnchor="text" w:hAnchor="margin" w:xAlign="right" w:y="1"/>
      <w:rPr>
        <w:rStyle w:val="Nmerodepgina"/>
        <w:rFonts w:ascii="Arial" w:hAnsi="Arial" w:cs="Arial"/>
        <w:sz w:val="18"/>
      </w:rPr>
    </w:pPr>
    <w:r w:rsidRPr="00002AE4">
      <w:rPr>
        <w:rStyle w:val="Nmerodepgina"/>
        <w:rFonts w:ascii="Arial" w:hAnsi="Arial" w:cs="Arial"/>
        <w:sz w:val="18"/>
      </w:rPr>
      <w:fldChar w:fldCharType="begin"/>
    </w:r>
    <w:r w:rsidRPr="00002AE4">
      <w:rPr>
        <w:rStyle w:val="Nmerodepgina"/>
        <w:rFonts w:ascii="Arial" w:hAnsi="Arial" w:cs="Arial"/>
        <w:sz w:val="18"/>
      </w:rPr>
      <w:instrText xml:space="preserve">PAGE  </w:instrText>
    </w:r>
    <w:r w:rsidRPr="00002AE4">
      <w:rPr>
        <w:rStyle w:val="Nmerodepgina"/>
        <w:rFonts w:ascii="Arial" w:hAnsi="Arial" w:cs="Arial"/>
        <w:sz w:val="18"/>
      </w:rPr>
      <w:fldChar w:fldCharType="separate"/>
    </w:r>
    <w:r w:rsidR="008E5A50">
      <w:rPr>
        <w:rStyle w:val="Nmerodepgina"/>
        <w:rFonts w:ascii="Arial" w:hAnsi="Arial" w:cs="Arial"/>
        <w:noProof/>
        <w:sz w:val="18"/>
      </w:rPr>
      <w:t>16</w:t>
    </w:r>
    <w:r w:rsidRPr="00002AE4">
      <w:rPr>
        <w:rStyle w:val="Nmerodepgina"/>
        <w:rFonts w:ascii="Arial" w:hAnsi="Arial" w:cs="Arial"/>
        <w:sz w:val="18"/>
      </w:rPr>
      <w:fldChar w:fldCharType="end"/>
    </w:r>
  </w:p>
  <w:p w:rsidR="008467FC" w:rsidRDefault="008467FC" w:rsidP="00F514CC">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059A" w:rsidRDefault="00A6059A" w:rsidP="008E5A59">
      <w:r>
        <w:separator/>
      </w:r>
    </w:p>
  </w:footnote>
  <w:footnote w:type="continuationSeparator" w:id="0">
    <w:p w:rsidR="00A6059A" w:rsidRDefault="00A6059A" w:rsidP="008E5A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67FC" w:rsidRPr="00002AE4" w:rsidRDefault="008467FC" w:rsidP="00F514CC">
    <w:pPr>
      <w:jc w:val="both"/>
      <w:rPr>
        <w:rFonts w:ascii="Arial" w:hAnsi="Arial" w:cs="Arial"/>
        <w:bCs/>
        <w:sz w:val="18"/>
        <w:szCs w:val="18"/>
      </w:rPr>
    </w:pPr>
    <w:r w:rsidRPr="00002AE4">
      <w:rPr>
        <w:rFonts w:ascii="Arial" w:hAnsi="Arial" w:cs="Arial"/>
        <w:bCs/>
        <w:sz w:val="18"/>
        <w:szCs w:val="18"/>
      </w:rPr>
      <w:t>Radicación No: 66001-31-05-004-2018-00228-01</w:t>
    </w:r>
  </w:p>
  <w:p w:rsidR="008467FC" w:rsidRPr="00002AE4" w:rsidRDefault="008467FC" w:rsidP="00002AE4">
    <w:pPr>
      <w:jc w:val="both"/>
      <w:rPr>
        <w:rFonts w:ascii="Arial" w:hAnsi="Arial" w:cs="Arial"/>
        <w:bCs/>
        <w:sz w:val="18"/>
        <w:szCs w:val="18"/>
      </w:rPr>
    </w:pPr>
    <w:r w:rsidRPr="00002AE4">
      <w:rPr>
        <w:rFonts w:ascii="Arial" w:hAnsi="Arial" w:cs="Arial"/>
        <w:bCs/>
        <w:sz w:val="18"/>
        <w:szCs w:val="18"/>
      </w:rPr>
      <w:t>Gabriel Ángel</w:t>
    </w:r>
    <w:r>
      <w:rPr>
        <w:rFonts w:ascii="Arial" w:hAnsi="Arial" w:cs="Arial"/>
        <w:bCs/>
        <w:sz w:val="18"/>
        <w:szCs w:val="18"/>
      </w:rPr>
      <w:t xml:space="preserve"> Villada Largo  vs Colpensiones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4E64A93"/>
    <w:multiLevelType w:val="hybridMultilevel"/>
    <w:tmpl w:val="E018A2AA"/>
    <w:lvl w:ilvl="0" w:tplc="C45EDC58">
      <w:start w:val="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6FD803C9"/>
    <w:multiLevelType w:val="hybridMultilevel"/>
    <w:tmpl w:val="54B88706"/>
    <w:lvl w:ilvl="0" w:tplc="4358E010">
      <w:start w:val="1"/>
      <w:numFmt w:val="decimal"/>
      <w:lvlText w:val="%1."/>
      <w:lvlJc w:val="left"/>
      <w:pPr>
        <w:ind w:left="1260" w:hanging="360"/>
      </w:pPr>
      <w:rPr>
        <w:rFonts w:hint="default"/>
        <w:b/>
      </w:rPr>
    </w:lvl>
    <w:lvl w:ilvl="1" w:tplc="0C0A0019" w:tentative="1">
      <w:start w:val="1"/>
      <w:numFmt w:val="lowerLetter"/>
      <w:lvlText w:val="%2."/>
      <w:lvlJc w:val="left"/>
      <w:pPr>
        <w:ind w:left="1980" w:hanging="360"/>
      </w:pPr>
    </w:lvl>
    <w:lvl w:ilvl="2" w:tplc="0C0A001B" w:tentative="1">
      <w:start w:val="1"/>
      <w:numFmt w:val="lowerRoman"/>
      <w:lvlText w:val="%3."/>
      <w:lvlJc w:val="right"/>
      <w:pPr>
        <w:ind w:left="2700" w:hanging="180"/>
      </w:pPr>
    </w:lvl>
    <w:lvl w:ilvl="3" w:tplc="0C0A000F" w:tentative="1">
      <w:start w:val="1"/>
      <w:numFmt w:val="decimal"/>
      <w:lvlText w:val="%4."/>
      <w:lvlJc w:val="left"/>
      <w:pPr>
        <w:ind w:left="3420" w:hanging="360"/>
      </w:pPr>
    </w:lvl>
    <w:lvl w:ilvl="4" w:tplc="0C0A0019" w:tentative="1">
      <w:start w:val="1"/>
      <w:numFmt w:val="lowerLetter"/>
      <w:lvlText w:val="%5."/>
      <w:lvlJc w:val="left"/>
      <w:pPr>
        <w:ind w:left="4140" w:hanging="360"/>
      </w:pPr>
    </w:lvl>
    <w:lvl w:ilvl="5" w:tplc="0C0A001B" w:tentative="1">
      <w:start w:val="1"/>
      <w:numFmt w:val="lowerRoman"/>
      <w:lvlText w:val="%6."/>
      <w:lvlJc w:val="right"/>
      <w:pPr>
        <w:ind w:left="4860" w:hanging="180"/>
      </w:pPr>
    </w:lvl>
    <w:lvl w:ilvl="6" w:tplc="0C0A000F" w:tentative="1">
      <w:start w:val="1"/>
      <w:numFmt w:val="decimal"/>
      <w:lvlText w:val="%7."/>
      <w:lvlJc w:val="left"/>
      <w:pPr>
        <w:ind w:left="5580" w:hanging="360"/>
      </w:pPr>
    </w:lvl>
    <w:lvl w:ilvl="7" w:tplc="0C0A0019" w:tentative="1">
      <w:start w:val="1"/>
      <w:numFmt w:val="lowerLetter"/>
      <w:lvlText w:val="%8."/>
      <w:lvlJc w:val="left"/>
      <w:pPr>
        <w:ind w:left="6300" w:hanging="360"/>
      </w:pPr>
    </w:lvl>
    <w:lvl w:ilvl="8" w:tplc="0C0A001B" w:tentative="1">
      <w:start w:val="1"/>
      <w:numFmt w:val="lowerRoman"/>
      <w:lvlText w:val="%9."/>
      <w:lvlJc w:val="right"/>
      <w:pPr>
        <w:ind w:left="7020" w:hanging="180"/>
      </w:pPr>
    </w:lvl>
  </w:abstractNum>
  <w:abstractNum w:abstractNumId="2">
    <w:nsid w:val="723110BC"/>
    <w:multiLevelType w:val="hybridMultilevel"/>
    <w:tmpl w:val="3CC25396"/>
    <w:lvl w:ilvl="0" w:tplc="224C42BC">
      <w:start w:val="1"/>
      <w:numFmt w:val="decimal"/>
      <w:lvlText w:val="%1-"/>
      <w:lvlJc w:val="left"/>
      <w:pPr>
        <w:ind w:left="360" w:hanging="360"/>
      </w:pPr>
      <w:rPr>
        <w:rFonts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A59"/>
    <w:rsid w:val="00000CA9"/>
    <w:rsid w:val="00002AE4"/>
    <w:rsid w:val="0000360D"/>
    <w:rsid w:val="0000573F"/>
    <w:rsid w:val="000064A2"/>
    <w:rsid w:val="00027A14"/>
    <w:rsid w:val="00032521"/>
    <w:rsid w:val="0003651E"/>
    <w:rsid w:val="00036B12"/>
    <w:rsid w:val="0004224E"/>
    <w:rsid w:val="000432E0"/>
    <w:rsid w:val="00044A97"/>
    <w:rsid w:val="0004673C"/>
    <w:rsid w:val="00046EAD"/>
    <w:rsid w:val="00062EF2"/>
    <w:rsid w:val="00064CEA"/>
    <w:rsid w:val="000663E1"/>
    <w:rsid w:val="00071854"/>
    <w:rsid w:val="00072A98"/>
    <w:rsid w:val="00075BFB"/>
    <w:rsid w:val="0008082A"/>
    <w:rsid w:val="00087A2B"/>
    <w:rsid w:val="0009177A"/>
    <w:rsid w:val="000921C9"/>
    <w:rsid w:val="00092FF2"/>
    <w:rsid w:val="00095433"/>
    <w:rsid w:val="0009606B"/>
    <w:rsid w:val="000A6BF3"/>
    <w:rsid w:val="000B105C"/>
    <w:rsid w:val="000B168F"/>
    <w:rsid w:val="000B26C5"/>
    <w:rsid w:val="000D097C"/>
    <w:rsid w:val="000D117F"/>
    <w:rsid w:val="000D47D4"/>
    <w:rsid w:val="000E1C91"/>
    <w:rsid w:val="000F14B5"/>
    <w:rsid w:val="000F7458"/>
    <w:rsid w:val="001005F4"/>
    <w:rsid w:val="00102412"/>
    <w:rsid w:val="001050B7"/>
    <w:rsid w:val="00106211"/>
    <w:rsid w:val="001077B6"/>
    <w:rsid w:val="001144D6"/>
    <w:rsid w:val="00116FB9"/>
    <w:rsid w:val="00117790"/>
    <w:rsid w:val="00117DA8"/>
    <w:rsid w:val="00123078"/>
    <w:rsid w:val="00123678"/>
    <w:rsid w:val="001243AF"/>
    <w:rsid w:val="001373E5"/>
    <w:rsid w:val="001444BF"/>
    <w:rsid w:val="001531DC"/>
    <w:rsid w:val="0015476A"/>
    <w:rsid w:val="0015630F"/>
    <w:rsid w:val="00162D00"/>
    <w:rsid w:val="0016614A"/>
    <w:rsid w:val="00167B9C"/>
    <w:rsid w:val="00171ADA"/>
    <w:rsid w:val="0017267A"/>
    <w:rsid w:val="00176174"/>
    <w:rsid w:val="00180139"/>
    <w:rsid w:val="001823F4"/>
    <w:rsid w:val="0019010F"/>
    <w:rsid w:val="001954CC"/>
    <w:rsid w:val="001A209F"/>
    <w:rsid w:val="001A2A9E"/>
    <w:rsid w:val="001A604D"/>
    <w:rsid w:val="001B0502"/>
    <w:rsid w:val="001B06D6"/>
    <w:rsid w:val="001B157E"/>
    <w:rsid w:val="001B1B31"/>
    <w:rsid w:val="001B2F04"/>
    <w:rsid w:val="001B5D71"/>
    <w:rsid w:val="001B7A80"/>
    <w:rsid w:val="001C0015"/>
    <w:rsid w:val="001C271B"/>
    <w:rsid w:val="001C7E4B"/>
    <w:rsid w:val="001D052F"/>
    <w:rsid w:val="001D1C9D"/>
    <w:rsid w:val="001D3A44"/>
    <w:rsid w:val="001D3EA0"/>
    <w:rsid w:val="001D44F6"/>
    <w:rsid w:val="001D6912"/>
    <w:rsid w:val="001E1996"/>
    <w:rsid w:val="001F5B51"/>
    <w:rsid w:val="001F7ACB"/>
    <w:rsid w:val="002016D4"/>
    <w:rsid w:val="00206FE5"/>
    <w:rsid w:val="00210496"/>
    <w:rsid w:val="002220B7"/>
    <w:rsid w:val="00231854"/>
    <w:rsid w:val="00237BF2"/>
    <w:rsid w:val="00256E70"/>
    <w:rsid w:val="00257D16"/>
    <w:rsid w:val="00263BBE"/>
    <w:rsid w:val="002640D9"/>
    <w:rsid w:val="00264EFB"/>
    <w:rsid w:val="00277CAA"/>
    <w:rsid w:val="00281E43"/>
    <w:rsid w:val="00283343"/>
    <w:rsid w:val="00284BAE"/>
    <w:rsid w:val="00287CF9"/>
    <w:rsid w:val="00292313"/>
    <w:rsid w:val="0029320F"/>
    <w:rsid w:val="002933CE"/>
    <w:rsid w:val="00294FD0"/>
    <w:rsid w:val="00295725"/>
    <w:rsid w:val="002A3E03"/>
    <w:rsid w:val="002A7572"/>
    <w:rsid w:val="002B0697"/>
    <w:rsid w:val="002B25F9"/>
    <w:rsid w:val="002C3C01"/>
    <w:rsid w:val="002C75BA"/>
    <w:rsid w:val="002E2399"/>
    <w:rsid w:val="002E45E9"/>
    <w:rsid w:val="002E7548"/>
    <w:rsid w:val="002F4CE8"/>
    <w:rsid w:val="00301459"/>
    <w:rsid w:val="003054C6"/>
    <w:rsid w:val="00320E4D"/>
    <w:rsid w:val="003224A8"/>
    <w:rsid w:val="00324A53"/>
    <w:rsid w:val="003279B9"/>
    <w:rsid w:val="00327FDC"/>
    <w:rsid w:val="00332CA9"/>
    <w:rsid w:val="003337E2"/>
    <w:rsid w:val="00333B66"/>
    <w:rsid w:val="00337651"/>
    <w:rsid w:val="0034328C"/>
    <w:rsid w:val="0034428F"/>
    <w:rsid w:val="00344578"/>
    <w:rsid w:val="00351D8B"/>
    <w:rsid w:val="00352748"/>
    <w:rsid w:val="00353F08"/>
    <w:rsid w:val="00362693"/>
    <w:rsid w:val="003631B4"/>
    <w:rsid w:val="00364CDA"/>
    <w:rsid w:val="00364FB3"/>
    <w:rsid w:val="0036508A"/>
    <w:rsid w:val="00371BBF"/>
    <w:rsid w:val="003775B6"/>
    <w:rsid w:val="00382699"/>
    <w:rsid w:val="003827F7"/>
    <w:rsid w:val="0039223B"/>
    <w:rsid w:val="00394CE3"/>
    <w:rsid w:val="003A4227"/>
    <w:rsid w:val="003A4E1D"/>
    <w:rsid w:val="003A5472"/>
    <w:rsid w:val="003B096D"/>
    <w:rsid w:val="003B4D64"/>
    <w:rsid w:val="003C5A1C"/>
    <w:rsid w:val="003D38C8"/>
    <w:rsid w:val="003D4684"/>
    <w:rsid w:val="003D60AA"/>
    <w:rsid w:val="003E5CD0"/>
    <w:rsid w:val="003E6D5B"/>
    <w:rsid w:val="003F4470"/>
    <w:rsid w:val="003F62EB"/>
    <w:rsid w:val="004029C1"/>
    <w:rsid w:val="00403D69"/>
    <w:rsid w:val="004075C2"/>
    <w:rsid w:val="0041286E"/>
    <w:rsid w:val="00417A1B"/>
    <w:rsid w:val="004228E6"/>
    <w:rsid w:val="00424B42"/>
    <w:rsid w:val="0043481B"/>
    <w:rsid w:val="004402F9"/>
    <w:rsid w:val="00443A1A"/>
    <w:rsid w:val="00450A81"/>
    <w:rsid w:val="00454342"/>
    <w:rsid w:val="0045445F"/>
    <w:rsid w:val="00454C24"/>
    <w:rsid w:val="00460E5D"/>
    <w:rsid w:val="004613AE"/>
    <w:rsid w:val="004634CF"/>
    <w:rsid w:val="004661CF"/>
    <w:rsid w:val="00466A44"/>
    <w:rsid w:val="0047351D"/>
    <w:rsid w:val="0047475A"/>
    <w:rsid w:val="004772E9"/>
    <w:rsid w:val="00484B0F"/>
    <w:rsid w:val="0048782F"/>
    <w:rsid w:val="004909C2"/>
    <w:rsid w:val="00494A2D"/>
    <w:rsid w:val="004A18C3"/>
    <w:rsid w:val="004A5CEB"/>
    <w:rsid w:val="004B2DD0"/>
    <w:rsid w:val="004B5305"/>
    <w:rsid w:val="004B697E"/>
    <w:rsid w:val="004C0958"/>
    <w:rsid w:val="004D36B3"/>
    <w:rsid w:val="004D650F"/>
    <w:rsid w:val="004E3167"/>
    <w:rsid w:val="004F22A5"/>
    <w:rsid w:val="004F3470"/>
    <w:rsid w:val="004F63CD"/>
    <w:rsid w:val="00515AA5"/>
    <w:rsid w:val="00520255"/>
    <w:rsid w:val="005229A9"/>
    <w:rsid w:val="00532499"/>
    <w:rsid w:val="00537802"/>
    <w:rsid w:val="00541136"/>
    <w:rsid w:val="00541366"/>
    <w:rsid w:val="00543913"/>
    <w:rsid w:val="00545EDC"/>
    <w:rsid w:val="00553AA7"/>
    <w:rsid w:val="00561D10"/>
    <w:rsid w:val="00564DC8"/>
    <w:rsid w:val="00566CB1"/>
    <w:rsid w:val="00574230"/>
    <w:rsid w:val="00576734"/>
    <w:rsid w:val="00592D51"/>
    <w:rsid w:val="005941A2"/>
    <w:rsid w:val="00597784"/>
    <w:rsid w:val="005A086E"/>
    <w:rsid w:val="005A4746"/>
    <w:rsid w:val="005A63BB"/>
    <w:rsid w:val="005B2D00"/>
    <w:rsid w:val="005B47C9"/>
    <w:rsid w:val="005B4B67"/>
    <w:rsid w:val="005B6EA5"/>
    <w:rsid w:val="005C1311"/>
    <w:rsid w:val="005C5A1A"/>
    <w:rsid w:val="005D1136"/>
    <w:rsid w:val="005D20C9"/>
    <w:rsid w:val="005D40D9"/>
    <w:rsid w:val="005E708D"/>
    <w:rsid w:val="005F24CB"/>
    <w:rsid w:val="005F3906"/>
    <w:rsid w:val="00601819"/>
    <w:rsid w:val="00602969"/>
    <w:rsid w:val="00603A85"/>
    <w:rsid w:val="00603C75"/>
    <w:rsid w:val="00603E15"/>
    <w:rsid w:val="006047C1"/>
    <w:rsid w:val="00607652"/>
    <w:rsid w:val="00607CC4"/>
    <w:rsid w:val="00616FBC"/>
    <w:rsid w:val="00620C2E"/>
    <w:rsid w:val="00623EE5"/>
    <w:rsid w:val="006335BA"/>
    <w:rsid w:val="006372C7"/>
    <w:rsid w:val="00640334"/>
    <w:rsid w:val="006413F8"/>
    <w:rsid w:val="00643840"/>
    <w:rsid w:val="006440D4"/>
    <w:rsid w:val="00656618"/>
    <w:rsid w:val="00663375"/>
    <w:rsid w:val="00665670"/>
    <w:rsid w:val="00670F7C"/>
    <w:rsid w:val="00671FBA"/>
    <w:rsid w:val="00681EB1"/>
    <w:rsid w:val="00687BB6"/>
    <w:rsid w:val="00691728"/>
    <w:rsid w:val="00692175"/>
    <w:rsid w:val="0069349A"/>
    <w:rsid w:val="006966F4"/>
    <w:rsid w:val="006A1765"/>
    <w:rsid w:val="006A5C2D"/>
    <w:rsid w:val="006B2F8E"/>
    <w:rsid w:val="006B39E6"/>
    <w:rsid w:val="006C3005"/>
    <w:rsid w:val="006C50F4"/>
    <w:rsid w:val="006C75DD"/>
    <w:rsid w:val="006D0976"/>
    <w:rsid w:val="006D2D14"/>
    <w:rsid w:val="006D2D24"/>
    <w:rsid w:val="006D4FE4"/>
    <w:rsid w:val="006D7FF5"/>
    <w:rsid w:val="006E25C3"/>
    <w:rsid w:val="006E5E25"/>
    <w:rsid w:val="006F09A6"/>
    <w:rsid w:val="006F1626"/>
    <w:rsid w:val="006F46B5"/>
    <w:rsid w:val="007006D3"/>
    <w:rsid w:val="00700A34"/>
    <w:rsid w:val="00704FE4"/>
    <w:rsid w:val="0071219D"/>
    <w:rsid w:val="00712A0C"/>
    <w:rsid w:val="00712ECB"/>
    <w:rsid w:val="00714B1C"/>
    <w:rsid w:val="007246F7"/>
    <w:rsid w:val="007249D0"/>
    <w:rsid w:val="00744526"/>
    <w:rsid w:val="00747344"/>
    <w:rsid w:val="00747FA6"/>
    <w:rsid w:val="007534E9"/>
    <w:rsid w:val="00753C34"/>
    <w:rsid w:val="0076547B"/>
    <w:rsid w:val="007706DF"/>
    <w:rsid w:val="007734C7"/>
    <w:rsid w:val="00773966"/>
    <w:rsid w:val="00775470"/>
    <w:rsid w:val="00776B24"/>
    <w:rsid w:val="007776C5"/>
    <w:rsid w:val="0077784B"/>
    <w:rsid w:val="00780BBE"/>
    <w:rsid w:val="0078171F"/>
    <w:rsid w:val="00785944"/>
    <w:rsid w:val="00786B21"/>
    <w:rsid w:val="00796935"/>
    <w:rsid w:val="007A50A6"/>
    <w:rsid w:val="007A6EE3"/>
    <w:rsid w:val="007B4DFB"/>
    <w:rsid w:val="007C3327"/>
    <w:rsid w:val="007C41AA"/>
    <w:rsid w:val="007C7933"/>
    <w:rsid w:val="007D4F7A"/>
    <w:rsid w:val="007E1D7D"/>
    <w:rsid w:val="0080002A"/>
    <w:rsid w:val="00802A40"/>
    <w:rsid w:val="00806461"/>
    <w:rsid w:val="0081191D"/>
    <w:rsid w:val="00812BEE"/>
    <w:rsid w:val="0083506F"/>
    <w:rsid w:val="00837853"/>
    <w:rsid w:val="00837A53"/>
    <w:rsid w:val="00841D41"/>
    <w:rsid w:val="008421FB"/>
    <w:rsid w:val="008456DC"/>
    <w:rsid w:val="008467FC"/>
    <w:rsid w:val="0085124F"/>
    <w:rsid w:val="00863CB5"/>
    <w:rsid w:val="00866974"/>
    <w:rsid w:val="008740A0"/>
    <w:rsid w:val="00885331"/>
    <w:rsid w:val="008868EB"/>
    <w:rsid w:val="00896BAC"/>
    <w:rsid w:val="008A4D0C"/>
    <w:rsid w:val="008A63F9"/>
    <w:rsid w:val="008C0706"/>
    <w:rsid w:val="008C21B6"/>
    <w:rsid w:val="008D1370"/>
    <w:rsid w:val="008D6E5A"/>
    <w:rsid w:val="008E005C"/>
    <w:rsid w:val="008E5A50"/>
    <w:rsid w:val="008E5A59"/>
    <w:rsid w:val="008F5420"/>
    <w:rsid w:val="00901AB4"/>
    <w:rsid w:val="00901FD1"/>
    <w:rsid w:val="0090330E"/>
    <w:rsid w:val="00904D9E"/>
    <w:rsid w:val="00907959"/>
    <w:rsid w:val="0092253B"/>
    <w:rsid w:val="00924579"/>
    <w:rsid w:val="00925EC2"/>
    <w:rsid w:val="00945213"/>
    <w:rsid w:val="0095358D"/>
    <w:rsid w:val="0095520C"/>
    <w:rsid w:val="00956A7D"/>
    <w:rsid w:val="009577B3"/>
    <w:rsid w:val="00966459"/>
    <w:rsid w:val="00975B6A"/>
    <w:rsid w:val="00976696"/>
    <w:rsid w:val="0097672A"/>
    <w:rsid w:val="00977B8E"/>
    <w:rsid w:val="00980A8E"/>
    <w:rsid w:val="00981FE6"/>
    <w:rsid w:val="00982EC4"/>
    <w:rsid w:val="00991803"/>
    <w:rsid w:val="00995022"/>
    <w:rsid w:val="00995CBC"/>
    <w:rsid w:val="00997716"/>
    <w:rsid w:val="009A04E1"/>
    <w:rsid w:val="009A0E01"/>
    <w:rsid w:val="009A15C1"/>
    <w:rsid w:val="009A326D"/>
    <w:rsid w:val="009A4A90"/>
    <w:rsid w:val="009B23A8"/>
    <w:rsid w:val="009B2F49"/>
    <w:rsid w:val="009B340E"/>
    <w:rsid w:val="009B4175"/>
    <w:rsid w:val="009B6FD1"/>
    <w:rsid w:val="009B7351"/>
    <w:rsid w:val="009B7455"/>
    <w:rsid w:val="009C539C"/>
    <w:rsid w:val="009D0E6F"/>
    <w:rsid w:val="009D2B06"/>
    <w:rsid w:val="009D7B59"/>
    <w:rsid w:val="009E13BB"/>
    <w:rsid w:val="009E7C33"/>
    <w:rsid w:val="009F1F72"/>
    <w:rsid w:val="009F4719"/>
    <w:rsid w:val="009F615C"/>
    <w:rsid w:val="009F6CE2"/>
    <w:rsid w:val="00A01538"/>
    <w:rsid w:val="00A136B8"/>
    <w:rsid w:val="00A14413"/>
    <w:rsid w:val="00A25824"/>
    <w:rsid w:val="00A31282"/>
    <w:rsid w:val="00A37552"/>
    <w:rsid w:val="00A46BF8"/>
    <w:rsid w:val="00A517AC"/>
    <w:rsid w:val="00A5182F"/>
    <w:rsid w:val="00A51D84"/>
    <w:rsid w:val="00A53528"/>
    <w:rsid w:val="00A6059A"/>
    <w:rsid w:val="00A625D6"/>
    <w:rsid w:val="00A62FCB"/>
    <w:rsid w:val="00A6617A"/>
    <w:rsid w:val="00A75141"/>
    <w:rsid w:val="00A75C40"/>
    <w:rsid w:val="00A77681"/>
    <w:rsid w:val="00A82D22"/>
    <w:rsid w:val="00A9063A"/>
    <w:rsid w:val="00A943F8"/>
    <w:rsid w:val="00AA1ABA"/>
    <w:rsid w:val="00AA44AE"/>
    <w:rsid w:val="00AB69B1"/>
    <w:rsid w:val="00AC7661"/>
    <w:rsid w:val="00AD0447"/>
    <w:rsid w:val="00AD1ABE"/>
    <w:rsid w:val="00AD2ADA"/>
    <w:rsid w:val="00AD312D"/>
    <w:rsid w:val="00AD5163"/>
    <w:rsid w:val="00AD5536"/>
    <w:rsid w:val="00AD7188"/>
    <w:rsid w:val="00AE3998"/>
    <w:rsid w:val="00AE446B"/>
    <w:rsid w:val="00AE7F06"/>
    <w:rsid w:val="00AF3103"/>
    <w:rsid w:val="00B053E0"/>
    <w:rsid w:val="00B077A5"/>
    <w:rsid w:val="00B1742B"/>
    <w:rsid w:val="00B20C28"/>
    <w:rsid w:val="00B24D92"/>
    <w:rsid w:val="00B2502C"/>
    <w:rsid w:val="00B257F0"/>
    <w:rsid w:val="00B26256"/>
    <w:rsid w:val="00B33EA0"/>
    <w:rsid w:val="00B40465"/>
    <w:rsid w:val="00B41F2E"/>
    <w:rsid w:val="00B52947"/>
    <w:rsid w:val="00B52AC4"/>
    <w:rsid w:val="00B8660E"/>
    <w:rsid w:val="00B86C8C"/>
    <w:rsid w:val="00B87CC6"/>
    <w:rsid w:val="00B97F15"/>
    <w:rsid w:val="00BA113E"/>
    <w:rsid w:val="00BA12BA"/>
    <w:rsid w:val="00BA44E1"/>
    <w:rsid w:val="00BB1BBC"/>
    <w:rsid w:val="00BB6629"/>
    <w:rsid w:val="00BC033C"/>
    <w:rsid w:val="00BC18B5"/>
    <w:rsid w:val="00BD1330"/>
    <w:rsid w:val="00BD4E68"/>
    <w:rsid w:val="00BD557A"/>
    <w:rsid w:val="00BE3C86"/>
    <w:rsid w:val="00BE5DF3"/>
    <w:rsid w:val="00BE62F6"/>
    <w:rsid w:val="00BE7C13"/>
    <w:rsid w:val="00BF14A0"/>
    <w:rsid w:val="00C01E56"/>
    <w:rsid w:val="00C10D2E"/>
    <w:rsid w:val="00C15701"/>
    <w:rsid w:val="00C16313"/>
    <w:rsid w:val="00C2550B"/>
    <w:rsid w:val="00C32EC6"/>
    <w:rsid w:val="00C34971"/>
    <w:rsid w:val="00C36AA8"/>
    <w:rsid w:val="00C36CDB"/>
    <w:rsid w:val="00C44BD6"/>
    <w:rsid w:val="00C46169"/>
    <w:rsid w:val="00C55175"/>
    <w:rsid w:val="00C60C61"/>
    <w:rsid w:val="00C63FC2"/>
    <w:rsid w:val="00C661C8"/>
    <w:rsid w:val="00C70CAD"/>
    <w:rsid w:val="00C732C2"/>
    <w:rsid w:val="00C765A3"/>
    <w:rsid w:val="00C820C7"/>
    <w:rsid w:val="00C82AA3"/>
    <w:rsid w:val="00C838AE"/>
    <w:rsid w:val="00C85909"/>
    <w:rsid w:val="00C901D1"/>
    <w:rsid w:val="00C92296"/>
    <w:rsid w:val="00CA2B2F"/>
    <w:rsid w:val="00CA301B"/>
    <w:rsid w:val="00CA58C9"/>
    <w:rsid w:val="00CB010F"/>
    <w:rsid w:val="00CB11C7"/>
    <w:rsid w:val="00CB24AB"/>
    <w:rsid w:val="00CC1A34"/>
    <w:rsid w:val="00CD0163"/>
    <w:rsid w:val="00CD0BE1"/>
    <w:rsid w:val="00CD36F8"/>
    <w:rsid w:val="00CD649E"/>
    <w:rsid w:val="00CE27A6"/>
    <w:rsid w:val="00CE32D7"/>
    <w:rsid w:val="00CE4799"/>
    <w:rsid w:val="00CE4F34"/>
    <w:rsid w:val="00CE5D7B"/>
    <w:rsid w:val="00CE6714"/>
    <w:rsid w:val="00CF05BA"/>
    <w:rsid w:val="00CF1051"/>
    <w:rsid w:val="00D02123"/>
    <w:rsid w:val="00D02FC8"/>
    <w:rsid w:val="00D05EE8"/>
    <w:rsid w:val="00D06DF7"/>
    <w:rsid w:val="00D1077B"/>
    <w:rsid w:val="00D10D0B"/>
    <w:rsid w:val="00D166B8"/>
    <w:rsid w:val="00D26C05"/>
    <w:rsid w:val="00D31EC3"/>
    <w:rsid w:val="00D343EC"/>
    <w:rsid w:val="00D3603A"/>
    <w:rsid w:val="00D3673A"/>
    <w:rsid w:val="00D37685"/>
    <w:rsid w:val="00D37BE4"/>
    <w:rsid w:val="00D43BE3"/>
    <w:rsid w:val="00D50482"/>
    <w:rsid w:val="00D50492"/>
    <w:rsid w:val="00D51E8D"/>
    <w:rsid w:val="00D52C88"/>
    <w:rsid w:val="00D55602"/>
    <w:rsid w:val="00D60DFF"/>
    <w:rsid w:val="00D618AC"/>
    <w:rsid w:val="00D61AE5"/>
    <w:rsid w:val="00D67CCB"/>
    <w:rsid w:val="00D75EA0"/>
    <w:rsid w:val="00D80DA6"/>
    <w:rsid w:val="00D8212B"/>
    <w:rsid w:val="00D8303C"/>
    <w:rsid w:val="00D8717E"/>
    <w:rsid w:val="00D9199D"/>
    <w:rsid w:val="00D947DB"/>
    <w:rsid w:val="00D9496C"/>
    <w:rsid w:val="00D962EF"/>
    <w:rsid w:val="00DA0995"/>
    <w:rsid w:val="00DA2C41"/>
    <w:rsid w:val="00DA2E98"/>
    <w:rsid w:val="00DB3D5F"/>
    <w:rsid w:val="00DB3FF2"/>
    <w:rsid w:val="00DC09BF"/>
    <w:rsid w:val="00DC0CED"/>
    <w:rsid w:val="00DC0E36"/>
    <w:rsid w:val="00DC360C"/>
    <w:rsid w:val="00DC6521"/>
    <w:rsid w:val="00DC7925"/>
    <w:rsid w:val="00DD0F9E"/>
    <w:rsid w:val="00DD4092"/>
    <w:rsid w:val="00DD5865"/>
    <w:rsid w:val="00DE19CF"/>
    <w:rsid w:val="00DE36CA"/>
    <w:rsid w:val="00DE7EC8"/>
    <w:rsid w:val="00DF0F27"/>
    <w:rsid w:val="00DF5E5C"/>
    <w:rsid w:val="00DF6D33"/>
    <w:rsid w:val="00DF75F3"/>
    <w:rsid w:val="00E01396"/>
    <w:rsid w:val="00E03BD7"/>
    <w:rsid w:val="00E04DDA"/>
    <w:rsid w:val="00E051B2"/>
    <w:rsid w:val="00E074F2"/>
    <w:rsid w:val="00E076AE"/>
    <w:rsid w:val="00E17865"/>
    <w:rsid w:val="00E17D0D"/>
    <w:rsid w:val="00E211F6"/>
    <w:rsid w:val="00E279AB"/>
    <w:rsid w:val="00E313FC"/>
    <w:rsid w:val="00E33670"/>
    <w:rsid w:val="00E40738"/>
    <w:rsid w:val="00E50AA3"/>
    <w:rsid w:val="00E513AE"/>
    <w:rsid w:val="00E535AA"/>
    <w:rsid w:val="00E62C21"/>
    <w:rsid w:val="00E63B0B"/>
    <w:rsid w:val="00E64046"/>
    <w:rsid w:val="00E70E60"/>
    <w:rsid w:val="00E757C0"/>
    <w:rsid w:val="00E778B9"/>
    <w:rsid w:val="00E841C0"/>
    <w:rsid w:val="00E8488A"/>
    <w:rsid w:val="00E86876"/>
    <w:rsid w:val="00EA127F"/>
    <w:rsid w:val="00EB0477"/>
    <w:rsid w:val="00EB2209"/>
    <w:rsid w:val="00EB3452"/>
    <w:rsid w:val="00ED3773"/>
    <w:rsid w:val="00ED4E6C"/>
    <w:rsid w:val="00ED5483"/>
    <w:rsid w:val="00EE7DCB"/>
    <w:rsid w:val="00EE7E0C"/>
    <w:rsid w:val="00EF56EA"/>
    <w:rsid w:val="00EF57DE"/>
    <w:rsid w:val="00EF7038"/>
    <w:rsid w:val="00F023BD"/>
    <w:rsid w:val="00F0798E"/>
    <w:rsid w:val="00F079D9"/>
    <w:rsid w:val="00F14038"/>
    <w:rsid w:val="00F16B71"/>
    <w:rsid w:val="00F26610"/>
    <w:rsid w:val="00F26FD8"/>
    <w:rsid w:val="00F365EF"/>
    <w:rsid w:val="00F37BB8"/>
    <w:rsid w:val="00F37DD2"/>
    <w:rsid w:val="00F514CC"/>
    <w:rsid w:val="00F86117"/>
    <w:rsid w:val="00F9276D"/>
    <w:rsid w:val="00F93AD0"/>
    <w:rsid w:val="00F9525C"/>
    <w:rsid w:val="00F956C2"/>
    <w:rsid w:val="00FA2EEE"/>
    <w:rsid w:val="00FB501D"/>
    <w:rsid w:val="00FB5A5C"/>
    <w:rsid w:val="00FC4E14"/>
    <w:rsid w:val="00FC6C91"/>
    <w:rsid w:val="00FC72BA"/>
    <w:rsid w:val="00FC7490"/>
    <w:rsid w:val="00FD2A5F"/>
    <w:rsid w:val="00FD71B8"/>
    <w:rsid w:val="00FD7AAF"/>
    <w:rsid w:val="00FE173C"/>
    <w:rsid w:val="00FE6994"/>
    <w:rsid w:val="00FE7089"/>
    <w:rsid w:val="00FF02F9"/>
    <w:rsid w:val="00FF038D"/>
    <w:rsid w:val="00FF3FAB"/>
    <w:rsid w:val="00FF5FD7"/>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470B792-64E6-C44F-B0B7-70236BA9B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U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5A59"/>
    <w:rPr>
      <w:rFonts w:ascii="Times New Roman" w:eastAsia="Times New Roman" w:hAnsi="Times New Roman"/>
      <w:sz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8E5A59"/>
    <w:rPr>
      <w:rFonts w:ascii="Arial" w:hAnsi="Arial" w:cs="Arial"/>
      <w:sz w:val="24"/>
      <w:lang w:val="es-ES_tradnl" w:eastAsia="es-ES"/>
    </w:rPr>
  </w:style>
  <w:style w:type="paragraph" w:styleId="Textoindependiente">
    <w:name w:val="Body Text"/>
    <w:basedOn w:val="Normal"/>
    <w:link w:val="TextoindependienteCar"/>
    <w:rsid w:val="008E5A59"/>
    <w:pPr>
      <w:jc w:val="both"/>
    </w:pPr>
    <w:rPr>
      <w:rFonts w:ascii="Arial" w:eastAsia="Calibri" w:hAnsi="Arial" w:cs="Arial"/>
      <w:szCs w:val="22"/>
    </w:rPr>
  </w:style>
  <w:style w:type="character" w:customStyle="1" w:styleId="TextoindependienteCar1">
    <w:name w:val="Texto independiente Car1"/>
    <w:uiPriority w:val="99"/>
    <w:semiHidden/>
    <w:rsid w:val="008E5A59"/>
    <w:rPr>
      <w:rFonts w:ascii="Times New Roman" w:eastAsia="Times New Roman" w:hAnsi="Times New Roman" w:cs="Times New Roman"/>
      <w:sz w:val="24"/>
      <w:szCs w:val="20"/>
      <w:lang w:val="es-ES_tradnl" w:eastAsia="es-ES"/>
    </w:rPr>
  </w:style>
  <w:style w:type="character" w:styleId="Refdenotaalpie">
    <w:name w:val="footnote reference"/>
    <w:semiHidden/>
    <w:rsid w:val="008E5A59"/>
    <w:rPr>
      <w:rFonts w:ascii="Times New Roman" w:hAnsi="Times New Roman" w:cs="Times New Roman" w:hint="default"/>
      <w:vertAlign w:val="superscript"/>
    </w:rPr>
  </w:style>
  <w:style w:type="paragraph" w:styleId="Piedepgina">
    <w:name w:val="footer"/>
    <w:basedOn w:val="Normal"/>
    <w:link w:val="PiedepginaCar"/>
    <w:rsid w:val="008E5A59"/>
    <w:pPr>
      <w:tabs>
        <w:tab w:val="center" w:pos="4252"/>
        <w:tab w:val="right" w:pos="8504"/>
      </w:tabs>
    </w:pPr>
  </w:style>
  <w:style w:type="character" w:customStyle="1" w:styleId="PiedepginaCar">
    <w:name w:val="Pie de página Car"/>
    <w:link w:val="Piedepgina"/>
    <w:rsid w:val="008E5A59"/>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8E5A59"/>
  </w:style>
  <w:style w:type="paragraph" w:styleId="Encabezado">
    <w:name w:val="header"/>
    <w:basedOn w:val="Normal"/>
    <w:link w:val="EncabezadoCar"/>
    <w:rsid w:val="008E5A59"/>
    <w:pPr>
      <w:tabs>
        <w:tab w:val="center" w:pos="4252"/>
        <w:tab w:val="right" w:pos="8504"/>
      </w:tabs>
    </w:pPr>
  </w:style>
  <w:style w:type="character" w:customStyle="1" w:styleId="EncabezadoCar">
    <w:name w:val="Encabezado Car"/>
    <w:link w:val="Encabezado"/>
    <w:rsid w:val="008E5A59"/>
    <w:rPr>
      <w:rFonts w:ascii="Times New Roman" w:eastAsia="Times New Roman" w:hAnsi="Times New Roman" w:cs="Times New Roman"/>
      <w:sz w:val="24"/>
      <w:szCs w:val="20"/>
      <w:lang w:val="es-ES_tradnl" w:eastAsia="es-ES"/>
    </w:rPr>
  </w:style>
  <w:style w:type="paragraph" w:styleId="Textonotapie">
    <w:name w:val="footnote text"/>
    <w:aliases w:val="Footnote Text Char Char Char Char Char,Footnote Text Char Char Char Char,Footnote reference,FA Fu,Footnote Text Char Char Char,texto de nota al pie,Footnote Text Char Char Char Char Char Char Char Char,texto de nota al"/>
    <w:basedOn w:val="Normal"/>
    <w:link w:val="TextonotapieCar"/>
    <w:semiHidden/>
    <w:rsid w:val="008E5A59"/>
    <w:rPr>
      <w:sz w:val="20"/>
    </w:rPr>
  </w:style>
  <w:style w:type="character" w:customStyle="1" w:styleId="TextonotapieCar">
    <w:name w:val="Texto nota pie Car"/>
    <w:aliases w:val="Footnote Text Char Char Char Char Char Car,Footnote Text Char Char Char Char Car,Footnote reference Car,FA Fu Car,Footnote Text Char Char Char Car,texto de nota al pie Car,Footnote Text Char Char Char Char Char Char Char Char Car"/>
    <w:link w:val="Textonotapie"/>
    <w:semiHidden/>
    <w:rsid w:val="008E5A59"/>
    <w:rPr>
      <w:rFonts w:ascii="Times New Roman" w:eastAsia="Times New Roman" w:hAnsi="Times New Roman" w:cs="Times New Roman"/>
      <w:sz w:val="20"/>
      <w:szCs w:val="20"/>
      <w:lang w:val="es-ES_tradnl" w:eastAsia="es-ES"/>
    </w:rPr>
  </w:style>
  <w:style w:type="paragraph" w:customStyle="1" w:styleId="Prrafodelista1">
    <w:name w:val="Párrafo de lista1"/>
    <w:basedOn w:val="Normal"/>
    <w:rsid w:val="008E5A59"/>
    <w:pPr>
      <w:spacing w:after="200" w:line="276" w:lineRule="auto"/>
      <w:ind w:left="720"/>
      <w:contextualSpacing/>
    </w:pPr>
    <w:rPr>
      <w:rFonts w:ascii="Calibri" w:hAnsi="Calibri"/>
      <w:sz w:val="22"/>
      <w:szCs w:val="22"/>
      <w:lang w:val="es-CO" w:eastAsia="en-US"/>
    </w:rPr>
  </w:style>
  <w:style w:type="paragraph" w:customStyle="1" w:styleId="Textoindependiente31">
    <w:name w:val="Texto independiente 31"/>
    <w:basedOn w:val="Normal"/>
    <w:rsid w:val="008E5A59"/>
    <w:pPr>
      <w:spacing w:line="360" w:lineRule="auto"/>
      <w:jc w:val="both"/>
    </w:pPr>
    <w:rPr>
      <w:rFonts w:ascii="Arial" w:eastAsia="Calibri" w:hAnsi="Arial"/>
    </w:rPr>
  </w:style>
  <w:style w:type="paragraph" w:styleId="Textodeglobo">
    <w:name w:val="Balloon Text"/>
    <w:basedOn w:val="Normal"/>
    <w:link w:val="TextodegloboCar"/>
    <w:uiPriority w:val="99"/>
    <w:semiHidden/>
    <w:unhideWhenUsed/>
    <w:rsid w:val="004661CF"/>
    <w:rPr>
      <w:rFonts w:ascii="Tahoma" w:hAnsi="Tahoma" w:cs="Tahoma"/>
      <w:sz w:val="16"/>
      <w:szCs w:val="16"/>
    </w:rPr>
  </w:style>
  <w:style w:type="character" w:customStyle="1" w:styleId="TextodegloboCar">
    <w:name w:val="Texto de globo Car"/>
    <w:link w:val="Textodeglobo"/>
    <w:uiPriority w:val="99"/>
    <w:semiHidden/>
    <w:rsid w:val="004661CF"/>
    <w:rPr>
      <w:rFonts w:ascii="Tahoma" w:eastAsia="Times New Roman" w:hAnsi="Tahoma" w:cs="Tahoma"/>
      <w:sz w:val="16"/>
      <w:szCs w:val="16"/>
      <w:lang w:val="es-ES_tradnl" w:eastAsia="es-ES"/>
    </w:rPr>
  </w:style>
  <w:style w:type="paragraph" w:customStyle="1" w:styleId="unico">
    <w:name w:val="unico"/>
    <w:basedOn w:val="Normal"/>
    <w:rsid w:val="00C60C61"/>
    <w:pPr>
      <w:spacing w:before="100" w:beforeAutospacing="1" w:after="100" w:afterAutospacing="1"/>
    </w:pPr>
    <w:rPr>
      <w:szCs w:val="24"/>
      <w:lang w:val="es-ES"/>
    </w:rPr>
  </w:style>
  <w:style w:type="character" w:customStyle="1" w:styleId="apple-converted-space">
    <w:name w:val="apple-converted-space"/>
    <w:rsid w:val="00C60C61"/>
  </w:style>
  <w:style w:type="paragraph" w:customStyle="1" w:styleId="sangria">
    <w:name w:val="sangria"/>
    <w:basedOn w:val="Normal"/>
    <w:rsid w:val="00C60C61"/>
    <w:pPr>
      <w:spacing w:before="100" w:beforeAutospacing="1" w:after="100" w:afterAutospacing="1"/>
    </w:pPr>
    <w:rPr>
      <w:szCs w:val="24"/>
      <w:lang w:val="es-ES"/>
    </w:rPr>
  </w:style>
  <w:style w:type="paragraph" w:styleId="Sinespaciado">
    <w:name w:val="No Spacing"/>
    <w:uiPriority w:val="1"/>
    <w:qFormat/>
    <w:rsid w:val="00C32EC6"/>
    <w:rPr>
      <w:rFonts w:ascii="Times New Roman" w:eastAsia="Times New Roman" w:hAnsi="Times New Roman"/>
      <w:sz w:val="24"/>
      <w:lang w:val="es-ES_tradnl"/>
    </w:rPr>
  </w:style>
  <w:style w:type="paragraph" w:customStyle="1" w:styleId="Textoindependiente21">
    <w:name w:val="Texto independiente 21"/>
    <w:basedOn w:val="Normal"/>
    <w:rsid w:val="00CD36F8"/>
    <w:pPr>
      <w:overflowPunct w:val="0"/>
      <w:autoSpaceDE w:val="0"/>
      <w:autoSpaceDN w:val="0"/>
      <w:adjustRightInd w:val="0"/>
      <w:spacing w:line="360" w:lineRule="auto"/>
      <w:ind w:firstLine="709"/>
      <w:jc w:val="both"/>
      <w:textAlignment w:val="baseline"/>
    </w:pPr>
    <w:rPr>
      <w:rFonts w:ascii="Arial Narrow" w:hAnsi="Arial Narrow"/>
      <w:sz w:val="30"/>
      <w:lang w:val="es-CO"/>
    </w:rPr>
  </w:style>
  <w:style w:type="character" w:styleId="Hipervnculo">
    <w:name w:val="Hyperlink"/>
    <w:basedOn w:val="Fuentedeprrafopredeter"/>
    <w:uiPriority w:val="99"/>
    <w:semiHidden/>
    <w:unhideWhenUsed/>
    <w:rsid w:val="001A2A9E"/>
    <w:rPr>
      <w:color w:val="0563C1"/>
      <w:u w:val="single"/>
    </w:rPr>
  </w:style>
  <w:style w:type="character" w:styleId="Hipervnculovisitado">
    <w:name w:val="FollowedHyperlink"/>
    <w:basedOn w:val="Fuentedeprrafopredeter"/>
    <w:uiPriority w:val="99"/>
    <w:semiHidden/>
    <w:unhideWhenUsed/>
    <w:rsid w:val="001A2A9E"/>
    <w:rPr>
      <w:color w:val="954F72"/>
      <w:u w:val="single"/>
    </w:rPr>
  </w:style>
  <w:style w:type="paragraph" w:customStyle="1" w:styleId="xl74">
    <w:name w:val="xl74"/>
    <w:basedOn w:val="Normal"/>
    <w:rsid w:val="001A2A9E"/>
    <w:pPr>
      <w:spacing w:before="100" w:beforeAutospacing="1" w:after="100" w:afterAutospacing="1"/>
    </w:pPr>
    <w:rPr>
      <w:i/>
      <w:iCs/>
      <w:color w:val="000000"/>
      <w:szCs w:val="24"/>
      <w:lang w:val="es-ES"/>
    </w:rPr>
  </w:style>
  <w:style w:type="paragraph" w:customStyle="1" w:styleId="xl75">
    <w:name w:val="xl75"/>
    <w:basedOn w:val="Normal"/>
    <w:rsid w:val="001A2A9E"/>
    <w:pPr>
      <w:pBdr>
        <w:top w:val="single" w:sz="8" w:space="0" w:color="auto"/>
        <w:left w:val="single" w:sz="8" w:space="0" w:color="auto"/>
        <w:bottom w:val="single" w:sz="8" w:space="0" w:color="auto"/>
      </w:pBdr>
      <w:shd w:val="clear" w:color="000000" w:fill="FFFF99"/>
      <w:spacing w:before="100" w:beforeAutospacing="1" w:after="100" w:afterAutospacing="1"/>
      <w:textAlignment w:val="center"/>
    </w:pPr>
    <w:rPr>
      <w:b/>
      <w:bCs/>
      <w:i/>
      <w:iCs/>
      <w:color w:val="000000"/>
      <w:sz w:val="16"/>
      <w:szCs w:val="16"/>
      <w:lang w:val="es-ES"/>
    </w:rPr>
  </w:style>
  <w:style w:type="paragraph" w:customStyle="1" w:styleId="xl76">
    <w:name w:val="xl76"/>
    <w:basedOn w:val="Normal"/>
    <w:rsid w:val="001A2A9E"/>
    <w:pPr>
      <w:pBdr>
        <w:top w:val="single" w:sz="8" w:space="0" w:color="auto"/>
        <w:bottom w:val="single" w:sz="4" w:space="0" w:color="auto"/>
        <w:right w:val="single" w:sz="8" w:space="0" w:color="auto"/>
      </w:pBdr>
      <w:spacing w:before="100" w:beforeAutospacing="1" w:after="100" w:afterAutospacing="1"/>
      <w:jc w:val="center"/>
      <w:textAlignment w:val="center"/>
    </w:pPr>
    <w:rPr>
      <w:i/>
      <w:iCs/>
      <w:color w:val="000000"/>
      <w:sz w:val="16"/>
      <w:szCs w:val="16"/>
      <w:lang w:val="es-ES"/>
    </w:rPr>
  </w:style>
  <w:style w:type="paragraph" w:customStyle="1" w:styleId="xl77">
    <w:name w:val="xl77"/>
    <w:basedOn w:val="Normal"/>
    <w:rsid w:val="001A2A9E"/>
    <w:pPr>
      <w:pBdr>
        <w:top w:val="single" w:sz="4" w:space="0" w:color="auto"/>
        <w:bottom w:val="single" w:sz="4" w:space="0" w:color="auto"/>
      </w:pBdr>
      <w:spacing w:before="100" w:beforeAutospacing="1" w:after="100" w:afterAutospacing="1"/>
      <w:jc w:val="center"/>
      <w:textAlignment w:val="center"/>
    </w:pPr>
    <w:rPr>
      <w:b/>
      <w:bCs/>
      <w:color w:val="000000"/>
      <w:sz w:val="16"/>
      <w:szCs w:val="16"/>
      <w:lang w:val="es-ES"/>
    </w:rPr>
  </w:style>
  <w:style w:type="paragraph" w:customStyle="1" w:styleId="xl78">
    <w:name w:val="xl78"/>
    <w:basedOn w:val="Normal"/>
    <w:rsid w:val="001A2A9E"/>
    <w:pPr>
      <w:pBdr>
        <w:top w:val="single" w:sz="4" w:space="0" w:color="auto"/>
        <w:left w:val="single" w:sz="4" w:space="0" w:color="808000"/>
        <w:bottom w:val="single" w:sz="4" w:space="0" w:color="auto"/>
      </w:pBdr>
      <w:shd w:val="clear" w:color="000000" w:fill="FFFF99"/>
      <w:spacing w:before="100" w:beforeAutospacing="1" w:after="100" w:afterAutospacing="1"/>
      <w:jc w:val="center"/>
      <w:textAlignment w:val="center"/>
    </w:pPr>
    <w:rPr>
      <w:b/>
      <w:bCs/>
      <w:i/>
      <w:iCs/>
      <w:color w:val="000000"/>
      <w:sz w:val="16"/>
      <w:szCs w:val="16"/>
      <w:lang w:val="es-ES"/>
    </w:rPr>
  </w:style>
  <w:style w:type="paragraph" w:customStyle="1" w:styleId="xl79">
    <w:name w:val="xl79"/>
    <w:basedOn w:val="Normal"/>
    <w:rsid w:val="001A2A9E"/>
    <w:pPr>
      <w:spacing w:before="100" w:beforeAutospacing="1" w:after="100" w:afterAutospacing="1"/>
    </w:pPr>
    <w:rPr>
      <w:i/>
      <w:iCs/>
      <w:color w:val="000000"/>
      <w:sz w:val="16"/>
      <w:szCs w:val="16"/>
      <w:lang w:val="es-ES"/>
    </w:rPr>
  </w:style>
  <w:style w:type="paragraph" w:customStyle="1" w:styleId="xl80">
    <w:name w:val="xl80"/>
    <w:basedOn w:val="Normal"/>
    <w:rsid w:val="001A2A9E"/>
    <w:pPr>
      <w:pBdr>
        <w:top w:val="single" w:sz="4" w:space="0" w:color="808000"/>
        <w:left w:val="single" w:sz="8" w:space="0" w:color="auto"/>
        <w:bottom w:val="single" w:sz="8" w:space="0" w:color="auto"/>
        <w:right w:val="single" w:sz="4" w:space="0" w:color="808000"/>
      </w:pBdr>
      <w:shd w:val="clear" w:color="000000" w:fill="FFFF99"/>
      <w:spacing w:before="100" w:beforeAutospacing="1" w:after="100" w:afterAutospacing="1"/>
      <w:jc w:val="center"/>
      <w:textAlignment w:val="center"/>
    </w:pPr>
    <w:rPr>
      <w:b/>
      <w:bCs/>
      <w:i/>
      <w:iCs/>
      <w:color w:val="000000"/>
      <w:sz w:val="16"/>
      <w:szCs w:val="16"/>
      <w:lang w:val="es-ES"/>
    </w:rPr>
  </w:style>
  <w:style w:type="paragraph" w:customStyle="1" w:styleId="xl81">
    <w:name w:val="xl81"/>
    <w:basedOn w:val="Normal"/>
    <w:rsid w:val="001A2A9E"/>
    <w:pPr>
      <w:pBdr>
        <w:top w:val="single" w:sz="4" w:space="0" w:color="808000"/>
        <w:left w:val="single" w:sz="4" w:space="0" w:color="808000"/>
        <w:bottom w:val="single" w:sz="8" w:space="0" w:color="auto"/>
        <w:right w:val="single" w:sz="4" w:space="0" w:color="808000"/>
      </w:pBdr>
      <w:shd w:val="clear" w:color="000000" w:fill="FFFF99"/>
      <w:spacing w:before="100" w:beforeAutospacing="1" w:after="100" w:afterAutospacing="1"/>
      <w:jc w:val="center"/>
      <w:textAlignment w:val="center"/>
    </w:pPr>
    <w:rPr>
      <w:b/>
      <w:bCs/>
      <w:i/>
      <w:iCs/>
      <w:color w:val="000000"/>
      <w:sz w:val="16"/>
      <w:szCs w:val="16"/>
      <w:lang w:val="es-ES"/>
    </w:rPr>
  </w:style>
  <w:style w:type="paragraph" w:customStyle="1" w:styleId="xl82">
    <w:name w:val="xl82"/>
    <w:basedOn w:val="Normal"/>
    <w:rsid w:val="001A2A9E"/>
    <w:pPr>
      <w:pBdr>
        <w:left w:val="single" w:sz="8" w:space="0" w:color="auto"/>
        <w:right w:val="single" w:sz="4" w:space="0" w:color="808000"/>
      </w:pBdr>
      <w:spacing w:before="100" w:beforeAutospacing="1" w:after="100" w:afterAutospacing="1"/>
      <w:jc w:val="center"/>
      <w:textAlignment w:val="center"/>
    </w:pPr>
    <w:rPr>
      <w:b/>
      <w:bCs/>
      <w:i/>
      <w:iCs/>
      <w:color w:val="000000"/>
      <w:sz w:val="16"/>
      <w:szCs w:val="16"/>
      <w:lang w:val="es-ES"/>
    </w:rPr>
  </w:style>
  <w:style w:type="paragraph" w:customStyle="1" w:styleId="xl83">
    <w:name w:val="xl83"/>
    <w:basedOn w:val="Normal"/>
    <w:rsid w:val="001A2A9E"/>
    <w:pPr>
      <w:pBdr>
        <w:left w:val="single" w:sz="4" w:space="0" w:color="808000"/>
        <w:right w:val="single" w:sz="4" w:space="0" w:color="808000"/>
      </w:pBdr>
      <w:spacing w:before="100" w:beforeAutospacing="1" w:after="100" w:afterAutospacing="1"/>
      <w:jc w:val="center"/>
      <w:textAlignment w:val="center"/>
    </w:pPr>
    <w:rPr>
      <w:b/>
      <w:bCs/>
      <w:i/>
      <w:iCs/>
      <w:color w:val="000000"/>
      <w:sz w:val="16"/>
      <w:szCs w:val="16"/>
      <w:lang w:val="es-ES"/>
    </w:rPr>
  </w:style>
  <w:style w:type="paragraph" w:customStyle="1" w:styleId="xl84">
    <w:name w:val="xl84"/>
    <w:basedOn w:val="Normal"/>
    <w:rsid w:val="001A2A9E"/>
    <w:pPr>
      <w:pBdr>
        <w:left w:val="single" w:sz="4" w:space="0" w:color="808000"/>
        <w:right w:val="single" w:sz="4" w:space="0" w:color="808000"/>
      </w:pBdr>
      <w:spacing w:before="100" w:beforeAutospacing="1" w:after="100" w:afterAutospacing="1"/>
      <w:textAlignment w:val="center"/>
    </w:pPr>
    <w:rPr>
      <w:b/>
      <w:bCs/>
      <w:i/>
      <w:iCs/>
      <w:color w:val="000000"/>
      <w:sz w:val="16"/>
      <w:szCs w:val="16"/>
      <w:lang w:val="es-ES"/>
    </w:rPr>
  </w:style>
  <w:style w:type="paragraph" w:customStyle="1" w:styleId="xl85">
    <w:name w:val="xl85"/>
    <w:basedOn w:val="Normal"/>
    <w:rsid w:val="001A2A9E"/>
    <w:pPr>
      <w:pBdr>
        <w:left w:val="single" w:sz="4" w:space="0" w:color="808000"/>
        <w:right w:val="single" w:sz="4" w:space="0" w:color="808000"/>
      </w:pBdr>
      <w:spacing w:before="100" w:beforeAutospacing="1" w:after="100" w:afterAutospacing="1"/>
      <w:jc w:val="center"/>
      <w:textAlignment w:val="center"/>
    </w:pPr>
    <w:rPr>
      <w:b/>
      <w:bCs/>
      <w:i/>
      <w:iCs/>
      <w:color w:val="000000"/>
      <w:sz w:val="16"/>
      <w:szCs w:val="16"/>
      <w:lang w:val="es-ES"/>
    </w:rPr>
  </w:style>
  <w:style w:type="paragraph" w:customStyle="1" w:styleId="xl86">
    <w:name w:val="xl86"/>
    <w:basedOn w:val="Normal"/>
    <w:rsid w:val="001A2A9E"/>
    <w:pPr>
      <w:pBdr>
        <w:left w:val="single" w:sz="4" w:space="0" w:color="808000"/>
        <w:right w:val="single" w:sz="8" w:space="0" w:color="auto"/>
      </w:pBdr>
      <w:spacing w:before="100" w:beforeAutospacing="1" w:after="100" w:afterAutospacing="1"/>
      <w:textAlignment w:val="center"/>
    </w:pPr>
    <w:rPr>
      <w:b/>
      <w:bCs/>
      <w:i/>
      <w:iCs/>
      <w:color w:val="000000"/>
      <w:sz w:val="16"/>
      <w:szCs w:val="16"/>
      <w:lang w:val="es-ES"/>
    </w:rPr>
  </w:style>
  <w:style w:type="paragraph" w:customStyle="1" w:styleId="xl87">
    <w:name w:val="xl87"/>
    <w:basedOn w:val="Normal"/>
    <w:rsid w:val="001A2A9E"/>
    <w:pPr>
      <w:pBdr>
        <w:left w:val="single" w:sz="4" w:space="0" w:color="808000"/>
        <w:bottom w:val="single" w:sz="4" w:space="0" w:color="808000"/>
        <w:right w:val="single" w:sz="4" w:space="0" w:color="808000"/>
      </w:pBdr>
      <w:spacing w:before="100" w:beforeAutospacing="1" w:after="100" w:afterAutospacing="1"/>
      <w:jc w:val="center"/>
      <w:textAlignment w:val="center"/>
    </w:pPr>
    <w:rPr>
      <w:b/>
      <w:bCs/>
      <w:i/>
      <w:iCs/>
      <w:color w:val="000000"/>
      <w:sz w:val="16"/>
      <w:szCs w:val="16"/>
      <w:lang w:val="es-ES"/>
    </w:rPr>
  </w:style>
  <w:style w:type="paragraph" w:customStyle="1" w:styleId="xl88">
    <w:name w:val="xl88"/>
    <w:basedOn w:val="Normal"/>
    <w:rsid w:val="001A2A9E"/>
    <w:pPr>
      <w:spacing w:before="100" w:beforeAutospacing="1" w:after="100" w:afterAutospacing="1"/>
    </w:pPr>
    <w:rPr>
      <w:szCs w:val="24"/>
      <w:lang w:val="es-ES"/>
    </w:rPr>
  </w:style>
  <w:style w:type="paragraph" w:customStyle="1" w:styleId="xl89">
    <w:name w:val="xl89"/>
    <w:basedOn w:val="Normal"/>
    <w:rsid w:val="001A2A9E"/>
    <w:pPr>
      <w:spacing w:before="100" w:beforeAutospacing="1" w:after="100" w:afterAutospacing="1"/>
      <w:textAlignment w:val="center"/>
    </w:pPr>
    <w:rPr>
      <w:b/>
      <w:bCs/>
      <w:i/>
      <w:iCs/>
      <w:color w:val="000000"/>
      <w:sz w:val="16"/>
      <w:szCs w:val="16"/>
      <w:lang w:val="es-ES"/>
    </w:rPr>
  </w:style>
  <w:style w:type="paragraph" w:customStyle="1" w:styleId="xl90">
    <w:name w:val="xl90"/>
    <w:basedOn w:val="Normal"/>
    <w:rsid w:val="001A2A9E"/>
    <w:pPr>
      <w:pBdr>
        <w:top w:val="single" w:sz="4" w:space="0" w:color="auto"/>
        <w:left w:val="single" w:sz="8" w:space="0" w:color="auto"/>
        <w:bottom w:val="single" w:sz="4" w:space="0" w:color="auto"/>
      </w:pBdr>
      <w:shd w:val="clear" w:color="000000" w:fill="FFFF99"/>
      <w:spacing w:before="100" w:beforeAutospacing="1" w:after="100" w:afterAutospacing="1"/>
      <w:jc w:val="right"/>
      <w:textAlignment w:val="center"/>
    </w:pPr>
    <w:rPr>
      <w:b/>
      <w:bCs/>
      <w:i/>
      <w:iCs/>
      <w:color w:val="000000"/>
      <w:sz w:val="16"/>
      <w:szCs w:val="16"/>
      <w:lang w:val="es-ES"/>
    </w:rPr>
  </w:style>
  <w:style w:type="paragraph" w:customStyle="1" w:styleId="xl91">
    <w:name w:val="xl91"/>
    <w:basedOn w:val="Normal"/>
    <w:rsid w:val="001A2A9E"/>
    <w:pPr>
      <w:pBdr>
        <w:left w:val="single" w:sz="8" w:space="0" w:color="auto"/>
      </w:pBdr>
      <w:spacing w:before="100" w:beforeAutospacing="1" w:after="100" w:afterAutospacing="1"/>
    </w:pPr>
    <w:rPr>
      <w:i/>
      <w:iCs/>
      <w:color w:val="000000"/>
      <w:szCs w:val="24"/>
      <w:lang w:val="es-ES"/>
    </w:rPr>
  </w:style>
  <w:style w:type="paragraph" w:customStyle="1" w:styleId="xl92">
    <w:name w:val="xl92"/>
    <w:basedOn w:val="Normal"/>
    <w:rsid w:val="001A2A9E"/>
    <w:pPr>
      <w:pBdr>
        <w:right w:val="single" w:sz="8" w:space="0" w:color="auto"/>
      </w:pBdr>
      <w:spacing w:before="100" w:beforeAutospacing="1" w:after="100" w:afterAutospacing="1"/>
    </w:pPr>
    <w:rPr>
      <w:i/>
      <w:iCs/>
      <w:color w:val="000000"/>
      <w:szCs w:val="24"/>
      <w:lang w:val="es-ES"/>
    </w:rPr>
  </w:style>
  <w:style w:type="paragraph" w:customStyle="1" w:styleId="xl93">
    <w:name w:val="xl93"/>
    <w:basedOn w:val="Normal"/>
    <w:rsid w:val="001A2A9E"/>
    <w:pPr>
      <w:pBdr>
        <w:left w:val="single" w:sz="8" w:space="0" w:color="auto"/>
        <w:bottom w:val="single" w:sz="4" w:space="0" w:color="808000"/>
        <w:right w:val="single" w:sz="4" w:space="0" w:color="808000"/>
      </w:pBdr>
      <w:shd w:val="clear" w:color="000000" w:fill="FFFF99"/>
      <w:spacing w:before="100" w:beforeAutospacing="1" w:after="100" w:afterAutospacing="1"/>
      <w:textAlignment w:val="center"/>
    </w:pPr>
    <w:rPr>
      <w:b/>
      <w:bCs/>
      <w:i/>
      <w:iCs/>
      <w:color w:val="000000"/>
      <w:sz w:val="16"/>
      <w:szCs w:val="16"/>
      <w:lang w:val="es-ES"/>
    </w:rPr>
  </w:style>
  <w:style w:type="paragraph" w:customStyle="1" w:styleId="xl94">
    <w:name w:val="xl94"/>
    <w:basedOn w:val="Normal"/>
    <w:rsid w:val="001A2A9E"/>
    <w:pPr>
      <w:pBdr>
        <w:top w:val="single" w:sz="4" w:space="0" w:color="auto"/>
        <w:bottom w:val="single" w:sz="8" w:space="0" w:color="auto"/>
        <w:right w:val="single" w:sz="8" w:space="0" w:color="auto"/>
      </w:pBdr>
      <w:spacing w:before="100" w:beforeAutospacing="1" w:after="100" w:afterAutospacing="1"/>
      <w:jc w:val="center"/>
      <w:textAlignment w:val="center"/>
    </w:pPr>
    <w:rPr>
      <w:szCs w:val="24"/>
      <w:lang w:val="es-ES"/>
    </w:rPr>
  </w:style>
  <w:style w:type="paragraph" w:customStyle="1" w:styleId="xl95">
    <w:name w:val="xl95"/>
    <w:basedOn w:val="Normal"/>
    <w:rsid w:val="001A2A9E"/>
    <w:pPr>
      <w:spacing w:before="100" w:beforeAutospacing="1" w:after="100" w:afterAutospacing="1"/>
    </w:pPr>
    <w:rPr>
      <w:szCs w:val="24"/>
      <w:lang w:val="es-ES"/>
    </w:rPr>
  </w:style>
  <w:style w:type="paragraph" w:customStyle="1" w:styleId="xl96">
    <w:name w:val="xl96"/>
    <w:basedOn w:val="Normal"/>
    <w:rsid w:val="001A2A9E"/>
    <w:pPr>
      <w:pBdr>
        <w:top w:val="single" w:sz="4" w:space="0" w:color="333300"/>
        <w:left w:val="single" w:sz="4" w:space="0" w:color="333300"/>
        <w:bottom w:val="single" w:sz="4" w:space="0" w:color="333300"/>
        <w:right w:val="single" w:sz="4" w:space="0" w:color="333300"/>
      </w:pBdr>
      <w:shd w:val="clear" w:color="000000" w:fill="FFFF99"/>
      <w:spacing w:before="100" w:beforeAutospacing="1" w:after="100" w:afterAutospacing="1"/>
      <w:jc w:val="center"/>
      <w:textAlignment w:val="center"/>
    </w:pPr>
    <w:rPr>
      <w:szCs w:val="24"/>
      <w:lang w:val="es-ES"/>
    </w:rPr>
  </w:style>
  <w:style w:type="paragraph" w:customStyle="1" w:styleId="xl97">
    <w:name w:val="xl97"/>
    <w:basedOn w:val="Normal"/>
    <w:rsid w:val="001A2A9E"/>
    <w:pPr>
      <w:spacing w:before="100" w:beforeAutospacing="1" w:after="100" w:afterAutospacing="1"/>
      <w:jc w:val="center"/>
      <w:textAlignment w:val="center"/>
    </w:pPr>
    <w:rPr>
      <w:b/>
      <w:bCs/>
      <w:i/>
      <w:iCs/>
      <w:color w:val="000000"/>
      <w:sz w:val="16"/>
      <w:szCs w:val="16"/>
      <w:lang w:val="es-ES"/>
    </w:rPr>
  </w:style>
  <w:style w:type="paragraph" w:customStyle="1" w:styleId="xl98">
    <w:name w:val="xl98"/>
    <w:basedOn w:val="Normal"/>
    <w:rsid w:val="001A2A9E"/>
    <w:pPr>
      <w:pBdr>
        <w:right w:val="single" w:sz="8" w:space="0" w:color="auto"/>
      </w:pBdr>
      <w:spacing w:before="100" w:beforeAutospacing="1" w:after="100" w:afterAutospacing="1"/>
      <w:jc w:val="center"/>
      <w:textAlignment w:val="center"/>
    </w:pPr>
    <w:rPr>
      <w:b/>
      <w:bCs/>
      <w:i/>
      <w:iCs/>
      <w:color w:val="000000"/>
      <w:sz w:val="16"/>
      <w:szCs w:val="16"/>
      <w:lang w:val="es-ES"/>
    </w:rPr>
  </w:style>
  <w:style w:type="paragraph" w:customStyle="1" w:styleId="xl99">
    <w:name w:val="xl99"/>
    <w:basedOn w:val="Normal"/>
    <w:rsid w:val="001A2A9E"/>
    <w:pPr>
      <w:pBdr>
        <w:left w:val="single" w:sz="8" w:space="0" w:color="auto"/>
      </w:pBdr>
      <w:spacing w:before="100" w:beforeAutospacing="1" w:after="100" w:afterAutospacing="1"/>
      <w:jc w:val="center"/>
      <w:textAlignment w:val="center"/>
    </w:pPr>
    <w:rPr>
      <w:b/>
      <w:bCs/>
      <w:i/>
      <w:iCs/>
      <w:color w:val="000000"/>
      <w:sz w:val="16"/>
      <w:szCs w:val="16"/>
      <w:lang w:val="es-ES"/>
    </w:rPr>
  </w:style>
  <w:style w:type="paragraph" w:customStyle="1" w:styleId="xl100">
    <w:name w:val="xl100"/>
    <w:basedOn w:val="Normal"/>
    <w:rsid w:val="001A2A9E"/>
    <w:pPr>
      <w:spacing w:before="100" w:beforeAutospacing="1" w:after="100" w:afterAutospacing="1"/>
      <w:textAlignment w:val="center"/>
    </w:pPr>
    <w:rPr>
      <w:b/>
      <w:bCs/>
      <w:i/>
      <w:iCs/>
      <w:color w:val="000000"/>
      <w:sz w:val="16"/>
      <w:szCs w:val="16"/>
      <w:lang w:val="es-ES"/>
    </w:rPr>
  </w:style>
  <w:style w:type="paragraph" w:customStyle="1" w:styleId="xl101">
    <w:name w:val="xl101"/>
    <w:basedOn w:val="Normal"/>
    <w:rsid w:val="001A2A9E"/>
    <w:pPr>
      <w:pBdr>
        <w:right w:val="single" w:sz="8" w:space="0" w:color="auto"/>
      </w:pBdr>
      <w:spacing w:before="100" w:beforeAutospacing="1" w:after="100" w:afterAutospacing="1"/>
      <w:textAlignment w:val="center"/>
    </w:pPr>
    <w:rPr>
      <w:b/>
      <w:bCs/>
      <w:i/>
      <w:iCs/>
      <w:color w:val="000000"/>
      <w:sz w:val="16"/>
      <w:szCs w:val="16"/>
      <w:lang w:val="es-ES"/>
    </w:rPr>
  </w:style>
  <w:style w:type="paragraph" w:customStyle="1" w:styleId="xl102">
    <w:name w:val="xl102"/>
    <w:basedOn w:val="Normal"/>
    <w:rsid w:val="001A2A9E"/>
    <w:pPr>
      <w:pBdr>
        <w:left w:val="single" w:sz="8" w:space="0" w:color="auto"/>
      </w:pBdr>
      <w:shd w:val="clear" w:color="000000" w:fill="FFFF99"/>
      <w:spacing w:before="100" w:beforeAutospacing="1" w:after="100" w:afterAutospacing="1"/>
      <w:textAlignment w:val="center"/>
    </w:pPr>
    <w:rPr>
      <w:b/>
      <w:bCs/>
      <w:i/>
      <w:iCs/>
      <w:color w:val="000000"/>
      <w:sz w:val="16"/>
      <w:szCs w:val="16"/>
      <w:lang w:val="es-ES"/>
    </w:rPr>
  </w:style>
  <w:style w:type="paragraph" w:customStyle="1" w:styleId="xl103">
    <w:name w:val="xl103"/>
    <w:basedOn w:val="Normal"/>
    <w:rsid w:val="001A2A9E"/>
    <w:pPr>
      <w:spacing w:before="100" w:beforeAutospacing="1" w:after="100" w:afterAutospacing="1"/>
      <w:jc w:val="center"/>
      <w:textAlignment w:val="center"/>
    </w:pPr>
    <w:rPr>
      <w:b/>
      <w:bCs/>
      <w:i/>
      <w:iCs/>
      <w:color w:val="000000"/>
      <w:sz w:val="16"/>
      <w:szCs w:val="16"/>
      <w:lang w:val="es-ES"/>
    </w:rPr>
  </w:style>
  <w:style w:type="paragraph" w:customStyle="1" w:styleId="xl104">
    <w:name w:val="xl104"/>
    <w:basedOn w:val="Normal"/>
    <w:rsid w:val="001A2A9E"/>
    <w:pPr>
      <w:spacing w:before="100" w:beforeAutospacing="1" w:after="100" w:afterAutospacing="1"/>
    </w:pPr>
    <w:rPr>
      <w:i/>
      <w:iCs/>
      <w:color w:val="000000"/>
      <w:szCs w:val="24"/>
      <w:lang w:val="es-ES"/>
    </w:rPr>
  </w:style>
  <w:style w:type="paragraph" w:customStyle="1" w:styleId="xl105">
    <w:name w:val="xl105"/>
    <w:basedOn w:val="Normal"/>
    <w:rsid w:val="001A2A9E"/>
    <w:pPr>
      <w:pBdr>
        <w:top w:val="single" w:sz="4" w:space="0" w:color="auto"/>
        <w:bottom w:val="single" w:sz="4" w:space="0" w:color="auto"/>
        <w:right w:val="single" w:sz="8" w:space="0" w:color="auto"/>
      </w:pBdr>
      <w:spacing w:before="100" w:beforeAutospacing="1" w:after="100" w:afterAutospacing="1"/>
    </w:pPr>
    <w:rPr>
      <w:i/>
      <w:iCs/>
      <w:color w:val="000000"/>
      <w:szCs w:val="24"/>
      <w:lang w:val="es-ES"/>
    </w:rPr>
  </w:style>
  <w:style w:type="paragraph" w:customStyle="1" w:styleId="xl106">
    <w:name w:val="xl106"/>
    <w:basedOn w:val="Normal"/>
    <w:rsid w:val="001A2A9E"/>
    <w:pPr>
      <w:pBdr>
        <w:right w:val="single" w:sz="8" w:space="0" w:color="auto"/>
      </w:pBdr>
      <w:spacing w:before="100" w:beforeAutospacing="1" w:after="100" w:afterAutospacing="1"/>
    </w:pPr>
    <w:rPr>
      <w:i/>
      <w:iCs/>
      <w:color w:val="000000"/>
      <w:szCs w:val="24"/>
      <w:lang w:val="es-ES"/>
    </w:rPr>
  </w:style>
  <w:style w:type="paragraph" w:customStyle="1" w:styleId="xl107">
    <w:name w:val="xl107"/>
    <w:basedOn w:val="Normal"/>
    <w:rsid w:val="001A2A9E"/>
    <w:pPr>
      <w:pBdr>
        <w:left w:val="single" w:sz="4" w:space="0" w:color="808000"/>
        <w:bottom w:val="single" w:sz="4" w:space="0" w:color="808000"/>
        <w:right w:val="single" w:sz="8" w:space="0" w:color="auto"/>
      </w:pBdr>
      <w:spacing w:before="100" w:beforeAutospacing="1" w:after="100" w:afterAutospacing="1"/>
      <w:jc w:val="center"/>
      <w:textAlignment w:val="center"/>
    </w:pPr>
    <w:rPr>
      <w:b/>
      <w:bCs/>
      <w:i/>
      <w:iCs/>
      <w:color w:val="000000"/>
      <w:sz w:val="16"/>
      <w:szCs w:val="16"/>
      <w:lang w:val="es-ES"/>
    </w:rPr>
  </w:style>
  <w:style w:type="paragraph" w:customStyle="1" w:styleId="xl108">
    <w:name w:val="xl108"/>
    <w:basedOn w:val="Normal"/>
    <w:rsid w:val="001A2A9E"/>
    <w:pPr>
      <w:spacing w:before="100" w:beforeAutospacing="1" w:after="100" w:afterAutospacing="1"/>
    </w:pPr>
    <w:rPr>
      <w:i/>
      <w:iCs/>
      <w:color w:val="000000"/>
      <w:sz w:val="20"/>
      <w:lang w:val="es-ES"/>
    </w:rPr>
  </w:style>
  <w:style w:type="paragraph" w:customStyle="1" w:styleId="xl109">
    <w:name w:val="xl109"/>
    <w:basedOn w:val="Normal"/>
    <w:rsid w:val="001A2A9E"/>
    <w:pPr>
      <w:pBdr>
        <w:top w:val="single" w:sz="8" w:space="0" w:color="auto"/>
        <w:bottom w:val="single" w:sz="4" w:space="0" w:color="auto"/>
        <w:right w:val="single" w:sz="8" w:space="0" w:color="auto"/>
      </w:pBdr>
      <w:spacing w:before="100" w:beforeAutospacing="1" w:after="100" w:afterAutospacing="1"/>
      <w:jc w:val="center"/>
      <w:textAlignment w:val="center"/>
    </w:pPr>
    <w:rPr>
      <w:i/>
      <w:iCs/>
      <w:color w:val="000000"/>
      <w:sz w:val="16"/>
      <w:szCs w:val="16"/>
      <w:lang w:val="es-ES"/>
    </w:rPr>
  </w:style>
  <w:style w:type="paragraph" w:customStyle="1" w:styleId="xl110">
    <w:name w:val="xl110"/>
    <w:basedOn w:val="Normal"/>
    <w:rsid w:val="001A2A9E"/>
    <w:pPr>
      <w:pBdr>
        <w:top w:val="single" w:sz="4" w:space="0" w:color="333300"/>
        <w:left w:val="single" w:sz="4" w:space="0" w:color="333300"/>
        <w:bottom w:val="single" w:sz="4" w:space="0" w:color="333300"/>
        <w:right w:val="single" w:sz="4" w:space="0" w:color="333300"/>
      </w:pBdr>
      <w:shd w:val="clear" w:color="000000" w:fill="FFFF99"/>
      <w:spacing w:before="100" w:beforeAutospacing="1" w:after="100" w:afterAutospacing="1"/>
      <w:jc w:val="center"/>
      <w:textAlignment w:val="center"/>
    </w:pPr>
    <w:rPr>
      <w:szCs w:val="24"/>
      <w:lang w:val="es-ES"/>
    </w:rPr>
  </w:style>
  <w:style w:type="paragraph" w:customStyle="1" w:styleId="xl111">
    <w:name w:val="xl111"/>
    <w:basedOn w:val="Normal"/>
    <w:rsid w:val="001A2A9E"/>
    <w:pPr>
      <w:pBdr>
        <w:top w:val="single" w:sz="4" w:space="0" w:color="333300"/>
        <w:left w:val="single" w:sz="4" w:space="0" w:color="333300"/>
        <w:bottom w:val="single" w:sz="4" w:space="0" w:color="333300"/>
        <w:right w:val="single" w:sz="4" w:space="0" w:color="333300"/>
      </w:pBdr>
      <w:shd w:val="clear" w:color="000000" w:fill="FFFF99"/>
      <w:spacing w:before="100" w:beforeAutospacing="1" w:after="100" w:afterAutospacing="1"/>
      <w:jc w:val="center"/>
      <w:textAlignment w:val="center"/>
    </w:pPr>
    <w:rPr>
      <w:b/>
      <w:bCs/>
      <w:i/>
      <w:iCs/>
      <w:color w:val="000000"/>
      <w:sz w:val="20"/>
      <w:lang w:val="es-ES"/>
    </w:rPr>
  </w:style>
  <w:style w:type="paragraph" w:customStyle="1" w:styleId="xl112">
    <w:name w:val="xl112"/>
    <w:basedOn w:val="Normal"/>
    <w:rsid w:val="001A2A9E"/>
    <w:pPr>
      <w:pBdr>
        <w:top w:val="single" w:sz="4" w:space="0" w:color="333300"/>
        <w:left w:val="single" w:sz="4" w:space="0" w:color="333300"/>
        <w:bottom w:val="single" w:sz="4" w:space="0" w:color="333300"/>
        <w:right w:val="single" w:sz="4" w:space="0" w:color="333300"/>
      </w:pBdr>
      <w:spacing w:before="100" w:beforeAutospacing="1" w:after="100" w:afterAutospacing="1"/>
      <w:jc w:val="center"/>
      <w:textAlignment w:val="center"/>
    </w:pPr>
    <w:rPr>
      <w:b/>
      <w:bCs/>
      <w:i/>
      <w:iCs/>
      <w:color w:val="000000"/>
      <w:sz w:val="16"/>
      <w:szCs w:val="16"/>
      <w:lang w:val="es-ES"/>
    </w:rPr>
  </w:style>
  <w:style w:type="paragraph" w:customStyle="1" w:styleId="xl113">
    <w:name w:val="xl113"/>
    <w:basedOn w:val="Normal"/>
    <w:rsid w:val="001A2A9E"/>
    <w:pPr>
      <w:pBdr>
        <w:top w:val="single" w:sz="8" w:space="0" w:color="auto"/>
        <w:left w:val="single" w:sz="8" w:space="0" w:color="auto"/>
        <w:bottom w:val="single" w:sz="8" w:space="0" w:color="auto"/>
      </w:pBdr>
      <w:shd w:val="clear" w:color="000000" w:fill="FFFF99"/>
      <w:spacing w:before="100" w:beforeAutospacing="1" w:after="100" w:afterAutospacing="1"/>
      <w:jc w:val="center"/>
      <w:textAlignment w:val="center"/>
    </w:pPr>
    <w:rPr>
      <w:b/>
      <w:bCs/>
      <w:i/>
      <w:iCs/>
      <w:color w:val="000000"/>
      <w:szCs w:val="24"/>
      <w:lang w:val="es-ES"/>
    </w:rPr>
  </w:style>
  <w:style w:type="paragraph" w:customStyle="1" w:styleId="xl114">
    <w:name w:val="xl114"/>
    <w:basedOn w:val="Normal"/>
    <w:rsid w:val="001A2A9E"/>
    <w:pPr>
      <w:pBdr>
        <w:top w:val="single" w:sz="8" w:space="0" w:color="auto"/>
        <w:bottom w:val="single" w:sz="8" w:space="0" w:color="auto"/>
      </w:pBdr>
      <w:shd w:val="clear" w:color="000000" w:fill="FFFF99"/>
      <w:spacing w:before="100" w:beforeAutospacing="1" w:after="100" w:afterAutospacing="1"/>
      <w:jc w:val="center"/>
      <w:textAlignment w:val="center"/>
    </w:pPr>
    <w:rPr>
      <w:b/>
      <w:bCs/>
      <w:i/>
      <w:iCs/>
      <w:color w:val="000000"/>
      <w:szCs w:val="24"/>
      <w:lang w:val="es-ES"/>
    </w:rPr>
  </w:style>
  <w:style w:type="paragraph" w:customStyle="1" w:styleId="xl115">
    <w:name w:val="xl115"/>
    <w:basedOn w:val="Normal"/>
    <w:rsid w:val="001A2A9E"/>
    <w:pPr>
      <w:pBdr>
        <w:top w:val="single" w:sz="8" w:space="0" w:color="auto"/>
      </w:pBdr>
      <w:shd w:val="clear" w:color="000000" w:fill="FFFF99"/>
      <w:spacing w:before="100" w:beforeAutospacing="1" w:after="100" w:afterAutospacing="1"/>
      <w:jc w:val="center"/>
      <w:textAlignment w:val="center"/>
    </w:pPr>
    <w:rPr>
      <w:b/>
      <w:bCs/>
      <w:i/>
      <w:iCs/>
      <w:color w:val="000000"/>
      <w:szCs w:val="24"/>
      <w:lang w:val="es-ES"/>
    </w:rPr>
  </w:style>
  <w:style w:type="paragraph" w:customStyle="1" w:styleId="xl116">
    <w:name w:val="xl116"/>
    <w:basedOn w:val="Normal"/>
    <w:rsid w:val="001A2A9E"/>
    <w:pPr>
      <w:pBdr>
        <w:top w:val="single" w:sz="8" w:space="0" w:color="auto"/>
        <w:bottom w:val="single" w:sz="8" w:space="0" w:color="auto"/>
        <w:right w:val="single" w:sz="8" w:space="0" w:color="auto"/>
      </w:pBdr>
      <w:shd w:val="clear" w:color="000000" w:fill="FFFF99"/>
      <w:spacing w:before="100" w:beforeAutospacing="1" w:after="100" w:afterAutospacing="1"/>
      <w:jc w:val="center"/>
      <w:textAlignment w:val="center"/>
    </w:pPr>
    <w:rPr>
      <w:b/>
      <w:bCs/>
      <w:i/>
      <w:iCs/>
      <w:color w:val="000000"/>
      <w:szCs w:val="24"/>
      <w:lang w:val="es-ES"/>
    </w:rPr>
  </w:style>
  <w:style w:type="paragraph" w:customStyle="1" w:styleId="xl117">
    <w:name w:val="xl117"/>
    <w:basedOn w:val="Normal"/>
    <w:rsid w:val="001A2A9E"/>
    <w:pPr>
      <w:pBdr>
        <w:top w:val="single" w:sz="8" w:space="0" w:color="auto"/>
        <w:left w:val="single" w:sz="8" w:space="0" w:color="auto"/>
        <w:bottom w:val="single" w:sz="4" w:space="0" w:color="auto"/>
      </w:pBdr>
      <w:shd w:val="clear" w:color="000000" w:fill="FFFF99"/>
      <w:spacing w:before="100" w:beforeAutospacing="1" w:after="100" w:afterAutospacing="1"/>
      <w:textAlignment w:val="center"/>
    </w:pPr>
    <w:rPr>
      <w:b/>
      <w:bCs/>
      <w:i/>
      <w:iCs/>
      <w:color w:val="000000"/>
      <w:sz w:val="16"/>
      <w:szCs w:val="16"/>
      <w:lang w:val="es-ES"/>
    </w:rPr>
  </w:style>
  <w:style w:type="paragraph" w:customStyle="1" w:styleId="xl118">
    <w:name w:val="xl118"/>
    <w:basedOn w:val="Normal"/>
    <w:rsid w:val="001A2A9E"/>
    <w:pPr>
      <w:pBdr>
        <w:top w:val="single" w:sz="8" w:space="0" w:color="auto"/>
        <w:bottom w:val="single" w:sz="4" w:space="0" w:color="auto"/>
      </w:pBdr>
      <w:shd w:val="clear" w:color="000000" w:fill="FFFF99"/>
      <w:spacing w:before="100" w:beforeAutospacing="1" w:after="100" w:afterAutospacing="1"/>
      <w:textAlignment w:val="center"/>
    </w:pPr>
    <w:rPr>
      <w:b/>
      <w:bCs/>
      <w:i/>
      <w:iCs/>
      <w:color w:val="000000"/>
      <w:sz w:val="16"/>
      <w:szCs w:val="16"/>
      <w:lang w:val="es-ES"/>
    </w:rPr>
  </w:style>
  <w:style w:type="paragraph" w:customStyle="1" w:styleId="xl119">
    <w:name w:val="xl119"/>
    <w:basedOn w:val="Normal"/>
    <w:rsid w:val="001A2A9E"/>
    <w:pPr>
      <w:pBdr>
        <w:top w:val="single" w:sz="4" w:space="0" w:color="auto"/>
        <w:left w:val="single" w:sz="8" w:space="0" w:color="auto"/>
        <w:bottom w:val="single" w:sz="8" w:space="0" w:color="auto"/>
      </w:pBdr>
      <w:shd w:val="clear" w:color="000000" w:fill="FFFF99"/>
      <w:spacing w:before="100" w:beforeAutospacing="1" w:after="100" w:afterAutospacing="1"/>
      <w:textAlignment w:val="center"/>
    </w:pPr>
    <w:rPr>
      <w:b/>
      <w:bCs/>
      <w:i/>
      <w:iCs/>
      <w:color w:val="000000"/>
      <w:sz w:val="16"/>
      <w:szCs w:val="16"/>
      <w:lang w:val="es-ES"/>
    </w:rPr>
  </w:style>
  <w:style w:type="paragraph" w:customStyle="1" w:styleId="xl120">
    <w:name w:val="xl120"/>
    <w:basedOn w:val="Normal"/>
    <w:rsid w:val="001A2A9E"/>
    <w:pPr>
      <w:pBdr>
        <w:top w:val="single" w:sz="4" w:space="0" w:color="auto"/>
        <w:bottom w:val="single" w:sz="8" w:space="0" w:color="auto"/>
      </w:pBdr>
      <w:shd w:val="clear" w:color="000000" w:fill="FFFF99"/>
      <w:spacing w:before="100" w:beforeAutospacing="1" w:after="100" w:afterAutospacing="1"/>
      <w:textAlignment w:val="center"/>
    </w:pPr>
    <w:rPr>
      <w:b/>
      <w:bCs/>
      <w:i/>
      <w:iCs/>
      <w:color w:val="000000"/>
      <w:sz w:val="16"/>
      <w:szCs w:val="16"/>
      <w:lang w:val="es-ES"/>
    </w:rPr>
  </w:style>
  <w:style w:type="paragraph" w:customStyle="1" w:styleId="xl121">
    <w:name w:val="xl121"/>
    <w:basedOn w:val="Normal"/>
    <w:rsid w:val="001A2A9E"/>
    <w:pPr>
      <w:pBdr>
        <w:top w:val="single" w:sz="8" w:space="0" w:color="auto"/>
        <w:left w:val="single" w:sz="8" w:space="0" w:color="auto"/>
        <w:bottom w:val="single" w:sz="4" w:space="0" w:color="808000"/>
      </w:pBdr>
      <w:shd w:val="clear" w:color="000000" w:fill="FFFF99"/>
      <w:spacing w:before="100" w:beforeAutospacing="1" w:after="100" w:afterAutospacing="1"/>
      <w:jc w:val="center"/>
      <w:textAlignment w:val="center"/>
    </w:pPr>
    <w:rPr>
      <w:b/>
      <w:bCs/>
      <w:i/>
      <w:iCs/>
      <w:color w:val="000000"/>
      <w:sz w:val="16"/>
      <w:szCs w:val="16"/>
      <w:lang w:val="es-ES"/>
    </w:rPr>
  </w:style>
  <w:style w:type="paragraph" w:customStyle="1" w:styleId="xl122">
    <w:name w:val="xl122"/>
    <w:basedOn w:val="Normal"/>
    <w:rsid w:val="001A2A9E"/>
    <w:pPr>
      <w:pBdr>
        <w:top w:val="single" w:sz="8" w:space="0" w:color="auto"/>
        <w:bottom w:val="single" w:sz="4" w:space="0" w:color="808000"/>
      </w:pBdr>
      <w:shd w:val="clear" w:color="000000" w:fill="FFFF99"/>
      <w:spacing w:before="100" w:beforeAutospacing="1" w:after="100" w:afterAutospacing="1"/>
      <w:jc w:val="center"/>
      <w:textAlignment w:val="center"/>
    </w:pPr>
    <w:rPr>
      <w:b/>
      <w:bCs/>
      <w:i/>
      <w:iCs/>
      <w:color w:val="000000"/>
      <w:sz w:val="16"/>
      <w:szCs w:val="16"/>
      <w:lang w:val="es-ES"/>
    </w:rPr>
  </w:style>
  <w:style w:type="paragraph" w:customStyle="1" w:styleId="xl123">
    <w:name w:val="xl123"/>
    <w:basedOn w:val="Normal"/>
    <w:rsid w:val="001A2A9E"/>
    <w:pPr>
      <w:pBdr>
        <w:top w:val="single" w:sz="8" w:space="0" w:color="auto"/>
        <w:bottom w:val="single" w:sz="4" w:space="0" w:color="808000"/>
        <w:right w:val="single" w:sz="8" w:space="0" w:color="auto"/>
      </w:pBdr>
      <w:shd w:val="clear" w:color="000000" w:fill="FFFF99"/>
      <w:spacing w:before="100" w:beforeAutospacing="1" w:after="100" w:afterAutospacing="1"/>
      <w:jc w:val="center"/>
      <w:textAlignment w:val="center"/>
    </w:pPr>
    <w:rPr>
      <w:b/>
      <w:bCs/>
      <w:i/>
      <w:iCs/>
      <w:color w:val="000000"/>
      <w:sz w:val="16"/>
      <w:szCs w:val="16"/>
      <w:lang w:val="es-ES"/>
    </w:rPr>
  </w:style>
  <w:style w:type="paragraph" w:customStyle="1" w:styleId="xl124">
    <w:name w:val="xl124"/>
    <w:basedOn w:val="Normal"/>
    <w:rsid w:val="001A2A9E"/>
    <w:pPr>
      <w:pBdr>
        <w:top w:val="single" w:sz="4" w:space="0" w:color="auto"/>
        <w:left w:val="single" w:sz="8" w:space="0" w:color="auto"/>
        <w:right w:val="single" w:sz="4" w:space="0" w:color="808000"/>
      </w:pBdr>
      <w:shd w:val="clear" w:color="000000" w:fill="FFFFCC"/>
      <w:spacing w:before="100" w:beforeAutospacing="1" w:after="100" w:afterAutospacing="1"/>
      <w:jc w:val="center"/>
      <w:textAlignment w:val="center"/>
    </w:pPr>
    <w:rPr>
      <w:b/>
      <w:bCs/>
      <w:i/>
      <w:iCs/>
      <w:color w:val="000000"/>
      <w:sz w:val="16"/>
      <w:szCs w:val="16"/>
      <w:lang w:val="es-ES"/>
    </w:rPr>
  </w:style>
  <w:style w:type="paragraph" w:customStyle="1" w:styleId="xl125">
    <w:name w:val="xl125"/>
    <w:basedOn w:val="Normal"/>
    <w:rsid w:val="001A2A9E"/>
    <w:pPr>
      <w:pBdr>
        <w:left w:val="single" w:sz="8" w:space="0" w:color="auto"/>
        <w:right w:val="single" w:sz="4" w:space="0" w:color="808000"/>
      </w:pBdr>
      <w:spacing w:before="100" w:beforeAutospacing="1" w:after="100" w:afterAutospacing="1"/>
      <w:jc w:val="center"/>
      <w:textAlignment w:val="center"/>
    </w:pPr>
    <w:rPr>
      <w:i/>
      <w:iCs/>
      <w:color w:val="000000"/>
      <w:sz w:val="16"/>
      <w:szCs w:val="16"/>
      <w:lang w:val="es-ES"/>
    </w:rPr>
  </w:style>
  <w:style w:type="paragraph" w:customStyle="1" w:styleId="xl126">
    <w:name w:val="xl126"/>
    <w:basedOn w:val="Normal"/>
    <w:rsid w:val="001A2A9E"/>
    <w:pPr>
      <w:pBdr>
        <w:left w:val="single" w:sz="8" w:space="0" w:color="auto"/>
        <w:bottom w:val="single" w:sz="8" w:space="0" w:color="auto"/>
        <w:right w:val="single" w:sz="4" w:space="0" w:color="808000"/>
      </w:pBdr>
      <w:spacing w:before="100" w:beforeAutospacing="1" w:after="100" w:afterAutospacing="1"/>
      <w:jc w:val="center"/>
      <w:textAlignment w:val="center"/>
    </w:pPr>
    <w:rPr>
      <w:i/>
      <w:iCs/>
      <w:color w:val="000000"/>
      <w:sz w:val="16"/>
      <w:szCs w:val="16"/>
      <w:lang w:val="es-ES"/>
    </w:rPr>
  </w:style>
  <w:style w:type="paragraph" w:customStyle="1" w:styleId="xl127">
    <w:name w:val="xl127"/>
    <w:basedOn w:val="Normal"/>
    <w:rsid w:val="001A2A9E"/>
    <w:pPr>
      <w:pBdr>
        <w:top w:val="single" w:sz="4" w:space="0" w:color="auto"/>
        <w:left w:val="single" w:sz="4" w:space="0" w:color="808000"/>
        <w:bottom w:val="single" w:sz="4" w:space="0" w:color="808000"/>
      </w:pBdr>
      <w:shd w:val="clear" w:color="000000" w:fill="FFFF99"/>
      <w:spacing w:before="100" w:beforeAutospacing="1" w:after="100" w:afterAutospacing="1"/>
      <w:jc w:val="center"/>
      <w:textAlignment w:val="center"/>
    </w:pPr>
    <w:rPr>
      <w:b/>
      <w:bCs/>
      <w:i/>
      <w:iCs/>
      <w:color w:val="000000"/>
      <w:sz w:val="16"/>
      <w:szCs w:val="16"/>
      <w:lang w:val="es-ES"/>
    </w:rPr>
  </w:style>
  <w:style w:type="paragraph" w:customStyle="1" w:styleId="xl128">
    <w:name w:val="xl128"/>
    <w:basedOn w:val="Normal"/>
    <w:rsid w:val="001A2A9E"/>
    <w:pPr>
      <w:pBdr>
        <w:top w:val="single" w:sz="4" w:space="0" w:color="auto"/>
        <w:bottom w:val="single" w:sz="4" w:space="0" w:color="808000"/>
      </w:pBdr>
      <w:shd w:val="clear" w:color="000000" w:fill="FFFF99"/>
      <w:spacing w:before="100" w:beforeAutospacing="1" w:after="100" w:afterAutospacing="1"/>
      <w:jc w:val="center"/>
      <w:textAlignment w:val="center"/>
    </w:pPr>
    <w:rPr>
      <w:b/>
      <w:bCs/>
      <w:i/>
      <w:iCs/>
      <w:color w:val="000000"/>
      <w:sz w:val="16"/>
      <w:szCs w:val="16"/>
      <w:lang w:val="es-ES"/>
    </w:rPr>
  </w:style>
  <w:style w:type="paragraph" w:customStyle="1" w:styleId="xl129">
    <w:name w:val="xl129"/>
    <w:basedOn w:val="Normal"/>
    <w:rsid w:val="001A2A9E"/>
    <w:pPr>
      <w:pBdr>
        <w:top w:val="single" w:sz="4" w:space="0" w:color="auto"/>
        <w:left w:val="single" w:sz="4" w:space="0" w:color="808000"/>
        <w:right w:val="single" w:sz="8" w:space="0" w:color="auto"/>
      </w:pBdr>
      <w:shd w:val="clear" w:color="000000" w:fill="FFFFCC"/>
      <w:spacing w:before="100" w:beforeAutospacing="1" w:after="100" w:afterAutospacing="1"/>
      <w:jc w:val="center"/>
      <w:textAlignment w:val="center"/>
    </w:pPr>
    <w:rPr>
      <w:b/>
      <w:bCs/>
      <w:i/>
      <w:iCs/>
      <w:color w:val="000000"/>
      <w:sz w:val="20"/>
      <w:lang w:val="es-ES"/>
    </w:rPr>
  </w:style>
  <w:style w:type="paragraph" w:customStyle="1" w:styleId="xl130">
    <w:name w:val="xl130"/>
    <w:basedOn w:val="Normal"/>
    <w:rsid w:val="001A2A9E"/>
    <w:pPr>
      <w:pBdr>
        <w:left w:val="single" w:sz="4" w:space="0" w:color="808000"/>
        <w:right w:val="single" w:sz="8" w:space="0" w:color="auto"/>
      </w:pBdr>
      <w:shd w:val="clear" w:color="000000" w:fill="FFFFCC"/>
      <w:spacing w:before="100" w:beforeAutospacing="1" w:after="100" w:afterAutospacing="1"/>
      <w:jc w:val="center"/>
      <w:textAlignment w:val="center"/>
    </w:pPr>
    <w:rPr>
      <w:b/>
      <w:bCs/>
      <w:i/>
      <w:iCs/>
      <w:color w:val="000000"/>
      <w:sz w:val="20"/>
      <w:lang w:val="es-ES"/>
    </w:rPr>
  </w:style>
  <w:style w:type="paragraph" w:customStyle="1" w:styleId="xl131">
    <w:name w:val="xl131"/>
    <w:basedOn w:val="Normal"/>
    <w:rsid w:val="001A2A9E"/>
    <w:pPr>
      <w:pBdr>
        <w:left w:val="single" w:sz="4" w:space="0" w:color="808000"/>
        <w:bottom w:val="single" w:sz="8" w:space="0" w:color="auto"/>
        <w:right w:val="single" w:sz="8" w:space="0" w:color="auto"/>
      </w:pBdr>
      <w:shd w:val="clear" w:color="000000" w:fill="FFFFCC"/>
      <w:spacing w:before="100" w:beforeAutospacing="1" w:after="100" w:afterAutospacing="1"/>
      <w:jc w:val="center"/>
      <w:textAlignment w:val="center"/>
    </w:pPr>
    <w:rPr>
      <w:b/>
      <w:bCs/>
      <w:i/>
      <w:iCs/>
      <w:color w:val="000000"/>
      <w:sz w:val="20"/>
      <w:lang w:val="es-ES"/>
    </w:rPr>
  </w:style>
  <w:style w:type="paragraph" w:customStyle="1" w:styleId="xl132">
    <w:name w:val="xl132"/>
    <w:basedOn w:val="Normal"/>
    <w:rsid w:val="001A2A9E"/>
    <w:pPr>
      <w:pBdr>
        <w:top w:val="single" w:sz="4" w:space="0" w:color="808000"/>
        <w:left w:val="single" w:sz="8" w:space="0" w:color="auto"/>
        <w:bottom w:val="single" w:sz="4" w:space="0" w:color="808000"/>
      </w:pBdr>
      <w:shd w:val="clear" w:color="000000" w:fill="FFFFCC"/>
      <w:spacing w:before="100" w:beforeAutospacing="1" w:after="100" w:afterAutospacing="1"/>
      <w:jc w:val="center"/>
      <w:textAlignment w:val="center"/>
    </w:pPr>
    <w:rPr>
      <w:b/>
      <w:bCs/>
      <w:i/>
      <w:iCs/>
      <w:color w:val="000000"/>
      <w:sz w:val="16"/>
      <w:szCs w:val="16"/>
      <w:lang w:val="es-ES"/>
    </w:rPr>
  </w:style>
  <w:style w:type="paragraph" w:customStyle="1" w:styleId="xl133">
    <w:name w:val="xl133"/>
    <w:basedOn w:val="Normal"/>
    <w:rsid w:val="001A2A9E"/>
    <w:pPr>
      <w:pBdr>
        <w:top w:val="single" w:sz="4" w:space="0" w:color="808000"/>
        <w:bottom w:val="single" w:sz="4" w:space="0" w:color="808000"/>
      </w:pBdr>
      <w:shd w:val="clear" w:color="000000" w:fill="FFFFCC"/>
      <w:spacing w:before="100" w:beforeAutospacing="1" w:after="100" w:afterAutospacing="1"/>
      <w:jc w:val="center"/>
      <w:textAlignment w:val="center"/>
    </w:pPr>
    <w:rPr>
      <w:b/>
      <w:bCs/>
      <w:i/>
      <w:iCs/>
      <w:color w:val="000000"/>
      <w:sz w:val="16"/>
      <w:szCs w:val="16"/>
      <w:lang w:val="es-ES"/>
    </w:rPr>
  </w:style>
  <w:style w:type="paragraph" w:customStyle="1" w:styleId="xl134">
    <w:name w:val="xl134"/>
    <w:basedOn w:val="Normal"/>
    <w:rsid w:val="001A2A9E"/>
    <w:pPr>
      <w:pBdr>
        <w:top w:val="single" w:sz="4" w:space="0" w:color="808000"/>
        <w:bottom w:val="single" w:sz="4" w:space="0" w:color="808000"/>
        <w:right w:val="single" w:sz="4" w:space="0" w:color="808000"/>
      </w:pBdr>
      <w:shd w:val="clear" w:color="000000" w:fill="FFFFCC"/>
      <w:spacing w:before="100" w:beforeAutospacing="1" w:after="100" w:afterAutospacing="1"/>
      <w:jc w:val="center"/>
      <w:textAlignment w:val="center"/>
    </w:pPr>
    <w:rPr>
      <w:b/>
      <w:bCs/>
      <w:i/>
      <w:iCs/>
      <w:color w:val="000000"/>
      <w:sz w:val="16"/>
      <w:szCs w:val="16"/>
      <w:lang w:val="es-ES"/>
    </w:rPr>
  </w:style>
  <w:style w:type="paragraph" w:customStyle="1" w:styleId="xl135">
    <w:name w:val="xl135"/>
    <w:basedOn w:val="Normal"/>
    <w:rsid w:val="001A2A9E"/>
    <w:pPr>
      <w:pBdr>
        <w:top w:val="single" w:sz="4" w:space="0" w:color="808000"/>
        <w:left w:val="single" w:sz="4" w:space="0" w:color="808000"/>
        <w:right w:val="single" w:sz="4" w:space="0" w:color="808000"/>
      </w:pBdr>
      <w:shd w:val="clear" w:color="000000" w:fill="FFFFCC"/>
      <w:spacing w:before="100" w:beforeAutospacing="1" w:after="100" w:afterAutospacing="1"/>
      <w:jc w:val="center"/>
      <w:textAlignment w:val="center"/>
    </w:pPr>
    <w:rPr>
      <w:b/>
      <w:bCs/>
      <w:i/>
      <w:iCs/>
      <w:color w:val="000000"/>
      <w:sz w:val="16"/>
      <w:szCs w:val="16"/>
      <w:lang w:val="es-ES"/>
    </w:rPr>
  </w:style>
  <w:style w:type="paragraph" w:customStyle="1" w:styleId="xl136">
    <w:name w:val="xl136"/>
    <w:basedOn w:val="Normal"/>
    <w:rsid w:val="001A2A9E"/>
    <w:pPr>
      <w:pBdr>
        <w:left w:val="single" w:sz="4" w:space="0" w:color="808000"/>
        <w:bottom w:val="single" w:sz="8" w:space="0" w:color="auto"/>
        <w:right w:val="single" w:sz="4" w:space="0" w:color="808000"/>
      </w:pBdr>
      <w:spacing w:before="100" w:beforeAutospacing="1" w:after="100" w:afterAutospacing="1"/>
      <w:jc w:val="center"/>
      <w:textAlignment w:val="center"/>
    </w:pPr>
    <w:rPr>
      <w:i/>
      <w:iCs/>
      <w:color w:val="000000"/>
      <w:sz w:val="16"/>
      <w:szCs w:val="16"/>
      <w:lang w:val="es-ES"/>
    </w:rPr>
  </w:style>
  <w:style w:type="paragraph" w:customStyle="1" w:styleId="xl137">
    <w:name w:val="xl137"/>
    <w:basedOn w:val="Normal"/>
    <w:rsid w:val="001A2A9E"/>
    <w:pPr>
      <w:pBdr>
        <w:top w:val="single" w:sz="4" w:space="0" w:color="808000"/>
        <w:left w:val="single" w:sz="4" w:space="0" w:color="808000"/>
        <w:right w:val="single" w:sz="8" w:space="0" w:color="auto"/>
      </w:pBdr>
      <w:shd w:val="clear" w:color="000000" w:fill="FFFFCC"/>
      <w:spacing w:before="100" w:beforeAutospacing="1" w:after="100" w:afterAutospacing="1"/>
      <w:jc w:val="center"/>
      <w:textAlignment w:val="center"/>
    </w:pPr>
    <w:rPr>
      <w:b/>
      <w:bCs/>
      <w:i/>
      <w:iCs/>
      <w:color w:val="000000"/>
      <w:sz w:val="16"/>
      <w:szCs w:val="16"/>
      <w:lang w:val="es-ES"/>
    </w:rPr>
  </w:style>
  <w:style w:type="paragraph" w:customStyle="1" w:styleId="xl138">
    <w:name w:val="xl138"/>
    <w:basedOn w:val="Normal"/>
    <w:rsid w:val="001A2A9E"/>
    <w:pPr>
      <w:pBdr>
        <w:left w:val="single" w:sz="4" w:space="0" w:color="808000"/>
        <w:bottom w:val="single" w:sz="8" w:space="0" w:color="auto"/>
        <w:right w:val="single" w:sz="8" w:space="0" w:color="auto"/>
      </w:pBdr>
      <w:spacing w:before="100" w:beforeAutospacing="1" w:after="100" w:afterAutospacing="1"/>
      <w:jc w:val="center"/>
      <w:textAlignment w:val="center"/>
    </w:pPr>
    <w:rPr>
      <w:i/>
      <w:iCs/>
      <w:color w:val="000000"/>
      <w:sz w:val="16"/>
      <w:szCs w:val="16"/>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4003332">
      <w:bodyDiv w:val="1"/>
      <w:marLeft w:val="0"/>
      <w:marRight w:val="0"/>
      <w:marTop w:val="0"/>
      <w:marBottom w:val="0"/>
      <w:divBdr>
        <w:top w:val="none" w:sz="0" w:space="0" w:color="auto"/>
        <w:left w:val="none" w:sz="0" w:space="0" w:color="auto"/>
        <w:bottom w:val="none" w:sz="0" w:space="0" w:color="auto"/>
        <w:right w:val="none" w:sz="0" w:space="0" w:color="auto"/>
      </w:divBdr>
    </w:div>
    <w:div w:id="696201994">
      <w:bodyDiv w:val="1"/>
      <w:marLeft w:val="0"/>
      <w:marRight w:val="0"/>
      <w:marTop w:val="0"/>
      <w:marBottom w:val="0"/>
      <w:divBdr>
        <w:top w:val="none" w:sz="0" w:space="0" w:color="auto"/>
        <w:left w:val="none" w:sz="0" w:space="0" w:color="auto"/>
        <w:bottom w:val="none" w:sz="0" w:space="0" w:color="auto"/>
        <w:right w:val="none" w:sz="0" w:space="0" w:color="auto"/>
      </w:divBdr>
    </w:div>
    <w:div w:id="912157356">
      <w:bodyDiv w:val="1"/>
      <w:marLeft w:val="0"/>
      <w:marRight w:val="0"/>
      <w:marTop w:val="0"/>
      <w:marBottom w:val="0"/>
      <w:divBdr>
        <w:top w:val="none" w:sz="0" w:space="0" w:color="auto"/>
        <w:left w:val="none" w:sz="0" w:space="0" w:color="auto"/>
        <w:bottom w:val="none" w:sz="0" w:space="0" w:color="auto"/>
        <w:right w:val="none" w:sz="0" w:space="0" w:color="auto"/>
      </w:divBdr>
    </w:div>
    <w:div w:id="1283806932">
      <w:bodyDiv w:val="1"/>
      <w:marLeft w:val="0"/>
      <w:marRight w:val="0"/>
      <w:marTop w:val="0"/>
      <w:marBottom w:val="0"/>
      <w:divBdr>
        <w:top w:val="none" w:sz="0" w:space="0" w:color="auto"/>
        <w:left w:val="none" w:sz="0" w:space="0" w:color="auto"/>
        <w:bottom w:val="none" w:sz="0" w:space="0" w:color="auto"/>
        <w:right w:val="none" w:sz="0" w:space="0" w:color="auto"/>
      </w:divBdr>
    </w:div>
    <w:div w:id="1787892465">
      <w:bodyDiv w:val="1"/>
      <w:marLeft w:val="0"/>
      <w:marRight w:val="0"/>
      <w:marTop w:val="0"/>
      <w:marBottom w:val="0"/>
      <w:divBdr>
        <w:top w:val="none" w:sz="0" w:space="0" w:color="auto"/>
        <w:left w:val="none" w:sz="0" w:space="0" w:color="auto"/>
        <w:bottom w:val="none" w:sz="0" w:space="0" w:color="auto"/>
        <w:right w:val="none" w:sz="0" w:space="0" w:color="auto"/>
      </w:divBdr>
      <w:divsChild>
        <w:div w:id="2000884682">
          <w:marLeft w:val="0"/>
          <w:marRight w:val="0"/>
          <w:marTop w:val="0"/>
          <w:marBottom w:val="0"/>
          <w:divBdr>
            <w:top w:val="single" w:sz="6" w:space="3" w:color="808080"/>
            <w:left w:val="single" w:sz="6" w:space="15" w:color="808080"/>
            <w:bottom w:val="single" w:sz="6" w:space="8" w:color="808080"/>
            <w:right w:val="single" w:sz="6" w:space="15" w:color="808080"/>
          </w:divBdr>
          <w:divsChild>
            <w:div w:id="427046175">
              <w:marLeft w:val="0"/>
              <w:marRight w:val="0"/>
              <w:marTop w:val="0"/>
              <w:marBottom w:val="0"/>
              <w:divBdr>
                <w:top w:val="none" w:sz="0" w:space="0" w:color="auto"/>
                <w:left w:val="none" w:sz="0" w:space="0" w:color="auto"/>
                <w:bottom w:val="none" w:sz="0" w:space="0" w:color="auto"/>
                <w:right w:val="none" w:sz="0" w:space="0" w:color="auto"/>
              </w:divBdr>
            </w:div>
          </w:divsChild>
        </w:div>
        <w:div w:id="900093176">
          <w:marLeft w:val="0"/>
          <w:marRight w:val="0"/>
          <w:marTop w:val="0"/>
          <w:marBottom w:val="0"/>
          <w:divBdr>
            <w:top w:val="none" w:sz="0" w:space="0" w:color="auto"/>
            <w:left w:val="none" w:sz="0" w:space="0" w:color="auto"/>
            <w:bottom w:val="none" w:sz="0" w:space="0" w:color="auto"/>
            <w:right w:val="none" w:sz="0" w:space="0" w:color="auto"/>
          </w:divBdr>
        </w:div>
        <w:div w:id="2134443383">
          <w:marLeft w:val="0"/>
          <w:marRight w:val="0"/>
          <w:marTop w:val="0"/>
          <w:marBottom w:val="0"/>
          <w:divBdr>
            <w:top w:val="none" w:sz="0" w:space="0" w:color="auto"/>
            <w:left w:val="none" w:sz="0" w:space="0" w:color="auto"/>
            <w:bottom w:val="none" w:sz="0" w:space="0" w:color="auto"/>
            <w:right w:val="none" w:sz="0" w:space="0" w:color="auto"/>
          </w:divBdr>
        </w:div>
        <w:div w:id="1043214296">
          <w:marLeft w:val="0"/>
          <w:marRight w:val="0"/>
          <w:marTop w:val="0"/>
          <w:marBottom w:val="0"/>
          <w:divBdr>
            <w:top w:val="none" w:sz="0" w:space="0" w:color="auto"/>
            <w:left w:val="none" w:sz="0" w:space="0" w:color="auto"/>
            <w:bottom w:val="none" w:sz="0" w:space="0" w:color="auto"/>
            <w:right w:val="none" w:sz="0" w:space="0" w:color="auto"/>
          </w:divBdr>
        </w:div>
        <w:div w:id="194510884">
          <w:marLeft w:val="0"/>
          <w:marRight w:val="0"/>
          <w:marTop w:val="0"/>
          <w:marBottom w:val="0"/>
          <w:divBdr>
            <w:top w:val="none" w:sz="0" w:space="0" w:color="auto"/>
            <w:left w:val="none" w:sz="0" w:space="0" w:color="auto"/>
            <w:bottom w:val="none" w:sz="0" w:space="0" w:color="auto"/>
            <w:right w:val="none" w:sz="0" w:space="0" w:color="auto"/>
          </w:divBdr>
        </w:div>
        <w:div w:id="1828595033">
          <w:marLeft w:val="0"/>
          <w:marRight w:val="0"/>
          <w:marTop w:val="0"/>
          <w:marBottom w:val="0"/>
          <w:divBdr>
            <w:top w:val="none" w:sz="0" w:space="0" w:color="auto"/>
            <w:left w:val="none" w:sz="0" w:space="0" w:color="auto"/>
            <w:bottom w:val="none" w:sz="0" w:space="0" w:color="auto"/>
            <w:right w:val="none" w:sz="0" w:space="0" w:color="auto"/>
          </w:divBdr>
        </w:div>
        <w:div w:id="608897769">
          <w:marLeft w:val="0"/>
          <w:marRight w:val="0"/>
          <w:marTop w:val="0"/>
          <w:marBottom w:val="0"/>
          <w:divBdr>
            <w:top w:val="none" w:sz="0" w:space="0" w:color="auto"/>
            <w:left w:val="none" w:sz="0" w:space="0" w:color="auto"/>
            <w:bottom w:val="none" w:sz="0" w:space="0" w:color="auto"/>
            <w:right w:val="none" w:sz="0" w:space="0" w:color="auto"/>
          </w:divBdr>
        </w:div>
        <w:div w:id="1890919666">
          <w:marLeft w:val="0"/>
          <w:marRight w:val="0"/>
          <w:marTop w:val="0"/>
          <w:marBottom w:val="0"/>
          <w:divBdr>
            <w:top w:val="none" w:sz="0" w:space="0" w:color="auto"/>
            <w:left w:val="none" w:sz="0" w:space="0" w:color="auto"/>
            <w:bottom w:val="none" w:sz="0" w:space="0" w:color="auto"/>
            <w:right w:val="none" w:sz="0" w:space="0" w:color="auto"/>
          </w:divBdr>
        </w:div>
        <w:div w:id="1062409710">
          <w:marLeft w:val="0"/>
          <w:marRight w:val="0"/>
          <w:marTop w:val="0"/>
          <w:marBottom w:val="0"/>
          <w:divBdr>
            <w:top w:val="none" w:sz="0" w:space="0" w:color="auto"/>
            <w:left w:val="none" w:sz="0" w:space="0" w:color="auto"/>
            <w:bottom w:val="none" w:sz="0" w:space="0" w:color="auto"/>
            <w:right w:val="none" w:sz="0" w:space="0" w:color="auto"/>
          </w:divBdr>
        </w:div>
        <w:div w:id="32536210">
          <w:marLeft w:val="0"/>
          <w:marRight w:val="0"/>
          <w:marTop w:val="0"/>
          <w:marBottom w:val="0"/>
          <w:divBdr>
            <w:top w:val="none" w:sz="0" w:space="0" w:color="auto"/>
            <w:left w:val="none" w:sz="0" w:space="0" w:color="auto"/>
            <w:bottom w:val="none" w:sz="0" w:space="0" w:color="auto"/>
            <w:right w:val="none" w:sz="0" w:space="0" w:color="auto"/>
          </w:divBdr>
        </w:div>
        <w:div w:id="1645505440">
          <w:marLeft w:val="0"/>
          <w:marRight w:val="0"/>
          <w:marTop w:val="0"/>
          <w:marBottom w:val="0"/>
          <w:divBdr>
            <w:top w:val="none" w:sz="0" w:space="0" w:color="auto"/>
            <w:left w:val="none" w:sz="0" w:space="0" w:color="auto"/>
            <w:bottom w:val="none" w:sz="0" w:space="0" w:color="auto"/>
            <w:right w:val="none" w:sz="0" w:space="0" w:color="auto"/>
          </w:divBdr>
        </w:div>
        <w:div w:id="1332679149">
          <w:marLeft w:val="0"/>
          <w:marRight w:val="0"/>
          <w:marTop w:val="0"/>
          <w:marBottom w:val="0"/>
          <w:divBdr>
            <w:top w:val="none" w:sz="0" w:space="0" w:color="auto"/>
            <w:left w:val="none" w:sz="0" w:space="0" w:color="auto"/>
            <w:bottom w:val="none" w:sz="0" w:space="0" w:color="auto"/>
            <w:right w:val="none" w:sz="0" w:space="0" w:color="auto"/>
          </w:divBdr>
        </w:div>
        <w:div w:id="1129014335">
          <w:marLeft w:val="0"/>
          <w:marRight w:val="0"/>
          <w:marTop w:val="0"/>
          <w:marBottom w:val="0"/>
          <w:divBdr>
            <w:top w:val="none" w:sz="0" w:space="0" w:color="auto"/>
            <w:left w:val="none" w:sz="0" w:space="0" w:color="auto"/>
            <w:bottom w:val="none" w:sz="0" w:space="0" w:color="auto"/>
            <w:right w:val="none" w:sz="0" w:space="0" w:color="auto"/>
          </w:divBdr>
        </w:div>
        <w:div w:id="437142412">
          <w:marLeft w:val="0"/>
          <w:marRight w:val="0"/>
          <w:marTop w:val="0"/>
          <w:marBottom w:val="0"/>
          <w:divBdr>
            <w:top w:val="none" w:sz="0" w:space="0" w:color="auto"/>
            <w:left w:val="none" w:sz="0" w:space="0" w:color="auto"/>
            <w:bottom w:val="none" w:sz="0" w:space="0" w:color="auto"/>
            <w:right w:val="none" w:sz="0" w:space="0" w:color="auto"/>
          </w:divBdr>
        </w:div>
        <w:div w:id="907956104">
          <w:marLeft w:val="0"/>
          <w:marRight w:val="0"/>
          <w:marTop w:val="0"/>
          <w:marBottom w:val="0"/>
          <w:divBdr>
            <w:top w:val="none" w:sz="0" w:space="0" w:color="auto"/>
            <w:left w:val="none" w:sz="0" w:space="0" w:color="auto"/>
            <w:bottom w:val="none" w:sz="0" w:space="0" w:color="auto"/>
            <w:right w:val="none" w:sz="0" w:space="0" w:color="auto"/>
          </w:divBdr>
        </w:div>
        <w:div w:id="1606619844">
          <w:marLeft w:val="0"/>
          <w:marRight w:val="0"/>
          <w:marTop w:val="0"/>
          <w:marBottom w:val="0"/>
          <w:divBdr>
            <w:top w:val="none" w:sz="0" w:space="0" w:color="auto"/>
            <w:left w:val="none" w:sz="0" w:space="0" w:color="auto"/>
            <w:bottom w:val="none" w:sz="0" w:space="0" w:color="auto"/>
            <w:right w:val="none" w:sz="0" w:space="0" w:color="auto"/>
          </w:divBdr>
        </w:div>
        <w:div w:id="1170372063">
          <w:marLeft w:val="0"/>
          <w:marRight w:val="0"/>
          <w:marTop w:val="0"/>
          <w:marBottom w:val="0"/>
          <w:divBdr>
            <w:top w:val="none" w:sz="0" w:space="0" w:color="auto"/>
            <w:left w:val="none" w:sz="0" w:space="0" w:color="auto"/>
            <w:bottom w:val="none" w:sz="0" w:space="0" w:color="auto"/>
            <w:right w:val="none" w:sz="0" w:space="0" w:color="auto"/>
          </w:divBdr>
        </w:div>
        <w:div w:id="1480805299">
          <w:marLeft w:val="0"/>
          <w:marRight w:val="0"/>
          <w:marTop w:val="0"/>
          <w:marBottom w:val="0"/>
          <w:divBdr>
            <w:top w:val="none" w:sz="0" w:space="0" w:color="auto"/>
            <w:left w:val="none" w:sz="0" w:space="0" w:color="auto"/>
            <w:bottom w:val="none" w:sz="0" w:space="0" w:color="auto"/>
            <w:right w:val="none" w:sz="0" w:space="0" w:color="auto"/>
          </w:divBdr>
        </w:div>
        <w:div w:id="226376652">
          <w:marLeft w:val="0"/>
          <w:marRight w:val="0"/>
          <w:marTop w:val="0"/>
          <w:marBottom w:val="0"/>
          <w:divBdr>
            <w:top w:val="none" w:sz="0" w:space="0" w:color="auto"/>
            <w:left w:val="none" w:sz="0" w:space="0" w:color="auto"/>
            <w:bottom w:val="none" w:sz="0" w:space="0" w:color="auto"/>
            <w:right w:val="none" w:sz="0" w:space="0" w:color="auto"/>
          </w:divBdr>
        </w:div>
        <w:div w:id="857934412">
          <w:marLeft w:val="0"/>
          <w:marRight w:val="0"/>
          <w:marTop w:val="0"/>
          <w:marBottom w:val="0"/>
          <w:divBdr>
            <w:top w:val="none" w:sz="0" w:space="0" w:color="auto"/>
            <w:left w:val="none" w:sz="0" w:space="0" w:color="auto"/>
            <w:bottom w:val="none" w:sz="0" w:space="0" w:color="auto"/>
            <w:right w:val="none" w:sz="0" w:space="0" w:color="auto"/>
          </w:divBdr>
        </w:div>
        <w:div w:id="1215696685">
          <w:marLeft w:val="0"/>
          <w:marRight w:val="0"/>
          <w:marTop w:val="0"/>
          <w:marBottom w:val="0"/>
          <w:divBdr>
            <w:top w:val="none" w:sz="0" w:space="0" w:color="auto"/>
            <w:left w:val="none" w:sz="0" w:space="0" w:color="auto"/>
            <w:bottom w:val="none" w:sz="0" w:space="0" w:color="auto"/>
            <w:right w:val="none" w:sz="0" w:space="0" w:color="auto"/>
          </w:divBdr>
        </w:div>
        <w:div w:id="1996294646">
          <w:marLeft w:val="0"/>
          <w:marRight w:val="0"/>
          <w:marTop w:val="0"/>
          <w:marBottom w:val="0"/>
          <w:divBdr>
            <w:top w:val="none" w:sz="0" w:space="0" w:color="auto"/>
            <w:left w:val="none" w:sz="0" w:space="0" w:color="auto"/>
            <w:bottom w:val="none" w:sz="0" w:space="0" w:color="auto"/>
            <w:right w:val="none" w:sz="0" w:space="0" w:color="auto"/>
          </w:divBdr>
        </w:div>
        <w:div w:id="817645512">
          <w:marLeft w:val="0"/>
          <w:marRight w:val="0"/>
          <w:marTop w:val="0"/>
          <w:marBottom w:val="0"/>
          <w:divBdr>
            <w:top w:val="none" w:sz="0" w:space="0" w:color="auto"/>
            <w:left w:val="none" w:sz="0" w:space="0" w:color="auto"/>
            <w:bottom w:val="none" w:sz="0" w:space="0" w:color="auto"/>
            <w:right w:val="none" w:sz="0" w:space="0" w:color="auto"/>
          </w:divBdr>
        </w:div>
        <w:div w:id="948438270">
          <w:marLeft w:val="0"/>
          <w:marRight w:val="0"/>
          <w:marTop w:val="0"/>
          <w:marBottom w:val="0"/>
          <w:divBdr>
            <w:top w:val="none" w:sz="0" w:space="0" w:color="auto"/>
            <w:left w:val="none" w:sz="0" w:space="0" w:color="auto"/>
            <w:bottom w:val="none" w:sz="0" w:space="0" w:color="auto"/>
            <w:right w:val="none" w:sz="0" w:space="0" w:color="auto"/>
          </w:divBdr>
        </w:div>
        <w:div w:id="1406419313">
          <w:marLeft w:val="0"/>
          <w:marRight w:val="0"/>
          <w:marTop w:val="0"/>
          <w:marBottom w:val="0"/>
          <w:divBdr>
            <w:top w:val="none" w:sz="0" w:space="0" w:color="auto"/>
            <w:left w:val="none" w:sz="0" w:space="0" w:color="auto"/>
            <w:bottom w:val="none" w:sz="0" w:space="0" w:color="auto"/>
            <w:right w:val="none" w:sz="0" w:space="0" w:color="auto"/>
          </w:divBdr>
        </w:div>
        <w:div w:id="1347320264">
          <w:marLeft w:val="0"/>
          <w:marRight w:val="0"/>
          <w:marTop w:val="0"/>
          <w:marBottom w:val="0"/>
          <w:divBdr>
            <w:top w:val="none" w:sz="0" w:space="0" w:color="auto"/>
            <w:left w:val="none" w:sz="0" w:space="0" w:color="auto"/>
            <w:bottom w:val="none" w:sz="0" w:space="0" w:color="auto"/>
            <w:right w:val="none" w:sz="0" w:space="0" w:color="auto"/>
          </w:divBdr>
        </w:div>
        <w:div w:id="1512822">
          <w:marLeft w:val="0"/>
          <w:marRight w:val="0"/>
          <w:marTop w:val="0"/>
          <w:marBottom w:val="0"/>
          <w:divBdr>
            <w:top w:val="none" w:sz="0" w:space="0" w:color="auto"/>
            <w:left w:val="none" w:sz="0" w:space="0" w:color="auto"/>
            <w:bottom w:val="none" w:sz="0" w:space="0" w:color="auto"/>
            <w:right w:val="none" w:sz="0" w:space="0" w:color="auto"/>
          </w:divBdr>
        </w:div>
        <w:div w:id="366372139">
          <w:marLeft w:val="0"/>
          <w:marRight w:val="0"/>
          <w:marTop w:val="0"/>
          <w:marBottom w:val="0"/>
          <w:divBdr>
            <w:top w:val="none" w:sz="0" w:space="0" w:color="auto"/>
            <w:left w:val="none" w:sz="0" w:space="0" w:color="auto"/>
            <w:bottom w:val="none" w:sz="0" w:space="0" w:color="auto"/>
            <w:right w:val="none" w:sz="0" w:space="0" w:color="auto"/>
          </w:divBdr>
        </w:div>
        <w:div w:id="1415399612">
          <w:marLeft w:val="0"/>
          <w:marRight w:val="0"/>
          <w:marTop w:val="0"/>
          <w:marBottom w:val="0"/>
          <w:divBdr>
            <w:top w:val="none" w:sz="0" w:space="0" w:color="auto"/>
            <w:left w:val="none" w:sz="0" w:space="0" w:color="auto"/>
            <w:bottom w:val="none" w:sz="0" w:space="0" w:color="auto"/>
            <w:right w:val="none" w:sz="0" w:space="0" w:color="auto"/>
          </w:divBdr>
        </w:div>
        <w:div w:id="1170875346">
          <w:marLeft w:val="0"/>
          <w:marRight w:val="0"/>
          <w:marTop w:val="0"/>
          <w:marBottom w:val="0"/>
          <w:divBdr>
            <w:top w:val="none" w:sz="0" w:space="0" w:color="auto"/>
            <w:left w:val="none" w:sz="0" w:space="0" w:color="auto"/>
            <w:bottom w:val="none" w:sz="0" w:space="0" w:color="auto"/>
            <w:right w:val="none" w:sz="0" w:space="0" w:color="auto"/>
          </w:divBdr>
        </w:div>
        <w:div w:id="990136634">
          <w:marLeft w:val="0"/>
          <w:marRight w:val="0"/>
          <w:marTop w:val="0"/>
          <w:marBottom w:val="0"/>
          <w:divBdr>
            <w:top w:val="none" w:sz="0" w:space="0" w:color="auto"/>
            <w:left w:val="none" w:sz="0" w:space="0" w:color="auto"/>
            <w:bottom w:val="none" w:sz="0" w:space="0" w:color="auto"/>
            <w:right w:val="none" w:sz="0" w:space="0" w:color="auto"/>
          </w:divBdr>
        </w:div>
        <w:div w:id="400635270">
          <w:marLeft w:val="0"/>
          <w:marRight w:val="0"/>
          <w:marTop w:val="0"/>
          <w:marBottom w:val="0"/>
          <w:divBdr>
            <w:top w:val="none" w:sz="0" w:space="0" w:color="auto"/>
            <w:left w:val="none" w:sz="0" w:space="0" w:color="auto"/>
            <w:bottom w:val="none" w:sz="0" w:space="0" w:color="auto"/>
            <w:right w:val="none" w:sz="0" w:space="0" w:color="auto"/>
          </w:divBdr>
        </w:div>
        <w:div w:id="134419290">
          <w:marLeft w:val="0"/>
          <w:marRight w:val="0"/>
          <w:marTop w:val="0"/>
          <w:marBottom w:val="0"/>
          <w:divBdr>
            <w:top w:val="none" w:sz="0" w:space="0" w:color="auto"/>
            <w:left w:val="none" w:sz="0" w:space="0" w:color="auto"/>
            <w:bottom w:val="none" w:sz="0" w:space="0" w:color="auto"/>
            <w:right w:val="none" w:sz="0" w:space="0" w:color="auto"/>
          </w:divBdr>
        </w:div>
        <w:div w:id="1806508424">
          <w:marLeft w:val="0"/>
          <w:marRight w:val="0"/>
          <w:marTop w:val="0"/>
          <w:marBottom w:val="0"/>
          <w:divBdr>
            <w:top w:val="none" w:sz="0" w:space="0" w:color="auto"/>
            <w:left w:val="none" w:sz="0" w:space="0" w:color="auto"/>
            <w:bottom w:val="none" w:sz="0" w:space="0" w:color="auto"/>
            <w:right w:val="none" w:sz="0" w:space="0" w:color="auto"/>
          </w:divBdr>
        </w:div>
        <w:div w:id="459302025">
          <w:marLeft w:val="0"/>
          <w:marRight w:val="0"/>
          <w:marTop w:val="0"/>
          <w:marBottom w:val="0"/>
          <w:divBdr>
            <w:top w:val="none" w:sz="0" w:space="0" w:color="auto"/>
            <w:left w:val="none" w:sz="0" w:space="0" w:color="auto"/>
            <w:bottom w:val="none" w:sz="0" w:space="0" w:color="auto"/>
            <w:right w:val="none" w:sz="0" w:space="0" w:color="auto"/>
          </w:divBdr>
        </w:div>
        <w:div w:id="1554393213">
          <w:marLeft w:val="0"/>
          <w:marRight w:val="0"/>
          <w:marTop w:val="0"/>
          <w:marBottom w:val="0"/>
          <w:divBdr>
            <w:top w:val="none" w:sz="0" w:space="0" w:color="auto"/>
            <w:left w:val="none" w:sz="0" w:space="0" w:color="auto"/>
            <w:bottom w:val="none" w:sz="0" w:space="0" w:color="auto"/>
            <w:right w:val="none" w:sz="0" w:space="0" w:color="auto"/>
          </w:divBdr>
        </w:div>
        <w:div w:id="1963614735">
          <w:marLeft w:val="0"/>
          <w:marRight w:val="0"/>
          <w:marTop w:val="0"/>
          <w:marBottom w:val="0"/>
          <w:divBdr>
            <w:top w:val="none" w:sz="0" w:space="0" w:color="auto"/>
            <w:left w:val="none" w:sz="0" w:space="0" w:color="auto"/>
            <w:bottom w:val="none" w:sz="0" w:space="0" w:color="auto"/>
            <w:right w:val="none" w:sz="0" w:space="0" w:color="auto"/>
          </w:divBdr>
        </w:div>
        <w:div w:id="1141462894">
          <w:marLeft w:val="0"/>
          <w:marRight w:val="0"/>
          <w:marTop w:val="0"/>
          <w:marBottom w:val="0"/>
          <w:divBdr>
            <w:top w:val="none" w:sz="0" w:space="0" w:color="auto"/>
            <w:left w:val="none" w:sz="0" w:space="0" w:color="auto"/>
            <w:bottom w:val="none" w:sz="0" w:space="0" w:color="auto"/>
            <w:right w:val="none" w:sz="0" w:space="0" w:color="auto"/>
          </w:divBdr>
        </w:div>
        <w:div w:id="1014840095">
          <w:marLeft w:val="0"/>
          <w:marRight w:val="0"/>
          <w:marTop w:val="0"/>
          <w:marBottom w:val="0"/>
          <w:divBdr>
            <w:top w:val="none" w:sz="0" w:space="0" w:color="auto"/>
            <w:left w:val="none" w:sz="0" w:space="0" w:color="auto"/>
            <w:bottom w:val="none" w:sz="0" w:space="0" w:color="auto"/>
            <w:right w:val="none" w:sz="0" w:space="0" w:color="auto"/>
          </w:divBdr>
        </w:div>
        <w:div w:id="279381787">
          <w:marLeft w:val="0"/>
          <w:marRight w:val="0"/>
          <w:marTop w:val="0"/>
          <w:marBottom w:val="0"/>
          <w:divBdr>
            <w:top w:val="none" w:sz="0" w:space="0" w:color="auto"/>
            <w:left w:val="none" w:sz="0" w:space="0" w:color="auto"/>
            <w:bottom w:val="none" w:sz="0" w:space="0" w:color="auto"/>
            <w:right w:val="none" w:sz="0" w:space="0" w:color="auto"/>
          </w:divBdr>
        </w:div>
        <w:div w:id="1325472051">
          <w:marLeft w:val="0"/>
          <w:marRight w:val="0"/>
          <w:marTop w:val="0"/>
          <w:marBottom w:val="0"/>
          <w:divBdr>
            <w:top w:val="none" w:sz="0" w:space="0" w:color="auto"/>
            <w:left w:val="none" w:sz="0" w:space="0" w:color="auto"/>
            <w:bottom w:val="none" w:sz="0" w:space="0" w:color="auto"/>
            <w:right w:val="none" w:sz="0" w:space="0" w:color="auto"/>
          </w:divBdr>
        </w:div>
        <w:div w:id="1533033520">
          <w:marLeft w:val="0"/>
          <w:marRight w:val="0"/>
          <w:marTop w:val="0"/>
          <w:marBottom w:val="0"/>
          <w:divBdr>
            <w:top w:val="none" w:sz="0" w:space="0" w:color="auto"/>
            <w:left w:val="none" w:sz="0" w:space="0" w:color="auto"/>
            <w:bottom w:val="none" w:sz="0" w:space="0" w:color="auto"/>
            <w:right w:val="none" w:sz="0" w:space="0" w:color="auto"/>
          </w:divBdr>
        </w:div>
        <w:div w:id="435249862">
          <w:marLeft w:val="0"/>
          <w:marRight w:val="0"/>
          <w:marTop w:val="0"/>
          <w:marBottom w:val="0"/>
          <w:divBdr>
            <w:top w:val="none" w:sz="0" w:space="0" w:color="auto"/>
            <w:left w:val="none" w:sz="0" w:space="0" w:color="auto"/>
            <w:bottom w:val="none" w:sz="0" w:space="0" w:color="auto"/>
            <w:right w:val="none" w:sz="0" w:space="0" w:color="auto"/>
          </w:divBdr>
        </w:div>
        <w:div w:id="195050614">
          <w:marLeft w:val="0"/>
          <w:marRight w:val="0"/>
          <w:marTop w:val="0"/>
          <w:marBottom w:val="0"/>
          <w:divBdr>
            <w:top w:val="none" w:sz="0" w:space="0" w:color="auto"/>
            <w:left w:val="none" w:sz="0" w:space="0" w:color="auto"/>
            <w:bottom w:val="none" w:sz="0" w:space="0" w:color="auto"/>
            <w:right w:val="none" w:sz="0" w:space="0" w:color="auto"/>
          </w:divBdr>
        </w:div>
        <w:div w:id="874924564">
          <w:marLeft w:val="0"/>
          <w:marRight w:val="0"/>
          <w:marTop w:val="0"/>
          <w:marBottom w:val="0"/>
          <w:divBdr>
            <w:top w:val="none" w:sz="0" w:space="0" w:color="auto"/>
            <w:left w:val="none" w:sz="0" w:space="0" w:color="auto"/>
            <w:bottom w:val="none" w:sz="0" w:space="0" w:color="auto"/>
            <w:right w:val="none" w:sz="0" w:space="0" w:color="auto"/>
          </w:divBdr>
        </w:div>
        <w:div w:id="1057439828">
          <w:marLeft w:val="0"/>
          <w:marRight w:val="0"/>
          <w:marTop w:val="0"/>
          <w:marBottom w:val="0"/>
          <w:divBdr>
            <w:top w:val="none" w:sz="0" w:space="0" w:color="auto"/>
            <w:left w:val="none" w:sz="0" w:space="0" w:color="auto"/>
            <w:bottom w:val="none" w:sz="0" w:space="0" w:color="auto"/>
            <w:right w:val="none" w:sz="0" w:space="0" w:color="auto"/>
          </w:divBdr>
        </w:div>
        <w:div w:id="651065535">
          <w:marLeft w:val="0"/>
          <w:marRight w:val="0"/>
          <w:marTop w:val="0"/>
          <w:marBottom w:val="0"/>
          <w:divBdr>
            <w:top w:val="none" w:sz="0" w:space="0" w:color="auto"/>
            <w:left w:val="none" w:sz="0" w:space="0" w:color="auto"/>
            <w:bottom w:val="none" w:sz="0" w:space="0" w:color="auto"/>
            <w:right w:val="none" w:sz="0" w:space="0" w:color="auto"/>
          </w:divBdr>
        </w:div>
        <w:div w:id="2097313746">
          <w:marLeft w:val="0"/>
          <w:marRight w:val="0"/>
          <w:marTop w:val="0"/>
          <w:marBottom w:val="0"/>
          <w:divBdr>
            <w:top w:val="none" w:sz="0" w:space="0" w:color="auto"/>
            <w:left w:val="none" w:sz="0" w:space="0" w:color="auto"/>
            <w:bottom w:val="none" w:sz="0" w:space="0" w:color="auto"/>
            <w:right w:val="none" w:sz="0" w:space="0" w:color="auto"/>
          </w:divBdr>
        </w:div>
        <w:div w:id="1851337210">
          <w:marLeft w:val="0"/>
          <w:marRight w:val="0"/>
          <w:marTop w:val="0"/>
          <w:marBottom w:val="0"/>
          <w:divBdr>
            <w:top w:val="none" w:sz="0" w:space="0" w:color="auto"/>
            <w:left w:val="none" w:sz="0" w:space="0" w:color="auto"/>
            <w:bottom w:val="none" w:sz="0" w:space="0" w:color="auto"/>
            <w:right w:val="none" w:sz="0" w:space="0" w:color="auto"/>
          </w:divBdr>
        </w:div>
        <w:div w:id="1127048434">
          <w:marLeft w:val="0"/>
          <w:marRight w:val="0"/>
          <w:marTop w:val="0"/>
          <w:marBottom w:val="0"/>
          <w:divBdr>
            <w:top w:val="none" w:sz="0" w:space="0" w:color="auto"/>
            <w:left w:val="none" w:sz="0" w:space="0" w:color="auto"/>
            <w:bottom w:val="none" w:sz="0" w:space="0" w:color="auto"/>
            <w:right w:val="none" w:sz="0" w:space="0" w:color="auto"/>
          </w:divBdr>
        </w:div>
        <w:div w:id="1964537325">
          <w:marLeft w:val="0"/>
          <w:marRight w:val="0"/>
          <w:marTop w:val="0"/>
          <w:marBottom w:val="0"/>
          <w:divBdr>
            <w:top w:val="none" w:sz="0" w:space="0" w:color="auto"/>
            <w:left w:val="none" w:sz="0" w:space="0" w:color="auto"/>
            <w:bottom w:val="none" w:sz="0" w:space="0" w:color="auto"/>
            <w:right w:val="none" w:sz="0" w:space="0" w:color="auto"/>
          </w:divBdr>
        </w:div>
        <w:div w:id="1496648260">
          <w:marLeft w:val="0"/>
          <w:marRight w:val="0"/>
          <w:marTop w:val="0"/>
          <w:marBottom w:val="0"/>
          <w:divBdr>
            <w:top w:val="none" w:sz="0" w:space="0" w:color="auto"/>
            <w:left w:val="none" w:sz="0" w:space="0" w:color="auto"/>
            <w:bottom w:val="none" w:sz="0" w:space="0" w:color="auto"/>
            <w:right w:val="none" w:sz="0" w:space="0" w:color="auto"/>
          </w:divBdr>
        </w:div>
        <w:div w:id="1820338427">
          <w:marLeft w:val="0"/>
          <w:marRight w:val="0"/>
          <w:marTop w:val="0"/>
          <w:marBottom w:val="0"/>
          <w:divBdr>
            <w:top w:val="none" w:sz="0" w:space="0" w:color="auto"/>
            <w:left w:val="none" w:sz="0" w:space="0" w:color="auto"/>
            <w:bottom w:val="none" w:sz="0" w:space="0" w:color="auto"/>
            <w:right w:val="none" w:sz="0" w:space="0" w:color="auto"/>
          </w:divBdr>
        </w:div>
        <w:div w:id="416827744">
          <w:marLeft w:val="0"/>
          <w:marRight w:val="0"/>
          <w:marTop w:val="0"/>
          <w:marBottom w:val="0"/>
          <w:divBdr>
            <w:top w:val="none" w:sz="0" w:space="0" w:color="auto"/>
            <w:left w:val="none" w:sz="0" w:space="0" w:color="auto"/>
            <w:bottom w:val="none" w:sz="0" w:space="0" w:color="auto"/>
            <w:right w:val="none" w:sz="0" w:space="0" w:color="auto"/>
          </w:divBdr>
        </w:div>
        <w:div w:id="1757943646">
          <w:marLeft w:val="0"/>
          <w:marRight w:val="0"/>
          <w:marTop w:val="0"/>
          <w:marBottom w:val="0"/>
          <w:divBdr>
            <w:top w:val="none" w:sz="0" w:space="0" w:color="auto"/>
            <w:left w:val="none" w:sz="0" w:space="0" w:color="auto"/>
            <w:bottom w:val="none" w:sz="0" w:space="0" w:color="auto"/>
            <w:right w:val="none" w:sz="0" w:space="0" w:color="auto"/>
          </w:divBdr>
        </w:div>
        <w:div w:id="1594706490">
          <w:marLeft w:val="0"/>
          <w:marRight w:val="0"/>
          <w:marTop w:val="0"/>
          <w:marBottom w:val="0"/>
          <w:divBdr>
            <w:top w:val="none" w:sz="0" w:space="0" w:color="auto"/>
            <w:left w:val="none" w:sz="0" w:space="0" w:color="auto"/>
            <w:bottom w:val="none" w:sz="0" w:space="0" w:color="auto"/>
            <w:right w:val="none" w:sz="0" w:space="0" w:color="auto"/>
          </w:divBdr>
        </w:div>
        <w:div w:id="1344209863">
          <w:marLeft w:val="0"/>
          <w:marRight w:val="0"/>
          <w:marTop w:val="0"/>
          <w:marBottom w:val="0"/>
          <w:divBdr>
            <w:top w:val="none" w:sz="0" w:space="0" w:color="auto"/>
            <w:left w:val="none" w:sz="0" w:space="0" w:color="auto"/>
            <w:bottom w:val="none" w:sz="0" w:space="0" w:color="auto"/>
            <w:right w:val="none" w:sz="0" w:space="0" w:color="auto"/>
          </w:divBdr>
        </w:div>
        <w:div w:id="844587999">
          <w:marLeft w:val="0"/>
          <w:marRight w:val="0"/>
          <w:marTop w:val="0"/>
          <w:marBottom w:val="0"/>
          <w:divBdr>
            <w:top w:val="none" w:sz="0" w:space="0" w:color="auto"/>
            <w:left w:val="none" w:sz="0" w:space="0" w:color="auto"/>
            <w:bottom w:val="none" w:sz="0" w:space="0" w:color="auto"/>
            <w:right w:val="none" w:sz="0" w:space="0" w:color="auto"/>
          </w:divBdr>
        </w:div>
        <w:div w:id="1186751317">
          <w:marLeft w:val="0"/>
          <w:marRight w:val="0"/>
          <w:marTop w:val="0"/>
          <w:marBottom w:val="0"/>
          <w:divBdr>
            <w:top w:val="none" w:sz="0" w:space="0" w:color="auto"/>
            <w:left w:val="none" w:sz="0" w:space="0" w:color="auto"/>
            <w:bottom w:val="none" w:sz="0" w:space="0" w:color="auto"/>
            <w:right w:val="none" w:sz="0" w:space="0" w:color="auto"/>
          </w:divBdr>
        </w:div>
        <w:div w:id="1564102210">
          <w:marLeft w:val="0"/>
          <w:marRight w:val="0"/>
          <w:marTop w:val="0"/>
          <w:marBottom w:val="0"/>
          <w:divBdr>
            <w:top w:val="none" w:sz="0" w:space="0" w:color="auto"/>
            <w:left w:val="none" w:sz="0" w:space="0" w:color="auto"/>
            <w:bottom w:val="none" w:sz="0" w:space="0" w:color="auto"/>
            <w:right w:val="none" w:sz="0" w:space="0" w:color="auto"/>
          </w:divBdr>
        </w:div>
        <w:div w:id="1331442323">
          <w:marLeft w:val="0"/>
          <w:marRight w:val="0"/>
          <w:marTop w:val="0"/>
          <w:marBottom w:val="0"/>
          <w:divBdr>
            <w:top w:val="none" w:sz="0" w:space="0" w:color="auto"/>
            <w:left w:val="none" w:sz="0" w:space="0" w:color="auto"/>
            <w:bottom w:val="none" w:sz="0" w:space="0" w:color="auto"/>
            <w:right w:val="none" w:sz="0" w:space="0" w:color="auto"/>
          </w:divBdr>
        </w:div>
        <w:div w:id="317727317">
          <w:marLeft w:val="0"/>
          <w:marRight w:val="0"/>
          <w:marTop w:val="0"/>
          <w:marBottom w:val="0"/>
          <w:divBdr>
            <w:top w:val="none" w:sz="0" w:space="0" w:color="auto"/>
            <w:left w:val="none" w:sz="0" w:space="0" w:color="auto"/>
            <w:bottom w:val="none" w:sz="0" w:space="0" w:color="auto"/>
            <w:right w:val="none" w:sz="0" w:space="0" w:color="auto"/>
          </w:divBdr>
        </w:div>
        <w:div w:id="1660302388">
          <w:marLeft w:val="0"/>
          <w:marRight w:val="0"/>
          <w:marTop w:val="0"/>
          <w:marBottom w:val="0"/>
          <w:divBdr>
            <w:top w:val="none" w:sz="0" w:space="0" w:color="auto"/>
            <w:left w:val="none" w:sz="0" w:space="0" w:color="auto"/>
            <w:bottom w:val="none" w:sz="0" w:space="0" w:color="auto"/>
            <w:right w:val="none" w:sz="0" w:space="0" w:color="auto"/>
          </w:divBdr>
        </w:div>
        <w:div w:id="1851791112">
          <w:marLeft w:val="0"/>
          <w:marRight w:val="0"/>
          <w:marTop w:val="0"/>
          <w:marBottom w:val="0"/>
          <w:divBdr>
            <w:top w:val="none" w:sz="0" w:space="0" w:color="auto"/>
            <w:left w:val="none" w:sz="0" w:space="0" w:color="auto"/>
            <w:bottom w:val="none" w:sz="0" w:space="0" w:color="auto"/>
            <w:right w:val="none" w:sz="0" w:space="0" w:color="auto"/>
          </w:divBdr>
        </w:div>
        <w:div w:id="1201742301">
          <w:marLeft w:val="0"/>
          <w:marRight w:val="0"/>
          <w:marTop w:val="0"/>
          <w:marBottom w:val="0"/>
          <w:divBdr>
            <w:top w:val="none" w:sz="0" w:space="0" w:color="auto"/>
            <w:left w:val="none" w:sz="0" w:space="0" w:color="auto"/>
            <w:bottom w:val="none" w:sz="0" w:space="0" w:color="auto"/>
            <w:right w:val="none" w:sz="0" w:space="0" w:color="auto"/>
          </w:divBdr>
        </w:div>
        <w:div w:id="1763139399">
          <w:marLeft w:val="0"/>
          <w:marRight w:val="0"/>
          <w:marTop w:val="0"/>
          <w:marBottom w:val="0"/>
          <w:divBdr>
            <w:top w:val="none" w:sz="0" w:space="0" w:color="auto"/>
            <w:left w:val="none" w:sz="0" w:space="0" w:color="auto"/>
            <w:bottom w:val="none" w:sz="0" w:space="0" w:color="auto"/>
            <w:right w:val="none" w:sz="0" w:space="0" w:color="auto"/>
          </w:divBdr>
        </w:div>
        <w:div w:id="1725372825">
          <w:marLeft w:val="0"/>
          <w:marRight w:val="0"/>
          <w:marTop w:val="0"/>
          <w:marBottom w:val="0"/>
          <w:divBdr>
            <w:top w:val="none" w:sz="0" w:space="0" w:color="auto"/>
            <w:left w:val="none" w:sz="0" w:space="0" w:color="auto"/>
            <w:bottom w:val="none" w:sz="0" w:space="0" w:color="auto"/>
            <w:right w:val="none" w:sz="0" w:space="0" w:color="auto"/>
          </w:divBdr>
        </w:div>
        <w:div w:id="1905294482">
          <w:marLeft w:val="0"/>
          <w:marRight w:val="0"/>
          <w:marTop w:val="0"/>
          <w:marBottom w:val="0"/>
          <w:divBdr>
            <w:top w:val="none" w:sz="0" w:space="0" w:color="auto"/>
            <w:left w:val="none" w:sz="0" w:space="0" w:color="auto"/>
            <w:bottom w:val="none" w:sz="0" w:space="0" w:color="auto"/>
            <w:right w:val="none" w:sz="0" w:space="0" w:color="auto"/>
          </w:divBdr>
        </w:div>
        <w:div w:id="1726681539">
          <w:marLeft w:val="0"/>
          <w:marRight w:val="0"/>
          <w:marTop w:val="0"/>
          <w:marBottom w:val="0"/>
          <w:divBdr>
            <w:top w:val="none" w:sz="0" w:space="0" w:color="auto"/>
            <w:left w:val="none" w:sz="0" w:space="0" w:color="auto"/>
            <w:bottom w:val="none" w:sz="0" w:space="0" w:color="auto"/>
            <w:right w:val="none" w:sz="0" w:space="0" w:color="auto"/>
          </w:divBdr>
        </w:div>
        <w:div w:id="908735866">
          <w:marLeft w:val="0"/>
          <w:marRight w:val="0"/>
          <w:marTop w:val="0"/>
          <w:marBottom w:val="0"/>
          <w:divBdr>
            <w:top w:val="none" w:sz="0" w:space="0" w:color="auto"/>
            <w:left w:val="none" w:sz="0" w:space="0" w:color="auto"/>
            <w:bottom w:val="none" w:sz="0" w:space="0" w:color="auto"/>
            <w:right w:val="none" w:sz="0" w:space="0" w:color="auto"/>
          </w:divBdr>
        </w:div>
        <w:div w:id="1225606969">
          <w:marLeft w:val="0"/>
          <w:marRight w:val="0"/>
          <w:marTop w:val="0"/>
          <w:marBottom w:val="0"/>
          <w:divBdr>
            <w:top w:val="none" w:sz="0" w:space="0" w:color="auto"/>
            <w:left w:val="none" w:sz="0" w:space="0" w:color="auto"/>
            <w:bottom w:val="none" w:sz="0" w:space="0" w:color="auto"/>
            <w:right w:val="none" w:sz="0" w:space="0" w:color="auto"/>
          </w:divBdr>
        </w:div>
        <w:div w:id="378165458">
          <w:marLeft w:val="0"/>
          <w:marRight w:val="0"/>
          <w:marTop w:val="0"/>
          <w:marBottom w:val="0"/>
          <w:divBdr>
            <w:top w:val="none" w:sz="0" w:space="0" w:color="auto"/>
            <w:left w:val="none" w:sz="0" w:space="0" w:color="auto"/>
            <w:bottom w:val="none" w:sz="0" w:space="0" w:color="auto"/>
            <w:right w:val="none" w:sz="0" w:space="0" w:color="auto"/>
          </w:divBdr>
        </w:div>
        <w:div w:id="1066875321">
          <w:marLeft w:val="0"/>
          <w:marRight w:val="0"/>
          <w:marTop w:val="0"/>
          <w:marBottom w:val="0"/>
          <w:divBdr>
            <w:top w:val="none" w:sz="0" w:space="0" w:color="auto"/>
            <w:left w:val="none" w:sz="0" w:space="0" w:color="auto"/>
            <w:bottom w:val="none" w:sz="0" w:space="0" w:color="auto"/>
            <w:right w:val="none" w:sz="0" w:space="0" w:color="auto"/>
          </w:divBdr>
        </w:div>
        <w:div w:id="1910726498">
          <w:marLeft w:val="0"/>
          <w:marRight w:val="0"/>
          <w:marTop w:val="0"/>
          <w:marBottom w:val="0"/>
          <w:divBdr>
            <w:top w:val="none" w:sz="0" w:space="0" w:color="auto"/>
            <w:left w:val="none" w:sz="0" w:space="0" w:color="auto"/>
            <w:bottom w:val="none" w:sz="0" w:space="0" w:color="auto"/>
            <w:right w:val="none" w:sz="0" w:space="0" w:color="auto"/>
          </w:divBdr>
        </w:div>
        <w:div w:id="1368291921">
          <w:marLeft w:val="0"/>
          <w:marRight w:val="0"/>
          <w:marTop w:val="0"/>
          <w:marBottom w:val="0"/>
          <w:divBdr>
            <w:top w:val="none" w:sz="0" w:space="0" w:color="auto"/>
            <w:left w:val="none" w:sz="0" w:space="0" w:color="auto"/>
            <w:bottom w:val="none" w:sz="0" w:space="0" w:color="auto"/>
            <w:right w:val="none" w:sz="0" w:space="0" w:color="auto"/>
          </w:divBdr>
        </w:div>
        <w:div w:id="1057432483">
          <w:marLeft w:val="0"/>
          <w:marRight w:val="0"/>
          <w:marTop w:val="0"/>
          <w:marBottom w:val="0"/>
          <w:divBdr>
            <w:top w:val="none" w:sz="0" w:space="0" w:color="auto"/>
            <w:left w:val="none" w:sz="0" w:space="0" w:color="auto"/>
            <w:bottom w:val="none" w:sz="0" w:space="0" w:color="auto"/>
            <w:right w:val="none" w:sz="0" w:space="0" w:color="auto"/>
          </w:divBdr>
        </w:div>
        <w:div w:id="186023792">
          <w:marLeft w:val="0"/>
          <w:marRight w:val="0"/>
          <w:marTop w:val="0"/>
          <w:marBottom w:val="0"/>
          <w:divBdr>
            <w:top w:val="none" w:sz="0" w:space="0" w:color="auto"/>
            <w:left w:val="none" w:sz="0" w:space="0" w:color="auto"/>
            <w:bottom w:val="none" w:sz="0" w:space="0" w:color="auto"/>
            <w:right w:val="none" w:sz="0" w:space="0" w:color="auto"/>
          </w:divBdr>
        </w:div>
        <w:div w:id="774903264">
          <w:marLeft w:val="0"/>
          <w:marRight w:val="0"/>
          <w:marTop w:val="0"/>
          <w:marBottom w:val="0"/>
          <w:divBdr>
            <w:top w:val="none" w:sz="0" w:space="0" w:color="auto"/>
            <w:left w:val="none" w:sz="0" w:space="0" w:color="auto"/>
            <w:bottom w:val="none" w:sz="0" w:space="0" w:color="auto"/>
            <w:right w:val="none" w:sz="0" w:space="0" w:color="auto"/>
          </w:divBdr>
        </w:div>
        <w:div w:id="1921598599">
          <w:marLeft w:val="0"/>
          <w:marRight w:val="0"/>
          <w:marTop w:val="0"/>
          <w:marBottom w:val="0"/>
          <w:divBdr>
            <w:top w:val="none" w:sz="0" w:space="0" w:color="auto"/>
            <w:left w:val="none" w:sz="0" w:space="0" w:color="auto"/>
            <w:bottom w:val="none" w:sz="0" w:space="0" w:color="auto"/>
            <w:right w:val="none" w:sz="0" w:space="0" w:color="auto"/>
          </w:divBdr>
        </w:div>
        <w:div w:id="70473892">
          <w:marLeft w:val="0"/>
          <w:marRight w:val="0"/>
          <w:marTop w:val="0"/>
          <w:marBottom w:val="0"/>
          <w:divBdr>
            <w:top w:val="none" w:sz="0" w:space="0" w:color="auto"/>
            <w:left w:val="none" w:sz="0" w:space="0" w:color="auto"/>
            <w:bottom w:val="none" w:sz="0" w:space="0" w:color="auto"/>
            <w:right w:val="none" w:sz="0" w:space="0" w:color="auto"/>
          </w:divBdr>
        </w:div>
        <w:div w:id="288244797">
          <w:marLeft w:val="0"/>
          <w:marRight w:val="0"/>
          <w:marTop w:val="0"/>
          <w:marBottom w:val="0"/>
          <w:divBdr>
            <w:top w:val="none" w:sz="0" w:space="0" w:color="auto"/>
            <w:left w:val="none" w:sz="0" w:space="0" w:color="auto"/>
            <w:bottom w:val="none" w:sz="0" w:space="0" w:color="auto"/>
            <w:right w:val="none" w:sz="0" w:space="0" w:color="auto"/>
          </w:divBdr>
        </w:div>
        <w:div w:id="1512258942">
          <w:marLeft w:val="0"/>
          <w:marRight w:val="0"/>
          <w:marTop w:val="0"/>
          <w:marBottom w:val="0"/>
          <w:divBdr>
            <w:top w:val="none" w:sz="0" w:space="0" w:color="auto"/>
            <w:left w:val="none" w:sz="0" w:space="0" w:color="auto"/>
            <w:bottom w:val="none" w:sz="0" w:space="0" w:color="auto"/>
            <w:right w:val="none" w:sz="0" w:space="0" w:color="auto"/>
          </w:divBdr>
        </w:div>
        <w:div w:id="308707107">
          <w:marLeft w:val="0"/>
          <w:marRight w:val="0"/>
          <w:marTop w:val="0"/>
          <w:marBottom w:val="0"/>
          <w:divBdr>
            <w:top w:val="none" w:sz="0" w:space="0" w:color="auto"/>
            <w:left w:val="none" w:sz="0" w:space="0" w:color="auto"/>
            <w:bottom w:val="none" w:sz="0" w:space="0" w:color="auto"/>
            <w:right w:val="none" w:sz="0" w:space="0" w:color="auto"/>
          </w:divBdr>
        </w:div>
        <w:div w:id="699277635">
          <w:marLeft w:val="0"/>
          <w:marRight w:val="0"/>
          <w:marTop w:val="0"/>
          <w:marBottom w:val="0"/>
          <w:divBdr>
            <w:top w:val="none" w:sz="0" w:space="0" w:color="auto"/>
            <w:left w:val="none" w:sz="0" w:space="0" w:color="auto"/>
            <w:bottom w:val="none" w:sz="0" w:space="0" w:color="auto"/>
            <w:right w:val="none" w:sz="0" w:space="0" w:color="auto"/>
          </w:divBdr>
        </w:div>
        <w:div w:id="490370131">
          <w:marLeft w:val="0"/>
          <w:marRight w:val="0"/>
          <w:marTop w:val="0"/>
          <w:marBottom w:val="0"/>
          <w:divBdr>
            <w:top w:val="none" w:sz="0" w:space="0" w:color="auto"/>
            <w:left w:val="none" w:sz="0" w:space="0" w:color="auto"/>
            <w:bottom w:val="none" w:sz="0" w:space="0" w:color="auto"/>
            <w:right w:val="none" w:sz="0" w:space="0" w:color="auto"/>
          </w:divBdr>
        </w:div>
        <w:div w:id="1543404576">
          <w:marLeft w:val="0"/>
          <w:marRight w:val="0"/>
          <w:marTop w:val="0"/>
          <w:marBottom w:val="0"/>
          <w:divBdr>
            <w:top w:val="none" w:sz="0" w:space="0" w:color="auto"/>
            <w:left w:val="none" w:sz="0" w:space="0" w:color="auto"/>
            <w:bottom w:val="none" w:sz="0" w:space="0" w:color="auto"/>
            <w:right w:val="none" w:sz="0" w:space="0" w:color="auto"/>
          </w:divBdr>
        </w:div>
        <w:div w:id="1887254284">
          <w:marLeft w:val="0"/>
          <w:marRight w:val="0"/>
          <w:marTop w:val="0"/>
          <w:marBottom w:val="0"/>
          <w:divBdr>
            <w:top w:val="none" w:sz="0" w:space="0" w:color="auto"/>
            <w:left w:val="none" w:sz="0" w:space="0" w:color="auto"/>
            <w:bottom w:val="none" w:sz="0" w:space="0" w:color="auto"/>
            <w:right w:val="none" w:sz="0" w:space="0" w:color="auto"/>
          </w:divBdr>
        </w:div>
        <w:div w:id="347607165">
          <w:marLeft w:val="0"/>
          <w:marRight w:val="0"/>
          <w:marTop w:val="0"/>
          <w:marBottom w:val="0"/>
          <w:divBdr>
            <w:top w:val="none" w:sz="0" w:space="0" w:color="auto"/>
            <w:left w:val="none" w:sz="0" w:space="0" w:color="auto"/>
            <w:bottom w:val="none" w:sz="0" w:space="0" w:color="auto"/>
            <w:right w:val="none" w:sz="0" w:space="0" w:color="auto"/>
          </w:divBdr>
        </w:div>
        <w:div w:id="323974699">
          <w:marLeft w:val="0"/>
          <w:marRight w:val="0"/>
          <w:marTop w:val="0"/>
          <w:marBottom w:val="0"/>
          <w:divBdr>
            <w:top w:val="none" w:sz="0" w:space="0" w:color="auto"/>
            <w:left w:val="none" w:sz="0" w:space="0" w:color="auto"/>
            <w:bottom w:val="none" w:sz="0" w:space="0" w:color="auto"/>
            <w:right w:val="none" w:sz="0" w:space="0" w:color="auto"/>
          </w:divBdr>
        </w:div>
        <w:div w:id="1462770129">
          <w:marLeft w:val="0"/>
          <w:marRight w:val="0"/>
          <w:marTop w:val="0"/>
          <w:marBottom w:val="0"/>
          <w:divBdr>
            <w:top w:val="none" w:sz="0" w:space="0" w:color="auto"/>
            <w:left w:val="none" w:sz="0" w:space="0" w:color="auto"/>
            <w:bottom w:val="none" w:sz="0" w:space="0" w:color="auto"/>
            <w:right w:val="none" w:sz="0" w:space="0" w:color="auto"/>
          </w:divBdr>
        </w:div>
        <w:div w:id="777259297">
          <w:marLeft w:val="0"/>
          <w:marRight w:val="0"/>
          <w:marTop w:val="0"/>
          <w:marBottom w:val="0"/>
          <w:divBdr>
            <w:top w:val="none" w:sz="0" w:space="0" w:color="auto"/>
            <w:left w:val="none" w:sz="0" w:space="0" w:color="auto"/>
            <w:bottom w:val="none" w:sz="0" w:space="0" w:color="auto"/>
            <w:right w:val="none" w:sz="0" w:space="0" w:color="auto"/>
          </w:divBdr>
        </w:div>
        <w:div w:id="1671565394">
          <w:marLeft w:val="0"/>
          <w:marRight w:val="0"/>
          <w:marTop w:val="0"/>
          <w:marBottom w:val="0"/>
          <w:divBdr>
            <w:top w:val="none" w:sz="0" w:space="0" w:color="auto"/>
            <w:left w:val="none" w:sz="0" w:space="0" w:color="auto"/>
            <w:bottom w:val="none" w:sz="0" w:space="0" w:color="auto"/>
            <w:right w:val="none" w:sz="0" w:space="0" w:color="auto"/>
          </w:divBdr>
        </w:div>
        <w:div w:id="1611667121">
          <w:marLeft w:val="0"/>
          <w:marRight w:val="0"/>
          <w:marTop w:val="0"/>
          <w:marBottom w:val="0"/>
          <w:divBdr>
            <w:top w:val="none" w:sz="0" w:space="0" w:color="auto"/>
            <w:left w:val="none" w:sz="0" w:space="0" w:color="auto"/>
            <w:bottom w:val="none" w:sz="0" w:space="0" w:color="auto"/>
            <w:right w:val="none" w:sz="0" w:space="0" w:color="auto"/>
          </w:divBdr>
        </w:div>
        <w:div w:id="882139503">
          <w:marLeft w:val="0"/>
          <w:marRight w:val="0"/>
          <w:marTop w:val="0"/>
          <w:marBottom w:val="0"/>
          <w:divBdr>
            <w:top w:val="none" w:sz="0" w:space="0" w:color="auto"/>
            <w:left w:val="none" w:sz="0" w:space="0" w:color="auto"/>
            <w:bottom w:val="none" w:sz="0" w:space="0" w:color="auto"/>
            <w:right w:val="none" w:sz="0" w:space="0" w:color="auto"/>
          </w:divBdr>
        </w:div>
        <w:div w:id="1005129498">
          <w:marLeft w:val="0"/>
          <w:marRight w:val="0"/>
          <w:marTop w:val="0"/>
          <w:marBottom w:val="0"/>
          <w:divBdr>
            <w:top w:val="none" w:sz="0" w:space="0" w:color="auto"/>
            <w:left w:val="none" w:sz="0" w:space="0" w:color="auto"/>
            <w:bottom w:val="none" w:sz="0" w:space="0" w:color="auto"/>
            <w:right w:val="none" w:sz="0" w:space="0" w:color="auto"/>
          </w:divBdr>
        </w:div>
        <w:div w:id="1138912851">
          <w:marLeft w:val="0"/>
          <w:marRight w:val="0"/>
          <w:marTop w:val="0"/>
          <w:marBottom w:val="0"/>
          <w:divBdr>
            <w:top w:val="none" w:sz="0" w:space="0" w:color="auto"/>
            <w:left w:val="none" w:sz="0" w:space="0" w:color="auto"/>
            <w:bottom w:val="none" w:sz="0" w:space="0" w:color="auto"/>
            <w:right w:val="none" w:sz="0" w:space="0" w:color="auto"/>
          </w:divBdr>
        </w:div>
        <w:div w:id="2132552013">
          <w:marLeft w:val="0"/>
          <w:marRight w:val="0"/>
          <w:marTop w:val="0"/>
          <w:marBottom w:val="0"/>
          <w:divBdr>
            <w:top w:val="none" w:sz="0" w:space="0" w:color="auto"/>
            <w:left w:val="none" w:sz="0" w:space="0" w:color="auto"/>
            <w:bottom w:val="none" w:sz="0" w:space="0" w:color="auto"/>
            <w:right w:val="none" w:sz="0" w:space="0" w:color="auto"/>
          </w:divBdr>
        </w:div>
        <w:div w:id="280458109">
          <w:marLeft w:val="0"/>
          <w:marRight w:val="0"/>
          <w:marTop w:val="0"/>
          <w:marBottom w:val="0"/>
          <w:divBdr>
            <w:top w:val="none" w:sz="0" w:space="0" w:color="auto"/>
            <w:left w:val="none" w:sz="0" w:space="0" w:color="auto"/>
            <w:bottom w:val="none" w:sz="0" w:space="0" w:color="auto"/>
            <w:right w:val="none" w:sz="0" w:space="0" w:color="auto"/>
          </w:divBdr>
        </w:div>
        <w:div w:id="1428035259">
          <w:marLeft w:val="0"/>
          <w:marRight w:val="0"/>
          <w:marTop w:val="0"/>
          <w:marBottom w:val="0"/>
          <w:divBdr>
            <w:top w:val="none" w:sz="0" w:space="0" w:color="auto"/>
            <w:left w:val="none" w:sz="0" w:space="0" w:color="auto"/>
            <w:bottom w:val="none" w:sz="0" w:space="0" w:color="auto"/>
            <w:right w:val="none" w:sz="0" w:space="0" w:color="auto"/>
          </w:divBdr>
        </w:div>
      </w:divsChild>
    </w:div>
    <w:div w:id="1961452439">
      <w:bodyDiv w:val="1"/>
      <w:marLeft w:val="0"/>
      <w:marRight w:val="0"/>
      <w:marTop w:val="0"/>
      <w:marBottom w:val="0"/>
      <w:divBdr>
        <w:top w:val="none" w:sz="0" w:space="0" w:color="auto"/>
        <w:left w:val="none" w:sz="0" w:space="0" w:color="auto"/>
        <w:bottom w:val="none" w:sz="0" w:space="0" w:color="auto"/>
        <w:right w:val="none" w:sz="0" w:space="0" w:color="auto"/>
      </w:divBdr>
    </w:div>
    <w:div w:id="2058312541">
      <w:bodyDiv w:val="1"/>
      <w:marLeft w:val="0"/>
      <w:marRight w:val="0"/>
      <w:marTop w:val="0"/>
      <w:marBottom w:val="0"/>
      <w:divBdr>
        <w:top w:val="none" w:sz="0" w:space="0" w:color="auto"/>
        <w:left w:val="none" w:sz="0" w:space="0" w:color="auto"/>
        <w:bottom w:val="none" w:sz="0" w:space="0" w:color="auto"/>
        <w:right w:val="none" w:sz="0" w:space="0" w:color="auto"/>
      </w:divBdr>
    </w:div>
    <w:div w:id="2110391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A95094-FAAF-42EA-B47D-366C9C15F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596</TotalTime>
  <Pages>16</Pages>
  <Words>8408</Words>
  <Characters>46245</Characters>
  <Application>Microsoft Office Word</Application>
  <DocSecurity>0</DocSecurity>
  <Lines>385</Lines>
  <Paragraphs>109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csj</dc:creator>
  <cp:keywords/>
  <cp:lastModifiedBy>Henry Lora Rodriguez</cp:lastModifiedBy>
  <cp:revision>63</cp:revision>
  <cp:lastPrinted>2019-12-04T14:00:00Z</cp:lastPrinted>
  <dcterms:created xsi:type="dcterms:W3CDTF">2019-09-23T12:54:00Z</dcterms:created>
  <dcterms:modified xsi:type="dcterms:W3CDTF">2020-02-03T15:05:00Z</dcterms:modified>
</cp:coreProperties>
</file>