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6B5" w:rsidRPr="00B30EFC" w:rsidRDefault="003536B5" w:rsidP="003536B5">
      <w:pPr>
        <w:pBdr>
          <w:top w:val="single" w:sz="4" w:space="0" w:color="auto"/>
          <w:left w:val="single" w:sz="4" w:space="4" w:color="auto"/>
          <w:bottom w:val="single" w:sz="4" w:space="1" w:color="auto"/>
          <w:right w:val="single" w:sz="4" w:space="4" w:color="auto"/>
        </w:pBdr>
        <w:shd w:val="clear" w:color="auto" w:fill="FFFFFF"/>
        <w:ind w:firstLine="0"/>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536B5" w:rsidRDefault="003536B5" w:rsidP="003536B5">
      <w:pPr>
        <w:ind w:firstLine="0"/>
        <w:rPr>
          <w:rFonts w:ascii="Arial" w:hAnsi="Arial" w:cs="Arial"/>
          <w:sz w:val="20"/>
          <w:szCs w:val="20"/>
          <w:lang w:val="es-419"/>
        </w:rPr>
      </w:pPr>
    </w:p>
    <w:p w:rsidR="003536B5" w:rsidRPr="003536B5" w:rsidRDefault="003536B5" w:rsidP="003536B5">
      <w:pPr>
        <w:ind w:firstLine="0"/>
        <w:rPr>
          <w:rFonts w:ascii="Arial" w:hAnsi="Arial" w:cs="Arial"/>
          <w:sz w:val="20"/>
          <w:szCs w:val="20"/>
          <w:lang w:val="es-419"/>
        </w:rPr>
      </w:pPr>
      <w:r w:rsidRPr="003536B5">
        <w:rPr>
          <w:rFonts w:ascii="Arial" w:hAnsi="Arial" w:cs="Arial"/>
          <w:sz w:val="20"/>
          <w:szCs w:val="20"/>
          <w:lang w:val="es-419"/>
        </w:rPr>
        <w:t xml:space="preserve">Providencia: </w:t>
      </w:r>
      <w:r w:rsidRPr="003536B5">
        <w:rPr>
          <w:rFonts w:ascii="Arial" w:hAnsi="Arial" w:cs="Arial"/>
          <w:sz w:val="20"/>
          <w:szCs w:val="20"/>
          <w:lang w:val="es-419"/>
        </w:rPr>
        <w:tab/>
      </w:r>
      <w:r w:rsidRPr="003536B5">
        <w:rPr>
          <w:rFonts w:ascii="Arial" w:hAnsi="Arial" w:cs="Arial"/>
          <w:sz w:val="20"/>
          <w:szCs w:val="20"/>
          <w:lang w:val="es-419"/>
        </w:rPr>
        <w:tab/>
        <w:t xml:space="preserve">Sentencia del 18 de enero de 2019 </w:t>
      </w:r>
    </w:p>
    <w:p w:rsidR="003536B5" w:rsidRPr="003536B5" w:rsidRDefault="003536B5" w:rsidP="003536B5">
      <w:pPr>
        <w:ind w:firstLine="0"/>
        <w:rPr>
          <w:rFonts w:ascii="Arial" w:hAnsi="Arial" w:cs="Arial"/>
          <w:sz w:val="20"/>
          <w:szCs w:val="20"/>
          <w:lang w:val="es-419"/>
        </w:rPr>
      </w:pPr>
      <w:r w:rsidRPr="003536B5">
        <w:rPr>
          <w:rFonts w:ascii="Arial" w:hAnsi="Arial" w:cs="Arial"/>
          <w:sz w:val="20"/>
          <w:szCs w:val="20"/>
          <w:lang w:val="es-419"/>
        </w:rPr>
        <w:t>Radicación No.:</w:t>
      </w:r>
      <w:r w:rsidRPr="003536B5">
        <w:rPr>
          <w:rFonts w:ascii="Arial" w:hAnsi="Arial" w:cs="Arial"/>
          <w:sz w:val="20"/>
          <w:szCs w:val="20"/>
          <w:lang w:val="es-419"/>
        </w:rPr>
        <w:tab/>
      </w:r>
      <w:r w:rsidRPr="003536B5">
        <w:rPr>
          <w:rFonts w:ascii="Arial" w:hAnsi="Arial" w:cs="Arial"/>
          <w:sz w:val="20"/>
          <w:szCs w:val="20"/>
          <w:lang w:val="es-419"/>
        </w:rPr>
        <w:tab/>
        <w:t>66001-31-05-003-2017-00346-01</w:t>
      </w:r>
    </w:p>
    <w:p w:rsidR="003536B5" w:rsidRPr="003536B5" w:rsidRDefault="003536B5" w:rsidP="003536B5">
      <w:pPr>
        <w:ind w:firstLine="0"/>
        <w:rPr>
          <w:rFonts w:ascii="Arial" w:hAnsi="Arial" w:cs="Arial"/>
          <w:sz w:val="20"/>
          <w:szCs w:val="20"/>
          <w:lang w:val="es-419"/>
        </w:rPr>
      </w:pPr>
      <w:r w:rsidRPr="003536B5">
        <w:rPr>
          <w:rFonts w:ascii="Arial" w:hAnsi="Arial" w:cs="Arial"/>
          <w:sz w:val="20"/>
          <w:szCs w:val="20"/>
          <w:lang w:val="es-419"/>
        </w:rPr>
        <w:t>Proceso:</w:t>
      </w:r>
      <w:r w:rsidRPr="003536B5">
        <w:rPr>
          <w:rFonts w:ascii="Arial" w:hAnsi="Arial" w:cs="Arial"/>
          <w:sz w:val="20"/>
          <w:szCs w:val="20"/>
          <w:lang w:val="es-419"/>
        </w:rPr>
        <w:tab/>
      </w:r>
      <w:r w:rsidRPr="003536B5">
        <w:rPr>
          <w:rFonts w:ascii="Arial" w:hAnsi="Arial" w:cs="Arial"/>
          <w:sz w:val="20"/>
          <w:szCs w:val="20"/>
          <w:lang w:val="es-419"/>
        </w:rPr>
        <w:tab/>
        <w:t xml:space="preserve">Ordinario laboral </w:t>
      </w:r>
    </w:p>
    <w:p w:rsidR="003536B5" w:rsidRPr="003536B5" w:rsidRDefault="003536B5" w:rsidP="003536B5">
      <w:pPr>
        <w:ind w:firstLine="0"/>
        <w:rPr>
          <w:rFonts w:ascii="Arial" w:hAnsi="Arial" w:cs="Arial"/>
          <w:sz w:val="20"/>
          <w:szCs w:val="20"/>
          <w:lang w:val="es-419"/>
        </w:rPr>
      </w:pPr>
      <w:r w:rsidRPr="003536B5">
        <w:rPr>
          <w:rFonts w:ascii="Arial" w:hAnsi="Arial" w:cs="Arial"/>
          <w:sz w:val="20"/>
          <w:szCs w:val="20"/>
          <w:lang w:val="es-419"/>
        </w:rPr>
        <w:t>Demandante:</w:t>
      </w:r>
      <w:r w:rsidRPr="003536B5">
        <w:rPr>
          <w:rFonts w:ascii="Arial" w:hAnsi="Arial" w:cs="Arial"/>
          <w:sz w:val="20"/>
          <w:szCs w:val="20"/>
          <w:lang w:val="es-419"/>
        </w:rPr>
        <w:tab/>
      </w:r>
      <w:r w:rsidRPr="003536B5">
        <w:rPr>
          <w:rFonts w:ascii="Arial" w:hAnsi="Arial" w:cs="Arial"/>
          <w:sz w:val="20"/>
          <w:szCs w:val="20"/>
          <w:lang w:val="es-419"/>
        </w:rPr>
        <w:tab/>
        <w:t xml:space="preserve">José Orlando García Ortiz </w:t>
      </w:r>
    </w:p>
    <w:p w:rsidR="003536B5" w:rsidRPr="003536B5" w:rsidRDefault="003536B5" w:rsidP="003536B5">
      <w:pPr>
        <w:ind w:firstLine="0"/>
        <w:rPr>
          <w:rFonts w:ascii="Arial" w:hAnsi="Arial" w:cs="Arial"/>
          <w:sz w:val="20"/>
          <w:szCs w:val="20"/>
          <w:lang w:val="es-419"/>
        </w:rPr>
      </w:pPr>
      <w:r w:rsidRPr="003536B5">
        <w:rPr>
          <w:rFonts w:ascii="Arial" w:hAnsi="Arial" w:cs="Arial"/>
          <w:sz w:val="20"/>
          <w:szCs w:val="20"/>
          <w:lang w:val="es-419"/>
        </w:rPr>
        <w:t>Demandado:</w:t>
      </w:r>
      <w:r w:rsidRPr="003536B5">
        <w:rPr>
          <w:rFonts w:ascii="Arial" w:hAnsi="Arial" w:cs="Arial"/>
          <w:sz w:val="20"/>
          <w:szCs w:val="20"/>
          <w:lang w:val="es-419"/>
        </w:rPr>
        <w:tab/>
      </w:r>
      <w:r w:rsidRPr="003536B5">
        <w:rPr>
          <w:rFonts w:ascii="Arial" w:hAnsi="Arial" w:cs="Arial"/>
          <w:sz w:val="20"/>
          <w:szCs w:val="20"/>
          <w:lang w:val="es-419"/>
        </w:rPr>
        <w:tab/>
        <w:t>CMS Colombia Ltda.</w:t>
      </w:r>
    </w:p>
    <w:p w:rsidR="003536B5" w:rsidRPr="003536B5" w:rsidRDefault="003536B5" w:rsidP="003536B5">
      <w:pPr>
        <w:ind w:firstLine="0"/>
        <w:rPr>
          <w:rFonts w:ascii="Arial" w:hAnsi="Arial" w:cs="Arial"/>
          <w:sz w:val="20"/>
          <w:szCs w:val="20"/>
          <w:lang w:val="es-419"/>
        </w:rPr>
      </w:pPr>
      <w:r w:rsidRPr="003536B5">
        <w:rPr>
          <w:rFonts w:ascii="Arial" w:hAnsi="Arial" w:cs="Arial"/>
          <w:sz w:val="20"/>
          <w:szCs w:val="20"/>
          <w:lang w:val="es-419"/>
        </w:rPr>
        <w:t xml:space="preserve">Juzgado de origen: </w:t>
      </w:r>
      <w:r w:rsidRPr="003536B5">
        <w:rPr>
          <w:rFonts w:ascii="Arial" w:hAnsi="Arial" w:cs="Arial"/>
          <w:sz w:val="20"/>
          <w:szCs w:val="20"/>
          <w:lang w:val="es-419"/>
        </w:rPr>
        <w:tab/>
        <w:t xml:space="preserve">Tercero Laboral del Circuito de Pereira </w:t>
      </w:r>
    </w:p>
    <w:p w:rsidR="003536B5" w:rsidRPr="003536B5" w:rsidRDefault="003536B5" w:rsidP="003536B5">
      <w:pPr>
        <w:ind w:firstLine="0"/>
        <w:rPr>
          <w:rFonts w:ascii="Arial" w:hAnsi="Arial" w:cs="Arial"/>
          <w:sz w:val="20"/>
          <w:szCs w:val="20"/>
          <w:lang w:val="es-419"/>
        </w:rPr>
      </w:pPr>
      <w:r w:rsidRPr="003536B5">
        <w:rPr>
          <w:rFonts w:ascii="Arial" w:hAnsi="Arial" w:cs="Arial"/>
          <w:sz w:val="20"/>
          <w:szCs w:val="20"/>
          <w:lang w:val="es-419"/>
        </w:rPr>
        <w:t>Magistrada ponente:</w:t>
      </w:r>
      <w:r w:rsidRPr="003536B5">
        <w:rPr>
          <w:rFonts w:ascii="Arial" w:hAnsi="Arial" w:cs="Arial"/>
          <w:sz w:val="20"/>
          <w:szCs w:val="20"/>
          <w:lang w:val="es-419"/>
        </w:rPr>
        <w:tab/>
        <w:t>Dra. Ana Lucía Caicedo Calderón</w:t>
      </w:r>
    </w:p>
    <w:p w:rsidR="003536B5" w:rsidRPr="00B30EFC" w:rsidRDefault="003536B5" w:rsidP="003536B5">
      <w:pPr>
        <w:ind w:firstLine="0"/>
        <w:rPr>
          <w:rFonts w:ascii="Arial" w:hAnsi="Arial" w:cs="Arial"/>
          <w:sz w:val="20"/>
          <w:szCs w:val="20"/>
          <w:lang w:val="es-419"/>
        </w:rPr>
      </w:pPr>
    </w:p>
    <w:p w:rsidR="003536B5" w:rsidRPr="006D1700" w:rsidRDefault="003536B5" w:rsidP="003536B5">
      <w:pPr>
        <w:pStyle w:val="Sinespaciado"/>
        <w:jc w:val="both"/>
        <w:rPr>
          <w:rFonts w:ascii="Arial" w:hAnsi="Arial" w:cs="Arial"/>
          <w:b/>
          <w:bCs/>
          <w:iCs/>
          <w:sz w:val="20"/>
          <w:szCs w:val="20"/>
          <w:lang w:val="es-CO"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9913C7">
        <w:rPr>
          <w:rFonts w:ascii="Arial" w:hAnsi="Arial" w:cs="Arial"/>
          <w:b/>
          <w:bCs/>
          <w:iCs/>
          <w:sz w:val="20"/>
          <w:szCs w:val="20"/>
          <w:lang w:val="es-CO" w:eastAsia="fr-FR"/>
        </w:rPr>
        <w:t xml:space="preserve">EMPRESAS DE SERVICIOS TEMPORALES / </w:t>
      </w:r>
      <w:r w:rsidR="006D1700">
        <w:rPr>
          <w:rFonts w:ascii="Arial" w:hAnsi="Arial" w:cs="Arial"/>
          <w:b/>
          <w:bCs/>
          <w:iCs/>
          <w:sz w:val="20"/>
          <w:szCs w:val="20"/>
          <w:lang w:val="es-CO" w:eastAsia="fr-FR"/>
        </w:rPr>
        <w:t xml:space="preserve">LÍMITE MÁXIMO DEL TRABAJO EN MISIÓN: UN AÑO / CONSECUENCIAS DE SU VIOLACIÓN </w:t>
      </w:r>
      <w:r w:rsidRPr="00B30EFC">
        <w:rPr>
          <w:rFonts w:ascii="Arial" w:hAnsi="Arial" w:cs="Arial"/>
          <w:b/>
          <w:bCs/>
          <w:iCs/>
          <w:sz w:val="20"/>
          <w:szCs w:val="20"/>
          <w:lang w:val="es-419" w:eastAsia="fr-FR"/>
        </w:rPr>
        <w:t xml:space="preserve">/ </w:t>
      </w:r>
      <w:r w:rsidR="006D1700">
        <w:rPr>
          <w:rFonts w:ascii="Arial" w:hAnsi="Arial" w:cs="Arial"/>
          <w:b/>
          <w:bCs/>
          <w:iCs/>
          <w:sz w:val="20"/>
          <w:szCs w:val="20"/>
          <w:lang w:val="es-CO" w:eastAsia="fr-FR"/>
        </w:rPr>
        <w:t xml:space="preserve">RESPONSABILIDAD SOLIDARIA DE LA </w:t>
      </w:r>
      <w:proofErr w:type="spellStart"/>
      <w:r w:rsidR="006D1700">
        <w:rPr>
          <w:rFonts w:ascii="Arial" w:hAnsi="Arial" w:cs="Arial"/>
          <w:b/>
          <w:bCs/>
          <w:iCs/>
          <w:sz w:val="20"/>
          <w:szCs w:val="20"/>
          <w:lang w:val="es-CO" w:eastAsia="fr-FR"/>
        </w:rPr>
        <w:t>EST</w:t>
      </w:r>
      <w:proofErr w:type="spellEnd"/>
      <w:r w:rsidR="006D1700">
        <w:rPr>
          <w:rFonts w:ascii="Arial" w:hAnsi="Arial" w:cs="Arial"/>
          <w:b/>
          <w:bCs/>
          <w:iCs/>
          <w:sz w:val="20"/>
          <w:szCs w:val="20"/>
          <w:lang w:val="es-CO" w:eastAsia="fr-FR"/>
        </w:rPr>
        <w:t xml:space="preserve">, QUE PASA A SER UN SIMPLE </w:t>
      </w:r>
      <w:r w:rsidR="00EB6609">
        <w:rPr>
          <w:rFonts w:ascii="Arial" w:hAnsi="Arial" w:cs="Arial"/>
          <w:b/>
          <w:bCs/>
          <w:iCs/>
          <w:sz w:val="20"/>
          <w:szCs w:val="20"/>
          <w:lang w:val="es-CO" w:eastAsia="fr-FR"/>
        </w:rPr>
        <w:t>INTERMEDIARIO.</w:t>
      </w:r>
      <w:bookmarkStart w:id="0" w:name="_GoBack"/>
      <w:bookmarkEnd w:id="0"/>
    </w:p>
    <w:p w:rsidR="003536B5" w:rsidRDefault="003536B5" w:rsidP="003536B5">
      <w:pPr>
        <w:ind w:firstLine="0"/>
        <w:rPr>
          <w:rFonts w:ascii="Arial" w:hAnsi="Arial" w:cs="Arial"/>
          <w:sz w:val="20"/>
          <w:szCs w:val="20"/>
          <w:lang w:val="es-419"/>
        </w:rPr>
      </w:pPr>
    </w:p>
    <w:p w:rsidR="009913C7" w:rsidRPr="009913C7" w:rsidRDefault="009913C7" w:rsidP="009913C7">
      <w:pPr>
        <w:ind w:firstLine="0"/>
        <w:rPr>
          <w:rFonts w:ascii="Arial" w:hAnsi="Arial" w:cs="Arial"/>
          <w:sz w:val="20"/>
          <w:szCs w:val="20"/>
          <w:lang w:val="es-419"/>
        </w:rPr>
      </w:pPr>
      <w:r w:rsidRPr="009913C7">
        <w:rPr>
          <w:rFonts w:ascii="Arial" w:hAnsi="Arial" w:cs="Arial"/>
          <w:sz w:val="20"/>
          <w:szCs w:val="20"/>
          <w:lang w:val="es-419"/>
        </w:rPr>
        <w:t>De acuerdo a lo previsto en los artículos 71 al 94 de la Ley 50 de 1990, algunas empresas, denominadas de Servicios Temporales (</w:t>
      </w:r>
      <w:proofErr w:type="spellStart"/>
      <w:r w:rsidRPr="009913C7">
        <w:rPr>
          <w:rFonts w:ascii="Arial" w:hAnsi="Arial" w:cs="Arial"/>
          <w:sz w:val="20"/>
          <w:szCs w:val="20"/>
          <w:lang w:val="es-419"/>
        </w:rPr>
        <w:t>EST</w:t>
      </w:r>
      <w:proofErr w:type="spellEnd"/>
      <w:r w:rsidRPr="009913C7">
        <w:rPr>
          <w:rFonts w:ascii="Arial" w:hAnsi="Arial" w:cs="Arial"/>
          <w:sz w:val="20"/>
          <w:szCs w:val="20"/>
          <w:lang w:val="es-419"/>
        </w:rPr>
        <w:t>), están autorizadas para ayudar de forma temporal en el desarrollo de actividades a otras empresas, y en estos casos el servicio se ejecuta mediante el envío de trabajadores en misión.</w:t>
      </w:r>
    </w:p>
    <w:p w:rsidR="009913C7" w:rsidRPr="009913C7" w:rsidRDefault="009913C7" w:rsidP="009913C7">
      <w:pPr>
        <w:ind w:firstLine="0"/>
        <w:rPr>
          <w:rFonts w:ascii="Arial" w:hAnsi="Arial" w:cs="Arial"/>
          <w:sz w:val="20"/>
          <w:szCs w:val="20"/>
          <w:lang w:val="es-419"/>
        </w:rPr>
      </w:pPr>
    </w:p>
    <w:p w:rsidR="009913C7" w:rsidRPr="009913C7" w:rsidRDefault="009913C7" w:rsidP="009913C7">
      <w:pPr>
        <w:ind w:firstLine="0"/>
        <w:rPr>
          <w:rFonts w:ascii="Arial" w:hAnsi="Arial" w:cs="Arial"/>
          <w:sz w:val="20"/>
          <w:szCs w:val="20"/>
          <w:lang w:val="es-419"/>
        </w:rPr>
      </w:pPr>
      <w:r w:rsidRPr="009913C7">
        <w:rPr>
          <w:rFonts w:ascii="Arial" w:hAnsi="Arial" w:cs="Arial"/>
          <w:sz w:val="20"/>
          <w:szCs w:val="20"/>
          <w:lang w:val="es-419"/>
        </w:rPr>
        <w:t xml:space="preserve">También es importante destacar que en el artículo 77 de la mencionada ley, el legislador enumeró los servicios temporales de colaboración por los cuales una empresa usuaria podrá acudir a la contratación de una </w:t>
      </w:r>
      <w:proofErr w:type="spellStart"/>
      <w:r w:rsidRPr="009913C7">
        <w:rPr>
          <w:rFonts w:ascii="Arial" w:hAnsi="Arial" w:cs="Arial"/>
          <w:sz w:val="20"/>
          <w:szCs w:val="20"/>
          <w:lang w:val="es-419"/>
        </w:rPr>
        <w:t>EST</w:t>
      </w:r>
      <w:proofErr w:type="spellEnd"/>
      <w:r w:rsidRPr="009913C7">
        <w:rPr>
          <w:rFonts w:ascii="Arial" w:hAnsi="Arial" w:cs="Arial"/>
          <w:sz w:val="20"/>
          <w:szCs w:val="20"/>
          <w:lang w:val="es-419"/>
        </w:rPr>
        <w:t>, los cuales se ejecutan a través de trabajadores en misión, así: </w:t>
      </w:r>
      <w:r w:rsidRPr="009913C7">
        <w:rPr>
          <w:rFonts w:ascii="Arial" w:hAnsi="Arial" w:cs="Arial"/>
          <w:sz w:val="20"/>
          <w:szCs w:val="20"/>
          <w:lang w:val="es-419"/>
        </w:rPr>
        <w:t xml:space="preserve">(…) </w:t>
      </w:r>
      <w:r w:rsidRPr="009913C7">
        <w:rPr>
          <w:rFonts w:ascii="Arial" w:hAnsi="Arial" w:cs="Arial"/>
          <w:sz w:val="20"/>
          <w:szCs w:val="20"/>
          <w:lang w:val="es-419"/>
        </w:rPr>
        <w:t>3) para atender incrementos en la producción, el transporte, las ventas de productos o mercancías, los períodos estacionales de cosechas y en la prestación de servicios, por un término de seis meses prorrogable hasta por seis meses más.</w:t>
      </w:r>
    </w:p>
    <w:p w:rsidR="009913C7" w:rsidRDefault="009913C7" w:rsidP="003536B5">
      <w:pPr>
        <w:ind w:firstLine="0"/>
        <w:rPr>
          <w:rFonts w:ascii="Arial" w:hAnsi="Arial" w:cs="Arial"/>
          <w:sz w:val="20"/>
          <w:szCs w:val="20"/>
          <w:lang w:val="es-419"/>
        </w:rPr>
      </w:pPr>
    </w:p>
    <w:p w:rsidR="003536B5" w:rsidRPr="00B30EFC" w:rsidRDefault="003536B5" w:rsidP="003536B5">
      <w:pPr>
        <w:ind w:firstLine="0"/>
        <w:rPr>
          <w:rFonts w:ascii="Arial" w:hAnsi="Arial" w:cs="Arial"/>
          <w:sz w:val="20"/>
          <w:szCs w:val="20"/>
          <w:lang w:val="es-419"/>
        </w:rPr>
      </w:pPr>
      <w:r w:rsidRPr="003536B5">
        <w:rPr>
          <w:rFonts w:ascii="Arial" w:hAnsi="Arial" w:cs="Arial"/>
          <w:sz w:val="20"/>
          <w:szCs w:val="20"/>
          <w:lang w:val="es-419"/>
        </w:rPr>
        <w:t>El servicio temporal de un trabajador en misión no puede extenderse más de un año, pues un término superior a este, por imperio de la ley, desdice de las características de temporalidad y transitoriedad que definen tal figura legal. Es por esta razón que independientemente de la naturaleza misional o no de las actividades desplegadas por el trabajador en misión, cuando sus servicios para una misma empresa supera el término máximo de un año, dicha empresa, que hasta antes de eso recibía el nombre de usuaria, pasa a ocupar el lugar de empleadora directa del trabajador, lo que convierte a la Empresa Temporal de Servicios en simple intermediario.</w:t>
      </w:r>
    </w:p>
    <w:p w:rsidR="003536B5" w:rsidRDefault="003536B5" w:rsidP="003536B5">
      <w:pPr>
        <w:ind w:firstLine="0"/>
        <w:rPr>
          <w:rFonts w:ascii="Arial" w:hAnsi="Arial" w:cs="Arial"/>
          <w:sz w:val="20"/>
          <w:szCs w:val="20"/>
          <w:lang w:val="es-419"/>
        </w:rPr>
      </w:pPr>
    </w:p>
    <w:p w:rsidR="003536B5" w:rsidRDefault="003536B5" w:rsidP="003536B5">
      <w:pPr>
        <w:ind w:firstLine="0"/>
        <w:rPr>
          <w:rFonts w:ascii="Arial" w:hAnsi="Arial" w:cs="Arial"/>
          <w:sz w:val="20"/>
          <w:szCs w:val="20"/>
          <w:lang w:val="es-419"/>
        </w:rPr>
      </w:pPr>
    </w:p>
    <w:p w:rsidR="003536B5" w:rsidRDefault="003536B5" w:rsidP="003536B5">
      <w:pPr>
        <w:ind w:firstLine="0"/>
        <w:rPr>
          <w:rFonts w:ascii="Arial" w:hAnsi="Arial" w:cs="Arial"/>
          <w:sz w:val="20"/>
          <w:szCs w:val="20"/>
          <w:lang w:val="es-419"/>
        </w:rPr>
      </w:pPr>
    </w:p>
    <w:p w:rsidR="00DF00C4" w:rsidRPr="00A04054" w:rsidRDefault="00DF00C4" w:rsidP="00DF00C4">
      <w:pPr>
        <w:pStyle w:val="Ttulo4"/>
        <w:widowControl w:val="0"/>
        <w:spacing w:line="276" w:lineRule="auto"/>
        <w:rPr>
          <w:rFonts w:ascii="Tahoma" w:hAnsi="Tahoma" w:cs="Tahoma"/>
          <w:bCs/>
          <w:sz w:val="22"/>
          <w:szCs w:val="22"/>
          <w:lang w:eastAsia="es-MX"/>
        </w:rPr>
      </w:pPr>
      <w:r w:rsidRPr="00A04054">
        <w:rPr>
          <w:rFonts w:ascii="Tahoma" w:hAnsi="Tahoma" w:cs="Tahoma"/>
          <w:bCs/>
          <w:sz w:val="22"/>
          <w:szCs w:val="22"/>
          <w:lang w:eastAsia="es-MX"/>
        </w:rPr>
        <w:t>TRIBUNAL SUPERIOR DEL DISTRITO JUDICIAL DE PEREIRA</w:t>
      </w:r>
    </w:p>
    <w:p w:rsidR="00DF00C4" w:rsidRPr="00A04054" w:rsidRDefault="00DF00C4" w:rsidP="00DF00C4">
      <w:pPr>
        <w:pStyle w:val="Ttulo4"/>
        <w:widowControl w:val="0"/>
        <w:spacing w:line="276" w:lineRule="auto"/>
        <w:rPr>
          <w:rFonts w:ascii="Tahoma" w:hAnsi="Tahoma" w:cs="Tahoma"/>
          <w:bCs/>
          <w:sz w:val="22"/>
          <w:szCs w:val="22"/>
          <w:lang w:eastAsia="es-MX"/>
        </w:rPr>
      </w:pPr>
      <w:r w:rsidRPr="00A04054">
        <w:rPr>
          <w:rFonts w:ascii="Tahoma" w:hAnsi="Tahoma" w:cs="Tahoma"/>
          <w:bCs/>
          <w:sz w:val="22"/>
          <w:szCs w:val="22"/>
          <w:lang w:eastAsia="es-MX"/>
        </w:rPr>
        <w:t>SALA DE DECISIÓN LABORAL No. 1</w:t>
      </w:r>
    </w:p>
    <w:p w:rsidR="00DF00C4" w:rsidRPr="00DE5126" w:rsidRDefault="00DF00C4" w:rsidP="00DF00C4">
      <w:pPr>
        <w:spacing w:line="240" w:lineRule="auto"/>
        <w:ind w:firstLine="0"/>
        <w:rPr>
          <w:rFonts w:ascii="Tahoma" w:hAnsi="Tahoma" w:cs="Tahoma"/>
          <w:bCs/>
          <w:sz w:val="20"/>
          <w:szCs w:val="20"/>
        </w:rPr>
      </w:pPr>
    </w:p>
    <w:p w:rsidR="00DF00C4" w:rsidRPr="00A04054" w:rsidRDefault="00DF00C4" w:rsidP="00DF00C4">
      <w:pPr>
        <w:ind w:firstLine="0"/>
        <w:jc w:val="center"/>
        <w:rPr>
          <w:rFonts w:ascii="Tahoma" w:hAnsi="Tahoma" w:cs="Tahoma"/>
          <w:b/>
          <w:bCs/>
        </w:rPr>
      </w:pPr>
      <w:r w:rsidRPr="00A04054">
        <w:rPr>
          <w:rFonts w:ascii="Tahoma" w:hAnsi="Tahoma" w:cs="Tahoma"/>
          <w:bCs/>
        </w:rPr>
        <w:t>Magistrada ponente:</w:t>
      </w:r>
      <w:r w:rsidRPr="00A04054">
        <w:rPr>
          <w:rFonts w:ascii="Tahoma" w:hAnsi="Tahoma" w:cs="Tahoma"/>
          <w:b/>
          <w:bCs/>
        </w:rPr>
        <w:t xml:space="preserve"> Ana Lucía Caicedo Calderón</w:t>
      </w:r>
    </w:p>
    <w:p w:rsidR="00DF00C4" w:rsidRPr="00DE5126" w:rsidRDefault="00DF00C4" w:rsidP="00DF00C4">
      <w:pPr>
        <w:spacing w:line="240" w:lineRule="auto"/>
        <w:ind w:firstLine="0"/>
        <w:rPr>
          <w:rFonts w:ascii="Tahoma" w:hAnsi="Tahoma" w:cs="Tahoma"/>
          <w:b/>
          <w:sz w:val="20"/>
          <w:szCs w:val="20"/>
        </w:rPr>
      </w:pPr>
    </w:p>
    <w:p w:rsidR="00DF00C4" w:rsidRPr="00A04054" w:rsidRDefault="00DF00C4" w:rsidP="00DF00C4">
      <w:pPr>
        <w:ind w:firstLine="0"/>
        <w:jc w:val="center"/>
        <w:rPr>
          <w:rFonts w:ascii="Tahoma" w:hAnsi="Tahoma" w:cs="Tahoma"/>
          <w:b/>
        </w:rPr>
      </w:pPr>
      <w:r w:rsidRPr="00A04054">
        <w:rPr>
          <w:rFonts w:ascii="Tahoma" w:hAnsi="Tahoma" w:cs="Tahoma"/>
          <w:b/>
        </w:rPr>
        <w:t>Acta No. ____</w:t>
      </w:r>
    </w:p>
    <w:p w:rsidR="00DF00C4" w:rsidRPr="00DE5126" w:rsidRDefault="00DF00C4" w:rsidP="00DF00C4">
      <w:pPr>
        <w:pStyle w:val="Sinespaciado"/>
        <w:rPr>
          <w:rFonts w:ascii="Times New Roman" w:hAnsi="Times New Roman" w:cs="Times New Roman"/>
          <w:sz w:val="20"/>
          <w:szCs w:val="20"/>
        </w:rPr>
      </w:pPr>
    </w:p>
    <w:p w:rsidR="00DF00C4" w:rsidRPr="00A04054" w:rsidRDefault="00DF00C4" w:rsidP="00DF00C4">
      <w:pPr>
        <w:pStyle w:val="Ttulo5"/>
        <w:spacing w:line="240" w:lineRule="auto"/>
        <w:ind w:firstLine="0"/>
        <w:jc w:val="center"/>
        <w:rPr>
          <w:rFonts w:ascii="Tahoma" w:hAnsi="Tahoma" w:cs="Tahoma"/>
          <w:sz w:val="22"/>
          <w:szCs w:val="22"/>
        </w:rPr>
      </w:pPr>
      <w:r w:rsidRPr="00A04054">
        <w:rPr>
          <w:rFonts w:ascii="Tahoma" w:hAnsi="Tahoma" w:cs="Tahoma"/>
          <w:sz w:val="22"/>
          <w:szCs w:val="22"/>
        </w:rPr>
        <w:t>Sistema oral - Audiencia de juzgamiento</w:t>
      </w:r>
    </w:p>
    <w:p w:rsidR="00DF00C4" w:rsidRPr="00DE5126" w:rsidRDefault="00DF00C4" w:rsidP="00DF00C4">
      <w:pPr>
        <w:pStyle w:val="Sinespaciado"/>
        <w:rPr>
          <w:rFonts w:ascii="Times New Roman" w:hAnsi="Times New Roman" w:cs="Times New Roman"/>
          <w:sz w:val="20"/>
          <w:szCs w:val="20"/>
        </w:rPr>
      </w:pPr>
      <w:r w:rsidRPr="00A04054">
        <w:tab/>
        <w:t xml:space="preserve"> </w:t>
      </w:r>
    </w:p>
    <w:p w:rsidR="00DF00C4" w:rsidRPr="00A04054" w:rsidRDefault="00DF00C4" w:rsidP="00DF00C4">
      <w:pPr>
        <w:spacing w:line="276" w:lineRule="auto"/>
        <w:ind w:firstLine="708"/>
        <w:rPr>
          <w:rFonts w:ascii="Tahoma" w:hAnsi="Tahoma" w:cs="Tahoma"/>
          <w:lang w:val="es-ES_tradnl"/>
        </w:rPr>
      </w:pPr>
      <w:r>
        <w:rPr>
          <w:rFonts w:ascii="Tahoma" w:hAnsi="Tahoma" w:cs="Tahoma"/>
          <w:lang w:val="es-ES_tradnl"/>
        </w:rPr>
        <w:t>Siendo las 08:45 a.m. de hoy, viernes 18 de enero</w:t>
      </w:r>
      <w:r w:rsidRPr="00A04054">
        <w:rPr>
          <w:rFonts w:ascii="Tahoma" w:hAnsi="Tahoma" w:cs="Tahoma"/>
          <w:lang w:val="es-ES_tradnl"/>
        </w:rPr>
        <w:t xml:space="preserve"> de 201</w:t>
      </w:r>
      <w:r w:rsidR="00565D53">
        <w:rPr>
          <w:rFonts w:ascii="Tahoma" w:hAnsi="Tahoma" w:cs="Tahoma"/>
          <w:lang w:val="es-ES_tradnl"/>
        </w:rPr>
        <w:t>9</w:t>
      </w:r>
      <w:r w:rsidRPr="00A04054">
        <w:rPr>
          <w:rFonts w:ascii="Tahoma" w:hAnsi="Tahoma" w:cs="Tahoma"/>
          <w:lang w:val="es-ES_tradnl"/>
        </w:rPr>
        <w:t xml:space="preserve">, la Sala de Decisión Laboral No. 1 del Tribunal Superior de Pereira se constituye en audiencia pública de juzgamiento en el proceso ordinario laboral instaurado por </w:t>
      </w:r>
      <w:r>
        <w:rPr>
          <w:rFonts w:ascii="Tahoma" w:hAnsi="Tahoma" w:cs="Tahoma"/>
          <w:b/>
          <w:lang w:val="es-ES_tradnl"/>
        </w:rPr>
        <w:t>JOSÉ ORLANDO GARCÍA ORTIZ</w:t>
      </w:r>
      <w:r w:rsidRPr="00A04054">
        <w:rPr>
          <w:rFonts w:ascii="Tahoma" w:hAnsi="Tahoma" w:cs="Tahoma"/>
          <w:b/>
        </w:rPr>
        <w:t xml:space="preserve"> </w:t>
      </w:r>
      <w:r w:rsidRPr="00A04054">
        <w:rPr>
          <w:rFonts w:ascii="Tahoma" w:hAnsi="Tahoma" w:cs="Tahoma"/>
          <w:lang w:val="es-ES_tradnl"/>
        </w:rPr>
        <w:t xml:space="preserve">en contra de </w:t>
      </w:r>
      <w:proofErr w:type="spellStart"/>
      <w:r w:rsidRPr="006A1709">
        <w:rPr>
          <w:rFonts w:ascii="Tahoma" w:hAnsi="Tahoma" w:cs="Tahoma"/>
          <w:b/>
          <w:lang w:val="es-CO"/>
        </w:rPr>
        <w:t>CMS</w:t>
      </w:r>
      <w:proofErr w:type="spellEnd"/>
      <w:r w:rsidRPr="006A1709">
        <w:rPr>
          <w:rFonts w:ascii="Tahoma" w:hAnsi="Tahoma" w:cs="Tahoma"/>
          <w:b/>
          <w:lang w:val="es-CO"/>
        </w:rPr>
        <w:t xml:space="preserve"> COLOMBIA LTDA. CORPORACIÓN MÉDICA SALUD PARA LOS COLOMBIANOS</w:t>
      </w:r>
      <w:r w:rsidRPr="00A04054">
        <w:rPr>
          <w:rFonts w:ascii="Tahoma" w:hAnsi="Tahoma" w:cs="Tahoma"/>
          <w:lang w:val="es-ES_tradnl"/>
        </w:rPr>
        <w:t xml:space="preserve">. Se verifica la asistencia de las partes a la presente diligencia: </w:t>
      </w:r>
    </w:p>
    <w:p w:rsidR="00DF00C4" w:rsidRPr="00E3564D" w:rsidRDefault="00DF00C4" w:rsidP="00DF00C4">
      <w:pPr>
        <w:spacing w:line="240" w:lineRule="auto"/>
        <w:rPr>
          <w:rFonts w:ascii="Tahoma" w:hAnsi="Tahoma" w:cs="Tahoma"/>
          <w:sz w:val="20"/>
          <w:szCs w:val="20"/>
          <w:lang w:val="es-ES_tradnl"/>
        </w:rPr>
      </w:pPr>
    </w:p>
    <w:p w:rsidR="00DF00C4" w:rsidRPr="00A04054" w:rsidRDefault="00DF00C4" w:rsidP="00DF00C4">
      <w:pPr>
        <w:widowControl w:val="0"/>
        <w:autoSpaceDE w:val="0"/>
        <w:autoSpaceDN w:val="0"/>
        <w:adjustRightInd w:val="0"/>
        <w:spacing w:line="276" w:lineRule="auto"/>
        <w:ind w:firstLine="0"/>
        <w:jc w:val="center"/>
        <w:rPr>
          <w:rFonts w:ascii="Tahoma" w:hAnsi="Tahoma" w:cs="Tahoma"/>
          <w:b/>
        </w:rPr>
      </w:pPr>
      <w:r w:rsidRPr="00A04054">
        <w:rPr>
          <w:rFonts w:ascii="Tahoma" w:hAnsi="Tahoma" w:cs="Tahoma"/>
          <w:b/>
        </w:rPr>
        <w:t>Alegatos de conclusión</w:t>
      </w:r>
    </w:p>
    <w:p w:rsidR="00DF00C4" w:rsidRPr="00E3564D" w:rsidRDefault="00DF00C4" w:rsidP="00DF00C4">
      <w:pPr>
        <w:pStyle w:val="Sinespaciado"/>
        <w:rPr>
          <w:rFonts w:ascii="Times New Roman" w:hAnsi="Times New Roman" w:cs="Times New Roman"/>
          <w:sz w:val="20"/>
          <w:szCs w:val="20"/>
        </w:rPr>
      </w:pPr>
    </w:p>
    <w:p w:rsidR="00DF00C4" w:rsidRPr="00A04054" w:rsidRDefault="00DF00C4" w:rsidP="00DF00C4">
      <w:pPr>
        <w:spacing w:line="276" w:lineRule="auto"/>
        <w:ind w:firstLine="708"/>
        <w:rPr>
          <w:rFonts w:ascii="Tahoma" w:hAnsi="Tahoma" w:cs="Tahoma"/>
          <w:lang w:val="es-ES_tradnl"/>
        </w:rPr>
      </w:pPr>
      <w:r w:rsidRPr="00A04054">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DF00C4" w:rsidRPr="00E3564D" w:rsidRDefault="00DF00C4" w:rsidP="00DF00C4">
      <w:pPr>
        <w:pStyle w:val="Sinespaciado"/>
        <w:rPr>
          <w:rFonts w:ascii="Times New Roman" w:hAnsi="Times New Roman" w:cs="Times New Roman"/>
          <w:sz w:val="20"/>
          <w:szCs w:val="20"/>
        </w:rPr>
      </w:pPr>
    </w:p>
    <w:p w:rsidR="00DF00C4" w:rsidRPr="00A04054" w:rsidRDefault="00DF00C4" w:rsidP="00DF00C4">
      <w:pPr>
        <w:widowControl w:val="0"/>
        <w:autoSpaceDE w:val="0"/>
        <w:autoSpaceDN w:val="0"/>
        <w:adjustRightInd w:val="0"/>
        <w:spacing w:line="276" w:lineRule="auto"/>
        <w:ind w:firstLine="0"/>
        <w:jc w:val="center"/>
        <w:rPr>
          <w:rFonts w:ascii="Tahoma" w:hAnsi="Tahoma" w:cs="Tahoma"/>
          <w:b/>
        </w:rPr>
      </w:pPr>
      <w:r w:rsidRPr="00A04054">
        <w:rPr>
          <w:rFonts w:ascii="Tahoma" w:hAnsi="Tahoma" w:cs="Tahoma"/>
          <w:b/>
        </w:rPr>
        <w:t>S E N T E N C I A</w:t>
      </w:r>
    </w:p>
    <w:p w:rsidR="00DF00C4" w:rsidRPr="00E3564D" w:rsidRDefault="00DF00C4" w:rsidP="00DF00C4">
      <w:pPr>
        <w:pStyle w:val="Sinespaciado"/>
        <w:rPr>
          <w:rFonts w:ascii="Times New Roman" w:hAnsi="Times New Roman" w:cs="Times New Roman"/>
          <w:sz w:val="20"/>
          <w:szCs w:val="20"/>
        </w:rPr>
      </w:pPr>
    </w:p>
    <w:p w:rsidR="00DF00C4" w:rsidRPr="00A04054" w:rsidRDefault="00DF00C4" w:rsidP="00DF00C4">
      <w:pPr>
        <w:widowControl w:val="0"/>
        <w:autoSpaceDE w:val="0"/>
        <w:autoSpaceDN w:val="0"/>
        <w:adjustRightInd w:val="0"/>
        <w:spacing w:line="276" w:lineRule="auto"/>
        <w:ind w:firstLine="708"/>
        <w:rPr>
          <w:rFonts w:ascii="Tahoma" w:hAnsi="Tahoma" w:cs="Tahoma"/>
        </w:rPr>
      </w:pPr>
      <w:r w:rsidRPr="00A04054">
        <w:rPr>
          <w:rFonts w:ascii="Tahoma" w:hAnsi="Tahoma" w:cs="Tahoma"/>
        </w:rPr>
        <w:lastRenderedPageBreak/>
        <w:t xml:space="preserve">Escuchados los alegatos de conclusión, procede la Sala a </w:t>
      </w:r>
      <w:r>
        <w:rPr>
          <w:rFonts w:ascii="Tahoma" w:hAnsi="Tahoma" w:cs="Tahoma"/>
        </w:rPr>
        <w:t>desatar el recurso de apelación impetrado por la empresa demandada en contra de la sentencia emitida en su contra por el JUZGADO TERCERO LABORAL DEL CIRCUITO DE PEREIRA el pasado 7 de marzo de 2018.</w:t>
      </w:r>
    </w:p>
    <w:p w:rsidR="00DF00C4" w:rsidRPr="00E3564D" w:rsidRDefault="00DF00C4" w:rsidP="00DF00C4">
      <w:pPr>
        <w:widowControl w:val="0"/>
        <w:autoSpaceDE w:val="0"/>
        <w:autoSpaceDN w:val="0"/>
        <w:adjustRightInd w:val="0"/>
        <w:spacing w:line="240" w:lineRule="auto"/>
        <w:ind w:firstLine="708"/>
        <w:rPr>
          <w:rFonts w:ascii="Tahoma" w:hAnsi="Tahoma" w:cs="Tahoma"/>
          <w:sz w:val="20"/>
          <w:szCs w:val="20"/>
        </w:rPr>
      </w:pPr>
      <w:r w:rsidRPr="00A04054">
        <w:rPr>
          <w:rFonts w:ascii="Tahoma" w:hAnsi="Tahoma" w:cs="Tahoma"/>
        </w:rPr>
        <w:t xml:space="preserve"> </w:t>
      </w:r>
    </w:p>
    <w:p w:rsidR="00DF00C4" w:rsidRDefault="00DF00C4" w:rsidP="00DF00C4">
      <w:pPr>
        <w:widowControl w:val="0"/>
        <w:autoSpaceDE w:val="0"/>
        <w:autoSpaceDN w:val="0"/>
        <w:adjustRightInd w:val="0"/>
        <w:spacing w:line="276" w:lineRule="auto"/>
        <w:ind w:firstLine="0"/>
        <w:jc w:val="center"/>
        <w:rPr>
          <w:rFonts w:ascii="Tahoma" w:hAnsi="Tahoma" w:cs="Tahoma"/>
          <w:b/>
        </w:rPr>
      </w:pPr>
      <w:r w:rsidRPr="00A04054">
        <w:rPr>
          <w:rFonts w:ascii="Tahoma" w:hAnsi="Tahoma" w:cs="Tahoma"/>
          <w:b/>
        </w:rPr>
        <w:t xml:space="preserve">PROBLEMA </w:t>
      </w:r>
      <w:proofErr w:type="spellStart"/>
      <w:r w:rsidRPr="00A04054">
        <w:rPr>
          <w:rFonts w:ascii="Tahoma" w:hAnsi="Tahoma" w:cs="Tahoma"/>
          <w:b/>
        </w:rPr>
        <w:t>JURIDICO</w:t>
      </w:r>
      <w:proofErr w:type="spellEnd"/>
    </w:p>
    <w:p w:rsidR="00DF00C4" w:rsidRPr="00E3564D" w:rsidRDefault="00DF00C4" w:rsidP="00DF00C4">
      <w:pPr>
        <w:widowControl w:val="0"/>
        <w:autoSpaceDE w:val="0"/>
        <w:autoSpaceDN w:val="0"/>
        <w:adjustRightInd w:val="0"/>
        <w:spacing w:line="240" w:lineRule="auto"/>
        <w:ind w:firstLine="0"/>
        <w:jc w:val="center"/>
        <w:rPr>
          <w:rFonts w:ascii="Tahoma" w:hAnsi="Tahoma" w:cs="Tahoma"/>
          <w:b/>
          <w:sz w:val="20"/>
          <w:szCs w:val="20"/>
        </w:rPr>
      </w:pPr>
    </w:p>
    <w:p w:rsidR="00DF00C4" w:rsidRPr="00B358F2" w:rsidRDefault="00DF00C4" w:rsidP="00DF00C4">
      <w:pPr>
        <w:spacing w:line="276" w:lineRule="auto"/>
        <w:ind w:firstLine="900"/>
        <w:rPr>
          <w:rFonts w:ascii="Tahoma" w:hAnsi="Tahoma" w:cs="Tahoma"/>
        </w:rPr>
      </w:pPr>
      <w:r>
        <w:rPr>
          <w:rFonts w:ascii="Tahoma" w:hAnsi="Tahoma" w:cs="Tahoma"/>
        </w:rPr>
        <w:t xml:space="preserve">De acuerdo al esquema del recurso de apelación, le corresponde a la Sala determinar si entre el demandante y la empresa demandada existió contrato de trabajo </w:t>
      </w:r>
      <w:r w:rsidR="00003EA0">
        <w:rPr>
          <w:rFonts w:ascii="Tahoma" w:hAnsi="Tahoma" w:cs="Tahoma"/>
        </w:rPr>
        <w:t xml:space="preserve">y si en efecto el mismo, como fue establecido en sede de primer grado, finalizó por el empleador de manera unilateral e injusta.  </w:t>
      </w:r>
    </w:p>
    <w:p w:rsidR="00EF3F18" w:rsidRDefault="00EF3F18" w:rsidP="00DF00C4">
      <w:pPr>
        <w:ind w:firstLine="0"/>
        <w:rPr>
          <w:rFonts w:ascii="Tahoma" w:hAnsi="Tahoma" w:cs="Tahoma"/>
          <w:b/>
          <w:lang w:val="es-CO"/>
        </w:rPr>
      </w:pPr>
    </w:p>
    <w:p w:rsidR="00EA546F" w:rsidRPr="006A1709" w:rsidRDefault="00EA546F" w:rsidP="00EA546F">
      <w:pPr>
        <w:ind w:firstLine="0"/>
        <w:jc w:val="center"/>
        <w:rPr>
          <w:rFonts w:ascii="Tahoma" w:hAnsi="Tahoma" w:cs="Tahoma"/>
          <w:b/>
          <w:lang w:val="es-CO"/>
        </w:rPr>
      </w:pPr>
      <w:r w:rsidRPr="006A1709">
        <w:rPr>
          <w:rFonts w:ascii="Tahoma" w:hAnsi="Tahoma" w:cs="Tahoma"/>
          <w:b/>
          <w:lang w:val="es-CO"/>
        </w:rPr>
        <w:t>I – ANTECEDENTES</w:t>
      </w:r>
    </w:p>
    <w:p w:rsidR="00EA546F" w:rsidRPr="006A1709" w:rsidRDefault="00EA546F">
      <w:pPr>
        <w:rPr>
          <w:rFonts w:ascii="Tahoma" w:hAnsi="Tahoma" w:cs="Tahoma"/>
          <w:lang w:val="es-CO"/>
        </w:rPr>
      </w:pPr>
    </w:p>
    <w:p w:rsidR="00947C26" w:rsidRDefault="005A69DA" w:rsidP="00003EA0">
      <w:pPr>
        <w:rPr>
          <w:rFonts w:ascii="Tahoma" w:hAnsi="Tahoma" w:cs="Tahoma"/>
          <w:lang w:val="es-CO"/>
        </w:rPr>
      </w:pPr>
      <w:r w:rsidRPr="006A1709">
        <w:rPr>
          <w:rFonts w:ascii="Tahoma" w:hAnsi="Tahoma" w:cs="Tahoma"/>
          <w:lang w:val="es-CO"/>
        </w:rPr>
        <w:t xml:space="preserve">El señor </w:t>
      </w:r>
      <w:r w:rsidRPr="006A1709">
        <w:rPr>
          <w:rFonts w:ascii="Tahoma" w:hAnsi="Tahoma" w:cs="Tahoma"/>
          <w:b/>
          <w:lang w:val="es-CO"/>
        </w:rPr>
        <w:t>JOSÉ ORLANDO GARCÍA ORTIZ</w:t>
      </w:r>
      <w:r w:rsidRPr="006A1709">
        <w:rPr>
          <w:rFonts w:ascii="Tahoma" w:hAnsi="Tahoma" w:cs="Tahoma"/>
          <w:lang w:val="es-CO"/>
        </w:rPr>
        <w:t xml:space="preserve"> asegura haber prestado servicios personales y remunerados bajo la</w:t>
      </w:r>
      <w:r w:rsidR="008376EC" w:rsidRPr="006A1709">
        <w:rPr>
          <w:rFonts w:ascii="Tahoma" w:hAnsi="Tahoma" w:cs="Tahoma"/>
          <w:lang w:val="es-CO"/>
        </w:rPr>
        <w:t xml:space="preserve"> continua</w:t>
      </w:r>
      <w:r w:rsidRPr="006A1709">
        <w:rPr>
          <w:rFonts w:ascii="Tahoma" w:hAnsi="Tahoma" w:cs="Tahoma"/>
          <w:lang w:val="es-CO"/>
        </w:rPr>
        <w:t xml:space="preserve"> subordinación de la sociedad “</w:t>
      </w:r>
      <w:proofErr w:type="spellStart"/>
      <w:r w:rsidRPr="006A1709">
        <w:rPr>
          <w:rFonts w:ascii="Tahoma" w:hAnsi="Tahoma" w:cs="Tahoma"/>
          <w:b/>
          <w:lang w:val="es-CO"/>
        </w:rPr>
        <w:t>CMS</w:t>
      </w:r>
      <w:proofErr w:type="spellEnd"/>
      <w:r w:rsidRPr="006A1709">
        <w:rPr>
          <w:rFonts w:ascii="Tahoma" w:hAnsi="Tahoma" w:cs="Tahoma"/>
          <w:b/>
          <w:lang w:val="es-CO"/>
        </w:rPr>
        <w:t xml:space="preserve"> COLOMBIA LTDA. CORPORACIÓN MÉDICA SALUD PARA LOS COLOMBIANOS</w:t>
      </w:r>
      <w:r w:rsidRPr="006A1709">
        <w:rPr>
          <w:rFonts w:ascii="Tahoma" w:hAnsi="Tahoma" w:cs="Tahoma"/>
          <w:lang w:val="es-CO"/>
        </w:rPr>
        <w:t xml:space="preserve">” entre el 11 de marzo de 2015 y el 30 de junio de 2016, devengando la suma de $767.155 pesos mensuales. Indica igualmente </w:t>
      </w:r>
      <w:r w:rsidR="00275A54" w:rsidRPr="006A1709">
        <w:rPr>
          <w:rFonts w:ascii="Tahoma" w:hAnsi="Tahoma" w:cs="Tahoma"/>
          <w:lang w:val="es-CO"/>
        </w:rPr>
        <w:t>que</w:t>
      </w:r>
      <w:r w:rsidR="00947C26" w:rsidRPr="006A1709">
        <w:rPr>
          <w:rFonts w:ascii="Tahoma" w:hAnsi="Tahoma" w:cs="Tahoma"/>
          <w:lang w:val="es-CO"/>
        </w:rPr>
        <w:t xml:space="preserve"> fue contratado para el cargo de auxiliar de mantenimiento, que</w:t>
      </w:r>
      <w:r w:rsidR="00275A54" w:rsidRPr="006A1709">
        <w:rPr>
          <w:rFonts w:ascii="Tahoma" w:hAnsi="Tahoma" w:cs="Tahoma"/>
          <w:lang w:val="es-CO"/>
        </w:rPr>
        <w:t xml:space="preserve"> nunca fue afiliado por su empleador a Seguridad Social, que jamás le pagaron primas de servicios, vacaciones, ni cesantías, y que laboró horas extras durante los meses de junio, julio y agosto de 2015</w:t>
      </w:r>
      <w:r w:rsidR="00947C26" w:rsidRPr="006A1709">
        <w:rPr>
          <w:rFonts w:ascii="Tahoma" w:hAnsi="Tahoma" w:cs="Tahoma"/>
          <w:lang w:val="es-CO"/>
        </w:rPr>
        <w:t>, trabajando todos los días desde las 06:30 A.M. y hasta pasada la media noche, sin que dicho periodo fuere debidamente remunerado como lo establece la ley.</w:t>
      </w:r>
    </w:p>
    <w:p w:rsidR="003536B5" w:rsidRPr="006A1709" w:rsidRDefault="003536B5" w:rsidP="00003EA0">
      <w:pPr>
        <w:rPr>
          <w:rFonts w:ascii="Tahoma" w:hAnsi="Tahoma" w:cs="Tahoma"/>
          <w:lang w:val="es-CO"/>
        </w:rPr>
      </w:pPr>
    </w:p>
    <w:p w:rsidR="008A0814" w:rsidRPr="006A1709" w:rsidRDefault="00947C26">
      <w:pPr>
        <w:rPr>
          <w:rFonts w:ascii="Tahoma" w:hAnsi="Tahoma" w:cs="Tahoma"/>
          <w:lang w:val="es-CO"/>
        </w:rPr>
      </w:pPr>
      <w:r w:rsidRPr="006A1709">
        <w:rPr>
          <w:rFonts w:ascii="Tahoma" w:hAnsi="Tahoma" w:cs="Tahoma"/>
          <w:lang w:val="es-CO"/>
        </w:rPr>
        <w:t>En consecuencia, previa declaratoria de la existencia de un contrato de trabajo con la demandada entre el 11 de marzo de 2015 y el 30 de junio de 2016, reclama el pago cesantías, prima de servicios y vacaciones por todo el tiempo laborado, lo mismo que el pa</w:t>
      </w:r>
      <w:r w:rsidR="008A0814" w:rsidRPr="006A1709">
        <w:rPr>
          <w:rFonts w:ascii="Tahoma" w:hAnsi="Tahoma" w:cs="Tahoma"/>
          <w:lang w:val="es-CO"/>
        </w:rPr>
        <w:t xml:space="preserve">go de las indemnizaciones por despido injusto y la moratoria, prevista en el artículo 65 del </w:t>
      </w:r>
      <w:proofErr w:type="spellStart"/>
      <w:r w:rsidR="008A0814" w:rsidRPr="006A1709">
        <w:rPr>
          <w:rFonts w:ascii="Tahoma" w:hAnsi="Tahoma" w:cs="Tahoma"/>
          <w:lang w:val="es-CO"/>
        </w:rPr>
        <w:t>C.S.T</w:t>
      </w:r>
      <w:proofErr w:type="spellEnd"/>
      <w:r w:rsidR="008A0814" w:rsidRPr="006A1709">
        <w:rPr>
          <w:rFonts w:ascii="Tahoma" w:hAnsi="Tahoma" w:cs="Tahoma"/>
          <w:lang w:val="es-CO"/>
        </w:rPr>
        <w:t>. ante la falta de pago de salarios y prestaciones.</w:t>
      </w:r>
    </w:p>
    <w:p w:rsidR="008A0814" w:rsidRPr="00003EA0" w:rsidRDefault="008A0814" w:rsidP="00003EA0">
      <w:pPr>
        <w:spacing w:line="240" w:lineRule="auto"/>
        <w:rPr>
          <w:rFonts w:ascii="Tahoma" w:hAnsi="Tahoma" w:cs="Tahoma"/>
          <w:sz w:val="20"/>
          <w:szCs w:val="20"/>
          <w:lang w:val="es-CO"/>
        </w:rPr>
      </w:pPr>
    </w:p>
    <w:p w:rsidR="0098169E" w:rsidRPr="006A1709" w:rsidRDefault="008A0814" w:rsidP="00003EA0">
      <w:pPr>
        <w:rPr>
          <w:rFonts w:ascii="Tahoma" w:hAnsi="Tahoma" w:cs="Tahoma"/>
          <w:lang w:val="es-CO"/>
        </w:rPr>
      </w:pPr>
      <w:r w:rsidRPr="006A1709">
        <w:rPr>
          <w:rFonts w:ascii="Tahoma" w:hAnsi="Tahoma" w:cs="Tahoma"/>
          <w:lang w:val="es-CO"/>
        </w:rPr>
        <w:t>En respuesta a la demanda, la empresa demandada afirma que el demandante</w:t>
      </w:r>
      <w:r w:rsidR="00D32680" w:rsidRPr="006A1709">
        <w:rPr>
          <w:rFonts w:ascii="Tahoma" w:hAnsi="Tahoma" w:cs="Tahoma"/>
          <w:lang w:val="es-CO"/>
        </w:rPr>
        <w:t xml:space="preserve"> fue enviado en misión por una Empresa de Servicios T</w:t>
      </w:r>
      <w:r w:rsidRPr="006A1709">
        <w:rPr>
          <w:rFonts w:ascii="Tahoma" w:hAnsi="Tahoma" w:cs="Tahoma"/>
          <w:lang w:val="es-CO"/>
        </w:rPr>
        <w:t xml:space="preserve">emporales </w:t>
      </w:r>
      <w:r w:rsidR="00D32680" w:rsidRPr="006A1709">
        <w:rPr>
          <w:rFonts w:ascii="Tahoma" w:hAnsi="Tahoma" w:cs="Tahoma"/>
          <w:lang w:val="es-CO"/>
        </w:rPr>
        <w:t>(</w:t>
      </w:r>
      <w:proofErr w:type="spellStart"/>
      <w:r w:rsidR="00D32680" w:rsidRPr="006A1709">
        <w:rPr>
          <w:rFonts w:ascii="Tahoma" w:hAnsi="Tahoma" w:cs="Tahoma"/>
          <w:lang w:val="es-CO"/>
        </w:rPr>
        <w:t>EST</w:t>
      </w:r>
      <w:proofErr w:type="spellEnd"/>
      <w:r w:rsidR="00D32680" w:rsidRPr="006A1709">
        <w:rPr>
          <w:rFonts w:ascii="Tahoma" w:hAnsi="Tahoma" w:cs="Tahoma"/>
          <w:lang w:val="es-CO"/>
        </w:rPr>
        <w:t xml:space="preserve">) </w:t>
      </w:r>
      <w:r w:rsidRPr="006A1709">
        <w:rPr>
          <w:rFonts w:ascii="Tahoma" w:hAnsi="Tahoma" w:cs="Tahoma"/>
          <w:lang w:val="es-CO"/>
        </w:rPr>
        <w:t>para ocuparse del mantenimiento físico del edificio “Clínica Pinares Médica”</w:t>
      </w:r>
      <w:r w:rsidR="00D32680" w:rsidRPr="006A1709">
        <w:rPr>
          <w:rFonts w:ascii="Tahoma" w:hAnsi="Tahoma" w:cs="Tahoma"/>
          <w:lang w:val="es-CO"/>
        </w:rPr>
        <w:t>, en ejecución de un contrato de obra o labor</w:t>
      </w:r>
      <w:r w:rsidR="00D92183" w:rsidRPr="006A1709">
        <w:rPr>
          <w:rFonts w:ascii="Tahoma" w:hAnsi="Tahoma" w:cs="Tahoma"/>
          <w:lang w:val="es-CO"/>
        </w:rPr>
        <w:t>,</w:t>
      </w:r>
      <w:r w:rsidR="00D32680" w:rsidRPr="006A1709">
        <w:rPr>
          <w:rFonts w:ascii="Tahoma" w:hAnsi="Tahoma" w:cs="Tahoma"/>
          <w:lang w:val="es-CO"/>
        </w:rPr>
        <w:t xml:space="preserve"> celebrado con la </w:t>
      </w:r>
      <w:proofErr w:type="spellStart"/>
      <w:r w:rsidR="00D32680" w:rsidRPr="006A1709">
        <w:rPr>
          <w:rFonts w:ascii="Tahoma" w:hAnsi="Tahoma" w:cs="Tahoma"/>
          <w:lang w:val="es-CO"/>
        </w:rPr>
        <w:t>EST</w:t>
      </w:r>
      <w:proofErr w:type="spellEnd"/>
      <w:r w:rsidR="00D32680" w:rsidRPr="006A1709">
        <w:rPr>
          <w:rFonts w:ascii="Tahoma" w:hAnsi="Tahoma" w:cs="Tahoma"/>
          <w:lang w:val="es-CO"/>
        </w:rPr>
        <w:t xml:space="preserve"> “SOLUCIONES LABORALES Y DE SERVICIOS S.A.S. </w:t>
      </w:r>
      <w:proofErr w:type="spellStart"/>
      <w:r w:rsidR="00D32680" w:rsidRPr="006A1709">
        <w:rPr>
          <w:rFonts w:ascii="Tahoma" w:hAnsi="Tahoma" w:cs="Tahoma"/>
          <w:lang w:val="es-CO"/>
        </w:rPr>
        <w:t>SOLASERVIS</w:t>
      </w:r>
      <w:proofErr w:type="spellEnd"/>
      <w:r w:rsidR="00D32680" w:rsidRPr="006A1709">
        <w:rPr>
          <w:rFonts w:ascii="Tahoma" w:hAnsi="Tahoma" w:cs="Tahoma"/>
          <w:lang w:val="es-CO"/>
        </w:rPr>
        <w:t xml:space="preserve"> S.A.S.” el</w:t>
      </w:r>
      <w:r w:rsidR="00D92183" w:rsidRPr="006A1709">
        <w:rPr>
          <w:rFonts w:ascii="Tahoma" w:hAnsi="Tahoma" w:cs="Tahoma"/>
          <w:lang w:val="es-CO"/>
        </w:rPr>
        <w:t xml:space="preserve"> día</w:t>
      </w:r>
      <w:r w:rsidR="00D32680" w:rsidRPr="006A1709">
        <w:rPr>
          <w:rFonts w:ascii="Tahoma" w:hAnsi="Tahoma" w:cs="Tahoma"/>
          <w:lang w:val="es-CO"/>
        </w:rPr>
        <w:t xml:space="preserve"> 15 de marzo de 2013. Agrega que dicho contrato se encuentra regulado en el artículo 71 de la Ley 50 de 1990,</w:t>
      </w:r>
      <w:r w:rsidR="0098169E" w:rsidRPr="006A1709">
        <w:rPr>
          <w:rFonts w:ascii="Tahoma" w:hAnsi="Tahoma" w:cs="Tahoma"/>
          <w:lang w:val="es-CO"/>
        </w:rPr>
        <w:t xml:space="preserve"> en virtud del cual, en este caso, la</w:t>
      </w:r>
      <w:r w:rsidR="00D32680" w:rsidRPr="006A1709">
        <w:rPr>
          <w:rFonts w:ascii="Tahoma" w:hAnsi="Tahoma" w:cs="Tahoma"/>
          <w:lang w:val="es-CO"/>
        </w:rPr>
        <w:t xml:space="preserve"> Empresa</w:t>
      </w:r>
      <w:r w:rsidR="0098169E" w:rsidRPr="006A1709">
        <w:rPr>
          <w:rFonts w:ascii="Tahoma" w:hAnsi="Tahoma" w:cs="Tahoma"/>
          <w:lang w:val="es-CO"/>
        </w:rPr>
        <w:t>s de Servicios Temporales tiene</w:t>
      </w:r>
      <w:r w:rsidR="00D32680" w:rsidRPr="006A1709">
        <w:rPr>
          <w:rFonts w:ascii="Tahoma" w:hAnsi="Tahoma" w:cs="Tahoma"/>
          <w:lang w:val="es-CO"/>
        </w:rPr>
        <w:t xml:space="preserve"> el carácter de</w:t>
      </w:r>
      <w:r w:rsidR="00B11341" w:rsidRPr="006A1709">
        <w:rPr>
          <w:rFonts w:ascii="Tahoma" w:hAnsi="Tahoma" w:cs="Tahoma"/>
          <w:lang w:val="es-CO"/>
        </w:rPr>
        <w:t xml:space="preserve"> empleadora de los trabajadores enviados en misión, </w:t>
      </w:r>
      <w:r w:rsidR="0098169E" w:rsidRPr="006A1709">
        <w:rPr>
          <w:rFonts w:ascii="Tahoma" w:hAnsi="Tahoma" w:cs="Tahoma"/>
          <w:lang w:val="es-CO"/>
        </w:rPr>
        <w:t>como es el caso del demandante, habiendo terminado su contrato por finalización de la obra el 30 mayo de 2016.</w:t>
      </w:r>
    </w:p>
    <w:p w:rsidR="0098169E" w:rsidRPr="00003EA0" w:rsidRDefault="0098169E" w:rsidP="00003EA0">
      <w:pPr>
        <w:spacing w:line="240" w:lineRule="auto"/>
        <w:rPr>
          <w:rFonts w:ascii="Tahoma" w:hAnsi="Tahoma" w:cs="Tahoma"/>
          <w:sz w:val="20"/>
          <w:szCs w:val="20"/>
          <w:lang w:val="es-CO"/>
        </w:rPr>
      </w:pPr>
    </w:p>
    <w:p w:rsidR="00EA546F" w:rsidRPr="006A1709" w:rsidRDefault="0098169E" w:rsidP="00D32680">
      <w:pPr>
        <w:rPr>
          <w:rFonts w:ascii="Tahoma" w:hAnsi="Tahoma" w:cs="Tahoma"/>
          <w:lang w:val="es-CO"/>
        </w:rPr>
      </w:pPr>
      <w:r w:rsidRPr="006A1709">
        <w:rPr>
          <w:rFonts w:ascii="Tahoma" w:hAnsi="Tahoma" w:cs="Tahoma"/>
          <w:lang w:val="es-CO"/>
        </w:rPr>
        <w:t xml:space="preserve">Finalmente se opone a la prosperidad de </w:t>
      </w:r>
      <w:r w:rsidR="00FA72C4" w:rsidRPr="006A1709">
        <w:rPr>
          <w:rFonts w:ascii="Tahoma" w:hAnsi="Tahoma" w:cs="Tahoma"/>
          <w:lang w:val="es-CO"/>
        </w:rPr>
        <w:t>las pretensiones, primero porque no ha fungido como</w:t>
      </w:r>
      <w:r w:rsidRPr="006A1709">
        <w:rPr>
          <w:rFonts w:ascii="Tahoma" w:hAnsi="Tahoma" w:cs="Tahoma"/>
          <w:lang w:val="es-CO"/>
        </w:rPr>
        <w:t xml:space="preserve"> empleadora del demandante y, segundo, porque la</w:t>
      </w:r>
      <w:r w:rsidR="00EA546F" w:rsidRPr="006A1709">
        <w:rPr>
          <w:rFonts w:ascii="Tahoma" w:hAnsi="Tahoma" w:cs="Tahoma"/>
          <w:lang w:val="es-CO"/>
        </w:rPr>
        <w:t xml:space="preserve"> mencionada</w:t>
      </w:r>
      <w:r w:rsidRPr="006A1709">
        <w:rPr>
          <w:rFonts w:ascii="Tahoma" w:hAnsi="Tahoma" w:cs="Tahoma"/>
          <w:lang w:val="es-CO"/>
        </w:rPr>
        <w:t xml:space="preserve"> </w:t>
      </w:r>
      <w:proofErr w:type="spellStart"/>
      <w:r w:rsidRPr="006A1709">
        <w:rPr>
          <w:rFonts w:ascii="Tahoma" w:hAnsi="Tahoma" w:cs="Tahoma"/>
          <w:lang w:val="es-CO"/>
        </w:rPr>
        <w:t>EST</w:t>
      </w:r>
      <w:proofErr w:type="spellEnd"/>
      <w:r w:rsidR="00FA72C4" w:rsidRPr="006A1709">
        <w:rPr>
          <w:rFonts w:ascii="Tahoma" w:hAnsi="Tahoma" w:cs="Tahoma"/>
          <w:lang w:val="es-CO"/>
        </w:rPr>
        <w:t xml:space="preserve"> (</w:t>
      </w:r>
      <w:proofErr w:type="spellStart"/>
      <w:r w:rsidR="00FA72C4" w:rsidRPr="006A1709">
        <w:rPr>
          <w:rFonts w:ascii="Tahoma" w:hAnsi="Tahoma" w:cs="Tahoma"/>
          <w:lang w:val="es-CO"/>
        </w:rPr>
        <w:t>SOLASERVIS</w:t>
      </w:r>
      <w:proofErr w:type="spellEnd"/>
      <w:r w:rsidR="00FA72C4" w:rsidRPr="006A1709">
        <w:rPr>
          <w:rFonts w:ascii="Tahoma" w:hAnsi="Tahoma" w:cs="Tahoma"/>
          <w:lang w:val="es-CO"/>
        </w:rPr>
        <w:t xml:space="preserve"> S.A.S)</w:t>
      </w:r>
      <w:r w:rsidRPr="006A1709">
        <w:rPr>
          <w:rFonts w:ascii="Tahoma" w:hAnsi="Tahoma" w:cs="Tahoma"/>
          <w:lang w:val="es-CO"/>
        </w:rPr>
        <w:t xml:space="preserve"> </w:t>
      </w:r>
      <w:r w:rsidR="00EA546F" w:rsidRPr="006A1709">
        <w:rPr>
          <w:rFonts w:ascii="Tahoma" w:hAnsi="Tahoma" w:cs="Tahoma"/>
          <w:lang w:val="es-CO"/>
        </w:rPr>
        <w:t>canceló el salario y la totalidad de las prestac</w:t>
      </w:r>
      <w:r w:rsidR="00FA72C4" w:rsidRPr="006A1709">
        <w:rPr>
          <w:rFonts w:ascii="Tahoma" w:hAnsi="Tahoma" w:cs="Tahoma"/>
          <w:lang w:val="es-CO"/>
        </w:rPr>
        <w:t>iones sociales reclamadas al</w:t>
      </w:r>
      <w:r w:rsidR="00EA546F" w:rsidRPr="006A1709">
        <w:rPr>
          <w:rFonts w:ascii="Tahoma" w:hAnsi="Tahoma" w:cs="Tahoma"/>
          <w:lang w:val="es-CO"/>
        </w:rPr>
        <w:t xml:space="preserve"> demandante, conforme al contrato de prestación de servicios suscrito con </w:t>
      </w:r>
      <w:proofErr w:type="spellStart"/>
      <w:r w:rsidR="00EA546F" w:rsidRPr="006A1709">
        <w:rPr>
          <w:rFonts w:ascii="Tahoma" w:hAnsi="Tahoma" w:cs="Tahoma"/>
          <w:lang w:val="es-CO"/>
        </w:rPr>
        <w:t>CMS</w:t>
      </w:r>
      <w:proofErr w:type="spellEnd"/>
      <w:r w:rsidR="00EA546F" w:rsidRPr="006A1709">
        <w:rPr>
          <w:rFonts w:ascii="Tahoma" w:hAnsi="Tahoma" w:cs="Tahoma"/>
          <w:lang w:val="es-CO"/>
        </w:rPr>
        <w:t xml:space="preserve"> COLOMBIA LTDA.</w:t>
      </w:r>
    </w:p>
    <w:p w:rsidR="00EA546F" w:rsidRPr="00003EA0" w:rsidRDefault="00EA546F" w:rsidP="00003EA0">
      <w:pPr>
        <w:spacing w:line="240" w:lineRule="auto"/>
        <w:rPr>
          <w:rFonts w:ascii="Tahoma" w:hAnsi="Tahoma" w:cs="Tahoma"/>
          <w:sz w:val="20"/>
          <w:szCs w:val="20"/>
          <w:lang w:val="es-CO"/>
        </w:rPr>
      </w:pPr>
    </w:p>
    <w:p w:rsidR="00D32680" w:rsidRPr="006A1709" w:rsidRDefault="00EA546F" w:rsidP="00EA546F">
      <w:pPr>
        <w:ind w:firstLine="0"/>
        <w:jc w:val="center"/>
        <w:rPr>
          <w:rFonts w:ascii="Tahoma" w:hAnsi="Tahoma" w:cs="Tahoma"/>
          <w:b/>
          <w:lang w:val="es-CO"/>
        </w:rPr>
      </w:pPr>
      <w:r w:rsidRPr="006A1709">
        <w:rPr>
          <w:rFonts w:ascii="Tahoma" w:hAnsi="Tahoma" w:cs="Tahoma"/>
          <w:b/>
          <w:lang w:val="es-CO"/>
        </w:rPr>
        <w:t>II - SENTENCIA DE PRIMERA INSTANCIA</w:t>
      </w:r>
    </w:p>
    <w:p w:rsidR="00D32680" w:rsidRPr="00003EA0" w:rsidRDefault="00D32680" w:rsidP="00003EA0">
      <w:pPr>
        <w:spacing w:line="240" w:lineRule="auto"/>
        <w:rPr>
          <w:rFonts w:ascii="Tahoma" w:hAnsi="Tahoma" w:cs="Tahoma"/>
          <w:sz w:val="20"/>
          <w:szCs w:val="20"/>
          <w:lang w:val="es-CO"/>
        </w:rPr>
      </w:pPr>
    </w:p>
    <w:p w:rsidR="004B55E6" w:rsidRPr="006A1709" w:rsidRDefault="00041B5A">
      <w:pPr>
        <w:rPr>
          <w:rFonts w:ascii="Tahoma" w:hAnsi="Tahoma" w:cs="Tahoma"/>
          <w:lang w:val="es-CO"/>
        </w:rPr>
      </w:pPr>
      <w:r w:rsidRPr="006A1709">
        <w:rPr>
          <w:rFonts w:ascii="Tahoma" w:hAnsi="Tahoma" w:cs="Tahoma"/>
          <w:lang w:val="es-CO"/>
        </w:rPr>
        <w:t xml:space="preserve">Interesa a la resolución del recurso de apelación, </w:t>
      </w:r>
      <w:r w:rsidR="004B55E6" w:rsidRPr="006A1709">
        <w:rPr>
          <w:rFonts w:ascii="Tahoma" w:hAnsi="Tahoma" w:cs="Tahoma"/>
          <w:lang w:val="es-CO"/>
        </w:rPr>
        <w:t>señalar que</w:t>
      </w:r>
      <w:r w:rsidR="008C6F05" w:rsidRPr="006A1709">
        <w:rPr>
          <w:rFonts w:ascii="Tahoma" w:hAnsi="Tahoma" w:cs="Tahoma"/>
          <w:lang w:val="es-CO"/>
        </w:rPr>
        <w:t xml:space="preserve"> en la sentencia atacada se</w:t>
      </w:r>
      <w:r w:rsidR="004B55E6" w:rsidRPr="006A1709">
        <w:rPr>
          <w:rFonts w:ascii="Tahoma" w:hAnsi="Tahoma" w:cs="Tahoma"/>
          <w:lang w:val="es-CO"/>
        </w:rPr>
        <w:t xml:space="preserve"> dio por sentado que el demandante trabajó en instalaciones de la clínica “PINARES MÉDICA”, propiedad de la sociedad demandada, entre el </w:t>
      </w:r>
      <w:r w:rsidR="004B55E6" w:rsidRPr="006A1709">
        <w:rPr>
          <w:rFonts w:ascii="Tahoma" w:hAnsi="Tahoma" w:cs="Tahoma"/>
          <w:u w:val="single"/>
          <w:lang w:val="es-CO"/>
        </w:rPr>
        <w:t>1º de abril de 2015 y el 30 de junio de 2016</w:t>
      </w:r>
      <w:r w:rsidR="004B55E6" w:rsidRPr="006A1709">
        <w:rPr>
          <w:rFonts w:ascii="Tahoma" w:hAnsi="Tahoma" w:cs="Tahoma"/>
          <w:lang w:val="es-CO"/>
        </w:rPr>
        <w:t xml:space="preserve">, devengando, inicialmente, un salario mensual de $690.400, el cual fue incrementado, desde 2016, a la suma de $714.800. </w:t>
      </w:r>
      <w:r w:rsidR="008C6F05" w:rsidRPr="006A1709">
        <w:rPr>
          <w:rFonts w:ascii="Tahoma" w:hAnsi="Tahoma" w:cs="Tahoma"/>
          <w:lang w:val="es-CO"/>
        </w:rPr>
        <w:t>Se indica</w:t>
      </w:r>
      <w:r w:rsidR="004B55E6" w:rsidRPr="006A1709">
        <w:rPr>
          <w:rFonts w:ascii="Tahoma" w:hAnsi="Tahoma" w:cs="Tahoma"/>
          <w:lang w:val="es-CO"/>
        </w:rPr>
        <w:t xml:space="preserve"> igualmente que aunque el trabajador fue vinculado a través de un Empresa de Servicio Temporales, tal como se pudo establecer </w:t>
      </w:r>
      <w:r w:rsidR="004B55E6" w:rsidRPr="006A1709">
        <w:rPr>
          <w:rFonts w:ascii="Tahoma" w:hAnsi="Tahoma" w:cs="Tahoma"/>
          <w:lang w:val="es-CO"/>
        </w:rPr>
        <w:lastRenderedPageBreak/>
        <w:t>documentalmente</w:t>
      </w:r>
      <w:r w:rsidR="008C6F05" w:rsidRPr="006A1709">
        <w:rPr>
          <w:rFonts w:ascii="Tahoma" w:hAnsi="Tahoma" w:cs="Tahoma"/>
          <w:lang w:val="es-CO"/>
        </w:rPr>
        <w:t xml:space="preserve"> con el contrato escrito</w:t>
      </w:r>
      <w:r w:rsidR="004B55E6" w:rsidRPr="006A1709">
        <w:rPr>
          <w:rFonts w:ascii="Tahoma" w:hAnsi="Tahoma" w:cs="Tahoma"/>
          <w:lang w:val="es-CO"/>
        </w:rPr>
        <w:t>, al haberse desbordado el término máximo para emplear esta figura de subcontratación, que es de 6 meses prorrogables hasta por 6 meses más, la empresa usuaria se convirtió</w:t>
      </w:r>
      <w:r w:rsidR="008C6F05" w:rsidRPr="006A1709">
        <w:rPr>
          <w:rFonts w:ascii="Tahoma" w:hAnsi="Tahoma" w:cs="Tahoma"/>
          <w:lang w:val="es-CO"/>
        </w:rPr>
        <w:t>, en virtud de la ley,</w:t>
      </w:r>
      <w:r w:rsidR="004B55E6" w:rsidRPr="006A1709">
        <w:rPr>
          <w:rFonts w:ascii="Tahoma" w:hAnsi="Tahoma" w:cs="Tahoma"/>
          <w:lang w:val="es-CO"/>
        </w:rPr>
        <w:t xml:space="preserve"> en directa empleadora del trabajador en misión. </w:t>
      </w:r>
    </w:p>
    <w:p w:rsidR="004B55E6" w:rsidRPr="00003EA0" w:rsidRDefault="004B55E6" w:rsidP="00003EA0">
      <w:pPr>
        <w:spacing w:line="240" w:lineRule="auto"/>
        <w:rPr>
          <w:rFonts w:ascii="Tahoma" w:hAnsi="Tahoma" w:cs="Tahoma"/>
          <w:sz w:val="20"/>
          <w:szCs w:val="20"/>
          <w:lang w:val="es-CO"/>
        </w:rPr>
      </w:pPr>
    </w:p>
    <w:p w:rsidR="008C6F05" w:rsidRPr="006A1709" w:rsidRDefault="004B55E6">
      <w:pPr>
        <w:rPr>
          <w:rFonts w:ascii="Tahoma" w:hAnsi="Tahoma" w:cs="Tahoma"/>
          <w:lang w:val="es-CO"/>
        </w:rPr>
      </w:pPr>
      <w:r w:rsidRPr="006A1709">
        <w:rPr>
          <w:rFonts w:ascii="Tahoma" w:hAnsi="Tahoma" w:cs="Tahoma"/>
          <w:lang w:val="es-CO"/>
        </w:rPr>
        <w:t xml:space="preserve">Bajo dicha premisa advirtió comprobado el pago de la totalidad de emolumentos reclamados por el trabajador, salvo la indemnización por despido injusto, pues el contrato fue a término indefinido y no se comprobó ninguna justa causa para el despido, consecuencia de lo cual </w:t>
      </w:r>
      <w:r w:rsidR="008C6F05" w:rsidRPr="006A1709">
        <w:rPr>
          <w:rFonts w:ascii="Tahoma" w:hAnsi="Tahoma" w:cs="Tahoma"/>
          <w:lang w:val="es-CO"/>
        </w:rPr>
        <w:t>condenó a la demandada al pago de la suma de $695.060, absolviéndola del resto de las pretensiones.</w:t>
      </w:r>
    </w:p>
    <w:p w:rsidR="008C6F05" w:rsidRPr="00003EA0" w:rsidRDefault="008C6F05" w:rsidP="00003EA0">
      <w:pPr>
        <w:spacing w:line="240" w:lineRule="auto"/>
        <w:rPr>
          <w:rFonts w:ascii="Tahoma" w:hAnsi="Tahoma" w:cs="Tahoma"/>
          <w:sz w:val="20"/>
          <w:szCs w:val="20"/>
          <w:lang w:val="es-CO"/>
        </w:rPr>
      </w:pPr>
    </w:p>
    <w:p w:rsidR="00FA72C4" w:rsidRPr="006A1709" w:rsidRDefault="008C6F05" w:rsidP="007476C4">
      <w:pPr>
        <w:ind w:firstLine="0"/>
        <w:jc w:val="center"/>
        <w:rPr>
          <w:rFonts w:ascii="Tahoma" w:hAnsi="Tahoma" w:cs="Tahoma"/>
          <w:b/>
          <w:lang w:val="es-CO"/>
        </w:rPr>
      </w:pPr>
      <w:r w:rsidRPr="006A1709">
        <w:rPr>
          <w:rFonts w:ascii="Tahoma" w:hAnsi="Tahoma" w:cs="Tahoma"/>
          <w:b/>
          <w:lang w:val="es-CO"/>
        </w:rPr>
        <w:t>III – RECURSO DE APELACIÓN</w:t>
      </w:r>
    </w:p>
    <w:p w:rsidR="00913DF5" w:rsidRPr="00003EA0" w:rsidRDefault="00913DF5" w:rsidP="00BA18E4">
      <w:pPr>
        <w:spacing w:line="240" w:lineRule="auto"/>
        <w:ind w:firstLine="0"/>
        <w:rPr>
          <w:rFonts w:ascii="Tahoma" w:hAnsi="Tahoma" w:cs="Tahoma"/>
          <w:sz w:val="20"/>
          <w:szCs w:val="20"/>
          <w:lang w:val="es-CO"/>
        </w:rPr>
      </w:pPr>
    </w:p>
    <w:p w:rsidR="00F54968" w:rsidRPr="006A1709" w:rsidRDefault="00CC4766" w:rsidP="00EF3F18">
      <w:pPr>
        <w:ind w:firstLine="708"/>
        <w:rPr>
          <w:rFonts w:ascii="Tahoma" w:hAnsi="Tahoma" w:cs="Tahoma"/>
          <w:lang w:val="es-CO"/>
        </w:rPr>
      </w:pPr>
      <w:r w:rsidRPr="006A1709">
        <w:rPr>
          <w:rFonts w:ascii="Tahoma" w:hAnsi="Tahoma" w:cs="Tahoma"/>
          <w:lang w:val="es-CO"/>
        </w:rPr>
        <w:t xml:space="preserve">Contra la anterior decisión presenta recurso de apelación el apoderado judicial de la sociedad demandada, solicitando que se revoque en segunda instancia la condena al pago de la indemnización </w:t>
      </w:r>
      <w:r w:rsidR="00222E49">
        <w:rPr>
          <w:rFonts w:ascii="Tahoma" w:hAnsi="Tahoma" w:cs="Tahoma"/>
          <w:lang w:val="es-CO"/>
        </w:rPr>
        <w:t>por despido injusto</w:t>
      </w:r>
      <w:r w:rsidRPr="006A1709">
        <w:rPr>
          <w:rFonts w:ascii="Tahoma" w:hAnsi="Tahoma" w:cs="Tahoma"/>
          <w:lang w:val="es-CO"/>
        </w:rPr>
        <w:t>, pues el demandante prestó sus servicios a través de una Empresa Temporal de Servicios en actividades no misionales</w:t>
      </w:r>
      <w:r w:rsidR="003375C4">
        <w:rPr>
          <w:rFonts w:ascii="Tahoma" w:hAnsi="Tahoma" w:cs="Tahoma"/>
          <w:lang w:val="es-CO"/>
        </w:rPr>
        <w:t xml:space="preserve"> de la empresa usuaria, pues sus funciones estaban encaminadas a la habilitación física de las instalaciones de la clínica y no al servicio asistencial como tal</w:t>
      </w:r>
      <w:r w:rsidR="00EF3F18">
        <w:rPr>
          <w:rFonts w:ascii="Tahoma" w:hAnsi="Tahoma" w:cs="Tahoma"/>
          <w:lang w:val="es-CO"/>
        </w:rPr>
        <w:t>, pero además porque se le</w:t>
      </w:r>
      <w:r w:rsidR="003063A2" w:rsidRPr="006A1709">
        <w:rPr>
          <w:rFonts w:ascii="Tahoma" w:hAnsi="Tahoma" w:cs="Tahoma"/>
          <w:lang w:val="es-CO"/>
        </w:rPr>
        <w:t xml:space="preserve"> avis</w:t>
      </w:r>
      <w:r w:rsidR="00EF3F18">
        <w:rPr>
          <w:rFonts w:ascii="Tahoma" w:hAnsi="Tahoma" w:cs="Tahoma"/>
          <w:lang w:val="es-CO"/>
        </w:rPr>
        <w:t>ó</w:t>
      </w:r>
      <w:r w:rsidR="003063A2" w:rsidRPr="006A1709">
        <w:rPr>
          <w:rFonts w:ascii="Tahoma" w:hAnsi="Tahoma" w:cs="Tahoma"/>
          <w:lang w:val="es-CO"/>
        </w:rPr>
        <w:t xml:space="preserve"> con 5 días de antelación la finalización de la obra</w:t>
      </w:r>
      <w:r w:rsidR="00EF3F18">
        <w:rPr>
          <w:rFonts w:ascii="Tahoma" w:hAnsi="Tahoma" w:cs="Tahoma"/>
          <w:lang w:val="es-CO"/>
        </w:rPr>
        <w:t xml:space="preserve"> para la cual había sido contratado</w:t>
      </w:r>
      <w:r w:rsidR="003063A2" w:rsidRPr="006A1709">
        <w:rPr>
          <w:rFonts w:ascii="Tahoma" w:hAnsi="Tahoma" w:cs="Tahoma"/>
          <w:lang w:val="es-CO"/>
        </w:rPr>
        <w:t>, pese a que no había necesidad del preaviso</w:t>
      </w:r>
      <w:r w:rsidR="00EF3F18">
        <w:rPr>
          <w:rFonts w:ascii="Tahoma" w:hAnsi="Tahoma" w:cs="Tahoma"/>
          <w:lang w:val="es-CO"/>
        </w:rPr>
        <w:t xml:space="preserve"> en estos casos</w:t>
      </w:r>
      <w:r w:rsidR="003063A2" w:rsidRPr="006A1709">
        <w:rPr>
          <w:rFonts w:ascii="Tahoma" w:hAnsi="Tahoma" w:cs="Tahoma"/>
          <w:lang w:val="es-CO"/>
        </w:rPr>
        <w:t>.</w:t>
      </w:r>
    </w:p>
    <w:p w:rsidR="0050446A" w:rsidRPr="00003EA0" w:rsidRDefault="0050446A" w:rsidP="00D037B5">
      <w:pPr>
        <w:ind w:firstLine="0"/>
        <w:rPr>
          <w:b/>
          <w:sz w:val="20"/>
          <w:szCs w:val="20"/>
          <w:lang w:val="es-CO"/>
        </w:rPr>
      </w:pPr>
    </w:p>
    <w:p w:rsidR="00D037B5" w:rsidRPr="006A1709" w:rsidRDefault="00D037B5" w:rsidP="00D037B5">
      <w:pPr>
        <w:spacing w:line="276" w:lineRule="auto"/>
        <w:ind w:left="708" w:firstLine="0"/>
        <w:jc w:val="center"/>
        <w:rPr>
          <w:rFonts w:ascii="Tahoma" w:hAnsi="Tahoma" w:cs="Tahoma"/>
          <w:b/>
          <w:lang w:val="es-CO"/>
        </w:rPr>
      </w:pPr>
      <w:r w:rsidRPr="006A1709">
        <w:rPr>
          <w:rFonts w:ascii="Tahoma" w:hAnsi="Tahoma" w:cs="Tahoma"/>
          <w:b/>
          <w:lang w:val="es-CO"/>
        </w:rPr>
        <w:t>III- CONSIDERACIONES</w:t>
      </w:r>
    </w:p>
    <w:p w:rsidR="00D037B5" w:rsidRPr="00003EA0" w:rsidRDefault="00D037B5" w:rsidP="00D037B5">
      <w:pPr>
        <w:spacing w:line="240" w:lineRule="auto"/>
        <w:ind w:firstLine="708"/>
        <w:rPr>
          <w:rFonts w:ascii="Tahoma" w:hAnsi="Tahoma" w:cs="Tahoma"/>
          <w:sz w:val="16"/>
          <w:szCs w:val="16"/>
        </w:rPr>
      </w:pPr>
    </w:p>
    <w:p w:rsidR="00D037B5" w:rsidRPr="006A1709" w:rsidRDefault="00D037B5" w:rsidP="00D037B5">
      <w:pPr>
        <w:spacing w:line="276" w:lineRule="auto"/>
        <w:ind w:firstLine="0"/>
        <w:rPr>
          <w:rFonts w:ascii="Tahoma" w:hAnsi="Tahoma" w:cs="Tahoma"/>
          <w:b/>
          <w:color w:val="000000" w:themeColor="text1"/>
        </w:rPr>
      </w:pPr>
      <w:r w:rsidRPr="006A1709">
        <w:rPr>
          <w:rFonts w:ascii="Tahoma" w:hAnsi="Tahoma" w:cs="Tahoma"/>
          <w:b/>
          <w:color w:val="000000" w:themeColor="text1"/>
        </w:rPr>
        <w:t xml:space="preserve">3.1. BENEFICIARIO Y/O DUEÑO DE LA OBRA Y TERCERIZACIÓN LABORAL O SUBCONTRATACIÓN </w:t>
      </w:r>
    </w:p>
    <w:p w:rsidR="004F0BBC" w:rsidRPr="00003EA0" w:rsidRDefault="004F0BBC" w:rsidP="00F86EFB">
      <w:pPr>
        <w:spacing w:line="240" w:lineRule="auto"/>
        <w:ind w:firstLine="0"/>
        <w:rPr>
          <w:rFonts w:ascii="Tahoma" w:hAnsi="Tahoma" w:cs="Tahoma"/>
          <w:color w:val="000000" w:themeColor="text1"/>
          <w:sz w:val="16"/>
          <w:szCs w:val="16"/>
        </w:rPr>
      </w:pPr>
    </w:p>
    <w:p w:rsidR="00F86EFB" w:rsidRDefault="004F0BBC" w:rsidP="00003EA0">
      <w:pPr>
        <w:widowControl w:val="0"/>
        <w:autoSpaceDE w:val="0"/>
        <w:autoSpaceDN w:val="0"/>
        <w:adjustRightInd w:val="0"/>
        <w:spacing w:line="276" w:lineRule="auto"/>
        <w:ind w:firstLine="708"/>
        <w:rPr>
          <w:rFonts w:ascii="Tahoma" w:hAnsi="Tahoma" w:cs="Tahoma"/>
          <w:color w:val="000000" w:themeColor="text1"/>
          <w:lang w:val="es-ES_tradnl"/>
        </w:rPr>
      </w:pPr>
      <w:r w:rsidRPr="006A1709">
        <w:rPr>
          <w:rFonts w:ascii="Tahoma" w:hAnsi="Tahoma" w:cs="Tahoma"/>
          <w:color w:val="000000" w:themeColor="text1"/>
        </w:rPr>
        <w:t xml:space="preserve">De acuerdo a lo </w:t>
      </w:r>
      <w:r w:rsidR="00D037B5" w:rsidRPr="006A1709">
        <w:rPr>
          <w:rFonts w:ascii="Tahoma" w:hAnsi="Tahoma" w:cs="Tahoma"/>
          <w:bCs/>
          <w:color w:val="000000" w:themeColor="text1"/>
          <w:lang w:val="es-ES_tradnl"/>
        </w:rPr>
        <w:t>previsto en los artículos 71 a</w:t>
      </w:r>
      <w:r w:rsidRPr="006A1709">
        <w:rPr>
          <w:rFonts w:ascii="Tahoma" w:hAnsi="Tahoma" w:cs="Tahoma"/>
          <w:bCs/>
          <w:color w:val="000000" w:themeColor="text1"/>
          <w:lang w:val="es-ES_tradnl"/>
        </w:rPr>
        <w:t>l</w:t>
      </w:r>
      <w:r w:rsidR="00D037B5" w:rsidRPr="006A1709">
        <w:rPr>
          <w:rFonts w:ascii="Tahoma" w:hAnsi="Tahoma" w:cs="Tahoma"/>
          <w:bCs/>
          <w:color w:val="000000" w:themeColor="text1"/>
          <w:lang w:val="es-ES_tradnl"/>
        </w:rPr>
        <w:t xml:space="preserve"> 94 de la Ley 50 de 1990, algunas empresas, denominadas de Servicios Temporales (</w:t>
      </w:r>
      <w:proofErr w:type="spellStart"/>
      <w:r w:rsidR="00D037B5" w:rsidRPr="006A1709">
        <w:rPr>
          <w:rFonts w:ascii="Tahoma" w:hAnsi="Tahoma" w:cs="Tahoma"/>
          <w:bCs/>
          <w:color w:val="000000" w:themeColor="text1"/>
          <w:lang w:val="es-ES_tradnl"/>
        </w:rPr>
        <w:t>EST</w:t>
      </w:r>
      <w:proofErr w:type="spellEnd"/>
      <w:r w:rsidR="00D037B5" w:rsidRPr="006A1709">
        <w:rPr>
          <w:rFonts w:ascii="Tahoma" w:hAnsi="Tahoma" w:cs="Tahoma"/>
          <w:bCs/>
          <w:color w:val="000000" w:themeColor="text1"/>
          <w:lang w:val="es-ES_tradnl"/>
        </w:rPr>
        <w:t>),</w:t>
      </w:r>
      <w:r w:rsidR="00D037B5" w:rsidRPr="006A1709">
        <w:rPr>
          <w:rFonts w:ascii="Tahoma" w:hAnsi="Tahoma" w:cs="Tahoma"/>
          <w:color w:val="000000" w:themeColor="text1"/>
          <w:lang w:val="es-ES_tradnl"/>
        </w:rPr>
        <w:t xml:space="preserve"> están autorizadas para ayudar de forma temporal en el desarrollo de actividades a otras empresas, y en estos casos el</w:t>
      </w:r>
      <w:r w:rsidR="00D037B5" w:rsidRPr="006A1709">
        <w:rPr>
          <w:rFonts w:ascii="Tahoma" w:hAnsi="Tahoma" w:cs="Tahoma"/>
          <w:bCs/>
          <w:color w:val="000000" w:themeColor="text1"/>
          <w:lang w:val="es-ES_tradnl"/>
        </w:rPr>
        <w:t xml:space="preserve"> servicio se ejecuta mediante el envío de trabajadores en misión</w:t>
      </w:r>
      <w:r w:rsidR="00D037B5" w:rsidRPr="006A1709">
        <w:rPr>
          <w:rFonts w:ascii="Tahoma" w:hAnsi="Tahoma" w:cs="Tahoma"/>
          <w:color w:val="000000" w:themeColor="text1"/>
          <w:lang w:val="es-ES_tradnl"/>
        </w:rPr>
        <w:t>.</w:t>
      </w:r>
    </w:p>
    <w:p w:rsidR="00660865" w:rsidRPr="006A1709" w:rsidRDefault="00660865" w:rsidP="00003EA0">
      <w:pPr>
        <w:widowControl w:val="0"/>
        <w:autoSpaceDE w:val="0"/>
        <w:autoSpaceDN w:val="0"/>
        <w:adjustRightInd w:val="0"/>
        <w:spacing w:line="276" w:lineRule="auto"/>
        <w:ind w:firstLine="708"/>
        <w:rPr>
          <w:rFonts w:ascii="Tahoma" w:hAnsi="Tahoma" w:cs="Tahoma"/>
          <w:color w:val="000000" w:themeColor="text1"/>
          <w:lang w:val="es-ES_tradnl"/>
        </w:rPr>
      </w:pPr>
    </w:p>
    <w:p w:rsidR="00D037B5" w:rsidRPr="009E50E3" w:rsidRDefault="00F86EFB" w:rsidP="00F86EFB">
      <w:pPr>
        <w:widowControl w:val="0"/>
        <w:autoSpaceDE w:val="0"/>
        <w:autoSpaceDN w:val="0"/>
        <w:adjustRightInd w:val="0"/>
        <w:spacing w:line="276" w:lineRule="auto"/>
        <w:ind w:firstLine="708"/>
        <w:rPr>
          <w:rFonts w:ascii="Arial Narrow" w:hAnsi="Arial Narrow" w:cs="Tahoma"/>
          <w:color w:val="000000" w:themeColor="text1"/>
          <w:sz w:val="24"/>
          <w:szCs w:val="24"/>
          <w:lang w:val="es-ES_tradnl"/>
        </w:rPr>
      </w:pPr>
      <w:r w:rsidRPr="00BA18E4">
        <w:rPr>
          <w:rFonts w:ascii="Tahoma" w:hAnsi="Tahoma" w:cs="Tahoma"/>
          <w:color w:val="000000" w:themeColor="text1"/>
          <w:lang w:val="es-ES_tradnl"/>
        </w:rPr>
        <w:t>También es importante des</w:t>
      </w:r>
      <w:r w:rsidR="00BA18E4" w:rsidRPr="00BA18E4">
        <w:rPr>
          <w:rFonts w:ascii="Tahoma" w:hAnsi="Tahoma" w:cs="Tahoma"/>
          <w:color w:val="000000" w:themeColor="text1"/>
          <w:lang w:val="es-ES_tradnl"/>
        </w:rPr>
        <w:t xml:space="preserve">tacar que en </w:t>
      </w:r>
      <w:r w:rsidRPr="00BA18E4">
        <w:rPr>
          <w:rFonts w:ascii="Tahoma" w:hAnsi="Tahoma" w:cs="Tahoma"/>
          <w:color w:val="000000" w:themeColor="text1"/>
          <w:lang w:val="es-ES_tradnl"/>
        </w:rPr>
        <w:t>el</w:t>
      </w:r>
      <w:r w:rsidR="00D037B5" w:rsidRPr="00BA18E4">
        <w:rPr>
          <w:rFonts w:ascii="Tahoma" w:hAnsi="Tahoma" w:cs="Tahoma"/>
          <w:color w:val="000000" w:themeColor="text1"/>
          <w:lang w:val="es-ES_tradnl"/>
        </w:rPr>
        <w:t xml:space="preserve"> artículo 77 de la mencionada ley</w:t>
      </w:r>
      <w:r w:rsidR="004F0BBC" w:rsidRPr="00BA18E4">
        <w:rPr>
          <w:rFonts w:ascii="Tahoma" w:hAnsi="Tahoma" w:cs="Tahoma"/>
          <w:color w:val="000000" w:themeColor="text1"/>
          <w:lang w:val="es-ES_tradnl"/>
        </w:rPr>
        <w:t>,</w:t>
      </w:r>
      <w:r w:rsidRPr="00BA18E4">
        <w:rPr>
          <w:rFonts w:ascii="Tahoma" w:hAnsi="Tahoma" w:cs="Tahoma"/>
          <w:color w:val="000000" w:themeColor="text1"/>
          <w:lang w:val="es-ES_tradnl"/>
        </w:rPr>
        <w:t xml:space="preserve"> </w:t>
      </w:r>
      <w:r w:rsidR="00BA18E4" w:rsidRPr="00BA18E4">
        <w:rPr>
          <w:rFonts w:ascii="Tahoma" w:hAnsi="Tahoma" w:cs="Tahoma"/>
          <w:color w:val="000000" w:themeColor="text1"/>
          <w:lang w:val="es-ES_tradnl"/>
        </w:rPr>
        <w:t>el legislador enumeró</w:t>
      </w:r>
      <w:r w:rsidR="00D037B5" w:rsidRPr="00BA18E4">
        <w:rPr>
          <w:rFonts w:ascii="Tahoma" w:hAnsi="Tahoma" w:cs="Tahoma"/>
          <w:color w:val="000000" w:themeColor="text1"/>
          <w:lang w:val="es-ES_tradnl"/>
        </w:rPr>
        <w:t xml:space="preserve"> los servicios temporales de colaboración por los cuales una empresa usuaria podrá acudir a la contratación de una </w:t>
      </w:r>
      <w:proofErr w:type="spellStart"/>
      <w:r w:rsidR="00D037B5" w:rsidRPr="00BA18E4">
        <w:rPr>
          <w:rFonts w:ascii="Tahoma" w:hAnsi="Tahoma" w:cs="Tahoma"/>
          <w:color w:val="000000" w:themeColor="text1"/>
          <w:lang w:val="es-ES_tradnl"/>
        </w:rPr>
        <w:t>EST</w:t>
      </w:r>
      <w:proofErr w:type="spellEnd"/>
      <w:r w:rsidR="00D037B5" w:rsidRPr="00BA18E4">
        <w:rPr>
          <w:rFonts w:ascii="Tahoma" w:hAnsi="Tahoma" w:cs="Tahoma"/>
          <w:color w:val="000000" w:themeColor="text1"/>
          <w:lang w:val="es-ES_tradnl"/>
        </w:rPr>
        <w:t xml:space="preserve">, </w:t>
      </w:r>
      <w:r w:rsidR="009E50E3" w:rsidRPr="00BA18E4">
        <w:rPr>
          <w:rFonts w:ascii="Tahoma" w:hAnsi="Tahoma" w:cs="Tahoma"/>
          <w:color w:val="000000" w:themeColor="text1"/>
          <w:lang w:val="es-ES_tradnl"/>
        </w:rPr>
        <w:t xml:space="preserve">los cuales </w:t>
      </w:r>
      <w:r w:rsidR="00D037B5" w:rsidRPr="00BA18E4">
        <w:rPr>
          <w:rFonts w:ascii="Tahoma" w:hAnsi="Tahoma" w:cs="Tahoma"/>
          <w:color w:val="000000" w:themeColor="text1"/>
          <w:lang w:val="es-ES_tradnl"/>
        </w:rPr>
        <w:t>se ejecutan a través de trabajadores en misión</w:t>
      </w:r>
      <w:r w:rsidR="009E50E3" w:rsidRPr="00BA18E4">
        <w:rPr>
          <w:rFonts w:ascii="Tahoma" w:hAnsi="Tahoma" w:cs="Tahoma"/>
          <w:color w:val="000000" w:themeColor="text1"/>
          <w:lang w:val="es-ES_tradnl"/>
        </w:rPr>
        <w:t>,</w:t>
      </w:r>
      <w:r w:rsidR="00D037B5" w:rsidRPr="00BA18E4">
        <w:rPr>
          <w:rFonts w:ascii="Tahoma" w:hAnsi="Tahoma" w:cs="Tahoma"/>
          <w:color w:val="000000" w:themeColor="text1"/>
          <w:lang w:val="es-ES_tradnl"/>
        </w:rPr>
        <w:t xml:space="preserve"> así:</w:t>
      </w:r>
      <w:r w:rsidR="00D037B5" w:rsidRPr="003B21BD">
        <w:rPr>
          <w:rFonts w:ascii="Tahoma" w:hAnsi="Tahoma" w:cs="Tahoma"/>
          <w:color w:val="000000" w:themeColor="text1"/>
          <w:sz w:val="24"/>
          <w:szCs w:val="24"/>
          <w:lang w:val="es-ES_tradnl"/>
        </w:rPr>
        <w:t xml:space="preserve">  </w:t>
      </w:r>
      <w:r w:rsidR="004F0BBC" w:rsidRPr="00BA18E4">
        <w:rPr>
          <w:rFonts w:ascii="Arial Narrow" w:hAnsi="Arial Narrow" w:cs="Tahoma"/>
          <w:b/>
          <w:i/>
          <w:color w:val="000000" w:themeColor="text1"/>
          <w:sz w:val="24"/>
          <w:szCs w:val="24"/>
          <w:lang w:val="es-ES_tradnl"/>
        </w:rPr>
        <w:t>1)</w:t>
      </w:r>
      <w:r w:rsidR="004F0BBC" w:rsidRPr="009E50E3">
        <w:rPr>
          <w:rFonts w:ascii="Arial Narrow" w:hAnsi="Arial Narrow" w:cs="Tahoma"/>
          <w:i/>
          <w:color w:val="000000" w:themeColor="text1"/>
          <w:sz w:val="24"/>
          <w:szCs w:val="24"/>
          <w:lang w:val="es-ES_tradnl"/>
        </w:rPr>
        <w:t xml:space="preserve"> c</w:t>
      </w:r>
      <w:r w:rsidR="00D037B5" w:rsidRPr="009E50E3">
        <w:rPr>
          <w:rFonts w:ascii="Arial Narrow" w:hAnsi="Arial Narrow" w:cs="Tahoma"/>
          <w:i/>
          <w:color w:val="000000" w:themeColor="text1"/>
          <w:sz w:val="24"/>
          <w:szCs w:val="24"/>
          <w:lang w:val="es-ES_tradnl"/>
        </w:rPr>
        <w:t xml:space="preserve">uando se trate de las </w:t>
      </w:r>
      <w:r w:rsidR="00D037B5" w:rsidRPr="009E50E3">
        <w:rPr>
          <w:rFonts w:ascii="Arial Narrow" w:hAnsi="Arial Narrow" w:cs="Tahoma"/>
          <w:bCs/>
          <w:i/>
          <w:color w:val="000000" w:themeColor="text1"/>
          <w:sz w:val="24"/>
          <w:szCs w:val="24"/>
          <w:lang w:val="es-ES_tradnl"/>
        </w:rPr>
        <w:t>labores ocasionales</w:t>
      </w:r>
      <w:r w:rsidR="00D037B5" w:rsidRPr="009E50E3">
        <w:rPr>
          <w:rFonts w:ascii="Arial Narrow" w:hAnsi="Arial Narrow" w:cs="Tahoma"/>
          <w:i/>
          <w:color w:val="000000" w:themeColor="text1"/>
          <w:sz w:val="24"/>
          <w:szCs w:val="24"/>
          <w:lang w:val="es-ES_tradnl"/>
        </w:rPr>
        <w:t xml:space="preserve">, accidentales o transitorias a que se refiere el artículo </w:t>
      </w:r>
      <w:hyperlink r:id="rId8" w:history="1">
        <w:r w:rsidR="00D037B5" w:rsidRPr="009E50E3">
          <w:rPr>
            <w:rFonts w:ascii="Arial Narrow" w:hAnsi="Arial Narrow" w:cs="Tahoma"/>
            <w:i/>
            <w:color w:val="000000" w:themeColor="text1"/>
            <w:sz w:val="24"/>
            <w:szCs w:val="24"/>
            <w:u w:val="single" w:color="285287"/>
            <w:lang w:val="es-ES_tradnl"/>
          </w:rPr>
          <w:t>6º del Código Sustantivo del Trabajo</w:t>
        </w:r>
      </w:hyperlink>
      <w:r w:rsidR="004F0BBC" w:rsidRPr="009E50E3">
        <w:rPr>
          <w:rFonts w:ascii="Arial Narrow" w:hAnsi="Arial Narrow" w:cs="Tahoma"/>
          <w:i/>
          <w:color w:val="000000" w:themeColor="text1"/>
          <w:sz w:val="24"/>
          <w:szCs w:val="24"/>
          <w:lang w:val="es-ES_tradnl"/>
        </w:rPr>
        <w:t xml:space="preserve">, </w:t>
      </w:r>
      <w:r w:rsidR="004F0BBC" w:rsidRPr="00BA18E4">
        <w:rPr>
          <w:rFonts w:ascii="Arial Narrow" w:hAnsi="Arial Narrow" w:cs="Tahoma"/>
          <w:b/>
          <w:i/>
          <w:color w:val="000000" w:themeColor="text1"/>
          <w:sz w:val="24"/>
          <w:szCs w:val="24"/>
          <w:lang w:val="es-ES_tradnl"/>
        </w:rPr>
        <w:t>2)</w:t>
      </w:r>
      <w:r w:rsidR="004F0BBC" w:rsidRPr="009E50E3">
        <w:rPr>
          <w:rFonts w:ascii="Arial Narrow" w:hAnsi="Arial Narrow" w:cs="Tahoma"/>
          <w:i/>
          <w:color w:val="000000" w:themeColor="text1"/>
          <w:sz w:val="24"/>
          <w:szCs w:val="24"/>
          <w:lang w:val="es-ES_tradnl"/>
        </w:rPr>
        <w:t xml:space="preserve"> c</w:t>
      </w:r>
      <w:r w:rsidR="00D037B5" w:rsidRPr="009E50E3">
        <w:rPr>
          <w:rFonts w:ascii="Arial Narrow" w:hAnsi="Arial Narrow" w:cs="Tahoma"/>
          <w:i/>
          <w:color w:val="000000" w:themeColor="text1"/>
          <w:sz w:val="24"/>
          <w:szCs w:val="24"/>
          <w:lang w:val="es-ES_tradnl"/>
        </w:rPr>
        <w:t xml:space="preserve">uando se requiere </w:t>
      </w:r>
      <w:r w:rsidR="00D037B5" w:rsidRPr="009E50E3">
        <w:rPr>
          <w:rFonts w:ascii="Arial Narrow" w:hAnsi="Arial Narrow" w:cs="Tahoma"/>
          <w:bCs/>
          <w:i/>
          <w:color w:val="000000" w:themeColor="text1"/>
          <w:sz w:val="24"/>
          <w:szCs w:val="24"/>
          <w:lang w:val="es-ES_tradnl"/>
        </w:rPr>
        <w:t>reemplazar personal</w:t>
      </w:r>
      <w:r w:rsidR="00D037B5" w:rsidRPr="009E50E3">
        <w:rPr>
          <w:rFonts w:ascii="Arial Narrow" w:hAnsi="Arial Narrow" w:cs="Tahoma"/>
          <w:i/>
          <w:color w:val="000000" w:themeColor="text1"/>
          <w:sz w:val="24"/>
          <w:szCs w:val="24"/>
          <w:lang w:val="es-ES_tradnl"/>
        </w:rPr>
        <w:t xml:space="preserve"> en vacaciones, en uso de licencia, en incapaci</w:t>
      </w:r>
      <w:r w:rsidR="004F0BBC" w:rsidRPr="009E50E3">
        <w:rPr>
          <w:rFonts w:ascii="Arial Narrow" w:hAnsi="Arial Narrow" w:cs="Tahoma"/>
          <w:i/>
          <w:color w:val="000000" w:themeColor="text1"/>
          <w:sz w:val="24"/>
          <w:szCs w:val="24"/>
          <w:lang w:val="es-ES_tradnl"/>
        </w:rPr>
        <w:t xml:space="preserve">dad por enfermedad o maternidad y </w:t>
      </w:r>
      <w:r w:rsidR="004F0BBC" w:rsidRPr="00BA18E4">
        <w:rPr>
          <w:rFonts w:ascii="Arial Narrow" w:hAnsi="Arial Narrow" w:cs="Tahoma"/>
          <w:b/>
          <w:i/>
          <w:color w:val="000000" w:themeColor="text1"/>
          <w:sz w:val="24"/>
          <w:szCs w:val="24"/>
          <w:lang w:val="es-ES_tradnl"/>
        </w:rPr>
        <w:t xml:space="preserve">3) </w:t>
      </w:r>
      <w:r w:rsidR="004F0BBC" w:rsidRPr="009E50E3">
        <w:rPr>
          <w:rFonts w:ascii="Arial Narrow" w:hAnsi="Arial Narrow" w:cs="Tahoma"/>
          <w:i/>
          <w:color w:val="000000" w:themeColor="text1"/>
          <w:sz w:val="24"/>
          <w:szCs w:val="24"/>
          <w:lang w:val="es-ES_tradnl"/>
        </w:rPr>
        <w:t>p</w:t>
      </w:r>
      <w:r w:rsidR="00D037B5" w:rsidRPr="009E50E3">
        <w:rPr>
          <w:rFonts w:ascii="Arial Narrow" w:hAnsi="Arial Narrow" w:cs="Tahoma"/>
          <w:i/>
          <w:color w:val="000000" w:themeColor="text1"/>
          <w:sz w:val="24"/>
          <w:szCs w:val="24"/>
          <w:lang w:val="es-ES_tradnl"/>
        </w:rPr>
        <w:t xml:space="preserve">ara atender </w:t>
      </w:r>
      <w:r w:rsidR="00D037B5" w:rsidRPr="009E50E3">
        <w:rPr>
          <w:rFonts w:ascii="Arial Narrow" w:hAnsi="Arial Narrow" w:cs="Tahoma"/>
          <w:bCs/>
          <w:i/>
          <w:color w:val="000000" w:themeColor="text1"/>
          <w:sz w:val="24"/>
          <w:szCs w:val="24"/>
          <w:lang w:val="es-ES_tradnl"/>
        </w:rPr>
        <w:t>incrementos en la producción</w:t>
      </w:r>
      <w:r w:rsidR="00D037B5" w:rsidRPr="009E50E3">
        <w:rPr>
          <w:rFonts w:ascii="Arial Narrow" w:hAnsi="Arial Narrow" w:cs="Tahoma"/>
          <w:i/>
          <w:color w:val="000000" w:themeColor="text1"/>
          <w:sz w:val="24"/>
          <w:szCs w:val="24"/>
          <w:lang w:val="es-ES_tradnl"/>
        </w:rPr>
        <w:t xml:space="preserve">, el transporte, las ventas de productos o mercancías, los períodos estacionales de cosechas </w:t>
      </w:r>
      <w:r w:rsidR="00D037B5" w:rsidRPr="009E50E3">
        <w:rPr>
          <w:rFonts w:ascii="Arial Narrow" w:hAnsi="Arial Narrow" w:cs="Tahoma"/>
          <w:bCs/>
          <w:i/>
          <w:color w:val="000000" w:themeColor="text1"/>
          <w:sz w:val="24"/>
          <w:szCs w:val="24"/>
          <w:lang w:val="es-ES_tradnl"/>
        </w:rPr>
        <w:t xml:space="preserve">y </w:t>
      </w:r>
      <w:r w:rsidR="00D037B5" w:rsidRPr="009E50E3">
        <w:rPr>
          <w:rFonts w:ascii="Arial Narrow" w:hAnsi="Arial Narrow" w:cs="Tahoma"/>
          <w:bCs/>
          <w:i/>
          <w:color w:val="000000" w:themeColor="text1"/>
          <w:sz w:val="24"/>
          <w:szCs w:val="24"/>
          <w:u w:val="single"/>
          <w:lang w:val="es-ES_tradnl"/>
        </w:rPr>
        <w:t>en la prestación de servicios</w:t>
      </w:r>
      <w:r w:rsidR="00D037B5" w:rsidRPr="009E50E3">
        <w:rPr>
          <w:rFonts w:ascii="Arial Narrow" w:hAnsi="Arial Narrow" w:cs="Tahoma"/>
          <w:i/>
          <w:color w:val="000000" w:themeColor="text1"/>
          <w:sz w:val="24"/>
          <w:szCs w:val="24"/>
          <w:lang w:val="es-ES_tradnl"/>
        </w:rPr>
        <w:t>, por un término de seis meses prorrogable hasta por seis meses más.</w:t>
      </w:r>
    </w:p>
    <w:p w:rsidR="00D037B5" w:rsidRPr="00B027C6" w:rsidRDefault="00D037B5" w:rsidP="00D037B5">
      <w:pPr>
        <w:pStyle w:val="Sinespaciado"/>
        <w:rPr>
          <w:sz w:val="16"/>
          <w:szCs w:val="16"/>
          <w:lang w:val="es-ES_tradnl"/>
        </w:rPr>
      </w:pPr>
    </w:p>
    <w:p w:rsidR="00D037B5" w:rsidRPr="00BA18E4" w:rsidRDefault="00D037B5" w:rsidP="007476C4">
      <w:pPr>
        <w:widowControl w:val="0"/>
        <w:autoSpaceDE w:val="0"/>
        <w:autoSpaceDN w:val="0"/>
        <w:adjustRightInd w:val="0"/>
        <w:spacing w:line="276" w:lineRule="auto"/>
        <w:rPr>
          <w:rFonts w:ascii="Tahoma" w:hAnsi="Tahoma" w:cs="Tahoma"/>
          <w:color w:val="000000" w:themeColor="text1"/>
          <w:lang w:val="es-ES_tradnl"/>
        </w:rPr>
      </w:pPr>
      <w:r w:rsidRPr="00BA18E4">
        <w:rPr>
          <w:rFonts w:ascii="Tahoma" w:hAnsi="Tahoma" w:cs="Tahoma"/>
          <w:color w:val="000000" w:themeColor="text1"/>
          <w:lang w:val="es-ES_tradnl"/>
        </w:rPr>
        <w:t xml:space="preserve">Es importante tener en cuenta que en estos casos </w:t>
      </w:r>
      <w:r w:rsidR="00E43FED">
        <w:rPr>
          <w:rFonts w:ascii="Tahoma" w:hAnsi="Tahoma" w:cs="Tahoma"/>
          <w:bCs/>
          <w:color w:val="000000" w:themeColor="text1"/>
          <w:lang w:val="es-ES_tradnl"/>
        </w:rPr>
        <w:t>el usuario</w:t>
      </w:r>
      <w:r w:rsidRPr="00BA18E4">
        <w:rPr>
          <w:rFonts w:ascii="Tahoma" w:hAnsi="Tahoma" w:cs="Tahoma"/>
          <w:bCs/>
          <w:color w:val="000000" w:themeColor="text1"/>
          <w:lang w:val="es-ES_tradnl"/>
        </w:rPr>
        <w:t xml:space="preserve"> que acude a los servicio</w:t>
      </w:r>
      <w:r w:rsidR="004F0BBC" w:rsidRPr="00BA18E4">
        <w:rPr>
          <w:rFonts w:ascii="Tahoma" w:hAnsi="Tahoma" w:cs="Tahoma"/>
          <w:bCs/>
          <w:color w:val="000000" w:themeColor="text1"/>
          <w:lang w:val="es-ES_tradnl"/>
        </w:rPr>
        <w:t>s</w:t>
      </w:r>
      <w:r w:rsidRPr="00BA18E4">
        <w:rPr>
          <w:rFonts w:ascii="Tahoma" w:hAnsi="Tahoma" w:cs="Tahoma"/>
          <w:bCs/>
          <w:color w:val="000000" w:themeColor="text1"/>
          <w:lang w:val="es-ES_tradnl"/>
        </w:rPr>
        <w:t xml:space="preserve"> de una </w:t>
      </w:r>
      <w:r w:rsidR="00E43FED">
        <w:rPr>
          <w:rFonts w:ascii="Tahoma" w:hAnsi="Tahoma" w:cs="Tahoma"/>
          <w:bCs/>
          <w:color w:val="000000" w:themeColor="text1"/>
          <w:lang w:val="es-ES_tradnl"/>
        </w:rPr>
        <w:t xml:space="preserve">empresa </w:t>
      </w:r>
      <w:r w:rsidRPr="00BA18E4">
        <w:rPr>
          <w:rFonts w:ascii="Tahoma" w:hAnsi="Tahoma" w:cs="Tahoma"/>
          <w:bCs/>
          <w:color w:val="000000" w:themeColor="text1"/>
          <w:lang w:val="es-ES_tradnl"/>
        </w:rPr>
        <w:t>temporal no tiene vínculo laboral</w:t>
      </w:r>
      <w:r w:rsidR="004F0BBC" w:rsidRPr="00BA18E4">
        <w:rPr>
          <w:rFonts w:ascii="Tahoma" w:hAnsi="Tahoma" w:cs="Tahoma"/>
          <w:bCs/>
          <w:color w:val="000000" w:themeColor="text1"/>
          <w:lang w:val="es-ES_tradnl"/>
        </w:rPr>
        <w:t xml:space="preserve"> alguno</w:t>
      </w:r>
      <w:r w:rsidRPr="00BA18E4">
        <w:rPr>
          <w:rFonts w:ascii="Tahoma" w:hAnsi="Tahoma" w:cs="Tahoma"/>
          <w:color w:val="000000" w:themeColor="text1"/>
          <w:lang w:val="es-ES_tradnl"/>
        </w:rPr>
        <w:t xml:space="preserve"> con el trabajador enviado misión, ya que es la Empresa de Servicios Temporales (</w:t>
      </w:r>
      <w:proofErr w:type="spellStart"/>
      <w:r w:rsidRPr="00BA18E4">
        <w:rPr>
          <w:rFonts w:ascii="Tahoma" w:hAnsi="Tahoma" w:cs="Tahoma"/>
          <w:color w:val="000000" w:themeColor="text1"/>
          <w:lang w:val="es-ES_tradnl"/>
        </w:rPr>
        <w:t>EST</w:t>
      </w:r>
      <w:proofErr w:type="spellEnd"/>
      <w:r w:rsidRPr="00BA18E4">
        <w:rPr>
          <w:rFonts w:ascii="Tahoma" w:hAnsi="Tahoma" w:cs="Tahoma"/>
          <w:color w:val="000000" w:themeColor="text1"/>
          <w:lang w:val="es-ES_tradnl"/>
        </w:rPr>
        <w:t>) quien ostenta la calidad de verdadero empleador</w:t>
      </w:r>
      <w:r w:rsidR="00F86EFB" w:rsidRPr="00BA18E4">
        <w:rPr>
          <w:rFonts w:ascii="Tahoma" w:hAnsi="Tahoma" w:cs="Tahoma"/>
          <w:color w:val="000000" w:themeColor="text1"/>
          <w:lang w:val="es-ES_tradnl"/>
        </w:rPr>
        <w:t xml:space="preserve"> en estos casos</w:t>
      </w:r>
      <w:r w:rsidRPr="00BA18E4">
        <w:rPr>
          <w:rFonts w:ascii="Tahoma" w:hAnsi="Tahoma" w:cs="Tahoma"/>
          <w:color w:val="000000" w:themeColor="text1"/>
          <w:lang w:val="es-ES_tradnl"/>
        </w:rPr>
        <w:t>,</w:t>
      </w:r>
      <w:r w:rsidR="00F86EFB" w:rsidRPr="00BA18E4">
        <w:rPr>
          <w:rFonts w:ascii="Tahoma" w:hAnsi="Tahoma" w:cs="Tahoma"/>
          <w:color w:val="000000" w:themeColor="text1"/>
          <w:lang w:val="es-ES_tradnl"/>
        </w:rPr>
        <w:t xml:space="preserve"> y,</w:t>
      </w:r>
      <w:r w:rsidRPr="00BA18E4">
        <w:rPr>
          <w:rFonts w:ascii="Tahoma" w:hAnsi="Tahoma" w:cs="Tahoma"/>
          <w:color w:val="000000" w:themeColor="text1"/>
          <w:lang w:val="es-ES_tradnl"/>
        </w:rPr>
        <w:t xml:space="preserve"> por ende, también es</w:t>
      </w:r>
      <w:r w:rsidR="00F86EFB" w:rsidRPr="00BA18E4">
        <w:rPr>
          <w:rFonts w:ascii="Tahoma" w:hAnsi="Tahoma" w:cs="Tahoma"/>
          <w:color w:val="000000" w:themeColor="text1"/>
          <w:lang w:val="es-ES_tradnl"/>
        </w:rPr>
        <w:t xml:space="preserve"> la</w:t>
      </w:r>
      <w:r w:rsidRPr="00BA18E4">
        <w:rPr>
          <w:rFonts w:ascii="Tahoma" w:hAnsi="Tahoma" w:cs="Tahoma"/>
          <w:color w:val="000000" w:themeColor="text1"/>
          <w:lang w:val="es-ES_tradnl"/>
        </w:rPr>
        <w:t xml:space="preserve"> responsable de todas las acreencias laborales que se generen con ocasión del contrato de trabajo, en los términos </w:t>
      </w:r>
      <w:r w:rsidR="004F0BBC" w:rsidRPr="00BA18E4">
        <w:rPr>
          <w:rFonts w:ascii="Tahoma" w:hAnsi="Tahoma" w:cs="Tahoma"/>
          <w:color w:val="000000" w:themeColor="text1"/>
          <w:lang w:val="es-ES_tradnl"/>
        </w:rPr>
        <w:t>del artículo 71 de la Ley 50 de 1990</w:t>
      </w:r>
      <w:r w:rsidRPr="00BA18E4">
        <w:rPr>
          <w:rFonts w:ascii="Tahoma" w:hAnsi="Tahoma" w:cs="Tahoma"/>
          <w:color w:val="000000" w:themeColor="text1"/>
          <w:lang w:val="es-ES_tradnl"/>
        </w:rPr>
        <w:t>.</w:t>
      </w:r>
      <w:r w:rsidR="007476C4">
        <w:rPr>
          <w:rFonts w:ascii="Tahoma" w:hAnsi="Tahoma" w:cs="Tahoma"/>
          <w:color w:val="000000" w:themeColor="text1"/>
          <w:lang w:val="es-ES_tradnl"/>
        </w:rPr>
        <w:t xml:space="preserve"> De modo que</w:t>
      </w:r>
      <w:r w:rsidR="009E50E3" w:rsidRPr="00BA18E4">
        <w:rPr>
          <w:rFonts w:ascii="Tahoma" w:hAnsi="Tahoma" w:cs="Tahoma"/>
          <w:color w:val="000000" w:themeColor="text1"/>
          <w:lang w:val="es-ES_tradnl"/>
        </w:rPr>
        <w:t xml:space="preserve"> en tal</w:t>
      </w:r>
      <w:r w:rsidR="007476C4">
        <w:rPr>
          <w:rFonts w:ascii="Tahoma" w:hAnsi="Tahoma" w:cs="Tahoma"/>
          <w:color w:val="000000" w:themeColor="text1"/>
          <w:lang w:val="es-ES_tradnl"/>
        </w:rPr>
        <w:t>es</w:t>
      </w:r>
      <w:r w:rsidR="009E50E3" w:rsidRPr="00BA18E4">
        <w:rPr>
          <w:rFonts w:ascii="Tahoma" w:hAnsi="Tahoma" w:cs="Tahoma"/>
          <w:color w:val="000000" w:themeColor="text1"/>
          <w:lang w:val="es-ES_tradnl"/>
        </w:rPr>
        <w:t xml:space="preserve"> evento</w:t>
      </w:r>
      <w:r w:rsidR="007476C4">
        <w:rPr>
          <w:rFonts w:ascii="Tahoma" w:hAnsi="Tahoma" w:cs="Tahoma"/>
          <w:color w:val="000000" w:themeColor="text1"/>
          <w:lang w:val="es-ES_tradnl"/>
        </w:rPr>
        <w:t>s</w:t>
      </w:r>
      <w:r w:rsidR="009E50E3" w:rsidRPr="00BA18E4">
        <w:rPr>
          <w:rFonts w:ascii="Tahoma" w:hAnsi="Tahoma" w:cs="Tahoma"/>
          <w:color w:val="000000" w:themeColor="text1"/>
          <w:lang w:val="es-ES_tradnl"/>
        </w:rPr>
        <w:t>, l</w:t>
      </w:r>
      <w:r w:rsidRPr="00BA18E4">
        <w:rPr>
          <w:rFonts w:ascii="Tahoma" w:hAnsi="Tahoma" w:cs="Tahoma"/>
          <w:color w:val="000000" w:themeColor="text1"/>
          <w:lang w:val="es-ES_tradnl"/>
        </w:rPr>
        <w:t xml:space="preserve">a empresa usuaria le paga a la </w:t>
      </w:r>
      <w:proofErr w:type="spellStart"/>
      <w:r w:rsidRPr="00BA18E4">
        <w:rPr>
          <w:rFonts w:ascii="Tahoma" w:hAnsi="Tahoma" w:cs="Tahoma"/>
          <w:color w:val="000000" w:themeColor="text1"/>
          <w:lang w:val="es-ES_tradnl"/>
        </w:rPr>
        <w:t>EST</w:t>
      </w:r>
      <w:proofErr w:type="spellEnd"/>
      <w:r w:rsidRPr="00BA18E4">
        <w:rPr>
          <w:rFonts w:ascii="Tahoma" w:hAnsi="Tahoma" w:cs="Tahoma"/>
          <w:color w:val="000000" w:themeColor="text1"/>
          <w:lang w:val="es-ES_tradnl"/>
        </w:rPr>
        <w:t xml:space="preserve"> el valor que corresponde por la prestación efectiva del servicio temporal de colaboración contratado</w:t>
      </w:r>
      <w:r w:rsidR="007476C4">
        <w:rPr>
          <w:rFonts w:ascii="Tahoma" w:hAnsi="Tahoma" w:cs="Tahoma"/>
          <w:color w:val="000000" w:themeColor="text1"/>
          <w:lang w:val="es-ES_tradnl"/>
        </w:rPr>
        <w:t xml:space="preserve"> y esta</w:t>
      </w:r>
      <w:r w:rsidR="00342848">
        <w:rPr>
          <w:rFonts w:ascii="Tahoma" w:hAnsi="Tahoma" w:cs="Tahoma"/>
          <w:color w:val="000000" w:themeColor="text1"/>
          <w:lang w:val="es-ES_tradnl"/>
        </w:rPr>
        <w:t xml:space="preserve"> a su vez</w:t>
      </w:r>
      <w:r w:rsidR="007476C4">
        <w:rPr>
          <w:rFonts w:ascii="Tahoma" w:hAnsi="Tahoma" w:cs="Tahoma"/>
          <w:color w:val="000000" w:themeColor="text1"/>
          <w:lang w:val="es-ES_tradnl"/>
        </w:rPr>
        <w:t xml:space="preserve"> asume la obligación</w:t>
      </w:r>
      <w:r w:rsidR="00E43FED">
        <w:rPr>
          <w:rFonts w:ascii="Tahoma" w:hAnsi="Tahoma" w:cs="Tahoma"/>
          <w:color w:val="000000" w:themeColor="text1"/>
          <w:lang w:val="es-ES_tradnl"/>
        </w:rPr>
        <w:t xml:space="preserve"> de proveer a la obra </w:t>
      </w:r>
      <w:r w:rsidR="00342848">
        <w:rPr>
          <w:rFonts w:ascii="Tahoma" w:hAnsi="Tahoma" w:cs="Tahoma"/>
          <w:color w:val="000000" w:themeColor="text1"/>
          <w:lang w:val="es-ES_tradnl"/>
        </w:rPr>
        <w:t>d</w:t>
      </w:r>
      <w:r w:rsidR="00E43FED">
        <w:rPr>
          <w:rFonts w:ascii="Tahoma" w:hAnsi="Tahoma" w:cs="Tahoma"/>
          <w:color w:val="000000" w:themeColor="text1"/>
          <w:lang w:val="es-ES_tradnl"/>
        </w:rPr>
        <w:t>el personal requerido para su desarrollo, en</w:t>
      </w:r>
      <w:r w:rsidR="007476C4">
        <w:rPr>
          <w:rFonts w:ascii="Tahoma" w:hAnsi="Tahoma" w:cs="Tahoma"/>
          <w:color w:val="000000" w:themeColor="text1"/>
          <w:lang w:val="es-ES_tradnl"/>
        </w:rPr>
        <w:t xml:space="preserve"> actividades </w:t>
      </w:r>
      <w:r w:rsidR="00E43FED">
        <w:rPr>
          <w:rFonts w:ascii="Tahoma" w:hAnsi="Tahoma" w:cs="Tahoma"/>
          <w:color w:val="000000" w:themeColor="text1"/>
          <w:lang w:val="es-ES_tradnl"/>
        </w:rPr>
        <w:t xml:space="preserve">por completo </w:t>
      </w:r>
      <w:r w:rsidR="007476C4">
        <w:rPr>
          <w:rFonts w:ascii="Tahoma" w:hAnsi="Tahoma" w:cs="Tahoma"/>
          <w:color w:val="000000" w:themeColor="text1"/>
          <w:lang w:val="es-ES_tradnl"/>
        </w:rPr>
        <w:t xml:space="preserve">ajenas a su objeto social, cual es </w:t>
      </w:r>
      <w:r w:rsidR="007476C4" w:rsidRPr="007476C4">
        <w:rPr>
          <w:rFonts w:ascii="Tahoma" w:hAnsi="Tahoma" w:cs="Tahoma"/>
          <w:color w:val="000000" w:themeColor="text1"/>
          <w:u w:val="single"/>
          <w:lang w:val="es-ES_tradnl"/>
        </w:rPr>
        <w:t>exclusivamente</w:t>
      </w:r>
      <w:r w:rsidR="00E43FED">
        <w:rPr>
          <w:rFonts w:ascii="Tahoma" w:hAnsi="Tahoma" w:cs="Tahoma"/>
          <w:color w:val="000000" w:themeColor="text1"/>
          <w:lang w:val="es-ES_tradnl"/>
        </w:rPr>
        <w:t xml:space="preserve"> el</w:t>
      </w:r>
      <w:r w:rsidR="007476C4">
        <w:rPr>
          <w:rFonts w:ascii="Tahoma" w:hAnsi="Tahoma" w:cs="Tahoma"/>
          <w:color w:val="000000" w:themeColor="text1"/>
          <w:lang w:val="es-ES_tradnl"/>
        </w:rPr>
        <w:t xml:space="preserve"> de colaborar temporalmente en actividades de terceros beneficiarios</w:t>
      </w:r>
      <w:r w:rsidR="007476C4">
        <w:rPr>
          <w:rFonts w:ascii="Arial" w:hAnsi="Arial" w:cs="Arial"/>
          <w:color w:val="666666"/>
          <w:sz w:val="23"/>
          <w:szCs w:val="23"/>
          <w:shd w:val="clear" w:color="auto" w:fill="FFFFFF"/>
        </w:rPr>
        <w:t xml:space="preserve">, </w:t>
      </w:r>
      <w:r w:rsidR="007476C4" w:rsidRPr="00E43FED">
        <w:rPr>
          <w:rFonts w:ascii="Arial" w:hAnsi="Arial" w:cs="Arial"/>
          <w:sz w:val="23"/>
          <w:szCs w:val="23"/>
          <w:shd w:val="clear" w:color="auto" w:fill="FFFFFF"/>
        </w:rPr>
        <w:t xml:space="preserve">mediante la labor desarrollada por personas naturales, contratadas directamente por </w:t>
      </w:r>
      <w:r w:rsidR="007476C4" w:rsidRPr="00E43FED">
        <w:rPr>
          <w:rFonts w:ascii="Arial" w:hAnsi="Arial" w:cs="Arial"/>
          <w:sz w:val="23"/>
          <w:szCs w:val="23"/>
          <w:shd w:val="clear" w:color="auto" w:fill="FFFFFF"/>
        </w:rPr>
        <w:lastRenderedPageBreak/>
        <w:t>ellos</w:t>
      </w:r>
      <w:r w:rsidRPr="00E43FED">
        <w:rPr>
          <w:rFonts w:ascii="Tahoma" w:hAnsi="Tahoma" w:cs="Tahoma"/>
          <w:lang w:val="es-ES_tradnl"/>
        </w:rPr>
        <w:t>.</w:t>
      </w:r>
    </w:p>
    <w:p w:rsidR="00D037B5" w:rsidRPr="00BA18E4" w:rsidRDefault="00D037B5" w:rsidP="00D037B5">
      <w:pPr>
        <w:pStyle w:val="Sinespaciado"/>
        <w:rPr>
          <w:lang w:val="es-ES_tradnl"/>
        </w:rPr>
      </w:pPr>
    </w:p>
    <w:p w:rsidR="00D037B5" w:rsidRPr="00E43FED" w:rsidRDefault="00D037B5" w:rsidP="00E43FED">
      <w:pPr>
        <w:widowControl w:val="0"/>
        <w:autoSpaceDE w:val="0"/>
        <w:autoSpaceDN w:val="0"/>
        <w:adjustRightInd w:val="0"/>
        <w:spacing w:line="276" w:lineRule="auto"/>
        <w:ind w:firstLine="708"/>
        <w:rPr>
          <w:rFonts w:ascii="Tahoma" w:hAnsi="Tahoma" w:cs="Tahoma"/>
          <w:color w:val="000000" w:themeColor="text1"/>
          <w:lang w:val="es-ES_tradnl"/>
        </w:rPr>
      </w:pPr>
      <w:r w:rsidRPr="00BA18E4">
        <w:rPr>
          <w:rFonts w:ascii="Tahoma" w:hAnsi="Tahoma" w:cs="Tahoma"/>
          <w:color w:val="000000" w:themeColor="text1"/>
          <w:lang w:val="es-ES_tradnl"/>
        </w:rPr>
        <w:t xml:space="preserve">No obstante, y vale precisarlo, las </w:t>
      </w:r>
      <w:proofErr w:type="spellStart"/>
      <w:r w:rsidRPr="00BA18E4">
        <w:rPr>
          <w:rFonts w:ascii="Tahoma" w:hAnsi="Tahoma" w:cs="Tahoma"/>
          <w:color w:val="000000" w:themeColor="text1"/>
          <w:lang w:val="es-ES_tradnl"/>
        </w:rPr>
        <w:t>EST</w:t>
      </w:r>
      <w:proofErr w:type="spellEnd"/>
      <w:r w:rsidRPr="00BA18E4">
        <w:rPr>
          <w:rFonts w:ascii="Tahoma" w:hAnsi="Tahoma" w:cs="Tahoma"/>
          <w:color w:val="000000" w:themeColor="text1"/>
          <w:lang w:val="es-ES_tradnl"/>
        </w:rPr>
        <w:t xml:space="preserve"> no constituyen una bolsa de empleo. </w:t>
      </w:r>
      <w:r w:rsidRPr="00BA18E4">
        <w:rPr>
          <w:rFonts w:ascii="Tahoma" w:hAnsi="Tahoma" w:cs="Tahoma"/>
          <w:bCs/>
          <w:color w:val="000000" w:themeColor="text1"/>
          <w:lang w:val="es-ES_tradnl"/>
        </w:rPr>
        <w:t xml:space="preserve">La contratación con la </w:t>
      </w:r>
      <w:proofErr w:type="spellStart"/>
      <w:r w:rsidRPr="00BA18E4">
        <w:rPr>
          <w:rFonts w:ascii="Tahoma" w:hAnsi="Tahoma" w:cs="Tahoma"/>
          <w:bCs/>
          <w:color w:val="000000" w:themeColor="text1"/>
          <w:lang w:val="es-ES_tradnl"/>
        </w:rPr>
        <w:t>EST</w:t>
      </w:r>
      <w:proofErr w:type="spellEnd"/>
      <w:r w:rsidRPr="00BA18E4">
        <w:rPr>
          <w:rFonts w:ascii="Tahoma" w:hAnsi="Tahoma" w:cs="Tahoma"/>
          <w:bCs/>
          <w:color w:val="000000" w:themeColor="text1"/>
          <w:lang w:val="es-ES_tradnl"/>
        </w:rPr>
        <w:t xml:space="preserve"> es temporal</w:t>
      </w:r>
      <w:r w:rsidRPr="00BA18E4">
        <w:rPr>
          <w:rFonts w:ascii="Tahoma" w:hAnsi="Tahoma" w:cs="Tahoma"/>
          <w:color w:val="000000" w:themeColor="text1"/>
          <w:lang w:val="es-ES_tradnl"/>
        </w:rPr>
        <w:t xml:space="preserve"> y sólo es para atender las eventualidades que surjan en el giro ordinario de la empresa usuaria. </w:t>
      </w:r>
      <w:r w:rsidRPr="00BA18E4">
        <w:rPr>
          <w:rFonts w:ascii="Tahoma" w:hAnsi="Tahoma" w:cs="Tahoma"/>
          <w:bCs/>
          <w:color w:val="000000" w:themeColor="text1"/>
          <w:lang w:val="es-ES_tradnl"/>
        </w:rPr>
        <w:t>Como vemos, en cualquier otro caso por fuera de los previ</w:t>
      </w:r>
      <w:r w:rsidR="00E43FED">
        <w:rPr>
          <w:rFonts w:ascii="Tahoma" w:hAnsi="Tahoma" w:cs="Tahoma"/>
          <w:bCs/>
          <w:color w:val="000000" w:themeColor="text1"/>
          <w:lang w:val="es-ES_tradnl"/>
        </w:rPr>
        <w:t xml:space="preserve">stos en el citado artículo 77 de la Ley 50 de 1990, </w:t>
      </w:r>
      <w:r w:rsidR="00342848">
        <w:rPr>
          <w:rFonts w:ascii="Tahoma" w:hAnsi="Tahoma" w:cs="Tahoma"/>
          <w:bCs/>
          <w:color w:val="000000" w:themeColor="text1"/>
          <w:lang w:val="es-ES_tradnl"/>
        </w:rPr>
        <w:t xml:space="preserve">debe </w:t>
      </w:r>
      <w:r w:rsidR="00E43FED">
        <w:rPr>
          <w:rFonts w:ascii="Tahoma" w:hAnsi="Tahoma" w:cs="Tahoma"/>
          <w:bCs/>
          <w:color w:val="000000" w:themeColor="text1"/>
          <w:lang w:val="es-ES_tradnl"/>
        </w:rPr>
        <w:t>opera</w:t>
      </w:r>
      <w:r w:rsidR="00342848">
        <w:rPr>
          <w:rFonts w:ascii="Tahoma" w:hAnsi="Tahoma" w:cs="Tahoma"/>
          <w:bCs/>
          <w:color w:val="000000" w:themeColor="text1"/>
          <w:lang w:val="es-ES_tradnl"/>
        </w:rPr>
        <w:t>r</w:t>
      </w:r>
      <w:r w:rsidR="00E43FED">
        <w:rPr>
          <w:rFonts w:ascii="Tahoma" w:hAnsi="Tahoma" w:cs="Tahoma"/>
          <w:bCs/>
          <w:color w:val="000000" w:themeColor="text1"/>
          <w:lang w:val="es-ES_tradnl"/>
        </w:rPr>
        <w:t xml:space="preserve"> sin excepciones</w:t>
      </w:r>
      <w:r w:rsidRPr="00BA18E4">
        <w:rPr>
          <w:rFonts w:ascii="Tahoma" w:hAnsi="Tahoma" w:cs="Tahoma"/>
          <w:bCs/>
          <w:color w:val="000000" w:themeColor="text1"/>
          <w:lang w:val="es-ES_tradnl"/>
        </w:rPr>
        <w:t xml:space="preserve"> lo previsto en los artículos 34 y/o 35 del </w:t>
      </w:r>
      <w:proofErr w:type="spellStart"/>
      <w:r w:rsidRPr="00BA18E4">
        <w:rPr>
          <w:rFonts w:ascii="Tahoma" w:hAnsi="Tahoma" w:cs="Tahoma"/>
          <w:bCs/>
          <w:color w:val="000000" w:themeColor="text1"/>
          <w:lang w:val="es-ES_tradnl"/>
        </w:rPr>
        <w:t>C.S.T</w:t>
      </w:r>
      <w:proofErr w:type="spellEnd"/>
      <w:r w:rsidRPr="00BA18E4">
        <w:rPr>
          <w:rFonts w:ascii="Tahoma" w:hAnsi="Tahoma" w:cs="Tahoma"/>
          <w:bCs/>
          <w:color w:val="000000" w:themeColor="text1"/>
          <w:lang w:val="es-ES_tradnl"/>
        </w:rPr>
        <w:t xml:space="preserve">., según sea el caso, que en lo </w:t>
      </w:r>
      <w:r w:rsidR="00AA480E">
        <w:rPr>
          <w:rFonts w:ascii="Tahoma" w:hAnsi="Tahoma" w:cs="Tahoma"/>
          <w:bCs/>
          <w:color w:val="000000" w:themeColor="text1"/>
          <w:lang w:val="es-ES_tradnl"/>
        </w:rPr>
        <w:t>que interesa al proceso, establecen</w:t>
      </w:r>
      <w:r w:rsidRPr="00BA18E4">
        <w:rPr>
          <w:rFonts w:ascii="Tahoma" w:hAnsi="Tahoma" w:cs="Tahoma"/>
          <w:bCs/>
          <w:color w:val="000000" w:themeColor="text1"/>
          <w:lang w:val="es-ES_tradnl"/>
        </w:rPr>
        <w:t xml:space="preserve">: </w:t>
      </w:r>
    </w:p>
    <w:p w:rsidR="00D037B5" w:rsidRPr="00AE7E17" w:rsidRDefault="00D037B5" w:rsidP="00D037B5">
      <w:pPr>
        <w:widowControl w:val="0"/>
        <w:autoSpaceDE w:val="0"/>
        <w:autoSpaceDN w:val="0"/>
        <w:adjustRightInd w:val="0"/>
        <w:spacing w:line="240" w:lineRule="auto"/>
        <w:ind w:firstLine="708"/>
        <w:rPr>
          <w:rFonts w:ascii="Tahoma" w:hAnsi="Tahoma" w:cs="Tahoma"/>
          <w:bCs/>
          <w:color w:val="000000" w:themeColor="text1"/>
          <w:sz w:val="16"/>
          <w:szCs w:val="16"/>
          <w:lang w:val="es-ES_tradnl"/>
        </w:rPr>
      </w:pPr>
    </w:p>
    <w:p w:rsidR="00D037B5" w:rsidRDefault="00D037B5" w:rsidP="00D037B5">
      <w:pPr>
        <w:widowControl w:val="0"/>
        <w:autoSpaceDE w:val="0"/>
        <w:autoSpaceDN w:val="0"/>
        <w:adjustRightInd w:val="0"/>
        <w:spacing w:line="276" w:lineRule="auto"/>
        <w:ind w:firstLine="708"/>
        <w:rPr>
          <w:rFonts w:ascii="Arial Narrow" w:hAnsi="Arial Narrow" w:cs="Tahoma"/>
          <w:i/>
          <w:sz w:val="24"/>
          <w:szCs w:val="24"/>
          <w:lang w:val="es-ES_tradnl"/>
        </w:rPr>
      </w:pPr>
      <w:r w:rsidRPr="00BA18E4">
        <w:rPr>
          <w:rFonts w:ascii="Tahoma" w:hAnsi="Tahoma" w:cs="Tahoma"/>
          <w:bCs/>
          <w:color w:val="000000" w:themeColor="text1"/>
          <w:lang w:val="es-ES_tradnl"/>
        </w:rPr>
        <w:t xml:space="preserve">Numeral 2do., artículo 35 del </w:t>
      </w:r>
      <w:proofErr w:type="spellStart"/>
      <w:r w:rsidRPr="00BA18E4">
        <w:rPr>
          <w:rFonts w:ascii="Tahoma" w:hAnsi="Tahoma" w:cs="Tahoma"/>
          <w:bCs/>
          <w:color w:val="000000" w:themeColor="text1"/>
          <w:lang w:val="es-ES_tradnl"/>
        </w:rPr>
        <w:t>C.S.T</w:t>
      </w:r>
      <w:proofErr w:type="spellEnd"/>
      <w:r w:rsidRPr="00BA18E4">
        <w:rPr>
          <w:rFonts w:ascii="Tahoma" w:hAnsi="Tahoma" w:cs="Tahoma"/>
          <w:bCs/>
          <w:color w:val="000000" w:themeColor="text1"/>
          <w:lang w:val="es-ES_tradnl"/>
        </w:rPr>
        <w:t>.,</w:t>
      </w:r>
      <w:r w:rsidRPr="002726BB">
        <w:rPr>
          <w:rFonts w:ascii="Tahoma" w:hAnsi="Tahoma" w:cs="Tahoma"/>
          <w:bCs/>
          <w:color w:val="000000" w:themeColor="text1"/>
          <w:sz w:val="24"/>
          <w:szCs w:val="24"/>
          <w:lang w:val="es-ES_tradnl"/>
        </w:rPr>
        <w:t xml:space="preserve"> </w:t>
      </w:r>
      <w:r w:rsidRPr="008F5D9F">
        <w:rPr>
          <w:rFonts w:ascii="Arial Narrow" w:hAnsi="Arial Narrow" w:cs="Tahoma"/>
          <w:bCs/>
          <w:i/>
          <w:color w:val="262626"/>
          <w:sz w:val="24"/>
          <w:szCs w:val="24"/>
          <w:lang w:val="es-ES_tradnl"/>
        </w:rPr>
        <w:t>“</w:t>
      </w:r>
      <w:r w:rsidRPr="008F5D9F">
        <w:rPr>
          <w:rFonts w:ascii="Arial Narrow" w:hAnsi="Arial Narrow" w:cs="Tahoma"/>
          <w:i/>
          <w:sz w:val="24"/>
          <w:szCs w:val="24"/>
          <w:lang w:val="es-ES_tradnl"/>
        </w:rPr>
        <w:t xml:space="preserve">se consideran como simples intermediarios, aun cuando aparezcan como empresarios independientes, las personas que agrupan o coordinan los servicios de determinados trabajadores para la ejecución de trabajos en los cuales utilicen </w:t>
      </w:r>
      <w:r w:rsidRPr="008F5D9F">
        <w:rPr>
          <w:rFonts w:ascii="Arial Narrow" w:hAnsi="Arial Narrow" w:cs="Tahoma"/>
          <w:i/>
          <w:sz w:val="24"/>
          <w:szCs w:val="24"/>
          <w:u w:val="single"/>
          <w:lang w:val="es-ES_tradnl"/>
        </w:rPr>
        <w:t>locales, equipos, maquinarias, herramientas u otros elementos de un empleador para el beneficio de éste y en actividades ordinarias inherentes o conexas del mismo</w:t>
      </w:r>
      <w:r w:rsidRPr="008F5D9F">
        <w:rPr>
          <w:rFonts w:ascii="Arial Narrow" w:hAnsi="Arial Narrow" w:cs="Tahoma"/>
          <w:i/>
          <w:sz w:val="24"/>
          <w:szCs w:val="24"/>
          <w:lang w:val="es-ES_tradnl"/>
        </w:rPr>
        <w:t>”.</w:t>
      </w:r>
    </w:p>
    <w:p w:rsidR="00D037B5" w:rsidRPr="00AE7E17" w:rsidRDefault="00D037B5" w:rsidP="00D037B5">
      <w:pPr>
        <w:widowControl w:val="0"/>
        <w:autoSpaceDE w:val="0"/>
        <w:autoSpaceDN w:val="0"/>
        <w:adjustRightInd w:val="0"/>
        <w:spacing w:line="240" w:lineRule="auto"/>
        <w:ind w:firstLine="708"/>
        <w:rPr>
          <w:rFonts w:ascii="Arial Narrow" w:hAnsi="Arial Narrow" w:cs="Tahoma"/>
          <w:i/>
          <w:sz w:val="16"/>
          <w:szCs w:val="16"/>
          <w:lang w:val="es-ES_tradnl"/>
        </w:rPr>
      </w:pPr>
    </w:p>
    <w:p w:rsidR="00D037B5" w:rsidRDefault="00D037B5" w:rsidP="00D037B5">
      <w:pPr>
        <w:widowControl w:val="0"/>
        <w:autoSpaceDE w:val="0"/>
        <w:autoSpaceDN w:val="0"/>
        <w:adjustRightInd w:val="0"/>
        <w:spacing w:line="276" w:lineRule="auto"/>
        <w:ind w:firstLine="0"/>
        <w:rPr>
          <w:rFonts w:ascii="Arial Narrow" w:hAnsi="Arial Narrow" w:cs="Arial"/>
          <w:i/>
          <w:color w:val="000000"/>
          <w:sz w:val="24"/>
          <w:szCs w:val="24"/>
          <w:shd w:val="clear" w:color="auto" w:fill="FFFFFF"/>
        </w:rPr>
      </w:pPr>
      <w:r>
        <w:rPr>
          <w:rFonts w:ascii="Arial Narrow" w:hAnsi="Arial Narrow" w:cs="Tahoma"/>
          <w:sz w:val="24"/>
          <w:szCs w:val="24"/>
          <w:lang w:val="es-ES_tradnl"/>
        </w:rPr>
        <w:tab/>
      </w:r>
      <w:r w:rsidRPr="00BA18E4">
        <w:rPr>
          <w:rFonts w:ascii="Tahoma" w:hAnsi="Tahoma" w:cs="Tahoma"/>
          <w:lang w:val="es-ES_tradnl"/>
        </w:rPr>
        <w:t>Y el artículo 34 de la misma legislación, que al definir la categoría de “contratista independientes”, señala:</w:t>
      </w:r>
      <w:r>
        <w:rPr>
          <w:rFonts w:ascii="Tahoma" w:hAnsi="Tahoma" w:cs="Tahoma"/>
          <w:sz w:val="24"/>
          <w:szCs w:val="24"/>
          <w:lang w:val="es-ES_tradnl"/>
        </w:rPr>
        <w:t xml:space="preserve"> </w:t>
      </w:r>
      <w:r w:rsidRPr="009E50E3">
        <w:rPr>
          <w:rFonts w:ascii="Arial Narrow" w:hAnsi="Arial Narrow" w:cs="Tahoma"/>
          <w:sz w:val="24"/>
          <w:szCs w:val="24"/>
          <w:lang w:val="es-ES_tradnl"/>
        </w:rPr>
        <w:t>“</w:t>
      </w:r>
      <w:r w:rsidRPr="009E50E3">
        <w:rPr>
          <w:rFonts w:ascii="Arial Narrow" w:hAnsi="Arial Narrow" w:cs="Tahoma"/>
          <w:i/>
          <w:sz w:val="24"/>
          <w:szCs w:val="24"/>
          <w:lang w:val="es-ES_tradnl"/>
        </w:rPr>
        <w:t>son</w:t>
      </w:r>
      <w:r w:rsidRPr="009E50E3">
        <w:rPr>
          <w:rFonts w:ascii="Arial Narrow" w:hAnsi="Arial Narrow" w:cs="Arial"/>
          <w:i/>
          <w:color w:val="000000"/>
          <w:sz w:val="24"/>
          <w:szCs w:val="24"/>
          <w:shd w:val="clear" w:color="auto" w:fill="FFFFFF"/>
        </w:rPr>
        <w:t xml:space="preserve"> contratistas independientes y, por tanto, verdaderos patronos y no representantes ni intermediarios, las personas naturales o jurídicas que contraten la ejecución de una o varias obras o la prestación de servicios en beneficios de terceros, por un precio determinado, asumiendo todos los riesgos, para realizarlos con sus propios medios y con libertad y autonomía técnica y directiva. Pero el beneficiario del trabajo o dueño de la obra, </w:t>
      </w:r>
      <w:r w:rsidRPr="009E50E3">
        <w:rPr>
          <w:rFonts w:ascii="Arial Narrow" w:hAnsi="Arial Narrow" w:cs="Arial"/>
          <w:i/>
          <w:color w:val="000000"/>
          <w:sz w:val="24"/>
          <w:szCs w:val="24"/>
          <w:u w:val="single"/>
          <w:shd w:val="clear" w:color="auto" w:fill="FFFFFF"/>
        </w:rPr>
        <w:t>a menos que se trate de labores extrañas a las actividades normales de su empresa o negocio</w:t>
      </w:r>
      <w:r w:rsidRPr="009E50E3">
        <w:rPr>
          <w:rFonts w:ascii="Arial Narrow" w:hAnsi="Arial Narrow" w:cs="Arial"/>
          <w:i/>
          <w:color w:val="000000"/>
          <w:sz w:val="24"/>
          <w:szCs w:val="24"/>
          <w:shd w:val="clear" w:color="auto" w:fill="FFFFFF"/>
        </w:rPr>
        <w:t>,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p>
    <w:p w:rsidR="004F0BBC" w:rsidRDefault="004F0BBC" w:rsidP="00D037B5">
      <w:pPr>
        <w:widowControl w:val="0"/>
        <w:autoSpaceDE w:val="0"/>
        <w:autoSpaceDN w:val="0"/>
        <w:adjustRightInd w:val="0"/>
        <w:spacing w:line="276" w:lineRule="auto"/>
        <w:ind w:firstLine="0"/>
        <w:rPr>
          <w:rFonts w:ascii="Arial Narrow" w:hAnsi="Arial Narrow" w:cs="Arial"/>
          <w:i/>
          <w:color w:val="000000"/>
          <w:sz w:val="24"/>
          <w:szCs w:val="24"/>
          <w:shd w:val="clear" w:color="auto" w:fill="FFFFFF"/>
        </w:rPr>
      </w:pPr>
    </w:p>
    <w:p w:rsidR="00D037B5" w:rsidRDefault="009E50E3" w:rsidP="00303631">
      <w:pPr>
        <w:widowControl w:val="0"/>
        <w:autoSpaceDE w:val="0"/>
        <w:autoSpaceDN w:val="0"/>
        <w:adjustRightInd w:val="0"/>
        <w:spacing w:line="276" w:lineRule="auto"/>
        <w:ind w:firstLine="708"/>
        <w:rPr>
          <w:rFonts w:ascii="Tahoma" w:hAnsi="Tahoma" w:cs="Tahoma"/>
          <w:shd w:val="clear" w:color="auto" w:fill="FFFFFF"/>
        </w:rPr>
      </w:pPr>
      <w:r w:rsidRPr="00BA18E4">
        <w:rPr>
          <w:rFonts w:ascii="Tahoma" w:hAnsi="Tahoma" w:cs="Tahoma"/>
          <w:shd w:val="clear" w:color="auto" w:fill="FFFFFF"/>
        </w:rPr>
        <w:t xml:space="preserve">Hasta este punto </w:t>
      </w:r>
      <w:r w:rsidR="003375C4">
        <w:rPr>
          <w:rFonts w:ascii="Tahoma" w:hAnsi="Tahoma" w:cs="Tahoma"/>
          <w:shd w:val="clear" w:color="auto" w:fill="FFFFFF"/>
        </w:rPr>
        <w:t>puede concluirse</w:t>
      </w:r>
      <w:r w:rsidRPr="00BA18E4">
        <w:rPr>
          <w:rFonts w:ascii="Tahoma" w:hAnsi="Tahoma" w:cs="Tahoma"/>
          <w:shd w:val="clear" w:color="auto" w:fill="FFFFFF"/>
        </w:rPr>
        <w:t xml:space="preserve"> que </w:t>
      </w:r>
      <w:r w:rsidR="004F0BBC" w:rsidRPr="00BA18E4">
        <w:rPr>
          <w:rFonts w:ascii="Tahoma" w:hAnsi="Tahoma" w:cs="Tahoma"/>
          <w:shd w:val="clear" w:color="auto" w:fill="FFFFFF"/>
        </w:rPr>
        <w:t>el ejercicio de la libertad de empresa</w:t>
      </w:r>
      <w:r w:rsidRPr="00BA18E4">
        <w:rPr>
          <w:rFonts w:ascii="Tahoma" w:hAnsi="Tahoma" w:cs="Tahoma"/>
          <w:shd w:val="clear" w:color="auto" w:fill="FFFFFF"/>
        </w:rPr>
        <w:t xml:space="preserve"> no es absoluto</w:t>
      </w:r>
      <w:r w:rsidR="00342848">
        <w:rPr>
          <w:rFonts w:ascii="Tahoma" w:hAnsi="Tahoma" w:cs="Tahoma"/>
          <w:shd w:val="clear" w:color="auto" w:fill="FFFFFF"/>
        </w:rPr>
        <w:t xml:space="preserve"> para el ordenamiento jurídico colombiano</w:t>
      </w:r>
      <w:r w:rsidRPr="00BA18E4">
        <w:rPr>
          <w:rFonts w:ascii="Tahoma" w:hAnsi="Tahoma" w:cs="Tahoma"/>
          <w:shd w:val="clear" w:color="auto" w:fill="FFFFFF"/>
        </w:rPr>
        <w:t>, pues</w:t>
      </w:r>
      <w:r w:rsidR="004F0BBC" w:rsidRPr="00BA18E4">
        <w:rPr>
          <w:rFonts w:ascii="Tahoma" w:hAnsi="Tahoma" w:cs="Tahoma"/>
          <w:shd w:val="clear" w:color="auto" w:fill="FFFFFF"/>
        </w:rPr>
        <w:t xml:space="preserve"> no puede usarse para afectar el derecho que tienen los trabajadores a un vínculo laboral directo con la empresa que se beneficia de su trabajo, entre </w:t>
      </w:r>
      <w:r w:rsidRPr="00BA18E4">
        <w:rPr>
          <w:rFonts w:ascii="Tahoma" w:hAnsi="Tahoma" w:cs="Tahoma"/>
          <w:shd w:val="clear" w:color="auto" w:fill="FFFFFF"/>
        </w:rPr>
        <w:t xml:space="preserve">otras razones, porque con ello </w:t>
      </w:r>
      <w:r w:rsidR="004F0BBC" w:rsidRPr="00BA18E4">
        <w:rPr>
          <w:rFonts w:ascii="Tahoma" w:hAnsi="Tahoma" w:cs="Tahoma"/>
          <w:shd w:val="clear" w:color="auto" w:fill="FFFFFF"/>
        </w:rPr>
        <w:t>se garantiza de mejor manera los derechos laborales y sindicales de los trabajadores</w:t>
      </w:r>
      <w:r w:rsidR="00342848">
        <w:rPr>
          <w:rFonts w:ascii="Tahoma" w:hAnsi="Tahoma" w:cs="Tahoma"/>
          <w:shd w:val="clear" w:color="auto" w:fill="FFFFFF"/>
        </w:rPr>
        <w:t>, lo cual obviamente resulta mucho</w:t>
      </w:r>
      <w:r w:rsidRPr="00BA18E4">
        <w:rPr>
          <w:rFonts w:ascii="Tahoma" w:hAnsi="Tahoma" w:cs="Tahoma"/>
          <w:shd w:val="clear" w:color="auto" w:fill="FFFFFF"/>
        </w:rPr>
        <w:t xml:space="preserve"> más difícil en entornos laborales atomizados o dispersos</w:t>
      </w:r>
      <w:r w:rsidR="00AA480E">
        <w:rPr>
          <w:rFonts w:ascii="Tahoma" w:hAnsi="Tahoma" w:cs="Tahoma"/>
          <w:shd w:val="clear" w:color="auto" w:fill="FFFFFF"/>
        </w:rPr>
        <w:t xml:space="preserve"> donde la identidad del verdadero empleador no surge de</w:t>
      </w:r>
      <w:r w:rsidR="00342848">
        <w:rPr>
          <w:rFonts w:ascii="Tahoma" w:hAnsi="Tahoma" w:cs="Tahoma"/>
          <w:shd w:val="clear" w:color="auto" w:fill="FFFFFF"/>
        </w:rPr>
        <w:t xml:space="preserve"> la realidad de</w:t>
      </w:r>
      <w:r w:rsidR="00AA480E">
        <w:rPr>
          <w:rFonts w:ascii="Tahoma" w:hAnsi="Tahoma" w:cs="Tahoma"/>
          <w:shd w:val="clear" w:color="auto" w:fill="FFFFFF"/>
        </w:rPr>
        <w:t xml:space="preserve"> una relación de beneficios de doble vía, sino de</w:t>
      </w:r>
      <w:r w:rsidR="00303631">
        <w:rPr>
          <w:rFonts w:ascii="Tahoma" w:hAnsi="Tahoma" w:cs="Tahoma"/>
          <w:shd w:val="clear" w:color="auto" w:fill="FFFFFF"/>
        </w:rPr>
        <w:t>l diseño de entramados</w:t>
      </w:r>
      <w:r w:rsidR="00AA480E">
        <w:rPr>
          <w:rFonts w:ascii="Tahoma" w:hAnsi="Tahoma" w:cs="Tahoma"/>
          <w:shd w:val="clear" w:color="auto" w:fill="FFFFFF"/>
        </w:rPr>
        <w:t xml:space="preserve"> </w:t>
      </w:r>
      <w:r w:rsidR="00342848">
        <w:rPr>
          <w:rFonts w:ascii="Tahoma" w:hAnsi="Tahoma" w:cs="Tahoma"/>
          <w:shd w:val="clear" w:color="auto" w:fill="FFFFFF"/>
        </w:rPr>
        <w:t xml:space="preserve">o artificios jurídicos </w:t>
      </w:r>
      <w:r w:rsidR="00AA480E">
        <w:rPr>
          <w:rFonts w:ascii="Tahoma" w:hAnsi="Tahoma" w:cs="Tahoma"/>
          <w:shd w:val="clear" w:color="auto" w:fill="FFFFFF"/>
        </w:rPr>
        <w:t xml:space="preserve">con los que se pretende disimular </w:t>
      </w:r>
      <w:r w:rsidR="00303631">
        <w:rPr>
          <w:rFonts w:ascii="Tahoma" w:hAnsi="Tahoma" w:cs="Tahoma"/>
          <w:shd w:val="clear" w:color="auto" w:fill="FFFFFF"/>
        </w:rPr>
        <w:t>la identidad de los verdaderos obligados</w:t>
      </w:r>
      <w:r w:rsidRPr="00BA18E4">
        <w:rPr>
          <w:rFonts w:ascii="Tahoma" w:hAnsi="Tahoma" w:cs="Tahoma"/>
          <w:shd w:val="clear" w:color="auto" w:fill="FFFFFF"/>
        </w:rPr>
        <w:t>.</w:t>
      </w:r>
    </w:p>
    <w:p w:rsidR="00303631" w:rsidRPr="00303631" w:rsidRDefault="00303631" w:rsidP="00303631">
      <w:pPr>
        <w:widowControl w:val="0"/>
        <w:autoSpaceDE w:val="0"/>
        <w:autoSpaceDN w:val="0"/>
        <w:adjustRightInd w:val="0"/>
        <w:spacing w:line="276" w:lineRule="auto"/>
        <w:ind w:firstLine="708"/>
        <w:rPr>
          <w:rFonts w:ascii="Tahoma" w:hAnsi="Tahoma" w:cs="Tahoma"/>
          <w:shd w:val="clear" w:color="auto" w:fill="FFFFFF"/>
        </w:rPr>
      </w:pPr>
    </w:p>
    <w:p w:rsidR="00D037B5" w:rsidRPr="00EF3F18" w:rsidRDefault="00D037B5" w:rsidP="00D037B5">
      <w:pPr>
        <w:ind w:firstLine="0"/>
        <w:jc w:val="center"/>
        <w:rPr>
          <w:rFonts w:ascii="Tahoma" w:hAnsi="Tahoma" w:cs="Tahoma"/>
          <w:b/>
          <w:lang w:val="es-CO"/>
        </w:rPr>
      </w:pPr>
      <w:r w:rsidRPr="00EF3F18">
        <w:rPr>
          <w:rFonts w:ascii="Tahoma" w:hAnsi="Tahoma" w:cs="Tahoma"/>
          <w:b/>
          <w:color w:val="000000"/>
          <w:shd w:val="clear" w:color="auto" w:fill="FFFFFF"/>
        </w:rPr>
        <w:t xml:space="preserve">3.2. </w:t>
      </w:r>
      <w:r w:rsidRPr="00EF3F18">
        <w:rPr>
          <w:rFonts w:ascii="Tahoma" w:hAnsi="Tahoma" w:cs="Tahoma"/>
          <w:b/>
          <w:lang w:val="es-CO"/>
        </w:rPr>
        <w:t xml:space="preserve">CONSECUENCIA </w:t>
      </w:r>
      <w:r w:rsidR="009913C7" w:rsidRPr="00EF3F18">
        <w:rPr>
          <w:rFonts w:ascii="Tahoma" w:hAnsi="Tahoma" w:cs="Tahoma"/>
          <w:b/>
          <w:lang w:val="es-CO"/>
        </w:rPr>
        <w:t>JURÍDICA</w:t>
      </w:r>
      <w:r w:rsidRPr="00EF3F18">
        <w:rPr>
          <w:rFonts w:ascii="Tahoma" w:hAnsi="Tahoma" w:cs="Tahoma"/>
          <w:b/>
          <w:lang w:val="es-CO"/>
        </w:rPr>
        <w:t xml:space="preserve"> DE LA VINCULACIÓN LABORAL IRREGULAR DE UN TRABAJADOR EN MISIÓN POR MÁS DE UN AÑO</w:t>
      </w:r>
    </w:p>
    <w:p w:rsidR="00303631" w:rsidRDefault="00303631" w:rsidP="00D037B5">
      <w:pPr>
        <w:ind w:firstLine="0"/>
        <w:jc w:val="center"/>
        <w:rPr>
          <w:rFonts w:ascii="Tahoma" w:hAnsi="Tahoma" w:cs="Tahoma"/>
          <w:b/>
          <w:sz w:val="24"/>
          <w:szCs w:val="24"/>
          <w:lang w:val="es-CO"/>
        </w:rPr>
      </w:pPr>
    </w:p>
    <w:p w:rsidR="008376EC" w:rsidRDefault="00303631" w:rsidP="008376EC">
      <w:pPr>
        <w:pStyle w:val="NormalWeb"/>
        <w:spacing w:before="150" w:beforeAutospacing="0" w:after="150" w:afterAutospacing="0" w:line="276" w:lineRule="auto"/>
        <w:ind w:firstLine="708"/>
        <w:jc w:val="both"/>
        <w:rPr>
          <w:rFonts w:ascii="Tahoma" w:hAnsi="Tahoma" w:cs="Tahoma"/>
          <w:sz w:val="22"/>
          <w:szCs w:val="22"/>
          <w:shd w:val="clear" w:color="auto" w:fill="FFFFFF"/>
        </w:rPr>
      </w:pPr>
      <w:r w:rsidRPr="00342848">
        <w:rPr>
          <w:rFonts w:ascii="Tahoma" w:hAnsi="Tahoma" w:cs="Tahoma"/>
          <w:sz w:val="22"/>
          <w:szCs w:val="22"/>
          <w:lang w:val="es-CO"/>
        </w:rPr>
        <w:t>De lo que viene de decirse es claro que el servicio temporal de un trabajador en misión no puede extenderse más de un año,</w:t>
      </w:r>
      <w:r w:rsidR="008376EC">
        <w:rPr>
          <w:rFonts w:ascii="Tahoma" w:hAnsi="Tahoma" w:cs="Tahoma"/>
          <w:sz w:val="22"/>
          <w:szCs w:val="22"/>
          <w:lang w:val="es-CO"/>
        </w:rPr>
        <w:t xml:space="preserve"> pues un término superior a este</w:t>
      </w:r>
      <w:r w:rsidRPr="00342848">
        <w:rPr>
          <w:rFonts w:ascii="Tahoma" w:hAnsi="Tahoma" w:cs="Tahoma"/>
          <w:sz w:val="22"/>
          <w:szCs w:val="22"/>
          <w:lang w:val="es-CO"/>
        </w:rPr>
        <w:t>, por imperio de la ley, des</w:t>
      </w:r>
      <w:r w:rsidR="00342848" w:rsidRPr="00342848">
        <w:rPr>
          <w:rFonts w:ascii="Tahoma" w:hAnsi="Tahoma" w:cs="Tahoma"/>
          <w:sz w:val="22"/>
          <w:szCs w:val="22"/>
          <w:lang w:val="es-CO"/>
        </w:rPr>
        <w:t xml:space="preserve">dice de las </w:t>
      </w:r>
      <w:r w:rsidR="00342848" w:rsidRPr="00342848">
        <w:rPr>
          <w:rFonts w:ascii="Tahoma" w:hAnsi="Tahoma" w:cs="Tahoma"/>
          <w:sz w:val="22"/>
          <w:szCs w:val="22"/>
          <w:shd w:val="clear" w:color="auto" w:fill="FFFFFF"/>
        </w:rPr>
        <w:t>características de temporalidad y transitoriedad que</w:t>
      </w:r>
      <w:r w:rsidR="008376EC">
        <w:rPr>
          <w:rFonts w:ascii="Tahoma" w:hAnsi="Tahoma" w:cs="Tahoma"/>
          <w:sz w:val="22"/>
          <w:szCs w:val="22"/>
          <w:shd w:val="clear" w:color="auto" w:fill="FFFFFF"/>
        </w:rPr>
        <w:t xml:space="preserve"> definen tal figura legal</w:t>
      </w:r>
      <w:r w:rsidR="00342848" w:rsidRPr="00342848">
        <w:rPr>
          <w:rFonts w:ascii="Tahoma" w:hAnsi="Tahoma" w:cs="Tahoma"/>
          <w:sz w:val="22"/>
          <w:szCs w:val="22"/>
          <w:shd w:val="clear" w:color="auto" w:fill="FFFFFF"/>
        </w:rPr>
        <w:t>.</w:t>
      </w:r>
      <w:r w:rsidR="00342848">
        <w:rPr>
          <w:rFonts w:ascii="Tahoma" w:hAnsi="Tahoma" w:cs="Tahoma"/>
          <w:sz w:val="22"/>
          <w:szCs w:val="22"/>
          <w:shd w:val="clear" w:color="auto" w:fill="FFFFFF"/>
        </w:rPr>
        <w:t xml:space="preserve"> Es</w:t>
      </w:r>
      <w:r w:rsidR="008376EC">
        <w:rPr>
          <w:rFonts w:ascii="Tahoma" w:hAnsi="Tahoma" w:cs="Tahoma"/>
          <w:sz w:val="22"/>
          <w:szCs w:val="22"/>
          <w:shd w:val="clear" w:color="auto" w:fill="FFFFFF"/>
        </w:rPr>
        <w:t xml:space="preserve"> por esta razón que</w:t>
      </w:r>
      <w:r w:rsidR="00342848">
        <w:rPr>
          <w:rFonts w:ascii="Tahoma" w:hAnsi="Tahoma" w:cs="Tahoma"/>
          <w:sz w:val="22"/>
          <w:szCs w:val="22"/>
          <w:shd w:val="clear" w:color="auto" w:fill="FFFFFF"/>
        </w:rPr>
        <w:t xml:space="preserve"> independientemente de </w:t>
      </w:r>
      <w:r w:rsidR="008376EC">
        <w:rPr>
          <w:rFonts w:ascii="Tahoma" w:hAnsi="Tahoma" w:cs="Tahoma"/>
          <w:sz w:val="22"/>
          <w:szCs w:val="22"/>
          <w:shd w:val="clear" w:color="auto" w:fill="FFFFFF"/>
        </w:rPr>
        <w:t>la naturaleza misional o no</w:t>
      </w:r>
      <w:r w:rsidR="00342848">
        <w:rPr>
          <w:rFonts w:ascii="Tahoma" w:hAnsi="Tahoma" w:cs="Tahoma"/>
          <w:sz w:val="22"/>
          <w:szCs w:val="22"/>
          <w:shd w:val="clear" w:color="auto" w:fill="FFFFFF"/>
        </w:rPr>
        <w:t xml:space="preserve"> de las actividades desplegadas por el trabajador en misión</w:t>
      </w:r>
      <w:r w:rsidR="008376EC">
        <w:rPr>
          <w:rFonts w:ascii="Tahoma" w:hAnsi="Tahoma" w:cs="Tahoma"/>
          <w:sz w:val="22"/>
          <w:szCs w:val="22"/>
          <w:shd w:val="clear" w:color="auto" w:fill="FFFFFF"/>
        </w:rPr>
        <w:t>, cuando sus servicios para una misma empresa supera el término máximo de un año, dicha empresa, que hasta antes de eso recibía el nombre de usuaria, pasa a ocupar el lugar de empleadora directa del trabajador, lo que convierte a la Empresa Temporal de Servicios en simple intermediario. Así lo ha precisado la Corte Suprema de Justicia en los casos en que se presenta el desconocimiento del plazo máximo permitido en estos preceptos</w:t>
      </w:r>
      <w:r w:rsidR="006A1709">
        <w:rPr>
          <w:rFonts w:ascii="Tahoma" w:hAnsi="Tahoma" w:cs="Tahoma"/>
          <w:sz w:val="22"/>
          <w:szCs w:val="22"/>
          <w:shd w:val="clear" w:color="auto" w:fill="FFFFFF"/>
        </w:rPr>
        <w:t xml:space="preserve"> (Sentencia CSJ25717 de 2006), al señalar que en estos casos se considera la contratación como fraudulenta y se cataloga a la empresa de temporal de servicios como un </w:t>
      </w:r>
      <w:r w:rsidR="006A1709">
        <w:rPr>
          <w:rFonts w:ascii="Tahoma" w:hAnsi="Tahoma" w:cs="Tahoma"/>
          <w:sz w:val="22"/>
          <w:szCs w:val="22"/>
          <w:shd w:val="clear" w:color="auto" w:fill="FFFFFF"/>
        </w:rPr>
        <w:lastRenderedPageBreak/>
        <w:t xml:space="preserve">empleador aparente que oculta su calidad en los términos del artículo 35-2 del </w:t>
      </w:r>
      <w:proofErr w:type="spellStart"/>
      <w:r w:rsidR="006A1709">
        <w:rPr>
          <w:rFonts w:ascii="Tahoma" w:hAnsi="Tahoma" w:cs="Tahoma"/>
          <w:sz w:val="22"/>
          <w:szCs w:val="22"/>
          <w:shd w:val="clear" w:color="auto" w:fill="FFFFFF"/>
        </w:rPr>
        <w:t>C.S.T</w:t>
      </w:r>
      <w:proofErr w:type="spellEnd"/>
      <w:r w:rsidR="006A1709">
        <w:rPr>
          <w:rFonts w:ascii="Tahoma" w:hAnsi="Tahoma" w:cs="Tahoma"/>
          <w:sz w:val="22"/>
          <w:szCs w:val="22"/>
          <w:shd w:val="clear" w:color="auto" w:fill="FFFFFF"/>
        </w:rPr>
        <w:t xml:space="preserve">. lo cual determina necesariamente que el usuario sea ficticio y por ende deba tenerse como verdadera empleador y la supuesta </w:t>
      </w:r>
      <w:proofErr w:type="spellStart"/>
      <w:r w:rsidR="006A1709">
        <w:rPr>
          <w:rFonts w:ascii="Tahoma" w:hAnsi="Tahoma" w:cs="Tahoma"/>
          <w:sz w:val="22"/>
          <w:szCs w:val="22"/>
          <w:shd w:val="clear" w:color="auto" w:fill="FFFFFF"/>
        </w:rPr>
        <w:t>EST</w:t>
      </w:r>
      <w:proofErr w:type="spellEnd"/>
      <w:r w:rsidR="006A1709">
        <w:rPr>
          <w:rFonts w:ascii="Tahoma" w:hAnsi="Tahoma" w:cs="Tahoma"/>
          <w:sz w:val="22"/>
          <w:szCs w:val="22"/>
          <w:shd w:val="clear" w:color="auto" w:fill="FFFFFF"/>
        </w:rPr>
        <w:t xml:space="preserve"> sería un verdadero intermediario que pasaría a responder solidariamente de las obligaciones laborales que soporte la presunta Empresa Usuaria (sentencia 9435 de 1997). </w:t>
      </w:r>
    </w:p>
    <w:p w:rsidR="003375C4" w:rsidRDefault="006A1709" w:rsidP="006A1709">
      <w:pPr>
        <w:pStyle w:val="NormalWeb"/>
        <w:spacing w:before="150" w:beforeAutospacing="0" w:after="150" w:afterAutospacing="0" w:line="276" w:lineRule="auto"/>
        <w:jc w:val="both"/>
        <w:rPr>
          <w:rFonts w:ascii="Tahoma" w:hAnsi="Tahoma" w:cs="Tahoma"/>
          <w:sz w:val="22"/>
          <w:szCs w:val="22"/>
          <w:shd w:val="clear" w:color="auto" w:fill="FFFFFF"/>
        </w:rPr>
      </w:pPr>
      <w:r>
        <w:rPr>
          <w:rFonts w:ascii="Tahoma" w:hAnsi="Tahoma" w:cs="Tahoma"/>
          <w:sz w:val="22"/>
          <w:szCs w:val="22"/>
          <w:shd w:val="clear" w:color="auto" w:fill="FFFFFF"/>
        </w:rPr>
        <w:tab/>
        <w:t xml:space="preserve">Con sustento en lo anterior, habiendo quedado claro que el trabajador prestó sus servicios </w:t>
      </w:r>
      <w:r w:rsidR="00E95E47">
        <w:rPr>
          <w:rFonts w:ascii="Tahoma" w:hAnsi="Tahoma" w:cs="Tahoma"/>
          <w:sz w:val="22"/>
          <w:szCs w:val="22"/>
          <w:shd w:val="clear" w:color="auto" w:fill="FFFFFF"/>
        </w:rPr>
        <w:t xml:space="preserve">por más de un año (específicamente durante 15 meses) </w:t>
      </w:r>
      <w:r>
        <w:rPr>
          <w:rFonts w:ascii="Tahoma" w:hAnsi="Tahoma" w:cs="Tahoma"/>
          <w:sz w:val="22"/>
          <w:szCs w:val="22"/>
          <w:shd w:val="clear" w:color="auto" w:fill="FFFFFF"/>
        </w:rPr>
        <w:t>como auxiliar de mantenimiento en la Clínica Pinares Mé</w:t>
      </w:r>
      <w:r w:rsidR="00E95E47">
        <w:rPr>
          <w:rFonts w:ascii="Tahoma" w:hAnsi="Tahoma" w:cs="Tahoma"/>
          <w:sz w:val="22"/>
          <w:szCs w:val="22"/>
          <w:shd w:val="clear" w:color="auto" w:fill="FFFFFF"/>
        </w:rPr>
        <w:t xml:space="preserve">dica y dado que la empresa no pudo demostrar que estos servicios se prestaban a través de un contratista independiente, pues la </w:t>
      </w:r>
      <w:proofErr w:type="spellStart"/>
      <w:r w:rsidR="00E95E47">
        <w:rPr>
          <w:rFonts w:ascii="Tahoma" w:hAnsi="Tahoma" w:cs="Tahoma"/>
          <w:sz w:val="22"/>
          <w:szCs w:val="22"/>
          <w:shd w:val="clear" w:color="auto" w:fill="FFFFFF"/>
        </w:rPr>
        <w:t>EST</w:t>
      </w:r>
      <w:proofErr w:type="spellEnd"/>
      <w:r w:rsidR="00E95E47">
        <w:rPr>
          <w:rFonts w:ascii="Tahoma" w:hAnsi="Tahoma" w:cs="Tahoma"/>
          <w:sz w:val="22"/>
          <w:szCs w:val="22"/>
          <w:shd w:val="clear" w:color="auto" w:fill="FFFFFF"/>
        </w:rPr>
        <w:t xml:space="preserve"> no tiene por objeto la construcción de obras civiles, no queda opción distinta a confirmar la existencia de un relación laboral</w:t>
      </w:r>
      <w:r w:rsidR="003375C4">
        <w:rPr>
          <w:rFonts w:ascii="Tahoma" w:hAnsi="Tahoma" w:cs="Tahoma"/>
          <w:sz w:val="22"/>
          <w:szCs w:val="22"/>
          <w:shd w:val="clear" w:color="auto" w:fill="FFFFFF"/>
        </w:rPr>
        <w:t xml:space="preserve"> entre el señor JOSÉ ORLANDO GARCÍA ORTIZ y la empresa demandada. </w:t>
      </w:r>
    </w:p>
    <w:p w:rsidR="00EF3F18" w:rsidRDefault="003375C4" w:rsidP="006A1709">
      <w:pPr>
        <w:pStyle w:val="NormalWeb"/>
        <w:spacing w:before="150" w:beforeAutospacing="0" w:after="150" w:afterAutospacing="0" w:line="276" w:lineRule="auto"/>
        <w:jc w:val="both"/>
        <w:rPr>
          <w:rFonts w:ascii="Tahoma" w:hAnsi="Tahoma" w:cs="Tahoma"/>
          <w:sz w:val="22"/>
          <w:szCs w:val="22"/>
          <w:shd w:val="clear" w:color="auto" w:fill="FFFFFF"/>
        </w:rPr>
      </w:pPr>
      <w:r>
        <w:rPr>
          <w:rFonts w:ascii="Tahoma" w:hAnsi="Tahoma" w:cs="Tahoma"/>
          <w:sz w:val="22"/>
          <w:szCs w:val="22"/>
          <w:shd w:val="clear" w:color="auto" w:fill="FFFFFF"/>
        </w:rPr>
        <w:tab/>
        <w:t xml:space="preserve">Asimismo se confirmará la condena al pago de la indemnización </w:t>
      </w:r>
      <w:r w:rsidR="00222E49">
        <w:rPr>
          <w:rFonts w:ascii="Tahoma" w:hAnsi="Tahoma" w:cs="Tahoma"/>
          <w:sz w:val="22"/>
          <w:szCs w:val="22"/>
          <w:shd w:val="clear" w:color="auto" w:fill="FFFFFF"/>
        </w:rPr>
        <w:t>por despido injusto</w:t>
      </w:r>
      <w:r>
        <w:rPr>
          <w:rFonts w:ascii="Tahoma" w:hAnsi="Tahoma" w:cs="Tahoma"/>
          <w:sz w:val="22"/>
          <w:szCs w:val="22"/>
          <w:shd w:val="clear" w:color="auto" w:fill="FFFFFF"/>
        </w:rPr>
        <w:t xml:space="preserve">, pues aunque la empresa demandada afirma que el contrato finalizó por la terminación de la obra o labor contrata, lo cierto es que ni siquiera alegó que el trabajador estuviera a cargo del desarrollo de una obra en específico, por el contrario reconoció que sus funciones estaban enmarcadas en el mantenimiento de la infraestructura física de la clínica. </w:t>
      </w:r>
    </w:p>
    <w:p w:rsidR="00003EA0" w:rsidRDefault="00EF3F18" w:rsidP="006A1709">
      <w:pPr>
        <w:pStyle w:val="NormalWeb"/>
        <w:spacing w:before="150" w:beforeAutospacing="0" w:after="150" w:afterAutospacing="0" w:line="276" w:lineRule="auto"/>
        <w:jc w:val="both"/>
        <w:rPr>
          <w:rFonts w:ascii="Tahoma" w:hAnsi="Tahoma" w:cs="Tahoma"/>
          <w:sz w:val="22"/>
          <w:szCs w:val="22"/>
          <w:shd w:val="clear" w:color="auto" w:fill="FFFFFF"/>
        </w:rPr>
      </w:pPr>
      <w:r>
        <w:rPr>
          <w:rFonts w:ascii="Tahoma" w:hAnsi="Tahoma" w:cs="Tahoma"/>
          <w:sz w:val="22"/>
          <w:szCs w:val="22"/>
          <w:shd w:val="clear" w:color="auto" w:fill="FFFFFF"/>
        </w:rPr>
        <w:tab/>
        <w:t>Por lo anterior se confirmará la decisión de primera instancia y se impondrá el pago de las costas procesales de segunda instancia a la demandada.</w:t>
      </w:r>
    </w:p>
    <w:p w:rsidR="00003EA0" w:rsidRDefault="00003EA0" w:rsidP="00003EA0">
      <w:pPr>
        <w:tabs>
          <w:tab w:val="left" w:pos="748"/>
        </w:tabs>
        <w:spacing w:line="276" w:lineRule="auto"/>
        <w:rPr>
          <w:rFonts w:ascii="Tahoma" w:hAnsi="Tahoma" w:cs="Tahoma"/>
        </w:rPr>
      </w:pPr>
      <w:r w:rsidRPr="00AC6C9A">
        <w:rPr>
          <w:rFonts w:ascii="Tahoma" w:hAnsi="Tahoma" w:cs="Tahoma"/>
        </w:rPr>
        <w:t xml:space="preserve">En mérito de  lo expuesto, el </w:t>
      </w:r>
      <w:r w:rsidRPr="00AC6C9A">
        <w:rPr>
          <w:rFonts w:ascii="Tahoma" w:hAnsi="Tahoma" w:cs="Tahoma"/>
          <w:b/>
        </w:rPr>
        <w:t>Tribunal Superior del Distrito Judicial de Pereira (Risaralda)</w:t>
      </w:r>
      <w:r w:rsidRPr="00AC6C9A">
        <w:rPr>
          <w:rFonts w:ascii="Tahoma" w:hAnsi="Tahoma" w:cs="Tahoma"/>
        </w:rPr>
        <w:t xml:space="preserve">, </w:t>
      </w:r>
      <w:r w:rsidRPr="00AC6C9A">
        <w:rPr>
          <w:rFonts w:ascii="Tahoma" w:hAnsi="Tahoma" w:cs="Tahoma"/>
          <w:b/>
        </w:rPr>
        <w:t>Sala Laboral No. 1</w:t>
      </w:r>
      <w:r w:rsidRPr="00AC6C9A">
        <w:rPr>
          <w:rFonts w:ascii="Tahoma" w:hAnsi="Tahoma" w:cs="Tahoma"/>
        </w:rPr>
        <w:t>, Administrando Justicia en Nombre de la República y por autoridad de la Ley,</w:t>
      </w:r>
    </w:p>
    <w:p w:rsidR="00003EA0" w:rsidRPr="00AC6C9A" w:rsidRDefault="00003EA0" w:rsidP="00003EA0">
      <w:pPr>
        <w:tabs>
          <w:tab w:val="left" w:pos="748"/>
        </w:tabs>
        <w:spacing w:line="276" w:lineRule="auto"/>
        <w:rPr>
          <w:rFonts w:ascii="Tahoma" w:hAnsi="Tahoma" w:cs="Tahoma"/>
          <w:iCs/>
        </w:rPr>
      </w:pPr>
    </w:p>
    <w:p w:rsidR="00003EA0" w:rsidRPr="00AC6C9A" w:rsidRDefault="00003EA0" w:rsidP="00003EA0">
      <w:pPr>
        <w:widowControl w:val="0"/>
        <w:autoSpaceDE w:val="0"/>
        <w:autoSpaceDN w:val="0"/>
        <w:adjustRightInd w:val="0"/>
        <w:spacing w:line="276" w:lineRule="auto"/>
        <w:jc w:val="center"/>
        <w:rPr>
          <w:rFonts w:ascii="Tahoma" w:hAnsi="Tahoma" w:cs="Tahoma"/>
          <w:b/>
        </w:rPr>
      </w:pPr>
      <w:r w:rsidRPr="00AC6C9A">
        <w:rPr>
          <w:rFonts w:ascii="Tahoma" w:hAnsi="Tahoma" w:cs="Tahoma"/>
          <w:b/>
        </w:rPr>
        <w:t>R E S U E L V E:</w:t>
      </w:r>
    </w:p>
    <w:p w:rsidR="00003EA0" w:rsidRPr="00AC6C9A" w:rsidRDefault="00003EA0" w:rsidP="00003EA0">
      <w:pPr>
        <w:widowControl w:val="0"/>
        <w:autoSpaceDE w:val="0"/>
        <w:autoSpaceDN w:val="0"/>
        <w:adjustRightInd w:val="0"/>
        <w:spacing w:line="276" w:lineRule="auto"/>
        <w:jc w:val="center"/>
        <w:rPr>
          <w:rFonts w:ascii="Tahoma" w:hAnsi="Tahoma" w:cs="Tahoma"/>
          <w:b/>
        </w:rPr>
      </w:pPr>
    </w:p>
    <w:p w:rsidR="00003EA0" w:rsidRPr="00777DEE" w:rsidRDefault="00003EA0" w:rsidP="00003EA0">
      <w:pPr>
        <w:spacing w:line="276" w:lineRule="auto"/>
        <w:ind w:firstLine="708"/>
        <w:rPr>
          <w:rFonts w:ascii="Calibri" w:hAnsi="Calibri"/>
          <w:color w:val="000000"/>
          <w:sz w:val="20"/>
          <w:szCs w:val="20"/>
        </w:rPr>
      </w:pPr>
      <w:r w:rsidRPr="00AC6C9A">
        <w:rPr>
          <w:rFonts w:ascii="Tahoma" w:hAnsi="Tahoma" w:cs="Tahoma"/>
          <w:b/>
          <w:u w:val="single"/>
        </w:rPr>
        <w:t>PRIMERO</w:t>
      </w:r>
      <w:r w:rsidRPr="00AC6C9A">
        <w:rPr>
          <w:rFonts w:ascii="Tahoma" w:hAnsi="Tahoma" w:cs="Tahoma"/>
        </w:rPr>
        <w:t xml:space="preserve">.- </w:t>
      </w:r>
      <w:r>
        <w:rPr>
          <w:rFonts w:ascii="Tahoma" w:hAnsi="Tahoma" w:cs="Tahoma"/>
          <w:b/>
        </w:rPr>
        <w:t>CONFIRMAR</w:t>
      </w:r>
      <w:r w:rsidRPr="00D826C9">
        <w:rPr>
          <w:rFonts w:ascii="Tahoma" w:hAnsi="Tahoma" w:cs="Tahoma"/>
        </w:rPr>
        <w:t xml:space="preserve"> la sentencia de la referencia</w:t>
      </w:r>
    </w:p>
    <w:p w:rsidR="00003EA0" w:rsidRPr="00AC6C9A" w:rsidRDefault="00003EA0" w:rsidP="00003EA0">
      <w:pPr>
        <w:spacing w:line="276" w:lineRule="auto"/>
        <w:ind w:firstLine="708"/>
        <w:rPr>
          <w:rFonts w:ascii="Tahoma" w:hAnsi="Tahoma" w:cs="Tahoma"/>
        </w:rPr>
      </w:pPr>
    </w:p>
    <w:p w:rsidR="00003EA0" w:rsidRPr="00D826C9" w:rsidRDefault="00003EA0" w:rsidP="00003EA0">
      <w:pPr>
        <w:spacing w:line="276" w:lineRule="auto"/>
        <w:rPr>
          <w:rFonts w:ascii="Tahoma" w:hAnsi="Tahoma" w:cs="Tahoma"/>
        </w:rPr>
      </w:pPr>
      <w:r w:rsidRPr="000E3A01">
        <w:rPr>
          <w:rFonts w:ascii="Tahoma" w:hAnsi="Tahoma" w:cs="Tahoma"/>
          <w:b/>
          <w:u w:val="single"/>
        </w:rPr>
        <w:t>SEGUNDO</w:t>
      </w:r>
      <w:r>
        <w:rPr>
          <w:rFonts w:ascii="Tahoma" w:hAnsi="Tahoma" w:cs="Tahoma"/>
          <w:b/>
          <w:u w:val="single"/>
        </w:rPr>
        <w:t>.</w:t>
      </w:r>
      <w:r w:rsidRPr="00AC6C9A">
        <w:rPr>
          <w:rFonts w:ascii="Tahoma" w:hAnsi="Tahoma" w:cs="Tahoma"/>
        </w:rPr>
        <w:t xml:space="preserve">: </w:t>
      </w:r>
      <w:r>
        <w:rPr>
          <w:rFonts w:ascii="Tahoma" w:hAnsi="Tahoma" w:cs="Tahoma"/>
          <w:b/>
        </w:rPr>
        <w:t xml:space="preserve">CONDENAR </w:t>
      </w:r>
      <w:r w:rsidRPr="00D826C9">
        <w:rPr>
          <w:rFonts w:ascii="Tahoma" w:hAnsi="Tahoma" w:cs="Tahoma"/>
        </w:rPr>
        <w:t>en costas de seg</w:t>
      </w:r>
      <w:r>
        <w:rPr>
          <w:rFonts w:ascii="Tahoma" w:hAnsi="Tahoma" w:cs="Tahoma"/>
        </w:rPr>
        <w:t>unda instancia a la parte demandada</w:t>
      </w:r>
      <w:r w:rsidRPr="00D826C9">
        <w:rPr>
          <w:rFonts w:ascii="Tahoma" w:hAnsi="Tahoma" w:cs="Tahoma"/>
        </w:rPr>
        <w:t>.</w:t>
      </w:r>
    </w:p>
    <w:p w:rsidR="00003EA0" w:rsidRPr="00AC6C9A" w:rsidRDefault="00003EA0" w:rsidP="00003EA0">
      <w:pPr>
        <w:spacing w:line="276" w:lineRule="auto"/>
        <w:rPr>
          <w:rFonts w:ascii="Tahoma" w:hAnsi="Tahoma" w:cs="Tahoma"/>
        </w:rPr>
      </w:pPr>
    </w:p>
    <w:p w:rsidR="00003EA0" w:rsidRPr="00AC6C9A" w:rsidRDefault="00003EA0" w:rsidP="00003EA0">
      <w:pPr>
        <w:widowControl w:val="0"/>
        <w:autoSpaceDE w:val="0"/>
        <w:autoSpaceDN w:val="0"/>
        <w:adjustRightInd w:val="0"/>
        <w:spacing w:line="276" w:lineRule="auto"/>
        <w:ind w:firstLine="0"/>
        <w:rPr>
          <w:rFonts w:ascii="Tahoma" w:hAnsi="Tahoma" w:cs="Tahoma"/>
          <w:b/>
          <w:bCs/>
        </w:rPr>
      </w:pPr>
      <w:r w:rsidRPr="00AC6C9A">
        <w:rPr>
          <w:rFonts w:ascii="Tahoma" w:hAnsi="Tahoma" w:cs="Tahoma"/>
          <w:bCs/>
        </w:rPr>
        <w:t xml:space="preserve">Notificación surtida en estrados. </w:t>
      </w:r>
      <w:r w:rsidRPr="00AC6C9A">
        <w:rPr>
          <w:rFonts w:ascii="Tahoma" w:hAnsi="Tahoma" w:cs="Tahoma"/>
        </w:rPr>
        <w:t>Cúmplase y devuélvase el expediente al Juzgado de origen.</w:t>
      </w:r>
    </w:p>
    <w:p w:rsidR="00003EA0" w:rsidRPr="00AC6C9A" w:rsidRDefault="00003EA0" w:rsidP="00003EA0">
      <w:pPr>
        <w:spacing w:line="276" w:lineRule="auto"/>
        <w:rPr>
          <w:rFonts w:ascii="Tahoma" w:hAnsi="Tahoma" w:cs="Tahoma"/>
        </w:rPr>
      </w:pPr>
      <w:r w:rsidRPr="00AC6C9A">
        <w:rPr>
          <w:rFonts w:ascii="Tahoma" w:hAnsi="Tahoma" w:cs="Tahoma"/>
        </w:rPr>
        <w:t xml:space="preserve"> </w:t>
      </w:r>
    </w:p>
    <w:p w:rsidR="00003EA0" w:rsidRPr="00AC6C9A" w:rsidRDefault="00003EA0" w:rsidP="00003EA0">
      <w:pPr>
        <w:spacing w:line="276" w:lineRule="auto"/>
        <w:ind w:firstLine="708"/>
        <w:rPr>
          <w:rFonts w:ascii="Tahoma" w:hAnsi="Tahoma" w:cs="Tahoma"/>
        </w:rPr>
      </w:pPr>
      <w:r w:rsidRPr="00AC6C9A">
        <w:rPr>
          <w:rFonts w:ascii="Tahoma" w:hAnsi="Tahoma" w:cs="Tahoma"/>
        </w:rPr>
        <w:t>La Magistrada</w:t>
      </w:r>
      <w:r>
        <w:rPr>
          <w:rFonts w:ascii="Tahoma" w:hAnsi="Tahoma" w:cs="Tahoma"/>
        </w:rPr>
        <w:t xml:space="preserve"> ponente,</w:t>
      </w:r>
    </w:p>
    <w:p w:rsidR="00003EA0" w:rsidRDefault="00003EA0" w:rsidP="00003EA0">
      <w:pPr>
        <w:rPr>
          <w:rFonts w:ascii="Tahoma" w:hAnsi="Tahoma" w:cs="Tahoma"/>
        </w:rPr>
      </w:pPr>
    </w:p>
    <w:p w:rsidR="00660865" w:rsidRDefault="00660865" w:rsidP="00003EA0">
      <w:pPr>
        <w:rPr>
          <w:rFonts w:ascii="Tahoma" w:hAnsi="Tahoma" w:cs="Tahoma"/>
        </w:rPr>
      </w:pPr>
    </w:p>
    <w:p w:rsidR="00660865" w:rsidRPr="00AC6C9A" w:rsidRDefault="00660865" w:rsidP="00003EA0">
      <w:pPr>
        <w:rPr>
          <w:rFonts w:ascii="Tahoma" w:hAnsi="Tahoma" w:cs="Tahoma"/>
        </w:rPr>
      </w:pPr>
    </w:p>
    <w:p w:rsidR="00003EA0" w:rsidRPr="00AC6C9A" w:rsidRDefault="00003EA0" w:rsidP="00003EA0">
      <w:pPr>
        <w:ind w:firstLine="0"/>
        <w:rPr>
          <w:rFonts w:ascii="Tahoma" w:hAnsi="Tahoma" w:cs="Tahoma"/>
        </w:rPr>
      </w:pPr>
    </w:p>
    <w:p w:rsidR="00003EA0" w:rsidRPr="00003EA0" w:rsidRDefault="00003EA0" w:rsidP="00003EA0">
      <w:pPr>
        <w:pStyle w:val="Ttulo3"/>
        <w:spacing w:before="0" w:line="276" w:lineRule="auto"/>
        <w:jc w:val="center"/>
        <w:rPr>
          <w:rFonts w:ascii="Tahoma" w:hAnsi="Tahoma" w:cs="Tahoma"/>
          <w:b/>
          <w:bCs/>
          <w:color w:val="auto"/>
          <w:sz w:val="22"/>
          <w:szCs w:val="22"/>
        </w:rPr>
      </w:pPr>
      <w:r w:rsidRPr="00003EA0">
        <w:rPr>
          <w:rFonts w:ascii="Tahoma" w:hAnsi="Tahoma" w:cs="Tahoma"/>
          <w:b/>
          <w:color w:val="auto"/>
          <w:sz w:val="22"/>
          <w:szCs w:val="22"/>
        </w:rPr>
        <w:t>ANA LUCÍA CAICEDO CALDERÓN</w:t>
      </w:r>
    </w:p>
    <w:p w:rsidR="00003EA0" w:rsidRDefault="00003EA0" w:rsidP="00003EA0">
      <w:pPr>
        <w:rPr>
          <w:rFonts w:ascii="Tahoma" w:hAnsi="Tahoma" w:cs="Tahoma"/>
          <w:b/>
        </w:rPr>
      </w:pPr>
    </w:p>
    <w:p w:rsidR="00660865" w:rsidRDefault="00660865" w:rsidP="00003EA0">
      <w:pPr>
        <w:rPr>
          <w:rFonts w:ascii="Tahoma" w:hAnsi="Tahoma" w:cs="Tahoma"/>
          <w:b/>
        </w:rPr>
      </w:pPr>
    </w:p>
    <w:p w:rsidR="00660865" w:rsidRDefault="00660865" w:rsidP="00003EA0">
      <w:pPr>
        <w:rPr>
          <w:rFonts w:ascii="Tahoma" w:hAnsi="Tahoma" w:cs="Tahoma"/>
          <w:b/>
        </w:rPr>
      </w:pPr>
    </w:p>
    <w:p w:rsidR="00003EA0" w:rsidRDefault="00003EA0" w:rsidP="00003EA0">
      <w:pPr>
        <w:ind w:firstLine="0"/>
        <w:rPr>
          <w:rFonts w:ascii="Tahoma" w:hAnsi="Tahoma" w:cs="Tahoma"/>
          <w:b/>
        </w:rPr>
      </w:pPr>
    </w:p>
    <w:p w:rsidR="00003EA0" w:rsidRPr="00AC6C9A" w:rsidRDefault="00003EA0" w:rsidP="00003EA0">
      <w:pPr>
        <w:ind w:firstLine="0"/>
        <w:rPr>
          <w:rFonts w:ascii="Tahoma" w:hAnsi="Tahoma" w:cs="Tahoma"/>
          <w:b/>
        </w:rPr>
      </w:pPr>
      <w:r>
        <w:rPr>
          <w:rFonts w:ascii="Tahoma" w:hAnsi="Tahoma" w:cs="Tahoma"/>
          <w:b/>
        </w:rPr>
        <w:t xml:space="preserve">OLGA LUCÍA HOYOS </w:t>
      </w:r>
      <w:r w:rsidR="009913C7">
        <w:rPr>
          <w:rFonts w:ascii="Tahoma" w:hAnsi="Tahoma" w:cs="Tahoma"/>
          <w:b/>
        </w:rPr>
        <w:t>SEPÚLVEDA</w:t>
      </w:r>
      <w:r>
        <w:rPr>
          <w:rFonts w:ascii="Tahoma" w:hAnsi="Tahoma" w:cs="Tahoma"/>
          <w:b/>
        </w:rPr>
        <w:t xml:space="preserve">                                  </w:t>
      </w:r>
      <w:r w:rsidRPr="00AC6C9A">
        <w:rPr>
          <w:rFonts w:ascii="Tahoma" w:hAnsi="Tahoma" w:cs="Tahoma"/>
          <w:b/>
        </w:rPr>
        <w:t xml:space="preserve">JULIO CÉSAR SALAZAR MUÑOZ                                  </w:t>
      </w:r>
    </w:p>
    <w:p w:rsidR="0050446A" w:rsidRDefault="00003EA0" w:rsidP="00003EA0">
      <w:pPr>
        <w:ind w:firstLine="708"/>
        <w:rPr>
          <w:b/>
          <w:lang w:val="es-CO"/>
        </w:rPr>
      </w:pPr>
      <w:r>
        <w:rPr>
          <w:rFonts w:ascii="Tahoma" w:hAnsi="Tahoma" w:cs="Tahoma"/>
        </w:rPr>
        <w:t xml:space="preserve">   </w:t>
      </w:r>
      <w:r w:rsidRPr="00AC6C9A">
        <w:rPr>
          <w:rFonts w:ascii="Tahoma" w:hAnsi="Tahoma" w:cs="Tahoma"/>
        </w:rPr>
        <w:t>Magistrad</w:t>
      </w:r>
      <w:r>
        <w:rPr>
          <w:rFonts w:ascii="Tahoma" w:hAnsi="Tahoma" w:cs="Tahoma"/>
        </w:rPr>
        <w:t xml:space="preserve">a                                                                     </w:t>
      </w:r>
      <w:r w:rsidR="00660865">
        <w:rPr>
          <w:rFonts w:ascii="Tahoma" w:hAnsi="Tahoma" w:cs="Tahoma"/>
        </w:rPr>
        <w:t>Magistrado</w:t>
      </w:r>
    </w:p>
    <w:p w:rsidR="00BE6D95" w:rsidRPr="0043711B" w:rsidRDefault="00BE6D95" w:rsidP="0043711B">
      <w:pPr>
        <w:ind w:firstLine="0"/>
        <w:jc w:val="center"/>
        <w:rPr>
          <w:b/>
          <w:lang w:val="es-CO"/>
        </w:rPr>
      </w:pPr>
    </w:p>
    <w:sectPr w:rsidR="00BE6D95" w:rsidRPr="0043711B" w:rsidSect="003536B5">
      <w:headerReference w:type="default"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D3A" w:rsidRDefault="001B6D3A" w:rsidP="00003EA0">
      <w:pPr>
        <w:spacing w:line="240" w:lineRule="auto"/>
      </w:pPr>
      <w:r>
        <w:separator/>
      </w:r>
    </w:p>
  </w:endnote>
  <w:endnote w:type="continuationSeparator" w:id="0">
    <w:p w:rsidR="001B6D3A" w:rsidRDefault="001B6D3A" w:rsidP="00003E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023282"/>
      <w:docPartObj>
        <w:docPartGallery w:val="Page Numbers (Bottom of Page)"/>
        <w:docPartUnique/>
      </w:docPartObj>
    </w:sdtPr>
    <w:sdtEndPr>
      <w:rPr>
        <w:rFonts w:ascii="Arial" w:hAnsi="Arial" w:cs="Arial"/>
        <w:sz w:val="20"/>
      </w:rPr>
    </w:sdtEndPr>
    <w:sdtContent>
      <w:p w:rsidR="00003EA0" w:rsidRPr="00DF7B28" w:rsidRDefault="00003EA0" w:rsidP="00DF7B28">
        <w:pPr>
          <w:pStyle w:val="Piedepgina"/>
          <w:jc w:val="right"/>
          <w:rPr>
            <w:rFonts w:ascii="Arial" w:hAnsi="Arial" w:cs="Arial"/>
            <w:sz w:val="20"/>
          </w:rPr>
        </w:pPr>
        <w:r w:rsidRPr="00DF7B28">
          <w:rPr>
            <w:rFonts w:ascii="Arial" w:hAnsi="Arial" w:cs="Arial"/>
            <w:sz w:val="20"/>
          </w:rPr>
          <w:fldChar w:fldCharType="begin"/>
        </w:r>
        <w:r w:rsidRPr="00DF7B28">
          <w:rPr>
            <w:rFonts w:ascii="Arial" w:hAnsi="Arial" w:cs="Arial"/>
            <w:sz w:val="20"/>
          </w:rPr>
          <w:instrText>PAGE   \* MERGEFORMAT</w:instrText>
        </w:r>
        <w:r w:rsidRPr="00DF7B28">
          <w:rPr>
            <w:rFonts w:ascii="Arial" w:hAnsi="Arial" w:cs="Arial"/>
            <w:sz w:val="20"/>
          </w:rPr>
          <w:fldChar w:fldCharType="separate"/>
        </w:r>
        <w:r w:rsidR="00EB6609">
          <w:rPr>
            <w:rFonts w:ascii="Arial" w:hAnsi="Arial" w:cs="Arial"/>
            <w:noProof/>
            <w:sz w:val="20"/>
          </w:rPr>
          <w:t>5</w:t>
        </w:r>
        <w:r w:rsidRPr="00DF7B28">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D3A" w:rsidRDefault="001B6D3A" w:rsidP="00003EA0">
      <w:pPr>
        <w:spacing w:line="240" w:lineRule="auto"/>
      </w:pPr>
      <w:r>
        <w:separator/>
      </w:r>
    </w:p>
  </w:footnote>
  <w:footnote w:type="continuationSeparator" w:id="0">
    <w:p w:rsidR="001B6D3A" w:rsidRDefault="001B6D3A" w:rsidP="00003E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EA0" w:rsidRPr="00DF7B28" w:rsidRDefault="00003EA0" w:rsidP="00DF7B28">
    <w:pPr>
      <w:pStyle w:val="Encabezado"/>
      <w:ind w:firstLine="0"/>
      <w:rPr>
        <w:rFonts w:ascii="Arial" w:hAnsi="Arial" w:cs="Arial"/>
        <w:sz w:val="18"/>
        <w:szCs w:val="12"/>
        <w:lang w:val="es-CO"/>
      </w:rPr>
    </w:pPr>
    <w:r w:rsidRPr="00DF7B28">
      <w:rPr>
        <w:rFonts w:ascii="Arial" w:hAnsi="Arial" w:cs="Arial"/>
        <w:sz w:val="18"/>
        <w:szCs w:val="12"/>
        <w:lang w:val="es-CO"/>
      </w:rPr>
      <w:t>Demandante: José Orlando García Ortiz</w:t>
    </w:r>
  </w:p>
  <w:p w:rsidR="00003EA0" w:rsidRPr="00DF7B28" w:rsidRDefault="00003EA0" w:rsidP="00DF7B28">
    <w:pPr>
      <w:pStyle w:val="Encabezado"/>
      <w:ind w:firstLine="0"/>
      <w:rPr>
        <w:rFonts w:ascii="Arial" w:hAnsi="Arial" w:cs="Arial"/>
        <w:sz w:val="18"/>
        <w:szCs w:val="12"/>
        <w:lang w:val="es-CO"/>
      </w:rPr>
    </w:pPr>
    <w:r w:rsidRPr="00DF7B28">
      <w:rPr>
        <w:rFonts w:ascii="Arial" w:hAnsi="Arial" w:cs="Arial"/>
        <w:sz w:val="18"/>
        <w:szCs w:val="12"/>
        <w:lang w:val="es-CO"/>
      </w:rPr>
      <w:t xml:space="preserve">Demandado: </w:t>
    </w:r>
    <w:proofErr w:type="spellStart"/>
    <w:r w:rsidRPr="00DF7B28">
      <w:rPr>
        <w:rFonts w:ascii="Arial" w:hAnsi="Arial" w:cs="Arial"/>
        <w:sz w:val="18"/>
        <w:szCs w:val="12"/>
        <w:lang w:val="es-CO"/>
      </w:rPr>
      <w:t>CMS</w:t>
    </w:r>
    <w:proofErr w:type="spellEnd"/>
    <w:r w:rsidRPr="00DF7B28">
      <w:rPr>
        <w:rFonts w:ascii="Arial" w:hAnsi="Arial" w:cs="Arial"/>
        <w:sz w:val="18"/>
        <w:szCs w:val="12"/>
        <w:lang w:val="es-CO"/>
      </w:rPr>
      <w:t xml:space="preserve"> Colombia Ltda. </w:t>
    </w:r>
  </w:p>
  <w:p w:rsidR="00003EA0" w:rsidRPr="00DF7B28" w:rsidRDefault="00003EA0" w:rsidP="00DF7B28">
    <w:pPr>
      <w:pStyle w:val="Encabezado"/>
      <w:ind w:firstLine="0"/>
      <w:rPr>
        <w:rFonts w:ascii="Arial" w:hAnsi="Arial" w:cs="Arial"/>
        <w:sz w:val="18"/>
        <w:szCs w:val="12"/>
        <w:lang w:val="es-CO"/>
      </w:rPr>
    </w:pPr>
    <w:r w:rsidRPr="00DF7B28">
      <w:rPr>
        <w:rFonts w:ascii="Arial" w:hAnsi="Arial" w:cs="Arial"/>
        <w:sz w:val="18"/>
        <w:szCs w:val="12"/>
        <w:lang w:val="es-CO"/>
      </w:rPr>
      <w:t>Radicado: 2017-00346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2E607C"/>
    <w:multiLevelType w:val="multilevel"/>
    <w:tmpl w:val="8D0C7DF0"/>
    <w:lvl w:ilvl="0">
      <w:start w:val="1"/>
      <w:numFmt w:val="decimal"/>
      <w:lvlText w:val="%1."/>
      <w:lvlJc w:val="left"/>
      <w:pPr>
        <w:ind w:left="720" w:hanging="360"/>
      </w:pPr>
      <w:rPr>
        <w:rFonts w:hint="default"/>
      </w:rPr>
    </w:lvl>
    <w:lvl w:ilvl="1">
      <w:start w:val="2"/>
      <w:numFmt w:val="decimal"/>
      <w:isLgl/>
      <w:lvlText w:val="%1.%2."/>
      <w:lvlJc w:val="left"/>
      <w:pPr>
        <w:ind w:left="1428" w:hanging="720"/>
      </w:pPr>
      <w:rPr>
        <w:rFonts w:hint="default"/>
        <w:b/>
        <w:color w:val="auto"/>
      </w:rPr>
    </w:lvl>
    <w:lvl w:ilvl="2">
      <w:start w:val="1"/>
      <w:numFmt w:val="decimal"/>
      <w:isLgl/>
      <w:lvlText w:val="%1.%2.%3."/>
      <w:lvlJc w:val="left"/>
      <w:pPr>
        <w:ind w:left="2136" w:hanging="1080"/>
      </w:pPr>
      <w:rPr>
        <w:rFonts w:hint="default"/>
        <w:b/>
        <w:color w:val="222222"/>
      </w:rPr>
    </w:lvl>
    <w:lvl w:ilvl="3">
      <w:start w:val="1"/>
      <w:numFmt w:val="decimal"/>
      <w:isLgl/>
      <w:lvlText w:val="%1.%2.%3.%4."/>
      <w:lvlJc w:val="left"/>
      <w:pPr>
        <w:ind w:left="2484" w:hanging="1080"/>
      </w:pPr>
      <w:rPr>
        <w:rFonts w:hint="default"/>
        <w:b/>
        <w:color w:val="222222"/>
      </w:rPr>
    </w:lvl>
    <w:lvl w:ilvl="4">
      <w:start w:val="1"/>
      <w:numFmt w:val="decimal"/>
      <w:isLgl/>
      <w:lvlText w:val="%1.%2.%3.%4.%5."/>
      <w:lvlJc w:val="left"/>
      <w:pPr>
        <w:ind w:left="3192" w:hanging="1440"/>
      </w:pPr>
      <w:rPr>
        <w:rFonts w:hint="default"/>
        <w:b/>
        <w:color w:val="222222"/>
      </w:rPr>
    </w:lvl>
    <w:lvl w:ilvl="5">
      <w:start w:val="1"/>
      <w:numFmt w:val="decimal"/>
      <w:isLgl/>
      <w:lvlText w:val="%1.%2.%3.%4.%5.%6."/>
      <w:lvlJc w:val="left"/>
      <w:pPr>
        <w:ind w:left="3900" w:hanging="1800"/>
      </w:pPr>
      <w:rPr>
        <w:rFonts w:hint="default"/>
        <w:b/>
        <w:color w:val="222222"/>
      </w:rPr>
    </w:lvl>
    <w:lvl w:ilvl="6">
      <w:start w:val="1"/>
      <w:numFmt w:val="decimal"/>
      <w:isLgl/>
      <w:lvlText w:val="%1.%2.%3.%4.%5.%6.%7."/>
      <w:lvlJc w:val="left"/>
      <w:pPr>
        <w:ind w:left="4248" w:hanging="1800"/>
      </w:pPr>
      <w:rPr>
        <w:rFonts w:hint="default"/>
        <w:b/>
        <w:color w:val="222222"/>
      </w:rPr>
    </w:lvl>
    <w:lvl w:ilvl="7">
      <w:start w:val="1"/>
      <w:numFmt w:val="decimal"/>
      <w:isLgl/>
      <w:lvlText w:val="%1.%2.%3.%4.%5.%6.%7.%8."/>
      <w:lvlJc w:val="left"/>
      <w:pPr>
        <w:ind w:left="4956" w:hanging="2160"/>
      </w:pPr>
      <w:rPr>
        <w:rFonts w:hint="default"/>
        <w:b/>
        <w:color w:val="222222"/>
      </w:rPr>
    </w:lvl>
    <w:lvl w:ilvl="8">
      <w:start w:val="1"/>
      <w:numFmt w:val="decimal"/>
      <w:isLgl/>
      <w:lvlText w:val="%1.%2.%3.%4.%5.%6.%7.%8.%9."/>
      <w:lvlJc w:val="left"/>
      <w:pPr>
        <w:ind w:left="5664" w:hanging="2520"/>
      </w:pPr>
      <w:rPr>
        <w:rFonts w:hint="default"/>
        <w:b/>
        <w:color w:val="2222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D0"/>
    <w:rsid w:val="00003EA0"/>
    <w:rsid w:val="00012217"/>
    <w:rsid w:val="00041B5A"/>
    <w:rsid w:val="000D6108"/>
    <w:rsid w:val="00183249"/>
    <w:rsid w:val="001A1591"/>
    <w:rsid w:val="001B6D3A"/>
    <w:rsid w:val="00222E49"/>
    <w:rsid w:val="00275A54"/>
    <w:rsid w:val="00303631"/>
    <w:rsid w:val="003063A2"/>
    <w:rsid w:val="003375C4"/>
    <w:rsid w:val="00342848"/>
    <w:rsid w:val="003536B5"/>
    <w:rsid w:val="004311BA"/>
    <w:rsid w:val="0043711B"/>
    <w:rsid w:val="004B55E6"/>
    <w:rsid w:val="004F0BBC"/>
    <w:rsid w:val="0050446A"/>
    <w:rsid w:val="00565D53"/>
    <w:rsid w:val="005A69DA"/>
    <w:rsid w:val="00660865"/>
    <w:rsid w:val="00660D97"/>
    <w:rsid w:val="006A1709"/>
    <w:rsid w:val="006D1700"/>
    <w:rsid w:val="00726338"/>
    <w:rsid w:val="00741E53"/>
    <w:rsid w:val="007476C4"/>
    <w:rsid w:val="00786A1A"/>
    <w:rsid w:val="008376EC"/>
    <w:rsid w:val="008A0814"/>
    <w:rsid w:val="008C6F05"/>
    <w:rsid w:val="00913DF5"/>
    <w:rsid w:val="00933D99"/>
    <w:rsid w:val="00947C26"/>
    <w:rsid w:val="00953611"/>
    <w:rsid w:val="0098169E"/>
    <w:rsid w:val="009913C7"/>
    <w:rsid w:val="009E50E3"/>
    <w:rsid w:val="00A7383E"/>
    <w:rsid w:val="00AA480E"/>
    <w:rsid w:val="00B11341"/>
    <w:rsid w:val="00B51384"/>
    <w:rsid w:val="00BA18E4"/>
    <w:rsid w:val="00BA7CB6"/>
    <w:rsid w:val="00BE6D95"/>
    <w:rsid w:val="00CC4766"/>
    <w:rsid w:val="00D037B5"/>
    <w:rsid w:val="00D32680"/>
    <w:rsid w:val="00D3378E"/>
    <w:rsid w:val="00D92183"/>
    <w:rsid w:val="00DF00C4"/>
    <w:rsid w:val="00DF7B28"/>
    <w:rsid w:val="00E43FED"/>
    <w:rsid w:val="00E73ED2"/>
    <w:rsid w:val="00E95E47"/>
    <w:rsid w:val="00EA546F"/>
    <w:rsid w:val="00EB6609"/>
    <w:rsid w:val="00ED4BD0"/>
    <w:rsid w:val="00EF3F18"/>
    <w:rsid w:val="00F37F27"/>
    <w:rsid w:val="00F54968"/>
    <w:rsid w:val="00F86EFB"/>
    <w:rsid w:val="00FA72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83959-DA94-433E-B295-7312D879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003EA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semiHidden/>
    <w:unhideWhenUsed/>
    <w:qFormat/>
    <w:rsid w:val="00DF00C4"/>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unhideWhenUsed/>
    <w:qFormat/>
    <w:rsid w:val="00DF00C4"/>
    <w:pPr>
      <w:keepNext/>
      <w:widowControl w:val="0"/>
      <w:autoSpaceDE w:val="0"/>
      <w:autoSpaceDN w:val="0"/>
      <w:adjustRightInd w:val="0"/>
      <w:spacing w:line="360" w:lineRule="auto"/>
      <w:ind w:firstLine="708"/>
      <w:outlineLvl w:val="4"/>
    </w:pPr>
    <w:rPr>
      <w:rFonts w:ascii="Arial" w:eastAsia="Times New Roman" w:hAnsi="Arial" w:cs="Arial"/>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37B5"/>
    <w:pPr>
      <w:ind w:left="720"/>
      <w:contextualSpacing/>
    </w:pPr>
  </w:style>
  <w:style w:type="paragraph" w:styleId="Sinespaciado">
    <w:name w:val="No Spacing"/>
    <w:link w:val="SinespaciadoCar"/>
    <w:uiPriority w:val="1"/>
    <w:qFormat/>
    <w:rsid w:val="00D037B5"/>
    <w:pPr>
      <w:spacing w:line="240" w:lineRule="auto"/>
      <w:ind w:firstLine="0"/>
      <w:jc w:val="left"/>
    </w:pPr>
  </w:style>
  <w:style w:type="paragraph" w:styleId="NormalWeb">
    <w:name w:val="Normal (Web)"/>
    <w:basedOn w:val="Normal"/>
    <w:uiPriority w:val="99"/>
    <w:unhideWhenUsed/>
    <w:rsid w:val="00342848"/>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F3F1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3F18"/>
    <w:rPr>
      <w:rFonts w:ascii="Segoe UI" w:hAnsi="Segoe UI" w:cs="Segoe UI"/>
      <w:sz w:val="18"/>
      <w:szCs w:val="18"/>
    </w:rPr>
  </w:style>
  <w:style w:type="character" w:customStyle="1" w:styleId="Ttulo4Car">
    <w:name w:val="Título 4 Car"/>
    <w:basedOn w:val="Fuentedeprrafopredeter"/>
    <w:link w:val="Ttulo4"/>
    <w:semiHidden/>
    <w:rsid w:val="00DF00C4"/>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F00C4"/>
    <w:rPr>
      <w:rFonts w:ascii="Arial" w:eastAsia="Times New Roman" w:hAnsi="Arial" w:cs="Arial"/>
      <w:b/>
      <w:bCs/>
      <w:sz w:val="24"/>
      <w:szCs w:val="24"/>
      <w:lang w:eastAsia="es-ES"/>
    </w:rPr>
  </w:style>
  <w:style w:type="paragraph" w:styleId="Puesto">
    <w:name w:val="Title"/>
    <w:basedOn w:val="Normal"/>
    <w:link w:val="PuestoCar"/>
    <w:qFormat/>
    <w:rsid w:val="00DF00C4"/>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DF00C4"/>
    <w:rPr>
      <w:rFonts w:ascii="Arial" w:eastAsia="Times New Roman" w:hAnsi="Arial" w:cs="Arial"/>
      <w:b/>
      <w:sz w:val="24"/>
      <w:szCs w:val="24"/>
      <w:lang w:eastAsia="es-ES"/>
    </w:rPr>
  </w:style>
  <w:style w:type="character" w:customStyle="1" w:styleId="SinespaciadoCar">
    <w:name w:val="Sin espaciado Car"/>
    <w:link w:val="Sinespaciado"/>
    <w:uiPriority w:val="1"/>
    <w:locked/>
    <w:rsid w:val="00DF00C4"/>
  </w:style>
  <w:style w:type="character" w:customStyle="1" w:styleId="Ttulo3Car">
    <w:name w:val="Título 3 Car"/>
    <w:basedOn w:val="Fuentedeprrafopredeter"/>
    <w:link w:val="Ttulo3"/>
    <w:uiPriority w:val="9"/>
    <w:semiHidden/>
    <w:rsid w:val="00003EA0"/>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003EA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03EA0"/>
  </w:style>
  <w:style w:type="paragraph" w:styleId="Piedepgina">
    <w:name w:val="footer"/>
    <w:basedOn w:val="Normal"/>
    <w:link w:val="PiedepginaCar"/>
    <w:uiPriority w:val="99"/>
    <w:unhideWhenUsed/>
    <w:rsid w:val="00003EA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03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0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digo/codigo_sustantivo_trabajo.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E542E-E36B-46B2-B7C5-1474735F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2469</Words>
  <Characters>13582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6</cp:revision>
  <cp:lastPrinted>2018-12-19T15:20:00Z</cp:lastPrinted>
  <dcterms:created xsi:type="dcterms:W3CDTF">2019-01-15T18:22:00Z</dcterms:created>
  <dcterms:modified xsi:type="dcterms:W3CDTF">2019-02-14T16:05:00Z</dcterms:modified>
</cp:coreProperties>
</file>