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08F3A" w14:textId="2D72B99B" w:rsidR="00C73708" w:rsidRPr="00593810" w:rsidRDefault="00C73708" w:rsidP="00593810">
      <w:pPr>
        <w:spacing w:after="0" w:line="240" w:lineRule="auto"/>
        <w:jc w:val="both"/>
        <w:rPr>
          <w:rFonts w:ascii="Arial" w:eastAsia="Times New Roman" w:hAnsi="Arial" w:cs="Arial"/>
          <w:sz w:val="20"/>
          <w:szCs w:val="20"/>
          <w:lang w:val="es-419" w:eastAsia="es-ES"/>
        </w:rPr>
      </w:pPr>
      <w:r w:rsidRPr="00593810">
        <w:rPr>
          <w:rFonts w:ascii="Arial" w:eastAsia="Times New Roman" w:hAnsi="Arial" w:cs="Arial"/>
          <w:sz w:val="20"/>
          <w:szCs w:val="20"/>
          <w:lang w:val="es-419" w:eastAsia="es-ES"/>
        </w:rPr>
        <w:t>Providencia:</w:t>
      </w:r>
      <w:r w:rsidRPr="00593810">
        <w:rPr>
          <w:rFonts w:ascii="Arial" w:eastAsia="Times New Roman" w:hAnsi="Arial" w:cs="Arial"/>
          <w:sz w:val="20"/>
          <w:szCs w:val="20"/>
          <w:lang w:val="es-419" w:eastAsia="es-ES"/>
        </w:rPr>
        <w:tab/>
      </w:r>
      <w:r w:rsidR="000A3D3E" w:rsidRPr="00593810">
        <w:rPr>
          <w:rFonts w:ascii="Arial" w:eastAsia="Times New Roman" w:hAnsi="Arial" w:cs="Arial"/>
          <w:sz w:val="20"/>
          <w:szCs w:val="20"/>
          <w:lang w:val="es-419" w:eastAsia="es-ES"/>
        </w:rPr>
        <w:tab/>
      </w:r>
      <w:r w:rsidR="000B1D32" w:rsidRPr="00593810">
        <w:rPr>
          <w:rFonts w:ascii="Arial" w:eastAsia="Times New Roman" w:hAnsi="Arial" w:cs="Arial"/>
          <w:sz w:val="20"/>
          <w:szCs w:val="20"/>
          <w:lang w:val="es-419" w:eastAsia="es-ES"/>
        </w:rPr>
        <w:t>Sentencia</w:t>
      </w:r>
      <w:r w:rsidR="00F003CD" w:rsidRPr="00593810">
        <w:rPr>
          <w:rFonts w:ascii="Arial" w:eastAsia="Times New Roman" w:hAnsi="Arial" w:cs="Arial"/>
          <w:sz w:val="20"/>
          <w:szCs w:val="20"/>
          <w:lang w:val="es-419" w:eastAsia="es-ES"/>
        </w:rPr>
        <w:t xml:space="preserve"> </w:t>
      </w:r>
      <w:r w:rsidR="00C16586" w:rsidRPr="00593810">
        <w:rPr>
          <w:rFonts w:ascii="Arial" w:eastAsia="Times New Roman" w:hAnsi="Arial" w:cs="Arial"/>
          <w:sz w:val="20"/>
          <w:szCs w:val="20"/>
          <w:lang w:val="es-419" w:eastAsia="es-ES"/>
        </w:rPr>
        <w:t xml:space="preserve">del </w:t>
      </w:r>
      <w:r w:rsidR="0002697E" w:rsidRPr="00593810">
        <w:rPr>
          <w:rFonts w:ascii="Arial" w:eastAsia="Times New Roman" w:hAnsi="Arial" w:cs="Arial"/>
          <w:sz w:val="20"/>
          <w:szCs w:val="20"/>
          <w:lang w:val="es-419" w:eastAsia="es-ES"/>
        </w:rPr>
        <w:t>7</w:t>
      </w:r>
      <w:r w:rsidR="002F1407" w:rsidRPr="00593810">
        <w:rPr>
          <w:rFonts w:ascii="Arial" w:eastAsia="Times New Roman" w:hAnsi="Arial" w:cs="Arial"/>
          <w:sz w:val="20"/>
          <w:szCs w:val="20"/>
          <w:lang w:val="es-419" w:eastAsia="es-ES"/>
        </w:rPr>
        <w:t xml:space="preserve"> de </w:t>
      </w:r>
      <w:r w:rsidR="00356383" w:rsidRPr="00593810">
        <w:rPr>
          <w:rFonts w:ascii="Arial" w:eastAsia="Times New Roman" w:hAnsi="Arial" w:cs="Arial"/>
          <w:sz w:val="20"/>
          <w:szCs w:val="20"/>
          <w:lang w:val="es-419" w:eastAsia="es-ES"/>
        </w:rPr>
        <w:t>febrero</w:t>
      </w:r>
      <w:r w:rsidR="00EB30B0" w:rsidRPr="00593810">
        <w:rPr>
          <w:rFonts w:ascii="Arial" w:eastAsia="Times New Roman" w:hAnsi="Arial" w:cs="Arial"/>
          <w:sz w:val="20"/>
          <w:szCs w:val="20"/>
          <w:lang w:val="es-419" w:eastAsia="es-ES"/>
        </w:rPr>
        <w:t xml:space="preserve"> </w:t>
      </w:r>
      <w:r w:rsidR="00491269" w:rsidRPr="00593810">
        <w:rPr>
          <w:rFonts w:ascii="Arial" w:eastAsia="Times New Roman" w:hAnsi="Arial" w:cs="Arial"/>
          <w:sz w:val="20"/>
          <w:szCs w:val="20"/>
          <w:lang w:val="es-419" w:eastAsia="es-ES"/>
        </w:rPr>
        <w:t>de 201</w:t>
      </w:r>
      <w:r w:rsidR="00D63716" w:rsidRPr="00593810">
        <w:rPr>
          <w:rFonts w:ascii="Arial" w:eastAsia="Times New Roman" w:hAnsi="Arial" w:cs="Arial"/>
          <w:sz w:val="20"/>
          <w:szCs w:val="20"/>
          <w:lang w:val="es-419" w:eastAsia="es-ES"/>
        </w:rPr>
        <w:t>9</w:t>
      </w:r>
    </w:p>
    <w:p w14:paraId="6A138B78" w14:textId="01EDDA1F" w:rsidR="00C73708" w:rsidRPr="00593810" w:rsidRDefault="00C73708" w:rsidP="00593810">
      <w:pPr>
        <w:spacing w:after="0" w:line="240" w:lineRule="auto"/>
        <w:jc w:val="both"/>
        <w:rPr>
          <w:rFonts w:ascii="Arial" w:eastAsia="Times New Roman" w:hAnsi="Arial" w:cs="Arial"/>
          <w:sz w:val="20"/>
          <w:szCs w:val="20"/>
          <w:lang w:val="es-419" w:eastAsia="es-ES"/>
        </w:rPr>
      </w:pPr>
      <w:r w:rsidRPr="00593810">
        <w:rPr>
          <w:rFonts w:ascii="Arial" w:eastAsia="Times New Roman" w:hAnsi="Arial" w:cs="Arial"/>
          <w:sz w:val="20"/>
          <w:szCs w:val="20"/>
          <w:lang w:val="es-419" w:eastAsia="es-ES"/>
        </w:rPr>
        <w:t>Radicación No.:</w:t>
      </w:r>
      <w:r w:rsidR="000A3D3E" w:rsidRPr="00593810">
        <w:rPr>
          <w:rFonts w:ascii="Arial" w:eastAsia="Times New Roman" w:hAnsi="Arial" w:cs="Arial"/>
          <w:sz w:val="20"/>
          <w:szCs w:val="20"/>
          <w:lang w:val="es-419" w:eastAsia="es-ES"/>
        </w:rPr>
        <w:tab/>
      </w:r>
      <w:r w:rsidR="00D41DE2" w:rsidRPr="00593810">
        <w:rPr>
          <w:rFonts w:ascii="Arial" w:eastAsia="Times New Roman" w:hAnsi="Arial" w:cs="Arial"/>
          <w:sz w:val="20"/>
          <w:szCs w:val="20"/>
          <w:lang w:val="es-419" w:eastAsia="es-ES"/>
        </w:rPr>
        <w:tab/>
      </w:r>
      <w:r w:rsidR="001B21B4" w:rsidRPr="00593810">
        <w:rPr>
          <w:rFonts w:ascii="Arial" w:eastAsia="Times New Roman" w:hAnsi="Arial" w:cs="Arial"/>
          <w:sz w:val="20"/>
          <w:szCs w:val="20"/>
          <w:lang w:val="es-419" w:eastAsia="es-ES"/>
        </w:rPr>
        <w:t>66001-31-05</w:t>
      </w:r>
      <w:r w:rsidR="00491269" w:rsidRPr="00593810">
        <w:rPr>
          <w:rFonts w:ascii="Arial" w:eastAsia="Times New Roman" w:hAnsi="Arial" w:cs="Arial"/>
          <w:sz w:val="20"/>
          <w:szCs w:val="20"/>
          <w:lang w:val="es-419" w:eastAsia="es-ES"/>
        </w:rPr>
        <w:t>-00</w:t>
      </w:r>
      <w:r w:rsidR="005D5230" w:rsidRPr="00593810">
        <w:rPr>
          <w:rFonts w:ascii="Arial" w:eastAsia="Times New Roman" w:hAnsi="Arial" w:cs="Arial"/>
          <w:sz w:val="20"/>
          <w:szCs w:val="20"/>
          <w:lang w:val="es-419" w:eastAsia="es-ES"/>
        </w:rPr>
        <w:t>0</w:t>
      </w:r>
      <w:r w:rsidR="00296AE1" w:rsidRPr="00593810">
        <w:rPr>
          <w:rFonts w:ascii="Arial" w:eastAsia="Times New Roman" w:hAnsi="Arial" w:cs="Arial"/>
          <w:sz w:val="20"/>
          <w:szCs w:val="20"/>
          <w:lang w:val="es-419" w:eastAsia="es-ES"/>
        </w:rPr>
        <w:t>-</w:t>
      </w:r>
      <w:r w:rsidR="00491269" w:rsidRPr="00593810">
        <w:rPr>
          <w:rFonts w:ascii="Arial" w:eastAsia="Times New Roman" w:hAnsi="Arial" w:cs="Arial"/>
          <w:sz w:val="20"/>
          <w:szCs w:val="20"/>
          <w:lang w:val="es-419" w:eastAsia="es-ES"/>
        </w:rPr>
        <w:t>201</w:t>
      </w:r>
      <w:r w:rsidR="00527E63" w:rsidRPr="00593810">
        <w:rPr>
          <w:rFonts w:ascii="Arial" w:eastAsia="Times New Roman" w:hAnsi="Arial" w:cs="Arial"/>
          <w:sz w:val="20"/>
          <w:szCs w:val="20"/>
          <w:lang w:val="es-419" w:eastAsia="es-ES"/>
        </w:rPr>
        <w:t>8</w:t>
      </w:r>
      <w:r w:rsidR="00491269" w:rsidRPr="00593810">
        <w:rPr>
          <w:rFonts w:ascii="Arial" w:eastAsia="Times New Roman" w:hAnsi="Arial" w:cs="Arial"/>
          <w:sz w:val="20"/>
          <w:szCs w:val="20"/>
          <w:lang w:val="es-419" w:eastAsia="es-ES"/>
        </w:rPr>
        <w:t>-00</w:t>
      </w:r>
      <w:r w:rsidR="00417117" w:rsidRPr="00593810">
        <w:rPr>
          <w:rFonts w:ascii="Arial" w:eastAsia="Times New Roman" w:hAnsi="Arial" w:cs="Arial"/>
          <w:sz w:val="20"/>
          <w:szCs w:val="20"/>
          <w:lang w:val="es-419" w:eastAsia="es-ES"/>
        </w:rPr>
        <w:t>597</w:t>
      </w:r>
      <w:r w:rsidR="00F50945" w:rsidRPr="00593810">
        <w:rPr>
          <w:rFonts w:ascii="Arial" w:eastAsia="Times New Roman" w:hAnsi="Arial" w:cs="Arial"/>
          <w:sz w:val="20"/>
          <w:szCs w:val="20"/>
          <w:lang w:val="es-419" w:eastAsia="es-ES"/>
        </w:rPr>
        <w:t>-</w:t>
      </w:r>
      <w:r w:rsidR="005D5230" w:rsidRPr="00593810">
        <w:rPr>
          <w:rFonts w:ascii="Arial" w:eastAsia="Times New Roman" w:hAnsi="Arial" w:cs="Arial"/>
          <w:sz w:val="20"/>
          <w:szCs w:val="20"/>
          <w:lang w:val="es-419" w:eastAsia="es-ES"/>
        </w:rPr>
        <w:t>01</w:t>
      </w:r>
    </w:p>
    <w:p w14:paraId="0ADA6DE9" w14:textId="31FD8027" w:rsidR="00C73708" w:rsidRPr="00593810" w:rsidRDefault="00C73708" w:rsidP="00593810">
      <w:pPr>
        <w:spacing w:after="0" w:line="240" w:lineRule="auto"/>
        <w:jc w:val="both"/>
        <w:rPr>
          <w:rFonts w:ascii="Arial" w:eastAsia="Times New Roman" w:hAnsi="Arial" w:cs="Arial"/>
          <w:sz w:val="20"/>
          <w:szCs w:val="20"/>
          <w:lang w:val="es-419" w:eastAsia="es-ES"/>
        </w:rPr>
      </w:pPr>
      <w:r w:rsidRPr="00593810">
        <w:rPr>
          <w:rFonts w:ascii="Arial" w:eastAsia="Times New Roman" w:hAnsi="Arial" w:cs="Arial"/>
          <w:sz w:val="20"/>
          <w:szCs w:val="20"/>
          <w:lang w:val="es-419" w:eastAsia="es-ES"/>
        </w:rPr>
        <w:t>Proceso:</w:t>
      </w:r>
      <w:r w:rsidRPr="00593810">
        <w:rPr>
          <w:rFonts w:ascii="Arial" w:eastAsia="Times New Roman" w:hAnsi="Arial" w:cs="Arial"/>
          <w:sz w:val="20"/>
          <w:szCs w:val="20"/>
          <w:lang w:val="es-419" w:eastAsia="es-ES"/>
        </w:rPr>
        <w:tab/>
      </w:r>
      <w:r w:rsidR="000A3D3E" w:rsidRPr="00593810">
        <w:rPr>
          <w:rFonts w:ascii="Arial" w:eastAsia="Times New Roman" w:hAnsi="Arial" w:cs="Arial"/>
          <w:sz w:val="20"/>
          <w:szCs w:val="20"/>
          <w:lang w:val="es-419" w:eastAsia="es-ES"/>
        </w:rPr>
        <w:tab/>
      </w:r>
      <w:r w:rsidRPr="00593810">
        <w:rPr>
          <w:rFonts w:ascii="Arial" w:eastAsia="Times New Roman" w:hAnsi="Arial" w:cs="Arial"/>
          <w:sz w:val="20"/>
          <w:szCs w:val="20"/>
          <w:lang w:val="es-419" w:eastAsia="es-ES"/>
        </w:rPr>
        <w:t>Acción de tutela</w:t>
      </w:r>
      <w:r w:rsidR="000B1D32" w:rsidRPr="00593810">
        <w:rPr>
          <w:rFonts w:ascii="Arial" w:eastAsia="Times New Roman" w:hAnsi="Arial" w:cs="Arial"/>
          <w:sz w:val="20"/>
          <w:szCs w:val="20"/>
          <w:lang w:val="es-419" w:eastAsia="es-ES"/>
        </w:rPr>
        <w:t xml:space="preserve"> </w:t>
      </w:r>
    </w:p>
    <w:p w14:paraId="78B74C06" w14:textId="594A32A5" w:rsidR="00142CF0" w:rsidRPr="00593810" w:rsidRDefault="00C73708" w:rsidP="00593810">
      <w:pPr>
        <w:spacing w:after="0" w:line="240" w:lineRule="auto"/>
        <w:jc w:val="both"/>
        <w:rPr>
          <w:rFonts w:ascii="Arial" w:eastAsia="Times New Roman" w:hAnsi="Arial" w:cs="Arial"/>
          <w:sz w:val="20"/>
          <w:szCs w:val="20"/>
          <w:lang w:val="es-419" w:eastAsia="es-ES"/>
        </w:rPr>
      </w:pPr>
      <w:r w:rsidRPr="00593810">
        <w:rPr>
          <w:rFonts w:ascii="Arial" w:eastAsia="Times New Roman" w:hAnsi="Arial" w:cs="Arial"/>
          <w:sz w:val="20"/>
          <w:szCs w:val="20"/>
          <w:lang w:val="es-419" w:eastAsia="es-ES"/>
        </w:rPr>
        <w:t>Accionante:</w:t>
      </w:r>
      <w:r w:rsidRPr="00593810">
        <w:rPr>
          <w:rFonts w:ascii="Arial" w:eastAsia="Times New Roman" w:hAnsi="Arial" w:cs="Arial"/>
          <w:sz w:val="20"/>
          <w:szCs w:val="20"/>
          <w:lang w:val="es-419" w:eastAsia="es-ES"/>
        </w:rPr>
        <w:tab/>
      </w:r>
      <w:r w:rsidR="000A3D3E" w:rsidRPr="00593810">
        <w:rPr>
          <w:rFonts w:ascii="Arial" w:eastAsia="Times New Roman" w:hAnsi="Arial" w:cs="Arial"/>
          <w:sz w:val="20"/>
          <w:szCs w:val="20"/>
          <w:lang w:val="es-419" w:eastAsia="es-ES"/>
        </w:rPr>
        <w:tab/>
      </w:r>
      <w:r w:rsidR="00D63716" w:rsidRPr="00593810">
        <w:rPr>
          <w:rFonts w:ascii="Arial" w:eastAsia="Times New Roman" w:hAnsi="Arial" w:cs="Arial"/>
          <w:sz w:val="20"/>
          <w:szCs w:val="20"/>
          <w:lang w:val="es-419" w:eastAsia="es-ES"/>
        </w:rPr>
        <w:t>Alcides Fernández Cadavid</w:t>
      </w:r>
      <w:r w:rsidR="00775C5D" w:rsidRPr="00593810">
        <w:rPr>
          <w:rFonts w:ascii="Arial" w:eastAsia="Times New Roman" w:hAnsi="Arial" w:cs="Arial"/>
          <w:sz w:val="20"/>
          <w:szCs w:val="20"/>
          <w:lang w:val="es-419" w:eastAsia="es-ES"/>
        </w:rPr>
        <w:t xml:space="preserve"> </w:t>
      </w:r>
    </w:p>
    <w:p w14:paraId="1C7E511A" w14:textId="0E2264C5" w:rsidR="00747190" w:rsidRPr="00593810" w:rsidRDefault="00C73708" w:rsidP="00593810">
      <w:pPr>
        <w:spacing w:after="0" w:line="240" w:lineRule="auto"/>
        <w:jc w:val="both"/>
        <w:rPr>
          <w:rFonts w:ascii="Arial" w:eastAsia="Times New Roman" w:hAnsi="Arial" w:cs="Arial"/>
          <w:sz w:val="20"/>
          <w:szCs w:val="20"/>
          <w:lang w:val="es-419" w:eastAsia="es-ES"/>
        </w:rPr>
      </w:pPr>
      <w:bookmarkStart w:id="0" w:name="OLE_LINK1"/>
      <w:r w:rsidRPr="00593810">
        <w:rPr>
          <w:rFonts w:ascii="Arial" w:eastAsia="Times New Roman" w:hAnsi="Arial" w:cs="Arial"/>
          <w:sz w:val="20"/>
          <w:szCs w:val="20"/>
          <w:lang w:val="es-419" w:eastAsia="es-ES"/>
        </w:rPr>
        <w:t>Accionado:</w:t>
      </w:r>
      <w:r w:rsidRPr="00593810">
        <w:rPr>
          <w:rFonts w:ascii="Arial" w:eastAsia="Times New Roman" w:hAnsi="Arial" w:cs="Arial"/>
          <w:sz w:val="20"/>
          <w:szCs w:val="20"/>
          <w:lang w:val="es-419" w:eastAsia="es-ES"/>
        </w:rPr>
        <w:tab/>
      </w:r>
      <w:bookmarkEnd w:id="0"/>
      <w:r w:rsidR="00106726" w:rsidRPr="00593810">
        <w:rPr>
          <w:rFonts w:ascii="Arial" w:eastAsia="Times New Roman" w:hAnsi="Arial" w:cs="Arial"/>
          <w:sz w:val="20"/>
          <w:szCs w:val="20"/>
          <w:lang w:val="es-419" w:eastAsia="es-ES"/>
        </w:rPr>
        <w:t xml:space="preserve"> </w:t>
      </w:r>
      <w:r w:rsidR="009A633B" w:rsidRPr="00593810">
        <w:rPr>
          <w:rFonts w:ascii="Arial" w:eastAsia="Times New Roman" w:hAnsi="Arial" w:cs="Arial"/>
          <w:sz w:val="20"/>
          <w:szCs w:val="20"/>
          <w:lang w:val="es-419" w:eastAsia="es-ES"/>
        </w:rPr>
        <w:t xml:space="preserve"> </w:t>
      </w:r>
      <w:r w:rsidR="000A3D3E" w:rsidRPr="00593810">
        <w:rPr>
          <w:rFonts w:ascii="Arial" w:eastAsia="Times New Roman" w:hAnsi="Arial" w:cs="Arial"/>
          <w:sz w:val="20"/>
          <w:szCs w:val="20"/>
          <w:lang w:val="es-419" w:eastAsia="es-ES"/>
        </w:rPr>
        <w:tab/>
      </w:r>
      <w:r w:rsidR="00F50945" w:rsidRPr="00593810">
        <w:rPr>
          <w:rFonts w:ascii="Arial" w:eastAsia="Times New Roman" w:hAnsi="Arial" w:cs="Arial"/>
          <w:sz w:val="20"/>
          <w:szCs w:val="20"/>
          <w:lang w:val="es-419" w:eastAsia="es-ES"/>
        </w:rPr>
        <w:t>Administradora Colombiana de Pensiones – Colpensiones -</w:t>
      </w:r>
    </w:p>
    <w:p w14:paraId="4B3F1EC9" w14:textId="7A2FB6C7" w:rsidR="00C73708" w:rsidRPr="00593810" w:rsidRDefault="00C73708" w:rsidP="00593810">
      <w:pPr>
        <w:spacing w:after="0" w:line="240" w:lineRule="auto"/>
        <w:jc w:val="both"/>
        <w:rPr>
          <w:rFonts w:ascii="Arial" w:eastAsia="Times New Roman" w:hAnsi="Arial" w:cs="Arial"/>
          <w:sz w:val="20"/>
          <w:szCs w:val="20"/>
          <w:lang w:val="es-419" w:eastAsia="es-ES"/>
        </w:rPr>
      </w:pPr>
      <w:r w:rsidRPr="00593810">
        <w:rPr>
          <w:rFonts w:ascii="Arial" w:eastAsia="Times New Roman" w:hAnsi="Arial" w:cs="Arial"/>
          <w:sz w:val="20"/>
          <w:szCs w:val="20"/>
          <w:lang w:val="es-419" w:eastAsia="es-ES"/>
        </w:rPr>
        <w:t xml:space="preserve">Juzgado de origen: </w:t>
      </w:r>
      <w:r w:rsidR="00D41DE2" w:rsidRPr="00593810">
        <w:rPr>
          <w:rFonts w:ascii="Arial" w:eastAsia="Times New Roman" w:hAnsi="Arial" w:cs="Arial"/>
          <w:sz w:val="20"/>
          <w:szCs w:val="20"/>
          <w:lang w:val="es-419" w:eastAsia="es-ES"/>
        </w:rPr>
        <w:tab/>
      </w:r>
      <w:r w:rsidR="00D63716" w:rsidRPr="00593810">
        <w:rPr>
          <w:rFonts w:ascii="Arial" w:eastAsia="Times New Roman" w:hAnsi="Arial" w:cs="Arial"/>
          <w:sz w:val="20"/>
          <w:szCs w:val="20"/>
          <w:lang w:val="es-419" w:eastAsia="es-ES"/>
        </w:rPr>
        <w:t xml:space="preserve">Quinto </w:t>
      </w:r>
      <w:r w:rsidR="001B21B4" w:rsidRPr="00593810">
        <w:rPr>
          <w:rFonts w:ascii="Arial" w:eastAsia="Times New Roman" w:hAnsi="Arial" w:cs="Arial"/>
          <w:sz w:val="20"/>
          <w:szCs w:val="20"/>
          <w:lang w:val="es-419" w:eastAsia="es-ES"/>
        </w:rPr>
        <w:t>Laboral del Circuito de Pereira</w:t>
      </w:r>
    </w:p>
    <w:p w14:paraId="6465FB69" w14:textId="77777777" w:rsidR="00AF11A5" w:rsidRPr="00593810" w:rsidRDefault="00AF11A5" w:rsidP="00593810">
      <w:pPr>
        <w:spacing w:after="0" w:line="240" w:lineRule="auto"/>
        <w:jc w:val="both"/>
        <w:rPr>
          <w:rFonts w:ascii="Arial" w:eastAsia="Times New Roman" w:hAnsi="Arial" w:cs="Arial"/>
          <w:sz w:val="20"/>
          <w:szCs w:val="20"/>
          <w:lang w:val="es-419" w:eastAsia="es-ES"/>
        </w:rPr>
      </w:pPr>
    </w:p>
    <w:p w14:paraId="1D9508A6" w14:textId="61EFF18A" w:rsidR="00593810" w:rsidRPr="00B77442" w:rsidRDefault="00AF11A5" w:rsidP="00593810">
      <w:pPr>
        <w:spacing w:after="0" w:line="240" w:lineRule="auto"/>
        <w:jc w:val="both"/>
        <w:rPr>
          <w:rFonts w:ascii="Arial" w:eastAsia="Times New Roman" w:hAnsi="Arial" w:cs="Arial"/>
          <w:b/>
          <w:sz w:val="20"/>
          <w:szCs w:val="20"/>
          <w:lang w:val="es-419" w:eastAsia="es-ES"/>
        </w:rPr>
      </w:pPr>
      <w:r w:rsidRPr="00593810">
        <w:rPr>
          <w:rFonts w:ascii="Arial" w:eastAsia="Times New Roman" w:hAnsi="Arial" w:cs="Arial"/>
          <w:b/>
          <w:sz w:val="20"/>
          <w:szCs w:val="20"/>
          <w:lang w:val="es-CO" w:eastAsia="es-ES"/>
        </w:rPr>
        <w:t>TEMAS:</w:t>
      </w:r>
      <w:r w:rsidR="00AA73FD" w:rsidRPr="00593810">
        <w:rPr>
          <w:rFonts w:ascii="Arial" w:eastAsia="Times New Roman" w:hAnsi="Arial" w:cs="Arial"/>
          <w:b/>
          <w:sz w:val="20"/>
          <w:szCs w:val="20"/>
          <w:lang w:val="es-CO" w:eastAsia="es-ES"/>
        </w:rPr>
        <w:tab/>
      </w:r>
      <w:r w:rsidR="00593810">
        <w:rPr>
          <w:rFonts w:ascii="Arial" w:eastAsia="Times New Roman" w:hAnsi="Arial" w:cs="Arial"/>
          <w:b/>
          <w:sz w:val="20"/>
          <w:szCs w:val="20"/>
          <w:lang w:val="es-CO" w:eastAsia="es-ES"/>
        </w:rPr>
        <w:t xml:space="preserve">DERECHO DE PETICIÓN / LOS RECURSOS POR VÍA ADMINISTRATIVA SON UNA MANIFESTACIÓN DEL DERECHO DE PETICIÓN / </w:t>
      </w:r>
      <w:r w:rsidR="004F710A">
        <w:rPr>
          <w:rFonts w:ascii="Arial" w:eastAsia="Times New Roman" w:hAnsi="Arial" w:cs="Arial"/>
          <w:b/>
          <w:sz w:val="20"/>
          <w:szCs w:val="20"/>
          <w:lang w:val="es-CO" w:eastAsia="es-ES"/>
        </w:rPr>
        <w:t>CARENCIA ACTUAL DE OBJETO POR HECHO SUPERADO.</w:t>
      </w:r>
    </w:p>
    <w:p w14:paraId="5826EB22" w14:textId="084015E8" w:rsidR="00AF11A5" w:rsidRPr="004F710A" w:rsidRDefault="00AF11A5" w:rsidP="00593810">
      <w:pPr>
        <w:pStyle w:val="Sinespaciado"/>
        <w:ind w:left="2124" w:hanging="2124"/>
        <w:jc w:val="both"/>
        <w:rPr>
          <w:rFonts w:ascii="Arial" w:eastAsia="Times New Roman" w:hAnsi="Arial" w:cs="Arial"/>
          <w:sz w:val="20"/>
          <w:szCs w:val="20"/>
          <w:lang w:val="es-CO" w:eastAsia="es-ES"/>
        </w:rPr>
      </w:pPr>
    </w:p>
    <w:p w14:paraId="62FFA60C" w14:textId="77777777" w:rsidR="00AF11A5" w:rsidRPr="00E47CF9" w:rsidRDefault="00AF11A5" w:rsidP="00AF11A5">
      <w:pPr>
        <w:spacing w:after="0" w:line="240" w:lineRule="auto"/>
        <w:jc w:val="both"/>
        <w:rPr>
          <w:rFonts w:ascii="Arial" w:eastAsia="Times New Roman" w:hAnsi="Arial" w:cs="Arial"/>
          <w:sz w:val="20"/>
          <w:szCs w:val="20"/>
          <w:lang w:val="es-419" w:eastAsia="es-ES"/>
        </w:rPr>
      </w:pPr>
      <w:r w:rsidRPr="00E47CF9">
        <w:rPr>
          <w:rFonts w:ascii="Arial" w:eastAsia="Times New Roman" w:hAnsi="Arial" w:cs="Arial"/>
          <w:sz w:val="20"/>
          <w:szCs w:val="20"/>
          <w:lang w:val="es-419" w:eastAsia="es-ES"/>
        </w:rPr>
        <w:t>Siendo el objeto jurídico de la acción de tutela la protección de derechos fundamentales en peligro o vulnerados,  ha considerado la Corte Constitucional la posibilidad de que se presente que la trasgresión que dio origen a la petición de amparo desaparezca antes de proferirse el fallo, presentándose el fenómeno de carencia de objeto por hecho superado. De esta manera, ha dicho el Alto Tribunal, en sentencia T-200 de 2013, Magistrado Ponente Alexei Julio Estrada:</w:t>
      </w:r>
    </w:p>
    <w:p w14:paraId="04920177" w14:textId="77777777" w:rsidR="00AF11A5" w:rsidRPr="00E47CF9" w:rsidRDefault="00AF11A5" w:rsidP="00AF11A5">
      <w:pPr>
        <w:spacing w:after="0" w:line="240" w:lineRule="auto"/>
        <w:jc w:val="both"/>
        <w:rPr>
          <w:rFonts w:ascii="Arial" w:eastAsia="Times New Roman" w:hAnsi="Arial" w:cs="Arial"/>
          <w:sz w:val="20"/>
          <w:szCs w:val="20"/>
          <w:lang w:val="es-419" w:eastAsia="es-ES"/>
        </w:rPr>
      </w:pPr>
    </w:p>
    <w:p w14:paraId="704EE34E" w14:textId="02ECC1B9" w:rsidR="00AF11A5" w:rsidRPr="004F710A" w:rsidRDefault="00AF11A5" w:rsidP="00AF11A5">
      <w:pPr>
        <w:spacing w:after="0" w:line="240" w:lineRule="auto"/>
        <w:jc w:val="both"/>
        <w:rPr>
          <w:rFonts w:ascii="Arial" w:eastAsia="Times New Roman" w:hAnsi="Arial" w:cs="Arial"/>
          <w:sz w:val="20"/>
          <w:szCs w:val="20"/>
          <w:lang w:val="es-419" w:eastAsia="es-ES"/>
        </w:rPr>
      </w:pPr>
      <w:r w:rsidRPr="00E47CF9">
        <w:rPr>
          <w:rFonts w:ascii="Arial" w:eastAsia="Times New Roman" w:hAnsi="Arial" w:cs="Arial"/>
          <w:sz w:val="20"/>
          <w:szCs w:val="20"/>
          <w:lang w:val="es-419" w:eastAsia="es-ES"/>
        </w:rPr>
        <w:t>“Por un lado, la carencia actual de objeto por hecho superado se da cuando entre el momento de la interposición de la acción de tutela y el momento del fallo se satisface por completo la pretensión contenida en la demanda de amparo -verbi gratia se ordena la práctica de la cirugía cuya realización se negaba o se reintegra a la persona despedida sin justa causa-, razón por la cual cualquier orden judicial en tal sentido se torna innecesaria. En otras palabras, aquello que se pretendía lograr mediante la orden del juez de tutela ha acaecido antes de que el mismo diera orden alguna</w:t>
      </w:r>
      <w:r w:rsidRPr="00593810">
        <w:rPr>
          <w:rFonts w:ascii="Arial" w:eastAsia="Times New Roman" w:hAnsi="Arial" w:cs="Arial"/>
          <w:sz w:val="20"/>
          <w:szCs w:val="20"/>
          <w:lang w:val="es-419" w:eastAsia="es-ES"/>
        </w:rPr>
        <w:t>…”</w:t>
      </w:r>
      <w:r w:rsidR="00593810" w:rsidRPr="004F710A">
        <w:rPr>
          <w:rFonts w:ascii="Arial" w:eastAsia="Times New Roman" w:hAnsi="Arial" w:cs="Arial"/>
          <w:sz w:val="20"/>
          <w:szCs w:val="20"/>
          <w:lang w:val="es-419" w:eastAsia="es-ES"/>
        </w:rPr>
        <w:t xml:space="preserve"> (…)</w:t>
      </w:r>
    </w:p>
    <w:p w14:paraId="4A7F16BC" w14:textId="1B871099" w:rsidR="002A7E1B" w:rsidRPr="004F710A" w:rsidRDefault="002A7E1B" w:rsidP="004F710A">
      <w:pPr>
        <w:spacing w:after="0" w:line="240" w:lineRule="auto"/>
        <w:jc w:val="both"/>
        <w:rPr>
          <w:rFonts w:ascii="Arial" w:eastAsia="Times New Roman" w:hAnsi="Arial" w:cs="Arial"/>
          <w:sz w:val="20"/>
          <w:szCs w:val="20"/>
          <w:lang w:val="es-419" w:eastAsia="es-ES"/>
        </w:rPr>
      </w:pPr>
    </w:p>
    <w:p w14:paraId="55D23118" w14:textId="1362177A" w:rsidR="00593810" w:rsidRPr="004F710A" w:rsidRDefault="00593810" w:rsidP="004F710A">
      <w:pPr>
        <w:spacing w:after="0" w:line="240" w:lineRule="auto"/>
        <w:jc w:val="both"/>
        <w:rPr>
          <w:rFonts w:ascii="Arial" w:eastAsia="Times New Roman" w:hAnsi="Arial" w:cs="Arial"/>
          <w:sz w:val="20"/>
          <w:szCs w:val="20"/>
          <w:lang w:val="es-419" w:eastAsia="es-ES"/>
        </w:rPr>
      </w:pPr>
      <w:r w:rsidRPr="004F710A">
        <w:rPr>
          <w:rFonts w:ascii="Arial" w:eastAsia="Times New Roman" w:hAnsi="Arial" w:cs="Arial"/>
          <w:sz w:val="20"/>
          <w:szCs w:val="20"/>
          <w:lang w:val="es-419" w:eastAsia="es-ES"/>
        </w:rPr>
        <w:t>El artículo 23 de la Constitución Política consagra que “toda persona tiene el derecho de presentar peticiones respetuosas a las autoridades por motivo de interés general o particular y a obtener pronta solución”. Conforme a este precedente constitucional, en Sentencia C -007 del 2017, la Corte expresó respecto de los recursos que constituyen una forma del derecho de petición:</w:t>
      </w:r>
    </w:p>
    <w:p w14:paraId="7BB25AFA" w14:textId="77777777" w:rsidR="00593810" w:rsidRPr="004F710A" w:rsidRDefault="00593810" w:rsidP="004F710A">
      <w:pPr>
        <w:spacing w:after="0" w:line="240" w:lineRule="auto"/>
        <w:jc w:val="both"/>
        <w:rPr>
          <w:rFonts w:ascii="Arial" w:eastAsia="Times New Roman" w:hAnsi="Arial" w:cs="Arial"/>
          <w:sz w:val="20"/>
          <w:szCs w:val="20"/>
          <w:lang w:val="es-419" w:eastAsia="es-ES"/>
        </w:rPr>
      </w:pPr>
    </w:p>
    <w:p w14:paraId="79F8B8B0" w14:textId="0459334B" w:rsidR="00593810" w:rsidRPr="004F710A" w:rsidRDefault="00593810" w:rsidP="004F710A">
      <w:pPr>
        <w:spacing w:after="0" w:line="240" w:lineRule="auto"/>
        <w:jc w:val="both"/>
        <w:rPr>
          <w:rFonts w:ascii="Arial" w:eastAsia="Times New Roman" w:hAnsi="Arial" w:cs="Arial"/>
          <w:sz w:val="20"/>
          <w:szCs w:val="20"/>
          <w:lang w:val="es-419" w:eastAsia="es-ES"/>
        </w:rPr>
      </w:pPr>
      <w:r w:rsidRPr="004F710A">
        <w:rPr>
          <w:rFonts w:ascii="Arial" w:eastAsia="Times New Roman" w:hAnsi="Arial" w:cs="Arial"/>
          <w:sz w:val="20"/>
          <w:szCs w:val="20"/>
          <w:lang w:val="es-419" w:eastAsia="es-ES"/>
        </w:rPr>
        <w:t>Este Tribunal también ha reconocido esta modalidad del ejercicio del derecho de petición y ha dicho, por ejemplo, “que el uso de los recursos señalados por las normas del Código Contencioso, para controvertir directamente ante la administración sus decisiones, es desarrollo del derecho de petición, pues, a través de ellos, el administrado eleva ante la autoridad pública una petición respetuosa, que tiene como finalidad obtener la aclaración, la modificación o la revocación de un determinado acto”.</w:t>
      </w:r>
    </w:p>
    <w:p w14:paraId="1F4B1ABF" w14:textId="377EB7E8" w:rsidR="000E5DC2" w:rsidRPr="004F710A" w:rsidRDefault="000E5DC2" w:rsidP="004F710A">
      <w:pPr>
        <w:spacing w:after="0" w:line="240" w:lineRule="auto"/>
        <w:jc w:val="both"/>
        <w:rPr>
          <w:rFonts w:ascii="Arial" w:eastAsia="Times New Roman" w:hAnsi="Arial" w:cs="Arial"/>
          <w:sz w:val="20"/>
          <w:szCs w:val="20"/>
          <w:lang w:val="es-419" w:eastAsia="es-ES"/>
        </w:rPr>
      </w:pPr>
    </w:p>
    <w:p w14:paraId="183DD7FC" w14:textId="77777777" w:rsidR="00D41DE2" w:rsidRPr="004F710A" w:rsidRDefault="00D41DE2" w:rsidP="004F710A">
      <w:pPr>
        <w:spacing w:after="0" w:line="240" w:lineRule="auto"/>
        <w:jc w:val="both"/>
        <w:rPr>
          <w:rFonts w:ascii="Arial" w:eastAsia="Times New Roman" w:hAnsi="Arial" w:cs="Arial"/>
          <w:sz w:val="20"/>
          <w:szCs w:val="20"/>
          <w:lang w:val="es-419" w:eastAsia="es-ES"/>
        </w:rPr>
      </w:pPr>
    </w:p>
    <w:p w14:paraId="29493BE4" w14:textId="77777777" w:rsidR="001106A3" w:rsidRPr="004F710A" w:rsidRDefault="001106A3" w:rsidP="004F710A">
      <w:pPr>
        <w:spacing w:after="0" w:line="240" w:lineRule="auto"/>
        <w:jc w:val="both"/>
        <w:rPr>
          <w:rFonts w:ascii="Arial" w:eastAsia="Times New Roman" w:hAnsi="Arial" w:cs="Arial"/>
          <w:sz w:val="20"/>
          <w:szCs w:val="20"/>
          <w:lang w:val="es-419" w:eastAsia="es-ES"/>
        </w:rPr>
      </w:pPr>
    </w:p>
    <w:p w14:paraId="67F5FC79" w14:textId="77777777" w:rsidR="00C73708" w:rsidRPr="00F8783B" w:rsidRDefault="00C73708" w:rsidP="00DE2431">
      <w:pPr>
        <w:keepNext/>
        <w:widowControl w:val="0"/>
        <w:autoSpaceDE w:val="0"/>
        <w:autoSpaceDN w:val="0"/>
        <w:adjustRightInd w:val="0"/>
        <w:spacing w:after="0" w:line="240" w:lineRule="auto"/>
        <w:jc w:val="center"/>
        <w:rPr>
          <w:rFonts w:ascii="Tahoma" w:hAnsi="Tahoma" w:cs="Tahoma"/>
          <w:b/>
          <w:bCs/>
        </w:rPr>
      </w:pPr>
      <w:r w:rsidRPr="00F8783B">
        <w:rPr>
          <w:rFonts w:ascii="Tahoma" w:hAnsi="Tahoma" w:cs="Tahoma"/>
          <w:b/>
          <w:bCs/>
        </w:rPr>
        <w:t>TRIBUNAL SUPERIOR DEL DISTRITO JUDICIAL DE PEREIRA</w:t>
      </w:r>
    </w:p>
    <w:p w14:paraId="62E3A88A" w14:textId="1E5BC11F" w:rsidR="00C73708" w:rsidRPr="00F8783B" w:rsidRDefault="00C73708" w:rsidP="00DE2431">
      <w:pPr>
        <w:keepNext/>
        <w:widowControl w:val="0"/>
        <w:autoSpaceDE w:val="0"/>
        <w:autoSpaceDN w:val="0"/>
        <w:adjustRightInd w:val="0"/>
        <w:spacing w:after="0" w:line="240" w:lineRule="auto"/>
        <w:jc w:val="center"/>
        <w:rPr>
          <w:rFonts w:ascii="Tahoma" w:hAnsi="Tahoma" w:cs="Tahoma"/>
          <w:b/>
          <w:bCs/>
        </w:rPr>
      </w:pPr>
      <w:r w:rsidRPr="00F8783B">
        <w:rPr>
          <w:rFonts w:ascii="Tahoma" w:hAnsi="Tahoma" w:cs="Tahoma"/>
          <w:b/>
          <w:bCs/>
        </w:rPr>
        <w:t>SALA</w:t>
      </w:r>
      <w:r w:rsidR="00775C5D" w:rsidRPr="00F8783B">
        <w:rPr>
          <w:rFonts w:ascii="Tahoma" w:hAnsi="Tahoma" w:cs="Tahoma"/>
          <w:b/>
          <w:bCs/>
        </w:rPr>
        <w:t xml:space="preserve"> DE DECISIÓN</w:t>
      </w:r>
      <w:r w:rsidRPr="00F8783B">
        <w:rPr>
          <w:rFonts w:ascii="Tahoma" w:hAnsi="Tahoma" w:cs="Tahoma"/>
          <w:b/>
          <w:bCs/>
        </w:rPr>
        <w:t xml:space="preserve"> LABORAL</w:t>
      </w:r>
      <w:r w:rsidR="00775C5D" w:rsidRPr="00F8783B">
        <w:rPr>
          <w:rFonts w:ascii="Tahoma" w:hAnsi="Tahoma" w:cs="Tahoma"/>
          <w:b/>
          <w:bCs/>
        </w:rPr>
        <w:t xml:space="preserve"> No. 1</w:t>
      </w:r>
    </w:p>
    <w:p w14:paraId="52C59644" w14:textId="29853E7F" w:rsidR="00C73708" w:rsidRPr="00F8783B" w:rsidRDefault="00C73708" w:rsidP="00DE2431">
      <w:pPr>
        <w:pStyle w:val="Sinespaciado"/>
        <w:rPr>
          <w:rFonts w:ascii="Tahoma" w:hAnsi="Tahoma" w:cs="Tahoma"/>
        </w:rPr>
      </w:pPr>
    </w:p>
    <w:p w14:paraId="01228A45" w14:textId="77777777" w:rsidR="00C73708" w:rsidRPr="00F8783B" w:rsidRDefault="00C73708" w:rsidP="00DE2431">
      <w:pPr>
        <w:autoSpaceDE w:val="0"/>
        <w:autoSpaceDN w:val="0"/>
        <w:adjustRightInd w:val="0"/>
        <w:spacing w:after="0" w:line="240" w:lineRule="auto"/>
        <w:jc w:val="center"/>
        <w:rPr>
          <w:rFonts w:ascii="Tahoma" w:hAnsi="Tahoma" w:cs="Tahoma"/>
          <w:b/>
          <w:bCs/>
        </w:rPr>
      </w:pPr>
      <w:r w:rsidRPr="00F8783B">
        <w:rPr>
          <w:rFonts w:ascii="Tahoma" w:hAnsi="Tahoma" w:cs="Tahoma"/>
        </w:rPr>
        <w:t>Magistrada Ponente:</w:t>
      </w:r>
      <w:r w:rsidRPr="00F8783B">
        <w:rPr>
          <w:rFonts w:ascii="Tahoma" w:hAnsi="Tahoma" w:cs="Tahoma"/>
          <w:b/>
          <w:bCs/>
        </w:rPr>
        <w:t xml:space="preserve"> Ana Lucía Caicedo Calderón</w:t>
      </w:r>
    </w:p>
    <w:p w14:paraId="251F2B32" w14:textId="77777777" w:rsidR="00C73708" w:rsidRPr="00F8783B" w:rsidRDefault="00C73708" w:rsidP="00DE2431">
      <w:pPr>
        <w:pStyle w:val="Sinespaciado"/>
        <w:rPr>
          <w:rFonts w:ascii="Tahoma" w:hAnsi="Tahoma" w:cs="Tahoma"/>
        </w:rPr>
      </w:pPr>
    </w:p>
    <w:p w14:paraId="37C8E47F" w14:textId="77777777" w:rsidR="00C73708" w:rsidRPr="00F8783B" w:rsidRDefault="00C73708" w:rsidP="00DE2431">
      <w:pPr>
        <w:spacing w:after="0" w:line="240" w:lineRule="auto"/>
        <w:jc w:val="center"/>
        <w:rPr>
          <w:rFonts w:ascii="Tahoma" w:hAnsi="Tahoma" w:cs="Tahoma"/>
          <w:b/>
        </w:rPr>
      </w:pPr>
      <w:r w:rsidRPr="00F8783B">
        <w:rPr>
          <w:rFonts w:ascii="Tahoma" w:hAnsi="Tahoma" w:cs="Tahoma"/>
          <w:b/>
        </w:rPr>
        <w:t>Acta No. ___</w:t>
      </w:r>
    </w:p>
    <w:p w14:paraId="30F2BE7B" w14:textId="55F54636" w:rsidR="00C73708" w:rsidRPr="00F8783B" w:rsidRDefault="00C73708" w:rsidP="00DE2431">
      <w:pPr>
        <w:spacing w:after="0" w:line="240" w:lineRule="auto"/>
        <w:jc w:val="center"/>
        <w:rPr>
          <w:rFonts w:ascii="Tahoma" w:hAnsi="Tahoma" w:cs="Tahoma"/>
          <w:b/>
        </w:rPr>
      </w:pPr>
      <w:r w:rsidRPr="00F8783B">
        <w:rPr>
          <w:rFonts w:ascii="Tahoma" w:hAnsi="Tahoma" w:cs="Tahoma"/>
          <w:b/>
        </w:rPr>
        <w:t>(</w:t>
      </w:r>
      <w:r w:rsidR="00356383">
        <w:rPr>
          <w:rFonts w:ascii="Tahoma" w:hAnsi="Tahoma" w:cs="Tahoma"/>
          <w:b/>
        </w:rPr>
        <w:t>Febrero</w:t>
      </w:r>
      <w:r w:rsidR="002F1407" w:rsidRPr="00F8783B">
        <w:rPr>
          <w:rFonts w:ascii="Tahoma" w:hAnsi="Tahoma" w:cs="Tahoma"/>
          <w:b/>
        </w:rPr>
        <w:t xml:space="preserve"> </w:t>
      </w:r>
      <w:r w:rsidR="0002697E">
        <w:rPr>
          <w:rFonts w:ascii="Tahoma" w:hAnsi="Tahoma" w:cs="Tahoma"/>
          <w:b/>
        </w:rPr>
        <w:t>7</w:t>
      </w:r>
      <w:r w:rsidR="00D63716" w:rsidRPr="00F8783B">
        <w:rPr>
          <w:rFonts w:ascii="Tahoma" w:hAnsi="Tahoma" w:cs="Tahoma"/>
          <w:b/>
        </w:rPr>
        <w:t xml:space="preserve"> de 2019</w:t>
      </w:r>
      <w:r w:rsidRPr="00F8783B">
        <w:rPr>
          <w:rFonts w:ascii="Tahoma" w:hAnsi="Tahoma" w:cs="Tahoma"/>
          <w:b/>
        </w:rPr>
        <w:t>)</w:t>
      </w:r>
    </w:p>
    <w:p w14:paraId="6B824AD9" w14:textId="77777777" w:rsidR="00C73708" w:rsidRPr="00F8783B" w:rsidRDefault="00C73708" w:rsidP="00DE2431">
      <w:pPr>
        <w:pStyle w:val="Sinespaciado"/>
        <w:rPr>
          <w:rFonts w:ascii="Tahoma" w:hAnsi="Tahoma" w:cs="Tahoma"/>
        </w:rPr>
      </w:pPr>
    </w:p>
    <w:p w14:paraId="007E62B1" w14:textId="54310BE0" w:rsidR="00C73708" w:rsidRPr="00F8783B" w:rsidRDefault="00C73708" w:rsidP="00DE2431">
      <w:pPr>
        <w:spacing w:after="0" w:line="276" w:lineRule="auto"/>
        <w:ind w:right="3" w:firstLine="708"/>
        <w:jc w:val="both"/>
        <w:rPr>
          <w:rFonts w:ascii="Tahoma" w:hAnsi="Tahoma" w:cs="Tahoma"/>
          <w:b/>
          <w:bCs/>
        </w:rPr>
      </w:pPr>
      <w:r w:rsidRPr="00F8783B">
        <w:rPr>
          <w:rFonts w:ascii="Tahoma" w:hAnsi="Tahoma" w:cs="Tahoma"/>
          <w:iCs/>
        </w:rPr>
        <w:t>P</w:t>
      </w:r>
      <w:r w:rsidRPr="00F8783B">
        <w:rPr>
          <w:rFonts w:ascii="Tahoma" w:hAnsi="Tahoma" w:cs="Tahoma"/>
        </w:rPr>
        <w:t>rocede la Judicatura a resolver la impugnaci</w:t>
      </w:r>
      <w:r w:rsidR="00747190" w:rsidRPr="00F8783B">
        <w:rPr>
          <w:rFonts w:ascii="Tahoma" w:hAnsi="Tahoma" w:cs="Tahoma"/>
        </w:rPr>
        <w:t xml:space="preserve">ón propuesta contra el fallo proferido el </w:t>
      </w:r>
      <w:r w:rsidR="00442B5A" w:rsidRPr="00F8783B">
        <w:rPr>
          <w:rFonts w:ascii="Tahoma" w:hAnsi="Tahoma" w:cs="Tahoma"/>
        </w:rPr>
        <w:t>07</w:t>
      </w:r>
      <w:r w:rsidR="00E81D18" w:rsidRPr="00F8783B">
        <w:rPr>
          <w:rFonts w:ascii="Tahoma" w:hAnsi="Tahoma" w:cs="Tahoma"/>
        </w:rPr>
        <w:t xml:space="preserve"> de </w:t>
      </w:r>
      <w:r w:rsidR="00442B5A" w:rsidRPr="00F8783B">
        <w:rPr>
          <w:rFonts w:ascii="Tahoma" w:hAnsi="Tahoma" w:cs="Tahoma"/>
        </w:rPr>
        <w:t>diciembre</w:t>
      </w:r>
      <w:r w:rsidR="00CB3469" w:rsidRPr="00F8783B">
        <w:rPr>
          <w:rFonts w:ascii="Tahoma" w:hAnsi="Tahoma" w:cs="Tahoma"/>
        </w:rPr>
        <w:t xml:space="preserve"> de 2018</w:t>
      </w:r>
      <w:r w:rsidR="00491269" w:rsidRPr="00F8783B">
        <w:rPr>
          <w:rFonts w:ascii="Tahoma" w:hAnsi="Tahoma" w:cs="Tahoma"/>
        </w:rPr>
        <w:t xml:space="preserve"> por el Juzgado</w:t>
      </w:r>
      <w:r w:rsidR="001B21B4" w:rsidRPr="00F8783B">
        <w:rPr>
          <w:rFonts w:ascii="Tahoma" w:hAnsi="Tahoma" w:cs="Tahoma"/>
        </w:rPr>
        <w:t xml:space="preserve"> </w:t>
      </w:r>
      <w:r w:rsidR="00442B5A" w:rsidRPr="00F8783B">
        <w:rPr>
          <w:rFonts w:ascii="Tahoma" w:hAnsi="Tahoma" w:cs="Tahoma"/>
        </w:rPr>
        <w:t>Quinto</w:t>
      </w:r>
      <w:r w:rsidR="00F50945" w:rsidRPr="00F8783B">
        <w:rPr>
          <w:rFonts w:ascii="Tahoma" w:hAnsi="Tahoma" w:cs="Tahoma"/>
        </w:rPr>
        <w:t xml:space="preserve"> </w:t>
      </w:r>
      <w:r w:rsidR="001B21B4" w:rsidRPr="00F8783B">
        <w:rPr>
          <w:rFonts w:ascii="Tahoma" w:hAnsi="Tahoma" w:cs="Tahoma"/>
        </w:rPr>
        <w:t>Laboral del Circuito de Pereira</w:t>
      </w:r>
      <w:r w:rsidRPr="00F8783B">
        <w:rPr>
          <w:rFonts w:ascii="Tahoma" w:hAnsi="Tahoma" w:cs="Tahoma"/>
        </w:rPr>
        <w:t xml:space="preserve">, dentro de la acción de tutela </w:t>
      </w:r>
      <w:r w:rsidR="00D03F82" w:rsidRPr="00F8783B">
        <w:rPr>
          <w:rFonts w:ascii="Tahoma" w:hAnsi="Tahoma" w:cs="Tahoma"/>
        </w:rPr>
        <w:t>impetrada</w:t>
      </w:r>
      <w:r w:rsidR="00296AE1" w:rsidRPr="00F8783B">
        <w:rPr>
          <w:rFonts w:ascii="Tahoma" w:hAnsi="Tahoma" w:cs="Tahoma"/>
        </w:rPr>
        <w:t xml:space="preserve"> por</w:t>
      </w:r>
      <w:r w:rsidR="00996C02" w:rsidRPr="00F8783B">
        <w:rPr>
          <w:rFonts w:ascii="Tahoma" w:hAnsi="Tahoma" w:cs="Tahoma"/>
          <w:b/>
        </w:rPr>
        <w:t xml:space="preserve"> </w:t>
      </w:r>
      <w:r w:rsidR="00442B5A" w:rsidRPr="00F8783B">
        <w:rPr>
          <w:rFonts w:ascii="Tahoma" w:hAnsi="Tahoma" w:cs="Tahoma"/>
          <w:b/>
        </w:rPr>
        <w:t>Alcides Fernández Cadavid</w:t>
      </w:r>
      <w:r w:rsidR="00F50945" w:rsidRPr="00F8783B">
        <w:rPr>
          <w:rFonts w:ascii="Tahoma" w:hAnsi="Tahoma" w:cs="Tahoma"/>
          <w:b/>
        </w:rPr>
        <w:t xml:space="preserve"> </w:t>
      </w:r>
      <w:r w:rsidR="00D03F82" w:rsidRPr="00F8783B">
        <w:rPr>
          <w:rFonts w:ascii="Tahoma" w:hAnsi="Tahoma" w:cs="Tahoma"/>
        </w:rPr>
        <w:t xml:space="preserve">en </w:t>
      </w:r>
      <w:r w:rsidR="00216361" w:rsidRPr="00F8783B">
        <w:rPr>
          <w:rFonts w:ascii="Tahoma" w:hAnsi="Tahoma" w:cs="Tahoma"/>
          <w:bCs/>
        </w:rPr>
        <w:t>contra</w:t>
      </w:r>
      <w:r w:rsidR="00517298" w:rsidRPr="00F8783B">
        <w:rPr>
          <w:rFonts w:ascii="Tahoma" w:hAnsi="Tahoma" w:cs="Tahoma"/>
          <w:bCs/>
        </w:rPr>
        <w:t xml:space="preserve"> de</w:t>
      </w:r>
      <w:r w:rsidR="005A026F" w:rsidRPr="00F8783B">
        <w:rPr>
          <w:rFonts w:ascii="Tahoma" w:hAnsi="Tahoma" w:cs="Tahoma"/>
          <w:bCs/>
        </w:rPr>
        <w:t xml:space="preserve"> la</w:t>
      </w:r>
      <w:r w:rsidR="00F50945" w:rsidRPr="00F8783B">
        <w:rPr>
          <w:rFonts w:ascii="Tahoma" w:hAnsi="Tahoma" w:cs="Tahoma"/>
          <w:b/>
          <w:bCs/>
        </w:rPr>
        <w:t xml:space="preserve"> Administradora Colombiana de Pensiones – Colpensiones -</w:t>
      </w:r>
      <w:r w:rsidR="00E81D18" w:rsidRPr="00F8783B">
        <w:rPr>
          <w:rFonts w:ascii="Tahoma" w:hAnsi="Tahoma" w:cs="Tahoma"/>
          <w:b/>
          <w:bCs/>
        </w:rPr>
        <w:t xml:space="preserve">, </w:t>
      </w:r>
      <w:r w:rsidR="00CB3469" w:rsidRPr="00F8783B">
        <w:rPr>
          <w:rFonts w:ascii="Tahoma" w:hAnsi="Tahoma" w:cs="Tahoma"/>
          <w:bCs/>
        </w:rPr>
        <w:t>por medio de l</w:t>
      </w:r>
      <w:r w:rsidR="00216361" w:rsidRPr="00F8783B">
        <w:rPr>
          <w:rFonts w:ascii="Tahoma" w:hAnsi="Tahoma" w:cs="Tahoma"/>
          <w:bCs/>
        </w:rPr>
        <w:t xml:space="preserve">a cual </w:t>
      </w:r>
      <w:r w:rsidR="00F50945" w:rsidRPr="00F8783B">
        <w:rPr>
          <w:rFonts w:ascii="Tahoma" w:hAnsi="Tahoma" w:cs="Tahoma"/>
          <w:bCs/>
        </w:rPr>
        <w:t>solicita</w:t>
      </w:r>
      <w:r w:rsidR="00E2532F" w:rsidRPr="00F8783B">
        <w:rPr>
          <w:rFonts w:ascii="Tahoma" w:hAnsi="Tahoma" w:cs="Tahoma"/>
          <w:bCs/>
        </w:rPr>
        <w:t xml:space="preserve"> </w:t>
      </w:r>
      <w:r w:rsidR="00216361" w:rsidRPr="00F8783B">
        <w:rPr>
          <w:rFonts w:ascii="Tahoma" w:hAnsi="Tahoma" w:cs="Tahoma"/>
          <w:bCs/>
        </w:rPr>
        <w:t>que se</w:t>
      </w:r>
      <w:r w:rsidR="00E2532F" w:rsidRPr="00F8783B">
        <w:rPr>
          <w:rFonts w:ascii="Tahoma" w:hAnsi="Tahoma" w:cs="Tahoma"/>
          <w:bCs/>
        </w:rPr>
        <w:t xml:space="preserve"> </w:t>
      </w:r>
      <w:r w:rsidR="00216361" w:rsidRPr="00F8783B">
        <w:rPr>
          <w:rFonts w:ascii="Tahoma" w:hAnsi="Tahoma" w:cs="Tahoma"/>
          <w:bCs/>
        </w:rPr>
        <w:t>ampar</w:t>
      </w:r>
      <w:r w:rsidR="00F50945" w:rsidRPr="00F8783B">
        <w:rPr>
          <w:rFonts w:ascii="Tahoma" w:hAnsi="Tahoma" w:cs="Tahoma"/>
          <w:bCs/>
        </w:rPr>
        <w:t>e</w:t>
      </w:r>
      <w:r w:rsidR="00216361" w:rsidRPr="00F8783B">
        <w:rPr>
          <w:rFonts w:ascii="Tahoma" w:hAnsi="Tahoma" w:cs="Tahoma"/>
          <w:bCs/>
        </w:rPr>
        <w:t xml:space="preserve"> </w:t>
      </w:r>
      <w:r w:rsidR="00CB3469" w:rsidRPr="00F8783B">
        <w:rPr>
          <w:rFonts w:ascii="Tahoma" w:hAnsi="Tahoma" w:cs="Tahoma"/>
          <w:bCs/>
        </w:rPr>
        <w:t>su</w:t>
      </w:r>
      <w:r w:rsidR="001B21B4" w:rsidRPr="00F8783B">
        <w:rPr>
          <w:rFonts w:ascii="Tahoma" w:hAnsi="Tahoma" w:cs="Tahoma"/>
          <w:bCs/>
        </w:rPr>
        <w:t>s derecho</w:t>
      </w:r>
      <w:r w:rsidR="00E81D18" w:rsidRPr="00F8783B">
        <w:rPr>
          <w:rFonts w:ascii="Tahoma" w:hAnsi="Tahoma" w:cs="Tahoma"/>
          <w:bCs/>
        </w:rPr>
        <w:t>s</w:t>
      </w:r>
      <w:r w:rsidR="00D91D69" w:rsidRPr="00F8783B">
        <w:rPr>
          <w:rFonts w:ascii="Tahoma" w:hAnsi="Tahoma" w:cs="Tahoma"/>
          <w:bCs/>
        </w:rPr>
        <w:t xml:space="preserve"> </w:t>
      </w:r>
      <w:r w:rsidR="001B21B4" w:rsidRPr="00F8783B">
        <w:rPr>
          <w:rFonts w:ascii="Tahoma" w:hAnsi="Tahoma" w:cs="Tahoma"/>
          <w:bCs/>
        </w:rPr>
        <w:t>fundamental</w:t>
      </w:r>
      <w:r w:rsidR="00E81D18" w:rsidRPr="00F8783B">
        <w:rPr>
          <w:rFonts w:ascii="Tahoma" w:hAnsi="Tahoma" w:cs="Tahoma"/>
          <w:bCs/>
        </w:rPr>
        <w:t>es</w:t>
      </w:r>
      <w:r w:rsidR="00442B5A" w:rsidRPr="00F8783B">
        <w:rPr>
          <w:rFonts w:ascii="Tahoma" w:hAnsi="Tahoma" w:cs="Tahoma"/>
          <w:bCs/>
        </w:rPr>
        <w:t xml:space="preserve"> al debido proceso, defensa y acceso a la administración de justicia.</w:t>
      </w:r>
    </w:p>
    <w:p w14:paraId="0B9CDD85" w14:textId="77777777" w:rsidR="00296AE1" w:rsidRPr="00F8783B" w:rsidRDefault="00296AE1" w:rsidP="00DE2431">
      <w:pPr>
        <w:pStyle w:val="Sinespaciado"/>
        <w:rPr>
          <w:rFonts w:ascii="Tahoma" w:hAnsi="Tahoma" w:cs="Tahoma"/>
        </w:rPr>
      </w:pPr>
    </w:p>
    <w:p w14:paraId="1BEAFA28" w14:textId="77777777" w:rsidR="00C73708" w:rsidRPr="00F8783B" w:rsidRDefault="00216361" w:rsidP="00DE2431">
      <w:pPr>
        <w:pStyle w:val="Ttulo4"/>
        <w:numPr>
          <w:ilvl w:val="0"/>
          <w:numId w:val="2"/>
        </w:numPr>
        <w:tabs>
          <w:tab w:val="clear" w:pos="1080"/>
          <w:tab w:val="left" w:pos="426"/>
        </w:tabs>
        <w:spacing w:line="276" w:lineRule="auto"/>
        <w:ind w:left="0" w:firstLine="0"/>
        <w:rPr>
          <w:rFonts w:ascii="Tahoma" w:hAnsi="Tahoma" w:cs="Tahoma"/>
          <w:sz w:val="22"/>
          <w:szCs w:val="22"/>
        </w:rPr>
      </w:pPr>
      <w:r w:rsidRPr="00F8783B">
        <w:rPr>
          <w:rFonts w:ascii="Tahoma" w:hAnsi="Tahoma" w:cs="Tahoma"/>
          <w:sz w:val="22"/>
          <w:szCs w:val="22"/>
        </w:rPr>
        <w:t>La demanda</w:t>
      </w:r>
    </w:p>
    <w:p w14:paraId="208B9069" w14:textId="77777777" w:rsidR="00E7771E" w:rsidRPr="00F8783B" w:rsidRDefault="00E7771E" w:rsidP="00DE2431">
      <w:pPr>
        <w:pStyle w:val="Sinespaciado"/>
        <w:rPr>
          <w:rFonts w:ascii="Tahoma" w:hAnsi="Tahoma" w:cs="Tahoma"/>
        </w:rPr>
      </w:pPr>
    </w:p>
    <w:p w14:paraId="43622008" w14:textId="69CA5D55" w:rsidR="00887107" w:rsidRPr="00F8783B" w:rsidRDefault="00F50945" w:rsidP="00DE2431">
      <w:pPr>
        <w:spacing w:after="0" w:line="276" w:lineRule="auto"/>
        <w:ind w:firstLine="708"/>
        <w:jc w:val="both"/>
        <w:rPr>
          <w:rFonts w:ascii="Tahoma" w:hAnsi="Tahoma" w:cs="Tahoma"/>
          <w:lang w:eastAsia="es-ES"/>
        </w:rPr>
      </w:pPr>
      <w:r w:rsidRPr="00F8783B">
        <w:rPr>
          <w:rFonts w:ascii="Tahoma" w:hAnsi="Tahoma" w:cs="Tahoma"/>
        </w:rPr>
        <w:t>El aludido</w:t>
      </w:r>
      <w:r w:rsidR="00826F2C" w:rsidRPr="00F8783B">
        <w:rPr>
          <w:rFonts w:ascii="Tahoma" w:hAnsi="Tahoma" w:cs="Tahoma"/>
        </w:rPr>
        <w:t xml:space="preserve"> accionante</w:t>
      </w:r>
      <w:r w:rsidRPr="00F8783B">
        <w:rPr>
          <w:rFonts w:ascii="Tahoma" w:hAnsi="Tahoma" w:cs="Tahoma"/>
        </w:rPr>
        <w:t xml:space="preserve"> </w:t>
      </w:r>
      <w:r w:rsidR="00826F2C" w:rsidRPr="00F8783B">
        <w:rPr>
          <w:rFonts w:ascii="Tahoma" w:hAnsi="Tahoma" w:cs="Tahoma"/>
        </w:rPr>
        <w:t>solicita</w:t>
      </w:r>
      <w:r w:rsidR="00887107" w:rsidRPr="00F8783B">
        <w:rPr>
          <w:rFonts w:ascii="Tahoma" w:hAnsi="Tahoma" w:cs="Tahoma"/>
        </w:rPr>
        <w:t xml:space="preserve"> que</w:t>
      </w:r>
      <w:r w:rsidR="00887107" w:rsidRPr="00F8783B">
        <w:rPr>
          <w:rFonts w:ascii="Tahoma" w:hAnsi="Tahoma" w:cs="Tahoma"/>
          <w:lang w:eastAsia="es-ES"/>
        </w:rPr>
        <w:t xml:space="preserve"> se tutelen sus derechos fundamentales </w:t>
      </w:r>
      <w:r w:rsidR="002D12D2" w:rsidRPr="00F8783B">
        <w:rPr>
          <w:rFonts w:ascii="Tahoma" w:hAnsi="Tahoma" w:cs="Tahoma"/>
          <w:lang w:eastAsia="es-ES"/>
        </w:rPr>
        <w:t>al</w:t>
      </w:r>
      <w:r w:rsidR="00887107" w:rsidRPr="00F8783B">
        <w:rPr>
          <w:rFonts w:ascii="Tahoma" w:hAnsi="Tahoma" w:cs="Tahoma"/>
          <w:lang w:eastAsia="es-ES"/>
        </w:rPr>
        <w:t xml:space="preserve"> debido proceso, </w:t>
      </w:r>
      <w:r w:rsidR="00887107" w:rsidRPr="00F8783B">
        <w:rPr>
          <w:rFonts w:ascii="Tahoma" w:hAnsi="Tahoma" w:cs="Tahoma"/>
          <w:bCs/>
        </w:rPr>
        <w:t>defensa y acceso a la administración de justicia</w:t>
      </w:r>
      <w:r w:rsidR="00887107" w:rsidRPr="00F8783B">
        <w:rPr>
          <w:rFonts w:ascii="Tahoma" w:hAnsi="Tahoma" w:cs="Tahoma"/>
          <w:lang w:eastAsia="es-ES"/>
        </w:rPr>
        <w:t>. En consecuencia</w:t>
      </w:r>
      <w:r w:rsidR="00200A0C">
        <w:rPr>
          <w:rFonts w:ascii="Tahoma" w:hAnsi="Tahoma" w:cs="Tahoma"/>
          <w:lang w:eastAsia="es-ES"/>
        </w:rPr>
        <w:t xml:space="preserve"> solicita que</w:t>
      </w:r>
      <w:r w:rsidR="00887107" w:rsidRPr="00F8783B">
        <w:rPr>
          <w:rFonts w:ascii="Tahoma" w:hAnsi="Tahoma" w:cs="Tahoma"/>
          <w:lang w:eastAsia="es-ES"/>
        </w:rPr>
        <w:t xml:space="preserve"> se revoque en su totalidad el cobro </w:t>
      </w:r>
      <w:r w:rsidR="003C5087" w:rsidRPr="00F8783B">
        <w:rPr>
          <w:rFonts w:ascii="Tahoma" w:hAnsi="Tahoma" w:cs="Tahoma"/>
          <w:lang w:eastAsia="es-ES"/>
        </w:rPr>
        <w:t xml:space="preserve">de </w:t>
      </w:r>
      <w:r w:rsidR="00887107" w:rsidRPr="00F8783B">
        <w:rPr>
          <w:rFonts w:ascii="Tahoma" w:hAnsi="Tahoma" w:cs="Tahoma"/>
          <w:lang w:eastAsia="es-ES"/>
        </w:rPr>
        <w:t>todas las</w:t>
      </w:r>
      <w:r w:rsidR="00822077" w:rsidRPr="00F8783B">
        <w:rPr>
          <w:rFonts w:ascii="Tahoma" w:hAnsi="Tahoma" w:cs="Tahoma"/>
          <w:lang w:eastAsia="es-ES"/>
        </w:rPr>
        <w:t xml:space="preserve"> suma</w:t>
      </w:r>
      <w:r w:rsidR="0014080A" w:rsidRPr="00F8783B">
        <w:rPr>
          <w:rFonts w:ascii="Tahoma" w:hAnsi="Tahoma" w:cs="Tahoma"/>
          <w:lang w:eastAsia="es-ES"/>
        </w:rPr>
        <w:t>s ciertas y presuntas que Colpensi</w:t>
      </w:r>
      <w:r w:rsidR="00822077" w:rsidRPr="00F8783B">
        <w:rPr>
          <w:rFonts w:ascii="Tahoma" w:hAnsi="Tahoma" w:cs="Tahoma"/>
          <w:lang w:eastAsia="es-ES"/>
        </w:rPr>
        <w:t>ones</w:t>
      </w:r>
      <w:r w:rsidR="003C5087" w:rsidRPr="00F8783B">
        <w:rPr>
          <w:rFonts w:ascii="Tahoma" w:hAnsi="Tahoma" w:cs="Tahoma"/>
          <w:lang w:eastAsia="es-ES"/>
        </w:rPr>
        <w:t xml:space="preserve"> </w:t>
      </w:r>
      <w:r w:rsidR="00200A0C">
        <w:rPr>
          <w:rFonts w:ascii="Tahoma" w:hAnsi="Tahoma" w:cs="Tahoma"/>
          <w:lang w:eastAsia="es-ES"/>
        </w:rPr>
        <w:t xml:space="preserve">le está cobrando por haberse </w:t>
      </w:r>
      <w:r w:rsidR="000202E3">
        <w:rPr>
          <w:rFonts w:ascii="Tahoma" w:hAnsi="Tahoma" w:cs="Tahoma"/>
          <w:lang w:eastAsia="es-ES"/>
        </w:rPr>
        <w:t xml:space="preserve">presentado </w:t>
      </w:r>
      <w:r w:rsidR="00200A0C">
        <w:rPr>
          <w:rFonts w:ascii="Tahoma" w:hAnsi="Tahoma" w:cs="Tahoma"/>
          <w:lang w:eastAsia="es-ES"/>
        </w:rPr>
        <w:t xml:space="preserve">la </w:t>
      </w:r>
      <w:r w:rsidR="00887107" w:rsidRPr="00F8783B">
        <w:rPr>
          <w:rFonts w:ascii="Tahoma" w:hAnsi="Tahoma" w:cs="Tahoma"/>
          <w:lang w:eastAsia="es-ES"/>
        </w:rPr>
        <w:t>prescripción de la obligación en caso de que exista.</w:t>
      </w:r>
    </w:p>
    <w:p w14:paraId="3C75270E" w14:textId="77777777" w:rsidR="00887107" w:rsidRPr="00F8783B" w:rsidRDefault="00887107" w:rsidP="00DE2431">
      <w:pPr>
        <w:spacing w:after="0" w:line="276" w:lineRule="auto"/>
        <w:ind w:firstLine="708"/>
        <w:jc w:val="both"/>
        <w:rPr>
          <w:rFonts w:ascii="Tahoma" w:hAnsi="Tahoma" w:cs="Tahoma"/>
          <w:lang w:eastAsia="es-ES"/>
        </w:rPr>
      </w:pPr>
    </w:p>
    <w:p w14:paraId="667041AF" w14:textId="7C48E138" w:rsidR="00C75817" w:rsidRPr="00F8783B" w:rsidRDefault="001C74B6" w:rsidP="00DE2431">
      <w:pPr>
        <w:spacing w:after="0" w:line="276" w:lineRule="auto"/>
        <w:ind w:right="-187" w:firstLine="708"/>
        <w:jc w:val="both"/>
        <w:rPr>
          <w:rFonts w:ascii="Tahoma" w:hAnsi="Tahoma" w:cs="Tahoma"/>
        </w:rPr>
      </w:pPr>
      <w:r w:rsidRPr="00F8783B">
        <w:rPr>
          <w:rFonts w:ascii="Tahoma" w:hAnsi="Tahoma" w:cs="Tahoma"/>
        </w:rPr>
        <w:lastRenderedPageBreak/>
        <w:t xml:space="preserve">Para fundar dichas pretensiones </w:t>
      </w:r>
      <w:r w:rsidR="00286E02" w:rsidRPr="00F8783B">
        <w:rPr>
          <w:rFonts w:ascii="Tahoma" w:hAnsi="Tahoma" w:cs="Tahoma"/>
        </w:rPr>
        <w:t>manifiesta</w:t>
      </w:r>
      <w:r w:rsidR="003C2D72" w:rsidRPr="00F8783B">
        <w:rPr>
          <w:rFonts w:ascii="Tahoma" w:hAnsi="Tahoma" w:cs="Tahoma"/>
        </w:rPr>
        <w:t xml:space="preserve"> </w:t>
      </w:r>
      <w:r w:rsidR="004E5567" w:rsidRPr="00F8783B">
        <w:rPr>
          <w:rFonts w:ascii="Tahoma" w:hAnsi="Tahoma" w:cs="Tahoma"/>
        </w:rPr>
        <w:t>que</w:t>
      </w:r>
      <w:r w:rsidR="00454AF3" w:rsidRPr="00F8783B">
        <w:rPr>
          <w:rFonts w:ascii="Tahoma" w:hAnsi="Tahoma" w:cs="Tahoma"/>
        </w:rPr>
        <w:t xml:space="preserve"> </w:t>
      </w:r>
      <w:r w:rsidR="00D51EB6">
        <w:rPr>
          <w:rFonts w:ascii="Tahoma" w:hAnsi="Tahoma" w:cs="Tahoma"/>
        </w:rPr>
        <w:t>se i</w:t>
      </w:r>
      <w:r w:rsidR="001417BD" w:rsidRPr="00F8783B">
        <w:rPr>
          <w:rFonts w:ascii="Tahoma" w:hAnsi="Tahoma" w:cs="Tahoma"/>
        </w:rPr>
        <w:t>nició en su contra proceso de cobro No. 2018-4341901</w:t>
      </w:r>
      <w:r w:rsidR="00D51EB6">
        <w:rPr>
          <w:rFonts w:ascii="Tahoma" w:hAnsi="Tahoma" w:cs="Tahoma"/>
        </w:rPr>
        <w:t xml:space="preserve"> y en efecto Colpensiones</w:t>
      </w:r>
      <w:r w:rsidR="00100A41" w:rsidRPr="00F8783B">
        <w:rPr>
          <w:rFonts w:ascii="Tahoma" w:hAnsi="Tahoma" w:cs="Tahoma"/>
        </w:rPr>
        <w:t xml:space="preserve"> expidió </w:t>
      </w:r>
      <w:r w:rsidR="007A6E0F" w:rsidRPr="00F8783B">
        <w:rPr>
          <w:rFonts w:ascii="Tahoma" w:hAnsi="Tahoma" w:cs="Tahoma"/>
        </w:rPr>
        <w:t>l</w:t>
      </w:r>
      <w:r w:rsidR="00325420" w:rsidRPr="00F8783B">
        <w:rPr>
          <w:rFonts w:ascii="Tahoma" w:hAnsi="Tahoma" w:cs="Tahoma"/>
        </w:rPr>
        <w:t xml:space="preserve">iquidación certificada de deuda por concepto de aportes pensionales AP 00067128 del 13 de junio de 2018. </w:t>
      </w:r>
    </w:p>
    <w:p w14:paraId="163E9A13" w14:textId="77777777" w:rsidR="00325420" w:rsidRPr="00F8783B" w:rsidRDefault="00325420" w:rsidP="00DE2431">
      <w:pPr>
        <w:spacing w:after="0" w:line="240" w:lineRule="auto"/>
        <w:ind w:right="-187" w:firstLine="708"/>
        <w:jc w:val="both"/>
        <w:rPr>
          <w:rFonts w:ascii="Tahoma" w:hAnsi="Tahoma" w:cs="Tahoma"/>
        </w:rPr>
      </w:pPr>
    </w:p>
    <w:p w14:paraId="5356A16D" w14:textId="4A796FE5" w:rsidR="00325420" w:rsidRPr="00F8783B" w:rsidRDefault="00E6751D" w:rsidP="00DE2431">
      <w:pPr>
        <w:spacing w:after="0" w:line="276" w:lineRule="auto"/>
        <w:ind w:right="-187" w:firstLine="708"/>
        <w:jc w:val="both"/>
        <w:rPr>
          <w:rFonts w:ascii="Tahoma" w:hAnsi="Tahoma" w:cs="Tahoma"/>
        </w:rPr>
      </w:pPr>
      <w:r w:rsidRPr="00F8783B">
        <w:rPr>
          <w:rFonts w:ascii="Tahoma" w:hAnsi="Tahoma" w:cs="Tahoma"/>
        </w:rPr>
        <w:t>Por lo anterior, el apoderado judicial del accionante</w:t>
      </w:r>
      <w:r w:rsidR="005100DB" w:rsidRPr="00F8783B">
        <w:rPr>
          <w:rFonts w:ascii="Tahoma" w:hAnsi="Tahoma" w:cs="Tahoma"/>
        </w:rPr>
        <w:t xml:space="preserve"> interpuso recurso de reposici</w:t>
      </w:r>
      <w:r w:rsidR="002D12D2" w:rsidRPr="00F8783B">
        <w:rPr>
          <w:rFonts w:ascii="Tahoma" w:hAnsi="Tahoma" w:cs="Tahoma"/>
        </w:rPr>
        <w:t>ón en</w:t>
      </w:r>
      <w:r w:rsidRPr="00F8783B">
        <w:rPr>
          <w:rFonts w:ascii="Tahoma" w:hAnsi="Tahoma" w:cs="Tahoma"/>
        </w:rPr>
        <w:t xml:space="preserve"> contra de la liquidación, bajo el supuesto de que la misma</w:t>
      </w:r>
      <w:r w:rsidR="005100DB" w:rsidRPr="00F8783B">
        <w:rPr>
          <w:rFonts w:ascii="Tahoma" w:hAnsi="Tahoma" w:cs="Tahoma"/>
        </w:rPr>
        <w:t xml:space="preserve"> es vaga y abstracta,</w:t>
      </w:r>
      <w:r w:rsidRPr="00F8783B">
        <w:rPr>
          <w:rFonts w:ascii="Tahoma" w:hAnsi="Tahoma" w:cs="Tahoma"/>
        </w:rPr>
        <w:t xml:space="preserve"> </w:t>
      </w:r>
      <w:r w:rsidR="005100DB" w:rsidRPr="00F8783B">
        <w:rPr>
          <w:rFonts w:ascii="Tahoma" w:hAnsi="Tahoma" w:cs="Tahoma"/>
        </w:rPr>
        <w:t>puesto que no existe documento que garantice la fir</w:t>
      </w:r>
      <w:r w:rsidRPr="00F8783B">
        <w:rPr>
          <w:rFonts w:ascii="Tahoma" w:hAnsi="Tahoma" w:cs="Tahoma"/>
        </w:rPr>
        <w:t>meza</w:t>
      </w:r>
      <w:r w:rsidR="007B74D5" w:rsidRPr="00F8783B">
        <w:rPr>
          <w:rFonts w:ascii="Tahoma" w:hAnsi="Tahoma" w:cs="Tahoma"/>
        </w:rPr>
        <w:t xml:space="preserve"> del cobro que</w:t>
      </w:r>
      <w:r w:rsidR="00100A41" w:rsidRPr="00F8783B">
        <w:rPr>
          <w:rFonts w:ascii="Tahoma" w:hAnsi="Tahoma" w:cs="Tahoma"/>
        </w:rPr>
        <w:t xml:space="preserve"> se pretende. </w:t>
      </w:r>
    </w:p>
    <w:p w14:paraId="39AB86BD" w14:textId="77777777" w:rsidR="005100DB" w:rsidRPr="00F8783B" w:rsidRDefault="005100DB" w:rsidP="00DE2431">
      <w:pPr>
        <w:spacing w:after="0" w:line="240" w:lineRule="auto"/>
        <w:ind w:right="-187" w:firstLine="708"/>
        <w:jc w:val="both"/>
        <w:rPr>
          <w:rFonts w:ascii="Tahoma" w:hAnsi="Tahoma" w:cs="Tahoma"/>
        </w:rPr>
      </w:pPr>
    </w:p>
    <w:p w14:paraId="75A7FB2A" w14:textId="1D13E7BA" w:rsidR="005100DB" w:rsidRPr="00F8783B" w:rsidRDefault="00FF7E49" w:rsidP="00DE2431">
      <w:pPr>
        <w:spacing w:after="0" w:line="276" w:lineRule="auto"/>
        <w:ind w:right="-187" w:firstLine="708"/>
        <w:jc w:val="both"/>
        <w:rPr>
          <w:rFonts w:ascii="Tahoma" w:hAnsi="Tahoma" w:cs="Tahoma"/>
        </w:rPr>
      </w:pPr>
      <w:r w:rsidRPr="00F8783B">
        <w:rPr>
          <w:rFonts w:ascii="Tahoma" w:hAnsi="Tahoma" w:cs="Tahoma"/>
        </w:rPr>
        <w:t xml:space="preserve">Refiere que </w:t>
      </w:r>
      <w:r w:rsidR="005100DB" w:rsidRPr="00F8783B">
        <w:rPr>
          <w:rFonts w:ascii="Tahoma" w:hAnsi="Tahoma" w:cs="Tahoma"/>
        </w:rPr>
        <w:t>desde hace más de quince (15) años no t</w:t>
      </w:r>
      <w:r w:rsidRPr="00F8783B">
        <w:rPr>
          <w:rFonts w:ascii="Tahoma" w:hAnsi="Tahoma" w:cs="Tahoma"/>
        </w:rPr>
        <w:t>iene trabajadores a su cargo y a</w:t>
      </w:r>
      <w:r w:rsidR="005100DB" w:rsidRPr="00F8783B">
        <w:rPr>
          <w:rFonts w:ascii="Tahoma" w:hAnsi="Tahoma" w:cs="Tahoma"/>
        </w:rPr>
        <w:t xml:space="preserve"> los que </w:t>
      </w:r>
      <w:r w:rsidRPr="00F8783B">
        <w:rPr>
          <w:rFonts w:ascii="Tahoma" w:hAnsi="Tahoma" w:cs="Tahoma"/>
        </w:rPr>
        <w:t>tuvo bajo su subordinación</w:t>
      </w:r>
      <w:r w:rsidR="005100DB" w:rsidRPr="00F8783B">
        <w:rPr>
          <w:rFonts w:ascii="Tahoma" w:hAnsi="Tahoma" w:cs="Tahoma"/>
        </w:rPr>
        <w:t xml:space="preserve"> le</w:t>
      </w:r>
      <w:r w:rsidRPr="00F8783B">
        <w:rPr>
          <w:rFonts w:ascii="Tahoma" w:hAnsi="Tahoma" w:cs="Tahoma"/>
        </w:rPr>
        <w:t>s fueron pagados</w:t>
      </w:r>
      <w:r w:rsidR="005100DB" w:rsidRPr="00F8783B">
        <w:rPr>
          <w:rFonts w:ascii="Tahoma" w:hAnsi="Tahoma" w:cs="Tahoma"/>
        </w:rPr>
        <w:t xml:space="preserve"> </w:t>
      </w:r>
      <w:r w:rsidRPr="00F8783B">
        <w:rPr>
          <w:rFonts w:ascii="Tahoma" w:hAnsi="Tahoma" w:cs="Tahoma"/>
        </w:rPr>
        <w:t xml:space="preserve">sus aportes pensionales. </w:t>
      </w:r>
    </w:p>
    <w:p w14:paraId="375354FE" w14:textId="77777777" w:rsidR="005100DB" w:rsidRPr="00F8783B" w:rsidRDefault="005100DB" w:rsidP="00DE2431">
      <w:pPr>
        <w:spacing w:after="0" w:line="240" w:lineRule="auto"/>
        <w:ind w:right="-187" w:firstLine="708"/>
        <w:jc w:val="both"/>
        <w:rPr>
          <w:rFonts w:ascii="Tahoma" w:hAnsi="Tahoma" w:cs="Tahoma"/>
        </w:rPr>
      </w:pPr>
    </w:p>
    <w:p w14:paraId="29842553" w14:textId="6C1C1B92" w:rsidR="005100DB" w:rsidRPr="00F8783B" w:rsidRDefault="00FF7E49" w:rsidP="00DE2431">
      <w:pPr>
        <w:spacing w:after="0" w:line="276" w:lineRule="auto"/>
        <w:ind w:right="-187" w:firstLine="708"/>
        <w:jc w:val="both"/>
        <w:rPr>
          <w:rFonts w:ascii="Tahoma" w:hAnsi="Tahoma" w:cs="Tahoma"/>
        </w:rPr>
      </w:pPr>
      <w:r w:rsidRPr="00F8783B">
        <w:rPr>
          <w:rFonts w:ascii="Tahoma" w:hAnsi="Tahoma" w:cs="Tahoma"/>
        </w:rPr>
        <w:t xml:space="preserve">Asimismo, aclara que </w:t>
      </w:r>
      <w:r w:rsidR="005100DB" w:rsidRPr="00F8783B">
        <w:rPr>
          <w:rFonts w:ascii="Tahoma" w:hAnsi="Tahoma" w:cs="Tahoma"/>
        </w:rPr>
        <w:t xml:space="preserve">no ha </w:t>
      </w:r>
      <w:r w:rsidR="00127D4C" w:rsidRPr="00F8783B">
        <w:rPr>
          <w:rFonts w:ascii="Tahoma" w:hAnsi="Tahoma" w:cs="Tahoma"/>
        </w:rPr>
        <w:t xml:space="preserve">descontado </w:t>
      </w:r>
      <w:r w:rsidR="00822077" w:rsidRPr="00F8783B">
        <w:rPr>
          <w:rFonts w:ascii="Tahoma" w:hAnsi="Tahoma" w:cs="Tahoma"/>
        </w:rPr>
        <w:t xml:space="preserve">o </w:t>
      </w:r>
      <w:r w:rsidRPr="00F8783B">
        <w:rPr>
          <w:rFonts w:ascii="Tahoma" w:hAnsi="Tahoma" w:cs="Tahoma"/>
        </w:rPr>
        <w:t>retenido</w:t>
      </w:r>
      <w:r w:rsidR="000B561B" w:rsidRPr="00F8783B">
        <w:rPr>
          <w:rFonts w:ascii="Tahoma" w:hAnsi="Tahoma" w:cs="Tahoma"/>
        </w:rPr>
        <w:t xml:space="preserve"> de</w:t>
      </w:r>
      <w:r w:rsidR="00822077" w:rsidRPr="00F8783B">
        <w:rPr>
          <w:rFonts w:ascii="Tahoma" w:hAnsi="Tahoma" w:cs="Tahoma"/>
        </w:rPr>
        <w:t xml:space="preserve"> </w:t>
      </w:r>
      <w:r w:rsidR="005100DB" w:rsidRPr="00F8783B">
        <w:rPr>
          <w:rFonts w:ascii="Tahoma" w:hAnsi="Tahoma" w:cs="Tahoma"/>
        </w:rPr>
        <w:t>la asignaci</w:t>
      </w:r>
      <w:r w:rsidRPr="00F8783B">
        <w:rPr>
          <w:rFonts w:ascii="Tahoma" w:hAnsi="Tahoma" w:cs="Tahoma"/>
        </w:rPr>
        <w:t xml:space="preserve">ón salarial de </w:t>
      </w:r>
      <w:r w:rsidR="00127D4C" w:rsidRPr="00F8783B">
        <w:rPr>
          <w:rFonts w:ascii="Tahoma" w:hAnsi="Tahoma" w:cs="Tahoma"/>
        </w:rPr>
        <w:t>ningún trab</w:t>
      </w:r>
      <w:r w:rsidRPr="00F8783B">
        <w:rPr>
          <w:rFonts w:ascii="Tahoma" w:hAnsi="Tahoma" w:cs="Tahoma"/>
        </w:rPr>
        <w:t>ajador</w:t>
      </w:r>
      <w:r w:rsidR="00127D4C" w:rsidRPr="00F8783B">
        <w:rPr>
          <w:rFonts w:ascii="Tahoma" w:hAnsi="Tahoma" w:cs="Tahoma"/>
        </w:rPr>
        <w:t xml:space="preserve"> los valores que le corresponderían aportar al empleado</w:t>
      </w:r>
      <w:r w:rsidRPr="00F8783B">
        <w:rPr>
          <w:rFonts w:ascii="Tahoma" w:hAnsi="Tahoma" w:cs="Tahoma"/>
        </w:rPr>
        <w:t xml:space="preserve"> al Seguro Social o a Colpensiones. </w:t>
      </w:r>
    </w:p>
    <w:p w14:paraId="60498634" w14:textId="77777777" w:rsidR="00127D4C" w:rsidRPr="00F8783B" w:rsidRDefault="00127D4C" w:rsidP="00DE2431">
      <w:pPr>
        <w:spacing w:after="0" w:line="240" w:lineRule="auto"/>
        <w:ind w:right="-187" w:firstLine="708"/>
        <w:jc w:val="both"/>
        <w:rPr>
          <w:rFonts w:ascii="Tahoma" w:hAnsi="Tahoma" w:cs="Tahoma"/>
        </w:rPr>
      </w:pPr>
    </w:p>
    <w:p w14:paraId="7FAE5187" w14:textId="304E743F" w:rsidR="00127D4C" w:rsidRPr="00F8783B" w:rsidRDefault="00127D4C" w:rsidP="00DE2431">
      <w:pPr>
        <w:spacing w:after="0" w:line="276" w:lineRule="auto"/>
        <w:ind w:right="-187" w:firstLine="708"/>
        <w:jc w:val="both"/>
        <w:rPr>
          <w:rFonts w:ascii="Tahoma" w:hAnsi="Tahoma" w:cs="Tahoma"/>
        </w:rPr>
      </w:pPr>
      <w:r w:rsidRPr="00F8783B">
        <w:rPr>
          <w:rFonts w:ascii="Tahoma" w:hAnsi="Tahoma" w:cs="Tahoma"/>
        </w:rPr>
        <w:t>Finalmente, alega que han transcurrido más de dos meses sin que Colpensiones haya resuelto el recurso.</w:t>
      </w:r>
    </w:p>
    <w:p w14:paraId="7429D102" w14:textId="77777777" w:rsidR="00A40E93" w:rsidRPr="00F8783B" w:rsidRDefault="00A40E93" w:rsidP="00DE2431">
      <w:pPr>
        <w:pStyle w:val="Ttulo4"/>
        <w:numPr>
          <w:ilvl w:val="0"/>
          <w:numId w:val="2"/>
        </w:numPr>
        <w:tabs>
          <w:tab w:val="clear" w:pos="1080"/>
        </w:tabs>
        <w:spacing w:line="276" w:lineRule="auto"/>
        <w:ind w:left="0" w:firstLine="0"/>
        <w:rPr>
          <w:rFonts w:ascii="Tahoma" w:hAnsi="Tahoma" w:cs="Tahoma"/>
          <w:sz w:val="22"/>
          <w:szCs w:val="22"/>
        </w:rPr>
      </w:pPr>
      <w:r w:rsidRPr="00F8783B">
        <w:rPr>
          <w:rFonts w:ascii="Tahoma" w:hAnsi="Tahoma" w:cs="Tahoma"/>
          <w:sz w:val="22"/>
          <w:szCs w:val="22"/>
        </w:rPr>
        <w:t>Contestación de la demanda</w:t>
      </w:r>
    </w:p>
    <w:p w14:paraId="7FB375EB" w14:textId="77777777" w:rsidR="00315A75" w:rsidRPr="00F8783B" w:rsidRDefault="00315A75" w:rsidP="00DE2431">
      <w:pPr>
        <w:pStyle w:val="Sinespaciado"/>
        <w:jc w:val="both"/>
        <w:rPr>
          <w:rFonts w:ascii="Tahoma" w:hAnsi="Tahoma" w:cs="Tahoma"/>
        </w:rPr>
      </w:pPr>
    </w:p>
    <w:p w14:paraId="3051D1E9" w14:textId="68456A61" w:rsidR="0087298B" w:rsidRPr="00F8783B" w:rsidRDefault="005E154C" w:rsidP="00DE2431">
      <w:pPr>
        <w:pStyle w:val="Sinespaciado"/>
        <w:spacing w:line="276" w:lineRule="auto"/>
        <w:ind w:firstLine="708"/>
        <w:jc w:val="both"/>
        <w:rPr>
          <w:rFonts w:ascii="Tahoma" w:hAnsi="Tahoma" w:cs="Tahoma"/>
        </w:rPr>
      </w:pPr>
      <w:r w:rsidRPr="00F8783B">
        <w:rPr>
          <w:rFonts w:ascii="Tahoma" w:hAnsi="Tahoma" w:cs="Tahoma"/>
        </w:rPr>
        <w:t xml:space="preserve">La Administradora Colombiana de Pensiones – Colpensiones – </w:t>
      </w:r>
      <w:r w:rsidR="00AE5D86" w:rsidRPr="00F8783B">
        <w:rPr>
          <w:rFonts w:ascii="Tahoma" w:hAnsi="Tahoma" w:cs="Tahoma"/>
        </w:rPr>
        <w:t>guardó silencio.</w:t>
      </w:r>
    </w:p>
    <w:p w14:paraId="0A9CCA72" w14:textId="77777777" w:rsidR="005E154C" w:rsidRPr="00F8783B" w:rsidRDefault="005E154C" w:rsidP="00DE2431">
      <w:pPr>
        <w:pStyle w:val="Sinespaciado"/>
        <w:spacing w:line="276" w:lineRule="auto"/>
        <w:jc w:val="both"/>
        <w:rPr>
          <w:rFonts w:ascii="Tahoma" w:hAnsi="Tahoma" w:cs="Tahoma"/>
        </w:rPr>
      </w:pPr>
    </w:p>
    <w:p w14:paraId="37D696F2" w14:textId="77777777" w:rsidR="00C73708" w:rsidRPr="00F8783B" w:rsidRDefault="003D0AE9" w:rsidP="00DE2431">
      <w:pPr>
        <w:pStyle w:val="Ttulo4"/>
        <w:numPr>
          <w:ilvl w:val="0"/>
          <w:numId w:val="2"/>
        </w:numPr>
        <w:tabs>
          <w:tab w:val="clear" w:pos="1080"/>
        </w:tabs>
        <w:spacing w:line="276" w:lineRule="auto"/>
        <w:ind w:left="0" w:firstLine="0"/>
        <w:rPr>
          <w:rFonts w:ascii="Tahoma" w:hAnsi="Tahoma" w:cs="Tahoma"/>
          <w:sz w:val="22"/>
          <w:szCs w:val="22"/>
        </w:rPr>
      </w:pPr>
      <w:r w:rsidRPr="00F8783B">
        <w:rPr>
          <w:rFonts w:ascii="Tahoma" w:hAnsi="Tahoma" w:cs="Tahoma"/>
          <w:sz w:val="22"/>
          <w:szCs w:val="22"/>
        </w:rPr>
        <w:t>Providencia impugnada</w:t>
      </w:r>
    </w:p>
    <w:p w14:paraId="3E699097" w14:textId="77777777" w:rsidR="00C73708" w:rsidRPr="00F8783B" w:rsidRDefault="00C73708" w:rsidP="00DE2431">
      <w:pPr>
        <w:pStyle w:val="Sinespaciado"/>
        <w:rPr>
          <w:rFonts w:ascii="Tahoma" w:hAnsi="Tahoma" w:cs="Tahoma"/>
        </w:rPr>
      </w:pPr>
    </w:p>
    <w:p w14:paraId="48180598" w14:textId="563D67FE" w:rsidR="00910ED8" w:rsidRPr="00F8783B" w:rsidRDefault="002C3A74" w:rsidP="00DE2431">
      <w:pPr>
        <w:spacing w:after="0" w:line="276" w:lineRule="auto"/>
        <w:ind w:firstLine="708"/>
        <w:jc w:val="both"/>
        <w:rPr>
          <w:rFonts w:ascii="Tahoma" w:hAnsi="Tahoma" w:cs="Tahoma"/>
        </w:rPr>
      </w:pPr>
      <w:r w:rsidRPr="00F8783B">
        <w:rPr>
          <w:rFonts w:ascii="Tahoma" w:hAnsi="Tahoma" w:cs="Tahoma"/>
        </w:rPr>
        <w:t>La</w:t>
      </w:r>
      <w:r w:rsidR="00AE7106" w:rsidRPr="00F8783B">
        <w:rPr>
          <w:rFonts w:ascii="Tahoma" w:hAnsi="Tahoma" w:cs="Tahoma"/>
        </w:rPr>
        <w:t xml:space="preserve"> </w:t>
      </w:r>
      <w:r w:rsidR="00E662DB" w:rsidRPr="00F8783B">
        <w:rPr>
          <w:rFonts w:ascii="Tahoma" w:hAnsi="Tahoma" w:cs="Tahoma"/>
        </w:rPr>
        <w:t>J</w:t>
      </w:r>
      <w:r w:rsidR="003D0AE9" w:rsidRPr="00F8783B">
        <w:rPr>
          <w:rFonts w:ascii="Tahoma" w:hAnsi="Tahoma" w:cs="Tahoma"/>
        </w:rPr>
        <w:t>uez</w:t>
      </w:r>
      <w:r w:rsidRPr="00F8783B">
        <w:rPr>
          <w:rFonts w:ascii="Tahoma" w:hAnsi="Tahoma" w:cs="Tahoma"/>
        </w:rPr>
        <w:t>a</w:t>
      </w:r>
      <w:r w:rsidR="00E662DB" w:rsidRPr="00F8783B">
        <w:rPr>
          <w:rFonts w:ascii="Tahoma" w:hAnsi="Tahoma" w:cs="Tahoma"/>
        </w:rPr>
        <w:t xml:space="preserve"> de primer </w:t>
      </w:r>
      <w:r w:rsidR="00E62DAA" w:rsidRPr="00F8783B">
        <w:rPr>
          <w:rFonts w:ascii="Tahoma" w:hAnsi="Tahoma" w:cs="Tahoma"/>
        </w:rPr>
        <w:t>grado</w:t>
      </w:r>
      <w:r w:rsidRPr="00F8783B">
        <w:rPr>
          <w:rFonts w:ascii="Tahoma" w:hAnsi="Tahoma" w:cs="Tahoma"/>
        </w:rPr>
        <w:t xml:space="preserve"> tuteló el derecho de </w:t>
      </w:r>
      <w:r w:rsidR="002E7F8F" w:rsidRPr="00F8783B">
        <w:rPr>
          <w:rFonts w:ascii="Tahoma" w:hAnsi="Tahoma" w:cs="Tahoma"/>
        </w:rPr>
        <w:t>petición del actor, y</w:t>
      </w:r>
      <w:r w:rsidR="00822077" w:rsidRPr="00F8783B">
        <w:rPr>
          <w:rFonts w:ascii="Tahoma" w:hAnsi="Tahoma" w:cs="Tahoma"/>
        </w:rPr>
        <w:t xml:space="preserve"> en consecuencia</w:t>
      </w:r>
      <w:r w:rsidR="002E7F8F" w:rsidRPr="00F8783B">
        <w:rPr>
          <w:rFonts w:ascii="Tahoma" w:hAnsi="Tahoma" w:cs="Tahoma"/>
        </w:rPr>
        <w:t xml:space="preserve"> ordenó a la Administradora Colombiana de Pensiones – Colpensiones, a través de </w:t>
      </w:r>
      <w:r w:rsidR="002E7F8F" w:rsidRPr="00DE2431">
        <w:rPr>
          <w:rFonts w:ascii="Tahoma" w:hAnsi="Tahoma" w:cs="Tahoma"/>
        </w:rPr>
        <w:t>la</w:t>
      </w:r>
      <w:r w:rsidR="00822077" w:rsidRPr="00F8783B">
        <w:rPr>
          <w:rFonts w:ascii="Tahoma" w:hAnsi="Tahoma" w:cs="Tahoma"/>
          <w:b/>
        </w:rPr>
        <w:t xml:space="preserve"> VICEPRESIDENCIA DE FINANCIAMIEN</w:t>
      </w:r>
      <w:r w:rsidR="002E7F8F" w:rsidRPr="00F8783B">
        <w:rPr>
          <w:rFonts w:ascii="Tahoma" w:hAnsi="Tahoma" w:cs="Tahoma"/>
          <w:b/>
        </w:rPr>
        <w:t>TO E INVERSIONES</w:t>
      </w:r>
      <w:r w:rsidR="00910ED8" w:rsidRPr="00F8783B">
        <w:rPr>
          <w:rFonts w:ascii="Tahoma" w:hAnsi="Tahoma" w:cs="Tahoma"/>
          <w:b/>
        </w:rPr>
        <w:t xml:space="preserve"> </w:t>
      </w:r>
      <w:r w:rsidR="00910ED8" w:rsidRPr="00686D02">
        <w:rPr>
          <w:rFonts w:ascii="Tahoma" w:hAnsi="Tahoma" w:cs="Tahoma"/>
        </w:rPr>
        <w:t>de</w:t>
      </w:r>
      <w:r w:rsidR="00910ED8" w:rsidRPr="00F8783B">
        <w:rPr>
          <w:rFonts w:ascii="Tahoma" w:hAnsi="Tahoma" w:cs="Tahoma"/>
          <w:b/>
        </w:rPr>
        <w:t xml:space="preserve"> COLPENSIONES</w:t>
      </w:r>
      <w:r w:rsidR="002E7F8F" w:rsidRPr="00F8783B">
        <w:rPr>
          <w:rFonts w:ascii="Tahoma" w:hAnsi="Tahoma" w:cs="Tahoma"/>
        </w:rPr>
        <w:t xml:space="preserve">, en cabeza de </w:t>
      </w:r>
      <w:r w:rsidR="00686D02">
        <w:rPr>
          <w:rFonts w:ascii="Tahoma" w:hAnsi="Tahoma" w:cs="Tahoma"/>
          <w:b/>
        </w:rPr>
        <w:t>JAVIER GUZMÁ</w:t>
      </w:r>
      <w:r w:rsidR="00822077" w:rsidRPr="00F8783B">
        <w:rPr>
          <w:rFonts w:ascii="Tahoma" w:hAnsi="Tahoma" w:cs="Tahoma"/>
          <w:b/>
        </w:rPr>
        <w:t>N SILVA</w:t>
      </w:r>
      <w:r w:rsidR="00822077" w:rsidRPr="00F8783B">
        <w:rPr>
          <w:rFonts w:ascii="Tahoma" w:hAnsi="Tahoma" w:cs="Tahoma"/>
        </w:rPr>
        <w:t xml:space="preserve"> o </w:t>
      </w:r>
      <w:r w:rsidR="002E7F8F" w:rsidRPr="00F8783B">
        <w:rPr>
          <w:rFonts w:ascii="Tahoma" w:hAnsi="Tahoma" w:cs="Tahoma"/>
        </w:rPr>
        <w:t xml:space="preserve">quien haga sus veces, </w:t>
      </w:r>
      <w:r w:rsidRPr="00F8783B">
        <w:rPr>
          <w:rFonts w:ascii="Tahoma" w:hAnsi="Tahoma" w:cs="Tahoma"/>
        </w:rPr>
        <w:t xml:space="preserve">que en un término de cuarenta y ocho (48) horas siguientes a la notificación </w:t>
      </w:r>
      <w:r w:rsidR="00910ED8" w:rsidRPr="00F8783B">
        <w:rPr>
          <w:rFonts w:ascii="Tahoma" w:hAnsi="Tahoma" w:cs="Tahoma"/>
        </w:rPr>
        <w:t>de esta providencia</w:t>
      </w:r>
      <w:r w:rsidRPr="00F8783B">
        <w:rPr>
          <w:rFonts w:ascii="Tahoma" w:hAnsi="Tahoma" w:cs="Tahoma"/>
        </w:rPr>
        <w:t xml:space="preserve">, </w:t>
      </w:r>
      <w:r w:rsidR="00910ED8" w:rsidRPr="00F8783B">
        <w:rPr>
          <w:rFonts w:ascii="Tahoma" w:hAnsi="Tahoma" w:cs="Tahoma"/>
        </w:rPr>
        <w:t>si aún no lo</w:t>
      </w:r>
      <w:r w:rsidR="00822077" w:rsidRPr="00F8783B">
        <w:rPr>
          <w:rFonts w:ascii="Tahoma" w:hAnsi="Tahoma" w:cs="Tahoma"/>
        </w:rPr>
        <w:t xml:space="preserve"> ha hecho, profiera respuesta</w:t>
      </w:r>
      <w:r w:rsidR="00910ED8" w:rsidRPr="00F8783B">
        <w:rPr>
          <w:rFonts w:ascii="Tahoma" w:hAnsi="Tahoma" w:cs="Tahoma"/>
        </w:rPr>
        <w:t xml:space="preserve"> clara, completa y de fondo </w:t>
      </w:r>
      <w:r w:rsidR="00686D02">
        <w:rPr>
          <w:rFonts w:ascii="Tahoma" w:hAnsi="Tahoma" w:cs="Tahoma"/>
        </w:rPr>
        <w:t>al</w:t>
      </w:r>
      <w:r w:rsidR="00822077" w:rsidRPr="00F8783B">
        <w:rPr>
          <w:rFonts w:ascii="Tahoma" w:hAnsi="Tahoma" w:cs="Tahoma"/>
        </w:rPr>
        <w:t xml:space="preserve"> recurso de reposición interpuesto </w:t>
      </w:r>
      <w:r w:rsidR="00910ED8" w:rsidRPr="00F8783B">
        <w:rPr>
          <w:rFonts w:ascii="Tahoma" w:hAnsi="Tahoma" w:cs="Tahoma"/>
        </w:rPr>
        <w:t>por el señor ALCIDES FERNANDEZ CADAVID</w:t>
      </w:r>
      <w:r w:rsidR="00822077" w:rsidRPr="00F8783B">
        <w:rPr>
          <w:rFonts w:ascii="Tahoma" w:hAnsi="Tahoma" w:cs="Tahoma"/>
        </w:rPr>
        <w:t xml:space="preserve"> a través de su apoderado judicial</w:t>
      </w:r>
      <w:r w:rsidR="00910ED8" w:rsidRPr="00F8783B">
        <w:rPr>
          <w:rFonts w:ascii="Tahoma" w:hAnsi="Tahoma" w:cs="Tahoma"/>
        </w:rPr>
        <w:t>, dentro del proceso de cobro No. 2018-4341901.</w:t>
      </w:r>
    </w:p>
    <w:p w14:paraId="5017D647" w14:textId="77777777" w:rsidR="00910ED8" w:rsidRPr="00F8783B" w:rsidRDefault="00910ED8" w:rsidP="00DE2431">
      <w:pPr>
        <w:spacing w:after="0" w:line="240" w:lineRule="auto"/>
        <w:ind w:firstLine="708"/>
        <w:jc w:val="both"/>
        <w:rPr>
          <w:rFonts w:ascii="Tahoma" w:hAnsi="Tahoma" w:cs="Tahoma"/>
        </w:rPr>
      </w:pPr>
    </w:p>
    <w:p w14:paraId="2A2E3256" w14:textId="59F8C7CB" w:rsidR="009A1492" w:rsidRPr="00F8783B" w:rsidRDefault="00FA71CC" w:rsidP="00DE2431">
      <w:pPr>
        <w:spacing w:after="0" w:line="276" w:lineRule="auto"/>
        <w:jc w:val="both"/>
        <w:rPr>
          <w:rFonts w:ascii="Tahoma" w:hAnsi="Tahoma" w:cs="Tahoma"/>
        </w:rPr>
      </w:pPr>
      <w:r w:rsidRPr="00F8783B">
        <w:rPr>
          <w:rFonts w:ascii="Tahoma" w:hAnsi="Tahoma" w:cs="Tahoma"/>
        </w:rPr>
        <w:tab/>
      </w:r>
      <w:r w:rsidR="00BD60E4" w:rsidRPr="00F8783B">
        <w:rPr>
          <w:rFonts w:ascii="Tahoma" w:hAnsi="Tahoma" w:cs="Tahoma"/>
        </w:rPr>
        <w:t>Para llegar a tal conclusión</w:t>
      </w:r>
      <w:r w:rsidR="00ED2737" w:rsidRPr="00F8783B">
        <w:rPr>
          <w:rFonts w:ascii="Tahoma" w:hAnsi="Tahoma" w:cs="Tahoma"/>
        </w:rPr>
        <w:t xml:space="preserve"> </w:t>
      </w:r>
      <w:r w:rsidR="00AE7106" w:rsidRPr="00F8783B">
        <w:rPr>
          <w:rFonts w:ascii="Tahoma" w:hAnsi="Tahoma" w:cs="Tahoma"/>
        </w:rPr>
        <w:t>l</w:t>
      </w:r>
      <w:r w:rsidR="00ED2737" w:rsidRPr="00F8783B">
        <w:rPr>
          <w:rFonts w:ascii="Tahoma" w:hAnsi="Tahoma" w:cs="Tahoma"/>
        </w:rPr>
        <w:t>a</w:t>
      </w:r>
      <w:r w:rsidR="0086139F" w:rsidRPr="00F8783B">
        <w:rPr>
          <w:rFonts w:ascii="Tahoma" w:hAnsi="Tahoma" w:cs="Tahoma"/>
        </w:rPr>
        <w:t xml:space="preserve"> </w:t>
      </w:r>
      <w:r w:rsidR="00924E3C" w:rsidRPr="00F8783B">
        <w:rPr>
          <w:rFonts w:ascii="Tahoma" w:hAnsi="Tahoma" w:cs="Tahoma"/>
        </w:rPr>
        <w:t>A-quo argumentó</w:t>
      </w:r>
      <w:r w:rsidR="00ED2737" w:rsidRPr="00F8783B">
        <w:rPr>
          <w:rFonts w:ascii="Tahoma" w:hAnsi="Tahoma" w:cs="Tahoma"/>
        </w:rPr>
        <w:t xml:space="preserve">, </w:t>
      </w:r>
      <w:r w:rsidR="00824B39" w:rsidRPr="00F8783B">
        <w:rPr>
          <w:rFonts w:ascii="Tahoma" w:hAnsi="Tahoma" w:cs="Tahoma"/>
        </w:rPr>
        <w:t xml:space="preserve">que </w:t>
      </w:r>
      <w:r w:rsidR="009A1492" w:rsidRPr="00F8783B">
        <w:rPr>
          <w:rFonts w:ascii="Tahoma" w:hAnsi="Tahoma" w:cs="Tahoma"/>
        </w:rPr>
        <w:t>conforme con las normas de procedimiento administrativo y de lo contencioso administrativo, el mecanismo judicial para resolver l</w:t>
      </w:r>
      <w:r w:rsidR="009B27D8" w:rsidRPr="00F8783B">
        <w:rPr>
          <w:rFonts w:ascii="Tahoma" w:hAnsi="Tahoma" w:cs="Tahoma"/>
        </w:rPr>
        <w:t>as controversias que se presente</w:t>
      </w:r>
      <w:r w:rsidR="009A1492" w:rsidRPr="00F8783B">
        <w:rPr>
          <w:rFonts w:ascii="Tahoma" w:hAnsi="Tahoma" w:cs="Tahoma"/>
        </w:rPr>
        <w:t xml:space="preserve">n con ocasión de los procesos de cobro coactivo, </w:t>
      </w:r>
      <w:r w:rsidR="009B27D8" w:rsidRPr="00F8783B">
        <w:rPr>
          <w:rFonts w:ascii="Tahoma" w:hAnsi="Tahoma" w:cs="Tahoma"/>
        </w:rPr>
        <w:t>corresponde</w:t>
      </w:r>
      <w:r w:rsidR="009A1492" w:rsidRPr="00F8783B">
        <w:rPr>
          <w:rFonts w:ascii="Tahoma" w:hAnsi="Tahoma" w:cs="Tahoma"/>
        </w:rPr>
        <w:t xml:space="preserve"> a la </w:t>
      </w:r>
      <w:r w:rsidR="009B27D8" w:rsidRPr="00F8783B">
        <w:rPr>
          <w:rFonts w:ascii="Tahoma" w:hAnsi="Tahoma" w:cs="Tahoma"/>
        </w:rPr>
        <w:t>Jurisdicción</w:t>
      </w:r>
      <w:r w:rsidR="009A1492" w:rsidRPr="00F8783B">
        <w:rPr>
          <w:rFonts w:ascii="Tahoma" w:hAnsi="Tahoma" w:cs="Tahoma"/>
        </w:rPr>
        <w:t xml:space="preserve"> de lo contencioso administrativo tal y como lo dispone el </w:t>
      </w:r>
      <w:r w:rsidR="009B27D8" w:rsidRPr="00F8783B">
        <w:rPr>
          <w:rFonts w:ascii="Tahoma" w:hAnsi="Tahoma" w:cs="Tahoma"/>
        </w:rPr>
        <w:t>artículo</w:t>
      </w:r>
      <w:r w:rsidR="009A1492" w:rsidRPr="00F8783B">
        <w:rPr>
          <w:rFonts w:ascii="Tahoma" w:hAnsi="Tahoma" w:cs="Tahoma"/>
        </w:rPr>
        <w:t xml:space="preserve"> 101 de la Ley 1437 de 2011. </w:t>
      </w:r>
    </w:p>
    <w:p w14:paraId="38158ABE" w14:textId="77777777" w:rsidR="00512152" w:rsidRPr="00F8783B" w:rsidRDefault="007C3799" w:rsidP="00DE2431">
      <w:pPr>
        <w:spacing w:after="0" w:line="240" w:lineRule="auto"/>
        <w:jc w:val="both"/>
        <w:rPr>
          <w:rFonts w:ascii="Tahoma" w:hAnsi="Tahoma" w:cs="Tahoma"/>
        </w:rPr>
      </w:pPr>
      <w:r w:rsidRPr="00F8783B">
        <w:rPr>
          <w:rFonts w:ascii="Tahoma" w:hAnsi="Tahoma" w:cs="Tahoma"/>
        </w:rPr>
        <w:tab/>
      </w:r>
    </w:p>
    <w:p w14:paraId="6CDD6173" w14:textId="2DE349EC" w:rsidR="009B27D8" w:rsidRPr="00F8783B" w:rsidRDefault="009A1492" w:rsidP="00DE2431">
      <w:pPr>
        <w:spacing w:after="0" w:line="276" w:lineRule="auto"/>
        <w:jc w:val="both"/>
        <w:rPr>
          <w:rFonts w:ascii="Tahoma" w:hAnsi="Tahoma" w:cs="Tahoma"/>
        </w:rPr>
      </w:pPr>
      <w:r w:rsidRPr="00F8783B">
        <w:rPr>
          <w:rFonts w:ascii="Tahoma" w:hAnsi="Tahoma" w:cs="Tahoma"/>
        </w:rPr>
        <w:tab/>
      </w:r>
      <w:r w:rsidR="00AB0E19" w:rsidRPr="00F8783B">
        <w:rPr>
          <w:rFonts w:ascii="Tahoma" w:hAnsi="Tahoma" w:cs="Tahoma"/>
        </w:rPr>
        <w:t xml:space="preserve">Por otra parte, </w:t>
      </w:r>
      <w:r w:rsidR="000B561B" w:rsidRPr="00F8783B">
        <w:rPr>
          <w:rFonts w:ascii="Tahoma" w:hAnsi="Tahoma" w:cs="Tahoma"/>
        </w:rPr>
        <w:t xml:space="preserve">expresa que </w:t>
      </w:r>
      <w:r w:rsidR="00990788" w:rsidRPr="00F8783B">
        <w:rPr>
          <w:rFonts w:ascii="Tahoma" w:hAnsi="Tahoma" w:cs="Tahoma"/>
        </w:rPr>
        <w:t>el De</w:t>
      </w:r>
      <w:r w:rsidR="009B27D8" w:rsidRPr="00F8783B">
        <w:rPr>
          <w:rFonts w:ascii="Tahoma" w:hAnsi="Tahoma" w:cs="Tahoma"/>
        </w:rPr>
        <w:t xml:space="preserve">spacho no </w:t>
      </w:r>
      <w:r w:rsidR="00886E71" w:rsidRPr="00F8783B">
        <w:rPr>
          <w:rFonts w:ascii="Tahoma" w:hAnsi="Tahoma" w:cs="Tahoma"/>
        </w:rPr>
        <w:t>pudo apreciar</w:t>
      </w:r>
      <w:r w:rsidR="00990788" w:rsidRPr="00F8783B">
        <w:rPr>
          <w:rFonts w:ascii="Tahoma" w:hAnsi="Tahoma" w:cs="Tahoma"/>
        </w:rPr>
        <w:t xml:space="preserve"> como </w:t>
      </w:r>
      <w:r w:rsidR="009B27D8" w:rsidRPr="00F8783B">
        <w:rPr>
          <w:rFonts w:ascii="Tahoma" w:hAnsi="Tahoma" w:cs="Tahoma"/>
        </w:rPr>
        <w:t xml:space="preserve">concluido que </w:t>
      </w:r>
      <w:r w:rsidR="00AB0E19" w:rsidRPr="00F8783B">
        <w:rPr>
          <w:rFonts w:ascii="Tahoma" w:hAnsi="Tahoma" w:cs="Tahoma"/>
        </w:rPr>
        <w:t xml:space="preserve">en </w:t>
      </w:r>
      <w:r w:rsidR="009B27D8" w:rsidRPr="00F8783B">
        <w:rPr>
          <w:rFonts w:ascii="Tahoma" w:hAnsi="Tahoma" w:cs="Tahoma"/>
        </w:rPr>
        <w:t xml:space="preserve">el </w:t>
      </w:r>
      <w:r w:rsidR="009B27D8" w:rsidRPr="00F8783B">
        <w:rPr>
          <w:rFonts w:ascii="Tahoma" w:hAnsi="Tahoma" w:cs="Tahoma"/>
          <w:i/>
        </w:rPr>
        <w:t>sub examine</w:t>
      </w:r>
      <w:r w:rsidR="007C3799" w:rsidRPr="00F8783B">
        <w:rPr>
          <w:rFonts w:ascii="Tahoma" w:hAnsi="Tahoma" w:cs="Tahoma"/>
        </w:rPr>
        <w:t xml:space="preserve"> se configure</w:t>
      </w:r>
      <w:r w:rsidR="009B27D8" w:rsidRPr="00F8783B">
        <w:rPr>
          <w:rFonts w:ascii="Tahoma" w:hAnsi="Tahoma" w:cs="Tahoma"/>
        </w:rPr>
        <w:t xml:space="preserve"> la existencia de un silencio administrativo positivo</w:t>
      </w:r>
      <w:r w:rsidR="00C6758F" w:rsidRPr="00F8783B">
        <w:rPr>
          <w:rFonts w:ascii="Tahoma" w:hAnsi="Tahoma" w:cs="Tahoma"/>
        </w:rPr>
        <w:t>,</w:t>
      </w:r>
      <w:r w:rsidR="009B27D8" w:rsidRPr="00F8783B">
        <w:rPr>
          <w:rFonts w:ascii="Tahoma" w:hAnsi="Tahoma" w:cs="Tahoma"/>
        </w:rPr>
        <w:t xml:space="preserve"> </w:t>
      </w:r>
      <w:r w:rsidR="00886E71" w:rsidRPr="00F8783B">
        <w:rPr>
          <w:rFonts w:ascii="Tahoma" w:hAnsi="Tahoma" w:cs="Tahoma"/>
        </w:rPr>
        <w:t>si contrario a esto,</w:t>
      </w:r>
      <w:r w:rsidR="00990788" w:rsidRPr="00F8783B">
        <w:rPr>
          <w:rFonts w:ascii="Tahoma" w:hAnsi="Tahoma" w:cs="Tahoma"/>
        </w:rPr>
        <w:t xml:space="preserve"> el actor considera</w:t>
      </w:r>
      <w:r w:rsidR="00B71C9B" w:rsidRPr="00F8783B">
        <w:rPr>
          <w:rFonts w:ascii="Tahoma" w:hAnsi="Tahoma" w:cs="Tahoma"/>
        </w:rPr>
        <w:t xml:space="preserve"> que </w:t>
      </w:r>
      <w:r w:rsidR="00990788" w:rsidRPr="00F8783B">
        <w:rPr>
          <w:rFonts w:ascii="Tahoma" w:hAnsi="Tahoma" w:cs="Tahoma"/>
        </w:rPr>
        <w:t xml:space="preserve">éste se </w:t>
      </w:r>
      <w:r w:rsidR="00E7293A" w:rsidRPr="00F8783B">
        <w:rPr>
          <w:rFonts w:ascii="Tahoma" w:hAnsi="Tahoma" w:cs="Tahoma"/>
        </w:rPr>
        <w:t>conforma con la falta de respuesta al recurso de rep</w:t>
      </w:r>
      <w:r w:rsidR="00B71C9B" w:rsidRPr="00F8783B">
        <w:rPr>
          <w:rFonts w:ascii="Tahoma" w:hAnsi="Tahoma" w:cs="Tahoma"/>
        </w:rPr>
        <w:t>osición</w:t>
      </w:r>
      <w:r w:rsidR="00E7293A" w:rsidRPr="00F8783B">
        <w:rPr>
          <w:rFonts w:ascii="Tahoma" w:hAnsi="Tahoma" w:cs="Tahoma"/>
        </w:rPr>
        <w:t xml:space="preserve"> por parte de Colpensiones</w:t>
      </w:r>
      <w:r w:rsidR="00B71C9B" w:rsidRPr="00F8783B">
        <w:rPr>
          <w:rFonts w:ascii="Tahoma" w:hAnsi="Tahoma" w:cs="Tahoma"/>
        </w:rPr>
        <w:t xml:space="preserve">, </w:t>
      </w:r>
      <w:r w:rsidR="009B27D8" w:rsidRPr="00F8783B">
        <w:rPr>
          <w:rFonts w:ascii="Tahoma" w:hAnsi="Tahoma" w:cs="Tahoma"/>
        </w:rPr>
        <w:t>no es el juez de tutela al que debe acudir</w:t>
      </w:r>
      <w:r w:rsidR="000B561B" w:rsidRPr="00F8783B">
        <w:rPr>
          <w:rFonts w:ascii="Tahoma" w:hAnsi="Tahoma" w:cs="Tahoma"/>
        </w:rPr>
        <w:t>.</w:t>
      </w:r>
      <w:r w:rsidR="009B27D8" w:rsidRPr="00F8783B">
        <w:rPr>
          <w:rFonts w:ascii="Tahoma" w:hAnsi="Tahoma" w:cs="Tahoma"/>
        </w:rPr>
        <w:t xml:space="preserve"> </w:t>
      </w:r>
    </w:p>
    <w:p w14:paraId="4889CC98" w14:textId="77777777" w:rsidR="004F3DFD" w:rsidRPr="00F8783B" w:rsidRDefault="004F3DFD" w:rsidP="00DE2431">
      <w:pPr>
        <w:spacing w:after="0" w:line="276" w:lineRule="auto"/>
        <w:jc w:val="both"/>
        <w:rPr>
          <w:rFonts w:ascii="Tahoma" w:hAnsi="Tahoma" w:cs="Tahoma"/>
        </w:rPr>
      </w:pPr>
    </w:p>
    <w:p w14:paraId="0F3452B3" w14:textId="5EC57A7E" w:rsidR="00E7293A" w:rsidRPr="00F8783B" w:rsidRDefault="00E7293A" w:rsidP="00DE2431">
      <w:pPr>
        <w:spacing w:after="0" w:line="276" w:lineRule="auto"/>
        <w:jc w:val="both"/>
        <w:rPr>
          <w:rFonts w:ascii="Tahoma" w:hAnsi="Tahoma" w:cs="Tahoma"/>
        </w:rPr>
      </w:pPr>
      <w:r w:rsidRPr="00F8783B">
        <w:rPr>
          <w:rFonts w:ascii="Tahoma" w:hAnsi="Tahoma" w:cs="Tahoma"/>
        </w:rPr>
        <w:tab/>
      </w:r>
      <w:r w:rsidR="00886E71" w:rsidRPr="00F8783B">
        <w:rPr>
          <w:rFonts w:ascii="Tahoma" w:hAnsi="Tahoma" w:cs="Tahoma"/>
        </w:rPr>
        <w:t>Por lo anterior</w:t>
      </w:r>
      <w:r w:rsidRPr="00F8783B">
        <w:rPr>
          <w:rFonts w:ascii="Tahoma" w:hAnsi="Tahoma" w:cs="Tahoma"/>
        </w:rPr>
        <w:t xml:space="preserve">, la Jueza de instancia aclaró que cuando hay lugar al silencio administrativo positivo, no solo es </w:t>
      </w:r>
      <w:r w:rsidR="007D59EE">
        <w:rPr>
          <w:rFonts w:ascii="Tahoma" w:hAnsi="Tahoma" w:cs="Tahoma"/>
        </w:rPr>
        <w:t xml:space="preserve">necesario que este se configure sino </w:t>
      </w:r>
      <w:r w:rsidRPr="00F8783B">
        <w:rPr>
          <w:rFonts w:ascii="Tahoma" w:hAnsi="Tahoma" w:cs="Tahoma"/>
        </w:rPr>
        <w:t>que</w:t>
      </w:r>
      <w:r w:rsidR="007D59EE">
        <w:rPr>
          <w:rFonts w:ascii="Tahoma" w:hAnsi="Tahoma" w:cs="Tahoma"/>
        </w:rPr>
        <w:t xml:space="preserve"> para</w:t>
      </w:r>
      <w:r w:rsidRPr="00F8783B">
        <w:rPr>
          <w:rFonts w:ascii="Tahoma" w:hAnsi="Tahoma" w:cs="Tahoma"/>
        </w:rPr>
        <w:t xml:space="preserve"> </w:t>
      </w:r>
      <w:r w:rsidR="008D2332">
        <w:rPr>
          <w:rFonts w:ascii="Tahoma" w:hAnsi="Tahoma" w:cs="Tahoma"/>
        </w:rPr>
        <w:t xml:space="preserve">que </w:t>
      </w:r>
      <w:r w:rsidRPr="00F8783B">
        <w:rPr>
          <w:rFonts w:ascii="Tahoma" w:hAnsi="Tahoma" w:cs="Tahoma"/>
        </w:rPr>
        <w:t xml:space="preserve">este pueda ser invocado por el interesado, es ineludible que lo pruebe a través de la escritura pública de protocolización de conformidad </w:t>
      </w:r>
      <w:r w:rsidR="0081674A">
        <w:rPr>
          <w:rFonts w:ascii="Tahoma" w:hAnsi="Tahoma" w:cs="Tahoma"/>
        </w:rPr>
        <w:t>a</w:t>
      </w:r>
      <w:r w:rsidRPr="00F8783B">
        <w:rPr>
          <w:rFonts w:ascii="Tahoma" w:hAnsi="Tahoma" w:cs="Tahoma"/>
        </w:rPr>
        <w:t xml:space="preserve"> la Ley 1437 de 2011 </w:t>
      </w:r>
      <w:r w:rsidR="006473B1">
        <w:rPr>
          <w:rFonts w:ascii="Tahoma" w:hAnsi="Tahoma" w:cs="Tahoma"/>
        </w:rPr>
        <w:t>respecto a</w:t>
      </w:r>
      <w:r w:rsidRPr="00F8783B">
        <w:rPr>
          <w:rFonts w:ascii="Tahoma" w:hAnsi="Tahoma" w:cs="Tahoma"/>
        </w:rPr>
        <w:t xml:space="preserve"> los derechos que por la decis</w:t>
      </w:r>
      <w:r w:rsidR="003E419F">
        <w:rPr>
          <w:rFonts w:ascii="Tahoma" w:hAnsi="Tahoma" w:cs="Tahoma"/>
        </w:rPr>
        <w:t>ión positiva se generen a favor de aquel.</w:t>
      </w:r>
    </w:p>
    <w:p w14:paraId="166E25FC" w14:textId="77777777" w:rsidR="00E7293A" w:rsidRPr="00F8783B" w:rsidRDefault="00E7293A" w:rsidP="00DE2431">
      <w:pPr>
        <w:spacing w:after="0" w:line="240" w:lineRule="auto"/>
        <w:jc w:val="both"/>
        <w:rPr>
          <w:rFonts w:ascii="Tahoma" w:hAnsi="Tahoma" w:cs="Tahoma"/>
        </w:rPr>
      </w:pPr>
    </w:p>
    <w:p w14:paraId="68DA24C0" w14:textId="1B3EECF4" w:rsidR="009B27D8" w:rsidRPr="00F8783B" w:rsidRDefault="00886E71" w:rsidP="00DE2431">
      <w:pPr>
        <w:spacing w:after="0" w:line="276" w:lineRule="auto"/>
        <w:ind w:firstLine="708"/>
        <w:jc w:val="both"/>
        <w:rPr>
          <w:rFonts w:ascii="Tahoma" w:hAnsi="Tahoma" w:cs="Tahoma"/>
        </w:rPr>
      </w:pPr>
      <w:r w:rsidRPr="00F8783B">
        <w:rPr>
          <w:rFonts w:ascii="Tahoma" w:hAnsi="Tahoma" w:cs="Tahoma"/>
        </w:rPr>
        <w:t xml:space="preserve">Finalmente, refirió que en atención </w:t>
      </w:r>
      <w:r w:rsidR="00864DE2" w:rsidRPr="00F8783B">
        <w:rPr>
          <w:rFonts w:ascii="Tahoma" w:hAnsi="Tahoma" w:cs="Tahoma"/>
        </w:rPr>
        <w:t>a la presunción de veracidad y en ejercicio de las f</w:t>
      </w:r>
      <w:r w:rsidR="000B561B" w:rsidRPr="00F8783B">
        <w:rPr>
          <w:rFonts w:ascii="Tahoma" w:hAnsi="Tahoma" w:cs="Tahoma"/>
        </w:rPr>
        <w:t>acultades que les asisten como Jueza C</w:t>
      </w:r>
      <w:r w:rsidR="00864DE2" w:rsidRPr="00F8783B">
        <w:rPr>
          <w:rFonts w:ascii="Tahoma" w:hAnsi="Tahoma" w:cs="Tahoma"/>
        </w:rPr>
        <w:t xml:space="preserve">onstitucional, se observó una conducta omisiva de la </w:t>
      </w:r>
      <w:r w:rsidR="00864DE2" w:rsidRPr="00F8783B">
        <w:rPr>
          <w:rFonts w:ascii="Tahoma" w:hAnsi="Tahoma" w:cs="Tahoma"/>
        </w:rPr>
        <w:lastRenderedPageBreak/>
        <w:t xml:space="preserve">convocada al trámite constitucional que no puede soslayarse, en tanto resulta contraria a la garantía superior de petición. </w:t>
      </w:r>
    </w:p>
    <w:p w14:paraId="73664D0A" w14:textId="77777777" w:rsidR="00864DE2" w:rsidRPr="00F8783B" w:rsidRDefault="00864DE2" w:rsidP="00DE2431">
      <w:pPr>
        <w:spacing w:after="0" w:line="240" w:lineRule="auto"/>
        <w:ind w:firstLine="708"/>
        <w:jc w:val="both"/>
        <w:rPr>
          <w:rFonts w:ascii="Tahoma" w:hAnsi="Tahoma" w:cs="Tahoma"/>
        </w:rPr>
      </w:pPr>
    </w:p>
    <w:p w14:paraId="36A6626F" w14:textId="5A8E1493" w:rsidR="00864DE2" w:rsidRPr="00F8783B" w:rsidRDefault="00886E71" w:rsidP="00DE2431">
      <w:pPr>
        <w:spacing w:after="0" w:line="276" w:lineRule="auto"/>
        <w:ind w:firstLine="708"/>
        <w:jc w:val="both"/>
        <w:rPr>
          <w:rFonts w:ascii="Tahoma" w:hAnsi="Tahoma" w:cs="Tahoma"/>
        </w:rPr>
      </w:pPr>
      <w:r w:rsidRPr="00F8783B">
        <w:rPr>
          <w:rFonts w:ascii="Tahoma" w:hAnsi="Tahoma" w:cs="Tahoma"/>
        </w:rPr>
        <w:t>En conclusión, analizando</w:t>
      </w:r>
      <w:r w:rsidR="00864DE2" w:rsidRPr="00F8783B">
        <w:rPr>
          <w:rFonts w:ascii="Tahoma" w:hAnsi="Tahoma" w:cs="Tahoma"/>
        </w:rPr>
        <w:t xml:space="preserve"> el contexto fáctico y probatorio expuesto, a la luz de las previsiones del Código de Procedimiento Administrativo y de lo Contencioso</w:t>
      </w:r>
      <w:r w:rsidRPr="00F8783B">
        <w:rPr>
          <w:rFonts w:ascii="Tahoma" w:hAnsi="Tahoma" w:cs="Tahoma"/>
        </w:rPr>
        <w:t xml:space="preserve"> Administrativo, si</w:t>
      </w:r>
      <w:r w:rsidR="00864DE2" w:rsidRPr="00F8783B">
        <w:rPr>
          <w:rFonts w:ascii="Tahoma" w:hAnsi="Tahoma" w:cs="Tahoma"/>
        </w:rPr>
        <w:t xml:space="preserve"> el termino máximo para decidir los recurso</w:t>
      </w:r>
      <w:r w:rsidRPr="00F8783B">
        <w:rPr>
          <w:rFonts w:ascii="Tahoma" w:hAnsi="Tahoma" w:cs="Tahoma"/>
        </w:rPr>
        <w:t>s</w:t>
      </w:r>
      <w:r w:rsidR="00864DE2" w:rsidRPr="00F8783B">
        <w:rPr>
          <w:rFonts w:ascii="Tahoma" w:hAnsi="Tahoma" w:cs="Tahoma"/>
        </w:rPr>
        <w:t xml:space="preserve"> es de treinta (30) días, transcurridos a la fecha más de dos meses, </w:t>
      </w:r>
      <w:r w:rsidRPr="00F8783B">
        <w:rPr>
          <w:rFonts w:ascii="Tahoma" w:hAnsi="Tahoma" w:cs="Tahoma"/>
        </w:rPr>
        <w:t>para el Despacho es</w:t>
      </w:r>
      <w:r w:rsidR="00864DE2" w:rsidRPr="00F8783B">
        <w:rPr>
          <w:rFonts w:ascii="Tahoma" w:hAnsi="Tahoma" w:cs="Tahoma"/>
        </w:rPr>
        <w:t xml:space="preserve"> claro que Colpensiones excedió el plazo fijado en el ordenamiento para brindar al accionante una respuesta clara, completa y de fon</w:t>
      </w:r>
      <w:r w:rsidRPr="00F8783B">
        <w:rPr>
          <w:rFonts w:ascii="Tahoma" w:hAnsi="Tahoma" w:cs="Tahoma"/>
        </w:rPr>
        <w:t>do a su solicitud.</w:t>
      </w:r>
    </w:p>
    <w:p w14:paraId="729E5482" w14:textId="764E6324" w:rsidR="00BD60E4" w:rsidRPr="00F8783B" w:rsidRDefault="002402CB" w:rsidP="00DE2431">
      <w:pPr>
        <w:spacing w:after="0" w:line="240" w:lineRule="auto"/>
        <w:jc w:val="both"/>
        <w:rPr>
          <w:rFonts w:ascii="Tahoma" w:hAnsi="Tahoma" w:cs="Tahoma"/>
        </w:rPr>
      </w:pPr>
      <w:r w:rsidRPr="00F8783B">
        <w:rPr>
          <w:rFonts w:ascii="Tahoma" w:hAnsi="Tahoma" w:cs="Tahoma"/>
        </w:rPr>
        <w:t xml:space="preserve">                                    </w:t>
      </w:r>
    </w:p>
    <w:p w14:paraId="6E2BF19E" w14:textId="77777777" w:rsidR="00C73708" w:rsidRPr="00F8783B" w:rsidRDefault="00D34B6B" w:rsidP="00DE2431">
      <w:pPr>
        <w:pStyle w:val="Ttulo4"/>
        <w:numPr>
          <w:ilvl w:val="0"/>
          <w:numId w:val="2"/>
        </w:numPr>
        <w:tabs>
          <w:tab w:val="clear" w:pos="1080"/>
          <w:tab w:val="left" w:pos="426"/>
        </w:tabs>
        <w:spacing w:line="276" w:lineRule="auto"/>
        <w:ind w:left="0" w:firstLine="0"/>
        <w:rPr>
          <w:rFonts w:ascii="Tahoma" w:hAnsi="Tahoma" w:cs="Tahoma"/>
          <w:sz w:val="22"/>
          <w:szCs w:val="22"/>
        </w:rPr>
      </w:pPr>
      <w:r w:rsidRPr="00F8783B">
        <w:rPr>
          <w:rFonts w:ascii="Tahoma" w:hAnsi="Tahoma" w:cs="Tahoma"/>
          <w:sz w:val="22"/>
          <w:szCs w:val="22"/>
        </w:rPr>
        <w:t>Impugnación</w:t>
      </w:r>
    </w:p>
    <w:p w14:paraId="26E13715" w14:textId="77777777" w:rsidR="00C73708" w:rsidRPr="00F8783B" w:rsidRDefault="00C73708" w:rsidP="00DE2431">
      <w:pPr>
        <w:pStyle w:val="Sinespaciado"/>
        <w:rPr>
          <w:rFonts w:ascii="Tahoma" w:hAnsi="Tahoma" w:cs="Tahoma"/>
        </w:rPr>
      </w:pPr>
    </w:p>
    <w:p w14:paraId="4BC33E56" w14:textId="7CFC5820" w:rsidR="00EC58E1" w:rsidRPr="00F8783B" w:rsidRDefault="00DC6B84" w:rsidP="00DE2431">
      <w:pPr>
        <w:spacing w:after="0" w:line="276" w:lineRule="auto"/>
        <w:ind w:firstLine="708"/>
        <w:jc w:val="both"/>
        <w:rPr>
          <w:rFonts w:ascii="Tahoma" w:hAnsi="Tahoma" w:cs="Tahoma"/>
        </w:rPr>
      </w:pPr>
      <w:r w:rsidRPr="00F8783B">
        <w:rPr>
          <w:rFonts w:ascii="Tahoma" w:hAnsi="Tahoma" w:cs="Tahoma"/>
        </w:rPr>
        <w:t xml:space="preserve">La Administradora Colombiana de Pensiones – Colpensiones- </w:t>
      </w:r>
      <w:r w:rsidR="00371FF1" w:rsidRPr="00F8783B">
        <w:rPr>
          <w:rFonts w:ascii="Tahoma" w:hAnsi="Tahoma" w:cs="Tahoma"/>
        </w:rPr>
        <w:t>i</w:t>
      </w:r>
      <w:r w:rsidR="00D06AEF" w:rsidRPr="00F8783B">
        <w:rPr>
          <w:rFonts w:ascii="Tahoma" w:hAnsi="Tahoma" w:cs="Tahoma"/>
        </w:rPr>
        <w:t>mpugnó</w:t>
      </w:r>
      <w:r w:rsidR="0013643F" w:rsidRPr="00F8783B">
        <w:rPr>
          <w:rFonts w:ascii="Tahoma" w:hAnsi="Tahoma" w:cs="Tahoma"/>
        </w:rPr>
        <w:t xml:space="preserve"> la decisión, toda vez que </w:t>
      </w:r>
      <w:r w:rsidR="008F489E" w:rsidRPr="00F8783B">
        <w:rPr>
          <w:rFonts w:ascii="Tahoma" w:hAnsi="Tahoma" w:cs="Tahoma"/>
        </w:rPr>
        <w:t>resolvió</w:t>
      </w:r>
      <w:r w:rsidR="00EC58E1" w:rsidRPr="00F8783B">
        <w:rPr>
          <w:rFonts w:ascii="Tahoma" w:hAnsi="Tahoma" w:cs="Tahoma"/>
        </w:rPr>
        <w:t xml:space="preserve"> de fondo </w:t>
      </w:r>
      <w:r w:rsidR="008F489E" w:rsidRPr="00F8783B">
        <w:rPr>
          <w:rFonts w:ascii="Tahoma" w:hAnsi="Tahoma" w:cs="Tahoma"/>
        </w:rPr>
        <w:t>el</w:t>
      </w:r>
      <w:r w:rsidR="00EC58E1" w:rsidRPr="00F8783B">
        <w:rPr>
          <w:rFonts w:ascii="Tahoma" w:hAnsi="Tahoma" w:cs="Tahoma"/>
        </w:rPr>
        <w:t xml:space="preserve"> recurso radicado por el </w:t>
      </w:r>
      <w:r w:rsidR="008F489E" w:rsidRPr="00F8783B">
        <w:rPr>
          <w:rFonts w:ascii="Tahoma" w:hAnsi="Tahoma" w:cs="Tahoma"/>
        </w:rPr>
        <w:t>señor Alcides Fernández Cadavid</w:t>
      </w:r>
      <w:r w:rsidR="00EC58E1" w:rsidRPr="00F8783B">
        <w:rPr>
          <w:rFonts w:ascii="Tahoma" w:hAnsi="Tahoma" w:cs="Tahoma"/>
        </w:rPr>
        <w:t xml:space="preserve">, mediante </w:t>
      </w:r>
      <w:r w:rsidR="00EC58E1" w:rsidRPr="00F8783B">
        <w:rPr>
          <w:rFonts w:ascii="Tahoma" w:hAnsi="Tahoma" w:cs="Tahoma"/>
          <w:b/>
        </w:rPr>
        <w:t xml:space="preserve">oficio del 04 de diciembre de 2018, </w:t>
      </w:r>
      <w:r w:rsidR="00EC58E1" w:rsidRPr="002A7E1B">
        <w:rPr>
          <w:rFonts w:ascii="Tahoma" w:hAnsi="Tahoma" w:cs="Tahoma"/>
        </w:rPr>
        <w:t xml:space="preserve">donde </w:t>
      </w:r>
      <w:r w:rsidR="001D6D34" w:rsidRPr="002A7E1B">
        <w:rPr>
          <w:rFonts w:ascii="Tahoma" w:hAnsi="Tahoma" w:cs="Tahoma"/>
        </w:rPr>
        <w:t>informó el estado del trámite</w:t>
      </w:r>
      <w:r w:rsidR="0013643F" w:rsidRPr="002A7E1B">
        <w:rPr>
          <w:rFonts w:ascii="Tahoma" w:hAnsi="Tahoma" w:cs="Tahoma"/>
        </w:rPr>
        <w:t xml:space="preserve"> y</w:t>
      </w:r>
      <w:r w:rsidR="00EC58E1" w:rsidRPr="002A7E1B">
        <w:rPr>
          <w:rFonts w:ascii="Tahoma" w:hAnsi="Tahoma" w:cs="Tahoma"/>
        </w:rPr>
        <w:t xml:space="preserve"> estudió la situación expuesta p</w:t>
      </w:r>
      <w:r w:rsidR="0013643F" w:rsidRPr="002A7E1B">
        <w:rPr>
          <w:rFonts w:ascii="Tahoma" w:hAnsi="Tahoma" w:cs="Tahoma"/>
        </w:rPr>
        <w:t>or el accionante.</w:t>
      </w:r>
      <w:r w:rsidR="001D6D34" w:rsidRPr="002A7E1B">
        <w:rPr>
          <w:rFonts w:ascii="Tahoma" w:hAnsi="Tahoma" w:cs="Tahoma"/>
        </w:rPr>
        <w:t xml:space="preserve"> </w:t>
      </w:r>
      <w:r w:rsidR="0013643F" w:rsidRPr="002A7E1B">
        <w:rPr>
          <w:rFonts w:ascii="Tahoma" w:hAnsi="Tahoma" w:cs="Tahoma"/>
        </w:rPr>
        <w:t>D</w:t>
      </w:r>
      <w:r w:rsidR="00EC58E1" w:rsidRPr="002A7E1B">
        <w:rPr>
          <w:rFonts w:ascii="Tahoma" w:hAnsi="Tahoma" w:cs="Tahoma"/>
        </w:rPr>
        <w:t>icha comunicación fue enviada</w:t>
      </w:r>
      <w:r w:rsidR="001D6D34" w:rsidRPr="002A7E1B">
        <w:rPr>
          <w:rFonts w:ascii="Tahoma" w:hAnsi="Tahoma" w:cs="Tahoma"/>
        </w:rPr>
        <w:t xml:space="preserve"> a la dirección aportada por el apoderado del actor, </w:t>
      </w:r>
      <w:r w:rsidR="00EC58E1" w:rsidRPr="002A7E1B">
        <w:rPr>
          <w:rFonts w:ascii="Tahoma" w:hAnsi="Tahoma" w:cs="Tahoma"/>
        </w:rPr>
        <w:t>mediante la guía de</w:t>
      </w:r>
      <w:r w:rsidR="0013643F" w:rsidRPr="002A7E1B">
        <w:rPr>
          <w:rFonts w:ascii="Tahoma" w:hAnsi="Tahoma" w:cs="Tahoma"/>
        </w:rPr>
        <w:t xml:space="preserve"> e</w:t>
      </w:r>
      <w:r w:rsidR="001D6D34" w:rsidRPr="002A7E1B">
        <w:rPr>
          <w:rFonts w:ascii="Tahoma" w:hAnsi="Tahoma" w:cs="Tahoma"/>
        </w:rPr>
        <w:t xml:space="preserve">nvío No. GAB840095030 (fl.42). Conforme a lo anterior, </w:t>
      </w:r>
      <w:r w:rsidR="0013643F" w:rsidRPr="002A7E1B">
        <w:rPr>
          <w:rFonts w:ascii="Tahoma" w:hAnsi="Tahoma" w:cs="Tahoma"/>
        </w:rPr>
        <w:t>solicita se declare la carencia actual de objeto por hecho superado.</w:t>
      </w:r>
    </w:p>
    <w:p w14:paraId="47800CC8" w14:textId="77777777" w:rsidR="009D7359" w:rsidRPr="00F8783B" w:rsidRDefault="009D7359" w:rsidP="00DE2431">
      <w:pPr>
        <w:spacing w:after="0" w:line="276" w:lineRule="auto"/>
        <w:ind w:firstLine="708"/>
        <w:jc w:val="both"/>
        <w:rPr>
          <w:rFonts w:ascii="Tahoma" w:hAnsi="Tahoma" w:cs="Tahoma"/>
        </w:rPr>
      </w:pPr>
    </w:p>
    <w:p w14:paraId="48A72AC9" w14:textId="77777777" w:rsidR="00C73708" w:rsidRPr="00F8783B" w:rsidRDefault="00D34B6B" w:rsidP="00DE2431">
      <w:pPr>
        <w:pStyle w:val="Ttulo4"/>
        <w:numPr>
          <w:ilvl w:val="0"/>
          <w:numId w:val="2"/>
        </w:numPr>
        <w:tabs>
          <w:tab w:val="clear" w:pos="1080"/>
          <w:tab w:val="left" w:pos="426"/>
        </w:tabs>
        <w:spacing w:line="276" w:lineRule="auto"/>
        <w:ind w:left="0" w:firstLine="0"/>
        <w:rPr>
          <w:rFonts w:ascii="Tahoma" w:hAnsi="Tahoma" w:cs="Tahoma"/>
          <w:sz w:val="22"/>
          <w:szCs w:val="22"/>
        </w:rPr>
      </w:pPr>
      <w:r w:rsidRPr="00F8783B">
        <w:rPr>
          <w:rFonts w:ascii="Tahoma" w:hAnsi="Tahoma" w:cs="Tahoma"/>
          <w:sz w:val="22"/>
          <w:szCs w:val="22"/>
        </w:rPr>
        <w:t>Consideraciones</w:t>
      </w:r>
    </w:p>
    <w:p w14:paraId="3262DEC8" w14:textId="77777777" w:rsidR="008178D6" w:rsidRPr="00F8783B" w:rsidRDefault="008178D6" w:rsidP="00DE2431">
      <w:pPr>
        <w:pStyle w:val="Prrafodelista"/>
        <w:tabs>
          <w:tab w:val="left" w:pos="1276"/>
        </w:tabs>
        <w:suppressAutoHyphens/>
        <w:spacing w:after="0" w:line="240" w:lineRule="auto"/>
        <w:jc w:val="both"/>
        <w:rPr>
          <w:rFonts w:ascii="Tahoma" w:hAnsi="Tahoma" w:cs="Tahoma"/>
          <w:b/>
          <w:spacing w:val="-2"/>
        </w:rPr>
      </w:pPr>
    </w:p>
    <w:p w14:paraId="41E5D7E5" w14:textId="5CAF271A" w:rsidR="00D32839" w:rsidRPr="00F8783B" w:rsidRDefault="00D32839" w:rsidP="00DE2431">
      <w:pPr>
        <w:pStyle w:val="Prrafodelista"/>
        <w:numPr>
          <w:ilvl w:val="1"/>
          <w:numId w:val="7"/>
        </w:numPr>
        <w:tabs>
          <w:tab w:val="left" w:pos="1134"/>
          <w:tab w:val="left" w:pos="1701"/>
        </w:tabs>
        <w:autoSpaceDN w:val="0"/>
        <w:spacing w:after="0" w:line="276" w:lineRule="auto"/>
        <w:ind w:hanging="11"/>
        <w:jc w:val="both"/>
        <w:rPr>
          <w:rFonts w:ascii="Tahoma" w:hAnsi="Tahoma" w:cs="Tahoma"/>
          <w:b/>
        </w:rPr>
      </w:pPr>
      <w:r w:rsidRPr="00F8783B">
        <w:rPr>
          <w:rFonts w:ascii="Tahoma" w:hAnsi="Tahoma" w:cs="Tahoma"/>
          <w:b/>
        </w:rPr>
        <w:t>Problema jurídico por resolver</w:t>
      </w:r>
    </w:p>
    <w:p w14:paraId="041AAD59" w14:textId="77777777" w:rsidR="00D32839" w:rsidRPr="00F8783B" w:rsidRDefault="00D32839" w:rsidP="00DE2431">
      <w:pPr>
        <w:tabs>
          <w:tab w:val="left" w:pos="1276"/>
        </w:tabs>
        <w:suppressAutoHyphens/>
        <w:spacing w:after="0" w:line="240" w:lineRule="auto"/>
        <w:jc w:val="both"/>
        <w:rPr>
          <w:rFonts w:ascii="Tahoma" w:hAnsi="Tahoma" w:cs="Tahoma"/>
          <w:b/>
          <w:spacing w:val="-2"/>
        </w:rPr>
      </w:pPr>
    </w:p>
    <w:p w14:paraId="11AD0073" w14:textId="490658AD" w:rsidR="001D6D34" w:rsidRPr="00F8783B" w:rsidRDefault="001D6D34" w:rsidP="00DE2431">
      <w:pPr>
        <w:spacing w:after="0" w:line="276" w:lineRule="auto"/>
        <w:ind w:firstLine="708"/>
        <w:jc w:val="both"/>
        <w:rPr>
          <w:rFonts w:ascii="Tahoma" w:hAnsi="Tahoma" w:cs="Tahoma"/>
        </w:rPr>
      </w:pPr>
      <w:r w:rsidRPr="00F8783B">
        <w:rPr>
          <w:rFonts w:ascii="Tahoma" w:hAnsi="Tahoma" w:cs="Tahoma"/>
        </w:rPr>
        <w:t xml:space="preserve">Establecer si en el </w:t>
      </w:r>
      <w:r w:rsidR="00232749">
        <w:rPr>
          <w:rFonts w:ascii="Tahoma" w:hAnsi="Tahoma" w:cs="Tahoma"/>
        </w:rPr>
        <w:t>presente</w:t>
      </w:r>
      <w:r w:rsidRPr="00F8783B">
        <w:rPr>
          <w:rFonts w:ascii="Tahoma" w:hAnsi="Tahoma" w:cs="Tahoma"/>
        </w:rPr>
        <w:t xml:space="preserve"> caso se configura un hecho superado con la respuesta que emitió Colpensiones el </w:t>
      </w:r>
      <w:r w:rsidR="00783FCF" w:rsidRPr="00F8783B">
        <w:rPr>
          <w:rFonts w:ascii="Tahoma" w:hAnsi="Tahoma" w:cs="Tahoma"/>
        </w:rPr>
        <w:t xml:space="preserve">pasado </w:t>
      </w:r>
      <w:r w:rsidRPr="00F8783B">
        <w:rPr>
          <w:rFonts w:ascii="Tahoma" w:hAnsi="Tahoma" w:cs="Tahoma"/>
        </w:rPr>
        <w:t xml:space="preserve">04 de diciembre de 2018. </w:t>
      </w:r>
    </w:p>
    <w:p w14:paraId="1A6A891C" w14:textId="77777777" w:rsidR="00D32839" w:rsidRPr="00F8783B" w:rsidRDefault="00D32839" w:rsidP="00DE2431">
      <w:pPr>
        <w:tabs>
          <w:tab w:val="left" w:pos="1134"/>
          <w:tab w:val="left" w:pos="1701"/>
        </w:tabs>
        <w:autoSpaceDN w:val="0"/>
        <w:spacing w:after="0" w:line="276" w:lineRule="auto"/>
        <w:jc w:val="both"/>
        <w:rPr>
          <w:rFonts w:ascii="Tahoma" w:hAnsi="Tahoma" w:cs="Tahoma"/>
          <w:b/>
        </w:rPr>
      </w:pPr>
    </w:p>
    <w:p w14:paraId="060B3F88" w14:textId="77777777" w:rsidR="00D32839" w:rsidRPr="00F8783B" w:rsidRDefault="00D32839" w:rsidP="00DE2431">
      <w:pPr>
        <w:pStyle w:val="Prrafodelista"/>
        <w:numPr>
          <w:ilvl w:val="1"/>
          <w:numId w:val="7"/>
        </w:numPr>
        <w:tabs>
          <w:tab w:val="left" w:pos="1134"/>
          <w:tab w:val="left" w:pos="1701"/>
        </w:tabs>
        <w:autoSpaceDN w:val="0"/>
        <w:spacing w:after="0" w:line="276" w:lineRule="auto"/>
        <w:ind w:hanging="11"/>
        <w:jc w:val="both"/>
        <w:rPr>
          <w:rFonts w:ascii="Tahoma" w:hAnsi="Tahoma" w:cs="Tahoma"/>
          <w:b/>
        </w:rPr>
      </w:pPr>
      <w:r w:rsidRPr="00F8783B">
        <w:rPr>
          <w:rFonts w:ascii="Tahoma" w:hAnsi="Tahoma" w:cs="Tahoma"/>
          <w:b/>
        </w:rPr>
        <w:t>Carencia de objeto por hecho superado</w:t>
      </w:r>
    </w:p>
    <w:p w14:paraId="7890EC57" w14:textId="77777777" w:rsidR="00D32839" w:rsidRPr="00F8783B" w:rsidRDefault="00D32839" w:rsidP="00DE2431">
      <w:pPr>
        <w:pStyle w:val="Sinespaciado"/>
        <w:spacing w:line="276" w:lineRule="auto"/>
        <w:rPr>
          <w:rFonts w:ascii="Tahoma" w:hAnsi="Tahoma" w:cs="Tahoma"/>
        </w:rPr>
      </w:pPr>
    </w:p>
    <w:p w14:paraId="6AC7BEB0" w14:textId="77777777" w:rsidR="00D32839" w:rsidRPr="00F8783B" w:rsidRDefault="00D32839" w:rsidP="00DE2431">
      <w:pPr>
        <w:spacing w:after="0" w:line="276" w:lineRule="auto"/>
        <w:ind w:firstLine="708"/>
        <w:jc w:val="both"/>
        <w:rPr>
          <w:rFonts w:ascii="Tahoma" w:hAnsi="Tahoma" w:cs="Tahoma"/>
        </w:rPr>
      </w:pPr>
      <w:r w:rsidRPr="00F8783B">
        <w:rPr>
          <w:rFonts w:ascii="Tahoma" w:hAnsi="Tahoma" w:cs="Tahoma"/>
        </w:rPr>
        <w:t>Siendo el objeto jurídico de la acción de tutela la protección de derechos fundamentales en peligro o vulnerados,  ha considerado la Corte Constitucional la posibilidad de que se presente que la trasgresión que dio origen a la petición de amparo desaparezca antes de proferirse el fallo, presentándose el fenómeno de carencia de objeto por hecho superado. De esta manera, ha dicho el Alto Tribunal, en sentencia T-200 de 2013, Magistrado Ponente Alexei Julio Estrada:</w:t>
      </w:r>
    </w:p>
    <w:p w14:paraId="0BEB5429" w14:textId="77777777" w:rsidR="00D32839" w:rsidRPr="00F8783B" w:rsidRDefault="00D32839" w:rsidP="00DE2431">
      <w:pPr>
        <w:pStyle w:val="Sinespaciado"/>
        <w:spacing w:line="276" w:lineRule="auto"/>
        <w:rPr>
          <w:rFonts w:ascii="Tahoma" w:hAnsi="Tahoma" w:cs="Tahoma"/>
        </w:rPr>
      </w:pPr>
    </w:p>
    <w:p w14:paraId="5E0863DD" w14:textId="77777777" w:rsidR="00D32839" w:rsidRPr="002A7E1B" w:rsidRDefault="00D32839" w:rsidP="00DE2431">
      <w:pPr>
        <w:pStyle w:val="Prrafodelista"/>
        <w:tabs>
          <w:tab w:val="left" w:pos="1701"/>
        </w:tabs>
        <w:autoSpaceDN w:val="0"/>
        <w:spacing w:after="0" w:line="240" w:lineRule="auto"/>
        <w:ind w:right="476"/>
        <w:jc w:val="both"/>
        <w:rPr>
          <w:rFonts w:ascii="Arial Narrow" w:hAnsi="Arial Narrow" w:cs="Tahoma"/>
          <w:i/>
        </w:rPr>
      </w:pPr>
      <w:r w:rsidRPr="002A7E1B">
        <w:rPr>
          <w:rFonts w:ascii="Tahoma" w:hAnsi="Tahoma" w:cs="Tahoma"/>
          <w:i/>
          <w:sz w:val="18"/>
          <w:szCs w:val="18"/>
        </w:rPr>
        <w:t>“</w:t>
      </w:r>
      <w:r w:rsidRPr="002A7E1B">
        <w:rPr>
          <w:rFonts w:ascii="Arial Narrow" w:hAnsi="Arial Narrow" w:cs="Tahoma"/>
          <w:i/>
        </w:rPr>
        <w:t>Por un lado, la carencia actual de objeto por hecho superado se da cuando entre el momento de la interposición de la acción de tutela y el momento del fallo se satisface por completo la pretensión contenida en la demanda de amparo -verbi gratia se ordena la práctica de la cirugía cuya realización se negaba o se reintegra a la persona despedida sin justa causa-, razón por la cual cualquier orden judicial en tal sentido se torna innecesaria. En otras palabras, aquello que se pretendía lograr mediante la orden del juez de tutela ha acaecido antes de que el mismo diera orden alguna.</w:t>
      </w:r>
    </w:p>
    <w:p w14:paraId="02EBED41" w14:textId="77777777" w:rsidR="00D32839" w:rsidRPr="002A7E1B" w:rsidRDefault="00D32839" w:rsidP="00DE2431">
      <w:pPr>
        <w:pStyle w:val="Sinespaciado"/>
        <w:rPr>
          <w:rFonts w:ascii="Arial Narrow" w:hAnsi="Arial Narrow" w:cs="Tahoma"/>
        </w:rPr>
      </w:pPr>
      <w:r w:rsidRPr="002A7E1B">
        <w:rPr>
          <w:rFonts w:ascii="Arial Narrow" w:hAnsi="Arial Narrow" w:cs="Tahoma"/>
        </w:rPr>
        <w:t xml:space="preserve"> </w:t>
      </w:r>
    </w:p>
    <w:p w14:paraId="2FF99388" w14:textId="77777777" w:rsidR="00D32839" w:rsidRPr="002A7E1B" w:rsidRDefault="00D32839" w:rsidP="00DE2431">
      <w:pPr>
        <w:pStyle w:val="Prrafodelista"/>
        <w:tabs>
          <w:tab w:val="left" w:pos="1701"/>
        </w:tabs>
        <w:autoSpaceDN w:val="0"/>
        <w:spacing w:after="0" w:line="240" w:lineRule="auto"/>
        <w:ind w:right="476"/>
        <w:jc w:val="both"/>
        <w:rPr>
          <w:rFonts w:ascii="Arial Narrow" w:hAnsi="Arial Narrow" w:cs="Tahoma"/>
          <w:i/>
        </w:rPr>
      </w:pPr>
      <w:r w:rsidRPr="002A7E1B">
        <w:rPr>
          <w:rFonts w:ascii="Arial Narrow" w:hAnsi="Arial Narrow" w:cs="Tahoma"/>
          <w:i/>
        </w:rPr>
        <w:t>En estos casos, se debe demostrar que en realidad se ha satisfecho por completo lo que se pretendía mediante la acción de tutela, esto es, que se demuestre el hecho superado, lo que autoriza a declarar en la parte resolutiva de la sentencia la carencia actual de objeto y a prescindir de orden alguna, con independencia de aquellas que se dirijan a prevenir al demandado sobre la inconstitucionalidad de su conducta y a advertirle de las sanciones a las que se hará acreedor en caso de que la misma se repita, al tenor del artículo 24 del Decreto 2591 de 1991.”</w:t>
      </w:r>
    </w:p>
    <w:p w14:paraId="149D95BD" w14:textId="77777777" w:rsidR="00D32839" w:rsidRPr="00F8783B" w:rsidRDefault="00D32839" w:rsidP="00DE2431">
      <w:pPr>
        <w:pStyle w:val="Sinespaciado"/>
        <w:spacing w:line="276" w:lineRule="auto"/>
        <w:rPr>
          <w:rFonts w:ascii="Tahoma" w:hAnsi="Tahoma" w:cs="Tahoma"/>
        </w:rPr>
      </w:pPr>
    </w:p>
    <w:p w14:paraId="3A2B6377" w14:textId="380DD787" w:rsidR="002A63A1" w:rsidRPr="00F8783B" w:rsidRDefault="00922242" w:rsidP="00DE2431">
      <w:pPr>
        <w:spacing w:after="0" w:line="240" w:lineRule="auto"/>
        <w:ind w:left="709" w:right="476"/>
        <w:jc w:val="both"/>
        <w:rPr>
          <w:rFonts w:ascii="Tahoma" w:hAnsi="Tahoma" w:cs="Tahoma"/>
          <w:b/>
        </w:rPr>
      </w:pPr>
      <w:r w:rsidRPr="00F8783B">
        <w:rPr>
          <w:rFonts w:ascii="Tahoma" w:hAnsi="Tahoma" w:cs="Tahoma"/>
          <w:b/>
        </w:rPr>
        <w:t xml:space="preserve">5.3 Los recursos </w:t>
      </w:r>
      <w:r w:rsidR="003F0DC8" w:rsidRPr="00F8783B">
        <w:rPr>
          <w:rFonts w:ascii="Tahoma" w:hAnsi="Tahoma" w:cs="Tahoma"/>
          <w:b/>
        </w:rPr>
        <w:t>como</w:t>
      </w:r>
      <w:r w:rsidRPr="00F8783B">
        <w:rPr>
          <w:rFonts w:ascii="Tahoma" w:hAnsi="Tahoma" w:cs="Tahoma"/>
          <w:b/>
        </w:rPr>
        <w:t xml:space="preserve"> forma del derecho de petición</w:t>
      </w:r>
    </w:p>
    <w:p w14:paraId="78F582C1" w14:textId="77777777" w:rsidR="00922242" w:rsidRPr="00F8783B" w:rsidRDefault="00922242" w:rsidP="00DE2431">
      <w:pPr>
        <w:spacing w:after="0" w:line="240" w:lineRule="auto"/>
        <w:ind w:left="709" w:right="476"/>
        <w:jc w:val="both"/>
        <w:rPr>
          <w:rFonts w:ascii="Tahoma" w:hAnsi="Tahoma" w:cs="Tahoma"/>
          <w:b/>
        </w:rPr>
      </w:pPr>
    </w:p>
    <w:p w14:paraId="4482FC10" w14:textId="5100C673" w:rsidR="003D6018" w:rsidRPr="00F8783B" w:rsidRDefault="00C93E46" w:rsidP="00DE2431">
      <w:pPr>
        <w:spacing w:after="0" w:line="240" w:lineRule="auto"/>
        <w:ind w:right="476"/>
        <w:jc w:val="both"/>
        <w:rPr>
          <w:rFonts w:ascii="Tahoma" w:hAnsi="Tahoma" w:cs="Tahoma"/>
          <w:lang w:val="es-ES_tradnl"/>
        </w:rPr>
      </w:pPr>
      <w:r w:rsidRPr="00F8783B">
        <w:rPr>
          <w:rFonts w:ascii="Tahoma" w:hAnsi="Tahoma" w:cs="Tahoma"/>
          <w:lang w:val="es-ES_tradnl"/>
        </w:rPr>
        <w:lastRenderedPageBreak/>
        <w:tab/>
      </w:r>
      <w:r w:rsidR="003D6018" w:rsidRPr="00F8783B">
        <w:rPr>
          <w:rFonts w:ascii="Tahoma" w:hAnsi="Tahoma" w:cs="Tahoma"/>
          <w:lang w:val="es-ES_tradnl"/>
        </w:rPr>
        <w:t xml:space="preserve">El artículo 23 de la Constitución Política consagra que “toda persona tiene el derecho de presentar peticiones respetuosas a las autoridades por motivo de interés general o particular y a obtener pronta solución”. Conforme a este precedente constitucional, en Sentencia C -007 del 2017, la Corte </w:t>
      </w:r>
      <w:r w:rsidR="0003007F" w:rsidRPr="00F8783B">
        <w:rPr>
          <w:rFonts w:ascii="Tahoma" w:hAnsi="Tahoma" w:cs="Tahoma"/>
          <w:lang w:val="es-ES_tradnl"/>
        </w:rPr>
        <w:t xml:space="preserve">expresó respecto de </w:t>
      </w:r>
      <w:r w:rsidR="003D6018" w:rsidRPr="00F8783B">
        <w:rPr>
          <w:rFonts w:ascii="Tahoma" w:hAnsi="Tahoma" w:cs="Tahoma"/>
          <w:lang w:val="es-ES_tradnl"/>
        </w:rPr>
        <w:t xml:space="preserve">los recursos </w:t>
      </w:r>
      <w:r w:rsidR="007A6BF6">
        <w:rPr>
          <w:rFonts w:ascii="Tahoma" w:hAnsi="Tahoma" w:cs="Tahoma"/>
          <w:lang w:val="es-ES_tradnl"/>
        </w:rPr>
        <w:t>que constituyen</w:t>
      </w:r>
      <w:r w:rsidR="003D6018" w:rsidRPr="00F8783B">
        <w:rPr>
          <w:rFonts w:ascii="Tahoma" w:hAnsi="Tahoma" w:cs="Tahoma"/>
          <w:lang w:val="es-ES_tradnl"/>
        </w:rPr>
        <w:t xml:space="preserve"> </w:t>
      </w:r>
      <w:r w:rsidR="0003007F" w:rsidRPr="00F8783B">
        <w:rPr>
          <w:rFonts w:ascii="Tahoma" w:hAnsi="Tahoma" w:cs="Tahoma"/>
          <w:lang w:val="es-ES_tradnl"/>
        </w:rPr>
        <w:t xml:space="preserve">una </w:t>
      </w:r>
      <w:r w:rsidR="003D6018" w:rsidRPr="00F8783B">
        <w:rPr>
          <w:rFonts w:ascii="Tahoma" w:hAnsi="Tahoma" w:cs="Tahoma"/>
          <w:lang w:val="es-ES_tradnl"/>
        </w:rPr>
        <w:t>forma del derecho de petición:</w:t>
      </w:r>
    </w:p>
    <w:p w14:paraId="4B32D184" w14:textId="77777777" w:rsidR="003D6018" w:rsidRPr="00F8783B" w:rsidRDefault="003D6018" w:rsidP="00DE2431">
      <w:pPr>
        <w:spacing w:after="0" w:line="240" w:lineRule="auto"/>
        <w:ind w:right="476"/>
        <w:jc w:val="both"/>
        <w:rPr>
          <w:rFonts w:ascii="Tahoma" w:hAnsi="Tahoma" w:cs="Tahoma"/>
          <w:lang w:val="es-ES_tradnl"/>
        </w:rPr>
      </w:pPr>
    </w:p>
    <w:p w14:paraId="43D91AD7" w14:textId="0A55D9C1" w:rsidR="003D6018" w:rsidRDefault="0003007F" w:rsidP="00DE2431">
      <w:pPr>
        <w:spacing w:after="0" w:line="240" w:lineRule="auto"/>
        <w:ind w:left="708" w:right="476" w:firstLine="1"/>
        <w:jc w:val="both"/>
        <w:rPr>
          <w:rFonts w:ascii="Arial Narrow" w:hAnsi="Arial Narrow" w:cs="Tahoma"/>
          <w:i/>
          <w:lang w:val="es-MX"/>
        </w:rPr>
      </w:pPr>
      <w:r w:rsidRPr="002A7E1B">
        <w:rPr>
          <w:rFonts w:ascii="Arial Narrow" w:hAnsi="Arial Narrow" w:cs="Tahoma"/>
          <w:i/>
          <w:lang w:val="es-MX"/>
        </w:rPr>
        <w:t>Este Tribunal también ha reconocido esta modalidad del ejercicio del derecho de petición y ha dicho, por ejemplo, “</w:t>
      </w:r>
      <w:r w:rsidRPr="002A7E1B">
        <w:rPr>
          <w:rFonts w:ascii="Arial Narrow" w:hAnsi="Arial Narrow" w:cs="Tahoma"/>
          <w:i/>
          <w:iCs/>
          <w:lang w:val="es-MX"/>
        </w:rPr>
        <w:t>que el uso de los recursos señalados por las normas del Código Contencioso, para controvertir directamente ante la administración sus decisiones, es </w:t>
      </w:r>
      <w:r w:rsidRPr="002A7E1B">
        <w:rPr>
          <w:rFonts w:ascii="Arial Narrow" w:hAnsi="Arial Narrow" w:cs="Tahoma"/>
          <w:b/>
          <w:bCs/>
          <w:i/>
          <w:iCs/>
          <w:lang w:val="es-MX"/>
        </w:rPr>
        <w:t>desarrollo del derecho de petición</w:t>
      </w:r>
      <w:r w:rsidRPr="002A7E1B">
        <w:rPr>
          <w:rFonts w:ascii="Arial Narrow" w:hAnsi="Arial Narrow" w:cs="Tahoma"/>
          <w:i/>
          <w:iCs/>
          <w:lang w:val="es-MX"/>
        </w:rPr>
        <w:t>, pues, a través de ellos, el administrado eleva ante la autoridad pública una petición respetuosa, que tiene como finalidad obtener la aclaración, la modificación o la revocación de un determinado acto</w:t>
      </w:r>
      <w:r w:rsidRPr="002A7E1B">
        <w:rPr>
          <w:rFonts w:ascii="Arial Narrow" w:hAnsi="Arial Narrow" w:cs="Tahoma"/>
          <w:i/>
          <w:lang w:val="es-MX"/>
        </w:rPr>
        <w:t>”. En el mismo sentido, ha reiterado en diversas oportunidades que el uso de los recursos en el procedimiento administrativo y su  agotamiento obligatorio para acudir, bien sea ante la jurisdicción ordinaria o ante la jurisdicción contencioso administrativa, es una </w:t>
      </w:r>
      <w:r w:rsidRPr="002A7E1B">
        <w:rPr>
          <w:rFonts w:ascii="Arial Narrow" w:hAnsi="Arial Narrow" w:cs="Tahoma"/>
          <w:b/>
          <w:bCs/>
          <w:i/>
          <w:iCs/>
          <w:lang w:val="es-MX"/>
        </w:rPr>
        <w:t>expresión más</w:t>
      </w:r>
      <w:r w:rsidRPr="002A7E1B">
        <w:rPr>
          <w:rFonts w:ascii="Arial Narrow" w:hAnsi="Arial Narrow" w:cs="Tahoma"/>
          <w:i/>
          <w:lang w:val="es-MX"/>
        </w:rPr>
        <w:t> del derecho de petición.</w:t>
      </w:r>
    </w:p>
    <w:p w14:paraId="313014C1" w14:textId="77777777" w:rsidR="0050282C" w:rsidRDefault="0050282C" w:rsidP="00DE2431">
      <w:pPr>
        <w:spacing w:after="0" w:line="240" w:lineRule="auto"/>
        <w:ind w:left="708" w:right="476" w:firstLine="1"/>
        <w:jc w:val="both"/>
        <w:rPr>
          <w:rFonts w:ascii="Arial Narrow" w:hAnsi="Arial Narrow" w:cs="Tahoma"/>
          <w:i/>
          <w:lang w:val="es-MX"/>
        </w:rPr>
      </w:pPr>
    </w:p>
    <w:p w14:paraId="0FD46D04" w14:textId="22AF5FA3" w:rsidR="004D4189" w:rsidRDefault="00EB038E" w:rsidP="00DE2431">
      <w:pPr>
        <w:spacing w:after="0" w:line="276" w:lineRule="auto"/>
        <w:ind w:firstLine="708"/>
        <w:jc w:val="both"/>
        <w:textAlignment w:val="baseline"/>
        <w:rPr>
          <w:rFonts w:ascii="Tahoma" w:eastAsia="Times New Roman" w:hAnsi="Tahoma" w:cs="Tahoma"/>
          <w:b/>
          <w:bCs/>
          <w:bdr w:val="none" w:sz="0" w:space="0" w:color="auto" w:frame="1"/>
          <w:lang w:eastAsia="es-ES"/>
        </w:rPr>
      </w:pPr>
      <w:r>
        <w:rPr>
          <w:rFonts w:ascii="Tahoma" w:eastAsia="Times New Roman" w:hAnsi="Tahoma" w:cs="Tahoma"/>
          <w:b/>
          <w:bCs/>
          <w:bdr w:val="none" w:sz="0" w:space="0" w:color="auto" w:frame="1"/>
          <w:lang w:eastAsia="es-ES"/>
        </w:rPr>
        <w:t xml:space="preserve">5.4 </w:t>
      </w:r>
      <w:r w:rsidR="004D4189">
        <w:rPr>
          <w:rFonts w:ascii="Tahoma" w:eastAsia="Times New Roman" w:hAnsi="Tahoma" w:cs="Tahoma"/>
          <w:b/>
          <w:bCs/>
          <w:bdr w:val="none" w:sz="0" w:space="0" w:color="auto" w:frame="1"/>
          <w:lang w:eastAsia="es-ES"/>
        </w:rPr>
        <w:t xml:space="preserve">Elementos de aplicación para el derecho fundamental de petición </w:t>
      </w:r>
    </w:p>
    <w:p w14:paraId="6366FDC1" w14:textId="77777777" w:rsidR="004D4189" w:rsidRDefault="004D4189" w:rsidP="00DE2431">
      <w:pPr>
        <w:spacing w:after="0" w:line="240" w:lineRule="auto"/>
        <w:ind w:firstLine="708"/>
        <w:jc w:val="both"/>
        <w:textAlignment w:val="baseline"/>
        <w:rPr>
          <w:rFonts w:ascii="Tahoma" w:eastAsia="Times New Roman" w:hAnsi="Tahoma" w:cs="Tahoma"/>
          <w:b/>
          <w:bCs/>
          <w:bdr w:val="none" w:sz="0" w:space="0" w:color="auto" w:frame="1"/>
          <w:lang w:eastAsia="es-ES"/>
        </w:rPr>
      </w:pPr>
    </w:p>
    <w:p w14:paraId="0121C403" w14:textId="77777777" w:rsidR="004D4189" w:rsidRDefault="004D4189" w:rsidP="00DE2431">
      <w:pPr>
        <w:spacing w:after="0" w:line="276" w:lineRule="auto"/>
        <w:ind w:firstLine="708"/>
        <w:jc w:val="both"/>
        <w:textAlignment w:val="baseline"/>
        <w:rPr>
          <w:rFonts w:ascii="Tahoma" w:eastAsia="Times New Roman" w:hAnsi="Tahoma" w:cs="Tahoma"/>
          <w:bCs/>
          <w:bdr w:val="none" w:sz="0" w:space="0" w:color="auto" w:frame="1"/>
          <w:lang w:eastAsia="es-ES"/>
        </w:rPr>
      </w:pPr>
      <w:r>
        <w:rPr>
          <w:rFonts w:ascii="Tahoma" w:eastAsia="Times New Roman" w:hAnsi="Tahoma" w:cs="Tahoma"/>
          <w:bCs/>
          <w:bdr w:val="none" w:sz="0" w:space="0" w:color="auto" w:frame="1"/>
          <w:lang w:eastAsia="es-ES"/>
        </w:rPr>
        <w:t xml:space="preserve">Conforme lo dispone la jurisprudencia de la Corte Constitucional como en </w:t>
      </w:r>
      <w:r w:rsidRPr="00EB34D7">
        <w:rPr>
          <w:rFonts w:ascii="Tahoma" w:eastAsia="Times New Roman" w:hAnsi="Tahoma" w:cs="Tahoma"/>
          <w:bCs/>
          <w:bdr w:val="none" w:sz="0" w:space="0" w:color="auto" w:frame="1"/>
          <w:lang w:eastAsia="es-ES"/>
        </w:rPr>
        <w:t>Sentencia C-418 de 2017</w:t>
      </w:r>
      <w:r>
        <w:rPr>
          <w:rFonts w:ascii="Tahoma" w:eastAsia="Times New Roman" w:hAnsi="Tahoma" w:cs="Tahoma"/>
          <w:bCs/>
          <w:bdr w:val="none" w:sz="0" w:space="0" w:color="auto" w:frame="1"/>
          <w:lang w:eastAsia="es-ES"/>
        </w:rPr>
        <w:t xml:space="preserve"> y lo ha venido reiterando, el ejercicio del derecho de petición en Colombia está regido por las siguientes reglas y elementos de aplicación: </w:t>
      </w:r>
    </w:p>
    <w:p w14:paraId="076953FA" w14:textId="77777777" w:rsidR="004D4189" w:rsidRDefault="004D4189" w:rsidP="00DE2431">
      <w:pPr>
        <w:spacing w:after="0" w:line="240" w:lineRule="auto"/>
        <w:ind w:firstLine="708"/>
        <w:jc w:val="both"/>
        <w:textAlignment w:val="baseline"/>
        <w:rPr>
          <w:rFonts w:ascii="Tahoma" w:eastAsia="Times New Roman" w:hAnsi="Tahoma" w:cs="Tahoma"/>
          <w:bCs/>
          <w:bdr w:val="none" w:sz="0" w:space="0" w:color="auto" w:frame="1"/>
          <w:lang w:eastAsia="es-ES"/>
        </w:rPr>
      </w:pPr>
    </w:p>
    <w:p w14:paraId="6EC749BA" w14:textId="77777777" w:rsidR="004D4189" w:rsidRDefault="004D4189" w:rsidP="00DE2431">
      <w:pPr>
        <w:spacing w:after="0" w:line="276" w:lineRule="auto"/>
        <w:ind w:left="709"/>
        <w:jc w:val="both"/>
        <w:textAlignment w:val="baseline"/>
        <w:rPr>
          <w:rFonts w:ascii="Arial Narrow" w:eastAsia="Times New Roman" w:hAnsi="Arial Narrow" w:cs="Tahoma"/>
          <w:bCs/>
          <w:i/>
          <w:iCs/>
          <w:bdr w:val="none" w:sz="0" w:space="0" w:color="auto" w:frame="1"/>
          <w:lang w:eastAsia="es-ES"/>
        </w:rPr>
      </w:pPr>
      <w:r w:rsidRPr="00EB34D7">
        <w:rPr>
          <w:rFonts w:ascii="Arial Narrow" w:eastAsia="Times New Roman" w:hAnsi="Arial Narrow" w:cs="Tahoma"/>
          <w:bCs/>
          <w:i/>
          <w:iCs/>
          <w:bdr w:val="none" w:sz="0" w:space="0" w:color="auto" w:frame="1"/>
          <w:lang w:eastAsia="es-ES"/>
        </w:rPr>
        <w:t>1) El de petición es un derecho fundamental y resulta determinante para la efectividad de los mecanismos de la democracia participativa.</w:t>
      </w:r>
    </w:p>
    <w:p w14:paraId="6E645AD8" w14:textId="77777777" w:rsidR="004D4189" w:rsidRPr="00EB34D7" w:rsidRDefault="004D4189" w:rsidP="00DE2431">
      <w:pPr>
        <w:spacing w:after="0" w:line="240" w:lineRule="auto"/>
        <w:ind w:left="709"/>
        <w:jc w:val="both"/>
        <w:textAlignment w:val="baseline"/>
        <w:rPr>
          <w:rFonts w:ascii="Arial Narrow" w:eastAsia="Times New Roman" w:hAnsi="Arial Narrow" w:cs="Tahoma"/>
          <w:bCs/>
          <w:bdr w:val="none" w:sz="0" w:space="0" w:color="auto" w:frame="1"/>
          <w:lang w:eastAsia="es-ES"/>
        </w:rPr>
      </w:pPr>
    </w:p>
    <w:p w14:paraId="1AFDF2DA" w14:textId="77777777" w:rsidR="004D4189" w:rsidRDefault="004D4189" w:rsidP="00DE2431">
      <w:pPr>
        <w:spacing w:after="0" w:line="276" w:lineRule="auto"/>
        <w:ind w:left="709" w:hanging="1"/>
        <w:jc w:val="both"/>
        <w:textAlignment w:val="baseline"/>
        <w:rPr>
          <w:rFonts w:ascii="Arial Narrow" w:eastAsia="Times New Roman" w:hAnsi="Arial Narrow" w:cs="Tahoma"/>
          <w:bCs/>
          <w:i/>
          <w:iCs/>
          <w:bdr w:val="none" w:sz="0" w:space="0" w:color="auto" w:frame="1"/>
          <w:lang w:eastAsia="es-ES"/>
        </w:rPr>
      </w:pPr>
      <w:r w:rsidRPr="00EB34D7">
        <w:rPr>
          <w:rFonts w:ascii="Arial Narrow" w:eastAsia="Times New Roman" w:hAnsi="Arial Narrow" w:cs="Tahoma"/>
          <w:bCs/>
          <w:i/>
          <w:iCs/>
          <w:bdr w:val="none" w:sz="0" w:space="0" w:color="auto" w:frame="1"/>
          <w:lang w:eastAsia="es-ES"/>
        </w:rPr>
        <w:t>2) Mediante el derecho de petición se garantizan otros derechos constitucionales, como los derechos de acceso a la información, la libertad de expresión y la participación política.</w:t>
      </w:r>
    </w:p>
    <w:p w14:paraId="1B5A5BB5" w14:textId="77777777" w:rsidR="004D4189" w:rsidRPr="00EB34D7" w:rsidRDefault="004D4189" w:rsidP="00DE2431">
      <w:pPr>
        <w:spacing w:after="0" w:line="240" w:lineRule="auto"/>
        <w:ind w:left="709" w:hanging="1"/>
        <w:jc w:val="both"/>
        <w:textAlignment w:val="baseline"/>
        <w:rPr>
          <w:rFonts w:ascii="Arial Narrow" w:eastAsia="Times New Roman" w:hAnsi="Arial Narrow" w:cs="Tahoma"/>
          <w:bCs/>
          <w:bdr w:val="none" w:sz="0" w:space="0" w:color="auto" w:frame="1"/>
          <w:lang w:eastAsia="es-ES"/>
        </w:rPr>
      </w:pPr>
    </w:p>
    <w:p w14:paraId="747CDF4E" w14:textId="77777777" w:rsidR="004D4189" w:rsidRDefault="004D4189" w:rsidP="00DE2431">
      <w:pPr>
        <w:spacing w:after="0" w:line="276" w:lineRule="auto"/>
        <w:ind w:left="709"/>
        <w:jc w:val="both"/>
        <w:textAlignment w:val="baseline"/>
        <w:rPr>
          <w:rFonts w:ascii="Arial Narrow" w:eastAsia="Times New Roman" w:hAnsi="Arial Narrow" w:cs="Tahoma"/>
          <w:bCs/>
          <w:i/>
          <w:iCs/>
          <w:bdr w:val="none" w:sz="0" w:space="0" w:color="auto" w:frame="1"/>
          <w:lang w:eastAsia="es-ES"/>
        </w:rPr>
      </w:pPr>
      <w:r w:rsidRPr="00EB34D7">
        <w:rPr>
          <w:rFonts w:ascii="Arial Narrow" w:eastAsia="Times New Roman" w:hAnsi="Arial Narrow" w:cs="Tahoma"/>
          <w:bCs/>
          <w:i/>
          <w:iCs/>
          <w:bdr w:val="none" w:sz="0" w:space="0" w:color="auto" w:frame="1"/>
          <w:lang w:eastAsia="es-ES"/>
        </w:rPr>
        <w:t>3) La respuesta debe satisfacer cuando menos tres requisitos básicos: (i) debe ser oportuna, es decir, debe ser dada dentro de los términos que establezca la ley; (ii) la respuesta debe resolver de fondo el asunto solicitado. Además de ello, debe ser clara, precisa y congruente con lo solicitado; y (iii) debe ser puesta en conocimiento del peticionario.</w:t>
      </w:r>
    </w:p>
    <w:p w14:paraId="758FA825" w14:textId="77777777" w:rsidR="004D4189" w:rsidRPr="00EB34D7" w:rsidRDefault="004D4189" w:rsidP="00DE2431">
      <w:pPr>
        <w:spacing w:after="0" w:line="240" w:lineRule="auto"/>
        <w:ind w:left="709"/>
        <w:jc w:val="both"/>
        <w:textAlignment w:val="baseline"/>
        <w:rPr>
          <w:rFonts w:ascii="Arial Narrow" w:eastAsia="Times New Roman" w:hAnsi="Arial Narrow" w:cs="Tahoma"/>
          <w:bCs/>
          <w:bdr w:val="none" w:sz="0" w:space="0" w:color="auto" w:frame="1"/>
          <w:lang w:eastAsia="es-ES"/>
        </w:rPr>
      </w:pPr>
    </w:p>
    <w:p w14:paraId="23329A8A" w14:textId="77777777" w:rsidR="004D4189" w:rsidRDefault="004D4189" w:rsidP="00DE2431">
      <w:pPr>
        <w:spacing w:after="0" w:line="240" w:lineRule="auto"/>
        <w:ind w:left="709" w:right="902"/>
        <w:jc w:val="both"/>
        <w:rPr>
          <w:rFonts w:ascii="Arial Narrow" w:eastAsia="Calibri" w:hAnsi="Arial Narrow" w:cs="Tahoma"/>
          <w:i/>
          <w:lang w:val="es-CO"/>
        </w:rPr>
      </w:pPr>
      <w:r w:rsidRPr="00EB34D7">
        <w:rPr>
          <w:rFonts w:ascii="Arial Narrow" w:eastAsia="Times New Roman" w:hAnsi="Arial Narrow" w:cs="Tahoma"/>
          <w:bCs/>
          <w:i/>
          <w:iCs/>
          <w:bdr w:val="none" w:sz="0" w:space="0" w:color="auto" w:frame="1"/>
          <w:lang w:eastAsia="es-ES"/>
        </w:rPr>
        <w:t xml:space="preserve">4) </w:t>
      </w:r>
      <w:r w:rsidRPr="00EB34D7">
        <w:rPr>
          <w:rFonts w:ascii="Arial Narrow" w:eastAsia="Times New Roman" w:hAnsi="Arial Narrow" w:cs="Tahoma"/>
          <w:bCs/>
          <w:i/>
          <w:iCs/>
          <w:u w:val="single"/>
          <w:bdr w:val="none" w:sz="0" w:space="0" w:color="auto" w:frame="1"/>
          <w:lang w:eastAsia="es-ES"/>
        </w:rPr>
        <w:t>La respuesta no implica necesariamente la aceptación de lo solicitado, ni se concreta necesariamente en una respuesta escrita.</w:t>
      </w:r>
      <w:r>
        <w:rPr>
          <w:rFonts w:ascii="Arial Narrow" w:eastAsia="Calibri" w:hAnsi="Arial Narrow" w:cs="Tahoma"/>
          <w:i/>
          <w:lang w:val="es-CO"/>
        </w:rPr>
        <w:t xml:space="preserve"> (Subraya fuera del texto)</w:t>
      </w:r>
    </w:p>
    <w:p w14:paraId="675F66CA" w14:textId="77777777" w:rsidR="004D4189" w:rsidRPr="00EB34D7" w:rsidRDefault="004D4189" w:rsidP="00DE2431">
      <w:pPr>
        <w:spacing w:after="0" w:line="240" w:lineRule="auto"/>
        <w:ind w:left="709"/>
        <w:jc w:val="both"/>
        <w:textAlignment w:val="baseline"/>
        <w:rPr>
          <w:rFonts w:ascii="Arial Narrow" w:eastAsia="Times New Roman" w:hAnsi="Arial Narrow" w:cs="Tahoma"/>
          <w:bCs/>
          <w:i/>
          <w:iCs/>
          <w:u w:val="single"/>
          <w:bdr w:val="none" w:sz="0" w:space="0" w:color="auto" w:frame="1"/>
          <w:lang w:eastAsia="es-ES"/>
        </w:rPr>
      </w:pPr>
    </w:p>
    <w:p w14:paraId="51F7383C" w14:textId="77777777" w:rsidR="004D4189" w:rsidRDefault="004D4189" w:rsidP="00DE2431">
      <w:pPr>
        <w:tabs>
          <w:tab w:val="left" w:pos="709"/>
        </w:tabs>
        <w:spacing w:after="0" w:line="276" w:lineRule="auto"/>
        <w:ind w:left="709" w:hanging="1"/>
        <w:jc w:val="both"/>
        <w:textAlignment w:val="baseline"/>
        <w:rPr>
          <w:rFonts w:ascii="Arial Narrow" w:eastAsia="Times New Roman" w:hAnsi="Arial Narrow" w:cs="Tahoma"/>
          <w:bCs/>
          <w:i/>
          <w:iCs/>
          <w:bdr w:val="none" w:sz="0" w:space="0" w:color="auto" w:frame="1"/>
          <w:lang w:eastAsia="es-ES"/>
        </w:rPr>
      </w:pPr>
      <w:r w:rsidRPr="00EB34D7">
        <w:rPr>
          <w:rFonts w:ascii="Arial Narrow" w:eastAsia="Times New Roman" w:hAnsi="Arial Narrow" w:cs="Tahoma"/>
          <w:bCs/>
          <w:i/>
          <w:iCs/>
          <w:bdr w:val="none" w:sz="0" w:space="0" w:color="auto" w:frame="1"/>
          <w:lang w:eastAsia="es-ES"/>
        </w:rPr>
        <w:t>5) El derecho de petición fue inicialmente dispuesto para las actuaciones ante las autoridades públicas, pero la Constitución de 1991 lo extendió a las organizaciones privadas y en general, a los particulares.</w:t>
      </w:r>
    </w:p>
    <w:p w14:paraId="1435425F" w14:textId="77777777" w:rsidR="004D4189" w:rsidRPr="00EB34D7" w:rsidRDefault="004D4189" w:rsidP="00DE2431">
      <w:pPr>
        <w:spacing w:after="0" w:line="240" w:lineRule="auto"/>
        <w:ind w:left="709" w:hanging="1"/>
        <w:jc w:val="both"/>
        <w:textAlignment w:val="baseline"/>
        <w:rPr>
          <w:rFonts w:ascii="Arial Narrow" w:eastAsia="Times New Roman" w:hAnsi="Arial Narrow" w:cs="Tahoma"/>
          <w:bCs/>
          <w:i/>
          <w:iCs/>
          <w:bdr w:val="none" w:sz="0" w:space="0" w:color="auto" w:frame="1"/>
          <w:lang w:eastAsia="es-ES"/>
        </w:rPr>
      </w:pPr>
    </w:p>
    <w:p w14:paraId="5A3FF18E" w14:textId="77777777" w:rsidR="004D4189" w:rsidRPr="00EB34D7" w:rsidRDefault="004D4189" w:rsidP="00DE2431">
      <w:pPr>
        <w:spacing w:after="0" w:line="276" w:lineRule="auto"/>
        <w:ind w:left="709"/>
        <w:jc w:val="both"/>
        <w:textAlignment w:val="baseline"/>
        <w:rPr>
          <w:rFonts w:ascii="Arial Narrow" w:eastAsia="Times New Roman" w:hAnsi="Arial Narrow" w:cs="Tahoma"/>
          <w:bCs/>
          <w:bdr w:val="none" w:sz="0" w:space="0" w:color="auto" w:frame="1"/>
          <w:lang w:eastAsia="es-ES"/>
        </w:rPr>
      </w:pPr>
      <w:r w:rsidRPr="00EB34D7">
        <w:rPr>
          <w:rFonts w:ascii="Arial Narrow" w:eastAsia="Times New Roman" w:hAnsi="Arial Narrow" w:cs="Tahoma"/>
          <w:bCs/>
          <w:i/>
          <w:iCs/>
          <w:bdr w:val="none" w:sz="0" w:space="0" w:color="auto" w:frame="1"/>
          <w:lang w:eastAsia="es-ES"/>
        </w:rPr>
        <w:t>6) Durante la vigencia del Decreto 01 de 1984 el término para resolver las peticiones formuladas fue el señalado por el artículo 6 del Código Contencioso Administrativo, que señalaba un término de quince (15) días para resolver, y en los casos en que no pudiere darse la respuesta en ese lapso, entonces la autoridad pública debía explicar los motivos de la imposibilidad, señalando además el término en el que sería dada la contestación.</w:t>
      </w:r>
    </w:p>
    <w:p w14:paraId="17FA7261" w14:textId="77777777" w:rsidR="00F04537" w:rsidRDefault="00F04537" w:rsidP="00DE2431">
      <w:pPr>
        <w:spacing w:after="0" w:line="240" w:lineRule="auto"/>
        <w:jc w:val="both"/>
        <w:textAlignment w:val="baseline"/>
        <w:rPr>
          <w:rFonts w:ascii="Arial Narrow" w:eastAsia="Times New Roman" w:hAnsi="Arial Narrow" w:cs="Tahoma"/>
          <w:bCs/>
          <w:bdr w:val="none" w:sz="0" w:space="0" w:color="auto" w:frame="1"/>
          <w:lang w:eastAsia="es-ES"/>
        </w:rPr>
      </w:pPr>
    </w:p>
    <w:p w14:paraId="73006B3D" w14:textId="4CF13F52" w:rsidR="003718EF" w:rsidRPr="00F8783B" w:rsidRDefault="003D4FFE" w:rsidP="00DE2431">
      <w:pPr>
        <w:spacing w:after="0" w:line="276" w:lineRule="auto"/>
        <w:ind w:left="709"/>
        <w:jc w:val="both"/>
        <w:rPr>
          <w:rFonts w:ascii="Tahoma" w:hAnsi="Tahoma" w:cs="Tahoma"/>
          <w:b/>
        </w:rPr>
      </w:pPr>
      <w:r w:rsidRPr="00F8783B">
        <w:rPr>
          <w:rFonts w:ascii="Tahoma" w:hAnsi="Tahoma" w:cs="Tahoma"/>
          <w:b/>
        </w:rPr>
        <w:t>5.</w:t>
      </w:r>
      <w:r w:rsidR="006B3EE7" w:rsidRPr="00F8783B">
        <w:rPr>
          <w:rFonts w:ascii="Tahoma" w:hAnsi="Tahoma" w:cs="Tahoma"/>
          <w:b/>
        </w:rPr>
        <w:t>4</w:t>
      </w:r>
      <w:r w:rsidRPr="00F8783B">
        <w:rPr>
          <w:rFonts w:ascii="Tahoma" w:hAnsi="Tahoma" w:cs="Tahoma"/>
          <w:b/>
        </w:rPr>
        <w:t xml:space="preserve"> </w:t>
      </w:r>
      <w:r w:rsidR="00CE1D24" w:rsidRPr="00F8783B">
        <w:rPr>
          <w:rFonts w:ascii="Tahoma" w:hAnsi="Tahoma" w:cs="Tahoma"/>
          <w:b/>
        </w:rPr>
        <w:t xml:space="preserve"> </w:t>
      </w:r>
      <w:r w:rsidR="007D3A2D" w:rsidRPr="00F8783B">
        <w:rPr>
          <w:rFonts w:ascii="Tahoma" w:hAnsi="Tahoma" w:cs="Tahoma"/>
          <w:b/>
        </w:rPr>
        <w:t>Caso concreto</w:t>
      </w:r>
    </w:p>
    <w:p w14:paraId="721F0588" w14:textId="77777777" w:rsidR="00FF559F" w:rsidRPr="00F8783B" w:rsidRDefault="00FF559F" w:rsidP="00DE2431">
      <w:pPr>
        <w:pStyle w:val="Sinespaciado"/>
        <w:rPr>
          <w:rFonts w:ascii="Tahoma" w:hAnsi="Tahoma" w:cs="Tahoma"/>
        </w:rPr>
      </w:pPr>
    </w:p>
    <w:p w14:paraId="66F9AEF9" w14:textId="77777777" w:rsidR="00264E34" w:rsidRPr="00F8783B" w:rsidRDefault="00264E34" w:rsidP="00DE2431">
      <w:pPr>
        <w:spacing w:after="0" w:line="276" w:lineRule="auto"/>
        <w:ind w:firstLine="708"/>
        <w:jc w:val="both"/>
        <w:rPr>
          <w:rFonts w:ascii="Tahoma" w:hAnsi="Tahoma" w:cs="Tahoma"/>
        </w:rPr>
      </w:pPr>
      <w:r w:rsidRPr="00F8783B">
        <w:rPr>
          <w:rFonts w:ascii="Tahoma" w:hAnsi="Tahoma" w:cs="Tahoma"/>
        </w:rPr>
        <w:t>En el caso que ocupa la atención de la Sala, el señor Alcides Fernández Cadavid acude a la acción constitucional, con el fin de que se le garantice sus derechos fundamentales del debido proceso, defensa y acceso a la administración de justicia, alegando su vulneración, al no recibir respuesta del recurso de apelación interpuesto ante la COLPENSIONES, el cual carece de fecha.</w:t>
      </w:r>
    </w:p>
    <w:p w14:paraId="13BA7B33" w14:textId="77777777" w:rsidR="00264E34" w:rsidRPr="00F8783B" w:rsidRDefault="00264E34" w:rsidP="00DE2431">
      <w:pPr>
        <w:spacing w:after="0" w:line="240" w:lineRule="auto"/>
        <w:ind w:firstLine="709"/>
        <w:jc w:val="both"/>
        <w:rPr>
          <w:rFonts w:ascii="Tahoma" w:hAnsi="Tahoma" w:cs="Tahoma"/>
        </w:rPr>
      </w:pPr>
    </w:p>
    <w:p w14:paraId="741506DA" w14:textId="77777777" w:rsidR="00264E34" w:rsidRPr="00F8783B" w:rsidRDefault="00264E34" w:rsidP="00DE2431">
      <w:pPr>
        <w:spacing w:after="0" w:line="276" w:lineRule="auto"/>
        <w:ind w:firstLine="709"/>
        <w:jc w:val="both"/>
        <w:rPr>
          <w:rFonts w:ascii="Tahoma" w:hAnsi="Tahoma" w:cs="Tahoma"/>
        </w:rPr>
      </w:pPr>
      <w:r w:rsidRPr="00F8783B">
        <w:rPr>
          <w:rFonts w:ascii="Tahoma" w:hAnsi="Tahoma" w:cs="Tahoma"/>
        </w:rPr>
        <w:t xml:space="preserve">En contra posición, la Administradora Colombiana de Pensiones – Colpensiones – alega, en el escrito de impugnación, que por medio de oficio del 04 de diciembre de 2018, dio respuesta al recurso de apelación interpuesto por el accionante través de su apoderado </w:t>
      </w:r>
      <w:r w:rsidRPr="00F8783B">
        <w:rPr>
          <w:rFonts w:ascii="Tahoma" w:hAnsi="Tahoma" w:cs="Tahoma"/>
        </w:rPr>
        <w:lastRenderedPageBreak/>
        <w:t>judicial, oficio que le fue enviado, a la dirección que suministró el en escrito de la acción, por medio del correo oficial de la entidad, bajo la guía Nº GA840095030.</w:t>
      </w:r>
    </w:p>
    <w:p w14:paraId="65B4C34B" w14:textId="77777777" w:rsidR="00264E34" w:rsidRPr="00F8783B" w:rsidRDefault="00264E34" w:rsidP="00DE2431">
      <w:pPr>
        <w:spacing w:after="0" w:line="240" w:lineRule="auto"/>
        <w:ind w:firstLine="709"/>
        <w:jc w:val="both"/>
        <w:rPr>
          <w:rFonts w:ascii="Tahoma" w:hAnsi="Tahoma" w:cs="Tahoma"/>
        </w:rPr>
      </w:pPr>
    </w:p>
    <w:p w14:paraId="62B4F5E0" w14:textId="4DCCBD18" w:rsidR="00264E34" w:rsidRPr="00F8783B" w:rsidRDefault="00264E34" w:rsidP="00DE2431">
      <w:pPr>
        <w:spacing w:after="0" w:line="276" w:lineRule="auto"/>
        <w:ind w:firstLine="708"/>
        <w:jc w:val="both"/>
        <w:rPr>
          <w:rFonts w:ascii="Tahoma" w:hAnsi="Tahoma" w:cs="Tahoma"/>
        </w:rPr>
      </w:pPr>
      <w:r w:rsidRPr="00F8783B">
        <w:rPr>
          <w:rFonts w:ascii="Tahoma" w:hAnsi="Tahoma" w:cs="Tahoma"/>
        </w:rPr>
        <w:t>De cara a lo anterior, para tener certeza de que la respuesta otorgada por Colpensiones fue recibida por el accionante (fs.</w:t>
      </w:r>
      <w:r w:rsidR="004F710A">
        <w:rPr>
          <w:rFonts w:ascii="Tahoma" w:hAnsi="Tahoma" w:cs="Tahoma"/>
        </w:rPr>
        <w:t xml:space="preserve"> </w:t>
      </w:r>
      <w:r w:rsidRPr="00F8783B">
        <w:rPr>
          <w:rFonts w:ascii="Tahoma" w:hAnsi="Tahoma" w:cs="Tahoma"/>
        </w:rPr>
        <w:t xml:space="preserve">32 al 41), la Sala se comunicó con su apoderado judicial, al abonado telefónico 310  453 4859, con el fin de que informara si había recibido respuesta a su solicitud, frente a lo cual indicó que hasta la fecha no ha obtenido una respuesta de fondo por parte de la entidad. </w:t>
      </w:r>
    </w:p>
    <w:p w14:paraId="53498637" w14:textId="77777777" w:rsidR="00264E34" w:rsidRDefault="00264E34" w:rsidP="00DE2431">
      <w:pPr>
        <w:spacing w:after="0" w:line="240" w:lineRule="auto"/>
        <w:ind w:firstLine="708"/>
        <w:jc w:val="both"/>
        <w:rPr>
          <w:rFonts w:ascii="Tahoma" w:hAnsi="Tahoma" w:cs="Tahoma"/>
        </w:rPr>
      </w:pPr>
    </w:p>
    <w:p w14:paraId="46AEBEC7" w14:textId="486E96FD" w:rsidR="00264E34" w:rsidRDefault="00264E34" w:rsidP="00DE2431">
      <w:pPr>
        <w:spacing w:after="0" w:line="276" w:lineRule="auto"/>
        <w:ind w:firstLine="708"/>
        <w:jc w:val="both"/>
        <w:rPr>
          <w:rFonts w:ascii="Tahoma" w:hAnsi="Tahoma" w:cs="Tahoma"/>
        </w:rPr>
      </w:pPr>
      <w:r>
        <w:rPr>
          <w:rFonts w:ascii="Tahoma" w:hAnsi="Tahoma" w:cs="Tahoma"/>
        </w:rPr>
        <w:t xml:space="preserve">Sin embargo, si bien en el expediente no aparece la constancia de recibido, al entrar a la pagina de la empresa de correo DOMINA, se puede constatar que sí fue recibido el día 07 de diciembre de 2018 con dirección del domicilio del apoderado de la parte accionante, tal como se aprecia en la impresión que se hizo de la pagina y que se agrega a este expediente. Por otro lado, este Despacho </w:t>
      </w:r>
      <w:r w:rsidR="002B1C64">
        <w:rPr>
          <w:rFonts w:ascii="Tahoma" w:hAnsi="Tahoma" w:cs="Tahoma"/>
        </w:rPr>
        <w:t>el día d</w:t>
      </w:r>
      <w:r>
        <w:rPr>
          <w:rFonts w:ascii="Tahoma" w:hAnsi="Tahoma" w:cs="Tahoma"/>
        </w:rPr>
        <w:t xml:space="preserve">e </w:t>
      </w:r>
      <w:r w:rsidR="00F70EF4">
        <w:rPr>
          <w:rFonts w:ascii="Tahoma" w:hAnsi="Tahoma" w:cs="Tahoma"/>
        </w:rPr>
        <w:t xml:space="preserve">hoy </w:t>
      </w:r>
      <w:r w:rsidR="002B1C64">
        <w:rPr>
          <w:rFonts w:ascii="Tahoma" w:hAnsi="Tahoma" w:cs="Tahoma"/>
        </w:rPr>
        <w:t xml:space="preserve">se </w:t>
      </w:r>
      <w:r>
        <w:rPr>
          <w:rFonts w:ascii="Tahoma" w:hAnsi="Tahoma" w:cs="Tahoma"/>
        </w:rPr>
        <w:t>comunicó con el apoderado para que explicara esta contradicción y como quiera que no ha respondido se entenderá que la respuesta le fue notificada.</w:t>
      </w:r>
    </w:p>
    <w:p w14:paraId="38D9A71E" w14:textId="77777777" w:rsidR="00264E34" w:rsidRDefault="00264E34" w:rsidP="00DE2431">
      <w:pPr>
        <w:spacing w:after="0" w:line="240" w:lineRule="auto"/>
        <w:ind w:firstLine="708"/>
        <w:jc w:val="both"/>
        <w:rPr>
          <w:rFonts w:ascii="Tahoma" w:hAnsi="Tahoma" w:cs="Tahoma"/>
        </w:rPr>
      </w:pPr>
    </w:p>
    <w:p w14:paraId="10ED070A" w14:textId="77777777" w:rsidR="00264E34" w:rsidRDefault="00264E34" w:rsidP="00DE2431">
      <w:pPr>
        <w:pStyle w:val="Sinespaciado"/>
        <w:spacing w:line="276" w:lineRule="auto"/>
        <w:ind w:firstLine="708"/>
        <w:jc w:val="both"/>
        <w:rPr>
          <w:rFonts w:ascii="Tahoma" w:hAnsi="Tahoma" w:cs="Tahoma"/>
        </w:rPr>
      </w:pPr>
      <w:r>
        <w:rPr>
          <w:rFonts w:ascii="Tahoma" w:hAnsi="Tahoma" w:cs="Tahoma"/>
        </w:rPr>
        <w:t>En ese orden de ideas</w:t>
      </w:r>
      <w:r w:rsidRPr="006B7B95">
        <w:rPr>
          <w:rFonts w:ascii="Tahoma" w:hAnsi="Tahoma" w:cs="Tahoma"/>
        </w:rPr>
        <w:t xml:space="preserve">, como </w:t>
      </w:r>
      <w:r>
        <w:rPr>
          <w:rFonts w:ascii="Tahoma" w:hAnsi="Tahoma" w:cs="Tahoma"/>
        </w:rPr>
        <w:t xml:space="preserve">la solicitud </w:t>
      </w:r>
      <w:r w:rsidRPr="006B7B95">
        <w:rPr>
          <w:rFonts w:ascii="Tahoma" w:hAnsi="Tahoma" w:cs="Tahoma"/>
        </w:rPr>
        <w:t xml:space="preserve">se contestó en el </w:t>
      </w:r>
      <w:r>
        <w:rPr>
          <w:rFonts w:ascii="Tahoma" w:hAnsi="Tahoma" w:cs="Tahoma"/>
        </w:rPr>
        <w:t xml:space="preserve">curso de esta acción de tutela </w:t>
      </w:r>
      <w:r w:rsidRPr="006B7B95">
        <w:rPr>
          <w:rFonts w:ascii="Tahoma" w:hAnsi="Tahoma" w:cs="Tahoma"/>
        </w:rPr>
        <w:t>y la respuesta fue notificada al accionante, la mism</w:t>
      </w:r>
      <w:r>
        <w:rPr>
          <w:rFonts w:ascii="Tahoma" w:hAnsi="Tahoma" w:cs="Tahoma"/>
        </w:rPr>
        <w:t xml:space="preserve">a carece de objeto actualmente. </w:t>
      </w:r>
      <w:r w:rsidRPr="006B7B95">
        <w:rPr>
          <w:rFonts w:ascii="Tahoma" w:hAnsi="Tahoma" w:cs="Tahoma"/>
        </w:rPr>
        <w:t>Por lo tanto, se revocará la sentencia de primera instancia por haberse configurado un hecho superado.</w:t>
      </w:r>
    </w:p>
    <w:p w14:paraId="7033B5A4" w14:textId="77777777" w:rsidR="00264E34" w:rsidRDefault="00264E34" w:rsidP="00DE2431">
      <w:pPr>
        <w:spacing w:after="0" w:line="276" w:lineRule="auto"/>
        <w:ind w:firstLine="708"/>
        <w:jc w:val="both"/>
        <w:rPr>
          <w:rFonts w:ascii="Tahoma" w:hAnsi="Tahoma" w:cs="Tahoma"/>
        </w:rPr>
      </w:pPr>
    </w:p>
    <w:p w14:paraId="0ACC3876" w14:textId="77777777" w:rsidR="00264E34" w:rsidRPr="00F8783B" w:rsidRDefault="00264E34" w:rsidP="00DE2431">
      <w:pPr>
        <w:spacing w:after="0" w:line="276" w:lineRule="auto"/>
        <w:ind w:firstLine="708"/>
        <w:jc w:val="both"/>
        <w:rPr>
          <w:rFonts w:ascii="Tahoma" w:hAnsi="Tahoma" w:cs="Tahoma"/>
          <w:lang w:eastAsia="es-CO"/>
        </w:rPr>
      </w:pPr>
      <w:r w:rsidRPr="00F8783B">
        <w:rPr>
          <w:rFonts w:ascii="Tahoma" w:hAnsi="Tahoma" w:cs="Tahoma"/>
          <w:lang w:eastAsia="es-CO"/>
        </w:rPr>
        <w:t xml:space="preserve">En mérito de lo expuesto, la </w:t>
      </w:r>
      <w:r w:rsidRPr="00F8783B">
        <w:rPr>
          <w:rFonts w:ascii="Tahoma" w:hAnsi="Tahoma" w:cs="Tahoma"/>
          <w:b/>
          <w:lang w:eastAsia="es-CO"/>
        </w:rPr>
        <w:t>Sala  de Decisión Laboral del Tribunal Superior del Distrito Judicial de Pereira</w:t>
      </w:r>
      <w:r w:rsidRPr="00F8783B">
        <w:rPr>
          <w:rFonts w:ascii="Tahoma" w:hAnsi="Tahoma" w:cs="Tahoma"/>
          <w:lang w:eastAsia="es-CO"/>
        </w:rPr>
        <w:t>, en nombre del Pueblo y por autoridad de la Constitución y la ley,</w:t>
      </w:r>
    </w:p>
    <w:p w14:paraId="579EBF49" w14:textId="77777777" w:rsidR="00264E34" w:rsidRPr="00F8783B" w:rsidRDefault="00264E34" w:rsidP="00DE2431">
      <w:pPr>
        <w:pStyle w:val="Sinespaciado"/>
        <w:spacing w:line="276" w:lineRule="auto"/>
        <w:rPr>
          <w:rFonts w:ascii="Tahoma" w:hAnsi="Tahoma" w:cs="Tahoma"/>
          <w:lang w:eastAsia="es-CO"/>
        </w:rPr>
      </w:pPr>
    </w:p>
    <w:p w14:paraId="001D4B1C" w14:textId="77777777" w:rsidR="00264E34" w:rsidRPr="00F8783B" w:rsidRDefault="00264E34" w:rsidP="00DE2431">
      <w:pPr>
        <w:pStyle w:val="Ttulo4"/>
        <w:spacing w:line="276" w:lineRule="auto"/>
        <w:rPr>
          <w:rFonts w:ascii="Tahoma" w:hAnsi="Tahoma" w:cs="Tahoma"/>
          <w:sz w:val="22"/>
          <w:szCs w:val="22"/>
        </w:rPr>
      </w:pPr>
      <w:r w:rsidRPr="00F8783B">
        <w:rPr>
          <w:rFonts w:ascii="Tahoma" w:hAnsi="Tahoma" w:cs="Tahoma"/>
          <w:sz w:val="22"/>
          <w:szCs w:val="22"/>
        </w:rPr>
        <w:t>RESUELVE</w:t>
      </w:r>
    </w:p>
    <w:p w14:paraId="7ED720BF" w14:textId="77777777" w:rsidR="00264E34" w:rsidRPr="00F8783B" w:rsidRDefault="00264E34" w:rsidP="00DE2431">
      <w:pPr>
        <w:pStyle w:val="Sinespaciado"/>
        <w:spacing w:line="276" w:lineRule="auto"/>
        <w:rPr>
          <w:rFonts w:ascii="Tahoma" w:hAnsi="Tahoma" w:cs="Tahoma"/>
        </w:rPr>
      </w:pPr>
    </w:p>
    <w:p w14:paraId="1E104CB5" w14:textId="5558A85C" w:rsidR="00264E34" w:rsidRDefault="00264E34" w:rsidP="00DE2431">
      <w:pPr>
        <w:spacing w:after="0" w:line="240" w:lineRule="auto"/>
        <w:ind w:firstLine="708"/>
        <w:jc w:val="both"/>
        <w:rPr>
          <w:rFonts w:ascii="Tahoma" w:eastAsia="Calibri" w:hAnsi="Tahoma" w:cs="Tahoma"/>
          <w:bCs/>
        </w:rPr>
      </w:pPr>
      <w:r w:rsidRPr="00F8783B">
        <w:rPr>
          <w:rFonts w:ascii="Tahoma" w:eastAsia="Calibri" w:hAnsi="Tahoma" w:cs="Tahoma"/>
          <w:b/>
          <w:bCs/>
        </w:rPr>
        <w:t xml:space="preserve">PRIMERO: </w:t>
      </w:r>
      <w:r>
        <w:rPr>
          <w:rFonts w:ascii="Tahoma" w:eastAsia="Calibri" w:hAnsi="Tahoma" w:cs="Tahoma"/>
          <w:b/>
          <w:bCs/>
        </w:rPr>
        <w:t>REVOCAR</w:t>
      </w:r>
      <w:r w:rsidRPr="00F8783B">
        <w:rPr>
          <w:rFonts w:ascii="Tahoma" w:eastAsia="Calibri" w:hAnsi="Tahoma" w:cs="Tahoma"/>
          <w:b/>
          <w:bCs/>
        </w:rPr>
        <w:t xml:space="preserve"> </w:t>
      </w:r>
      <w:r w:rsidRPr="00F8783B">
        <w:rPr>
          <w:rFonts w:ascii="Tahoma" w:eastAsia="Calibri" w:hAnsi="Tahoma" w:cs="Tahoma"/>
          <w:bCs/>
        </w:rPr>
        <w:t>la sentencia proferida por el Juzgado Quinto Laboral del Circuito de Per</w:t>
      </w:r>
      <w:r w:rsidR="00FE7F30">
        <w:rPr>
          <w:rFonts w:ascii="Tahoma" w:eastAsia="Calibri" w:hAnsi="Tahoma" w:cs="Tahoma"/>
          <w:bCs/>
        </w:rPr>
        <w:t xml:space="preserve">eira el 07 de diciembre de 2018, por haberse configurado un hecho superado, tal como se explicó en la parte considerativa de esta sentencia.  </w:t>
      </w:r>
    </w:p>
    <w:p w14:paraId="725B6D47" w14:textId="77777777" w:rsidR="00264E34" w:rsidRPr="00F8783B" w:rsidRDefault="00264E34" w:rsidP="00DE2431">
      <w:pPr>
        <w:spacing w:after="0" w:line="240" w:lineRule="auto"/>
        <w:ind w:firstLine="708"/>
        <w:jc w:val="both"/>
        <w:rPr>
          <w:rFonts w:ascii="Tahoma" w:eastAsia="Calibri" w:hAnsi="Tahoma" w:cs="Tahoma"/>
          <w:bCs/>
        </w:rPr>
      </w:pPr>
    </w:p>
    <w:p w14:paraId="43E8F53C" w14:textId="77777777" w:rsidR="00C021FE" w:rsidRPr="00F8783B" w:rsidRDefault="00C021FE" w:rsidP="00DE2431">
      <w:pPr>
        <w:spacing w:after="0" w:line="240" w:lineRule="auto"/>
        <w:ind w:right="3" w:firstLine="708"/>
        <w:jc w:val="both"/>
        <w:rPr>
          <w:rFonts w:ascii="Tahoma" w:eastAsia="Calibri" w:hAnsi="Tahoma" w:cs="Tahoma"/>
          <w:bCs/>
        </w:rPr>
      </w:pPr>
      <w:r w:rsidRPr="00F8783B">
        <w:rPr>
          <w:rFonts w:ascii="Tahoma" w:eastAsia="Calibri" w:hAnsi="Tahoma" w:cs="Tahoma"/>
          <w:b/>
          <w:bCs/>
        </w:rPr>
        <w:t>SEGUNDO:</w:t>
      </w:r>
      <w:r w:rsidRPr="00F8783B">
        <w:rPr>
          <w:rFonts w:ascii="Tahoma" w:eastAsia="Calibri" w:hAnsi="Tahoma" w:cs="Tahoma"/>
          <w:bCs/>
        </w:rPr>
        <w:t xml:space="preserve"> Notifíquese la decisión por el medio más eficaz</w:t>
      </w:r>
      <w:r w:rsidRPr="00F8783B">
        <w:rPr>
          <w:rFonts w:ascii="Tahoma" w:eastAsia="Calibri" w:hAnsi="Tahoma" w:cs="Tahoma"/>
          <w:b/>
          <w:bCs/>
        </w:rPr>
        <w:t>.</w:t>
      </w:r>
    </w:p>
    <w:p w14:paraId="5B14C826" w14:textId="77777777" w:rsidR="00C021FE" w:rsidRPr="00F8783B" w:rsidRDefault="00C021FE" w:rsidP="00DE2431">
      <w:pPr>
        <w:spacing w:after="0" w:line="240" w:lineRule="auto"/>
        <w:ind w:right="3"/>
        <w:jc w:val="both"/>
        <w:rPr>
          <w:rFonts w:ascii="Tahoma" w:eastAsia="Calibri" w:hAnsi="Tahoma" w:cs="Tahoma"/>
          <w:b/>
          <w:bCs/>
        </w:rPr>
      </w:pPr>
    </w:p>
    <w:p w14:paraId="474F5357" w14:textId="77777777" w:rsidR="00C021FE" w:rsidRPr="00F8783B" w:rsidRDefault="00C021FE" w:rsidP="00DE2431">
      <w:pPr>
        <w:spacing w:after="0" w:line="240" w:lineRule="auto"/>
        <w:ind w:right="3" w:firstLine="708"/>
        <w:jc w:val="both"/>
        <w:rPr>
          <w:rFonts w:ascii="Tahoma" w:hAnsi="Tahoma" w:cs="Tahoma"/>
          <w:iCs/>
        </w:rPr>
      </w:pPr>
      <w:r w:rsidRPr="00F8783B">
        <w:rPr>
          <w:rFonts w:ascii="Tahoma" w:eastAsia="Calibri" w:hAnsi="Tahoma" w:cs="Tahoma"/>
          <w:b/>
          <w:bCs/>
        </w:rPr>
        <w:t>TERCERO:</w:t>
      </w:r>
      <w:r w:rsidRPr="00F8783B">
        <w:rPr>
          <w:rFonts w:ascii="Tahoma" w:eastAsia="Calibri" w:hAnsi="Tahoma" w:cs="Tahoma"/>
          <w:bCs/>
        </w:rPr>
        <w:t xml:space="preserve"> Remítase el expediente a la Corte Constitucional para su eventual revisión, conforme al artículo 31 del Decreto 2591 de 1991.</w:t>
      </w:r>
    </w:p>
    <w:p w14:paraId="493CFBE8" w14:textId="77777777" w:rsidR="00C021FE" w:rsidRPr="00F8783B" w:rsidRDefault="00C021FE" w:rsidP="00DE2431">
      <w:pPr>
        <w:pStyle w:val="Sinespaciado"/>
        <w:rPr>
          <w:rFonts w:ascii="Tahoma" w:hAnsi="Tahoma" w:cs="Tahoma"/>
        </w:rPr>
      </w:pPr>
    </w:p>
    <w:p w14:paraId="4398E22D" w14:textId="77777777" w:rsidR="00C021FE" w:rsidRPr="00F8783B" w:rsidRDefault="00C021FE" w:rsidP="00DE2431">
      <w:pPr>
        <w:pStyle w:val="Prrafodelista"/>
        <w:suppressAutoHyphens/>
        <w:spacing w:after="0" w:line="276" w:lineRule="auto"/>
        <w:jc w:val="both"/>
        <w:rPr>
          <w:rFonts w:ascii="Tahoma" w:hAnsi="Tahoma" w:cs="Tahoma"/>
        </w:rPr>
      </w:pPr>
      <w:r w:rsidRPr="00F8783B">
        <w:rPr>
          <w:rFonts w:ascii="Tahoma" w:hAnsi="Tahoma" w:cs="Tahoma"/>
        </w:rPr>
        <w:t xml:space="preserve">Notifíquese y Cúmplase </w:t>
      </w:r>
    </w:p>
    <w:p w14:paraId="00E050FE" w14:textId="77777777" w:rsidR="00601594" w:rsidRDefault="00601594" w:rsidP="00DE2431">
      <w:pPr>
        <w:pStyle w:val="Sinespaciado"/>
        <w:spacing w:line="276" w:lineRule="auto"/>
        <w:rPr>
          <w:rFonts w:ascii="Tahoma" w:hAnsi="Tahoma" w:cs="Tahoma"/>
        </w:rPr>
      </w:pPr>
    </w:p>
    <w:p w14:paraId="08725BFF" w14:textId="77777777" w:rsidR="00DE2431" w:rsidRPr="00F8783B" w:rsidRDefault="00DE2431" w:rsidP="00DE2431">
      <w:pPr>
        <w:pStyle w:val="Sinespaciado"/>
        <w:spacing w:line="276" w:lineRule="auto"/>
        <w:rPr>
          <w:rFonts w:ascii="Tahoma" w:hAnsi="Tahoma" w:cs="Tahoma"/>
        </w:rPr>
      </w:pPr>
    </w:p>
    <w:p w14:paraId="506B767E" w14:textId="33FE091D" w:rsidR="00C73708" w:rsidRPr="00F8783B" w:rsidRDefault="00576DAD" w:rsidP="00DE2431">
      <w:pPr>
        <w:spacing w:after="0" w:line="240" w:lineRule="auto"/>
        <w:ind w:left="785"/>
        <w:jc w:val="both"/>
        <w:rPr>
          <w:rFonts w:ascii="Tahoma" w:hAnsi="Tahoma" w:cs="Tahoma"/>
        </w:rPr>
      </w:pPr>
      <w:r w:rsidRPr="00F8783B">
        <w:rPr>
          <w:rFonts w:ascii="Tahoma" w:hAnsi="Tahoma" w:cs="Tahoma"/>
        </w:rPr>
        <w:t>L</w:t>
      </w:r>
      <w:r w:rsidR="007D3A2D" w:rsidRPr="00F8783B">
        <w:rPr>
          <w:rFonts w:ascii="Tahoma" w:hAnsi="Tahoma" w:cs="Tahoma"/>
        </w:rPr>
        <w:t>a</w:t>
      </w:r>
      <w:r w:rsidRPr="00F8783B">
        <w:rPr>
          <w:rFonts w:ascii="Tahoma" w:hAnsi="Tahoma" w:cs="Tahoma"/>
        </w:rPr>
        <w:t xml:space="preserve"> Magistrada</w:t>
      </w:r>
      <w:r w:rsidR="00583891" w:rsidRPr="00F8783B">
        <w:rPr>
          <w:rFonts w:ascii="Tahoma" w:hAnsi="Tahoma" w:cs="Tahoma"/>
        </w:rPr>
        <w:t xml:space="preserve"> ponente</w:t>
      </w:r>
      <w:r w:rsidR="00C73708" w:rsidRPr="00F8783B">
        <w:rPr>
          <w:rFonts w:ascii="Tahoma" w:hAnsi="Tahoma" w:cs="Tahoma"/>
        </w:rPr>
        <w:t xml:space="preserve">, </w:t>
      </w:r>
    </w:p>
    <w:p w14:paraId="30BCC444" w14:textId="77777777" w:rsidR="00576DAD" w:rsidRPr="00F8783B" w:rsidRDefault="00576DAD" w:rsidP="00DE2431">
      <w:pPr>
        <w:pStyle w:val="Sinespaciado"/>
        <w:rPr>
          <w:rFonts w:ascii="Tahoma" w:hAnsi="Tahoma" w:cs="Tahoma"/>
        </w:rPr>
      </w:pPr>
    </w:p>
    <w:p w14:paraId="211789A4" w14:textId="77777777" w:rsidR="00B11E83" w:rsidRDefault="00B11E83" w:rsidP="00DE2431">
      <w:pPr>
        <w:pStyle w:val="Sinespaciado"/>
        <w:rPr>
          <w:rFonts w:ascii="Tahoma" w:hAnsi="Tahoma" w:cs="Tahoma"/>
        </w:rPr>
      </w:pPr>
    </w:p>
    <w:p w14:paraId="7DC090AA" w14:textId="77777777" w:rsidR="00DE2431" w:rsidRPr="00F8783B" w:rsidRDefault="00DE2431" w:rsidP="00DE2431">
      <w:pPr>
        <w:pStyle w:val="Sinespaciado"/>
        <w:rPr>
          <w:rFonts w:ascii="Tahoma" w:hAnsi="Tahoma" w:cs="Tahoma"/>
        </w:rPr>
      </w:pPr>
    </w:p>
    <w:p w14:paraId="388FC36A" w14:textId="77777777" w:rsidR="00601594" w:rsidRDefault="00601594" w:rsidP="00DE2431">
      <w:pPr>
        <w:pStyle w:val="Sinespaciado"/>
        <w:rPr>
          <w:rFonts w:ascii="Tahoma" w:hAnsi="Tahoma" w:cs="Tahoma"/>
        </w:rPr>
      </w:pPr>
    </w:p>
    <w:p w14:paraId="1793A342" w14:textId="77777777" w:rsidR="00D41DE2" w:rsidRDefault="00D41DE2" w:rsidP="00DE2431">
      <w:pPr>
        <w:pStyle w:val="Sinespaciado"/>
        <w:rPr>
          <w:rFonts w:ascii="Tahoma" w:hAnsi="Tahoma" w:cs="Tahoma"/>
        </w:rPr>
      </w:pPr>
    </w:p>
    <w:p w14:paraId="3BBDC278" w14:textId="77777777" w:rsidR="00C73708" w:rsidRPr="00F8783B" w:rsidRDefault="00C73708" w:rsidP="00DE2431">
      <w:pPr>
        <w:spacing w:after="0" w:line="240" w:lineRule="auto"/>
        <w:ind w:left="360"/>
        <w:jc w:val="center"/>
        <w:rPr>
          <w:rFonts w:ascii="Tahoma" w:hAnsi="Tahoma" w:cs="Tahoma"/>
          <w:b/>
        </w:rPr>
      </w:pPr>
      <w:r w:rsidRPr="00F8783B">
        <w:rPr>
          <w:rFonts w:ascii="Tahoma" w:hAnsi="Tahoma" w:cs="Tahoma"/>
          <w:b/>
        </w:rPr>
        <w:t>ANA LUCÍA CAICEDO CALDERÓN</w:t>
      </w:r>
    </w:p>
    <w:p w14:paraId="79DA4CCF" w14:textId="77777777" w:rsidR="00576DAD" w:rsidRPr="00F8783B" w:rsidRDefault="00576DAD" w:rsidP="00DE2431">
      <w:pPr>
        <w:pStyle w:val="Sinespaciado"/>
        <w:rPr>
          <w:rFonts w:ascii="Tahoma" w:hAnsi="Tahoma" w:cs="Tahoma"/>
        </w:rPr>
      </w:pPr>
    </w:p>
    <w:p w14:paraId="46C18B86" w14:textId="1159ACA6" w:rsidR="00576DAD" w:rsidRPr="00F8783B" w:rsidRDefault="00576DAD" w:rsidP="00DE2431">
      <w:pPr>
        <w:spacing w:after="0" w:line="240" w:lineRule="auto"/>
        <w:ind w:left="360"/>
        <w:rPr>
          <w:rFonts w:ascii="Tahoma" w:hAnsi="Tahoma" w:cs="Tahoma"/>
        </w:rPr>
      </w:pPr>
      <w:r w:rsidRPr="00F8783B">
        <w:rPr>
          <w:rFonts w:ascii="Tahoma" w:hAnsi="Tahoma" w:cs="Tahoma"/>
          <w:b/>
        </w:rPr>
        <w:tab/>
      </w:r>
    </w:p>
    <w:p w14:paraId="63A1A374" w14:textId="77777777" w:rsidR="004A6D9E" w:rsidRPr="00F8783B" w:rsidRDefault="004A6D9E" w:rsidP="00DE2431">
      <w:pPr>
        <w:pStyle w:val="Sinespaciado"/>
        <w:rPr>
          <w:rFonts w:ascii="Tahoma" w:hAnsi="Tahoma" w:cs="Tahoma"/>
          <w:b/>
        </w:rPr>
      </w:pPr>
    </w:p>
    <w:p w14:paraId="48902D52" w14:textId="77777777" w:rsidR="00AD2034" w:rsidRPr="00F8783B" w:rsidRDefault="00AD2034" w:rsidP="00DE2431">
      <w:pPr>
        <w:pStyle w:val="Sinespaciado"/>
        <w:rPr>
          <w:rFonts w:ascii="Tahoma" w:hAnsi="Tahoma" w:cs="Tahoma"/>
          <w:b/>
        </w:rPr>
      </w:pPr>
    </w:p>
    <w:p w14:paraId="26E6997B" w14:textId="77777777" w:rsidR="003F73C8" w:rsidRPr="00F8783B" w:rsidRDefault="003F73C8" w:rsidP="00DE2431">
      <w:pPr>
        <w:tabs>
          <w:tab w:val="left" w:pos="3960"/>
        </w:tabs>
        <w:spacing w:after="0" w:line="240" w:lineRule="auto"/>
        <w:jc w:val="center"/>
        <w:rPr>
          <w:rFonts w:ascii="Tahoma" w:hAnsi="Tahoma" w:cs="Tahoma"/>
          <w:b/>
        </w:rPr>
      </w:pPr>
    </w:p>
    <w:p w14:paraId="5E276BEB" w14:textId="770D62F2" w:rsidR="00C73708" w:rsidRPr="00F8783B" w:rsidRDefault="00583891" w:rsidP="004F710A">
      <w:pPr>
        <w:tabs>
          <w:tab w:val="left" w:pos="3960"/>
        </w:tabs>
        <w:spacing w:after="0" w:line="240" w:lineRule="auto"/>
        <w:jc w:val="both"/>
        <w:rPr>
          <w:rFonts w:ascii="Tahoma" w:hAnsi="Tahoma" w:cs="Tahoma"/>
          <w:b/>
        </w:rPr>
      </w:pPr>
      <w:r w:rsidRPr="00F8783B">
        <w:rPr>
          <w:rFonts w:ascii="Tahoma" w:hAnsi="Tahoma" w:cs="Tahoma"/>
          <w:b/>
        </w:rPr>
        <w:t xml:space="preserve">OLGA LUCÍA HOYOS SEPULVEDA                              </w:t>
      </w:r>
      <w:r w:rsidR="00C73708" w:rsidRPr="00F8783B">
        <w:rPr>
          <w:rFonts w:ascii="Tahoma" w:hAnsi="Tahoma" w:cs="Tahoma"/>
          <w:b/>
        </w:rPr>
        <w:t>JULIO C</w:t>
      </w:r>
      <w:r w:rsidR="00931072" w:rsidRPr="00F8783B">
        <w:rPr>
          <w:rFonts w:ascii="Tahoma" w:hAnsi="Tahoma" w:cs="Tahoma"/>
          <w:b/>
        </w:rPr>
        <w:t>É</w:t>
      </w:r>
      <w:r w:rsidR="00C73708" w:rsidRPr="00F8783B">
        <w:rPr>
          <w:rFonts w:ascii="Tahoma" w:hAnsi="Tahoma" w:cs="Tahoma"/>
          <w:b/>
        </w:rPr>
        <w:t xml:space="preserve">SAR SALAZAR MUÑOZ      </w:t>
      </w:r>
      <w:r w:rsidR="00B11E83" w:rsidRPr="00F8783B">
        <w:rPr>
          <w:rFonts w:ascii="Tahoma" w:hAnsi="Tahoma" w:cs="Tahoma"/>
          <w:b/>
        </w:rPr>
        <w:t xml:space="preserve">              </w:t>
      </w:r>
      <w:r w:rsidR="00C73708" w:rsidRPr="00F8783B">
        <w:rPr>
          <w:rFonts w:ascii="Tahoma" w:hAnsi="Tahoma" w:cs="Tahoma"/>
          <w:b/>
        </w:rPr>
        <w:t xml:space="preserve">      </w:t>
      </w:r>
    </w:p>
    <w:p w14:paraId="6B0E2DDA" w14:textId="7623C424" w:rsidR="00D9634D" w:rsidRPr="00F8783B" w:rsidRDefault="00B43190" w:rsidP="0010093C">
      <w:pPr>
        <w:spacing w:after="0" w:line="240" w:lineRule="auto"/>
        <w:ind w:left="360"/>
        <w:rPr>
          <w:rFonts w:ascii="Tahoma" w:hAnsi="Tahoma" w:cs="Tahoma"/>
          <w:b/>
        </w:rPr>
      </w:pPr>
      <w:r w:rsidRPr="00F8783B">
        <w:rPr>
          <w:rFonts w:ascii="Tahoma" w:hAnsi="Tahoma" w:cs="Tahoma"/>
        </w:rPr>
        <w:t xml:space="preserve">         </w:t>
      </w:r>
      <w:r w:rsidR="00583891" w:rsidRPr="00F8783B">
        <w:rPr>
          <w:rFonts w:ascii="Tahoma" w:hAnsi="Tahoma" w:cs="Tahoma"/>
        </w:rPr>
        <w:t xml:space="preserve">  Magistrada                                                                  Magistrado</w:t>
      </w:r>
      <w:bookmarkStart w:id="1" w:name="_GoBack"/>
      <w:bookmarkEnd w:id="1"/>
    </w:p>
    <w:sectPr w:rsidR="00D9634D" w:rsidRPr="00F8783B" w:rsidSect="00AF11A5">
      <w:headerReference w:type="even" r:id="rId8"/>
      <w:headerReference w:type="default" r:id="rId9"/>
      <w:footerReference w:type="default" r:id="rId10"/>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58B57" w14:textId="77777777" w:rsidR="00950064" w:rsidRDefault="00950064" w:rsidP="00C73708">
      <w:pPr>
        <w:spacing w:after="0" w:line="240" w:lineRule="auto"/>
      </w:pPr>
      <w:r>
        <w:separator/>
      </w:r>
    </w:p>
  </w:endnote>
  <w:endnote w:type="continuationSeparator" w:id="0">
    <w:p w14:paraId="69EB6F62" w14:textId="77777777" w:rsidR="00950064" w:rsidRDefault="00950064"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rPr>
        <w:rFonts w:ascii="Arial" w:hAnsi="Arial" w:cs="Arial"/>
        <w:sz w:val="18"/>
        <w:szCs w:val="18"/>
      </w:rPr>
    </w:sdtEndPr>
    <w:sdtContent>
      <w:p w14:paraId="0DAE6920" w14:textId="77777777" w:rsidR="00BD2744" w:rsidRPr="00AF11A5" w:rsidRDefault="00BD2744">
        <w:pPr>
          <w:pStyle w:val="Piedepgina"/>
          <w:jc w:val="right"/>
          <w:rPr>
            <w:rFonts w:ascii="Arial" w:hAnsi="Arial" w:cs="Arial"/>
            <w:sz w:val="18"/>
            <w:szCs w:val="18"/>
          </w:rPr>
        </w:pPr>
        <w:r w:rsidRPr="00AF11A5">
          <w:rPr>
            <w:rFonts w:ascii="Arial" w:hAnsi="Arial" w:cs="Arial"/>
            <w:sz w:val="18"/>
            <w:szCs w:val="18"/>
          </w:rPr>
          <w:fldChar w:fldCharType="begin"/>
        </w:r>
        <w:r w:rsidRPr="00AF11A5">
          <w:rPr>
            <w:rFonts w:ascii="Arial" w:hAnsi="Arial" w:cs="Arial"/>
            <w:sz w:val="18"/>
            <w:szCs w:val="18"/>
          </w:rPr>
          <w:instrText>PAGE   \* MERGEFORMAT</w:instrText>
        </w:r>
        <w:r w:rsidRPr="00AF11A5">
          <w:rPr>
            <w:rFonts w:ascii="Arial" w:hAnsi="Arial" w:cs="Arial"/>
            <w:sz w:val="18"/>
            <w:szCs w:val="18"/>
          </w:rPr>
          <w:fldChar w:fldCharType="separate"/>
        </w:r>
        <w:r w:rsidR="0010093C">
          <w:rPr>
            <w:rFonts w:ascii="Arial" w:hAnsi="Arial" w:cs="Arial"/>
            <w:noProof/>
            <w:sz w:val="18"/>
            <w:szCs w:val="18"/>
          </w:rPr>
          <w:t>5</w:t>
        </w:r>
        <w:r w:rsidRPr="00AF11A5">
          <w:rPr>
            <w:rFonts w:ascii="Arial" w:hAnsi="Arial" w:cs="Arial"/>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C2D39" w14:textId="77777777" w:rsidR="00950064" w:rsidRDefault="00950064" w:rsidP="00C73708">
      <w:pPr>
        <w:spacing w:after="0" w:line="240" w:lineRule="auto"/>
      </w:pPr>
      <w:r>
        <w:separator/>
      </w:r>
    </w:p>
  </w:footnote>
  <w:footnote w:type="continuationSeparator" w:id="0">
    <w:p w14:paraId="03A2CD7E" w14:textId="77777777" w:rsidR="00950064" w:rsidRDefault="00950064"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C6F94" w14:textId="77777777" w:rsidR="00BD2744" w:rsidRDefault="00BD274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218A68" w14:textId="77777777" w:rsidR="00BD2744" w:rsidRDefault="00BD274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ADD57" w14:textId="1711A507" w:rsidR="00BD2744" w:rsidRPr="00AF11A5" w:rsidRDefault="00BD2744" w:rsidP="005A2D4B">
    <w:pPr>
      <w:pStyle w:val="Sinespaciado"/>
      <w:rPr>
        <w:rFonts w:ascii="Arial" w:hAnsi="Arial" w:cs="Arial"/>
        <w:sz w:val="18"/>
        <w:szCs w:val="14"/>
      </w:rPr>
    </w:pPr>
    <w:r w:rsidRPr="00AF11A5">
      <w:rPr>
        <w:rFonts w:ascii="Arial" w:hAnsi="Arial" w:cs="Arial"/>
        <w:sz w:val="18"/>
        <w:szCs w:val="14"/>
      </w:rPr>
      <w:t>Radicación No.:</w:t>
    </w:r>
    <w:r w:rsidR="00AF11A5">
      <w:rPr>
        <w:rFonts w:ascii="Arial" w:hAnsi="Arial" w:cs="Arial"/>
        <w:sz w:val="18"/>
        <w:szCs w:val="14"/>
      </w:rPr>
      <w:tab/>
    </w:r>
    <w:r w:rsidRPr="00AF11A5">
      <w:rPr>
        <w:rFonts w:ascii="Arial" w:hAnsi="Arial" w:cs="Arial"/>
        <w:sz w:val="18"/>
        <w:szCs w:val="14"/>
      </w:rPr>
      <w:t>66001-31-05-0005-2018-00597-01</w:t>
    </w:r>
  </w:p>
  <w:p w14:paraId="58D1B785" w14:textId="1AF4AF5F" w:rsidR="00BD2744" w:rsidRPr="00AF11A5" w:rsidRDefault="00BD2744" w:rsidP="005A2D4B">
    <w:pPr>
      <w:pStyle w:val="Sinespaciado"/>
      <w:rPr>
        <w:rFonts w:ascii="Arial" w:hAnsi="Arial" w:cs="Arial"/>
        <w:sz w:val="18"/>
        <w:szCs w:val="14"/>
      </w:rPr>
    </w:pPr>
    <w:r w:rsidRPr="00AF11A5">
      <w:rPr>
        <w:rFonts w:ascii="Arial" w:hAnsi="Arial" w:cs="Arial"/>
        <w:sz w:val="18"/>
        <w:szCs w:val="14"/>
      </w:rPr>
      <w:t>Accionante:</w:t>
    </w:r>
    <w:r w:rsidRPr="00AF11A5">
      <w:rPr>
        <w:rFonts w:ascii="Arial" w:hAnsi="Arial" w:cs="Arial"/>
        <w:sz w:val="18"/>
        <w:szCs w:val="14"/>
      </w:rPr>
      <w:tab/>
      <w:t>Alcides Fernández Cadavid</w:t>
    </w:r>
  </w:p>
  <w:p w14:paraId="007A41A9" w14:textId="58522134" w:rsidR="00BD2744" w:rsidRPr="005A2D4B" w:rsidRDefault="00BD2744" w:rsidP="005A2D4B">
    <w:pPr>
      <w:pStyle w:val="Sinespaciado"/>
      <w:rPr>
        <w:rFonts w:ascii="Times New Roman" w:hAnsi="Times New Roman" w:cs="Times New Roman"/>
        <w:sz w:val="14"/>
        <w:szCs w:val="14"/>
      </w:rPr>
    </w:pPr>
    <w:r w:rsidRPr="00AF11A5">
      <w:rPr>
        <w:rFonts w:ascii="Arial" w:hAnsi="Arial" w:cs="Arial"/>
        <w:sz w:val="18"/>
        <w:szCs w:val="14"/>
      </w:rPr>
      <w:t>Accionado:</w:t>
    </w:r>
    <w:r w:rsidR="00AF11A5">
      <w:rPr>
        <w:rFonts w:ascii="Arial" w:hAnsi="Arial" w:cs="Arial"/>
        <w:sz w:val="18"/>
        <w:szCs w:val="14"/>
      </w:rPr>
      <w:tab/>
    </w:r>
    <w:r w:rsidRPr="00AF11A5">
      <w:rPr>
        <w:rFonts w:ascii="Arial" w:hAnsi="Arial" w:cs="Arial"/>
        <w:sz w:val="18"/>
        <w:szCs w:val="14"/>
      </w:rPr>
      <w:t>Administradora Colombiana de Pensiones – Colpensiones</w:t>
    </w:r>
    <w:r>
      <w:rPr>
        <w:rFonts w:ascii="Times New Roman" w:hAnsi="Times New Roman" w:cs="Times New Roman"/>
        <w:sz w:val="14"/>
        <w:szCs w:val="14"/>
      </w:rPr>
      <w:t>.</w:t>
    </w:r>
  </w:p>
  <w:p w14:paraId="5404F73F" w14:textId="77777777" w:rsidR="00BD2744" w:rsidRPr="003D0AE9" w:rsidRDefault="00BD2744" w:rsidP="0050747F">
    <w:pPr>
      <w:pStyle w:val="Sinespaciado"/>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2B0C2773"/>
    <w:multiLevelType w:val="hybridMultilevel"/>
    <w:tmpl w:val="18246808"/>
    <w:lvl w:ilvl="0" w:tplc="1892E39A">
      <w:start w:val="1"/>
      <w:numFmt w:val="bullet"/>
      <w:lvlText w:val="-"/>
      <w:lvlJc w:val="left"/>
      <w:pPr>
        <w:ind w:left="720" w:hanging="360"/>
      </w:pPr>
      <w:rPr>
        <w:rFonts w:ascii="Tahoma" w:eastAsiaTheme="minorHAnsi" w:hAnsi="Tahoma" w:cs="Tahoma" w:hint="default"/>
        <w:b/>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5">
    <w:nsid w:val="4F536D5D"/>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4FE00E51"/>
    <w:multiLevelType w:val="hybridMultilevel"/>
    <w:tmpl w:val="C0D68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7CF7A39"/>
    <w:multiLevelType w:val="hybridMultilevel"/>
    <w:tmpl w:val="427A908E"/>
    <w:lvl w:ilvl="0" w:tplc="34F85C5A">
      <w:start w:val="1"/>
      <w:numFmt w:val="upperRoman"/>
      <w:lvlText w:val="%1)"/>
      <w:lvlJc w:val="left"/>
      <w:pPr>
        <w:ind w:left="1429" w:hanging="720"/>
      </w:pPr>
      <w:rPr>
        <w:i w:val="0"/>
      </w:r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8">
    <w:nsid w:val="57DF5E4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597C2113"/>
    <w:multiLevelType w:val="multilevel"/>
    <w:tmpl w:val="3FAE69AC"/>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3">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78BA55D8"/>
    <w:multiLevelType w:val="hybridMultilevel"/>
    <w:tmpl w:val="DE864E16"/>
    <w:lvl w:ilvl="0" w:tplc="4A38BA70">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7A6663B2"/>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7BD15381"/>
    <w:multiLevelType w:val="hybridMultilevel"/>
    <w:tmpl w:val="9098A47C"/>
    <w:lvl w:ilvl="0" w:tplc="4F22490A">
      <w:start w:val="1"/>
      <w:numFmt w:val="bullet"/>
      <w:lvlText w:val="-"/>
      <w:lvlJc w:val="left"/>
      <w:pPr>
        <w:ind w:left="1068" w:hanging="360"/>
      </w:pPr>
      <w:rPr>
        <w:rFonts w:ascii="Tahoma" w:eastAsiaTheme="minorHAnsi"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7"/>
  </w:num>
  <w:num w:numId="2">
    <w:abstractNumId w:val="10"/>
  </w:num>
  <w:num w:numId="3">
    <w:abstractNumId w:val="11"/>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4"/>
  </w:num>
  <w:num w:numId="9">
    <w:abstractNumId w:val="3"/>
  </w:num>
  <w:num w:numId="10">
    <w:abstractNumId w:val="2"/>
  </w:num>
  <w:num w:numId="11">
    <w:abstractNumId w:val="16"/>
  </w:num>
  <w:num w:numId="12">
    <w:abstractNumId w:val="1"/>
  </w:num>
  <w:num w:numId="13">
    <w:abstractNumId w:val="9"/>
  </w:num>
  <w:num w:numId="14">
    <w:abstractNumId w:val="14"/>
  </w:num>
  <w:num w:numId="15">
    <w:abstractNumId w:val="8"/>
  </w:num>
  <w:num w:numId="16">
    <w:abstractNumId w:val="5"/>
  </w:num>
  <w:num w:numId="17">
    <w:abstractNumId w:val="15"/>
  </w:num>
  <w:num w:numId="18">
    <w:abstractNumId w:val="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551"/>
    <w:rsid w:val="00000608"/>
    <w:rsid w:val="00000926"/>
    <w:rsid w:val="00002609"/>
    <w:rsid w:val="00006350"/>
    <w:rsid w:val="00006D9B"/>
    <w:rsid w:val="000112C2"/>
    <w:rsid w:val="00012751"/>
    <w:rsid w:val="00013D97"/>
    <w:rsid w:val="0001709E"/>
    <w:rsid w:val="000202E3"/>
    <w:rsid w:val="000204C4"/>
    <w:rsid w:val="000229BC"/>
    <w:rsid w:val="000233E1"/>
    <w:rsid w:val="00025AD2"/>
    <w:rsid w:val="0002697E"/>
    <w:rsid w:val="0003007F"/>
    <w:rsid w:val="000333F0"/>
    <w:rsid w:val="00033979"/>
    <w:rsid w:val="00040F92"/>
    <w:rsid w:val="00044D4C"/>
    <w:rsid w:val="00045869"/>
    <w:rsid w:val="0005272B"/>
    <w:rsid w:val="00053C06"/>
    <w:rsid w:val="000555BF"/>
    <w:rsid w:val="00057982"/>
    <w:rsid w:val="000579CB"/>
    <w:rsid w:val="0006267E"/>
    <w:rsid w:val="00063149"/>
    <w:rsid w:val="00063918"/>
    <w:rsid w:val="00067609"/>
    <w:rsid w:val="000725C2"/>
    <w:rsid w:val="000734A4"/>
    <w:rsid w:val="0007351F"/>
    <w:rsid w:val="00074757"/>
    <w:rsid w:val="00076BDF"/>
    <w:rsid w:val="00077791"/>
    <w:rsid w:val="00080802"/>
    <w:rsid w:val="00081074"/>
    <w:rsid w:val="0008116C"/>
    <w:rsid w:val="000843C0"/>
    <w:rsid w:val="00085FD5"/>
    <w:rsid w:val="00087F45"/>
    <w:rsid w:val="00091942"/>
    <w:rsid w:val="00093D3E"/>
    <w:rsid w:val="0009616F"/>
    <w:rsid w:val="00096782"/>
    <w:rsid w:val="000A2909"/>
    <w:rsid w:val="000A371F"/>
    <w:rsid w:val="000A3D3E"/>
    <w:rsid w:val="000A3FEF"/>
    <w:rsid w:val="000A5A5E"/>
    <w:rsid w:val="000A7173"/>
    <w:rsid w:val="000B1D32"/>
    <w:rsid w:val="000B2349"/>
    <w:rsid w:val="000B2B78"/>
    <w:rsid w:val="000B561B"/>
    <w:rsid w:val="000B7A2E"/>
    <w:rsid w:val="000C23A3"/>
    <w:rsid w:val="000C347F"/>
    <w:rsid w:val="000C3DC3"/>
    <w:rsid w:val="000C6101"/>
    <w:rsid w:val="000D2217"/>
    <w:rsid w:val="000D4A9E"/>
    <w:rsid w:val="000E04D4"/>
    <w:rsid w:val="000E1A53"/>
    <w:rsid w:val="000E2DF8"/>
    <w:rsid w:val="000E48F5"/>
    <w:rsid w:val="000E5DC2"/>
    <w:rsid w:val="000F1A68"/>
    <w:rsid w:val="000F50A0"/>
    <w:rsid w:val="000F6114"/>
    <w:rsid w:val="000F68D2"/>
    <w:rsid w:val="000F75D9"/>
    <w:rsid w:val="0010093C"/>
    <w:rsid w:val="00100A41"/>
    <w:rsid w:val="00101C9C"/>
    <w:rsid w:val="00102075"/>
    <w:rsid w:val="00103721"/>
    <w:rsid w:val="00103A2E"/>
    <w:rsid w:val="00106726"/>
    <w:rsid w:val="001106A3"/>
    <w:rsid w:val="0011359A"/>
    <w:rsid w:val="00114A73"/>
    <w:rsid w:val="00120356"/>
    <w:rsid w:val="00120C62"/>
    <w:rsid w:val="00121EED"/>
    <w:rsid w:val="001234CA"/>
    <w:rsid w:val="00127D4C"/>
    <w:rsid w:val="00130D96"/>
    <w:rsid w:val="00131FAF"/>
    <w:rsid w:val="0013643F"/>
    <w:rsid w:val="0013696B"/>
    <w:rsid w:val="0013758D"/>
    <w:rsid w:val="0014080A"/>
    <w:rsid w:val="001417BD"/>
    <w:rsid w:val="001426EC"/>
    <w:rsid w:val="00142CF0"/>
    <w:rsid w:val="00144761"/>
    <w:rsid w:val="00147EEF"/>
    <w:rsid w:val="00150352"/>
    <w:rsid w:val="0015285E"/>
    <w:rsid w:val="001533A5"/>
    <w:rsid w:val="00153AC2"/>
    <w:rsid w:val="001550B7"/>
    <w:rsid w:val="00161F0C"/>
    <w:rsid w:val="00162D65"/>
    <w:rsid w:val="0016447C"/>
    <w:rsid w:val="00164CD1"/>
    <w:rsid w:val="00165809"/>
    <w:rsid w:val="00165A3F"/>
    <w:rsid w:val="001669E4"/>
    <w:rsid w:val="001701C9"/>
    <w:rsid w:val="0017254B"/>
    <w:rsid w:val="00176144"/>
    <w:rsid w:val="001806BC"/>
    <w:rsid w:val="00182097"/>
    <w:rsid w:val="001824B7"/>
    <w:rsid w:val="00182C7F"/>
    <w:rsid w:val="00183AF0"/>
    <w:rsid w:val="00185590"/>
    <w:rsid w:val="00192FD0"/>
    <w:rsid w:val="001930D9"/>
    <w:rsid w:val="0019320C"/>
    <w:rsid w:val="001942D1"/>
    <w:rsid w:val="001A2FA2"/>
    <w:rsid w:val="001A4051"/>
    <w:rsid w:val="001A42A6"/>
    <w:rsid w:val="001B0B66"/>
    <w:rsid w:val="001B1B05"/>
    <w:rsid w:val="001B1F75"/>
    <w:rsid w:val="001B21B4"/>
    <w:rsid w:val="001B2B1E"/>
    <w:rsid w:val="001B2CE4"/>
    <w:rsid w:val="001B47DA"/>
    <w:rsid w:val="001B4E58"/>
    <w:rsid w:val="001B617D"/>
    <w:rsid w:val="001B6987"/>
    <w:rsid w:val="001B73C6"/>
    <w:rsid w:val="001C21C2"/>
    <w:rsid w:val="001C2F25"/>
    <w:rsid w:val="001C6793"/>
    <w:rsid w:val="001C74B6"/>
    <w:rsid w:val="001D1232"/>
    <w:rsid w:val="001D6617"/>
    <w:rsid w:val="001D6D34"/>
    <w:rsid w:val="001E2DAF"/>
    <w:rsid w:val="001E6129"/>
    <w:rsid w:val="001E6427"/>
    <w:rsid w:val="001F0B27"/>
    <w:rsid w:val="001F47BD"/>
    <w:rsid w:val="001F52BB"/>
    <w:rsid w:val="00200A0C"/>
    <w:rsid w:val="00200E60"/>
    <w:rsid w:val="00201058"/>
    <w:rsid w:val="0020130E"/>
    <w:rsid w:val="00207057"/>
    <w:rsid w:val="00207B67"/>
    <w:rsid w:val="00210BF0"/>
    <w:rsid w:val="002118D3"/>
    <w:rsid w:val="00212E37"/>
    <w:rsid w:val="00214C36"/>
    <w:rsid w:val="002151B5"/>
    <w:rsid w:val="00216361"/>
    <w:rsid w:val="00216708"/>
    <w:rsid w:val="00217D2F"/>
    <w:rsid w:val="00217EC6"/>
    <w:rsid w:val="0022031A"/>
    <w:rsid w:val="00224B1C"/>
    <w:rsid w:val="00227438"/>
    <w:rsid w:val="00227473"/>
    <w:rsid w:val="002308E3"/>
    <w:rsid w:val="00232749"/>
    <w:rsid w:val="0023372A"/>
    <w:rsid w:val="00233E08"/>
    <w:rsid w:val="002366CC"/>
    <w:rsid w:val="00236A62"/>
    <w:rsid w:val="002402CB"/>
    <w:rsid w:val="00242F09"/>
    <w:rsid w:val="00244F80"/>
    <w:rsid w:val="00245F64"/>
    <w:rsid w:val="00250DBF"/>
    <w:rsid w:val="00251B9A"/>
    <w:rsid w:val="00252121"/>
    <w:rsid w:val="00252133"/>
    <w:rsid w:val="00252F53"/>
    <w:rsid w:val="00254EB8"/>
    <w:rsid w:val="002552D3"/>
    <w:rsid w:val="00257326"/>
    <w:rsid w:val="00263913"/>
    <w:rsid w:val="00264E34"/>
    <w:rsid w:val="0026542F"/>
    <w:rsid w:val="00265796"/>
    <w:rsid w:val="002716A9"/>
    <w:rsid w:val="00271F96"/>
    <w:rsid w:val="00272887"/>
    <w:rsid w:val="00274B3F"/>
    <w:rsid w:val="00276407"/>
    <w:rsid w:val="00276EDD"/>
    <w:rsid w:val="0027787F"/>
    <w:rsid w:val="00281BBA"/>
    <w:rsid w:val="002854AE"/>
    <w:rsid w:val="00285789"/>
    <w:rsid w:val="0028686B"/>
    <w:rsid w:val="00286E02"/>
    <w:rsid w:val="00293450"/>
    <w:rsid w:val="00293597"/>
    <w:rsid w:val="002955E6"/>
    <w:rsid w:val="00295E97"/>
    <w:rsid w:val="00296AE1"/>
    <w:rsid w:val="00297276"/>
    <w:rsid w:val="002A169B"/>
    <w:rsid w:val="002A3B6D"/>
    <w:rsid w:val="002A63A1"/>
    <w:rsid w:val="002A65D9"/>
    <w:rsid w:val="002A777E"/>
    <w:rsid w:val="002A7C8B"/>
    <w:rsid w:val="002A7E1B"/>
    <w:rsid w:val="002B0F47"/>
    <w:rsid w:val="002B1C64"/>
    <w:rsid w:val="002B28C8"/>
    <w:rsid w:val="002B3D6F"/>
    <w:rsid w:val="002B42B2"/>
    <w:rsid w:val="002B4745"/>
    <w:rsid w:val="002B54D1"/>
    <w:rsid w:val="002B6564"/>
    <w:rsid w:val="002B6636"/>
    <w:rsid w:val="002C03FA"/>
    <w:rsid w:val="002C356E"/>
    <w:rsid w:val="002C3A74"/>
    <w:rsid w:val="002C5313"/>
    <w:rsid w:val="002C539F"/>
    <w:rsid w:val="002C54F7"/>
    <w:rsid w:val="002C772B"/>
    <w:rsid w:val="002D12D2"/>
    <w:rsid w:val="002D3520"/>
    <w:rsid w:val="002D3EDA"/>
    <w:rsid w:val="002D58CF"/>
    <w:rsid w:val="002E2A6E"/>
    <w:rsid w:val="002E45DA"/>
    <w:rsid w:val="002E4C50"/>
    <w:rsid w:val="002E7F8F"/>
    <w:rsid w:val="002F1407"/>
    <w:rsid w:val="002F1B31"/>
    <w:rsid w:val="002F36E0"/>
    <w:rsid w:val="002F41FF"/>
    <w:rsid w:val="002F42C8"/>
    <w:rsid w:val="002F64A4"/>
    <w:rsid w:val="002F6CEE"/>
    <w:rsid w:val="002F7529"/>
    <w:rsid w:val="002F754C"/>
    <w:rsid w:val="002F7B97"/>
    <w:rsid w:val="002F7C5B"/>
    <w:rsid w:val="00301709"/>
    <w:rsid w:val="0030317E"/>
    <w:rsid w:val="00306B9B"/>
    <w:rsid w:val="003101BD"/>
    <w:rsid w:val="0031308F"/>
    <w:rsid w:val="00314E65"/>
    <w:rsid w:val="00314F8C"/>
    <w:rsid w:val="00315020"/>
    <w:rsid w:val="00315A75"/>
    <w:rsid w:val="00315C05"/>
    <w:rsid w:val="00321AD7"/>
    <w:rsid w:val="0032225B"/>
    <w:rsid w:val="00323566"/>
    <w:rsid w:val="003239BB"/>
    <w:rsid w:val="00325420"/>
    <w:rsid w:val="00325D68"/>
    <w:rsid w:val="003277F2"/>
    <w:rsid w:val="003302BE"/>
    <w:rsid w:val="00332A48"/>
    <w:rsid w:val="00332FF9"/>
    <w:rsid w:val="00334A6B"/>
    <w:rsid w:val="00335709"/>
    <w:rsid w:val="00336E08"/>
    <w:rsid w:val="00337074"/>
    <w:rsid w:val="00337437"/>
    <w:rsid w:val="00337DF5"/>
    <w:rsid w:val="00344752"/>
    <w:rsid w:val="003465E5"/>
    <w:rsid w:val="00347024"/>
    <w:rsid w:val="0034756A"/>
    <w:rsid w:val="00350550"/>
    <w:rsid w:val="00351EB6"/>
    <w:rsid w:val="00352360"/>
    <w:rsid w:val="00353E9A"/>
    <w:rsid w:val="00354C84"/>
    <w:rsid w:val="00355614"/>
    <w:rsid w:val="00356383"/>
    <w:rsid w:val="0035784A"/>
    <w:rsid w:val="00357C5B"/>
    <w:rsid w:val="00357C80"/>
    <w:rsid w:val="003605CC"/>
    <w:rsid w:val="00360ABD"/>
    <w:rsid w:val="0036139B"/>
    <w:rsid w:val="00362704"/>
    <w:rsid w:val="00363282"/>
    <w:rsid w:val="003632E3"/>
    <w:rsid w:val="00366636"/>
    <w:rsid w:val="00370318"/>
    <w:rsid w:val="003718EF"/>
    <w:rsid w:val="00371FF1"/>
    <w:rsid w:val="00373B0F"/>
    <w:rsid w:val="00376253"/>
    <w:rsid w:val="0037741F"/>
    <w:rsid w:val="00377F1D"/>
    <w:rsid w:val="00380BA7"/>
    <w:rsid w:val="00385C3B"/>
    <w:rsid w:val="0038649A"/>
    <w:rsid w:val="00387024"/>
    <w:rsid w:val="00390416"/>
    <w:rsid w:val="0039126E"/>
    <w:rsid w:val="00391960"/>
    <w:rsid w:val="00391D97"/>
    <w:rsid w:val="00393437"/>
    <w:rsid w:val="003939E9"/>
    <w:rsid w:val="0039584C"/>
    <w:rsid w:val="00395DF6"/>
    <w:rsid w:val="003A0332"/>
    <w:rsid w:val="003A03D3"/>
    <w:rsid w:val="003A57A6"/>
    <w:rsid w:val="003A7475"/>
    <w:rsid w:val="003B0888"/>
    <w:rsid w:val="003B0DA8"/>
    <w:rsid w:val="003B259D"/>
    <w:rsid w:val="003B2E58"/>
    <w:rsid w:val="003B4DD9"/>
    <w:rsid w:val="003B7B94"/>
    <w:rsid w:val="003C0C38"/>
    <w:rsid w:val="003C217E"/>
    <w:rsid w:val="003C2D72"/>
    <w:rsid w:val="003C35C4"/>
    <w:rsid w:val="003C40F2"/>
    <w:rsid w:val="003C5087"/>
    <w:rsid w:val="003C6FE9"/>
    <w:rsid w:val="003C724F"/>
    <w:rsid w:val="003D0245"/>
    <w:rsid w:val="003D0AE9"/>
    <w:rsid w:val="003D4342"/>
    <w:rsid w:val="003D4FFE"/>
    <w:rsid w:val="003D5CA9"/>
    <w:rsid w:val="003D6018"/>
    <w:rsid w:val="003D6796"/>
    <w:rsid w:val="003D706E"/>
    <w:rsid w:val="003E1A53"/>
    <w:rsid w:val="003E388E"/>
    <w:rsid w:val="003E419F"/>
    <w:rsid w:val="003F0617"/>
    <w:rsid w:val="003F0DC8"/>
    <w:rsid w:val="003F15BD"/>
    <w:rsid w:val="003F267F"/>
    <w:rsid w:val="003F3B22"/>
    <w:rsid w:val="003F73C8"/>
    <w:rsid w:val="00404D39"/>
    <w:rsid w:val="00406576"/>
    <w:rsid w:val="00413441"/>
    <w:rsid w:val="00414757"/>
    <w:rsid w:val="0041546A"/>
    <w:rsid w:val="0041547E"/>
    <w:rsid w:val="00416367"/>
    <w:rsid w:val="00417117"/>
    <w:rsid w:val="00417281"/>
    <w:rsid w:val="00426049"/>
    <w:rsid w:val="00427101"/>
    <w:rsid w:val="0042758C"/>
    <w:rsid w:val="004300C6"/>
    <w:rsid w:val="00430195"/>
    <w:rsid w:val="0043509A"/>
    <w:rsid w:val="004369D9"/>
    <w:rsid w:val="00442B5A"/>
    <w:rsid w:val="00444288"/>
    <w:rsid w:val="00444EBC"/>
    <w:rsid w:val="0044610E"/>
    <w:rsid w:val="004518A5"/>
    <w:rsid w:val="0045401C"/>
    <w:rsid w:val="00454AF3"/>
    <w:rsid w:val="0046021D"/>
    <w:rsid w:val="0046160E"/>
    <w:rsid w:val="00462F1D"/>
    <w:rsid w:val="004739EA"/>
    <w:rsid w:val="00474631"/>
    <w:rsid w:val="0048171F"/>
    <w:rsid w:val="00481C8F"/>
    <w:rsid w:val="004824E5"/>
    <w:rsid w:val="00485CAC"/>
    <w:rsid w:val="00491269"/>
    <w:rsid w:val="00492066"/>
    <w:rsid w:val="0049588C"/>
    <w:rsid w:val="004A0BF3"/>
    <w:rsid w:val="004A34AF"/>
    <w:rsid w:val="004A6D9E"/>
    <w:rsid w:val="004B090B"/>
    <w:rsid w:val="004B277C"/>
    <w:rsid w:val="004B3172"/>
    <w:rsid w:val="004B31DE"/>
    <w:rsid w:val="004B4E76"/>
    <w:rsid w:val="004B5347"/>
    <w:rsid w:val="004B598A"/>
    <w:rsid w:val="004B6EFE"/>
    <w:rsid w:val="004B7A8E"/>
    <w:rsid w:val="004C2E24"/>
    <w:rsid w:val="004C4866"/>
    <w:rsid w:val="004C5798"/>
    <w:rsid w:val="004C7E08"/>
    <w:rsid w:val="004D0292"/>
    <w:rsid w:val="004D0A92"/>
    <w:rsid w:val="004D0BA6"/>
    <w:rsid w:val="004D33B6"/>
    <w:rsid w:val="004D3C46"/>
    <w:rsid w:val="004D4189"/>
    <w:rsid w:val="004D4FAE"/>
    <w:rsid w:val="004E17B5"/>
    <w:rsid w:val="004E1E23"/>
    <w:rsid w:val="004E2ADB"/>
    <w:rsid w:val="004E30D2"/>
    <w:rsid w:val="004E43EF"/>
    <w:rsid w:val="004E5567"/>
    <w:rsid w:val="004E6B0E"/>
    <w:rsid w:val="004E7E8E"/>
    <w:rsid w:val="004F0DAE"/>
    <w:rsid w:val="004F3DFD"/>
    <w:rsid w:val="004F6D1F"/>
    <w:rsid w:val="004F710A"/>
    <w:rsid w:val="00500197"/>
    <w:rsid w:val="00500D0F"/>
    <w:rsid w:val="0050282C"/>
    <w:rsid w:val="0050620E"/>
    <w:rsid w:val="0050747F"/>
    <w:rsid w:val="005100DB"/>
    <w:rsid w:val="00512152"/>
    <w:rsid w:val="00513B6F"/>
    <w:rsid w:val="0051680D"/>
    <w:rsid w:val="00516A7E"/>
    <w:rsid w:val="00517298"/>
    <w:rsid w:val="00522BB6"/>
    <w:rsid w:val="00527E63"/>
    <w:rsid w:val="00531536"/>
    <w:rsid w:val="0053168D"/>
    <w:rsid w:val="00536088"/>
    <w:rsid w:val="005378C4"/>
    <w:rsid w:val="005438AF"/>
    <w:rsid w:val="00545EE7"/>
    <w:rsid w:val="00550A9C"/>
    <w:rsid w:val="00551B8B"/>
    <w:rsid w:val="00552E38"/>
    <w:rsid w:val="0055663C"/>
    <w:rsid w:val="0055693D"/>
    <w:rsid w:val="0056106F"/>
    <w:rsid w:val="0056113B"/>
    <w:rsid w:val="00562CC5"/>
    <w:rsid w:val="00562FCE"/>
    <w:rsid w:val="00570DC2"/>
    <w:rsid w:val="00574F44"/>
    <w:rsid w:val="00576D58"/>
    <w:rsid w:val="00576DAD"/>
    <w:rsid w:val="0057767D"/>
    <w:rsid w:val="00577D4A"/>
    <w:rsid w:val="005807EC"/>
    <w:rsid w:val="00582842"/>
    <w:rsid w:val="00583891"/>
    <w:rsid w:val="00584091"/>
    <w:rsid w:val="0059063F"/>
    <w:rsid w:val="00593810"/>
    <w:rsid w:val="005956DB"/>
    <w:rsid w:val="005956EC"/>
    <w:rsid w:val="00596F2A"/>
    <w:rsid w:val="005A026F"/>
    <w:rsid w:val="005A2D4B"/>
    <w:rsid w:val="005A6458"/>
    <w:rsid w:val="005A661E"/>
    <w:rsid w:val="005A75A1"/>
    <w:rsid w:val="005C204E"/>
    <w:rsid w:val="005C26B3"/>
    <w:rsid w:val="005C4314"/>
    <w:rsid w:val="005D5230"/>
    <w:rsid w:val="005E154C"/>
    <w:rsid w:val="005E1BF1"/>
    <w:rsid w:val="005E2A10"/>
    <w:rsid w:val="005E4DF4"/>
    <w:rsid w:val="005E6AA6"/>
    <w:rsid w:val="005E708F"/>
    <w:rsid w:val="005F0A5D"/>
    <w:rsid w:val="005F1AF9"/>
    <w:rsid w:val="005F589F"/>
    <w:rsid w:val="00601537"/>
    <w:rsid w:val="00601594"/>
    <w:rsid w:val="00603F10"/>
    <w:rsid w:val="00604D84"/>
    <w:rsid w:val="00606FBC"/>
    <w:rsid w:val="006100B0"/>
    <w:rsid w:val="00612AA5"/>
    <w:rsid w:val="006137CD"/>
    <w:rsid w:val="00623D36"/>
    <w:rsid w:val="00627594"/>
    <w:rsid w:val="0063117A"/>
    <w:rsid w:val="00631C71"/>
    <w:rsid w:val="00633E50"/>
    <w:rsid w:val="006346B6"/>
    <w:rsid w:val="00637CD8"/>
    <w:rsid w:val="00637FBB"/>
    <w:rsid w:val="00641506"/>
    <w:rsid w:val="00644430"/>
    <w:rsid w:val="00645A57"/>
    <w:rsid w:val="006473B1"/>
    <w:rsid w:val="0065208D"/>
    <w:rsid w:val="00652644"/>
    <w:rsid w:val="00654265"/>
    <w:rsid w:val="006616A7"/>
    <w:rsid w:val="00662786"/>
    <w:rsid w:val="00662D2C"/>
    <w:rsid w:val="00662F9B"/>
    <w:rsid w:val="00663035"/>
    <w:rsid w:val="00663A81"/>
    <w:rsid w:val="00663E25"/>
    <w:rsid w:val="006668F1"/>
    <w:rsid w:val="00666931"/>
    <w:rsid w:val="00672BA3"/>
    <w:rsid w:val="00672BCE"/>
    <w:rsid w:val="006847B3"/>
    <w:rsid w:val="00684B6C"/>
    <w:rsid w:val="00684E94"/>
    <w:rsid w:val="0068530C"/>
    <w:rsid w:val="00686D02"/>
    <w:rsid w:val="006960EA"/>
    <w:rsid w:val="00697E4A"/>
    <w:rsid w:val="006A0B70"/>
    <w:rsid w:val="006A1A01"/>
    <w:rsid w:val="006A407C"/>
    <w:rsid w:val="006A4B22"/>
    <w:rsid w:val="006A4E48"/>
    <w:rsid w:val="006A5087"/>
    <w:rsid w:val="006B1574"/>
    <w:rsid w:val="006B2C12"/>
    <w:rsid w:val="006B3EE7"/>
    <w:rsid w:val="006B6EB3"/>
    <w:rsid w:val="006B7B95"/>
    <w:rsid w:val="006B7F0B"/>
    <w:rsid w:val="006C30A2"/>
    <w:rsid w:val="006C3CA4"/>
    <w:rsid w:val="006C45F3"/>
    <w:rsid w:val="006C5466"/>
    <w:rsid w:val="006C650D"/>
    <w:rsid w:val="006D02EE"/>
    <w:rsid w:val="006D3224"/>
    <w:rsid w:val="006D532A"/>
    <w:rsid w:val="006E0904"/>
    <w:rsid w:val="006E22FE"/>
    <w:rsid w:val="006E2A7D"/>
    <w:rsid w:val="006E4943"/>
    <w:rsid w:val="006E5144"/>
    <w:rsid w:val="006F0B29"/>
    <w:rsid w:val="006F3B5C"/>
    <w:rsid w:val="006F5A02"/>
    <w:rsid w:val="006F5BD9"/>
    <w:rsid w:val="00704C4F"/>
    <w:rsid w:val="00704CE8"/>
    <w:rsid w:val="00711DCF"/>
    <w:rsid w:val="00713010"/>
    <w:rsid w:val="0071732B"/>
    <w:rsid w:val="0071772E"/>
    <w:rsid w:val="00721FD0"/>
    <w:rsid w:val="00722208"/>
    <w:rsid w:val="007259F6"/>
    <w:rsid w:val="007265A5"/>
    <w:rsid w:val="00727B24"/>
    <w:rsid w:val="00731524"/>
    <w:rsid w:val="00735766"/>
    <w:rsid w:val="00735FE6"/>
    <w:rsid w:val="007362E7"/>
    <w:rsid w:val="007414D3"/>
    <w:rsid w:val="00743D09"/>
    <w:rsid w:val="0074441E"/>
    <w:rsid w:val="00747190"/>
    <w:rsid w:val="0075387E"/>
    <w:rsid w:val="0075394B"/>
    <w:rsid w:val="00753D56"/>
    <w:rsid w:val="00757C51"/>
    <w:rsid w:val="00757D46"/>
    <w:rsid w:val="00761946"/>
    <w:rsid w:val="007634DF"/>
    <w:rsid w:val="00763D7A"/>
    <w:rsid w:val="007643AD"/>
    <w:rsid w:val="00766706"/>
    <w:rsid w:val="00766D1A"/>
    <w:rsid w:val="007719BD"/>
    <w:rsid w:val="00771A03"/>
    <w:rsid w:val="00773BB2"/>
    <w:rsid w:val="007741E9"/>
    <w:rsid w:val="00775C5D"/>
    <w:rsid w:val="0077607D"/>
    <w:rsid w:val="007764F4"/>
    <w:rsid w:val="00777864"/>
    <w:rsid w:val="00780A87"/>
    <w:rsid w:val="007820F6"/>
    <w:rsid w:val="0078327B"/>
    <w:rsid w:val="00783FCF"/>
    <w:rsid w:val="00792120"/>
    <w:rsid w:val="007926A1"/>
    <w:rsid w:val="00793114"/>
    <w:rsid w:val="007971D3"/>
    <w:rsid w:val="007A3EBA"/>
    <w:rsid w:val="007A4368"/>
    <w:rsid w:val="007A48F1"/>
    <w:rsid w:val="007A6BF6"/>
    <w:rsid w:val="007A6E0F"/>
    <w:rsid w:val="007B2560"/>
    <w:rsid w:val="007B5E1D"/>
    <w:rsid w:val="007B74D5"/>
    <w:rsid w:val="007C0839"/>
    <w:rsid w:val="007C22C5"/>
    <w:rsid w:val="007C34D1"/>
    <w:rsid w:val="007C3799"/>
    <w:rsid w:val="007C64F6"/>
    <w:rsid w:val="007C69E5"/>
    <w:rsid w:val="007D053A"/>
    <w:rsid w:val="007D2938"/>
    <w:rsid w:val="007D3882"/>
    <w:rsid w:val="007D3A2D"/>
    <w:rsid w:val="007D5344"/>
    <w:rsid w:val="007D59EE"/>
    <w:rsid w:val="007E1818"/>
    <w:rsid w:val="007E6C7F"/>
    <w:rsid w:val="007E6FA0"/>
    <w:rsid w:val="007E7AA6"/>
    <w:rsid w:val="007E7CCA"/>
    <w:rsid w:val="007F11A2"/>
    <w:rsid w:val="007F5838"/>
    <w:rsid w:val="007F6C01"/>
    <w:rsid w:val="007F6C31"/>
    <w:rsid w:val="00802868"/>
    <w:rsid w:val="0080321E"/>
    <w:rsid w:val="00807C4C"/>
    <w:rsid w:val="00810CB8"/>
    <w:rsid w:val="00810E75"/>
    <w:rsid w:val="00810F80"/>
    <w:rsid w:val="00811F89"/>
    <w:rsid w:val="0081674A"/>
    <w:rsid w:val="008178D6"/>
    <w:rsid w:val="00817C8C"/>
    <w:rsid w:val="00822077"/>
    <w:rsid w:val="00822B3C"/>
    <w:rsid w:val="00823252"/>
    <w:rsid w:val="008237D1"/>
    <w:rsid w:val="00824B39"/>
    <w:rsid w:val="0082542A"/>
    <w:rsid w:val="008257FA"/>
    <w:rsid w:val="00826ACA"/>
    <w:rsid w:val="00826CE0"/>
    <w:rsid w:val="00826F2C"/>
    <w:rsid w:val="00831013"/>
    <w:rsid w:val="0083155C"/>
    <w:rsid w:val="0083165E"/>
    <w:rsid w:val="0083179D"/>
    <w:rsid w:val="008324BB"/>
    <w:rsid w:val="00832E59"/>
    <w:rsid w:val="008338F6"/>
    <w:rsid w:val="008352FC"/>
    <w:rsid w:val="0083771A"/>
    <w:rsid w:val="0084203B"/>
    <w:rsid w:val="00844370"/>
    <w:rsid w:val="00846850"/>
    <w:rsid w:val="00852CF2"/>
    <w:rsid w:val="00853692"/>
    <w:rsid w:val="00860C11"/>
    <w:rsid w:val="00860ECD"/>
    <w:rsid w:val="0086139F"/>
    <w:rsid w:val="008649D3"/>
    <w:rsid w:val="00864DE2"/>
    <w:rsid w:val="00865C2D"/>
    <w:rsid w:val="00872358"/>
    <w:rsid w:val="0087298B"/>
    <w:rsid w:val="00873120"/>
    <w:rsid w:val="00876180"/>
    <w:rsid w:val="008801C7"/>
    <w:rsid w:val="00880A52"/>
    <w:rsid w:val="00881756"/>
    <w:rsid w:val="00881E03"/>
    <w:rsid w:val="00883B80"/>
    <w:rsid w:val="00886E71"/>
    <w:rsid w:val="00887107"/>
    <w:rsid w:val="008907A4"/>
    <w:rsid w:val="008910D2"/>
    <w:rsid w:val="00891F6F"/>
    <w:rsid w:val="008A42B4"/>
    <w:rsid w:val="008A50D1"/>
    <w:rsid w:val="008B1678"/>
    <w:rsid w:val="008B4480"/>
    <w:rsid w:val="008B4AA0"/>
    <w:rsid w:val="008B4F29"/>
    <w:rsid w:val="008B6F97"/>
    <w:rsid w:val="008C3623"/>
    <w:rsid w:val="008C48A3"/>
    <w:rsid w:val="008C4ADF"/>
    <w:rsid w:val="008C523E"/>
    <w:rsid w:val="008C534A"/>
    <w:rsid w:val="008C636F"/>
    <w:rsid w:val="008C7354"/>
    <w:rsid w:val="008D16D6"/>
    <w:rsid w:val="008D2332"/>
    <w:rsid w:val="008D440B"/>
    <w:rsid w:val="008D451D"/>
    <w:rsid w:val="008E0951"/>
    <w:rsid w:val="008E236F"/>
    <w:rsid w:val="008E7141"/>
    <w:rsid w:val="008E73AD"/>
    <w:rsid w:val="008E7FC8"/>
    <w:rsid w:val="008F0BE8"/>
    <w:rsid w:val="008F24EB"/>
    <w:rsid w:val="008F43B7"/>
    <w:rsid w:val="008F489E"/>
    <w:rsid w:val="008F5A84"/>
    <w:rsid w:val="00901BC2"/>
    <w:rsid w:val="00904792"/>
    <w:rsid w:val="00906579"/>
    <w:rsid w:val="00906AB2"/>
    <w:rsid w:val="00910ED8"/>
    <w:rsid w:val="00911FA7"/>
    <w:rsid w:val="0091733B"/>
    <w:rsid w:val="0092089F"/>
    <w:rsid w:val="00921E73"/>
    <w:rsid w:val="00922242"/>
    <w:rsid w:val="009243B5"/>
    <w:rsid w:val="00924E3C"/>
    <w:rsid w:val="00926F8D"/>
    <w:rsid w:val="00927817"/>
    <w:rsid w:val="00931072"/>
    <w:rsid w:val="00932E5B"/>
    <w:rsid w:val="00936055"/>
    <w:rsid w:val="00936B44"/>
    <w:rsid w:val="009404D3"/>
    <w:rsid w:val="00942BAB"/>
    <w:rsid w:val="00950064"/>
    <w:rsid w:val="0095436C"/>
    <w:rsid w:val="00955A85"/>
    <w:rsid w:val="00956D21"/>
    <w:rsid w:val="00957ADD"/>
    <w:rsid w:val="0096070B"/>
    <w:rsid w:val="00963117"/>
    <w:rsid w:val="00963756"/>
    <w:rsid w:val="00963A2F"/>
    <w:rsid w:val="00963D1C"/>
    <w:rsid w:val="00963E72"/>
    <w:rsid w:val="00963FE8"/>
    <w:rsid w:val="00964FFC"/>
    <w:rsid w:val="0096506B"/>
    <w:rsid w:val="00966F57"/>
    <w:rsid w:val="00967BB8"/>
    <w:rsid w:val="009701A9"/>
    <w:rsid w:val="00970C6C"/>
    <w:rsid w:val="00986E40"/>
    <w:rsid w:val="00990079"/>
    <w:rsid w:val="0099034B"/>
    <w:rsid w:val="00990788"/>
    <w:rsid w:val="00993E87"/>
    <w:rsid w:val="00996C02"/>
    <w:rsid w:val="00996CE5"/>
    <w:rsid w:val="009A1492"/>
    <w:rsid w:val="009A2E4B"/>
    <w:rsid w:val="009A358A"/>
    <w:rsid w:val="009A5655"/>
    <w:rsid w:val="009A633B"/>
    <w:rsid w:val="009A7451"/>
    <w:rsid w:val="009B27D8"/>
    <w:rsid w:val="009B3C60"/>
    <w:rsid w:val="009B4DA1"/>
    <w:rsid w:val="009B502F"/>
    <w:rsid w:val="009B5CC1"/>
    <w:rsid w:val="009B6C0C"/>
    <w:rsid w:val="009B7846"/>
    <w:rsid w:val="009C34D6"/>
    <w:rsid w:val="009C735F"/>
    <w:rsid w:val="009D1CF6"/>
    <w:rsid w:val="009D2C73"/>
    <w:rsid w:val="009D65A6"/>
    <w:rsid w:val="009D6E29"/>
    <w:rsid w:val="009D7359"/>
    <w:rsid w:val="009E07D0"/>
    <w:rsid w:val="009E1DC3"/>
    <w:rsid w:val="009E4135"/>
    <w:rsid w:val="009E6669"/>
    <w:rsid w:val="009F098D"/>
    <w:rsid w:val="009F1006"/>
    <w:rsid w:val="009F23C1"/>
    <w:rsid w:val="009F3BB5"/>
    <w:rsid w:val="009F5488"/>
    <w:rsid w:val="009F6A9B"/>
    <w:rsid w:val="009F709C"/>
    <w:rsid w:val="009F7BE3"/>
    <w:rsid w:val="00A00031"/>
    <w:rsid w:val="00A0094C"/>
    <w:rsid w:val="00A01FAC"/>
    <w:rsid w:val="00A03298"/>
    <w:rsid w:val="00A03EE9"/>
    <w:rsid w:val="00A072A0"/>
    <w:rsid w:val="00A12DE6"/>
    <w:rsid w:val="00A13806"/>
    <w:rsid w:val="00A15592"/>
    <w:rsid w:val="00A15B3D"/>
    <w:rsid w:val="00A209C6"/>
    <w:rsid w:val="00A21439"/>
    <w:rsid w:val="00A2465B"/>
    <w:rsid w:val="00A246D1"/>
    <w:rsid w:val="00A25FA0"/>
    <w:rsid w:val="00A25FE1"/>
    <w:rsid w:val="00A261F4"/>
    <w:rsid w:val="00A26702"/>
    <w:rsid w:val="00A338A0"/>
    <w:rsid w:val="00A340EF"/>
    <w:rsid w:val="00A34C26"/>
    <w:rsid w:val="00A360DB"/>
    <w:rsid w:val="00A36E9E"/>
    <w:rsid w:val="00A36FE6"/>
    <w:rsid w:val="00A402C5"/>
    <w:rsid w:val="00A40E93"/>
    <w:rsid w:val="00A41963"/>
    <w:rsid w:val="00A437D7"/>
    <w:rsid w:val="00A461DF"/>
    <w:rsid w:val="00A47A5D"/>
    <w:rsid w:val="00A511AF"/>
    <w:rsid w:val="00A5313F"/>
    <w:rsid w:val="00A611BD"/>
    <w:rsid w:val="00A61D26"/>
    <w:rsid w:val="00A643D7"/>
    <w:rsid w:val="00A64406"/>
    <w:rsid w:val="00A64CC8"/>
    <w:rsid w:val="00A64EBF"/>
    <w:rsid w:val="00A65CC3"/>
    <w:rsid w:val="00A728C4"/>
    <w:rsid w:val="00A72A2A"/>
    <w:rsid w:val="00A76FBF"/>
    <w:rsid w:val="00A776A4"/>
    <w:rsid w:val="00A82217"/>
    <w:rsid w:val="00A83C18"/>
    <w:rsid w:val="00A9024D"/>
    <w:rsid w:val="00A93B9A"/>
    <w:rsid w:val="00A96C31"/>
    <w:rsid w:val="00AA418F"/>
    <w:rsid w:val="00AA73FD"/>
    <w:rsid w:val="00AB0514"/>
    <w:rsid w:val="00AB0E19"/>
    <w:rsid w:val="00AB6F1D"/>
    <w:rsid w:val="00AB7D52"/>
    <w:rsid w:val="00AC1051"/>
    <w:rsid w:val="00AC2E7D"/>
    <w:rsid w:val="00AC7760"/>
    <w:rsid w:val="00AD2034"/>
    <w:rsid w:val="00AD25C1"/>
    <w:rsid w:val="00AD5223"/>
    <w:rsid w:val="00AD6241"/>
    <w:rsid w:val="00AE35AE"/>
    <w:rsid w:val="00AE3891"/>
    <w:rsid w:val="00AE5866"/>
    <w:rsid w:val="00AE5D86"/>
    <w:rsid w:val="00AE7106"/>
    <w:rsid w:val="00AF11A5"/>
    <w:rsid w:val="00AF27FD"/>
    <w:rsid w:val="00AF37F9"/>
    <w:rsid w:val="00AF4DEF"/>
    <w:rsid w:val="00AF6A56"/>
    <w:rsid w:val="00AF7CF4"/>
    <w:rsid w:val="00B072FC"/>
    <w:rsid w:val="00B10EB9"/>
    <w:rsid w:val="00B1123B"/>
    <w:rsid w:val="00B11E83"/>
    <w:rsid w:val="00B14075"/>
    <w:rsid w:val="00B20886"/>
    <w:rsid w:val="00B20C2F"/>
    <w:rsid w:val="00B224F2"/>
    <w:rsid w:val="00B27485"/>
    <w:rsid w:val="00B27DB4"/>
    <w:rsid w:val="00B30DEA"/>
    <w:rsid w:val="00B322E2"/>
    <w:rsid w:val="00B3281F"/>
    <w:rsid w:val="00B32F05"/>
    <w:rsid w:val="00B32FF4"/>
    <w:rsid w:val="00B330F7"/>
    <w:rsid w:val="00B333AA"/>
    <w:rsid w:val="00B34530"/>
    <w:rsid w:val="00B34830"/>
    <w:rsid w:val="00B351F1"/>
    <w:rsid w:val="00B43023"/>
    <w:rsid w:val="00B43190"/>
    <w:rsid w:val="00B4363A"/>
    <w:rsid w:val="00B44653"/>
    <w:rsid w:val="00B462D7"/>
    <w:rsid w:val="00B46B45"/>
    <w:rsid w:val="00B47125"/>
    <w:rsid w:val="00B47212"/>
    <w:rsid w:val="00B476A3"/>
    <w:rsid w:val="00B477E2"/>
    <w:rsid w:val="00B511A1"/>
    <w:rsid w:val="00B557F2"/>
    <w:rsid w:val="00B56E9F"/>
    <w:rsid w:val="00B701FA"/>
    <w:rsid w:val="00B719FA"/>
    <w:rsid w:val="00B71C9B"/>
    <w:rsid w:val="00B72C78"/>
    <w:rsid w:val="00B74E7D"/>
    <w:rsid w:val="00B83696"/>
    <w:rsid w:val="00B843FD"/>
    <w:rsid w:val="00B8517D"/>
    <w:rsid w:val="00B859CC"/>
    <w:rsid w:val="00B86EFD"/>
    <w:rsid w:val="00B875E7"/>
    <w:rsid w:val="00B90B4D"/>
    <w:rsid w:val="00B9229C"/>
    <w:rsid w:val="00B9513D"/>
    <w:rsid w:val="00B9640F"/>
    <w:rsid w:val="00B97CDA"/>
    <w:rsid w:val="00BA04AE"/>
    <w:rsid w:val="00BA0E8F"/>
    <w:rsid w:val="00BA116E"/>
    <w:rsid w:val="00BA4B3A"/>
    <w:rsid w:val="00BA701A"/>
    <w:rsid w:val="00BA70A2"/>
    <w:rsid w:val="00BB00A9"/>
    <w:rsid w:val="00BB083D"/>
    <w:rsid w:val="00BB234B"/>
    <w:rsid w:val="00BB29C5"/>
    <w:rsid w:val="00BB2D7F"/>
    <w:rsid w:val="00BB4A37"/>
    <w:rsid w:val="00BB7B2B"/>
    <w:rsid w:val="00BC0641"/>
    <w:rsid w:val="00BC2782"/>
    <w:rsid w:val="00BC5A3B"/>
    <w:rsid w:val="00BC7758"/>
    <w:rsid w:val="00BC7908"/>
    <w:rsid w:val="00BD14CC"/>
    <w:rsid w:val="00BD2744"/>
    <w:rsid w:val="00BD2A11"/>
    <w:rsid w:val="00BD60E4"/>
    <w:rsid w:val="00BE0952"/>
    <w:rsid w:val="00BE360A"/>
    <w:rsid w:val="00BE477F"/>
    <w:rsid w:val="00BE4D40"/>
    <w:rsid w:val="00BE660D"/>
    <w:rsid w:val="00BF13AA"/>
    <w:rsid w:val="00BF303A"/>
    <w:rsid w:val="00BF4AFD"/>
    <w:rsid w:val="00BF67F8"/>
    <w:rsid w:val="00C0130A"/>
    <w:rsid w:val="00C01AEF"/>
    <w:rsid w:val="00C021FE"/>
    <w:rsid w:val="00C04C8B"/>
    <w:rsid w:val="00C05374"/>
    <w:rsid w:val="00C10C66"/>
    <w:rsid w:val="00C10D5D"/>
    <w:rsid w:val="00C111D7"/>
    <w:rsid w:val="00C11716"/>
    <w:rsid w:val="00C14CBB"/>
    <w:rsid w:val="00C16586"/>
    <w:rsid w:val="00C16AEC"/>
    <w:rsid w:val="00C17DC6"/>
    <w:rsid w:val="00C2699B"/>
    <w:rsid w:val="00C275B4"/>
    <w:rsid w:val="00C359CA"/>
    <w:rsid w:val="00C371E7"/>
    <w:rsid w:val="00C37B8B"/>
    <w:rsid w:val="00C41026"/>
    <w:rsid w:val="00C417C3"/>
    <w:rsid w:val="00C437AA"/>
    <w:rsid w:val="00C44783"/>
    <w:rsid w:val="00C45982"/>
    <w:rsid w:val="00C47E95"/>
    <w:rsid w:val="00C5010A"/>
    <w:rsid w:val="00C544AE"/>
    <w:rsid w:val="00C545AA"/>
    <w:rsid w:val="00C55BBC"/>
    <w:rsid w:val="00C56A94"/>
    <w:rsid w:val="00C5744C"/>
    <w:rsid w:val="00C57C1A"/>
    <w:rsid w:val="00C65229"/>
    <w:rsid w:val="00C6758F"/>
    <w:rsid w:val="00C72253"/>
    <w:rsid w:val="00C73708"/>
    <w:rsid w:val="00C74274"/>
    <w:rsid w:val="00C75817"/>
    <w:rsid w:val="00C8041B"/>
    <w:rsid w:val="00C80EC4"/>
    <w:rsid w:val="00C82984"/>
    <w:rsid w:val="00C86E61"/>
    <w:rsid w:val="00C87C1B"/>
    <w:rsid w:val="00C87C27"/>
    <w:rsid w:val="00C90DC7"/>
    <w:rsid w:val="00C93E46"/>
    <w:rsid w:val="00C97FE0"/>
    <w:rsid w:val="00CA5275"/>
    <w:rsid w:val="00CB05B8"/>
    <w:rsid w:val="00CB1707"/>
    <w:rsid w:val="00CB3469"/>
    <w:rsid w:val="00CB5C73"/>
    <w:rsid w:val="00CC2058"/>
    <w:rsid w:val="00CC22DF"/>
    <w:rsid w:val="00CC287A"/>
    <w:rsid w:val="00CC6680"/>
    <w:rsid w:val="00CD04C9"/>
    <w:rsid w:val="00CD1F77"/>
    <w:rsid w:val="00CE0C4D"/>
    <w:rsid w:val="00CE1D24"/>
    <w:rsid w:val="00CE1E86"/>
    <w:rsid w:val="00CE4153"/>
    <w:rsid w:val="00CE41AD"/>
    <w:rsid w:val="00CE6064"/>
    <w:rsid w:val="00CE63FC"/>
    <w:rsid w:val="00CF67D3"/>
    <w:rsid w:val="00CF6CCE"/>
    <w:rsid w:val="00D00DE8"/>
    <w:rsid w:val="00D02D08"/>
    <w:rsid w:val="00D038AF"/>
    <w:rsid w:val="00D03F82"/>
    <w:rsid w:val="00D05853"/>
    <w:rsid w:val="00D06AEF"/>
    <w:rsid w:val="00D10E7F"/>
    <w:rsid w:val="00D10F5B"/>
    <w:rsid w:val="00D114D7"/>
    <w:rsid w:val="00D11834"/>
    <w:rsid w:val="00D11CC5"/>
    <w:rsid w:val="00D12E95"/>
    <w:rsid w:val="00D13843"/>
    <w:rsid w:val="00D14E15"/>
    <w:rsid w:val="00D203FD"/>
    <w:rsid w:val="00D24568"/>
    <w:rsid w:val="00D26909"/>
    <w:rsid w:val="00D2762F"/>
    <w:rsid w:val="00D2771A"/>
    <w:rsid w:val="00D3018E"/>
    <w:rsid w:val="00D30949"/>
    <w:rsid w:val="00D31368"/>
    <w:rsid w:val="00D32839"/>
    <w:rsid w:val="00D335B3"/>
    <w:rsid w:val="00D34B6B"/>
    <w:rsid w:val="00D34F86"/>
    <w:rsid w:val="00D37C25"/>
    <w:rsid w:val="00D410FE"/>
    <w:rsid w:val="00D41DE2"/>
    <w:rsid w:val="00D4275A"/>
    <w:rsid w:val="00D431FA"/>
    <w:rsid w:val="00D45C4A"/>
    <w:rsid w:val="00D470D9"/>
    <w:rsid w:val="00D50B1D"/>
    <w:rsid w:val="00D51EB6"/>
    <w:rsid w:val="00D5212A"/>
    <w:rsid w:val="00D52F30"/>
    <w:rsid w:val="00D54648"/>
    <w:rsid w:val="00D55C40"/>
    <w:rsid w:val="00D57872"/>
    <w:rsid w:val="00D57A2D"/>
    <w:rsid w:val="00D60AEB"/>
    <w:rsid w:val="00D62085"/>
    <w:rsid w:val="00D63716"/>
    <w:rsid w:val="00D650B5"/>
    <w:rsid w:val="00D67195"/>
    <w:rsid w:val="00D71B32"/>
    <w:rsid w:val="00D84CC4"/>
    <w:rsid w:val="00D87842"/>
    <w:rsid w:val="00D91331"/>
    <w:rsid w:val="00D91D69"/>
    <w:rsid w:val="00D93E19"/>
    <w:rsid w:val="00D95559"/>
    <w:rsid w:val="00D9634D"/>
    <w:rsid w:val="00DA0DAC"/>
    <w:rsid w:val="00DA0EF8"/>
    <w:rsid w:val="00DA3E60"/>
    <w:rsid w:val="00DA67B6"/>
    <w:rsid w:val="00DA709C"/>
    <w:rsid w:val="00DB0836"/>
    <w:rsid w:val="00DB08E9"/>
    <w:rsid w:val="00DB16FE"/>
    <w:rsid w:val="00DB3051"/>
    <w:rsid w:val="00DB377D"/>
    <w:rsid w:val="00DB474B"/>
    <w:rsid w:val="00DB59C2"/>
    <w:rsid w:val="00DB68DF"/>
    <w:rsid w:val="00DB6978"/>
    <w:rsid w:val="00DC40F4"/>
    <w:rsid w:val="00DC5958"/>
    <w:rsid w:val="00DC6B84"/>
    <w:rsid w:val="00DC78AD"/>
    <w:rsid w:val="00DD3E93"/>
    <w:rsid w:val="00DE2431"/>
    <w:rsid w:val="00DE2F6F"/>
    <w:rsid w:val="00DE3DD7"/>
    <w:rsid w:val="00DE5254"/>
    <w:rsid w:val="00DF0D5A"/>
    <w:rsid w:val="00DF0E10"/>
    <w:rsid w:val="00DF1C13"/>
    <w:rsid w:val="00DF1D54"/>
    <w:rsid w:val="00DF1F82"/>
    <w:rsid w:val="00DF1F90"/>
    <w:rsid w:val="00DF3843"/>
    <w:rsid w:val="00DF3D62"/>
    <w:rsid w:val="00DF3E6B"/>
    <w:rsid w:val="00DF4CD2"/>
    <w:rsid w:val="00DF53DB"/>
    <w:rsid w:val="00DF69BC"/>
    <w:rsid w:val="00DF7C96"/>
    <w:rsid w:val="00E01A8D"/>
    <w:rsid w:val="00E02A57"/>
    <w:rsid w:val="00E0433D"/>
    <w:rsid w:val="00E0589A"/>
    <w:rsid w:val="00E05C91"/>
    <w:rsid w:val="00E112CE"/>
    <w:rsid w:val="00E1180E"/>
    <w:rsid w:val="00E21E93"/>
    <w:rsid w:val="00E2532F"/>
    <w:rsid w:val="00E2733E"/>
    <w:rsid w:val="00E3000F"/>
    <w:rsid w:val="00E30B2D"/>
    <w:rsid w:val="00E31CD2"/>
    <w:rsid w:val="00E4292E"/>
    <w:rsid w:val="00E44AB6"/>
    <w:rsid w:val="00E458AE"/>
    <w:rsid w:val="00E53EB8"/>
    <w:rsid w:val="00E543DF"/>
    <w:rsid w:val="00E54E7B"/>
    <w:rsid w:val="00E570AB"/>
    <w:rsid w:val="00E62783"/>
    <w:rsid w:val="00E62B09"/>
    <w:rsid w:val="00E62DAA"/>
    <w:rsid w:val="00E63840"/>
    <w:rsid w:val="00E64550"/>
    <w:rsid w:val="00E662DB"/>
    <w:rsid w:val="00E66AA6"/>
    <w:rsid w:val="00E6751D"/>
    <w:rsid w:val="00E71A8A"/>
    <w:rsid w:val="00E725EB"/>
    <w:rsid w:val="00E7293A"/>
    <w:rsid w:val="00E750CA"/>
    <w:rsid w:val="00E75B25"/>
    <w:rsid w:val="00E7771E"/>
    <w:rsid w:val="00E7774E"/>
    <w:rsid w:val="00E80309"/>
    <w:rsid w:val="00E804CD"/>
    <w:rsid w:val="00E807E2"/>
    <w:rsid w:val="00E80F4A"/>
    <w:rsid w:val="00E81D18"/>
    <w:rsid w:val="00E85427"/>
    <w:rsid w:val="00E900E2"/>
    <w:rsid w:val="00E91358"/>
    <w:rsid w:val="00E917FE"/>
    <w:rsid w:val="00E96A14"/>
    <w:rsid w:val="00E970CE"/>
    <w:rsid w:val="00E97227"/>
    <w:rsid w:val="00E975B4"/>
    <w:rsid w:val="00EA3687"/>
    <w:rsid w:val="00EA3E04"/>
    <w:rsid w:val="00EA4761"/>
    <w:rsid w:val="00EA5068"/>
    <w:rsid w:val="00EA5FED"/>
    <w:rsid w:val="00EA6209"/>
    <w:rsid w:val="00EA7BDD"/>
    <w:rsid w:val="00EB038E"/>
    <w:rsid w:val="00EB1F8A"/>
    <w:rsid w:val="00EB30B0"/>
    <w:rsid w:val="00EB321E"/>
    <w:rsid w:val="00EB3E03"/>
    <w:rsid w:val="00EB536F"/>
    <w:rsid w:val="00EB59F4"/>
    <w:rsid w:val="00EB6497"/>
    <w:rsid w:val="00EC4CD8"/>
    <w:rsid w:val="00EC568B"/>
    <w:rsid w:val="00EC58E1"/>
    <w:rsid w:val="00EC66E7"/>
    <w:rsid w:val="00ED0669"/>
    <w:rsid w:val="00ED2737"/>
    <w:rsid w:val="00ED3CF8"/>
    <w:rsid w:val="00ED46B0"/>
    <w:rsid w:val="00ED6498"/>
    <w:rsid w:val="00EE1CEB"/>
    <w:rsid w:val="00EE34CF"/>
    <w:rsid w:val="00EE694C"/>
    <w:rsid w:val="00EF4409"/>
    <w:rsid w:val="00EF76F7"/>
    <w:rsid w:val="00F003CD"/>
    <w:rsid w:val="00F0100D"/>
    <w:rsid w:val="00F02E44"/>
    <w:rsid w:val="00F039AB"/>
    <w:rsid w:val="00F04537"/>
    <w:rsid w:val="00F05CB0"/>
    <w:rsid w:val="00F064B7"/>
    <w:rsid w:val="00F10D2F"/>
    <w:rsid w:val="00F11F62"/>
    <w:rsid w:val="00F13CF8"/>
    <w:rsid w:val="00F14B35"/>
    <w:rsid w:val="00F1541F"/>
    <w:rsid w:val="00F16011"/>
    <w:rsid w:val="00F166AD"/>
    <w:rsid w:val="00F17203"/>
    <w:rsid w:val="00F2142F"/>
    <w:rsid w:val="00F31B41"/>
    <w:rsid w:val="00F37A26"/>
    <w:rsid w:val="00F41C0A"/>
    <w:rsid w:val="00F44893"/>
    <w:rsid w:val="00F45F00"/>
    <w:rsid w:val="00F50945"/>
    <w:rsid w:val="00F50B8E"/>
    <w:rsid w:val="00F51236"/>
    <w:rsid w:val="00F51F87"/>
    <w:rsid w:val="00F52824"/>
    <w:rsid w:val="00F53188"/>
    <w:rsid w:val="00F55321"/>
    <w:rsid w:val="00F57080"/>
    <w:rsid w:val="00F602E1"/>
    <w:rsid w:val="00F60A2C"/>
    <w:rsid w:val="00F65753"/>
    <w:rsid w:val="00F671F3"/>
    <w:rsid w:val="00F70EF4"/>
    <w:rsid w:val="00F728AC"/>
    <w:rsid w:val="00F77C59"/>
    <w:rsid w:val="00F8223D"/>
    <w:rsid w:val="00F83001"/>
    <w:rsid w:val="00F85ABF"/>
    <w:rsid w:val="00F85CBF"/>
    <w:rsid w:val="00F869FF"/>
    <w:rsid w:val="00F8783B"/>
    <w:rsid w:val="00F94316"/>
    <w:rsid w:val="00F95318"/>
    <w:rsid w:val="00F9597E"/>
    <w:rsid w:val="00FA2F4E"/>
    <w:rsid w:val="00FA46A9"/>
    <w:rsid w:val="00FA71CC"/>
    <w:rsid w:val="00FA73F4"/>
    <w:rsid w:val="00FB1059"/>
    <w:rsid w:val="00FB3441"/>
    <w:rsid w:val="00FB3ED2"/>
    <w:rsid w:val="00FB48E9"/>
    <w:rsid w:val="00FB5F93"/>
    <w:rsid w:val="00FC0B56"/>
    <w:rsid w:val="00FC0E97"/>
    <w:rsid w:val="00FC17FA"/>
    <w:rsid w:val="00FC1975"/>
    <w:rsid w:val="00FC2D4B"/>
    <w:rsid w:val="00FD09B5"/>
    <w:rsid w:val="00FD2B39"/>
    <w:rsid w:val="00FD78B6"/>
    <w:rsid w:val="00FE10D3"/>
    <w:rsid w:val="00FE373E"/>
    <w:rsid w:val="00FE7F30"/>
    <w:rsid w:val="00FF0F97"/>
    <w:rsid w:val="00FF167C"/>
    <w:rsid w:val="00FF39C8"/>
    <w:rsid w:val="00FF559F"/>
    <w:rsid w:val="00FF7840"/>
    <w:rsid w:val="00FF7E4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E58E"/>
  <w15:docId w15:val="{33FBD053-7AFF-4737-81AD-B6144F64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8E"/>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uiPriority w:val="99"/>
    <w:semiHidden/>
    <w:unhideWhenUsed/>
    <w:rsid w:val="00BD14CC"/>
    <w:rPr>
      <w:rFonts w:ascii="Times New Roman" w:hAnsi="Times New Roman" w:cs="Times New Roman"/>
      <w:sz w:val="24"/>
      <w:szCs w:val="24"/>
    </w:rPr>
  </w:style>
  <w:style w:type="paragraph" w:styleId="Textoindependiente3">
    <w:name w:val="Body Text 3"/>
    <w:basedOn w:val="Normal"/>
    <w:link w:val="Textoindependiente3Car"/>
    <w:uiPriority w:val="99"/>
    <w:semiHidden/>
    <w:unhideWhenUsed/>
    <w:rsid w:val="008237D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237D1"/>
    <w:rPr>
      <w:sz w:val="16"/>
      <w:szCs w:val="16"/>
    </w:rPr>
  </w:style>
  <w:style w:type="paragraph" w:styleId="Textonotaalfinal">
    <w:name w:val="endnote text"/>
    <w:basedOn w:val="Normal"/>
    <w:link w:val="TextonotaalfinalCar"/>
    <w:uiPriority w:val="99"/>
    <w:semiHidden/>
    <w:unhideWhenUsed/>
    <w:rsid w:val="009B502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B502F"/>
    <w:rPr>
      <w:sz w:val="20"/>
      <w:szCs w:val="20"/>
    </w:rPr>
  </w:style>
  <w:style w:type="character" w:styleId="Refdenotaalfinal">
    <w:name w:val="endnote reference"/>
    <w:basedOn w:val="Fuentedeprrafopredeter"/>
    <w:uiPriority w:val="99"/>
    <w:semiHidden/>
    <w:unhideWhenUsed/>
    <w:rsid w:val="009B502F"/>
    <w:rPr>
      <w:vertAlign w:val="superscript"/>
    </w:rPr>
  </w:style>
  <w:style w:type="character" w:styleId="Hipervnculo">
    <w:name w:val="Hyperlink"/>
    <w:basedOn w:val="Fuentedeprrafopredeter"/>
    <w:uiPriority w:val="99"/>
    <w:unhideWhenUsed/>
    <w:rsid w:val="009222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3922">
      <w:bodyDiv w:val="1"/>
      <w:marLeft w:val="0"/>
      <w:marRight w:val="0"/>
      <w:marTop w:val="0"/>
      <w:marBottom w:val="0"/>
      <w:divBdr>
        <w:top w:val="none" w:sz="0" w:space="0" w:color="auto"/>
        <w:left w:val="none" w:sz="0" w:space="0" w:color="auto"/>
        <w:bottom w:val="none" w:sz="0" w:space="0" w:color="auto"/>
        <w:right w:val="none" w:sz="0" w:space="0" w:color="auto"/>
      </w:divBdr>
    </w:div>
    <w:div w:id="192035935">
      <w:bodyDiv w:val="1"/>
      <w:marLeft w:val="0"/>
      <w:marRight w:val="0"/>
      <w:marTop w:val="0"/>
      <w:marBottom w:val="0"/>
      <w:divBdr>
        <w:top w:val="none" w:sz="0" w:space="0" w:color="auto"/>
        <w:left w:val="none" w:sz="0" w:space="0" w:color="auto"/>
        <w:bottom w:val="none" w:sz="0" w:space="0" w:color="auto"/>
        <w:right w:val="none" w:sz="0" w:space="0" w:color="auto"/>
      </w:divBdr>
    </w:div>
    <w:div w:id="313411364">
      <w:bodyDiv w:val="1"/>
      <w:marLeft w:val="0"/>
      <w:marRight w:val="0"/>
      <w:marTop w:val="0"/>
      <w:marBottom w:val="0"/>
      <w:divBdr>
        <w:top w:val="none" w:sz="0" w:space="0" w:color="auto"/>
        <w:left w:val="none" w:sz="0" w:space="0" w:color="auto"/>
        <w:bottom w:val="none" w:sz="0" w:space="0" w:color="auto"/>
        <w:right w:val="none" w:sz="0" w:space="0" w:color="auto"/>
      </w:divBdr>
    </w:div>
    <w:div w:id="423503469">
      <w:bodyDiv w:val="1"/>
      <w:marLeft w:val="0"/>
      <w:marRight w:val="0"/>
      <w:marTop w:val="0"/>
      <w:marBottom w:val="0"/>
      <w:divBdr>
        <w:top w:val="none" w:sz="0" w:space="0" w:color="auto"/>
        <w:left w:val="none" w:sz="0" w:space="0" w:color="auto"/>
        <w:bottom w:val="none" w:sz="0" w:space="0" w:color="auto"/>
        <w:right w:val="none" w:sz="0" w:space="0" w:color="auto"/>
      </w:divBdr>
    </w:div>
    <w:div w:id="498008544">
      <w:bodyDiv w:val="1"/>
      <w:marLeft w:val="0"/>
      <w:marRight w:val="0"/>
      <w:marTop w:val="0"/>
      <w:marBottom w:val="0"/>
      <w:divBdr>
        <w:top w:val="none" w:sz="0" w:space="0" w:color="auto"/>
        <w:left w:val="none" w:sz="0" w:space="0" w:color="auto"/>
        <w:bottom w:val="none" w:sz="0" w:space="0" w:color="auto"/>
        <w:right w:val="none" w:sz="0" w:space="0" w:color="auto"/>
      </w:divBdr>
    </w:div>
    <w:div w:id="572667217">
      <w:bodyDiv w:val="1"/>
      <w:marLeft w:val="0"/>
      <w:marRight w:val="0"/>
      <w:marTop w:val="0"/>
      <w:marBottom w:val="0"/>
      <w:divBdr>
        <w:top w:val="none" w:sz="0" w:space="0" w:color="auto"/>
        <w:left w:val="none" w:sz="0" w:space="0" w:color="auto"/>
        <w:bottom w:val="none" w:sz="0" w:space="0" w:color="auto"/>
        <w:right w:val="none" w:sz="0" w:space="0" w:color="auto"/>
      </w:divBdr>
    </w:div>
    <w:div w:id="580066106">
      <w:bodyDiv w:val="1"/>
      <w:marLeft w:val="0"/>
      <w:marRight w:val="0"/>
      <w:marTop w:val="0"/>
      <w:marBottom w:val="0"/>
      <w:divBdr>
        <w:top w:val="none" w:sz="0" w:space="0" w:color="auto"/>
        <w:left w:val="none" w:sz="0" w:space="0" w:color="auto"/>
        <w:bottom w:val="none" w:sz="0" w:space="0" w:color="auto"/>
        <w:right w:val="none" w:sz="0" w:space="0" w:color="auto"/>
      </w:divBdr>
    </w:div>
    <w:div w:id="1015696535">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 w:id="1268850129">
      <w:bodyDiv w:val="1"/>
      <w:marLeft w:val="0"/>
      <w:marRight w:val="0"/>
      <w:marTop w:val="0"/>
      <w:marBottom w:val="0"/>
      <w:divBdr>
        <w:top w:val="none" w:sz="0" w:space="0" w:color="auto"/>
        <w:left w:val="none" w:sz="0" w:space="0" w:color="auto"/>
        <w:bottom w:val="none" w:sz="0" w:space="0" w:color="auto"/>
        <w:right w:val="none" w:sz="0" w:space="0" w:color="auto"/>
      </w:divBdr>
    </w:div>
    <w:div w:id="1350794508">
      <w:bodyDiv w:val="1"/>
      <w:marLeft w:val="0"/>
      <w:marRight w:val="0"/>
      <w:marTop w:val="0"/>
      <w:marBottom w:val="0"/>
      <w:divBdr>
        <w:top w:val="none" w:sz="0" w:space="0" w:color="auto"/>
        <w:left w:val="none" w:sz="0" w:space="0" w:color="auto"/>
        <w:bottom w:val="none" w:sz="0" w:space="0" w:color="auto"/>
        <w:right w:val="none" w:sz="0" w:space="0" w:color="auto"/>
      </w:divBdr>
    </w:div>
    <w:div w:id="1376392316">
      <w:bodyDiv w:val="1"/>
      <w:marLeft w:val="0"/>
      <w:marRight w:val="0"/>
      <w:marTop w:val="0"/>
      <w:marBottom w:val="0"/>
      <w:divBdr>
        <w:top w:val="none" w:sz="0" w:space="0" w:color="auto"/>
        <w:left w:val="none" w:sz="0" w:space="0" w:color="auto"/>
        <w:bottom w:val="none" w:sz="0" w:space="0" w:color="auto"/>
        <w:right w:val="none" w:sz="0" w:space="0" w:color="auto"/>
      </w:divBdr>
    </w:div>
    <w:div w:id="1512261639">
      <w:bodyDiv w:val="1"/>
      <w:marLeft w:val="0"/>
      <w:marRight w:val="0"/>
      <w:marTop w:val="0"/>
      <w:marBottom w:val="0"/>
      <w:divBdr>
        <w:top w:val="none" w:sz="0" w:space="0" w:color="auto"/>
        <w:left w:val="none" w:sz="0" w:space="0" w:color="auto"/>
        <w:bottom w:val="none" w:sz="0" w:space="0" w:color="auto"/>
        <w:right w:val="none" w:sz="0" w:space="0" w:color="auto"/>
      </w:divBdr>
    </w:div>
    <w:div w:id="1514609375">
      <w:bodyDiv w:val="1"/>
      <w:marLeft w:val="0"/>
      <w:marRight w:val="0"/>
      <w:marTop w:val="0"/>
      <w:marBottom w:val="0"/>
      <w:divBdr>
        <w:top w:val="none" w:sz="0" w:space="0" w:color="auto"/>
        <w:left w:val="none" w:sz="0" w:space="0" w:color="auto"/>
        <w:bottom w:val="none" w:sz="0" w:space="0" w:color="auto"/>
        <w:right w:val="none" w:sz="0" w:space="0" w:color="auto"/>
      </w:divBdr>
    </w:div>
    <w:div w:id="1725761838">
      <w:bodyDiv w:val="1"/>
      <w:marLeft w:val="0"/>
      <w:marRight w:val="0"/>
      <w:marTop w:val="0"/>
      <w:marBottom w:val="0"/>
      <w:divBdr>
        <w:top w:val="none" w:sz="0" w:space="0" w:color="auto"/>
        <w:left w:val="none" w:sz="0" w:space="0" w:color="auto"/>
        <w:bottom w:val="none" w:sz="0" w:space="0" w:color="auto"/>
        <w:right w:val="none" w:sz="0" w:space="0" w:color="auto"/>
      </w:divBdr>
    </w:div>
    <w:div w:id="1885175164">
      <w:bodyDiv w:val="1"/>
      <w:marLeft w:val="0"/>
      <w:marRight w:val="0"/>
      <w:marTop w:val="0"/>
      <w:marBottom w:val="0"/>
      <w:divBdr>
        <w:top w:val="none" w:sz="0" w:space="0" w:color="auto"/>
        <w:left w:val="none" w:sz="0" w:space="0" w:color="auto"/>
        <w:bottom w:val="none" w:sz="0" w:space="0" w:color="auto"/>
        <w:right w:val="none" w:sz="0" w:space="0" w:color="auto"/>
      </w:divBdr>
    </w:div>
    <w:div w:id="209138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CC29B-EE36-4F85-8EDB-4CE315A2B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5</Pages>
  <Words>2375</Words>
  <Characters>13067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Henry Lora Rodriguez</cp:lastModifiedBy>
  <cp:revision>43</cp:revision>
  <cp:lastPrinted>2019-02-07T18:49:00Z</cp:lastPrinted>
  <dcterms:created xsi:type="dcterms:W3CDTF">2019-01-25T15:48:00Z</dcterms:created>
  <dcterms:modified xsi:type="dcterms:W3CDTF">2019-03-18T19:38:00Z</dcterms:modified>
</cp:coreProperties>
</file>