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F0" w:rsidRPr="00B30EFC" w:rsidRDefault="000C26F0" w:rsidP="000C26F0">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26F0" w:rsidRDefault="000C26F0" w:rsidP="000C26F0">
      <w:pPr>
        <w:ind w:firstLine="0"/>
        <w:rPr>
          <w:rFonts w:ascii="Arial" w:hAnsi="Arial" w:cs="Arial"/>
          <w:sz w:val="20"/>
          <w:szCs w:val="20"/>
          <w:lang w:val="es-419"/>
        </w:rPr>
      </w:pPr>
    </w:p>
    <w:p w:rsidR="000C26F0" w:rsidRDefault="000C26F0" w:rsidP="000C26F0">
      <w:pPr>
        <w:rPr>
          <w:rFonts w:ascii="Arial" w:hAnsi="Arial" w:cs="Arial"/>
          <w:sz w:val="20"/>
          <w:szCs w:val="20"/>
          <w:lang w:val="es-419"/>
        </w:rPr>
      </w:pP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 xml:space="preserve">Providencia: </w:t>
      </w:r>
      <w:r w:rsidRPr="000C26F0">
        <w:rPr>
          <w:rFonts w:ascii="Arial" w:hAnsi="Arial" w:cs="Arial"/>
          <w:sz w:val="20"/>
          <w:szCs w:val="20"/>
          <w:lang w:val="es-419"/>
        </w:rPr>
        <w:tab/>
      </w:r>
      <w:r w:rsidRPr="000C26F0">
        <w:rPr>
          <w:rFonts w:ascii="Arial" w:hAnsi="Arial" w:cs="Arial"/>
          <w:sz w:val="20"/>
          <w:szCs w:val="20"/>
          <w:lang w:val="es-419"/>
        </w:rPr>
        <w:tab/>
        <w:t xml:space="preserve">Sentencia del 29 de marzo de 2019 </w:t>
      </w: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Radicación No.:</w:t>
      </w:r>
      <w:r w:rsidRPr="000C26F0">
        <w:rPr>
          <w:rFonts w:ascii="Arial" w:hAnsi="Arial" w:cs="Arial"/>
          <w:sz w:val="20"/>
          <w:szCs w:val="20"/>
          <w:lang w:val="es-419"/>
        </w:rPr>
        <w:tab/>
      </w:r>
      <w:r w:rsidRPr="000C26F0">
        <w:rPr>
          <w:rFonts w:ascii="Arial" w:hAnsi="Arial" w:cs="Arial"/>
          <w:sz w:val="20"/>
          <w:szCs w:val="20"/>
          <w:lang w:val="es-419"/>
        </w:rPr>
        <w:tab/>
        <w:t>66001-31-05-004-2017-00227</w:t>
      </w:r>
      <w:r>
        <w:rPr>
          <w:rFonts w:ascii="Arial" w:hAnsi="Arial" w:cs="Arial"/>
          <w:sz w:val="20"/>
          <w:szCs w:val="20"/>
          <w:lang w:val="es-419"/>
        </w:rPr>
        <w:t>-01</w:t>
      </w: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Proceso:</w:t>
      </w:r>
      <w:r w:rsidRPr="000C26F0">
        <w:rPr>
          <w:rFonts w:ascii="Arial" w:hAnsi="Arial" w:cs="Arial"/>
          <w:sz w:val="20"/>
          <w:szCs w:val="20"/>
          <w:lang w:val="es-419"/>
        </w:rPr>
        <w:tab/>
      </w:r>
      <w:r w:rsidRPr="000C26F0">
        <w:rPr>
          <w:rFonts w:ascii="Arial" w:hAnsi="Arial" w:cs="Arial"/>
          <w:sz w:val="20"/>
          <w:szCs w:val="20"/>
          <w:lang w:val="es-419"/>
        </w:rPr>
        <w:tab/>
        <w:t xml:space="preserve">Ordinario laboral </w:t>
      </w: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Demandante:</w:t>
      </w:r>
      <w:r w:rsidRPr="000C26F0">
        <w:rPr>
          <w:rFonts w:ascii="Arial" w:hAnsi="Arial" w:cs="Arial"/>
          <w:sz w:val="20"/>
          <w:szCs w:val="20"/>
          <w:lang w:val="es-419"/>
        </w:rPr>
        <w:tab/>
      </w:r>
      <w:r w:rsidRPr="000C26F0">
        <w:rPr>
          <w:rFonts w:ascii="Arial" w:hAnsi="Arial" w:cs="Arial"/>
          <w:sz w:val="20"/>
          <w:szCs w:val="20"/>
          <w:lang w:val="es-419"/>
        </w:rPr>
        <w:tab/>
        <w:t xml:space="preserve">José Ricardo Grajales </w:t>
      </w:r>
      <w:proofErr w:type="spellStart"/>
      <w:r w:rsidRPr="000C26F0">
        <w:rPr>
          <w:rFonts w:ascii="Arial" w:hAnsi="Arial" w:cs="Arial"/>
          <w:sz w:val="20"/>
          <w:szCs w:val="20"/>
          <w:lang w:val="es-419"/>
        </w:rPr>
        <w:t>Présiga</w:t>
      </w:r>
      <w:proofErr w:type="spellEnd"/>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Demandado:</w:t>
      </w:r>
      <w:r w:rsidRPr="000C26F0">
        <w:rPr>
          <w:rFonts w:ascii="Arial" w:hAnsi="Arial" w:cs="Arial"/>
          <w:sz w:val="20"/>
          <w:szCs w:val="20"/>
          <w:lang w:val="es-419"/>
        </w:rPr>
        <w:tab/>
      </w:r>
      <w:r w:rsidRPr="000C26F0">
        <w:rPr>
          <w:rFonts w:ascii="Arial" w:hAnsi="Arial" w:cs="Arial"/>
          <w:sz w:val="20"/>
          <w:szCs w:val="20"/>
          <w:lang w:val="es-419"/>
        </w:rPr>
        <w:tab/>
        <w:t>Porvenir S.A.</w:t>
      </w: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 xml:space="preserve">Juzgado de origen: </w:t>
      </w:r>
      <w:r w:rsidRPr="000C26F0">
        <w:rPr>
          <w:rFonts w:ascii="Arial" w:hAnsi="Arial" w:cs="Arial"/>
          <w:sz w:val="20"/>
          <w:szCs w:val="20"/>
          <w:lang w:val="es-419"/>
        </w:rPr>
        <w:tab/>
        <w:t>Cuarto Laboral del Circuito de Pereira</w:t>
      </w:r>
    </w:p>
    <w:p w:rsidR="000C26F0" w:rsidRPr="000C26F0" w:rsidRDefault="000C26F0" w:rsidP="000C26F0">
      <w:pPr>
        <w:ind w:firstLine="0"/>
        <w:rPr>
          <w:rFonts w:ascii="Arial" w:hAnsi="Arial" w:cs="Arial"/>
          <w:sz w:val="20"/>
          <w:szCs w:val="20"/>
          <w:lang w:val="es-419"/>
        </w:rPr>
      </w:pPr>
      <w:r w:rsidRPr="000C26F0">
        <w:rPr>
          <w:rFonts w:ascii="Arial" w:hAnsi="Arial" w:cs="Arial"/>
          <w:sz w:val="20"/>
          <w:szCs w:val="20"/>
          <w:lang w:val="es-419"/>
        </w:rPr>
        <w:t>Magistrada ponente:</w:t>
      </w:r>
      <w:r w:rsidRPr="000C26F0">
        <w:rPr>
          <w:rFonts w:ascii="Arial" w:hAnsi="Arial" w:cs="Arial"/>
          <w:sz w:val="20"/>
          <w:szCs w:val="20"/>
          <w:lang w:val="es-419"/>
        </w:rPr>
        <w:tab/>
        <w:t>Dra. Ana Lucía Caicedo Calderón</w:t>
      </w:r>
    </w:p>
    <w:p w:rsidR="000C26F0" w:rsidRPr="00B30EFC" w:rsidRDefault="000C26F0" w:rsidP="000C26F0">
      <w:pPr>
        <w:ind w:firstLine="0"/>
        <w:rPr>
          <w:rFonts w:ascii="Arial" w:hAnsi="Arial" w:cs="Arial"/>
          <w:sz w:val="20"/>
          <w:szCs w:val="20"/>
          <w:lang w:val="es-419"/>
        </w:rPr>
      </w:pPr>
    </w:p>
    <w:p w:rsidR="000C26F0" w:rsidRPr="000C7451" w:rsidRDefault="000C26F0" w:rsidP="000C26F0">
      <w:pPr>
        <w:pStyle w:val="Sinespaciado"/>
        <w:jc w:val="both"/>
        <w:rPr>
          <w:rFonts w:ascii="Arial" w:hAnsi="Arial" w:cs="Arial"/>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47269">
        <w:rPr>
          <w:rFonts w:ascii="Arial" w:hAnsi="Arial" w:cs="Arial"/>
          <w:b/>
          <w:bCs/>
          <w:iCs/>
          <w:sz w:val="20"/>
          <w:szCs w:val="20"/>
          <w:lang w:val="es-CO" w:eastAsia="fr-FR"/>
        </w:rPr>
        <w:t xml:space="preserve">PENSIÓN DE INVALIDEZ / </w:t>
      </w:r>
      <w:r w:rsidR="00EE4D97" w:rsidRPr="000C26F0">
        <w:rPr>
          <w:rFonts w:ascii="Arial" w:hAnsi="Arial" w:cs="Arial"/>
          <w:b/>
          <w:bCs/>
          <w:iCs/>
          <w:sz w:val="20"/>
          <w:szCs w:val="20"/>
          <w:lang w:val="es-419" w:eastAsia="fr-FR"/>
        </w:rPr>
        <w:t>IMPROCEDENCIA DE LA AFILIACIÓN RETROACTIVA AL SISTEMA PENSIONAL</w:t>
      </w:r>
      <w:r w:rsidR="000C7451">
        <w:rPr>
          <w:rFonts w:ascii="Arial" w:hAnsi="Arial" w:cs="Arial"/>
          <w:b/>
          <w:bCs/>
          <w:iCs/>
          <w:sz w:val="20"/>
          <w:szCs w:val="20"/>
          <w:lang w:val="es-CO" w:eastAsia="fr-FR"/>
        </w:rPr>
        <w:t xml:space="preserve"> / DIFERENCIAS ENTRE LA MORA EN EL PAGO DE APORTES Y LA NO AFILIACIÓN AL SISTEMA / OBLIGACIONES DEL EMPLEADOR.</w:t>
      </w:r>
      <w:bookmarkStart w:id="0" w:name="_GoBack"/>
      <w:bookmarkEnd w:id="0"/>
    </w:p>
    <w:p w:rsidR="000C26F0" w:rsidRDefault="000C26F0" w:rsidP="000C26F0">
      <w:pPr>
        <w:ind w:firstLine="0"/>
        <w:rPr>
          <w:rFonts w:ascii="Arial" w:hAnsi="Arial" w:cs="Arial"/>
          <w:bCs/>
          <w:sz w:val="20"/>
          <w:szCs w:val="20"/>
          <w:lang w:val="es-419"/>
        </w:rPr>
      </w:pPr>
    </w:p>
    <w:p w:rsidR="009810BB" w:rsidRPr="009810BB" w:rsidRDefault="009810BB" w:rsidP="009810BB">
      <w:pPr>
        <w:ind w:firstLine="0"/>
        <w:rPr>
          <w:rFonts w:ascii="Arial" w:hAnsi="Arial" w:cs="Arial"/>
          <w:bCs/>
          <w:sz w:val="20"/>
          <w:szCs w:val="20"/>
          <w:lang w:val="es-419"/>
        </w:rPr>
      </w:pPr>
      <w:r w:rsidRPr="009810BB">
        <w:rPr>
          <w:rFonts w:ascii="Arial" w:hAnsi="Arial" w:cs="Arial"/>
          <w:bCs/>
          <w:sz w:val="20"/>
          <w:szCs w:val="20"/>
          <w:lang w:val="es-419"/>
        </w:rPr>
        <w:t>La Doctrina ha diferenciado los efectos de la mora en el pago de los aportes con los de la falta de afiliación o inscripción al sistema de pensiones, por tener dichos fenómenos causas y consecuencias jurídicas diferentes</w:t>
      </w:r>
      <w:r>
        <w:rPr>
          <w:rFonts w:ascii="Arial" w:hAnsi="Arial" w:cs="Arial"/>
          <w:bCs/>
          <w:sz w:val="20"/>
          <w:szCs w:val="20"/>
          <w:lang w:val="es-CO"/>
        </w:rPr>
        <w:t>…</w:t>
      </w:r>
    </w:p>
    <w:p w:rsidR="009810BB" w:rsidRPr="009810BB" w:rsidRDefault="009810BB" w:rsidP="009810BB">
      <w:pPr>
        <w:ind w:firstLine="0"/>
        <w:rPr>
          <w:rFonts w:ascii="Arial" w:hAnsi="Arial" w:cs="Arial"/>
          <w:bCs/>
          <w:sz w:val="20"/>
          <w:szCs w:val="20"/>
          <w:lang w:val="es-419"/>
        </w:rPr>
      </w:pPr>
    </w:p>
    <w:p w:rsidR="004B258D" w:rsidRDefault="009810BB" w:rsidP="009810BB">
      <w:pPr>
        <w:ind w:firstLine="0"/>
        <w:rPr>
          <w:rFonts w:ascii="Arial" w:hAnsi="Arial" w:cs="Arial"/>
          <w:bCs/>
          <w:sz w:val="20"/>
          <w:szCs w:val="20"/>
          <w:lang w:val="es-CO"/>
        </w:rPr>
      </w:pPr>
      <w:r w:rsidRPr="009810BB">
        <w:rPr>
          <w:rFonts w:ascii="Arial" w:hAnsi="Arial" w:cs="Arial"/>
          <w:bCs/>
          <w:sz w:val="20"/>
          <w:szCs w:val="20"/>
          <w:lang w:val="es-419"/>
        </w:rPr>
        <w:t>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w:t>
      </w:r>
      <w:r>
        <w:rPr>
          <w:rFonts w:ascii="Arial" w:hAnsi="Arial" w:cs="Arial"/>
          <w:bCs/>
          <w:sz w:val="20"/>
          <w:szCs w:val="20"/>
          <w:lang w:val="es-CO"/>
        </w:rPr>
        <w:t xml:space="preserve"> (…)</w:t>
      </w:r>
    </w:p>
    <w:p w:rsidR="009810BB" w:rsidRDefault="009810BB" w:rsidP="009810BB">
      <w:pPr>
        <w:ind w:firstLine="0"/>
        <w:rPr>
          <w:rFonts w:ascii="Arial" w:hAnsi="Arial" w:cs="Arial"/>
          <w:bCs/>
          <w:sz w:val="20"/>
          <w:szCs w:val="20"/>
          <w:lang w:val="es-CO"/>
        </w:rPr>
      </w:pPr>
    </w:p>
    <w:p w:rsidR="009810BB" w:rsidRDefault="009810BB" w:rsidP="009810BB">
      <w:pPr>
        <w:ind w:firstLine="0"/>
        <w:rPr>
          <w:rFonts w:ascii="Arial" w:hAnsi="Arial" w:cs="Arial"/>
          <w:bCs/>
          <w:sz w:val="20"/>
          <w:szCs w:val="20"/>
          <w:lang w:val="es-CO"/>
        </w:rPr>
      </w:pPr>
      <w:r w:rsidRPr="009810BB">
        <w:rPr>
          <w:rFonts w:ascii="Arial" w:hAnsi="Arial" w:cs="Arial"/>
          <w:bCs/>
          <w:sz w:val="20"/>
          <w:szCs w:val="20"/>
          <w:lang w:val="es-CO"/>
        </w:rPr>
        <w:t>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exclusiva a la pensión de vejez.</w:t>
      </w:r>
      <w:r>
        <w:rPr>
          <w:rFonts w:ascii="Arial" w:hAnsi="Arial" w:cs="Arial"/>
          <w:bCs/>
          <w:sz w:val="20"/>
          <w:szCs w:val="20"/>
          <w:lang w:val="es-CO"/>
        </w:rPr>
        <w:t xml:space="preserve"> (…)</w:t>
      </w:r>
    </w:p>
    <w:p w:rsidR="00A65AF4" w:rsidRDefault="00A65AF4" w:rsidP="009810BB">
      <w:pPr>
        <w:ind w:firstLine="0"/>
        <w:rPr>
          <w:rFonts w:ascii="Arial" w:hAnsi="Arial" w:cs="Arial"/>
          <w:bCs/>
          <w:sz w:val="20"/>
          <w:szCs w:val="20"/>
          <w:lang w:val="es-CO"/>
        </w:rPr>
      </w:pPr>
    </w:p>
    <w:p w:rsidR="00A65AF4" w:rsidRPr="009810BB" w:rsidRDefault="00A65AF4" w:rsidP="009810BB">
      <w:pPr>
        <w:ind w:firstLine="0"/>
        <w:rPr>
          <w:rFonts w:ascii="Arial" w:hAnsi="Arial" w:cs="Arial"/>
          <w:bCs/>
          <w:sz w:val="20"/>
          <w:szCs w:val="20"/>
          <w:lang w:val="es-CO"/>
        </w:rPr>
      </w:pPr>
      <w:r w:rsidRPr="00A65AF4">
        <w:rPr>
          <w:rFonts w:ascii="Arial" w:hAnsi="Arial" w:cs="Arial"/>
          <w:bCs/>
          <w:sz w:val="20"/>
          <w:szCs w:val="20"/>
          <w:lang w:val="es-CO"/>
        </w:rPr>
        <w:t>De lo que viene de decirse, queda claro que la 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r>
        <w:rPr>
          <w:rFonts w:ascii="Arial" w:hAnsi="Arial" w:cs="Arial"/>
          <w:bCs/>
          <w:sz w:val="20"/>
          <w:szCs w:val="20"/>
          <w:lang w:val="es-CO"/>
        </w:rPr>
        <w:t xml:space="preserve"> (…)</w:t>
      </w:r>
    </w:p>
    <w:p w:rsidR="004B258D" w:rsidRPr="000C26F0" w:rsidRDefault="004B258D" w:rsidP="000C26F0">
      <w:pPr>
        <w:ind w:firstLine="0"/>
        <w:rPr>
          <w:rFonts w:ascii="Arial" w:hAnsi="Arial" w:cs="Arial"/>
          <w:bCs/>
          <w:sz w:val="20"/>
          <w:szCs w:val="20"/>
          <w:lang w:val="es-419"/>
        </w:rPr>
      </w:pPr>
    </w:p>
    <w:p w:rsidR="00EE4D97" w:rsidRDefault="004B258D" w:rsidP="000C26F0">
      <w:pPr>
        <w:ind w:firstLine="0"/>
        <w:rPr>
          <w:rFonts w:ascii="Arial" w:hAnsi="Arial" w:cs="Arial"/>
          <w:sz w:val="20"/>
          <w:szCs w:val="20"/>
          <w:lang w:val="es-419"/>
        </w:rPr>
      </w:pPr>
      <w:r>
        <w:rPr>
          <w:rFonts w:ascii="Arial" w:hAnsi="Arial" w:cs="Arial"/>
          <w:bCs/>
          <w:sz w:val="20"/>
          <w:szCs w:val="20"/>
          <w:lang w:val="es-CO"/>
        </w:rPr>
        <w:t>… l</w:t>
      </w:r>
      <w:r w:rsidR="00EE4D97" w:rsidRPr="000C26F0">
        <w:rPr>
          <w:rFonts w:ascii="Arial" w:hAnsi="Arial" w:cs="Arial"/>
          <w:bCs/>
          <w:sz w:val="20"/>
          <w:szCs w:val="20"/>
          <w:lang w:val="es-419"/>
        </w:rPr>
        <w:t xml:space="preserve">a materialización del riesgo (esto es, la muerte del trabajador o la declaración del estado invalidez) impide el saneamiento de la falta de afiliación, toda vez que del cómputo de semanas cotizadas necesarias para acceder a la cobertura prestacional de los citados riesgos, se debe excluir el tiempo de servicios prestados a empleadores que hubieren omitido la afiliación oportuna del trabajador siniestrado. (…) (Si) el trabajador no hubiere sido afiliado o inscrito al Sistema Pensional por su empleador y, por ausencia de dicho acto de afiliación, no pudiere completar las semanas cotizadas necesarias para acceder a la prestación económica por invalidez o muerte, la obligación de pagar la pensión recaerá de manera exclusiva sobre el empleador. Así se desprende del Decreto 1406 de 1999, que establece (…) </w:t>
      </w:r>
      <w:r w:rsidR="00EE4D97" w:rsidRPr="000C26F0">
        <w:rPr>
          <w:rFonts w:ascii="Arial" w:hAnsi="Arial" w:cs="Arial"/>
          <w:sz w:val="20"/>
          <w:szCs w:val="20"/>
          <w:lang w:val="es-419"/>
        </w:rPr>
        <w:t>“las consecuencias derivadas de la no presentación de las declaraciones de autoliquidación de aportes o de errores u omisiones en ésta, que afecten el cubrimiento y operatividad del Sistema de Seguridad Integral o la prestación de los servicios que él contempla con respecto a uno o más de los afiliados, serán responsabilidad exclusiva del aportante”.</w:t>
      </w:r>
    </w:p>
    <w:p w:rsidR="00747269" w:rsidRDefault="00747269" w:rsidP="000C26F0">
      <w:pPr>
        <w:ind w:firstLine="0"/>
        <w:rPr>
          <w:rFonts w:ascii="Arial" w:hAnsi="Arial" w:cs="Arial"/>
          <w:sz w:val="20"/>
          <w:szCs w:val="20"/>
          <w:lang w:val="es-419"/>
        </w:rPr>
      </w:pPr>
    </w:p>
    <w:p w:rsidR="00747269" w:rsidRDefault="00747269" w:rsidP="000C26F0">
      <w:pPr>
        <w:ind w:firstLine="0"/>
        <w:rPr>
          <w:rFonts w:ascii="Arial" w:hAnsi="Arial" w:cs="Arial"/>
          <w:sz w:val="20"/>
          <w:szCs w:val="20"/>
          <w:lang w:val="es-419"/>
        </w:rPr>
      </w:pPr>
      <w:r w:rsidRPr="00747269">
        <w:rPr>
          <w:rFonts w:ascii="Arial" w:hAnsi="Arial" w:cs="Arial"/>
          <w:sz w:val="20"/>
          <w:szCs w:val="20"/>
          <w:lang w:val="es-419"/>
        </w:rPr>
        <w:t>Al respecto ha señalado la Corte que Constitucional, que el régimen de la pensión de sobrevivientes e invalidez no se inspira en la acumulación de un capital que permita financiarla, como si ocurre con la pensión de vejez, sino en el aseguramiento del riesgo de deceso o invalidez del afiliado, y ha concluido, con sustento en dicha premisa, “que los empleadores que incumplen con la obligación legal y reglamentaria de afiliar a sus trabajadores al sistema pensional vulneran el derecho a la seguridad social y deben responder por las pensiones y prestaciones periódicas a las que tendrían derecho de haber sido afiliados”.</w:t>
      </w:r>
    </w:p>
    <w:p w:rsidR="000C26F0" w:rsidRDefault="000C26F0" w:rsidP="000C26F0">
      <w:pPr>
        <w:ind w:firstLine="0"/>
        <w:rPr>
          <w:rFonts w:ascii="Arial" w:hAnsi="Arial" w:cs="Arial"/>
          <w:sz w:val="20"/>
          <w:szCs w:val="20"/>
          <w:lang w:val="es-419"/>
        </w:rPr>
      </w:pPr>
    </w:p>
    <w:p w:rsidR="000C26F0" w:rsidRPr="000C26F0" w:rsidRDefault="000C26F0" w:rsidP="000C26F0">
      <w:pPr>
        <w:ind w:firstLine="0"/>
        <w:rPr>
          <w:rFonts w:ascii="Arial" w:hAnsi="Arial" w:cs="Arial"/>
          <w:sz w:val="20"/>
          <w:szCs w:val="20"/>
          <w:lang w:val="es-419"/>
        </w:rPr>
      </w:pPr>
    </w:p>
    <w:p w:rsidR="00F954C6" w:rsidRPr="000C26F0" w:rsidRDefault="00F954C6" w:rsidP="000C26F0">
      <w:pPr>
        <w:ind w:firstLine="0"/>
        <w:rPr>
          <w:rFonts w:ascii="Arial" w:hAnsi="Arial" w:cs="Arial"/>
          <w:sz w:val="20"/>
          <w:szCs w:val="20"/>
          <w:lang w:val="es-419"/>
        </w:rPr>
      </w:pPr>
    </w:p>
    <w:p w:rsidR="00F954C6" w:rsidRPr="00810EC9" w:rsidRDefault="00F954C6" w:rsidP="00F954C6">
      <w:pPr>
        <w:pStyle w:val="Ttulo4"/>
        <w:widowControl w:val="0"/>
        <w:tabs>
          <w:tab w:val="clear" w:pos="0"/>
        </w:tabs>
        <w:spacing w:line="276" w:lineRule="auto"/>
        <w:rPr>
          <w:rFonts w:ascii="Tahoma" w:hAnsi="Tahoma" w:cs="Tahoma"/>
          <w:bCs/>
          <w:sz w:val="22"/>
          <w:szCs w:val="22"/>
          <w:lang w:eastAsia="es-MX"/>
        </w:rPr>
      </w:pPr>
      <w:r w:rsidRPr="00810EC9">
        <w:rPr>
          <w:rFonts w:ascii="Tahoma" w:hAnsi="Tahoma" w:cs="Tahoma"/>
          <w:bCs/>
          <w:sz w:val="22"/>
          <w:szCs w:val="22"/>
          <w:lang w:eastAsia="es-MX"/>
        </w:rPr>
        <w:t>TRIBUNAL SUPERIOR DEL DISTRITO JUDICIAL DE PEREIRA</w:t>
      </w:r>
    </w:p>
    <w:p w:rsidR="00F954C6" w:rsidRPr="00810EC9" w:rsidRDefault="00F954C6" w:rsidP="00F954C6">
      <w:pPr>
        <w:pStyle w:val="Ttulo4"/>
        <w:widowControl w:val="0"/>
        <w:tabs>
          <w:tab w:val="clear" w:pos="0"/>
        </w:tabs>
        <w:spacing w:line="276" w:lineRule="auto"/>
        <w:rPr>
          <w:rFonts w:ascii="Tahoma" w:hAnsi="Tahoma" w:cs="Tahoma"/>
          <w:bCs/>
          <w:sz w:val="22"/>
          <w:szCs w:val="22"/>
          <w:lang w:eastAsia="es-MX"/>
        </w:rPr>
      </w:pPr>
      <w:r w:rsidRPr="00810EC9">
        <w:rPr>
          <w:rFonts w:ascii="Tahoma" w:hAnsi="Tahoma" w:cs="Tahoma"/>
          <w:bCs/>
          <w:sz w:val="22"/>
          <w:szCs w:val="22"/>
          <w:lang w:eastAsia="es-MX"/>
        </w:rPr>
        <w:t>SALA DE DECISION LABORAL No. 1</w:t>
      </w:r>
    </w:p>
    <w:p w:rsidR="00F954C6" w:rsidRPr="00810EC9" w:rsidRDefault="00F954C6" w:rsidP="00EE4D97">
      <w:pPr>
        <w:spacing w:line="240" w:lineRule="auto"/>
        <w:jc w:val="center"/>
        <w:rPr>
          <w:rFonts w:ascii="Tahoma" w:hAnsi="Tahoma" w:cs="Tahoma"/>
          <w:bCs/>
        </w:rPr>
      </w:pPr>
    </w:p>
    <w:p w:rsidR="00F954C6" w:rsidRPr="00810EC9" w:rsidRDefault="00F954C6" w:rsidP="00F954C6">
      <w:pPr>
        <w:ind w:firstLine="0"/>
        <w:jc w:val="center"/>
        <w:rPr>
          <w:rFonts w:ascii="Tahoma" w:hAnsi="Tahoma" w:cs="Tahoma"/>
          <w:b/>
          <w:bCs/>
        </w:rPr>
      </w:pPr>
      <w:r w:rsidRPr="00810EC9">
        <w:rPr>
          <w:rFonts w:ascii="Tahoma" w:hAnsi="Tahoma" w:cs="Tahoma"/>
          <w:bCs/>
        </w:rPr>
        <w:lastRenderedPageBreak/>
        <w:t>Magistrada Ponente:</w:t>
      </w:r>
      <w:r w:rsidRPr="00810EC9">
        <w:rPr>
          <w:rFonts w:ascii="Tahoma" w:hAnsi="Tahoma" w:cs="Tahoma"/>
          <w:b/>
          <w:bCs/>
        </w:rPr>
        <w:t xml:space="preserve"> Ana Lucía Caicedo Calderón</w:t>
      </w:r>
    </w:p>
    <w:p w:rsidR="00F954C6" w:rsidRPr="00810EC9" w:rsidRDefault="00F954C6" w:rsidP="00F954C6">
      <w:pPr>
        <w:spacing w:line="240" w:lineRule="auto"/>
        <w:jc w:val="center"/>
        <w:rPr>
          <w:rFonts w:ascii="Tahoma" w:hAnsi="Tahoma" w:cs="Tahoma"/>
          <w:b/>
        </w:rPr>
      </w:pPr>
    </w:p>
    <w:p w:rsidR="00F954C6" w:rsidRPr="00810EC9" w:rsidRDefault="00F954C6" w:rsidP="00EE4D97">
      <w:pPr>
        <w:ind w:firstLine="0"/>
        <w:jc w:val="center"/>
        <w:rPr>
          <w:rFonts w:ascii="Tahoma" w:hAnsi="Tahoma" w:cs="Tahoma"/>
          <w:b/>
        </w:rPr>
      </w:pPr>
      <w:r w:rsidRPr="00810EC9">
        <w:rPr>
          <w:rFonts w:ascii="Tahoma" w:hAnsi="Tahoma" w:cs="Tahoma"/>
          <w:b/>
        </w:rPr>
        <w:t>Acta No. ____</w:t>
      </w:r>
    </w:p>
    <w:p w:rsidR="00F954C6" w:rsidRPr="00810EC9" w:rsidRDefault="00F954C6" w:rsidP="00F954C6">
      <w:pPr>
        <w:ind w:firstLine="0"/>
        <w:jc w:val="center"/>
        <w:rPr>
          <w:rFonts w:ascii="Tahoma" w:hAnsi="Tahoma" w:cs="Tahoma"/>
          <w:b/>
        </w:rPr>
      </w:pPr>
      <w:r w:rsidRPr="00810EC9">
        <w:rPr>
          <w:rFonts w:ascii="Tahoma" w:hAnsi="Tahoma" w:cs="Tahoma"/>
          <w:b/>
        </w:rPr>
        <w:t>(Marzo 15 de 2019)</w:t>
      </w:r>
    </w:p>
    <w:p w:rsidR="00F954C6" w:rsidRPr="00810EC9" w:rsidRDefault="00F954C6" w:rsidP="00F954C6">
      <w:pPr>
        <w:spacing w:line="240" w:lineRule="auto"/>
        <w:jc w:val="center"/>
        <w:rPr>
          <w:rFonts w:ascii="Tahoma" w:hAnsi="Tahoma" w:cs="Tahoma"/>
          <w:b/>
        </w:rPr>
      </w:pPr>
    </w:p>
    <w:p w:rsidR="00F954C6" w:rsidRPr="00810EC9" w:rsidRDefault="00F954C6" w:rsidP="00F954C6">
      <w:pPr>
        <w:pStyle w:val="Ttulo5"/>
        <w:spacing w:line="276" w:lineRule="auto"/>
        <w:ind w:firstLine="0"/>
        <w:jc w:val="center"/>
        <w:rPr>
          <w:rFonts w:ascii="Tahoma" w:hAnsi="Tahoma" w:cs="Tahoma"/>
          <w:b w:val="0"/>
          <w:sz w:val="22"/>
          <w:szCs w:val="22"/>
        </w:rPr>
      </w:pPr>
      <w:r w:rsidRPr="00810EC9">
        <w:rPr>
          <w:rFonts w:ascii="Tahoma" w:hAnsi="Tahoma" w:cs="Tahoma"/>
          <w:b w:val="0"/>
          <w:sz w:val="22"/>
          <w:szCs w:val="22"/>
        </w:rPr>
        <w:t>Sistema oral - Audiencia de juzgamiento</w:t>
      </w:r>
    </w:p>
    <w:p w:rsidR="00F954C6" w:rsidRPr="00810EC9" w:rsidRDefault="00F954C6" w:rsidP="00F954C6">
      <w:pPr>
        <w:spacing w:line="240" w:lineRule="auto"/>
        <w:rPr>
          <w:rFonts w:ascii="Tahoma" w:hAnsi="Tahoma" w:cs="Tahoma"/>
        </w:rPr>
      </w:pPr>
      <w:r w:rsidRPr="00810EC9">
        <w:rPr>
          <w:rFonts w:ascii="Tahoma" w:hAnsi="Tahoma" w:cs="Tahoma"/>
          <w:b/>
        </w:rPr>
        <w:tab/>
      </w:r>
    </w:p>
    <w:p w:rsidR="00F954C6" w:rsidRPr="00810EC9" w:rsidRDefault="00F954C6" w:rsidP="005F5219">
      <w:pPr>
        <w:spacing w:line="276" w:lineRule="auto"/>
        <w:ind w:firstLine="708"/>
        <w:rPr>
          <w:rFonts w:ascii="Tahoma" w:hAnsi="Tahoma" w:cs="Tahoma"/>
        </w:rPr>
      </w:pPr>
      <w:r w:rsidRPr="00810EC9">
        <w:rPr>
          <w:rFonts w:ascii="Tahoma" w:hAnsi="Tahoma" w:cs="Tahoma"/>
        </w:rPr>
        <w:t xml:space="preserve">Siendo </w:t>
      </w:r>
      <w:r w:rsidR="005F5219" w:rsidRPr="00810EC9">
        <w:rPr>
          <w:rFonts w:ascii="Tahoma" w:hAnsi="Tahoma" w:cs="Tahoma"/>
        </w:rPr>
        <w:t>las…………. a.m. de hoy, viernes, 29</w:t>
      </w:r>
      <w:r w:rsidRPr="00810EC9">
        <w:rPr>
          <w:rFonts w:ascii="Tahoma" w:hAnsi="Tahoma" w:cs="Tahoma"/>
        </w:rPr>
        <w:t xml:space="preserve"> de marzo de 2019, la Sala de Decisión Laboral No. 1º del Tribunal Superior de Pereira se constituye en audiencia pública de juzgamiento en el proceso Ordinario Laboral de Primera Instancia instaurado por </w:t>
      </w:r>
      <w:r w:rsidR="005F5219" w:rsidRPr="00810EC9">
        <w:rPr>
          <w:rFonts w:ascii="Tahoma" w:hAnsi="Tahoma" w:cs="Tahoma"/>
          <w:b/>
        </w:rPr>
        <w:t>JOSÉ RICARDO GRAJALES PRÉSIGA</w:t>
      </w:r>
      <w:r w:rsidRPr="00810EC9">
        <w:rPr>
          <w:rFonts w:ascii="Tahoma" w:hAnsi="Tahoma" w:cs="Tahoma"/>
          <w:b/>
        </w:rPr>
        <w:t xml:space="preserve"> </w:t>
      </w:r>
      <w:r w:rsidRPr="00810EC9">
        <w:rPr>
          <w:rFonts w:ascii="Tahoma" w:hAnsi="Tahoma" w:cs="Tahoma"/>
        </w:rPr>
        <w:t xml:space="preserve">en contra de la </w:t>
      </w:r>
      <w:r w:rsidRPr="00810EC9">
        <w:rPr>
          <w:rFonts w:ascii="Tahoma" w:hAnsi="Tahoma" w:cs="Tahoma"/>
          <w:b/>
        </w:rPr>
        <w:t>SOCIEDAD ADMINISTRADORA DE FONDOS DE PENSIONES Y CESANTÍAS PORVENIR S.A.</w:t>
      </w:r>
      <w:r w:rsidR="005F5219" w:rsidRPr="00810EC9">
        <w:rPr>
          <w:rFonts w:ascii="Tahoma" w:hAnsi="Tahoma" w:cs="Tahoma"/>
        </w:rPr>
        <w:t xml:space="preserve">, al que fue vinculado como litisconsorte necesario el señor </w:t>
      </w:r>
      <w:r w:rsidR="005F5219" w:rsidRPr="00810EC9">
        <w:rPr>
          <w:rFonts w:ascii="Tahoma" w:hAnsi="Tahoma" w:cs="Tahoma"/>
          <w:b/>
          <w:lang w:val="es-CO"/>
        </w:rPr>
        <w:t>JORGE ENRIQUE PRÉSIGA JIMÉNEZ</w:t>
      </w:r>
      <w:r w:rsidR="005F5219" w:rsidRPr="00810EC9">
        <w:rPr>
          <w:rFonts w:ascii="Tahoma" w:hAnsi="Tahoma" w:cs="Tahoma"/>
        </w:rPr>
        <w:t xml:space="preserve">. </w:t>
      </w:r>
      <w:r w:rsidRPr="00810EC9">
        <w:rPr>
          <w:rFonts w:ascii="Tahoma" w:hAnsi="Tahoma" w:cs="Tahoma"/>
        </w:rPr>
        <w:t>Para el efecto, se verifica la asistencia de las partes a la presente diligencia: Por la parte demandante… Por la demandada…</w:t>
      </w:r>
    </w:p>
    <w:p w:rsidR="00F954C6" w:rsidRPr="00810EC9" w:rsidRDefault="00F954C6" w:rsidP="00F954C6">
      <w:pPr>
        <w:spacing w:line="240" w:lineRule="auto"/>
        <w:ind w:firstLine="708"/>
        <w:rPr>
          <w:rFonts w:ascii="Tahoma" w:hAnsi="Tahoma" w:cs="Tahoma"/>
        </w:rPr>
      </w:pPr>
    </w:p>
    <w:p w:rsidR="00F954C6" w:rsidRPr="00810EC9" w:rsidRDefault="00F954C6" w:rsidP="00F954C6">
      <w:pPr>
        <w:widowControl w:val="0"/>
        <w:autoSpaceDE w:val="0"/>
        <w:autoSpaceDN w:val="0"/>
        <w:adjustRightInd w:val="0"/>
        <w:spacing w:line="276" w:lineRule="auto"/>
        <w:ind w:firstLine="0"/>
        <w:jc w:val="center"/>
        <w:rPr>
          <w:rFonts w:ascii="Tahoma" w:hAnsi="Tahoma" w:cs="Tahoma"/>
          <w:b/>
          <w:caps/>
        </w:rPr>
      </w:pPr>
      <w:r w:rsidRPr="00810EC9">
        <w:rPr>
          <w:rFonts w:ascii="Tahoma" w:hAnsi="Tahoma" w:cs="Tahoma"/>
          <w:b/>
          <w:caps/>
        </w:rPr>
        <w:t>Alegatos de conclusión</w:t>
      </w:r>
    </w:p>
    <w:p w:rsidR="00F954C6" w:rsidRPr="00810EC9" w:rsidRDefault="00F954C6" w:rsidP="00F954C6">
      <w:pPr>
        <w:widowControl w:val="0"/>
        <w:autoSpaceDE w:val="0"/>
        <w:autoSpaceDN w:val="0"/>
        <w:adjustRightInd w:val="0"/>
        <w:spacing w:line="240" w:lineRule="auto"/>
        <w:jc w:val="center"/>
        <w:rPr>
          <w:rFonts w:ascii="Tahoma" w:hAnsi="Tahoma" w:cs="Tahoma"/>
          <w:b/>
          <w:caps/>
        </w:rPr>
      </w:pPr>
    </w:p>
    <w:p w:rsidR="00F954C6" w:rsidRPr="00810EC9" w:rsidRDefault="00F954C6" w:rsidP="00F954C6">
      <w:pPr>
        <w:spacing w:line="276" w:lineRule="auto"/>
        <w:ind w:firstLine="708"/>
        <w:rPr>
          <w:rFonts w:ascii="Tahoma" w:hAnsi="Tahoma" w:cs="Tahoma"/>
        </w:rPr>
      </w:pPr>
      <w:r w:rsidRPr="00810EC9">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rsidR="00F954C6" w:rsidRPr="00810EC9" w:rsidRDefault="00F954C6" w:rsidP="00F954C6">
      <w:pPr>
        <w:spacing w:line="240" w:lineRule="auto"/>
        <w:ind w:firstLine="708"/>
        <w:rPr>
          <w:rFonts w:ascii="Tahoma" w:hAnsi="Tahoma" w:cs="Tahoma"/>
        </w:rPr>
      </w:pPr>
    </w:p>
    <w:p w:rsidR="00F954C6" w:rsidRPr="00810EC9" w:rsidRDefault="00F954C6" w:rsidP="00F954C6">
      <w:pPr>
        <w:widowControl w:val="0"/>
        <w:autoSpaceDE w:val="0"/>
        <w:autoSpaceDN w:val="0"/>
        <w:adjustRightInd w:val="0"/>
        <w:spacing w:line="276" w:lineRule="auto"/>
        <w:ind w:firstLine="0"/>
        <w:jc w:val="center"/>
        <w:rPr>
          <w:rFonts w:ascii="Tahoma" w:hAnsi="Tahoma" w:cs="Tahoma"/>
          <w:b/>
        </w:rPr>
      </w:pPr>
      <w:r w:rsidRPr="00810EC9">
        <w:rPr>
          <w:rFonts w:ascii="Tahoma" w:hAnsi="Tahoma" w:cs="Tahoma"/>
          <w:b/>
        </w:rPr>
        <w:t>SENTENCIA</w:t>
      </w:r>
    </w:p>
    <w:p w:rsidR="00F954C6" w:rsidRPr="00810EC9" w:rsidRDefault="00F954C6" w:rsidP="00F954C6">
      <w:pPr>
        <w:widowControl w:val="0"/>
        <w:autoSpaceDE w:val="0"/>
        <w:autoSpaceDN w:val="0"/>
        <w:adjustRightInd w:val="0"/>
        <w:spacing w:line="240" w:lineRule="auto"/>
        <w:jc w:val="center"/>
        <w:rPr>
          <w:rFonts w:ascii="Tahoma" w:hAnsi="Tahoma" w:cs="Tahoma"/>
          <w:b/>
        </w:rPr>
      </w:pPr>
    </w:p>
    <w:p w:rsidR="00F954C6" w:rsidRPr="00810EC9" w:rsidRDefault="00F954C6" w:rsidP="00F954C6">
      <w:pPr>
        <w:widowControl w:val="0"/>
        <w:autoSpaceDE w:val="0"/>
        <w:autoSpaceDN w:val="0"/>
        <w:adjustRightInd w:val="0"/>
        <w:spacing w:line="276" w:lineRule="auto"/>
        <w:ind w:firstLine="708"/>
        <w:rPr>
          <w:rFonts w:ascii="Tahoma" w:hAnsi="Tahoma" w:cs="Tahoma"/>
          <w:b/>
        </w:rPr>
      </w:pPr>
      <w:r w:rsidRPr="00810EC9">
        <w:rPr>
          <w:rFonts w:ascii="Tahoma" w:hAnsi="Tahoma" w:cs="Tahoma"/>
        </w:rPr>
        <w:t xml:space="preserve">Escuchados los alegatos, procede la Sala a resolver el recurso de apelación promovido por la </w:t>
      </w:r>
      <w:r w:rsidR="005F5219" w:rsidRPr="00810EC9">
        <w:rPr>
          <w:rFonts w:ascii="Tahoma" w:hAnsi="Tahoma" w:cs="Tahoma"/>
        </w:rPr>
        <w:t>parte actora</w:t>
      </w:r>
      <w:r w:rsidRPr="00810EC9">
        <w:rPr>
          <w:rFonts w:ascii="Tahoma" w:hAnsi="Tahoma" w:cs="Tahoma"/>
          <w:b/>
        </w:rPr>
        <w:t xml:space="preserve"> </w:t>
      </w:r>
      <w:r w:rsidRPr="00810EC9">
        <w:rPr>
          <w:rFonts w:ascii="Tahoma" w:hAnsi="Tahoma" w:cs="Tahoma"/>
        </w:rPr>
        <w:t xml:space="preserve">en contra de la sentencia emitida por el Juzgado </w:t>
      </w:r>
      <w:r w:rsidR="005F5219" w:rsidRPr="00810EC9">
        <w:rPr>
          <w:rFonts w:ascii="Tahoma" w:hAnsi="Tahoma" w:cs="Tahoma"/>
        </w:rPr>
        <w:t>Cuarto</w:t>
      </w:r>
      <w:r w:rsidRPr="00810EC9">
        <w:rPr>
          <w:rFonts w:ascii="Tahoma" w:hAnsi="Tahoma" w:cs="Tahoma"/>
        </w:rPr>
        <w:t xml:space="preserve"> Laboral del Circuito de Pereira el pasado </w:t>
      </w:r>
      <w:r w:rsidR="005F5219" w:rsidRPr="00810EC9">
        <w:rPr>
          <w:rFonts w:ascii="Tahoma" w:hAnsi="Tahoma" w:cs="Tahoma"/>
        </w:rPr>
        <w:t xml:space="preserve">6 de junio </w:t>
      </w:r>
      <w:r w:rsidRPr="00810EC9">
        <w:rPr>
          <w:rFonts w:ascii="Tahoma" w:hAnsi="Tahoma" w:cs="Tahoma"/>
        </w:rPr>
        <w:t xml:space="preserve">de 2018, dentro del proceso ordinario laboral reseñado con anterioridad. </w:t>
      </w:r>
    </w:p>
    <w:p w:rsidR="00F954C6" w:rsidRPr="00810EC9" w:rsidRDefault="00F954C6" w:rsidP="00F954C6">
      <w:pPr>
        <w:widowControl w:val="0"/>
        <w:autoSpaceDE w:val="0"/>
        <w:autoSpaceDN w:val="0"/>
        <w:adjustRightInd w:val="0"/>
        <w:ind w:firstLine="0"/>
        <w:rPr>
          <w:rFonts w:ascii="Tahoma" w:hAnsi="Tahoma" w:cs="Tahoma"/>
          <w:b/>
        </w:rPr>
      </w:pPr>
    </w:p>
    <w:p w:rsidR="00F954C6" w:rsidRPr="00810EC9" w:rsidRDefault="00F954C6" w:rsidP="00F954C6">
      <w:pPr>
        <w:widowControl w:val="0"/>
        <w:autoSpaceDE w:val="0"/>
        <w:autoSpaceDN w:val="0"/>
        <w:adjustRightInd w:val="0"/>
        <w:ind w:firstLine="0"/>
        <w:jc w:val="center"/>
        <w:rPr>
          <w:rFonts w:ascii="Tahoma" w:hAnsi="Tahoma" w:cs="Tahoma"/>
          <w:b/>
        </w:rPr>
      </w:pPr>
      <w:r w:rsidRPr="00810EC9">
        <w:rPr>
          <w:rFonts w:ascii="Tahoma" w:hAnsi="Tahoma" w:cs="Tahoma"/>
          <w:b/>
        </w:rPr>
        <w:t>PROBLEMA JURIDICO</w:t>
      </w:r>
    </w:p>
    <w:p w:rsidR="00F954C6" w:rsidRPr="00810EC9" w:rsidRDefault="00F954C6" w:rsidP="00F954C6">
      <w:pPr>
        <w:widowControl w:val="0"/>
        <w:autoSpaceDE w:val="0"/>
        <w:autoSpaceDN w:val="0"/>
        <w:adjustRightInd w:val="0"/>
        <w:spacing w:line="276" w:lineRule="auto"/>
        <w:ind w:firstLine="708"/>
        <w:jc w:val="center"/>
        <w:rPr>
          <w:rFonts w:ascii="Tahoma" w:hAnsi="Tahoma" w:cs="Tahoma"/>
          <w:lang w:val="es-CO"/>
        </w:rPr>
      </w:pPr>
    </w:p>
    <w:p w:rsidR="0096457A" w:rsidRPr="00810EC9" w:rsidRDefault="0096457A" w:rsidP="0096457A">
      <w:pPr>
        <w:widowControl w:val="0"/>
        <w:autoSpaceDE w:val="0"/>
        <w:autoSpaceDN w:val="0"/>
        <w:adjustRightInd w:val="0"/>
        <w:spacing w:line="276" w:lineRule="auto"/>
        <w:ind w:firstLine="708"/>
        <w:rPr>
          <w:rFonts w:ascii="Tahoma" w:hAnsi="Tahoma" w:cs="Tahoma"/>
          <w:lang w:val="es-CO"/>
        </w:rPr>
      </w:pPr>
      <w:r w:rsidRPr="00810EC9">
        <w:rPr>
          <w:rFonts w:ascii="Tahoma" w:hAnsi="Tahoma" w:cs="Tahoma"/>
          <w:lang w:val="es-CO"/>
        </w:rPr>
        <w:t xml:space="preserve">Con el propósito de </w:t>
      </w:r>
      <w:r w:rsidR="00F46244" w:rsidRPr="00810EC9">
        <w:rPr>
          <w:rFonts w:ascii="Tahoma" w:hAnsi="Tahoma" w:cs="Tahoma"/>
          <w:lang w:val="es-CO"/>
        </w:rPr>
        <w:t>verificar</w:t>
      </w:r>
      <w:r w:rsidRPr="00810EC9">
        <w:rPr>
          <w:rFonts w:ascii="Tahoma" w:hAnsi="Tahoma" w:cs="Tahoma"/>
          <w:lang w:val="es-CO"/>
        </w:rPr>
        <w:t xml:space="preserve"> si el demandante cumple con </w:t>
      </w:r>
      <w:r w:rsidR="00F46244" w:rsidRPr="00810EC9">
        <w:rPr>
          <w:rFonts w:ascii="Tahoma" w:hAnsi="Tahoma" w:cs="Tahoma"/>
          <w:lang w:val="es-CO"/>
        </w:rPr>
        <w:t xml:space="preserve">los requisitos para acceder a la </w:t>
      </w:r>
      <w:r w:rsidRPr="00810EC9">
        <w:rPr>
          <w:rFonts w:ascii="Tahoma" w:hAnsi="Tahoma" w:cs="Tahoma"/>
          <w:lang w:val="es-CO"/>
        </w:rPr>
        <w:t>pensión de invalidez</w:t>
      </w:r>
      <w:r w:rsidR="00F46244" w:rsidRPr="00810EC9">
        <w:rPr>
          <w:rFonts w:ascii="Tahoma" w:hAnsi="Tahoma" w:cs="Tahoma"/>
          <w:lang w:val="es-CO"/>
        </w:rPr>
        <w:t xml:space="preserve"> que pretende, dado el esquema del </w:t>
      </w:r>
      <w:r w:rsidR="00F954C6" w:rsidRPr="00810EC9">
        <w:rPr>
          <w:rFonts w:ascii="Tahoma" w:hAnsi="Tahoma" w:cs="Tahoma"/>
          <w:lang w:val="es-CO"/>
        </w:rPr>
        <w:t xml:space="preserve">recurso de </w:t>
      </w:r>
      <w:r w:rsidRPr="00810EC9">
        <w:rPr>
          <w:rFonts w:ascii="Tahoma" w:hAnsi="Tahoma" w:cs="Tahoma"/>
          <w:lang w:val="es-CO"/>
        </w:rPr>
        <w:t>apelación, le corresponde a la S</w:t>
      </w:r>
      <w:r w:rsidR="00F954C6" w:rsidRPr="00810EC9">
        <w:rPr>
          <w:rFonts w:ascii="Tahoma" w:hAnsi="Tahoma" w:cs="Tahoma"/>
          <w:lang w:val="es-CO"/>
        </w:rPr>
        <w:t xml:space="preserve">ala </w:t>
      </w:r>
      <w:r w:rsidR="005217A8" w:rsidRPr="00810EC9">
        <w:rPr>
          <w:rFonts w:ascii="Tahoma" w:hAnsi="Tahoma" w:cs="Tahoma"/>
          <w:lang w:val="es-CO"/>
        </w:rPr>
        <w:t>establecer</w:t>
      </w:r>
      <w:r w:rsidRPr="00810EC9">
        <w:rPr>
          <w:rFonts w:ascii="Tahoma" w:hAnsi="Tahoma" w:cs="Tahoma"/>
          <w:lang w:val="es-CO"/>
        </w:rPr>
        <w:t>,</w:t>
      </w:r>
      <w:r w:rsidR="005217A8" w:rsidRPr="00810EC9">
        <w:rPr>
          <w:rFonts w:ascii="Tahoma" w:hAnsi="Tahoma" w:cs="Tahoma"/>
          <w:lang w:val="es-CO"/>
        </w:rPr>
        <w:t xml:space="preserve"> </w:t>
      </w:r>
      <w:r w:rsidR="00F46244" w:rsidRPr="00810EC9">
        <w:rPr>
          <w:rFonts w:ascii="Tahoma" w:hAnsi="Tahoma" w:cs="Tahoma"/>
          <w:lang w:val="es-CO"/>
        </w:rPr>
        <w:t xml:space="preserve">con apoyo en la ley, </w:t>
      </w:r>
      <w:r w:rsidRPr="00810EC9">
        <w:rPr>
          <w:rFonts w:ascii="Tahoma" w:hAnsi="Tahoma" w:cs="Tahoma"/>
          <w:lang w:val="es-CO"/>
        </w:rPr>
        <w:t>si resulta legalmente</w:t>
      </w:r>
      <w:r w:rsidR="005217A8" w:rsidRPr="00810EC9">
        <w:rPr>
          <w:rFonts w:ascii="Tahoma" w:hAnsi="Tahoma" w:cs="Tahoma"/>
          <w:lang w:val="es-CO"/>
        </w:rPr>
        <w:t xml:space="preserve"> viable computar como semanas válidamente cotizadas </w:t>
      </w:r>
      <w:r w:rsidR="00F46244" w:rsidRPr="00810EC9">
        <w:rPr>
          <w:rFonts w:ascii="Tahoma" w:hAnsi="Tahoma" w:cs="Tahoma"/>
          <w:lang w:val="es-CO"/>
        </w:rPr>
        <w:t>las correspondientes</w:t>
      </w:r>
      <w:r w:rsidRPr="00810EC9">
        <w:rPr>
          <w:rFonts w:ascii="Tahoma" w:hAnsi="Tahoma" w:cs="Tahoma"/>
          <w:lang w:val="es-CO"/>
        </w:rPr>
        <w:t xml:space="preserve"> al </w:t>
      </w:r>
      <w:r w:rsidRPr="00810EC9">
        <w:rPr>
          <w:rFonts w:ascii="Tahoma" w:hAnsi="Tahoma" w:cs="Tahoma"/>
          <w:u w:val="single"/>
          <w:lang w:val="es-CO"/>
        </w:rPr>
        <w:t>tiempo de servicios</w:t>
      </w:r>
      <w:r w:rsidRPr="004458ED">
        <w:rPr>
          <w:rFonts w:ascii="Tahoma" w:hAnsi="Tahoma" w:cs="Tahoma"/>
          <w:lang w:val="es-CO"/>
        </w:rPr>
        <w:t xml:space="preserve"> </w:t>
      </w:r>
      <w:r w:rsidRPr="00810EC9">
        <w:rPr>
          <w:rFonts w:ascii="Tahoma" w:hAnsi="Tahoma" w:cs="Tahoma"/>
          <w:lang w:val="es-CO"/>
        </w:rPr>
        <w:t>como trabajadores vinculados con aquellos empleadores que por omisión no hubieren afiliado oportunamente al trabajador, en los eventos en que aquel asume el pago de los aportes con posterioridad a la ocurrencia del siniestro de invalidez o muerte.</w:t>
      </w:r>
    </w:p>
    <w:p w:rsidR="0096457A" w:rsidRPr="00810EC9" w:rsidRDefault="0096457A" w:rsidP="00BC21AA">
      <w:pPr>
        <w:widowControl w:val="0"/>
        <w:autoSpaceDE w:val="0"/>
        <w:autoSpaceDN w:val="0"/>
        <w:adjustRightInd w:val="0"/>
        <w:spacing w:line="240" w:lineRule="auto"/>
        <w:ind w:firstLine="708"/>
        <w:rPr>
          <w:rFonts w:ascii="Tahoma" w:hAnsi="Tahoma" w:cs="Tahoma"/>
          <w:lang w:val="es-CO"/>
        </w:rPr>
      </w:pPr>
    </w:p>
    <w:p w:rsidR="00B5454F" w:rsidRPr="00810EC9" w:rsidRDefault="00B5454F" w:rsidP="0096457A">
      <w:pPr>
        <w:spacing w:line="276" w:lineRule="auto"/>
        <w:ind w:firstLine="0"/>
        <w:jc w:val="center"/>
        <w:rPr>
          <w:rFonts w:ascii="Tahoma" w:hAnsi="Tahoma" w:cs="Tahoma"/>
          <w:b/>
          <w:lang w:val="es-CO"/>
        </w:rPr>
      </w:pPr>
      <w:r w:rsidRPr="00810EC9">
        <w:rPr>
          <w:rFonts w:ascii="Tahoma" w:hAnsi="Tahoma" w:cs="Tahoma"/>
          <w:b/>
          <w:lang w:val="es-CO"/>
        </w:rPr>
        <w:t xml:space="preserve">I </w:t>
      </w:r>
      <w:r w:rsidR="0096457A" w:rsidRPr="00810EC9">
        <w:rPr>
          <w:rFonts w:ascii="Tahoma" w:hAnsi="Tahoma" w:cs="Tahoma"/>
          <w:b/>
          <w:lang w:val="es-CO"/>
        </w:rPr>
        <w:t>–</w:t>
      </w:r>
      <w:r w:rsidRPr="00810EC9">
        <w:rPr>
          <w:rFonts w:ascii="Tahoma" w:hAnsi="Tahoma" w:cs="Tahoma"/>
          <w:b/>
          <w:lang w:val="es-CO"/>
        </w:rPr>
        <w:t xml:space="preserve"> ANTECEDENTES</w:t>
      </w:r>
    </w:p>
    <w:p w:rsidR="0096457A" w:rsidRPr="00810EC9" w:rsidRDefault="0096457A" w:rsidP="00BC21AA">
      <w:pPr>
        <w:spacing w:line="240" w:lineRule="auto"/>
        <w:ind w:firstLine="0"/>
        <w:jc w:val="center"/>
        <w:rPr>
          <w:rFonts w:ascii="Tahoma" w:hAnsi="Tahoma" w:cs="Tahoma"/>
          <w:b/>
          <w:lang w:val="es-CO"/>
        </w:rPr>
      </w:pPr>
    </w:p>
    <w:p w:rsidR="00C35B7A" w:rsidRPr="00810EC9" w:rsidRDefault="00C35B7A" w:rsidP="00B5454F">
      <w:pPr>
        <w:spacing w:line="276" w:lineRule="auto"/>
        <w:rPr>
          <w:rFonts w:ascii="Tahoma" w:hAnsi="Tahoma" w:cs="Tahoma"/>
          <w:lang w:val="es-CO"/>
        </w:rPr>
      </w:pPr>
      <w:r w:rsidRPr="00810EC9">
        <w:rPr>
          <w:rFonts w:ascii="Tahoma" w:hAnsi="Tahoma" w:cs="Tahoma"/>
          <w:lang w:val="es-CO"/>
        </w:rPr>
        <w:t xml:space="preserve">Pretende el actor que se imponga condena a la </w:t>
      </w:r>
      <w:r w:rsidRPr="00810EC9">
        <w:rPr>
          <w:rFonts w:ascii="Tahoma" w:hAnsi="Tahoma" w:cs="Tahoma"/>
          <w:b/>
          <w:lang w:val="es-CO"/>
        </w:rPr>
        <w:t xml:space="preserve">ADMINISTRADORA DE FONDOS DE PENSIONES Y CESANTÍAS PORVENIR S.A. </w:t>
      </w:r>
      <w:r w:rsidRPr="00810EC9">
        <w:rPr>
          <w:rFonts w:ascii="Tahoma" w:hAnsi="Tahoma" w:cs="Tahoma"/>
          <w:lang w:val="es-CO"/>
        </w:rPr>
        <w:t xml:space="preserve">(en adelante </w:t>
      </w:r>
      <w:r w:rsidRPr="00810EC9">
        <w:rPr>
          <w:rFonts w:ascii="Tahoma" w:hAnsi="Tahoma" w:cs="Tahoma"/>
          <w:b/>
          <w:lang w:val="es-CO"/>
        </w:rPr>
        <w:t>PORVENIR</w:t>
      </w:r>
      <w:r w:rsidRPr="00810EC9">
        <w:rPr>
          <w:rFonts w:ascii="Tahoma" w:hAnsi="Tahoma" w:cs="Tahoma"/>
          <w:lang w:val="es-CO"/>
        </w:rPr>
        <w:t xml:space="preserve">), consistente en </w:t>
      </w:r>
      <w:r w:rsidR="001D0FF7" w:rsidRPr="00810EC9">
        <w:rPr>
          <w:rFonts w:ascii="Tahoma" w:hAnsi="Tahoma" w:cs="Tahoma"/>
          <w:lang w:val="es-CO"/>
        </w:rPr>
        <w:t>que se le reconozca</w:t>
      </w:r>
      <w:r w:rsidRPr="00810EC9">
        <w:rPr>
          <w:rFonts w:ascii="Tahoma" w:hAnsi="Tahoma" w:cs="Tahoma"/>
          <w:lang w:val="es-CO"/>
        </w:rPr>
        <w:t xml:space="preserve"> pensión de invalidez desde el 30 de noviembre de 2015, en cuantía de un salario mínimo legal mensual vigente y por 13 mesadas al año. Igualmente pretende que la AFP sea condenada al pago de los intereses moratorios de que trata el artículo 141 de la Ley 100 de 1993, a partir del 1º de abril de 2017 y hasta que se verifique el pago de la pretendida pensión. </w:t>
      </w:r>
    </w:p>
    <w:p w:rsidR="00C35B7A" w:rsidRPr="00810EC9" w:rsidRDefault="00C35B7A" w:rsidP="00BC21AA">
      <w:pPr>
        <w:spacing w:line="240" w:lineRule="auto"/>
        <w:rPr>
          <w:rFonts w:ascii="Tahoma" w:hAnsi="Tahoma" w:cs="Tahoma"/>
          <w:lang w:val="es-CO"/>
        </w:rPr>
      </w:pPr>
    </w:p>
    <w:p w:rsidR="00CE05A4" w:rsidRPr="00810EC9" w:rsidRDefault="00CE05A4" w:rsidP="00B5454F">
      <w:pPr>
        <w:spacing w:line="276" w:lineRule="auto"/>
        <w:rPr>
          <w:rFonts w:ascii="Tahoma" w:hAnsi="Tahoma" w:cs="Tahoma"/>
          <w:lang w:val="es-CO"/>
        </w:rPr>
      </w:pPr>
      <w:r w:rsidRPr="00810EC9">
        <w:rPr>
          <w:rFonts w:ascii="Tahoma" w:hAnsi="Tahoma" w:cs="Tahoma"/>
          <w:lang w:val="es-CO"/>
        </w:rPr>
        <w:t xml:space="preserve">Asegura para el efecto, que mediante dictamen No. 2825911 del </w:t>
      </w:r>
      <w:r w:rsidRPr="00810EC9">
        <w:rPr>
          <w:rFonts w:ascii="Tahoma" w:hAnsi="Tahoma" w:cs="Tahoma"/>
          <w:u w:val="single"/>
          <w:lang w:val="es-CO"/>
        </w:rPr>
        <w:t>24 de febrero de 2016</w:t>
      </w:r>
      <w:r w:rsidRPr="00810EC9">
        <w:rPr>
          <w:rFonts w:ascii="Tahoma" w:hAnsi="Tahoma" w:cs="Tahoma"/>
          <w:lang w:val="es-CO"/>
        </w:rPr>
        <w:t xml:space="preserve">, la aseguradora previsional “seguros de Vida Alfa S.A.”, determinó en su caso una pérdida </w:t>
      </w:r>
      <w:r w:rsidRPr="00810EC9">
        <w:rPr>
          <w:rFonts w:ascii="Tahoma" w:hAnsi="Tahoma" w:cs="Tahoma"/>
          <w:lang w:val="es-CO"/>
        </w:rPr>
        <w:lastRenderedPageBreak/>
        <w:t xml:space="preserve">de la capacidad laboral de origen común del 50%, con fecha de estructuración del </w:t>
      </w:r>
      <w:r w:rsidRPr="00810EC9">
        <w:rPr>
          <w:rFonts w:ascii="Tahoma" w:hAnsi="Tahoma" w:cs="Tahoma"/>
          <w:u w:val="single"/>
          <w:lang w:val="es-CO"/>
        </w:rPr>
        <w:t>30 de noviembre de 2015</w:t>
      </w:r>
      <w:r w:rsidR="00D62383" w:rsidRPr="00810EC9">
        <w:rPr>
          <w:rFonts w:ascii="Tahoma" w:hAnsi="Tahoma" w:cs="Tahoma"/>
          <w:lang w:val="es-CO"/>
        </w:rPr>
        <w:t>.</w:t>
      </w:r>
    </w:p>
    <w:p w:rsidR="00D62383" w:rsidRPr="00810EC9" w:rsidRDefault="00D62383" w:rsidP="00BC21AA">
      <w:pPr>
        <w:spacing w:line="240" w:lineRule="auto"/>
        <w:rPr>
          <w:rFonts w:ascii="Tahoma" w:hAnsi="Tahoma" w:cs="Tahoma"/>
          <w:lang w:val="es-CO"/>
        </w:rPr>
      </w:pPr>
    </w:p>
    <w:p w:rsidR="00D62383" w:rsidRPr="00810EC9" w:rsidRDefault="00D62383" w:rsidP="00B5454F">
      <w:pPr>
        <w:spacing w:line="276" w:lineRule="auto"/>
        <w:rPr>
          <w:rFonts w:ascii="Tahoma" w:hAnsi="Tahoma" w:cs="Tahoma"/>
          <w:lang w:val="es-CO"/>
        </w:rPr>
      </w:pPr>
      <w:r w:rsidRPr="00810EC9">
        <w:rPr>
          <w:rFonts w:ascii="Tahoma" w:hAnsi="Tahoma" w:cs="Tahoma"/>
          <w:lang w:val="es-CO"/>
        </w:rPr>
        <w:t xml:space="preserve">Agrega que el 31 de marzo de </w:t>
      </w:r>
      <w:r w:rsidRPr="00810EC9">
        <w:rPr>
          <w:rFonts w:ascii="Tahoma" w:hAnsi="Tahoma" w:cs="Tahoma"/>
          <w:u w:val="single"/>
          <w:lang w:val="es-CO"/>
        </w:rPr>
        <w:t>2017</w:t>
      </w:r>
      <w:r w:rsidRPr="00810EC9">
        <w:rPr>
          <w:rFonts w:ascii="Tahoma" w:hAnsi="Tahoma" w:cs="Tahoma"/>
          <w:lang w:val="es-CO"/>
        </w:rPr>
        <w:t xml:space="preserve">, en respuesta a una </w:t>
      </w:r>
      <w:r w:rsidRPr="00810EC9">
        <w:rPr>
          <w:rFonts w:ascii="Tahoma" w:hAnsi="Tahoma" w:cs="Tahoma"/>
          <w:u w:val="single"/>
          <w:lang w:val="es-CO"/>
        </w:rPr>
        <w:t>solicitud</w:t>
      </w:r>
      <w:r w:rsidRPr="00810EC9">
        <w:rPr>
          <w:rFonts w:ascii="Tahoma" w:hAnsi="Tahoma" w:cs="Tahoma"/>
          <w:lang w:val="es-CO"/>
        </w:rPr>
        <w:t xml:space="preserve"> del </w:t>
      </w:r>
      <w:r w:rsidRPr="00810EC9">
        <w:rPr>
          <w:rFonts w:ascii="Tahoma" w:hAnsi="Tahoma" w:cs="Tahoma"/>
          <w:u w:val="single"/>
          <w:lang w:val="es-CO"/>
        </w:rPr>
        <w:t>24 de marzo de ese mismo año</w:t>
      </w:r>
      <w:r w:rsidRPr="00810EC9">
        <w:rPr>
          <w:rFonts w:ascii="Tahoma" w:hAnsi="Tahoma" w:cs="Tahoma"/>
          <w:lang w:val="es-CO"/>
        </w:rPr>
        <w:t>, la entidad demandada le negó el reconocimiento de la pensión invalidez</w:t>
      </w:r>
      <w:r w:rsidR="00CE05A4" w:rsidRPr="00810EC9">
        <w:rPr>
          <w:rFonts w:ascii="Tahoma" w:hAnsi="Tahoma" w:cs="Tahoma"/>
          <w:lang w:val="es-CO"/>
        </w:rPr>
        <w:t>,</w:t>
      </w:r>
      <w:r w:rsidRPr="00810EC9">
        <w:rPr>
          <w:rFonts w:ascii="Tahoma" w:hAnsi="Tahoma" w:cs="Tahoma"/>
          <w:lang w:val="es-CO"/>
        </w:rPr>
        <w:t xml:space="preserve"> con el argumento de que</w:t>
      </w:r>
      <w:r w:rsidR="00CE05A4" w:rsidRPr="00810EC9">
        <w:rPr>
          <w:rFonts w:ascii="Tahoma" w:hAnsi="Tahoma" w:cs="Tahoma"/>
          <w:lang w:val="es-CO"/>
        </w:rPr>
        <w:t xml:space="preserve"> tenía</w:t>
      </w:r>
      <w:r w:rsidRPr="00810EC9">
        <w:rPr>
          <w:rFonts w:ascii="Tahoma" w:hAnsi="Tahoma" w:cs="Tahoma"/>
          <w:lang w:val="es-CO"/>
        </w:rPr>
        <w:t xml:space="preserve"> menos de 50 semanas cotizadas dentro de los</w:t>
      </w:r>
      <w:r w:rsidR="00CE05A4" w:rsidRPr="00810EC9">
        <w:rPr>
          <w:rFonts w:ascii="Tahoma" w:hAnsi="Tahoma" w:cs="Tahoma"/>
          <w:lang w:val="es-CO"/>
        </w:rPr>
        <w:t xml:space="preserve"> 3 años anteriores a la estructuración de la invalidez.</w:t>
      </w:r>
    </w:p>
    <w:p w:rsidR="00D62383" w:rsidRPr="00810EC9" w:rsidRDefault="00D62383" w:rsidP="00BC21AA">
      <w:pPr>
        <w:spacing w:line="240" w:lineRule="auto"/>
        <w:rPr>
          <w:rFonts w:ascii="Tahoma" w:hAnsi="Tahoma" w:cs="Tahoma"/>
          <w:lang w:val="es-CO"/>
        </w:rPr>
      </w:pPr>
    </w:p>
    <w:p w:rsidR="00CE05A4" w:rsidRPr="00810EC9" w:rsidRDefault="001D0FF7" w:rsidP="00B5454F">
      <w:pPr>
        <w:spacing w:line="276" w:lineRule="auto"/>
        <w:rPr>
          <w:rFonts w:ascii="Tahoma" w:hAnsi="Tahoma" w:cs="Tahoma"/>
          <w:lang w:val="es-CO"/>
        </w:rPr>
      </w:pPr>
      <w:r w:rsidRPr="00810EC9">
        <w:rPr>
          <w:rFonts w:ascii="Tahoma" w:hAnsi="Tahoma" w:cs="Tahoma"/>
          <w:lang w:val="es-CO"/>
        </w:rPr>
        <w:t>Al respecto asegura que en realidad</w:t>
      </w:r>
      <w:r w:rsidR="00D62383" w:rsidRPr="00810EC9">
        <w:rPr>
          <w:rFonts w:ascii="Tahoma" w:hAnsi="Tahoma" w:cs="Tahoma"/>
          <w:lang w:val="es-CO"/>
        </w:rPr>
        <w:t xml:space="preserve"> tiene 69 semanas cotizadas dentro de tal lapso (esto es, entre el 30 de noviembre de 2012 y el 30 de noviembre de 2015), pues laboró </w:t>
      </w:r>
      <w:r w:rsidR="002A50FA" w:rsidRPr="00810EC9">
        <w:rPr>
          <w:rFonts w:ascii="Tahoma" w:hAnsi="Tahoma" w:cs="Tahoma"/>
          <w:lang w:val="es-CO"/>
        </w:rPr>
        <w:t>como trabajador del señor JOSÉ ENRIQUE PRÉSIGA JIMÉNEZ, en la finca “la Catarina”, corregimiento “la María” en el municip</w:t>
      </w:r>
      <w:r w:rsidRPr="00810EC9">
        <w:rPr>
          <w:rFonts w:ascii="Tahoma" w:hAnsi="Tahoma" w:cs="Tahoma"/>
          <w:lang w:val="es-CO"/>
        </w:rPr>
        <w:t>io del Águila (Valle del Cauca), entre el 10 de enero de 2013 y el 31 de enero de 2014.</w:t>
      </w:r>
    </w:p>
    <w:p w:rsidR="002A50FA" w:rsidRPr="00810EC9" w:rsidRDefault="002A50FA" w:rsidP="00BC21AA">
      <w:pPr>
        <w:spacing w:line="240" w:lineRule="auto"/>
        <w:rPr>
          <w:rFonts w:ascii="Tahoma" w:hAnsi="Tahoma" w:cs="Tahoma"/>
          <w:lang w:val="es-CO"/>
        </w:rPr>
      </w:pPr>
    </w:p>
    <w:p w:rsidR="002A50FA" w:rsidRPr="00810EC9" w:rsidRDefault="002A50FA" w:rsidP="00B5454F">
      <w:pPr>
        <w:spacing w:line="276" w:lineRule="auto"/>
        <w:rPr>
          <w:rFonts w:ascii="Tahoma" w:hAnsi="Tahoma" w:cs="Tahoma"/>
          <w:lang w:val="es-CO"/>
        </w:rPr>
      </w:pPr>
      <w:r w:rsidRPr="00810EC9">
        <w:rPr>
          <w:rFonts w:ascii="Tahoma" w:hAnsi="Tahoma" w:cs="Tahoma"/>
          <w:lang w:val="es-CO"/>
        </w:rPr>
        <w:t>En respuesta a la demanda, la AFP</w:t>
      </w:r>
      <w:r w:rsidR="001D0FF7" w:rsidRPr="00810EC9">
        <w:rPr>
          <w:rFonts w:ascii="Tahoma" w:hAnsi="Tahoma" w:cs="Tahoma"/>
          <w:lang w:val="es-CO"/>
        </w:rPr>
        <w:t xml:space="preserve"> PORVENIR</w:t>
      </w:r>
      <w:r w:rsidRPr="00810EC9">
        <w:rPr>
          <w:rFonts w:ascii="Tahoma" w:hAnsi="Tahoma" w:cs="Tahoma"/>
          <w:lang w:val="es-CO"/>
        </w:rPr>
        <w:t xml:space="preserve"> indica que de acuerdo con la relación de aportes efectuados a la cuenta de ahorro individual del demandante, este sólo cotizó 39 días, equivalente a </w:t>
      </w:r>
      <w:r w:rsidRPr="00810EC9">
        <w:rPr>
          <w:rFonts w:ascii="Tahoma" w:hAnsi="Tahoma" w:cs="Tahoma"/>
          <w:u w:val="single"/>
          <w:lang w:val="es-CO"/>
        </w:rPr>
        <w:t>5,57 semanas</w:t>
      </w:r>
      <w:r w:rsidRPr="00810EC9">
        <w:rPr>
          <w:rFonts w:ascii="Tahoma" w:hAnsi="Tahoma" w:cs="Tahoma"/>
          <w:lang w:val="es-CO"/>
        </w:rPr>
        <w:t xml:space="preserve">, con anterioridad a la estructuración de su invalidez, y el resto de cotizaciones fueron canceladas por el supuesto empleador del demandante, de nombre JORGE ENRIQUE PRÉSIGA JIMÉNEZ, 6 meses después de la estructuración de la invalidez y por periodos anteriores a la afiliación </w:t>
      </w:r>
      <w:r w:rsidR="00185877" w:rsidRPr="00810EC9">
        <w:rPr>
          <w:rFonts w:ascii="Tahoma" w:hAnsi="Tahoma" w:cs="Tahoma"/>
          <w:lang w:val="es-CO"/>
        </w:rPr>
        <w:t>del trabajador</w:t>
      </w:r>
      <w:r w:rsidRPr="00810EC9">
        <w:rPr>
          <w:rFonts w:ascii="Tahoma" w:hAnsi="Tahoma" w:cs="Tahoma"/>
          <w:lang w:val="es-CO"/>
        </w:rPr>
        <w:t xml:space="preserve"> al Sistema de Seguridad Social</w:t>
      </w:r>
      <w:r w:rsidR="00185877" w:rsidRPr="00810EC9">
        <w:rPr>
          <w:rFonts w:ascii="Tahoma" w:hAnsi="Tahoma" w:cs="Tahoma"/>
          <w:lang w:val="es-CO"/>
        </w:rPr>
        <w:t xml:space="preserve"> en Pensiones.</w:t>
      </w:r>
    </w:p>
    <w:p w:rsidR="00185877" w:rsidRPr="00810EC9" w:rsidRDefault="00185877" w:rsidP="00BC21AA">
      <w:pPr>
        <w:spacing w:line="240" w:lineRule="auto"/>
        <w:rPr>
          <w:rFonts w:ascii="Tahoma" w:hAnsi="Tahoma" w:cs="Tahoma"/>
          <w:lang w:val="es-CO"/>
        </w:rPr>
      </w:pPr>
    </w:p>
    <w:p w:rsidR="001D0FF7" w:rsidRPr="00810EC9" w:rsidRDefault="001D0FF7" w:rsidP="00EE4D97">
      <w:pPr>
        <w:spacing w:line="276" w:lineRule="auto"/>
        <w:rPr>
          <w:rFonts w:ascii="Tahoma" w:hAnsi="Tahoma" w:cs="Tahoma"/>
          <w:lang w:val="es-CO"/>
        </w:rPr>
      </w:pPr>
      <w:r w:rsidRPr="00810EC9">
        <w:rPr>
          <w:rFonts w:ascii="Tahoma" w:hAnsi="Tahoma" w:cs="Tahoma"/>
          <w:lang w:val="es-CO"/>
        </w:rPr>
        <w:t>Con sustento en lo anterior, considera</w:t>
      </w:r>
      <w:r w:rsidR="00185877" w:rsidRPr="00810EC9">
        <w:rPr>
          <w:rFonts w:ascii="Tahoma" w:hAnsi="Tahoma" w:cs="Tahoma"/>
          <w:lang w:val="es-CO"/>
        </w:rPr>
        <w:t xml:space="preserve"> la</w:t>
      </w:r>
      <w:r w:rsidR="00B02B01" w:rsidRPr="00810EC9">
        <w:rPr>
          <w:rFonts w:ascii="Tahoma" w:hAnsi="Tahoma" w:cs="Tahoma"/>
          <w:lang w:val="es-CO"/>
        </w:rPr>
        <w:t xml:space="preserve"> AFP</w:t>
      </w:r>
      <w:r w:rsidR="00185877" w:rsidRPr="00810EC9">
        <w:rPr>
          <w:rFonts w:ascii="Tahoma" w:hAnsi="Tahoma" w:cs="Tahoma"/>
          <w:lang w:val="es-CO"/>
        </w:rPr>
        <w:t xml:space="preserve"> demandada que el señor JORGE ENRIQUE PRÉSIGA JIMÉNEZ es el único que tiene la obligación de asumir el pago de la pensión de invalidez reclamada, pues omitió el deber de afiliar oportunamente al Sistema de Seguridad Social a su trabajador</w:t>
      </w:r>
      <w:r w:rsidR="00F85787" w:rsidRPr="00810EC9">
        <w:rPr>
          <w:rFonts w:ascii="Tahoma" w:hAnsi="Tahoma" w:cs="Tahoma"/>
          <w:lang w:val="es-CO"/>
        </w:rPr>
        <w:t>. En ese orden</w:t>
      </w:r>
      <w:r w:rsidRPr="00810EC9">
        <w:rPr>
          <w:rFonts w:ascii="Tahoma" w:hAnsi="Tahoma" w:cs="Tahoma"/>
          <w:lang w:val="es-CO"/>
        </w:rPr>
        <w:t>,</w:t>
      </w:r>
      <w:r w:rsidR="00F85787" w:rsidRPr="00810EC9">
        <w:rPr>
          <w:rFonts w:ascii="Tahoma" w:hAnsi="Tahoma" w:cs="Tahoma"/>
          <w:lang w:val="es-CO"/>
        </w:rPr>
        <w:t xml:space="preserve"> se opuso a la prosperidad de las pretensiones en su contra y propuso las excepciones de “inexistencia de la obligación, cobro de lo no debido, ausencia de derecho sustantivo, falta de causa en </w:t>
      </w:r>
      <w:r w:rsidR="00B5454F" w:rsidRPr="00810EC9">
        <w:rPr>
          <w:rFonts w:ascii="Tahoma" w:hAnsi="Tahoma" w:cs="Tahoma"/>
          <w:lang w:val="es-CO"/>
        </w:rPr>
        <w:t>las pretensiones de la demanda,</w:t>
      </w:r>
      <w:r w:rsidR="00F85787" w:rsidRPr="00810EC9">
        <w:rPr>
          <w:rFonts w:ascii="Tahoma" w:hAnsi="Tahoma" w:cs="Tahoma"/>
          <w:lang w:val="es-CO"/>
        </w:rPr>
        <w:t xml:space="preserve"> responsabilidad </w:t>
      </w:r>
      <w:r w:rsidR="00B5454F" w:rsidRPr="00810EC9">
        <w:rPr>
          <w:rFonts w:ascii="Tahoma" w:hAnsi="Tahoma" w:cs="Tahoma"/>
          <w:lang w:val="es-CO"/>
        </w:rPr>
        <w:t>del empleador, afectación al equilibro financiero del sistema, buena fe, prescripción y la innominada o genérica</w:t>
      </w:r>
      <w:r w:rsidRPr="00810EC9">
        <w:rPr>
          <w:rFonts w:ascii="Tahoma" w:hAnsi="Tahoma" w:cs="Tahoma"/>
          <w:lang w:val="es-CO"/>
        </w:rPr>
        <w:t>”</w:t>
      </w:r>
      <w:r w:rsidR="00B5454F" w:rsidRPr="00810EC9">
        <w:rPr>
          <w:rFonts w:ascii="Tahoma" w:hAnsi="Tahoma" w:cs="Tahoma"/>
          <w:lang w:val="es-CO"/>
        </w:rPr>
        <w:t>.</w:t>
      </w:r>
    </w:p>
    <w:p w:rsidR="00BC21AA" w:rsidRPr="00810EC9" w:rsidRDefault="00BC21AA" w:rsidP="00BC21AA">
      <w:pPr>
        <w:spacing w:line="240" w:lineRule="auto"/>
        <w:rPr>
          <w:rFonts w:ascii="Tahoma" w:hAnsi="Tahoma" w:cs="Tahoma"/>
          <w:lang w:val="es-CO"/>
        </w:rPr>
      </w:pPr>
    </w:p>
    <w:p w:rsidR="001D0FF7" w:rsidRPr="00810EC9" w:rsidRDefault="00B02B01" w:rsidP="001D0FF7">
      <w:pPr>
        <w:spacing w:line="276" w:lineRule="auto"/>
        <w:rPr>
          <w:rFonts w:ascii="Tahoma" w:hAnsi="Tahoma" w:cs="Tahoma"/>
          <w:lang w:val="es-CO"/>
        </w:rPr>
      </w:pPr>
      <w:r w:rsidRPr="00810EC9">
        <w:rPr>
          <w:rFonts w:ascii="Tahoma" w:hAnsi="Tahoma" w:cs="Tahoma"/>
          <w:lang w:val="es-CO"/>
        </w:rPr>
        <w:t>No sobra señalar que la jueza de primera instancia ordenó vincular al proceso como litisconsorte necesario al señor JORGE ENRIQUE PRÉSIGA JIMÉNEZ</w:t>
      </w:r>
      <w:r w:rsidR="00FF7CCA" w:rsidRPr="00810EC9">
        <w:rPr>
          <w:rFonts w:ascii="Tahoma" w:hAnsi="Tahoma" w:cs="Tahoma"/>
          <w:lang w:val="es-CO"/>
        </w:rPr>
        <w:t>,</w:t>
      </w:r>
      <w:r w:rsidRPr="00810EC9">
        <w:rPr>
          <w:rFonts w:ascii="Tahoma" w:hAnsi="Tahoma" w:cs="Tahoma"/>
          <w:lang w:val="es-CO"/>
        </w:rPr>
        <w:t xml:space="preserve"> a quien se le tuvo por no contestada la demanda, por haber dejado transcurrir en silencio el auto que la inadmitió (Fl. 119). </w:t>
      </w:r>
    </w:p>
    <w:p w:rsidR="00B5454F" w:rsidRPr="00810EC9" w:rsidRDefault="00B5454F" w:rsidP="00BC21AA">
      <w:pPr>
        <w:spacing w:line="240" w:lineRule="auto"/>
        <w:ind w:firstLine="0"/>
        <w:rPr>
          <w:rFonts w:ascii="Tahoma" w:hAnsi="Tahoma" w:cs="Tahoma"/>
          <w:lang w:val="es-CO"/>
        </w:rPr>
      </w:pPr>
    </w:p>
    <w:p w:rsidR="00B5454F" w:rsidRPr="00810EC9" w:rsidRDefault="00B5454F" w:rsidP="00B5454F">
      <w:pPr>
        <w:spacing w:line="276" w:lineRule="auto"/>
        <w:ind w:firstLine="0"/>
        <w:jc w:val="center"/>
        <w:rPr>
          <w:rFonts w:ascii="Tahoma" w:hAnsi="Tahoma" w:cs="Tahoma"/>
          <w:b/>
          <w:lang w:val="es-CO"/>
        </w:rPr>
      </w:pPr>
      <w:r w:rsidRPr="00810EC9">
        <w:rPr>
          <w:rFonts w:ascii="Tahoma" w:hAnsi="Tahoma" w:cs="Tahoma"/>
          <w:b/>
          <w:lang w:val="es-CO"/>
        </w:rPr>
        <w:t>II - SENTENCIA DE PRIMERA INSTANCIA</w:t>
      </w:r>
    </w:p>
    <w:p w:rsidR="00B5454F" w:rsidRPr="00810EC9" w:rsidRDefault="00B5454F" w:rsidP="00EE4D97">
      <w:pPr>
        <w:spacing w:line="240" w:lineRule="auto"/>
        <w:ind w:firstLine="0"/>
        <w:jc w:val="center"/>
        <w:rPr>
          <w:rFonts w:ascii="Tahoma" w:hAnsi="Tahoma" w:cs="Tahoma"/>
          <w:lang w:val="es-CO"/>
        </w:rPr>
      </w:pPr>
    </w:p>
    <w:p w:rsidR="00B02B01" w:rsidRPr="00810EC9" w:rsidRDefault="00B5454F" w:rsidP="00A65B0E">
      <w:pPr>
        <w:spacing w:line="276" w:lineRule="auto"/>
        <w:ind w:firstLine="708"/>
        <w:rPr>
          <w:rFonts w:ascii="Tahoma" w:hAnsi="Tahoma" w:cs="Tahoma"/>
        </w:rPr>
      </w:pPr>
      <w:r w:rsidRPr="00810EC9">
        <w:rPr>
          <w:rFonts w:ascii="Tahoma" w:hAnsi="Tahoma" w:cs="Tahoma"/>
          <w:lang w:val="es-CO"/>
        </w:rPr>
        <w:t xml:space="preserve">Luego de </w:t>
      </w:r>
      <w:r w:rsidR="00F613D8" w:rsidRPr="00810EC9">
        <w:rPr>
          <w:rFonts w:ascii="Tahoma" w:hAnsi="Tahoma" w:cs="Tahoma"/>
          <w:lang w:val="es-CO"/>
        </w:rPr>
        <w:t xml:space="preserve">una minuciosa enumeración de las normas y </w:t>
      </w:r>
      <w:r w:rsidR="001D0FF7" w:rsidRPr="00810EC9">
        <w:rPr>
          <w:rFonts w:ascii="Tahoma" w:hAnsi="Tahoma" w:cs="Tahoma"/>
          <w:lang w:val="es-CO"/>
        </w:rPr>
        <w:t>la</w:t>
      </w:r>
      <w:r w:rsidR="00F613D8" w:rsidRPr="00810EC9">
        <w:rPr>
          <w:rFonts w:ascii="Tahoma" w:hAnsi="Tahoma" w:cs="Tahoma"/>
          <w:lang w:val="es-CO"/>
        </w:rPr>
        <w:t xml:space="preserve"> interpretación</w:t>
      </w:r>
      <w:r w:rsidR="00A65B0E" w:rsidRPr="00810EC9">
        <w:rPr>
          <w:rFonts w:ascii="Tahoma" w:hAnsi="Tahoma" w:cs="Tahoma"/>
          <w:lang w:val="es-CO"/>
        </w:rPr>
        <w:t xml:space="preserve"> </w:t>
      </w:r>
      <w:r w:rsidR="00F613D8" w:rsidRPr="00810EC9">
        <w:rPr>
          <w:rFonts w:ascii="Tahoma" w:hAnsi="Tahoma" w:cs="Tahoma"/>
          <w:lang w:val="es-CO"/>
        </w:rPr>
        <w:t xml:space="preserve">jurisprudencial aplicable al presente asunto, la </w:t>
      </w:r>
      <w:r w:rsidR="00F613D8" w:rsidRPr="00810EC9">
        <w:rPr>
          <w:rFonts w:ascii="Arial Narrow" w:hAnsi="Arial Narrow" w:cs="Tahoma"/>
          <w:i/>
          <w:lang w:val="es-CO"/>
        </w:rPr>
        <w:t>a-quo</w:t>
      </w:r>
      <w:r w:rsidR="00F613D8" w:rsidRPr="00810EC9">
        <w:rPr>
          <w:rFonts w:ascii="Tahoma" w:hAnsi="Tahoma" w:cs="Tahoma"/>
          <w:lang w:val="es-CO"/>
        </w:rPr>
        <w:t xml:space="preserve"> concluyó que</w:t>
      </w:r>
      <w:r w:rsidR="00A65B0E" w:rsidRPr="00810EC9">
        <w:rPr>
          <w:rFonts w:ascii="Tahoma" w:hAnsi="Tahoma" w:cs="Tahoma"/>
          <w:lang w:val="es-CO"/>
        </w:rPr>
        <w:t>, ocurridos los siniestros de invalidez y sobrevivientes, no procede el saneamiento de la</w:t>
      </w:r>
      <w:r w:rsidR="003404B6" w:rsidRPr="00810EC9">
        <w:rPr>
          <w:rFonts w:ascii="Tahoma" w:hAnsi="Tahoma" w:cs="Tahoma"/>
          <w:lang w:val="es-CO"/>
        </w:rPr>
        <w:t>s</w:t>
      </w:r>
      <w:r w:rsidR="00A65B0E" w:rsidRPr="00810EC9">
        <w:rPr>
          <w:rFonts w:ascii="Tahoma" w:hAnsi="Tahoma" w:cs="Tahoma"/>
          <w:lang w:val="es-CO"/>
        </w:rPr>
        <w:t xml:space="preserve"> deuda</w:t>
      </w:r>
      <w:r w:rsidR="003404B6" w:rsidRPr="00810EC9">
        <w:rPr>
          <w:rFonts w:ascii="Tahoma" w:hAnsi="Tahoma" w:cs="Tahoma"/>
          <w:lang w:val="es-CO"/>
        </w:rPr>
        <w:t>s</w:t>
      </w:r>
      <w:r w:rsidR="00A65B0E" w:rsidRPr="00810EC9">
        <w:rPr>
          <w:rFonts w:ascii="Tahoma" w:hAnsi="Tahoma" w:cs="Tahoma"/>
          <w:lang w:val="es-CO"/>
        </w:rPr>
        <w:t xml:space="preserve"> por la falta de afiliación al sistema</w:t>
      </w:r>
      <w:r w:rsidR="003404B6" w:rsidRPr="00810EC9">
        <w:rPr>
          <w:rFonts w:ascii="Tahoma" w:hAnsi="Tahoma" w:cs="Tahoma"/>
          <w:lang w:val="es-CO"/>
        </w:rPr>
        <w:t xml:space="preserve"> pensional</w:t>
      </w:r>
      <w:r w:rsidR="00B14090" w:rsidRPr="00810EC9">
        <w:rPr>
          <w:rFonts w:ascii="Tahoma" w:hAnsi="Tahoma" w:cs="Tahoma"/>
          <w:lang w:val="es-CO"/>
        </w:rPr>
        <w:t xml:space="preserve">, </w:t>
      </w:r>
      <w:r w:rsidR="00A65B0E" w:rsidRPr="00810EC9">
        <w:rPr>
          <w:rFonts w:ascii="Tahoma" w:hAnsi="Tahoma" w:cs="Tahoma"/>
        </w:rPr>
        <w:t>y</w:t>
      </w:r>
      <w:r w:rsidR="00B14090" w:rsidRPr="00810EC9">
        <w:rPr>
          <w:rFonts w:ascii="Tahoma" w:hAnsi="Tahoma" w:cs="Tahoma"/>
        </w:rPr>
        <w:t>, por</w:t>
      </w:r>
      <w:r w:rsidR="00A65B0E" w:rsidRPr="00810EC9">
        <w:rPr>
          <w:rFonts w:ascii="Tahoma" w:hAnsi="Tahoma" w:cs="Tahoma"/>
        </w:rPr>
        <w:t xml:space="preserve"> tanto, el empleador</w:t>
      </w:r>
      <w:r w:rsidR="003404B6" w:rsidRPr="00810EC9">
        <w:rPr>
          <w:rFonts w:ascii="Tahoma" w:hAnsi="Tahoma" w:cs="Tahoma"/>
        </w:rPr>
        <w:t xml:space="preserve"> moroso</w:t>
      </w:r>
      <w:r w:rsidR="00A65B0E" w:rsidRPr="00810EC9">
        <w:rPr>
          <w:rFonts w:ascii="Tahoma" w:hAnsi="Tahoma" w:cs="Tahoma"/>
        </w:rPr>
        <w:t xml:space="preserve"> deberá asumir el pago de las prestaciones generadas por estas contingencias si por los periodos omitidos, </w:t>
      </w:r>
      <w:r w:rsidR="00B14090" w:rsidRPr="00810EC9">
        <w:rPr>
          <w:rFonts w:ascii="Tahoma" w:hAnsi="Tahoma" w:cs="Tahoma"/>
        </w:rPr>
        <w:t>el Fondo de Pensiones</w:t>
      </w:r>
      <w:r w:rsidR="00A65B0E" w:rsidRPr="00810EC9">
        <w:rPr>
          <w:rFonts w:ascii="Tahoma" w:hAnsi="Tahoma" w:cs="Tahoma"/>
        </w:rPr>
        <w:t xml:space="preserve"> niega el reconocimiento de las respectivas pensiones.</w:t>
      </w:r>
    </w:p>
    <w:p w:rsidR="00B02B01" w:rsidRPr="00810EC9" w:rsidRDefault="00B02B01" w:rsidP="00EE4D97">
      <w:pPr>
        <w:spacing w:line="240" w:lineRule="auto"/>
        <w:ind w:firstLine="708"/>
        <w:rPr>
          <w:rFonts w:ascii="Tahoma" w:hAnsi="Tahoma" w:cs="Tahoma"/>
        </w:rPr>
      </w:pPr>
    </w:p>
    <w:p w:rsidR="00DE65BD" w:rsidRPr="00810EC9" w:rsidRDefault="00B02B01" w:rsidP="00DE65BD">
      <w:pPr>
        <w:spacing w:line="276" w:lineRule="auto"/>
        <w:rPr>
          <w:rFonts w:ascii="Tahoma" w:hAnsi="Tahoma" w:cs="Tahoma"/>
          <w:lang w:val="es-CO"/>
        </w:rPr>
      </w:pPr>
      <w:r w:rsidRPr="00810EC9">
        <w:rPr>
          <w:rFonts w:ascii="Tahoma" w:hAnsi="Tahoma" w:cs="Tahoma"/>
        </w:rPr>
        <w:t>Bajo tales premisas,</w:t>
      </w:r>
      <w:r w:rsidR="003404B6" w:rsidRPr="00810EC9">
        <w:rPr>
          <w:rFonts w:ascii="Tahoma" w:hAnsi="Tahoma" w:cs="Tahoma"/>
        </w:rPr>
        <w:t xml:space="preserve"> concluyó que </w:t>
      </w:r>
      <w:r w:rsidR="00DE65BD" w:rsidRPr="00810EC9">
        <w:rPr>
          <w:rFonts w:ascii="Tahoma" w:hAnsi="Tahoma" w:cs="Tahoma"/>
        </w:rPr>
        <w:t xml:space="preserve">el actor no acreditó el número mínimo de semanas cotizadas con anterioridad a la fecha de estructuración de la invalidez, pues los aportes efectuados por el señor </w:t>
      </w:r>
      <w:r w:rsidR="00DE65BD" w:rsidRPr="00810EC9">
        <w:rPr>
          <w:rFonts w:ascii="Tahoma" w:hAnsi="Tahoma" w:cs="Tahoma"/>
          <w:b/>
          <w:lang w:val="es-CO"/>
        </w:rPr>
        <w:t>JORGE ENRIQUE PRÉSIGA JIMÉNEZ</w:t>
      </w:r>
      <w:r w:rsidR="00DE65BD" w:rsidRPr="00810EC9">
        <w:rPr>
          <w:rFonts w:ascii="Tahoma" w:hAnsi="Tahoma" w:cs="Tahoma"/>
          <w:lang w:val="es-CO"/>
        </w:rPr>
        <w:t>, con los que pretendía cubrir</w:t>
      </w:r>
      <w:r w:rsidR="00FF7CCA" w:rsidRPr="00810EC9">
        <w:rPr>
          <w:rFonts w:ascii="Tahoma" w:hAnsi="Tahoma" w:cs="Tahoma"/>
          <w:lang w:val="es-CO"/>
        </w:rPr>
        <w:t xml:space="preserve"> extemporáneamente</w:t>
      </w:r>
      <w:r w:rsidR="00DE65BD" w:rsidRPr="00810EC9">
        <w:rPr>
          <w:rFonts w:ascii="Tahoma" w:hAnsi="Tahoma" w:cs="Tahoma"/>
          <w:lang w:val="es-CO"/>
        </w:rPr>
        <w:t xml:space="preserve"> las cotizaciones pensional</w:t>
      </w:r>
      <w:r w:rsidR="00FF7CCA" w:rsidRPr="00810EC9">
        <w:rPr>
          <w:rFonts w:ascii="Tahoma" w:hAnsi="Tahoma" w:cs="Tahoma"/>
          <w:lang w:val="es-CO"/>
        </w:rPr>
        <w:t>es correspondientes</w:t>
      </w:r>
      <w:r w:rsidR="00DE65BD" w:rsidRPr="00810EC9">
        <w:rPr>
          <w:rFonts w:ascii="Tahoma" w:hAnsi="Tahoma" w:cs="Tahoma"/>
          <w:lang w:val="es-CO"/>
        </w:rPr>
        <w:t xml:space="preserve"> </w:t>
      </w:r>
      <w:r w:rsidR="00FF7CCA" w:rsidRPr="00810EC9">
        <w:rPr>
          <w:rFonts w:ascii="Tahoma" w:hAnsi="Tahoma" w:cs="Tahoma"/>
          <w:lang w:val="es-CO"/>
        </w:rPr>
        <w:t>a</w:t>
      </w:r>
      <w:r w:rsidR="00DE65BD" w:rsidRPr="00810EC9">
        <w:rPr>
          <w:rFonts w:ascii="Tahoma" w:hAnsi="Tahoma" w:cs="Tahoma"/>
          <w:lang w:val="es-CO"/>
        </w:rPr>
        <w:t xml:space="preserve"> la relación laboral que sostuvo con el demandante entre 10 de enero de 2013 y el 31 de enero de 2014, no tienen </w:t>
      </w:r>
      <w:r w:rsidR="00FF7CCA" w:rsidRPr="00810EC9">
        <w:rPr>
          <w:rFonts w:ascii="Tahoma" w:hAnsi="Tahoma" w:cs="Tahoma"/>
          <w:lang w:val="es-CO"/>
        </w:rPr>
        <w:t xml:space="preserve">los </w:t>
      </w:r>
      <w:r w:rsidR="00DE65BD" w:rsidRPr="00810EC9">
        <w:rPr>
          <w:rFonts w:ascii="Tahoma" w:hAnsi="Tahoma" w:cs="Tahoma"/>
          <w:lang w:val="es-CO"/>
        </w:rPr>
        <w:t>efectos retroactivos</w:t>
      </w:r>
      <w:r w:rsidR="00FF7CCA" w:rsidRPr="00810EC9">
        <w:rPr>
          <w:rFonts w:ascii="Tahoma" w:hAnsi="Tahoma" w:cs="Tahoma"/>
          <w:lang w:val="es-CO"/>
        </w:rPr>
        <w:t xml:space="preserve"> que se persiguen</w:t>
      </w:r>
      <w:r w:rsidR="00DE65BD" w:rsidRPr="00810EC9">
        <w:rPr>
          <w:rFonts w:ascii="Tahoma" w:hAnsi="Tahoma" w:cs="Tahoma"/>
          <w:lang w:val="es-CO"/>
        </w:rPr>
        <w:t xml:space="preserve">, pues no están mediados por una afiliación oportuna, sino posterior al siniestro de invalidez, ya </w:t>
      </w:r>
      <w:r w:rsidR="00FF7CCA" w:rsidRPr="00810EC9">
        <w:rPr>
          <w:rFonts w:ascii="Tahoma" w:hAnsi="Tahoma" w:cs="Tahoma"/>
          <w:lang w:val="es-CO"/>
        </w:rPr>
        <w:t xml:space="preserve">que </w:t>
      </w:r>
      <w:r w:rsidR="00DE65BD" w:rsidRPr="00810EC9">
        <w:rPr>
          <w:rFonts w:ascii="Tahoma" w:hAnsi="Tahoma" w:cs="Tahoma"/>
          <w:lang w:val="es-CO"/>
        </w:rPr>
        <w:t xml:space="preserve">en este caso se determinó que la estructuración </w:t>
      </w:r>
      <w:r w:rsidR="00DE65BD" w:rsidRPr="00810EC9">
        <w:rPr>
          <w:rFonts w:ascii="Tahoma" w:hAnsi="Tahoma" w:cs="Tahoma"/>
          <w:lang w:val="es-CO"/>
        </w:rPr>
        <w:lastRenderedPageBreak/>
        <w:t>de tal estado se produjo el 30 de n</w:t>
      </w:r>
      <w:r w:rsidR="00FF7CCA" w:rsidRPr="00810EC9">
        <w:rPr>
          <w:rFonts w:ascii="Tahoma" w:hAnsi="Tahoma" w:cs="Tahoma"/>
          <w:lang w:val="es-CO"/>
        </w:rPr>
        <w:t xml:space="preserve">oviembre de 2015, mientras que </w:t>
      </w:r>
      <w:r w:rsidR="00DE65BD" w:rsidRPr="00810EC9">
        <w:rPr>
          <w:rFonts w:ascii="Tahoma" w:hAnsi="Tahoma" w:cs="Tahoma"/>
          <w:lang w:val="es-CO"/>
        </w:rPr>
        <w:t xml:space="preserve">la afiliación y el pago de las citadas cotizaciones se efectuó el </w:t>
      </w:r>
      <w:r w:rsidR="00FF7CCA" w:rsidRPr="00810EC9">
        <w:rPr>
          <w:rFonts w:ascii="Tahoma" w:hAnsi="Tahoma" w:cs="Tahoma"/>
          <w:lang w:val="es-CO"/>
        </w:rPr>
        <w:t>21 de junio de 2016.</w:t>
      </w:r>
      <w:r w:rsidR="00DE65BD" w:rsidRPr="00810EC9">
        <w:rPr>
          <w:rFonts w:ascii="Tahoma" w:hAnsi="Tahoma" w:cs="Tahoma"/>
          <w:lang w:val="es-CO"/>
        </w:rPr>
        <w:t xml:space="preserve"> </w:t>
      </w:r>
    </w:p>
    <w:p w:rsidR="00DE65BD" w:rsidRPr="00810EC9" w:rsidRDefault="00DE65BD" w:rsidP="00EE4D97">
      <w:pPr>
        <w:spacing w:line="240" w:lineRule="auto"/>
        <w:ind w:firstLine="708"/>
        <w:rPr>
          <w:rFonts w:ascii="Tahoma" w:hAnsi="Tahoma" w:cs="Tahoma"/>
          <w:lang w:val="es-CO"/>
        </w:rPr>
      </w:pPr>
    </w:p>
    <w:p w:rsidR="00FF7CCA" w:rsidRPr="00810EC9" w:rsidRDefault="00FF7CCA" w:rsidP="00FF7CCA">
      <w:pPr>
        <w:spacing w:line="276" w:lineRule="auto"/>
        <w:ind w:firstLine="0"/>
        <w:jc w:val="center"/>
        <w:rPr>
          <w:rFonts w:ascii="Tahoma" w:hAnsi="Tahoma" w:cs="Tahoma"/>
          <w:b/>
          <w:lang w:val="es-CO"/>
        </w:rPr>
      </w:pPr>
      <w:r w:rsidRPr="00810EC9">
        <w:rPr>
          <w:rFonts w:ascii="Tahoma" w:hAnsi="Tahoma" w:cs="Tahoma"/>
          <w:b/>
          <w:lang w:val="es-CO"/>
        </w:rPr>
        <w:t>III – RECURSO DE APELACIÓN</w:t>
      </w:r>
    </w:p>
    <w:p w:rsidR="00820055" w:rsidRPr="00810EC9" w:rsidRDefault="00820055" w:rsidP="00FF7CCA">
      <w:pPr>
        <w:spacing w:line="276" w:lineRule="auto"/>
        <w:ind w:firstLine="0"/>
        <w:jc w:val="center"/>
        <w:rPr>
          <w:rFonts w:ascii="Tahoma" w:hAnsi="Tahoma" w:cs="Tahoma"/>
          <w:b/>
          <w:lang w:val="es-CO"/>
        </w:rPr>
      </w:pPr>
    </w:p>
    <w:p w:rsidR="00E725CF" w:rsidRPr="00810EC9" w:rsidRDefault="00C22D95" w:rsidP="00E374FE">
      <w:pPr>
        <w:spacing w:line="276" w:lineRule="auto"/>
        <w:ind w:firstLine="708"/>
        <w:rPr>
          <w:rFonts w:ascii="Tahoma" w:hAnsi="Tahoma" w:cs="Tahoma"/>
          <w:lang w:val="es-CO"/>
        </w:rPr>
      </w:pPr>
      <w:r w:rsidRPr="00810EC9">
        <w:rPr>
          <w:rFonts w:ascii="Tahoma" w:hAnsi="Tahoma" w:cs="Tahoma"/>
          <w:lang w:val="es-CO"/>
        </w:rPr>
        <w:t>Contra la anterior decisión interpone recurso de apelación el apoderado judicial del demandante, manifestando, básicamente, que el actor ya estaba afiliado al sistema al mo</w:t>
      </w:r>
      <w:r w:rsidR="00B9108F" w:rsidRPr="00810EC9">
        <w:rPr>
          <w:rFonts w:ascii="Tahoma" w:hAnsi="Tahoma" w:cs="Tahoma"/>
          <w:lang w:val="es-CO"/>
        </w:rPr>
        <w:t>mento d</w:t>
      </w:r>
      <w:r w:rsidRPr="00810EC9">
        <w:rPr>
          <w:rFonts w:ascii="Tahoma" w:hAnsi="Tahoma" w:cs="Tahoma"/>
          <w:lang w:val="es-CO"/>
        </w:rPr>
        <w:t xml:space="preserve">el pago retroactivo de los aportes adeudados por su empleador JORGE ENRIQUE PRÉSIGA, pues la afiliación es una sola y es un acto que tiene repercusiones en los fondos de pensiones, quienes deben garantizar </w:t>
      </w:r>
      <w:r w:rsidR="000B00C1" w:rsidRPr="00810EC9">
        <w:rPr>
          <w:rFonts w:ascii="Tahoma" w:hAnsi="Tahoma" w:cs="Tahoma"/>
          <w:lang w:val="es-CO"/>
        </w:rPr>
        <w:t xml:space="preserve">a sus afiliados </w:t>
      </w:r>
      <w:r w:rsidRPr="00810EC9">
        <w:rPr>
          <w:rFonts w:ascii="Tahoma" w:hAnsi="Tahoma" w:cs="Tahoma"/>
          <w:lang w:val="es-CO"/>
        </w:rPr>
        <w:t xml:space="preserve">el pago de las prestaciones a su cargo, cuando quiera que </w:t>
      </w:r>
      <w:r w:rsidR="00E725CF" w:rsidRPr="00810EC9">
        <w:rPr>
          <w:rFonts w:ascii="Tahoma" w:hAnsi="Tahoma" w:cs="Tahoma"/>
          <w:lang w:val="es-CO"/>
        </w:rPr>
        <w:t>se generen;</w:t>
      </w:r>
      <w:r w:rsidRPr="00810EC9">
        <w:rPr>
          <w:rFonts w:ascii="Tahoma" w:hAnsi="Tahoma" w:cs="Tahoma"/>
          <w:lang w:val="es-CO"/>
        </w:rPr>
        <w:t xml:space="preserve"> </w:t>
      </w:r>
      <w:r w:rsidR="00B9108F" w:rsidRPr="00810EC9">
        <w:rPr>
          <w:rFonts w:ascii="Tahoma" w:hAnsi="Tahoma" w:cs="Tahoma"/>
          <w:lang w:val="es-CO"/>
        </w:rPr>
        <w:t>pues dejar esta obligación a cargo de los empleadores no</w:t>
      </w:r>
      <w:r w:rsidR="00E725CF" w:rsidRPr="00810EC9">
        <w:rPr>
          <w:rFonts w:ascii="Tahoma" w:hAnsi="Tahoma" w:cs="Tahoma"/>
          <w:lang w:val="es-CO"/>
        </w:rPr>
        <w:t xml:space="preserve"> </w:t>
      </w:r>
      <w:r w:rsidR="00B9108F" w:rsidRPr="00810EC9">
        <w:rPr>
          <w:rFonts w:ascii="Tahoma" w:hAnsi="Tahoma" w:cs="Tahoma"/>
          <w:lang w:val="es-CO"/>
        </w:rPr>
        <w:t>garantiza su pago, como quiera que estos tienen menor vocación de permanencia</w:t>
      </w:r>
      <w:r w:rsidR="008A0CD9" w:rsidRPr="00810EC9">
        <w:rPr>
          <w:rFonts w:ascii="Tahoma" w:hAnsi="Tahoma" w:cs="Tahoma"/>
          <w:lang w:val="es-CO"/>
        </w:rPr>
        <w:t xml:space="preserve"> y solvencia económica</w:t>
      </w:r>
      <w:r w:rsidR="00B9108F" w:rsidRPr="00810EC9">
        <w:rPr>
          <w:rFonts w:ascii="Tahoma" w:hAnsi="Tahoma" w:cs="Tahoma"/>
          <w:lang w:val="es-CO"/>
        </w:rPr>
        <w:t xml:space="preserve"> que los fondos</w:t>
      </w:r>
      <w:r w:rsidR="000B00C1" w:rsidRPr="00810EC9">
        <w:rPr>
          <w:rFonts w:ascii="Tahoma" w:hAnsi="Tahoma" w:cs="Tahoma"/>
          <w:lang w:val="es-CO"/>
        </w:rPr>
        <w:t xml:space="preserve"> de pensiones. </w:t>
      </w:r>
    </w:p>
    <w:p w:rsidR="00E725CF" w:rsidRPr="00810EC9" w:rsidRDefault="00E725CF" w:rsidP="00EE4D97">
      <w:pPr>
        <w:spacing w:line="240" w:lineRule="auto"/>
        <w:ind w:firstLine="708"/>
        <w:rPr>
          <w:rFonts w:ascii="Tahoma" w:hAnsi="Tahoma" w:cs="Tahoma"/>
          <w:lang w:val="es-CO"/>
        </w:rPr>
      </w:pPr>
    </w:p>
    <w:p w:rsidR="00E374FE" w:rsidRPr="00810EC9" w:rsidRDefault="00E725CF" w:rsidP="00E374FE">
      <w:pPr>
        <w:spacing w:line="276" w:lineRule="auto"/>
        <w:ind w:firstLine="708"/>
        <w:rPr>
          <w:rFonts w:ascii="Arial Narrow" w:hAnsi="Arial Narrow" w:cs="Tahoma"/>
          <w:i/>
          <w:lang w:val="es-CO"/>
        </w:rPr>
      </w:pPr>
      <w:r w:rsidRPr="00810EC9">
        <w:rPr>
          <w:rFonts w:ascii="Tahoma" w:hAnsi="Tahoma" w:cs="Tahoma"/>
          <w:lang w:val="es-CO"/>
        </w:rPr>
        <w:t>Manifiesta</w:t>
      </w:r>
      <w:r w:rsidR="000B00C1" w:rsidRPr="00810EC9">
        <w:rPr>
          <w:rFonts w:ascii="Tahoma" w:hAnsi="Tahoma" w:cs="Tahoma"/>
          <w:lang w:val="es-CO"/>
        </w:rPr>
        <w:t xml:space="preserve"> </w:t>
      </w:r>
      <w:r w:rsidR="0027513C" w:rsidRPr="00810EC9">
        <w:rPr>
          <w:rFonts w:ascii="Tahoma" w:hAnsi="Tahoma" w:cs="Tahoma"/>
          <w:lang w:val="es-CO"/>
        </w:rPr>
        <w:t>igualmente que en la ley no s</w:t>
      </w:r>
      <w:r w:rsidR="009772DE" w:rsidRPr="00810EC9">
        <w:rPr>
          <w:rFonts w:ascii="Tahoma" w:hAnsi="Tahoma" w:cs="Tahoma"/>
          <w:lang w:val="es-CO"/>
        </w:rPr>
        <w:t>e establece</w:t>
      </w:r>
      <w:r w:rsidR="0027513C" w:rsidRPr="00810EC9">
        <w:rPr>
          <w:rFonts w:ascii="Tahoma" w:hAnsi="Tahoma" w:cs="Tahoma"/>
          <w:lang w:val="es-CO"/>
        </w:rPr>
        <w:t xml:space="preserve"> consecuencia</w:t>
      </w:r>
      <w:r w:rsidR="009772DE" w:rsidRPr="00810EC9">
        <w:rPr>
          <w:rFonts w:ascii="Tahoma" w:hAnsi="Tahoma" w:cs="Tahoma"/>
          <w:lang w:val="es-CO"/>
        </w:rPr>
        <w:t xml:space="preserve"> alguna frente a</w:t>
      </w:r>
      <w:r w:rsidR="0027513C" w:rsidRPr="00810EC9">
        <w:rPr>
          <w:rFonts w:ascii="Tahoma" w:hAnsi="Tahoma" w:cs="Tahoma"/>
          <w:lang w:val="es-CO"/>
        </w:rPr>
        <w:t xml:space="preserve"> la falta de vinculaci</w:t>
      </w:r>
      <w:r w:rsidR="009772DE" w:rsidRPr="00810EC9">
        <w:rPr>
          <w:rFonts w:ascii="Tahoma" w:hAnsi="Tahoma" w:cs="Tahoma"/>
          <w:lang w:val="es-CO"/>
        </w:rPr>
        <w:t>ón de un trabajador al s</w:t>
      </w:r>
      <w:r w:rsidR="0027513C" w:rsidRPr="00810EC9">
        <w:rPr>
          <w:rFonts w:ascii="Tahoma" w:hAnsi="Tahoma" w:cs="Tahoma"/>
          <w:lang w:val="es-CO"/>
        </w:rPr>
        <w:t>istema</w:t>
      </w:r>
      <w:r w:rsidR="009772DE" w:rsidRPr="00810EC9">
        <w:rPr>
          <w:rFonts w:ascii="Tahoma" w:hAnsi="Tahoma" w:cs="Tahoma"/>
          <w:lang w:val="es-CO"/>
        </w:rPr>
        <w:t xml:space="preserve"> pensional, de modo que dicha omisión</w:t>
      </w:r>
      <w:r w:rsidRPr="00810EC9">
        <w:rPr>
          <w:rFonts w:ascii="Tahoma" w:hAnsi="Tahoma" w:cs="Tahoma"/>
          <w:lang w:val="es-CO"/>
        </w:rPr>
        <w:t xml:space="preserve"> del empleador</w:t>
      </w:r>
      <w:r w:rsidR="009772DE" w:rsidRPr="00810EC9">
        <w:rPr>
          <w:rFonts w:ascii="Tahoma" w:hAnsi="Tahoma" w:cs="Tahoma"/>
          <w:lang w:val="es-CO"/>
        </w:rPr>
        <w:t xml:space="preserve"> puede corregirse con la vinculaci</w:t>
      </w:r>
      <w:r w:rsidR="00E374FE" w:rsidRPr="00810EC9">
        <w:rPr>
          <w:rFonts w:ascii="Tahoma" w:hAnsi="Tahoma" w:cs="Tahoma"/>
          <w:lang w:val="es-CO"/>
        </w:rPr>
        <w:t>ón posterior del trabajador y el pago del cálculo actuarial correspondiente a las semanas que se dejaron de cotizar, sino para una pensi</w:t>
      </w:r>
      <w:r w:rsidR="008A0CD9" w:rsidRPr="00810EC9">
        <w:rPr>
          <w:rFonts w:ascii="Tahoma" w:hAnsi="Tahoma" w:cs="Tahoma"/>
          <w:lang w:val="es-CO"/>
        </w:rPr>
        <w:t>ón de invalidez, por lo menos sí</w:t>
      </w:r>
      <w:r w:rsidR="00E374FE" w:rsidRPr="00810EC9">
        <w:rPr>
          <w:rFonts w:ascii="Tahoma" w:hAnsi="Tahoma" w:cs="Tahoma"/>
          <w:lang w:val="es-CO"/>
        </w:rPr>
        <w:t xml:space="preserve"> para una de vejez, teniendo en cuenta e</w:t>
      </w:r>
      <w:r w:rsidR="008A0CD9" w:rsidRPr="00810EC9">
        <w:rPr>
          <w:rFonts w:ascii="Tahoma" w:hAnsi="Tahoma" w:cs="Tahoma"/>
          <w:lang w:val="es-CO"/>
        </w:rPr>
        <w:t>l</w:t>
      </w:r>
      <w:r w:rsidR="00E374FE" w:rsidRPr="00810EC9">
        <w:rPr>
          <w:rFonts w:ascii="Tahoma" w:hAnsi="Tahoma" w:cs="Tahoma"/>
          <w:lang w:val="es-CO"/>
        </w:rPr>
        <w:t xml:space="preserve"> artículo 33 de la Ley 100 de 1993, </w:t>
      </w:r>
      <w:r w:rsidR="008A0CD9" w:rsidRPr="00810EC9">
        <w:rPr>
          <w:rFonts w:ascii="Tahoma" w:hAnsi="Tahoma" w:cs="Tahoma"/>
          <w:lang w:val="es-CO"/>
        </w:rPr>
        <w:t xml:space="preserve">en el que </w:t>
      </w:r>
      <w:r w:rsidR="00E374FE" w:rsidRPr="00810EC9">
        <w:rPr>
          <w:rFonts w:ascii="Tahoma" w:hAnsi="Tahoma" w:cs="Tahoma"/>
          <w:lang w:val="es-CO"/>
        </w:rPr>
        <w:t xml:space="preserve">se tiene previsto que para el computo de semanas cotizadas se tendrá en cuenta, entre otros, </w:t>
      </w:r>
      <w:r w:rsidR="00E374FE" w:rsidRPr="00810EC9">
        <w:rPr>
          <w:rFonts w:ascii="Arial Narrow" w:hAnsi="Arial Narrow" w:cs="Tahoma"/>
          <w:i/>
          <w:lang w:val="es-CO"/>
        </w:rPr>
        <w:t>“el tiempo de servicios como trabajadores vinculados con aquellos empleadores que por omisión no hubieren afiliado al trabajador”.</w:t>
      </w:r>
    </w:p>
    <w:p w:rsidR="00E374FE" w:rsidRPr="00810EC9" w:rsidRDefault="00E374FE" w:rsidP="00797D6A">
      <w:pPr>
        <w:spacing w:line="276" w:lineRule="auto"/>
        <w:ind w:firstLine="708"/>
        <w:rPr>
          <w:rFonts w:ascii="Arial Narrow" w:hAnsi="Arial Narrow" w:cs="Tahoma"/>
          <w:i/>
          <w:lang w:val="es-CO"/>
        </w:rPr>
      </w:pPr>
    </w:p>
    <w:p w:rsidR="00616E5F" w:rsidRPr="00810EC9" w:rsidRDefault="00E374FE" w:rsidP="00797D6A">
      <w:pPr>
        <w:spacing w:line="276" w:lineRule="auto"/>
        <w:ind w:firstLine="708"/>
        <w:rPr>
          <w:rFonts w:ascii="Tahoma" w:hAnsi="Tahoma" w:cs="Tahoma"/>
          <w:lang w:val="es-CO"/>
        </w:rPr>
      </w:pPr>
      <w:r w:rsidRPr="00810EC9">
        <w:rPr>
          <w:rFonts w:ascii="Tahoma" w:hAnsi="Tahoma" w:cs="Tahoma"/>
          <w:lang w:val="es-CO"/>
        </w:rPr>
        <w:t xml:space="preserve">Finalmente </w:t>
      </w:r>
      <w:r w:rsidR="005C74AD" w:rsidRPr="00810EC9">
        <w:rPr>
          <w:rFonts w:ascii="Tahoma" w:hAnsi="Tahoma" w:cs="Tahoma"/>
          <w:lang w:val="es-CO"/>
        </w:rPr>
        <w:t>indicó</w:t>
      </w:r>
      <w:r w:rsidRPr="00810EC9">
        <w:rPr>
          <w:rFonts w:ascii="Tahoma" w:hAnsi="Tahoma" w:cs="Tahoma"/>
          <w:lang w:val="es-CO"/>
        </w:rPr>
        <w:t xml:space="preserve"> que dichas cotizaciones deben</w:t>
      </w:r>
      <w:r w:rsidR="009D271D" w:rsidRPr="00810EC9">
        <w:rPr>
          <w:rFonts w:ascii="Tahoma" w:hAnsi="Tahoma" w:cs="Tahoma"/>
          <w:lang w:val="es-CO"/>
        </w:rPr>
        <w:t xml:space="preserve"> integrarse al Sistema</w:t>
      </w:r>
      <w:r w:rsidR="005C74AD" w:rsidRPr="00810EC9">
        <w:rPr>
          <w:rFonts w:ascii="Tahoma" w:hAnsi="Tahoma" w:cs="Tahoma"/>
          <w:lang w:val="es-CO"/>
        </w:rPr>
        <w:t>, pues corresponde</w:t>
      </w:r>
      <w:r w:rsidR="00944775" w:rsidRPr="00810EC9">
        <w:rPr>
          <w:rFonts w:ascii="Tahoma" w:hAnsi="Tahoma" w:cs="Tahoma"/>
          <w:lang w:val="es-CO"/>
        </w:rPr>
        <w:t>n</w:t>
      </w:r>
      <w:r w:rsidR="005C74AD" w:rsidRPr="00810EC9">
        <w:rPr>
          <w:rFonts w:ascii="Tahoma" w:hAnsi="Tahoma" w:cs="Tahoma"/>
          <w:lang w:val="es-CO"/>
        </w:rPr>
        <w:t xml:space="preserve"> a</w:t>
      </w:r>
      <w:r w:rsidR="009D271D" w:rsidRPr="00810EC9">
        <w:rPr>
          <w:rFonts w:ascii="Tahoma" w:hAnsi="Tahoma" w:cs="Tahoma"/>
          <w:lang w:val="es-CO"/>
        </w:rPr>
        <w:t xml:space="preserve"> tiempo de servicios</w:t>
      </w:r>
      <w:r w:rsidR="005C74AD" w:rsidRPr="00810EC9">
        <w:rPr>
          <w:rFonts w:ascii="Tahoma" w:hAnsi="Tahoma" w:cs="Tahoma"/>
          <w:lang w:val="es-CO"/>
        </w:rPr>
        <w:t xml:space="preserve"> efectivamente laborados</w:t>
      </w:r>
      <w:r w:rsidR="00E725CF" w:rsidRPr="00810EC9">
        <w:rPr>
          <w:rFonts w:ascii="Tahoma" w:hAnsi="Tahoma" w:cs="Tahoma"/>
          <w:lang w:val="es-CO"/>
        </w:rPr>
        <w:t xml:space="preserve"> por el actor</w:t>
      </w:r>
      <w:r w:rsidR="005C74AD" w:rsidRPr="00810EC9">
        <w:rPr>
          <w:rFonts w:ascii="Tahoma" w:hAnsi="Tahoma" w:cs="Tahoma"/>
          <w:lang w:val="es-CO"/>
        </w:rPr>
        <w:t>, y</w:t>
      </w:r>
      <w:r w:rsidR="009D271D" w:rsidRPr="00810EC9">
        <w:rPr>
          <w:rFonts w:ascii="Tahoma" w:hAnsi="Tahoma" w:cs="Tahoma"/>
          <w:lang w:val="es-CO"/>
        </w:rPr>
        <w:t xml:space="preserve"> aunqu</w:t>
      </w:r>
      <w:r w:rsidR="005C74AD" w:rsidRPr="00810EC9">
        <w:rPr>
          <w:rFonts w:ascii="Tahoma" w:hAnsi="Tahoma" w:cs="Tahoma"/>
          <w:lang w:val="es-CO"/>
        </w:rPr>
        <w:t>e estas</w:t>
      </w:r>
      <w:r w:rsidR="00944775" w:rsidRPr="00810EC9">
        <w:rPr>
          <w:rFonts w:ascii="Tahoma" w:hAnsi="Tahoma" w:cs="Tahoma"/>
          <w:lang w:val="es-CO"/>
        </w:rPr>
        <w:t xml:space="preserve"> no se</w:t>
      </w:r>
      <w:r w:rsidR="009D271D" w:rsidRPr="00810EC9">
        <w:rPr>
          <w:rFonts w:ascii="Tahoma" w:hAnsi="Tahoma" w:cs="Tahoma"/>
          <w:lang w:val="es-CO"/>
        </w:rPr>
        <w:t xml:space="preserve"> </w:t>
      </w:r>
      <w:r w:rsidR="00797D6A" w:rsidRPr="00810EC9">
        <w:rPr>
          <w:rFonts w:ascii="Tahoma" w:hAnsi="Tahoma" w:cs="Tahoma"/>
          <w:lang w:val="es-CO"/>
        </w:rPr>
        <w:t>efectuaron</w:t>
      </w:r>
      <w:r w:rsidR="009D271D" w:rsidRPr="00810EC9">
        <w:rPr>
          <w:rFonts w:ascii="Tahoma" w:hAnsi="Tahoma" w:cs="Tahoma"/>
          <w:lang w:val="es-CO"/>
        </w:rPr>
        <w:t xml:space="preserve"> de manera oportuna por el empleador</w:t>
      </w:r>
      <w:r w:rsidR="005C74AD" w:rsidRPr="00810EC9">
        <w:rPr>
          <w:rFonts w:ascii="Tahoma" w:hAnsi="Tahoma" w:cs="Tahoma"/>
          <w:lang w:val="es-CO"/>
        </w:rPr>
        <w:t xml:space="preserve">, </w:t>
      </w:r>
      <w:r w:rsidR="00942A74" w:rsidRPr="00810EC9">
        <w:rPr>
          <w:rFonts w:ascii="Tahoma" w:hAnsi="Tahoma" w:cs="Tahoma"/>
          <w:lang w:val="es-CO"/>
        </w:rPr>
        <w:t xml:space="preserve">es el </w:t>
      </w:r>
      <w:r w:rsidR="00346DEB" w:rsidRPr="00810EC9">
        <w:rPr>
          <w:rFonts w:ascii="Tahoma" w:hAnsi="Tahoma" w:cs="Tahoma"/>
          <w:lang w:val="es-CO"/>
        </w:rPr>
        <w:t>sistema quien</w:t>
      </w:r>
      <w:r w:rsidR="00942A74" w:rsidRPr="00810EC9">
        <w:rPr>
          <w:rFonts w:ascii="Tahoma" w:hAnsi="Tahoma" w:cs="Tahoma"/>
          <w:lang w:val="es-CO"/>
        </w:rPr>
        <w:t xml:space="preserve"> debe asumir</w:t>
      </w:r>
      <w:r w:rsidR="00346DEB" w:rsidRPr="00810EC9">
        <w:rPr>
          <w:rFonts w:ascii="Tahoma" w:hAnsi="Tahoma" w:cs="Tahoma"/>
          <w:lang w:val="es-CO"/>
        </w:rPr>
        <w:t xml:space="preserve"> el pago de dicha prestación</w:t>
      </w:r>
      <w:r w:rsidR="00616E5F" w:rsidRPr="00810EC9">
        <w:rPr>
          <w:rFonts w:ascii="Tahoma" w:hAnsi="Tahoma" w:cs="Tahoma"/>
          <w:lang w:val="es-CO"/>
        </w:rPr>
        <w:t>, pues así lo establec</w:t>
      </w:r>
      <w:r w:rsidR="00797D6A" w:rsidRPr="00810EC9">
        <w:rPr>
          <w:rFonts w:ascii="Tahoma" w:hAnsi="Tahoma" w:cs="Tahoma"/>
          <w:lang w:val="es-CO"/>
        </w:rPr>
        <w:t>ió la Corte Suprema de Justicia</w:t>
      </w:r>
      <w:r w:rsidR="00616E5F" w:rsidRPr="00810EC9">
        <w:rPr>
          <w:rFonts w:ascii="Tahoma" w:hAnsi="Tahoma" w:cs="Tahoma"/>
          <w:lang w:val="es-CO"/>
        </w:rPr>
        <w:t xml:space="preserve"> en la sentencia No. </w:t>
      </w:r>
      <w:r w:rsidR="00797D6A" w:rsidRPr="00810EC9">
        <w:rPr>
          <w:rFonts w:ascii="Tahoma" w:hAnsi="Tahoma" w:cs="Tahoma"/>
          <w:lang w:val="es-CO"/>
        </w:rPr>
        <w:t>SL</w:t>
      </w:r>
      <w:r w:rsidR="00616E5F" w:rsidRPr="00810EC9">
        <w:rPr>
          <w:rFonts w:ascii="Tahoma" w:hAnsi="Tahoma" w:cs="Tahoma"/>
          <w:lang w:val="es-CO"/>
        </w:rPr>
        <w:t>43182 del 20 de octubre de 2015, y procedió a leer alguno</w:t>
      </w:r>
      <w:r w:rsidR="008A0CD9" w:rsidRPr="00810EC9">
        <w:rPr>
          <w:rFonts w:ascii="Tahoma" w:hAnsi="Tahoma" w:cs="Tahoma"/>
          <w:lang w:val="es-CO"/>
        </w:rPr>
        <w:t>s fragmentos</w:t>
      </w:r>
      <w:r w:rsidR="00616E5F" w:rsidRPr="00810EC9">
        <w:rPr>
          <w:rFonts w:ascii="Tahoma" w:hAnsi="Tahoma" w:cs="Tahoma"/>
          <w:lang w:val="es-CO"/>
        </w:rPr>
        <w:t xml:space="preserve"> de dicha providencia.</w:t>
      </w:r>
    </w:p>
    <w:p w:rsidR="00616E5F" w:rsidRPr="00810EC9" w:rsidRDefault="00616E5F" w:rsidP="00944775">
      <w:pPr>
        <w:spacing w:line="276" w:lineRule="auto"/>
        <w:ind w:firstLine="708"/>
        <w:rPr>
          <w:rFonts w:ascii="Tahoma" w:hAnsi="Tahoma" w:cs="Tahoma"/>
          <w:lang w:val="es-CO"/>
        </w:rPr>
      </w:pPr>
    </w:p>
    <w:p w:rsidR="00616E5F" w:rsidRPr="00810EC9" w:rsidRDefault="00616E5F" w:rsidP="00616E5F">
      <w:pPr>
        <w:spacing w:line="276" w:lineRule="auto"/>
        <w:ind w:firstLine="0"/>
        <w:jc w:val="center"/>
        <w:rPr>
          <w:rFonts w:ascii="Tahoma" w:hAnsi="Tahoma" w:cs="Tahoma"/>
          <w:b/>
          <w:lang w:val="es-CO"/>
        </w:rPr>
      </w:pPr>
      <w:r w:rsidRPr="00810EC9">
        <w:rPr>
          <w:rFonts w:ascii="Tahoma" w:hAnsi="Tahoma" w:cs="Tahoma"/>
          <w:b/>
          <w:lang w:val="es-CO"/>
        </w:rPr>
        <w:t>IV- CONSIDERACIONES</w:t>
      </w:r>
    </w:p>
    <w:p w:rsidR="00797D6A" w:rsidRPr="00810EC9" w:rsidRDefault="00797D6A" w:rsidP="00616E5F">
      <w:pPr>
        <w:spacing w:line="276" w:lineRule="auto"/>
        <w:ind w:firstLine="0"/>
        <w:jc w:val="center"/>
        <w:rPr>
          <w:rFonts w:ascii="Tahoma" w:hAnsi="Tahoma" w:cs="Tahoma"/>
          <w:b/>
          <w:lang w:val="es-CO"/>
        </w:rPr>
      </w:pPr>
    </w:p>
    <w:p w:rsidR="00616E5F" w:rsidRPr="00810EC9" w:rsidRDefault="00797D6A" w:rsidP="00BD6348">
      <w:pPr>
        <w:pStyle w:val="Prrafodelista"/>
        <w:spacing w:line="276" w:lineRule="auto"/>
        <w:ind w:left="0"/>
        <w:jc w:val="center"/>
        <w:rPr>
          <w:rFonts w:ascii="Tahoma" w:hAnsi="Tahoma" w:cs="Tahoma"/>
          <w:b/>
          <w:caps/>
          <w:lang w:val="es-CO"/>
        </w:rPr>
      </w:pPr>
      <w:r w:rsidRPr="00810EC9">
        <w:rPr>
          <w:rFonts w:ascii="Tahoma" w:hAnsi="Tahoma" w:cs="Tahoma"/>
          <w:b/>
          <w:caps/>
          <w:shd w:val="clear" w:color="auto" w:fill="FFFFFF"/>
        </w:rPr>
        <w:t>Diferencias entre mora en el pago de aportes y omisión</w:t>
      </w:r>
      <w:r w:rsidR="00616E5F" w:rsidRPr="00810EC9">
        <w:rPr>
          <w:rFonts w:ascii="Tahoma" w:hAnsi="Tahoma" w:cs="Tahoma"/>
          <w:b/>
          <w:caps/>
          <w:shd w:val="clear" w:color="auto" w:fill="FFFFFF"/>
        </w:rPr>
        <w:t xml:space="preserve"> de afiliación</w:t>
      </w:r>
    </w:p>
    <w:p w:rsidR="00616E5F" w:rsidRPr="00810EC9" w:rsidRDefault="00616E5F" w:rsidP="00BC21AA">
      <w:pPr>
        <w:tabs>
          <w:tab w:val="left" w:pos="1845"/>
        </w:tabs>
        <w:spacing w:line="240" w:lineRule="auto"/>
        <w:rPr>
          <w:rFonts w:ascii="Tahoma" w:hAnsi="Tahoma" w:cs="Tahoma"/>
          <w:caps/>
          <w:lang w:val="es-CO"/>
        </w:rPr>
      </w:pPr>
      <w:r w:rsidRPr="00810EC9">
        <w:rPr>
          <w:rFonts w:ascii="Tahoma" w:hAnsi="Tahoma" w:cs="Tahoma"/>
          <w:caps/>
          <w:lang w:val="es-CO"/>
        </w:rPr>
        <w:tab/>
      </w:r>
    </w:p>
    <w:p w:rsidR="00616E5F" w:rsidRPr="00810EC9" w:rsidRDefault="00616E5F" w:rsidP="00616E5F">
      <w:pPr>
        <w:shd w:val="clear" w:color="auto" w:fill="FFFFFF"/>
        <w:spacing w:line="276" w:lineRule="auto"/>
        <w:rPr>
          <w:rFonts w:ascii="Tahoma" w:eastAsia="Times New Roman" w:hAnsi="Tahoma" w:cs="Tahoma"/>
          <w:lang w:eastAsia="es-ES"/>
        </w:rPr>
      </w:pPr>
      <w:r w:rsidRPr="00810EC9">
        <w:rPr>
          <w:rFonts w:ascii="Tahoma" w:eastAsia="Times New Roman" w:hAnsi="Tahoma" w:cs="Tahoma"/>
          <w:lang w:eastAsia="es-ES"/>
        </w:rPr>
        <w:t>La Doctrina ha diferenciado los efectos de la mora en el pago de los aportes con los de la falta de afiliación</w:t>
      </w:r>
      <w:r w:rsidR="000A742E" w:rsidRPr="00810EC9">
        <w:rPr>
          <w:rFonts w:ascii="Tahoma" w:eastAsia="Times New Roman" w:hAnsi="Tahoma" w:cs="Tahoma"/>
          <w:lang w:eastAsia="es-ES"/>
        </w:rPr>
        <w:t xml:space="preserve"> o inscripción</w:t>
      </w:r>
      <w:r w:rsidRPr="00810EC9">
        <w:rPr>
          <w:rFonts w:ascii="Tahoma" w:eastAsia="Times New Roman" w:hAnsi="Tahoma" w:cs="Tahoma"/>
          <w:lang w:eastAsia="es-ES"/>
        </w:rPr>
        <w:t xml:space="preserve"> al sistema de pensiones, por tener dichos fenómenos causas y consecuencias jurídicas diferentes.</w:t>
      </w:r>
      <w:r w:rsidR="00410449" w:rsidRPr="00810EC9">
        <w:rPr>
          <w:rFonts w:ascii="Tahoma" w:eastAsia="Times New Roman" w:hAnsi="Tahoma" w:cs="Tahoma"/>
          <w:lang w:eastAsia="es-ES"/>
        </w:rPr>
        <w:t xml:space="preserve"> (v</w:t>
      </w:r>
      <w:r w:rsidRPr="00810EC9">
        <w:rPr>
          <w:rFonts w:ascii="Tahoma" w:eastAsia="Times New Roman" w:hAnsi="Tahoma" w:cs="Tahoma"/>
          <w:lang w:eastAsia="es-ES"/>
        </w:rPr>
        <w:t>er</w:t>
      </w:r>
      <w:r w:rsidR="000A742E" w:rsidRPr="00810EC9">
        <w:rPr>
          <w:rFonts w:ascii="Tahoma" w:eastAsia="Times New Roman" w:hAnsi="Tahoma" w:cs="Tahoma"/>
          <w:lang w:eastAsia="es-ES"/>
        </w:rPr>
        <w:t>, al respecto, la</w:t>
      </w:r>
      <w:r w:rsidRPr="00810EC9">
        <w:rPr>
          <w:rFonts w:ascii="Tahoma" w:eastAsia="Times New Roman" w:hAnsi="Tahoma" w:cs="Tahoma"/>
          <w:lang w:eastAsia="es-ES"/>
        </w:rPr>
        <w:t xml:space="preserve"> sentencia de la </w:t>
      </w:r>
      <w:r w:rsidR="00410449" w:rsidRPr="00810EC9">
        <w:rPr>
          <w:rFonts w:ascii="Tahoma" w:eastAsia="Times New Roman" w:hAnsi="Tahoma" w:cs="Tahoma"/>
          <w:lang w:eastAsia="es-ES"/>
        </w:rPr>
        <w:t xml:space="preserve">Corte Suprema de Justicia - </w:t>
      </w:r>
      <w:r w:rsidRPr="00810EC9">
        <w:rPr>
          <w:rFonts w:ascii="Tahoma" w:eastAsia="Times New Roman" w:hAnsi="Tahoma" w:cs="Tahoma"/>
          <w:lang w:eastAsia="es-ES"/>
        </w:rPr>
        <w:t xml:space="preserve">Sala Laboral, SL-14388 (43182), </w:t>
      </w:r>
      <w:r w:rsidR="000A742E" w:rsidRPr="00810EC9">
        <w:rPr>
          <w:rFonts w:ascii="Tahoma" w:eastAsia="Times New Roman" w:hAnsi="Tahoma" w:cs="Tahoma"/>
          <w:lang w:eastAsia="es-ES"/>
        </w:rPr>
        <w:t xml:space="preserve">del 12 de noviembre de 2015, </w:t>
      </w:r>
      <w:r w:rsidRPr="00810EC9">
        <w:rPr>
          <w:rFonts w:ascii="Tahoma" w:eastAsia="Times New Roman" w:hAnsi="Tahoma" w:cs="Tahoma"/>
          <w:lang w:eastAsia="es-ES"/>
        </w:rPr>
        <w:t>M. P. Rigoberto Echeverri)</w:t>
      </w:r>
      <w:r w:rsidR="00797D6A" w:rsidRPr="00810EC9">
        <w:rPr>
          <w:rFonts w:ascii="Tahoma" w:eastAsia="Times New Roman" w:hAnsi="Tahoma" w:cs="Tahoma"/>
          <w:lang w:eastAsia="es-ES"/>
        </w:rPr>
        <w:t>.</w:t>
      </w:r>
    </w:p>
    <w:p w:rsidR="00616E5F" w:rsidRPr="00810EC9" w:rsidRDefault="00616E5F" w:rsidP="00616E5F">
      <w:pPr>
        <w:shd w:val="clear" w:color="auto" w:fill="FFFFFF"/>
        <w:spacing w:line="240" w:lineRule="auto"/>
        <w:rPr>
          <w:rFonts w:ascii="Tahoma" w:eastAsia="Times New Roman" w:hAnsi="Tahoma" w:cs="Tahoma"/>
          <w:lang w:eastAsia="es-ES"/>
        </w:rPr>
      </w:pPr>
    </w:p>
    <w:p w:rsidR="00616E5F" w:rsidRPr="00810EC9" w:rsidRDefault="00616E5F" w:rsidP="000A742E">
      <w:pPr>
        <w:spacing w:line="276" w:lineRule="auto"/>
        <w:rPr>
          <w:rFonts w:ascii="Tahoma" w:eastAsia="Times New Roman" w:hAnsi="Tahoma" w:cs="Tahoma"/>
          <w:bCs/>
          <w:lang w:eastAsia="es-ES"/>
        </w:rPr>
      </w:pPr>
      <w:r w:rsidRPr="00810EC9">
        <w:rPr>
          <w:rFonts w:ascii="Tahoma" w:eastAsia="Times New Roman" w:hAnsi="Tahoma" w:cs="Tahoma"/>
          <w:bCs/>
          <w:lang w:eastAsia="es-ES"/>
        </w:rPr>
        <w:t>Frente a la mora del empleador en el pago del aporte</w:t>
      </w:r>
      <w:r w:rsidR="000A742E" w:rsidRPr="00810EC9">
        <w:rPr>
          <w:rFonts w:ascii="Tahoma" w:eastAsia="Times New Roman" w:hAnsi="Tahoma" w:cs="Tahoma"/>
          <w:bCs/>
          <w:lang w:eastAsia="es-ES"/>
        </w:rPr>
        <w:t xml:space="preserve"> de trabajadores que haya inscrito en vigencia del</w:t>
      </w:r>
      <w:r w:rsidR="00797D6A" w:rsidRPr="00810EC9">
        <w:rPr>
          <w:rFonts w:ascii="Tahoma" w:eastAsia="Times New Roman" w:hAnsi="Tahoma" w:cs="Tahoma"/>
          <w:bCs/>
          <w:lang w:eastAsia="es-ES"/>
        </w:rPr>
        <w:t xml:space="preserve"> respectivo</w:t>
      </w:r>
      <w:r w:rsidR="000A742E" w:rsidRPr="00810EC9">
        <w:rPr>
          <w:rFonts w:ascii="Tahoma" w:eastAsia="Times New Roman" w:hAnsi="Tahoma" w:cs="Tahoma"/>
          <w:bCs/>
          <w:lang w:eastAsia="es-ES"/>
        </w:rPr>
        <w:t xml:space="preserve"> contrato de trabajo</w:t>
      </w:r>
      <w:r w:rsidRPr="00810EC9">
        <w:rPr>
          <w:rFonts w:ascii="Tahoma" w:eastAsia="Times New Roman" w:hAnsi="Tahoma" w:cs="Tahoma"/>
          <w:bCs/>
          <w:lang w:eastAsia="es-ES"/>
        </w:rPr>
        <w:t xml:space="preserve">, se tiene establecido que la validez de las semanas cotizadas no puede ser cuestionada o desconocida por la respectiva entidad de seguridad social si antes no acredita el adelantamiento de las acciones tendientes a gestionar su cobro. </w:t>
      </w:r>
      <w:r w:rsidRPr="00810EC9">
        <w:rPr>
          <w:rFonts w:ascii="Tahoma" w:eastAsia="Times New Roman" w:hAnsi="Tahoma" w:cs="Tahoma"/>
          <w:lang w:eastAsia="es-ES"/>
        </w:rPr>
        <w:t xml:space="preserve">En efecto, de manera reiterada esta Sala, siguiendo la consolidada línea jurisprudencial </w:t>
      </w:r>
      <w:r w:rsidR="000A742E" w:rsidRPr="00810EC9">
        <w:rPr>
          <w:rFonts w:ascii="Tahoma" w:eastAsia="Times New Roman" w:hAnsi="Tahoma" w:cs="Tahoma"/>
          <w:lang w:eastAsia="es-ES"/>
        </w:rPr>
        <w:t>al respecto</w:t>
      </w:r>
      <w:r w:rsidRPr="00810EC9">
        <w:rPr>
          <w:rFonts w:ascii="Tahoma" w:eastAsia="Times New Roman" w:hAnsi="Tahoma" w:cs="Tahoma"/>
          <w:lang w:eastAsia="es-ES"/>
        </w:rPr>
        <w:t>,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w:t>
      </w:r>
      <w:r w:rsidR="000A742E" w:rsidRPr="00810EC9">
        <w:rPr>
          <w:rFonts w:ascii="Tahoma" w:eastAsia="Times New Roman" w:hAnsi="Tahoma" w:cs="Tahoma"/>
          <w:lang w:eastAsia="es-ES"/>
        </w:rPr>
        <w:t xml:space="preserve"> (sentencia del 4 de mayo de 2018, Rad. 2015-0334)</w:t>
      </w:r>
      <w:r w:rsidRPr="00810EC9">
        <w:rPr>
          <w:rFonts w:ascii="Tahoma" w:eastAsia="Times New Roman" w:hAnsi="Tahoma" w:cs="Tahoma"/>
          <w:lang w:eastAsia="es-ES"/>
        </w:rPr>
        <w:t>. Se ha explicado en múltiples pronunciamientos de esta Corporación,</w:t>
      </w:r>
      <w:r w:rsidR="000A742E" w:rsidRPr="00810EC9">
        <w:rPr>
          <w:rFonts w:ascii="Tahoma" w:eastAsia="Times New Roman" w:hAnsi="Tahoma" w:cs="Tahoma"/>
          <w:lang w:eastAsia="es-ES"/>
        </w:rPr>
        <w:t xml:space="preserve"> con ponencia de quien aquí cumple igual </w:t>
      </w:r>
      <w:r w:rsidR="000A742E" w:rsidRPr="00810EC9">
        <w:rPr>
          <w:rFonts w:ascii="Tahoma" w:eastAsia="Times New Roman" w:hAnsi="Tahoma" w:cs="Tahoma"/>
          <w:lang w:eastAsia="es-ES"/>
        </w:rPr>
        <w:lastRenderedPageBreak/>
        <w:t>encargo,</w:t>
      </w:r>
      <w:r w:rsidRPr="00810EC9">
        <w:rPr>
          <w:rFonts w:ascii="Tahoma" w:eastAsia="Times New Roman" w:hAnsi="Tahoma" w:cs="Tahoma"/>
          <w:lang w:eastAsia="es-ES"/>
        </w:rPr>
        <w:t xml:space="preserve"> que las administradoras deben acreditar que han adelantado el proceso de gestión de cobro, porque si no lo han hecho la consecuencia debe ser el que se les imponga el pago de la prestación</w:t>
      </w:r>
      <w:r w:rsidR="000A742E" w:rsidRPr="00810EC9">
        <w:rPr>
          <w:rFonts w:ascii="Tahoma" w:eastAsia="Times New Roman" w:hAnsi="Tahoma" w:cs="Tahoma"/>
          <w:lang w:eastAsia="es-ES"/>
        </w:rPr>
        <w:t xml:space="preserve"> reclamada</w:t>
      </w:r>
      <w:r w:rsidRPr="00810EC9">
        <w:rPr>
          <w:rFonts w:ascii="Tahoma" w:eastAsia="Times New Roman" w:hAnsi="Tahoma" w:cs="Tahoma"/>
          <w:lang w:eastAsia="es-ES"/>
        </w:rPr>
        <w:t xml:space="preserve">, siempre que esta dependa de cotizaciones en mora del empleador. </w:t>
      </w:r>
    </w:p>
    <w:p w:rsidR="00616E5F" w:rsidRPr="00810EC9" w:rsidRDefault="00616E5F" w:rsidP="00BC21AA">
      <w:pPr>
        <w:shd w:val="clear" w:color="auto" w:fill="FFFFFF"/>
        <w:spacing w:line="240" w:lineRule="auto"/>
        <w:rPr>
          <w:rFonts w:ascii="Tahoma" w:eastAsia="Times New Roman" w:hAnsi="Tahoma" w:cs="Tahoma"/>
          <w:lang w:eastAsia="es-ES"/>
        </w:rPr>
      </w:pPr>
    </w:p>
    <w:p w:rsidR="00A70263" w:rsidRPr="00810EC9" w:rsidRDefault="000A742E" w:rsidP="00616E5F">
      <w:pPr>
        <w:shd w:val="clear" w:color="auto" w:fill="FFFFFF"/>
        <w:spacing w:line="276" w:lineRule="auto"/>
        <w:rPr>
          <w:rFonts w:ascii="Tahoma" w:eastAsia="Times New Roman" w:hAnsi="Tahoma" w:cs="Tahoma"/>
          <w:lang w:eastAsia="es-ES"/>
        </w:rPr>
      </w:pPr>
      <w:r w:rsidRPr="00810EC9">
        <w:rPr>
          <w:rFonts w:ascii="Tahoma" w:eastAsia="Times New Roman" w:hAnsi="Tahoma" w:cs="Tahoma"/>
          <w:bCs/>
          <w:lang w:eastAsia="es-ES"/>
        </w:rPr>
        <w:t>Cosa bien distinta ocurre</w:t>
      </w:r>
      <w:r w:rsidR="00616E5F" w:rsidRPr="00810EC9">
        <w:rPr>
          <w:rFonts w:ascii="Tahoma" w:eastAsia="Times New Roman" w:hAnsi="Tahoma" w:cs="Tahoma"/>
          <w:bCs/>
          <w:lang w:eastAsia="es-ES"/>
        </w:rPr>
        <w:t xml:space="preserve"> ante la falta de afi</w:t>
      </w:r>
      <w:r w:rsidRPr="00810EC9">
        <w:rPr>
          <w:rFonts w:ascii="Tahoma" w:eastAsia="Times New Roman" w:hAnsi="Tahoma" w:cs="Tahoma"/>
          <w:bCs/>
          <w:lang w:eastAsia="es-ES"/>
        </w:rPr>
        <w:t>liación al sistema pensional,</w:t>
      </w:r>
      <w:r w:rsidR="00616E5F" w:rsidRPr="00810EC9">
        <w:rPr>
          <w:rFonts w:ascii="Tahoma" w:eastAsia="Times New Roman" w:hAnsi="Tahoma" w:cs="Tahoma"/>
          <w:bCs/>
          <w:lang w:eastAsia="es-ES"/>
        </w:rPr>
        <w:t xml:space="preserve"> pues</w:t>
      </w:r>
      <w:r w:rsidR="004541C0" w:rsidRPr="00810EC9">
        <w:rPr>
          <w:rFonts w:ascii="Tahoma" w:eastAsia="Times New Roman" w:hAnsi="Tahoma" w:cs="Tahoma"/>
          <w:bCs/>
          <w:lang w:eastAsia="es-ES"/>
        </w:rPr>
        <w:t xml:space="preserve"> esta omisión conlleva</w:t>
      </w:r>
      <w:r w:rsidR="00616E5F" w:rsidRPr="00810EC9">
        <w:rPr>
          <w:rFonts w:ascii="Tahoma" w:eastAsia="Times New Roman" w:hAnsi="Tahoma" w:cs="Tahoma"/>
          <w:bCs/>
          <w:lang w:eastAsia="es-ES"/>
        </w:rPr>
        <w:t xml:space="preserve"> </w:t>
      </w:r>
      <w:r w:rsidR="00A70263" w:rsidRPr="00810EC9">
        <w:rPr>
          <w:rFonts w:ascii="Tahoma" w:eastAsia="Times New Roman" w:hAnsi="Tahoma" w:cs="Tahoma"/>
          <w:bCs/>
          <w:lang w:eastAsia="es-ES"/>
        </w:rPr>
        <w:t>el necesario reconocimiento</w:t>
      </w:r>
      <w:r w:rsidR="00616E5F" w:rsidRPr="00810EC9">
        <w:rPr>
          <w:rFonts w:ascii="Tahoma" w:eastAsia="Times New Roman" w:hAnsi="Tahoma" w:cs="Tahoma"/>
          <w:bCs/>
          <w:lang w:eastAsia="es-ES"/>
        </w:rPr>
        <w:t xml:space="preserve"> al trabajador </w:t>
      </w:r>
      <w:r w:rsidR="00A70263" w:rsidRPr="00810EC9">
        <w:rPr>
          <w:rFonts w:ascii="Tahoma" w:eastAsia="Times New Roman" w:hAnsi="Tahoma" w:cs="Tahoma"/>
          <w:bCs/>
          <w:lang w:eastAsia="es-ES"/>
        </w:rPr>
        <w:t>d</w:t>
      </w:r>
      <w:r w:rsidR="00616E5F" w:rsidRPr="00810EC9">
        <w:rPr>
          <w:rFonts w:ascii="Tahoma" w:eastAsia="Times New Roman" w:hAnsi="Tahoma" w:cs="Tahoma"/>
          <w:bCs/>
          <w:lang w:eastAsia="es-ES"/>
        </w:rPr>
        <w:t>el tiempo servido con el consecuente traslado de un cálculo actuarial a cargo del empleador</w:t>
      </w:r>
      <w:r w:rsidR="00A70263" w:rsidRPr="00810EC9">
        <w:rPr>
          <w:rFonts w:ascii="Tahoma" w:eastAsia="Times New Roman" w:hAnsi="Tahoma" w:cs="Tahoma"/>
          <w:bCs/>
          <w:lang w:eastAsia="es-ES"/>
        </w:rPr>
        <w:t xml:space="preserve"> que omitió su</w:t>
      </w:r>
      <w:r w:rsidR="00616E5F" w:rsidRPr="00810EC9">
        <w:rPr>
          <w:rFonts w:ascii="Tahoma" w:eastAsia="Times New Roman" w:hAnsi="Tahoma" w:cs="Tahoma"/>
          <w:bCs/>
          <w:lang w:eastAsia="es-ES"/>
        </w:rPr>
        <w:t xml:space="preserve"> afiliación</w:t>
      </w:r>
      <w:r w:rsidR="00616E5F" w:rsidRPr="00810EC9">
        <w:rPr>
          <w:rFonts w:ascii="Tahoma" w:eastAsia="Times New Roman" w:hAnsi="Tahoma" w:cs="Tahoma"/>
          <w:lang w:eastAsia="es-ES"/>
        </w:rPr>
        <w:t>, s</w:t>
      </w:r>
      <w:r w:rsidRPr="00810EC9">
        <w:rPr>
          <w:rFonts w:ascii="Tahoma" w:eastAsia="Times New Roman" w:hAnsi="Tahoma" w:cs="Tahoma"/>
          <w:lang w:eastAsia="es-ES"/>
        </w:rPr>
        <w:t>egún se desprende d</w:t>
      </w:r>
      <w:r w:rsidR="00616E5F" w:rsidRPr="00810EC9">
        <w:rPr>
          <w:rFonts w:ascii="Tahoma" w:eastAsia="Times New Roman" w:hAnsi="Tahoma" w:cs="Tahoma"/>
          <w:lang w:eastAsia="es-ES"/>
        </w:rPr>
        <w:t xml:space="preserve">el artículo 33 de la Ley 100 de 1993, </w:t>
      </w:r>
      <w:r w:rsidR="00A70263" w:rsidRPr="00810EC9">
        <w:rPr>
          <w:rFonts w:ascii="Tahoma" w:eastAsia="Times New Roman" w:hAnsi="Tahoma" w:cs="Tahoma"/>
          <w:lang w:eastAsia="es-ES"/>
        </w:rPr>
        <w:t>aplicable de</w:t>
      </w:r>
      <w:r w:rsidR="000F0531" w:rsidRPr="00810EC9">
        <w:rPr>
          <w:rFonts w:ascii="Tahoma" w:eastAsia="Times New Roman" w:hAnsi="Tahoma" w:cs="Tahoma"/>
          <w:lang w:eastAsia="es-ES"/>
        </w:rPr>
        <w:t xml:space="preserve"> manera exclusiva a la pensión</w:t>
      </w:r>
      <w:r w:rsidR="00616E5F" w:rsidRPr="00810EC9">
        <w:rPr>
          <w:rFonts w:ascii="Tahoma" w:eastAsia="Times New Roman" w:hAnsi="Tahoma" w:cs="Tahoma"/>
          <w:lang w:eastAsia="es-ES"/>
        </w:rPr>
        <w:t xml:space="preserve"> de vejez</w:t>
      </w:r>
      <w:r w:rsidR="00A70263" w:rsidRPr="00810EC9">
        <w:rPr>
          <w:rFonts w:ascii="Tahoma" w:eastAsia="Times New Roman" w:hAnsi="Tahoma" w:cs="Tahoma"/>
          <w:lang w:eastAsia="es-ES"/>
        </w:rPr>
        <w:t>.</w:t>
      </w:r>
    </w:p>
    <w:p w:rsidR="00A70263" w:rsidRPr="00810EC9" w:rsidRDefault="00A70263" w:rsidP="00BC21AA">
      <w:pPr>
        <w:shd w:val="clear" w:color="auto" w:fill="FFFFFF"/>
        <w:spacing w:line="240" w:lineRule="auto"/>
        <w:rPr>
          <w:rFonts w:ascii="Tahoma" w:eastAsia="Times New Roman" w:hAnsi="Tahoma" w:cs="Tahoma"/>
          <w:lang w:eastAsia="es-ES"/>
        </w:rPr>
      </w:pPr>
    </w:p>
    <w:p w:rsidR="00616E5F" w:rsidRPr="00810EC9" w:rsidRDefault="00A70263" w:rsidP="00A70263">
      <w:pPr>
        <w:shd w:val="clear" w:color="auto" w:fill="FFFFFF"/>
        <w:spacing w:line="276" w:lineRule="auto"/>
        <w:ind w:firstLine="708"/>
        <w:rPr>
          <w:rFonts w:ascii="Tahoma" w:hAnsi="Tahoma" w:cs="Tahoma"/>
          <w:shd w:val="clear" w:color="auto" w:fill="FFFFFF"/>
        </w:rPr>
      </w:pPr>
      <w:r w:rsidRPr="00810EC9">
        <w:rPr>
          <w:rFonts w:ascii="Tahoma" w:eastAsia="Times New Roman" w:hAnsi="Tahoma" w:cs="Tahoma"/>
          <w:lang w:eastAsia="es-ES"/>
        </w:rPr>
        <w:t xml:space="preserve">No cabe duda que la </w:t>
      </w:r>
      <w:r w:rsidR="00616E5F" w:rsidRPr="00810EC9">
        <w:rPr>
          <w:rFonts w:ascii="Tahoma" w:hAnsi="Tahoma" w:cs="Tahoma"/>
          <w:shd w:val="clear" w:color="auto" w:fill="FFFFFF"/>
        </w:rPr>
        <w:t>negligencia del empleador</w:t>
      </w:r>
      <w:r w:rsidRPr="00810EC9">
        <w:rPr>
          <w:rFonts w:ascii="Tahoma" w:hAnsi="Tahoma" w:cs="Tahoma"/>
          <w:shd w:val="clear" w:color="auto" w:fill="FFFFFF"/>
        </w:rPr>
        <w:t xml:space="preserve"> en estos casos</w:t>
      </w:r>
      <w:r w:rsidR="00616E5F" w:rsidRPr="00810EC9">
        <w:rPr>
          <w:rFonts w:ascii="Tahoma" w:hAnsi="Tahoma" w:cs="Tahoma"/>
          <w:shd w:val="clear" w:color="auto" w:fill="FFFFFF"/>
        </w:rPr>
        <w:t xml:space="preserve"> constituye un grave perjuicio para el trabajador, </w:t>
      </w:r>
      <w:r w:rsidR="000A742E" w:rsidRPr="00810EC9">
        <w:rPr>
          <w:rFonts w:ascii="Tahoma" w:hAnsi="Tahoma" w:cs="Tahoma"/>
          <w:shd w:val="clear" w:color="auto" w:fill="FFFFFF"/>
        </w:rPr>
        <w:t>dado que</w:t>
      </w:r>
      <w:r w:rsidR="00616E5F" w:rsidRPr="00810EC9">
        <w:rPr>
          <w:rFonts w:ascii="Tahoma" w:hAnsi="Tahoma" w:cs="Tahoma"/>
          <w:shd w:val="clear" w:color="auto" w:fill="FFFFFF"/>
        </w:rPr>
        <w:t xml:space="preserve"> la falta de afiliaci</w:t>
      </w:r>
      <w:r w:rsidR="000A742E" w:rsidRPr="00810EC9">
        <w:rPr>
          <w:rFonts w:ascii="Tahoma" w:hAnsi="Tahoma" w:cs="Tahoma"/>
          <w:shd w:val="clear" w:color="auto" w:fill="FFFFFF"/>
        </w:rPr>
        <w:t>ón</w:t>
      </w:r>
      <w:r w:rsidR="000A742E" w:rsidRPr="00810EC9">
        <w:rPr>
          <w:rStyle w:val="Refdenotaalpie"/>
          <w:rFonts w:ascii="Tahoma" w:hAnsi="Tahoma" w:cs="Tahoma"/>
          <w:shd w:val="clear" w:color="auto" w:fill="FFFFFF"/>
        </w:rPr>
        <w:footnoteReference w:id="1"/>
      </w:r>
      <w:r w:rsidR="00616E5F" w:rsidRPr="00810EC9">
        <w:rPr>
          <w:rFonts w:ascii="Tahoma" w:hAnsi="Tahoma" w:cs="Tahoma"/>
          <w:shd w:val="clear" w:color="auto" w:fill="FFFFFF"/>
        </w:rPr>
        <w:t xml:space="preserve"> </w:t>
      </w:r>
      <w:r w:rsidR="000A742E" w:rsidRPr="00810EC9">
        <w:rPr>
          <w:rFonts w:ascii="Tahoma" w:hAnsi="Tahoma" w:cs="Tahoma"/>
          <w:shd w:val="clear" w:color="auto" w:fill="FFFFFF"/>
        </w:rPr>
        <w:t>(</w:t>
      </w:r>
      <w:r w:rsidR="00616E5F" w:rsidRPr="00810EC9">
        <w:rPr>
          <w:rFonts w:ascii="Tahoma" w:hAnsi="Tahoma" w:cs="Tahoma"/>
          <w:shd w:val="clear" w:color="auto" w:fill="FFFFFF"/>
        </w:rPr>
        <w:t xml:space="preserve">o de </w:t>
      </w:r>
      <w:r w:rsidR="000A742E" w:rsidRPr="00810EC9">
        <w:rPr>
          <w:rFonts w:ascii="Tahoma" w:hAnsi="Tahoma" w:cs="Tahoma"/>
          <w:shd w:val="clear" w:color="auto" w:fill="FFFFFF"/>
        </w:rPr>
        <w:t>inscripción</w:t>
      </w:r>
      <w:r w:rsidR="00616E5F" w:rsidRPr="00810EC9">
        <w:rPr>
          <w:rFonts w:ascii="Tahoma" w:hAnsi="Tahoma" w:cs="Tahoma"/>
          <w:shd w:val="clear" w:color="auto" w:fill="FFFFFF"/>
        </w:rPr>
        <w:t xml:space="preserve">, para no caer en </w:t>
      </w:r>
      <w:r w:rsidR="004541C0" w:rsidRPr="00810EC9">
        <w:rPr>
          <w:rFonts w:ascii="Tahoma" w:hAnsi="Tahoma" w:cs="Tahoma"/>
          <w:shd w:val="clear" w:color="auto" w:fill="FFFFFF"/>
        </w:rPr>
        <w:t>disyuntivas</w:t>
      </w:r>
      <w:r w:rsidR="00616E5F" w:rsidRPr="00810EC9">
        <w:rPr>
          <w:rFonts w:ascii="Tahoma" w:hAnsi="Tahoma" w:cs="Tahoma"/>
          <w:shd w:val="clear" w:color="auto" w:fill="FFFFFF"/>
        </w:rPr>
        <w:t xml:space="preserve"> </w:t>
      </w:r>
      <w:r w:rsidR="004541C0" w:rsidRPr="00810EC9">
        <w:rPr>
          <w:rFonts w:ascii="Tahoma" w:hAnsi="Tahoma" w:cs="Tahoma"/>
          <w:shd w:val="clear" w:color="auto" w:fill="FFFFFF"/>
        </w:rPr>
        <w:t>semántica</w:t>
      </w:r>
      <w:r w:rsidR="00616E5F" w:rsidRPr="00810EC9">
        <w:rPr>
          <w:rFonts w:ascii="Tahoma" w:hAnsi="Tahoma" w:cs="Tahoma"/>
          <w:shd w:val="clear" w:color="auto" w:fill="FFFFFF"/>
        </w:rPr>
        <w:t>s</w:t>
      </w:r>
      <w:r w:rsidR="000A742E" w:rsidRPr="00810EC9">
        <w:rPr>
          <w:rFonts w:ascii="Tahoma" w:hAnsi="Tahoma" w:cs="Tahoma"/>
          <w:shd w:val="clear" w:color="auto" w:fill="FFFFFF"/>
        </w:rPr>
        <w:t>) en principio</w:t>
      </w:r>
      <w:r w:rsidR="000F0531" w:rsidRPr="00810EC9">
        <w:rPr>
          <w:rFonts w:ascii="Tahoma" w:hAnsi="Tahoma" w:cs="Tahoma"/>
          <w:shd w:val="clear" w:color="auto" w:fill="FFFFFF"/>
        </w:rPr>
        <w:t xml:space="preserve"> es un obstáculo para que el </w:t>
      </w:r>
      <w:r w:rsidR="00616E5F" w:rsidRPr="00810EC9">
        <w:rPr>
          <w:rFonts w:ascii="Tahoma" w:hAnsi="Tahoma" w:cs="Tahoma"/>
          <w:shd w:val="clear" w:color="auto" w:fill="FFFFFF"/>
        </w:rPr>
        <w:t>sistema asuma el riesgo de la vejez, porque no se acredita el número de semanas mínimas que exige la ley</w:t>
      </w:r>
      <w:r w:rsidR="000F0531" w:rsidRPr="00810EC9">
        <w:rPr>
          <w:rFonts w:ascii="Tahoma" w:hAnsi="Tahoma" w:cs="Tahoma"/>
          <w:shd w:val="clear" w:color="auto" w:fill="FFFFFF"/>
        </w:rPr>
        <w:t xml:space="preserve"> para</w:t>
      </w:r>
      <w:r w:rsidR="000956B0">
        <w:rPr>
          <w:rFonts w:ascii="Tahoma" w:hAnsi="Tahoma" w:cs="Tahoma"/>
          <w:shd w:val="clear" w:color="auto" w:fill="FFFFFF"/>
        </w:rPr>
        <w:t xml:space="preserve"> la</w:t>
      </w:r>
      <w:r w:rsidR="000F0531" w:rsidRPr="00810EC9">
        <w:rPr>
          <w:rFonts w:ascii="Tahoma" w:hAnsi="Tahoma" w:cs="Tahoma"/>
          <w:shd w:val="clear" w:color="auto" w:fill="FFFFFF"/>
        </w:rPr>
        <w:t xml:space="preserve"> causación de tal derecho</w:t>
      </w:r>
      <w:r w:rsidR="00616E5F" w:rsidRPr="00810EC9">
        <w:rPr>
          <w:rFonts w:ascii="Tahoma" w:hAnsi="Tahoma" w:cs="Tahoma"/>
          <w:shd w:val="clear" w:color="auto" w:fill="FFFFFF"/>
        </w:rPr>
        <w:t>. Y es que, como es bien sabido, l</w:t>
      </w:r>
      <w:r w:rsidR="00616E5F" w:rsidRPr="00810EC9">
        <w:rPr>
          <w:rFonts w:ascii="Tahoma" w:hAnsi="Tahoma" w:cs="Tahoma"/>
        </w:rPr>
        <w:t>a obligación de afiliar al Régimen de Seguridad Social en Pensio</w:t>
      </w:r>
      <w:r w:rsidR="000956B0">
        <w:rPr>
          <w:rFonts w:ascii="Tahoma" w:hAnsi="Tahoma" w:cs="Tahoma"/>
        </w:rPr>
        <w:t>nes a un trabajador dependiente</w:t>
      </w:r>
      <w:r w:rsidR="00616E5F" w:rsidRPr="00810EC9">
        <w:rPr>
          <w:rFonts w:ascii="Tahoma" w:hAnsi="Tahoma" w:cs="Tahoma"/>
        </w:rPr>
        <w:t xml:space="preserve"> es responsabilidad del empleador, acorde con la legislación vigente sobre el particular.</w:t>
      </w:r>
      <w:r w:rsidRPr="00810EC9">
        <w:rPr>
          <w:rFonts w:ascii="Tahoma" w:hAnsi="Tahoma" w:cs="Tahoma"/>
          <w:shd w:val="clear" w:color="auto" w:fill="FFFFFF"/>
        </w:rPr>
        <w:t xml:space="preserve"> </w:t>
      </w:r>
      <w:r w:rsidRPr="00810EC9">
        <w:rPr>
          <w:rFonts w:ascii="Tahoma" w:hAnsi="Tahoma" w:cs="Tahoma"/>
        </w:rPr>
        <w:t>Es por eso que e</w:t>
      </w:r>
      <w:r w:rsidR="00616E5F" w:rsidRPr="00810EC9">
        <w:rPr>
          <w:rFonts w:ascii="Tahoma" w:hAnsi="Tahoma" w:cs="Tahoma"/>
        </w:rPr>
        <w:t xml:space="preserve">l inciso 6º del artículo 17 del Decreto 3798 de 2003, que modificó el artículo 57 del Decreto 1748 de 1995, prevé la solución frente a la eventualidad referida, al establecer que </w:t>
      </w:r>
      <w:r w:rsidR="00616E5F" w:rsidRPr="00810EC9">
        <w:rPr>
          <w:rFonts w:ascii="Arial Narrow" w:hAnsi="Arial Narrow" w:cs="Tahoma"/>
          <w:i/>
        </w:rPr>
        <w:t xml:space="preserve">“(…)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 </w:t>
      </w:r>
    </w:p>
    <w:p w:rsidR="00616E5F" w:rsidRPr="00810EC9" w:rsidRDefault="00616E5F" w:rsidP="00616E5F">
      <w:pPr>
        <w:shd w:val="clear" w:color="auto" w:fill="FFFFFF"/>
        <w:spacing w:line="240" w:lineRule="auto"/>
        <w:rPr>
          <w:rFonts w:ascii="Tahoma" w:hAnsi="Tahoma" w:cs="Tahoma"/>
          <w:i/>
        </w:rPr>
      </w:pPr>
    </w:p>
    <w:p w:rsidR="00797D6A" w:rsidRPr="00810EC9" w:rsidRDefault="00616E5F" w:rsidP="00797D6A">
      <w:pPr>
        <w:shd w:val="clear" w:color="auto" w:fill="FFFFFF"/>
        <w:spacing w:line="276" w:lineRule="auto"/>
        <w:rPr>
          <w:rFonts w:ascii="Tahoma" w:hAnsi="Tahoma" w:cs="Tahoma"/>
        </w:rPr>
      </w:pPr>
      <w:r w:rsidRPr="00810EC9">
        <w:rPr>
          <w:rFonts w:ascii="Tahoma" w:hAnsi="Tahoma" w:cs="Tahoma"/>
        </w:rPr>
        <w:t>Pues bien, para ordenar que se expida a favor de COLPENSIONES un título pensional por los períodos durante los cuales el actor no fue vinculado por su empleador al Sistema General de Pensiones,</w:t>
      </w:r>
      <w:r w:rsidR="00797D6A" w:rsidRPr="00810EC9">
        <w:rPr>
          <w:rFonts w:ascii="Tahoma" w:hAnsi="Tahoma" w:cs="Tahoma"/>
        </w:rPr>
        <w:t xml:space="preserve"> también se ha precisado que</w:t>
      </w:r>
      <w:r w:rsidRPr="00810EC9">
        <w:rPr>
          <w:rFonts w:ascii="Tahoma" w:hAnsi="Tahoma" w:cs="Tahoma"/>
        </w:rPr>
        <w:t xml:space="preserve"> es necesario que el interesado acredite que en efecto laboró al servicio del empleador que presuntamente omitió la afiliación, pues no de otra manera se origina el derecho a que se computen como válidos dichos períodos</w:t>
      </w:r>
      <w:r w:rsidR="00173248" w:rsidRPr="00810EC9">
        <w:rPr>
          <w:rFonts w:ascii="Tahoma" w:hAnsi="Tahoma" w:cs="Tahoma"/>
        </w:rPr>
        <w:t xml:space="preserve"> para efectos de la acreditación de los requisitos para obtener </w:t>
      </w:r>
      <w:r w:rsidR="00797D6A" w:rsidRPr="00810EC9">
        <w:rPr>
          <w:rFonts w:ascii="Tahoma" w:hAnsi="Tahoma" w:cs="Tahoma"/>
        </w:rPr>
        <w:t xml:space="preserve">una </w:t>
      </w:r>
      <w:r w:rsidR="00173248" w:rsidRPr="00810EC9">
        <w:rPr>
          <w:rFonts w:ascii="Tahoma" w:hAnsi="Tahoma" w:cs="Tahoma"/>
        </w:rPr>
        <w:t>pensión de vejez</w:t>
      </w:r>
      <w:r w:rsidR="00797D6A" w:rsidRPr="00810EC9">
        <w:rPr>
          <w:rFonts w:ascii="Tahoma" w:hAnsi="Tahoma" w:cs="Tahoma"/>
        </w:rPr>
        <w:t xml:space="preserve">. </w:t>
      </w:r>
    </w:p>
    <w:p w:rsidR="00797D6A" w:rsidRPr="00810EC9" w:rsidRDefault="00797D6A" w:rsidP="00797D6A">
      <w:pPr>
        <w:shd w:val="clear" w:color="auto" w:fill="FFFFFF"/>
        <w:spacing w:line="276" w:lineRule="auto"/>
        <w:rPr>
          <w:rFonts w:ascii="Tahoma" w:hAnsi="Tahoma" w:cs="Tahoma"/>
        </w:rPr>
      </w:pPr>
    </w:p>
    <w:p w:rsidR="00616E5F" w:rsidRPr="00810EC9" w:rsidRDefault="00797D6A" w:rsidP="00797D6A">
      <w:pPr>
        <w:shd w:val="clear" w:color="auto" w:fill="FFFFFF"/>
        <w:spacing w:line="276" w:lineRule="auto"/>
        <w:rPr>
          <w:rStyle w:val="Textoennegrita"/>
          <w:rFonts w:ascii="Tahoma" w:hAnsi="Tahoma" w:cs="Tahoma"/>
          <w:b w:val="0"/>
          <w:bCs w:val="0"/>
        </w:rPr>
      </w:pPr>
      <w:r w:rsidRPr="00810EC9">
        <w:rPr>
          <w:rFonts w:ascii="Tahoma" w:hAnsi="Tahoma" w:cs="Tahoma"/>
        </w:rPr>
        <w:t>De lo que viene de decirse, queda claro que</w:t>
      </w:r>
      <w:r w:rsidR="00616E5F" w:rsidRPr="00810EC9">
        <w:rPr>
          <w:rFonts w:ascii="Tahoma" w:hAnsi="Tahoma" w:cs="Tahoma"/>
          <w:lang w:val="es-CO"/>
        </w:rPr>
        <w:t xml:space="preserve"> la</w:t>
      </w:r>
      <w:r w:rsidR="00616E5F" w:rsidRPr="00810EC9">
        <w:rPr>
          <w:rStyle w:val="Textoennegrita"/>
          <w:rFonts w:ascii="Tahoma" w:hAnsi="Tahoma" w:cs="Tahoma"/>
          <w:shd w:val="clear" w:color="auto" w:fill="FFFFFF"/>
        </w:rPr>
        <w:t xml:space="preserve"> </w:t>
      </w:r>
      <w:r w:rsidR="00616E5F" w:rsidRPr="00810EC9">
        <w:rPr>
          <w:rStyle w:val="Textoennegrita"/>
          <w:rFonts w:ascii="Tahoma" w:hAnsi="Tahoma" w:cs="Tahoma"/>
          <w:b w:val="0"/>
          <w:shd w:val="clear" w:color="auto" w:fill="FFFFFF"/>
        </w:rPr>
        <w:t>falta de afiliación al sistema de pensiones implica que la entidad de seguridad social respectiva debe reconocerle al trabajador el tiempo servido,</w:t>
      </w:r>
      <w:r w:rsidR="006F771F" w:rsidRPr="00810EC9">
        <w:rPr>
          <w:rStyle w:val="Textoennegrita"/>
          <w:rFonts w:ascii="Tahoma" w:hAnsi="Tahoma" w:cs="Tahoma"/>
          <w:b w:val="0"/>
          <w:shd w:val="clear" w:color="auto" w:fill="FFFFFF"/>
        </w:rPr>
        <w:t xml:space="preserve"> para efectos del reconocimiento de la pensión de vejez,</w:t>
      </w:r>
      <w:r w:rsidR="00616E5F" w:rsidRPr="00810EC9">
        <w:rPr>
          <w:rStyle w:val="Textoennegrita"/>
          <w:rFonts w:ascii="Tahoma" w:hAnsi="Tahoma" w:cs="Tahoma"/>
          <w:b w:val="0"/>
          <w:shd w:val="clear" w:color="auto" w:fill="FFFFFF"/>
        </w:rPr>
        <w:t xml:space="preserve"> siempre que el empleador que omitió la afiliación constituya la respectiva reserva actuarial, a satisfacción de la AFP a la cual se encuentre afiliado el trabajador.</w:t>
      </w:r>
      <w:r w:rsidR="00616E5F" w:rsidRPr="00810EC9">
        <w:rPr>
          <w:rStyle w:val="Textoennegrita"/>
          <w:rFonts w:ascii="Tahoma" w:hAnsi="Tahoma" w:cs="Tahoma"/>
          <w:shd w:val="clear" w:color="auto" w:fill="FFFFFF"/>
        </w:rPr>
        <w:t xml:space="preserve"> </w:t>
      </w:r>
      <w:r w:rsidR="00616E5F" w:rsidRPr="00810EC9">
        <w:rPr>
          <w:rStyle w:val="Textoennegrita"/>
          <w:rFonts w:ascii="Tahoma" w:hAnsi="Tahoma" w:cs="Tahoma"/>
          <w:b w:val="0"/>
          <w:shd w:val="clear" w:color="auto" w:fill="FFFFFF"/>
        </w:rPr>
        <w:t>(Art. 33 de la Ley 100 de 1993).</w:t>
      </w:r>
    </w:p>
    <w:p w:rsidR="00616E5F" w:rsidRPr="00810EC9" w:rsidRDefault="00616E5F" w:rsidP="00616E5F">
      <w:pPr>
        <w:spacing w:line="276" w:lineRule="auto"/>
        <w:rPr>
          <w:rStyle w:val="Textoennegrita"/>
          <w:rFonts w:ascii="Tahoma" w:hAnsi="Tahoma" w:cs="Tahoma"/>
          <w:b w:val="0"/>
          <w:shd w:val="clear" w:color="auto" w:fill="FFFFFF"/>
        </w:rPr>
      </w:pPr>
    </w:p>
    <w:p w:rsidR="006F771F" w:rsidRPr="00810EC9" w:rsidRDefault="000F0531" w:rsidP="005E0B22">
      <w:pPr>
        <w:spacing w:line="276" w:lineRule="auto"/>
      </w:pPr>
      <w:r w:rsidRPr="00810EC9">
        <w:rPr>
          <w:rStyle w:val="Textoennegrita"/>
          <w:rFonts w:ascii="Tahoma" w:hAnsi="Tahoma" w:cs="Tahoma"/>
          <w:b w:val="0"/>
          <w:shd w:val="clear" w:color="auto" w:fill="FFFFFF"/>
        </w:rPr>
        <w:t xml:space="preserve">Es importante </w:t>
      </w:r>
      <w:r w:rsidR="00FF60D7" w:rsidRPr="00810EC9">
        <w:rPr>
          <w:rStyle w:val="Textoennegrita"/>
          <w:rFonts w:ascii="Tahoma" w:hAnsi="Tahoma" w:cs="Tahoma"/>
          <w:b w:val="0"/>
          <w:shd w:val="clear" w:color="auto" w:fill="FFFFFF"/>
        </w:rPr>
        <w:t>subrayar</w:t>
      </w:r>
      <w:r w:rsidR="00173248" w:rsidRPr="00810EC9">
        <w:rPr>
          <w:rStyle w:val="Textoennegrita"/>
          <w:rFonts w:ascii="Tahoma" w:hAnsi="Tahoma" w:cs="Tahoma"/>
          <w:b w:val="0"/>
          <w:shd w:val="clear" w:color="auto" w:fill="FFFFFF"/>
        </w:rPr>
        <w:t>, finalmente,</w:t>
      </w:r>
      <w:r w:rsidR="00FF60D7" w:rsidRPr="00810EC9">
        <w:rPr>
          <w:rStyle w:val="Textoennegrita"/>
          <w:rFonts w:ascii="Tahoma" w:hAnsi="Tahoma" w:cs="Tahoma"/>
          <w:b w:val="0"/>
          <w:shd w:val="clear" w:color="auto" w:fill="FFFFFF"/>
        </w:rPr>
        <w:t xml:space="preserve"> que la materialización</w:t>
      </w:r>
      <w:r w:rsidR="006F771F" w:rsidRPr="00810EC9">
        <w:rPr>
          <w:rStyle w:val="Textoennegrita"/>
          <w:rFonts w:ascii="Tahoma" w:hAnsi="Tahoma" w:cs="Tahoma"/>
          <w:b w:val="0"/>
          <w:shd w:val="clear" w:color="auto" w:fill="FFFFFF"/>
        </w:rPr>
        <w:t xml:space="preserve"> </w:t>
      </w:r>
      <w:r w:rsidR="005E0B22" w:rsidRPr="00810EC9">
        <w:rPr>
          <w:rStyle w:val="Textoennegrita"/>
          <w:rFonts w:ascii="Tahoma" w:hAnsi="Tahoma" w:cs="Tahoma"/>
          <w:b w:val="0"/>
          <w:shd w:val="clear" w:color="auto" w:fill="FFFFFF"/>
        </w:rPr>
        <w:t>del riesgo</w:t>
      </w:r>
      <w:r w:rsidR="00BF54E9" w:rsidRPr="00810EC9">
        <w:rPr>
          <w:rStyle w:val="Textoennegrita"/>
          <w:rFonts w:ascii="Tahoma" w:hAnsi="Tahoma" w:cs="Tahoma"/>
          <w:b w:val="0"/>
          <w:shd w:val="clear" w:color="auto" w:fill="FFFFFF"/>
        </w:rPr>
        <w:t xml:space="preserve"> (esto es, la muerte del trabajador o la declaración de invalidez)</w:t>
      </w:r>
      <w:r w:rsidR="00FF60D7" w:rsidRPr="00810EC9">
        <w:rPr>
          <w:rStyle w:val="Textoennegrita"/>
          <w:rFonts w:ascii="Tahoma" w:hAnsi="Tahoma" w:cs="Tahoma"/>
          <w:b w:val="0"/>
          <w:shd w:val="clear" w:color="auto" w:fill="FFFFFF"/>
        </w:rPr>
        <w:t xml:space="preserve"> impide el saneamiento de la omitida afiliación, toda vez </w:t>
      </w:r>
      <w:r w:rsidR="00840313" w:rsidRPr="00810EC9">
        <w:rPr>
          <w:rStyle w:val="Textoennegrita"/>
          <w:rFonts w:ascii="Tahoma" w:hAnsi="Tahoma" w:cs="Tahoma"/>
          <w:b w:val="0"/>
          <w:shd w:val="clear" w:color="auto" w:fill="FFFFFF"/>
        </w:rPr>
        <w:t>que</w:t>
      </w:r>
      <w:r w:rsidR="00FF60D7" w:rsidRPr="00810EC9">
        <w:rPr>
          <w:rStyle w:val="Textoennegrita"/>
          <w:rFonts w:ascii="Tahoma" w:hAnsi="Tahoma" w:cs="Tahoma"/>
          <w:b w:val="0"/>
          <w:shd w:val="clear" w:color="auto" w:fill="FFFFFF"/>
        </w:rPr>
        <w:t xml:space="preserve"> </w:t>
      </w:r>
      <w:r w:rsidR="00410449" w:rsidRPr="00810EC9">
        <w:rPr>
          <w:rStyle w:val="Textoennegrita"/>
          <w:rFonts w:ascii="Tahoma" w:hAnsi="Tahoma" w:cs="Tahoma"/>
          <w:b w:val="0"/>
          <w:shd w:val="clear" w:color="auto" w:fill="FFFFFF"/>
        </w:rPr>
        <w:t>d</w:t>
      </w:r>
      <w:r w:rsidR="00FF60D7" w:rsidRPr="00810EC9">
        <w:rPr>
          <w:rStyle w:val="Textoennegrita"/>
          <w:rFonts w:ascii="Tahoma" w:hAnsi="Tahoma" w:cs="Tahoma"/>
          <w:b w:val="0"/>
          <w:shd w:val="clear" w:color="auto" w:fill="FFFFFF"/>
        </w:rPr>
        <w:t>el cómputo</w:t>
      </w:r>
      <w:r w:rsidR="00840313" w:rsidRPr="00810EC9">
        <w:rPr>
          <w:rStyle w:val="Textoennegrita"/>
          <w:rFonts w:ascii="Tahoma" w:hAnsi="Tahoma" w:cs="Tahoma"/>
          <w:b w:val="0"/>
          <w:shd w:val="clear" w:color="auto" w:fill="FFFFFF"/>
        </w:rPr>
        <w:t xml:space="preserve"> de </w:t>
      </w:r>
      <w:r w:rsidR="00FF60D7" w:rsidRPr="00810EC9">
        <w:rPr>
          <w:rStyle w:val="Textoennegrita"/>
          <w:rFonts w:ascii="Tahoma" w:hAnsi="Tahoma" w:cs="Tahoma"/>
          <w:b w:val="0"/>
          <w:shd w:val="clear" w:color="auto" w:fill="FFFFFF"/>
        </w:rPr>
        <w:t>semanas</w:t>
      </w:r>
      <w:r w:rsidR="00840313" w:rsidRPr="00810EC9">
        <w:rPr>
          <w:rStyle w:val="Textoennegrita"/>
          <w:rFonts w:ascii="Tahoma" w:hAnsi="Tahoma" w:cs="Tahoma"/>
          <w:b w:val="0"/>
          <w:shd w:val="clear" w:color="auto" w:fill="FFFFFF"/>
        </w:rPr>
        <w:t xml:space="preserve"> cotizadas</w:t>
      </w:r>
      <w:r w:rsidR="00FF60D7" w:rsidRPr="00810EC9">
        <w:rPr>
          <w:rStyle w:val="Textoennegrita"/>
          <w:rFonts w:ascii="Tahoma" w:hAnsi="Tahoma" w:cs="Tahoma"/>
          <w:b w:val="0"/>
          <w:shd w:val="clear" w:color="auto" w:fill="FFFFFF"/>
        </w:rPr>
        <w:t xml:space="preserve"> necesarias para acceder a la</w:t>
      </w:r>
      <w:r w:rsidR="00BF54E9" w:rsidRPr="00810EC9">
        <w:rPr>
          <w:rStyle w:val="Textoennegrita"/>
          <w:rFonts w:ascii="Tahoma" w:hAnsi="Tahoma" w:cs="Tahoma"/>
          <w:b w:val="0"/>
          <w:shd w:val="clear" w:color="auto" w:fill="FFFFFF"/>
        </w:rPr>
        <w:t xml:space="preserve"> cobertura prestacional de los citados riesgos</w:t>
      </w:r>
      <w:r w:rsidR="00FF60D7" w:rsidRPr="00810EC9">
        <w:rPr>
          <w:rStyle w:val="Textoennegrita"/>
          <w:rFonts w:ascii="Tahoma" w:hAnsi="Tahoma" w:cs="Tahoma"/>
          <w:b w:val="0"/>
          <w:shd w:val="clear" w:color="auto" w:fill="FFFFFF"/>
        </w:rPr>
        <w:t xml:space="preserve">, </w:t>
      </w:r>
      <w:r w:rsidR="00410449" w:rsidRPr="00810EC9">
        <w:rPr>
          <w:rStyle w:val="Textoennegrita"/>
          <w:rFonts w:ascii="Tahoma" w:hAnsi="Tahoma" w:cs="Tahoma"/>
          <w:b w:val="0"/>
          <w:shd w:val="clear" w:color="auto" w:fill="FFFFFF"/>
        </w:rPr>
        <w:t>se debe excluir</w:t>
      </w:r>
      <w:r w:rsidR="00840313" w:rsidRPr="00810EC9">
        <w:rPr>
          <w:rStyle w:val="Textoennegrita"/>
          <w:rFonts w:ascii="Tahoma" w:hAnsi="Tahoma" w:cs="Tahoma"/>
          <w:b w:val="0"/>
          <w:shd w:val="clear" w:color="auto" w:fill="FFFFFF"/>
        </w:rPr>
        <w:t xml:space="preserve"> el</w:t>
      </w:r>
      <w:r w:rsidR="00FF60D7" w:rsidRPr="00810EC9">
        <w:rPr>
          <w:rStyle w:val="Textoennegrita"/>
          <w:rFonts w:ascii="Tahoma" w:hAnsi="Tahoma" w:cs="Tahoma"/>
          <w:b w:val="0"/>
          <w:shd w:val="clear" w:color="auto" w:fill="FFFFFF"/>
        </w:rPr>
        <w:t xml:space="preserve"> tiempo de servicios prestados a empleadores que hubieren omitido la afiliación oportuna del trabajador siniestrado.</w:t>
      </w:r>
      <w:r w:rsidR="006F771F" w:rsidRPr="00810EC9">
        <w:rPr>
          <w:rStyle w:val="Textoennegrita"/>
          <w:rFonts w:ascii="Tahoma" w:hAnsi="Tahoma" w:cs="Tahoma"/>
          <w:b w:val="0"/>
          <w:shd w:val="clear" w:color="auto" w:fill="FFFFFF"/>
        </w:rPr>
        <w:t xml:space="preserve"> Esto quiere decir, en palabras más </w:t>
      </w:r>
      <w:r w:rsidR="00173248" w:rsidRPr="00810EC9">
        <w:rPr>
          <w:rStyle w:val="Textoennegrita"/>
          <w:rFonts w:ascii="Tahoma" w:hAnsi="Tahoma" w:cs="Tahoma"/>
          <w:b w:val="0"/>
          <w:shd w:val="clear" w:color="auto" w:fill="FFFFFF"/>
        </w:rPr>
        <w:t>sencillas</w:t>
      </w:r>
      <w:r w:rsidR="006F771F" w:rsidRPr="00810EC9">
        <w:rPr>
          <w:rStyle w:val="Textoennegrita"/>
          <w:rFonts w:ascii="Tahoma" w:hAnsi="Tahoma" w:cs="Tahoma"/>
          <w:b w:val="0"/>
          <w:shd w:val="clear" w:color="auto" w:fill="FFFFFF"/>
        </w:rPr>
        <w:t>,</w:t>
      </w:r>
      <w:r w:rsidR="00173248" w:rsidRPr="00810EC9">
        <w:rPr>
          <w:rStyle w:val="Textoennegrita"/>
          <w:rFonts w:ascii="Tahoma" w:hAnsi="Tahoma" w:cs="Tahoma"/>
          <w:b w:val="0"/>
          <w:shd w:val="clear" w:color="auto" w:fill="FFFFFF"/>
        </w:rPr>
        <w:t xml:space="preserve"> y tomando como ejemplo el presente </w:t>
      </w:r>
      <w:r w:rsidR="008A0CD9" w:rsidRPr="00810EC9">
        <w:rPr>
          <w:rStyle w:val="Textoennegrita"/>
          <w:rFonts w:ascii="Tahoma" w:hAnsi="Tahoma" w:cs="Tahoma"/>
          <w:b w:val="0"/>
          <w:shd w:val="clear" w:color="auto" w:fill="FFFFFF"/>
        </w:rPr>
        <w:t>asunto</w:t>
      </w:r>
      <w:r w:rsidR="00173248" w:rsidRPr="00810EC9">
        <w:rPr>
          <w:rStyle w:val="Textoennegrita"/>
          <w:rFonts w:ascii="Tahoma" w:hAnsi="Tahoma" w:cs="Tahoma"/>
          <w:b w:val="0"/>
          <w:shd w:val="clear" w:color="auto" w:fill="FFFFFF"/>
        </w:rPr>
        <w:t>,</w:t>
      </w:r>
      <w:r w:rsidR="006F771F" w:rsidRPr="00810EC9">
        <w:rPr>
          <w:rStyle w:val="Textoennegrita"/>
          <w:rFonts w:ascii="Tahoma" w:hAnsi="Tahoma" w:cs="Tahoma"/>
          <w:b w:val="0"/>
          <w:shd w:val="clear" w:color="auto" w:fill="FFFFFF"/>
        </w:rPr>
        <w:t xml:space="preserve"> que si dentro de los tres (3) años anteriores al siniestro, el </w:t>
      </w:r>
      <w:r w:rsidR="008A0CD9" w:rsidRPr="00810EC9">
        <w:rPr>
          <w:rStyle w:val="Textoennegrita"/>
          <w:rFonts w:ascii="Tahoma" w:hAnsi="Tahoma" w:cs="Tahoma"/>
          <w:b w:val="0"/>
          <w:shd w:val="clear" w:color="auto" w:fill="FFFFFF"/>
        </w:rPr>
        <w:t>trabajador no hubiere sido</w:t>
      </w:r>
      <w:r w:rsidR="006F771F" w:rsidRPr="00810EC9">
        <w:rPr>
          <w:rStyle w:val="Textoennegrita"/>
          <w:rFonts w:ascii="Tahoma" w:hAnsi="Tahoma" w:cs="Tahoma"/>
          <w:b w:val="0"/>
          <w:shd w:val="clear" w:color="auto" w:fill="FFFFFF"/>
        </w:rPr>
        <w:t xml:space="preserve"> afiliado o inscrito al Sistema Pensional por su empleador y</w:t>
      </w:r>
      <w:r w:rsidR="005E0B22" w:rsidRPr="00810EC9">
        <w:rPr>
          <w:rStyle w:val="Textoennegrita"/>
          <w:rFonts w:ascii="Tahoma" w:hAnsi="Tahoma" w:cs="Tahoma"/>
          <w:b w:val="0"/>
          <w:shd w:val="clear" w:color="auto" w:fill="FFFFFF"/>
        </w:rPr>
        <w:t>,</w:t>
      </w:r>
      <w:r w:rsidR="006F771F" w:rsidRPr="00810EC9">
        <w:rPr>
          <w:rStyle w:val="Textoennegrita"/>
          <w:rFonts w:ascii="Tahoma" w:hAnsi="Tahoma" w:cs="Tahoma"/>
          <w:b w:val="0"/>
          <w:shd w:val="clear" w:color="auto" w:fill="FFFFFF"/>
        </w:rPr>
        <w:t xml:space="preserve"> </w:t>
      </w:r>
      <w:r w:rsidR="00410449" w:rsidRPr="00810EC9">
        <w:rPr>
          <w:rStyle w:val="Textoennegrita"/>
          <w:rFonts w:ascii="Tahoma" w:hAnsi="Tahoma" w:cs="Tahoma"/>
          <w:b w:val="0"/>
          <w:shd w:val="clear" w:color="auto" w:fill="FFFFFF"/>
        </w:rPr>
        <w:t>por</w:t>
      </w:r>
      <w:r w:rsidR="006F771F" w:rsidRPr="00810EC9">
        <w:rPr>
          <w:rStyle w:val="Textoennegrita"/>
          <w:rFonts w:ascii="Tahoma" w:hAnsi="Tahoma" w:cs="Tahoma"/>
          <w:b w:val="0"/>
          <w:shd w:val="clear" w:color="auto" w:fill="FFFFFF"/>
        </w:rPr>
        <w:t xml:space="preserve"> ausencia de dicho acto</w:t>
      </w:r>
      <w:r w:rsidR="005E0B22" w:rsidRPr="00810EC9">
        <w:rPr>
          <w:rStyle w:val="Textoennegrita"/>
          <w:rFonts w:ascii="Tahoma" w:hAnsi="Tahoma" w:cs="Tahoma"/>
          <w:b w:val="0"/>
          <w:shd w:val="clear" w:color="auto" w:fill="FFFFFF"/>
        </w:rPr>
        <w:t>,</w:t>
      </w:r>
      <w:r w:rsidR="006F771F" w:rsidRPr="00810EC9">
        <w:rPr>
          <w:rStyle w:val="Textoennegrita"/>
          <w:rFonts w:ascii="Tahoma" w:hAnsi="Tahoma" w:cs="Tahoma"/>
          <w:b w:val="0"/>
          <w:shd w:val="clear" w:color="auto" w:fill="FFFFFF"/>
        </w:rPr>
        <w:t xml:space="preserve"> no </w:t>
      </w:r>
      <w:r w:rsidR="008A0CD9" w:rsidRPr="00810EC9">
        <w:rPr>
          <w:rStyle w:val="Textoennegrita"/>
          <w:rFonts w:ascii="Tahoma" w:hAnsi="Tahoma" w:cs="Tahoma"/>
          <w:b w:val="0"/>
          <w:shd w:val="clear" w:color="auto" w:fill="FFFFFF"/>
        </w:rPr>
        <w:t>pudiere</w:t>
      </w:r>
      <w:r w:rsidR="006F771F" w:rsidRPr="00810EC9">
        <w:rPr>
          <w:rStyle w:val="Textoennegrita"/>
          <w:rFonts w:ascii="Tahoma" w:hAnsi="Tahoma" w:cs="Tahoma"/>
          <w:b w:val="0"/>
          <w:shd w:val="clear" w:color="auto" w:fill="FFFFFF"/>
        </w:rPr>
        <w:t xml:space="preserve"> </w:t>
      </w:r>
      <w:r w:rsidR="006F771F" w:rsidRPr="00810EC9">
        <w:rPr>
          <w:rStyle w:val="Textoennegrita"/>
          <w:rFonts w:ascii="Tahoma" w:hAnsi="Tahoma" w:cs="Tahoma"/>
          <w:b w:val="0"/>
          <w:shd w:val="clear" w:color="auto" w:fill="FFFFFF"/>
        </w:rPr>
        <w:lastRenderedPageBreak/>
        <w:t>completar las semanas cotizadas necesarias para acceder a la prestaci</w:t>
      </w:r>
      <w:r w:rsidR="005E0B22" w:rsidRPr="00810EC9">
        <w:rPr>
          <w:rStyle w:val="Textoennegrita"/>
          <w:rFonts w:ascii="Tahoma" w:hAnsi="Tahoma" w:cs="Tahoma"/>
          <w:b w:val="0"/>
          <w:shd w:val="clear" w:color="auto" w:fill="FFFFFF"/>
        </w:rPr>
        <w:t>ón económica por invalidez o muerte</w:t>
      </w:r>
      <w:r w:rsidR="006F771F" w:rsidRPr="00810EC9">
        <w:rPr>
          <w:rStyle w:val="Textoennegrita"/>
          <w:rFonts w:ascii="Tahoma" w:hAnsi="Tahoma" w:cs="Tahoma"/>
          <w:b w:val="0"/>
          <w:shd w:val="clear" w:color="auto" w:fill="FFFFFF"/>
        </w:rPr>
        <w:t>, la obligaci</w:t>
      </w:r>
      <w:r w:rsidR="00EE4D97" w:rsidRPr="00810EC9">
        <w:rPr>
          <w:rStyle w:val="Textoennegrita"/>
          <w:rFonts w:ascii="Tahoma" w:hAnsi="Tahoma" w:cs="Tahoma"/>
          <w:b w:val="0"/>
          <w:shd w:val="clear" w:color="auto" w:fill="FFFFFF"/>
        </w:rPr>
        <w:t>ón de pagar la</w:t>
      </w:r>
      <w:r w:rsidR="006F771F" w:rsidRPr="00810EC9">
        <w:rPr>
          <w:rStyle w:val="Textoennegrita"/>
          <w:rFonts w:ascii="Tahoma" w:hAnsi="Tahoma" w:cs="Tahoma"/>
          <w:b w:val="0"/>
          <w:shd w:val="clear" w:color="auto" w:fill="FFFFFF"/>
        </w:rPr>
        <w:t xml:space="preserve"> pensión recaerá de manera exclusiva sobre el empleador.</w:t>
      </w:r>
      <w:r w:rsidR="005E0B22" w:rsidRPr="00810EC9">
        <w:rPr>
          <w:rStyle w:val="Textoennegrita"/>
          <w:rFonts w:ascii="Tahoma" w:hAnsi="Tahoma" w:cs="Tahoma"/>
          <w:b w:val="0"/>
          <w:shd w:val="clear" w:color="auto" w:fill="FFFFFF"/>
        </w:rPr>
        <w:t xml:space="preserve"> Así se desprende del Decreto 1406 de 1999, que establece el régimen de obligaciones y deberes formales de </w:t>
      </w:r>
      <w:r w:rsidR="006F771F" w:rsidRPr="00810EC9">
        <w:rPr>
          <w:rFonts w:ascii="Tahoma" w:hAnsi="Tahoma" w:cs="Tahoma"/>
        </w:rPr>
        <w:t xml:space="preserve">las personas naturales o jurídicas con trabajadores dependientes, </w:t>
      </w:r>
      <w:r w:rsidR="005E0B22" w:rsidRPr="00810EC9">
        <w:rPr>
          <w:rFonts w:ascii="Tahoma" w:hAnsi="Tahoma" w:cs="Tahoma"/>
        </w:rPr>
        <w:t>en los siguientes términos</w:t>
      </w:r>
      <w:r w:rsidR="006F771F" w:rsidRPr="00810EC9">
        <w:rPr>
          <w:rFonts w:ascii="Tahoma" w:hAnsi="Tahoma" w:cs="Tahoma"/>
        </w:rPr>
        <w:t>:</w:t>
      </w:r>
      <w:r w:rsidR="006F771F" w:rsidRPr="00810EC9">
        <w:t xml:space="preserve"> </w:t>
      </w:r>
      <w:r w:rsidR="006F771F" w:rsidRPr="00810EC9">
        <w:rPr>
          <w:rFonts w:ascii="Arial Narrow" w:hAnsi="Arial Narrow"/>
          <w:i/>
        </w:rPr>
        <w:t xml:space="preserve">“los aportantes (empleadores) deberán cumplir las obligaciones y deberes formales establecidos en la ley o el reglamento, personalmente o por medio de sus representantes”. </w:t>
      </w:r>
      <w:r w:rsidR="00173248" w:rsidRPr="00810EC9">
        <w:rPr>
          <w:rFonts w:ascii="Tahoma" w:hAnsi="Tahoma" w:cs="Tahoma"/>
        </w:rPr>
        <w:t>Y</w:t>
      </w:r>
      <w:r w:rsidR="006F771F" w:rsidRPr="00810EC9">
        <w:rPr>
          <w:rFonts w:ascii="Tahoma" w:hAnsi="Tahoma" w:cs="Tahoma"/>
        </w:rPr>
        <w:t xml:space="preserve"> agrega que</w:t>
      </w:r>
      <w:r w:rsidR="006F771F" w:rsidRPr="00810EC9">
        <w:rPr>
          <w:rFonts w:ascii="Arial Narrow" w:hAnsi="Arial Narrow"/>
          <w:i/>
        </w:rPr>
        <w:t xml:space="preserve"> “las consecuencias derivadas de la no presentación de las declaraciones de autoliquidación de aportes o de errores u omisiones en ésta, que afecten el cubrimiento y operatividad del Sistema de Seguridad Integral o la prestación de los servicios que él contempla con respecto a uno o más de los afiliados, serán responsabilidad exclusiva del aportante</w:t>
      </w:r>
      <w:r w:rsidR="005E0B22" w:rsidRPr="00810EC9">
        <w:rPr>
          <w:rFonts w:ascii="Arial Narrow" w:hAnsi="Arial Narrow"/>
          <w:i/>
        </w:rPr>
        <w:t>”</w:t>
      </w:r>
      <w:r w:rsidR="00BF54E9" w:rsidRPr="00810EC9">
        <w:t>.</w:t>
      </w:r>
    </w:p>
    <w:p w:rsidR="00BF54E9" w:rsidRPr="00810EC9" w:rsidRDefault="00BF54E9" w:rsidP="005E0B22">
      <w:pPr>
        <w:spacing w:line="276" w:lineRule="auto"/>
      </w:pPr>
    </w:p>
    <w:p w:rsidR="00797D6A" w:rsidRPr="00810EC9" w:rsidRDefault="00797D6A" w:rsidP="00810EC9">
      <w:pPr>
        <w:spacing w:line="276" w:lineRule="auto"/>
        <w:rPr>
          <w:rFonts w:ascii="Tahoma" w:hAnsi="Tahoma" w:cs="Tahoma"/>
        </w:rPr>
      </w:pPr>
      <w:r w:rsidRPr="00810EC9">
        <w:rPr>
          <w:rFonts w:ascii="Tahoma" w:hAnsi="Tahoma" w:cs="Tahoma"/>
        </w:rPr>
        <w:t>Al respecto ha señalado la Corte que Constitucional, que el régimen de la pensión de sobrevivientes</w:t>
      </w:r>
      <w:r w:rsidR="000956B0">
        <w:rPr>
          <w:rFonts w:ascii="Tahoma" w:hAnsi="Tahoma" w:cs="Tahoma"/>
        </w:rPr>
        <w:t xml:space="preserve"> e invalidez</w:t>
      </w:r>
      <w:r w:rsidRPr="00810EC9">
        <w:rPr>
          <w:rFonts w:ascii="Tahoma" w:hAnsi="Tahoma" w:cs="Tahoma"/>
        </w:rPr>
        <w:t xml:space="preserve"> no se inspira en la acumulación de un capital que permita financiarla, como si ocurre con la pensión de vejez, sino en el aseguramiento del riesgo de deceso o invalidez del afiliado, y ha concluido, con sustento en dicha premisa, </w:t>
      </w:r>
      <w:r w:rsidRPr="00810EC9">
        <w:rPr>
          <w:rFonts w:ascii="Arial Narrow" w:hAnsi="Arial Narrow" w:cs="Tahoma"/>
          <w:i/>
        </w:rPr>
        <w:t>“que los empleadores que incumplen con la obligación legal y reglamentaria de afiliar a sus trabajadores al sistema pensional vulneran el derecho a la seguridad social y deben responder por las pensiones y prestaciones periódicas a las que tendría</w:t>
      </w:r>
      <w:r w:rsidR="00810EC9" w:rsidRPr="00810EC9">
        <w:rPr>
          <w:rFonts w:ascii="Arial Narrow" w:hAnsi="Arial Narrow" w:cs="Tahoma"/>
          <w:i/>
        </w:rPr>
        <w:t>n</w:t>
      </w:r>
      <w:r w:rsidRPr="00810EC9">
        <w:rPr>
          <w:rFonts w:ascii="Arial Narrow" w:hAnsi="Arial Narrow" w:cs="Tahoma"/>
          <w:i/>
        </w:rPr>
        <w:t xml:space="preserve"> derecho de haber sido afiliados”</w:t>
      </w:r>
      <w:r w:rsidRPr="00810EC9">
        <w:rPr>
          <w:rFonts w:ascii="Tahoma" w:hAnsi="Tahoma" w:cs="Tahoma"/>
        </w:rPr>
        <w:t xml:space="preserve">. </w:t>
      </w:r>
    </w:p>
    <w:p w:rsidR="00797D6A" w:rsidRPr="00810EC9" w:rsidRDefault="00797D6A" w:rsidP="005E0B22">
      <w:pPr>
        <w:spacing w:line="276" w:lineRule="auto"/>
      </w:pPr>
    </w:p>
    <w:p w:rsidR="00840313" w:rsidRPr="00810EC9" w:rsidRDefault="00173248" w:rsidP="00810EC9">
      <w:pPr>
        <w:spacing w:line="276" w:lineRule="auto"/>
        <w:ind w:firstLine="0"/>
      </w:pPr>
      <w:r w:rsidRPr="00810EC9">
        <w:rPr>
          <w:rFonts w:ascii="Tahoma" w:hAnsi="Tahoma" w:cs="Tahoma"/>
        </w:rPr>
        <w:tab/>
        <w:t xml:space="preserve">Frente al tema señaló el tratadista y exmagistrado </w:t>
      </w:r>
      <w:r w:rsidR="00840313" w:rsidRPr="00810EC9">
        <w:rPr>
          <w:rFonts w:ascii="Tahoma" w:hAnsi="Tahoma" w:cs="Tahoma"/>
        </w:rPr>
        <w:t xml:space="preserve">Eduardo López Villegas, en su obra “Seguridad Social. Teoría Crítica” que si </w:t>
      </w:r>
      <w:r w:rsidR="00840313" w:rsidRPr="00810EC9">
        <w:rPr>
          <w:rFonts w:ascii="Arial Narrow" w:hAnsi="Arial Narrow" w:cs="Tahoma"/>
          <w:i/>
        </w:rPr>
        <w:t>“</w:t>
      </w:r>
      <w:r w:rsidRPr="00810EC9">
        <w:rPr>
          <w:rFonts w:ascii="Arial Narrow" w:hAnsi="Arial Narrow" w:cs="Tahoma"/>
          <w:i/>
        </w:rPr>
        <w:t>la afiliación tiene como consecuencia la subrogación de los riesgos y de las prestaciones, la falta de afiliación acarrea como consecuencia directa o que el empleador asuma la responsabilidad por las prestaciones que habría otorgado el sistema, si se hubiere satisfecho el requisito de afiliación, o la financiación de las mismas para que responda por ellas el sistema</w:t>
      </w:r>
      <w:r w:rsidR="00840313" w:rsidRPr="00810EC9">
        <w:t xml:space="preserve">” </w:t>
      </w:r>
      <w:r w:rsidRPr="00810EC9">
        <w:rPr>
          <w:rFonts w:ascii="Tahoma" w:hAnsi="Tahoma" w:cs="Tahoma"/>
        </w:rPr>
        <w:t>(López, 2011, p. 377).</w:t>
      </w:r>
      <w:r w:rsidRPr="00810EC9">
        <w:t xml:space="preserve"> </w:t>
      </w:r>
    </w:p>
    <w:p w:rsidR="00840313" w:rsidRPr="00810EC9" w:rsidRDefault="00840313" w:rsidP="00840313">
      <w:pPr>
        <w:spacing w:line="276" w:lineRule="auto"/>
        <w:ind w:firstLine="0"/>
      </w:pPr>
    </w:p>
    <w:p w:rsidR="00245522" w:rsidRPr="00810EC9" w:rsidRDefault="00410449" w:rsidP="00840313">
      <w:pPr>
        <w:spacing w:line="276" w:lineRule="auto"/>
        <w:ind w:firstLine="0"/>
        <w:rPr>
          <w:rFonts w:ascii="Tahoma" w:hAnsi="Tahoma" w:cs="Tahoma"/>
        </w:rPr>
      </w:pPr>
      <w:r w:rsidRPr="00810EC9">
        <w:tab/>
      </w:r>
      <w:r w:rsidR="00DC5BB9" w:rsidRPr="00810EC9">
        <w:rPr>
          <w:rFonts w:ascii="Tahoma" w:hAnsi="Tahoma" w:cs="Tahoma"/>
        </w:rPr>
        <w:t>Finalmente</w:t>
      </w:r>
      <w:r w:rsidR="00E006BE" w:rsidRPr="00810EC9">
        <w:rPr>
          <w:rFonts w:ascii="Tahoma" w:hAnsi="Tahoma" w:cs="Tahoma"/>
        </w:rPr>
        <w:t xml:space="preserve"> se debe</w:t>
      </w:r>
      <w:r w:rsidR="00245522" w:rsidRPr="00810EC9">
        <w:rPr>
          <w:rFonts w:ascii="Tahoma" w:hAnsi="Tahoma" w:cs="Tahoma"/>
        </w:rPr>
        <w:t xml:space="preserve"> aclarar que la </w:t>
      </w:r>
      <w:r w:rsidR="00245522" w:rsidRPr="00810EC9">
        <w:rPr>
          <w:rFonts w:ascii="Arial Narrow" w:hAnsi="Arial Narrow" w:cs="Tahoma"/>
          <w:i/>
        </w:rPr>
        <w:t>ratio decidendi</w:t>
      </w:r>
      <w:r w:rsidR="00245522" w:rsidRPr="00810EC9">
        <w:rPr>
          <w:rFonts w:ascii="Tahoma" w:hAnsi="Tahoma" w:cs="Tahoma"/>
        </w:rPr>
        <w:t xml:space="preserve"> de la sentencia a la que alude el apelante</w:t>
      </w:r>
      <w:r w:rsidR="00DC5BB9" w:rsidRPr="00810EC9">
        <w:rPr>
          <w:rFonts w:ascii="Tahoma" w:hAnsi="Tahoma" w:cs="Tahoma"/>
        </w:rPr>
        <w:t>,</w:t>
      </w:r>
      <w:r w:rsidR="00245522" w:rsidRPr="00810EC9">
        <w:rPr>
          <w:rFonts w:ascii="Tahoma" w:hAnsi="Tahoma" w:cs="Tahoma"/>
        </w:rPr>
        <w:t xml:space="preserve"> no encuadra </w:t>
      </w:r>
      <w:r w:rsidR="008A0CD9" w:rsidRPr="00810EC9">
        <w:rPr>
          <w:rFonts w:ascii="Tahoma" w:hAnsi="Tahoma" w:cs="Tahoma"/>
        </w:rPr>
        <w:t>en el</w:t>
      </w:r>
      <w:r w:rsidR="00245522" w:rsidRPr="00810EC9">
        <w:rPr>
          <w:rFonts w:ascii="Tahoma" w:hAnsi="Tahoma" w:cs="Tahoma"/>
        </w:rPr>
        <w:t xml:space="preserve"> eje temático </w:t>
      </w:r>
      <w:r w:rsidR="00DC5BB9" w:rsidRPr="00810EC9">
        <w:rPr>
          <w:rFonts w:ascii="Tahoma" w:hAnsi="Tahoma" w:cs="Tahoma"/>
        </w:rPr>
        <w:t>de la presente demanda, pues en ese asunto</w:t>
      </w:r>
      <w:r w:rsidR="008A0CD9" w:rsidRPr="00810EC9">
        <w:rPr>
          <w:rFonts w:ascii="Tahoma" w:hAnsi="Tahoma" w:cs="Tahoma"/>
        </w:rPr>
        <w:t>, como se puede leer</w:t>
      </w:r>
      <w:r w:rsidR="00E006BE" w:rsidRPr="00810EC9">
        <w:rPr>
          <w:rFonts w:ascii="Tahoma" w:hAnsi="Tahoma" w:cs="Tahoma"/>
        </w:rPr>
        <w:t>,</w:t>
      </w:r>
      <w:r w:rsidR="00DC5BB9" w:rsidRPr="00810EC9">
        <w:rPr>
          <w:rFonts w:ascii="Tahoma" w:hAnsi="Tahoma" w:cs="Tahoma"/>
        </w:rPr>
        <w:t xml:space="preserve"> la entidad recurrente alegaba que no tenía la obligación de trasladar un título pensional al ISS</w:t>
      </w:r>
      <w:r w:rsidR="00810EC9" w:rsidRPr="00810EC9">
        <w:rPr>
          <w:rFonts w:ascii="Tahoma" w:hAnsi="Tahoma" w:cs="Tahoma"/>
        </w:rPr>
        <w:t xml:space="preserve"> para cofinanciar una pensión de vejez</w:t>
      </w:r>
      <w:r w:rsidR="00DC5BB9" w:rsidRPr="00810EC9">
        <w:rPr>
          <w:rFonts w:ascii="Tahoma" w:hAnsi="Tahoma" w:cs="Tahoma"/>
        </w:rPr>
        <w:t>, pues no existía omisión patronal sino imposibilidad jurídica de afiliaci</w:t>
      </w:r>
      <w:r w:rsidR="008A0CD9" w:rsidRPr="00810EC9">
        <w:rPr>
          <w:rFonts w:ascii="Tahoma" w:hAnsi="Tahoma" w:cs="Tahoma"/>
        </w:rPr>
        <w:t>ón por falta de cobertura.</w:t>
      </w:r>
    </w:p>
    <w:p w:rsidR="008A0CD9" w:rsidRPr="00810EC9" w:rsidRDefault="008A0CD9" w:rsidP="00840313">
      <w:pPr>
        <w:spacing w:line="276" w:lineRule="auto"/>
        <w:ind w:firstLine="0"/>
        <w:rPr>
          <w:rFonts w:ascii="Tahoma" w:hAnsi="Tahoma" w:cs="Tahoma"/>
        </w:rPr>
      </w:pPr>
      <w:r w:rsidRPr="00810EC9">
        <w:rPr>
          <w:rFonts w:ascii="Tahoma" w:hAnsi="Tahoma" w:cs="Tahoma"/>
        </w:rPr>
        <w:tab/>
      </w:r>
    </w:p>
    <w:p w:rsidR="00BD6348" w:rsidRPr="00810EC9" w:rsidRDefault="008A0CD9" w:rsidP="00BD6348">
      <w:pPr>
        <w:spacing w:line="276" w:lineRule="auto"/>
        <w:ind w:firstLine="0"/>
        <w:rPr>
          <w:rFonts w:ascii="Arial Narrow" w:hAnsi="Arial Narrow"/>
        </w:rPr>
      </w:pPr>
      <w:r w:rsidRPr="00810EC9">
        <w:rPr>
          <w:rFonts w:ascii="Tahoma" w:hAnsi="Tahoma" w:cs="Tahoma"/>
        </w:rPr>
        <w:tab/>
        <w:t>En vista de lo anterior se confirmará la decisión atacada, pues las semanas que pretende el demandante que se le tengan en cuenta para efectos de acreditar los requisitos para acceder a la pensión de invalidez</w:t>
      </w:r>
      <w:r w:rsidR="00BD6348" w:rsidRPr="00810EC9">
        <w:rPr>
          <w:rFonts w:ascii="Tahoma" w:hAnsi="Tahoma" w:cs="Tahoma"/>
        </w:rPr>
        <w:t>, fueron sufragadas por el empleador</w:t>
      </w:r>
      <w:r w:rsidRPr="00810EC9">
        <w:rPr>
          <w:rFonts w:ascii="Tahoma" w:hAnsi="Tahoma" w:cs="Tahoma"/>
        </w:rPr>
        <w:t xml:space="preserve"> en fecha posterior al siniestro</w:t>
      </w:r>
      <w:r w:rsidR="00BD6348" w:rsidRPr="00810EC9">
        <w:rPr>
          <w:rFonts w:ascii="Tahoma" w:hAnsi="Tahoma" w:cs="Tahoma"/>
        </w:rPr>
        <w:t xml:space="preserve"> (o a la calificación del estado de invalidez, en este caso) sin que para ello</w:t>
      </w:r>
      <w:r w:rsidR="00DB0F0C" w:rsidRPr="00810EC9">
        <w:rPr>
          <w:rFonts w:ascii="Tahoma" w:hAnsi="Tahoma" w:cs="Tahoma"/>
        </w:rPr>
        <w:t xml:space="preserve"> hubiese mediado</w:t>
      </w:r>
      <w:r w:rsidR="00BD6348" w:rsidRPr="00810EC9">
        <w:rPr>
          <w:rFonts w:ascii="Tahoma" w:hAnsi="Tahoma" w:cs="Tahoma"/>
        </w:rPr>
        <w:t xml:space="preserve"> una afiliación válida al sistema por parte de este aportante, entendida esta, en los términos del artículo 11 de Decreto 692 de 1994, como el </w:t>
      </w:r>
      <w:r w:rsidR="00BD6348" w:rsidRPr="00810EC9">
        <w:rPr>
          <w:rFonts w:ascii="Arial Narrow" w:hAnsi="Arial Narrow" w:cs="Tahoma"/>
          <w:i/>
        </w:rPr>
        <w:t>“</w:t>
      </w:r>
      <w:r w:rsidR="00BD6348" w:rsidRPr="00810EC9">
        <w:rPr>
          <w:rFonts w:ascii="Arial Narrow" w:hAnsi="Arial Narrow"/>
          <w:i/>
        </w:rPr>
        <w:t>proceso de vinculación con la respectiva administradora, mediante el diligenciamiento de un formulario previsto para el efecto por la Superintendencia”.</w:t>
      </w:r>
    </w:p>
    <w:p w:rsidR="00BD6348" w:rsidRPr="00810EC9" w:rsidRDefault="00BD6348" w:rsidP="00BD6348">
      <w:pPr>
        <w:spacing w:line="276" w:lineRule="auto"/>
        <w:ind w:firstLine="0"/>
        <w:rPr>
          <w:rFonts w:ascii="Arial Narrow" w:hAnsi="Arial Narrow"/>
        </w:rPr>
      </w:pPr>
    </w:p>
    <w:p w:rsidR="00265A2C" w:rsidRPr="00810EC9" w:rsidRDefault="00BD6348" w:rsidP="00BD6348">
      <w:pPr>
        <w:spacing w:line="276" w:lineRule="auto"/>
        <w:ind w:firstLine="0"/>
        <w:rPr>
          <w:rFonts w:ascii="Tahoma" w:hAnsi="Tahoma" w:cs="Tahoma"/>
        </w:rPr>
      </w:pPr>
      <w:r w:rsidRPr="00810EC9">
        <w:rPr>
          <w:rFonts w:ascii="Tahoma" w:hAnsi="Tahoma" w:cs="Tahoma"/>
        </w:rPr>
        <w:tab/>
      </w:r>
      <w:r w:rsidR="00DB0F0C" w:rsidRPr="00810EC9">
        <w:rPr>
          <w:rFonts w:ascii="Tahoma" w:hAnsi="Tahoma" w:cs="Tahoma"/>
        </w:rPr>
        <w:t xml:space="preserve">Corolario de lo anterior y teniendo en cuenta que el demandante </w:t>
      </w:r>
      <w:r w:rsidR="00265A2C" w:rsidRPr="00810EC9">
        <w:rPr>
          <w:rFonts w:ascii="Tahoma" w:hAnsi="Tahoma" w:cs="Tahoma"/>
        </w:rPr>
        <w:t xml:space="preserve">tan </w:t>
      </w:r>
      <w:r w:rsidR="00DB0F0C" w:rsidRPr="00810EC9">
        <w:rPr>
          <w:rFonts w:ascii="Tahoma" w:hAnsi="Tahoma" w:cs="Tahoma"/>
        </w:rPr>
        <w:t>solo acredita 40 días</w:t>
      </w:r>
      <w:r w:rsidR="00950FED" w:rsidRPr="00810EC9">
        <w:rPr>
          <w:rFonts w:ascii="Tahoma" w:hAnsi="Tahoma" w:cs="Tahoma"/>
        </w:rPr>
        <w:t xml:space="preserve"> válidamente</w:t>
      </w:r>
      <w:r w:rsidR="00DB0F0C" w:rsidRPr="00810EC9">
        <w:rPr>
          <w:rFonts w:ascii="Tahoma" w:hAnsi="Tahoma" w:cs="Tahoma"/>
        </w:rPr>
        <w:t xml:space="preserve"> cotizados dentro de los tres (3) años anteriores a la fecha de estructuraci</w:t>
      </w:r>
      <w:r w:rsidR="00265A2C" w:rsidRPr="00810EC9">
        <w:rPr>
          <w:rFonts w:ascii="Tahoma" w:hAnsi="Tahoma" w:cs="Tahoma"/>
        </w:rPr>
        <w:t>ón de su invalidez</w:t>
      </w:r>
      <w:r w:rsidR="00DB0F0C" w:rsidRPr="00810EC9">
        <w:rPr>
          <w:rFonts w:ascii="Tahoma" w:hAnsi="Tahoma" w:cs="Tahoma"/>
        </w:rPr>
        <w:t xml:space="preserve"> </w:t>
      </w:r>
      <w:r w:rsidR="00265A2C" w:rsidRPr="00810EC9">
        <w:rPr>
          <w:rFonts w:ascii="Tahoma" w:hAnsi="Tahoma" w:cs="Tahoma"/>
        </w:rPr>
        <w:t>(</w:t>
      </w:r>
      <w:r w:rsidR="00DB0F0C" w:rsidRPr="00810EC9">
        <w:rPr>
          <w:rFonts w:ascii="Tahoma" w:hAnsi="Tahoma" w:cs="Tahoma"/>
        </w:rPr>
        <w:t xml:space="preserve">que equivale a </w:t>
      </w:r>
      <w:r w:rsidR="00265A2C" w:rsidRPr="00810EC9">
        <w:rPr>
          <w:rFonts w:ascii="Tahoma" w:hAnsi="Tahoma" w:cs="Tahoma"/>
        </w:rPr>
        <w:t xml:space="preserve">5,72 semanas), </w:t>
      </w:r>
      <w:r w:rsidR="00950FED" w:rsidRPr="00810EC9">
        <w:rPr>
          <w:rFonts w:ascii="Tahoma" w:hAnsi="Tahoma" w:cs="Tahoma"/>
        </w:rPr>
        <w:t>que corresponde</w:t>
      </w:r>
      <w:r w:rsidR="00265A2C" w:rsidRPr="00810EC9">
        <w:rPr>
          <w:rFonts w:ascii="Tahoma" w:hAnsi="Tahoma" w:cs="Tahoma"/>
        </w:rPr>
        <w:t>n</w:t>
      </w:r>
      <w:r w:rsidR="00950FED" w:rsidRPr="00810EC9">
        <w:rPr>
          <w:rFonts w:ascii="Tahoma" w:hAnsi="Tahoma" w:cs="Tahoma"/>
        </w:rPr>
        <w:t xml:space="preserve"> a las cotizaciones efectuadas por el señor JOSÉ OMAR GONZALEZ PINEDA entre octubre y diciembre de 2014,</w:t>
      </w:r>
      <w:r w:rsidR="00265A2C" w:rsidRPr="00810EC9">
        <w:rPr>
          <w:rFonts w:ascii="Tahoma" w:hAnsi="Tahoma" w:cs="Tahoma"/>
        </w:rPr>
        <w:t xml:space="preserve"> se confirmará decisión de primera instancia, en la medida que estas cotizaciones son insuficientes para </w:t>
      </w:r>
      <w:r w:rsidR="00950FED" w:rsidRPr="00810EC9">
        <w:rPr>
          <w:rFonts w:ascii="Tahoma" w:hAnsi="Tahoma" w:cs="Tahoma"/>
        </w:rPr>
        <w:t>acceder a la pensión de invalidez, como quiera que para ese efecto se exige</w:t>
      </w:r>
      <w:r w:rsidR="00265A2C" w:rsidRPr="00810EC9">
        <w:rPr>
          <w:rFonts w:ascii="Tahoma" w:hAnsi="Tahoma" w:cs="Tahoma"/>
        </w:rPr>
        <w:t>, según</w:t>
      </w:r>
      <w:r w:rsidR="00950FED" w:rsidRPr="00810EC9">
        <w:rPr>
          <w:rFonts w:ascii="Tahoma" w:hAnsi="Tahoma" w:cs="Tahoma"/>
        </w:rPr>
        <w:t xml:space="preserve"> el artículo 46 de la Ley 100 de 1993</w:t>
      </w:r>
      <w:r w:rsidR="00265A2C" w:rsidRPr="00810EC9">
        <w:rPr>
          <w:rFonts w:ascii="Tahoma" w:hAnsi="Tahoma" w:cs="Tahoma"/>
        </w:rPr>
        <w:t>, por lo menos cincuenta (50) semanas cotizadas dentro de los tres (3) años anteriores a la estructuración de la invalidez. Consecuencia de las resultas de la apelación, se condenará en costas procesales de segunda instancia a la parte actora y a favor de la entidad demandada.</w:t>
      </w:r>
    </w:p>
    <w:p w:rsidR="00265A2C" w:rsidRPr="00810EC9" w:rsidRDefault="00265A2C" w:rsidP="00BD6348">
      <w:pPr>
        <w:spacing w:line="276" w:lineRule="auto"/>
        <w:ind w:firstLine="0"/>
        <w:rPr>
          <w:rFonts w:ascii="Tahoma" w:hAnsi="Tahoma" w:cs="Tahoma"/>
        </w:rPr>
      </w:pPr>
    </w:p>
    <w:p w:rsidR="00265A2C" w:rsidRPr="00810EC9" w:rsidRDefault="00265A2C" w:rsidP="00265A2C">
      <w:pPr>
        <w:tabs>
          <w:tab w:val="left" w:pos="748"/>
        </w:tabs>
        <w:spacing w:line="276" w:lineRule="auto"/>
        <w:rPr>
          <w:rFonts w:ascii="Tahoma" w:hAnsi="Tahoma" w:cs="Tahoma"/>
        </w:rPr>
      </w:pPr>
      <w:r w:rsidRPr="00810EC9">
        <w:rPr>
          <w:rFonts w:ascii="Tahoma" w:hAnsi="Tahoma" w:cs="Tahoma"/>
        </w:rPr>
        <w:lastRenderedPageBreak/>
        <w:t xml:space="preserve">En mérito de  lo expuesto, el </w:t>
      </w:r>
      <w:r w:rsidRPr="00810EC9">
        <w:rPr>
          <w:rFonts w:ascii="Tahoma" w:hAnsi="Tahoma" w:cs="Tahoma"/>
          <w:b/>
        </w:rPr>
        <w:t>Tribunal Superior del Distrito Judicial de Pereira (Risaralda)</w:t>
      </w:r>
      <w:r w:rsidRPr="00810EC9">
        <w:rPr>
          <w:rFonts w:ascii="Tahoma" w:hAnsi="Tahoma" w:cs="Tahoma"/>
        </w:rPr>
        <w:t xml:space="preserve">, </w:t>
      </w:r>
      <w:r w:rsidRPr="00810EC9">
        <w:rPr>
          <w:rFonts w:ascii="Tahoma" w:hAnsi="Tahoma" w:cs="Tahoma"/>
          <w:b/>
        </w:rPr>
        <w:t>Sala Laboral No. 1</w:t>
      </w:r>
      <w:r w:rsidRPr="00810EC9">
        <w:rPr>
          <w:rFonts w:ascii="Tahoma" w:hAnsi="Tahoma" w:cs="Tahoma"/>
        </w:rPr>
        <w:t>, Administrando Justicia en Nombre de la República y por autoridad de la Ley,</w:t>
      </w:r>
    </w:p>
    <w:p w:rsidR="00265A2C" w:rsidRPr="00810EC9" w:rsidRDefault="00265A2C" w:rsidP="00265A2C">
      <w:pPr>
        <w:tabs>
          <w:tab w:val="left" w:pos="748"/>
        </w:tabs>
        <w:spacing w:line="276" w:lineRule="auto"/>
        <w:rPr>
          <w:rFonts w:ascii="Tahoma" w:hAnsi="Tahoma" w:cs="Tahoma"/>
          <w:iCs/>
        </w:rPr>
      </w:pPr>
    </w:p>
    <w:p w:rsidR="00265A2C" w:rsidRPr="00810EC9" w:rsidRDefault="00265A2C" w:rsidP="00265A2C">
      <w:pPr>
        <w:widowControl w:val="0"/>
        <w:autoSpaceDE w:val="0"/>
        <w:autoSpaceDN w:val="0"/>
        <w:adjustRightInd w:val="0"/>
        <w:spacing w:line="276" w:lineRule="auto"/>
        <w:jc w:val="center"/>
        <w:rPr>
          <w:rFonts w:ascii="Tahoma" w:hAnsi="Tahoma" w:cs="Tahoma"/>
          <w:b/>
        </w:rPr>
      </w:pPr>
      <w:r w:rsidRPr="00810EC9">
        <w:rPr>
          <w:rFonts w:ascii="Tahoma" w:hAnsi="Tahoma" w:cs="Tahoma"/>
          <w:b/>
        </w:rPr>
        <w:t>R E S U E L V E:</w:t>
      </w:r>
    </w:p>
    <w:p w:rsidR="00265A2C" w:rsidRPr="00810EC9" w:rsidRDefault="00265A2C" w:rsidP="00265A2C">
      <w:pPr>
        <w:widowControl w:val="0"/>
        <w:autoSpaceDE w:val="0"/>
        <w:autoSpaceDN w:val="0"/>
        <w:adjustRightInd w:val="0"/>
        <w:spacing w:line="276" w:lineRule="auto"/>
        <w:jc w:val="center"/>
        <w:rPr>
          <w:rFonts w:ascii="Tahoma" w:hAnsi="Tahoma" w:cs="Tahoma"/>
          <w:b/>
        </w:rPr>
      </w:pPr>
    </w:p>
    <w:p w:rsidR="00265A2C" w:rsidRPr="00810EC9" w:rsidRDefault="00265A2C" w:rsidP="00265A2C">
      <w:pPr>
        <w:spacing w:line="276" w:lineRule="auto"/>
        <w:ind w:firstLine="708"/>
        <w:rPr>
          <w:rFonts w:ascii="Calibri" w:hAnsi="Calibri"/>
          <w:color w:val="000000"/>
        </w:rPr>
      </w:pPr>
      <w:r w:rsidRPr="00810EC9">
        <w:rPr>
          <w:rFonts w:ascii="Tahoma" w:hAnsi="Tahoma" w:cs="Tahoma"/>
          <w:b/>
          <w:u w:val="single"/>
        </w:rPr>
        <w:t>PRIMERO</w:t>
      </w:r>
      <w:r w:rsidRPr="00810EC9">
        <w:rPr>
          <w:rFonts w:ascii="Tahoma" w:hAnsi="Tahoma" w:cs="Tahoma"/>
        </w:rPr>
        <w:t xml:space="preserve">.- </w:t>
      </w:r>
      <w:r w:rsidRPr="00810EC9">
        <w:rPr>
          <w:rFonts w:ascii="Tahoma" w:hAnsi="Tahoma" w:cs="Tahoma"/>
          <w:b/>
        </w:rPr>
        <w:t>CONFIRMAR</w:t>
      </w:r>
      <w:r w:rsidRPr="00810EC9">
        <w:rPr>
          <w:rFonts w:ascii="Tahoma" w:hAnsi="Tahoma" w:cs="Tahoma"/>
        </w:rPr>
        <w:t xml:space="preserve"> la sentencia de la referencia</w:t>
      </w:r>
    </w:p>
    <w:p w:rsidR="00265A2C" w:rsidRPr="00810EC9" w:rsidRDefault="00265A2C" w:rsidP="00265A2C">
      <w:pPr>
        <w:spacing w:line="276" w:lineRule="auto"/>
        <w:ind w:firstLine="708"/>
        <w:rPr>
          <w:rFonts w:ascii="Tahoma" w:hAnsi="Tahoma" w:cs="Tahoma"/>
        </w:rPr>
      </w:pPr>
    </w:p>
    <w:p w:rsidR="00265A2C" w:rsidRPr="00810EC9" w:rsidRDefault="00265A2C" w:rsidP="00265A2C">
      <w:pPr>
        <w:spacing w:line="276" w:lineRule="auto"/>
        <w:ind w:firstLine="708"/>
        <w:rPr>
          <w:rFonts w:ascii="Tahoma" w:hAnsi="Tahoma" w:cs="Tahoma"/>
        </w:rPr>
      </w:pPr>
      <w:r w:rsidRPr="00810EC9">
        <w:rPr>
          <w:rFonts w:ascii="Tahoma" w:hAnsi="Tahoma" w:cs="Tahoma"/>
          <w:b/>
          <w:u w:val="single"/>
        </w:rPr>
        <w:t>SEGUNDO.</w:t>
      </w:r>
      <w:r w:rsidRPr="00810EC9">
        <w:rPr>
          <w:rFonts w:ascii="Tahoma" w:hAnsi="Tahoma" w:cs="Tahoma"/>
        </w:rPr>
        <w:t xml:space="preserve">: </w:t>
      </w:r>
      <w:r w:rsidRPr="00810EC9">
        <w:rPr>
          <w:rFonts w:ascii="Tahoma" w:hAnsi="Tahoma" w:cs="Tahoma"/>
          <w:b/>
        </w:rPr>
        <w:t xml:space="preserve">CONDENAR </w:t>
      </w:r>
      <w:r w:rsidRPr="00810EC9">
        <w:rPr>
          <w:rFonts w:ascii="Tahoma" w:hAnsi="Tahoma" w:cs="Tahoma"/>
        </w:rPr>
        <w:t>en costas de segunda instancia a la parte demandante.</w:t>
      </w:r>
    </w:p>
    <w:p w:rsidR="00BC21AA" w:rsidRPr="00810EC9" w:rsidRDefault="00BC21AA" w:rsidP="00BC21AA">
      <w:pPr>
        <w:widowControl w:val="0"/>
        <w:autoSpaceDE w:val="0"/>
        <w:autoSpaceDN w:val="0"/>
        <w:adjustRightInd w:val="0"/>
        <w:spacing w:line="276" w:lineRule="auto"/>
        <w:ind w:firstLine="0"/>
        <w:rPr>
          <w:rFonts w:ascii="Tahoma" w:hAnsi="Tahoma" w:cs="Tahoma"/>
        </w:rPr>
      </w:pPr>
    </w:p>
    <w:p w:rsidR="00265A2C" w:rsidRPr="00810EC9" w:rsidRDefault="00265A2C" w:rsidP="00BC21AA">
      <w:pPr>
        <w:widowControl w:val="0"/>
        <w:autoSpaceDE w:val="0"/>
        <w:autoSpaceDN w:val="0"/>
        <w:adjustRightInd w:val="0"/>
        <w:spacing w:line="276" w:lineRule="auto"/>
        <w:ind w:firstLine="708"/>
        <w:rPr>
          <w:rFonts w:ascii="Tahoma" w:hAnsi="Tahoma" w:cs="Tahoma"/>
          <w:b/>
          <w:bCs/>
        </w:rPr>
      </w:pPr>
      <w:r w:rsidRPr="00810EC9">
        <w:rPr>
          <w:rFonts w:ascii="Tahoma" w:hAnsi="Tahoma" w:cs="Tahoma"/>
          <w:b/>
          <w:bCs/>
        </w:rPr>
        <w:t xml:space="preserve">Notificación surtida en estrados. </w:t>
      </w:r>
    </w:p>
    <w:p w:rsidR="00265A2C" w:rsidRPr="00810EC9" w:rsidRDefault="00265A2C" w:rsidP="00265A2C">
      <w:pPr>
        <w:spacing w:line="276" w:lineRule="auto"/>
        <w:rPr>
          <w:rFonts w:ascii="Tahoma" w:hAnsi="Tahoma" w:cs="Tahoma"/>
        </w:rPr>
      </w:pPr>
      <w:r w:rsidRPr="00810EC9">
        <w:rPr>
          <w:rFonts w:ascii="Tahoma" w:hAnsi="Tahoma" w:cs="Tahoma"/>
        </w:rPr>
        <w:t xml:space="preserve"> </w:t>
      </w:r>
    </w:p>
    <w:p w:rsidR="00265A2C" w:rsidRPr="00810EC9" w:rsidRDefault="00265A2C" w:rsidP="00265A2C">
      <w:pPr>
        <w:spacing w:line="276" w:lineRule="auto"/>
        <w:ind w:firstLine="708"/>
        <w:rPr>
          <w:rFonts w:ascii="Tahoma" w:hAnsi="Tahoma" w:cs="Tahoma"/>
        </w:rPr>
      </w:pPr>
      <w:r w:rsidRPr="00810EC9">
        <w:rPr>
          <w:rFonts w:ascii="Tahoma" w:hAnsi="Tahoma" w:cs="Tahoma"/>
        </w:rPr>
        <w:t>La Magistrada ponente,</w:t>
      </w:r>
    </w:p>
    <w:p w:rsidR="00265A2C" w:rsidRPr="00810EC9" w:rsidRDefault="00265A2C" w:rsidP="00265A2C">
      <w:pPr>
        <w:rPr>
          <w:rFonts w:ascii="Tahoma" w:hAnsi="Tahoma" w:cs="Tahoma"/>
        </w:rPr>
      </w:pPr>
    </w:p>
    <w:p w:rsidR="00265A2C" w:rsidRPr="00810EC9" w:rsidRDefault="00265A2C" w:rsidP="00265A2C">
      <w:pPr>
        <w:rPr>
          <w:rFonts w:ascii="Tahoma" w:hAnsi="Tahoma" w:cs="Tahoma"/>
        </w:rPr>
      </w:pPr>
    </w:p>
    <w:p w:rsidR="00265A2C" w:rsidRPr="00810EC9" w:rsidRDefault="00265A2C" w:rsidP="00265A2C">
      <w:pPr>
        <w:rPr>
          <w:rFonts w:ascii="Tahoma" w:hAnsi="Tahoma" w:cs="Tahoma"/>
        </w:rPr>
      </w:pPr>
    </w:p>
    <w:p w:rsidR="00810EC9" w:rsidRPr="00810EC9" w:rsidRDefault="00810EC9" w:rsidP="00265A2C">
      <w:pPr>
        <w:pStyle w:val="Ttulo3"/>
        <w:spacing w:before="0" w:line="276" w:lineRule="auto"/>
        <w:jc w:val="center"/>
        <w:rPr>
          <w:rFonts w:ascii="Tahoma" w:hAnsi="Tahoma" w:cs="Tahoma"/>
          <w:b/>
          <w:color w:val="auto"/>
          <w:sz w:val="22"/>
          <w:szCs w:val="22"/>
        </w:rPr>
      </w:pPr>
    </w:p>
    <w:p w:rsidR="00265A2C" w:rsidRPr="00810EC9" w:rsidRDefault="00265A2C" w:rsidP="00265A2C">
      <w:pPr>
        <w:pStyle w:val="Ttulo3"/>
        <w:spacing w:before="0" w:line="276" w:lineRule="auto"/>
        <w:jc w:val="center"/>
        <w:rPr>
          <w:rFonts w:ascii="Tahoma" w:hAnsi="Tahoma" w:cs="Tahoma"/>
          <w:b/>
          <w:bCs/>
          <w:color w:val="auto"/>
          <w:sz w:val="22"/>
          <w:szCs w:val="22"/>
        </w:rPr>
      </w:pPr>
      <w:r w:rsidRPr="00810EC9">
        <w:rPr>
          <w:rFonts w:ascii="Tahoma" w:hAnsi="Tahoma" w:cs="Tahoma"/>
          <w:b/>
          <w:color w:val="auto"/>
          <w:sz w:val="22"/>
          <w:szCs w:val="22"/>
        </w:rPr>
        <w:t>ANA LUCÍA CAICEDO CALDERÓN</w:t>
      </w:r>
    </w:p>
    <w:p w:rsidR="00265A2C" w:rsidRPr="00810EC9" w:rsidRDefault="00265A2C" w:rsidP="00265A2C">
      <w:pPr>
        <w:rPr>
          <w:rFonts w:ascii="Tahoma" w:hAnsi="Tahoma" w:cs="Tahoma"/>
          <w:b/>
        </w:rPr>
      </w:pPr>
    </w:p>
    <w:p w:rsidR="00265A2C" w:rsidRPr="00810EC9" w:rsidRDefault="00265A2C" w:rsidP="00265A2C">
      <w:pPr>
        <w:rPr>
          <w:rFonts w:ascii="Tahoma" w:hAnsi="Tahoma" w:cs="Tahoma"/>
          <w:b/>
        </w:rPr>
      </w:pPr>
    </w:p>
    <w:p w:rsidR="00265A2C" w:rsidRPr="00810EC9" w:rsidRDefault="00265A2C" w:rsidP="00265A2C">
      <w:pPr>
        <w:rPr>
          <w:rFonts w:ascii="Tahoma" w:hAnsi="Tahoma" w:cs="Tahoma"/>
          <w:b/>
        </w:rPr>
      </w:pPr>
    </w:p>
    <w:p w:rsidR="00265A2C" w:rsidRPr="00810EC9" w:rsidRDefault="00265A2C" w:rsidP="00265A2C">
      <w:pPr>
        <w:rPr>
          <w:rFonts w:ascii="Tahoma" w:hAnsi="Tahoma" w:cs="Tahoma"/>
          <w:b/>
        </w:rPr>
      </w:pPr>
    </w:p>
    <w:p w:rsidR="00265A2C" w:rsidRPr="00810EC9" w:rsidRDefault="00265A2C" w:rsidP="00265A2C">
      <w:pPr>
        <w:ind w:firstLine="0"/>
        <w:rPr>
          <w:rFonts w:ascii="Tahoma" w:hAnsi="Tahoma" w:cs="Tahoma"/>
          <w:b/>
        </w:rPr>
      </w:pPr>
      <w:r w:rsidRPr="00810EC9">
        <w:rPr>
          <w:rFonts w:ascii="Tahoma" w:hAnsi="Tahoma" w:cs="Tahoma"/>
          <w:b/>
        </w:rPr>
        <w:t xml:space="preserve">OLGA LUCÍA HOYOS </w:t>
      </w:r>
      <w:r w:rsidR="00747269" w:rsidRPr="00810EC9">
        <w:rPr>
          <w:rFonts w:ascii="Tahoma" w:hAnsi="Tahoma" w:cs="Tahoma"/>
          <w:b/>
        </w:rPr>
        <w:t>SEPÚLVEDA</w:t>
      </w:r>
      <w:r w:rsidR="00747269">
        <w:rPr>
          <w:rFonts w:ascii="Tahoma" w:hAnsi="Tahoma" w:cs="Tahoma"/>
          <w:b/>
        </w:rPr>
        <w:t xml:space="preserve"> </w:t>
      </w:r>
      <w:r w:rsidRPr="00810EC9">
        <w:rPr>
          <w:rFonts w:ascii="Tahoma" w:hAnsi="Tahoma" w:cs="Tahoma"/>
          <w:b/>
        </w:rPr>
        <w:t xml:space="preserve">                            JULIO CÉSAR SALAZAR MUÑOZ                                  </w:t>
      </w:r>
    </w:p>
    <w:p w:rsidR="00F67FD8" w:rsidRPr="00F67FD8" w:rsidRDefault="00265A2C" w:rsidP="00747269">
      <w:pPr>
        <w:ind w:firstLine="708"/>
        <w:rPr>
          <w:lang w:val="es-CO"/>
        </w:rPr>
      </w:pPr>
      <w:r w:rsidRPr="00810EC9">
        <w:rPr>
          <w:rFonts w:ascii="Tahoma" w:hAnsi="Tahoma" w:cs="Tahoma"/>
        </w:rPr>
        <w:t xml:space="preserve">    Magistrada                                                                Magistrados</w:t>
      </w:r>
    </w:p>
    <w:sectPr w:rsidR="00F67FD8" w:rsidRPr="00F67FD8" w:rsidSect="000C26F0">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DD" w:rsidRDefault="00D926DD" w:rsidP="00FF7CCA">
      <w:pPr>
        <w:spacing w:line="240" w:lineRule="auto"/>
      </w:pPr>
      <w:r>
        <w:separator/>
      </w:r>
    </w:p>
  </w:endnote>
  <w:endnote w:type="continuationSeparator" w:id="0">
    <w:p w:rsidR="00D926DD" w:rsidRDefault="00D926DD" w:rsidP="00FF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47715"/>
      <w:docPartObj>
        <w:docPartGallery w:val="Page Numbers (Bottom of Page)"/>
        <w:docPartUnique/>
      </w:docPartObj>
    </w:sdtPr>
    <w:sdtEndPr>
      <w:rPr>
        <w:rFonts w:ascii="Arial" w:hAnsi="Arial" w:cs="Arial"/>
        <w:sz w:val="20"/>
      </w:rPr>
    </w:sdtEndPr>
    <w:sdtContent>
      <w:p w:rsidR="00F954C6" w:rsidRPr="004458ED" w:rsidRDefault="00F954C6">
        <w:pPr>
          <w:pStyle w:val="Piedepgina"/>
          <w:jc w:val="right"/>
          <w:rPr>
            <w:rFonts w:ascii="Arial" w:hAnsi="Arial" w:cs="Arial"/>
            <w:sz w:val="20"/>
          </w:rPr>
        </w:pPr>
        <w:r w:rsidRPr="004458ED">
          <w:rPr>
            <w:rFonts w:ascii="Arial" w:hAnsi="Arial" w:cs="Arial"/>
            <w:sz w:val="20"/>
          </w:rPr>
          <w:fldChar w:fldCharType="begin"/>
        </w:r>
        <w:r w:rsidRPr="004458ED">
          <w:rPr>
            <w:rFonts w:ascii="Arial" w:hAnsi="Arial" w:cs="Arial"/>
            <w:sz w:val="20"/>
          </w:rPr>
          <w:instrText>PAGE   \* MERGEFORMAT</w:instrText>
        </w:r>
        <w:r w:rsidRPr="004458ED">
          <w:rPr>
            <w:rFonts w:ascii="Arial" w:hAnsi="Arial" w:cs="Arial"/>
            <w:sz w:val="20"/>
          </w:rPr>
          <w:fldChar w:fldCharType="separate"/>
        </w:r>
        <w:r w:rsidR="000C7451">
          <w:rPr>
            <w:rFonts w:ascii="Arial" w:hAnsi="Arial" w:cs="Arial"/>
            <w:noProof/>
            <w:sz w:val="20"/>
          </w:rPr>
          <w:t>2</w:t>
        </w:r>
        <w:r w:rsidRPr="004458E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DD" w:rsidRDefault="00D926DD" w:rsidP="00FF7CCA">
      <w:pPr>
        <w:spacing w:line="240" w:lineRule="auto"/>
      </w:pPr>
      <w:r>
        <w:separator/>
      </w:r>
    </w:p>
  </w:footnote>
  <w:footnote w:type="continuationSeparator" w:id="0">
    <w:p w:rsidR="00D926DD" w:rsidRDefault="00D926DD" w:rsidP="00FF7CCA">
      <w:pPr>
        <w:spacing w:line="240" w:lineRule="auto"/>
      </w:pPr>
      <w:r>
        <w:continuationSeparator/>
      </w:r>
    </w:p>
  </w:footnote>
  <w:footnote w:id="1">
    <w:p w:rsidR="000A742E" w:rsidRPr="004458ED" w:rsidRDefault="000A742E" w:rsidP="004458ED">
      <w:pPr>
        <w:spacing w:line="240" w:lineRule="auto"/>
        <w:ind w:firstLine="0"/>
        <w:rPr>
          <w:rFonts w:ascii="Arial" w:hAnsi="Arial" w:cs="Arial"/>
          <w:sz w:val="20"/>
          <w:szCs w:val="20"/>
        </w:rPr>
      </w:pPr>
      <w:r w:rsidRPr="004458ED">
        <w:rPr>
          <w:rStyle w:val="Refdenotaalpie"/>
          <w:rFonts w:ascii="Arial" w:hAnsi="Arial" w:cs="Arial"/>
          <w:sz w:val="18"/>
          <w:szCs w:val="20"/>
        </w:rPr>
        <w:footnoteRef/>
      </w:r>
      <w:r w:rsidRPr="004458ED">
        <w:rPr>
          <w:rFonts w:ascii="Arial" w:hAnsi="Arial" w:cs="Arial"/>
          <w:sz w:val="18"/>
          <w:szCs w:val="20"/>
        </w:rPr>
        <w:t xml:space="preserve"> La Corte Suprema de Justicia, Sala Laboral, en sentencia del 28 de junio de 2002, se refirió a la </w:t>
      </w:r>
      <w:r w:rsidR="00797D6A" w:rsidRPr="004458ED">
        <w:rPr>
          <w:rFonts w:ascii="Arial" w:hAnsi="Arial" w:cs="Arial"/>
          <w:sz w:val="18"/>
          <w:szCs w:val="20"/>
        </w:rPr>
        <w:t>afiliación, así: “la afiliación</w:t>
      </w:r>
      <w:r w:rsidRPr="004458ED">
        <w:rPr>
          <w:rFonts w:ascii="Arial" w:hAnsi="Arial" w:cs="Arial"/>
          <w:sz w:val="18"/>
          <w:szCs w:val="20"/>
        </w:rPr>
        <w:t xml:space="preserve">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 la seguridad social” (sentencia 8 de junio de 2000, Corte Suprema de Justicia,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A" w:rsidRPr="004458ED" w:rsidRDefault="00FF7CCA" w:rsidP="00FF7CCA">
    <w:pPr>
      <w:pStyle w:val="Encabezado"/>
      <w:ind w:firstLine="0"/>
      <w:rPr>
        <w:rFonts w:ascii="Arial" w:hAnsi="Arial" w:cs="Arial"/>
        <w:sz w:val="18"/>
        <w:szCs w:val="14"/>
        <w:lang w:val="es-CO"/>
      </w:rPr>
    </w:pPr>
    <w:r w:rsidRPr="004458ED">
      <w:rPr>
        <w:rFonts w:ascii="Arial" w:hAnsi="Arial" w:cs="Arial"/>
        <w:sz w:val="18"/>
        <w:szCs w:val="14"/>
        <w:lang w:val="es-CO"/>
      </w:rPr>
      <w:t>Demandante: José Ricardo Grajales</w:t>
    </w:r>
  </w:p>
  <w:p w:rsidR="00FF7CCA" w:rsidRPr="004458ED" w:rsidRDefault="00FF7CCA" w:rsidP="00FF7CCA">
    <w:pPr>
      <w:pStyle w:val="Encabezado"/>
      <w:ind w:firstLine="0"/>
      <w:rPr>
        <w:rFonts w:ascii="Arial" w:hAnsi="Arial" w:cs="Arial"/>
        <w:sz w:val="18"/>
        <w:szCs w:val="14"/>
        <w:lang w:val="es-CO"/>
      </w:rPr>
    </w:pPr>
    <w:r w:rsidRPr="004458ED">
      <w:rPr>
        <w:rFonts w:ascii="Arial" w:hAnsi="Arial" w:cs="Arial"/>
        <w:sz w:val="18"/>
        <w:szCs w:val="14"/>
        <w:lang w:val="es-CO"/>
      </w:rPr>
      <w:t>Demandado: Porvenir S.A.</w:t>
    </w:r>
  </w:p>
  <w:p w:rsidR="00F954C6" w:rsidRPr="004458ED" w:rsidRDefault="00FF7CCA" w:rsidP="00FF7CCA">
    <w:pPr>
      <w:pStyle w:val="Encabezado"/>
      <w:ind w:firstLine="0"/>
      <w:rPr>
        <w:rFonts w:ascii="Arial" w:hAnsi="Arial" w:cs="Arial"/>
        <w:sz w:val="18"/>
        <w:szCs w:val="14"/>
        <w:lang w:val="es-CO"/>
      </w:rPr>
    </w:pPr>
    <w:r w:rsidRPr="004458ED">
      <w:rPr>
        <w:rFonts w:ascii="Arial" w:hAnsi="Arial" w:cs="Arial"/>
        <w:sz w:val="18"/>
        <w:szCs w:val="14"/>
        <w:lang w:val="es-CO"/>
      </w:rPr>
      <w:t>Rad.: 2017-00227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92F1A"/>
    <w:multiLevelType w:val="multilevel"/>
    <w:tmpl w:val="7958A3FA"/>
    <w:lvl w:ilvl="0">
      <w:start w:val="4"/>
      <w:numFmt w:val="upperRoman"/>
      <w:lvlText w:val="%1."/>
      <w:lvlJc w:val="left"/>
      <w:pPr>
        <w:ind w:left="2520" w:hanging="720"/>
      </w:pPr>
      <w:rPr>
        <w:rFonts w:hint="default"/>
        <w:b/>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3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6"/>
    <w:rsid w:val="00012217"/>
    <w:rsid w:val="00015140"/>
    <w:rsid w:val="000449CB"/>
    <w:rsid w:val="00060461"/>
    <w:rsid w:val="000956B0"/>
    <w:rsid w:val="000A742E"/>
    <w:rsid w:val="000B00C1"/>
    <w:rsid w:val="000C26F0"/>
    <w:rsid w:val="000C7451"/>
    <w:rsid w:val="000E3632"/>
    <w:rsid w:val="000F0531"/>
    <w:rsid w:val="00173248"/>
    <w:rsid w:val="00185877"/>
    <w:rsid w:val="001D0FF7"/>
    <w:rsid w:val="001E3035"/>
    <w:rsid w:val="00245522"/>
    <w:rsid w:val="00265A2C"/>
    <w:rsid w:val="0027513C"/>
    <w:rsid w:val="002A50FA"/>
    <w:rsid w:val="003404B6"/>
    <w:rsid w:val="00346DEB"/>
    <w:rsid w:val="00376CD8"/>
    <w:rsid w:val="003C0BEC"/>
    <w:rsid w:val="00410449"/>
    <w:rsid w:val="00434DDB"/>
    <w:rsid w:val="004458ED"/>
    <w:rsid w:val="0045263E"/>
    <w:rsid w:val="004541C0"/>
    <w:rsid w:val="004B258D"/>
    <w:rsid w:val="005217A8"/>
    <w:rsid w:val="0055452A"/>
    <w:rsid w:val="005C74AD"/>
    <w:rsid w:val="005E0B22"/>
    <w:rsid w:val="005F5219"/>
    <w:rsid w:val="00616E5F"/>
    <w:rsid w:val="006F771F"/>
    <w:rsid w:val="00747269"/>
    <w:rsid w:val="00797D6A"/>
    <w:rsid w:val="00810EC9"/>
    <w:rsid w:val="00820055"/>
    <w:rsid w:val="00840313"/>
    <w:rsid w:val="008A0CD9"/>
    <w:rsid w:val="00933D99"/>
    <w:rsid w:val="00942A74"/>
    <w:rsid w:val="00944775"/>
    <w:rsid w:val="00950FED"/>
    <w:rsid w:val="0096457A"/>
    <w:rsid w:val="009772DE"/>
    <w:rsid w:val="009810BB"/>
    <w:rsid w:val="009D271D"/>
    <w:rsid w:val="00A65AF4"/>
    <w:rsid w:val="00A65B0E"/>
    <w:rsid w:val="00A70263"/>
    <w:rsid w:val="00A7383E"/>
    <w:rsid w:val="00A84173"/>
    <w:rsid w:val="00B02B01"/>
    <w:rsid w:val="00B07254"/>
    <w:rsid w:val="00B14090"/>
    <w:rsid w:val="00B5454F"/>
    <w:rsid w:val="00B9108F"/>
    <w:rsid w:val="00BC21AA"/>
    <w:rsid w:val="00BD6348"/>
    <w:rsid w:val="00BF54E9"/>
    <w:rsid w:val="00C22D95"/>
    <w:rsid w:val="00C35B7A"/>
    <w:rsid w:val="00CE05A4"/>
    <w:rsid w:val="00D62383"/>
    <w:rsid w:val="00D926DD"/>
    <w:rsid w:val="00DB0F0C"/>
    <w:rsid w:val="00DC5BB9"/>
    <w:rsid w:val="00DE65BD"/>
    <w:rsid w:val="00E006BE"/>
    <w:rsid w:val="00E374FE"/>
    <w:rsid w:val="00E725CF"/>
    <w:rsid w:val="00EE4D97"/>
    <w:rsid w:val="00F46244"/>
    <w:rsid w:val="00F613D8"/>
    <w:rsid w:val="00F67FD8"/>
    <w:rsid w:val="00F85787"/>
    <w:rsid w:val="00F90336"/>
    <w:rsid w:val="00F954C6"/>
    <w:rsid w:val="00FE1876"/>
    <w:rsid w:val="00FF60D7"/>
    <w:rsid w:val="00FF7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8CEF0-3AB2-44EC-B4BA-BA923F27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74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65A2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F954C6"/>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F954C6"/>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C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7CCA"/>
  </w:style>
  <w:style w:type="paragraph" w:styleId="Piedepgina">
    <w:name w:val="footer"/>
    <w:basedOn w:val="Normal"/>
    <w:link w:val="PiedepginaCar"/>
    <w:uiPriority w:val="99"/>
    <w:unhideWhenUsed/>
    <w:rsid w:val="00FF7CC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7CCA"/>
  </w:style>
  <w:style w:type="character" w:customStyle="1" w:styleId="Ttulo4Car">
    <w:name w:val="Título 4 Car"/>
    <w:basedOn w:val="Fuentedeprrafopredeter"/>
    <w:link w:val="Ttulo4"/>
    <w:rsid w:val="00F954C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954C6"/>
    <w:rPr>
      <w:rFonts w:ascii="Arial" w:eastAsia="Times New Roman" w:hAnsi="Arial" w:cs="Arial"/>
      <w:b/>
      <w:bCs/>
      <w:sz w:val="24"/>
      <w:szCs w:val="24"/>
      <w:lang w:eastAsia="es-ES"/>
    </w:rPr>
  </w:style>
  <w:style w:type="paragraph" w:styleId="Puesto">
    <w:name w:val="Title"/>
    <w:basedOn w:val="Normal"/>
    <w:link w:val="PuestoCar"/>
    <w:qFormat/>
    <w:rsid w:val="00F954C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954C6"/>
    <w:rPr>
      <w:rFonts w:ascii="Arial" w:eastAsia="Times New Roman" w:hAnsi="Arial" w:cs="Arial"/>
      <w:b/>
      <w:sz w:val="24"/>
      <w:szCs w:val="24"/>
      <w:lang w:eastAsia="es-ES"/>
    </w:rPr>
  </w:style>
  <w:style w:type="character" w:customStyle="1" w:styleId="iaj">
    <w:name w:val="i_aj"/>
    <w:basedOn w:val="Fuentedeprrafopredeter"/>
    <w:rsid w:val="005217A8"/>
  </w:style>
  <w:style w:type="character" w:styleId="Textoennegrita">
    <w:name w:val="Strong"/>
    <w:basedOn w:val="Fuentedeprrafopredeter"/>
    <w:uiPriority w:val="22"/>
    <w:qFormat/>
    <w:rsid w:val="00616E5F"/>
    <w:rPr>
      <w:b/>
      <w:bCs/>
    </w:rPr>
  </w:style>
  <w:style w:type="paragraph" w:styleId="Prrafodelista">
    <w:name w:val="List Paragraph"/>
    <w:basedOn w:val="Normal"/>
    <w:uiPriority w:val="34"/>
    <w:qFormat/>
    <w:rsid w:val="00616E5F"/>
    <w:pPr>
      <w:spacing w:line="360" w:lineRule="auto"/>
      <w:ind w:left="720" w:firstLine="0"/>
      <w:contextualSpacing/>
      <w:jc w:val="left"/>
    </w:pPr>
  </w:style>
  <w:style w:type="paragraph" w:styleId="Textonotapie">
    <w:name w:val="footnote text"/>
    <w:basedOn w:val="Normal"/>
    <w:link w:val="TextonotapieCar"/>
    <w:uiPriority w:val="99"/>
    <w:semiHidden/>
    <w:unhideWhenUsed/>
    <w:rsid w:val="000A742E"/>
    <w:pPr>
      <w:spacing w:line="240" w:lineRule="auto"/>
    </w:pPr>
    <w:rPr>
      <w:sz w:val="20"/>
      <w:szCs w:val="20"/>
    </w:rPr>
  </w:style>
  <w:style w:type="character" w:customStyle="1" w:styleId="TextonotapieCar">
    <w:name w:val="Texto nota pie Car"/>
    <w:basedOn w:val="Fuentedeprrafopredeter"/>
    <w:link w:val="Textonotapie"/>
    <w:uiPriority w:val="99"/>
    <w:semiHidden/>
    <w:rsid w:val="000A742E"/>
    <w:rPr>
      <w:sz w:val="20"/>
      <w:szCs w:val="20"/>
    </w:rPr>
  </w:style>
  <w:style w:type="character" w:styleId="Refdenotaalpie">
    <w:name w:val="footnote reference"/>
    <w:basedOn w:val="Fuentedeprrafopredeter"/>
    <w:uiPriority w:val="99"/>
    <w:semiHidden/>
    <w:unhideWhenUsed/>
    <w:rsid w:val="000A742E"/>
    <w:rPr>
      <w:vertAlign w:val="superscript"/>
    </w:rPr>
  </w:style>
  <w:style w:type="character" w:customStyle="1" w:styleId="Ttulo1Car">
    <w:name w:val="Título 1 Car"/>
    <w:basedOn w:val="Fuentedeprrafopredeter"/>
    <w:link w:val="Ttulo1"/>
    <w:uiPriority w:val="9"/>
    <w:rsid w:val="000A742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A742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265A2C"/>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C21A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1AA"/>
    <w:rPr>
      <w:rFonts w:ascii="Segoe UI" w:hAnsi="Segoe UI" w:cs="Segoe UI"/>
      <w:sz w:val="18"/>
      <w:szCs w:val="18"/>
    </w:rPr>
  </w:style>
  <w:style w:type="paragraph" w:styleId="Sinespaciado">
    <w:name w:val="No Spacing"/>
    <w:link w:val="SinespaciadoCar"/>
    <w:uiPriority w:val="1"/>
    <w:qFormat/>
    <w:rsid w:val="000C26F0"/>
    <w:pPr>
      <w:spacing w:line="240" w:lineRule="auto"/>
      <w:ind w:firstLine="0"/>
      <w:jc w:val="left"/>
    </w:pPr>
    <w:rPr>
      <w:rFonts w:ascii="Calibri" w:eastAsia="Times New Roman" w:hAnsi="Calibri" w:cs="Times New Roman"/>
      <w:lang w:eastAsia="es-ES"/>
    </w:rPr>
  </w:style>
  <w:style w:type="character" w:customStyle="1" w:styleId="SinespaciadoCar">
    <w:name w:val="Sin espaciado Car"/>
    <w:link w:val="Sinespaciado"/>
    <w:uiPriority w:val="1"/>
    <w:locked/>
    <w:rsid w:val="000C26F0"/>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78953">
      <w:bodyDiv w:val="1"/>
      <w:marLeft w:val="0"/>
      <w:marRight w:val="0"/>
      <w:marTop w:val="0"/>
      <w:marBottom w:val="0"/>
      <w:divBdr>
        <w:top w:val="none" w:sz="0" w:space="0" w:color="auto"/>
        <w:left w:val="none" w:sz="0" w:space="0" w:color="auto"/>
        <w:bottom w:val="none" w:sz="0" w:space="0" w:color="auto"/>
        <w:right w:val="none" w:sz="0" w:space="0" w:color="auto"/>
      </w:divBdr>
      <w:divsChild>
        <w:div w:id="2001345327">
          <w:marLeft w:val="0"/>
          <w:marRight w:val="0"/>
          <w:marTop w:val="0"/>
          <w:marBottom w:val="0"/>
          <w:divBdr>
            <w:top w:val="none" w:sz="0" w:space="0" w:color="auto"/>
            <w:left w:val="none" w:sz="0" w:space="0" w:color="auto"/>
            <w:bottom w:val="none" w:sz="0" w:space="0" w:color="auto"/>
            <w:right w:val="none" w:sz="0" w:space="0" w:color="auto"/>
          </w:divBdr>
          <w:divsChild>
            <w:div w:id="18537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2FB6-8987-402C-92C9-741C74A3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3379</Words>
  <Characters>18586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2019-03-21T20:37:00Z</cp:lastPrinted>
  <dcterms:created xsi:type="dcterms:W3CDTF">2019-03-20T17:22:00Z</dcterms:created>
  <dcterms:modified xsi:type="dcterms:W3CDTF">2019-04-03T19:06:00Z</dcterms:modified>
</cp:coreProperties>
</file>