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6D" w:rsidRPr="00B30EFC" w:rsidRDefault="00A22C6D" w:rsidP="00A22C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2C6D" w:rsidRDefault="00A22C6D" w:rsidP="00A22C6D">
      <w:pPr>
        <w:jc w:val="both"/>
        <w:rPr>
          <w:rFonts w:ascii="Arial" w:hAnsi="Arial" w:cs="Arial"/>
          <w:sz w:val="20"/>
          <w:szCs w:val="20"/>
          <w:lang w:val="es-419"/>
        </w:rPr>
      </w:pP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 xml:space="preserve">Providencia: </w:t>
      </w:r>
      <w:r w:rsidRPr="00A22C6D">
        <w:rPr>
          <w:rFonts w:ascii="Arial" w:hAnsi="Arial" w:cs="Arial"/>
          <w:sz w:val="20"/>
          <w:szCs w:val="20"/>
          <w:lang w:val="es-419"/>
        </w:rPr>
        <w:tab/>
      </w:r>
      <w:r w:rsidRPr="00A22C6D">
        <w:rPr>
          <w:rFonts w:ascii="Arial" w:hAnsi="Arial" w:cs="Arial"/>
          <w:sz w:val="20"/>
          <w:szCs w:val="20"/>
          <w:lang w:val="es-419"/>
        </w:rPr>
        <w:tab/>
        <w:t>Sentencia del 15 de marzo de 2019</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Radicación No.:</w:t>
      </w:r>
      <w:r w:rsidRPr="00A22C6D">
        <w:rPr>
          <w:rFonts w:ascii="Arial" w:hAnsi="Arial" w:cs="Arial"/>
          <w:sz w:val="20"/>
          <w:szCs w:val="20"/>
          <w:lang w:val="es-419"/>
        </w:rPr>
        <w:tab/>
      </w:r>
      <w:r w:rsidRPr="00A22C6D">
        <w:rPr>
          <w:rFonts w:ascii="Arial" w:hAnsi="Arial" w:cs="Arial"/>
          <w:sz w:val="20"/>
          <w:szCs w:val="20"/>
          <w:lang w:val="es-419"/>
        </w:rPr>
        <w:tab/>
        <w:t>66001-31-05-002-2015-00311-01</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Proceso:</w:t>
      </w:r>
      <w:r w:rsidRPr="00A22C6D">
        <w:rPr>
          <w:rFonts w:ascii="Arial" w:hAnsi="Arial" w:cs="Arial"/>
          <w:sz w:val="20"/>
          <w:szCs w:val="20"/>
          <w:lang w:val="es-419"/>
        </w:rPr>
        <w:tab/>
      </w:r>
      <w:r w:rsidRPr="00A22C6D">
        <w:rPr>
          <w:rFonts w:ascii="Arial" w:hAnsi="Arial" w:cs="Arial"/>
          <w:sz w:val="20"/>
          <w:szCs w:val="20"/>
          <w:lang w:val="es-419"/>
        </w:rPr>
        <w:tab/>
        <w:t xml:space="preserve">Ordinario laboral </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Demandante:</w:t>
      </w:r>
      <w:r w:rsidRPr="00A22C6D">
        <w:rPr>
          <w:rFonts w:ascii="Arial" w:hAnsi="Arial" w:cs="Arial"/>
          <w:sz w:val="20"/>
          <w:szCs w:val="20"/>
          <w:lang w:val="es-419"/>
        </w:rPr>
        <w:tab/>
      </w:r>
      <w:r w:rsidRPr="00A22C6D">
        <w:rPr>
          <w:rFonts w:ascii="Arial" w:hAnsi="Arial" w:cs="Arial"/>
          <w:sz w:val="20"/>
          <w:szCs w:val="20"/>
          <w:lang w:val="es-419"/>
        </w:rPr>
        <w:tab/>
        <w:t>Fernando Márquez Hernández</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Demandado:</w:t>
      </w:r>
      <w:r w:rsidRPr="00A22C6D">
        <w:rPr>
          <w:rFonts w:ascii="Arial" w:hAnsi="Arial" w:cs="Arial"/>
          <w:sz w:val="20"/>
          <w:szCs w:val="20"/>
          <w:lang w:val="es-419"/>
        </w:rPr>
        <w:tab/>
      </w:r>
      <w:r w:rsidRPr="00A22C6D">
        <w:rPr>
          <w:rFonts w:ascii="Arial" w:hAnsi="Arial" w:cs="Arial"/>
          <w:sz w:val="20"/>
          <w:szCs w:val="20"/>
          <w:lang w:val="es-419"/>
        </w:rPr>
        <w:tab/>
        <w:t>Colpensiones</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Interviniente:</w:t>
      </w:r>
      <w:r w:rsidRPr="00A22C6D">
        <w:rPr>
          <w:rFonts w:ascii="Arial" w:hAnsi="Arial" w:cs="Arial"/>
          <w:sz w:val="20"/>
          <w:szCs w:val="20"/>
          <w:lang w:val="es-419"/>
        </w:rPr>
        <w:tab/>
      </w:r>
      <w:r w:rsidRPr="00A22C6D">
        <w:rPr>
          <w:rFonts w:ascii="Arial" w:hAnsi="Arial" w:cs="Arial"/>
          <w:sz w:val="20"/>
          <w:szCs w:val="20"/>
          <w:lang w:val="es-419"/>
        </w:rPr>
        <w:tab/>
        <w:t>María Elena Osorio Acosta</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 xml:space="preserve">Juzgado de origen: </w:t>
      </w:r>
      <w:r w:rsidRPr="00A22C6D">
        <w:rPr>
          <w:rFonts w:ascii="Arial" w:hAnsi="Arial" w:cs="Arial"/>
          <w:sz w:val="20"/>
          <w:szCs w:val="20"/>
          <w:lang w:val="es-419"/>
        </w:rPr>
        <w:tab/>
        <w:t>Segundo Laboral del Circuito de Pereira</w:t>
      </w:r>
    </w:p>
    <w:p w:rsidR="00A22C6D" w:rsidRPr="00A22C6D" w:rsidRDefault="00A22C6D" w:rsidP="00A22C6D">
      <w:pPr>
        <w:jc w:val="both"/>
        <w:rPr>
          <w:rFonts w:ascii="Arial" w:hAnsi="Arial" w:cs="Arial"/>
          <w:sz w:val="20"/>
          <w:szCs w:val="20"/>
          <w:lang w:val="es-419"/>
        </w:rPr>
      </w:pPr>
      <w:r w:rsidRPr="00A22C6D">
        <w:rPr>
          <w:rFonts w:ascii="Arial" w:hAnsi="Arial" w:cs="Arial"/>
          <w:sz w:val="20"/>
          <w:szCs w:val="20"/>
          <w:lang w:val="es-419"/>
        </w:rPr>
        <w:t>Magistrada ponente:</w:t>
      </w:r>
      <w:r w:rsidRPr="00A22C6D">
        <w:rPr>
          <w:rFonts w:ascii="Arial" w:hAnsi="Arial" w:cs="Arial"/>
          <w:sz w:val="20"/>
          <w:szCs w:val="20"/>
          <w:lang w:val="es-419"/>
        </w:rPr>
        <w:tab/>
        <w:t>Dra. Ana Lucía Caicedo Calderón</w:t>
      </w:r>
    </w:p>
    <w:p w:rsidR="00A22C6D" w:rsidRPr="00B30EFC" w:rsidRDefault="00A22C6D" w:rsidP="00A22C6D">
      <w:pPr>
        <w:jc w:val="both"/>
        <w:rPr>
          <w:rFonts w:ascii="Arial" w:hAnsi="Arial" w:cs="Arial"/>
          <w:sz w:val="20"/>
          <w:szCs w:val="20"/>
          <w:lang w:val="es-419"/>
        </w:rPr>
      </w:pPr>
    </w:p>
    <w:p w:rsidR="00A22C6D" w:rsidRPr="00006DCE" w:rsidRDefault="00A22C6D" w:rsidP="00A22C6D">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A22C6D">
        <w:rPr>
          <w:rFonts w:ascii="Arial" w:hAnsi="Arial" w:cs="Arial"/>
          <w:b/>
          <w:bCs/>
          <w:iCs/>
          <w:sz w:val="20"/>
          <w:szCs w:val="20"/>
          <w:lang w:val="es-419" w:eastAsia="fr-FR"/>
        </w:rPr>
        <w:t xml:space="preserve">PENSIÓN DE SOBREVIVIENTES </w:t>
      </w:r>
      <w:r>
        <w:rPr>
          <w:rFonts w:ascii="Arial" w:hAnsi="Arial" w:cs="Arial"/>
          <w:b/>
          <w:bCs/>
          <w:iCs/>
          <w:sz w:val="20"/>
          <w:szCs w:val="20"/>
          <w:lang w:val="es-CO" w:eastAsia="fr-FR"/>
        </w:rPr>
        <w:t>/</w:t>
      </w:r>
      <w:r w:rsidRPr="00A22C6D">
        <w:rPr>
          <w:rFonts w:ascii="Arial" w:hAnsi="Arial" w:cs="Arial"/>
          <w:b/>
          <w:bCs/>
          <w:iCs/>
          <w:sz w:val="20"/>
          <w:szCs w:val="20"/>
          <w:lang w:val="es-419" w:eastAsia="fr-FR"/>
        </w:rPr>
        <w:t xml:space="preserve"> DEPENDENCIA ECONÓMICA DE LOS PADRES</w:t>
      </w:r>
      <w:r w:rsidR="00006DCE">
        <w:rPr>
          <w:rFonts w:ascii="Arial" w:hAnsi="Arial" w:cs="Arial"/>
          <w:b/>
          <w:bCs/>
          <w:iCs/>
          <w:sz w:val="20"/>
          <w:szCs w:val="20"/>
          <w:lang w:val="es-CO" w:eastAsia="fr-FR"/>
        </w:rPr>
        <w:t xml:space="preserve"> / CARGA PROBATORIA DE LA PARTE DEMANDANTE.</w:t>
      </w:r>
    </w:p>
    <w:p w:rsidR="00A22C6D" w:rsidRDefault="00A22C6D" w:rsidP="00A22C6D">
      <w:pPr>
        <w:jc w:val="both"/>
        <w:rPr>
          <w:rFonts w:ascii="Arial" w:hAnsi="Arial" w:cs="Arial"/>
          <w:sz w:val="20"/>
          <w:szCs w:val="20"/>
          <w:lang w:val="es-419"/>
        </w:rPr>
      </w:pPr>
    </w:p>
    <w:p w:rsidR="00006DCE" w:rsidRPr="00006DCE" w:rsidRDefault="00006DCE" w:rsidP="00A22C6D">
      <w:pPr>
        <w:jc w:val="both"/>
        <w:rPr>
          <w:rFonts w:ascii="Arial" w:hAnsi="Arial" w:cs="Arial"/>
          <w:sz w:val="20"/>
          <w:szCs w:val="20"/>
          <w:lang w:val="es-CO"/>
        </w:rPr>
      </w:pPr>
      <w:r w:rsidRPr="00006DCE">
        <w:rPr>
          <w:rFonts w:ascii="Arial" w:hAnsi="Arial" w:cs="Arial"/>
          <w:sz w:val="20"/>
          <w:szCs w:val="20"/>
          <w:lang w:val="es-419"/>
        </w:rPr>
        <w:t>En lo que atañe a la pensión de sobreviviente reclamada por los padres de la señora Ana Márquez, se dirá que el conglomerado probatorio no permite llegar a una conclusión distinta a la de la operadora judicial, pues una parte de las pruebas está encaminada a demostrar que era el demandante Fernando Márquez quien velaba por el cuidado de su hija, toda vez que la causante en los últimos tres años de vida vio afectada su salud a tal punto que no pudo seguir laborando desde el 25 de junio de 2011, tal como lo aseguró el apoderado judicial de ella cuando sustentó el recurso de apelación interpuesto en contra del dictamen emitido por la Junta Regional de Calificación de Invalidez de Risaralda, que había determinado que la estructuración fue el 22 de diciembre de 2008 (fl. 170); togado que, valga decirlo, interviene en este proceso, velando por los intereses del señor Fernando Márquez.</w:t>
      </w:r>
      <w:r>
        <w:rPr>
          <w:rFonts w:ascii="Arial" w:hAnsi="Arial" w:cs="Arial"/>
          <w:sz w:val="20"/>
          <w:szCs w:val="20"/>
          <w:lang w:val="es-CO"/>
        </w:rPr>
        <w:t xml:space="preserve"> (…)</w:t>
      </w:r>
    </w:p>
    <w:p w:rsidR="00006DCE" w:rsidRPr="00A22C6D" w:rsidRDefault="00006DCE" w:rsidP="00A22C6D">
      <w:pPr>
        <w:jc w:val="both"/>
        <w:rPr>
          <w:rFonts w:ascii="Arial" w:hAnsi="Arial" w:cs="Arial"/>
          <w:sz w:val="20"/>
          <w:szCs w:val="20"/>
          <w:lang w:val="es-419"/>
        </w:rPr>
      </w:pPr>
    </w:p>
    <w:p w:rsidR="00583D81" w:rsidRPr="00A22C6D" w:rsidRDefault="00583D81" w:rsidP="00A22C6D">
      <w:pPr>
        <w:jc w:val="both"/>
        <w:rPr>
          <w:rFonts w:ascii="Arial" w:hAnsi="Arial" w:cs="Arial"/>
          <w:sz w:val="20"/>
          <w:szCs w:val="20"/>
          <w:lang w:val="es-419"/>
        </w:rPr>
      </w:pPr>
      <w:r w:rsidRPr="00A22C6D">
        <w:rPr>
          <w:rFonts w:ascii="Arial" w:hAnsi="Arial" w:cs="Arial"/>
          <w:sz w:val="20"/>
          <w:szCs w:val="20"/>
          <w:lang w:val="es-419"/>
        </w:rPr>
        <w:t>Es evidente que la dependencia de los demandantes hacía la joven Ana Márquez no se encuentra acreditada, pues es claro que su madre se alejó años antes de su óbito y no percibía de ella una ayuda económica regular; igualmente, su padre vivía de las ayudas recibidas del exterior, sin que sea dable considerar que por el hecho de que se beneficiara indirectamente del subsidio de discapacidad de ella, eso pueda equipararse a la ayuda voluntaria que los hijos proporcionan a su padres, mucho menos si ella estimaba que era víctima de los actos violentos de aquel.</w:t>
      </w:r>
    </w:p>
    <w:p w:rsidR="009450A8" w:rsidRPr="00A22C6D" w:rsidRDefault="009450A8" w:rsidP="00A22C6D">
      <w:pPr>
        <w:jc w:val="both"/>
        <w:rPr>
          <w:rFonts w:ascii="Arial" w:hAnsi="Arial" w:cs="Arial"/>
          <w:sz w:val="20"/>
          <w:szCs w:val="20"/>
          <w:lang w:val="es-419"/>
        </w:rPr>
      </w:pPr>
    </w:p>
    <w:p w:rsidR="009450A8" w:rsidRPr="00A22C6D" w:rsidRDefault="009450A8" w:rsidP="00A22C6D">
      <w:pPr>
        <w:jc w:val="both"/>
        <w:rPr>
          <w:rFonts w:ascii="Arial" w:hAnsi="Arial" w:cs="Arial"/>
          <w:sz w:val="20"/>
          <w:szCs w:val="20"/>
          <w:lang w:val="es-419"/>
        </w:rPr>
      </w:pPr>
    </w:p>
    <w:p w:rsidR="003E1C74" w:rsidRPr="00A22C6D" w:rsidRDefault="003E1C74" w:rsidP="00A22C6D">
      <w:pPr>
        <w:jc w:val="both"/>
        <w:rPr>
          <w:rFonts w:ascii="Arial" w:hAnsi="Arial" w:cs="Arial"/>
          <w:sz w:val="20"/>
          <w:szCs w:val="20"/>
          <w:lang w:val="es-419"/>
        </w:rPr>
      </w:pPr>
    </w:p>
    <w:p w:rsidR="00D2586A" w:rsidRPr="00A53D75" w:rsidRDefault="00D2586A" w:rsidP="00FA1A13">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TRIBUNAL SUPERIOR DEL DISTRITO JUDICIAL DE PEREIRA</w:t>
      </w:r>
    </w:p>
    <w:p w:rsidR="00D2586A" w:rsidRPr="00A53D75" w:rsidRDefault="00D2586A" w:rsidP="00FA1A13">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SALA DE DECISION LABORAL No. 1</w:t>
      </w:r>
    </w:p>
    <w:p w:rsidR="00D2586A" w:rsidRPr="00A53D75" w:rsidRDefault="00D2586A" w:rsidP="00FA1A13">
      <w:pPr>
        <w:jc w:val="center"/>
        <w:rPr>
          <w:rFonts w:ascii="Tahoma" w:hAnsi="Tahoma" w:cs="Tahoma"/>
          <w:bCs/>
          <w:sz w:val="22"/>
          <w:szCs w:val="22"/>
        </w:rPr>
      </w:pPr>
    </w:p>
    <w:p w:rsidR="00D2586A" w:rsidRPr="00A53D75" w:rsidRDefault="00D2586A" w:rsidP="00FA1A13">
      <w:pPr>
        <w:jc w:val="center"/>
        <w:rPr>
          <w:rFonts w:ascii="Tahoma" w:hAnsi="Tahoma" w:cs="Tahoma"/>
          <w:b/>
          <w:bCs/>
          <w:sz w:val="22"/>
          <w:szCs w:val="22"/>
        </w:rPr>
      </w:pPr>
      <w:r w:rsidRPr="00A53D75">
        <w:rPr>
          <w:rFonts w:ascii="Tahoma" w:hAnsi="Tahoma" w:cs="Tahoma"/>
          <w:bCs/>
          <w:sz w:val="22"/>
          <w:szCs w:val="22"/>
        </w:rPr>
        <w:t>Magistrada Ponente:</w:t>
      </w:r>
      <w:r w:rsidRPr="00A53D75">
        <w:rPr>
          <w:rFonts w:ascii="Tahoma" w:hAnsi="Tahoma" w:cs="Tahoma"/>
          <w:b/>
          <w:bCs/>
          <w:sz w:val="22"/>
          <w:szCs w:val="22"/>
        </w:rPr>
        <w:t xml:space="preserve"> Ana Lucía Caicedo Calderón</w:t>
      </w:r>
    </w:p>
    <w:p w:rsidR="00D2586A" w:rsidRPr="00A53D75" w:rsidRDefault="00D2586A" w:rsidP="00FA1A13">
      <w:pPr>
        <w:jc w:val="center"/>
        <w:rPr>
          <w:rFonts w:ascii="Tahoma" w:hAnsi="Tahoma" w:cs="Tahoma"/>
          <w:b/>
          <w:bCs/>
          <w:sz w:val="22"/>
          <w:szCs w:val="22"/>
        </w:rPr>
      </w:pPr>
    </w:p>
    <w:p w:rsidR="00D2586A" w:rsidRPr="00A53D75" w:rsidRDefault="00D2586A" w:rsidP="00FA1A13">
      <w:pPr>
        <w:jc w:val="center"/>
        <w:rPr>
          <w:rFonts w:ascii="Tahoma" w:hAnsi="Tahoma" w:cs="Tahoma"/>
          <w:b/>
          <w:sz w:val="22"/>
          <w:szCs w:val="22"/>
        </w:rPr>
      </w:pPr>
      <w:r w:rsidRPr="00A53D75">
        <w:rPr>
          <w:rFonts w:ascii="Tahoma" w:hAnsi="Tahoma" w:cs="Tahoma"/>
          <w:b/>
          <w:sz w:val="22"/>
          <w:szCs w:val="22"/>
        </w:rPr>
        <w:t>Acta No. ____</w:t>
      </w:r>
    </w:p>
    <w:p w:rsidR="00D2586A" w:rsidRPr="00A53D75" w:rsidRDefault="00D2586A" w:rsidP="00FA1A13">
      <w:pPr>
        <w:jc w:val="center"/>
        <w:rPr>
          <w:rFonts w:ascii="Tahoma" w:hAnsi="Tahoma" w:cs="Tahoma"/>
          <w:b/>
          <w:sz w:val="22"/>
          <w:szCs w:val="22"/>
        </w:rPr>
      </w:pPr>
      <w:r w:rsidRPr="00A53D75">
        <w:rPr>
          <w:rFonts w:ascii="Tahoma" w:hAnsi="Tahoma" w:cs="Tahoma"/>
          <w:b/>
          <w:sz w:val="22"/>
          <w:szCs w:val="22"/>
        </w:rPr>
        <w:t>(</w:t>
      </w:r>
      <w:r w:rsidR="00717254">
        <w:rPr>
          <w:rFonts w:ascii="Tahoma" w:hAnsi="Tahoma" w:cs="Tahoma"/>
          <w:b/>
          <w:sz w:val="22"/>
          <w:szCs w:val="22"/>
        </w:rPr>
        <w:t>1</w:t>
      </w:r>
      <w:r w:rsidR="001234CC">
        <w:rPr>
          <w:rFonts w:ascii="Tahoma" w:hAnsi="Tahoma" w:cs="Tahoma"/>
          <w:b/>
          <w:sz w:val="22"/>
          <w:szCs w:val="22"/>
        </w:rPr>
        <w:t>5</w:t>
      </w:r>
      <w:r w:rsidR="00717254">
        <w:rPr>
          <w:rFonts w:ascii="Tahoma" w:hAnsi="Tahoma" w:cs="Tahoma"/>
          <w:b/>
          <w:sz w:val="22"/>
          <w:szCs w:val="22"/>
        </w:rPr>
        <w:t xml:space="preserve"> de marzo </w:t>
      </w:r>
      <w:r w:rsidR="00C84D49" w:rsidRPr="00A53D75">
        <w:rPr>
          <w:rFonts w:ascii="Tahoma" w:hAnsi="Tahoma" w:cs="Tahoma"/>
          <w:b/>
          <w:sz w:val="22"/>
          <w:szCs w:val="22"/>
        </w:rPr>
        <w:t>de 2019</w:t>
      </w:r>
      <w:r w:rsidRPr="00A53D75">
        <w:rPr>
          <w:rFonts w:ascii="Tahoma" w:hAnsi="Tahoma" w:cs="Tahoma"/>
          <w:b/>
          <w:sz w:val="22"/>
          <w:szCs w:val="22"/>
        </w:rPr>
        <w:t>)</w:t>
      </w:r>
    </w:p>
    <w:p w:rsidR="00D2586A" w:rsidRDefault="00D2586A" w:rsidP="00FA1A13">
      <w:pPr>
        <w:jc w:val="center"/>
        <w:rPr>
          <w:rFonts w:ascii="Tahoma" w:hAnsi="Tahoma" w:cs="Tahoma"/>
          <w:b/>
          <w:sz w:val="22"/>
          <w:szCs w:val="22"/>
        </w:rPr>
      </w:pPr>
    </w:p>
    <w:p w:rsidR="00006DCE" w:rsidRPr="00A53D75" w:rsidRDefault="00006DCE" w:rsidP="00FA1A13">
      <w:pPr>
        <w:jc w:val="center"/>
        <w:rPr>
          <w:rFonts w:ascii="Tahoma" w:hAnsi="Tahoma" w:cs="Tahoma"/>
          <w:b/>
          <w:sz w:val="22"/>
          <w:szCs w:val="22"/>
        </w:rPr>
      </w:pPr>
    </w:p>
    <w:p w:rsidR="00D2586A" w:rsidRPr="00A53D75" w:rsidRDefault="00D2586A" w:rsidP="00FA1A13">
      <w:pPr>
        <w:pStyle w:val="Ttulo5"/>
        <w:spacing w:line="240" w:lineRule="auto"/>
        <w:ind w:firstLine="0"/>
        <w:jc w:val="center"/>
        <w:rPr>
          <w:rFonts w:ascii="Tahoma" w:hAnsi="Tahoma" w:cs="Tahoma"/>
          <w:sz w:val="22"/>
          <w:szCs w:val="22"/>
        </w:rPr>
      </w:pPr>
      <w:r w:rsidRPr="00A53D75">
        <w:rPr>
          <w:rFonts w:ascii="Tahoma" w:hAnsi="Tahoma" w:cs="Tahoma"/>
          <w:sz w:val="22"/>
          <w:szCs w:val="22"/>
        </w:rPr>
        <w:t>Sistema oral - Audiencia de juzgamiento</w:t>
      </w:r>
    </w:p>
    <w:p w:rsidR="00D2586A" w:rsidRPr="00A53D75" w:rsidRDefault="00D2586A" w:rsidP="00FA1A13">
      <w:pPr>
        <w:jc w:val="both"/>
        <w:rPr>
          <w:rFonts w:ascii="Tahoma" w:hAnsi="Tahoma" w:cs="Tahoma"/>
          <w:sz w:val="22"/>
          <w:szCs w:val="22"/>
          <w:lang w:val="es-ES_tradnl"/>
        </w:rPr>
      </w:pPr>
      <w:r w:rsidRPr="00A53D75">
        <w:rPr>
          <w:rFonts w:ascii="Tahoma" w:hAnsi="Tahoma" w:cs="Tahoma"/>
          <w:b/>
          <w:sz w:val="22"/>
          <w:szCs w:val="22"/>
        </w:rPr>
        <w:tab/>
      </w:r>
    </w:p>
    <w:p w:rsidR="00D2586A" w:rsidRPr="00A53D75" w:rsidRDefault="00D2586A" w:rsidP="00FA1A13">
      <w:pPr>
        <w:spacing w:line="276" w:lineRule="auto"/>
        <w:ind w:firstLine="708"/>
        <w:jc w:val="both"/>
        <w:rPr>
          <w:rFonts w:ascii="Tahoma" w:hAnsi="Tahoma" w:cs="Tahoma"/>
          <w:sz w:val="22"/>
          <w:szCs w:val="22"/>
        </w:rPr>
      </w:pPr>
      <w:r w:rsidRPr="00A53D75">
        <w:rPr>
          <w:rFonts w:ascii="Tahoma" w:hAnsi="Tahoma" w:cs="Tahoma"/>
          <w:sz w:val="22"/>
          <w:szCs w:val="22"/>
          <w:lang w:val="es-ES_tradnl"/>
        </w:rPr>
        <w:t xml:space="preserve">Siendo las </w:t>
      </w:r>
      <w:r w:rsidR="001234CC">
        <w:rPr>
          <w:rFonts w:ascii="Tahoma" w:hAnsi="Tahoma" w:cs="Tahoma"/>
          <w:sz w:val="22"/>
          <w:szCs w:val="22"/>
          <w:lang w:val="es-ES_tradnl"/>
        </w:rPr>
        <w:t>9</w:t>
      </w:r>
      <w:r w:rsidRPr="00A53D75">
        <w:rPr>
          <w:rFonts w:ascii="Tahoma" w:hAnsi="Tahoma" w:cs="Tahoma"/>
          <w:sz w:val="22"/>
          <w:szCs w:val="22"/>
          <w:lang w:val="es-ES_tradnl"/>
        </w:rPr>
        <w:t>:</w:t>
      </w:r>
      <w:r w:rsidR="001234CC">
        <w:rPr>
          <w:rFonts w:ascii="Tahoma" w:hAnsi="Tahoma" w:cs="Tahoma"/>
          <w:sz w:val="22"/>
          <w:szCs w:val="22"/>
          <w:lang w:val="es-ES_tradnl"/>
        </w:rPr>
        <w:t>30</w:t>
      </w:r>
      <w:r w:rsidRPr="00A53D75">
        <w:rPr>
          <w:rFonts w:ascii="Tahoma" w:hAnsi="Tahoma" w:cs="Tahoma"/>
          <w:sz w:val="22"/>
          <w:szCs w:val="22"/>
          <w:lang w:val="es-ES_tradnl"/>
        </w:rPr>
        <w:t xml:space="preserve"> a.m. de hoy, </w:t>
      </w:r>
      <w:r w:rsidR="00717254">
        <w:rPr>
          <w:rFonts w:ascii="Tahoma" w:hAnsi="Tahoma" w:cs="Tahoma"/>
          <w:sz w:val="22"/>
          <w:szCs w:val="22"/>
          <w:lang w:val="es-ES_tradnl"/>
        </w:rPr>
        <w:t>1</w:t>
      </w:r>
      <w:r w:rsidR="001234CC">
        <w:rPr>
          <w:rFonts w:ascii="Tahoma" w:hAnsi="Tahoma" w:cs="Tahoma"/>
          <w:sz w:val="22"/>
          <w:szCs w:val="22"/>
          <w:lang w:val="es-ES_tradnl"/>
        </w:rPr>
        <w:t>5</w:t>
      </w:r>
      <w:r w:rsidR="00717254">
        <w:rPr>
          <w:rFonts w:ascii="Tahoma" w:hAnsi="Tahoma" w:cs="Tahoma"/>
          <w:sz w:val="22"/>
          <w:szCs w:val="22"/>
          <w:lang w:val="es-ES_tradnl"/>
        </w:rPr>
        <w:t xml:space="preserve"> de marzo </w:t>
      </w:r>
      <w:r w:rsidR="00073121" w:rsidRPr="00A53D75">
        <w:rPr>
          <w:rFonts w:ascii="Tahoma" w:hAnsi="Tahoma" w:cs="Tahoma"/>
          <w:sz w:val="22"/>
          <w:szCs w:val="22"/>
          <w:lang w:val="es-ES_tradnl"/>
        </w:rPr>
        <w:t>d</w:t>
      </w:r>
      <w:r w:rsidRPr="00A53D75">
        <w:rPr>
          <w:rFonts w:ascii="Tahoma" w:hAnsi="Tahoma" w:cs="Tahoma"/>
          <w:sz w:val="22"/>
          <w:szCs w:val="22"/>
          <w:lang w:val="es-ES_tradnl"/>
        </w:rPr>
        <w:t>e 201</w:t>
      </w:r>
      <w:r w:rsidR="00C84D49" w:rsidRPr="00A53D75">
        <w:rPr>
          <w:rFonts w:ascii="Tahoma" w:hAnsi="Tahoma" w:cs="Tahoma"/>
          <w:sz w:val="22"/>
          <w:szCs w:val="22"/>
          <w:lang w:val="es-ES_tradnl"/>
        </w:rPr>
        <w:t>9</w:t>
      </w:r>
      <w:r w:rsidRPr="00A53D75">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1234CC">
        <w:rPr>
          <w:rFonts w:ascii="Tahoma" w:hAnsi="Tahoma" w:cs="Tahoma"/>
          <w:b/>
          <w:sz w:val="22"/>
          <w:szCs w:val="22"/>
          <w:lang w:val="es-ES_tradnl"/>
        </w:rPr>
        <w:t xml:space="preserve">Fernando Márquez Hernández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r w:rsidR="001234CC" w:rsidRPr="001234CC">
        <w:rPr>
          <w:rFonts w:ascii="Tahoma" w:hAnsi="Tahoma" w:cs="Tahoma"/>
          <w:sz w:val="22"/>
          <w:szCs w:val="22"/>
          <w:lang w:val="es-ES_tradnl"/>
        </w:rPr>
        <w:t>, en el que actuó como interviniente ad-</w:t>
      </w:r>
      <w:proofErr w:type="spellStart"/>
      <w:r w:rsidR="001234CC" w:rsidRPr="001234CC">
        <w:rPr>
          <w:rFonts w:ascii="Tahoma" w:hAnsi="Tahoma" w:cs="Tahoma"/>
          <w:sz w:val="22"/>
          <w:szCs w:val="22"/>
          <w:lang w:val="es-ES_tradnl"/>
        </w:rPr>
        <w:t>excludendum</w:t>
      </w:r>
      <w:proofErr w:type="spellEnd"/>
      <w:r w:rsidR="001234CC" w:rsidRPr="001234CC">
        <w:rPr>
          <w:rFonts w:ascii="Tahoma" w:hAnsi="Tahoma" w:cs="Tahoma"/>
          <w:sz w:val="22"/>
          <w:szCs w:val="22"/>
          <w:lang w:val="es-ES_tradnl"/>
        </w:rPr>
        <w:t xml:space="preserve"> la señora </w:t>
      </w:r>
      <w:r w:rsidR="001234CC">
        <w:rPr>
          <w:rFonts w:ascii="Tahoma" w:hAnsi="Tahoma" w:cs="Tahoma"/>
          <w:b/>
          <w:sz w:val="22"/>
          <w:szCs w:val="22"/>
          <w:lang w:val="es-ES_tradnl"/>
        </w:rPr>
        <w:t>María Elena Osorio Acosta.</w:t>
      </w:r>
    </w:p>
    <w:p w:rsidR="00D2586A" w:rsidRPr="00A53D75" w:rsidRDefault="00D2586A" w:rsidP="00FA1A13">
      <w:pPr>
        <w:ind w:firstLine="708"/>
        <w:jc w:val="both"/>
        <w:rPr>
          <w:rFonts w:ascii="Tahoma" w:hAnsi="Tahoma" w:cs="Tahoma"/>
          <w:sz w:val="22"/>
          <w:szCs w:val="22"/>
        </w:rPr>
      </w:pPr>
    </w:p>
    <w:p w:rsidR="00D2586A" w:rsidRPr="00A53D75" w:rsidRDefault="00D2586A" w:rsidP="00FA1A13">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Para el efecto, se verifica la asistencia de las partes a la presente diligencia: Por la parte demandante… Por la demandada…</w:t>
      </w:r>
    </w:p>
    <w:p w:rsidR="00D2586A" w:rsidRPr="00A53D75" w:rsidRDefault="00D2586A" w:rsidP="00FA1A13">
      <w:pPr>
        <w:ind w:firstLine="1122"/>
        <w:jc w:val="both"/>
        <w:rPr>
          <w:rFonts w:ascii="Tahoma" w:hAnsi="Tahoma" w:cs="Tahoma"/>
          <w:caps/>
          <w:sz w:val="22"/>
          <w:szCs w:val="22"/>
          <w:lang w:val="es-ES_tradnl"/>
        </w:rPr>
      </w:pPr>
    </w:p>
    <w:p w:rsidR="00D2586A" w:rsidRPr="00A53D75" w:rsidRDefault="00D2586A" w:rsidP="00FA1A13">
      <w:pPr>
        <w:widowControl w:val="0"/>
        <w:autoSpaceDE w:val="0"/>
        <w:autoSpaceDN w:val="0"/>
        <w:adjustRightInd w:val="0"/>
        <w:spacing w:line="276" w:lineRule="auto"/>
        <w:jc w:val="center"/>
        <w:rPr>
          <w:rFonts w:ascii="Tahoma" w:hAnsi="Tahoma" w:cs="Tahoma"/>
          <w:b/>
          <w:caps/>
          <w:sz w:val="22"/>
          <w:szCs w:val="22"/>
        </w:rPr>
      </w:pPr>
      <w:r w:rsidRPr="00A53D75">
        <w:rPr>
          <w:rFonts w:ascii="Tahoma" w:hAnsi="Tahoma" w:cs="Tahoma"/>
          <w:b/>
          <w:sz w:val="22"/>
          <w:szCs w:val="22"/>
        </w:rPr>
        <w:t>Alegatos de conclusión</w:t>
      </w:r>
    </w:p>
    <w:p w:rsidR="00D2586A" w:rsidRPr="00A53D75" w:rsidRDefault="00D2586A" w:rsidP="00FA1A13">
      <w:pPr>
        <w:widowControl w:val="0"/>
        <w:autoSpaceDE w:val="0"/>
        <w:autoSpaceDN w:val="0"/>
        <w:adjustRightInd w:val="0"/>
        <w:jc w:val="both"/>
        <w:rPr>
          <w:rFonts w:ascii="Tahoma" w:hAnsi="Tahoma" w:cs="Tahoma"/>
          <w:sz w:val="22"/>
          <w:szCs w:val="22"/>
        </w:rPr>
      </w:pPr>
    </w:p>
    <w:p w:rsidR="00D2586A" w:rsidRPr="00A53D75" w:rsidRDefault="00D2586A" w:rsidP="00FA1A13">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Default="00D2586A" w:rsidP="00FA1A13">
      <w:pPr>
        <w:ind w:firstLine="708"/>
        <w:jc w:val="both"/>
        <w:rPr>
          <w:rFonts w:ascii="Tahoma" w:hAnsi="Tahoma" w:cs="Tahoma"/>
          <w:sz w:val="22"/>
          <w:szCs w:val="22"/>
          <w:lang w:val="es-ES_tradnl"/>
        </w:rPr>
      </w:pPr>
    </w:p>
    <w:p w:rsidR="00006DCE" w:rsidRPr="00A53D75" w:rsidRDefault="00006DCE" w:rsidP="00FA1A13">
      <w:pPr>
        <w:ind w:firstLine="708"/>
        <w:jc w:val="both"/>
        <w:rPr>
          <w:rFonts w:ascii="Tahoma" w:hAnsi="Tahoma" w:cs="Tahoma"/>
          <w:sz w:val="22"/>
          <w:szCs w:val="22"/>
          <w:lang w:val="es-ES_tradnl"/>
        </w:rPr>
      </w:pPr>
    </w:p>
    <w:p w:rsidR="00D2586A" w:rsidRPr="00A53D75" w:rsidRDefault="00D2586A" w:rsidP="00FA1A13">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lastRenderedPageBreak/>
        <w:t>SENTENCIA</w:t>
      </w:r>
    </w:p>
    <w:p w:rsidR="00D2586A" w:rsidRPr="00A53D75" w:rsidRDefault="00D2586A" w:rsidP="00FA1A13">
      <w:pPr>
        <w:widowControl w:val="0"/>
        <w:autoSpaceDE w:val="0"/>
        <w:autoSpaceDN w:val="0"/>
        <w:adjustRightInd w:val="0"/>
        <w:jc w:val="center"/>
        <w:rPr>
          <w:rFonts w:ascii="Tahoma" w:hAnsi="Tahoma" w:cs="Tahoma"/>
          <w:b/>
          <w:sz w:val="22"/>
          <w:szCs w:val="22"/>
        </w:rPr>
      </w:pPr>
    </w:p>
    <w:p w:rsidR="00D2586A" w:rsidRPr="00A53D75" w:rsidRDefault="001234CC" w:rsidP="00FA1A13">
      <w:pPr>
        <w:widowControl w:val="0"/>
        <w:autoSpaceDE w:val="0"/>
        <w:autoSpaceDN w:val="0"/>
        <w:adjustRightInd w:val="0"/>
        <w:spacing w:line="276" w:lineRule="auto"/>
        <w:ind w:firstLine="708"/>
        <w:jc w:val="both"/>
        <w:rPr>
          <w:rFonts w:ascii="Tahoma" w:hAnsi="Tahoma" w:cs="Tahoma"/>
          <w:sz w:val="22"/>
          <w:szCs w:val="22"/>
        </w:rPr>
      </w:pPr>
      <w:r w:rsidRPr="00367A23">
        <w:rPr>
          <w:rFonts w:ascii="Tahoma" w:hAnsi="Tahoma" w:cs="Tahoma"/>
          <w:sz w:val="22"/>
          <w:szCs w:val="22"/>
        </w:rPr>
        <w:t>Como quiera que los alegatos coinciden a cabalidad con los puntos fácticos y jurídicos objeto de discusión en esta instancia</w:t>
      </w:r>
      <w:r w:rsidRPr="00325B5A">
        <w:rPr>
          <w:rFonts w:ascii="Tahoma" w:hAnsi="Tahoma" w:cs="Tahoma"/>
          <w:sz w:val="22"/>
          <w:szCs w:val="22"/>
        </w:rPr>
        <w:t xml:space="preserve">, </w:t>
      </w:r>
      <w:r w:rsidR="00D2586A" w:rsidRPr="00A53D75">
        <w:rPr>
          <w:rFonts w:ascii="Tahoma" w:hAnsi="Tahoma" w:cs="Tahoma"/>
          <w:sz w:val="22"/>
          <w:szCs w:val="22"/>
        </w:rPr>
        <w:t xml:space="preserve">procede la Sala a resolver el </w:t>
      </w:r>
      <w:r w:rsidR="00F36272" w:rsidRPr="00A53D75">
        <w:rPr>
          <w:rFonts w:ascii="Tahoma" w:hAnsi="Tahoma" w:cs="Tahoma"/>
          <w:sz w:val="22"/>
          <w:szCs w:val="22"/>
        </w:rPr>
        <w:t xml:space="preserve">recurso de apelación interpuesto por </w:t>
      </w:r>
      <w:r>
        <w:rPr>
          <w:rFonts w:ascii="Tahoma" w:hAnsi="Tahoma" w:cs="Tahoma"/>
          <w:sz w:val="22"/>
          <w:szCs w:val="22"/>
        </w:rPr>
        <w:t>el apoderado del</w:t>
      </w:r>
      <w:r w:rsidR="002B55C2">
        <w:rPr>
          <w:rFonts w:ascii="Tahoma" w:hAnsi="Tahoma" w:cs="Tahoma"/>
          <w:sz w:val="22"/>
          <w:szCs w:val="22"/>
        </w:rPr>
        <w:t xml:space="preserve"> </w:t>
      </w:r>
      <w:r>
        <w:rPr>
          <w:rFonts w:ascii="Tahoma" w:hAnsi="Tahoma" w:cs="Tahoma"/>
          <w:sz w:val="22"/>
          <w:szCs w:val="22"/>
        </w:rPr>
        <w:t>señor</w:t>
      </w:r>
      <w:r w:rsidR="002B55C2">
        <w:rPr>
          <w:rFonts w:ascii="Tahoma" w:hAnsi="Tahoma" w:cs="Tahoma"/>
          <w:sz w:val="22"/>
          <w:szCs w:val="22"/>
        </w:rPr>
        <w:t xml:space="preserve"> Fernando Márquez Hernández</w:t>
      </w:r>
      <w:r w:rsidR="006C78C2">
        <w:rPr>
          <w:rFonts w:ascii="Tahoma" w:hAnsi="Tahoma" w:cs="Tahoma"/>
          <w:sz w:val="22"/>
          <w:szCs w:val="22"/>
        </w:rPr>
        <w:t xml:space="preserve"> </w:t>
      </w:r>
      <w:r w:rsidR="00F36272" w:rsidRPr="00A53D75">
        <w:rPr>
          <w:rFonts w:ascii="Tahoma" w:hAnsi="Tahoma" w:cs="Tahoma"/>
          <w:sz w:val="22"/>
          <w:szCs w:val="22"/>
        </w:rPr>
        <w:t xml:space="preserve">en contra </w:t>
      </w:r>
      <w:r w:rsidR="00D2586A" w:rsidRPr="00A53D75">
        <w:rPr>
          <w:rFonts w:ascii="Tahoma" w:hAnsi="Tahoma" w:cs="Tahoma"/>
          <w:sz w:val="22"/>
          <w:szCs w:val="22"/>
        </w:rPr>
        <w:t xml:space="preserve">de la sentencia emitida por el Juzgado </w:t>
      </w:r>
      <w:r>
        <w:rPr>
          <w:rFonts w:ascii="Tahoma" w:hAnsi="Tahoma" w:cs="Tahoma"/>
          <w:sz w:val="22"/>
          <w:szCs w:val="22"/>
        </w:rPr>
        <w:t>Segundo</w:t>
      </w:r>
      <w:r w:rsidR="00122EE4" w:rsidRPr="00A53D75">
        <w:rPr>
          <w:rFonts w:ascii="Tahoma" w:hAnsi="Tahoma" w:cs="Tahoma"/>
          <w:sz w:val="22"/>
          <w:szCs w:val="22"/>
        </w:rPr>
        <w:t xml:space="preserve"> </w:t>
      </w:r>
      <w:r w:rsidR="00D2586A" w:rsidRPr="00A53D75">
        <w:rPr>
          <w:rFonts w:ascii="Tahoma" w:hAnsi="Tahoma" w:cs="Tahoma"/>
          <w:sz w:val="22"/>
          <w:szCs w:val="22"/>
        </w:rPr>
        <w:t xml:space="preserve">Laboral del Circuito de Pereira el </w:t>
      </w:r>
      <w:r>
        <w:rPr>
          <w:rFonts w:ascii="Tahoma" w:hAnsi="Tahoma" w:cs="Tahoma"/>
          <w:sz w:val="22"/>
          <w:szCs w:val="22"/>
        </w:rPr>
        <w:t xml:space="preserve">25 de mayo de </w:t>
      </w:r>
      <w:r w:rsidR="00C84D49" w:rsidRPr="00A53D75">
        <w:rPr>
          <w:rFonts w:ascii="Tahoma" w:hAnsi="Tahoma" w:cs="Tahoma"/>
          <w:sz w:val="22"/>
          <w:szCs w:val="22"/>
        </w:rPr>
        <w:t>2018</w:t>
      </w:r>
      <w:r w:rsidR="00D2586A" w:rsidRPr="00A53D75">
        <w:rPr>
          <w:rFonts w:ascii="Tahoma" w:hAnsi="Tahoma" w:cs="Tahoma"/>
          <w:sz w:val="22"/>
          <w:szCs w:val="22"/>
        </w:rPr>
        <w:t xml:space="preserve">, dentro del proceso ordinario laboral reseñado con anterioridad. </w:t>
      </w:r>
      <w:r>
        <w:rPr>
          <w:rFonts w:ascii="Tahoma" w:hAnsi="Tahoma" w:cs="Tahoma"/>
          <w:sz w:val="22"/>
          <w:szCs w:val="22"/>
        </w:rPr>
        <w:t>Asimismo, se revisará el aludido fallo en sede jurisdiccional de consulta al haber sido desfavorable a los intereses de Colpensiones</w:t>
      </w:r>
      <w:r w:rsidR="0051611A">
        <w:rPr>
          <w:rFonts w:ascii="Tahoma" w:hAnsi="Tahoma" w:cs="Tahoma"/>
          <w:sz w:val="22"/>
          <w:szCs w:val="22"/>
        </w:rPr>
        <w:t xml:space="preserve"> y de la señora María Elena Osorio Acosta.</w:t>
      </w:r>
    </w:p>
    <w:p w:rsidR="00D2586A" w:rsidRDefault="00D2586A" w:rsidP="002033A0">
      <w:pPr>
        <w:widowControl w:val="0"/>
        <w:autoSpaceDE w:val="0"/>
        <w:autoSpaceDN w:val="0"/>
        <w:adjustRightInd w:val="0"/>
        <w:ind w:firstLine="708"/>
        <w:jc w:val="both"/>
        <w:rPr>
          <w:rFonts w:ascii="Tahoma" w:hAnsi="Tahoma" w:cs="Tahoma"/>
          <w:caps/>
          <w:sz w:val="22"/>
          <w:szCs w:val="22"/>
        </w:rPr>
      </w:pPr>
    </w:p>
    <w:p w:rsidR="00D2586A" w:rsidRPr="00A53D75" w:rsidRDefault="00D2586A" w:rsidP="00FA1A13">
      <w:pPr>
        <w:widowControl w:val="0"/>
        <w:autoSpaceDE w:val="0"/>
        <w:autoSpaceDN w:val="0"/>
        <w:adjustRightInd w:val="0"/>
        <w:spacing w:line="276" w:lineRule="auto"/>
        <w:jc w:val="center"/>
        <w:rPr>
          <w:rFonts w:ascii="Tahoma" w:hAnsi="Tahoma" w:cs="Tahoma"/>
          <w:b/>
          <w:bCs/>
          <w:caps/>
          <w:sz w:val="22"/>
          <w:szCs w:val="22"/>
        </w:rPr>
      </w:pPr>
      <w:r w:rsidRPr="00A53D75">
        <w:rPr>
          <w:rFonts w:ascii="Tahoma" w:hAnsi="Tahoma" w:cs="Tahoma"/>
          <w:b/>
          <w:bCs/>
          <w:sz w:val="22"/>
          <w:szCs w:val="22"/>
        </w:rPr>
        <w:t>Problema jurídico por resolver</w:t>
      </w:r>
    </w:p>
    <w:p w:rsidR="00D11925" w:rsidRDefault="00D11925" w:rsidP="00FA1A13">
      <w:pPr>
        <w:tabs>
          <w:tab w:val="left" w:pos="567"/>
        </w:tabs>
        <w:spacing w:line="276" w:lineRule="auto"/>
        <w:jc w:val="both"/>
        <w:rPr>
          <w:rFonts w:ascii="Tahoma" w:hAnsi="Tahoma" w:cs="Tahoma"/>
          <w:b/>
          <w:bCs/>
          <w:sz w:val="22"/>
          <w:szCs w:val="22"/>
        </w:rPr>
      </w:pPr>
    </w:p>
    <w:p w:rsidR="0051611A" w:rsidRDefault="00D2586A" w:rsidP="00FA1A13">
      <w:pPr>
        <w:tabs>
          <w:tab w:val="left" w:pos="567"/>
        </w:tabs>
        <w:spacing w:line="276" w:lineRule="auto"/>
        <w:jc w:val="both"/>
        <w:rPr>
          <w:rFonts w:ascii="Tahoma" w:hAnsi="Tahoma" w:cs="Tahoma"/>
          <w:sz w:val="22"/>
          <w:szCs w:val="22"/>
        </w:rPr>
      </w:pPr>
      <w:r w:rsidRPr="00A53D75">
        <w:rPr>
          <w:rFonts w:ascii="Tahoma" w:hAnsi="Tahoma" w:cs="Tahoma"/>
          <w:sz w:val="22"/>
          <w:szCs w:val="22"/>
        </w:rPr>
        <w:tab/>
      </w:r>
      <w:r w:rsidRPr="00A53D75">
        <w:rPr>
          <w:rFonts w:ascii="Tahoma" w:hAnsi="Tahoma" w:cs="Tahoma"/>
          <w:sz w:val="22"/>
          <w:szCs w:val="22"/>
        </w:rPr>
        <w:tab/>
        <w:t>De acuerdo a lo expuesto en la sentencia de primera instancia</w:t>
      </w:r>
      <w:r w:rsidR="00CB0E5F" w:rsidRPr="00A53D75">
        <w:rPr>
          <w:rFonts w:ascii="Tahoma" w:hAnsi="Tahoma" w:cs="Tahoma"/>
          <w:sz w:val="22"/>
          <w:szCs w:val="22"/>
        </w:rPr>
        <w:t xml:space="preserve"> y los fundamentos del recurso de apelación</w:t>
      </w:r>
      <w:r w:rsidRPr="00A53D75">
        <w:rPr>
          <w:rFonts w:ascii="Tahoma" w:hAnsi="Tahoma" w:cs="Tahoma"/>
          <w:sz w:val="22"/>
          <w:szCs w:val="22"/>
        </w:rPr>
        <w:t xml:space="preserve">, le corresponde a la Sala determinar </w:t>
      </w:r>
      <w:r w:rsidR="008D7C73">
        <w:rPr>
          <w:rFonts w:ascii="Tahoma" w:hAnsi="Tahoma" w:cs="Tahoma"/>
          <w:sz w:val="22"/>
          <w:szCs w:val="22"/>
        </w:rPr>
        <w:t xml:space="preserve">si </w:t>
      </w:r>
      <w:r w:rsidR="0051611A">
        <w:rPr>
          <w:rFonts w:ascii="Tahoma" w:hAnsi="Tahoma" w:cs="Tahoma"/>
          <w:sz w:val="22"/>
          <w:szCs w:val="22"/>
        </w:rPr>
        <w:t xml:space="preserve">hay lugar a reconocer a favor de la masa </w:t>
      </w:r>
      <w:proofErr w:type="spellStart"/>
      <w:r w:rsidR="0051611A">
        <w:rPr>
          <w:rFonts w:ascii="Tahoma" w:hAnsi="Tahoma" w:cs="Tahoma"/>
          <w:sz w:val="22"/>
          <w:szCs w:val="22"/>
        </w:rPr>
        <w:t>herencial</w:t>
      </w:r>
      <w:proofErr w:type="spellEnd"/>
      <w:r w:rsidR="0051611A">
        <w:rPr>
          <w:rFonts w:ascii="Tahoma" w:hAnsi="Tahoma" w:cs="Tahoma"/>
          <w:sz w:val="22"/>
          <w:szCs w:val="22"/>
        </w:rPr>
        <w:t xml:space="preserve"> de la</w:t>
      </w:r>
      <w:r w:rsidR="008D7C73">
        <w:rPr>
          <w:rFonts w:ascii="Tahoma" w:hAnsi="Tahoma" w:cs="Tahoma"/>
          <w:sz w:val="22"/>
          <w:szCs w:val="22"/>
        </w:rPr>
        <w:t xml:space="preserve"> señora Ana Márquez Osorio </w:t>
      </w:r>
      <w:r w:rsidR="0051611A">
        <w:rPr>
          <w:rFonts w:ascii="Tahoma" w:hAnsi="Tahoma" w:cs="Tahoma"/>
          <w:sz w:val="22"/>
          <w:szCs w:val="22"/>
        </w:rPr>
        <w:t>el retroactivo de su pensión de invalidez y, en caso afirmativo, a partir de qué fecha debe ordenarse el pago del mismo</w:t>
      </w:r>
      <w:r w:rsidR="00562504">
        <w:rPr>
          <w:rFonts w:ascii="Tahoma" w:hAnsi="Tahoma" w:cs="Tahoma"/>
          <w:sz w:val="22"/>
          <w:szCs w:val="22"/>
        </w:rPr>
        <w:t>. Por otra parte, se establecerá s</w:t>
      </w:r>
      <w:r w:rsidR="00A717AC">
        <w:rPr>
          <w:rFonts w:ascii="Tahoma" w:hAnsi="Tahoma" w:cs="Tahoma"/>
          <w:sz w:val="22"/>
          <w:szCs w:val="22"/>
        </w:rPr>
        <w:t>i los padres de la aludida causante demostraron que dependían económicamente de ella al momento de su deceso.</w:t>
      </w:r>
    </w:p>
    <w:p w:rsidR="00D05E85" w:rsidRDefault="00D05E85" w:rsidP="002033A0">
      <w:pPr>
        <w:tabs>
          <w:tab w:val="left" w:pos="567"/>
        </w:tabs>
        <w:jc w:val="both"/>
        <w:rPr>
          <w:rFonts w:ascii="Tahoma" w:hAnsi="Tahoma" w:cs="Tahoma"/>
          <w:sz w:val="22"/>
          <w:szCs w:val="22"/>
        </w:rPr>
      </w:pPr>
    </w:p>
    <w:p w:rsidR="006136B1" w:rsidRPr="00A53D75" w:rsidRDefault="006136B1" w:rsidP="002033A0">
      <w:pPr>
        <w:tabs>
          <w:tab w:val="left" w:pos="567"/>
        </w:tabs>
        <w:jc w:val="both"/>
        <w:rPr>
          <w:rFonts w:ascii="Tahoma" w:hAnsi="Tahoma" w:cs="Tahoma"/>
          <w:sz w:val="22"/>
          <w:szCs w:val="22"/>
        </w:rPr>
      </w:pPr>
    </w:p>
    <w:p w:rsidR="00D2586A" w:rsidRPr="00A53D75"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demanda y su contestación</w:t>
      </w:r>
    </w:p>
    <w:p w:rsidR="0052357B" w:rsidRPr="00A53D75" w:rsidRDefault="0052357B" w:rsidP="002033A0">
      <w:pPr>
        <w:widowControl w:val="0"/>
        <w:tabs>
          <w:tab w:val="left" w:pos="561"/>
          <w:tab w:val="left" w:pos="935"/>
        </w:tabs>
        <w:autoSpaceDE w:val="0"/>
        <w:autoSpaceDN w:val="0"/>
        <w:adjustRightInd w:val="0"/>
        <w:rPr>
          <w:rFonts w:ascii="Tahoma" w:hAnsi="Tahoma" w:cs="Tahoma"/>
          <w:b/>
          <w:caps/>
          <w:sz w:val="22"/>
          <w:szCs w:val="22"/>
        </w:rPr>
      </w:pPr>
    </w:p>
    <w:p w:rsidR="008D7C73" w:rsidRDefault="001D7AE7"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b/>
          <w:caps/>
          <w:sz w:val="22"/>
          <w:szCs w:val="22"/>
        </w:rPr>
        <w:tab/>
      </w:r>
      <w:r w:rsidRPr="00A53D75">
        <w:rPr>
          <w:rFonts w:ascii="Tahoma" w:hAnsi="Tahoma" w:cs="Tahoma"/>
          <w:b/>
          <w:caps/>
          <w:sz w:val="22"/>
          <w:szCs w:val="22"/>
        </w:rPr>
        <w:tab/>
      </w:r>
      <w:r w:rsidR="00A1546E" w:rsidRPr="00A53D75">
        <w:rPr>
          <w:rFonts w:ascii="Tahoma" w:hAnsi="Tahoma" w:cs="Tahoma"/>
          <w:sz w:val="22"/>
          <w:szCs w:val="22"/>
        </w:rPr>
        <w:t xml:space="preserve">El </w:t>
      </w:r>
      <w:r w:rsidR="008D7C73">
        <w:rPr>
          <w:rFonts w:ascii="Tahoma" w:hAnsi="Tahoma" w:cs="Tahoma"/>
          <w:sz w:val="22"/>
          <w:szCs w:val="22"/>
        </w:rPr>
        <w:t xml:space="preserve">señor Fernando Márquez Hernández solicitó que </w:t>
      </w:r>
      <w:r w:rsidR="006C78C2">
        <w:rPr>
          <w:rFonts w:ascii="Tahoma" w:hAnsi="Tahoma" w:cs="Tahoma"/>
          <w:sz w:val="22"/>
          <w:szCs w:val="22"/>
        </w:rPr>
        <w:t xml:space="preserve">se condene a Colpensiones, previa declaración del derecho, a que le reconozca y pague </w:t>
      </w:r>
      <w:r w:rsidR="00AC5DEA">
        <w:rPr>
          <w:rFonts w:ascii="Tahoma" w:hAnsi="Tahoma" w:cs="Tahoma"/>
          <w:sz w:val="22"/>
          <w:szCs w:val="22"/>
        </w:rPr>
        <w:t>en un 100% el retroactivo de la pensión de invalidez</w:t>
      </w:r>
      <w:r w:rsidR="00AC5DEA" w:rsidRPr="00AC5DEA">
        <w:rPr>
          <w:rFonts w:ascii="Tahoma" w:hAnsi="Tahoma" w:cs="Tahoma"/>
          <w:sz w:val="22"/>
          <w:szCs w:val="22"/>
        </w:rPr>
        <w:t xml:space="preserve"> </w:t>
      </w:r>
      <w:r w:rsidR="00AC5DEA">
        <w:rPr>
          <w:rFonts w:ascii="Tahoma" w:hAnsi="Tahoma" w:cs="Tahoma"/>
          <w:sz w:val="22"/>
          <w:szCs w:val="22"/>
        </w:rPr>
        <w:t>de su hija Ana Márquez Osorio</w:t>
      </w:r>
      <w:r w:rsidR="00AC5DEA" w:rsidRPr="00AC5DEA">
        <w:rPr>
          <w:rFonts w:ascii="Tahoma" w:hAnsi="Tahoma" w:cs="Tahoma"/>
          <w:sz w:val="22"/>
          <w:szCs w:val="22"/>
        </w:rPr>
        <w:t xml:space="preserve"> </w:t>
      </w:r>
      <w:r w:rsidR="00AC5DEA">
        <w:rPr>
          <w:rFonts w:ascii="Tahoma" w:hAnsi="Tahoma" w:cs="Tahoma"/>
          <w:sz w:val="22"/>
          <w:szCs w:val="22"/>
        </w:rPr>
        <w:t xml:space="preserve">desde el 25 de junio de 2011, y </w:t>
      </w:r>
      <w:r w:rsidR="006C78C2">
        <w:rPr>
          <w:rFonts w:ascii="Tahoma" w:hAnsi="Tahoma" w:cs="Tahoma"/>
          <w:sz w:val="22"/>
          <w:szCs w:val="22"/>
        </w:rPr>
        <w:t>la pensión de sobrevivientes causada con ocasión del fallecimiento</w:t>
      </w:r>
      <w:r w:rsidR="00AC5DEA">
        <w:rPr>
          <w:rFonts w:ascii="Tahoma" w:hAnsi="Tahoma" w:cs="Tahoma"/>
          <w:sz w:val="22"/>
          <w:szCs w:val="22"/>
        </w:rPr>
        <w:t xml:space="preserve"> de aquella</w:t>
      </w:r>
      <w:r w:rsidR="00AF6289">
        <w:rPr>
          <w:rFonts w:ascii="Tahoma" w:hAnsi="Tahoma" w:cs="Tahoma"/>
          <w:sz w:val="22"/>
          <w:szCs w:val="22"/>
        </w:rPr>
        <w:t xml:space="preserve"> </w:t>
      </w:r>
      <w:r w:rsidR="00AC5DEA">
        <w:rPr>
          <w:rFonts w:ascii="Tahoma" w:hAnsi="Tahoma" w:cs="Tahoma"/>
          <w:sz w:val="22"/>
          <w:szCs w:val="22"/>
        </w:rPr>
        <w:t xml:space="preserve">a </w:t>
      </w:r>
      <w:r w:rsidR="00AF6289">
        <w:rPr>
          <w:rFonts w:ascii="Tahoma" w:hAnsi="Tahoma" w:cs="Tahoma"/>
          <w:sz w:val="22"/>
          <w:szCs w:val="22"/>
        </w:rPr>
        <w:t>partir del 31 de agosto de 2014</w:t>
      </w:r>
      <w:r w:rsidR="006D4CA1">
        <w:rPr>
          <w:rFonts w:ascii="Tahoma" w:hAnsi="Tahoma" w:cs="Tahoma"/>
          <w:sz w:val="22"/>
          <w:szCs w:val="22"/>
        </w:rPr>
        <w:t xml:space="preserve">, </w:t>
      </w:r>
      <w:r w:rsidR="00F66A88">
        <w:rPr>
          <w:rFonts w:ascii="Tahoma" w:hAnsi="Tahoma" w:cs="Tahoma"/>
          <w:sz w:val="22"/>
          <w:szCs w:val="22"/>
        </w:rPr>
        <w:t>más</w:t>
      </w:r>
      <w:r w:rsidR="006D4CA1">
        <w:rPr>
          <w:rFonts w:ascii="Tahoma" w:hAnsi="Tahoma" w:cs="Tahoma"/>
          <w:sz w:val="22"/>
          <w:szCs w:val="22"/>
        </w:rPr>
        <w:t xml:space="preserve"> las costas procesales.</w:t>
      </w:r>
    </w:p>
    <w:p w:rsidR="00C47FCC" w:rsidRDefault="00C47FCC"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C47FCC" w:rsidRDefault="00C47FCC"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Fundó dichas pretensiones aduciendo que la señora Ana Márquez Osorio solicitó el 23 de abril de 2014 el reconocimiento de la pensión de invalidez ante Colpensiones, en razón a que la Junta Nacional de Calif</w:t>
      </w:r>
      <w:r w:rsidR="005F20B2">
        <w:rPr>
          <w:rFonts w:ascii="Tahoma" w:hAnsi="Tahoma" w:cs="Tahoma"/>
          <w:sz w:val="22"/>
          <w:szCs w:val="22"/>
        </w:rPr>
        <w:t>icaci</w:t>
      </w:r>
      <w:r w:rsidR="00AC5DEA">
        <w:rPr>
          <w:rFonts w:ascii="Tahoma" w:hAnsi="Tahoma" w:cs="Tahoma"/>
          <w:sz w:val="22"/>
          <w:szCs w:val="22"/>
        </w:rPr>
        <w:t xml:space="preserve">ón de Invalidez </w:t>
      </w:r>
      <w:r w:rsidR="005F20B2">
        <w:rPr>
          <w:rFonts w:ascii="Tahoma" w:hAnsi="Tahoma" w:cs="Tahoma"/>
          <w:sz w:val="22"/>
          <w:szCs w:val="22"/>
        </w:rPr>
        <w:t>dictaminó que tenía una pérdida de ca</w:t>
      </w:r>
      <w:r w:rsidR="00AC5DEA">
        <w:rPr>
          <w:rFonts w:ascii="Tahoma" w:hAnsi="Tahoma" w:cs="Tahoma"/>
          <w:sz w:val="22"/>
          <w:szCs w:val="22"/>
        </w:rPr>
        <w:t xml:space="preserve">pacidad laboral </w:t>
      </w:r>
      <w:r w:rsidR="005F20B2">
        <w:rPr>
          <w:rFonts w:ascii="Tahoma" w:hAnsi="Tahoma" w:cs="Tahoma"/>
          <w:sz w:val="22"/>
          <w:szCs w:val="22"/>
        </w:rPr>
        <w:t>del 69,84%, estructurada el 25 de junio de 2011.</w:t>
      </w:r>
    </w:p>
    <w:p w:rsidR="005F20B2" w:rsidRDefault="005F20B2"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C700B3" w:rsidRDefault="005F20B2"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Refir</w:t>
      </w:r>
      <w:r w:rsidR="00655CE9">
        <w:rPr>
          <w:rFonts w:ascii="Tahoma" w:hAnsi="Tahoma" w:cs="Tahoma"/>
          <w:sz w:val="22"/>
          <w:szCs w:val="22"/>
        </w:rPr>
        <w:t>ió</w:t>
      </w:r>
      <w:r>
        <w:rPr>
          <w:rFonts w:ascii="Tahoma" w:hAnsi="Tahoma" w:cs="Tahoma"/>
          <w:sz w:val="22"/>
          <w:szCs w:val="22"/>
        </w:rPr>
        <w:t xml:space="preserve"> que su hija contaba con 73,23 semanas cotizadas en los tres años anteriores a la estructuración de su invalidez, y que </w:t>
      </w:r>
      <w:r w:rsidR="00C700B3">
        <w:rPr>
          <w:rFonts w:ascii="Tahoma" w:hAnsi="Tahoma" w:cs="Tahoma"/>
          <w:sz w:val="22"/>
          <w:szCs w:val="22"/>
        </w:rPr>
        <w:t xml:space="preserve">el 31 de agosto de 2014 </w:t>
      </w:r>
      <w:r>
        <w:rPr>
          <w:rFonts w:ascii="Tahoma" w:hAnsi="Tahoma" w:cs="Tahoma"/>
          <w:sz w:val="22"/>
          <w:szCs w:val="22"/>
        </w:rPr>
        <w:t xml:space="preserve">falleció </w:t>
      </w:r>
      <w:r w:rsidR="00C700B3">
        <w:rPr>
          <w:rFonts w:ascii="Tahoma" w:hAnsi="Tahoma" w:cs="Tahoma"/>
          <w:sz w:val="22"/>
          <w:szCs w:val="22"/>
        </w:rPr>
        <w:t>debido a todas sus complicaciones de salud, sin dejar esposo o compañero permanente, o hijos que pudieran ser beneficiarios de la pensión de sobrevivientes</w:t>
      </w:r>
      <w:r>
        <w:rPr>
          <w:rFonts w:ascii="Tahoma" w:hAnsi="Tahoma" w:cs="Tahoma"/>
          <w:sz w:val="22"/>
          <w:szCs w:val="22"/>
        </w:rPr>
        <w:t>.</w:t>
      </w:r>
    </w:p>
    <w:p w:rsidR="00C700B3" w:rsidRDefault="00793BE1" w:rsidP="000D7C90">
      <w:pPr>
        <w:widowControl w:val="0"/>
        <w:tabs>
          <w:tab w:val="left" w:pos="561"/>
          <w:tab w:val="left" w:pos="709"/>
          <w:tab w:val="left" w:pos="1065"/>
        </w:tabs>
        <w:autoSpaceDE w:val="0"/>
        <w:autoSpaceDN w:val="0"/>
        <w:adjustRightInd w:val="0"/>
        <w:jc w:val="both"/>
        <w:rPr>
          <w:rFonts w:ascii="Tahoma" w:hAnsi="Tahoma" w:cs="Tahoma"/>
          <w:sz w:val="22"/>
          <w:szCs w:val="22"/>
        </w:rPr>
      </w:pPr>
      <w:r>
        <w:rPr>
          <w:rFonts w:ascii="Tahoma" w:hAnsi="Tahoma" w:cs="Tahoma"/>
          <w:sz w:val="22"/>
          <w:szCs w:val="22"/>
        </w:rPr>
        <w:t xml:space="preserve"> </w:t>
      </w:r>
    </w:p>
    <w:p w:rsidR="005F20B2" w:rsidRDefault="00C700B3"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F20B2">
        <w:rPr>
          <w:rFonts w:ascii="Tahoma" w:hAnsi="Tahoma" w:cs="Tahoma"/>
          <w:sz w:val="22"/>
          <w:szCs w:val="22"/>
        </w:rPr>
        <w:t xml:space="preserve"> </w:t>
      </w:r>
      <w:r w:rsidR="00655CE9">
        <w:rPr>
          <w:rFonts w:ascii="Tahoma" w:hAnsi="Tahoma" w:cs="Tahoma"/>
          <w:sz w:val="22"/>
          <w:szCs w:val="22"/>
        </w:rPr>
        <w:t xml:space="preserve">Manifestó que el 18 de septiembre de 2014 </w:t>
      </w:r>
      <w:r w:rsidR="00793BE1">
        <w:rPr>
          <w:rFonts w:ascii="Tahoma" w:hAnsi="Tahoma" w:cs="Tahoma"/>
          <w:sz w:val="22"/>
          <w:szCs w:val="22"/>
        </w:rPr>
        <w:t>requirió</w:t>
      </w:r>
      <w:r w:rsidR="00655CE9">
        <w:rPr>
          <w:rFonts w:ascii="Tahoma" w:hAnsi="Tahoma" w:cs="Tahoma"/>
          <w:sz w:val="22"/>
          <w:szCs w:val="22"/>
        </w:rPr>
        <w:t xml:space="preserve"> ante Colpensiones el reconocimiento de la </w:t>
      </w:r>
      <w:r w:rsidR="00992B99">
        <w:rPr>
          <w:rFonts w:ascii="Tahoma" w:hAnsi="Tahoma" w:cs="Tahoma"/>
          <w:sz w:val="22"/>
          <w:szCs w:val="22"/>
        </w:rPr>
        <w:t>aludida prestación, la cual le fue negada a través de la Resolución GNR 98708</w:t>
      </w:r>
      <w:r w:rsidR="00392E52">
        <w:rPr>
          <w:rFonts w:ascii="Tahoma" w:hAnsi="Tahoma" w:cs="Tahoma"/>
          <w:sz w:val="22"/>
          <w:szCs w:val="22"/>
        </w:rPr>
        <w:t xml:space="preserve"> del 7 de abril de 2015, bajo el argumento de que él no dependía económicamente de la causante.</w:t>
      </w:r>
    </w:p>
    <w:p w:rsidR="008D7C73" w:rsidRDefault="008D7C73" w:rsidP="000D7C90">
      <w:pPr>
        <w:widowControl w:val="0"/>
        <w:tabs>
          <w:tab w:val="left" w:pos="561"/>
          <w:tab w:val="left" w:pos="709"/>
          <w:tab w:val="left" w:pos="1065"/>
        </w:tabs>
        <w:autoSpaceDE w:val="0"/>
        <w:autoSpaceDN w:val="0"/>
        <w:adjustRightInd w:val="0"/>
        <w:jc w:val="both"/>
        <w:rPr>
          <w:rFonts w:ascii="Tahoma" w:hAnsi="Tahoma" w:cs="Tahoma"/>
          <w:sz w:val="22"/>
          <w:szCs w:val="22"/>
        </w:rPr>
      </w:pPr>
    </w:p>
    <w:p w:rsidR="00AC5DEA" w:rsidRDefault="00091C56"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Sostuvo que por la dedicación total a su hija enferma</w:t>
      </w:r>
      <w:r w:rsidR="00B57323">
        <w:rPr>
          <w:rFonts w:ascii="Tahoma" w:hAnsi="Tahoma" w:cs="Tahoma"/>
          <w:sz w:val="22"/>
          <w:szCs w:val="22"/>
        </w:rPr>
        <w:t>,</w:t>
      </w:r>
      <w:r>
        <w:rPr>
          <w:rFonts w:ascii="Tahoma" w:hAnsi="Tahoma" w:cs="Tahoma"/>
          <w:sz w:val="22"/>
          <w:szCs w:val="22"/>
        </w:rPr>
        <w:t xml:space="preserve"> él no pudo volver a laborar, de modo que la supervivencia, los gastos familiares</w:t>
      </w:r>
      <w:r w:rsidR="005D419E">
        <w:rPr>
          <w:rFonts w:ascii="Tahoma" w:hAnsi="Tahoma" w:cs="Tahoma"/>
          <w:sz w:val="22"/>
          <w:szCs w:val="22"/>
        </w:rPr>
        <w:t xml:space="preserve"> y</w:t>
      </w:r>
      <w:r>
        <w:rPr>
          <w:rFonts w:ascii="Tahoma" w:hAnsi="Tahoma" w:cs="Tahoma"/>
          <w:sz w:val="22"/>
          <w:szCs w:val="22"/>
        </w:rPr>
        <w:t xml:space="preserve"> el pago de servicios públicos eran </w:t>
      </w:r>
      <w:r w:rsidR="005D419E">
        <w:rPr>
          <w:rFonts w:ascii="Tahoma" w:hAnsi="Tahoma" w:cs="Tahoma"/>
          <w:sz w:val="22"/>
          <w:szCs w:val="22"/>
        </w:rPr>
        <w:t xml:space="preserve">necesidades </w:t>
      </w:r>
      <w:r>
        <w:rPr>
          <w:rFonts w:ascii="Tahoma" w:hAnsi="Tahoma" w:cs="Tahoma"/>
          <w:sz w:val="22"/>
          <w:szCs w:val="22"/>
        </w:rPr>
        <w:t>sufragadas</w:t>
      </w:r>
      <w:r w:rsidR="005D419E">
        <w:rPr>
          <w:rFonts w:ascii="Tahoma" w:hAnsi="Tahoma" w:cs="Tahoma"/>
          <w:sz w:val="22"/>
          <w:szCs w:val="22"/>
        </w:rPr>
        <w:t xml:space="preserve"> con ayudas económicas que familiares y amigos entregaban a la causante, quien lo afilió al sistema de seguridad social como beneficiario</w:t>
      </w:r>
      <w:r w:rsidR="009B6741">
        <w:rPr>
          <w:rFonts w:ascii="Tahoma" w:hAnsi="Tahoma" w:cs="Tahoma"/>
          <w:sz w:val="22"/>
          <w:szCs w:val="22"/>
        </w:rPr>
        <w:t>;</w:t>
      </w:r>
      <w:r w:rsidR="000D7C90">
        <w:rPr>
          <w:rFonts w:ascii="Tahoma" w:hAnsi="Tahoma" w:cs="Tahoma"/>
          <w:sz w:val="22"/>
          <w:szCs w:val="22"/>
        </w:rPr>
        <w:t xml:space="preserve"> agregando que la causante fue abandonada por su madre, María Elena Osorio Acosta, por lo que él e</w:t>
      </w:r>
      <w:r w:rsidR="009B6741">
        <w:rPr>
          <w:rFonts w:ascii="Tahoma" w:hAnsi="Tahoma" w:cs="Tahoma"/>
          <w:sz w:val="22"/>
          <w:szCs w:val="22"/>
        </w:rPr>
        <w:t>ra</w:t>
      </w:r>
      <w:r w:rsidR="000D7C90">
        <w:rPr>
          <w:rFonts w:ascii="Tahoma" w:hAnsi="Tahoma" w:cs="Tahoma"/>
          <w:sz w:val="22"/>
          <w:szCs w:val="22"/>
        </w:rPr>
        <w:t xml:space="preserve"> su único beneficiario</w:t>
      </w:r>
      <w:r w:rsidR="009B6741">
        <w:rPr>
          <w:rFonts w:ascii="Tahoma" w:hAnsi="Tahoma" w:cs="Tahoma"/>
          <w:sz w:val="22"/>
          <w:szCs w:val="22"/>
        </w:rPr>
        <w:t>.</w:t>
      </w:r>
    </w:p>
    <w:p w:rsidR="005D419E" w:rsidRDefault="005D419E" w:rsidP="000D7C90">
      <w:pPr>
        <w:widowControl w:val="0"/>
        <w:tabs>
          <w:tab w:val="left" w:pos="561"/>
          <w:tab w:val="left" w:pos="709"/>
          <w:tab w:val="left" w:pos="1065"/>
        </w:tabs>
        <w:autoSpaceDE w:val="0"/>
        <w:autoSpaceDN w:val="0"/>
        <w:adjustRightInd w:val="0"/>
        <w:jc w:val="both"/>
        <w:rPr>
          <w:rFonts w:ascii="Tahoma" w:hAnsi="Tahoma" w:cs="Tahoma"/>
          <w:sz w:val="22"/>
          <w:szCs w:val="22"/>
        </w:rPr>
      </w:pPr>
    </w:p>
    <w:p w:rsidR="005D419E" w:rsidRDefault="005D419E"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Señaló</w:t>
      </w:r>
      <w:r w:rsidR="000D7C90">
        <w:rPr>
          <w:rFonts w:ascii="Tahoma" w:hAnsi="Tahoma" w:cs="Tahoma"/>
          <w:sz w:val="22"/>
          <w:szCs w:val="22"/>
        </w:rPr>
        <w:t xml:space="preserve"> que a su hij</w:t>
      </w:r>
      <w:r w:rsidR="00B621AD">
        <w:rPr>
          <w:rFonts w:ascii="Tahoma" w:hAnsi="Tahoma" w:cs="Tahoma"/>
          <w:sz w:val="22"/>
          <w:szCs w:val="22"/>
        </w:rPr>
        <w:t xml:space="preserve">a le fue reconocida la pensión de invalidez a través de la Resolución GNR 98708 de 2015, </w:t>
      </w:r>
      <w:r w:rsidR="000D7C90">
        <w:rPr>
          <w:rFonts w:ascii="Tahoma" w:hAnsi="Tahoma" w:cs="Tahoma"/>
          <w:sz w:val="22"/>
          <w:szCs w:val="22"/>
        </w:rPr>
        <w:t xml:space="preserve">empero, </w:t>
      </w:r>
      <w:r w:rsidR="00B621AD">
        <w:rPr>
          <w:rFonts w:ascii="Tahoma" w:hAnsi="Tahoma" w:cs="Tahoma"/>
          <w:sz w:val="22"/>
          <w:szCs w:val="22"/>
        </w:rPr>
        <w:t xml:space="preserve">equivocadamente </w:t>
      </w:r>
      <w:r w:rsidR="000D7C90">
        <w:rPr>
          <w:rFonts w:ascii="Tahoma" w:hAnsi="Tahoma" w:cs="Tahoma"/>
          <w:sz w:val="22"/>
          <w:szCs w:val="22"/>
        </w:rPr>
        <w:t xml:space="preserve">se </w:t>
      </w:r>
      <w:r w:rsidR="00B621AD">
        <w:rPr>
          <w:rFonts w:ascii="Tahoma" w:hAnsi="Tahoma" w:cs="Tahoma"/>
          <w:sz w:val="22"/>
          <w:szCs w:val="22"/>
        </w:rPr>
        <w:t>le concedió la prestación a partir del 31 de marzo de 2014, cuando debió hacer</w:t>
      </w:r>
      <w:r w:rsidR="000D7C90">
        <w:rPr>
          <w:rFonts w:ascii="Tahoma" w:hAnsi="Tahoma" w:cs="Tahoma"/>
          <w:sz w:val="22"/>
          <w:szCs w:val="22"/>
        </w:rPr>
        <w:t>se</w:t>
      </w:r>
      <w:r w:rsidR="00B621AD">
        <w:rPr>
          <w:rFonts w:ascii="Tahoma" w:hAnsi="Tahoma" w:cs="Tahoma"/>
          <w:sz w:val="22"/>
          <w:szCs w:val="22"/>
        </w:rPr>
        <w:t xml:space="preserve"> desde el 25 de junio de 2011, fecha de estructuración </w:t>
      </w:r>
      <w:r w:rsidR="00B621AD">
        <w:rPr>
          <w:rFonts w:ascii="Tahoma" w:hAnsi="Tahoma" w:cs="Tahoma"/>
          <w:sz w:val="22"/>
          <w:szCs w:val="22"/>
        </w:rPr>
        <w:lastRenderedPageBreak/>
        <w:t xml:space="preserve">de </w:t>
      </w:r>
      <w:r w:rsidR="009B6741">
        <w:rPr>
          <w:rFonts w:ascii="Tahoma" w:hAnsi="Tahoma" w:cs="Tahoma"/>
          <w:sz w:val="22"/>
          <w:szCs w:val="22"/>
        </w:rPr>
        <w:t>la discapacidad</w:t>
      </w:r>
      <w:r w:rsidR="00752E81">
        <w:rPr>
          <w:rFonts w:ascii="Tahoma" w:hAnsi="Tahoma" w:cs="Tahoma"/>
          <w:sz w:val="22"/>
          <w:szCs w:val="22"/>
        </w:rPr>
        <w:t>; acto en contra del cual se interpuso recurso de reposición y en subsidio el de apelación, quedando agotada de esta manera la reclamación administrativa.</w:t>
      </w:r>
    </w:p>
    <w:p w:rsidR="00752E81" w:rsidRDefault="00752E8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DC6669" w:rsidRDefault="00752E81"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La señora María Elena </w:t>
      </w:r>
      <w:r w:rsidR="00BC0BB4">
        <w:rPr>
          <w:rFonts w:ascii="Tahoma" w:hAnsi="Tahoma" w:cs="Tahoma"/>
          <w:sz w:val="22"/>
          <w:szCs w:val="22"/>
        </w:rPr>
        <w:t>Osorio, por su parte, solicitó que se condenara a Colpensiones a</w:t>
      </w:r>
      <w:r w:rsidR="00DC6669">
        <w:rPr>
          <w:rFonts w:ascii="Tahoma" w:hAnsi="Tahoma" w:cs="Tahoma"/>
          <w:sz w:val="22"/>
          <w:szCs w:val="22"/>
        </w:rPr>
        <w:t xml:space="preserve"> que le cancele el 50% del retroactivo de l</w:t>
      </w:r>
      <w:r w:rsidR="00BC0BB4">
        <w:rPr>
          <w:rFonts w:ascii="Tahoma" w:hAnsi="Tahoma" w:cs="Tahoma"/>
          <w:sz w:val="22"/>
          <w:szCs w:val="22"/>
        </w:rPr>
        <w:t>a pensión de invalidez de su hija, Ana Márquez, desde el 25 de junio de 2011 hasta el 31 de agosto de 2014</w:t>
      </w:r>
      <w:r w:rsidR="00DC6669">
        <w:rPr>
          <w:rFonts w:ascii="Tahoma" w:hAnsi="Tahoma" w:cs="Tahoma"/>
          <w:sz w:val="22"/>
          <w:szCs w:val="22"/>
        </w:rPr>
        <w:t>, y la pensión de sobrevivientes en el mismo porcentaje a partir del 1º de septiembre de</w:t>
      </w:r>
      <w:r w:rsidR="0071632E">
        <w:rPr>
          <w:rFonts w:ascii="Tahoma" w:hAnsi="Tahoma" w:cs="Tahoma"/>
          <w:sz w:val="22"/>
          <w:szCs w:val="22"/>
        </w:rPr>
        <w:t xml:space="preserve"> esa anualidad. Asimismo, pidió que se condenara a la entidad demandada al pago de </w:t>
      </w:r>
      <w:r w:rsidR="0097724E">
        <w:rPr>
          <w:rFonts w:ascii="Tahoma" w:hAnsi="Tahoma" w:cs="Tahoma"/>
          <w:sz w:val="22"/>
          <w:szCs w:val="22"/>
        </w:rPr>
        <w:t xml:space="preserve">las costas procesales, así como a </w:t>
      </w:r>
      <w:r w:rsidR="0071632E">
        <w:rPr>
          <w:rFonts w:ascii="Tahoma" w:hAnsi="Tahoma" w:cs="Tahoma"/>
          <w:sz w:val="22"/>
          <w:szCs w:val="22"/>
        </w:rPr>
        <w:t>lo ultra y extra petita probado en el proceso.</w:t>
      </w:r>
    </w:p>
    <w:p w:rsidR="00DC6669" w:rsidRDefault="00DC6669"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BA68A2" w:rsidRDefault="0071632E"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2B3BEA">
        <w:rPr>
          <w:rFonts w:ascii="Tahoma" w:hAnsi="Tahoma" w:cs="Tahoma"/>
          <w:sz w:val="22"/>
          <w:szCs w:val="22"/>
        </w:rPr>
        <w:t xml:space="preserve">Fundó sus pedidos en que </w:t>
      </w:r>
      <w:r w:rsidR="00BA68A2">
        <w:rPr>
          <w:rFonts w:ascii="Tahoma" w:hAnsi="Tahoma" w:cs="Tahoma"/>
          <w:sz w:val="22"/>
          <w:szCs w:val="22"/>
        </w:rPr>
        <w:t>el 6 de octubre de</w:t>
      </w:r>
      <w:r w:rsidR="009441A8">
        <w:rPr>
          <w:rFonts w:ascii="Tahoma" w:hAnsi="Tahoma" w:cs="Tahoma"/>
          <w:sz w:val="22"/>
          <w:szCs w:val="22"/>
        </w:rPr>
        <w:t xml:space="preserve"> 2014</w:t>
      </w:r>
      <w:r w:rsidR="00BA68A2">
        <w:rPr>
          <w:rFonts w:ascii="Tahoma" w:hAnsi="Tahoma" w:cs="Tahoma"/>
          <w:sz w:val="22"/>
          <w:szCs w:val="22"/>
        </w:rPr>
        <w:t xml:space="preserve"> ella solicitó ante Colpensiones el reconocimiento de la pensión de sobrevivientes</w:t>
      </w:r>
      <w:r w:rsidR="009441A8">
        <w:rPr>
          <w:rFonts w:ascii="Tahoma" w:hAnsi="Tahoma" w:cs="Tahoma"/>
          <w:sz w:val="22"/>
          <w:szCs w:val="22"/>
        </w:rPr>
        <w:t xml:space="preserve"> con ocasión del deceso de su hija Ana Márquez, ocurrida el 31 de agosto de 2014, </w:t>
      </w:r>
      <w:r w:rsidR="00BA68A2">
        <w:rPr>
          <w:rFonts w:ascii="Tahoma" w:hAnsi="Tahoma" w:cs="Tahoma"/>
          <w:sz w:val="22"/>
          <w:szCs w:val="22"/>
        </w:rPr>
        <w:t>la cual le fue negada a través de la Resolución GNR 98708 del 7 de abril de 2015</w:t>
      </w:r>
      <w:r w:rsidR="00FB1CB6">
        <w:rPr>
          <w:rFonts w:ascii="Tahoma" w:hAnsi="Tahoma" w:cs="Tahoma"/>
          <w:sz w:val="22"/>
          <w:szCs w:val="22"/>
        </w:rPr>
        <w:t>, bajo e</w:t>
      </w:r>
      <w:r w:rsidR="00B57323">
        <w:rPr>
          <w:rFonts w:ascii="Tahoma" w:hAnsi="Tahoma" w:cs="Tahoma"/>
          <w:sz w:val="22"/>
          <w:szCs w:val="22"/>
        </w:rPr>
        <w:t xml:space="preserve">l argumento de que la causante </w:t>
      </w:r>
      <w:r w:rsidR="00FB1CB6">
        <w:rPr>
          <w:rFonts w:ascii="Tahoma" w:hAnsi="Tahoma" w:cs="Tahoma"/>
          <w:sz w:val="22"/>
          <w:szCs w:val="22"/>
        </w:rPr>
        <w:t>había asegurado</w:t>
      </w:r>
      <w:r w:rsidR="00A23E59">
        <w:rPr>
          <w:rFonts w:ascii="Tahoma" w:hAnsi="Tahoma" w:cs="Tahoma"/>
          <w:sz w:val="22"/>
          <w:szCs w:val="22"/>
        </w:rPr>
        <w:t xml:space="preserve"> en declaración </w:t>
      </w:r>
      <w:proofErr w:type="spellStart"/>
      <w:r w:rsidR="00A23E59">
        <w:rPr>
          <w:rFonts w:ascii="Tahoma" w:hAnsi="Tahoma" w:cs="Tahoma"/>
          <w:sz w:val="22"/>
          <w:szCs w:val="22"/>
        </w:rPr>
        <w:t>extrajuicio</w:t>
      </w:r>
      <w:proofErr w:type="spellEnd"/>
      <w:r w:rsidR="00FB1CB6">
        <w:rPr>
          <w:rFonts w:ascii="Tahoma" w:hAnsi="Tahoma" w:cs="Tahoma"/>
          <w:sz w:val="22"/>
          <w:szCs w:val="22"/>
        </w:rPr>
        <w:t xml:space="preserve"> que su padre era quien le suministraba su diario sustento</w:t>
      </w:r>
      <w:r w:rsidR="008B3088">
        <w:rPr>
          <w:rFonts w:ascii="Tahoma" w:hAnsi="Tahoma" w:cs="Tahoma"/>
          <w:sz w:val="22"/>
          <w:szCs w:val="22"/>
        </w:rPr>
        <w:t xml:space="preserve">. No obstante, a través de dicho </w:t>
      </w:r>
      <w:r w:rsidR="00252A08">
        <w:rPr>
          <w:rFonts w:ascii="Tahoma" w:hAnsi="Tahoma" w:cs="Tahoma"/>
          <w:sz w:val="22"/>
          <w:szCs w:val="22"/>
        </w:rPr>
        <w:t xml:space="preserve">acto </w:t>
      </w:r>
      <w:r w:rsidR="00FB1CB6">
        <w:rPr>
          <w:rFonts w:ascii="Tahoma" w:hAnsi="Tahoma" w:cs="Tahoma"/>
          <w:sz w:val="22"/>
          <w:szCs w:val="22"/>
        </w:rPr>
        <w:t>se concedió la pensión de invalidez a aquella</w:t>
      </w:r>
      <w:r w:rsidR="008B3088">
        <w:rPr>
          <w:rFonts w:ascii="Tahoma" w:hAnsi="Tahoma" w:cs="Tahoma"/>
          <w:sz w:val="22"/>
          <w:szCs w:val="22"/>
        </w:rPr>
        <w:t>, aunque</w:t>
      </w:r>
      <w:r w:rsidR="00FB1CB6">
        <w:rPr>
          <w:rFonts w:ascii="Tahoma" w:hAnsi="Tahoma" w:cs="Tahoma"/>
          <w:sz w:val="22"/>
          <w:szCs w:val="22"/>
        </w:rPr>
        <w:t xml:space="preserve"> desde una fecha distinta a la de la estructuración.</w:t>
      </w:r>
    </w:p>
    <w:p w:rsidR="002033A0" w:rsidRDefault="002033A0"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23E59" w:rsidRDefault="00A23E59"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Indic</w:t>
      </w:r>
      <w:r w:rsidR="0033539F">
        <w:rPr>
          <w:rFonts w:ascii="Tahoma" w:hAnsi="Tahoma" w:cs="Tahoma"/>
          <w:sz w:val="22"/>
          <w:szCs w:val="22"/>
        </w:rPr>
        <w:t>ó</w:t>
      </w:r>
      <w:r>
        <w:rPr>
          <w:rFonts w:ascii="Tahoma" w:hAnsi="Tahoma" w:cs="Tahoma"/>
          <w:sz w:val="22"/>
          <w:szCs w:val="22"/>
        </w:rPr>
        <w:t xml:space="preserve"> que no es cierto lo manifestado por su hija en la aludida declaración </w:t>
      </w:r>
      <w:proofErr w:type="spellStart"/>
      <w:r>
        <w:rPr>
          <w:rFonts w:ascii="Tahoma" w:hAnsi="Tahoma" w:cs="Tahoma"/>
          <w:sz w:val="22"/>
          <w:szCs w:val="22"/>
        </w:rPr>
        <w:t>extrajuicio</w:t>
      </w:r>
      <w:proofErr w:type="spellEnd"/>
      <w:r>
        <w:rPr>
          <w:rFonts w:ascii="Tahoma" w:hAnsi="Tahoma" w:cs="Tahoma"/>
          <w:sz w:val="22"/>
          <w:szCs w:val="22"/>
        </w:rPr>
        <w:t xml:space="preserve">, pues ella devengaba su salario de la Cooperativa </w:t>
      </w:r>
      <w:proofErr w:type="spellStart"/>
      <w:r>
        <w:rPr>
          <w:rFonts w:ascii="Tahoma" w:hAnsi="Tahoma" w:cs="Tahoma"/>
          <w:sz w:val="22"/>
          <w:szCs w:val="22"/>
        </w:rPr>
        <w:t>Coopsofía</w:t>
      </w:r>
      <w:proofErr w:type="spellEnd"/>
      <w:r>
        <w:rPr>
          <w:rFonts w:ascii="Tahoma" w:hAnsi="Tahoma" w:cs="Tahoma"/>
          <w:sz w:val="22"/>
          <w:szCs w:val="22"/>
        </w:rPr>
        <w:t xml:space="preserve"> y, además, recibía renta </w:t>
      </w:r>
      <w:r w:rsidR="0065227C">
        <w:rPr>
          <w:rFonts w:ascii="Tahoma" w:hAnsi="Tahoma" w:cs="Tahoma"/>
          <w:sz w:val="22"/>
          <w:szCs w:val="22"/>
        </w:rPr>
        <w:t>de su casa, pues tenía parte de ella arrendada.</w:t>
      </w:r>
    </w:p>
    <w:p w:rsidR="0033539F" w:rsidRDefault="0033539F"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33539F" w:rsidRDefault="0033539F" w:rsidP="00752E81">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Afirmó que tanto ella como el señor Fernando Márquez dependía</w:t>
      </w:r>
      <w:r w:rsidR="0036356C">
        <w:rPr>
          <w:rFonts w:ascii="Tahoma" w:hAnsi="Tahoma" w:cs="Tahoma"/>
          <w:sz w:val="22"/>
          <w:szCs w:val="22"/>
        </w:rPr>
        <w:t>n</w:t>
      </w:r>
      <w:r>
        <w:rPr>
          <w:rFonts w:ascii="Tahoma" w:hAnsi="Tahoma" w:cs="Tahoma"/>
          <w:sz w:val="22"/>
          <w:szCs w:val="22"/>
        </w:rPr>
        <w:t xml:space="preserve"> económicamente de </w:t>
      </w:r>
      <w:r w:rsidR="0036356C">
        <w:rPr>
          <w:rFonts w:ascii="Tahoma" w:hAnsi="Tahoma" w:cs="Tahoma"/>
          <w:sz w:val="22"/>
          <w:szCs w:val="22"/>
        </w:rPr>
        <w:t>los ingresos producto de</w:t>
      </w:r>
      <w:r w:rsidR="00B57323">
        <w:rPr>
          <w:rFonts w:ascii="Tahoma" w:hAnsi="Tahoma" w:cs="Tahoma"/>
          <w:sz w:val="22"/>
          <w:szCs w:val="22"/>
        </w:rPr>
        <w:t>l</w:t>
      </w:r>
      <w:r w:rsidR="0036356C">
        <w:rPr>
          <w:rFonts w:ascii="Tahoma" w:hAnsi="Tahoma" w:cs="Tahoma"/>
          <w:sz w:val="22"/>
          <w:szCs w:val="22"/>
        </w:rPr>
        <w:t xml:space="preserve"> trabajo y de la renta de los bienes que recibía </w:t>
      </w:r>
      <w:r>
        <w:rPr>
          <w:rFonts w:ascii="Tahoma" w:hAnsi="Tahoma" w:cs="Tahoma"/>
          <w:sz w:val="22"/>
          <w:szCs w:val="22"/>
        </w:rPr>
        <w:t xml:space="preserve">su hija, Ana Márquez, </w:t>
      </w:r>
      <w:r w:rsidR="00E5305B">
        <w:rPr>
          <w:rFonts w:ascii="Tahoma" w:hAnsi="Tahoma" w:cs="Tahoma"/>
          <w:sz w:val="22"/>
          <w:szCs w:val="22"/>
        </w:rPr>
        <w:t xml:space="preserve">y que como Colpensiones no le reconoció la pensión de invalidez a esta última, ellos tienen derecho a </w:t>
      </w:r>
      <w:r w:rsidR="0036356C">
        <w:rPr>
          <w:rFonts w:ascii="Tahoma" w:hAnsi="Tahoma" w:cs="Tahoma"/>
          <w:sz w:val="22"/>
          <w:szCs w:val="22"/>
        </w:rPr>
        <w:t>percibir el retroactivo causado</w:t>
      </w:r>
      <w:r w:rsidR="00E5305B">
        <w:rPr>
          <w:rFonts w:ascii="Tahoma" w:hAnsi="Tahoma" w:cs="Tahoma"/>
          <w:sz w:val="22"/>
          <w:szCs w:val="22"/>
        </w:rPr>
        <w:t xml:space="preserve"> desde el 25 de junio de 2011 hasta el 31 de agosto de 2014.</w:t>
      </w:r>
    </w:p>
    <w:p w:rsidR="005777A1" w:rsidRPr="00A53D75" w:rsidRDefault="005777A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E71FC9" w:rsidRDefault="00D2586A" w:rsidP="003450D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sz w:val="22"/>
          <w:szCs w:val="22"/>
        </w:rPr>
        <w:t xml:space="preserve">Colpensiones </w:t>
      </w:r>
      <w:r w:rsidR="00E71FC9">
        <w:rPr>
          <w:rFonts w:ascii="Tahoma" w:hAnsi="Tahoma" w:cs="Tahoma"/>
          <w:sz w:val="22"/>
          <w:szCs w:val="22"/>
        </w:rPr>
        <w:t xml:space="preserve">se opuso a la prosperidad de las pretensiones </w:t>
      </w:r>
      <w:r w:rsidR="00DF3BD3">
        <w:rPr>
          <w:rFonts w:ascii="Tahoma" w:hAnsi="Tahoma" w:cs="Tahoma"/>
          <w:sz w:val="22"/>
          <w:szCs w:val="22"/>
        </w:rPr>
        <w:t xml:space="preserve">de ambos </w:t>
      </w:r>
      <w:r w:rsidR="00E71FC9">
        <w:rPr>
          <w:rFonts w:ascii="Tahoma" w:hAnsi="Tahoma" w:cs="Tahoma"/>
          <w:sz w:val="22"/>
          <w:szCs w:val="22"/>
        </w:rPr>
        <w:t>de</w:t>
      </w:r>
      <w:r w:rsidR="009F4592">
        <w:rPr>
          <w:rFonts w:ascii="Tahoma" w:hAnsi="Tahoma" w:cs="Tahoma"/>
          <w:sz w:val="22"/>
          <w:szCs w:val="22"/>
        </w:rPr>
        <w:t>mandantes</w:t>
      </w:r>
      <w:r w:rsidR="00E71FC9">
        <w:rPr>
          <w:rFonts w:ascii="Tahoma" w:hAnsi="Tahoma" w:cs="Tahoma"/>
          <w:sz w:val="22"/>
          <w:szCs w:val="22"/>
        </w:rPr>
        <w:t xml:space="preserve">, alegando básicamente que </w:t>
      </w:r>
      <w:r w:rsidR="00DF3BD3">
        <w:rPr>
          <w:rFonts w:ascii="Tahoma" w:hAnsi="Tahoma" w:cs="Tahoma"/>
          <w:sz w:val="22"/>
          <w:szCs w:val="22"/>
        </w:rPr>
        <w:t>ellos no dependían económicamente de su hija, por lo que propuso las excepciones de mérito que denominó</w:t>
      </w:r>
      <w:r w:rsidR="00064771">
        <w:rPr>
          <w:rFonts w:ascii="Tahoma" w:hAnsi="Tahoma" w:cs="Tahoma"/>
          <w:sz w:val="22"/>
          <w:szCs w:val="22"/>
        </w:rPr>
        <w:t xml:space="preserve"> “Falta de dependencia económica”; “Inexistencia del derecho”; “Cobro de lo no debido”; “Buena fe” y “Prescripción”</w:t>
      </w:r>
    </w:p>
    <w:p w:rsidR="00D05E85" w:rsidRDefault="00D05E85" w:rsidP="00FA1A13">
      <w:pPr>
        <w:widowControl w:val="0"/>
        <w:autoSpaceDE w:val="0"/>
        <w:autoSpaceDN w:val="0"/>
        <w:adjustRightInd w:val="0"/>
        <w:spacing w:line="276" w:lineRule="auto"/>
        <w:ind w:firstLine="708"/>
        <w:jc w:val="both"/>
        <w:rPr>
          <w:rFonts w:ascii="Tahoma" w:hAnsi="Tahoma" w:cs="Tahoma"/>
          <w:sz w:val="22"/>
          <w:szCs w:val="22"/>
        </w:rPr>
      </w:pPr>
    </w:p>
    <w:p w:rsidR="006136B1" w:rsidRPr="00A53D75" w:rsidRDefault="006136B1" w:rsidP="00FA1A13">
      <w:pPr>
        <w:widowControl w:val="0"/>
        <w:autoSpaceDE w:val="0"/>
        <w:autoSpaceDN w:val="0"/>
        <w:adjustRightInd w:val="0"/>
        <w:spacing w:line="276" w:lineRule="auto"/>
        <w:ind w:firstLine="708"/>
        <w:jc w:val="both"/>
        <w:rPr>
          <w:rFonts w:ascii="Tahoma" w:hAnsi="Tahoma" w:cs="Tahoma"/>
          <w:sz w:val="22"/>
          <w:szCs w:val="22"/>
        </w:rPr>
      </w:pPr>
    </w:p>
    <w:p w:rsidR="00D2586A" w:rsidRPr="00A53D75"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sentencia de primera instancia</w:t>
      </w:r>
    </w:p>
    <w:p w:rsidR="00D2586A" w:rsidRPr="00A53D75" w:rsidRDefault="00D2586A" w:rsidP="00FA1A13">
      <w:pPr>
        <w:widowControl w:val="0"/>
        <w:autoSpaceDE w:val="0"/>
        <w:autoSpaceDN w:val="0"/>
        <w:adjustRightInd w:val="0"/>
        <w:jc w:val="center"/>
        <w:rPr>
          <w:rFonts w:ascii="Tahoma" w:hAnsi="Tahoma" w:cs="Tahoma"/>
          <w:b/>
          <w:sz w:val="22"/>
          <w:szCs w:val="22"/>
        </w:rPr>
      </w:pPr>
    </w:p>
    <w:p w:rsidR="005303D4" w:rsidRDefault="00D2586A" w:rsidP="00FA1A13">
      <w:pPr>
        <w:tabs>
          <w:tab w:val="left" w:pos="748"/>
        </w:tabs>
        <w:spacing w:line="276" w:lineRule="auto"/>
        <w:jc w:val="both"/>
        <w:rPr>
          <w:rFonts w:ascii="Tahoma" w:hAnsi="Tahoma" w:cs="Tahoma"/>
          <w:sz w:val="22"/>
          <w:szCs w:val="22"/>
        </w:rPr>
      </w:pPr>
      <w:r w:rsidRPr="00A53D75">
        <w:rPr>
          <w:rFonts w:ascii="Tahoma" w:hAnsi="Tahoma" w:cs="Tahoma"/>
          <w:sz w:val="22"/>
          <w:szCs w:val="22"/>
        </w:rPr>
        <w:tab/>
        <w:t xml:space="preserve">La Jueza de conocimiento </w:t>
      </w:r>
      <w:r w:rsidR="00C21F2B">
        <w:rPr>
          <w:rFonts w:ascii="Tahoma" w:hAnsi="Tahoma" w:cs="Tahoma"/>
          <w:sz w:val="22"/>
          <w:szCs w:val="22"/>
        </w:rPr>
        <w:t xml:space="preserve">declaró que la señora Ana Márquez Osorio tenía derecho a la pensión de invalidez causada entre el 25 de junio de 2011 y el 30 de agosto de 2014; por lo tanto, condenó a Colpensiones a que reconociera y pagara a favor de su masa </w:t>
      </w:r>
      <w:proofErr w:type="spellStart"/>
      <w:r w:rsidR="00C21F2B">
        <w:rPr>
          <w:rFonts w:ascii="Tahoma" w:hAnsi="Tahoma" w:cs="Tahoma"/>
          <w:sz w:val="22"/>
          <w:szCs w:val="22"/>
        </w:rPr>
        <w:t>herencial</w:t>
      </w:r>
      <w:proofErr w:type="spellEnd"/>
      <w:r w:rsidR="00C21F2B">
        <w:rPr>
          <w:rFonts w:ascii="Tahoma" w:hAnsi="Tahoma" w:cs="Tahoma"/>
          <w:sz w:val="22"/>
          <w:szCs w:val="22"/>
        </w:rPr>
        <w:t xml:space="preserve"> la suma de $25.587.120, por concepto de retroactivo pensional</w:t>
      </w:r>
      <w:r w:rsidR="005303D4">
        <w:rPr>
          <w:rFonts w:ascii="Tahoma" w:hAnsi="Tahoma" w:cs="Tahoma"/>
          <w:sz w:val="22"/>
          <w:szCs w:val="22"/>
        </w:rPr>
        <w:t xml:space="preserve">, descontando de ese monto lo concerniente a </w:t>
      </w:r>
      <w:r w:rsidR="00E53DBE">
        <w:rPr>
          <w:rFonts w:ascii="Tahoma" w:hAnsi="Tahoma" w:cs="Tahoma"/>
          <w:sz w:val="22"/>
          <w:szCs w:val="22"/>
        </w:rPr>
        <w:t xml:space="preserve">los aportes en </w:t>
      </w:r>
      <w:r w:rsidR="005303D4">
        <w:rPr>
          <w:rFonts w:ascii="Tahoma" w:hAnsi="Tahoma" w:cs="Tahoma"/>
          <w:sz w:val="22"/>
          <w:szCs w:val="22"/>
        </w:rPr>
        <w:t>salud</w:t>
      </w:r>
      <w:r w:rsidR="00E53DBE">
        <w:rPr>
          <w:rFonts w:ascii="Tahoma" w:hAnsi="Tahoma" w:cs="Tahoma"/>
          <w:sz w:val="22"/>
          <w:szCs w:val="22"/>
        </w:rPr>
        <w:t>.</w:t>
      </w:r>
    </w:p>
    <w:p w:rsidR="00E53DBE" w:rsidRDefault="00E53DBE" w:rsidP="00FA1A13">
      <w:pPr>
        <w:tabs>
          <w:tab w:val="left" w:pos="748"/>
        </w:tabs>
        <w:spacing w:line="276" w:lineRule="auto"/>
        <w:jc w:val="both"/>
        <w:rPr>
          <w:rFonts w:ascii="Tahoma" w:hAnsi="Tahoma" w:cs="Tahoma"/>
          <w:sz w:val="22"/>
          <w:szCs w:val="22"/>
        </w:rPr>
      </w:pPr>
    </w:p>
    <w:p w:rsidR="00E53DBE" w:rsidRDefault="00E53DBE" w:rsidP="00FA1A13">
      <w:pPr>
        <w:tabs>
          <w:tab w:val="left" w:pos="748"/>
        </w:tabs>
        <w:spacing w:line="276" w:lineRule="auto"/>
        <w:jc w:val="both"/>
        <w:rPr>
          <w:rFonts w:ascii="Tahoma" w:hAnsi="Tahoma" w:cs="Tahoma"/>
          <w:sz w:val="22"/>
          <w:szCs w:val="22"/>
        </w:rPr>
      </w:pPr>
      <w:r>
        <w:rPr>
          <w:rFonts w:ascii="Tahoma" w:hAnsi="Tahoma" w:cs="Tahoma"/>
          <w:sz w:val="22"/>
          <w:szCs w:val="22"/>
        </w:rPr>
        <w:tab/>
        <w:t>Por otra parte, absolvió a la entidad demandada de las demás pretensiones formuladas por Fernando Márquez y María Elena Osorio</w:t>
      </w:r>
      <w:r w:rsidR="005E2ABD">
        <w:rPr>
          <w:rFonts w:ascii="Tahoma" w:hAnsi="Tahoma" w:cs="Tahoma"/>
          <w:sz w:val="22"/>
          <w:szCs w:val="22"/>
        </w:rPr>
        <w:t xml:space="preserve">. Por último, </w:t>
      </w:r>
      <w:r>
        <w:rPr>
          <w:rFonts w:ascii="Tahoma" w:hAnsi="Tahoma" w:cs="Tahoma"/>
          <w:sz w:val="22"/>
          <w:szCs w:val="22"/>
        </w:rPr>
        <w:t xml:space="preserve">condenó </w:t>
      </w:r>
      <w:r w:rsidR="005E2ABD">
        <w:rPr>
          <w:rFonts w:ascii="Tahoma" w:hAnsi="Tahoma" w:cs="Tahoma"/>
          <w:sz w:val="22"/>
          <w:szCs w:val="22"/>
        </w:rPr>
        <w:t xml:space="preserve">a Colpensiones </w:t>
      </w:r>
      <w:r>
        <w:rPr>
          <w:rFonts w:ascii="Tahoma" w:hAnsi="Tahoma" w:cs="Tahoma"/>
          <w:sz w:val="22"/>
          <w:szCs w:val="22"/>
        </w:rPr>
        <w:t xml:space="preserve">al pago del 50% de las costas procesales a favor de la masa </w:t>
      </w:r>
      <w:proofErr w:type="spellStart"/>
      <w:r>
        <w:rPr>
          <w:rFonts w:ascii="Tahoma" w:hAnsi="Tahoma" w:cs="Tahoma"/>
          <w:sz w:val="22"/>
          <w:szCs w:val="22"/>
        </w:rPr>
        <w:t>herencial</w:t>
      </w:r>
      <w:proofErr w:type="spellEnd"/>
      <w:r>
        <w:rPr>
          <w:rFonts w:ascii="Tahoma" w:hAnsi="Tahoma" w:cs="Tahoma"/>
          <w:sz w:val="22"/>
          <w:szCs w:val="22"/>
        </w:rPr>
        <w:t>.</w:t>
      </w:r>
    </w:p>
    <w:p w:rsidR="00E53DBE" w:rsidRDefault="00E53DBE" w:rsidP="00FA1A13">
      <w:pPr>
        <w:tabs>
          <w:tab w:val="left" w:pos="748"/>
        </w:tabs>
        <w:spacing w:line="276" w:lineRule="auto"/>
        <w:jc w:val="both"/>
        <w:rPr>
          <w:rFonts w:ascii="Tahoma" w:hAnsi="Tahoma" w:cs="Tahoma"/>
          <w:sz w:val="22"/>
          <w:szCs w:val="22"/>
        </w:rPr>
      </w:pPr>
    </w:p>
    <w:p w:rsidR="00D65016" w:rsidRDefault="00E53DBE" w:rsidP="00FA1A13">
      <w:pPr>
        <w:tabs>
          <w:tab w:val="left" w:pos="748"/>
        </w:tabs>
        <w:spacing w:line="276" w:lineRule="auto"/>
        <w:jc w:val="both"/>
        <w:rPr>
          <w:rFonts w:ascii="Tahoma" w:hAnsi="Tahoma" w:cs="Tahoma"/>
          <w:sz w:val="22"/>
          <w:szCs w:val="22"/>
        </w:rPr>
      </w:pPr>
      <w:r>
        <w:rPr>
          <w:rFonts w:ascii="Tahoma" w:hAnsi="Tahoma" w:cs="Tahoma"/>
          <w:sz w:val="22"/>
          <w:szCs w:val="22"/>
        </w:rPr>
        <w:tab/>
      </w:r>
      <w:r w:rsidR="00E3626A" w:rsidRPr="00A53D75">
        <w:rPr>
          <w:rFonts w:ascii="Tahoma" w:hAnsi="Tahoma" w:cs="Tahoma"/>
          <w:sz w:val="22"/>
          <w:szCs w:val="22"/>
        </w:rPr>
        <w:t xml:space="preserve">Para llegar a tal conclusión la A-quo consideró, en síntesis, que </w:t>
      </w:r>
      <w:r w:rsidR="004744CF">
        <w:rPr>
          <w:rFonts w:ascii="Tahoma" w:hAnsi="Tahoma" w:cs="Tahoma"/>
          <w:sz w:val="22"/>
          <w:szCs w:val="22"/>
        </w:rPr>
        <w:t>de conformidad con el</w:t>
      </w:r>
      <w:r>
        <w:rPr>
          <w:rFonts w:ascii="Tahoma" w:hAnsi="Tahoma" w:cs="Tahoma"/>
          <w:sz w:val="22"/>
          <w:szCs w:val="22"/>
        </w:rPr>
        <w:t xml:space="preserve"> caudal probatorio recaudado era posible concluir</w:t>
      </w:r>
      <w:r w:rsidR="00D70DDC">
        <w:rPr>
          <w:rFonts w:ascii="Tahoma" w:hAnsi="Tahoma" w:cs="Tahoma"/>
          <w:sz w:val="22"/>
          <w:szCs w:val="22"/>
        </w:rPr>
        <w:t>, como primera me</w:t>
      </w:r>
      <w:r w:rsidR="000B4BE3">
        <w:rPr>
          <w:rFonts w:ascii="Tahoma" w:hAnsi="Tahoma" w:cs="Tahoma"/>
          <w:sz w:val="22"/>
          <w:szCs w:val="22"/>
        </w:rPr>
        <w:t xml:space="preserve">dida, que fue errada la fecha desde la cual se reconoció la pensión de invalidez </w:t>
      </w:r>
      <w:proofErr w:type="spellStart"/>
      <w:r w:rsidR="000B4BE3">
        <w:rPr>
          <w:rFonts w:ascii="Tahoma" w:hAnsi="Tahoma" w:cs="Tahoma"/>
          <w:sz w:val="22"/>
          <w:szCs w:val="22"/>
        </w:rPr>
        <w:t>postmortem</w:t>
      </w:r>
      <w:proofErr w:type="spellEnd"/>
      <w:r w:rsidR="000B4BE3">
        <w:rPr>
          <w:rFonts w:ascii="Tahoma" w:hAnsi="Tahoma" w:cs="Tahoma"/>
          <w:sz w:val="22"/>
          <w:szCs w:val="22"/>
        </w:rPr>
        <w:t xml:space="preserve"> a la señora Ana Márquez</w:t>
      </w:r>
      <w:r w:rsidR="00D65016">
        <w:rPr>
          <w:rFonts w:ascii="Tahoma" w:hAnsi="Tahoma" w:cs="Tahoma"/>
          <w:sz w:val="22"/>
          <w:szCs w:val="22"/>
        </w:rPr>
        <w:t xml:space="preserve"> -30 de agosto de 2014-</w:t>
      </w:r>
      <w:r w:rsidR="000B4BE3">
        <w:rPr>
          <w:rFonts w:ascii="Tahoma" w:hAnsi="Tahoma" w:cs="Tahoma"/>
          <w:sz w:val="22"/>
          <w:szCs w:val="22"/>
        </w:rPr>
        <w:t xml:space="preserve">, </w:t>
      </w:r>
      <w:r w:rsidR="00D65016">
        <w:rPr>
          <w:rFonts w:ascii="Tahoma" w:hAnsi="Tahoma" w:cs="Tahoma"/>
          <w:sz w:val="22"/>
          <w:szCs w:val="22"/>
        </w:rPr>
        <w:t xml:space="preserve">pues la misma debía concederse desde el momento de la estructuración de su discapacidad hasta el día anterior a su deceso (30 de agosto de 2014); </w:t>
      </w:r>
      <w:r w:rsidR="00D65016">
        <w:rPr>
          <w:rFonts w:ascii="Tahoma" w:hAnsi="Tahoma" w:cs="Tahoma"/>
          <w:sz w:val="22"/>
          <w:szCs w:val="22"/>
        </w:rPr>
        <w:lastRenderedPageBreak/>
        <w:t>retroactivo</w:t>
      </w:r>
      <w:r w:rsidR="00B57323">
        <w:rPr>
          <w:rFonts w:ascii="Tahoma" w:hAnsi="Tahoma" w:cs="Tahoma"/>
          <w:sz w:val="22"/>
          <w:szCs w:val="22"/>
        </w:rPr>
        <w:t xml:space="preserve"> que no había prescrito y</w:t>
      </w:r>
      <w:r w:rsidR="00D65016">
        <w:rPr>
          <w:rFonts w:ascii="Tahoma" w:hAnsi="Tahoma" w:cs="Tahoma"/>
          <w:sz w:val="22"/>
          <w:szCs w:val="22"/>
        </w:rPr>
        <w:t xml:space="preserve"> que ascendía a $25.587.120, sin perjuicio de los descuentos </w:t>
      </w:r>
      <w:r w:rsidR="002A0DC0">
        <w:rPr>
          <w:rFonts w:ascii="Tahoma" w:hAnsi="Tahoma" w:cs="Tahoma"/>
          <w:sz w:val="22"/>
          <w:szCs w:val="22"/>
        </w:rPr>
        <w:t xml:space="preserve">que se hicieran a esa suma por concepto de aportes a </w:t>
      </w:r>
      <w:r w:rsidR="00D65016">
        <w:rPr>
          <w:rFonts w:ascii="Tahoma" w:hAnsi="Tahoma" w:cs="Tahoma"/>
          <w:sz w:val="22"/>
          <w:szCs w:val="22"/>
        </w:rPr>
        <w:t>salud.</w:t>
      </w:r>
    </w:p>
    <w:p w:rsidR="007662F0" w:rsidRDefault="000B4BE3" w:rsidP="00FA1A13">
      <w:pPr>
        <w:tabs>
          <w:tab w:val="left" w:pos="748"/>
        </w:tabs>
        <w:spacing w:line="276" w:lineRule="auto"/>
        <w:jc w:val="both"/>
        <w:rPr>
          <w:rFonts w:ascii="Tahoma" w:hAnsi="Tahoma" w:cs="Tahoma"/>
          <w:sz w:val="22"/>
          <w:szCs w:val="22"/>
        </w:rPr>
      </w:pPr>
      <w:r>
        <w:rPr>
          <w:rFonts w:ascii="Tahoma" w:hAnsi="Tahoma" w:cs="Tahoma"/>
          <w:sz w:val="22"/>
          <w:szCs w:val="22"/>
        </w:rPr>
        <w:t xml:space="preserve"> </w:t>
      </w:r>
    </w:p>
    <w:p w:rsidR="00DF5168" w:rsidRDefault="007662F0" w:rsidP="00FA1A13">
      <w:pPr>
        <w:tabs>
          <w:tab w:val="left" w:pos="748"/>
        </w:tabs>
        <w:spacing w:line="276" w:lineRule="auto"/>
        <w:jc w:val="both"/>
        <w:rPr>
          <w:rFonts w:ascii="Tahoma" w:hAnsi="Tahoma" w:cs="Tahoma"/>
          <w:sz w:val="22"/>
          <w:szCs w:val="22"/>
        </w:rPr>
      </w:pPr>
      <w:r>
        <w:rPr>
          <w:rFonts w:ascii="Tahoma" w:hAnsi="Tahoma" w:cs="Tahoma"/>
          <w:sz w:val="22"/>
          <w:szCs w:val="22"/>
        </w:rPr>
        <w:tab/>
        <w:t>Por otra parte</w:t>
      </w:r>
      <w:r w:rsidR="00DF5168">
        <w:rPr>
          <w:rFonts w:ascii="Tahoma" w:hAnsi="Tahoma" w:cs="Tahoma"/>
          <w:sz w:val="22"/>
          <w:szCs w:val="22"/>
        </w:rPr>
        <w:t>, refirió que de varias pruebas se desprendía que la causante vivía sólo con el señor Fernando Márquez porque su madre, María Elena Osorio, se había ale</w:t>
      </w:r>
      <w:r w:rsidR="005465F5">
        <w:rPr>
          <w:rFonts w:ascii="Tahoma" w:hAnsi="Tahoma" w:cs="Tahoma"/>
          <w:sz w:val="22"/>
          <w:szCs w:val="22"/>
        </w:rPr>
        <w:t>j</w:t>
      </w:r>
      <w:r w:rsidR="00DF5168">
        <w:rPr>
          <w:rFonts w:ascii="Tahoma" w:hAnsi="Tahoma" w:cs="Tahoma"/>
          <w:sz w:val="22"/>
          <w:szCs w:val="22"/>
        </w:rPr>
        <w:t>ado del hogar varios años a</w:t>
      </w:r>
      <w:r w:rsidR="005465F5">
        <w:rPr>
          <w:rFonts w:ascii="Tahoma" w:hAnsi="Tahoma" w:cs="Tahoma"/>
          <w:sz w:val="22"/>
          <w:szCs w:val="22"/>
        </w:rPr>
        <w:t>ntes de su óbito</w:t>
      </w:r>
      <w:r w:rsidR="00B57323">
        <w:rPr>
          <w:rFonts w:ascii="Tahoma" w:hAnsi="Tahoma" w:cs="Tahoma"/>
          <w:sz w:val="22"/>
          <w:szCs w:val="22"/>
        </w:rPr>
        <w:t>,</w:t>
      </w:r>
      <w:r w:rsidR="00E42ADB">
        <w:rPr>
          <w:rFonts w:ascii="Tahoma" w:hAnsi="Tahoma" w:cs="Tahoma"/>
          <w:sz w:val="22"/>
          <w:szCs w:val="22"/>
        </w:rPr>
        <w:t xml:space="preserve"> y no se podía observar una dependencia siquiera parcial hacia su hija</w:t>
      </w:r>
      <w:r w:rsidR="005465F5">
        <w:rPr>
          <w:rFonts w:ascii="Tahoma" w:hAnsi="Tahoma" w:cs="Tahoma"/>
          <w:sz w:val="22"/>
          <w:szCs w:val="22"/>
        </w:rPr>
        <w:t xml:space="preserve">. </w:t>
      </w:r>
      <w:r w:rsidR="00C2168B">
        <w:rPr>
          <w:rFonts w:ascii="Tahoma" w:hAnsi="Tahoma" w:cs="Tahoma"/>
          <w:sz w:val="22"/>
          <w:szCs w:val="22"/>
        </w:rPr>
        <w:t>Igualmente,</w:t>
      </w:r>
      <w:r w:rsidR="005465F5">
        <w:rPr>
          <w:rFonts w:ascii="Tahoma" w:hAnsi="Tahoma" w:cs="Tahoma"/>
          <w:sz w:val="22"/>
          <w:szCs w:val="22"/>
        </w:rPr>
        <w:t xml:space="preserve"> </w:t>
      </w:r>
      <w:r w:rsidR="00C2168B">
        <w:rPr>
          <w:rFonts w:ascii="Tahoma" w:hAnsi="Tahoma" w:cs="Tahoma"/>
          <w:sz w:val="22"/>
          <w:szCs w:val="22"/>
        </w:rPr>
        <w:t xml:space="preserve">indicó </w:t>
      </w:r>
      <w:r w:rsidR="005465F5">
        <w:rPr>
          <w:rFonts w:ascii="Tahoma" w:hAnsi="Tahoma" w:cs="Tahoma"/>
          <w:sz w:val="22"/>
          <w:szCs w:val="22"/>
        </w:rPr>
        <w:t xml:space="preserve">que </w:t>
      </w:r>
      <w:r w:rsidR="00C9663F">
        <w:rPr>
          <w:rFonts w:ascii="Tahoma" w:hAnsi="Tahoma" w:cs="Tahoma"/>
          <w:sz w:val="22"/>
          <w:szCs w:val="22"/>
        </w:rPr>
        <w:t xml:space="preserve">la dependencia del señor Márquez hacía </w:t>
      </w:r>
      <w:r w:rsidR="00B57323">
        <w:rPr>
          <w:rFonts w:ascii="Tahoma" w:hAnsi="Tahoma" w:cs="Tahoma"/>
          <w:sz w:val="22"/>
          <w:szCs w:val="22"/>
        </w:rPr>
        <w:t xml:space="preserve">Ana Márquez </w:t>
      </w:r>
      <w:r w:rsidR="00C9663F">
        <w:rPr>
          <w:rFonts w:ascii="Tahoma" w:hAnsi="Tahoma" w:cs="Tahoma"/>
          <w:sz w:val="22"/>
          <w:szCs w:val="22"/>
        </w:rPr>
        <w:t>qued</w:t>
      </w:r>
      <w:r w:rsidR="00C2168B">
        <w:rPr>
          <w:rFonts w:ascii="Tahoma" w:hAnsi="Tahoma" w:cs="Tahoma"/>
          <w:sz w:val="22"/>
          <w:szCs w:val="22"/>
        </w:rPr>
        <w:t>ó</w:t>
      </w:r>
      <w:r w:rsidR="00C9663F">
        <w:rPr>
          <w:rFonts w:ascii="Tahoma" w:hAnsi="Tahoma" w:cs="Tahoma"/>
          <w:sz w:val="22"/>
          <w:szCs w:val="22"/>
        </w:rPr>
        <w:t xml:space="preserve"> en entre dicho con la denuncia </w:t>
      </w:r>
      <w:r w:rsidR="00C2168B">
        <w:rPr>
          <w:rFonts w:ascii="Tahoma" w:hAnsi="Tahoma" w:cs="Tahoma"/>
          <w:sz w:val="22"/>
          <w:szCs w:val="22"/>
        </w:rPr>
        <w:t xml:space="preserve">que </w:t>
      </w:r>
      <w:r w:rsidR="00C9663F">
        <w:rPr>
          <w:rFonts w:ascii="Tahoma" w:hAnsi="Tahoma" w:cs="Tahoma"/>
          <w:sz w:val="22"/>
          <w:szCs w:val="22"/>
        </w:rPr>
        <w:t>ella formul</w:t>
      </w:r>
      <w:r w:rsidR="00C2168B">
        <w:rPr>
          <w:rFonts w:ascii="Tahoma" w:hAnsi="Tahoma" w:cs="Tahoma"/>
          <w:sz w:val="22"/>
          <w:szCs w:val="22"/>
        </w:rPr>
        <w:t>ó en su con</w:t>
      </w:r>
      <w:r w:rsidR="00C9663F">
        <w:rPr>
          <w:rFonts w:ascii="Tahoma" w:hAnsi="Tahoma" w:cs="Tahoma"/>
          <w:sz w:val="22"/>
          <w:szCs w:val="22"/>
        </w:rPr>
        <w:t xml:space="preserve">tra por el delito </w:t>
      </w:r>
      <w:r w:rsidR="00C2168B">
        <w:rPr>
          <w:rFonts w:ascii="Tahoma" w:hAnsi="Tahoma" w:cs="Tahoma"/>
          <w:sz w:val="22"/>
          <w:szCs w:val="22"/>
        </w:rPr>
        <w:t>de</w:t>
      </w:r>
      <w:r w:rsidR="00C9663F">
        <w:rPr>
          <w:rFonts w:ascii="Tahoma" w:hAnsi="Tahoma" w:cs="Tahoma"/>
          <w:sz w:val="22"/>
          <w:szCs w:val="22"/>
        </w:rPr>
        <w:t xml:space="preserve"> violencia intrafamiliar, en la que quedó plasmado que </w:t>
      </w:r>
      <w:r w:rsidR="00C2168B">
        <w:rPr>
          <w:rFonts w:ascii="Tahoma" w:hAnsi="Tahoma" w:cs="Tahoma"/>
          <w:sz w:val="22"/>
          <w:szCs w:val="22"/>
        </w:rPr>
        <w:t xml:space="preserve">él la ultrajaba </w:t>
      </w:r>
      <w:r w:rsidR="00C9663F">
        <w:rPr>
          <w:rFonts w:ascii="Tahoma" w:hAnsi="Tahoma" w:cs="Tahoma"/>
          <w:sz w:val="22"/>
          <w:szCs w:val="22"/>
        </w:rPr>
        <w:t>hasta poco antes de morir</w:t>
      </w:r>
      <w:r w:rsidR="00C2168B">
        <w:rPr>
          <w:rFonts w:ascii="Tahoma" w:hAnsi="Tahoma" w:cs="Tahoma"/>
          <w:sz w:val="22"/>
          <w:szCs w:val="22"/>
        </w:rPr>
        <w:t>, vendiendo incluso los medicamentos que ella necesitaba.</w:t>
      </w:r>
      <w:r w:rsidR="00C9663F">
        <w:rPr>
          <w:rFonts w:ascii="Tahoma" w:hAnsi="Tahoma" w:cs="Tahoma"/>
          <w:sz w:val="22"/>
          <w:szCs w:val="22"/>
        </w:rPr>
        <w:t xml:space="preserve"> </w:t>
      </w:r>
    </w:p>
    <w:p w:rsidR="00DF5168" w:rsidRDefault="00DF5168" w:rsidP="00FA1A13">
      <w:pPr>
        <w:tabs>
          <w:tab w:val="left" w:pos="748"/>
        </w:tabs>
        <w:spacing w:line="276" w:lineRule="auto"/>
        <w:jc w:val="both"/>
        <w:rPr>
          <w:rFonts w:ascii="Tahoma" w:hAnsi="Tahoma" w:cs="Tahoma"/>
          <w:sz w:val="22"/>
          <w:szCs w:val="22"/>
        </w:rPr>
      </w:pPr>
    </w:p>
    <w:p w:rsidR="00466D60" w:rsidRDefault="00466D60" w:rsidP="00FA1A13">
      <w:pPr>
        <w:tabs>
          <w:tab w:val="left" w:pos="748"/>
        </w:tabs>
        <w:spacing w:line="276" w:lineRule="auto"/>
        <w:jc w:val="both"/>
        <w:rPr>
          <w:rFonts w:ascii="Tahoma" w:hAnsi="Tahoma" w:cs="Tahoma"/>
          <w:sz w:val="22"/>
          <w:szCs w:val="22"/>
        </w:rPr>
      </w:pPr>
      <w:r>
        <w:rPr>
          <w:rFonts w:ascii="Tahoma" w:hAnsi="Tahoma" w:cs="Tahoma"/>
          <w:sz w:val="22"/>
          <w:szCs w:val="22"/>
        </w:rPr>
        <w:tab/>
        <w:t xml:space="preserve">Aunado a lo anterior, resaltó el hecho de que la </w:t>
      </w:r>
      <w:r w:rsidR="00B57323">
        <w:rPr>
          <w:rFonts w:ascii="Tahoma" w:hAnsi="Tahoma" w:cs="Tahoma"/>
          <w:sz w:val="22"/>
          <w:szCs w:val="22"/>
        </w:rPr>
        <w:t xml:space="preserve">causante </w:t>
      </w:r>
      <w:r>
        <w:rPr>
          <w:rFonts w:ascii="Tahoma" w:hAnsi="Tahoma" w:cs="Tahoma"/>
          <w:sz w:val="22"/>
          <w:szCs w:val="22"/>
        </w:rPr>
        <w:t xml:space="preserve">hubiera manifestado en su momento por declaración </w:t>
      </w:r>
      <w:proofErr w:type="spellStart"/>
      <w:r>
        <w:rPr>
          <w:rFonts w:ascii="Tahoma" w:hAnsi="Tahoma" w:cs="Tahoma"/>
          <w:sz w:val="22"/>
          <w:szCs w:val="22"/>
        </w:rPr>
        <w:t>extrajuicio</w:t>
      </w:r>
      <w:proofErr w:type="spellEnd"/>
      <w:r>
        <w:rPr>
          <w:rFonts w:ascii="Tahoma" w:hAnsi="Tahoma" w:cs="Tahoma"/>
          <w:sz w:val="22"/>
          <w:szCs w:val="22"/>
        </w:rPr>
        <w:t xml:space="preserve"> que era su padre quien le suministraba todo lo necesario para vivir</w:t>
      </w:r>
      <w:r w:rsidR="008953DC">
        <w:rPr>
          <w:rFonts w:ascii="Tahoma" w:hAnsi="Tahoma" w:cs="Tahoma"/>
          <w:sz w:val="22"/>
          <w:szCs w:val="22"/>
        </w:rPr>
        <w:t xml:space="preserve">, y que este último, también mediante declaración </w:t>
      </w:r>
      <w:proofErr w:type="spellStart"/>
      <w:r w:rsidR="008953DC">
        <w:rPr>
          <w:rFonts w:ascii="Tahoma" w:hAnsi="Tahoma" w:cs="Tahoma"/>
          <w:sz w:val="22"/>
          <w:szCs w:val="22"/>
        </w:rPr>
        <w:t>extrajuicio</w:t>
      </w:r>
      <w:proofErr w:type="spellEnd"/>
      <w:r w:rsidR="008953DC">
        <w:rPr>
          <w:rFonts w:ascii="Tahoma" w:hAnsi="Tahoma" w:cs="Tahoma"/>
          <w:sz w:val="22"/>
          <w:szCs w:val="22"/>
        </w:rPr>
        <w:t>, hubiera manifestado que familiares que residían en el exterior eran quienes le ayudaban a su hija</w:t>
      </w:r>
      <w:r>
        <w:rPr>
          <w:rFonts w:ascii="Tahoma" w:hAnsi="Tahoma" w:cs="Tahoma"/>
          <w:sz w:val="22"/>
          <w:szCs w:val="22"/>
        </w:rPr>
        <w:t>.</w:t>
      </w:r>
    </w:p>
    <w:p w:rsidR="00466D60" w:rsidRDefault="00466D60" w:rsidP="00FA1A13">
      <w:pPr>
        <w:tabs>
          <w:tab w:val="left" w:pos="748"/>
        </w:tabs>
        <w:spacing w:line="276" w:lineRule="auto"/>
        <w:jc w:val="both"/>
        <w:rPr>
          <w:rFonts w:ascii="Tahoma" w:hAnsi="Tahoma" w:cs="Tahoma"/>
          <w:sz w:val="22"/>
          <w:szCs w:val="22"/>
        </w:rPr>
      </w:pPr>
    </w:p>
    <w:p w:rsidR="004E7081" w:rsidRDefault="004E7081" w:rsidP="00FA1A13">
      <w:pPr>
        <w:tabs>
          <w:tab w:val="left" w:pos="748"/>
        </w:tabs>
        <w:spacing w:line="276" w:lineRule="auto"/>
        <w:jc w:val="both"/>
        <w:rPr>
          <w:rFonts w:ascii="Tahoma" w:hAnsi="Tahoma" w:cs="Tahoma"/>
          <w:sz w:val="22"/>
          <w:szCs w:val="22"/>
        </w:rPr>
      </w:pPr>
      <w:r>
        <w:rPr>
          <w:rFonts w:ascii="Tahoma" w:hAnsi="Tahoma" w:cs="Tahoma"/>
          <w:sz w:val="22"/>
          <w:szCs w:val="22"/>
        </w:rPr>
        <w:tab/>
      </w:r>
      <w:r w:rsidR="009D7E4F">
        <w:rPr>
          <w:rFonts w:ascii="Tahoma" w:hAnsi="Tahoma" w:cs="Tahoma"/>
          <w:sz w:val="22"/>
          <w:szCs w:val="22"/>
        </w:rPr>
        <w:t>Concluyó indicando que l</w:t>
      </w:r>
      <w:r w:rsidR="00DC1B60">
        <w:rPr>
          <w:rFonts w:ascii="Tahoma" w:hAnsi="Tahoma" w:cs="Tahoma"/>
          <w:sz w:val="22"/>
          <w:szCs w:val="22"/>
        </w:rPr>
        <w:t xml:space="preserve">a insuficiencia económica y física de </w:t>
      </w:r>
      <w:r w:rsidR="009D7E4F">
        <w:rPr>
          <w:rFonts w:ascii="Tahoma" w:hAnsi="Tahoma" w:cs="Tahoma"/>
          <w:sz w:val="22"/>
          <w:szCs w:val="22"/>
        </w:rPr>
        <w:t>la</w:t>
      </w:r>
      <w:r w:rsidR="00DC1B60">
        <w:rPr>
          <w:rFonts w:ascii="Tahoma" w:hAnsi="Tahoma" w:cs="Tahoma"/>
          <w:sz w:val="22"/>
          <w:szCs w:val="22"/>
        </w:rPr>
        <w:t xml:space="preserve"> hija </w:t>
      </w:r>
      <w:r w:rsidR="009D7E4F">
        <w:rPr>
          <w:rFonts w:ascii="Tahoma" w:hAnsi="Tahoma" w:cs="Tahoma"/>
          <w:sz w:val="22"/>
          <w:szCs w:val="22"/>
        </w:rPr>
        <w:t xml:space="preserve">fallecida </w:t>
      </w:r>
      <w:r w:rsidR="00DC1B60">
        <w:rPr>
          <w:rFonts w:ascii="Tahoma" w:hAnsi="Tahoma" w:cs="Tahoma"/>
          <w:sz w:val="22"/>
          <w:szCs w:val="22"/>
        </w:rPr>
        <w:t>no permit</w:t>
      </w:r>
      <w:r w:rsidR="009D7E4F">
        <w:rPr>
          <w:rFonts w:ascii="Tahoma" w:hAnsi="Tahoma" w:cs="Tahoma"/>
          <w:sz w:val="22"/>
          <w:szCs w:val="22"/>
        </w:rPr>
        <w:t>ía</w:t>
      </w:r>
      <w:r w:rsidR="00DC1B60">
        <w:rPr>
          <w:rFonts w:ascii="Tahoma" w:hAnsi="Tahoma" w:cs="Tahoma"/>
          <w:sz w:val="22"/>
          <w:szCs w:val="22"/>
        </w:rPr>
        <w:t xml:space="preserve"> </w:t>
      </w:r>
      <w:r w:rsidR="009D7E4F">
        <w:rPr>
          <w:rFonts w:ascii="Tahoma" w:hAnsi="Tahoma" w:cs="Tahoma"/>
          <w:sz w:val="22"/>
          <w:szCs w:val="22"/>
        </w:rPr>
        <w:t xml:space="preserve">inferir </w:t>
      </w:r>
      <w:r w:rsidR="00DC1B60">
        <w:rPr>
          <w:rFonts w:ascii="Tahoma" w:hAnsi="Tahoma" w:cs="Tahoma"/>
          <w:sz w:val="22"/>
          <w:szCs w:val="22"/>
        </w:rPr>
        <w:t>una dependencia económica</w:t>
      </w:r>
      <w:r w:rsidR="009D7E4F">
        <w:rPr>
          <w:rFonts w:ascii="Tahoma" w:hAnsi="Tahoma" w:cs="Tahoma"/>
          <w:sz w:val="22"/>
          <w:szCs w:val="22"/>
        </w:rPr>
        <w:t xml:space="preserve"> de </w:t>
      </w:r>
      <w:r w:rsidR="005E2ABD">
        <w:rPr>
          <w:rFonts w:ascii="Tahoma" w:hAnsi="Tahoma" w:cs="Tahoma"/>
          <w:sz w:val="22"/>
          <w:szCs w:val="22"/>
        </w:rPr>
        <w:t xml:space="preserve">su padre y su madre </w:t>
      </w:r>
      <w:r w:rsidR="009D7E4F">
        <w:rPr>
          <w:rFonts w:ascii="Tahoma" w:hAnsi="Tahoma" w:cs="Tahoma"/>
          <w:sz w:val="22"/>
          <w:szCs w:val="22"/>
        </w:rPr>
        <w:t>hacia ella</w:t>
      </w:r>
      <w:r w:rsidR="00DC1B60">
        <w:rPr>
          <w:rFonts w:ascii="Tahoma" w:hAnsi="Tahoma" w:cs="Tahoma"/>
          <w:sz w:val="22"/>
          <w:szCs w:val="22"/>
        </w:rPr>
        <w:t>.</w:t>
      </w:r>
      <w:r>
        <w:rPr>
          <w:rFonts w:ascii="Tahoma" w:hAnsi="Tahoma" w:cs="Tahoma"/>
          <w:sz w:val="22"/>
          <w:szCs w:val="22"/>
        </w:rPr>
        <w:t xml:space="preserve"> </w:t>
      </w:r>
    </w:p>
    <w:p w:rsidR="00B57323" w:rsidRDefault="00B57323" w:rsidP="00FA1A13">
      <w:pPr>
        <w:tabs>
          <w:tab w:val="left" w:pos="0"/>
        </w:tabs>
        <w:spacing w:line="276" w:lineRule="auto"/>
        <w:jc w:val="both"/>
        <w:rPr>
          <w:rFonts w:ascii="Tahoma" w:hAnsi="Tahoma" w:cs="Tahoma"/>
          <w:sz w:val="22"/>
          <w:szCs w:val="22"/>
        </w:rPr>
      </w:pPr>
    </w:p>
    <w:p w:rsidR="006136B1" w:rsidRPr="00A53D75" w:rsidRDefault="006136B1" w:rsidP="00FA1A13">
      <w:pPr>
        <w:tabs>
          <w:tab w:val="left" w:pos="0"/>
        </w:tabs>
        <w:spacing w:line="276" w:lineRule="auto"/>
        <w:jc w:val="both"/>
        <w:rPr>
          <w:rFonts w:ascii="Tahoma" w:hAnsi="Tahoma" w:cs="Tahoma"/>
          <w:sz w:val="22"/>
          <w:szCs w:val="22"/>
        </w:rPr>
      </w:pPr>
    </w:p>
    <w:p w:rsidR="00D2586A" w:rsidRPr="00A53D75" w:rsidRDefault="004E3F0B"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A53D75">
        <w:rPr>
          <w:rFonts w:ascii="Tahoma" w:hAnsi="Tahoma" w:cs="Tahoma"/>
          <w:b/>
          <w:sz w:val="22"/>
          <w:szCs w:val="22"/>
        </w:rPr>
        <w:t xml:space="preserve">Recurso de apelación </w:t>
      </w:r>
      <w:r w:rsidR="004E7081">
        <w:rPr>
          <w:rFonts w:ascii="Tahoma" w:hAnsi="Tahoma" w:cs="Tahoma"/>
          <w:b/>
          <w:sz w:val="22"/>
          <w:szCs w:val="22"/>
        </w:rPr>
        <w:t>y procedencia de la consulta</w:t>
      </w:r>
    </w:p>
    <w:p w:rsidR="00D2586A" w:rsidRDefault="00D2586A" w:rsidP="00FA1A13">
      <w:pPr>
        <w:pStyle w:val="Sinespaciado"/>
        <w:spacing w:line="276" w:lineRule="auto"/>
        <w:rPr>
          <w:sz w:val="22"/>
          <w:szCs w:val="22"/>
        </w:rPr>
      </w:pPr>
    </w:p>
    <w:p w:rsidR="00EB373B" w:rsidRDefault="00EB373B" w:rsidP="001D1D1D">
      <w:pPr>
        <w:pStyle w:val="Sinespaciado"/>
        <w:spacing w:line="276" w:lineRule="auto"/>
        <w:ind w:firstLine="709"/>
        <w:jc w:val="both"/>
        <w:rPr>
          <w:rFonts w:ascii="Tahoma" w:hAnsi="Tahoma" w:cs="Tahoma"/>
          <w:sz w:val="22"/>
          <w:szCs w:val="22"/>
        </w:rPr>
      </w:pPr>
      <w:r>
        <w:rPr>
          <w:rFonts w:ascii="Tahoma" w:hAnsi="Tahoma" w:cs="Tahoma"/>
          <w:sz w:val="22"/>
          <w:szCs w:val="22"/>
        </w:rPr>
        <w:t xml:space="preserve">El apoderado del señor Fernando Márquez apeló la decisión arguyendo que </w:t>
      </w:r>
      <w:r w:rsidR="00F93726">
        <w:rPr>
          <w:rFonts w:ascii="Tahoma" w:hAnsi="Tahoma" w:cs="Tahoma"/>
          <w:sz w:val="22"/>
          <w:szCs w:val="22"/>
        </w:rPr>
        <w:t>en el trámite procesal quedó demostrado que en la convivencia de su poderdante con sus hija</w:t>
      </w:r>
      <w:r w:rsidR="005E2ABD">
        <w:rPr>
          <w:rFonts w:ascii="Tahoma" w:hAnsi="Tahoma" w:cs="Tahoma"/>
          <w:sz w:val="22"/>
          <w:szCs w:val="22"/>
        </w:rPr>
        <w:t xml:space="preserve"> Ana y Paula</w:t>
      </w:r>
      <w:r w:rsidR="00F93726">
        <w:rPr>
          <w:rFonts w:ascii="Tahoma" w:hAnsi="Tahoma" w:cs="Tahoma"/>
          <w:sz w:val="22"/>
          <w:szCs w:val="22"/>
        </w:rPr>
        <w:t xml:space="preserve"> se presentó una ayuda mutua en cuanto a lo económico y lo moral, pues quedó probado que él tuvo que sacrificar </w:t>
      </w:r>
      <w:r w:rsidR="00A86172">
        <w:rPr>
          <w:rFonts w:ascii="Tahoma" w:hAnsi="Tahoma" w:cs="Tahoma"/>
          <w:sz w:val="22"/>
          <w:szCs w:val="22"/>
        </w:rPr>
        <w:t>el</w:t>
      </w:r>
      <w:r w:rsidR="00F93726">
        <w:rPr>
          <w:rFonts w:ascii="Tahoma" w:hAnsi="Tahoma" w:cs="Tahoma"/>
          <w:sz w:val="22"/>
          <w:szCs w:val="22"/>
        </w:rPr>
        <w:t xml:space="preserve"> trabajo con el </w:t>
      </w:r>
      <w:r w:rsidR="00A86172">
        <w:rPr>
          <w:rFonts w:ascii="Tahoma" w:hAnsi="Tahoma" w:cs="Tahoma"/>
          <w:sz w:val="22"/>
          <w:szCs w:val="22"/>
        </w:rPr>
        <w:t xml:space="preserve">que </w:t>
      </w:r>
      <w:r w:rsidR="00F93726">
        <w:rPr>
          <w:rFonts w:ascii="Tahoma" w:hAnsi="Tahoma" w:cs="Tahoma"/>
          <w:sz w:val="22"/>
          <w:szCs w:val="22"/>
        </w:rPr>
        <w:t>sostenía económicamente a su familia</w:t>
      </w:r>
      <w:r w:rsidR="00B57323">
        <w:rPr>
          <w:rFonts w:ascii="Tahoma" w:hAnsi="Tahoma" w:cs="Tahoma"/>
          <w:sz w:val="22"/>
          <w:szCs w:val="22"/>
        </w:rPr>
        <w:t xml:space="preserve"> para dedicarse a</w:t>
      </w:r>
      <w:r w:rsidR="005E2ABD">
        <w:rPr>
          <w:rFonts w:ascii="Tahoma" w:hAnsi="Tahoma" w:cs="Tahoma"/>
          <w:sz w:val="22"/>
          <w:szCs w:val="22"/>
        </w:rPr>
        <w:t>l</w:t>
      </w:r>
      <w:r w:rsidR="00B57323">
        <w:rPr>
          <w:rFonts w:ascii="Tahoma" w:hAnsi="Tahoma" w:cs="Tahoma"/>
          <w:sz w:val="22"/>
          <w:szCs w:val="22"/>
        </w:rPr>
        <w:t xml:space="preserve"> cuidado</w:t>
      </w:r>
      <w:r w:rsidR="005E2ABD">
        <w:rPr>
          <w:rFonts w:ascii="Tahoma" w:hAnsi="Tahoma" w:cs="Tahoma"/>
          <w:sz w:val="22"/>
          <w:szCs w:val="22"/>
        </w:rPr>
        <w:t xml:space="preserve"> de la primera</w:t>
      </w:r>
      <w:r w:rsidR="00F93726">
        <w:rPr>
          <w:rFonts w:ascii="Tahoma" w:hAnsi="Tahoma" w:cs="Tahoma"/>
          <w:sz w:val="22"/>
          <w:szCs w:val="22"/>
        </w:rPr>
        <w:t>.</w:t>
      </w:r>
    </w:p>
    <w:p w:rsidR="00A86172" w:rsidRDefault="00A86172" w:rsidP="001D1D1D">
      <w:pPr>
        <w:pStyle w:val="Sinespaciado"/>
        <w:spacing w:line="276" w:lineRule="auto"/>
        <w:ind w:firstLine="709"/>
        <w:jc w:val="both"/>
        <w:rPr>
          <w:rFonts w:ascii="Tahoma" w:hAnsi="Tahoma" w:cs="Tahoma"/>
          <w:sz w:val="22"/>
          <w:szCs w:val="22"/>
        </w:rPr>
      </w:pPr>
    </w:p>
    <w:p w:rsidR="00A86172" w:rsidRDefault="00A86172" w:rsidP="001D1D1D">
      <w:pPr>
        <w:pStyle w:val="Sinespaciado"/>
        <w:spacing w:line="276" w:lineRule="auto"/>
        <w:ind w:firstLine="709"/>
        <w:jc w:val="both"/>
        <w:rPr>
          <w:rFonts w:ascii="Tahoma" w:hAnsi="Tahoma" w:cs="Tahoma"/>
          <w:sz w:val="22"/>
          <w:szCs w:val="22"/>
        </w:rPr>
      </w:pPr>
      <w:r>
        <w:rPr>
          <w:rFonts w:ascii="Tahoma" w:hAnsi="Tahoma" w:cs="Tahoma"/>
          <w:sz w:val="22"/>
          <w:szCs w:val="22"/>
        </w:rPr>
        <w:t xml:space="preserve">Por otra parte, frente a la denuncia a la que hizo alusión la Jueza de instancia, indicó que en las familias existen diferencias y en el presente caso no trascendió, pues medicina legal no demostró alguna marca que tuviera que ver con violencia intrafamiliar; situación que, además, se desvirtuó con la declaración de la hermana de la causante, quien afirmó que su padre sacrificó su vida en favor de </w:t>
      </w:r>
      <w:r w:rsidR="00B57323">
        <w:rPr>
          <w:rFonts w:ascii="Tahoma" w:hAnsi="Tahoma" w:cs="Tahoma"/>
          <w:sz w:val="22"/>
          <w:szCs w:val="22"/>
        </w:rPr>
        <w:t>ellas</w:t>
      </w:r>
      <w:r>
        <w:rPr>
          <w:rFonts w:ascii="Tahoma" w:hAnsi="Tahoma" w:cs="Tahoma"/>
          <w:sz w:val="22"/>
          <w:szCs w:val="22"/>
        </w:rPr>
        <w:t xml:space="preserve">.  </w:t>
      </w:r>
    </w:p>
    <w:p w:rsidR="00EB373B" w:rsidRDefault="00EB373B" w:rsidP="001D1D1D">
      <w:pPr>
        <w:pStyle w:val="Sinespaciado"/>
        <w:spacing w:line="276" w:lineRule="auto"/>
        <w:ind w:firstLine="709"/>
        <w:jc w:val="both"/>
        <w:rPr>
          <w:rFonts w:ascii="Tahoma" w:hAnsi="Tahoma" w:cs="Tahoma"/>
          <w:sz w:val="22"/>
          <w:szCs w:val="22"/>
        </w:rPr>
      </w:pPr>
    </w:p>
    <w:p w:rsidR="00103DB9" w:rsidRDefault="00EB373B" w:rsidP="001D1D1D">
      <w:pPr>
        <w:pStyle w:val="Sinespaciado"/>
        <w:spacing w:line="276" w:lineRule="auto"/>
        <w:ind w:firstLine="709"/>
        <w:jc w:val="both"/>
        <w:rPr>
          <w:rFonts w:ascii="Tahoma" w:hAnsi="Tahoma" w:cs="Tahoma"/>
          <w:sz w:val="22"/>
          <w:szCs w:val="22"/>
        </w:rPr>
      </w:pPr>
      <w:r>
        <w:rPr>
          <w:rFonts w:ascii="Tahoma" w:hAnsi="Tahoma" w:cs="Tahoma"/>
          <w:sz w:val="22"/>
          <w:szCs w:val="22"/>
        </w:rPr>
        <w:t xml:space="preserve">Por otra parte, como quiera que la determinación de primer grado fue adversa a los intereses de Colpensiones y la señora María Elena Osorio, y esta última no la atacó, </w:t>
      </w:r>
      <w:r w:rsidR="00795852">
        <w:rPr>
          <w:rFonts w:ascii="Tahoma" w:hAnsi="Tahoma" w:cs="Tahoma"/>
          <w:sz w:val="22"/>
          <w:szCs w:val="22"/>
        </w:rPr>
        <w:t xml:space="preserve">se dispuso la revisión de dicha providencia en sede jurisdiccional de consulta. </w:t>
      </w:r>
    </w:p>
    <w:p w:rsidR="00685C47" w:rsidRDefault="00685C47" w:rsidP="00FA1A13">
      <w:pPr>
        <w:pStyle w:val="Sangradetextonormal"/>
        <w:spacing w:line="276" w:lineRule="auto"/>
        <w:ind w:firstLine="561"/>
        <w:rPr>
          <w:sz w:val="22"/>
          <w:szCs w:val="22"/>
        </w:rPr>
      </w:pPr>
    </w:p>
    <w:p w:rsidR="006136B1" w:rsidRPr="00A53D75" w:rsidRDefault="006136B1" w:rsidP="00FA1A13">
      <w:pPr>
        <w:pStyle w:val="Sangradetextonormal"/>
        <w:spacing w:line="276" w:lineRule="auto"/>
        <w:ind w:firstLine="561"/>
        <w:rPr>
          <w:sz w:val="22"/>
          <w:szCs w:val="22"/>
        </w:rPr>
      </w:pPr>
    </w:p>
    <w:p w:rsidR="00D2586A" w:rsidRPr="00A53D75"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caps/>
          <w:sz w:val="22"/>
          <w:szCs w:val="22"/>
        </w:rPr>
        <w:t xml:space="preserve"> </w:t>
      </w:r>
      <w:r w:rsidRPr="00A53D75">
        <w:rPr>
          <w:rFonts w:ascii="Tahoma" w:hAnsi="Tahoma" w:cs="Tahoma"/>
          <w:b/>
          <w:sz w:val="22"/>
          <w:szCs w:val="22"/>
        </w:rPr>
        <w:t>Consideraciones</w:t>
      </w:r>
      <w:r w:rsidRPr="00A53D75">
        <w:rPr>
          <w:rFonts w:ascii="Tahoma" w:hAnsi="Tahoma" w:cs="Tahoma"/>
          <w:caps/>
          <w:sz w:val="22"/>
          <w:szCs w:val="22"/>
        </w:rPr>
        <w:tab/>
      </w:r>
    </w:p>
    <w:p w:rsidR="00A767E1" w:rsidRPr="00A53D75" w:rsidRDefault="00A767E1" w:rsidP="00D05E85">
      <w:pPr>
        <w:widowControl w:val="0"/>
        <w:autoSpaceDE w:val="0"/>
        <w:autoSpaceDN w:val="0"/>
        <w:adjustRightInd w:val="0"/>
        <w:rPr>
          <w:rFonts w:ascii="Tahoma" w:hAnsi="Tahoma" w:cs="Tahoma"/>
          <w:b/>
          <w:caps/>
          <w:sz w:val="22"/>
          <w:szCs w:val="22"/>
        </w:rPr>
      </w:pPr>
    </w:p>
    <w:p w:rsidR="00727497" w:rsidRPr="00A53D75" w:rsidRDefault="00727497" w:rsidP="00113D90">
      <w:pPr>
        <w:widowControl w:val="0"/>
        <w:autoSpaceDE w:val="0"/>
        <w:autoSpaceDN w:val="0"/>
        <w:adjustRightInd w:val="0"/>
        <w:spacing w:line="276" w:lineRule="auto"/>
        <w:ind w:left="708"/>
        <w:rPr>
          <w:rFonts w:ascii="Tahoma" w:hAnsi="Tahoma" w:cs="Tahoma"/>
          <w:b/>
          <w:sz w:val="22"/>
          <w:szCs w:val="22"/>
        </w:rPr>
      </w:pPr>
      <w:r w:rsidRPr="00A53D75">
        <w:rPr>
          <w:rFonts w:ascii="Tahoma" w:hAnsi="Tahoma" w:cs="Tahoma"/>
          <w:b/>
          <w:sz w:val="22"/>
          <w:szCs w:val="22"/>
        </w:rPr>
        <w:t xml:space="preserve">4.1 </w:t>
      </w:r>
      <w:r w:rsidR="00DF7772">
        <w:rPr>
          <w:rFonts w:ascii="Tahoma" w:hAnsi="Tahoma" w:cs="Tahoma"/>
          <w:b/>
          <w:sz w:val="22"/>
          <w:szCs w:val="22"/>
        </w:rPr>
        <w:t xml:space="preserve">Caso concreto </w:t>
      </w:r>
    </w:p>
    <w:p w:rsidR="00727497" w:rsidRDefault="00727497" w:rsidP="00113D90">
      <w:pPr>
        <w:widowControl w:val="0"/>
        <w:autoSpaceDE w:val="0"/>
        <w:autoSpaceDN w:val="0"/>
        <w:adjustRightInd w:val="0"/>
        <w:spacing w:line="276" w:lineRule="auto"/>
        <w:ind w:left="708"/>
        <w:rPr>
          <w:rFonts w:ascii="Tahoma" w:hAnsi="Tahoma" w:cs="Tahoma"/>
          <w:sz w:val="22"/>
          <w:szCs w:val="22"/>
        </w:rPr>
      </w:pPr>
    </w:p>
    <w:p w:rsidR="00120C7E" w:rsidRDefault="00120C7E" w:rsidP="00120C7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Una vez revisadas en su totalidad las pruebas recaudadas en el trámite de primera instancia es posible concluir que el análisis desplegado por la A-quo fue acertado y, por ende, debe confirmarse.</w:t>
      </w:r>
    </w:p>
    <w:p w:rsidR="00120C7E" w:rsidRDefault="00120C7E" w:rsidP="00120C7E">
      <w:pPr>
        <w:widowControl w:val="0"/>
        <w:autoSpaceDE w:val="0"/>
        <w:autoSpaceDN w:val="0"/>
        <w:adjustRightInd w:val="0"/>
        <w:spacing w:line="276" w:lineRule="auto"/>
        <w:ind w:firstLine="709"/>
        <w:jc w:val="both"/>
        <w:rPr>
          <w:rFonts w:ascii="Tahoma" w:hAnsi="Tahoma" w:cs="Tahoma"/>
          <w:sz w:val="22"/>
          <w:szCs w:val="22"/>
        </w:rPr>
      </w:pPr>
    </w:p>
    <w:p w:rsidR="00120C7E" w:rsidRDefault="00120C7E" w:rsidP="00120C7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efecto, del contenido de la Resolución GNR 98708 del 7 de abril de 2015 se advierte un error ostensible en la fecha a partir de la cual se reconoció la pensión de invalidez post mortem a la señora Ana </w:t>
      </w:r>
      <w:r w:rsidR="00AD0ED9">
        <w:rPr>
          <w:rFonts w:ascii="Tahoma" w:hAnsi="Tahoma" w:cs="Tahoma"/>
          <w:sz w:val="22"/>
          <w:szCs w:val="22"/>
        </w:rPr>
        <w:t>Márquez</w:t>
      </w:r>
      <w:r>
        <w:rPr>
          <w:rFonts w:ascii="Tahoma" w:hAnsi="Tahoma" w:cs="Tahoma"/>
          <w:sz w:val="22"/>
          <w:szCs w:val="22"/>
        </w:rPr>
        <w:t xml:space="preserve"> Osorio, pues a pesar de que en dicho acto se enuncia que la fecha de estructuración fue el 25 de junio de 2011, de manera desprevenida e injustificada </w:t>
      </w:r>
      <w:r>
        <w:rPr>
          <w:rFonts w:ascii="Tahoma" w:hAnsi="Tahoma" w:cs="Tahoma"/>
          <w:sz w:val="22"/>
          <w:szCs w:val="22"/>
        </w:rPr>
        <w:lastRenderedPageBreak/>
        <w:t xml:space="preserve">se concede dicha prestación </w:t>
      </w:r>
      <w:r w:rsidR="00823D00" w:rsidRPr="00823D00">
        <w:rPr>
          <w:rFonts w:ascii="Tahoma" w:hAnsi="Tahoma" w:cs="Tahoma"/>
          <w:i/>
          <w:sz w:val="22"/>
          <w:szCs w:val="22"/>
        </w:rPr>
        <w:t xml:space="preserve">–a favor de la masa </w:t>
      </w:r>
      <w:proofErr w:type="spellStart"/>
      <w:r w:rsidR="00823D00" w:rsidRPr="00823D00">
        <w:rPr>
          <w:rFonts w:ascii="Tahoma" w:hAnsi="Tahoma" w:cs="Tahoma"/>
          <w:i/>
          <w:sz w:val="22"/>
          <w:szCs w:val="22"/>
        </w:rPr>
        <w:t>herencial</w:t>
      </w:r>
      <w:proofErr w:type="spellEnd"/>
      <w:r w:rsidR="00823D00" w:rsidRPr="00823D00">
        <w:rPr>
          <w:rFonts w:ascii="Tahoma" w:hAnsi="Tahoma" w:cs="Tahoma"/>
          <w:i/>
          <w:sz w:val="22"/>
          <w:szCs w:val="22"/>
        </w:rPr>
        <w:t>-</w:t>
      </w:r>
      <w:r w:rsidR="00823D00">
        <w:rPr>
          <w:rFonts w:ascii="Tahoma" w:hAnsi="Tahoma" w:cs="Tahoma"/>
          <w:sz w:val="22"/>
          <w:szCs w:val="22"/>
        </w:rPr>
        <w:t xml:space="preserve"> </w:t>
      </w:r>
      <w:r>
        <w:rPr>
          <w:rFonts w:ascii="Tahoma" w:hAnsi="Tahoma" w:cs="Tahoma"/>
          <w:sz w:val="22"/>
          <w:szCs w:val="22"/>
        </w:rPr>
        <w:t xml:space="preserve">desde el 30 de agosto de 2014 </w:t>
      </w:r>
      <w:r w:rsidRPr="004E06D9">
        <w:rPr>
          <w:rFonts w:ascii="Tahoma" w:hAnsi="Tahoma" w:cs="Tahoma"/>
          <w:i/>
          <w:sz w:val="22"/>
          <w:szCs w:val="22"/>
        </w:rPr>
        <w:t>–día anterior a su muerte-</w:t>
      </w:r>
      <w:r w:rsidR="00AD0ED9">
        <w:rPr>
          <w:rFonts w:ascii="Tahoma" w:hAnsi="Tahoma" w:cs="Tahoma"/>
          <w:sz w:val="22"/>
          <w:szCs w:val="22"/>
        </w:rPr>
        <w:t xml:space="preserve"> hasta el momento de expedirse la resolución (</w:t>
      </w:r>
      <w:proofErr w:type="spellStart"/>
      <w:r w:rsidR="00AD0ED9">
        <w:rPr>
          <w:rFonts w:ascii="Tahoma" w:hAnsi="Tahoma" w:cs="Tahoma"/>
          <w:sz w:val="22"/>
          <w:szCs w:val="22"/>
        </w:rPr>
        <w:t>fl</w:t>
      </w:r>
      <w:proofErr w:type="spellEnd"/>
      <w:r w:rsidR="00AD0ED9">
        <w:rPr>
          <w:rFonts w:ascii="Tahoma" w:hAnsi="Tahoma" w:cs="Tahoma"/>
          <w:sz w:val="22"/>
          <w:szCs w:val="22"/>
        </w:rPr>
        <w:t>. 19), cuando lo correcto era, tal como se indicó en primer grado, que se concediera desde la estructuración hasta el día anterior al óbito, esto es, entre el 25 de junio de 2011 y el 30 de agosto de 2014, interregno en el que no existe constancia del pago de incapacidades</w:t>
      </w:r>
      <w:r w:rsidR="009B6C49">
        <w:rPr>
          <w:rFonts w:ascii="Tahoma" w:hAnsi="Tahoma" w:cs="Tahoma"/>
          <w:sz w:val="22"/>
          <w:szCs w:val="22"/>
        </w:rPr>
        <w:t xml:space="preserve">, entre otras cosas, porque Colpensiones no alegó la negativa del pago del retroactivo </w:t>
      </w:r>
      <w:r w:rsidR="0075793E">
        <w:rPr>
          <w:rFonts w:ascii="Tahoma" w:hAnsi="Tahoma" w:cs="Tahoma"/>
          <w:sz w:val="22"/>
          <w:szCs w:val="22"/>
        </w:rPr>
        <w:t xml:space="preserve">fundada </w:t>
      </w:r>
      <w:r w:rsidR="009B6C49">
        <w:rPr>
          <w:rFonts w:ascii="Tahoma" w:hAnsi="Tahoma" w:cs="Tahoma"/>
          <w:sz w:val="22"/>
          <w:szCs w:val="22"/>
        </w:rPr>
        <w:t xml:space="preserve">en esa razón y, por ende, ninguna prueba aportó en ese sentido. </w:t>
      </w:r>
    </w:p>
    <w:p w:rsidR="00120C7E" w:rsidRDefault="00120C7E" w:rsidP="00113D90">
      <w:pPr>
        <w:widowControl w:val="0"/>
        <w:autoSpaceDE w:val="0"/>
        <w:autoSpaceDN w:val="0"/>
        <w:adjustRightInd w:val="0"/>
        <w:spacing w:line="276" w:lineRule="auto"/>
        <w:ind w:left="708"/>
        <w:rPr>
          <w:rFonts w:ascii="Tahoma" w:hAnsi="Tahoma" w:cs="Tahoma"/>
          <w:sz w:val="22"/>
          <w:szCs w:val="22"/>
        </w:rPr>
      </w:pPr>
    </w:p>
    <w:p w:rsidR="0075793E" w:rsidRDefault="00B57323"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De esta manera</w:t>
      </w:r>
      <w:r w:rsidR="0075793E">
        <w:rPr>
          <w:rFonts w:ascii="Tahoma" w:hAnsi="Tahoma" w:cs="Tahoma"/>
          <w:sz w:val="22"/>
          <w:szCs w:val="22"/>
        </w:rPr>
        <w:t>, al observar la liquidación del retroactivo efectuada en primer grado se percibe que en la misma se tuvieron en cuenta la totalidad de mesadas contenidas en ese lapso, por lo que la suma de $25.587.120 se estima ajustada a derecho, así como la autorización dada a Colpensiones para que deduzca de la misma lo correspondiente a los aportes de seguridad social</w:t>
      </w:r>
      <w:r w:rsidR="005E2ABD">
        <w:rPr>
          <w:rFonts w:ascii="Tahoma" w:hAnsi="Tahoma" w:cs="Tahoma"/>
          <w:sz w:val="22"/>
          <w:szCs w:val="22"/>
        </w:rPr>
        <w:t xml:space="preserve"> en salud</w:t>
      </w:r>
      <w:r>
        <w:rPr>
          <w:rFonts w:ascii="Tahoma" w:hAnsi="Tahoma" w:cs="Tahoma"/>
          <w:sz w:val="22"/>
          <w:szCs w:val="22"/>
        </w:rPr>
        <w:t>, sin que suma alguna se hubiera visto afectada por el fenómeno extintivo de la prescripción en razón a que entre la fecha del dictamen y la reclamación no pasaron más de 3 años.</w:t>
      </w:r>
    </w:p>
    <w:p w:rsidR="0075793E" w:rsidRDefault="0075793E" w:rsidP="0075793E">
      <w:pPr>
        <w:widowControl w:val="0"/>
        <w:autoSpaceDE w:val="0"/>
        <w:autoSpaceDN w:val="0"/>
        <w:adjustRightInd w:val="0"/>
        <w:spacing w:line="276" w:lineRule="auto"/>
        <w:ind w:firstLine="709"/>
        <w:jc w:val="both"/>
        <w:rPr>
          <w:rFonts w:ascii="Tahoma" w:hAnsi="Tahoma" w:cs="Tahoma"/>
          <w:sz w:val="22"/>
          <w:szCs w:val="22"/>
        </w:rPr>
      </w:pPr>
    </w:p>
    <w:p w:rsidR="00FC6611" w:rsidRPr="00C46ACD" w:rsidRDefault="0075793E"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lo que atañe </w:t>
      </w:r>
      <w:r w:rsidR="003701E8">
        <w:rPr>
          <w:rFonts w:ascii="Tahoma" w:hAnsi="Tahoma" w:cs="Tahoma"/>
          <w:sz w:val="22"/>
          <w:szCs w:val="22"/>
        </w:rPr>
        <w:t>a la pensión de sobreviviente reclamada por los padres de la señora Ana Márquez, se dirá que el conglomerado probatorio no permite llegar a una co</w:t>
      </w:r>
      <w:r w:rsidR="00FC6611">
        <w:rPr>
          <w:rFonts w:ascii="Tahoma" w:hAnsi="Tahoma" w:cs="Tahoma"/>
          <w:sz w:val="22"/>
          <w:szCs w:val="22"/>
        </w:rPr>
        <w:t>nclusión distinta a la de la operadora judicial, pues</w:t>
      </w:r>
      <w:r w:rsidR="005E2ABD">
        <w:rPr>
          <w:rFonts w:ascii="Tahoma" w:hAnsi="Tahoma" w:cs="Tahoma"/>
          <w:sz w:val="22"/>
          <w:szCs w:val="22"/>
        </w:rPr>
        <w:t xml:space="preserve"> una</w:t>
      </w:r>
      <w:r w:rsidR="00FC6611">
        <w:rPr>
          <w:rFonts w:ascii="Tahoma" w:hAnsi="Tahoma" w:cs="Tahoma"/>
          <w:sz w:val="22"/>
          <w:szCs w:val="22"/>
        </w:rPr>
        <w:t xml:space="preserve"> parte de </w:t>
      </w:r>
      <w:r w:rsidR="00621B87">
        <w:rPr>
          <w:rFonts w:ascii="Tahoma" w:hAnsi="Tahoma" w:cs="Tahoma"/>
          <w:sz w:val="22"/>
          <w:szCs w:val="22"/>
        </w:rPr>
        <w:t xml:space="preserve">las pruebas </w:t>
      </w:r>
      <w:r w:rsidR="00FC6611">
        <w:rPr>
          <w:rFonts w:ascii="Tahoma" w:hAnsi="Tahoma" w:cs="Tahoma"/>
          <w:sz w:val="22"/>
          <w:szCs w:val="22"/>
        </w:rPr>
        <w:t xml:space="preserve">está encaminada a demostrar que era el demandante Fernando Márquez quien velaba por el </w:t>
      </w:r>
      <w:r w:rsidR="00B57323">
        <w:rPr>
          <w:rFonts w:ascii="Tahoma" w:hAnsi="Tahoma" w:cs="Tahoma"/>
          <w:sz w:val="22"/>
          <w:szCs w:val="22"/>
        </w:rPr>
        <w:t xml:space="preserve">cuidado </w:t>
      </w:r>
      <w:r w:rsidR="00FC6611">
        <w:rPr>
          <w:rFonts w:ascii="Tahoma" w:hAnsi="Tahoma" w:cs="Tahoma"/>
          <w:sz w:val="22"/>
          <w:szCs w:val="22"/>
        </w:rPr>
        <w:t xml:space="preserve">de su hija, </w:t>
      </w:r>
      <w:r w:rsidR="005E2ABD">
        <w:rPr>
          <w:rFonts w:ascii="Tahoma" w:hAnsi="Tahoma" w:cs="Tahoma"/>
          <w:sz w:val="22"/>
          <w:szCs w:val="22"/>
        </w:rPr>
        <w:t xml:space="preserve">toda vez que la causante </w:t>
      </w:r>
      <w:r w:rsidR="00FC6611">
        <w:rPr>
          <w:rFonts w:ascii="Tahoma" w:hAnsi="Tahoma" w:cs="Tahoma"/>
          <w:sz w:val="22"/>
          <w:szCs w:val="22"/>
        </w:rPr>
        <w:t>en los últimos tres años de vida vio afectada su salud a tal punto que no pudo seguir laborando</w:t>
      </w:r>
      <w:r w:rsidR="00C46ACD">
        <w:rPr>
          <w:rFonts w:ascii="Tahoma" w:hAnsi="Tahoma" w:cs="Tahoma"/>
          <w:sz w:val="22"/>
          <w:szCs w:val="22"/>
        </w:rPr>
        <w:t xml:space="preserve"> </w:t>
      </w:r>
      <w:r w:rsidR="00621B87">
        <w:rPr>
          <w:rFonts w:ascii="Tahoma" w:hAnsi="Tahoma" w:cs="Tahoma"/>
          <w:sz w:val="22"/>
          <w:szCs w:val="22"/>
        </w:rPr>
        <w:t xml:space="preserve">desde </w:t>
      </w:r>
      <w:r w:rsidR="00FC6611">
        <w:rPr>
          <w:rFonts w:ascii="Tahoma" w:hAnsi="Tahoma" w:cs="Tahoma"/>
          <w:sz w:val="22"/>
          <w:szCs w:val="22"/>
        </w:rPr>
        <w:t xml:space="preserve">el 25 de junio de 2011, tal como lo aseguró </w:t>
      </w:r>
      <w:r w:rsidR="00C46ACD">
        <w:rPr>
          <w:rFonts w:ascii="Tahoma" w:hAnsi="Tahoma" w:cs="Tahoma"/>
          <w:sz w:val="22"/>
          <w:szCs w:val="22"/>
        </w:rPr>
        <w:t>el apoderado judicial de ella cuando sustentó el recurso de apelación interpuesto en contra del dictamen emitido por la Junta Regional de Calificación de Invalidez de Risaralda, que había determinado que la estructuración fue el 22 de diciembre de 2008 (</w:t>
      </w:r>
      <w:proofErr w:type="spellStart"/>
      <w:r w:rsidR="00C46ACD">
        <w:rPr>
          <w:rFonts w:ascii="Tahoma" w:hAnsi="Tahoma" w:cs="Tahoma"/>
          <w:sz w:val="22"/>
          <w:szCs w:val="22"/>
        </w:rPr>
        <w:t>fl</w:t>
      </w:r>
      <w:proofErr w:type="spellEnd"/>
      <w:r w:rsidR="00C46ACD">
        <w:rPr>
          <w:rFonts w:ascii="Tahoma" w:hAnsi="Tahoma" w:cs="Tahoma"/>
          <w:sz w:val="22"/>
          <w:szCs w:val="22"/>
        </w:rPr>
        <w:t>. 170); togado que</w:t>
      </w:r>
      <w:r w:rsidR="005E2ABD">
        <w:rPr>
          <w:rFonts w:ascii="Tahoma" w:hAnsi="Tahoma" w:cs="Tahoma"/>
          <w:sz w:val="22"/>
          <w:szCs w:val="22"/>
        </w:rPr>
        <w:t xml:space="preserve">, valga decirlo, interviene en este proceso, velando </w:t>
      </w:r>
      <w:r w:rsidR="00C46ACD">
        <w:rPr>
          <w:rFonts w:ascii="Tahoma" w:hAnsi="Tahoma" w:cs="Tahoma"/>
          <w:sz w:val="22"/>
          <w:szCs w:val="22"/>
        </w:rPr>
        <w:t>por l</w:t>
      </w:r>
      <w:r w:rsidR="00FC6611" w:rsidRPr="00C46ACD">
        <w:rPr>
          <w:rFonts w:ascii="Tahoma" w:hAnsi="Tahoma" w:cs="Tahoma"/>
          <w:sz w:val="22"/>
          <w:szCs w:val="22"/>
        </w:rPr>
        <w:t>os intereses de</w:t>
      </w:r>
      <w:r w:rsidR="00C46ACD">
        <w:rPr>
          <w:rFonts w:ascii="Tahoma" w:hAnsi="Tahoma" w:cs="Tahoma"/>
          <w:sz w:val="22"/>
          <w:szCs w:val="22"/>
        </w:rPr>
        <w:t xml:space="preserve">l señor Fernando Márquez. </w:t>
      </w:r>
    </w:p>
    <w:p w:rsidR="00D37EE9" w:rsidRDefault="00D37EE9" w:rsidP="0075793E">
      <w:pPr>
        <w:widowControl w:val="0"/>
        <w:autoSpaceDE w:val="0"/>
        <w:autoSpaceDN w:val="0"/>
        <w:adjustRightInd w:val="0"/>
        <w:spacing w:line="276" w:lineRule="auto"/>
        <w:ind w:firstLine="709"/>
        <w:jc w:val="both"/>
        <w:rPr>
          <w:rFonts w:ascii="Tahoma" w:hAnsi="Tahoma" w:cs="Tahoma"/>
          <w:sz w:val="22"/>
          <w:szCs w:val="22"/>
        </w:rPr>
      </w:pPr>
    </w:p>
    <w:p w:rsidR="00D37EE9" w:rsidRDefault="005E2ABD"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En efecto</w:t>
      </w:r>
      <w:r w:rsidR="00C46ACD">
        <w:rPr>
          <w:rFonts w:ascii="Tahoma" w:hAnsi="Tahoma" w:cs="Tahoma"/>
          <w:sz w:val="22"/>
          <w:szCs w:val="22"/>
        </w:rPr>
        <w:t>, a pesar de que no se d</w:t>
      </w:r>
      <w:r w:rsidR="00D37EE9">
        <w:rPr>
          <w:rFonts w:ascii="Tahoma" w:hAnsi="Tahoma" w:cs="Tahoma"/>
          <w:sz w:val="22"/>
          <w:szCs w:val="22"/>
        </w:rPr>
        <w:t>escarta el hecho de que el señor Fernando Márquez hubie</w:t>
      </w:r>
      <w:r w:rsidR="00C46ACD">
        <w:rPr>
          <w:rFonts w:ascii="Tahoma" w:hAnsi="Tahoma" w:cs="Tahoma"/>
          <w:sz w:val="22"/>
          <w:szCs w:val="22"/>
        </w:rPr>
        <w:t>ra</w:t>
      </w:r>
      <w:r w:rsidR="00D37EE9">
        <w:rPr>
          <w:rFonts w:ascii="Tahoma" w:hAnsi="Tahoma" w:cs="Tahoma"/>
          <w:sz w:val="22"/>
          <w:szCs w:val="22"/>
        </w:rPr>
        <w:t xml:space="preserve"> empleado parte importante de su tiempo en el cu</w:t>
      </w:r>
      <w:r>
        <w:rPr>
          <w:rFonts w:ascii="Tahoma" w:hAnsi="Tahoma" w:cs="Tahoma"/>
          <w:sz w:val="22"/>
          <w:szCs w:val="22"/>
        </w:rPr>
        <w:t xml:space="preserve">idado </w:t>
      </w:r>
      <w:r w:rsidR="00C46ACD">
        <w:rPr>
          <w:rFonts w:ascii="Tahoma" w:hAnsi="Tahoma" w:cs="Tahoma"/>
          <w:sz w:val="22"/>
          <w:szCs w:val="22"/>
        </w:rPr>
        <w:t xml:space="preserve">de su hija Ana, </w:t>
      </w:r>
      <w:r w:rsidR="00D37EE9">
        <w:rPr>
          <w:rFonts w:ascii="Tahoma" w:hAnsi="Tahoma" w:cs="Tahoma"/>
          <w:sz w:val="22"/>
          <w:szCs w:val="22"/>
        </w:rPr>
        <w:t xml:space="preserve">para los efectos de la demostración de la </w:t>
      </w:r>
      <w:r w:rsidR="00D80E73">
        <w:rPr>
          <w:rFonts w:ascii="Tahoma" w:hAnsi="Tahoma" w:cs="Tahoma"/>
          <w:sz w:val="22"/>
          <w:szCs w:val="22"/>
        </w:rPr>
        <w:t xml:space="preserve">dependencia </w:t>
      </w:r>
      <w:r w:rsidR="00D37EE9">
        <w:rPr>
          <w:rFonts w:ascii="Tahoma" w:hAnsi="Tahoma" w:cs="Tahoma"/>
          <w:sz w:val="22"/>
          <w:szCs w:val="22"/>
        </w:rPr>
        <w:t>económica de él hacia ella</w:t>
      </w:r>
      <w:r>
        <w:rPr>
          <w:rFonts w:ascii="Tahoma" w:hAnsi="Tahoma" w:cs="Tahoma"/>
          <w:sz w:val="22"/>
          <w:szCs w:val="22"/>
        </w:rPr>
        <w:t xml:space="preserve"> la prueba documental que se aportó demuestra todo lo contrario: que era la causante quien dependía económicamente de él, como se </w:t>
      </w:r>
      <w:r w:rsidR="00C46ACD">
        <w:rPr>
          <w:rFonts w:ascii="Tahoma" w:hAnsi="Tahoma" w:cs="Tahoma"/>
          <w:sz w:val="22"/>
          <w:szCs w:val="22"/>
        </w:rPr>
        <w:t xml:space="preserve">extrae de la </w:t>
      </w:r>
      <w:r w:rsidR="00B968A9">
        <w:rPr>
          <w:rFonts w:ascii="Tahoma" w:hAnsi="Tahoma" w:cs="Tahoma"/>
          <w:sz w:val="22"/>
          <w:szCs w:val="22"/>
        </w:rPr>
        <w:t xml:space="preserve">declaración que </w:t>
      </w:r>
      <w:r w:rsidR="00C46ACD">
        <w:rPr>
          <w:rFonts w:ascii="Tahoma" w:hAnsi="Tahoma" w:cs="Tahoma"/>
          <w:sz w:val="22"/>
          <w:szCs w:val="22"/>
        </w:rPr>
        <w:t xml:space="preserve">ella </w:t>
      </w:r>
      <w:r w:rsidR="00B968A9">
        <w:rPr>
          <w:rFonts w:ascii="Tahoma" w:hAnsi="Tahoma" w:cs="Tahoma"/>
          <w:sz w:val="22"/>
          <w:szCs w:val="22"/>
        </w:rPr>
        <w:t>rindió el 15 de mayo de 2014 en la notaría séptima de Pereira, cuando aseguró que era su padre quien le suministr</w:t>
      </w:r>
      <w:r>
        <w:rPr>
          <w:rFonts w:ascii="Tahoma" w:hAnsi="Tahoma" w:cs="Tahoma"/>
          <w:sz w:val="22"/>
          <w:szCs w:val="22"/>
        </w:rPr>
        <w:t>aba</w:t>
      </w:r>
      <w:r w:rsidR="00B968A9">
        <w:rPr>
          <w:rFonts w:ascii="Tahoma" w:hAnsi="Tahoma" w:cs="Tahoma"/>
          <w:sz w:val="22"/>
          <w:szCs w:val="22"/>
        </w:rPr>
        <w:t xml:space="preserve"> lo necesario para vivir (</w:t>
      </w:r>
      <w:proofErr w:type="spellStart"/>
      <w:r w:rsidR="00B968A9">
        <w:rPr>
          <w:rFonts w:ascii="Tahoma" w:hAnsi="Tahoma" w:cs="Tahoma"/>
          <w:sz w:val="22"/>
          <w:szCs w:val="22"/>
        </w:rPr>
        <w:t>fl</w:t>
      </w:r>
      <w:proofErr w:type="spellEnd"/>
      <w:r w:rsidR="00B968A9">
        <w:rPr>
          <w:rFonts w:ascii="Tahoma" w:hAnsi="Tahoma" w:cs="Tahoma"/>
          <w:sz w:val="22"/>
          <w:szCs w:val="22"/>
        </w:rPr>
        <w:t>. 189)</w:t>
      </w:r>
      <w:r w:rsidR="00D80E73">
        <w:rPr>
          <w:rFonts w:ascii="Tahoma" w:hAnsi="Tahoma" w:cs="Tahoma"/>
          <w:sz w:val="22"/>
          <w:szCs w:val="22"/>
        </w:rPr>
        <w:t xml:space="preserve">. </w:t>
      </w:r>
      <w:r w:rsidR="00D37EE9">
        <w:rPr>
          <w:rFonts w:ascii="Tahoma" w:hAnsi="Tahoma" w:cs="Tahoma"/>
          <w:sz w:val="22"/>
          <w:szCs w:val="22"/>
        </w:rPr>
        <w:t xml:space="preserve"> </w:t>
      </w:r>
    </w:p>
    <w:p w:rsidR="004760ED" w:rsidRDefault="004760ED" w:rsidP="0075793E">
      <w:pPr>
        <w:widowControl w:val="0"/>
        <w:autoSpaceDE w:val="0"/>
        <w:autoSpaceDN w:val="0"/>
        <w:adjustRightInd w:val="0"/>
        <w:spacing w:line="276" w:lineRule="auto"/>
        <w:ind w:firstLine="709"/>
        <w:jc w:val="both"/>
        <w:rPr>
          <w:rFonts w:ascii="Tahoma" w:hAnsi="Tahoma" w:cs="Tahoma"/>
          <w:sz w:val="22"/>
          <w:szCs w:val="22"/>
        </w:rPr>
      </w:pPr>
    </w:p>
    <w:p w:rsidR="00621B87" w:rsidRDefault="005E2ABD" w:rsidP="00D80E7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Además, </w:t>
      </w:r>
      <w:r w:rsidR="00D80E73">
        <w:rPr>
          <w:rFonts w:ascii="Tahoma" w:hAnsi="Tahoma" w:cs="Tahoma"/>
          <w:sz w:val="22"/>
          <w:szCs w:val="22"/>
        </w:rPr>
        <w:t xml:space="preserve">en </w:t>
      </w:r>
      <w:r w:rsidR="004760ED">
        <w:rPr>
          <w:rFonts w:ascii="Tahoma" w:hAnsi="Tahoma" w:cs="Tahoma"/>
          <w:sz w:val="22"/>
          <w:szCs w:val="22"/>
        </w:rPr>
        <w:t>el hecho 26 de la demanda</w:t>
      </w:r>
      <w:r>
        <w:rPr>
          <w:rFonts w:ascii="Tahoma" w:hAnsi="Tahoma" w:cs="Tahoma"/>
          <w:sz w:val="22"/>
          <w:szCs w:val="22"/>
        </w:rPr>
        <w:t xml:space="preserve"> </w:t>
      </w:r>
      <w:r w:rsidR="004760ED">
        <w:rPr>
          <w:rFonts w:ascii="Tahoma" w:hAnsi="Tahoma" w:cs="Tahoma"/>
          <w:sz w:val="22"/>
          <w:szCs w:val="22"/>
        </w:rPr>
        <w:t>se asegura que en el tiempo en que la causante se vio más afectada por sus enfermedades, sobrevivía de las ayudas percibidas por familiares radicados en el exterior</w:t>
      </w:r>
      <w:r w:rsidR="000256C0">
        <w:rPr>
          <w:rFonts w:ascii="Tahoma" w:hAnsi="Tahoma" w:cs="Tahoma"/>
          <w:sz w:val="22"/>
          <w:szCs w:val="22"/>
        </w:rPr>
        <w:t xml:space="preserve">, lo cual </w:t>
      </w:r>
      <w:r w:rsidR="00151E5F">
        <w:rPr>
          <w:rFonts w:ascii="Tahoma" w:hAnsi="Tahoma" w:cs="Tahoma"/>
          <w:sz w:val="22"/>
          <w:szCs w:val="22"/>
        </w:rPr>
        <w:t>ya había sido a</w:t>
      </w:r>
      <w:r w:rsidR="00D80E73">
        <w:rPr>
          <w:rFonts w:ascii="Tahoma" w:hAnsi="Tahoma" w:cs="Tahoma"/>
          <w:sz w:val="22"/>
          <w:szCs w:val="22"/>
        </w:rPr>
        <w:t>firmad</w:t>
      </w:r>
      <w:r w:rsidR="00151E5F">
        <w:rPr>
          <w:rFonts w:ascii="Tahoma" w:hAnsi="Tahoma" w:cs="Tahoma"/>
          <w:sz w:val="22"/>
          <w:szCs w:val="22"/>
        </w:rPr>
        <w:t xml:space="preserve">o </w:t>
      </w:r>
      <w:r w:rsidR="000256C0">
        <w:rPr>
          <w:rFonts w:ascii="Tahoma" w:hAnsi="Tahoma" w:cs="Tahoma"/>
          <w:sz w:val="22"/>
          <w:szCs w:val="22"/>
        </w:rPr>
        <w:t xml:space="preserve">por el actor </w:t>
      </w:r>
      <w:r w:rsidR="00151E5F">
        <w:rPr>
          <w:rFonts w:ascii="Tahoma" w:hAnsi="Tahoma" w:cs="Tahoma"/>
          <w:sz w:val="22"/>
          <w:szCs w:val="22"/>
        </w:rPr>
        <w:t xml:space="preserve">en la declaración rendida en la Notaría Séptima de esta ciudad, así como por </w:t>
      </w:r>
      <w:r w:rsidR="00D80E73">
        <w:rPr>
          <w:rFonts w:ascii="Tahoma" w:hAnsi="Tahoma" w:cs="Tahoma"/>
          <w:sz w:val="22"/>
          <w:szCs w:val="22"/>
        </w:rPr>
        <w:t xml:space="preserve">su hermana, </w:t>
      </w:r>
      <w:r w:rsidR="00151E5F">
        <w:rPr>
          <w:rFonts w:ascii="Tahoma" w:hAnsi="Tahoma" w:cs="Tahoma"/>
          <w:sz w:val="22"/>
          <w:szCs w:val="22"/>
        </w:rPr>
        <w:t>Paula Márquez</w:t>
      </w:r>
      <w:r w:rsidR="00D80E73">
        <w:rPr>
          <w:rFonts w:ascii="Tahoma" w:hAnsi="Tahoma" w:cs="Tahoma"/>
          <w:sz w:val="22"/>
          <w:szCs w:val="22"/>
        </w:rPr>
        <w:t>,</w:t>
      </w:r>
      <w:r w:rsidR="00151E5F">
        <w:rPr>
          <w:rFonts w:ascii="Tahoma" w:hAnsi="Tahoma" w:cs="Tahoma"/>
          <w:sz w:val="22"/>
          <w:szCs w:val="22"/>
        </w:rPr>
        <w:t xml:space="preserve"> en la declaración presentada en la Notaría Quinta de esta ciudad (</w:t>
      </w:r>
      <w:proofErr w:type="spellStart"/>
      <w:r w:rsidR="00151E5F">
        <w:rPr>
          <w:rFonts w:ascii="Tahoma" w:hAnsi="Tahoma" w:cs="Tahoma"/>
          <w:sz w:val="22"/>
          <w:szCs w:val="22"/>
        </w:rPr>
        <w:t>fls</w:t>
      </w:r>
      <w:proofErr w:type="spellEnd"/>
      <w:r w:rsidR="00151E5F">
        <w:rPr>
          <w:rFonts w:ascii="Tahoma" w:hAnsi="Tahoma" w:cs="Tahoma"/>
          <w:sz w:val="22"/>
          <w:szCs w:val="22"/>
        </w:rPr>
        <w:t>. 30 y 37)</w:t>
      </w:r>
      <w:r w:rsidR="00D80E73">
        <w:rPr>
          <w:rFonts w:ascii="Tahoma" w:hAnsi="Tahoma" w:cs="Tahoma"/>
          <w:sz w:val="22"/>
          <w:szCs w:val="22"/>
        </w:rPr>
        <w:t>.</w:t>
      </w:r>
    </w:p>
    <w:p w:rsidR="00FC6611" w:rsidRDefault="00FC6611" w:rsidP="0075793E">
      <w:pPr>
        <w:widowControl w:val="0"/>
        <w:autoSpaceDE w:val="0"/>
        <w:autoSpaceDN w:val="0"/>
        <w:adjustRightInd w:val="0"/>
        <w:spacing w:line="276" w:lineRule="auto"/>
        <w:ind w:firstLine="709"/>
        <w:jc w:val="both"/>
        <w:rPr>
          <w:rFonts w:ascii="Tahoma" w:hAnsi="Tahoma" w:cs="Tahoma"/>
          <w:sz w:val="22"/>
          <w:szCs w:val="22"/>
        </w:rPr>
      </w:pPr>
    </w:p>
    <w:p w:rsidR="00764A23" w:rsidRDefault="005E2ABD" w:rsidP="005E2ABD">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Ahora, si bien </w:t>
      </w:r>
      <w:r w:rsidR="002033A0">
        <w:rPr>
          <w:rFonts w:ascii="Tahoma" w:hAnsi="Tahoma" w:cs="Tahoma"/>
          <w:sz w:val="22"/>
          <w:szCs w:val="22"/>
        </w:rPr>
        <w:t xml:space="preserve">es factible </w:t>
      </w:r>
      <w:r w:rsidR="00C46ACD">
        <w:rPr>
          <w:rFonts w:ascii="Tahoma" w:hAnsi="Tahoma" w:cs="Tahoma"/>
          <w:sz w:val="22"/>
          <w:szCs w:val="22"/>
        </w:rPr>
        <w:t xml:space="preserve">considerar </w:t>
      </w:r>
      <w:r w:rsidR="00D80E73">
        <w:rPr>
          <w:rFonts w:ascii="Tahoma" w:hAnsi="Tahoma" w:cs="Tahoma"/>
          <w:sz w:val="22"/>
          <w:szCs w:val="22"/>
        </w:rPr>
        <w:t xml:space="preserve">que cuando la </w:t>
      </w:r>
      <w:r w:rsidR="00B968A9">
        <w:rPr>
          <w:rFonts w:ascii="Tahoma" w:hAnsi="Tahoma" w:cs="Tahoma"/>
          <w:sz w:val="22"/>
          <w:szCs w:val="22"/>
        </w:rPr>
        <w:t xml:space="preserve">joven Ana Márquez </w:t>
      </w:r>
      <w:r w:rsidR="00D80E73">
        <w:rPr>
          <w:rFonts w:ascii="Tahoma" w:hAnsi="Tahoma" w:cs="Tahoma"/>
          <w:sz w:val="22"/>
          <w:szCs w:val="22"/>
        </w:rPr>
        <w:t xml:space="preserve">estuvo laboralmente activa, hasta junio de 2011, </w:t>
      </w:r>
      <w:r>
        <w:rPr>
          <w:rFonts w:ascii="Tahoma" w:hAnsi="Tahoma" w:cs="Tahoma"/>
          <w:sz w:val="22"/>
          <w:szCs w:val="22"/>
        </w:rPr>
        <w:t xml:space="preserve">aquella </w:t>
      </w:r>
      <w:r w:rsidR="00D80E73">
        <w:rPr>
          <w:rFonts w:ascii="Tahoma" w:hAnsi="Tahoma" w:cs="Tahoma"/>
          <w:sz w:val="22"/>
          <w:szCs w:val="22"/>
        </w:rPr>
        <w:t>colabor</w:t>
      </w:r>
      <w:r w:rsidR="00C46ACD">
        <w:rPr>
          <w:rFonts w:ascii="Tahoma" w:hAnsi="Tahoma" w:cs="Tahoma"/>
          <w:sz w:val="22"/>
          <w:szCs w:val="22"/>
        </w:rPr>
        <w:t>ó</w:t>
      </w:r>
      <w:r w:rsidR="00D80E73">
        <w:rPr>
          <w:rFonts w:ascii="Tahoma" w:hAnsi="Tahoma" w:cs="Tahoma"/>
          <w:sz w:val="22"/>
          <w:szCs w:val="22"/>
        </w:rPr>
        <w:t xml:space="preserve"> activamente con los gastos de su hogar, conformado por su padre y hermana, lo cierto es que hasta ese entonces su</w:t>
      </w:r>
      <w:r w:rsidR="00B968A9">
        <w:rPr>
          <w:rFonts w:ascii="Tahoma" w:hAnsi="Tahoma" w:cs="Tahoma"/>
          <w:sz w:val="22"/>
          <w:szCs w:val="22"/>
        </w:rPr>
        <w:t xml:space="preserve"> </w:t>
      </w:r>
      <w:r w:rsidR="00D80E73">
        <w:rPr>
          <w:rFonts w:ascii="Tahoma" w:hAnsi="Tahoma" w:cs="Tahoma"/>
          <w:sz w:val="22"/>
          <w:szCs w:val="22"/>
        </w:rPr>
        <w:t>padre</w:t>
      </w:r>
      <w:r w:rsidR="00B968A9">
        <w:rPr>
          <w:rFonts w:ascii="Tahoma" w:hAnsi="Tahoma" w:cs="Tahoma"/>
          <w:sz w:val="22"/>
          <w:szCs w:val="22"/>
        </w:rPr>
        <w:t xml:space="preserve"> también era laboralmente activo, </w:t>
      </w:r>
      <w:r w:rsidR="00507CE4">
        <w:rPr>
          <w:rFonts w:ascii="Tahoma" w:hAnsi="Tahoma" w:cs="Tahoma"/>
          <w:sz w:val="22"/>
          <w:szCs w:val="22"/>
        </w:rPr>
        <w:t xml:space="preserve">pues en distintas ocasiones él sostiene que fue con ocasión de la enfermedad </w:t>
      </w:r>
      <w:r w:rsidR="00C46ACD">
        <w:rPr>
          <w:rFonts w:ascii="Tahoma" w:hAnsi="Tahoma" w:cs="Tahoma"/>
          <w:sz w:val="22"/>
          <w:szCs w:val="22"/>
        </w:rPr>
        <w:t xml:space="preserve">de su hija </w:t>
      </w:r>
      <w:r w:rsidR="00507CE4">
        <w:rPr>
          <w:rFonts w:ascii="Tahoma" w:hAnsi="Tahoma" w:cs="Tahoma"/>
          <w:sz w:val="22"/>
          <w:szCs w:val="22"/>
        </w:rPr>
        <w:t>que tuvo que dejar de laborar</w:t>
      </w:r>
      <w:r>
        <w:rPr>
          <w:rFonts w:ascii="Tahoma" w:hAnsi="Tahoma" w:cs="Tahoma"/>
          <w:sz w:val="22"/>
          <w:szCs w:val="22"/>
        </w:rPr>
        <w:t>.</w:t>
      </w:r>
    </w:p>
    <w:p w:rsidR="00583D81" w:rsidRPr="00764A23" w:rsidRDefault="00583D81" w:rsidP="005E2ABD">
      <w:pPr>
        <w:widowControl w:val="0"/>
        <w:autoSpaceDE w:val="0"/>
        <w:autoSpaceDN w:val="0"/>
        <w:adjustRightInd w:val="0"/>
        <w:spacing w:line="276" w:lineRule="auto"/>
        <w:ind w:firstLine="709"/>
        <w:jc w:val="both"/>
        <w:rPr>
          <w:rFonts w:ascii="Arial Narrow" w:hAnsi="Arial Narrow" w:cs="Tahoma"/>
          <w:sz w:val="22"/>
          <w:szCs w:val="22"/>
        </w:rPr>
      </w:pP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La defensa de los padres de la causante respecto de la dependencia económica radica en afirmar que su hija disfrutó en vida de un seguro de incapacidad que ella adquirió en el BBVA y que recibía renta de parte de la casa que arrendó. Así mismo, se afirma que la causante recibía ayuda económica del exterior. </w:t>
      </w: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Respecto al seguro de incapacidad, es apenas lógico que con los dineros que recibió se solventaran los gastos de la enfermedad, como lo aseguró la hermana de la causante en la declaración. En relación con el canon de arrendamiento, no existe prueba alguna al respecto y, finalmente, las ayudas pecuniarias que recibía del exterior, lo que demuestra no es que la causante era autosuficiente, sino que dependía económicamente de terceros, lo que quiere decir que estaba en imposibilidad de correr con los gastos de sus padres.</w:t>
      </w: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Es ilustrativo el cuadro que la propia causante relató en la denuncia que presentó contra su padre ante la Fiscalía por violencia intrafamiliar el 28 de julio de 2014, casi un mes antes de morir, en la que relata lo que estaba viviendo al interior de su casa, y que lejos de evidenciar un cuidado amoroso y responsable por parte de su padre, lo que deja entrever son los vejámenes físicos, psicológicos y económicos a los que la sometía el señor Fernando Márquez.</w:t>
      </w:r>
    </w:p>
    <w:p w:rsidR="00583D81" w:rsidRDefault="00583D81" w:rsidP="00583D81">
      <w:pPr>
        <w:widowControl w:val="0"/>
        <w:autoSpaceDE w:val="0"/>
        <w:autoSpaceDN w:val="0"/>
        <w:adjustRightInd w:val="0"/>
        <w:spacing w:line="276" w:lineRule="auto"/>
        <w:ind w:firstLine="709"/>
        <w:jc w:val="both"/>
        <w:rPr>
          <w:rFonts w:ascii="Tahoma" w:hAnsi="Tahoma" w:cs="Tahoma"/>
          <w:sz w:val="22"/>
          <w:szCs w:val="22"/>
        </w:rPr>
      </w:pPr>
    </w:p>
    <w:p w:rsidR="00507CE4" w:rsidRDefault="00583D81"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Para mayor ilustración, se cita los dichos de la causante en aquella oportunidad:</w:t>
      </w:r>
    </w:p>
    <w:p w:rsidR="00D7178D" w:rsidRDefault="00D7178D" w:rsidP="0075793E">
      <w:pPr>
        <w:widowControl w:val="0"/>
        <w:autoSpaceDE w:val="0"/>
        <w:autoSpaceDN w:val="0"/>
        <w:adjustRightInd w:val="0"/>
        <w:spacing w:line="276" w:lineRule="auto"/>
        <w:ind w:firstLine="709"/>
        <w:jc w:val="both"/>
        <w:rPr>
          <w:rFonts w:ascii="Tahoma" w:hAnsi="Tahoma" w:cs="Tahoma"/>
          <w:sz w:val="22"/>
          <w:szCs w:val="22"/>
        </w:rPr>
      </w:pPr>
    </w:p>
    <w:p w:rsidR="00507CE4" w:rsidRPr="00415094" w:rsidRDefault="00F24C24" w:rsidP="00607219">
      <w:pPr>
        <w:widowControl w:val="0"/>
        <w:autoSpaceDE w:val="0"/>
        <w:autoSpaceDN w:val="0"/>
        <w:adjustRightInd w:val="0"/>
        <w:ind w:left="426" w:right="420"/>
        <w:jc w:val="both"/>
        <w:rPr>
          <w:rFonts w:ascii="Arial Narrow" w:hAnsi="Arial Narrow" w:cs="Tahoma"/>
          <w:sz w:val="22"/>
          <w:szCs w:val="22"/>
        </w:rPr>
      </w:pPr>
      <w:r w:rsidRPr="00415094">
        <w:rPr>
          <w:rFonts w:ascii="Arial Narrow" w:hAnsi="Arial Narrow" w:cs="Tahoma"/>
          <w:sz w:val="22"/>
          <w:szCs w:val="22"/>
        </w:rPr>
        <w:t>“VIVO BAJO EL MISMO TECHO CON MI PAPA Y UNA HERMANA MENOR DE EDAD, YO TENGO VARIOS PROBLEMAS DE SALUD Y ME HAN HECHO MUCHAS CIRUGIAS, MI MAMA ME DEJO DESDE HACE MUCHOS AÑOS Y MI PAPA ME HUMILLA Y ME PEGA A PESAR DE LA DISCAPACIDAD QUE MANEJO EN ESTE MOMENTO, EL NUNCA TRABAJA Y VIVIMOS DE UN SEGURO POR INCAPACIDAD EL CUAL YA SE ME ESTA ACABANDO. RESULTA QUE HACE TRES DIAS TUVE UNA DISCUSION CON MI PAPA Y ME PEGO</w:t>
      </w:r>
      <w:r w:rsidR="00415094" w:rsidRPr="00415094">
        <w:rPr>
          <w:rFonts w:ascii="Arial Narrow" w:hAnsi="Arial Narrow" w:cs="Tahoma"/>
          <w:sz w:val="22"/>
          <w:szCs w:val="22"/>
        </w:rPr>
        <w:t xml:space="preserve"> TAMBIEN QUISO TIRARME POR LAS ESCALERAS, EL TAMBIEN ES DEMASIADO DEPRESIVO Y EN DIAS PASADOS ME ESTABA VENDIENDO MIS MEDICAMENTOS LOS CUALES SON DE CONTROL, ESTO</w:t>
      </w:r>
      <w:r w:rsidR="00E3720B" w:rsidRPr="00415094">
        <w:rPr>
          <w:rFonts w:ascii="Arial Narrow" w:hAnsi="Arial Narrow" w:cs="Tahoma"/>
          <w:sz w:val="22"/>
          <w:szCs w:val="22"/>
        </w:rPr>
        <w:t xml:space="preserve"> </w:t>
      </w:r>
      <w:r w:rsidR="00415094" w:rsidRPr="00415094">
        <w:rPr>
          <w:rFonts w:ascii="Arial Narrow" w:hAnsi="Arial Narrow" w:cs="Tahoma"/>
          <w:sz w:val="22"/>
          <w:szCs w:val="22"/>
        </w:rPr>
        <w:t>PARA VENDERLOS POR DROGAS, COMO TESTIGOS DE LOS HECHOS ESTA MI FAMILIA OSEA LA FAMILIA DE MI PAPA TAMBIEN COMO TESTIGOS ESTA LA VECINA, YO TENGO RECIBOS DE LAS COSAS QUE COMPRO PARA LA CASA PERO EL ME DICE QUE YO SOY LA UNICA CULPABLE DE TODO LO QUE LE PASA A EL. LA FINALIDAD DE LA DENUNCIA ES QUE EL NO ME VUELVA A PEGAR DE ESTA MANERA Y PARA ELLO SOLICITO UNA MEDIDA DE PROTECCION.</w:t>
      </w:r>
      <w:r w:rsidR="00415094">
        <w:rPr>
          <w:rFonts w:ascii="Arial Narrow" w:hAnsi="Arial Narrow" w:cs="Tahoma"/>
          <w:sz w:val="22"/>
          <w:szCs w:val="22"/>
        </w:rPr>
        <w:t xml:space="preserve"> ESO ES TODO</w:t>
      </w:r>
      <w:r w:rsidR="00415094" w:rsidRPr="00415094">
        <w:rPr>
          <w:rFonts w:ascii="Arial Narrow" w:hAnsi="Arial Narrow" w:cs="Tahoma"/>
          <w:sz w:val="22"/>
          <w:szCs w:val="22"/>
        </w:rPr>
        <w:t>”</w:t>
      </w:r>
    </w:p>
    <w:p w:rsidR="003701E8" w:rsidRDefault="003701E8" w:rsidP="0075793E">
      <w:pPr>
        <w:widowControl w:val="0"/>
        <w:autoSpaceDE w:val="0"/>
        <w:autoSpaceDN w:val="0"/>
        <w:adjustRightInd w:val="0"/>
        <w:spacing w:line="276" w:lineRule="auto"/>
        <w:ind w:firstLine="709"/>
        <w:jc w:val="both"/>
        <w:rPr>
          <w:rFonts w:ascii="Tahoma" w:hAnsi="Tahoma" w:cs="Tahoma"/>
          <w:sz w:val="22"/>
          <w:szCs w:val="22"/>
        </w:rPr>
      </w:pPr>
    </w:p>
    <w:p w:rsidR="00912D43" w:rsidRDefault="00583D81"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Dicho relato no se refiere a simples diferencias familiares, como lo sostiene el apoderado del demandante, sino a un hecho grave y vergonzoso que debe rechazarse por toda la sociedad.</w:t>
      </w:r>
    </w:p>
    <w:p w:rsidR="00583D81" w:rsidRDefault="00583D81" w:rsidP="0075793E">
      <w:pPr>
        <w:widowControl w:val="0"/>
        <w:autoSpaceDE w:val="0"/>
        <w:autoSpaceDN w:val="0"/>
        <w:adjustRightInd w:val="0"/>
        <w:spacing w:line="276" w:lineRule="auto"/>
        <w:ind w:firstLine="709"/>
        <w:jc w:val="both"/>
        <w:rPr>
          <w:rFonts w:ascii="Tahoma" w:hAnsi="Tahoma" w:cs="Tahoma"/>
          <w:sz w:val="22"/>
          <w:szCs w:val="22"/>
        </w:rPr>
      </w:pPr>
    </w:p>
    <w:p w:rsidR="003701E8" w:rsidRDefault="00415094" w:rsidP="0075793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Como consecuencia de lo hasta aquí discurrido, es evidente que la dependencia de los demandantes hacía la joven Ana Márquez </w:t>
      </w:r>
      <w:r w:rsidR="00F7303C">
        <w:rPr>
          <w:rFonts w:ascii="Tahoma" w:hAnsi="Tahoma" w:cs="Tahoma"/>
          <w:sz w:val="22"/>
          <w:szCs w:val="22"/>
        </w:rPr>
        <w:t>no se encuentra acreditada, pues es claro que su madre se alej</w:t>
      </w:r>
      <w:r w:rsidR="00C46ACD">
        <w:rPr>
          <w:rFonts w:ascii="Tahoma" w:hAnsi="Tahoma" w:cs="Tahoma"/>
          <w:sz w:val="22"/>
          <w:szCs w:val="22"/>
        </w:rPr>
        <w:t xml:space="preserve">ó </w:t>
      </w:r>
      <w:r w:rsidR="00F7303C">
        <w:rPr>
          <w:rFonts w:ascii="Tahoma" w:hAnsi="Tahoma" w:cs="Tahoma"/>
          <w:sz w:val="22"/>
          <w:szCs w:val="22"/>
        </w:rPr>
        <w:t>años antes de su óbito</w:t>
      </w:r>
      <w:r w:rsidR="00C46ACD">
        <w:rPr>
          <w:rFonts w:ascii="Tahoma" w:hAnsi="Tahoma" w:cs="Tahoma"/>
          <w:sz w:val="22"/>
          <w:szCs w:val="22"/>
        </w:rPr>
        <w:t xml:space="preserve"> y no percibía de el</w:t>
      </w:r>
      <w:r w:rsidR="00912D43">
        <w:rPr>
          <w:rFonts w:ascii="Tahoma" w:hAnsi="Tahoma" w:cs="Tahoma"/>
          <w:sz w:val="22"/>
          <w:szCs w:val="22"/>
        </w:rPr>
        <w:t>la una ayuda económica regular</w:t>
      </w:r>
      <w:r w:rsidR="00C46ACD">
        <w:rPr>
          <w:rFonts w:ascii="Tahoma" w:hAnsi="Tahoma" w:cs="Tahoma"/>
          <w:sz w:val="22"/>
          <w:szCs w:val="22"/>
        </w:rPr>
        <w:t>;</w:t>
      </w:r>
      <w:r w:rsidR="00F7303C">
        <w:rPr>
          <w:rFonts w:ascii="Tahoma" w:hAnsi="Tahoma" w:cs="Tahoma"/>
          <w:sz w:val="22"/>
          <w:szCs w:val="22"/>
        </w:rPr>
        <w:t xml:space="preserve"> </w:t>
      </w:r>
      <w:r w:rsidR="00C46ACD">
        <w:rPr>
          <w:rFonts w:ascii="Tahoma" w:hAnsi="Tahoma" w:cs="Tahoma"/>
          <w:sz w:val="22"/>
          <w:szCs w:val="22"/>
        </w:rPr>
        <w:t xml:space="preserve">igualmente, </w:t>
      </w:r>
      <w:r w:rsidR="00F7303C">
        <w:rPr>
          <w:rFonts w:ascii="Tahoma" w:hAnsi="Tahoma" w:cs="Tahoma"/>
          <w:sz w:val="22"/>
          <w:szCs w:val="22"/>
        </w:rPr>
        <w:t>su padre vivía de las ayudas recibidas del exterior, sin que sea dable considerar que por el hecho de que</w:t>
      </w:r>
      <w:r w:rsidR="00B212D6">
        <w:rPr>
          <w:rFonts w:ascii="Tahoma" w:hAnsi="Tahoma" w:cs="Tahoma"/>
          <w:sz w:val="22"/>
          <w:szCs w:val="22"/>
        </w:rPr>
        <w:t xml:space="preserve"> se beneficiara indirectamente </w:t>
      </w:r>
      <w:r w:rsidR="00F7303C">
        <w:rPr>
          <w:rFonts w:ascii="Tahoma" w:hAnsi="Tahoma" w:cs="Tahoma"/>
          <w:sz w:val="22"/>
          <w:szCs w:val="22"/>
        </w:rPr>
        <w:t xml:space="preserve">del subsidio de discapacidad de ella, eso pueda equipararse a la ayuda voluntaria que los hijos proporcionan a su padres, mucho menos si ella estimaba que era víctima de los actos </w:t>
      </w:r>
      <w:r w:rsidR="00B212D6">
        <w:rPr>
          <w:rFonts w:ascii="Tahoma" w:hAnsi="Tahoma" w:cs="Tahoma"/>
          <w:sz w:val="22"/>
          <w:szCs w:val="22"/>
        </w:rPr>
        <w:t xml:space="preserve">violentos </w:t>
      </w:r>
      <w:r w:rsidR="00F7303C">
        <w:rPr>
          <w:rFonts w:ascii="Tahoma" w:hAnsi="Tahoma" w:cs="Tahoma"/>
          <w:sz w:val="22"/>
          <w:szCs w:val="22"/>
        </w:rPr>
        <w:t>de aquel.</w:t>
      </w:r>
    </w:p>
    <w:p w:rsidR="00F7303C" w:rsidRDefault="00F7303C" w:rsidP="0075793E">
      <w:pPr>
        <w:widowControl w:val="0"/>
        <w:autoSpaceDE w:val="0"/>
        <w:autoSpaceDN w:val="0"/>
        <w:adjustRightInd w:val="0"/>
        <w:spacing w:line="276" w:lineRule="auto"/>
        <w:ind w:firstLine="709"/>
        <w:jc w:val="both"/>
        <w:rPr>
          <w:rFonts w:ascii="Tahoma" w:hAnsi="Tahoma" w:cs="Tahoma"/>
          <w:sz w:val="22"/>
          <w:szCs w:val="22"/>
        </w:rPr>
      </w:pPr>
    </w:p>
    <w:p w:rsidR="005242CA" w:rsidRDefault="003F301A" w:rsidP="00B83A7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Con todo, como quiera que </w:t>
      </w:r>
      <w:r w:rsidRPr="00006DCE">
        <w:rPr>
          <w:rFonts w:ascii="Tahoma" w:hAnsi="Tahoma" w:cs="Tahoma"/>
          <w:sz w:val="22"/>
          <w:szCs w:val="22"/>
        </w:rPr>
        <w:t>las costas procesales</w:t>
      </w:r>
      <w:r>
        <w:rPr>
          <w:rFonts w:ascii="Tahoma" w:hAnsi="Tahoma" w:cs="Tahoma"/>
          <w:sz w:val="22"/>
          <w:szCs w:val="22"/>
        </w:rPr>
        <w:t xml:space="preserve"> corresponden a las partes que estuvieron inmers</w:t>
      </w:r>
      <w:r w:rsidR="0033434D">
        <w:rPr>
          <w:rFonts w:ascii="Tahoma" w:hAnsi="Tahoma" w:cs="Tahoma"/>
          <w:sz w:val="22"/>
          <w:szCs w:val="22"/>
        </w:rPr>
        <w:t>a</w:t>
      </w:r>
      <w:r>
        <w:rPr>
          <w:rFonts w:ascii="Tahoma" w:hAnsi="Tahoma" w:cs="Tahoma"/>
          <w:sz w:val="22"/>
          <w:szCs w:val="22"/>
        </w:rPr>
        <w:t xml:space="preserve">s en el litigio, al no haber </w:t>
      </w:r>
      <w:r w:rsidR="00DC08C3">
        <w:rPr>
          <w:rFonts w:ascii="Tahoma" w:hAnsi="Tahoma" w:cs="Tahoma"/>
          <w:sz w:val="22"/>
          <w:szCs w:val="22"/>
        </w:rPr>
        <w:t xml:space="preserve">concurrido </w:t>
      </w:r>
      <w:r w:rsidR="005242CA">
        <w:rPr>
          <w:rFonts w:ascii="Tahoma" w:hAnsi="Tahoma" w:cs="Tahoma"/>
          <w:sz w:val="22"/>
          <w:szCs w:val="22"/>
        </w:rPr>
        <w:t xml:space="preserve">al presente trámite </w:t>
      </w:r>
      <w:r w:rsidR="00DC08C3">
        <w:rPr>
          <w:rFonts w:ascii="Tahoma" w:hAnsi="Tahoma" w:cs="Tahoma"/>
          <w:sz w:val="22"/>
          <w:szCs w:val="22"/>
        </w:rPr>
        <w:t xml:space="preserve">el representante </w:t>
      </w:r>
      <w:r w:rsidR="005242CA">
        <w:rPr>
          <w:rFonts w:ascii="Tahoma" w:hAnsi="Tahoma" w:cs="Tahoma"/>
          <w:sz w:val="22"/>
          <w:szCs w:val="22"/>
        </w:rPr>
        <w:t xml:space="preserve">de </w:t>
      </w:r>
      <w:r>
        <w:rPr>
          <w:rFonts w:ascii="Tahoma" w:hAnsi="Tahoma" w:cs="Tahoma"/>
          <w:sz w:val="22"/>
          <w:szCs w:val="22"/>
        </w:rPr>
        <w:t xml:space="preserve">la “Masa </w:t>
      </w:r>
      <w:proofErr w:type="spellStart"/>
      <w:r w:rsidR="005242CA">
        <w:rPr>
          <w:rFonts w:ascii="Tahoma" w:hAnsi="Tahoma" w:cs="Tahoma"/>
          <w:sz w:val="22"/>
          <w:szCs w:val="22"/>
        </w:rPr>
        <w:t>Herencial</w:t>
      </w:r>
      <w:proofErr w:type="spellEnd"/>
      <w:r>
        <w:rPr>
          <w:rFonts w:ascii="Tahoma" w:hAnsi="Tahoma" w:cs="Tahoma"/>
          <w:sz w:val="22"/>
          <w:szCs w:val="22"/>
        </w:rPr>
        <w:t>” de la señora Ana Márquez Osorio</w:t>
      </w:r>
      <w:r w:rsidR="00DC08C3">
        <w:rPr>
          <w:rFonts w:ascii="Tahoma" w:hAnsi="Tahoma" w:cs="Tahoma"/>
          <w:sz w:val="22"/>
          <w:szCs w:val="22"/>
        </w:rPr>
        <w:t xml:space="preserve">, </w:t>
      </w:r>
      <w:r>
        <w:rPr>
          <w:rFonts w:ascii="Tahoma" w:hAnsi="Tahoma" w:cs="Tahoma"/>
          <w:sz w:val="22"/>
          <w:szCs w:val="22"/>
        </w:rPr>
        <w:t xml:space="preserve">no podía </w:t>
      </w:r>
      <w:r w:rsidR="005242CA">
        <w:rPr>
          <w:rFonts w:ascii="Tahoma" w:hAnsi="Tahoma" w:cs="Tahoma"/>
          <w:sz w:val="22"/>
          <w:szCs w:val="22"/>
        </w:rPr>
        <w:t xml:space="preserve">emitirse condena a su favor, de modo que la condena en costas que hizo la jueza de instancia se revocará, para, en su lugar, condenar a </w:t>
      </w:r>
      <w:r w:rsidR="00370570">
        <w:rPr>
          <w:rFonts w:ascii="Tahoma" w:hAnsi="Tahoma" w:cs="Tahoma"/>
          <w:sz w:val="22"/>
          <w:szCs w:val="22"/>
        </w:rPr>
        <w:t xml:space="preserve">quienes conforman </w:t>
      </w:r>
      <w:r w:rsidR="005242CA">
        <w:rPr>
          <w:rFonts w:ascii="Tahoma" w:hAnsi="Tahoma" w:cs="Tahoma"/>
          <w:sz w:val="22"/>
          <w:szCs w:val="22"/>
        </w:rPr>
        <w:t xml:space="preserve">la parte demandante al pago del </w:t>
      </w:r>
      <w:r w:rsidR="00370570">
        <w:rPr>
          <w:rFonts w:ascii="Tahoma" w:hAnsi="Tahoma" w:cs="Tahoma"/>
          <w:sz w:val="22"/>
          <w:szCs w:val="22"/>
        </w:rPr>
        <w:t>7</w:t>
      </w:r>
      <w:r w:rsidR="005242CA">
        <w:rPr>
          <w:rFonts w:ascii="Tahoma" w:hAnsi="Tahoma" w:cs="Tahoma"/>
          <w:sz w:val="22"/>
          <w:szCs w:val="22"/>
        </w:rPr>
        <w:t>0% de las mismas</w:t>
      </w:r>
      <w:r w:rsidR="00370570">
        <w:rPr>
          <w:rFonts w:ascii="Tahoma" w:hAnsi="Tahoma" w:cs="Tahoma"/>
          <w:sz w:val="22"/>
          <w:szCs w:val="22"/>
        </w:rPr>
        <w:t>, toda vez que se negaron las pretensiones dirigidas a obtener la pensión de sobrevivientes.</w:t>
      </w:r>
    </w:p>
    <w:p w:rsidR="005242CA" w:rsidRDefault="005242CA" w:rsidP="00B83A7E">
      <w:pPr>
        <w:widowControl w:val="0"/>
        <w:autoSpaceDE w:val="0"/>
        <w:autoSpaceDN w:val="0"/>
        <w:adjustRightInd w:val="0"/>
        <w:spacing w:line="276" w:lineRule="auto"/>
        <w:ind w:firstLine="709"/>
        <w:jc w:val="both"/>
        <w:rPr>
          <w:rFonts w:ascii="Tahoma" w:hAnsi="Tahoma" w:cs="Tahoma"/>
          <w:sz w:val="22"/>
          <w:szCs w:val="22"/>
        </w:rPr>
      </w:pPr>
    </w:p>
    <w:p w:rsidR="00237CFB" w:rsidRDefault="00370570" w:rsidP="00B83A7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Las costas en esta sede correrán a cargo del señor Fernando Márquez en un 100% al haber fracasado el recurso</w:t>
      </w:r>
    </w:p>
    <w:p w:rsidR="00370570" w:rsidRDefault="00370570" w:rsidP="00B83A7E">
      <w:pPr>
        <w:widowControl w:val="0"/>
        <w:autoSpaceDE w:val="0"/>
        <w:autoSpaceDN w:val="0"/>
        <w:adjustRightInd w:val="0"/>
        <w:spacing w:line="276" w:lineRule="auto"/>
        <w:ind w:firstLine="709"/>
        <w:jc w:val="both"/>
        <w:rPr>
          <w:rFonts w:ascii="Tahoma" w:hAnsi="Tahoma" w:cs="Tahoma"/>
          <w:sz w:val="22"/>
          <w:szCs w:val="22"/>
        </w:rPr>
      </w:pPr>
    </w:p>
    <w:p w:rsidR="00DF17AC" w:rsidRPr="00A53D75" w:rsidRDefault="00DF17AC" w:rsidP="00FA1A13">
      <w:pPr>
        <w:pStyle w:val="Sangradetextonormal"/>
        <w:spacing w:line="276" w:lineRule="auto"/>
        <w:rPr>
          <w:sz w:val="22"/>
          <w:szCs w:val="22"/>
        </w:rPr>
      </w:pPr>
      <w:r w:rsidRPr="00A53D75">
        <w:rPr>
          <w:sz w:val="22"/>
          <w:szCs w:val="22"/>
        </w:rPr>
        <w:lastRenderedPageBreak/>
        <w:t>En mérito de  lo expuesto,</w:t>
      </w:r>
      <w:r w:rsidRPr="00A53D75">
        <w:rPr>
          <w:b/>
          <w:sz w:val="22"/>
          <w:szCs w:val="22"/>
        </w:rPr>
        <w:t xml:space="preserve"> </w:t>
      </w:r>
      <w:r w:rsidRPr="00A53D75">
        <w:rPr>
          <w:b/>
          <w:sz w:val="22"/>
          <w:szCs w:val="22"/>
          <w:lang w:val="es-ES_tradnl"/>
        </w:rPr>
        <w:t>la Sala No. 1º de Decisión Laboral del Tribunal Superior de Pereira</w:t>
      </w:r>
      <w:r w:rsidRPr="00A53D75">
        <w:rPr>
          <w:sz w:val="22"/>
          <w:szCs w:val="22"/>
        </w:rPr>
        <w:t>, administrando justicia en nombre de la República  y por autoridad de la Ley,</w:t>
      </w:r>
    </w:p>
    <w:p w:rsidR="00DF17AC" w:rsidRDefault="00DF17AC" w:rsidP="00FA1A13">
      <w:pPr>
        <w:pStyle w:val="Sangradetextonormal"/>
        <w:spacing w:line="276" w:lineRule="auto"/>
        <w:rPr>
          <w:sz w:val="22"/>
          <w:szCs w:val="22"/>
        </w:rPr>
      </w:pPr>
    </w:p>
    <w:p w:rsidR="006136B1" w:rsidRPr="00A53D75" w:rsidRDefault="006136B1" w:rsidP="00FA1A13">
      <w:pPr>
        <w:pStyle w:val="Sangradetextonormal"/>
        <w:spacing w:line="276" w:lineRule="auto"/>
        <w:rPr>
          <w:sz w:val="22"/>
          <w:szCs w:val="22"/>
        </w:rPr>
      </w:pPr>
    </w:p>
    <w:p w:rsidR="00DF17AC" w:rsidRPr="00A53D75" w:rsidRDefault="00DF17AC" w:rsidP="00FA1A13">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t>R E S U E L V E:</w:t>
      </w:r>
    </w:p>
    <w:p w:rsidR="00DF17AC" w:rsidRPr="00A53D75" w:rsidRDefault="00DF17AC" w:rsidP="00FA1A13">
      <w:pPr>
        <w:widowControl w:val="0"/>
        <w:autoSpaceDE w:val="0"/>
        <w:autoSpaceDN w:val="0"/>
        <w:adjustRightInd w:val="0"/>
        <w:spacing w:line="276" w:lineRule="auto"/>
        <w:jc w:val="both"/>
        <w:rPr>
          <w:rFonts w:ascii="Tahoma" w:hAnsi="Tahoma" w:cs="Tahoma"/>
          <w:sz w:val="22"/>
          <w:szCs w:val="22"/>
        </w:rPr>
      </w:pPr>
    </w:p>
    <w:p w:rsidR="00370570" w:rsidRDefault="00FA1A13" w:rsidP="00370570">
      <w:pPr>
        <w:widowControl w:val="0"/>
        <w:autoSpaceDE w:val="0"/>
        <w:autoSpaceDN w:val="0"/>
        <w:adjustRightInd w:val="0"/>
        <w:spacing w:line="276" w:lineRule="auto"/>
        <w:ind w:firstLine="709"/>
        <w:jc w:val="both"/>
        <w:rPr>
          <w:rFonts w:ascii="Tahoma" w:hAnsi="Tahoma" w:cs="Tahoma"/>
          <w:sz w:val="22"/>
          <w:szCs w:val="22"/>
        </w:rPr>
      </w:pPr>
      <w:r w:rsidRPr="00A53D75">
        <w:rPr>
          <w:rFonts w:ascii="Tahoma" w:hAnsi="Tahoma" w:cs="Tahoma"/>
          <w:b/>
          <w:sz w:val="22"/>
          <w:szCs w:val="22"/>
          <w:u w:val="single"/>
        </w:rPr>
        <w:t>PRIMERO</w:t>
      </w:r>
      <w:r w:rsidRPr="00A53D75">
        <w:rPr>
          <w:rFonts w:ascii="Tahoma" w:hAnsi="Tahoma" w:cs="Tahoma"/>
          <w:sz w:val="22"/>
          <w:szCs w:val="22"/>
        </w:rPr>
        <w:t xml:space="preserve">.- </w:t>
      </w:r>
      <w:r w:rsidR="00823D00" w:rsidRPr="00370570">
        <w:rPr>
          <w:rFonts w:ascii="Tahoma" w:hAnsi="Tahoma" w:cs="Tahoma"/>
          <w:b/>
          <w:sz w:val="22"/>
          <w:szCs w:val="22"/>
        </w:rPr>
        <w:t>Revocar</w:t>
      </w:r>
      <w:r w:rsidR="00823D00">
        <w:rPr>
          <w:rFonts w:ascii="Tahoma" w:hAnsi="Tahoma" w:cs="Tahoma"/>
          <w:sz w:val="22"/>
          <w:szCs w:val="22"/>
        </w:rPr>
        <w:t xml:space="preserve"> el ordinal quinto de la sentencia de instancia para, en su lugar, </w:t>
      </w:r>
      <w:r w:rsidR="00370570">
        <w:rPr>
          <w:rFonts w:ascii="Tahoma" w:hAnsi="Tahoma" w:cs="Tahoma"/>
          <w:sz w:val="22"/>
          <w:szCs w:val="22"/>
        </w:rPr>
        <w:t>condenar a los señores Fernando Márquez y María Elena Osorio al pago del 70% de las costas procesales de primera instancia a favor de Colpensiones.</w:t>
      </w:r>
    </w:p>
    <w:p w:rsidR="00823D00" w:rsidRDefault="00823D00" w:rsidP="00FA1A13">
      <w:pPr>
        <w:spacing w:line="276" w:lineRule="auto"/>
        <w:ind w:firstLine="708"/>
        <w:jc w:val="both"/>
        <w:rPr>
          <w:rFonts w:ascii="Tahoma" w:hAnsi="Tahoma" w:cs="Tahoma"/>
          <w:sz w:val="22"/>
          <w:szCs w:val="22"/>
        </w:rPr>
      </w:pPr>
    </w:p>
    <w:p w:rsidR="00823D00" w:rsidRDefault="00823D00" w:rsidP="00823D00">
      <w:pPr>
        <w:spacing w:line="276" w:lineRule="auto"/>
        <w:ind w:firstLine="708"/>
        <w:jc w:val="both"/>
        <w:rPr>
          <w:rFonts w:ascii="Tahoma" w:hAnsi="Tahoma" w:cs="Tahoma"/>
          <w:sz w:val="22"/>
          <w:szCs w:val="22"/>
        </w:rPr>
      </w:pPr>
      <w:r>
        <w:rPr>
          <w:rFonts w:ascii="Tahoma" w:hAnsi="Tahoma" w:cs="Tahoma"/>
          <w:sz w:val="22"/>
          <w:szCs w:val="22"/>
        </w:rPr>
        <w:t xml:space="preserve"> </w:t>
      </w:r>
      <w:r w:rsidRPr="00A53D75">
        <w:rPr>
          <w:rFonts w:ascii="Tahoma" w:hAnsi="Tahoma" w:cs="Tahoma"/>
          <w:b/>
          <w:sz w:val="22"/>
          <w:szCs w:val="22"/>
          <w:u w:val="single"/>
        </w:rPr>
        <w:t>SEGUNDO</w:t>
      </w:r>
      <w:r w:rsidRPr="00A53D75">
        <w:rPr>
          <w:rFonts w:ascii="Tahoma" w:hAnsi="Tahoma" w:cs="Tahoma"/>
          <w:sz w:val="22"/>
          <w:szCs w:val="22"/>
        </w:rPr>
        <w:t xml:space="preserve">.- </w:t>
      </w:r>
      <w:r w:rsidRPr="00A53D75">
        <w:rPr>
          <w:rFonts w:ascii="Tahoma" w:hAnsi="Tahoma" w:cs="Tahoma"/>
          <w:b/>
          <w:bCs/>
          <w:sz w:val="22"/>
          <w:szCs w:val="22"/>
        </w:rPr>
        <w:t xml:space="preserve">Confirmar </w:t>
      </w:r>
      <w:r>
        <w:rPr>
          <w:rFonts w:ascii="Tahoma" w:hAnsi="Tahoma" w:cs="Tahoma"/>
          <w:bCs/>
          <w:sz w:val="22"/>
          <w:szCs w:val="22"/>
        </w:rPr>
        <w:t xml:space="preserve">en todo lo demás </w:t>
      </w:r>
      <w:r w:rsidRPr="00A53D75">
        <w:rPr>
          <w:rFonts w:ascii="Tahoma" w:hAnsi="Tahoma" w:cs="Tahoma"/>
          <w:sz w:val="22"/>
          <w:szCs w:val="22"/>
        </w:rPr>
        <w:t xml:space="preserve">la sentencia </w:t>
      </w:r>
      <w:r>
        <w:rPr>
          <w:rFonts w:ascii="Tahoma" w:hAnsi="Tahoma" w:cs="Tahoma"/>
          <w:sz w:val="22"/>
          <w:szCs w:val="22"/>
        </w:rPr>
        <w:t>objeto de apelación y revisión.</w:t>
      </w:r>
    </w:p>
    <w:p w:rsidR="00823D00" w:rsidRDefault="00823D00" w:rsidP="00823D00">
      <w:pPr>
        <w:spacing w:line="276" w:lineRule="auto"/>
        <w:ind w:firstLine="708"/>
        <w:jc w:val="both"/>
        <w:rPr>
          <w:rFonts w:ascii="Tahoma" w:hAnsi="Tahoma" w:cs="Tahoma"/>
          <w:sz w:val="22"/>
          <w:szCs w:val="22"/>
        </w:rPr>
      </w:pPr>
    </w:p>
    <w:p w:rsidR="00823D00" w:rsidRPr="00823D00" w:rsidRDefault="00823D00" w:rsidP="00823D00">
      <w:pPr>
        <w:spacing w:line="276" w:lineRule="auto"/>
        <w:ind w:firstLine="708"/>
        <w:jc w:val="both"/>
        <w:rPr>
          <w:rFonts w:ascii="Tahoma" w:hAnsi="Tahoma" w:cs="Tahoma"/>
          <w:b/>
          <w:sz w:val="22"/>
          <w:szCs w:val="22"/>
          <w:lang w:val="es-ES_tradnl"/>
        </w:rPr>
      </w:pPr>
      <w:r w:rsidRPr="00823D00">
        <w:rPr>
          <w:rFonts w:ascii="Tahoma" w:hAnsi="Tahoma" w:cs="Tahoma"/>
          <w:b/>
          <w:sz w:val="22"/>
          <w:szCs w:val="22"/>
          <w:u w:val="single"/>
        </w:rPr>
        <w:t>TERCERO</w:t>
      </w:r>
      <w:r w:rsidRPr="00823D00">
        <w:rPr>
          <w:rFonts w:ascii="Tahoma" w:hAnsi="Tahoma" w:cs="Tahoma"/>
          <w:b/>
          <w:sz w:val="22"/>
          <w:szCs w:val="22"/>
        </w:rPr>
        <w:t>.-</w:t>
      </w:r>
      <w:r>
        <w:rPr>
          <w:rFonts w:ascii="Tahoma" w:hAnsi="Tahoma" w:cs="Tahoma"/>
          <w:b/>
          <w:sz w:val="22"/>
          <w:szCs w:val="22"/>
        </w:rPr>
        <w:t xml:space="preserve"> </w:t>
      </w:r>
      <w:r w:rsidR="00370570">
        <w:rPr>
          <w:rFonts w:ascii="Tahoma" w:hAnsi="Tahoma" w:cs="Tahoma"/>
          <w:sz w:val="22"/>
          <w:szCs w:val="22"/>
        </w:rPr>
        <w:t>Costas en esta sede correrán a cargo del señor Fernando Márquez en un 100%, a favor de Colpensiones.</w:t>
      </w:r>
    </w:p>
    <w:p w:rsidR="00823D00" w:rsidRDefault="00823D00" w:rsidP="00823D00">
      <w:pPr>
        <w:spacing w:line="276" w:lineRule="auto"/>
        <w:ind w:firstLine="709"/>
        <w:jc w:val="both"/>
        <w:rPr>
          <w:rFonts w:ascii="Tahoma" w:hAnsi="Tahoma" w:cs="Tahoma"/>
          <w:sz w:val="22"/>
          <w:szCs w:val="22"/>
        </w:rPr>
      </w:pPr>
    </w:p>
    <w:p w:rsidR="00FA1A13" w:rsidRPr="00A53D75" w:rsidRDefault="00FA1A13" w:rsidP="00FA1A13">
      <w:pPr>
        <w:spacing w:line="276" w:lineRule="auto"/>
        <w:ind w:firstLine="709"/>
        <w:jc w:val="both"/>
        <w:rPr>
          <w:rFonts w:ascii="Tahoma" w:hAnsi="Tahoma" w:cs="Tahoma"/>
          <w:b/>
          <w:bCs/>
          <w:sz w:val="22"/>
          <w:szCs w:val="22"/>
        </w:rPr>
      </w:pPr>
      <w:r w:rsidRPr="00A53D75">
        <w:rPr>
          <w:rFonts w:ascii="Tahoma" w:hAnsi="Tahoma" w:cs="Tahoma"/>
          <w:b/>
          <w:bCs/>
          <w:sz w:val="22"/>
          <w:szCs w:val="22"/>
        </w:rPr>
        <w:t>Notificación surtida en estrados.</w:t>
      </w:r>
    </w:p>
    <w:p w:rsidR="00FA1A13" w:rsidRPr="00A53D75" w:rsidRDefault="00FA1A13" w:rsidP="00FA1A13">
      <w:pPr>
        <w:widowControl w:val="0"/>
        <w:autoSpaceDE w:val="0"/>
        <w:autoSpaceDN w:val="0"/>
        <w:adjustRightInd w:val="0"/>
        <w:spacing w:line="276" w:lineRule="auto"/>
        <w:jc w:val="both"/>
        <w:rPr>
          <w:rFonts w:ascii="Tahoma" w:hAnsi="Tahoma" w:cs="Tahoma"/>
          <w:b/>
          <w:bCs/>
          <w:sz w:val="22"/>
          <w:szCs w:val="22"/>
        </w:rPr>
      </w:pPr>
    </w:p>
    <w:p w:rsidR="00FA1A13" w:rsidRPr="00A53D75" w:rsidRDefault="00FA1A13" w:rsidP="00FA1A1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b/>
          <w:sz w:val="22"/>
          <w:szCs w:val="22"/>
        </w:rPr>
        <w:t>Cúmplase</w:t>
      </w:r>
      <w:r w:rsidRPr="00A53D75">
        <w:rPr>
          <w:rFonts w:ascii="Tahoma" w:hAnsi="Tahoma" w:cs="Tahoma"/>
          <w:sz w:val="22"/>
          <w:szCs w:val="22"/>
        </w:rPr>
        <w:t xml:space="preserve"> y </w:t>
      </w:r>
      <w:r w:rsidRPr="00A53D75">
        <w:rPr>
          <w:rFonts w:ascii="Tahoma" w:hAnsi="Tahoma" w:cs="Tahoma"/>
          <w:b/>
          <w:sz w:val="22"/>
          <w:szCs w:val="22"/>
        </w:rPr>
        <w:t>devuélvase</w:t>
      </w:r>
      <w:r w:rsidRPr="00A53D75">
        <w:rPr>
          <w:rFonts w:ascii="Tahoma" w:hAnsi="Tahoma" w:cs="Tahoma"/>
          <w:sz w:val="22"/>
          <w:szCs w:val="22"/>
        </w:rPr>
        <w:t xml:space="preserve"> el expediente al Juzgado de origen.</w:t>
      </w:r>
    </w:p>
    <w:p w:rsidR="00DF17AC" w:rsidRDefault="00DF17AC" w:rsidP="00FA1A13">
      <w:pPr>
        <w:widowControl w:val="0"/>
        <w:autoSpaceDE w:val="0"/>
        <w:autoSpaceDN w:val="0"/>
        <w:adjustRightInd w:val="0"/>
        <w:spacing w:line="276" w:lineRule="auto"/>
        <w:jc w:val="both"/>
        <w:rPr>
          <w:rFonts w:ascii="Tahoma" w:hAnsi="Tahoma" w:cs="Tahoma"/>
          <w:sz w:val="22"/>
          <w:szCs w:val="22"/>
        </w:rPr>
      </w:pPr>
    </w:p>
    <w:p w:rsidR="00583D81" w:rsidRDefault="00583D81" w:rsidP="00FA1A13">
      <w:pPr>
        <w:widowControl w:val="0"/>
        <w:autoSpaceDE w:val="0"/>
        <w:autoSpaceDN w:val="0"/>
        <w:adjustRightInd w:val="0"/>
        <w:spacing w:line="276" w:lineRule="auto"/>
        <w:jc w:val="both"/>
        <w:rPr>
          <w:rFonts w:ascii="Tahoma" w:hAnsi="Tahoma" w:cs="Tahoma"/>
          <w:sz w:val="22"/>
          <w:szCs w:val="22"/>
        </w:rPr>
      </w:pPr>
    </w:p>
    <w:p w:rsidR="00DF17AC" w:rsidRPr="00A53D75" w:rsidRDefault="00DF17AC" w:rsidP="00FA1A13">
      <w:pPr>
        <w:spacing w:line="276" w:lineRule="auto"/>
        <w:ind w:firstLine="708"/>
        <w:jc w:val="both"/>
        <w:rPr>
          <w:rFonts w:ascii="Tahoma" w:hAnsi="Tahoma" w:cs="Tahoma"/>
          <w:sz w:val="22"/>
          <w:szCs w:val="22"/>
        </w:rPr>
      </w:pPr>
      <w:r w:rsidRPr="00A53D75">
        <w:rPr>
          <w:rFonts w:ascii="Tahoma" w:hAnsi="Tahoma" w:cs="Tahoma"/>
          <w:sz w:val="22"/>
          <w:szCs w:val="22"/>
        </w:rPr>
        <w:t>Magistrada</w:t>
      </w:r>
      <w:r w:rsidR="00583D81">
        <w:rPr>
          <w:rFonts w:ascii="Tahoma" w:hAnsi="Tahoma" w:cs="Tahoma"/>
          <w:sz w:val="22"/>
          <w:szCs w:val="22"/>
        </w:rPr>
        <w:t xml:space="preserve"> ponente</w:t>
      </w:r>
    </w:p>
    <w:p w:rsidR="00DF17AC" w:rsidRPr="00A53D75" w:rsidRDefault="00DF17AC" w:rsidP="00FA1A13">
      <w:pPr>
        <w:spacing w:line="276" w:lineRule="auto"/>
        <w:rPr>
          <w:rFonts w:ascii="Tahoma" w:hAnsi="Tahoma" w:cs="Tahoma"/>
          <w:sz w:val="22"/>
          <w:szCs w:val="22"/>
        </w:rPr>
      </w:pPr>
    </w:p>
    <w:p w:rsidR="00DF17AC" w:rsidRPr="00A53D75" w:rsidRDefault="00DF17AC" w:rsidP="00FA1A13">
      <w:pPr>
        <w:spacing w:line="276" w:lineRule="auto"/>
        <w:rPr>
          <w:rFonts w:ascii="Tahoma" w:hAnsi="Tahoma" w:cs="Tahoma"/>
          <w:sz w:val="22"/>
          <w:szCs w:val="22"/>
        </w:rPr>
      </w:pPr>
    </w:p>
    <w:p w:rsidR="00DF17AC" w:rsidRDefault="00DF17AC" w:rsidP="00FA1A13">
      <w:pPr>
        <w:spacing w:line="276" w:lineRule="auto"/>
        <w:rPr>
          <w:rFonts w:ascii="Tahoma" w:hAnsi="Tahoma" w:cs="Tahoma"/>
          <w:sz w:val="22"/>
          <w:szCs w:val="22"/>
        </w:rPr>
      </w:pPr>
    </w:p>
    <w:p w:rsidR="008422BE" w:rsidRPr="00A53D75" w:rsidRDefault="008422BE" w:rsidP="00FA1A13">
      <w:pPr>
        <w:spacing w:line="276" w:lineRule="auto"/>
        <w:rPr>
          <w:rFonts w:ascii="Tahoma" w:hAnsi="Tahoma" w:cs="Tahoma"/>
          <w:sz w:val="22"/>
          <w:szCs w:val="22"/>
        </w:rPr>
      </w:pPr>
    </w:p>
    <w:p w:rsidR="00DF17AC" w:rsidRPr="00A53D75" w:rsidRDefault="00DF17AC" w:rsidP="00FA1A13">
      <w:pPr>
        <w:pStyle w:val="Ttulo3"/>
        <w:spacing w:before="0" w:after="0" w:line="276" w:lineRule="auto"/>
        <w:jc w:val="center"/>
        <w:rPr>
          <w:rFonts w:ascii="Tahoma" w:hAnsi="Tahoma" w:cs="Tahoma"/>
          <w:b w:val="0"/>
          <w:bCs w:val="0"/>
          <w:sz w:val="22"/>
          <w:szCs w:val="22"/>
        </w:rPr>
      </w:pPr>
      <w:r w:rsidRPr="00A53D75">
        <w:rPr>
          <w:rFonts w:ascii="Tahoma" w:hAnsi="Tahoma" w:cs="Tahoma"/>
          <w:sz w:val="22"/>
          <w:szCs w:val="22"/>
        </w:rPr>
        <w:t>ANA LUCÍA CAICEDO CALDERÓN</w:t>
      </w:r>
      <w:bookmarkStart w:id="0" w:name="_GoBack"/>
      <w:bookmarkEnd w:id="0"/>
    </w:p>
    <w:p w:rsidR="00DF17AC" w:rsidRPr="00A53D75" w:rsidRDefault="00DF17AC" w:rsidP="00FA1A13">
      <w:pPr>
        <w:spacing w:line="276" w:lineRule="auto"/>
        <w:jc w:val="center"/>
        <w:rPr>
          <w:rFonts w:ascii="Tahoma" w:hAnsi="Tahoma" w:cs="Tahoma"/>
          <w:b/>
          <w:sz w:val="22"/>
          <w:szCs w:val="22"/>
        </w:rPr>
      </w:pPr>
    </w:p>
    <w:p w:rsidR="00DF17AC" w:rsidRDefault="00DF17AC" w:rsidP="00383E02">
      <w:pPr>
        <w:spacing w:line="276" w:lineRule="auto"/>
        <w:rPr>
          <w:rFonts w:ascii="Tahoma" w:hAnsi="Tahoma" w:cs="Tahoma"/>
          <w:sz w:val="22"/>
          <w:szCs w:val="22"/>
        </w:rPr>
      </w:pPr>
      <w:r w:rsidRPr="00A53D75">
        <w:rPr>
          <w:rFonts w:ascii="Tahoma" w:hAnsi="Tahoma" w:cs="Tahoma"/>
          <w:sz w:val="22"/>
          <w:szCs w:val="22"/>
        </w:rPr>
        <w:t xml:space="preserve"> </w:t>
      </w:r>
    </w:p>
    <w:p w:rsidR="00DF17AC" w:rsidRPr="00A53D75" w:rsidRDefault="00DF17AC" w:rsidP="00FA1A13">
      <w:pPr>
        <w:spacing w:line="276" w:lineRule="auto"/>
        <w:rPr>
          <w:rFonts w:ascii="Tahoma" w:hAnsi="Tahoma" w:cs="Tahoma"/>
          <w:b/>
          <w:sz w:val="22"/>
          <w:szCs w:val="22"/>
        </w:rPr>
      </w:pPr>
    </w:p>
    <w:p w:rsidR="00DF17AC" w:rsidRPr="00A53D75" w:rsidRDefault="00DF17AC" w:rsidP="00FA1A13">
      <w:pPr>
        <w:spacing w:line="276" w:lineRule="auto"/>
        <w:rPr>
          <w:rFonts w:ascii="Tahoma" w:hAnsi="Tahoma" w:cs="Tahoma"/>
          <w:b/>
          <w:sz w:val="22"/>
          <w:szCs w:val="22"/>
        </w:rPr>
      </w:pPr>
    </w:p>
    <w:p w:rsidR="00DF17AC" w:rsidRPr="00A53D75" w:rsidRDefault="00DF17AC" w:rsidP="00FA1A13">
      <w:pPr>
        <w:spacing w:line="276" w:lineRule="auto"/>
        <w:rPr>
          <w:rFonts w:ascii="Tahoma" w:hAnsi="Tahoma" w:cs="Tahoma"/>
          <w:b/>
          <w:sz w:val="22"/>
          <w:szCs w:val="22"/>
        </w:rPr>
      </w:pPr>
    </w:p>
    <w:p w:rsidR="00383E02" w:rsidRPr="00A53D75" w:rsidRDefault="00383E02" w:rsidP="00FA1A13">
      <w:pPr>
        <w:spacing w:line="276" w:lineRule="auto"/>
        <w:rPr>
          <w:rFonts w:ascii="Tahoma" w:hAnsi="Tahoma" w:cs="Tahoma"/>
          <w:b/>
          <w:sz w:val="22"/>
          <w:szCs w:val="22"/>
        </w:rPr>
      </w:pPr>
      <w:r w:rsidRPr="00A53D75">
        <w:rPr>
          <w:rFonts w:ascii="Tahoma" w:hAnsi="Tahoma" w:cs="Tahoma"/>
          <w:b/>
          <w:sz w:val="22"/>
          <w:szCs w:val="22"/>
        </w:rPr>
        <w:t>OLGA LUCÍA HOYOS SEPÚLVED</w:t>
      </w:r>
      <w:r w:rsidR="009450A8" w:rsidRPr="00A53D75">
        <w:rPr>
          <w:rFonts w:ascii="Tahoma" w:hAnsi="Tahoma" w:cs="Tahoma"/>
          <w:b/>
          <w:sz w:val="22"/>
          <w:szCs w:val="22"/>
        </w:rPr>
        <w:t xml:space="preserve">A                         </w:t>
      </w:r>
      <w:r w:rsidRPr="00A53D75">
        <w:rPr>
          <w:rFonts w:ascii="Tahoma" w:hAnsi="Tahoma" w:cs="Tahoma"/>
          <w:b/>
          <w:sz w:val="22"/>
          <w:szCs w:val="22"/>
        </w:rPr>
        <w:t xml:space="preserve">      </w:t>
      </w:r>
      <w:r w:rsidR="00DF17AC" w:rsidRPr="00A53D75">
        <w:rPr>
          <w:rFonts w:ascii="Tahoma" w:hAnsi="Tahoma" w:cs="Tahoma"/>
          <w:b/>
          <w:sz w:val="22"/>
          <w:szCs w:val="22"/>
        </w:rPr>
        <w:t xml:space="preserve">JULIO CÉSAR SALAZAR MUÑOZ               </w:t>
      </w:r>
      <w:r w:rsidR="009B7F36" w:rsidRPr="00A53D75">
        <w:rPr>
          <w:rFonts w:ascii="Tahoma" w:hAnsi="Tahoma" w:cs="Tahoma"/>
          <w:b/>
          <w:sz w:val="22"/>
          <w:szCs w:val="22"/>
        </w:rPr>
        <w:t xml:space="preserve">         </w:t>
      </w:r>
      <w:r w:rsidR="00DF17AC" w:rsidRPr="00A53D75">
        <w:rPr>
          <w:rFonts w:ascii="Tahoma" w:hAnsi="Tahoma" w:cs="Tahoma"/>
          <w:b/>
          <w:sz w:val="22"/>
          <w:szCs w:val="22"/>
        </w:rPr>
        <w:t xml:space="preserve">          </w:t>
      </w:r>
      <w:r w:rsidRPr="00A53D75">
        <w:rPr>
          <w:rFonts w:ascii="Tahoma" w:hAnsi="Tahoma" w:cs="Tahoma"/>
          <w:b/>
          <w:sz w:val="22"/>
          <w:szCs w:val="22"/>
        </w:rPr>
        <w:t xml:space="preserve"> </w:t>
      </w:r>
    </w:p>
    <w:p w:rsidR="00943BE4" w:rsidRPr="00A53D75" w:rsidRDefault="00383E02" w:rsidP="00006DCE">
      <w:pPr>
        <w:spacing w:line="276" w:lineRule="auto"/>
        <w:ind w:firstLine="708"/>
        <w:rPr>
          <w:rFonts w:ascii="Tahoma" w:hAnsi="Tahoma" w:cs="Tahoma"/>
          <w:sz w:val="22"/>
          <w:szCs w:val="22"/>
        </w:rPr>
      </w:pPr>
      <w:r w:rsidRPr="00A53D75">
        <w:rPr>
          <w:rFonts w:ascii="Tahoma" w:hAnsi="Tahoma" w:cs="Tahoma"/>
          <w:sz w:val="22"/>
          <w:szCs w:val="22"/>
        </w:rPr>
        <w:t xml:space="preserve">   </w:t>
      </w:r>
      <w:r w:rsidR="00583D81">
        <w:rPr>
          <w:rFonts w:ascii="Tahoma" w:hAnsi="Tahoma" w:cs="Tahoma"/>
          <w:sz w:val="22"/>
          <w:szCs w:val="22"/>
        </w:rPr>
        <w:t xml:space="preserve">   </w:t>
      </w:r>
      <w:r w:rsidRPr="00A53D75">
        <w:rPr>
          <w:rFonts w:ascii="Tahoma" w:hAnsi="Tahoma" w:cs="Tahoma"/>
          <w:sz w:val="22"/>
          <w:szCs w:val="22"/>
        </w:rPr>
        <w:t xml:space="preserve">Magistrada </w:t>
      </w:r>
      <w:r w:rsidRPr="00A53D75">
        <w:rPr>
          <w:rFonts w:ascii="Tahoma" w:hAnsi="Tahoma" w:cs="Tahoma"/>
          <w:sz w:val="22"/>
          <w:szCs w:val="22"/>
        </w:rPr>
        <w:tab/>
      </w:r>
      <w:r w:rsidRPr="00A53D75">
        <w:rPr>
          <w:rFonts w:ascii="Tahoma" w:hAnsi="Tahoma" w:cs="Tahoma"/>
          <w:sz w:val="22"/>
          <w:szCs w:val="22"/>
        </w:rPr>
        <w:tab/>
      </w:r>
      <w:r w:rsidRPr="00A53D75">
        <w:rPr>
          <w:rFonts w:ascii="Tahoma" w:hAnsi="Tahoma" w:cs="Tahoma"/>
          <w:sz w:val="22"/>
          <w:szCs w:val="22"/>
        </w:rPr>
        <w:tab/>
      </w:r>
      <w:r w:rsidR="003E1C74">
        <w:rPr>
          <w:rFonts w:ascii="Tahoma" w:hAnsi="Tahoma" w:cs="Tahoma"/>
          <w:sz w:val="22"/>
          <w:szCs w:val="22"/>
        </w:rPr>
        <w:tab/>
      </w:r>
      <w:r w:rsidR="00583D81">
        <w:rPr>
          <w:rFonts w:ascii="Tahoma" w:hAnsi="Tahoma" w:cs="Tahoma"/>
          <w:sz w:val="22"/>
          <w:szCs w:val="22"/>
        </w:rPr>
        <w:t xml:space="preserve">  </w:t>
      </w:r>
      <w:r w:rsidR="00006DCE">
        <w:rPr>
          <w:rFonts w:ascii="Tahoma" w:hAnsi="Tahoma" w:cs="Tahoma"/>
          <w:sz w:val="22"/>
          <w:szCs w:val="22"/>
        </w:rPr>
        <w:t xml:space="preserve">  </w:t>
      </w:r>
      <w:r w:rsidR="00583D81">
        <w:rPr>
          <w:rFonts w:ascii="Tahoma" w:hAnsi="Tahoma" w:cs="Tahoma"/>
          <w:sz w:val="22"/>
          <w:szCs w:val="22"/>
        </w:rPr>
        <w:t xml:space="preserve">                 </w:t>
      </w:r>
      <w:r w:rsidR="00607219">
        <w:rPr>
          <w:rFonts w:ascii="Tahoma" w:hAnsi="Tahoma" w:cs="Tahoma"/>
          <w:sz w:val="22"/>
          <w:szCs w:val="22"/>
        </w:rPr>
        <w:t xml:space="preserve"> </w:t>
      </w:r>
      <w:r w:rsidR="00583D81">
        <w:rPr>
          <w:rFonts w:ascii="Tahoma" w:hAnsi="Tahoma" w:cs="Tahoma"/>
          <w:sz w:val="22"/>
          <w:szCs w:val="22"/>
        </w:rPr>
        <w:t xml:space="preserve">     </w:t>
      </w:r>
      <w:r w:rsidRPr="00A53D75">
        <w:rPr>
          <w:rFonts w:ascii="Tahoma" w:hAnsi="Tahoma" w:cs="Tahoma"/>
          <w:sz w:val="22"/>
          <w:szCs w:val="22"/>
        </w:rPr>
        <w:t>Magistrado</w:t>
      </w:r>
    </w:p>
    <w:sectPr w:rsidR="00943BE4" w:rsidRPr="00A53D75" w:rsidSect="00A22C6D">
      <w:headerReference w:type="default" r:id="rId8"/>
      <w:footerReference w:type="default" r:id="rId9"/>
      <w:footerReference w:type="firs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41" w:rsidRDefault="002C4541" w:rsidP="00D2586A">
      <w:r>
        <w:separator/>
      </w:r>
    </w:p>
  </w:endnote>
  <w:endnote w:type="continuationSeparator" w:id="0">
    <w:p w:rsidR="002C4541" w:rsidRDefault="002C4541"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20"/>
      </w:rPr>
    </w:sdtEndPr>
    <w:sdtContent>
      <w:p w:rsidR="00D37EE9" w:rsidRPr="00A22C6D" w:rsidRDefault="00D37EE9">
        <w:pPr>
          <w:pStyle w:val="Piedepgina"/>
          <w:jc w:val="right"/>
          <w:rPr>
            <w:rFonts w:ascii="Arial" w:hAnsi="Arial" w:cs="Arial"/>
            <w:sz w:val="20"/>
          </w:rPr>
        </w:pPr>
        <w:r w:rsidRPr="00A22C6D">
          <w:rPr>
            <w:rFonts w:ascii="Arial" w:hAnsi="Arial" w:cs="Arial"/>
            <w:sz w:val="20"/>
          </w:rPr>
          <w:fldChar w:fldCharType="begin"/>
        </w:r>
        <w:r w:rsidRPr="00A22C6D">
          <w:rPr>
            <w:rFonts w:ascii="Arial" w:hAnsi="Arial" w:cs="Arial"/>
            <w:sz w:val="20"/>
          </w:rPr>
          <w:instrText>PAGE   \* MERGEFORMAT</w:instrText>
        </w:r>
        <w:r w:rsidRPr="00A22C6D">
          <w:rPr>
            <w:rFonts w:ascii="Arial" w:hAnsi="Arial" w:cs="Arial"/>
            <w:sz w:val="20"/>
          </w:rPr>
          <w:fldChar w:fldCharType="separate"/>
        </w:r>
        <w:r w:rsidR="006136B1">
          <w:rPr>
            <w:rFonts w:ascii="Arial" w:hAnsi="Arial" w:cs="Arial"/>
            <w:noProof/>
            <w:sz w:val="20"/>
          </w:rPr>
          <w:t>7</w:t>
        </w:r>
        <w:r w:rsidRPr="00A22C6D">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D37EE9" w:rsidRDefault="00D37EE9">
        <w:pPr>
          <w:pStyle w:val="Piedepgina"/>
          <w:jc w:val="right"/>
        </w:pPr>
        <w:r>
          <w:fldChar w:fldCharType="begin"/>
        </w:r>
        <w:r>
          <w:instrText>PAGE   \* MERGEFORMAT</w:instrText>
        </w:r>
        <w:r>
          <w:fldChar w:fldCharType="separate"/>
        </w:r>
        <w:r w:rsidR="00006DCE">
          <w:rPr>
            <w:noProof/>
          </w:rPr>
          <w:t>1</w:t>
        </w:r>
        <w:r>
          <w:fldChar w:fldCharType="end"/>
        </w:r>
      </w:p>
    </w:sdtContent>
  </w:sdt>
  <w:p w:rsidR="00D37EE9" w:rsidRDefault="00D37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41" w:rsidRDefault="002C4541" w:rsidP="00D2586A">
      <w:r>
        <w:separator/>
      </w:r>
    </w:p>
  </w:footnote>
  <w:footnote w:type="continuationSeparator" w:id="0">
    <w:p w:rsidR="002C4541" w:rsidRDefault="002C4541"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E9" w:rsidRPr="00A22C6D" w:rsidRDefault="00D37EE9" w:rsidP="008D7C73">
    <w:pPr>
      <w:pStyle w:val="Puesto"/>
      <w:spacing w:line="240" w:lineRule="auto"/>
      <w:jc w:val="both"/>
      <w:rPr>
        <w:b w:val="0"/>
        <w:sz w:val="18"/>
        <w:szCs w:val="16"/>
      </w:rPr>
    </w:pPr>
    <w:r w:rsidRPr="00A22C6D">
      <w:rPr>
        <w:b w:val="0"/>
        <w:sz w:val="18"/>
        <w:szCs w:val="16"/>
      </w:rPr>
      <w:t>Radicación No.: 66001-31-05-002-2015-00311-01</w:t>
    </w:r>
  </w:p>
  <w:p w:rsidR="00D37EE9" w:rsidRPr="00A22C6D" w:rsidRDefault="00D37EE9" w:rsidP="008D7C73">
    <w:pPr>
      <w:pStyle w:val="Puesto"/>
      <w:spacing w:line="240" w:lineRule="auto"/>
      <w:jc w:val="both"/>
      <w:rPr>
        <w:b w:val="0"/>
        <w:sz w:val="18"/>
        <w:szCs w:val="16"/>
      </w:rPr>
    </w:pPr>
    <w:r w:rsidRPr="00A22C6D">
      <w:rPr>
        <w:b w:val="0"/>
        <w:sz w:val="18"/>
        <w:szCs w:val="16"/>
      </w:rPr>
      <w:t>Demandante: Fernando Márquez Hernández</w:t>
    </w:r>
  </w:p>
  <w:p w:rsidR="00D37EE9" w:rsidRPr="00A22C6D" w:rsidRDefault="00D37EE9" w:rsidP="008D7C73">
    <w:pPr>
      <w:pStyle w:val="Puesto"/>
      <w:spacing w:line="240" w:lineRule="auto"/>
      <w:jc w:val="both"/>
      <w:rPr>
        <w:b w:val="0"/>
        <w:sz w:val="18"/>
        <w:szCs w:val="16"/>
      </w:rPr>
    </w:pPr>
    <w:r w:rsidRPr="00A22C6D">
      <w:rPr>
        <w:b w:val="0"/>
        <w:sz w:val="18"/>
        <w:szCs w:val="16"/>
      </w:rPr>
      <w:t>Demandado: Colpensiones</w:t>
    </w:r>
  </w:p>
  <w:p w:rsidR="00D37EE9" w:rsidRPr="00A22C6D" w:rsidRDefault="00D37EE9" w:rsidP="008D7C73">
    <w:pPr>
      <w:pStyle w:val="Puesto"/>
      <w:spacing w:line="240" w:lineRule="auto"/>
      <w:jc w:val="both"/>
      <w:rPr>
        <w:b w:val="0"/>
        <w:sz w:val="18"/>
        <w:szCs w:val="16"/>
      </w:rPr>
    </w:pPr>
    <w:r w:rsidRPr="00A22C6D">
      <w:rPr>
        <w:b w:val="0"/>
        <w:sz w:val="18"/>
        <w:szCs w:val="16"/>
      </w:rPr>
      <w:t>Interviniente: María Elena Osorio Acosta</w:t>
    </w:r>
  </w:p>
  <w:p w:rsidR="00D37EE9" w:rsidRPr="00D11925" w:rsidRDefault="00D37EE9" w:rsidP="00D11925">
    <w:pPr>
      <w:pStyle w:val="Puesto"/>
      <w:tabs>
        <w:tab w:val="left" w:pos="708"/>
        <w:tab w:val="left" w:pos="1416"/>
        <w:tab w:val="left" w:pos="2124"/>
        <w:tab w:val="left" w:pos="2832"/>
        <w:tab w:val="left" w:pos="3758"/>
      </w:tabs>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06DCE"/>
    <w:rsid w:val="000256C0"/>
    <w:rsid w:val="000362D6"/>
    <w:rsid w:val="0004250F"/>
    <w:rsid w:val="00046E89"/>
    <w:rsid w:val="000629BF"/>
    <w:rsid w:val="000636A8"/>
    <w:rsid w:val="00064771"/>
    <w:rsid w:val="000666CB"/>
    <w:rsid w:val="000704D3"/>
    <w:rsid w:val="00071A80"/>
    <w:rsid w:val="00073121"/>
    <w:rsid w:val="000751CC"/>
    <w:rsid w:val="00076AC7"/>
    <w:rsid w:val="00085590"/>
    <w:rsid w:val="00091ABA"/>
    <w:rsid w:val="00091C56"/>
    <w:rsid w:val="000947ED"/>
    <w:rsid w:val="0009748B"/>
    <w:rsid w:val="000A0A40"/>
    <w:rsid w:val="000A28BE"/>
    <w:rsid w:val="000B34BC"/>
    <w:rsid w:val="000B4700"/>
    <w:rsid w:val="000B4BE3"/>
    <w:rsid w:val="000B51D9"/>
    <w:rsid w:val="000B695F"/>
    <w:rsid w:val="000B6EFE"/>
    <w:rsid w:val="000C253E"/>
    <w:rsid w:val="000D1C08"/>
    <w:rsid w:val="000D2488"/>
    <w:rsid w:val="000D433B"/>
    <w:rsid w:val="000D771D"/>
    <w:rsid w:val="000D7C90"/>
    <w:rsid w:val="000E21D3"/>
    <w:rsid w:val="000E3497"/>
    <w:rsid w:val="000E5DB7"/>
    <w:rsid w:val="000F16FF"/>
    <w:rsid w:val="00103DB9"/>
    <w:rsid w:val="001049D2"/>
    <w:rsid w:val="00112C85"/>
    <w:rsid w:val="00113D90"/>
    <w:rsid w:val="00114D08"/>
    <w:rsid w:val="00115BE8"/>
    <w:rsid w:val="00120826"/>
    <w:rsid w:val="001208CA"/>
    <w:rsid w:val="00120C7E"/>
    <w:rsid w:val="00122EE4"/>
    <w:rsid w:val="001234CC"/>
    <w:rsid w:val="00123AEB"/>
    <w:rsid w:val="00124FE1"/>
    <w:rsid w:val="00132744"/>
    <w:rsid w:val="00133CA0"/>
    <w:rsid w:val="001408E4"/>
    <w:rsid w:val="00144BED"/>
    <w:rsid w:val="00146B81"/>
    <w:rsid w:val="001509FE"/>
    <w:rsid w:val="00151E5F"/>
    <w:rsid w:val="0016446E"/>
    <w:rsid w:val="001764FA"/>
    <w:rsid w:val="00182381"/>
    <w:rsid w:val="00182A8B"/>
    <w:rsid w:val="00190F18"/>
    <w:rsid w:val="0019259D"/>
    <w:rsid w:val="001942D1"/>
    <w:rsid w:val="001B050E"/>
    <w:rsid w:val="001B2090"/>
    <w:rsid w:val="001C1EE7"/>
    <w:rsid w:val="001C7B85"/>
    <w:rsid w:val="001D150C"/>
    <w:rsid w:val="001D1D1D"/>
    <w:rsid w:val="001D7AE7"/>
    <w:rsid w:val="001E12B9"/>
    <w:rsid w:val="001E4C92"/>
    <w:rsid w:val="001E7EFF"/>
    <w:rsid w:val="00200B5A"/>
    <w:rsid w:val="002033A0"/>
    <w:rsid w:val="002040F0"/>
    <w:rsid w:val="00237CFB"/>
    <w:rsid w:val="002437B8"/>
    <w:rsid w:val="00244264"/>
    <w:rsid w:val="00250567"/>
    <w:rsid w:val="00252A08"/>
    <w:rsid w:val="002627BC"/>
    <w:rsid w:val="002629E9"/>
    <w:rsid w:val="00265189"/>
    <w:rsid w:val="002844B5"/>
    <w:rsid w:val="0029261F"/>
    <w:rsid w:val="00292C55"/>
    <w:rsid w:val="00296B52"/>
    <w:rsid w:val="002A0DC0"/>
    <w:rsid w:val="002A15ED"/>
    <w:rsid w:val="002A24DA"/>
    <w:rsid w:val="002A4362"/>
    <w:rsid w:val="002A4AE5"/>
    <w:rsid w:val="002B3BEA"/>
    <w:rsid w:val="002B41B3"/>
    <w:rsid w:val="002B55C2"/>
    <w:rsid w:val="002B6860"/>
    <w:rsid w:val="002C4541"/>
    <w:rsid w:val="002C4EE0"/>
    <w:rsid w:val="002C4FD3"/>
    <w:rsid w:val="002C742B"/>
    <w:rsid w:val="002D04B7"/>
    <w:rsid w:val="002D59BC"/>
    <w:rsid w:val="002D69DA"/>
    <w:rsid w:val="002D73D0"/>
    <w:rsid w:val="002E4211"/>
    <w:rsid w:val="002F1F83"/>
    <w:rsid w:val="002F5A8F"/>
    <w:rsid w:val="00300AFB"/>
    <w:rsid w:val="00302BE3"/>
    <w:rsid w:val="00304BE0"/>
    <w:rsid w:val="00312CA3"/>
    <w:rsid w:val="00314369"/>
    <w:rsid w:val="00317112"/>
    <w:rsid w:val="00317607"/>
    <w:rsid w:val="00317F73"/>
    <w:rsid w:val="00322229"/>
    <w:rsid w:val="00322CEF"/>
    <w:rsid w:val="00326AD2"/>
    <w:rsid w:val="0033434D"/>
    <w:rsid w:val="0033539F"/>
    <w:rsid w:val="00341794"/>
    <w:rsid w:val="0034289B"/>
    <w:rsid w:val="00342A86"/>
    <w:rsid w:val="003450D3"/>
    <w:rsid w:val="00346EE7"/>
    <w:rsid w:val="00347267"/>
    <w:rsid w:val="00347C8C"/>
    <w:rsid w:val="003529F4"/>
    <w:rsid w:val="00362FE8"/>
    <w:rsid w:val="0036356C"/>
    <w:rsid w:val="003671AD"/>
    <w:rsid w:val="00367DC9"/>
    <w:rsid w:val="003701E8"/>
    <w:rsid w:val="00370570"/>
    <w:rsid w:val="003706FC"/>
    <w:rsid w:val="00372D7A"/>
    <w:rsid w:val="00383E02"/>
    <w:rsid w:val="00390198"/>
    <w:rsid w:val="00392E52"/>
    <w:rsid w:val="003A2C38"/>
    <w:rsid w:val="003A58A7"/>
    <w:rsid w:val="003A6D80"/>
    <w:rsid w:val="003D3724"/>
    <w:rsid w:val="003D7A55"/>
    <w:rsid w:val="003E146B"/>
    <w:rsid w:val="003E1584"/>
    <w:rsid w:val="003E1C74"/>
    <w:rsid w:val="003E30DD"/>
    <w:rsid w:val="003E4DCB"/>
    <w:rsid w:val="003F0A96"/>
    <w:rsid w:val="003F2919"/>
    <w:rsid w:val="003F301A"/>
    <w:rsid w:val="003F312D"/>
    <w:rsid w:val="003F499F"/>
    <w:rsid w:val="00400368"/>
    <w:rsid w:val="0040234F"/>
    <w:rsid w:val="004042BE"/>
    <w:rsid w:val="0040548E"/>
    <w:rsid w:val="0040702D"/>
    <w:rsid w:val="00415094"/>
    <w:rsid w:val="0041584B"/>
    <w:rsid w:val="00415BAF"/>
    <w:rsid w:val="0041614D"/>
    <w:rsid w:val="00420641"/>
    <w:rsid w:val="0042379F"/>
    <w:rsid w:val="00426E6C"/>
    <w:rsid w:val="00427CCE"/>
    <w:rsid w:val="00433399"/>
    <w:rsid w:val="004376EB"/>
    <w:rsid w:val="00446C84"/>
    <w:rsid w:val="0045368E"/>
    <w:rsid w:val="00460646"/>
    <w:rsid w:val="00466D60"/>
    <w:rsid w:val="004709C5"/>
    <w:rsid w:val="004721A6"/>
    <w:rsid w:val="004744CF"/>
    <w:rsid w:val="004759B0"/>
    <w:rsid w:val="004760ED"/>
    <w:rsid w:val="004804D9"/>
    <w:rsid w:val="004813AB"/>
    <w:rsid w:val="004B7539"/>
    <w:rsid w:val="004C2AB0"/>
    <w:rsid w:val="004D06F3"/>
    <w:rsid w:val="004D2D88"/>
    <w:rsid w:val="004E06D9"/>
    <w:rsid w:val="004E34A8"/>
    <w:rsid w:val="004E3F0B"/>
    <w:rsid w:val="004E7081"/>
    <w:rsid w:val="004E7D7F"/>
    <w:rsid w:val="004F29DA"/>
    <w:rsid w:val="004F622B"/>
    <w:rsid w:val="00507CE4"/>
    <w:rsid w:val="00511235"/>
    <w:rsid w:val="00511B63"/>
    <w:rsid w:val="0051611A"/>
    <w:rsid w:val="00516F6D"/>
    <w:rsid w:val="00517A26"/>
    <w:rsid w:val="0052357B"/>
    <w:rsid w:val="005242CA"/>
    <w:rsid w:val="00525C98"/>
    <w:rsid w:val="005303D4"/>
    <w:rsid w:val="00530D9D"/>
    <w:rsid w:val="005465F5"/>
    <w:rsid w:val="0055496E"/>
    <w:rsid w:val="00556AAD"/>
    <w:rsid w:val="00560E56"/>
    <w:rsid w:val="00562504"/>
    <w:rsid w:val="00564FDC"/>
    <w:rsid w:val="00575BC3"/>
    <w:rsid w:val="005777A1"/>
    <w:rsid w:val="00581960"/>
    <w:rsid w:val="00583D81"/>
    <w:rsid w:val="00583F3A"/>
    <w:rsid w:val="00594DC3"/>
    <w:rsid w:val="00595F3F"/>
    <w:rsid w:val="00597389"/>
    <w:rsid w:val="005A029F"/>
    <w:rsid w:val="005A3093"/>
    <w:rsid w:val="005A37EB"/>
    <w:rsid w:val="005C1225"/>
    <w:rsid w:val="005C2E22"/>
    <w:rsid w:val="005C46E4"/>
    <w:rsid w:val="005C523A"/>
    <w:rsid w:val="005D419E"/>
    <w:rsid w:val="005D6051"/>
    <w:rsid w:val="005E0656"/>
    <w:rsid w:val="005E190D"/>
    <w:rsid w:val="005E2ABD"/>
    <w:rsid w:val="005E469D"/>
    <w:rsid w:val="005E4C6C"/>
    <w:rsid w:val="005E5157"/>
    <w:rsid w:val="005F03A4"/>
    <w:rsid w:val="005F20B2"/>
    <w:rsid w:val="005F34CF"/>
    <w:rsid w:val="00600633"/>
    <w:rsid w:val="00603328"/>
    <w:rsid w:val="00607219"/>
    <w:rsid w:val="006136B1"/>
    <w:rsid w:val="006138C3"/>
    <w:rsid w:val="006206ED"/>
    <w:rsid w:val="00621B87"/>
    <w:rsid w:val="006411E6"/>
    <w:rsid w:val="00642280"/>
    <w:rsid w:val="0065227C"/>
    <w:rsid w:val="00655CE9"/>
    <w:rsid w:val="00663015"/>
    <w:rsid w:val="006630D7"/>
    <w:rsid w:val="00664908"/>
    <w:rsid w:val="00667264"/>
    <w:rsid w:val="0067330A"/>
    <w:rsid w:val="00673B42"/>
    <w:rsid w:val="00674DE3"/>
    <w:rsid w:val="006841DA"/>
    <w:rsid w:val="00685C47"/>
    <w:rsid w:val="0069340F"/>
    <w:rsid w:val="00694CC0"/>
    <w:rsid w:val="006A2CFE"/>
    <w:rsid w:val="006A43CC"/>
    <w:rsid w:val="006A4B4A"/>
    <w:rsid w:val="006A5B16"/>
    <w:rsid w:val="006A789A"/>
    <w:rsid w:val="006B278C"/>
    <w:rsid w:val="006B5921"/>
    <w:rsid w:val="006C038C"/>
    <w:rsid w:val="006C1313"/>
    <w:rsid w:val="006C688C"/>
    <w:rsid w:val="006C7146"/>
    <w:rsid w:val="006C78C2"/>
    <w:rsid w:val="006D4CA1"/>
    <w:rsid w:val="006E3C2B"/>
    <w:rsid w:val="006E4B4D"/>
    <w:rsid w:val="006F2CB5"/>
    <w:rsid w:val="006F37F8"/>
    <w:rsid w:val="006F74C2"/>
    <w:rsid w:val="006F7BDD"/>
    <w:rsid w:val="00700BC6"/>
    <w:rsid w:val="00701A9B"/>
    <w:rsid w:val="0071632E"/>
    <w:rsid w:val="00717254"/>
    <w:rsid w:val="00727497"/>
    <w:rsid w:val="00731EAF"/>
    <w:rsid w:val="007367ED"/>
    <w:rsid w:val="00737CE4"/>
    <w:rsid w:val="00745C7B"/>
    <w:rsid w:val="00752E81"/>
    <w:rsid w:val="00755706"/>
    <w:rsid w:val="0075793E"/>
    <w:rsid w:val="007623D8"/>
    <w:rsid w:val="0076435E"/>
    <w:rsid w:val="00764A23"/>
    <w:rsid w:val="0076561A"/>
    <w:rsid w:val="007662F0"/>
    <w:rsid w:val="007675E9"/>
    <w:rsid w:val="007743E4"/>
    <w:rsid w:val="00784BD5"/>
    <w:rsid w:val="007925E7"/>
    <w:rsid w:val="00793BE1"/>
    <w:rsid w:val="007949D1"/>
    <w:rsid w:val="00795852"/>
    <w:rsid w:val="007A3FC5"/>
    <w:rsid w:val="007A6B25"/>
    <w:rsid w:val="007B24D7"/>
    <w:rsid w:val="007B6C75"/>
    <w:rsid w:val="007C21B5"/>
    <w:rsid w:val="007C5175"/>
    <w:rsid w:val="007C65DD"/>
    <w:rsid w:val="007E29A1"/>
    <w:rsid w:val="007F361A"/>
    <w:rsid w:val="007F6023"/>
    <w:rsid w:val="007F683C"/>
    <w:rsid w:val="007F7A15"/>
    <w:rsid w:val="008072B2"/>
    <w:rsid w:val="0081592F"/>
    <w:rsid w:val="0081696C"/>
    <w:rsid w:val="008169A7"/>
    <w:rsid w:val="00823D00"/>
    <w:rsid w:val="00833ADF"/>
    <w:rsid w:val="00834315"/>
    <w:rsid w:val="00834E89"/>
    <w:rsid w:val="008422BE"/>
    <w:rsid w:val="00852626"/>
    <w:rsid w:val="0085619C"/>
    <w:rsid w:val="0085772A"/>
    <w:rsid w:val="00857D03"/>
    <w:rsid w:val="0086023E"/>
    <w:rsid w:val="00863C64"/>
    <w:rsid w:val="00866D72"/>
    <w:rsid w:val="008728DB"/>
    <w:rsid w:val="008953DC"/>
    <w:rsid w:val="00897745"/>
    <w:rsid w:val="008A0899"/>
    <w:rsid w:val="008A170F"/>
    <w:rsid w:val="008A2F9D"/>
    <w:rsid w:val="008A7574"/>
    <w:rsid w:val="008B3088"/>
    <w:rsid w:val="008C103D"/>
    <w:rsid w:val="008C64BE"/>
    <w:rsid w:val="008D7273"/>
    <w:rsid w:val="008D7C73"/>
    <w:rsid w:val="008F26A2"/>
    <w:rsid w:val="009041D9"/>
    <w:rsid w:val="0090587C"/>
    <w:rsid w:val="00912D43"/>
    <w:rsid w:val="0092467D"/>
    <w:rsid w:val="00924E15"/>
    <w:rsid w:val="00925EAE"/>
    <w:rsid w:val="00943BE4"/>
    <w:rsid w:val="009441A8"/>
    <w:rsid w:val="009450A8"/>
    <w:rsid w:val="00960ACC"/>
    <w:rsid w:val="009734DB"/>
    <w:rsid w:val="00977175"/>
    <w:rsid w:val="0097724E"/>
    <w:rsid w:val="00981832"/>
    <w:rsid w:val="009914AB"/>
    <w:rsid w:val="00991DE3"/>
    <w:rsid w:val="00992B99"/>
    <w:rsid w:val="00992D74"/>
    <w:rsid w:val="009A4B1B"/>
    <w:rsid w:val="009B6741"/>
    <w:rsid w:val="009B6C49"/>
    <w:rsid w:val="009B7238"/>
    <w:rsid w:val="009B7F36"/>
    <w:rsid w:val="009C1642"/>
    <w:rsid w:val="009D628E"/>
    <w:rsid w:val="009D7E4F"/>
    <w:rsid w:val="009E37B0"/>
    <w:rsid w:val="009E3D53"/>
    <w:rsid w:val="009F299E"/>
    <w:rsid w:val="009F4592"/>
    <w:rsid w:val="009F5CF3"/>
    <w:rsid w:val="00A00079"/>
    <w:rsid w:val="00A006A6"/>
    <w:rsid w:val="00A1546E"/>
    <w:rsid w:val="00A20F0C"/>
    <w:rsid w:val="00A22C6D"/>
    <w:rsid w:val="00A23E59"/>
    <w:rsid w:val="00A24570"/>
    <w:rsid w:val="00A33A09"/>
    <w:rsid w:val="00A42FC7"/>
    <w:rsid w:val="00A45517"/>
    <w:rsid w:val="00A5270D"/>
    <w:rsid w:val="00A533CF"/>
    <w:rsid w:val="00A53D75"/>
    <w:rsid w:val="00A565A8"/>
    <w:rsid w:val="00A64145"/>
    <w:rsid w:val="00A646C4"/>
    <w:rsid w:val="00A66A08"/>
    <w:rsid w:val="00A717AC"/>
    <w:rsid w:val="00A71FBA"/>
    <w:rsid w:val="00A729F9"/>
    <w:rsid w:val="00A74A19"/>
    <w:rsid w:val="00A7597E"/>
    <w:rsid w:val="00A767E1"/>
    <w:rsid w:val="00A86172"/>
    <w:rsid w:val="00A9186E"/>
    <w:rsid w:val="00AA036D"/>
    <w:rsid w:val="00AA2110"/>
    <w:rsid w:val="00AA3FE8"/>
    <w:rsid w:val="00AA4583"/>
    <w:rsid w:val="00AB093D"/>
    <w:rsid w:val="00AB5CBE"/>
    <w:rsid w:val="00AC5DEA"/>
    <w:rsid w:val="00AC6A06"/>
    <w:rsid w:val="00AD0ED9"/>
    <w:rsid w:val="00AD1EC5"/>
    <w:rsid w:val="00AD4D8B"/>
    <w:rsid w:val="00AD66A5"/>
    <w:rsid w:val="00AE3C7E"/>
    <w:rsid w:val="00AF6289"/>
    <w:rsid w:val="00B15402"/>
    <w:rsid w:val="00B1761F"/>
    <w:rsid w:val="00B20BC9"/>
    <w:rsid w:val="00B212D6"/>
    <w:rsid w:val="00B227C7"/>
    <w:rsid w:val="00B23866"/>
    <w:rsid w:val="00B35A21"/>
    <w:rsid w:val="00B36B7A"/>
    <w:rsid w:val="00B413F5"/>
    <w:rsid w:val="00B46444"/>
    <w:rsid w:val="00B57323"/>
    <w:rsid w:val="00B621AD"/>
    <w:rsid w:val="00B65DFD"/>
    <w:rsid w:val="00B713AE"/>
    <w:rsid w:val="00B74410"/>
    <w:rsid w:val="00B82128"/>
    <w:rsid w:val="00B83A7E"/>
    <w:rsid w:val="00B847BB"/>
    <w:rsid w:val="00B85148"/>
    <w:rsid w:val="00B8799B"/>
    <w:rsid w:val="00B933D9"/>
    <w:rsid w:val="00B968A9"/>
    <w:rsid w:val="00B972B1"/>
    <w:rsid w:val="00B97EB4"/>
    <w:rsid w:val="00BA68A2"/>
    <w:rsid w:val="00BB0648"/>
    <w:rsid w:val="00BB08F1"/>
    <w:rsid w:val="00BC0BB4"/>
    <w:rsid w:val="00BC17DA"/>
    <w:rsid w:val="00BD33A6"/>
    <w:rsid w:val="00BE2D74"/>
    <w:rsid w:val="00BE34A3"/>
    <w:rsid w:val="00BF6632"/>
    <w:rsid w:val="00C00E2D"/>
    <w:rsid w:val="00C02601"/>
    <w:rsid w:val="00C0324F"/>
    <w:rsid w:val="00C2168B"/>
    <w:rsid w:val="00C21F2B"/>
    <w:rsid w:val="00C228E5"/>
    <w:rsid w:val="00C2584F"/>
    <w:rsid w:val="00C30350"/>
    <w:rsid w:val="00C30E82"/>
    <w:rsid w:val="00C31BB2"/>
    <w:rsid w:val="00C31CC2"/>
    <w:rsid w:val="00C328CD"/>
    <w:rsid w:val="00C4201A"/>
    <w:rsid w:val="00C43581"/>
    <w:rsid w:val="00C4685C"/>
    <w:rsid w:val="00C46ACD"/>
    <w:rsid w:val="00C47527"/>
    <w:rsid w:val="00C47FCC"/>
    <w:rsid w:val="00C50853"/>
    <w:rsid w:val="00C65397"/>
    <w:rsid w:val="00C700B3"/>
    <w:rsid w:val="00C7363B"/>
    <w:rsid w:val="00C77E6D"/>
    <w:rsid w:val="00C84D49"/>
    <w:rsid w:val="00C85CDF"/>
    <w:rsid w:val="00C9266D"/>
    <w:rsid w:val="00C9663F"/>
    <w:rsid w:val="00CA5CA1"/>
    <w:rsid w:val="00CB0E5F"/>
    <w:rsid w:val="00CB1FAD"/>
    <w:rsid w:val="00CC0CF7"/>
    <w:rsid w:val="00CC39E2"/>
    <w:rsid w:val="00CD3286"/>
    <w:rsid w:val="00CD6E82"/>
    <w:rsid w:val="00CE588C"/>
    <w:rsid w:val="00CF6535"/>
    <w:rsid w:val="00CF6BD4"/>
    <w:rsid w:val="00D00F78"/>
    <w:rsid w:val="00D046EA"/>
    <w:rsid w:val="00D05E85"/>
    <w:rsid w:val="00D06B91"/>
    <w:rsid w:val="00D10374"/>
    <w:rsid w:val="00D1121B"/>
    <w:rsid w:val="00D11925"/>
    <w:rsid w:val="00D128FF"/>
    <w:rsid w:val="00D22B0D"/>
    <w:rsid w:val="00D2586A"/>
    <w:rsid w:val="00D2668E"/>
    <w:rsid w:val="00D266F2"/>
    <w:rsid w:val="00D30857"/>
    <w:rsid w:val="00D346E7"/>
    <w:rsid w:val="00D37EE9"/>
    <w:rsid w:val="00D45D92"/>
    <w:rsid w:val="00D46E09"/>
    <w:rsid w:val="00D47DC8"/>
    <w:rsid w:val="00D523BA"/>
    <w:rsid w:val="00D57311"/>
    <w:rsid w:val="00D65016"/>
    <w:rsid w:val="00D67553"/>
    <w:rsid w:val="00D70702"/>
    <w:rsid w:val="00D70DDC"/>
    <w:rsid w:val="00D7178D"/>
    <w:rsid w:val="00D71C3E"/>
    <w:rsid w:val="00D80E73"/>
    <w:rsid w:val="00D85B5F"/>
    <w:rsid w:val="00D91C73"/>
    <w:rsid w:val="00D93EA0"/>
    <w:rsid w:val="00D94881"/>
    <w:rsid w:val="00D95EDE"/>
    <w:rsid w:val="00D970EB"/>
    <w:rsid w:val="00DA4FDD"/>
    <w:rsid w:val="00DA7071"/>
    <w:rsid w:val="00DB2A00"/>
    <w:rsid w:val="00DC08C3"/>
    <w:rsid w:val="00DC1B60"/>
    <w:rsid w:val="00DC3336"/>
    <w:rsid w:val="00DC6669"/>
    <w:rsid w:val="00DD3E1C"/>
    <w:rsid w:val="00DE12C7"/>
    <w:rsid w:val="00DE2DCC"/>
    <w:rsid w:val="00DE490C"/>
    <w:rsid w:val="00DE6C57"/>
    <w:rsid w:val="00DF17AC"/>
    <w:rsid w:val="00DF3285"/>
    <w:rsid w:val="00DF3BD3"/>
    <w:rsid w:val="00DF3E6F"/>
    <w:rsid w:val="00DF5168"/>
    <w:rsid w:val="00DF7772"/>
    <w:rsid w:val="00DF7BE7"/>
    <w:rsid w:val="00E0107C"/>
    <w:rsid w:val="00E02644"/>
    <w:rsid w:val="00E02E65"/>
    <w:rsid w:val="00E04092"/>
    <w:rsid w:val="00E11CCE"/>
    <w:rsid w:val="00E17874"/>
    <w:rsid w:val="00E23145"/>
    <w:rsid w:val="00E231F9"/>
    <w:rsid w:val="00E3043C"/>
    <w:rsid w:val="00E3626A"/>
    <w:rsid w:val="00E3720B"/>
    <w:rsid w:val="00E37E79"/>
    <w:rsid w:val="00E42ADB"/>
    <w:rsid w:val="00E52ED2"/>
    <w:rsid w:val="00E5305B"/>
    <w:rsid w:val="00E53DBE"/>
    <w:rsid w:val="00E6504A"/>
    <w:rsid w:val="00E67E6D"/>
    <w:rsid w:val="00E71FC9"/>
    <w:rsid w:val="00E74C11"/>
    <w:rsid w:val="00E76B31"/>
    <w:rsid w:val="00E93BA1"/>
    <w:rsid w:val="00EA341A"/>
    <w:rsid w:val="00EA4C3C"/>
    <w:rsid w:val="00EA4CBD"/>
    <w:rsid w:val="00EB0D45"/>
    <w:rsid w:val="00EB373B"/>
    <w:rsid w:val="00ED3665"/>
    <w:rsid w:val="00EE3EEE"/>
    <w:rsid w:val="00EE66EA"/>
    <w:rsid w:val="00EE770E"/>
    <w:rsid w:val="00EF187A"/>
    <w:rsid w:val="00EF1D63"/>
    <w:rsid w:val="00EF271B"/>
    <w:rsid w:val="00EF3D79"/>
    <w:rsid w:val="00F01B71"/>
    <w:rsid w:val="00F05719"/>
    <w:rsid w:val="00F077C4"/>
    <w:rsid w:val="00F10054"/>
    <w:rsid w:val="00F13036"/>
    <w:rsid w:val="00F14042"/>
    <w:rsid w:val="00F2139C"/>
    <w:rsid w:val="00F24C24"/>
    <w:rsid w:val="00F3009A"/>
    <w:rsid w:val="00F331D9"/>
    <w:rsid w:val="00F36272"/>
    <w:rsid w:val="00F417B5"/>
    <w:rsid w:val="00F445C1"/>
    <w:rsid w:val="00F5145E"/>
    <w:rsid w:val="00F66A88"/>
    <w:rsid w:val="00F7303C"/>
    <w:rsid w:val="00F8486A"/>
    <w:rsid w:val="00F9189A"/>
    <w:rsid w:val="00F91A45"/>
    <w:rsid w:val="00F93593"/>
    <w:rsid w:val="00F93726"/>
    <w:rsid w:val="00FA1A13"/>
    <w:rsid w:val="00FA266D"/>
    <w:rsid w:val="00FA678C"/>
    <w:rsid w:val="00FB1BDC"/>
    <w:rsid w:val="00FB1CB6"/>
    <w:rsid w:val="00FB2C59"/>
    <w:rsid w:val="00FB41AA"/>
    <w:rsid w:val="00FB698A"/>
    <w:rsid w:val="00FC6611"/>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6485-A6AE-4355-A86A-90B8BF8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7</Pages>
  <Words>3204</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106</cp:revision>
  <cp:lastPrinted>2019-03-14T20:43:00Z</cp:lastPrinted>
  <dcterms:created xsi:type="dcterms:W3CDTF">2019-02-01T19:41:00Z</dcterms:created>
  <dcterms:modified xsi:type="dcterms:W3CDTF">2019-04-03T18:50:00Z</dcterms:modified>
</cp:coreProperties>
</file>