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BD" w:rsidRPr="00BB51BD" w:rsidRDefault="00BB51BD" w:rsidP="00BB51B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B51B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B51BD" w:rsidRPr="00BB51BD" w:rsidRDefault="00BB51BD" w:rsidP="00BB51BD">
      <w:pPr>
        <w:jc w:val="both"/>
        <w:rPr>
          <w:rFonts w:ascii="Arial" w:hAnsi="Arial" w:cs="Arial"/>
          <w:sz w:val="20"/>
          <w:szCs w:val="20"/>
          <w:lang w:val="es-419"/>
        </w:rPr>
      </w:pPr>
    </w:p>
    <w:p w:rsidR="00BB51BD" w:rsidRPr="00BB51BD" w:rsidRDefault="00BB51BD" w:rsidP="00BB51BD">
      <w:pPr>
        <w:jc w:val="both"/>
        <w:rPr>
          <w:rFonts w:ascii="Arial" w:hAnsi="Arial" w:cs="Arial"/>
          <w:sz w:val="20"/>
          <w:szCs w:val="20"/>
          <w:lang w:val="es-419"/>
        </w:rPr>
      </w:pPr>
      <w:r w:rsidRPr="00BB51BD">
        <w:rPr>
          <w:rFonts w:ascii="Arial" w:hAnsi="Arial" w:cs="Arial"/>
          <w:sz w:val="20"/>
          <w:szCs w:val="20"/>
          <w:lang w:val="es-419"/>
        </w:rPr>
        <w:t xml:space="preserve">Providencia: </w:t>
      </w:r>
      <w:r w:rsidRPr="00BB51BD">
        <w:rPr>
          <w:rFonts w:ascii="Arial" w:hAnsi="Arial" w:cs="Arial"/>
          <w:sz w:val="20"/>
          <w:szCs w:val="20"/>
          <w:lang w:val="es-419"/>
        </w:rPr>
        <w:tab/>
      </w:r>
      <w:r w:rsidRPr="00BB51BD">
        <w:rPr>
          <w:rFonts w:ascii="Arial" w:hAnsi="Arial" w:cs="Arial"/>
          <w:sz w:val="20"/>
          <w:szCs w:val="20"/>
          <w:lang w:val="es-419"/>
        </w:rPr>
        <w:tab/>
        <w:t xml:space="preserve">Sentencia del 1º de abril de 2019 </w:t>
      </w:r>
    </w:p>
    <w:p w:rsidR="00BB51BD" w:rsidRPr="00BB51BD" w:rsidRDefault="00BB51BD" w:rsidP="00BB51BD">
      <w:pPr>
        <w:jc w:val="both"/>
        <w:rPr>
          <w:rFonts w:ascii="Arial" w:hAnsi="Arial" w:cs="Arial"/>
          <w:sz w:val="20"/>
          <w:szCs w:val="20"/>
          <w:lang w:val="es-419"/>
        </w:rPr>
      </w:pPr>
      <w:r w:rsidRPr="00BB51BD">
        <w:rPr>
          <w:rFonts w:ascii="Arial" w:hAnsi="Arial" w:cs="Arial"/>
          <w:sz w:val="20"/>
          <w:szCs w:val="20"/>
          <w:lang w:val="es-419"/>
        </w:rPr>
        <w:t>Radicación No.:</w:t>
      </w:r>
      <w:r w:rsidRPr="00BB51BD">
        <w:rPr>
          <w:rFonts w:ascii="Arial" w:hAnsi="Arial" w:cs="Arial"/>
          <w:sz w:val="20"/>
          <w:szCs w:val="20"/>
          <w:lang w:val="es-419"/>
        </w:rPr>
        <w:tab/>
      </w:r>
      <w:r w:rsidRPr="00BB51BD">
        <w:rPr>
          <w:rFonts w:ascii="Arial" w:hAnsi="Arial" w:cs="Arial"/>
          <w:sz w:val="20"/>
          <w:szCs w:val="20"/>
          <w:lang w:val="es-419"/>
        </w:rPr>
        <w:tab/>
        <w:t>66001-31-05-004-2017-00335-01</w:t>
      </w:r>
    </w:p>
    <w:p w:rsidR="00BB51BD" w:rsidRPr="00BB51BD" w:rsidRDefault="00BB51BD" w:rsidP="00BB51BD">
      <w:pPr>
        <w:jc w:val="both"/>
        <w:rPr>
          <w:rFonts w:ascii="Arial" w:hAnsi="Arial" w:cs="Arial"/>
          <w:sz w:val="20"/>
          <w:szCs w:val="20"/>
          <w:lang w:val="es-419"/>
        </w:rPr>
      </w:pPr>
      <w:r w:rsidRPr="00BB51BD">
        <w:rPr>
          <w:rFonts w:ascii="Arial" w:hAnsi="Arial" w:cs="Arial"/>
          <w:sz w:val="20"/>
          <w:szCs w:val="20"/>
          <w:lang w:val="es-419"/>
        </w:rPr>
        <w:t>Proceso:</w:t>
      </w:r>
      <w:r w:rsidRPr="00BB51BD">
        <w:rPr>
          <w:rFonts w:ascii="Arial" w:hAnsi="Arial" w:cs="Arial"/>
          <w:sz w:val="20"/>
          <w:szCs w:val="20"/>
          <w:lang w:val="es-419"/>
        </w:rPr>
        <w:tab/>
      </w:r>
      <w:r w:rsidRPr="00BB51BD">
        <w:rPr>
          <w:rFonts w:ascii="Arial" w:hAnsi="Arial" w:cs="Arial"/>
          <w:sz w:val="20"/>
          <w:szCs w:val="20"/>
          <w:lang w:val="es-419"/>
        </w:rPr>
        <w:tab/>
        <w:t xml:space="preserve">Ordinario laboral </w:t>
      </w:r>
    </w:p>
    <w:p w:rsidR="00BB51BD" w:rsidRPr="00BB51BD" w:rsidRDefault="00BB51BD" w:rsidP="00BB51BD">
      <w:pPr>
        <w:jc w:val="both"/>
        <w:rPr>
          <w:rFonts w:ascii="Arial" w:hAnsi="Arial" w:cs="Arial"/>
          <w:sz w:val="20"/>
          <w:szCs w:val="20"/>
          <w:lang w:val="es-419"/>
        </w:rPr>
      </w:pPr>
      <w:r w:rsidRPr="00BB51BD">
        <w:rPr>
          <w:rFonts w:ascii="Arial" w:hAnsi="Arial" w:cs="Arial"/>
          <w:sz w:val="20"/>
          <w:szCs w:val="20"/>
          <w:lang w:val="es-419"/>
        </w:rPr>
        <w:t>Demandante:</w:t>
      </w:r>
      <w:r w:rsidRPr="00BB51BD">
        <w:rPr>
          <w:rFonts w:ascii="Arial" w:hAnsi="Arial" w:cs="Arial"/>
          <w:sz w:val="20"/>
          <w:szCs w:val="20"/>
          <w:lang w:val="es-419"/>
        </w:rPr>
        <w:tab/>
      </w:r>
      <w:r w:rsidRPr="00BB51BD">
        <w:rPr>
          <w:rFonts w:ascii="Arial" w:hAnsi="Arial" w:cs="Arial"/>
          <w:sz w:val="20"/>
          <w:szCs w:val="20"/>
          <w:lang w:val="es-419"/>
        </w:rPr>
        <w:tab/>
        <w:t xml:space="preserve">Patricia Elena Ramírez Arias </w:t>
      </w:r>
    </w:p>
    <w:p w:rsidR="00BB51BD" w:rsidRPr="00BB51BD" w:rsidRDefault="00BB51BD" w:rsidP="00BB51BD">
      <w:pPr>
        <w:jc w:val="both"/>
        <w:rPr>
          <w:rFonts w:ascii="Arial" w:hAnsi="Arial" w:cs="Arial"/>
          <w:sz w:val="20"/>
          <w:szCs w:val="20"/>
          <w:lang w:val="es-419"/>
        </w:rPr>
      </w:pPr>
      <w:r w:rsidRPr="00BB51BD">
        <w:rPr>
          <w:rFonts w:ascii="Arial" w:hAnsi="Arial" w:cs="Arial"/>
          <w:sz w:val="20"/>
          <w:szCs w:val="20"/>
          <w:lang w:val="es-419"/>
        </w:rPr>
        <w:t>Demandada:</w:t>
      </w:r>
      <w:r w:rsidRPr="00BB51BD">
        <w:rPr>
          <w:rFonts w:ascii="Arial" w:hAnsi="Arial" w:cs="Arial"/>
          <w:sz w:val="20"/>
          <w:szCs w:val="20"/>
          <w:lang w:val="es-419"/>
        </w:rPr>
        <w:tab/>
      </w:r>
      <w:r w:rsidRPr="00BB51BD">
        <w:rPr>
          <w:rFonts w:ascii="Arial" w:hAnsi="Arial" w:cs="Arial"/>
          <w:sz w:val="20"/>
          <w:szCs w:val="20"/>
          <w:lang w:val="es-419"/>
        </w:rPr>
        <w:tab/>
        <w:t>Fundación Universitaria Autónoma de las Américas</w:t>
      </w:r>
    </w:p>
    <w:p w:rsidR="00BB51BD" w:rsidRPr="00BB51BD" w:rsidRDefault="00BB51BD" w:rsidP="00BB51BD">
      <w:pPr>
        <w:jc w:val="both"/>
        <w:rPr>
          <w:rFonts w:ascii="Arial" w:hAnsi="Arial" w:cs="Arial"/>
          <w:sz w:val="20"/>
          <w:szCs w:val="20"/>
          <w:lang w:val="es-419"/>
        </w:rPr>
      </w:pPr>
      <w:r w:rsidRPr="00BB51BD">
        <w:rPr>
          <w:rFonts w:ascii="Arial" w:hAnsi="Arial" w:cs="Arial"/>
          <w:sz w:val="20"/>
          <w:szCs w:val="20"/>
          <w:lang w:val="es-419"/>
        </w:rPr>
        <w:t xml:space="preserve">Juzgado de origen: </w:t>
      </w:r>
      <w:r w:rsidRPr="00BB51BD">
        <w:rPr>
          <w:rFonts w:ascii="Arial" w:hAnsi="Arial" w:cs="Arial"/>
          <w:sz w:val="20"/>
          <w:szCs w:val="20"/>
          <w:lang w:val="es-419"/>
        </w:rPr>
        <w:tab/>
        <w:t xml:space="preserve">Cuarto Laboral del Circuito de Pereira </w:t>
      </w:r>
    </w:p>
    <w:p w:rsidR="00BB51BD" w:rsidRPr="00BB51BD" w:rsidRDefault="00BB51BD" w:rsidP="00BB51BD">
      <w:pPr>
        <w:jc w:val="both"/>
        <w:rPr>
          <w:rFonts w:ascii="Arial" w:hAnsi="Arial" w:cs="Arial"/>
          <w:sz w:val="20"/>
          <w:szCs w:val="20"/>
          <w:lang w:val="es-419"/>
        </w:rPr>
      </w:pPr>
      <w:r w:rsidRPr="00BB51BD">
        <w:rPr>
          <w:rFonts w:ascii="Arial" w:hAnsi="Arial" w:cs="Arial"/>
          <w:sz w:val="20"/>
          <w:szCs w:val="20"/>
          <w:lang w:val="es-419"/>
        </w:rPr>
        <w:t>Magistrada ponente:</w:t>
      </w:r>
      <w:r w:rsidRPr="00BB51BD">
        <w:rPr>
          <w:rFonts w:ascii="Arial" w:hAnsi="Arial" w:cs="Arial"/>
          <w:sz w:val="20"/>
          <w:szCs w:val="20"/>
          <w:lang w:val="es-419"/>
        </w:rPr>
        <w:tab/>
        <w:t>Dra. Ana Lucía Caicedo Calderón</w:t>
      </w:r>
    </w:p>
    <w:p w:rsidR="00BB51BD" w:rsidRPr="00BB51BD" w:rsidRDefault="00BB51BD" w:rsidP="00BB51BD">
      <w:pPr>
        <w:jc w:val="both"/>
        <w:rPr>
          <w:rFonts w:ascii="Arial" w:hAnsi="Arial" w:cs="Arial"/>
          <w:sz w:val="20"/>
          <w:szCs w:val="20"/>
          <w:lang w:val="es-419"/>
        </w:rPr>
      </w:pPr>
    </w:p>
    <w:p w:rsidR="00BB51BD" w:rsidRPr="00BB51BD" w:rsidRDefault="00BB51BD" w:rsidP="00BB51BD">
      <w:pPr>
        <w:jc w:val="both"/>
        <w:rPr>
          <w:rFonts w:ascii="Arial" w:hAnsi="Arial" w:cs="Arial"/>
          <w:b/>
          <w:bCs/>
          <w:iCs/>
          <w:sz w:val="20"/>
          <w:szCs w:val="20"/>
          <w:lang w:val="es-419" w:eastAsia="fr-FR"/>
        </w:rPr>
      </w:pPr>
      <w:r w:rsidRPr="00BB51BD">
        <w:rPr>
          <w:rFonts w:ascii="Arial" w:hAnsi="Arial" w:cs="Arial"/>
          <w:b/>
          <w:bCs/>
          <w:iCs/>
          <w:sz w:val="20"/>
          <w:szCs w:val="20"/>
          <w:lang w:val="es-419" w:eastAsia="fr-FR"/>
        </w:rPr>
        <w:t>TEMAS:</w:t>
      </w:r>
      <w:r w:rsidRPr="00BB51BD">
        <w:rPr>
          <w:rFonts w:ascii="Arial" w:hAnsi="Arial" w:cs="Arial"/>
          <w:b/>
          <w:bCs/>
          <w:iCs/>
          <w:sz w:val="20"/>
          <w:szCs w:val="20"/>
          <w:lang w:val="es-419" w:eastAsia="fr-FR"/>
        </w:rPr>
        <w:tab/>
      </w:r>
      <w:r w:rsidRPr="00BB51BD">
        <w:rPr>
          <w:rFonts w:ascii="Arial" w:hAnsi="Arial" w:cs="Arial"/>
          <w:b/>
          <w:sz w:val="20"/>
          <w:szCs w:val="20"/>
          <w:lang w:val="es-419"/>
        </w:rPr>
        <w:t xml:space="preserve">SOLUCIÓN DE CONTINUIDAD DE LOS CONTRATOS PACTADOS POR UN INTERREGNO DETERMINADO </w:t>
      </w:r>
      <w:r>
        <w:rPr>
          <w:rFonts w:ascii="Arial" w:hAnsi="Arial" w:cs="Arial"/>
          <w:b/>
          <w:sz w:val="20"/>
          <w:szCs w:val="20"/>
          <w:lang w:val="es-CO"/>
        </w:rPr>
        <w:t xml:space="preserve">/ </w:t>
      </w:r>
      <w:r w:rsidR="003169C9">
        <w:rPr>
          <w:rFonts w:ascii="Arial" w:hAnsi="Arial" w:cs="Arial"/>
          <w:b/>
          <w:sz w:val="20"/>
          <w:szCs w:val="20"/>
          <w:lang w:val="es-CO"/>
        </w:rPr>
        <w:t xml:space="preserve">ESA INTERRUPCIÓN ENTRE UN CONTRATO Y OTRO DETERMINA QUE </w:t>
      </w:r>
      <w:r w:rsidR="00D84EC2">
        <w:rPr>
          <w:rFonts w:ascii="Arial" w:hAnsi="Arial" w:cs="Arial"/>
          <w:b/>
          <w:sz w:val="20"/>
          <w:szCs w:val="20"/>
          <w:lang w:val="es-CO"/>
        </w:rPr>
        <w:t>LA PRESCRIPCIÓN SE ANALICE RESPECTO DE CADA UNO DE ELLOS</w:t>
      </w:r>
      <w:r w:rsidR="003169C9">
        <w:rPr>
          <w:rFonts w:ascii="Arial" w:hAnsi="Arial" w:cs="Arial"/>
          <w:b/>
          <w:sz w:val="20"/>
          <w:szCs w:val="20"/>
          <w:lang w:val="es-CO"/>
        </w:rPr>
        <w:t xml:space="preserve"> / </w:t>
      </w:r>
      <w:r w:rsidRPr="00BB51BD">
        <w:rPr>
          <w:rFonts w:ascii="Arial" w:hAnsi="Arial" w:cs="Arial"/>
          <w:b/>
          <w:sz w:val="20"/>
          <w:szCs w:val="20"/>
          <w:lang w:val="es-419"/>
        </w:rPr>
        <w:t xml:space="preserve">EMOLUMENTOS QUE NO CONSTITUYEN FACTOR SALARIAL </w:t>
      </w:r>
      <w:r w:rsidR="00987177">
        <w:rPr>
          <w:rFonts w:ascii="Arial" w:hAnsi="Arial" w:cs="Arial"/>
          <w:b/>
          <w:sz w:val="20"/>
          <w:szCs w:val="20"/>
          <w:lang w:val="es-CO"/>
        </w:rPr>
        <w:t>/</w:t>
      </w:r>
      <w:r w:rsidRPr="00BB51BD">
        <w:rPr>
          <w:rFonts w:ascii="Arial" w:hAnsi="Arial" w:cs="Arial"/>
          <w:b/>
          <w:sz w:val="20"/>
          <w:szCs w:val="20"/>
          <w:lang w:val="es-419"/>
        </w:rPr>
        <w:t xml:space="preserve"> PUEDEN PACTARSE DE COMÚN ACUERDO ENTRE LAS PARTES DE CONFORMIDAD </w:t>
      </w:r>
      <w:r w:rsidR="003169C9">
        <w:rPr>
          <w:rFonts w:ascii="Arial" w:hAnsi="Arial" w:cs="Arial"/>
          <w:b/>
          <w:sz w:val="20"/>
          <w:szCs w:val="20"/>
          <w:lang w:val="es-419"/>
        </w:rPr>
        <w:t>CON EL ARTÍCULO 128 DEL C.S.T.</w:t>
      </w:r>
    </w:p>
    <w:p w:rsidR="00BB51BD" w:rsidRPr="00BB51BD" w:rsidRDefault="00BB51BD" w:rsidP="00BB51BD">
      <w:pPr>
        <w:jc w:val="both"/>
        <w:rPr>
          <w:rFonts w:ascii="Arial" w:hAnsi="Arial" w:cs="Arial"/>
          <w:sz w:val="20"/>
          <w:szCs w:val="20"/>
          <w:lang w:val="es-419"/>
        </w:rPr>
      </w:pPr>
    </w:p>
    <w:p w:rsidR="00DD08F2" w:rsidRPr="009A31C4" w:rsidRDefault="00522476" w:rsidP="00BB51BD">
      <w:pPr>
        <w:jc w:val="both"/>
        <w:rPr>
          <w:rFonts w:ascii="Arial" w:hAnsi="Arial" w:cs="Arial"/>
          <w:sz w:val="20"/>
          <w:szCs w:val="20"/>
          <w:lang w:val="es-CO"/>
        </w:rPr>
      </w:pPr>
      <w:r w:rsidRPr="00BB51BD">
        <w:rPr>
          <w:rFonts w:ascii="Arial" w:hAnsi="Arial" w:cs="Arial"/>
          <w:sz w:val="20"/>
          <w:szCs w:val="20"/>
          <w:lang w:val="es-419"/>
        </w:rPr>
        <w:t>En aquellos contratos de prestación de servicios, pactados por un interregno determinado y en los que la ejecución entre uno y otro tiene un lapso de interrupción, durante el cual el contratista deja de ejecutar el servicio, frente a cada uno de ellos habrá de analizarse la prescripción a partir de sus fechas de finalización, bajo el entendido de que no hubo uno, sino varios contratos mediados por interregnos o lapsos en los que el prestador del servicio no tuvo vinculación jurídica alguna con el contratante. Es decir, cuando se habla de solución de continuidad en materia laboral, se ha de entender que existe una interrupción, un espacio, un vacío, o en otras palabras, que entre una relación laboral y otra existió un lapso de tiempo en que no hubo vinculación j</w:t>
      </w:r>
      <w:r w:rsidR="009A31C4">
        <w:rPr>
          <w:rFonts w:ascii="Arial" w:hAnsi="Arial" w:cs="Arial"/>
          <w:sz w:val="20"/>
          <w:szCs w:val="20"/>
          <w:lang w:val="es-419"/>
        </w:rPr>
        <w:t>urídica alguna entre las partes…</w:t>
      </w:r>
    </w:p>
    <w:p w:rsidR="00522476" w:rsidRPr="00BB51BD" w:rsidRDefault="00522476" w:rsidP="00BB51BD">
      <w:pPr>
        <w:jc w:val="both"/>
        <w:rPr>
          <w:rFonts w:ascii="Arial" w:hAnsi="Arial" w:cs="Arial"/>
          <w:sz w:val="20"/>
          <w:szCs w:val="20"/>
          <w:lang w:val="es-419"/>
        </w:rPr>
      </w:pPr>
    </w:p>
    <w:p w:rsidR="00E86AB6" w:rsidRPr="00BB51BD" w:rsidRDefault="00E86AB6" w:rsidP="00BB51BD">
      <w:pPr>
        <w:jc w:val="both"/>
        <w:rPr>
          <w:rFonts w:ascii="Arial" w:hAnsi="Arial" w:cs="Arial"/>
          <w:sz w:val="20"/>
          <w:szCs w:val="20"/>
          <w:lang w:val="es-419"/>
        </w:rPr>
      </w:pPr>
      <w:r w:rsidRPr="00BB51BD">
        <w:rPr>
          <w:rFonts w:ascii="Arial" w:hAnsi="Arial" w:cs="Arial"/>
          <w:sz w:val="20"/>
          <w:szCs w:val="20"/>
          <w:lang w:val="es-419"/>
        </w:rPr>
        <w:t>El entendimiento dado por la Sala de Casación Laboral de la Corte Suprema de Justicia no delimita el contenido del artículo 128 para que las partes dispongan expresamente los beneficios o auxilios habituales u ocasionales -otorgados en forma extralegal- que no constituyen salario, pero sí excluye del pacto los factores que literalmente están citados como salario por el artículo 127 del C.S.T., como lo son las comisiones y el trabajo suplementario, de ahí que la H. Corte Constitucional en la sentencia C-521 de 1995 haya declarado la exequibilidad del aparte del artículo 128 del C.S.T. relativo a que no son salario “los beneficios o auxilios habituales u ocasionales acordados convencional o contractualmente u otorgados en forma extralegal por el empleador, cuando las partes hayan dispuesto expresamente que no constituyen salario en dinero o en especie, tales como la alimentación, habitación o vestuario, las primas extralegales, de vacaciones, de servicios o de navidad”.</w:t>
      </w:r>
    </w:p>
    <w:p w:rsidR="00C123A5" w:rsidRPr="00BB51BD" w:rsidRDefault="00C123A5" w:rsidP="00BB51BD">
      <w:pPr>
        <w:jc w:val="both"/>
        <w:rPr>
          <w:rFonts w:ascii="Arial" w:hAnsi="Arial" w:cs="Arial"/>
          <w:sz w:val="20"/>
          <w:szCs w:val="20"/>
          <w:lang w:val="es-419"/>
        </w:rPr>
      </w:pPr>
    </w:p>
    <w:p w:rsidR="00A92604" w:rsidRPr="00BB51BD" w:rsidRDefault="00A92604" w:rsidP="00BB51BD">
      <w:pPr>
        <w:jc w:val="both"/>
        <w:rPr>
          <w:rFonts w:ascii="Arial" w:hAnsi="Arial" w:cs="Arial"/>
          <w:sz w:val="20"/>
          <w:szCs w:val="20"/>
          <w:lang w:val="es-419"/>
        </w:rPr>
      </w:pPr>
    </w:p>
    <w:p w:rsidR="00815A7D" w:rsidRPr="00BB51BD" w:rsidRDefault="00815A7D" w:rsidP="00BB51BD">
      <w:pPr>
        <w:jc w:val="both"/>
        <w:rPr>
          <w:rFonts w:ascii="Arial" w:hAnsi="Arial" w:cs="Arial"/>
          <w:sz w:val="20"/>
          <w:szCs w:val="20"/>
          <w:lang w:val="es-419"/>
        </w:rPr>
      </w:pPr>
    </w:p>
    <w:p w:rsidR="003A3BBB" w:rsidRPr="001F4CE6" w:rsidRDefault="003A3BBB" w:rsidP="000B6251">
      <w:pPr>
        <w:pStyle w:val="Ttulo4"/>
        <w:widowControl w:val="0"/>
        <w:tabs>
          <w:tab w:val="clear" w:pos="0"/>
        </w:tabs>
        <w:spacing w:line="288" w:lineRule="auto"/>
        <w:rPr>
          <w:rFonts w:ascii="Tahoma" w:hAnsi="Tahoma" w:cs="Tahoma"/>
          <w:bCs/>
          <w:szCs w:val="24"/>
          <w:lang w:eastAsia="es-MX"/>
        </w:rPr>
      </w:pPr>
      <w:r w:rsidRPr="001F4CE6">
        <w:rPr>
          <w:rFonts w:ascii="Tahoma" w:hAnsi="Tahoma" w:cs="Tahoma"/>
          <w:bCs/>
          <w:szCs w:val="24"/>
          <w:lang w:eastAsia="es-MX"/>
        </w:rPr>
        <w:t>TRIBUNAL SUPERIOR DEL DISTRITO JUDICIAL DE PEREIRA</w:t>
      </w:r>
    </w:p>
    <w:p w:rsidR="003A3BBB" w:rsidRPr="001F4CE6" w:rsidRDefault="003A3BBB" w:rsidP="000B6251">
      <w:pPr>
        <w:pStyle w:val="Ttulo4"/>
        <w:widowControl w:val="0"/>
        <w:tabs>
          <w:tab w:val="clear" w:pos="0"/>
        </w:tabs>
        <w:spacing w:line="288" w:lineRule="auto"/>
        <w:rPr>
          <w:rFonts w:ascii="Tahoma" w:hAnsi="Tahoma" w:cs="Tahoma"/>
          <w:bCs/>
          <w:szCs w:val="24"/>
          <w:lang w:eastAsia="es-MX"/>
        </w:rPr>
      </w:pPr>
      <w:r w:rsidRPr="001F4CE6">
        <w:rPr>
          <w:rFonts w:ascii="Tahoma" w:hAnsi="Tahoma" w:cs="Tahoma"/>
          <w:bCs/>
          <w:szCs w:val="24"/>
          <w:lang w:eastAsia="es-MX"/>
        </w:rPr>
        <w:t>SALA</w:t>
      </w:r>
      <w:r w:rsidR="00666B78" w:rsidRPr="001F4CE6">
        <w:rPr>
          <w:rFonts w:ascii="Tahoma" w:hAnsi="Tahoma" w:cs="Tahoma"/>
          <w:bCs/>
          <w:szCs w:val="24"/>
          <w:lang w:eastAsia="es-MX"/>
        </w:rPr>
        <w:t xml:space="preserve"> DE DECISIÓN</w:t>
      </w:r>
      <w:r w:rsidRPr="001F4CE6">
        <w:rPr>
          <w:rFonts w:ascii="Tahoma" w:hAnsi="Tahoma" w:cs="Tahoma"/>
          <w:bCs/>
          <w:szCs w:val="24"/>
          <w:lang w:eastAsia="es-MX"/>
        </w:rPr>
        <w:t xml:space="preserve"> LABORAL</w:t>
      </w:r>
      <w:r w:rsidR="00666B78" w:rsidRPr="001F4CE6">
        <w:rPr>
          <w:rFonts w:ascii="Tahoma" w:hAnsi="Tahoma" w:cs="Tahoma"/>
          <w:bCs/>
          <w:szCs w:val="24"/>
          <w:lang w:eastAsia="es-MX"/>
        </w:rPr>
        <w:t xml:space="preserve"> No. 1</w:t>
      </w:r>
    </w:p>
    <w:p w:rsidR="003A3BBB" w:rsidRPr="001F4CE6" w:rsidRDefault="003A3BBB" w:rsidP="000B6251">
      <w:pPr>
        <w:pStyle w:val="Sinespaciado"/>
        <w:spacing w:line="288" w:lineRule="auto"/>
      </w:pPr>
    </w:p>
    <w:p w:rsidR="003A3BBB" w:rsidRPr="00325B5A" w:rsidRDefault="003A3BBB" w:rsidP="000B6251">
      <w:pPr>
        <w:spacing w:line="288" w:lineRule="auto"/>
        <w:jc w:val="center"/>
        <w:rPr>
          <w:rFonts w:ascii="Tahoma" w:hAnsi="Tahoma" w:cs="Tahoma"/>
          <w:b/>
          <w:bCs/>
          <w:sz w:val="22"/>
          <w:szCs w:val="22"/>
        </w:rPr>
      </w:pPr>
      <w:r w:rsidRPr="00325B5A">
        <w:rPr>
          <w:rFonts w:ascii="Tahoma" w:hAnsi="Tahoma" w:cs="Tahoma"/>
          <w:bCs/>
          <w:sz w:val="22"/>
          <w:szCs w:val="22"/>
        </w:rPr>
        <w:t>Magistrada ponente:</w:t>
      </w:r>
      <w:r w:rsidRPr="00325B5A">
        <w:rPr>
          <w:rFonts w:ascii="Tahoma" w:hAnsi="Tahoma" w:cs="Tahoma"/>
          <w:b/>
          <w:bCs/>
          <w:sz w:val="22"/>
          <w:szCs w:val="22"/>
        </w:rPr>
        <w:t xml:space="preserve"> Ana Lucía Caicedo Calderón</w:t>
      </w:r>
    </w:p>
    <w:p w:rsidR="003A3BBB" w:rsidRPr="00325B5A" w:rsidRDefault="003A3BBB" w:rsidP="000B6251">
      <w:pPr>
        <w:pStyle w:val="Sinespaciado"/>
        <w:spacing w:line="288" w:lineRule="auto"/>
        <w:rPr>
          <w:sz w:val="22"/>
          <w:szCs w:val="22"/>
        </w:rPr>
      </w:pPr>
    </w:p>
    <w:p w:rsidR="003A3BBB" w:rsidRPr="00325B5A" w:rsidRDefault="003A3BBB" w:rsidP="000B6251">
      <w:pPr>
        <w:spacing w:line="288" w:lineRule="auto"/>
        <w:jc w:val="center"/>
        <w:rPr>
          <w:rFonts w:ascii="Tahoma" w:hAnsi="Tahoma" w:cs="Tahoma"/>
          <w:b/>
          <w:sz w:val="22"/>
          <w:szCs w:val="22"/>
        </w:rPr>
      </w:pPr>
      <w:r w:rsidRPr="00325B5A">
        <w:rPr>
          <w:rFonts w:ascii="Tahoma" w:hAnsi="Tahoma" w:cs="Tahoma"/>
          <w:b/>
          <w:sz w:val="22"/>
          <w:szCs w:val="22"/>
        </w:rPr>
        <w:t>Acta No. ____</w:t>
      </w:r>
    </w:p>
    <w:p w:rsidR="003A3BBB" w:rsidRPr="00325B5A" w:rsidRDefault="003A3BBB" w:rsidP="000B6251">
      <w:pPr>
        <w:pStyle w:val="Sinespaciado"/>
        <w:spacing w:line="288" w:lineRule="auto"/>
        <w:rPr>
          <w:sz w:val="22"/>
          <w:szCs w:val="22"/>
        </w:rPr>
      </w:pPr>
    </w:p>
    <w:p w:rsidR="003A3BBB" w:rsidRPr="00325B5A" w:rsidRDefault="003A3BBB" w:rsidP="000B6251">
      <w:pPr>
        <w:pStyle w:val="Ttulo5"/>
        <w:spacing w:line="288" w:lineRule="auto"/>
        <w:ind w:firstLine="0"/>
        <w:jc w:val="center"/>
        <w:rPr>
          <w:rFonts w:ascii="Tahoma" w:hAnsi="Tahoma" w:cs="Tahoma"/>
          <w:sz w:val="22"/>
          <w:szCs w:val="22"/>
        </w:rPr>
      </w:pPr>
      <w:r w:rsidRPr="00325B5A">
        <w:rPr>
          <w:rFonts w:ascii="Tahoma" w:hAnsi="Tahoma" w:cs="Tahoma"/>
          <w:sz w:val="22"/>
          <w:szCs w:val="22"/>
        </w:rPr>
        <w:t>Sistema oral - Audiencia de juzgamiento</w:t>
      </w:r>
    </w:p>
    <w:p w:rsidR="003A3BBB" w:rsidRPr="00325B5A" w:rsidRDefault="003A3BBB" w:rsidP="000B6251">
      <w:pPr>
        <w:pStyle w:val="Sinespaciado"/>
        <w:spacing w:line="288" w:lineRule="auto"/>
        <w:rPr>
          <w:sz w:val="22"/>
          <w:szCs w:val="22"/>
        </w:rPr>
      </w:pPr>
      <w:r w:rsidRPr="00325B5A">
        <w:rPr>
          <w:sz w:val="22"/>
          <w:szCs w:val="22"/>
        </w:rPr>
        <w:tab/>
      </w:r>
      <w:r w:rsidR="004052FE" w:rsidRPr="00325B5A">
        <w:rPr>
          <w:sz w:val="22"/>
          <w:szCs w:val="22"/>
        </w:rPr>
        <w:t xml:space="preserve"> </w:t>
      </w:r>
    </w:p>
    <w:p w:rsidR="00E93305" w:rsidRPr="00325B5A" w:rsidRDefault="003A3BBB" w:rsidP="000B6251">
      <w:pPr>
        <w:spacing w:line="288" w:lineRule="auto"/>
        <w:ind w:firstLine="708"/>
        <w:jc w:val="both"/>
        <w:rPr>
          <w:rFonts w:ascii="Tahoma" w:hAnsi="Tahoma" w:cs="Tahoma"/>
          <w:b/>
          <w:sz w:val="22"/>
          <w:szCs w:val="22"/>
          <w:lang w:val="es-ES_tradnl"/>
        </w:rPr>
      </w:pPr>
      <w:r w:rsidRPr="00325B5A">
        <w:rPr>
          <w:rFonts w:ascii="Tahoma" w:hAnsi="Tahoma" w:cs="Tahoma"/>
          <w:sz w:val="22"/>
          <w:szCs w:val="22"/>
          <w:lang w:val="es-ES_tradnl"/>
        </w:rPr>
        <w:t xml:space="preserve">Siendo las </w:t>
      </w:r>
      <w:r w:rsidR="00DD08F2">
        <w:rPr>
          <w:rFonts w:ascii="Tahoma" w:hAnsi="Tahoma" w:cs="Tahoma"/>
          <w:sz w:val="22"/>
          <w:szCs w:val="22"/>
          <w:lang w:val="es-ES_tradnl"/>
        </w:rPr>
        <w:t>10</w:t>
      </w:r>
      <w:r w:rsidR="00E93305" w:rsidRPr="00325B5A">
        <w:rPr>
          <w:rFonts w:ascii="Tahoma" w:hAnsi="Tahoma" w:cs="Tahoma"/>
          <w:sz w:val="22"/>
          <w:szCs w:val="22"/>
          <w:lang w:val="es-ES_tradnl"/>
        </w:rPr>
        <w:t>:</w:t>
      </w:r>
      <w:r w:rsidR="00DD08F2">
        <w:rPr>
          <w:rFonts w:ascii="Tahoma" w:hAnsi="Tahoma" w:cs="Tahoma"/>
          <w:sz w:val="22"/>
          <w:szCs w:val="22"/>
          <w:lang w:val="es-ES_tradnl"/>
        </w:rPr>
        <w:t>15</w:t>
      </w:r>
      <w:r w:rsidRPr="00325B5A">
        <w:rPr>
          <w:rFonts w:ascii="Tahoma" w:hAnsi="Tahoma" w:cs="Tahoma"/>
          <w:sz w:val="22"/>
          <w:szCs w:val="22"/>
          <w:lang w:val="es-ES_tradnl"/>
        </w:rPr>
        <w:t xml:space="preserve"> </w:t>
      </w:r>
      <w:r w:rsidR="000108FA" w:rsidRPr="00325B5A">
        <w:rPr>
          <w:rFonts w:ascii="Tahoma" w:hAnsi="Tahoma" w:cs="Tahoma"/>
          <w:sz w:val="22"/>
          <w:szCs w:val="22"/>
          <w:lang w:val="es-ES_tradnl"/>
        </w:rPr>
        <w:t>a</w:t>
      </w:r>
      <w:r w:rsidR="0042768E" w:rsidRPr="00325B5A">
        <w:rPr>
          <w:rFonts w:ascii="Tahoma" w:hAnsi="Tahoma" w:cs="Tahoma"/>
          <w:sz w:val="22"/>
          <w:szCs w:val="22"/>
          <w:lang w:val="es-ES_tradnl"/>
        </w:rPr>
        <w:t>.m. de hoy,</w:t>
      </w:r>
      <w:r w:rsidR="00F206D8" w:rsidRPr="00325B5A">
        <w:rPr>
          <w:rFonts w:ascii="Tahoma" w:hAnsi="Tahoma" w:cs="Tahoma"/>
          <w:sz w:val="22"/>
          <w:szCs w:val="22"/>
          <w:lang w:val="es-ES_tradnl"/>
        </w:rPr>
        <w:t xml:space="preserve"> </w:t>
      </w:r>
      <w:r w:rsidR="00253696">
        <w:rPr>
          <w:rFonts w:ascii="Tahoma" w:hAnsi="Tahoma" w:cs="Tahoma"/>
          <w:sz w:val="22"/>
          <w:szCs w:val="22"/>
          <w:lang w:val="es-ES_tradnl"/>
        </w:rPr>
        <w:t>lunes 1</w:t>
      </w:r>
      <w:r w:rsidR="00DD08F2">
        <w:rPr>
          <w:rFonts w:ascii="Tahoma" w:hAnsi="Tahoma" w:cs="Tahoma"/>
          <w:sz w:val="22"/>
          <w:szCs w:val="22"/>
          <w:lang w:val="es-ES_tradnl"/>
        </w:rPr>
        <w:t>º de abril de</w:t>
      </w:r>
      <w:r w:rsidR="00F206D8" w:rsidRPr="00325B5A">
        <w:rPr>
          <w:rFonts w:ascii="Tahoma" w:hAnsi="Tahoma" w:cs="Tahoma"/>
          <w:sz w:val="22"/>
          <w:szCs w:val="22"/>
          <w:lang w:val="es-ES_tradnl"/>
        </w:rPr>
        <w:t xml:space="preserve"> 201</w:t>
      </w:r>
      <w:r w:rsidR="007C7664" w:rsidRPr="00325B5A">
        <w:rPr>
          <w:rFonts w:ascii="Tahoma" w:hAnsi="Tahoma" w:cs="Tahoma"/>
          <w:sz w:val="22"/>
          <w:szCs w:val="22"/>
          <w:lang w:val="es-ES_tradnl"/>
        </w:rPr>
        <w:t>9</w:t>
      </w:r>
      <w:r w:rsidRPr="00325B5A">
        <w:rPr>
          <w:rFonts w:ascii="Tahoma" w:hAnsi="Tahoma" w:cs="Tahoma"/>
          <w:sz w:val="22"/>
          <w:szCs w:val="22"/>
          <w:lang w:val="es-ES_tradnl"/>
        </w:rPr>
        <w:t xml:space="preserve">, la Sala de Decisión Laboral </w:t>
      </w:r>
      <w:r w:rsidR="00EA7593" w:rsidRPr="00325B5A">
        <w:rPr>
          <w:rFonts w:ascii="Tahoma" w:hAnsi="Tahoma" w:cs="Tahoma"/>
          <w:sz w:val="22"/>
          <w:szCs w:val="22"/>
          <w:lang w:val="es-ES_tradnl"/>
        </w:rPr>
        <w:t xml:space="preserve">No. 1 </w:t>
      </w:r>
      <w:r w:rsidRPr="00325B5A">
        <w:rPr>
          <w:rFonts w:ascii="Tahoma" w:hAnsi="Tahoma" w:cs="Tahoma"/>
          <w:sz w:val="22"/>
          <w:szCs w:val="22"/>
          <w:lang w:val="es-ES_tradnl"/>
        </w:rPr>
        <w:t xml:space="preserve">del Tribunal Superior de Pereira se constituye en audiencia pública de juzgamiento en el proceso ordinario laboral instaurado por </w:t>
      </w:r>
      <w:r w:rsidR="00DD08F2">
        <w:rPr>
          <w:rFonts w:ascii="Tahoma" w:hAnsi="Tahoma" w:cs="Tahoma"/>
          <w:b/>
          <w:sz w:val="22"/>
          <w:szCs w:val="22"/>
          <w:lang w:val="es-ES_tradnl"/>
        </w:rPr>
        <w:t xml:space="preserve">Patricia Elena Ramírez Arias </w:t>
      </w:r>
      <w:r w:rsidR="002C4FDE" w:rsidRPr="00325B5A">
        <w:rPr>
          <w:rFonts w:ascii="Tahoma" w:hAnsi="Tahoma" w:cs="Tahoma"/>
          <w:sz w:val="22"/>
          <w:szCs w:val="22"/>
          <w:lang w:val="es-ES_tradnl"/>
        </w:rPr>
        <w:t>en</w:t>
      </w:r>
      <w:r w:rsidR="002C4FDE" w:rsidRPr="00325B5A">
        <w:rPr>
          <w:rFonts w:ascii="Tahoma" w:hAnsi="Tahoma" w:cs="Tahoma"/>
          <w:b/>
          <w:sz w:val="22"/>
          <w:szCs w:val="22"/>
          <w:lang w:val="es-ES_tradnl"/>
        </w:rPr>
        <w:t xml:space="preserve"> </w:t>
      </w:r>
      <w:r w:rsidR="002C4FDE" w:rsidRPr="00325B5A">
        <w:rPr>
          <w:rFonts w:ascii="Tahoma" w:hAnsi="Tahoma" w:cs="Tahoma"/>
          <w:sz w:val="22"/>
          <w:szCs w:val="22"/>
          <w:lang w:val="es-ES_tradnl"/>
        </w:rPr>
        <w:t>contra de</w:t>
      </w:r>
      <w:r w:rsidR="00DD08F2">
        <w:rPr>
          <w:rFonts w:ascii="Tahoma" w:hAnsi="Tahoma" w:cs="Tahoma"/>
          <w:sz w:val="22"/>
          <w:szCs w:val="22"/>
          <w:lang w:val="es-ES_tradnl"/>
        </w:rPr>
        <w:t xml:space="preserve"> la </w:t>
      </w:r>
      <w:r w:rsidR="00DD08F2">
        <w:rPr>
          <w:rFonts w:ascii="Tahoma" w:hAnsi="Tahoma" w:cs="Tahoma"/>
          <w:b/>
          <w:sz w:val="22"/>
          <w:szCs w:val="22"/>
          <w:lang w:val="es-ES_tradnl"/>
        </w:rPr>
        <w:t>Fundación Universitaria Autónoma de Las Américas</w:t>
      </w:r>
      <w:r w:rsidR="00C1157F" w:rsidRPr="00325B5A">
        <w:rPr>
          <w:rFonts w:ascii="Tahoma" w:hAnsi="Tahoma" w:cs="Tahoma"/>
          <w:b/>
          <w:sz w:val="22"/>
          <w:szCs w:val="22"/>
          <w:lang w:val="es-ES_tradnl"/>
        </w:rPr>
        <w:t>.</w:t>
      </w:r>
    </w:p>
    <w:p w:rsidR="003A3BBB" w:rsidRPr="00325B5A" w:rsidRDefault="003A3BBB" w:rsidP="000B6251">
      <w:pPr>
        <w:pStyle w:val="Sinespaciado"/>
        <w:spacing w:line="288" w:lineRule="auto"/>
        <w:rPr>
          <w:sz w:val="22"/>
          <w:szCs w:val="22"/>
        </w:rPr>
      </w:pPr>
    </w:p>
    <w:p w:rsidR="003A3BBB" w:rsidRPr="00325B5A" w:rsidRDefault="003A3BBB" w:rsidP="000B6251">
      <w:pPr>
        <w:spacing w:line="288" w:lineRule="auto"/>
        <w:ind w:firstLine="708"/>
        <w:jc w:val="both"/>
        <w:rPr>
          <w:rFonts w:ascii="Tahoma" w:hAnsi="Tahoma" w:cs="Tahoma"/>
          <w:sz w:val="22"/>
          <w:szCs w:val="22"/>
          <w:lang w:val="es-ES_tradnl"/>
        </w:rPr>
      </w:pPr>
      <w:r w:rsidRPr="00325B5A">
        <w:rPr>
          <w:rFonts w:ascii="Tahoma" w:hAnsi="Tahoma" w:cs="Tahoma"/>
          <w:sz w:val="22"/>
          <w:szCs w:val="22"/>
          <w:lang w:val="es-ES_tradnl"/>
        </w:rPr>
        <w:t>Para el efecto, se verifica la asistencia de las partes a la presente diligencia: Por la parte demandante… Por la demandada…</w:t>
      </w:r>
    </w:p>
    <w:p w:rsidR="009A5E41" w:rsidRPr="00325B5A" w:rsidRDefault="009A5E41" w:rsidP="000B6251">
      <w:pPr>
        <w:pStyle w:val="Sinespaciado"/>
        <w:spacing w:line="288" w:lineRule="auto"/>
        <w:rPr>
          <w:sz w:val="22"/>
          <w:szCs w:val="22"/>
          <w:highlight w:val="yellow"/>
          <w:lang w:val="es-ES_tradnl"/>
        </w:rPr>
      </w:pPr>
    </w:p>
    <w:p w:rsidR="003A3BBB" w:rsidRPr="00325B5A" w:rsidRDefault="003A3BBB" w:rsidP="000B6251">
      <w:pPr>
        <w:widowControl w:val="0"/>
        <w:autoSpaceDE w:val="0"/>
        <w:autoSpaceDN w:val="0"/>
        <w:adjustRightInd w:val="0"/>
        <w:spacing w:line="288" w:lineRule="auto"/>
        <w:jc w:val="center"/>
        <w:rPr>
          <w:rFonts w:ascii="Tahoma" w:hAnsi="Tahoma" w:cs="Tahoma"/>
          <w:b/>
          <w:sz w:val="22"/>
          <w:szCs w:val="22"/>
        </w:rPr>
      </w:pPr>
      <w:r w:rsidRPr="00325B5A">
        <w:rPr>
          <w:rFonts w:ascii="Tahoma" w:hAnsi="Tahoma" w:cs="Tahoma"/>
          <w:b/>
          <w:sz w:val="22"/>
          <w:szCs w:val="22"/>
        </w:rPr>
        <w:t>Alegatos de conclusión</w:t>
      </w:r>
    </w:p>
    <w:p w:rsidR="003A3BBB" w:rsidRPr="00325B5A" w:rsidRDefault="003A3BBB" w:rsidP="000B6251">
      <w:pPr>
        <w:pStyle w:val="Sinespaciado"/>
        <w:spacing w:line="288" w:lineRule="auto"/>
        <w:rPr>
          <w:sz w:val="22"/>
          <w:szCs w:val="22"/>
        </w:rPr>
      </w:pPr>
    </w:p>
    <w:p w:rsidR="003A3BBB" w:rsidRPr="00325B5A" w:rsidRDefault="003A3BBB" w:rsidP="000B6251">
      <w:pPr>
        <w:spacing w:line="288" w:lineRule="auto"/>
        <w:ind w:firstLine="708"/>
        <w:jc w:val="both"/>
        <w:rPr>
          <w:rFonts w:ascii="Tahoma" w:hAnsi="Tahoma" w:cs="Tahoma"/>
          <w:sz w:val="22"/>
          <w:szCs w:val="22"/>
          <w:lang w:val="es-ES_tradnl"/>
        </w:rPr>
      </w:pPr>
      <w:r w:rsidRPr="00325B5A">
        <w:rPr>
          <w:rFonts w:ascii="Tahoma" w:hAnsi="Tahoma" w:cs="Tahoma"/>
          <w:sz w:val="22"/>
          <w:szCs w:val="22"/>
          <w:lang w:val="es-ES_tradnl"/>
        </w:rPr>
        <w:t>De conformidad con el artículo 82 del C.P.T</w:t>
      </w:r>
      <w:r w:rsidR="007C5FFC" w:rsidRPr="00325B5A">
        <w:rPr>
          <w:rFonts w:ascii="Tahoma" w:hAnsi="Tahoma" w:cs="Tahoma"/>
          <w:sz w:val="22"/>
          <w:szCs w:val="22"/>
          <w:lang w:val="es-ES_tradnl"/>
        </w:rPr>
        <w:t>.</w:t>
      </w:r>
      <w:r w:rsidRPr="00325B5A">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325B5A">
        <w:rPr>
          <w:rFonts w:ascii="Tahoma" w:hAnsi="Tahoma" w:cs="Tahoma"/>
          <w:sz w:val="22"/>
          <w:szCs w:val="22"/>
          <w:lang w:val="es-ES_tradnl"/>
        </w:rPr>
        <w:t xml:space="preserve"> </w:t>
      </w:r>
      <w:r w:rsidRPr="00325B5A">
        <w:rPr>
          <w:rFonts w:ascii="Tahoma" w:hAnsi="Tahoma" w:cs="Tahoma"/>
          <w:sz w:val="22"/>
          <w:szCs w:val="22"/>
          <w:lang w:val="es-ES_tradnl"/>
        </w:rPr>
        <w:t xml:space="preserve"> Por la parte demandante… Por la parte demandada…</w:t>
      </w:r>
    </w:p>
    <w:p w:rsidR="003A3BBB" w:rsidRDefault="003A3BBB" w:rsidP="000B6251">
      <w:pPr>
        <w:pStyle w:val="Sinespaciado"/>
        <w:spacing w:line="288" w:lineRule="auto"/>
        <w:rPr>
          <w:sz w:val="22"/>
          <w:szCs w:val="22"/>
        </w:rPr>
      </w:pPr>
    </w:p>
    <w:p w:rsidR="00A92604" w:rsidRPr="00325B5A" w:rsidRDefault="00A92604" w:rsidP="000B6251">
      <w:pPr>
        <w:pStyle w:val="Sinespaciado"/>
        <w:spacing w:line="288" w:lineRule="auto"/>
        <w:rPr>
          <w:sz w:val="22"/>
          <w:szCs w:val="22"/>
        </w:rPr>
      </w:pPr>
    </w:p>
    <w:p w:rsidR="003A3BBB" w:rsidRPr="00325B5A" w:rsidRDefault="003A3BBB" w:rsidP="000B6251">
      <w:pPr>
        <w:widowControl w:val="0"/>
        <w:autoSpaceDE w:val="0"/>
        <w:autoSpaceDN w:val="0"/>
        <w:adjustRightInd w:val="0"/>
        <w:spacing w:line="288" w:lineRule="auto"/>
        <w:jc w:val="center"/>
        <w:rPr>
          <w:rFonts w:ascii="Tahoma" w:hAnsi="Tahoma" w:cs="Tahoma"/>
          <w:b/>
          <w:sz w:val="22"/>
          <w:szCs w:val="22"/>
        </w:rPr>
      </w:pPr>
      <w:r w:rsidRPr="00325B5A">
        <w:rPr>
          <w:rFonts w:ascii="Tahoma" w:hAnsi="Tahoma" w:cs="Tahoma"/>
          <w:b/>
          <w:sz w:val="22"/>
          <w:szCs w:val="22"/>
        </w:rPr>
        <w:t>S E N T E N C I A</w:t>
      </w:r>
    </w:p>
    <w:p w:rsidR="003A3BBB" w:rsidRPr="00367A23" w:rsidRDefault="003A3BBB" w:rsidP="000B6251">
      <w:pPr>
        <w:pStyle w:val="Sinespaciado"/>
        <w:spacing w:line="288" w:lineRule="auto"/>
        <w:rPr>
          <w:rFonts w:ascii="Tahoma" w:hAnsi="Tahoma" w:cs="Tahoma"/>
          <w:sz w:val="22"/>
          <w:szCs w:val="22"/>
        </w:rPr>
      </w:pPr>
    </w:p>
    <w:p w:rsidR="005A6E74" w:rsidRPr="00325B5A" w:rsidRDefault="00367A23" w:rsidP="000B6251">
      <w:pPr>
        <w:widowControl w:val="0"/>
        <w:autoSpaceDE w:val="0"/>
        <w:autoSpaceDN w:val="0"/>
        <w:adjustRightInd w:val="0"/>
        <w:spacing w:line="288" w:lineRule="auto"/>
        <w:ind w:firstLine="708"/>
        <w:jc w:val="both"/>
        <w:rPr>
          <w:rFonts w:ascii="Tahoma" w:hAnsi="Tahoma" w:cs="Tahoma"/>
          <w:sz w:val="22"/>
          <w:szCs w:val="22"/>
        </w:rPr>
      </w:pPr>
      <w:r w:rsidRPr="00367A23">
        <w:rPr>
          <w:rFonts w:ascii="Tahoma" w:hAnsi="Tahoma" w:cs="Tahoma"/>
          <w:sz w:val="22"/>
          <w:szCs w:val="22"/>
        </w:rPr>
        <w:t>Como quiera que los alegatos coinciden a cabalidad con los puntos fácticos y jurídicos objeto de discusión en esta instancia</w:t>
      </w:r>
      <w:r w:rsidR="00F929A1" w:rsidRPr="00325B5A">
        <w:rPr>
          <w:rFonts w:ascii="Tahoma" w:hAnsi="Tahoma" w:cs="Tahoma"/>
          <w:sz w:val="22"/>
          <w:szCs w:val="22"/>
        </w:rPr>
        <w:t xml:space="preserve">, procede la Sala </w:t>
      </w:r>
      <w:r w:rsidR="00DC21B9" w:rsidRPr="00325B5A">
        <w:rPr>
          <w:rFonts w:ascii="Tahoma" w:hAnsi="Tahoma" w:cs="Tahoma"/>
          <w:sz w:val="22"/>
          <w:szCs w:val="22"/>
        </w:rPr>
        <w:t>a re</w:t>
      </w:r>
      <w:r w:rsidR="008F2BCC">
        <w:rPr>
          <w:rFonts w:ascii="Tahoma" w:hAnsi="Tahoma" w:cs="Tahoma"/>
          <w:sz w:val="22"/>
          <w:szCs w:val="22"/>
        </w:rPr>
        <w:t>solver el recurso de apelación</w:t>
      </w:r>
      <w:r w:rsidR="00517392">
        <w:rPr>
          <w:rFonts w:ascii="Tahoma" w:hAnsi="Tahoma" w:cs="Tahoma"/>
          <w:sz w:val="22"/>
          <w:szCs w:val="22"/>
        </w:rPr>
        <w:t xml:space="preserve"> interpuesta por la apoderada de la demandante en contra de </w:t>
      </w:r>
      <w:r w:rsidR="000423AA" w:rsidRPr="00325B5A">
        <w:rPr>
          <w:rFonts w:ascii="Tahoma" w:hAnsi="Tahoma" w:cs="Tahoma"/>
          <w:sz w:val="22"/>
          <w:szCs w:val="22"/>
        </w:rPr>
        <w:t xml:space="preserve">la </w:t>
      </w:r>
      <w:r w:rsidR="00FE2152" w:rsidRPr="00325B5A">
        <w:rPr>
          <w:rFonts w:ascii="Tahoma" w:hAnsi="Tahoma" w:cs="Tahoma"/>
          <w:sz w:val="22"/>
          <w:szCs w:val="22"/>
        </w:rPr>
        <w:t>sentencia emitida por el Juzgado</w:t>
      </w:r>
      <w:r w:rsidR="00517392">
        <w:rPr>
          <w:rFonts w:ascii="Tahoma" w:hAnsi="Tahoma" w:cs="Tahoma"/>
          <w:sz w:val="22"/>
          <w:szCs w:val="22"/>
        </w:rPr>
        <w:t xml:space="preserve"> Cuarto</w:t>
      </w:r>
      <w:r w:rsidR="00FE2152" w:rsidRPr="00325B5A">
        <w:rPr>
          <w:rFonts w:ascii="Tahoma" w:hAnsi="Tahoma" w:cs="Tahoma"/>
          <w:sz w:val="22"/>
          <w:szCs w:val="22"/>
        </w:rPr>
        <w:t xml:space="preserve"> </w:t>
      </w:r>
      <w:r w:rsidR="00BE36DD" w:rsidRPr="00325B5A">
        <w:rPr>
          <w:rFonts w:ascii="Tahoma" w:hAnsi="Tahoma" w:cs="Tahoma"/>
          <w:sz w:val="22"/>
          <w:szCs w:val="22"/>
        </w:rPr>
        <w:t xml:space="preserve">Laboral </w:t>
      </w:r>
      <w:r w:rsidR="005107E5" w:rsidRPr="00325B5A">
        <w:rPr>
          <w:rFonts w:ascii="Tahoma" w:hAnsi="Tahoma" w:cs="Tahoma"/>
          <w:sz w:val="22"/>
          <w:szCs w:val="22"/>
        </w:rPr>
        <w:t xml:space="preserve">del Circuito de </w:t>
      </w:r>
      <w:r w:rsidR="00517392">
        <w:rPr>
          <w:rFonts w:ascii="Tahoma" w:hAnsi="Tahoma" w:cs="Tahoma"/>
          <w:sz w:val="22"/>
          <w:szCs w:val="22"/>
        </w:rPr>
        <w:t xml:space="preserve">Pereira </w:t>
      </w:r>
      <w:r w:rsidR="00D52F23" w:rsidRPr="00325B5A">
        <w:rPr>
          <w:rFonts w:ascii="Tahoma" w:hAnsi="Tahoma" w:cs="Tahoma"/>
          <w:sz w:val="22"/>
          <w:szCs w:val="22"/>
        </w:rPr>
        <w:t xml:space="preserve">el </w:t>
      </w:r>
      <w:r w:rsidR="00253696">
        <w:rPr>
          <w:rFonts w:ascii="Tahoma" w:hAnsi="Tahoma" w:cs="Tahoma"/>
          <w:sz w:val="22"/>
          <w:szCs w:val="22"/>
        </w:rPr>
        <w:t xml:space="preserve">5 de </w:t>
      </w:r>
      <w:r w:rsidR="00517392">
        <w:rPr>
          <w:rFonts w:ascii="Tahoma" w:hAnsi="Tahoma" w:cs="Tahoma"/>
          <w:sz w:val="22"/>
          <w:szCs w:val="22"/>
        </w:rPr>
        <w:t>junio d</w:t>
      </w:r>
      <w:r w:rsidR="00253696">
        <w:rPr>
          <w:rFonts w:ascii="Tahoma" w:hAnsi="Tahoma" w:cs="Tahoma"/>
          <w:sz w:val="22"/>
          <w:szCs w:val="22"/>
        </w:rPr>
        <w:t>e 2018</w:t>
      </w:r>
      <w:r>
        <w:rPr>
          <w:rFonts w:ascii="Tahoma" w:hAnsi="Tahoma" w:cs="Tahoma"/>
          <w:sz w:val="22"/>
          <w:szCs w:val="22"/>
        </w:rPr>
        <w:t>.</w:t>
      </w:r>
    </w:p>
    <w:p w:rsidR="00522476" w:rsidRPr="00325B5A" w:rsidRDefault="00522476" w:rsidP="000B6251">
      <w:pPr>
        <w:pStyle w:val="Sinespaciado"/>
        <w:spacing w:line="288" w:lineRule="auto"/>
        <w:rPr>
          <w:sz w:val="22"/>
          <w:szCs w:val="22"/>
        </w:rPr>
      </w:pPr>
    </w:p>
    <w:p w:rsidR="003A3BBB" w:rsidRPr="00325B5A" w:rsidRDefault="003A3BBB" w:rsidP="000B6251">
      <w:pPr>
        <w:widowControl w:val="0"/>
        <w:autoSpaceDE w:val="0"/>
        <w:autoSpaceDN w:val="0"/>
        <w:adjustRightInd w:val="0"/>
        <w:spacing w:line="288" w:lineRule="auto"/>
        <w:jc w:val="center"/>
        <w:rPr>
          <w:rFonts w:ascii="Tahoma" w:hAnsi="Tahoma" w:cs="Tahoma"/>
          <w:b/>
          <w:sz w:val="22"/>
          <w:szCs w:val="22"/>
        </w:rPr>
      </w:pPr>
      <w:r w:rsidRPr="00325B5A">
        <w:rPr>
          <w:rFonts w:ascii="Tahoma" w:hAnsi="Tahoma" w:cs="Tahoma"/>
          <w:b/>
          <w:sz w:val="22"/>
          <w:szCs w:val="22"/>
        </w:rPr>
        <w:t>Problema</w:t>
      </w:r>
      <w:r w:rsidR="004B6C55">
        <w:rPr>
          <w:rFonts w:ascii="Tahoma" w:hAnsi="Tahoma" w:cs="Tahoma"/>
          <w:b/>
          <w:sz w:val="22"/>
          <w:szCs w:val="22"/>
        </w:rPr>
        <w:t>s</w:t>
      </w:r>
      <w:r w:rsidRPr="00325B5A">
        <w:rPr>
          <w:rFonts w:ascii="Tahoma" w:hAnsi="Tahoma" w:cs="Tahoma"/>
          <w:b/>
          <w:sz w:val="22"/>
          <w:szCs w:val="22"/>
        </w:rPr>
        <w:t xml:space="preserve"> jurídico</w:t>
      </w:r>
      <w:r w:rsidR="004B6C55">
        <w:rPr>
          <w:rFonts w:ascii="Tahoma" w:hAnsi="Tahoma" w:cs="Tahoma"/>
          <w:b/>
          <w:sz w:val="22"/>
          <w:szCs w:val="22"/>
        </w:rPr>
        <w:t>s</w:t>
      </w:r>
      <w:r w:rsidRPr="00325B5A">
        <w:rPr>
          <w:rFonts w:ascii="Tahoma" w:hAnsi="Tahoma" w:cs="Tahoma"/>
          <w:b/>
          <w:sz w:val="22"/>
          <w:szCs w:val="22"/>
        </w:rPr>
        <w:t xml:space="preserve"> por resolver</w:t>
      </w:r>
    </w:p>
    <w:p w:rsidR="001B5F3A" w:rsidRPr="00325B5A" w:rsidRDefault="001B5F3A" w:rsidP="000B6251">
      <w:pPr>
        <w:pStyle w:val="Sinespaciado"/>
        <w:spacing w:line="288" w:lineRule="auto"/>
        <w:rPr>
          <w:sz w:val="22"/>
          <w:szCs w:val="22"/>
        </w:rPr>
      </w:pPr>
    </w:p>
    <w:p w:rsidR="00D01AB1" w:rsidRPr="00522476" w:rsidRDefault="006B0EE8" w:rsidP="000B6251">
      <w:pPr>
        <w:spacing w:line="288" w:lineRule="auto"/>
        <w:ind w:firstLine="708"/>
        <w:jc w:val="both"/>
        <w:rPr>
          <w:rFonts w:ascii="Tahoma" w:hAnsi="Tahoma" w:cs="Tahoma"/>
          <w:sz w:val="22"/>
          <w:szCs w:val="22"/>
        </w:rPr>
      </w:pPr>
      <w:r w:rsidRPr="00325B5A">
        <w:rPr>
          <w:rFonts w:ascii="Tahoma" w:hAnsi="Tahoma" w:cs="Tahoma"/>
          <w:sz w:val="22"/>
          <w:szCs w:val="22"/>
        </w:rPr>
        <w:t xml:space="preserve">De acuerdo </w:t>
      </w:r>
      <w:r w:rsidRPr="00522476">
        <w:rPr>
          <w:rFonts w:ascii="Tahoma" w:hAnsi="Tahoma" w:cs="Tahoma"/>
          <w:sz w:val="22"/>
          <w:szCs w:val="22"/>
        </w:rPr>
        <w:t xml:space="preserve">a los </w:t>
      </w:r>
      <w:r w:rsidR="00D01AB1" w:rsidRPr="00522476">
        <w:rPr>
          <w:rFonts w:ascii="Tahoma" w:hAnsi="Tahoma" w:cs="Tahoma"/>
          <w:sz w:val="22"/>
          <w:szCs w:val="22"/>
        </w:rPr>
        <w:t xml:space="preserve">fundamentos de la sentencia de primera instancia y los </w:t>
      </w:r>
      <w:r w:rsidRPr="00522476">
        <w:rPr>
          <w:rFonts w:ascii="Tahoma" w:hAnsi="Tahoma" w:cs="Tahoma"/>
          <w:sz w:val="22"/>
          <w:szCs w:val="22"/>
        </w:rPr>
        <w:t xml:space="preserve">argumentos </w:t>
      </w:r>
      <w:r w:rsidR="00D01AB1" w:rsidRPr="00522476">
        <w:rPr>
          <w:rFonts w:ascii="Tahoma" w:hAnsi="Tahoma" w:cs="Tahoma"/>
          <w:sz w:val="22"/>
          <w:szCs w:val="22"/>
        </w:rPr>
        <w:t>del recurso de apelación</w:t>
      </w:r>
      <w:r w:rsidR="00C73895" w:rsidRPr="00522476">
        <w:rPr>
          <w:rFonts w:ascii="Tahoma" w:hAnsi="Tahoma" w:cs="Tahoma"/>
          <w:sz w:val="22"/>
          <w:szCs w:val="22"/>
        </w:rPr>
        <w:t>,</w:t>
      </w:r>
      <w:r w:rsidRPr="00522476">
        <w:rPr>
          <w:rFonts w:ascii="Tahoma" w:hAnsi="Tahoma" w:cs="Tahoma"/>
          <w:sz w:val="22"/>
          <w:szCs w:val="22"/>
        </w:rPr>
        <w:t xml:space="preserve"> le corresponde a la Sala determinar</w:t>
      </w:r>
      <w:r w:rsidR="00D01AB1" w:rsidRPr="00522476">
        <w:rPr>
          <w:rFonts w:ascii="Tahoma" w:hAnsi="Tahoma" w:cs="Tahoma"/>
          <w:sz w:val="22"/>
          <w:szCs w:val="22"/>
        </w:rPr>
        <w:t>: i)</w:t>
      </w:r>
      <w:r w:rsidR="00043F99" w:rsidRPr="00522476">
        <w:rPr>
          <w:rFonts w:ascii="Tahoma" w:hAnsi="Tahoma" w:cs="Tahoma"/>
          <w:sz w:val="22"/>
          <w:szCs w:val="22"/>
        </w:rPr>
        <w:t xml:space="preserve"> </w:t>
      </w:r>
      <w:r w:rsidR="00522476" w:rsidRPr="00522476">
        <w:rPr>
          <w:rFonts w:ascii="Tahoma" w:hAnsi="Tahoma" w:cs="Tahoma"/>
          <w:sz w:val="22"/>
          <w:szCs w:val="22"/>
          <w:lang w:val="es-CO"/>
        </w:rPr>
        <w:t>si la relación laboral entre las partes se dio bajo una misma cuerda contractual ininterrumpida en el tiempo, es decir, si puede hablarse en el presente caso de un único contrato laboral, como lo pregona el demandante, o de varios, como fue establecido en primera instancia</w:t>
      </w:r>
      <w:r w:rsidR="00522476" w:rsidRPr="00522476">
        <w:rPr>
          <w:rFonts w:ascii="Tahoma" w:hAnsi="Tahoma" w:cs="Tahoma"/>
          <w:sz w:val="22"/>
          <w:szCs w:val="22"/>
        </w:rPr>
        <w:t xml:space="preserve"> </w:t>
      </w:r>
      <w:r w:rsidR="00043F99" w:rsidRPr="00522476">
        <w:rPr>
          <w:rFonts w:ascii="Tahoma" w:hAnsi="Tahoma" w:cs="Tahoma"/>
          <w:sz w:val="22"/>
          <w:szCs w:val="22"/>
        </w:rPr>
        <w:t>y, ii)</w:t>
      </w:r>
      <w:r w:rsidR="00EE558D">
        <w:rPr>
          <w:rFonts w:ascii="Tahoma" w:hAnsi="Tahoma" w:cs="Tahoma"/>
          <w:sz w:val="22"/>
          <w:szCs w:val="22"/>
        </w:rPr>
        <w:t xml:space="preserve"> si el Auxilio de Vida Cara </w:t>
      </w:r>
      <w:r w:rsidR="004C4C46">
        <w:rPr>
          <w:rFonts w:ascii="Tahoma" w:hAnsi="Tahoma" w:cs="Tahoma"/>
          <w:sz w:val="22"/>
          <w:szCs w:val="22"/>
        </w:rPr>
        <w:t xml:space="preserve">cancelado a la demandante </w:t>
      </w:r>
      <w:r w:rsidR="00EE558D">
        <w:rPr>
          <w:rFonts w:ascii="Tahoma" w:hAnsi="Tahoma" w:cs="Tahoma"/>
          <w:sz w:val="22"/>
          <w:szCs w:val="22"/>
        </w:rPr>
        <w:t xml:space="preserve">puede tenerse como factor salarial a efectos de </w:t>
      </w:r>
      <w:proofErr w:type="spellStart"/>
      <w:r w:rsidR="00EE558D">
        <w:rPr>
          <w:rFonts w:ascii="Tahoma" w:hAnsi="Tahoma" w:cs="Tahoma"/>
          <w:sz w:val="22"/>
          <w:szCs w:val="22"/>
        </w:rPr>
        <w:t>reliquidar</w:t>
      </w:r>
      <w:proofErr w:type="spellEnd"/>
      <w:r w:rsidR="00EE558D">
        <w:rPr>
          <w:rFonts w:ascii="Tahoma" w:hAnsi="Tahoma" w:cs="Tahoma"/>
          <w:sz w:val="22"/>
          <w:szCs w:val="22"/>
        </w:rPr>
        <w:t xml:space="preserve"> las prestaciones y demás acreencias derivadas del contrato de trabajo.</w:t>
      </w:r>
    </w:p>
    <w:p w:rsidR="00BB4335" w:rsidRPr="00325B5A" w:rsidRDefault="00BB4335" w:rsidP="000B6251">
      <w:pPr>
        <w:pStyle w:val="Sinespaciado"/>
        <w:spacing w:line="288" w:lineRule="auto"/>
        <w:rPr>
          <w:sz w:val="22"/>
          <w:szCs w:val="22"/>
        </w:rPr>
      </w:pPr>
    </w:p>
    <w:p w:rsidR="003A3BBB" w:rsidRPr="00325B5A" w:rsidRDefault="001708E6" w:rsidP="000B6251">
      <w:pPr>
        <w:widowControl w:val="0"/>
        <w:numPr>
          <w:ilvl w:val="0"/>
          <w:numId w:val="1"/>
        </w:numPr>
        <w:tabs>
          <w:tab w:val="clear" w:pos="1080"/>
          <w:tab w:val="num" w:pos="0"/>
          <w:tab w:val="left" w:pos="374"/>
        </w:tabs>
        <w:autoSpaceDE w:val="0"/>
        <w:autoSpaceDN w:val="0"/>
        <w:adjustRightInd w:val="0"/>
        <w:spacing w:line="288" w:lineRule="auto"/>
        <w:ind w:left="0" w:firstLine="0"/>
        <w:jc w:val="center"/>
        <w:rPr>
          <w:rFonts w:ascii="Tahoma" w:hAnsi="Tahoma" w:cs="Tahoma"/>
          <w:b/>
          <w:sz w:val="22"/>
          <w:szCs w:val="22"/>
        </w:rPr>
      </w:pPr>
      <w:r w:rsidRPr="00325B5A">
        <w:rPr>
          <w:rFonts w:ascii="Tahoma" w:hAnsi="Tahoma" w:cs="Tahoma"/>
          <w:b/>
          <w:sz w:val="22"/>
          <w:szCs w:val="22"/>
        </w:rPr>
        <w:t xml:space="preserve">La demanda </w:t>
      </w:r>
      <w:r w:rsidR="003A3BBB" w:rsidRPr="00325B5A">
        <w:rPr>
          <w:rFonts w:ascii="Tahoma" w:hAnsi="Tahoma" w:cs="Tahoma"/>
          <w:b/>
          <w:sz w:val="22"/>
          <w:szCs w:val="22"/>
        </w:rPr>
        <w:t xml:space="preserve"> </w:t>
      </w:r>
      <w:r w:rsidR="00734CEB" w:rsidRPr="00325B5A">
        <w:rPr>
          <w:rFonts w:ascii="Tahoma" w:hAnsi="Tahoma" w:cs="Tahoma"/>
          <w:b/>
          <w:sz w:val="22"/>
          <w:szCs w:val="22"/>
        </w:rPr>
        <w:t>y su contestación</w:t>
      </w:r>
    </w:p>
    <w:p w:rsidR="001708E6" w:rsidRPr="00325B5A" w:rsidRDefault="001B029C" w:rsidP="000B6251">
      <w:pPr>
        <w:pStyle w:val="Sinespaciado"/>
        <w:spacing w:line="288" w:lineRule="auto"/>
        <w:rPr>
          <w:sz w:val="22"/>
          <w:szCs w:val="22"/>
        </w:rPr>
      </w:pPr>
      <w:r w:rsidRPr="00325B5A">
        <w:rPr>
          <w:sz w:val="22"/>
          <w:szCs w:val="22"/>
        </w:rPr>
        <w:t xml:space="preserve"> </w:t>
      </w:r>
    </w:p>
    <w:p w:rsidR="00514037" w:rsidRDefault="00A31DC8" w:rsidP="000B6251">
      <w:pPr>
        <w:widowControl w:val="0"/>
        <w:autoSpaceDE w:val="0"/>
        <w:autoSpaceDN w:val="0"/>
        <w:adjustRightInd w:val="0"/>
        <w:spacing w:line="288" w:lineRule="auto"/>
        <w:ind w:firstLine="708"/>
        <w:jc w:val="both"/>
        <w:rPr>
          <w:rFonts w:ascii="Tahoma" w:hAnsi="Tahoma" w:cs="Tahoma"/>
          <w:sz w:val="22"/>
          <w:szCs w:val="22"/>
        </w:rPr>
      </w:pPr>
      <w:r w:rsidRPr="00325B5A">
        <w:rPr>
          <w:rFonts w:ascii="Tahoma" w:hAnsi="Tahoma" w:cs="Tahoma"/>
          <w:sz w:val="22"/>
          <w:szCs w:val="22"/>
        </w:rPr>
        <w:t xml:space="preserve">La citada demandante solicita que se declare que entre ella y </w:t>
      </w:r>
      <w:r w:rsidR="00253696">
        <w:rPr>
          <w:rFonts w:ascii="Tahoma" w:hAnsi="Tahoma" w:cs="Tahoma"/>
          <w:sz w:val="22"/>
          <w:szCs w:val="22"/>
        </w:rPr>
        <w:t>la</w:t>
      </w:r>
      <w:r w:rsidRPr="00325B5A">
        <w:rPr>
          <w:rFonts w:ascii="Tahoma" w:hAnsi="Tahoma" w:cs="Tahoma"/>
          <w:sz w:val="22"/>
          <w:szCs w:val="22"/>
        </w:rPr>
        <w:t xml:space="preserve"> </w:t>
      </w:r>
      <w:r w:rsidR="00514037">
        <w:rPr>
          <w:rFonts w:ascii="Tahoma" w:hAnsi="Tahoma" w:cs="Tahoma"/>
          <w:sz w:val="22"/>
          <w:szCs w:val="22"/>
        </w:rPr>
        <w:t xml:space="preserve">Fundación Universitaria Autónoma de las Américas, como empleadora, se llevó a cabo un contrato de trabajo a término indefinido </w:t>
      </w:r>
      <w:r w:rsidR="002412A2">
        <w:rPr>
          <w:rFonts w:ascii="Tahoma" w:hAnsi="Tahoma" w:cs="Tahoma"/>
          <w:sz w:val="22"/>
          <w:szCs w:val="22"/>
        </w:rPr>
        <w:t>entre e</w:t>
      </w:r>
      <w:r w:rsidR="00514037">
        <w:rPr>
          <w:rFonts w:ascii="Tahoma" w:hAnsi="Tahoma" w:cs="Tahoma"/>
          <w:sz w:val="22"/>
          <w:szCs w:val="22"/>
        </w:rPr>
        <w:t>l 23 de septiembre de 2014</w:t>
      </w:r>
      <w:r w:rsidR="002412A2">
        <w:rPr>
          <w:rFonts w:ascii="Tahoma" w:hAnsi="Tahoma" w:cs="Tahoma"/>
          <w:sz w:val="22"/>
          <w:szCs w:val="22"/>
        </w:rPr>
        <w:t xml:space="preserve"> </w:t>
      </w:r>
      <w:r w:rsidR="004C4C46">
        <w:rPr>
          <w:rFonts w:ascii="Tahoma" w:hAnsi="Tahoma" w:cs="Tahoma"/>
          <w:sz w:val="22"/>
          <w:szCs w:val="22"/>
        </w:rPr>
        <w:t>y</w:t>
      </w:r>
      <w:r w:rsidR="002412A2">
        <w:rPr>
          <w:rFonts w:ascii="Tahoma" w:hAnsi="Tahoma" w:cs="Tahoma"/>
          <w:sz w:val="22"/>
          <w:szCs w:val="22"/>
        </w:rPr>
        <w:t xml:space="preserve"> el 30 de octubre de 2016. En consecuencia, procura que se condene a dicha entidad a que le cancele las cotizaciones</w:t>
      </w:r>
      <w:r w:rsidR="00B828EC">
        <w:rPr>
          <w:rFonts w:ascii="Tahoma" w:hAnsi="Tahoma" w:cs="Tahoma"/>
          <w:sz w:val="22"/>
          <w:szCs w:val="22"/>
        </w:rPr>
        <w:t xml:space="preserve"> dejadas de pagar en ese interregno al sistema de seguridad social, más el reajuste de las prestaciones sociales</w:t>
      </w:r>
      <w:r w:rsidR="00186EEA">
        <w:rPr>
          <w:rFonts w:ascii="Tahoma" w:hAnsi="Tahoma" w:cs="Tahoma"/>
          <w:sz w:val="22"/>
          <w:szCs w:val="22"/>
        </w:rPr>
        <w:t xml:space="preserve">, las </w:t>
      </w:r>
      <w:r w:rsidR="004C4C46">
        <w:rPr>
          <w:rFonts w:ascii="Tahoma" w:hAnsi="Tahoma" w:cs="Tahoma"/>
          <w:sz w:val="22"/>
          <w:szCs w:val="22"/>
        </w:rPr>
        <w:t xml:space="preserve">vacaciones, las </w:t>
      </w:r>
      <w:r w:rsidR="00186EEA">
        <w:rPr>
          <w:rFonts w:ascii="Tahoma" w:hAnsi="Tahoma" w:cs="Tahoma"/>
          <w:sz w:val="22"/>
          <w:szCs w:val="22"/>
        </w:rPr>
        <w:t>indemnizaciones por no depositar oportunamente las cesantías y los intereses a las cesantías y</w:t>
      </w:r>
      <w:r w:rsidR="004C4C46">
        <w:rPr>
          <w:rFonts w:ascii="Tahoma" w:hAnsi="Tahoma" w:cs="Tahoma"/>
          <w:sz w:val="22"/>
          <w:szCs w:val="22"/>
        </w:rPr>
        <w:t xml:space="preserve">, </w:t>
      </w:r>
      <w:r w:rsidR="00E11417">
        <w:rPr>
          <w:rFonts w:ascii="Tahoma" w:hAnsi="Tahoma" w:cs="Tahoma"/>
          <w:sz w:val="22"/>
          <w:szCs w:val="22"/>
        </w:rPr>
        <w:t>las costas procesales.</w:t>
      </w:r>
    </w:p>
    <w:p w:rsidR="00C756CA" w:rsidRPr="00325B5A" w:rsidRDefault="00C756CA" w:rsidP="000B6251">
      <w:pPr>
        <w:widowControl w:val="0"/>
        <w:autoSpaceDE w:val="0"/>
        <w:autoSpaceDN w:val="0"/>
        <w:adjustRightInd w:val="0"/>
        <w:spacing w:line="288" w:lineRule="auto"/>
        <w:ind w:firstLine="708"/>
        <w:jc w:val="both"/>
        <w:rPr>
          <w:rFonts w:ascii="Tahoma" w:hAnsi="Tahoma" w:cs="Tahoma"/>
          <w:sz w:val="22"/>
          <w:szCs w:val="22"/>
        </w:rPr>
      </w:pPr>
    </w:p>
    <w:p w:rsidR="000D4D51" w:rsidRDefault="004768AA" w:rsidP="000B6251">
      <w:pPr>
        <w:widowControl w:val="0"/>
        <w:autoSpaceDE w:val="0"/>
        <w:autoSpaceDN w:val="0"/>
        <w:adjustRightInd w:val="0"/>
        <w:spacing w:line="288" w:lineRule="auto"/>
        <w:ind w:firstLine="708"/>
        <w:jc w:val="both"/>
        <w:rPr>
          <w:rFonts w:ascii="Tahoma" w:hAnsi="Tahoma" w:cs="Tahoma"/>
          <w:sz w:val="22"/>
          <w:szCs w:val="22"/>
        </w:rPr>
      </w:pPr>
      <w:r w:rsidRPr="00325B5A">
        <w:rPr>
          <w:rFonts w:ascii="Tahoma" w:hAnsi="Tahoma" w:cs="Tahoma"/>
          <w:sz w:val="22"/>
          <w:szCs w:val="22"/>
        </w:rPr>
        <w:t>Para funda</w:t>
      </w:r>
      <w:r w:rsidR="002C4FDE" w:rsidRPr="00325B5A">
        <w:rPr>
          <w:rFonts w:ascii="Tahoma" w:hAnsi="Tahoma" w:cs="Tahoma"/>
          <w:sz w:val="22"/>
          <w:szCs w:val="22"/>
        </w:rPr>
        <w:t>r</w:t>
      </w:r>
      <w:r w:rsidRPr="00325B5A">
        <w:rPr>
          <w:rFonts w:ascii="Tahoma" w:hAnsi="Tahoma" w:cs="Tahoma"/>
          <w:sz w:val="22"/>
          <w:szCs w:val="22"/>
        </w:rPr>
        <w:t xml:space="preserve"> dichas pretensiones manifiesta que </w:t>
      </w:r>
      <w:r w:rsidR="001257BC">
        <w:rPr>
          <w:rFonts w:ascii="Tahoma" w:hAnsi="Tahoma" w:cs="Tahoma"/>
          <w:sz w:val="22"/>
          <w:szCs w:val="22"/>
        </w:rPr>
        <w:t>prestó sus servicios</w:t>
      </w:r>
      <w:r w:rsidR="004C4C46">
        <w:rPr>
          <w:rFonts w:ascii="Tahoma" w:hAnsi="Tahoma" w:cs="Tahoma"/>
          <w:sz w:val="22"/>
          <w:szCs w:val="22"/>
        </w:rPr>
        <w:t xml:space="preserve"> a la demandada</w:t>
      </w:r>
      <w:r w:rsidR="001257BC">
        <w:rPr>
          <w:rFonts w:ascii="Tahoma" w:hAnsi="Tahoma" w:cs="Tahoma"/>
          <w:sz w:val="22"/>
          <w:szCs w:val="22"/>
        </w:rPr>
        <w:t xml:space="preserve"> como profesora de tiempo completo </w:t>
      </w:r>
      <w:r w:rsidR="004C4C46">
        <w:rPr>
          <w:rFonts w:ascii="Tahoma" w:hAnsi="Tahoma" w:cs="Tahoma"/>
          <w:sz w:val="22"/>
          <w:szCs w:val="22"/>
        </w:rPr>
        <w:t>y</w:t>
      </w:r>
      <w:r w:rsidR="001257BC">
        <w:rPr>
          <w:rFonts w:ascii="Tahoma" w:hAnsi="Tahoma" w:cs="Tahoma"/>
          <w:sz w:val="22"/>
          <w:szCs w:val="22"/>
        </w:rPr>
        <w:t xml:space="preserve"> Coordinadora Administrativa de Salud Comunitaria, bajo la continua dependencia o subordinación del decano de la Facultad</w:t>
      </w:r>
      <w:r w:rsidR="000D4D51">
        <w:rPr>
          <w:rFonts w:ascii="Tahoma" w:hAnsi="Tahoma" w:cs="Tahoma"/>
          <w:sz w:val="22"/>
          <w:szCs w:val="22"/>
        </w:rPr>
        <w:t xml:space="preserve"> de Medicina de la Sede de Pereira, entre el 23 de septiembre de 2013</w:t>
      </w:r>
      <w:r w:rsidR="00CA0B24">
        <w:rPr>
          <w:rFonts w:ascii="Tahoma" w:hAnsi="Tahoma" w:cs="Tahoma"/>
          <w:sz w:val="22"/>
          <w:szCs w:val="22"/>
        </w:rPr>
        <w:t xml:space="preserve"> y el 30 de octubre de 2016</w:t>
      </w:r>
      <w:r w:rsidR="004C4C46">
        <w:rPr>
          <w:rFonts w:ascii="Tahoma" w:hAnsi="Tahoma" w:cs="Tahoma"/>
          <w:sz w:val="22"/>
          <w:szCs w:val="22"/>
        </w:rPr>
        <w:t>;</w:t>
      </w:r>
      <w:r w:rsidR="00CA0B24">
        <w:rPr>
          <w:rFonts w:ascii="Tahoma" w:hAnsi="Tahoma" w:cs="Tahoma"/>
          <w:sz w:val="22"/>
          <w:szCs w:val="22"/>
        </w:rPr>
        <w:t xml:space="preserve"> a través de contratos de trabajo a término fijo inferiores a un año.</w:t>
      </w:r>
    </w:p>
    <w:p w:rsidR="00CA0B24" w:rsidRDefault="00CA0B24" w:rsidP="000B6251">
      <w:pPr>
        <w:widowControl w:val="0"/>
        <w:autoSpaceDE w:val="0"/>
        <w:autoSpaceDN w:val="0"/>
        <w:adjustRightInd w:val="0"/>
        <w:spacing w:line="288" w:lineRule="auto"/>
        <w:ind w:firstLine="708"/>
        <w:jc w:val="both"/>
        <w:rPr>
          <w:rFonts w:ascii="Tahoma" w:hAnsi="Tahoma" w:cs="Tahoma"/>
          <w:sz w:val="22"/>
          <w:szCs w:val="22"/>
        </w:rPr>
      </w:pPr>
    </w:p>
    <w:p w:rsidR="00CA0B24" w:rsidRDefault="00CA0B24" w:rsidP="000B6251">
      <w:pPr>
        <w:widowControl w:val="0"/>
        <w:autoSpaceDE w:val="0"/>
        <w:autoSpaceDN w:val="0"/>
        <w:adjustRightInd w:val="0"/>
        <w:spacing w:line="288" w:lineRule="auto"/>
        <w:ind w:firstLine="708"/>
        <w:jc w:val="both"/>
        <w:rPr>
          <w:rFonts w:ascii="Tahoma" w:hAnsi="Tahoma" w:cs="Tahoma"/>
          <w:sz w:val="22"/>
          <w:szCs w:val="22"/>
        </w:rPr>
      </w:pPr>
      <w:r>
        <w:rPr>
          <w:rFonts w:ascii="Tahoma" w:hAnsi="Tahoma" w:cs="Tahoma"/>
          <w:sz w:val="22"/>
          <w:szCs w:val="22"/>
        </w:rPr>
        <w:t>Afirma que cumplió un horario de lunes a viernes</w:t>
      </w:r>
      <w:r w:rsidR="00BA43ED">
        <w:rPr>
          <w:rFonts w:ascii="Tahoma" w:hAnsi="Tahoma" w:cs="Tahoma"/>
          <w:sz w:val="22"/>
          <w:szCs w:val="22"/>
        </w:rPr>
        <w:t>,</w:t>
      </w:r>
      <w:r>
        <w:rPr>
          <w:rFonts w:ascii="Tahoma" w:hAnsi="Tahoma" w:cs="Tahoma"/>
          <w:sz w:val="22"/>
          <w:szCs w:val="22"/>
        </w:rPr>
        <w:t xml:space="preserve"> de 8:00 a.m. a 12:00 m y de 2:00 p.m. a 6:00 p.m.</w:t>
      </w:r>
      <w:r w:rsidR="00B92D49">
        <w:rPr>
          <w:rFonts w:ascii="Tahoma" w:hAnsi="Tahoma" w:cs="Tahoma"/>
          <w:sz w:val="22"/>
          <w:szCs w:val="22"/>
        </w:rPr>
        <w:t xml:space="preserve">; con un salario </w:t>
      </w:r>
      <w:r w:rsidR="00AB6364">
        <w:rPr>
          <w:rFonts w:ascii="Tahoma" w:hAnsi="Tahoma" w:cs="Tahoma"/>
          <w:sz w:val="22"/>
          <w:szCs w:val="22"/>
        </w:rPr>
        <w:t xml:space="preserve">para el año 2013 </w:t>
      </w:r>
      <w:r w:rsidR="00B92D49">
        <w:rPr>
          <w:rFonts w:ascii="Tahoma" w:hAnsi="Tahoma" w:cs="Tahoma"/>
          <w:sz w:val="22"/>
          <w:szCs w:val="22"/>
        </w:rPr>
        <w:t xml:space="preserve">de $1.342.988 y una bonificación mensual constante </w:t>
      </w:r>
      <w:r w:rsidR="00BA43ED">
        <w:rPr>
          <w:rFonts w:ascii="Tahoma" w:hAnsi="Tahoma" w:cs="Tahoma"/>
          <w:i/>
          <w:sz w:val="22"/>
          <w:szCs w:val="22"/>
        </w:rPr>
        <w:t>-</w:t>
      </w:r>
      <w:r w:rsidR="00BA43ED" w:rsidRPr="00F54FB7">
        <w:rPr>
          <w:rFonts w:ascii="Tahoma" w:hAnsi="Tahoma" w:cs="Tahoma"/>
          <w:i/>
          <w:sz w:val="22"/>
          <w:szCs w:val="22"/>
        </w:rPr>
        <w:t>constitutiva de salario-</w:t>
      </w:r>
      <w:r w:rsidR="00BA43ED">
        <w:rPr>
          <w:rFonts w:ascii="Tahoma" w:hAnsi="Tahoma" w:cs="Tahoma"/>
          <w:i/>
          <w:sz w:val="22"/>
          <w:szCs w:val="22"/>
        </w:rPr>
        <w:t xml:space="preserve"> </w:t>
      </w:r>
      <w:r w:rsidR="00B92D49">
        <w:rPr>
          <w:rFonts w:ascii="Tahoma" w:hAnsi="Tahoma" w:cs="Tahoma"/>
          <w:sz w:val="22"/>
          <w:szCs w:val="22"/>
        </w:rPr>
        <w:t>denominada Auxilio de Vida Cara</w:t>
      </w:r>
      <w:r w:rsidR="00BA43ED">
        <w:rPr>
          <w:rFonts w:ascii="Tahoma" w:hAnsi="Tahoma" w:cs="Tahoma"/>
          <w:sz w:val="22"/>
          <w:szCs w:val="22"/>
        </w:rPr>
        <w:t>,</w:t>
      </w:r>
      <w:r w:rsidR="00B92D49">
        <w:rPr>
          <w:rFonts w:ascii="Tahoma" w:hAnsi="Tahoma" w:cs="Tahoma"/>
          <w:sz w:val="22"/>
          <w:szCs w:val="22"/>
        </w:rPr>
        <w:t xml:space="preserve"> </w:t>
      </w:r>
      <w:r w:rsidR="00BA43ED">
        <w:rPr>
          <w:rFonts w:ascii="Tahoma" w:hAnsi="Tahoma" w:cs="Tahoma"/>
          <w:sz w:val="22"/>
          <w:szCs w:val="22"/>
        </w:rPr>
        <w:t xml:space="preserve">equivalente a </w:t>
      </w:r>
      <w:r w:rsidR="00B92D49">
        <w:rPr>
          <w:rFonts w:ascii="Tahoma" w:hAnsi="Tahoma" w:cs="Tahoma"/>
          <w:sz w:val="22"/>
          <w:szCs w:val="22"/>
        </w:rPr>
        <w:t>$895.326, para un total de $2.238.314 mensuales</w:t>
      </w:r>
      <w:r w:rsidR="00BA43ED">
        <w:rPr>
          <w:rFonts w:ascii="Tahoma" w:hAnsi="Tahoma" w:cs="Tahoma"/>
          <w:sz w:val="22"/>
          <w:szCs w:val="22"/>
        </w:rPr>
        <w:t>;</w:t>
      </w:r>
      <w:r w:rsidR="00AB6364">
        <w:rPr>
          <w:rFonts w:ascii="Tahoma" w:hAnsi="Tahoma" w:cs="Tahoma"/>
          <w:sz w:val="22"/>
          <w:szCs w:val="22"/>
        </w:rPr>
        <w:t xml:space="preserve"> suma que se fue incrementando cada año para terminar devengando la suma de $2.623.430 </w:t>
      </w:r>
      <w:r w:rsidR="00F54FB7">
        <w:rPr>
          <w:rFonts w:ascii="Tahoma" w:hAnsi="Tahoma" w:cs="Tahoma"/>
          <w:sz w:val="22"/>
          <w:szCs w:val="22"/>
        </w:rPr>
        <w:t xml:space="preserve">hasta </w:t>
      </w:r>
      <w:r w:rsidR="00AB6364">
        <w:rPr>
          <w:rFonts w:ascii="Tahoma" w:hAnsi="Tahoma" w:cs="Tahoma"/>
          <w:sz w:val="22"/>
          <w:szCs w:val="22"/>
        </w:rPr>
        <w:t xml:space="preserve">el </w:t>
      </w:r>
      <w:r w:rsidR="00F54FB7">
        <w:rPr>
          <w:rFonts w:ascii="Tahoma" w:hAnsi="Tahoma" w:cs="Tahoma"/>
          <w:sz w:val="22"/>
          <w:szCs w:val="22"/>
        </w:rPr>
        <w:t>30 de octubre de</w:t>
      </w:r>
      <w:r w:rsidR="00AB6364">
        <w:rPr>
          <w:rFonts w:ascii="Tahoma" w:hAnsi="Tahoma" w:cs="Tahoma"/>
          <w:sz w:val="22"/>
          <w:szCs w:val="22"/>
        </w:rPr>
        <w:t xml:space="preserve"> 2016</w:t>
      </w:r>
      <w:r w:rsidR="00F54FB7">
        <w:rPr>
          <w:rFonts w:ascii="Tahoma" w:hAnsi="Tahoma" w:cs="Tahoma"/>
          <w:sz w:val="22"/>
          <w:szCs w:val="22"/>
        </w:rPr>
        <w:t>, cuando se le informó la finalización de contrato suscrito el 12 de enero de esa anualidad</w:t>
      </w:r>
      <w:r w:rsidR="00B92D49">
        <w:rPr>
          <w:rFonts w:ascii="Tahoma" w:hAnsi="Tahoma" w:cs="Tahoma"/>
          <w:sz w:val="22"/>
          <w:szCs w:val="22"/>
        </w:rPr>
        <w:t>.</w:t>
      </w:r>
    </w:p>
    <w:p w:rsidR="00AB6364" w:rsidRDefault="00AB6364" w:rsidP="000B6251">
      <w:pPr>
        <w:widowControl w:val="0"/>
        <w:autoSpaceDE w:val="0"/>
        <w:autoSpaceDN w:val="0"/>
        <w:adjustRightInd w:val="0"/>
        <w:spacing w:line="288" w:lineRule="auto"/>
        <w:ind w:firstLine="708"/>
        <w:jc w:val="both"/>
        <w:rPr>
          <w:rFonts w:ascii="Tahoma" w:hAnsi="Tahoma" w:cs="Tahoma"/>
          <w:sz w:val="22"/>
          <w:szCs w:val="22"/>
        </w:rPr>
      </w:pPr>
    </w:p>
    <w:p w:rsidR="00AB6364" w:rsidRDefault="00AB6364" w:rsidP="000B6251">
      <w:pPr>
        <w:widowControl w:val="0"/>
        <w:autoSpaceDE w:val="0"/>
        <w:autoSpaceDN w:val="0"/>
        <w:adjustRightInd w:val="0"/>
        <w:spacing w:line="288" w:lineRule="auto"/>
        <w:ind w:firstLine="708"/>
        <w:jc w:val="both"/>
        <w:rPr>
          <w:rFonts w:ascii="Tahoma" w:hAnsi="Tahoma" w:cs="Tahoma"/>
          <w:sz w:val="22"/>
          <w:szCs w:val="22"/>
        </w:rPr>
      </w:pPr>
      <w:r>
        <w:rPr>
          <w:rFonts w:ascii="Tahoma" w:hAnsi="Tahoma" w:cs="Tahoma"/>
          <w:sz w:val="22"/>
          <w:szCs w:val="22"/>
        </w:rPr>
        <w:t xml:space="preserve">Agrega que </w:t>
      </w:r>
      <w:r w:rsidR="00F54FB7">
        <w:rPr>
          <w:rFonts w:ascii="Tahoma" w:hAnsi="Tahoma" w:cs="Tahoma"/>
          <w:sz w:val="22"/>
          <w:szCs w:val="22"/>
        </w:rPr>
        <w:t>siempre devengó la bonificación mensual</w:t>
      </w:r>
      <w:r w:rsidR="00A70373">
        <w:rPr>
          <w:rFonts w:ascii="Tahoma" w:hAnsi="Tahoma" w:cs="Tahoma"/>
          <w:sz w:val="22"/>
          <w:szCs w:val="22"/>
        </w:rPr>
        <w:t xml:space="preserve"> en mención</w:t>
      </w:r>
      <w:r w:rsidR="00F54FB7">
        <w:rPr>
          <w:rFonts w:ascii="Tahoma" w:hAnsi="Tahoma" w:cs="Tahoma"/>
          <w:sz w:val="22"/>
          <w:szCs w:val="22"/>
        </w:rPr>
        <w:t>,</w:t>
      </w:r>
      <w:r w:rsidR="00BA43ED">
        <w:rPr>
          <w:rFonts w:ascii="Tahoma" w:hAnsi="Tahoma" w:cs="Tahoma"/>
          <w:sz w:val="22"/>
          <w:szCs w:val="22"/>
        </w:rPr>
        <w:t xml:space="preserve"> misma que se debe tener en cuenta para </w:t>
      </w:r>
      <w:r w:rsidR="00537DB0">
        <w:rPr>
          <w:rFonts w:ascii="Tahoma" w:hAnsi="Tahoma" w:cs="Tahoma"/>
          <w:sz w:val="22"/>
          <w:szCs w:val="22"/>
        </w:rPr>
        <w:t xml:space="preserve">reajustar las </w:t>
      </w:r>
      <w:r w:rsidR="00A70373">
        <w:rPr>
          <w:rFonts w:ascii="Tahoma" w:hAnsi="Tahoma" w:cs="Tahoma"/>
          <w:sz w:val="22"/>
          <w:szCs w:val="22"/>
        </w:rPr>
        <w:t xml:space="preserve">prestaciones sociales </w:t>
      </w:r>
      <w:r w:rsidR="00537DB0">
        <w:rPr>
          <w:rFonts w:ascii="Tahoma" w:hAnsi="Tahoma" w:cs="Tahoma"/>
          <w:sz w:val="22"/>
          <w:szCs w:val="22"/>
        </w:rPr>
        <w:t>y l</w:t>
      </w:r>
      <w:r w:rsidR="00A70373">
        <w:rPr>
          <w:rFonts w:ascii="Tahoma" w:hAnsi="Tahoma" w:cs="Tahoma"/>
          <w:sz w:val="22"/>
          <w:szCs w:val="22"/>
        </w:rPr>
        <w:t xml:space="preserve">as vacaciones causadas a lo largo de la relación; asimismo, se le debe pagar las indemnizaciones establecida en el </w:t>
      </w:r>
      <w:r w:rsidR="00A70373">
        <w:rPr>
          <w:rFonts w:ascii="Tahoma" w:hAnsi="Tahoma" w:cs="Tahoma"/>
          <w:sz w:val="22"/>
          <w:szCs w:val="22"/>
        </w:rPr>
        <w:lastRenderedPageBreak/>
        <w:t>artículo 99 de la Ley 50 de 1990 y el artículo 1º de la Ley 52 de 1975.</w:t>
      </w:r>
    </w:p>
    <w:p w:rsidR="001708E6" w:rsidRPr="00325B5A" w:rsidRDefault="001708E6" w:rsidP="000B6251">
      <w:pPr>
        <w:widowControl w:val="0"/>
        <w:autoSpaceDE w:val="0"/>
        <w:autoSpaceDN w:val="0"/>
        <w:adjustRightInd w:val="0"/>
        <w:spacing w:line="288" w:lineRule="auto"/>
        <w:jc w:val="both"/>
        <w:rPr>
          <w:rFonts w:ascii="Tahoma" w:hAnsi="Tahoma" w:cs="Tahoma"/>
          <w:sz w:val="22"/>
          <w:szCs w:val="22"/>
        </w:rPr>
      </w:pPr>
    </w:p>
    <w:p w:rsidR="0019181D" w:rsidRDefault="006A7068" w:rsidP="000B6251">
      <w:pPr>
        <w:widowControl w:val="0"/>
        <w:autoSpaceDE w:val="0"/>
        <w:autoSpaceDN w:val="0"/>
        <w:adjustRightInd w:val="0"/>
        <w:spacing w:line="288" w:lineRule="auto"/>
        <w:ind w:firstLine="708"/>
        <w:jc w:val="both"/>
        <w:rPr>
          <w:rFonts w:ascii="Tahoma" w:hAnsi="Tahoma" w:cs="Tahoma"/>
          <w:sz w:val="22"/>
          <w:szCs w:val="22"/>
        </w:rPr>
      </w:pPr>
      <w:r>
        <w:rPr>
          <w:rFonts w:ascii="Tahoma" w:hAnsi="Tahoma" w:cs="Tahoma"/>
          <w:sz w:val="22"/>
          <w:szCs w:val="22"/>
        </w:rPr>
        <w:t xml:space="preserve">La </w:t>
      </w:r>
      <w:r w:rsidR="00536691">
        <w:rPr>
          <w:rFonts w:ascii="Tahoma" w:hAnsi="Tahoma" w:cs="Tahoma"/>
          <w:sz w:val="22"/>
          <w:szCs w:val="22"/>
        </w:rPr>
        <w:t xml:space="preserve">Fundación Universitaria Autónoma de las Américas </w:t>
      </w:r>
      <w:r>
        <w:rPr>
          <w:rFonts w:ascii="Tahoma" w:hAnsi="Tahoma" w:cs="Tahoma"/>
          <w:sz w:val="22"/>
          <w:szCs w:val="22"/>
        </w:rPr>
        <w:t xml:space="preserve">contestó la demanda aceptando como ciertos los hechos relacionados con </w:t>
      </w:r>
      <w:r w:rsidR="00DD287B">
        <w:rPr>
          <w:rFonts w:ascii="Tahoma" w:hAnsi="Tahoma" w:cs="Tahoma"/>
          <w:sz w:val="22"/>
          <w:szCs w:val="22"/>
        </w:rPr>
        <w:t>la prestación de servicios de la demandante a través de contratos a término fijo inferior a un año</w:t>
      </w:r>
      <w:r w:rsidR="00680FB2">
        <w:rPr>
          <w:rFonts w:ascii="Tahoma" w:hAnsi="Tahoma" w:cs="Tahoma"/>
          <w:sz w:val="22"/>
          <w:szCs w:val="22"/>
        </w:rPr>
        <w:t xml:space="preserve">, como profesora de tiempo completo y </w:t>
      </w:r>
      <w:r w:rsidR="00BA43ED">
        <w:rPr>
          <w:rFonts w:ascii="Tahoma" w:hAnsi="Tahoma" w:cs="Tahoma"/>
          <w:sz w:val="22"/>
          <w:szCs w:val="22"/>
        </w:rPr>
        <w:t xml:space="preserve">Coordinadora Administrativa </w:t>
      </w:r>
      <w:r w:rsidR="00680FB2">
        <w:rPr>
          <w:rFonts w:ascii="Tahoma" w:hAnsi="Tahoma" w:cs="Tahoma"/>
          <w:sz w:val="22"/>
          <w:szCs w:val="22"/>
        </w:rPr>
        <w:t xml:space="preserve">de </w:t>
      </w:r>
      <w:r w:rsidR="00BA43ED">
        <w:rPr>
          <w:rFonts w:ascii="Tahoma" w:hAnsi="Tahoma" w:cs="Tahoma"/>
          <w:sz w:val="22"/>
          <w:szCs w:val="22"/>
        </w:rPr>
        <w:t>Salud Comunitaria</w:t>
      </w:r>
      <w:r w:rsidR="00680FB2">
        <w:rPr>
          <w:rFonts w:ascii="Tahoma" w:hAnsi="Tahoma" w:cs="Tahoma"/>
          <w:sz w:val="22"/>
          <w:szCs w:val="22"/>
        </w:rPr>
        <w:t xml:space="preserve">, en el horario descrito </w:t>
      </w:r>
      <w:r w:rsidR="00597F77">
        <w:rPr>
          <w:rFonts w:ascii="Tahoma" w:hAnsi="Tahoma" w:cs="Tahoma"/>
          <w:sz w:val="22"/>
          <w:szCs w:val="22"/>
        </w:rPr>
        <w:t>en la demanda. Aceptó igualmente que el 30 de octubre de 2016 le informó a la señora Ramírez la terminación del contrato y que</w:t>
      </w:r>
      <w:r w:rsidR="00BA43ED">
        <w:rPr>
          <w:rFonts w:ascii="Tahoma" w:hAnsi="Tahoma" w:cs="Tahoma"/>
          <w:sz w:val="22"/>
          <w:szCs w:val="22"/>
        </w:rPr>
        <w:t>,</w:t>
      </w:r>
      <w:r w:rsidR="00597F77">
        <w:rPr>
          <w:rFonts w:ascii="Tahoma" w:hAnsi="Tahoma" w:cs="Tahoma"/>
          <w:sz w:val="22"/>
          <w:szCs w:val="22"/>
        </w:rPr>
        <w:t xml:space="preserve"> en un principio</w:t>
      </w:r>
      <w:r w:rsidR="00BA43ED">
        <w:rPr>
          <w:rFonts w:ascii="Tahoma" w:hAnsi="Tahoma" w:cs="Tahoma"/>
          <w:sz w:val="22"/>
          <w:szCs w:val="22"/>
        </w:rPr>
        <w:t>,</w:t>
      </w:r>
      <w:r w:rsidR="00597F77">
        <w:rPr>
          <w:rFonts w:ascii="Tahoma" w:hAnsi="Tahoma" w:cs="Tahoma"/>
          <w:sz w:val="22"/>
          <w:szCs w:val="22"/>
        </w:rPr>
        <w:t xml:space="preserve"> no consignó las cesantías en un fondo</w:t>
      </w:r>
      <w:r w:rsidR="00BA43ED">
        <w:rPr>
          <w:rFonts w:ascii="Tahoma" w:hAnsi="Tahoma" w:cs="Tahoma"/>
          <w:sz w:val="22"/>
          <w:szCs w:val="22"/>
        </w:rPr>
        <w:t xml:space="preserve">, aclarando que ello ocurrió </w:t>
      </w:r>
      <w:r w:rsidR="00597F77">
        <w:rPr>
          <w:rFonts w:ascii="Tahoma" w:hAnsi="Tahoma" w:cs="Tahoma"/>
          <w:sz w:val="22"/>
          <w:szCs w:val="22"/>
        </w:rPr>
        <w:t xml:space="preserve">en razón a que </w:t>
      </w:r>
      <w:r w:rsidR="00597F77" w:rsidRPr="00BA43ED">
        <w:rPr>
          <w:rFonts w:ascii="Tahoma" w:hAnsi="Tahoma" w:cs="Tahoma"/>
          <w:b/>
          <w:sz w:val="22"/>
          <w:szCs w:val="22"/>
        </w:rPr>
        <w:t>el primer contrat</w:t>
      </w:r>
      <w:r w:rsidR="00BA43ED" w:rsidRPr="00BA43ED">
        <w:rPr>
          <w:rFonts w:ascii="Tahoma" w:hAnsi="Tahoma" w:cs="Tahoma"/>
          <w:b/>
          <w:sz w:val="22"/>
          <w:szCs w:val="22"/>
        </w:rPr>
        <w:t>o</w:t>
      </w:r>
      <w:r w:rsidR="00597F77">
        <w:rPr>
          <w:rFonts w:ascii="Tahoma" w:hAnsi="Tahoma" w:cs="Tahoma"/>
          <w:sz w:val="22"/>
          <w:szCs w:val="22"/>
        </w:rPr>
        <w:t xml:space="preserve"> fue por dos meses y terminó con anterioridad a la fecha exigida por la ley para consignar esa prestación, </w:t>
      </w:r>
      <w:r w:rsidR="00BA43ED">
        <w:rPr>
          <w:rFonts w:ascii="Tahoma" w:hAnsi="Tahoma" w:cs="Tahoma"/>
          <w:sz w:val="22"/>
          <w:szCs w:val="22"/>
        </w:rPr>
        <w:t>la cual f</w:t>
      </w:r>
      <w:r w:rsidR="00597F77">
        <w:rPr>
          <w:rFonts w:ascii="Tahoma" w:hAnsi="Tahoma" w:cs="Tahoma"/>
          <w:sz w:val="22"/>
          <w:szCs w:val="22"/>
        </w:rPr>
        <w:t>ue cancelad</w:t>
      </w:r>
      <w:r w:rsidR="00BA43ED">
        <w:rPr>
          <w:rFonts w:ascii="Tahoma" w:hAnsi="Tahoma" w:cs="Tahoma"/>
          <w:sz w:val="22"/>
          <w:szCs w:val="22"/>
        </w:rPr>
        <w:t>a</w:t>
      </w:r>
      <w:r w:rsidR="00597F77">
        <w:rPr>
          <w:rFonts w:ascii="Tahoma" w:hAnsi="Tahoma" w:cs="Tahoma"/>
          <w:sz w:val="22"/>
          <w:szCs w:val="22"/>
        </w:rPr>
        <w:t xml:space="preserve"> con la liquidación</w:t>
      </w:r>
      <w:r w:rsidR="0019181D">
        <w:rPr>
          <w:rFonts w:ascii="Tahoma" w:hAnsi="Tahoma" w:cs="Tahoma"/>
          <w:sz w:val="22"/>
          <w:szCs w:val="22"/>
        </w:rPr>
        <w:t xml:space="preserve"> de </w:t>
      </w:r>
      <w:r w:rsidR="00BA43ED">
        <w:rPr>
          <w:rFonts w:ascii="Tahoma" w:hAnsi="Tahoma" w:cs="Tahoma"/>
          <w:sz w:val="22"/>
          <w:szCs w:val="22"/>
        </w:rPr>
        <w:t xml:space="preserve">aquel </w:t>
      </w:r>
      <w:r w:rsidR="0019181D">
        <w:rPr>
          <w:rFonts w:ascii="Tahoma" w:hAnsi="Tahoma" w:cs="Tahoma"/>
          <w:sz w:val="22"/>
          <w:szCs w:val="22"/>
        </w:rPr>
        <w:t>contrato.</w:t>
      </w:r>
    </w:p>
    <w:p w:rsidR="0019181D" w:rsidRDefault="0019181D" w:rsidP="000B6251">
      <w:pPr>
        <w:widowControl w:val="0"/>
        <w:autoSpaceDE w:val="0"/>
        <w:autoSpaceDN w:val="0"/>
        <w:adjustRightInd w:val="0"/>
        <w:spacing w:line="288" w:lineRule="auto"/>
        <w:ind w:firstLine="708"/>
        <w:jc w:val="both"/>
        <w:rPr>
          <w:rFonts w:ascii="Tahoma" w:hAnsi="Tahoma" w:cs="Tahoma"/>
          <w:sz w:val="22"/>
          <w:szCs w:val="22"/>
        </w:rPr>
      </w:pPr>
    </w:p>
    <w:p w:rsidR="00DD287B" w:rsidRDefault="0019181D" w:rsidP="000B6251">
      <w:pPr>
        <w:widowControl w:val="0"/>
        <w:autoSpaceDE w:val="0"/>
        <w:autoSpaceDN w:val="0"/>
        <w:adjustRightInd w:val="0"/>
        <w:spacing w:line="288" w:lineRule="auto"/>
        <w:ind w:firstLine="708"/>
        <w:jc w:val="both"/>
        <w:rPr>
          <w:rFonts w:ascii="Tahoma" w:hAnsi="Tahoma" w:cs="Tahoma"/>
          <w:sz w:val="22"/>
          <w:szCs w:val="22"/>
        </w:rPr>
      </w:pPr>
      <w:r>
        <w:rPr>
          <w:rFonts w:ascii="Tahoma" w:hAnsi="Tahoma" w:cs="Tahoma"/>
          <w:sz w:val="22"/>
          <w:szCs w:val="22"/>
        </w:rPr>
        <w:t xml:space="preserve">Frente a los demás hechos manifestó que no eran ciertos y se opuso a la prosperidad de los pedidos de la gestora de la litis, proponiendo las excepciones perentorias que denominó </w:t>
      </w:r>
      <w:r w:rsidRPr="00C0793B">
        <w:rPr>
          <w:rFonts w:ascii="Tahoma" w:hAnsi="Tahoma" w:cs="Tahoma"/>
          <w:i/>
          <w:sz w:val="22"/>
          <w:szCs w:val="22"/>
        </w:rPr>
        <w:t xml:space="preserve">“Inexistencia de la obligación de reajustar los salarios devengados por la demandante”; “Inexistencia de la obligación de reajustar las bonificaciones extralegales”; “Falta de causa para demandar”; “Pago”; “Compensación”; “Prescripción”; “Buena fe de la accionada”; “Carácter de no salarial del auxilio de vida cara” </w:t>
      </w:r>
      <w:r w:rsidRPr="00C0793B">
        <w:rPr>
          <w:rFonts w:ascii="Tahoma" w:hAnsi="Tahoma" w:cs="Tahoma"/>
          <w:sz w:val="22"/>
          <w:szCs w:val="22"/>
        </w:rPr>
        <w:t>y</w:t>
      </w:r>
      <w:r w:rsidRPr="00C0793B">
        <w:rPr>
          <w:rFonts w:ascii="Tahoma" w:hAnsi="Tahoma" w:cs="Tahoma"/>
          <w:i/>
          <w:sz w:val="22"/>
          <w:szCs w:val="22"/>
        </w:rPr>
        <w:t xml:space="preserve"> “Exclusión expresa del auxilio de vida cara como factor salarial”</w:t>
      </w:r>
      <w:r>
        <w:rPr>
          <w:rFonts w:ascii="Tahoma" w:hAnsi="Tahoma" w:cs="Tahoma"/>
          <w:sz w:val="22"/>
          <w:szCs w:val="22"/>
        </w:rPr>
        <w:t>.</w:t>
      </w:r>
      <w:r w:rsidR="00597F77">
        <w:rPr>
          <w:rFonts w:ascii="Tahoma" w:hAnsi="Tahoma" w:cs="Tahoma"/>
          <w:sz w:val="22"/>
          <w:szCs w:val="22"/>
        </w:rPr>
        <w:t xml:space="preserve"> </w:t>
      </w:r>
    </w:p>
    <w:p w:rsidR="00832F93" w:rsidRPr="00325B5A" w:rsidRDefault="00832F93" w:rsidP="000B6251">
      <w:pPr>
        <w:widowControl w:val="0"/>
        <w:autoSpaceDE w:val="0"/>
        <w:autoSpaceDN w:val="0"/>
        <w:adjustRightInd w:val="0"/>
        <w:spacing w:line="288" w:lineRule="auto"/>
        <w:ind w:firstLine="708"/>
        <w:jc w:val="both"/>
        <w:rPr>
          <w:rFonts w:ascii="Tahoma" w:hAnsi="Tahoma" w:cs="Tahoma"/>
          <w:sz w:val="22"/>
          <w:szCs w:val="22"/>
        </w:rPr>
      </w:pPr>
    </w:p>
    <w:p w:rsidR="003A3BBB" w:rsidRPr="00325B5A" w:rsidRDefault="003A3BBB" w:rsidP="000B6251">
      <w:pPr>
        <w:widowControl w:val="0"/>
        <w:numPr>
          <w:ilvl w:val="0"/>
          <w:numId w:val="1"/>
        </w:numPr>
        <w:tabs>
          <w:tab w:val="clear" w:pos="1080"/>
          <w:tab w:val="num" w:pos="187"/>
          <w:tab w:val="left" w:pos="561"/>
        </w:tabs>
        <w:autoSpaceDE w:val="0"/>
        <w:autoSpaceDN w:val="0"/>
        <w:adjustRightInd w:val="0"/>
        <w:spacing w:line="288" w:lineRule="auto"/>
        <w:ind w:left="0" w:firstLine="0"/>
        <w:jc w:val="center"/>
        <w:rPr>
          <w:rFonts w:ascii="Tahoma" w:hAnsi="Tahoma" w:cs="Tahoma"/>
          <w:b/>
          <w:sz w:val="22"/>
          <w:szCs w:val="22"/>
        </w:rPr>
      </w:pPr>
      <w:r w:rsidRPr="00325B5A">
        <w:rPr>
          <w:rFonts w:ascii="Tahoma" w:hAnsi="Tahoma" w:cs="Tahoma"/>
          <w:b/>
          <w:sz w:val="22"/>
          <w:szCs w:val="22"/>
        </w:rPr>
        <w:t>La sentencia de primera instancia</w:t>
      </w:r>
    </w:p>
    <w:p w:rsidR="003A3BBB" w:rsidRPr="00325B5A" w:rsidRDefault="003A3BBB" w:rsidP="000B6251">
      <w:pPr>
        <w:pStyle w:val="Sinespaciado"/>
        <w:spacing w:line="288" w:lineRule="auto"/>
        <w:rPr>
          <w:sz w:val="22"/>
          <w:szCs w:val="22"/>
        </w:rPr>
      </w:pPr>
    </w:p>
    <w:p w:rsidR="002C1D04" w:rsidRDefault="002C1D04" w:rsidP="000B6251">
      <w:pPr>
        <w:widowControl w:val="0"/>
        <w:autoSpaceDE w:val="0"/>
        <w:autoSpaceDN w:val="0"/>
        <w:adjustRightInd w:val="0"/>
        <w:spacing w:line="288" w:lineRule="auto"/>
        <w:ind w:firstLine="708"/>
        <w:jc w:val="both"/>
        <w:rPr>
          <w:rFonts w:ascii="Tahoma" w:hAnsi="Tahoma" w:cs="Tahoma"/>
          <w:sz w:val="22"/>
          <w:szCs w:val="22"/>
        </w:rPr>
      </w:pPr>
      <w:r>
        <w:rPr>
          <w:rFonts w:ascii="Tahoma" w:hAnsi="Tahoma" w:cs="Tahoma"/>
          <w:sz w:val="22"/>
          <w:szCs w:val="22"/>
        </w:rPr>
        <w:t xml:space="preserve">La Jueza </w:t>
      </w:r>
      <w:r w:rsidR="00DD1394" w:rsidRPr="00325B5A">
        <w:rPr>
          <w:rFonts w:ascii="Tahoma" w:hAnsi="Tahoma" w:cs="Tahoma"/>
          <w:sz w:val="22"/>
          <w:szCs w:val="22"/>
        </w:rPr>
        <w:t>de conocimiento</w:t>
      </w:r>
      <w:r w:rsidR="00E571B9">
        <w:rPr>
          <w:rFonts w:ascii="Tahoma" w:hAnsi="Tahoma" w:cs="Tahoma"/>
          <w:sz w:val="22"/>
          <w:szCs w:val="22"/>
        </w:rPr>
        <w:t xml:space="preserve"> </w:t>
      </w:r>
      <w:r>
        <w:rPr>
          <w:rFonts w:ascii="Tahoma" w:hAnsi="Tahoma" w:cs="Tahoma"/>
          <w:sz w:val="22"/>
          <w:szCs w:val="22"/>
        </w:rPr>
        <w:t>negó las pretensiones de la actora, a quien condenó al pago de las costas procesales.</w:t>
      </w:r>
    </w:p>
    <w:p w:rsidR="002C1D04" w:rsidRDefault="002C1D04" w:rsidP="000B6251">
      <w:pPr>
        <w:widowControl w:val="0"/>
        <w:autoSpaceDE w:val="0"/>
        <w:autoSpaceDN w:val="0"/>
        <w:adjustRightInd w:val="0"/>
        <w:spacing w:line="288" w:lineRule="auto"/>
        <w:ind w:firstLine="708"/>
        <w:jc w:val="both"/>
        <w:rPr>
          <w:rFonts w:ascii="Tahoma" w:hAnsi="Tahoma" w:cs="Tahoma"/>
          <w:sz w:val="22"/>
          <w:szCs w:val="22"/>
        </w:rPr>
      </w:pPr>
    </w:p>
    <w:p w:rsidR="002C1D04" w:rsidRDefault="002C1D04" w:rsidP="000B6251">
      <w:pPr>
        <w:widowControl w:val="0"/>
        <w:autoSpaceDE w:val="0"/>
        <w:autoSpaceDN w:val="0"/>
        <w:adjustRightInd w:val="0"/>
        <w:spacing w:line="288" w:lineRule="auto"/>
        <w:ind w:firstLine="708"/>
        <w:jc w:val="both"/>
        <w:rPr>
          <w:rFonts w:ascii="Tahoma" w:hAnsi="Tahoma" w:cs="Tahoma"/>
          <w:sz w:val="22"/>
          <w:szCs w:val="22"/>
        </w:rPr>
      </w:pPr>
      <w:r>
        <w:rPr>
          <w:rFonts w:ascii="Tahoma" w:hAnsi="Tahoma" w:cs="Tahoma"/>
          <w:sz w:val="22"/>
          <w:szCs w:val="22"/>
        </w:rPr>
        <w:t>Adujo la operadora judicial de instancia para arribar a aquella determinación</w:t>
      </w:r>
      <w:r w:rsidR="00FA1FA4">
        <w:rPr>
          <w:rFonts w:ascii="Tahoma" w:hAnsi="Tahoma" w:cs="Tahoma"/>
          <w:sz w:val="22"/>
          <w:szCs w:val="22"/>
        </w:rPr>
        <w:t>, en resumen, que si bien en el presente caso se llevaron a cabo distintos contratos entre los años 2013 y 2016, el precedente jurisprudencial ha</w:t>
      </w:r>
      <w:r w:rsidR="0072486F">
        <w:rPr>
          <w:rFonts w:ascii="Tahoma" w:hAnsi="Tahoma" w:cs="Tahoma"/>
          <w:sz w:val="22"/>
          <w:szCs w:val="22"/>
        </w:rPr>
        <w:t xml:space="preserve"> determinado que </w:t>
      </w:r>
      <w:r w:rsidR="003E511C">
        <w:rPr>
          <w:rFonts w:ascii="Tahoma" w:hAnsi="Tahoma" w:cs="Tahoma"/>
          <w:sz w:val="22"/>
          <w:szCs w:val="22"/>
        </w:rPr>
        <w:t xml:space="preserve">existe solución de continuidad </w:t>
      </w:r>
      <w:r w:rsidR="0072486F">
        <w:rPr>
          <w:rFonts w:ascii="Tahoma" w:hAnsi="Tahoma" w:cs="Tahoma"/>
          <w:sz w:val="22"/>
          <w:szCs w:val="22"/>
        </w:rPr>
        <w:t xml:space="preserve">cuando el espacio entre ellos supera el legalmente establecido para el disfrute de las vacaciones, </w:t>
      </w:r>
      <w:r w:rsidR="003E511C">
        <w:rPr>
          <w:rFonts w:ascii="Tahoma" w:hAnsi="Tahoma" w:cs="Tahoma"/>
          <w:sz w:val="22"/>
          <w:szCs w:val="22"/>
        </w:rPr>
        <w:t>de modo que no podía hablarse de un solo contrato</w:t>
      </w:r>
      <w:r w:rsidR="00A82EDF" w:rsidRPr="00A82EDF">
        <w:rPr>
          <w:rFonts w:ascii="Tahoma" w:hAnsi="Tahoma" w:cs="Tahoma"/>
          <w:sz w:val="22"/>
          <w:szCs w:val="22"/>
        </w:rPr>
        <w:t xml:space="preserve"> </w:t>
      </w:r>
      <w:r w:rsidR="00A82EDF">
        <w:rPr>
          <w:rFonts w:ascii="Tahoma" w:hAnsi="Tahoma" w:cs="Tahoma"/>
          <w:sz w:val="22"/>
          <w:szCs w:val="22"/>
        </w:rPr>
        <w:t>en el caso de marras</w:t>
      </w:r>
      <w:r w:rsidR="003E511C">
        <w:rPr>
          <w:rFonts w:ascii="Tahoma" w:hAnsi="Tahoma" w:cs="Tahoma"/>
          <w:sz w:val="22"/>
          <w:szCs w:val="22"/>
        </w:rPr>
        <w:t>, pues entre la finalización de uno y el inicio del siguiente medió un lapso superior a 15 días.</w:t>
      </w:r>
    </w:p>
    <w:p w:rsidR="003E511C" w:rsidRDefault="003E511C" w:rsidP="000B6251">
      <w:pPr>
        <w:widowControl w:val="0"/>
        <w:autoSpaceDE w:val="0"/>
        <w:autoSpaceDN w:val="0"/>
        <w:adjustRightInd w:val="0"/>
        <w:spacing w:line="288" w:lineRule="auto"/>
        <w:ind w:firstLine="708"/>
        <w:jc w:val="both"/>
        <w:rPr>
          <w:rFonts w:ascii="Tahoma" w:hAnsi="Tahoma" w:cs="Tahoma"/>
          <w:sz w:val="22"/>
          <w:szCs w:val="22"/>
        </w:rPr>
      </w:pPr>
    </w:p>
    <w:p w:rsidR="0006557B" w:rsidRDefault="003E511C" w:rsidP="000B6251">
      <w:pPr>
        <w:widowControl w:val="0"/>
        <w:autoSpaceDE w:val="0"/>
        <w:autoSpaceDN w:val="0"/>
        <w:adjustRightInd w:val="0"/>
        <w:spacing w:line="288" w:lineRule="auto"/>
        <w:ind w:firstLine="708"/>
        <w:jc w:val="both"/>
        <w:rPr>
          <w:rFonts w:ascii="Tahoma" w:hAnsi="Tahoma" w:cs="Tahoma"/>
          <w:sz w:val="22"/>
          <w:szCs w:val="22"/>
        </w:rPr>
      </w:pPr>
      <w:r>
        <w:rPr>
          <w:rFonts w:ascii="Tahoma" w:hAnsi="Tahoma" w:cs="Tahoma"/>
          <w:sz w:val="22"/>
          <w:szCs w:val="22"/>
        </w:rPr>
        <w:t>Por otra parte, frente a la bonificación mensual denominada Auxilio de Vida Cara, señaló que su origen se encuentra plenamente establecido</w:t>
      </w:r>
      <w:r w:rsidR="00653410">
        <w:rPr>
          <w:rFonts w:ascii="Tahoma" w:hAnsi="Tahoma" w:cs="Tahoma"/>
          <w:sz w:val="22"/>
          <w:szCs w:val="22"/>
        </w:rPr>
        <w:t xml:space="preserve"> en cada uno de los contratos</w:t>
      </w:r>
      <w:r w:rsidR="006634EB">
        <w:rPr>
          <w:rFonts w:ascii="Tahoma" w:hAnsi="Tahoma" w:cs="Tahoma"/>
          <w:sz w:val="22"/>
          <w:szCs w:val="22"/>
        </w:rPr>
        <w:t xml:space="preserve"> con los que se vinculó a la actora</w:t>
      </w:r>
      <w:r w:rsidR="00FB3BF1">
        <w:rPr>
          <w:rFonts w:ascii="Tahoma" w:hAnsi="Tahoma" w:cs="Tahoma"/>
          <w:sz w:val="22"/>
          <w:szCs w:val="22"/>
        </w:rPr>
        <w:t>,</w:t>
      </w:r>
      <w:r w:rsidR="00A86BEF">
        <w:rPr>
          <w:rFonts w:ascii="Tahoma" w:hAnsi="Tahoma" w:cs="Tahoma"/>
          <w:sz w:val="22"/>
          <w:szCs w:val="22"/>
        </w:rPr>
        <w:t xml:space="preserve"> </w:t>
      </w:r>
      <w:r w:rsidR="0006557B">
        <w:rPr>
          <w:rFonts w:ascii="Tahoma" w:hAnsi="Tahoma" w:cs="Tahoma"/>
          <w:sz w:val="22"/>
          <w:szCs w:val="22"/>
        </w:rPr>
        <w:t xml:space="preserve">quien adujo en su interrogatorio de parte </w:t>
      </w:r>
      <w:r w:rsidR="006634EB">
        <w:rPr>
          <w:rFonts w:ascii="Tahoma" w:hAnsi="Tahoma" w:cs="Tahoma"/>
          <w:sz w:val="22"/>
          <w:szCs w:val="22"/>
        </w:rPr>
        <w:t xml:space="preserve">que era </w:t>
      </w:r>
      <w:r w:rsidR="0006557B">
        <w:rPr>
          <w:rFonts w:ascii="Tahoma" w:hAnsi="Tahoma" w:cs="Tahoma"/>
          <w:sz w:val="22"/>
          <w:szCs w:val="22"/>
        </w:rPr>
        <w:t xml:space="preserve">consciente de la naturaleza de dicha retribución </w:t>
      </w:r>
      <w:r w:rsidR="006634EB">
        <w:rPr>
          <w:rFonts w:ascii="Tahoma" w:hAnsi="Tahoma" w:cs="Tahoma"/>
          <w:sz w:val="22"/>
          <w:szCs w:val="22"/>
        </w:rPr>
        <w:t xml:space="preserve">al momento de suscribirlos </w:t>
      </w:r>
      <w:r w:rsidR="0006557B">
        <w:rPr>
          <w:rFonts w:ascii="Tahoma" w:hAnsi="Tahoma" w:cs="Tahoma"/>
          <w:sz w:val="22"/>
          <w:szCs w:val="22"/>
        </w:rPr>
        <w:t>y</w:t>
      </w:r>
      <w:r w:rsidR="006634EB">
        <w:rPr>
          <w:rFonts w:ascii="Tahoma" w:hAnsi="Tahoma" w:cs="Tahoma"/>
          <w:sz w:val="22"/>
          <w:szCs w:val="22"/>
        </w:rPr>
        <w:t>, además,</w:t>
      </w:r>
      <w:r w:rsidR="0006557B">
        <w:rPr>
          <w:rFonts w:ascii="Tahoma" w:hAnsi="Tahoma" w:cs="Tahoma"/>
          <w:sz w:val="22"/>
          <w:szCs w:val="22"/>
        </w:rPr>
        <w:t xml:space="preserve"> que al hacer parte del proceso de preselección de docentes, era ella quien les ponía de presente la forma en la que la institución educativa remuneraba los servicios</w:t>
      </w:r>
      <w:r w:rsidR="006634EB">
        <w:rPr>
          <w:rFonts w:ascii="Tahoma" w:hAnsi="Tahoma" w:cs="Tahoma"/>
          <w:sz w:val="22"/>
          <w:szCs w:val="22"/>
        </w:rPr>
        <w:t>; entendiéndose qu</w:t>
      </w:r>
      <w:r w:rsidR="00AF592D">
        <w:rPr>
          <w:rFonts w:ascii="Tahoma" w:hAnsi="Tahoma" w:cs="Tahoma"/>
          <w:sz w:val="22"/>
          <w:szCs w:val="22"/>
        </w:rPr>
        <w:t>e la misma era una liberalidad del empleador que no vulneraba derechos mínimos.</w:t>
      </w:r>
    </w:p>
    <w:p w:rsidR="00B42A37" w:rsidRDefault="00B42A37" w:rsidP="000B6251">
      <w:pPr>
        <w:widowControl w:val="0"/>
        <w:autoSpaceDE w:val="0"/>
        <w:autoSpaceDN w:val="0"/>
        <w:adjustRightInd w:val="0"/>
        <w:spacing w:line="288" w:lineRule="auto"/>
        <w:ind w:firstLine="708"/>
        <w:jc w:val="both"/>
        <w:rPr>
          <w:rFonts w:ascii="Tahoma" w:hAnsi="Tahoma" w:cs="Tahoma"/>
          <w:sz w:val="22"/>
          <w:szCs w:val="22"/>
        </w:rPr>
      </w:pPr>
    </w:p>
    <w:p w:rsidR="003274A7" w:rsidRPr="00325B5A" w:rsidRDefault="002C1D04" w:rsidP="000B6251">
      <w:pPr>
        <w:widowControl w:val="0"/>
        <w:numPr>
          <w:ilvl w:val="0"/>
          <w:numId w:val="1"/>
        </w:numPr>
        <w:tabs>
          <w:tab w:val="clear" w:pos="1080"/>
          <w:tab w:val="num" w:pos="374"/>
        </w:tabs>
        <w:autoSpaceDE w:val="0"/>
        <w:autoSpaceDN w:val="0"/>
        <w:adjustRightInd w:val="0"/>
        <w:spacing w:line="288" w:lineRule="auto"/>
        <w:ind w:left="0" w:firstLine="0"/>
        <w:jc w:val="center"/>
        <w:rPr>
          <w:rFonts w:ascii="Tahoma" w:hAnsi="Tahoma" w:cs="Tahoma"/>
          <w:b/>
          <w:sz w:val="22"/>
          <w:szCs w:val="22"/>
        </w:rPr>
      </w:pPr>
      <w:r>
        <w:rPr>
          <w:rFonts w:ascii="Tahoma" w:hAnsi="Tahoma" w:cs="Tahoma"/>
          <w:b/>
          <w:sz w:val="22"/>
          <w:szCs w:val="22"/>
        </w:rPr>
        <w:t xml:space="preserve">Recurso de apelación </w:t>
      </w:r>
      <w:r w:rsidR="00175D63">
        <w:rPr>
          <w:rFonts w:ascii="Tahoma" w:hAnsi="Tahoma" w:cs="Tahoma"/>
          <w:b/>
          <w:sz w:val="22"/>
          <w:szCs w:val="22"/>
        </w:rPr>
        <w:t xml:space="preserve"> </w:t>
      </w:r>
    </w:p>
    <w:p w:rsidR="000222F2" w:rsidRPr="00325B5A" w:rsidRDefault="00922FC4" w:rsidP="000B6251">
      <w:pPr>
        <w:spacing w:line="288" w:lineRule="auto"/>
        <w:ind w:firstLine="708"/>
        <w:jc w:val="both"/>
        <w:rPr>
          <w:rFonts w:ascii="Tahoma" w:hAnsi="Tahoma" w:cs="Tahoma"/>
          <w:sz w:val="22"/>
          <w:szCs w:val="22"/>
        </w:rPr>
      </w:pPr>
      <w:r w:rsidRPr="00325B5A">
        <w:rPr>
          <w:rFonts w:ascii="Tahoma" w:hAnsi="Tahoma" w:cs="Tahoma"/>
          <w:sz w:val="22"/>
          <w:szCs w:val="22"/>
        </w:rPr>
        <w:t xml:space="preserve"> </w:t>
      </w:r>
    </w:p>
    <w:p w:rsidR="00F160EE" w:rsidRDefault="0075123A" w:rsidP="000B6251">
      <w:pPr>
        <w:spacing w:line="288" w:lineRule="auto"/>
        <w:ind w:firstLine="709"/>
        <w:jc w:val="both"/>
        <w:rPr>
          <w:rFonts w:ascii="Tahoma" w:hAnsi="Tahoma" w:cs="Tahoma"/>
          <w:sz w:val="22"/>
          <w:szCs w:val="22"/>
        </w:rPr>
      </w:pPr>
      <w:r>
        <w:rPr>
          <w:rFonts w:ascii="Tahoma" w:hAnsi="Tahoma" w:cs="Tahoma"/>
          <w:sz w:val="22"/>
          <w:szCs w:val="22"/>
        </w:rPr>
        <w:t>La apoderada judicial de la demandante atacó la decisión de primer grado alegando</w:t>
      </w:r>
      <w:r w:rsidR="00AF592D">
        <w:rPr>
          <w:rFonts w:ascii="Tahoma" w:hAnsi="Tahoma" w:cs="Tahoma"/>
          <w:sz w:val="22"/>
          <w:szCs w:val="22"/>
        </w:rPr>
        <w:t>,</w:t>
      </w:r>
      <w:r>
        <w:rPr>
          <w:rFonts w:ascii="Tahoma" w:hAnsi="Tahoma" w:cs="Tahoma"/>
          <w:sz w:val="22"/>
          <w:szCs w:val="22"/>
        </w:rPr>
        <w:t xml:space="preserve"> </w:t>
      </w:r>
      <w:r w:rsidR="00AF592D">
        <w:rPr>
          <w:rFonts w:ascii="Tahoma" w:hAnsi="Tahoma" w:cs="Tahoma"/>
          <w:sz w:val="22"/>
          <w:szCs w:val="22"/>
        </w:rPr>
        <w:t>r</w:t>
      </w:r>
      <w:r w:rsidR="00F160EE">
        <w:rPr>
          <w:rFonts w:ascii="Tahoma" w:hAnsi="Tahoma" w:cs="Tahoma"/>
          <w:sz w:val="22"/>
          <w:szCs w:val="22"/>
        </w:rPr>
        <w:t>especto a la bonificación de Auxilio de Vida Cara</w:t>
      </w:r>
      <w:r w:rsidR="00AF592D">
        <w:rPr>
          <w:rFonts w:ascii="Tahoma" w:hAnsi="Tahoma" w:cs="Tahoma"/>
          <w:sz w:val="22"/>
          <w:szCs w:val="22"/>
        </w:rPr>
        <w:t xml:space="preserve">, </w:t>
      </w:r>
      <w:r w:rsidR="00F160EE">
        <w:rPr>
          <w:rFonts w:ascii="Tahoma" w:hAnsi="Tahoma" w:cs="Tahoma"/>
          <w:sz w:val="22"/>
          <w:szCs w:val="22"/>
        </w:rPr>
        <w:t>que los trabajadores no tenían otra opción</w:t>
      </w:r>
      <w:r w:rsidR="00AF592D">
        <w:rPr>
          <w:rFonts w:ascii="Tahoma" w:hAnsi="Tahoma" w:cs="Tahoma"/>
          <w:sz w:val="22"/>
          <w:szCs w:val="22"/>
        </w:rPr>
        <w:t xml:space="preserve"> al momento de firmar los contratos</w:t>
      </w:r>
      <w:r w:rsidR="00F160EE">
        <w:rPr>
          <w:rFonts w:ascii="Tahoma" w:hAnsi="Tahoma" w:cs="Tahoma"/>
          <w:sz w:val="22"/>
          <w:szCs w:val="22"/>
        </w:rPr>
        <w:t>, pues es</w:t>
      </w:r>
      <w:r w:rsidR="00AF592D">
        <w:rPr>
          <w:rFonts w:ascii="Tahoma" w:hAnsi="Tahoma" w:cs="Tahoma"/>
          <w:sz w:val="22"/>
          <w:szCs w:val="22"/>
        </w:rPr>
        <w:t>e</w:t>
      </w:r>
      <w:r w:rsidR="00F160EE">
        <w:rPr>
          <w:rFonts w:ascii="Tahoma" w:hAnsi="Tahoma" w:cs="Tahoma"/>
          <w:sz w:val="22"/>
          <w:szCs w:val="22"/>
        </w:rPr>
        <w:t xml:space="preserve"> era el salario que les </w:t>
      </w:r>
      <w:r w:rsidR="00DF5239">
        <w:rPr>
          <w:rFonts w:ascii="Tahoma" w:hAnsi="Tahoma" w:cs="Tahoma"/>
          <w:sz w:val="22"/>
          <w:szCs w:val="22"/>
        </w:rPr>
        <w:t>ofrecía</w:t>
      </w:r>
      <w:r w:rsidR="00F160EE">
        <w:rPr>
          <w:rFonts w:ascii="Tahoma" w:hAnsi="Tahoma" w:cs="Tahoma"/>
          <w:sz w:val="22"/>
          <w:szCs w:val="22"/>
        </w:rPr>
        <w:t xml:space="preserve"> la universidad</w:t>
      </w:r>
      <w:r w:rsidR="00DF5239">
        <w:rPr>
          <w:rFonts w:ascii="Tahoma" w:hAnsi="Tahoma" w:cs="Tahoma"/>
          <w:sz w:val="22"/>
          <w:szCs w:val="22"/>
        </w:rPr>
        <w:t>.</w:t>
      </w:r>
    </w:p>
    <w:p w:rsidR="00DF5239" w:rsidRDefault="00DF5239" w:rsidP="000B6251">
      <w:pPr>
        <w:spacing w:line="288" w:lineRule="auto"/>
        <w:ind w:firstLine="709"/>
        <w:jc w:val="both"/>
        <w:rPr>
          <w:rFonts w:ascii="Tahoma" w:hAnsi="Tahoma" w:cs="Tahoma"/>
          <w:sz w:val="22"/>
          <w:szCs w:val="22"/>
        </w:rPr>
      </w:pPr>
      <w:r>
        <w:rPr>
          <w:rFonts w:ascii="Tahoma" w:hAnsi="Tahoma" w:cs="Tahoma"/>
          <w:sz w:val="22"/>
          <w:szCs w:val="22"/>
        </w:rPr>
        <w:t xml:space="preserve"> </w:t>
      </w:r>
    </w:p>
    <w:p w:rsidR="00B53B5A" w:rsidRDefault="00AF592D" w:rsidP="000B6251">
      <w:pPr>
        <w:spacing w:line="288" w:lineRule="auto"/>
        <w:ind w:firstLine="709"/>
        <w:jc w:val="both"/>
        <w:rPr>
          <w:rFonts w:ascii="Tahoma" w:hAnsi="Tahoma" w:cs="Tahoma"/>
          <w:sz w:val="22"/>
          <w:szCs w:val="22"/>
        </w:rPr>
      </w:pPr>
      <w:r>
        <w:rPr>
          <w:rFonts w:ascii="Tahoma" w:hAnsi="Tahoma" w:cs="Tahoma"/>
          <w:sz w:val="22"/>
          <w:szCs w:val="22"/>
        </w:rPr>
        <w:t>Arguyó, igualmente, que l</w:t>
      </w:r>
      <w:r w:rsidR="00DF5239">
        <w:rPr>
          <w:rFonts w:ascii="Tahoma" w:hAnsi="Tahoma" w:cs="Tahoma"/>
          <w:sz w:val="22"/>
          <w:szCs w:val="22"/>
        </w:rPr>
        <w:t xml:space="preserve">as interrupciones </w:t>
      </w:r>
      <w:r>
        <w:rPr>
          <w:rFonts w:ascii="Tahoma" w:hAnsi="Tahoma" w:cs="Tahoma"/>
          <w:sz w:val="22"/>
          <w:szCs w:val="22"/>
        </w:rPr>
        <w:t xml:space="preserve">que se daban entre </w:t>
      </w:r>
      <w:r w:rsidR="00B53B5A">
        <w:rPr>
          <w:rFonts w:ascii="Tahoma" w:hAnsi="Tahoma" w:cs="Tahoma"/>
          <w:sz w:val="22"/>
          <w:szCs w:val="22"/>
        </w:rPr>
        <w:t xml:space="preserve">los </w:t>
      </w:r>
      <w:r>
        <w:rPr>
          <w:rFonts w:ascii="Tahoma" w:hAnsi="Tahoma" w:cs="Tahoma"/>
          <w:sz w:val="22"/>
          <w:szCs w:val="22"/>
        </w:rPr>
        <w:t>contrato</w:t>
      </w:r>
      <w:r w:rsidR="00B53B5A">
        <w:rPr>
          <w:rFonts w:ascii="Tahoma" w:hAnsi="Tahoma" w:cs="Tahoma"/>
          <w:sz w:val="22"/>
          <w:szCs w:val="22"/>
        </w:rPr>
        <w:t xml:space="preserve">s tenían como objeto </w:t>
      </w:r>
      <w:r w:rsidR="00DF5239">
        <w:rPr>
          <w:rFonts w:ascii="Tahoma" w:hAnsi="Tahoma" w:cs="Tahoma"/>
          <w:sz w:val="22"/>
          <w:szCs w:val="22"/>
        </w:rPr>
        <w:t>exclusiv</w:t>
      </w:r>
      <w:r w:rsidR="00B53B5A">
        <w:rPr>
          <w:rFonts w:ascii="Tahoma" w:hAnsi="Tahoma" w:cs="Tahoma"/>
          <w:sz w:val="22"/>
          <w:szCs w:val="22"/>
        </w:rPr>
        <w:t>o el deseo de dicha entidad de no cancelarle el descanso remunerado causado con ocasión del periodo vacacional.</w:t>
      </w:r>
    </w:p>
    <w:p w:rsidR="00B53B5A" w:rsidRDefault="00B53B5A" w:rsidP="000B6251">
      <w:pPr>
        <w:spacing w:line="288" w:lineRule="auto"/>
        <w:ind w:firstLine="709"/>
        <w:jc w:val="both"/>
        <w:rPr>
          <w:rFonts w:ascii="Tahoma" w:hAnsi="Tahoma" w:cs="Tahoma"/>
          <w:sz w:val="22"/>
          <w:szCs w:val="22"/>
        </w:rPr>
      </w:pPr>
    </w:p>
    <w:p w:rsidR="003A3BBB" w:rsidRPr="0088450E" w:rsidRDefault="003A3BBB" w:rsidP="000B6251">
      <w:pPr>
        <w:widowControl w:val="0"/>
        <w:numPr>
          <w:ilvl w:val="0"/>
          <w:numId w:val="1"/>
        </w:numPr>
        <w:tabs>
          <w:tab w:val="clear" w:pos="1080"/>
          <w:tab w:val="num" w:pos="374"/>
        </w:tabs>
        <w:autoSpaceDE w:val="0"/>
        <w:autoSpaceDN w:val="0"/>
        <w:adjustRightInd w:val="0"/>
        <w:spacing w:line="288" w:lineRule="auto"/>
        <w:ind w:left="0" w:firstLine="0"/>
        <w:jc w:val="center"/>
        <w:rPr>
          <w:rFonts w:ascii="Tahoma" w:hAnsi="Tahoma" w:cs="Tahoma"/>
          <w:b/>
          <w:sz w:val="22"/>
          <w:szCs w:val="22"/>
        </w:rPr>
      </w:pPr>
      <w:r w:rsidRPr="0088450E">
        <w:rPr>
          <w:rFonts w:ascii="Tahoma" w:hAnsi="Tahoma" w:cs="Tahoma"/>
          <w:b/>
          <w:sz w:val="22"/>
          <w:szCs w:val="22"/>
        </w:rPr>
        <w:t>Consideraciones</w:t>
      </w:r>
    </w:p>
    <w:p w:rsidR="0088450E" w:rsidRPr="0088450E" w:rsidRDefault="0088450E" w:rsidP="000B6251">
      <w:pPr>
        <w:widowControl w:val="0"/>
        <w:autoSpaceDE w:val="0"/>
        <w:autoSpaceDN w:val="0"/>
        <w:adjustRightInd w:val="0"/>
        <w:spacing w:line="288" w:lineRule="auto"/>
        <w:ind w:left="709"/>
        <w:jc w:val="both"/>
        <w:rPr>
          <w:rFonts w:ascii="Tahoma" w:hAnsi="Tahoma" w:cs="Tahoma"/>
          <w:b/>
          <w:sz w:val="22"/>
          <w:szCs w:val="22"/>
        </w:rPr>
      </w:pPr>
    </w:p>
    <w:p w:rsidR="0088450E" w:rsidRPr="0088450E" w:rsidRDefault="0088450E" w:rsidP="000B6251">
      <w:pPr>
        <w:pStyle w:val="Prrafodelista"/>
        <w:spacing w:line="288" w:lineRule="auto"/>
        <w:ind w:left="709"/>
        <w:jc w:val="both"/>
        <w:rPr>
          <w:rFonts w:ascii="Tahoma" w:hAnsi="Tahoma" w:cs="Tahoma"/>
          <w:b/>
          <w:sz w:val="22"/>
          <w:szCs w:val="22"/>
          <w:lang w:val="es-CO"/>
        </w:rPr>
      </w:pPr>
      <w:r w:rsidRPr="0088450E">
        <w:rPr>
          <w:rFonts w:ascii="Tahoma" w:hAnsi="Tahoma" w:cs="Tahoma"/>
          <w:b/>
          <w:sz w:val="22"/>
          <w:szCs w:val="22"/>
          <w:lang w:val="es-CO"/>
        </w:rPr>
        <w:t>4.1. Delimitación del conflicto jurídico ventilado en segunda instancia</w:t>
      </w:r>
    </w:p>
    <w:p w:rsidR="0088450E" w:rsidRPr="0088450E" w:rsidRDefault="0088450E" w:rsidP="000B6251">
      <w:pPr>
        <w:pStyle w:val="Prrafodelista"/>
        <w:spacing w:line="288" w:lineRule="auto"/>
        <w:ind w:left="1080"/>
        <w:rPr>
          <w:rFonts w:ascii="Tahoma" w:hAnsi="Tahoma" w:cs="Tahoma"/>
          <w:sz w:val="22"/>
          <w:szCs w:val="22"/>
          <w:lang w:val="es-CO"/>
        </w:rPr>
      </w:pPr>
    </w:p>
    <w:p w:rsidR="00B53B5A" w:rsidRDefault="0088450E" w:rsidP="000B6251">
      <w:pPr>
        <w:spacing w:line="288" w:lineRule="auto"/>
        <w:ind w:firstLine="708"/>
        <w:jc w:val="both"/>
        <w:rPr>
          <w:rFonts w:ascii="Tahoma" w:hAnsi="Tahoma" w:cs="Tahoma"/>
          <w:sz w:val="22"/>
          <w:szCs w:val="22"/>
          <w:lang w:val="es-CO"/>
        </w:rPr>
      </w:pPr>
      <w:r w:rsidRPr="0088450E">
        <w:rPr>
          <w:rFonts w:ascii="Tahoma" w:hAnsi="Tahoma" w:cs="Tahoma"/>
          <w:sz w:val="22"/>
          <w:szCs w:val="22"/>
          <w:lang w:val="es-CO"/>
        </w:rPr>
        <w:t xml:space="preserve">Para resolver de fondo las objeciones planteadas por </w:t>
      </w:r>
      <w:r w:rsidR="00B53B5A">
        <w:rPr>
          <w:rFonts w:ascii="Tahoma" w:hAnsi="Tahoma" w:cs="Tahoma"/>
          <w:sz w:val="22"/>
          <w:szCs w:val="22"/>
          <w:lang w:val="es-CO"/>
        </w:rPr>
        <w:t>la</w:t>
      </w:r>
      <w:r w:rsidRPr="0088450E">
        <w:rPr>
          <w:rFonts w:ascii="Tahoma" w:hAnsi="Tahoma" w:cs="Tahoma"/>
          <w:sz w:val="22"/>
          <w:szCs w:val="22"/>
          <w:lang w:val="es-CO"/>
        </w:rPr>
        <w:t xml:space="preserve"> demandante al fallo de primera instancia, conviene aclarar que ha quedado por fuera de discusión que las partes involucradas en el proceso estuvieron atadas por </w:t>
      </w:r>
      <w:r w:rsidR="00BF73E9">
        <w:rPr>
          <w:rFonts w:ascii="Tahoma" w:hAnsi="Tahoma" w:cs="Tahoma"/>
          <w:sz w:val="22"/>
          <w:szCs w:val="22"/>
          <w:lang w:val="es-CO"/>
        </w:rPr>
        <w:t xml:space="preserve">distintos vínculos </w:t>
      </w:r>
      <w:r w:rsidRPr="0088450E">
        <w:rPr>
          <w:rFonts w:ascii="Tahoma" w:hAnsi="Tahoma" w:cs="Tahoma"/>
          <w:sz w:val="22"/>
          <w:szCs w:val="22"/>
          <w:lang w:val="es-CO"/>
        </w:rPr>
        <w:t>contractual</w:t>
      </w:r>
      <w:r w:rsidR="00BF73E9">
        <w:rPr>
          <w:rFonts w:ascii="Tahoma" w:hAnsi="Tahoma" w:cs="Tahoma"/>
          <w:sz w:val="22"/>
          <w:szCs w:val="22"/>
          <w:lang w:val="es-CO"/>
        </w:rPr>
        <w:t>es</w:t>
      </w:r>
      <w:r w:rsidRPr="0088450E">
        <w:rPr>
          <w:rFonts w:ascii="Tahoma" w:hAnsi="Tahoma" w:cs="Tahoma"/>
          <w:sz w:val="22"/>
          <w:szCs w:val="22"/>
          <w:lang w:val="es-CO"/>
        </w:rPr>
        <w:t xml:space="preserve"> de carácter laboral</w:t>
      </w:r>
      <w:r w:rsidR="00B56F1D">
        <w:rPr>
          <w:rFonts w:ascii="Tahoma" w:hAnsi="Tahoma" w:cs="Tahoma"/>
          <w:sz w:val="22"/>
          <w:szCs w:val="22"/>
          <w:lang w:val="es-CO"/>
        </w:rPr>
        <w:t>,</w:t>
      </w:r>
      <w:r w:rsidR="00BF73E9">
        <w:rPr>
          <w:rFonts w:ascii="Tahoma" w:hAnsi="Tahoma" w:cs="Tahoma"/>
          <w:sz w:val="22"/>
          <w:szCs w:val="22"/>
          <w:lang w:val="es-CO"/>
        </w:rPr>
        <w:t xml:space="preserve"> cuyas liquidaciones fueron canceladas </w:t>
      </w:r>
      <w:r w:rsidR="00B56F1D">
        <w:rPr>
          <w:rFonts w:ascii="Tahoma" w:hAnsi="Tahoma" w:cs="Tahoma"/>
          <w:sz w:val="22"/>
          <w:szCs w:val="22"/>
          <w:lang w:val="es-CO"/>
        </w:rPr>
        <w:t xml:space="preserve">oportunamente </w:t>
      </w:r>
      <w:r w:rsidR="00BF73E9">
        <w:rPr>
          <w:rFonts w:ascii="Tahoma" w:hAnsi="Tahoma" w:cs="Tahoma"/>
          <w:sz w:val="22"/>
          <w:szCs w:val="22"/>
          <w:lang w:val="es-CO"/>
        </w:rPr>
        <w:t xml:space="preserve">a la demandante sin incluir </w:t>
      </w:r>
      <w:r w:rsidR="00B56F1D">
        <w:rPr>
          <w:rFonts w:ascii="Tahoma" w:hAnsi="Tahoma" w:cs="Tahoma"/>
          <w:sz w:val="22"/>
          <w:szCs w:val="22"/>
          <w:lang w:val="es-CO"/>
        </w:rPr>
        <w:t xml:space="preserve">en el pago de las prestaciones sociales, vacaciones y demás </w:t>
      </w:r>
      <w:r w:rsidR="00BF73E9">
        <w:rPr>
          <w:rFonts w:ascii="Tahoma" w:hAnsi="Tahoma" w:cs="Tahoma"/>
          <w:sz w:val="22"/>
          <w:szCs w:val="22"/>
          <w:lang w:val="es-CO"/>
        </w:rPr>
        <w:t xml:space="preserve">el </w:t>
      </w:r>
      <w:r w:rsidR="00BF73E9" w:rsidRPr="00B56F1D">
        <w:rPr>
          <w:rFonts w:ascii="Tahoma" w:hAnsi="Tahoma" w:cs="Tahoma"/>
          <w:b/>
          <w:sz w:val="22"/>
          <w:szCs w:val="22"/>
          <w:lang w:val="es-CO"/>
        </w:rPr>
        <w:t>Auxilio de Vida Cara</w:t>
      </w:r>
      <w:r w:rsidR="00B56F1D">
        <w:rPr>
          <w:rFonts w:ascii="Tahoma" w:hAnsi="Tahoma" w:cs="Tahoma"/>
          <w:sz w:val="22"/>
          <w:szCs w:val="22"/>
          <w:lang w:val="es-CO"/>
        </w:rPr>
        <w:t>, contemplado como no constitutivo de salario en los cuatro contratos celebrados entre los años 2013 y 2016</w:t>
      </w:r>
      <w:r w:rsidRPr="0088450E">
        <w:rPr>
          <w:rFonts w:ascii="Tahoma" w:hAnsi="Tahoma" w:cs="Tahoma"/>
          <w:sz w:val="22"/>
          <w:szCs w:val="22"/>
          <w:lang w:val="es-CO"/>
        </w:rPr>
        <w:t xml:space="preserve">. El problema de fondo entonces, </w:t>
      </w:r>
      <w:r w:rsidR="00370C13">
        <w:rPr>
          <w:rFonts w:ascii="Tahoma" w:hAnsi="Tahoma" w:cs="Tahoma"/>
          <w:sz w:val="22"/>
          <w:szCs w:val="22"/>
          <w:lang w:val="es-CO"/>
        </w:rPr>
        <w:t>tal como se anunciara en precedencia, corr</w:t>
      </w:r>
      <w:r w:rsidRPr="0088450E">
        <w:rPr>
          <w:rFonts w:ascii="Tahoma" w:hAnsi="Tahoma" w:cs="Tahoma"/>
          <w:sz w:val="22"/>
          <w:szCs w:val="22"/>
          <w:lang w:val="es-CO"/>
        </w:rPr>
        <w:t xml:space="preserve">esponde en determinar: </w:t>
      </w:r>
      <w:r w:rsidRPr="0088450E">
        <w:rPr>
          <w:rFonts w:ascii="Tahoma" w:hAnsi="Tahoma" w:cs="Tahoma"/>
          <w:b/>
          <w:sz w:val="22"/>
          <w:szCs w:val="22"/>
          <w:lang w:val="es-CO"/>
        </w:rPr>
        <w:t>1)</w:t>
      </w:r>
      <w:r w:rsidRPr="0088450E">
        <w:rPr>
          <w:rFonts w:ascii="Tahoma" w:hAnsi="Tahoma" w:cs="Tahoma"/>
          <w:sz w:val="22"/>
          <w:szCs w:val="22"/>
          <w:lang w:val="es-CO"/>
        </w:rPr>
        <w:t xml:space="preserve"> si la relación laboral se dio bajo una misma cuerda contractual ininterrumpida en el tiempo, es decir, si puede hablarse en el presente caso de un único contrato laboral, como lo pregona </w:t>
      </w:r>
      <w:r w:rsidR="00B53B5A">
        <w:rPr>
          <w:rFonts w:ascii="Tahoma" w:hAnsi="Tahoma" w:cs="Tahoma"/>
          <w:sz w:val="22"/>
          <w:szCs w:val="22"/>
          <w:lang w:val="es-CO"/>
        </w:rPr>
        <w:t>la</w:t>
      </w:r>
      <w:r w:rsidRPr="0088450E">
        <w:rPr>
          <w:rFonts w:ascii="Tahoma" w:hAnsi="Tahoma" w:cs="Tahoma"/>
          <w:sz w:val="22"/>
          <w:szCs w:val="22"/>
          <w:lang w:val="es-CO"/>
        </w:rPr>
        <w:t xml:space="preserve"> demandante</w:t>
      </w:r>
      <w:r w:rsidR="00B53B5A">
        <w:rPr>
          <w:rFonts w:ascii="Tahoma" w:hAnsi="Tahoma" w:cs="Tahoma"/>
          <w:sz w:val="22"/>
          <w:szCs w:val="22"/>
          <w:lang w:val="es-CO"/>
        </w:rPr>
        <w:t>,</w:t>
      </w:r>
      <w:r w:rsidRPr="0088450E">
        <w:rPr>
          <w:rFonts w:ascii="Tahoma" w:hAnsi="Tahoma" w:cs="Tahoma"/>
          <w:sz w:val="22"/>
          <w:szCs w:val="22"/>
          <w:lang w:val="es-CO"/>
        </w:rPr>
        <w:t xml:space="preserve"> o de varios, como fue establecido en primera instancia y</w:t>
      </w:r>
      <w:r w:rsidR="00B53B5A">
        <w:rPr>
          <w:rFonts w:ascii="Tahoma" w:hAnsi="Tahoma" w:cs="Tahoma"/>
          <w:sz w:val="22"/>
          <w:szCs w:val="22"/>
          <w:lang w:val="es-CO"/>
        </w:rPr>
        <w:t>,</w:t>
      </w:r>
      <w:r w:rsidRPr="0088450E">
        <w:rPr>
          <w:rFonts w:ascii="Tahoma" w:hAnsi="Tahoma" w:cs="Tahoma"/>
          <w:sz w:val="22"/>
          <w:szCs w:val="22"/>
          <w:lang w:val="es-CO"/>
        </w:rPr>
        <w:t xml:space="preserve"> </w:t>
      </w:r>
      <w:r w:rsidR="00370C13" w:rsidRPr="00370C13">
        <w:rPr>
          <w:rFonts w:ascii="Tahoma" w:hAnsi="Tahoma" w:cs="Tahoma"/>
          <w:b/>
          <w:sz w:val="22"/>
          <w:szCs w:val="22"/>
          <w:lang w:val="es-CO"/>
        </w:rPr>
        <w:t>2</w:t>
      </w:r>
      <w:r w:rsidRPr="0088450E">
        <w:rPr>
          <w:rFonts w:ascii="Tahoma" w:hAnsi="Tahoma" w:cs="Tahoma"/>
          <w:b/>
          <w:sz w:val="22"/>
          <w:szCs w:val="22"/>
          <w:lang w:val="es-CO"/>
        </w:rPr>
        <w:t xml:space="preserve">) </w:t>
      </w:r>
      <w:r w:rsidRPr="0088450E">
        <w:rPr>
          <w:rFonts w:ascii="Tahoma" w:hAnsi="Tahoma" w:cs="Tahoma"/>
          <w:sz w:val="22"/>
          <w:szCs w:val="22"/>
          <w:lang w:val="es-CO"/>
        </w:rPr>
        <w:t>si</w:t>
      </w:r>
      <w:r w:rsidR="00370C13">
        <w:rPr>
          <w:rFonts w:ascii="Tahoma" w:hAnsi="Tahoma" w:cs="Tahoma"/>
          <w:sz w:val="22"/>
          <w:szCs w:val="22"/>
          <w:lang w:val="es-CO"/>
        </w:rPr>
        <w:t xml:space="preserve"> la bonificación cancelada a la promotora de la litis, denominado </w:t>
      </w:r>
      <w:r w:rsidR="00370C13" w:rsidRPr="00C96034">
        <w:rPr>
          <w:rFonts w:ascii="Tahoma" w:hAnsi="Tahoma" w:cs="Tahoma"/>
          <w:i/>
          <w:sz w:val="22"/>
          <w:szCs w:val="22"/>
          <w:lang w:val="es-CO"/>
        </w:rPr>
        <w:t>Auxilio de Vida Cara</w:t>
      </w:r>
      <w:r w:rsidR="00370C13">
        <w:rPr>
          <w:rFonts w:ascii="Tahoma" w:hAnsi="Tahoma" w:cs="Tahoma"/>
          <w:sz w:val="22"/>
          <w:szCs w:val="22"/>
          <w:lang w:val="es-CO"/>
        </w:rPr>
        <w:t>, hace parte integral del salario devengado por ella</w:t>
      </w:r>
      <w:r w:rsidR="00B56F1D">
        <w:rPr>
          <w:rFonts w:ascii="Tahoma" w:hAnsi="Tahoma" w:cs="Tahoma"/>
          <w:sz w:val="22"/>
          <w:szCs w:val="22"/>
          <w:lang w:val="es-CO"/>
        </w:rPr>
        <w:t xml:space="preserve"> y, en consecuencia, debe ordenarse el pago de las diferencias dejadas de percibir por aquella en el aludido interregno.</w:t>
      </w:r>
    </w:p>
    <w:p w:rsidR="0088450E" w:rsidRPr="0088450E" w:rsidRDefault="0088450E" w:rsidP="000B6251">
      <w:pPr>
        <w:pStyle w:val="Prrafodelista"/>
        <w:spacing w:line="288" w:lineRule="auto"/>
        <w:ind w:left="1080"/>
        <w:rPr>
          <w:rFonts w:ascii="Tahoma" w:hAnsi="Tahoma" w:cs="Tahoma"/>
          <w:sz w:val="22"/>
          <w:szCs w:val="22"/>
          <w:lang w:val="es-CO"/>
        </w:rPr>
      </w:pPr>
    </w:p>
    <w:p w:rsidR="0088450E" w:rsidRPr="0088450E" w:rsidRDefault="0088450E" w:rsidP="000B625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left="709" w:right="-1"/>
        <w:jc w:val="both"/>
        <w:rPr>
          <w:rFonts w:ascii="Tahoma" w:eastAsia="Tahoma" w:hAnsi="Tahoma" w:cs="Tahoma"/>
          <w:b/>
          <w:bCs/>
        </w:rPr>
      </w:pPr>
      <w:r w:rsidRPr="0088450E">
        <w:rPr>
          <w:rFonts w:ascii="Tahoma" w:hAnsi="Tahoma" w:cs="Tahoma"/>
          <w:b/>
          <w:lang w:val="es-CO"/>
        </w:rPr>
        <w:t>4.2.</w:t>
      </w:r>
      <w:r w:rsidRPr="0088450E">
        <w:rPr>
          <w:rFonts w:ascii="Tahoma" w:hAnsi="Tahoma" w:cs="Tahoma"/>
          <w:lang w:val="es-CO"/>
        </w:rPr>
        <w:t xml:space="preserve"> </w:t>
      </w:r>
      <w:r w:rsidRPr="0088450E">
        <w:rPr>
          <w:rFonts w:ascii="Tahoma" w:hAnsi="Tahoma"/>
          <w:b/>
          <w:bCs/>
        </w:rPr>
        <w:t>Solución de continuidad e interrupción de los contratos pactados por un interregno determinado</w:t>
      </w:r>
    </w:p>
    <w:p w:rsidR="0088450E" w:rsidRPr="0088450E" w:rsidRDefault="0088450E" w:rsidP="000B6251">
      <w:pPr>
        <w:pStyle w:val="Prrafodelista"/>
        <w:spacing w:line="288" w:lineRule="auto"/>
        <w:ind w:left="1080"/>
        <w:rPr>
          <w:rFonts w:ascii="Tahoma" w:hAnsi="Tahoma" w:cs="Tahoma"/>
          <w:sz w:val="22"/>
          <w:szCs w:val="22"/>
          <w:lang w:val="es-CO"/>
        </w:rPr>
      </w:pPr>
      <w:r w:rsidRPr="0088450E">
        <w:rPr>
          <w:rFonts w:ascii="Tahoma" w:hAnsi="Tahoma" w:cs="Tahoma"/>
          <w:sz w:val="22"/>
          <w:szCs w:val="22"/>
          <w:lang w:val="es-CO"/>
        </w:rPr>
        <w:t xml:space="preserve"> </w:t>
      </w:r>
    </w:p>
    <w:p w:rsidR="0088450E" w:rsidRPr="0088450E" w:rsidRDefault="0088450E" w:rsidP="000B6251">
      <w:pPr>
        <w:pStyle w:val="Prrafodelista"/>
        <w:spacing w:line="288" w:lineRule="auto"/>
        <w:ind w:left="0" w:firstLine="709"/>
        <w:jc w:val="both"/>
        <w:rPr>
          <w:rStyle w:val="Ninguno"/>
          <w:rFonts w:ascii="Tahoma" w:hAnsi="Tahoma"/>
          <w:sz w:val="22"/>
          <w:szCs w:val="22"/>
        </w:rPr>
      </w:pPr>
      <w:r w:rsidRPr="0088450E">
        <w:rPr>
          <w:rFonts w:ascii="Tahoma" w:hAnsi="Tahoma" w:cs="Tahoma"/>
          <w:sz w:val="22"/>
          <w:szCs w:val="22"/>
          <w:lang w:val="es-CO"/>
        </w:rPr>
        <w:t xml:space="preserve">En ese orden, sea lo primero resaltar que esta Corporación ha establecido que </w:t>
      </w:r>
      <w:r w:rsidRPr="0088450E">
        <w:rPr>
          <w:rFonts w:ascii="Tahoma" w:hAnsi="Tahoma"/>
          <w:sz w:val="22"/>
          <w:szCs w:val="22"/>
        </w:rPr>
        <w:t xml:space="preserve">en aquellos contratos </w:t>
      </w:r>
      <w:r w:rsidR="00011075">
        <w:rPr>
          <w:rFonts w:ascii="Tahoma" w:hAnsi="Tahoma"/>
          <w:sz w:val="22"/>
          <w:szCs w:val="22"/>
        </w:rPr>
        <w:t>laborales</w:t>
      </w:r>
      <w:r w:rsidRPr="0088450E">
        <w:rPr>
          <w:rFonts w:ascii="Tahoma" w:hAnsi="Tahoma"/>
          <w:sz w:val="22"/>
          <w:szCs w:val="22"/>
        </w:rPr>
        <w:t xml:space="preserve"> pactados por un interregno determinado y en los que la ejecución entre uno y otro tiene un lapso de interrupción, durante el cual el contratista deja de ejecutar el servicio, frente a cada uno de ellos habrá de analizarse la prescripción a partir de sus fechas de finalización, bajo el entendido de que no hubo uno, sino varios contratos mediados por interregnos o lapsos en los que el prestador del servicio no tuvo vinculación jurídica alguna con el contratante. Es decir, cuando</w:t>
      </w:r>
      <w:r w:rsidRPr="0088450E">
        <w:rPr>
          <w:rStyle w:val="Ninguno"/>
          <w:rFonts w:ascii="Tahoma" w:hAnsi="Tahoma"/>
          <w:sz w:val="22"/>
          <w:szCs w:val="22"/>
        </w:rPr>
        <w:t xml:space="preserve"> se habla de solución de continuidad en materia laboral, se ha de entender que existe una interrupción, un espacio, un vacío, o en otras palabras, que entre una relación laboral y otra existió un lapso en que no hubo vinculación jurídica alguna entre las partes, salvo cuando dichas interrupciones son cortas, caso en el cual la jurisprudencia de la Corte Suprema ha dicho que no queda desvirtuada la unidad contractual. (Verbigracia, en la sentencia SL1148-2016 del 27 de enero de 2016, la Corte Suprema consideró que una interrupción por diez (10) días no era lo suficientemente larga para darle solución de continuidad al contrato).</w:t>
      </w:r>
    </w:p>
    <w:p w:rsidR="006B0EE8" w:rsidRDefault="006B0EE8" w:rsidP="000B6251">
      <w:pPr>
        <w:spacing w:line="288" w:lineRule="auto"/>
        <w:ind w:firstLine="708"/>
        <w:jc w:val="both"/>
        <w:rPr>
          <w:rFonts w:ascii="Tahoma" w:hAnsi="Tahoma" w:cs="Tahoma"/>
          <w:sz w:val="22"/>
          <w:szCs w:val="22"/>
          <w:lang w:val="es-ES_tradnl"/>
        </w:rPr>
      </w:pPr>
    </w:p>
    <w:p w:rsidR="00C734D5" w:rsidRPr="00370C13" w:rsidRDefault="00F160EE" w:rsidP="000B6251">
      <w:pPr>
        <w:spacing w:line="288" w:lineRule="auto"/>
        <w:ind w:firstLine="708"/>
        <w:jc w:val="both"/>
        <w:rPr>
          <w:rFonts w:ascii="Tahoma" w:hAnsi="Tahoma" w:cs="Tahoma"/>
          <w:b/>
          <w:sz w:val="22"/>
          <w:szCs w:val="22"/>
        </w:rPr>
      </w:pPr>
      <w:r w:rsidRPr="00370C13">
        <w:rPr>
          <w:rFonts w:ascii="Tahoma" w:hAnsi="Tahoma" w:cs="Tahoma"/>
          <w:b/>
          <w:sz w:val="22"/>
          <w:szCs w:val="22"/>
        </w:rPr>
        <w:t>4.</w:t>
      </w:r>
      <w:r w:rsidR="00370C13" w:rsidRPr="00370C13">
        <w:rPr>
          <w:rFonts w:ascii="Tahoma" w:hAnsi="Tahoma" w:cs="Tahoma"/>
          <w:b/>
          <w:sz w:val="22"/>
          <w:szCs w:val="22"/>
        </w:rPr>
        <w:t>3</w:t>
      </w:r>
      <w:r w:rsidRPr="00370C13">
        <w:rPr>
          <w:rFonts w:ascii="Tahoma" w:hAnsi="Tahoma" w:cs="Tahoma"/>
          <w:b/>
          <w:sz w:val="22"/>
          <w:szCs w:val="22"/>
        </w:rPr>
        <w:t xml:space="preserve"> </w:t>
      </w:r>
      <w:r w:rsidR="00370C13" w:rsidRPr="00370C13">
        <w:rPr>
          <w:rFonts w:ascii="Tahoma" w:hAnsi="Tahoma" w:cs="Tahoma"/>
          <w:b/>
          <w:sz w:val="22"/>
          <w:szCs w:val="22"/>
        </w:rPr>
        <w:t xml:space="preserve">Emolumentos que no constituyen factor salarial </w:t>
      </w:r>
    </w:p>
    <w:p w:rsidR="00C734D5" w:rsidRDefault="00C734D5" w:rsidP="000B6251">
      <w:pPr>
        <w:spacing w:line="288" w:lineRule="auto"/>
        <w:ind w:firstLine="708"/>
        <w:jc w:val="both"/>
        <w:rPr>
          <w:rFonts w:ascii="Tahoma" w:hAnsi="Tahoma" w:cs="Tahoma"/>
          <w:sz w:val="22"/>
          <w:szCs w:val="22"/>
        </w:rPr>
      </w:pPr>
    </w:p>
    <w:p w:rsidR="00C96034" w:rsidRDefault="00C96034" w:rsidP="000B6251">
      <w:pPr>
        <w:spacing w:line="288" w:lineRule="auto"/>
        <w:ind w:firstLine="708"/>
        <w:jc w:val="both"/>
        <w:rPr>
          <w:rFonts w:ascii="Tahoma" w:hAnsi="Tahoma" w:cs="Tahoma"/>
          <w:sz w:val="22"/>
          <w:szCs w:val="22"/>
        </w:rPr>
      </w:pPr>
      <w:r w:rsidRPr="00C734D5">
        <w:rPr>
          <w:rFonts w:ascii="Tahoma" w:hAnsi="Tahoma" w:cs="Tahoma"/>
          <w:sz w:val="22"/>
          <w:szCs w:val="22"/>
        </w:rPr>
        <w:t>De conformidad con el artículo 128 del C.S.T.</w:t>
      </w:r>
      <w:r>
        <w:rPr>
          <w:rFonts w:ascii="Tahoma" w:hAnsi="Tahoma" w:cs="Tahoma"/>
          <w:sz w:val="22"/>
          <w:szCs w:val="22"/>
        </w:rPr>
        <w:t>,</w:t>
      </w:r>
      <w:r w:rsidRPr="00C734D5">
        <w:rPr>
          <w:rFonts w:ascii="Tahoma" w:hAnsi="Tahoma" w:cs="Tahoma"/>
          <w:sz w:val="22"/>
          <w:szCs w:val="22"/>
        </w:rPr>
        <w:t xml:space="preserve"> </w:t>
      </w:r>
      <w:r>
        <w:rPr>
          <w:rFonts w:ascii="Tahoma" w:hAnsi="Tahoma" w:cs="Tahoma"/>
          <w:sz w:val="22"/>
          <w:szCs w:val="22"/>
        </w:rPr>
        <w:t>es</w:t>
      </w:r>
      <w:r w:rsidRPr="00C734D5">
        <w:rPr>
          <w:rFonts w:ascii="Tahoma" w:hAnsi="Tahoma" w:cs="Tahoma"/>
          <w:sz w:val="22"/>
          <w:szCs w:val="22"/>
        </w:rPr>
        <w:t xml:space="preserve"> </w:t>
      </w:r>
      <w:r>
        <w:rPr>
          <w:rFonts w:ascii="Tahoma" w:hAnsi="Tahoma" w:cs="Tahoma"/>
          <w:sz w:val="22"/>
          <w:szCs w:val="22"/>
        </w:rPr>
        <w:t xml:space="preserve">posible </w:t>
      </w:r>
      <w:r w:rsidRPr="00C734D5">
        <w:rPr>
          <w:rFonts w:ascii="Tahoma" w:hAnsi="Tahoma" w:cs="Tahoma"/>
          <w:sz w:val="22"/>
          <w:szCs w:val="22"/>
        </w:rPr>
        <w:t>afirmar que l</w:t>
      </w:r>
      <w:r>
        <w:rPr>
          <w:rFonts w:ascii="Tahoma" w:hAnsi="Tahoma" w:cs="Tahoma"/>
          <w:sz w:val="22"/>
          <w:szCs w:val="22"/>
        </w:rPr>
        <w:t>a</w:t>
      </w:r>
      <w:r w:rsidRPr="00C734D5">
        <w:rPr>
          <w:rFonts w:ascii="Tahoma" w:hAnsi="Tahoma" w:cs="Tahoma"/>
          <w:sz w:val="22"/>
          <w:szCs w:val="22"/>
        </w:rPr>
        <w:t xml:space="preserve"> facultad </w:t>
      </w:r>
      <w:r>
        <w:rPr>
          <w:rFonts w:ascii="Tahoma" w:hAnsi="Tahoma" w:cs="Tahoma"/>
          <w:sz w:val="22"/>
          <w:szCs w:val="22"/>
        </w:rPr>
        <w:t xml:space="preserve">de </w:t>
      </w:r>
      <w:r w:rsidR="000B48C8">
        <w:rPr>
          <w:rFonts w:ascii="Tahoma" w:hAnsi="Tahoma" w:cs="Tahoma"/>
          <w:sz w:val="22"/>
          <w:szCs w:val="22"/>
        </w:rPr>
        <w:t xml:space="preserve">determinar </w:t>
      </w:r>
      <w:r w:rsidR="00011075">
        <w:rPr>
          <w:rFonts w:ascii="Tahoma" w:hAnsi="Tahoma" w:cs="Tahoma"/>
          <w:sz w:val="22"/>
          <w:szCs w:val="22"/>
        </w:rPr>
        <w:t>l</w:t>
      </w:r>
      <w:r w:rsidR="000B48C8">
        <w:rPr>
          <w:rFonts w:ascii="Tahoma" w:hAnsi="Tahoma" w:cs="Tahoma"/>
          <w:sz w:val="22"/>
          <w:szCs w:val="22"/>
        </w:rPr>
        <w:t xml:space="preserve">os rubros </w:t>
      </w:r>
      <w:r w:rsidR="00011075">
        <w:rPr>
          <w:rFonts w:ascii="Tahoma" w:hAnsi="Tahoma" w:cs="Tahoma"/>
          <w:sz w:val="22"/>
          <w:szCs w:val="22"/>
        </w:rPr>
        <w:t xml:space="preserve">que </w:t>
      </w:r>
      <w:r w:rsidRPr="00C734D5">
        <w:rPr>
          <w:rFonts w:ascii="Tahoma" w:hAnsi="Tahoma" w:cs="Tahoma"/>
          <w:sz w:val="22"/>
          <w:szCs w:val="22"/>
        </w:rPr>
        <w:t>no constituy</w:t>
      </w:r>
      <w:r>
        <w:rPr>
          <w:rFonts w:ascii="Tahoma" w:hAnsi="Tahoma" w:cs="Tahoma"/>
          <w:sz w:val="22"/>
          <w:szCs w:val="22"/>
        </w:rPr>
        <w:t>en</w:t>
      </w:r>
      <w:r w:rsidRPr="00C734D5">
        <w:rPr>
          <w:rFonts w:ascii="Tahoma" w:hAnsi="Tahoma" w:cs="Tahoma"/>
          <w:sz w:val="22"/>
          <w:szCs w:val="22"/>
        </w:rPr>
        <w:t xml:space="preserve"> salario</w:t>
      </w:r>
      <w:r>
        <w:rPr>
          <w:rFonts w:ascii="Tahoma" w:hAnsi="Tahoma" w:cs="Tahoma"/>
          <w:sz w:val="22"/>
          <w:szCs w:val="22"/>
        </w:rPr>
        <w:t xml:space="preserve"> </w:t>
      </w:r>
      <w:r w:rsidRPr="00C734D5">
        <w:rPr>
          <w:rFonts w:ascii="Tahoma" w:hAnsi="Tahoma" w:cs="Tahoma"/>
          <w:sz w:val="22"/>
          <w:szCs w:val="22"/>
        </w:rPr>
        <w:t>sólo está limitada por el respeto a los derechos mínimos consagrados en la ley laboral</w:t>
      </w:r>
      <w:r w:rsidR="002E6480">
        <w:rPr>
          <w:rFonts w:ascii="Tahoma" w:hAnsi="Tahoma" w:cs="Tahoma"/>
          <w:sz w:val="22"/>
          <w:szCs w:val="22"/>
        </w:rPr>
        <w:t>.</w:t>
      </w:r>
    </w:p>
    <w:p w:rsidR="00C96034" w:rsidRDefault="00C96034" w:rsidP="000B6251">
      <w:pPr>
        <w:spacing w:line="288" w:lineRule="auto"/>
        <w:ind w:firstLine="708"/>
        <w:jc w:val="both"/>
        <w:rPr>
          <w:rFonts w:ascii="Tahoma" w:hAnsi="Tahoma" w:cs="Tahoma"/>
          <w:sz w:val="22"/>
          <w:szCs w:val="22"/>
        </w:rPr>
      </w:pPr>
    </w:p>
    <w:p w:rsidR="00C96034" w:rsidRDefault="00C96034" w:rsidP="000B6251">
      <w:pPr>
        <w:spacing w:line="288" w:lineRule="auto"/>
        <w:ind w:firstLine="708"/>
        <w:jc w:val="both"/>
        <w:rPr>
          <w:rFonts w:ascii="Tahoma" w:hAnsi="Tahoma" w:cs="Tahoma"/>
          <w:sz w:val="22"/>
          <w:szCs w:val="22"/>
        </w:rPr>
      </w:pPr>
      <w:r>
        <w:rPr>
          <w:rFonts w:ascii="Tahoma" w:hAnsi="Tahoma" w:cs="Tahoma"/>
          <w:sz w:val="22"/>
          <w:szCs w:val="22"/>
        </w:rPr>
        <w:t xml:space="preserve">En efecto, </w:t>
      </w:r>
      <w:r w:rsidRPr="00C734D5">
        <w:rPr>
          <w:rFonts w:ascii="Tahoma" w:hAnsi="Tahoma" w:cs="Tahoma"/>
          <w:sz w:val="22"/>
          <w:szCs w:val="22"/>
        </w:rPr>
        <w:t xml:space="preserve">el entendimiento dado por la Sala de </w:t>
      </w:r>
      <w:r w:rsidR="002E6480" w:rsidRPr="00C734D5">
        <w:rPr>
          <w:rFonts w:ascii="Tahoma" w:hAnsi="Tahoma" w:cs="Tahoma"/>
          <w:sz w:val="22"/>
          <w:szCs w:val="22"/>
        </w:rPr>
        <w:t xml:space="preserve">Casación </w:t>
      </w:r>
      <w:r w:rsidRPr="00C734D5">
        <w:rPr>
          <w:rFonts w:ascii="Tahoma" w:hAnsi="Tahoma" w:cs="Tahoma"/>
          <w:sz w:val="22"/>
          <w:szCs w:val="22"/>
        </w:rPr>
        <w:t>Laboral de la Corte</w:t>
      </w:r>
      <w:r w:rsidR="002E6480">
        <w:rPr>
          <w:rFonts w:ascii="Tahoma" w:hAnsi="Tahoma" w:cs="Tahoma"/>
          <w:sz w:val="22"/>
          <w:szCs w:val="22"/>
        </w:rPr>
        <w:t xml:space="preserve"> Suprema de Justicia</w:t>
      </w:r>
      <w:r w:rsidRPr="00C734D5">
        <w:rPr>
          <w:rFonts w:ascii="Tahoma" w:hAnsi="Tahoma" w:cs="Tahoma"/>
          <w:sz w:val="22"/>
          <w:szCs w:val="22"/>
        </w:rPr>
        <w:t xml:space="preserve"> no </w:t>
      </w:r>
      <w:r w:rsidR="002E6480">
        <w:rPr>
          <w:rFonts w:ascii="Tahoma" w:hAnsi="Tahoma" w:cs="Tahoma"/>
          <w:sz w:val="22"/>
          <w:szCs w:val="22"/>
        </w:rPr>
        <w:t>delimita el contenido d</w:t>
      </w:r>
      <w:r w:rsidRPr="00C734D5">
        <w:rPr>
          <w:rFonts w:ascii="Tahoma" w:hAnsi="Tahoma" w:cs="Tahoma"/>
          <w:sz w:val="22"/>
          <w:szCs w:val="22"/>
        </w:rPr>
        <w:t xml:space="preserve">el artículo 128 para que las partes dispongan expresamente </w:t>
      </w:r>
      <w:r w:rsidR="00FA4AE1">
        <w:rPr>
          <w:rFonts w:ascii="Tahoma" w:hAnsi="Tahoma" w:cs="Tahoma"/>
          <w:sz w:val="22"/>
          <w:szCs w:val="22"/>
        </w:rPr>
        <w:t xml:space="preserve">los </w:t>
      </w:r>
      <w:r w:rsidR="00FA4AE1" w:rsidRPr="00C734D5">
        <w:rPr>
          <w:rFonts w:ascii="Tahoma" w:hAnsi="Tahoma" w:cs="Tahoma"/>
          <w:sz w:val="22"/>
          <w:szCs w:val="22"/>
        </w:rPr>
        <w:t xml:space="preserve">beneficios o auxilios habituales u ocasionales </w:t>
      </w:r>
      <w:r w:rsidR="00FA4AE1">
        <w:rPr>
          <w:rFonts w:ascii="Tahoma" w:hAnsi="Tahoma" w:cs="Tahoma"/>
          <w:sz w:val="22"/>
          <w:szCs w:val="22"/>
        </w:rPr>
        <w:t>-</w:t>
      </w:r>
      <w:r w:rsidR="00FA4AE1" w:rsidRPr="00C734D5">
        <w:rPr>
          <w:rFonts w:ascii="Tahoma" w:hAnsi="Tahoma" w:cs="Tahoma"/>
          <w:sz w:val="22"/>
          <w:szCs w:val="22"/>
        </w:rPr>
        <w:t>otor</w:t>
      </w:r>
      <w:r w:rsidR="00FA4AE1">
        <w:rPr>
          <w:rFonts w:ascii="Tahoma" w:hAnsi="Tahoma" w:cs="Tahoma"/>
          <w:sz w:val="22"/>
          <w:szCs w:val="22"/>
        </w:rPr>
        <w:t>gados en forma extralegal-</w:t>
      </w:r>
      <w:r w:rsidR="00FA4AE1" w:rsidRPr="00C734D5">
        <w:rPr>
          <w:rFonts w:ascii="Tahoma" w:hAnsi="Tahoma" w:cs="Tahoma"/>
          <w:sz w:val="22"/>
          <w:szCs w:val="22"/>
        </w:rPr>
        <w:t xml:space="preserve"> </w:t>
      </w:r>
      <w:r w:rsidRPr="00C734D5">
        <w:rPr>
          <w:rFonts w:ascii="Tahoma" w:hAnsi="Tahoma" w:cs="Tahoma"/>
          <w:sz w:val="22"/>
          <w:szCs w:val="22"/>
        </w:rPr>
        <w:t>que no constituyen salario</w:t>
      </w:r>
      <w:r w:rsidR="00FA4AE1">
        <w:rPr>
          <w:rFonts w:ascii="Tahoma" w:hAnsi="Tahoma" w:cs="Tahoma"/>
          <w:sz w:val="22"/>
          <w:szCs w:val="22"/>
        </w:rPr>
        <w:t>,</w:t>
      </w:r>
      <w:r w:rsidRPr="00C734D5">
        <w:rPr>
          <w:rFonts w:ascii="Tahoma" w:hAnsi="Tahoma" w:cs="Tahoma"/>
          <w:sz w:val="22"/>
          <w:szCs w:val="22"/>
        </w:rPr>
        <w:t xml:space="preserve"> </w:t>
      </w:r>
      <w:r w:rsidR="00FA4AE1">
        <w:rPr>
          <w:rFonts w:ascii="Tahoma" w:hAnsi="Tahoma" w:cs="Tahoma"/>
          <w:sz w:val="22"/>
          <w:szCs w:val="22"/>
        </w:rPr>
        <w:t xml:space="preserve">pero sí </w:t>
      </w:r>
      <w:r w:rsidRPr="00C734D5">
        <w:rPr>
          <w:rFonts w:ascii="Tahoma" w:hAnsi="Tahoma" w:cs="Tahoma"/>
          <w:sz w:val="22"/>
          <w:szCs w:val="22"/>
        </w:rPr>
        <w:t xml:space="preserve">excluye </w:t>
      </w:r>
      <w:r w:rsidR="00FA4AE1">
        <w:rPr>
          <w:rFonts w:ascii="Tahoma" w:hAnsi="Tahoma" w:cs="Tahoma"/>
          <w:sz w:val="22"/>
          <w:szCs w:val="22"/>
        </w:rPr>
        <w:t>d</w:t>
      </w:r>
      <w:r w:rsidRPr="00C734D5">
        <w:rPr>
          <w:rFonts w:ascii="Tahoma" w:hAnsi="Tahoma" w:cs="Tahoma"/>
          <w:sz w:val="22"/>
          <w:szCs w:val="22"/>
        </w:rPr>
        <w:t xml:space="preserve">el pacto los factores que literalmente </w:t>
      </w:r>
      <w:r w:rsidRPr="00C734D5">
        <w:rPr>
          <w:rFonts w:ascii="Tahoma" w:hAnsi="Tahoma" w:cs="Tahoma"/>
          <w:sz w:val="22"/>
          <w:szCs w:val="22"/>
        </w:rPr>
        <w:lastRenderedPageBreak/>
        <w:t>están citados como salario por el artículo 127 del C.S.T., como lo son las comisiones y el trabajo suplementario</w:t>
      </w:r>
      <w:r w:rsidR="00FA4AE1">
        <w:rPr>
          <w:rFonts w:ascii="Tahoma" w:hAnsi="Tahoma" w:cs="Tahoma"/>
          <w:sz w:val="22"/>
          <w:szCs w:val="22"/>
        </w:rPr>
        <w:t>, de ahí que la H. Corte Constitucional</w:t>
      </w:r>
      <w:r w:rsidR="00FA4AE1" w:rsidRPr="00FA4AE1">
        <w:rPr>
          <w:rFonts w:ascii="Tahoma" w:hAnsi="Tahoma" w:cs="Tahoma"/>
          <w:sz w:val="22"/>
          <w:szCs w:val="22"/>
        </w:rPr>
        <w:t xml:space="preserve"> </w:t>
      </w:r>
      <w:r w:rsidR="00FA4AE1" w:rsidRPr="00C734D5">
        <w:rPr>
          <w:rFonts w:ascii="Tahoma" w:hAnsi="Tahoma" w:cs="Tahoma"/>
          <w:sz w:val="22"/>
          <w:szCs w:val="22"/>
        </w:rPr>
        <w:t>en la sentencia C-521 de 1995</w:t>
      </w:r>
      <w:r w:rsidR="00FA4AE1">
        <w:rPr>
          <w:rFonts w:ascii="Tahoma" w:hAnsi="Tahoma" w:cs="Tahoma"/>
          <w:sz w:val="22"/>
          <w:szCs w:val="22"/>
        </w:rPr>
        <w:t xml:space="preserve"> haya declarado la </w:t>
      </w:r>
      <w:proofErr w:type="spellStart"/>
      <w:r w:rsidR="00FA4AE1" w:rsidRPr="00C734D5">
        <w:rPr>
          <w:rFonts w:ascii="Tahoma" w:hAnsi="Tahoma" w:cs="Tahoma"/>
          <w:sz w:val="22"/>
          <w:szCs w:val="22"/>
        </w:rPr>
        <w:t>exequibilidad</w:t>
      </w:r>
      <w:proofErr w:type="spellEnd"/>
      <w:r w:rsidR="00FA4AE1" w:rsidRPr="00C734D5">
        <w:rPr>
          <w:rFonts w:ascii="Tahoma" w:hAnsi="Tahoma" w:cs="Tahoma"/>
          <w:sz w:val="22"/>
          <w:szCs w:val="22"/>
        </w:rPr>
        <w:t xml:space="preserve"> del aparte del artículo 128 del C.S.T. relativo a que no son salario </w:t>
      </w:r>
      <w:r w:rsidR="00FA4AE1" w:rsidRPr="00987177">
        <w:rPr>
          <w:rFonts w:ascii="Tahoma" w:hAnsi="Tahoma" w:cs="Tahoma"/>
          <w:i/>
          <w:sz w:val="20"/>
          <w:szCs w:val="22"/>
        </w:rPr>
        <w:t>“los beneficios o auxilios habituales u ocasionales acordados convencional o contractualmente u otorgados en forma extralegal por el empleador, cuando las partes hayan dispuesto expresamente que no constituyen salario en dinero o en especie, tales como la alimentación, habitación o vestuario, las primas extralegales, de vacaciones, de servicios o de navidad”</w:t>
      </w:r>
      <w:r w:rsidRPr="00C734D5">
        <w:rPr>
          <w:rFonts w:ascii="Tahoma" w:hAnsi="Tahoma" w:cs="Tahoma"/>
          <w:sz w:val="22"/>
          <w:szCs w:val="22"/>
        </w:rPr>
        <w:t>.</w:t>
      </w:r>
    </w:p>
    <w:p w:rsidR="00C96034" w:rsidRDefault="00C96034" w:rsidP="000B6251">
      <w:pPr>
        <w:spacing w:line="288" w:lineRule="auto"/>
        <w:ind w:firstLine="708"/>
        <w:jc w:val="both"/>
        <w:rPr>
          <w:rFonts w:ascii="Tahoma" w:hAnsi="Tahoma" w:cs="Tahoma"/>
          <w:sz w:val="22"/>
          <w:szCs w:val="22"/>
        </w:rPr>
      </w:pPr>
    </w:p>
    <w:p w:rsidR="00976E0E" w:rsidRDefault="00FA4AE1" w:rsidP="000B6251">
      <w:pPr>
        <w:spacing w:line="288" w:lineRule="auto"/>
        <w:ind w:firstLine="708"/>
        <w:jc w:val="both"/>
        <w:rPr>
          <w:rFonts w:ascii="Tahoma" w:hAnsi="Tahoma" w:cs="Tahoma"/>
          <w:sz w:val="22"/>
          <w:szCs w:val="22"/>
        </w:rPr>
      </w:pPr>
      <w:r>
        <w:rPr>
          <w:rFonts w:ascii="Tahoma" w:hAnsi="Tahoma" w:cs="Tahoma"/>
          <w:sz w:val="22"/>
          <w:szCs w:val="22"/>
        </w:rPr>
        <w:t>En aquella ocasión, el Alto Tribunal Constitucional citó lo señalado por la Sala de Casación Laboral de la Corte Suprema de Justicia</w:t>
      </w:r>
      <w:r w:rsidRPr="00FA4AE1">
        <w:rPr>
          <w:rFonts w:ascii="Tahoma" w:hAnsi="Tahoma" w:cs="Tahoma"/>
          <w:sz w:val="22"/>
          <w:szCs w:val="22"/>
        </w:rPr>
        <w:t xml:space="preserve"> </w:t>
      </w:r>
      <w:r w:rsidRPr="00C734D5">
        <w:rPr>
          <w:rFonts w:ascii="Tahoma" w:hAnsi="Tahoma" w:cs="Tahoma"/>
          <w:sz w:val="22"/>
          <w:szCs w:val="22"/>
        </w:rPr>
        <w:t>en sentencia de</w:t>
      </w:r>
      <w:r>
        <w:rPr>
          <w:rFonts w:ascii="Tahoma" w:hAnsi="Tahoma" w:cs="Tahoma"/>
          <w:sz w:val="22"/>
          <w:szCs w:val="22"/>
        </w:rPr>
        <w:t>l</w:t>
      </w:r>
      <w:r w:rsidRPr="00C734D5">
        <w:rPr>
          <w:rFonts w:ascii="Tahoma" w:hAnsi="Tahoma" w:cs="Tahoma"/>
          <w:sz w:val="22"/>
          <w:szCs w:val="22"/>
        </w:rPr>
        <w:t xml:space="preserve"> 12 de febrero de 1993, radicación 5481</w:t>
      </w:r>
      <w:r>
        <w:rPr>
          <w:rFonts w:ascii="Tahoma" w:hAnsi="Tahoma" w:cs="Tahoma"/>
          <w:sz w:val="22"/>
          <w:szCs w:val="22"/>
        </w:rPr>
        <w:t xml:space="preserve">, M.P. </w:t>
      </w:r>
      <w:r w:rsidRPr="00C734D5">
        <w:rPr>
          <w:rFonts w:ascii="Tahoma" w:hAnsi="Tahoma" w:cs="Tahoma"/>
          <w:sz w:val="22"/>
          <w:szCs w:val="22"/>
        </w:rPr>
        <w:t xml:space="preserve">Hugo </w:t>
      </w:r>
      <w:proofErr w:type="spellStart"/>
      <w:r w:rsidRPr="00C734D5">
        <w:rPr>
          <w:rFonts w:ascii="Tahoma" w:hAnsi="Tahoma" w:cs="Tahoma"/>
          <w:sz w:val="22"/>
          <w:szCs w:val="22"/>
        </w:rPr>
        <w:t>Suescún</w:t>
      </w:r>
      <w:proofErr w:type="spellEnd"/>
      <w:r w:rsidRPr="00C734D5">
        <w:rPr>
          <w:rFonts w:ascii="Tahoma" w:hAnsi="Tahoma" w:cs="Tahoma"/>
          <w:sz w:val="22"/>
          <w:szCs w:val="22"/>
        </w:rPr>
        <w:t xml:space="preserve"> </w:t>
      </w:r>
      <w:proofErr w:type="spellStart"/>
      <w:r w:rsidRPr="00C734D5">
        <w:rPr>
          <w:rFonts w:ascii="Tahoma" w:hAnsi="Tahoma" w:cs="Tahoma"/>
          <w:sz w:val="22"/>
          <w:szCs w:val="22"/>
        </w:rPr>
        <w:t>Pujols</w:t>
      </w:r>
      <w:proofErr w:type="spellEnd"/>
      <w:r>
        <w:rPr>
          <w:rFonts w:ascii="Tahoma" w:hAnsi="Tahoma" w:cs="Tahoma"/>
          <w:sz w:val="22"/>
          <w:szCs w:val="22"/>
        </w:rPr>
        <w:t>, en la que se expuso lo siguiente:</w:t>
      </w:r>
    </w:p>
    <w:p w:rsidR="00C734D5" w:rsidRDefault="00C734D5" w:rsidP="000B6251">
      <w:pPr>
        <w:spacing w:line="288" w:lineRule="auto"/>
        <w:ind w:firstLine="708"/>
        <w:jc w:val="both"/>
        <w:rPr>
          <w:rFonts w:ascii="Tahoma" w:hAnsi="Tahoma" w:cs="Tahoma"/>
          <w:sz w:val="22"/>
          <w:szCs w:val="22"/>
        </w:rPr>
      </w:pPr>
    </w:p>
    <w:p w:rsidR="00C734D5" w:rsidRPr="00987177" w:rsidRDefault="00D1275A" w:rsidP="000B6251">
      <w:pPr>
        <w:spacing w:line="288" w:lineRule="auto"/>
        <w:ind w:left="426" w:right="420"/>
        <w:jc w:val="both"/>
        <w:rPr>
          <w:rFonts w:ascii="Tahoma" w:hAnsi="Tahoma" w:cs="Tahoma"/>
          <w:i/>
          <w:sz w:val="20"/>
          <w:szCs w:val="22"/>
        </w:rPr>
      </w:pPr>
      <w:r w:rsidRPr="00987177">
        <w:rPr>
          <w:rFonts w:ascii="Tahoma" w:hAnsi="Tahoma" w:cs="Tahoma"/>
          <w:i/>
          <w:sz w:val="20"/>
          <w:szCs w:val="22"/>
        </w:rPr>
        <w:t>“Estas normas, en lo esencial, siguen diciendo lo mismo bajo la nueva redacción de los artículos 14 y 15 de la Ley 50 de 1.990, puesto que dichos preceptos no disponen, como pareciera darlo a entender una lectura superficial de sus textos, que un pago que realmente remunera el servicio, y por tanto constituye salario, ya no lo sea en virtud de disposición unilateral del empleador o por convenio individual o colectivo con sus trabajadores. En efecto, ni siquiera al legislador le está permitido contrariar la naturaleza de las cosas, y por lo mismo no podría disponer que un pago que retribuye la actividad del trabajador ya no sea salario. Lo que verdaderamente quiere decir la última parte del artículo 15 de la Ley 50 de 1.990, aunque debe reconocerse que su redacción no es la más afortunada, es que a partir de su vigencia pagos que son "salario" pueden no obstante excluirse de la base de cómputo para la liquidación de otros beneficios laborales (prestaciones s</w:t>
      </w:r>
      <w:r w:rsidR="00987177" w:rsidRPr="00987177">
        <w:rPr>
          <w:rFonts w:ascii="Tahoma" w:hAnsi="Tahoma" w:cs="Tahoma"/>
          <w:i/>
          <w:sz w:val="20"/>
          <w:szCs w:val="22"/>
        </w:rPr>
        <w:t>ociales, indemnizaciones etc.).</w:t>
      </w:r>
    </w:p>
    <w:p w:rsidR="00987177" w:rsidRPr="00987177" w:rsidRDefault="00987177" w:rsidP="000B6251">
      <w:pPr>
        <w:spacing w:line="288" w:lineRule="auto"/>
        <w:ind w:left="426" w:right="420"/>
        <w:jc w:val="both"/>
        <w:rPr>
          <w:rFonts w:ascii="Tahoma" w:hAnsi="Tahoma" w:cs="Tahoma"/>
          <w:i/>
          <w:sz w:val="20"/>
          <w:szCs w:val="22"/>
        </w:rPr>
      </w:pPr>
    </w:p>
    <w:p w:rsidR="00C734D5" w:rsidRPr="00987177" w:rsidRDefault="00D1275A" w:rsidP="000B6251">
      <w:pPr>
        <w:spacing w:line="288" w:lineRule="auto"/>
        <w:ind w:left="426" w:right="420"/>
        <w:jc w:val="both"/>
        <w:rPr>
          <w:rFonts w:ascii="Tahoma" w:hAnsi="Tahoma" w:cs="Tahoma"/>
          <w:i/>
          <w:sz w:val="20"/>
          <w:szCs w:val="22"/>
        </w:rPr>
      </w:pPr>
      <w:r w:rsidRPr="00987177">
        <w:rPr>
          <w:rFonts w:ascii="Tahoma" w:hAnsi="Tahoma" w:cs="Tahoma"/>
          <w:i/>
          <w:sz w:val="20"/>
          <w:szCs w:val="22"/>
        </w:rPr>
        <w:t>Este entendimiento de la norma es el único que racionalmente cabe hacer, ya que aun cuando habitualmente se ha tomado el salario como la medida para calcular las prestaciones sociales y las indemnizaciones que legalmente se establecen en favor del trabajador, no existe ningún motivo fundado en los preceptos constitucionales que rigen la materia o en la recta razón, que impida al legislador disponer que una determinada prestación social o indemnización se liquide sin consideración al monto total del salario del trabajador, esto es, que se excluyan determinados factores no obstante su naturaleza salarial, y sin que pierdan por ello tal carácter. El legislador puede entonces también --y es estrictamente lo que ha hecho-- autorizar a las partes celebrantes de un contrato individual de trabajo, o de una convención colectiva de trabajo o de un pacto colectivo, para disponer expresamente que determinado beneficio o auxilio extralegal, a pesar de su carácter retributivo del trabajo, no tenga incidencia en la liquidación y pago de otras prestaciones o indemnizaciones. Lo que no puede lógicamente hacerse, ni por el legislador ni por quienes celebran un convenio individual o colectivo de trabajo, es disponer que aquello que por esencia es salario, deje de serlo.”</w:t>
      </w:r>
      <w:r w:rsidR="00C734D5" w:rsidRPr="00987177">
        <w:rPr>
          <w:rFonts w:ascii="Tahoma" w:hAnsi="Tahoma" w:cs="Tahoma"/>
          <w:i/>
          <w:sz w:val="20"/>
          <w:szCs w:val="22"/>
        </w:rPr>
        <w:t>.</w:t>
      </w:r>
    </w:p>
    <w:p w:rsidR="00FA4AE1" w:rsidRPr="00FA4AE1" w:rsidRDefault="00FA4AE1" w:rsidP="000B6251">
      <w:pPr>
        <w:spacing w:line="288" w:lineRule="auto"/>
        <w:ind w:left="709" w:right="335"/>
        <w:jc w:val="both"/>
        <w:rPr>
          <w:rFonts w:ascii="Arial Narrow" w:hAnsi="Arial Narrow" w:cs="Tahoma"/>
          <w:i/>
          <w:sz w:val="22"/>
          <w:szCs w:val="22"/>
        </w:rPr>
      </w:pPr>
    </w:p>
    <w:p w:rsidR="00FE11E8" w:rsidRDefault="00E36711" w:rsidP="000B6251">
      <w:pPr>
        <w:widowControl w:val="0"/>
        <w:autoSpaceDE w:val="0"/>
        <w:autoSpaceDN w:val="0"/>
        <w:adjustRightInd w:val="0"/>
        <w:spacing w:line="288" w:lineRule="auto"/>
        <w:ind w:left="360" w:firstLine="348"/>
        <w:jc w:val="both"/>
        <w:rPr>
          <w:rFonts w:ascii="Tahoma" w:hAnsi="Tahoma" w:cs="Tahoma"/>
          <w:b/>
          <w:sz w:val="22"/>
          <w:szCs w:val="22"/>
        </w:rPr>
      </w:pPr>
      <w:r>
        <w:rPr>
          <w:rFonts w:ascii="Tahoma" w:hAnsi="Tahoma" w:cs="Tahoma"/>
          <w:b/>
          <w:sz w:val="22"/>
          <w:szCs w:val="22"/>
        </w:rPr>
        <w:t>4.4</w:t>
      </w:r>
      <w:r w:rsidR="00FE11E8" w:rsidRPr="00E36711">
        <w:rPr>
          <w:rFonts w:ascii="Tahoma" w:hAnsi="Tahoma" w:cs="Tahoma"/>
          <w:b/>
          <w:sz w:val="22"/>
          <w:szCs w:val="22"/>
        </w:rPr>
        <w:t xml:space="preserve"> </w:t>
      </w:r>
      <w:r w:rsidR="00767640" w:rsidRPr="00E36711">
        <w:rPr>
          <w:rFonts w:ascii="Tahoma" w:hAnsi="Tahoma" w:cs="Tahoma"/>
          <w:b/>
          <w:sz w:val="22"/>
          <w:szCs w:val="22"/>
        </w:rPr>
        <w:t>Caso concreto</w:t>
      </w:r>
    </w:p>
    <w:p w:rsidR="00E36711" w:rsidRPr="00E36711" w:rsidRDefault="00E36711" w:rsidP="000B6251">
      <w:pPr>
        <w:widowControl w:val="0"/>
        <w:autoSpaceDE w:val="0"/>
        <w:autoSpaceDN w:val="0"/>
        <w:adjustRightInd w:val="0"/>
        <w:spacing w:line="288" w:lineRule="auto"/>
        <w:ind w:left="360"/>
        <w:jc w:val="both"/>
        <w:rPr>
          <w:rFonts w:ascii="Tahoma" w:hAnsi="Tahoma" w:cs="Tahoma"/>
          <w:b/>
          <w:sz w:val="22"/>
          <w:szCs w:val="22"/>
        </w:rPr>
      </w:pPr>
    </w:p>
    <w:p w:rsidR="000A3EE7" w:rsidRDefault="00E36711" w:rsidP="000B6251">
      <w:pPr>
        <w:spacing w:line="288" w:lineRule="auto"/>
        <w:ind w:firstLine="708"/>
        <w:jc w:val="both"/>
        <w:rPr>
          <w:rFonts w:ascii="Tahoma" w:hAnsi="Tahoma" w:cs="Tahoma"/>
          <w:sz w:val="22"/>
          <w:szCs w:val="22"/>
        </w:rPr>
      </w:pPr>
      <w:r>
        <w:rPr>
          <w:rFonts w:ascii="Tahoma" w:hAnsi="Tahoma" w:cs="Tahoma"/>
          <w:sz w:val="22"/>
          <w:szCs w:val="22"/>
        </w:rPr>
        <w:t>Las</w:t>
      </w:r>
      <w:r w:rsidR="000A3EE7" w:rsidRPr="000A3EE7">
        <w:rPr>
          <w:rFonts w:ascii="Tahoma" w:hAnsi="Tahoma" w:cs="Tahoma"/>
          <w:sz w:val="22"/>
          <w:szCs w:val="22"/>
        </w:rPr>
        <w:t xml:space="preserve"> partes concuerdan en punto a que, en cada uno de los diferentes contratos escritos celebrados entre ell</w:t>
      </w:r>
      <w:r w:rsidR="00B56F1D">
        <w:rPr>
          <w:rFonts w:ascii="Tahoma" w:hAnsi="Tahoma" w:cs="Tahoma"/>
          <w:sz w:val="22"/>
          <w:szCs w:val="22"/>
        </w:rPr>
        <w:t>a</w:t>
      </w:r>
      <w:r w:rsidR="000A3EE7" w:rsidRPr="000A3EE7">
        <w:rPr>
          <w:rFonts w:ascii="Tahoma" w:hAnsi="Tahoma" w:cs="Tahoma"/>
          <w:sz w:val="22"/>
          <w:szCs w:val="22"/>
        </w:rPr>
        <w:t xml:space="preserve">s </w:t>
      </w:r>
      <w:r w:rsidR="000A3EE7" w:rsidRPr="00B56F1D">
        <w:rPr>
          <w:rFonts w:ascii="Tahoma" w:hAnsi="Tahoma" w:cs="Tahoma"/>
          <w:i/>
          <w:sz w:val="22"/>
          <w:szCs w:val="22"/>
        </w:rPr>
        <w:t>-cuya copia reposa en el expediente-</w:t>
      </w:r>
      <w:r w:rsidR="000A3EE7" w:rsidRPr="000A3EE7">
        <w:rPr>
          <w:rFonts w:ascii="Tahoma" w:hAnsi="Tahoma" w:cs="Tahoma"/>
          <w:sz w:val="22"/>
          <w:szCs w:val="22"/>
        </w:rPr>
        <w:t xml:space="preserve"> se fijaba un término o plazo -siempre inferior a un año- para su ejecución, al cabo del cual cesaba la prestación del servicio por parte de</w:t>
      </w:r>
      <w:r>
        <w:rPr>
          <w:rFonts w:ascii="Tahoma" w:hAnsi="Tahoma" w:cs="Tahoma"/>
          <w:sz w:val="22"/>
          <w:szCs w:val="22"/>
        </w:rPr>
        <w:t xml:space="preserve"> </w:t>
      </w:r>
      <w:r w:rsidR="000A3EE7" w:rsidRPr="000A3EE7">
        <w:rPr>
          <w:rFonts w:ascii="Tahoma" w:hAnsi="Tahoma" w:cs="Tahoma"/>
          <w:sz w:val="22"/>
          <w:szCs w:val="22"/>
        </w:rPr>
        <w:t>l</w:t>
      </w:r>
      <w:r>
        <w:rPr>
          <w:rFonts w:ascii="Tahoma" w:hAnsi="Tahoma" w:cs="Tahoma"/>
          <w:sz w:val="22"/>
          <w:szCs w:val="22"/>
        </w:rPr>
        <w:t>a</w:t>
      </w:r>
      <w:r w:rsidR="000A3EE7" w:rsidRPr="000A3EE7">
        <w:rPr>
          <w:rFonts w:ascii="Tahoma" w:hAnsi="Tahoma" w:cs="Tahoma"/>
          <w:sz w:val="22"/>
          <w:szCs w:val="22"/>
        </w:rPr>
        <w:t xml:space="preserve"> </w:t>
      </w:r>
      <w:r>
        <w:rPr>
          <w:rFonts w:ascii="Tahoma" w:hAnsi="Tahoma" w:cs="Tahoma"/>
          <w:sz w:val="22"/>
          <w:szCs w:val="22"/>
        </w:rPr>
        <w:t>actora</w:t>
      </w:r>
      <w:r w:rsidR="000A3EE7" w:rsidRPr="000A3EE7">
        <w:rPr>
          <w:rFonts w:ascii="Tahoma" w:hAnsi="Tahoma" w:cs="Tahoma"/>
          <w:sz w:val="22"/>
          <w:szCs w:val="22"/>
        </w:rPr>
        <w:t xml:space="preserve"> hasta el momento en que era llamad</w:t>
      </w:r>
      <w:r>
        <w:rPr>
          <w:rFonts w:ascii="Tahoma" w:hAnsi="Tahoma" w:cs="Tahoma"/>
          <w:sz w:val="22"/>
          <w:szCs w:val="22"/>
        </w:rPr>
        <w:t>a</w:t>
      </w:r>
      <w:r w:rsidR="000A3EE7" w:rsidRPr="000A3EE7">
        <w:rPr>
          <w:rFonts w:ascii="Tahoma" w:hAnsi="Tahoma" w:cs="Tahoma"/>
          <w:sz w:val="22"/>
          <w:szCs w:val="22"/>
        </w:rPr>
        <w:t xml:space="preserve"> a celebrar un nuevo contrato.</w:t>
      </w:r>
    </w:p>
    <w:p w:rsidR="00B53B5A" w:rsidRPr="000A3EE7" w:rsidRDefault="00B53B5A" w:rsidP="000B6251">
      <w:pPr>
        <w:spacing w:line="288" w:lineRule="auto"/>
        <w:ind w:firstLine="708"/>
        <w:jc w:val="both"/>
        <w:rPr>
          <w:rFonts w:ascii="Tahoma" w:hAnsi="Tahoma" w:cs="Tahoma"/>
          <w:sz w:val="22"/>
          <w:szCs w:val="22"/>
        </w:rPr>
      </w:pPr>
    </w:p>
    <w:p w:rsidR="009F534C" w:rsidRDefault="000A3EE7" w:rsidP="000B6251">
      <w:pPr>
        <w:spacing w:line="288" w:lineRule="auto"/>
        <w:ind w:firstLine="708"/>
        <w:jc w:val="both"/>
        <w:rPr>
          <w:rFonts w:ascii="Tahoma" w:hAnsi="Tahoma" w:cs="Tahoma"/>
          <w:sz w:val="22"/>
          <w:szCs w:val="22"/>
        </w:rPr>
      </w:pPr>
      <w:r w:rsidRPr="000A3EE7">
        <w:rPr>
          <w:rFonts w:ascii="Tahoma" w:hAnsi="Tahoma" w:cs="Tahoma"/>
          <w:sz w:val="22"/>
          <w:szCs w:val="22"/>
        </w:rPr>
        <w:t xml:space="preserve">De igual forma, </w:t>
      </w:r>
      <w:r w:rsidR="00E36711">
        <w:rPr>
          <w:rFonts w:ascii="Tahoma" w:hAnsi="Tahoma" w:cs="Tahoma"/>
          <w:sz w:val="22"/>
          <w:szCs w:val="22"/>
        </w:rPr>
        <w:t xml:space="preserve">de esos mismos documentos se extrae </w:t>
      </w:r>
      <w:r w:rsidRPr="000A3EE7">
        <w:rPr>
          <w:rFonts w:ascii="Tahoma" w:hAnsi="Tahoma" w:cs="Tahoma"/>
          <w:sz w:val="22"/>
          <w:szCs w:val="22"/>
        </w:rPr>
        <w:t>que entre la finalización de un contrato y la celebración de uno nuevo, transcurría</w:t>
      </w:r>
      <w:r w:rsidR="00E36711">
        <w:rPr>
          <w:rFonts w:ascii="Tahoma" w:hAnsi="Tahoma" w:cs="Tahoma"/>
          <w:sz w:val="22"/>
          <w:szCs w:val="22"/>
        </w:rPr>
        <w:t>n</w:t>
      </w:r>
      <w:r w:rsidRPr="000A3EE7">
        <w:rPr>
          <w:rFonts w:ascii="Tahoma" w:hAnsi="Tahoma" w:cs="Tahoma"/>
          <w:sz w:val="22"/>
          <w:szCs w:val="22"/>
        </w:rPr>
        <w:t xml:space="preserve"> </w:t>
      </w:r>
      <w:r w:rsidR="00BF73E9">
        <w:rPr>
          <w:rFonts w:ascii="Tahoma" w:hAnsi="Tahoma" w:cs="Tahoma"/>
          <w:sz w:val="22"/>
          <w:szCs w:val="22"/>
        </w:rPr>
        <w:t>más de quince días</w:t>
      </w:r>
      <w:r w:rsidRPr="000A3EE7">
        <w:rPr>
          <w:rFonts w:ascii="Tahoma" w:hAnsi="Tahoma" w:cs="Tahoma"/>
          <w:sz w:val="22"/>
          <w:szCs w:val="22"/>
        </w:rPr>
        <w:t xml:space="preserve">, tiempo durante el </w:t>
      </w:r>
      <w:r w:rsidRPr="000A3EE7">
        <w:rPr>
          <w:rFonts w:ascii="Tahoma" w:hAnsi="Tahoma" w:cs="Tahoma"/>
          <w:sz w:val="22"/>
          <w:szCs w:val="22"/>
        </w:rPr>
        <w:lastRenderedPageBreak/>
        <w:t>cual</w:t>
      </w:r>
      <w:r w:rsidR="00BF73E9">
        <w:rPr>
          <w:rFonts w:ascii="Tahoma" w:hAnsi="Tahoma" w:cs="Tahoma"/>
          <w:sz w:val="22"/>
          <w:szCs w:val="22"/>
        </w:rPr>
        <w:t xml:space="preserve"> no </w:t>
      </w:r>
      <w:r w:rsidR="009F534C">
        <w:rPr>
          <w:rFonts w:ascii="Tahoma" w:hAnsi="Tahoma" w:cs="Tahoma"/>
          <w:sz w:val="22"/>
          <w:szCs w:val="22"/>
        </w:rPr>
        <w:t>se acreditó que</w:t>
      </w:r>
      <w:r w:rsidR="00BF73E9">
        <w:rPr>
          <w:rFonts w:ascii="Tahoma" w:hAnsi="Tahoma" w:cs="Tahoma"/>
          <w:sz w:val="22"/>
          <w:szCs w:val="22"/>
        </w:rPr>
        <w:t xml:space="preserve"> la</w:t>
      </w:r>
      <w:r w:rsidRPr="000A3EE7">
        <w:rPr>
          <w:rFonts w:ascii="Tahoma" w:hAnsi="Tahoma" w:cs="Tahoma"/>
          <w:sz w:val="22"/>
          <w:szCs w:val="22"/>
        </w:rPr>
        <w:t xml:space="preserve"> demandante </w:t>
      </w:r>
      <w:r w:rsidR="00BF73E9">
        <w:rPr>
          <w:rFonts w:ascii="Tahoma" w:hAnsi="Tahoma" w:cs="Tahoma"/>
          <w:sz w:val="22"/>
          <w:szCs w:val="22"/>
        </w:rPr>
        <w:t xml:space="preserve">hubiera </w:t>
      </w:r>
      <w:r w:rsidRPr="000A3EE7">
        <w:rPr>
          <w:rFonts w:ascii="Tahoma" w:hAnsi="Tahoma" w:cs="Tahoma"/>
          <w:sz w:val="22"/>
          <w:szCs w:val="22"/>
        </w:rPr>
        <w:t>presta</w:t>
      </w:r>
      <w:r w:rsidR="00BF73E9">
        <w:rPr>
          <w:rFonts w:ascii="Tahoma" w:hAnsi="Tahoma" w:cs="Tahoma"/>
          <w:sz w:val="22"/>
          <w:szCs w:val="22"/>
        </w:rPr>
        <w:t>do</w:t>
      </w:r>
      <w:r w:rsidRPr="000A3EE7">
        <w:rPr>
          <w:rFonts w:ascii="Tahoma" w:hAnsi="Tahoma" w:cs="Tahoma"/>
          <w:sz w:val="22"/>
          <w:szCs w:val="22"/>
        </w:rPr>
        <w:t xml:space="preserve"> sus servicios, </w:t>
      </w:r>
      <w:r w:rsidR="009F534C">
        <w:rPr>
          <w:rFonts w:ascii="Tahoma" w:hAnsi="Tahoma" w:cs="Tahoma"/>
          <w:sz w:val="22"/>
          <w:szCs w:val="22"/>
        </w:rPr>
        <w:t xml:space="preserve">ya que las pruebas testimoniales refieren que ella debía </w:t>
      </w:r>
      <w:r w:rsidR="007D18D5">
        <w:rPr>
          <w:rFonts w:ascii="Tahoma" w:hAnsi="Tahoma" w:cs="Tahoma"/>
          <w:sz w:val="22"/>
          <w:szCs w:val="22"/>
        </w:rPr>
        <w:t xml:space="preserve">incorporarse a su puesto </w:t>
      </w:r>
      <w:r w:rsidR="009F534C">
        <w:rPr>
          <w:rFonts w:ascii="Tahoma" w:hAnsi="Tahoma" w:cs="Tahoma"/>
          <w:sz w:val="22"/>
          <w:szCs w:val="22"/>
        </w:rPr>
        <w:t>en la fecha estipulada en cada uno de los convenios, esto es,</w:t>
      </w:r>
      <w:r w:rsidR="009F534C" w:rsidRPr="009F534C">
        <w:rPr>
          <w:rFonts w:ascii="Tahoma" w:hAnsi="Tahoma" w:cs="Tahoma"/>
          <w:sz w:val="22"/>
          <w:szCs w:val="22"/>
        </w:rPr>
        <w:t xml:space="preserve"> </w:t>
      </w:r>
      <w:r w:rsidR="009F534C">
        <w:rPr>
          <w:rFonts w:ascii="Tahoma" w:hAnsi="Tahoma" w:cs="Tahoma"/>
          <w:sz w:val="22"/>
          <w:szCs w:val="22"/>
        </w:rPr>
        <w:t>dos semanas antes del ingreso de los estudiantes con el fin de efectuar la planificación del trabajo a desarrollar en el periodo académico.</w:t>
      </w:r>
    </w:p>
    <w:p w:rsidR="006E4519" w:rsidRDefault="006E4519" w:rsidP="000B6251">
      <w:pPr>
        <w:spacing w:line="288" w:lineRule="auto"/>
        <w:ind w:firstLine="708"/>
        <w:jc w:val="both"/>
        <w:rPr>
          <w:rFonts w:ascii="Tahoma" w:hAnsi="Tahoma" w:cs="Tahoma"/>
          <w:sz w:val="22"/>
          <w:szCs w:val="22"/>
        </w:rPr>
      </w:pPr>
    </w:p>
    <w:p w:rsidR="006E4519" w:rsidRDefault="006E4519" w:rsidP="000B6251">
      <w:pPr>
        <w:widowControl w:val="0"/>
        <w:autoSpaceDE w:val="0"/>
        <w:autoSpaceDN w:val="0"/>
        <w:adjustRightInd w:val="0"/>
        <w:spacing w:line="288" w:lineRule="auto"/>
        <w:ind w:firstLine="708"/>
        <w:jc w:val="both"/>
        <w:rPr>
          <w:rFonts w:ascii="Tahoma" w:hAnsi="Tahoma" w:cs="Tahoma"/>
          <w:sz w:val="22"/>
          <w:szCs w:val="22"/>
        </w:rPr>
      </w:pPr>
      <w:r>
        <w:rPr>
          <w:rFonts w:ascii="Tahoma" w:hAnsi="Tahoma" w:cs="Tahoma"/>
          <w:sz w:val="22"/>
          <w:szCs w:val="22"/>
        </w:rPr>
        <w:t xml:space="preserve">Incluso el testigo de la misma demandante, Fausto Castañeda, manifestó que cuando salían en diciembre no tenían certeza de que los fueran a llamar al año siguiente, por lo que no podía equipararse el receso a unas vacaciones, como se esboza en la censura. Por su parte, Andrés Castrillón precisó que en esos interregnos nadie trabajaba porque la universidad estaba cerrada, manifestación que coincide con la de </w:t>
      </w:r>
      <w:proofErr w:type="spellStart"/>
      <w:r>
        <w:rPr>
          <w:rFonts w:ascii="Tahoma" w:hAnsi="Tahoma" w:cs="Tahoma"/>
          <w:sz w:val="22"/>
          <w:szCs w:val="22"/>
        </w:rPr>
        <w:t>Emilsen</w:t>
      </w:r>
      <w:proofErr w:type="spellEnd"/>
      <w:r>
        <w:rPr>
          <w:rFonts w:ascii="Tahoma" w:hAnsi="Tahoma" w:cs="Tahoma"/>
          <w:sz w:val="22"/>
          <w:szCs w:val="22"/>
        </w:rPr>
        <w:t xml:space="preserve"> Gallego, quien adujo que no podía existir una persona prestando un servicio sin un contrato vigente dado a los distintos riesgos laborales a los que se puede ver </w:t>
      </w:r>
      <w:r w:rsidR="00F062E1">
        <w:rPr>
          <w:rFonts w:ascii="Tahoma" w:hAnsi="Tahoma" w:cs="Tahoma"/>
          <w:sz w:val="22"/>
          <w:szCs w:val="22"/>
        </w:rPr>
        <w:t>sometida.</w:t>
      </w:r>
    </w:p>
    <w:p w:rsidR="006E4519" w:rsidRDefault="006E4519" w:rsidP="000B6251">
      <w:pPr>
        <w:widowControl w:val="0"/>
        <w:autoSpaceDE w:val="0"/>
        <w:autoSpaceDN w:val="0"/>
        <w:adjustRightInd w:val="0"/>
        <w:spacing w:line="288" w:lineRule="auto"/>
        <w:ind w:firstLine="708"/>
        <w:jc w:val="both"/>
        <w:rPr>
          <w:rFonts w:ascii="Tahoma" w:hAnsi="Tahoma" w:cs="Tahoma"/>
          <w:sz w:val="22"/>
          <w:szCs w:val="22"/>
        </w:rPr>
      </w:pPr>
    </w:p>
    <w:p w:rsidR="000A3EE7" w:rsidRPr="000A3EE7" w:rsidRDefault="009F534C" w:rsidP="000B6251">
      <w:pPr>
        <w:widowControl w:val="0"/>
        <w:autoSpaceDE w:val="0"/>
        <w:autoSpaceDN w:val="0"/>
        <w:adjustRightInd w:val="0"/>
        <w:spacing w:line="288" w:lineRule="auto"/>
        <w:ind w:firstLine="708"/>
        <w:jc w:val="both"/>
        <w:rPr>
          <w:rFonts w:ascii="Tahoma" w:hAnsi="Tahoma" w:cs="Tahoma"/>
          <w:sz w:val="22"/>
          <w:szCs w:val="22"/>
        </w:rPr>
      </w:pPr>
      <w:r>
        <w:rPr>
          <w:rFonts w:ascii="Tahoma" w:hAnsi="Tahoma" w:cs="Tahoma"/>
          <w:sz w:val="22"/>
          <w:szCs w:val="22"/>
        </w:rPr>
        <w:t xml:space="preserve">De esta manera, era dable concluir que entre cada uno los contratos existía una brecha en la que la demandante no prestó sus servicios en razón a que la entidad demandada no  estaba abierta a la comunidad académica; de manera que la modalidad por la cual se la vinculó </w:t>
      </w:r>
      <w:r w:rsidRPr="009F534C">
        <w:rPr>
          <w:rFonts w:ascii="Tahoma" w:hAnsi="Tahoma" w:cs="Tahoma"/>
          <w:i/>
          <w:sz w:val="22"/>
          <w:szCs w:val="22"/>
        </w:rPr>
        <w:t>–contrato a término fijo inferior a un año-</w:t>
      </w:r>
      <w:r>
        <w:rPr>
          <w:rFonts w:ascii="Tahoma" w:hAnsi="Tahoma" w:cs="Tahoma"/>
          <w:sz w:val="22"/>
          <w:szCs w:val="22"/>
        </w:rPr>
        <w:t xml:space="preserve"> estaba directamente relacionada con la necesidad de su servicio, asistiéndole </w:t>
      </w:r>
      <w:r w:rsidR="000A3EE7" w:rsidRPr="000A3EE7">
        <w:rPr>
          <w:rFonts w:ascii="Tahoma" w:hAnsi="Tahoma" w:cs="Tahoma"/>
          <w:sz w:val="22"/>
          <w:szCs w:val="22"/>
        </w:rPr>
        <w:t xml:space="preserve">la razón </w:t>
      </w:r>
      <w:r>
        <w:rPr>
          <w:rFonts w:ascii="Tahoma" w:hAnsi="Tahoma" w:cs="Tahoma"/>
          <w:sz w:val="22"/>
          <w:szCs w:val="22"/>
        </w:rPr>
        <w:t xml:space="preserve">a </w:t>
      </w:r>
      <w:r w:rsidR="000A3EE7" w:rsidRPr="000A3EE7">
        <w:rPr>
          <w:rFonts w:ascii="Tahoma" w:hAnsi="Tahoma" w:cs="Tahoma"/>
          <w:sz w:val="22"/>
          <w:szCs w:val="22"/>
        </w:rPr>
        <w:t xml:space="preserve">la </w:t>
      </w:r>
      <w:r w:rsidR="000A3EE7" w:rsidRPr="000A3EE7">
        <w:rPr>
          <w:rFonts w:ascii="Tahoma" w:hAnsi="Tahoma" w:cs="Tahoma"/>
          <w:i/>
          <w:sz w:val="22"/>
          <w:szCs w:val="22"/>
        </w:rPr>
        <w:t>a-quo</w:t>
      </w:r>
      <w:r w:rsidR="000A3EE7" w:rsidRPr="000A3EE7">
        <w:rPr>
          <w:rFonts w:ascii="Tahoma" w:hAnsi="Tahoma" w:cs="Tahoma"/>
          <w:sz w:val="22"/>
          <w:szCs w:val="22"/>
        </w:rPr>
        <w:t xml:space="preserve"> al afirmar que no puede hablarse de un solo contrato, sino de varios, puesto que, tal como ha sido señalado de manera reiterada por esta Sala, en armonía con la jurisprudencia de la Sala de Casación Laboral de la Corte Suprema de Justicia, la prolongada interrupción en la prestación del servicio, rompe la unidad contractual, haciendo que opere en cada caso la solución de continuidad del contrato finalizado por vencimiento del plazo. </w:t>
      </w:r>
    </w:p>
    <w:p w:rsidR="000A3EE7" w:rsidRDefault="000A3EE7" w:rsidP="000B6251">
      <w:pPr>
        <w:spacing w:line="288" w:lineRule="auto"/>
        <w:jc w:val="both"/>
        <w:rPr>
          <w:rFonts w:ascii="Tahoma" w:hAnsi="Tahoma" w:cs="Tahoma"/>
          <w:sz w:val="22"/>
          <w:szCs w:val="22"/>
        </w:rPr>
      </w:pPr>
    </w:p>
    <w:p w:rsidR="007D18D5" w:rsidRDefault="00177973" w:rsidP="000B6251">
      <w:pPr>
        <w:widowControl w:val="0"/>
        <w:autoSpaceDE w:val="0"/>
        <w:autoSpaceDN w:val="0"/>
        <w:adjustRightInd w:val="0"/>
        <w:spacing w:line="288" w:lineRule="auto"/>
        <w:ind w:firstLine="708"/>
        <w:jc w:val="both"/>
        <w:rPr>
          <w:rFonts w:ascii="Tahoma" w:hAnsi="Tahoma" w:cs="Tahoma"/>
          <w:sz w:val="22"/>
          <w:szCs w:val="22"/>
        </w:rPr>
      </w:pPr>
      <w:r>
        <w:rPr>
          <w:rFonts w:ascii="Tahoma" w:hAnsi="Tahoma" w:cs="Tahoma"/>
          <w:sz w:val="22"/>
          <w:szCs w:val="22"/>
        </w:rPr>
        <w:t>Superado lo anterior, se dirá que el Auxilio de Vida Cara que pretende equipararse a un factor salarial se dio en el marco d</w:t>
      </w:r>
      <w:r w:rsidR="007D18D5" w:rsidRPr="00C734D5">
        <w:rPr>
          <w:rFonts w:ascii="Tahoma" w:hAnsi="Tahoma" w:cs="Tahoma"/>
          <w:sz w:val="22"/>
          <w:szCs w:val="22"/>
        </w:rPr>
        <w:t>el artículo 128 del C.S.T.</w:t>
      </w:r>
      <w:r>
        <w:rPr>
          <w:rFonts w:ascii="Tahoma" w:hAnsi="Tahoma" w:cs="Tahoma"/>
          <w:sz w:val="22"/>
          <w:szCs w:val="22"/>
        </w:rPr>
        <w:t xml:space="preserve"> y no </w:t>
      </w:r>
      <w:r w:rsidR="00011075">
        <w:rPr>
          <w:rFonts w:ascii="Tahoma" w:hAnsi="Tahoma" w:cs="Tahoma"/>
          <w:sz w:val="22"/>
          <w:szCs w:val="22"/>
        </w:rPr>
        <w:t xml:space="preserve">es </w:t>
      </w:r>
      <w:r>
        <w:rPr>
          <w:rFonts w:ascii="Tahoma" w:hAnsi="Tahoma" w:cs="Tahoma"/>
          <w:sz w:val="22"/>
          <w:szCs w:val="22"/>
        </w:rPr>
        <w:t xml:space="preserve">posible </w:t>
      </w:r>
      <w:r w:rsidR="007D18D5" w:rsidRPr="00C734D5">
        <w:rPr>
          <w:rFonts w:ascii="Tahoma" w:hAnsi="Tahoma" w:cs="Tahoma"/>
          <w:sz w:val="22"/>
          <w:szCs w:val="22"/>
        </w:rPr>
        <w:t>restarle validez por no versar sobre factores que expresamente son salario</w:t>
      </w:r>
      <w:r w:rsidR="00011075">
        <w:rPr>
          <w:rFonts w:ascii="Tahoma" w:hAnsi="Tahoma" w:cs="Tahoma"/>
          <w:sz w:val="22"/>
          <w:szCs w:val="22"/>
        </w:rPr>
        <w:t>,</w:t>
      </w:r>
      <w:r w:rsidR="007D18D5" w:rsidRPr="00C734D5">
        <w:rPr>
          <w:rFonts w:ascii="Tahoma" w:hAnsi="Tahoma" w:cs="Tahoma"/>
          <w:sz w:val="22"/>
          <w:szCs w:val="22"/>
        </w:rPr>
        <w:t xml:space="preserve"> de conformidad con el artículo 127 del C.S.T., </w:t>
      </w:r>
      <w:r>
        <w:rPr>
          <w:rFonts w:ascii="Tahoma" w:hAnsi="Tahoma" w:cs="Tahoma"/>
          <w:sz w:val="22"/>
          <w:szCs w:val="22"/>
        </w:rPr>
        <w:t xml:space="preserve">tal como lo ha expuesto </w:t>
      </w:r>
      <w:r w:rsidR="007D18D5" w:rsidRPr="00C734D5">
        <w:rPr>
          <w:rFonts w:ascii="Tahoma" w:hAnsi="Tahoma" w:cs="Tahoma"/>
          <w:sz w:val="22"/>
          <w:szCs w:val="22"/>
        </w:rPr>
        <w:t>la Sala de Casación Laboral de la Corte Suprema de Justicia</w:t>
      </w:r>
      <w:r>
        <w:rPr>
          <w:rFonts w:ascii="Tahoma" w:hAnsi="Tahoma" w:cs="Tahoma"/>
          <w:sz w:val="22"/>
          <w:szCs w:val="22"/>
        </w:rPr>
        <w:t xml:space="preserve">, entre otras, </w:t>
      </w:r>
      <w:r w:rsidR="007D18D5" w:rsidRPr="00C734D5">
        <w:rPr>
          <w:rFonts w:ascii="Tahoma" w:hAnsi="Tahoma" w:cs="Tahoma"/>
          <w:sz w:val="22"/>
          <w:szCs w:val="22"/>
        </w:rPr>
        <w:t>en sentencias tales como la 22069 de 2004, 30547 de 2009 y 38118 de 2 de mayo de 2012</w:t>
      </w:r>
      <w:r>
        <w:rPr>
          <w:rFonts w:ascii="Tahoma" w:hAnsi="Tahoma" w:cs="Tahoma"/>
          <w:sz w:val="22"/>
          <w:szCs w:val="22"/>
        </w:rPr>
        <w:t xml:space="preserve">, M.P. </w:t>
      </w:r>
      <w:r w:rsidR="007D18D5" w:rsidRPr="00C734D5">
        <w:rPr>
          <w:rFonts w:ascii="Tahoma" w:hAnsi="Tahoma" w:cs="Tahoma"/>
          <w:sz w:val="22"/>
          <w:szCs w:val="22"/>
        </w:rPr>
        <w:t xml:space="preserve">Elsy del Pilar Cuello Calderón. </w:t>
      </w:r>
    </w:p>
    <w:p w:rsidR="007D18D5" w:rsidRDefault="007D18D5" w:rsidP="000B6251">
      <w:pPr>
        <w:widowControl w:val="0"/>
        <w:autoSpaceDE w:val="0"/>
        <w:autoSpaceDN w:val="0"/>
        <w:adjustRightInd w:val="0"/>
        <w:spacing w:line="288" w:lineRule="auto"/>
        <w:ind w:firstLine="708"/>
        <w:jc w:val="both"/>
        <w:rPr>
          <w:rFonts w:ascii="Tahoma" w:hAnsi="Tahoma" w:cs="Tahoma"/>
          <w:sz w:val="22"/>
          <w:szCs w:val="22"/>
        </w:rPr>
      </w:pPr>
    </w:p>
    <w:p w:rsidR="009A693D" w:rsidRDefault="00177973" w:rsidP="000B6251">
      <w:pPr>
        <w:widowControl w:val="0"/>
        <w:autoSpaceDE w:val="0"/>
        <w:autoSpaceDN w:val="0"/>
        <w:adjustRightInd w:val="0"/>
        <w:spacing w:line="288" w:lineRule="auto"/>
        <w:ind w:firstLine="708"/>
        <w:jc w:val="both"/>
        <w:rPr>
          <w:rFonts w:ascii="Tahoma" w:hAnsi="Tahoma" w:cs="Tahoma"/>
          <w:sz w:val="22"/>
          <w:szCs w:val="22"/>
        </w:rPr>
      </w:pPr>
      <w:r>
        <w:rPr>
          <w:rFonts w:ascii="Tahoma" w:hAnsi="Tahoma" w:cs="Tahoma"/>
          <w:sz w:val="22"/>
          <w:szCs w:val="22"/>
        </w:rPr>
        <w:t xml:space="preserve">Además de </w:t>
      </w:r>
      <w:r w:rsidR="00F062E1">
        <w:rPr>
          <w:rFonts w:ascii="Tahoma" w:hAnsi="Tahoma" w:cs="Tahoma"/>
          <w:sz w:val="22"/>
          <w:szCs w:val="22"/>
        </w:rPr>
        <w:t>lo expuesto</w:t>
      </w:r>
      <w:r>
        <w:rPr>
          <w:rFonts w:ascii="Tahoma" w:hAnsi="Tahoma" w:cs="Tahoma"/>
          <w:sz w:val="22"/>
          <w:szCs w:val="22"/>
        </w:rPr>
        <w:t>, en el infolio reposa la Resolución rectoral No. 001 del 24 de enero de 2011 (</w:t>
      </w:r>
      <w:proofErr w:type="spellStart"/>
      <w:r>
        <w:rPr>
          <w:rFonts w:ascii="Tahoma" w:hAnsi="Tahoma" w:cs="Tahoma"/>
          <w:sz w:val="22"/>
          <w:szCs w:val="22"/>
        </w:rPr>
        <w:t>fl</w:t>
      </w:r>
      <w:proofErr w:type="spellEnd"/>
      <w:r>
        <w:rPr>
          <w:rFonts w:ascii="Tahoma" w:hAnsi="Tahoma" w:cs="Tahoma"/>
          <w:sz w:val="22"/>
          <w:szCs w:val="22"/>
        </w:rPr>
        <w:t xml:space="preserve">. 56), </w:t>
      </w:r>
      <w:r w:rsidR="006E4519">
        <w:rPr>
          <w:rFonts w:ascii="Tahoma" w:hAnsi="Tahoma" w:cs="Tahoma"/>
          <w:sz w:val="22"/>
          <w:szCs w:val="22"/>
        </w:rPr>
        <w:t xml:space="preserve">esto es, antes del ingreso de la demandante, </w:t>
      </w:r>
      <w:r>
        <w:rPr>
          <w:rFonts w:ascii="Tahoma" w:hAnsi="Tahoma" w:cs="Tahoma"/>
          <w:sz w:val="22"/>
          <w:szCs w:val="22"/>
        </w:rPr>
        <w:t xml:space="preserve">que demuestra que ese rubro nació como un incentivo para los trabajadores de la institución educativa, </w:t>
      </w:r>
      <w:r w:rsidR="006E4519">
        <w:rPr>
          <w:rFonts w:ascii="Tahoma" w:hAnsi="Tahoma" w:cs="Tahoma"/>
          <w:sz w:val="22"/>
          <w:szCs w:val="22"/>
        </w:rPr>
        <w:t xml:space="preserve">de conformidad con lo establecido en el artículo 128 del CST, y </w:t>
      </w:r>
      <w:r>
        <w:rPr>
          <w:rFonts w:ascii="Tahoma" w:hAnsi="Tahoma" w:cs="Tahoma"/>
          <w:sz w:val="22"/>
          <w:szCs w:val="22"/>
        </w:rPr>
        <w:t>advirtiéndose que el mismo no podía superar el 40% del total de la remuneración</w:t>
      </w:r>
      <w:r w:rsidR="006E4519">
        <w:rPr>
          <w:rFonts w:ascii="Tahoma" w:hAnsi="Tahoma" w:cs="Tahoma"/>
          <w:sz w:val="22"/>
          <w:szCs w:val="22"/>
        </w:rPr>
        <w:t>; directriz que ella misma se encargaba de transmitir a los demás profesores que iban a empezar a prestar sus servicios.</w:t>
      </w:r>
    </w:p>
    <w:p w:rsidR="009A693D" w:rsidRDefault="009A693D" w:rsidP="000B6251">
      <w:pPr>
        <w:widowControl w:val="0"/>
        <w:autoSpaceDE w:val="0"/>
        <w:autoSpaceDN w:val="0"/>
        <w:adjustRightInd w:val="0"/>
        <w:spacing w:line="288" w:lineRule="auto"/>
        <w:ind w:firstLine="708"/>
        <w:jc w:val="both"/>
        <w:rPr>
          <w:rFonts w:ascii="Tahoma" w:hAnsi="Tahoma" w:cs="Tahoma"/>
          <w:sz w:val="22"/>
          <w:szCs w:val="22"/>
        </w:rPr>
      </w:pPr>
    </w:p>
    <w:p w:rsidR="003E4097" w:rsidRDefault="00F062E1" w:rsidP="000B6251">
      <w:pPr>
        <w:widowControl w:val="0"/>
        <w:autoSpaceDE w:val="0"/>
        <w:autoSpaceDN w:val="0"/>
        <w:adjustRightInd w:val="0"/>
        <w:spacing w:line="288" w:lineRule="auto"/>
        <w:ind w:firstLine="708"/>
        <w:jc w:val="both"/>
        <w:rPr>
          <w:rFonts w:ascii="Tahoma" w:hAnsi="Tahoma" w:cs="Tahoma"/>
          <w:sz w:val="22"/>
          <w:szCs w:val="22"/>
        </w:rPr>
      </w:pPr>
      <w:r>
        <w:rPr>
          <w:rFonts w:ascii="Tahoma" w:hAnsi="Tahoma" w:cs="Tahoma"/>
          <w:sz w:val="22"/>
          <w:szCs w:val="22"/>
        </w:rPr>
        <w:t>No se desvirtúa la naturaleza de dicha bonificación por el simple hecho de ser periódica, pues incluso el Ministerio de Trabajo tuvo la oportunidad de pronunciarse frente a la misma con ocasión de la denuncia anónima que se interpuso en contra de la demandada, aduciendo que dicho pago se hacía por mera liberalidad de la universidad (</w:t>
      </w:r>
      <w:proofErr w:type="spellStart"/>
      <w:r>
        <w:rPr>
          <w:rFonts w:ascii="Tahoma" w:hAnsi="Tahoma" w:cs="Tahoma"/>
          <w:sz w:val="22"/>
          <w:szCs w:val="22"/>
        </w:rPr>
        <w:t>fl</w:t>
      </w:r>
      <w:proofErr w:type="spellEnd"/>
      <w:r>
        <w:rPr>
          <w:rFonts w:ascii="Tahoma" w:hAnsi="Tahoma" w:cs="Tahoma"/>
          <w:sz w:val="22"/>
          <w:szCs w:val="22"/>
        </w:rPr>
        <w:t>. 60), absteniéndose de formular cargos en contra de ella.</w:t>
      </w:r>
    </w:p>
    <w:p w:rsidR="00C734D5" w:rsidRDefault="00C734D5" w:rsidP="000B6251">
      <w:pPr>
        <w:widowControl w:val="0"/>
        <w:autoSpaceDE w:val="0"/>
        <w:autoSpaceDN w:val="0"/>
        <w:adjustRightInd w:val="0"/>
        <w:spacing w:line="288" w:lineRule="auto"/>
        <w:ind w:firstLine="708"/>
        <w:jc w:val="both"/>
        <w:rPr>
          <w:rFonts w:ascii="Tahoma" w:hAnsi="Tahoma" w:cs="Tahoma"/>
          <w:sz w:val="22"/>
          <w:szCs w:val="22"/>
        </w:rPr>
      </w:pPr>
    </w:p>
    <w:p w:rsidR="00C734D5" w:rsidRDefault="00C734D5" w:rsidP="000B6251">
      <w:pPr>
        <w:widowControl w:val="0"/>
        <w:autoSpaceDE w:val="0"/>
        <w:autoSpaceDN w:val="0"/>
        <w:adjustRightInd w:val="0"/>
        <w:spacing w:line="288" w:lineRule="auto"/>
        <w:ind w:firstLine="708"/>
        <w:jc w:val="both"/>
        <w:rPr>
          <w:rFonts w:ascii="Tahoma" w:hAnsi="Tahoma" w:cs="Tahoma"/>
          <w:sz w:val="22"/>
          <w:szCs w:val="22"/>
        </w:rPr>
      </w:pPr>
      <w:r w:rsidRPr="00C734D5">
        <w:rPr>
          <w:rFonts w:ascii="Tahoma" w:hAnsi="Tahoma" w:cs="Tahoma"/>
          <w:sz w:val="22"/>
          <w:szCs w:val="22"/>
        </w:rPr>
        <w:t xml:space="preserve">En </w:t>
      </w:r>
      <w:r w:rsidR="00662CE6">
        <w:rPr>
          <w:rFonts w:ascii="Tahoma" w:hAnsi="Tahoma" w:cs="Tahoma"/>
          <w:sz w:val="22"/>
          <w:szCs w:val="22"/>
        </w:rPr>
        <w:t>mérito de lo brevemente discurrido</w:t>
      </w:r>
      <w:r w:rsidRPr="00C734D5">
        <w:rPr>
          <w:rFonts w:ascii="Tahoma" w:hAnsi="Tahoma" w:cs="Tahoma"/>
          <w:sz w:val="22"/>
          <w:szCs w:val="22"/>
        </w:rPr>
        <w:t xml:space="preserve">, </w:t>
      </w:r>
      <w:r w:rsidR="00662CE6">
        <w:rPr>
          <w:rFonts w:ascii="Tahoma" w:hAnsi="Tahoma" w:cs="Tahoma"/>
          <w:sz w:val="22"/>
          <w:szCs w:val="22"/>
        </w:rPr>
        <w:t xml:space="preserve">se estima </w:t>
      </w:r>
      <w:r w:rsidRPr="00C734D5">
        <w:rPr>
          <w:rFonts w:ascii="Tahoma" w:hAnsi="Tahoma" w:cs="Tahoma"/>
          <w:sz w:val="22"/>
          <w:szCs w:val="22"/>
        </w:rPr>
        <w:t xml:space="preserve">acertada la decisión de la a-quo en negar la totalidad de las pretensiones de la demanda por lo que corresponde confirmar la decisión allí adoptada. </w:t>
      </w:r>
    </w:p>
    <w:p w:rsidR="00C734D5" w:rsidRDefault="00C734D5" w:rsidP="000B6251">
      <w:pPr>
        <w:widowControl w:val="0"/>
        <w:autoSpaceDE w:val="0"/>
        <w:autoSpaceDN w:val="0"/>
        <w:adjustRightInd w:val="0"/>
        <w:spacing w:line="288" w:lineRule="auto"/>
        <w:ind w:firstLine="708"/>
        <w:jc w:val="both"/>
        <w:rPr>
          <w:rFonts w:ascii="Tahoma" w:hAnsi="Tahoma" w:cs="Tahoma"/>
          <w:sz w:val="22"/>
          <w:szCs w:val="22"/>
        </w:rPr>
      </w:pPr>
    </w:p>
    <w:p w:rsidR="00E75D17" w:rsidRDefault="00C734D5" w:rsidP="000B6251">
      <w:pPr>
        <w:widowControl w:val="0"/>
        <w:autoSpaceDE w:val="0"/>
        <w:autoSpaceDN w:val="0"/>
        <w:adjustRightInd w:val="0"/>
        <w:spacing w:line="288" w:lineRule="auto"/>
        <w:ind w:firstLine="708"/>
        <w:jc w:val="both"/>
        <w:rPr>
          <w:rFonts w:ascii="Tahoma" w:hAnsi="Tahoma" w:cs="Tahoma"/>
          <w:sz w:val="22"/>
          <w:szCs w:val="22"/>
        </w:rPr>
      </w:pPr>
      <w:r w:rsidRPr="00C734D5">
        <w:rPr>
          <w:rFonts w:ascii="Tahoma" w:hAnsi="Tahoma" w:cs="Tahoma"/>
          <w:sz w:val="22"/>
          <w:szCs w:val="22"/>
        </w:rPr>
        <w:lastRenderedPageBreak/>
        <w:t>Costas a cargo de la parte recurrente.</w:t>
      </w:r>
    </w:p>
    <w:p w:rsidR="00F37CC5" w:rsidRDefault="00F37CC5" w:rsidP="000B6251">
      <w:pPr>
        <w:widowControl w:val="0"/>
        <w:autoSpaceDE w:val="0"/>
        <w:autoSpaceDN w:val="0"/>
        <w:adjustRightInd w:val="0"/>
        <w:spacing w:line="288" w:lineRule="auto"/>
        <w:ind w:firstLine="708"/>
        <w:jc w:val="both"/>
        <w:rPr>
          <w:rFonts w:ascii="Tahoma" w:hAnsi="Tahoma" w:cs="Tahoma"/>
          <w:sz w:val="22"/>
          <w:szCs w:val="22"/>
        </w:rPr>
      </w:pPr>
    </w:p>
    <w:p w:rsidR="006B0EE8" w:rsidRPr="00325B5A" w:rsidRDefault="006B0EE8" w:rsidP="000B6251">
      <w:pPr>
        <w:pStyle w:val="Sangradetextonormal"/>
        <w:spacing w:line="288" w:lineRule="auto"/>
        <w:rPr>
          <w:sz w:val="22"/>
          <w:szCs w:val="22"/>
        </w:rPr>
      </w:pPr>
      <w:r w:rsidRPr="00325B5A">
        <w:rPr>
          <w:sz w:val="22"/>
          <w:szCs w:val="22"/>
        </w:rPr>
        <w:t xml:space="preserve">En mérito de lo expuesto, el </w:t>
      </w:r>
      <w:r w:rsidRPr="00325B5A">
        <w:rPr>
          <w:b/>
          <w:sz w:val="22"/>
          <w:szCs w:val="22"/>
        </w:rPr>
        <w:t>Tribunal Superior del Distrito Judicial de Pereira (Risaralda)</w:t>
      </w:r>
      <w:r w:rsidRPr="00325B5A">
        <w:rPr>
          <w:sz w:val="22"/>
          <w:szCs w:val="22"/>
        </w:rPr>
        <w:t xml:space="preserve">, </w:t>
      </w:r>
      <w:r w:rsidRPr="00325B5A">
        <w:rPr>
          <w:b/>
          <w:sz w:val="22"/>
          <w:szCs w:val="22"/>
        </w:rPr>
        <w:t>Sala de Decisión Laboral No. 1</w:t>
      </w:r>
      <w:r w:rsidRPr="00325B5A">
        <w:rPr>
          <w:sz w:val="22"/>
          <w:szCs w:val="22"/>
        </w:rPr>
        <w:t>, administrando justicia en nombre de la República y por autoridad de la Ley,</w:t>
      </w:r>
    </w:p>
    <w:p w:rsidR="00483189" w:rsidRDefault="00483189" w:rsidP="000B6251">
      <w:pPr>
        <w:pStyle w:val="Sangradetextonormal"/>
        <w:spacing w:line="288" w:lineRule="auto"/>
        <w:rPr>
          <w:sz w:val="22"/>
          <w:szCs w:val="22"/>
        </w:rPr>
      </w:pPr>
    </w:p>
    <w:p w:rsidR="006B0EE8" w:rsidRPr="000677EF" w:rsidRDefault="00DF2B71" w:rsidP="000B6251">
      <w:pPr>
        <w:widowControl w:val="0"/>
        <w:numPr>
          <w:ilvl w:val="0"/>
          <w:numId w:val="1"/>
        </w:numPr>
        <w:tabs>
          <w:tab w:val="clear" w:pos="1080"/>
          <w:tab w:val="num" w:pos="374"/>
        </w:tabs>
        <w:autoSpaceDE w:val="0"/>
        <w:autoSpaceDN w:val="0"/>
        <w:adjustRightInd w:val="0"/>
        <w:spacing w:line="288" w:lineRule="auto"/>
        <w:ind w:left="0" w:firstLine="0"/>
        <w:jc w:val="center"/>
        <w:rPr>
          <w:rFonts w:ascii="Tahoma" w:hAnsi="Tahoma" w:cs="Tahoma"/>
          <w:b/>
          <w:sz w:val="22"/>
          <w:szCs w:val="22"/>
        </w:rPr>
      </w:pPr>
      <w:r w:rsidRPr="000677EF">
        <w:rPr>
          <w:rFonts w:ascii="Tahoma" w:hAnsi="Tahoma" w:cs="Tahoma"/>
          <w:b/>
          <w:sz w:val="22"/>
          <w:szCs w:val="22"/>
        </w:rPr>
        <w:t>RESUELVE</w:t>
      </w:r>
    </w:p>
    <w:p w:rsidR="00483189" w:rsidRDefault="00483189" w:rsidP="000B6251">
      <w:pPr>
        <w:spacing w:line="288" w:lineRule="auto"/>
        <w:ind w:firstLine="708"/>
        <w:jc w:val="both"/>
        <w:rPr>
          <w:rFonts w:ascii="Tahoma" w:hAnsi="Tahoma" w:cs="Tahoma"/>
          <w:b/>
          <w:sz w:val="22"/>
          <w:szCs w:val="22"/>
          <w:u w:val="single"/>
        </w:rPr>
      </w:pPr>
    </w:p>
    <w:p w:rsidR="002333B9" w:rsidRDefault="006B0EE8" w:rsidP="000B6251">
      <w:pPr>
        <w:spacing w:line="288" w:lineRule="auto"/>
        <w:ind w:firstLine="708"/>
        <w:jc w:val="both"/>
        <w:rPr>
          <w:rFonts w:ascii="Tahoma" w:hAnsi="Tahoma" w:cs="Tahoma"/>
          <w:sz w:val="22"/>
          <w:szCs w:val="22"/>
        </w:rPr>
      </w:pPr>
      <w:r w:rsidRPr="00325B5A">
        <w:rPr>
          <w:rFonts w:ascii="Tahoma" w:hAnsi="Tahoma" w:cs="Tahoma"/>
          <w:b/>
          <w:sz w:val="22"/>
          <w:szCs w:val="22"/>
          <w:u w:val="single"/>
        </w:rPr>
        <w:t>PRIMERO</w:t>
      </w:r>
      <w:r w:rsidRPr="00325B5A">
        <w:rPr>
          <w:rFonts w:ascii="Tahoma" w:hAnsi="Tahoma" w:cs="Tahoma"/>
          <w:sz w:val="22"/>
          <w:szCs w:val="22"/>
        </w:rPr>
        <w:t xml:space="preserve">.- </w:t>
      </w:r>
      <w:r w:rsidR="00C077E6" w:rsidRPr="00C077E6">
        <w:rPr>
          <w:rFonts w:ascii="Tahoma" w:hAnsi="Tahoma" w:cs="Tahoma"/>
          <w:b/>
          <w:sz w:val="22"/>
          <w:szCs w:val="22"/>
        </w:rPr>
        <w:t>CONFIRMAR</w:t>
      </w:r>
      <w:r w:rsidR="00C077E6">
        <w:rPr>
          <w:rFonts w:ascii="Tahoma" w:hAnsi="Tahoma" w:cs="Tahoma"/>
          <w:sz w:val="22"/>
          <w:szCs w:val="22"/>
        </w:rPr>
        <w:t xml:space="preserve"> la sentencia proferida por el Juzgado </w:t>
      </w:r>
      <w:r w:rsidR="00154496">
        <w:rPr>
          <w:rFonts w:ascii="Tahoma" w:hAnsi="Tahoma" w:cs="Tahoma"/>
          <w:sz w:val="22"/>
          <w:szCs w:val="22"/>
        </w:rPr>
        <w:t xml:space="preserve">Cuarto </w:t>
      </w:r>
      <w:r w:rsidR="00C077E6">
        <w:rPr>
          <w:rFonts w:ascii="Tahoma" w:hAnsi="Tahoma" w:cs="Tahoma"/>
          <w:sz w:val="22"/>
          <w:szCs w:val="22"/>
        </w:rPr>
        <w:t xml:space="preserve">Laboral del Circuito de </w:t>
      </w:r>
      <w:r w:rsidR="00154496">
        <w:rPr>
          <w:rFonts w:ascii="Tahoma" w:hAnsi="Tahoma" w:cs="Tahoma"/>
          <w:sz w:val="22"/>
          <w:szCs w:val="22"/>
        </w:rPr>
        <w:t xml:space="preserve">Pereira </w:t>
      </w:r>
      <w:r w:rsidR="00C077E6">
        <w:rPr>
          <w:rFonts w:ascii="Tahoma" w:hAnsi="Tahoma" w:cs="Tahoma"/>
          <w:sz w:val="22"/>
          <w:szCs w:val="22"/>
        </w:rPr>
        <w:t xml:space="preserve">dentro del proceso ordinario que </w:t>
      </w:r>
      <w:r w:rsidR="00154496">
        <w:rPr>
          <w:rFonts w:ascii="Tahoma" w:hAnsi="Tahoma" w:cs="Tahoma"/>
          <w:b/>
          <w:sz w:val="22"/>
          <w:szCs w:val="22"/>
        </w:rPr>
        <w:t xml:space="preserve">Patricia Elena Ramírez Arias </w:t>
      </w:r>
      <w:r w:rsidR="00C077E6">
        <w:rPr>
          <w:rFonts w:ascii="Tahoma" w:hAnsi="Tahoma" w:cs="Tahoma"/>
          <w:sz w:val="22"/>
          <w:szCs w:val="22"/>
        </w:rPr>
        <w:t>llevó a cabo en contra de</w:t>
      </w:r>
      <w:r w:rsidR="00154496">
        <w:rPr>
          <w:rFonts w:ascii="Tahoma" w:hAnsi="Tahoma" w:cs="Tahoma"/>
          <w:sz w:val="22"/>
          <w:szCs w:val="22"/>
        </w:rPr>
        <w:t xml:space="preserve"> la </w:t>
      </w:r>
      <w:r w:rsidR="00154496" w:rsidRPr="00154496">
        <w:rPr>
          <w:rFonts w:ascii="Tahoma" w:hAnsi="Tahoma" w:cs="Tahoma"/>
          <w:b/>
          <w:sz w:val="22"/>
          <w:szCs w:val="22"/>
        </w:rPr>
        <w:t>Fundación Universitaria Autónoma de las Américas.</w:t>
      </w:r>
    </w:p>
    <w:p w:rsidR="002333B9" w:rsidRDefault="002333B9" w:rsidP="000B6251">
      <w:pPr>
        <w:spacing w:line="288" w:lineRule="auto"/>
        <w:ind w:firstLine="708"/>
        <w:jc w:val="both"/>
        <w:rPr>
          <w:rFonts w:ascii="Tahoma" w:hAnsi="Tahoma" w:cs="Tahoma"/>
          <w:sz w:val="22"/>
          <w:szCs w:val="22"/>
        </w:rPr>
      </w:pPr>
    </w:p>
    <w:p w:rsidR="00DF2B71" w:rsidRPr="00325B5A" w:rsidRDefault="002333B9" w:rsidP="000B6251">
      <w:pPr>
        <w:spacing w:line="288" w:lineRule="auto"/>
        <w:ind w:firstLine="708"/>
        <w:jc w:val="both"/>
        <w:rPr>
          <w:rFonts w:ascii="Tahoma" w:hAnsi="Tahoma" w:cs="Tahoma"/>
          <w:b/>
          <w:sz w:val="22"/>
          <w:szCs w:val="22"/>
        </w:rPr>
      </w:pPr>
      <w:r w:rsidRPr="002333B9">
        <w:rPr>
          <w:rFonts w:ascii="Tahoma" w:hAnsi="Tahoma" w:cs="Tahoma"/>
          <w:b/>
          <w:sz w:val="22"/>
          <w:szCs w:val="22"/>
          <w:u w:val="single"/>
        </w:rPr>
        <w:t>SEGUNDO</w:t>
      </w:r>
      <w:r>
        <w:rPr>
          <w:rFonts w:ascii="Tahoma" w:hAnsi="Tahoma" w:cs="Tahoma"/>
          <w:sz w:val="22"/>
          <w:szCs w:val="22"/>
        </w:rPr>
        <w:t xml:space="preserve">.- </w:t>
      </w:r>
      <w:r w:rsidR="00CB7751">
        <w:rPr>
          <w:rFonts w:ascii="Tahoma" w:hAnsi="Tahoma" w:cs="Tahoma"/>
          <w:sz w:val="22"/>
          <w:szCs w:val="22"/>
        </w:rPr>
        <w:t>Costas a cargo de la apelante y a favor de la demandada en un 100%. Liquídense por la secretaría del juzgado de origen.</w:t>
      </w:r>
    </w:p>
    <w:p w:rsidR="006B0EE8" w:rsidRPr="00325B5A" w:rsidRDefault="006B0EE8" w:rsidP="000B6251">
      <w:pPr>
        <w:pStyle w:val="Prrafodelista"/>
        <w:spacing w:line="288" w:lineRule="auto"/>
        <w:ind w:left="0" w:firstLine="709"/>
        <w:jc w:val="both"/>
        <w:rPr>
          <w:rFonts w:ascii="Tahoma" w:hAnsi="Tahoma" w:cs="Tahoma"/>
          <w:sz w:val="22"/>
          <w:szCs w:val="22"/>
        </w:rPr>
      </w:pPr>
    </w:p>
    <w:p w:rsidR="006B0EE8" w:rsidRPr="00325B5A" w:rsidRDefault="006B0EE8" w:rsidP="000B6251">
      <w:pPr>
        <w:pStyle w:val="Prrafodelista"/>
        <w:widowControl w:val="0"/>
        <w:autoSpaceDE w:val="0"/>
        <w:autoSpaceDN w:val="0"/>
        <w:adjustRightInd w:val="0"/>
        <w:spacing w:line="288" w:lineRule="auto"/>
        <w:ind w:left="0" w:firstLine="709"/>
        <w:jc w:val="both"/>
        <w:rPr>
          <w:rFonts w:ascii="Tahoma" w:hAnsi="Tahoma" w:cs="Tahoma"/>
          <w:b/>
          <w:bCs/>
          <w:sz w:val="22"/>
          <w:szCs w:val="22"/>
        </w:rPr>
      </w:pPr>
      <w:r w:rsidRPr="00325B5A">
        <w:rPr>
          <w:rFonts w:ascii="Tahoma" w:hAnsi="Tahoma" w:cs="Tahoma"/>
          <w:b/>
          <w:bCs/>
          <w:sz w:val="22"/>
          <w:szCs w:val="22"/>
        </w:rPr>
        <w:t>Notificación surtida en estrados.</w:t>
      </w:r>
    </w:p>
    <w:p w:rsidR="006B0EE8" w:rsidRPr="00325B5A" w:rsidRDefault="006B0EE8" w:rsidP="000B6251">
      <w:pPr>
        <w:pStyle w:val="Prrafodelista"/>
        <w:widowControl w:val="0"/>
        <w:autoSpaceDE w:val="0"/>
        <w:autoSpaceDN w:val="0"/>
        <w:adjustRightInd w:val="0"/>
        <w:spacing w:line="288" w:lineRule="auto"/>
        <w:ind w:left="0" w:firstLine="709"/>
        <w:jc w:val="both"/>
        <w:rPr>
          <w:rFonts w:ascii="Tahoma" w:hAnsi="Tahoma" w:cs="Tahoma"/>
          <w:b/>
          <w:bCs/>
          <w:sz w:val="22"/>
          <w:szCs w:val="22"/>
        </w:rPr>
      </w:pPr>
    </w:p>
    <w:p w:rsidR="006B0EE8" w:rsidRPr="00325B5A" w:rsidRDefault="006B0EE8" w:rsidP="000B6251">
      <w:pPr>
        <w:pStyle w:val="Prrafodelista"/>
        <w:widowControl w:val="0"/>
        <w:autoSpaceDE w:val="0"/>
        <w:autoSpaceDN w:val="0"/>
        <w:adjustRightInd w:val="0"/>
        <w:spacing w:line="288" w:lineRule="auto"/>
        <w:ind w:left="0" w:firstLine="709"/>
        <w:jc w:val="both"/>
        <w:rPr>
          <w:rFonts w:ascii="Tahoma" w:hAnsi="Tahoma" w:cs="Tahoma"/>
          <w:sz w:val="22"/>
          <w:szCs w:val="22"/>
        </w:rPr>
      </w:pPr>
      <w:r w:rsidRPr="00325B5A">
        <w:rPr>
          <w:rFonts w:ascii="Tahoma" w:hAnsi="Tahoma" w:cs="Tahoma"/>
          <w:b/>
          <w:sz w:val="22"/>
          <w:szCs w:val="22"/>
        </w:rPr>
        <w:t>Cúmplase</w:t>
      </w:r>
      <w:r w:rsidRPr="00325B5A">
        <w:rPr>
          <w:rFonts w:ascii="Tahoma" w:hAnsi="Tahoma" w:cs="Tahoma"/>
          <w:sz w:val="22"/>
          <w:szCs w:val="22"/>
        </w:rPr>
        <w:t xml:space="preserve"> y </w:t>
      </w:r>
      <w:r w:rsidRPr="00325B5A">
        <w:rPr>
          <w:rFonts w:ascii="Tahoma" w:hAnsi="Tahoma" w:cs="Tahoma"/>
          <w:b/>
          <w:sz w:val="22"/>
          <w:szCs w:val="22"/>
        </w:rPr>
        <w:t>devuélvase</w:t>
      </w:r>
      <w:r w:rsidRPr="00325B5A">
        <w:rPr>
          <w:rFonts w:ascii="Tahoma" w:hAnsi="Tahoma" w:cs="Tahoma"/>
          <w:sz w:val="22"/>
          <w:szCs w:val="22"/>
        </w:rPr>
        <w:t xml:space="preserve"> el expediente al Juzgado de origen.</w:t>
      </w:r>
    </w:p>
    <w:p w:rsidR="000B745C" w:rsidRPr="00325B5A" w:rsidRDefault="000B4F1F" w:rsidP="000B6251">
      <w:pPr>
        <w:widowControl w:val="0"/>
        <w:autoSpaceDE w:val="0"/>
        <w:autoSpaceDN w:val="0"/>
        <w:adjustRightInd w:val="0"/>
        <w:spacing w:line="288" w:lineRule="auto"/>
        <w:jc w:val="both"/>
        <w:rPr>
          <w:rFonts w:ascii="Tahoma" w:hAnsi="Tahoma" w:cs="Tahoma"/>
          <w:sz w:val="22"/>
          <w:szCs w:val="22"/>
        </w:rPr>
      </w:pPr>
      <w:r w:rsidRPr="00325B5A">
        <w:rPr>
          <w:rFonts w:ascii="Tahoma" w:hAnsi="Tahoma" w:cs="Tahoma"/>
          <w:sz w:val="22"/>
          <w:szCs w:val="22"/>
        </w:rPr>
        <w:tab/>
      </w:r>
    </w:p>
    <w:p w:rsidR="000B4F1F" w:rsidRPr="00325B5A" w:rsidRDefault="000B4F1F" w:rsidP="000B6251">
      <w:pPr>
        <w:widowControl w:val="0"/>
        <w:autoSpaceDE w:val="0"/>
        <w:autoSpaceDN w:val="0"/>
        <w:adjustRightInd w:val="0"/>
        <w:spacing w:line="288" w:lineRule="auto"/>
        <w:ind w:firstLine="708"/>
        <w:jc w:val="both"/>
        <w:rPr>
          <w:rFonts w:ascii="Tahoma" w:hAnsi="Tahoma" w:cs="Tahoma"/>
          <w:sz w:val="22"/>
          <w:szCs w:val="22"/>
        </w:rPr>
      </w:pPr>
      <w:r w:rsidRPr="00325B5A">
        <w:rPr>
          <w:rFonts w:ascii="Tahoma" w:hAnsi="Tahoma" w:cs="Tahoma"/>
          <w:sz w:val="22"/>
          <w:szCs w:val="22"/>
        </w:rPr>
        <w:t>La Magistrada ponente,</w:t>
      </w:r>
    </w:p>
    <w:p w:rsidR="000B4F1F" w:rsidRPr="00325B5A" w:rsidRDefault="000B4F1F" w:rsidP="000B6251">
      <w:pPr>
        <w:spacing w:line="288" w:lineRule="auto"/>
        <w:rPr>
          <w:rFonts w:ascii="Tahoma" w:hAnsi="Tahoma" w:cs="Tahoma"/>
          <w:sz w:val="22"/>
          <w:szCs w:val="22"/>
        </w:rPr>
      </w:pPr>
    </w:p>
    <w:p w:rsidR="001F4CE6" w:rsidRDefault="001F4CE6" w:rsidP="000B6251">
      <w:pPr>
        <w:spacing w:line="288" w:lineRule="auto"/>
        <w:rPr>
          <w:rFonts w:ascii="Tahoma" w:hAnsi="Tahoma" w:cs="Tahoma"/>
          <w:sz w:val="22"/>
          <w:szCs w:val="22"/>
        </w:rPr>
      </w:pPr>
    </w:p>
    <w:p w:rsidR="00483189" w:rsidRPr="00325B5A" w:rsidRDefault="00483189" w:rsidP="000B6251">
      <w:pPr>
        <w:spacing w:line="288" w:lineRule="auto"/>
        <w:rPr>
          <w:rFonts w:ascii="Tahoma" w:hAnsi="Tahoma" w:cs="Tahoma"/>
          <w:sz w:val="22"/>
          <w:szCs w:val="22"/>
        </w:rPr>
      </w:pPr>
    </w:p>
    <w:p w:rsidR="001F4CE6" w:rsidRPr="00325B5A" w:rsidRDefault="001F4CE6" w:rsidP="000B6251">
      <w:pPr>
        <w:spacing w:line="288" w:lineRule="auto"/>
        <w:rPr>
          <w:rFonts w:ascii="Tahoma" w:hAnsi="Tahoma" w:cs="Tahoma"/>
          <w:sz w:val="22"/>
          <w:szCs w:val="22"/>
        </w:rPr>
      </w:pPr>
    </w:p>
    <w:p w:rsidR="00BE7537" w:rsidRPr="00325B5A" w:rsidRDefault="00BE7537" w:rsidP="000B6251">
      <w:pPr>
        <w:spacing w:line="288" w:lineRule="auto"/>
        <w:rPr>
          <w:rFonts w:ascii="Tahoma" w:hAnsi="Tahoma" w:cs="Tahoma"/>
          <w:sz w:val="22"/>
          <w:szCs w:val="22"/>
        </w:rPr>
      </w:pPr>
    </w:p>
    <w:p w:rsidR="000B4F1F" w:rsidRPr="00325B5A" w:rsidRDefault="000B4F1F" w:rsidP="000B6251">
      <w:pPr>
        <w:pStyle w:val="Ttulo3"/>
        <w:spacing w:before="0" w:after="0" w:line="288" w:lineRule="auto"/>
        <w:jc w:val="center"/>
        <w:rPr>
          <w:rFonts w:ascii="Tahoma" w:hAnsi="Tahoma" w:cs="Tahoma"/>
          <w:bCs w:val="0"/>
          <w:sz w:val="22"/>
          <w:szCs w:val="22"/>
        </w:rPr>
      </w:pPr>
      <w:r w:rsidRPr="00325B5A">
        <w:rPr>
          <w:rFonts w:ascii="Tahoma" w:hAnsi="Tahoma" w:cs="Tahoma"/>
          <w:bCs w:val="0"/>
          <w:sz w:val="22"/>
          <w:szCs w:val="22"/>
        </w:rPr>
        <w:t>ANA LUCÍA CAICEDO CALDERÓN</w:t>
      </w:r>
    </w:p>
    <w:p w:rsidR="00007112" w:rsidRPr="00325B5A" w:rsidRDefault="00007112" w:rsidP="000B6251">
      <w:pPr>
        <w:spacing w:line="288" w:lineRule="auto"/>
        <w:rPr>
          <w:rFonts w:ascii="Tahoma" w:hAnsi="Tahoma" w:cs="Tahoma"/>
          <w:b/>
          <w:sz w:val="22"/>
          <w:szCs w:val="22"/>
        </w:rPr>
      </w:pPr>
    </w:p>
    <w:p w:rsidR="008E5CE2" w:rsidRPr="00325B5A" w:rsidRDefault="008E5CE2" w:rsidP="000B6251">
      <w:pPr>
        <w:spacing w:line="288" w:lineRule="auto"/>
        <w:rPr>
          <w:rFonts w:ascii="Tahoma" w:hAnsi="Tahoma" w:cs="Tahoma"/>
          <w:b/>
          <w:sz w:val="22"/>
          <w:szCs w:val="22"/>
        </w:rPr>
      </w:pPr>
    </w:p>
    <w:p w:rsidR="003F45AE" w:rsidRPr="00325B5A" w:rsidRDefault="003F45AE" w:rsidP="000B6251">
      <w:pPr>
        <w:spacing w:line="288" w:lineRule="auto"/>
        <w:rPr>
          <w:rFonts w:ascii="Tahoma" w:hAnsi="Tahoma" w:cs="Tahoma"/>
          <w:b/>
          <w:sz w:val="22"/>
          <w:szCs w:val="22"/>
        </w:rPr>
      </w:pPr>
    </w:p>
    <w:p w:rsidR="003F45AE" w:rsidRPr="00325B5A" w:rsidRDefault="003F45AE" w:rsidP="000B6251">
      <w:pPr>
        <w:spacing w:line="288" w:lineRule="auto"/>
        <w:rPr>
          <w:rFonts w:ascii="Tahoma" w:hAnsi="Tahoma" w:cs="Tahoma"/>
          <w:b/>
          <w:sz w:val="22"/>
          <w:szCs w:val="22"/>
        </w:rPr>
      </w:pPr>
    </w:p>
    <w:p w:rsidR="000B4F1F" w:rsidRPr="00325B5A" w:rsidRDefault="000B4F1F" w:rsidP="000B6251">
      <w:pPr>
        <w:spacing w:line="288" w:lineRule="auto"/>
        <w:rPr>
          <w:rFonts w:ascii="Tahoma" w:hAnsi="Tahoma" w:cs="Tahoma"/>
          <w:b/>
          <w:sz w:val="22"/>
          <w:szCs w:val="22"/>
        </w:rPr>
      </w:pPr>
    </w:p>
    <w:p w:rsidR="000B4F1F" w:rsidRPr="00325B5A" w:rsidRDefault="000B4F1F" w:rsidP="000B6251">
      <w:pPr>
        <w:spacing w:line="288" w:lineRule="auto"/>
        <w:rPr>
          <w:rFonts w:ascii="Tahoma" w:hAnsi="Tahoma" w:cs="Tahoma"/>
          <w:b/>
          <w:sz w:val="22"/>
          <w:szCs w:val="22"/>
        </w:rPr>
      </w:pPr>
    </w:p>
    <w:p w:rsidR="000B4F1F" w:rsidRPr="00325B5A" w:rsidRDefault="000B4F1F" w:rsidP="000B6251">
      <w:pPr>
        <w:spacing w:line="288" w:lineRule="auto"/>
        <w:jc w:val="both"/>
        <w:rPr>
          <w:rFonts w:ascii="Tahoma" w:hAnsi="Tahoma" w:cs="Tahoma"/>
          <w:sz w:val="22"/>
          <w:szCs w:val="22"/>
        </w:rPr>
      </w:pPr>
      <w:r w:rsidRPr="00325B5A">
        <w:rPr>
          <w:rFonts w:ascii="Tahoma" w:hAnsi="Tahoma" w:cs="Tahoma"/>
          <w:b/>
          <w:sz w:val="22"/>
          <w:szCs w:val="22"/>
        </w:rPr>
        <w:t xml:space="preserve">OLGA LUCÍA HOYOS </w:t>
      </w:r>
      <w:r w:rsidR="000677EF" w:rsidRPr="00325B5A">
        <w:rPr>
          <w:rFonts w:ascii="Tahoma" w:hAnsi="Tahoma" w:cs="Tahoma"/>
          <w:b/>
          <w:sz w:val="22"/>
          <w:szCs w:val="22"/>
        </w:rPr>
        <w:t>SEPÚLVEDA</w:t>
      </w:r>
      <w:r w:rsidRPr="00325B5A">
        <w:rPr>
          <w:rFonts w:ascii="Tahoma" w:hAnsi="Tahoma" w:cs="Tahoma"/>
          <w:b/>
          <w:sz w:val="22"/>
          <w:szCs w:val="22"/>
        </w:rPr>
        <w:t xml:space="preserve">                               JULIO CÉSAR SALAZAR MUÑOZ</w:t>
      </w:r>
      <w:r w:rsidRPr="00325B5A">
        <w:rPr>
          <w:rFonts w:ascii="Tahoma" w:hAnsi="Tahoma" w:cs="Tahoma"/>
          <w:b/>
          <w:sz w:val="22"/>
          <w:szCs w:val="22"/>
        </w:rPr>
        <w:tab/>
      </w:r>
      <w:r w:rsidR="00DF2B71" w:rsidRPr="00325B5A">
        <w:rPr>
          <w:rFonts w:ascii="Tahoma" w:hAnsi="Tahoma" w:cs="Tahoma"/>
          <w:sz w:val="22"/>
          <w:szCs w:val="22"/>
        </w:rPr>
        <w:t xml:space="preserve">  </w:t>
      </w:r>
      <w:r w:rsidRPr="00325B5A">
        <w:rPr>
          <w:rFonts w:ascii="Tahoma" w:hAnsi="Tahoma" w:cs="Tahoma"/>
          <w:sz w:val="22"/>
          <w:szCs w:val="22"/>
        </w:rPr>
        <w:t xml:space="preserve">  </w:t>
      </w:r>
      <w:r w:rsidR="000677EF">
        <w:rPr>
          <w:rFonts w:ascii="Tahoma" w:hAnsi="Tahoma" w:cs="Tahoma"/>
          <w:sz w:val="22"/>
          <w:szCs w:val="22"/>
        </w:rPr>
        <w:t xml:space="preserve">  </w:t>
      </w:r>
      <w:r w:rsidRPr="00325B5A">
        <w:rPr>
          <w:rFonts w:ascii="Tahoma" w:hAnsi="Tahoma" w:cs="Tahoma"/>
          <w:sz w:val="22"/>
          <w:szCs w:val="22"/>
        </w:rPr>
        <w:t>Magistrada                                                                      Magistrado</w:t>
      </w:r>
    </w:p>
    <w:sectPr w:rsidR="000B4F1F" w:rsidRPr="00325B5A" w:rsidSect="00BB51BD">
      <w:headerReference w:type="even" r:id="rId8"/>
      <w:headerReference w:type="default" r:id="rId9"/>
      <w:footerReference w:type="default" r:id="rId10"/>
      <w:footerReference w:type="first" r:id="rId11"/>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319" w:rsidRDefault="00D10319">
      <w:r>
        <w:separator/>
      </w:r>
    </w:p>
  </w:endnote>
  <w:endnote w:type="continuationSeparator" w:id="0">
    <w:p w:rsidR="00D10319" w:rsidRDefault="00D1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37" w:rsidRPr="00987177" w:rsidRDefault="00B42A37">
    <w:pPr>
      <w:pStyle w:val="Piedepgina"/>
      <w:jc w:val="right"/>
      <w:rPr>
        <w:rFonts w:ascii="Arial" w:hAnsi="Arial" w:cs="Arial"/>
        <w:sz w:val="18"/>
      </w:rPr>
    </w:pPr>
    <w:r w:rsidRPr="00987177">
      <w:rPr>
        <w:rFonts w:ascii="Arial" w:hAnsi="Arial" w:cs="Arial"/>
        <w:sz w:val="18"/>
      </w:rPr>
      <w:fldChar w:fldCharType="begin"/>
    </w:r>
    <w:r w:rsidRPr="00987177">
      <w:rPr>
        <w:rFonts w:ascii="Arial" w:hAnsi="Arial" w:cs="Arial"/>
        <w:sz w:val="18"/>
      </w:rPr>
      <w:instrText>PAGE   \* MERGEFORMAT</w:instrText>
    </w:r>
    <w:r w:rsidRPr="00987177">
      <w:rPr>
        <w:rFonts w:ascii="Arial" w:hAnsi="Arial" w:cs="Arial"/>
        <w:sz w:val="18"/>
      </w:rPr>
      <w:fldChar w:fldCharType="separate"/>
    </w:r>
    <w:r w:rsidR="00D84EC2">
      <w:rPr>
        <w:rFonts w:ascii="Arial" w:hAnsi="Arial" w:cs="Arial"/>
        <w:noProof/>
        <w:sz w:val="18"/>
      </w:rPr>
      <w:t>7</w:t>
    </w:r>
    <w:r w:rsidRPr="00987177">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37" w:rsidRPr="00987177" w:rsidRDefault="00B42A37">
    <w:pPr>
      <w:pStyle w:val="Piedepgina"/>
      <w:jc w:val="right"/>
      <w:rPr>
        <w:rFonts w:ascii="Arial" w:hAnsi="Arial" w:cs="Arial"/>
        <w:sz w:val="20"/>
      </w:rPr>
    </w:pPr>
    <w:r w:rsidRPr="00987177">
      <w:rPr>
        <w:rFonts w:ascii="Arial" w:hAnsi="Arial" w:cs="Arial"/>
        <w:sz w:val="20"/>
      </w:rPr>
      <w:fldChar w:fldCharType="begin"/>
    </w:r>
    <w:r w:rsidRPr="00987177">
      <w:rPr>
        <w:rFonts w:ascii="Arial" w:hAnsi="Arial" w:cs="Arial"/>
        <w:sz w:val="20"/>
      </w:rPr>
      <w:instrText>PAGE   \* MERGEFORMAT</w:instrText>
    </w:r>
    <w:r w:rsidRPr="00987177">
      <w:rPr>
        <w:rFonts w:ascii="Arial" w:hAnsi="Arial" w:cs="Arial"/>
        <w:sz w:val="20"/>
      </w:rPr>
      <w:fldChar w:fldCharType="separate"/>
    </w:r>
    <w:r w:rsidR="00D84EC2">
      <w:rPr>
        <w:rFonts w:ascii="Arial" w:hAnsi="Arial" w:cs="Arial"/>
        <w:noProof/>
        <w:sz w:val="20"/>
      </w:rPr>
      <w:t>1</w:t>
    </w:r>
    <w:r w:rsidRPr="00987177">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319" w:rsidRDefault="00D10319">
      <w:r>
        <w:separator/>
      </w:r>
    </w:p>
  </w:footnote>
  <w:footnote w:type="continuationSeparator" w:id="0">
    <w:p w:rsidR="00D10319" w:rsidRDefault="00D10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37" w:rsidRDefault="00B42A3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42A37" w:rsidRDefault="00B42A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37" w:rsidRPr="00987177" w:rsidRDefault="00B42A37" w:rsidP="00514037">
    <w:pPr>
      <w:pStyle w:val="Puesto"/>
      <w:spacing w:line="240" w:lineRule="auto"/>
      <w:jc w:val="both"/>
      <w:rPr>
        <w:b w:val="0"/>
        <w:sz w:val="18"/>
        <w:szCs w:val="16"/>
      </w:rPr>
    </w:pPr>
    <w:r w:rsidRPr="00987177">
      <w:rPr>
        <w:b w:val="0"/>
        <w:sz w:val="18"/>
        <w:szCs w:val="16"/>
      </w:rPr>
      <w:t>Radicación No.: 66001-31-05-004-2017-00335-01</w:t>
    </w:r>
  </w:p>
  <w:p w:rsidR="00B42A37" w:rsidRPr="00987177" w:rsidRDefault="00B42A37" w:rsidP="00514037">
    <w:pPr>
      <w:pStyle w:val="Puesto"/>
      <w:spacing w:line="240" w:lineRule="auto"/>
      <w:jc w:val="both"/>
      <w:rPr>
        <w:b w:val="0"/>
        <w:sz w:val="18"/>
        <w:szCs w:val="16"/>
      </w:rPr>
    </w:pPr>
    <w:r w:rsidRPr="00987177">
      <w:rPr>
        <w:b w:val="0"/>
        <w:sz w:val="18"/>
        <w:szCs w:val="16"/>
      </w:rPr>
      <w:t xml:space="preserve">Demandante: Patricia Elena Ramírez Arias </w:t>
    </w:r>
  </w:p>
  <w:p w:rsidR="00B42A37" w:rsidRPr="00987177" w:rsidRDefault="00B42A37" w:rsidP="005107E5">
    <w:pPr>
      <w:pStyle w:val="Puesto"/>
      <w:spacing w:line="240" w:lineRule="auto"/>
      <w:jc w:val="both"/>
      <w:rPr>
        <w:b w:val="0"/>
        <w:sz w:val="18"/>
        <w:szCs w:val="16"/>
      </w:rPr>
    </w:pPr>
    <w:r w:rsidRPr="00987177">
      <w:rPr>
        <w:b w:val="0"/>
        <w:sz w:val="18"/>
        <w:szCs w:val="16"/>
      </w:rPr>
      <w:t>Demandada: Fundación Universitaria Autónoma de las Américas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8144E"/>
    <w:multiLevelType w:val="hybridMultilevel"/>
    <w:tmpl w:val="79CE58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003DDA"/>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030F75EF"/>
    <w:multiLevelType w:val="hybridMultilevel"/>
    <w:tmpl w:val="A2B8DDEA"/>
    <w:lvl w:ilvl="0" w:tplc="80DA9A3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08351A21"/>
    <w:multiLevelType w:val="hybridMultilevel"/>
    <w:tmpl w:val="4036B7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7E3916"/>
    <w:multiLevelType w:val="hybridMultilevel"/>
    <w:tmpl w:val="61A68CD6"/>
    <w:lvl w:ilvl="0" w:tplc="EDD4979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0DB92595"/>
    <w:multiLevelType w:val="hybridMultilevel"/>
    <w:tmpl w:val="68A4D99C"/>
    <w:lvl w:ilvl="0" w:tplc="7152CC98">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34336F2"/>
    <w:multiLevelType w:val="hybridMultilevel"/>
    <w:tmpl w:val="62387296"/>
    <w:lvl w:ilvl="0" w:tplc="5A6AF24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486155D"/>
    <w:multiLevelType w:val="hybridMultilevel"/>
    <w:tmpl w:val="73F031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20837E75"/>
    <w:multiLevelType w:val="hybridMultilevel"/>
    <w:tmpl w:val="7854CF14"/>
    <w:lvl w:ilvl="0" w:tplc="E6FACC6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8EF00D2"/>
    <w:multiLevelType w:val="hybridMultilevel"/>
    <w:tmpl w:val="56EADAC4"/>
    <w:lvl w:ilvl="0" w:tplc="1D302DD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B1740BC"/>
    <w:multiLevelType w:val="hybridMultilevel"/>
    <w:tmpl w:val="86D64F02"/>
    <w:lvl w:ilvl="0" w:tplc="4D32CFE8">
      <w:start w:val="5"/>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2B767CDB"/>
    <w:multiLevelType w:val="hybridMultilevel"/>
    <w:tmpl w:val="70DE9086"/>
    <w:lvl w:ilvl="0" w:tplc="88D8404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30CB0C7E"/>
    <w:multiLevelType w:val="hybridMultilevel"/>
    <w:tmpl w:val="B2BED864"/>
    <w:lvl w:ilvl="0" w:tplc="F40C3C4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nsid w:val="33E053BD"/>
    <w:multiLevelType w:val="hybridMultilevel"/>
    <w:tmpl w:val="F11685DE"/>
    <w:lvl w:ilvl="0" w:tplc="63C29A6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3ACB3863"/>
    <w:multiLevelType w:val="hybridMultilevel"/>
    <w:tmpl w:val="94C4A1DA"/>
    <w:lvl w:ilvl="0" w:tplc="CA62BE1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nsid w:val="42394B46"/>
    <w:multiLevelType w:val="hybridMultilevel"/>
    <w:tmpl w:val="BD10A9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CB15FE8"/>
    <w:multiLevelType w:val="hybridMultilevel"/>
    <w:tmpl w:val="0DA6FCB4"/>
    <w:lvl w:ilvl="0" w:tplc="B1C08F2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4E9028A2"/>
    <w:multiLevelType w:val="hybridMultilevel"/>
    <w:tmpl w:val="EC447964"/>
    <w:lvl w:ilvl="0" w:tplc="5D921AA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555B56C1"/>
    <w:multiLevelType w:val="hybridMultilevel"/>
    <w:tmpl w:val="56F6A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5F2625C"/>
    <w:multiLevelType w:val="hybridMultilevel"/>
    <w:tmpl w:val="BD10A9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9846837"/>
    <w:multiLevelType w:val="hybridMultilevel"/>
    <w:tmpl w:val="D7BE3A96"/>
    <w:lvl w:ilvl="0" w:tplc="18A248E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5C2D0704"/>
    <w:multiLevelType w:val="hybridMultilevel"/>
    <w:tmpl w:val="3A52B866"/>
    <w:lvl w:ilvl="0" w:tplc="800854A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4">
    <w:nsid w:val="62DF4138"/>
    <w:multiLevelType w:val="hybridMultilevel"/>
    <w:tmpl w:val="BD10A9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6AF03B1"/>
    <w:multiLevelType w:val="hybridMultilevel"/>
    <w:tmpl w:val="059816CE"/>
    <w:lvl w:ilvl="0" w:tplc="0CCE8D6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6B624CA4"/>
    <w:multiLevelType w:val="hybridMultilevel"/>
    <w:tmpl w:val="26A4BB42"/>
    <w:lvl w:ilvl="0" w:tplc="3FC25B7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6E463BB0"/>
    <w:multiLevelType w:val="hybridMultilevel"/>
    <w:tmpl w:val="60FAE056"/>
    <w:lvl w:ilvl="0" w:tplc="00449D7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nsid w:val="705F4857"/>
    <w:multiLevelType w:val="hybridMultilevel"/>
    <w:tmpl w:val="2FC4F30C"/>
    <w:lvl w:ilvl="0" w:tplc="F1C8413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9">
    <w:nsid w:val="7C906A49"/>
    <w:multiLevelType w:val="multilevel"/>
    <w:tmpl w:val="812A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E13EA9"/>
    <w:multiLevelType w:val="hybridMultilevel"/>
    <w:tmpl w:val="9D7AD49A"/>
    <w:lvl w:ilvl="0" w:tplc="7050318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nsid w:val="7FF069A8"/>
    <w:multiLevelType w:val="hybridMultilevel"/>
    <w:tmpl w:val="AFC237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0"/>
  </w:num>
  <w:num w:numId="3">
    <w:abstractNumId w:val="21"/>
  </w:num>
  <w:num w:numId="4">
    <w:abstractNumId w:val="8"/>
  </w:num>
  <w:num w:numId="5">
    <w:abstractNumId w:val="7"/>
  </w:num>
  <w:num w:numId="6">
    <w:abstractNumId w:val="26"/>
  </w:num>
  <w:num w:numId="7">
    <w:abstractNumId w:val="23"/>
  </w:num>
  <w:num w:numId="8">
    <w:abstractNumId w:val="6"/>
  </w:num>
  <w:num w:numId="9">
    <w:abstractNumId w:val="25"/>
  </w:num>
  <w:num w:numId="10">
    <w:abstractNumId w:val="14"/>
  </w:num>
  <w:num w:numId="11">
    <w:abstractNumId w:val="28"/>
  </w:num>
  <w:num w:numId="12">
    <w:abstractNumId w:val="4"/>
  </w:num>
  <w:num w:numId="13">
    <w:abstractNumId w:val="31"/>
  </w:num>
  <w:num w:numId="14">
    <w:abstractNumId w:val="11"/>
  </w:num>
  <w:num w:numId="15">
    <w:abstractNumId w:val="19"/>
  </w:num>
  <w:num w:numId="16">
    <w:abstractNumId w:val="2"/>
  </w:num>
  <w:num w:numId="17">
    <w:abstractNumId w:val="27"/>
  </w:num>
  <w:num w:numId="18">
    <w:abstractNumId w:val="24"/>
  </w:num>
  <w:num w:numId="19">
    <w:abstractNumId w:val="17"/>
  </w:num>
  <w:num w:numId="20">
    <w:abstractNumId w:val="12"/>
  </w:num>
  <w:num w:numId="21">
    <w:abstractNumId w:val="5"/>
  </w:num>
  <w:num w:numId="22">
    <w:abstractNumId w:val="3"/>
  </w:num>
  <w:num w:numId="23">
    <w:abstractNumId w:val="30"/>
  </w:num>
  <w:num w:numId="24">
    <w:abstractNumId w:val="22"/>
  </w:num>
  <w:num w:numId="25">
    <w:abstractNumId w:val="20"/>
  </w:num>
  <w:num w:numId="26">
    <w:abstractNumId w:val="1"/>
  </w:num>
  <w:num w:numId="27">
    <w:abstractNumId w:val="10"/>
  </w:num>
  <w:num w:numId="28">
    <w:abstractNumId w:val="18"/>
  </w:num>
  <w:num w:numId="29">
    <w:abstractNumId w:val="16"/>
  </w:num>
  <w:num w:numId="30">
    <w:abstractNumId w:val="15"/>
  </w:num>
  <w:num w:numId="31">
    <w:abstractNumId w:val="13"/>
  </w:num>
  <w:num w:numId="32">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3F10"/>
    <w:rsid w:val="00004003"/>
    <w:rsid w:val="000043B8"/>
    <w:rsid w:val="0000451C"/>
    <w:rsid w:val="000057C8"/>
    <w:rsid w:val="00006084"/>
    <w:rsid w:val="0000616E"/>
    <w:rsid w:val="00006421"/>
    <w:rsid w:val="000067FE"/>
    <w:rsid w:val="00006AB3"/>
    <w:rsid w:val="00007112"/>
    <w:rsid w:val="000108A0"/>
    <w:rsid w:val="000108FA"/>
    <w:rsid w:val="00010E85"/>
    <w:rsid w:val="00011075"/>
    <w:rsid w:val="000113A2"/>
    <w:rsid w:val="000117AB"/>
    <w:rsid w:val="00011DC0"/>
    <w:rsid w:val="00012F6F"/>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4ADE"/>
    <w:rsid w:val="00025895"/>
    <w:rsid w:val="00026905"/>
    <w:rsid w:val="000269CA"/>
    <w:rsid w:val="000271CA"/>
    <w:rsid w:val="000277BB"/>
    <w:rsid w:val="00027E37"/>
    <w:rsid w:val="0003060C"/>
    <w:rsid w:val="00031089"/>
    <w:rsid w:val="000329F3"/>
    <w:rsid w:val="000355F6"/>
    <w:rsid w:val="00035929"/>
    <w:rsid w:val="00035BF4"/>
    <w:rsid w:val="00035D3A"/>
    <w:rsid w:val="000360E7"/>
    <w:rsid w:val="000368D1"/>
    <w:rsid w:val="00036C06"/>
    <w:rsid w:val="00036EDF"/>
    <w:rsid w:val="00037530"/>
    <w:rsid w:val="00037AF3"/>
    <w:rsid w:val="00037FB7"/>
    <w:rsid w:val="000400DC"/>
    <w:rsid w:val="000414B3"/>
    <w:rsid w:val="00041F36"/>
    <w:rsid w:val="000423AA"/>
    <w:rsid w:val="000424DD"/>
    <w:rsid w:val="000424FE"/>
    <w:rsid w:val="00042929"/>
    <w:rsid w:val="00042D64"/>
    <w:rsid w:val="00043582"/>
    <w:rsid w:val="00043A9A"/>
    <w:rsid w:val="00043F99"/>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0CFA"/>
    <w:rsid w:val="00061ECE"/>
    <w:rsid w:val="0006298A"/>
    <w:rsid w:val="000634C3"/>
    <w:rsid w:val="00063FBC"/>
    <w:rsid w:val="00064C80"/>
    <w:rsid w:val="0006557B"/>
    <w:rsid w:val="00065677"/>
    <w:rsid w:val="00065765"/>
    <w:rsid w:val="00065E53"/>
    <w:rsid w:val="00066665"/>
    <w:rsid w:val="00067227"/>
    <w:rsid w:val="000677EF"/>
    <w:rsid w:val="000678F7"/>
    <w:rsid w:val="0006797A"/>
    <w:rsid w:val="00067CD1"/>
    <w:rsid w:val="0007089E"/>
    <w:rsid w:val="00071C2C"/>
    <w:rsid w:val="00071FE7"/>
    <w:rsid w:val="00073CDD"/>
    <w:rsid w:val="00074717"/>
    <w:rsid w:val="00075124"/>
    <w:rsid w:val="000755E0"/>
    <w:rsid w:val="000758C9"/>
    <w:rsid w:val="00075CDE"/>
    <w:rsid w:val="0007616B"/>
    <w:rsid w:val="000768A1"/>
    <w:rsid w:val="00076CCC"/>
    <w:rsid w:val="000770E2"/>
    <w:rsid w:val="00077395"/>
    <w:rsid w:val="000804F3"/>
    <w:rsid w:val="00080A0E"/>
    <w:rsid w:val="00080A28"/>
    <w:rsid w:val="0008113C"/>
    <w:rsid w:val="000816D0"/>
    <w:rsid w:val="000820D5"/>
    <w:rsid w:val="000821A3"/>
    <w:rsid w:val="00082270"/>
    <w:rsid w:val="00082836"/>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2FCD"/>
    <w:rsid w:val="000934B4"/>
    <w:rsid w:val="000934F5"/>
    <w:rsid w:val="00093D21"/>
    <w:rsid w:val="00093DFA"/>
    <w:rsid w:val="000945BA"/>
    <w:rsid w:val="0009470B"/>
    <w:rsid w:val="00094805"/>
    <w:rsid w:val="0009509A"/>
    <w:rsid w:val="00095538"/>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3EE7"/>
    <w:rsid w:val="000A4174"/>
    <w:rsid w:val="000A5A26"/>
    <w:rsid w:val="000A5C99"/>
    <w:rsid w:val="000A5DAC"/>
    <w:rsid w:val="000A73FC"/>
    <w:rsid w:val="000A7871"/>
    <w:rsid w:val="000A7A02"/>
    <w:rsid w:val="000B0C39"/>
    <w:rsid w:val="000B0DC6"/>
    <w:rsid w:val="000B0F92"/>
    <w:rsid w:val="000B281D"/>
    <w:rsid w:val="000B3191"/>
    <w:rsid w:val="000B3201"/>
    <w:rsid w:val="000B408E"/>
    <w:rsid w:val="000B42F2"/>
    <w:rsid w:val="000B48C8"/>
    <w:rsid w:val="000B4F1F"/>
    <w:rsid w:val="000B5064"/>
    <w:rsid w:val="000B5FE3"/>
    <w:rsid w:val="000B6251"/>
    <w:rsid w:val="000B663E"/>
    <w:rsid w:val="000B745C"/>
    <w:rsid w:val="000B7C76"/>
    <w:rsid w:val="000B7F7C"/>
    <w:rsid w:val="000C0455"/>
    <w:rsid w:val="000C0CA5"/>
    <w:rsid w:val="000C1504"/>
    <w:rsid w:val="000C1551"/>
    <w:rsid w:val="000C1808"/>
    <w:rsid w:val="000C2226"/>
    <w:rsid w:val="000C2C37"/>
    <w:rsid w:val="000C346B"/>
    <w:rsid w:val="000C49FA"/>
    <w:rsid w:val="000C4CB0"/>
    <w:rsid w:val="000C57EB"/>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4D51"/>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EBF"/>
    <w:rsid w:val="000E2F2F"/>
    <w:rsid w:val="000E30CE"/>
    <w:rsid w:val="000E3D17"/>
    <w:rsid w:val="000E46A6"/>
    <w:rsid w:val="000E4919"/>
    <w:rsid w:val="000E4A05"/>
    <w:rsid w:val="000E4D43"/>
    <w:rsid w:val="000E4F18"/>
    <w:rsid w:val="000E5DEB"/>
    <w:rsid w:val="000E618D"/>
    <w:rsid w:val="000E6B13"/>
    <w:rsid w:val="000E6E6B"/>
    <w:rsid w:val="000E7211"/>
    <w:rsid w:val="000E7518"/>
    <w:rsid w:val="000E7993"/>
    <w:rsid w:val="000E7A93"/>
    <w:rsid w:val="000E7B1E"/>
    <w:rsid w:val="000F0469"/>
    <w:rsid w:val="000F0540"/>
    <w:rsid w:val="000F0AB7"/>
    <w:rsid w:val="000F0BDD"/>
    <w:rsid w:val="000F13EF"/>
    <w:rsid w:val="000F1911"/>
    <w:rsid w:val="000F200C"/>
    <w:rsid w:val="000F34FC"/>
    <w:rsid w:val="000F374C"/>
    <w:rsid w:val="000F44F9"/>
    <w:rsid w:val="000F5060"/>
    <w:rsid w:val="000F52F9"/>
    <w:rsid w:val="000F5EBD"/>
    <w:rsid w:val="000F6917"/>
    <w:rsid w:val="000F6A05"/>
    <w:rsid w:val="000F6B06"/>
    <w:rsid w:val="000F6E9D"/>
    <w:rsid w:val="000F7199"/>
    <w:rsid w:val="000F719F"/>
    <w:rsid w:val="001001C8"/>
    <w:rsid w:val="00100D4D"/>
    <w:rsid w:val="001015B5"/>
    <w:rsid w:val="00102482"/>
    <w:rsid w:val="0010280E"/>
    <w:rsid w:val="00102835"/>
    <w:rsid w:val="001045F3"/>
    <w:rsid w:val="00104A14"/>
    <w:rsid w:val="0010539E"/>
    <w:rsid w:val="00106FA5"/>
    <w:rsid w:val="001070DD"/>
    <w:rsid w:val="00107553"/>
    <w:rsid w:val="00107678"/>
    <w:rsid w:val="00107712"/>
    <w:rsid w:val="0010779E"/>
    <w:rsid w:val="00107AB5"/>
    <w:rsid w:val="001102C3"/>
    <w:rsid w:val="00110367"/>
    <w:rsid w:val="001103AC"/>
    <w:rsid w:val="0011286C"/>
    <w:rsid w:val="00112F15"/>
    <w:rsid w:val="00113705"/>
    <w:rsid w:val="00113870"/>
    <w:rsid w:val="00114AD3"/>
    <w:rsid w:val="00115343"/>
    <w:rsid w:val="00115576"/>
    <w:rsid w:val="001162F4"/>
    <w:rsid w:val="001172A8"/>
    <w:rsid w:val="001174B9"/>
    <w:rsid w:val="00120A35"/>
    <w:rsid w:val="00120EAB"/>
    <w:rsid w:val="00122140"/>
    <w:rsid w:val="00122521"/>
    <w:rsid w:val="00123412"/>
    <w:rsid w:val="00123767"/>
    <w:rsid w:val="00124259"/>
    <w:rsid w:val="00124D1E"/>
    <w:rsid w:val="001257BC"/>
    <w:rsid w:val="00125BB8"/>
    <w:rsid w:val="00125D57"/>
    <w:rsid w:val="00126266"/>
    <w:rsid w:val="00127EE2"/>
    <w:rsid w:val="00130684"/>
    <w:rsid w:val="00130D74"/>
    <w:rsid w:val="00131250"/>
    <w:rsid w:val="00131C1B"/>
    <w:rsid w:val="0013280B"/>
    <w:rsid w:val="001330A6"/>
    <w:rsid w:val="001334D5"/>
    <w:rsid w:val="00133641"/>
    <w:rsid w:val="00133DD5"/>
    <w:rsid w:val="001349FA"/>
    <w:rsid w:val="001355E4"/>
    <w:rsid w:val="00135707"/>
    <w:rsid w:val="00137BDE"/>
    <w:rsid w:val="00137E1C"/>
    <w:rsid w:val="001401E1"/>
    <w:rsid w:val="001410C3"/>
    <w:rsid w:val="00141D49"/>
    <w:rsid w:val="00142357"/>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B56"/>
    <w:rsid w:val="00153E29"/>
    <w:rsid w:val="00154496"/>
    <w:rsid w:val="00154A10"/>
    <w:rsid w:val="00154E20"/>
    <w:rsid w:val="00154FBA"/>
    <w:rsid w:val="00155008"/>
    <w:rsid w:val="00155102"/>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4977"/>
    <w:rsid w:val="00165A8F"/>
    <w:rsid w:val="00166A97"/>
    <w:rsid w:val="00166F5B"/>
    <w:rsid w:val="001679D4"/>
    <w:rsid w:val="00167EBE"/>
    <w:rsid w:val="001700CB"/>
    <w:rsid w:val="0017023C"/>
    <w:rsid w:val="00170532"/>
    <w:rsid w:val="001708E6"/>
    <w:rsid w:val="00170E1A"/>
    <w:rsid w:val="0017149D"/>
    <w:rsid w:val="0017184C"/>
    <w:rsid w:val="0017221E"/>
    <w:rsid w:val="00172CAC"/>
    <w:rsid w:val="00173EBE"/>
    <w:rsid w:val="00174949"/>
    <w:rsid w:val="00175883"/>
    <w:rsid w:val="00175977"/>
    <w:rsid w:val="00175C09"/>
    <w:rsid w:val="00175D63"/>
    <w:rsid w:val="00175F09"/>
    <w:rsid w:val="00177973"/>
    <w:rsid w:val="001807B2"/>
    <w:rsid w:val="00180C70"/>
    <w:rsid w:val="0018136A"/>
    <w:rsid w:val="00182710"/>
    <w:rsid w:val="001827BA"/>
    <w:rsid w:val="00183A73"/>
    <w:rsid w:val="001841F6"/>
    <w:rsid w:val="00184CF8"/>
    <w:rsid w:val="00184F34"/>
    <w:rsid w:val="00185349"/>
    <w:rsid w:val="001867EA"/>
    <w:rsid w:val="00186AF7"/>
    <w:rsid w:val="00186CAE"/>
    <w:rsid w:val="00186CDF"/>
    <w:rsid w:val="00186EEA"/>
    <w:rsid w:val="001906E1"/>
    <w:rsid w:val="00191410"/>
    <w:rsid w:val="001917DB"/>
    <w:rsid w:val="0019181D"/>
    <w:rsid w:val="00191D60"/>
    <w:rsid w:val="00192076"/>
    <w:rsid w:val="00192EA3"/>
    <w:rsid w:val="00193410"/>
    <w:rsid w:val="001938F9"/>
    <w:rsid w:val="001939B4"/>
    <w:rsid w:val="00193AAA"/>
    <w:rsid w:val="00193F89"/>
    <w:rsid w:val="00194645"/>
    <w:rsid w:val="001962B9"/>
    <w:rsid w:val="00196342"/>
    <w:rsid w:val="00196D88"/>
    <w:rsid w:val="00197194"/>
    <w:rsid w:val="001971E7"/>
    <w:rsid w:val="00197BCD"/>
    <w:rsid w:val="00197CFD"/>
    <w:rsid w:val="00197D97"/>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480"/>
    <w:rsid w:val="001A5A7A"/>
    <w:rsid w:val="001A5C23"/>
    <w:rsid w:val="001A6356"/>
    <w:rsid w:val="001A69F9"/>
    <w:rsid w:val="001A74B7"/>
    <w:rsid w:val="001A762A"/>
    <w:rsid w:val="001A7850"/>
    <w:rsid w:val="001A7FD7"/>
    <w:rsid w:val="001B029C"/>
    <w:rsid w:val="001B03FF"/>
    <w:rsid w:val="001B07DE"/>
    <w:rsid w:val="001B0A01"/>
    <w:rsid w:val="001B0B83"/>
    <w:rsid w:val="001B1178"/>
    <w:rsid w:val="001B237E"/>
    <w:rsid w:val="001B26BD"/>
    <w:rsid w:val="001B3CDE"/>
    <w:rsid w:val="001B3E4E"/>
    <w:rsid w:val="001B428A"/>
    <w:rsid w:val="001B5C27"/>
    <w:rsid w:val="001B5F3A"/>
    <w:rsid w:val="001B6E90"/>
    <w:rsid w:val="001B76BD"/>
    <w:rsid w:val="001B7D15"/>
    <w:rsid w:val="001C03A9"/>
    <w:rsid w:val="001C14EA"/>
    <w:rsid w:val="001C1CDC"/>
    <w:rsid w:val="001C2DB5"/>
    <w:rsid w:val="001C35BF"/>
    <w:rsid w:val="001C4178"/>
    <w:rsid w:val="001C4293"/>
    <w:rsid w:val="001C42CE"/>
    <w:rsid w:val="001C46CD"/>
    <w:rsid w:val="001C4780"/>
    <w:rsid w:val="001C512A"/>
    <w:rsid w:val="001C5B1C"/>
    <w:rsid w:val="001C6B4E"/>
    <w:rsid w:val="001C7F1D"/>
    <w:rsid w:val="001D062F"/>
    <w:rsid w:val="001D153F"/>
    <w:rsid w:val="001D2276"/>
    <w:rsid w:val="001D305C"/>
    <w:rsid w:val="001D3995"/>
    <w:rsid w:val="001D3A97"/>
    <w:rsid w:val="001D3DC4"/>
    <w:rsid w:val="001D42BB"/>
    <w:rsid w:val="001D5B31"/>
    <w:rsid w:val="001E0812"/>
    <w:rsid w:val="001E13EB"/>
    <w:rsid w:val="001E34F9"/>
    <w:rsid w:val="001E3682"/>
    <w:rsid w:val="001E36CE"/>
    <w:rsid w:val="001E3A55"/>
    <w:rsid w:val="001E3ABF"/>
    <w:rsid w:val="001E448B"/>
    <w:rsid w:val="001E4B08"/>
    <w:rsid w:val="001E514F"/>
    <w:rsid w:val="001E52A5"/>
    <w:rsid w:val="001E59F0"/>
    <w:rsid w:val="001E5B78"/>
    <w:rsid w:val="001E65B7"/>
    <w:rsid w:val="001E66EA"/>
    <w:rsid w:val="001E7355"/>
    <w:rsid w:val="001E7B5E"/>
    <w:rsid w:val="001F01EF"/>
    <w:rsid w:val="001F0CF7"/>
    <w:rsid w:val="001F0DDE"/>
    <w:rsid w:val="001F25BB"/>
    <w:rsid w:val="001F3AEA"/>
    <w:rsid w:val="001F3CEA"/>
    <w:rsid w:val="001F3F0E"/>
    <w:rsid w:val="001F441F"/>
    <w:rsid w:val="001F4666"/>
    <w:rsid w:val="001F48BB"/>
    <w:rsid w:val="001F48EE"/>
    <w:rsid w:val="001F4CE6"/>
    <w:rsid w:val="001F54E6"/>
    <w:rsid w:val="001F55B9"/>
    <w:rsid w:val="001F582C"/>
    <w:rsid w:val="001F5BC2"/>
    <w:rsid w:val="001F5F7F"/>
    <w:rsid w:val="001F63DD"/>
    <w:rsid w:val="001F6B11"/>
    <w:rsid w:val="001F7DFA"/>
    <w:rsid w:val="00200192"/>
    <w:rsid w:val="00200B08"/>
    <w:rsid w:val="00201DEE"/>
    <w:rsid w:val="0020257E"/>
    <w:rsid w:val="00203502"/>
    <w:rsid w:val="00203E26"/>
    <w:rsid w:val="00204572"/>
    <w:rsid w:val="002054CF"/>
    <w:rsid w:val="00205CFF"/>
    <w:rsid w:val="002070BC"/>
    <w:rsid w:val="002072A1"/>
    <w:rsid w:val="00207306"/>
    <w:rsid w:val="00207313"/>
    <w:rsid w:val="002074D7"/>
    <w:rsid w:val="00207574"/>
    <w:rsid w:val="00207DF5"/>
    <w:rsid w:val="0021045A"/>
    <w:rsid w:val="00210A79"/>
    <w:rsid w:val="00210ADD"/>
    <w:rsid w:val="00211281"/>
    <w:rsid w:val="00212261"/>
    <w:rsid w:val="002126DB"/>
    <w:rsid w:val="002129DF"/>
    <w:rsid w:val="002129EF"/>
    <w:rsid w:val="00212E72"/>
    <w:rsid w:val="002143B5"/>
    <w:rsid w:val="00214CA4"/>
    <w:rsid w:val="00214E9E"/>
    <w:rsid w:val="0021569D"/>
    <w:rsid w:val="002158ED"/>
    <w:rsid w:val="00215A7C"/>
    <w:rsid w:val="00215AC3"/>
    <w:rsid w:val="00215D91"/>
    <w:rsid w:val="002168DD"/>
    <w:rsid w:val="00216D9B"/>
    <w:rsid w:val="00216E76"/>
    <w:rsid w:val="0022026F"/>
    <w:rsid w:val="00221452"/>
    <w:rsid w:val="00221E2C"/>
    <w:rsid w:val="00221F05"/>
    <w:rsid w:val="002225AD"/>
    <w:rsid w:val="0022317F"/>
    <w:rsid w:val="0022375A"/>
    <w:rsid w:val="00223AE4"/>
    <w:rsid w:val="002244C1"/>
    <w:rsid w:val="00224559"/>
    <w:rsid w:val="0022458D"/>
    <w:rsid w:val="002248AE"/>
    <w:rsid w:val="002262B8"/>
    <w:rsid w:val="002262C5"/>
    <w:rsid w:val="002266BC"/>
    <w:rsid w:val="0022734D"/>
    <w:rsid w:val="002273C1"/>
    <w:rsid w:val="002307F0"/>
    <w:rsid w:val="00230B57"/>
    <w:rsid w:val="00231133"/>
    <w:rsid w:val="002314B7"/>
    <w:rsid w:val="00232112"/>
    <w:rsid w:val="00233341"/>
    <w:rsid w:val="002333B9"/>
    <w:rsid w:val="002338AC"/>
    <w:rsid w:val="00233BD7"/>
    <w:rsid w:val="00234388"/>
    <w:rsid w:val="002343F1"/>
    <w:rsid w:val="00234BAC"/>
    <w:rsid w:val="00234E83"/>
    <w:rsid w:val="00235D02"/>
    <w:rsid w:val="00235D95"/>
    <w:rsid w:val="002360AF"/>
    <w:rsid w:val="002366B8"/>
    <w:rsid w:val="0023693B"/>
    <w:rsid w:val="002400B7"/>
    <w:rsid w:val="002400DC"/>
    <w:rsid w:val="002404F3"/>
    <w:rsid w:val="002405F5"/>
    <w:rsid w:val="00240BD7"/>
    <w:rsid w:val="002411AC"/>
    <w:rsid w:val="002412A2"/>
    <w:rsid w:val="002413EE"/>
    <w:rsid w:val="002429C7"/>
    <w:rsid w:val="00242B0A"/>
    <w:rsid w:val="00243627"/>
    <w:rsid w:val="00243E9F"/>
    <w:rsid w:val="0024401A"/>
    <w:rsid w:val="00245129"/>
    <w:rsid w:val="002454BA"/>
    <w:rsid w:val="00245528"/>
    <w:rsid w:val="002458C2"/>
    <w:rsid w:val="00245D8A"/>
    <w:rsid w:val="00245EB0"/>
    <w:rsid w:val="00245ED5"/>
    <w:rsid w:val="00246115"/>
    <w:rsid w:val="00246652"/>
    <w:rsid w:val="00246B07"/>
    <w:rsid w:val="00246BA0"/>
    <w:rsid w:val="00246CB1"/>
    <w:rsid w:val="00247231"/>
    <w:rsid w:val="00247347"/>
    <w:rsid w:val="002477C5"/>
    <w:rsid w:val="00247841"/>
    <w:rsid w:val="00247E47"/>
    <w:rsid w:val="002500A3"/>
    <w:rsid w:val="0025022B"/>
    <w:rsid w:val="00250BE8"/>
    <w:rsid w:val="002531AB"/>
    <w:rsid w:val="0025333C"/>
    <w:rsid w:val="00253696"/>
    <w:rsid w:val="00253D88"/>
    <w:rsid w:val="00253F65"/>
    <w:rsid w:val="00253FD6"/>
    <w:rsid w:val="00254181"/>
    <w:rsid w:val="00255760"/>
    <w:rsid w:val="002557C5"/>
    <w:rsid w:val="002557C8"/>
    <w:rsid w:val="002565B2"/>
    <w:rsid w:val="002568B4"/>
    <w:rsid w:val="00261293"/>
    <w:rsid w:val="00262666"/>
    <w:rsid w:val="00262975"/>
    <w:rsid w:val="00262E0F"/>
    <w:rsid w:val="00263D30"/>
    <w:rsid w:val="00264334"/>
    <w:rsid w:val="002643EE"/>
    <w:rsid w:val="00264762"/>
    <w:rsid w:val="00265644"/>
    <w:rsid w:val="00265B6D"/>
    <w:rsid w:val="0026673D"/>
    <w:rsid w:val="00266836"/>
    <w:rsid w:val="0026744C"/>
    <w:rsid w:val="002676DC"/>
    <w:rsid w:val="0027052D"/>
    <w:rsid w:val="00271611"/>
    <w:rsid w:val="00271B05"/>
    <w:rsid w:val="0027261A"/>
    <w:rsid w:val="00272C0E"/>
    <w:rsid w:val="00272DB6"/>
    <w:rsid w:val="00273909"/>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351"/>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1EF9"/>
    <w:rsid w:val="002B2511"/>
    <w:rsid w:val="002B2545"/>
    <w:rsid w:val="002B2688"/>
    <w:rsid w:val="002B2DEC"/>
    <w:rsid w:val="002B4504"/>
    <w:rsid w:val="002B4874"/>
    <w:rsid w:val="002B5A64"/>
    <w:rsid w:val="002B60ED"/>
    <w:rsid w:val="002B6380"/>
    <w:rsid w:val="002B6B54"/>
    <w:rsid w:val="002B6D4C"/>
    <w:rsid w:val="002B73AC"/>
    <w:rsid w:val="002B776A"/>
    <w:rsid w:val="002B7E9C"/>
    <w:rsid w:val="002B7FD3"/>
    <w:rsid w:val="002C099B"/>
    <w:rsid w:val="002C0BAD"/>
    <w:rsid w:val="002C0ECA"/>
    <w:rsid w:val="002C1403"/>
    <w:rsid w:val="002C1D04"/>
    <w:rsid w:val="002C2A7C"/>
    <w:rsid w:val="002C31C2"/>
    <w:rsid w:val="002C363A"/>
    <w:rsid w:val="002C42A9"/>
    <w:rsid w:val="002C454D"/>
    <w:rsid w:val="002C4F26"/>
    <w:rsid w:val="002C4FDE"/>
    <w:rsid w:val="002C5485"/>
    <w:rsid w:val="002C559F"/>
    <w:rsid w:val="002C57E6"/>
    <w:rsid w:val="002C5A2E"/>
    <w:rsid w:val="002C5EAD"/>
    <w:rsid w:val="002C6022"/>
    <w:rsid w:val="002C6CCF"/>
    <w:rsid w:val="002C7681"/>
    <w:rsid w:val="002C77D4"/>
    <w:rsid w:val="002D092B"/>
    <w:rsid w:val="002D0DE5"/>
    <w:rsid w:val="002D1A18"/>
    <w:rsid w:val="002D1E02"/>
    <w:rsid w:val="002D211D"/>
    <w:rsid w:val="002D2343"/>
    <w:rsid w:val="002D248F"/>
    <w:rsid w:val="002D322E"/>
    <w:rsid w:val="002D33E0"/>
    <w:rsid w:val="002D380F"/>
    <w:rsid w:val="002D3D0B"/>
    <w:rsid w:val="002D40E5"/>
    <w:rsid w:val="002D4B58"/>
    <w:rsid w:val="002D541B"/>
    <w:rsid w:val="002D60A2"/>
    <w:rsid w:val="002D61C8"/>
    <w:rsid w:val="002D61EE"/>
    <w:rsid w:val="002D6641"/>
    <w:rsid w:val="002D7717"/>
    <w:rsid w:val="002E183B"/>
    <w:rsid w:val="002E204B"/>
    <w:rsid w:val="002E2FBA"/>
    <w:rsid w:val="002E31A0"/>
    <w:rsid w:val="002E3685"/>
    <w:rsid w:val="002E444D"/>
    <w:rsid w:val="002E4F23"/>
    <w:rsid w:val="002E5803"/>
    <w:rsid w:val="002E5BC9"/>
    <w:rsid w:val="002E6272"/>
    <w:rsid w:val="002E6480"/>
    <w:rsid w:val="002E65E5"/>
    <w:rsid w:val="002E6783"/>
    <w:rsid w:val="002E6A7C"/>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2F75C7"/>
    <w:rsid w:val="002F7FF6"/>
    <w:rsid w:val="00300150"/>
    <w:rsid w:val="00300EF4"/>
    <w:rsid w:val="00301294"/>
    <w:rsid w:val="003018EC"/>
    <w:rsid w:val="00301DB0"/>
    <w:rsid w:val="003021A9"/>
    <w:rsid w:val="003035A7"/>
    <w:rsid w:val="003038FB"/>
    <w:rsid w:val="00303C62"/>
    <w:rsid w:val="00304911"/>
    <w:rsid w:val="003055F2"/>
    <w:rsid w:val="00305990"/>
    <w:rsid w:val="003060CA"/>
    <w:rsid w:val="003061BB"/>
    <w:rsid w:val="00306290"/>
    <w:rsid w:val="003064FA"/>
    <w:rsid w:val="00306B02"/>
    <w:rsid w:val="0030730A"/>
    <w:rsid w:val="00307C12"/>
    <w:rsid w:val="00307FC0"/>
    <w:rsid w:val="00310205"/>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69C9"/>
    <w:rsid w:val="00317201"/>
    <w:rsid w:val="003174DF"/>
    <w:rsid w:val="00320D1D"/>
    <w:rsid w:val="0032124D"/>
    <w:rsid w:val="003216D0"/>
    <w:rsid w:val="00322514"/>
    <w:rsid w:val="00322B29"/>
    <w:rsid w:val="00322C57"/>
    <w:rsid w:val="0032310B"/>
    <w:rsid w:val="00323C2D"/>
    <w:rsid w:val="00324166"/>
    <w:rsid w:val="00325677"/>
    <w:rsid w:val="00325B5A"/>
    <w:rsid w:val="00325D21"/>
    <w:rsid w:val="0032600C"/>
    <w:rsid w:val="00326E13"/>
    <w:rsid w:val="0032713E"/>
    <w:rsid w:val="003274A7"/>
    <w:rsid w:val="00327884"/>
    <w:rsid w:val="00327D30"/>
    <w:rsid w:val="00330D39"/>
    <w:rsid w:val="003321C3"/>
    <w:rsid w:val="0033223C"/>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5F99"/>
    <w:rsid w:val="00346BF8"/>
    <w:rsid w:val="00346D00"/>
    <w:rsid w:val="003470ED"/>
    <w:rsid w:val="00347661"/>
    <w:rsid w:val="00347BFA"/>
    <w:rsid w:val="00351DA6"/>
    <w:rsid w:val="00353228"/>
    <w:rsid w:val="003535BF"/>
    <w:rsid w:val="00353C76"/>
    <w:rsid w:val="00355296"/>
    <w:rsid w:val="003556CD"/>
    <w:rsid w:val="00355E71"/>
    <w:rsid w:val="003561C2"/>
    <w:rsid w:val="003561ED"/>
    <w:rsid w:val="00356D92"/>
    <w:rsid w:val="0036064E"/>
    <w:rsid w:val="00360FBF"/>
    <w:rsid w:val="003612E6"/>
    <w:rsid w:val="0036166D"/>
    <w:rsid w:val="003619A5"/>
    <w:rsid w:val="00361C60"/>
    <w:rsid w:val="00361E4B"/>
    <w:rsid w:val="00361F70"/>
    <w:rsid w:val="003621F3"/>
    <w:rsid w:val="003627F9"/>
    <w:rsid w:val="00363588"/>
    <w:rsid w:val="00364140"/>
    <w:rsid w:val="003644DA"/>
    <w:rsid w:val="00364504"/>
    <w:rsid w:val="003650EB"/>
    <w:rsid w:val="00365DC1"/>
    <w:rsid w:val="00366BFD"/>
    <w:rsid w:val="00366E68"/>
    <w:rsid w:val="0036726D"/>
    <w:rsid w:val="00367A23"/>
    <w:rsid w:val="00370C13"/>
    <w:rsid w:val="00370F86"/>
    <w:rsid w:val="00371191"/>
    <w:rsid w:val="003720D7"/>
    <w:rsid w:val="003725CC"/>
    <w:rsid w:val="00372E1F"/>
    <w:rsid w:val="0037454D"/>
    <w:rsid w:val="003747E5"/>
    <w:rsid w:val="003750A1"/>
    <w:rsid w:val="00375411"/>
    <w:rsid w:val="00375475"/>
    <w:rsid w:val="0037582F"/>
    <w:rsid w:val="00375CF8"/>
    <w:rsid w:val="0037720D"/>
    <w:rsid w:val="00380ED1"/>
    <w:rsid w:val="00381284"/>
    <w:rsid w:val="00381782"/>
    <w:rsid w:val="003821B0"/>
    <w:rsid w:val="003822EF"/>
    <w:rsid w:val="00382FE4"/>
    <w:rsid w:val="003837C8"/>
    <w:rsid w:val="00384432"/>
    <w:rsid w:val="00385042"/>
    <w:rsid w:val="0038616C"/>
    <w:rsid w:val="0038646F"/>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05EB"/>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50D"/>
    <w:rsid w:val="003B6E9D"/>
    <w:rsid w:val="003B7777"/>
    <w:rsid w:val="003C0C9A"/>
    <w:rsid w:val="003C18A7"/>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D7FBE"/>
    <w:rsid w:val="003E0C17"/>
    <w:rsid w:val="003E0FD2"/>
    <w:rsid w:val="003E1569"/>
    <w:rsid w:val="003E1938"/>
    <w:rsid w:val="003E1BB2"/>
    <w:rsid w:val="003E1D76"/>
    <w:rsid w:val="003E21D9"/>
    <w:rsid w:val="003E2409"/>
    <w:rsid w:val="003E291F"/>
    <w:rsid w:val="003E3A8B"/>
    <w:rsid w:val="003E4097"/>
    <w:rsid w:val="003E4883"/>
    <w:rsid w:val="003E511C"/>
    <w:rsid w:val="003E5306"/>
    <w:rsid w:val="003E544D"/>
    <w:rsid w:val="003E62D6"/>
    <w:rsid w:val="003E6A85"/>
    <w:rsid w:val="003E7344"/>
    <w:rsid w:val="003F0212"/>
    <w:rsid w:val="003F0BE6"/>
    <w:rsid w:val="003F1A0A"/>
    <w:rsid w:val="003F1E1D"/>
    <w:rsid w:val="003F1F88"/>
    <w:rsid w:val="003F27D3"/>
    <w:rsid w:val="003F30EF"/>
    <w:rsid w:val="003F348D"/>
    <w:rsid w:val="003F350C"/>
    <w:rsid w:val="003F353B"/>
    <w:rsid w:val="003F45AE"/>
    <w:rsid w:val="003F4723"/>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64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33E4"/>
    <w:rsid w:val="0042400B"/>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375B1"/>
    <w:rsid w:val="004403B2"/>
    <w:rsid w:val="00441167"/>
    <w:rsid w:val="004412A1"/>
    <w:rsid w:val="00441C3C"/>
    <w:rsid w:val="00442325"/>
    <w:rsid w:val="004425F1"/>
    <w:rsid w:val="0044269F"/>
    <w:rsid w:val="004426DF"/>
    <w:rsid w:val="004428D2"/>
    <w:rsid w:val="004434C6"/>
    <w:rsid w:val="004445BB"/>
    <w:rsid w:val="00445139"/>
    <w:rsid w:val="00445A76"/>
    <w:rsid w:val="00445F50"/>
    <w:rsid w:val="00446778"/>
    <w:rsid w:val="004472B6"/>
    <w:rsid w:val="00447A15"/>
    <w:rsid w:val="004511D9"/>
    <w:rsid w:val="00451A93"/>
    <w:rsid w:val="00451D74"/>
    <w:rsid w:val="004529A7"/>
    <w:rsid w:val="00453E86"/>
    <w:rsid w:val="004543AB"/>
    <w:rsid w:val="004545A0"/>
    <w:rsid w:val="00454D5B"/>
    <w:rsid w:val="00454DE0"/>
    <w:rsid w:val="00454E5E"/>
    <w:rsid w:val="00456585"/>
    <w:rsid w:val="00457599"/>
    <w:rsid w:val="004575BF"/>
    <w:rsid w:val="00457AF3"/>
    <w:rsid w:val="00457BC5"/>
    <w:rsid w:val="0046001C"/>
    <w:rsid w:val="004603D3"/>
    <w:rsid w:val="004603F1"/>
    <w:rsid w:val="00461EDF"/>
    <w:rsid w:val="00461EE1"/>
    <w:rsid w:val="0046245C"/>
    <w:rsid w:val="00462E1B"/>
    <w:rsid w:val="004631FD"/>
    <w:rsid w:val="004636D3"/>
    <w:rsid w:val="00463DA1"/>
    <w:rsid w:val="00463ECE"/>
    <w:rsid w:val="00464FDA"/>
    <w:rsid w:val="00465518"/>
    <w:rsid w:val="004658CC"/>
    <w:rsid w:val="00466812"/>
    <w:rsid w:val="00466CA4"/>
    <w:rsid w:val="00466E02"/>
    <w:rsid w:val="00467254"/>
    <w:rsid w:val="00467540"/>
    <w:rsid w:val="00467781"/>
    <w:rsid w:val="00470028"/>
    <w:rsid w:val="00470213"/>
    <w:rsid w:val="0047042E"/>
    <w:rsid w:val="00470E19"/>
    <w:rsid w:val="004718E2"/>
    <w:rsid w:val="00472BD9"/>
    <w:rsid w:val="00473069"/>
    <w:rsid w:val="00473135"/>
    <w:rsid w:val="0047392F"/>
    <w:rsid w:val="00473F12"/>
    <w:rsid w:val="00474EB3"/>
    <w:rsid w:val="0047546E"/>
    <w:rsid w:val="004757DF"/>
    <w:rsid w:val="004768AA"/>
    <w:rsid w:val="00476D40"/>
    <w:rsid w:val="00476F5C"/>
    <w:rsid w:val="00476F6F"/>
    <w:rsid w:val="004779EE"/>
    <w:rsid w:val="004800F9"/>
    <w:rsid w:val="004801B8"/>
    <w:rsid w:val="00480C18"/>
    <w:rsid w:val="0048101C"/>
    <w:rsid w:val="00481298"/>
    <w:rsid w:val="0048178F"/>
    <w:rsid w:val="00481B7D"/>
    <w:rsid w:val="004826F7"/>
    <w:rsid w:val="00482DB2"/>
    <w:rsid w:val="00483189"/>
    <w:rsid w:val="00483B84"/>
    <w:rsid w:val="00483BCD"/>
    <w:rsid w:val="00483D44"/>
    <w:rsid w:val="00483D56"/>
    <w:rsid w:val="00483D99"/>
    <w:rsid w:val="004848CB"/>
    <w:rsid w:val="004848FF"/>
    <w:rsid w:val="00485207"/>
    <w:rsid w:val="004861B8"/>
    <w:rsid w:val="00486A4E"/>
    <w:rsid w:val="00487027"/>
    <w:rsid w:val="00487908"/>
    <w:rsid w:val="00487EF1"/>
    <w:rsid w:val="00487FF7"/>
    <w:rsid w:val="004901F4"/>
    <w:rsid w:val="004903D0"/>
    <w:rsid w:val="004906E1"/>
    <w:rsid w:val="00491B22"/>
    <w:rsid w:val="00491B8A"/>
    <w:rsid w:val="0049244C"/>
    <w:rsid w:val="00492486"/>
    <w:rsid w:val="00492A9E"/>
    <w:rsid w:val="00493E08"/>
    <w:rsid w:val="004940ED"/>
    <w:rsid w:val="00494331"/>
    <w:rsid w:val="00494BA4"/>
    <w:rsid w:val="00495E07"/>
    <w:rsid w:val="0049614A"/>
    <w:rsid w:val="00496373"/>
    <w:rsid w:val="00496AFC"/>
    <w:rsid w:val="00497107"/>
    <w:rsid w:val="004A0D39"/>
    <w:rsid w:val="004A0F2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00B"/>
    <w:rsid w:val="004A6247"/>
    <w:rsid w:val="004A7204"/>
    <w:rsid w:val="004A7233"/>
    <w:rsid w:val="004A75F4"/>
    <w:rsid w:val="004A7C5D"/>
    <w:rsid w:val="004B0127"/>
    <w:rsid w:val="004B0C4D"/>
    <w:rsid w:val="004B29F2"/>
    <w:rsid w:val="004B33AE"/>
    <w:rsid w:val="004B3FE6"/>
    <w:rsid w:val="004B4060"/>
    <w:rsid w:val="004B42AA"/>
    <w:rsid w:val="004B46ED"/>
    <w:rsid w:val="004B4AA1"/>
    <w:rsid w:val="004B4C02"/>
    <w:rsid w:val="004B5199"/>
    <w:rsid w:val="004B5434"/>
    <w:rsid w:val="004B55A8"/>
    <w:rsid w:val="004B55B0"/>
    <w:rsid w:val="004B6997"/>
    <w:rsid w:val="004B6A1A"/>
    <w:rsid w:val="004B6C55"/>
    <w:rsid w:val="004B6F5E"/>
    <w:rsid w:val="004B6FD2"/>
    <w:rsid w:val="004B72C5"/>
    <w:rsid w:val="004B7C9C"/>
    <w:rsid w:val="004B7CFC"/>
    <w:rsid w:val="004C092A"/>
    <w:rsid w:val="004C0DD4"/>
    <w:rsid w:val="004C0F10"/>
    <w:rsid w:val="004C1050"/>
    <w:rsid w:val="004C1FB7"/>
    <w:rsid w:val="004C2405"/>
    <w:rsid w:val="004C3285"/>
    <w:rsid w:val="004C36BF"/>
    <w:rsid w:val="004C3D4F"/>
    <w:rsid w:val="004C430C"/>
    <w:rsid w:val="004C45EE"/>
    <w:rsid w:val="004C4B30"/>
    <w:rsid w:val="004C4C46"/>
    <w:rsid w:val="004C5151"/>
    <w:rsid w:val="004C547B"/>
    <w:rsid w:val="004C5772"/>
    <w:rsid w:val="004C5A85"/>
    <w:rsid w:val="004C63C8"/>
    <w:rsid w:val="004C6653"/>
    <w:rsid w:val="004C6957"/>
    <w:rsid w:val="004C70D2"/>
    <w:rsid w:val="004C784C"/>
    <w:rsid w:val="004C7CED"/>
    <w:rsid w:val="004D12A8"/>
    <w:rsid w:val="004D13E2"/>
    <w:rsid w:val="004D1A9D"/>
    <w:rsid w:val="004D3091"/>
    <w:rsid w:val="004D3DBA"/>
    <w:rsid w:val="004D549D"/>
    <w:rsid w:val="004D54ED"/>
    <w:rsid w:val="004D5CA3"/>
    <w:rsid w:val="004D61B6"/>
    <w:rsid w:val="004D6361"/>
    <w:rsid w:val="004D6AFD"/>
    <w:rsid w:val="004D7BE8"/>
    <w:rsid w:val="004E05E4"/>
    <w:rsid w:val="004E0697"/>
    <w:rsid w:val="004E16B2"/>
    <w:rsid w:val="004E19FD"/>
    <w:rsid w:val="004E1BB4"/>
    <w:rsid w:val="004E218B"/>
    <w:rsid w:val="004E275B"/>
    <w:rsid w:val="004E2C92"/>
    <w:rsid w:val="004E3445"/>
    <w:rsid w:val="004E5E6C"/>
    <w:rsid w:val="004E62E1"/>
    <w:rsid w:val="004E6778"/>
    <w:rsid w:val="004E6B0C"/>
    <w:rsid w:val="004E70C1"/>
    <w:rsid w:val="004E73F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1DEF"/>
    <w:rsid w:val="00503101"/>
    <w:rsid w:val="005051A9"/>
    <w:rsid w:val="00505BD7"/>
    <w:rsid w:val="00505E54"/>
    <w:rsid w:val="0050639F"/>
    <w:rsid w:val="005065A4"/>
    <w:rsid w:val="005079BC"/>
    <w:rsid w:val="005105B7"/>
    <w:rsid w:val="0051061B"/>
    <w:rsid w:val="005107E5"/>
    <w:rsid w:val="005109EB"/>
    <w:rsid w:val="00512883"/>
    <w:rsid w:val="00512F75"/>
    <w:rsid w:val="00513B9C"/>
    <w:rsid w:val="00513D07"/>
    <w:rsid w:val="00514037"/>
    <w:rsid w:val="00514368"/>
    <w:rsid w:val="00514BB4"/>
    <w:rsid w:val="00514F16"/>
    <w:rsid w:val="00515180"/>
    <w:rsid w:val="00516131"/>
    <w:rsid w:val="00516477"/>
    <w:rsid w:val="005169AF"/>
    <w:rsid w:val="00516EAE"/>
    <w:rsid w:val="005170B2"/>
    <w:rsid w:val="00517392"/>
    <w:rsid w:val="005205C2"/>
    <w:rsid w:val="00520851"/>
    <w:rsid w:val="00520B83"/>
    <w:rsid w:val="0052170A"/>
    <w:rsid w:val="00522476"/>
    <w:rsid w:val="00522A1B"/>
    <w:rsid w:val="00522ABF"/>
    <w:rsid w:val="00523032"/>
    <w:rsid w:val="005235DA"/>
    <w:rsid w:val="00523843"/>
    <w:rsid w:val="00523AA8"/>
    <w:rsid w:val="0052426E"/>
    <w:rsid w:val="00524572"/>
    <w:rsid w:val="00524822"/>
    <w:rsid w:val="005248E1"/>
    <w:rsid w:val="005251F3"/>
    <w:rsid w:val="00525ABF"/>
    <w:rsid w:val="005263AE"/>
    <w:rsid w:val="00526F12"/>
    <w:rsid w:val="0052733E"/>
    <w:rsid w:val="00527593"/>
    <w:rsid w:val="0053068C"/>
    <w:rsid w:val="005310EA"/>
    <w:rsid w:val="00531442"/>
    <w:rsid w:val="00532384"/>
    <w:rsid w:val="00532475"/>
    <w:rsid w:val="005337F5"/>
    <w:rsid w:val="00533BA1"/>
    <w:rsid w:val="00533FD9"/>
    <w:rsid w:val="00534379"/>
    <w:rsid w:val="00534CEA"/>
    <w:rsid w:val="0053613D"/>
    <w:rsid w:val="0053628F"/>
    <w:rsid w:val="00536691"/>
    <w:rsid w:val="005366D1"/>
    <w:rsid w:val="00536FDD"/>
    <w:rsid w:val="00537BF7"/>
    <w:rsid w:val="00537DB0"/>
    <w:rsid w:val="00540A27"/>
    <w:rsid w:val="00540BF2"/>
    <w:rsid w:val="005416D6"/>
    <w:rsid w:val="005417FF"/>
    <w:rsid w:val="00542138"/>
    <w:rsid w:val="00542C65"/>
    <w:rsid w:val="0054374D"/>
    <w:rsid w:val="0054465E"/>
    <w:rsid w:val="0054473A"/>
    <w:rsid w:val="0054549D"/>
    <w:rsid w:val="005455F5"/>
    <w:rsid w:val="00545B55"/>
    <w:rsid w:val="0054647D"/>
    <w:rsid w:val="00546BE0"/>
    <w:rsid w:val="00546CA8"/>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57D20"/>
    <w:rsid w:val="00560257"/>
    <w:rsid w:val="005602C9"/>
    <w:rsid w:val="00560B96"/>
    <w:rsid w:val="00560C3D"/>
    <w:rsid w:val="00560C46"/>
    <w:rsid w:val="00561091"/>
    <w:rsid w:val="005613FF"/>
    <w:rsid w:val="00561ED0"/>
    <w:rsid w:val="00561F1B"/>
    <w:rsid w:val="00562173"/>
    <w:rsid w:val="00562441"/>
    <w:rsid w:val="005627E3"/>
    <w:rsid w:val="00562813"/>
    <w:rsid w:val="0056326B"/>
    <w:rsid w:val="00563866"/>
    <w:rsid w:val="00563FC0"/>
    <w:rsid w:val="005644F0"/>
    <w:rsid w:val="005649CC"/>
    <w:rsid w:val="005651AD"/>
    <w:rsid w:val="00565E02"/>
    <w:rsid w:val="00566226"/>
    <w:rsid w:val="005676E0"/>
    <w:rsid w:val="0056774A"/>
    <w:rsid w:val="0056776A"/>
    <w:rsid w:val="00567BED"/>
    <w:rsid w:val="00567C62"/>
    <w:rsid w:val="00567ECB"/>
    <w:rsid w:val="00570552"/>
    <w:rsid w:val="00570B91"/>
    <w:rsid w:val="00570C1C"/>
    <w:rsid w:val="00570EB6"/>
    <w:rsid w:val="00570FA6"/>
    <w:rsid w:val="005712D7"/>
    <w:rsid w:val="00571EE5"/>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76B"/>
    <w:rsid w:val="0057796B"/>
    <w:rsid w:val="00577CDE"/>
    <w:rsid w:val="00577F67"/>
    <w:rsid w:val="00580128"/>
    <w:rsid w:val="005803F2"/>
    <w:rsid w:val="00580427"/>
    <w:rsid w:val="0058074D"/>
    <w:rsid w:val="00580919"/>
    <w:rsid w:val="005819B3"/>
    <w:rsid w:val="00581A30"/>
    <w:rsid w:val="00581C14"/>
    <w:rsid w:val="005824BE"/>
    <w:rsid w:val="00582D26"/>
    <w:rsid w:val="005850E4"/>
    <w:rsid w:val="0058513D"/>
    <w:rsid w:val="0058542A"/>
    <w:rsid w:val="005872C1"/>
    <w:rsid w:val="0058746D"/>
    <w:rsid w:val="00587896"/>
    <w:rsid w:val="00587936"/>
    <w:rsid w:val="00587A83"/>
    <w:rsid w:val="00587E7F"/>
    <w:rsid w:val="00590296"/>
    <w:rsid w:val="00590AD8"/>
    <w:rsid w:val="00591329"/>
    <w:rsid w:val="005918AF"/>
    <w:rsid w:val="005920AC"/>
    <w:rsid w:val="00592A13"/>
    <w:rsid w:val="00593452"/>
    <w:rsid w:val="00593CA9"/>
    <w:rsid w:val="005941FD"/>
    <w:rsid w:val="00594769"/>
    <w:rsid w:val="005950FF"/>
    <w:rsid w:val="00595856"/>
    <w:rsid w:val="0059678F"/>
    <w:rsid w:val="00596972"/>
    <w:rsid w:val="00596BBA"/>
    <w:rsid w:val="00597947"/>
    <w:rsid w:val="00597F77"/>
    <w:rsid w:val="005A073F"/>
    <w:rsid w:val="005A0929"/>
    <w:rsid w:val="005A10CA"/>
    <w:rsid w:val="005A1558"/>
    <w:rsid w:val="005A221E"/>
    <w:rsid w:val="005A2620"/>
    <w:rsid w:val="005A2946"/>
    <w:rsid w:val="005A3587"/>
    <w:rsid w:val="005A35C9"/>
    <w:rsid w:val="005A3A62"/>
    <w:rsid w:val="005A3A67"/>
    <w:rsid w:val="005A5E6A"/>
    <w:rsid w:val="005A67F3"/>
    <w:rsid w:val="005A6E74"/>
    <w:rsid w:val="005A716C"/>
    <w:rsid w:val="005A75BA"/>
    <w:rsid w:val="005A7AE9"/>
    <w:rsid w:val="005B058D"/>
    <w:rsid w:val="005B0811"/>
    <w:rsid w:val="005B1010"/>
    <w:rsid w:val="005B180E"/>
    <w:rsid w:val="005B1BA2"/>
    <w:rsid w:val="005B1C48"/>
    <w:rsid w:val="005B1F8E"/>
    <w:rsid w:val="005B20D0"/>
    <w:rsid w:val="005B2EFE"/>
    <w:rsid w:val="005B33CE"/>
    <w:rsid w:val="005B37F1"/>
    <w:rsid w:val="005B4056"/>
    <w:rsid w:val="005B61DC"/>
    <w:rsid w:val="005B6523"/>
    <w:rsid w:val="005B7021"/>
    <w:rsid w:val="005B72F4"/>
    <w:rsid w:val="005C0F48"/>
    <w:rsid w:val="005C1171"/>
    <w:rsid w:val="005C214D"/>
    <w:rsid w:val="005C2A43"/>
    <w:rsid w:val="005C321D"/>
    <w:rsid w:val="005C36FA"/>
    <w:rsid w:val="005C4839"/>
    <w:rsid w:val="005C54F0"/>
    <w:rsid w:val="005C5DEF"/>
    <w:rsid w:val="005C618F"/>
    <w:rsid w:val="005C6217"/>
    <w:rsid w:val="005C7028"/>
    <w:rsid w:val="005C7C27"/>
    <w:rsid w:val="005C7DDF"/>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15"/>
    <w:rsid w:val="005D6E3A"/>
    <w:rsid w:val="005D6EA7"/>
    <w:rsid w:val="005D7364"/>
    <w:rsid w:val="005E0180"/>
    <w:rsid w:val="005E0525"/>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058F"/>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49A"/>
    <w:rsid w:val="005F6AB6"/>
    <w:rsid w:val="005F6EEC"/>
    <w:rsid w:val="005F72A6"/>
    <w:rsid w:val="005F7D80"/>
    <w:rsid w:val="006000B6"/>
    <w:rsid w:val="00600136"/>
    <w:rsid w:val="006005EE"/>
    <w:rsid w:val="0060123E"/>
    <w:rsid w:val="00601D2E"/>
    <w:rsid w:val="00601E68"/>
    <w:rsid w:val="0060282E"/>
    <w:rsid w:val="00602F78"/>
    <w:rsid w:val="006033E3"/>
    <w:rsid w:val="00603759"/>
    <w:rsid w:val="00603E79"/>
    <w:rsid w:val="00604A2C"/>
    <w:rsid w:val="00604C9F"/>
    <w:rsid w:val="00604DEC"/>
    <w:rsid w:val="006051E6"/>
    <w:rsid w:val="00605224"/>
    <w:rsid w:val="00605933"/>
    <w:rsid w:val="00606457"/>
    <w:rsid w:val="00606C0F"/>
    <w:rsid w:val="006072B6"/>
    <w:rsid w:val="0060738D"/>
    <w:rsid w:val="00611598"/>
    <w:rsid w:val="006125F4"/>
    <w:rsid w:val="00612616"/>
    <w:rsid w:val="00612E56"/>
    <w:rsid w:val="00613236"/>
    <w:rsid w:val="0061340F"/>
    <w:rsid w:val="006139E3"/>
    <w:rsid w:val="006147D4"/>
    <w:rsid w:val="006153AB"/>
    <w:rsid w:val="00615B84"/>
    <w:rsid w:val="00616C21"/>
    <w:rsid w:val="00616F8E"/>
    <w:rsid w:val="006172B6"/>
    <w:rsid w:val="00617CF9"/>
    <w:rsid w:val="00617E4D"/>
    <w:rsid w:val="006201AD"/>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607"/>
    <w:rsid w:val="00630B64"/>
    <w:rsid w:val="00630DF7"/>
    <w:rsid w:val="00630F66"/>
    <w:rsid w:val="00630FB8"/>
    <w:rsid w:val="0063143E"/>
    <w:rsid w:val="0063160D"/>
    <w:rsid w:val="00632C4D"/>
    <w:rsid w:val="0063348A"/>
    <w:rsid w:val="00633727"/>
    <w:rsid w:val="00633C82"/>
    <w:rsid w:val="00633E07"/>
    <w:rsid w:val="006344C0"/>
    <w:rsid w:val="00635059"/>
    <w:rsid w:val="00635ADE"/>
    <w:rsid w:val="00635CE4"/>
    <w:rsid w:val="00636627"/>
    <w:rsid w:val="00636635"/>
    <w:rsid w:val="00636812"/>
    <w:rsid w:val="00636945"/>
    <w:rsid w:val="00636C5F"/>
    <w:rsid w:val="00637FD8"/>
    <w:rsid w:val="006406AA"/>
    <w:rsid w:val="00640EE1"/>
    <w:rsid w:val="006436CE"/>
    <w:rsid w:val="00643B07"/>
    <w:rsid w:val="00644D88"/>
    <w:rsid w:val="00644F38"/>
    <w:rsid w:val="0064502D"/>
    <w:rsid w:val="00645F06"/>
    <w:rsid w:val="00646E28"/>
    <w:rsid w:val="0064703A"/>
    <w:rsid w:val="006474A5"/>
    <w:rsid w:val="006475D0"/>
    <w:rsid w:val="00647F52"/>
    <w:rsid w:val="00650B3E"/>
    <w:rsid w:val="00650FC1"/>
    <w:rsid w:val="0065228F"/>
    <w:rsid w:val="006522B0"/>
    <w:rsid w:val="00652678"/>
    <w:rsid w:val="00652B2C"/>
    <w:rsid w:val="00653410"/>
    <w:rsid w:val="006540EC"/>
    <w:rsid w:val="00654623"/>
    <w:rsid w:val="00654A20"/>
    <w:rsid w:val="00654BAD"/>
    <w:rsid w:val="00654D3D"/>
    <w:rsid w:val="006553DC"/>
    <w:rsid w:val="00655794"/>
    <w:rsid w:val="0065759A"/>
    <w:rsid w:val="006609C0"/>
    <w:rsid w:val="00660F77"/>
    <w:rsid w:val="00661859"/>
    <w:rsid w:val="00661F5F"/>
    <w:rsid w:val="006621E9"/>
    <w:rsid w:val="0066269A"/>
    <w:rsid w:val="00662CE6"/>
    <w:rsid w:val="006634EB"/>
    <w:rsid w:val="00663B58"/>
    <w:rsid w:val="00663BEC"/>
    <w:rsid w:val="00664B6C"/>
    <w:rsid w:val="00664D3D"/>
    <w:rsid w:val="00666B78"/>
    <w:rsid w:val="00667269"/>
    <w:rsid w:val="006672AD"/>
    <w:rsid w:val="006677D7"/>
    <w:rsid w:val="00670776"/>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0FB2"/>
    <w:rsid w:val="00681774"/>
    <w:rsid w:val="0068233B"/>
    <w:rsid w:val="0068315A"/>
    <w:rsid w:val="006834F0"/>
    <w:rsid w:val="0068387E"/>
    <w:rsid w:val="006838B6"/>
    <w:rsid w:val="00683904"/>
    <w:rsid w:val="006840BA"/>
    <w:rsid w:val="006846CE"/>
    <w:rsid w:val="006857A7"/>
    <w:rsid w:val="00687ACE"/>
    <w:rsid w:val="0069023E"/>
    <w:rsid w:val="0069058E"/>
    <w:rsid w:val="00690700"/>
    <w:rsid w:val="00690923"/>
    <w:rsid w:val="0069102A"/>
    <w:rsid w:val="006911AE"/>
    <w:rsid w:val="00691F63"/>
    <w:rsid w:val="00693263"/>
    <w:rsid w:val="00693296"/>
    <w:rsid w:val="006936EA"/>
    <w:rsid w:val="0069400F"/>
    <w:rsid w:val="006943CC"/>
    <w:rsid w:val="00695976"/>
    <w:rsid w:val="006960F1"/>
    <w:rsid w:val="00696D9D"/>
    <w:rsid w:val="00697587"/>
    <w:rsid w:val="00697666"/>
    <w:rsid w:val="00697E72"/>
    <w:rsid w:val="006A0CC1"/>
    <w:rsid w:val="006A12D0"/>
    <w:rsid w:val="006A141C"/>
    <w:rsid w:val="006A24A6"/>
    <w:rsid w:val="006A24AC"/>
    <w:rsid w:val="006A29E7"/>
    <w:rsid w:val="006A2AA7"/>
    <w:rsid w:val="006A2C7E"/>
    <w:rsid w:val="006A34BE"/>
    <w:rsid w:val="006A3E9B"/>
    <w:rsid w:val="006A41E6"/>
    <w:rsid w:val="006A4958"/>
    <w:rsid w:val="006A52A2"/>
    <w:rsid w:val="006A58D8"/>
    <w:rsid w:val="006A5A03"/>
    <w:rsid w:val="006A5C36"/>
    <w:rsid w:val="006A5DD7"/>
    <w:rsid w:val="006A6626"/>
    <w:rsid w:val="006A7068"/>
    <w:rsid w:val="006A7C1E"/>
    <w:rsid w:val="006A7CFC"/>
    <w:rsid w:val="006B057C"/>
    <w:rsid w:val="006B0EE8"/>
    <w:rsid w:val="006B108A"/>
    <w:rsid w:val="006B1FFB"/>
    <w:rsid w:val="006B2798"/>
    <w:rsid w:val="006B2831"/>
    <w:rsid w:val="006B2C1E"/>
    <w:rsid w:val="006B2DB9"/>
    <w:rsid w:val="006B4B48"/>
    <w:rsid w:val="006B53B7"/>
    <w:rsid w:val="006B5D96"/>
    <w:rsid w:val="006B60D9"/>
    <w:rsid w:val="006B6423"/>
    <w:rsid w:val="006B6960"/>
    <w:rsid w:val="006B7830"/>
    <w:rsid w:val="006B7FA0"/>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351A"/>
    <w:rsid w:val="006E4519"/>
    <w:rsid w:val="006E4B16"/>
    <w:rsid w:val="006E5D85"/>
    <w:rsid w:val="006E6431"/>
    <w:rsid w:val="006E652F"/>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3EE1"/>
    <w:rsid w:val="006F4272"/>
    <w:rsid w:val="006F448C"/>
    <w:rsid w:val="006F482C"/>
    <w:rsid w:val="006F4C18"/>
    <w:rsid w:val="006F4F3E"/>
    <w:rsid w:val="006F5471"/>
    <w:rsid w:val="006F5928"/>
    <w:rsid w:val="006F5A8B"/>
    <w:rsid w:val="006F63B7"/>
    <w:rsid w:val="006F6FFC"/>
    <w:rsid w:val="006F74C5"/>
    <w:rsid w:val="0070055A"/>
    <w:rsid w:val="00701153"/>
    <w:rsid w:val="0070134C"/>
    <w:rsid w:val="007014F8"/>
    <w:rsid w:val="00701E01"/>
    <w:rsid w:val="00702DA3"/>
    <w:rsid w:val="0070308C"/>
    <w:rsid w:val="007032EF"/>
    <w:rsid w:val="00703B9D"/>
    <w:rsid w:val="00705900"/>
    <w:rsid w:val="00705943"/>
    <w:rsid w:val="00706FCA"/>
    <w:rsid w:val="00707091"/>
    <w:rsid w:val="00707856"/>
    <w:rsid w:val="00707B94"/>
    <w:rsid w:val="00707D90"/>
    <w:rsid w:val="00710EDE"/>
    <w:rsid w:val="00710F2C"/>
    <w:rsid w:val="0071154D"/>
    <w:rsid w:val="00711B3E"/>
    <w:rsid w:val="007122E4"/>
    <w:rsid w:val="007125FE"/>
    <w:rsid w:val="0071297C"/>
    <w:rsid w:val="0071390C"/>
    <w:rsid w:val="0071392A"/>
    <w:rsid w:val="00713DAF"/>
    <w:rsid w:val="00714338"/>
    <w:rsid w:val="00714870"/>
    <w:rsid w:val="00714B35"/>
    <w:rsid w:val="0071543A"/>
    <w:rsid w:val="00715566"/>
    <w:rsid w:val="00715E20"/>
    <w:rsid w:val="00716C54"/>
    <w:rsid w:val="00717064"/>
    <w:rsid w:val="0071752E"/>
    <w:rsid w:val="0071796D"/>
    <w:rsid w:val="007204A6"/>
    <w:rsid w:val="007209F3"/>
    <w:rsid w:val="00721354"/>
    <w:rsid w:val="007215B2"/>
    <w:rsid w:val="00722FF2"/>
    <w:rsid w:val="00723BD9"/>
    <w:rsid w:val="00723FD3"/>
    <w:rsid w:val="00724299"/>
    <w:rsid w:val="0072486F"/>
    <w:rsid w:val="00724E3A"/>
    <w:rsid w:val="007250F3"/>
    <w:rsid w:val="007255D0"/>
    <w:rsid w:val="00725BD5"/>
    <w:rsid w:val="00725FC0"/>
    <w:rsid w:val="00726102"/>
    <w:rsid w:val="00727AF6"/>
    <w:rsid w:val="00730B52"/>
    <w:rsid w:val="007310CB"/>
    <w:rsid w:val="00731B40"/>
    <w:rsid w:val="00732070"/>
    <w:rsid w:val="0073215F"/>
    <w:rsid w:val="00732CDF"/>
    <w:rsid w:val="0073326C"/>
    <w:rsid w:val="0073357B"/>
    <w:rsid w:val="00733726"/>
    <w:rsid w:val="0073395C"/>
    <w:rsid w:val="00734730"/>
    <w:rsid w:val="0073497E"/>
    <w:rsid w:val="00734AE6"/>
    <w:rsid w:val="00734C45"/>
    <w:rsid w:val="00734CEB"/>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7C2"/>
    <w:rsid w:val="00743818"/>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09F"/>
    <w:rsid w:val="0075123A"/>
    <w:rsid w:val="00751752"/>
    <w:rsid w:val="00751D83"/>
    <w:rsid w:val="0075227E"/>
    <w:rsid w:val="007524E8"/>
    <w:rsid w:val="00752774"/>
    <w:rsid w:val="0075315E"/>
    <w:rsid w:val="0075371F"/>
    <w:rsid w:val="007538B1"/>
    <w:rsid w:val="0075410B"/>
    <w:rsid w:val="0075491E"/>
    <w:rsid w:val="007552F7"/>
    <w:rsid w:val="007555B0"/>
    <w:rsid w:val="00755CE1"/>
    <w:rsid w:val="0075687E"/>
    <w:rsid w:val="00756DF9"/>
    <w:rsid w:val="00757D32"/>
    <w:rsid w:val="007608AD"/>
    <w:rsid w:val="00761EB7"/>
    <w:rsid w:val="00761EF7"/>
    <w:rsid w:val="00762382"/>
    <w:rsid w:val="0076244C"/>
    <w:rsid w:val="0076247D"/>
    <w:rsid w:val="007628FC"/>
    <w:rsid w:val="00762A32"/>
    <w:rsid w:val="00763045"/>
    <w:rsid w:val="0076351A"/>
    <w:rsid w:val="00763610"/>
    <w:rsid w:val="007639E9"/>
    <w:rsid w:val="00763A6F"/>
    <w:rsid w:val="00763EED"/>
    <w:rsid w:val="00764919"/>
    <w:rsid w:val="00764D29"/>
    <w:rsid w:val="00765796"/>
    <w:rsid w:val="00765D41"/>
    <w:rsid w:val="00766D44"/>
    <w:rsid w:val="00766DE5"/>
    <w:rsid w:val="00767572"/>
    <w:rsid w:val="00767640"/>
    <w:rsid w:val="00767752"/>
    <w:rsid w:val="0077011F"/>
    <w:rsid w:val="007701D7"/>
    <w:rsid w:val="00770643"/>
    <w:rsid w:val="0077071F"/>
    <w:rsid w:val="00770D9E"/>
    <w:rsid w:val="00771E1D"/>
    <w:rsid w:val="0077280E"/>
    <w:rsid w:val="0077284B"/>
    <w:rsid w:val="0077321F"/>
    <w:rsid w:val="0077374D"/>
    <w:rsid w:val="007754D8"/>
    <w:rsid w:val="00776A8B"/>
    <w:rsid w:val="0077789E"/>
    <w:rsid w:val="00780210"/>
    <w:rsid w:val="007802B8"/>
    <w:rsid w:val="0078138B"/>
    <w:rsid w:val="00781E64"/>
    <w:rsid w:val="00782109"/>
    <w:rsid w:val="00782D54"/>
    <w:rsid w:val="00783314"/>
    <w:rsid w:val="007833A8"/>
    <w:rsid w:val="00785436"/>
    <w:rsid w:val="00785BAE"/>
    <w:rsid w:val="0078749D"/>
    <w:rsid w:val="00787A73"/>
    <w:rsid w:val="00787CF8"/>
    <w:rsid w:val="0079079B"/>
    <w:rsid w:val="00790836"/>
    <w:rsid w:val="00790951"/>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499"/>
    <w:rsid w:val="007A1C16"/>
    <w:rsid w:val="007A1D95"/>
    <w:rsid w:val="007A281E"/>
    <w:rsid w:val="007A3175"/>
    <w:rsid w:val="007A350B"/>
    <w:rsid w:val="007A41F1"/>
    <w:rsid w:val="007A472F"/>
    <w:rsid w:val="007A4D61"/>
    <w:rsid w:val="007A79C7"/>
    <w:rsid w:val="007A7C37"/>
    <w:rsid w:val="007B0A84"/>
    <w:rsid w:val="007B0C81"/>
    <w:rsid w:val="007B133A"/>
    <w:rsid w:val="007B1CF5"/>
    <w:rsid w:val="007B234E"/>
    <w:rsid w:val="007B427C"/>
    <w:rsid w:val="007B4882"/>
    <w:rsid w:val="007B4A12"/>
    <w:rsid w:val="007B58F5"/>
    <w:rsid w:val="007B5A38"/>
    <w:rsid w:val="007B66A2"/>
    <w:rsid w:val="007B71CE"/>
    <w:rsid w:val="007B7703"/>
    <w:rsid w:val="007B7D6F"/>
    <w:rsid w:val="007C0C4D"/>
    <w:rsid w:val="007C0F4D"/>
    <w:rsid w:val="007C1842"/>
    <w:rsid w:val="007C1C05"/>
    <w:rsid w:val="007C207A"/>
    <w:rsid w:val="007C2139"/>
    <w:rsid w:val="007C257E"/>
    <w:rsid w:val="007C2596"/>
    <w:rsid w:val="007C3028"/>
    <w:rsid w:val="007C311E"/>
    <w:rsid w:val="007C383D"/>
    <w:rsid w:val="007C5023"/>
    <w:rsid w:val="007C5FFC"/>
    <w:rsid w:val="007C63D6"/>
    <w:rsid w:val="007C744B"/>
    <w:rsid w:val="007C7664"/>
    <w:rsid w:val="007C7F97"/>
    <w:rsid w:val="007D08C3"/>
    <w:rsid w:val="007D1260"/>
    <w:rsid w:val="007D18D5"/>
    <w:rsid w:val="007D298E"/>
    <w:rsid w:val="007D2A0B"/>
    <w:rsid w:val="007D2C24"/>
    <w:rsid w:val="007D2D77"/>
    <w:rsid w:val="007D302A"/>
    <w:rsid w:val="007D3778"/>
    <w:rsid w:val="007D3B6D"/>
    <w:rsid w:val="007D4553"/>
    <w:rsid w:val="007D5613"/>
    <w:rsid w:val="007D56F0"/>
    <w:rsid w:val="007D5C11"/>
    <w:rsid w:val="007D6E17"/>
    <w:rsid w:val="007D6FDF"/>
    <w:rsid w:val="007D7CA8"/>
    <w:rsid w:val="007E13EB"/>
    <w:rsid w:val="007E25BE"/>
    <w:rsid w:val="007E27D8"/>
    <w:rsid w:val="007E3D27"/>
    <w:rsid w:val="007E3EE7"/>
    <w:rsid w:val="007E4040"/>
    <w:rsid w:val="007E4194"/>
    <w:rsid w:val="007E425F"/>
    <w:rsid w:val="007E4570"/>
    <w:rsid w:val="007E467F"/>
    <w:rsid w:val="007E488B"/>
    <w:rsid w:val="007E4903"/>
    <w:rsid w:val="007E4B08"/>
    <w:rsid w:val="007E5CD6"/>
    <w:rsid w:val="007E646E"/>
    <w:rsid w:val="007E69CD"/>
    <w:rsid w:val="007E6A0B"/>
    <w:rsid w:val="007E7D03"/>
    <w:rsid w:val="007E7E41"/>
    <w:rsid w:val="007F0E86"/>
    <w:rsid w:val="007F0F5B"/>
    <w:rsid w:val="007F208C"/>
    <w:rsid w:val="007F2527"/>
    <w:rsid w:val="007F2707"/>
    <w:rsid w:val="007F2CD5"/>
    <w:rsid w:val="007F4058"/>
    <w:rsid w:val="007F43EF"/>
    <w:rsid w:val="007F457C"/>
    <w:rsid w:val="007F4D78"/>
    <w:rsid w:val="007F5D10"/>
    <w:rsid w:val="007F6520"/>
    <w:rsid w:val="007F6D94"/>
    <w:rsid w:val="007F7407"/>
    <w:rsid w:val="007F7BC4"/>
    <w:rsid w:val="00800DA2"/>
    <w:rsid w:val="008010EC"/>
    <w:rsid w:val="0080146E"/>
    <w:rsid w:val="00801471"/>
    <w:rsid w:val="0080165B"/>
    <w:rsid w:val="008018B1"/>
    <w:rsid w:val="00801C6C"/>
    <w:rsid w:val="00802158"/>
    <w:rsid w:val="008027F9"/>
    <w:rsid w:val="00802C6C"/>
    <w:rsid w:val="008038DC"/>
    <w:rsid w:val="00804725"/>
    <w:rsid w:val="00804D2D"/>
    <w:rsid w:val="008050D3"/>
    <w:rsid w:val="008054F8"/>
    <w:rsid w:val="00805A82"/>
    <w:rsid w:val="00805EBC"/>
    <w:rsid w:val="00806549"/>
    <w:rsid w:val="008069A8"/>
    <w:rsid w:val="00807046"/>
    <w:rsid w:val="0080717A"/>
    <w:rsid w:val="00807BFD"/>
    <w:rsid w:val="00807E7B"/>
    <w:rsid w:val="008102A8"/>
    <w:rsid w:val="0081058C"/>
    <w:rsid w:val="0081073E"/>
    <w:rsid w:val="00811467"/>
    <w:rsid w:val="00811687"/>
    <w:rsid w:val="0081288C"/>
    <w:rsid w:val="0081288D"/>
    <w:rsid w:val="00812CF9"/>
    <w:rsid w:val="008130A6"/>
    <w:rsid w:val="00813908"/>
    <w:rsid w:val="00813EAE"/>
    <w:rsid w:val="0081479D"/>
    <w:rsid w:val="00814923"/>
    <w:rsid w:val="00815322"/>
    <w:rsid w:val="00815A7D"/>
    <w:rsid w:val="0081628A"/>
    <w:rsid w:val="008165FB"/>
    <w:rsid w:val="00816608"/>
    <w:rsid w:val="0081673E"/>
    <w:rsid w:val="00816C15"/>
    <w:rsid w:val="00816F82"/>
    <w:rsid w:val="008171DD"/>
    <w:rsid w:val="00817B0F"/>
    <w:rsid w:val="00820469"/>
    <w:rsid w:val="00820CB4"/>
    <w:rsid w:val="00820EF2"/>
    <w:rsid w:val="00821D6E"/>
    <w:rsid w:val="008228FE"/>
    <w:rsid w:val="00823A0F"/>
    <w:rsid w:val="00823AB6"/>
    <w:rsid w:val="00823BDB"/>
    <w:rsid w:val="00824291"/>
    <w:rsid w:val="008243A5"/>
    <w:rsid w:val="0082471B"/>
    <w:rsid w:val="00824A9D"/>
    <w:rsid w:val="00824DBF"/>
    <w:rsid w:val="008253A9"/>
    <w:rsid w:val="00825C8F"/>
    <w:rsid w:val="008278C0"/>
    <w:rsid w:val="00827C16"/>
    <w:rsid w:val="00827FFD"/>
    <w:rsid w:val="0083001F"/>
    <w:rsid w:val="008305CD"/>
    <w:rsid w:val="00830623"/>
    <w:rsid w:val="008317F2"/>
    <w:rsid w:val="00832619"/>
    <w:rsid w:val="00832B98"/>
    <w:rsid w:val="00832F93"/>
    <w:rsid w:val="00833141"/>
    <w:rsid w:val="0083359B"/>
    <w:rsid w:val="0083494C"/>
    <w:rsid w:val="00835297"/>
    <w:rsid w:val="00835720"/>
    <w:rsid w:val="00835A9F"/>
    <w:rsid w:val="00836C37"/>
    <w:rsid w:val="00836E63"/>
    <w:rsid w:val="00836F5B"/>
    <w:rsid w:val="00837DDF"/>
    <w:rsid w:val="00840BBB"/>
    <w:rsid w:val="0084136C"/>
    <w:rsid w:val="0084145C"/>
    <w:rsid w:val="0084167C"/>
    <w:rsid w:val="0084267C"/>
    <w:rsid w:val="00842ECF"/>
    <w:rsid w:val="00842FF4"/>
    <w:rsid w:val="008438C8"/>
    <w:rsid w:val="00843EF9"/>
    <w:rsid w:val="008442C7"/>
    <w:rsid w:val="00844517"/>
    <w:rsid w:val="00844688"/>
    <w:rsid w:val="00844840"/>
    <w:rsid w:val="0084491B"/>
    <w:rsid w:val="00844E2A"/>
    <w:rsid w:val="00844EF0"/>
    <w:rsid w:val="00845A71"/>
    <w:rsid w:val="00846653"/>
    <w:rsid w:val="008476E7"/>
    <w:rsid w:val="00847A45"/>
    <w:rsid w:val="00847E70"/>
    <w:rsid w:val="00850A53"/>
    <w:rsid w:val="00850B62"/>
    <w:rsid w:val="008511BA"/>
    <w:rsid w:val="0085196F"/>
    <w:rsid w:val="00851AB6"/>
    <w:rsid w:val="00852D1F"/>
    <w:rsid w:val="00852D9C"/>
    <w:rsid w:val="00852F27"/>
    <w:rsid w:val="00853A4C"/>
    <w:rsid w:val="008546AA"/>
    <w:rsid w:val="008549C4"/>
    <w:rsid w:val="00854E0B"/>
    <w:rsid w:val="00857FB5"/>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7796F"/>
    <w:rsid w:val="00877E66"/>
    <w:rsid w:val="00881514"/>
    <w:rsid w:val="0088223A"/>
    <w:rsid w:val="008837EF"/>
    <w:rsid w:val="0088450E"/>
    <w:rsid w:val="0088455A"/>
    <w:rsid w:val="00884E1D"/>
    <w:rsid w:val="00885370"/>
    <w:rsid w:val="00885C43"/>
    <w:rsid w:val="00885D8D"/>
    <w:rsid w:val="00885F8E"/>
    <w:rsid w:val="00886B50"/>
    <w:rsid w:val="00886DEA"/>
    <w:rsid w:val="00886FEC"/>
    <w:rsid w:val="00890290"/>
    <w:rsid w:val="00890A75"/>
    <w:rsid w:val="00890B57"/>
    <w:rsid w:val="00891AF7"/>
    <w:rsid w:val="00891DE7"/>
    <w:rsid w:val="00891F2A"/>
    <w:rsid w:val="00892D38"/>
    <w:rsid w:val="008933B2"/>
    <w:rsid w:val="00893C53"/>
    <w:rsid w:val="00894AAA"/>
    <w:rsid w:val="00894FCF"/>
    <w:rsid w:val="00895D96"/>
    <w:rsid w:val="008967BE"/>
    <w:rsid w:val="00896E72"/>
    <w:rsid w:val="008977D7"/>
    <w:rsid w:val="008A052F"/>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C58"/>
    <w:rsid w:val="008A6F32"/>
    <w:rsid w:val="008A6FF5"/>
    <w:rsid w:val="008B0FD6"/>
    <w:rsid w:val="008B111D"/>
    <w:rsid w:val="008B24F9"/>
    <w:rsid w:val="008B35A7"/>
    <w:rsid w:val="008B59C3"/>
    <w:rsid w:val="008B6802"/>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3A73"/>
    <w:rsid w:val="008D4756"/>
    <w:rsid w:val="008D4B0E"/>
    <w:rsid w:val="008D4B1D"/>
    <w:rsid w:val="008D544F"/>
    <w:rsid w:val="008D6083"/>
    <w:rsid w:val="008D6240"/>
    <w:rsid w:val="008D6281"/>
    <w:rsid w:val="008D68D0"/>
    <w:rsid w:val="008D69CD"/>
    <w:rsid w:val="008D7BDF"/>
    <w:rsid w:val="008D7C69"/>
    <w:rsid w:val="008D7E7A"/>
    <w:rsid w:val="008E02CC"/>
    <w:rsid w:val="008E053E"/>
    <w:rsid w:val="008E06DE"/>
    <w:rsid w:val="008E0C7B"/>
    <w:rsid w:val="008E0D71"/>
    <w:rsid w:val="008E0E75"/>
    <w:rsid w:val="008E130A"/>
    <w:rsid w:val="008E18C6"/>
    <w:rsid w:val="008E1B46"/>
    <w:rsid w:val="008E1CB2"/>
    <w:rsid w:val="008E27C1"/>
    <w:rsid w:val="008E2BD3"/>
    <w:rsid w:val="008E3270"/>
    <w:rsid w:val="008E40FB"/>
    <w:rsid w:val="008E4311"/>
    <w:rsid w:val="008E4DEE"/>
    <w:rsid w:val="008E5475"/>
    <w:rsid w:val="008E5CE2"/>
    <w:rsid w:val="008E6C43"/>
    <w:rsid w:val="008E72F2"/>
    <w:rsid w:val="008F02C2"/>
    <w:rsid w:val="008F0382"/>
    <w:rsid w:val="008F0439"/>
    <w:rsid w:val="008F0536"/>
    <w:rsid w:val="008F1C52"/>
    <w:rsid w:val="008F236D"/>
    <w:rsid w:val="008F2BCC"/>
    <w:rsid w:val="008F3386"/>
    <w:rsid w:val="008F43E6"/>
    <w:rsid w:val="008F468C"/>
    <w:rsid w:val="008F4DC3"/>
    <w:rsid w:val="008F4FE1"/>
    <w:rsid w:val="008F5A3A"/>
    <w:rsid w:val="008F5C9C"/>
    <w:rsid w:val="008F5F6E"/>
    <w:rsid w:val="008F6075"/>
    <w:rsid w:val="008F6407"/>
    <w:rsid w:val="008F6664"/>
    <w:rsid w:val="008F77AB"/>
    <w:rsid w:val="00900280"/>
    <w:rsid w:val="00900BAB"/>
    <w:rsid w:val="0090154D"/>
    <w:rsid w:val="00901EFB"/>
    <w:rsid w:val="00902A37"/>
    <w:rsid w:val="009035E7"/>
    <w:rsid w:val="00903B7E"/>
    <w:rsid w:val="00903C8D"/>
    <w:rsid w:val="0090466B"/>
    <w:rsid w:val="00904A0D"/>
    <w:rsid w:val="00904A50"/>
    <w:rsid w:val="00905B2D"/>
    <w:rsid w:val="00905BEF"/>
    <w:rsid w:val="009060BE"/>
    <w:rsid w:val="009063D2"/>
    <w:rsid w:val="00906CB2"/>
    <w:rsid w:val="00907178"/>
    <w:rsid w:val="0091018E"/>
    <w:rsid w:val="0091169A"/>
    <w:rsid w:val="0091259B"/>
    <w:rsid w:val="00912B95"/>
    <w:rsid w:val="00912BD3"/>
    <w:rsid w:val="009135C3"/>
    <w:rsid w:val="009135F2"/>
    <w:rsid w:val="00913F67"/>
    <w:rsid w:val="009144C3"/>
    <w:rsid w:val="00915125"/>
    <w:rsid w:val="00915574"/>
    <w:rsid w:val="00916848"/>
    <w:rsid w:val="0091686A"/>
    <w:rsid w:val="00916BB3"/>
    <w:rsid w:val="00916D41"/>
    <w:rsid w:val="009172CA"/>
    <w:rsid w:val="00917DA5"/>
    <w:rsid w:val="0092012F"/>
    <w:rsid w:val="00920A3E"/>
    <w:rsid w:val="00920BFE"/>
    <w:rsid w:val="00921A19"/>
    <w:rsid w:val="009224FD"/>
    <w:rsid w:val="00922728"/>
    <w:rsid w:val="0092273C"/>
    <w:rsid w:val="00922E77"/>
    <w:rsid w:val="00922FC4"/>
    <w:rsid w:val="009230B8"/>
    <w:rsid w:val="009234D1"/>
    <w:rsid w:val="0092364A"/>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6AE0"/>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6E4D"/>
    <w:rsid w:val="00947578"/>
    <w:rsid w:val="009476D9"/>
    <w:rsid w:val="00947F03"/>
    <w:rsid w:val="00950717"/>
    <w:rsid w:val="009509CC"/>
    <w:rsid w:val="009510BE"/>
    <w:rsid w:val="009516A9"/>
    <w:rsid w:val="00951A53"/>
    <w:rsid w:val="009529F5"/>
    <w:rsid w:val="00952D0A"/>
    <w:rsid w:val="0095319F"/>
    <w:rsid w:val="0095381C"/>
    <w:rsid w:val="00953C96"/>
    <w:rsid w:val="0095406A"/>
    <w:rsid w:val="00955200"/>
    <w:rsid w:val="009555F2"/>
    <w:rsid w:val="00955A0D"/>
    <w:rsid w:val="00955D06"/>
    <w:rsid w:val="00956516"/>
    <w:rsid w:val="00957838"/>
    <w:rsid w:val="00957889"/>
    <w:rsid w:val="00957E5C"/>
    <w:rsid w:val="009616F0"/>
    <w:rsid w:val="00961B0F"/>
    <w:rsid w:val="009622B1"/>
    <w:rsid w:val="009637CB"/>
    <w:rsid w:val="00963AA7"/>
    <w:rsid w:val="0096476F"/>
    <w:rsid w:val="00964993"/>
    <w:rsid w:val="00964CFD"/>
    <w:rsid w:val="00964F65"/>
    <w:rsid w:val="00964FC6"/>
    <w:rsid w:val="00966217"/>
    <w:rsid w:val="009662CE"/>
    <w:rsid w:val="00966BDF"/>
    <w:rsid w:val="009673D9"/>
    <w:rsid w:val="009675C8"/>
    <w:rsid w:val="009700B3"/>
    <w:rsid w:val="0097024E"/>
    <w:rsid w:val="00970A88"/>
    <w:rsid w:val="00970BD9"/>
    <w:rsid w:val="00970C45"/>
    <w:rsid w:val="00970D71"/>
    <w:rsid w:val="009712B3"/>
    <w:rsid w:val="00972032"/>
    <w:rsid w:val="009730BE"/>
    <w:rsid w:val="00973BC9"/>
    <w:rsid w:val="00974AF1"/>
    <w:rsid w:val="00974EF9"/>
    <w:rsid w:val="00974FD3"/>
    <w:rsid w:val="0097517E"/>
    <w:rsid w:val="00976097"/>
    <w:rsid w:val="009761C9"/>
    <w:rsid w:val="00976E0E"/>
    <w:rsid w:val="009771B0"/>
    <w:rsid w:val="00977A65"/>
    <w:rsid w:val="00977A78"/>
    <w:rsid w:val="00980690"/>
    <w:rsid w:val="00980FAA"/>
    <w:rsid w:val="009813E6"/>
    <w:rsid w:val="0098140C"/>
    <w:rsid w:val="00981E1C"/>
    <w:rsid w:val="00982144"/>
    <w:rsid w:val="00982BC4"/>
    <w:rsid w:val="009834A8"/>
    <w:rsid w:val="00984C8A"/>
    <w:rsid w:val="00984E11"/>
    <w:rsid w:val="009860F1"/>
    <w:rsid w:val="00987177"/>
    <w:rsid w:val="0098751C"/>
    <w:rsid w:val="009875F0"/>
    <w:rsid w:val="00987B5C"/>
    <w:rsid w:val="009904DA"/>
    <w:rsid w:val="00990A77"/>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674"/>
    <w:rsid w:val="009A2924"/>
    <w:rsid w:val="009A3047"/>
    <w:rsid w:val="009A31C4"/>
    <w:rsid w:val="009A32A1"/>
    <w:rsid w:val="009A397D"/>
    <w:rsid w:val="009A3EDD"/>
    <w:rsid w:val="009A57B9"/>
    <w:rsid w:val="009A5975"/>
    <w:rsid w:val="009A5E41"/>
    <w:rsid w:val="009A6407"/>
    <w:rsid w:val="009A693D"/>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04C1"/>
    <w:rsid w:val="009C1081"/>
    <w:rsid w:val="009C1475"/>
    <w:rsid w:val="009C178C"/>
    <w:rsid w:val="009C1E5A"/>
    <w:rsid w:val="009C23E0"/>
    <w:rsid w:val="009C2B0C"/>
    <w:rsid w:val="009C2BB4"/>
    <w:rsid w:val="009C37B9"/>
    <w:rsid w:val="009C39E1"/>
    <w:rsid w:val="009C4E83"/>
    <w:rsid w:val="009C4EE8"/>
    <w:rsid w:val="009C5006"/>
    <w:rsid w:val="009C52EF"/>
    <w:rsid w:val="009C551A"/>
    <w:rsid w:val="009C554B"/>
    <w:rsid w:val="009C5844"/>
    <w:rsid w:val="009C6497"/>
    <w:rsid w:val="009C68DD"/>
    <w:rsid w:val="009C6934"/>
    <w:rsid w:val="009C6BC6"/>
    <w:rsid w:val="009C6E34"/>
    <w:rsid w:val="009C7BC7"/>
    <w:rsid w:val="009D0F6C"/>
    <w:rsid w:val="009D12E7"/>
    <w:rsid w:val="009D1FEA"/>
    <w:rsid w:val="009D20D6"/>
    <w:rsid w:val="009D2B13"/>
    <w:rsid w:val="009D2CEF"/>
    <w:rsid w:val="009D357B"/>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E74CA"/>
    <w:rsid w:val="009E7500"/>
    <w:rsid w:val="009F1086"/>
    <w:rsid w:val="009F23DE"/>
    <w:rsid w:val="009F2CDF"/>
    <w:rsid w:val="009F3150"/>
    <w:rsid w:val="009F3F98"/>
    <w:rsid w:val="009F4358"/>
    <w:rsid w:val="009F4A0B"/>
    <w:rsid w:val="009F534C"/>
    <w:rsid w:val="009F6018"/>
    <w:rsid w:val="009F7425"/>
    <w:rsid w:val="009F7588"/>
    <w:rsid w:val="009F76C7"/>
    <w:rsid w:val="009F7C86"/>
    <w:rsid w:val="00A0016D"/>
    <w:rsid w:val="00A01A26"/>
    <w:rsid w:val="00A01DBE"/>
    <w:rsid w:val="00A02880"/>
    <w:rsid w:val="00A02D6E"/>
    <w:rsid w:val="00A030B2"/>
    <w:rsid w:val="00A03DD2"/>
    <w:rsid w:val="00A04183"/>
    <w:rsid w:val="00A0445C"/>
    <w:rsid w:val="00A0470B"/>
    <w:rsid w:val="00A05643"/>
    <w:rsid w:val="00A06182"/>
    <w:rsid w:val="00A066EB"/>
    <w:rsid w:val="00A076FC"/>
    <w:rsid w:val="00A079F3"/>
    <w:rsid w:val="00A07C90"/>
    <w:rsid w:val="00A106AF"/>
    <w:rsid w:val="00A117EC"/>
    <w:rsid w:val="00A119A0"/>
    <w:rsid w:val="00A11EBC"/>
    <w:rsid w:val="00A12C71"/>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A85"/>
    <w:rsid w:val="00A22D2F"/>
    <w:rsid w:val="00A23597"/>
    <w:rsid w:val="00A2401C"/>
    <w:rsid w:val="00A24052"/>
    <w:rsid w:val="00A2411D"/>
    <w:rsid w:val="00A24BAA"/>
    <w:rsid w:val="00A258F9"/>
    <w:rsid w:val="00A25C78"/>
    <w:rsid w:val="00A25DC4"/>
    <w:rsid w:val="00A25FE2"/>
    <w:rsid w:val="00A269C2"/>
    <w:rsid w:val="00A272C8"/>
    <w:rsid w:val="00A278E1"/>
    <w:rsid w:val="00A30A68"/>
    <w:rsid w:val="00A30BA3"/>
    <w:rsid w:val="00A30CBC"/>
    <w:rsid w:val="00A315E1"/>
    <w:rsid w:val="00A31DC8"/>
    <w:rsid w:val="00A3227E"/>
    <w:rsid w:val="00A32545"/>
    <w:rsid w:val="00A33693"/>
    <w:rsid w:val="00A33AFB"/>
    <w:rsid w:val="00A36576"/>
    <w:rsid w:val="00A36678"/>
    <w:rsid w:val="00A36C44"/>
    <w:rsid w:val="00A37CF9"/>
    <w:rsid w:val="00A37F81"/>
    <w:rsid w:val="00A414EA"/>
    <w:rsid w:val="00A419DD"/>
    <w:rsid w:val="00A41ACF"/>
    <w:rsid w:val="00A41D55"/>
    <w:rsid w:val="00A43BB8"/>
    <w:rsid w:val="00A44351"/>
    <w:rsid w:val="00A443BC"/>
    <w:rsid w:val="00A44DE9"/>
    <w:rsid w:val="00A45733"/>
    <w:rsid w:val="00A457C8"/>
    <w:rsid w:val="00A45A7B"/>
    <w:rsid w:val="00A4627C"/>
    <w:rsid w:val="00A46822"/>
    <w:rsid w:val="00A4726D"/>
    <w:rsid w:val="00A50E2A"/>
    <w:rsid w:val="00A511F8"/>
    <w:rsid w:val="00A51588"/>
    <w:rsid w:val="00A51F3F"/>
    <w:rsid w:val="00A525EE"/>
    <w:rsid w:val="00A5283F"/>
    <w:rsid w:val="00A52CBE"/>
    <w:rsid w:val="00A533AC"/>
    <w:rsid w:val="00A53625"/>
    <w:rsid w:val="00A55509"/>
    <w:rsid w:val="00A56DCF"/>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0373"/>
    <w:rsid w:val="00A703F1"/>
    <w:rsid w:val="00A707B0"/>
    <w:rsid w:val="00A71330"/>
    <w:rsid w:val="00A71908"/>
    <w:rsid w:val="00A725A2"/>
    <w:rsid w:val="00A72A3C"/>
    <w:rsid w:val="00A72DDF"/>
    <w:rsid w:val="00A730C1"/>
    <w:rsid w:val="00A73541"/>
    <w:rsid w:val="00A73674"/>
    <w:rsid w:val="00A737EB"/>
    <w:rsid w:val="00A73C88"/>
    <w:rsid w:val="00A75EC3"/>
    <w:rsid w:val="00A762C5"/>
    <w:rsid w:val="00A77324"/>
    <w:rsid w:val="00A77862"/>
    <w:rsid w:val="00A77BAA"/>
    <w:rsid w:val="00A8059C"/>
    <w:rsid w:val="00A8142C"/>
    <w:rsid w:val="00A8157A"/>
    <w:rsid w:val="00A81C64"/>
    <w:rsid w:val="00A81E82"/>
    <w:rsid w:val="00A82EDF"/>
    <w:rsid w:val="00A82F87"/>
    <w:rsid w:val="00A83722"/>
    <w:rsid w:val="00A84779"/>
    <w:rsid w:val="00A868F7"/>
    <w:rsid w:val="00A86B4F"/>
    <w:rsid w:val="00A86BEF"/>
    <w:rsid w:val="00A86C75"/>
    <w:rsid w:val="00A86CAE"/>
    <w:rsid w:val="00A87B6A"/>
    <w:rsid w:val="00A87FBF"/>
    <w:rsid w:val="00A90108"/>
    <w:rsid w:val="00A90A87"/>
    <w:rsid w:val="00A91E04"/>
    <w:rsid w:val="00A91FC6"/>
    <w:rsid w:val="00A92401"/>
    <w:rsid w:val="00A92604"/>
    <w:rsid w:val="00A9264F"/>
    <w:rsid w:val="00A93362"/>
    <w:rsid w:val="00A93F75"/>
    <w:rsid w:val="00A942A9"/>
    <w:rsid w:val="00A94470"/>
    <w:rsid w:val="00A94735"/>
    <w:rsid w:val="00A94A1C"/>
    <w:rsid w:val="00A9549C"/>
    <w:rsid w:val="00A95D15"/>
    <w:rsid w:val="00A95F31"/>
    <w:rsid w:val="00A9613F"/>
    <w:rsid w:val="00A96399"/>
    <w:rsid w:val="00A96A5C"/>
    <w:rsid w:val="00A97146"/>
    <w:rsid w:val="00A973E3"/>
    <w:rsid w:val="00AA04F1"/>
    <w:rsid w:val="00AA0790"/>
    <w:rsid w:val="00AA0A66"/>
    <w:rsid w:val="00AA0D24"/>
    <w:rsid w:val="00AA1037"/>
    <w:rsid w:val="00AA14DF"/>
    <w:rsid w:val="00AA1A90"/>
    <w:rsid w:val="00AA24AB"/>
    <w:rsid w:val="00AA2C51"/>
    <w:rsid w:val="00AA2FDB"/>
    <w:rsid w:val="00AA3FF9"/>
    <w:rsid w:val="00AA4808"/>
    <w:rsid w:val="00AA4869"/>
    <w:rsid w:val="00AA48AF"/>
    <w:rsid w:val="00AA509D"/>
    <w:rsid w:val="00AA5233"/>
    <w:rsid w:val="00AA532D"/>
    <w:rsid w:val="00AA5629"/>
    <w:rsid w:val="00AA5D05"/>
    <w:rsid w:val="00AA5F74"/>
    <w:rsid w:val="00AA6E2E"/>
    <w:rsid w:val="00AA74F1"/>
    <w:rsid w:val="00AA7768"/>
    <w:rsid w:val="00AB0A1C"/>
    <w:rsid w:val="00AB0A2C"/>
    <w:rsid w:val="00AB17DE"/>
    <w:rsid w:val="00AB1B69"/>
    <w:rsid w:val="00AB2A28"/>
    <w:rsid w:val="00AB31AC"/>
    <w:rsid w:val="00AB3C23"/>
    <w:rsid w:val="00AB3EE5"/>
    <w:rsid w:val="00AB46AD"/>
    <w:rsid w:val="00AB4E10"/>
    <w:rsid w:val="00AB50FF"/>
    <w:rsid w:val="00AB59B2"/>
    <w:rsid w:val="00AB5C0F"/>
    <w:rsid w:val="00AB6364"/>
    <w:rsid w:val="00AB64EF"/>
    <w:rsid w:val="00AB7B56"/>
    <w:rsid w:val="00AB7D82"/>
    <w:rsid w:val="00AC0269"/>
    <w:rsid w:val="00AC037A"/>
    <w:rsid w:val="00AC0705"/>
    <w:rsid w:val="00AC0A22"/>
    <w:rsid w:val="00AC168E"/>
    <w:rsid w:val="00AC1FA1"/>
    <w:rsid w:val="00AC2030"/>
    <w:rsid w:val="00AC229F"/>
    <w:rsid w:val="00AC2A42"/>
    <w:rsid w:val="00AC373B"/>
    <w:rsid w:val="00AC38EC"/>
    <w:rsid w:val="00AC3BF4"/>
    <w:rsid w:val="00AC3FB9"/>
    <w:rsid w:val="00AC5021"/>
    <w:rsid w:val="00AC5139"/>
    <w:rsid w:val="00AC5D25"/>
    <w:rsid w:val="00AC618B"/>
    <w:rsid w:val="00AC6676"/>
    <w:rsid w:val="00AD15E1"/>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69A"/>
    <w:rsid w:val="00AE2950"/>
    <w:rsid w:val="00AE34D5"/>
    <w:rsid w:val="00AE39BF"/>
    <w:rsid w:val="00AE3DFE"/>
    <w:rsid w:val="00AE43D5"/>
    <w:rsid w:val="00AE4BBE"/>
    <w:rsid w:val="00AE531D"/>
    <w:rsid w:val="00AE7BE1"/>
    <w:rsid w:val="00AF0852"/>
    <w:rsid w:val="00AF1144"/>
    <w:rsid w:val="00AF1552"/>
    <w:rsid w:val="00AF1576"/>
    <w:rsid w:val="00AF1635"/>
    <w:rsid w:val="00AF1827"/>
    <w:rsid w:val="00AF1C94"/>
    <w:rsid w:val="00AF254B"/>
    <w:rsid w:val="00AF2A41"/>
    <w:rsid w:val="00AF31B3"/>
    <w:rsid w:val="00AF327B"/>
    <w:rsid w:val="00AF411A"/>
    <w:rsid w:val="00AF519E"/>
    <w:rsid w:val="00AF592D"/>
    <w:rsid w:val="00AF620D"/>
    <w:rsid w:val="00AF6507"/>
    <w:rsid w:val="00AF6802"/>
    <w:rsid w:val="00AF693E"/>
    <w:rsid w:val="00AF702B"/>
    <w:rsid w:val="00AF706B"/>
    <w:rsid w:val="00B0018B"/>
    <w:rsid w:val="00B00484"/>
    <w:rsid w:val="00B00D85"/>
    <w:rsid w:val="00B02250"/>
    <w:rsid w:val="00B0324D"/>
    <w:rsid w:val="00B0358A"/>
    <w:rsid w:val="00B04FCD"/>
    <w:rsid w:val="00B052E9"/>
    <w:rsid w:val="00B0538B"/>
    <w:rsid w:val="00B05774"/>
    <w:rsid w:val="00B05B34"/>
    <w:rsid w:val="00B07D70"/>
    <w:rsid w:val="00B1000D"/>
    <w:rsid w:val="00B10865"/>
    <w:rsid w:val="00B109E0"/>
    <w:rsid w:val="00B1188A"/>
    <w:rsid w:val="00B11C8A"/>
    <w:rsid w:val="00B12335"/>
    <w:rsid w:val="00B12B6C"/>
    <w:rsid w:val="00B12DC9"/>
    <w:rsid w:val="00B12FA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59D"/>
    <w:rsid w:val="00B35666"/>
    <w:rsid w:val="00B35C7F"/>
    <w:rsid w:val="00B363D6"/>
    <w:rsid w:val="00B36581"/>
    <w:rsid w:val="00B36B81"/>
    <w:rsid w:val="00B36C81"/>
    <w:rsid w:val="00B37588"/>
    <w:rsid w:val="00B37CD7"/>
    <w:rsid w:val="00B40185"/>
    <w:rsid w:val="00B41CAF"/>
    <w:rsid w:val="00B4219B"/>
    <w:rsid w:val="00B42A37"/>
    <w:rsid w:val="00B43BEE"/>
    <w:rsid w:val="00B4463E"/>
    <w:rsid w:val="00B44856"/>
    <w:rsid w:val="00B459E5"/>
    <w:rsid w:val="00B46330"/>
    <w:rsid w:val="00B46509"/>
    <w:rsid w:val="00B47ADC"/>
    <w:rsid w:val="00B520DB"/>
    <w:rsid w:val="00B53B5A"/>
    <w:rsid w:val="00B540BB"/>
    <w:rsid w:val="00B54344"/>
    <w:rsid w:val="00B54374"/>
    <w:rsid w:val="00B550CD"/>
    <w:rsid w:val="00B55327"/>
    <w:rsid w:val="00B5545C"/>
    <w:rsid w:val="00B55A20"/>
    <w:rsid w:val="00B56F1D"/>
    <w:rsid w:val="00B57ABC"/>
    <w:rsid w:val="00B604FB"/>
    <w:rsid w:val="00B60EFB"/>
    <w:rsid w:val="00B613C3"/>
    <w:rsid w:val="00B61FEC"/>
    <w:rsid w:val="00B62E5F"/>
    <w:rsid w:val="00B63393"/>
    <w:rsid w:val="00B63C91"/>
    <w:rsid w:val="00B642D6"/>
    <w:rsid w:val="00B648B1"/>
    <w:rsid w:val="00B64A9D"/>
    <w:rsid w:val="00B64B03"/>
    <w:rsid w:val="00B65CB2"/>
    <w:rsid w:val="00B66122"/>
    <w:rsid w:val="00B661CD"/>
    <w:rsid w:val="00B665CD"/>
    <w:rsid w:val="00B671DE"/>
    <w:rsid w:val="00B675B6"/>
    <w:rsid w:val="00B67D94"/>
    <w:rsid w:val="00B70629"/>
    <w:rsid w:val="00B70698"/>
    <w:rsid w:val="00B70911"/>
    <w:rsid w:val="00B70BF5"/>
    <w:rsid w:val="00B712B2"/>
    <w:rsid w:val="00B71470"/>
    <w:rsid w:val="00B719B4"/>
    <w:rsid w:val="00B71D5C"/>
    <w:rsid w:val="00B72662"/>
    <w:rsid w:val="00B732B7"/>
    <w:rsid w:val="00B73734"/>
    <w:rsid w:val="00B73B18"/>
    <w:rsid w:val="00B746B8"/>
    <w:rsid w:val="00B74D7C"/>
    <w:rsid w:val="00B74F47"/>
    <w:rsid w:val="00B758F4"/>
    <w:rsid w:val="00B77503"/>
    <w:rsid w:val="00B778DA"/>
    <w:rsid w:val="00B77F3D"/>
    <w:rsid w:val="00B80AA6"/>
    <w:rsid w:val="00B81BA6"/>
    <w:rsid w:val="00B828EC"/>
    <w:rsid w:val="00B82B47"/>
    <w:rsid w:val="00B82DE7"/>
    <w:rsid w:val="00B84528"/>
    <w:rsid w:val="00B8493E"/>
    <w:rsid w:val="00B866C3"/>
    <w:rsid w:val="00B875BD"/>
    <w:rsid w:val="00B90285"/>
    <w:rsid w:val="00B90554"/>
    <w:rsid w:val="00B929BA"/>
    <w:rsid w:val="00B92B56"/>
    <w:rsid w:val="00B92D49"/>
    <w:rsid w:val="00B931B7"/>
    <w:rsid w:val="00B9358A"/>
    <w:rsid w:val="00B937D1"/>
    <w:rsid w:val="00B943B5"/>
    <w:rsid w:val="00B9486D"/>
    <w:rsid w:val="00B94B44"/>
    <w:rsid w:val="00B94E3E"/>
    <w:rsid w:val="00B94E65"/>
    <w:rsid w:val="00B95B18"/>
    <w:rsid w:val="00B9647A"/>
    <w:rsid w:val="00B96777"/>
    <w:rsid w:val="00B968E5"/>
    <w:rsid w:val="00B96B83"/>
    <w:rsid w:val="00B96F86"/>
    <w:rsid w:val="00B9700E"/>
    <w:rsid w:val="00B9774A"/>
    <w:rsid w:val="00B97A4C"/>
    <w:rsid w:val="00B97D0C"/>
    <w:rsid w:val="00BA000D"/>
    <w:rsid w:val="00BA05D3"/>
    <w:rsid w:val="00BA0812"/>
    <w:rsid w:val="00BA0B78"/>
    <w:rsid w:val="00BA0F68"/>
    <w:rsid w:val="00BA109E"/>
    <w:rsid w:val="00BA1604"/>
    <w:rsid w:val="00BA1859"/>
    <w:rsid w:val="00BA2038"/>
    <w:rsid w:val="00BA280A"/>
    <w:rsid w:val="00BA35EF"/>
    <w:rsid w:val="00BA36D7"/>
    <w:rsid w:val="00BA3B10"/>
    <w:rsid w:val="00BA3D41"/>
    <w:rsid w:val="00BA4196"/>
    <w:rsid w:val="00BA43ED"/>
    <w:rsid w:val="00BA47BB"/>
    <w:rsid w:val="00BA5060"/>
    <w:rsid w:val="00BA62A0"/>
    <w:rsid w:val="00BA6DBA"/>
    <w:rsid w:val="00BA75E4"/>
    <w:rsid w:val="00BA7EF5"/>
    <w:rsid w:val="00BB03E6"/>
    <w:rsid w:val="00BB1DE9"/>
    <w:rsid w:val="00BB2431"/>
    <w:rsid w:val="00BB2CF5"/>
    <w:rsid w:val="00BB2DB8"/>
    <w:rsid w:val="00BB30EC"/>
    <w:rsid w:val="00BB3CE2"/>
    <w:rsid w:val="00BB3D5A"/>
    <w:rsid w:val="00BB3DFD"/>
    <w:rsid w:val="00BB4335"/>
    <w:rsid w:val="00BB4372"/>
    <w:rsid w:val="00BB4512"/>
    <w:rsid w:val="00BB49C1"/>
    <w:rsid w:val="00BB4CA2"/>
    <w:rsid w:val="00BB51BD"/>
    <w:rsid w:val="00BB6167"/>
    <w:rsid w:val="00BB7253"/>
    <w:rsid w:val="00BC1511"/>
    <w:rsid w:val="00BC17E8"/>
    <w:rsid w:val="00BC18AD"/>
    <w:rsid w:val="00BC1AA0"/>
    <w:rsid w:val="00BC1D27"/>
    <w:rsid w:val="00BC28C3"/>
    <w:rsid w:val="00BC2DAD"/>
    <w:rsid w:val="00BC3A76"/>
    <w:rsid w:val="00BC4A13"/>
    <w:rsid w:val="00BC4EC9"/>
    <w:rsid w:val="00BC52FE"/>
    <w:rsid w:val="00BC6080"/>
    <w:rsid w:val="00BC64B9"/>
    <w:rsid w:val="00BC73DE"/>
    <w:rsid w:val="00BC74E0"/>
    <w:rsid w:val="00BC765E"/>
    <w:rsid w:val="00BC7D42"/>
    <w:rsid w:val="00BC7DEB"/>
    <w:rsid w:val="00BD1142"/>
    <w:rsid w:val="00BD36E0"/>
    <w:rsid w:val="00BD3899"/>
    <w:rsid w:val="00BD3F2E"/>
    <w:rsid w:val="00BD4861"/>
    <w:rsid w:val="00BD4A6A"/>
    <w:rsid w:val="00BD4CEA"/>
    <w:rsid w:val="00BD6412"/>
    <w:rsid w:val="00BD6B45"/>
    <w:rsid w:val="00BD77FD"/>
    <w:rsid w:val="00BD7A75"/>
    <w:rsid w:val="00BE0FB0"/>
    <w:rsid w:val="00BE11FC"/>
    <w:rsid w:val="00BE1447"/>
    <w:rsid w:val="00BE2326"/>
    <w:rsid w:val="00BE3022"/>
    <w:rsid w:val="00BE36DD"/>
    <w:rsid w:val="00BE4066"/>
    <w:rsid w:val="00BE441C"/>
    <w:rsid w:val="00BE4591"/>
    <w:rsid w:val="00BE4C99"/>
    <w:rsid w:val="00BE4DE5"/>
    <w:rsid w:val="00BE4F53"/>
    <w:rsid w:val="00BE57B4"/>
    <w:rsid w:val="00BE5C2D"/>
    <w:rsid w:val="00BE5C5E"/>
    <w:rsid w:val="00BE6AB7"/>
    <w:rsid w:val="00BE6F83"/>
    <w:rsid w:val="00BE711F"/>
    <w:rsid w:val="00BE72F2"/>
    <w:rsid w:val="00BE7537"/>
    <w:rsid w:val="00BE755E"/>
    <w:rsid w:val="00BE7996"/>
    <w:rsid w:val="00BF06BC"/>
    <w:rsid w:val="00BF172A"/>
    <w:rsid w:val="00BF18DD"/>
    <w:rsid w:val="00BF2942"/>
    <w:rsid w:val="00BF297A"/>
    <w:rsid w:val="00BF2EF5"/>
    <w:rsid w:val="00BF2F2C"/>
    <w:rsid w:val="00BF32AF"/>
    <w:rsid w:val="00BF43B5"/>
    <w:rsid w:val="00BF5E08"/>
    <w:rsid w:val="00BF6510"/>
    <w:rsid w:val="00BF67FB"/>
    <w:rsid w:val="00BF6AF0"/>
    <w:rsid w:val="00BF6CDA"/>
    <w:rsid w:val="00BF73E9"/>
    <w:rsid w:val="00BF7882"/>
    <w:rsid w:val="00BF7DBE"/>
    <w:rsid w:val="00C008B3"/>
    <w:rsid w:val="00C011B2"/>
    <w:rsid w:val="00C017CF"/>
    <w:rsid w:val="00C01C27"/>
    <w:rsid w:val="00C0213D"/>
    <w:rsid w:val="00C0263C"/>
    <w:rsid w:val="00C02C55"/>
    <w:rsid w:val="00C0306B"/>
    <w:rsid w:val="00C0371A"/>
    <w:rsid w:val="00C04554"/>
    <w:rsid w:val="00C05441"/>
    <w:rsid w:val="00C054DF"/>
    <w:rsid w:val="00C058B7"/>
    <w:rsid w:val="00C05AA6"/>
    <w:rsid w:val="00C05C85"/>
    <w:rsid w:val="00C060DB"/>
    <w:rsid w:val="00C0647C"/>
    <w:rsid w:val="00C065B8"/>
    <w:rsid w:val="00C068EF"/>
    <w:rsid w:val="00C06C8F"/>
    <w:rsid w:val="00C077E6"/>
    <w:rsid w:val="00C0793B"/>
    <w:rsid w:val="00C1005D"/>
    <w:rsid w:val="00C10B24"/>
    <w:rsid w:val="00C1157F"/>
    <w:rsid w:val="00C116A8"/>
    <w:rsid w:val="00C123A5"/>
    <w:rsid w:val="00C1314E"/>
    <w:rsid w:val="00C14339"/>
    <w:rsid w:val="00C14441"/>
    <w:rsid w:val="00C151E0"/>
    <w:rsid w:val="00C15BBB"/>
    <w:rsid w:val="00C162EE"/>
    <w:rsid w:val="00C1698B"/>
    <w:rsid w:val="00C1711B"/>
    <w:rsid w:val="00C203EF"/>
    <w:rsid w:val="00C20611"/>
    <w:rsid w:val="00C20765"/>
    <w:rsid w:val="00C21135"/>
    <w:rsid w:val="00C212D1"/>
    <w:rsid w:val="00C2166E"/>
    <w:rsid w:val="00C218F3"/>
    <w:rsid w:val="00C22120"/>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0B7D"/>
    <w:rsid w:val="00C3137D"/>
    <w:rsid w:val="00C315CB"/>
    <w:rsid w:val="00C320AB"/>
    <w:rsid w:val="00C32163"/>
    <w:rsid w:val="00C335F2"/>
    <w:rsid w:val="00C342E3"/>
    <w:rsid w:val="00C35920"/>
    <w:rsid w:val="00C35B1C"/>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22F"/>
    <w:rsid w:val="00C45355"/>
    <w:rsid w:val="00C4537C"/>
    <w:rsid w:val="00C4550B"/>
    <w:rsid w:val="00C45832"/>
    <w:rsid w:val="00C45C1D"/>
    <w:rsid w:val="00C45F96"/>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2F63"/>
    <w:rsid w:val="00C530FE"/>
    <w:rsid w:val="00C533F1"/>
    <w:rsid w:val="00C53793"/>
    <w:rsid w:val="00C53873"/>
    <w:rsid w:val="00C54875"/>
    <w:rsid w:val="00C54F2C"/>
    <w:rsid w:val="00C55CCF"/>
    <w:rsid w:val="00C55E35"/>
    <w:rsid w:val="00C55F85"/>
    <w:rsid w:val="00C568C9"/>
    <w:rsid w:val="00C570E0"/>
    <w:rsid w:val="00C5713A"/>
    <w:rsid w:val="00C57CE2"/>
    <w:rsid w:val="00C603C6"/>
    <w:rsid w:val="00C60A10"/>
    <w:rsid w:val="00C60D6A"/>
    <w:rsid w:val="00C60E53"/>
    <w:rsid w:val="00C612F2"/>
    <w:rsid w:val="00C61DF1"/>
    <w:rsid w:val="00C62B9E"/>
    <w:rsid w:val="00C62BC9"/>
    <w:rsid w:val="00C63381"/>
    <w:rsid w:val="00C63559"/>
    <w:rsid w:val="00C635C0"/>
    <w:rsid w:val="00C6471C"/>
    <w:rsid w:val="00C649C0"/>
    <w:rsid w:val="00C669EC"/>
    <w:rsid w:val="00C70046"/>
    <w:rsid w:val="00C7207A"/>
    <w:rsid w:val="00C721C8"/>
    <w:rsid w:val="00C721D7"/>
    <w:rsid w:val="00C734D5"/>
    <w:rsid w:val="00C73895"/>
    <w:rsid w:val="00C738D7"/>
    <w:rsid w:val="00C73ACA"/>
    <w:rsid w:val="00C7546D"/>
    <w:rsid w:val="00C756CA"/>
    <w:rsid w:val="00C760C5"/>
    <w:rsid w:val="00C7692A"/>
    <w:rsid w:val="00C76A70"/>
    <w:rsid w:val="00C76D7F"/>
    <w:rsid w:val="00C77274"/>
    <w:rsid w:val="00C774EC"/>
    <w:rsid w:val="00C77619"/>
    <w:rsid w:val="00C77A04"/>
    <w:rsid w:val="00C800AE"/>
    <w:rsid w:val="00C80C49"/>
    <w:rsid w:val="00C8121E"/>
    <w:rsid w:val="00C819F1"/>
    <w:rsid w:val="00C8298E"/>
    <w:rsid w:val="00C82A0A"/>
    <w:rsid w:val="00C82E2F"/>
    <w:rsid w:val="00C82E84"/>
    <w:rsid w:val="00C830C2"/>
    <w:rsid w:val="00C83353"/>
    <w:rsid w:val="00C8349A"/>
    <w:rsid w:val="00C83AA2"/>
    <w:rsid w:val="00C83D43"/>
    <w:rsid w:val="00C83EF3"/>
    <w:rsid w:val="00C83F6F"/>
    <w:rsid w:val="00C84210"/>
    <w:rsid w:val="00C84924"/>
    <w:rsid w:val="00C84BC9"/>
    <w:rsid w:val="00C84D13"/>
    <w:rsid w:val="00C85568"/>
    <w:rsid w:val="00C856CB"/>
    <w:rsid w:val="00C85CC7"/>
    <w:rsid w:val="00C86746"/>
    <w:rsid w:val="00C903B0"/>
    <w:rsid w:val="00C907E0"/>
    <w:rsid w:val="00C90C89"/>
    <w:rsid w:val="00C90DC5"/>
    <w:rsid w:val="00C90DD6"/>
    <w:rsid w:val="00C913F3"/>
    <w:rsid w:val="00C91481"/>
    <w:rsid w:val="00C91B31"/>
    <w:rsid w:val="00C926B1"/>
    <w:rsid w:val="00C92B02"/>
    <w:rsid w:val="00C956DF"/>
    <w:rsid w:val="00C95EC5"/>
    <w:rsid w:val="00C96034"/>
    <w:rsid w:val="00C97873"/>
    <w:rsid w:val="00C97B5F"/>
    <w:rsid w:val="00C97F7D"/>
    <w:rsid w:val="00CA06EE"/>
    <w:rsid w:val="00CA0B24"/>
    <w:rsid w:val="00CA0E3F"/>
    <w:rsid w:val="00CA115F"/>
    <w:rsid w:val="00CA23C7"/>
    <w:rsid w:val="00CA24F3"/>
    <w:rsid w:val="00CA264C"/>
    <w:rsid w:val="00CA2A47"/>
    <w:rsid w:val="00CA405F"/>
    <w:rsid w:val="00CA51C4"/>
    <w:rsid w:val="00CA5254"/>
    <w:rsid w:val="00CA52DD"/>
    <w:rsid w:val="00CA699A"/>
    <w:rsid w:val="00CA70EB"/>
    <w:rsid w:val="00CA7306"/>
    <w:rsid w:val="00CA7923"/>
    <w:rsid w:val="00CB051B"/>
    <w:rsid w:val="00CB077B"/>
    <w:rsid w:val="00CB09E1"/>
    <w:rsid w:val="00CB0AD2"/>
    <w:rsid w:val="00CB2060"/>
    <w:rsid w:val="00CB286E"/>
    <w:rsid w:val="00CB3572"/>
    <w:rsid w:val="00CB3C06"/>
    <w:rsid w:val="00CB3F3B"/>
    <w:rsid w:val="00CB441D"/>
    <w:rsid w:val="00CB4525"/>
    <w:rsid w:val="00CB640E"/>
    <w:rsid w:val="00CB6584"/>
    <w:rsid w:val="00CB6F7D"/>
    <w:rsid w:val="00CB7751"/>
    <w:rsid w:val="00CB7BA0"/>
    <w:rsid w:val="00CB7C32"/>
    <w:rsid w:val="00CB7D1E"/>
    <w:rsid w:val="00CB7DE9"/>
    <w:rsid w:val="00CC0659"/>
    <w:rsid w:val="00CC09A2"/>
    <w:rsid w:val="00CC0AB9"/>
    <w:rsid w:val="00CC0DC7"/>
    <w:rsid w:val="00CC2B6D"/>
    <w:rsid w:val="00CC2FAF"/>
    <w:rsid w:val="00CC362C"/>
    <w:rsid w:val="00CC3B98"/>
    <w:rsid w:val="00CC3E1B"/>
    <w:rsid w:val="00CC3FCF"/>
    <w:rsid w:val="00CC516B"/>
    <w:rsid w:val="00CC60B8"/>
    <w:rsid w:val="00CC63F7"/>
    <w:rsid w:val="00CC6A5B"/>
    <w:rsid w:val="00CC6DB3"/>
    <w:rsid w:val="00CD0326"/>
    <w:rsid w:val="00CD17F3"/>
    <w:rsid w:val="00CD425D"/>
    <w:rsid w:val="00CD4263"/>
    <w:rsid w:val="00CD55CD"/>
    <w:rsid w:val="00CD5941"/>
    <w:rsid w:val="00CD5CEB"/>
    <w:rsid w:val="00CD64B2"/>
    <w:rsid w:val="00CD6847"/>
    <w:rsid w:val="00CD7F5A"/>
    <w:rsid w:val="00CE0156"/>
    <w:rsid w:val="00CE07B1"/>
    <w:rsid w:val="00CE1429"/>
    <w:rsid w:val="00CE16CE"/>
    <w:rsid w:val="00CE28BC"/>
    <w:rsid w:val="00CE35EE"/>
    <w:rsid w:val="00CE364B"/>
    <w:rsid w:val="00CE4142"/>
    <w:rsid w:val="00CE4676"/>
    <w:rsid w:val="00CE48BF"/>
    <w:rsid w:val="00CE4E5E"/>
    <w:rsid w:val="00CE4F1A"/>
    <w:rsid w:val="00CE526B"/>
    <w:rsid w:val="00CE52C8"/>
    <w:rsid w:val="00CE5F80"/>
    <w:rsid w:val="00CE5FDE"/>
    <w:rsid w:val="00CE6AF0"/>
    <w:rsid w:val="00CE6D1E"/>
    <w:rsid w:val="00CE7103"/>
    <w:rsid w:val="00CE788C"/>
    <w:rsid w:val="00CF016E"/>
    <w:rsid w:val="00CF061F"/>
    <w:rsid w:val="00CF0670"/>
    <w:rsid w:val="00CF0EB7"/>
    <w:rsid w:val="00CF1693"/>
    <w:rsid w:val="00CF1E45"/>
    <w:rsid w:val="00CF2084"/>
    <w:rsid w:val="00CF2C37"/>
    <w:rsid w:val="00CF3705"/>
    <w:rsid w:val="00CF3E20"/>
    <w:rsid w:val="00CF3F4F"/>
    <w:rsid w:val="00CF42C9"/>
    <w:rsid w:val="00CF4509"/>
    <w:rsid w:val="00CF597D"/>
    <w:rsid w:val="00CF7339"/>
    <w:rsid w:val="00CF7754"/>
    <w:rsid w:val="00D010BF"/>
    <w:rsid w:val="00D01346"/>
    <w:rsid w:val="00D01532"/>
    <w:rsid w:val="00D0153B"/>
    <w:rsid w:val="00D01AB1"/>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6F71"/>
    <w:rsid w:val="00D075BE"/>
    <w:rsid w:val="00D07639"/>
    <w:rsid w:val="00D10319"/>
    <w:rsid w:val="00D103EF"/>
    <w:rsid w:val="00D10F44"/>
    <w:rsid w:val="00D11FCD"/>
    <w:rsid w:val="00D1275A"/>
    <w:rsid w:val="00D12B22"/>
    <w:rsid w:val="00D12B43"/>
    <w:rsid w:val="00D13595"/>
    <w:rsid w:val="00D13640"/>
    <w:rsid w:val="00D13B16"/>
    <w:rsid w:val="00D14806"/>
    <w:rsid w:val="00D15314"/>
    <w:rsid w:val="00D15399"/>
    <w:rsid w:val="00D159ED"/>
    <w:rsid w:val="00D15F31"/>
    <w:rsid w:val="00D1667C"/>
    <w:rsid w:val="00D16A0C"/>
    <w:rsid w:val="00D16E96"/>
    <w:rsid w:val="00D16ECD"/>
    <w:rsid w:val="00D178FE"/>
    <w:rsid w:val="00D17EE4"/>
    <w:rsid w:val="00D17FBE"/>
    <w:rsid w:val="00D201EE"/>
    <w:rsid w:val="00D20B3B"/>
    <w:rsid w:val="00D20FEC"/>
    <w:rsid w:val="00D21272"/>
    <w:rsid w:val="00D214C7"/>
    <w:rsid w:val="00D2197D"/>
    <w:rsid w:val="00D225B4"/>
    <w:rsid w:val="00D2285C"/>
    <w:rsid w:val="00D22C3F"/>
    <w:rsid w:val="00D246EC"/>
    <w:rsid w:val="00D24F83"/>
    <w:rsid w:val="00D256F8"/>
    <w:rsid w:val="00D25E2C"/>
    <w:rsid w:val="00D26175"/>
    <w:rsid w:val="00D266A4"/>
    <w:rsid w:val="00D2780D"/>
    <w:rsid w:val="00D300B3"/>
    <w:rsid w:val="00D307DC"/>
    <w:rsid w:val="00D30A00"/>
    <w:rsid w:val="00D30E7A"/>
    <w:rsid w:val="00D31332"/>
    <w:rsid w:val="00D314AE"/>
    <w:rsid w:val="00D31730"/>
    <w:rsid w:val="00D31CA4"/>
    <w:rsid w:val="00D31EBF"/>
    <w:rsid w:val="00D32457"/>
    <w:rsid w:val="00D33969"/>
    <w:rsid w:val="00D33E68"/>
    <w:rsid w:val="00D33E8F"/>
    <w:rsid w:val="00D3403A"/>
    <w:rsid w:val="00D3431C"/>
    <w:rsid w:val="00D3453B"/>
    <w:rsid w:val="00D351F2"/>
    <w:rsid w:val="00D35826"/>
    <w:rsid w:val="00D359E4"/>
    <w:rsid w:val="00D36126"/>
    <w:rsid w:val="00D3683A"/>
    <w:rsid w:val="00D369C8"/>
    <w:rsid w:val="00D373C9"/>
    <w:rsid w:val="00D375AB"/>
    <w:rsid w:val="00D4013E"/>
    <w:rsid w:val="00D405CF"/>
    <w:rsid w:val="00D40D3B"/>
    <w:rsid w:val="00D40E1A"/>
    <w:rsid w:val="00D40E25"/>
    <w:rsid w:val="00D411CF"/>
    <w:rsid w:val="00D417E5"/>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D87"/>
    <w:rsid w:val="00D52F23"/>
    <w:rsid w:val="00D52F99"/>
    <w:rsid w:val="00D53646"/>
    <w:rsid w:val="00D53F83"/>
    <w:rsid w:val="00D55013"/>
    <w:rsid w:val="00D55531"/>
    <w:rsid w:val="00D5556E"/>
    <w:rsid w:val="00D56938"/>
    <w:rsid w:val="00D569F8"/>
    <w:rsid w:val="00D60116"/>
    <w:rsid w:val="00D604D6"/>
    <w:rsid w:val="00D60737"/>
    <w:rsid w:val="00D6118C"/>
    <w:rsid w:val="00D6200D"/>
    <w:rsid w:val="00D62C47"/>
    <w:rsid w:val="00D64C01"/>
    <w:rsid w:val="00D64DC3"/>
    <w:rsid w:val="00D65299"/>
    <w:rsid w:val="00D655CF"/>
    <w:rsid w:val="00D65F50"/>
    <w:rsid w:val="00D66F1F"/>
    <w:rsid w:val="00D670D9"/>
    <w:rsid w:val="00D67344"/>
    <w:rsid w:val="00D67A20"/>
    <w:rsid w:val="00D702D4"/>
    <w:rsid w:val="00D705D6"/>
    <w:rsid w:val="00D70B4F"/>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43"/>
    <w:rsid w:val="00D82F65"/>
    <w:rsid w:val="00D83C73"/>
    <w:rsid w:val="00D8445B"/>
    <w:rsid w:val="00D84924"/>
    <w:rsid w:val="00D84DEB"/>
    <w:rsid w:val="00D84EAE"/>
    <w:rsid w:val="00D84EC2"/>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97792"/>
    <w:rsid w:val="00DA0545"/>
    <w:rsid w:val="00DA0FD5"/>
    <w:rsid w:val="00DA11D5"/>
    <w:rsid w:val="00DA386E"/>
    <w:rsid w:val="00DA4022"/>
    <w:rsid w:val="00DA416B"/>
    <w:rsid w:val="00DA5551"/>
    <w:rsid w:val="00DA59D6"/>
    <w:rsid w:val="00DA5A80"/>
    <w:rsid w:val="00DA628A"/>
    <w:rsid w:val="00DA6558"/>
    <w:rsid w:val="00DA7C2A"/>
    <w:rsid w:val="00DA7DCB"/>
    <w:rsid w:val="00DB0561"/>
    <w:rsid w:val="00DB08B1"/>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6AA6"/>
    <w:rsid w:val="00DB7018"/>
    <w:rsid w:val="00DB75CA"/>
    <w:rsid w:val="00DB7953"/>
    <w:rsid w:val="00DC09F6"/>
    <w:rsid w:val="00DC0D7B"/>
    <w:rsid w:val="00DC0EEA"/>
    <w:rsid w:val="00DC1098"/>
    <w:rsid w:val="00DC10BC"/>
    <w:rsid w:val="00DC1678"/>
    <w:rsid w:val="00DC1F3F"/>
    <w:rsid w:val="00DC21B9"/>
    <w:rsid w:val="00DC22C1"/>
    <w:rsid w:val="00DC22D7"/>
    <w:rsid w:val="00DC2A9D"/>
    <w:rsid w:val="00DC33E9"/>
    <w:rsid w:val="00DC3FFA"/>
    <w:rsid w:val="00DC47F7"/>
    <w:rsid w:val="00DC522E"/>
    <w:rsid w:val="00DC5EA5"/>
    <w:rsid w:val="00DC62B2"/>
    <w:rsid w:val="00DC65F7"/>
    <w:rsid w:val="00DC6725"/>
    <w:rsid w:val="00DC67D6"/>
    <w:rsid w:val="00DC67FD"/>
    <w:rsid w:val="00DC698A"/>
    <w:rsid w:val="00DC79E4"/>
    <w:rsid w:val="00DD01F2"/>
    <w:rsid w:val="00DD025D"/>
    <w:rsid w:val="00DD08F2"/>
    <w:rsid w:val="00DD1394"/>
    <w:rsid w:val="00DD14FF"/>
    <w:rsid w:val="00DD1608"/>
    <w:rsid w:val="00DD287B"/>
    <w:rsid w:val="00DD3315"/>
    <w:rsid w:val="00DD40EE"/>
    <w:rsid w:val="00DD4D98"/>
    <w:rsid w:val="00DD7B37"/>
    <w:rsid w:val="00DE0119"/>
    <w:rsid w:val="00DE0F1D"/>
    <w:rsid w:val="00DE1CF2"/>
    <w:rsid w:val="00DE2020"/>
    <w:rsid w:val="00DE3A97"/>
    <w:rsid w:val="00DE3FAA"/>
    <w:rsid w:val="00DE4E2F"/>
    <w:rsid w:val="00DE5002"/>
    <w:rsid w:val="00DE5D5E"/>
    <w:rsid w:val="00DE5E8D"/>
    <w:rsid w:val="00DE7825"/>
    <w:rsid w:val="00DF0309"/>
    <w:rsid w:val="00DF03D7"/>
    <w:rsid w:val="00DF06C1"/>
    <w:rsid w:val="00DF0D91"/>
    <w:rsid w:val="00DF239B"/>
    <w:rsid w:val="00DF266F"/>
    <w:rsid w:val="00DF2A1C"/>
    <w:rsid w:val="00DF2B71"/>
    <w:rsid w:val="00DF2C3E"/>
    <w:rsid w:val="00DF2E56"/>
    <w:rsid w:val="00DF3071"/>
    <w:rsid w:val="00DF3BFF"/>
    <w:rsid w:val="00DF3E97"/>
    <w:rsid w:val="00DF46D4"/>
    <w:rsid w:val="00DF4C92"/>
    <w:rsid w:val="00DF5239"/>
    <w:rsid w:val="00DF524A"/>
    <w:rsid w:val="00DF5321"/>
    <w:rsid w:val="00DF5796"/>
    <w:rsid w:val="00DF5A64"/>
    <w:rsid w:val="00DF5FD8"/>
    <w:rsid w:val="00DF666B"/>
    <w:rsid w:val="00DF7ED5"/>
    <w:rsid w:val="00E00464"/>
    <w:rsid w:val="00E00922"/>
    <w:rsid w:val="00E00B88"/>
    <w:rsid w:val="00E00CA5"/>
    <w:rsid w:val="00E0121B"/>
    <w:rsid w:val="00E01A19"/>
    <w:rsid w:val="00E02438"/>
    <w:rsid w:val="00E02D01"/>
    <w:rsid w:val="00E03558"/>
    <w:rsid w:val="00E04642"/>
    <w:rsid w:val="00E04A5A"/>
    <w:rsid w:val="00E055B6"/>
    <w:rsid w:val="00E06B63"/>
    <w:rsid w:val="00E06CAA"/>
    <w:rsid w:val="00E0719A"/>
    <w:rsid w:val="00E07908"/>
    <w:rsid w:val="00E07983"/>
    <w:rsid w:val="00E10DB9"/>
    <w:rsid w:val="00E11139"/>
    <w:rsid w:val="00E11417"/>
    <w:rsid w:val="00E1161C"/>
    <w:rsid w:val="00E11C08"/>
    <w:rsid w:val="00E11F59"/>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2D1"/>
    <w:rsid w:val="00E20CDA"/>
    <w:rsid w:val="00E211F6"/>
    <w:rsid w:val="00E2134C"/>
    <w:rsid w:val="00E217F9"/>
    <w:rsid w:val="00E22F60"/>
    <w:rsid w:val="00E22F94"/>
    <w:rsid w:val="00E2407A"/>
    <w:rsid w:val="00E24351"/>
    <w:rsid w:val="00E249C1"/>
    <w:rsid w:val="00E24B33"/>
    <w:rsid w:val="00E2531E"/>
    <w:rsid w:val="00E264DC"/>
    <w:rsid w:val="00E26E44"/>
    <w:rsid w:val="00E27672"/>
    <w:rsid w:val="00E27A1F"/>
    <w:rsid w:val="00E30591"/>
    <w:rsid w:val="00E30735"/>
    <w:rsid w:val="00E30AC5"/>
    <w:rsid w:val="00E31713"/>
    <w:rsid w:val="00E31ACE"/>
    <w:rsid w:val="00E32128"/>
    <w:rsid w:val="00E32570"/>
    <w:rsid w:val="00E32A81"/>
    <w:rsid w:val="00E33235"/>
    <w:rsid w:val="00E33C93"/>
    <w:rsid w:val="00E33D54"/>
    <w:rsid w:val="00E342E5"/>
    <w:rsid w:val="00E355DA"/>
    <w:rsid w:val="00E3591B"/>
    <w:rsid w:val="00E35D84"/>
    <w:rsid w:val="00E36028"/>
    <w:rsid w:val="00E3641B"/>
    <w:rsid w:val="00E36711"/>
    <w:rsid w:val="00E36F1F"/>
    <w:rsid w:val="00E376A8"/>
    <w:rsid w:val="00E37778"/>
    <w:rsid w:val="00E40FBC"/>
    <w:rsid w:val="00E41248"/>
    <w:rsid w:val="00E41882"/>
    <w:rsid w:val="00E41F7B"/>
    <w:rsid w:val="00E4281A"/>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2C0"/>
    <w:rsid w:val="00E56600"/>
    <w:rsid w:val="00E567BA"/>
    <w:rsid w:val="00E56D30"/>
    <w:rsid w:val="00E56EF9"/>
    <w:rsid w:val="00E570F9"/>
    <w:rsid w:val="00E571B9"/>
    <w:rsid w:val="00E57239"/>
    <w:rsid w:val="00E573BF"/>
    <w:rsid w:val="00E577FC"/>
    <w:rsid w:val="00E57874"/>
    <w:rsid w:val="00E57AFD"/>
    <w:rsid w:val="00E57B1C"/>
    <w:rsid w:val="00E57FB1"/>
    <w:rsid w:val="00E604E2"/>
    <w:rsid w:val="00E60A07"/>
    <w:rsid w:val="00E60E81"/>
    <w:rsid w:val="00E610DA"/>
    <w:rsid w:val="00E61120"/>
    <w:rsid w:val="00E61661"/>
    <w:rsid w:val="00E61862"/>
    <w:rsid w:val="00E61E3D"/>
    <w:rsid w:val="00E61EE4"/>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3A45"/>
    <w:rsid w:val="00E74A60"/>
    <w:rsid w:val="00E753D1"/>
    <w:rsid w:val="00E75D17"/>
    <w:rsid w:val="00E76A5D"/>
    <w:rsid w:val="00E773C2"/>
    <w:rsid w:val="00E77B20"/>
    <w:rsid w:val="00E77DB4"/>
    <w:rsid w:val="00E8069F"/>
    <w:rsid w:val="00E812BC"/>
    <w:rsid w:val="00E8198B"/>
    <w:rsid w:val="00E819D3"/>
    <w:rsid w:val="00E81F74"/>
    <w:rsid w:val="00E8211B"/>
    <w:rsid w:val="00E82A33"/>
    <w:rsid w:val="00E83D61"/>
    <w:rsid w:val="00E8401D"/>
    <w:rsid w:val="00E853F5"/>
    <w:rsid w:val="00E8572F"/>
    <w:rsid w:val="00E8639D"/>
    <w:rsid w:val="00E8690A"/>
    <w:rsid w:val="00E86AB6"/>
    <w:rsid w:val="00E8747B"/>
    <w:rsid w:val="00E87C61"/>
    <w:rsid w:val="00E87CF7"/>
    <w:rsid w:val="00E909DA"/>
    <w:rsid w:val="00E90B59"/>
    <w:rsid w:val="00E90C15"/>
    <w:rsid w:val="00E90C53"/>
    <w:rsid w:val="00E90F31"/>
    <w:rsid w:val="00E91817"/>
    <w:rsid w:val="00E91A49"/>
    <w:rsid w:val="00E91C83"/>
    <w:rsid w:val="00E91E06"/>
    <w:rsid w:val="00E9251B"/>
    <w:rsid w:val="00E92CA8"/>
    <w:rsid w:val="00E93305"/>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6A69"/>
    <w:rsid w:val="00EA73DA"/>
    <w:rsid w:val="00EA7593"/>
    <w:rsid w:val="00EA7F94"/>
    <w:rsid w:val="00EB0B5E"/>
    <w:rsid w:val="00EB13EB"/>
    <w:rsid w:val="00EB1EAC"/>
    <w:rsid w:val="00EB2326"/>
    <w:rsid w:val="00EB2B0E"/>
    <w:rsid w:val="00EB2EA6"/>
    <w:rsid w:val="00EB306E"/>
    <w:rsid w:val="00EB37C1"/>
    <w:rsid w:val="00EB3D47"/>
    <w:rsid w:val="00EB3DAA"/>
    <w:rsid w:val="00EB3DFC"/>
    <w:rsid w:val="00EB4ACF"/>
    <w:rsid w:val="00EB4E30"/>
    <w:rsid w:val="00EB4F85"/>
    <w:rsid w:val="00EB5516"/>
    <w:rsid w:val="00EB63C2"/>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098D"/>
    <w:rsid w:val="00ED137C"/>
    <w:rsid w:val="00ED1561"/>
    <w:rsid w:val="00ED24E6"/>
    <w:rsid w:val="00ED26BA"/>
    <w:rsid w:val="00ED2E7F"/>
    <w:rsid w:val="00ED357B"/>
    <w:rsid w:val="00ED387F"/>
    <w:rsid w:val="00ED3C01"/>
    <w:rsid w:val="00ED420D"/>
    <w:rsid w:val="00ED4287"/>
    <w:rsid w:val="00ED4DEB"/>
    <w:rsid w:val="00ED57A7"/>
    <w:rsid w:val="00ED5A33"/>
    <w:rsid w:val="00ED5F1D"/>
    <w:rsid w:val="00ED5F4D"/>
    <w:rsid w:val="00ED63E9"/>
    <w:rsid w:val="00ED6436"/>
    <w:rsid w:val="00ED6695"/>
    <w:rsid w:val="00ED69B9"/>
    <w:rsid w:val="00ED6F70"/>
    <w:rsid w:val="00ED707E"/>
    <w:rsid w:val="00ED7784"/>
    <w:rsid w:val="00EE06F3"/>
    <w:rsid w:val="00EE0C0E"/>
    <w:rsid w:val="00EE105C"/>
    <w:rsid w:val="00EE1FB7"/>
    <w:rsid w:val="00EE2114"/>
    <w:rsid w:val="00EE238E"/>
    <w:rsid w:val="00EE2431"/>
    <w:rsid w:val="00EE2CB1"/>
    <w:rsid w:val="00EE359B"/>
    <w:rsid w:val="00EE39A1"/>
    <w:rsid w:val="00EE3A47"/>
    <w:rsid w:val="00EE3DCE"/>
    <w:rsid w:val="00EE45FA"/>
    <w:rsid w:val="00EE5207"/>
    <w:rsid w:val="00EE558D"/>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4380"/>
    <w:rsid w:val="00EF623E"/>
    <w:rsid w:val="00EF66DB"/>
    <w:rsid w:val="00EF68AB"/>
    <w:rsid w:val="00EF7963"/>
    <w:rsid w:val="00F00139"/>
    <w:rsid w:val="00F01032"/>
    <w:rsid w:val="00F017D5"/>
    <w:rsid w:val="00F0183A"/>
    <w:rsid w:val="00F01EB6"/>
    <w:rsid w:val="00F02059"/>
    <w:rsid w:val="00F02254"/>
    <w:rsid w:val="00F025D5"/>
    <w:rsid w:val="00F034F8"/>
    <w:rsid w:val="00F037D6"/>
    <w:rsid w:val="00F038E9"/>
    <w:rsid w:val="00F03945"/>
    <w:rsid w:val="00F0416C"/>
    <w:rsid w:val="00F05A2F"/>
    <w:rsid w:val="00F062E1"/>
    <w:rsid w:val="00F06324"/>
    <w:rsid w:val="00F06611"/>
    <w:rsid w:val="00F06D6D"/>
    <w:rsid w:val="00F06E13"/>
    <w:rsid w:val="00F10C0A"/>
    <w:rsid w:val="00F10C6E"/>
    <w:rsid w:val="00F10FCC"/>
    <w:rsid w:val="00F134F4"/>
    <w:rsid w:val="00F1429C"/>
    <w:rsid w:val="00F160EE"/>
    <w:rsid w:val="00F17C57"/>
    <w:rsid w:val="00F17E0D"/>
    <w:rsid w:val="00F204EF"/>
    <w:rsid w:val="00F206D8"/>
    <w:rsid w:val="00F20E7A"/>
    <w:rsid w:val="00F21064"/>
    <w:rsid w:val="00F22898"/>
    <w:rsid w:val="00F23581"/>
    <w:rsid w:val="00F23B68"/>
    <w:rsid w:val="00F24A41"/>
    <w:rsid w:val="00F2554B"/>
    <w:rsid w:val="00F25CF0"/>
    <w:rsid w:val="00F25F18"/>
    <w:rsid w:val="00F2641D"/>
    <w:rsid w:val="00F26B90"/>
    <w:rsid w:val="00F27290"/>
    <w:rsid w:val="00F2785B"/>
    <w:rsid w:val="00F279B0"/>
    <w:rsid w:val="00F30251"/>
    <w:rsid w:val="00F305B2"/>
    <w:rsid w:val="00F31997"/>
    <w:rsid w:val="00F3226D"/>
    <w:rsid w:val="00F3245D"/>
    <w:rsid w:val="00F335A7"/>
    <w:rsid w:val="00F33E15"/>
    <w:rsid w:val="00F34265"/>
    <w:rsid w:val="00F34CDE"/>
    <w:rsid w:val="00F35249"/>
    <w:rsid w:val="00F353F9"/>
    <w:rsid w:val="00F35BAB"/>
    <w:rsid w:val="00F35C87"/>
    <w:rsid w:val="00F3646F"/>
    <w:rsid w:val="00F372A4"/>
    <w:rsid w:val="00F373AF"/>
    <w:rsid w:val="00F3754E"/>
    <w:rsid w:val="00F37CC5"/>
    <w:rsid w:val="00F412D3"/>
    <w:rsid w:val="00F4167E"/>
    <w:rsid w:val="00F416FA"/>
    <w:rsid w:val="00F422CF"/>
    <w:rsid w:val="00F4314A"/>
    <w:rsid w:val="00F43433"/>
    <w:rsid w:val="00F43450"/>
    <w:rsid w:val="00F44BE8"/>
    <w:rsid w:val="00F44C0F"/>
    <w:rsid w:val="00F45A09"/>
    <w:rsid w:val="00F45BA6"/>
    <w:rsid w:val="00F470A4"/>
    <w:rsid w:val="00F479F8"/>
    <w:rsid w:val="00F50A32"/>
    <w:rsid w:val="00F50B68"/>
    <w:rsid w:val="00F50FFA"/>
    <w:rsid w:val="00F516D6"/>
    <w:rsid w:val="00F51D3D"/>
    <w:rsid w:val="00F51FD0"/>
    <w:rsid w:val="00F5262C"/>
    <w:rsid w:val="00F527D2"/>
    <w:rsid w:val="00F52A68"/>
    <w:rsid w:val="00F52E17"/>
    <w:rsid w:val="00F52F30"/>
    <w:rsid w:val="00F533A9"/>
    <w:rsid w:val="00F54FB7"/>
    <w:rsid w:val="00F5558B"/>
    <w:rsid w:val="00F55ED9"/>
    <w:rsid w:val="00F56DA6"/>
    <w:rsid w:val="00F56FE4"/>
    <w:rsid w:val="00F570B1"/>
    <w:rsid w:val="00F6026C"/>
    <w:rsid w:val="00F62888"/>
    <w:rsid w:val="00F62AFD"/>
    <w:rsid w:val="00F6310D"/>
    <w:rsid w:val="00F64CAE"/>
    <w:rsid w:val="00F64F37"/>
    <w:rsid w:val="00F65258"/>
    <w:rsid w:val="00F6531D"/>
    <w:rsid w:val="00F65B99"/>
    <w:rsid w:val="00F663B7"/>
    <w:rsid w:val="00F6676D"/>
    <w:rsid w:val="00F67785"/>
    <w:rsid w:val="00F677C4"/>
    <w:rsid w:val="00F677FA"/>
    <w:rsid w:val="00F70291"/>
    <w:rsid w:val="00F70719"/>
    <w:rsid w:val="00F70786"/>
    <w:rsid w:val="00F7114A"/>
    <w:rsid w:val="00F71E29"/>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3B9"/>
    <w:rsid w:val="00F805C0"/>
    <w:rsid w:val="00F80989"/>
    <w:rsid w:val="00F8109B"/>
    <w:rsid w:val="00F815C1"/>
    <w:rsid w:val="00F8182F"/>
    <w:rsid w:val="00F82212"/>
    <w:rsid w:val="00F823F0"/>
    <w:rsid w:val="00F82539"/>
    <w:rsid w:val="00F83D5D"/>
    <w:rsid w:val="00F83EBA"/>
    <w:rsid w:val="00F84162"/>
    <w:rsid w:val="00F84B07"/>
    <w:rsid w:val="00F85686"/>
    <w:rsid w:val="00F85E7E"/>
    <w:rsid w:val="00F86B9F"/>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205"/>
    <w:rsid w:val="00F96496"/>
    <w:rsid w:val="00F968EE"/>
    <w:rsid w:val="00F97DBD"/>
    <w:rsid w:val="00FA000A"/>
    <w:rsid w:val="00FA0189"/>
    <w:rsid w:val="00FA0390"/>
    <w:rsid w:val="00FA03F4"/>
    <w:rsid w:val="00FA0C36"/>
    <w:rsid w:val="00FA0DCE"/>
    <w:rsid w:val="00FA181D"/>
    <w:rsid w:val="00FA1C72"/>
    <w:rsid w:val="00FA1FA4"/>
    <w:rsid w:val="00FA3A55"/>
    <w:rsid w:val="00FA49F7"/>
    <w:rsid w:val="00FA4AE1"/>
    <w:rsid w:val="00FA5348"/>
    <w:rsid w:val="00FA54F6"/>
    <w:rsid w:val="00FA643C"/>
    <w:rsid w:val="00FA7492"/>
    <w:rsid w:val="00FB0592"/>
    <w:rsid w:val="00FB0808"/>
    <w:rsid w:val="00FB1198"/>
    <w:rsid w:val="00FB15D4"/>
    <w:rsid w:val="00FB2619"/>
    <w:rsid w:val="00FB276C"/>
    <w:rsid w:val="00FB2F80"/>
    <w:rsid w:val="00FB372D"/>
    <w:rsid w:val="00FB3BF1"/>
    <w:rsid w:val="00FB3D2F"/>
    <w:rsid w:val="00FB4032"/>
    <w:rsid w:val="00FB42E8"/>
    <w:rsid w:val="00FB4714"/>
    <w:rsid w:val="00FB49C0"/>
    <w:rsid w:val="00FB57FB"/>
    <w:rsid w:val="00FB5B4A"/>
    <w:rsid w:val="00FB5F29"/>
    <w:rsid w:val="00FB61D1"/>
    <w:rsid w:val="00FB6698"/>
    <w:rsid w:val="00FB6C48"/>
    <w:rsid w:val="00FB705F"/>
    <w:rsid w:val="00FB71DC"/>
    <w:rsid w:val="00FB78A4"/>
    <w:rsid w:val="00FC116A"/>
    <w:rsid w:val="00FC13CC"/>
    <w:rsid w:val="00FC18C4"/>
    <w:rsid w:val="00FC1ACE"/>
    <w:rsid w:val="00FC26DD"/>
    <w:rsid w:val="00FC4ECC"/>
    <w:rsid w:val="00FC53CE"/>
    <w:rsid w:val="00FC5E4E"/>
    <w:rsid w:val="00FC5FD4"/>
    <w:rsid w:val="00FC6EF4"/>
    <w:rsid w:val="00FD0675"/>
    <w:rsid w:val="00FD0D70"/>
    <w:rsid w:val="00FD1829"/>
    <w:rsid w:val="00FD19E3"/>
    <w:rsid w:val="00FD1A10"/>
    <w:rsid w:val="00FD2245"/>
    <w:rsid w:val="00FD2BCE"/>
    <w:rsid w:val="00FD4053"/>
    <w:rsid w:val="00FD45EB"/>
    <w:rsid w:val="00FD5C78"/>
    <w:rsid w:val="00FD6BD3"/>
    <w:rsid w:val="00FD74EA"/>
    <w:rsid w:val="00FD7C6A"/>
    <w:rsid w:val="00FD7D0A"/>
    <w:rsid w:val="00FD7F59"/>
    <w:rsid w:val="00FE11E8"/>
    <w:rsid w:val="00FE147D"/>
    <w:rsid w:val="00FE18C9"/>
    <w:rsid w:val="00FE1B93"/>
    <w:rsid w:val="00FE2152"/>
    <w:rsid w:val="00FE2CCF"/>
    <w:rsid w:val="00FE2CFA"/>
    <w:rsid w:val="00FE3BA0"/>
    <w:rsid w:val="00FE49E5"/>
    <w:rsid w:val="00FE4A5D"/>
    <w:rsid w:val="00FE4AE7"/>
    <w:rsid w:val="00FE5DC1"/>
    <w:rsid w:val="00FE6445"/>
    <w:rsid w:val="00FE6832"/>
    <w:rsid w:val="00FE6CC2"/>
    <w:rsid w:val="00FE74BD"/>
    <w:rsid w:val="00FE7523"/>
    <w:rsid w:val="00FF058D"/>
    <w:rsid w:val="00FF072B"/>
    <w:rsid w:val="00FF1497"/>
    <w:rsid w:val="00FF1D50"/>
    <w:rsid w:val="00FF20FE"/>
    <w:rsid w:val="00FF280A"/>
    <w:rsid w:val="00FF292C"/>
    <w:rsid w:val="00FF2C9C"/>
    <w:rsid w:val="00FF33AA"/>
    <w:rsid w:val="00FF35DA"/>
    <w:rsid w:val="00FF38A9"/>
    <w:rsid w:val="00FF3A16"/>
    <w:rsid w:val="00FF3BFC"/>
    <w:rsid w:val="00FF3C8A"/>
    <w:rsid w:val="00FF42BB"/>
    <w:rsid w:val="00FF4C5F"/>
    <w:rsid w:val="00FF50A1"/>
    <w:rsid w:val="00FF557A"/>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0D879ACE-1EE7-440F-9038-77DC7770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2"/>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Ninguno">
    <w:name w:val="Ninguno"/>
    <w:rsid w:val="0088450E"/>
    <w:rPr>
      <w:lang w:val="es-ES_tradnl"/>
    </w:rPr>
  </w:style>
  <w:style w:type="paragraph" w:customStyle="1" w:styleId="Poromisin">
    <w:name w:val="Por omisión"/>
    <w:rsid w:val="0088450E"/>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5688223">
      <w:bodyDiv w:val="1"/>
      <w:marLeft w:val="0"/>
      <w:marRight w:val="0"/>
      <w:marTop w:val="0"/>
      <w:marBottom w:val="0"/>
      <w:divBdr>
        <w:top w:val="none" w:sz="0" w:space="0" w:color="auto"/>
        <w:left w:val="none" w:sz="0" w:space="0" w:color="auto"/>
        <w:bottom w:val="none" w:sz="0" w:space="0" w:color="auto"/>
        <w:right w:val="none" w:sz="0" w:space="0" w:color="auto"/>
      </w:divBdr>
      <w:divsChild>
        <w:div w:id="18044226">
          <w:marLeft w:val="0"/>
          <w:marRight w:val="0"/>
          <w:marTop w:val="0"/>
          <w:marBottom w:val="0"/>
          <w:divBdr>
            <w:top w:val="none" w:sz="0" w:space="0" w:color="auto"/>
            <w:left w:val="none" w:sz="0" w:space="0" w:color="auto"/>
            <w:bottom w:val="none" w:sz="0" w:space="0" w:color="auto"/>
            <w:right w:val="none" w:sz="0" w:space="0" w:color="auto"/>
          </w:divBdr>
        </w:div>
        <w:div w:id="1631744301">
          <w:marLeft w:val="0"/>
          <w:marRight w:val="0"/>
          <w:marTop w:val="0"/>
          <w:marBottom w:val="0"/>
          <w:divBdr>
            <w:top w:val="none" w:sz="0" w:space="0" w:color="auto"/>
            <w:left w:val="none" w:sz="0" w:space="0" w:color="auto"/>
            <w:bottom w:val="none" w:sz="0" w:space="0" w:color="auto"/>
            <w:right w:val="none" w:sz="0" w:space="0" w:color="auto"/>
          </w:divBdr>
        </w:div>
        <w:div w:id="1159233343">
          <w:marLeft w:val="0"/>
          <w:marRight w:val="0"/>
          <w:marTop w:val="0"/>
          <w:marBottom w:val="0"/>
          <w:divBdr>
            <w:top w:val="none" w:sz="0" w:space="0" w:color="auto"/>
            <w:left w:val="none" w:sz="0" w:space="0" w:color="auto"/>
            <w:bottom w:val="none" w:sz="0" w:space="0" w:color="auto"/>
            <w:right w:val="none" w:sz="0" w:space="0" w:color="auto"/>
          </w:divBdr>
        </w:div>
      </w:divsChild>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57523461">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603C4-2542-46D5-9FEE-FB97C10A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6294</TotalTime>
  <Pages>7</Pages>
  <Words>3224</Words>
  <Characters>17738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230</cp:revision>
  <cp:lastPrinted>2019-03-15T20:38:00Z</cp:lastPrinted>
  <dcterms:created xsi:type="dcterms:W3CDTF">2018-08-30T16:47:00Z</dcterms:created>
  <dcterms:modified xsi:type="dcterms:W3CDTF">2019-05-17T19:55:00Z</dcterms:modified>
  <cp:category>Sala Laboral Tribunal Superior de Periera</cp:category>
</cp:coreProperties>
</file>