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89" w:rsidRPr="00CB3789" w:rsidRDefault="00CB3789" w:rsidP="00CB378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CB378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B3789" w:rsidRPr="00CB3789" w:rsidRDefault="00CB3789" w:rsidP="00CB3789">
      <w:pPr>
        <w:spacing w:line="240" w:lineRule="auto"/>
        <w:ind w:firstLine="0"/>
        <w:rPr>
          <w:rFonts w:ascii="Arial" w:eastAsia="Times New Roman" w:hAnsi="Arial" w:cs="Arial"/>
          <w:sz w:val="20"/>
          <w:szCs w:val="20"/>
          <w:lang w:val="es-419" w:eastAsia="es-ES"/>
        </w:rPr>
      </w:pPr>
    </w:p>
    <w:p w:rsidR="00CB3789" w:rsidRPr="00CB3789" w:rsidRDefault="00CB3789" w:rsidP="00CB3789">
      <w:pPr>
        <w:spacing w:line="240" w:lineRule="auto"/>
        <w:ind w:firstLine="0"/>
        <w:rPr>
          <w:rFonts w:ascii="Arial" w:eastAsia="Times New Roman" w:hAnsi="Arial" w:cs="Arial"/>
          <w:sz w:val="20"/>
          <w:szCs w:val="20"/>
          <w:lang w:val="es-419" w:eastAsia="es-ES"/>
        </w:rPr>
      </w:pPr>
      <w:r w:rsidRPr="00CB3789">
        <w:rPr>
          <w:rFonts w:ascii="Arial" w:eastAsia="Times New Roman" w:hAnsi="Arial" w:cs="Arial"/>
          <w:sz w:val="20"/>
          <w:szCs w:val="20"/>
          <w:lang w:val="es-419" w:eastAsia="es-ES"/>
        </w:rPr>
        <w:t xml:space="preserve">Providencia: </w:t>
      </w:r>
      <w:r w:rsidRPr="00CB3789">
        <w:rPr>
          <w:rFonts w:ascii="Arial" w:eastAsia="Times New Roman" w:hAnsi="Arial" w:cs="Arial"/>
          <w:sz w:val="20"/>
          <w:szCs w:val="20"/>
          <w:lang w:val="es-419" w:eastAsia="es-ES"/>
        </w:rPr>
        <w:tab/>
      </w:r>
      <w:r w:rsidRPr="00CB3789">
        <w:rPr>
          <w:rFonts w:ascii="Arial" w:eastAsia="Times New Roman" w:hAnsi="Arial" w:cs="Arial"/>
          <w:sz w:val="20"/>
          <w:szCs w:val="20"/>
          <w:lang w:val="es-419" w:eastAsia="es-ES"/>
        </w:rPr>
        <w:tab/>
        <w:t xml:space="preserve">Sentencia del 5 de abril de 2019 </w:t>
      </w:r>
    </w:p>
    <w:p w:rsidR="00CB3789" w:rsidRPr="00CB3789" w:rsidRDefault="00CB3789" w:rsidP="00CB3789">
      <w:pPr>
        <w:spacing w:line="240" w:lineRule="auto"/>
        <w:ind w:firstLine="0"/>
        <w:rPr>
          <w:rFonts w:ascii="Arial" w:eastAsia="Times New Roman" w:hAnsi="Arial" w:cs="Arial"/>
          <w:sz w:val="20"/>
          <w:szCs w:val="20"/>
          <w:lang w:val="es-419" w:eastAsia="es-ES"/>
        </w:rPr>
      </w:pPr>
      <w:r w:rsidRPr="00CB3789">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66001-31-05-005-2017-00165-01</w:t>
      </w:r>
    </w:p>
    <w:p w:rsidR="00CB3789" w:rsidRPr="00CB3789" w:rsidRDefault="00CB3789" w:rsidP="00CB3789">
      <w:pPr>
        <w:spacing w:line="240" w:lineRule="auto"/>
        <w:ind w:firstLine="0"/>
        <w:rPr>
          <w:rFonts w:ascii="Arial" w:eastAsia="Times New Roman" w:hAnsi="Arial" w:cs="Arial"/>
          <w:sz w:val="20"/>
          <w:szCs w:val="20"/>
          <w:lang w:val="es-419" w:eastAsia="es-ES"/>
        </w:rPr>
      </w:pPr>
      <w:r w:rsidRPr="00CB3789">
        <w:rPr>
          <w:rFonts w:ascii="Arial" w:eastAsia="Times New Roman" w:hAnsi="Arial" w:cs="Arial"/>
          <w:sz w:val="20"/>
          <w:szCs w:val="20"/>
          <w:lang w:val="es-419" w:eastAsia="es-ES"/>
        </w:rPr>
        <w:t>Proceso:</w:t>
      </w:r>
      <w:r w:rsidRPr="00CB3789">
        <w:rPr>
          <w:rFonts w:ascii="Arial" w:eastAsia="Times New Roman" w:hAnsi="Arial" w:cs="Arial"/>
          <w:sz w:val="20"/>
          <w:szCs w:val="20"/>
          <w:lang w:val="es-419" w:eastAsia="es-ES"/>
        </w:rPr>
        <w:tab/>
      </w:r>
      <w:r w:rsidRPr="00CB3789">
        <w:rPr>
          <w:rFonts w:ascii="Arial" w:eastAsia="Times New Roman" w:hAnsi="Arial" w:cs="Arial"/>
          <w:sz w:val="20"/>
          <w:szCs w:val="20"/>
          <w:lang w:val="es-419" w:eastAsia="es-ES"/>
        </w:rPr>
        <w:tab/>
        <w:t xml:space="preserve">Ordinario laboral </w:t>
      </w:r>
    </w:p>
    <w:p w:rsidR="00CB3789" w:rsidRPr="00CB3789" w:rsidRDefault="00CB3789" w:rsidP="00CB3789">
      <w:pPr>
        <w:spacing w:line="240" w:lineRule="auto"/>
        <w:ind w:firstLine="0"/>
        <w:rPr>
          <w:rFonts w:ascii="Arial" w:eastAsia="Times New Roman" w:hAnsi="Arial" w:cs="Arial"/>
          <w:sz w:val="20"/>
          <w:szCs w:val="20"/>
          <w:lang w:val="es-419" w:eastAsia="es-ES"/>
        </w:rPr>
      </w:pPr>
      <w:r w:rsidRPr="00CB3789">
        <w:rPr>
          <w:rFonts w:ascii="Arial" w:eastAsia="Times New Roman" w:hAnsi="Arial" w:cs="Arial"/>
          <w:sz w:val="20"/>
          <w:szCs w:val="20"/>
          <w:lang w:val="es-419" w:eastAsia="es-ES"/>
        </w:rPr>
        <w:t>Demandante:</w:t>
      </w:r>
      <w:r w:rsidRPr="00CB3789">
        <w:rPr>
          <w:rFonts w:ascii="Arial" w:eastAsia="Times New Roman" w:hAnsi="Arial" w:cs="Arial"/>
          <w:sz w:val="20"/>
          <w:szCs w:val="20"/>
          <w:lang w:val="es-419" w:eastAsia="es-ES"/>
        </w:rPr>
        <w:tab/>
      </w:r>
      <w:r w:rsidRPr="00CB3789">
        <w:rPr>
          <w:rFonts w:ascii="Arial" w:eastAsia="Times New Roman" w:hAnsi="Arial" w:cs="Arial"/>
          <w:sz w:val="20"/>
          <w:szCs w:val="20"/>
          <w:lang w:val="es-419" w:eastAsia="es-ES"/>
        </w:rPr>
        <w:tab/>
        <w:t>María Amparo Valencia Cardona</w:t>
      </w:r>
    </w:p>
    <w:p w:rsidR="00CB3789" w:rsidRPr="00CB3789" w:rsidRDefault="00CB3789" w:rsidP="00CB3789">
      <w:pPr>
        <w:spacing w:line="240" w:lineRule="auto"/>
        <w:ind w:firstLine="0"/>
        <w:rPr>
          <w:rFonts w:ascii="Arial" w:eastAsia="Times New Roman" w:hAnsi="Arial" w:cs="Arial"/>
          <w:sz w:val="20"/>
          <w:szCs w:val="20"/>
          <w:lang w:val="es-419" w:eastAsia="es-ES"/>
        </w:rPr>
      </w:pPr>
      <w:r w:rsidRPr="00CB3789">
        <w:rPr>
          <w:rFonts w:ascii="Arial" w:eastAsia="Times New Roman" w:hAnsi="Arial" w:cs="Arial"/>
          <w:sz w:val="20"/>
          <w:szCs w:val="20"/>
          <w:lang w:val="es-419" w:eastAsia="es-ES"/>
        </w:rPr>
        <w:t>Demandado:</w:t>
      </w:r>
      <w:r w:rsidRPr="00CB3789">
        <w:rPr>
          <w:rFonts w:ascii="Arial" w:eastAsia="Times New Roman" w:hAnsi="Arial" w:cs="Arial"/>
          <w:sz w:val="20"/>
          <w:szCs w:val="20"/>
          <w:lang w:val="es-419" w:eastAsia="es-ES"/>
        </w:rPr>
        <w:tab/>
      </w:r>
      <w:r w:rsidRPr="00CB3789">
        <w:rPr>
          <w:rFonts w:ascii="Arial" w:eastAsia="Times New Roman" w:hAnsi="Arial" w:cs="Arial"/>
          <w:sz w:val="20"/>
          <w:szCs w:val="20"/>
          <w:lang w:val="es-419" w:eastAsia="es-ES"/>
        </w:rPr>
        <w:tab/>
        <w:t>UGPP</w:t>
      </w:r>
    </w:p>
    <w:p w:rsidR="00CB3789" w:rsidRPr="00CB3789" w:rsidRDefault="00CB3789" w:rsidP="00CB3789">
      <w:pPr>
        <w:spacing w:line="240" w:lineRule="auto"/>
        <w:ind w:firstLine="0"/>
        <w:rPr>
          <w:rFonts w:ascii="Arial" w:eastAsia="Times New Roman" w:hAnsi="Arial" w:cs="Arial"/>
          <w:sz w:val="20"/>
          <w:szCs w:val="20"/>
          <w:lang w:val="es-419" w:eastAsia="es-ES"/>
        </w:rPr>
      </w:pPr>
      <w:r w:rsidRPr="00CB3789">
        <w:rPr>
          <w:rFonts w:ascii="Arial" w:eastAsia="Times New Roman" w:hAnsi="Arial" w:cs="Arial"/>
          <w:sz w:val="20"/>
          <w:szCs w:val="20"/>
          <w:lang w:val="es-419" w:eastAsia="es-ES"/>
        </w:rPr>
        <w:t xml:space="preserve">Juzgado de origen: </w:t>
      </w:r>
      <w:r w:rsidRPr="00CB3789">
        <w:rPr>
          <w:rFonts w:ascii="Arial" w:eastAsia="Times New Roman" w:hAnsi="Arial" w:cs="Arial"/>
          <w:sz w:val="20"/>
          <w:szCs w:val="20"/>
          <w:lang w:val="es-419" w:eastAsia="es-ES"/>
        </w:rPr>
        <w:tab/>
        <w:t>Quinto Laboral del Circuito de Pereira</w:t>
      </w:r>
    </w:p>
    <w:p w:rsidR="00CB3789" w:rsidRPr="00CB3789" w:rsidRDefault="00CB3789" w:rsidP="00CB3789">
      <w:pPr>
        <w:spacing w:line="240" w:lineRule="auto"/>
        <w:ind w:firstLine="0"/>
        <w:rPr>
          <w:rFonts w:ascii="Arial" w:eastAsia="Times New Roman" w:hAnsi="Arial" w:cs="Arial"/>
          <w:sz w:val="20"/>
          <w:szCs w:val="20"/>
          <w:lang w:val="es-419" w:eastAsia="es-ES"/>
        </w:rPr>
      </w:pPr>
      <w:r w:rsidRPr="00CB3789">
        <w:rPr>
          <w:rFonts w:ascii="Arial" w:eastAsia="Times New Roman" w:hAnsi="Arial" w:cs="Arial"/>
          <w:sz w:val="20"/>
          <w:szCs w:val="20"/>
          <w:lang w:val="es-419" w:eastAsia="es-ES"/>
        </w:rPr>
        <w:t>Magistrada ponente:</w:t>
      </w:r>
      <w:r w:rsidRPr="00CB3789">
        <w:rPr>
          <w:rFonts w:ascii="Arial" w:eastAsia="Times New Roman" w:hAnsi="Arial" w:cs="Arial"/>
          <w:sz w:val="20"/>
          <w:szCs w:val="20"/>
          <w:lang w:val="es-419" w:eastAsia="es-ES"/>
        </w:rPr>
        <w:tab/>
        <w:t>Dra. Ana Lucía Caicedo Calderón</w:t>
      </w:r>
    </w:p>
    <w:p w:rsidR="00CB3789" w:rsidRPr="00CB3789" w:rsidRDefault="00CB3789" w:rsidP="00CB3789">
      <w:pPr>
        <w:spacing w:line="240" w:lineRule="auto"/>
        <w:ind w:firstLine="0"/>
        <w:rPr>
          <w:rFonts w:ascii="Arial" w:eastAsia="Times New Roman" w:hAnsi="Arial" w:cs="Arial"/>
          <w:sz w:val="20"/>
          <w:szCs w:val="20"/>
          <w:lang w:val="es-419" w:eastAsia="es-ES"/>
        </w:rPr>
      </w:pPr>
    </w:p>
    <w:p w:rsidR="00CB3789" w:rsidRPr="009A74FD" w:rsidRDefault="00CB3789" w:rsidP="00CB3789">
      <w:pPr>
        <w:spacing w:line="240" w:lineRule="auto"/>
        <w:ind w:firstLine="0"/>
        <w:rPr>
          <w:rFonts w:ascii="Arial" w:eastAsia="Times New Roman" w:hAnsi="Arial" w:cs="Arial"/>
          <w:b/>
          <w:bCs/>
          <w:iCs/>
          <w:sz w:val="20"/>
          <w:szCs w:val="20"/>
          <w:lang w:val="es-CO" w:eastAsia="fr-FR"/>
        </w:rPr>
      </w:pPr>
      <w:r w:rsidRPr="00CB3789">
        <w:rPr>
          <w:rFonts w:ascii="Arial" w:eastAsia="Times New Roman" w:hAnsi="Arial" w:cs="Arial"/>
          <w:b/>
          <w:bCs/>
          <w:iCs/>
          <w:sz w:val="20"/>
          <w:szCs w:val="20"/>
          <w:lang w:val="es-419" w:eastAsia="fr-FR"/>
        </w:rPr>
        <w:t>TEMAS:</w:t>
      </w:r>
      <w:r w:rsidRPr="00CB3789">
        <w:rPr>
          <w:rFonts w:ascii="Arial" w:eastAsia="Times New Roman" w:hAnsi="Arial" w:cs="Arial"/>
          <w:b/>
          <w:bCs/>
          <w:iCs/>
          <w:sz w:val="20"/>
          <w:szCs w:val="20"/>
          <w:lang w:val="es-419" w:eastAsia="fr-FR"/>
        </w:rPr>
        <w:tab/>
        <w:t>PENSIÓN DE</w:t>
      </w:r>
      <w:r w:rsidR="009A74FD">
        <w:rPr>
          <w:rFonts w:ascii="Arial" w:eastAsia="Times New Roman" w:hAnsi="Arial" w:cs="Arial"/>
          <w:b/>
          <w:bCs/>
          <w:iCs/>
          <w:sz w:val="20"/>
          <w:szCs w:val="20"/>
          <w:lang w:val="es-CO" w:eastAsia="fr-FR"/>
        </w:rPr>
        <w:t xml:space="preserve"> SOBREVIVIENTES / DERIVADA DE PENSIÓN DE INVALIDEZ </w:t>
      </w:r>
      <w:r w:rsidRPr="00CB3789">
        <w:rPr>
          <w:rFonts w:ascii="Arial" w:eastAsia="Times New Roman" w:hAnsi="Arial" w:cs="Arial"/>
          <w:b/>
          <w:bCs/>
          <w:iCs/>
          <w:sz w:val="20"/>
          <w:szCs w:val="20"/>
          <w:lang w:val="es-419" w:eastAsia="fr-FR"/>
        </w:rPr>
        <w:t>A CARGO DE LA UGPP</w:t>
      </w:r>
      <w:r w:rsidR="009A74FD">
        <w:rPr>
          <w:rFonts w:ascii="Arial" w:eastAsia="Times New Roman" w:hAnsi="Arial" w:cs="Arial"/>
          <w:b/>
          <w:bCs/>
          <w:iCs/>
          <w:sz w:val="20"/>
          <w:szCs w:val="20"/>
          <w:lang w:val="es-CO" w:eastAsia="fr-FR"/>
        </w:rPr>
        <w:t xml:space="preserve"> COMO SUCESORA DE POSITIVA S.A.</w:t>
      </w:r>
      <w:r w:rsidR="00DA2D0D">
        <w:rPr>
          <w:rFonts w:ascii="Arial" w:eastAsia="Times New Roman" w:hAnsi="Arial" w:cs="Arial"/>
          <w:b/>
          <w:bCs/>
          <w:iCs/>
          <w:sz w:val="20"/>
          <w:szCs w:val="20"/>
          <w:lang w:val="es-CO" w:eastAsia="fr-FR"/>
        </w:rPr>
        <w:t xml:space="preserve"> / RECONSTRUCCIÓN DEL EXPEDIENTE EN CASO DE PÉRDIDA DEL MISMO O DE ACTOS ADMINISTRATIVOS.</w:t>
      </w:r>
    </w:p>
    <w:p w:rsidR="00CB3789" w:rsidRPr="00CB3789" w:rsidRDefault="00CB3789" w:rsidP="00CB3789">
      <w:pPr>
        <w:spacing w:line="240" w:lineRule="auto"/>
        <w:ind w:firstLine="0"/>
        <w:rPr>
          <w:rFonts w:ascii="Arial" w:eastAsia="Times New Roman" w:hAnsi="Arial" w:cs="Arial"/>
          <w:sz w:val="20"/>
          <w:szCs w:val="20"/>
          <w:lang w:val="es-419" w:eastAsia="es-ES"/>
        </w:rPr>
      </w:pPr>
    </w:p>
    <w:p w:rsidR="00F11E44" w:rsidRDefault="00F11E44" w:rsidP="00CB3789">
      <w:pPr>
        <w:spacing w:line="240" w:lineRule="auto"/>
        <w:ind w:firstLine="0"/>
        <w:rPr>
          <w:rFonts w:ascii="Arial" w:eastAsia="Times New Roman" w:hAnsi="Arial" w:cs="Arial"/>
          <w:sz w:val="20"/>
          <w:szCs w:val="20"/>
          <w:lang w:val="es-419" w:eastAsia="es-ES"/>
        </w:rPr>
      </w:pPr>
      <w:r w:rsidRPr="00CB3789">
        <w:rPr>
          <w:rFonts w:ascii="Arial" w:eastAsia="Times New Roman" w:hAnsi="Arial" w:cs="Arial"/>
          <w:sz w:val="20"/>
          <w:szCs w:val="20"/>
          <w:lang w:val="es-419" w:eastAsia="es-ES"/>
        </w:rPr>
        <w:t>(…) con arreglo a lo dispuesto por el artículo 80 de la Ley 1753 de 2015, a partir del 30 de junio de 2015, la UGPP asumió la administración y pago de las pensiones de invalidez causadas originalmente en el Instituto de Seguros Sociales y que hasta esa fecha estuvieron a cargo de Positiva S.A. (…) Dicha norma fue reglamentada por el Decreto 1437 de 2015, que entró en vigencia el 30 de junio de 2015, en virtud del cual se estableció que POSITIVA S.A. debía poner a disposición de la Unidad Especial de Gestión Pensional y Contribuciones Parafiscales de la Protección Social UGPP, las bases de datos, los aplicativos y la información completa relacionada con la función pensional de Riesgos Laborales del Instituto de Seguros Sociales, necesaria para que la UGPP pueda ejercer cabalmente sus funciones de administración (Art. 13).</w:t>
      </w:r>
    </w:p>
    <w:p w:rsidR="00CB3789" w:rsidRDefault="00CB3789" w:rsidP="00CB3789">
      <w:pPr>
        <w:spacing w:line="240" w:lineRule="auto"/>
        <w:ind w:firstLine="0"/>
        <w:rPr>
          <w:rFonts w:ascii="Arial" w:eastAsia="Times New Roman" w:hAnsi="Arial" w:cs="Arial"/>
          <w:sz w:val="20"/>
          <w:szCs w:val="20"/>
          <w:lang w:val="es-419" w:eastAsia="es-ES"/>
        </w:rPr>
      </w:pPr>
    </w:p>
    <w:p w:rsidR="00CB3789" w:rsidRDefault="00676F44" w:rsidP="00CB3789">
      <w:pPr>
        <w:spacing w:line="240" w:lineRule="auto"/>
        <w:ind w:firstLine="0"/>
        <w:rPr>
          <w:rFonts w:ascii="Arial" w:eastAsia="Times New Roman" w:hAnsi="Arial" w:cs="Arial"/>
          <w:sz w:val="20"/>
          <w:szCs w:val="20"/>
          <w:lang w:val="es-CO" w:eastAsia="es-ES"/>
        </w:rPr>
      </w:pPr>
      <w:r w:rsidRPr="00676F44">
        <w:rPr>
          <w:rFonts w:ascii="Arial" w:eastAsia="Times New Roman" w:hAnsi="Arial" w:cs="Arial"/>
          <w:sz w:val="20"/>
          <w:szCs w:val="20"/>
          <w:lang w:val="es-419" w:eastAsia="es-ES"/>
        </w:rPr>
        <w:t>Se estableció, además, que a la UGPP le correspondería verificar de oficio el cumplimiento de los requisitos para la adquisición del derecho y la legalidad de los documentos que soportan el pago de las pensiones que asume, y se estableció un procedimiento especial en caso de que no existiere expediente o acto administrativo de reconocimiento de las pensiones a su cargo, así: Art. 9: en estos casos dentro del término máximo de seis meses siguientes a la asunción de la función pensional y siguiendo el procedimiento administrativo general previsto en el Código Procedimiento Administrativo y de lo Contencioso Administrativo, procederá a reconstruir expediente acudiendo a la información de terceros y del beneficiario de la pensión o sus causahabientes</w:t>
      </w:r>
      <w:r w:rsidR="00DA2D0D">
        <w:rPr>
          <w:rFonts w:ascii="Arial" w:eastAsia="Times New Roman" w:hAnsi="Arial" w:cs="Arial"/>
          <w:sz w:val="20"/>
          <w:szCs w:val="20"/>
          <w:lang w:val="es-419" w:eastAsia="es-ES"/>
        </w:rPr>
        <w:t>…</w:t>
      </w:r>
      <w:r w:rsidR="00DA2D0D">
        <w:rPr>
          <w:rFonts w:ascii="Arial" w:eastAsia="Times New Roman" w:hAnsi="Arial" w:cs="Arial"/>
          <w:sz w:val="20"/>
          <w:szCs w:val="20"/>
          <w:lang w:val="es-CO" w:eastAsia="es-ES"/>
        </w:rPr>
        <w:t>”.</w:t>
      </w:r>
    </w:p>
    <w:p w:rsidR="00DA2D0D" w:rsidRPr="00DA2D0D" w:rsidRDefault="00DA2D0D" w:rsidP="00CB3789">
      <w:pPr>
        <w:spacing w:line="240" w:lineRule="auto"/>
        <w:ind w:firstLine="0"/>
        <w:rPr>
          <w:rFonts w:ascii="Arial" w:eastAsia="Times New Roman" w:hAnsi="Arial" w:cs="Arial"/>
          <w:sz w:val="20"/>
          <w:szCs w:val="20"/>
          <w:lang w:val="es-CO" w:eastAsia="es-ES"/>
        </w:rPr>
      </w:pPr>
    </w:p>
    <w:p w:rsidR="00CB3789" w:rsidRPr="00CB3789" w:rsidRDefault="00CB3789" w:rsidP="00CB3789">
      <w:pPr>
        <w:spacing w:line="240" w:lineRule="auto"/>
        <w:ind w:firstLine="0"/>
        <w:rPr>
          <w:rFonts w:ascii="Arial" w:eastAsia="Times New Roman" w:hAnsi="Arial" w:cs="Arial"/>
          <w:sz w:val="20"/>
          <w:szCs w:val="20"/>
          <w:lang w:val="es-419" w:eastAsia="es-ES"/>
        </w:rPr>
      </w:pPr>
    </w:p>
    <w:p w:rsidR="000A5E9D" w:rsidRPr="00CB3789" w:rsidRDefault="000A5E9D" w:rsidP="00CB3789">
      <w:pPr>
        <w:spacing w:line="240" w:lineRule="auto"/>
        <w:ind w:firstLine="0"/>
        <w:rPr>
          <w:rFonts w:ascii="Arial" w:eastAsia="Times New Roman" w:hAnsi="Arial" w:cs="Arial"/>
          <w:sz w:val="20"/>
          <w:szCs w:val="20"/>
          <w:lang w:val="es-419" w:eastAsia="es-ES"/>
        </w:rPr>
      </w:pPr>
    </w:p>
    <w:p w:rsidR="000A5E9D" w:rsidRPr="00DA2D0D" w:rsidRDefault="000A5E9D" w:rsidP="00F11E44">
      <w:pPr>
        <w:pStyle w:val="Ttulo4"/>
        <w:widowControl w:val="0"/>
        <w:spacing w:line="276" w:lineRule="auto"/>
        <w:ind w:firstLine="0"/>
        <w:jc w:val="center"/>
        <w:rPr>
          <w:rFonts w:ascii="Arial" w:hAnsi="Arial" w:cs="Arial"/>
          <w:b/>
          <w:bCs/>
          <w:i w:val="0"/>
          <w:color w:val="auto"/>
          <w:sz w:val="24"/>
          <w:szCs w:val="24"/>
          <w:lang w:eastAsia="es-MX"/>
        </w:rPr>
      </w:pPr>
      <w:r w:rsidRPr="00DA2D0D">
        <w:rPr>
          <w:rFonts w:ascii="Arial" w:hAnsi="Arial" w:cs="Arial"/>
          <w:b/>
          <w:bCs/>
          <w:i w:val="0"/>
          <w:color w:val="auto"/>
          <w:sz w:val="24"/>
          <w:szCs w:val="24"/>
          <w:lang w:eastAsia="es-MX"/>
        </w:rPr>
        <w:t>TRIBUNAL SUPERIOR DEL DISTRITO JUDICIAL DE PEREIRA</w:t>
      </w:r>
    </w:p>
    <w:p w:rsidR="000A5E9D" w:rsidRPr="00DA2D0D" w:rsidRDefault="000A5E9D" w:rsidP="00F11E44">
      <w:pPr>
        <w:pStyle w:val="Ttulo4"/>
        <w:widowControl w:val="0"/>
        <w:spacing w:line="276" w:lineRule="auto"/>
        <w:ind w:firstLine="0"/>
        <w:jc w:val="center"/>
        <w:rPr>
          <w:rFonts w:ascii="Arial" w:hAnsi="Arial" w:cs="Arial"/>
          <w:b/>
          <w:bCs/>
          <w:i w:val="0"/>
          <w:color w:val="auto"/>
          <w:sz w:val="24"/>
          <w:szCs w:val="24"/>
          <w:lang w:eastAsia="es-MX"/>
        </w:rPr>
      </w:pPr>
      <w:r w:rsidRPr="00DA2D0D">
        <w:rPr>
          <w:rFonts w:ascii="Arial" w:hAnsi="Arial" w:cs="Arial"/>
          <w:b/>
          <w:bCs/>
          <w:i w:val="0"/>
          <w:color w:val="auto"/>
          <w:sz w:val="24"/>
          <w:szCs w:val="24"/>
          <w:lang w:eastAsia="es-MX"/>
        </w:rPr>
        <w:t>SALA DE DECISION LABORAL No. 1</w:t>
      </w:r>
    </w:p>
    <w:p w:rsidR="000A5E9D" w:rsidRPr="00DA2D0D" w:rsidRDefault="000A5E9D" w:rsidP="00F11E44">
      <w:pPr>
        <w:spacing w:line="240" w:lineRule="auto"/>
        <w:jc w:val="center"/>
        <w:rPr>
          <w:rFonts w:ascii="Arial" w:hAnsi="Arial" w:cs="Arial"/>
          <w:bCs/>
          <w:sz w:val="20"/>
          <w:szCs w:val="20"/>
        </w:rPr>
      </w:pPr>
    </w:p>
    <w:p w:rsidR="000A5E9D" w:rsidRPr="00DA2D0D" w:rsidRDefault="000A5E9D" w:rsidP="000A5E9D">
      <w:pPr>
        <w:ind w:firstLine="0"/>
        <w:jc w:val="center"/>
        <w:rPr>
          <w:rFonts w:ascii="Arial" w:hAnsi="Arial" w:cs="Arial"/>
          <w:b/>
          <w:bCs/>
          <w:sz w:val="24"/>
          <w:szCs w:val="24"/>
        </w:rPr>
      </w:pPr>
      <w:r w:rsidRPr="00DA2D0D">
        <w:rPr>
          <w:rFonts w:ascii="Arial" w:hAnsi="Arial" w:cs="Arial"/>
          <w:bCs/>
          <w:sz w:val="24"/>
          <w:szCs w:val="24"/>
        </w:rPr>
        <w:t>Magistrada Ponente:</w:t>
      </w:r>
      <w:r w:rsidRPr="00DA2D0D">
        <w:rPr>
          <w:rFonts w:ascii="Arial" w:hAnsi="Arial" w:cs="Arial"/>
          <w:b/>
          <w:bCs/>
          <w:sz w:val="24"/>
          <w:szCs w:val="24"/>
        </w:rPr>
        <w:t xml:space="preserve"> Ana Lucía Caicedo Calderón</w:t>
      </w:r>
    </w:p>
    <w:p w:rsidR="000A5E9D" w:rsidRPr="00DA2D0D" w:rsidRDefault="000A5E9D" w:rsidP="00F11E44">
      <w:pPr>
        <w:spacing w:line="240" w:lineRule="auto"/>
        <w:jc w:val="center"/>
        <w:rPr>
          <w:rFonts w:ascii="Arial" w:hAnsi="Arial" w:cs="Arial"/>
          <w:b/>
          <w:sz w:val="20"/>
          <w:szCs w:val="20"/>
        </w:rPr>
      </w:pPr>
    </w:p>
    <w:p w:rsidR="000A5E9D" w:rsidRPr="00DA2D0D" w:rsidRDefault="000A5E9D" w:rsidP="00F11E44">
      <w:pPr>
        <w:spacing w:line="276" w:lineRule="auto"/>
        <w:ind w:firstLine="0"/>
        <w:jc w:val="center"/>
        <w:rPr>
          <w:rFonts w:ascii="Arial" w:hAnsi="Arial" w:cs="Arial"/>
          <w:b/>
          <w:sz w:val="24"/>
          <w:szCs w:val="24"/>
        </w:rPr>
      </w:pPr>
      <w:r w:rsidRPr="00DA2D0D">
        <w:rPr>
          <w:rFonts w:ascii="Arial" w:hAnsi="Arial" w:cs="Arial"/>
          <w:b/>
          <w:sz w:val="24"/>
          <w:szCs w:val="24"/>
        </w:rPr>
        <w:t>Acta No. ____</w:t>
      </w:r>
    </w:p>
    <w:p w:rsidR="000A5E9D" w:rsidRPr="00DA2D0D" w:rsidRDefault="00F11E44" w:rsidP="00F11E44">
      <w:pPr>
        <w:spacing w:line="276" w:lineRule="auto"/>
        <w:ind w:firstLine="0"/>
        <w:jc w:val="center"/>
        <w:rPr>
          <w:rFonts w:ascii="Arial" w:hAnsi="Arial" w:cs="Arial"/>
          <w:b/>
          <w:sz w:val="24"/>
          <w:szCs w:val="24"/>
        </w:rPr>
      </w:pPr>
      <w:r w:rsidRPr="00DA2D0D">
        <w:rPr>
          <w:rFonts w:ascii="Arial" w:hAnsi="Arial" w:cs="Arial"/>
          <w:b/>
          <w:sz w:val="24"/>
          <w:szCs w:val="24"/>
        </w:rPr>
        <w:t xml:space="preserve">(Abril </w:t>
      </w:r>
      <w:r w:rsidR="000A5E9D" w:rsidRPr="00DA2D0D">
        <w:rPr>
          <w:rFonts w:ascii="Arial" w:hAnsi="Arial" w:cs="Arial"/>
          <w:b/>
          <w:sz w:val="24"/>
          <w:szCs w:val="24"/>
        </w:rPr>
        <w:t>5 de 2019)</w:t>
      </w:r>
    </w:p>
    <w:p w:rsidR="000A5E9D" w:rsidRPr="00DA2D0D" w:rsidRDefault="000A5E9D" w:rsidP="000A5E9D">
      <w:pPr>
        <w:spacing w:line="240" w:lineRule="auto"/>
        <w:jc w:val="center"/>
        <w:rPr>
          <w:rFonts w:ascii="Arial" w:hAnsi="Arial" w:cs="Arial"/>
          <w:b/>
          <w:sz w:val="20"/>
          <w:szCs w:val="20"/>
        </w:rPr>
      </w:pPr>
    </w:p>
    <w:p w:rsidR="000A5E9D" w:rsidRPr="00DA2D0D" w:rsidRDefault="000A5E9D" w:rsidP="000A5E9D">
      <w:pPr>
        <w:pStyle w:val="Ttulo5"/>
        <w:spacing w:line="276" w:lineRule="auto"/>
        <w:ind w:firstLine="0"/>
        <w:jc w:val="center"/>
        <w:rPr>
          <w:rFonts w:ascii="Arial" w:hAnsi="Arial" w:cs="Arial"/>
          <w:b/>
          <w:color w:val="auto"/>
          <w:sz w:val="24"/>
          <w:szCs w:val="24"/>
        </w:rPr>
      </w:pPr>
      <w:r w:rsidRPr="00DA2D0D">
        <w:rPr>
          <w:rFonts w:ascii="Arial" w:hAnsi="Arial" w:cs="Arial"/>
          <w:color w:val="auto"/>
          <w:sz w:val="24"/>
          <w:szCs w:val="24"/>
        </w:rPr>
        <w:t>Sistema oral - Audiencia de juzgamiento</w:t>
      </w:r>
    </w:p>
    <w:p w:rsidR="000A5E9D" w:rsidRPr="00DA2D0D" w:rsidRDefault="000A5E9D" w:rsidP="000A5E9D">
      <w:pPr>
        <w:spacing w:line="240" w:lineRule="auto"/>
        <w:rPr>
          <w:rFonts w:ascii="Arial" w:hAnsi="Arial" w:cs="Arial"/>
          <w:sz w:val="24"/>
          <w:szCs w:val="24"/>
        </w:rPr>
      </w:pPr>
      <w:r w:rsidRPr="00DA2D0D">
        <w:rPr>
          <w:rFonts w:ascii="Arial" w:hAnsi="Arial" w:cs="Arial"/>
          <w:b/>
          <w:sz w:val="24"/>
          <w:szCs w:val="24"/>
        </w:rPr>
        <w:tab/>
      </w:r>
    </w:p>
    <w:p w:rsidR="000A5E9D" w:rsidRPr="00DA2D0D" w:rsidRDefault="000A5E9D" w:rsidP="00F11E44">
      <w:pPr>
        <w:spacing w:line="276" w:lineRule="auto"/>
        <w:ind w:firstLine="708"/>
        <w:rPr>
          <w:rFonts w:ascii="Arial" w:hAnsi="Arial" w:cs="Arial"/>
          <w:b/>
          <w:sz w:val="24"/>
          <w:szCs w:val="24"/>
        </w:rPr>
      </w:pPr>
      <w:r w:rsidRPr="00DA2D0D">
        <w:rPr>
          <w:rFonts w:ascii="Arial" w:hAnsi="Arial" w:cs="Arial"/>
          <w:sz w:val="24"/>
          <w:szCs w:val="24"/>
        </w:rPr>
        <w:t>Siendo l</w:t>
      </w:r>
      <w:r w:rsidR="00F11E44" w:rsidRPr="00DA2D0D">
        <w:rPr>
          <w:rFonts w:ascii="Arial" w:hAnsi="Arial" w:cs="Arial"/>
          <w:sz w:val="24"/>
          <w:szCs w:val="24"/>
        </w:rPr>
        <w:t>as</w:t>
      </w:r>
      <w:r w:rsidR="00A11B82" w:rsidRPr="00DA2D0D">
        <w:rPr>
          <w:rFonts w:ascii="Arial" w:hAnsi="Arial" w:cs="Arial"/>
          <w:sz w:val="24"/>
          <w:szCs w:val="24"/>
        </w:rPr>
        <w:t xml:space="preserve"> 10:15</w:t>
      </w:r>
      <w:r w:rsidR="00F11E44" w:rsidRPr="00DA2D0D">
        <w:rPr>
          <w:rFonts w:ascii="Arial" w:hAnsi="Arial" w:cs="Arial"/>
          <w:sz w:val="24"/>
          <w:szCs w:val="24"/>
        </w:rPr>
        <w:t xml:space="preserve"> a.m. de hoy, viernes, 5 de abril</w:t>
      </w:r>
      <w:r w:rsidRPr="00DA2D0D">
        <w:rPr>
          <w:rFonts w:ascii="Arial" w:hAnsi="Arial" w:cs="Arial"/>
          <w:sz w:val="24"/>
          <w:szCs w:val="24"/>
        </w:rPr>
        <w:t xml:space="preserve"> de 2019, la Sala de Decisión Laboral No. 1º del Tribunal Superior de Pereira se constituye en audiencia pública de juzgamiento en el proceso Ordinario Laboral de Primera Instancia instaurado por </w:t>
      </w:r>
      <w:r w:rsidR="00F11E44" w:rsidRPr="00DA2D0D">
        <w:rPr>
          <w:rFonts w:ascii="Arial" w:hAnsi="Arial" w:cs="Arial"/>
          <w:b/>
          <w:sz w:val="24"/>
          <w:szCs w:val="24"/>
        </w:rPr>
        <w:t>MARIA</w:t>
      </w:r>
      <w:r w:rsidR="00F11E44" w:rsidRPr="00DA2D0D">
        <w:rPr>
          <w:rFonts w:ascii="Arial" w:hAnsi="Arial" w:cs="Arial"/>
          <w:sz w:val="24"/>
          <w:szCs w:val="24"/>
        </w:rPr>
        <w:t xml:space="preserve"> </w:t>
      </w:r>
      <w:r w:rsidR="00F11E44" w:rsidRPr="00DA2D0D">
        <w:rPr>
          <w:rFonts w:ascii="Arial" w:hAnsi="Arial" w:cs="Arial"/>
          <w:b/>
          <w:sz w:val="24"/>
          <w:szCs w:val="24"/>
        </w:rPr>
        <w:t>AMPARO VALENCIA CARDONA</w:t>
      </w:r>
      <w:r w:rsidR="00F11E44" w:rsidRPr="00DA2D0D">
        <w:rPr>
          <w:rFonts w:ascii="Arial" w:hAnsi="Arial" w:cs="Arial"/>
          <w:sz w:val="24"/>
          <w:szCs w:val="24"/>
        </w:rPr>
        <w:t xml:space="preserve"> en contra de la </w:t>
      </w:r>
      <w:r w:rsidR="00F11E44" w:rsidRPr="00DA2D0D">
        <w:rPr>
          <w:rFonts w:ascii="Arial" w:eastAsia="Times New Roman" w:hAnsi="Arial" w:cs="Arial"/>
          <w:b/>
          <w:sz w:val="24"/>
          <w:szCs w:val="24"/>
          <w:lang w:eastAsia="es-ES"/>
        </w:rPr>
        <w:t>UNIDAD DE GESTIÓN PENSIONAL Y CONTRIBUCIONES PARAFISCALES DE LA PROTECCIÓN SOCIAL</w:t>
      </w:r>
      <w:r w:rsidR="00F11E44" w:rsidRPr="00DA2D0D">
        <w:rPr>
          <w:rFonts w:ascii="Arial" w:hAnsi="Arial" w:cs="Arial"/>
          <w:b/>
          <w:sz w:val="24"/>
          <w:szCs w:val="24"/>
        </w:rPr>
        <w:t xml:space="preserve">. </w:t>
      </w:r>
      <w:r w:rsidRPr="00DA2D0D">
        <w:rPr>
          <w:rFonts w:ascii="Arial" w:hAnsi="Arial" w:cs="Arial"/>
          <w:sz w:val="24"/>
          <w:szCs w:val="24"/>
        </w:rPr>
        <w:t>Para el efecto, se verifica la asistencia de las partes a la presente diligencia: Por la parte demandante… Por la demandada…</w:t>
      </w:r>
    </w:p>
    <w:p w:rsidR="000A5E9D" w:rsidRPr="00DA2D0D" w:rsidRDefault="000A5E9D" w:rsidP="000A5E9D">
      <w:pPr>
        <w:spacing w:line="240" w:lineRule="auto"/>
        <w:ind w:firstLine="708"/>
        <w:rPr>
          <w:rFonts w:ascii="Arial" w:hAnsi="Arial" w:cs="Arial"/>
          <w:sz w:val="20"/>
          <w:szCs w:val="20"/>
        </w:rPr>
      </w:pPr>
    </w:p>
    <w:p w:rsidR="000A5E9D" w:rsidRPr="00DA2D0D" w:rsidRDefault="000A5E9D" w:rsidP="000A5E9D">
      <w:pPr>
        <w:widowControl w:val="0"/>
        <w:autoSpaceDE w:val="0"/>
        <w:autoSpaceDN w:val="0"/>
        <w:adjustRightInd w:val="0"/>
        <w:spacing w:line="276" w:lineRule="auto"/>
        <w:ind w:firstLine="0"/>
        <w:jc w:val="center"/>
        <w:rPr>
          <w:rFonts w:ascii="Arial" w:hAnsi="Arial" w:cs="Arial"/>
          <w:b/>
          <w:caps/>
          <w:sz w:val="24"/>
          <w:szCs w:val="24"/>
        </w:rPr>
      </w:pPr>
      <w:r w:rsidRPr="00DA2D0D">
        <w:rPr>
          <w:rFonts w:ascii="Arial" w:hAnsi="Arial" w:cs="Arial"/>
          <w:b/>
          <w:caps/>
          <w:sz w:val="24"/>
          <w:szCs w:val="24"/>
        </w:rPr>
        <w:t>Alegatos de conclusión</w:t>
      </w:r>
    </w:p>
    <w:p w:rsidR="000A5E9D" w:rsidRPr="00DA2D0D" w:rsidRDefault="000A5E9D" w:rsidP="000A5E9D">
      <w:pPr>
        <w:widowControl w:val="0"/>
        <w:autoSpaceDE w:val="0"/>
        <w:autoSpaceDN w:val="0"/>
        <w:adjustRightInd w:val="0"/>
        <w:spacing w:line="240" w:lineRule="auto"/>
        <w:jc w:val="center"/>
        <w:rPr>
          <w:rFonts w:ascii="Arial" w:hAnsi="Arial" w:cs="Arial"/>
          <w:b/>
          <w:caps/>
          <w:sz w:val="20"/>
          <w:szCs w:val="20"/>
        </w:rPr>
      </w:pPr>
    </w:p>
    <w:p w:rsidR="000A5E9D" w:rsidRPr="00DA2D0D" w:rsidRDefault="000A5E9D" w:rsidP="000A5E9D">
      <w:pPr>
        <w:spacing w:line="276" w:lineRule="auto"/>
        <w:ind w:firstLine="708"/>
        <w:rPr>
          <w:rFonts w:ascii="Arial" w:hAnsi="Arial" w:cs="Arial"/>
          <w:sz w:val="24"/>
          <w:szCs w:val="24"/>
        </w:rPr>
      </w:pPr>
      <w:r w:rsidRPr="00DA2D0D">
        <w:rPr>
          <w:rFonts w:ascii="Arial" w:hAnsi="Arial" w:cs="Arial"/>
          <w:sz w:val="24"/>
          <w:szCs w:val="24"/>
        </w:rPr>
        <w:t>De conformidad con el artículo 82 del C.P.T y de la s.s., modificado por el artículo 13 de la Ley 1149 de 2007, se concede el uso de la palabra a las partes para que presenten sus alegatos de conclusión. Por la parte demandante… Por la parte demandada…</w:t>
      </w:r>
    </w:p>
    <w:p w:rsidR="000A5E9D" w:rsidRPr="00DA2D0D" w:rsidRDefault="000A5E9D" w:rsidP="000A5E9D">
      <w:pPr>
        <w:spacing w:line="240" w:lineRule="auto"/>
        <w:ind w:firstLine="708"/>
        <w:rPr>
          <w:rFonts w:ascii="Arial" w:hAnsi="Arial" w:cs="Arial"/>
          <w:sz w:val="20"/>
          <w:szCs w:val="20"/>
        </w:rPr>
      </w:pPr>
    </w:p>
    <w:p w:rsidR="000A5E9D" w:rsidRPr="00DA2D0D" w:rsidRDefault="000A5E9D" w:rsidP="000A5E9D">
      <w:pPr>
        <w:widowControl w:val="0"/>
        <w:autoSpaceDE w:val="0"/>
        <w:autoSpaceDN w:val="0"/>
        <w:adjustRightInd w:val="0"/>
        <w:spacing w:line="276" w:lineRule="auto"/>
        <w:ind w:firstLine="0"/>
        <w:jc w:val="center"/>
        <w:rPr>
          <w:rFonts w:ascii="Arial" w:hAnsi="Arial" w:cs="Arial"/>
          <w:b/>
          <w:sz w:val="24"/>
          <w:szCs w:val="24"/>
        </w:rPr>
      </w:pPr>
      <w:r w:rsidRPr="00DA2D0D">
        <w:rPr>
          <w:rFonts w:ascii="Arial" w:hAnsi="Arial" w:cs="Arial"/>
          <w:b/>
          <w:sz w:val="24"/>
          <w:szCs w:val="24"/>
        </w:rPr>
        <w:t>SENTENCIA</w:t>
      </w:r>
    </w:p>
    <w:p w:rsidR="000A5E9D" w:rsidRPr="00DA2D0D" w:rsidRDefault="000A5E9D" w:rsidP="000A5E9D">
      <w:pPr>
        <w:widowControl w:val="0"/>
        <w:autoSpaceDE w:val="0"/>
        <w:autoSpaceDN w:val="0"/>
        <w:adjustRightInd w:val="0"/>
        <w:spacing w:line="240" w:lineRule="auto"/>
        <w:jc w:val="center"/>
        <w:rPr>
          <w:rFonts w:ascii="Arial" w:hAnsi="Arial" w:cs="Arial"/>
          <w:b/>
          <w:sz w:val="20"/>
          <w:szCs w:val="20"/>
        </w:rPr>
      </w:pPr>
    </w:p>
    <w:p w:rsidR="000A5E9D" w:rsidRPr="00DA2D0D" w:rsidRDefault="000A5E9D" w:rsidP="000A5E9D">
      <w:pPr>
        <w:widowControl w:val="0"/>
        <w:autoSpaceDE w:val="0"/>
        <w:autoSpaceDN w:val="0"/>
        <w:adjustRightInd w:val="0"/>
        <w:spacing w:line="276" w:lineRule="auto"/>
        <w:ind w:firstLine="708"/>
        <w:rPr>
          <w:rFonts w:ascii="Arial" w:hAnsi="Arial" w:cs="Arial"/>
          <w:b/>
          <w:sz w:val="24"/>
          <w:szCs w:val="24"/>
        </w:rPr>
      </w:pPr>
      <w:r w:rsidRPr="00DA2D0D">
        <w:rPr>
          <w:rFonts w:ascii="Arial" w:hAnsi="Arial" w:cs="Arial"/>
          <w:sz w:val="24"/>
          <w:szCs w:val="24"/>
        </w:rPr>
        <w:t xml:space="preserve">Escuchados los alegatos, procede la Sala a resolver el recurso de apelación promovido por la </w:t>
      </w:r>
      <w:r w:rsidR="00F11E44" w:rsidRPr="00DA2D0D">
        <w:rPr>
          <w:rFonts w:ascii="Arial" w:hAnsi="Arial" w:cs="Arial"/>
          <w:sz w:val="24"/>
          <w:szCs w:val="24"/>
        </w:rPr>
        <w:t>entidad demandada</w:t>
      </w:r>
      <w:r w:rsidRPr="00DA2D0D">
        <w:rPr>
          <w:rFonts w:ascii="Arial" w:hAnsi="Arial" w:cs="Arial"/>
          <w:b/>
          <w:sz w:val="24"/>
          <w:szCs w:val="24"/>
        </w:rPr>
        <w:t xml:space="preserve"> </w:t>
      </w:r>
      <w:r w:rsidRPr="00DA2D0D">
        <w:rPr>
          <w:rFonts w:ascii="Arial" w:hAnsi="Arial" w:cs="Arial"/>
          <w:sz w:val="24"/>
          <w:szCs w:val="24"/>
        </w:rPr>
        <w:t xml:space="preserve">en contra de la sentencia emitida por el Juzgado </w:t>
      </w:r>
      <w:r w:rsidR="00F11E44" w:rsidRPr="00DA2D0D">
        <w:rPr>
          <w:rFonts w:ascii="Arial" w:hAnsi="Arial" w:cs="Arial"/>
          <w:sz w:val="24"/>
          <w:szCs w:val="24"/>
        </w:rPr>
        <w:t>Quinto</w:t>
      </w:r>
      <w:r w:rsidRPr="00DA2D0D">
        <w:rPr>
          <w:rFonts w:ascii="Arial" w:hAnsi="Arial" w:cs="Arial"/>
          <w:sz w:val="24"/>
          <w:szCs w:val="24"/>
        </w:rPr>
        <w:t xml:space="preserve"> Laboral del Circuito de Pereira el pasado </w:t>
      </w:r>
      <w:r w:rsidR="00F11E44" w:rsidRPr="00DA2D0D">
        <w:rPr>
          <w:rFonts w:ascii="Arial" w:hAnsi="Arial" w:cs="Arial"/>
          <w:sz w:val="24"/>
          <w:szCs w:val="24"/>
        </w:rPr>
        <w:t>4 de diciembre</w:t>
      </w:r>
      <w:r w:rsidRPr="00DA2D0D">
        <w:rPr>
          <w:rFonts w:ascii="Arial" w:hAnsi="Arial" w:cs="Arial"/>
          <w:sz w:val="24"/>
          <w:szCs w:val="24"/>
        </w:rPr>
        <w:t xml:space="preserve"> </w:t>
      </w:r>
      <w:r w:rsidR="00F11E44" w:rsidRPr="00DA2D0D">
        <w:rPr>
          <w:rFonts w:ascii="Arial" w:hAnsi="Arial" w:cs="Arial"/>
          <w:sz w:val="24"/>
          <w:szCs w:val="24"/>
        </w:rPr>
        <w:t>de 201</w:t>
      </w:r>
      <w:r w:rsidR="00A11B82" w:rsidRPr="00DA2D0D">
        <w:rPr>
          <w:rFonts w:ascii="Arial" w:hAnsi="Arial" w:cs="Arial"/>
          <w:sz w:val="24"/>
          <w:szCs w:val="24"/>
        </w:rPr>
        <w:t>8</w:t>
      </w:r>
      <w:r w:rsidRPr="00DA2D0D">
        <w:rPr>
          <w:rFonts w:ascii="Arial" w:hAnsi="Arial" w:cs="Arial"/>
          <w:sz w:val="24"/>
          <w:szCs w:val="24"/>
        </w:rPr>
        <w:t xml:space="preserve">, dentro del proceso ordinario laboral reseñado con anterioridad. </w:t>
      </w:r>
    </w:p>
    <w:p w:rsidR="000A5E9D" w:rsidRPr="00DA2D0D" w:rsidRDefault="000A5E9D" w:rsidP="000A5E9D">
      <w:pPr>
        <w:widowControl w:val="0"/>
        <w:autoSpaceDE w:val="0"/>
        <w:autoSpaceDN w:val="0"/>
        <w:adjustRightInd w:val="0"/>
        <w:ind w:firstLine="0"/>
        <w:rPr>
          <w:rFonts w:ascii="Arial" w:hAnsi="Arial" w:cs="Arial"/>
          <w:b/>
          <w:sz w:val="20"/>
          <w:szCs w:val="20"/>
        </w:rPr>
      </w:pPr>
    </w:p>
    <w:p w:rsidR="000A5E9D" w:rsidRPr="00DA2D0D" w:rsidRDefault="000A5E9D" w:rsidP="000A5E9D">
      <w:pPr>
        <w:widowControl w:val="0"/>
        <w:autoSpaceDE w:val="0"/>
        <w:autoSpaceDN w:val="0"/>
        <w:adjustRightInd w:val="0"/>
        <w:ind w:firstLine="0"/>
        <w:jc w:val="center"/>
        <w:rPr>
          <w:rFonts w:ascii="Arial" w:hAnsi="Arial" w:cs="Arial"/>
          <w:b/>
          <w:sz w:val="24"/>
          <w:szCs w:val="24"/>
        </w:rPr>
      </w:pPr>
      <w:r w:rsidRPr="00DA2D0D">
        <w:rPr>
          <w:rFonts w:ascii="Arial" w:hAnsi="Arial" w:cs="Arial"/>
          <w:b/>
          <w:sz w:val="24"/>
          <w:szCs w:val="24"/>
        </w:rPr>
        <w:t>PROBLEMA JURIDICO</w:t>
      </w:r>
    </w:p>
    <w:p w:rsidR="000A5E9D" w:rsidRPr="00DA2D0D" w:rsidRDefault="000A5E9D" w:rsidP="000A5E9D">
      <w:pPr>
        <w:widowControl w:val="0"/>
        <w:autoSpaceDE w:val="0"/>
        <w:autoSpaceDN w:val="0"/>
        <w:adjustRightInd w:val="0"/>
        <w:spacing w:line="276" w:lineRule="auto"/>
        <w:ind w:firstLine="708"/>
        <w:jc w:val="center"/>
        <w:rPr>
          <w:rFonts w:ascii="Arial" w:hAnsi="Arial" w:cs="Arial"/>
          <w:sz w:val="20"/>
          <w:szCs w:val="20"/>
          <w:lang w:val="es-CO"/>
        </w:rPr>
      </w:pPr>
    </w:p>
    <w:p w:rsidR="000A5E9D" w:rsidRPr="00DA2D0D" w:rsidRDefault="00F11E44" w:rsidP="000A5E9D">
      <w:pPr>
        <w:widowControl w:val="0"/>
        <w:autoSpaceDE w:val="0"/>
        <w:autoSpaceDN w:val="0"/>
        <w:adjustRightInd w:val="0"/>
        <w:spacing w:line="276" w:lineRule="auto"/>
        <w:ind w:firstLine="708"/>
        <w:rPr>
          <w:rFonts w:ascii="Arial" w:hAnsi="Arial" w:cs="Arial"/>
          <w:sz w:val="24"/>
          <w:szCs w:val="24"/>
          <w:lang w:val="es-CO"/>
        </w:rPr>
      </w:pPr>
      <w:r w:rsidRPr="00DA2D0D">
        <w:rPr>
          <w:rFonts w:ascii="Arial" w:hAnsi="Arial" w:cs="Arial"/>
          <w:sz w:val="24"/>
          <w:szCs w:val="24"/>
          <w:lang w:val="es-CO"/>
        </w:rPr>
        <w:t xml:space="preserve">El problema jurídico en este asunto se contrae a determinar si en este caso el extravió o desaparición del acto administrativo por medio del cual se reconoció pensión de invalidez al causante, es un argumento válido para negar la pensión de sobrevivientes a sus causahabientes.  </w:t>
      </w:r>
    </w:p>
    <w:p w:rsidR="000A5E9D" w:rsidRPr="00DA2D0D" w:rsidRDefault="000A5E9D" w:rsidP="000A5E9D">
      <w:pPr>
        <w:spacing w:line="276" w:lineRule="auto"/>
        <w:ind w:firstLine="0"/>
        <w:rPr>
          <w:rFonts w:ascii="Arial" w:eastAsia="Times New Roman" w:hAnsi="Arial" w:cs="Arial"/>
          <w:b/>
          <w:lang w:eastAsia="es-ES"/>
        </w:rPr>
      </w:pPr>
    </w:p>
    <w:p w:rsidR="00F11E44" w:rsidRPr="00DA2D0D" w:rsidRDefault="00F11E44" w:rsidP="000A5E9D">
      <w:pPr>
        <w:spacing w:line="276" w:lineRule="auto"/>
        <w:ind w:firstLine="0"/>
        <w:rPr>
          <w:rFonts w:ascii="Arial" w:eastAsia="Times New Roman" w:hAnsi="Arial" w:cs="Arial"/>
          <w:b/>
          <w:lang w:eastAsia="es-ES"/>
        </w:rPr>
      </w:pPr>
    </w:p>
    <w:p w:rsidR="0049487F" w:rsidRPr="00DA2D0D" w:rsidRDefault="00582CC8" w:rsidP="005C6C8C">
      <w:pPr>
        <w:spacing w:line="276" w:lineRule="auto"/>
        <w:ind w:firstLine="0"/>
        <w:jc w:val="center"/>
        <w:rPr>
          <w:rFonts w:ascii="Arial" w:eastAsia="Times New Roman" w:hAnsi="Arial" w:cs="Arial"/>
          <w:b/>
          <w:sz w:val="24"/>
          <w:szCs w:val="24"/>
          <w:lang w:eastAsia="es-ES"/>
        </w:rPr>
      </w:pPr>
      <w:r w:rsidRPr="00DA2D0D">
        <w:rPr>
          <w:rFonts w:ascii="Arial" w:eastAsia="Times New Roman" w:hAnsi="Arial" w:cs="Arial"/>
          <w:b/>
          <w:sz w:val="24"/>
          <w:szCs w:val="24"/>
          <w:lang w:eastAsia="es-ES"/>
        </w:rPr>
        <w:t xml:space="preserve">I - </w:t>
      </w:r>
      <w:r w:rsidR="0055389C" w:rsidRPr="00DA2D0D">
        <w:rPr>
          <w:rFonts w:ascii="Arial" w:eastAsia="Times New Roman" w:hAnsi="Arial" w:cs="Arial"/>
          <w:b/>
          <w:sz w:val="24"/>
          <w:szCs w:val="24"/>
          <w:lang w:eastAsia="es-ES"/>
        </w:rPr>
        <w:t>ANTECEDENTES</w:t>
      </w:r>
    </w:p>
    <w:p w:rsidR="0055389C" w:rsidRPr="00DA2D0D" w:rsidRDefault="0055389C" w:rsidP="005C6C8C">
      <w:pPr>
        <w:spacing w:line="276" w:lineRule="auto"/>
        <w:ind w:firstLine="0"/>
        <w:jc w:val="left"/>
        <w:rPr>
          <w:rFonts w:ascii="Arial" w:eastAsia="Times New Roman" w:hAnsi="Arial" w:cs="Arial"/>
          <w:sz w:val="24"/>
          <w:szCs w:val="24"/>
          <w:lang w:eastAsia="es-ES"/>
        </w:rPr>
      </w:pPr>
    </w:p>
    <w:p w:rsidR="0055389C" w:rsidRPr="00DA2D0D" w:rsidRDefault="0055389C" w:rsidP="005C6C8C">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 xml:space="preserve">La señora </w:t>
      </w:r>
      <w:r w:rsidRPr="00DA2D0D">
        <w:rPr>
          <w:rFonts w:ascii="Arial" w:eastAsia="Times New Roman" w:hAnsi="Arial" w:cs="Arial"/>
          <w:b/>
          <w:sz w:val="24"/>
          <w:szCs w:val="24"/>
          <w:lang w:eastAsia="es-ES"/>
        </w:rPr>
        <w:t>MARIA AMPARO VALENCIA CARDONA</w:t>
      </w:r>
      <w:r w:rsidRPr="00DA2D0D">
        <w:rPr>
          <w:rFonts w:ascii="Arial" w:eastAsia="Times New Roman" w:hAnsi="Arial" w:cs="Arial"/>
          <w:sz w:val="24"/>
          <w:szCs w:val="24"/>
          <w:lang w:eastAsia="es-ES"/>
        </w:rPr>
        <w:t xml:space="preserve"> persigue el reconocimiento y pago de la pensión de sobrevivientes originada con ocasión del fallecimiento de su esposo, ALFONSO IVÁN LÓPEZ GONZÁLEZ</w:t>
      </w:r>
      <w:r w:rsidR="00F34BC9" w:rsidRPr="00DA2D0D">
        <w:rPr>
          <w:rFonts w:ascii="Arial" w:eastAsia="Times New Roman" w:hAnsi="Arial" w:cs="Arial"/>
          <w:sz w:val="24"/>
          <w:szCs w:val="24"/>
          <w:lang w:eastAsia="es-ES"/>
        </w:rPr>
        <w:t xml:space="preserve">, lo mismo que el pago de intereses moratorios </w:t>
      </w:r>
      <w:r w:rsidR="00291A65" w:rsidRPr="00DA2D0D">
        <w:rPr>
          <w:rFonts w:ascii="Arial" w:eastAsia="Times New Roman" w:hAnsi="Arial" w:cs="Arial"/>
          <w:sz w:val="24"/>
          <w:szCs w:val="24"/>
          <w:lang w:eastAsia="es-ES"/>
        </w:rPr>
        <w:t>sobre el importe de las</w:t>
      </w:r>
      <w:r w:rsidR="00F34BC9" w:rsidRPr="00DA2D0D">
        <w:rPr>
          <w:rFonts w:ascii="Arial" w:eastAsia="Times New Roman" w:hAnsi="Arial" w:cs="Arial"/>
          <w:sz w:val="24"/>
          <w:szCs w:val="24"/>
          <w:lang w:eastAsia="es-ES"/>
        </w:rPr>
        <w:t xml:space="preserve"> mesadas adeudadas, conforme a lo dispuesto por el artículo 141 de la Ley 100 de 1993</w:t>
      </w:r>
      <w:r w:rsidRPr="00DA2D0D">
        <w:rPr>
          <w:rFonts w:ascii="Arial" w:eastAsia="Times New Roman" w:hAnsi="Arial" w:cs="Arial"/>
          <w:sz w:val="24"/>
          <w:szCs w:val="24"/>
          <w:lang w:eastAsia="es-ES"/>
        </w:rPr>
        <w:t>.</w:t>
      </w:r>
    </w:p>
    <w:p w:rsidR="0055389C" w:rsidRPr="00DA2D0D" w:rsidRDefault="0055389C" w:rsidP="005C6C8C">
      <w:pPr>
        <w:spacing w:line="276" w:lineRule="auto"/>
        <w:ind w:firstLine="0"/>
        <w:rPr>
          <w:rFonts w:ascii="Arial" w:eastAsia="Times New Roman" w:hAnsi="Arial" w:cs="Arial"/>
          <w:sz w:val="24"/>
          <w:szCs w:val="24"/>
          <w:lang w:eastAsia="es-ES"/>
        </w:rPr>
      </w:pPr>
    </w:p>
    <w:p w:rsidR="007871DD" w:rsidRPr="00DA2D0D" w:rsidRDefault="0055389C" w:rsidP="005C6C8C">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Aduce para el efecto</w:t>
      </w:r>
      <w:r w:rsidR="007871DD" w:rsidRPr="00DA2D0D">
        <w:rPr>
          <w:rFonts w:ascii="Arial" w:eastAsia="Times New Roman" w:hAnsi="Arial" w:cs="Arial"/>
          <w:sz w:val="24"/>
          <w:szCs w:val="24"/>
          <w:lang w:eastAsia="es-ES"/>
        </w:rPr>
        <w:t xml:space="preserve">, </w:t>
      </w:r>
      <w:r w:rsidRPr="00DA2D0D">
        <w:rPr>
          <w:rFonts w:ascii="Arial" w:eastAsia="Times New Roman" w:hAnsi="Arial" w:cs="Arial"/>
          <w:sz w:val="24"/>
          <w:szCs w:val="24"/>
          <w:lang w:eastAsia="es-ES"/>
        </w:rPr>
        <w:t>que contrajo nupcias</w:t>
      </w:r>
      <w:r w:rsidR="007871DD" w:rsidRPr="00DA2D0D">
        <w:rPr>
          <w:rFonts w:ascii="Arial" w:eastAsia="Times New Roman" w:hAnsi="Arial" w:cs="Arial"/>
          <w:sz w:val="24"/>
          <w:szCs w:val="24"/>
          <w:lang w:eastAsia="es-ES"/>
        </w:rPr>
        <w:t xml:space="preserve"> bajo el rito católico</w:t>
      </w:r>
      <w:r w:rsidR="00F34BC9" w:rsidRPr="00DA2D0D">
        <w:rPr>
          <w:rFonts w:ascii="Arial" w:eastAsia="Times New Roman" w:hAnsi="Arial" w:cs="Arial"/>
          <w:sz w:val="24"/>
          <w:szCs w:val="24"/>
          <w:lang w:eastAsia="es-ES"/>
        </w:rPr>
        <w:t xml:space="preserve"> con el mentado señor</w:t>
      </w:r>
      <w:r w:rsidR="007871DD" w:rsidRPr="00DA2D0D">
        <w:rPr>
          <w:rFonts w:ascii="Arial" w:eastAsia="Times New Roman" w:hAnsi="Arial" w:cs="Arial"/>
          <w:sz w:val="24"/>
          <w:szCs w:val="24"/>
          <w:lang w:eastAsia="es-ES"/>
        </w:rPr>
        <w:t xml:space="preserve"> </w:t>
      </w:r>
      <w:r w:rsidRPr="00DA2D0D">
        <w:rPr>
          <w:rFonts w:ascii="Arial" w:eastAsia="Times New Roman" w:hAnsi="Arial" w:cs="Arial"/>
          <w:sz w:val="24"/>
          <w:szCs w:val="24"/>
          <w:lang w:eastAsia="es-ES"/>
        </w:rPr>
        <w:t xml:space="preserve">el 25 de febrero de 1989, </w:t>
      </w:r>
      <w:r w:rsidR="007871DD" w:rsidRPr="00DA2D0D">
        <w:rPr>
          <w:rFonts w:ascii="Arial" w:eastAsia="Times New Roman" w:hAnsi="Arial" w:cs="Arial"/>
          <w:sz w:val="24"/>
          <w:szCs w:val="24"/>
          <w:lang w:eastAsia="es-ES"/>
        </w:rPr>
        <w:t xml:space="preserve">y que convivieron ininterrumpidamente hasta la muerte este, ocurrida el 18 de febrero de 2016. </w:t>
      </w:r>
    </w:p>
    <w:p w:rsidR="007871DD" w:rsidRPr="00DA2D0D" w:rsidRDefault="007871DD" w:rsidP="005C6C8C">
      <w:pPr>
        <w:spacing w:line="276" w:lineRule="auto"/>
        <w:ind w:firstLine="708"/>
        <w:rPr>
          <w:rFonts w:ascii="Arial" w:eastAsia="Times New Roman" w:hAnsi="Arial" w:cs="Arial"/>
          <w:sz w:val="24"/>
          <w:szCs w:val="24"/>
          <w:lang w:eastAsia="es-ES"/>
        </w:rPr>
      </w:pPr>
    </w:p>
    <w:p w:rsidR="0055389C" w:rsidRPr="00DA2D0D" w:rsidRDefault="007871DD" w:rsidP="005C6C8C">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Adicionalmente</w:t>
      </w:r>
      <w:r w:rsidR="00F34BC9" w:rsidRPr="00DA2D0D">
        <w:rPr>
          <w:rFonts w:ascii="Arial" w:eastAsia="Times New Roman" w:hAnsi="Arial" w:cs="Arial"/>
          <w:sz w:val="24"/>
          <w:szCs w:val="24"/>
          <w:lang w:eastAsia="es-ES"/>
        </w:rPr>
        <w:t>,</w:t>
      </w:r>
      <w:r w:rsidRPr="00DA2D0D">
        <w:rPr>
          <w:rFonts w:ascii="Arial" w:eastAsia="Times New Roman" w:hAnsi="Arial" w:cs="Arial"/>
          <w:sz w:val="24"/>
          <w:szCs w:val="24"/>
          <w:lang w:eastAsia="es-ES"/>
        </w:rPr>
        <w:t xml:space="preserve"> señala que producto de dicha unión procrearon una hija llamada CIE</w:t>
      </w:r>
      <w:r w:rsidR="0055389C" w:rsidRPr="00DA2D0D">
        <w:rPr>
          <w:rFonts w:ascii="Arial" w:eastAsia="Times New Roman" w:hAnsi="Arial" w:cs="Arial"/>
          <w:sz w:val="24"/>
          <w:szCs w:val="24"/>
          <w:lang w:eastAsia="es-ES"/>
        </w:rPr>
        <w:t>LO MARYURY LÓPEZ VALENCIA, nacida el 6 de diciembre de 1994</w:t>
      </w:r>
      <w:r w:rsidRPr="00DA2D0D">
        <w:rPr>
          <w:rFonts w:ascii="Arial" w:eastAsia="Times New Roman" w:hAnsi="Arial" w:cs="Arial"/>
          <w:sz w:val="24"/>
          <w:szCs w:val="24"/>
          <w:lang w:eastAsia="es-ES"/>
        </w:rPr>
        <w:t>, y que su esposo era pensionado de la UNIDAD DE GESTIÓN PENSIONAL Y CONTRIBUCIONES PARAFISCALES DE LA PROTECCIÓN SOCIAL (en adelante UGPP).</w:t>
      </w:r>
    </w:p>
    <w:p w:rsidR="007871DD" w:rsidRPr="00DA2D0D" w:rsidRDefault="007871DD" w:rsidP="005C6C8C">
      <w:pPr>
        <w:spacing w:line="276" w:lineRule="auto"/>
        <w:ind w:firstLine="708"/>
        <w:rPr>
          <w:rFonts w:ascii="Arial" w:eastAsia="Times New Roman" w:hAnsi="Arial" w:cs="Arial"/>
          <w:sz w:val="24"/>
          <w:szCs w:val="24"/>
          <w:lang w:eastAsia="es-ES"/>
        </w:rPr>
      </w:pPr>
    </w:p>
    <w:p w:rsidR="006047FB" w:rsidRPr="00DA2D0D" w:rsidRDefault="00291A65" w:rsidP="005C6C8C">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 xml:space="preserve">En </w:t>
      </w:r>
      <w:r w:rsidR="006047FB" w:rsidRPr="00DA2D0D">
        <w:rPr>
          <w:rFonts w:ascii="Arial" w:eastAsia="Times New Roman" w:hAnsi="Arial" w:cs="Arial"/>
          <w:sz w:val="24"/>
          <w:szCs w:val="24"/>
          <w:lang w:eastAsia="es-ES"/>
        </w:rPr>
        <w:t>relación a este último punto,</w:t>
      </w:r>
      <w:r w:rsidRPr="00DA2D0D">
        <w:rPr>
          <w:rFonts w:ascii="Arial" w:eastAsia="Times New Roman" w:hAnsi="Arial" w:cs="Arial"/>
          <w:sz w:val="24"/>
          <w:szCs w:val="24"/>
          <w:lang w:eastAsia="es-ES"/>
        </w:rPr>
        <w:t xml:space="preserve"> agrega</w:t>
      </w:r>
      <w:r w:rsidR="006047FB" w:rsidRPr="00DA2D0D">
        <w:rPr>
          <w:rFonts w:ascii="Arial" w:eastAsia="Times New Roman" w:hAnsi="Arial" w:cs="Arial"/>
          <w:sz w:val="24"/>
          <w:szCs w:val="24"/>
          <w:lang w:eastAsia="es-ES"/>
        </w:rPr>
        <w:t xml:space="preserve"> </w:t>
      </w:r>
      <w:r w:rsidR="00F34BC9" w:rsidRPr="00DA2D0D">
        <w:rPr>
          <w:rFonts w:ascii="Arial" w:eastAsia="Times New Roman" w:hAnsi="Arial" w:cs="Arial"/>
          <w:sz w:val="24"/>
          <w:szCs w:val="24"/>
          <w:lang w:eastAsia="es-ES"/>
        </w:rPr>
        <w:t>que el señor LÓPEZ GONZÁLEZ</w:t>
      </w:r>
      <w:r w:rsidR="006047FB" w:rsidRPr="00DA2D0D">
        <w:rPr>
          <w:rFonts w:ascii="Arial" w:eastAsia="Times New Roman" w:hAnsi="Arial" w:cs="Arial"/>
          <w:sz w:val="24"/>
          <w:szCs w:val="24"/>
          <w:lang w:eastAsia="es-ES"/>
        </w:rPr>
        <w:t xml:space="preserve"> recibía </w:t>
      </w:r>
      <w:r w:rsidR="008B0E0F" w:rsidRPr="00DA2D0D">
        <w:rPr>
          <w:rFonts w:ascii="Arial" w:eastAsia="Times New Roman" w:hAnsi="Arial" w:cs="Arial"/>
          <w:sz w:val="24"/>
          <w:szCs w:val="24"/>
          <w:lang w:eastAsia="es-ES"/>
        </w:rPr>
        <w:t xml:space="preserve">pensión </w:t>
      </w:r>
      <w:r w:rsidR="006047FB" w:rsidRPr="00DA2D0D">
        <w:rPr>
          <w:rFonts w:ascii="Arial" w:eastAsia="Times New Roman" w:hAnsi="Arial" w:cs="Arial"/>
          <w:sz w:val="24"/>
          <w:szCs w:val="24"/>
          <w:lang w:eastAsia="es-ES"/>
        </w:rPr>
        <w:t>de invalidez de origen profesional</w:t>
      </w:r>
      <w:r w:rsidR="008B0E0F" w:rsidRPr="00DA2D0D">
        <w:rPr>
          <w:rFonts w:ascii="Arial" w:eastAsia="Times New Roman" w:hAnsi="Arial" w:cs="Arial"/>
          <w:sz w:val="24"/>
          <w:szCs w:val="24"/>
          <w:lang w:eastAsia="es-ES"/>
        </w:rPr>
        <w:t xml:space="preserve"> desde 1991;</w:t>
      </w:r>
      <w:r w:rsidR="006047FB" w:rsidRPr="00DA2D0D">
        <w:rPr>
          <w:rFonts w:ascii="Arial" w:eastAsia="Times New Roman" w:hAnsi="Arial" w:cs="Arial"/>
          <w:sz w:val="24"/>
          <w:szCs w:val="24"/>
          <w:lang w:eastAsia="es-ES"/>
        </w:rPr>
        <w:t xml:space="preserve"> que</w:t>
      </w:r>
      <w:r w:rsidR="008B0E0F" w:rsidRPr="00DA2D0D">
        <w:rPr>
          <w:rFonts w:ascii="Arial" w:eastAsia="Times New Roman" w:hAnsi="Arial" w:cs="Arial"/>
          <w:sz w:val="24"/>
          <w:szCs w:val="24"/>
          <w:lang w:eastAsia="es-ES"/>
        </w:rPr>
        <w:t xml:space="preserve"> dicha</w:t>
      </w:r>
      <w:r w:rsidR="006047FB" w:rsidRPr="00DA2D0D">
        <w:rPr>
          <w:rFonts w:ascii="Arial" w:eastAsia="Times New Roman" w:hAnsi="Arial" w:cs="Arial"/>
          <w:sz w:val="24"/>
          <w:szCs w:val="24"/>
          <w:lang w:eastAsia="es-ES"/>
        </w:rPr>
        <w:t xml:space="preserve"> prestación inicialmente </w:t>
      </w:r>
      <w:r w:rsidR="00F34BC9" w:rsidRPr="00DA2D0D">
        <w:rPr>
          <w:rFonts w:ascii="Arial" w:eastAsia="Times New Roman" w:hAnsi="Arial" w:cs="Arial"/>
          <w:sz w:val="24"/>
          <w:szCs w:val="24"/>
          <w:lang w:eastAsia="es-ES"/>
        </w:rPr>
        <w:t xml:space="preserve">le </w:t>
      </w:r>
      <w:r w:rsidR="006047FB" w:rsidRPr="00DA2D0D">
        <w:rPr>
          <w:rFonts w:ascii="Arial" w:eastAsia="Times New Roman" w:hAnsi="Arial" w:cs="Arial"/>
          <w:sz w:val="24"/>
          <w:szCs w:val="24"/>
          <w:lang w:eastAsia="es-ES"/>
        </w:rPr>
        <w:t>fue reconocida y pagada por el extint</w:t>
      </w:r>
      <w:r w:rsidR="008B0E0F" w:rsidRPr="00DA2D0D">
        <w:rPr>
          <w:rFonts w:ascii="Arial" w:eastAsia="Times New Roman" w:hAnsi="Arial" w:cs="Arial"/>
          <w:sz w:val="24"/>
          <w:szCs w:val="24"/>
          <w:lang w:eastAsia="es-ES"/>
        </w:rPr>
        <w:t>o INSTITUTO DE SEGUROS SOCIALES;</w:t>
      </w:r>
      <w:r w:rsidR="006047FB" w:rsidRPr="00DA2D0D">
        <w:rPr>
          <w:rFonts w:ascii="Arial" w:eastAsia="Times New Roman" w:hAnsi="Arial" w:cs="Arial"/>
          <w:sz w:val="24"/>
          <w:szCs w:val="24"/>
          <w:lang w:eastAsia="es-ES"/>
        </w:rPr>
        <w:t xml:space="preserve"> que luego la siguió pagando la ARL </w:t>
      </w:r>
      <w:r w:rsidR="008B0E0F" w:rsidRPr="00DA2D0D">
        <w:rPr>
          <w:rFonts w:ascii="Arial" w:eastAsia="Times New Roman" w:hAnsi="Arial" w:cs="Arial"/>
          <w:sz w:val="24"/>
          <w:szCs w:val="24"/>
          <w:lang w:eastAsia="es-ES"/>
        </w:rPr>
        <w:t>POSITIVA COMPAÑÍA DE SEGUROS S.A., quien cedió su</w:t>
      </w:r>
      <w:r w:rsidR="00F34BC9" w:rsidRPr="00DA2D0D">
        <w:rPr>
          <w:rFonts w:ascii="Arial" w:eastAsia="Times New Roman" w:hAnsi="Arial" w:cs="Arial"/>
          <w:sz w:val="24"/>
          <w:szCs w:val="24"/>
          <w:lang w:eastAsia="es-ES"/>
        </w:rPr>
        <w:t xml:space="preserve"> pago</w:t>
      </w:r>
      <w:r w:rsidR="008B0E0F" w:rsidRPr="00DA2D0D">
        <w:rPr>
          <w:rFonts w:ascii="Arial" w:eastAsia="Times New Roman" w:hAnsi="Arial" w:cs="Arial"/>
          <w:sz w:val="24"/>
          <w:szCs w:val="24"/>
          <w:lang w:eastAsia="es-ES"/>
        </w:rPr>
        <w:t xml:space="preserve"> a la UGPP desde el 30 de junio de 2015, en atención a lo dispuesto por el artículo 80 de la Ley 1753 de 2015, reglamentado por el Decreto 1437 del mismo año.</w:t>
      </w:r>
    </w:p>
    <w:p w:rsidR="008B0E0F" w:rsidRPr="00DA2D0D" w:rsidRDefault="008B0E0F" w:rsidP="005C6C8C">
      <w:pPr>
        <w:spacing w:line="276" w:lineRule="auto"/>
        <w:ind w:firstLine="708"/>
        <w:rPr>
          <w:rFonts w:ascii="Arial" w:eastAsia="Times New Roman" w:hAnsi="Arial" w:cs="Arial"/>
          <w:sz w:val="24"/>
          <w:szCs w:val="24"/>
          <w:lang w:eastAsia="es-ES"/>
        </w:rPr>
      </w:pPr>
    </w:p>
    <w:p w:rsidR="00F34BC9" w:rsidRPr="00DA2D0D" w:rsidRDefault="008B0E0F" w:rsidP="005C6C8C">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Señala finalmente que elevó reclamación pensional a la UGPP el 2 de marzo de 2016</w:t>
      </w:r>
      <w:r w:rsidR="009D6ADC" w:rsidRPr="00DA2D0D">
        <w:rPr>
          <w:rFonts w:ascii="Arial" w:eastAsia="Times New Roman" w:hAnsi="Arial" w:cs="Arial"/>
          <w:sz w:val="24"/>
          <w:szCs w:val="24"/>
          <w:lang w:eastAsia="es-ES"/>
        </w:rPr>
        <w:t xml:space="preserve">, </w:t>
      </w:r>
      <w:r w:rsidR="00F34BC9" w:rsidRPr="00DA2D0D">
        <w:rPr>
          <w:rFonts w:ascii="Arial" w:eastAsia="Times New Roman" w:hAnsi="Arial" w:cs="Arial"/>
          <w:sz w:val="24"/>
          <w:szCs w:val="24"/>
          <w:lang w:eastAsia="es-ES"/>
        </w:rPr>
        <w:t>la cual fue rechazada</w:t>
      </w:r>
      <w:r w:rsidR="009D6ADC" w:rsidRPr="00DA2D0D">
        <w:rPr>
          <w:rFonts w:ascii="Arial" w:eastAsia="Times New Roman" w:hAnsi="Arial" w:cs="Arial"/>
          <w:sz w:val="24"/>
          <w:szCs w:val="24"/>
          <w:lang w:eastAsia="es-ES"/>
        </w:rPr>
        <w:t xml:space="preserve"> mediante Resolución No. RD</w:t>
      </w:r>
      <w:r w:rsidR="00291A65" w:rsidRPr="00DA2D0D">
        <w:rPr>
          <w:rFonts w:ascii="Arial" w:eastAsia="Times New Roman" w:hAnsi="Arial" w:cs="Arial"/>
          <w:sz w:val="24"/>
          <w:szCs w:val="24"/>
          <w:lang w:eastAsia="es-ES"/>
        </w:rPr>
        <w:t>-</w:t>
      </w:r>
      <w:r w:rsidR="009D6ADC" w:rsidRPr="00DA2D0D">
        <w:rPr>
          <w:rFonts w:ascii="Arial" w:eastAsia="Times New Roman" w:hAnsi="Arial" w:cs="Arial"/>
          <w:sz w:val="24"/>
          <w:szCs w:val="24"/>
          <w:lang w:eastAsia="es-ES"/>
        </w:rPr>
        <w:t xml:space="preserve">P030992 del 24 de agosto de 2016, bajo el argumento de que no </w:t>
      </w:r>
      <w:r w:rsidR="00F34BC9" w:rsidRPr="00DA2D0D">
        <w:rPr>
          <w:rFonts w:ascii="Arial" w:eastAsia="Times New Roman" w:hAnsi="Arial" w:cs="Arial"/>
          <w:sz w:val="24"/>
          <w:szCs w:val="24"/>
          <w:lang w:eastAsia="es-ES"/>
        </w:rPr>
        <w:t xml:space="preserve">se </w:t>
      </w:r>
      <w:r w:rsidR="009D6ADC" w:rsidRPr="00DA2D0D">
        <w:rPr>
          <w:rFonts w:ascii="Arial" w:eastAsia="Times New Roman" w:hAnsi="Arial" w:cs="Arial"/>
          <w:sz w:val="24"/>
          <w:szCs w:val="24"/>
          <w:lang w:eastAsia="es-ES"/>
        </w:rPr>
        <w:t>había aportado con la respectiva solicitud la resolución o el acto admin</w:t>
      </w:r>
      <w:r w:rsidR="00F34BC9" w:rsidRPr="00DA2D0D">
        <w:rPr>
          <w:rFonts w:ascii="Arial" w:eastAsia="Times New Roman" w:hAnsi="Arial" w:cs="Arial"/>
          <w:sz w:val="24"/>
          <w:szCs w:val="24"/>
          <w:lang w:eastAsia="es-ES"/>
        </w:rPr>
        <w:t>istrativo por medio del cual se le reconoció</w:t>
      </w:r>
      <w:r w:rsidR="009D6ADC" w:rsidRPr="00DA2D0D">
        <w:rPr>
          <w:rFonts w:ascii="Arial" w:eastAsia="Times New Roman" w:hAnsi="Arial" w:cs="Arial"/>
          <w:sz w:val="24"/>
          <w:szCs w:val="24"/>
          <w:lang w:eastAsia="es-ES"/>
        </w:rPr>
        <w:t xml:space="preserve"> </w:t>
      </w:r>
      <w:r w:rsidR="00291A65" w:rsidRPr="00DA2D0D">
        <w:rPr>
          <w:rFonts w:ascii="Arial" w:eastAsia="Times New Roman" w:hAnsi="Arial" w:cs="Arial"/>
          <w:sz w:val="24"/>
          <w:szCs w:val="24"/>
          <w:lang w:eastAsia="es-ES"/>
        </w:rPr>
        <w:t>pensión de invalidez al causante</w:t>
      </w:r>
      <w:r w:rsidR="009D6ADC" w:rsidRPr="00DA2D0D">
        <w:rPr>
          <w:rFonts w:ascii="Arial" w:eastAsia="Times New Roman" w:hAnsi="Arial" w:cs="Arial"/>
          <w:sz w:val="24"/>
          <w:szCs w:val="24"/>
          <w:lang w:eastAsia="es-ES"/>
        </w:rPr>
        <w:t>,</w:t>
      </w:r>
      <w:r w:rsidR="00F34BC9" w:rsidRPr="00DA2D0D">
        <w:rPr>
          <w:rFonts w:ascii="Arial" w:eastAsia="Times New Roman" w:hAnsi="Arial" w:cs="Arial"/>
          <w:sz w:val="24"/>
          <w:szCs w:val="24"/>
          <w:lang w:eastAsia="es-ES"/>
        </w:rPr>
        <w:t xml:space="preserve"> documento que, según se expresa en la demanda, no obra en poder de la demandante.</w:t>
      </w:r>
    </w:p>
    <w:p w:rsidR="00F34BC9" w:rsidRPr="00DA2D0D" w:rsidRDefault="00F34BC9" w:rsidP="005C6C8C">
      <w:pPr>
        <w:spacing w:line="276" w:lineRule="auto"/>
        <w:ind w:firstLine="708"/>
        <w:rPr>
          <w:rFonts w:ascii="Arial" w:eastAsia="Times New Roman" w:hAnsi="Arial" w:cs="Arial"/>
          <w:sz w:val="24"/>
          <w:szCs w:val="24"/>
          <w:lang w:eastAsia="es-ES"/>
        </w:rPr>
      </w:pPr>
    </w:p>
    <w:p w:rsidR="00F34BC9" w:rsidRPr="00DA2D0D" w:rsidRDefault="00F34BC9" w:rsidP="005C6C8C">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lastRenderedPageBreak/>
        <w:t xml:space="preserve">En </w:t>
      </w:r>
      <w:r w:rsidRPr="00DA2D0D">
        <w:rPr>
          <w:rFonts w:ascii="Arial" w:eastAsia="Times New Roman" w:hAnsi="Arial" w:cs="Arial"/>
          <w:sz w:val="24"/>
          <w:szCs w:val="24"/>
          <w:u w:val="single"/>
          <w:lang w:eastAsia="es-ES"/>
        </w:rPr>
        <w:t xml:space="preserve">respuesta a </w:t>
      </w:r>
      <w:r w:rsidR="00A6126F" w:rsidRPr="00DA2D0D">
        <w:rPr>
          <w:rFonts w:ascii="Arial" w:eastAsia="Times New Roman" w:hAnsi="Arial" w:cs="Arial"/>
          <w:sz w:val="24"/>
          <w:szCs w:val="24"/>
          <w:u w:val="single"/>
          <w:lang w:eastAsia="es-ES"/>
        </w:rPr>
        <w:t>la demanda</w:t>
      </w:r>
      <w:r w:rsidR="00A6126F" w:rsidRPr="00DA2D0D">
        <w:rPr>
          <w:rFonts w:ascii="Arial" w:eastAsia="Times New Roman" w:hAnsi="Arial" w:cs="Arial"/>
          <w:sz w:val="24"/>
          <w:szCs w:val="24"/>
          <w:lang w:eastAsia="es-ES"/>
        </w:rPr>
        <w:t xml:space="preserve">, la </w:t>
      </w:r>
      <w:r w:rsidR="00A6126F" w:rsidRPr="00DA2D0D">
        <w:rPr>
          <w:rFonts w:ascii="Arial" w:eastAsia="Times New Roman" w:hAnsi="Arial" w:cs="Arial"/>
          <w:b/>
          <w:sz w:val="24"/>
          <w:szCs w:val="24"/>
          <w:lang w:eastAsia="es-ES"/>
        </w:rPr>
        <w:t>UGPP</w:t>
      </w:r>
      <w:r w:rsidR="00A6126F" w:rsidRPr="00DA2D0D">
        <w:rPr>
          <w:rFonts w:ascii="Arial" w:eastAsia="Times New Roman" w:hAnsi="Arial" w:cs="Arial"/>
          <w:sz w:val="24"/>
          <w:szCs w:val="24"/>
          <w:lang w:eastAsia="es-ES"/>
        </w:rPr>
        <w:t xml:space="preserve"> se opuso a la prosperidad de las pretensiones incoadas en su con</w:t>
      </w:r>
      <w:r w:rsidR="005C6C8C" w:rsidRPr="00DA2D0D">
        <w:rPr>
          <w:rFonts w:ascii="Arial" w:eastAsia="Times New Roman" w:hAnsi="Arial" w:cs="Arial"/>
          <w:sz w:val="24"/>
          <w:szCs w:val="24"/>
          <w:lang w:eastAsia="es-ES"/>
        </w:rPr>
        <w:t>tra, reconociendo que en efecto rechazó</w:t>
      </w:r>
      <w:r w:rsidR="00A6126F" w:rsidRPr="00DA2D0D">
        <w:rPr>
          <w:rFonts w:ascii="Arial" w:eastAsia="Times New Roman" w:hAnsi="Arial" w:cs="Arial"/>
          <w:sz w:val="24"/>
          <w:szCs w:val="24"/>
          <w:lang w:eastAsia="es-ES"/>
        </w:rPr>
        <w:t xml:space="preserve"> la</w:t>
      </w:r>
      <w:r w:rsidR="005C6C8C" w:rsidRPr="00DA2D0D">
        <w:rPr>
          <w:rFonts w:ascii="Arial" w:eastAsia="Times New Roman" w:hAnsi="Arial" w:cs="Arial"/>
          <w:sz w:val="24"/>
          <w:szCs w:val="24"/>
          <w:lang w:eastAsia="es-ES"/>
        </w:rPr>
        <w:t xml:space="preserve"> solicitud pensional de</w:t>
      </w:r>
      <w:r w:rsidR="00A6126F" w:rsidRPr="00DA2D0D">
        <w:rPr>
          <w:rFonts w:ascii="Arial" w:eastAsia="Times New Roman" w:hAnsi="Arial" w:cs="Arial"/>
          <w:sz w:val="24"/>
          <w:szCs w:val="24"/>
          <w:lang w:eastAsia="es-ES"/>
        </w:rPr>
        <w:t xml:space="preserve"> la actora, pues se requiere para su reconocimiento que aporte copia de la resolución que reconoció la pensión de invalidez al señor ALFONSO IVÁN LÓPEZ GONZÁLEZ, en ausencia de la cual no es posible acceder al estudio de</w:t>
      </w:r>
      <w:r w:rsidR="005C6C8C" w:rsidRPr="00DA2D0D">
        <w:rPr>
          <w:rFonts w:ascii="Arial" w:eastAsia="Times New Roman" w:hAnsi="Arial" w:cs="Arial"/>
          <w:sz w:val="24"/>
          <w:szCs w:val="24"/>
          <w:lang w:eastAsia="es-ES"/>
        </w:rPr>
        <w:t xml:space="preserve"> la pensión reclamada</w:t>
      </w:r>
      <w:r w:rsidR="00A6126F" w:rsidRPr="00DA2D0D">
        <w:rPr>
          <w:rFonts w:ascii="Arial" w:eastAsia="Times New Roman" w:hAnsi="Arial" w:cs="Arial"/>
          <w:sz w:val="24"/>
          <w:szCs w:val="24"/>
          <w:lang w:eastAsia="es-ES"/>
        </w:rPr>
        <w:t>. Seguidamente propuso como fórmula de la defensa las excepciones de mérito denominadas “proceder legal de la entidad demandada”, “buena fe” y “prescripción”.</w:t>
      </w:r>
    </w:p>
    <w:p w:rsidR="005C6C8C" w:rsidRPr="00DA2D0D" w:rsidRDefault="005C6C8C" w:rsidP="005C6C8C">
      <w:pPr>
        <w:spacing w:line="276" w:lineRule="auto"/>
        <w:ind w:firstLine="708"/>
        <w:rPr>
          <w:rFonts w:ascii="Arial" w:eastAsia="Times New Roman" w:hAnsi="Arial" w:cs="Arial"/>
          <w:sz w:val="24"/>
          <w:szCs w:val="24"/>
          <w:lang w:eastAsia="es-ES"/>
        </w:rPr>
      </w:pPr>
    </w:p>
    <w:p w:rsidR="00A6126F" w:rsidRPr="00DA2D0D" w:rsidRDefault="00582CC8" w:rsidP="005C6C8C">
      <w:pPr>
        <w:spacing w:line="276" w:lineRule="auto"/>
        <w:ind w:firstLine="0"/>
        <w:jc w:val="center"/>
        <w:rPr>
          <w:rFonts w:ascii="Arial" w:eastAsia="Times New Roman" w:hAnsi="Arial" w:cs="Arial"/>
          <w:b/>
          <w:sz w:val="24"/>
          <w:szCs w:val="24"/>
          <w:lang w:eastAsia="es-ES"/>
        </w:rPr>
      </w:pPr>
      <w:r w:rsidRPr="00DA2D0D">
        <w:rPr>
          <w:rFonts w:ascii="Arial" w:eastAsia="Times New Roman" w:hAnsi="Arial" w:cs="Arial"/>
          <w:b/>
          <w:sz w:val="24"/>
          <w:szCs w:val="24"/>
          <w:lang w:eastAsia="es-ES"/>
        </w:rPr>
        <w:t xml:space="preserve">II - </w:t>
      </w:r>
      <w:r w:rsidR="00A6126F" w:rsidRPr="00DA2D0D">
        <w:rPr>
          <w:rFonts w:ascii="Arial" w:eastAsia="Times New Roman" w:hAnsi="Arial" w:cs="Arial"/>
          <w:b/>
          <w:sz w:val="24"/>
          <w:szCs w:val="24"/>
          <w:lang w:eastAsia="es-ES"/>
        </w:rPr>
        <w:t>SENTENCIA DE PRIMERA INSTANCIA</w:t>
      </w:r>
    </w:p>
    <w:p w:rsidR="00582CC8" w:rsidRPr="00DA2D0D" w:rsidRDefault="00582CC8" w:rsidP="00FB38BD">
      <w:pPr>
        <w:spacing w:line="276" w:lineRule="auto"/>
        <w:ind w:firstLine="0"/>
        <w:rPr>
          <w:rFonts w:ascii="Arial" w:eastAsia="Times New Roman" w:hAnsi="Arial" w:cs="Arial"/>
          <w:sz w:val="24"/>
          <w:szCs w:val="24"/>
          <w:lang w:eastAsia="es-ES"/>
        </w:rPr>
      </w:pPr>
    </w:p>
    <w:p w:rsidR="00323D62" w:rsidRPr="00DA2D0D" w:rsidRDefault="005C6C8C" w:rsidP="002A591D">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Como quiera que la entidad POSITIVA COMPAÑÍA DE SEGUROS S.A. remitió al proceso copia de la resolución No. 00794 del 16 de abril de 1991 (Fl. 139),</w:t>
      </w:r>
      <w:r w:rsidR="00323D62" w:rsidRPr="00DA2D0D">
        <w:rPr>
          <w:rFonts w:ascii="Arial" w:eastAsia="Times New Roman" w:hAnsi="Arial" w:cs="Arial"/>
          <w:sz w:val="24"/>
          <w:szCs w:val="24"/>
          <w:lang w:eastAsia="es-ES"/>
        </w:rPr>
        <w:t xml:space="preserve"> </w:t>
      </w:r>
      <w:r w:rsidRPr="00DA2D0D">
        <w:rPr>
          <w:rFonts w:ascii="Arial" w:eastAsia="Times New Roman" w:hAnsi="Arial" w:cs="Arial"/>
          <w:sz w:val="24"/>
          <w:szCs w:val="24"/>
          <w:lang w:eastAsia="es-ES"/>
        </w:rPr>
        <w:t xml:space="preserve">por medio de la cual el </w:t>
      </w:r>
      <w:r w:rsidR="00323D62" w:rsidRPr="00DA2D0D">
        <w:rPr>
          <w:rFonts w:ascii="Arial" w:eastAsia="Times New Roman" w:hAnsi="Arial" w:cs="Arial"/>
          <w:sz w:val="24"/>
          <w:szCs w:val="24"/>
          <w:lang w:eastAsia="es-ES"/>
        </w:rPr>
        <w:t xml:space="preserve">Instituto de Seguros Sociales </w:t>
      </w:r>
      <w:r w:rsidRPr="00DA2D0D">
        <w:rPr>
          <w:rFonts w:ascii="Arial" w:eastAsia="Times New Roman" w:hAnsi="Arial" w:cs="Arial"/>
          <w:sz w:val="24"/>
          <w:szCs w:val="24"/>
          <w:lang w:eastAsia="es-ES"/>
        </w:rPr>
        <w:t>reconoció pensión de invalidez al señor ALFONSO IVÁN LÓPEZ GÓNZALEZ</w:t>
      </w:r>
      <w:r w:rsidR="00323D62" w:rsidRPr="00DA2D0D">
        <w:rPr>
          <w:rFonts w:ascii="Arial" w:eastAsia="Times New Roman" w:hAnsi="Arial" w:cs="Arial"/>
          <w:sz w:val="24"/>
          <w:szCs w:val="24"/>
          <w:lang w:eastAsia="es-ES"/>
        </w:rPr>
        <w:t xml:space="preserve">, la </w:t>
      </w:r>
      <w:r w:rsidR="00323D62" w:rsidRPr="00DA2D0D">
        <w:rPr>
          <w:rFonts w:ascii="Arial" w:eastAsia="Times New Roman" w:hAnsi="Arial" w:cs="Arial"/>
          <w:i/>
          <w:sz w:val="24"/>
          <w:szCs w:val="24"/>
          <w:lang w:eastAsia="es-ES"/>
        </w:rPr>
        <w:t>a-quo</w:t>
      </w:r>
      <w:r w:rsidRPr="00DA2D0D">
        <w:rPr>
          <w:rFonts w:ascii="Arial" w:eastAsia="Times New Roman" w:hAnsi="Arial" w:cs="Arial"/>
          <w:sz w:val="24"/>
          <w:szCs w:val="24"/>
          <w:lang w:eastAsia="es-ES"/>
        </w:rPr>
        <w:t xml:space="preserve"> determinó que el único problema jurídico a resolver en dicha instancia </w:t>
      </w:r>
      <w:r w:rsidR="00292F71" w:rsidRPr="00DA2D0D">
        <w:rPr>
          <w:rFonts w:ascii="Arial" w:eastAsia="Times New Roman" w:hAnsi="Arial" w:cs="Arial"/>
          <w:sz w:val="24"/>
          <w:szCs w:val="24"/>
          <w:lang w:eastAsia="es-ES"/>
        </w:rPr>
        <w:t xml:space="preserve">se contraía a determinar si la demandante reunía los requisitos de orden subjetivo para acceder a la prestación económica originada con ocasión </w:t>
      </w:r>
      <w:r w:rsidR="00323D62" w:rsidRPr="00DA2D0D">
        <w:rPr>
          <w:rFonts w:ascii="Arial" w:eastAsia="Times New Roman" w:hAnsi="Arial" w:cs="Arial"/>
          <w:sz w:val="24"/>
          <w:szCs w:val="24"/>
          <w:lang w:eastAsia="es-ES"/>
        </w:rPr>
        <w:t>del fallecimiento del pensionado</w:t>
      </w:r>
      <w:r w:rsidR="00292F71" w:rsidRPr="00DA2D0D">
        <w:rPr>
          <w:rFonts w:ascii="Arial" w:eastAsia="Times New Roman" w:hAnsi="Arial" w:cs="Arial"/>
          <w:sz w:val="24"/>
          <w:szCs w:val="24"/>
          <w:lang w:eastAsia="es-ES"/>
        </w:rPr>
        <w:t>.</w:t>
      </w:r>
    </w:p>
    <w:p w:rsidR="00FB38BD" w:rsidRPr="00DA2D0D" w:rsidRDefault="00FB38BD" w:rsidP="00C905F2">
      <w:pPr>
        <w:spacing w:line="240" w:lineRule="auto"/>
        <w:ind w:firstLine="708"/>
        <w:rPr>
          <w:rFonts w:ascii="Arial" w:eastAsia="Times New Roman" w:hAnsi="Arial" w:cs="Arial"/>
          <w:sz w:val="20"/>
          <w:szCs w:val="20"/>
          <w:lang w:eastAsia="es-ES"/>
        </w:rPr>
      </w:pPr>
    </w:p>
    <w:p w:rsidR="0004275E" w:rsidRPr="00DA2D0D" w:rsidRDefault="00323D62" w:rsidP="00DF2110">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En ese orden</w:t>
      </w:r>
      <w:r w:rsidR="0004275E" w:rsidRPr="00DA2D0D">
        <w:rPr>
          <w:rFonts w:ascii="Arial" w:eastAsia="Times New Roman" w:hAnsi="Arial" w:cs="Arial"/>
          <w:sz w:val="24"/>
          <w:szCs w:val="24"/>
          <w:lang w:eastAsia="es-ES"/>
        </w:rPr>
        <w:t xml:space="preserve"> de ideas, luego de evaluar la prueba testimonial practicada en primera instancia, la </w:t>
      </w:r>
      <w:r w:rsidR="0004275E" w:rsidRPr="00DA2D0D">
        <w:rPr>
          <w:rFonts w:ascii="Arial" w:eastAsia="Times New Roman" w:hAnsi="Arial" w:cs="Arial"/>
          <w:i/>
          <w:sz w:val="24"/>
          <w:szCs w:val="24"/>
          <w:lang w:eastAsia="es-ES"/>
        </w:rPr>
        <w:t>a-quo</w:t>
      </w:r>
      <w:r w:rsidR="0004275E" w:rsidRPr="00DA2D0D">
        <w:rPr>
          <w:rFonts w:ascii="Arial" w:eastAsia="Times New Roman" w:hAnsi="Arial" w:cs="Arial"/>
          <w:sz w:val="24"/>
          <w:szCs w:val="24"/>
          <w:lang w:eastAsia="es-ES"/>
        </w:rPr>
        <w:t xml:space="preserve"> concluyó que la actora y el causante convivieron juntos hasta la muerte de este último, y, como quiera que dicha convivencia se mantuvo ininterrumpida desde la fecha del matrimonio, según lo expresado por los testigos, esto es, por más de 27 años, se accedió al reconocimiento de la pensión de sobrevivientes a favor de la actora desde la fecha del deceso de su esposo</w:t>
      </w:r>
      <w:r w:rsidR="00DF2110" w:rsidRPr="00DA2D0D">
        <w:rPr>
          <w:rFonts w:ascii="Arial" w:eastAsia="Times New Roman" w:hAnsi="Arial" w:cs="Arial"/>
          <w:sz w:val="24"/>
          <w:szCs w:val="24"/>
          <w:lang w:eastAsia="es-ES"/>
        </w:rPr>
        <w:t>,</w:t>
      </w:r>
      <w:r w:rsidR="0004275E" w:rsidRPr="00DA2D0D">
        <w:rPr>
          <w:rFonts w:ascii="Arial" w:eastAsia="Times New Roman" w:hAnsi="Arial" w:cs="Arial"/>
          <w:sz w:val="24"/>
          <w:szCs w:val="24"/>
          <w:lang w:eastAsia="es-ES"/>
        </w:rPr>
        <w:t xml:space="preserve"> y al pago de intereses moratorios</w:t>
      </w:r>
      <w:r w:rsidR="00DF2110" w:rsidRPr="00DA2D0D">
        <w:rPr>
          <w:rFonts w:ascii="Arial" w:eastAsia="Times New Roman" w:hAnsi="Arial" w:cs="Arial"/>
          <w:sz w:val="24"/>
          <w:szCs w:val="24"/>
          <w:lang w:eastAsia="es-ES"/>
        </w:rPr>
        <w:t xml:space="preserve"> sobre el importe de las mesadas adeudadas</w:t>
      </w:r>
      <w:r w:rsidR="0004275E" w:rsidRPr="00DA2D0D">
        <w:rPr>
          <w:rFonts w:ascii="Arial" w:eastAsia="Times New Roman" w:hAnsi="Arial" w:cs="Arial"/>
          <w:sz w:val="24"/>
          <w:szCs w:val="24"/>
          <w:lang w:eastAsia="es-ES"/>
        </w:rPr>
        <w:t xml:space="preserve"> desde el 2 de septiembre de 2016 y ha</w:t>
      </w:r>
      <w:r w:rsidR="00DF2110" w:rsidRPr="00DA2D0D">
        <w:rPr>
          <w:rFonts w:ascii="Arial" w:eastAsia="Times New Roman" w:hAnsi="Arial" w:cs="Arial"/>
          <w:sz w:val="24"/>
          <w:szCs w:val="24"/>
          <w:lang w:eastAsia="es-ES"/>
        </w:rPr>
        <w:t>sta que se verifique el pago total de la obligación.</w:t>
      </w:r>
      <w:r w:rsidR="0004275E" w:rsidRPr="00DA2D0D">
        <w:rPr>
          <w:rFonts w:ascii="Arial" w:eastAsia="Times New Roman" w:hAnsi="Arial" w:cs="Arial"/>
          <w:sz w:val="24"/>
          <w:szCs w:val="24"/>
          <w:lang w:eastAsia="es-ES"/>
        </w:rPr>
        <w:t xml:space="preserve">  </w:t>
      </w:r>
    </w:p>
    <w:p w:rsidR="00DF2110" w:rsidRPr="00DA2D0D" w:rsidRDefault="00DF2110" w:rsidP="00C905F2">
      <w:pPr>
        <w:spacing w:line="240" w:lineRule="auto"/>
        <w:ind w:firstLine="708"/>
        <w:rPr>
          <w:rFonts w:ascii="Arial" w:eastAsia="Times New Roman" w:hAnsi="Arial" w:cs="Arial"/>
          <w:sz w:val="20"/>
          <w:szCs w:val="20"/>
          <w:lang w:eastAsia="es-ES"/>
        </w:rPr>
      </w:pPr>
    </w:p>
    <w:p w:rsidR="00091C20" w:rsidRPr="00DA2D0D" w:rsidRDefault="00091C20" w:rsidP="00FB38BD">
      <w:pPr>
        <w:spacing w:line="360" w:lineRule="auto"/>
        <w:ind w:firstLine="0"/>
        <w:jc w:val="center"/>
        <w:rPr>
          <w:rFonts w:ascii="Arial" w:eastAsia="Times New Roman" w:hAnsi="Arial" w:cs="Arial"/>
          <w:b/>
          <w:lang w:eastAsia="es-ES"/>
        </w:rPr>
      </w:pPr>
      <w:r w:rsidRPr="00DA2D0D">
        <w:rPr>
          <w:rFonts w:ascii="Arial" w:eastAsia="Times New Roman" w:hAnsi="Arial" w:cs="Arial"/>
          <w:b/>
          <w:sz w:val="24"/>
          <w:szCs w:val="24"/>
          <w:lang w:eastAsia="es-ES"/>
        </w:rPr>
        <w:t>III – APELACIÓN</w:t>
      </w:r>
    </w:p>
    <w:p w:rsidR="00FB38BD" w:rsidRPr="00DA2D0D" w:rsidRDefault="00FB38BD" w:rsidP="00C905F2">
      <w:pPr>
        <w:spacing w:line="240" w:lineRule="auto"/>
        <w:ind w:firstLine="0"/>
        <w:jc w:val="center"/>
        <w:rPr>
          <w:rFonts w:ascii="Arial" w:eastAsia="Times New Roman" w:hAnsi="Arial" w:cs="Arial"/>
          <w:b/>
          <w:sz w:val="20"/>
          <w:szCs w:val="20"/>
          <w:lang w:eastAsia="es-ES"/>
        </w:rPr>
      </w:pPr>
    </w:p>
    <w:p w:rsidR="00091C20" w:rsidRPr="00DA2D0D" w:rsidRDefault="00DF2110" w:rsidP="00DF2110">
      <w:pPr>
        <w:spacing w:line="276" w:lineRule="auto"/>
        <w:ind w:firstLine="708"/>
        <w:rPr>
          <w:rFonts w:ascii="Arial" w:hAnsi="Arial" w:cs="Arial"/>
          <w:sz w:val="24"/>
          <w:szCs w:val="24"/>
          <w:lang w:val="es-CO"/>
        </w:rPr>
      </w:pPr>
      <w:r w:rsidRPr="00DA2D0D">
        <w:rPr>
          <w:rFonts w:ascii="Arial" w:eastAsia="Times New Roman" w:hAnsi="Arial" w:cs="Arial"/>
          <w:sz w:val="24"/>
          <w:szCs w:val="24"/>
          <w:lang w:eastAsia="es-ES"/>
        </w:rPr>
        <w:t>La entidad demandada presentó recurso de apelación contra la decisión, reiterando</w:t>
      </w:r>
      <w:r w:rsidR="00CB20DD" w:rsidRPr="00DA2D0D">
        <w:rPr>
          <w:rFonts w:ascii="Arial" w:eastAsia="Times New Roman" w:hAnsi="Arial" w:cs="Arial"/>
          <w:sz w:val="24"/>
          <w:szCs w:val="24"/>
          <w:lang w:eastAsia="es-ES"/>
        </w:rPr>
        <w:t xml:space="preserve"> que</w:t>
      </w:r>
      <w:r w:rsidRPr="00DA2D0D">
        <w:rPr>
          <w:rFonts w:ascii="Arial" w:eastAsia="Times New Roman" w:hAnsi="Arial" w:cs="Arial"/>
          <w:sz w:val="24"/>
          <w:szCs w:val="24"/>
          <w:lang w:eastAsia="es-ES"/>
        </w:rPr>
        <w:t xml:space="preserve"> </w:t>
      </w:r>
      <w:r w:rsidR="00E81DA4" w:rsidRPr="00DA2D0D">
        <w:rPr>
          <w:rFonts w:ascii="Arial" w:eastAsia="Times New Roman" w:hAnsi="Arial" w:cs="Arial"/>
          <w:sz w:val="24"/>
          <w:szCs w:val="24"/>
          <w:lang w:eastAsia="es-ES"/>
        </w:rPr>
        <w:t>la</w:t>
      </w:r>
      <w:r w:rsidRPr="00DA2D0D">
        <w:rPr>
          <w:rFonts w:ascii="Arial" w:eastAsia="Times New Roman" w:hAnsi="Arial" w:cs="Arial"/>
          <w:sz w:val="24"/>
          <w:szCs w:val="24"/>
          <w:lang w:eastAsia="es-ES"/>
        </w:rPr>
        <w:t xml:space="preserve"> solicitud pensional</w:t>
      </w:r>
      <w:r w:rsidR="00E81DA4" w:rsidRPr="00DA2D0D">
        <w:rPr>
          <w:rFonts w:ascii="Arial" w:eastAsia="Times New Roman" w:hAnsi="Arial" w:cs="Arial"/>
          <w:sz w:val="24"/>
          <w:szCs w:val="24"/>
          <w:lang w:eastAsia="es-ES"/>
        </w:rPr>
        <w:t xml:space="preserve"> elevada por la demandante a</w:t>
      </w:r>
      <w:r w:rsidRPr="00DA2D0D">
        <w:rPr>
          <w:rFonts w:ascii="Arial" w:eastAsia="Times New Roman" w:hAnsi="Arial" w:cs="Arial"/>
          <w:sz w:val="24"/>
          <w:szCs w:val="24"/>
          <w:lang w:eastAsia="es-ES"/>
        </w:rPr>
        <w:t xml:space="preserve"> la UGPP </w:t>
      </w:r>
      <w:r w:rsidR="00091C20" w:rsidRPr="00DA2D0D">
        <w:rPr>
          <w:rFonts w:ascii="Arial" w:hAnsi="Arial" w:cs="Arial"/>
          <w:sz w:val="24"/>
          <w:szCs w:val="24"/>
          <w:lang w:val="es-CO"/>
        </w:rPr>
        <w:t>no tenía los elementos</w:t>
      </w:r>
      <w:r w:rsidRPr="00DA2D0D">
        <w:rPr>
          <w:rFonts w:ascii="Arial" w:hAnsi="Arial" w:cs="Arial"/>
          <w:sz w:val="24"/>
          <w:szCs w:val="24"/>
          <w:lang w:val="es-CO"/>
        </w:rPr>
        <w:t xml:space="preserve"> </w:t>
      </w:r>
      <w:r w:rsidR="00E81DA4" w:rsidRPr="00DA2D0D">
        <w:rPr>
          <w:rFonts w:ascii="Arial" w:hAnsi="Arial" w:cs="Arial"/>
          <w:sz w:val="24"/>
          <w:szCs w:val="24"/>
          <w:lang w:val="es-CO"/>
        </w:rPr>
        <w:t xml:space="preserve">documentales o probatorios necesarios para </w:t>
      </w:r>
      <w:r w:rsidRPr="00DA2D0D">
        <w:rPr>
          <w:rFonts w:ascii="Arial" w:hAnsi="Arial" w:cs="Arial"/>
          <w:sz w:val="24"/>
          <w:szCs w:val="24"/>
          <w:lang w:val="es-CO"/>
        </w:rPr>
        <w:t>verificar</w:t>
      </w:r>
      <w:r w:rsidR="00091C20" w:rsidRPr="00DA2D0D">
        <w:rPr>
          <w:rFonts w:ascii="Arial" w:hAnsi="Arial" w:cs="Arial"/>
          <w:sz w:val="24"/>
          <w:szCs w:val="24"/>
          <w:lang w:val="es-CO"/>
        </w:rPr>
        <w:t xml:space="preserve"> la posibilidad </w:t>
      </w:r>
      <w:r w:rsidRPr="00DA2D0D">
        <w:rPr>
          <w:rFonts w:ascii="Arial" w:hAnsi="Arial" w:cs="Arial"/>
          <w:sz w:val="24"/>
          <w:szCs w:val="24"/>
          <w:lang w:val="es-CO"/>
        </w:rPr>
        <w:t>de reconocer la pensión, y</w:t>
      </w:r>
      <w:r w:rsidR="00091C20" w:rsidRPr="00DA2D0D">
        <w:rPr>
          <w:rFonts w:ascii="Arial" w:hAnsi="Arial" w:cs="Arial"/>
          <w:sz w:val="24"/>
          <w:szCs w:val="24"/>
          <w:lang w:val="es-CO"/>
        </w:rPr>
        <w:t xml:space="preserve"> solo hasta el 18 de junio del presente año, con requerimiento de autoridad judicial</w:t>
      </w:r>
      <w:r w:rsidR="00E81DA4" w:rsidRPr="00DA2D0D">
        <w:rPr>
          <w:rFonts w:ascii="Arial" w:hAnsi="Arial" w:cs="Arial"/>
          <w:sz w:val="24"/>
          <w:szCs w:val="24"/>
          <w:lang w:val="es-CO"/>
        </w:rPr>
        <w:t xml:space="preserve">, fue remitido el </w:t>
      </w:r>
      <w:r w:rsidR="00091C20" w:rsidRPr="00DA2D0D">
        <w:rPr>
          <w:rFonts w:ascii="Arial" w:hAnsi="Arial" w:cs="Arial"/>
          <w:sz w:val="24"/>
          <w:szCs w:val="24"/>
          <w:lang w:val="es-CO"/>
        </w:rPr>
        <w:t>expedi</w:t>
      </w:r>
      <w:r w:rsidRPr="00DA2D0D">
        <w:rPr>
          <w:rFonts w:ascii="Arial" w:hAnsi="Arial" w:cs="Arial"/>
          <w:sz w:val="24"/>
          <w:szCs w:val="24"/>
          <w:lang w:val="es-CO"/>
        </w:rPr>
        <w:t xml:space="preserve">ente </w:t>
      </w:r>
      <w:r w:rsidR="00E81DA4" w:rsidRPr="00DA2D0D">
        <w:rPr>
          <w:rFonts w:ascii="Arial" w:hAnsi="Arial" w:cs="Arial"/>
          <w:sz w:val="24"/>
          <w:szCs w:val="24"/>
          <w:lang w:val="es-CO"/>
        </w:rPr>
        <w:t>requerido</w:t>
      </w:r>
      <w:r w:rsidRPr="00DA2D0D">
        <w:rPr>
          <w:rFonts w:ascii="Arial" w:hAnsi="Arial" w:cs="Arial"/>
          <w:sz w:val="24"/>
          <w:szCs w:val="24"/>
          <w:lang w:val="es-CO"/>
        </w:rPr>
        <w:t xml:space="preserve">, </w:t>
      </w:r>
      <w:r w:rsidR="00CB20DD" w:rsidRPr="00DA2D0D">
        <w:rPr>
          <w:rFonts w:ascii="Arial" w:hAnsi="Arial" w:cs="Arial"/>
          <w:sz w:val="24"/>
          <w:szCs w:val="24"/>
          <w:lang w:val="es-CO"/>
        </w:rPr>
        <w:t>en razón de lo cual solicita</w:t>
      </w:r>
      <w:r w:rsidRPr="00DA2D0D">
        <w:rPr>
          <w:rFonts w:ascii="Arial" w:hAnsi="Arial" w:cs="Arial"/>
          <w:sz w:val="24"/>
          <w:szCs w:val="24"/>
          <w:lang w:val="es-CO"/>
        </w:rPr>
        <w:t xml:space="preserve"> la absolución de toda condena en segunda instancia.</w:t>
      </w:r>
      <w:r w:rsidR="00091C20" w:rsidRPr="00DA2D0D">
        <w:rPr>
          <w:rFonts w:ascii="Arial" w:hAnsi="Arial" w:cs="Arial"/>
          <w:sz w:val="24"/>
          <w:szCs w:val="24"/>
          <w:lang w:val="es-CO"/>
        </w:rPr>
        <w:t xml:space="preserve"> </w:t>
      </w:r>
    </w:p>
    <w:p w:rsidR="00091C20" w:rsidRPr="00DA2D0D" w:rsidRDefault="00091C20" w:rsidP="00C905F2">
      <w:pPr>
        <w:spacing w:line="240" w:lineRule="auto"/>
        <w:ind w:firstLine="708"/>
        <w:rPr>
          <w:rFonts w:ascii="Arial" w:eastAsia="Times New Roman" w:hAnsi="Arial" w:cs="Arial"/>
          <w:sz w:val="24"/>
          <w:szCs w:val="24"/>
          <w:lang w:eastAsia="es-ES"/>
        </w:rPr>
      </w:pPr>
    </w:p>
    <w:p w:rsidR="00091C20" w:rsidRPr="00DA2D0D" w:rsidRDefault="00091C20" w:rsidP="004E1E02">
      <w:pPr>
        <w:spacing w:line="360" w:lineRule="auto"/>
        <w:ind w:firstLine="0"/>
        <w:jc w:val="center"/>
        <w:rPr>
          <w:rFonts w:ascii="Arial" w:eastAsia="Times New Roman" w:hAnsi="Arial" w:cs="Arial"/>
          <w:b/>
          <w:sz w:val="24"/>
          <w:szCs w:val="24"/>
          <w:lang w:eastAsia="es-ES"/>
        </w:rPr>
      </w:pPr>
      <w:r w:rsidRPr="00DA2D0D">
        <w:rPr>
          <w:rFonts w:ascii="Arial" w:eastAsia="Times New Roman" w:hAnsi="Arial" w:cs="Arial"/>
          <w:b/>
          <w:sz w:val="24"/>
          <w:szCs w:val="24"/>
          <w:lang w:eastAsia="es-ES"/>
        </w:rPr>
        <w:t>IV- CONSIDERACIONES</w:t>
      </w:r>
    </w:p>
    <w:p w:rsidR="004E1E02" w:rsidRPr="00DA2D0D" w:rsidRDefault="004E1E02" w:rsidP="00C905F2">
      <w:pPr>
        <w:spacing w:line="240" w:lineRule="auto"/>
        <w:ind w:firstLine="0"/>
        <w:jc w:val="center"/>
        <w:rPr>
          <w:rFonts w:ascii="Arial" w:eastAsia="Times New Roman" w:hAnsi="Arial" w:cs="Arial"/>
          <w:b/>
          <w:sz w:val="20"/>
          <w:szCs w:val="20"/>
          <w:lang w:eastAsia="es-ES"/>
        </w:rPr>
      </w:pPr>
    </w:p>
    <w:p w:rsidR="00E81DA4" w:rsidRPr="00DA2D0D" w:rsidRDefault="00E81DA4" w:rsidP="004E1E02">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 xml:space="preserve">Con arreglo a lo dispuesto por el artículo 80 de la Ley 1753 de 2015, a partir del 30 de junio de 2015, la UGPP </w:t>
      </w:r>
      <w:r w:rsidR="00352FE3" w:rsidRPr="00DA2D0D">
        <w:rPr>
          <w:rFonts w:ascii="Arial" w:eastAsia="Times New Roman" w:hAnsi="Arial" w:cs="Arial"/>
          <w:sz w:val="24"/>
          <w:szCs w:val="24"/>
          <w:lang w:eastAsia="es-ES"/>
        </w:rPr>
        <w:t xml:space="preserve">asumió la administración y </w:t>
      </w:r>
      <w:r w:rsidRPr="00DA2D0D">
        <w:rPr>
          <w:rFonts w:ascii="Arial" w:eastAsia="Times New Roman" w:hAnsi="Arial" w:cs="Arial"/>
          <w:sz w:val="24"/>
          <w:szCs w:val="24"/>
          <w:lang w:eastAsia="es-ES"/>
        </w:rPr>
        <w:t>pago de las pensiones de invalidez causadas originalmente en el Instituto de Seguros Sociales y</w:t>
      </w:r>
      <w:r w:rsidR="00291A65" w:rsidRPr="00DA2D0D">
        <w:rPr>
          <w:rFonts w:ascii="Arial" w:eastAsia="Times New Roman" w:hAnsi="Arial" w:cs="Arial"/>
          <w:sz w:val="24"/>
          <w:szCs w:val="24"/>
          <w:lang w:eastAsia="es-ES"/>
        </w:rPr>
        <w:t xml:space="preserve"> que hasta esa fecha estuvieron</w:t>
      </w:r>
      <w:r w:rsidRPr="00DA2D0D">
        <w:rPr>
          <w:rFonts w:ascii="Arial" w:eastAsia="Times New Roman" w:hAnsi="Arial" w:cs="Arial"/>
          <w:sz w:val="24"/>
          <w:szCs w:val="24"/>
          <w:lang w:eastAsia="es-ES"/>
        </w:rPr>
        <w:t xml:space="preserve"> a</w:t>
      </w:r>
      <w:r w:rsidRPr="00DA2D0D">
        <w:rPr>
          <w:rFonts w:ascii="Arial" w:eastAsia="Times New Roman" w:hAnsi="Arial" w:cs="Arial"/>
          <w:b/>
          <w:sz w:val="24"/>
          <w:szCs w:val="24"/>
          <w:lang w:eastAsia="es-ES"/>
        </w:rPr>
        <w:t xml:space="preserve"> </w:t>
      </w:r>
      <w:r w:rsidRPr="00DA2D0D">
        <w:rPr>
          <w:rFonts w:ascii="Arial" w:eastAsia="Times New Roman" w:hAnsi="Arial" w:cs="Arial"/>
          <w:sz w:val="24"/>
          <w:szCs w:val="24"/>
          <w:lang w:eastAsia="es-ES"/>
        </w:rPr>
        <w:t xml:space="preserve">cargo de </w:t>
      </w:r>
      <w:r w:rsidRPr="00DA2D0D">
        <w:rPr>
          <w:rFonts w:ascii="Arial" w:eastAsia="Times New Roman" w:hAnsi="Arial" w:cs="Arial"/>
          <w:b/>
          <w:sz w:val="24"/>
          <w:szCs w:val="24"/>
          <w:lang w:eastAsia="es-ES"/>
        </w:rPr>
        <w:t>Positiva S.A.</w:t>
      </w:r>
    </w:p>
    <w:p w:rsidR="00E81DA4" w:rsidRPr="00DA2D0D" w:rsidRDefault="00E81DA4" w:rsidP="00C905F2">
      <w:pPr>
        <w:spacing w:line="240" w:lineRule="auto"/>
        <w:ind w:firstLine="708"/>
        <w:rPr>
          <w:rFonts w:ascii="Arial" w:eastAsia="Times New Roman" w:hAnsi="Arial" w:cs="Arial"/>
          <w:sz w:val="24"/>
          <w:szCs w:val="24"/>
          <w:lang w:eastAsia="es-ES"/>
        </w:rPr>
      </w:pPr>
    </w:p>
    <w:p w:rsidR="00E81DA4" w:rsidRPr="00DA2D0D" w:rsidRDefault="00E81DA4" w:rsidP="004E1E02">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Dicha norma fue reglamentada por el Decreto 1437 de 2015,</w:t>
      </w:r>
      <w:r w:rsidR="00291A65" w:rsidRPr="00DA2D0D">
        <w:rPr>
          <w:rFonts w:ascii="Arial" w:eastAsia="Times New Roman" w:hAnsi="Arial" w:cs="Arial"/>
          <w:sz w:val="24"/>
          <w:szCs w:val="24"/>
          <w:lang w:eastAsia="es-ES"/>
        </w:rPr>
        <w:t xml:space="preserve"> que entró en vigencia el 30 de junio de 2015,</w:t>
      </w:r>
      <w:r w:rsidRPr="00DA2D0D">
        <w:rPr>
          <w:rFonts w:ascii="Arial" w:eastAsia="Times New Roman" w:hAnsi="Arial" w:cs="Arial"/>
          <w:sz w:val="24"/>
          <w:szCs w:val="24"/>
          <w:lang w:eastAsia="es-ES"/>
        </w:rPr>
        <w:t xml:space="preserve"> en virtud del cual se estableció que POSITIVA S.A. debía poner a disposición de la </w:t>
      </w:r>
      <w:r w:rsidR="004E1E02" w:rsidRPr="00DA2D0D">
        <w:rPr>
          <w:rFonts w:ascii="Arial" w:eastAsia="Times New Roman" w:hAnsi="Arial" w:cs="Arial"/>
          <w:sz w:val="24"/>
          <w:szCs w:val="24"/>
          <w:lang w:eastAsia="es-ES"/>
        </w:rPr>
        <w:t xml:space="preserve">Unidad Especial de Gestión Pensional y Contribuciones Parafiscales de la Protección Social </w:t>
      </w:r>
      <w:r w:rsidR="004E1E02" w:rsidRPr="00DA2D0D">
        <w:rPr>
          <w:rFonts w:ascii="Arial" w:eastAsia="Times New Roman" w:hAnsi="Arial" w:cs="Arial"/>
          <w:b/>
          <w:sz w:val="24"/>
          <w:szCs w:val="24"/>
          <w:lang w:eastAsia="es-ES"/>
        </w:rPr>
        <w:t>UGPP</w:t>
      </w:r>
      <w:r w:rsidR="004E1E02" w:rsidRPr="00DA2D0D">
        <w:rPr>
          <w:rFonts w:ascii="Arial" w:eastAsia="Times New Roman" w:hAnsi="Arial" w:cs="Arial"/>
          <w:sz w:val="24"/>
          <w:szCs w:val="24"/>
          <w:lang w:eastAsia="es-ES"/>
        </w:rPr>
        <w:t xml:space="preserve">, las bases de datos, los aplicativos y la información completa relacionada con la función pensional de Riesgos </w:t>
      </w:r>
      <w:r w:rsidR="004E1E02" w:rsidRPr="00DA2D0D">
        <w:rPr>
          <w:rFonts w:ascii="Arial" w:eastAsia="Times New Roman" w:hAnsi="Arial" w:cs="Arial"/>
          <w:sz w:val="24"/>
          <w:szCs w:val="24"/>
          <w:lang w:eastAsia="es-ES"/>
        </w:rPr>
        <w:lastRenderedPageBreak/>
        <w:t>Laborales del Instituto de Seguros Sociales, necesaria para que la UGPP pueda ejercer cabalmente sus funciones de administración</w:t>
      </w:r>
      <w:r w:rsidR="00291A65" w:rsidRPr="00DA2D0D">
        <w:rPr>
          <w:rFonts w:ascii="Arial" w:eastAsia="Times New Roman" w:hAnsi="Arial" w:cs="Arial"/>
          <w:sz w:val="24"/>
          <w:szCs w:val="24"/>
          <w:lang w:eastAsia="es-ES"/>
        </w:rPr>
        <w:t xml:space="preserve"> (Art. 13)</w:t>
      </w:r>
      <w:r w:rsidR="004E1E02" w:rsidRPr="00DA2D0D">
        <w:rPr>
          <w:rFonts w:ascii="Arial" w:eastAsia="Times New Roman" w:hAnsi="Arial" w:cs="Arial"/>
          <w:sz w:val="24"/>
          <w:szCs w:val="24"/>
          <w:lang w:eastAsia="es-ES"/>
        </w:rPr>
        <w:t>.</w:t>
      </w:r>
    </w:p>
    <w:p w:rsidR="004E1E02" w:rsidRPr="00DA2D0D" w:rsidRDefault="004E1E02" w:rsidP="00C905F2">
      <w:pPr>
        <w:spacing w:line="240" w:lineRule="auto"/>
        <w:ind w:firstLine="708"/>
        <w:rPr>
          <w:rFonts w:ascii="Arial" w:eastAsia="Times New Roman" w:hAnsi="Arial" w:cs="Arial"/>
          <w:sz w:val="24"/>
          <w:szCs w:val="24"/>
          <w:lang w:eastAsia="es-ES"/>
        </w:rPr>
      </w:pPr>
    </w:p>
    <w:p w:rsidR="002A591D" w:rsidRPr="00DA2D0D" w:rsidRDefault="004E1E02" w:rsidP="00C905F2">
      <w:pPr>
        <w:spacing w:line="276" w:lineRule="auto"/>
        <w:ind w:firstLine="708"/>
        <w:rPr>
          <w:rFonts w:ascii="Arial" w:hAnsi="Arial" w:cs="Arial"/>
          <w:i/>
          <w:szCs w:val="24"/>
        </w:rPr>
      </w:pPr>
      <w:r w:rsidRPr="00DA2D0D">
        <w:rPr>
          <w:rFonts w:ascii="Arial" w:eastAsia="Times New Roman" w:hAnsi="Arial" w:cs="Arial"/>
          <w:sz w:val="24"/>
          <w:szCs w:val="24"/>
          <w:lang w:eastAsia="es-ES"/>
        </w:rPr>
        <w:t>Se estableció</w:t>
      </w:r>
      <w:r w:rsidR="00352FE3" w:rsidRPr="00DA2D0D">
        <w:rPr>
          <w:rFonts w:ascii="Arial" w:eastAsia="Times New Roman" w:hAnsi="Arial" w:cs="Arial"/>
          <w:sz w:val="24"/>
          <w:szCs w:val="24"/>
          <w:lang w:eastAsia="es-ES"/>
        </w:rPr>
        <w:t>,</w:t>
      </w:r>
      <w:r w:rsidRPr="00DA2D0D">
        <w:rPr>
          <w:rFonts w:ascii="Arial" w:eastAsia="Times New Roman" w:hAnsi="Arial" w:cs="Arial"/>
          <w:sz w:val="24"/>
          <w:szCs w:val="24"/>
          <w:lang w:eastAsia="es-ES"/>
        </w:rPr>
        <w:t xml:space="preserve"> además, que a la UGPP</w:t>
      </w:r>
      <w:r w:rsidR="00291A65" w:rsidRPr="00DA2D0D">
        <w:rPr>
          <w:rFonts w:ascii="Arial" w:eastAsia="Times New Roman" w:hAnsi="Arial" w:cs="Arial"/>
          <w:sz w:val="24"/>
          <w:szCs w:val="24"/>
          <w:lang w:eastAsia="es-ES"/>
        </w:rPr>
        <w:t xml:space="preserve"> le correspondería</w:t>
      </w:r>
      <w:r w:rsidRPr="00DA2D0D">
        <w:rPr>
          <w:rFonts w:ascii="Arial" w:eastAsia="Times New Roman" w:hAnsi="Arial" w:cs="Arial"/>
          <w:sz w:val="24"/>
          <w:szCs w:val="24"/>
          <w:lang w:eastAsia="es-ES"/>
        </w:rPr>
        <w:t xml:space="preserve"> verificar de oficio el cumplimiento de los requisitos para la adquisición del derecho y la legalidad de los documentos que soportan el pago de las pensiones que asume, y se estableció un procedimiento especial en caso de que no existiere expediente o acto administrativo de reconocimiento de </w:t>
      </w:r>
      <w:r w:rsidR="00291A65" w:rsidRPr="00DA2D0D">
        <w:rPr>
          <w:rFonts w:ascii="Arial" w:eastAsia="Times New Roman" w:hAnsi="Arial" w:cs="Arial"/>
          <w:sz w:val="24"/>
          <w:szCs w:val="24"/>
          <w:lang w:eastAsia="es-ES"/>
        </w:rPr>
        <w:t xml:space="preserve">las pensiones a su cargo, así: </w:t>
      </w:r>
      <w:r w:rsidRPr="00DA2D0D">
        <w:rPr>
          <w:rFonts w:ascii="Arial" w:eastAsia="Times New Roman" w:hAnsi="Arial" w:cs="Arial"/>
          <w:b/>
          <w:i/>
          <w:sz w:val="24"/>
          <w:szCs w:val="24"/>
          <w:lang w:eastAsia="es-ES"/>
        </w:rPr>
        <w:t>Art. 9</w:t>
      </w:r>
      <w:r w:rsidRPr="00DA2D0D">
        <w:rPr>
          <w:rFonts w:ascii="Arial" w:eastAsia="Times New Roman" w:hAnsi="Arial" w:cs="Arial"/>
          <w:i/>
          <w:sz w:val="24"/>
          <w:szCs w:val="24"/>
          <w:lang w:eastAsia="es-ES"/>
        </w:rPr>
        <w:t xml:space="preserve">: </w:t>
      </w:r>
      <w:r w:rsidRPr="00DA2D0D">
        <w:rPr>
          <w:rFonts w:ascii="Arial" w:eastAsia="Times New Roman" w:hAnsi="Arial" w:cs="Arial"/>
          <w:i/>
          <w:szCs w:val="24"/>
          <w:lang w:eastAsia="es-ES"/>
        </w:rPr>
        <w:t>en estos casos d</w:t>
      </w:r>
      <w:r w:rsidRPr="00DA2D0D">
        <w:rPr>
          <w:rFonts w:ascii="Arial" w:hAnsi="Arial" w:cs="Arial"/>
          <w:i/>
          <w:szCs w:val="24"/>
        </w:rPr>
        <w:t>entro del término máximo de seis meses siguientes a la asunción de la función pensional y siguiendo</w:t>
      </w:r>
      <w:r w:rsidR="00D632AF" w:rsidRPr="00DA2D0D">
        <w:rPr>
          <w:rFonts w:ascii="Arial" w:hAnsi="Arial" w:cs="Arial"/>
          <w:i/>
          <w:szCs w:val="24"/>
        </w:rPr>
        <w:t xml:space="preserve"> el</w:t>
      </w:r>
      <w:r w:rsidRPr="00DA2D0D">
        <w:rPr>
          <w:rFonts w:ascii="Arial" w:hAnsi="Arial" w:cs="Arial"/>
          <w:i/>
          <w:szCs w:val="24"/>
        </w:rPr>
        <w:t xml:space="preserve"> procedimiento administrativo general previsto en el Código Procedimiento Administrativo y de lo Contencioso Administrativo, procederá a reconstruir expediente acudiendo </w:t>
      </w:r>
      <w:r w:rsidR="00352FE3" w:rsidRPr="00DA2D0D">
        <w:rPr>
          <w:rFonts w:ascii="Arial" w:hAnsi="Arial" w:cs="Arial"/>
          <w:i/>
          <w:szCs w:val="24"/>
        </w:rPr>
        <w:t>a la información de terceros y del</w:t>
      </w:r>
      <w:r w:rsidRPr="00DA2D0D">
        <w:rPr>
          <w:rFonts w:ascii="Arial" w:hAnsi="Arial" w:cs="Arial"/>
          <w:i/>
          <w:szCs w:val="24"/>
        </w:rPr>
        <w:t xml:space="preserve"> beneficiario de la pensión o sus causahabientes. Si culminado el procedimiento de reconstrucción se comprueba el incumplimiento los requisitos, la inexistencia del acto administrativo o falsedad de sus soportes procederá a revocar el acto administrativo si lo hubiere o a demandar su nulidad de conformidad con lo dispuesto por los artículo 19 y 20 de la Ley 797 de 2003, o a suspender el pago si se prueba que carece de soporte porque no existe el acto administrativo.</w:t>
      </w:r>
    </w:p>
    <w:p w:rsidR="008918DA" w:rsidRPr="00DA2D0D" w:rsidRDefault="008918DA" w:rsidP="00C905F2">
      <w:pPr>
        <w:spacing w:line="276" w:lineRule="auto"/>
        <w:ind w:firstLine="708"/>
        <w:rPr>
          <w:rFonts w:ascii="Arial" w:eastAsia="Times New Roman" w:hAnsi="Arial" w:cs="Arial"/>
          <w:sz w:val="24"/>
          <w:szCs w:val="24"/>
          <w:lang w:eastAsia="es-ES"/>
        </w:rPr>
      </w:pPr>
    </w:p>
    <w:p w:rsidR="00E81DA4" w:rsidRPr="00DA2D0D" w:rsidRDefault="00E81DA4" w:rsidP="00291A65">
      <w:pPr>
        <w:spacing w:line="360" w:lineRule="auto"/>
        <w:ind w:firstLine="0"/>
        <w:jc w:val="center"/>
        <w:rPr>
          <w:rFonts w:ascii="Arial" w:eastAsia="Times New Roman" w:hAnsi="Arial" w:cs="Arial"/>
          <w:b/>
          <w:sz w:val="24"/>
          <w:szCs w:val="24"/>
          <w:lang w:eastAsia="es-ES"/>
        </w:rPr>
      </w:pPr>
      <w:r w:rsidRPr="00DA2D0D">
        <w:rPr>
          <w:rFonts w:ascii="Arial" w:eastAsia="Times New Roman" w:hAnsi="Arial" w:cs="Arial"/>
          <w:b/>
          <w:sz w:val="24"/>
          <w:szCs w:val="24"/>
          <w:lang w:eastAsia="es-ES"/>
        </w:rPr>
        <w:t>4.1. CASO CONCRETO</w:t>
      </w:r>
    </w:p>
    <w:p w:rsidR="00291A65" w:rsidRPr="00DA2D0D" w:rsidRDefault="00291A65" w:rsidP="00FB38BD">
      <w:pPr>
        <w:spacing w:line="240" w:lineRule="auto"/>
        <w:ind w:firstLine="0"/>
        <w:rPr>
          <w:rFonts w:ascii="Arial" w:eastAsia="Times New Roman" w:hAnsi="Arial" w:cs="Arial"/>
          <w:b/>
          <w:sz w:val="24"/>
          <w:szCs w:val="24"/>
          <w:lang w:eastAsia="es-ES"/>
        </w:rPr>
      </w:pPr>
    </w:p>
    <w:p w:rsidR="00623B42" w:rsidRPr="00DA2D0D" w:rsidRDefault="00352FE3" w:rsidP="00623B42">
      <w:pPr>
        <w:spacing w:line="276" w:lineRule="auto"/>
        <w:ind w:firstLine="0"/>
        <w:rPr>
          <w:rFonts w:ascii="Arial" w:eastAsia="Times New Roman" w:hAnsi="Arial" w:cs="Arial"/>
          <w:sz w:val="24"/>
          <w:szCs w:val="24"/>
          <w:lang w:eastAsia="es-ES"/>
        </w:rPr>
      </w:pPr>
      <w:r w:rsidRPr="00DA2D0D">
        <w:rPr>
          <w:rFonts w:ascii="Arial" w:eastAsia="Times New Roman" w:hAnsi="Arial" w:cs="Arial"/>
          <w:sz w:val="24"/>
          <w:szCs w:val="24"/>
          <w:lang w:eastAsia="es-ES"/>
        </w:rPr>
        <w:tab/>
      </w:r>
      <w:r w:rsidR="00623B42" w:rsidRPr="00DA2D0D">
        <w:rPr>
          <w:rFonts w:ascii="Arial" w:eastAsia="Times New Roman" w:hAnsi="Arial" w:cs="Arial"/>
          <w:sz w:val="24"/>
          <w:szCs w:val="24"/>
          <w:lang w:eastAsia="es-ES"/>
        </w:rPr>
        <w:t>Es evidente que</w:t>
      </w:r>
      <w:r w:rsidRPr="00DA2D0D">
        <w:rPr>
          <w:rFonts w:ascii="Arial" w:eastAsia="Times New Roman" w:hAnsi="Arial" w:cs="Arial"/>
          <w:sz w:val="24"/>
          <w:szCs w:val="24"/>
          <w:lang w:eastAsia="es-ES"/>
        </w:rPr>
        <w:t xml:space="preserve"> la</w:t>
      </w:r>
      <w:r w:rsidR="00D632AF" w:rsidRPr="00DA2D0D">
        <w:rPr>
          <w:rFonts w:ascii="Arial" w:eastAsia="Times New Roman" w:hAnsi="Arial" w:cs="Arial"/>
          <w:sz w:val="24"/>
          <w:szCs w:val="24"/>
          <w:lang w:eastAsia="es-ES"/>
        </w:rPr>
        <w:t xml:space="preserve"> muerte del pensionado se produjo con posterioridad a la entrada en vigencia del citado d</w:t>
      </w:r>
      <w:r w:rsidR="00FB38BD" w:rsidRPr="00DA2D0D">
        <w:rPr>
          <w:rFonts w:ascii="Arial" w:eastAsia="Times New Roman" w:hAnsi="Arial" w:cs="Arial"/>
          <w:sz w:val="24"/>
          <w:szCs w:val="24"/>
          <w:lang w:eastAsia="es-ES"/>
        </w:rPr>
        <w:t>ecreto, e</w:t>
      </w:r>
      <w:r w:rsidR="00623B42" w:rsidRPr="00DA2D0D">
        <w:rPr>
          <w:rFonts w:ascii="Arial" w:eastAsia="Times New Roman" w:hAnsi="Arial" w:cs="Arial"/>
          <w:sz w:val="24"/>
          <w:szCs w:val="24"/>
          <w:lang w:eastAsia="es-ES"/>
        </w:rPr>
        <w:t>x</w:t>
      </w:r>
      <w:r w:rsidR="00D632AF" w:rsidRPr="00DA2D0D">
        <w:rPr>
          <w:rFonts w:ascii="Arial" w:eastAsia="Times New Roman" w:hAnsi="Arial" w:cs="Arial"/>
          <w:sz w:val="24"/>
          <w:szCs w:val="24"/>
          <w:lang w:eastAsia="es-ES"/>
        </w:rPr>
        <w:t>actamente 6 meses</w:t>
      </w:r>
      <w:r w:rsidR="00750CE6" w:rsidRPr="00DA2D0D">
        <w:rPr>
          <w:rFonts w:ascii="Arial" w:eastAsia="Times New Roman" w:hAnsi="Arial" w:cs="Arial"/>
          <w:sz w:val="24"/>
          <w:szCs w:val="24"/>
          <w:lang w:eastAsia="es-ES"/>
        </w:rPr>
        <w:t xml:space="preserve"> y 18 días después de tal fecha</w:t>
      </w:r>
      <w:r w:rsidR="00FB38BD" w:rsidRPr="00DA2D0D">
        <w:rPr>
          <w:rFonts w:ascii="Arial" w:eastAsia="Times New Roman" w:hAnsi="Arial" w:cs="Arial"/>
          <w:sz w:val="24"/>
          <w:szCs w:val="24"/>
          <w:lang w:eastAsia="es-ES"/>
        </w:rPr>
        <w:t xml:space="preserve">, lapso durante </w:t>
      </w:r>
      <w:r w:rsidR="00A11B82" w:rsidRPr="00DA2D0D">
        <w:rPr>
          <w:rFonts w:ascii="Arial" w:eastAsia="Times New Roman" w:hAnsi="Arial" w:cs="Arial"/>
          <w:sz w:val="24"/>
          <w:szCs w:val="24"/>
          <w:lang w:eastAsia="es-ES"/>
        </w:rPr>
        <w:t xml:space="preserve">el cual </w:t>
      </w:r>
      <w:r w:rsidR="00750CE6" w:rsidRPr="00DA2D0D">
        <w:rPr>
          <w:rFonts w:ascii="Arial" w:eastAsia="Times New Roman" w:hAnsi="Arial" w:cs="Arial"/>
          <w:sz w:val="24"/>
          <w:szCs w:val="24"/>
          <w:lang w:eastAsia="es-ES"/>
        </w:rPr>
        <w:t>la pensión</w:t>
      </w:r>
      <w:r w:rsidR="00C905F2" w:rsidRPr="00DA2D0D">
        <w:rPr>
          <w:rFonts w:ascii="Arial" w:eastAsia="Times New Roman" w:hAnsi="Arial" w:cs="Arial"/>
          <w:sz w:val="24"/>
          <w:szCs w:val="24"/>
          <w:lang w:eastAsia="es-ES"/>
        </w:rPr>
        <w:t xml:space="preserve"> invalidez </w:t>
      </w:r>
      <w:r w:rsidR="00750CE6" w:rsidRPr="00DA2D0D">
        <w:rPr>
          <w:rFonts w:ascii="Arial" w:eastAsia="Times New Roman" w:hAnsi="Arial" w:cs="Arial"/>
          <w:sz w:val="24"/>
          <w:szCs w:val="24"/>
          <w:lang w:eastAsia="es-ES"/>
        </w:rPr>
        <w:t>fue</w:t>
      </w:r>
      <w:r w:rsidR="00FB38BD" w:rsidRPr="00DA2D0D">
        <w:rPr>
          <w:rFonts w:ascii="Arial" w:eastAsia="Times New Roman" w:hAnsi="Arial" w:cs="Arial"/>
          <w:sz w:val="24"/>
          <w:szCs w:val="24"/>
          <w:lang w:eastAsia="es-ES"/>
        </w:rPr>
        <w:t xml:space="preserve"> directamente</w:t>
      </w:r>
      <w:r w:rsidR="00750CE6" w:rsidRPr="00DA2D0D">
        <w:rPr>
          <w:rFonts w:ascii="Arial" w:eastAsia="Times New Roman" w:hAnsi="Arial" w:cs="Arial"/>
          <w:sz w:val="24"/>
          <w:szCs w:val="24"/>
          <w:lang w:eastAsia="es-ES"/>
        </w:rPr>
        <w:t xml:space="preserve"> pagada por la UGPP.</w:t>
      </w:r>
      <w:r w:rsidR="00D632AF" w:rsidRPr="00DA2D0D">
        <w:rPr>
          <w:rFonts w:ascii="Arial" w:eastAsia="Times New Roman" w:hAnsi="Arial" w:cs="Arial"/>
          <w:sz w:val="24"/>
          <w:szCs w:val="24"/>
          <w:lang w:eastAsia="es-ES"/>
        </w:rPr>
        <w:t xml:space="preserve"> </w:t>
      </w:r>
    </w:p>
    <w:p w:rsidR="00623B42" w:rsidRPr="00DA2D0D" w:rsidRDefault="00623B42" w:rsidP="00623B42">
      <w:pPr>
        <w:spacing w:line="276" w:lineRule="auto"/>
        <w:ind w:firstLine="0"/>
        <w:rPr>
          <w:rFonts w:ascii="Arial" w:eastAsia="Times New Roman" w:hAnsi="Arial" w:cs="Arial"/>
          <w:sz w:val="24"/>
          <w:szCs w:val="24"/>
          <w:lang w:eastAsia="es-ES"/>
        </w:rPr>
      </w:pPr>
    </w:p>
    <w:p w:rsidR="00D632AF" w:rsidRPr="00DA2D0D" w:rsidRDefault="00D632AF" w:rsidP="00623B42">
      <w:pPr>
        <w:spacing w:line="276" w:lineRule="auto"/>
        <w:ind w:firstLine="708"/>
        <w:rPr>
          <w:rFonts w:ascii="Arial" w:eastAsia="Times New Roman" w:hAnsi="Arial" w:cs="Arial"/>
          <w:sz w:val="24"/>
          <w:szCs w:val="24"/>
          <w:lang w:eastAsia="es-ES"/>
        </w:rPr>
      </w:pPr>
      <w:r w:rsidRPr="00DA2D0D">
        <w:rPr>
          <w:rFonts w:ascii="Arial" w:eastAsia="Times New Roman" w:hAnsi="Arial" w:cs="Arial"/>
          <w:sz w:val="24"/>
          <w:szCs w:val="24"/>
          <w:lang w:eastAsia="es-ES"/>
        </w:rPr>
        <w:t>Se observa igualmente</w:t>
      </w:r>
      <w:r w:rsidR="00623B42" w:rsidRPr="00DA2D0D">
        <w:rPr>
          <w:rFonts w:ascii="Arial" w:eastAsia="Times New Roman" w:hAnsi="Arial" w:cs="Arial"/>
          <w:sz w:val="24"/>
          <w:szCs w:val="24"/>
          <w:lang w:eastAsia="es-ES"/>
        </w:rPr>
        <w:t>,</w:t>
      </w:r>
      <w:r w:rsidRPr="00DA2D0D">
        <w:rPr>
          <w:rFonts w:ascii="Arial" w:eastAsia="Times New Roman" w:hAnsi="Arial" w:cs="Arial"/>
          <w:sz w:val="24"/>
          <w:szCs w:val="24"/>
          <w:lang w:eastAsia="es-ES"/>
        </w:rPr>
        <w:t xml:space="preserve"> que a</w:t>
      </w:r>
      <w:r w:rsidR="00750CE6" w:rsidRPr="00DA2D0D">
        <w:rPr>
          <w:rFonts w:ascii="Arial" w:eastAsia="Times New Roman" w:hAnsi="Arial" w:cs="Arial"/>
          <w:sz w:val="24"/>
          <w:szCs w:val="24"/>
          <w:lang w:eastAsia="es-ES"/>
        </w:rPr>
        <w:t xml:space="preserve">ntes de negar la pensión, la </w:t>
      </w:r>
      <w:r w:rsidR="00FB38BD" w:rsidRPr="00DA2D0D">
        <w:rPr>
          <w:rFonts w:ascii="Arial" w:eastAsia="Times New Roman" w:hAnsi="Arial" w:cs="Arial"/>
          <w:sz w:val="24"/>
          <w:szCs w:val="24"/>
          <w:lang w:eastAsia="es-ES"/>
        </w:rPr>
        <w:t xml:space="preserve">entidad </w:t>
      </w:r>
      <w:r w:rsidR="00750CE6" w:rsidRPr="00DA2D0D">
        <w:rPr>
          <w:rFonts w:ascii="Arial" w:eastAsia="Times New Roman" w:hAnsi="Arial" w:cs="Arial"/>
          <w:sz w:val="24"/>
          <w:szCs w:val="24"/>
          <w:lang w:eastAsia="es-ES"/>
        </w:rPr>
        <w:t>demandada</w:t>
      </w:r>
      <w:r w:rsidRPr="00DA2D0D">
        <w:rPr>
          <w:rFonts w:ascii="Arial" w:eastAsia="Times New Roman" w:hAnsi="Arial" w:cs="Arial"/>
          <w:sz w:val="24"/>
          <w:szCs w:val="24"/>
          <w:lang w:eastAsia="es-ES"/>
        </w:rPr>
        <w:t xml:space="preserve"> requirió a la actora, para que en el términ</w:t>
      </w:r>
      <w:r w:rsidR="00623B42" w:rsidRPr="00DA2D0D">
        <w:rPr>
          <w:rFonts w:ascii="Arial" w:eastAsia="Times New Roman" w:hAnsi="Arial" w:cs="Arial"/>
          <w:sz w:val="24"/>
          <w:szCs w:val="24"/>
          <w:lang w:eastAsia="es-ES"/>
        </w:rPr>
        <w:t>o de un mes un (1) mes allegara</w:t>
      </w:r>
      <w:r w:rsidRPr="00DA2D0D">
        <w:rPr>
          <w:rFonts w:ascii="Arial" w:eastAsia="Times New Roman" w:hAnsi="Arial" w:cs="Arial"/>
          <w:sz w:val="24"/>
          <w:szCs w:val="24"/>
          <w:lang w:eastAsia="es-ES"/>
        </w:rPr>
        <w:t xml:space="preserve"> copia del acto administrativo mediante el cual se reconoció pensión de invalidez al causante</w:t>
      </w:r>
      <w:r w:rsidR="00FB38BD" w:rsidRPr="00DA2D0D">
        <w:rPr>
          <w:rFonts w:ascii="Arial" w:eastAsia="Times New Roman" w:hAnsi="Arial" w:cs="Arial"/>
          <w:sz w:val="24"/>
          <w:szCs w:val="24"/>
          <w:lang w:eastAsia="es-ES"/>
        </w:rPr>
        <w:t xml:space="preserve"> (su esposo)</w:t>
      </w:r>
      <w:r w:rsidRPr="00DA2D0D">
        <w:rPr>
          <w:rFonts w:ascii="Arial" w:eastAsia="Times New Roman" w:hAnsi="Arial" w:cs="Arial"/>
          <w:sz w:val="24"/>
          <w:szCs w:val="24"/>
          <w:lang w:eastAsia="es-ES"/>
        </w:rPr>
        <w:t xml:space="preserve"> (Fl. 18).</w:t>
      </w:r>
    </w:p>
    <w:p w:rsidR="00D632AF" w:rsidRPr="00DA2D0D" w:rsidRDefault="00D632AF" w:rsidP="00623B42">
      <w:pPr>
        <w:spacing w:line="276" w:lineRule="auto"/>
        <w:ind w:firstLine="0"/>
        <w:rPr>
          <w:rFonts w:ascii="Arial" w:eastAsia="Times New Roman" w:hAnsi="Arial" w:cs="Arial"/>
          <w:b/>
          <w:sz w:val="24"/>
          <w:szCs w:val="24"/>
          <w:lang w:eastAsia="es-ES"/>
        </w:rPr>
      </w:pPr>
    </w:p>
    <w:p w:rsidR="00D632AF" w:rsidRPr="00DA2D0D" w:rsidRDefault="00623B42" w:rsidP="00623B42">
      <w:pPr>
        <w:spacing w:line="276" w:lineRule="auto"/>
        <w:ind w:firstLine="0"/>
        <w:rPr>
          <w:rFonts w:ascii="Arial" w:eastAsia="Times New Roman" w:hAnsi="Arial" w:cs="Arial"/>
          <w:sz w:val="24"/>
          <w:szCs w:val="24"/>
          <w:lang w:eastAsia="es-ES"/>
        </w:rPr>
      </w:pPr>
      <w:r w:rsidRPr="00DA2D0D">
        <w:rPr>
          <w:rFonts w:ascii="Arial" w:eastAsia="Times New Roman" w:hAnsi="Arial" w:cs="Arial"/>
          <w:sz w:val="24"/>
          <w:szCs w:val="24"/>
          <w:lang w:eastAsia="es-ES"/>
        </w:rPr>
        <w:tab/>
        <w:t>Se advierte</w:t>
      </w:r>
      <w:r w:rsidR="00750CE6" w:rsidRPr="00DA2D0D">
        <w:rPr>
          <w:rFonts w:ascii="Arial" w:eastAsia="Times New Roman" w:hAnsi="Arial" w:cs="Arial"/>
          <w:sz w:val="24"/>
          <w:szCs w:val="24"/>
          <w:lang w:eastAsia="es-ES"/>
        </w:rPr>
        <w:t>,</w:t>
      </w:r>
      <w:r w:rsidRPr="00DA2D0D">
        <w:rPr>
          <w:rFonts w:ascii="Arial" w:eastAsia="Times New Roman" w:hAnsi="Arial" w:cs="Arial"/>
          <w:sz w:val="24"/>
          <w:szCs w:val="24"/>
          <w:lang w:eastAsia="es-ES"/>
        </w:rPr>
        <w:t xml:space="preserve"> además,</w:t>
      </w:r>
      <w:r w:rsidR="00D632AF" w:rsidRPr="00DA2D0D">
        <w:rPr>
          <w:rFonts w:ascii="Arial" w:eastAsia="Times New Roman" w:hAnsi="Arial" w:cs="Arial"/>
          <w:sz w:val="24"/>
          <w:szCs w:val="24"/>
          <w:lang w:eastAsia="es-ES"/>
        </w:rPr>
        <w:t xml:space="preserve"> que la actora requirió infructuosamente dicho docu</w:t>
      </w:r>
      <w:r w:rsidR="008B4E3C" w:rsidRPr="00DA2D0D">
        <w:rPr>
          <w:rFonts w:ascii="Arial" w:eastAsia="Times New Roman" w:hAnsi="Arial" w:cs="Arial"/>
          <w:sz w:val="24"/>
          <w:szCs w:val="24"/>
          <w:lang w:eastAsia="es-ES"/>
        </w:rPr>
        <w:t xml:space="preserve">mento a POSITIVA S.A., quien </w:t>
      </w:r>
      <w:r w:rsidR="00D632AF" w:rsidRPr="00DA2D0D">
        <w:rPr>
          <w:rFonts w:ascii="Arial" w:eastAsia="Times New Roman" w:hAnsi="Arial" w:cs="Arial"/>
          <w:sz w:val="24"/>
          <w:szCs w:val="24"/>
          <w:lang w:eastAsia="es-ES"/>
        </w:rPr>
        <w:t>certificó, mediante oficio del 19 de julio de 2016</w:t>
      </w:r>
      <w:r w:rsidR="008B4E3C" w:rsidRPr="00DA2D0D">
        <w:rPr>
          <w:rFonts w:ascii="Arial" w:eastAsia="Times New Roman" w:hAnsi="Arial" w:cs="Arial"/>
          <w:sz w:val="24"/>
          <w:szCs w:val="24"/>
          <w:lang w:eastAsia="es-ES"/>
        </w:rPr>
        <w:t xml:space="preserve"> (Fl. 21)</w:t>
      </w:r>
      <w:r w:rsidR="00D632AF" w:rsidRPr="00DA2D0D">
        <w:rPr>
          <w:rFonts w:ascii="Arial" w:eastAsia="Times New Roman" w:hAnsi="Arial" w:cs="Arial"/>
          <w:sz w:val="24"/>
          <w:szCs w:val="24"/>
          <w:lang w:eastAsia="es-ES"/>
        </w:rPr>
        <w:t xml:space="preserve">, </w:t>
      </w:r>
      <w:r w:rsidR="008B4E3C" w:rsidRPr="00DA2D0D">
        <w:rPr>
          <w:rFonts w:ascii="Arial" w:eastAsia="Times New Roman" w:hAnsi="Arial" w:cs="Arial"/>
          <w:sz w:val="24"/>
          <w:szCs w:val="24"/>
          <w:lang w:eastAsia="es-ES"/>
        </w:rPr>
        <w:t xml:space="preserve">que no </w:t>
      </w:r>
      <w:r w:rsidRPr="00DA2D0D">
        <w:rPr>
          <w:rFonts w:ascii="Arial" w:eastAsia="Times New Roman" w:hAnsi="Arial" w:cs="Arial"/>
          <w:sz w:val="24"/>
          <w:szCs w:val="24"/>
          <w:lang w:eastAsia="es-ES"/>
        </w:rPr>
        <w:t>lo tenía en su poder</w:t>
      </w:r>
      <w:r w:rsidR="008B4E3C" w:rsidRPr="00DA2D0D">
        <w:rPr>
          <w:rFonts w:ascii="Arial" w:eastAsia="Times New Roman" w:hAnsi="Arial" w:cs="Arial"/>
          <w:sz w:val="24"/>
          <w:szCs w:val="24"/>
          <w:lang w:eastAsia="es-ES"/>
        </w:rPr>
        <w:t xml:space="preserve"> y que la interesada debía iniciar el trámite de reconstrucción</w:t>
      </w:r>
      <w:r w:rsidRPr="00DA2D0D">
        <w:rPr>
          <w:rFonts w:ascii="Arial" w:eastAsia="Times New Roman" w:hAnsi="Arial" w:cs="Arial"/>
          <w:sz w:val="24"/>
          <w:szCs w:val="24"/>
          <w:lang w:eastAsia="es-ES"/>
        </w:rPr>
        <w:t xml:space="preserve"> del expediente</w:t>
      </w:r>
      <w:r w:rsidR="008B4E3C" w:rsidRPr="00DA2D0D">
        <w:rPr>
          <w:rFonts w:ascii="Arial" w:eastAsia="Times New Roman" w:hAnsi="Arial" w:cs="Arial"/>
          <w:sz w:val="24"/>
          <w:szCs w:val="24"/>
          <w:lang w:eastAsia="es-ES"/>
        </w:rPr>
        <w:t xml:space="preserve"> ante la UGPP, manifestando, mediante declaración extra-juicio, la no tenencia del documento faltante.</w:t>
      </w:r>
    </w:p>
    <w:p w:rsidR="008B4E3C" w:rsidRPr="00DA2D0D" w:rsidRDefault="008B4E3C" w:rsidP="00623B42">
      <w:pPr>
        <w:spacing w:line="276" w:lineRule="auto"/>
        <w:ind w:firstLine="0"/>
        <w:rPr>
          <w:rFonts w:ascii="Arial" w:eastAsia="Times New Roman" w:hAnsi="Arial" w:cs="Arial"/>
          <w:sz w:val="24"/>
          <w:szCs w:val="24"/>
          <w:lang w:eastAsia="es-ES"/>
        </w:rPr>
      </w:pPr>
    </w:p>
    <w:p w:rsidR="008B4E3C" w:rsidRPr="00DA2D0D" w:rsidRDefault="008B4E3C" w:rsidP="00623B42">
      <w:pPr>
        <w:spacing w:line="276" w:lineRule="auto"/>
        <w:ind w:firstLine="0"/>
        <w:rPr>
          <w:rFonts w:ascii="Arial" w:eastAsia="Times New Roman" w:hAnsi="Arial" w:cs="Arial"/>
          <w:sz w:val="24"/>
          <w:szCs w:val="24"/>
          <w:lang w:eastAsia="es-ES"/>
        </w:rPr>
      </w:pPr>
      <w:r w:rsidRPr="00DA2D0D">
        <w:rPr>
          <w:rFonts w:ascii="Arial" w:eastAsia="Times New Roman" w:hAnsi="Arial" w:cs="Arial"/>
          <w:sz w:val="24"/>
          <w:szCs w:val="24"/>
          <w:lang w:eastAsia="es-ES"/>
        </w:rPr>
        <w:tab/>
        <w:t>En atención a dicha respuesta, la actora aportó a la UGPP</w:t>
      </w:r>
      <w:r w:rsidR="00750CE6" w:rsidRPr="00DA2D0D">
        <w:rPr>
          <w:rFonts w:ascii="Arial" w:eastAsia="Times New Roman" w:hAnsi="Arial" w:cs="Arial"/>
          <w:sz w:val="24"/>
          <w:szCs w:val="24"/>
          <w:lang w:eastAsia="es-ES"/>
        </w:rPr>
        <w:t xml:space="preserve"> la respectiva</w:t>
      </w:r>
      <w:r w:rsidRPr="00DA2D0D">
        <w:rPr>
          <w:rFonts w:ascii="Arial" w:eastAsia="Times New Roman" w:hAnsi="Arial" w:cs="Arial"/>
          <w:sz w:val="24"/>
          <w:szCs w:val="24"/>
          <w:lang w:eastAsia="es-ES"/>
        </w:rPr>
        <w:t xml:space="preserve"> declaración juramentada, en la cual manifestó que en el archivo de su difunto esposo no reposa</w:t>
      </w:r>
      <w:r w:rsidR="00623B42" w:rsidRPr="00DA2D0D">
        <w:rPr>
          <w:rFonts w:ascii="Arial" w:eastAsia="Times New Roman" w:hAnsi="Arial" w:cs="Arial"/>
          <w:sz w:val="24"/>
          <w:szCs w:val="24"/>
          <w:lang w:eastAsia="es-ES"/>
        </w:rPr>
        <w:t>ba ningún documento que contuviere</w:t>
      </w:r>
      <w:r w:rsidRPr="00DA2D0D">
        <w:rPr>
          <w:rFonts w:ascii="Arial" w:eastAsia="Times New Roman" w:hAnsi="Arial" w:cs="Arial"/>
          <w:sz w:val="24"/>
          <w:szCs w:val="24"/>
          <w:lang w:eastAsia="es-ES"/>
        </w:rPr>
        <w:t xml:space="preserve"> el acto administrativo, la historia laboral o la resolución por medio de la cual le reconocieron pensión de invalidez (Fl. 26). </w:t>
      </w:r>
    </w:p>
    <w:p w:rsidR="008B4E3C" w:rsidRPr="00DA2D0D" w:rsidRDefault="008B4E3C" w:rsidP="00623B42">
      <w:pPr>
        <w:spacing w:line="276" w:lineRule="auto"/>
        <w:ind w:firstLine="0"/>
        <w:rPr>
          <w:rFonts w:ascii="Arial" w:eastAsia="Times New Roman" w:hAnsi="Arial" w:cs="Arial"/>
          <w:sz w:val="24"/>
          <w:szCs w:val="24"/>
          <w:lang w:eastAsia="es-ES"/>
        </w:rPr>
      </w:pPr>
    </w:p>
    <w:p w:rsidR="008721CF" w:rsidRPr="00DA2D0D" w:rsidRDefault="008B4E3C" w:rsidP="00623B42">
      <w:pPr>
        <w:spacing w:line="276" w:lineRule="auto"/>
        <w:ind w:firstLine="0"/>
        <w:rPr>
          <w:rFonts w:ascii="Arial" w:eastAsia="Times New Roman" w:hAnsi="Arial" w:cs="Arial"/>
          <w:i/>
          <w:szCs w:val="24"/>
          <w:lang w:eastAsia="es-ES"/>
        </w:rPr>
      </w:pPr>
      <w:r w:rsidRPr="00DA2D0D">
        <w:rPr>
          <w:rFonts w:ascii="Arial" w:eastAsia="Times New Roman" w:hAnsi="Arial" w:cs="Arial"/>
          <w:sz w:val="24"/>
          <w:szCs w:val="24"/>
          <w:lang w:eastAsia="es-ES"/>
        </w:rPr>
        <w:tab/>
        <w:t xml:space="preserve">Pese a la anterior declaración, la UGPP </w:t>
      </w:r>
      <w:r w:rsidR="008721CF" w:rsidRPr="00DA2D0D">
        <w:rPr>
          <w:rFonts w:ascii="Arial" w:eastAsia="Times New Roman" w:hAnsi="Arial" w:cs="Arial"/>
          <w:sz w:val="24"/>
          <w:szCs w:val="24"/>
          <w:lang w:eastAsia="es-ES"/>
        </w:rPr>
        <w:t xml:space="preserve">decidió negar la pensión mediante Resolución No. RDP030992 del 24 de agosto de 2016 (Fl. 32), con el argumento de que para poder hacer el estudio de la pensión de sobrevivientes </w:t>
      </w:r>
      <w:r w:rsidR="008721CF" w:rsidRPr="00DA2D0D">
        <w:rPr>
          <w:rFonts w:ascii="Arial" w:eastAsia="Times New Roman" w:hAnsi="Arial" w:cs="Arial"/>
          <w:i/>
          <w:szCs w:val="24"/>
          <w:lang w:eastAsia="es-ES"/>
        </w:rPr>
        <w:t>“se requiere que dichos documentos sean aportados en la calidad requerida”.</w:t>
      </w:r>
    </w:p>
    <w:p w:rsidR="008721CF" w:rsidRPr="00DA2D0D" w:rsidRDefault="008721CF" w:rsidP="00623B42">
      <w:pPr>
        <w:spacing w:line="276" w:lineRule="auto"/>
        <w:ind w:firstLine="0"/>
        <w:rPr>
          <w:rFonts w:ascii="Arial" w:eastAsia="Times New Roman" w:hAnsi="Arial" w:cs="Arial"/>
          <w:sz w:val="24"/>
          <w:szCs w:val="24"/>
          <w:lang w:eastAsia="es-ES"/>
        </w:rPr>
      </w:pPr>
    </w:p>
    <w:p w:rsidR="008721CF" w:rsidRPr="00DA2D0D" w:rsidRDefault="008721CF" w:rsidP="00623B42">
      <w:pPr>
        <w:spacing w:line="276" w:lineRule="auto"/>
        <w:ind w:firstLine="0"/>
        <w:rPr>
          <w:rFonts w:ascii="Arial" w:eastAsia="Times New Roman" w:hAnsi="Arial" w:cs="Arial"/>
          <w:sz w:val="24"/>
          <w:szCs w:val="24"/>
          <w:lang w:eastAsia="es-ES"/>
        </w:rPr>
      </w:pPr>
      <w:r w:rsidRPr="00DA2D0D">
        <w:rPr>
          <w:rFonts w:ascii="Arial" w:eastAsia="Times New Roman" w:hAnsi="Arial" w:cs="Arial"/>
          <w:sz w:val="24"/>
          <w:szCs w:val="24"/>
          <w:lang w:eastAsia="es-ES"/>
        </w:rPr>
        <w:tab/>
        <w:t>Vistas así las cosas, lo primero que se advierte es que la entidad demandada le impuso una carga</w:t>
      </w:r>
      <w:r w:rsidR="00750CE6" w:rsidRPr="00DA2D0D">
        <w:rPr>
          <w:rFonts w:ascii="Arial" w:eastAsia="Times New Roman" w:hAnsi="Arial" w:cs="Arial"/>
          <w:sz w:val="24"/>
          <w:szCs w:val="24"/>
          <w:lang w:eastAsia="es-ES"/>
        </w:rPr>
        <w:t xml:space="preserve"> </w:t>
      </w:r>
      <w:r w:rsidRPr="00DA2D0D">
        <w:rPr>
          <w:rFonts w:ascii="Arial" w:eastAsia="Times New Roman" w:hAnsi="Arial" w:cs="Arial"/>
          <w:sz w:val="24"/>
          <w:szCs w:val="24"/>
          <w:lang w:eastAsia="es-ES"/>
        </w:rPr>
        <w:t>indebida a la actora, pues la reconstrucción del expediente</w:t>
      </w:r>
      <w:r w:rsidR="00750CE6" w:rsidRPr="00DA2D0D">
        <w:rPr>
          <w:rFonts w:ascii="Arial" w:eastAsia="Times New Roman" w:hAnsi="Arial" w:cs="Arial"/>
          <w:sz w:val="24"/>
          <w:szCs w:val="24"/>
          <w:lang w:eastAsia="es-ES"/>
        </w:rPr>
        <w:t xml:space="preserve"> </w:t>
      </w:r>
      <w:r w:rsidR="00750CE6" w:rsidRPr="00DA2D0D">
        <w:rPr>
          <w:rFonts w:ascii="Arial" w:eastAsia="Times New Roman" w:hAnsi="Arial" w:cs="Arial"/>
          <w:sz w:val="24"/>
          <w:szCs w:val="24"/>
          <w:lang w:eastAsia="es-ES"/>
        </w:rPr>
        <w:lastRenderedPageBreak/>
        <w:t>administrativo del pensionado fallecido</w:t>
      </w:r>
      <w:r w:rsidRPr="00DA2D0D">
        <w:rPr>
          <w:rFonts w:ascii="Arial" w:eastAsia="Times New Roman" w:hAnsi="Arial" w:cs="Arial"/>
          <w:sz w:val="24"/>
          <w:szCs w:val="24"/>
          <w:lang w:eastAsia="es-ES"/>
        </w:rPr>
        <w:t xml:space="preserve"> debió iniciarla de oficio,</w:t>
      </w:r>
      <w:r w:rsidR="00750CE6" w:rsidRPr="00DA2D0D">
        <w:rPr>
          <w:rFonts w:ascii="Arial" w:eastAsia="Times New Roman" w:hAnsi="Arial" w:cs="Arial"/>
          <w:sz w:val="24"/>
          <w:szCs w:val="24"/>
          <w:lang w:eastAsia="es-ES"/>
        </w:rPr>
        <w:t xml:space="preserve"> una vez le empezó a pagar la pensión de invalidez,</w:t>
      </w:r>
      <w:r w:rsidRPr="00DA2D0D">
        <w:rPr>
          <w:rFonts w:ascii="Arial" w:eastAsia="Times New Roman" w:hAnsi="Arial" w:cs="Arial"/>
          <w:sz w:val="24"/>
          <w:szCs w:val="24"/>
          <w:lang w:eastAsia="es-ES"/>
        </w:rPr>
        <w:t xml:space="preserve"> tal como </w:t>
      </w:r>
      <w:r w:rsidR="00750CE6" w:rsidRPr="00DA2D0D">
        <w:rPr>
          <w:rFonts w:ascii="Arial" w:eastAsia="Times New Roman" w:hAnsi="Arial" w:cs="Arial"/>
          <w:sz w:val="24"/>
          <w:szCs w:val="24"/>
          <w:lang w:eastAsia="es-ES"/>
        </w:rPr>
        <w:t xml:space="preserve">se lo </w:t>
      </w:r>
      <w:r w:rsidRPr="00DA2D0D">
        <w:rPr>
          <w:rFonts w:ascii="Arial" w:eastAsia="Times New Roman" w:hAnsi="Arial" w:cs="Arial"/>
          <w:sz w:val="24"/>
          <w:szCs w:val="24"/>
          <w:lang w:eastAsia="es-ES"/>
        </w:rPr>
        <w:t>ordena el artículo 9 del Decreto 1753 de 2015, y bajo ninguna justificación podía imponerle</w:t>
      </w:r>
      <w:r w:rsidR="00623B42" w:rsidRPr="00DA2D0D">
        <w:rPr>
          <w:rFonts w:ascii="Arial" w:eastAsia="Times New Roman" w:hAnsi="Arial" w:cs="Arial"/>
          <w:sz w:val="24"/>
          <w:szCs w:val="24"/>
          <w:lang w:eastAsia="es-ES"/>
        </w:rPr>
        <w:t xml:space="preserve"> </w:t>
      </w:r>
      <w:r w:rsidR="000A5E9D" w:rsidRPr="00DA2D0D">
        <w:rPr>
          <w:rFonts w:ascii="Arial" w:eastAsia="Times New Roman" w:hAnsi="Arial" w:cs="Arial"/>
          <w:sz w:val="24"/>
          <w:szCs w:val="24"/>
          <w:lang w:eastAsia="es-ES"/>
        </w:rPr>
        <w:t>al afiliado o</w:t>
      </w:r>
      <w:r w:rsidR="00750CE6" w:rsidRPr="00DA2D0D">
        <w:rPr>
          <w:rFonts w:ascii="Arial" w:eastAsia="Times New Roman" w:hAnsi="Arial" w:cs="Arial"/>
          <w:sz w:val="24"/>
          <w:szCs w:val="24"/>
          <w:lang w:eastAsia="es-ES"/>
        </w:rPr>
        <w:t xml:space="preserve"> a</w:t>
      </w:r>
      <w:r w:rsidR="000A5E9D" w:rsidRPr="00DA2D0D">
        <w:rPr>
          <w:rFonts w:ascii="Arial" w:eastAsia="Times New Roman" w:hAnsi="Arial" w:cs="Arial"/>
          <w:sz w:val="24"/>
          <w:szCs w:val="24"/>
          <w:lang w:eastAsia="es-ES"/>
        </w:rPr>
        <w:t xml:space="preserve"> su</w:t>
      </w:r>
      <w:r w:rsidR="00750CE6" w:rsidRPr="00DA2D0D">
        <w:rPr>
          <w:rFonts w:ascii="Arial" w:eastAsia="Times New Roman" w:hAnsi="Arial" w:cs="Arial"/>
          <w:sz w:val="24"/>
          <w:szCs w:val="24"/>
          <w:lang w:eastAsia="es-ES"/>
        </w:rPr>
        <w:t>s</w:t>
      </w:r>
      <w:r w:rsidR="000A5E9D" w:rsidRPr="00DA2D0D">
        <w:rPr>
          <w:rFonts w:ascii="Arial" w:eastAsia="Times New Roman" w:hAnsi="Arial" w:cs="Arial"/>
          <w:sz w:val="24"/>
          <w:szCs w:val="24"/>
          <w:lang w:eastAsia="es-ES"/>
        </w:rPr>
        <w:t xml:space="preserve"> causahabientes</w:t>
      </w:r>
      <w:r w:rsidRPr="00DA2D0D">
        <w:rPr>
          <w:rFonts w:ascii="Arial" w:eastAsia="Times New Roman" w:hAnsi="Arial" w:cs="Arial"/>
          <w:sz w:val="24"/>
          <w:szCs w:val="24"/>
          <w:lang w:eastAsia="es-ES"/>
        </w:rPr>
        <w:t xml:space="preserve"> las</w:t>
      </w:r>
      <w:r w:rsidR="000A5E9D" w:rsidRPr="00DA2D0D">
        <w:rPr>
          <w:rFonts w:ascii="Arial" w:eastAsia="Times New Roman" w:hAnsi="Arial" w:cs="Arial"/>
          <w:sz w:val="24"/>
          <w:szCs w:val="24"/>
          <w:lang w:eastAsia="es-ES"/>
        </w:rPr>
        <w:t xml:space="preserve"> evidentes</w:t>
      </w:r>
      <w:r w:rsidRPr="00DA2D0D">
        <w:rPr>
          <w:rFonts w:ascii="Arial" w:eastAsia="Times New Roman" w:hAnsi="Arial" w:cs="Arial"/>
          <w:sz w:val="24"/>
          <w:szCs w:val="24"/>
          <w:lang w:eastAsia="es-ES"/>
        </w:rPr>
        <w:t xml:space="preserve"> consecuencias del </w:t>
      </w:r>
      <w:r w:rsidR="00623B42" w:rsidRPr="00DA2D0D">
        <w:rPr>
          <w:rFonts w:ascii="Arial" w:eastAsia="Times New Roman" w:hAnsi="Arial" w:cs="Arial"/>
          <w:sz w:val="24"/>
          <w:szCs w:val="24"/>
          <w:lang w:eastAsia="es-ES"/>
        </w:rPr>
        <w:t>desbarajuste</w:t>
      </w:r>
      <w:r w:rsidRPr="00DA2D0D">
        <w:rPr>
          <w:rFonts w:ascii="Arial" w:eastAsia="Times New Roman" w:hAnsi="Arial" w:cs="Arial"/>
          <w:sz w:val="24"/>
          <w:szCs w:val="24"/>
          <w:lang w:eastAsia="es-ES"/>
        </w:rPr>
        <w:t xml:space="preserve"> administrativo que de</w:t>
      </w:r>
      <w:r w:rsidR="00623B42" w:rsidRPr="00DA2D0D">
        <w:rPr>
          <w:rFonts w:ascii="Arial" w:eastAsia="Times New Roman" w:hAnsi="Arial" w:cs="Arial"/>
          <w:sz w:val="24"/>
          <w:szCs w:val="24"/>
          <w:lang w:eastAsia="es-ES"/>
        </w:rPr>
        <w:t>vino tras el</w:t>
      </w:r>
      <w:r w:rsidRPr="00DA2D0D">
        <w:rPr>
          <w:rFonts w:ascii="Arial" w:eastAsia="Times New Roman" w:hAnsi="Arial" w:cs="Arial"/>
          <w:sz w:val="24"/>
          <w:szCs w:val="24"/>
          <w:lang w:eastAsia="es-ES"/>
        </w:rPr>
        <w:t xml:space="preserve"> traslado </w:t>
      </w:r>
      <w:r w:rsidR="00750CE6" w:rsidRPr="00DA2D0D">
        <w:rPr>
          <w:rFonts w:ascii="Arial" w:eastAsia="Times New Roman" w:hAnsi="Arial" w:cs="Arial"/>
          <w:sz w:val="24"/>
          <w:szCs w:val="24"/>
          <w:lang w:eastAsia="es-ES"/>
        </w:rPr>
        <w:t>a la UGPP de las pensiones que venían</w:t>
      </w:r>
      <w:r w:rsidRPr="00DA2D0D">
        <w:rPr>
          <w:rFonts w:ascii="Arial" w:eastAsia="Times New Roman" w:hAnsi="Arial" w:cs="Arial"/>
          <w:sz w:val="24"/>
          <w:szCs w:val="24"/>
          <w:lang w:eastAsia="es-ES"/>
        </w:rPr>
        <w:t xml:space="preserve"> a cargo de POSITIVA S.A.</w:t>
      </w:r>
    </w:p>
    <w:p w:rsidR="008721CF" w:rsidRPr="00DA2D0D" w:rsidRDefault="008721CF" w:rsidP="00623B42">
      <w:pPr>
        <w:spacing w:line="276" w:lineRule="auto"/>
        <w:ind w:firstLine="0"/>
        <w:rPr>
          <w:rFonts w:ascii="Arial" w:eastAsia="Times New Roman" w:hAnsi="Arial" w:cs="Arial"/>
          <w:sz w:val="24"/>
          <w:szCs w:val="24"/>
          <w:lang w:eastAsia="es-ES"/>
        </w:rPr>
      </w:pPr>
    </w:p>
    <w:p w:rsidR="008721CF" w:rsidRPr="00DA2D0D" w:rsidRDefault="008721CF" w:rsidP="00623B42">
      <w:pPr>
        <w:spacing w:line="276" w:lineRule="auto"/>
        <w:ind w:firstLine="0"/>
        <w:rPr>
          <w:rFonts w:ascii="Arial" w:eastAsia="Times New Roman" w:hAnsi="Arial" w:cs="Arial"/>
          <w:sz w:val="24"/>
          <w:szCs w:val="24"/>
          <w:lang w:eastAsia="es-ES"/>
        </w:rPr>
      </w:pPr>
      <w:r w:rsidRPr="00DA2D0D">
        <w:rPr>
          <w:rFonts w:ascii="Arial" w:eastAsia="Times New Roman" w:hAnsi="Arial" w:cs="Arial"/>
          <w:sz w:val="24"/>
          <w:szCs w:val="24"/>
          <w:lang w:eastAsia="es-ES"/>
        </w:rPr>
        <w:tab/>
        <w:t>La</w:t>
      </w:r>
      <w:r w:rsidR="006407A5" w:rsidRPr="00DA2D0D">
        <w:rPr>
          <w:rFonts w:ascii="Arial" w:eastAsia="Times New Roman" w:hAnsi="Arial" w:cs="Arial"/>
          <w:sz w:val="24"/>
          <w:szCs w:val="24"/>
          <w:lang w:eastAsia="es-ES"/>
        </w:rPr>
        <w:t xml:space="preserve"> entidad</w:t>
      </w:r>
      <w:r w:rsidRPr="00DA2D0D">
        <w:rPr>
          <w:rFonts w:ascii="Arial" w:eastAsia="Times New Roman" w:hAnsi="Arial" w:cs="Arial"/>
          <w:sz w:val="24"/>
          <w:szCs w:val="24"/>
          <w:lang w:eastAsia="es-ES"/>
        </w:rPr>
        <w:t xml:space="preserve"> </w:t>
      </w:r>
      <w:r w:rsidR="006407A5" w:rsidRPr="00DA2D0D">
        <w:rPr>
          <w:rFonts w:ascii="Arial" w:eastAsia="Times New Roman" w:hAnsi="Arial" w:cs="Arial"/>
          <w:sz w:val="24"/>
          <w:szCs w:val="24"/>
          <w:lang w:eastAsia="es-ES"/>
        </w:rPr>
        <w:t>demandada no solamente</w:t>
      </w:r>
      <w:r w:rsidRPr="00DA2D0D">
        <w:rPr>
          <w:rFonts w:ascii="Arial" w:eastAsia="Times New Roman" w:hAnsi="Arial" w:cs="Arial"/>
          <w:sz w:val="24"/>
          <w:szCs w:val="24"/>
          <w:lang w:eastAsia="es-ES"/>
        </w:rPr>
        <w:t xml:space="preserve"> omitió el agotamiento del trámite de reconst</w:t>
      </w:r>
      <w:r w:rsidR="006407A5" w:rsidRPr="00DA2D0D">
        <w:rPr>
          <w:rFonts w:ascii="Arial" w:eastAsia="Times New Roman" w:hAnsi="Arial" w:cs="Arial"/>
          <w:sz w:val="24"/>
          <w:szCs w:val="24"/>
          <w:lang w:eastAsia="es-ES"/>
        </w:rPr>
        <w:t>rucción del expediente</w:t>
      </w:r>
      <w:r w:rsidR="00750CE6" w:rsidRPr="00DA2D0D">
        <w:rPr>
          <w:rFonts w:ascii="Arial" w:eastAsia="Times New Roman" w:hAnsi="Arial" w:cs="Arial"/>
          <w:sz w:val="24"/>
          <w:szCs w:val="24"/>
          <w:lang w:eastAsia="es-ES"/>
        </w:rPr>
        <w:t xml:space="preserve"> antes de negar la pensión de sobrevivientes a la demandante</w:t>
      </w:r>
      <w:r w:rsidR="006407A5" w:rsidRPr="00DA2D0D">
        <w:rPr>
          <w:rFonts w:ascii="Arial" w:eastAsia="Times New Roman" w:hAnsi="Arial" w:cs="Arial"/>
          <w:sz w:val="24"/>
          <w:szCs w:val="24"/>
          <w:lang w:eastAsia="es-ES"/>
        </w:rPr>
        <w:t>, también</w:t>
      </w:r>
      <w:r w:rsidRPr="00DA2D0D">
        <w:rPr>
          <w:rFonts w:ascii="Arial" w:eastAsia="Times New Roman" w:hAnsi="Arial" w:cs="Arial"/>
          <w:sz w:val="24"/>
          <w:szCs w:val="24"/>
          <w:lang w:eastAsia="es-ES"/>
        </w:rPr>
        <w:t xml:space="preserve"> </w:t>
      </w:r>
      <w:r w:rsidR="006407A5" w:rsidRPr="00DA2D0D">
        <w:rPr>
          <w:rFonts w:ascii="Arial" w:eastAsia="Times New Roman" w:hAnsi="Arial" w:cs="Arial"/>
          <w:sz w:val="24"/>
          <w:szCs w:val="24"/>
          <w:lang w:eastAsia="es-ES"/>
        </w:rPr>
        <w:t xml:space="preserve">faltó al deber de demostrar en este proceso que al menos había intentado </w:t>
      </w:r>
      <w:r w:rsidR="00750CE6" w:rsidRPr="00DA2D0D">
        <w:rPr>
          <w:rFonts w:ascii="Arial" w:eastAsia="Times New Roman" w:hAnsi="Arial" w:cs="Arial"/>
          <w:sz w:val="24"/>
          <w:szCs w:val="24"/>
          <w:lang w:eastAsia="es-ES"/>
        </w:rPr>
        <w:t>ubicar</w:t>
      </w:r>
      <w:r w:rsidR="006407A5" w:rsidRPr="00DA2D0D">
        <w:rPr>
          <w:rFonts w:ascii="Arial" w:eastAsia="Times New Roman" w:hAnsi="Arial" w:cs="Arial"/>
          <w:sz w:val="24"/>
          <w:szCs w:val="24"/>
          <w:lang w:eastAsia="es-ES"/>
        </w:rPr>
        <w:t xml:space="preserve"> la resolución extraviada en sus archivos o en los de POSITIVA S.A., pues descargó toda la responsabilidad del trámite</w:t>
      </w:r>
      <w:r w:rsidR="00623B42" w:rsidRPr="00DA2D0D">
        <w:rPr>
          <w:rFonts w:ascii="Arial" w:eastAsia="Times New Roman" w:hAnsi="Arial" w:cs="Arial"/>
          <w:sz w:val="24"/>
          <w:szCs w:val="24"/>
          <w:lang w:eastAsia="es-ES"/>
        </w:rPr>
        <w:t xml:space="preserve"> de reconstrucción</w:t>
      </w:r>
      <w:r w:rsidR="006407A5" w:rsidRPr="00DA2D0D">
        <w:rPr>
          <w:rFonts w:ascii="Arial" w:eastAsia="Times New Roman" w:hAnsi="Arial" w:cs="Arial"/>
          <w:sz w:val="24"/>
          <w:szCs w:val="24"/>
          <w:lang w:eastAsia="es-ES"/>
        </w:rPr>
        <w:t xml:space="preserve"> en la señora MARIA AMPARO VALENCIA</w:t>
      </w:r>
      <w:r w:rsidR="00623B42" w:rsidRPr="00DA2D0D">
        <w:rPr>
          <w:rFonts w:ascii="Arial" w:eastAsia="Times New Roman" w:hAnsi="Arial" w:cs="Arial"/>
          <w:sz w:val="24"/>
          <w:szCs w:val="24"/>
          <w:lang w:eastAsia="es-ES"/>
        </w:rPr>
        <w:t>, a quien le impuso la búsqueda de</w:t>
      </w:r>
      <w:r w:rsidR="006407A5" w:rsidRPr="00DA2D0D">
        <w:rPr>
          <w:rFonts w:ascii="Arial" w:eastAsia="Times New Roman" w:hAnsi="Arial" w:cs="Arial"/>
          <w:sz w:val="24"/>
          <w:szCs w:val="24"/>
          <w:lang w:eastAsia="es-ES"/>
        </w:rPr>
        <w:t xml:space="preserve"> un archivo de más 26 años de antigüedad</w:t>
      </w:r>
      <w:r w:rsidR="00750CE6" w:rsidRPr="00DA2D0D">
        <w:rPr>
          <w:rFonts w:ascii="Arial" w:eastAsia="Times New Roman" w:hAnsi="Arial" w:cs="Arial"/>
          <w:sz w:val="24"/>
          <w:szCs w:val="24"/>
          <w:lang w:eastAsia="es-ES"/>
        </w:rPr>
        <w:t>, que a la postre apareció en manos de POS</w:t>
      </w:r>
      <w:r w:rsidR="00A11B82" w:rsidRPr="00DA2D0D">
        <w:rPr>
          <w:rFonts w:ascii="Arial" w:eastAsia="Times New Roman" w:hAnsi="Arial" w:cs="Arial"/>
          <w:sz w:val="24"/>
          <w:szCs w:val="24"/>
          <w:lang w:eastAsia="es-ES"/>
        </w:rPr>
        <w:t>I</w:t>
      </w:r>
      <w:r w:rsidR="00750CE6" w:rsidRPr="00DA2D0D">
        <w:rPr>
          <w:rFonts w:ascii="Arial" w:eastAsia="Times New Roman" w:hAnsi="Arial" w:cs="Arial"/>
          <w:sz w:val="24"/>
          <w:szCs w:val="24"/>
          <w:lang w:eastAsia="es-ES"/>
        </w:rPr>
        <w:t>TIVA</w:t>
      </w:r>
      <w:r w:rsidR="006407A5" w:rsidRPr="00DA2D0D">
        <w:rPr>
          <w:rFonts w:ascii="Arial" w:eastAsia="Times New Roman" w:hAnsi="Arial" w:cs="Arial"/>
          <w:sz w:val="24"/>
          <w:szCs w:val="24"/>
          <w:lang w:eastAsia="es-ES"/>
        </w:rPr>
        <w:t xml:space="preserve">. En virtud de ese obrar negligente, la </w:t>
      </w:r>
      <w:r w:rsidR="00623B42" w:rsidRPr="00DA2D0D">
        <w:rPr>
          <w:rFonts w:ascii="Arial" w:eastAsia="Times New Roman" w:hAnsi="Arial" w:cs="Arial"/>
          <w:sz w:val="24"/>
          <w:szCs w:val="24"/>
          <w:lang w:eastAsia="es-ES"/>
        </w:rPr>
        <w:t xml:space="preserve">entidad </w:t>
      </w:r>
      <w:r w:rsidR="006407A5" w:rsidRPr="00DA2D0D">
        <w:rPr>
          <w:rFonts w:ascii="Arial" w:eastAsia="Times New Roman" w:hAnsi="Arial" w:cs="Arial"/>
          <w:sz w:val="24"/>
          <w:szCs w:val="24"/>
          <w:lang w:eastAsia="es-ES"/>
        </w:rPr>
        <w:t xml:space="preserve">demandada </w:t>
      </w:r>
      <w:r w:rsidR="00623B42" w:rsidRPr="00DA2D0D">
        <w:rPr>
          <w:rFonts w:ascii="Arial" w:eastAsia="Times New Roman" w:hAnsi="Arial" w:cs="Arial"/>
          <w:sz w:val="24"/>
          <w:szCs w:val="24"/>
          <w:lang w:eastAsia="es-ES"/>
        </w:rPr>
        <w:t xml:space="preserve">debe responder por el pago de la pensión y de los intereses moratorios a que fue condenada en primera instancia, como quiera que faltó a sus responsabilidades administrativas y dilató injustificadamente el pago de la prestación económica a su cargo.  </w:t>
      </w:r>
    </w:p>
    <w:p w:rsidR="008721CF" w:rsidRPr="00DA2D0D" w:rsidRDefault="008721CF" w:rsidP="00676F44">
      <w:pPr>
        <w:spacing w:line="276" w:lineRule="auto"/>
        <w:ind w:firstLine="0"/>
        <w:rPr>
          <w:rFonts w:ascii="Arial" w:eastAsia="Times New Roman" w:hAnsi="Arial" w:cs="Arial"/>
          <w:sz w:val="24"/>
          <w:szCs w:val="24"/>
          <w:lang w:eastAsia="es-ES"/>
        </w:rPr>
      </w:pPr>
    </w:p>
    <w:p w:rsidR="00CB20DD" w:rsidRPr="00DA2D0D" w:rsidRDefault="00CB20DD" w:rsidP="00CB20DD">
      <w:pPr>
        <w:spacing w:line="276" w:lineRule="auto"/>
        <w:ind w:firstLine="0"/>
        <w:rPr>
          <w:rFonts w:ascii="Arial" w:eastAsia="Times New Roman" w:hAnsi="Arial" w:cs="Arial"/>
          <w:sz w:val="24"/>
          <w:szCs w:val="24"/>
          <w:lang w:eastAsia="es-ES"/>
        </w:rPr>
      </w:pPr>
      <w:r w:rsidRPr="00DA2D0D">
        <w:rPr>
          <w:rFonts w:ascii="Arial" w:eastAsia="Times New Roman" w:hAnsi="Arial" w:cs="Arial"/>
          <w:sz w:val="24"/>
          <w:szCs w:val="24"/>
          <w:lang w:eastAsia="es-ES"/>
        </w:rPr>
        <w:tab/>
        <w:t>Corolario de lo anterior, se confirmará en esta instancia la decisión atacada y se impondrá el pago de las costas procesales</w:t>
      </w:r>
      <w:r w:rsidR="005C2B28" w:rsidRPr="00DA2D0D">
        <w:rPr>
          <w:rFonts w:ascii="Arial" w:eastAsia="Times New Roman" w:hAnsi="Arial" w:cs="Arial"/>
          <w:sz w:val="24"/>
          <w:szCs w:val="24"/>
          <w:lang w:eastAsia="es-ES"/>
        </w:rPr>
        <w:t xml:space="preserve"> de segunda instancia</w:t>
      </w:r>
      <w:r w:rsidRPr="00DA2D0D">
        <w:rPr>
          <w:rFonts w:ascii="Arial" w:eastAsia="Times New Roman" w:hAnsi="Arial" w:cs="Arial"/>
          <w:sz w:val="24"/>
          <w:szCs w:val="24"/>
          <w:lang w:eastAsia="es-ES"/>
        </w:rPr>
        <w:t xml:space="preserve"> a la entidad apelante.</w:t>
      </w:r>
    </w:p>
    <w:p w:rsidR="00CB20DD" w:rsidRPr="00DA2D0D" w:rsidRDefault="00CB20DD" w:rsidP="00CB20DD">
      <w:pPr>
        <w:spacing w:line="276" w:lineRule="auto"/>
        <w:ind w:firstLine="0"/>
        <w:rPr>
          <w:rFonts w:ascii="Arial" w:eastAsia="Times New Roman" w:hAnsi="Arial" w:cs="Arial"/>
          <w:sz w:val="24"/>
          <w:szCs w:val="24"/>
          <w:lang w:eastAsia="es-ES"/>
        </w:rPr>
      </w:pPr>
    </w:p>
    <w:p w:rsidR="00CB20DD" w:rsidRPr="00DA2D0D" w:rsidRDefault="00CB20DD" w:rsidP="00CB20DD">
      <w:pPr>
        <w:tabs>
          <w:tab w:val="left" w:pos="748"/>
        </w:tabs>
        <w:spacing w:line="276" w:lineRule="auto"/>
        <w:rPr>
          <w:rFonts w:ascii="Arial" w:hAnsi="Arial" w:cs="Arial"/>
          <w:sz w:val="24"/>
          <w:szCs w:val="24"/>
        </w:rPr>
      </w:pPr>
      <w:r w:rsidRPr="00DA2D0D">
        <w:rPr>
          <w:rFonts w:ascii="Arial" w:eastAsia="Times New Roman" w:hAnsi="Arial" w:cs="Arial"/>
          <w:sz w:val="24"/>
          <w:szCs w:val="24"/>
          <w:lang w:eastAsia="es-ES"/>
        </w:rPr>
        <w:tab/>
      </w:r>
      <w:r w:rsidRPr="00DA2D0D">
        <w:rPr>
          <w:rFonts w:ascii="Arial" w:hAnsi="Arial" w:cs="Arial"/>
          <w:sz w:val="24"/>
          <w:szCs w:val="24"/>
        </w:rPr>
        <w:t xml:space="preserve">En mérito de  lo expuesto, el </w:t>
      </w:r>
      <w:r w:rsidRPr="00DA2D0D">
        <w:rPr>
          <w:rFonts w:ascii="Arial" w:hAnsi="Arial" w:cs="Arial"/>
          <w:b/>
          <w:sz w:val="24"/>
          <w:szCs w:val="24"/>
        </w:rPr>
        <w:t>Tribunal Superior del Distrito Judicial de Pereira (Risaralda)</w:t>
      </w:r>
      <w:r w:rsidRPr="00DA2D0D">
        <w:rPr>
          <w:rFonts w:ascii="Arial" w:hAnsi="Arial" w:cs="Arial"/>
          <w:sz w:val="24"/>
          <w:szCs w:val="24"/>
        </w:rPr>
        <w:t xml:space="preserve">, </w:t>
      </w:r>
      <w:r w:rsidRPr="00DA2D0D">
        <w:rPr>
          <w:rFonts w:ascii="Arial" w:hAnsi="Arial" w:cs="Arial"/>
          <w:b/>
          <w:sz w:val="24"/>
          <w:szCs w:val="24"/>
        </w:rPr>
        <w:t>Sala Laboral No. 1</w:t>
      </w:r>
      <w:r w:rsidRPr="00DA2D0D">
        <w:rPr>
          <w:rFonts w:ascii="Arial" w:hAnsi="Arial" w:cs="Arial"/>
          <w:sz w:val="24"/>
          <w:szCs w:val="24"/>
        </w:rPr>
        <w:t>, Administrando Justicia en Nombre de la República y por autoridad de la Ley,</w:t>
      </w:r>
    </w:p>
    <w:p w:rsidR="00CB20DD" w:rsidRPr="00DA2D0D" w:rsidRDefault="00CB20DD" w:rsidP="00CB20DD">
      <w:pPr>
        <w:tabs>
          <w:tab w:val="left" w:pos="748"/>
        </w:tabs>
        <w:spacing w:line="276" w:lineRule="auto"/>
        <w:rPr>
          <w:rFonts w:ascii="Arial" w:hAnsi="Arial" w:cs="Arial"/>
          <w:iCs/>
          <w:sz w:val="24"/>
          <w:szCs w:val="24"/>
        </w:rPr>
      </w:pPr>
    </w:p>
    <w:p w:rsidR="00CB20DD" w:rsidRPr="00DA2D0D" w:rsidRDefault="00CB20DD" w:rsidP="00CB20DD">
      <w:pPr>
        <w:widowControl w:val="0"/>
        <w:autoSpaceDE w:val="0"/>
        <w:autoSpaceDN w:val="0"/>
        <w:adjustRightInd w:val="0"/>
        <w:spacing w:line="276" w:lineRule="auto"/>
        <w:jc w:val="center"/>
        <w:rPr>
          <w:rFonts w:ascii="Arial" w:hAnsi="Arial" w:cs="Arial"/>
          <w:b/>
          <w:sz w:val="24"/>
          <w:szCs w:val="24"/>
        </w:rPr>
      </w:pPr>
      <w:r w:rsidRPr="00DA2D0D">
        <w:rPr>
          <w:rFonts w:ascii="Arial" w:hAnsi="Arial" w:cs="Arial"/>
          <w:b/>
          <w:sz w:val="24"/>
          <w:szCs w:val="24"/>
        </w:rPr>
        <w:t>R E S U E L V E:</w:t>
      </w:r>
    </w:p>
    <w:p w:rsidR="00CB20DD" w:rsidRPr="00DA2D0D" w:rsidRDefault="00CB20DD" w:rsidP="00CB20DD">
      <w:pPr>
        <w:widowControl w:val="0"/>
        <w:autoSpaceDE w:val="0"/>
        <w:autoSpaceDN w:val="0"/>
        <w:adjustRightInd w:val="0"/>
        <w:spacing w:line="276" w:lineRule="auto"/>
        <w:jc w:val="center"/>
        <w:rPr>
          <w:rFonts w:ascii="Arial" w:hAnsi="Arial" w:cs="Arial"/>
          <w:b/>
          <w:sz w:val="24"/>
          <w:szCs w:val="24"/>
        </w:rPr>
      </w:pPr>
    </w:p>
    <w:p w:rsidR="00CB20DD" w:rsidRPr="00DA2D0D" w:rsidRDefault="00CB20DD" w:rsidP="00CB20DD">
      <w:pPr>
        <w:spacing w:line="276" w:lineRule="auto"/>
        <w:ind w:firstLine="708"/>
        <w:rPr>
          <w:rFonts w:ascii="Arial" w:hAnsi="Arial" w:cs="Arial"/>
          <w:color w:val="000000"/>
          <w:sz w:val="24"/>
          <w:szCs w:val="24"/>
        </w:rPr>
      </w:pPr>
      <w:r w:rsidRPr="00DA2D0D">
        <w:rPr>
          <w:rFonts w:ascii="Arial" w:hAnsi="Arial" w:cs="Arial"/>
          <w:b/>
          <w:sz w:val="24"/>
          <w:szCs w:val="24"/>
          <w:u w:val="single"/>
        </w:rPr>
        <w:t>PRIMERO</w:t>
      </w:r>
      <w:r w:rsidRPr="00DA2D0D">
        <w:rPr>
          <w:rFonts w:ascii="Arial" w:hAnsi="Arial" w:cs="Arial"/>
          <w:sz w:val="24"/>
          <w:szCs w:val="24"/>
        </w:rPr>
        <w:t xml:space="preserve">.- </w:t>
      </w:r>
      <w:r w:rsidRPr="00DA2D0D">
        <w:rPr>
          <w:rFonts w:ascii="Arial" w:hAnsi="Arial" w:cs="Arial"/>
          <w:b/>
          <w:sz w:val="24"/>
          <w:szCs w:val="24"/>
        </w:rPr>
        <w:t>CONFIRMAR</w:t>
      </w:r>
      <w:r w:rsidRPr="00DA2D0D">
        <w:rPr>
          <w:rFonts w:ascii="Arial" w:hAnsi="Arial" w:cs="Arial"/>
          <w:sz w:val="24"/>
          <w:szCs w:val="24"/>
        </w:rPr>
        <w:t xml:space="preserve"> la sentencia de </w:t>
      </w:r>
      <w:r w:rsidR="00A11B82" w:rsidRPr="00DA2D0D">
        <w:rPr>
          <w:rFonts w:ascii="Arial" w:hAnsi="Arial" w:cs="Arial"/>
          <w:sz w:val="24"/>
          <w:szCs w:val="24"/>
        </w:rPr>
        <w:t>apelación.</w:t>
      </w:r>
    </w:p>
    <w:p w:rsidR="00CB20DD" w:rsidRPr="00DA2D0D" w:rsidRDefault="00CB20DD" w:rsidP="00CB20DD">
      <w:pPr>
        <w:spacing w:line="276" w:lineRule="auto"/>
        <w:ind w:firstLine="708"/>
        <w:rPr>
          <w:rFonts w:ascii="Arial" w:hAnsi="Arial" w:cs="Arial"/>
          <w:sz w:val="24"/>
          <w:szCs w:val="24"/>
        </w:rPr>
      </w:pPr>
    </w:p>
    <w:p w:rsidR="00CB20DD" w:rsidRPr="00DA2D0D" w:rsidRDefault="00CB20DD" w:rsidP="00CB20DD">
      <w:pPr>
        <w:spacing w:line="276" w:lineRule="auto"/>
        <w:ind w:firstLine="708"/>
        <w:rPr>
          <w:rFonts w:ascii="Arial" w:hAnsi="Arial" w:cs="Arial"/>
          <w:sz w:val="24"/>
          <w:szCs w:val="24"/>
        </w:rPr>
      </w:pPr>
      <w:r w:rsidRPr="00DA2D0D">
        <w:rPr>
          <w:rFonts w:ascii="Arial" w:hAnsi="Arial" w:cs="Arial"/>
          <w:b/>
          <w:sz w:val="24"/>
          <w:szCs w:val="24"/>
          <w:u w:val="single"/>
        </w:rPr>
        <w:t>SEGUNDO.</w:t>
      </w:r>
      <w:r w:rsidRPr="00DA2D0D">
        <w:rPr>
          <w:rFonts w:ascii="Arial" w:hAnsi="Arial" w:cs="Arial"/>
          <w:sz w:val="24"/>
          <w:szCs w:val="24"/>
        </w:rPr>
        <w:t xml:space="preserve">: </w:t>
      </w:r>
      <w:r w:rsidRPr="00DA2D0D">
        <w:rPr>
          <w:rFonts w:ascii="Arial" w:hAnsi="Arial" w:cs="Arial"/>
          <w:b/>
          <w:sz w:val="24"/>
          <w:szCs w:val="24"/>
        </w:rPr>
        <w:t xml:space="preserve">CONDENAR </w:t>
      </w:r>
      <w:r w:rsidRPr="00DA2D0D">
        <w:rPr>
          <w:rFonts w:ascii="Arial" w:hAnsi="Arial" w:cs="Arial"/>
          <w:sz w:val="24"/>
          <w:szCs w:val="24"/>
        </w:rPr>
        <w:t>en costas de segunda instancia a la parte demandada</w:t>
      </w:r>
      <w:r w:rsidR="00A11B82" w:rsidRPr="00DA2D0D">
        <w:rPr>
          <w:rFonts w:ascii="Arial" w:hAnsi="Arial" w:cs="Arial"/>
          <w:sz w:val="24"/>
          <w:szCs w:val="24"/>
        </w:rPr>
        <w:t>, los cuales se liquidarán por la secretaría del juzgado de origen.</w:t>
      </w:r>
      <w:r w:rsidR="00F34ABF" w:rsidRPr="00DA2D0D">
        <w:rPr>
          <w:rFonts w:ascii="Arial" w:hAnsi="Arial" w:cs="Arial"/>
          <w:sz w:val="24"/>
          <w:szCs w:val="24"/>
        </w:rPr>
        <w:t>0</w:t>
      </w:r>
    </w:p>
    <w:p w:rsidR="00CB20DD" w:rsidRPr="00DA2D0D" w:rsidRDefault="00CB20DD" w:rsidP="00CB20DD">
      <w:pPr>
        <w:widowControl w:val="0"/>
        <w:autoSpaceDE w:val="0"/>
        <w:autoSpaceDN w:val="0"/>
        <w:adjustRightInd w:val="0"/>
        <w:spacing w:line="276" w:lineRule="auto"/>
        <w:ind w:firstLine="0"/>
        <w:rPr>
          <w:rFonts w:ascii="Arial" w:hAnsi="Arial" w:cs="Arial"/>
          <w:sz w:val="24"/>
          <w:szCs w:val="24"/>
        </w:rPr>
      </w:pPr>
    </w:p>
    <w:p w:rsidR="00CB20DD" w:rsidRPr="00DA2D0D" w:rsidRDefault="00CB20DD" w:rsidP="00CB20DD">
      <w:pPr>
        <w:widowControl w:val="0"/>
        <w:autoSpaceDE w:val="0"/>
        <w:autoSpaceDN w:val="0"/>
        <w:adjustRightInd w:val="0"/>
        <w:spacing w:line="276" w:lineRule="auto"/>
        <w:ind w:firstLine="708"/>
        <w:rPr>
          <w:rFonts w:ascii="Arial" w:hAnsi="Arial" w:cs="Arial"/>
          <w:b/>
          <w:bCs/>
          <w:sz w:val="24"/>
          <w:szCs w:val="24"/>
        </w:rPr>
      </w:pPr>
      <w:r w:rsidRPr="00DA2D0D">
        <w:rPr>
          <w:rFonts w:ascii="Arial" w:hAnsi="Arial" w:cs="Arial"/>
          <w:b/>
          <w:bCs/>
          <w:sz w:val="24"/>
          <w:szCs w:val="24"/>
        </w:rPr>
        <w:t xml:space="preserve">Notificación surtida en estrados. </w:t>
      </w:r>
    </w:p>
    <w:p w:rsidR="00CB20DD" w:rsidRPr="00DA2D0D" w:rsidRDefault="00CB20DD" w:rsidP="00CB20DD">
      <w:pPr>
        <w:spacing w:line="276" w:lineRule="auto"/>
        <w:rPr>
          <w:rFonts w:ascii="Arial" w:hAnsi="Arial" w:cs="Arial"/>
          <w:sz w:val="24"/>
          <w:szCs w:val="24"/>
        </w:rPr>
      </w:pPr>
      <w:r w:rsidRPr="00DA2D0D">
        <w:rPr>
          <w:rFonts w:ascii="Arial" w:hAnsi="Arial" w:cs="Arial"/>
          <w:sz w:val="24"/>
          <w:szCs w:val="24"/>
        </w:rPr>
        <w:t xml:space="preserve"> </w:t>
      </w:r>
    </w:p>
    <w:p w:rsidR="00CB20DD" w:rsidRPr="00DA2D0D" w:rsidRDefault="00CB20DD" w:rsidP="00CB20DD">
      <w:pPr>
        <w:spacing w:line="276" w:lineRule="auto"/>
        <w:ind w:firstLine="708"/>
        <w:rPr>
          <w:rFonts w:ascii="Arial" w:hAnsi="Arial" w:cs="Arial"/>
          <w:sz w:val="24"/>
          <w:szCs w:val="24"/>
        </w:rPr>
      </w:pPr>
      <w:r w:rsidRPr="00DA2D0D">
        <w:rPr>
          <w:rFonts w:ascii="Arial" w:hAnsi="Arial" w:cs="Arial"/>
          <w:sz w:val="24"/>
          <w:szCs w:val="24"/>
        </w:rPr>
        <w:t>La Magistrada ponente,</w:t>
      </w:r>
    </w:p>
    <w:p w:rsidR="00CB20DD" w:rsidRDefault="00CB20DD" w:rsidP="00CB20DD">
      <w:pPr>
        <w:rPr>
          <w:rFonts w:ascii="Arial" w:hAnsi="Arial" w:cs="Arial"/>
          <w:sz w:val="24"/>
          <w:szCs w:val="24"/>
        </w:rPr>
      </w:pPr>
    </w:p>
    <w:p w:rsidR="00DA2D0D" w:rsidRPr="00DA2D0D" w:rsidRDefault="00DA2D0D" w:rsidP="00CB20DD">
      <w:pPr>
        <w:rPr>
          <w:rFonts w:ascii="Arial" w:hAnsi="Arial" w:cs="Arial"/>
          <w:sz w:val="24"/>
          <w:szCs w:val="24"/>
        </w:rPr>
      </w:pPr>
    </w:p>
    <w:p w:rsidR="00CB20DD" w:rsidRPr="00DA2D0D" w:rsidRDefault="00CB20DD" w:rsidP="00CB20DD">
      <w:pPr>
        <w:ind w:firstLine="0"/>
        <w:rPr>
          <w:rFonts w:ascii="Arial" w:hAnsi="Arial" w:cs="Arial"/>
          <w:sz w:val="24"/>
          <w:szCs w:val="24"/>
        </w:rPr>
      </w:pPr>
    </w:p>
    <w:p w:rsidR="00CB20DD" w:rsidRPr="00DA2D0D" w:rsidRDefault="00CB20DD" w:rsidP="00CB20DD">
      <w:pPr>
        <w:pStyle w:val="Ttulo3"/>
        <w:spacing w:before="0" w:line="276" w:lineRule="auto"/>
        <w:jc w:val="center"/>
        <w:rPr>
          <w:rFonts w:ascii="Arial" w:hAnsi="Arial" w:cs="Arial"/>
          <w:b/>
          <w:color w:val="auto"/>
        </w:rPr>
      </w:pPr>
    </w:p>
    <w:p w:rsidR="00CB20DD" w:rsidRPr="00DA2D0D" w:rsidRDefault="00CB20DD" w:rsidP="00CB20DD">
      <w:pPr>
        <w:pStyle w:val="Ttulo3"/>
        <w:spacing w:before="0" w:line="276" w:lineRule="auto"/>
        <w:jc w:val="center"/>
        <w:rPr>
          <w:rFonts w:ascii="Arial" w:hAnsi="Arial" w:cs="Arial"/>
          <w:b/>
          <w:bCs/>
          <w:color w:val="auto"/>
        </w:rPr>
      </w:pPr>
      <w:r w:rsidRPr="00DA2D0D">
        <w:rPr>
          <w:rFonts w:ascii="Arial" w:hAnsi="Arial" w:cs="Arial"/>
          <w:b/>
          <w:color w:val="auto"/>
        </w:rPr>
        <w:t>ANA LUCÍA CAICEDO CALDERÓN</w:t>
      </w:r>
    </w:p>
    <w:p w:rsidR="00CB20DD" w:rsidRPr="00DA2D0D" w:rsidRDefault="00CB20DD" w:rsidP="00CB20DD">
      <w:pPr>
        <w:rPr>
          <w:rFonts w:ascii="Arial" w:hAnsi="Arial" w:cs="Arial"/>
          <w:b/>
          <w:sz w:val="24"/>
          <w:szCs w:val="24"/>
        </w:rPr>
      </w:pPr>
    </w:p>
    <w:p w:rsidR="00CB20DD" w:rsidRDefault="00CB20DD" w:rsidP="00CB20DD">
      <w:pPr>
        <w:rPr>
          <w:rFonts w:ascii="Arial" w:hAnsi="Arial" w:cs="Arial"/>
          <w:b/>
          <w:sz w:val="24"/>
          <w:szCs w:val="24"/>
        </w:rPr>
      </w:pPr>
    </w:p>
    <w:p w:rsidR="00DA2D0D" w:rsidRPr="00DA2D0D" w:rsidRDefault="00DA2D0D" w:rsidP="00CB20DD">
      <w:pPr>
        <w:rPr>
          <w:rFonts w:ascii="Arial" w:hAnsi="Arial" w:cs="Arial"/>
          <w:b/>
          <w:sz w:val="24"/>
          <w:szCs w:val="24"/>
        </w:rPr>
      </w:pPr>
      <w:bookmarkStart w:id="0" w:name="_GoBack"/>
      <w:bookmarkEnd w:id="0"/>
    </w:p>
    <w:p w:rsidR="00CB20DD" w:rsidRPr="00DA2D0D" w:rsidRDefault="00CB20DD" w:rsidP="00CB20DD">
      <w:pPr>
        <w:rPr>
          <w:rFonts w:ascii="Arial" w:hAnsi="Arial" w:cs="Arial"/>
          <w:b/>
          <w:sz w:val="24"/>
          <w:szCs w:val="24"/>
        </w:rPr>
      </w:pPr>
    </w:p>
    <w:p w:rsidR="00CB20DD" w:rsidRPr="00DA2D0D" w:rsidRDefault="00CB20DD" w:rsidP="00CB20DD">
      <w:pPr>
        <w:ind w:firstLine="0"/>
        <w:rPr>
          <w:rFonts w:ascii="Arial" w:hAnsi="Arial" w:cs="Arial"/>
          <w:b/>
          <w:sz w:val="24"/>
          <w:szCs w:val="24"/>
        </w:rPr>
      </w:pPr>
      <w:r w:rsidRPr="00DA2D0D">
        <w:rPr>
          <w:rFonts w:ascii="Arial" w:hAnsi="Arial" w:cs="Arial"/>
          <w:b/>
          <w:sz w:val="24"/>
          <w:szCs w:val="24"/>
        </w:rPr>
        <w:t>OLGA LUCÍA HOYOS SEPULVEDA                       JULIO CÉSAR SALAZAR MUÑOZ</w:t>
      </w:r>
    </w:p>
    <w:p w:rsidR="0049487F" w:rsidRPr="00DA2D0D" w:rsidRDefault="00CB20DD" w:rsidP="00F03491">
      <w:pPr>
        <w:ind w:firstLine="708"/>
        <w:rPr>
          <w:rFonts w:ascii="Arial" w:eastAsia="Times New Roman" w:hAnsi="Arial" w:cs="Arial"/>
          <w:sz w:val="24"/>
          <w:szCs w:val="24"/>
          <w:lang w:eastAsia="es-ES"/>
        </w:rPr>
      </w:pPr>
      <w:r w:rsidRPr="00DA2D0D">
        <w:rPr>
          <w:rFonts w:ascii="Arial" w:hAnsi="Arial" w:cs="Arial"/>
          <w:sz w:val="24"/>
          <w:szCs w:val="24"/>
        </w:rPr>
        <w:t xml:space="preserve">    Magistrada                                       </w:t>
      </w:r>
      <w:r w:rsidR="008918DA" w:rsidRPr="00DA2D0D">
        <w:rPr>
          <w:rFonts w:ascii="Arial" w:hAnsi="Arial" w:cs="Arial"/>
          <w:sz w:val="24"/>
          <w:szCs w:val="24"/>
        </w:rPr>
        <w:t xml:space="preserve">                     Magistrado</w:t>
      </w:r>
    </w:p>
    <w:sectPr w:rsidR="0049487F" w:rsidRPr="00DA2D0D" w:rsidSect="00CB3789">
      <w:headerReference w:type="default" r:id="rId6"/>
      <w:footerReference w:type="default" r:id="rId7"/>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E9" w:rsidRDefault="002559E9" w:rsidP="00F11E44">
      <w:pPr>
        <w:spacing w:line="240" w:lineRule="auto"/>
      </w:pPr>
      <w:r>
        <w:separator/>
      </w:r>
    </w:p>
  </w:endnote>
  <w:endnote w:type="continuationSeparator" w:id="0">
    <w:p w:rsidR="002559E9" w:rsidRDefault="002559E9" w:rsidP="00F11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21163"/>
      <w:docPartObj>
        <w:docPartGallery w:val="Page Numbers (Bottom of Page)"/>
        <w:docPartUnique/>
      </w:docPartObj>
    </w:sdtPr>
    <w:sdtEndPr>
      <w:rPr>
        <w:rFonts w:ascii="Arial" w:hAnsi="Arial" w:cs="Arial"/>
        <w:sz w:val="18"/>
      </w:rPr>
    </w:sdtEndPr>
    <w:sdtContent>
      <w:p w:rsidR="00CB20DD" w:rsidRPr="008918DA" w:rsidRDefault="00CB20DD">
        <w:pPr>
          <w:pStyle w:val="Piedepgina"/>
          <w:jc w:val="right"/>
          <w:rPr>
            <w:rFonts w:ascii="Arial" w:hAnsi="Arial" w:cs="Arial"/>
            <w:sz w:val="18"/>
          </w:rPr>
        </w:pPr>
        <w:r w:rsidRPr="008918DA">
          <w:rPr>
            <w:rFonts w:ascii="Arial" w:hAnsi="Arial" w:cs="Arial"/>
            <w:sz w:val="18"/>
          </w:rPr>
          <w:fldChar w:fldCharType="begin"/>
        </w:r>
        <w:r w:rsidRPr="008918DA">
          <w:rPr>
            <w:rFonts w:ascii="Arial" w:hAnsi="Arial" w:cs="Arial"/>
            <w:sz w:val="18"/>
          </w:rPr>
          <w:instrText>PAGE   \* MERGEFORMAT</w:instrText>
        </w:r>
        <w:r w:rsidRPr="008918DA">
          <w:rPr>
            <w:rFonts w:ascii="Arial" w:hAnsi="Arial" w:cs="Arial"/>
            <w:sz w:val="18"/>
          </w:rPr>
          <w:fldChar w:fldCharType="separate"/>
        </w:r>
        <w:r w:rsidR="00DA2D0D">
          <w:rPr>
            <w:rFonts w:ascii="Arial" w:hAnsi="Arial" w:cs="Arial"/>
            <w:noProof/>
            <w:sz w:val="18"/>
          </w:rPr>
          <w:t>5</w:t>
        </w:r>
        <w:r w:rsidRPr="008918D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E9" w:rsidRDefault="002559E9" w:rsidP="00F11E44">
      <w:pPr>
        <w:spacing w:line="240" w:lineRule="auto"/>
      </w:pPr>
      <w:r>
        <w:separator/>
      </w:r>
    </w:p>
  </w:footnote>
  <w:footnote w:type="continuationSeparator" w:id="0">
    <w:p w:rsidR="002559E9" w:rsidRDefault="002559E9" w:rsidP="00F11E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E44" w:rsidRPr="008918DA" w:rsidRDefault="00F11E44" w:rsidP="00F11E44">
    <w:pPr>
      <w:pStyle w:val="Encabezado"/>
      <w:ind w:firstLine="0"/>
      <w:rPr>
        <w:rFonts w:ascii="Arial" w:hAnsi="Arial" w:cs="Arial"/>
        <w:sz w:val="18"/>
        <w:szCs w:val="16"/>
        <w:lang w:val="es-CO"/>
      </w:rPr>
    </w:pPr>
    <w:r w:rsidRPr="008918DA">
      <w:rPr>
        <w:rFonts w:ascii="Arial" w:hAnsi="Arial" w:cs="Arial"/>
        <w:sz w:val="18"/>
        <w:szCs w:val="16"/>
        <w:lang w:val="es-CO"/>
      </w:rPr>
      <w:t>Demandante: María Amparo Valencia Cardona</w:t>
    </w:r>
  </w:p>
  <w:p w:rsidR="00F11E44" w:rsidRPr="008918DA" w:rsidRDefault="00F11E44" w:rsidP="00F11E44">
    <w:pPr>
      <w:pStyle w:val="Encabezado"/>
      <w:ind w:firstLine="0"/>
      <w:rPr>
        <w:rFonts w:ascii="Arial" w:hAnsi="Arial" w:cs="Arial"/>
        <w:sz w:val="18"/>
        <w:szCs w:val="16"/>
        <w:lang w:val="es-CO"/>
      </w:rPr>
    </w:pPr>
    <w:r w:rsidRPr="008918DA">
      <w:rPr>
        <w:rFonts w:ascii="Arial" w:hAnsi="Arial" w:cs="Arial"/>
        <w:sz w:val="18"/>
        <w:szCs w:val="16"/>
        <w:lang w:val="es-CO"/>
      </w:rPr>
      <w:t>Demandado: UGPP</w:t>
    </w:r>
  </w:p>
  <w:p w:rsidR="00F11E44" w:rsidRPr="008918DA" w:rsidRDefault="00F11E44" w:rsidP="00F11E44">
    <w:pPr>
      <w:pStyle w:val="Encabezado"/>
      <w:ind w:firstLine="0"/>
      <w:rPr>
        <w:rFonts w:ascii="Arial" w:hAnsi="Arial" w:cs="Arial"/>
        <w:sz w:val="18"/>
        <w:szCs w:val="16"/>
        <w:lang w:val="es-CO"/>
      </w:rPr>
    </w:pPr>
    <w:r w:rsidRPr="008918DA">
      <w:rPr>
        <w:rFonts w:ascii="Arial" w:hAnsi="Arial" w:cs="Arial"/>
        <w:sz w:val="18"/>
        <w:szCs w:val="16"/>
        <w:lang w:val="es-CO"/>
      </w:rPr>
      <w:t>Rad.: 2017-00165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D6"/>
    <w:rsid w:val="00012217"/>
    <w:rsid w:val="0004275E"/>
    <w:rsid w:val="00091C20"/>
    <w:rsid w:val="000A5E9D"/>
    <w:rsid w:val="00143089"/>
    <w:rsid w:val="002559E9"/>
    <w:rsid w:val="00286391"/>
    <w:rsid w:val="00287372"/>
    <w:rsid w:val="00291A65"/>
    <w:rsid w:val="00292F71"/>
    <w:rsid w:val="002A591D"/>
    <w:rsid w:val="002F1475"/>
    <w:rsid w:val="0030082B"/>
    <w:rsid w:val="00323D62"/>
    <w:rsid w:val="00352FE3"/>
    <w:rsid w:val="003C39EE"/>
    <w:rsid w:val="0049487F"/>
    <w:rsid w:val="004E1E02"/>
    <w:rsid w:val="004E2DEB"/>
    <w:rsid w:val="0055389C"/>
    <w:rsid w:val="00572647"/>
    <w:rsid w:val="00582CC8"/>
    <w:rsid w:val="005C2B28"/>
    <w:rsid w:val="005C6C8C"/>
    <w:rsid w:val="006047FB"/>
    <w:rsid w:val="00623B42"/>
    <w:rsid w:val="006407A5"/>
    <w:rsid w:val="00676F44"/>
    <w:rsid w:val="00750CE6"/>
    <w:rsid w:val="007543D6"/>
    <w:rsid w:val="007871DD"/>
    <w:rsid w:val="008721CF"/>
    <w:rsid w:val="008918DA"/>
    <w:rsid w:val="008B0E0F"/>
    <w:rsid w:val="008B4E3C"/>
    <w:rsid w:val="00933D99"/>
    <w:rsid w:val="009A74FD"/>
    <w:rsid w:val="009D6ADC"/>
    <w:rsid w:val="009F7819"/>
    <w:rsid w:val="00A11B82"/>
    <w:rsid w:val="00A6126F"/>
    <w:rsid w:val="00A7383E"/>
    <w:rsid w:val="00B6755F"/>
    <w:rsid w:val="00BE36CF"/>
    <w:rsid w:val="00C905F2"/>
    <w:rsid w:val="00CB20DD"/>
    <w:rsid w:val="00CB3789"/>
    <w:rsid w:val="00D1474F"/>
    <w:rsid w:val="00D632AF"/>
    <w:rsid w:val="00DA2D0D"/>
    <w:rsid w:val="00DF2110"/>
    <w:rsid w:val="00E20B42"/>
    <w:rsid w:val="00E81DA4"/>
    <w:rsid w:val="00EA7099"/>
    <w:rsid w:val="00F03491"/>
    <w:rsid w:val="00F11E44"/>
    <w:rsid w:val="00F34ABF"/>
    <w:rsid w:val="00F34BC9"/>
    <w:rsid w:val="00FB3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52E64-EB08-403B-ADBD-0C4CB20B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9487F"/>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CB20D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A5E9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A5E9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487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9487F"/>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49487F"/>
    <w:rPr>
      <w:b/>
      <w:bCs/>
    </w:rPr>
  </w:style>
  <w:style w:type="paragraph" w:styleId="Textodeglobo">
    <w:name w:val="Balloon Text"/>
    <w:basedOn w:val="Normal"/>
    <w:link w:val="TextodegloboCar"/>
    <w:uiPriority w:val="99"/>
    <w:semiHidden/>
    <w:unhideWhenUsed/>
    <w:rsid w:val="00623B4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B42"/>
    <w:rPr>
      <w:rFonts w:ascii="Segoe UI" w:hAnsi="Segoe UI" w:cs="Segoe UI"/>
      <w:sz w:val="18"/>
      <w:szCs w:val="18"/>
    </w:rPr>
  </w:style>
  <w:style w:type="character" w:customStyle="1" w:styleId="Ttulo4Car">
    <w:name w:val="Título 4 Car"/>
    <w:basedOn w:val="Fuentedeprrafopredeter"/>
    <w:link w:val="Ttulo4"/>
    <w:uiPriority w:val="9"/>
    <w:semiHidden/>
    <w:rsid w:val="000A5E9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0A5E9D"/>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0A5E9D"/>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0A5E9D"/>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F11E4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11E44"/>
  </w:style>
  <w:style w:type="paragraph" w:styleId="Piedepgina">
    <w:name w:val="footer"/>
    <w:basedOn w:val="Normal"/>
    <w:link w:val="PiedepginaCar"/>
    <w:uiPriority w:val="99"/>
    <w:unhideWhenUsed/>
    <w:rsid w:val="00F11E4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11E44"/>
  </w:style>
  <w:style w:type="character" w:customStyle="1" w:styleId="Ttulo3Car">
    <w:name w:val="Título 3 Car"/>
    <w:basedOn w:val="Fuentedeprrafopredeter"/>
    <w:link w:val="Ttulo3"/>
    <w:uiPriority w:val="9"/>
    <w:semiHidden/>
    <w:rsid w:val="00CB20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03251">
      <w:bodyDiv w:val="1"/>
      <w:marLeft w:val="0"/>
      <w:marRight w:val="0"/>
      <w:marTop w:val="0"/>
      <w:marBottom w:val="0"/>
      <w:divBdr>
        <w:top w:val="none" w:sz="0" w:space="0" w:color="auto"/>
        <w:left w:val="none" w:sz="0" w:space="0" w:color="auto"/>
        <w:bottom w:val="none" w:sz="0" w:space="0" w:color="auto"/>
        <w:right w:val="none" w:sz="0" w:space="0" w:color="auto"/>
      </w:divBdr>
    </w:div>
    <w:div w:id="16669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5</Pages>
  <Words>2119</Words>
  <Characters>11657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15</cp:revision>
  <cp:lastPrinted>2019-04-05T12:56:00Z</cp:lastPrinted>
  <dcterms:created xsi:type="dcterms:W3CDTF">2019-03-28T22:26:00Z</dcterms:created>
  <dcterms:modified xsi:type="dcterms:W3CDTF">2019-05-20T15:08:00Z</dcterms:modified>
</cp:coreProperties>
</file>