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7A" w:rsidRPr="00B52B7A" w:rsidRDefault="00B52B7A" w:rsidP="00B52B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B52B7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2B7A" w:rsidRPr="00B52B7A" w:rsidRDefault="00B52B7A" w:rsidP="00B52B7A">
      <w:pPr>
        <w:spacing w:after="0" w:line="240" w:lineRule="auto"/>
        <w:jc w:val="both"/>
        <w:rPr>
          <w:rFonts w:ascii="Arial" w:eastAsia="Times New Roman" w:hAnsi="Arial" w:cs="Arial"/>
          <w:sz w:val="20"/>
          <w:szCs w:val="20"/>
          <w:lang w:val="es-419" w:eastAsia="es-ES"/>
        </w:rPr>
      </w:pP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 xml:space="preserve">Providencia: </w:t>
      </w:r>
      <w:r w:rsidRPr="00B52B7A">
        <w:rPr>
          <w:rFonts w:ascii="Arial" w:eastAsia="Times New Roman" w:hAnsi="Arial" w:cs="Arial"/>
          <w:sz w:val="20"/>
          <w:szCs w:val="20"/>
          <w:lang w:val="es-419" w:eastAsia="es-ES"/>
        </w:rPr>
        <w:tab/>
        <w:t xml:space="preserve">             Tutela del 1º de abril de 2019 </w:t>
      </w: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Radicación No.:</w:t>
      </w:r>
      <w:r w:rsidRPr="00B52B7A">
        <w:rPr>
          <w:rFonts w:ascii="Arial" w:eastAsia="Times New Roman" w:hAnsi="Arial" w:cs="Arial"/>
          <w:sz w:val="20"/>
          <w:szCs w:val="20"/>
          <w:lang w:val="es-419" w:eastAsia="es-ES"/>
        </w:rPr>
        <w:tab/>
        <w:t xml:space="preserve">             66-594-31-89-001-2019-00003-01</w:t>
      </w: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Proceso:</w:t>
      </w:r>
      <w:r w:rsidRPr="00B52B7A">
        <w:rPr>
          <w:rFonts w:ascii="Arial" w:eastAsia="Times New Roman" w:hAnsi="Arial" w:cs="Arial"/>
          <w:sz w:val="20"/>
          <w:szCs w:val="20"/>
          <w:lang w:val="es-419" w:eastAsia="es-ES"/>
        </w:rPr>
        <w:tab/>
        <w:t xml:space="preserve">             Acción de tutela</w:t>
      </w: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Accionante:</w:t>
      </w:r>
      <w:r w:rsidRPr="00B52B7A">
        <w:rPr>
          <w:rFonts w:ascii="Arial" w:eastAsia="Times New Roman" w:hAnsi="Arial" w:cs="Arial"/>
          <w:sz w:val="20"/>
          <w:szCs w:val="20"/>
          <w:lang w:val="es-419" w:eastAsia="es-ES"/>
        </w:rPr>
        <w:tab/>
        <w:t xml:space="preserve">             Dora Lilia Ríos Pulgarín  </w:t>
      </w: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Accionado:</w:t>
      </w:r>
      <w:r w:rsidRPr="00B52B7A">
        <w:rPr>
          <w:rFonts w:ascii="Arial" w:eastAsia="Times New Roman" w:hAnsi="Arial" w:cs="Arial"/>
          <w:sz w:val="20"/>
          <w:szCs w:val="20"/>
          <w:lang w:val="es-419" w:eastAsia="es-ES"/>
        </w:rPr>
        <w:tab/>
        <w:t xml:space="preserve">             Fondo de Adaptación y otros</w:t>
      </w:r>
    </w:p>
    <w:p w:rsidR="00B52B7A" w:rsidRPr="00B52B7A" w:rsidRDefault="00B52B7A" w:rsidP="00B52B7A">
      <w:pPr>
        <w:spacing w:after="0" w:line="240" w:lineRule="auto"/>
        <w:jc w:val="both"/>
        <w:rPr>
          <w:rFonts w:ascii="Arial" w:eastAsia="Times New Roman" w:hAnsi="Arial" w:cs="Arial"/>
          <w:sz w:val="20"/>
          <w:szCs w:val="20"/>
          <w:lang w:val="es-419" w:eastAsia="es-ES"/>
        </w:rPr>
      </w:pPr>
      <w:r w:rsidRPr="00B52B7A">
        <w:rPr>
          <w:rFonts w:ascii="Arial" w:eastAsia="Times New Roman" w:hAnsi="Arial" w:cs="Arial"/>
          <w:sz w:val="20"/>
          <w:szCs w:val="20"/>
          <w:lang w:val="es-419" w:eastAsia="es-ES"/>
        </w:rPr>
        <w:t>Juzgado de origen:        Juzgado Único Promiscuo del Circuito de Quinchía</w:t>
      </w:r>
    </w:p>
    <w:p w:rsidR="00B52B7A" w:rsidRPr="00B52B7A" w:rsidRDefault="00B52B7A" w:rsidP="00B52B7A">
      <w:pPr>
        <w:spacing w:after="0" w:line="240" w:lineRule="auto"/>
        <w:jc w:val="both"/>
        <w:rPr>
          <w:rFonts w:ascii="Arial" w:eastAsia="Times New Roman" w:hAnsi="Arial" w:cs="Arial"/>
          <w:sz w:val="20"/>
          <w:szCs w:val="20"/>
          <w:lang w:val="es-419" w:eastAsia="es-ES"/>
        </w:rPr>
      </w:pPr>
    </w:p>
    <w:p w:rsidR="00B52B7A" w:rsidRPr="00D611C8" w:rsidRDefault="00B52B7A" w:rsidP="00B52B7A">
      <w:pPr>
        <w:spacing w:after="0" w:line="240" w:lineRule="auto"/>
        <w:jc w:val="both"/>
        <w:rPr>
          <w:rFonts w:ascii="Arial" w:eastAsia="Times New Roman" w:hAnsi="Arial" w:cs="Arial"/>
          <w:b/>
          <w:bCs/>
          <w:iCs/>
          <w:sz w:val="20"/>
          <w:szCs w:val="20"/>
          <w:lang w:val="es-CO" w:eastAsia="fr-FR"/>
        </w:rPr>
      </w:pPr>
      <w:r w:rsidRPr="00B52B7A">
        <w:rPr>
          <w:rFonts w:ascii="Arial" w:eastAsia="Times New Roman" w:hAnsi="Arial" w:cs="Arial"/>
          <w:b/>
          <w:bCs/>
          <w:iCs/>
          <w:sz w:val="20"/>
          <w:szCs w:val="20"/>
          <w:lang w:val="es-419" w:eastAsia="fr-FR"/>
        </w:rPr>
        <w:t>TEMAS:</w:t>
      </w:r>
      <w:r w:rsidRPr="00B52B7A">
        <w:rPr>
          <w:rFonts w:ascii="Arial" w:eastAsia="Times New Roman" w:hAnsi="Arial" w:cs="Arial"/>
          <w:b/>
          <w:bCs/>
          <w:iCs/>
          <w:sz w:val="20"/>
          <w:szCs w:val="20"/>
          <w:lang w:val="es-419" w:eastAsia="fr-FR"/>
        </w:rPr>
        <w:tab/>
      </w:r>
      <w:r w:rsidRPr="00B52B7A">
        <w:rPr>
          <w:rFonts w:ascii="Arial" w:eastAsia="Times New Roman" w:hAnsi="Arial" w:cs="Arial"/>
          <w:b/>
          <w:sz w:val="20"/>
          <w:szCs w:val="20"/>
          <w:lang w:val="es-419" w:eastAsia="es-ES"/>
        </w:rPr>
        <w:t xml:space="preserve">DERECHO A LA VIVIENDA EN CONDICIONES DIGNAS </w:t>
      </w:r>
      <w:r w:rsidRPr="00B52B7A">
        <w:rPr>
          <w:rFonts w:ascii="Arial" w:eastAsia="Times New Roman" w:hAnsi="Arial" w:cs="Arial"/>
          <w:b/>
          <w:bCs/>
          <w:iCs/>
          <w:sz w:val="20"/>
          <w:szCs w:val="20"/>
          <w:lang w:val="es-419" w:eastAsia="fr-FR"/>
        </w:rPr>
        <w:t xml:space="preserve">/ </w:t>
      </w:r>
      <w:r w:rsidR="00D611C8">
        <w:rPr>
          <w:rFonts w:ascii="Arial" w:eastAsia="Times New Roman" w:hAnsi="Arial" w:cs="Arial"/>
          <w:b/>
          <w:bCs/>
          <w:iCs/>
          <w:sz w:val="20"/>
          <w:szCs w:val="20"/>
          <w:lang w:val="es-CO" w:eastAsia="fr-FR"/>
        </w:rPr>
        <w:t xml:space="preserve">OBLIGACIÓN CONSTITUCIONAL DEL ESTADO PARA GARANTIZARLO / IMPLICA EL ACCIONAR DILIGENTE DE LAS ENTIDAD PÚBLICAS </w:t>
      </w:r>
      <w:r w:rsidR="0056356E">
        <w:rPr>
          <w:rFonts w:ascii="Arial" w:eastAsia="Times New Roman" w:hAnsi="Arial" w:cs="Arial"/>
          <w:b/>
          <w:bCs/>
          <w:iCs/>
          <w:sz w:val="20"/>
          <w:szCs w:val="20"/>
          <w:lang w:val="es-CO" w:eastAsia="fr-FR"/>
        </w:rPr>
        <w:t>ESTABLECIDAS PARA EL EFECTO.</w:t>
      </w:r>
    </w:p>
    <w:p w:rsidR="00B52B7A" w:rsidRDefault="00B52B7A" w:rsidP="00B52B7A">
      <w:pPr>
        <w:spacing w:after="0" w:line="240" w:lineRule="auto"/>
        <w:jc w:val="both"/>
        <w:rPr>
          <w:rFonts w:ascii="Arial" w:eastAsia="Times New Roman" w:hAnsi="Arial" w:cs="Arial"/>
          <w:sz w:val="20"/>
          <w:szCs w:val="20"/>
          <w:lang w:val="es-419" w:eastAsia="es-ES"/>
        </w:rPr>
      </w:pPr>
    </w:p>
    <w:p w:rsidR="00805E29" w:rsidRDefault="00805E29" w:rsidP="00B52B7A">
      <w:pPr>
        <w:spacing w:after="0" w:line="240" w:lineRule="auto"/>
        <w:jc w:val="both"/>
        <w:rPr>
          <w:rFonts w:ascii="Arial" w:eastAsia="Times New Roman" w:hAnsi="Arial" w:cs="Arial"/>
          <w:sz w:val="20"/>
          <w:szCs w:val="20"/>
          <w:lang w:val="es-419" w:eastAsia="es-ES"/>
        </w:rPr>
      </w:pPr>
      <w:r w:rsidRPr="00805E29">
        <w:rPr>
          <w:rFonts w:ascii="Arial" w:eastAsia="Times New Roman" w:hAnsi="Arial" w:cs="Arial"/>
          <w:sz w:val="20"/>
          <w:szCs w:val="20"/>
          <w:lang w:val="es-419" w:eastAsia="es-ES"/>
        </w:rPr>
        <w:t>El artículo 51 de la Constitución Política establece que “todos los colombianos tienen derecho a la vivienda digna. El Estado fijará las condiciones necesarias para hacer efectivo este derecho y promoverá planes de vivienda de interés social</w:t>
      </w:r>
      <w:r>
        <w:rPr>
          <w:rFonts w:ascii="Arial" w:eastAsia="Times New Roman" w:hAnsi="Arial" w:cs="Arial"/>
          <w:sz w:val="20"/>
          <w:szCs w:val="20"/>
          <w:lang w:val="es-CO" w:eastAsia="es-ES"/>
        </w:rPr>
        <w:t>…</w:t>
      </w:r>
      <w:r w:rsidRPr="00805E29">
        <w:rPr>
          <w:rFonts w:ascii="Arial" w:eastAsia="Times New Roman" w:hAnsi="Arial" w:cs="Arial"/>
          <w:sz w:val="20"/>
          <w:szCs w:val="20"/>
          <w:lang w:val="es-419" w:eastAsia="es-ES"/>
        </w:rPr>
        <w:t>”.</w:t>
      </w:r>
    </w:p>
    <w:p w:rsidR="00805E29" w:rsidRDefault="00805E29" w:rsidP="00B52B7A">
      <w:pPr>
        <w:spacing w:after="0" w:line="240" w:lineRule="auto"/>
        <w:jc w:val="both"/>
        <w:rPr>
          <w:rFonts w:ascii="Arial" w:eastAsia="Times New Roman" w:hAnsi="Arial" w:cs="Arial"/>
          <w:sz w:val="20"/>
          <w:szCs w:val="20"/>
          <w:lang w:val="es-419" w:eastAsia="es-ES"/>
        </w:rPr>
      </w:pPr>
    </w:p>
    <w:p w:rsidR="00805E29" w:rsidRPr="00805E29" w:rsidRDefault="00805E29" w:rsidP="00B52B7A">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805E29">
        <w:rPr>
          <w:rFonts w:ascii="Arial" w:eastAsia="Times New Roman" w:hAnsi="Arial" w:cs="Arial"/>
          <w:sz w:val="20"/>
          <w:szCs w:val="20"/>
          <w:lang w:val="es-419" w:eastAsia="es-ES"/>
        </w:rPr>
        <w:t>para el cumplimiento de los mandatos constitucionales encaminados a la satisfacción del derecho a la vivienda digna, es imprescindible que las autoridades creen políticas públicas que verdaderamente garanticen este derecho, pues, no solo implica tener un lugar donde habitar, sino como lo indicó el Comité de Derechos Económicos, Sociales y Culturales de las Naciones Unidas, “es el derecho a vivir en seguridad, paz y dignidad”.</w:t>
      </w:r>
      <w:r>
        <w:rPr>
          <w:rFonts w:ascii="Arial" w:eastAsia="Times New Roman" w:hAnsi="Arial" w:cs="Arial"/>
          <w:sz w:val="20"/>
          <w:szCs w:val="20"/>
          <w:lang w:val="es-CO" w:eastAsia="es-ES"/>
        </w:rPr>
        <w:t xml:space="preserve"> (…)</w:t>
      </w:r>
    </w:p>
    <w:p w:rsidR="00805E29" w:rsidRDefault="00805E29" w:rsidP="00B52B7A">
      <w:pPr>
        <w:spacing w:after="0" w:line="240" w:lineRule="auto"/>
        <w:jc w:val="both"/>
        <w:rPr>
          <w:rFonts w:ascii="Arial" w:eastAsia="Times New Roman" w:hAnsi="Arial" w:cs="Arial"/>
          <w:sz w:val="20"/>
          <w:szCs w:val="20"/>
          <w:lang w:val="es-419" w:eastAsia="es-ES"/>
        </w:rPr>
      </w:pPr>
    </w:p>
    <w:p w:rsidR="00D611C8" w:rsidRPr="00D611C8" w:rsidRDefault="00D611C8" w:rsidP="00D611C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D611C8">
        <w:rPr>
          <w:rFonts w:ascii="Arial" w:eastAsia="Times New Roman" w:hAnsi="Arial" w:cs="Arial"/>
          <w:sz w:val="20"/>
          <w:szCs w:val="20"/>
          <w:lang w:val="es-419" w:eastAsia="es-ES"/>
        </w:rPr>
        <w:t>si bien el proceso de construcción, reubicación y reconstrucción de las áreas afectadas por la ola invernal que azotó el país para los años 2010-2011, es un proceso a largo plazo, lo cierto es que se logra evidenciar que el Fondo de Adaptación no ha actuado con la diligencia necesaria para otorgar una solución de vivienda a la actora en su calidad de afectada por este fenómeno, por cuanto ha dejado transcurrir el tiempo sin obtener resultados y sin cambiar la situación de riesgo no mitigable en que se encuentra.</w:t>
      </w:r>
    </w:p>
    <w:p w:rsidR="00D611C8" w:rsidRPr="00D611C8" w:rsidRDefault="00D611C8" w:rsidP="00D611C8">
      <w:pPr>
        <w:spacing w:after="0" w:line="240" w:lineRule="auto"/>
        <w:jc w:val="both"/>
        <w:rPr>
          <w:rFonts w:ascii="Arial" w:eastAsia="Times New Roman" w:hAnsi="Arial" w:cs="Arial"/>
          <w:sz w:val="20"/>
          <w:szCs w:val="20"/>
          <w:lang w:val="es-419" w:eastAsia="es-ES"/>
        </w:rPr>
      </w:pPr>
    </w:p>
    <w:p w:rsidR="00B52B7A" w:rsidRDefault="00D611C8" w:rsidP="00D611C8">
      <w:pPr>
        <w:spacing w:after="0" w:line="240" w:lineRule="auto"/>
        <w:jc w:val="both"/>
        <w:rPr>
          <w:rFonts w:ascii="Arial" w:eastAsia="Times New Roman" w:hAnsi="Arial" w:cs="Arial"/>
          <w:sz w:val="20"/>
          <w:szCs w:val="20"/>
          <w:lang w:val="es-419" w:eastAsia="es-ES"/>
        </w:rPr>
      </w:pPr>
      <w:r w:rsidRPr="00D611C8">
        <w:rPr>
          <w:rFonts w:ascii="Arial" w:eastAsia="Times New Roman" w:hAnsi="Arial" w:cs="Arial"/>
          <w:sz w:val="20"/>
          <w:szCs w:val="20"/>
          <w:lang w:val="es-419" w:eastAsia="es-ES"/>
        </w:rPr>
        <w:t>Por último, cabe anotar que el Fondo de Adaptación vulneró los derechos de la actora a partir de 2017, ya que no ha logrado materializar los recursos para otorgarle una solución de vivienda a la accionante y, por otro lado no demostró que actos ejecutó luego de 2017; por lo tanto, se concluye que actuó con negligencia.</w:t>
      </w:r>
    </w:p>
    <w:p w:rsidR="00B52B7A" w:rsidRPr="00B52B7A" w:rsidRDefault="00B52B7A" w:rsidP="00B52B7A">
      <w:pPr>
        <w:spacing w:after="0" w:line="240" w:lineRule="auto"/>
        <w:jc w:val="both"/>
        <w:rPr>
          <w:rFonts w:ascii="Arial" w:eastAsia="Times New Roman" w:hAnsi="Arial" w:cs="Arial"/>
          <w:sz w:val="20"/>
          <w:szCs w:val="20"/>
          <w:lang w:val="es-419" w:eastAsia="es-ES"/>
        </w:rPr>
      </w:pPr>
    </w:p>
    <w:p w:rsidR="00B52B7A" w:rsidRDefault="00B52B7A" w:rsidP="00B52B7A">
      <w:pPr>
        <w:spacing w:after="0" w:line="240" w:lineRule="auto"/>
        <w:jc w:val="both"/>
        <w:rPr>
          <w:rFonts w:ascii="Arial" w:eastAsia="Times New Roman" w:hAnsi="Arial" w:cs="Arial"/>
          <w:sz w:val="20"/>
          <w:szCs w:val="20"/>
          <w:lang w:val="es-419" w:eastAsia="es-ES"/>
        </w:rPr>
      </w:pPr>
    </w:p>
    <w:p w:rsidR="00D611C8" w:rsidRPr="00B52B7A" w:rsidRDefault="00D611C8" w:rsidP="00B52B7A">
      <w:pPr>
        <w:spacing w:after="0" w:line="240" w:lineRule="auto"/>
        <w:jc w:val="both"/>
        <w:rPr>
          <w:rFonts w:ascii="Arial" w:eastAsia="Times New Roman" w:hAnsi="Arial" w:cs="Arial"/>
          <w:sz w:val="20"/>
          <w:szCs w:val="20"/>
          <w:lang w:val="es-419" w:eastAsia="es-ES"/>
        </w:rPr>
      </w:pPr>
    </w:p>
    <w:p w:rsidR="00C73708" w:rsidRPr="00CB02A3" w:rsidRDefault="00C73708" w:rsidP="00C845F8">
      <w:pPr>
        <w:keepNext/>
        <w:widowControl w:val="0"/>
        <w:autoSpaceDE w:val="0"/>
        <w:autoSpaceDN w:val="0"/>
        <w:adjustRightInd w:val="0"/>
        <w:spacing w:after="0" w:line="240" w:lineRule="auto"/>
        <w:jc w:val="center"/>
        <w:rPr>
          <w:rFonts w:ascii="Tahoma" w:hAnsi="Tahoma" w:cs="Tahoma"/>
          <w:b/>
          <w:bCs/>
          <w:sz w:val="24"/>
          <w:szCs w:val="24"/>
        </w:rPr>
      </w:pPr>
      <w:r w:rsidRPr="00CB02A3">
        <w:rPr>
          <w:rFonts w:ascii="Tahoma" w:hAnsi="Tahoma" w:cs="Tahoma"/>
          <w:b/>
          <w:bCs/>
          <w:sz w:val="24"/>
          <w:szCs w:val="24"/>
        </w:rPr>
        <w:t>TRIBUNAL SUPERIOR DEL DISTRITO JUDICIAL DE PEREIRA</w:t>
      </w:r>
    </w:p>
    <w:p w:rsidR="00C73708" w:rsidRPr="00CB02A3" w:rsidRDefault="00C73708" w:rsidP="00C845F8">
      <w:pPr>
        <w:keepNext/>
        <w:widowControl w:val="0"/>
        <w:autoSpaceDE w:val="0"/>
        <w:autoSpaceDN w:val="0"/>
        <w:adjustRightInd w:val="0"/>
        <w:spacing w:after="0" w:line="240" w:lineRule="auto"/>
        <w:jc w:val="center"/>
        <w:rPr>
          <w:rFonts w:ascii="Tahoma" w:hAnsi="Tahoma" w:cs="Tahoma"/>
          <w:b/>
          <w:bCs/>
          <w:sz w:val="24"/>
          <w:szCs w:val="24"/>
        </w:rPr>
      </w:pPr>
      <w:r w:rsidRPr="00CB02A3">
        <w:rPr>
          <w:rFonts w:ascii="Tahoma" w:hAnsi="Tahoma" w:cs="Tahoma"/>
          <w:b/>
          <w:bCs/>
          <w:sz w:val="24"/>
          <w:szCs w:val="24"/>
        </w:rPr>
        <w:t>SALA</w:t>
      </w:r>
      <w:r w:rsidR="00C51366">
        <w:rPr>
          <w:rFonts w:ascii="Tahoma" w:hAnsi="Tahoma" w:cs="Tahoma"/>
          <w:b/>
          <w:bCs/>
          <w:sz w:val="24"/>
          <w:szCs w:val="24"/>
        </w:rPr>
        <w:t xml:space="preserve"> DE DECISIÓN LA</w:t>
      </w:r>
      <w:r w:rsidRPr="00CB02A3">
        <w:rPr>
          <w:rFonts w:ascii="Tahoma" w:hAnsi="Tahoma" w:cs="Tahoma"/>
          <w:b/>
          <w:bCs/>
          <w:sz w:val="24"/>
          <w:szCs w:val="24"/>
        </w:rPr>
        <w:t>BORAL</w:t>
      </w:r>
      <w:r w:rsidR="00C51366">
        <w:rPr>
          <w:rFonts w:ascii="Tahoma" w:hAnsi="Tahoma" w:cs="Tahoma"/>
          <w:b/>
          <w:bCs/>
          <w:sz w:val="24"/>
          <w:szCs w:val="24"/>
        </w:rPr>
        <w:t xml:space="preserve"> No. 1</w:t>
      </w:r>
    </w:p>
    <w:p w:rsidR="00C73708" w:rsidRPr="00CB02A3" w:rsidRDefault="00C73708" w:rsidP="00C845F8">
      <w:pPr>
        <w:pStyle w:val="Sinespaciado"/>
        <w:rPr>
          <w:rFonts w:ascii="Tahoma" w:hAnsi="Tahoma" w:cs="Tahoma"/>
        </w:rPr>
      </w:pPr>
    </w:p>
    <w:p w:rsidR="00C73708" w:rsidRPr="00C51366" w:rsidRDefault="00C73708" w:rsidP="00C845F8">
      <w:pPr>
        <w:autoSpaceDE w:val="0"/>
        <w:autoSpaceDN w:val="0"/>
        <w:adjustRightInd w:val="0"/>
        <w:spacing w:after="0" w:line="240" w:lineRule="auto"/>
        <w:jc w:val="center"/>
        <w:rPr>
          <w:rFonts w:ascii="Tahoma" w:hAnsi="Tahoma" w:cs="Tahoma"/>
          <w:b/>
          <w:bCs/>
        </w:rPr>
      </w:pPr>
      <w:r w:rsidRPr="00C51366">
        <w:rPr>
          <w:rFonts w:ascii="Tahoma" w:hAnsi="Tahoma" w:cs="Tahoma"/>
        </w:rPr>
        <w:t>Magistrada Ponente:</w:t>
      </w:r>
      <w:r w:rsidRPr="00C51366">
        <w:rPr>
          <w:rFonts w:ascii="Tahoma" w:hAnsi="Tahoma" w:cs="Tahoma"/>
          <w:b/>
          <w:bCs/>
        </w:rPr>
        <w:t xml:space="preserve"> Ana Lucía Caicedo Calderón</w:t>
      </w:r>
    </w:p>
    <w:p w:rsidR="00C73708" w:rsidRPr="00C51366" w:rsidRDefault="00C73708" w:rsidP="00C845F8">
      <w:pPr>
        <w:pStyle w:val="Sinespaciado"/>
        <w:rPr>
          <w:rFonts w:ascii="Tahoma" w:hAnsi="Tahoma" w:cs="Tahoma"/>
        </w:rPr>
      </w:pPr>
    </w:p>
    <w:p w:rsidR="00C73708" w:rsidRPr="00C51366" w:rsidRDefault="00C73708" w:rsidP="00C845F8">
      <w:pPr>
        <w:spacing w:after="0" w:line="240" w:lineRule="auto"/>
        <w:jc w:val="center"/>
        <w:rPr>
          <w:rFonts w:ascii="Tahoma" w:hAnsi="Tahoma" w:cs="Tahoma"/>
          <w:b/>
        </w:rPr>
      </w:pPr>
      <w:r w:rsidRPr="00C51366">
        <w:rPr>
          <w:rFonts w:ascii="Tahoma" w:hAnsi="Tahoma" w:cs="Tahoma"/>
          <w:b/>
        </w:rPr>
        <w:t>Acta No. ___</w:t>
      </w:r>
    </w:p>
    <w:p w:rsidR="00C73708" w:rsidRPr="00C51366" w:rsidRDefault="00C73708" w:rsidP="00C845F8">
      <w:pPr>
        <w:spacing w:after="0" w:line="240" w:lineRule="auto"/>
        <w:jc w:val="center"/>
        <w:rPr>
          <w:rFonts w:ascii="Tahoma" w:hAnsi="Tahoma" w:cs="Tahoma"/>
          <w:b/>
        </w:rPr>
      </w:pPr>
      <w:r w:rsidRPr="00C51366">
        <w:rPr>
          <w:rFonts w:ascii="Tahoma" w:hAnsi="Tahoma" w:cs="Tahoma"/>
          <w:b/>
        </w:rPr>
        <w:t>(</w:t>
      </w:r>
      <w:r w:rsidR="00AE3D7E">
        <w:rPr>
          <w:rFonts w:ascii="Tahoma" w:hAnsi="Tahoma" w:cs="Tahoma"/>
          <w:b/>
        </w:rPr>
        <w:t>1º de abril de 2019</w:t>
      </w:r>
      <w:r w:rsidRPr="00C51366">
        <w:rPr>
          <w:rFonts w:ascii="Tahoma" w:hAnsi="Tahoma" w:cs="Tahoma"/>
          <w:b/>
        </w:rPr>
        <w:t>)</w:t>
      </w:r>
    </w:p>
    <w:p w:rsidR="00C73708" w:rsidRPr="00C51366" w:rsidRDefault="00C73708" w:rsidP="00C845F8">
      <w:pPr>
        <w:pStyle w:val="Sinespaciado"/>
        <w:spacing w:line="276" w:lineRule="auto"/>
        <w:jc w:val="both"/>
        <w:rPr>
          <w:rFonts w:ascii="Tahoma" w:hAnsi="Tahoma" w:cs="Tahoma"/>
        </w:rPr>
      </w:pPr>
    </w:p>
    <w:p w:rsidR="00C845F8" w:rsidRDefault="00C73708" w:rsidP="00C845F8">
      <w:pPr>
        <w:spacing w:after="0" w:line="276" w:lineRule="auto"/>
        <w:ind w:right="3" w:firstLine="709"/>
        <w:jc w:val="both"/>
        <w:rPr>
          <w:rFonts w:ascii="Tahoma" w:hAnsi="Tahoma" w:cs="Tahoma"/>
          <w:b/>
          <w:lang w:eastAsia="es-ES"/>
        </w:rPr>
      </w:pPr>
      <w:r w:rsidRPr="00C51366">
        <w:rPr>
          <w:rFonts w:ascii="Tahoma" w:hAnsi="Tahoma" w:cs="Tahoma"/>
          <w:iCs/>
        </w:rPr>
        <w:t>P</w:t>
      </w:r>
      <w:r w:rsidRPr="00C51366">
        <w:rPr>
          <w:rFonts w:ascii="Tahoma" w:hAnsi="Tahoma" w:cs="Tahoma"/>
        </w:rPr>
        <w:t>rocede la Judicatura a resolver la impugnación propuesta contr</w:t>
      </w:r>
      <w:r w:rsidR="00254101" w:rsidRPr="00C51366">
        <w:rPr>
          <w:rFonts w:ascii="Tahoma" w:hAnsi="Tahoma" w:cs="Tahoma"/>
        </w:rPr>
        <w:t xml:space="preserve">a </w:t>
      </w:r>
      <w:r w:rsidR="00CC5051" w:rsidRPr="00C51366">
        <w:rPr>
          <w:rFonts w:ascii="Tahoma" w:hAnsi="Tahoma" w:cs="Tahoma"/>
        </w:rPr>
        <w:t>la sentencia proferida el</w:t>
      </w:r>
      <w:r w:rsidR="004937B0">
        <w:rPr>
          <w:rFonts w:ascii="Tahoma" w:hAnsi="Tahoma" w:cs="Tahoma"/>
        </w:rPr>
        <w:t xml:space="preserve"> día 30 de enero</w:t>
      </w:r>
      <w:r w:rsidR="00446A7F" w:rsidRPr="00C51366">
        <w:rPr>
          <w:rFonts w:ascii="Tahoma" w:hAnsi="Tahoma" w:cs="Tahoma"/>
        </w:rPr>
        <w:t xml:space="preserve"> </w:t>
      </w:r>
      <w:r w:rsidR="00CC5051" w:rsidRPr="00C51366">
        <w:rPr>
          <w:rFonts w:ascii="Tahoma" w:hAnsi="Tahoma" w:cs="Tahoma"/>
        </w:rPr>
        <w:t>de 2019</w:t>
      </w:r>
      <w:r w:rsidR="004426CE" w:rsidRPr="00C51366">
        <w:rPr>
          <w:rFonts w:ascii="Tahoma" w:hAnsi="Tahoma" w:cs="Tahoma"/>
        </w:rPr>
        <w:t xml:space="preserve"> por el Juzgado</w:t>
      </w:r>
      <w:r w:rsidR="004937B0">
        <w:rPr>
          <w:rFonts w:ascii="Tahoma" w:hAnsi="Tahoma" w:cs="Tahoma"/>
        </w:rPr>
        <w:t xml:space="preserve"> Único Promiscuo del Circuito de Quinchía</w:t>
      </w:r>
      <w:r w:rsidRPr="00C51366">
        <w:rPr>
          <w:rFonts w:ascii="Tahoma" w:hAnsi="Tahoma" w:cs="Tahoma"/>
        </w:rPr>
        <w:t xml:space="preserve">, dentro de la acción de tutela </w:t>
      </w:r>
      <w:r w:rsidR="00D03F82" w:rsidRPr="00C51366">
        <w:rPr>
          <w:rFonts w:ascii="Tahoma" w:hAnsi="Tahoma" w:cs="Tahoma"/>
        </w:rPr>
        <w:t xml:space="preserve">impetrada </w:t>
      </w:r>
      <w:r w:rsidR="004426CE" w:rsidRPr="00C51366">
        <w:rPr>
          <w:rFonts w:ascii="Tahoma" w:hAnsi="Tahoma" w:cs="Tahoma"/>
        </w:rPr>
        <w:t xml:space="preserve">por </w:t>
      </w:r>
      <w:r w:rsidR="004937B0">
        <w:rPr>
          <w:rFonts w:ascii="Tahoma" w:hAnsi="Tahoma" w:cs="Tahoma"/>
          <w:b/>
        </w:rPr>
        <w:t>Dora Lilia Ríos Pulgarín</w:t>
      </w:r>
      <w:r w:rsidR="00A44D4F" w:rsidRPr="00C51366">
        <w:rPr>
          <w:rFonts w:ascii="Tahoma" w:hAnsi="Tahoma" w:cs="Tahoma"/>
        </w:rPr>
        <w:t xml:space="preserve"> </w:t>
      </w:r>
      <w:r w:rsidR="00D03F82" w:rsidRPr="00C51366">
        <w:rPr>
          <w:rFonts w:ascii="Tahoma" w:hAnsi="Tahoma" w:cs="Tahoma"/>
        </w:rPr>
        <w:t xml:space="preserve">en </w:t>
      </w:r>
      <w:r w:rsidR="00216361" w:rsidRPr="00C51366">
        <w:rPr>
          <w:rFonts w:ascii="Tahoma" w:hAnsi="Tahoma" w:cs="Tahoma"/>
          <w:bCs/>
        </w:rPr>
        <w:t>contra</w:t>
      </w:r>
      <w:r w:rsidR="00142CF0" w:rsidRPr="00C51366">
        <w:rPr>
          <w:rFonts w:ascii="Tahoma" w:hAnsi="Tahoma" w:cs="Tahoma"/>
          <w:b/>
          <w:bCs/>
        </w:rPr>
        <w:t xml:space="preserve"> </w:t>
      </w:r>
      <w:r w:rsidR="005341DC" w:rsidRPr="00C51366">
        <w:rPr>
          <w:rFonts w:ascii="Tahoma" w:hAnsi="Tahoma" w:cs="Tahoma"/>
          <w:bCs/>
        </w:rPr>
        <w:t>de</w:t>
      </w:r>
      <w:r w:rsidR="00A16D3C" w:rsidRPr="00C51366">
        <w:rPr>
          <w:rFonts w:ascii="Tahoma" w:hAnsi="Tahoma" w:cs="Tahoma"/>
          <w:bCs/>
        </w:rPr>
        <w:t>l</w:t>
      </w:r>
      <w:r w:rsidR="00254101" w:rsidRPr="00C51366">
        <w:rPr>
          <w:rFonts w:ascii="Tahoma" w:hAnsi="Tahoma" w:cs="Tahoma"/>
          <w:bCs/>
        </w:rPr>
        <w:t xml:space="preserve"> </w:t>
      </w:r>
      <w:r w:rsidR="004937B0">
        <w:rPr>
          <w:rFonts w:ascii="Tahoma" w:hAnsi="Tahoma" w:cs="Tahoma"/>
          <w:b/>
          <w:bCs/>
        </w:rPr>
        <w:t>Fondo de Adaptación</w:t>
      </w:r>
      <w:r w:rsidR="00216361" w:rsidRPr="00C51366">
        <w:rPr>
          <w:rFonts w:ascii="Tahoma" w:hAnsi="Tahoma" w:cs="Tahoma"/>
          <w:b/>
          <w:bCs/>
        </w:rPr>
        <w:t xml:space="preserve">, </w:t>
      </w:r>
      <w:r w:rsidR="00216361" w:rsidRPr="00C51366">
        <w:rPr>
          <w:rFonts w:ascii="Tahoma" w:hAnsi="Tahoma" w:cs="Tahoma"/>
          <w:bCs/>
        </w:rPr>
        <w:t xml:space="preserve">a través de la cual pretende </w:t>
      </w:r>
      <w:r w:rsidR="005341DC" w:rsidRPr="00C51366">
        <w:rPr>
          <w:rFonts w:ascii="Tahoma" w:hAnsi="Tahoma" w:cs="Tahoma"/>
          <w:bCs/>
        </w:rPr>
        <w:t>el amparo de</w:t>
      </w:r>
      <w:r w:rsidR="00216361" w:rsidRPr="00C51366">
        <w:rPr>
          <w:rFonts w:ascii="Tahoma" w:hAnsi="Tahoma" w:cs="Tahoma"/>
          <w:bCs/>
        </w:rPr>
        <w:t xml:space="preserve"> </w:t>
      </w:r>
      <w:r w:rsidR="004937B0">
        <w:rPr>
          <w:rFonts w:ascii="Tahoma" w:hAnsi="Tahoma" w:cs="Tahoma"/>
          <w:bCs/>
        </w:rPr>
        <w:t>los derechos fundamentales a</w:t>
      </w:r>
      <w:r w:rsidR="004C766A" w:rsidRPr="00C51366">
        <w:rPr>
          <w:rFonts w:ascii="Tahoma" w:hAnsi="Tahoma" w:cs="Tahoma"/>
          <w:bCs/>
        </w:rPr>
        <w:t xml:space="preserve"> </w:t>
      </w:r>
      <w:r w:rsidR="004937B0" w:rsidRPr="00E75E53">
        <w:rPr>
          <w:rFonts w:ascii="Tahoma" w:hAnsi="Tahoma" w:cs="Tahoma"/>
          <w:bCs/>
        </w:rPr>
        <w:t>la</w:t>
      </w:r>
      <w:r w:rsidR="004937B0">
        <w:rPr>
          <w:rFonts w:ascii="Tahoma" w:hAnsi="Tahoma" w:cs="Tahoma"/>
          <w:b/>
          <w:bCs/>
        </w:rPr>
        <w:t xml:space="preserve"> Igualdad y a una</w:t>
      </w:r>
      <w:r w:rsidR="00C845F8">
        <w:rPr>
          <w:rFonts w:ascii="Tahoma" w:hAnsi="Tahoma" w:cs="Tahoma"/>
          <w:b/>
          <w:bCs/>
        </w:rPr>
        <w:t xml:space="preserve"> Vivienda en condiciones dignas</w:t>
      </w:r>
      <w:r w:rsidR="00C845F8" w:rsidRPr="00C845F8">
        <w:rPr>
          <w:rFonts w:ascii="Tahoma" w:hAnsi="Tahoma" w:cs="Tahoma"/>
          <w:bCs/>
        </w:rPr>
        <w:t>, trámite al que fueron vinculados</w:t>
      </w:r>
      <w:r w:rsidR="00C845F8">
        <w:rPr>
          <w:rFonts w:ascii="Tahoma" w:hAnsi="Tahoma" w:cs="Tahoma"/>
          <w:b/>
          <w:bCs/>
        </w:rPr>
        <w:t xml:space="preserve"> </w:t>
      </w:r>
      <w:r w:rsidR="00C845F8" w:rsidRPr="00C845F8">
        <w:rPr>
          <w:rFonts w:ascii="Tahoma" w:hAnsi="Tahoma" w:cs="Tahoma"/>
          <w:bCs/>
        </w:rPr>
        <w:t>la</w:t>
      </w:r>
      <w:r w:rsidR="00C845F8">
        <w:rPr>
          <w:rFonts w:ascii="Tahoma" w:hAnsi="Tahoma" w:cs="Tahoma"/>
          <w:b/>
          <w:bCs/>
        </w:rPr>
        <w:t xml:space="preserve"> </w:t>
      </w:r>
      <w:r w:rsidR="00C845F8" w:rsidRPr="007D55DC">
        <w:rPr>
          <w:rFonts w:ascii="Tahoma" w:hAnsi="Tahoma" w:cs="Tahoma"/>
          <w:b/>
          <w:lang w:eastAsia="es-ES"/>
        </w:rPr>
        <w:t>Promotora de Vivienda de Risaralda</w:t>
      </w:r>
      <w:r w:rsidR="00C845F8">
        <w:rPr>
          <w:rFonts w:ascii="Tahoma" w:hAnsi="Tahoma" w:cs="Tahoma"/>
          <w:b/>
          <w:lang w:eastAsia="es-ES"/>
        </w:rPr>
        <w:t xml:space="preserve">, </w:t>
      </w:r>
      <w:r w:rsidR="00C845F8" w:rsidRPr="00C845F8">
        <w:rPr>
          <w:rFonts w:ascii="Tahoma" w:hAnsi="Tahoma" w:cs="Tahoma"/>
          <w:lang w:eastAsia="es-ES"/>
        </w:rPr>
        <w:t>el</w:t>
      </w:r>
      <w:r w:rsidR="00C845F8">
        <w:rPr>
          <w:rFonts w:ascii="Tahoma" w:hAnsi="Tahoma" w:cs="Tahoma"/>
          <w:b/>
          <w:lang w:eastAsia="es-ES"/>
        </w:rPr>
        <w:t xml:space="preserve"> Ministerio de Hacienda y Crédito, Público</w:t>
      </w:r>
      <w:r w:rsidR="00C845F8" w:rsidRPr="00C845F8">
        <w:rPr>
          <w:rFonts w:ascii="Tahoma" w:hAnsi="Tahoma" w:cs="Tahoma"/>
          <w:lang w:eastAsia="es-ES"/>
        </w:rPr>
        <w:t>, el</w:t>
      </w:r>
      <w:r w:rsidR="00C845F8">
        <w:rPr>
          <w:rFonts w:ascii="Tahoma" w:hAnsi="Tahoma" w:cs="Tahoma"/>
          <w:b/>
          <w:lang w:eastAsia="es-ES"/>
        </w:rPr>
        <w:t xml:space="preserve"> Municipio de </w:t>
      </w:r>
      <w:proofErr w:type="spellStart"/>
      <w:r w:rsidR="00C845F8">
        <w:rPr>
          <w:rFonts w:ascii="Tahoma" w:hAnsi="Tahoma" w:cs="Tahoma"/>
          <w:b/>
          <w:lang w:eastAsia="es-ES"/>
        </w:rPr>
        <w:t>Guática</w:t>
      </w:r>
      <w:proofErr w:type="spellEnd"/>
      <w:r w:rsidR="00C845F8">
        <w:rPr>
          <w:rFonts w:ascii="Tahoma" w:hAnsi="Tahoma" w:cs="Tahoma"/>
          <w:b/>
          <w:lang w:eastAsia="es-ES"/>
        </w:rPr>
        <w:t xml:space="preserve"> - Risaralda </w:t>
      </w:r>
      <w:r w:rsidR="00C845F8" w:rsidRPr="00C845F8">
        <w:rPr>
          <w:rFonts w:ascii="Tahoma" w:hAnsi="Tahoma" w:cs="Tahoma"/>
          <w:lang w:eastAsia="es-ES"/>
        </w:rPr>
        <w:t xml:space="preserve">y la </w:t>
      </w:r>
      <w:r w:rsidR="00C845F8">
        <w:rPr>
          <w:rFonts w:ascii="Tahoma" w:hAnsi="Tahoma" w:cs="Tahoma"/>
          <w:b/>
          <w:lang w:eastAsia="es-ES"/>
        </w:rPr>
        <w:t>Caja de Compensación Familia del Valle del Cauca, COMFANDI.</w:t>
      </w:r>
    </w:p>
    <w:p w:rsidR="00C73708" w:rsidRPr="00C51366" w:rsidRDefault="00C73708" w:rsidP="00C845F8">
      <w:pPr>
        <w:pStyle w:val="Sinespaciado"/>
        <w:jc w:val="both"/>
        <w:rPr>
          <w:rFonts w:ascii="Tahoma" w:hAnsi="Tahoma" w:cs="Tahoma"/>
        </w:rPr>
      </w:pPr>
    </w:p>
    <w:p w:rsidR="00C73708" w:rsidRPr="00C51366" w:rsidRDefault="00216361" w:rsidP="00C845F8">
      <w:pPr>
        <w:pStyle w:val="Ttulo4"/>
        <w:numPr>
          <w:ilvl w:val="0"/>
          <w:numId w:val="2"/>
        </w:numPr>
        <w:tabs>
          <w:tab w:val="clear" w:pos="1080"/>
          <w:tab w:val="left" w:pos="426"/>
        </w:tabs>
        <w:spacing w:line="276" w:lineRule="auto"/>
        <w:ind w:left="0" w:firstLine="0"/>
        <w:rPr>
          <w:rFonts w:ascii="Tahoma" w:hAnsi="Tahoma" w:cs="Tahoma"/>
          <w:sz w:val="22"/>
          <w:szCs w:val="22"/>
        </w:rPr>
      </w:pPr>
      <w:r w:rsidRPr="00C51366">
        <w:rPr>
          <w:rFonts w:ascii="Tahoma" w:hAnsi="Tahoma" w:cs="Tahoma"/>
          <w:sz w:val="22"/>
          <w:szCs w:val="22"/>
        </w:rPr>
        <w:t>La demanda</w:t>
      </w:r>
    </w:p>
    <w:p w:rsidR="00280F89" w:rsidRPr="00C51366" w:rsidRDefault="00280F89" w:rsidP="00C845F8">
      <w:pPr>
        <w:spacing w:after="0" w:line="240" w:lineRule="auto"/>
        <w:jc w:val="both"/>
        <w:rPr>
          <w:rFonts w:ascii="Tahoma" w:hAnsi="Tahoma" w:cs="Tahoma"/>
          <w:lang w:eastAsia="es-ES"/>
        </w:rPr>
      </w:pPr>
    </w:p>
    <w:p w:rsidR="00492CC2" w:rsidRPr="00C51366" w:rsidRDefault="00492CC2" w:rsidP="00C845F8">
      <w:pPr>
        <w:spacing w:after="0" w:line="276" w:lineRule="auto"/>
        <w:ind w:firstLine="708"/>
        <w:jc w:val="both"/>
        <w:rPr>
          <w:rFonts w:ascii="Tahoma" w:hAnsi="Tahoma" w:cs="Tahoma"/>
          <w:lang w:eastAsia="es-ES"/>
        </w:rPr>
      </w:pPr>
      <w:r>
        <w:rPr>
          <w:rFonts w:ascii="Tahoma" w:hAnsi="Tahoma" w:cs="Tahoma"/>
          <w:lang w:eastAsia="es-ES"/>
        </w:rPr>
        <w:t>La aludida</w:t>
      </w:r>
      <w:r w:rsidRPr="00C51366">
        <w:rPr>
          <w:rFonts w:ascii="Tahoma" w:hAnsi="Tahoma" w:cs="Tahoma"/>
          <w:lang w:eastAsia="es-ES"/>
        </w:rPr>
        <w:t xml:space="preserve"> solicitante, a través de apoderado judicial, solicita que se tutelen los</w:t>
      </w:r>
      <w:r>
        <w:rPr>
          <w:rFonts w:ascii="Tahoma" w:hAnsi="Tahoma" w:cs="Tahoma"/>
          <w:lang w:eastAsia="es-ES"/>
        </w:rPr>
        <w:t xml:space="preserve"> derechos fundamentales a la igualdad y a una vivienda en condiciones dignas</w:t>
      </w:r>
      <w:r w:rsidRPr="00C51366">
        <w:rPr>
          <w:rFonts w:ascii="Tahoma" w:hAnsi="Tahoma" w:cs="Tahoma"/>
          <w:b/>
          <w:lang w:eastAsia="es-ES"/>
        </w:rPr>
        <w:t xml:space="preserve">, </w:t>
      </w:r>
      <w:r w:rsidRPr="00C51366">
        <w:rPr>
          <w:rFonts w:ascii="Tahoma" w:hAnsi="Tahoma" w:cs="Tahoma"/>
          <w:lang w:eastAsia="es-ES"/>
        </w:rPr>
        <w:t xml:space="preserve">y en consecuencia, se le ordene al </w:t>
      </w:r>
      <w:r>
        <w:rPr>
          <w:rFonts w:ascii="Tahoma" w:hAnsi="Tahoma" w:cs="Tahoma"/>
          <w:lang w:eastAsia="es-ES"/>
        </w:rPr>
        <w:t>Fondo de Adaptación que lleve a cabo</w:t>
      </w:r>
      <w:r w:rsidRPr="00C51366">
        <w:rPr>
          <w:rFonts w:ascii="Tahoma" w:hAnsi="Tahoma" w:cs="Tahoma"/>
          <w:lang w:eastAsia="es-ES"/>
        </w:rPr>
        <w:t xml:space="preserve"> los trámites necesarios para </w:t>
      </w:r>
      <w:r>
        <w:rPr>
          <w:rFonts w:ascii="Tahoma" w:hAnsi="Tahoma" w:cs="Tahoma"/>
          <w:lang w:eastAsia="es-ES"/>
        </w:rPr>
        <w:t xml:space="preserve">realizar la entrega de una vivienda digna en un plazo razonable. </w:t>
      </w:r>
    </w:p>
    <w:p w:rsidR="00C51366" w:rsidRPr="00C51366" w:rsidRDefault="00C51366" w:rsidP="00C845F8">
      <w:pPr>
        <w:spacing w:after="0" w:line="276" w:lineRule="auto"/>
        <w:ind w:firstLine="708"/>
        <w:jc w:val="both"/>
        <w:rPr>
          <w:rFonts w:ascii="Tahoma" w:hAnsi="Tahoma" w:cs="Tahoma"/>
          <w:lang w:eastAsia="es-ES"/>
        </w:rPr>
      </w:pPr>
    </w:p>
    <w:p w:rsidR="003B357A" w:rsidRDefault="009344C1" w:rsidP="00C845F8">
      <w:pPr>
        <w:spacing w:after="0" w:line="276" w:lineRule="auto"/>
        <w:ind w:firstLine="708"/>
        <w:jc w:val="both"/>
        <w:rPr>
          <w:rFonts w:ascii="Tahoma" w:hAnsi="Tahoma" w:cs="Tahoma"/>
          <w:lang w:eastAsia="es-ES"/>
        </w:rPr>
      </w:pPr>
      <w:r w:rsidRPr="00F06D0D">
        <w:rPr>
          <w:rFonts w:ascii="Tahoma" w:hAnsi="Tahoma" w:cs="Tahoma"/>
          <w:lang w:eastAsia="es-ES"/>
        </w:rPr>
        <w:t>Para funda</w:t>
      </w:r>
      <w:r w:rsidR="00280F89" w:rsidRPr="00F06D0D">
        <w:rPr>
          <w:rFonts w:ascii="Tahoma" w:hAnsi="Tahoma" w:cs="Tahoma"/>
          <w:lang w:eastAsia="es-ES"/>
        </w:rPr>
        <w:t>r estas</w:t>
      </w:r>
      <w:r w:rsidR="00555811" w:rsidRPr="00F06D0D">
        <w:rPr>
          <w:rFonts w:ascii="Tahoma" w:hAnsi="Tahoma" w:cs="Tahoma"/>
          <w:lang w:eastAsia="es-ES"/>
        </w:rPr>
        <w:t xml:space="preserve"> pretensiones</w:t>
      </w:r>
      <w:r w:rsidR="00492CC2">
        <w:rPr>
          <w:rFonts w:ascii="Tahoma" w:hAnsi="Tahoma" w:cs="Tahoma"/>
          <w:lang w:eastAsia="es-ES"/>
        </w:rPr>
        <w:t xml:space="preserve"> la</w:t>
      </w:r>
      <w:r w:rsidR="004B3B4E" w:rsidRPr="00F06D0D">
        <w:rPr>
          <w:rFonts w:ascii="Tahoma" w:hAnsi="Tahoma" w:cs="Tahoma"/>
          <w:lang w:eastAsia="es-ES"/>
        </w:rPr>
        <w:t xml:space="preserve"> accionante</w:t>
      </w:r>
      <w:r w:rsidR="00555811" w:rsidRPr="00F06D0D">
        <w:rPr>
          <w:rFonts w:ascii="Tahoma" w:hAnsi="Tahoma" w:cs="Tahoma"/>
          <w:lang w:eastAsia="es-ES"/>
        </w:rPr>
        <w:t xml:space="preserve"> manifestó</w:t>
      </w:r>
      <w:r w:rsidRPr="00F06D0D">
        <w:rPr>
          <w:rFonts w:ascii="Tahoma" w:hAnsi="Tahoma" w:cs="Tahoma"/>
          <w:lang w:eastAsia="es-ES"/>
        </w:rPr>
        <w:t xml:space="preserve"> que</w:t>
      </w:r>
      <w:r w:rsidR="00113F6B" w:rsidRPr="00F06D0D">
        <w:rPr>
          <w:rFonts w:ascii="Tahoma" w:hAnsi="Tahoma" w:cs="Tahoma"/>
          <w:lang w:eastAsia="es-ES"/>
        </w:rPr>
        <w:t xml:space="preserve"> perdió su vivienda</w:t>
      </w:r>
      <w:r w:rsidR="00A81406" w:rsidRPr="00F06D0D">
        <w:rPr>
          <w:rFonts w:ascii="Tahoma" w:hAnsi="Tahoma" w:cs="Tahoma"/>
          <w:lang w:eastAsia="es-ES"/>
        </w:rPr>
        <w:t>, la cual estaba</w:t>
      </w:r>
      <w:r w:rsidR="00113F6B" w:rsidRPr="00F06D0D">
        <w:rPr>
          <w:rFonts w:ascii="Tahoma" w:hAnsi="Tahoma" w:cs="Tahoma"/>
          <w:lang w:eastAsia="es-ES"/>
        </w:rPr>
        <w:t xml:space="preserve"> ubicada en la vereda El Tigre del municipio de </w:t>
      </w:r>
      <w:proofErr w:type="spellStart"/>
      <w:r w:rsidR="00113F6B" w:rsidRPr="00F06D0D">
        <w:rPr>
          <w:rFonts w:ascii="Tahoma" w:hAnsi="Tahoma" w:cs="Tahoma"/>
          <w:lang w:eastAsia="es-ES"/>
        </w:rPr>
        <w:t>Guática</w:t>
      </w:r>
      <w:proofErr w:type="spellEnd"/>
      <w:r w:rsidR="00113F6B" w:rsidRPr="00F06D0D">
        <w:rPr>
          <w:rFonts w:ascii="Tahoma" w:hAnsi="Tahoma" w:cs="Tahoma"/>
          <w:lang w:eastAsia="es-ES"/>
        </w:rPr>
        <w:t xml:space="preserve"> en el año 2010, y por consecuencia</w:t>
      </w:r>
      <w:r w:rsidR="00A81406" w:rsidRPr="00F06D0D">
        <w:rPr>
          <w:rFonts w:ascii="Tahoma" w:hAnsi="Tahoma" w:cs="Tahoma"/>
          <w:lang w:eastAsia="es-ES"/>
        </w:rPr>
        <w:t>,</w:t>
      </w:r>
      <w:r w:rsidR="00113F6B" w:rsidRPr="00F06D0D">
        <w:rPr>
          <w:rFonts w:ascii="Tahoma" w:hAnsi="Tahoma" w:cs="Tahoma"/>
          <w:lang w:eastAsia="es-ES"/>
        </w:rPr>
        <w:t xml:space="preserve"> es beneficiaria del programa nacional de reubicació</w:t>
      </w:r>
      <w:r w:rsidR="00A81406" w:rsidRPr="00F06D0D">
        <w:rPr>
          <w:rFonts w:ascii="Tahoma" w:hAnsi="Tahoma" w:cs="Tahoma"/>
          <w:lang w:eastAsia="es-ES"/>
        </w:rPr>
        <w:t>n y reconstrucción de viviendas</w:t>
      </w:r>
      <w:r w:rsidR="004B3B4E" w:rsidRPr="00F06D0D">
        <w:rPr>
          <w:rFonts w:ascii="Tahoma" w:hAnsi="Tahoma" w:cs="Tahoma"/>
          <w:lang w:eastAsia="es-ES"/>
        </w:rPr>
        <w:t>,</w:t>
      </w:r>
      <w:r w:rsidR="00A81406" w:rsidRPr="00F06D0D">
        <w:rPr>
          <w:rFonts w:ascii="Tahoma" w:hAnsi="Tahoma" w:cs="Tahoma"/>
          <w:lang w:eastAsia="es-ES"/>
        </w:rPr>
        <w:t xml:space="preserve"> para los</w:t>
      </w:r>
      <w:r w:rsidR="00113F6B" w:rsidRPr="00F06D0D">
        <w:rPr>
          <w:rFonts w:ascii="Tahoma" w:hAnsi="Tahoma" w:cs="Tahoma"/>
          <w:lang w:eastAsia="es-ES"/>
        </w:rPr>
        <w:t xml:space="preserve"> afectados por eventos derivados del Fen</w:t>
      </w:r>
      <w:r w:rsidR="00486CA5" w:rsidRPr="00F06D0D">
        <w:rPr>
          <w:rFonts w:ascii="Tahoma" w:hAnsi="Tahoma" w:cs="Tahoma"/>
          <w:lang w:eastAsia="es-ES"/>
        </w:rPr>
        <w:t>ómeno de la Niña</w:t>
      </w:r>
      <w:r w:rsidR="004B3B4E" w:rsidRPr="00F06D0D">
        <w:rPr>
          <w:rFonts w:ascii="Tahoma" w:hAnsi="Tahoma" w:cs="Tahoma"/>
          <w:lang w:eastAsia="es-ES"/>
        </w:rPr>
        <w:t xml:space="preserve"> entre los años</w:t>
      </w:r>
      <w:r w:rsidR="00486CA5" w:rsidRPr="00F06D0D">
        <w:rPr>
          <w:rFonts w:ascii="Tahoma" w:hAnsi="Tahoma" w:cs="Tahoma"/>
          <w:lang w:eastAsia="es-ES"/>
        </w:rPr>
        <w:t xml:space="preserve"> 2010-2011.</w:t>
      </w:r>
    </w:p>
    <w:p w:rsidR="003B357A" w:rsidRDefault="003B357A" w:rsidP="00C845F8">
      <w:pPr>
        <w:spacing w:after="0" w:line="276" w:lineRule="auto"/>
        <w:ind w:firstLine="708"/>
        <w:jc w:val="both"/>
        <w:rPr>
          <w:rFonts w:ascii="Tahoma" w:hAnsi="Tahoma" w:cs="Tahoma"/>
          <w:lang w:eastAsia="es-ES"/>
        </w:rPr>
      </w:pPr>
    </w:p>
    <w:p w:rsidR="003B357A" w:rsidRDefault="003B357A" w:rsidP="00C845F8">
      <w:pPr>
        <w:spacing w:after="0" w:line="276" w:lineRule="auto"/>
        <w:ind w:firstLine="708"/>
        <w:jc w:val="both"/>
        <w:rPr>
          <w:rFonts w:ascii="Tahoma" w:hAnsi="Tahoma" w:cs="Tahoma"/>
          <w:lang w:eastAsia="es-ES"/>
        </w:rPr>
      </w:pPr>
      <w:r>
        <w:rPr>
          <w:rFonts w:ascii="Tahoma" w:hAnsi="Tahoma" w:cs="Tahoma"/>
          <w:lang w:eastAsia="es-ES"/>
        </w:rPr>
        <w:t>Asimismo, agregó que mediante derecho de petición del 23 de noviembre de 2018, le solicitó al Fondo de Adaptación que le i</w:t>
      </w:r>
      <w:r w:rsidR="00F365F7">
        <w:rPr>
          <w:rFonts w:ascii="Tahoma" w:hAnsi="Tahoma" w:cs="Tahoma"/>
          <w:lang w:eastAsia="es-ES"/>
        </w:rPr>
        <w:t>nformara la fecha probable de</w:t>
      </w:r>
      <w:r>
        <w:rPr>
          <w:rFonts w:ascii="Tahoma" w:hAnsi="Tahoma" w:cs="Tahoma"/>
          <w:lang w:eastAsia="es-ES"/>
        </w:rPr>
        <w:t xml:space="preserve"> entrega de su vivienda</w:t>
      </w:r>
      <w:r w:rsidR="00B56E9F">
        <w:rPr>
          <w:rFonts w:ascii="Tahoma" w:hAnsi="Tahoma" w:cs="Tahoma"/>
          <w:lang w:eastAsia="es-ES"/>
        </w:rPr>
        <w:t>,</w:t>
      </w:r>
      <w:r>
        <w:rPr>
          <w:rFonts w:ascii="Tahoma" w:hAnsi="Tahoma" w:cs="Tahoma"/>
          <w:lang w:eastAsia="es-ES"/>
        </w:rPr>
        <w:t xml:space="preserve"> para materializar el derecho que adquirió, para lo cual recibió como respuesta que estaban a la espera de que el Ministerio de Hacienda y Crédito Público les asignara recursos, pero éstos no habían sido ordenados.</w:t>
      </w:r>
    </w:p>
    <w:p w:rsidR="00486CA5" w:rsidRDefault="00486CA5" w:rsidP="00C845F8">
      <w:pPr>
        <w:spacing w:after="0" w:line="276" w:lineRule="auto"/>
        <w:ind w:firstLine="708"/>
        <w:jc w:val="both"/>
        <w:rPr>
          <w:rFonts w:ascii="Tahoma" w:hAnsi="Tahoma" w:cs="Tahoma"/>
          <w:lang w:eastAsia="es-ES"/>
        </w:rPr>
      </w:pPr>
    </w:p>
    <w:p w:rsidR="00486CA5" w:rsidRDefault="00486CA5" w:rsidP="00C845F8">
      <w:pPr>
        <w:spacing w:after="0" w:line="276" w:lineRule="auto"/>
        <w:ind w:firstLine="708"/>
        <w:jc w:val="both"/>
        <w:rPr>
          <w:rFonts w:ascii="Tahoma" w:hAnsi="Tahoma" w:cs="Tahoma"/>
          <w:lang w:eastAsia="es-ES"/>
        </w:rPr>
      </w:pPr>
      <w:r>
        <w:rPr>
          <w:rFonts w:ascii="Tahoma" w:hAnsi="Tahoma" w:cs="Tahoma"/>
          <w:lang w:eastAsia="es-ES"/>
        </w:rPr>
        <w:t>Por último, refirió que no cuenta con</w:t>
      </w:r>
      <w:r w:rsidR="007634C7">
        <w:rPr>
          <w:rFonts w:ascii="Tahoma" w:hAnsi="Tahoma" w:cs="Tahoma"/>
          <w:lang w:eastAsia="es-ES"/>
        </w:rPr>
        <w:t xml:space="preserve"> la</w:t>
      </w:r>
      <w:r>
        <w:rPr>
          <w:rFonts w:ascii="Tahoma" w:hAnsi="Tahoma" w:cs="Tahoma"/>
          <w:lang w:eastAsia="es-ES"/>
        </w:rPr>
        <w:t xml:space="preserve"> capacidad económica, ni con salud para garantizar un</w:t>
      </w:r>
      <w:r w:rsidR="00B14373">
        <w:rPr>
          <w:rFonts w:ascii="Tahoma" w:hAnsi="Tahoma" w:cs="Tahoma"/>
          <w:lang w:eastAsia="es-ES"/>
        </w:rPr>
        <w:t>a vivienda</w:t>
      </w:r>
      <w:r>
        <w:rPr>
          <w:rFonts w:ascii="Tahoma" w:hAnsi="Tahoma" w:cs="Tahoma"/>
          <w:lang w:eastAsia="es-ES"/>
        </w:rPr>
        <w:t xml:space="preserve"> y que el Fondo de Adaptación no había realizado las gestiones necesarias</w:t>
      </w:r>
      <w:r w:rsidR="00B14373">
        <w:rPr>
          <w:rFonts w:ascii="Tahoma" w:hAnsi="Tahoma" w:cs="Tahoma"/>
          <w:lang w:eastAsia="es-ES"/>
        </w:rPr>
        <w:t xml:space="preserve"> para materializar su</w:t>
      </w:r>
      <w:r w:rsidR="00B56E9F">
        <w:rPr>
          <w:rFonts w:ascii="Tahoma" w:hAnsi="Tahoma" w:cs="Tahoma"/>
          <w:lang w:eastAsia="es-ES"/>
        </w:rPr>
        <w:t xml:space="preserve"> derecho</w:t>
      </w:r>
      <w:r w:rsidR="00B14373">
        <w:rPr>
          <w:rFonts w:ascii="Tahoma" w:hAnsi="Tahoma" w:cs="Tahoma"/>
          <w:lang w:eastAsia="es-ES"/>
        </w:rPr>
        <w:t xml:space="preserve"> a</w:t>
      </w:r>
      <w:r w:rsidR="00465B91">
        <w:rPr>
          <w:rFonts w:ascii="Tahoma" w:hAnsi="Tahoma" w:cs="Tahoma"/>
          <w:lang w:eastAsia="es-ES"/>
        </w:rPr>
        <w:t xml:space="preserve"> tener</w:t>
      </w:r>
      <w:r w:rsidR="00B14373">
        <w:rPr>
          <w:rFonts w:ascii="Tahoma" w:hAnsi="Tahoma" w:cs="Tahoma"/>
          <w:lang w:eastAsia="es-ES"/>
        </w:rPr>
        <w:t xml:space="preserve"> una vivienda en condiciones dignas</w:t>
      </w:r>
      <w:r>
        <w:rPr>
          <w:rFonts w:ascii="Tahoma" w:hAnsi="Tahoma" w:cs="Tahoma"/>
          <w:lang w:eastAsia="es-ES"/>
        </w:rPr>
        <w:t xml:space="preserve">, dejándola en desventaja con otros beneficiarios del municipio de </w:t>
      </w:r>
      <w:proofErr w:type="spellStart"/>
      <w:r>
        <w:rPr>
          <w:rFonts w:ascii="Tahoma" w:hAnsi="Tahoma" w:cs="Tahoma"/>
          <w:lang w:eastAsia="es-ES"/>
        </w:rPr>
        <w:t>Guática</w:t>
      </w:r>
      <w:proofErr w:type="spellEnd"/>
      <w:r>
        <w:rPr>
          <w:rFonts w:ascii="Tahoma" w:hAnsi="Tahoma" w:cs="Tahoma"/>
          <w:lang w:eastAsia="es-ES"/>
        </w:rPr>
        <w:t>, los cuales estaban próximos a recibir sus viviendas.</w:t>
      </w:r>
    </w:p>
    <w:p w:rsidR="00492CC2" w:rsidRDefault="00492CC2" w:rsidP="00C845F8">
      <w:pPr>
        <w:spacing w:after="0" w:line="276" w:lineRule="auto"/>
        <w:ind w:firstLine="708"/>
        <w:jc w:val="both"/>
        <w:rPr>
          <w:rFonts w:ascii="Tahoma" w:hAnsi="Tahoma" w:cs="Tahoma"/>
          <w:lang w:eastAsia="es-ES"/>
        </w:rPr>
      </w:pPr>
    </w:p>
    <w:p w:rsidR="007D55DC" w:rsidRDefault="00EB59F4" w:rsidP="00C845F8">
      <w:pPr>
        <w:pStyle w:val="Ttulo4"/>
        <w:numPr>
          <w:ilvl w:val="0"/>
          <w:numId w:val="2"/>
        </w:numPr>
        <w:tabs>
          <w:tab w:val="clear" w:pos="1080"/>
        </w:tabs>
        <w:spacing w:line="276" w:lineRule="auto"/>
        <w:ind w:left="0" w:firstLine="0"/>
        <w:rPr>
          <w:rFonts w:ascii="Tahoma" w:hAnsi="Tahoma" w:cs="Tahoma"/>
          <w:sz w:val="22"/>
          <w:szCs w:val="22"/>
        </w:rPr>
      </w:pPr>
      <w:r w:rsidRPr="00C51366">
        <w:rPr>
          <w:rFonts w:ascii="Tahoma" w:hAnsi="Tahoma" w:cs="Tahoma"/>
          <w:sz w:val="22"/>
          <w:szCs w:val="22"/>
        </w:rPr>
        <w:t>Contestación de la demanda</w:t>
      </w:r>
    </w:p>
    <w:p w:rsidR="007D55DC" w:rsidRPr="007D55DC" w:rsidRDefault="007D55DC" w:rsidP="00C845F8">
      <w:pPr>
        <w:spacing w:after="0"/>
        <w:rPr>
          <w:lang w:eastAsia="es-ES"/>
        </w:rPr>
      </w:pPr>
    </w:p>
    <w:p w:rsidR="007D55DC" w:rsidRDefault="007D55DC" w:rsidP="00C845F8">
      <w:pPr>
        <w:spacing w:after="0"/>
        <w:ind w:left="708"/>
        <w:rPr>
          <w:rFonts w:ascii="Tahoma" w:hAnsi="Tahoma" w:cs="Tahoma"/>
          <w:b/>
          <w:lang w:eastAsia="es-ES"/>
        </w:rPr>
      </w:pPr>
      <w:r w:rsidRPr="007D55DC">
        <w:rPr>
          <w:rFonts w:ascii="Tahoma" w:hAnsi="Tahoma" w:cs="Tahoma"/>
          <w:b/>
          <w:lang w:eastAsia="es-ES"/>
        </w:rPr>
        <w:t>Promotora de Vivienda de Risaralda</w:t>
      </w:r>
    </w:p>
    <w:p w:rsidR="00E75E53" w:rsidRDefault="00E75E53" w:rsidP="00C845F8">
      <w:pPr>
        <w:spacing w:after="0"/>
        <w:ind w:firstLine="708"/>
        <w:jc w:val="both"/>
        <w:rPr>
          <w:rFonts w:ascii="Tahoma" w:hAnsi="Tahoma" w:cs="Tahoma"/>
          <w:lang w:eastAsia="es-ES"/>
        </w:rPr>
      </w:pPr>
    </w:p>
    <w:p w:rsidR="007D55DC" w:rsidRDefault="007D55DC" w:rsidP="00C845F8">
      <w:pPr>
        <w:spacing w:after="0"/>
        <w:ind w:firstLine="708"/>
        <w:jc w:val="both"/>
        <w:rPr>
          <w:rFonts w:ascii="Tahoma" w:hAnsi="Tahoma" w:cs="Tahoma"/>
          <w:lang w:eastAsia="es-ES"/>
        </w:rPr>
      </w:pPr>
      <w:r>
        <w:rPr>
          <w:rFonts w:ascii="Tahoma" w:hAnsi="Tahoma" w:cs="Tahoma"/>
          <w:lang w:eastAsia="es-ES"/>
        </w:rPr>
        <w:t xml:space="preserve">Indicó que la obligación directa de otorgar mejoramientos de vivienda o reubicación corresponde a las autoridades municipales, por lo tanto, solicitó que fuera </w:t>
      </w:r>
      <w:r w:rsidR="00DE6D7E">
        <w:rPr>
          <w:rFonts w:ascii="Tahoma" w:hAnsi="Tahoma" w:cs="Tahoma"/>
          <w:lang w:eastAsia="es-ES"/>
        </w:rPr>
        <w:t>desvinculado.</w:t>
      </w:r>
    </w:p>
    <w:p w:rsidR="00972823" w:rsidRDefault="00972823" w:rsidP="00C845F8">
      <w:pPr>
        <w:spacing w:after="0"/>
        <w:ind w:firstLine="708"/>
        <w:jc w:val="both"/>
        <w:rPr>
          <w:rFonts w:ascii="Tahoma" w:hAnsi="Tahoma" w:cs="Tahoma"/>
          <w:lang w:eastAsia="es-ES"/>
        </w:rPr>
      </w:pPr>
    </w:p>
    <w:p w:rsidR="007D55DC" w:rsidRDefault="007D55DC" w:rsidP="00C845F8">
      <w:pPr>
        <w:spacing w:after="0"/>
        <w:ind w:firstLine="708"/>
        <w:rPr>
          <w:rFonts w:ascii="Tahoma" w:hAnsi="Tahoma" w:cs="Tahoma"/>
          <w:b/>
          <w:lang w:eastAsia="es-ES"/>
        </w:rPr>
      </w:pPr>
      <w:r>
        <w:rPr>
          <w:rFonts w:ascii="Tahoma" w:hAnsi="Tahoma" w:cs="Tahoma"/>
          <w:b/>
          <w:lang w:eastAsia="es-ES"/>
        </w:rPr>
        <w:t>Ministerio de Hacienda y Crédito Público</w:t>
      </w:r>
    </w:p>
    <w:p w:rsidR="00972823" w:rsidRDefault="00972823" w:rsidP="00C845F8">
      <w:pPr>
        <w:spacing w:after="0"/>
        <w:ind w:firstLine="708"/>
        <w:jc w:val="both"/>
        <w:rPr>
          <w:rFonts w:ascii="Tahoma" w:hAnsi="Tahoma" w:cs="Tahoma"/>
          <w:lang w:eastAsia="es-ES"/>
        </w:rPr>
      </w:pPr>
    </w:p>
    <w:p w:rsidR="007D55DC" w:rsidRDefault="007D55DC" w:rsidP="00C845F8">
      <w:pPr>
        <w:spacing w:after="0"/>
        <w:ind w:firstLine="708"/>
        <w:jc w:val="both"/>
        <w:rPr>
          <w:rFonts w:ascii="Tahoma" w:hAnsi="Tahoma" w:cs="Tahoma"/>
          <w:lang w:eastAsia="es-ES"/>
        </w:rPr>
      </w:pPr>
      <w:r>
        <w:rPr>
          <w:rFonts w:ascii="Tahoma" w:hAnsi="Tahoma" w:cs="Tahoma"/>
          <w:lang w:eastAsia="es-ES"/>
        </w:rPr>
        <w:t xml:space="preserve">Señaló que no tiene competencia sobre el asunto, debido a que </w:t>
      </w:r>
      <w:r w:rsidR="00DE6D7E">
        <w:rPr>
          <w:rFonts w:ascii="Tahoma" w:hAnsi="Tahoma" w:cs="Tahoma"/>
          <w:lang w:eastAsia="es-ES"/>
        </w:rPr>
        <w:t>la función de proveer soluciones de vivienda a la población afectada por desastres naturales como el Fenómeno de la Niña, corresponde al Fondo de Adaptación, y que este cuenta con autonomía administrativa y presupuestal para desple</w:t>
      </w:r>
      <w:r w:rsidR="00492CC2">
        <w:rPr>
          <w:rFonts w:ascii="Tahoma" w:hAnsi="Tahoma" w:cs="Tahoma"/>
          <w:lang w:eastAsia="es-ES"/>
        </w:rPr>
        <w:t>gar sus competencias, por lo tanto</w:t>
      </w:r>
      <w:r w:rsidR="00DE6D7E">
        <w:rPr>
          <w:rFonts w:ascii="Tahoma" w:hAnsi="Tahoma" w:cs="Tahoma"/>
          <w:lang w:eastAsia="es-ES"/>
        </w:rPr>
        <w:t>, solicitó que fuera desvinculado.</w:t>
      </w:r>
    </w:p>
    <w:p w:rsidR="00972823" w:rsidRDefault="00972823" w:rsidP="00C845F8">
      <w:pPr>
        <w:spacing w:after="0"/>
        <w:ind w:firstLine="708"/>
        <w:rPr>
          <w:rFonts w:ascii="Tahoma" w:hAnsi="Tahoma" w:cs="Tahoma"/>
          <w:b/>
          <w:lang w:eastAsia="es-ES"/>
        </w:rPr>
      </w:pPr>
    </w:p>
    <w:p w:rsidR="00DE6D7E" w:rsidRDefault="00DE6D7E" w:rsidP="00C845F8">
      <w:pPr>
        <w:spacing w:after="0"/>
        <w:ind w:firstLine="708"/>
        <w:rPr>
          <w:rFonts w:ascii="Tahoma" w:hAnsi="Tahoma" w:cs="Tahoma"/>
          <w:b/>
          <w:lang w:eastAsia="es-ES"/>
        </w:rPr>
      </w:pPr>
      <w:r>
        <w:rPr>
          <w:rFonts w:ascii="Tahoma" w:hAnsi="Tahoma" w:cs="Tahoma"/>
          <w:b/>
          <w:lang w:eastAsia="es-ES"/>
        </w:rPr>
        <w:t xml:space="preserve">Municipio de </w:t>
      </w:r>
      <w:proofErr w:type="spellStart"/>
      <w:r>
        <w:rPr>
          <w:rFonts w:ascii="Tahoma" w:hAnsi="Tahoma" w:cs="Tahoma"/>
          <w:b/>
          <w:lang w:eastAsia="es-ES"/>
        </w:rPr>
        <w:t>Guática</w:t>
      </w:r>
      <w:proofErr w:type="spellEnd"/>
      <w:r>
        <w:rPr>
          <w:rFonts w:ascii="Tahoma" w:hAnsi="Tahoma" w:cs="Tahoma"/>
          <w:b/>
          <w:lang w:eastAsia="es-ES"/>
        </w:rPr>
        <w:t>, Risaralda</w:t>
      </w:r>
    </w:p>
    <w:p w:rsidR="00972823" w:rsidRDefault="00972823" w:rsidP="00C845F8">
      <w:pPr>
        <w:spacing w:after="0"/>
        <w:ind w:firstLine="708"/>
        <w:jc w:val="both"/>
        <w:rPr>
          <w:rFonts w:ascii="Tahoma" w:hAnsi="Tahoma" w:cs="Tahoma"/>
          <w:lang w:eastAsia="es-ES"/>
        </w:rPr>
      </w:pPr>
    </w:p>
    <w:p w:rsidR="00DE6D7E" w:rsidRDefault="00DE6D7E" w:rsidP="00C845F8">
      <w:pPr>
        <w:spacing w:after="0"/>
        <w:ind w:firstLine="708"/>
        <w:jc w:val="both"/>
        <w:rPr>
          <w:rFonts w:ascii="Tahoma" w:hAnsi="Tahoma" w:cs="Tahoma"/>
          <w:lang w:eastAsia="es-ES"/>
        </w:rPr>
      </w:pPr>
      <w:r>
        <w:rPr>
          <w:rFonts w:ascii="Tahoma" w:hAnsi="Tahoma" w:cs="Tahoma"/>
          <w:lang w:eastAsia="es-ES"/>
        </w:rPr>
        <w:t xml:space="preserve">Manifestó que no existe legitimación en la causa por pasiva, por cuanto el municipio de </w:t>
      </w:r>
      <w:proofErr w:type="spellStart"/>
      <w:r>
        <w:rPr>
          <w:rFonts w:ascii="Tahoma" w:hAnsi="Tahoma" w:cs="Tahoma"/>
          <w:lang w:eastAsia="es-ES"/>
        </w:rPr>
        <w:t>Gu</w:t>
      </w:r>
      <w:r w:rsidR="002D3AF9">
        <w:rPr>
          <w:rFonts w:ascii="Tahoma" w:hAnsi="Tahoma" w:cs="Tahoma"/>
          <w:lang w:eastAsia="es-ES"/>
        </w:rPr>
        <w:t>ática</w:t>
      </w:r>
      <w:proofErr w:type="spellEnd"/>
      <w:r w:rsidR="002D3AF9">
        <w:rPr>
          <w:rFonts w:ascii="Tahoma" w:hAnsi="Tahoma" w:cs="Tahoma"/>
          <w:lang w:eastAsia="es-ES"/>
        </w:rPr>
        <w:t xml:space="preserve"> no ha violado, ni amenaza violar derecho fundamen</w:t>
      </w:r>
      <w:r w:rsidR="00492CC2">
        <w:rPr>
          <w:rFonts w:ascii="Tahoma" w:hAnsi="Tahoma" w:cs="Tahoma"/>
          <w:lang w:eastAsia="es-ES"/>
        </w:rPr>
        <w:t>tal alguno contra la accionante;</w:t>
      </w:r>
      <w:r w:rsidR="002D3AF9">
        <w:rPr>
          <w:rFonts w:ascii="Tahoma" w:hAnsi="Tahoma" w:cs="Tahoma"/>
          <w:lang w:eastAsia="es-ES"/>
        </w:rPr>
        <w:t xml:space="preserve"> refirió además, que la accionante aparece como beneficiaria en el </w:t>
      </w:r>
      <w:r w:rsidR="00166616">
        <w:rPr>
          <w:rFonts w:ascii="Tahoma" w:hAnsi="Tahoma" w:cs="Tahoma"/>
          <w:lang w:eastAsia="es-ES"/>
        </w:rPr>
        <w:t>listado remitido por COMFANDI, y en consecuencia, solicitó que fuera desvinculado.</w:t>
      </w:r>
    </w:p>
    <w:p w:rsidR="00972823" w:rsidRDefault="00972823" w:rsidP="00C845F8">
      <w:pPr>
        <w:spacing w:after="0"/>
        <w:ind w:firstLine="708"/>
        <w:rPr>
          <w:rFonts w:ascii="Tahoma" w:hAnsi="Tahoma" w:cs="Tahoma"/>
          <w:b/>
          <w:lang w:eastAsia="es-ES"/>
        </w:rPr>
      </w:pPr>
    </w:p>
    <w:p w:rsidR="00166616" w:rsidRDefault="00166616" w:rsidP="00C845F8">
      <w:pPr>
        <w:spacing w:after="0"/>
        <w:ind w:firstLine="708"/>
        <w:rPr>
          <w:rFonts w:ascii="Tahoma" w:hAnsi="Tahoma" w:cs="Tahoma"/>
          <w:b/>
          <w:lang w:eastAsia="es-ES"/>
        </w:rPr>
      </w:pPr>
      <w:r>
        <w:rPr>
          <w:rFonts w:ascii="Tahoma" w:hAnsi="Tahoma" w:cs="Tahoma"/>
          <w:b/>
          <w:lang w:eastAsia="es-ES"/>
        </w:rPr>
        <w:t>Caja de Compensación Familia del Valle del Cauca, COMFANDI</w:t>
      </w:r>
    </w:p>
    <w:p w:rsidR="00972823" w:rsidRDefault="00972823" w:rsidP="00C845F8">
      <w:pPr>
        <w:spacing w:after="0"/>
        <w:ind w:firstLine="708"/>
        <w:jc w:val="both"/>
        <w:rPr>
          <w:rFonts w:ascii="Tahoma" w:hAnsi="Tahoma" w:cs="Tahoma"/>
          <w:lang w:eastAsia="es-ES"/>
        </w:rPr>
      </w:pPr>
    </w:p>
    <w:p w:rsidR="00166616" w:rsidRDefault="00AF7AB8" w:rsidP="00C845F8">
      <w:pPr>
        <w:spacing w:after="0"/>
        <w:ind w:firstLine="708"/>
        <w:jc w:val="both"/>
        <w:rPr>
          <w:rFonts w:ascii="Tahoma" w:hAnsi="Tahoma" w:cs="Tahoma"/>
          <w:lang w:eastAsia="es-ES"/>
        </w:rPr>
      </w:pPr>
      <w:r>
        <w:rPr>
          <w:rFonts w:ascii="Tahoma" w:hAnsi="Tahoma" w:cs="Tahoma"/>
          <w:lang w:eastAsia="es-ES"/>
        </w:rPr>
        <w:t xml:space="preserve">Afirmó que los recursos económicos destinados a la ejecución </w:t>
      </w:r>
      <w:r w:rsidR="00B20C6F">
        <w:rPr>
          <w:rFonts w:ascii="Tahoma" w:hAnsi="Tahoma" w:cs="Tahoma"/>
          <w:lang w:eastAsia="es-ES"/>
        </w:rPr>
        <w:t>de planes de intervención de las viviendas para los damnificados no están en poder de COMFANDI, sino en una fiducia a</w:t>
      </w:r>
      <w:r w:rsidR="00492CC2">
        <w:rPr>
          <w:rFonts w:ascii="Tahoma" w:hAnsi="Tahoma" w:cs="Tahoma"/>
          <w:lang w:eastAsia="es-ES"/>
        </w:rPr>
        <w:t xml:space="preserve"> nombre del Fondo de Adaptación;</w:t>
      </w:r>
      <w:r w:rsidR="00B20C6F">
        <w:rPr>
          <w:rFonts w:ascii="Tahoma" w:hAnsi="Tahoma" w:cs="Tahoma"/>
          <w:lang w:eastAsia="es-ES"/>
        </w:rPr>
        <w:t xml:space="preserve"> del mismo modo aclaró que el caso de la accionante se encontraba en la lista de hogares para ser atendidos, pero como el oferente constructor desistió de la oferta, el listado de beneficiarios fue devuelto al Fondo de Adaptación. En consecuencia, solicitó que se negara el amparo constitucional de los derechos invocados y que fuera desvinculado de la acción constitucional. </w:t>
      </w:r>
    </w:p>
    <w:p w:rsidR="00972823" w:rsidRDefault="00972823" w:rsidP="00C845F8">
      <w:pPr>
        <w:spacing w:after="0"/>
        <w:ind w:firstLine="708"/>
        <w:rPr>
          <w:rFonts w:ascii="Tahoma" w:hAnsi="Tahoma" w:cs="Tahoma"/>
          <w:b/>
          <w:lang w:eastAsia="es-ES"/>
        </w:rPr>
      </w:pPr>
    </w:p>
    <w:p w:rsidR="00B20C6F" w:rsidRDefault="00B20C6F" w:rsidP="00C845F8">
      <w:pPr>
        <w:spacing w:after="0"/>
        <w:ind w:firstLine="708"/>
        <w:rPr>
          <w:rFonts w:ascii="Tahoma" w:hAnsi="Tahoma" w:cs="Tahoma"/>
          <w:b/>
          <w:lang w:eastAsia="es-ES"/>
        </w:rPr>
      </w:pPr>
      <w:r>
        <w:rPr>
          <w:rFonts w:ascii="Tahoma" w:hAnsi="Tahoma" w:cs="Tahoma"/>
          <w:b/>
          <w:lang w:eastAsia="es-ES"/>
        </w:rPr>
        <w:t>Fondo de Adaptación</w:t>
      </w:r>
    </w:p>
    <w:p w:rsidR="00972823" w:rsidRDefault="00972823" w:rsidP="00C845F8">
      <w:pPr>
        <w:spacing w:after="0"/>
        <w:ind w:firstLine="708"/>
        <w:jc w:val="both"/>
        <w:rPr>
          <w:rFonts w:ascii="Tahoma" w:hAnsi="Tahoma" w:cs="Tahoma"/>
          <w:lang w:eastAsia="es-ES"/>
        </w:rPr>
      </w:pPr>
    </w:p>
    <w:p w:rsidR="00492CC2" w:rsidRPr="000E31A7" w:rsidRDefault="00492CC2" w:rsidP="00C845F8">
      <w:pPr>
        <w:spacing w:after="0"/>
        <w:ind w:firstLine="708"/>
        <w:jc w:val="both"/>
        <w:rPr>
          <w:rFonts w:ascii="Tahoma" w:hAnsi="Tahoma" w:cs="Tahoma"/>
          <w:b/>
          <w:lang w:eastAsia="es-ES"/>
        </w:rPr>
      </w:pPr>
      <w:r>
        <w:rPr>
          <w:rFonts w:ascii="Tahoma" w:hAnsi="Tahoma" w:cs="Tahoma"/>
          <w:lang w:eastAsia="es-ES"/>
        </w:rPr>
        <w:lastRenderedPageBreak/>
        <w:t>Refirió que la accionante se encuentra incluida en su Programa Nacional de Viviendas y que su atención se encuentra en curso, atención que iniciará en el momento en que cuenten con los recursos solicitados al Ministerio de Hacienda y Crédito Público. Asimismo propuso las excepciones de inexistencia de vulneración a derechos fundamentales, improcedencia de la acción por no cumplir el requisito de subsidiariedad y excepción genérica.</w:t>
      </w:r>
    </w:p>
    <w:p w:rsidR="00D340DB" w:rsidRPr="00C51366" w:rsidRDefault="00D340DB" w:rsidP="00C845F8">
      <w:pPr>
        <w:pStyle w:val="Sinespaciado"/>
        <w:jc w:val="both"/>
        <w:rPr>
          <w:rFonts w:ascii="Tahoma" w:hAnsi="Tahoma" w:cs="Tahoma"/>
        </w:rPr>
      </w:pPr>
    </w:p>
    <w:p w:rsidR="00C73708" w:rsidRPr="00C51366" w:rsidRDefault="003D0AE9" w:rsidP="00C845F8">
      <w:pPr>
        <w:pStyle w:val="Ttulo4"/>
        <w:numPr>
          <w:ilvl w:val="0"/>
          <w:numId w:val="2"/>
        </w:numPr>
        <w:tabs>
          <w:tab w:val="clear" w:pos="1080"/>
        </w:tabs>
        <w:spacing w:line="276" w:lineRule="auto"/>
        <w:ind w:left="0" w:firstLine="0"/>
        <w:rPr>
          <w:rFonts w:ascii="Tahoma" w:hAnsi="Tahoma" w:cs="Tahoma"/>
          <w:sz w:val="22"/>
          <w:szCs w:val="22"/>
        </w:rPr>
      </w:pPr>
      <w:r w:rsidRPr="00C51366">
        <w:rPr>
          <w:rFonts w:ascii="Tahoma" w:hAnsi="Tahoma" w:cs="Tahoma"/>
          <w:sz w:val="22"/>
          <w:szCs w:val="22"/>
        </w:rPr>
        <w:t>Providencia impugnada</w:t>
      </w:r>
    </w:p>
    <w:p w:rsidR="00C73708" w:rsidRPr="00C51366" w:rsidRDefault="00C73708" w:rsidP="00C845F8">
      <w:pPr>
        <w:pStyle w:val="Sinespaciado"/>
        <w:spacing w:line="276" w:lineRule="auto"/>
        <w:jc w:val="both"/>
        <w:rPr>
          <w:rFonts w:ascii="Tahoma" w:hAnsi="Tahoma" w:cs="Tahoma"/>
        </w:rPr>
      </w:pPr>
    </w:p>
    <w:p w:rsidR="00492CC2" w:rsidRPr="00C51366" w:rsidRDefault="00492CC2" w:rsidP="00C845F8">
      <w:pPr>
        <w:spacing w:after="0" w:line="276" w:lineRule="auto"/>
        <w:ind w:firstLine="709"/>
        <w:jc w:val="both"/>
        <w:rPr>
          <w:rFonts w:ascii="Tahoma" w:hAnsi="Tahoma" w:cs="Tahoma"/>
        </w:rPr>
      </w:pPr>
      <w:r w:rsidRPr="00C51366">
        <w:rPr>
          <w:rFonts w:ascii="Tahoma" w:hAnsi="Tahoma" w:cs="Tahoma"/>
        </w:rPr>
        <w:t>El juez de primer grado t</w:t>
      </w:r>
      <w:r>
        <w:rPr>
          <w:rFonts w:ascii="Tahoma" w:hAnsi="Tahoma" w:cs="Tahoma"/>
        </w:rPr>
        <w:t>uteló el derecho fundamental a la vivienda en condiciones dignas de la</w:t>
      </w:r>
      <w:r w:rsidRPr="00C51366">
        <w:rPr>
          <w:rFonts w:ascii="Tahoma" w:hAnsi="Tahoma" w:cs="Tahoma"/>
        </w:rPr>
        <w:t xml:space="preserve"> señor</w:t>
      </w:r>
      <w:r>
        <w:rPr>
          <w:rFonts w:ascii="Tahoma" w:hAnsi="Tahoma" w:cs="Tahoma"/>
        </w:rPr>
        <w:t>a</w:t>
      </w:r>
      <w:r w:rsidRPr="00C51366">
        <w:rPr>
          <w:rFonts w:ascii="Tahoma" w:hAnsi="Tahoma" w:cs="Tahoma"/>
        </w:rPr>
        <w:t xml:space="preserve"> </w:t>
      </w:r>
      <w:r>
        <w:rPr>
          <w:rFonts w:ascii="Tahoma" w:hAnsi="Tahoma" w:cs="Tahoma"/>
        </w:rPr>
        <w:t>Dora Lilia Ríos Pulgarín</w:t>
      </w:r>
      <w:r w:rsidRPr="00C51366">
        <w:rPr>
          <w:rFonts w:ascii="Tahoma" w:hAnsi="Tahoma" w:cs="Tahoma"/>
        </w:rPr>
        <w:t xml:space="preserve"> y</w:t>
      </w:r>
      <w:r>
        <w:rPr>
          <w:rFonts w:ascii="Tahoma" w:hAnsi="Tahoma" w:cs="Tahoma"/>
        </w:rPr>
        <w:t>,</w:t>
      </w:r>
      <w:r w:rsidRPr="00C51366">
        <w:rPr>
          <w:rFonts w:ascii="Tahoma" w:hAnsi="Tahoma" w:cs="Tahoma"/>
        </w:rPr>
        <w:t xml:space="preserve"> en consecuencia, ordenó </w:t>
      </w:r>
      <w:r>
        <w:rPr>
          <w:rFonts w:ascii="Tahoma" w:hAnsi="Tahoma" w:cs="Tahoma"/>
        </w:rPr>
        <w:t>al Fondo de Adaptación que en el término máximo de 6 meses, procediera a materializar el derecho a una vivienda digna de que es titular la señora Dora Lilia Ríos Pulgarín.</w:t>
      </w:r>
    </w:p>
    <w:p w:rsidR="00F804B1" w:rsidRPr="00C51366" w:rsidRDefault="00F804B1" w:rsidP="00C845F8">
      <w:pPr>
        <w:spacing w:after="0" w:line="276" w:lineRule="auto"/>
        <w:jc w:val="both"/>
        <w:rPr>
          <w:rFonts w:ascii="Tahoma" w:hAnsi="Tahoma" w:cs="Tahoma"/>
        </w:rPr>
      </w:pPr>
    </w:p>
    <w:p w:rsidR="00F3248A" w:rsidRDefault="00912E42" w:rsidP="00C845F8">
      <w:pPr>
        <w:spacing w:after="0" w:line="276" w:lineRule="auto"/>
        <w:ind w:firstLine="709"/>
        <w:jc w:val="both"/>
        <w:rPr>
          <w:rFonts w:ascii="Tahoma" w:hAnsi="Tahoma" w:cs="Tahoma"/>
        </w:rPr>
      </w:pPr>
      <w:r>
        <w:rPr>
          <w:rFonts w:ascii="Tahoma" w:hAnsi="Tahoma" w:cs="Tahoma"/>
        </w:rPr>
        <w:t xml:space="preserve">Para llegar a tal conclusión el A-quo consideró que </w:t>
      </w:r>
      <w:r w:rsidR="008077C9">
        <w:rPr>
          <w:rFonts w:ascii="Tahoma" w:hAnsi="Tahoma" w:cs="Tahoma"/>
        </w:rPr>
        <w:t>el Fondo de Adaptación, aunque ha realizado gestiones tendientes a lograr las soluciones de vivienda, no ha actuado con diligencia para dar respuesta a la solución de vivienda que esperan tener aquellas personas damnificadas por la ola invernal 2010-2011, pues ha dejado transcurrir el tiempo sin tener resultados,</w:t>
      </w:r>
      <w:r w:rsidR="003D6BD0">
        <w:rPr>
          <w:rFonts w:ascii="Tahoma" w:hAnsi="Tahoma" w:cs="Tahoma"/>
        </w:rPr>
        <w:t xml:space="preserve"> ya que a la fecha se encuentran varios ciudadanos en la misma situación de riesgo no mitigable y se están realizando solo los planes de intervención que se encuentran en la etapa de ejecuci</w:t>
      </w:r>
      <w:r w:rsidR="00264C90">
        <w:rPr>
          <w:rFonts w:ascii="Tahoma" w:hAnsi="Tahoma" w:cs="Tahoma"/>
        </w:rPr>
        <w:t>ón, dentro de</w:t>
      </w:r>
      <w:r w:rsidR="003D6BD0">
        <w:rPr>
          <w:rFonts w:ascii="Tahoma" w:hAnsi="Tahoma" w:cs="Tahoma"/>
        </w:rPr>
        <w:t xml:space="preserve"> los cuales no </w:t>
      </w:r>
      <w:r w:rsidR="00264C90">
        <w:rPr>
          <w:rFonts w:ascii="Tahoma" w:hAnsi="Tahoma" w:cs="Tahoma"/>
        </w:rPr>
        <w:t>está</w:t>
      </w:r>
      <w:r w:rsidR="003D6BD0">
        <w:rPr>
          <w:rFonts w:ascii="Tahoma" w:hAnsi="Tahoma" w:cs="Tahoma"/>
        </w:rPr>
        <w:t xml:space="preserve"> incluido el de la señora Dora Lilia Ríos Pulgarín.</w:t>
      </w:r>
    </w:p>
    <w:p w:rsidR="00B458AD" w:rsidRPr="00C51366" w:rsidRDefault="00B458AD" w:rsidP="00C845F8">
      <w:pPr>
        <w:spacing w:after="0" w:line="276" w:lineRule="auto"/>
        <w:jc w:val="both"/>
        <w:rPr>
          <w:rFonts w:ascii="Tahoma" w:hAnsi="Tahoma" w:cs="Tahoma"/>
        </w:rPr>
      </w:pPr>
    </w:p>
    <w:p w:rsidR="00492CC2" w:rsidRDefault="00492CC2" w:rsidP="00C845F8">
      <w:pPr>
        <w:spacing w:after="0" w:line="276" w:lineRule="auto"/>
        <w:ind w:firstLine="709"/>
        <w:jc w:val="both"/>
        <w:rPr>
          <w:rFonts w:ascii="Tahoma" w:hAnsi="Tahoma" w:cs="Tahoma"/>
        </w:rPr>
      </w:pPr>
      <w:r w:rsidRPr="00C51366">
        <w:rPr>
          <w:rFonts w:ascii="Tahoma" w:hAnsi="Tahoma" w:cs="Tahoma"/>
        </w:rPr>
        <w:t xml:space="preserve">Adicionalmente consideró el a-quo que, </w:t>
      </w:r>
      <w:r>
        <w:rPr>
          <w:rFonts w:ascii="Tahoma" w:hAnsi="Tahoma" w:cs="Tahoma"/>
        </w:rPr>
        <w:t>el derecho que le asiste a la accionante de acceder a una vivienda digna, máxime cuando había sido seleccionada para la solución definitiva de vivienda, debe ser amparado, pues no es posible que tenga que soportar las cargas administrativas a que está obligado el Fondo de Adaptación para acceder a ese derecho.</w:t>
      </w:r>
    </w:p>
    <w:p w:rsidR="00105148" w:rsidRDefault="00105148" w:rsidP="00C845F8">
      <w:pPr>
        <w:spacing w:after="0" w:line="276" w:lineRule="auto"/>
        <w:ind w:firstLine="709"/>
        <w:jc w:val="both"/>
        <w:rPr>
          <w:rFonts w:ascii="Tahoma" w:hAnsi="Tahoma" w:cs="Tahoma"/>
        </w:rPr>
      </w:pPr>
    </w:p>
    <w:p w:rsidR="00264C90" w:rsidRDefault="00105148" w:rsidP="00C845F8">
      <w:pPr>
        <w:spacing w:after="0" w:line="276" w:lineRule="auto"/>
        <w:ind w:firstLine="709"/>
        <w:jc w:val="both"/>
        <w:rPr>
          <w:rFonts w:ascii="Tahoma" w:hAnsi="Tahoma" w:cs="Tahoma"/>
        </w:rPr>
      </w:pPr>
      <w:r>
        <w:rPr>
          <w:rFonts w:ascii="Tahoma" w:hAnsi="Tahoma" w:cs="Tahoma"/>
        </w:rPr>
        <w:t xml:space="preserve"> Por último</w:t>
      </w:r>
      <w:r w:rsidR="006C4B54">
        <w:rPr>
          <w:rFonts w:ascii="Tahoma" w:hAnsi="Tahoma" w:cs="Tahoma"/>
        </w:rPr>
        <w:t xml:space="preserve">, concluyó que al tratarse de un proyecto a largo plazo, dispuesto a ser realizado entre el año 2014-2018, </w:t>
      </w:r>
      <w:r>
        <w:rPr>
          <w:rFonts w:ascii="Tahoma" w:hAnsi="Tahoma" w:cs="Tahoma"/>
        </w:rPr>
        <w:t>no</w:t>
      </w:r>
      <w:r w:rsidR="009F1209">
        <w:rPr>
          <w:rFonts w:ascii="Tahoma" w:hAnsi="Tahoma" w:cs="Tahoma"/>
        </w:rPr>
        <w:t xml:space="preserve"> era posible que se haya traspasado el tiempo </w:t>
      </w:r>
      <w:r>
        <w:rPr>
          <w:rFonts w:ascii="Tahoma" w:hAnsi="Tahoma" w:cs="Tahoma"/>
        </w:rPr>
        <w:t>límite</w:t>
      </w:r>
      <w:r w:rsidR="009F1209">
        <w:rPr>
          <w:rFonts w:ascii="Tahoma" w:hAnsi="Tahoma" w:cs="Tahoma"/>
        </w:rPr>
        <w:t xml:space="preserve"> para cumplir con su objetivo y </w:t>
      </w:r>
      <w:r>
        <w:rPr>
          <w:rFonts w:ascii="Tahoma" w:hAnsi="Tahoma" w:cs="Tahoma"/>
        </w:rPr>
        <w:t>que a la fecha</w:t>
      </w:r>
      <w:r w:rsidR="009F1209">
        <w:rPr>
          <w:rFonts w:ascii="Tahoma" w:hAnsi="Tahoma" w:cs="Tahoma"/>
        </w:rPr>
        <w:t xml:space="preserve"> la accionante no tenga conocimiento </w:t>
      </w:r>
      <w:r>
        <w:rPr>
          <w:rFonts w:ascii="Tahoma" w:hAnsi="Tahoma" w:cs="Tahoma"/>
        </w:rPr>
        <w:t xml:space="preserve">alguno de la suerte que corre su </w:t>
      </w:r>
      <w:r w:rsidR="009F1209">
        <w:rPr>
          <w:rFonts w:ascii="Tahoma" w:hAnsi="Tahoma" w:cs="Tahoma"/>
        </w:rPr>
        <w:t>solución de vivienda.</w:t>
      </w:r>
      <w:r w:rsidR="006C4B54">
        <w:rPr>
          <w:rFonts w:ascii="Tahoma" w:hAnsi="Tahoma" w:cs="Tahoma"/>
        </w:rPr>
        <w:t xml:space="preserve"> </w:t>
      </w:r>
    </w:p>
    <w:p w:rsidR="006C4B54" w:rsidRDefault="006C4B54" w:rsidP="00C845F8">
      <w:pPr>
        <w:spacing w:after="0" w:line="276" w:lineRule="auto"/>
        <w:ind w:firstLine="709"/>
        <w:jc w:val="both"/>
        <w:rPr>
          <w:rFonts w:ascii="Tahoma" w:hAnsi="Tahoma" w:cs="Tahoma"/>
        </w:rPr>
      </w:pPr>
    </w:p>
    <w:p w:rsidR="00C73708" w:rsidRPr="00C51366" w:rsidRDefault="00D34B6B" w:rsidP="00C845F8">
      <w:pPr>
        <w:pStyle w:val="Ttulo4"/>
        <w:numPr>
          <w:ilvl w:val="0"/>
          <w:numId w:val="2"/>
        </w:numPr>
        <w:tabs>
          <w:tab w:val="clear" w:pos="1080"/>
          <w:tab w:val="left" w:pos="426"/>
        </w:tabs>
        <w:spacing w:line="276" w:lineRule="auto"/>
        <w:ind w:left="0" w:firstLine="0"/>
        <w:rPr>
          <w:rFonts w:ascii="Tahoma" w:hAnsi="Tahoma" w:cs="Tahoma"/>
          <w:sz w:val="22"/>
          <w:szCs w:val="22"/>
        </w:rPr>
      </w:pPr>
      <w:r w:rsidRPr="00C51366">
        <w:rPr>
          <w:rFonts w:ascii="Tahoma" w:hAnsi="Tahoma" w:cs="Tahoma"/>
          <w:sz w:val="22"/>
          <w:szCs w:val="22"/>
        </w:rPr>
        <w:t>Impugnación</w:t>
      </w:r>
    </w:p>
    <w:p w:rsidR="00103ED2" w:rsidRPr="00C51366" w:rsidRDefault="00103ED2" w:rsidP="00C845F8">
      <w:pPr>
        <w:spacing w:after="0"/>
        <w:rPr>
          <w:rFonts w:ascii="Tahoma" w:hAnsi="Tahoma" w:cs="Tahoma"/>
          <w:lang w:eastAsia="es-ES"/>
        </w:rPr>
      </w:pPr>
    </w:p>
    <w:p w:rsidR="00AC2B44" w:rsidRDefault="00D57CED" w:rsidP="00C845F8">
      <w:pPr>
        <w:spacing w:after="0"/>
        <w:ind w:firstLine="708"/>
        <w:jc w:val="both"/>
        <w:rPr>
          <w:rFonts w:ascii="Tahoma" w:hAnsi="Tahoma" w:cs="Tahoma"/>
          <w:lang w:eastAsia="es-ES"/>
        </w:rPr>
      </w:pPr>
      <w:r>
        <w:rPr>
          <w:rFonts w:ascii="Tahoma" w:hAnsi="Tahoma" w:cs="Tahoma"/>
          <w:lang w:eastAsia="es-ES"/>
        </w:rPr>
        <w:t>El apoderado</w:t>
      </w:r>
      <w:r w:rsidR="00103ED2" w:rsidRPr="00C51366">
        <w:rPr>
          <w:rFonts w:ascii="Tahoma" w:hAnsi="Tahoma" w:cs="Tahoma"/>
          <w:lang w:eastAsia="es-ES"/>
        </w:rPr>
        <w:t xml:space="preserve"> judicial de</w:t>
      </w:r>
      <w:r>
        <w:rPr>
          <w:rFonts w:ascii="Tahoma" w:hAnsi="Tahoma" w:cs="Tahoma"/>
          <w:lang w:eastAsia="es-ES"/>
        </w:rPr>
        <w:t>l</w:t>
      </w:r>
      <w:r w:rsidR="00103ED2" w:rsidRPr="00C51366">
        <w:rPr>
          <w:rFonts w:ascii="Tahoma" w:hAnsi="Tahoma" w:cs="Tahoma"/>
          <w:lang w:eastAsia="es-ES"/>
        </w:rPr>
        <w:t xml:space="preserve"> </w:t>
      </w:r>
      <w:r>
        <w:rPr>
          <w:rFonts w:ascii="Tahoma" w:hAnsi="Tahoma" w:cs="Tahoma"/>
          <w:lang w:eastAsia="es-ES"/>
        </w:rPr>
        <w:t>Fondo de Adaptación</w:t>
      </w:r>
      <w:r w:rsidR="00103ED2" w:rsidRPr="00C51366">
        <w:rPr>
          <w:rFonts w:ascii="Tahoma" w:hAnsi="Tahoma" w:cs="Tahoma"/>
          <w:lang w:eastAsia="es-ES"/>
        </w:rPr>
        <w:t xml:space="preserve"> impugnó la decisión, manifestando que </w:t>
      </w:r>
      <w:r w:rsidR="000241F6">
        <w:rPr>
          <w:rFonts w:ascii="Tahoma" w:hAnsi="Tahoma" w:cs="Tahoma"/>
          <w:lang w:eastAsia="es-ES"/>
        </w:rPr>
        <w:t>en ningún momento</w:t>
      </w:r>
      <w:r w:rsidR="00544F99">
        <w:rPr>
          <w:rFonts w:ascii="Tahoma" w:hAnsi="Tahoma" w:cs="Tahoma"/>
          <w:lang w:eastAsia="es-ES"/>
        </w:rPr>
        <w:t xml:space="preserve"> ha vulnerado </w:t>
      </w:r>
      <w:r w:rsidR="00D30F1F">
        <w:rPr>
          <w:rFonts w:ascii="Tahoma" w:hAnsi="Tahoma" w:cs="Tahoma"/>
          <w:lang w:eastAsia="es-ES"/>
        </w:rPr>
        <w:t>derecho</w:t>
      </w:r>
      <w:r w:rsidR="00A45FEF">
        <w:rPr>
          <w:rFonts w:ascii="Tahoma" w:hAnsi="Tahoma" w:cs="Tahoma"/>
          <w:lang w:eastAsia="es-ES"/>
        </w:rPr>
        <w:t xml:space="preserve"> fundamental</w:t>
      </w:r>
      <w:r w:rsidR="00D30F1F">
        <w:rPr>
          <w:rFonts w:ascii="Tahoma" w:hAnsi="Tahoma" w:cs="Tahoma"/>
          <w:lang w:eastAsia="es-ES"/>
        </w:rPr>
        <w:t xml:space="preserve"> alguno a</w:t>
      </w:r>
      <w:r w:rsidR="00456A10">
        <w:rPr>
          <w:rFonts w:ascii="Tahoma" w:hAnsi="Tahoma" w:cs="Tahoma"/>
          <w:lang w:eastAsia="es-ES"/>
        </w:rPr>
        <w:t xml:space="preserve"> la</w:t>
      </w:r>
      <w:r w:rsidR="00D30F1F">
        <w:rPr>
          <w:rFonts w:ascii="Tahoma" w:hAnsi="Tahoma" w:cs="Tahoma"/>
          <w:lang w:eastAsia="es-ES"/>
        </w:rPr>
        <w:t xml:space="preserve"> accionante, y</w:t>
      </w:r>
      <w:r w:rsidR="00AC2B44">
        <w:rPr>
          <w:rFonts w:ascii="Tahoma" w:hAnsi="Tahoma" w:cs="Tahoma"/>
          <w:lang w:eastAsia="es-ES"/>
        </w:rPr>
        <w:t xml:space="preserve"> que</w:t>
      </w:r>
      <w:r w:rsidR="00D30F1F">
        <w:rPr>
          <w:rFonts w:ascii="Tahoma" w:hAnsi="Tahoma" w:cs="Tahoma"/>
          <w:lang w:eastAsia="es-ES"/>
        </w:rPr>
        <w:t xml:space="preserve"> por el contrario, se le estaba</w:t>
      </w:r>
      <w:r w:rsidR="00AC2B44">
        <w:rPr>
          <w:rFonts w:ascii="Tahoma" w:hAnsi="Tahoma" w:cs="Tahoma"/>
          <w:lang w:eastAsia="es-ES"/>
        </w:rPr>
        <w:t xml:space="preserve"> garantizando el beneficio de vivienda del cual ella es acreedora, además reiteró que la inconformidad de la sentencia recaía sobre el numeral segundo de la parte resolutiva, en donde se le ordenó, que en el término de 6 meses procediera a materializar el derecho a la vivienda digna de la señora Dora Lilia Ríos Pulgarín. </w:t>
      </w:r>
      <w:r w:rsidR="00D30F1F">
        <w:rPr>
          <w:rFonts w:ascii="Tahoma" w:hAnsi="Tahoma" w:cs="Tahoma"/>
          <w:lang w:eastAsia="es-ES"/>
        </w:rPr>
        <w:t xml:space="preserve"> </w:t>
      </w:r>
    </w:p>
    <w:p w:rsidR="00C51366" w:rsidRPr="00C51366" w:rsidRDefault="00C51366" w:rsidP="00C845F8">
      <w:pPr>
        <w:spacing w:after="0"/>
        <w:ind w:firstLine="708"/>
        <w:jc w:val="both"/>
        <w:rPr>
          <w:rFonts w:ascii="Tahoma" w:hAnsi="Tahoma" w:cs="Tahoma"/>
          <w:lang w:eastAsia="es-ES"/>
        </w:rPr>
      </w:pPr>
    </w:p>
    <w:p w:rsidR="00A35088" w:rsidRDefault="00220FCF" w:rsidP="00C845F8">
      <w:pPr>
        <w:spacing w:after="0"/>
        <w:jc w:val="both"/>
        <w:rPr>
          <w:rFonts w:ascii="Tahoma" w:hAnsi="Tahoma" w:cs="Tahoma"/>
          <w:lang w:eastAsia="es-ES"/>
        </w:rPr>
      </w:pPr>
      <w:r w:rsidRPr="00C51366">
        <w:rPr>
          <w:rFonts w:ascii="Tahoma" w:hAnsi="Tahoma" w:cs="Tahoma"/>
          <w:lang w:eastAsia="es-ES"/>
        </w:rPr>
        <w:tab/>
        <w:t xml:space="preserve">Indicó que </w:t>
      </w:r>
      <w:r w:rsidR="00A35088">
        <w:rPr>
          <w:rFonts w:ascii="Tahoma" w:hAnsi="Tahoma" w:cs="Tahoma"/>
          <w:lang w:eastAsia="es-ES"/>
        </w:rPr>
        <w:t>no se tuvo en cuenta la situación actual del Programa Nacional de Reubicación y Reconstrucción de Viviendas, pues han surgido diversos inconvenientes contractuales con algunos Operadores Zonales, de los cuales se han derivado retrasos en la ejecución y dificultades presupuestales.</w:t>
      </w:r>
    </w:p>
    <w:p w:rsidR="00AC19B9" w:rsidRPr="00C51366" w:rsidRDefault="00AC19B9" w:rsidP="00C845F8">
      <w:pPr>
        <w:spacing w:after="0" w:line="276" w:lineRule="auto"/>
        <w:ind w:firstLine="709"/>
        <w:jc w:val="both"/>
        <w:rPr>
          <w:rFonts w:ascii="Tahoma" w:hAnsi="Tahoma" w:cs="Tahoma"/>
        </w:rPr>
      </w:pPr>
    </w:p>
    <w:p w:rsidR="00C73708" w:rsidRPr="00C51366" w:rsidRDefault="00D34B6B" w:rsidP="00C845F8">
      <w:pPr>
        <w:pStyle w:val="Ttulo4"/>
        <w:numPr>
          <w:ilvl w:val="0"/>
          <w:numId w:val="2"/>
        </w:numPr>
        <w:tabs>
          <w:tab w:val="clear" w:pos="1080"/>
          <w:tab w:val="left" w:pos="426"/>
        </w:tabs>
        <w:spacing w:line="276" w:lineRule="auto"/>
        <w:ind w:left="0" w:firstLine="0"/>
        <w:rPr>
          <w:rFonts w:ascii="Tahoma" w:hAnsi="Tahoma" w:cs="Tahoma"/>
          <w:sz w:val="22"/>
          <w:szCs w:val="22"/>
        </w:rPr>
      </w:pPr>
      <w:r w:rsidRPr="00C51366">
        <w:rPr>
          <w:rFonts w:ascii="Tahoma" w:hAnsi="Tahoma" w:cs="Tahoma"/>
          <w:sz w:val="22"/>
          <w:szCs w:val="22"/>
        </w:rPr>
        <w:t>Consideraciones</w:t>
      </w:r>
    </w:p>
    <w:p w:rsidR="00C73708" w:rsidRPr="00C51366" w:rsidRDefault="00C73708" w:rsidP="00C845F8">
      <w:pPr>
        <w:pStyle w:val="Sinespaciado"/>
        <w:jc w:val="both"/>
        <w:rPr>
          <w:rFonts w:ascii="Tahoma" w:hAnsi="Tahoma" w:cs="Tahoma"/>
        </w:rPr>
      </w:pPr>
    </w:p>
    <w:p w:rsidR="009404D3" w:rsidRPr="00C51366" w:rsidRDefault="00C73708" w:rsidP="00C845F8">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C51366">
        <w:rPr>
          <w:rFonts w:ascii="Tahoma" w:hAnsi="Tahoma" w:cs="Tahoma"/>
          <w:b/>
          <w:spacing w:val="-2"/>
        </w:rPr>
        <w:t xml:space="preserve">Problema </w:t>
      </w:r>
      <w:r w:rsidR="00931072" w:rsidRPr="00C51366">
        <w:rPr>
          <w:rFonts w:ascii="Tahoma" w:hAnsi="Tahoma" w:cs="Tahoma"/>
          <w:b/>
          <w:spacing w:val="-2"/>
        </w:rPr>
        <w:t xml:space="preserve">jurídico </w:t>
      </w:r>
      <w:r w:rsidRPr="00C51366">
        <w:rPr>
          <w:rFonts w:ascii="Tahoma" w:hAnsi="Tahoma" w:cs="Tahoma"/>
          <w:b/>
          <w:spacing w:val="-2"/>
        </w:rPr>
        <w:t>por resolver</w:t>
      </w:r>
    </w:p>
    <w:p w:rsidR="00C73708" w:rsidRPr="00C51366" w:rsidRDefault="00C73708" w:rsidP="00C845F8">
      <w:pPr>
        <w:pStyle w:val="Sinespaciado"/>
        <w:spacing w:line="276" w:lineRule="auto"/>
        <w:jc w:val="both"/>
        <w:rPr>
          <w:rFonts w:ascii="Tahoma" w:hAnsi="Tahoma" w:cs="Tahoma"/>
        </w:rPr>
      </w:pPr>
    </w:p>
    <w:p w:rsidR="00BC5933" w:rsidRDefault="00BC5933" w:rsidP="00C845F8">
      <w:pPr>
        <w:pStyle w:val="Sinespaciado"/>
        <w:spacing w:line="276" w:lineRule="auto"/>
        <w:ind w:firstLine="708"/>
        <w:jc w:val="both"/>
        <w:rPr>
          <w:rFonts w:ascii="Tahoma" w:hAnsi="Tahoma" w:cs="Tahoma"/>
        </w:rPr>
      </w:pPr>
      <w:r w:rsidRPr="00C51366">
        <w:rPr>
          <w:rFonts w:ascii="Tahoma" w:hAnsi="Tahoma" w:cs="Tahoma"/>
        </w:rPr>
        <w:lastRenderedPageBreak/>
        <w:t>Establecer</w:t>
      </w:r>
      <w:r w:rsidR="00F06D0D">
        <w:rPr>
          <w:rFonts w:ascii="Tahoma" w:hAnsi="Tahoma" w:cs="Tahoma"/>
        </w:rPr>
        <w:t>,</w:t>
      </w:r>
      <w:r w:rsidRPr="00C51366">
        <w:rPr>
          <w:rFonts w:ascii="Tahoma" w:hAnsi="Tahoma" w:cs="Tahoma"/>
        </w:rPr>
        <w:t xml:space="preserve"> si en el presente caso</w:t>
      </w:r>
      <w:r w:rsidR="00F06D0D">
        <w:rPr>
          <w:rFonts w:ascii="Tahoma" w:hAnsi="Tahoma" w:cs="Tahoma"/>
        </w:rPr>
        <w:t>,</w:t>
      </w:r>
      <w:r w:rsidRPr="00C51366">
        <w:rPr>
          <w:rFonts w:ascii="Tahoma" w:hAnsi="Tahoma" w:cs="Tahoma"/>
        </w:rPr>
        <w:t xml:space="preserve"> se </w:t>
      </w:r>
      <w:r>
        <w:rPr>
          <w:rFonts w:ascii="Tahoma" w:hAnsi="Tahoma" w:cs="Tahoma"/>
        </w:rPr>
        <w:t>presenta</w:t>
      </w:r>
      <w:r w:rsidRPr="00C51366">
        <w:rPr>
          <w:rFonts w:ascii="Tahoma" w:hAnsi="Tahoma" w:cs="Tahoma"/>
        </w:rPr>
        <w:t xml:space="preserve"> una vio</w:t>
      </w:r>
      <w:r w:rsidR="005F58A6">
        <w:rPr>
          <w:rFonts w:ascii="Tahoma" w:hAnsi="Tahoma" w:cs="Tahoma"/>
        </w:rPr>
        <w:t>lación al derecho fundamental a la vivienda en condiciones dignas de la señora Dora Liliana Ríos Pulgarín</w:t>
      </w:r>
      <w:r w:rsidR="00F06D0D">
        <w:rPr>
          <w:rFonts w:ascii="Tahoma" w:hAnsi="Tahoma" w:cs="Tahoma"/>
        </w:rPr>
        <w:t>,</w:t>
      </w:r>
      <w:r w:rsidRPr="00C51366">
        <w:rPr>
          <w:rFonts w:ascii="Tahoma" w:hAnsi="Tahoma" w:cs="Tahoma"/>
        </w:rPr>
        <w:t xml:space="preserve"> por parte de</w:t>
      </w:r>
      <w:r w:rsidR="005F58A6">
        <w:rPr>
          <w:rFonts w:ascii="Tahoma" w:hAnsi="Tahoma" w:cs="Tahoma"/>
        </w:rPr>
        <w:t>l Fondo de Adaptación</w:t>
      </w:r>
      <w:r w:rsidRPr="00C51366">
        <w:rPr>
          <w:rFonts w:ascii="Tahoma" w:hAnsi="Tahoma" w:cs="Tahoma"/>
        </w:rPr>
        <w:t>.</w:t>
      </w:r>
      <w:r w:rsidR="0093745A">
        <w:rPr>
          <w:rFonts w:ascii="Tahoma" w:hAnsi="Tahoma" w:cs="Tahoma"/>
        </w:rPr>
        <w:t xml:space="preserve"> </w:t>
      </w:r>
    </w:p>
    <w:p w:rsidR="005E5B9E" w:rsidRPr="00C51366" w:rsidRDefault="005E5B9E" w:rsidP="00C845F8">
      <w:pPr>
        <w:spacing w:after="0" w:line="276" w:lineRule="auto"/>
        <w:ind w:left="709"/>
        <w:jc w:val="both"/>
        <w:rPr>
          <w:rFonts w:ascii="Tahoma" w:hAnsi="Tahoma" w:cs="Tahoma"/>
          <w:b/>
        </w:rPr>
      </w:pPr>
    </w:p>
    <w:p w:rsidR="005E5B9E" w:rsidRDefault="0023125A" w:rsidP="00C845F8">
      <w:pPr>
        <w:spacing w:after="0" w:line="276" w:lineRule="auto"/>
        <w:ind w:left="709"/>
        <w:jc w:val="both"/>
        <w:rPr>
          <w:rFonts w:ascii="Tahoma" w:hAnsi="Tahoma" w:cs="Tahoma"/>
          <w:b/>
        </w:rPr>
      </w:pPr>
      <w:r>
        <w:rPr>
          <w:rFonts w:ascii="Tahoma" w:hAnsi="Tahoma" w:cs="Tahoma"/>
          <w:b/>
        </w:rPr>
        <w:t>5.2 El derecho fundamental a la vivienda digna</w:t>
      </w:r>
    </w:p>
    <w:p w:rsidR="0023125A" w:rsidRDefault="0023125A" w:rsidP="00C845F8">
      <w:pPr>
        <w:spacing w:after="0" w:line="276" w:lineRule="auto"/>
        <w:ind w:left="709"/>
        <w:jc w:val="both"/>
        <w:rPr>
          <w:rFonts w:ascii="Tahoma" w:hAnsi="Tahoma" w:cs="Tahoma"/>
          <w:b/>
        </w:rPr>
      </w:pPr>
    </w:p>
    <w:p w:rsidR="00492CC2" w:rsidRPr="00DE5FF7" w:rsidRDefault="00492CC2" w:rsidP="00DE5FF7">
      <w:pPr>
        <w:pStyle w:val="Sinespaciado"/>
        <w:spacing w:line="276" w:lineRule="auto"/>
        <w:ind w:firstLine="708"/>
        <w:jc w:val="both"/>
        <w:rPr>
          <w:rFonts w:ascii="Tahoma" w:hAnsi="Tahoma" w:cs="Tahoma"/>
        </w:rPr>
      </w:pPr>
      <w:r w:rsidRPr="0023125A">
        <w:rPr>
          <w:rFonts w:ascii="Tahoma" w:hAnsi="Tahoma" w:cs="Tahoma"/>
        </w:rPr>
        <w:t xml:space="preserve">El artículo 51 de la Constitución Política establece que </w:t>
      </w:r>
      <w:r w:rsidRPr="00DE5FF7">
        <w:rPr>
          <w:rFonts w:ascii="Tahoma" w:hAnsi="Tahoma" w:cs="Tahoma"/>
          <w:sz w:val="20"/>
        </w:rPr>
        <w:t>“</w:t>
      </w:r>
      <w:r w:rsidRPr="00DE5FF7">
        <w:rPr>
          <w:rFonts w:ascii="Tahoma" w:hAnsi="Tahoma" w:cs="Tahoma"/>
          <w:i/>
          <w:sz w:val="20"/>
        </w:rPr>
        <w:t>todos los colombianos tienen derecho a la vivienda digna. El Estado fijará las condiciones necesarias para hacer efectivo este derecho y promoverá planes de vivienda de interés social, sistemas adecuados de financiación a largo plazo y formas asociativas de ejecución de estos programas de vivienda</w:t>
      </w:r>
      <w:r w:rsidRPr="00DE5FF7">
        <w:rPr>
          <w:rFonts w:ascii="Tahoma" w:hAnsi="Tahoma" w:cs="Tahoma"/>
          <w:sz w:val="20"/>
        </w:rPr>
        <w:t>”</w:t>
      </w:r>
      <w:r w:rsidR="00DE5FF7">
        <w:rPr>
          <w:rFonts w:ascii="Tahoma" w:hAnsi="Tahoma" w:cs="Tahoma"/>
        </w:rPr>
        <w:t>.</w:t>
      </w:r>
    </w:p>
    <w:p w:rsidR="00492CC2" w:rsidRPr="0023125A" w:rsidRDefault="00492CC2" w:rsidP="00C845F8">
      <w:pPr>
        <w:spacing w:after="0" w:line="276" w:lineRule="auto"/>
        <w:ind w:left="709"/>
        <w:jc w:val="both"/>
        <w:rPr>
          <w:rFonts w:ascii="Tahoma" w:hAnsi="Tahoma" w:cs="Tahoma"/>
        </w:rPr>
      </w:pPr>
      <w:r w:rsidRPr="0023125A">
        <w:rPr>
          <w:rFonts w:ascii="Tahoma" w:hAnsi="Tahoma" w:cs="Tahoma"/>
        </w:rPr>
        <w:t xml:space="preserve"> </w:t>
      </w:r>
    </w:p>
    <w:p w:rsidR="00492CC2" w:rsidRPr="00E43C59" w:rsidRDefault="00492CC2" w:rsidP="00C845F8">
      <w:pPr>
        <w:spacing w:after="0" w:line="276" w:lineRule="auto"/>
        <w:ind w:firstLine="708"/>
        <w:jc w:val="both"/>
        <w:rPr>
          <w:rFonts w:ascii="Tahoma" w:hAnsi="Tahoma" w:cs="Tahoma"/>
          <w:i/>
        </w:rPr>
      </w:pPr>
      <w:r w:rsidRPr="0023125A">
        <w:rPr>
          <w:rFonts w:ascii="Tahoma" w:hAnsi="Tahoma" w:cs="Tahoma"/>
        </w:rPr>
        <w:t xml:space="preserve">Del mismo modo, la Declaración Universal de Derechos Humanos en su artículo 25 dispone que </w:t>
      </w:r>
      <w:r w:rsidRPr="00DE5FF7">
        <w:rPr>
          <w:rFonts w:ascii="Tahoma" w:hAnsi="Tahoma" w:cs="Tahoma"/>
        </w:rPr>
        <w:t>“</w:t>
      </w:r>
      <w:r w:rsidRPr="00DE5FF7">
        <w:rPr>
          <w:rFonts w:ascii="Tahoma" w:hAnsi="Tahoma" w:cs="Tahoma"/>
          <w:i/>
          <w:sz w:val="20"/>
        </w:rPr>
        <w:t>toda persona tiene derecho a un nivel de vida adecuado que le asegure, así como a su familia, la salud y el bienestar, y en especial la alimentación, el vestido, la vivienda, la asistencia médica y los servicios sociales necesarios”</w:t>
      </w:r>
      <w:r w:rsidRPr="00E43C59">
        <w:rPr>
          <w:rFonts w:ascii="Tahoma" w:hAnsi="Tahoma" w:cs="Tahoma"/>
          <w:i/>
        </w:rPr>
        <w:t>.</w:t>
      </w:r>
    </w:p>
    <w:p w:rsidR="00492CC2" w:rsidRDefault="00492CC2" w:rsidP="00C845F8">
      <w:pPr>
        <w:spacing w:after="0" w:line="276" w:lineRule="auto"/>
        <w:ind w:firstLine="708"/>
        <w:jc w:val="both"/>
        <w:rPr>
          <w:rFonts w:ascii="Tahoma" w:hAnsi="Tahoma" w:cs="Tahoma"/>
        </w:rPr>
      </w:pPr>
    </w:p>
    <w:p w:rsidR="00492CC2" w:rsidRPr="0023125A" w:rsidRDefault="00492CC2" w:rsidP="00C845F8">
      <w:pPr>
        <w:spacing w:after="0" w:line="276" w:lineRule="auto"/>
        <w:ind w:firstLine="708"/>
        <w:jc w:val="both"/>
        <w:rPr>
          <w:rFonts w:ascii="Tahoma" w:hAnsi="Tahoma" w:cs="Tahoma"/>
        </w:rPr>
      </w:pPr>
      <w:r w:rsidRPr="0023125A">
        <w:rPr>
          <w:rFonts w:ascii="Tahoma" w:hAnsi="Tahoma" w:cs="Tahoma"/>
        </w:rPr>
        <w:t xml:space="preserve">Es por ello que para el cumplimiento de los mandatos constitucionales encaminados a la satisfacción del derecho a la vivienda digna, es imprescindible que las autoridades creen políticas públicas que verdaderamente garanticen este derecho, pues, no solo implica tener un lugar donde habitar, sino como lo indicó el Comité de Derechos Económicos, Sociales y Culturales de las Naciones Unidas, </w:t>
      </w:r>
      <w:r w:rsidRPr="00DE5FF7">
        <w:rPr>
          <w:rFonts w:ascii="Tahoma" w:hAnsi="Tahoma" w:cs="Tahoma"/>
          <w:sz w:val="20"/>
        </w:rPr>
        <w:t>“</w:t>
      </w:r>
      <w:r w:rsidRPr="00DE5FF7">
        <w:rPr>
          <w:rFonts w:ascii="Tahoma" w:hAnsi="Tahoma" w:cs="Tahoma"/>
          <w:i/>
          <w:sz w:val="20"/>
        </w:rPr>
        <w:t>es el derecho a vivir en seguridad, paz y dignidad”</w:t>
      </w:r>
      <w:r w:rsidRPr="00E43C59">
        <w:rPr>
          <w:rFonts w:ascii="Tahoma" w:hAnsi="Tahoma" w:cs="Tahoma"/>
          <w:i/>
        </w:rPr>
        <w:t>.</w:t>
      </w:r>
      <w:r w:rsidRPr="0023125A">
        <w:rPr>
          <w:rFonts w:ascii="Tahoma" w:hAnsi="Tahoma" w:cs="Tahoma"/>
        </w:rPr>
        <w:t xml:space="preserve"> Al respecto, el Comité en Opinión Consultiva número cuatro dispuso:</w:t>
      </w:r>
    </w:p>
    <w:p w:rsidR="00492CC2" w:rsidRPr="0023125A" w:rsidRDefault="00492CC2" w:rsidP="00C845F8">
      <w:pPr>
        <w:spacing w:after="0" w:line="276" w:lineRule="auto"/>
        <w:ind w:firstLine="708"/>
        <w:jc w:val="both"/>
        <w:rPr>
          <w:rFonts w:ascii="Tahoma" w:hAnsi="Tahoma" w:cs="Tahoma"/>
        </w:rPr>
      </w:pPr>
      <w:r w:rsidRPr="0023125A">
        <w:rPr>
          <w:rFonts w:ascii="Tahoma" w:hAnsi="Tahoma" w:cs="Tahoma"/>
        </w:rPr>
        <w:t xml:space="preserve"> </w:t>
      </w:r>
      <w:r>
        <w:rPr>
          <w:rFonts w:ascii="Tahoma" w:hAnsi="Tahoma" w:cs="Tahoma"/>
        </w:rPr>
        <w:tab/>
      </w:r>
    </w:p>
    <w:p w:rsidR="00492CC2" w:rsidRPr="00DE5FF7" w:rsidRDefault="00492CC2" w:rsidP="00C845F8">
      <w:pPr>
        <w:spacing w:after="0" w:line="276" w:lineRule="auto"/>
        <w:ind w:firstLine="708"/>
        <w:jc w:val="both"/>
        <w:rPr>
          <w:rFonts w:ascii="Tahoma" w:hAnsi="Tahoma" w:cs="Tahoma"/>
          <w:sz w:val="24"/>
        </w:rPr>
      </w:pPr>
      <w:r w:rsidRPr="00E43C59">
        <w:rPr>
          <w:rFonts w:ascii="Tahoma" w:hAnsi="Tahoma" w:cs="Tahoma"/>
          <w:i/>
        </w:rPr>
        <w:t>“i) el derecho a la vivienda está íntimamente ligado a otros derechos humanos que encuentran su fundamento en la dignidad inherente a la persona humana; y ii) se enfoca hacia el concepto de vivienda adecuada, lo que implica disponer “…</w:t>
      </w:r>
      <w:r w:rsidRPr="0023125A">
        <w:rPr>
          <w:rFonts w:ascii="Tahoma" w:hAnsi="Tahoma" w:cs="Tahoma"/>
        </w:rPr>
        <w:t xml:space="preserve"> de un lugar donde poderse aislar si se desea, espacio adecuado, seguridad adecuada, iluminación y ventilación adecuadas, una infraestructura básica adecuada y una situación adecuada en relación con el trabajo y los servicios básicos, todo ello a un costo razonable”</w:t>
      </w:r>
      <w:r w:rsidR="00DE5FF7">
        <w:rPr>
          <w:rFonts w:ascii="Tahoma" w:hAnsi="Tahoma" w:cs="Tahoma"/>
        </w:rPr>
        <w:t>.</w:t>
      </w:r>
    </w:p>
    <w:p w:rsidR="00D30F1F" w:rsidRDefault="00D30F1F" w:rsidP="00C845F8">
      <w:pPr>
        <w:spacing w:after="0" w:line="276" w:lineRule="auto"/>
        <w:ind w:firstLine="708"/>
        <w:jc w:val="both"/>
        <w:rPr>
          <w:rFonts w:ascii="Tahoma" w:hAnsi="Tahoma" w:cs="Tahoma"/>
        </w:rPr>
      </w:pPr>
    </w:p>
    <w:p w:rsidR="00D30F1F" w:rsidRDefault="00D30F1F" w:rsidP="00C845F8">
      <w:pPr>
        <w:spacing w:after="0" w:line="276" w:lineRule="auto"/>
        <w:ind w:firstLine="708"/>
        <w:jc w:val="both"/>
        <w:rPr>
          <w:rFonts w:ascii="Tahoma" w:hAnsi="Tahoma" w:cs="Tahoma"/>
          <w:b/>
        </w:rPr>
      </w:pPr>
      <w:r>
        <w:rPr>
          <w:rFonts w:ascii="Tahoma" w:hAnsi="Tahoma" w:cs="Tahoma"/>
          <w:b/>
        </w:rPr>
        <w:t xml:space="preserve">5.3 </w:t>
      </w:r>
      <w:r w:rsidR="00282F6D">
        <w:rPr>
          <w:rFonts w:ascii="Tahoma" w:hAnsi="Tahoma" w:cs="Tahoma"/>
          <w:b/>
        </w:rPr>
        <w:t xml:space="preserve">Principio de Inmediatez </w:t>
      </w:r>
    </w:p>
    <w:p w:rsidR="00282F6D" w:rsidRDefault="00282F6D" w:rsidP="00C845F8">
      <w:pPr>
        <w:spacing w:after="0" w:line="276" w:lineRule="auto"/>
        <w:ind w:firstLine="708"/>
        <w:jc w:val="both"/>
        <w:rPr>
          <w:rFonts w:ascii="Tahoma" w:hAnsi="Tahoma" w:cs="Tahoma"/>
          <w:b/>
        </w:rPr>
      </w:pPr>
    </w:p>
    <w:p w:rsidR="00492CC2" w:rsidRDefault="00492CC2" w:rsidP="00C845F8">
      <w:pPr>
        <w:spacing w:after="0" w:line="276" w:lineRule="auto"/>
        <w:ind w:firstLine="708"/>
        <w:jc w:val="both"/>
        <w:rPr>
          <w:rFonts w:ascii="Tahoma" w:hAnsi="Tahoma" w:cs="Tahoma"/>
        </w:rPr>
      </w:pPr>
      <w:r w:rsidRPr="00282F6D">
        <w:rPr>
          <w:rFonts w:ascii="Tahoma" w:hAnsi="Tahoma" w:cs="Tahoma"/>
        </w:rPr>
        <w:t xml:space="preserve">Resultante de la construcción jurisprudencial, la inmediatez ha surgido como un requisito de procedibilidad para impetrar la acción constitucional dentro de un plazo razonable desde el momento en que se configuró la alegada violación de derechos fundamentales. </w:t>
      </w:r>
    </w:p>
    <w:p w:rsidR="00492CC2" w:rsidRDefault="00492CC2" w:rsidP="00C845F8">
      <w:pPr>
        <w:spacing w:after="0" w:line="276" w:lineRule="auto"/>
        <w:ind w:firstLine="708"/>
        <w:jc w:val="both"/>
        <w:rPr>
          <w:rFonts w:ascii="Tahoma" w:hAnsi="Tahoma" w:cs="Tahoma"/>
        </w:rPr>
      </w:pPr>
    </w:p>
    <w:p w:rsidR="00492CC2" w:rsidRDefault="00492CC2" w:rsidP="00C845F8">
      <w:pPr>
        <w:spacing w:after="0" w:line="276" w:lineRule="auto"/>
        <w:ind w:firstLine="708"/>
        <w:jc w:val="both"/>
        <w:rPr>
          <w:rFonts w:ascii="Tahoma" w:hAnsi="Tahoma" w:cs="Tahoma"/>
        </w:rPr>
      </w:pPr>
      <w:r w:rsidRPr="00282F6D">
        <w:rPr>
          <w:rFonts w:ascii="Tahoma" w:hAnsi="Tahoma" w:cs="Tahoma"/>
        </w:rPr>
        <w:t xml:space="preserve">Sin embargo, tal exigencia no es la imposición de un término de caducidad, sino que se trata más bien de un presupuesto que sigue la naturaleza de esta acción prevista para la protección inminente de derechos fundamentales, finalidad que perdería sentido si transcurre mucho tiempo desde que surge el hecho o acto </w:t>
      </w:r>
      <w:proofErr w:type="spellStart"/>
      <w:r w:rsidRPr="00282F6D">
        <w:rPr>
          <w:rFonts w:ascii="Tahoma" w:hAnsi="Tahoma" w:cs="Tahoma"/>
        </w:rPr>
        <w:t>vulneratorio</w:t>
      </w:r>
      <w:proofErr w:type="spellEnd"/>
      <w:r w:rsidRPr="00282F6D">
        <w:rPr>
          <w:rFonts w:ascii="Tahoma" w:hAnsi="Tahoma" w:cs="Tahoma"/>
        </w:rPr>
        <w:t xml:space="preserve">. </w:t>
      </w:r>
    </w:p>
    <w:p w:rsidR="00492CC2" w:rsidRDefault="00492CC2" w:rsidP="00C845F8">
      <w:pPr>
        <w:spacing w:after="0" w:line="276" w:lineRule="auto"/>
        <w:ind w:firstLine="708"/>
        <w:jc w:val="both"/>
        <w:rPr>
          <w:rFonts w:ascii="Tahoma" w:hAnsi="Tahoma" w:cs="Tahoma"/>
        </w:rPr>
      </w:pPr>
    </w:p>
    <w:p w:rsidR="00492CC2" w:rsidRDefault="00492CC2" w:rsidP="00C845F8">
      <w:pPr>
        <w:spacing w:after="0" w:line="276" w:lineRule="auto"/>
        <w:ind w:firstLine="708"/>
        <w:jc w:val="both"/>
        <w:rPr>
          <w:rFonts w:ascii="Tahoma" w:hAnsi="Tahoma" w:cs="Tahoma"/>
        </w:rPr>
      </w:pPr>
      <w:r w:rsidRPr="00282F6D">
        <w:rPr>
          <w:rFonts w:ascii="Tahoma" w:hAnsi="Tahoma" w:cs="Tahoma"/>
        </w:rPr>
        <w:t>No obstante, la Corte en la sentencia T-811 de 2013, indicó respecto a la falta de inmediatez que alegaron las entidades accionantes, en relación con la protección de derechos fundamentales que reclamaron algunos damnificados por la ola inve</w:t>
      </w:r>
      <w:r>
        <w:rPr>
          <w:rFonts w:ascii="Tahoma" w:hAnsi="Tahoma" w:cs="Tahoma"/>
        </w:rPr>
        <w:t xml:space="preserve">rnal del periodo 2010-2011, </w:t>
      </w:r>
      <w:r w:rsidRPr="00282F6D">
        <w:rPr>
          <w:rFonts w:ascii="Tahoma" w:hAnsi="Tahoma" w:cs="Tahoma"/>
        </w:rPr>
        <w:t xml:space="preserve"> lo siguiente:</w:t>
      </w:r>
    </w:p>
    <w:p w:rsidR="00492CC2" w:rsidRPr="00E43C59" w:rsidRDefault="00492CC2" w:rsidP="00C845F8">
      <w:pPr>
        <w:spacing w:after="0" w:line="276" w:lineRule="auto"/>
        <w:ind w:firstLine="708"/>
        <w:jc w:val="both"/>
        <w:rPr>
          <w:rFonts w:ascii="Tahoma" w:hAnsi="Tahoma" w:cs="Tahoma"/>
          <w:i/>
        </w:rPr>
      </w:pPr>
    </w:p>
    <w:p w:rsidR="00492CC2" w:rsidRPr="00DE5FF7" w:rsidRDefault="00492CC2" w:rsidP="00DE5FF7">
      <w:pPr>
        <w:spacing w:after="0" w:line="240" w:lineRule="auto"/>
        <w:ind w:left="426" w:right="420" w:firstLine="567"/>
        <w:jc w:val="both"/>
        <w:rPr>
          <w:rFonts w:ascii="Tahoma" w:hAnsi="Tahoma" w:cs="Tahoma"/>
          <w:i/>
          <w:sz w:val="20"/>
        </w:rPr>
      </w:pPr>
      <w:r w:rsidRPr="00DE5FF7">
        <w:rPr>
          <w:rFonts w:ascii="Tahoma" w:hAnsi="Tahoma" w:cs="Tahoma"/>
          <w:i/>
          <w:sz w:val="20"/>
        </w:rPr>
        <w:t xml:space="preserve">“Frente al tema en particular de las acciones interpuestas en procura de obtener la ayuda ofrecida por el Estado en situaciones de desastre, la jurisprudencia de la Corporación ha sido consistente en señalar que cuando los efectos de las pérdidas y daños ocasionados como efecto del fenómeno natural subsisten y no ha sido posible para el ciudadano recuperarse de la calamidad sufrida, el requisito de inmediatez se cumple, en cuanto la </w:t>
      </w:r>
      <w:r w:rsidRPr="00DE5FF7">
        <w:rPr>
          <w:rFonts w:ascii="Tahoma" w:hAnsi="Tahoma" w:cs="Tahoma"/>
          <w:i/>
          <w:sz w:val="20"/>
        </w:rPr>
        <w:lastRenderedPageBreak/>
        <w:t xml:space="preserve">vulneración de los derechos invocados continúa y es actual. Con lo cual, cabe afirmar que en el caso que nos ocupa, si tales perjuicios se proyectan aún después de las fechas determinadas para la entrega del listado de beneficiarios de las ayudas y de los desembolsos conforme al cronograma de pagos fijado para las ayudas económicas previstas en la Resolución 074 de 2011, y las acciones se han interpuesto dentro de un término razonable, habrá de concluirse que se cumple con el referido requisito de procedibilidad de la acción, lo cual sólo se determinará al examinar los casos concretos”. </w:t>
      </w:r>
    </w:p>
    <w:p w:rsidR="00492CC2" w:rsidRDefault="00492CC2" w:rsidP="00C845F8">
      <w:pPr>
        <w:spacing w:after="0" w:line="276" w:lineRule="auto"/>
        <w:ind w:firstLine="708"/>
        <w:jc w:val="both"/>
        <w:rPr>
          <w:rFonts w:ascii="Tahoma" w:hAnsi="Tahoma" w:cs="Tahoma"/>
        </w:rPr>
      </w:pPr>
    </w:p>
    <w:p w:rsidR="00492CC2" w:rsidRDefault="00492CC2" w:rsidP="00C845F8">
      <w:pPr>
        <w:spacing w:after="0" w:line="276" w:lineRule="auto"/>
        <w:ind w:firstLine="708"/>
        <w:jc w:val="both"/>
        <w:rPr>
          <w:rFonts w:ascii="Tahoma" w:hAnsi="Tahoma" w:cs="Tahoma"/>
        </w:rPr>
      </w:pPr>
      <w:r w:rsidRPr="00282F6D">
        <w:rPr>
          <w:rFonts w:ascii="Tahoma" w:hAnsi="Tahoma" w:cs="Tahoma"/>
        </w:rPr>
        <w:t xml:space="preserve">Al efecto, esta Corporación en sentencia C-295 de 2013, al conceder el amparo a varios damnificados de la segunda temporada invernal de 2011 en el Municipio de Córdoba, Bolívar, señaló </w:t>
      </w:r>
      <w:r w:rsidRPr="00DE5FF7">
        <w:rPr>
          <w:rFonts w:ascii="Tahoma" w:hAnsi="Tahoma" w:cs="Tahoma"/>
          <w:sz w:val="20"/>
        </w:rPr>
        <w:t>“</w:t>
      </w:r>
      <w:r w:rsidRPr="00DE5FF7">
        <w:rPr>
          <w:rFonts w:ascii="Tahoma" w:hAnsi="Tahoma" w:cs="Tahoma"/>
          <w:i/>
          <w:sz w:val="20"/>
        </w:rPr>
        <w:t>La intervención de los jueces de tutela se requiere, por lo tanto, con urgencia, pues de lo que se trata es de perseguir que las instituciones estatales adelanten todas las actuaciones necesarias, en orden a evitar que se prolongue innecesariamente la crítica situación en la cual se encuentran las personas damnificadas por la temporada de lluvias presentada en el segundo semestre del año 2011”</w:t>
      </w:r>
      <w:r w:rsidRPr="00E43C59">
        <w:rPr>
          <w:rFonts w:ascii="Tahoma" w:hAnsi="Tahoma" w:cs="Tahoma"/>
          <w:i/>
        </w:rPr>
        <w:t>,</w:t>
      </w:r>
      <w:r w:rsidRPr="00282F6D">
        <w:rPr>
          <w:rFonts w:ascii="Tahoma" w:hAnsi="Tahoma" w:cs="Tahoma"/>
        </w:rPr>
        <w:t xml:space="preserve"> siguiendo con ello el criterio ya expresado por la Corporación en la Sentencia T- 1075 de 2007, en la cual se advirtió que no se puede ignorar la situación de vulnerabilidad de las personas víctimas de un desastre natural, pues: </w:t>
      </w:r>
    </w:p>
    <w:p w:rsidR="00282F6D" w:rsidRDefault="00282F6D" w:rsidP="00C845F8">
      <w:pPr>
        <w:tabs>
          <w:tab w:val="left" w:pos="9214"/>
        </w:tabs>
        <w:spacing w:after="0" w:line="276" w:lineRule="auto"/>
        <w:ind w:right="334" w:firstLine="708"/>
        <w:jc w:val="both"/>
        <w:rPr>
          <w:rFonts w:ascii="Tahoma" w:hAnsi="Tahoma" w:cs="Tahoma"/>
        </w:rPr>
      </w:pPr>
    </w:p>
    <w:p w:rsidR="00282F6D" w:rsidRPr="00DE5FF7" w:rsidRDefault="00282F6D" w:rsidP="00DE5FF7">
      <w:pPr>
        <w:spacing w:after="0" w:line="240" w:lineRule="auto"/>
        <w:ind w:left="426" w:right="420" w:firstLine="567"/>
        <w:jc w:val="both"/>
        <w:rPr>
          <w:rFonts w:ascii="Tahoma" w:hAnsi="Tahoma" w:cs="Tahoma"/>
          <w:i/>
          <w:sz w:val="20"/>
        </w:rPr>
      </w:pPr>
      <w:r w:rsidRPr="00DE5FF7">
        <w:rPr>
          <w:rFonts w:ascii="Tahoma" w:hAnsi="Tahoma" w:cs="Tahoma"/>
          <w:i/>
          <w:sz w:val="20"/>
        </w:rPr>
        <w:t>“…el desconocimiento de las situaciones de vulnerabilidad, ignorando tanto el evento del desastre como sus consecuencias en el entorno social, económico, ambiental y familiar, implica una vulneración contra derechos fundamentales de los damnificados, por lo cual se hace exigible la cesación de las causas contrarias a la especial protección debida a la población vulnerable, o las acciones tendientes a la efectividad de la misma.”</w:t>
      </w:r>
    </w:p>
    <w:p w:rsidR="00793999" w:rsidRDefault="00793999" w:rsidP="00C845F8">
      <w:pPr>
        <w:tabs>
          <w:tab w:val="left" w:pos="9214"/>
        </w:tabs>
        <w:spacing w:after="0" w:line="240" w:lineRule="auto"/>
        <w:ind w:left="709" w:right="334"/>
        <w:jc w:val="both"/>
        <w:rPr>
          <w:rFonts w:ascii="Arial Narrow" w:hAnsi="Arial Narrow" w:cs="Tahoma"/>
          <w:i/>
        </w:rPr>
      </w:pPr>
    </w:p>
    <w:p w:rsidR="00282F6D" w:rsidRDefault="00282F6D" w:rsidP="00C845F8">
      <w:pPr>
        <w:spacing w:after="0" w:line="276" w:lineRule="auto"/>
        <w:ind w:firstLine="708"/>
        <w:jc w:val="both"/>
        <w:rPr>
          <w:rFonts w:ascii="Tahoma" w:hAnsi="Tahoma" w:cs="Tahoma"/>
        </w:rPr>
      </w:pPr>
      <w:r w:rsidRPr="00282F6D">
        <w:rPr>
          <w:rFonts w:ascii="Tahoma" w:hAnsi="Tahoma" w:cs="Tahoma"/>
          <w:b/>
        </w:rPr>
        <w:t xml:space="preserve">5.4. </w:t>
      </w:r>
      <w:r w:rsidR="00972823" w:rsidRPr="00282F6D">
        <w:rPr>
          <w:rFonts w:ascii="Tahoma" w:hAnsi="Tahoma" w:cs="Tahoma"/>
          <w:b/>
        </w:rPr>
        <w:t xml:space="preserve">Ola invernal ocasionada por el fenómeno </w:t>
      </w:r>
      <w:r w:rsidRPr="00282F6D">
        <w:rPr>
          <w:rFonts w:ascii="Tahoma" w:hAnsi="Tahoma" w:cs="Tahoma"/>
          <w:b/>
        </w:rPr>
        <w:t>“</w:t>
      </w:r>
      <w:r w:rsidR="00972823" w:rsidRPr="00282F6D">
        <w:rPr>
          <w:rFonts w:ascii="Tahoma" w:hAnsi="Tahoma" w:cs="Tahoma"/>
          <w:b/>
        </w:rPr>
        <w:t>La niña</w:t>
      </w:r>
      <w:r w:rsidRPr="00282F6D">
        <w:rPr>
          <w:rFonts w:ascii="Tahoma" w:hAnsi="Tahoma" w:cs="Tahoma"/>
          <w:b/>
        </w:rPr>
        <w:t>”</w:t>
      </w:r>
    </w:p>
    <w:p w:rsidR="00282F6D" w:rsidRDefault="00282F6D" w:rsidP="00C845F8">
      <w:pPr>
        <w:spacing w:after="0" w:line="276" w:lineRule="auto"/>
        <w:ind w:firstLine="708"/>
        <w:jc w:val="both"/>
        <w:rPr>
          <w:rFonts w:ascii="Tahoma" w:hAnsi="Tahoma" w:cs="Tahoma"/>
        </w:rPr>
      </w:pPr>
    </w:p>
    <w:p w:rsidR="00282F6D" w:rsidRPr="00282F6D" w:rsidRDefault="00282F6D" w:rsidP="00C845F8">
      <w:pPr>
        <w:spacing w:after="0" w:line="276" w:lineRule="auto"/>
        <w:ind w:firstLine="708"/>
        <w:jc w:val="both"/>
        <w:rPr>
          <w:rFonts w:ascii="Tahoma" w:hAnsi="Tahoma" w:cs="Tahoma"/>
        </w:rPr>
      </w:pPr>
      <w:r w:rsidRPr="00282F6D">
        <w:rPr>
          <w:rFonts w:ascii="Tahoma" w:hAnsi="Tahoma" w:cs="Tahoma"/>
        </w:rPr>
        <w:t>El Decreto 4819 de 2010 creó el Fondo Nacional de Adaptación, cuyo objeto es la recuperación, construcción y reconstrucción de las zonas afectadas por el fenómeno de “La Niña”. Dicha entidad, cuenta con personería jurídica, autonomía presupuestal y financiera, fue adscrita al Ministerio de Hacienda y Crédito Público y se le asignaron funciones de identificación, estructuración y gestión de proyectos, ejecución de procesos contractuales, disposición y transferencia de recursos para el cumplimiento de su objeto y demás acciones que se requieran con ocasión del fenómeno climatológico. Así mismo, se la asignó la prevención de riegos y la protección de la población, en lo sucesivo, de las amenazas económicas, sociales y ambientales generadas por éste.</w:t>
      </w:r>
    </w:p>
    <w:p w:rsidR="00E53D78" w:rsidRPr="00CB02A3" w:rsidRDefault="00E53D78" w:rsidP="00C845F8">
      <w:pPr>
        <w:spacing w:after="0" w:line="240" w:lineRule="auto"/>
        <w:jc w:val="both"/>
        <w:rPr>
          <w:rFonts w:ascii="Tahoma" w:hAnsi="Tahoma" w:cs="Tahoma"/>
          <w:i/>
        </w:rPr>
      </w:pPr>
    </w:p>
    <w:p w:rsidR="003718EF" w:rsidRPr="00CB02A3" w:rsidRDefault="00282F6D" w:rsidP="00C845F8">
      <w:pPr>
        <w:autoSpaceDN w:val="0"/>
        <w:spacing w:after="0" w:line="276" w:lineRule="auto"/>
        <w:ind w:firstLine="708"/>
        <w:jc w:val="both"/>
        <w:rPr>
          <w:rFonts w:ascii="Tahoma" w:hAnsi="Tahoma" w:cs="Tahoma"/>
          <w:b/>
        </w:rPr>
      </w:pPr>
      <w:r>
        <w:rPr>
          <w:rFonts w:ascii="Tahoma" w:hAnsi="Tahoma" w:cs="Tahoma"/>
          <w:b/>
        </w:rPr>
        <w:t>5.5</w:t>
      </w:r>
      <w:r w:rsidR="005E5B9E" w:rsidRPr="00CB02A3">
        <w:rPr>
          <w:rFonts w:ascii="Tahoma" w:hAnsi="Tahoma" w:cs="Tahoma"/>
          <w:b/>
        </w:rPr>
        <w:t xml:space="preserve"> </w:t>
      </w:r>
      <w:r w:rsidR="007D3A2D" w:rsidRPr="00CB02A3">
        <w:rPr>
          <w:rFonts w:ascii="Tahoma" w:hAnsi="Tahoma" w:cs="Tahoma"/>
          <w:b/>
        </w:rPr>
        <w:t>Caso concreto</w:t>
      </w:r>
    </w:p>
    <w:p w:rsidR="007B0EDA" w:rsidRPr="00CB02A3" w:rsidRDefault="007B0EDA" w:rsidP="00C845F8">
      <w:pPr>
        <w:autoSpaceDN w:val="0"/>
        <w:spacing w:after="0" w:line="276" w:lineRule="auto"/>
        <w:jc w:val="both"/>
        <w:rPr>
          <w:rFonts w:ascii="Tahoma" w:hAnsi="Tahoma" w:cs="Tahoma"/>
          <w:b/>
        </w:rPr>
      </w:pPr>
    </w:p>
    <w:p w:rsidR="0020464B" w:rsidRPr="00CB02A3" w:rsidRDefault="00A47C93" w:rsidP="00C845F8">
      <w:pPr>
        <w:pStyle w:val="Sinespaciado"/>
        <w:spacing w:line="276" w:lineRule="auto"/>
        <w:ind w:firstLine="708"/>
        <w:jc w:val="both"/>
        <w:rPr>
          <w:rFonts w:ascii="Tahoma" w:hAnsi="Tahoma" w:cs="Tahoma"/>
        </w:rPr>
      </w:pPr>
      <w:r w:rsidRPr="00CB02A3">
        <w:rPr>
          <w:rFonts w:ascii="Tahoma" w:hAnsi="Tahoma" w:cs="Tahoma"/>
        </w:rPr>
        <w:t xml:space="preserve">En el caso que ocupa la </w:t>
      </w:r>
      <w:r w:rsidR="004C343D" w:rsidRPr="00CB02A3">
        <w:rPr>
          <w:rFonts w:ascii="Tahoma" w:hAnsi="Tahoma" w:cs="Tahoma"/>
        </w:rPr>
        <w:t xml:space="preserve">atención de la sala, </w:t>
      </w:r>
      <w:r w:rsidR="00132CDF">
        <w:rPr>
          <w:rFonts w:ascii="Tahoma" w:hAnsi="Tahoma" w:cs="Tahoma"/>
        </w:rPr>
        <w:t>la</w:t>
      </w:r>
      <w:r w:rsidR="004C343D" w:rsidRPr="00CB02A3">
        <w:rPr>
          <w:rFonts w:ascii="Tahoma" w:hAnsi="Tahoma" w:cs="Tahoma"/>
        </w:rPr>
        <w:t xml:space="preserve"> señor</w:t>
      </w:r>
      <w:r w:rsidR="00132CDF">
        <w:rPr>
          <w:rFonts w:ascii="Tahoma" w:hAnsi="Tahoma" w:cs="Tahoma"/>
        </w:rPr>
        <w:t>a</w:t>
      </w:r>
      <w:r w:rsidR="004C343D" w:rsidRPr="00CB02A3">
        <w:rPr>
          <w:rFonts w:ascii="Tahoma" w:hAnsi="Tahoma" w:cs="Tahoma"/>
        </w:rPr>
        <w:t xml:space="preserve"> </w:t>
      </w:r>
      <w:r w:rsidR="00132CDF">
        <w:rPr>
          <w:rFonts w:ascii="Tahoma" w:hAnsi="Tahoma" w:cs="Tahoma"/>
        </w:rPr>
        <w:t>Dora Lilia Ríos Pulgarín</w:t>
      </w:r>
      <w:r w:rsidR="004C343D" w:rsidRPr="00CB02A3">
        <w:rPr>
          <w:rFonts w:ascii="Tahoma" w:hAnsi="Tahoma" w:cs="Tahoma"/>
        </w:rPr>
        <w:t xml:space="preserve"> acude a la vía de tutela con el propósito de que se protejan sus dere</w:t>
      </w:r>
      <w:r w:rsidR="00132CDF">
        <w:rPr>
          <w:rFonts w:ascii="Tahoma" w:hAnsi="Tahoma" w:cs="Tahoma"/>
        </w:rPr>
        <w:t>chos fundamentales a la vivienda en condiciones dignas y a la igualdad</w:t>
      </w:r>
      <w:r w:rsidR="004C343D" w:rsidRPr="00CB02A3">
        <w:rPr>
          <w:rFonts w:ascii="Tahoma" w:hAnsi="Tahoma" w:cs="Tahoma"/>
        </w:rPr>
        <w:t xml:space="preserve">, presuntamente vulnerados por el </w:t>
      </w:r>
      <w:r w:rsidR="00132CDF">
        <w:rPr>
          <w:rFonts w:ascii="Tahoma" w:hAnsi="Tahoma" w:cs="Tahoma"/>
        </w:rPr>
        <w:t>Fondo de Adaptación</w:t>
      </w:r>
      <w:r w:rsidR="004C343D" w:rsidRPr="00CB02A3">
        <w:rPr>
          <w:rFonts w:ascii="Tahoma" w:hAnsi="Tahoma" w:cs="Tahoma"/>
        </w:rPr>
        <w:t xml:space="preserve">, al no realizar </w:t>
      </w:r>
      <w:r w:rsidR="00132CDF">
        <w:rPr>
          <w:rFonts w:ascii="Tahoma" w:hAnsi="Tahoma" w:cs="Tahoma"/>
        </w:rPr>
        <w:t xml:space="preserve">las debidas gestiones para materializar su derecho a una vivienda digna. </w:t>
      </w:r>
    </w:p>
    <w:p w:rsidR="00F65AFF" w:rsidRPr="00CB02A3" w:rsidRDefault="00F65AFF" w:rsidP="00C845F8">
      <w:pPr>
        <w:pStyle w:val="Sinespaciado"/>
        <w:spacing w:line="276" w:lineRule="auto"/>
        <w:jc w:val="both"/>
        <w:rPr>
          <w:rFonts w:ascii="Tahoma" w:hAnsi="Tahoma" w:cs="Tahoma"/>
        </w:rPr>
      </w:pPr>
    </w:p>
    <w:p w:rsidR="0078131B" w:rsidRDefault="007A54D8" w:rsidP="00C845F8">
      <w:pPr>
        <w:pStyle w:val="Sinespaciado"/>
        <w:spacing w:line="276" w:lineRule="auto"/>
        <w:ind w:firstLine="708"/>
        <w:jc w:val="both"/>
        <w:rPr>
          <w:rFonts w:ascii="Tahoma" w:hAnsi="Tahoma" w:cs="Tahoma"/>
        </w:rPr>
      </w:pPr>
      <w:r>
        <w:rPr>
          <w:rFonts w:ascii="Tahoma" w:hAnsi="Tahoma" w:cs="Tahoma"/>
        </w:rPr>
        <w:t>En contra</w:t>
      </w:r>
      <w:r w:rsidR="00F65AFF" w:rsidRPr="00CB02A3">
        <w:rPr>
          <w:rFonts w:ascii="Tahoma" w:hAnsi="Tahoma" w:cs="Tahoma"/>
        </w:rPr>
        <w:t>posición, el apoderado judicial de</w:t>
      </w:r>
      <w:r w:rsidR="0040371D">
        <w:rPr>
          <w:rFonts w:ascii="Tahoma" w:hAnsi="Tahoma" w:cs="Tahoma"/>
        </w:rPr>
        <w:t>l</w:t>
      </w:r>
      <w:r w:rsidR="00F65AFF" w:rsidRPr="00CB02A3">
        <w:rPr>
          <w:rFonts w:ascii="Tahoma" w:hAnsi="Tahoma" w:cs="Tahoma"/>
        </w:rPr>
        <w:t xml:space="preserve"> </w:t>
      </w:r>
      <w:r w:rsidR="0040371D">
        <w:rPr>
          <w:rFonts w:ascii="Tahoma" w:hAnsi="Tahoma" w:cs="Tahoma"/>
        </w:rPr>
        <w:t>Fondo de Adaptación</w:t>
      </w:r>
      <w:r w:rsidR="00F65AFF" w:rsidRPr="00CB02A3">
        <w:rPr>
          <w:rFonts w:ascii="Tahoma" w:hAnsi="Tahoma" w:cs="Tahoma"/>
        </w:rPr>
        <w:t xml:space="preserve"> alega,</w:t>
      </w:r>
      <w:r w:rsidR="00E028A3">
        <w:rPr>
          <w:rFonts w:ascii="Tahoma" w:hAnsi="Tahoma" w:cs="Tahoma"/>
        </w:rPr>
        <w:t xml:space="preserve"> con los mismos argumentos utilizados en la contestación de la demanda,</w:t>
      </w:r>
      <w:r w:rsidR="00F65AFF" w:rsidRPr="00CB02A3">
        <w:rPr>
          <w:rFonts w:ascii="Tahoma" w:hAnsi="Tahoma" w:cs="Tahoma"/>
        </w:rPr>
        <w:t xml:space="preserve"> en el escrito de impugnación, que en ningún momento </w:t>
      </w:r>
      <w:r w:rsidR="00A45FEF">
        <w:rPr>
          <w:rFonts w:ascii="Tahoma" w:hAnsi="Tahoma" w:cs="Tahoma"/>
        </w:rPr>
        <w:t xml:space="preserve">se ha </w:t>
      </w:r>
      <w:r w:rsidR="0078131B">
        <w:rPr>
          <w:rFonts w:ascii="Tahoma" w:hAnsi="Tahoma" w:cs="Tahoma"/>
        </w:rPr>
        <w:t>violado</w:t>
      </w:r>
      <w:r w:rsidR="00A45FEF">
        <w:rPr>
          <w:rFonts w:ascii="Tahoma" w:hAnsi="Tahoma" w:cs="Tahoma"/>
        </w:rPr>
        <w:t xml:space="preserve"> el</w:t>
      </w:r>
      <w:r w:rsidR="0078131B">
        <w:rPr>
          <w:rFonts w:ascii="Tahoma" w:hAnsi="Tahoma" w:cs="Tahoma"/>
        </w:rPr>
        <w:t xml:space="preserve"> </w:t>
      </w:r>
      <w:r w:rsidR="00A45FEF">
        <w:rPr>
          <w:rFonts w:ascii="Tahoma" w:hAnsi="Tahoma" w:cs="Tahoma"/>
        </w:rPr>
        <w:t xml:space="preserve">derecho fundamental a la vivienda digna de la señora Dora Lilia Ríos Pulgarín, pues </w:t>
      </w:r>
      <w:r w:rsidR="00910857">
        <w:rPr>
          <w:rFonts w:ascii="Tahoma" w:hAnsi="Tahoma" w:cs="Tahoma"/>
        </w:rPr>
        <w:t xml:space="preserve">no se tuvo en cuenta la situación actual del Programa Nacional de Reubicación y Reconstrucción de Viviendas, que a raíz de diversos inconvenientes contractuales con los Operadores Zonales, ha sufrido retrasos en la ejecución de las obras; del mismo modo han surgido dificultades de orden presupuestal, las cuales no han permitido culminar con los proyectos. </w:t>
      </w:r>
    </w:p>
    <w:p w:rsidR="00185242" w:rsidRDefault="00185242" w:rsidP="00C845F8">
      <w:pPr>
        <w:pStyle w:val="Sinespaciado"/>
        <w:spacing w:line="276" w:lineRule="auto"/>
        <w:ind w:firstLine="708"/>
        <w:jc w:val="both"/>
        <w:rPr>
          <w:rFonts w:ascii="Tahoma" w:hAnsi="Tahoma" w:cs="Tahoma"/>
        </w:rPr>
      </w:pPr>
    </w:p>
    <w:p w:rsidR="00185242" w:rsidRDefault="00185242" w:rsidP="00C845F8">
      <w:pPr>
        <w:pStyle w:val="Sinespaciado"/>
        <w:spacing w:line="276" w:lineRule="auto"/>
        <w:ind w:firstLine="708"/>
        <w:jc w:val="both"/>
        <w:rPr>
          <w:rFonts w:ascii="Tahoma" w:hAnsi="Tahoma" w:cs="Tahoma"/>
        </w:rPr>
      </w:pPr>
      <w:r>
        <w:rPr>
          <w:rFonts w:ascii="Tahoma" w:hAnsi="Tahoma" w:cs="Tahoma"/>
        </w:rPr>
        <w:lastRenderedPageBreak/>
        <w:t>Ahora, para resolver lo referente a la solicitud de recursos, el Ministerio de Hacienda y Crédito Público manifestó que las entidades como el Fondo de Adaptación, que hacen parte del Presupuesto General de la Nación, tienen la capacidad de contratar, comprometer y, del mismo modo, ordenar el gasto, lo que constituye una autonomía presupuestal, es decir, que pueden disponer de los recursos adjudicados y tomar decisiones sobre contratación, de manera independiente; por lo tanto, afirmó, que no le corresponde al Ministerio de Hacienda y Crédito Público la ejecución de los recursos ubicados en la sección presupuestal del Fondo de Adaptación.</w:t>
      </w:r>
    </w:p>
    <w:p w:rsidR="00185242" w:rsidRDefault="00185242" w:rsidP="00C845F8">
      <w:pPr>
        <w:pStyle w:val="Sinespaciado"/>
        <w:spacing w:line="276" w:lineRule="auto"/>
        <w:ind w:firstLine="708"/>
        <w:jc w:val="both"/>
        <w:rPr>
          <w:rFonts w:ascii="Tahoma" w:hAnsi="Tahoma" w:cs="Tahoma"/>
        </w:rPr>
      </w:pPr>
    </w:p>
    <w:p w:rsidR="00185242" w:rsidRDefault="00185242" w:rsidP="00C845F8">
      <w:pPr>
        <w:pStyle w:val="Sinespaciado"/>
        <w:spacing w:line="276" w:lineRule="auto"/>
        <w:ind w:firstLine="708"/>
        <w:jc w:val="both"/>
        <w:rPr>
          <w:rFonts w:ascii="Tahoma" w:hAnsi="Tahoma" w:cs="Tahoma"/>
        </w:rPr>
      </w:pPr>
      <w:r w:rsidRPr="00760773">
        <w:rPr>
          <w:rFonts w:ascii="Tahoma" w:hAnsi="Tahoma" w:cs="Tahoma"/>
        </w:rPr>
        <w:t>Asimismo, en razón a que en la demanda se afirma que a otros damnificados se les otorgó vivienda, resulta importante aclarar que no se tiene certeza sobre ello, por cuanto por parte de la accionante no se allegaron pruebas tendientes a verificar la veracidad de estos hechos; del mismo modo, en la contestación de la tutela, el fondo de adaptación y COMFANDI manifestaron al respecto sobre este hecho, que no les consta, debido a que carecen de información que les permita esclarecer las dudas, y que por lo tanto se atienen a lo que resulte probado en el proceso.</w:t>
      </w:r>
    </w:p>
    <w:p w:rsidR="0032256D" w:rsidRDefault="00F06D0D" w:rsidP="00C845F8">
      <w:pPr>
        <w:pStyle w:val="Sinespaciado"/>
        <w:tabs>
          <w:tab w:val="left" w:pos="3210"/>
        </w:tabs>
        <w:spacing w:line="276" w:lineRule="auto"/>
        <w:ind w:firstLine="708"/>
        <w:jc w:val="both"/>
        <w:rPr>
          <w:rFonts w:ascii="Tahoma" w:hAnsi="Tahoma" w:cs="Tahoma"/>
        </w:rPr>
      </w:pPr>
      <w:r>
        <w:rPr>
          <w:rFonts w:ascii="Tahoma" w:hAnsi="Tahoma" w:cs="Tahoma"/>
        </w:rPr>
        <w:tab/>
      </w:r>
    </w:p>
    <w:p w:rsidR="00542231" w:rsidRDefault="00420D4B" w:rsidP="00C845F8">
      <w:pPr>
        <w:pStyle w:val="Sinespaciado"/>
        <w:spacing w:line="276" w:lineRule="auto"/>
        <w:ind w:firstLine="708"/>
        <w:jc w:val="both"/>
        <w:rPr>
          <w:rFonts w:ascii="Tahoma" w:hAnsi="Tahoma" w:cs="Tahoma"/>
        </w:rPr>
      </w:pPr>
      <w:r>
        <w:rPr>
          <w:rFonts w:ascii="Tahoma" w:hAnsi="Tahoma" w:cs="Tahoma"/>
        </w:rPr>
        <w:t>Con todo</w:t>
      </w:r>
      <w:r w:rsidR="00087084">
        <w:rPr>
          <w:rFonts w:ascii="Tahoma" w:hAnsi="Tahoma" w:cs="Tahoma"/>
        </w:rPr>
        <w:t>,</w:t>
      </w:r>
      <w:r w:rsidR="002A0586">
        <w:rPr>
          <w:rFonts w:ascii="Tahoma" w:hAnsi="Tahoma" w:cs="Tahoma"/>
        </w:rPr>
        <w:t xml:space="preserve"> si bien</w:t>
      </w:r>
      <w:r w:rsidR="00087084">
        <w:rPr>
          <w:rFonts w:ascii="Tahoma" w:hAnsi="Tahoma" w:cs="Tahoma"/>
        </w:rPr>
        <w:t xml:space="preserve"> el proceso de construcción, reubicación y reconstrucción de las áreas afectadas por la ola invernal que azotó el país para los años 2010-2011, es un proceso a largo plazo, lo cierto es que se lo</w:t>
      </w:r>
      <w:r w:rsidR="00F06D0D">
        <w:rPr>
          <w:rFonts w:ascii="Tahoma" w:hAnsi="Tahoma" w:cs="Tahoma"/>
        </w:rPr>
        <w:t>gra evidenciar que el Fondo de Adaptación no</w:t>
      </w:r>
      <w:r>
        <w:rPr>
          <w:rFonts w:ascii="Tahoma" w:hAnsi="Tahoma" w:cs="Tahoma"/>
        </w:rPr>
        <w:t xml:space="preserve"> ha actuado con</w:t>
      </w:r>
      <w:r w:rsidR="00087084">
        <w:rPr>
          <w:rFonts w:ascii="Tahoma" w:hAnsi="Tahoma" w:cs="Tahoma"/>
        </w:rPr>
        <w:t xml:space="preserve"> la diligencia necesaria para otorga</w:t>
      </w:r>
      <w:r>
        <w:rPr>
          <w:rFonts w:ascii="Tahoma" w:hAnsi="Tahoma" w:cs="Tahoma"/>
        </w:rPr>
        <w:t>r una solución de vivienda a la actora en su calidad de</w:t>
      </w:r>
      <w:r w:rsidR="00087084">
        <w:rPr>
          <w:rFonts w:ascii="Tahoma" w:hAnsi="Tahoma" w:cs="Tahoma"/>
        </w:rPr>
        <w:t xml:space="preserve"> </w:t>
      </w:r>
      <w:r>
        <w:rPr>
          <w:rFonts w:ascii="Tahoma" w:hAnsi="Tahoma" w:cs="Tahoma"/>
        </w:rPr>
        <w:t>afectada</w:t>
      </w:r>
      <w:r w:rsidR="00087084">
        <w:rPr>
          <w:rFonts w:ascii="Tahoma" w:hAnsi="Tahoma" w:cs="Tahoma"/>
        </w:rPr>
        <w:t xml:space="preserve"> por este fenómeno, por cuanto ha dejado transcurrir el tiempo sin </w:t>
      </w:r>
      <w:r w:rsidR="00542231">
        <w:rPr>
          <w:rFonts w:ascii="Tahoma" w:hAnsi="Tahoma" w:cs="Tahoma"/>
        </w:rPr>
        <w:t>obtener resultados y sin cambiar la situación de riesgo no mitigable en que</w:t>
      </w:r>
      <w:r>
        <w:rPr>
          <w:rFonts w:ascii="Tahoma" w:hAnsi="Tahoma" w:cs="Tahoma"/>
        </w:rPr>
        <w:t xml:space="preserve"> se encuentra</w:t>
      </w:r>
      <w:r w:rsidR="00542231">
        <w:rPr>
          <w:rFonts w:ascii="Tahoma" w:hAnsi="Tahoma" w:cs="Tahoma"/>
        </w:rPr>
        <w:t>.</w:t>
      </w:r>
    </w:p>
    <w:p w:rsidR="00A429EB" w:rsidRDefault="00A429EB" w:rsidP="00C845F8">
      <w:pPr>
        <w:pStyle w:val="Sinespaciado"/>
        <w:spacing w:line="276" w:lineRule="auto"/>
        <w:ind w:firstLine="708"/>
        <w:jc w:val="both"/>
        <w:rPr>
          <w:rFonts w:ascii="Tahoma" w:hAnsi="Tahoma" w:cs="Tahoma"/>
        </w:rPr>
      </w:pPr>
    </w:p>
    <w:p w:rsidR="00D41B83" w:rsidRDefault="00A429EB" w:rsidP="00592F38">
      <w:pPr>
        <w:pStyle w:val="Sinespaciado"/>
        <w:spacing w:line="276" w:lineRule="auto"/>
        <w:ind w:firstLine="708"/>
        <w:jc w:val="both"/>
        <w:rPr>
          <w:rFonts w:ascii="Tahoma" w:hAnsi="Tahoma" w:cs="Tahoma"/>
        </w:rPr>
      </w:pPr>
      <w:r>
        <w:rPr>
          <w:rFonts w:ascii="Tahoma" w:hAnsi="Tahoma" w:cs="Tahoma"/>
        </w:rPr>
        <w:t>Por último, cabe anota</w:t>
      </w:r>
      <w:r w:rsidR="00592F38">
        <w:rPr>
          <w:rFonts w:ascii="Tahoma" w:hAnsi="Tahoma" w:cs="Tahoma"/>
        </w:rPr>
        <w:t>r</w:t>
      </w:r>
      <w:r>
        <w:rPr>
          <w:rFonts w:ascii="Tahoma" w:hAnsi="Tahoma" w:cs="Tahoma"/>
        </w:rPr>
        <w:t xml:space="preserve"> que el Fondo</w:t>
      </w:r>
      <w:r w:rsidR="00592F38">
        <w:rPr>
          <w:rFonts w:ascii="Tahoma" w:hAnsi="Tahoma" w:cs="Tahoma"/>
        </w:rPr>
        <w:t xml:space="preserve"> de Adaptación</w:t>
      </w:r>
      <w:r>
        <w:rPr>
          <w:rFonts w:ascii="Tahoma" w:hAnsi="Tahoma" w:cs="Tahoma"/>
        </w:rPr>
        <w:t xml:space="preserve"> vulneró los derechos de la actora a partir de 2017,</w:t>
      </w:r>
      <w:r w:rsidR="00D058B3">
        <w:rPr>
          <w:rFonts w:ascii="Tahoma" w:hAnsi="Tahoma" w:cs="Tahoma"/>
        </w:rPr>
        <w:t xml:space="preserve"> </w:t>
      </w:r>
      <w:r w:rsidR="009D5C81">
        <w:rPr>
          <w:rFonts w:ascii="Tahoma" w:hAnsi="Tahoma" w:cs="Tahoma"/>
        </w:rPr>
        <w:t>ya que</w:t>
      </w:r>
      <w:r w:rsidR="00D41B83">
        <w:rPr>
          <w:rFonts w:ascii="Tahoma" w:hAnsi="Tahoma" w:cs="Tahoma"/>
        </w:rPr>
        <w:t xml:space="preserve"> no </w:t>
      </w:r>
      <w:r w:rsidR="009D5C81">
        <w:rPr>
          <w:rFonts w:ascii="Tahoma" w:hAnsi="Tahoma" w:cs="Tahoma"/>
        </w:rPr>
        <w:t xml:space="preserve">ha logrado </w:t>
      </w:r>
      <w:r w:rsidR="00D41B83">
        <w:rPr>
          <w:rFonts w:ascii="Tahoma" w:hAnsi="Tahoma" w:cs="Tahoma"/>
        </w:rPr>
        <w:t>materializ</w:t>
      </w:r>
      <w:r w:rsidR="009D5C81">
        <w:rPr>
          <w:rFonts w:ascii="Tahoma" w:hAnsi="Tahoma" w:cs="Tahoma"/>
        </w:rPr>
        <w:t>ar</w:t>
      </w:r>
      <w:r w:rsidR="00D058B3">
        <w:rPr>
          <w:rFonts w:ascii="Tahoma" w:hAnsi="Tahoma" w:cs="Tahoma"/>
        </w:rPr>
        <w:t xml:space="preserve"> los recursos para</w:t>
      </w:r>
      <w:r w:rsidR="009D5C81">
        <w:rPr>
          <w:rFonts w:ascii="Tahoma" w:hAnsi="Tahoma" w:cs="Tahoma"/>
        </w:rPr>
        <w:t xml:space="preserve"> otorgarle una solución de vivienda a la accionante y, por otro lado</w:t>
      </w:r>
      <w:r w:rsidR="00D41B83">
        <w:rPr>
          <w:rFonts w:ascii="Tahoma" w:hAnsi="Tahoma" w:cs="Tahoma"/>
        </w:rPr>
        <w:t xml:space="preserve"> </w:t>
      </w:r>
      <w:r w:rsidR="00592F38">
        <w:rPr>
          <w:rFonts w:ascii="Tahoma" w:hAnsi="Tahoma" w:cs="Tahoma"/>
        </w:rPr>
        <w:t xml:space="preserve">no demostró </w:t>
      </w:r>
      <w:r w:rsidR="007C1270">
        <w:rPr>
          <w:rFonts w:ascii="Tahoma" w:hAnsi="Tahoma" w:cs="Tahoma"/>
        </w:rPr>
        <w:t>que actos ejecutó</w:t>
      </w:r>
      <w:r w:rsidR="00592F38">
        <w:rPr>
          <w:rFonts w:ascii="Tahoma" w:hAnsi="Tahoma" w:cs="Tahoma"/>
        </w:rPr>
        <w:t xml:space="preserve"> </w:t>
      </w:r>
      <w:r w:rsidR="00D058B3">
        <w:rPr>
          <w:rFonts w:ascii="Tahoma" w:hAnsi="Tahoma" w:cs="Tahoma"/>
        </w:rPr>
        <w:t>luego de 2017</w:t>
      </w:r>
      <w:r w:rsidR="00592F38">
        <w:rPr>
          <w:rFonts w:ascii="Tahoma" w:hAnsi="Tahoma" w:cs="Tahoma"/>
        </w:rPr>
        <w:t>; por lo tanto, se conc</w:t>
      </w:r>
      <w:r w:rsidR="009D5C81">
        <w:rPr>
          <w:rFonts w:ascii="Tahoma" w:hAnsi="Tahoma" w:cs="Tahoma"/>
        </w:rPr>
        <w:t>luye que actuó con negligencia.</w:t>
      </w:r>
    </w:p>
    <w:p w:rsidR="00ED5F2A" w:rsidRDefault="00ED5F2A" w:rsidP="007C1270">
      <w:pPr>
        <w:pStyle w:val="Sinespaciado"/>
        <w:spacing w:line="276" w:lineRule="auto"/>
        <w:jc w:val="both"/>
        <w:rPr>
          <w:rFonts w:ascii="Tahoma" w:hAnsi="Tahoma" w:cs="Tahoma"/>
        </w:rPr>
      </w:pPr>
    </w:p>
    <w:p w:rsidR="002A0586" w:rsidRDefault="00B85659" w:rsidP="00C845F8">
      <w:pPr>
        <w:pStyle w:val="Sinespaciado"/>
        <w:spacing w:line="276" w:lineRule="auto"/>
        <w:ind w:firstLine="708"/>
        <w:jc w:val="both"/>
        <w:rPr>
          <w:rFonts w:ascii="Tahoma" w:hAnsi="Tahoma" w:cs="Tahoma"/>
        </w:rPr>
      </w:pPr>
      <w:r>
        <w:rPr>
          <w:rFonts w:ascii="Tahoma" w:hAnsi="Tahoma" w:cs="Tahoma"/>
        </w:rPr>
        <w:t>En ese sentido tiene razón el a-quo al amparar el derecho de la actora, pues ella superó todas las etapas de selección para hacerse a una vivienda, por ser víctima de la ola invernal de los años 2010 – 2011, para cuya selección en su oportunidad el Fondo de Adaptación recibió los recursos necesarios para ello.</w:t>
      </w:r>
    </w:p>
    <w:p w:rsidR="00B85659" w:rsidRDefault="00B85659" w:rsidP="00C845F8">
      <w:pPr>
        <w:pStyle w:val="Sinespaciado"/>
        <w:spacing w:line="276" w:lineRule="auto"/>
        <w:ind w:firstLine="708"/>
        <w:jc w:val="both"/>
        <w:rPr>
          <w:rFonts w:ascii="Tahoma" w:hAnsi="Tahoma" w:cs="Tahoma"/>
        </w:rPr>
      </w:pPr>
    </w:p>
    <w:p w:rsidR="002A0586" w:rsidRDefault="006D5F74" w:rsidP="00C845F8">
      <w:pPr>
        <w:pStyle w:val="Sinespaciado"/>
        <w:spacing w:line="276" w:lineRule="auto"/>
        <w:ind w:firstLine="708"/>
        <w:jc w:val="both"/>
        <w:rPr>
          <w:rFonts w:ascii="Tahoma" w:hAnsi="Tahoma" w:cs="Tahoma"/>
        </w:rPr>
      </w:pPr>
      <w:r>
        <w:rPr>
          <w:rFonts w:ascii="Tahoma" w:hAnsi="Tahoma" w:cs="Tahoma"/>
        </w:rPr>
        <w:t xml:space="preserve">Sin embargo, se modificará el ordinal segundo de la parte resolutiva de la sentencia de primer grado, en el sentido </w:t>
      </w:r>
      <w:r w:rsidRPr="006D5F74">
        <w:rPr>
          <w:rFonts w:ascii="Tahoma" w:hAnsi="Tahoma" w:cs="Tahoma"/>
        </w:rPr>
        <w:t xml:space="preserve">de </w:t>
      </w:r>
      <w:r w:rsidRPr="006D5F74">
        <w:rPr>
          <w:rFonts w:ascii="Tahoma" w:eastAsia="Calibri" w:hAnsi="Tahoma" w:cs="Tahoma"/>
          <w:bCs/>
        </w:rPr>
        <w:t>ordenar</w:t>
      </w:r>
      <w:r>
        <w:rPr>
          <w:rFonts w:ascii="Tahoma" w:eastAsia="Calibri" w:hAnsi="Tahoma" w:cs="Tahoma"/>
          <w:b/>
          <w:bCs/>
        </w:rPr>
        <w:t xml:space="preserve"> </w:t>
      </w:r>
      <w:r>
        <w:rPr>
          <w:rFonts w:ascii="Tahoma" w:eastAsia="Calibri" w:hAnsi="Tahoma" w:cs="Tahoma"/>
          <w:bCs/>
        </w:rPr>
        <w:t xml:space="preserve"> al Fondo de Adaptación que reactive y realice todas las acciones tendientes a obtener, del Ministerio de Hacienda, los recursos necesarios para proceder a atender, de manera directa, la solución de vivienda de la cual es beneficiaria la señora Dora Lilia Ríos Pulgarín.</w:t>
      </w:r>
    </w:p>
    <w:p w:rsidR="00330569" w:rsidRPr="00CB02A3" w:rsidRDefault="00330569" w:rsidP="00C845F8">
      <w:pPr>
        <w:pStyle w:val="Sinespaciado"/>
        <w:spacing w:line="276" w:lineRule="auto"/>
        <w:jc w:val="both"/>
        <w:rPr>
          <w:rFonts w:ascii="Tahoma" w:hAnsi="Tahoma" w:cs="Tahoma"/>
          <w:lang w:eastAsia="es-CO"/>
        </w:rPr>
      </w:pPr>
    </w:p>
    <w:p w:rsidR="002F4B3F" w:rsidRDefault="00B37197" w:rsidP="00C845F8">
      <w:pPr>
        <w:spacing w:after="0" w:line="276" w:lineRule="auto"/>
        <w:ind w:firstLine="708"/>
        <w:jc w:val="both"/>
        <w:rPr>
          <w:rFonts w:ascii="Tahoma" w:hAnsi="Tahoma" w:cs="Tahoma"/>
          <w:lang w:eastAsia="es-CO"/>
        </w:rPr>
      </w:pPr>
      <w:r w:rsidRPr="00CB02A3">
        <w:rPr>
          <w:rFonts w:ascii="Tahoma" w:hAnsi="Tahoma" w:cs="Tahoma"/>
          <w:lang w:eastAsia="es-CO"/>
        </w:rPr>
        <w:t xml:space="preserve">En mérito de lo expuesto, la </w:t>
      </w:r>
      <w:r w:rsidRPr="00CB02A3">
        <w:rPr>
          <w:rFonts w:ascii="Tahoma" w:hAnsi="Tahoma" w:cs="Tahoma"/>
          <w:b/>
          <w:lang w:eastAsia="es-CO"/>
        </w:rPr>
        <w:t>Sala  de Decisión Laboral No. 1 del Tribunal Superior del Distrito Judicial de Pereira</w:t>
      </w:r>
      <w:r w:rsidRPr="00CB02A3">
        <w:rPr>
          <w:rFonts w:ascii="Tahoma" w:hAnsi="Tahoma" w:cs="Tahoma"/>
          <w:lang w:eastAsia="es-CO"/>
        </w:rPr>
        <w:t>, en nombre del Pueblo y por autoridad de la Constitución y la ley,</w:t>
      </w:r>
    </w:p>
    <w:p w:rsidR="00DE5FF7" w:rsidRPr="00CB02A3" w:rsidRDefault="00DE5FF7" w:rsidP="00C845F8">
      <w:pPr>
        <w:spacing w:after="0" w:line="276" w:lineRule="auto"/>
        <w:ind w:firstLine="708"/>
        <w:jc w:val="both"/>
        <w:rPr>
          <w:rFonts w:ascii="Tahoma" w:hAnsi="Tahoma" w:cs="Tahoma"/>
          <w:lang w:eastAsia="es-CO"/>
        </w:rPr>
      </w:pPr>
    </w:p>
    <w:p w:rsidR="001A6F6D" w:rsidRDefault="00C73708" w:rsidP="00C845F8">
      <w:pPr>
        <w:pStyle w:val="Ttulo4"/>
        <w:spacing w:line="276" w:lineRule="auto"/>
        <w:rPr>
          <w:rFonts w:ascii="Tahoma" w:hAnsi="Tahoma" w:cs="Tahoma"/>
          <w:sz w:val="22"/>
          <w:szCs w:val="22"/>
        </w:rPr>
      </w:pPr>
      <w:r w:rsidRPr="00CB02A3">
        <w:rPr>
          <w:rFonts w:ascii="Tahoma" w:hAnsi="Tahoma" w:cs="Tahoma"/>
          <w:sz w:val="22"/>
          <w:szCs w:val="22"/>
        </w:rPr>
        <w:t>RESUELVE</w:t>
      </w:r>
    </w:p>
    <w:p w:rsidR="00BC5933" w:rsidRPr="00CB02A3" w:rsidRDefault="00BC5933" w:rsidP="00C845F8">
      <w:pPr>
        <w:spacing w:after="0" w:line="240" w:lineRule="auto"/>
        <w:rPr>
          <w:rFonts w:ascii="Tahoma" w:hAnsi="Tahoma" w:cs="Tahoma"/>
          <w:lang w:eastAsia="es-ES"/>
        </w:rPr>
      </w:pPr>
    </w:p>
    <w:p w:rsidR="006D5F74" w:rsidRDefault="006D5F74" w:rsidP="00C845F8">
      <w:pPr>
        <w:spacing w:after="0" w:line="276" w:lineRule="auto"/>
        <w:ind w:firstLine="709"/>
        <w:jc w:val="both"/>
        <w:rPr>
          <w:rFonts w:ascii="Tahoma" w:eastAsia="Calibri" w:hAnsi="Tahoma" w:cs="Tahoma"/>
          <w:bCs/>
        </w:rPr>
      </w:pPr>
      <w:r>
        <w:rPr>
          <w:rFonts w:ascii="Tahoma" w:eastAsia="Calibri" w:hAnsi="Tahoma" w:cs="Tahoma"/>
          <w:b/>
          <w:bCs/>
        </w:rPr>
        <w:t>PRIMERO: MODIFICAR</w:t>
      </w:r>
      <w:r w:rsidRPr="006D5F74">
        <w:rPr>
          <w:rFonts w:ascii="Tahoma" w:hAnsi="Tahoma" w:cs="Tahoma"/>
        </w:rPr>
        <w:t xml:space="preserve"> </w:t>
      </w:r>
      <w:r>
        <w:rPr>
          <w:rFonts w:ascii="Tahoma" w:hAnsi="Tahoma" w:cs="Tahoma"/>
        </w:rPr>
        <w:t>el ordinal segundo de la parte resolutiva de la sentencia de primer grado</w:t>
      </w:r>
      <w:r w:rsidR="00BC5933" w:rsidRPr="00CB02A3">
        <w:rPr>
          <w:rFonts w:ascii="Tahoma" w:eastAsia="Calibri" w:hAnsi="Tahoma" w:cs="Tahoma"/>
          <w:b/>
          <w:bCs/>
        </w:rPr>
        <w:t xml:space="preserve"> </w:t>
      </w:r>
      <w:r w:rsidR="00BC5933" w:rsidRPr="00CB02A3">
        <w:rPr>
          <w:rFonts w:ascii="Tahoma" w:eastAsia="Calibri" w:hAnsi="Tahoma" w:cs="Tahoma"/>
          <w:bCs/>
        </w:rPr>
        <w:t xml:space="preserve">proferida por el Juzgado </w:t>
      </w:r>
      <w:r w:rsidR="006C234F">
        <w:rPr>
          <w:rFonts w:ascii="Tahoma" w:eastAsia="Calibri" w:hAnsi="Tahoma" w:cs="Tahoma"/>
          <w:bCs/>
        </w:rPr>
        <w:t>Promiscuo del Circuito de Quinchía, Risaralda el 30</w:t>
      </w:r>
      <w:r w:rsidR="00BC5933" w:rsidRPr="00CB02A3">
        <w:rPr>
          <w:rFonts w:ascii="Tahoma" w:eastAsia="Calibri" w:hAnsi="Tahoma" w:cs="Tahoma"/>
          <w:bCs/>
        </w:rPr>
        <w:t xml:space="preserve"> de </w:t>
      </w:r>
      <w:r w:rsidR="006C234F">
        <w:rPr>
          <w:rFonts w:ascii="Tahoma" w:eastAsia="Calibri" w:hAnsi="Tahoma" w:cs="Tahoma"/>
          <w:bCs/>
        </w:rPr>
        <w:t>enero de</w:t>
      </w:r>
      <w:r w:rsidR="00BC5933" w:rsidRPr="00CB02A3">
        <w:rPr>
          <w:rFonts w:ascii="Tahoma" w:eastAsia="Calibri" w:hAnsi="Tahoma" w:cs="Tahoma"/>
          <w:bCs/>
        </w:rPr>
        <w:t xml:space="preserve"> 2019,</w:t>
      </w:r>
      <w:r>
        <w:rPr>
          <w:rFonts w:ascii="Tahoma" w:eastAsia="Calibri" w:hAnsi="Tahoma" w:cs="Tahoma"/>
          <w:bCs/>
        </w:rPr>
        <w:t xml:space="preserve"> el cual quedará de la siguiente manera: </w:t>
      </w:r>
    </w:p>
    <w:p w:rsidR="00BC5933" w:rsidRDefault="00BC5933" w:rsidP="00C845F8">
      <w:pPr>
        <w:spacing w:after="0" w:line="276" w:lineRule="auto"/>
        <w:ind w:firstLine="709"/>
        <w:jc w:val="both"/>
        <w:rPr>
          <w:rFonts w:ascii="Tahoma" w:eastAsia="Calibri" w:hAnsi="Tahoma" w:cs="Tahoma"/>
          <w:bCs/>
        </w:rPr>
      </w:pPr>
      <w:r w:rsidRPr="00CB02A3">
        <w:rPr>
          <w:rFonts w:ascii="Tahoma" w:eastAsia="Calibri" w:hAnsi="Tahoma" w:cs="Tahoma"/>
          <w:bCs/>
        </w:rPr>
        <w:t xml:space="preserve">  </w:t>
      </w:r>
    </w:p>
    <w:p w:rsidR="00375744" w:rsidRPr="00375744" w:rsidRDefault="00375744" w:rsidP="00C845F8">
      <w:pPr>
        <w:spacing w:after="0" w:line="276" w:lineRule="auto"/>
        <w:ind w:firstLine="709"/>
        <w:jc w:val="both"/>
        <w:rPr>
          <w:rFonts w:ascii="Tahoma" w:eastAsia="Calibri" w:hAnsi="Tahoma" w:cs="Tahoma"/>
          <w:bCs/>
        </w:rPr>
      </w:pPr>
      <w:r>
        <w:rPr>
          <w:rFonts w:ascii="Tahoma" w:eastAsia="Calibri" w:hAnsi="Tahoma" w:cs="Tahoma"/>
          <w:b/>
          <w:bCs/>
        </w:rPr>
        <w:lastRenderedPageBreak/>
        <w:t xml:space="preserve">ORDENAR </w:t>
      </w:r>
      <w:r>
        <w:rPr>
          <w:rFonts w:ascii="Tahoma" w:eastAsia="Calibri" w:hAnsi="Tahoma" w:cs="Tahoma"/>
          <w:bCs/>
        </w:rPr>
        <w:t xml:space="preserve"> al Fondo de Adaptación que reactive y realice todas las acciones tendientes a obtener</w:t>
      </w:r>
      <w:r w:rsidR="00287290">
        <w:rPr>
          <w:rFonts w:ascii="Tahoma" w:eastAsia="Calibri" w:hAnsi="Tahoma" w:cs="Tahoma"/>
          <w:bCs/>
        </w:rPr>
        <w:t>,</w:t>
      </w:r>
      <w:r>
        <w:rPr>
          <w:rFonts w:ascii="Tahoma" w:eastAsia="Calibri" w:hAnsi="Tahoma" w:cs="Tahoma"/>
          <w:bCs/>
        </w:rPr>
        <w:t xml:space="preserve"> del Ministerio de Hacienda</w:t>
      </w:r>
      <w:r w:rsidR="00287290">
        <w:rPr>
          <w:rFonts w:ascii="Tahoma" w:eastAsia="Calibri" w:hAnsi="Tahoma" w:cs="Tahoma"/>
          <w:bCs/>
        </w:rPr>
        <w:t>,</w:t>
      </w:r>
      <w:r>
        <w:rPr>
          <w:rFonts w:ascii="Tahoma" w:eastAsia="Calibri" w:hAnsi="Tahoma" w:cs="Tahoma"/>
          <w:bCs/>
        </w:rPr>
        <w:t xml:space="preserve"> los recursos necesarios para proceder a atender</w:t>
      </w:r>
      <w:r w:rsidR="00287290">
        <w:rPr>
          <w:rFonts w:ascii="Tahoma" w:eastAsia="Calibri" w:hAnsi="Tahoma" w:cs="Tahoma"/>
          <w:bCs/>
        </w:rPr>
        <w:t>,</w:t>
      </w:r>
      <w:r>
        <w:rPr>
          <w:rFonts w:ascii="Tahoma" w:eastAsia="Calibri" w:hAnsi="Tahoma" w:cs="Tahoma"/>
          <w:bCs/>
        </w:rPr>
        <w:t xml:space="preserve"> de manera directa</w:t>
      </w:r>
      <w:r w:rsidR="00287290">
        <w:rPr>
          <w:rFonts w:ascii="Tahoma" w:eastAsia="Calibri" w:hAnsi="Tahoma" w:cs="Tahoma"/>
          <w:bCs/>
        </w:rPr>
        <w:t>,</w:t>
      </w:r>
      <w:r>
        <w:rPr>
          <w:rFonts w:ascii="Tahoma" w:eastAsia="Calibri" w:hAnsi="Tahoma" w:cs="Tahoma"/>
          <w:bCs/>
        </w:rPr>
        <w:t xml:space="preserve"> la solución de vivienda </w:t>
      </w:r>
      <w:r w:rsidR="00AA0A9D">
        <w:rPr>
          <w:rFonts w:ascii="Tahoma" w:eastAsia="Calibri" w:hAnsi="Tahoma" w:cs="Tahoma"/>
          <w:bCs/>
        </w:rPr>
        <w:t xml:space="preserve">de la cual es beneficiaria </w:t>
      </w:r>
      <w:r w:rsidR="00287290">
        <w:rPr>
          <w:rFonts w:ascii="Tahoma" w:eastAsia="Calibri" w:hAnsi="Tahoma" w:cs="Tahoma"/>
          <w:bCs/>
        </w:rPr>
        <w:t>la señora Dora Lilia Ríos Pulgarín</w:t>
      </w:r>
      <w:r w:rsidR="006D5F74">
        <w:rPr>
          <w:rFonts w:ascii="Tahoma" w:eastAsia="Calibri" w:hAnsi="Tahoma" w:cs="Tahoma"/>
          <w:bCs/>
        </w:rPr>
        <w:t>, en el término máximo de 6 mese</w:t>
      </w:r>
      <w:r w:rsidR="00DE5FF7">
        <w:rPr>
          <w:rFonts w:ascii="Tahoma" w:eastAsia="Calibri" w:hAnsi="Tahoma" w:cs="Tahoma"/>
          <w:bCs/>
        </w:rPr>
        <w:t>s</w:t>
      </w:r>
      <w:r w:rsidR="00962EDD">
        <w:rPr>
          <w:rFonts w:ascii="Tahoma" w:eastAsia="Calibri" w:hAnsi="Tahoma" w:cs="Tahoma"/>
          <w:bCs/>
        </w:rPr>
        <w:t xml:space="preserve"> co</w:t>
      </w:r>
      <w:r w:rsidR="006D5F74">
        <w:rPr>
          <w:rFonts w:ascii="Tahoma" w:eastAsia="Calibri" w:hAnsi="Tahoma" w:cs="Tahoma"/>
          <w:bCs/>
        </w:rPr>
        <w:t>ntados a partir del día siguiente a la notificación de esta sentencia</w:t>
      </w:r>
      <w:r w:rsidR="00287290">
        <w:rPr>
          <w:rFonts w:ascii="Tahoma" w:eastAsia="Calibri" w:hAnsi="Tahoma" w:cs="Tahoma"/>
          <w:bCs/>
        </w:rPr>
        <w:t>.</w:t>
      </w:r>
    </w:p>
    <w:p w:rsidR="002F4B3F" w:rsidRDefault="006D5F74" w:rsidP="00C845F8">
      <w:pPr>
        <w:spacing w:after="0" w:line="276" w:lineRule="auto"/>
        <w:ind w:firstLine="709"/>
        <w:jc w:val="both"/>
        <w:rPr>
          <w:rFonts w:ascii="Tahoma" w:eastAsia="Calibri" w:hAnsi="Tahoma" w:cs="Tahoma"/>
          <w:bCs/>
        </w:rPr>
      </w:pPr>
      <w:r>
        <w:rPr>
          <w:rFonts w:ascii="Tahoma" w:eastAsia="Calibri" w:hAnsi="Tahoma" w:cs="Tahoma"/>
          <w:bCs/>
        </w:rPr>
        <w:t xml:space="preserve"> </w:t>
      </w:r>
    </w:p>
    <w:p w:rsidR="006D5F74" w:rsidRDefault="00BC5933" w:rsidP="00C845F8">
      <w:pPr>
        <w:spacing w:after="0" w:line="276" w:lineRule="auto"/>
        <w:ind w:firstLine="709"/>
        <w:jc w:val="both"/>
        <w:rPr>
          <w:rFonts w:ascii="Tahoma" w:eastAsia="Calibri" w:hAnsi="Tahoma" w:cs="Tahoma"/>
          <w:bCs/>
        </w:rPr>
      </w:pPr>
      <w:r>
        <w:rPr>
          <w:rFonts w:ascii="Tahoma" w:eastAsia="Calibri" w:hAnsi="Tahoma" w:cs="Tahoma"/>
          <w:b/>
          <w:bCs/>
        </w:rPr>
        <w:t>SEGUNDO:</w:t>
      </w:r>
      <w:r>
        <w:rPr>
          <w:rFonts w:ascii="Tahoma" w:eastAsia="Calibri" w:hAnsi="Tahoma" w:cs="Tahoma"/>
          <w:bCs/>
        </w:rPr>
        <w:t xml:space="preserve"> </w:t>
      </w:r>
      <w:r w:rsidR="006D5F74">
        <w:rPr>
          <w:rFonts w:ascii="Tahoma" w:eastAsia="Calibri" w:hAnsi="Tahoma" w:cs="Tahoma"/>
          <w:bCs/>
        </w:rPr>
        <w:t>Confirmar en todo lo demás la sentencia objeto de impugnación.</w:t>
      </w:r>
    </w:p>
    <w:p w:rsidR="006D5F74" w:rsidRDefault="006D5F74" w:rsidP="00C845F8">
      <w:pPr>
        <w:spacing w:after="0" w:line="276" w:lineRule="auto"/>
        <w:ind w:firstLine="709"/>
        <w:jc w:val="both"/>
        <w:rPr>
          <w:rFonts w:ascii="Tahoma" w:eastAsia="Calibri" w:hAnsi="Tahoma" w:cs="Tahoma"/>
          <w:bCs/>
        </w:rPr>
      </w:pPr>
    </w:p>
    <w:p w:rsidR="00BC5933" w:rsidRPr="00C36556" w:rsidRDefault="006D5F74" w:rsidP="00C845F8">
      <w:pPr>
        <w:spacing w:after="0" w:line="276" w:lineRule="auto"/>
        <w:ind w:firstLine="709"/>
        <w:jc w:val="both"/>
        <w:rPr>
          <w:rFonts w:ascii="Tahoma" w:eastAsia="Calibri" w:hAnsi="Tahoma" w:cs="Tahoma"/>
          <w:bCs/>
        </w:rPr>
      </w:pPr>
      <w:r>
        <w:rPr>
          <w:rFonts w:ascii="Tahoma" w:eastAsia="Calibri" w:hAnsi="Tahoma" w:cs="Tahoma"/>
          <w:b/>
          <w:bCs/>
        </w:rPr>
        <w:t xml:space="preserve">TERCER: </w:t>
      </w:r>
      <w:r w:rsidR="00B11874" w:rsidRPr="00CB02A3">
        <w:rPr>
          <w:rFonts w:ascii="Tahoma" w:eastAsia="Calibri" w:hAnsi="Tahoma" w:cs="Tahoma"/>
          <w:bCs/>
        </w:rPr>
        <w:t>Notifíquese la decisión por el medio más eficaz.</w:t>
      </w:r>
    </w:p>
    <w:p w:rsidR="00BC5933" w:rsidRPr="00CB02A3" w:rsidRDefault="00BC5933" w:rsidP="00C845F8">
      <w:pPr>
        <w:spacing w:after="0" w:line="240" w:lineRule="auto"/>
        <w:ind w:firstLine="709"/>
        <w:jc w:val="both"/>
        <w:rPr>
          <w:rFonts w:ascii="Tahoma" w:eastAsia="Calibri" w:hAnsi="Tahoma" w:cs="Tahoma"/>
          <w:bCs/>
        </w:rPr>
      </w:pPr>
    </w:p>
    <w:p w:rsidR="00B11874" w:rsidRPr="00F8783B" w:rsidRDefault="006D5F74" w:rsidP="00C845F8">
      <w:pPr>
        <w:spacing w:after="0" w:line="276" w:lineRule="auto"/>
        <w:ind w:right="3" w:firstLine="708"/>
        <w:jc w:val="both"/>
        <w:rPr>
          <w:rFonts w:ascii="Tahoma" w:hAnsi="Tahoma" w:cs="Tahoma"/>
          <w:iCs/>
        </w:rPr>
      </w:pPr>
      <w:r>
        <w:rPr>
          <w:rFonts w:ascii="Tahoma" w:eastAsia="Calibri" w:hAnsi="Tahoma" w:cs="Tahoma"/>
          <w:b/>
          <w:bCs/>
        </w:rPr>
        <w:t>CUARTO</w:t>
      </w:r>
      <w:r w:rsidR="00BC5933" w:rsidRPr="00CB02A3">
        <w:rPr>
          <w:rFonts w:ascii="Tahoma" w:eastAsia="Calibri" w:hAnsi="Tahoma" w:cs="Tahoma"/>
          <w:b/>
          <w:bCs/>
        </w:rPr>
        <w:t xml:space="preserve">: </w:t>
      </w:r>
      <w:r w:rsidR="00B11874" w:rsidRPr="00F8783B">
        <w:rPr>
          <w:rFonts w:ascii="Tahoma" w:eastAsia="Calibri" w:hAnsi="Tahoma" w:cs="Tahoma"/>
          <w:bCs/>
        </w:rPr>
        <w:t>Remítase el expediente a la Corte Constitucional para su eventual revisión, conforme al artículo 31 del Decreto 2591 de 1991.</w:t>
      </w:r>
    </w:p>
    <w:p w:rsidR="00C73708" w:rsidRPr="00CB02A3" w:rsidRDefault="00C73708" w:rsidP="00C845F8">
      <w:pPr>
        <w:pStyle w:val="Sinespaciado"/>
        <w:spacing w:line="276" w:lineRule="auto"/>
        <w:jc w:val="both"/>
        <w:rPr>
          <w:rFonts w:ascii="Tahoma" w:hAnsi="Tahoma" w:cs="Tahoma"/>
          <w:sz w:val="24"/>
          <w:szCs w:val="24"/>
        </w:rPr>
      </w:pPr>
    </w:p>
    <w:p w:rsidR="00C73708" w:rsidRPr="00CB02A3" w:rsidRDefault="00C73708" w:rsidP="00C845F8">
      <w:pPr>
        <w:pStyle w:val="Prrafodelista"/>
        <w:suppressAutoHyphens/>
        <w:spacing w:after="0" w:line="276" w:lineRule="auto"/>
        <w:ind w:hanging="11"/>
        <w:jc w:val="both"/>
        <w:rPr>
          <w:rFonts w:ascii="Tahoma" w:hAnsi="Tahoma" w:cs="Tahoma"/>
          <w:sz w:val="24"/>
          <w:szCs w:val="24"/>
        </w:rPr>
      </w:pPr>
      <w:r w:rsidRPr="00CB02A3">
        <w:rPr>
          <w:rFonts w:ascii="Tahoma" w:hAnsi="Tahoma" w:cs="Tahoma"/>
          <w:sz w:val="24"/>
          <w:szCs w:val="24"/>
        </w:rPr>
        <w:t xml:space="preserve">Notifíquese y Cúmplase </w:t>
      </w:r>
    </w:p>
    <w:p w:rsidR="00401C19" w:rsidRDefault="00401C19" w:rsidP="00C845F8">
      <w:pPr>
        <w:pStyle w:val="Sinespaciado"/>
        <w:jc w:val="both"/>
        <w:rPr>
          <w:rFonts w:ascii="Tahoma" w:hAnsi="Tahoma" w:cs="Tahoma"/>
        </w:rPr>
      </w:pPr>
    </w:p>
    <w:p w:rsidR="00972823" w:rsidRDefault="00972823" w:rsidP="00C845F8">
      <w:pPr>
        <w:pStyle w:val="Sinespaciado"/>
        <w:jc w:val="both"/>
        <w:rPr>
          <w:rFonts w:ascii="Tahoma" w:hAnsi="Tahoma" w:cs="Tahoma"/>
        </w:rPr>
      </w:pPr>
    </w:p>
    <w:p w:rsidR="00972823" w:rsidRPr="00CB02A3" w:rsidRDefault="00972823" w:rsidP="00C845F8">
      <w:pPr>
        <w:pStyle w:val="Sinespaciado"/>
        <w:jc w:val="both"/>
        <w:rPr>
          <w:rFonts w:ascii="Tahoma" w:hAnsi="Tahoma" w:cs="Tahoma"/>
        </w:rPr>
      </w:pPr>
    </w:p>
    <w:p w:rsidR="00C73708" w:rsidRPr="00CB02A3" w:rsidRDefault="00576DAD" w:rsidP="00C845F8">
      <w:pPr>
        <w:spacing w:after="0" w:line="240" w:lineRule="auto"/>
        <w:ind w:left="709"/>
        <w:jc w:val="both"/>
        <w:rPr>
          <w:rFonts w:ascii="Tahoma" w:hAnsi="Tahoma" w:cs="Tahoma"/>
          <w:sz w:val="24"/>
          <w:szCs w:val="24"/>
        </w:rPr>
      </w:pPr>
      <w:r w:rsidRPr="00CB02A3">
        <w:rPr>
          <w:rFonts w:ascii="Tahoma" w:hAnsi="Tahoma" w:cs="Tahoma"/>
          <w:sz w:val="24"/>
          <w:szCs w:val="24"/>
        </w:rPr>
        <w:t>L</w:t>
      </w:r>
      <w:r w:rsidR="007D3A2D" w:rsidRPr="00CB02A3">
        <w:rPr>
          <w:rFonts w:ascii="Tahoma" w:hAnsi="Tahoma" w:cs="Tahoma"/>
          <w:sz w:val="24"/>
          <w:szCs w:val="24"/>
        </w:rPr>
        <w:t>a</w:t>
      </w:r>
      <w:r w:rsidRPr="00CB02A3">
        <w:rPr>
          <w:rFonts w:ascii="Tahoma" w:hAnsi="Tahoma" w:cs="Tahoma"/>
          <w:sz w:val="24"/>
          <w:szCs w:val="24"/>
        </w:rPr>
        <w:t xml:space="preserve"> Magistrada</w:t>
      </w:r>
      <w:r w:rsidR="006E0F04" w:rsidRPr="00CB02A3">
        <w:rPr>
          <w:rFonts w:ascii="Tahoma" w:hAnsi="Tahoma" w:cs="Tahoma"/>
          <w:sz w:val="24"/>
          <w:szCs w:val="24"/>
        </w:rPr>
        <w:t xml:space="preserve"> Ponente,</w:t>
      </w:r>
      <w:r w:rsidR="00C73708" w:rsidRPr="00CB02A3">
        <w:rPr>
          <w:rFonts w:ascii="Tahoma" w:hAnsi="Tahoma" w:cs="Tahoma"/>
          <w:sz w:val="24"/>
          <w:szCs w:val="24"/>
        </w:rPr>
        <w:t xml:space="preserve"> </w:t>
      </w:r>
    </w:p>
    <w:p w:rsidR="00953A6F" w:rsidRPr="00CB02A3" w:rsidRDefault="00953A6F" w:rsidP="00C845F8">
      <w:pPr>
        <w:pStyle w:val="Sinespaciado"/>
        <w:rPr>
          <w:rFonts w:ascii="Tahoma" w:hAnsi="Tahoma" w:cs="Tahoma"/>
          <w:sz w:val="20"/>
          <w:szCs w:val="20"/>
        </w:rPr>
      </w:pPr>
    </w:p>
    <w:p w:rsidR="00FA2B6E" w:rsidRDefault="00FA2B6E" w:rsidP="00C845F8">
      <w:pPr>
        <w:pStyle w:val="Sinespaciado"/>
        <w:rPr>
          <w:rFonts w:ascii="Tahoma" w:hAnsi="Tahoma" w:cs="Tahoma"/>
          <w:sz w:val="20"/>
          <w:szCs w:val="20"/>
        </w:rPr>
      </w:pPr>
    </w:p>
    <w:p w:rsidR="00972823" w:rsidRDefault="00972823" w:rsidP="00C845F8">
      <w:pPr>
        <w:pStyle w:val="Sinespaciado"/>
        <w:rPr>
          <w:rFonts w:ascii="Tahoma" w:hAnsi="Tahoma" w:cs="Tahoma"/>
          <w:sz w:val="20"/>
          <w:szCs w:val="20"/>
        </w:rPr>
      </w:pPr>
    </w:p>
    <w:p w:rsidR="00972823" w:rsidRPr="00CB02A3" w:rsidRDefault="00972823" w:rsidP="00C845F8">
      <w:pPr>
        <w:pStyle w:val="Sinespaciado"/>
        <w:rPr>
          <w:rFonts w:ascii="Tahoma" w:hAnsi="Tahoma" w:cs="Tahoma"/>
          <w:sz w:val="20"/>
          <w:szCs w:val="20"/>
        </w:rPr>
      </w:pPr>
    </w:p>
    <w:p w:rsidR="00841083" w:rsidRDefault="00841083" w:rsidP="00C845F8">
      <w:pPr>
        <w:pStyle w:val="Sinespaciado"/>
        <w:rPr>
          <w:rFonts w:ascii="Tahoma" w:hAnsi="Tahoma" w:cs="Tahoma"/>
          <w:sz w:val="20"/>
          <w:szCs w:val="20"/>
        </w:rPr>
      </w:pPr>
    </w:p>
    <w:p w:rsidR="006A1C40" w:rsidRPr="00CB02A3" w:rsidRDefault="006A1C40" w:rsidP="00C845F8">
      <w:pPr>
        <w:pStyle w:val="Sinespaciado"/>
        <w:rPr>
          <w:rFonts w:ascii="Tahoma" w:hAnsi="Tahoma" w:cs="Tahoma"/>
          <w:sz w:val="20"/>
          <w:szCs w:val="20"/>
        </w:rPr>
      </w:pPr>
    </w:p>
    <w:p w:rsidR="00C73708" w:rsidRPr="00CB02A3" w:rsidRDefault="00C73708" w:rsidP="00C845F8">
      <w:pPr>
        <w:spacing w:after="0" w:line="240" w:lineRule="auto"/>
        <w:ind w:left="360"/>
        <w:jc w:val="center"/>
        <w:rPr>
          <w:rFonts w:ascii="Tahoma" w:hAnsi="Tahoma" w:cs="Tahoma"/>
          <w:b/>
          <w:sz w:val="24"/>
          <w:szCs w:val="24"/>
        </w:rPr>
      </w:pPr>
      <w:r w:rsidRPr="00CB02A3">
        <w:rPr>
          <w:rFonts w:ascii="Tahoma" w:hAnsi="Tahoma" w:cs="Tahoma"/>
          <w:b/>
          <w:sz w:val="24"/>
          <w:szCs w:val="24"/>
        </w:rPr>
        <w:t>ANA LUCÍA CAICEDO CALDERÓN</w:t>
      </w:r>
    </w:p>
    <w:p w:rsidR="00841083" w:rsidRPr="00CB02A3" w:rsidRDefault="00841083" w:rsidP="00C845F8">
      <w:pPr>
        <w:pStyle w:val="Sinespaciado"/>
        <w:rPr>
          <w:rFonts w:ascii="Tahoma" w:hAnsi="Tahoma" w:cs="Tahoma"/>
          <w:sz w:val="20"/>
          <w:szCs w:val="20"/>
        </w:rPr>
      </w:pPr>
    </w:p>
    <w:p w:rsidR="00841083" w:rsidRDefault="00841083" w:rsidP="00C845F8">
      <w:pPr>
        <w:pStyle w:val="Sinespaciado"/>
        <w:rPr>
          <w:rFonts w:ascii="Tahoma" w:hAnsi="Tahoma" w:cs="Tahoma"/>
          <w:sz w:val="20"/>
          <w:szCs w:val="20"/>
        </w:rPr>
      </w:pPr>
    </w:p>
    <w:p w:rsidR="002F4B3F" w:rsidRDefault="002F4B3F" w:rsidP="00C845F8">
      <w:pPr>
        <w:pStyle w:val="Sinespaciado"/>
        <w:rPr>
          <w:rFonts w:ascii="Tahoma" w:hAnsi="Tahoma" w:cs="Tahoma"/>
          <w:sz w:val="20"/>
          <w:szCs w:val="20"/>
        </w:rPr>
      </w:pPr>
    </w:p>
    <w:p w:rsidR="002F4B3F" w:rsidRDefault="002F4B3F" w:rsidP="00C845F8">
      <w:pPr>
        <w:pStyle w:val="Sinespaciado"/>
        <w:rPr>
          <w:rFonts w:ascii="Tahoma" w:hAnsi="Tahoma" w:cs="Tahoma"/>
          <w:sz w:val="20"/>
          <w:szCs w:val="20"/>
        </w:rPr>
      </w:pPr>
    </w:p>
    <w:p w:rsidR="006A1C40" w:rsidRDefault="006A1C40" w:rsidP="00C845F8">
      <w:pPr>
        <w:pStyle w:val="Sinespaciado"/>
        <w:rPr>
          <w:rFonts w:ascii="Tahoma" w:hAnsi="Tahoma" w:cs="Tahoma"/>
          <w:sz w:val="20"/>
          <w:szCs w:val="20"/>
        </w:rPr>
      </w:pPr>
    </w:p>
    <w:p w:rsidR="00C73708" w:rsidRPr="00CB02A3" w:rsidRDefault="00C73708" w:rsidP="00C845F8">
      <w:pPr>
        <w:pStyle w:val="Sinespaciado"/>
        <w:rPr>
          <w:rFonts w:ascii="Tahoma" w:hAnsi="Tahoma" w:cs="Tahoma"/>
          <w:sz w:val="20"/>
          <w:szCs w:val="20"/>
        </w:rPr>
      </w:pPr>
    </w:p>
    <w:p w:rsidR="00C73708" w:rsidRPr="00CB02A3" w:rsidRDefault="005774C6" w:rsidP="00B52B7A">
      <w:pPr>
        <w:tabs>
          <w:tab w:val="left" w:pos="3960"/>
        </w:tabs>
        <w:spacing w:after="0" w:line="240" w:lineRule="auto"/>
        <w:jc w:val="both"/>
        <w:rPr>
          <w:rFonts w:ascii="Tahoma" w:hAnsi="Tahoma" w:cs="Tahoma"/>
          <w:b/>
          <w:sz w:val="24"/>
          <w:szCs w:val="24"/>
        </w:rPr>
      </w:pPr>
      <w:r w:rsidRPr="00CB02A3">
        <w:rPr>
          <w:rFonts w:ascii="Tahoma" w:hAnsi="Tahoma" w:cs="Tahoma"/>
          <w:b/>
          <w:sz w:val="24"/>
          <w:szCs w:val="24"/>
        </w:rPr>
        <w:t xml:space="preserve">OLGA LUCÍA HOYOS SEPULVEDA </w:t>
      </w:r>
      <w:r w:rsidR="00B52B7A">
        <w:rPr>
          <w:rFonts w:ascii="Tahoma" w:hAnsi="Tahoma" w:cs="Tahoma"/>
          <w:b/>
          <w:sz w:val="24"/>
          <w:szCs w:val="24"/>
        </w:rPr>
        <w:t xml:space="preserve">                 </w:t>
      </w:r>
      <w:r w:rsidR="00C73708" w:rsidRPr="00CB02A3">
        <w:rPr>
          <w:rFonts w:ascii="Tahoma" w:hAnsi="Tahoma" w:cs="Tahoma"/>
          <w:b/>
          <w:sz w:val="24"/>
          <w:szCs w:val="24"/>
        </w:rPr>
        <w:t>JULIO C</w:t>
      </w:r>
      <w:r w:rsidR="00931072" w:rsidRPr="00CB02A3">
        <w:rPr>
          <w:rFonts w:ascii="Tahoma" w:hAnsi="Tahoma" w:cs="Tahoma"/>
          <w:b/>
          <w:sz w:val="24"/>
          <w:szCs w:val="24"/>
        </w:rPr>
        <w:t>É</w:t>
      </w:r>
      <w:r w:rsidR="00B52B7A">
        <w:rPr>
          <w:rFonts w:ascii="Tahoma" w:hAnsi="Tahoma" w:cs="Tahoma"/>
          <w:b/>
          <w:sz w:val="24"/>
          <w:szCs w:val="24"/>
        </w:rPr>
        <w:t>SAR SALAZAR MUÑOZ</w:t>
      </w:r>
    </w:p>
    <w:p w:rsidR="00451993" w:rsidRPr="002F4B3F" w:rsidRDefault="00F30058" w:rsidP="00B52B7A">
      <w:pPr>
        <w:pStyle w:val="Sinespaciado"/>
        <w:rPr>
          <w:rFonts w:ascii="Tahoma" w:hAnsi="Tahoma" w:cs="Tahoma"/>
        </w:rPr>
      </w:pPr>
      <w:r>
        <w:rPr>
          <w:rFonts w:ascii="Tahoma" w:hAnsi="Tahoma" w:cs="Tahoma"/>
          <w:sz w:val="24"/>
          <w:szCs w:val="24"/>
        </w:rPr>
        <w:t xml:space="preserve">  </w:t>
      </w:r>
      <w:r w:rsidR="00B52B7A">
        <w:rPr>
          <w:rFonts w:ascii="Tahoma" w:hAnsi="Tahoma" w:cs="Tahoma"/>
          <w:sz w:val="24"/>
          <w:szCs w:val="24"/>
        </w:rPr>
        <w:t xml:space="preserve"> </w:t>
      </w:r>
      <w:r>
        <w:rPr>
          <w:rFonts w:ascii="Tahoma" w:hAnsi="Tahoma" w:cs="Tahoma"/>
          <w:sz w:val="24"/>
          <w:szCs w:val="24"/>
        </w:rPr>
        <w:t xml:space="preserve"> </w:t>
      </w:r>
      <w:r w:rsidR="002F4B3F">
        <w:rPr>
          <w:rFonts w:ascii="Tahoma" w:hAnsi="Tahoma" w:cs="Tahoma"/>
          <w:sz w:val="24"/>
          <w:szCs w:val="24"/>
        </w:rPr>
        <w:t xml:space="preserve">            </w:t>
      </w:r>
      <w:r>
        <w:rPr>
          <w:rFonts w:ascii="Tahoma" w:hAnsi="Tahoma" w:cs="Tahoma"/>
          <w:sz w:val="24"/>
          <w:szCs w:val="24"/>
        </w:rPr>
        <w:t xml:space="preserve"> </w:t>
      </w:r>
      <w:r w:rsidR="005774C6" w:rsidRPr="00CB02A3">
        <w:rPr>
          <w:rFonts w:ascii="Tahoma" w:hAnsi="Tahoma" w:cs="Tahoma"/>
          <w:sz w:val="24"/>
          <w:szCs w:val="24"/>
        </w:rPr>
        <w:t>Magistrad</w:t>
      </w:r>
      <w:r w:rsidR="005774C6">
        <w:rPr>
          <w:rFonts w:ascii="Tahoma" w:hAnsi="Tahoma" w:cs="Tahoma"/>
          <w:sz w:val="24"/>
          <w:szCs w:val="24"/>
        </w:rPr>
        <w:t xml:space="preserve">a          </w:t>
      </w:r>
      <w:r w:rsidR="002F4B3F">
        <w:rPr>
          <w:rFonts w:ascii="Tahoma" w:hAnsi="Tahoma" w:cs="Tahoma"/>
          <w:sz w:val="24"/>
          <w:szCs w:val="24"/>
        </w:rPr>
        <w:t xml:space="preserve">         </w:t>
      </w:r>
      <w:r w:rsidR="005774C6">
        <w:rPr>
          <w:rFonts w:ascii="Tahoma" w:hAnsi="Tahoma" w:cs="Tahoma"/>
          <w:sz w:val="24"/>
          <w:szCs w:val="24"/>
        </w:rPr>
        <w:t xml:space="preserve">                    </w:t>
      </w:r>
      <w:r>
        <w:rPr>
          <w:rFonts w:ascii="Tahoma" w:hAnsi="Tahoma" w:cs="Tahoma"/>
          <w:sz w:val="24"/>
          <w:szCs w:val="24"/>
        </w:rPr>
        <w:t xml:space="preserve">               </w:t>
      </w:r>
      <w:r w:rsidR="005774C6" w:rsidRPr="005774C6">
        <w:rPr>
          <w:rFonts w:ascii="Tahoma" w:hAnsi="Tahoma" w:cs="Tahoma"/>
          <w:sz w:val="24"/>
          <w:szCs w:val="24"/>
        </w:rPr>
        <w:t xml:space="preserve"> </w:t>
      </w:r>
      <w:r w:rsidR="005774C6" w:rsidRPr="00CB02A3">
        <w:rPr>
          <w:rFonts w:ascii="Tahoma" w:hAnsi="Tahoma" w:cs="Tahoma"/>
          <w:sz w:val="24"/>
          <w:szCs w:val="24"/>
        </w:rPr>
        <w:t>Magistrado</w:t>
      </w:r>
    </w:p>
    <w:sectPr w:rsidR="00451993" w:rsidRPr="002F4B3F" w:rsidSect="00B52B7A">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23" w:rsidRDefault="00510E23" w:rsidP="00C73708">
      <w:pPr>
        <w:spacing w:after="0" w:line="240" w:lineRule="auto"/>
      </w:pPr>
      <w:r>
        <w:separator/>
      </w:r>
    </w:p>
  </w:endnote>
  <w:endnote w:type="continuationSeparator" w:id="0">
    <w:p w:rsidR="00510E23" w:rsidRDefault="00510E2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9D" w:rsidRDefault="00AA0A9D">
    <w:pPr>
      <w:pStyle w:val="Piedepgina"/>
      <w:jc w:val="right"/>
    </w:pPr>
  </w:p>
  <w:p w:rsidR="00AA0A9D" w:rsidRDefault="00AA0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23" w:rsidRDefault="00510E23" w:rsidP="00C73708">
      <w:pPr>
        <w:spacing w:after="0" w:line="240" w:lineRule="auto"/>
      </w:pPr>
      <w:r>
        <w:separator/>
      </w:r>
    </w:p>
  </w:footnote>
  <w:footnote w:type="continuationSeparator" w:id="0">
    <w:p w:rsidR="00510E23" w:rsidRDefault="00510E23"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9D" w:rsidRDefault="00AA0A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0A9D" w:rsidRDefault="00AA0A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9D" w:rsidRPr="00B52B7A" w:rsidRDefault="00AA0A9D">
    <w:pPr>
      <w:pStyle w:val="Encabezado"/>
      <w:framePr w:wrap="around" w:vAnchor="text" w:hAnchor="margin" w:xAlign="right" w:y="1"/>
      <w:rPr>
        <w:rStyle w:val="Nmerodepgina"/>
        <w:rFonts w:ascii="Arial" w:hAnsi="Arial" w:cs="Arial"/>
        <w:sz w:val="18"/>
        <w:szCs w:val="18"/>
      </w:rPr>
    </w:pPr>
    <w:r w:rsidRPr="00B52B7A">
      <w:rPr>
        <w:rStyle w:val="Nmerodepgina"/>
        <w:rFonts w:ascii="Arial" w:hAnsi="Arial" w:cs="Arial"/>
        <w:sz w:val="18"/>
        <w:szCs w:val="18"/>
      </w:rPr>
      <w:fldChar w:fldCharType="begin"/>
    </w:r>
    <w:r w:rsidRPr="00B52B7A">
      <w:rPr>
        <w:rStyle w:val="Nmerodepgina"/>
        <w:rFonts w:ascii="Arial" w:hAnsi="Arial" w:cs="Arial"/>
        <w:sz w:val="18"/>
        <w:szCs w:val="18"/>
      </w:rPr>
      <w:instrText xml:space="preserve">PAGE  </w:instrText>
    </w:r>
    <w:r w:rsidRPr="00B52B7A">
      <w:rPr>
        <w:rStyle w:val="Nmerodepgina"/>
        <w:rFonts w:ascii="Arial" w:hAnsi="Arial" w:cs="Arial"/>
        <w:sz w:val="18"/>
        <w:szCs w:val="18"/>
      </w:rPr>
      <w:fldChar w:fldCharType="separate"/>
    </w:r>
    <w:r w:rsidR="0056356E">
      <w:rPr>
        <w:rStyle w:val="Nmerodepgina"/>
        <w:rFonts w:ascii="Arial" w:hAnsi="Arial" w:cs="Arial"/>
        <w:noProof/>
        <w:sz w:val="18"/>
        <w:szCs w:val="18"/>
      </w:rPr>
      <w:t>7</w:t>
    </w:r>
    <w:r w:rsidRPr="00B52B7A">
      <w:rPr>
        <w:rStyle w:val="Nmerodepgina"/>
        <w:rFonts w:ascii="Arial" w:hAnsi="Arial" w:cs="Arial"/>
        <w:sz w:val="18"/>
        <w:szCs w:val="18"/>
      </w:rPr>
      <w:fldChar w:fldCharType="end"/>
    </w:r>
  </w:p>
  <w:p w:rsidR="00AA0A9D" w:rsidRPr="00B52B7A" w:rsidRDefault="00AA0A9D" w:rsidP="001006C1">
    <w:pPr>
      <w:pStyle w:val="Sinespaciado"/>
      <w:rPr>
        <w:rFonts w:ascii="Arial" w:hAnsi="Arial" w:cs="Arial"/>
        <w:sz w:val="18"/>
        <w:szCs w:val="18"/>
      </w:rPr>
    </w:pPr>
    <w:r w:rsidRPr="00B52B7A">
      <w:rPr>
        <w:rFonts w:ascii="Arial" w:hAnsi="Arial" w:cs="Arial"/>
        <w:sz w:val="18"/>
        <w:szCs w:val="18"/>
      </w:rPr>
      <w:t>Radicación No.:</w:t>
    </w:r>
    <w:r w:rsidR="00962EDD">
      <w:rPr>
        <w:rFonts w:ascii="Arial" w:hAnsi="Arial" w:cs="Arial"/>
        <w:sz w:val="18"/>
        <w:szCs w:val="18"/>
      </w:rPr>
      <w:t xml:space="preserve"> </w:t>
    </w:r>
    <w:r w:rsidR="00962EDD">
      <w:rPr>
        <w:rFonts w:ascii="Arial" w:hAnsi="Arial" w:cs="Arial"/>
        <w:sz w:val="18"/>
        <w:szCs w:val="18"/>
      </w:rPr>
      <w:tab/>
    </w:r>
    <w:r w:rsidRPr="00B52B7A">
      <w:rPr>
        <w:rFonts w:ascii="Arial" w:hAnsi="Arial" w:cs="Arial"/>
        <w:sz w:val="18"/>
        <w:szCs w:val="18"/>
      </w:rPr>
      <w:t>66-594-31-89-001-2019-00003-01</w:t>
    </w:r>
  </w:p>
  <w:p w:rsidR="00AA0A9D" w:rsidRPr="00B52B7A" w:rsidRDefault="00AA0A9D" w:rsidP="001006C1">
    <w:pPr>
      <w:pStyle w:val="Sinespaciado"/>
      <w:rPr>
        <w:rFonts w:ascii="Arial" w:hAnsi="Arial" w:cs="Arial"/>
        <w:sz w:val="18"/>
        <w:szCs w:val="18"/>
      </w:rPr>
    </w:pPr>
    <w:r w:rsidRPr="00B52B7A">
      <w:rPr>
        <w:rFonts w:ascii="Arial" w:hAnsi="Arial" w:cs="Arial"/>
        <w:sz w:val="18"/>
        <w:szCs w:val="18"/>
      </w:rPr>
      <w:t>Accionante:</w:t>
    </w:r>
    <w:r w:rsidRPr="00B52B7A">
      <w:rPr>
        <w:rFonts w:ascii="Arial" w:hAnsi="Arial" w:cs="Arial"/>
        <w:sz w:val="18"/>
        <w:szCs w:val="18"/>
      </w:rPr>
      <w:tab/>
      <w:t>Dora Lilia Ríos Pulgarín</w:t>
    </w:r>
  </w:p>
  <w:p w:rsidR="00AA0A9D" w:rsidRPr="00B52B7A" w:rsidRDefault="00AA0A9D" w:rsidP="001006C1">
    <w:pPr>
      <w:pStyle w:val="Sinespaciado"/>
      <w:rPr>
        <w:rFonts w:ascii="Arial" w:hAnsi="Arial" w:cs="Arial"/>
        <w:sz w:val="18"/>
        <w:szCs w:val="18"/>
      </w:rPr>
    </w:pPr>
    <w:r w:rsidRPr="00B52B7A">
      <w:rPr>
        <w:rFonts w:ascii="Arial" w:hAnsi="Arial" w:cs="Arial"/>
        <w:sz w:val="18"/>
        <w:szCs w:val="18"/>
      </w:rPr>
      <w:t>Accionado:</w:t>
    </w:r>
    <w:r w:rsidRPr="00B52B7A">
      <w:rPr>
        <w:rFonts w:ascii="Arial" w:hAnsi="Arial" w:cs="Arial"/>
        <w:sz w:val="18"/>
        <w:szCs w:val="18"/>
      </w:rPr>
      <w:tab/>
      <w:t>Fondo de Adaptación y otros</w:t>
    </w:r>
  </w:p>
  <w:p w:rsidR="00AA0A9D" w:rsidRPr="003D0AE9" w:rsidRDefault="00AA0A9D" w:rsidP="001006C1">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0551E7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11B3787"/>
    <w:multiLevelType w:val="hybridMultilevel"/>
    <w:tmpl w:val="0C9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0F6B"/>
    <w:rsid w:val="000021F4"/>
    <w:rsid w:val="00002609"/>
    <w:rsid w:val="000034BB"/>
    <w:rsid w:val="0000397E"/>
    <w:rsid w:val="00010EE0"/>
    <w:rsid w:val="00013D97"/>
    <w:rsid w:val="000150D0"/>
    <w:rsid w:val="00021D6A"/>
    <w:rsid w:val="000233E1"/>
    <w:rsid w:val="00023D93"/>
    <w:rsid w:val="000241F6"/>
    <w:rsid w:val="00025A12"/>
    <w:rsid w:val="000328E8"/>
    <w:rsid w:val="0003295D"/>
    <w:rsid w:val="00033979"/>
    <w:rsid w:val="00040806"/>
    <w:rsid w:val="000410B8"/>
    <w:rsid w:val="00041C02"/>
    <w:rsid w:val="00042988"/>
    <w:rsid w:val="00042D83"/>
    <w:rsid w:val="00054429"/>
    <w:rsid w:val="000569D4"/>
    <w:rsid w:val="00061CA4"/>
    <w:rsid w:val="00062341"/>
    <w:rsid w:val="000641BB"/>
    <w:rsid w:val="00066876"/>
    <w:rsid w:val="00067D3E"/>
    <w:rsid w:val="00071A0D"/>
    <w:rsid w:val="00074108"/>
    <w:rsid w:val="00075EA0"/>
    <w:rsid w:val="00077791"/>
    <w:rsid w:val="0008222F"/>
    <w:rsid w:val="000866C1"/>
    <w:rsid w:val="00087084"/>
    <w:rsid w:val="000947BF"/>
    <w:rsid w:val="000A03FE"/>
    <w:rsid w:val="000A1D8A"/>
    <w:rsid w:val="000B3885"/>
    <w:rsid w:val="000B3C8B"/>
    <w:rsid w:val="000B41F8"/>
    <w:rsid w:val="000C1704"/>
    <w:rsid w:val="000C18A7"/>
    <w:rsid w:val="000C4438"/>
    <w:rsid w:val="000C59C3"/>
    <w:rsid w:val="000C6101"/>
    <w:rsid w:val="000C736D"/>
    <w:rsid w:val="000C7FA7"/>
    <w:rsid w:val="000D1250"/>
    <w:rsid w:val="000D55D2"/>
    <w:rsid w:val="000D614F"/>
    <w:rsid w:val="000D7350"/>
    <w:rsid w:val="000E029F"/>
    <w:rsid w:val="000E31A7"/>
    <w:rsid w:val="000E45B6"/>
    <w:rsid w:val="000E571D"/>
    <w:rsid w:val="000F3A95"/>
    <w:rsid w:val="000F4DB7"/>
    <w:rsid w:val="00100513"/>
    <w:rsid w:val="001006C1"/>
    <w:rsid w:val="00101C9C"/>
    <w:rsid w:val="00102075"/>
    <w:rsid w:val="00103ED2"/>
    <w:rsid w:val="00104F9E"/>
    <w:rsid w:val="00105148"/>
    <w:rsid w:val="00111661"/>
    <w:rsid w:val="00113F6B"/>
    <w:rsid w:val="0011631D"/>
    <w:rsid w:val="001211D1"/>
    <w:rsid w:val="00121AF3"/>
    <w:rsid w:val="0013057C"/>
    <w:rsid w:val="00131FAF"/>
    <w:rsid w:val="00132CDF"/>
    <w:rsid w:val="0013550E"/>
    <w:rsid w:val="00136A23"/>
    <w:rsid w:val="00142437"/>
    <w:rsid w:val="00142CF0"/>
    <w:rsid w:val="001436DC"/>
    <w:rsid w:val="001446FD"/>
    <w:rsid w:val="00144D32"/>
    <w:rsid w:val="00145152"/>
    <w:rsid w:val="00145D7F"/>
    <w:rsid w:val="001463B7"/>
    <w:rsid w:val="00150591"/>
    <w:rsid w:val="00150C30"/>
    <w:rsid w:val="00155475"/>
    <w:rsid w:val="001562C6"/>
    <w:rsid w:val="00157104"/>
    <w:rsid w:val="00160120"/>
    <w:rsid w:val="00160FF4"/>
    <w:rsid w:val="001615EE"/>
    <w:rsid w:val="00166616"/>
    <w:rsid w:val="0017254B"/>
    <w:rsid w:val="00172D14"/>
    <w:rsid w:val="00174AB7"/>
    <w:rsid w:val="001811A0"/>
    <w:rsid w:val="0018364B"/>
    <w:rsid w:val="00183978"/>
    <w:rsid w:val="00185242"/>
    <w:rsid w:val="00185A70"/>
    <w:rsid w:val="00185E14"/>
    <w:rsid w:val="00192FD0"/>
    <w:rsid w:val="001930D9"/>
    <w:rsid w:val="001942D1"/>
    <w:rsid w:val="001943BA"/>
    <w:rsid w:val="001952D6"/>
    <w:rsid w:val="001973DF"/>
    <w:rsid w:val="001A02AF"/>
    <w:rsid w:val="001A2B7F"/>
    <w:rsid w:val="001A36A7"/>
    <w:rsid w:val="001A6F6D"/>
    <w:rsid w:val="001B0B66"/>
    <w:rsid w:val="001B117E"/>
    <w:rsid w:val="001B3443"/>
    <w:rsid w:val="001B471B"/>
    <w:rsid w:val="001B47DA"/>
    <w:rsid w:val="001B4E58"/>
    <w:rsid w:val="001B5CCB"/>
    <w:rsid w:val="001B67DD"/>
    <w:rsid w:val="001B75E6"/>
    <w:rsid w:val="001C083D"/>
    <w:rsid w:val="001C169C"/>
    <w:rsid w:val="001C2DED"/>
    <w:rsid w:val="001D2192"/>
    <w:rsid w:val="001D4CBD"/>
    <w:rsid w:val="001D5433"/>
    <w:rsid w:val="001D5442"/>
    <w:rsid w:val="001D635B"/>
    <w:rsid w:val="001E1CCD"/>
    <w:rsid w:val="001E4947"/>
    <w:rsid w:val="001E4DD9"/>
    <w:rsid w:val="001E7BC8"/>
    <w:rsid w:val="001F1418"/>
    <w:rsid w:val="001F19DD"/>
    <w:rsid w:val="001F4684"/>
    <w:rsid w:val="001F4B9D"/>
    <w:rsid w:val="001F56F0"/>
    <w:rsid w:val="002007AD"/>
    <w:rsid w:val="0020401D"/>
    <w:rsid w:val="0020464B"/>
    <w:rsid w:val="00205331"/>
    <w:rsid w:val="00210257"/>
    <w:rsid w:val="002106E0"/>
    <w:rsid w:val="00212A6D"/>
    <w:rsid w:val="00213F95"/>
    <w:rsid w:val="00214C36"/>
    <w:rsid w:val="0021592F"/>
    <w:rsid w:val="00215E8F"/>
    <w:rsid w:val="00216361"/>
    <w:rsid w:val="00220FCF"/>
    <w:rsid w:val="0022360B"/>
    <w:rsid w:val="00224A46"/>
    <w:rsid w:val="00230EED"/>
    <w:rsid w:val="0023125A"/>
    <w:rsid w:val="00231938"/>
    <w:rsid w:val="00233050"/>
    <w:rsid w:val="00233E08"/>
    <w:rsid w:val="00235D72"/>
    <w:rsid w:val="00236A62"/>
    <w:rsid w:val="002419DE"/>
    <w:rsid w:val="00243184"/>
    <w:rsid w:val="002431EA"/>
    <w:rsid w:val="002509AA"/>
    <w:rsid w:val="00251B9A"/>
    <w:rsid w:val="00251FB3"/>
    <w:rsid w:val="00252343"/>
    <w:rsid w:val="00252A15"/>
    <w:rsid w:val="00253285"/>
    <w:rsid w:val="00254101"/>
    <w:rsid w:val="002552D3"/>
    <w:rsid w:val="002565FB"/>
    <w:rsid w:val="00256E11"/>
    <w:rsid w:val="00257326"/>
    <w:rsid w:val="0026279F"/>
    <w:rsid w:val="00262BC7"/>
    <w:rsid w:val="00263913"/>
    <w:rsid w:val="00264997"/>
    <w:rsid w:val="00264C90"/>
    <w:rsid w:val="00265085"/>
    <w:rsid w:val="00265796"/>
    <w:rsid w:val="00266C22"/>
    <w:rsid w:val="002701CF"/>
    <w:rsid w:val="00276907"/>
    <w:rsid w:val="00280F89"/>
    <w:rsid w:val="00282F6D"/>
    <w:rsid w:val="00283192"/>
    <w:rsid w:val="0028567E"/>
    <w:rsid w:val="002865BB"/>
    <w:rsid w:val="00287290"/>
    <w:rsid w:val="00293597"/>
    <w:rsid w:val="00294317"/>
    <w:rsid w:val="00295C96"/>
    <w:rsid w:val="00295F81"/>
    <w:rsid w:val="00296502"/>
    <w:rsid w:val="002A0586"/>
    <w:rsid w:val="002A0A90"/>
    <w:rsid w:val="002A3009"/>
    <w:rsid w:val="002A3A53"/>
    <w:rsid w:val="002A6241"/>
    <w:rsid w:val="002B0127"/>
    <w:rsid w:val="002B2FC2"/>
    <w:rsid w:val="002B3D6F"/>
    <w:rsid w:val="002B6629"/>
    <w:rsid w:val="002B6B5B"/>
    <w:rsid w:val="002B7371"/>
    <w:rsid w:val="002C539F"/>
    <w:rsid w:val="002D2EF9"/>
    <w:rsid w:val="002D36E7"/>
    <w:rsid w:val="002D3AF9"/>
    <w:rsid w:val="002D58CF"/>
    <w:rsid w:val="002D78D0"/>
    <w:rsid w:val="002D7FD4"/>
    <w:rsid w:val="002E154A"/>
    <w:rsid w:val="002E2A6E"/>
    <w:rsid w:val="002E79BE"/>
    <w:rsid w:val="002F2FAC"/>
    <w:rsid w:val="002F4B3F"/>
    <w:rsid w:val="002F5D54"/>
    <w:rsid w:val="002F6C76"/>
    <w:rsid w:val="002F7C5B"/>
    <w:rsid w:val="003014DE"/>
    <w:rsid w:val="0030170C"/>
    <w:rsid w:val="00301C45"/>
    <w:rsid w:val="0030317E"/>
    <w:rsid w:val="003076CE"/>
    <w:rsid w:val="00307C57"/>
    <w:rsid w:val="0031199D"/>
    <w:rsid w:val="003119F9"/>
    <w:rsid w:val="00311A74"/>
    <w:rsid w:val="00311F8C"/>
    <w:rsid w:val="00312CF9"/>
    <w:rsid w:val="0031308F"/>
    <w:rsid w:val="00313E81"/>
    <w:rsid w:val="00317693"/>
    <w:rsid w:val="00320F3B"/>
    <w:rsid w:val="00321234"/>
    <w:rsid w:val="00321AD7"/>
    <w:rsid w:val="0032256D"/>
    <w:rsid w:val="0032315D"/>
    <w:rsid w:val="003253B0"/>
    <w:rsid w:val="00325659"/>
    <w:rsid w:val="00326933"/>
    <w:rsid w:val="00327E3D"/>
    <w:rsid w:val="00330569"/>
    <w:rsid w:val="00333506"/>
    <w:rsid w:val="00335114"/>
    <w:rsid w:val="00342219"/>
    <w:rsid w:val="0034253F"/>
    <w:rsid w:val="003445B5"/>
    <w:rsid w:val="00345348"/>
    <w:rsid w:val="00352D14"/>
    <w:rsid w:val="003545E9"/>
    <w:rsid w:val="00354C84"/>
    <w:rsid w:val="0036203C"/>
    <w:rsid w:val="003620ED"/>
    <w:rsid w:val="00362704"/>
    <w:rsid w:val="00362FA5"/>
    <w:rsid w:val="00364436"/>
    <w:rsid w:val="00364C12"/>
    <w:rsid w:val="00370DD9"/>
    <w:rsid w:val="003718EF"/>
    <w:rsid w:val="00375744"/>
    <w:rsid w:val="00377C9F"/>
    <w:rsid w:val="00377F1D"/>
    <w:rsid w:val="00383F6D"/>
    <w:rsid w:val="00384AE8"/>
    <w:rsid w:val="00385840"/>
    <w:rsid w:val="0038622B"/>
    <w:rsid w:val="0038649A"/>
    <w:rsid w:val="00390416"/>
    <w:rsid w:val="00393A37"/>
    <w:rsid w:val="003945DD"/>
    <w:rsid w:val="00397021"/>
    <w:rsid w:val="003B357A"/>
    <w:rsid w:val="003B481F"/>
    <w:rsid w:val="003B5809"/>
    <w:rsid w:val="003B6F3F"/>
    <w:rsid w:val="003D0AE9"/>
    <w:rsid w:val="003D1BDA"/>
    <w:rsid w:val="003D3BD8"/>
    <w:rsid w:val="003D569B"/>
    <w:rsid w:val="003D60BD"/>
    <w:rsid w:val="003D6BD0"/>
    <w:rsid w:val="003E15D3"/>
    <w:rsid w:val="003E53F6"/>
    <w:rsid w:val="003E6965"/>
    <w:rsid w:val="003F0617"/>
    <w:rsid w:val="003F1043"/>
    <w:rsid w:val="003F1077"/>
    <w:rsid w:val="003F1B97"/>
    <w:rsid w:val="0040038F"/>
    <w:rsid w:val="00401C19"/>
    <w:rsid w:val="0040371D"/>
    <w:rsid w:val="0040557C"/>
    <w:rsid w:val="00410CDC"/>
    <w:rsid w:val="004123D8"/>
    <w:rsid w:val="00413413"/>
    <w:rsid w:val="00415B1A"/>
    <w:rsid w:val="00420723"/>
    <w:rsid w:val="00420D4B"/>
    <w:rsid w:val="00423C4B"/>
    <w:rsid w:val="00427BD5"/>
    <w:rsid w:val="004352C9"/>
    <w:rsid w:val="004369D9"/>
    <w:rsid w:val="004426CE"/>
    <w:rsid w:val="0044610E"/>
    <w:rsid w:val="00446A7F"/>
    <w:rsid w:val="004476E1"/>
    <w:rsid w:val="00447DE9"/>
    <w:rsid w:val="00451993"/>
    <w:rsid w:val="00453A64"/>
    <w:rsid w:val="00456A10"/>
    <w:rsid w:val="00457011"/>
    <w:rsid w:val="0046524D"/>
    <w:rsid w:val="00465B91"/>
    <w:rsid w:val="004660A2"/>
    <w:rsid w:val="00470813"/>
    <w:rsid w:val="00474135"/>
    <w:rsid w:val="00474631"/>
    <w:rsid w:val="00475809"/>
    <w:rsid w:val="0047603B"/>
    <w:rsid w:val="00477A66"/>
    <w:rsid w:val="0048315C"/>
    <w:rsid w:val="004836D5"/>
    <w:rsid w:val="004846D2"/>
    <w:rsid w:val="00484D63"/>
    <w:rsid w:val="00485CAC"/>
    <w:rsid w:val="00486CA5"/>
    <w:rsid w:val="00492CC2"/>
    <w:rsid w:val="004937B0"/>
    <w:rsid w:val="00495109"/>
    <w:rsid w:val="004977D0"/>
    <w:rsid w:val="004A078E"/>
    <w:rsid w:val="004A199A"/>
    <w:rsid w:val="004A28DE"/>
    <w:rsid w:val="004A47F4"/>
    <w:rsid w:val="004A5734"/>
    <w:rsid w:val="004A6392"/>
    <w:rsid w:val="004A7DB7"/>
    <w:rsid w:val="004B0E16"/>
    <w:rsid w:val="004B277C"/>
    <w:rsid w:val="004B3B4E"/>
    <w:rsid w:val="004B4A59"/>
    <w:rsid w:val="004B4E76"/>
    <w:rsid w:val="004B6FF3"/>
    <w:rsid w:val="004C343D"/>
    <w:rsid w:val="004C766A"/>
    <w:rsid w:val="004D2F2C"/>
    <w:rsid w:val="004D3ABA"/>
    <w:rsid w:val="004D61DE"/>
    <w:rsid w:val="004D67E9"/>
    <w:rsid w:val="004D7724"/>
    <w:rsid w:val="004D7934"/>
    <w:rsid w:val="004E38D3"/>
    <w:rsid w:val="004F043C"/>
    <w:rsid w:val="004F2739"/>
    <w:rsid w:val="004F6ABD"/>
    <w:rsid w:val="005017A4"/>
    <w:rsid w:val="0050747F"/>
    <w:rsid w:val="00510E23"/>
    <w:rsid w:val="005117AA"/>
    <w:rsid w:val="005125DC"/>
    <w:rsid w:val="005129FC"/>
    <w:rsid w:val="00512BAA"/>
    <w:rsid w:val="005133A8"/>
    <w:rsid w:val="005139A8"/>
    <w:rsid w:val="00524AF0"/>
    <w:rsid w:val="005269D5"/>
    <w:rsid w:val="0053168D"/>
    <w:rsid w:val="0053204F"/>
    <w:rsid w:val="005341DC"/>
    <w:rsid w:val="005379DD"/>
    <w:rsid w:val="005410B6"/>
    <w:rsid w:val="00542231"/>
    <w:rsid w:val="00543975"/>
    <w:rsid w:val="00544EF6"/>
    <w:rsid w:val="00544F99"/>
    <w:rsid w:val="00546F8D"/>
    <w:rsid w:val="00547E6B"/>
    <w:rsid w:val="00551014"/>
    <w:rsid w:val="00553376"/>
    <w:rsid w:val="00555811"/>
    <w:rsid w:val="00556799"/>
    <w:rsid w:val="0056106F"/>
    <w:rsid w:val="00562CC5"/>
    <w:rsid w:val="0056356E"/>
    <w:rsid w:val="00567A07"/>
    <w:rsid w:val="00576C6A"/>
    <w:rsid w:val="00576DAD"/>
    <w:rsid w:val="005774C6"/>
    <w:rsid w:val="00577535"/>
    <w:rsid w:val="00580EE1"/>
    <w:rsid w:val="00582404"/>
    <w:rsid w:val="00586000"/>
    <w:rsid w:val="00590282"/>
    <w:rsid w:val="0059063F"/>
    <w:rsid w:val="00590673"/>
    <w:rsid w:val="00590B8E"/>
    <w:rsid w:val="00592F38"/>
    <w:rsid w:val="005933AE"/>
    <w:rsid w:val="005933BA"/>
    <w:rsid w:val="00595650"/>
    <w:rsid w:val="00595825"/>
    <w:rsid w:val="005A121C"/>
    <w:rsid w:val="005A245A"/>
    <w:rsid w:val="005A4DA1"/>
    <w:rsid w:val="005A73F0"/>
    <w:rsid w:val="005B412F"/>
    <w:rsid w:val="005B7330"/>
    <w:rsid w:val="005B7410"/>
    <w:rsid w:val="005C2314"/>
    <w:rsid w:val="005C26B3"/>
    <w:rsid w:val="005C4820"/>
    <w:rsid w:val="005D0698"/>
    <w:rsid w:val="005E1687"/>
    <w:rsid w:val="005E20F5"/>
    <w:rsid w:val="005E50F2"/>
    <w:rsid w:val="005E538F"/>
    <w:rsid w:val="005E5B9E"/>
    <w:rsid w:val="005E6156"/>
    <w:rsid w:val="005E6AA6"/>
    <w:rsid w:val="005F02E1"/>
    <w:rsid w:val="005F0DE0"/>
    <w:rsid w:val="005F1AF9"/>
    <w:rsid w:val="005F2715"/>
    <w:rsid w:val="005F3478"/>
    <w:rsid w:val="005F4C8A"/>
    <w:rsid w:val="005F5211"/>
    <w:rsid w:val="005F58A6"/>
    <w:rsid w:val="005F5AAA"/>
    <w:rsid w:val="005F7C03"/>
    <w:rsid w:val="00601C7A"/>
    <w:rsid w:val="00603DB6"/>
    <w:rsid w:val="00603FC4"/>
    <w:rsid w:val="00605E91"/>
    <w:rsid w:val="0061021C"/>
    <w:rsid w:val="00613490"/>
    <w:rsid w:val="006325D4"/>
    <w:rsid w:val="00633751"/>
    <w:rsid w:val="00635C8B"/>
    <w:rsid w:val="00642504"/>
    <w:rsid w:val="006455D3"/>
    <w:rsid w:val="0064583E"/>
    <w:rsid w:val="006504CE"/>
    <w:rsid w:val="00650E38"/>
    <w:rsid w:val="006515EB"/>
    <w:rsid w:val="00651631"/>
    <w:rsid w:val="00652644"/>
    <w:rsid w:val="00654C7C"/>
    <w:rsid w:val="00657CEB"/>
    <w:rsid w:val="006614CD"/>
    <w:rsid w:val="00663D2B"/>
    <w:rsid w:val="006643EA"/>
    <w:rsid w:val="00664F0F"/>
    <w:rsid w:val="00667724"/>
    <w:rsid w:val="00671582"/>
    <w:rsid w:val="00671779"/>
    <w:rsid w:val="00671ADE"/>
    <w:rsid w:val="00672BCE"/>
    <w:rsid w:val="006749CC"/>
    <w:rsid w:val="0067556C"/>
    <w:rsid w:val="006816C1"/>
    <w:rsid w:val="0068205E"/>
    <w:rsid w:val="00685A2F"/>
    <w:rsid w:val="00691C21"/>
    <w:rsid w:val="006933B5"/>
    <w:rsid w:val="006A09F6"/>
    <w:rsid w:val="006A119C"/>
    <w:rsid w:val="006A19FD"/>
    <w:rsid w:val="006A1C40"/>
    <w:rsid w:val="006B24AB"/>
    <w:rsid w:val="006B3B69"/>
    <w:rsid w:val="006B4FAD"/>
    <w:rsid w:val="006B78BF"/>
    <w:rsid w:val="006C05EA"/>
    <w:rsid w:val="006C0EB5"/>
    <w:rsid w:val="006C234F"/>
    <w:rsid w:val="006C3C81"/>
    <w:rsid w:val="006C4B54"/>
    <w:rsid w:val="006D08E0"/>
    <w:rsid w:val="006D0C01"/>
    <w:rsid w:val="006D1F5A"/>
    <w:rsid w:val="006D3224"/>
    <w:rsid w:val="006D38C6"/>
    <w:rsid w:val="006D532A"/>
    <w:rsid w:val="006D54E7"/>
    <w:rsid w:val="006D5F74"/>
    <w:rsid w:val="006E0F04"/>
    <w:rsid w:val="006E6B4E"/>
    <w:rsid w:val="006F0B94"/>
    <w:rsid w:val="006F43FA"/>
    <w:rsid w:val="006F560A"/>
    <w:rsid w:val="006F5BD9"/>
    <w:rsid w:val="00702484"/>
    <w:rsid w:val="00702FF4"/>
    <w:rsid w:val="007069D3"/>
    <w:rsid w:val="00707373"/>
    <w:rsid w:val="007077E6"/>
    <w:rsid w:val="00714542"/>
    <w:rsid w:val="00726642"/>
    <w:rsid w:val="00731C33"/>
    <w:rsid w:val="00732DF4"/>
    <w:rsid w:val="00733EC6"/>
    <w:rsid w:val="0073451B"/>
    <w:rsid w:val="00736C20"/>
    <w:rsid w:val="007370A7"/>
    <w:rsid w:val="00742C8B"/>
    <w:rsid w:val="0074441E"/>
    <w:rsid w:val="00744CFF"/>
    <w:rsid w:val="00747DD6"/>
    <w:rsid w:val="00750777"/>
    <w:rsid w:val="00750DD7"/>
    <w:rsid w:val="007539AC"/>
    <w:rsid w:val="00760773"/>
    <w:rsid w:val="007634C7"/>
    <w:rsid w:val="00763D7A"/>
    <w:rsid w:val="00766573"/>
    <w:rsid w:val="00772357"/>
    <w:rsid w:val="00772DC4"/>
    <w:rsid w:val="007731A6"/>
    <w:rsid w:val="0078131B"/>
    <w:rsid w:val="007827C4"/>
    <w:rsid w:val="00793999"/>
    <w:rsid w:val="007967AA"/>
    <w:rsid w:val="007A546F"/>
    <w:rsid w:val="007A54D8"/>
    <w:rsid w:val="007A70E9"/>
    <w:rsid w:val="007B08C3"/>
    <w:rsid w:val="007B0CD7"/>
    <w:rsid w:val="007B0EDA"/>
    <w:rsid w:val="007B2511"/>
    <w:rsid w:val="007B276C"/>
    <w:rsid w:val="007B48C9"/>
    <w:rsid w:val="007B5CBC"/>
    <w:rsid w:val="007B6B58"/>
    <w:rsid w:val="007B6C7E"/>
    <w:rsid w:val="007B7C91"/>
    <w:rsid w:val="007C1270"/>
    <w:rsid w:val="007C3437"/>
    <w:rsid w:val="007C4DF9"/>
    <w:rsid w:val="007C69E5"/>
    <w:rsid w:val="007D3A2D"/>
    <w:rsid w:val="007D55DC"/>
    <w:rsid w:val="007E115B"/>
    <w:rsid w:val="007E1931"/>
    <w:rsid w:val="007E2EA7"/>
    <w:rsid w:val="007E50D7"/>
    <w:rsid w:val="007E5A4D"/>
    <w:rsid w:val="007E7AA6"/>
    <w:rsid w:val="007F0878"/>
    <w:rsid w:val="007F5D1E"/>
    <w:rsid w:val="007F66A5"/>
    <w:rsid w:val="007F6C31"/>
    <w:rsid w:val="007F6E3D"/>
    <w:rsid w:val="008016E2"/>
    <w:rsid w:val="00804957"/>
    <w:rsid w:val="00805E29"/>
    <w:rsid w:val="008069B0"/>
    <w:rsid w:val="00807767"/>
    <w:rsid w:val="008077C9"/>
    <w:rsid w:val="00812A73"/>
    <w:rsid w:val="008152B3"/>
    <w:rsid w:val="00817CCB"/>
    <w:rsid w:val="00817CDD"/>
    <w:rsid w:val="008246B0"/>
    <w:rsid w:val="00826313"/>
    <w:rsid w:val="0082646B"/>
    <w:rsid w:val="00827D58"/>
    <w:rsid w:val="00827EA1"/>
    <w:rsid w:val="0083165E"/>
    <w:rsid w:val="0083179D"/>
    <w:rsid w:val="00832E59"/>
    <w:rsid w:val="00836B86"/>
    <w:rsid w:val="0084107A"/>
    <w:rsid w:val="00841083"/>
    <w:rsid w:val="00845545"/>
    <w:rsid w:val="00846DCF"/>
    <w:rsid w:val="0084762B"/>
    <w:rsid w:val="00851B1F"/>
    <w:rsid w:val="00851FA4"/>
    <w:rsid w:val="0085606C"/>
    <w:rsid w:val="00860ECD"/>
    <w:rsid w:val="00864A08"/>
    <w:rsid w:val="008651EC"/>
    <w:rsid w:val="00865976"/>
    <w:rsid w:val="00870F5F"/>
    <w:rsid w:val="00872358"/>
    <w:rsid w:val="008737A2"/>
    <w:rsid w:val="00884231"/>
    <w:rsid w:val="008873E9"/>
    <w:rsid w:val="00892442"/>
    <w:rsid w:val="00893C1F"/>
    <w:rsid w:val="008941E8"/>
    <w:rsid w:val="008A09A4"/>
    <w:rsid w:val="008A150B"/>
    <w:rsid w:val="008A63A7"/>
    <w:rsid w:val="008B4F29"/>
    <w:rsid w:val="008B6443"/>
    <w:rsid w:val="008B7606"/>
    <w:rsid w:val="008C00BD"/>
    <w:rsid w:val="008C039C"/>
    <w:rsid w:val="008C3714"/>
    <w:rsid w:val="008C48A3"/>
    <w:rsid w:val="008C67CB"/>
    <w:rsid w:val="008E237E"/>
    <w:rsid w:val="008E6391"/>
    <w:rsid w:val="008F0BE8"/>
    <w:rsid w:val="008F156E"/>
    <w:rsid w:val="008F5C0D"/>
    <w:rsid w:val="00900506"/>
    <w:rsid w:val="00902A0F"/>
    <w:rsid w:val="00907729"/>
    <w:rsid w:val="00910857"/>
    <w:rsid w:val="00911E08"/>
    <w:rsid w:val="00911FA7"/>
    <w:rsid w:val="00912E42"/>
    <w:rsid w:val="00915C8D"/>
    <w:rsid w:val="00922384"/>
    <w:rsid w:val="00923EE8"/>
    <w:rsid w:val="00931072"/>
    <w:rsid w:val="00933198"/>
    <w:rsid w:val="00933A35"/>
    <w:rsid w:val="009344C1"/>
    <w:rsid w:val="00934C0D"/>
    <w:rsid w:val="00936055"/>
    <w:rsid w:val="0093745A"/>
    <w:rsid w:val="00937F68"/>
    <w:rsid w:val="009404D3"/>
    <w:rsid w:val="00941AA7"/>
    <w:rsid w:val="00943D28"/>
    <w:rsid w:val="00946345"/>
    <w:rsid w:val="00953A6F"/>
    <w:rsid w:val="00953B78"/>
    <w:rsid w:val="00956312"/>
    <w:rsid w:val="00956D21"/>
    <w:rsid w:val="0095764C"/>
    <w:rsid w:val="00957ADD"/>
    <w:rsid w:val="00960AF9"/>
    <w:rsid w:val="00962EDD"/>
    <w:rsid w:val="009675D6"/>
    <w:rsid w:val="00967BB8"/>
    <w:rsid w:val="00970C6C"/>
    <w:rsid w:val="009718B6"/>
    <w:rsid w:val="0097219E"/>
    <w:rsid w:val="009726DD"/>
    <w:rsid w:val="00972823"/>
    <w:rsid w:val="00973293"/>
    <w:rsid w:val="00981E8D"/>
    <w:rsid w:val="00986F97"/>
    <w:rsid w:val="00993484"/>
    <w:rsid w:val="009A1ECF"/>
    <w:rsid w:val="009A3A61"/>
    <w:rsid w:val="009A3D4B"/>
    <w:rsid w:val="009A4392"/>
    <w:rsid w:val="009A6D9B"/>
    <w:rsid w:val="009B23BD"/>
    <w:rsid w:val="009B4DA1"/>
    <w:rsid w:val="009B6D35"/>
    <w:rsid w:val="009C0B8E"/>
    <w:rsid w:val="009C42B6"/>
    <w:rsid w:val="009D02FF"/>
    <w:rsid w:val="009D0417"/>
    <w:rsid w:val="009D5C81"/>
    <w:rsid w:val="009D698B"/>
    <w:rsid w:val="009E141F"/>
    <w:rsid w:val="009E18D7"/>
    <w:rsid w:val="009E6E5D"/>
    <w:rsid w:val="009E6F50"/>
    <w:rsid w:val="009E7DBE"/>
    <w:rsid w:val="009F098D"/>
    <w:rsid w:val="009F0B18"/>
    <w:rsid w:val="009F1209"/>
    <w:rsid w:val="009F1E0B"/>
    <w:rsid w:val="009F2D2E"/>
    <w:rsid w:val="009F303C"/>
    <w:rsid w:val="009F55EB"/>
    <w:rsid w:val="009F565A"/>
    <w:rsid w:val="00A002FC"/>
    <w:rsid w:val="00A0094C"/>
    <w:rsid w:val="00A03EE9"/>
    <w:rsid w:val="00A0405F"/>
    <w:rsid w:val="00A05191"/>
    <w:rsid w:val="00A05AEB"/>
    <w:rsid w:val="00A05D6A"/>
    <w:rsid w:val="00A10143"/>
    <w:rsid w:val="00A103A8"/>
    <w:rsid w:val="00A10B3A"/>
    <w:rsid w:val="00A11B82"/>
    <w:rsid w:val="00A1367A"/>
    <w:rsid w:val="00A1683B"/>
    <w:rsid w:val="00A16D3C"/>
    <w:rsid w:val="00A2472D"/>
    <w:rsid w:val="00A306BD"/>
    <w:rsid w:val="00A3197A"/>
    <w:rsid w:val="00A35088"/>
    <w:rsid w:val="00A3694F"/>
    <w:rsid w:val="00A375E5"/>
    <w:rsid w:val="00A40D16"/>
    <w:rsid w:val="00A419B7"/>
    <w:rsid w:val="00A429EB"/>
    <w:rsid w:val="00A437D7"/>
    <w:rsid w:val="00A44A51"/>
    <w:rsid w:val="00A44D4F"/>
    <w:rsid w:val="00A45439"/>
    <w:rsid w:val="00A45FEF"/>
    <w:rsid w:val="00A4797D"/>
    <w:rsid w:val="00A47A5D"/>
    <w:rsid w:val="00A47C93"/>
    <w:rsid w:val="00A538E8"/>
    <w:rsid w:val="00A55C3D"/>
    <w:rsid w:val="00A5740E"/>
    <w:rsid w:val="00A616B5"/>
    <w:rsid w:val="00A62357"/>
    <w:rsid w:val="00A63980"/>
    <w:rsid w:val="00A6724B"/>
    <w:rsid w:val="00A67561"/>
    <w:rsid w:val="00A7712E"/>
    <w:rsid w:val="00A776A4"/>
    <w:rsid w:val="00A81406"/>
    <w:rsid w:val="00A83812"/>
    <w:rsid w:val="00A83C18"/>
    <w:rsid w:val="00A9206C"/>
    <w:rsid w:val="00A9258B"/>
    <w:rsid w:val="00A92A66"/>
    <w:rsid w:val="00A9479F"/>
    <w:rsid w:val="00A973DD"/>
    <w:rsid w:val="00A97971"/>
    <w:rsid w:val="00AA0A9D"/>
    <w:rsid w:val="00AA2DB7"/>
    <w:rsid w:val="00AA451A"/>
    <w:rsid w:val="00AA5648"/>
    <w:rsid w:val="00AA775F"/>
    <w:rsid w:val="00AA78E6"/>
    <w:rsid w:val="00AB4262"/>
    <w:rsid w:val="00AB7D52"/>
    <w:rsid w:val="00AC0BD3"/>
    <w:rsid w:val="00AC0C12"/>
    <w:rsid w:val="00AC155B"/>
    <w:rsid w:val="00AC19B9"/>
    <w:rsid w:val="00AC2B44"/>
    <w:rsid w:val="00AC6DD7"/>
    <w:rsid w:val="00AC7C18"/>
    <w:rsid w:val="00AD07BE"/>
    <w:rsid w:val="00AD1939"/>
    <w:rsid w:val="00AD456E"/>
    <w:rsid w:val="00AE1DB8"/>
    <w:rsid w:val="00AE3D7E"/>
    <w:rsid w:val="00AE4094"/>
    <w:rsid w:val="00AE5866"/>
    <w:rsid w:val="00AE783D"/>
    <w:rsid w:val="00AF0591"/>
    <w:rsid w:val="00AF0E78"/>
    <w:rsid w:val="00AF27FD"/>
    <w:rsid w:val="00AF2AC7"/>
    <w:rsid w:val="00AF2DA2"/>
    <w:rsid w:val="00AF7AB8"/>
    <w:rsid w:val="00B01706"/>
    <w:rsid w:val="00B01EDC"/>
    <w:rsid w:val="00B024C1"/>
    <w:rsid w:val="00B026EE"/>
    <w:rsid w:val="00B03479"/>
    <w:rsid w:val="00B03D6F"/>
    <w:rsid w:val="00B072F6"/>
    <w:rsid w:val="00B073DD"/>
    <w:rsid w:val="00B11874"/>
    <w:rsid w:val="00B14373"/>
    <w:rsid w:val="00B20886"/>
    <w:rsid w:val="00B20C6F"/>
    <w:rsid w:val="00B302F9"/>
    <w:rsid w:val="00B30DEA"/>
    <w:rsid w:val="00B34830"/>
    <w:rsid w:val="00B37197"/>
    <w:rsid w:val="00B40864"/>
    <w:rsid w:val="00B4124D"/>
    <w:rsid w:val="00B458AD"/>
    <w:rsid w:val="00B46A72"/>
    <w:rsid w:val="00B46AFB"/>
    <w:rsid w:val="00B47125"/>
    <w:rsid w:val="00B52B7A"/>
    <w:rsid w:val="00B5430D"/>
    <w:rsid w:val="00B56E9F"/>
    <w:rsid w:val="00B57050"/>
    <w:rsid w:val="00B57371"/>
    <w:rsid w:val="00B61582"/>
    <w:rsid w:val="00B712CA"/>
    <w:rsid w:val="00B719FA"/>
    <w:rsid w:val="00B750FB"/>
    <w:rsid w:val="00B75B0E"/>
    <w:rsid w:val="00B84ED0"/>
    <w:rsid w:val="00B854D6"/>
    <w:rsid w:val="00B85659"/>
    <w:rsid w:val="00B86D14"/>
    <w:rsid w:val="00B92FB8"/>
    <w:rsid w:val="00B9443C"/>
    <w:rsid w:val="00B94CF4"/>
    <w:rsid w:val="00B95D5B"/>
    <w:rsid w:val="00B9652A"/>
    <w:rsid w:val="00BA0A3F"/>
    <w:rsid w:val="00BA0A4B"/>
    <w:rsid w:val="00BA186C"/>
    <w:rsid w:val="00BA2101"/>
    <w:rsid w:val="00BB083D"/>
    <w:rsid w:val="00BB2301"/>
    <w:rsid w:val="00BB234B"/>
    <w:rsid w:val="00BB2C7E"/>
    <w:rsid w:val="00BB4A37"/>
    <w:rsid w:val="00BB61CA"/>
    <w:rsid w:val="00BC1006"/>
    <w:rsid w:val="00BC5933"/>
    <w:rsid w:val="00BC5C9B"/>
    <w:rsid w:val="00BD02C1"/>
    <w:rsid w:val="00BD1B7A"/>
    <w:rsid w:val="00BD27EC"/>
    <w:rsid w:val="00BD3A89"/>
    <w:rsid w:val="00BD6618"/>
    <w:rsid w:val="00BE1358"/>
    <w:rsid w:val="00BE2132"/>
    <w:rsid w:val="00BE360A"/>
    <w:rsid w:val="00BE3D77"/>
    <w:rsid w:val="00BE3E54"/>
    <w:rsid w:val="00BE5091"/>
    <w:rsid w:val="00BE54B3"/>
    <w:rsid w:val="00BF042C"/>
    <w:rsid w:val="00BF0A69"/>
    <w:rsid w:val="00BF251A"/>
    <w:rsid w:val="00BF3E98"/>
    <w:rsid w:val="00BF67F8"/>
    <w:rsid w:val="00C00C88"/>
    <w:rsid w:val="00C05374"/>
    <w:rsid w:val="00C067E5"/>
    <w:rsid w:val="00C07AF2"/>
    <w:rsid w:val="00C12CC9"/>
    <w:rsid w:val="00C12DD8"/>
    <w:rsid w:val="00C2336D"/>
    <w:rsid w:val="00C2442A"/>
    <w:rsid w:val="00C245A5"/>
    <w:rsid w:val="00C26C10"/>
    <w:rsid w:val="00C31079"/>
    <w:rsid w:val="00C333D8"/>
    <w:rsid w:val="00C349D6"/>
    <w:rsid w:val="00C34A88"/>
    <w:rsid w:val="00C359CA"/>
    <w:rsid w:val="00C37770"/>
    <w:rsid w:val="00C42E4F"/>
    <w:rsid w:val="00C51366"/>
    <w:rsid w:val="00C535FD"/>
    <w:rsid w:val="00C5456A"/>
    <w:rsid w:val="00C55AB1"/>
    <w:rsid w:val="00C561B4"/>
    <w:rsid w:val="00C61529"/>
    <w:rsid w:val="00C63071"/>
    <w:rsid w:val="00C64C23"/>
    <w:rsid w:val="00C65022"/>
    <w:rsid w:val="00C702DC"/>
    <w:rsid w:val="00C72253"/>
    <w:rsid w:val="00C7312E"/>
    <w:rsid w:val="00C73708"/>
    <w:rsid w:val="00C74119"/>
    <w:rsid w:val="00C76521"/>
    <w:rsid w:val="00C77103"/>
    <w:rsid w:val="00C771E7"/>
    <w:rsid w:val="00C77F93"/>
    <w:rsid w:val="00C8041B"/>
    <w:rsid w:val="00C809A5"/>
    <w:rsid w:val="00C82F2A"/>
    <w:rsid w:val="00C8338B"/>
    <w:rsid w:val="00C83BF0"/>
    <w:rsid w:val="00C845F8"/>
    <w:rsid w:val="00C862A1"/>
    <w:rsid w:val="00C96E35"/>
    <w:rsid w:val="00C97FE0"/>
    <w:rsid w:val="00CA004B"/>
    <w:rsid w:val="00CA057E"/>
    <w:rsid w:val="00CA2AD0"/>
    <w:rsid w:val="00CA3394"/>
    <w:rsid w:val="00CA59D5"/>
    <w:rsid w:val="00CA5D7E"/>
    <w:rsid w:val="00CA7423"/>
    <w:rsid w:val="00CA7BB7"/>
    <w:rsid w:val="00CB02A3"/>
    <w:rsid w:val="00CB2646"/>
    <w:rsid w:val="00CB4BDE"/>
    <w:rsid w:val="00CB5C38"/>
    <w:rsid w:val="00CB7327"/>
    <w:rsid w:val="00CC26F6"/>
    <w:rsid w:val="00CC3C8F"/>
    <w:rsid w:val="00CC4C38"/>
    <w:rsid w:val="00CC5051"/>
    <w:rsid w:val="00CC6680"/>
    <w:rsid w:val="00CD04C9"/>
    <w:rsid w:val="00CD21D4"/>
    <w:rsid w:val="00CD3104"/>
    <w:rsid w:val="00CD393F"/>
    <w:rsid w:val="00CD4D42"/>
    <w:rsid w:val="00CE47A2"/>
    <w:rsid w:val="00CE4F18"/>
    <w:rsid w:val="00CE63FC"/>
    <w:rsid w:val="00CF28DE"/>
    <w:rsid w:val="00CF6CCE"/>
    <w:rsid w:val="00D03F82"/>
    <w:rsid w:val="00D04152"/>
    <w:rsid w:val="00D058B3"/>
    <w:rsid w:val="00D07BE2"/>
    <w:rsid w:val="00D124A6"/>
    <w:rsid w:val="00D14E15"/>
    <w:rsid w:val="00D17B08"/>
    <w:rsid w:val="00D17BFE"/>
    <w:rsid w:val="00D24568"/>
    <w:rsid w:val="00D26909"/>
    <w:rsid w:val="00D2762F"/>
    <w:rsid w:val="00D3018E"/>
    <w:rsid w:val="00D30C71"/>
    <w:rsid w:val="00D30F1F"/>
    <w:rsid w:val="00D335B3"/>
    <w:rsid w:val="00D33947"/>
    <w:rsid w:val="00D340DB"/>
    <w:rsid w:val="00D34B6B"/>
    <w:rsid w:val="00D34F86"/>
    <w:rsid w:val="00D3542E"/>
    <w:rsid w:val="00D356BF"/>
    <w:rsid w:val="00D37C25"/>
    <w:rsid w:val="00D40175"/>
    <w:rsid w:val="00D41B83"/>
    <w:rsid w:val="00D44557"/>
    <w:rsid w:val="00D44910"/>
    <w:rsid w:val="00D46289"/>
    <w:rsid w:val="00D47A65"/>
    <w:rsid w:val="00D521CB"/>
    <w:rsid w:val="00D52731"/>
    <w:rsid w:val="00D52F30"/>
    <w:rsid w:val="00D532E0"/>
    <w:rsid w:val="00D53924"/>
    <w:rsid w:val="00D54EA6"/>
    <w:rsid w:val="00D57CED"/>
    <w:rsid w:val="00D61168"/>
    <w:rsid w:val="00D611C8"/>
    <w:rsid w:val="00D642F6"/>
    <w:rsid w:val="00D6525D"/>
    <w:rsid w:val="00D71F72"/>
    <w:rsid w:val="00D744B9"/>
    <w:rsid w:val="00D75C14"/>
    <w:rsid w:val="00D764A2"/>
    <w:rsid w:val="00D76748"/>
    <w:rsid w:val="00D769E8"/>
    <w:rsid w:val="00D80E88"/>
    <w:rsid w:val="00D83314"/>
    <w:rsid w:val="00D869F1"/>
    <w:rsid w:val="00D95559"/>
    <w:rsid w:val="00D95A82"/>
    <w:rsid w:val="00D9634D"/>
    <w:rsid w:val="00D969A3"/>
    <w:rsid w:val="00D9706E"/>
    <w:rsid w:val="00DA0DAC"/>
    <w:rsid w:val="00DA7CBC"/>
    <w:rsid w:val="00DB010D"/>
    <w:rsid w:val="00DB0ECA"/>
    <w:rsid w:val="00DB278D"/>
    <w:rsid w:val="00DB330F"/>
    <w:rsid w:val="00DB5023"/>
    <w:rsid w:val="00DC1BB6"/>
    <w:rsid w:val="00DC32DF"/>
    <w:rsid w:val="00DD0E78"/>
    <w:rsid w:val="00DD3E93"/>
    <w:rsid w:val="00DD5357"/>
    <w:rsid w:val="00DD6B32"/>
    <w:rsid w:val="00DE11FE"/>
    <w:rsid w:val="00DE1356"/>
    <w:rsid w:val="00DE2797"/>
    <w:rsid w:val="00DE3DA6"/>
    <w:rsid w:val="00DE48F1"/>
    <w:rsid w:val="00DE58C8"/>
    <w:rsid w:val="00DE5FF7"/>
    <w:rsid w:val="00DE6D7E"/>
    <w:rsid w:val="00DF0109"/>
    <w:rsid w:val="00DF070D"/>
    <w:rsid w:val="00DF136E"/>
    <w:rsid w:val="00DF1F90"/>
    <w:rsid w:val="00DF5378"/>
    <w:rsid w:val="00DF7B6C"/>
    <w:rsid w:val="00DF7C96"/>
    <w:rsid w:val="00E028A3"/>
    <w:rsid w:val="00E0444C"/>
    <w:rsid w:val="00E044B6"/>
    <w:rsid w:val="00E112CE"/>
    <w:rsid w:val="00E14B77"/>
    <w:rsid w:val="00E15D14"/>
    <w:rsid w:val="00E1604D"/>
    <w:rsid w:val="00E22DE1"/>
    <w:rsid w:val="00E238FB"/>
    <w:rsid w:val="00E250B1"/>
    <w:rsid w:val="00E30752"/>
    <w:rsid w:val="00E321E8"/>
    <w:rsid w:val="00E330ED"/>
    <w:rsid w:val="00E42554"/>
    <w:rsid w:val="00E43893"/>
    <w:rsid w:val="00E47397"/>
    <w:rsid w:val="00E514EE"/>
    <w:rsid w:val="00E52DA1"/>
    <w:rsid w:val="00E53D78"/>
    <w:rsid w:val="00E540BE"/>
    <w:rsid w:val="00E5430E"/>
    <w:rsid w:val="00E6110A"/>
    <w:rsid w:val="00E662DB"/>
    <w:rsid w:val="00E670A2"/>
    <w:rsid w:val="00E67637"/>
    <w:rsid w:val="00E73DE3"/>
    <w:rsid w:val="00E75E53"/>
    <w:rsid w:val="00E7771E"/>
    <w:rsid w:val="00E82D69"/>
    <w:rsid w:val="00E8425A"/>
    <w:rsid w:val="00E84B3F"/>
    <w:rsid w:val="00E9079B"/>
    <w:rsid w:val="00E915B3"/>
    <w:rsid w:val="00E921FA"/>
    <w:rsid w:val="00E92815"/>
    <w:rsid w:val="00E94010"/>
    <w:rsid w:val="00E96A14"/>
    <w:rsid w:val="00E97227"/>
    <w:rsid w:val="00E973C7"/>
    <w:rsid w:val="00EA0A66"/>
    <w:rsid w:val="00EA6054"/>
    <w:rsid w:val="00EB2B6D"/>
    <w:rsid w:val="00EB321E"/>
    <w:rsid w:val="00EB3D6D"/>
    <w:rsid w:val="00EB46D9"/>
    <w:rsid w:val="00EB59F4"/>
    <w:rsid w:val="00EB6497"/>
    <w:rsid w:val="00EB7219"/>
    <w:rsid w:val="00EB7FD9"/>
    <w:rsid w:val="00EC3D0A"/>
    <w:rsid w:val="00EC42A4"/>
    <w:rsid w:val="00EC568B"/>
    <w:rsid w:val="00EC7818"/>
    <w:rsid w:val="00ED32F8"/>
    <w:rsid w:val="00ED5F2A"/>
    <w:rsid w:val="00EE0C8F"/>
    <w:rsid w:val="00EE16F3"/>
    <w:rsid w:val="00EE1CEB"/>
    <w:rsid w:val="00EE36DD"/>
    <w:rsid w:val="00EE3B28"/>
    <w:rsid w:val="00EF210F"/>
    <w:rsid w:val="00F003CD"/>
    <w:rsid w:val="00F005FC"/>
    <w:rsid w:val="00F01B69"/>
    <w:rsid w:val="00F02E44"/>
    <w:rsid w:val="00F0320E"/>
    <w:rsid w:val="00F04324"/>
    <w:rsid w:val="00F045AB"/>
    <w:rsid w:val="00F04FF2"/>
    <w:rsid w:val="00F064B7"/>
    <w:rsid w:val="00F06D0D"/>
    <w:rsid w:val="00F11947"/>
    <w:rsid w:val="00F11F62"/>
    <w:rsid w:val="00F13CF8"/>
    <w:rsid w:val="00F154D2"/>
    <w:rsid w:val="00F167FB"/>
    <w:rsid w:val="00F16DA6"/>
    <w:rsid w:val="00F21C38"/>
    <w:rsid w:val="00F26845"/>
    <w:rsid w:val="00F30058"/>
    <w:rsid w:val="00F3246D"/>
    <w:rsid w:val="00F3248A"/>
    <w:rsid w:val="00F34D98"/>
    <w:rsid w:val="00F365F7"/>
    <w:rsid w:val="00F37A26"/>
    <w:rsid w:val="00F4206D"/>
    <w:rsid w:val="00F42A3C"/>
    <w:rsid w:val="00F442D1"/>
    <w:rsid w:val="00F4435F"/>
    <w:rsid w:val="00F44932"/>
    <w:rsid w:val="00F45DA4"/>
    <w:rsid w:val="00F460C9"/>
    <w:rsid w:val="00F46ED3"/>
    <w:rsid w:val="00F52824"/>
    <w:rsid w:val="00F57080"/>
    <w:rsid w:val="00F573AD"/>
    <w:rsid w:val="00F575DC"/>
    <w:rsid w:val="00F6186D"/>
    <w:rsid w:val="00F63845"/>
    <w:rsid w:val="00F64732"/>
    <w:rsid w:val="00F65AFF"/>
    <w:rsid w:val="00F65EA1"/>
    <w:rsid w:val="00F771B0"/>
    <w:rsid w:val="00F77C59"/>
    <w:rsid w:val="00F804B1"/>
    <w:rsid w:val="00F81246"/>
    <w:rsid w:val="00F82296"/>
    <w:rsid w:val="00F83001"/>
    <w:rsid w:val="00F83A39"/>
    <w:rsid w:val="00F85CBF"/>
    <w:rsid w:val="00F86E5E"/>
    <w:rsid w:val="00F9172D"/>
    <w:rsid w:val="00F91F4F"/>
    <w:rsid w:val="00F9624F"/>
    <w:rsid w:val="00FA032A"/>
    <w:rsid w:val="00FA0EF8"/>
    <w:rsid w:val="00FA2B6E"/>
    <w:rsid w:val="00FA3399"/>
    <w:rsid w:val="00FA4676"/>
    <w:rsid w:val="00FA69F1"/>
    <w:rsid w:val="00FB2507"/>
    <w:rsid w:val="00FB5F93"/>
    <w:rsid w:val="00FC1975"/>
    <w:rsid w:val="00FC2194"/>
    <w:rsid w:val="00FC2988"/>
    <w:rsid w:val="00FE0CB6"/>
    <w:rsid w:val="00FE10D3"/>
    <w:rsid w:val="00FE312B"/>
    <w:rsid w:val="00FE3D75"/>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2368B-75E2-425E-9810-1FEF880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3">
    <w:name w:val="heading 3"/>
    <w:basedOn w:val="Normal"/>
    <w:next w:val="Normal"/>
    <w:link w:val="Ttulo3Car"/>
    <w:uiPriority w:val="9"/>
    <w:semiHidden/>
    <w:unhideWhenUsed/>
    <w:qFormat/>
    <w:rsid w:val="00DE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 w:type="character" w:customStyle="1" w:styleId="Ttulo3Car">
    <w:name w:val="Título 3 Car"/>
    <w:basedOn w:val="Fuentedeprrafopredeter"/>
    <w:link w:val="Ttulo3"/>
    <w:uiPriority w:val="9"/>
    <w:semiHidden/>
    <w:rsid w:val="00DE2797"/>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330569"/>
    <w:pPr>
      <w:overflowPunct w:val="0"/>
      <w:autoSpaceDE w:val="0"/>
      <w:autoSpaceDN w:val="0"/>
      <w:adjustRightInd w:val="0"/>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33056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1382316639">
      <w:bodyDiv w:val="1"/>
      <w:marLeft w:val="0"/>
      <w:marRight w:val="0"/>
      <w:marTop w:val="0"/>
      <w:marBottom w:val="0"/>
      <w:divBdr>
        <w:top w:val="none" w:sz="0" w:space="0" w:color="auto"/>
        <w:left w:val="none" w:sz="0" w:space="0" w:color="auto"/>
        <w:bottom w:val="none" w:sz="0" w:space="0" w:color="auto"/>
        <w:right w:val="none" w:sz="0" w:space="0" w:color="auto"/>
      </w:divBdr>
    </w:div>
    <w:div w:id="1438407566">
      <w:bodyDiv w:val="1"/>
      <w:marLeft w:val="0"/>
      <w:marRight w:val="0"/>
      <w:marTop w:val="0"/>
      <w:marBottom w:val="0"/>
      <w:divBdr>
        <w:top w:val="none" w:sz="0" w:space="0" w:color="auto"/>
        <w:left w:val="none" w:sz="0" w:space="0" w:color="auto"/>
        <w:bottom w:val="none" w:sz="0" w:space="0" w:color="auto"/>
        <w:right w:val="none" w:sz="0" w:space="0" w:color="auto"/>
      </w:divBdr>
    </w:div>
    <w:div w:id="1601914791">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D2B7-A595-4ABE-A762-912E3A6A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3123</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49</cp:revision>
  <cp:lastPrinted>2019-04-01T12:17:00Z</cp:lastPrinted>
  <dcterms:created xsi:type="dcterms:W3CDTF">2019-03-06T18:11:00Z</dcterms:created>
  <dcterms:modified xsi:type="dcterms:W3CDTF">2019-05-20T16:49:00Z</dcterms:modified>
</cp:coreProperties>
</file>