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165BE" w14:textId="77777777" w:rsidR="003D369B" w:rsidRPr="003D369B" w:rsidRDefault="003D369B" w:rsidP="003D369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r w:rsidRPr="003D369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591A45" w14:textId="77777777" w:rsidR="003D369B" w:rsidRPr="003D369B" w:rsidRDefault="003D369B" w:rsidP="003D369B">
      <w:pPr>
        <w:spacing w:line="240" w:lineRule="auto"/>
        <w:ind w:firstLine="0"/>
        <w:rPr>
          <w:rFonts w:ascii="Arial" w:eastAsia="Times New Roman" w:hAnsi="Arial" w:cs="Arial"/>
          <w:sz w:val="20"/>
          <w:szCs w:val="20"/>
          <w:lang w:val="es-419" w:eastAsia="es-ES"/>
        </w:rPr>
      </w:pPr>
    </w:p>
    <w:p w14:paraId="26F7F1C7" w14:textId="77777777" w:rsidR="003D369B" w:rsidRPr="003D369B" w:rsidRDefault="003D369B" w:rsidP="003D369B">
      <w:pPr>
        <w:spacing w:line="240" w:lineRule="auto"/>
        <w:ind w:firstLine="0"/>
        <w:rPr>
          <w:rFonts w:ascii="Arial" w:eastAsia="Times New Roman" w:hAnsi="Arial" w:cs="Arial"/>
          <w:sz w:val="20"/>
          <w:szCs w:val="20"/>
          <w:lang w:val="es-419" w:eastAsia="es-ES"/>
        </w:rPr>
      </w:pPr>
      <w:r w:rsidRPr="003D369B">
        <w:rPr>
          <w:rFonts w:ascii="Arial" w:eastAsia="Times New Roman" w:hAnsi="Arial" w:cs="Arial"/>
          <w:sz w:val="20"/>
          <w:szCs w:val="20"/>
          <w:lang w:val="es-419" w:eastAsia="es-ES"/>
        </w:rPr>
        <w:t>Providencia</w:t>
      </w:r>
      <w:r w:rsidRPr="003D369B">
        <w:rPr>
          <w:rFonts w:ascii="Arial" w:eastAsia="Times New Roman" w:hAnsi="Arial" w:cs="Arial"/>
          <w:sz w:val="20"/>
          <w:szCs w:val="20"/>
          <w:lang w:val="es-419" w:eastAsia="es-ES"/>
        </w:rPr>
        <w:tab/>
        <w:t>: Sentencia del 17 de mayo de 2019</w:t>
      </w:r>
    </w:p>
    <w:p w14:paraId="11033637" w14:textId="77777777" w:rsidR="003D369B" w:rsidRPr="003D369B" w:rsidRDefault="003D369B" w:rsidP="003D369B">
      <w:pPr>
        <w:spacing w:line="240" w:lineRule="auto"/>
        <w:ind w:firstLine="0"/>
        <w:rPr>
          <w:rFonts w:ascii="Arial" w:eastAsia="Times New Roman" w:hAnsi="Arial" w:cs="Arial"/>
          <w:sz w:val="20"/>
          <w:szCs w:val="20"/>
          <w:lang w:val="es-419" w:eastAsia="es-ES"/>
        </w:rPr>
      </w:pPr>
      <w:r w:rsidRPr="003D369B">
        <w:rPr>
          <w:rFonts w:ascii="Arial" w:eastAsia="Times New Roman" w:hAnsi="Arial" w:cs="Arial"/>
          <w:sz w:val="20"/>
          <w:szCs w:val="20"/>
          <w:lang w:val="es-419" w:eastAsia="es-ES"/>
        </w:rPr>
        <w:t xml:space="preserve">Radicación No. </w:t>
      </w:r>
      <w:r w:rsidRPr="003D369B">
        <w:rPr>
          <w:rFonts w:ascii="Arial" w:eastAsia="Times New Roman" w:hAnsi="Arial" w:cs="Arial"/>
          <w:sz w:val="20"/>
          <w:szCs w:val="20"/>
          <w:lang w:val="es-419" w:eastAsia="es-ES"/>
        </w:rPr>
        <w:tab/>
        <w:t>: 66001-31-04-004-2017-00352-01</w:t>
      </w:r>
    </w:p>
    <w:p w14:paraId="43438411" w14:textId="6AD4A021" w:rsidR="003D369B" w:rsidRPr="003D369B" w:rsidRDefault="003D369B" w:rsidP="003D369B">
      <w:pPr>
        <w:spacing w:line="240" w:lineRule="auto"/>
        <w:ind w:firstLine="0"/>
        <w:rPr>
          <w:rFonts w:ascii="Arial" w:eastAsia="Times New Roman" w:hAnsi="Arial" w:cs="Arial"/>
          <w:sz w:val="20"/>
          <w:szCs w:val="20"/>
          <w:lang w:val="es-419" w:eastAsia="es-ES"/>
        </w:rPr>
      </w:pPr>
      <w:r w:rsidRPr="003D369B">
        <w:rPr>
          <w:rFonts w:ascii="Arial" w:eastAsia="Times New Roman" w:hAnsi="Arial" w:cs="Arial"/>
          <w:sz w:val="20"/>
          <w:szCs w:val="20"/>
          <w:lang w:val="es-419" w:eastAsia="es-ES"/>
        </w:rPr>
        <w:t>Proceso</w:t>
      </w:r>
      <w:r w:rsidRPr="003D369B">
        <w:rPr>
          <w:rFonts w:ascii="Arial" w:eastAsia="Times New Roman" w:hAnsi="Arial" w:cs="Arial"/>
          <w:sz w:val="20"/>
          <w:szCs w:val="20"/>
          <w:lang w:val="es-419" w:eastAsia="es-ES"/>
        </w:rPr>
        <w:tab/>
        <w:t>: Ordinario Laboral de Primera Instancia</w:t>
      </w:r>
    </w:p>
    <w:p w14:paraId="102E60D6" w14:textId="77777777" w:rsidR="003D369B" w:rsidRPr="003D369B" w:rsidRDefault="003D369B" w:rsidP="003D369B">
      <w:pPr>
        <w:spacing w:line="240" w:lineRule="auto"/>
        <w:ind w:firstLine="0"/>
        <w:rPr>
          <w:rFonts w:ascii="Arial" w:eastAsia="Times New Roman" w:hAnsi="Arial" w:cs="Arial"/>
          <w:sz w:val="20"/>
          <w:szCs w:val="20"/>
          <w:lang w:val="es-419" w:eastAsia="es-ES"/>
        </w:rPr>
      </w:pPr>
      <w:r w:rsidRPr="003D369B">
        <w:rPr>
          <w:rFonts w:ascii="Arial" w:eastAsia="Times New Roman" w:hAnsi="Arial" w:cs="Arial"/>
          <w:sz w:val="20"/>
          <w:szCs w:val="20"/>
          <w:lang w:val="es-419" w:eastAsia="es-ES"/>
        </w:rPr>
        <w:t>Demandante</w:t>
      </w:r>
      <w:r w:rsidRPr="003D369B">
        <w:rPr>
          <w:rFonts w:ascii="Arial" w:eastAsia="Times New Roman" w:hAnsi="Arial" w:cs="Arial"/>
          <w:sz w:val="20"/>
          <w:szCs w:val="20"/>
          <w:lang w:val="es-419" w:eastAsia="es-ES"/>
        </w:rPr>
        <w:tab/>
        <w:t>: Libardo Antonio Castaño Rendón</w:t>
      </w:r>
    </w:p>
    <w:p w14:paraId="5E45B15B" w14:textId="77777777" w:rsidR="003D369B" w:rsidRPr="003D369B" w:rsidRDefault="003D369B" w:rsidP="003D369B">
      <w:pPr>
        <w:spacing w:line="240" w:lineRule="auto"/>
        <w:ind w:firstLine="0"/>
        <w:rPr>
          <w:rFonts w:ascii="Arial" w:eastAsia="Times New Roman" w:hAnsi="Arial" w:cs="Arial"/>
          <w:sz w:val="20"/>
          <w:szCs w:val="20"/>
          <w:lang w:val="es-419" w:eastAsia="es-ES"/>
        </w:rPr>
      </w:pPr>
      <w:r w:rsidRPr="003D369B">
        <w:rPr>
          <w:rFonts w:ascii="Arial" w:eastAsia="Times New Roman" w:hAnsi="Arial" w:cs="Arial"/>
          <w:sz w:val="20"/>
          <w:szCs w:val="20"/>
          <w:lang w:val="es-419" w:eastAsia="es-ES"/>
        </w:rPr>
        <w:t>Demandado</w:t>
      </w:r>
      <w:r w:rsidRPr="003D369B">
        <w:rPr>
          <w:rFonts w:ascii="Arial" w:eastAsia="Times New Roman" w:hAnsi="Arial" w:cs="Arial"/>
          <w:sz w:val="20"/>
          <w:szCs w:val="20"/>
          <w:lang w:val="es-419" w:eastAsia="es-ES"/>
        </w:rPr>
        <w:tab/>
        <w:t>: Municipio de Pereira</w:t>
      </w:r>
    </w:p>
    <w:p w14:paraId="2351804A" w14:textId="7A0FF68A" w:rsidR="003D369B" w:rsidRPr="003D369B" w:rsidRDefault="003D369B" w:rsidP="003D369B">
      <w:pPr>
        <w:spacing w:line="240" w:lineRule="auto"/>
        <w:ind w:firstLine="0"/>
        <w:rPr>
          <w:rFonts w:ascii="Arial" w:eastAsia="Times New Roman" w:hAnsi="Arial" w:cs="Arial"/>
          <w:sz w:val="20"/>
          <w:szCs w:val="20"/>
          <w:lang w:val="es-419" w:eastAsia="es-ES"/>
        </w:rPr>
      </w:pPr>
      <w:r w:rsidRPr="003D369B">
        <w:rPr>
          <w:rFonts w:ascii="Arial" w:eastAsia="Times New Roman" w:hAnsi="Arial" w:cs="Arial"/>
          <w:sz w:val="20"/>
          <w:szCs w:val="20"/>
          <w:lang w:val="es-419" w:eastAsia="es-ES"/>
        </w:rPr>
        <w:t>Juzgado</w:t>
      </w:r>
      <w:r w:rsidRPr="003D369B">
        <w:rPr>
          <w:rFonts w:ascii="Arial" w:eastAsia="Times New Roman" w:hAnsi="Arial" w:cs="Arial"/>
          <w:sz w:val="20"/>
          <w:szCs w:val="20"/>
          <w:lang w:val="es-419" w:eastAsia="es-ES"/>
        </w:rPr>
        <w:tab/>
        <w:t>: Cuarto Laboral del Circuito</w:t>
      </w:r>
    </w:p>
    <w:p w14:paraId="08B36BB5" w14:textId="77777777" w:rsidR="003D369B" w:rsidRPr="003D369B" w:rsidRDefault="003D369B" w:rsidP="003D369B">
      <w:pPr>
        <w:spacing w:line="240" w:lineRule="auto"/>
        <w:ind w:firstLine="0"/>
        <w:rPr>
          <w:rFonts w:ascii="Arial" w:eastAsia="Times New Roman" w:hAnsi="Arial" w:cs="Arial"/>
          <w:sz w:val="20"/>
          <w:szCs w:val="20"/>
          <w:lang w:val="es-419" w:eastAsia="es-ES"/>
        </w:rPr>
      </w:pPr>
    </w:p>
    <w:p w14:paraId="3BC825CC" w14:textId="039D246A" w:rsidR="00D13FFE" w:rsidRPr="009016C8" w:rsidRDefault="003D369B" w:rsidP="00D13FFE">
      <w:pPr>
        <w:spacing w:line="240" w:lineRule="auto"/>
        <w:ind w:firstLine="0"/>
        <w:rPr>
          <w:rFonts w:ascii="Arial" w:eastAsia="Times New Roman" w:hAnsi="Arial" w:cs="Arial"/>
          <w:b/>
          <w:bCs/>
          <w:iCs/>
          <w:sz w:val="20"/>
          <w:szCs w:val="20"/>
          <w:lang w:val="es-CO" w:eastAsia="fr-FR"/>
        </w:rPr>
      </w:pPr>
      <w:r w:rsidRPr="003D369B">
        <w:rPr>
          <w:rFonts w:ascii="Arial" w:eastAsia="Times New Roman" w:hAnsi="Arial" w:cs="Arial"/>
          <w:b/>
          <w:bCs/>
          <w:iCs/>
          <w:sz w:val="20"/>
          <w:szCs w:val="20"/>
          <w:lang w:val="es-419" w:eastAsia="fr-FR"/>
        </w:rPr>
        <w:t>TEMAS:</w:t>
      </w:r>
      <w:r w:rsidRPr="003D369B">
        <w:rPr>
          <w:rFonts w:ascii="Arial" w:eastAsia="Times New Roman" w:hAnsi="Arial" w:cs="Arial"/>
          <w:b/>
          <w:bCs/>
          <w:iCs/>
          <w:sz w:val="20"/>
          <w:szCs w:val="20"/>
          <w:lang w:val="es-419" w:eastAsia="fr-FR"/>
        </w:rPr>
        <w:tab/>
      </w:r>
      <w:r w:rsidR="00D13FFE" w:rsidRPr="006F77B8">
        <w:rPr>
          <w:rFonts w:ascii="Arial" w:eastAsia="Times New Roman" w:hAnsi="Arial" w:cs="Arial"/>
          <w:b/>
          <w:sz w:val="20"/>
          <w:szCs w:val="20"/>
          <w:lang w:val="es-419" w:eastAsia="es-ES"/>
        </w:rPr>
        <w:t xml:space="preserve">PRINCIPIO DE PRIMACIA DE LA REALIDAD SOBRE LAS FORMAS </w:t>
      </w:r>
      <w:r w:rsidR="00D13FFE" w:rsidRPr="006F77B8">
        <w:rPr>
          <w:rFonts w:ascii="Arial" w:eastAsia="Times New Roman" w:hAnsi="Arial" w:cs="Arial"/>
          <w:b/>
          <w:bCs/>
          <w:iCs/>
          <w:sz w:val="20"/>
          <w:szCs w:val="20"/>
          <w:lang w:val="es-419" w:eastAsia="fr-FR"/>
        </w:rPr>
        <w:t xml:space="preserve">/ PRESUNCIÓN LEGAL </w:t>
      </w:r>
      <w:r w:rsidR="009016C8">
        <w:rPr>
          <w:rFonts w:ascii="Arial" w:eastAsia="Times New Roman" w:hAnsi="Arial" w:cs="Arial"/>
          <w:b/>
          <w:bCs/>
          <w:iCs/>
          <w:sz w:val="20"/>
          <w:szCs w:val="20"/>
          <w:lang w:val="es-CO" w:eastAsia="fr-FR"/>
        </w:rPr>
        <w:t xml:space="preserve">A FAVOR DE LOS </w:t>
      </w:r>
      <w:r w:rsidR="00D13FFE" w:rsidRPr="006F77B8">
        <w:rPr>
          <w:rFonts w:ascii="Arial" w:eastAsia="Times New Roman" w:hAnsi="Arial" w:cs="Arial"/>
          <w:b/>
          <w:bCs/>
          <w:iCs/>
          <w:sz w:val="20"/>
          <w:szCs w:val="20"/>
          <w:lang w:val="es-419" w:eastAsia="fr-FR"/>
        </w:rPr>
        <w:t>TRABAJADORES OFICIALES</w:t>
      </w:r>
      <w:r w:rsidR="009016C8">
        <w:rPr>
          <w:rFonts w:ascii="Arial" w:eastAsia="Times New Roman" w:hAnsi="Arial" w:cs="Arial"/>
          <w:b/>
          <w:bCs/>
          <w:iCs/>
          <w:sz w:val="20"/>
          <w:szCs w:val="20"/>
          <w:lang w:val="es-CO" w:eastAsia="fr-FR"/>
        </w:rPr>
        <w:t xml:space="preserve"> / INDEMNIZACIÓN MORATORIA / PROCEDE EN ESTE CASO DADO LO EVIDENTE DE LA RELACIÓN </w:t>
      </w:r>
      <w:r w:rsidR="007B114E">
        <w:rPr>
          <w:rFonts w:ascii="Arial" w:eastAsia="Times New Roman" w:hAnsi="Arial" w:cs="Arial"/>
          <w:b/>
          <w:bCs/>
          <w:iCs/>
          <w:sz w:val="20"/>
          <w:szCs w:val="20"/>
          <w:lang w:val="es-CO" w:eastAsia="fr-FR"/>
        </w:rPr>
        <w:t>DE TRABAJO / NO APLICA DESDE LA SENTENCIA PORQUE ESTA ES MERAMENTE DECLARATIVA Y NO CONSTITUTIVA.</w:t>
      </w:r>
    </w:p>
    <w:p w14:paraId="085EDBAE" w14:textId="77777777" w:rsidR="00D13FFE" w:rsidRPr="006F77B8" w:rsidRDefault="00D13FFE" w:rsidP="00D13FFE">
      <w:pPr>
        <w:spacing w:line="240" w:lineRule="auto"/>
        <w:ind w:firstLine="0"/>
        <w:rPr>
          <w:rFonts w:ascii="Arial" w:eastAsia="Times New Roman" w:hAnsi="Arial" w:cs="Arial"/>
          <w:sz w:val="20"/>
          <w:szCs w:val="20"/>
          <w:lang w:val="es-419" w:eastAsia="es-ES"/>
        </w:rPr>
      </w:pPr>
    </w:p>
    <w:p w14:paraId="3A1E4A26" w14:textId="58C6BCD0" w:rsidR="00D13FFE" w:rsidRPr="006F77B8" w:rsidRDefault="00872DFC" w:rsidP="00D13FF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bookmarkStart w:id="0" w:name="_GoBack"/>
      <w:bookmarkEnd w:id="0"/>
      <w:r w:rsidR="00D13FFE" w:rsidRPr="006F77B8">
        <w:rPr>
          <w:rFonts w:ascii="Arial" w:eastAsia="Times New Roman" w:hAnsi="Arial" w:cs="Arial"/>
          <w:sz w:val="20"/>
          <w:szCs w:val="20"/>
          <w:lang w:val="es-419" w:eastAsia="es-ES"/>
        </w:rPr>
        <w:t xml:space="preserve">se impone el principio de primacía de realidad cuando una entidad estatal pretende evadir o esconder una relación laboral bajo el ropaje formal de la figura del contrato de prestación de servicios establecido en la Ley 80 de 1993, que es una modalidad de contratación estatal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 </w:t>
      </w:r>
    </w:p>
    <w:p w14:paraId="370F6687" w14:textId="77777777" w:rsidR="00D13FFE" w:rsidRDefault="00D13FFE" w:rsidP="00D13FFE">
      <w:pPr>
        <w:spacing w:line="240" w:lineRule="auto"/>
        <w:ind w:firstLine="0"/>
        <w:rPr>
          <w:rFonts w:ascii="Arial" w:eastAsia="Times New Roman" w:hAnsi="Arial" w:cs="Arial"/>
          <w:sz w:val="20"/>
          <w:szCs w:val="20"/>
          <w:lang w:val="es-419" w:eastAsia="es-ES"/>
        </w:rPr>
      </w:pPr>
    </w:p>
    <w:p w14:paraId="7CB56715" w14:textId="0C4BF336" w:rsidR="003D369B" w:rsidRDefault="007F3B6F" w:rsidP="003D369B">
      <w:pPr>
        <w:spacing w:line="240" w:lineRule="auto"/>
        <w:ind w:firstLine="0"/>
        <w:rPr>
          <w:rFonts w:ascii="Arial" w:eastAsia="Times New Roman" w:hAnsi="Arial" w:cs="Arial"/>
          <w:sz w:val="20"/>
          <w:szCs w:val="20"/>
          <w:lang w:val="es-CO" w:eastAsia="es-ES"/>
        </w:rPr>
      </w:pPr>
      <w:r w:rsidRPr="007F3B6F">
        <w:rPr>
          <w:rFonts w:ascii="Arial" w:eastAsia="Times New Roman" w:hAnsi="Arial" w:cs="Arial"/>
          <w:sz w:val="20"/>
          <w:szCs w:val="20"/>
          <w:lang w:val="es-419" w:eastAsia="es-ES"/>
        </w:rPr>
        <w:t xml:space="preserve">Es pertinente agregar que tal presunción </w:t>
      </w:r>
      <w:r w:rsidR="00C42728">
        <w:rPr>
          <w:rFonts w:ascii="Arial" w:eastAsia="Times New Roman" w:hAnsi="Arial" w:cs="Arial"/>
          <w:sz w:val="20"/>
          <w:szCs w:val="20"/>
          <w:lang w:val="es-CO" w:eastAsia="es-ES"/>
        </w:rPr>
        <w:t xml:space="preserve">(que toda prestación de servicio se rige por un contrato de trabajo) </w:t>
      </w:r>
      <w:r w:rsidRPr="007F3B6F">
        <w:rPr>
          <w:rFonts w:ascii="Arial" w:eastAsia="Times New Roman" w:hAnsi="Arial" w:cs="Arial"/>
          <w:sz w:val="20"/>
          <w:szCs w:val="20"/>
          <w:lang w:val="es-419" w:eastAsia="es-ES"/>
        </w:rPr>
        <w:t>no se deriva de lo señalado en el artículo 24 del C.S.T., sino de lo dispuesto en el artículo 20 del Decreto 2127 de 1945, aplicable a trabajadores oficiales, que al tenor reza: “el contrato de trabajo se presume entre quien presta cualquier servicio personal y quien lo recibe o aprovecha, correspondiéndole a este úl</w:t>
      </w:r>
      <w:r>
        <w:rPr>
          <w:rFonts w:ascii="Arial" w:eastAsia="Times New Roman" w:hAnsi="Arial" w:cs="Arial"/>
          <w:sz w:val="20"/>
          <w:szCs w:val="20"/>
          <w:lang w:val="es-419" w:eastAsia="es-ES"/>
        </w:rPr>
        <w:t>timo destruir tal presunción”.</w:t>
      </w:r>
      <w:r w:rsidR="00442C4C">
        <w:rPr>
          <w:rFonts w:ascii="Arial" w:eastAsia="Times New Roman" w:hAnsi="Arial" w:cs="Arial"/>
          <w:sz w:val="20"/>
          <w:szCs w:val="20"/>
          <w:lang w:val="es-CO" w:eastAsia="es-ES"/>
        </w:rPr>
        <w:t xml:space="preserve"> (…)</w:t>
      </w:r>
    </w:p>
    <w:p w14:paraId="2820C5AB" w14:textId="77777777" w:rsidR="00442C4C" w:rsidRDefault="00442C4C" w:rsidP="003D369B">
      <w:pPr>
        <w:spacing w:line="240" w:lineRule="auto"/>
        <w:ind w:firstLine="0"/>
        <w:rPr>
          <w:rFonts w:ascii="Arial" w:eastAsia="Times New Roman" w:hAnsi="Arial" w:cs="Arial"/>
          <w:sz w:val="20"/>
          <w:szCs w:val="20"/>
          <w:lang w:val="es-CO" w:eastAsia="es-ES"/>
        </w:rPr>
      </w:pPr>
    </w:p>
    <w:p w14:paraId="58BE1A09" w14:textId="1C3690A2" w:rsidR="00442C4C" w:rsidRPr="00442C4C" w:rsidRDefault="00442C4C" w:rsidP="003D369B">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442C4C">
        <w:rPr>
          <w:rFonts w:ascii="Arial" w:eastAsia="Times New Roman" w:hAnsi="Arial" w:cs="Arial"/>
          <w:sz w:val="20"/>
          <w:szCs w:val="20"/>
          <w:lang w:val="es-CO" w:eastAsia="es-ES"/>
        </w:rPr>
        <w:t>se ha precisado jurisprudencialmente que la imposición de la indemnización moratoria establecida en el parágrafo 2º del artículo 1º del  Decreto 797 de 1949 no es automática ni inexorable, sino que en cada caso concreto el juez debe examinar las circunstancias particulares que rodearon la conducta del empleador de no pagar los salarios y prestaciones</w:t>
      </w:r>
      <w:r>
        <w:rPr>
          <w:rFonts w:ascii="Arial" w:eastAsia="Times New Roman" w:hAnsi="Arial" w:cs="Arial"/>
          <w:sz w:val="20"/>
          <w:szCs w:val="20"/>
          <w:lang w:val="es-CO" w:eastAsia="es-ES"/>
        </w:rPr>
        <w:t>…</w:t>
      </w:r>
    </w:p>
    <w:p w14:paraId="5640896A" w14:textId="77777777" w:rsidR="003D369B" w:rsidRDefault="003D369B" w:rsidP="003D369B">
      <w:pPr>
        <w:spacing w:line="240" w:lineRule="auto"/>
        <w:ind w:firstLine="0"/>
        <w:rPr>
          <w:rFonts w:ascii="Arial" w:eastAsia="Times New Roman" w:hAnsi="Arial" w:cs="Arial"/>
          <w:sz w:val="20"/>
          <w:szCs w:val="20"/>
          <w:lang w:val="es-419" w:eastAsia="es-ES"/>
        </w:rPr>
      </w:pPr>
    </w:p>
    <w:p w14:paraId="7941CD65" w14:textId="10B4D4FC" w:rsidR="00442C4C" w:rsidRDefault="00442C4C" w:rsidP="003D369B">
      <w:pPr>
        <w:spacing w:line="240" w:lineRule="auto"/>
        <w:ind w:firstLine="0"/>
        <w:rPr>
          <w:rFonts w:ascii="Arial" w:eastAsia="Times New Roman" w:hAnsi="Arial" w:cs="Arial"/>
          <w:sz w:val="20"/>
          <w:szCs w:val="20"/>
          <w:lang w:val="es-CO" w:eastAsia="es-ES"/>
        </w:rPr>
      </w:pPr>
      <w:r w:rsidRPr="00442C4C">
        <w:rPr>
          <w:rFonts w:ascii="Arial" w:eastAsia="Times New Roman" w:hAnsi="Arial" w:cs="Arial"/>
          <w:sz w:val="20"/>
          <w:szCs w:val="20"/>
          <w:lang w:val="es-419" w:eastAsia="es-ES"/>
        </w:rPr>
        <w:t>En el caso objeto de estudio, bien se puede ver que las circunstancias que lo rodearon no daban para que la naturaleza del contrato fuera discutible, pues es evidente que la relación que existió entre las partes era de carácter netamente laboral, en razón a la naturaleza de las actividades desarrolladas por el señor CASTAÑO, que denotan tareas propias de un trabajador oficial de planta</w:t>
      </w:r>
      <w:r>
        <w:rPr>
          <w:rFonts w:ascii="Arial" w:eastAsia="Times New Roman" w:hAnsi="Arial" w:cs="Arial"/>
          <w:sz w:val="20"/>
          <w:szCs w:val="20"/>
          <w:lang w:val="es-CO" w:eastAsia="es-ES"/>
        </w:rPr>
        <w:t>…</w:t>
      </w:r>
    </w:p>
    <w:p w14:paraId="1DB853DA" w14:textId="77777777" w:rsidR="009016C8" w:rsidRDefault="009016C8" w:rsidP="003D369B">
      <w:pPr>
        <w:spacing w:line="240" w:lineRule="auto"/>
        <w:ind w:firstLine="0"/>
        <w:rPr>
          <w:rFonts w:ascii="Arial" w:eastAsia="Times New Roman" w:hAnsi="Arial" w:cs="Arial"/>
          <w:sz w:val="20"/>
          <w:szCs w:val="20"/>
          <w:lang w:val="es-CO" w:eastAsia="es-ES"/>
        </w:rPr>
      </w:pPr>
    </w:p>
    <w:p w14:paraId="437597F4" w14:textId="0AA16915" w:rsidR="009016C8" w:rsidRPr="00442C4C" w:rsidRDefault="009016C8" w:rsidP="003D369B">
      <w:pPr>
        <w:spacing w:line="240" w:lineRule="auto"/>
        <w:ind w:firstLine="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9016C8">
        <w:rPr>
          <w:rFonts w:ascii="Arial" w:eastAsia="Times New Roman" w:hAnsi="Arial" w:cs="Arial"/>
          <w:sz w:val="20"/>
          <w:szCs w:val="20"/>
          <w:lang w:val="es-CO" w:eastAsia="es-ES"/>
        </w:rPr>
        <w:t>la citada indemnización no puede contabilizarse desde la ejecutoria de la sentencia que declara la existencia del contrato de trabajo, como lo pretende la entidad demandada, pues las sentencias judiciales en que se declara la existencia de un contrato realidad, como ocurre en este caso, no tienen carácter constitutivo sino declarativo. En otras palabras, con esta sentencia no se crea una situación jurídica nueva sino simplemente se declara una situación jurídica anterior.</w:t>
      </w:r>
    </w:p>
    <w:p w14:paraId="4BE69E69" w14:textId="77777777" w:rsidR="007F3B6F" w:rsidRDefault="007F3B6F" w:rsidP="003D369B">
      <w:pPr>
        <w:spacing w:line="240" w:lineRule="auto"/>
        <w:ind w:firstLine="0"/>
        <w:rPr>
          <w:rFonts w:ascii="Arial" w:eastAsia="Times New Roman" w:hAnsi="Arial" w:cs="Arial"/>
          <w:sz w:val="20"/>
          <w:szCs w:val="20"/>
          <w:lang w:val="es-419" w:eastAsia="es-ES"/>
        </w:rPr>
      </w:pPr>
    </w:p>
    <w:p w14:paraId="6958086B" w14:textId="77777777" w:rsidR="007F3B6F" w:rsidRPr="003D369B" w:rsidRDefault="007F3B6F" w:rsidP="003D369B">
      <w:pPr>
        <w:spacing w:line="240" w:lineRule="auto"/>
        <w:ind w:firstLine="0"/>
        <w:rPr>
          <w:rFonts w:ascii="Arial" w:eastAsia="Times New Roman" w:hAnsi="Arial" w:cs="Arial"/>
          <w:sz w:val="20"/>
          <w:szCs w:val="20"/>
          <w:lang w:val="es-419" w:eastAsia="es-ES"/>
        </w:rPr>
      </w:pPr>
    </w:p>
    <w:p w14:paraId="04E479DC" w14:textId="77777777" w:rsidR="003D369B" w:rsidRPr="003D369B" w:rsidRDefault="003D369B" w:rsidP="003D369B">
      <w:pPr>
        <w:spacing w:line="240" w:lineRule="auto"/>
        <w:ind w:firstLine="0"/>
        <w:rPr>
          <w:rFonts w:ascii="Arial" w:eastAsia="Times New Roman" w:hAnsi="Arial" w:cs="Arial"/>
          <w:sz w:val="20"/>
          <w:szCs w:val="20"/>
          <w:lang w:eastAsia="es-ES"/>
        </w:rPr>
      </w:pPr>
    </w:p>
    <w:p w14:paraId="7E8F7981" w14:textId="77777777" w:rsidR="002B0E8D" w:rsidRPr="00A56002" w:rsidRDefault="002B0E8D" w:rsidP="002B0E8D">
      <w:pPr>
        <w:pStyle w:val="NormalWeb"/>
        <w:spacing w:before="0" w:beforeAutospacing="0" w:after="0" w:afterAutospacing="0" w:line="276" w:lineRule="auto"/>
        <w:jc w:val="center"/>
        <w:rPr>
          <w:rFonts w:ascii="Tahoma" w:hAnsi="Tahoma" w:cs="Tahoma"/>
          <w:b/>
          <w:bCs/>
        </w:rPr>
      </w:pPr>
      <w:r w:rsidRPr="00A56002">
        <w:rPr>
          <w:rFonts w:ascii="Tahoma" w:hAnsi="Tahoma" w:cs="Tahoma"/>
          <w:b/>
          <w:bCs/>
        </w:rPr>
        <w:t>REPÚBLICA DE COLOMBIA</w:t>
      </w:r>
    </w:p>
    <w:p w14:paraId="61355288" w14:textId="77777777" w:rsidR="002B0E8D" w:rsidRPr="00A56002" w:rsidRDefault="002B0E8D" w:rsidP="002B0E8D">
      <w:pPr>
        <w:pStyle w:val="NormalWeb"/>
        <w:spacing w:before="0" w:beforeAutospacing="0" w:after="0" w:afterAutospacing="0"/>
        <w:jc w:val="center"/>
        <w:rPr>
          <w:rFonts w:ascii="Tahoma" w:hAnsi="Tahoma" w:cs="Tahoma"/>
          <w:b/>
          <w:bCs/>
        </w:rPr>
      </w:pPr>
    </w:p>
    <w:p w14:paraId="55AC113C" w14:textId="77777777" w:rsidR="002B0E8D" w:rsidRPr="00A56002" w:rsidRDefault="002B0E8D" w:rsidP="002B0E8D">
      <w:pPr>
        <w:pStyle w:val="Ttulo4"/>
        <w:widowControl w:val="0"/>
        <w:tabs>
          <w:tab w:val="clear" w:pos="0"/>
        </w:tabs>
        <w:spacing w:line="276" w:lineRule="auto"/>
        <w:rPr>
          <w:rFonts w:ascii="Tahoma" w:hAnsi="Tahoma" w:cs="Tahoma"/>
          <w:bCs/>
          <w:szCs w:val="24"/>
          <w:lang w:eastAsia="es-MX"/>
        </w:rPr>
      </w:pPr>
      <w:r w:rsidRPr="00A56002">
        <w:rPr>
          <w:rFonts w:ascii="Tahoma" w:hAnsi="Tahoma" w:cs="Tahoma"/>
          <w:bCs/>
          <w:szCs w:val="24"/>
          <w:lang w:eastAsia="es-MX"/>
        </w:rPr>
        <w:t>TRIBUNAL SUPERIOR DEL DISTRITO JUDICIAL DE PEREIRA</w:t>
      </w:r>
    </w:p>
    <w:p w14:paraId="2AC75CD9" w14:textId="5E68268E" w:rsidR="002B0E8D" w:rsidRPr="00A56002" w:rsidRDefault="002B0E8D" w:rsidP="00440960">
      <w:pPr>
        <w:pStyle w:val="Ttulo4"/>
        <w:widowControl w:val="0"/>
        <w:tabs>
          <w:tab w:val="clear" w:pos="0"/>
          <w:tab w:val="left" w:pos="708"/>
        </w:tabs>
        <w:spacing w:line="276" w:lineRule="auto"/>
        <w:rPr>
          <w:rFonts w:ascii="Tahoma" w:hAnsi="Tahoma" w:cs="Tahoma"/>
          <w:bCs/>
          <w:szCs w:val="24"/>
          <w:lang w:eastAsia="es-MX"/>
        </w:rPr>
      </w:pPr>
      <w:r w:rsidRPr="00A56002">
        <w:rPr>
          <w:rFonts w:ascii="Tahoma" w:hAnsi="Tahoma" w:cs="Tahoma"/>
          <w:bCs/>
          <w:szCs w:val="24"/>
          <w:lang w:eastAsia="es-MX"/>
        </w:rPr>
        <w:t>SALA LABORAL</w:t>
      </w:r>
    </w:p>
    <w:p w14:paraId="3D41AE46" w14:textId="77777777" w:rsidR="002B0E8D" w:rsidRPr="00A56002" w:rsidRDefault="002B0E8D" w:rsidP="002B0E8D">
      <w:pPr>
        <w:spacing w:line="276" w:lineRule="auto"/>
        <w:ind w:firstLine="0"/>
        <w:jc w:val="center"/>
        <w:rPr>
          <w:rFonts w:ascii="Tahoma" w:hAnsi="Tahoma" w:cs="Tahoma"/>
          <w:b/>
          <w:bCs/>
          <w:sz w:val="24"/>
          <w:szCs w:val="24"/>
        </w:rPr>
      </w:pPr>
      <w:r w:rsidRPr="00A56002">
        <w:rPr>
          <w:rFonts w:ascii="Tahoma" w:hAnsi="Tahoma" w:cs="Tahoma"/>
          <w:bCs/>
          <w:sz w:val="24"/>
          <w:szCs w:val="24"/>
        </w:rPr>
        <w:t>Magistrada Ponente:</w:t>
      </w:r>
      <w:r w:rsidRPr="00A56002">
        <w:rPr>
          <w:rFonts w:ascii="Tahoma" w:hAnsi="Tahoma" w:cs="Tahoma"/>
          <w:b/>
          <w:bCs/>
          <w:sz w:val="24"/>
          <w:szCs w:val="24"/>
        </w:rPr>
        <w:t xml:space="preserve"> ANA LUCÍA CAICEDO CALDERÓN</w:t>
      </w:r>
    </w:p>
    <w:p w14:paraId="1BC78B2C" w14:textId="77777777" w:rsidR="002B0E8D" w:rsidRPr="00A56002" w:rsidRDefault="002B0E8D" w:rsidP="002B0E8D">
      <w:pPr>
        <w:spacing w:line="276" w:lineRule="auto"/>
        <w:jc w:val="center"/>
        <w:rPr>
          <w:rFonts w:ascii="Tahoma" w:hAnsi="Tahoma" w:cs="Tahoma"/>
          <w:b/>
          <w:sz w:val="24"/>
          <w:szCs w:val="24"/>
        </w:rPr>
      </w:pPr>
      <w:r w:rsidRPr="00A56002">
        <w:rPr>
          <w:rFonts w:ascii="Tahoma" w:hAnsi="Tahoma" w:cs="Tahoma"/>
          <w:b/>
          <w:sz w:val="24"/>
          <w:szCs w:val="24"/>
        </w:rPr>
        <w:t>ACTA No. ______</w:t>
      </w:r>
    </w:p>
    <w:p w14:paraId="5132E55C" w14:textId="77777777" w:rsidR="002B0E8D" w:rsidRPr="00A56002" w:rsidRDefault="002B0E8D" w:rsidP="002B0E8D">
      <w:pPr>
        <w:spacing w:line="276" w:lineRule="auto"/>
        <w:jc w:val="center"/>
        <w:rPr>
          <w:rFonts w:ascii="Tahoma" w:hAnsi="Tahoma" w:cs="Tahoma"/>
          <w:b/>
          <w:sz w:val="24"/>
          <w:szCs w:val="24"/>
        </w:rPr>
      </w:pPr>
    </w:p>
    <w:p w14:paraId="2895D41D" w14:textId="5FC791F6" w:rsidR="002B0E8D" w:rsidRPr="00A56002" w:rsidRDefault="002B0E8D" w:rsidP="002B0E8D">
      <w:pPr>
        <w:ind w:firstLine="0"/>
        <w:jc w:val="center"/>
        <w:rPr>
          <w:rFonts w:ascii="Tahoma" w:hAnsi="Tahoma" w:cs="Tahoma"/>
          <w:b/>
          <w:sz w:val="24"/>
          <w:szCs w:val="24"/>
        </w:rPr>
      </w:pPr>
      <w:r w:rsidRPr="00A56002">
        <w:rPr>
          <w:rFonts w:ascii="Tahoma" w:hAnsi="Tahoma" w:cs="Tahoma"/>
          <w:b/>
          <w:sz w:val="24"/>
          <w:szCs w:val="24"/>
        </w:rPr>
        <w:t>(</w:t>
      </w:r>
      <w:r w:rsidR="0009600B" w:rsidRPr="00A56002">
        <w:rPr>
          <w:rFonts w:ascii="Tahoma" w:hAnsi="Tahoma" w:cs="Tahoma"/>
          <w:b/>
          <w:sz w:val="24"/>
          <w:szCs w:val="24"/>
        </w:rPr>
        <w:t>MAYO 17 DE</w:t>
      </w:r>
      <w:r w:rsidR="004537DF" w:rsidRPr="00A56002">
        <w:rPr>
          <w:rFonts w:ascii="Tahoma" w:hAnsi="Tahoma" w:cs="Tahoma"/>
          <w:b/>
          <w:sz w:val="24"/>
          <w:szCs w:val="24"/>
        </w:rPr>
        <w:t xml:space="preserve"> 2019</w:t>
      </w:r>
      <w:r w:rsidRPr="00A56002">
        <w:rPr>
          <w:rFonts w:ascii="Tahoma" w:hAnsi="Tahoma" w:cs="Tahoma"/>
          <w:b/>
          <w:sz w:val="24"/>
          <w:szCs w:val="24"/>
        </w:rPr>
        <w:t>)</w:t>
      </w:r>
    </w:p>
    <w:p w14:paraId="16F72046" w14:textId="77777777" w:rsidR="002B0E8D" w:rsidRPr="00A56002" w:rsidRDefault="002B0E8D" w:rsidP="002B0E8D">
      <w:pPr>
        <w:ind w:firstLine="0"/>
        <w:jc w:val="center"/>
        <w:rPr>
          <w:rFonts w:ascii="Tahoma" w:hAnsi="Tahoma" w:cs="Tahoma"/>
          <w:b/>
          <w:sz w:val="24"/>
          <w:szCs w:val="24"/>
        </w:rPr>
      </w:pPr>
    </w:p>
    <w:p w14:paraId="219DD8B3" w14:textId="77777777" w:rsidR="002B0E8D" w:rsidRPr="00A56002" w:rsidRDefault="002B0E8D" w:rsidP="002B0E8D">
      <w:pPr>
        <w:spacing w:line="240" w:lineRule="auto"/>
        <w:ind w:firstLine="0"/>
        <w:jc w:val="center"/>
        <w:rPr>
          <w:rFonts w:ascii="Tahoma" w:hAnsi="Tahoma" w:cs="Tahoma"/>
          <w:b/>
          <w:sz w:val="24"/>
          <w:szCs w:val="24"/>
        </w:rPr>
      </w:pPr>
      <w:r w:rsidRPr="00A56002">
        <w:rPr>
          <w:rFonts w:ascii="Tahoma" w:hAnsi="Tahoma" w:cs="Tahoma"/>
          <w:b/>
          <w:sz w:val="24"/>
          <w:szCs w:val="24"/>
        </w:rPr>
        <w:t>AUDIENCIA DE JUZGAMIENTO</w:t>
      </w:r>
    </w:p>
    <w:p w14:paraId="3F8F1881" w14:textId="77777777" w:rsidR="002B0E8D" w:rsidRPr="00A56002" w:rsidRDefault="002B0E8D" w:rsidP="002B0E8D">
      <w:pPr>
        <w:spacing w:line="240" w:lineRule="auto"/>
        <w:jc w:val="center"/>
        <w:rPr>
          <w:rFonts w:ascii="Tahoma" w:hAnsi="Tahoma" w:cs="Tahoma"/>
          <w:b/>
          <w:sz w:val="24"/>
          <w:szCs w:val="24"/>
        </w:rPr>
      </w:pPr>
    </w:p>
    <w:p w14:paraId="6FABDFA8" w14:textId="2713514E" w:rsidR="002B0E8D" w:rsidRPr="00A56002" w:rsidRDefault="002B0E8D" w:rsidP="002B0E8D">
      <w:pPr>
        <w:spacing w:line="276" w:lineRule="auto"/>
        <w:ind w:firstLine="708"/>
        <w:rPr>
          <w:rFonts w:ascii="Tahoma" w:hAnsi="Tahoma" w:cs="Tahoma"/>
          <w:sz w:val="24"/>
          <w:szCs w:val="24"/>
          <w:lang w:val="es-ES_tradnl"/>
        </w:rPr>
      </w:pPr>
      <w:r w:rsidRPr="00A56002">
        <w:rPr>
          <w:rFonts w:ascii="Tahoma" w:hAnsi="Tahoma" w:cs="Tahoma"/>
          <w:sz w:val="24"/>
          <w:szCs w:val="24"/>
        </w:rPr>
        <w:t xml:space="preserve">En la fecha, siendo las…….., </w:t>
      </w:r>
      <w:r w:rsidRPr="00A56002">
        <w:rPr>
          <w:rFonts w:ascii="Tahoma" w:hAnsi="Tahoma" w:cs="Tahoma"/>
          <w:spacing w:val="-2"/>
          <w:sz w:val="24"/>
          <w:szCs w:val="24"/>
        </w:rPr>
        <w:t xml:space="preserve">la Sala de Decisión Laboral No. 1 del Tribunal Superior de Pereira, </w:t>
      </w:r>
      <w:r w:rsidRPr="00A56002">
        <w:rPr>
          <w:rFonts w:ascii="Tahoma" w:hAnsi="Tahoma" w:cs="Tahoma"/>
          <w:sz w:val="24"/>
          <w:szCs w:val="24"/>
          <w:lang w:val="es-ES_tradnl"/>
        </w:rPr>
        <w:t xml:space="preserve">la Sala de Decisión Laboral No. 1º del Tribunal Superior de Pereira se constituye en audiencia pública de juzgamiento en el proceso ordinario laboral </w:t>
      </w:r>
      <w:r w:rsidRPr="00A56002">
        <w:rPr>
          <w:rFonts w:ascii="Tahoma" w:hAnsi="Tahoma" w:cs="Tahoma"/>
          <w:sz w:val="24"/>
          <w:szCs w:val="24"/>
          <w:lang w:val="es-ES_tradnl"/>
        </w:rPr>
        <w:lastRenderedPageBreak/>
        <w:t xml:space="preserve">instaurado por el señor </w:t>
      </w:r>
      <w:proofErr w:type="spellStart"/>
      <w:r w:rsidR="0009600B" w:rsidRPr="00A56002">
        <w:rPr>
          <w:rFonts w:ascii="Tahoma" w:hAnsi="Tahoma" w:cs="Tahoma"/>
          <w:b/>
          <w:sz w:val="24"/>
          <w:szCs w:val="24"/>
          <w:lang w:val="es-ES_tradnl"/>
        </w:rPr>
        <w:t>LIBARDO</w:t>
      </w:r>
      <w:proofErr w:type="spellEnd"/>
      <w:r w:rsidR="0009600B" w:rsidRPr="00A56002">
        <w:rPr>
          <w:rFonts w:ascii="Tahoma" w:hAnsi="Tahoma" w:cs="Tahoma"/>
          <w:b/>
          <w:sz w:val="24"/>
          <w:szCs w:val="24"/>
          <w:lang w:val="es-ES_tradnl"/>
        </w:rPr>
        <w:t xml:space="preserve"> ANTONIO CASTAÑO RENDÓN</w:t>
      </w:r>
      <w:r w:rsidRPr="00A56002">
        <w:rPr>
          <w:rFonts w:ascii="Tahoma" w:hAnsi="Tahoma" w:cs="Tahoma"/>
          <w:sz w:val="24"/>
          <w:szCs w:val="24"/>
          <w:lang w:val="es-ES_tradnl"/>
        </w:rPr>
        <w:t xml:space="preserve"> en contra del </w:t>
      </w:r>
      <w:r w:rsidRPr="00A56002">
        <w:rPr>
          <w:rFonts w:ascii="Tahoma" w:hAnsi="Tahoma" w:cs="Tahoma"/>
          <w:b/>
          <w:sz w:val="24"/>
          <w:szCs w:val="24"/>
          <w:lang w:val="es-ES_tradnl"/>
        </w:rPr>
        <w:t>MUNICIPIO DE PEREIRA</w:t>
      </w:r>
      <w:r w:rsidRPr="00A56002">
        <w:rPr>
          <w:rFonts w:ascii="Tahoma" w:hAnsi="Tahoma" w:cs="Tahoma"/>
          <w:sz w:val="24"/>
          <w:szCs w:val="24"/>
          <w:lang w:val="es-ES_tradnl"/>
        </w:rPr>
        <w:t>. Para el efecto, se verifica la asistencia de las partes a la presente diligencia: Por la parte demandante… Por la demandada…</w:t>
      </w:r>
    </w:p>
    <w:p w14:paraId="2FB02538" w14:textId="77777777" w:rsidR="002B0E8D" w:rsidRPr="00A56002" w:rsidRDefault="002B0E8D" w:rsidP="002B0E8D">
      <w:pPr>
        <w:spacing w:line="240" w:lineRule="auto"/>
        <w:ind w:firstLine="0"/>
        <w:rPr>
          <w:rFonts w:ascii="Tahoma" w:hAnsi="Tahoma" w:cs="Tahoma"/>
          <w:sz w:val="24"/>
          <w:szCs w:val="24"/>
          <w:lang w:val="es-ES_tradnl"/>
        </w:rPr>
      </w:pPr>
    </w:p>
    <w:p w14:paraId="1390B27C" w14:textId="77777777" w:rsidR="002B0E8D" w:rsidRPr="00A56002" w:rsidRDefault="002B0E8D" w:rsidP="002B0E8D">
      <w:pPr>
        <w:widowControl w:val="0"/>
        <w:autoSpaceDE w:val="0"/>
        <w:autoSpaceDN w:val="0"/>
        <w:adjustRightInd w:val="0"/>
        <w:ind w:firstLine="0"/>
        <w:jc w:val="center"/>
        <w:rPr>
          <w:rFonts w:ascii="Tahoma" w:hAnsi="Tahoma" w:cs="Tahoma"/>
          <w:b/>
          <w:caps/>
          <w:sz w:val="24"/>
          <w:szCs w:val="24"/>
        </w:rPr>
      </w:pPr>
      <w:r w:rsidRPr="00A56002">
        <w:rPr>
          <w:rFonts w:ascii="Tahoma" w:hAnsi="Tahoma" w:cs="Tahoma"/>
          <w:sz w:val="24"/>
          <w:szCs w:val="24"/>
          <w:lang w:val="es-ES_tradnl"/>
        </w:rPr>
        <w:tab/>
      </w:r>
      <w:r w:rsidRPr="00A56002">
        <w:rPr>
          <w:rFonts w:ascii="Tahoma" w:hAnsi="Tahoma" w:cs="Tahoma"/>
          <w:b/>
          <w:caps/>
          <w:sz w:val="24"/>
          <w:szCs w:val="24"/>
        </w:rPr>
        <w:t>Alegatos de conclusión</w:t>
      </w:r>
    </w:p>
    <w:p w14:paraId="311BEA0F" w14:textId="77777777" w:rsidR="002B0E8D" w:rsidRPr="00A56002" w:rsidRDefault="002B0E8D" w:rsidP="002B0E8D">
      <w:pPr>
        <w:widowControl w:val="0"/>
        <w:autoSpaceDE w:val="0"/>
        <w:autoSpaceDN w:val="0"/>
        <w:adjustRightInd w:val="0"/>
        <w:spacing w:line="240" w:lineRule="auto"/>
        <w:rPr>
          <w:rFonts w:ascii="Tahoma" w:hAnsi="Tahoma" w:cs="Tahoma"/>
          <w:sz w:val="24"/>
          <w:szCs w:val="24"/>
        </w:rPr>
      </w:pPr>
    </w:p>
    <w:p w14:paraId="16EEFEF8" w14:textId="77777777" w:rsidR="002B0E8D" w:rsidRPr="00A56002" w:rsidRDefault="002B0E8D" w:rsidP="002B0E8D">
      <w:pPr>
        <w:ind w:firstLine="708"/>
        <w:rPr>
          <w:rFonts w:ascii="Tahoma" w:hAnsi="Tahoma" w:cs="Tahoma"/>
          <w:sz w:val="24"/>
          <w:szCs w:val="24"/>
          <w:lang w:val="es-ES_tradnl"/>
        </w:rPr>
      </w:pPr>
      <w:r w:rsidRPr="00A56002">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69B82870" w14:textId="77777777" w:rsidR="002B0E8D" w:rsidRPr="00A56002" w:rsidRDefault="002B0E8D" w:rsidP="002B0E8D">
      <w:pPr>
        <w:spacing w:line="240" w:lineRule="auto"/>
        <w:ind w:firstLine="708"/>
        <w:rPr>
          <w:rFonts w:ascii="Tahoma" w:hAnsi="Tahoma" w:cs="Tahoma"/>
          <w:sz w:val="24"/>
          <w:szCs w:val="24"/>
          <w:lang w:val="es-ES_tradnl"/>
        </w:rPr>
      </w:pPr>
    </w:p>
    <w:p w14:paraId="58F4414E" w14:textId="77777777" w:rsidR="002B0E8D" w:rsidRPr="00A56002" w:rsidRDefault="002B0E8D" w:rsidP="002B0E8D">
      <w:pPr>
        <w:widowControl w:val="0"/>
        <w:autoSpaceDE w:val="0"/>
        <w:autoSpaceDN w:val="0"/>
        <w:adjustRightInd w:val="0"/>
        <w:ind w:firstLine="0"/>
        <w:jc w:val="center"/>
        <w:rPr>
          <w:rFonts w:ascii="Tahoma" w:hAnsi="Tahoma" w:cs="Tahoma"/>
          <w:b/>
          <w:sz w:val="24"/>
          <w:szCs w:val="24"/>
        </w:rPr>
      </w:pPr>
      <w:r w:rsidRPr="00A56002">
        <w:rPr>
          <w:rFonts w:ascii="Tahoma" w:hAnsi="Tahoma" w:cs="Tahoma"/>
          <w:b/>
          <w:sz w:val="24"/>
          <w:szCs w:val="24"/>
        </w:rPr>
        <w:t>SENTENCIA</w:t>
      </w:r>
    </w:p>
    <w:p w14:paraId="2D7A2767" w14:textId="77777777" w:rsidR="002B0E8D" w:rsidRPr="00A56002" w:rsidRDefault="002B0E8D" w:rsidP="00440960">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4"/>
        <w:rPr>
          <w:rFonts w:eastAsia="Tahoma" w:cs="Tahoma"/>
          <w:sz w:val="24"/>
          <w:szCs w:val="24"/>
          <w:lang w:val="es-CO"/>
        </w:rPr>
      </w:pPr>
    </w:p>
    <w:p w14:paraId="42465AA2" w14:textId="5BEB459E" w:rsidR="002B0E8D" w:rsidRPr="00A56002" w:rsidRDefault="002B0E8D" w:rsidP="002B0E8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eastAsia="Tahoma" w:cs="Tahoma"/>
          <w:sz w:val="24"/>
          <w:szCs w:val="24"/>
          <w:lang w:val="es-CO"/>
        </w:rPr>
      </w:pPr>
      <w:r w:rsidRPr="00A56002">
        <w:rPr>
          <w:sz w:val="24"/>
          <w:szCs w:val="24"/>
          <w:lang w:val="es-CO"/>
        </w:rPr>
        <w:t>Como quiera que los alegatos coinciden a cabalidad con los puntos fácticos y jurídicos objeto de discusión en esta instancia, procede la Sala a desatar el recurso de</w:t>
      </w:r>
      <w:r w:rsidR="004537DF" w:rsidRPr="00A56002">
        <w:rPr>
          <w:sz w:val="24"/>
          <w:szCs w:val="24"/>
          <w:lang w:val="es-CO"/>
        </w:rPr>
        <w:t xml:space="preserve"> apelación interpuesto por la entidad demandada contra</w:t>
      </w:r>
      <w:r w:rsidRPr="00A56002">
        <w:rPr>
          <w:sz w:val="24"/>
          <w:szCs w:val="24"/>
          <w:lang w:val="es-CO"/>
        </w:rPr>
        <w:t xml:space="preserve"> la sentenci</w:t>
      </w:r>
      <w:r w:rsidR="0009600B" w:rsidRPr="00A56002">
        <w:rPr>
          <w:sz w:val="24"/>
          <w:szCs w:val="24"/>
          <w:lang w:val="es-CO"/>
        </w:rPr>
        <w:t>a dictada por el Juzgado Cuarto</w:t>
      </w:r>
      <w:r w:rsidRPr="00A56002">
        <w:rPr>
          <w:sz w:val="24"/>
          <w:szCs w:val="24"/>
          <w:lang w:val="es-CO"/>
        </w:rPr>
        <w:t xml:space="preserve"> Laboral del Circuito Pereira el</w:t>
      </w:r>
      <w:r w:rsidR="004537DF" w:rsidRPr="00A56002">
        <w:rPr>
          <w:sz w:val="24"/>
          <w:szCs w:val="24"/>
          <w:lang w:val="es-CO"/>
        </w:rPr>
        <w:t xml:space="preserve"> pasado 1º de junio de 2018</w:t>
      </w:r>
      <w:r w:rsidRPr="00A56002">
        <w:rPr>
          <w:sz w:val="24"/>
          <w:szCs w:val="24"/>
          <w:lang w:val="es-CO"/>
        </w:rPr>
        <w:t>, lo mismo que el grado jurisdic</w:t>
      </w:r>
      <w:r w:rsidR="0009600B" w:rsidRPr="00A56002">
        <w:rPr>
          <w:sz w:val="24"/>
          <w:szCs w:val="24"/>
          <w:lang w:val="es-CO"/>
        </w:rPr>
        <w:t>cional de consulta a favor de la misma</w:t>
      </w:r>
      <w:r w:rsidRPr="00A56002">
        <w:rPr>
          <w:sz w:val="24"/>
          <w:szCs w:val="24"/>
          <w:lang w:val="es-CO"/>
        </w:rPr>
        <w:t xml:space="preserve"> entidad, como quiera que el fallo resultó adverso a sus intereses. </w:t>
      </w:r>
    </w:p>
    <w:p w14:paraId="200FC5E1" w14:textId="77777777" w:rsidR="002B0E8D" w:rsidRPr="00A56002" w:rsidRDefault="002B0E8D" w:rsidP="002B0E8D">
      <w:pPr>
        <w:spacing w:line="240" w:lineRule="auto"/>
        <w:ind w:firstLine="0"/>
        <w:rPr>
          <w:rFonts w:ascii="Tahoma" w:hAnsi="Tahoma" w:cs="Tahoma"/>
          <w:b/>
          <w:sz w:val="24"/>
          <w:szCs w:val="24"/>
        </w:rPr>
      </w:pPr>
    </w:p>
    <w:p w14:paraId="18271817" w14:textId="7FF67D70" w:rsidR="002B0E8D" w:rsidRPr="00A56002" w:rsidRDefault="002B0E8D" w:rsidP="002B0E8D">
      <w:pPr>
        <w:spacing w:line="276" w:lineRule="auto"/>
        <w:ind w:firstLine="0"/>
        <w:jc w:val="center"/>
        <w:rPr>
          <w:rFonts w:ascii="Tahoma" w:hAnsi="Tahoma" w:cs="Tahoma"/>
          <w:b/>
          <w:sz w:val="24"/>
          <w:szCs w:val="24"/>
        </w:rPr>
      </w:pPr>
      <w:r w:rsidRPr="00A56002">
        <w:rPr>
          <w:rFonts w:ascii="Tahoma" w:hAnsi="Tahoma" w:cs="Tahoma"/>
          <w:b/>
          <w:sz w:val="24"/>
          <w:szCs w:val="24"/>
        </w:rPr>
        <w:t xml:space="preserve">PROBLEMA </w:t>
      </w:r>
      <w:r w:rsidR="003D369B" w:rsidRPr="00A56002">
        <w:rPr>
          <w:rFonts w:ascii="Tahoma" w:hAnsi="Tahoma" w:cs="Tahoma"/>
          <w:b/>
          <w:sz w:val="24"/>
          <w:szCs w:val="24"/>
        </w:rPr>
        <w:t>JURÍDICO</w:t>
      </w:r>
    </w:p>
    <w:p w14:paraId="2ED3EB8B" w14:textId="77777777" w:rsidR="002B0E8D" w:rsidRPr="00A56002" w:rsidRDefault="002B0E8D" w:rsidP="00440960">
      <w:pPr>
        <w:spacing w:line="240" w:lineRule="auto"/>
        <w:ind w:firstLine="708"/>
        <w:rPr>
          <w:rFonts w:ascii="Tahoma" w:hAnsi="Tahoma" w:cs="Tahoma"/>
          <w:sz w:val="24"/>
          <w:szCs w:val="24"/>
        </w:rPr>
      </w:pPr>
    </w:p>
    <w:p w14:paraId="03ECCB04" w14:textId="350500E0" w:rsidR="002B0E8D" w:rsidRPr="00A56002" w:rsidRDefault="00F84C7B" w:rsidP="00F84C7B">
      <w:pPr>
        <w:spacing w:line="276" w:lineRule="auto"/>
        <w:ind w:firstLine="708"/>
        <w:rPr>
          <w:rFonts w:ascii="Tahoma" w:hAnsi="Tahoma" w:cs="Tahoma"/>
          <w:sz w:val="24"/>
          <w:szCs w:val="24"/>
        </w:rPr>
      </w:pPr>
      <w:r w:rsidRPr="00A56002">
        <w:rPr>
          <w:rFonts w:ascii="Tahoma" w:hAnsi="Tahoma" w:cs="Tahoma"/>
          <w:sz w:val="24"/>
          <w:szCs w:val="24"/>
        </w:rPr>
        <w:t>El problema esencial en</w:t>
      </w:r>
      <w:r w:rsidR="002B0E8D" w:rsidRPr="00A56002">
        <w:rPr>
          <w:rFonts w:ascii="Tahoma" w:hAnsi="Tahoma" w:cs="Tahoma"/>
          <w:sz w:val="24"/>
          <w:szCs w:val="24"/>
        </w:rPr>
        <w:t xml:space="preserve"> este caso consiste en determinar si el demandante prestó servicios personales, subordinados y remunerados a</w:t>
      </w:r>
      <w:r w:rsidR="0009600B" w:rsidRPr="00A56002">
        <w:rPr>
          <w:rFonts w:ascii="Tahoma" w:hAnsi="Tahoma" w:cs="Tahoma"/>
          <w:sz w:val="24"/>
          <w:szCs w:val="24"/>
        </w:rPr>
        <w:t xml:space="preserve"> favor del municipio demandado y, en caso positivo, si resulta procedente condenar</w:t>
      </w:r>
      <w:r w:rsidRPr="00A56002">
        <w:rPr>
          <w:rFonts w:ascii="Tahoma" w:hAnsi="Tahoma" w:cs="Tahoma"/>
          <w:sz w:val="24"/>
          <w:szCs w:val="24"/>
        </w:rPr>
        <w:t xml:space="preserve"> a la demandada</w:t>
      </w:r>
      <w:r w:rsidR="0009600B" w:rsidRPr="00A56002">
        <w:rPr>
          <w:rFonts w:ascii="Tahoma" w:hAnsi="Tahoma" w:cs="Tahoma"/>
          <w:sz w:val="24"/>
          <w:szCs w:val="24"/>
        </w:rPr>
        <w:t xml:space="preserve"> al pago de la indemnización moratoria</w:t>
      </w:r>
      <w:r w:rsidRPr="00A56002">
        <w:rPr>
          <w:rFonts w:ascii="Tahoma" w:hAnsi="Tahoma" w:cs="Tahoma"/>
          <w:sz w:val="24"/>
          <w:szCs w:val="24"/>
        </w:rPr>
        <w:t>.</w:t>
      </w:r>
    </w:p>
    <w:p w14:paraId="1BFF6D9D" w14:textId="77777777" w:rsidR="00F84C7B" w:rsidRPr="00A56002" w:rsidRDefault="00F84C7B" w:rsidP="00F84C7B">
      <w:pPr>
        <w:spacing w:line="276" w:lineRule="auto"/>
        <w:ind w:firstLine="708"/>
        <w:rPr>
          <w:rFonts w:ascii="Tahoma" w:hAnsi="Tahoma" w:cs="Tahoma"/>
          <w:b/>
          <w:sz w:val="24"/>
          <w:szCs w:val="24"/>
          <w:lang w:val="es-CO"/>
        </w:rPr>
      </w:pPr>
    </w:p>
    <w:p w14:paraId="129C3505" w14:textId="77777777" w:rsidR="00931466" w:rsidRPr="00A56002" w:rsidRDefault="00931466" w:rsidP="00323BBE">
      <w:pPr>
        <w:spacing w:line="276" w:lineRule="auto"/>
        <w:ind w:firstLine="0"/>
        <w:jc w:val="center"/>
        <w:rPr>
          <w:rFonts w:ascii="Tahoma" w:hAnsi="Tahoma" w:cs="Tahoma"/>
          <w:b/>
          <w:sz w:val="24"/>
          <w:szCs w:val="24"/>
          <w:lang w:val="es-CO"/>
        </w:rPr>
      </w:pPr>
      <w:r w:rsidRPr="00A56002">
        <w:rPr>
          <w:rFonts w:ascii="Tahoma" w:hAnsi="Tahoma" w:cs="Tahoma"/>
          <w:b/>
          <w:sz w:val="24"/>
          <w:szCs w:val="24"/>
          <w:lang w:val="es-CO"/>
        </w:rPr>
        <w:t>I – ANTECEDENTES</w:t>
      </w:r>
    </w:p>
    <w:p w14:paraId="0DAABDD0" w14:textId="77777777" w:rsidR="00931466" w:rsidRPr="00A56002" w:rsidRDefault="00931466" w:rsidP="00B33B46">
      <w:pPr>
        <w:spacing w:line="240" w:lineRule="auto"/>
        <w:ind w:firstLine="0"/>
        <w:jc w:val="center"/>
        <w:rPr>
          <w:rFonts w:ascii="Tahoma" w:hAnsi="Tahoma" w:cs="Tahoma"/>
          <w:b/>
          <w:sz w:val="24"/>
          <w:szCs w:val="24"/>
          <w:lang w:val="es-CO"/>
        </w:rPr>
      </w:pPr>
    </w:p>
    <w:p w14:paraId="6A40827E" w14:textId="61A5EB25" w:rsidR="00931466" w:rsidRPr="00A56002" w:rsidRDefault="0009600B" w:rsidP="00323BBE">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El señor </w:t>
      </w:r>
      <w:proofErr w:type="spellStart"/>
      <w:r w:rsidRPr="00A56002">
        <w:rPr>
          <w:rFonts w:ascii="Tahoma" w:hAnsi="Tahoma" w:cs="Tahoma"/>
          <w:b/>
          <w:sz w:val="24"/>
          <w:szCs w:val="24"/>
          <w:lang w:val="es-CO"/>
        </w:rPr>
        <w:t>LIBARDO</w:t>
      </w:r>
      <w:proofErr w:type="spellEnd"/>
      <w:r w:rsidRPr="00A56002">
        <w:rPr>
          <w:rFonts w:ascii="Tahoma" w:hAnsi="Tahoma" w:cs="Tahoma"/>
          <w:b/>
          <w:sz w:val="24"/>
          <w:szCs w:val="24"/>
          <w:lang w:val="es-CO"/>
        </w:rPr>
        <w:t xml:space="preserve"> ANTONIO CASTAÑO</w:t>
      </w:r>
      <w:r w:rsidR="00931466" w:rsidRPr="00A56002">
        <w:rPr>
          <w:rFonts w:ascii="Tahoma" w:hAnsi="Tahoma" w:cs="Tahoma"/>
          <w:sz w:val="24"/>
          <w:szCs w:val="24"/>
          <w:lang w:val="es-CO"/>
        </w:rPr>
        <w:t xml:space="preserve"> pretende que se declare que </w:t>
      </w:r>
      <w:r w:rsidR="004537DF" w:rsidRPr="00A56002">
        <w:rPr>
          <w:rFonts w:ascii="Tahoma" w:hAnsi="Tahoma" w:cs="Tahoma"/>
          <w:sz w:val="24"/>
          <w:szCs w:val="24"/>
          <w:lang w:val="es-CO"/>
        </w:rPr>
        <w:t>sos</w:t>
      </w:r>
      <w:r w:rsidR="00931466" w:rsidRPr="00A56002">
        <w:rPr>
          <w:rFonts w:ascii="Tahoma" w:hAnsi="Tahoma" w:cs="Tahoma"/>
          <w:sz w:val="24"/>
          <w:szCs w:val="24"/>
          <w:lang w:val="es-CO"/>
        </w:rPr>
        <w:t xml:space="preserve">tuvo un contrato de trabajo a término fijo con el </w:t>
      </w:r>
      <w:r w:rsidR="00931466" w:rsidRPr="00A56002">
        <w:rPr>
          <w:rFonts w:ascii="Tahoma" w:hAnsi="Tahoma" w:cs="Tahoma"/>
          <w:b/>
          <w:sz w:val="24"/>
          <w:szCs w:val="24"/>
          <w:lang w:val="es-CO"/>
        </w:rPr>
        <w:t>MUNICIPIO DE PEREIRA</w:t>
      </w:r>
      <w:r w:rsidRPr="00A56002">
        <w:rPr>
          <w:rFonts w:ascii="Tahoma" w:hAnsi="Tahoma" w:cs="Tahoma"/>
          <w:sz w:val="24"/>
          <w:szCs w:val="24"/>
          <w:lang w:val="es-CO"/>
        </w:rPr>
        <w:t xml:space="preserve"> entre el 11 de octubre de 2013 y el 28</w:t>
      </w:r>
      <w:r w:rsidR="00931466" w:rsidRPr="00A56002">
        <w:rPr>
          <w:rFonts w:ascii="Tahoma" w:hAnsi="Tahoma" w:cs="Tahoma"/>
          <w:sz w:val="24"/>
          <w:szCs w:val="24"/>
          <w:lang w:val="es-CO"/>
        </w:rPr>
        <w:t xml:space="preserve"> de diciembre de 2015.</w:t>
      </w:r>
    </w:p>
    <w:p w14:paraId="47DB02E0" w14:textId="77777777" w:rsidR="00931466" w:rsidRPr="00A56002" w:rsidRDefault="00931466" w:rsidP="00B33B46">
      <w:pPr>
        <w:spacing w:line="240" w:lineRule="auto"/>
        <w:ind w:firstLine="708"/>
        <w:rPr>
          <w:rFonts w:ascii="Tahoma" w:hAnsi="Tahoma" w:cs="Tahoma"/>
          <w:sz w:val="24"/>
          <w:szCs w:val="24"/>
          <w:lang w:val="es-CO"/>
        </w:rPr>
      </w:pPr>
    </w:p>
    <w:p w14:paraId="380A22D1" w14:textId="55BEB33F" w:rsidR="00931466" w:rsidRPr="00A56002" w:rsidRDefault="00931466" w:rsidP="00323BBE">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Consecuencia de la anterior declaración, persigue el pago de las sumas de dinero correspondientes a cesantías, vacaciones, prima </w:t>
      </w:r>
      <w:r w:rsidR="0009600B" w:rsidRPr="00A56002">
        <w:rPr>
          <w:rFonts w:ascii="Tahoma" w:hAnsi="Tahoma" w:cs="Tahoma"/>
          <w:sz w:val="24"/>
          <w:szCs w:val="24"/>
          <w:lang w:val="es-CO"/>
        </w:rPr>
        <w:t>de servicios</w:t>
      </w:r>
      <w:r w:rsidR="00784E2F" w:rsidRPr="00A56002">
        <w:rPr>
          <w:rFonts w:ascii="Tahoma" w:hAnsi="Tahoma" w:cs="Tahoma"/>
          <w:sz w:val="24"/>
          <w:szCs w:val="24"/>
          <w:lang w:val="es-CO"/>
        </w:rPr>
        <w:t xml:space="preserve">, </w:t>
      </w:r>
      <w:r w:rsidRPr="00A56002">
        <w:rPr>
          <w:rFonts w:ascii="Tahoma" w:hAnsi="Tahoma" w:cs="Tahoma"/>
          <w:sz w:val="24"/>
          <w:szCs w:val="24"/>
          <w:lang w:val="es-CO"/>
        </w:rPr>
        <w:t>auxili</w:t>
      </w:r>
      <w:r w:rsidR="005C29AF" w:rsidRPr="00A56002">
        <w:rPr>
          <w:rFonts w:ascii="Tahoma" w:hAnsi="Tahoma" w:cs="Tahoma"/>
          <w:sz w:val="24"/>
          <w:szCs w:val="24"/>
          <w:lang w:val="es-CO"/>
        </w:rPr>
        <w:t>o de</w:t>
      </w:r>
      <w:r w:rsidR="0009600B" w:rsidRPr="00A56002">
        <w:rPr>
          <w:rFonts w:ascii="Tahoma" w:hAnsi="Tahoma" w:cs="Tahoma"/>
          <w:sz w:val="24"/>
          <w:szCs w:val="24"/>
          <w:lang w:val="es-CO"/>
        </w:rPr>
        <w:t xml:space="preserve"> alimentación y transporte</w:t>
      </w:r>
      <w:r w:rsidR="00CF2168" w:rsidRPr="00A56002">
        <w:rPr>
          <w:rFonts w:ascii="Tahoma" w:hAnsi="Tahoma" w:cs="Tahoma"/>
          <w:sz w:val="24"/>
          <w:szCs w:val="24"/>
          <w:lang w:val="es-CO"/>
        </w:rPr>
        <w:t>, lo mismo que</w:t>
      </w:r>
      <w:r w:rsidR="005C29AF" w:rsidRPr="00A56002">
        <w:rPr>
          <w:rFonts w:ascii="Tahoma" w:hAnsi="Tahoma" w:cs="Tahoma"/>
          <w:sz w:val="24"/>
          <w:szCs w:val="24"/>
          <w:lang w:val="es-CO"/>
        </w:rPr>
        <w:t xml:space="preserve"> la</w:t>
      </w:r>
      <w:r w:rsidR="00784E2F" w:rsidRPr="00A56002">
        <w:rPr>
          <w:rFonts w:ascii="Tahoma" w:hAnsi="Tahoma" w:cs="Tahoma"/>
          <w:sz w:val="24"/>
          <w:szCs w:val="24"/>
          <w:lang w:val="es-CO"/>
        </w:rPr>
        <w:t xml:space="preserve"> indemnización moratoria prevista ante la falta de pago de los salarios y prestaciones sociales </w:t>
      </w:r>
      <w:r w:rsidR="005C29AF" w:rsidRPr="00A56002">
        <w:rPr>
          <w:rFonts w:ascii="Tahoma" w:hAnsi="Tahoma" w:cs="Tahoma"/>
          <w:sz w:val="24"/>
          <w:szCs w:val="24"/>
          <w:lang w:val="es-CO"/>
        </w:rPr>
        <w:t>adeudadas</w:t>
      </w:r>
      <w:r w:rsidR="00784E2F" w:rsidRPr="00A56002">
        <w:rPr>
          <w:rFonts w:ascii="Tahoma" w:hAnsi="Tahoma" w:cs="Tahoma"/>
          <w:sz w:val="24"/>
          <w:szCs w:val="24"/>
          <w:lang w:val="es-CO"/>
        </w:rPr>
        <w:t>.</w:t>
      </w:r>
    </w:p>
    <w:p w14:paraId="77E684CA" w14:textId="77777777" w:rsidR="00931466" w:rsidRPr="00A56002" w:rsidRDefault="00931466" w:rsidP="00B33B46">
      <w:pPr>
        <w:spacing w:line="240" w:lineRule="auto"/>
        <w:ind w:firstLine="708"/>
        <w:rPr>
          <w:rFonts w:ascii="Tahoma" w:hAnsi="Tahoma" w:cs="Tahoma"/>
          <w:sz w:val="24"/>
          <w:szCs w:val="24"/>
          <w:lang w:val="es-CO"/>
        </w:rPr>
      </w:pPr>
    </w:p>
    <w:p w14:paraId="0BDDC5AB" w14:textId="3CDFFE3D" w:rsidR="00D6427D" w:rsidRPr="00A56002" w:rsidRDefault="00931466" w:rsidP="00CF2168">
      <w:pPr>
        <w:spacing w:line="276" w:lineRule="auto"/>
        <w:ind w:firstLine="708"/>
        <w:rPr>
          <w:rFonts w:ascii="Tahoma" w:hAnsi="Tahoma" w:cs="Tahoma"/>
          <w:sz w:val="24"/>
          <w:szCs w:val="24"/>
          <w:lang w:val="es-CO"/>
        </w:rPr>
      </w:pPr>
      <w:r w:rsidRPr="00A56002">
        <w:rPr>
          <w:rFonts w:ascii="Tahoma" w:hAnsi="Tahoma" w:cs="Tahoma"/>
          <w:sz w:val="24"/>
          <w:szCs w:val="24"/>
          <w:lang w:val="es-CO"/>
        </w:rPr>
        <w:t>Señala para el efecto</w:t>
      </w:r>
      <w:r w:rsidR="00CF2168" w:rsidRPr="00A56002">
        <w:rPr>
          <w:rFonts w:ascii="Tahoma" w:hAnsi="Tahoma" w:cs="Tahoma"/>
          <w:sz w:val="24"/>
          <w:szCs w:val="24"/>
          <w:lang w:val="es-CO"/>
        </w:rPr>
        <w:t>,</w:t>
      </w:r>
      <w:r w:rsidRPr="00A56002">
        <w:rPr>
          <w:rFonts w:ascii="Tahoma" w:hAnsi="Tahoma" w:cs="Tahoma"/>
          <w:sz w:val="24"/>
          <w:szCs w:val="24"/>
          <w:lang w:val="es-CO"/>
        </w:rPr>
        <w:t xml:space="preserve"> </w:t>
      </w:r>
      <w:r w:rsidR="00CF2168" w:rsidRPr="00A56002">
        <w:rPr>
          <w:rFonts w:ascii="Tahoma" w:hAnsi="Tahoma" w:cs="Tahoma"/>
          <w:sz w:val="24"/>
          <w:szCs w:val="24"/>
          <w:lang w:val="es-CO"/>
        </w:rPr>
        <w:t xml:space="preserve">que prestó servicios personales y remunerados, </w:t>
      </w:r>
      <w:r w:rsidRPr="00A56002">
        <w:rPr>
          <w:rFonts w:ascii="Tahoma" w:hAnsi="Tahoma" w:cs="Tahoma"/>
          <w:sz w:val="24"/>
          <w:szCs w:val="24"/>
          <w:lang w:val="es-CO"/>
        </w:rPr>
        <w:t xml:space="preserve">bajo </w:t>
      </w:r>
      <w:r w:rsidR="00666E12" w:rsidRPr="00A56002">
        <w:rPr>
          <w:rFonts w:ascii="Tahoma" w:hAnsi="Tahoma" w:cs="Tahoma"/>
          <w:sz w:val="24"/>
          <w:szCs w:val="24"/>
          <w:lang w:val="es-CO"/>
        </w:rPr>
        <w:t>la continuada dependencia y subordinación</w:t>
      </w:r>
      <w:r w:rsidR="0009600B" w:rsidRPr="00A56002">
        <w:rPr>
          <w:rFonts w:ascii="Tahoma" w:hAnsi="Tahoma" w:cs="Tahoma"/>
          <w:sz w:val="24"/>
          <w:szCs w:val="24"/>
          <w:lang w:val="es-CO"/>
        </w:rPr>
        <w:t xml:space="preserve"> del Municipio de Pereira</w:t>
      </w:r>
      <w:r w:rsidR="007E49ED" w:rsidRPr="00A56002">
        <w:rPr>
          <w:rFonts w:ascii="Tahoma" w:hAnsi="Tahoma" w:cs="Tahoma"/>
          <w:sz w:val="24"/>
          <w:szCs w:val="24"/>
          <w:lang w:val="es-CO"/>
        </w:rPr>
        <w:t>,</w:t>
      </w:r>
      <w:r w:rsidR="0009600B" w:rsidRPr="00A56002">
        <w:rPr>
          <w:rFonts w:ascii="Tahoma" w:hAnsi="Tahoma" w:cs="Tahoma"/>
          <w:sz w:val="24"/>
          <w:szCs w:val="24"/>
          <w:lang w:val="es-CO"/>
        </w:rPr>
        <w:t xml:space="preserve"> del 11 de octubre</w:t>
      </w:r>
      <w:r w:rsidR="007E49ED" w:rsidRPr="00A56002">
        <w:rPr>
          <w:rFonts w:ascii="Tahoma" w:hAnsi="Tahoma" w:cs="Tahoma"/>
          <w:sz w:val="24"/>
          <w:szCs w:val="24"/>
          <w:lang w:val="es-CO"/>
        </w:rPr>
        <w:t xml:space="preserve"> de 2013 al 28</w:t>
      </w:r>
      <w:r w:rsidR="00666E12" w:rsidRPr="00A56002">
        <w:rPr>
          <w:rFonts w:ascii="Tahoma" w:hAnsi="Tahoma" w:cs="Tahoma"/>
          <w:sz w:val="24"/>
          <w:szCs w:val="24"/>
          <w:lang w:val="es-CO"/>
        </w:rPr>
        <w:t xml:space="preserve"> de dic</w:t>
      </w:r>
      <w:r w:rsidR="00784E2F" w:rsidRPr="00A56002">
        <w:rPr>
          <w:rFonts w:ascii="Tahoma" w:hAnsi="Tahoma" w:cs="Tahoma"/>
          <w:sz w:val="24"/>
          <w:szCs w:val="24"/>
          <w:lang w:val="es-CO"/>
        </w:rPr>
        <w:t>iembre de 2015</w:t>
      </w:r>
      <w:r w:rsidR="007E49ED" w:rsidRPr="00A56002">
        <w:rPr>
          <w:rFonts w:ascii="Tahoma" w:hAnsi="Tahoma" w:cs="Tahoma"/>
          <w:sz w:val="24"/>
          <w:szCs w:val="24"/>
          <w:lang w:val="es-CO"/>
        </w:rPr>
        <w:t>.</w:t>
      </w:r>
      <w:r w:rsidR="00CF2168" w:rsidRPr="00A56002">
        <w:rPr>
          <w:rFonts w:ascii="Tahoma" w:hAnsi="Tahoma" w:cs="Tahoma"/>
          <w:sz w:val="24"/>
          <w:szCs w:val="24"/>
          <w:lang w:val="es-CO"/>
        </w:rPr>
        <w:t xml:space="preserve"> </w:t>
      </w:r>
      <w:r w:rsidR="00666E12" w:rsidRPr="00A56002">
        <w:rPr>
          <w:rFonts w:ascii="Tahoma" w:hAnsi="Tahoma" w:cs="Tahoma"/>
          <w:sz w:val="24"/>
          <w:szCs w:val="24"/>
          <w:lang w:val="es-CO"/>
        </w:rPr>
        <w:t>Agrega que</w:t>
      </w:r>
      <w:r w:rsidR="00D6427D" w:rsidRPr="00A56002">
        <w:rPr>
          <w:rFonts w:ascii="Tahoma" w:hAnsi="Tahoma" w:cs="Tahoma"/>
          <w:sz w:val="24"/>
          <w:szCs w:val="24"/>
          <w:lang w:val="es-CO"/>
        </w:rPr>
        <w:t xml:space="preserve"> su </w:t>
      </w:r>
      <w:r w:rsidR="00CF2168" w:rsidRPr="00A56002">
        <w:rPr>
          <w:rFonts w:ascii="Tahoma" w:hAnsi="Tahoma" w:cs="Tahoma"/>
          <w:sz w:val="24"/>
          <w:szCs w:val="24"/>
          <w:lang w:val="es-CO"/>
        </w:rPr>
        <w:t>vinculación formal con</w:t>
      </w:r>
      <w:r w:rsidR="007E49ED" w:rsidRPr="00A56002">
        <w:rPr>
          <w:rFonts w:ascii="Tahoma" w:hAnsi="Tahoma" w:cs="Tahoma"/>
          <w:sz w:val="24"/>
          <w:szCs w:val="24"/>
          <w:lang w:val="es-CO"/>
        </w:rPr>
        <w:t xml:space="preserve"> el municipio se dio</w:t>
      </w:r>
      <w:r w:rsidR="00D6427D" w:rsidRPr="00A56002">
        <w:rPr>
          <w:rFonts w:ascii="Tahoma" w:hAnsi="Tahoma" w:cs="Tahoma"/>
          <w:sz w:val="24"/>
          <w:szCs w:val="24"/>
          <w:lang w:val="es-CO"/>
        </w:rPr>
        <w:t xml:space="preserve"> mediante</w:t>
      </w:r>
      <w:r w:rsidR="00CF2168" w:rsidRPr="00A56002">
        <w:rPr>
          <w:rFonts w:ascii="Tahoma" w:hAnsi="Tahoma" w:cs="Tahoma"/>
          <w:sz w:val="24"/>
          <w:szCs w:val="24"/>
          <w:lang w:val="es-CO"/>
        </w:rPr>
        <w:t xml:space="preserve"> la suscripción de</w:t>
      </w:r>
      <w:r w:rsidR="00D6427D" w:rsidRPr="00A56002">
        <w:rPr>
          <w:rFonts w:ascii="Tahoma" w:hAnsi="Tahoma" w:cs="Tahoma"/>
          <w:sz w:val="24"/>
          <w:szCs w:val="24"/>
          <w:lang w:val="es-CO"/>
        </w:rPr>
        <w:t xml:space="preserve"> contratos de prestación de servicios y que durante tal lapso se desempeñó en el cargo de ayudante de construcción, desarrollando actividades generales de mantenimiento en zonas verdes, parques, escuelas, vías, calles, entre otras.</w:t>
      </w:r>
    </w:p>
    <w:p w14:paraId="55F4D9CE" w14:textId="77777777" w:rsidR="00D6427D" w:rsidRPr="00A56002" w:rsidRDefault="00D6427D" w:rsidP="00B33B46">
      <w:pPr>
        <w:spacing w:line="240" w:lineRule="auto"/>
        <w:ind w:firstLine="708"/>
        <w:rPr>
          <w:rFonts w:ascii="Tahoma" w:hAnsi="Tahoma" w:cs="Tahoma"/>
          <w:sz w:val="24"/>
          <w:szCs w:val="24"/>
          <w:lang w:val="es-CO"/>
        </w:rPr>
      </w:pPr>
    </w:p>
    <w:p w14:paraId="2D54A5E1" w14:textId="78294F63" w:rsidR="00330705" w:rsidRPr="00A56002" w:rsidRDefault="00D6427D" w:rsidP="00323BBE">
      <w:pPr>
        <w:spacing w:line="276" w:lineRule="auto"/>
        <w:ind w:firstLine="708"/>
        <w:rPr>
          <w:rFonts w:ascii="Tahoma" w:hAnsi="Tahoma" w:cs="Tahoma"/>
          <w:sz w:val="24"/>
          <w:szCs w:val="24"/>
          <w:lang w:val="es-CO"/>
        </w:rPr>
      </w:pPr>
      <w:r w:rsidRPr="00A56002">
        <w:rPr>
          <w:rFonts w:ascii="Tahoma" w:hAnsi="Tahoma" w:cs="Tahoma"/>
          <w:sz w:val="24"/>
          <w:szCs w:val="24"/>
          <w:lang w:val="es-CO"/>
        </w:rPr>
        <w:t>Seguidamente</w:t>
      </w:r>
      <w:r w:rsidR="00BB12C4" w:rsidRPr="00A56002">
        <w:rPr>
          <w:rFonts w:ascii="Tahoma" w:hAnsi="Tahoma" w:cs="Tahoma"/>
          <w:sz w:val="24"/>
          <w:szCs w:val="24"/>
          <w:lang w:val="es-CO"/>
        </w:rPr>
        <w:t>,</w:t>
      </w:r>
      <w:r w:rsidRPr="00A56002">
        <w:rPr>
          <w:rFonts w:ascii="Tahoma" w:hAnsi="Tahoma" w:cs="Tahoma"/>
          <w:sz w:val="24"/>
          <w:szCs w:val="24"/>
          <w:lang w:val="es-CO"/>
        </w:rPr>
        <w:t xml:space="preserve"> </w:t>
      </w:r>
      <w:r w:rsidR="00330705" w:rsidRPr="00A56002">
        <w:rPr>
          <w:rFonts w:ascii="Tahoma" w:hAnsi="Tahoma" w:cs="Tahoma"/>
          <w:sz w:val="24"/>
          <w:szCs w:val="24"/>
          <w:lang w:val="es-CO"/>
        </w:rPr>
        <w:t xml:space="preserve">indica que su jornada de trabajo era de lunes a sábado, </w:t>
      </w:r>
      <w:r w:rsidR="007E49ED" w:rsidRPr="00A56002">
        <w:rPr>
          <w:rFonts w:ascii="Tahoma" w:hAnsi="Tahoma" w:cs="Tahoma"/>
          <w:sz w:val="24"/>
          <w:szCs w:val="24"/>
          <w:lang w:val="es-CO"/>
        </w:rPr>
        <w:t xml:space="preserve">cumpliendo horarios de hasta 10 horas diarias de trabajo, </w:t>
      </w:r>
      <w:r w:rsidR="00784E2F" w:rsidRPr="00A56002">
        <w:rPr>
          <w:rFonts w:ascii="Tahoma" w:hAnsi="Tahoma" w:cs="Tahoma"/>
          <w:sz w:val="24"/>
          <w:szCs w:val="24"/>
          <w:lang w:val="es-CO"/>
        </w:rPr>
        <w:t xml:space="preserve">que devengó como último </w:t>
      </w:r>
      <w:r w:rsidR="00784E2F" w:rsidRPr="00A56002">
        <w:rPr>
          <w:rFonts w:ascii="Tahoma" w:hAnsi="Tahoma" w:cs="Tahoma"/>
          <w:sz w:val="24"/>
          <w:szCs w:val="24"/>
          <w:lang w:val="es-CO"/>
        </w:rPr>
        <w:lastRenderedPageBreak/>
        <w:t>salario</w:t>
      </w:r>
      <w:r w:rsidR="00330705" w:rsidRPr="00A56002">
        <w:rPr>
          <w:rFonts w:ascii="Tahoma" w:hAnsi="Tahoma" w:cs="Tahoma"/>
          <w:sz w:val="24"/>
          <w:szCs w:val="24"/>
          <w:lang w:val="es-CO"/>
        </w:rPr>
        <w:t xml:space="preserve"> la suma de $1.140.000</w:t>
      </w:r>
      <w:r w:rsidR="00784E2F" w:rsidRPr="00A56002">
        <w:rPr>
          <w:rFonts w:ascii="Tahoma" w:hAnsi="Tahoma" w:cs="Tahoma"/>
          <w:sz w:val="24"/>
          <w:szCs w:val="24"/>
          <w:lang w:val="es-CO"/>
        </w:rPr>
        <w:t xml:space="preserve"> mensuales</w:t>
      </w:r>
      <w:r w:rsidR="00330705" w:rsidRPr="00A56002">
        <w:rPr>
          <w:rFonts w:ascii="Tahoma" w:hAnsi="Tahoma" w:cs="Tahoma"/>
          <w:sz w:val="24"/>
          <w:szCs w:val="24"/>
          <w:lang w:val="es-CO"/>
        </w:rPr>
        <w:t>, sin incluir auxilio de transporte.</w:t>
      </w:r>
      <w:r w:rsidR="00BB12C4" w:rsidRPr="00A56002">
        <w:rPr>
          <w:rFonts w:ascii="Tahoma" w:hAnsi="Tahoma" w:cs="Tahoma"/>
          <w:sz w:val="24"/>
          <w:szCs w:val="24"/>
          <w:lang w:val="es-CO"/>
        </w:rPr>
        <w:t xml:space="preserve"> </w:t>
      </w:r>
      <w:r w:rsidR="00330705" w:rsidRPr="00A56002">
        <w:rPr>
          <w:rFonts w:ascii="Tahoma" w:hAnsi="Tahoma" w:cs="Tahoma"/>
          <w:sz w:val="24"/>
          <w:szCs w:val="24"/>
          <w:lang w:val="es-CO"/>
        </w:rPr>
        <w:t>Señala, finalmente, que la entidad demandada no le pagó suma distinta al salario mensual,</w:t>
      </w:r>
      <w:r w:rsidR="00784E2F" w:rsidRPr="00A56002">
        <w:rPr>
          <w:rFonts w:ascii="Tahoma" w:hAnsi="Tahoma" w:cs="Tahoma"/>
          <w:sz w:val="24"/>
          <w:szCs w:val="24"/>
          <w:lang w:val="es-CO"/>
        </w:rPr>
        <w:t xml:space="preserve"> que se </w:t>
      </w:r>
      <w:r w:rsidR="00CF2168" w:rsidRPr="00A56002">
        <w:rPr>
          <w:rFonts w:ascii="Tahoma" w:hAnsi="Tahoma" w:cs="Tahoma"/>
          <w:sz w:val="24"/>
          <w:szCs w:val="24"/>
          <w:lang w:val="es-CO"/>
        </w:rPr>
        <w:t xml:space="preserve">le </w:t>
      </w:r>
      <w:r w:rsidR="00784E2F" w:rsidRPr="00A56002">
        <w:rPr>
          <w:rFonts w:ascii="Tahoma" w:hAnsi="Tahoma" w:cs="Tahoma"/>
          <w:sz w:val="24"/>
          <w:szCs w:val="24"/>
          <w:lang w:val="es-CO"/>
        </w:rPr>
        <w:t>pagaba bajo el</w:t>
      </w:r>
      <w:r w:rsidR="00265C24" w:rsidRPr="00A56002">
        <w:rPr>
          <w:rFonts w:ascii="Tahoma" w:hAnsi="Tahoma" w:cs="Tahoma"/>
          <w:sz w:val="24"/>
          <w:szCs w:val="24"/>
          <w:lang w:val="es-CO"/>
        </w:rPr>
        <w:t xml:space="preserve"> título de honorarios,</w:t>
      </w:r>
      <w:r w:rsidR="00330705" w:rsidRPr="00A56002">
        <w:rPr>
          <w:rFonts w:ascii="Tahoma" w:hAnsi="Tahoma" w:cs="Tahoma"/>
          <w:sz w:val="24"/>
          <w:szCs w:val="24"/>
          <w:lang w:val="es-CO"/>
        </w:rPr>
        <w:t xml:space="preserve"> en raz</w:t>
      </w:r>
      <w:r w:rsidR="00265C24" w:rsidRPr="00A56002">
        <w:rPr>
          <w:rFonts w:ascii="Tahoma" w:hAnsi="Tahoma" w:cs="Tahoma"/>
          <w:sz w:val="24"/>
          <w:szCs w:val="24"/>
          <w:lang w:val="es-CO"/>
        </w:rPr>
        <w:t>ón de lo cual se le adeuda la totalidad de las</w:t>
      </w:r>
      <w:r w:rsidR="00330705" w:rsidRPr="00A56002">
        <w:rPr>
          <w:rFonts w:ascii="Tahoma" w:hAnsi="Tahoma" w:cs="Tahoma"/>
          <w:sz w:val="24"/>
          <w:szCs w:val="24"/>
          <w:lang w:val="es-CO"/>
        </w:rPr>
        <w:t xml:space="preserve"> prestaciones e indemnizaciones reclamadas.</w:t>
      </w:r>
    </w:p>
    <w:p w14:paraId="236C6DC0" w14:textId="77777777" w:rsidR="00265C24" w:rsidRPr="00A56002" w:rsidRDefault="00265C24" w:rsidP="00B33B46">
      <w:pPr>
        <w:spacing w:line="240" w:lineRule="auto"/>
        <w:ind w:firstLine="708"/>
        <w:rPr>
          <w:rFonts w:ascii="Tahoma" w:hAnsi="Tahoma" w:cs="Tahoma"/>
          <w:sz w:val="24"/>
          <w:szCs w:val="24"/>
          <w:lang w:val="es-CO"/>
        </w:rPr>
      </w:pPr>
    </w:p>
    <w:p w14:paraId="11BB1D65" w14:textId="77777777" w:rsidR="00931466" w:rsidRPr="00A56002" w:rsidRDefault="00265C24" w:rsidP="00323BBE">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En respuesta a la demanda, el </w:t>
      </w:r>
      <w:r w:rsidRPr="00A56002">
        <w:rPr>
          <w:rFonts w:ascii="Tahoma" w:hAnsi="Tahoma" w:cs="Tahoma"/>
          <w:b/>
          <w:sz w:val="24"/>
          <w:szCs w:val="24"/>
          <w:lang w:val="es-CO"/>
        </w:rPr>
        <w:t>MUNICIPIO DE PEREIRA</w:t>
      </w:r>
      <w:r w:rsidRPr="00A56002">
        <w:rPr>
          <w:rFonts w:ascii="Tahoma" w:hAnsi="Tahoma" w:cs="Tahoma"/>
          <w:sz w:val="24"/>
          <w:szCs w:val="24"/>
          <w:lang w:val="es-CO"/>
        </w:rPr>
        <w:t xml:space="preserve"> </w:t>
      </w:r>
      <w:r w:rsidR="008328ED" w:rsidRPr="00A56002">
        <w:rPr>
          <w:rFonts w:ascii="Tahoma" w:hAnsi="Tahoma" w:cs="Tahoma"/>
          <w:sz w:val="24"/>
          <w:szCs w:val="24"/>
          <w:lang w:val="es-CO"/>
        </w:rPr>
        <w:t>se opuso a la prosperidad de las pretensiones, bajo el argumento de que el promotor del litigio prestó servicios personales a través de un contrato</w:t>
      </w:r>
      <w:r w:rsidR="00784E2F" w:rsidRPr="00A56002">
        <w:rPr>
          <w:rFonts w:ascii="Tahoma" w:hAnsi="Tahoma" w:cs="Tahoma"/>
          <w:sz w:val="24"/>
          <w:szCs w:val="24"/>
          <w:lang w:val="es-CO"/>
        </w:rPr>
        <w:t xml:space="preserve"> de prestación de servicios, que</w:t>
      </w:r>
      <w:r w:rsidR="008328ED" w:rsidRPr="00A56002">
        <w:rPr>
          <w:rFonts w:ascii="Tahoma" w:hAnsi="Tahoma" w:cs="Tahoma"/>
          <w:sz w:val="24"/>
          <w:szCs w:val="24"/>
          <w:lang w:val="es-CO"/>
        </w:rPr>
        <w:t xml:space="preserve"> de conformidad con el</w:t>
      </w:r>
      <w:r w:rsidR="00E33C75" w:rsidRPr="00A56002">
        <w:rPr>
          <w:rFonts w:ascii="Tahoma" w:hAnsi="Tahoma" w:cs="Tahoma"/>
          <w:sz w:val="24"/>
          <w:szCs w:val="24"/>
          <w:lang w:val="es-CO"/>
        </w:rPr>
        <w:t xml:space="preserve"> numeral 3º del</w:t>
      </w:r>
      <w:r w:rsidR="008328ED" w:rsidRPr="00A56002">
        <w:rPr>
          <w:rFonts w:ascii="Tahoma" w:hAnsi="Tahoma" w:cs="Tahoma"/>
          <w:sz w:val="24"/>
          <w:szCs w:val="24"/>
          <w:lang w:val="es-CO"/>
        </w:rPr>
        <w:t xml:space="preserve"> a</w:t>
      </w:r>
      <w:r w:rsidR="00784E2F" w:rsidRPr="00A56002">
        <w:rPr>
          <w:rFonts w:ascii="Tahoma" w:hAnsi="Tahoma" w:cs="Tahoma"/>
          <w:sz w:val="24"/>
          <w:szCs w:val="24"/>
          <w:lang w:val="es-CO"/>
        </w:rPr>
        <w:t>rtículo 32 de la Ley 80 de 1993,</w:t>
      </w:r>
      <w:r w:rsidR="008328ED" w:rsidRPr="00A56002">
        <w:rPr>
          <w:rFonts w:ascii="Tahoma" w:hAnsi="Tahoma" w:cs="Tahoma"/>
          <w:sz w:val="24"/>
          <w:szCs w:val="24"/>
          <w:lang w:val="es-CO"/>
        </w:rPr>
        <w:t xml:space="preserve"> </w:t>
      </w:r>
      <w:r w:rsidR="00E33C75" w:rsidRPr="00A56002">
        <w:rPr>
          <w:rFonts w:ascii="Tahoma" w:hAnsi="Tahoma" w:cs="Tahoma"/>
          <w:sz w:val="24"/>
          <w:szCs w:val="24"/>
          <w:lang w:val="es-CO"/>
        </w:rPr>
        <w:t>no genera relación laboral alguna con la entidad contratante. Seguidamente propuso las excepciones de mérito que denominó: inexistencia de violación de las normas superiores invocadas, inexistencia de relación laboral y reconocimiento de prestaciones sociales, inexistencia de la supremacía de la realidad, falta de causa, cobro de lo no debido, exclusión de relación laboral, buena fe y genérica</w:t>
      </w:r>
      <w:r w:rsidR="00BB12C4" w:rsidRPr="00A56002">
        <w:rPr>
          <w:rFonts w:ascii="Tahoma" w:hAnsi="Tahoma" w:cs="Tahoma"/>
          <w:sz w:val="24"/>
          <w:szCs w:val="24"/>
          <w:lang w:val="es-CO"/>
        </w:rPr>
        <w:t>.</w:t>
      </w:r>
    </w:p>
    <w:p w14:paraId="52635979" w14:textId="77777777" w:rsidR="00784E2F" w:rsidRPr="00A56002" w:rsidRDefault="00784E2F" w:rsidP="00B33B46">
      <w:pPr>
        <w:spacing w:line="240" w:lineRule="auto"/>
        <w:ind w:firstLine="708"/>
        <w:rPr>
          <w:rFonts w:ascii="Tahoma" w:hAnsi="Tahoma" w:cs="Tahoma"/>
          <w:sz w:val="24"/>
          <w:szCs w:val="24"/>
          <w:lang w:val="es-CO"/>
        </w:rPr>
      </w:pPr>
    </w:p>
    <w:p w14:paraId="486C501F" w14:textId="4EA4327C" w:rsidR="00BB12C4" w:rsidRPr="00A56002" w:rsidRDefault="00D62B63" w:rsidP="00B33B46">
      <w:pPr>
        <w:spacing w:line="240" w:lineRule="auto"/>
        <w:ind w:firstLine="708"/>
        <w:jc w:val="center"/>
        <w:rPr>
          <w:rFonts w:ascii="Tahoma" w:hAnsi="Tahoma" w:cs="Tahoma"/>
          <w:b/>
          <w:sz w:val="24"/>
          <w:szCs w:val="24"/>
          <w:lang w:val="es-CO"/>
        </w:rPr>
      </w:pPr>
      <w:r w:rsidRPr="00A56002">
        <w:rPr>
          <w:rFonts w:ascii="Tahoma" w:hAnsi="Tahoma" w:cs="Tahoma"/>
          <w:b/>
          <w:sz w:val="24"/>
          <w:szCs w:val="24"/>
          <w:lang w:val="es-CO"/>
        </w:rPr>
        <w:t xml:space="preserve">II - </w:t>
      </w:r>
      <w:r w:rsidR="00BB12C4" w:rsidRPr="00A56002">
        <w:rPr>
          <w:rFonts w:ascii="Tahoma" w:hAnsi="Tahoma" w:cs="Tahoma"/>
          <w:b/>
          <w:sz w:val="24"/>
          <w:szCs w:val="24"/>
          <w:lang w:val="es-CO"/>
        </w:rPr>
        <w:t>SENTENCIA DE PRIMERA INSTANCIA</w:t>
      </w:r>
    </w:p>
    <w:p w14:paraId="3E755323" w14:textId="77777777" w:rsidR="00B33B46" w:rsidRPr="00A56002" w:rsidRDefault="00B33B46" w:rsidP="00B33B46">
      <w:pPr>
        <w:spacing w:line="240" w:lineRule="auto"/>
        <w:ind w:firstLine="708"/>
        <w:rPr>
          <w:rFonts w:ascii="Tahoma" w:hAnsi="Tahoma" w:cs="Tahoma"/>
          <w:b/>
          <w:sz w:val="24"/>
          <w:szCs w:val="24"/>
          <w:lang w:val="es-CO"/>
        </w:rPr>
      </w:pPr>
    </w:p>
    <w:p w14:paraId="3A99247C" w14:textId="206D8692" w:rsidR="007E49ED" w:rsidRPr="00A56002" w:rsidRDefault="007E49ED" w:rsidP="00B33B46">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El juzgador de primera instancia declaró la existencia de tres contratos de trabajo entre el demandante y el municipio de Pereira </w:t>
      </w:r>
      <w:r w:rsidR="00D823F3" w:rsidRPr="00A56002">
        <w:rPr>
          <w:rFonts w:ascii="Tahoma" w:hAnsi="Tahoma" w:cs="Tahoma"/>
          <w:sz w:val="24"/>
          <w:szCs w:val="24"/>
          <w:lang w:val="es-CO"/>
        </w:rPr>
        <w:t>del 11 de octubre al 30 de diciembre d</w:t>
      </w:r>
      <w:r w:rsidR="00CF2168" w:rsidRPr="00A56002">
        <w:rPr>
          <w:rFonts w:ascii="Tahoma" w:hAnsi="Tahoma" w:cs="Tahoma"/>
          <w:sz w:val="24"/>
          <w:szCs w:val="24"/>
          <w:lang w:val="es-CO"/>
        </w:rPr>
        <w:t xml:space="preserve">e 2013, del 23 de enero </w:t>
      </w:r>
      <w:r w:rsidR="00D823F3" w:rsidRPr="00A56002">
        <w:rPr>
          <w:rFonts w:ascii="Tahoma" w:hAnsi="Tahoma" w:cs="Tahoma"/>
          <w:sz w:val="24"/>
          <w:szCs w:val="24"/>
          <w:lang w:val="es-CO"/>
        </w:rPr>
        <w:t>al 30 de diciembre de</w:t>
      </w:r>
      <w:r w:rsidR="00CF2168" w:rsidRPr="00A56002">
        <w:rPr>
          <w:rFonts w:ascii="Tahoma" w:hAnsi="Tahoma" w:cs="Tahoma"/>
          <w:sz w:val="24"/>
          <w:szCs w:val="24"/>
          <w:lang w:val="es-CO"/>
        </w:rPr>
        <w:t xml:space="preserve"> 2014 y del 29 de enero </w:t>
      </w:r>
      <w:r w:rsidR="00D823F3" w:rsidRPr="00A56002">
        <w:rPr>
          <w:rFonts w:ascii="Tahoma" w:hAnsi="Tahoma" w:cs="Tahoma"/>
          <w:sz w:val="24"/>
          <w:szCs w:val="24"/>
          <w:lang w:val="es-CO"/>
        </w:rPr>
        <w:t>al 28 de diciembre de 2015</w:t>
      </w:r>
      <w:r w:rsidRPr="00A56002">
        <w:rPr>
          <w:rFonts w:ascii="Tahoma" w:hAnsi="Tahoma" w:cs="Tahoma"/>
          <w:sz w:val="24"/>
          <w:szCs w:val="24"/>
          <w:lang w:val="es-CO"/>
        </w:rPr>
        <w:t xml:space="preserve">  </w:t>
      </w:r>
    </w:p>
    <w:p w14:paraId="4EC9063E" w14:textId="77777777" w:rsidR="00D823F3" w:rsidRPr="00A56002" w:rsidRDefault="00D823F3" w:rsidP="00B33B46">
      <w:pPr>
        <w:spacing w:line="276" w:lineRule="auto"/>
        <w:ind w:firstLine="708"/>
        <w:rPr>
          <w:rFonts w:ascii="Tahoma" w:hAnsi="Tahoma" w:cs="Tahoma"/>
          <w:sz w:val="24"/>
          <w:szCs w:val="24"/>
          <w:lang w:val="es-CO"/>
        </w:rPr>
      </w:pPr>
    </w:p>
    <w:p w14:paraId="78380DFB" w14:textId="36F45E6B" w:rsidR="00311357" w:rsidRPr="00A56002" w:rsidRDefault="00F94248" w:rsidP="00403D82">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Consecuencia de la anterior declaración, condenó a la entidad demandada al pago de la suma global de </w:t>
      </w:r>
      <w:r w:rsidR="00D823F3" w:rsidRPr="00A56002">
        <w:rPr>
          <w:rFonts w:ascii="Tahoma" w:hAnsi="Tahoma" w:cs="Tahoma"/>
          <w:b/>
          <w:sz w:val="24"/>
          <w:szCs w:val="24"/>
          <w:lang w:val="es-CO"/>
        </w:rPr>
        <w:t>$7.022.664</w:t>
      </w:r>
      <w:r w:rsidR="00D62B63" w:rsidRPr="00A56002">
        <w:rPr>
          <w:rFonts w:ascii="Tahoma" w:hAnsi="Tahoma" w:cs="Tahoma"/>
          <w:sz w:val="24"/>
          <w:szCs w:val="24"/>
          <w:lang w:val="es-CO"/>
        </w:rPr>
        <w:t xml:space="preserve"> por concepto de</w:t>
      </w:r>
      <w:r w:rsidR="00D823F3" w:rsidRPr="00A56002">
        <w:rPr>
          <w:rFonts w:ascii="Tahoma" w:hAnsi="Tahoma" w:cs="Tahoma"/>
          <w:sz w:val="24"/>
          <w:szCs w:val="24"/>
          <w:lang w:val="es-CO"/>
        </w:rPr>
        <w:t xml:space="preserve"> auxilio de cesantías, prima de navidad, vacaciones, </w:t>
      </w:r>
      <w:r w:rsidR="00223B8E" w:rsidRPr="00A56002">
        <w:rPr>
          <w:rFonts w:ascii="Tahoma" w:hAnsi="Tahoma" w:cs="Tahoma"/>
          <w:sz w:val="24"/>
          <w:szCs w:val="24"/>
          <w:lang w:val="es-CO"/>
        </w:rPr>
        <w:t xml:space="preserve">y </w:t>
      </w:r>
      <w:r w:rsidR="00D823F3" w:rsidRPr="00A56002">
        <w:rPr>
          <w:rFonts w:ascii="Tahoma" w:hAnsi="Tahoma" w:cs="Tahoma"/>
          <w:sz w:val="24"/>
          <w:szCs w:val="24"/>
          <w:lang w:val="es-CO"/>
        </w:rPr>
        <w:t xml:space="preserve">prima de </w:t>
      </w:r>
      <w:r w:rsidRPr="00A56002">
        <w:rPr>
          <w:rFonts w:ascii="Tahoma" w:hAnsi="Tahoma" w:cs="Tahoma"/>
          <w:sz w:val="24"/>
          <w:szCs w:val="24"/>
          <w:lang w:val="es-CO"/>
        </w:rPr>
        <w:t>vacaciones</w:t>
      </w:r>
      <w:r w:rsidR="00223B8E" w:rsidRPr="00A56002">
        <w:rPr>
          <w:rFonts w:ascii="Tahoma" w:hAnsi="Tahoma" w:cs="Tahoma"/>
          <w:sz w:val="24"/>
          <w:szCs w:val="24"/>
          <w:lang w:val="es-CO"/>
        </w:rPr>
        <w:t>. Asimismo, la condenó a devolver al demandante el porcentaje que</w:t>
      </w:r>
      <w:r w:rsidR="00F11BFC" w:rsidRPr="00A56002">
        <w:rPr>
          <w:rFonts w:ascii="Tahoma" w:hAnsi="Tahoma" w:cs="Tahoma"/>
          <w:sz w:val="24"/>
          <w:szCs w:val="24"/>
          <w:lang w:val="es-CO"/>
        </w:rPr>
        <w:t xml:space="preserve"> como empleador</w:t>
      </w:r>
      <w:r w:rsidR="00223B8E" w:rsidRPr="00A56002">
        <w:rPr>
          <w:rFonts w:ascii="Tahoma" w:hAnsi="Tahoma" w:cs="Tahoma"/>
          <w:sz w:val="24"/>
          <w:szCs w:val="24"/>
          <w:lang w:val="es-CO"/>
        </w:rPr>
        <w:t xml:space="preserve"> le correspondía asumir por concepto de aportes a la seguridad social, lo mismo que al pago de la sanción moratoria del Decreto 797 de 1949</w:t>
      </w:r>
      <w:r w:rsidR="00403D82" w:rsidRPr="00A56002">
        <w:rPr>
          <w:rFonts w:ascii="Tahoma" w:hAnsi="Tahoma" w:cs="Tahoma"/>
          <w:sz w:val="24"/>
          <w:szCs w:val="24"/>
          <w:lang w:val="es-CO"/>
        </w:rPr>
        <w:t>, cuantificada en el suma diaria de $38.000 a partir del 28 de marzo de 2016 y hasta que se verifique el pago total de la obligación.</w:t>
      </w:r>
      <w:r w:rsidR="00311357" w:rsidRPr="00A56002">
        <w:rPr>
          <w:rFonts w:ascii="Tahoma" w:hAnsi="Tahoma" w:cs="Tahoma"/>
          <w:sz w:val="24"/>
          <w:szCs w:val="24"/>
          <w:lang w:val="es-CO"/>
        </w:rPr>
        <w:t xml:space="preserve"> </w:t>
      </w:r>
    </w:p>
    <w:p w14:paraId="7503CCC4" w14:textId="77777777" w:rsidR="00311357" w:rsidRPr="00A56002" w:rsidRDefault="00311357" w:rsidP="00403D82">
      <w:pPr>
        <w:spacing w:line="276" w:lineRule="auto"/>
        <w:ind w:firstLine="708"/>
        <w:rPr>
          <w:rFonts w:ascii="Tahoma" w:hAnsi="Tahoma" w:cs="Tahoma"/>
          <w:sz w:val="24"/>
          <w:szCs w:val="24"/>
          <w:lang w:val="es-CO"/>
        </w:rPr>
      </w:pPr>
    </w:p>
    <w:p w14:paraId="77064994" w14:textId="46CF373E" w:rsidR="008F491D" w:rsidRPr="00A56002" w:rsidRDefault="00311357" w:rsidP="008F491D">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Para arribar a dicha conclusión, </w:t>
      </w:r>
      <w:r w:rsidR="00CF2168" w:rsidRPr="00A56002">
        <w:rPr>
          <w:rFonts w:ascii="Tahoma" w:hAnsi="Tahoma" w:cs="Tahoma"/>
          <w:sz w:val="24"/>
          <w:szCs w:val="24"/>
          <w:lang w:val="es-CO"/>
        </w:rPr>
        <w:t>primero declaró que no había</w:t>
      </w:r>
      <w:r w:rsidRPr="00A56002">
        <w:rPr>
          <w:rFonts w:ascii="Tahoma" w:hAnsi="Tahoma" w:cs="Tahoma"/>
          <w:sz w:val="24"/>
          <w:szCs w:val="24"/>
          <w:lang w:val="es-CO"/>
        </w:rPr>
        <w:t xml:space="preserve"> discusión alguna en cuanto a que el señor </w:t>
      </w:r>
      <w:proofErr w:type="spellStart"/>
      <w:r w:rsidRPr="00A56002">
        <w:rPr>
          <w:rFonts w:ascii="Tahoma" w:hAnsi="Tahoma" w:cs="Tahoma"/>
          <w:sz w:val="24"/>
          <w:szCs w:val="24"/>
          <w:lang w:val="es-CO"/>
        </w:rPr>
        <w:t>LIBARDO</w:t>
      </w:r>
      <w:proofErr w:type="spellEnd"/>
      <w:r w:rsidRPr="00A56002">
        <w:rPr>
          <w:rFonts w:ascii="Tahoma" w:hAnsi="Tahoma" w:cs="Tahoma"/>
          <w:sz w:val="24"/>
          <w:szCs w:val="24"/>
          <w:lang w:val="es-CO"/>
        </w:rPr>
        <w:t xml:space="preserve"> ANTONIO</w:t>
      </w:r>
      <w:r w:rsidR="008F491D" w:rsidRPr="00A56002">
        <w:rPr>
          <w:rFonts w:ascii="Tahoma" w:hAnsi="Tahoma" w:cs="Tahoma"/>
          <w:sz w:val="24"/>
          <w:szCs w:val="24"/>
          <w:lang w:val="es-CO"/>
        </w:rPr>
        <w:t xml:space="preserve"> CASTAÑO</w:t>
      </w:r>
      <w:r w:rsidRPr="00A56002">
        <w:rPr>
          <w:rFonts w:ascii="Tahoma" w:hAnsi="Tahoma" w:cs="Tahoma"/>
          <w:sz w:val="24"/>
          <w:szCs w:val="24"/>
          <w:lang w:val="es-CO"/>
        </w:rPr>
        <w:t xml:space="preserve"> prestó sus servicios personales</w:t>
      </w:r>
      <w:r w:rsidR="008F491D" w:rsidRPr="00A56002">
        <w:rPr>
          <w:rFonts w:ascii="Tahoma" w:hAnsi="Tahoma" w:cs="Tahoma"/>
          <w:sz w:val="24"/>
          <w:szCs w:val="24"/>
          <w:lang w:val="es-CO"/>
        </w:rPr>
        <w:t xml:space="preserve"> al municipio de Pereira,</w:t>
      </w:r>
      <w:r w:rsidRPr="00A56002">
        <w:rPr>
          <w:rFonts w:ascii="Tahoma" w:hAnsi="Tahoma" w:cs="Tahoma"/>
          <w:sz w:val="24"/>
          <w:szCs w:val="24"/>
          <w:lang w:val="es-CO"/>
        </w:rPr>
        <w:t xml:space="preserve"> en ejecución de 3 contratos</w:t>
      </w:r>
      <w:r w:rsidR="008F491D" w:rsidRPr="00A56002">
        <w:rPr>
          <w:rFonts w:ascii="Tahoma" w:hAnsi="Tahoma" w:cs="Tahoma"/>
          <w:sz w:val="24"/>
          <w:szCs w:val="24"/>
          <w:lang w:val="es-CO"/>
        </w:rPr>
        <w:t xml:space="preserve"> de</w:t>
      </w:r>
      <w:r w:rsidRPr="00A56002">
        <w:rPr>
          <w:rFonts w:ascii="Tahoma" w:hAnsi="Tahoma" w:cs="Tahoma"/>
          <w:sz w:val="24"/>
          <w:szCs w:val="24"/>
          <w:lang w:val="es-CO"/>
        </w:rPr>
        <w:t xml:space="preserve"> prestación de servicios mediados por interrupciones superiores a 20 días, </w:t>
      </w:r>
      <w:r w:rsidR="008F491D" w:rsidRPr="00A56002">
        <w:rPr>
          <w:rFonts w:ascii="Tahoma" w:hAnsi="Tahoma" w:cs="Tahoma"/>
          <w:sz w:val="24"/>
          <w:szCs w:val="24"/>
          <w:lang w:val="es-CO"/>
        </w:rPr>
        <w:t>de acuerdo al contenido de los propios contratos, los cuales fueron aporta</w:t>
      </w:r>
      <w:r w:rsidR="00CF2168" w:rsidRPr="00A56002">
        <w:rPr>
          <w:rFonts w:ascii="Tahoma" w:hAnsi="Tahoma" w:cs="Tahoma"/>
          <w:sz w:val="24"/>
          <w:szCs w:val="24"/>
          <w:lang w:val="es-CO"/>
        </w:rPr>
        <w:t>dos por el actor y se pueden observar</w:t>
      </w:r>
      <w:r w:rsidR="008F491D" w:rsidRPr="00A56002">
        <w:rPr>
          <w:rFonts w:ascii="Tahoma" w:hAnsi="Tahoma" w:cs="Tahoma"/>
          <w:sz w:val="24"/>
          <w:szCs w:val="24"/>
          <w:lang w:val="es-CO"/>
        </w:rPr>
        <w:t xml:space="preserve"> entre los folios 25 y 40 del expediente.</w:t>
      </w:r>
    </w:p>
    <w:p w14:paraId="1B98B709" w14:textId="77777777" w:rsidR="00EA3A2A" w:rsidRPr="00A56002" w:rsidRDefault="00EA3A2A" w:rsidP="008F491D">
      <w:pPr>
        <w:spacing w:line="276" w:lineRule="auto"/>
        <w:ind w:firstLine="708"/>
        <w:rPr>
          <w:rFonts w:ascii="Tahoma" w:hAnsi="Tahoma" w:cs="Tahoma"/>
          <w:sz w:val="24"/>
          <w:szCs w:val="24"/>
          <w:lang w:val="es-CO"/>
        </w:rPr>
      </w:pPr>
    </w:p>
    <w:p w14:paraId="332A228E" w14:textId="3118EE38" w:rsidR="00EA3A2A" w:rsidRPr="00A56002" w:rsidRDefault="00EA3A2A" w:rsidP="00EA3A2A">
      <w:pPr>
        <w:spacing w:line="276" w:lineRule="auto"/>
        <w:ind w:firstLine="708"/>
        <w:rPr>
          <w:rFonts w:ascii="Tahoma" w:hAnsi="Tahoma" w:cs="Tahoma"/>
          <w:sz w:val="24"/>
          <w:szCs w:val="24"/>
          <w:lang w:val="es-CO"/>
        </w:rPr>
      </w:pPr>
      <w:r w:rsidRPr="00A56002">
        <w:rPr>
          <w:rFonts w:ascii="Tahoma" w:hAnsi="Tahoma" w:cs="Tahoma"/>
          <w:sz w:val="24"/>
          <w:szCs w:val="24"/>
          <w:lang w:val="es-CO"/>
        </w:rPr>
        <w:t xml:space="preserve">En vista de lo anterior, centró el problema </w:t>
      </w:r>
      <w:r w:rsidR="00A56002" w:rsidRPr="00A56002">
        <w:rPr>
          <w:rFonts w:ascii="Tahoma" w:hAnsi="Tahoma" w:cs="Tahoma"/>
          <w:sz w:val="24"/>
          <w:szCs w:val="24"/>
          <w:lang w:val="es-CO"/>
        </w:rPr>
        <w:t>jurídico</w:t>
      </w:r>
      <w:r w:rsidRPr="00A56002">
        <w:rPr>
          <w:rFonts w:ascii="Tahoma" w:hAnsi="Tahoma" w:cs="Tahoma"/>
          <w:sz w:val="24"/>
          <w:szCs w:val="24"/>
          <w:lang w:val="es-CO"/>
        </w:rPr>
        <w:t xml:space="preserve"> en establecer si dicha prestación fue el resultado de un verdadero contrato de trabajo, como se anuncia en la demanda, o si por el contrario se dio bajo la modalidad de un contrato de prestación de servicios regulado por la Ley 80 de 1993, como se aduce en la contestación a la demanda.</w:t>
      </w:r>
    </w:p>
    <w:p w14:paraId="24D04344" w14:textId="77777777" w:rsidR="00CF2168" w:rsidRPr="00A56002" w:rsidRDefault="00CF2168" w:rsidP="007C4CAF">
      <w:pPr>
        <w:spacing w:line="240" w:lineRule="auto"/>
        <w:ind w:firstLine="0"/>
        <w:rPr>
          <w:rFonts w:ascii="Tahoma" w:hAnsi="Tahoma" w:cs="Tahoma"/>
          <w:sz w:val="24"/>
          <w:szCs w:val="24"/>
          <w:vertAlign w:val="superscript"/>
          <w:lang w:val="es-CO"/>
        </w:rPr>
      </w:pPr>
    </w:p>
    <w:p w14:paraId="43AE69EC" w14:textId="6145A01F" w:rsidR="00775CBB" w:rsidRPr="00A56002" w:rsidRDefault="008F491D" w:rsidP="007D7EE9">
      <w:pPr>
        <w:spacing w:line="276" w:lineRule="auto"/>
        <w:ind w:firstLine="0"/>
        <w:rPr>
          <w:rFonts w:ascii="Tahoma" w:hAnsi="Tahoma" w:cs="Tahoma"/>
          <w:sz w:val="24"/>
          <w:szCs w:val="24"/>
          <w:lang w:val="es-CO"/>
        </w:rPr>
      </w:pPr>
      <w:r w:rsidRPr="00A56002">
        <w:rPr>
          <w:rFonts w:ascii="Tahoma" w:hAnsi="Tahoma" w:cs="Tahoma"/>
          <w:sz w:val="24"/>
          <w:szCs w:val="24"/>
          <w:lang w:val="es-CO"/>
        </w:rPr>
        <w:tab/>
      </w:r>
      <w:r w:rsidR="00EA3A2A" w:rsidRPr="00A56002">
        <w:rPr>
          <w:rFonts w:ascii="Tahoma" w:hAnsi="Tahoma" w:cs="Tahoma"/>
          <w:sz w:val="24"/>
          <w:szCs w:val="24"/>
          <w:lang w:val="es-CO"/>
        </w:rPr>
        <w:t>Seguidamente advirtió</w:t>
      </w:r>
      <w:r w:rsidR="002F1578" w:rsidRPr="00A56002">
        <w:rPr>
          <w:rFonts w:ascii="Tahoma" w:hAnsi="Tahoma" w:cs="Tahoma"/>
          <w:sz w:val="24"/>
          <w:szCs w:val="24"/>
          <w:lang w:val="es-CO"/>
        </w:rPr>
        <w:t xml:space="preserve"> que</w:t>
      </w:r>
      <w:r w:rsidR="00EA3A2A" w:rsidRPr="00A56002">
        <w:rPr>
          <w:rFonts w:ascii="Tahoma" w:hAnsi="Tahoma" w:cs="Tahoma"/>
          <w:sz w:val="24"/>
          <w:szCs w:val="24"/>
          <w:lang w:val="es-CO"/>
        </w:rPr>
        <w:t>,</w:t>
      </w:r>
      <w:r w:rsidR="002F1578" w:rsidRPr="00A56002">
        <w:rPr>
          <w:rFonts w:ascii="Tahoma" w:hAnsi="Tahoma" w:cs="Tahoma"/>
          <w:sz w:val="24"/>
          <w:szCs w:val="24"/>
          <w:lang w:val="es-CO"/>
        </w:rPr>
        <w:t xml:space="preserve"> c</w:t>
      </w:r>
      <w:r w:rsidR="008436E6" w:rsidRPr="00A56002">
        <w:rPr>
          <w:rFonts w:ascii="Tahoma" w:hAnsi="Tahoma" w:cs="Tahoma"/>
          <w:sz w:val="24"/>
          <w:szCs w:val="24"/>
          <w:lang w:val="es-CO"/>
        </w:rPr>
        <w:t xml:space="preserve">omo consecuencia de la acreditación </w:t>
      </w:r>
      <w:r w:rsidR="00EA3A2A" w:rsidRPr="00A56002">
        <w:rPr>
          <w:rFonts w:ascii="Tahoma" w:hAnsi="Tahoma" w:cs="Tahoma"/>
          <w:sz w:val="24"/>
          <w:szCs w:val="24"/>
          <w:lang w:val="es-CO"/>
        </w:rPr>
        <w:t>de la prestación personal de un servicio</w:t>
      </w:r>
      <w:r w:rsidRPr="00A56002">
        <w:rPr>
          <w:rFonts w:ascii="Tahoma" w:hAnsi="Tahoma" w:cs="Tahoma"/>
          <w:sz w:val="24"/>
          <w:szCs w:val="24"/>
          <w:lang w:val="es-CO"/>
        </w:rPr>
        <w:t>, opera la presunció</w:t>
      </w:r>
      <w:r w:rsidR="008436E6" w:rsidRPr="00A56002">
        <w:rPr>
          <w:rFonts w:ascii="Tahoma" w:hAnsi="Tahoma" w:cs="Tahoma"/>
          <w:sz w:val="24"/>
          <w:szCs w:val="24"/>
          <w:lang w:val="es-CO"/>
        </w:rPr>
        <w:t xml:space="preserve">n de </w:t>
      </w:r>
      <w:r w:rsidRPr="00A56002">
        <w:rPr>
          <w:rFonts w:ascii="Tahoma" w:hAnsi="Tahoma" w:cs="Tahoma"/>
          <w:sz w:val="24"/>
          <w:szCs w:val="24"/>
          <w:lang w:val="es-CO"/>
        </w:rPr>
        <w:t>existencia de un verdadero contrato</w:t>
      </w:r>
      <w:r w:rsidR="00CF2168" w:rsidRPr="00A56002">
        <w:rPr>
          <w:rFonts w:ascii="Tahoma" w:hAnsi="Tahoma" w:cs="Tahoma"/>
          <w:sz w:val="24"/>
          <w:szCs w:val="24"/>
          <w:lang w:val="es-CO"/>
        </w:rPr>
        <w:t xml:space="preserve"> de trabajo</w:t>
      </w:r>
      <w:r w:rsidRPr="00A56002">
        <w:rPr>
          <w:rFonts w:ascii="Tahoma" w:hAnsi="Tahoma" w:cs="Tahoma"/>
          <w:sz w:val="24"/>
          <w:szCs w:val="24"/>
          <w:lang w:val="es-CO"/>
        </w:rPr>
        <w:t>, la cual no fue desvirtuada por el ente territorial demandado, quien no hizo esfuerzo alguno p</w:t>
      </w:r>
      <w:r w:rsidR="002F1578" w:rsidRPr="00A56002">
        <w:rPr>
          <w:rFonts w:ascii="Tahoma" w:hAnsi="Tahoma" w:cs="Tahoma"/>
          <w:sz w:val="24"/>
          <w:szCs w:val="24"/>
          <w:lang w:val="es-CO"/>
        </w:rPr>
        <w:t>or demostrar que la actividad ejecutada</w:t>
      </w:r>
      <w:r w:rsidRPr="00A56002">
        <w:rPr>
          <w:rFonts w:ascii="Tahoma" w:hAnsi="Tahoma" w:cs="Tahoma"/>
          <w:sz w:val="24"/>
          <w:szCs w:val="24"/>
          <w:lang w:val="es-CO"/>
        </w:rPr>
        <w:t xml:space="preserve"> por el contratista</w:t>
      </w:r>
      <w:r w:rsidR="004E51C6" w:rsidRPr="00A56002">
        <w:rPr>
          <w:rFonts w:ascii="Tahoma" w:hAnsi="Tahoma" w:cs="Tahoma"/>
          <w:sz w:val="24"/>
          <w:szCs w:val="24"/>
          <w:lang w:val="es-CO"/>
        </w:rPr>
        <w:t xml:space="preserve"> se </w:t>
      </w:r>
      <w:r w:rsidR="004E51C6" w:rsidRPr="00A56002">
        <w:rPr>
          <w:rFonts w:ascii="Tahoma" w:hAnsi="Tahoma" w:cs="Tahoma"/>
          <w:sz w:val="24"/>
          <w:szCs w:val="24"/>
          <w:lang w:val="es-CO"/>
        </w:rPr>
        <w:lastRenderedPageBreak/>
        <w:t xml:space="preserve">desarrollaba de manera </w:t>
      </w:r>
      <w:r w:rsidR="00A56002" w:rsidRPr="00A56002">
        <w:rPr>
          <w:rFonts w:ascii="Tahoma" w:hAnsi="Tahoma" w:cs="Tahoma"/>
          <w:sz w:val="24"/>
          <w:szCs w:val="24"/>
          <w:lang w:val="es-CO"/>
        </w:rPr>
        <w:t>autónoma</w:t>
      </w:r>
      <w:r w:rsidR="004E51C6" w:rsidRPr="00A56002">
        <w:rPr>
          <w:rFonts w:ascii="Tahoma" w:hAnsi="Tahoma" w:cs="Tahoma"/>
          <w:sz w:val="24"/>
          <w:szCs w:val="24"/>
          <w:lang w:val="es-CO"/>
        </w:rPr>
        <w:t xml:space="preserve"> e independiente</w:t>
      </w:r>
      <w:r w:rsidRPr="00A56002">
        <w:rPr>
          <w:rFonts w:ascii="Tahoma" w:hAnsi="Tahoma" w:cs="Tahoma"/>
          <w:sz w:val="24"/>
          <w:szCs w:val="24"/>
          <w:lang w:val="es-CO"/>
        </w:rPr>
        <w:t>, al contrario, lo que se acreditó co</w:t>
      </w:r>
      <w:r w:rsidR="00F11BFC" w:rsidRPr="00A56002">
        <w:rPr>
          <w:rFonts w:ascii="Tahoma" w:hAnsi="Tahoma" w:cs="Tahoma"/>
          <w:sz w:val="24"/>
          <w:szCs w:val="24"/>
          <w:lang w:val="es-CO"/>
        </w:rPr>
        <w:t xml:space="preserve">n el testimonio del señor </w:t>
      </w:r>
      <w:bookmarkStart w:id="1" w:name="OLE_LINK4"/>
      <w:r w:rsidR="00F11BFC" w:rsidRPr="00A56002">
        <w:rPr>
          <w:rFonts w:ascii="Tahoma" w:hAnsi="Tahoma" w:cs="Tahoma"/>
          <w:sz w:val="24"/>
          <w:szCs w:val="24"/>
          <w:lang w:val="es-CO"/>
        </w:rPr>
        <w:t>JOSÉ</w:t>
      </w:r>
      <w:r w:rsidR="00CD4E60" w:rsidRPr="00A56002">
        <w:rPr>
          <w:rFonts w:ascii="Tahoma" w:hAnsi="Tahoma" w:cs="Tahoma"/>
          <w:sz w:val="24"/>
          <w:szCs w:val="24"/>
          <w:lang w:val="es-CO"/>
        </w:rPr>
        <w:t xml:space="preserve"> ALBERTO SEPÚ</w:t>
      </w:r>
      <w:r w:rsidR="00F11BFC" w:rsidRPr="00A56002">
        <w:rPr>
          <w:rFonts w:ascii="Tahoma" w:hAnsi="Tahoma" w:cs="Tahoma"/>
          <w:sz w:val="24"/>
          <w:szCs w:val="24"/>
          <w:lang w:val="es-CO"/>
        </w:rPr>
        <w:t>LVEDA HENAO</w:t>
      </w:r>
      <w:bookmarkEnd w:id="1"/>
      <w:r w:rsidRPr="00A56002">
        <w:rPr>
          <w:rFonts w:ascii="Tahoma" w:hAnsi="Tahoma" w:cs="Tahoma"/>
          <w:sz w:val="24"/>
          <w:szCs w:val="24"/>
          <w:lang w:val="es-CO"/>
        </w:rPr>
        <w:t>, compañero de trabajo del demandante durante más de dos años, es que</w:t>
      </w:r>
      <w:r w:rsidR="00F11BFC" w:rsidRPr="00A56002">
        <w:rPr>
          <w:rFonts w:ascii="Tahoma" w:hAnsi="Tahoma" w:cs="Tahoma"/>
          <w:sz w:val="24"/>
          <w:szCs w:val="24"/>
          <w:lang w:val="es-CO"/>
        </w:rPr>
        <w:t xml:space="preserve"> ambos se </w:t>
      </w:r>
      <w:r w:rsidR="00A56002" w:rsidRPr="00A56002">
        <w:rPr>
          <w:rFonts w:ascii="Tahoma" w:hAnsi="Tahoma" w:cs="Tahoma"/>
          <w:sz w:val="24"/>
          <w:szCs w:val="24"/>
          <w:lang w:val="es-CO"/>
        </w:rPr>
        <w:t>ocupaban</w:t>
      </w:r>
      <w:r w:rsidR="004E51C6" w:rsidRPr="00A56002">
        <w:rPr>
          <w:rFonts w:ascii="Tahoma" w:hAnsi="Tahoma" w:cs="Tahoma"/>
          <w:sz w:val="24"/>
          <w:szCs w:val="24"/>
          <w:lang w:val="es-CO"/>
        </w:rPr>
        <w:t xml:space="preserve"> de labores relacionadas con la construcción y manten</w:t>
      </w:r>
      <w:r w:rsidR="00F11BFC" w:rsidRPr="00A56002">
        <w:rPr>
          <w:rFonts w:ascii="Tahoma" w:hAnsi="Tahoma" w:cs="Tahoma"/>
          <w:sz w:val="24"/>
          <w:szCs w:val="24"/>
          <w:lang w:val="es-CO"/>
        </w:rPr>
        <w:t>imiento de obras públicas,</w:t>
      </w:r>
      <w:r w:rsidR="007D7EE9" w:rsidRPr="00A56002">
        <w:rPr>
          <w:rFonts w:ascii="Tahoma" w:hAnsi="Tahoma" w:cs="Tahoma"/>
          <w:sz w:val="24"/>
          <w:szCs w:val="24"/>
          <w:lang w:val="es-CO"/>
        </w:rPr>
        <w:t xml:space="preserve"> que no eran dueños de las herramientas y materiales usados en las obras y que la coordinación de sus labores estaban a cargo de ingenieros vinculados a la alcaldía.</w:t>
      </w:r>
    </w:p>
    <w:p w14:paraId="200837B5" w14:textId="77777777" w:rsidR="003473A8" w:rsidRPr="00A56002" w:rsidRDefault="003473A8" w:rsidP="007C4CAF">
      <w:pPr>
        <w:spacing w:line="240" w:lineRule="auto"/>
        <w:ind w:firstLine="0"/>
        <w:rPr>
          <w:rFonts w:ascii="Tahoma" w:hAnsi="Tahoma" w:cs="Tahoma"/>
          <w:b/>
          <w:color w:val="000000" w:themeColor="text1"/>
          <w:sz w:val="24"/>
          <w:szCs w:val="24"/>
          <w:lang w:val="es-CO"/>
        </w:rPr>
      </w:pPr>
      <w:bookmarkStart w:id="2" w:name="OLE_LINK49"/>
    </w:p>
    <w:p w14:paraId="764DEAC6" w14:textId="66437A96" w:rsidR="003473A8" w:rsidRPr="00A56002" w:rsidRDefault="0002500A" w:rsidP="004537DF">
      <w:pPr>
        <w:spacing w:line="276" w:lineRule="auto"/>
        <w:ind w:firstLine="0"/>
        <w:jc w:val="center"/>
        <w:rPr>
          <w:rFonts w:ascii="Tahoma" w:hAnsi="Tahoma" w:cs="Tahoma"/>
          <w:b/>
          <w:color w:val="000000" w:themeColor="text1"/>
          <w:sz w:val="24"/>
          <w:szCs w:val="24"/>
          <w:lang w:val="es-CO"/>
        </w:rPr>
      </w:pPr>
      <w:r w:rsidRPr="00A56002">
        <w:rPr>
          <w:rFonts w:ascii="Tahoma" w:hAnsi="Tahoma" w:cs="Tahoma"/>
          <w:b/>
          <w:color w:val="000000" w:themeColor="text1"/>
          <w:sz w:val="24"/>
          <w:szCs w:val="24"/>
          <w:lang w:val="es-CO"/>
        </w:rPr>
        <w:t xml:space="preserve">III – </w:t>
      </w:r>
      <w:r w:rsidR="003473A8" w:rsidRPr="00A56002">
        <w:rPr>
          <w:rFonts w:ascii="Tahoma" w:hAnsi="Tahoma" w:cs="Tahoma"/>
          <w:b/>
          <w:color w:val="000000" w:themeColor="text1"/>
          <w:sz w:val="24"/>
          <w:szCs w:val="24"/>
          <w:lang w:val="es-CO"/>
        </w:rPr>
        <w:t>APELACIÓN</w:t>
      </w:r>
    </w:p>
    <w:p w14:paraId="3D8C2F77" w14:textId="77777777" w:rsidR="0002500A" w:rsidRPr="00A56002" w:rsidRDefault="0002500A" w:rsidP="004537DF">
      <w:pPr>
        <w:spacing w:line="240" w:lineRule="auto"/>
        <w:ind w:firstLine="708"/>
        <w:jc w:val="center"/>
        <w:rPr>
          <w:rFonts w:ascii="Tahoma" w:hAnsi="Tahoma" w:cs="Tahoma"/>
          <w:sz w:val="24"/>
          <w:szCs w:val="24"/>
          <w:highlight w:val="yellow"/>
          <w:lang w:val="es-CO"/>
        </w:rPr>
      </w:pPr>
    </w:p>
    <w:p w14:paraId="796E54C0" w14:textId="10440D1A" w:rsidR="00B73D71" w:rsidRPr="00A56002" w:rsidRDefault="00DC0378" w:rsidP="00930475">
      <w:pPr>
        <w:spacing w:line="276" w:lineRule="auto"/>
        <w:ind w:firstLine="708"/>
        <w:rPr>
          <w:rFonts w:ascii="Tahoma" w:hAnsi="Tahoma" w:cs="Tahoma"/>
          <w:sz w:val="24"/>
          <w:szCs w:val="24"/>
          <w:highlight w:val="yellow"/>
          <w:lang w:val="es-CO"/>
        </w:rPr>
      </w:pPr>
      <w:r w:rsidRPr="00A56002">
        <w:rPr>
          <w:rFonts w:ascii="Tahoma" w:hAnsi="Tahoma" w:cs="Tahoma"/>
          <w:sz w:val="24"/>
          <w:szCs w:val="24"/>
          <w:lang w:val="es-CO"/>
        </w:rPr>
        <w:t>La</w:t>
      </w:r>
      <w:r w:rsidR="006D2B80" w:rsidRPr="00A56002">
        <w:rPr>
          <w:rFonts w:ascii="Tahoma" w:hAnsi="Tahoma" w:cs="Tahoma"/>
          <w:sz w:val="24"/>
          <w:szCs w:val="24"/>
          <w:lang w:val="es-CO"/>
        </w:rPr>
        <w:t xml:space="preserve"> entidad demandada centró</w:t>
      </w:r>
      <w:r w:rsidRPr="00A56002">
        <w:rPr>
          <w:rFonts w:ascii="Tahoma" w:hAnsi="Tahoma" w:cs="Tahoma"/>
          <w:sz w:val="24"/>
          <w:szCs w:val="24"/>
          <w:lang w:val="es-CO"/>
        </w:rPr>
        <w:t xml:space="preserve"> su inconformidad con el fallo de primera instancia </w:t>
      </w:r>
      <w:r w:rsidR="00A56002" w:rsidRPr="00A56002">
        <w:rPr>
          <w:rFonts w:ascii="Tahoma" w:hAnsi="Tahoma" w:cs="Tahoma"/>
          <w:sz w:val="24"/>
          <w:szCs w:val="24"/>
          <w:lang w:val="es-CO"/>
        </w:rPr>
        <w:t>únicamente</w:t>
      </w:r>
      <w:r w:rsidR="00B73D71" w:rsidRPr="00A56002">
        <w:rPr>
          <w:rFonts w:ascii="Tahoma" w:hAnsi="Tahoma" w:cs="Tahoma"/>
          <w:sz w:val="24"/>
          <w:szCs w:val="24"/>
          <w:lang w:val="es-CO"/>
        </w:rPr>
        <w:t xml:space="preserve"> en el hecho de haber sido condenada al pago de la sanción moratoria</w:t>
      </w:r>
      <w:r w:rsidR="00930475" w:rsidRPr="00A56002">
        <w:rPr>
          <w:rFonts w:ascii="Tahoma" w:hAnsi="Tahoma" w:cs="Tahoma"/>
          <w:sz w:val="24"/>
          <w:szCs w:val="24"/>
          <w:lang w:val="es-CO"/>
        </w:rPr>
        <w:t xml:space="preserve">, pues a su modo </w:t>
      </w:r>
      <w:r w:rsidRPr="00A56002">
        <w:rPr>
          <w:rFonts w:ascii="Tahoma" w:hAnsi="Tahoma" w:cs="Tahoma"/>
          <w:sz w:val="24"/>
          <w:szCs w:val="24"/>
          <w:lang w:val="es-CO"/>
        </w:rPr>
        <w:t>ver</w:t>
      </w:r>
      <w:r w:rsidR="007C4CAF" w:rsidRPr="00A56002">
        <w:rPr>
          <w:rFonts w:ascii="Tahoma" w:hAnsi="Tahoma" w:cs="Tahoma"/>
          <w:sz w:val="24"/>
          <w:szCs w:val="24"/>
          <w:lang w:val="es-CO"/>
        </w:rPr>
        <w:t>,</w:t>
      </w:r>
      <w:r w:rsidRPr="00A56002">
        <w:rPr>
          <w:rFonts w:ascii="Tahoma" w:hAnsi="Tahoma" w:cs="Tahoma"/>
          <w:sz w:val="24"/>
          <w:szCs w:val="24"/>
          <w:lang w:val="es-CO"/>
        </w:rPr>
        <w:t xml:space="preserve"> </w:t>
      </w:r>
      <w:r w:rsidR="00930475" w:rsidRPr="00A56002">
        <w:rPr>
          <w:rFonts w:ascii="Tahoma" w:hAnsi="Tahoma" w:cs="Tahoma"/>
          <w:sz w:val="24"/>
          <w:szCs w:val="24"/>
          <w:lang w:val="es-CO"/>
        </w:rPr>
        <w:t xml:space="preserve">los derechos laborales reconocidos solo surgieron a la vida </w:t>
      </w:r>
      <w:r w:rsidR="00A56002" w:rsidRPr="00A56002">
        <w:rPr>
          <w:rFonts w:ascii="Tahoma" w:hAnsi="Tahoma" w:cs="Tahoma"/>
          <w:sz w:val="24"/>
          <w:szCs w:val="24"/>
          <w:lang w:val="es-CO"/>
        </w:rPr>
        <w:t>jurídica</w:t>
      </w:r>
      <w:r w:rsidR="00930475" w:rsidRPr="00A56002">
        <w:rPr>
          <w:rFonts w:ascii="Tahoma" w:hAnsi="Tahoma" w:cs="Tahoma"/>
          <w:sz w:val="24"/>
          <w:szCs w:val="24"/>
          <w:lang w:val="es-CO"/>
        </w:rPr>
        <w:t xml:space="preserve"> con la sentencia</w:t>
      </w:r>
      <w:r w:rsidRPr="00A56002">
        <w:rPr>
          <w:rFonts w:ascii="Tahoma" w:hAnsi="Tahoma" w:cs="Tahoma"/>
          <w:sz w:val="24"/>
          <w:szCs w:val="24"/>
          <w:lang w:val="es-CO"/>
        </w:rPr>
        <w:t xml:space="preserve"> judicial</w:t>
      </w:r>
      <w:r w:rsidR="00930475" w:rsidRPr="00A56002">
        <w:rPr>
          <w:rFonts w:ascii="Tahoma" w:hAnsi="Tahoma" w:cs="Tahoma"/>
          <w:sz w:val="24"/>
          <w:szCs w:val="24"/>
          <w:lang w:val="es-CO"/>
        </w:rPr>
        <w:t xml:space="preserve"> que los declaró. A</w:t>
      </w:r>
      <w:r w:rsidRPr="00A56002">
        <w:rPr>
          <w:rFonts w:ascii="Tahoma" w:hAnsi="Tahoma" w:cs="Tahoma"/>
          <w:sz w:val="24"/>
          <w:szCs w:val="24"/>
          <w:lang w:val="es-CO"/>
        </w:rPr>
        <w:t>ntes de ese</w:t>
      </w:r>
      <w:r w:rsidR="00930475" w:rsidRPr="00A56002">
        <w:rPr>
          <w:rFonts w:ascii="Tahoma" w:hAnsi="Tahoma" w:cs="Tahoma"/>
          <w:sz w:val="24"/>
          <w:szCs w:val="24"/>
          <w:lang w:val="es-CO"/>
        </w:rPr>
        <w:t xml:space="preserve"> </w:t>
      </w:r>
      <w:r w:rsidR="00A56002" w:rsidRPr="00A56002">
        <w:rPr>
          <w:rFonts w:ascii="Tahoma" w:hAnsi="Tahoma" w:cs="Tahoma"/>
          <w:sz w:val="24"/>
          <w:szCs w:val="24"/>
          <w:lang w:val="es-CO"/>
        </w:rPr>
        <w:t>pronunciamiento</w:t>
      </w:r>
      <w:r w:rsidR="00930475" w:rsidRPr="00A56002">
        <w:rPr>
          <w:rFonts w:ascii="Tahoma" w:hAnsi="Tahoma" w:cs="Tahoma"/>
          <w:sz w:val="24"/>
          <w:szCs w:val="24"/>
          <w:lang w:val="es-CO"/>
        </w:rPr>
        <w:t>, la entidad</w:t>
      </w:r>
      <w:r w:rsidRPr="00A56002">
        <w:rPr>
          <w:rFonts w:ascii="Tahoma" w:hAnsi="Tahoma" w:cs="Tahoma"/>
          <w:sz w:val="24"/>
          <w:szCs w:val="24"/>
          <w:lang w:val="es-CO"/>
        </w:rPr>
        <w:t xml:space="preserve"> pública</w:t>
      </w:r>
      <w:r w:rsidR="00930475" w:rsidRPr="00A56002">
        <w:rPr>
          <w:rFonts w:ascii="Tahoma" w:hAnsi="Tahoma" w:cs="Tahoma"/>
          <w:sz w:val="24"/>
          <w:szCs w:val="24"/>
          <w:lang w:val="es-CO"/>
        </w:rPr>
        <w:t xml:space="preserve"> estaba</w:t>
      </w:r>
      <w:r w:rsidR="007C4CAF" w:rsidRPr="00A56002">
        <w:rPr>
          <w:rFonts w:ascii="Tahoma" w:hAnsi="Tahoma" w:cs="Tahoma"/>
          <w:sz w:val="24"/>
          <w:szCs w:val="24"/>
          <w:lang w:val="es-CO"/>
        </w:rPr>
        <w:t xml:space="preserve"> totalmente</w:t>
      </w:r>
      <w:r w:rsidR="00930475" w:rsidRPr="00A56002">
        <w:rPr>
          <w:rFonts w:ascii="Tahoma" w:hAnsi="Tahoma" w:cs="Tahoma"/>
          <w:sz w:val="24"/>
          <w:szCs w:val="24"/>
          <w:lang w:val="es-CO"/>
        </w:rPr>
        <w:t xml:space="preserve"> convencida de haber cumplido a cabalidad las obligaciones der</w:t>
      </w:r>
      <w:r w:rsidRPr="00A56002">
        <w:rPr>
          <w:rFonts w:ascii="Tahoma" w:hAnsi="Tahoma" w:cs="Tahoma"/>
          <w:sz w:val="24"/>
          <w:szCs w:val="24"/>
          <w:lang w:val="es-CO"/>
        </w:rPr>
        <w:t>ivadas de los contratos de prestación de servicios</w:t>
      </w:r>
      <w:r w:rsidR="007C4CAF" w:rsidRPr="00A56002">
        <w:rPr>
          <w:rFonts w:ascii="Tahoma" w:hAnsi="Tahoma" w:cs="Tahoma"/>
          <w:sz w:val="24"/>
          <w:szCs w:val="24"/>
          <w:lang w:val="es-CO"/>
        </w:rPr>
        <w:t xml:space="preserve"> celebrados con el actor. </w:t>
      </w:r>
      <w:r w:rsidRPr="00A56002">
        <w:rPr>
          <w:rFonts w:ascii="Tahoma" w:hAnsi="Tahoma" w:cs="Tahoma"/>
          <w:sz w:val="24"/>
          <w:szCs w:val="24"/>
          <w:lang w:val="es-CO"/>
        </w:rPr>
        <w:t xml:space="preserve"> </w:t>
      </w:r>
    </w:p>
    <w:p w14:paraId="741AB8A0" w14:textId="77777777" w:rsidR="00B73D71" w:rsidRPr="00A56002" w:rsidRDefault="00B73D71" w:rsidP="007C4CAF">
      <w:pPr>
        <w:spacing w:line="240" w:lineRule="auto"/>
        <w:ind w:firstLine="708"/>
        <w:jc w:val="center"/>
        <w:rPr>
          <w:rFonts w:ascii="Tahoma" w:hAnsi="Tahoma" w:cs="Tahoma"/>
          <w:sz w:val="24"/>
          <w:szCs w:val="24"/>
          <w:highlight w:val="yellow"/>
          <w:lang w:val="es-CO"/>
        </w:rPr>
      </w:pPr>
    </w:p>
    <w:p w14:paraId="716F192E" w14:textId="77777777" w:rsidR="00E2226E" w:rsidRPr="00A56002" w:rsidRDefault="00E2226E" w:rsidP="00E2226E">
      <w:pPr>
        <w:widowControl w:val="0"/>
        <w:tabs>
          <w:tab w:val="left" w:pos="426"/>
        </w:tabs>
        <w:autoSpaceDE w:val="0"/>
        <w:autoSpaceDN w:val="0"/>
        <w:adjustRightInd w:val="0"/>
        <w:spacing w:line="276" w:lineRule="auto"/>
        <w:ind w:left="360" w:firstLine="0"/>
        <w:jc w:val="center"/>
        <w:rPr>
          <w:rFonts w:ascii="Tahoma" w:hAnsi="Tahoma" w:cs="Tahoma"/>
          <w:b/>
          <w:caps/>
          <w:sz w:val="24"/>
          <w:szCs w:val="24"/>
        </w:rPr>
      </w:pPr>
      <w:bookmarkStart w:id="3" w:name="OLE_LINK50"/>
      <w:bookmarkEnd w:id="2"/>
      <w:r w:rsidRPr="00A56002">
        <w:rPr>
          <w:rFonts w:ascii="Tahoma" w:hAnsi="Tahoma" w:cs="Tahoma"/>
          <w:b/>
          <w:caps/>
          <w:sz w:val="24"/>
          <w:szCs w:val="24"/>
        </w:rPr>
        <w:t>IV - Consideraciones</w:t>
      </w:r>
    </w:p>
    <w:p w14:paraId="4E25EE39" w14:textId="77777777" w:rsidR="00E2226E" w:rsidRPr="00A56002" w:rsidRDefault="00E2226E" w:rsidP="00E2226E">
      <w:pPr>
        <w:adjustRightInd w:val="0"/>
        <w:spacing w:line="240" w:lineRule="auto"/>
        <w:rPr>
          <w:rFonts w:ascii="Tahoma" w:hAnsi="Tahoma" w:cs="Tahoma"/>
          <w:b/>
          <w:sz w:val="24"/>
          <w:szCs w:val="24"/>
          <w:bdr w:val="none" w:sz="0" w:space="0" w:color="auto" w:frame="1"/>
        </w:rPr>
      </w:pPr>
    </w:p>
    <w:p w14:paraId="2030EBEF" w14:textId="17FD3882" w:rsidR="00E2226E" w:rsidRPr="00A56002" w:rsidRDefault="00E2226E" w:rsidP="00E2226E">
      <w:pPr>
        <w:adjustRightInd w:val="0"/>
        <w:spacing w:line="276" w:lineRule="auto"/>
        <w:ind w:firstLine="0"/>
        <w:jc w:val="center"/>
        <w:rPr>
          <w:rFonts w:ascii="Tahoma" w:hAnsi="Tahoma" w:cs="Tahoma"/>
          <w:b/>
          <w:sz w:val="24"/>
          <w:szCs w:val="24"/>
        </w:rPr>
      </w:pPr>
      <w:r w:rsidRPr="00A56002">
        <w:rPr>
          <w:rFonts w:ascii="Tahoma" w:hAnsi="Tahoma" w:cs="Tahoma"/>
          <w:b/>
          <w:sz w:val="24"/>
          <w:szCs w:val="24"/>
          <w:bdr w:val="none" w:sz="0" w:space="0" w:color="auto" w:frame="1"/>
        </w:rPr>
        <w:t xml:space="preserve">4.1. PRINCIPIO DE </w:t>
      </w:r>
      <w:r w:rsidR="003D369B" w:rsidRPr="00A56002">
        <w:rPr>
          <w:rFonts w:ascii="Tahoma" w:hAnsi="Tahoma" w:cs="Tahoma"/>
          <w:b/>
          <w:sz w:val="24"/>
          <w:szCs w:val="24"/>
          <w:bdr w:val="none" w:sz="0" w:space="0" w:color="auto" w:frame="1"/>
        </w:rPr>
        <w:t>PRIMACÍA</w:t>
      </w:r>
      <w:r w:rsidRPr="00A56002">
        <w:rPr>
          <w:rFonts w:ascii="Tahoma" w:hAnsi="Tahoma" w:cs="Tahoma"/>
          <w:b/>
          <w:sz w:val="24"/>
          <w:szCs w:val="24"/>
          <w:bdr w:val="none" w:sz="0" w:space="0" w:color="auto" w:frame="1"/>
        </w:rPr>
        <w:t xml:space="preserve"> DE LA REALIDAD SOBRE LAS FORMAS</w:t>
      </w:r>
    </w:p>
    <w:p w14:paraId="0FD7E088" w14:textId="77777777" w:rsidR="00E2226E" w:rsidRPr="00A56002" w:rsidRDefault="00E2226E" w:rsidP="00B33B46">
      <w:pPr>
        <w:adjustRightInd w:val="0"/>
        <w:spacing w:line="240" w:lineRule="auto"/>
        <w:rPr>
          <w:rFonts w:ascii="Tahoma" w:hAnsi="Tahoma" w:cs="Tahoma"/>
          <w:b/>
          <w:sz w:val="24"/>
          <w:szCs w:val="24"/>
        </w:rPr>
      </w:pPr>
    </w:p>
    <w:p w14:paraId="67CD776D" w14:textId="68491B20" w:rsidR="00E2226E" w:rsidRPr="00A56002" w:rsidRDefault="00E2226E" w:rsidP="00B33B46">
      <w:pPr>
        <w:adjustRightInd w:val="0"/>
        <w:spacing w:line="276" w:lineRule="auto"/>
        <w:ind w:firstLine="708"/>
        <w:rPr>
          <w:rFonts w:ascii="Tahoma" w:hAnsi="Tahoma" w:cs="Tahoma"/>
          <w:sz w:val="24"/>
          <w:szCs w:val="24"/>
        </w:rPr>
      </w:pPr>
      <w:r w:rsidRPr="00A56002">
        <w:rPr>
          <w:rFonts w:ascii="Tahoma" w:hAnsi="Tahoma" w:cs="Tahoma"/>
          <w:sz w:val="24"/>
          <w:szCs w:val="24"/>
        </w:rPr>
        <w:t>C</w:t>
      </w:r>
      <w:r w:rsidRPr="00A56002">
        <w:rPr>
          <w:rFonts w:ascii="Tahoma" w:hAnsi="Tahoma" w:cs="Tahoma"/>
          <w:iCs/>
          <w:sz w:val="24"/>
          <w:szCs w:val="24"/>
          <w:bdr w:val="none" w:sz="0" w:space="0" w:color="auto" w:frame="1"/>
        </w:rPr>
        <w:t>on ocasión de la aplicación directa del artículo 53 de la Carta Fundamental, la Corte Constitucional ha establecido que el principio de prevalencia de la realidad sobre las formalidades establecidas por los</w:t>
      </w:r>
      <w:r w:rsidR="00106EB5" w:rsidRPr="00A56002">
        <w:rPr>
          <w:rFonts w:ascii="Tahoma" w:hAnsi="Tahoma" w:cs="Tahoma"/>
          <w:iCs/>
          <w:sz w:val="24"/>
          <w:szCs w:val="24"/>
          <w:bdr w:val="none" w:sz="0" w:space="0" w:color="auto" w:frame="1"/>
        </w:rPr>
        <w:t xml:space="preserve"> sujetos de la relación laboral</w:t>
      </w:r>
      <w:r w:rsidRPr="00A56002">
        <w:rPr>
          <w:rFonts w:ascii="Tahoma" w:hAnsi="Tahoma" w:cs="Tahoma"/>
          <w:iCs/>
          <w:sz w:val="24"/>
          <w:szCs w:val="24"/>
          <w:bdr w:val="none" w:sz="0" w:space="0" w:color="auto" w:frame="1"/>
        </w:rPr>
        <w:t xml:space="preserve">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sidR="00B33B46" w:rsidRPr="00A56002">
        <w:rPr>
          <w:rFonts w:ascii="Tahoma" w:hAnsi="Tahoma" w:cs="Tahoma"/>
          <w:iCs/>
          <w:sz w:val="24"/>
          <w:szCs w:val="24"/>
          <w:bdr w:val="none" w:sz="0" w:space="0" w:color="auto" w:frame="1"/>
        </w:rPr>
        <w:t xml:space="preserve"> (</w:t>
      </w:r>
      <w:r w:rsidR="00D02BC5" w:rsidRPr="00A56002">
        <w:rPr>
          <w:rFonts w:ascii="Tahoma" w:hAnsi="Tahoma" w:cs="Tahoma"/>
          <w:iCs/>
          <w:sz w:val="24"/>
          <w:szCs w:val="24"/>
          <w:bdr w:val="none" w:sz="0" w:space="0" w:color="auto" w:frame="1"/>
        </w:rPr>
        <w:t>ver, entre</w:t>
      </w:r>
      <w:r w:rsidR="00B33B46" w:rsidRPr="00A56002">
        <w:rPr>
          <w:rFonts w:ascii="Tahoma" w:hAnsi="Tahoma" w:cs="Tahoma"/>
          <w:iCs/>
          <w:sz w:val="24"/>
          <w:szCs w:val="24"/>
          <w:bdr w:val="none" w:sz="0" w:space="0" w:color="auto" w:frame="1"/>
        </w:rPr>
        <w:t xml:space="preserve"> otras, </w:t>
      </w:r>
      <w:r w:rsidRPr="00A56002">
        <w:rPr>
          <w:rFonts w:ascii="Tahoma" w:hAnsi="Tahoma" w:cs="Tahoma"/>
          <w:bCs/>
          <w:sz w:val="24"/>
          <w:szCs w:val="24"/>
          <w:bdr w:val="none" w:sz="0" w:space="0" w:color="auto" w:frame="1"/>
          <w:lang w:val="es-CO"/>
        </w:rPr>
        <w:t>sentencia C-665/98</w:t>
      </w:r>
      <w:r w:rsidRPr="00A56002">
        <w:rPr>
          <w:rFonts w:ascii="Tahoma" w:hAnsi="Tahoma" w:cs="Tahoma"/>
          <w:bCs/>
          <w:color w:val="2D2D2D"/>
          <w:sz w:val="24"/>
          <w:szCs w:val="24"/>
          <w:bdr w:val="none" w:sz="0" w:space="0" w:color="auto" w:frame="1"/>
          <w:lang w:val="es-CO"/>
        </w:rPr>
        <w:t>)</w:t>
      </w:r>
      <w:r w:rsidRPr="00A56002">
        <w:rPr>
          <w:rFonts w:ascii="Tahoma" w:hAnsi="Tahoma" w:cs="Tahoma"/>
          <w:iCs/>
          <w:sz w:val="24"/>
          <w:szCs w:val="24"/>
          <w:bdr w:val="none" w:sz="0" w:space="0" w:color="auto" w:frame="1"/>
        </w:rPr>
        <w:t>.</w:t>
      </w:r>
    </w:p>
    <w:p w14:paraId="506B8F60" w14:textId="77777777" w:rsidR="00E2226E" w:rsidRPr="00A56002" w:rsidRDefault="00E2226E" w:rsidP="00B33B46">
      <w:pPr>
        <w:adjustRightInd w:val="0"/>
        <w:spacing w:line="240" w:lineRule="auto"/>
        <w:ind w:firstLine="708"/>
        <w:rPr>
          <w:rFonts w:ascii="Tahoma" w:hAnsi="Tahoma" w:cs="Tahoma"/>
          <w:sz w:val="24"/>
          <w:szCs w:val="24"/>
        </w:rPr>
      </w:pPr>
    </w:p>
    <w:p w14:paraId="71888351" w14:textId="77777777" w:rsidR="00B33B46" w:rsidRPr="00A56002" w:rsidRDefault="00E2226E" w:rsidP="00106EB5">
      <w:pPr>
        <w:adjustRightInd w:val="0"/>
        <w:spacing w:line="276" w:lineRule="auto"/>
        <w:ind w:firstLine="708"/>
        <w:rPr>
          <w:rFonts w:ascii="Tahoma" w:hAnsi="Tahoma" w:cs="Tahoma"/>
          <w:sz w:val="24"/>
          <w:szCs w:val="24"/>
          <w:bdr w:val="none" w:sz="0" w:space="0" w:color="auto" w:frame="1"/>
          <w:shd w:val="clear" w:color="auto" w:fill="FFFFFF"/>
        </w:rPr>
      </w:pPr>
      <w:r w:rsidRPr="00A56002">
        <w:rPr>
          <w:rFonts w:ascii="Tahoma" w:hAnsi="Tahoma" w:cs="Tahoma"/>
          <w:sz w:val="24"/>
          <w:szCs w:val="2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A56002">
        <w:rPr>
          <w:rStyle w:val="apple-converted-space"/>
          <w:rFonts w:ascii="Tahoma" w:hAnsi="Tahoma" w:cs="Tahoma"/>
          <w:i/>
          <w:iCs/>
          <w:sz w:val="24"/>
          <w:szCs w:val="24"/>
          <w:bdr w:val="none" w:sz="0" w:space="0" w:color="auto" w:frame="1"/>
        </w:rPr>
        <w:t> </w:t>
      </w:r>
      <w:r w:rsidRPr="00A56002">
        <w:rPr>
          <w:rFonts w:ascii="Tahoma" w:hAnsi="Tahoma" w:cs="Tahoma"/>
          <w:sz w:val="24"/>
          <w:szCs w:val="24"/>
          <w:bdr w:val="none" w:sz="0" w:space="0" w:color="auto" w:frame="1"/>
          <w:shd w:val="clear" w:color="auto" w:fill="FFFFFF"/>
        </w:rPr>
        <w:t>la actividad personal del trabajador; ii) la continuada subordinación o dependencia del trabajador respecto del empleador</w:t>
      </w:r>
      <w:r w:rsidR="00106EB5" w:rsidRPr="00A56002">
        <w:rPr>
          <w:rFonts w:ascii="Tahoma" w:hAnsi="Tahoma" w:cs="Tahoma"/>
          <w:sz w:val="24"/>
          <w:szCs w:val="24"/>
          <w:bdr w:val="none" w:sz="0" w:space="0" w:color="auto" w:frame="1"/>
          <w:shd w:val="clear" w:color="auto" w:fill="FFFFFF"/>
        </w:rPr>
        <w:t xml:space="preserve"> y</w:t>
      </w:r>
      <w:r w:rsidRPr="00A56002">
        <w:rPr>
          <w:rFonts w:ascii="Tahoma" w:hAnsi="Tahoma" w:cs="Tahoma"/>
          <w:sz w:val="24"/>
          <w:szCs w:val="24"/>
          <w:bdr w:val="none" w:sz="0" w:space="0" w:color="auto" w:frame="1"/>
          <w:shd w:val="clear" w:color="auto" w:fill="FFFFFF"/>
        </w:rPr>
        <w:t xml:space="preserve"> iii) un salario como retribución del servicio.</w:t>
      </w:r>
    </w:p>
    <w:p w14:paraId="3EE9BAE9" w14:textId="1D22A786" w:rsidR="00E2226E" w:rsidRPr="00A56002" w:rsidRDefault="00E2226E" w:rsidP="00B33B46">
      <w:pPr>
        <w:adjustRightInd w:val="0"/>
        <w:spacing w:line="240" w:lineRule="auto"/>
        <w:ind w:firstLine="708"/>
        <w:rPr>
          <w:rFonts w:ascii="Tahoma" w:hAnsi="Tahoma" w:cs="Tahoma"/>
          <w:sz w:val="24"/>
          <w:szCs w:val="24"/>
          <w:bdr w:val="none" w:sz="0" w:space="0" w:color="auto" w:frame="1"/>
          <w:shd w:val="clear" w:color="auto" w:fill="FFFFFF"/>
        </w:rPr>
      </w:pPr>
      <w:r w:rsidRPr="00A56002">
        <w:rPr>
          <w:rStyle w:val="apple-converted-space"/>
          <w:rFonts w:ascii="Tahoma" w:hAnsi="Tahoma" w:cs="Tahoma"/>
          <w:sz w:val="24"/>
          <w:szCs w:val="24"/>
          <w:bdr w:val="none" w:sz="0" w:space="0" w:color="auto" w:frame="1"/>
          <w:shd w:val="clear" w:color="auto" w:fill="FFFFFF"/>
        </w:rPr>
        <w:t> </w:t>
      </w:r>
    </w:p>
    <w:p w14:paraId="6799B6AA" w14:textId="24677934" w:rsidR="00D02BC5" w:rsidRPr="00A56002" w:rsidRDefault="00E2226E" w:rsidP="00D02BC5">
      <w:pPr>
        <w:adjustRightInd w:val="0"/>
        <w:spacing w:line="276" w:lineRule="auto"/>
        <w:rPr>
          <w:rFonts w:ascii="Tahoma" w:hAnsi="Tahoma" w:cs="Tahoma"/>
          <w:color w:val="000000"/>
          <w:sz w:val="24"/>
          <w:szCs w:val="24"/>
        </w:rPr>
      </w:pPr>
      <w:r w:rsidRPr="00A56002">
        <w:rPr>
          <w:rFonts w:ascii="Tahoma" w:hAnsi="Tahoma" w:cs="Tahoma"/>
          <w:sz w:val="24"/>
          <w:szCs w:val="24"/>
        </w:rPr>
        <w:t>En tal senti</w:t>
      </w:r>
      <w:r w:rsidR="00CD4E60" w:rsidRPr="00A56002">
        <w:rPr>
          <w:rFonts w:ascii="Tahoma" w:hAnsi="Tahoma" w:cs="Tahoma"/>
          <w:sz w:val="24"/>
          <w:szCs w:val="24"/>
        </w:rPr>
        <w:t>do, en reiteradas oportunidades</w:t>
      </w:r>
      <w:r w:rsidRPr="00A56002">
        <w:rPr>
          <w:rFonts w:ascii="Tahoma" w:hAnsi="Tahoma" w:cs="Tahoma"/>
          <w:sz w:val="24"/>
          <w:szCs w:val="24"/>
        </w:rPr>
        <w:t xml:space="preserve"> esta Corporación ha precisado que se impone el principio de primacía de realidad cuando una entidad estatal pretende </w:t>
      </w:r>
      <w:r w:rsidR="00106EB5" w:rsidRPr="00A56002">
        <w:rPr>
          <w:rFonts w:ascii="Tahoma" w:hAnsi="Tahoma" w:cs="Tahoma"/>
          <w:sz w:val="24"/>
          <w:szCs w:val="24"/>
        </w:rPr>
        <w:t>evadir</w:t>
      </w:r>
      <w:r w:rsidRPr="00A56002">
        <w:rPr>
          <w:rFonts w:ascii="Tahoma" w:hAnsi="Tahoma" w:cs="Tahoma"/>
          <w:sz w:val="24"/>
          <w:szCs w:val="24"/>
        </w:rPr>
        <w:t xml:space="preserve"> o esconder una relación laboral bajo el ropaje formal </w:t>
      </w:r>
      <w:r w:rsidR="00CD4E60" w:rsidRPr="00A56002">
        <w:rPr>
          <w:rFonts w:ascii="Tahoma" w:hAnsi="Tahoma" w:cs="Tahoma"/>
          <w:sz w:val="24"/>
          <w:szCs w:val="24"/>
        </w:rPr>
        <w:t>del</w:t>
      </w:r>
      <w:r w:rsidR="00106EB5" w:rsidRPr="00A56002">
        <w:rPr>
          <w:rFonts w:ascii="Tahoma" w:hAnsi="Tahoma" w:cs="Tahoma"/>
          <w:sz w:val="24"/>
          <w:szCs w:val="24"/>
        </w:rPr>
        <w:t xml:space="preserve"> contrato estatal establecido en el artículo 32 de la</w:t>
      </w:r>
      <w:r w:rsidRPr="00A56002">
        <w:rPr>
          <w:rFonts w:ascii="Tahoma" w:hAnsi="Tahoma" w:cs="Tahoma"/>
          <w:sz w:val="24"/>
          <w:szCs w:val="24"/>
        </w:rPr>
        <w:t xml:space="preserve"> Ley 80 de 1993, que es</w:t>
      </w:r>
      <w:r w:rsidRPr="00A56002">
        <w:rPr>
          <w:rFonts w:ascii="Tahoma" w:hAnsi="Tahoma" w:cs="Tahoma"/>
          <w:color w:val="000000"/>
          <w:sz w:val="24"/>
          <w:szCs w:val="24"/>
        </w:rPr>
        <w:t xml:space="preserve"> una m</w:t>
      </w:r>
      <w:r w:rsidR="00106EB5" w:rsidRPr="00A56002">
        <w:rPr>
          <w:rFonts w:ascii="Tahoma" w:hAnsi="Tahoma" w:cs="Tahoma"/>
          <w:color w:val="000000"/>
          <w:sz w:val="24"/>
          <w:szCs w:val="24"/>
        </w:rPr>
        <w:t>odalidad de contratación</w:t>
      </w:r>
      <w:r w:rsidRPr="00A56002">
        <w:rPr>
          <w:rFonts w:ascii="Tahoma" w:hAnsi="Tahoma" w:cs="Tahoma"/>
          <w:color w:val="000000"/>
          <w:sz w:val="24"/>
          <w:szCs w:val="24"/>
        </w:rPr>
        <w:t xml:space="preserve">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w:t>
      </w:r>
      <w:bookmarkEnd w:id="3"/>
    </w:p>
    <w:p w14:paraId="0809D91D" w14:textId="77777777" w:rsidR="004E51C6" w:rsidRPr="00A56002" w:rsidRDefault="004E51C6" w:rsidP="007C4CAF">
      <w:pPr>
        <w:adjustRightInd w:val="0"/>
        <w:spacing w:line="240" w:lineRule="auto"/>
        <w:rPr>
          <w:rFonts w:ascii="Tahoma" w:hAnsi="Tahoma" w:cs="Tahoma"/>
          <w:color w:val="000000"/>
          <w:sz w:val="24"/>
          <w:szCs w:val="24"/>
        </w:rPr>
      </w:pPr>
    </w:p>
    <w:p w14:paraId="2B3ACCEC" w14:textId="4BC32352" w:rsidR="008E0499" w:rsidRPr="00A56002" w:rsidRDefault="00106EB5" w:rsidP="000318E8">
      <w:pPr>
        <w:widowControl w:val="0"/>
        <w:autoSpaceDE w:val="0"/>
        <w:autoSpaceDN w:val="0"/>
        <w:adjustRightInd w:val="0"/>
        <w:spacing w:line="276" w:lineRule="auto"/>
        <w:ind w:firstLine="708"/>
        <w:rPr>
          <w:rFonts w:ascii="Tahoma" w:hAnsi="Tahoma" w:cs="Tahoma"/>
          <w:iCs/>
          <w:color w:val="000000" w:themeColor="text1"/>
          <w:sz w:val="24"/>
          <w:szCs w:val="24"/>
          <w:bdr w:val="none" w:sz="0" w:space="0" w:color="auto" w:frame="1"/>
          <w:lang w:val="es-CO"/>
        </w:rPr>
      </w:pPr>
      <w:r w:rsidRPr="00A56002">
        <w:rPr>
          <w:rFonts w:ascii="Tahoma" w:hAnsi="Tahoma" w:cs="Tahoma"/>
          <w:color w:val="000000" w:themeColor="text1"/>
          <w:sz w:val="24"/>
          <w:szCs w:val="24"/>
          <w:lang w:val="es-ES_tradnl"/>
        </w:rPr>
        <w:t xml:space="preserve">Cabe señalar, conforme lo indicó </w:t>
      </w:r>
      <w:r w:rsidR="003E09E5" w:rsidRPr="00A56002">
        <w:rPr>
          <w:rFonts w:ascii="Tahoma" w:hAnsi="Tahoma" w:cs="Tahoma"/>
          <w:color w:val="000000" w:themeColor="text1"/>
          <w:sz w:val="24"/>
          <w:szCs w:val="24"/>
          <w:lang w:val="es-ES_tradnl"/>
        </w:rPr>
        <w:t>la Corte C</w:t>
      </w:r>
      <w:r w:rsidRPr="00A56002">
        <w:rPr>
          <w:rFonts w:ascii="Tahoma" w:hAnsi="Tahoma" w:cs="Tahoma"/>
          <w:color w:val="000000" w:themeColor="text1"/>
          <w:sz w:val="24"/>
          <w:szCs w:val="24"/>
          <w:lang w:val="es-ES_tradnl"/>
        </w:rPr>
        <w:t>onstitucional en la Sentencia C-</w:t>
      </w:r>
      <w:r w:rsidR="003E09E5" w:rsidRPr="00A56002">
        <w:rPr>
          <w:rFonts w:ascii="Tahoma" w:hAnsi="Tahoma" w:cs="Tahoma"/>
          <w:color w:val="000000" w:themeColor="text1"/>
          <w:sz w:val="24"/>
          <w:szCs w:val="24"/>
          <w:lang w:val="es-ES_tradnl"/>
        </w:rPr>
        <w:t xml:space="preserve">665 antes referida, </w:t>
      </w:r>
      <w:r w:rsidRPr="00A56002">
        <w:rPr>
          <w:rFonts w:ascii="Tahoma" w:hAnsi="Tahoma" w:cs="Tahoma"/>
          <w:color w:val="000000" w:themeColor="text1"/>
          <w:sz w:val="24"/>
          <w:szCs w:val="24"/>
          <w:lang w:val="es-ES_tradnl"/>
        </w:rPr>
        <w:t xml:space="preserve">que </w:t>
      </w:r>
      <w:r w:rsidR="003E09E5" w:rsidRPr="00A56002">
        <w:rPr>
          <w:rFonts w:ascii="Tahoma" w:hAnsi="Tahoma" w:cs="Tahoma"/>
          <w:color w:val="000000" w:themeColor="text1"/>
          <w:sz w:val="24"/>
          <w:szCs w:val="24"/>
          <w:lang w:val="es-ES_tradnl"/>
        </w:rPr>
        <w:t xml:space="preserve">no basta con la sola exhibición del contrato para que se desvirtúe </w:t>
      </w:r>
      <w:r w:rsidR="003E09E5" w:rsidRPr="00A56002">
        <w:rPr>
          <w:rFonts w:ascii="Tahoma" w:hAnsi="Tahoma" w:cs="Tahoma"/>
          <w:color w:val="000000" w:themeColor="text1"/>
          <w:sz w:val="24"/>
          <w:szCs w:val="24"/>
          <w:lang w:val="es-ES_tradnl"/>
        </w:rPr>
        <w:lastRenderedPageBreak/>
        <w:t xml:space="preserve">la presunción de existencia de relación laboral, razón por la cual es </w:t>
      </w:r>
      <w:r w:rsidRPr="00A56002">
        <w:rPr>
          <w:rFonts w:ascii="Tahoma" w:hAnsi="Tahoma" w:cs="Tahoma"/>
          <w:color w:val="000000" w:themeColor="text1"/>
          <w:sz w:val="24"/>
          <w:szCs w:val="24"/>
          <w:lang w:val="es-ES_tradnl"/>
        </w:rPr>
        <w:t xml:space="preserve">de </w:t>
      </w:r>
      <w:r w:rsidR="003E09E5" w:rsidRPr="00A56002">
        <w:rPr>
          <w:rFonts w:ascii="Tahoma" w:hAnsi="Tahoma" w:cs="Tahoma"/>
          <w:color w:val="000000" w:themeColor="text1"/>
          <w:sz w:val="24"/>
          <w:szCs w:val="24"/>
          <w:lang w:val="es-ES_tradnl"/>
        </w:rPr>
        <w:t>vit</w:t>
      </w:r>
      <w:r w:rsidR="00C42728">
        <w:rPr>
          <w:rFonts w:ascii="Tahoma" w:hAnsi="Tahoma" w:cs="Tahoma"/>
          <w:color w:val="000000" w:themeColor="text1"/>
          <w:sz w:val="24"/>
          <w:szCs w:val="24"/>
          <w:lang w:val="es-ES_tradnl"/>
        </w:rPr>
        <w:t>al importancia</w:t>
      </w:r>
      <w:r w:rsidRPr="00A56002">
        <w:rPr>
          <w:rFonts w:ascii="Tahoma" w:hAnsi="Tahoma" w:cs="Tahoma"/>
          <w:color w:val="000000" w:themeColor="text1"/>
          <w:sz w:val="24"/>
          <w:szCs w:val="24"/>
          <w:lang w:val="es-ES_tradnl"/>
        </w:rPr>
        <w:t xml:space="preserve"> analizar las demás probanzas, sin perjuicio de la presunción legal acerca </w:t>
      </w:r>
      <w:r w:rsidRPr="00A56002">
        <w:rPr>
          <w:rFonts w:ascii="Tahoma" w:hAnsi="Tahoma" w:cs="Tahoma"/>
          <w:iCs/>
          <w:color w:val="000000" w:themeColor="text1"/>
          <w:sz w:val="24"/>
          <w:szCs w:val="24"/>
          <w:bdr w:val="none" w:sz="0" w:space="0" w:color="auto" w:frame="1"/>
          <w:lang w:val="es-CO"/>
        </w:rPr>
        <w:t>de que toda relación de trabajo personal está regida por un contrato de esa naturaleza, lo cual implica un traslado de la carga de la prueba al empresario, en este caso a la entidad pública demandada</w:t>
      </w:r>
      <w:r w:rsidR="00CF2F5A" w:rsidRPr="00A56002">
        <w:rPr>
          <w:rFonts w:ascii="Tahoma" w:hAnsi="Tahoma" w:cs="Tahoma"/>
          <w:iCs/>
          <w:color w:val="000000" w:themeColor="text1"/>
          <w:sz w:val="24"/>
          <w:szCs w:val="24"/>
          <w:bdr w:val="none" w:sz="0" w:space="0" w:color="auto" w:frame="1"/>
          <w:lang w:val="es-CO"/>
        </w:rPr>
        <w:t xml:space="preserve">, quien debe demostrar que el </w:t>
      </w:r>
      <w:r w:rsidR="00CF2F5A" w:rsidRPr="00A56002">
        <w:rPr>
          <w:rFonts w:ascii="Tahoma" w:hAnsi="Tahoma" w:cs="Tahoma"/>
          <w:color w:val="000000"/>
          <w:sz w:val="24"/>
          <w:szCs w:val="24"/>
          <w:lang w:val="es-ES_tradnl"/>
        </w:rPr>
        <w:t>actor desarrolla la actividad contratada con plena autonomía e independencia</w:t>
      </w:r>
      <w:r w:rsidR="004E51C6" w:rsidRPr="00A56002">
        <w:rPr>
          <w:rFonts w:ascii="Tahoma" w:hAnsi="Tahoma" w:cs="Tahoma"/>
          <w:color w:val="000000"/>
          <w:sz w:val="24"/>
          <w:szCs w:val="24"/>
          <w:lang w:val="es-ES_tradnl"/>
        </w:rPr>
        <w:t>, como bien lo explicó el juez de primera instancia</w:t>
      </w:r>
      <w:r w:rsidR="00CF2F5A" w:rsidRPr="00A56002">
        <w:rPr>
          <w:rFonts w:ascii="Tahoma" w:hAnsi="Tahoma" w:cs="Tahoma"/>
          <w:color w:val="000000"/>
          <w:sz w:val="24"/>
          <w:szCs w:val="24"/>
          <w:lang w:val="es-ES_tradnl"/>
        </w:rPr>
        <w:t>.</w:t>
      </w:r>
    </w:p>
    <w:p w14:paraId="1C2D391C" w14:textId="77777777" w:rsidR="000318E8" w:rsidRPr="00A56002" w:rsidRDefault="000318E8" w:rsidP="000318E8">
      <w:pPr>
        <w:spacing w:line="276" w:lineRule="auto"/>
        <w:rPr>
          <w:rFonts w:ascii="Tahoma" w:hAnsi="Tahoma" w:cs="Tahoma"/>
          <w:iCs/>
          <w:color w:val="000000" w:themeColor="text1"/>
          <w:sz w:val="24"/>
          <w:szCs w:val="24"/>
          <w:highlight w:val="yellow"/>
          <w:bdr w:val="none" w:sz="0" w:space="0" w:color="auto" w:frame="1"/>
          <w:lang w:val="es-CO"/>
        </w:rPr>
      </w:pPr>
    </w:p>
    <w:p w14:paraId="46F40615" w14:textId="4FBD2990" w:rsidR="000318E8" w:rsidRPr="00A56002" w:rsidRDefault="00CF2F5A" w:rsidP="000318E8">
      <w:pPr>
        <w:spacing w:line="276" w:lineRule="auto"/>
        <w:rPr>
          <w:rFonts w:ascii="Tahoma" w:hAnsi="Tahoma" w:cs="Tahoma"/>
          <w:color w:val="666666"/>
          <w:sz w:val="24"/>
          <w:szCs w:val="24"/>
          <w:lang w:val="es-ES_tradnl" w:eastAsia="es-ES_tradnl"/>
        </w:rPr>
      </w:pPr>
      <w:r w:rsidRPr="00A56002">
        <w:rPr>
          <w:rFonts w:ascii="Tahoma" w:hAnsi="Tahoma" w:cs="Tahoma"/>
          <w:iCs/>
          <w:color w:val="000000" w:themeColor="text1"/>
          <w:sz w:val="24"/>
          <w:szCs w:val="24"/>
          <w:bdr w:val="none" w:sz="0" w:space="0" w:color="auto" w:frame="1"/>
          <w:lang w:val="es-CO"/>
        </w:rPr>
        <w:t>Es pertinente agregar que tal presunción</w:t>
      </w:r>
      <w:r w:rsidR="00714466" w:rsidRPr="00A56002">
        <w:rPr>
          <w:rFonts w:ascii="Tahoma" w:hAnsi="Tahoma" w:cs="Tahoma"/>
          <w:iCs/>
          <w:color w:val="000000" w:themeColor="text1"/>
          <w:sz w:val="24"/>
          <w:szCs w:val="24"/>
          <w:bdr w:val="none" w:sz="0" w:space="0" w:color="auto" w:frame="1"/>
          <w:lang w:val="es-CO"/>
        </w:rPr>
        <w:t xml:space="preserve"> no se deriva de lo señalad</w:t>
      </w:r>
      <w:r w:rsidR="004E51C6" w:rsidRPr="00A56002">
        <w:rPr>
          <w:rFonts w:ascii="Tahoma" w:hAnsi="Tahoma" w:cs="Tahoma"/>
          <w:iCs/>
          <w:color w:val="000000" w:themeColor="text1"/>
          <w:sz w:val="24"/>
          <w:szCs w:val="24"/>
          <w:bdr w:val="none" w:sz="0" w:space="0" w:color="auto" w:frame="1"/>
          <w:lang w:val="es-CO"/>
        </w:rPr>
        <w:t xml:space="preserve">o en el artículo 24 del </w:t>
      </w:r>
      <w:proofErr w:type="spellStart"/>
      <w:r w:rsidR="004E51C6" w:rsidRPr="00A56002">
        <w:rPr>
          <w:rFonts w:ascii="Tahoma" w:hAnsi="Tahoma" w:cs="Tahoma"/>
          <w:iCs/>
          <w:color w:val="000000" w:themeColor="text1"/>
          <w:sz w:val="24"/>
          <w:szCs w:val="24"/>
          <w:bdr w:val="none" w:sz="0" w:space="0" w:color="auto" w:frame="1"/>
          <w:lang w:val="es-CO"/>
        </w:rPr>
        <w:t>C.S.T</w:t>
      </w:r>
      <w:proofErr w:type="spellEnd"/>
      <w:r w:rsidR="004E51C6" w:rsidRPr="00A56002">
        <w:rPr>
          <w:rFonts w:ascii="Tahoma" w:hAnsi="Tahoma" w:cs="Tahoma"/>
          <w:iCs/>
          <w:color w:val="000000" w:themeColor="text1"/>
          <w:sz w:val="24"/>
          <w:szCs w:val="24"/>
          <w:bdr w:val="none" w:sz="0" w:space="0" w:color="auto" w:frame="1"/>
          <w:lang w:val="es-CO"/>
        </w:rPr>
        <w:t>.</w:t>
      </w:r>
      <w:r w:rsidR="00714466" w:rsidRPr="00A56002">
        <w:rPr>
          <w:rFonts w:ascii="Tahoma" w:hAnsi="Tahoma" w:cs="Tahoma"/>
          <w:iCs/>
          <w:color w:val="000000" w:themeColor="text1"/>
          <w:sz w:val="24"/>
          <w:szCs w:val="24"/>
          <w:bdr w:val="none" w:sz="0" w:space="0" w:color="auto" w:frame="1"/>
          <w:lang w:val="es-CO"/>
        </w:rPr>
        <w:t xml:space="preserve">, sino de lo dispuesto </w:t>
      </w:r>
      <w:r w:rsidRPr="00A56002">
        <w:rPr>
          <w:rFonts w:ascii="Tahoma" w:hAnsi="Tahoma" w:cs="Tahoma"/>
          <w:iCs/>
          <w:color w:val="000000" w:themeColor="text1"/>
          <w:sz w:val="24"/>
          <w:szCs w:val="24"/>
          <w:bdr w:val="none" w:sz="0" w:space="0" w:color="auto" w:frame="1"/>
          <w:lang w:val="es-CO"/>
        </w:rPr>
        <w:t>en el artículo 20 del Decreto 2127 de 1945,</w:t>
      </w:r>
      <w:r w:rsidR="008E3BAD" w:rsidRPr="00A56002">
        <w:rPr>
          <w:rFonts w:ascii="Tahoma" w:hAnsi="Tahoma" w:cs="Tahoma"/>
          <w:iCs/>
          <w:color w:val="000000" w:themeColor="text1"/>
          <w:sz w:val="24"/>
          <w:szCs w:val="24"/>
          <w:bdr w:val="none" w:sz="0" w:space="0" w:color="auto" w:frame="1"/>
          <w:lang w:val="es-CO"/>
        </w:rPr>
        <w:t xml:space="preserve"> aplicable a trabajadores oficiales, que </w:t>
      </w:r>
      <w:r w:rsidR="000318E8" w:rsidRPr="00A56002">
        <w:rPr>
          <w:rFonts w:ascii="Tahoma" w:hAnsi="Tahoma" w:cs="Tahoma"/>
          <w:iCs/>
          <w:color w:val="000000" w:themeColor="text1"/>
          <w:sz w:val="24"/>
          <w:szCs w:val="24"/>
          <w:bdr w:val="none" w:sz="0" w:space="0" w:color="auto" w:frame="1"/>
          <w:lang w:val="es-CO"/>
        </w:rPr>
        <w:t xml:space="preserve">al tenor reza: </w:t>
      </w:r>
      <w:r w:rsidR="000318E8" w:rsidRPr="00A56002">
        <w:rPr>
          <w:rFonts w:ascii="Arial Narrow" w:hAnsi="Arial Narrow" w:cs="Tahoma"/>
          <w:i/>
          <w:iCs/>
          <w:color w:val="000000" w:themeColor="text1"/>
          <w:sz w:val="24"/>
          <w:szCs w:val="24"/>
          <w:bdr w:val="none" w:sz="0" w:space="0" w:color="auto" w:frame="1"/>
          <w:lang w:val="es-CO"/>
        </w:rPr>
        <w:t>“</w:t>
      </w:r>
      <w:r w:rsidR="000318E8" w:rsidRPr="00A56002">
        <w:rPr>
          <w:rFonts w:ascii="Arial Narrow" w:hAnsi="Arial Narrow" w:cs="Tahoma"/>
          <w:i/>
          <w:color w:val="000000" w:themeColor="text1"/>
          <w:sz w:val="24"/>
          <w:szCs w:val="24"/>
          <w:lang w:val="es-ES_tradnl" w:eastAsia="es-ES_tradnl"/>
        </w:rPr>
        <w:t xml:space="preserve">el contrato de trabajo se presume entre quien presta cualquier servicio personal y quien lo recibe o aprovecha, correspondiéndole a este </w:t>
      </w:r>
      <w:r w:rsidR="00714466" w:rsidRPr="00A56002">
        <w:rPr>
          <w:rFonts w:ascii="Arial Narrow" w:hAnsi="Arial Narrow" w:cs="Tahoma"/>
          <w:i/>
          <w:color w:val="000000" w:themeColor="text1"/>
          <w:sz w:val="24"/>
          <w:szCs w:val="24"/>
          <w:lang w:val="es-ES_tradnl" w:eastAsia="es-ES_tradnl"/>
        </w:rPr>
        <w:t xml:space="preserve">último destruir tal presunción”.  </w:t>
      </w:r>
    </w:p>
    <w:p w14:paraId="4254938C" w14:textId="77777777" w:rsidR="000318E8" w:rsidRPr="00A56002" w:rsidRDefault="000318E8" w:rsidP="00BF3A3E">
      <w:pPr>
        <w:spacing w:line="240" w:lineRule="auto"/>
        <w:rPr>
          <w:rFonts w:ascii="Tahoma" w:hAnsi="Tahoma" w:cs="Tahoma"/>
          <w:color w:val="666666"/>
          <w:sz w:val="24"/>
          <w:szCs w:val="24"/>
          <w:highlight w:val="yellow"/>
          <w:lang w:val="es-ES_tradnl" w:eastAsia="es-ES_tradnl"/>
        </w:rPr>
      </w:pPr>
    </w:p>
    <w:p w14:paraId="6D96AB48" w14:textId="02E913CA" w:rsidR="000318E8" w:rsidRPr="00A56002" w:rsidRDefault="000318E8" w:rsidP="00440960">
      <w:pPr>
        <w:widowControl w:val="0"/>
        <w:autoSpaceDE w:val="0"/>
        <w:autoSpaceDN w:val="0"/>
        <w:adjustRightInd w:val="0"/>
        <w:spacing w:line="276" w:lineRule="auto"/>
        <w:rPr>
          <w:rFonts w:ascii="Tahoma" w:eastAsia="MS Mincho" w:hAnsi="Tahoma" w:cs="Tahoma"/>
          <w:color w:val="000000" w:themeColor="text1"/>
          <w:sz w:val="24"/>
          <w:szCs w:val="24"/>
          <w:lang w:val="es-ES_tradnl"/>
        </w:rPr>
      </w:pPr>
      <w:r w:rsidRPr="00A56002">
        <w:rPr>
          <w:rFonts w:ascii="Tahoma" w:hAnsi="Tahoma" w:cs="Tahoma"/>
          <w:iCs/>
          <w:color w:val="000000" w:themeColor="text1"/>
          <w:sz w:val="24"/>
          <w:szCs w:val="24"/>
          <w:bdr w:val="none" w:sz="0" w:space="0" w:color="auto" w:frame="1"/>
          <w:lang w:val="es-CO"/>
        </w:rPr>
        <w:t xml:space="preserve">A propósito de lo anterior, </w:t>
      </w:r>
      <w:r w:rsidR="008E3BAD" w:rsidRPr="00A56002">
        <w:rPr>
          <w:rFonts w:ascii="Tahoma" w:hAnsi="Tahoma" w:cs="Tahoma"/>
          <w:iCs/>
          <w:color w:val="000000" w:themeColor="text1"/>
          <w:sz w:val="24"/>
          <w:szCs w:val="24"/>
          <w:bdr w:val="none" w:sz="0" w:space="0" w:color="auto" w:frame="1"/>
          <w:lang w:val="es-CO"/>
        </w:rPr>
        <w:t xml:space="preserve">cabe recordar que </w:t>
      </w:r>
      <w:r w:rsidRPr="00A56002">
        <w:rPr>
          <w:rFonts w:ascii="Tahoma" w:hAnsi="Tahoma" w:cs="Tahoma"/>
          <w:iCs/>
          <w:color w:val="000000" w:themeColor="text1"/>
          <w:sz w:val="24"/>
          <w:szCs w:val="24"/>
          <w:bdr w:val="none" w:sz="0" w:space="0" w:color="auto" w:frame="1"/>
          <w:lang w:val="es-CO"/>
        </w:rPr>
        <w:t xml:space="preserve">la Sala Laboral de la Corte Suprema de Justicia ha señalado </w:t>
      </w:r>
      <w:r w:rsidRPr="00A56002">
        <w:rPr>
          <w:rFonts w:ascii="Tahoma" w:eastAsia="Times New Roman" w:hAnsi="Tahoma" w:cs="Tahoma"/>
          <w:color w:val="000000" w:themeColor="text1"/>
          <w:sz w:val="24"/>
          <w:szCs w:val="24"/>
          <w:shd w:val="clear" w:color="auto" w:fill="FFFFFF"/>
          <w:lang w:val="es-ES_tradnl" w:eastAsia="es-ES_tradnl"/>
        </w:rPr>
        <w:t>que a los trabajadores oficiales</w:t>
      </w:r>
      <w:r w:rsidR="00F43D6D" w:rsidRPr="00A56002">
        <w:rPr>
          <w:rFonts w:ascii="Tahoma" w:eastAsia="Times New Roman" w:hAnsi="Tahoma" w:cs="Tahoma"/>
          <w:color w:val="000000" w:themeColor="text1"/>
          <w:sz w:val="24"/>
          <w:szCs w:val="24"/>
          <w:shd w:val="clear" w:color="auto" w:fill="FFFFFF"/>
          <w:lang w:val="es-ES_tradnl" w:eastAsia="es-ES_tradnl"/>
        </w:rPr>
        <w:t xml:space="preserve"> les aplican las disposiciones contenidas en sus contratos de trabajo, la convención colectiva, el pacto colectivo, laudo arbitral o reglamento interno de trabajo</w:t>
      </w:r>
      <w:r w:rsidRPr="00A56002">
        <w:rPr>
          <w:rFonts w:ascii="Tahoma" w:eastAsia="Times New Roman" w:hAnsi="Tahoma" w:cs="Tahoma"/>
          <w:color w:val="000000" w:themeColor="text1"/>
          <w:sz w:val="24"/>
          <w:szCs w:val="24"/>
          <w:shd w:val="clear" w:color="auto" w:fill="FFFFFF"/>
          <w:lang w:val="es-ES_tradnl" w:eastAsia="es-ES_tradnl"/>
        </w:rPr>
        <w:t>,</w:t>
      </w:r>
      <w:r w:rsidR="00F43D6D" w:rsidRPr="00A56002">
        <w:rPr>
          <w:rFonts w:ascii="Tahoma" w:eastAsia="Times New Roman" w:hAnsi="Tahoma" w:cs="Tahoma"/>
          <w:color w:val="000000" w:themeColor="text1"/>
          <w:sz w:val="24"/>
          <w:szCs w:val="24"/>
          <w:shd w:val="clear" w:color="auto" w:fill="FFFFFF"/>
          <w:lang w:val="es-ES_tradnl" w:eastAsia="es-ES_tradnl"/>
        </w:rPr>
        <w:t xml:space="preserve"> si los hay, y</w:t>
      </w:r>
      <w:r w:rsidR="008E3BAD" w:rsidRPr="00A56002">
        <w:rPr>
          <w:rFonts w:ascii="Tahoma" w:eastAsia="Times New Roman" w:hAnsi="Tahoma" w:cs="Tahoma"/>
          <w:color w:val="000000" w:themeColor="text1"/>
          <w:sz w:val="24"/>
          <w:szCs w:val="24"/>
          <w:shd w:val="clear" w:color="auto" w:fill="FFFFFF"/>
          <w:lang w:val="es-ES_tradnl" w:eastAsia="es-ES_tradnl"/>
        </w:rPr>
        <w:t>,</w:t>
      </w:r>
      <w:r w:rsidR="00F43D6D" w:rsidRPr="00A56002">
        <w:rPr>
          <w:rFonts w:ascii="Tahoma" w:eastAsia="Times New Roman" w:hAnsi="Tahoma" w:cs="Tahoma"/>
          <w:color w:val="000000" w:themeColor="text1"/>
          <w:sz w:val="24"/>
          <w:szCs w:val="24"/>
          <w:shd w:val="clear" w:color="auto" w:fill="FFFFFF"/>
          <w:lang w:val="es-ES_tradnl" w:eastAsia="es-ES_tradnl"/>
        </w:rPr>
        <w:t xml:space="preserve"> </w:t>
      </w:r>
      <w:r w:rsidRPr="00A56002">
        <w:rPr>
          <w:rFonts w:ascii="Tahoma" w:eastAsia="Times New Roman" w:hAnsi="Tahoma" w:cs="Tahoma"/>
          <w:color w:val="000000" w:themeColor="text1"/>
          <w:sz w:val="24"/>
          <w:szCs w:val="24"/>
          <w:shd w:val="clear" w:color="auto" w:fill="FFFFFF"/>
          <w:lang w:val="es-ES_tradnl" w:eastAsia="es-ES_tradnl"/>
        </w:rPr>
        <w:t>por lo no previsto en ellos,</w:t>
      </w:r>
      <w:r w:rsidR="00F43D6D" w:rsidRPr="00A56002">
        <w:rPr>
          <w:rFonts w:ascii="Tahoma" w:eastAsia="Times New Roman" w:hAnsi="Tahoma" w:cs="Tahoma"/>
          <w:color w:val="000000" w:themeColor="text1"/>
          <w:sz w:val="24"/>
          <w:szCs w:val="24"/>
          <w:shd w:val="clear" w:color="auto" w:fill="FFFFFF"/>
          <w:lang w:val="es-ES_tradnl" w:eastAsia="es-ES_tradnl"/>
        </w:rPr>
        <w:t xml:space="preserve"> la Ley 6 de 1945, el Decreto 2127 de 1945 y el Decreto 1919 de 2002</w:t>
      </w:r>
      <w:r w:rsidRPr="00A56002">
        <w:rPr>
          <w:rFonts w:ascii="Tahoma" w:eastAsia="Times New Roman" w:hAnsi="Tahoma" w:cs="Tahoma"/>
          <w:color w:val="000000" w:themeColor="text1"/>
          <w:sz w:val="24"/>
          <w:szCs w:val="24"/>
          <w:shd w:val="clear" w:color="auto" w:fill="FFFFFF"/>
          <w:lang w:val="es-ES_tradnl" w:eastAsia="es-ES_tradnl"/>
        </w:rPr>
        <w:t>,</w:t>
      </w:r>
      <w:r w:rsidR="00F43D6D" w:rsidRPr="00A56002">
        <w:rPr>
          <w:rFonts w:ascii="Tahoma" w:eastAsia="Times New Roman" w:hAnsi="Tahoma" w:cs="Tahoma"/>
          <w:color w:val="000000" w:themeColor="text1"/>
          <w:sz w:val="24"/>
          <w:szCs w:val="24"/>
          <w:shd w:val="clear" w:color="auto" w:fill="FFFFFF"/>
          <w:lang w:val="es-ES_tradnl" w:eastAsia="es-ES_tradnl"/>
        </w:rPr>
        <w:t xml:space="preserve"> en cuanto a prestaciones sociales mínimas se refiere</w:t>
      </w:r>
      <w:r w:rsidRPr="00A56002">
        <w:rPr>
          <w:rFonts w:ascii="Tahoma" w:eastAsia="Times New Roman" w:hAnsi="Tahoma" w:cs="Tahoma"/>
          <w:color w:val="000000" w:themeColor="text1"/>
          <w:sz w:val="24"/>
          <w:szCs w:val="24"/>
          <w:shd w:val="clear" w:color="auto" w:fill="FFFFFF"/>
          <w:lang w:val="es-ES_tradnl" w:eastAsia="es-ES_tradnl"/>
        </w:rPr>
        <w:t xml:space="preserve">. (Revisar, entre otros pronunciamientos, el expresado la sentencia de casación </w:t>
      </w:r>
      <w:r w:rsidRPr="00A56002">
        <w:rPr>
          <w:rFonts w:ascii="Tahoma" w:hAnsi="Tahoma" w:cs="Tahoma"/>
          <w:color w:val="000000" w:themeColor="text1"/>
          <w:sz w:val="24"/>
          <w:szCs w:val="24"/>
          <w:lang w:val="es-ES_tradnl"/>
        </w:rPr>
        <w:t>SL11436-2016</w:t>
      </w:r>
      <w:r w:rsidRPr="00A56002">
        <w:rPr>
          <w:rFonts w:ascii="Tahoma" w:eastAsia="MS Mincho" w:hAnsi="Tahoma" w:cs="Tahoma"/>
          <w:color w:val="000000" w:themeColor="text1"/>
          <w:sz w:val="24"/>
          <w:szCs w:val="24"/>
          <w:lang w:val="es-ES_tradnl"/>
        </w:rPr>
        <w:t>, M.P. Gerardo Botero Zuluaga).</w:t>
      </w:r>
    </w:p>
    <w:p w14:paraId="6FA8A089" w14:textId="77777777" w:rsidR="00BB2E93" w:rsidRPr="00A56002" w:rsidRDefault="00BB2E93" w:rsidP="008F6211">
      <w:pPr>
        <w:widowControl w:val="0"/>
        <w:autoSpaceDE w:val="0"/>
        <w:autoSpaceDN w:val="0"/>
        <w:adjustRightInd w:val="0"/>
        <w:spacing w:line="240" w:lineRule="auto"/>
        <w:ind w:firstLine="708"/>
        <w:jc w:val="center"/>
        <w:rPr>
          <w:rFonts w:ascii="Tahoma" w:eastAsia="MS Mincho" w:hAnsi="Tahoma" w:cs="Tahoma"/>
          <w:b/>
          <w:color w:val="000000" w:themeColor="text1"/>
          <w:sz w:val="24"/>
          <w:szCs w:val="24"/>
          <w:highlight w:val="yellow"/>
          <w:lang w:val="es-ES_tradnl"/>
        </w:rPr>
      </w:pPr>
    </w:p>
    <w:p w14:paraId="57D00EF4" w14:textId="4FAB09ED" w:rsidR="00BB2E93" w:rsidRPr="00A56002" w:rsidRDefault="00BB2E93" w:rsidP="00BF3A3E">
      <w:pPr>
        <w:widowControl w:val="0"/>
        <w:autoSpaceDE w:val="0"/>
        <w:autoSpaceDN w:val="0"/>
        <w:adjustRightInd w:val="0"/>
        <w:spacing w:after="240" w:line="240" w:lineRule="auto"/>
        <w:ind w:firstLine="708"/>
        <w:jc w:val="center"/>
        <w:rPr>
          <w:rFonts w:ascii="Tahoma" w:eastAsia="MS Mincho" w:hAnsi="Tahoma" w:cs="Tahoma"/>
          <w:b/>
          <w:color w:val="000000" w:themeColor="text1"/>
          <w:sz w:val="24"/>
          <w:szCs w:val="24"/>
          <w:lang w:val="es-ES_tradnl"/>
        </w:rPr>
      </w:pPr>
      <w:r w:rsidRPr="00A56002">
        <w:rPr>
          <w:rFonts w:ascii="Tahoma" w:eastAsia="MS Mincho" w:hAnsi="Tahoma" w:cs="Tahoma"/>
          <w:b/>
          <w:color w:val="000000" w:themeColor="text1"/>
          <w:sz w:val="24"/>
          <w:szCs w:val="24"/>
          <w:lang w:val="es-ES_tradnl"/>
        </w:rPr>
        <w:t>4.2. CASO CONCRETO</w:t>
      </w:r>
    </w:p>
    <w:p w14:paraId="50D71F50" w14:textId="2ADC7404" w:rsidR="00BB2E93" w:rsidRPr="00A56002" w:rsidRDefault="00BB2E93" w:rsidP="00BB2E93">
      <w:pPr>
        <w:adjustRightInd w:val="0"/>
        <w:spacing w:line="276" w:lineRule="auto"/>
        <w:rPr>
          <w:rFonts w:ascii="Tahoma" w:hAnsi="Tahoma" w:cs="Tahoma"/>
          <w:sz w:val="24"/>
          <w:szCs w:val="24"/>
          <w:lang w:val="es-CO"/>
        </w:rPr>
      </w:pPr>
      <w:r w:rsidRPr="00A56002">
        <w:rPr>
          <w:rFonts w:ascii="Tahoma" w:hAnsi="Tahoma" w:cs="Tahoma"/>
          <w:sz w:val="24"/>
          <w:szCs w:val="24"/>
          <w:shd w:val="clear" w:color="auto" w:fill="FFFFFF"/>
        </w:rPr>
        <w:t>Con el fin de acreditar las circunstancias fácticas narradas en la demanda, el demandante llamó a declarar a</w:t>
      </w:r>
      <w:r w:rsidR="00BF3A3E" w:rsidRPr="00A56002">
        <w:rPr>
          <w:rFonts w:ascii="Tahoma" w:hAnsi="Tahoma" w:cs="Tahoma"/>
          <w:sz w:val="24"/>
          <w:szCs w:val="24"/>
          <w:shd w:val="clear" w:color="auto" w:fill="FFFFFF"/>
        </w:rPr>
        <w:t>l</w:t>
      </w:r>
      <w:r w:rsidR="00CD4E60" w:rsidRPr="00A56002">
        <w:rPr>
          <w:rFonts w:ascii="Tahoma" w:hAnsi="Tahoma" w:cs="Tahoma"/>
          <w:sz w:val="24"/>
          <w:szCs w:val="24"/>
          <w:shd w:val="clear" w:color="auto" w:fill="FFFFFF"/>
        </w:rPr>
        <w:t xml:space="preserve"> señor </w:t>
      </w:r>
      <w:r w:rsidR="00CD4E60" w:rsidRPr="00A56002">
        <w:rPr>
          <w:rFonts w:ascii="Tahoma" w:hAnsi="Tahoma" w:cs="Tahoma"/>
          <w:sz w:val="24"/>
          <w:szCs w:val="24"/>
          <w:lang w:val="es-CO"/>
        </w:rPr>
        <w:t>JOSÉ ALBERTO SEPÚLVEDA HENAO</w:t>
      </w:r>
      <w:r w:rsidR="00CD4E60" w:rsidRPr="00A56002">
        <w:rPr>
          <w:rFonts w:ascii="Tahoma" w:hAnsi="Tahoma" w:cs="Tahoma"/>
          <w:sz w:val="24"/>
          <w:szCs w:val="24"/>
          <w:shd w:val="clear" w:color="auto" w:fill="FFFFFF"/>
        </w:rPr>
        <w:t>,</w:t>
      </w:r>
      <w:r w:rsidR="00CD4E60" w:rsidRPr="00A56002">
        <w:rPr>
          <w:rFonts w:ascii="Tahoma" w:hAnsi="Tahoma" w:cs="Tahoma"/>
          <w:sz w:val="24"/>
          <w:szCs w:val="24"/>
          <w:lang w:val="es-CO"/>
        </w:rPr>
        <w:t xml:space="preserve"> antiguo compañero de trabajo en la alcaldía</w:t>
      </w:r>
      <w:r w:rsidRPr="00A56002">
        <w:rPr>
          <w:rFonts w:ascii="Tahoma" w:hAnsi="Tahoma" w:cs="Tahoma"/>
          <w:sz w:val="24"/>
          <w:szCs w:val="24"/>
          <w:lang w:val="es-CO"/>
        </w:rPr>
        <w:t xml:space="preserve">, </w:t>
      </w:r>
      <w:r w:rsidR="00CD4E60" w:rsidRPr="00A56002">
        <w:rPr>
          <w:rFonts w:ascii="Tahoma" w:hAnsi="Tahoma" w:cs="Tahoma"/>
          <w:sz w:val="24"/>
          <w:szCs w:val="24"/>
          <w:lang w:val="es-CO"/>
        </w:rPr>
        <w:t>quien con sus dichos dejó claro, entre otros aspectos:</w:t>
      </w:r>
    </w:p>
    <w:p w14:paraId="67D91601" w14:textId="77777777" w:rsidR="00BB2E93" w:rsidRPr="00A56002" w:rsidRDefault="00BB2E93" w:rsidP="00BF3A3E">
      <w:pPr>
        <w:adjustRightInd w:val="0"/>
        <w:spacing w:line="240" w:lineRule="auto"/>
        <w:rPr>
          <w:rFonts w:ascii="Tahoma" w:hAnsi="Tahoma" w:cs="Tahoma"/>
          <w:sz w:val="24"/>
          <w:szCs w:val="24"/>
          <w:lang w:val="es-CO"/>
        </w:rPr>
      </w:pPr>
    </w:p>
    <w:p w14:paraId="0E2E0B51" w14:textId="2CD13628" w:rsidR="00BB2E93" w:rsidRPr="00A56002" w:rsidRDefault="00BB2E93" w:rsidP="00BB2E93">
      <w:pPr>
        <w:adjustRightInd w:val="0"/>
        <w:spacing w:line="276" w:lineRule="auto"/>
        <w:rPr>
          <w:rFonts w:ascii="Tahoma" w:hAnsi="Tahoma" w:cs="Tahoma"/>
          <w:sz w:val="24"/>
          <w:szCs w:val="24"/>
          <w:lang w:val="es-CO"/>
        </w:rPr>
      </w:pPr>
      <w:r w:rsidRPr="00A56002">
        <w:rPr>
          <w:rFonts w:ascii="Tahoma" w:hAnsi="Tahoma" w:cs="Tahoma"/>
          <w:sz w:val="24"/>
          <w:szCs w:val="24"/>
          <w:lang w:val="es-CO"/>
        </w:rPr>
        <w:t>1) el municipio de Pereira desarrolla las actividades de</w:t>
      </w:r>
      <w:r w:rsidR="00CD4E60" w:rsidRPr="00A56002">
        <w:rPr>
          <w:rFonts w:ascii="Tahoma" w:hAnsi="Tahoma" w:cs="Tahoma"/>
          <w:sz w:val="24"/>
          <w:szCs w:val="24"/>
          <w:lang w:val="es-CO"/>
        </w:rPr>
        <w:t xml:space="preserve"> construcción,</w:t>
      </w:r>
      <w:r w:rsidRPr="00A56002">
        <w:rPr>
          <w:rFonts w:ascii="Tahoma" w:hAnsi="Tahoma" w:cs="Tahoma"/>
          <w:sz w:val="24"/>
          <w:szCs w:val="24"/>
          <w:lang w:val="es-CO"/>
        </w:rPr>
        <w:t xml:space="preserve"> mantenimiento y conservación de</w:t>
      </w:r>
      <w:r w:rsidR="00CD4E60" w:rsidRPr="00A56002">
        <w:rPr>
          <w:rFonts w:ascii="Tahoma" w:hAnsi="Tahoma" w:cs="Tahoma"/>
          <w:sz w:val="24"/>
          <w:szCs w:val="24"/>
          <w:lang w:val="es-CO"/>
        </w:rPr>
        <w:t xml:space="preserve"> escuelas,</w:t>
      </w:r>
      <w:r w:rsidRPr="00A56002">
        <w:rPr>
          <w:rFonts w:ascii="Tahoma" w:hAnsi="Tahoma" w:cs="Tahoma"/>
          <w:sz w:val="24"/>
          <w:szCs w:val="24"/>
          <w:lang w:val="es-CO"/>
        </w:rPr>
        <w:t xml:space="preserve"> zonas verdes, parques y andenes a través de contratistas como ellos</w:t>
      </w:r>
      <w:r w:rsidR="00CD4E60" w:rsidRPr="00A56002">
        <w:rPr>
          <w:rFonts w:ascii="Tahoma" w:hAnsi="Tahoma" w:cs="Tahoma"/>
          <w:sz w:val="24"/>
          <w:szCs w:val="24"/>
          <w:lang w:val="es-CO"/>
        </w:rPr>
        <w:t xml:space="preserve"> </w:t>
      </w:r>
      <w:r w:rsidR="00444B58" w:rsidRPr="00A56002">
        <w:rPr>
          <w:rFonts w:ascii="Tahoma" w:hAnsi="Tahoma" w:cs="Tahoma"/>
          <w:sz w:val="24"/>
          <w:szCs w:val="24"/>
          <w:lang w:val="es-CO"/>
        </w:rPr>
        <w:t xml:space="preserve">y </w:t>
      </w:r>
      <w:r w:rsidR="00CD4E60" w:rsidRPr="00A56002">
        <w:rPr>
          <w:rFonts w:ascii="Tahoma" w:hAnsi="Tahoma" w:cs="Tahoma"/>
          <w:sz w:val="24"/>
          <w:szCs w:val="24"/>
          <w:lang w:val="es-CO"/>
        </w:rPr>
        <w:t>de</w:t>
      </w:r>
      <w:r w:rsidRPr="00A56002">
        <w:rPr>
          <w:rFonts w:ascii="Tahoma" w:hAnsi="Tahoma" w:cs="Tahoma"/>
          <w:sz w:val="24"/>
          <w:szCs w:val="24"/>
          <w:lang w:val="es-CO"/>
        </w:rPr>
        <w:t xml:space="preserve"> trabajadores de planta</w:t>
      </w:r>
      <w:r w:rsidR="00CD4E60" w:rsidRPr="00A56002">
        <w:rPr>
          <w:rFonts w:ascii="Tahoma" w:hAnsi="Tahoma" w:cs="Tahoma"/>
          <w:sz w:val="24"/>
          <w:szCs w:val="24"/>
          <w:lang w:val="es-CO"/>
        </w:rPr>
        <w:t xml:space="preserve"> que concurren indistintamente a las mismas obras</w:t>
      </w:r>
      <w:r w:rsidRPr="00A56002">
        <w:rPr>
          <w:rFonts w:ascii="Tahoma" w:hAnsi="Tahoma" w:cs="Tahoma"/>
          <w:sz w:val="24"/>
          <w:szCs w:val="24"/>
          <w:lang w:val="es-CO"/>
        </w:rPr>
        <w:t>.</w:t>
      </w:r>
    </w:p>
    <w:p w14:paraId="1774EBEF" w14:textId="77777777" w:rsidR="00BB2E93" w:rsidRPr="00A56002" w:rsidRDefault="00BB2E93" w:rsidP="00E86955">
      <w:pPr>
        <w:spacing w:line="240" w:lineRule="auto"/>
        <w:rPr>
          <w:rFonts w:ascii="Tahoma" w:hAnsi="Tahoma" w:cs="Tahoma"/>
          <w:sz w:val="24"/>
          <w:szCs w:val="24"/>
          <w:lang w:val="es-CO"/>
        </w:rPr>
      </w:pPr>
    </w:p>
    <w:p w14:paraId="41B2A61A" w14:textId="3B0141BA" w:rsidR="00BB2E93" w:rsidRPr="00A56002" w:rsidRDefault="00CD4E60" w:rsidP="00323878">
      <w:pPr>
        <w:rPr>
          <w:rFonts w:ascii="Tahoma" w:hAnsi="Tahoma" w:cs="Tahoma"/>
          <w:sz w:val="24"/>
          <w:szCs w:val="24"/>
          <w:lang w:val="es-CO"/>
        </w:rPr>
      </w:pPr>
      <w:r w:rsidRPr="00A56002">
        <w:rPr>
          <w:rFonts w:ascii="Tahoma" w:hAnsi="Tahoma" w:cs="Tahoma"/>
          <w:sz w:val="24"/>
          <w:szCs w:val="24"/>
          <w:lang w:val="es-CO"/>
        </w:rPr>
        <w:t xml:space="preserve">2) La </w:t>
      </w:r>
      <w:r w:rsidR="00BB2E93" w:rsidRPr="00A56002">
        <w:rPr>
          <w:rFonts w:ascii="Tahoma" w:hAnsi="Tahoma" w:cs="Tahoma"/>
          <w:sz w:val="24"/>
          <w:szCs w:val="24"/>
          <w:lang w:val="es-CO"/>
        </w:rPr>
        <w:t>secretaria de infraestructura</w:t>
      </w:r>
      <w:r w:rsidRPr="00A56002">
        <w:rPr>
          <w:rFonts w:ascii="Tahoma" w:hAnsi="Tahoma" w:cs="Tahoma"/>
          <w:sz w:val="24"/>
          <w:szCs w:val="24"/>
          <w:lang w:val="es-CO"/>
        </w:rPr>
        <w:t xml:space="preserve"> del Municipio</w:t>
      </w:r>
      <w:r w:rsidR="00BB2E93" w:rsidRPr="00A56002">
        <w:rPr>
          <w:rFonts w:ascii="Tahoma" w:hAnsi="Tahoma" w:cs="Tahoma"/>
          <w:sz w:val="24"/>
          <w:szCs w:val="24"/>
          <w:lang w:val="es-CO"/>
        </w:rPr>
        <w:t xml:space="preserve"> </w:t>
      </w:r>
      <w:r w:rsidRPr="00A56002">
        <w:rPr>
          <w:rFonts w:ascii="Tahoma" w:hAnsi="Tahoma" w:cs="Tahoma"/>
          <w:sz w:val="24"/>
          <w:szCs w:val="24"/>
          <w:lang w:val="es-CO"/>
        </w:rPr>
        <w:t>es quien</w:t>
      </w:r>
      <w:r w:rsidR="00BB2E93" w:rsidRPr="00A56002">
        <w:rPr>
          <w:rFonts w:ascii="Tahoma" w:hAnsi="Tahoma" w:cs="Tahoma"/>
          <w:sz w:val="24"/>
          <w:szCs w:val="24"/>
          <w:lang w:val="es-CO"/>
        </w:rPr>
        <w:t xml:space="preserve"> se </w:t>
      </w:r>
      <w:r w:rsidRPr="00A56002">
        <w:rPr>
          <w:rFonts w:ascii="Tahoma" w:hAnsi="Tahoma" w:cs="Tahoma"/>
          <w:sz w:val="24"/>
          <w:szCs w:val="24"/>
          <w:lang w:val="es-CO"/>
        </w:rPr>
        <w:t>ocupa</w:t>
      </w:r>
      <w:r w:rsidR="00BB2E93" w:rsidRPr="00A56002">
        <w:rPr>
          <w:rFonts w:ascii="Tahoma" w:hAnsi="Tahoma" w:cs="Tahoma"/>
          <w:sz w:val="24"/>
          <w:szCs w:val="24"/>
          <w:lang w:val="es-CO"/>
        </w:rPr>
        <w:t xml:space="preserve"> de vincular el personal necesario para atender las tareas </w:t>
      </w:r>
      <w:r w:rsidRPr="00A56002">
        <w:rPr>
          <w:rFonts w:ascii="Tahoma" w:hAnsi="Tahoma" w:cs="Tahoma"/>
          <w:sz w:val="24"/>
          <w:szCs w:val="24"/>
          <w:lang w:val="es-CO"/>
        </w:rPr>
        <w:t>antes detalladas</w:t>
      </w:r>
      <w:r w:rsidR="00BB2E93" w:rsidRPr="00A56002">
        <w:rPr>
          <w:rFonts w:ascii="Tahoma" w:hAnsi="Tahoma" w:cs="Tahoma"/>
          <w:sz w:val="24"/>
          <w:szCs w:val="24"/>
          <w:lang w:val="es-CO"/>
        </w:rPr>
        <w:t xml:space="preserve"> a través de contratos de prestación de servicios celebrados con personas naturales y acudiendo a la planta de personal de la entidad.</w:t>
      </w:r>
    </w:p>
    <w:p w14:paraId="4DD7F96C" w14:textId="77777777" w:rsidR="00B33B46" w:rsidRPr="00A56002" w:rsidRDefault="00B33B46" w:rsidP="00BF3A3E">
      <w:pPr>
        <w:spacing w:line="240" w:lineRule="auto"/>
        <w:rPr>
          <w:rFonts w:ascii="Tahoma" w:hAnsi="Tahoma" w:cs="Tahoma"/>
          <w:sz w:val="24"/>
          <w:szCs w:val="24"/>
          <w:lang w:val="es-CO"/>
        </w:rPr>
      </w:pPr>
    </w:p>
    <w:p w14:paraId="2091402E" w14:textId="4424AD9C" w:rsidR="00323878" w:rsidRPr="00A56002" w:rsidRDefault="00CD4E60" w:rsidP="00BB2E93">
      <w:pPr>
        <w:spacing w:line="276" w:lineRule="auto"/>
        <w:rPr>
          <w:rFonts w:ascii="Tahoma" w:hAnsi="Tahoma" w:cs="Tahoma"/>
          <w:sz w:val="24"/>
          <w:szCs w:val="24"/>
          <w:lang w:val="es-CO"/>
        </w:rPr>
      </w:pPr>
      <w:r w:rsidRPr="00A56002">
        <w:rPr>
          <w:rFonts w:ascii="Tahoma" w:hAnsi="Tahoma" w:cs="Tahoma"/>
          <w:sz w:val="24"/>
          <w:szCs w:val="24"/>
          <w:lang w:val="es-CO"/>
        </w:rPr>
        <w:t>3) en las obras</w:t>
      </w:r>
      <w:r w:rsidR="00BB2E93" w:rsidRPr="00A56002">
        <w:rPr>
          <w:rFonts w:ascii="Tahoma" w:hAnsi="Tahoma" w:cs="Tahoma"/>
          <w:sz w:val="24"/>
          <w:szCs w:val="24"/>
          <w:lang w:val="es-CO"/>
        </w:rPr>
        <w:t xml:space="preserve"> </w:t>
      </w:r>
      <w:r w:rsidRPr="00A56002">
        <w:rPr>
          <w:rFonts w:ascii="Tahoma" w:hAnsi="Tahoma" w:cs="Tahoma"/>
          <w:sz w:val="24"/>
          <w:szCs w:val="24"/>
          <w:lang w:val="es-CO"/>
        </w:rPr>
        <w:t>intervenida</w:t>
      </w:r>
      <w:r w:rsidR="00BB2E93" w:rsidRPr="00A56002">
        <w:rPr>
          <w:rFonts w:ascii="Tahoma" w:hAnsi="Tahoma" w:cs="Tahoma"/>
          <w:sz w:val="24"/>
          <w:szCs w:val="24"/>
          <w:lang w:val="es-CO"/>
        </w:rPr>
        <w:t>s (</w:t>
      </w:r>
      <w:r w:rsidRPr="00A56002">
        <w:rPr>
          <w:rFonts w:ascii="Tahoma" w:hAnsi="Tahoma" w:cs="Tahoma"/>
          <w:sz w:val="24"/>
          <w:szCs w:val="24"/>
          <w:lang w:val="es-CO"/>
        </w:rPr>
        <w:t xml:space="preserve">escuelas, calles, </w:t>
      </w:r>
      <w:r w:rsidR="00BB2E93" w:rsidRPr="00A56002">
        <w:rPr>
          <w:rFonts w:ascii="Tahoma" w:hAnsi="Tahoma" w:cs="Tahoma"/>
          <w:sz w:val="24"/>
          <w:szCs w:val="24"/>
          <w:lang w:val="es-CO"/>
        </w:rPr>
        <w:t xml:space="preserve">parques y zonas verdes) concurren tanto contratistas como empleados de planta (trabajadores oficiales) con la diferencia de que los primeros tienen a su cargo las tareas más dispendiosas y de mayor riesgo. </w:t>
      </w:r>
    </w:p>
    <w:p w14:paraId="53BE74CA" w14:textId="77777777" w:rsidR="00323878" w:rsidRPr="00E86955" w:rsidRDefault="00323878" w:rsidP="00E86955">
      <w:pPr>
        <w:spacing w:line="240" w:lineRule="auto"/>
        <w:rPr>
          <w:rFonts w:ascii="Tahoma" w:hAnsi="Tahoma" w:cs="Tahoma"/>
          <w:sz w:val="24"/>
          <w:szCs w:val="24"/>
          <w:lang w:val="es-CO"/>
        </w:rPr>
      </w:pPr>
    </w:p>
    <w:p w14:paraId="7F54E064" w14:textId="475DDB01" w:rsidR="00BB2E93" w:rsidRPr="00A56002" w:rsidRDefault="00CD4E60" w:rsidP="00BB2E93">
      <w:pPr>
        <w:spacing w:line="276" w:lineRule="auto"/>
        <w:rPr>
          <w:rFonts w:ascii="Tahoma" w:hAnsi="Tahoma" w:cs="Tahoma"/>
          <w:sz w:val="24"/>
          <w:szCs w:val="24"/>
          <w:lang w:val="es-CO"/>
        </w:rPr>
      </w:pPr>
      <w:r w:rsidRPr="00A56002">
        <w:rPr>
          <w:rFonts w:ascii="Tahoma" w:hAnsi="Tahoma" w:cs="Tahoma"/>
          <w:sz w:val="24"/>
          <w:szCs w:val="24"/>
          <w:lang w:val="es-CO"/>
        </w:rPr>
        <w:t>4) A</w:t>
      </w:r>
      <w:r w:rsidR="00BB2E93" w:rsidRPr="00A56002">
        <w:rPr>
          <w:rFonts w:ascii="Tahoma" w:hAnsi="Tahoma" w:cs="Tahoma"/>
          <w:sz w:val="24"/>
          <w:szCs w:val="24"/>
          <w:lang w:val="es-CO"/>
        </w:rPr>
        <w:t xml:space="preserve">parte de la anterior diferencia entre trabajadores de planta y contratistas, </w:t>
      </w:r>
      <w:r w:rsidR="00564185" w:rsidRPr="00A56002">
        <w:rPr>
          <w:rFonts w:ascii="Tahoma" w:hAnsi="Tahoma" w:cs="Tahoma"/>
          <w:sz w:val="24"/>
          <w:szCs w:val="24"/>
          <w:lang w:val="es-CO"/>
        </w:rPr>
        <w:t>el testigo señaló</w:t>
      </w:r>
      <w:r w:rsidR="00BB2E93" w:rsidRPr="00A56002">
        <w:rPr>
          <w:rFonts w:ascii="Tahoma" w:hAnsi="Tahoma" w:cs="Tahoma"/>
          <w:sz w:val="24"/>
          <w:szCs w:val="24"/>
          <w:lang w:val="es-CO"/>
        </w:rPr>
        <w:t xml:space="preserve"> que los trabajadores “nombrados” recibían mejor remuneración que </w:t>
      </w:r>
      <w:r w:rsidR="00BB2E93" w:rsidRPr="00A56002">
        <w:rPr>
          <w:rFonts w:ascii="Tahoma" w:hAnsi="Tahoma" w:cs="Tahoma"/>
          <w:sz w:val="24"/>
          <w:szCs w:val="24"/>
          <w:lang w:val="es-CO"/>
        </w:rPr>
        <w:lastRenderedPageBreak/>
        <w:t>ellos y salí</w:t>
      </w:r>
      <w:r w:rsidRPr="00A56002">
        <w:rPr>
          <w:rFonts w:ascii="Tahoma" w:hAnsi="Tahoma" w:cs="Tahoma"/>
          <w:sz w:val="24"/>
          <w:szCs w:val="24"/>
          <w:lang w:val="es-CO"/>
        </w:rPr>
        <w:t>an de trabajar el viernes a la 2</w:t>
      </w:r>
      <w:r w:rsidR="00BB2E93" w:rsidRPr="00A56002">
        <w:rPr>
          <w:rFonts w:ascii="Tahoma" w:hAnsi="Tahoma" w:cs="Tahoma"/>
          <w:sz w:val="24"/>
          <w:szCs w:val="24"/>
          <w:lang w:val="es-CO"/>
        </w:rPr>
        <w:t>:00 p.m. mientras ellos lo hacían todos l</w:t>
      </w:r>
      <w:r w:rsidR="00323878" w:rsidRPr="00A56002">
        <w:rPr>
          <w:rFonts w:ascii="Tahoma" w:hAnsi="Tahoma" w:cs="Tahoma"/>
          <w:sz w:val="24"/>
          <w:szCs w:val="24"/>
          <w:lang w:val="es-CO"/>
        </w:rPr>
        <w:t>os días a las 4:00</w:t>
      </w:r>
      <w:r w:rsidRPr="00A56002">
        <w:rPr>
          <w:rFonts w:ascii="Tahoma" w:hAnsi="Tahoma" w:cs="Tahoma"/>
          <w:sz w:val="24"/>
          <w:szCs w:val="24"/>
          <w:lang w:val="es-CO"/>
        </w:rPr>
        <w:t xml:space="preserve"> o 5:00</w:t>
      </w:r>
      <w:r w:rsidR="00323878" w:rsidRPr="00A56002">
        <w:rPr>
          <w:rFonts w:ascii="Tahoma" w:hAnsi="Tahoma" w:cs="Tahoma"/>
          <w:sz w:val="24"/>
          <w:szCs w:val="24"/>
          <w:lang w:val="es-CO"/>
        </w:rPr>
        <w:t xml:space="preserve"> p.m., incluso</w:t>
      </w:r>
      <w:r w:rsidR="00BB2E93" w:rsidRPr="00A56002">
        <w:rPr>
          <w:rFonts w:ascii="Tahoma" w:hAnsi="Tahoma" w:cs="Tahoma"/>
          <w:sz w:val="24"/>
          <w:szCs w:val="24"/>
          <w:lang w:val="es-CO"/>
        </w:rPr>
        <w:t xml:space="preserve"> los sábados.</w:t>
      </w:r>
    </w:p>
    <w:p w14:paraId="76315928" w14:textId="77777777" w:rsidR="00BB2E93" w:rsidRPr="00A56002" w:rsidRDefault="00BB2E93" w:rsidP="00B33B46">
      <w:pPr>
        <w:spacing w:line="240" w:lineRule="auto"/>
        <w:rPr>
          <w:rFonts w:ascii="Tahoma" w:hAnsi="Tahoma" w:cs="Tahoma"/>
          <w:sz w:val="24"/>
          <w:szCs w:val="24"/>
          <w:lang w:val="es-CO"/>
        </w:rPr>
      </w:pPr>
    </w:p>
    <w:p w14:paraId="2D0417A3" w14:textId="4461B826" w:rsidR="00BF101F" w:rsidRPr="00A56002" w:rsidRDefault="00BB2E93" w:rsidP="008F6211">
      <w:pPr>
        <w:spacing w:line="276" w:lineRule="auto"/>
        <w:rPr>
          <w:rFonts w:ascii="Tahoma" w:hAnsi="Tahoma" w:cs="Tahoma"/>
          <w:sz w:val="24"/>
          <w:szCs w:val="24"/>
          <w:lang w:val="es-CO"/>
        </w:rPr>
      </w:pPr>
      <w:r w:rsidRPr="00A56002">
        <w:rPr>
          <w:rFonts w:ascii="Tahoma" w:hAnsi="Tahoma" w:cs="Tahoma"/>
          <w:sz w:val="24"/>
          <w:szCs w:val="24"/>
          <w:lang w:val="es-CO"/>
        </w:rPr>
        <w:t>En relación a las tareas asignadas en virtud de las órdenes de pr</w:t>
      </w:r>
      <w:r w:rsidR="0083451A" w:rsidRPr="00A56002">
        <w:rPr>
          <w:rFonts w:ascii="Tahoma" w:hAnsi="Tahoma" w:cs="Tahoma"/>
          <w:sz w:val="24"/>
          <w:szCs w:val="24"/>
          <w:lang w:val="es-CO"/>
        </w:rPr>
        <w:t>estación de servicios, indicó</w:t>
      </w:r>
      <w:r w:rsidRPr="00A56002">
        <w:rPr>
          <w:rFonts w:ascii="Tahoma" w:hAnsi="Tahoma" w:cs="Tahoma"/>
          <w:sz w:val="24"/>
          <w:szCs w:val="24"/>
          <w:lang w:val="es-CO"/>
        </w:rPr>
        <w:t xml:space="preserve"> que estas estaban directamente relacionadas con el embellecimiento y conservación de</w:t>
      </w:r>
      <w:r w:rsidR="0083451A" w:rsidRPr="00A56002">
        <w:rPr>
          <w:rFonts w:ascii="Tahoma" w:hAnsi="Tahoma" w:cs="Tahoma"/>
          <w:sz w:val="24"/>
          <w:szCs w:val="24"/>
          <w:lang w:val="es-CO"/>
        </w:rPr>
        <w:t xml:space="preserve"> edificios públicos, calles,</w:t>
      </w:r>
      <w:r w:rsidRPr="00A56002">
        <w:rPr>
          <w:rFonts w:ascii="Tahoma" w:hAnsi="Tahoma" w:cs="Tahoma"/>
          <w:sz w:val="24"/>
          <w:szCs w:val="24"/>
          <w:lang w:val="es-CO"/>
        </w:rPr>
        <w:t xml:space="preserve"> zonas verdes en parques, barrios</w:t>
      </w:r>
      <w:r w:rsidR="00323878" w:rsidRPr="00A56002">
        <w:rPr>
          <w:rFonts w:ascii="Tahoma" w:hAnsi="Tahoma" w:cs="Tahoma"/>
          <w:sz w:val="24"/>
          <w:szCs w:val="24"/>
          <w:lang w:val="es-CO"/>
        </w:rPr>
        <w:t>, lotes</w:t>
      </w:r>
      <w:r w:rsidRPr="00A56002">
        <w:rPr>
          <w:rFonts w:ascii="Tahoma" w:hAnsi="Tahoma" w:cs="Tahoma"/>
          <w:sz w:val="24"/>
          <w:szCs w:val="24"/>
          <w:lang w:val="es-CO"/>
        </w:rPr>
        <w:t xml:space="preserve"> y veredas,</w:t>
      </w:r>
      <w:r w:rsidR="00323878" w:rsidRPr="00A56002">
        <w:rPr>
          <w:rFonts w:ascii="Tahoma" w:hAnsi="Tahoma" w:cs="Tahoma"/>
          <w:sz w:val="24"/>
          <w:szCs w:val="24"/>
          <w:lang w:val="es-CO"/>
        </w:rPr>
        <w:t xml:space="preserve"> y</w:t>
      </w:r>
      <w:r w:rsidRPr="00A56002">
        <w:rPr>
          <w:rFonts w:ascii="Tahoma" w:hAnsi="Tahoma" w:cs="Tahoma"/>
          <w:sz w:val="24"/>
          <w:szCs w:val="24"/>
          <w:lang w:val="es-CO"/>
        </w:rPr>
        <w:t xml:space="preserve"> sus labores más habituales consistían en </w:t>
      </w:r>
      <w:r w:rsidR="0083451A" w:rsidRPr="00A56002">
        <w:rPr>
          <w:rFonts w:ascii="Tahoma" w:hAnsi="Tahoma" w:cs="Tahoma"/>
          <w:sz w:val="24"/>
          <w:szCs w:val="24"/>
          <w:lang w:val="es-CO"/>
        </w:rPr>
        <w:t>pavimentar vías</w:t>
      </w:r>
      <w:r w:rsidR="008F6211" w:rsidRPr="00A56002">
        <w:rPr>
          <w:rFonts w:ascii="Tahoma" w:hAnsi="Tahoma" w:cs="Tahoma"/>
          <w:sz w:val="24"/>
          <w:szCs w:val="24"/>
          <w:lang w:val="es-CO"/>
        </w:rPr>
        <w:t xml:space="preserve"> y huellas</w:t>
      </w:r>
      <w:r w:rsidR="0083451A" w:rsidRPr="00A56002">
        <w:rPr>
          <w:rFonts w:ascii="Tahoma" w:hAnsi="Tahoma" w:cs="Tahoma"/>
          <w:sz w:val="24"/>
          <w:szCs w:val="24"/>
          <w:lang w:val="es-CO"/>
        </w:rPr>
        <w:t>, pegar adoquines, revocar</w:t>
      </w:r>
      <w:r w:rsidR="008F6211" w:rsidRPr="00A56002">
        <w:rPr>
          <w:rFonts w:ascii="Tahoma" w:hAnsi="Tahoma" w:cs="Tahoma"/>
          <w:sz w:val="24"/>
          <w:szCs w:val="24"/>
          <w:lang w:val="es-CO"/>
        </w:rPr>
        <w:t xml:space="preserve"> y pintar</w:t>
      </w:r>
      <w:r w:rsidR="0083451A" w:rsidRPr="00A56002">
        <w:rPr>
          <w:rFonts w:ascii="Tahoma" w:hAnsi="Tahoma" w:cs="Tahoma"/>
          <w:sz w:val="24"/>
          <w:szCs w:val="24"/>
          <w:lang w:val="es-CO"/>
        </w:rPr>
        <w:t xml:space="preserve"> paredes, instalar techos, hacer escaleras, etc., de acuerdo a las indicaciones técnicas</w:t>
      </w:r>
      <w:r w:rsidR="008F6211" w:rsidRPr="00A56002">
        <w:rPr>
          <w:rFonts w:ascii="Tahoma" w:hAnsi="Tahoma" w:cs="Tahoma"/>
          <w:sz w:val="24"/>
          <w:szCs w:val="24"/>
          <w:lang w:val="es-CO"/>
        </w:rPr>
        <w:t xml:space="preserve"> señaladas</w:t>
      </w:r>
      <w:r w:rsidR="0083451A" w:rsidRPr="00A56002">
        <w:rPr>
          <w:rFonts w:ascii="Tahoma" w:hAnsi="Tahoma" w:cs="Tahoma"/>
          <w:sz w:val="24"/>
          <w:szCs w:val="24"/>
          <w:lang w:val="es-CO"/>
        </w:rPr>
        <w:t xml:space="preserve"> </w:t>
      </w:r>
      <w:r w:rsidR="008F6211" w:rsidRPr="00A56002">
        <w:rPr>
          <w:rFonts w:ascii="Tahoma" w:hAnsi="Tahoma" w:cs="Tahoma"/>
          <w:sz w:val="24"/>
          <w:szCs w:val="24"/>
          <w:lang w:val="es-CO"/>
        </w:rPr>
        <w:t>por</w:t>
      </w:r>
      <w:r w:rsidR="0083451A" w:rsidRPr="00A56002">
        <w:rPr>
          <w:rFonts w:ascii="Tahoma" w:hAnsi="Tahoma" w:cs="Tahoma"/>
          <w:sz w:val="24"/>
          <w:szCs w:val="24"/>
          <w:lang w:val="es-CO"/>
        </w:rPr>
        <w:t xml:space="preserve"> los ingenieros encargados por el Municipio. Explicó</w:t>
      </w:r>
      <w:r w:rsidR="008F6211" w:rsidRPr="00A56002">
        <w:rPr>
          <w:rFonts w:ascii="Tahoma" w:hAnsi="Tahoma" w:cs="Tahoma"/>
          <w:sz w:val="24"/>
          <w:szCs w:val="24"/>
          <w:lang w:val="es-CO"/>
        </w:rPr>
        <w:t xml:space="preserve">, </w:t>
      </w:r>
      <w:r w:rsidR="00E86955" w:rsidRPr="00A56002">
        <w:rPr>
          <w:rFonts w:ascii="Tahoma" w:hAnsi="Tahoma" w:cs="Tahoma"/>
          <w:sz w:val="24"/>
          <w:szCs w:val="24"/>
          <w:lang w:val="es-CO"/>
        </w:rPr>
        <w:t>además</w:t>
      </w:r>
      <w:r w:rsidR="008F6211" w:rsidRPr="00A56002">
        <w:rPr>
          <w:rFonts w:ascii="Tahoma" w:hAnsi="Tahoma" w:cs="Tahoma"/>
          <w:sz w:val="24"/>
          <w:szCs w:val="24"/>
          <w:lang w:val="es-CO"/>
        </w:rPr>
        <w:t>,</w:t>
      </w:r>
      <w:r w:rsidR="0083451A" w:rsidRPr="00A56002">
        <w:rPr>
          <w:rFonts w:ascii="Tahoma" w:hAnsi="Tahoma" w:cs="Tahoma"/>
          <w:sz w:val="24"/>
          <w:szCs w:val="24"/>
          <w:lang w:val="es-CO"/>
        </w:rPr>
        <w:t xml:space="preserve"> que los lunes a</w:t>
      </w:r>
      <w:r w:rsidR="008F6211" w:rsidRPr="00A56002">
        <w:rPr>
          <w:rFonts w:ascii="Tahoma" w:hAnsi="Tahoma" w:cs="Tahoma"/>
          <w:sz w:val="24"/>
          <w:szCs w:val="24"/>
          <w:lang w:val="es-CO"/>
        </w:rPr>
        <w:t xml:space="preserve"> las</w:t>
      </w:r>
      <w:r w:rsidR="0083451A" w:rsidRPr="00A56002">
        <w:rPr>
          <w:rFonts w:ascii="Tahoma" w:hAnsi="Tahoma" w:cs="Tahoma"/>
          <w:sz w:val="24"/>
          <w:szCs w:val="24"/>
          <w:lang w:val="es-CO"/>
        </w:rPr>
        <w:t xml:space="preserve"> 7:00 a.m. se </w:t>
      </w:r>
      <w:r w:rsidR="00E86955" w:rsidRPr="00A56002">
        <w:rPr>
          <w:rFonts w:ascii="Tahoma" w:hAnsi="Tahoma" w:cs="Tahoma"/>
          <w:sz w:val="24"/>
          <w:szCs w:val="24"/>
          <w:lang w:val="es-CO"/>
        </w:rPr>
        <w:t>reunían</w:t>
      </w:r>
      <w:r w:rsidR="0083451A" w:rsidRPr="00A56002">
        <w:rPr>
          <w:rFonts w:ascii="Tahoma" w:hAnsi="Tahoma" w:cs="Tahoma"/>
          <w:sz w:val="24"/>
          <w:szCs w:val="24"/>
          <w:lang w:val="es-CO"/>
        </w:rPr>
        <w:t xml:space="preserve"> con los ingenieros en el taller de la secretarí</w:t>
      </w:r>
      <w:r w:rsidR="00BF101F" w:rsidRPr="00A56002">
        <w:rPr>
          <w:rFonts w:ascii="Tahoma" w:hAnsi="Tahoma" w:cs="Tahoma"/>
          <w:sz w:val="24"/>
          <w:szCs w:val="24"/>
          <w:lang w:val="es-CO"/>
        </w:rPr>
        <w:t>a de infraestructura, desde donde los enviaban</w:t>
      </w:r>
      <w:r w:rsidR="0083451A" w:rsidRPr="00A56002">
        <w:rPr>
          <w:rFonts w:ascii="Tahoma" w:hAnsi="Tahoma" w:cs="Tahoma"/>
          <w:sz w:val="24"/>
          <w:szCs w:val="24"/>
          <w:lang w:val="es-CO"/>
        </w:rPr>
        <w:t xml:space="preserve"> po</w:t>
      </w:r>
      <w:r w:rsidR="00BF101F" w:rsidRPr="00A56002">
        <w:rPr>
          <w:rFonts w:ascii="Tahoma" w:hAnsi="Tahoma" w:cs="Tahoma"/>
          <w:sz w:val="24"/>
          <w:szCs w:val="24"/>
          <w:lang w:val="es-CO"/>
        </w:rPr>
        <w:t>r grupos a las distintas obras; que trabajaban todos los días de 7:00 a.m. a 5:00 p.m., y que el cumplimiento del horario era vigilado directamente por los ingenieros, quienes se presentaban a cualquier hora del día a la obra para a verificar que el trabajo se estaba haciendo bien y que estaban trabajando todos los contratistas.</w:t>
      </w:r>
    </w:p>
    <w:p w14:paraId="2477B83B" w14:textId="77777777" w:rsidR="00A56002" w:rsidRPr="00A56002" w:rsidRDefault="00A56002" w:rsidP="008F6211">
      <w:pPr>
        <w:spacing w:line="276" w:lineRule="auto"/>
        <w:rPr>
          <w:rFonts w:ascii="Tahoma" w:hAnsi="Tahoma" w:cs="Tahoma"/>
          <w:sz w:val="24"/>
          <w:szCs w:val="24"/>
          <w:lang w:val="es-CO"/>
        </w:rPr>
      </w:pPr>
    </w:p>
    <w:p w14:paraId="03668684" w14:textId="2CB21ABA" w:rsidR="00BF101F" w:rsidRPr="00A56002" w:rsidRDefault="00BF101F" w:rsidP="00323878">
      <w:pPr>
        <w:spacing w:line="276" w:lineRule="auto"/>
        <w:rPr>
          <w:rFonts w:ascii="Tahoma" w:hAnsi="Tahoma" w:cs="Tahoma"/>
          <w:sz w:val="24"/>
          <w:szCs w:val="24"/>
          <w:lang w:val="es-CO"/>
        </w:rPr>
      </w:pPr>
      <w:r w:rsidRPr="00A56002">
        <w:rPr>
          <w:rFonts w:ascii="Tahoma" w:hAnsi="Tahoma" w:cs="Tahoma"/>
          <w:sz w:val="24"/>
          <w:szCs w:val="24"/>
          <w:lang w:val="es-CO"/>
        </w:rPr>
        <w:t xml:space="preserve">Señaló que cualquier permiso para ausentarse del trabajo, debía gestionarse directamente con los encargados de la obra y que el incumplimiento del horario era seriamente sancionado por ingenieros del municipio, ya que se les </w:t>
      </w:r>
      <w:r w:rsidR="00E86955" w:rsidRPr="00A56002">
        <w:rPr>
          <w:rFonts w:ascii="Tahoma" w:hAnsi="Tahoma" w:cs="Tahoma"/>
          <w:sz w:val="24"/>
          <w:szCs w:val="24"/>
          <w:lang w:val="es-CO"/>
        </w:rPr>
        <w:t>advertía</w:t>
      </w:r>
      <w:r w:rsidRPr="00A56002">
        <w:rPr>
          <w:rFonts w:ascii="Tahoma" w:hAnsi="Tahoma" w:cs="Tahoma"/>
          <w:sz w:val="24"/>
          <w:szCs w:val="24"/>
          <w:lang w:val="es-CO"/>
        </w:rPr>
        <w:t xml:space="preserve"> desde el principio que el contrato podía terminarse en cualquier momento o no ser renovado si se </w:t>
      </w:r>
      <w:r w:rsidR="00E86955" w:rsidRPr="00A56002">
        <w:rPr>
          <w:rFonts w:ascii="Tahoma" w:hAnsi="Tahoma" w:cs="Tahoma"/>
          <w:sz w:val="24"/>
          <w:szCs w:val="24"/>
          <w:lang w:val="es-CO"/>
        </w:rPr>
        <w:t>incumplían</w:t>
      </w:r>
      <w:r w:rsidRPr="00A56002">
        <w:rPr>
          <w:rFonts w:ascii="Tahoma" w:hAnsi="Tahoma" w:cs="Tahoma"/>
          <w:sz w:val="24"/>
          <w:szCs w:val="24"/>
          <w:lang w:val="es-CO"/>
        </w:rPr>
        <w:t xml:space="preserve"> las orientaciones de los jefes. Ag</w:t>
      </w:r>
      <w:r w:rsidR="001B15DB" w:rsidRPr="00A56002">
        <w:rPr>
          <w:rFonts w:ascii="Tahoma" w:hAnsi="Tahoma" w:cs="Tahoma"/>
          <w:sz w:val="24"/>
          <w:szCs w:val="24"/>
          <w:lang w:val="es-CO"/>
        </w:rPr>
        <w:t>r</w:t>
      </w:r>
      <w:r w:rsidRPr="00A56002">
        <w:rPr>
          <w:rFonts w:ascii="Tahoma" w:hAnsi="Tahoma" w:cs="Tahoma"/>
          <w:sz w:val="24"/>
          <w:szCs w:val="24"/>
          <w:lang w:val="es-CO"/>
        </w:rPr>
        <w:t xml:space="preserve">egó, </w:t>
      </w:r>
      <w:r w:rsidR="001B15DB" w:rsidRPr="00A56002">
        <w:rPr>
          <w:rFonts w:ascii="Tahoma" w:hAnsi="Tahoma" w:cs="Tahoma"/>
          <w:sz w:val="24"/>
          <w:szCs w:val="24"/>
          <w:lang w:val="es-CO"/>
        </w:rPr>
        <w:t>finalmente</w:t>
      </w:r>
      <w:r w:rsidRPr="00A56002">
        <w:rPr>
          <w:rFonts w:ascii="Tahoma" w:hAnsi="Tahoma" w:cs="Tahoma"/>
          <w:sz w:val="24"/>
          <w:szCs w:val="24"/>
          <w:lang w:val="es-CO"/>
        </w:rPr>
        <w:t>, que los materiales y las herramientas usadas en el trabajo eran propiedad del Municipio y que si se les perdía algo, debían responder con sus sueldos.</w:t>
      </w:r>
    </w:p>
    <w:p w14:paraId="55506B0E" w14:textId="77777777" w:rsidR="00BB2E93" w:rsidRPr="00A56002" w:rsidRDefault="00BB2E93" w:rsidP="008F6211">
      <w:pPr>
        <w:spacing w:line="240" w:lineRule="auto"/>
        <w:ind w:firstLine="0"/>
        <w:rPr>
          <w:rFonts w:ascii="Tahoma" w:hAnsi="Tahoma" w:cs="Tahoma"/>
          <w:sz w:val="24"/>
          <w:szCs w:val="24"/>
          <w:highlight w:val="yellow"/>
          <w:lang w:val="es-CO"/>
        </w:rPr>
      </w:pPr>
    </w:p>
    <w:p w14:paraId="7D905482" w14:textId="7B8657E6" w:rsidR="00BB2E93" w:rsidRPr="00A56002" w:rsidRDefault="00DD3DFA" w:rsidP="00DD3DFA">
      <w:pPr>
        <w:spacing w:line="276" w:lineRule="auto"/>
        <w:rPr>
          <w:rFonts w:ascii="Tahoma" w:hAnsi="Tahoma" w:cs="Tahoma"/>
          <w:color w:val="000000" w:themeColor="text1"/>
          <w:sz w:val="24"/>
          <w:szCs w:val="24"/>
          <w:lang w:val="es-CO"/>
        </w:rPr>
      </w:pPr>
      <w:r w:rsidRPr="00A56002">
        <w:rPr>
          <w:rFonts w:ascii="Tahoma" w:hAnsi="Tahoma" w:cs="Tahoma"/>
          <w:color w:val="000000" w:themeColor="text1"/>
          <w:sz w:val="24"/>
          <w:szCs w:val="24"/>
          <w:lang w:val="es-CO"/>
        </w:rPr>
        <w:t>Además de la citada prueba testimonial</w:t>
      </w:r>
      <w:r w:rsidR="00BB2E93" w:rsidRPr="00A56002">
        <w:rPr>
          <w:rFonts w:ascii="Tahoma" w:hAnsi="Tahoma" w:cs="Tahoma"/>
          <w:color w:val="000000" w:themeColor="text1"/>
          <w:sz w:val="24"/>
          <w:szCs w:val="24"/>
          <w:lang w:val="es-CO"/>
        </w:rPr>
        <w:t xml:space="preserve">, obra en el proceso, en lo que interesa a la resolución del recurso de apelación, </w:t>
      </w:r>
      <w:r w:rsidR="001B15DB" w:rsidRPr="00A56002">
        <w:rPr>
          <w:rFonts w:ascii="Tahoma" w:hAnsi="Tahoma" w:cs="Tahoma"/>
          <w:color w:val="000000" w:themeColor="text1"/>
          <w:sz w:val="24"/>
          <w:szCs w:val="24"/>
          <w:lang w:val="es-CO"/>
        </w:rPr>
        <w:t>los</w:t>
      </w:r>
      <w:r w:rsidRPr="00A56002">
        <w:rPr>
          <w:rFonts w:ascii="Tahoma" w:hAnsi="Tahoma" w:cs="Tahoma"/>
          <w:color w:val="000000" w:themeColor="text1"/>
          <w:sz w:val="24"/>
          <w:szCs w:val="24"/>
          <w:lang w:val="es-CO"/>
        </w:rPr>
        <w:t xml:space="preserve"> contrato</w:t>
      </w:r>
      <w:r w:rsidR="001B15DB" w:rsidRPr="00A56002">
        <w:rPr>
          <w:rFonts w:ascii="Tahoma" w:hAnsi="Tahoma" w:cs="Tahoma"/>
          <w:color w:val="000000" w:themeColor="text1"/>
          <w:sz w:val="24"/>
          <w:szCs w:val="24"/>
          <w:lang w:val="es-CO"/>
        </w:rPr>
        <w:t>s</w:t>
      </w:r>
      <w:r w:rsidRPr="00A56002">
        <w:rPr>
          <w:rFonts w:ascii="Tahoma" w:hAnsi="Tahoma" w:cs="Tahoma"/>
          <w:color w:val="000000" w:themeColor="text1"/>
          <w:sz w:val="24"/>
          <w:szCs w:val="24"/>
          <w:lang w:val="es-CO"/>
        </w:rPr>
        <w:t xml:space="preserve"> de prestación de servicios celebrado</w:t>
      </w:r>
      <w:r w:rsidR="001B15DB" w:rsidRPr="00A56002">
        <w:rPr>
          <w:rFonts w:ascii="Tahoma" w:hAnsi="Tahoma" w:cs="Tahoma"/>
          <w:color w:val="000000" w:themeColor="text1"/>
          <w:sz w:val="24"/>
          <w:szCs w:val="24"/>
          <w:lang w:val="es-CO"/>
        </w:rPr>
        <w:t>s</w:t>
      </w:r>
      <w:r w:rsidRPr="00A56002">
        <w:rPr>
          <w:rFonts w:ascii="Tahoma" w:hAnsi="Tahoma" w:cs="Tahoma"/>
          <w:color w:val="000000" w:themeColor="text1"/>
          <w:sz w:val="24"/>
          <w:szCs w:val="24"/>
          <w:lang w:val="es-CO"/>
        </w:rPr>
        <w:t xml:space="preserve"> entre el actor y la entidad demandada (</w:t>
      </w:r>
      <w:proofErr w:type="spellStart"/>
      <w:r w:rsidRPr="00A56002">
        <w:rPr>
          <w:rFonts w:ascii="Tahoma" w:hAnsi="Tahoma" w:cs="Tahoma"/>
          <w:color w:val="000000" w:themeColor="text1"/>
          <w:sz w:val="24"/>
          <w:szCs w:val="24"/>
          <w:lang w:val="es-CO"/>
        </w:rPr>
        <w:t>Fl</w:t>
      </w:r>
      <w:r w:rsidR="001B15DB" w:rsidRPr="00A56002">
        <w:rPr>
          <w:rFonts w:ascii="Tahoma" w:hAnsi="Tahoma" w:cs="Tahoma"/>
          <w:color w:val="000000" w:themeColor="text1"/>
          <w:sz w:val="24"/>
          <w:szCs w:val="24"/>
          <w:lang w:val="es-CO"/>
        </w:rPr>
        <w:t>s</w:t>
      </w:r>
      <w:proofErr w:type="spellEnd"/>
      <w:r w:rsidR="001B15DB" w:rsidRPr="00A56002">
        <w:rPr>
          <w:rFonts w:ascii="Tahoma" w:hAnsi="Tahoma" w:cs="Tahoma"/>
          <w:color w:val="000000" w:themeColor="text1"/>
          <w:sz w:val="24"/>
          <w:szCs w:val="24"/>
          <w:lang w:val="es-CO"/>
        </w:rPr>
        <w:t>. 25 al 40</w:t>
      </w:r>
      <w:r w:rsidRPr="00A56002">
        <w:rPr>
          <w:rFonts w:ascii="Tahoma" w:hAnsi="Tahoma" w:cs="Tahoma"/>
          <w:color w:val="000000" w:themeColor="text1"/>
          <w:sz w:val="24"/>
          <w:szCs w:val="24"/>
          <w:lang w:val="es-CO"/>
        </w:rPr>
        <w:t>), cuyo objeto</w:t>
      </w:r>
      <w:r w:rsidR="001B15DB" w:rsidRPr="00A56002">
        <w:rPr>
          <w:rFonts w:ascii="Tahoma" w:hAnsi="Tahoma" w:cs="Tahoma"/>
          <w:color w:val="000000" w:themeColor="text1"/>
          <w:sz w:val="24"/>
          <w:szCs w:val="24"/>
          <w:lang w:val="es-CO"/>
        </w:rPr>
        <w:t xml:space="preserve"> en todos ellos</w:t>
      </w:r>
      <w:r w:rsidRPr="00A56002">
        <w:rPr>
          <w:rFonts w:ascii="Tahoma" w:hAnsi="Tahoma" w:cs="Tahoma"/>
          <w:color w:val="000000" w:themeColor="text1"/>
          <w:sz w:val="24"/>
          <w:szCs w:val="24"/>
          <w:lang w:val="es-CO"/>
        </w:rPr>
        <w:t xml:space="preserve"> consistió, básicamente, en brindar apoyo a la Secretaría de infraestructura en el desarrollo de labores de construcción y rehabilitación de pavimentos, andenes, huellas, cunetas, transversales, placa huellas y demás obras inscritas en el plan de generación de empleo 2015. </w:t>
      </w:r>
      <w:r w:rsidR="00BB2E93" w:rsidRPr="00A56002">
        <w:rPr>
          <w:rFonts w:ascii="Tahoma" w:hAnsi="Tahoma" w:cs="Tahoma"/>
          <w:color w:val="000000" w:themeColor="text1"/>
          <w:sz w:val="24"/>
          <w:szCs w:val="24"/>
          <w:lang w:val="es-CO"/>
        </w:rPr>
        <w:t xml:space="preserve">Además, según se desprende del contenido de los mismos, para su ejecución no se requería de mano de obra calificada, pues las tareas asignadas eran genéricas y poco detalladas y el pago de los honorarios era mensual. </w:t>
      </w:r>
    </w:p>
    <w:p w14:paraId="2506F025" w14:textId="77777777" w:rsidR="00BB2E93" w:rsidRPr="00A56002" w:rsidRDefault="00BB2E93" w:rsidP="008F6211">
      <w:pPr>
        <w:spacing w:line="240" w:lineRule="auto"/>
        <w:rPr>
          <w:rFonts w:ascii="Tahoma" w:hAnsi="Tahoma" w:cs="Tahoma"/>
          <w:sz w:val="24"/>
          <w:szCs w:val="24"/>
          <w:highlight w:val="yellow"/>
          <w:lang w:val="es-CO"/>
        </w:rPr>
      </w:pPr>
      <w:r w:rsidRPr="00A56002">
        <w:rPr>
          <w:rFonts w:ascii="Tahoma" w:hAnsi="Tahoma" w:cs="Tahoma"/>
          <w:sz w:val="24"/>
          <w:szCs w:val="24"/>
          <w:highlight w:val="yellow"/>
          <w:lang w:val="es-CO"/>
        </w:rPr>
        <w:t xml:space="preserve"> </w:t>
      </w:r>
    </w:p>
    <w:p w14:paraId="6BDFCE6A" w14:textId="17A8D2FC" w:rsidR="00BB2E93" w:rsidRPr="00A56002" w:rsidRDefault="00BB2E93" w:rsidP="00B33B46">
      <w:pPr>
        <w:adjustRightInd w:val="0"/>
        <w:spacing w:line="276" w:lineRule="auto"/>
        <w:rPr>
          <w:rFonts w:ascii="Tahoma" w:hAnsi="Tahoma" w:cs="Tahoma"/>
          <w:sz w:val="24"/>
          <w:szCs w:val="24"/>
          <w:lang w:val="es-CO"/>
        </w:rPr>
      </w:pPr>
      <w:r w:rsidRPr="00A56002">
        <w:rPr>
          <w:rFonts w:ascii="Tahoma" w:hAnsi="Tahoma" w:cs="Tahoma"/>
          <w:sz w:val="24"/>
          <w:szCs w:val="24"/>
          <w:lang w:val="es-CO"/>
        </w:rPr>
        <w:t>De conformidad con lo expuesto, se concluye, por una parte, que las actividades que desempeñó e</w:t>
      </w:r>
      <w:r w:rsidR="00DD3DFA" w:rsidRPr="00A56002">
        <w:rPr>
          <w:rFonts w:ascii="Tahoma" w:hAnsi="Tahoma" w:cs="Tahoma"/>
          <w:sz w:val="24"/>
          <w:szCs w:val="24"/>
          <w:lang w:val="es-CO"/>
        </w:rPr>
        <w:t xml:space="preserve">l señor </w:t>
      </w:r>
      <w:r w:rsidR="00444B58" w:rsidRPr="00A56002">
        <w:rPr>
          <w:rFonts w:ascii="Tahoma" w:hAnsi="Tahoma" w:cs="Tahoma"/>
          <w:sz w:val="24"/>
          <w:szCs w:val="24"/>
          <w:lang w:val="es-CO"/>
        </w:rPr>
        <w:t>CASTAÑO</w:t>
      </w:r>
      <w:r w:rsidR="00564185" w:rsidRPr="00A56002">
        <w:rPr>
          <w:rFonts w:ascii="Tahoma" w:hAnsi="Tahoma" w:cs="Tahoma"/>
          <w:sz w:val="24"/>
          <w:szCs w:val="24"/>
          <w:lang w:val="es-CO"/>
        </w:rPr>
        <w:t xml:space="preserve"> RENDÓN</w:t>
      </w:r>
      <w:r w:rsidRPr="00A56002">
        <w:rPr>
          <w:rFonts w:ascii="Tahoma" w:hAnsi="Tahoma" w:cs="Tahoma"/>
          <w:sz w:val="24"/>
          <w:szCs w:val="24"/>
          <w:lang w:val="es-CO"/>
        </w:rPr>
        <w:t xml:space="preserve"> en ejecución de los contratos de prestación de servicios antes detallados, siempre estuvieron dirigidas al sostenimiento, mantenimiento y construcción de obras civiles, como lo son los parques públicos, avenidas, andenes y áreas de ces</w:t>
      </w:r>
      <w:r w:rsidR="00E9509A" w:rsidRPr="00A56002">
        <w:rPr>
          <w:rFonts w:ascii="Tahoma" w:hAnsi="Tahoma" w:cs="Tahoma"/>
          <w:sz w:val="24"/>
          <w:szCs w:val="24"/>
          <w:lang w:val="es-CO"/>
        </w:rPr>
        <w:t xml:space="preserve">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00E9509A" w:rsidRPr="00A56002">
        <w:rPr>
          <w:rFonts w:ascii="Arial Narrow" w:hAnsi="Arial Narrow" w:cs="Tahoma"/>
          <w:i/>
          <w:sz w:val="24"/>
          <w:szCs w:val="24"/>
          <w:lang w:val="es-CO"/>
        </w:rPr>
        <w:t>“construcción</w:t>
      </w:r>
      <w:r w:rsidR="00E9509A" w:rsidRPr="00A56002">
        <w:rPr>
          <w:rFonts w:ascii="Arial Narrow" w:hAnsi="Arial Narrow" w:cs="Tahoma"/>
          <w:i/>
          <w:color w:val="000000"/>
          <w:sz w:val="24"/>
          <w:szCs w:val="24"/>
          <w:shd w:val="clear" w:color="auto" w:fill="FFFFFF"/>
        </w:rPr>
        <w:t xml:space="preserve"> y sostenimiento de obras públicas”.</w:t>
      </w:r>
      <w:r w:rsidR="00E9509A" w:rsidRPr="00A56002">
        <w:rPr>
          <w:rFonts w:ascii="Tahoma" w:hAnsi="Tahoma" w:cs="Tahoma"/>
          <w:color w:val="000000"/>
          <w:sz w:val="24"/>
          <w:szCs w:val="24"/>
          <w:shd w:val="clear" w:color="auto" w:fill="FFFFFF"/>
        </w:rPr>
        <w:t xml:space="preserve"> </w:t>
      </w:r>
      <w:r w:rsidR="00E9509A" w:rsidRPr="00A56002">
        <w:rPr>
          <w:rFonts w:ascii="Tahoma" w:hAnsi="Tahoma" w:cs="Tahoma"/>
          <w:sz w:val="24"/>
          <w:szCs w:val="24"/>
          <w:lang w:val="es-CO"/>
        </w:rPr>
        <w:t xml:space="preserve"> </w:t>
      </w:r>
    </w:p>
    <w:p w14:paraId="3CF82160" w14:textId="77777777" w:rsidR="00E9509A" w:rsidRPr="00A56002" w:rsidRDefault="00E9509A" w:rsidP="008F6211">
      <w:pPr>
        <w:adjustRightInd w:val="0"/>
        <w:spacing w:line="240" w:lineRule="auto"/>
        <w:ind w:firstLine="0"/>
        <w:rPr>
          <w:rFonts w:ascii="Tahoma" w:hAnsi="Tahoma" w:cs="Tahoma"/>
          <w:sz w:val="24"/>
          <w:szCs w:val="24"/>
          <w:highlight w:val="yellow"/>
          <w:lang w:val="es-CO"/>
        </w:rPr>
      </w:pPr>
    </w:p>
    <w:p w14:paraId="1EDC93BE" w14:textId="631E7016" w:rsidR="00F43D6D" w:rsidRPr="00A56002" w:rsidRDefault="00BB2E93" w:rsidP="00F84023">
      <w:pPr>
        <w:widowControl w:val="0"/>
        <w:autoSpaceDE w:val="0"/>
        <w:autoSpaceDN w:val="0"/>
        <w:adjustRightInd w:val="0"/>
        <w:spacing w:line="276" w:lineRule="auto"/>
        <w:rPr>
          <w:rFonts w:ascii="Tahoma" w:hAnsi="Tahoma" w:cs="Tahoma"/>
          <w:sz w:val="24"/>
          <w:szCs w:val="24"/>
          <w:lang w:val="es-CO"/>
        </w:rPr>
      </w:pPr>
      <w:r w:rsidRPr="00A56002">
        <w:rPr>
          <w:rFonts w:ascii="Tahoma" w:hAnsi="Tahoma" w:cs="Tahoma"/>
          <w:sz w:val="24"/>
          <w:szCs w:val="24"/>
          <w:lang w:val="es-CO"/>
        </w:rPr>
        <w:t xml:space="preserve">Así las cosas, habiendo quedado demostrado, además, </w:t>
      </w:r>
      <w:r w:rsidR="00E9509A" w:rsidRPr="00A56002">
        <w:rPr>
          <w:rFonts w:ascii="Tahoma" w:hAnsi="Tahoma" w:cs="Tahoma"/>
          <w:sz w:val="24"/>
          <w:szCs w:val="24"/>
          <w:lang w:val="es-CO"/>
        </w:rPr>
        <w:t xml:space="preserve">que los servicios se prestaron de manera personal, debe operar la presunción de existencia del contrato de trabajo, como quiera que la entidad no demostró que la actividad contratada se </w:t>
      </w:r>
      <w:r w:rsidR="00E9509A" w:rsidRPr="00A56002">
        <w:rPr>
          <w:rFonts w:ascii="Tahoma" w:hAnsi="Tahoma" w:cs="Tahoma"/>
          <w:sz w:val="24"/>
          <w:szCs w:val="24"/>
          <w:lang w:val="es-CO"/>
        </w:rPr>
        <w:lastRenderedPageBreak/>
        <w:t>desarrollaba con plena autonomía e independencia del prestador de servicio, al contrario, lo acreditado</w:t>
      </w:r>
      <w:r w:rsidR="00714466" w:rsidRPr="00A56002">
        <w:rPr>
          <w:rFonts w:ascii="Tahoma" w:hAnsi="Tahoma" w:cs="Tahoma"/>
          <w:sz w:val="24"/>
          <w:szCs w:val="24"/>
          <w:lang w:val="es-CO"/>
        </w:rPr>
        <w:t xml:space="preserve"> con la prueba testimonial antes referida es</w:t>
      </w:r>
      <w:r w:rsidR="00E9509A" w:rsidRPr="00A56002">
        <w:rPr>
          <w:rFonts w:ascii="Tahoma" w:hAnsi="Tahoma" w:cs="Tahoma"/>
          <w:sz w:val="24"/>
          <w:szCs w:val="24"/>
          <w:lang w:val="es-CO"/>
        </w:rPr>
        <w:t xml:space="preserve"> que </w:t>
      </w:r>
      <w:r w:rsidRPr="00A56002">
        <w:rPr>
          <w:rFonts w:ascii="Tahoma" w:hAnsi="Tahoma" w:cs="Tahoma"/>
          <w:sz w:val="24"/>
          <w:szCs w:val="24"/>
          <w:lang w:val="es-CO"/>
        </w:rPr>
        <w:t>dichos servicios se prestaron bajo la continuada</w:t>
      </w:r>
      <w:r w:rsidR="00714466" w:rsidRPr="00A56002">
        <w:rPr>
          <w:rFonts w:ascii="Tahoma" w:hAnsi="Tahoma" w:cs="Tahoma"/>
          <w:sz w:val="24"/>
          <w:szCs w:val="24"/>
          <w:lang w:val="es-CO"/>
        </w:rPr>
        <w:t xml:space="preserve"> dependencia y subordinación al</w:t>
      </w:r>
      <w:r w:rsidRPr="00A56002">
        <w:rPr>
          <w:rFonts w:ascii="Tahoma" w:hAnsi="Tahoma" w:cs="Tahoma"/>
          <w:sz w:val="24"/>
          <w:szCs w:val="24"/>
          <w:lang w:val="es-CO"/>
        </w:rPr>
        <w:t xml:space="preserve"> ente territorial accionado, la cual se expresaba a través de sus agentes, esto es, de los diferentes supervisores </w:t>
      </w:r>
      <w:r w:rsidR="001B15DB" w:rsidRPr="00A56002">
        <w:rPr>
          <w:rFonts w:ascii="Tahoma" w:hAnsi="Tahoma" w:cs="Tahoma"/>
          <w:sz w:val="24"/>
          <w:szCs w:val="24"/>
          <w:lang w:val="es-CO"/>
        </w:rPr>
        <w:t xml:space="preserve">e ingenieros </w:t>
      </w:r>
      <w:r w:rsidRPr="00A56002">
        <w:rPr>
          <w:rFonts w:ascii="Tahoma" w:hAnsi="Tahoma" w:cs="Tahoma"/>
          <w:sz w:val="24"/>
          <w:szCs w:val="24"/>
          <w:lang w:val="es-CO"/>
        </w:rPr>
        <w:t>de la secretaría d</w:t>
      </w:r>
      <w:r w:rsidR="008F6211" w:rsidRPr="00A56002">
        <w:rPr>
          <w:rFonts w:ascii="Tahoma" w:hAnsi="Tahoma" w:cs="Tahoma"/>
          <w:sz w:val="24"/>
          <w:szCs w:val="24"/>
          <w:lang w:val="es-CO"/>
        </w:rPr>
        <w:t>e infraestructura</w:t>
      </w:r>
      <w:r w:rsidRPr="00A56002">
        <w:rPr>
          <w:rFonts w:ascii="Tahoma" w:hAnsi="Tahoma" w:cs="Tahoma"/>
          <w:sz w:val="24"/>
          <w:szCs w:val="24"/>
          <w:lang w:val="es-CO"/>
        </w:rPr>
        <w:t xml:space="preserve">, </w:t>
      </w:r>
      <w:r w:rsidR="00E9509A" w:rsidRPr="00A56002">
        <w:rPr>
          <w:rFonts w:ascii="Tahoma" w:hAnsi="Tahoma" w:cs="Tahoma"/>
          <w:sz w:val="24"/>
          <w:szCs w:val="24"/>
          <w:lang w:val="es-CO"/>
        </w:rPr>
        <w:t xml:space="preserve">de modo que </w:t>
      </w:r>
      <w:r w:rsidRPr="00A56002">
        <w:rPr>
          <w:rFonts w:ascii="Tahoma" w:hAnsi="Tahoma" w:cs="Tahoma"/>
          <w:sz w:val="24"/>
          <w:szCs w:val="24"/>
          <w:lang w:val="es-CO"/>
        </w:rPr>
        <w:t>resulta forzoso confirmar el punto de la sentencia referido a la existencia de la relación laboral entre las partes</w:t>
      </w:r>
      <w:r w:rsidR="001B15DB" w:rsidRPr="00A56002">
        <w:rPr>
          <w:rFonts w:ascii="Tahoma" w:hAnsi="Tahoma" w:cs="Tahoma"/>
          <w:sz w:val="24"/>
          <w:szCs w:val="24"/>
          <w:lang w:val="es-CO"/>
        </w:rPr>
        <w:t>.</w:t>
      </w:r>
    </w:p>
    <w:p w14:paraId="2C22318D" w14:textId="77777777" w:rsidR="00440960" w:rsidRPr="00A56002" w:rsidRDefault="00440960" w:rsidP="008F6211">
      <w:pPr>
        <w:spacing w:line="240" w:lineRule="auto"/>
        <w:rPr>
          <w:rFonts w:ascii="Tahoma" w:hAnsi="Tahoma" w:cs="Tahoma"/>
          <w:sz w:val="24"/>
          <w:szCs w:val="24"/>
          <w:highlight w:val="yellow"/>
          <w:shd w:val="clear" w:color="auto" w:fill="FFFFFF"/>
        </w:rPr>
      </w:pPr>
    </w:p>
    <w:p w14:paraId="15FADFC2" w14:textId="715E7A96" w:rsidR="00440960" w:rsidRPr="00A56002" w:rsidRDefault="00440960" w:rsidP="008F6211">
      <w:pPr>
        <w:spacing w:line="276" w:lineRule="auto"/>
        <w:rPr>
          <w:rFonts w:ascii="Tahoma" w:hAnsi="Tahoma" w:cs="Tahoma"/>
          <w:sz w:val="24"/>
          <w:szCs w:val="24"/>
          <w:shd w:val="clear" w:color="auto" w:fill="FFFFFF"/>
        </w:rPr>
      </w:pPr>
      <w:r w:rsidRPr="00A56002">
        <w:rPr>
          <w:rFonts w:ascii="Tahoma" w:hAnsi="Tahoma" w:cs="Tahoma"/>
          <w:sz w:val="24"/>
          <w:szCs w:val="24"/>
          <w:shd w:val="clear" w:color="auto" w:fill="FFFFFF"/>
        </w:rPr>
        <w:t>Ahora bien</w:t>
      </w:r>
      <w:r w:rsidR="001B15DB" w:rsidRPr="00A56002">
        <w:rPr>
          <w:rFonts w:ascii="Tahoma" w:hAnsi="Tahoma" w:cs="Tahoma"/>
          <w:sz w:val="24"/>
          <w:szCs w:val="24"/>
          <w:shd w:val="clear" w:color="auto" w:fill="FFFFFF"/>
        </w:rPr>
        <w:t>, en lo que atañe al estudio de las condenas</w:t>
      </w:r>
      <w:r w:rsidRPr="00A56002">
        <w:rPr>
          <w:rFonts w:ascii="Tahoma" w:hAnsi="Tahoma" w:cs="Tahoma"/>
          <w:sz w:val="24"/>
          <w:szCs w:val="24"/>
          <w:shd w:val="clear" w:color="auto" w:fill="FFFFFF"/>
        </w:rPr>
        <w:t xml:space="preserve"> en sede de </w:t>
      </w:r>
      <w:r w:rsidR="00F84023" w:rsidRPr="00A56002">
        <w:rPr>
          <w:rFonts w:ascii="Tahoma" w:hAnsi="Tahoma" w:cs="Tahoma"/>
          <w:sz w:val="24"/>
          <w:szCs w:val="24"/>
          <w:shd w:val="clear" w:color="auto" w:fill="FFFFFF"/>
        </w:rPr>
        <w:t xml:space="preserve">apelación y </w:t>
      </w:r>
      <w:r w:rsidRPr="00A56002">
        <w:rPr>
          <w:rFonts w:ascii="Tahoma" w:hAnsi="Tahoma" w:cs="Tahoma"/>
          <w:sz w:val="24"/>
          <w:szCs w:val="24"/>
          <w:shd w:val="clear" w:color="auto" w:fill="FFFFFF"/>
        </w:rPr>
        <w:t>consulta a favor del ente territorial demandado, debe la Sala advertir que no encuentra errores en el cálculo de las prestaciones reclamadas por el actor, las cuales fueron liquidadas sobre la base de un salario mensual de $1.140.000</w:t>
      </w:r>
      <w:r w:rsidR="001B15DB" w:rsidRPr="00A56002">
        <w:rPr>
          <w:rFonts w:ascii="Tahoma" w:hAnsi="Tahoma" w:cs="Tahoma"/>
          <w:sz w:val="24"/>
          <w:szCs w:val="24"/>
          <w:shd w:val="clear" w:color="auto" w:fill="FFFFFF"/>
        </w:rPr>
        <w:t xml:space="preserve">, </w:t>
      </w:r>
      <w:r w:rsidR="008F6211" w:rsidRPr="00A56002">
        <w:rPr>
          <w:rFonts w:ascii="Tahoma" w:hAnsi="Tahoma" w:cs="Tahoma"/>
          <w:sz w:val="24"/>
          <w:szCs w:val="24"/>
          <w:shd w:val="clear" w:color="auto" w:fill="FFFFFF"/>
        </w:rPr>
        <w:t>el cual</w:t>
      </w:r>
      <w:r w:rsidR="00564185" w:rsidRPr="00A56002">
        <w:rPr>
          <w:rFonts w:ascii="Tahoma" w:hAnsi="Tahoma" w:cs="Tahoma"/>
          <w:sz w:val="24"/>
          <w:szCs w:val="24"/>
          <w:shd w:val="clear" w:color="auto" w:fill="FFFFFF"/>
        </w:rPr>
        <w:t xml:space="preserve"> se</w:t>
      </w:r>
      <w:r w:rsidR="001B15DB" w:rsidRPr="00A56002">
        <w:rPr>
          <w:rFonts w:ascii="Tahoma" w:hAnsi="Tahoma" w:cs="Tahoma"/>
          <w:sz w:val="24"/>
          <w:szCs w:val="24"/>
          <w:shd w:val="clear" w:color="auto" w:fill="FFFFFF"/>
        </w:rPr>
        <w:t xml:space="preserve"> desprende de los contratos ya </w:t>
      </w:r>
      <w:r w:rsidR="00564185" w:rsidRPr="00A56002">
        <w:rPr>
          <w:rFonts w:ascii="Tahoma" w:hAnsi="Tahoma" w:cs="Tahoma"/>
          <w:sz w:val="24"/>
          <w:szCs w:val="24"/>
          <w:shd w:val="clear" w:color="auto" w:fill="FFFFFF"/>
        </w:rPr>
        <w:t>re</w:t>
      </w:r>
      <w:r w:rsidR="001B15DB" w:rsidRPr="00A56002">
        <w:rPr>
          <w:rFonts w:ascii="Tahoma" w:hAnsi="Tahoma" w:cs="Tahoma"/>
          <w:sz w:val="24"/>
          <w:szCs w:val="24"/>
          <w:shd w:val="clear" w:color="auto" w:fill="FFFFFF"/>
        </w:rPr>
        <w:t>señados</w:t>
      </w:r>
      <w:r w:rsidRPr="00A56002">
        <w:rPr>
          <w:rFonts w:ascii="Tahoma" w:hAnsi="Tahoma" w:cs="Tahoma"/>
          <w:sz w:val="24"/>
          <w:szCs w:val="24"/>
          <w:shd w:val="clear" w:color="auto" w:fill="FFFFFF"/>
        </w:rPr>
        <w:t xml:space="preserve">. También es del caso precisar, </w:t>
      </w:r>
      <w:r w:rsidR="003407CF" w:rsidRPr="00A56002">
        <w:rPr>
          <w:rFonts w:ascii="Tahoma" w:hAnsi="Tahoma" w:cs="Tahoma"/>
          <w:sz w:val="24"/>
          <w:szCs w:val="24"/>
          <w:shd w:val="clear" w:color="auto" w:fill="FFFFFF"/>
        </w:rPr>
        <w:t xml:space="preserve">en lo que </w:t>
      </w:r>
      <w:r w:rsidRPr="00A56002">
        <w:rPr>
          <w:rFonts w:ascii="Tahoma" w:hAnsi="Tahoma" w:cs="Tahoma"/>
          <w:sz w:val="24"/>
          <w:szCs w:val="24"/>
          <w:shd w:val="clear" w:color="auto" w:fill="FFFFFF"/>
        </w:rPr>
        <w:t>a</w:t>
      </w:r>
      <w:r w:rsidR="003407CF" w:rsidRPr="00A56002">
        <w:rPr>
          <w:rFonts w:ascii="Tahoma" w:hAnsi="Tahoma" w:cs="Tahoma"/>
          <w:sz w:val="24"/>
          <w:szCs w:val="24"/>
          <w:shd w:val="clear" w:color="auto" w:fill="FFFFFF"/>
        </w:rPr>
        <w:t>tañe a la condena por concepto de</w:t>
      </w:r>
      <w:r w:rsidRPr="00A56002">
        <w:rPr>
          <w:rFonts w:ascii="Tahoma" w:hAnsi="Tahoma" w:cs="Tahoma"/>
          <w:sz w:val="24"/>
          <w:szCs w:val="24"/>
          <w:shd w:val="clear" w:color="auto" w:fill="FFFFFF"/>
        </w:rPr>
        <w:t xml:space="preserve"> la indemnización moratoria, </w:t>
      </w:r>
      <w:r w:rsidR="00105BBD" w:rsidRPr="00A56002">
        <w:rPr>
          <w:rFonts w:ascii="Tahoma" w:hAnsi="Tahoma" w:cs="Tahoma"/>
          <w:sz w:val="24"/>
          <w:szCs w:val="24"/>
          <w:shd w:val="clear" w:color="auto" w:fill="FFFFFF"/>
        </w:rPr>
        <w:t>la cual</w:t>
      </w:r>
      <w:r w:rsidR="003407CF" w:rsidRPr="00A56002">
        <w:rPr>
          <w:rFonts w:ascii="Tahoma" w:hAnsi="Tahoma" w:cs="Tahoma"/>
          <w:sz w:val="24"/>
          <w:szCs w:val="24"/>
          <w:shd w:val="clear" w:color="auto" w:fill="FFFFFF"/>
        </w:rPr>
        <w:t xml:space="preserve"> </w:t>
      </w:r>
      <w:r w:rsidR="00105BBD" w:rsidRPr="00A56002">
        <w:rPr>
          <w:rFonts w:ascii="Tahoma" w:hAnsi="Tahoma" w:cs="Tahoma"/>
          <w:sz w:val="24"/>
          <w:szCs w:val="24"/>
          <w:shd w:val="clear" w:color="auto" w:fill="FFFFFF"/>
        </w:rPr>
        <w:t>fue apelada por la entidad demandada,</w:t>
      </w:r>
      <w:r w:rsidR="003407CF" w:rsidRPr="00A56002">
        <w:rPr>
          <w:rFonts w:ascii="Tahoma" w:hAnsi="Tahoma" w:cs="Tahoma"/>
          <w:sz w:val="24"/>
          <w:szCs w:val="24"/>
          <w:shd w:val="clear" w:color="auto" w:fill="FFFFFF"/>
        </w:rPr>
        <w:t xml:space="preserve"> </w:t>
      </w:r>
      <w:r w:rsidRPr="00A56002">
        <w:rPr>
          <w:rFonts w:ascii="Tahoma" w:hAnsi="Tahoma" w:cs="Tahoma"/>
          <w:sz w:val="24"/>
          <w:szCs w:val="24"/>
          <w:shd w:val="clear" w:color="auto" w:fill="FFFFFF"/>
        </w:rPr>
        <w:t>que a</w:t>
      </w:r>
      <w:r w:rsidRPr="00A56002">
        <w:rPr>
          <w:rFonts w:ascii="Tahoma" w:hAnsi="Tahoma" w:cs="Tahoma"/>
          <w:sz w:val="24"/>
          <w:szCs w:val="24"/>
        </w:rPr>
        <w:t>l iniciar la acción</w:t>
      </w:r>
      <w:r w:rsidR="00CA2D52" w:rsidRPr="00A56002">
        <w:rPr>
          <w:rFonts w:ascii="Tahoma" w:hAnsi="Tahoma" w:cs="Tahoma"/>
          <w:sz w:val="24"/>
          <w:szCs w:val="24"/>
        </w:rPr>
        <w:t xml:space="preserve"> laboral</w:t>
      </w:r>
      <w:r w:rsidR="008F6211" w:rsidRPr="00A56002">
        <w:rPr>
          <w:rFonts w:ascii="Tahoma" w:hAnsi="Tahoma" w:cs="Tahoma"/>
          <w:sz w:val="24"/>
          <w:szCs w:val="24"/>
        </w:rPr>
        <w:t>,</w:t>
      </w:r>
      <w:r w:rsidR="00CA2D52" w:rsidRPr="00A56002">
        <w:rPr>
          <w:rFonts w:ascii="Tahoma" w:hAnsi="Tahoma" w:cs="Tahoma"/>
          <w:sz w:val="24"/>
          <w:szCs w:val="24"/>
        </w:rPr>
        <w:t xml:space="preserve"> el señor CASTAÑO</w:t>
      </w:r>
      <w:r w:rsidRPr="00A56002">
        <w:rPr>
          <w:rFonts w:ascii="Tahoma" w:hAnsi="Tahoma" w:cs="Tahoma"/>
          <w:sz w:val="24"/>
          <w:szCs w:val="24"/>
        </w:rPr>
        <w:t xml:space="preserve"> solicitó que, al no habérsele cancelado debidamente los salarios y prestaciones sociales, se condenara al Municipio de Pereira a reconocer y pagar la indemnización moratoria prevista en el artículo 65 del </w:t>
      </w:r>
      <w:proofErr w:type="spellStart"/>
      <w:r w:rsidRPr="00A56002">
        <w:rPr>
          <w:rFonts w:ascii="Tahoma" w:hAnsi="Tahoma" w:cs="Tahoma"/>
          <w:sz w:val="24"/>
          <w:szCs w:val="24"/>
        </w:rPr>
        <w:t>C.S.T</w:t>
      </w:r>
      <w:proofErr w:type="spellEnd"/>
      <w:r w:rsidRPr="00A56002">
        <w:rPr>
          <w:rFonts w:ascii="Tahoma" w:hAnsi="Tahoma" w:cs="Tahoma"/>
          <w:sz w:val="24"/>
          <w:szCs w:val="24"/>
        </w:rPr>
        <w:t xml:space="preserve">., sin embargo, dicha norma no gobierna los casos que involucran a trabajadores del sector público, pues ese tipo de sanción está establecida para ellos en el Decreto 797 de 1949. No obstante esa equivocación, no hay lugar a abstenerse del estudio y procedencia de la misma, pues como lo recordó la Sala de Casación Laboral en sentencia SL17741 de 11 de noviembre de 2015 radicación Nº 41927, con ponencia del Magistrado Luis Gabriel Miranda </w:t>
      </w:r>
      <w:proofErr w:type="spellStart"/>
      <w:r w:rsidRPr="00A56002">
        <w:rPr>
          <w:rFonts w:ascii="Tahoma" w:hAnsi="Tahoma" w:cs="Tahoma"/>
          <w:sz w:val="24"/>
          <w:szCs w:val="24"/>
        </w:rPr>
        <w:t>Buelvas</w:t>
      </w:r>
      <w:proofErr w:type="spellEnd"/>
      <w:r w:rsidRPr="00A56002">
        <w:rPr>
          <w:rFonts w:ascii="Tahoma" w:hAnsi="Tahoma" w:cs="Tahoma"/>
          <w:sz w:val="24"/>
          <w:szCs w:val="24"/>
        </w:rPr>
        <w:t xml:space="preserve">, le corresponde al juez determinar el derecho que gobierna el caso, aun con prescindencia del que haya sido invocado por las partes, por ser él </w:t>
      </w:r>
      <w:r w:rsidRPr="00A56002">
        <w:rPr>
          <w:rFonts w:ascii="Arial Narrow" w:hAnsi="Arial Narrow" w:cs="Tahoma"/>
          <w:i/>
          <w:sz w:val="24"/>
          <w:szCs w:val="24"/>
        </w:rPr>
        <w:t>“…el llamado a subsumir o adecuar los hechos acreditados en el proceso a los supuestos de hecho de la norma que los prevé para de esa manera resolver el conflicto.”.</w:t>
      </w:r>
    </w:p>
    <w:p w14:paraId="5466DC48" w14:textId="77777777" w:rsidR="00440960" w:rsidRPr="00A56002" w:rsidRDefault="00440960" w:rsidP="008F6211">
      <w:pPr>
        <w:tabs>
          <w:tab w:val="left" w:pos="8647"/>
          <w:tab w:val="left" w:pos="9356"/>
        </w:tabs>
        <w:spacing w:line="240" w:lineRule="auto"/>
        <w:rPr>
          <w:rFonts w:ascii="Tahoma" w:hAnsi="Tahoma" w:cs="Tahoma"/>
          <w:sz w:val="24"/>
          <w:szCs w:val="24"/>
        </w:rPr>
      </w:pPr>
    </w:p>
    <w:p w14:paraId="091DA8F3" w14:textId="2BCB2A31" w:rsidR="00440960" w:rsidRPr="00A56002" w:rsidRDefault="00440960" w:rsidP="00440960">
      <w:pPr>
        <w:tabs>
          <w:tab w:val="left" w:pos="748"/>
        </w:tabs>
        <w:spacing w:line="276" w:lineRule="auto"/>
        <w:rPr>
          <w:rFonts w:ascii="Tahoma" w:hAnsi="Tahoma" w:cs="Tahoma"/>
          <w:iCs/>
          <w:sz w:val="24"/>
          <w:szCs w:val="24"/>
        </w:rPr>
      </w:pPr>
      <w:r w:rsidRPr="00A56002">
        <w:rPr>
          <w:rFonts w:ascii="Tahoma" w:hAnsi="Tahoma" w:cs="Tahoma"/>
          <w:sz w:val="24"/>
          <w:szCs w:val="24"/>
        </w:rPr>
        <w:t xml:space="preserve">Ahora bien, </w:t>
      </w:r>
      <w:r w:rsidRPr="00A56002">
        <w:rPr>
          <w:rFonts w:ascii="Tahoma" w:eastAsia="Tahoma" w:hAnsi="Tahoma" w:cs="Tahoma"/>
          <w:sz w:val="24"/>
          <w:szCs w:val="24"/>
        </w:rPr>
        <w:t xml:space="preserve">se ha precisado jurisprudencialmente que la imposición </w:t>
      </w:r>
      <w:r w:rsidRPr="00A56002">
        <w:rPr>
          <w:rFonts w:ascii="Tahoma" w:hAnsi="Tahoma" w:cs="Tahoma"/>
          <w:sz w:val="24"/>
          <w:szCs w:val="24"/>
        </w:rPr>
        <w:t xml:space="preserve">de la indemnización moratoria establecida en el parágrafo 2º del artículo 1º del  Decreto 797 de 1949 </w:t>
      </w:r>
      <w:r w:rsidR="00A6296D" w:rsidRPr="00A56002">
        <w:rPr>
          <w:rFonts w:ascii="Tahoma" w:hAnsi="Tahoma" w:cs="Tahoma"/>
          <w:iCs/>
          <w:sz w:val="24"/>
          <w:szCs w:val="24"/>
        </w:rPr>
        <w:t>no</w:t>
      </w:r>
      <w:r w:rsidRPr="00A56002">
        <w:rPr>
          <w:rFonts w:ascii="Tahoma" w:hAnsi="Tahoma" w:cs="Tahoma"/>
          <w:iCs/>
          <w:sz w:val="24"/>
          <w:szCs w:val="24"/>
        </w:rPr>
        <w:t xml:space="preserve"> es automática ni inexorable, sino que en cada caso concreto el juez debe examinar las circunstancias particulares que rodearon la conducta del emp</w:t>
      </w:r>
      <w:r w:rsidR="00A6296D" w:rsidRPr="00A56002">
        <w:rPr>
          <w:rFonts w:ascii="Tahoma" w:hAnsi="Tahoma" w:cs="Tahoma"/>
          <w:iCs/>
          <w:sz w:val="24"/>
          <w:szCs w:val="24"/>
        </w:rPr>
        <w:t xml:space="preserve">leador de no pagar los salarios </w:t>
      </w:r>
      <w:r w:rsidRPr="00A56002">
        <w:rPr>
          <w:rFonts w:ascii="Tahoma" w:hAnsi="Tahoma" w:cs="Tahoma"/>
          <w:iCs/>
          <w:sz w:val="24"/>
          <w:szCs w:val="24"/>
        </w:rPr>
        <w:t>y prestaciones, pues puede d</w:t>
      </w:r>
      <w:r w:rsidR="00A6296D" w:rsidRPr="00A56002">
        <w:rPr>
          <w:rFonts w:ascii="Tahoma" w:hAnsi="Tahoma" w:cs="Tahoma"/>
          <w:iCs/>
          <w:sz w:val="24"/>
          <w:szCs w:val="24"/>
        </w:rPr>
        <w:t>arse el caso de que el empleador</w:t>
      </w:r>
      <w:r w:rsidRPr="00A56002">
        <w:rPr>
          <w:rFonts w:ascii="Tahoma" w:hAnsi="Tahoma" w:cs="Tahoma"/>
          <w:iCs/>
          <w:sz w:val="24"/>
          <w:szCs w:val="24"/>
        </w:rPr>
        <w:t xml:space="preserve"> demuestre razones atendibles que justifiquen su omisión, y en tal evento no habría lugar a la condena por no hallarse presente su mala fe.</w:t>
      </w:r>
    </w:p>
    <w:p w14:paraId="51E7303E" w14:textId="77777777" w:rsidR="00440960" w:rsidRPr="00A56002" w:rsidRDefault="00440960" w:rsidP="00440960">
      <w:pPr>
        <w:tabs>
          <w:tab w:val="left" w:pos="8647"/>
          <w:tab w:val="left" w:pos="9356"/>
        </w:tabs>
        <w:spacing w:line="240" w:lineRule="auto"/>
        <w:rPr>
          <w:rFonts w:ascii="Arial" w:hAnsi="Arial" w:cs="Arial"/>
          <w:sz w:val="24"/>
          <w:szCs w:val="24"/>
        </w:rPr>
      </w:pPr>
    </w:p>
    <w:p w14:paraId="2D329CAE" w14:textId="4FF173E8" w:rsidR="00440960" w:rsidRPr="00A56002" w:rsidRDefault="00440960" w:rsidP="00440960">
      <w:pPr>
        <w:tabs>
          <w:tab w:val="left" w:pos="748"/>
        </w:tabs>
        <w:spacing w:line="276" w:lineRule="auto"/>
        <w:rPr>
          <w:rFonts w:ascii="Tahoma" w:hAnsi="Tahoma" w:cs="Tahoma"/>
          <w:sz w:val="24"/>
          <w:szCs w:val="24"/>
        </w:rPr>
      </w:pPr>
      <w:r w:rsidRPr="00A56002">
        <w:rPr>
          <w:rFonts w:ascii="Tahoma" w:eastAsia="Tahoma" w:hAnsi="Tahoma" w:cs="Tahoma"/>
          <w:sz w:val="24"/>
          <w:szCs w:val="24"/>
        </w:rPr>
        <w:t xml:space="preserve">En el caso objeto de estudio, bien se </w:t>
      </w:r>
      <w:r w:rsidR="008F6211" w:rsidRPr="00A56002">
        <w:rPr>
          <w:rFonts w:ascii="Tahoma" w:eastAsia="Tahoma" w:hAnsi="Tahoma" w:cs="Tahoma"/>
          <w:sz w:val="24"/>
          <w:szCs w:val="24"/>
        </w:rPr>
        <w:t xml:space="preserve">puede </w:t>
      </w:r>
      <w:r w:rsidRPr="00A56002">
        <w:rPr>
          <w:rFonts w:ascii="Tahoma" w:eastAsia="Tahoma" w:hAnsi="Tahoma" w:cs="Tahoma"/>
          <w:sz w:val="24"/>
          <w:szCs w:val="24"/>
        </w:rPr>
        <w:t>ve</w:t>
      </w:r>
      <w:r w:rsidR="008F6211" w:rsidRPr="00A56002">
        <w:rPr>
          <w:rFonts w:ascii="Tahoma" w:eastAsia="Tahoma" w:hAnsi="Tahoma" w:cs="Tahoma"/>
          <w:sz w:val="24"/>
          <w:szCs w:val="24"/>
        </w:rPr>
        <w:t>r</w:t>
      </w:r>
      <w:r w:rsidRPr="00A56002">
        <w:rPr>
          <w:rFonts w:ascii="Tahoma" w:eastAsia="Tahoma" w:hAnsi="Tahoma" w:cs="Tahoma"/>
          <w:sz w:val="24"/>
          <w:szCs w:val="24"/>
        </w:rPr>
        <w:t xml:space="preserve"> que las circunstancias que lo rodearon no daban para que la naturaleza del contrato fuera discutible, pues es evidente que la relación que e</w:t>
      </w:r>
      <w:r w:rsidR="008F6211" w:rsidRPr="00A56002">
        <w:rPr>
          <w:rFonts w:ascii="Tahoma" w:eastAsia="Tahoma" w:hAnsi="Tahoma" w:cs="Tahoma"/>
          <w:sz w:val="24"/>
          <w:szCs w:val="24"/>
        </w:rPr>
        <w:t>xistió entre las partes era</w:t>
      </w:r>
      <w:r w:rsidRPr="00A56002">
        <w:rPr>
          <w:rFonts w:ascii="Tahoma" w:eastAsia="Tahoma" w:hAnsi="Tahoma" w:cs="Tahoma"/>
          <w:sz w:val="24"/>
          <w:szCs w:val="24"/>
        </w:rPr>
        <w:t xml:space="preserve"> de carácter n</w:t>
      </w:r>
      <w:r w:rsidR="00A6296D" w:rsidRPr="00A56002">
        <w:rPr>
          <w:rFonts w:ascii="Tahoma" w:eastAsia="Tahoma" w:hAnsi="Tahoma" w:cs="Tahoma"/>
          <w:sz w:val="24"/>
          <w:szCs w:val="24"/>
        </w:rPr>
        <w:t>etamente laboral, en razón a la naturaleza de las</w:t>
      </w:r>
      <w:r w:rsidRPr="00A56002">
        <w:rPr>
          <w:rFonts w:ascii="Tahoma" w:eastAsia="Tahoma" w:hAnsi="Tahoma" w:cs="Tahoma"/>
          <w:sz w:val="24"/>
          <w:szCs w:val="24"/>
        </w:rPr>
        <w:t xml:space="preserve"> actividades desarrolladas por el señor </w:t>
      </w:r>
      <w:r w:rsidR="008F6211" w:rsidRPr="00A56002">
        <w:rPr>
          <w:rFonts w:ascii="Tahoma" w:eastAsia="Tahoma" w:hAnsi="Tahoma" w:cs="Tahoma"/>
          <w:sz w:val="24"/>
          <w:szCs w:val="24"/>
        </w:rPr>
        <w:t>CASTAÑO</w:t>
      </w:r>
      <w:r w:rsidRPr="00A56002">
        <w:rPr>
          <w:rFonts w:ascii="Tahoma" w:hAnsi="Tahoma" w:cs="Tahoma"/>
          <w:color w:val="000000"/>
          <w:sz w:val="24"/>
          <w:szCs w:val="24"/>
        </w:rPr>
        <w:t>, que denotan tareas propias de un trabajador oficial de planta, las cuales fueron ejecutadas por un periodo considerable de tiempo, bajo la continua dependencia y subordinación de la entidad demandada; relación laboral que</w:t>
      </w:r>
      <w:r w:rsidR="008F6211" w:rsidRPr="00A56002">
        <w:rPr>
          <w:rFonts w:ascii="Tahoma" w:hAnsi="Tahoma" w:cs="Tahoma"/>
          <w:color w:val="000000"/>
          <w:sz w:val="24"/>
          <w:szCs w:val="24"/>
        </w:rPr>
        <w:t>,</w:t>
      </w:r>
      <w:r w:rsidRPr="00A56002">
        <w:rPr>
          <w:rFonts w:ascii="Tahoma" w:hAnsi="Tahoma" w:cs="Tahoma"/>
          <w:color w:val="000000"/>
          <w:sz w:val="24"/>
          <w:szCs w:val="24"/>
        </w:rPr>
        <w:t xml:space="preserve"> valga anotar, se ocultó bajo la denominación de contratos de prestación de servicios, </w:t>
      </w:r>
      <w:r w:rsidRPr="00A56002">
        <w:rPr>
          <w:rFonts w:ascii="Tahoma" w:hAnsi="Tahoma" w:cs="Tahoma"/>
          <w:sz w:val="24"/>
          <w:szCs w:val="24"/>
        </w:rPr>
        <w:t>con el</w:t>
      </w:r>
      <w:r w:rsidR="00A6296D" w:rsidRPr="00A56002">
        <w:rPr>
          <w:rFonts w:ascii="Tahoma" w:hAnsi="Tahoma" w:cs="Tahoma"/>
          <w:sz w:val="24"/>
          <w:szCs w:val="24"/>
        </w:rPr>
        <w:t xml:space="preserve"> único</w:t>
      </w:r>
      <w:r w:rsidRPr="00A56002">
        <w:rPr>
          <w:rFonts w:ascii="Tahoma" w:hAnsi="Tahoma" w:cs="Tahoma"/>
          <w:sz w:val="24"/>
          <w:szCs w:val="24"/>
        </w:rPr>
        <w:t xml:space="preserve"> propósito de eludir el cumplimiento de obligaciones legales, contractuales</w:t>
      </w:r>
      <w:r w:rsidR="008F6211" w:rsidRPr="00A56002">
        <w:rPr>
          <w:rFonts w:ascii="Tahoma" w:hAnsi="Tahoma" w:cs="Tahoma"/>
          <w:sz w:val="24"/>
          <w:szCs w:val="24"/>
        </w:rPr>
        <w:t xml:space="preserve"> o convencionales que se generaran</w:t>
      </w:r>
      <w:r w:rsidRPr="00A56002">
        <w:rPr>
          <w:rFonts w:ascii="Tahoma" w:hAnsi="Tahoma" w:cs="Tahoma"/>
          <w:sz w:val="24"/>
          <w:szCs w:val="24"/>
        </w:rPr>
        <w:t xml:space="preserve"> en favor del actor.</w:t>
      </w:r>
    </w:p>
    <w:p w14:paraId="09B1971B" w14:textId="77777777" w:rsidR="00440960" w:rsidRPr="00A56002" w:rsidRDefault="00440960" w:rsidP="00440960">
      <w:pPr>
        <w:pStyle w:val="Sinespaciado"/>
      </w:pPr>
    </w:p>
    <w:p w14:paraId="22B7F375" w14:textId="72142ED7" w:rsidR="00BE425B" w:rsidRPr="00A56002" w:rsidRDefault="00440960" w:rsidP="00440960">
      <w:pPr>
        <w:tabs>
          <w:tab w:val="left" w:pos="748"/>
        </w:tabs>
        <w:spacing w:line="276" w:lineRule="auto"/>
        <w:rPr>
          <w:rFonts w:ascii="Tahoma" w:hAnsi="Tahoma" w:cs="Tahoma"/>
          <w:sz w:val="24"/>
          <w:szCs w:val="24"/>
        </w:rPr>
      </w:pPr>
      <w:r w:rsidRPr="00A56002">
        <w:rPr>
          <w:rFonts w:ascii="Tahoma" w:hAnsi="Tahoma" w:cs="Tahoma"/>
          <w:sz w:val="24"/>
          <w:szCs w:val="24"/>
        </w:rPr>
        <w:lastRenderedPageBreak/>
        <w:tab/>
        <w:t>Así las cosas, teniendo en cuenta que la sanción moratoria tiene</w:t>
      </w:r>
      <w:r w:rsidR="00EF511A" w:rsidRPr="00A56002">
        <w:rPr>
          <w:rFonts w:ascii="Tahoma" w:hAnsi="Tahoma" w:cs="Tahoma"/>
          <w:sz w:val="24"/>
          <w:szCs w:val="24"/>
        </w:rPr>
        <w:t xml:space="preserve"> su</w:t>
      </w:r>
      <w:r w:rsidRPr="00A56002">
        <w:rPr>
          <w:rFonts w:ascii="Tahoma" w:hAnsi="Tahoma" w:cs="Tahoma"/>
          <w:sz w:val="24"/>
          <w:szCs w:val="24"/>
        </w:rPr>
        <w:t xml:space="preserve"> génesis una vez vencidos los 90 días de gracia con que cuentan las entidades públicas para pagar las acreencias laborales, y que a su vez esos 90 días se cuentan a partir de la terminación del vínculo contractual, que en el presente </w:t>
      </w:r>
      <w:r w:rsidR="00BD35B0" w:rsidRPr="00A56002">
        <w:rPr>
          <w:rFonts w:ascii="Tahoma" w:hAnsi="Tahoma" w:cs="Tahoma"/>
          <w:sz w:val="24"/>
          <w:szCs w:val="24"/>
        </w:rPr>
        <w:t>asunto se dio el 28</w:t>
      </w:r>
      <w:r w:rsidR="001D6492" w:rsidRPr="00A56002">
        <w:rPr>
          <w:rFonts w:ascii="Tahoma" w:hAnsi="Tahoma" w:cs="Tahoma"/>
          <w:sz w:val="24"/>
          <w:szCs w:val="24"/>
        </w:rPr>
        <w:t xml:space="preserve"> de </w:t>
      </w:r>
      <w:r w:rsidR="00BD35B0" w:rsidRPr="00A56002">
        <w:rPr>
          <w:rFonts w:ascii="Tahoma" w:hAnsi="Tahoma" w:cs="Tahoma"/>
          <w:sz w:val="24"/>
          <w:szCs w:val="24"/>
        </w:rPr>
        <w:t>diciembre</w:t>
      </w:r>
      <w:r w:rsidRPr="00A56002">
        <w:rPr>
          <w:rFonts w:ascii="Tahoma" w:hAnsi="Tahoma" w:cs="Tahoma"/>
          <w:sz w:val="24"/>
          <w:szCs w:val="24"/>
        </w:rPr>
        <w:t xml:space="preserve"> de 2015, la sanción mo</w:t>
      </w:r>
      <w:r w:rsidR="00BE425B" w:rsidRPr="00A56002">
        <w:rPr>
          <w:rFonts w:ascii="Tahoma" w:hAnsi="Tahoma" w:cs="Tahoma"/>
          <w:sz w:val="24"/>
          <w:szCs w:val="24"/>
        </w:rPr>
        <w:t>ratoria debe correr</w:t>
      </w:r>
      <w:r w:rsidR="00EF511A" w:rsidRPr="00A56002">
        <w:rPr>
          <w:rFonts w:ascii="Tahoma" w:hAnsi="Tahoma" w:cs="Tahoma"/>
          <w:sz w:val="24"/>
          <w:szCs w:val="24"/>
        </w:rPr>
        <w:t xml:space="preserve"> a partir del 28</w:t>
      </w:r>
      <w:r w:rsidR="001D6492" w:rsidRPr="00A56002">
        <w:rPr>
          <w:rFonts w:ascii="Tahoma" w:hAnsi="Tahoma" w:cs="Tahoma"/>
          <w:sz w:val="24"/>
          <w:szCs w:val="24"/>
        </w:rPr>
        <w:t xml:space="preserve"> de </w:t>
      </w:r>
      <w:r w:rsidR="00EF511A" w:rsidRPr="00A56002">
        <w:rPr>
          <w:rFonts w:ascii="Tahoma" w:hAnsi="Tahoma" w:cs="Tahoma"/>
          <w:sz w:val="24"/>
          <w:szCs w:val="24"/>
        </w:rPr>
        <w:t>marzo</w:t>
      </w:r>
      <w:r w:rsidRPr="00A56002">
        <w:rPr>
          <w:rFonts w:ascii="Tahoma" w:hAnsi="Tahoma" w:cs="Tahoma"/>
          <w:sz w:val="24"/>
          <w:szCs w:val="24"/>
        </w:rPr>
        <w:t xml:space="preserve"> de 2016,</w:t>
      </w:r>
      <w:r w:rsidR="001D6492" w:rsidRPr="00A56002">
        <w:rPr>
          <w:rFonts w:ascii="Tahoma" w:hAnsi="Tahoma" w:cs="Tahoma"/>
          <w:sz w:val="24"/>
          <w:szCs w:val="24"/>
        </w:rPr>
        <w:t xml:space="preserve"> inclusive,</w:t>
      </w:r>
      <w:r w:rsidRPr="00A56002">
        <w:rPr>
          <w:rFonts w:ascii="Tahoma" w:hAnsi="Tahoma" w:cs="Tahoma"/>
          <w:sz w:val="24"/>
          <w:szCs w:val="24"/>
        </w:rPr>
        <w:t xml:space="preserve"> a razón de un día de salario por cada día de retardo y hasta que se verifique el pago total de la obligación</w:t>
      </w:r>
      <w:r w:rsidR="001D6492" w:rsidRPr="00A56002">
        <w:rPr>
          <w:rFonts w:ascii="Tahoma" w:hAnsi="Tahoma" w:cs="Tahoma"/>
          <w:sz w:val="24"/>
          <w:szCs w:val="24"/>
        </w:rPr>
        <w:t>, equivalente a $38.000 pesos</w:t>
      </w:r>
      <w:r w:rsidRPr="00A56002">
        <w:rPr>
          <w:rFonts w:ascii="Tahoma" w:hAnsi="Tahoma" w:cs="Tahoma"/>
          <w:sz w:val="24"/>
          <w:szCs w:val="24"/>
        </w:rPr>
        <w:t xml:space="preserve"> diarios, teniendo en cuenta que al momento en que finalizó el contrato</w:t>
      </w:r>
      <w:r w:rsidR="009C5A07" w:rsidRPr="00A56002">
        <w:rPr>
          <w:rFonts w:ascii="Tahoma" w:hAnsi="Tahoma" w:cs="Tahoma"/>
          <w:sz w:val="24"/>
          <w:szCs w:val="24"/>
        </w:rPr>
        <w:t>,</w:t>
      </w:r>
      <w:r w:rsidRPr="00A56002">
        <w:rPr>
          <w:rFonts w:ascii="Tahoma" w:hAnsi="Tahoma" w:cs="Tahoma"/>
          <w:sz w:val="24"/>
          <w:szCs w:val="24"/>
        </w:rPr>
        <w:t xml:space="preserve"> </w:t>
      </w:r>
      <w:r w:rsidR="00E94020" w:rsidRPr="00A56002">
        <w:rPr>
          <w:rFonts w:ascii="Tahoma" w:hAnsi="Tahoma" w:cs="Tahoma"/>
          <w:sz w:val="24"/>
          <w:szCs w:val="24"/>
        </w:rPr>
        <w:t>el</w:t>
      </w:r>
      <w:r w:rsidRPr="00A56002">
        <w:rPr>
          <w:rFonts w:ascii="Tahoma" w:hAnsi="Tahoma" w:cs="Tahoma"/>
          <w:sz w:val="24"/>
          <w:szCs w:val="24"/>
        </w:rPr>
        <w:t xml:space="preserve"> demandante</w:t>
      </w:r>
      <w:r w:rsidR="00E94020" w:rsidRPr="00A56002">
        <w:rPr>
          <w:rFonts w:ascii="Tahoma" w:hAnsi="Tahoma" w:cs="Tahoma"/>
          <w:sz w:val="24"/>
          <w:szCs w:val="24"/>
        </w:rPr>
        <w:t xml:space="preserve"> tenía un salario que </w:t>
      </w:r>
      <w:r w:rsidR="00BE425B" w:rsidRPr="00A56002">
        <w:rPr>
          <w:rFonts w:ascii="Tahoma" w:hAnsi="Tahoma" w:cs="Tahoma"/>
          <w:sz w:val="24"/>
          <w:szCs w:val="24"/>
        </w:rPr>
        <w:t>ascendía</w:t>
      </w:r>
      <w:r w:rsidR="00E94020" w:rsidRPr="00A56002">
        <w:rPr>
          <w:rFonts w:ascii="Tahoma" w:hAnsi="Tahoma" w:cs="Tahoma"/>
          <w:sz w:val="24"/>
          <w:szCs w:val="24"/>
        </w:rPr>
        <w:t xml:space="preserve"> a la suma de</w:t>
      </w:r>
      <w:r w:rsidR="00BE425B" w:rsidRPr="00A56002">
        <w:rPr>
          <w:rFonts w:ascii="Tahoma" w:hAnsi="Tahoma" w:cs="Tahoma"/>
          <w:sz w:val="24"/>
          <w:szCs w:val="24"/>
        </w:rPr>
        <w:t xml:space="preserve"> $1.140.000, como bien lo determinó el juez de</w:t>
      </w:r>
      <w:r w:rsidR="00A6296D" w:rsidRPr="00A56002">
        <w:rPr>
          <w:rFonts w:ascii="Tahoma" w:hAnsi="Tahoma" w:cs="Tahoma"/>
          <w:sz w:val="24"/>
          <w:szCs w:val="24"/>
        </w:rPr>
        <w:t xml:space="preserve"> la causa en primera instancia.</w:t>
      </w:r>
    </w:p>
    <w:p w14:paraId="6265AFBF" w14:textId="77777777" w:rsidR="00A6296D" w:rsidRPr="00A56002" w:rsidRDefault="00A6296D" w:rsidP="00440960">
      <w:pPr>
        <w:tabs>
          <w:tab w:val="left" w:pos="748"/>
        </w:tabs>
        <w:spacing w:line="276" w:lineRule="auto"/>
        <w:rPr>
          <w:rFonts w:ascii="Tahoma" w:hAnsi="Tahoma" w:cs="Tahoma"/>
          <w:sz w:val="24"/>
          <w:szCs w:val="24"/>
        </w:rPr>
      </w:pPr>
    </w:p>
    <w:p w14:paraId="78F211E5" w14:textId="20B60EBD" w:rsidR="00A6296D" w:rsidRPr="00A56002" w:rsidRDefault="00A6296D" w:rsidP="00832C22">
      <w:pPr>
        <w:tabs>
          <w:tab w:val="left" w:pos="748"/>
        </w:tabs>
        <w:spacing w:line="276" w:lineRule="auto"/>
        <w:rPr>
          <w:rFonts w:ascii="Tahoma" w:hAnsi="Tahoma" w:cs="Tahoma"/>
          <w:sz w:val="24"/>
          <w:szCs w:val="24"/>
        </w:rPr>
      </w:pPr>
      <w:r w:rsidRPr="00A56002">
        <w:rPr>
          <w:rFonts w:ascii="Tahoma" w:hAnsi="Tahoma" w:cs="Tahoma"/>
          <w:sz w:val="24"/>
          <w:szCs w:val="24"/>
        </w:rPr>
        <w:t>Conviene aclarar, finalmente, que la</w:t>
      </w:r>
      <w:r w:rsidR="00832C22" w:rsidRPr="00A56002">
        <w:rPr>
          <w:rFonts w:ascii="Tahoma" w:hAnsi="Tahoma" w:cs="Tahoma"/>
          <w:sz w:val="24"/>
          <w:szCs w:val="24"/>
        </w:rPr>
        <w:t xml:space="preserve"> citada</w:t>
      </w:r>
      <w:r w:rsidRPr="00A56002">
        <w:rPr>
          <w:rFonts w:ascii="Tahoma" w:hAnsi="Tahoma" w:cs="Tahoma"/>
          <w:sz w:val="24"/>
          <w:szCs w:val="24"/>
        </w:rPr>
        <w:t xml:space="preserve"> indemnización no puede contabilizarse desde la ejecutoria de la sentencia que declara la existencia del contrato de trabajo, como lo pretende la entidad demandada, pues las sentencia</w:t>
      </w:r>
      <w:r w:rsidR="00832C22" w:rsidRPr="00A56002">
        <w:rPr>
          <w:rFonts w:ascii="Tahoma" w:hAnsi="Tahoma" w:cs="Tahoma"/>
          <w:sz w:val="24"/>
          <w:szCs w:val="24"/>
        </w:rPr>
        <w:t>s judiciales en que se declara</w:t>
      </w:r>
      <w:r w:rsidRPr="00A56002">
        <w:rPr>
          <w:rFonts w:ascii="Tahoma" w:hAnsi="Tahoma" w:cs="Tahoma"/>
          <w:sz w:val="24"/>
          <w:szCs w:val="24"/>
        </w:rPr>
        <w:t xml:space="preserve"> la existencia de un contrato realidad</w:t>
      </w:r>
      <w:r w:rsidR="00832C22" w:rsidRPr="00A56002">
        <w:rPr>
          <w:rFonts w:ascii="Tahoma" w:hAnsi="Tahoma" w:cs="Tahoma"/>
          <w:sz w:val="24"/>
          <w:szCs w:val="24"/>
        </w:rPr>
        <w:t>, como ocurre en este caso, no tienen carácter constitutivo sino declarativo. En otras palabras, con esta sentencia no se crea una situación jurídica nueva sino simplemente se declara una situación jurídica anterior. (Cabe subrayar que esta ha sido la posición invariada</w:t>
      </w:r>
      <w:r w:rsidRPr="00A56002">
        <w:rPr>
          <w:rFonts w:ascii="Tahoma" w:hAnsi="Tahoma" w:cs="Tahoma"/>
          <w:sz w:val="24"/>
          <w:szCs w:val="24"/>
        </w:rPr>
        <w:t xml:space="preserve"> </w:t>
      </w:r>
      <w:r w:rsidR="00832C22" w:rsidRPr="00A56002">
        <w:rPr>
          <w:rFonts w:ascii="Tahoma" w:hAnsi="Tahoma" w:cs="Tahoma"/>
          <w:sz w:val="24"/>
          <w:szCs w:val="24"/>
        </w:rPr>
        <w:t>de la</w:t>
      </w:r>
      <w:r w:rsidRPr="00A56002">
        <w:rPr>
          <w:rFonts w:ascii="Tahoma" w:hAnsi="Tahoma" w:cs="Tahoma"/>
          <w:sz w:val="24"/>
          <w:szCs w:val="24"/>
        </w:rPr>
        <w:t xml:space="preserve"> Sala de Casación Laboral</w:t>
      </w:r>
      <w:r w:rsidR="00832C22" w:rsidRPr="00A56002">
        <w:rPr>
          <w:rFonts w:ascii="Tahoma" w:hAnsi="Tahoma" w:cs="Tahoma"/>
          <w:sz w:val="24"/>
          <w:szCs w:val="24"/>
        </w:rPr>
        <w:t xml:space="preserve"> de la Corte Suprema de Justicia, expresada, entre otras, en la</w:t>
      </w:r>
      <w:r w:rsidRPr="00A56002">
        <w:rPr>
          <w:rFonts w:ascii="Tahoma" w:hAnsi="Tahoma" w:cs="Tahoma"/>
          <w:sz w:val="24"/>
          <w:szCs w:val="24"/>
        </w:rPr>
        <w:t xml:space="preserve"> sentencia del 12 de marzo de 2014, Radicado No. 44069, M.P. Dr</w:t>
      </w:r>
      <w:r w:rsidR="00832C22" w:rsidRPr="00A56002">
        <w:rPr>
          <w:rFonts w:ascii="Tahoma" w:hAnsi="Tahoma" w:cs="Tahoma"/>
          <w:sz w:val="24"/>
          <w:szCs w:val="24"/>
        </w:rPr>
        <w:t xml:space="preserve">. Luis Gabriel Miranda </w:t>
      </w:r>
      <w:proofErr w:type="spellStart"/>
      <w:r w:rsidR="00832C22" w:rsidRPr="00A56002">
        <w:rPr>
          <w:rFonts w:ascii="Tahoma" w:hAnsi="Tahoma" w:cs="Tahoma"/>
          <w:sz w:val="24"/>
          <w:szCs w:val="24"/>
        </w:rPr>
        <w:t>Buelvas</w:t>
      </w:r>
      <w:proofErr w:type="spellEnd"/>
      <w:r w:rsidR="00832C22" w:rsidRPr="00A56002">
        <w:rPr>
          <w:rFonts w:ascii="Tahoma" w:hAnsi="Tahoma" w:cs="Tahoma"/>
          <w:sz w:val="24"/>
          <w:szCs w:val="24"/>
        </w:rPr>
        <w:t>).</w:t>
      </w:r>
    </w:p>
    <w:p w14:paraId="535F5F57" w14:textId="77777777" w:rsidR="00BE425B" w:rsidRPr="00A56002" w:rsidRDefault="00BE425B" w:rsidP="00832C22">
      <w:pPr>
        <w:tabs>
          <w:tab w:val="left" w:pos="748"/>
        </w:tabs>
        <w:spacing w:line="276" w:lineRule="auto"/>
        <w:ind w:firstLine="0"/>
        <w:rPr>
          <w:rFonts w:ascii="Tahoma" w:hAnsi="Tahoma" w:cs="Tahoma"/>
          <w:sz w:val="24"/>
          <w:szCs w:val="24"/>
        </w:rPr>
      </w:pPr>
    </w:p>
    <w:p w14:paraId="7CFE9CC1" w14:textId="3877C405" w:rsidR="00440960" w:rsidRPr="00A56002" w:rsidRDefault="00BE425B" w:rsidP="00440960">
      <w:pPr>
        <w:tabs>
          <w:tab w:val="left" w:pos="748"/>
        </w:tabs>
        <w:spacing w:line="276" w:lineRule="auto"/>
        <w:rPr>
          <w:rFonts w:ascii="Tahoma" w:hAnsi="Tahoma" w:cs="Tahoma"/>
          <w:sz w:val="24"/>
          <w:szCs w:val="24"/>
        </w:rPr>
      </w:pPr>
      <w:r w:rsidRPr="00A56002">
        <w:rPr>
          <w:rFonts w:ascii="Tahoma" w:hAnsi="Tahoma" w:cs="Tahoma"/>
          <w:sz w:val="24"/>
          <w:szCs w:val="24"/>
        </w:rPr>
        <w:t>Dadas las resultas del proceso, se impondrá el pago de las costas procesales de segunda in</w:t>
      </w:r>
      <w:r w:rsidR="00F17206" w:rsidRPr="00A56002">
        <w:rPr>
          <w:rFonts w:ascii="Tahoma" w:hAnsi="Tahoma" w:cs="Tahoma"/>
          <w:sz w:val="24"/>
          <w:szCs w:val="24"/>
        </w:rPr>
        <w:t>stancia a la entidad demandada. Liquídense</w:t>
      </w:r>
      <w:r w:rsidR="00BD2BEF" w:rsidRPr="00A56002">
        <w:rPr>
          <w:rFonts w:ascii="Tahoma" w:hAnsi="Tahoma" w:cs="Tahoma"/>
          <w:sz w:val="24"/>
          <w:szCs w:val="24"/>
        </w:rPr>
        <w:t xml:space="preserve"> por el juzgado de origen.</w:t>
      </w:r>
      <w:r w:rsidR="00F17206" w:rsidRPr="00A56002">
        <w:rPr>
          <w:rFonts w:ascii="Tahoma" w:hAnsi="Tahoma" w:cs="Tahoma"/>
          <w:sz w:val="24"/>
          <w:szCs w:val="24"/>
        </w:rPr>
        <w:t xml:space="preserve"> </w:t>
      </w:r>
      <w:r w:rsidR="001D6492" w:rsidRPr="00A56002">
        <w:rPr>
          <w:rFonts w:ascii="Tahoma" w:hAnsi="Tahoma" w:cs="Tahoma"/>
          <w:sz w:val="24"/>
          <w:szCs w:val="24"/>
        </w:rPr>
        <w:t xml:space="preserve"> </w:t>
      </w:r>
    </w:p>
    <w:p w14:paraId="506F0A0B" w14:textId="77777777" w:rsidR="00B33B46" w:rsidRPr="00A56002" w:rsidRDefault="00B33B46" w:rsidP="00440960">
      <w:pPr>
        <w:spacing w:line="276" w:lineRule="auto"/>
        <w:ind w:firstLine="0"/>
        <w:rPr>
          <w:rFonts w:ascii="Tahoma" w:hAnsi="Tahoma" w:cs="Tahoma"/>
          <w:sz w:val="24"/>
          <w:szCs w:val="24"/>
          <w:shd w:val="clear" w:color="auto" w:fill="FFFFFF"/>
        </w:rPr>
      </w:pPr>
    </w:p>
    <w:p w14:paraId="232A367D" w14:textId="064BBDAB" w:rsidR="00B33B46" w:rsidRPr="00A56002" w:rsidRDefault="00BE425B" w:rsidP="00B33B46">
      <w:pPr>
        <w:tabs>
          <w:tab w:val="left" w:pos="748"/>
        </w:tabs>
        <w:spacing w:line="276" w:lineRule="auto"/>
        <w:rPr>
          <w:rFonts w:ascii="Tahoma" w:hAnsi="Tahoma" w:cs="Tahoma"/>
          <w:sz w:val="24"/>
          <w:szCs w:val="24"/>
        </w:rPr>
      </w:pPr>
      <w:r w:rsidRPr="00A56002">
        <w:rPr>
          <w:rFonts w:ascii="Tahoma" w:hAnsi="Tahoma" w:cs="Tahoma"/>
          <w:sz w:val="24"/>
          <w:szCs w:val="24"/>
        </w:rPr>
        <w:t xml:space="preserve">En mérito de </w:t>
      </w:r>
      <w:r w:rsidR="00B33B46" w:rsidRPr="00A56002">
        <w:rPr>
          <w:rFonts w:ascii="Tahoma" w:hAnsi="Tahoma" w:cs="Tahoma"/>
          <w:sz w:val="24"/>
          <w:szCs w:val="24"/>
        </w:rPr>
        <w:t xml:space="preserve">lo expuesto, el </w:t>
      </w:r>
      <w:r w:rsidR="00B33B46" w:rsidRPr="00A56002">
        <w:rPr>
          <w:rFonts w:ascii="Tahoma" w:hAnsi="Tahoma" w:cs="Tahoma"/>
          <w:b/>
          <w:sz w:val="24"/>
          <w:szCs w:val="24"/>
        </w:rPr>
        <w:t>Tribunal Superior del Distrito Judicial de Pereira (Risaralda)</w:t>
      </w:r>
      <w:r w:rsidR="00B33B46" w:rsidRPr="00A56002">
        <w:rPr>
          <w:rFonts w:ascii="Tahoma" w:hAnsi="Tahoma" w:cs="Tahoma"/>
          <w:sz w:val="24"/>
          <w:szCs w:val="24"/>
        </w:rPr>
        <w:t xml:space="preserve">, </w:t>
      </w:r>
      <w:r w:rsidR="00B33B46" w:rsidRPr="00A56002">
        <w:rPr>
          <w:rFonts w:ascii="Tahoma" w:hAnsi="Tahoma" w:cs="Tahoma"/>
          <w:b/>
          <w:sz w:val="24"/>
          <w:szCs w:val="24"/>
        </w:rPr>
        <w:t>Sala Laboral No. 1</w:t>
      </w:r>
      <w:r w:rsidR="00B33B46" w:rsidRPr="00A56002">
        <w:rPr>
          <w:rFonts w:ascii="Tahoma" w:hAnsi="Tahoma" w:cs="Tahoma"/>
          <w:sz w:val="24"/>
          <w:szCs w:val="24"/>
        </w:rPr>
        <w:t>, Administrando Justicia en Nombre de la República y por autoridad de la Ley,</w:t>
      </w:r>
    </w:p>
    <w:p w14:paraId="3EC2ECE8" w14:textId="77777777" w:rsidR="00440960" w:rsidRPr="00A56002" w:rsidRDefault="00440960" w:rsidP="001D6492">
      <w:pPr>
        <w:tabs>
          <w:tab w:val="left" w:pos="748"/>
        </w:tabs>
        <w:spacing w:line="276" w:lineRule="auto"/>
        <w:ind w:firstLine="0"/>
        <w:rPr>
          <w:rFonts w:ascii="Tahoma" w:hAnsi="Tahoma" w:cs="Tahoma"/>
          <w:iCs/>
          <w:sz w:val="24"/>
          <w:szCs w:val="24"/>
          <w:highlight w:val="yellow"/>
        </w:rPr>
      </w:pPr>
    </w:p>
    <w:p w14:paraId="30CD882E" w14:textId="77777777" w:rsidR="00B33B46" w:rsidRPr="00A56002" w:rsidRDefault="00B33B46" w:rsidP="00B33B46">
      <w:pPr>
        <w:widowControl w:val="0"/>
        <w:autoSpaceDE w:val="0"/>
        <w:autoSpaceDN w:val="0"/>
        <w:adjustRightInd w:val="0"/>
        <w:spacing w:line="276" w:lineRule="auto"/>
        <w:jc w:val="center"/>
        <w:rPr>
          <w:rFonts w:ascii="Tahoma" w:hAnsi="Tahoma" w:cs="Tahoma"/>
          <w:b/>
          <w:color w:val="000000" w:themeColor="text1"/>
          <w:sz w:val="24"/>
          <w:szCs w:val="24"/>
        </w:rPr>
      </w:pPr>
      <w:r w:rsidRPr="00A56002">
        <w:rPr>
          <w:rFonts w:ascii="Tahoma" w:hAnsi="Tahoma" w:cs="Tahoma"/>
          <w:b/>
          <w:color w:val="000000" w:themeColor="text1"/>
          <w:sz w:val="24"/>
          <w:szCs w:val="24"/>
        </w:rPr>
        <w:t>R E S U E L V E:</w:t>
      </w:r>
    </w:p>
    <w:p w14:paraId="57EE1BAF" w14:textId="77777777" w:rsidR="00B33B46" w:rsidRPr="00A56002" w:rsidRDefault="00B33B46" w:rsidP="00B33B46">
      <w:pPr>
        <w:widowControl w:val="0"/>
        <w:autoSpaceDE w:val="0"/>
        <w:autoSpaceDN w:val="0"/>
        <w:adjustRightInd w:val="0"/>
        <w:spacing w:line="276" w:lineRule="auto"/>
        <w:jc w:val="center"/>
        <w:rPr>
          <w:rFonts w:ascii="Tahoma" w:hAnsi="Tahoma" w:cs="Tahoma"/>
          <w:b/>
          <w:color w:val="000000" w:themeColor="text1"/>
          <w:sz w:val="24"/>
          <w:szCs w:val="24"/>
        </w:rPr>
      </w:pPr>
    </w:p>
    <w:p w14:paraId="64A8F3A5" w14:textId="4A66E7B1" w:rsidR="00B33B46" w:rsidRPr="00A56002" w:rsidRDefault="00D76646" w:rsidP="00B33B46">
      <w:pPr>
        <w:spacing w:line="276" w:lineRule="auto"/>
        <w:ind w:firstLine="708"/>
        <w:rPr>
          <w:rFonts w:ascii="Calibri" w:hAnsi="Calibri"/>
          <w:color w:val="000000" w:themeColor="text1"/>
          <w:sz w:val="24"/>
          <w:szCs w:val="24"/>
        </w:rPr>
      </w:pPr>
      <w:r w:rsidRPr="00A56002">
        <w:rPr>
          <w:rFonts w:ascii="Tahoma" w:hAnsi="Tahoma" w:cs="Tahoma"/>
          <w:b/>
          <w:color w:val="000000" w:themeColor="text1"/>
          <w:sz w:val="24"/>
          <w:szCs w:val="24"/>
          <w:u w:val="single"/>
        </w:rPr>
        <w:t>PRIMERO</w:t>
      </w:r>
      <w:r w:rsidRPr="00A56002">
        <w:rPr>
          <w:rFonts w:ascii="Tahoma" w:hAnsi="Tahoma" w:cs="Tahoma"/>
          <w:color w:val="000000" w:themeColor="text1"/>
          <w:sz w:val="24"/>
          <w:szCs w:val="24"/>
        </w:rPr>
        <w:t>. -</w:t>
      </w:r>
      <w:r w:rsidR="00B33B46" w:rsidRPr="00A56002">
        <w:rPr>
          <w:rFonts w:ascii="Tahoma" w:hAnsi="Tahoma" w:cs="Tahoma"/>
          <w:color w:val="000000" w:themeColor="text1"/>
          <w:sz w:val="24"/>
          <w:szCs w:val="24"/>
        </w:rPr>
        <w:t xml:space="preserve"> </w:t>
      </w:r>
      <w:r w:rsidR="00B33B46" w:rsidRPr="00A56002">
        <w:rPr>
          <w:rFonts w:ascii="Tahoma" w:hAnsi="Tahoma" w:cs="Tahoma"/>
          <w:b/>
          <w:color w:val="000000" w:themeColor="text1"/>
          <w:sz w:val="24"/>
          <w:szCs w:val="24"/>
        </w:rPr>
        <w:t>CONFIRMAR</w:t>
      </w:r>
      <w:r w:rsidR="00B33B46" w:rsidRPr="00A56002">
        <w:rPr>
          <w:rFonts w:ascii="Tahoma" w:hAnsi="Tahoma" w:cs="Tahoma"/>
          <w:color w:val="000000" w:themeColor="text1"/>
          <w:sz w:val="24"/>
          <w:szCs w:val="24"/>
        </w:rPr>
        <w:t xml:space="preserve"> la sentencia de la referencia</w:t>
      </w:r>
    </w:p>
    <w:p w14:paraId="4097F06F" w14:textId="77777777" w:rsidR="00B33B46" w:rsidRPr="00A56002" w:rsidRDefault="00B33B46" w:rsidP="00B33B46">
      <w:pPr>
        <w:spacing w:line="276" w:lineRule="auto"/>
        <w:ind w:firstLine="708"/>
        <w:rPr>
          <w:rFonts w:ascii="Tahoma" w:hAnsi="Tahoma" w:cs="Tahoma"/>
          <w:color w:val="000000" w:themeColor="text1"/>
          <w:sz w:val="24"/>
          <w:szCs w:val="24"/>
        </w:rPr>
      </w:pPr>
    </w:p>
    <w:p w14:paraId="64DE5A22" w14:textId="13237C1A" w:rsidR="00D76646" w:rsidRPr="00A56002" w:rsidRDefault="00D76646" w:rsidP="00D76646">
      <w:pPr>
        <w:spacing w:line="276" w:lineRule="auto"/>
        <w:rPr>
          <w:rFonts w:ascii="Tahoma" w:hAnsi="Tahoma" w:cs="Tahoma"/>
          <w:color w:val="000000" w:themeColor="text1"/>
          <w:sz w:val="24"/>
          <w:szCs w:val="24"/>
        </w:rPr>
      </w:pPr>
      <w:r w:rsidRPr="00A56002">
        <w:rPr>
          <w:rFonts w:ascii="Tahoma" w:hAnsi="Tahoma" w:cs="Tahoma"/>
          <w:b/>
          <w:color w:val="000000" w:themeColor="text1"/>
          <w:sz w:val="24"/>
          <w:szCs w:val="24"/>
          <w:u w:val="single"/>
        </w:rPr>
        <w:t>SEGUNDO.</w:t>
      </w:r>
      <w:r w:rsidRPr="00A56002">
        <w:rPr>
          <w:rFonts w:ascii="Tahoma" w:hAnsi="Tahoma" w:cs="Tahoma"/>
          <w:caps/>
          <w:color w:val="000000" w:themeColor="text1"/>
          <w:sz w:val="24"/>
          <w:szCs w:val="24"/>
        </w:rPr>
        <w:t xml:space="preserve"> - </w:t>
      </w:r>
      <w:r w:rsidRPr="00A56002">
        <w:rPr>
          <w:rFonts w:ascii="Tahoma" w:hAnsi="Tahoma" w:cs="Tahoma"/>
          <w:b/>
          <w:caps/>
          <w:color w:val="000000" w:themeColor="text1"/>
          <w:sz w:val="24"/>
          <w:szCs w:val="24"/>
        </w:rPr>
        <w:t xml:space="preserve">condenar </w:t>
      </w:r>
      <w:r w:rsidRPr="00A56002">
        <w:rPr>
          <w:rFonts w:ascii="Tahoma" w:hAnsi="Tahoma" w:cs="Tahoma"/>
          <w:color w:val="000000" w:themeColor="text1"/>
          <w:sz w:val="24"/>
          <w:szCs w:val="24"/>
        </w:rPr>
        <w:t xml:space="preserve">en costas procesales de segunda instancia a la entidad demandada a favor del demandante. Liquídense por el juzgado de origen. </w:t>
      </w:r>
    </w:p>
    <w:p w14:paraId="100E5033" w14:textId="77777777" w:rsidR="00D76646" w:rsidRPr="00A56002" w:rsidRDefault="00D76646" w:rsidP="00D76646">
      <w:pPr>
        <w:spacing w:line="276" w:lineRule="auto"/>
        <w:rPr>
          <w:rFonts w:ascii="Tahoma" w:hAnsi="Tahoma" w:cs="Tahoma"/>
          <w:color w:val="000000" w:themeColor="text1"/>
          <w:sz w:val="24"/>
          <w:szCs w:val="24"/>
        </w:rPr>
      </w:pPr>
    </w:p>
    <w:p w14:paraId="280F4C1C" w14:textId="77777777" w:rsidR="00B33B46" w:rsidRPr="00A56002" w:rsidRDefault="00B33B46" w:rsidP="00B33B46">
      <w:pPr>
        <w:widowControl w:val="0"/>
        <w:autoSpaceDE w:val="0"/>
        <w:autoSpaceDN w:val="0"/>
        <w:adjustRightInd w:val="0"/>
        <w:spacing w:line="276" w:lineRule="auto"/>
        <w:ind w:firstLine="0"/>
        <w:rPr>
          <w:rFonts w:ascii="Tahoma" w:hAnsi="Tahoma" w:cs="Tahoma"/>
          <w:b/>
          <w:bCs/>
          <w:color w:val="000000" w:themeColor="text1"/>
          <w:sz w:val="24"/>
          <w:szCs w:val="24"/>
        </w:rPr>
      </w:pPr>
      <w:r w:rsidRPr="00A56002">
        <w:rPr>
          <w:rFonts w:ascii="Tahoma" w:hAnsi="Tahoma" w:cs="Tahoma"/>
          <w:bCs/>
          <w:color w:val="000000" w:themeColor="text1"/>
          <w:sz w:val="24"/>
          <w:szCs w:val="24"/>
        </w:rPr>
        <w:t xml:space="preserve">Notificación surtida en estrados. </w:t>
      </w:r>
      <w:r w:rsidRPr="00A56002">
        <w:rPr>
          <w:rFonts w:ascii="Tahoma" w:hAnsi="Tahoma" w:cs="Tahoma"/>
          <w:color w:val="000000" w:themeColor="text1"/>
          <w:sz w:val="24"/>
          <w:szCs w:val="24"/>
        </w:rPr>
        <w:t>Cúmplase y devuélvase al Juzgado de origen.</w:t>
      </w:r>
    </w:p>
    <w:p w14:paraId="6DE7859E" w14:textId="77777777" w:rsidR="00B33B46" w:rsidRPr="00A56002" w:rsidRDefault="00B33B46" w:rsidP="00B33B46">
      <w:pPr>
        <w:spacing w:line="276" w:lineRule="auto"/>
        <w:rPr>
          <w:rFonts w:ascii="Tahoma" w:hAnsi="Tahoma" w:cs="Tahoma"/>
          <w:color w:val="000000" w:themeColor="text1"/>
          <w:sz w:val="24"/>
          <w:szCs w:val="24"/>
        </w:rPr>
      </w:pPr>
      <w:r w:rsidRPr="00A56002">
        <w:rPr>
          <w:rFonts w:ascii="Tahoma" w:hAnsi="Tahoma" w:cs="Tahoma"/>
          <w:color w:val="000000" w:themeColor="text1"/>
          <w:sz w:val="24"/>
          <w:szCs w:val="24"/>
        </w:rPr>
        <w:t xml:space="preserve"> </w:t>
      </w:r>
    </w:p>
    <w:p w14:paraId="65FDE81F" w14:textId="77777777" w:rsidR="00B33B46" w:rsidRPr="00A56002" w:rsidRDefault="00B33B46" w:rsidP="00B33B46">
      <w:pPr>
        <w:spacing w:line="276" w:lineRule="auto"/>
        <w:ind w:firstLine="708"/>
        <w:rPr>
          <w:rFonts w:ascii="Tahoma" w:hAnsi="Tahoma" w:cs="Tahoma"/>
          <w:color w:val="000000" w:themeColor="text1"/>
          <w:sz w:val="24"/>
          <w:szCs w:val="24"/>
        </w:rPr>
      </w:pPr>
      <w:r w:rsidRPr="00A56002">
        <w:rPr>
          <w:rFonts w:ascii="Tahoma" w:hAnsi="Tahoma" w:cs="Tahoma"/>
          <w:color w:val="000000" w:themeColor="text1"/>
          <w:sz w:val="24"/>
          <w:szCs w:val="24"/>
        </w:rPr>
        <w:t>La Magistrada ponente,</w:t>
      </w:r>
    </w:p>
    <w:p w14:paraId="58BED27D" w14:textId="77777777" w:rsidR="00B33B46" w:rsidRPr="00A56002" w:rsidRDefault="00B33B46" w:rsidP="00B33B46">
      <w:pPr>
        <w:ind w:firstLine="0"/>
        <w:rPr>
          <w:rFonts w:ascii="Tahoma" w:hAnsi="Tahoma" w:cs="Tahoma"/>
          <w:color w:val="000000" w:themeColor="text1"/>
          <w:sz w:val="24"/>
          <w:szCs w:val="24"/>
        </w:rPr>
      </w:pPr>
    </w:p>
    <w:p w14:paraId="2B9DEE76" w14:textId="77777777" w:rsidR="00B33B46" w:rsidRPr="00A56002" w:rsidRDefault="00B33B46" w:rsidP="00B33B46">
      <w:pPr>
        <w:ind w:firstLine="0"/>
        <w:rPr>
          <w:rFonts w:ascii="Tahoma" w:hAnsi="Tahoma" w:cs="Tahoma"/>
          <w:color w:val="000000" w:themeColor="text1"/>
          <w:sz w:val="24"/>
          <w:szCs w:val="24"/>
        </w:rPr>
      </w:pPr>
    </w:p>
    <w:p w14:paraId="64D1F1AB" w14:textId="77777777" w:rsidR="00B33B46" w:rsidRPr="00A56002" w:rsidRDefault="00B33B46" w:rsidP="00B33B46">
      <w:pPr>
        <w:pStyle w:val="Ttulo3"/>
        <w:spacing w:before="0" w:line="276" w:lineRule="auto"/>
        <w:jc w:val="center"/>
        <w:rPr>
          <w:rFonts w:ascii="Tahoma" w:hAnsi="Tahoma" w:cs="Tahoma"/>
          <w:b/>
          <w:bCs/>
          <w:color w:val="000000" w:themeColor="text1"/>
        </w:rPr>
      </w:pPr>
      <w:r w:rsidRPr="00A56002">
        <w:rPr>
          <w:rFonts w:ascii="Tahoma" w:hAnsi="Tahoma" w:cs="Tahoma"/>
          <w:b/>
          <w:color w:val="000000" w:themeColor="text1"/>
        </w:rPr>
        <w:t>ANA LUCÍA CAICEDO CALDERÓN</w:t>
      </w:r>
    </w:p>
    <w:p w14:paraId="65310DED" w14:textId="77777777" w:rsidR="00B33B46" w:rsidRPr="00A56002" w:rsidRDefault="00B33B46" w:rsidP="00B33B46">
      <w:pPr>
        <w:rPr>
          <w:rFonts w:ascii="Tahoma" w:hAnsi="Tahoma" w:cs="Tahoma"/>
          <w:b/>
          <w:color w:val="000000" w:themeColor="text1"/>
          <w:sz w:val="24"/>
          <w:szCs w:val="24"/>
        </w:rPr>
      </w:pPr>
    </w:p>
    <w:p w14:paraId="25F03103" w14:textId="77777777" w:rsidR="00B33B46" w:rsidRPr="00A56002" w:rsidRDefault="00B33B46" w:rsidP="00B33B46">
      <w:pPr>
        <w:rPr>
          <w:rFonts w:ascii="Tahoma" w:hAnsi="Tahoma" w:cs="Tahoma"/>
          <w:b/>
          <w:color w:val="000000" w:themeColor="text1"/>
          <w:sz w:val="24"/>
          <w:szCs w:val="24"/>
        </w:rPr>
      </w:pPr>
    </w:p>
    <w:p w14:paraId="0A9519DC" w14:textId="77777777" w:rsidR="00B33B46" w:rsidRPr="00A56002" w:rsidRDefault="00B33B46" w:rsidP="00B33B46">
      <w:pPr>
        <w:ind w:firstLine="0"/>
        <w:rPr>
          <w:rFonts w:ascii="Tahoma" w:hAnsi="Tahoma" w:cs="Tahoma"/>
          <w:b/>
          <w:color w:val="000000" w:themeColor="text1"/>
          <w:sz w:val="24"/>
          <w:szCs w:val="24"/>
        </w:rPr>
      </w:pPr>
    </w:p>
    <w:p w14:paraId="150DB144" w14:textId="4AAA2EA1" w:rsidR="00B33B46" w:rsidRPr="00A56002" w:rsidRDefault="00B33B46" w:rsidP="00B33B46">
      <w:pPr>
        <w:ind w:firstLine="0"/>
        <w:rPr>
          <w:rFonts w:ascii="Tahoma" w:hAnsi="Tahoma" w:cs="Tahoma"/>
          <w:b/>
          <w:color w:val="000000" w:themeColor="text1"/>
          <w:sz w:val="24"/>
          <w:szCs w:val="24"/>
        </w:rPr>
      </w:pPr>
      <w:r w:rsidRPr="00A56002">
        <w:rPr>
          <w:rFonts w:ascii="Tahoma" w:hAnsi="Tahoma" w:cs="Tahoma"/>
          <w:b/>
          <w:color w:val="000000" w:themeColor="text1"/>
          <w:sz w:val="24"/>
          <w:szCs w:val="24"/>
        </w:rPr>
        <w:t xml:space="preserve">OLGA LUCÍA HOYOS </w:t>
      </w:r>
      <w:r w:rsidR="00A56002" w:rsidRPr="00A56002">
        <w:rPr>
          <w:rFonts w:ascii="Tahoma" w:hAnsi="Tahoma" w:cs="Tahoma"/>
          <w:b/>
          <w:color w:val="000000" w:themeColor="text1"/>
          <w:sz w:val="24"/>
          <w:szCs w:val="24"/>
        </w:rPr>
        <w:t>SEPÚLVEDA</w:t>
      </w:r>
      <w:r w:rsidR="00A56002">
        <w:rPr>
          <w:rFonts w:ascii="Tahoma" w:hAnsi="Tahoma" w:cs="Tahoma"/>
          <w:b/>
          <w:color w:val="000000" w:themeColor="text1"/>
          <w:sz w:val="24"/>
          <w:szCs w:val="24"/>
        </w:rPr>
        <w:t xml:space="preserve">                      </w:t>
      </w:r>
      <w:r w:rsidRPr="00A56002">
        <w:rPr>
          <w:rFonts w:ascii="Tahoma" w:hAnsi="Tahoma" w:cs="Tahoma"/>
          <w:b/>
          <w:color w:val="000000" w:themeColor="text1"/>
          <w:sz w:val="24"/>
          <w:szCs w:val="24"/>
        </w:rPr>
        <w:t xml:space="preserve"> JULIO CÉSAR SALAZAR MUÑOZ                                  </w:t>
      </w:r>
    </w:p>
    <w:p w14:paraId="4056ADB9" w14:textId="25AD9372" w:rsidR="00643CC9" w:rsidRPr="009016C8" w:rsidRDefault="00B33B46" w:rsidP="009016C8">
      <w:pPr>
        <w:ind w:firstLine="708"/>
        <w:rPr>
          <w:rFonts w:ascii="Tahoma" w:hAnsi="Tahoma" w:cs="Tahoma"/>
          <w:color w:val="000000"/>
          <w:sz w:val="24"/>
          <w:szCs w:val="24"/>
          <w:lang w:val="es-ES_tradnl"/>
        </w:rPr>
      </w:pPr>
      <w:r w:rsidRPr="00A56002">
        <w:rPr>
          <w:rFonts w:ascii="Tahoma" w:hAnsi="Tahoma" w:cs="Tahoma"/>
          <w:color w:val="000000" w:themeColor="text1"/>
          <w:sz w:val="24"/>
          <w:szCs w:val="24"/>
        </w:rPr>
        <w:t xml:space="preserve">   </w:t>
      </w:r>
      <w:r w:rsidR="00A56002">
        <w:rPr>
          <w:rFonts w:ascii="Tahoma" w:hAnsi="Tahoma" w:cs="Tahoma"/>
          <w:color w:val="000000" w:themeColor="text1"/>
          <w:sz w:val="24"/>
          <w:szCs w:val="24"/>
        </w:rPr>
        <w:t xml:space="preserve">     </w:t>
      </w:r>
      <w:r w:rsidRPr="00A56002">
        <w:rPr>
          <w:rFonts w:ascii="Tahoma" w:hAnsi="Tahoma" w:cs="Tahoma"/>
          <w:color w:val="000000" w:themeColor="text1"/>
          <w:sz w:val="24"/>
          <w:szCs w:val="24"/>
        </w:rPr>
        <w:t>Magistrada                                                      Magistrados</w:t>
      </w:r>
    </w:p>
    <w:sectPr w:rsidR="00643CC9" w:rsidRPr="009016C8" w:rsidSect="003D369B">
      <w:headerReference w:type="default" r:id="rId6"/>
      <w:footerReference w:type="default" r:id="rId7"/>
      <w:footerReference w:type="firs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78F4" w14:textId="77777777" w:rsidR="00735C91" w:rsidRDefault="00735C91" w:rsidP="00BB12C4">
      <w:pPr>
        <w:spacing w:line="240" w:lineRule="auto"/>
      </w:pPr>
      <w:r>
        <w:separator/>
      </w:r>
    </w:p>
  </w:endnote>
  <w:endnote w:type="continuationSeparator" w:id="0">
    <w:p w14:paraId="2500872D" w14:textId="77777777" w:rsidR="00735C91" w:rsidRDefault="00735C91" w:rsidP="00BB1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321252"/>
      <w:docPartObj>
        <w:docPartGallery w:val="Page Numbers (Bottom of Page)"/>
        <w:docPartUnique/>
      </w:docPartObj>
    </w:sdtPr>
    <w:sdtEndPr>
      <w:rPr>
        <w:rFonts w:ascii="Arial" w:hAnsi="Arial" w:cs="Arial"/>
        <w:sz w:val="18"/>
      </w:rPr>
    </w:sdtEndPr>
    <w:sdtContent>
      <w:p w14:paraId="296B8E5C" w14:textId="77777777" w:rsidR="00AF578F" w:rsidRPr="003D369B" w:rsidRDefault="00131039">
        <w:pPr>
          <w:pStyle w:val="Piedepgina"/>
          <w:jc w:val="right"/>
          <w:rPr>
            <w:rFonts w:ascii="Arial" w:hAnsi="Arial" w:cs="Arial"/>
            <w:sz w:val="18"/>
          </w:rPr>
        </w:pPr>
        <w:r w:rsidRPr="003D369B">
          <w:rPr>
            <w:rFonts w:ascii="Arial" w:hAnsi="Arial" w:cs="Arial"/>
            <w:sz w:val="18"/>
          </w:rPr>
          <w:fldChar w:fldCharType="begin"/>
        </w:r>
        <w:r w:rsidRPr="003D369B">
          <w:rPr>
            <w:rFonts w:ascii="Arial" w:hAnsi="Arial" w:cs="Arial"/>
            <w:sz w:val="18"/>
          </w:rPr>
          <w:instrText>PAGE   \* MERGEFORMAT</w:instrText>
        </w:r>
        <w:r w:rsidRPr="003D369B">
          <w:rPr>
            <w:rFonts w:ascii="Arial" w:hAnsi="Arial" w:cs="Arial"/>
            <w:sz w:val="18"/>
          </w:rPr>
          <w:fldChar w:fldCharType="separate"/>
        </w:r>
        <w:r w:rsidR="00872DFC">
          <w:rPr>
            <w:rFonts w:ascii="Arial" w:hAnsi="Arial" w:cs="Arial"/>
            <w:noProof/>
            <w:sz w:val="18"/>
          </w:rPr>
          <w:t>8</w:t>
        </w:r>
        <w:r w:rsidRPr="003D369B">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A6E6" w14:textId="77777777" w:rsidR="00AF578F" w:rsidRPr="00AF578F" w:rsidRDefault="00735C91" w:rsidP="00AF578F">
    <w:pPr>
      <w:pStyle w:val="Piedepgina"/>
      <w:ind w:firstLine="0"/>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8115" w14:textId="77777777" w:rsidR="00735C91" w:rsidRDefault="00735C91" w:rsidP="00BB12C4">
      <w:pPr>
        <w:spacing w:line="240" w:lineRule="auto"/>
      </w:pPr>
      <w:r>
        <w:separator/>
      </w:r>
    </w:p>
  </w:footnote>
  <w:footnote w:type="continuationSeparator" w:id="0">
    <w:p w14:paraId="5AEC6FB2" w14:textId="77777777" w:rsidR="00735C91" w:rsidRDefault="00735C91" w:rsidP="00BB12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A8D6" w14:textId="740715E6" w:rsidR="00AF578F" w:rsidRPr="003D369B" w:rsidRDefault="00131039" w:rsidP="00AF578F">
    <w:pPr>
      <w:pStyle w:val="Encabezado"/>
      <w:ind w:firstLine="0"/>
      <w:rPr>
        <w:rFonts w:ascii="Arial" w:hAnsi="Arial" w:cs="Arial"/>
        <w:sz w:val="18"/>
        <w:szCs w:val="16"/>
        <w:lang w:val="es-CO"/>
      </w:rPr>
    </w:pPr>
    <w:r w:rsidRPr="003D369B">
      <w:rPr>
        <w:rFonts w:ascii="Arial" w:hAnsi="Arial" w:cs="Arial"/>
        <w:sz w:val="18"/>
        <w:szCs w:val="16"/>
        <w:lang w:val="es-CO"/>
      </w:rPr>
      <w:t xml:space="preserve">Demandante: </w:t>
    </w:r>
    <w:proofErr w:type="spellStart"/>
    <w:r w:rsidR="00564185" w:rsidRPr="003D369B">
      <w:rPr>
        <w:rFonts w:ascii="Arial" w:hAnsi="Arial" w:cs="Arial"/>
        <w:sz w:val="18"/>
        <w:szCs w:val="16"/>
        <w:lang w:val="es-CO"/>
      </w:rPr>
      <w:t>Libardo</w:t>
    </w:r>
    <w:proofErr w:type="spellEnd"/>
    <w:r w:rsidR="00564185" w:rsidRPr="003D369B">
      <w:rPr>
        <w:rFonts w:ascii="Arial" w:hAnsi="Arial" w:cs="Arial"/>
        <w:sz w:val="18"/>
        <w:szCs w:val="16"/>
        <w:lang w:val="es-CO"/>
      </w:rPr>
      <w:t xml:space="preserve"> Antonio Castaño Rendón</w:t>
    </w:r>
  </w:p>
  <w:p w14:paraId="28BAD071" w14:textId="64F9E2B1" w:rsidR="00AF578F" w:rsidRPr="003D369B" w:rsidRDefault="00131039" w:rsidP="00AF578F">
    <w:pPr>
      <w:pStyle w:val="Encabezado"/>
      <w:ind w:firstLine="0"/>
      <w:rPr>
        <w:rFonts w:ascii="Arial" w:hAnsi="Arial" w:cs="Arial"/>
        <w:sz w:val="18"/>
        <w:szCs w:val="16"/>
        <w:lang w:val="es-CO"/>
      </w:rPr>
    </w:pPr>
    <w:r w:rsidRPr="003D369B">
      <w:rPr>
        <w:rFonts w:ascii="Arial" w:hAnsi="Arial" w:cs="Arial"/>
        <w:sz w:val="18"/>
        <w:szCs w:val="16"/>
        <w:lang w:val="es-CO"/>
      </w:rPr>
      <w:t>Demandad</w:t>
    </w:r>
    <w:r w:rsidR="00B33B46" w:rsidRPr="003D369B">
      <w:rPr>
        <w:rFonts w:ascii="Arial" w:hAnsi="Arial" w:cs="Arial"/>
        <w:sz w:val="18"/>
        <w:szCs w:val="16"/>
        <w:lang w:val="es-CO"/>
      </w:rPr>
      <w:t>o: Municipio de Pereira</w:t>
    </w:r>
  </w:p>
  <w:p w14:paraId="21DB4975" w14:textId="04D80B06" w:rsidR="00AF578F" w:rsidRPr="003D369B" w:rsidRDefault="00564185" w:rsidP="00AF578F">
    <w:pPr>
      <w:pStyle w:val="Encabezado"/>
      <w:ind w:firstLine="0"/>
      <w:rPr>
        <w:rFonts w:ascii="Arial" w:hAnsi="Arial" w:cs="Arial"/>
        <w:sz w:val="18"/>
        <w:szCs w:val="16"/>
        <w:lang w:val="es-CO"/>
      </w:rPr>
    </w:pPr>
    <w:r w:rsidRPr="003D369B">
      <w:rPr>
        <w:rFonts w:ascii="Arial" w:hAnsi="Arial" w:cs="Arial"/>
        <w:sz w:val="18"/>
        <w:szCs w:val="16"/>
        <w:lang w:val="es-CO"/>
      </w:rPr>
      <w:t>Rad.: 2017-00352</w:t>
    </w:r>
  </w:p>
  <w:p w14:paraId="749DCF23" w14:textId="77777777" w:rsidR="00AF578F" w:rsidRPr="00B33B46" w:rsidRDefault="00735C91" w:rsidP="00AF578F">
    <w:pPr>
      <w:pStyle w:val="Encabezado"/>
      <w:ind w:firstLine="0"/>
      <w:rPr>
        <w:sz w:val="14"/>
        <w:szCs w:val="14"/>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42"/>
    <w:rsid w:val="00012217"/>
    <w:rsid w:val="00017C88"/>
    <w:rsid w:val="0002500A"/>
    <w:rsid w:val="0002692F"/>
    <w:rsid w:val="000271C3"/>
    <w:rsid w:val="000318E8"/>
    <w:rsid w:val="0009600B"/>
    <w:rsid w:val="00105BBD"/>
    <w:rsid w:val="00106EB5"/>
    <w:rsid w:val="001076F8"/>
    <w:rsid w:val="00131039"/>
    <w:rsid w:val="001B15DB"/>
    <w:rsid w:val="001B6CA1"/>
    <w:rsid w:val="001D6492"/>
    <w:rsid w:val="00223B8E"/>
    <w:rsid w:val="00250431"/>
    <w:rsid w:val="00265C24"/>
    <w:rsid w:val="00275042"/>
    <w:rsid w:val="002A6CFF"/>
    <w:rsid w:val="002B0E8D"/>
    <w:rsid w:val="002F1578"/>
    <w:rsid w:val="00311357"/>
    <w:rsid w:val="00314A9B"/>
    <w:rsid w:val="00323878"/>
    <w:rsid w:val="00323BBE"/>
    <w:rsid w:val="00330705"/>
    <w:rsid w:val="003407CF"/>
    <w:rsid w:val="003473A8"/>
    <w:rsid w:val="00352A57"/>
    <w:rsid w:val="00361A8A"/>
    <w:rsid w:val="003D369B"/>
    <w:rsid w:val="003E09E5"/>
    <w:rsid w:val="00403D82"/>
    <w:rsid w:val="00426FC5"/>
    <w:rsid w:val="00440960"/>
    <w:rsid w:val="00442C4C"/>
    <w:rsid w:val="00444B58"/>
    <w:rsid w:val="004537DF"/>
    <w:rsid w:val="004D3C7D"/>
    <w:rsid w:val="004E51C6"/>
    <w:rsid w:val="00503A49"/>
    <w:rsid w:val="00536A89"/>
    <w:rsid w:val="00564185"/>
    <w:rsid w:val="005C29AF"/>
    <w:rsid w:val="00643CC9"/>
    <w:rsid w:val="0064426C"/>
    <w:rsid w:val="00652689"/>
    <w:rsid w:val="00661514"/>
    <w:rsid w:val="00663997"/>
    <w:rsid w:val="00666E12"/>
    <w:rsid w:val="006C4B8D"/>
    <w:rsid w:val="006D2B80"/>
    <w:rsid w:val="006F6D9F"/>
    <w:rsid w:val="00714466"/>
    <w:rsid w:val="00735C91"/>
    <w:rsid w:val="0076168A"/>
    <w:rsid w:val="00775CBB"/>
    <w:rsid w:val="00784E2F"/>
    <w:rsid w:val="007B114E"/>
    <w:rsid w:val="007C4CAF"/>
    <w:rsid w:val="007D7EE9"/>
    <w:rsid w:val="007E49ED"/>
    <w:rsid w:val="007E5C38"/>
    <w:rsid w:val="007F3B6F"/>
    <w:rsid w:val="008328ED"/>
    <w:rsid w:val="00832C22"/>
    <w:rsid w:val="0083451A"/>
    <w:rsid w:val="008436E6"/>
    <w:rsid w:val="00860062"/>
    <w:rsid w:val="00872A0C"/>
    <w:rsid w:val="00872DFC"/>
    <w:rsid w:val="008C1CFD"/>
    <w:rsid w:val="008E0499"/>
    <w:rsid w:val="008E3BAD"/>
    <w:rsid w:val="008F491D"/>
    <w:rsid w:val="008F6211"/>
    <w:rsid w:val="009016C8"/>
    <w:rsid w:val="0091640C"/>
    <w:rsid w:val="00930475"/>
    <w:rsid w:val="00931466"/>
    <w:rsid w:val="00933D99"/>
    <w:rsid w:val="00936DCD"/>
    <w:rsid w:val="00955F1B"/>
    <w:rsid w:val="009C5A07"/>
    <w:rsid w:val="00A26AAA"/>
    <w:rsid w:val="00A56002"/>
    <w:rsid w:val="00A6296D"/>
    <w:rsid w:val="00A729F3"/>
    <w:rsid w:val="00A7383E"/>
    <w:rsid w:val="00A9711D"/>
    <w:rsid w:val="00AA54C4"/>
    <w:rsid w:val="00AC1858"/>
    <w:rsid w:val="00B10AB5"/>
    <w:rsid w:val="00B33B46"/>
    <w:rsid w:val="00B40AD5"/>
    <w:rsid w:val="00B73D71"/>
    <w:rsid w:val="00BA2EC8"/>
    <w:rsid w:val="00BB12C4"/>
    <w:rsid w:val="00BB2E93"/>
    <w:rsid w:val="00BD2BEF"/>
    <w:rsid w:val="00BD35B0"/>
    <w:rsid w:val="00BE425B"/>
    <w:rsid w:val="00BF101F"/>
    <w:rsid w:val="00BF3A3E"/>
    <w:rsid w:val="00C04021"/>
    <w:rsid w:val="00C159F5"/>
    <w:rsid w:val="00C42728"/>
    <w:rsid w:val="00C42B63"/>
    <w:rsid w:val="00C61B97"/>
    <w:rsid w:val="00CA2D52"/>
    <w:rsid w:val="00CC0DD2"/>
    <w:rsid w:val="00CD4E60"/>
    <w:rsid w:val="00CD768F"/>
    <w:rsid w:val="00CF2168"/>
    <w:rsid w:val="00CF2F5A"/>
    <w:rsid w:val="00D02BC5"/>
    <w:rsid w:val="00D13FFE"/>
    <w:rsid w:val="00D2370D"/>
    <w:rsid w:val="00D505C7"/>
    <w:rsid w:val="00D62B63"/>
    <w:rsid w:val="00D6427D"/>
    <w:rsid w:val="00D76646"/>
    <w:rsid w:val="00D823F3"/>
    <w:rsid w:val="00DB76F2"/>
    <w:rsid w:val="00DC0378"/>
    <w:rsid w:val="00DD3DFA"/>
    <w:rsid w:val="00E2226E"/>
    <w:rsid w:val="00E33C75"/>
    <w:rsid w:val="00E86955"/>
    <w:rsid w:val="00E94020"/>
    <w:rsid w:val="00E9509A"/>
    <w:rsid w:val="00EA3A2A"/>
    <w:rsid w:val="00EF511A"/>
    <w:rsid w:val="00F03B4B"/>
    <w:rsid w:val="00F11BFC"/>
    <w:rsid w:val="00F17206"/>
    <w:rsid w:val="00F43D6D"/>
    <w:rsid w:val="00F84023"/>
    <w:rsid w:val="00F84C7B"/>
    <w:rsid w:val="00F942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93A15"/>
  <w15:chartTrackingRefBased/>
  <w15:docId w15:val="{06666074-0E10-4734-9601-FBD53D5C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66"/>
  </w:style>
  <w:style w:type="paragraph" w:styleId="Ttulo3">
    <w:name w:val="heading 3"/>
    <w:basedOn w:val="Normal"/>
    <w:next w:val="Normal"/>
    <w:link w:val="Ttulo3Car"/>
    <w:uiPriority w:val="9"/>
    <w:semiHidden/>
    <w:unhideWhenUsed/>
    <w:qFormat/>
    <w:rsid w:val="00B33B4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2B0E8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46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31466"/>
  </w:style>
  <w:style w:type="paragraph" w:styleId="Piedepgina">
    <w:name w:val="footer"/>
    <w:basedOn w:val="Normal"/>
    <w:link w:val="PiedepginaCar"/>
    <w:uiPriority w:val="99"/>
    <w:unhideWhenUsed/>
    <w:rsid w:val="0093146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31466"/>
  </w:style>
  <w:style w:type="character" w:customStyle="1" w:styleId="apple-converted-space">
    <w:name w:val="apple-converted-space"/>
    <w:rsid w:val="00E2226E"/>
  </w:style>
  <w:style w:type="character" w:customStyle="1" w:styleId="Ttulo4Car">
    <w:name w:val="Título 4 Car"/>
    <w:basedOn w:val="Fuentedeprrafopredeter"/>
    <w:link w:val="Ttulo4"/>
    <w:rsid w:val="002B0E8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2B0E8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B0E8D"/>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 w:type="character" w:customStyle="1" w:styleId="Ttulo3Car">
    <w:name w:val="Título 3 Car"/>
    <w:basedOn w:val="Fuentedeprrafopredeter"/>
    <w:link w:val="Ttulo3"/>
    <w:uiPriority w:val="9"/>
    <w:semiHidden/>
    <w:rsid w:val="00B33B46"/>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44096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960"/>
    <w:rPr>
      <w:rFonts w:ascii="Segoe UI" w:hAnsi="Segoe UI" w:cs="Segoe UI"/>
      <w:sz w:val="18"/>
      <w:szCs w:val="18"/>
    </w:rPr>
  </w:style>
  <w:style w:type="paragraph" w:styleId="Sinespaciado">
    <w:name w:val="No Spacing"/>
    <w:uiPriority w:val="1"/>
    <w:qFormat/>
    <w:rsid w:val="00440960"/>
    <w:pPr>
      <w:spacing w:line="240" w:lineRule="auto"/>
      <w:ind w:firstLine="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822691">
      <w:bodyDiv w:val="1"/>
      <w:marLeft w:val="0"/>
      <w:marRight w:val="0"/>
      <w:marTop w:val="0"/>
      <w:marBottom w:val="0"/>
      <w:divBdr>
        <w:top w:val="none" w:sz="0" w:space="0" w:color="auto"/>
        <w:left w:val="none" w:sz="0" w:space="0" w:color="auto"/>
        <w:bottom w:val="none" w:sz="0" w:space="0" w:color="auto"/>
        <w:right w:val="none" w:sz="0" w:space="0" w:color="auto"/>
      </w:divBdr>
    </w:div>
    <w:div w:id="7889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3699</Words>
  <Characters>20347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5</cp:revision>
  <cp:lastPrinted>2019-05-17T14:00:00Z</cp:lastPrinted>
  <dcterms:created xsi:type="dcterms:W3CDTF">2019-05-17T14:16:00Z</dcterms:created>
  <dcterms:modified xsi:type="dcterms:W3CDTF">2019-06-20T17:34:00Z</dcterms:modified>
</cp:coreProperties>
</file>