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C5" w:rsidRPr="00067FC5" w:rsidRDefault="00067FC5" w:rsidP="00067FC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67FC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7FC5" w:rsidRPr="00067FC5" w:rsidRDefault="00067FC5" w:rsidP="00067FC5">
      <w:pPr>
        <w:spacing w:after="0" w:line="240" w:lineRule="auto"/>
        <w:jc w:val="both"/>
        <w:rPr>
          <w:rFonts w:ascii="Arial" w:eastAsia="Times New Roman" w:hAnsi="Arial" w:cs="Arial"/>
          <w:sz w:val="20"/>
          <w:szCs w:val="20"/>
          <w:lang w:val="es-419" w:eastAsia="es-ES"/>
        </w:rPr>
      </w:pP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 xml:space="preserve">Providencia: </w:t>
      </w:r>
      <w:r w:rsidRPr="00067FC5">
        <w:rPr>
          <w:rFonts w:ascii="Arial" w:eastAsia="Times New Roman" w:hAnsi="Arial" w:cs="Arial"/>
          <w:sz w:val="20"/>
          <w:szCs w:val="20"/>
          <w:lang w:val="es-419" w:eastAsia="es-ES"/>
        </w:rPr>
        <w:tab/>
        <w:t xml:space="preserve">             Tutela del 6 de mayo de 2019 </w:t>
      </w: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Radicación No.:</w:t>
      </w:r>
      <w:r w:rsidRPr="00067FC5">
        <w:rPr>
          <w:rFonts w:ascii="Arial" w:eastAsia="Times New Roman" w:hAnsi="Arial" w:cs="Arial"/>
          <w:sz w:val="20"/>
          <w:szCs w:val="20"/>
          <w:lang w:val="es-419" w:eastAsia="es-ES"/>
        </w:rPr>
        <w:tab/>
        <w:t xml:space="preserve">             66001-22-05-000-2019-00011-00</w:t>
      </w: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Proceso:</w:t>
      </w:r>
      <w:r w:rsidRPr="00067FC5">
        <w:rPr>
          <w:rFonts w:ascii="Arial" w:eastAsia="Times New Roman" w:hAnsi="Arial" w:cs="Arial"/>
          <w:sz w:val="20"/>
          <w:szCs w:val="20"/>
          <w:lang w:val="es-419" w:eastAsia="es-ES"/>
        </w:rPr>
        <w:tab/>
        <w:t xml:space="preserve">             Acción de tutela</w:t>
      </w: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Accionante:</w:t>
      </w:r>
      <w:r w:rsidRPr="00067FC5">
        <w:rPr>
          <w:rFonts w:ascii="Arial" w:eastAsia="Times New Roman" w:hAnsi="Arial" w:cs="Arial"/>
          <w:sz w:val="20"/>
          <w:szCs w:val="20"/>
          <w:lang w:val="es-419" w:eastAsia="es-ES"/>
        </w:rPr>
        <w:tab/>
        <w:t xml:space="preserve">             Ana Isabel Vera</w:t>
      </w: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Accionado:</w:t>
      </w:r>
      <w:r w:rsidRPr="00067FC5">
        <w:rPr>
          <w:rFonts w:ascii="Arial" w:eastAsia="Times New Roman" w:hAnsi="Arial" w:cs="Arial"/>
          <w:sz w:val="20"/>
          <w:szCs w:val="20"/>
          <w:lang w:val="es-419" w:eastAsia="es-ES"/>
        </w:rPr>
        <w:tab/>
        <w:t xml:space="preserve">             Juzgado Segundo Laboral del Circuito de Pereira</w:t>
      </w:r>
    </w:p>
    <w:p w:rsidR="00067FC5" w:rsidRPr="00067FC5" w:rsidRDefault="00067FC5" w:rsidP="00067FC5">
      <w:pPr>
        <w:spacing w:after="0" w:line="240" w:lineRule="auto"/>
        <w:jc w:val="both"/>
        <w:rPr>
          <w:rFonts w:ascii="Arial" w:eastAsia="Times New Roman" w:hAnsi="Arial" w:cs="Arial"/>
          <w:sz w:val="20"/>
          <w:szCs w:val="20"/>
          <w:lang w:val="es-419" w:eastAsia="es-ES"/>
        </w:rPr>
      </w:pPr>
      <w:r w:rsidRPr="00067FC5">
        <w:rPr>
          <w:rFonts w:ascii="Arial" w:eastAsia="Times New Roman" w:hAnsi="Arial" w:cs="Arial"/>
          <w:sz w:val="20"/>
          <w:szCs w:val="20"/>
          <w:lang w:val="es-419" w:eastAsia="es-ES"/>
        </w:rPr>
        <w:tab/>
      </w:r>
      <w:r w:rsidRPr="00067FC5">
        <w:rPr>
          <w:rFonts w:ascii="Arial" w:eastAsia="Times New Roman" w:hAnsi="Arial" w:cs="Arial"/>
          <w:sz w:val="20"/>
          <w:szCs w:val="20"/>
          <w:lang w:val="es-419" w:eastAsia="es-ES"/>
        </w:rPr>
        <w:tab/>
      </w:r>
      <w:r w:rsidRPr="00067FC5">
        <w:rPr>
          <w:rFonts w:ascii="Arial" w:eastAsia="Times New Roman" w:hAnsi="Arial" w:cs="Arial"/>
          <w:sz w:val="20"/>
          <w:szCs w:val="20"/>
          <w:lang w:val="es-419" w:eastAsia="es-ES"/>
        </w:rPr>
        <w:tab/>
        <w:t>Administradora Colombiana de Pensiones - Colpensiones</w:t>
      </w:r>
    </w:p>
    <w:p w:rsidR="00067FC5" w:rsidRPr="00067FC5" w:rsidRDefault="00067FC5" w:rsidP="00067FC5">
      <w:pPr>
        <w:spacing w:after="0" w:line="240" w:lineRule="auto"/>
        <w:jc w:val="both"/>
        <w:rPr>
          <w:rFonts w:ascii="Arial" w:eastAsia="Times New Roman" w:hAnsi="Arial" w:cs="Arial"/>
          <w:sz w:val="20"/>
          <w:szCs w:val="20"/>
          <w:lang w:val="es-419" w:eastAsia="es-ES"/>
        </w:rPr>
      </w:pPr>
    </w:p>
    <w:p w:rsidR="00067FC5" w:rsidRPr="00067FC5" w:rsidRDefault="00067FC5" w:rsidP="00067FC5">
      <w:pPr>
        <w:spacing w:after="0" w:line="240" w:lineRule="auto"/>
        <w:jc w:val="both"/>
        <w:rPr>
          <w:rFonts w:ascii="Arial" w:eastAsia="Times New Roman" w:hAnsi="Arial" w:cs="Arial"/>
          <w:b/>
          <w:bCs/>
          <w:iCs/>
          <w:sz w:val="20"/>
          <w:szCs w:val="20"/>
          <w:lang w:val="es-419" w:eastAsia="fr-FR"/>
        </w:rPr>
      </w:pPr>
      <w:r w:rsidRPr="00067FC5">
        <w:rPr>
          <w:rFonts w:ascii="Arial" w:eastAsia="Times New Roman" w:hAnsi="Arial" w:cs="Arial"/>
          <w:b/>
          <w:bCs/>
          <w:iCs/>
          <w:sz w:val="20"/>
          <w:szCs w:val="20"/>
          <w:lang w:val="es-419" w:eastAsia="fr-FR"/>
        </w:rPr>
        <w:t>TEMAS:</w:t>
      </w:r>
      <w:r w:rsidRPr="00067FC5">
        <w:rPr>
          <w:rFonts w:ascii="Arial" w:eastAsia="Times New Roman" w:hAnsi="Arial" w:cs="Arial"/>
          <w:b/>
          <w:bCs/>
          <w:iCs/>
          <w:sz w:val="20"/>
          <w:szCs w:val="20"/>
          <w:lang w:val="es-419" w:eastAsia="fr-FR"/>
        </w:rPr>
        <w:tab/>
      </w:r>
      <w:r w:rsidRPr="00067FC5">
        <w:rPr>
          <w:rFonts w:ascii="Arial" w:eastAsia="Times New Roman" w:hAnsi="Arial" w:cs="Arial"/>
          <w:b/>
          <w:sz w:val="20"/>
          <w:szCs w:val="20"/>
          <w:lang w:val="es-419" w:eastAsia="es-ES"/>
        </w:rPr>
        <w:t xml:space="preserve">DEBIDO PROCESO </w:t>
      </w:r>
      <w:r w:rsidR="00DD58FC">
        <w:rPr>
          <w:rFonts w:ascii="Arial" w:eastAsia="Times New Roman" w:hAnsi="Arial" w:cs="Arial"/>
          <w:b/>
          <w:sz w:val="20"/>
          <w:szCs w:val="20"/>
          <w:lang w:val="es-CO" w:eastAsia="es-ES"/>
        </w:rPr>
        <w:t xml:space="preserve">/ GARANTÍAS QUE LO CONSTITUYEN / TUTELA CONTRA DECISIÓN JUDICIAL / </w:t>
      </w:r>
      <w:r w:rsidR="00DD58FC">
        <w:rPr>
          <w:rFonts w:ascii="Arial" w:eastAsia="Times New Roman" w:hAnsi="Arial" w:cs="Arial"/>
          <w:b/>
          <w:sz w:val="20"/>
          <w:szCs w:val="20"/>
          <w:lang w:val="es-419" w:eastAsia="es-ES"/>
        </w:rPr>
        <w:t>PRINCIPIO DE SUBSIDIARIEDAD.</w:t>
      </w:r>
      <w:bookmarkStart w:id="0" w:name="_GoBack"/>
      <w:bookmarkEnd w:id="0"/>
    </w:p>
    <w:p w:rsidR="00067FC5" w:rsidRPr="00067FC5" w:rsidRDefault="00067FC5" w:rsidP="00067FC5">
      <w:pPr>
        <w:spacing w:after="0" w:line="240" w:lineRule="auto"/>
        <w:jc w:val="both"/>
        <w:rPr>
          <w:rFonts w:ascii="Arial" w:eastAsia="Times New Roman" w:hAnsi="Arial" w:cs="Arial"/>
          <w:sz w:val="20"/>
          <w:szCs w:val="20"/>
          <w:lang w:val="es-419" w:eastAsia="es-ES"/>
        </w:rPr>
      </w:pPr>
    </w:p>
    <w:p w:rsidR="00067FC5" w:rsidRPr="000B558A" w:rsidRDefault="00067FC5" w:rsidP="00067FC5">
      <w:pPr>
        <w:spacing w:after="0" w:line="240" w:lineRule="auto"/>
        <w:jc w:val="both"/>
        <w:rPr>
          <w:rFonts w:ascii="Arial" w:eastAsia="Times New Roman" w:hAnsi="Arial" w:cs="Arial"/>
          <w:sz w:val="20"/>
          <w:szCs w:val="20"/>
          <w:lang w:val="es-CO" w:eastAsia="es-ES"/>
        </w:rPr>
      </w:pPr>
      <w:r w:rsidRPr="00067FC5">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r w:rsidR="000B558A">
        <w:rPr>
          <w:rFonts w:ascii="Arial" w:eastAsia="Times New Roman" w:hAnsi="Arial" w:cs="Arial"/>
          <w:sz w:val="20"/>
          <w:szCs w:val="20"/>
          <w:lang w:val="es-CO" w:eastAsia="es-ES"/>
        </w:rPr>
        <w:t xml:space="preserve"> (…)</w:t>
      </w:r>
    </w:p>
    <w:p w:rsidR="00067FC5" w:rsidRDefault="00067FC5" w:rsidP="00067FC5">
      <w:pPr>
        <w:spacing w:after="0" w:line="240" w:lineRule="auto"/>
        <w:jc w:val="both"/>
        <w:rPr>
          <w:rFonts w:ascii="Arial" w:eastAsia="Times New Roman" w:hAnsi="Arial" w:cs="Arial"/>
          <w:sz w:val="20"/>
          <w:szCs w:val="20"/>
          <w:lang w:val="es-419" w:eastAsia="es-ES"/>
        </w:rPr>
      </w:pPr>
    </w:p>
    <w:p w:rsidR="00067FC5" w:rsidRPr="00067FC5" w:rsidRDefault="000B558A" w:rsidP="00067FC5">
      <w:pPr>
        <w:spacing w:after="0" w:line="240" w:lineRule="auto"/>
        <w:jc w:val="both"/>
        <w:rPr>
          <w:rFonts w:ascii="Arial" w:eastAsia="Times New Roman" w:hAnsi="Arial" w:cs="Arial"/>
          <w:sz w:val="20"/>
          <w:szCs w:val="20"/>
          <w:lang w:val="es-419" w:eastAsia="es-ES"/>
        </w:rPr>
      </w:pPr>
      <w:r w:rsidRPr="000B558A">
        <w:rPr>
          <w:rFonts w:ascii="Arial" w:eastAsia="Times New Roman" w:hAnsi="Arial" w:cs="Arial"/>
          <w:sz w:val="20"/>
          <w:szCs w:val="20"/>
          <w:lang w:val="es-419" w:eastAsia="es-ES"/>
        </w:rPr>
        <w:t>La Constitución Política en su artículo 86, instituyó la acción de tutela como un mecanismo judicial de aplicación urgente, de carácter subsidiario y excepcional, para reclamar la protección de los derechos fundamentales constitucionales cuando quiera que éstos resulten vulnerados o amenazados por la acción u omisión de cualquier autoridad pública o de un particular, en determinadas circunstancias. Ésta procede en los casos en que el afectado carezca de otro medio de defensa judicial, o se utilice como mecanismo transitorio, tendiente a evitar un perjuicio irremediable.</w:t>
      </w:r>
    </w:p>
    <w:p w:rsidR="00067FC5" w:rsidRDefault="00067FC5" w:rsidP="00067FC5">
      <w:pPr>
        <w:spacing w:after="0" w:line="240" w:lineRule="auto"/>
        <w:jc w:val="both"/>
        <w:rPr>
          <w:rFonts w:ascii="Arial" w:eastAsia="Times New Roman" w:hAnsi="Arial" w:cs="Arial"/>
          <w:sz w:val="20"/>
          <w:szCs w:val="20"/>
          <w:lang w:val="es-419" w:eastAsia="es-ES"/>
        </w:rPr>
      </w:pPr>
    </w:p>
    <w:p w:rsidR="00067FC5" w:rsidRPr="00067FC5" w:rsidRDefault="00067FC5" w:rsidP="00067FC5">
      <w:pPr>
        <w:spacing w:after="0" w:line="240" w:lineRule="auto"/>
        <w:jc w:val="both"/>
        <w:rPr>
          <w:rFonts w:ascii="Arial" w:eastAsia="Times New Roman" w:hAnsi="Arial" w:cs="Arial"/>
          <w:sz w:val="20"/>
          <w:szCs w:val="20"/>
          <w:lang w:val="es-419" w:eastAsia="es-ES"/>
        </w:rPr>
      </w:pPr>
    </w:p>
    <w:p w:rsidR="00067FC5" w:rsidRPr="00067FC5" w:rsidRDefault="00067FC5" w:rsidP="00067FC5">
      <w:pPr>
        <w:spacing w:after="0" w:line="240" w:lineRule="auto"/>
        <w:jc w:val="both"/>
        <w:rPr>
          <w:rFonts w:ascii="Arial" w:eastAsia="Times New Roman" w:hAnsi="Arial" w:cs="Arial"/>
          <w:sz w:val="20"/>
          <w:szCs w:val="20"/>
          <w:lang w:eastAsia="es-ES"/>
        </w:rPr>
      </w:pPr>
    </w:p>
    <w:p w:rsidR="00B26DCF" w:rsidRPr="00067FC5" w:rsidRDefault="00B26DCF" w:rsidP="00DD58FC">
      <w:pPr>
        <w:keepNext/>
        <w:widowControl w:val="0"/>
        <w:autoSpaceDE w:val="0"/>
        <w:autoSpaceDN w:val="0"/>
        <w:adjustRightInd w:val="0"/>
        <w:spacing w:after="0" w:line="295" w:lineRule="auto"/>
        <w:jc w:val="center"/>
        <w:rPr>
          <w:rFonts w:ascii="Tahoma" w:hAnsi="Tahoma" w:cs="Tahoma"/>
          <w:b/>
          <w:bCs/>
          <w:sz w:val="24"/>
          <w:szCs w:val="24"/>
        </w:rPr>
      </w:pPr>
      <w:r w:rsidRPr="00067FC5">
        <w:rPr>
          <w:rFonts w:ascii="Tahoma" w:hAnsi="Tahoma" w:cs="Tahoma"/>
          <w:b/>
          <w:bCs/>
          <w:sz w:val="24"/>
          <w:szCs w:val="24"/>
        </w:rPr>
        <w:t>TRIBUNAL SUPERIOR DEL DISTRITO JUDICIAL DE PEREIRA</w:t>
      </w:r>
    </w:p>
    <w:p w:rsidR="00B26DCF" w:rsidRPr="00067FC5" w:rsidRDefault="00B26DCF" w:rsidP="00DD58FC">
      <w:pPr>
        <w:keepNext/>
        <w:widowControl w:val="0"/>
        <w:autoSpaceDE w:val="0"/>
        <w:autoSpaceDN w:val="0"/>
        <w:adjustRightInd w:val="0"/>
        <w:spacing w:after="0" w:line="295" w:lineRule="auto"/>
        <w:jc w:val="center"/>
        <w:rPr>
          <w:rFonts w:ascii="Tahoma" w:hAnsi="Tahoma" w:cs="Tahoma"/>
          <w:b/>
          <w:bCs/>
          <w:sz w:val="24"/>
          <w:szCs w:val="24"/>
        </w:rPr>
      </w:pPr>
      <w:r w:rsidRPr="00067FC5">
        <w:rPr>
          <w:rFonts w:ascii="Tahoma" w:hAnsi="Tahoma" w:cs="Tahoma"/>
          <w:b/>
          <w:bCs/>
          <w:sz w:val="24"/>
          <w:szCs w:val="24"/>
        </w:rPr>
        <w:t>SALA DE DECISIÓN LABORAL No. 1</w:t>
      </w:r>
    </w:p>
    <w:p w:rsidR="00B26DCF" w:rsidRPr="00067FC5" w:rsidRDefault="00B26DCF" w:rsidP="00DD58FC">
      <w:pPr>
        <w:pStyle w:val="Sinespaciado"/>
        <w:spacing w:line="295" w:lineRule="auto"/>
        <w:rPr>
          <w:rFonts w:ascii="Tahoma" w:hAnsi="Tahoma" w:cs="Tahoma"/>
          <w:sz w:val="24"/>
          <w:szCs w:val="24"/>
        </w:rPr>
      </w:pPr>
    </w:p>
    <w:p w:rsidR="00B26DCF" w:rsidRPr="00067FC5" w:rsidRDefault="00B26DCF" w:rsidP="00DD58FC">
      <w:pPr>
        <w:autoSpaceDE w:val="0"/>
        <w:autoSpaceDN w:val="0"/>
        <w:adjustRightInd w:val="0"/>
        <w:spacing w:after="0" w:line="295" w:lineRule="auto"/>
        <w:jc w:val="center"/>
        <w:rPr>
          <w:rFonts w:ascii="Tahoma" w:hAnsi="Tahoma" w:cs="Tahoma"/>
          <w:b/>
          <w:bCs/>
          <w:sz w:val="24"/>
          <w:szCs w:val="24"/>
        </w:rPr>
      </w:pPr>
      <w:r w:rsidRPr="00067FC5">
        <w:rPr>
          <w:rFonts w:ascii="Tahoma" w:hAnsi="Tahoma" w:cs="Tahoma"/>
          <w:sz w:val="24"/>
          <w:szCs w:val="24"/>
        </w:rPr>
        <w:t>Magistrada Ponente:</w:t>
      </w:r>
      <w:r w:rsidRPr="00067FC5">
        <w:rPr>
          <w:rFonts w:ascii="Tahoma" w:hAnsi="Tahoma" w:cs="Tahoma"/>
          <w:b/>
          <w:bCs/>
          <w:sz w:val="24"/>
          <w:szCs w:val="24"/>
        </w:rPr>
        <w:t xml:space="preserve"> Ana Lucía Caicedo Calderón</w:t>
      </w:r>
    </w:p>
    <w:p w:rsidR="00B26DCF" w:rsidRPr="00067FC5" w:rsidRDefault="00B26DCF" w:rsidP="00DD58FC">
      <w:pPr>
        <w:pStyle w:val="Sinespaciado"/>
        <w:spacing w:line="295" w:lineRule="auto"/>
        <w:rPr>
          <w:rFonts w:ascii="Tahoma" w:hAnsi="Tahoma" w:cs="Tahoma"/>
          <w:sz w:val="24"/>
          <w:szCs w:val="24"/>
        </w:rPr>
      </w:pPr>
    </w:p>
    <w:p w:rsidR="00B26DCF" w:rsidRPr="00067FC5" w:rsidRDefault="00B26DCF" w:rsidP="00DD58FC">
      <w:pPr>
        <w:spacing w:after="0" w:line="295" w:lineRule="auto"/>
        <w:jc w:val="center"/>
        <w:rPr>
          <w:rFonts w:ascii="Tahoma" w:hAnsi="Tahoma" w:cs="Tahoma"/>
          <w:b/>
          <w:sz w:val="24"/>
          <w:szCs w:val="24"/>
        </w:rPr>
      </w:pPr>
      <w:r w:rsidRPr="00067FC5">
        <w:rPr>
          <w:rFonts w:ascii="Tahoma" w:hAnsi="Tahoma" w:cs="Tahoma"/>
          <w:b/>
          <w:sz w:val="24"/>
          <w:szCs w:val="24"/>
        </w:rPr>
        <w:t>Acta No. ___</w:t>
      </w:r>
    </w:p>
    <w:p w:rsidR="00B26DCF" w:rsidRPr="00067FC5" w:rsidRDefault="0081296E" w:rsidP="00DD58FC">
      <w:pPr>
        <w:spacing w:after="0" w:line="295" w:lineRule="auto"/>
        <w:jc w:val="center"/>
        <w:rPr>
          <w:rFonts w:ascii="Tahoma" w:hAnsi="Tahoma" w:cs="Tahoma"/>
          <w:b/>
          <w:sz w:val="24"/>
          <w:szCs w:val="24"/>
        </w:rPr>
      </w:pPr>
      <w:r w:rsidRPr="00067FC5">
        <w:rPr>
          <w:rFonts w:ascii="Tahoma" w:hAnsi="Tahoma" w:cs="Tahoma"/>
          <w:b/>
          <w:sz w:val="24"/>
          <w:szCs w:val="24"/>
        </w:rPr>
        <w:t>(</w:t>
      </w:r>
      <w:r w:rsidR="00283287" w:rsidRPr="00067FC5">
        <w:rPr>
          <w:rFonts w:ascii="Tahoma" w:hAnsi="Tahoma" w:cs="Tahoma"/>
          <w:b/>
          <w:sz w:val="24"/>
          <w:szCs w:val="24"/>
        </w:rPr>
        <w:t>6</w:t>
      </w:r>
      <w:r w:rsidR="00B26DCF" w:rsidRPr="00067FC5">
        <w:rPr>
          <w:rFonts w:ascii="Tahoma" w:hAnsi="Tahoma" w:cs="Tahoma"/>
          <w:b/>
          <w:sz w:val="24"/>
          <w:szCs w:val="24"/>
        </w:rPr>
        <w:t xml:space="preserve"> de </w:t>
      </w:r>
      <w:r w:rsidR="00C17064" w:rsidRPr="00067FC5">
        <w:rPr>
          <w:rFonts w:ascii="Tahoma" w:hAnsi="Tahoma" w:cs="Tahoma"/>
          <w:b/>
          <w:sz w:val="24"/>
          <w:szCs w:val="24"/>
        </w:rPr>
        <w:t>mayo</w:t>
      </w:r>
      <w:r w:rsidR="00B26DCF" w:rsidRPr="00067FC5">
        <w:rPr>
          <w:rFonts w:ascii="Tahoma" w:hAnsi="Tahoma" w:cs="Tahoma"/>
          <w:b/>
          <w:sz w:val="24"/>
          <w:szCs w:val="24"/>
        </w:rPr>
        <w:t xml:space="preserve"> de 2019)</w:t>
      </w:r>
    </w:p>
    <w:p w:rsidR="00B26DCF" w:rsidRPr="00067FC5" w:rsidRDefault="00B26DCF" w:rsidP="00DD58FC">
      <w:pPr>
        <w:pStyle w:val="Sinespaciado"/>
        <w:spacing w:line="295" w:lineRule="auto"/>
        <w:jc w:val="both"/>
        <w:rPr>
          <w:rFonts w:ascii="Tahoma" w:hAnsi="Tahoma" w:cs="Tahoma"/>
          <w:sz w:val="24"/>
          <w:szCs w:val="24"/>
        </w:rPr>
      </w:pPr>
    </w:p>
    <w:p w:rsidR="00B26DCF" w:rsidRPr="00067FC5" w:rsidRDefault="00B26DCF" w:rsidP="00DD58FC">
      <w:pPr>
        <w:spacing w:after="0" w:line="295" w:lineRule="auto"/>
        <w:ind w:right="3" w:firstLine="709"/>
        <w:jc w:val="both"/>
        <w:rPr>
          <w:rFonts w:ascii="Tahoma" w:hAnsi="Tahoma" w:cs="Tahoma"/>
          <w:b/>
          <w:bCs/>
          <w:sz w:val="24"/>
          <w:szCs w:val="24"/>
        </w:rPr>
      </w:pPr>
      <w:r w:rsidRPr="00067FC5">
        <w:rPr>
          <w:rFonts w:ascii="Tahoma" w:hAnsi="Tahoma" w:cs="Tahoma"/>
          <w:iCs/>
          <w:sz w:val="24"/>
          <w:szCs w:val="24"/>
        </w:rPr>
        <w:t>P</w:t>
      </w:r>
      <w:r w:rsidRPr="00067FC5">
        <w:rPr>
          <w:rFonts w:ascii="Tahoma" w:hAnsi="Tahoma" w:cs="Tahoma"/>
          <w:sz w:val="24"/>
          <w:szCs w:val="24"/>
        </w:rPr>
        <w:t xml:space="preserve">rocede la Judicatura a resolver en primera instancia la Acción de Tutela impetrada por Ana Isabel Vera contra el Juzgado </w:t>
      </w:r>
      <w:r w:rsidR="00812F87" w:rsidRPr="00067FC5">
        <w:rPr>
          <w:rFonts w:ascii="Tahoma" w:hAnsi="Tahoma" w:cs="Tahoma"/>
          <w:sz w:val="24"/>
          <w:szCs w:val="24"/>
        </w:rPr>
        <w:t>Segundo Laboral del Circuito de Pereira y Colpensiones</w:t>
      </w:r>
      <w:r w:rsidRPr="00067FC5">
        <w:rPr>
          <w:rFonts w:ascii="Tahoma" w:hAnsi="Tahoma" w:cs="Tahoma"/>
          <w:sz w:val="24"/>
          <w:szCs w:val="24"/>
        </w:rPr>
        <w:t>, en donde se pretende la protección de los derechos fundamentales al Debido Proceso</w:t>
      </w:r>
      <w:r w:rsidR="00812F87" w:rsidRPr="00067FC5">
        <w:rPr>
          <w:rFonts w:ascii="Tahoma" w:hAnsi="Tahoma" w:cs="Tahoma"/>
          <w:sz w:val="24"/>
          <w:szCs w:val="24"/>
        </w:rPr>
        <w:t xml:space="preserve"> y al Acceso a la Administración de Justicia. </w:t>
      </w:r>
      <w:r w:rsidRPr="00067FC5">
        <w:rPr>
          <w:rFonts w:ascii="Tahoma" w:hAnsi="Tahoma" w:cs="Tahoma"/>
          <w:sz w:val="24"/>
          <w:szCs w:val="24"/>
        </w:rPr>
        <w:t xml:space="preserve"> </w:t>
      </w:r>
    </w:p>
    <w:p w:rsidR="00B26DCF" w:rsidRPr="00067FC5" w:rsidRDefault="00B26DCF" w:rsidP="00DD58FC">
      <w:pPr>
        <w:pStyle w:val="Sinespaciado"/>
        <w:spacing w:line="295" w:lineRule="auto"/>
        <w:jc w:val="both"/>
        <w:rPr>
          <w:rFonts w:ascii="Tahoma" w:hAnsi="Tahoma" w:cs="Tahoma"/>
          <w:sz w:val="24"/>
          <w:szCs w:val="24"/>
        </w:rPr>
      </w:pPr>
    </w:p>
    <w:p w:rsidR="00B26DCF" w:rsidRPr="00067FC5" w:rsidRDefault="00B26DCF" w:rsidP="00DD58FC">
      <w:pPr>
        <w:pStyle w:val="Ttulo4"/>
        <w:numPr>
          <w:ilvl w:val="0"/>
          <w:numId w:val="1"/>
        </w:numPr>
        <w:tabs>
          <w:tab w:val="clear" w:pos="1080"/>
          <w:tab w:val="left" w:pos="426"/>
        </w:tabs>
        <w:spacing w:line="295" w:lineRule="auto"/>
        <w:ind w:left="0" w:firstLine="0"/>
        <w:rPr>
          <w:rFonts w:ascii="Tahoma" w:hAnsi="Tahoma" w:cs="Tahoma"/>
          <w:szCs w:val="24"/>
        </w:rPr>
      </w:pPr>
      <w:r w:rsidRPr="00067FC5">
        <w:rPr>
          <w:rFonts w:ascii="Tahoma" w:hAnsi="Tahoma" w:cs="Tahoma"/>
          <w:szCs w:val="24"/>
        </w:rPr>
        <w:t>La demanda</w:t>
      </w:r>
    </w:p>
    <w:p w:rsidR="00B26DCF" w:rsidRPr="00067FC5" w:rsidRDefault="00B26DCF" w:rsidP="00DD58FC">
      <w:pPr>
        <w:spacing w:after="0" w:line="295" w:lineRule="auto"/>
        <w:jc w:val="both"/>
        <w:rPr>
          <w:rFonts w:ascii="Tahoma" w:hAnsi="Tahoma" w:cs="Tahoma"/>
          <w:sz w:val="24"/>
          <w:szCs w:val="24"/>
          <w:lang w:eastAsia="es-ES"/>
        </w:rPr>
      </w:pPr>
    </w:p>
    <w:p w:rsidR="00B26DCF" w:rsidRPr="00067FC5" w:rsidRDefault="00C30AE6"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La demandante</w:t>
      </w:r>
      <w:r w:rsidR="00B26DCF" w:rsidRPr="00067FC5">
        <w:rPr>
          <w:rFonts w:ascii="Tahoma" w:hAnsi="Tahoma" w:cs="Tahoma"/>
          <w:sz w:val="24"/>
          <w:szCs w:val="24"/>
          <w:lang w:eastAsia="es-ES"/>
        </w:rPr>
        <w:t xml:space="preserve">, a través de apoderado judicial, solicita que se tutelen los derechos fundamentales </w:t>
      </w:r>
      <w:r w:rsidR="00812F87" w:rsidRPr="00067FC5">
        <w:rPr>
          <w:rFonts w:ascii="Tahoma" w:hAnsi="Tahoma" w:cs="Tahoma"/>
          <w:bCs/>
          <w:sz w:val="24"/>
          <w:szCs w:val="24"/>
        </w:rPr>
        <w:t xml:space="preserve">al Debido Proceso </w:t>
      </w:r>
      <w:r w:rsidR="00B26DCF" w:rsidRPr="00067FC5">
        <w:rPr>
          <w:rFonts w:ascii="Tahoma" w:hAnsi="Tahoma" w:cs="Tahoma"/>
          <w:bCs/>
          <w:sz w:val="24"/>
          <w:szCs w:val="24"/>
        </w:rPr>
        <w:t xml:space="preserve">y Acceso a la Administración de Justicia, </w:t>
      </w:r>
      <w:r w:rsidR="00B26DCF" w:rsidRPr="00067FC5">
        <w:rPr>
          <w:rFonts w:ascii="Tahoma" w:hAnsi="Tahoma" w:cs="Tahoma"/>
          <w:sz w:val="24"/>
          <w:szCs w:val="24"/>
          <w:lang w:eastAsia="es-ES"/>
        </w:rPr>
        <w:t xml:space="preserve">y en consecuencia, se </w:t>
      </w:r>
      <w:r w:rsidR="00812F87" w:rsidRPr="00067FC5">
        <w:rPr>
          <w:rFonts w:ascii="Tahoma" w:hAnsi="Tahoma" w:cs="Tahoma"/>
          <w:sz w:val="24"/>
          <w:szCs w:val="24"/>
          <w:lang w:eastAsia="es-ES"/>
        </w:rPr>
        <w:t>le  ordene al Juzgado Segundo Laboral del Circuito de Pereira la entrega de los dineros embargados a Colpensiones.</w:t>
      </w:r>
    </w:p>
    <w:p w:rsidR="00B26DCF" w:rsidRPr="00067FC5" w:rsidRDefault="00B26DCF" w:rsidP="00DD58FC">
      <w:pPr>
        <w:spacing w:after="0" w:line="295" w:lineRule="auto"/>
        <w:ind w:firstLine="708"/>
        <w:jc w:val="both"/>
        <w:rPr>
          <w:rFonts w:ascii="Tahoma" w:hAnsi="Tahoma" w:cs="Tahoma"/>
          <w:sz w:val="24"/>
          <w:szCs w:val="24"/>
          <w:lang w:eastAsia="es-ES"/>
        </w:rPr>
      </w:pPr>
    </w:p>
    <w:p w:rsidR="009A09B8" w:rsidRPr="00067FC5" w:rsidRDefault="00B26DCF"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P</w:t>
      </w:r>
      <w:r w:rsidR="00C30AE6" w:rsidRPr="00067FC5">
        <w:rPr>
          <w:rFonts w:ascii="Tahoma" w:hAnsi="Tahoma" w:cs="Tahoma"/>
          <w:sz w:val="24"/>
          <w:szCs w:val="24"/>
          <w:lang w:eastAsia="es-ES"/>
        </w:rPr>
        <w:t xml:space="preserve">ara fundar estas pretensiones </w:t>
      </w:r>
      <w:r w:rsidRPr="00067FC5">
        <w:rPr>
          <w:rFonts w:ascii="Tahoma" w:hAnsi="Tahoma" w:cs="Tahoma"/>
          <w:sz w:val="24"/>
          <w:szCs w:val="24"/>
          <w:lang w:eastAsia="es-ES"/>
        </w:rPr>
        <w:t xml:space="preserve">manifestó que, </w:t>
      </w:r>
      <w:r w:rsidR="00C30AE6" w:rsidRPr="00067FC5">
        <w:rPr>
          <w:rFonts w:ascii="Tahoma" w:hAnsi="Tahoma" w:cs="Tahoma"/>
          <w:sz w:val="24"/>
          <w:szCs w:val="24"/>
          <w:lang w:eastAsia="es-ES"/>
        </w:rPr>
        <w:t>su esposo, José Gildardo Valencia Arboleda, presentó</w:t>
      </w:r>
      <w:r w:rsidR="003D4A50" w:rsidRPr="00067FC5">
        <w:rPr>
          <w:rFonts w:ascii="Tahoma" w:hAnsi="Tahoma" w:cs="Tahoma"/>
          <w:sz w:val="24"/>
          <w:szCs w:val="24"/>
          <w:lang w:eastAsia="es-ES"/>
        </w:rPr>
        <w:t xml:space="preserve"> en el año 2008</w:t>
      </w:r>
      <w:r w:rsidR="00C30AE6" w:rsidRPr="00067FC5">
        <w:rPr>
          <w:rFonts w:ascii="Tahoma" w:hAnsi="Tahoma" w:cs="Tahoma"/>
          <w:sz w:val="24"/>
          <w:szCs w:val="24"/>
          <w:lang w:eastAsia="es-ES"/>
        </w:rPr>
        <w:t xml:space="preserve"> demanda ordinaria laboral para el </w:t>
      </w:r>
      <w:r w:rsidR="00C30AE6" w:rsidRPr="00067FC5">
        <w:rPr>
          <w:rFonts w:ascii="Tahoma" w:hAnsi="Tahoma" w:cs="Tahoma"/>
          <w:sz w:val="24"/>
          <w:szCs w:val="24"/>
          <w:lang w:eastAsia="es-ES"/>
        </w:rPr>
        <w:lastRenderedPageBreak/>
        <w:t>reconocimiento del incremento pensional del 14%</w:t>
      </w:r>
      <w:r w:rsidR="009A09B8" w:rsidRPr="00067FC5">
        <w:rPr>
          <w:rFonts w:ascii="Tahoma" w:hAnsi="Tahoma" w:cs="Tahoma"/>
          <w:sz w:val="24"/>
          <w:szCs w:val="24"/>
          <w:lang w:eastAsia="es-ES"/>
        </w:rPr>
        <w:t xml:space="preserve">, por </w:t>
      </w:r>
      <w:r w:rsidR="00A05FD4" w:rsidRPr="00067FC5">
        <w:rPr>
          <w:rFonts w:ascii="Tahoma" w:hAnsi="Tahoma" w:cs="Tahoma"/>
          <w:sz w:val="24"/>
          <w:szCs w:val="24"/>
          <w:lang w:eastAsia="es-ES"/>
        </w:rPr>
        <w:t>tener</w:t>
      </w:r>
      <w:r w:rsidR="002E180A" w:rsidRPr="00067FC5">
        <w:rPr>
          <w:rFonts w:ascii="Tahoma" w:hAnsi="Tahoma" w:cs="Tahoma"/>
          <w:sz w:val="24"/>
          <w:szCs w:val="24"/>
          <w:lang w:eastAsia="es-ES"/>
        </w:rPr>
        <w:t xml:space="preserve"> a cargo a su cónyuge, es decir</w:t>
      </w:r>
      <w:r w:rsidR="00A05FD4" w:rsidRPr="00067FC5">
        <w:rPr>
          <w:rFonts w:ascii="Tahoma" w:hAnsi="Tahoma" w:cs="Tahoma"/>
          <w:sz w:val="24"/>
          <w:szCs w:val="24"/>
          <w:lang w:eastAsia="es-ES"/>
        </w:rPr>
        <w:t xml:space="preserve"> </w:t>
      </w:r>
      <w:r w:rsidR="009A09B8" w:rsidRPr="00067FC5">
        <w:rPr>
          <w:rFonts w:ascii="Tahoma" w:hAnsi="Tahoma" w:cs="Tahoma"/>
          <w:sz w:val="24"/>
          <w:szCs w:val="24"/>
          <w:lang w:eastAsia="es-ES"/>
        </w:rPr>
        <w:t>la aquí accionante</w:t>
      </w:r>
      <w:r w:rsidR="00A05FD4" w:rsidRPr="00067FC5">
        <w:rPr>
          <w:rFonts w:ascii="Tahoma" w:hAnsi="Tahoma" w:cs="Tahoma"/>
          <w:sz w:val="24"/>
          <w:szCs w:val="24"/>
          <w:lang w:eastAsia="es-ES"/>
        </w:rPr>
        <w:t>, a lo cual</w:t>
      </w:r>
      <w:r w:rsidR="00C30AE6" w:rsidRPr="00067FC5">
        <w:rPr>
          <w:rFonts w:ascii="Tahoma" w:hAnsi="Tahoma" w:cs="Tahoma"/>
          <w:sz w:val="24"/>
          <w:szCs w:val="24"/>
          <w:lang w:eastAsia="es-ES"/>
        </w:rPr>
        <w:t xml:space="preserve"> el Juzgado Segundo Laboral del Circuito de Pereira, </w:t>
      </w:r>
      <w:r w:rsidR="00DE4F95" w:rsidRPr="00067FC5">
        <w:rPr>
          <w:rFonts w:ascii="Tahoma" w:hAnsi="Tahoma" w:cs="Tahoma"/>
          <w:sz w:val="24"/>
          <w:szCs w:val="24"/>
          <w:lang w:eastAsia="es-ES"/>
        </w:rPr>
        <w:t>en primera instancia, accedió a las pretensi</w:t>
      </w:r>
      <w:r w:rsidR="00A05FD4" w:rsidRPr="00067FC5">
        <w:rPr>
          <w:rFonts w:ascii="Tahoma" w:hAnsi="Tahoma" w:cs="Tahoma"/>
          <w:sz w:val="24"/>
          <w:szCs w:val="24"/>
          <w:lang w:eastAsia="es-ES"/>
        </w:rPr>
        <w:t xml:space="preserve">ones instauradas en la demanda y reconoció el derecho prestacional a favor del señor Valencia Arboleda. </w:t>
      </w:r>
    </w:p>
    <w:p w:rsidR="009A09B8" w:rsidRPr="00067FC5" w:rsidRDefault="009A09B8" w:rsidP="00DD58FC">
      <w:pPr>
        <w:spacing w:after="0" w:line="295" w:lineRule="auto"/>
        <w:ind w:firstLine="708"/>
        <w:jc w:val="both"/>
        <w:rPr>
          <w:rFonts w:ascii="Tahoma" w:hAnsi="Tahoma" w:cs="Tahoma"/>
          <w:sz w:val="24"/>
          <w:szCs w:val="24"/>
          <w:lang w:eastAsia="es-ES"/>
        </w:rPr>
      </w:pPr>
    </w:p>
    <w:p w:rsidR="00C30AE6" w:rsidRPr="00067FC5" w:rsidRDefault="00C30AE6"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Indicó que posteriormente</w:t>
      </w:r>
      <w:r w:rsidR="005F425D" w:rsidRPr="00067FC5">
        <w:rPr>
          <w:rFonts w:ascii="Tahoma" w:hAnsi="Tahoma" w:cs="Tahoma"/>
          <w:sz w:val="24"/>
          <w:szCs w:val="24"/>
          <w:lang w:eastAsia="es-ES"/>
        </w:rPr>
        <w:t>,</w:t>
      </w:r>
      <w:r w:rsidRPr="00067FC5">
        <w:rPr>
          <w:rFonts w:ascii="Tahoma" w:hAnsi="Tahoma" w:cs="Tahoma"/>
          <w:sz w:val="24"/>
          <w:szCs w:val="24"/>
          <w:lang w:eastAsia="es-ES"/>
        </w:rPr>
        <w:t xml:space="preserve"> </w:t>
      </w:r>
      <w:r w:rsidR="00212890" w:rsidRPr="00067FC5">
        <w:rPr>
          <w:rFonts w:ascii="Tahoma" w:hAnsi="Tahoma" w:cs="Tahoma"/>
          <w:sz w:val="24"/>
          <w:szCs w:val="24"/>
          <w:lang w:eastAsia="es-ES"/>
        </w:rPr>
        <w:t>inició</w:t>
      </w:r>
      <w:r w:rsidR="005F425D" w:rsidRPr="00067FC5">
        <w:rPr>
          <w:rFonts w:ascii="Tahoma" w:hAnsi="Tahoma" w:cs="Tahoma"/>
          <w:sz w:val="24"/>
          <w:szCs w:val="24"/>
          <w:lang w:eastAsia="es-ES"/>
        </w:rPr>
        <w:t xml:space="preserve"> proceso ejecutivo</w:t>
      </w:r>
      <w:r w:rsidRPr="00067FC5">
        <w:rPr>
          <w:rFonts w:ascii="Tahoma" w:hAnsi="Tahoma" w:cs="Tahoma"/>
          <w:sz w:val="24"/>
          <w:szCs w:val="24"/>
          <w:lang w:eastAsia="es-ES"/>
        </w:rPr>
        <w:t xml:space="preserve"> </w:t>
      </w:r>
      <w:r w:rsidR="002D4AF1" w:rsidRPr="00067FC5">
        <w:rPr>
          <w:rFonts w:ascii="Tahoma" w:hAnsi="Tahoma" w:cs="Tahoma"/>
          <w:sz w:val="24"/>
          <w:szCs w:val="24"/>
          <w:lang w:eastAsia="es-ES"/>
        </w:rPr>
        <w:t>el cual fue tramitado de igual manera por</w:t>
      </w:r>
      <w:r w:rsidRPr="00067FC5">
        <w:rPr>
          <w:rFonts w:ascii="Tahoma" w:hAnsi="Tahoma" w:cs="Tahoma"/>
          <w:sz w:val="24"/>
          <w:szCs w:val="24"/>
          <w:lang w:eastAsia="es-ES"/>
        </w:rPr>
        <w:t xml:space="preserve"> el Juzgado Segundo </w:t>
      </w:r>
      <w:r w:rsidR="00DE4F95" w:rsidRPr="00067FC5">
        <w:rPr>
          <w:rFonts w:ascii="Tahoma" w:hAnsi="Tahoma" w:cs="Tahoma"/>
          <w:sz w:val="24"/>
          <w:szCs w:val="24"/>
          <w:lang w:eastAsia="es-ES"/>
        </w:rPr>
        <w:t>L</w:t>
      </w:r>
      <w:r w:rsidR="00A05FD4" w:rsidRPr="00067FC5">
        <w:rPr>
          <w:rFonts w:ascii="Tahoma" w:hAnsi="Tahoma" w:cs="Tahoma"/>
          <w:sz w:val="24"/>
          <w:szCs w:val="24"/>
          <w:lang w:eastAsia="es-ES"/>
        </w:rPr>
        <w:t>aboral del Circui</w:t>
      </w:r>
      <w:r w:rsidR="001C7471" w:rsidRPr="00067FC5">
        <w:rPr>
          <w:rFonts w:ascii="Tahoma" w:hAnsi="Tahoma" w:cs="Tahoma"/>
          <w:sz w:val="24"/>
          <w:szCs w:val="24"/>
          <w:lang w:eastAsia="es-ES"/>
        </w:rPr>
        <w:t xml:space="preserve">to de Pereira, en donde producto de una medida cautelar se generó el Título judicial No. 457030000474883 del 16 de marzo de 2015 por valor de $4.728.589, el cual se encuentra pendiente de pago. </w:t>
      </w:r>
    </w:p>
    <w:p w:rsidR="001C7471" w:rsidRPr="00067FC5" w:rsidRDefault="001C7471" w:rsidP="00DD58FC">
      <w:pPr>
        <w:spacing w:after="0" w:line="295" w:lineRule="auto"/>
        <w:ind w:firstLine="708"/>
        <w:jc w:val="both"/>
        <w:rPr>
          <w:rFonts w:ascii="Tahoma" w:hAnsi="Tahoma" w:cs="Tahoma"/>
          <w:sz w:val="24"/>
          <w:szCs w:val="24"/>
          <w:lang w:eastAsia="es-ES"/>
        </w:rPr>
      </w:pPr>
    </w:p>
    <w:p w:rsidR="00C17064" w:rsidRPr="00067FC5" w:rsidRDefault="001C7471"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 xml:space="preserve">Aduce que, </w:t>
      </w:r>
      <w:r w:rsidR="005F425D" w:rsidRPr="00067FC5">
        <w:rPr>
          <w:rFonts w:ascii="Tahoma" w:hAnsi="Tahoma" w:cs="Tahoma"/>
          <w:sz w:val="24"/>
          <w:szCs w:val="24"/>
          <w:lang w:eastAsia="es-ES"/>
        </w:rPr>
        <w:t>con ocasión al</w:t>
      </w:r>
      <w:r w:rsidRPr="00067FC5">
        <w:rPr>
          <w:rFonts w:ascii="Tahoma" w:hAnsi="Tahoma" w:cs="Tahoma"/>
          <w:sz w:val="24"/>
          <w:szCs w:val="24"/>
          <w:lang w:eastAsia="es-ES"/>
        </w:rPr>
        <w:t xml:space="preserve"> fallecimiento de</w:t>
      </w:r>
      <w:r w:rsidR="005F425D" w:rsidRPr="00067FC5">
        <w:rPr>
          <w:rFonts w:ascii="Tahoma" w:hAnsi="Tahoma" w:cs="Tahoma"/>
          <w:sz w:val="24"/>
          <w:szCs w:val="24"/>
          <w:lang w:eastAsia="es-ES"/>
        </w:rPr>
        <w:t>l señor José Gildardo Valencia Arboleda el 23 de agosto de 2015, el Juzgado accionado se ha negado a entregar el titulo judicial requerido</w:t>
      </w:r>
      <w:r w:rsidR="00C17064" w:rsidRPr="00067FC5">
        <w:rPr>
          <w:rFonts w:ascii="Tahoma" w:hAnsi="Tahoma" w:cs="Tahoma"/>
          <w:sz w:val="24"/>
          <w:szCs w:val="24"/>
          <w:lang w:eastAsia="es-ES"/>
        </w:rPr>
        <w:t xml:space="preserve">, argumentando que si bien se le reconoció a la señora Aura Isabel Rivera como sucesora procesal del causante, esta figura es eminentemente procesal y no confiere la titularidad del derecho, y en consecuencia, exige que se adelante trámite sucesorio-judicial, ya que el pago que se pretende hace parte de la masa sucesoral del señor Valencia Arboleda. </w:t>
      </w:r>
    </w:p>
    <w:p w:rsidR="003D4A50" w:rsidRPr="00067FC5" w:rsidRDefault="003D4A50" w:rsidP="00DD58FC">
      <w:pPr>
        <w:spacing w:after="0" w:line="295" w:lineRule="auto"/>
        <w:ind w:firstLine="708"/>
        <w:jc w:val="both"/>
        <w:rPr>
          <w:rFonts w:ascii="Tahoma" w:hAnsi="Tahoma" w:cs="Tahoma"/>
          <w:sz w:val="24"/>
          <w:szCs w:val="24"/>
          <w:lang w:eastAsia="es-ES"/>
        </w:rPr>
      </w:pPr>
    </w:p>
    <w:p w:rsidR="005F425D" w:rsidRPr="00067FC5" w:rsidRDefault="005F425D"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Asimismo, agregó que C</w:t>
      </w:r>
      <w:r w:rsidR="002E180A" w:rsidRPr="00067FC5">
        <w:rPr>
          <w:rFonts w:ascii="Tahoma" w:hAnsi="Tahoma" w:cs="Tahoma"/>
          <w:sz w:val="24"/>
          <w:szCs w:val="24"/>
          <w:lang w:eastAsia="es-ES"/>
        </w:rPr>
        <w:t>olpensiones se ha negado</w:t>
      </w:r>
      <w:r w:rsidRPr="00067FC5">
        <w:rPr>
          <w:rFonts w:ascii="Tahoma" w:hAnsi="Tahoma" w:cs="Tahoma"/>
          <w:sz w:val="24"/>
          <w:szCs w:val="24"/>
          <w:lang w:eastAsia="es-ES"/>
        </w:rPr>
        <w:t xml:space="preserve"> </w:t>
      </w:r>
      <w:r w:rsidR="00C17064" w:rsidRPr="00067FC5">
        <w:rPr>
          <w:rFonts w:ascii="Tahoma" w:hAnsi="Tahoma" w:cs="Tahoma"/>
          <w:sz w:val="24"/>
          <w:szCs w:val="24"/>
          <w:lang w:eastAsia="es-ES"/>
        </w:rPr>
        <w:t>a realizar el pago, debido a que</w:t>
      </w:r>
      <w:r w:rsidR="002E180A" w:rsidRPr="00067FC5">
        <w:rPr>
          <w:rFonts w:ascii="Tahoma" w:hAnsi="Tahoma" w:cs="Tahoma"/>
          <w:sz w:val="24"/>
          <w:szCs w:val="24"/>
          <w:lang w:eastAsia="es-ES"/>
        </w:rPr>
        <w:t xml:space="preserve"> en el J</w:t>
      </w:r>
      <w:r w:rsidR="00C17064" w:rsidRPr="00067FC5">
        <w:rPr>
          <w:rFonts w:ascii="Tahoma" w:hAnsi="Tahoma" w:cs="Tahoma"/>
          <w:sz w:val="24"/>
          <w:szCs w:val="24"/>
          <w:lang w:eastAsia="es-ES"/>
        </w:rPr>
        <w:t>uzgado</w:t>
      </w:r>
      <w:r w:rsidR="002E180A" w:rsidRPr="00067FC5">
        <w:rPr>
          <w:rFonts w:ascii="Tahoma" w:hAnsi="Tahoma" w:cs="Tahoma"/>
          <w:sz w:val="24"/>
          <w:szCs w:val="24"/>
          <w:lang w:eastAsia="es-ES"/>
        </w:rPr>
        <w:t xml:space="preserve"> Segundo Laboral del Circuito de Pereira</w:t>
      </w:r>
      <w:r w:rsidR="00C17064" w:rsidRPr="00067FC5">
        <w:rPr>
          <w:rFonts w:ascii="Tahoma" w:hAnsi="Tahoma" w:cs="Tahoma"/>
          <w:sz w:val="24"/>
          <w:szCs w:val="24"/>
          <w:lang w:eastAsia="es-ES"/>
        </w:rPr>
        <w:t xml:space="preserve"> </w:t>
      </w:r>
      <w:r w:rsidR="003D4A50" w:rsidRPr="00067FC5">
        <w:rPr>
          <w:rFonts w:ascii="Tahoma" w:hAnsi="Tahoma" w:cs="Tahoma"/>
          <w:sz w:val="24"/>
          <w:szCs w:val="24"/>
          <w:lang w:eastAsia="es-ES"/>
        </w:rPr>
        <w:t>reposa</w:t>
      </w:r>
      <w:r w:rsidR="002E180A" w:rsidRPr="00067FC5">
        <w:rPr>
          <w:rFonts w:ascii="Tahoma" w:hAnsi="Tahoma" w:cs="Tahoma"/>
          <w:sz w:val="24"/>
          <w:szCs w:val="24"/>
          <w:lang w:eastAsia="es-ES"/>
        </w:rPr>
        <w:t xml:space="preserve"> el</w:t>
      </w:r>
      <w:r w:rsidR="00C17064" w:rsidRPr="00067FC5">
        <w:rPr>
          <w:rFonts w:ascii="Tahoma" w:hAnsi="Tahoma" w:cs="Tahoma"/>
          <w:sz w:val="24"/>
          <w:szCs w:val="24"/>
          <w:lang w:eastAsia="es-ES"/>
        </w:rPr>
        <w:t xml:space="preserve"> título judicial</w:t>
      </w:r>
      <w:r w:rsidR="002E180A" w:rsidRPr="00067FC5">
        <w:rPr>
          <w:rFonts w:ascii="Tahoma" w:hAnsi="Tahoma" w:cs="Tahoma"/>
          <w:sz w:val="24"/>
          <w:szCs w:val="24"/>
          <w:lang w:eastAsia="es-ES"/>
        </w:rPr>
        <w:t xml:space="preserve"> requerido</w:t>
      </w:r>
      <w:r w:rsidR="00C17064" w:rsidRPr="00067FC5">
        <w:rPr>
          <w:rFonts w:ascii="Tahoma" w:hAnsi="Tahoma" w:cs="Tahoma"/>
          <w:sz w:val="24"/>
          <w:szCs w:val="24"/>
          <w:lang w:eastAsia="es-ES"/>
        </w:rPr>
        <w:t xml:space="preserve">, y por lo tanto, </w:t>
      </w:r>
      <w:r w:rsidR="003D4A50" w:rsidRPr="00067FC5">
        <w:rPr>
          <w:rFonts w:ascii="Tahoma" w:hAnsi="Tahoma" w:cs="Tahoma"/>
          <w:sz w:val="24"/>
          <w:szCs w:val="24"/>
          <w:lang w:eastAsia="es-ES"/>
        </w:rPr>
        <w:t>es allí donde el pago debe ser solicitado</w:t>
      </w:r>
      <w:r w:rsidR="00C17064" w:rsidRPr="00067FC5">
        <w:rPr>
          <w:rFonts w:ascii="Tahoma" w:hAnsi="Tahoma" w:cs="Tahoma"/>
          <w:sz w:val="24"/>
          <w:szCs w:val="24"/>
          <w:lang w:eastAsia="es-ES"/>
        </w:rPr>
        <w:t xml:space="preserve">, poniendo además en conocimiento la resolución SUB 53905 de 2017. </w:t>
      </w:r>
    </w:p>
    <w:p w:rsidR="002D0495" w:rsidRPr="00067FC5" w:rsidRDefault="002D0495" w:rsidP="00DD58FC">
      <w:pPr>
        <w:spacing w:after="0" w:line="295" w:lineRule="auto"/>
        <w:ind w:firstLine="708"/>
        <w:jc w:val="both"/>
        <w:rPr>
          <w:rFonts w:ascii="Tahoma" w:hAnsi="Tahoma" w:cs="Tahoma"/>
          <w:sz w:val="24"/>
          <w:szCs w:val="24"/>
          <w:lang w:eastAsia="es-ES"/>
        </w:rPr>
      </w:pPr>
    </w:p>
    <w:p w:rsidR="002D0495" w:rsidRPr="00067FC5" w:rsidRDefault="002D0495" w:rsidP="00DD58FC">
      <w:pPr>
        <w:spacing w:after="0" w:line="295" w:lineRule="auto"/>
        <w:ind w:firstLine="708"/>
        <w:jc w:val="both"/>
        <w:rPr>
          <w:rFonts w:ascii="Tahoma" w:hAnsi="Tahoma" w:cs="Tahoma"/>
          <w:sz w:val="24"/>
          <w:szCs w:val="24"/>
          <w:lang w:eastAsia="es-ES"/>
        </w:rPr>
      </w:pPr>
      <w:r w:rsidRPr="00067FC5">
        <w:rPr>
          <w:rFonts w:ascii="Tahoma" w:hAnsi="Tahoma" w:cs="Tahoma"/>
          <w:sz w:val="24"/>
          <w:szCs w:val="24"/>
          <w:lang w:eastAsia="es-ES"/>
        </w:rPr>
        <w:t>Por último, señaló que ante las innumerables solicitudes que ha realizado al juzgado, éste solo ha dilatado el proceso con sus actuaciones, desconociendo los derechos invocados y su urgencia por obtener estos dineros, toda vez que manifiesta</w:t>
      </w:r>
      <w:r w:rsidR="003D4A50" w:rsidRPr="00067FC5">
        <w:rPr>
          <w:rFonts w:ascii="Tahoma" w:hAnsi="Tahoma" w:cs="Tahoma"/>
          <w:sz w:val="24"/>
          <w:szCs w:val="24"/>
          <w:lang w:eastAsia="es-ES"/>
        </w:rPr>
        <w:t xml:space="preserve"> que</w:t>
      </w:r>
      <w:r w:rsidRPr="00067FC5">
        <w:rPr>
          <w:rFonts w:ascii="Tahoma" w:hAnsi="Tahoma" w:cs="Tahoma"/>
          <w:sz w:val="24"/>
          <w:szCs w:val="24"/>
          <w:lang w:eastAsia="es-ES"/>
        </w:rPr>
        <w:t xml:space="preserve"> </w:t>
      </w:r>
      <w:r w:rsidR="003D4A50" w:rsidRPr="00067FC5">
        <w:rPr>
          <w:rFonts w:ascii="Tahoma" w:hAnsi="Tahoma" w:cs="Tahoma"/>
          <w:sz w:val="24"/>
          <w:szCs w:val="24"/>
          <w:lang w:eastAsia="es-ES"/>
        </w:rPr>
        <w:t>se encuentra con</w:t>
      </w:r>
      <w:r w:rsidRPr="00067FC5">
        <w:rPr>
          <w:rFonts w:ascii="Tahoma" w:hAnsi="Tahoma" w:cs="Tahoma"/>
          <w:sz w:val="24"/>
          <w:szCs w:val="24"/>
          <w:lang w:eastAsia="es-ES"/>
        </w:rPr>
        <w:t xml:space="preserve"> problemas de salud. </w:t>
      </w:r>
    </w:p>
    <w:p w:rsidR="00C30AE6" w:rsidRPr="00067FC5" w:rsidRDefault="00C30AE6" w:rsidP="00DD58FC">
      <w:pPr>
        <w:spacing w:after="0" w:line="295" w:lineRule="auto"/>
        <w:jc w:val="both"/>
        <w:rPr>
          <w:rFonts w:ascii="Tahoma" w:hAnsi="Tahoma" w:cs="Tahoma"/>
          <w:sz w:val="24"/>
          <w:szCs w:val="24"/>
          <w:lang w:eastAsia="es-ES"/>
        </w:rPr>
      </w:pPr>
    </w:p>
    <w:p w:rsidR="00C30AE6" w:rsidRPr="00067FC5" w:rsidRDefault="00C30AE6" w:rsidP="00DD58FC">
      <w:pPr>
        <w:pStyle w:val="Ttulo4"/>
        <w:spacing w:line="295" w:lineRule="auto"/>
        <w:rPr>
          <w:rFonts w:ascii="Tahoma" w:hAnsi="Tahoma" w:cs="Tahoma"/>
          <w:szCs w:val="24"/>
        </w:rPr>
      </w:pPr>
      <w:r w:rsidRPr="00067FC5">
        <w:rPr>
          <w:rFonts w:ascii="Tahoma" w:hAnsi="Tahoma" w:cs="Tahoma"/>
          <w:szCs w:val="24"/>
        </w:rPr>
        <w:t>III. Contestación de la demanda</w:t>
      </w:r>
    </w:p>
    <w:p w:rsidR="00C30AE6" w:rsidRPr="00067FC5" w:rsidRDefault="00C30AE6" w:rsidP="00DD58FC">
      <w:pPr>
        <w:spacing w:after="0" w:line="295" w:lineRule="auto"/>
        <w:rPr>
          <w:sz w:val="24"/>
          <w:szCs w:val="24"/>
          <w:lang w:eastAsia="es-ES"/>
        </w:rPr>
      </w:pPr>
    </w:p>
    <w:p w:rsidR="00C30AE6" w:rsidRPr="00067FC5" w:rsidRDefault="002D0495" w:rsidP="00DD58FC">
      <w:pPr>
        <w:pStyle w:val="Sinespaciado"/>
        <w:tabs>
          <w:tab w:val="left" w:pos="5953"/>
        </w:tabs>
        <w:spacing w:line="295" w:lineRule="auto"/>
        <w:ind w:firstLine="709"/>
        <w:jc w:val="both"/>
        <w:rPr>
          <w:rFonts w:ascii="Tahoma" w:hAnsi="Tahoma" w:cs="Tahoma"/>
          <w:b/>
          <w:color w:val="000000" w:themeColor="text1"/>
          <w:sz w:val="24"/>
          <w:szCs w:val="24"/>
          <w:lang w:val="es-ES_tradnl"/>
        </w:rPr>
      </w:pPr>
      <w:r w:rsidRPr="00067FC5">
        <w:rPr>
          <w:rFonts w:ascii="Tahoma" w:hAnsi="Tahoma" w:cs="Tahoma"/>
          <w:b/>
          <w:color w:val="000000" w:themeColor="text1"/>
          <w:sz w:val="24"/>
          <w:szCs w:val="24"/>
          <w:lang w:val="es-ES_tradnl"/>
        </w:rPr>
        <w:t>Juzgado Segundo Laboral del Circuito de Pereira</w:t>
      </w:r>
    </w:p>
    <w:p w:rsidR="002D0495" w:rsidRPr="00067FC5" w:rsidRDefault="002D0495" w:rsidP="00DD58FC">
      <w:pPr>
        <w:pStyle w:val="Sinespaciado"/>
        <w:tabs>
          <w:tab w:val="left" w:pos="5953"/>
        </w:tabs>
        <w:spacing w:line="295" w:lineRule="auto"/>
        <w:ind w:firstLine="709"/>
        <w:jc w:val="both"/>
        <w:rPr>
          <w:rFonts w:ascii="Tahoma" w:hAnsi="Tahoma" w:cs="Tahoma"/>
          <w:b/>
          <w:color w:val="000000" w:themeColor="text1"/>
          <w:sz w:val="24"/>
          <w:szCs w:val="24"/>
          <w:lang w:val="es-ES_tradnl"/>
        </w:rPr>
      </w:pPr>
    </w:p>
    <w:p w:rsidR="002D0495" w:rsidRPr="00067FC5" w:rsidRDefault="002D0495"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r w:rsidRPr="00067FC5">
        <w:rPr>
          <w:rFonts w:ascii="Tahoma" w:hAnsi="Tahoma" w:cs="Tahoma"/>
          <w:color w:val="000000" w:themeColor="text1"/>
          <w:sz w:val="24"/>
          <w:szCs w:val="24"/>
          <w:lang w:val="es-ES_tradnl"/>
        </w:rPr>
        <w:t>Dentro del término concedido guardó silencio.</w:t>
      </w:r>
    </w:p>
    <w:p w:rsidR="002D0495" w:rsidRPr="00067FC5" w:rsidRDefault="002D0495"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p>
    <w:p w:rsidR="002D0495" w:rsidRPr="00067FC5" w:rsidRDefault="002D0495" w:rsidP="00DD58FC">
      <w:pPr>
        <w:pStyle w:val="Sinespaciado"/>
        <w:tabs>
          <w:tab w:val="left" w:pos="5953"/>
        </w:tabs>
        <w:spacing w:line="295" w:lineRule="auto"/>
        <w:ind w:firstLine="709"/>
        <w:jc w:val="both"/>
        <w:rPr>
          <w:rFonts w:ascii="Tahoma" w:hAnsi="Tahoma" w:cs="Tahoma"/>
          <w:b/>
          <w:color w:val="000000" w:themeColor="text1"/>
          <w:sz w:val="24"/>
          <w:szCs w:val="24"/>
          <w:lang w:val="es-ES_tradnl"/>
        </w:rPr>
      </w:pPr>
      <w:r w:rsidRPr="00067FC5">
        <w:rPr>
          <w:rFonts w:ascii="Tahoma" w:hAnsi="Tahoma" w:cs="Tahoma"/>
          <w:b/>
          <w:color w:val="000000" w:themeColor="text1"/>
          <w:sz w:val="24"/>
          <w:szCs w:val="24"/>
          <w:lang w:val="es-ES_tradnl"/>
        </w:rPr>
        <w:t>Colpensiones</w:t>
      </w:r>
    </w:p>
    <w:p w:rsidR="002D0495" w:rsidRPr="00067FC5" w:rsidRDefault="002D0495" w:rsidP="00DD58FC">
      <w:pPr>
        <w:pStyle w:val="Sinespaciado"/>
        <w:tabs>
          <w:tab w:val="left" w:pos="5953"/>
        </w:tabs>
        <w:spacing w:line="295" w:lineRule="auto"/>
        <w:ind w:firstLine="709"/>
        <w:jc w:val="both"/>
        <w:rPr>
          <w:rFonts w:ascii="Tahoma" w:hAnsi="Tahoma" w:cs="Tahoma"/>
          <w:b/>
          <w:color w:val="000000" w:themeColor="text1"/>
          <w:sz w:val="24"/>
          <w:szCs w:val="24"/>
          <w:lang w:val="es-ES_tradnl"/>
        </w:rPr>
      </w:pPr>
    </w:p>
    <w:p w:rsidR="002D0495" w:rsidRPr="00067FC5" w:rsidRDefault="006E063F"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r w:rsidRPr="00067FC5">
        <w:rPr>
          <w:rFonts w:ascii="Tahoma" w:hAnsi="Tahoma" w:cs="Tahoma"/>
          <w:color w:val="000000" w:themeColor="text1"/>
          <w:sz w:val="24"/>
          <w:szCs w:val="24"/>
          <w:lang w:val="es-ES_tradnl"/>
        </w:rPr>
        <w:t>Indicó que la</w:t>
      </w:r>
      <w:r w:rsidR="002D0495" w:rsidRPr="00067FC5">
        <w:rPr>
          <w:rFonts w:ascii="Tahoma" w:hAnsi="Tahoma" w:cs="Tahoma"/>
          <w:color w:val="000000" w:themeColor="text1"/>
          <w:sz w:val="24"/>
          <w:szCs w:val="24"/>
          <w:lang w:val="es-ES_tradnl"/>
        </w:rPr>
        <w:t xml:space="preserve"> accionante </w:t>
      </w:r>
      <w:r w:rsidR="001F419D" w:rsidRPr="00067FC5">
        <w:rPr>
          <w:rFonts w:ascii="Tahoma" w:hAnsi="Tahoma" w:cs="Tahoma"/>
          <w:color w:val="000000" w:themeColor="text1"/>
          <w:sz w:val="24"/>
          <w:szCs w:val="24"/>
          <w:lang w:val="es-ES_tradnl"/>
        </w:rPr>
        <w:t>desconoce</w:t>
      </w:r>
      <w:r w:rsidR="002D0495" w:rsidRPr="00067FC5">
        <w:rPr>
          <w:rFonts w:ascii="Tahoma" w:hAnsi="Tahoma" w:cs="Tahoma"/>
          <w:color w:val="000000" w:themeColor="text1"/>
          <w:sz w:val="24"/>
          <w:szCs w:val="24"/>
          <w:lang w:val="es-ES_tradnl"/>
        </w:rPr>
        <w:t xml:space="preserve"> el carácter subsidiario de la acción de tutela, </w:t>
      </w:r>
      <w:r w:rsidR="001F419D" w:rsidRPr="00067FC5">
        <w:rPr>
          <w:rFonts w:ascii="Tahoma" w:hAnsi="Tahoma" w:cs="Tahoma"/>
          <w:color w:val="000000" w:themeColor="text1"/>
          <w:sz w:val="24"/>
          <w:szCs w:val="24"/>
          <w:lang w:val="es-ES_tradnl"/>
        </w:rPr>
        <w:t xml:space="preserve">por cuanto al existir otros recursos o medios de defensa judicial, ésta </w:t>
      </w:r>
      <w:r w:rsidR="002E180A" w:rsidRPr="00067FC5">
        <w:rPr>
          <w:rFonts w:ascii="Tahoma" w:hAnsi="Tahoma" w:cs="Tahoma"/>
          <w:color w:val="000000" w:themeColor="text1"/>
          <w:sz w:val="24"/>
          <w:szCs w:val="24"/>
          <w:lang w:val="es-ES_tradnl"/>
        </w:rPr>
        <w:t xml:space="preserve">es </w:t>
      </w:r>
      <w:r w:rsidR="001F419D" w:rsidRPr="00067FC5">
        <w:rPr>
          <w:rFonts w:ascii="Tahoma" w:hAnsi="Tahoma" w:cs="Tahoma"/>
          <w:color w:val="000000" w:themeColor="text1"/>
          <w:sz w:val="24"/>
          <w:szCs w:val="24"/>
          <w:lang w:val="es-ES_tradnl"/>
        </w:rPr>
        <w:t xml:space="preserve">improcedente, en este sentido, manifestó que como bien se indica en el escrito de tutela, actualmente se lleva a cabo proceso ejecutivo, en el cual se pretende obtener el pago de los valores ordenados en proceso ordinario, y que el juzgado accionado no ha </w:t>
      </w:r>
      <w:r w:rsidR="002E180A" w:rsidRPr="00067FC5">
        <w:rPr>
          <w:rFonts w:ascii="Tahoma" w:hAnsi="Tahoma" w:cs="Tahoma"/>
          <w:color w:val="000000" w:themeColor="text1"/>
          <w:sz w:val="24"/>
          <w:szCs w:val="24"/>
          <w:lang w:val="es-ES_tradnl"/>
        </w:rPr>
        <w:t xml:space="preserve">entregado dicho título judicial debido a que es necesario </w:t>
      </w:r>
      <w:r w:rsidR="001F419D" w:rsidRPr="00067FC5">
        <w:rPr>
          <w:rFonts w:ascii="Tahoma" w:hAnsi="Tahoma" w:cs="Tahoma"/>
          <w:color w:val="000000" w:themeColor="text1"/>
          <w:sz w:val="24"/>
          <w:szCs w:val="24"/>
          <w:lang w:val="es-ES_tradnl"/>
        </w:rPr>
        <w:t xml:space="preserve">un trámite sucesoral, pues es </w:t>
      </w:r>
      <w:r w:rsidR="002E180A" w:rsidRPr="00067FC5">
        <w:rPr>
          <w:rFonts w:ascii="Tahoma" w:hAnsi="Tahoma" w:cs="Tahoma"/>
          <w:color w:val="000000" w:themeColor="text1"/>
          <w:sz w:val="24"/>
          <w:szCs w:val="24"/>
          <w:lang w:val="es-ES_tradnl"/>
        </w:rPr>
        <w:t>importante</w:t>
      </w:r>
      <w:r w:rsidR="001F419D" w:rsidRPr="00067FC5">
        <w:rPr>
          <w:rFonts w:ascii="Tahoma" w:hAnsi="Tahoma" w:cs="Tahoma"/>
          <w:color w:val="000000" w:themeColor="text1"/>
          <w:sz w:val="24"/>
          <w:szCs w:val="24"/>
          <w:lang w:val="es-ES_tradnl"/>
        </w:rPr>
        <w:t xml:space="preserve"> que </w:t>
      </w:r>
      <w:r w:rsidR="001F419D" w:rsidRPr="00067FC5">
        <w:rPr>
          <w:rFonts w:ascii="Tahoma" w:hAnsi="Tahoma" w:cs="Tahoma"/>
          <w:color w:val="000000" w:themeColor="text1"/>
          <w:sz w:val="24"/>
          <w:szCs w:val="24"/>
          <w:lang w:val="es-ES_tradnl"/>
        </w:rPr>
        <w:lastRenderedPageBreak/>
        <w:t xml:space="preserve">el Operador jurídico tenga certeza de la masa sucesoral a la cual debe entregar el </w:t>
      </w:r>
      <w:r w:rsidR="00D172B3" w:rsidRPr="00067FC5">
        <w:rPr>
          <w:rFonts w:ascii="Tahoma" w:hAnsi="Tahoma" w:cs="Tahoma"/>
          <w:color w:val="000000" w:themeColor="text1"/>
          <w:sz w:val="24"/>
          <w:szCs w:val="24"/>
          <w:lang w:val="es-ES_tradnl"/>
        </w:rPr>
        <w:t>título</w:t>
      </w:r>
      <w:r w:rsidR="001F419D" w:rsidRPr="00067FC5">
        <w:rPr>
          <w:rFonts w:ascii="Tahoma" w:hAnsi="Tahoma" w:cs="Tahoma"/>
          <w:color w:val="000000" w:themeColor="text1"/>
          <w:sz w:val="24"/>
          <w:szCs w:val="24"/>
          <w:lang w:val="es-ES_tradnl"/>
        </w:rPr>
        <w:t xml:space="preserve"> judicial. </w:t>
      </w:r>
    </w:p>
    <w:p w:rsidR="00D172B3" w:rsidRPr="00067FC5" w:rsidRDefault="00D172B3"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p>
    <w:p w:rsidR="00D172B3" w:rsidRPr="00067FC5" w:rsidRDefault="00D172B3"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r w:rsidRPr="00067FC5">
        <w:rPr>
          <w:rFonts w:ascii="Tahoma" w:hAnsi="Tahoma" w:cs="Tahoma"/>
          <w:color w:val="000000" w:themeColor="text1"/>
          <w:sz w:val="24"/>
          <w:szCs w:val="24"/>
          <w:lang w:val="es-ES_tradnl"/>
        </w:rPr>
        <w:t>Refirió que el juez al decidir de fondo las pretensiones y acceder a las mismas, estaría invadiendo la órbita del juez ordinario, toda vez que no se demostró vulneración a derechos fundamentales, ni la existencia de un perjuicio irremediable.</w:t>
      </w:r>
    </w:p>
    <w:p w:rsidR="00C30AE6" w:rsidRPr="00067FC5" w:rsidRDefault="00C30AE6" w:rsidP="00DD58FC">
      <w:pPr>
        <w:pStyle w:val="Sinespaciado"/>
        <w:tabs>
          <w:tab w:val="left" w:pos="5953"/>
        </w:tabs>
        <w:spacing w:line="295" w:lineRule="auto"/>
        <w:ind w:firstLine="709"/>
        <w:jc w:val="both"/>
        <w:rPr>
          <w:rFonts w:ascii="Tahoma" w:hAnsi="Tahoma" w:cs="Tahoma"/>
          <w:color w:val="000000" w:themeColor="text1"/>
          <w:sz w:val="24"/>
          <w:szCs w:val="24"/>
          <w:lang w:val="es-ES_tradnl"/>
        </w:rPr>
      </w:pPr>
    </w:p>
    <w:p w:rsidR="00C30AE6" w:rsidRPr="00067FC5" w:rsidRDefault="00C30AE6" w:rsidP="00DD58FC">
      <w:pPr>
        <w:pStyle w:val="Ttulo4"/>
        <w:numPr>
          <w:ilvl w:val="0"/>
          <w:numId w:val="1"/>
        </w:numPr>
        <w:tabs>
          <w:tab w:val="clear" w:pos="1080"/>
          <w:tab w:val="left" w:pos="426"/>
        </w:tabs>
        <w:spacing w:line="295" w:lineRule="auto"/>
        <w:ind w:left="0" w:firstLine="0"/>
        <w:rPr>
          <w:rFonts w:ascii="Tahoma" w:hAnsi="Tahoma" w:cs="Tahoma"/>
          <w:szCs w:val="24"/>
        </w:rPr>
      </w:pPr>
      <w:r w:rsidRPr="00067FC5">
        <w:rPr>
          <w:rFonts w:ascii="Tahoma" w:hAnsi="Tahoma" w:cs="Tahoma"/>
          <w:szCs w:val="24"/>
        </w:rPr>
        <w:t>Consideraciones</w:t>
      </w:r>
    </w:p>
    <w:p w:rsidR="00C30AE6" w:rsidRPr="00067FC5" w:rsidRDefault="00C30AE6" w:rsidP="00DD58FC">
      <w:pPr>
        <w:pStyle w:val="Sinespaciado"/>
        <w:spacing w:line="295" w:lineRule="auto"/>
        <w:rPr>
          <w:sz w:val="24"/>
          <w:szCs w:val="24"/>
        </w:rPr>
      </w:pPr>
    </w:p>
    <w:p w:rsidR="00C30AE6" w:rsidRPr="00067FC5" w:rsidRDefault="00C30AE6" w:rsidP="00DD58FC">
      <w:pPr>
        <w:pStyle w:val="Prrafodelista"/>
        <w:numPr>
          <w:ilvl w:val="1"/>
          <w:numId w:val="3"/>
        </w:numPr>
        <w:tabs>
          <w:tab w:val="left" w:pos="1276"/>
        </w:tabs>
        <w:suppressAutoHyphens/>
        <w:spacing w:after="0" w:line="295" w:lineRule="auto"/>
        <w:jc w:val="both"/>
        <w:rPr>
          <w:rFonts w:ascii="Tahoma" w:hAnsi="Tahoma" w:cs="Tahoma"/>
          <w:b/>
          <w:spacing w:val="-2"/>
          <w:sz w:val="24"/>
          <w:szCs w:val="24"/>
        </w:rPr>
      </w:pPr>
      <w:r w:rsidRPr="00067FC5">
        <w:rPr>
          <w:rFonts w:ascii="Tahoma" w:hAnsi="Tahoma" w:cs="Tahoma"/>
          <w:b/>
          <w:spacing w:val="-2"/>
          <w:sz w:val="24"/>
          <w:szCs w:val="24"/>
        </w:rPr>
        <w:t>Problema jurídico por resolver</w:t>
      </w:r>
    </w:p>
    <w:p w:rsidR="00C30AE6" w:rsidRPr="00067FC5" w:rsidRDefault="00C30AE6" w:rsidP="00DD58FC">
      <w:pPr>
        <w:pStyle w:val="Sinespaciado"/>
        <w:spacing w:line="295" w:lineRule="auto"/>
        <w:ind w:firstLine="708"/>
        <w:jc w:val="both"/>
        <w:rPr>
          <w:rFonts w:ascii="Tahoma" w:hAnsi="Tahoma" w:cs="Tahoma"/>
          <w:sz w:val="24"/>
          <w:szCs w:val="24"/>
        </w:rPr>
      </w:pPr>
    </w:p>
    <w:p w:rsidR="00C30AE6" w:rsidRPr="00067FC5" w:rsidRDefault="009E1378" w:rsidP="00DD58FC">
      <w:pPr>
        <w:pStyle w:val="Sinespaciado"/>
        <w:spacing w:line="295" w:lineRule="auto"/>
        <w:ind w:left="708"/>
        <w:jc w:val="both"/>
        <w:rPr>
          <w:rFonts w:ascii="Tahoma" w:hAnsi="Tahoma" w:cs="Tahoma"/>
          <w:sz w:val="24"/>
          <w:szCs w:val="24"/>
        </w:rPr>
      </w:pPr>
      <w:r w:rsidRPr="00067FC5">
        <w:rPr>
          <w:rFonts w:ascii="Tahoma" w:hAnsi="Tahoma" w:cs="Tahoma"/>
          <w:sz w:val="24"/>
          <w:szCs w:val="24"/>
        </w:rPr>
        <w:t>¿Vulnera el Juzgado Segundo Laboral del Circuito de Pereira, los derechos al acceso a la administración de justicia y al debido proceso</w:t>
      </w:r>
      <w:r w:rsidR="00094EBF" w:rsidRPr="00067FC5">
        <w:rPr>
          <w:rFonts w:ascii="Tahoma" w:hAnsi="Tahoma" w:cs="Tahoma"/>
          <w:sz w:val="24"/>
          <w:szCs w:val="24"/>
        </w:rPr>
        <w:t>, de la señora Ana Isabel Vera</w:t>
      </w:r>
      <w:r w:rsidR="00A95D7C" w:rsidRPr="00067FC5">
        <w:rPr>
          <w:rFonts w:ascii="Tahoma" w:hAnsi="Tahoma" w:cs="Tahoma"/>
          <w:sz w:val="24"/>
          <w:szCs w:val="24"/>
        </w:rPr>
        <w:t>, al negarse a entregarle un depósito judicial?</w:t>
      </w:r>
    </w:p>
    <w:p w:rsidR="00C30AE6" w:rsidRPr="00067FC5" w:rsidRDefault="00C30AE6" w:rsidP="00DD58FC">
      <w:pPr>
        <w:tabs>
          <w:tab w:val="left" w:pos="567"/>
        </w:tabs>
        <w:spacing w:after="0" w:line="295" w:lineRule="auto"/>
        <w:jc w:val="both"/>
        <w:rPr>
          <w:rFonts w:ascii="Tahoma" w:hAnsi="Tahoma" w:cs="Tahoma"/>
          <w:b/>
          <w:sz w:val="24"/>
          <w:szCs w:val="24"/>
        </w:rPr>
      </w:pPr>
    </w:p>
    <w:p w:rsidR="00C30AE6" w:rsidRPr="00067FC5" w:rsidRDefault="002716EE" w:rsidP="00DD58FC">
      <w:pPr>
        <w:tabs>
          <w:tab w:val="left" w:pos="567"/>
        </w:tabs>
        <w:spacing w:after="0" w:line="295" w:lineRule="auto"/>
        <w:jc w:val="both"/>
        <w:rPr>
          <w:rFonts w:ascii="Tahoma" w:hAnsi="Tahoma" w:cs="Tahoma"/>
          <w:b/>
          <w:sz w:val="24"/>
          <w:szCs w:val="24"/>
          <w:lang w:val="es-CO"/>
        </w:rPr>
      </w:pPr>
      <w:r w:rsidRPr="00067FC5">
        <w:rPr>
          <w:rFonts w:ascii="Tahoma" w:hAnsi="Tahoma" w:cs="Tahoma"/>
          <w:b/>
          <w:sz w:val="24"/>
          <w:szCs w:val="24"/>
        </w:rPr>
        <w:tab/>
      </w:r>
      <w:r w:rsidRPr="00067FC5">
        <w:rPr>
          <w:rFonts w:ascii="Tahoma" w:hAnsi="Tahoma" w:cs="Tahoma"/>
          <w:b/>
          <w:sz w:val="24"/>
          <w:szCs w:val="24"/>
        </w:rPr>
        <w:tab/>
        <w:t>3.2</w:t>
      </w:r>
      <w:r w:rsidRPr="00067FC5">
        <w:rPr>
          <w:rFonts w:ascii="Times New Roman" w:eastAsia="Times New Roman" w:hAnsi="Times New Roman" w:cs="Times New Roman"/>
          <w:color w:val="000000" w:themeColor="text1"/>
          <w:sz w:val="24"/>
          <w:szCs w:val="24"/>
          <w:lang w:val="es-CO" w:eastAsia="es-ES"/>
        </w:rPr>
        <w:t xml:space="preserve"> </w:t>
      </w:r>
      <w:r w:rsidRPr="00067FC5">
        <w:rPr>
          <w:rFonts w:ascii="Tahoma" w:hAnsi="Tahoma" w:cs="Tahoma"/>
          <w:b/>
          <w:sz w:val="24"/>
          <w:szCs w:val="24"/>
          <w:lang w:val="es-CO"/>
        </w:rPr>
        <w:t>Derecho fundamental al debido proceso</w:t>
      </w:r>
    </w:p>
    <w:p w:rsidR="00121458" w:rsidRPr="00067FC5" w:rsidRDefault="00121458" w:rsidP="00DD58FC">
      <w:pPr>
        <w:tabs>
          <w:tab w:val="left" w:pos="567"/>
        </w:tabs>
        <w:spacing w:after="0" w:line="295" w:lineRule="auto"/>
        <w:jc w:val="both"/>
        <w:rPr>
          <w:rFonts w:ascii="Tahoma" w:hAnsi="Tahoma" w:cs="Tahoma"/>
          <w:b/>
          <w:sz w:val="24"/>
          <w:szCs w:val="24"/>
          <w:lang w:val="es-CO"/>
        </w:rPr>
      </w:pPr>
    </w:p>
    <w:p w:rsidR="00121458" w:rsidRPr="00067FC5" w:rsidRDefault="00121458" w:rsidP="00DD58FC">
      <w:pPr>
        <w:tabs>
          <w:tab w:val="left" w:pos="567"/>
        </w:tabs>
        <w:spacing w:after="0" w:line="295" w:lineRule="auto"/>
        <w:jc w:val="both"/>
        <w:rPr>
          <w:rFonts w:ascii="Tahoma" w:hAnsi="Tahoma" w:cs="Tahoma"/>
          <w:sz w:val="24"/>
          <w:szCs w:val="24"/>
          <w:lang w:val="es-CO"/>
        </w:rPr>
      </w:pPr>
      <w:r w:rsidRPr="00067FC5">
        <w:rPr>
          <w:rFonts w:ascii="Tahoma" w:hAnsi="Tahoma" w:cs="Tahoma"/>
          <w:iCs/>
          <w:sz w:val="24"/>
          <w:szCs w:val="24"/>
          <w:lang w:val="es-CO"/>
        </w:rPr>
        <w:tab/>
        <w:t>El artículo 29 de la Constitución Política consagra el derecho fundamental al debido proceso, el cual debe ser respetado no solo en el ámbito de las actuaciones judiciales sino también en todos los procedimientos y procesos administrativos, de manera que</w:t>
      </w:r>
      <w:r w:rsidRPr="00067FC5">
        <w:rPr>
          <w:rFonts w:ascii="Tahoma" w:hAnsi="Tahoma" w:cs="Tahoma"/>
          <w:sz w:val="24"/>
          <w:szCs w:val="24"/>
          <w:lang w:val="es-CO"/>
        </w:rPr>
        <w:t xml:space="preserve"> se garantice (</w:t>
      </w:r>
      <w:r w:rsidRPr="00067FC5">
        <w:rPr>
          <w:rFonts w:ascii="Tahoma" w:hAnsi="Tahoma" w:cs="Tahoma"/>
          <w:i/>
          <w:sz w:val="24"/>
          <w:szCs w:val="24"/>
          <w:lang w:val="es-CO"/>
        </w:rPr>
        <w:t>i</w:t>
      </w:r>
      <w:r w:rsidRPr="00067FC5">
        <w:rPr>
          <w:rFonts w:ascii="Tahoma" w:hAnsi="Tahoma" w:cs="Tahoma"/>
          <w:sz w:val="24"/>
          <w:szCs w:val="24"/>
          <w:lang w:val="es-CO"/>
        </w:rPr>
        <w:t>) el acceso a procesos justos y adecuados; (</w:t>
      </w:r>
      <w:r w:rsidRPr="00067FC5">
        <w:rPr>
          <w:rFonts w:ascii="Tahoma" w:hAnsi="Tahoma" w:cs="Tahoma"/>
          <w:i/>
          <w:sz w:val="24"/>
          <w:szCs w:val="24"/>
          <w:lang w:val="es-CO"/>
        </w:rPr>
        <w:t>ii</w:t>
      </w:r>
      <w:r w:rsidRPr="00067FC5">
        <w:rPr>
          <w:rFonts w:ascii="Tahoma" w:hAnsi="Tahoma" w:cs="Tahoma"/>
          <w:sz w:val="24"/>
          <w:szCs w:val="24"/>
          <w:lang w:val="es-CO"/>
        </w:rPr>
        <w:t>) el principio de legalidad y las formas administrativas previamente establecidas; (</w:t>
      </w:r>
      <w:r w:rsidRPr="00067FC5">
        <w:rPr>
          <w:rFonts w:ascii="Tahoma" w:hAnsi="Tahoma" w:cs="Tahoma"/>
          <w:i/>
          <w:sz w:val="24"/>
          <w:szCs w:val="24"/>
          <w:lang w:val="es-CO"/>
        </w:rPr>
        <w:t>iii</w:t>
      </w:r>
      <w:r w:rsidRPr="00067FC5">
        <w:rPr>
          <w:rFonts w:ascii="Tahoma" w:hAnsi="Tahoma" w:cs="Tahoma"/>
          <w:sz w:val="24"/>
          <w:szCs w:val="24"/>
          <w:lang w:val="es-CO"/>
        </w:rPr>
        <w:t>) los principios de contradicción e imparcialidad; y (</w:t>
      </w:r>
      <w:r w:rsidRPr="00067FC5">
        <w:rPr>
          <w:rFonts w:ascii="Tahoma" w:hAnsi="Tahoma" w:cs="Tahoma"/>
          <w:i/>
          <w:sz w:val="24"/>
          <w:szCs w:val="24"/>
          <w:lang w:val="es-CO"/>
        </w:rPr>
        <w:t>iv</w:t>
      </w:r>
      <w:r w:rsidRPr="00067FC5">
        <w:rPr>
          <w:rFonts w:ascii="Tahoma" w:hAnsi="Tahoma" w:cs="Tahoma"/>
          <w:sz w:val="24"/>
          <w:szCs w:val="24"/>
          <w:lang w:val="es-CO"/>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121458" w:rsidRPr="00067FC5" w:rsidRDefault="00121458" w:rsidP="00DD58FC">
      <w:pPr>
        <w:tabs>
          <w:tab w:val="left" w:pos="567"/>
        </w:tabs>
        <w:spacing w:after="0" w:line="295" w:lineRule="auto"/>
        <w:jc w:val="both"/>
        <w:rPr>
          <w:rFonts w:ascii="Tahoma" w:hAnsi="Tahoma" w:cs="Tahoma"/>
          <w:sz w:val="24"/>
          <w:szCs w:val="24"/>
          <w:lang w:val="es-CO"/>
        </w:rPr>
      </w:pPr>
    </w:p>
    <w:p w:rsidR="000E39DB" w:rsidRPr="00067FC5" w:rsidRDefault="00121458"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w:t>
      </w:r>
    </w:p>
    <w:p w:rsidR="000E39DB" w:rsidRPr="00067FC5" w:rsidRDefault="000E39DB"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(i) El derecho a la jurisdicción, que a su vez conlleva los derechos al libre e igualitario acceso a los jueces y autoridades administrativas, a obtener decisiones motivadas, a impugnar las decisiones ante autoridades de jerarquía superior, y al cumplimiento de lo decidido en el fallo;</w:t>
      </w:r>
    </w:p>
    <w:p w:rsidR="000E39DB" w:rsidRPr="00067FC5" w:rsidRDefault="000E39DB"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 xml:space="preserve">(ii) el derecho al juez natural, identificado como el funcionario con capacidad o aptitud legal para ejercer jurisdicción en determinado proceso o actuación, de acuerdo </w:t>
      </w:r>
      <w:r w:rsidR="000E39DB" w:rsidRPr="00067FC5">
        <w:rPr>
          <w:rFonts w:ascii="Tahoma" w:hAnsi="Tahoma" w:cs="Tahoma"/>
          <w:iCs/>
          <w:sz w:val="24"/>
          <w:szCs w:val="24"/>
          <w:lang w:val="es-CO"/>
        </w:rPr>
        <w:lastRenderedPageBreak/>
        <w:t>con la naturaleza de los hechos, la calidad de las personas y la división del trabajo establecida por la Constitución y la ley;</w:t>
      </w:r>
    </w:p>
    <w:p w:rsidR="000E39DB" w:rsidRPr="00067FC5" w:rsidRDefault="000E39DB"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(iii)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intervienen en el proceso;</w:t>
      </w:r>
    </w:p>
    <w:p w:rsidR="000E39DB" w:rsidRPr="00067FC5" w:rsidRDefault="000E39DB"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(iv) el derecho a un proceso público, desarrollado dentro de un tiempo razonable, lo cual exige que el proceso o la actuación no se vea sometido a dilaciones injustificadas o inexplicables;</w:t>
      </w:r>
    </w:p>
    <w:p w:rsidR="000E39DB" w:rsidRPr="00067FC5" w:rsidRDefault="000E39DB"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(v) el derecho a la independencia del juez, que solo es efectivo cuando los servidores públicos a los cuales confía la Constitución la tarea de administrar justicia, ejercen funciones separadas de aquellas atribuidas al ejecutivo y al legislativo y</w:t>
      </w:r>
    </w:p>
    <w:p w:rsidR="000E39DB" w:rsidRPr="00067FC5" w:rsidRDefault="00401031" w:rsidP="00DD58FC">
      <w:pPr>
        <w:tabs>
          <w:tab w:val="left" w:pos="567"/>
        </w:tabs>
        <w:spacing w:after="0" w:line="295" w:lineRule="auto"/>
        <w:jc w:val="both"/>
        <w:rPr>
          <w:rFonts w:ascii="Tahoma" w:hAnsi="Tahoma" w:cs="Tahoma"/>
          <w:iCs/>
          <w:sz w:val="24"/>
          <w:szCs w:val="24"/>
        </w:rPr>
      </w:pPr>
      <w:r w:rsidRPr="00067FC5">
        <w:rPr>
          <w:rFonts w:ascii="Tahoma" w:hAnsi="Tahoma" w:cs="Tahoma"/>
          <w:iCs/>
          <w:sz w:val="24"/>
          <w:szCs w:val="24"/>
          <w:lang w:val="es-CO"/>
        </w:rPr>
        <w:tab/>
      </w:r>
      <w:r w:rsidR="000E39DB" w:rsidRPr="00067FC5">
        <w:rPr>
          <w:rFonts w:ascii="Tahoma" w:hAnsi="Tahoma" w:cs="Tahoma"/>
          <w:iCs/>
          <w:sz w:val="24"/>
          <w:szCs w:val="24"/>
          <w:lang w:val="es-CO"/>
        </w:rPr>
        <w:t> </w:t>
      </w:r>
    </w:p>
    <w:p w:rsidR="000E39DB" w:rsidRPr="00067FC5" w:rsidRDefault="00401031" w:rsidP="00DD58FC">
      <w:pPr>
        <w:tabs>
          <w:tab w:val="left" w:pos="567"/>
        </w:tabs>
        <w:spacing w:after="0" w:line="295" w:lineRule="auto"/>
        <w:jc w:val="both"/>
        <w:rPr>
          <w:rFonts w:ascii="Tahoma" w:hAnsi="Tahoma" w:cs="Tahoma"/>
          <w:iCs/>
          <w:sz w:val="24"/>
          <w:szCs w:val="24"/>
          <w:lang w:val="es-CO"/>
        </w:rPr>
      </w:pPr>
      <w:r w:rsidRPr="00067FC5">
        <w:rPr>
          <w:rFonts w:ascii="Tahoma" w:hAnsi="Tahoma" w:cs="Tahoma"/>
          <w:iCs/>
          <w:sz w:val="24"/>
          <w:szCs w:val="24"/>
          <w:lang w:val="es-CO"/>
        </w:rPr>
        <w:tab/>
      </w:r>
      <w:r w:rsidR="000E39DB" w:rsidRPr="00067FC5">
        <w:rPr>
          <w:rFonts w:ascii="Tahoma" w:hAnsi="Tahoma" w:cs="Tahoma"/>
          <w:iCs/>
          <w:sz w:val="24"/>
          <w:szCs w:val="24"/>
          <w:lang w:val="es-CO"/>
        </w:rPr>
        <w:t>(</w:t>
      </w:r>
      <w:proofErr w:type="gramStart"/>
      <w:r w:rsidR="000E39DB" w:rsidRPr="00067FC5">
        <w:rPr>
          <w:rFonts w:ascii="Tahoma" w:hAnsi="Tahoma" w:cs="Tahoma"/>
          <w:iCs/>
          <w:sz w:val="24"/>
          <w:szCs w:val="24"/>
          <w:lang w:val="es-CO"/>
        </w:rPr>
        <w:t>vi</w:t>
      </w:r>
      <w:proofErr w:type="gramEnd"/>
      <w:r w:rsidR="000E39DB" w:rsidRPr="00067FC5">
        <w:rPr>
          <w:rFonts w:ascii="Tahoma" w:hAnsi="Tahoma" w:cs="Tahoma"/>
          <w:iCs/>
          <w:sz w:val="24"/>
          <w:szCs w:val="24"/>
          <w:lang w:val="es-CO"/>
        </w:rPr>
        <w:t>) el derecho a la independencia e imparcialidad del juez o funcionario, quienes siempre deberán decidir con fundamento en los hechos, conforme a los imperativos del orden jurídico, sin designios anticipados ni prevenciones, presiones o influencias ilícitas.</w:t>
      </w:r>
    </w:p>
    <w:p w:rsidR="004C0211" w:rsidRPr="00067FC5" w:rsidRDefault="004C0211" w:rsidP="00DD58FC">
      <w:pPr>
        <w:tabs>
          <w:tab w:val="left" w:pos="567"/>
        </w:tabs>
        <w:spacing w:after="0" w:line="295" w:lineRule="auto"/>
        <w:jc w:val="both"/>
        <w:rPr>
          <w:rFonts w:ascii="Tahoma" w:hAnsi="Tahoma" w:cs="Tahoma"/>
          <w:iCs/>
          <w:sz w:val="24"/>
          <w:szCs w:val="24"/>
          <w:lang w:val="es-CO"/>
        </w:rPr>
      </w:pPr>
    </w:p>
    <w:p w:rsidR="004C0211" w:rsidRPr="00067FC5" w:rsidRDefault="004C0211" w:rsidP="00DD58FC">
      <w:pPr>
        <w:tabs>
          <w:tab w:val="left" w:pos="567"/>
        </w:tabs>
        <w:spacing w:after="0" w:line="295" w:lineRule="auto"/>
        <w:jc w:val="both"/>
        <w:rPr>
          <w:rFonts w:ascii="Tahoma" w:hAnsi="Tahoma" w:cs="Tahoma"/>
          <w:iCs/>
          <w:sz w:val="24"/>
          <w:szCs w:val="24"/>
        </w:rPr>
      </w:pPr>
      <w:r w:rsidRPr="00067FC5">
        <w:rPr>
          <w:rFonts w:ascii="Tahoma" w:hAnsi="Tahoma" w:cs="Tahoma"/>
          <w:b/>
          <w:iCs/>
          <w:sz w:val="24"/>
          <w:szCs w:val="24"/>
        </w:rPr>
        <w:tab/>
        <w:t>3.3 Principio de Subsidiariedad</w:t>
      </w:r>
      <w:r w:rsidRPr="00067FC5">
        <w:rPr>
          <w:rFonts w:ascii="Tahoma" w:hAnsi="Tahoma" w:cs="Tahoma"/>
          <w:iCs/>
          <w:sz w:val="24"/>
          <w:szCs w:val="24"/>
        </w:rPr>
        <w:t xml:space="preserve"> </w:t>
      </w:r>
    </w:p>
    <w:p w:rsidR="004C0211" w:rsidRPr="00067FC5" w:rsidRDefault="004C0211" w:rsidP="00DD58FC">
      <w:pPr>
        <w:tabs>
          <w:tab w:val="left" w:pos="567"/>
        </w:tabs>
        <w:spacing w:after="0" w:line="295" w:lineRule="auto"/>
        <w:ind w:left="720"/>
        <w:jc w:val="both"/>
        <w:rPr>
          <w:rFonts w:ascii="Tahoma" w:hAnsi="Tahoma" w:cs="Tahoma"/>
          <w:iCs/>
          <w:sz w:val="24"/>
          <w:szCs w:val="24"/>
        </w:rPr>
      </w:pPr>
    </w:p>
    <w:p w:rsidR="004C0211" w:rsidRPr="00067FC5" w:rsidRDefault="004C0211" w:rsidP="00DD58FC">
      <w:pPr>
        <w:tabs>
          <w:tab w:val="left" w:pos="567"/>
        </w:tabs>
        <w:spacing w:after="0" w:line="295" w:lineRule="auto"/>
        <w:jc w:val="both"/>
        <w:rPr>
          <w:rFonts w:ascii="Tahoma" w:hAnsi="Tahoma" w:cs="Tahoma"/>
          <w:iCs/>
          <w:sz w:val="24"/>
          <w:szCs w:val="24"/>
          <w:lang w:val="es-CO"/>
        </w:rPr>
      </w:pPr>
      <w:r w:rsidRPr="00067FC5">
        <w:rPr>
          <w:rFonts w:ascii="Tahoma" w:hAnsi="Tahoma" w:cs="Tahoma"/>
          <w:iCs/>
          <w:sz w:val="24"/>
          <w:szCs w:val="24"/>
        </w:rPr>
        <w:tab/>
        <w:t>La Constitución Política en su artículo 86, instituyó la acción de tutela como un mecanismo judicial de aplicación urgente, de carácter subsidiario y excepcional, para reclamar la protección de los derechos fundamentales constitucionales cuando quiera que éstos resulten vulnerados o amenazados por la acción u omisión de cualquier autoridad pública o de un particular, en determinadas circunstancias. Ésta procede en los casos en que el afectado carezca de otro medio de defensa judicial, o se utilice como mecanismo transitorio, tendiente a evitar un perjuicio irremediable.</w:t>
      </w:r>
    </w:p>
    <w:p w:rsidR="000E39DB" w:rsidRPr="00067FC5" w:rsidRDefault="000E39DB" w:rsidP="00DD58FC">
      <w:pPr>
        <w:tabs>
          <w:tab w:val="left" w:pos="567"/>
        </w:tabs>
        <w:spacing w:after="0" w:line="295" w:lineRule="auto"/>
        <w:jc w:val="both"/>
        <w:rPr>
          <w:rFonts w:ascii="Tahoma" w:hAnsi="Tahoma" w:cs="Tahoma"/>
          <w:iCs/>
          <w:sz w:val="24"/>
          <w:szCs w:val="24"/>
        </w:rPr>
      </w:pPr>
    </w:p>
    <w:p w:rsidR="00C30AE6" w:rsidRPr="00067FC5" w:rsidRDefault="00401031" w:rsidP="00DD58FC">
      <w:pPr>
        <w:tabs>
          <w:tab w:val="left" w:pos="567"/>
        </w:tabs>
        <w:spacing w:after="0" w:line="295" w:lineRule="auto"/>
        <w:jc w:val="both"/>
        <w:rPr>
          <w:rFonts w:ascii="Tahoma" w:hAnsi="Tahoma" w:cs="Tahoma"/>
          <w:b/>
          <w:sz w:val="24"/>
          <w:szCs w:val="24"/>
        </w:rPr>
      </w:pPr>
      <w:r w:rsidRPr="00067FC5">
        <w:rPr>
          <w:rFonts w:ascii="Tahoma" w:hAnsi="Tahoma" w:cs="Tahoma"/>
          <w:b/>
          <w:sz w:val="24"/>
          <w:szCs w:val="24"/>
        </w:rPr>
        <w:tab/>
      </w:r>
      <w:r w:rsidR="004C0211" w:rsidRPr="00067FC5">
        <w:rPr>
          <w:rFonts w:ascii="Tahoma" w:hAnsi="Tahoma" w:cs="Tahoma"/>
          <w:b/>
          <w:sz w:val="24"/>
          <w:szCs w:val="24"/>
        </w:rPr>
        <w:t>3.4</w:t>
      </w:r>
      <w:r w:rsidR="00C30AE6" w:rsidRPr="00067FC5">
        <w:rPr>
          <w:rFonts w:ascii="Tahoma" w:hAnsi="Tahoma" w:cs="Tahoma"/>
          <w:b/>
          <w:sz w:val="24"/>
          <w:szCs w:val="24"/>
        </w:rPr>
        <w:t xml:space="preserve"> Caso concreto</w:t>
      </w:r>
    </w:p>
    <w:p w:rsidR="00C30AE6" w:rsidRPr="00067FC5" w:rsidRDefault="00C30AE6" w:rsidP="00DD58FC">
      <w:pPr>
        <w:widowControl w:val="0"/>
        <w:autoSpaceDE w:val="0"/>
        <w:autoSpaceDN w:val="0"/>
        <w:adjustRightInd w:val="0"/>
        <w:spacing w:after="0" w:line="295" w:lineRule="auto"/>
        <w:ind w:firstLine="708"/>
        <w:jc w:val="both"/>
        <w:rPr>
          <w:rFonts w:ascii="Tahoma" w:hAnsi="Tahoma" w:cs="Tahoma"/>
          <w:sz w:val="24"/>
          <w:szCs w:val="24"/>
          <w:lang w:val="es-CO"/>
        </w:rPr>
      </w:pPr>
    </w:p>
    <w:p w:rsidR="00126565" w:rsidRPr="00067FC5" w:rsidRDefault="00757558" w:rsidP="00DD58FC">
      <w:pPr>
        <w:pStyle w:val="Sinespaciado"/>
        <w:spacing w:line="295" w:lineRule="auto"/>
        <w:ind w:firstLine="708"/>
        <w:jc w:val="both"/>
        <w:rPr>
          <w:rFonts w:ascii="Tahoma" w:hAnsi="Tahoma" w:cs="Tahoma"/>
          <w:sz w:val="24"/>
          <w:szCs w:val="24"/>
        </w:rPr>
      </w:pPr>
      <w:r w:rsidRPr="00067FC5">
        <w:rPr>
          <w:rFonts w:ascii="Tahoma" w:hAnsi="Tahoma" w:cs="Tahoma"/>
          <w:sz w:val="24"/>
          <w:szCs w:val="24"/>
        </w:rPr>
        <w:t>En el caso que ocupa la atención de la sala, la señora Ana Isabel Vera acude a la vía de tutela con el propósito de que se protejan sus derechos fundamentales al debido proceso y acceso a la administración de justicia, presuntamente vulnerados por el Juzgado Segundo Laboral del Circuito de Pereira y Colpensiones, al no ordenar la entrega del título judicial No. 457030000474883</w:t>
      </w:r>
      <w:r w:rsidR="00343CBA" w:rsidRPr="00067FC5">
        <w:rPr>
          <w:rFonts w:ascii="Tahoma" w:hAnsi="Tahoma" w:cs="Tahoma"/>
          <w:sz w:val="24"/>
          <w:szCs w:val="24"/>
        </w:rPr>
        <w:t xml:space="preserve"> por valor de $4.728.589 pesos, toda vez que exige que se inicie trámite sucesorio-judicial.</w:t>
      </w:r>
    </w:p>
    <w:p w:rsidR="003D7A12" w:rsidRPr="00067FC5" w:rsidRDefault="003D7A12" w:rsidP="00DD58FC">
      <w:pPr>
        <w:pStyle w:val="Sinespaciado"/>
        <w:spacing w:line="295" w:lineRule="auto"/>
        <w:ind w:firstLine="708"/>
        <w:jc w:val="both"/>
        <w:rPr>
          <w:rFonts w:ascii="Tahoma" w:hAnsi="Tahoma" w:cs="Tahoma"/>
          <w:sz w:val="24"/>
          <w:szCs w:val="24"/>
        </w:rPr>
      </w:pPr>
    </w:p>
    <w:p w:rsidR="003D7A12" w:rsidRPr="00067FC5" w:rsidRDefault="003D7A12" w:rsidP="00DD58FC">
      <w:pPr>
        <w:pStyle w:val="Sinespaciado"/>
        <w:spacing w:line="295" w:lineRule="auto"/>
        <w:ind w:firstLine="708"/>
        <w:jc w:val="both"/>
        <w:rPr>
          <w:rFonts w:ascii="Tahoma" w:hAnsi="Tahoma" w:cs="Tahoma"/>
          <w:sz w:val="24"/>
          <w:szCs w:val="24"/>
        </w:rPr>
      </w:pPr>
      <w:r w:rsidRPr="00067FC5">
        <w:rPr>
          <w:rFonts w:ascii="Tahoma" w:hAnsi="Tahoma" w:cs="Tahoma"/>
          <w:sz w:val="24"/>
          <w:szCs w:val="24"/>
        </w:rPr>
        <w:lastRenderedPageBreak/>
        <w:t xml:space="preserve">En efecto, los créditos del causante hacen parte de la masa sucesoral; razón por la cual quienes demuestren la calidad de herederos y/o de cónyuge supérstite pueden acceder a ellos. En el presente caso, el título judicial que se constituyó en el proceso ejecutivo se generó en favor del causante hasta el </w:t>
      </w:r>
      <w:r w:rsidR="00E614BE" w:rsidRPr="00067FC5">
        <w:rPr>
          <w:rFonts w:ascii="Tahoma" w:hAnsi="Tahoma" w:cs="Tahoma"/>
          <w:sz w:val="24"/>
          <w:szCs w:val="24"/>
        </w:rPr>
        <w:t>importe</w:t>
      </w:r>
      <w:r w:rsidRPr="00067FC5">
        <w:rPr>
          <w:rFonts w:ascii="Tahoma" w:hAnsi="Tahoma" w:cs="Tahoma"/>
          <w:sz w:val="24"/>
          <w:szCs w:val="24"/>
        </w:rPr>
        <w:t xml:space="preserve"> de lo que le adeuda Colpensiones por concepto de los incrementos pensionales reconocidos en la sentencia ordinaria. Por lo tanto, dicho crédito entró a formar la masa sucesoral del señor José Gildardo Valencia.</w:t>
      </w:r>
    </w:p>
    <w:p w:rsidR="003D7A12" w:rsidRPr="00067FC5" w:rsidRDefault="003D7A12" w:rsidP="00DD58FC">
      <w:pPr>
        <w:pStyle w:val="Sinespaciado"/>
        <w:spacing w:line="295" w:lineRule="auto"/>
        <w:ind w:firstLine="708"/>
        <w:jc w:val="both"/>
        <w:rPr>
          <w:rFonts w:ascii="Tahoma" w:hAnsi="Tahoma" w:cs="Tahoma"/>
          <w:sz w:val="24"/>
          <w:szCs w:val="24"/>
        </w:rPr>
      </w:pPr>
    </w:p>
    <w:p w:rsidR="003D7A12" w:rsidRPr="00067FC5" w:rsidRDefault="003D7A12" w:rsidP="00DD58FC">
      <w:pPr>
        <w:pStyle w:val="Sinespaciado"/>
        <w:spacing w:line="295" w:lineRule="auto"/>
        <w:ind w:firstLine="708"/>
        <w:jc w:val="both"/>
        <w:rPr>
          <w:rFonts w:ascii="Tahoma" w:hAnsi="Tahoma" w:cs="Tahoma"/>
          <w:sz w:val="24"/>
          <w:szCs w:val="24"/>
        </w:rPr>
      </w:pPr>
      <w:r w:rsidRPr="00067FC5">
        <w:rPr>
          <w:rFonts w:ascii="Tahoma" w:hAnsi="Tahoma" w:cs="Tahoma"/>
          <w:sz w:val="24"/>
          <w:szCs w:val="24"/>
        </w:rPr>
        <w:t>Ahora, si bien la cónyuge supérstite, la señora Ana Isabel Vera, tiene derecho a la mitad de la sociedad conyugal que se constituyó durante el matrimonio, ello sólo es posible una vez se liquide la susodicha sociedad conyugal, la cual arrojará si aquella tiene derecho, por ejemplo a la mitad del crédito de los incrementos pensionales o a un porcentaje más alto o a todo, dependiendo si concurren o no herederos. Por eso, bien hace la jueza de conocimiento en exigir la prueba de la calidad en la que actúa la actora en relación a la masa sucesoral del señor José Gildardo Valencia, prueba que se puede obtener bien en un proceso notarial o judicial.</w:t>
      </w:r>
    </w:p>
    <w:p w:rsidR="003D7A12" w:rsidRPr="00067FC5" w:rsidRDefault="003D7A12" w:rsidP="00DD58FC">
      <w:pPr>
        <w:pStyle w:val="Sinespaciado"/>
        <w:spacing w:line="295" w:lineRule="auto"/>
        <w:ind w:firstLine="708"/>
        <w:jc w:val="both"/>
        <w:rPr>
          <w:rFonts w:ascii="Tahoma" w:hAnsi="Tahoma" w:cs="Tahoma"/>
          <w:sz w:val="24"/>
          <w:szCs w:val="24"/>
        </w:rPr>
      </w:pPr>
    </w:p>
    <w:p w:rsidR="00A95D7C" w:rsidRPr="00067FC5" w:rsidRDefault="003D7A12" w:rsidP="00DD58FC">
      <w:pPr>
        <w:pStyle w:val="Sinespaciado"/>
        <w:spacing w:line="295" w:lineRule="auto"/>
        <w:ind w:firstLine="708"/>
        <w:jc w:val="both"/>
        <w:rPr>
          <w:rFonts w:ascii="Tahoma" w:hAnsi="Tahoma" w:cs="Tahoma"/>
          <w:i/>
          <w:iCs/>
          <w:sz w:val="24"/>
          <w:szCs w:val="24"/>
        </w:rPr>
      </w:pPr>
      <w:r w:rsidRPr="00067FC5">
        <w:rPr>
          <w:rFonts w:ascii="Tahoma" w:hAnsi="Tahoma" w:cs="Tahoma"/>
          <w:sz w:val="24"/>
          <w:szCs w:val="24"/>
        </w:rPr>
        <w:t xml:space="preserve">Por otra parte, tampoco puede aplicarse al presente caso el numeral </w:t>
      </w:r>
      <w:r w:rsidR="0076735F" w:rsidRPr="00067FC5">
        <w:rPr>
          <w:rFonts w:ascii="Tahoma" w:hAnsi="Tahoma" w:cs="Tahoma"/>
          <w:sz w:val="24"/>
          <w:szCs w:val="24"/>
        </w:rPr>
        <w:t>7</w:t>
      </w:r>
      <w:r w:rsidRPr="00067FC5">
        <w:rPr>
          <w:rFonts w:ascii="Tahoma" w:hAnsi="Tahoma" w:cs="Tahoma"/>
          <w:sz w:val="24"/>
          <w:szCs w:val="24"/>
        </w:rPr>
        <w:t xml:space="preserve"> del artículo</w:t>
      </w:r>
      <w:r w:rsidR="00703C33" w:rsidRPr="00067FC5">
        <w:rPr>
          <w:rFonts w:ascii="Tahoma" w:hAnsi="Tahoma" w:cs="Tahoma"/>
          <w:sz w:val="24"/>
          <w:szCs w:val="24"/>
        </w:rPr>
        <w:t xml:space="preserve"> </w:t>
      </w:r>
      <w:r w:rsidRPr="00067FC5">
        <w:rPr>
          <w:rFonts w:ascii="Tahoma" w:hAnsi="Tahoma" w:cs="Tahoma"/>
          <w:sz w:val="24"/>
          <w:szCs w:val="24"/>
        </w:rPr>
        <w:t>127 del Estatuto Orgánico del Sistema Financiero</w:t>
      </w:r>
      <w:r w:rsidR="00703C33" w:rsidRPr="00067FC5">
        <w:rPr>
          <w:rFonts w:ascii="Tahoma" w:hAnsi="Tahoma" w:cs="Tahoma"/>
          <w:sz w:val="24"/>
          <w:szCs w:val="24"/>
        </w:rPr>
        <w:t>, que dispone la entrega de depósitos sin juicio de sucesión, por cuanto este artículo</w:t>
      </w:r>
      <w:r w:rsidR="00631969" w:rsidRPr="00067FC5">
        <w:rPr>
          <w:rFonts w:ascii="Tahoma" w:hAnsi="Tahoma" w:cs="Tahoma"/>
          <w:sz w:val="24"/>
          <w:szCs w:val="24"/>
        </w:rPr>
        <w:t xml:space="preserve"> hace referencia solo a aquellos depósitos que tiene su origen en contratos celebrados entre las entidades financiera y sus clientes, y no a los depósitos ordenados por autoridades judiciales, como ocurre en esta situación, tal como lo dispuso la Super</w:t>
      </w:r>
      <w:r w:rsidR="00A95D7C" w:rsidRPr="00067FC5">
        <w:rPr>
          <w:rFonts w:ascii="Tahoma" w:hAnsi="Tahoma" w:cs="Tahoma"/>
          <w:sz w:val="24"/>
          <w:szCs w:val="24"/>
        </w:rPr>
        <w:t xml:space="preserve">intendencia Financiera en el concepto </w:t>
      </w:r>
      <w:r w:rsidR="00A95D7C" w:rsidRPr="00067FC5">
        <w:rPr>
          <w:rFonts w:ascii="Tahoma" w:hAnsi="Tahoma" w:cs="Tahoma"/>
          <w:sz w:val="24"/>
          <w:szCs w:val="24"/>
          <w:lang w:val="es-CO"/>
        </w:rPr>
        <w:t>2013015795-001 de 12 de abril de 2013, en el que dijo</w:t>
      </w:r>
      <w:r w:rsidR="0076735F" w:rsidRPr="00067FC5">
        <w:rPr>
          <w:rFonts w:ascii="Tahoma" w:hAnsi="Tahoma" w:cs="Tahoma"/>
          <w:sz w:val="24"/>
          <w:szCs w:val="24"/>
          <w:lang w:val="es-CO"/>
        </w:rPr>
        <w:t xml:space="preserve"> que</w:t>
      </w:r>
      <w:r w:rsidR="00A95D7C" w:rsidRPr="00067FC5">
        <w:rPr>
          <w:rFonts w:ascii="Tahoma" w:hAnsi="Tahoma" w:cs="Tahoma"/>
          <w:sz w:val="24"/>
          <w:szCs w:val="24"/>
          <w:lang w:val="es-CO"/>
        </w:rPr>
        <w:t xml:space="preserve"> </w:t>
      </w:r>
      <w:r w:rsidR="00A95D7C" w:rsidRPr="00067FC5">
        <w:rPr>
          <w:rFonts w:ascii="Arial Narrow" w:hAnsi="Arial Narrow" w:cs="Tahoma"/>
          <w:sz w:val="24"/>
          <w:szCs w:val="24"/>
          <w:lang w:val="es-CO"/>
        </w:rPr>
        <w:t>“</w:t>
      </w:r>
      <w:r w:rsidR="00A95D7C" w:rsidRPr="00067FC5">
        <w:rPr>
          <w:rFonts w:ascii="Arial Narrow" w:hAnsi="Arial Narrow" w:cs="Tahoma"/>
          <w:i/>
          <w:iCs/>
          <w:sz w:val="24"/>
          <w:szCs w:val="24"/>
        </w:rPr>
        <w:t>la entrega de depósitos sin juicio de sucesión, está referido a aquellos depósitos y/o productos que tienen su origen en contratos celebrados entre las entidades financieras y sus clientes, mas no a los ordenados por autoridades judiciales”.</w:t>
      </w:r>
    </w:p>
    <w:p w:rsidR="00A95D7C" w:rsidRPr="00067FC5" w:rsidRDefault="00A95D7C" w:rsidP="00DD58FC">
      <w:pPr>
        <w:pStyle w:val="Sinespaciado"/>
        <w:spacing w:line="295" w:lineRule="auto"/>
        <w:ind w:firstLine="708"/>
        <w:jc w:val="both"/>
        <w:rPr>
          <w:rFonts w:ascii="Tahoma" w:hAnsi="Tahoma" w:cs="Tahoma"/>
          <w:i/>
          <w:iCs/>
          <w:sz w:val="24"/>
          <w:szCs w:val="24"/>
        </w:rPr>
      </w:pPr>
    </w:p>
    <w:p w:rsidR="00AE5A0F" w:rsidRPr="00067FC5" w:rsidRDefault="00A95D7C" w:rsidP="00DD58FC">
      <w:pPr>
        <w:pStyle w:val="Sinespaciado"/>
        <w:spacing w:line="295" w:lineRule="auto"/>
        <w:ind w:firstLine="708"/>
        <w:jc w:val="both"/>
        <w:rPr>
          <w:rFonts w:ascii="Tahoma" w:hAnsi="Tahoma" w:cs="Tahoma"/>
          <w:sz w:val="24"/>
          <w:szCs w:val="24"/>
        </w:rPr>
      </w:pPr>
      <w:r w:rsidRPr="00067FC5">
        <w:rPr>
          <w:rFonts w:ascii="Tahoma" w:hAnsi="Tahoma" w:cs="Tahoma"/>
          <w:iCs/>
          <w:sz w:val="24"/>
          <w:szCs w:val="24"/>
        </w:rPr>
        <w:t>Finalmente</w:t>
      </w:r>
      <w:r w:rsidRPr="00067FC5">
        <w:rPr>
          <w:rFonts w:ascii="Tahoma" w:hAnsi="Tahoma" w:cs="Tahoma"/>
          <w:sz w:val="24"/>
          <w:szCs w:val="24"/>
        </w:rPr>
        <w:t xml:space="preserve">, </w:t>
      </w:r>
      <w:r w:rsidR="00AE5A0F" w:rsidRPr="00067FC5">
        <w:rPr>
          <w:rFonts w:ascii="Tahoma" w:hAnsi="Tahoma" w:cs="Tahoma"/>
          <w:sz w:val="24"/>
          <w:szCs w:val="24"/>
        </w:rPr>
        <w:t xml:space="preserve">resulta importante aclarar que la presente solicitud de amparo como mecanismo transitorio, resulta improcedente, toda vez que la accionante no logró acreditar la existencia de un perjuicio irremediable que haga viable </w:t>
      </w:r>
      <w:r w:rsidR="004C0176" w:rsidRPr="00067FC5">
        <w:rPr>
          <w:rFonts w:ascii="Tahoma" w:hAnsi="Tahoma" w:cs="Tahoma"/>
          <w:sz w:val="24"/>
          <w:szCs w:val="24"/>
        </w:rPr>
        <w:t>la intervención</w:t>
      </w:r>
      <w:r w:rsidR="000C6F31" w:rsidRPr="00067FC5">
        <w:rPr>
          <w:rFonts w:ascii="Tahoma" w:hAnsi="Tahoma" w:cs="Tahoma"/>
          <w:sz w:val="24"/>
          <w:szCs w:val="24"/>
        </w:rPr>
        <w:t>,</w:t>
      </w:r>
      <w:r w:rsidR="004C0176" w:rsidRPr="00067FC5">
        <w:rPr>
          <w:rFonts w:ascii="Tahoma" w:hAnsi="Tahoma" w:cs="Tahoma"/>
          <w:sz w:val="24"/>
          <w:szCs w:val="24"/>
        </w:rPr>
        <w:t xml:space="preserve"> anticipada y sumaria,</w:t>
      </w:r>
      <w:r w:rsidR="000C6F31" w:rsidRPr="00067FC5">
        <w:rPr>
          <w:rFonts w:ascii="Tahoma" w:hAnsi="Tahoma" w:cs="Tahoma"/>
          <w:sz w:val="24"/>
          <w:szCs w:val="24"/>
        </w:rPr>
        <w:t xml:space="preserve"> del juez constitucional</w:t>
      </w:r>
      <w:r w:rsidR="004C0176" w:rsidRPr="00067FC5">
        <w:rPr>
          <w:rFonts w:ascii="Tahoma" w:hAnsi="Tahoma" w:cs="Tahoma"/>
          <w:sz w:val="24"/>
          <w:szCs w:val="24"/>
        </w:rPr>
        <w:t xml:space="preserve"> </w:t>
      </w:r>
      <w:r w:rsidR="000C6F31" w:rsidRPr="00067FC5">
        <w:rPr>
          <w:rFonts w:ascii="Tahoma" w:hAnsi="Tahoma" w:cs="Tahoma"/>
          <w:sz w:val="24"/>
          <w:szCs w:val="24"/>
        </w:rPr>
        <w:t>en el</w:t>
      </w:r>
      <w:r w:rsidR="004C0176" w:rsidRPr="00067FC5">
        <w:rPr>
          <w:rFonts w:ascii="Tahoma" w:hAnsi="Tahoma" w:cs="Tahoma"/>
          <w:sz w:val="24"/>
          <w:szCs w:val="24"/>
        </w:rPr>
        <w:t xml:space="preserve"> proceso que se </w:t>
      </w:r>
      <w:r w:rsidR="000C6F31" w:rsidRPr="00067FC5">
        <w:rPr>
          <w:rFonts w:ascii="Tahoma" w:hAnsi="Tahoma" w:cs="Tahoma"/>
          <w:sz w:val="24"/>
          <w:szCs w:val="24"/>
        </w:rPr>
        <w:t>tramita actualmente por la</w:t>
      </w:r>
      <w:r w:rsidR="004C0176" w:rsidRPr="00067FC5">
        <w:rPr>
          <w:rFonts w:ascii="Tahoma" w:hAnsi="Tahoma" w:cs="Tahoma"/>
          <w:sz w:val="24"/>
          <w:szCs w:val="24"/>
        </w:rPr>
        <w:t xml:space="preserve"> jurisdicción ordinaria. </w:t>
      </w:r>
    </w:p>
    <w:p w:rsidR="00C30AE6" w:rsidRPr="00067FC5" w:rsidRDefault="00C30AE6" w:rsidP="00DD58FC">
      <w:pPr>
        <w:widowControl w:val="0"/>
        <w:autoSpaceDE w:val="0"/>
        <w:autoSpaceDN w:val="0"/>
        <w:adjustRightInd w:val="0"/>
        <w:spacing w:after="0" w:line="295" w:lineRule="auto"/>
        <w:jc w:val="both"/>
        <w:rPr>
          <w:rFonts w:ascii="Tahoma" w:hAnsi="Tahoma" w:cs="Tahoma"/>
          <w:sz w:val="24"/>
          <w:szCs w:val="24"/>
          <w:highlight w:val="yellow"/>
        </w:rPr>
      </w:pPr>
    </w:p>
    <w:p w:rsidR="00CC4F9F" w:rsidRPr="00067FC5" w:rsidRDefault="00401031" w:rsidP="00DD58FC">
      <w:pPr>
        <w:pStyle w:val="Sinespaciado"/>
        <w:spacing w:line="295" w:lineRule="auto"/>
        <w:ind w:firstLine="708"/>
        <w:jc w:val="both"/>
        <w:rPr>
          <w:rFonts w:ascii="Tahoma" w:hAnsi="Tahoma" w:cs="Tahoma"/>
          <w:sz w:val="24"/>
          <w:szCs w:val="24"/>
        </w:rPr>
      </w:pPr>
      <w:r w:rsidRPr="00067FC5">
        <w:rPr>
          <w:rFonts w:ascii="Tahoma" w:hAnsi="Tahoma" w:cs="Tahoma"/>
          <w:sz w:val="24"/>
          <w:szCs w:val="24"/>
        </w:rPr>
        <w:t xml:space="preserve">Así las cosas, al no encontrarse violación de derecho fundamental alguno de la señora Ana Isabel Vera por parte del Juzgado Segundo Laboral del Circuito de Pereira, habrá que negar el presente amparo constitucional. </w:t>
      </w:r>
    </w:p>
    <w:p w:rsidR="004C0211" w:rsidRPr="00067FC5" w:rsidRDefault="004C0211" w:rsidP="00DD58FC">
      <w:pPr>
        <w:pStyle w:val="Sinespaciado"/>
        <w:spacing w:line="295" w:lineRule="auto"/>
        <w:ind w:firstLine="708"/>
        <w:jc w:val="both"/>
        <w:rPr>
          <w:rFonts w:ascii="Tahoma" w:hAnsi="Tahoma" w:cs="Tahoma"/>
          <w:sz w:val="24"/>
          <w:szCs w:val="24"/>
        </w:rPr>
      </w:pPr>
    </w:p>
    <w:p w:rsidR="00C30AE6" w:rsidRPr="00067FC5" w:rsidRDefault="00C30AE6" w:rsidP="00DD58FC">
      <w:pPr>
        <w:spacing w:after="0" w:line="295" w:lineRule="auto"/>
        <w:ind w:firstLine="708"/>
        <w:jc w:val="both"/>
        <w:rPr>
          <w:rFonts w:ascii="Tahoma" w:hAnsi="Tahoma" w:cs="Tahoma"/>
          <w:sz w:val="24"/>
          <w:szCs w:val="24"/>
          <w:lang w:eastAsia="es-CO"/>
        </w:rPr>
      </w:pPr>
      <w:r w:rsidRPr="00067FC5">
        <w:rPr>
          <w:rFonts w:ascii="Tahoma" w:hAnsi="Tahoma" w:cs="Tahoma"/>
          <w:sz w:val="24"/>
          <w:szCs w:val="24"/>
          <w:lang w:eastAsia="es-CO"/>
        </w:rPr>
        <w:t xml:space="preserve">En mérito de lo expuesto, la </w:t>
      </w:r>
      <w:r w:rsidRPr="00067FC5">
        <w:rPr>
          <w:rFonts w:ascii="Tahoma" w:hAnsi="Tahoma" w:cs="Tahoma"/>
          <w:b/>
          <w:sz w:val="24"/>
          <w:szCs w:val="24"/>
          <w:lang w:eastAsia="es-CO"/>
        </w:rPr>
        <w:t>Sala de Decisión Laboral del Tribunal Superior del Distrito Judicial de Pereira</w:t>
      </w:r>
      <w:r w:rsidRPr="00067FC5">
        <w:rPr>
          <w:rFonts w:ascii="Tahoma" w:hAnsi="Tahoma" w:cs="Tahoma"/>
          <w:sz w:val="24"/>
          <w:szCs w:val="24"/>
          <w:lang w:eastAsia="es-CO"/>
        </w:rPr>
        <w:t>, en nombre del Pueblo y por autoridad de la Constitución y la ley,</w:t>
      </w:r>
    </w:p>
    <w:p w:rsidR="00C30AE6" w:rsidRPr="00067FC5" w:rsidRDefault="00C30AE6" w:rsidP="00DD58FC">
      <w:pPr>
        <w:pStyle w:val="Sinespaciado"/>
        <w:spacing w:line="295" w:lineRule="auto"/>
        <w:rPr>
          <w:sz w:val="24"/>
          <w:szCs w:val="24"/>
          <w:lang w:eastAsia="es-CO"/>
        </w:rPr>
      </w:pPr>
    </w:p>
    <w:p w:rsidR="00C30AE6" w:rsidRPr="00067FC5" w:rsidRDefault="00C30AE6" w:rsidP="00DD58FC">
      <w:pPr>
        <w:pStyle w:val="Ttulo4"/>
        <w:spacing w:line="295" w:lineRule="auto"/>
        <w:rPr>
          <w:rFonts w:ascii="Tahoma" w:hAnsi="Tahoma" w:cs="Tahoma"/>
          <w:szCs w:val="24"/>
        </w:rPr>
      </w:pPr>
      <w:r w:rsidRPr="00067FC5">
        <w:rPr>
          <w:rFonts w:ascii="Tahoma" w:hAnsi="Tahoma" w:cs="Tahoma"/>
          <w:szCs w:val="24"/>
        </w:rPr>
        <w:lastRenderedPageBreak/>
        <w:t>RESUELVE</w:t>
      </w:r>
    </w:p>
    <w:p w:rsidR="00C30AE6" w:rsidRPr="00067FC5" w:rsidRDefault="00C30AE6" w:rsidP="00DD58FC">
      <w:pPr>
        <w:spacing w:after="0" w:line="295" w:lineRule="auto"/>
        <w:ind w:right="3" w:firstLine="708"/>
        <w:jc w:val="both"/>
        <w:rPr>
          <w:rFonts w:ascii="Tahoma" w:eastAsia="Calibri" w:hAnsi="Tahoma" w:cs="Tahoma"/>
          <w:b/>
          <w:bCs/>
          <w:sz w:val="24"/>
          <w:szCs w:val="24"/>
        </w:rPr>
      </w:pPr>
    </w:p>
    <w:p w:rsidR="00C30AE6" w:rsidRPr="00067FC5" w:rsidRDefault="00C30AE6" w:rsidP="00DD58FC">
      <w:pPr>
        <w:spacing w:after="0" w:line="295" w:lineRule="auto"/>
        <w:ind w:right="3" w:firstLine="708"/>
        <w:jc w:val="both"/>
        <w:rPr>
          <w:rFonts w:ascii="Tahoma" w:hAnsi="Tahoma" w:cs="Tahoma"/>
          <w:bCs/>
          <w:sz w:val="24"/>
          <w:szCs w:val="24"/>
        </w:rPr>
      </w:pPr>
      <w:r w:rsidRPr="00067FC5">
        <w:rPr>
          <w:rFonts w:ascii="Tahoma" w:eastAsia="Calibri" w:hAnsi="Tahoma" w:cs="Tahoma"/>
          <w:b/>
          <w:bCs/>
          <w:sz w:val="24"/>
          <w:szCs w:val="24"/>
        </w:rPr>
        <w:t xml:space="preserve">PRIMERO: </w:t>
      </w:r>
      <w:r w:rsidR="004C0176" w:rsidRPr="00067FC5">
        <w:rPr>
          <w:rFonts w:ascii="Tahoma" w:hAnsi="Tahoma" w:cs="Tahoma"/>
          <w:b/>
          <w:bCs/>
          <w:sz w:val="24"/>
          <w:szCs w:val="24"/>
        </w:rPr>
        <w:t xml:space="preserve">NEGAR </w:t>
      </w:r>
      <w:r w:rsidR="004C0176" w:rsidRPr="00067FC5">
        <w:rPr>
          <w:rFonts w:ascii="Tahoma" w:hAnsi="Tahoma" w:cs="Tahoma"/>
          <w:bCs/>
          <w:sz w:val="24"/>
          <w:szCs w:val="24"/>
        </w:rPr>
        <w:t>el amparo solicitado</w:t>
      </w:r>
      <w:r w:rsidR="004C0176" w:rsidRPr="00067FC5">
        <w:rPr>
          <w:rFonts w:ascii="Tahoma" w:hAnsi="Tahoma" w:cs="Tahoma"/>
          <w:sz w:val="24"/>
          <w:szCs w:val="24"/>
        </w:rPr>
        <w:t xml:space="preserve">, por las razones expuestas en la parte motiva de esta sentencia. </w:t>
      </w:r>
    </w:p>
    <w:p w:rsidR="00C30AE6" w:rsidRPr="00067FC5" w:rsidRDefault="00C30AE6" w:rsidP="00DD58FC">
      <w:pPr>
        <w:spacing w:after="0" w:line="295" w:lineRule="auto"/>
        <w:ind w:firstLine="709"/>
        <w:jc w:val="both"/>
        <w:rPr>
          <w:rFonts w:ascii="Tahoma" w:eastAsia="Calibri" w:hAnsi="Tahoma" w:cs="Tahoma"/>
          <w:bCs/>
          <w:sz w:val="24"/>
          <w:szCs w:val="24"/>
        </w:rPr>
      </w:pPr>
    </w:p>
    <w:p w:rsidR="00C30AE6" w:rsidRPr="00067FC5" w:rsidRDefault="00C30AE6" w:rsidP="00DD58FC">
      <w:pPr>
        <w:spacing w:after="0" w:line="295" w:lineRule="auto"/>
        <w:ind w:firstLine="709"/>
        <w:jc w:val="both"/>
        <w:rPr>
          <w:rFonts w:ascii="Tahoma" w:hAnsi="Tahoma" w:cs="Tahoma"/>
          <w:bCs/>
          <w:sz w:val="24"/>
          <w:szCs w:val="24"/>
        </w:rPr>
      </w:pPr>
      <w:r w:rsidRPr="00067FC5">
        <w:rPr>
          <w:rFonts w:ascii="Tahoma" w:eastAsia="Calibri" w:hAnsi="Tahoma" w:cs="Tahoma"/>
          <w:b/>
          <w:bCs/>
          <w:sz w:val="24"/>
          <w:szCs w:val="24"/>
        </w:rPr>
        <w:t xml:space="preserve">SEGUNDO: </w:t>
      </w:r>
      <w:r w:rsidR="004C0176" w:rsidRPr="00067FC5">
        <w:rPr>
          <w:rFonts w:ascii="Tahoma" w:hAnsi="Tahoma" w:cs="Tahoma"/>
          <w:b/>
          <w:sz w:val="24"/>
          <w:szCs w:val="24"/>
        </w:rPr>
        <w:t xml:space="preserve">NOTIFÍQUESE </w:t>
      </w:r>
      <w:r w:rsidR="004C0176" w:rsidRPr="00067FC5">
        <w:rPr>
          <w:rFonts w:ascii="Tahoma" w:hAnsi="Tahoma" w:cs="Tahoma"/>
          <w:bCs/>
          <w:sz w:val="24"/>
          <w:szCs w:val="24"/>
        </w:rPr>
        <w:t>esta decisión a las partes por el medio más expedito.</w:t>
      </w:r>
    </w:p>
    <w:p w:rsidR="007B2D9B" w:rsidRPr="00067FC5" w:rsidRDefault="007B2D9B" w:rsidP="00DD58FC">
      <w:pPr>
        <w:spacing w:after="0" w:line="295" w:lineRule="auto"/>
        <w:ind w:firstLine="709"/>
        <w:jc w:val="both"/>
        <w:rPr>
          <w:rFonts w:ascii="Tahoma" w:eastAsia="Calibri" w:hAnsi="Tahoma" w:cs="Tahoma"/>
          <w:bCs/>
          <w:sz w:val="24"/>
          <w:szCs w:val="24"/>
        </w:rPr>
      </w:pPr>
    </w:p>
    <w:p w:rsidR="00C30AE6" w:rsidRPr="00067FC5" w:rsidRDefault="00C30AE6" w:rsidP="00DD58FC">
      <w:pPr>
        <w:spacing w:after="0" w:line="295" w:lineRule="auto"/>
        <w:ind w:firstLine="709"/>
        <w:jc w:val="both"/>
        <w:rPr>
          <w:rFonts w:ascii="Tahoma" w:eastAsia="Calibri" w:hAnsi="Tahoma" w:cs="Tahoma"/>
          <w:bCs/>
          <w:sz w:val="24"/>
          <w:szCs w:val="24"/>
        </w:rPr>
      </w:pPr>
      <w:r w:rsidRPr="00067FC5">
        <w:rPr>
          <w:rFonts w:ascii="Tahoma" w:eastAsia="Calibri" w:hAnsi="Tahoma" w:cs="Tahoma"/>
          <w:b/>
          <w:bCs/>
          <w:sz w:val="24"/>
          <w:szCs w:val="24"/>
        </w:rPr>
        <w:t>TERCERO:</w:t>
      </w:r>
      <w:r w:rsidRPr="00067FC5">
        <w:rPr>
          <w:rFonts w:ascii="Tahoma" w:eastAsia="Calibri" w:hAnsi="Tahoma" w:cs="Tahoma"/>
          <w:bCs/>
          <w:sz w:val="24"/>
          <w:szCs w:val="24"/>
        </w:rPr>
        <w:t xml:space="preserve"> </w:t>
      </w:r>
      <w:r w:rsidR="007B2D9B" w:rsidRPr="00067FC5">
        <w:rPr>
          <w:rFonts w:ascii="Tahoma" w:eastAsia="Calibri" w:hAnsi="Tahoma" w:cs="Tahoma"/>
          <w:bCs/>
          <w:sz w:val="24"/>
          <w:szCs w:val="24"/>
        </w:rPr>
        <w:t>En caso de no ser impugnada la presente decisión, remítase el expediente a la Corte Constitucional para su eventual revisión, conforme al artículo 31 del Decreto 2591 de 1991.</w:t>
      </w:r>
    </w:p>
    <w:p w:rsidR="00C30AE6" w:rsidRPr="00067FC5" w:rsidRDefault="00C30AE6" w:rsidP="00DD58FC">
      <w:pPr>
        <w:pStyle w:val="Sinespaciado"/>
        <w:spacing w:line="295" w:lineRule="auto"/>
        <w:rPr>
          <w:rFonts w:ascii="Tahoma" w:hAnsi="Tahoma" w:cs="Tahoma"/>
          <w:sz w:val="24"/>
          <w:szCs w:val="24"/>
        </w:rPr>
      </w:pPr>
    </w:p>
    <w:p w:rsidR="00C30AE6" w:rsidRPr="00067FC5" w:rsidRDefault="00C30AE6" w:rsidP="00DD58FC">
      <w:pPr>
        <w:widowControl w:val="0"/>
        <w:spacing w:after="0" w:line="295" w:lineRule="auto"/>
        <w:ind w:firstLine="709"/>
        <w:jc w:val="both"/>
        <w:rPr>
          <w:rFonts w:ascii="Tahoma" w:hAnsi="Tahoma" w:cs="Tahoma"/>
          <w:sz w:val="24"/>
          <w:szCs w:val="24"/>
        </w:rPr>
      </w:pPr>
      <w:r w:rsidRPr="00067FC5">
        <w:rPr>
          <w:rFonts w:ascii="Tahoma" w:hAnsi="Tahoma" w:cs="Tahoma"/>
          <w:sz w:val="24"/>
          <w:szCs w:val="24"/>
        </w:rPr>
        <w:t xml:space="preserve">Notifíquese y Cúmplase </w:t>
      </w:r>
    </w:p>
    <w:p w:rsidR="00C30AE6" w:rsidRPr="00FB0BDF" w:rsidRDefault="00C30AE6" w:rsidP="00DD58FC">
      <w:pPr>
        <w:pStyle w:val="Sinespaciado"/>
        <w:spacing w:line="295" w:lineRule="auto"/>
        <w:rPr>
          <w:rFonts w:ascii="Tahoma" w:hAnsi="Tahoma" w:cs="Tahoma"/>
          <w:sz w:val="24"/>
          <w:szCs w:val="24"/>
        </w:rPr>
      </w:pPr>
    </w:p>
    <w:p w:rsidR="00C30AE6" w:rsidRPr="00067FC5" w:rsidRDefault="00C30AE6" w:rsidP="00DD58FC">
      <w:pPr>
        <w:spacing w:after="0" w:line="295" w:lineRule="auto"/>
        <w:ind w:left="785"/>
        <w:jc w:val="both"/>
        <w:rPr>
          <w:rFonts w:ascii="Tahoma" w:hAnsi="Tahoma" w:cs="Tahoma"/>
          <w:sz w:val="24"/>
          <w:szCs w:val="24"/>
        </w:rPr>
      </w:pPr>
      <w:r w:rsidRPr="00067FC5">
        <w:rPr>
          <w:rFonts w:ascii="Tahoma" w:hAnsi="Tahoma" w:cs="Tahoma"/>
          <w:sz w:val="24"/>
          <w:szCs w:val="24"/>
        </w:rPr>
        <w:t xml:space="preserve">La Magistrada ponente, </w:t>
      </w:r>
    </w:p>
    <w:p w:rsidR="00C30AE6" w:rsidRPr="00FB0BDF" w:rsidRDefault="00C30AE6" w:rsidP="00DD58FC">
      <w:pPr>
        <w:pStyle w:val="Sinespaciado"/>
        <w:spacing w:line="295" w:lineRule="auto"/>
        <w:rPr>
          <w:rFonts w:ascii="Tahoma" w:hAnsi="Tahoma" w:cs="Tahoma"/>
          <w:sz w:val="24"/>
          <w:szCs w:val="24"/>
        </w:rPr>
      </w:pPr>
    </w:p>
    <w:p w:rsidR="00C30AE6" w:rsidRPr="00FB0BDF" w:rsidRDefault="00C30AE6" w:rsidP="00DD58FC">
      <w:pPr>
        <w:pStyle w:val="Sinespaciado"/>
        <w:spacing w:line="295" w:lineRule="auto"/>
        <w:rPr>
          <w:rFonts w:ascii="Tahoma" w:hAnsi="Tahoma" w:cs="Tahoma"/>
          <w:sz w:val="24"/>
          <w:szCs w:val="24"/>
        </w:rPr>
      </w:pPr>
    </w:p>
    <w:p w:rsidR="00283287" w:rsidRPr="00FB0BDF" w:rsidRDefault="00283287" w:rsidP="00DD58FC">
      <w:pPr>
        <w:pStyle w:val="Sinespaciado"/>
        <w:spacing w:line="295" w:lineRule="auto"/>
        <w:rPr>
          <w:rFonts w:ascii="Tahoma" w:hAnsi="Tahoma" w:cs="Tahoma"/>
          <w:sz w:val="24"/>
          <w:szCs w:val="24"/>
        </w:rPr>
      </w:pPr>
    </w:p>
    <w:p w:rsidR="00C30AE6" w:rsidRPr="00FB0BDF" w:rsidRDefault="00C30AE6" w:rsidP="00DD58FC">
      <w:pPr>
        <w:pStyle w:val="Sinespaciado"/>
        <w:spacing w:line="295" w:lineRule="auto"/>
        <w:rPr>
          <w:rFonts w:ascii="Tahoma" w:hAnsi="Tahoma" w:cs="Tahoma"/>
          <w:sz w:val="24"/>
          <w:szCs w:val="24"/>
        </w:rPr>
      </w:pPr>
    </w:p>
    <w:p w:rsidR="00C30AE6" w:rsidRPr="00067FC5" w:rsidRDefault="00C30AE6" w:rsidP="00DD58FC">
      <w:pPr>
        <w:spacing w:after="0" w:line="295" w:lineRule="auto"/>
        <w:jc w:val="center"/>
        <w:rPr>
          <w:rFonts w:ascii="Tahoma" w:hAnsi="Tahoma" w:cs="Tahoma"/>
          <w:b/>
          <w:sz w:val="24"/>
          <w:szCs w:val="24"/>
        </w:rPr>
      </w:pPr>
      <w:r w:rsidRPr="00067FC5">
        <w:rPr>
          <w:rFonts w:ascii="Tahoma" w:hAnsi="Tahoma" w:cs="Tahoma"/>
          <w:b/>
          <w:sz w:val="24"/>
          <w:szCs w:val="24"/>
        </w:rPr>
        <w:t>ANA LUCÍA CAICEDO CALDERÓN</w:t>
      </w: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C30AE6" w:rsidRPr="00067FC5" w:rsidRDefault="00C30AE6" w:rsidP="00DD58FC">
      <w:pPr>
        <w:tabs>
          <w:tab w:val="left" w:pos="3960"/>
        </w:tabs>
        <w:spacing w:after="0" w:line="295" w:lineRule="auto"/>
        <w:jc w:val="both"/>
        <w:rPr>
          <w:rFonts w:ascii="Tahoma" w:hAnsi="Tahoma" w:cs="Tahoma"/>
          <w:b/>
          <w:sz w:val="24"/>
          <w:szCs w:val="24"/>
        </w:rPr>
      </w:pPr>
      <w:r w:rsidRPr="00067FC5">
        <w:rPr>
          <w:rFonts w:ascii="Tahoma" w:hAnsi="Tahoma" w:cs="Tahoma"/>
          <w:b/>
          <w:sz w:val="24"/>
          <w:szCs w:val="24"/>
        </w:rPr>
        <w:t>OLGA LUCÍA HOYOS SEPÚLVEDA                       JULIO CÉSAR SALAZAR MUÑOZ</w:t>
      </w:r>
    </w:p>
    <w:p w:rsidR="00C30AE6" w:rsidRPr="00067FC5" w:rsidRDefault="00C30AE6" w:rsidP="00DD58FC">
      <w:pPr>
        <w:spacing w:after="0" w:line="295" w:lineRule="auto"/>
        <w:ind w:left="360"/>
        <w:rPr>
          <w:rFonts w:ascii="Tahoma" w:hAnsi="Tahoma" w:cs="Tahoma"/>
          <w:sz w:val="24"/>
          <w:szCs w:val="24"/>
        </w:rPr>
      </w:pPr>
      <w:r w:rsidRPr="00067FC5">
        <w:rPr>
          <w:rFonts w:ascii="Tahoma" w:hAnsi="Tahoma" w:cs="Tahoma"/>
          <w:b/>
          <w:sz w:val="24"/>
          <w:szCs w:val="24"/>
        </w:rPr>
        <w:tab/>
        <w:t xml:space="preserve">  </w:t>
      </w:r>
      <w:r w:rsidR="00283287" w:rsidRPr="00067FC5">
        <w:rPr>
          <w:rFonts w:ascii="Tahoma" w:hAnsi="Tahoma" w:cs="Tahoma"/>
          <w:b/>
          <w:sz w:val="24"/>
          <w:szCs w:val="24"/>
        </w:rPr>
        <w:t xml:space="preserve"> </w:t>
      </w:r>
      <w:r w:rsidRPr="00067FC5">
        <w:rPr>
          <w:rFonts w:ascii="Tahoma" w:hAnsi="Tahoma" w:cs="Tahoma"/>
          <w:b/>
          <w:sz w:val="24"/>
          <w:szCs w:val="24"/>
        </w:rPr>
        <w:t xml:space="preserve">   </w:t>
      </w:r>
      <w:r w:rsidRPr="00067FC5">
        <w:rPr>
          <w:rFonts w:ascii="Tahoma" w:hAnsi="Tahoma" w:cs="Tahoma"/>
          <w:sz w:val="24"/>
          <w:szCs w:val="24"/>
        </w:rPr>
        <w:t>Magistrada</w:t>
      </w:r>
      <w:r w:rsidRPr="00067FC5">
        <w:rPr>
          <w:rFonts w:ascii="Tahoma" w:hAnsi="Tahoma" w:cs="Tahoma"/>
          <w:sz w:val="24"/>
          <w:szCs w:val="24"/>
        </w:rPr>
        <w:tab/>
      </w:r>
      <w:r w:rsidRPr="00067FC5">
        <w:rPr>
          <w:rFonts w:ascii="Tahoma" w:hAnsi="Tahoma" w:cs="Tahoma"/>
          <w:sz w:val="24"/>
          <w:szCs w:val="24"/>
        </w:rPr>
        <w:tab/>
      </w:r>
      <w:r w:rsidRPr="00067FC5">
        <w:rPr>
          <w:rFonts w:ascii="Tahoma" w:hAnsi="Tahoma" w:cs="Tahoma"/>
          <w:sz w:val="24"/>
          <w:szCs w:val="24"/>
        </w:rPr>
        <w:tab/>
      </w:r>
      <w:r w:rsidRPr="00067FC5">
        <w:rPr>
          <w:rFonts w:ascii="Tahoma" w:hAnsi="Tahoma" w:cs="Tahoma"/>
          <w:sz w:val="24"/>
          <w:szCs w:val="24"/>
        </w:rPr>
        <w:tab/>
      </w:r>
      <w:r w:rsidRPr="00067FC5">
        <w:rPr>
          <w:rFonts w:ascii="Tahoma" w:hAnsi="Tahoma" w:cs="Tahoma"/>
          <w:sz w:val="24"/>
          <w:szCs w:val="24"/>
        </w:rPr>
        <w:tab/>
      </w:r>
      <w:r w:rsidR="00283287" w:rsidRPr="00067FC5">
        <w:rPr>
          <w:rFonts w:ascii="Tahoma" w:hAnsi="Tahoma" w:cs="Tahoma"/>
          <w:sz w:val="24"/>
          <w:szCs w:val="24"/>
        </w:rPr>
        <w:t xml:space="preserve">        </w:t>
      </w:r>
      <w:r w:rsidRPr="00067FC5">
        <w:rPr>
          <w:rFonts w:ascii="Tahoma" w:hAnsi="Tahoma" w:cs="Tahoma"/>
          <w:sz w:val="24"/>
          <w:szCs w:val="24"/>
        </w:rPr>
        <w:t xml:space="preserve">    Magistrado</w:t>
      </w: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FB0BDF" w:rsidRPr="00FB0BDF" w:rsidRDefault="00FB0BDF" w:rsidP="00DD58FC">
      <w:pPr>
        <w:pStyle w:val="Sinespaciado"/>
        <w:spacing w:line="295" w:lineRule="auto"/>
        <w:rPr>
          <w:rFonts w:ascii="Tahoma" w:hAnsi="Tahoma" w:cs="Tahoma"/>
          <w:sz w:val="24"/>
          <w:szCs w:val="24"/>
        </w:rPr>
      </w:pPr>
    </w:p>
    <w:p w:rsidR="00C30AE6" w:rsidRPr="00067FC5" w:rsidRDefault="00C30AE6" w:rsidP="00DD58FC">
      <w:pPr>
        <w:spacing w:after="0" w:line="295" w:lineRule="auto"/>
        <w:jc w:val="center"/>
        <w:rPr>
          <w:rFonts w:ascii="Tahoma" w:hAnsi="Tahoma" w:cs="Tahoma"/>
          <w:b/>
          <w:sz w:val="24"/>
          <w:szCs w:val="24"/>
        </w:rPr>
      </w:pPr>
      <w:r w:rsidRPr="00067FC5">
        <w:rPr>
          <w:rFonts w:ascii="Tahoma" w:hAnsi="Tahoma" w:cs="Tahoma"/>
          <w:b/>
          <w:sz w:val="24"/>
          <w:szCs w:val="24"/>
        </w:rPr>
        <w:t>DIEGO ANDRÉS MORALES GÓMEZ</w:t>
      </w:r>
    </w:p>
    <w:p w:rsidR="00300D7F" w:rsidRPr="00067FC5" w:rsidRDefault="00C30AE6" w:rsidP="00DD58FC">
      <w:pPr>
        <w:spacing w:after="0" w:line="295" w:lineRule="auto"/>
        <w:jc w:val="center"/>
        <w:rPr>
          <w:rFonts w:ascii="Tahoma" w:hAnsi="Tahoma" w:cs="Tahoma"/>
          <w:b/>
          <w:sz w:val="24"/>
          <w:szCs w:val="24"/>
        </w:rPr>
      </w:pPr>
      <w:r w:rsidRPr="00067FC5">
        <w:rPr>
          <w:rFonts w:ascii="Tahoma" w:hAnsi="Tahoma" w:cs="Tahoma"/>
          <w:sz w:val="24"/>
          <w:szCs w:val="24"/>
        </w:rPr>
        <w:t>Secretario</w:t>
      </w:r>
    </w:p>
    <w:sectPr w:rsidR="00300D7F" w:rsidRPr="00067FC5" w:rsidSect="00067FC5">
      <w:headerReference w:type="even" r:id="rId7"/>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59" w:rsidRDefault="00636C59">
      <w:pPr>
        <w:spacing w:after="0" w:line="240" w:lineRule="auto"/>
      </w:pPr>
      <w:r>
        <w:separator/>
      </w:r>
    </w:p>
  </w:endnote>
  <w:endnote w:type="continuationSeparator" w:id="0">
    <w:p w:rsidR="00636C59" w:rsidRDefault="0063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3143F3" w:rsidRDefault="00E478C5">
        <w:pPr>
          <w:pStyle w:val="Piedepgina"/>
          <w:jc w:val="right"/>
        </w:pPr>
        <w:r>
          <w:fldChar w:fldCharType="begin"/>
        </w:r>
        <w:r>
          <w:instrText>PAGE   \* MERGEFORMAT</w:instrText>
        </w:r>
        <w:r>
          <w:fldChar w:fldCharType="separate"/>
        </w:r>
        <w:r w:rsidR="00DD58FC">
          <w:rPr>
            <w:noProof/>
          </w:rPr>
          <w:t>6</w:t>
        </w:r>
        <w:r>
          <w:fldChar w:fldCharType="end"/>
        </w:r>
      </w:p>
    </w:sdtContent>
  </w:sdt>
  <w:p w:rsidR="003143F3" w:rsidRDefault="00636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59" w:rsidRDefault="00636C59">
      <w:pPr>
        <w:spacing w:after="0" w:line="240" w:lineRule="auto"/>
      </w:pPr>
      <w:r>
        <w:separator/>
      </w:r>
    </w:p>
  </w:footnote>
  <w:footnote w:type="continuationSeparator" w:id="0">
    <w:p w:rsidR="00636C59" w:rsidRDefault="0063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Default="00E478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3F3" w:rsidRDefault="00636C5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F3" w:rsidRPr="00FB0BDF" w:rsidRDefault="00E478C5" w:rsidP="003143F3">
    <w:pPr>
      <w:pStyle w:val="Sinespaciado"/>
      <w:rPr>
        <w:rFonts w:ascii="Arial" w:hAnsi="Arial" w:cs="Arial"/>
        <w:sz w:val="18"/>
        <w:szCs w:val="18"/>
      </w:rPr>
    </w:pPr>
    <w:r w:rsidRPr="00FB0BDF">
      <w:rPr>
        <w:rFonts w:ascii="Arial" w:hAnsi="Arial" w:cs="Arial"/>
        <w:sz w:val="18"/>
        <w:szCs w:val="18"/>
      </w:rPr>
      <w:t>Radicación No.:</w:t>
    </w:r>
    <w:r w:rsidR="00C17064" w:rsidRPr="00FB0BDF">
      <w:rPr>
        <w:rFonts w:ascii="Arial" w:hAnsi="Arial" w:cs="Arial"/>
        <w:sz w:val="18"/>
        <w:szCs w:val="18"/>
      </w:rPr>
      <w:t xml:space="preserve"> </w:t>
    </w:r>
    <w:r w:rsidR="00FB0BDF">
      <w:rPr>
        <w:rFonts w:ascii="Arial" w:hAnsi="Arial" w:cs="Arial"/>
        <w:sz w:val="18"/>
        <w:szCs w:val="18"/>
      </w:rPr>
      <w:tab/>
    </w:r>
    <w:r w:rsidR="00C17064" w:rsidRPr="00FB0BDF">
      <w:rPr>
        <w:rFonts w:ascii="Arial" w:hAnsi="Arial" w:cs="Arial"/>
        <w:sz w:val="18"/>
        <w:szCs w:val="18"/>
      </w:rPr>
      <w:t>66001-22-05-000-2019-00011-00</w:t>
    </w:r>
  </w:p>
  <w:p w:rsidR="003143F3" w:rsidRPr="00FB0BDF" w:rsidRDefault="00E478C5" w:rsidP="003143F3">
    <w:pPr>
      <w:pStyle w:val="Sinespaciado"/>
      <w:rPr>
        <w:rFonts w:ascii="Arial" w:hAnsi="Arial" w:cs="Arial"/>
        <w:sz w:val="18"/>
        <w:szCs w:val="18"/>
      </w:rPr>
    </w:pPr>
    <w:r w:rsidRPr="00FB0BDF">
      <w:rPr>
        <w:rFonts w:ascii="Arial" w:hAnsi="Arial" w:cs="Arial"/>
        <w:sz w:val="18"/>
        <w:szCs w:val="18"/>
      </w:rPr>
      <w:t xml:space="preserve">Accionante: </w:t>
    </w:r>
    <w:r w:rsidR="00FB0BDF">
      <w:rPr>
        <w:rFonts w:ascii="Arial" w:hAnsi="Arial" w:cs="Arial"/>
        <w:sz w:val="18"/>
        <w:szCs w:val="18"/>
      </w:rPr>
      <w:tab/>
    </w:r>
    <w:r w:rsidR="00C17064" w:rsidRPr="00FB0BDF">
      <w:rPr>
        <w:rFonts w:ascii="Arial" w:hAnsi="Arial" w:cs="Arial"/>
        <w:sz w:val="18"/>
        <w:szCs w:val="18"/>
      </w:rPr>
      <w:t>Ana Isabel Vera</w:t>
    </w:r>
  </w:p>
  <w:p w:rsidR="003143F3" w:rsidRPr="00FB0BDF" w:rsidRDefault="00E478C5" w:rsidP="003143F3">
    <w:pPr>
      <w:pStyle w:val="Sinespaciado"/>
      <w:rPr>
        <w:rFonts w:ascii="Arial" w:hAnsi="Arial" w:cs="Arial"/>
        <w:sz w:val="18"/>
        <w:szCs w:val="18"/>
      </w:rPr>
    </w:pPr>
    <w:r w:rsidRPr="00FB0BDF">
      <w:rPr>
        <w:rFonts w:ascii="Arial" w:hAnsi="Arial" w:cs="Arial"/>
        <w:sz w:val="18"/>
        <w:szCs w:val="18"/>
      </w:rPr>
      <w:t>Accionado:</w:t>
    </w:r>
    <w:r w:rsidRPr="00FB0BDF">
      <w:rPr>
        <w:rFonts w:ascii="Arial" w:hAnsi="Arial" w:cs="Arial"/>
        <w:sz w:val="18"/>
        <w:szCs w:val="18"/>
      </w:rPr>
      <w:tab/>
      <w:t>Juzgado</w:t>
    </w:r>
    <w:r w:rsidR="00C17064" w:rsidRPr="00FB0BDF">
      <w:rPr>
        <w:rFonts w:ascii="Arial" w:hAnsi="Arial" w:cs="Arial"/>
        <w:sz w:val="18"/>
        <w:szCs w:val="18"/>
      </w:rPr>
      <w:t xml:space="preserve"> Segundo Laboral del Circuito </w:t>
    </w:r>
  </w:p>
  <w:p w:rsidR="00C17064" w:rsidRPr="00FB0BDF" w:rsidRDefault="00C17064" w:rsidP="003143F3">
    <w:pPr>
      <w:pStyle w:val="Sinespaciado"/>
      <w:rPr>
        <w:rFonts w:ascii="Arial" w:hAnsi="Arial" w:cs="Arial"/>
        <w:sz w:val="18"/>
        <w:szCs w:val="18"/>
      </w:rPr>
    </w:pPr>
    <w:r w:rsidRPr="00FB0BDF">
      <w:rPr>
        <w:rFonts w:ascii="Arial" w:hAnsi="Arial" w:cs="Arial"/>
        <w:sz w:val="18"/>
        <w:szCs w:val="18"/>
      </w:rPr>
      <w:tab/>
    </w:r>
    <w:r w:rsidR="00FB0BDF">
      <w:rPr>
        <w:rFonts w:ascii="Arial" w:hAnsi="Arial" w:cs="Arial"/>
        <w:sz w:val="18"/>
        <w:szCs w:val="18"/>
      </w:rPr>
      <w:tab/>
    </w:r>
    <w:r w:rsidRPr="00FB0BDF">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0264"/>
    <w:multiLevelType w:val="multilevel"/>
    <w:tmpl w:val="407E8DB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CF"/>
    <w:rsid w:val="00067FC5"/>
    <w:rsid w:val="000827C2"/>
    <w:rsid w:val="000858BF"/>
    <w:rsid w:val="00094EBF"/>
    <w:rsid w:val="000A1120"/>
    <w:rsid w:val="000A645B"/>
    <w:rsid w:val="000B558A"/>
    <w:rsid w:val="000C6F31"/>
    <w:rsid w:val="000E39DB"/>
    <w:rsid w:val="00121458"/>
    <w:rsid w:val="00126565"/>
    <w:rsid w:val="001A2ABA"/>
    <w:rsid w:val="001C7471"/>
    <w:rsid w:val="001F419D"/>
    <w:rsid w:val="00212890"/>
    <w:rsid w:val="002716EE"/>
    <w:rsid w:val="00283287"/>
    <w:rsid w:val="002D0495"/>
    <w:rsid w:val="002D4AF1"/>
    <w:rsid w:val="002E180A"/>
    <w:rsid w:val="002F4E37"/>
    <w:rsid w:val="00300D7F"/>
    <w:rsid w:val="00343CBA"/>
    <w:rsid w:val="003455C1"/>
    <w:rsid w:val="003D4A50"/>
    <w:rsid w:val="003D7A12"/>
    <w:rsid w:val="003E2777"/>
    <w:rsid w:val="00401031"/>
    <w:rsid w:val="004504EA"/>
    <w:rsid w:val="0048641D"/>
    <w:rsid w:val="00495165"/>
    <w:rsid w:val="004C0176"/>
    <w:rsid w:val="004C0211"/>
    <w:rsid w:val="004E28D0"/>
    <w:rsid w:val="005143D1"/>
    <w:rsid w:val="00560454"/>
    <w:rsid w:val="005E2472"/>
    <w:rsid w:val="005F425D"/>
    <w:rsid w:val="00631969"/>
    <w:rsid w:val="00636C59"/>
    <w:rsid w:val="00695EBB"/>
    <w:rsid w:val="006A71E8"/>
    <w:rsid w:val="006E063F"/>
    <w:rsid w:val="00703C33"/>
    <w:rsid w:val="0072372C"/>
    <w:rsid w:val="00757558"/>
    <w:rsid w:val="00765803"/>
    <w:rsid w:val="0076735F"/>
    <w:rsid w:val="007862B2"/>
    <w:rsid w:val="007B2D9B"/>
    <w:rsid w:val="007B45ED"/>
    <w:rsid w:val="0081296E"/>
    <w:rsid w:val="00812F87"/>
    <w:rsid w:val="00821856"/>
    <w:rsid w:val="00934154"/>
    <w:rsid w:val="0096627C"/>
    <w:rsid w:val="00996494"/>
    <w:rsid w:val="009A09B8"/>
    <w:rsid w:val="009A1F21"/>
    <w:rsid w:val="009E1378"/>
    <w:rsid w:val="009E2727"/>
    <w:rsid w:val="00A05FD4"/>
    <w:rsid w:val="00A6606E"/>
    <w:rsid w:val="00A8078D"/>
    <w:rsid w:val="00A95D7C"/>
    <w:rsid w:val="00AE5A0F"/>
    <w:rsid w:val="00B26DCF"/>
    <w:rsid w:val="00C135AD"/>
    <w:rsid w:val="00C17064"/>
    <w:rsid w:val="00C30AE6"/>
    <w:rsid w:val="00CA7F7F"/>
    <w:rsid w:val="00CC4F9F"/>
    <w:rsid w:val="00D172B3"/>
    <w:rsid w:val="00D22E7E"/>
    <w:rsid w:val="00D23B7B"/>
    <w:rsid w:val="00D67410"/>
    <w:rsid w:val="00DD2E6C"/>
    <w:rsid w:val="00DD58FC"/>
    <w:rsid w:val="00DE4F95"/>
    <w:rsid w:val="00E414DB"/>
    <w:rsid w:val="00E478C5"/>
    <w:rsid w:val="00E614BE"/>
    <w:rsid w:val="00FB0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6DE6-1290-4D6C-AB9F-C9762076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CF"/>
  </w:style>
  <w:style w:type="paragraph" w:styleId="Ttulo4">
    <w:name w:val="heading 4"/>
    <w:basedOn w:val="Normal"/>
    <w:next w:val="Normal"/>
    <w:link w:val="Ttulo4Car"/>
    <w:qFormat/>
    <w:rsid w:val="00B26DCF"/>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6DCF"/>
    <w:rPr>
      <w:rFonts w:ascii="Verdana" w:eastAsia="Times New Roman" w:hAnsi="Verdana" w:cs="Times New Roman"/>
      <w:b/>
      <w:bCs/>
      <w:sz w:val="24"/>
      <w:szCs w:val="20"/>
      <w:lang w:eastAsia="es-ES"/>
    </w:rPr>
  </w:style>
  <w:style w:type="paragraph" w:styleId="Encabezado">
    <w:name w:val="header"/>
    <w:basedOn w:val="Normal"/>
    <w:link w:val="EncabezadoCar"/>
    <w:rsid w:val="00B26DCF"/>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26DCF"/>
    <w:rPr>
      <w:rFonts w:ascii="Times New Roman" w:eastAsia="Times New Roman" w:hAnsi="Times New Roman" w:cs="Times New Roman"/>
      <w:sz w:val="24"/>
      <w:szCs w:val="24"/>
      <w:lang w:eastAsia="es-ES"/>
    </w:rPr>
  </w:style>
  <w:style w:type="character" w:styleId="Nmerodepgina">
    <w:name w:val="page number"/>
    <w:basedOn w:val="Fuentedeprrafopredeter"/>
    <w:rsid w:val="00B26DCF"/>
  </w:style>
  <w:style w:type="paragraph" w:styleId="Sinespaciado">
    <w:name w:val="No Spacing"/>
    <w:link w:val="SinespaciadoCar"/>
    <w:qFormat/>
    <w:rsid w:val="00B26DCF"/>
    <w:pPr>
      <w:spacing w:after="0" w:line="240" w:lineRule="auto"/>
    </w:pPr>
  </w:style>
  <w:style w:type="paragraph" w:styleId="Prrafodelista">
    <w:name w:val="List Paragraph"/>
    <w:basedOn w:val="Normal"/>
    <w:qFormat/>
    <w:rsid w:val="00B26DCF"/>
    <w:pPr>
      <w:ind w:left="720"/>
      <w:contextualSpacing/>
    </w:pPr>
  </w:style>
  <w:style w:type="paragraph" w:styleId="Piedepgina">
    <w:name w:val="footer"/>
    <w:basedOn w:val="Normal"/>
    <w:link w:val="PiedepginaCar"/>
    <w:uiPriority w:val="99"/>
    <w:unhideWhenUsed/>
    <w:rsid w:val="00B26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CF"/>
  </w:style>
  <w:style w:type="character" w:customStyle="1" w:styleId="SinespaciadoCar">
    <w:name w:val="Sin espaciado Car"/>
    <w:link w:val="Sinespaciado"/>
    <w:uiPriority w:val="1"/>
    <w:locked/>
    <w:rsid w:val="00B26DCF"/>
  </w:style>
  <w:style w:type="paragraph" w:styleId="Textonotapie">
    <w:name w:val="footnote text"/>
    <w:basedOn w:val="Normal"/>
    <w:link w:val="TextonotapieCar"/>
    <w:uiPriority w:val="99"/>
    <w:semiHidden/>
    <w:unhideWhenUsed/>
    <w:rsid w:val="001214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458"/>
    <w:rPr>
      <w:sz w:val="20"/>
      <w:szCs w:val="20"/>
    </w:rPr>
  </w:style>
  <w:style w:type="character" w:styleId="Refdenotaalpie">
    <w:name w:val="footnote reference"/>
    <w:aliases w:val="Texto de nota al pie,referencia nota al pie,Footnotes refss,Fago Fußnotenzeichen,Appel note de bas de page,Ref. de nota al pie 2,Ref,de nota al pie,Ref1,Footnote number,BVI fnr,f,Nota de pie,Texto nota al pie"/>
    <w:basedOn w:val="Fuentedeprrafopredeter"/>
    <w:uiPriority w:val="99"/>
    <w:qFormat/>
    <w:rsid w:val="00121458"/>
    <w:rPr>
      <w:rFonts w:cs="Times New Roman"/>
      <w:vertAlign w:val="superscript"/>
    </w:rPr>
  </w:style>
  <w:style w:type="paragraph" w:styleId="Textodeglobo">
    <w:name w:val="Balloon Text"/>
    <w:basedOn w:val="Normal"/>
    <w:link w:val="TextodegloboCar"/>
    <w:uiPriority w:val="99"/>
    <w:semiHidden/>
    <w:unhideWhenUsed/>
    <w:rsid w:val="00283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7792">
      <w:bodyDiv w:val="1"/>
      <w:marLeft w:val="0"/>
      <w:marRight w:val="0"/>
      <w:marTop w:val="0"/>
      <w:marBottom w:val="0"/>
      <w:divBdr>
        <w:top w:val="none" w:sz="0" w:space="0" w:color="auto"/>
        <w:left w:val="none" w:sz="0" w:space="0" w:color="auto"/>
        <w:bottom w:val="none" w:sz="0" w:space="0" w:color="auto"/>
        <w:right w:val="none" w:sz="0" w:space="0" w:color="auto"/>
      </w:divBdr>
    </w:div>
    <w:div w:id="1014190606">
      <w:bodyDiv w:val="1"/>
      <w:marLeft w:val="0"/>
      <w:marRight w:val="0"/>
      <w:marTop w:val="0"/>
      <w:marBottom w:val="0"/>
      <w:divBdr>
        <w:top w:val="none" w:sz="0" w:space="0" w:color="auto"/>
        <w:left w:val="none" w:sz="0" w:space="0" w:color="auto"/>
        <w:bottom w:val="none" w:sz="0" w:space="0" w:color="auto"/>
        <w:right w:val="none" w:sz="0" w:space="0" w:color="auto"/>
      </w:divBdr>
    </w:div>
    <w:div w:id="1335260864">
      <w:bodyDiv w:val="1"/>
      <w:marLeft w:val="0"/>
      <w:marRight w:val="0"/>
      <w:marTop w:val="0"/>
      <w:marBottom w:val="0"/>
      <w:divBdr>
        <w:top w:val="none" w:sz="0" w:space="0" w:color="auto"/>
        <w:left w:val="none" w:sz="0" w:space="0" w:color="auto"/>
        <w:bottom w:val="none" w:sz="0" w:space="0" w:color="auto"/>
        <w:right w:val="none" w:sz="0" w:space="0" w:color="auto"/>
      </w:divBdr>
    </w:div>
    <w:div w:id="1641227241">
      <w:bodyDiv w:val="1"/>
      <w:marLeft w:val="0"/>
      <w:marRight w:val="0"/>
      <w:marTop w:val="0"/>
      <w:marBottom w:val="0"/>
      <w:divBdr>
        <w:top w:val="none" w:sz="0" w:space="0" w:color="auto"/>
        <w:left w:val="none" w:sz="0" w:space="0" w:color="auto"/>
        <w:bottom w:val="none" w:sz="0" w:space="0" w:color="auto"/>
        <w:right w:val="none" w:sz="0" w:space="0" w:color="auto"/>
      </w:divBdr>
    </w:div>
    <w:div w:id="21117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Pages>
  <Words>2135</Words>
  <Characters>11743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32</cp:revision>
  <cp:lastPrinted>2019-05-06T20:12:00Z</cp:lastPrinted>
  <dcterms:created xsi:type="dcterms:W3CDTF">2019-04-30T19:38:00Z</dcterms:created>
  <dcterms:modified xsi:type="dcterms:W3CDTF">2019-06-21T13:23:00Z</dcterms:modified>
</cp:coreProperties>
</file>