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B33" w:rsidRPr="006A0B33" w:rsidRDefault="006A0B33" w:rsidP="006A0B3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6A0B33">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A0B33" w:rsidRPr="006A0B33" w:rsidRDefault="006A0B33" w:rsidP="006A0B33">
      <w:pPr>
        <w:jc w:val="both"/>
        <w:rPr>
          <w:rFonts w:ascii="Arial" w:hAnsi="Arial" w:cs="Arial"/>
          <w:sz w:val="20"/>
          <w:szCs w:val="20"/>
          <w:lang w:val="es-419"/>
        </w:rPr>
      </w:pPr>
    </w:p>
    <w:p w:rsidR="006A0B33" w:rsidRPr="006A0B33" w:rsidRDefault="006A0B33" w:rsidP="006A0B33">
      <w:pPr>
        <w:jc w:val="both"/>
        <w:rPr>
          <w:rFonts w:ascii="Arial" w:hAnsi="Arial" w:cs="Arial"/>
          <w:sz w:val="20"/>
          <w:szCs w:val="20"/>
          <w:lang w:val="es-419"/>
        </w:rPr>
      </w:pPr>
      <w:r w:rsidRPr="006A0B33">
        <w:rPr>
          <w:rFonts w:ascii="Arial" w:hAnsi="Arial" w:cs="Arial"/>
          <w:sz w:val="20"/>
          <w:szCs w:val="20"/>
          <w:lang w:val="es-419"/>
        </w:rPr>
        <w:t>Radicación No.:</w:t>
      </w:r>
      <w:r w:rsidRPr="006A0B33">
        <w:rPr>
          <w:rFonts w:ascii="Arial" w:hAnsi="Arial" w:cs="Arial"/>
          <w:sz w:val="20"/>
          <w:szCs w:val="20"/>
          <w:lang w:val="es-419"/>
        </w:rPr>
        <w:tab/>
      </w:r>
      <w:r w:rsidRPr="006A0B33">
        <w:rPr>
          <w:rFonts w:ascii="Arial" w:hAnsi="Arial" w:cs="Arial"/>
          <w:sz w:val="20"/>
          <w:szCs w:val="20"/>
          <w:lang w:val="es-419"/>
        </w:rPr>
        <w:tab/>
        <w:t>66001-31-05-001-2010-00906-01</w:t>
      </w:r>
    </w:p>
    <w:p w:rsidR="006A0B33" w:rsidRPr="006A0B33" w:rsidRDefault="006A0B33" w:rsidP="006A0B33">
      <w:pPr>
        <w:jc w:val="both"/>
        <w:rPr>
          <w:rFonts w:ascii="Arial" w:hAnsi="Arial" w:cs="Arial"/>
          <w:sz w:val="20"/>
          <w:szCs w:val="20"/>
          <w:lang w:val="es-419"/>
        </w:rPr>
      </w:pPr>
      <w:r w:rsidRPr="006A0B33">
        <w:rPr>
          <w:rFonts w:ascii="Arial" w:hAnsi="Arial" w:cs="Arial"/>
          <w:sz w:val="20"/>
          <w:szCs w:val="20"/>
          <w:lang w:val="es-419"/>
        </w:rPr>
        <w:t>Proceso:</w:t>
      </w:r>
      <w:r w:rsidRPr="006A0B33">
        <w:rPr>
          <w:rFonts w:ascii="Arial" w:hAnsi="Arial" w:cs="Arial"/>
          <w:sz w:val="20"/>
          <w:szCs w:val="20"/>
          <w:lang w:val="es-419"/>
        </w:rPr>
        <w:tab/>
      </w:r>
      <w:r w:rsidRPr="006A0B33">
        <w:rPr>
          <w:rFonts w:ascii="Arial" w:hAnsi="Arial" w:cs="Arial"/>
          <w:sz w:val="20"/>
          <w:szCs w:val="20"/>
          <w:lang w:val="es-419"/>
        </w:rPr>
        <w:tab/>
        <w:t>Ejecutivo Laboral</w:t>
      </w:r>
    </w:p>
    <w:p w:rsidR="006A0B33" w:rsidRPr="006A0B33" w:rsidRDefault="006A0B33" w:rsidP="006A0B33">
      <w:pPr>
        <w:jc w:val="both"/>
        <w:rPr>
          <w:rFonts w:ascii="Arial" w:hAnsi="Arial" w:cs="Arial"/>
          <w:sz w:val="20"/>
          <w:szCs w:val="20"/>
          <w:lang w:val="es-419"/>
        </w:rPr>
      </w:pPr>
      <w:r w:rsidRPr="006A0B33">
        <w:rPr>
          <w:rFonts w:ascii="Arial" w:hAnsi="Arial" w:cs="Arial"/>
          <w:sz w:val="20"/>
          <w:szCs w:val="20"/>
          <w:lang w:val="es-419"/>
        </w:rPr>
        <w:t>Ejecutante:</w:t>
      </w:r>
      <w:r w:rsidRPr="006A0B33">
        <w:rPr>
          <w:rFonts w:ascii="Arial" w:hAnsi="Arial" w:cs="Arial"/>
          <w:sz w:val="20"/>
          <w:szCs w:val="20"/>
          <w:lang w:val="es-419"/>
        </w:rPr>
        <w:tab/>
      </w:r>
      <w:r w:rsidRPr="006A0B33">
        <w:rPr>
          <w:rFonts w:ascii="Arial" w:hAnsi="Arial" w:cs="Arial"/>
          <w:sz w:val="20"/>
          <w:szCs w:val="20"/>
          <w:lang w:val="es-419"/>
        </w:rPr>
        <w:tab/>
        <w:t>Alba Rosa Cuartas Ramírez</w:t>
      </w:r>
    </w:p>
    <w:p w:rsidR="006A0B33" w:rsidRPr="006A0B33" w:rsidRDefault="006A0B33" w:rsidP="006A0B33">
      <w:pPr>
        <w:jc w:val="both"/>
        <w:rPr>
          <w:rFonts w:ascii="Arial" w:hAnsi="Arial" w:cs="Arial"/>
          <w:sz w:val="20"/>
          <w:szCs w:val="20"/>
          <w:lang w:val="es-419"/>
        </w:rPr>
      </w:pPr>
      <w:r w:rsidRPr="006A0B33">
        <w:rPr>
          <w:rFonts w:ascii="Arial" w:hAnsi="Arial" w:cs="Arial"/>
          <w:sz w:val="20"/>
          <w:szCs w:val="20"/>
          <w:lang w:val="es-419"/>
        </w:rPr>
        <w:t>Ejecutada:</w:t>
      </w:r>
      <w:r w:rsidRPr="006A0B33">
        <w:rPr>
          <w:rFonts w:ascii="Arial" w:hAnsi="Arial" w:cs="Arial"/>
          <w:sz w:val="20"/>
          <w:szCs w:val="20"/>
          <w:lang w:val="es-419"/>
        </w:rPr>
        <w:tab/>
      </w:r>
      <w:r w:rsidRPr="006A0B33">
        <w:rPr>
          <w:rFonts w:ascii="Arial" w:hAnsi="Arial" w:cs="Arial"/>
          <w:sz w:val="20"/>
          <w:szCs w:val="20"/>
          <w:lang w:val="es-419"/>
        </w:rPr>
        <w:tab/>
        <w:t>Colpensiones</w:t>
      </w:r>
    </w:p>
    <w:p w:rsidR="006A0B33" w:rsidRPr="006A0B33" w:rsidRDefault="006A0B33" w:rsidP="006A0B33">
      <w:pPr>
        <w:jc w:val="both"/>
        <w:rPr>
          <w:rFonts w:ascii="Arial" w:hAnsi="Arial" w:cs="Arial"/>
          <w:sz w:val="20"/>
          <w:szCs w:val="20"/>
          <w:lang w:val="es-419"/>
        </w:rPr>
      </w:pPr>
      <w:r w:rsidRPr="006A0B33">
        <w:rPr>
          <w:rFonts w:ascii="Arial" w:hAnsi="Arial" w:cs="Arial"/>
          <w:sz w:val="20"/>
          <w:szCs w:val="20"/>
          <w:lang w:val="es-419"/>
        </w:rPr>
        <w:t xml:space="preserve">Magistrada ponente: </w:t>
      </w:r>
      <w:r w:rsidRPr="006A0B33">
        <w:rPr>
          <w:rFonts w:ascii="Arial" w:hAnsi="Arial" w:cs="Arial"/>
          <w:sz w:val="20"/>
          <w:szCs w:val="20"/>
          <w:lang w:val="es-419"/>
        </w:rPr>
        <w:tab/>
        <w:t>Dra. Ana Lucía Caicedo Calderón</w:t>
      </w:r>
    </w:p>
    <w:p w:rsidR="006A0B33" w:rsidRPr="006A0B33" w:rsidRDefault="006A0B33" w:rsidP="006A0B33">
      <w:pPr>
        <w:jc w:val="both"/>
        <w:rPr>
          <w:rFonts w:ascii="Arial" w:hAnsi="Arial" w:cs="Arial"/>
          <w:sz w:val="20"/>
          <w:szCs w:val="20"/>
          <w:lang w:val="es-419"/>
        </w:rPr>
      </w:pPr>
      <w:r w:rsidRPr="006A0B33">
        <w:rPr>
          <w:rFonts w:ascii="Arial" w:hAnsi="Arial" w:cs="Arial"/>
          <w:sz w:val="20"/>
          <w:szCs w:val="20"/>
          <w:lang w:val="es-419"/>
        </w:rPr>
        <w:t xml:space="preserve">Juzgado de origen: </w:t>
      </w:r>
      <w:r w:rsidRPr="006A0B33">
        <w:rPr>
          <w:rFonts w:ascii="Arial" w:hAnsi="Arial" w:cs="Arial"/>
          <w:sz w:val="20"/>
          <w:szCs w:val="20"/>
          <w:lang w:val="es-419"/>
        </w:rPr>
        <w:tab/>
        <w:t>Primero Laboral del Circuito Pereira</w:t>
      </w:r>
    </w:p>
    <w:p w:rsidR="006A0B33" w:rsidRPr="006A0B33" w:rsidRDefault="006A0B33" w:rsidP="006A0B33">
      <w:pPr>
        <w:jc w:val="both"/>
        <w:rPr>
          <w:rFonts w:ascii="Arial" w:hAnsi="Arial" w:cs="Arial"/>
          <w:sz w:val="20"/>
          <w:szCs w:val="20"/>
          <w:lang w:val="es-419"/>
        </w:rPr>
      </w:pPr>
    </w:p>
    <w:p w:rsidR="006A0B33" w:rsidRPr="006A0B33" w:rsidRDefault="006A0B33" w:rsidP="006A0B33">
      <w:pPr>
        <w:jc w:val="both"/>
        <w:rPr>
          <w:rFonts w:ascii="Arial" w:hAnsi="Arial" w:cs="Arial"/>
          <w:b/>
          <w:bCs/>
          <w:iCs/>
          <w:sz w:val="20"/>
          <w:szCs w:val="20"/>
          <w:lang w:val="es-419" w:eastAsia="fr-FR"/>
        </w:rPr>
      </w:pPr>
      <w:r w:rsidRPr="006A0B33">
        <w:rPr>
          <w:rFonts w:ascii="Arial" w:hAnsi="Arial" w:cs="Arial"/>
          <w:b/>
          <w:bCs/>
          <w:iCs/>
          <w:sz w:val="20"/>
          <w:szCs w:val="20"/>
          <w:lang w:val="es-419" w:eastAsia="fr-FR"/>
        </w:rPr>
        <w:t>TEMAS:</w:t>
      </w:r>
      <w:r w:rsidRPr="006A0B33">
        <w:rPr>
          <w:rFonts w:ascii="Arial" w:hAnsi="Arial" w:cs="Arial"/>
          <w:b/>
          <w:bCs/>
          <w:iCs/>
          <w:sz w:val="20"/>
          <w:szCs w:val="20"/>
          <w:lang w:val="es-419" w:eastAsia="fr-FR"/>
        </w:rPr>
        <w:tab/>
      </w:r>
      <w:r w:rsidR="006823FE">
        <w:rPr>
          <w:rFonts w:ascii="Arial" w:hAnsi="Arial" w:cs="Arial"/>
          <w:b/>
          <w:bCs/>
          <w:iCs/>
          <w:sz w:val="20"/>
          <w:szCs w:val="20"/>
          <w:lang w:val="es-CO" w:eastAsia="fr-FR"/>
        </w:rPr>
        <w:t xml:space="preserve">PRESCRIPCIÓN / COSTAS PROCESALES / SE RIGE POR LAS NORMAS CIVILES POR NO SER UN DERECHO DE NATURALEZA LABORAL / </w:t>
      </w:r>
      <w:r w:rsidR="00C14809">
        <w:rPr>
          <w:rFonts w:ascii="Arial" w:hAnsi="Arial" w:cs="Arial"/>
          <w:b/>
          <w:bCs/>
          <w:iCs/>
          <w:sz w:val="20"/>
          <w:szCs w:val="20"/>
          <w:lang w:val="es-CO" w:eastAsia="fr-FR"/>
        </w:rPr>
        <w:t>TÉRMINO: CINCO AÑOS / INTERRUPCIÓN / SE PRODUCE POR EL RECONOCIMIENTO ESPONTÁNEO DEL DEUDOR.</w:t>
      </w:r>
    </w:p>
    <w:p w:rsidR="006A0B33" w:rsidRPr="006A0B33" w:rsidRDefault="006A0B33" w:rsidP="006A0B33">
      <w:pPr>
        <w:jc w:val="both"/>
        <w:rPr>
          <w:rFonts w:ascii="Arial" w:hAnsi="Arial" w:cs="Arial"/>
          <w:sz w:val="20"/>
          <w:szCs w:val="20"/>
          <w:lang w:val="es-419"/>
        </w:rPr>
      </w:pPr>
    </w:p>
    <w:p w:rsidR="0099100D" w:rsidRPr="0099100D" w:rsidRDefault="0099100D" w:rsidP="0099100D">
      <w:pPr>
        <w:jc w:val="both"/>
        <w:rPr>
          <w:rFonts w:ascii="Arial" w:hAnsi="Arial" w:cs="Arial"/>
          <w:sz w:val="20"/>
          <w:szCs w:val="20"/>
          <w:lang w:val="es-419"/>
        </w:rPr>
      </w:pPr>
      <w:r w:rsidRPr="0099100D">
        <w:rPr>
          <w:rFonts w:ascii="Arial" w:hAnsi="Arial" w:cs="Arial"/>
          <w:sz w:val="20"/>
          <w:szCs w:val="20"/>
          <w:lang w:val="es-419"/>
        </w:rPr>
        <w:t>En providencia del pasado 26 de septiembre de 2018, proferida dentro del proceso radicado con el número 2010-01441, M.P. Julio César Salazar Muñoz, esta Corporación se pronunció frente la interrupción de la prescripción de las acciones ejecutivas tendientes al cobro de costas procesales en los siguientes términos:</w:t>
      </w:r>
    </w:p>
    <w:p w:rsidR="0099100D" w:rsidRPr="0099100D" w:rsidRDefault="0099100D" w:rsidP="0099100D">
      <w:pPr>
        <w:jc w:val="both"/>
        <w:rPr>
          <w:rFonts w:ascii="Arial" w:hAnsi="Arial" w:cs="Arial"/>
          <w:sz w:val="20"/>
          <w:szCs w:val="20"/>
          <w:lang w:val="es-419"/>
        </w:rPr>
      </w:pPr>
    </w:p>
    <w:p w:rsidR="0099100D" w:rsidRPr="0099100D" w:rsidRDefault="0099100D" w:rsidP="0099100D">
      <w:pPr>
        <w:jc w:val="both"/>
        <w:rPr>
          <w:rFonts w:ascii="Arial" w:hAnsi="Arial" w:cs="Arial"/>
          <w:sz w:val="20"/>
          <w:szCs w:val="20"/>
          <w:lang w:val="es-419"/>
        </w:rPr>
      </w:pPr>
      <w:r w:rsidRPr="0099100D">
        <w:rPr>
          <w:rFonts w:ascii="Arial" w:hAnsi="Arial" w:cs="Arial"/>
          <w:sz w:val="20"/>
          <w:szCs w:val="20"/>
          <w:lang w:val="es-419"/>
        </w:rPr>
        <w:t xml:space="preserve">“Si bien en materia laboral la prescripción está regulada por el artículo 488 del Código Sustantivo de Trabajo y el artículo 151 de Código Procesal del Trabajo y de la Seguridad Social, lo cierto es que el primero hace referencia al término prescriptivo de las acciones correspondientes a los derechos de origen laboral y el último a la afectación del paso del tiempo respecto a las acciones que emanen de las leyes sociales.  </w:t>
      </w:r>
    </w:p>
    <w:p w:rsidR="0099100D" w:rsidRPr="0099100D" w:rsidRDefault="0099100D" w:rsidP="0099100D">
      <w:pPr>
        <w:jc w:val="both"/>
        <w:rPr>
          <w:rFonts w:ascii="Arial" w:hAnsi="Arial" w:cs="Arial"/>
          <w:sz w:val="20"/>
          <w:szCs w:val="20"/>
          <w:lang w:val="es-419"/>
        </w:rPr>
      </w:pPr>
    </w:p>
    <w:p w:rsidR="006823FE" w:rsidRDefault="0099100D" w:rsidP="0099100D">
      <w:pPr>
        <w:jc w:val="both"/>
        <w:rPr>
          <w:rFonts w:ascii="Arial" w:hAnsi="Arial" w:cs="Arial"/>
          <w:sz w:val="20"/>
          <w:szCs w:val="20"/>
          <w:lang w:val="es-CO"/>
        </w:rPr>
      </w:pPr>
      <w:r>
        <w:rPr>
          <w:rFonts w:ascii="Arial" w:hAnsi="Arial" w:cs="Arial"/>
          <w:sz w:val="20"/>
          <w:szCs w:val="20"/>
          <w:lang w:val="es-CO"/>
        </w:rPr>
        <w:t>“</w:t>
      </w:r>
      <w:r w:rsidRPr="0099100D">
        <w:rPr>
          <w:rFonts w:ascii="Arial" w:hAnsi="Arial" w:cs="Arial"/>
          <w:sz w:val="20"/>
          <w:szCs w:val="20"/>
          <w:lang w:val="es-419"/>
        </w:rPr>
        <w:t>En tal orden de ideas, las costas procesales, por no ser ni un derecho regulado por Código Sustantivo del Trabajo, ni originado en leyes sociales, la acción por medio del cual se pretende su cobro debe regularse por el derecho civil, siendo así entonces aplicable el artículo 2536 del Código Civil, modificado por el artículo 8º de la ley 791 de 2001, que indica que la acción ejecutiva prescribe a los cinco años</w:t>
      </w:r>
      <w:r>
        <w:rPr>
          <w:rFonts w:ascii="Arial" w:hAnsi="Arial" w:cs="Arial"/>
          <w:sz w:val="20"/>
          <w:szCs w:val="20"/>
          <w:lang w:val="es-CO"/>
        </w:rPr>
        <w:t>”</w:t>
      </w:r>
    </w:p>
    <w:p w:rsidR="006823FE" w:rsidRDefault="006823FE" w:rsidP="0099100D">
      <w:pPr>
        <w:jc w:val="both"/>
        <w:rPr>
          <w:rFonts w:ascii="Arial" w:hAnsi="Arial" w:cs="Arial"/>
          <w:sz w:val="20"/>
          <w:szCs w:val="20"/>
          <w:lang w:val="es-CO"/>
        </w:rPr>
      </w:pPr>
    </w:p>
    <w:p w:rsidR="006823FE" w:rsidRPr="006823FE" w:rsidRDefault="006823FE" w:rsidP="006823FE">
      <w:pPr>
        <w:jc w:val="both"/>
        <w:rPr>
          <w:rFonts w:ascii="Arial" w:hAnsi="Arial" w:cs="Arial"/>
          <w:sz w:val="20"/>
          <w:szCs w:val="20"/>
          <w:lang w:val="es-CO"/>
        </w:rPr>
      </w:pPr>
      <w:r>
        <w:rPr>
          <w:rFonts w:ascii="Arial" w:hAnsi="Arial" w:cs="Arial"/>
          <w:sz w:val="20"/>
          <w:szCs w:val="20"/>
          <w:lang w:val="es-CO"/>
        </w:rPr>
        <w:t>“</w:t>
      </w:r>
      <w:r w:rsidRPr="006823FE">
        <w:rPr>
          <w:rFonts w:ascii="Arial" w:hAnsi="Arial" w:cs="Arial"/>
          <w:sz w:val="20"/>
          <w:szCs w:val="20"/>
          <w:lang w:val="es-CO"/>
        </w:rPr>
        <w:t>Ahora bien, la posibilidad de interrumpir dicho fenómeno, está regulada por la misma normatividad, que en el artículo 2539 establece:</w:t>
      </w:r>
    </w:p>
    <w:p w:rsidR="006823FE" w:rsidRPr="006823FE" w:rsidRDefault="006823FE" w:rsidP="006823FE">
      <w:pPr>
        <w:jc w:val="both"/>
        <w:rPr>
          <w:rFonts w:ascii="Arial" w:hAnsi="Arial" w:cs="Arial"/>
          <w:sz w:val="20"/>
          <w:szCs w:val="20"/>
          <w:lang w:val="es-CO"/>
        </w:rPr>
      </w:pPr>
    </w:p>
    <w:p w:rsidR="006A0B33" w:rsidRDefault="006823FE" w:rsidP="006823FE">
      <w:pPr>
        <w:jc w:val="both"/>
        <w:rPr>
          <w:rFonts w:ascii="Arial" w:hAnsi="Arial" w:cs="Arial"/>
          <w:sz w:val="20"/>
          <w:szCs w:val="20"/>
          <w:lang w:val="es-CO"/>
        </w:rPr>
      </w:pPr>
      <w:r w:rsidRPr="006823FE">
        <w:rPr>
          <w:rFonts w:ascii="Arial" w:hAnsi="Arial" w:cs="Arial"/>
          <w:sz w:val="20"/>
          <w:szCs w:val="20"/>
          <w:lang w:val="es-CO"/>
        </w:rPr>
        <w:t>“La prescripción que extingue las acciones ajenas, puede interrumpir</w:t>
      </w:r>
      <w:r>
        <w:rPr>
          <w:rFonts w:ascii="Arial" w:hAnsi="Arial" w:cs="Arial"/>
          <w:sz w:val="20"/>
          <w:szCs w:val="20"/>
          <w:lang w:val="es-CO"/>
        </w:rPr>
        <w:t>se, ya natural, ya civilmente”</w:t>
      </w:r>
      <w:r w:rsidR="0099100D" w:rsidRPr="0099100D">
        <w:rPr>
          <w:rFonts w:ascii="Arial" w:hAnsi="Arial" w:cs="Arial"/>
          <w:sz w:val="20"/>
          <w:szCs w:val="20"/>
          <w:lang w:val="es-419"/>
        </w:rPr>
        <w:t>.</w:t>
      </w:r>
      <w:r w:rsidR="0099100D">
        <w:rPr>
          <w:rFonts w:ascii="Arial" w:hAnsi="Arial" w:cs="Arial"/>
          <w:sz w:val="20"/>
          <w:szCs w:val="20"/>
          <w:lang w:val="es-CO"/>
        </w:rPr>
        <w:t xml:space="preserve"> (…)</w:t>
      </w:r>
    </w:p>
    <w:p w:rsidR="0099100D" w:rsidRDefault="0099100D" w:rsidP="0099100D">
      <w:pPr>
        <w:jc w:val="both"/>
        <w:rPr>
          <w:rFonts w:ascii="Arial" w:hAnsi="Arial" w:cs="Arial"/>
          <w:sz w:val="20"/>
          <w:szCs w:val="20"/>
          <w:lang w:val="es-CO"/>
        </w:rPr>
      </w:pPr>
    </w:p>
    <w:p w:rsidR="006823FE" w:rsidRPr="006823FE" w:rsidRDefault="006823FE" w:rsidP="006823FE">
      <w:pPr>
        <w:jc w:val="both"/>
        <w:rPr>
          <w:rFonts w:ascii="Arial" w:hAnsi="Arial" w:cs="Arial"/>
          <w:sz w:val="20"/>
          <w:szCs w:val="20"/>
          <w:lang w:val="es-CO"/>
        </w:rPr>
      </w:pPr>
      <w:r w:rsidRPr="006823FE">
        <w:rPr>
          <w:rFonts w:ascii="Arial" w:hAnsi="Arial" w:cs="Arial"/>
          <w:sz w:val="20"/>
          <w:szCs w:val="20"/>
          <w:lang w:val="es-CO"/>
        </w:rPr>
        <w:t xml:space="preserve">Como quiera que el único punto del litigio se reduce a determinar si en el caso de marras se interrumpió el término prescriptivo de cinco años contemplado en el artículo 2536 del Código Civil, basta indicar que el conteo quinquenal inició una vez quedó en firme el auto que aprobó las costas procesales -18 de octubre de 2011-, y que dentro de dicho interregno Colpensiones, como deudora, interrumpió el fenómeno extintivo cuando a través de la Resolución </w:t>
      </w:r>
      <w:proofErr w:type="spellStart"/>
      <w:r w:rsidRPr="006823FE">
        <w:rPr>
          <w:rFonts w:ascii="Arial" w:hAnsi="Arial" w:cs="Arial"/>
          <w:sz w:val="20"/>
          <w:szCs w:val="20"/>
          <w:lang w:val="es-CO"/>
        </w:rPr>
        <w:t>GNR</w:t>
      </w:r>
      <w:proofErr w:type="spellEnd"/>
      <w:r w:rsidRPr="006823FE">
        <w:rPr>
          <w:rFonts w:ascii="Arial" w:hAnsi="Arial" w:cs="Arial"/>
          <w:sz w:val="20"/>
          <w:szCs w:val="20"/>
          <w:lang w:val="es-CO"/>
        </w:rPr>
        <w:t xml:space="preserve"> 1921 del 5 de enero de 2016  indicó:</w:t>
      </w:r>
    </w:p>
    <w:p w:rsidR="006823FE" w:rsidRPr="006823FE" w:rsidRDefault="006823FE" w:rsidP="006823FE">
      <w:pPr>
        <w:jc w:val="both"/>
        <w:rPr>
          <w:rFonts w:ascii="Arial" w:hAnsi="Arial" w:cs="Arial"/>
          <w:sz w:val="20"/>
          <w:szCs w:val="20"/>
          <w:lang w:val="es-CO"/>
        </w:rPr>
      </w:pPr>
    </w:p>
    <w:p w:rsidR="0099100D" w:rsidRPr="0099100D" w:rsidRDefault="006823FE" w:rsidP="006823FE">
      <w:pPr>
        <w:jc w:val="both"/>
        <w:rPr>
          <w:rFonts w:ascii="Arial" w:hAnsi="Arial" w:cs="Arial"/>
          <w:sz w:val="20"/>
          <w:szCs w:val="20"/>
          <w:lang w:val="es-CO"/>
        </w:rPr>
      </w:pPr>
      <w:r w:rsidRPr="006823FE">
        <w:rPr>
          <w:rFonts w:ascii="Arial" w:hAnsi="Arial" w:cs="Arial"/>
          <w:sz w:val="20"/>
          <w:szCs w:val="20"/>
          <w:lang w:val="es-CO"/>
        </w:rPr>
        <w:t xml:space="preserve">“Que respecto a las costas la Circular la Circular Interna CI </w:t>
      </w:r>
      <w:proofErr w:type="spellStart"/>
      <w:r w:rsidRPr="006823FE">
        <w:rPr>
          <w:rFonts w:ascii="Arial" w:hAnsi="Arial" w:cs="Arial"/>
          <w:sz w:val="20"/>
          <w:szCs w:val="20"/>
          <w:lang w:val="es-CO"/>
        </w:rPr>
        <w:t>GNR</w:t>
      </w:r>
      <w:proofErr w:type="spellEnd"/>
      <w:r w:rsidRPr="006823FE">
        <w:rPr>
          <w:rFonts w:ascii="Arial" w:hAnsi="Arial" w:cs="Arial"/>
          <w:sz w:val="20"/>
          <w:szCs w:val="20"/>
          <w:lang w:val="es-CO"/>
        </w:rPr>
        <w:t xml:space="preserve"> 07 del 07 de junio de 2015, establece que se debe remitir a la Gerencia de Defensa Judicial para que inicie el proceso de pago de las costas y agencias en derecho</w:t>
      </w:r>
      <w:r>
        <w:rPr>
          <w:rFonts w:ascii="Arial" w:hAnsi="Arial" w:cs="Arial"/>
          <w:sz w:val="20"/>
          <w:szCs w:val="20"/>
          <w:lang w:val="es-CO"/>
        </w:rPr>
        <w:t>…”. (…)</w:t>
      </w:r>
    </w:p>
    <w:p w:rsidR="006A0B33" w:rsidRPr="006A0B33" w:rsidRDefault="006A0B33" w:rsidP="006A0B33">
      <w:pPr>
        <w:jc w:val="both"/>
        <w:rPr>
          <w:rFonts w:ascii="Arial" w:hAnsi="Arial" w:cs="Arial"/>
          <w:sz w:val="20"/>
          <w:szCs w:val="20"/>
          <w:lang w:val="es-419"/>
        </w:rPr>
      </w:pPr>
    </w:p>
    <w:p w:rsidR="006A0B33" w:rsidRPr="006A0B33" w:rsidRDefault="006A0B33" w:rsidP="006A0B33">
      <w:pPr>
        <w:jc w:val="both"/>
        <w:rPr>
          <w:rFonts w:ascii="Arial" w:hAnsi="Arial" w:cs="Arial"/>
          <w:sz w:val="20"/>
          <w:szCs w:val="20"/>
          <w:lang w:val="es-419"/>
        </w:rPr>
      </w:pPr>
    </w:p>
    <w:p w:rsidR="006A0B33" w:rsidRPr="006A0B33" w:rsidRDefault="006A0B33" w:rsidP="006A0B33">
      <w:pPr>
        <w:jc w:val="both"/>
        <w:rPr>
          <w:rFonts w:ascii="Arial" w:hAnsi="Arial" w:cs="Arial"/>
          <w:sz w:val="20"/>
          <w:szCs w:val="20"/>
        </w:rPr>
      </w:pPr>
    </w:p>
    <w:p w:rsidR="00D3635B" w:rsidRPr="006A0B33" w:rsidRDefault="00D3635B" w:rsidP="006A0B33">
      <w:pPr>
        <w:pStyle w:val="Ttulo4"/>
        <w:widowControl w:val="0"/>
        <w:tabs>
          <w:tab w:val="clear" w:pos="0"/>
        </w:tabs>
        <w:spacing w:line="288" w:lineRule="auto"/>
        <w:rPr>
          <w:rFonts w:ascii="Tahoma" w:hAnsi="Tahoma" w:cs="Tahoma"/>
          <w:bCs/>
          <w:szCs w:val="24"/>
          <w:lang w:eastAsia="es-MX"/>
        </w:rPr>
      </w:pPr>
      <w:r w:rsidRPr="006A0B33">
        <w:rPr>
          <w:rFonts w:ascii="Tahoma" w:hAnsi="Tahoma" w:cs="Tahoma"/>
          <w:bCs/>
          <w:szCs w:val="24"/>
          <w:lang w:eastAsia="es-MX"/>
        </w:rPr>
        <w:t>TRIBUNAL SUPERIOR DEL DISTRITO JUDICIAL DE PEREIRA</w:t>
      </w:r>
    </w:p>
    <w:p w:rsidR="00D3635B" w:rsidRPr="006A0B33" w:rsidRDefault="00D3635B" w:rsidP="006A0B33">
      <w:pPr>
        <w:pStyle w:val="Ttulo4"/>
        <w:widowControl w:val="0"/>
        <w:tabs>
          <w:tab w:val="clear" w:pos="0"/>
        </w:tabs>
        <w:spacing w:line="288" w:lineRule="auto"/>
        <w:rPr>
          <w:rFonts w:ascii="Tahoma" w:hAnsi="Tahoma" w:cs="Tahoma"/>
          <w:bCs/>
          <w:szCs w:val="24"/>
          <w:lang w:eastAsia="es-MX"/>
        </w:rPr>
      </w:pPr>
      <w:r w:rsidRPr="006A0B33">
        <w:rPr>
          <w:rFonts w:ascii="Tahoma" w:hAnsi="Tahoma" w:cs="Tahoma"/>
          <w:bCs/>
          <w:szCs w:val="24"/>
          <w:lang w:eastAsia="es-MX"/>
        </w:rPr>
        <w:t xml:space="preserve">SALA </w:t>
      </w:r>
      <w:r w:rsidR="0088671C" w:rsidRPr="006A0B33">
        <w:rPr>
          <w:rFonts w:ascii="Tahoma" w:hAnsi="Tahoma" w:cs="Tahoma"/>
          <w:bCs/>
          <w:szCs w:val="24"/>
          <w:lang w:eastAsia="es-MX"/>
        </w:rPr>
        <w:t>DE DECISIÓN LABORAL No. 1</w:t>
      </w:r>
    </w:p>
    <w:p w:rsidR="00D3635B" w:rsidRPr="006A0B33" w:rsidRDefault="00D3635B" w:rsidP="006A0B33">
      <w:pPr>
        <w:spacing w:line="288" w:lineRule="auto"/>
        <w:jc w:val="center"/>
        <w:rPr>
          <w:rFonts w:ascii="Tahoma" w:hAnsi="Tahoma" w:cs="Tahoma"/>
          <w:bCs/>
        </w:rPr>
      </w:pPr>
    </w:p>
    <w:p w:rsidR="00D3635B" w:rsidRPr="006A0B33" w:rsidRDefault="00D3635B" w:rsidP="006A0B33">
      <w:pPr>
        <w:spacing w:line="288" w:lineRule="auto"/>
        <w:jc w:val="center"/>
        <w:rPr>
          <w:rFonts w:ascii="Tahoma" w:hAnsi="Tahoma" w:cs="Tahoma"/>
          <w:b/>
          <w:bCs/>
        </w:rPr>
      </w:pPr>
      <w:r w:rsidRPr="006A0B33">
        <w:rPr>
          <w:rFonts w:ascii="Tahoma" w:hAnsi="Tahoma" w:cs="Tahoma"/>
          <w:bCs/>
        </w:rPr>
        <w:t xml:space="preserve">Magistrada </w:t>
      </w:r>
      <w:r w:rsidR="0088671C" w:rsidRPr="006A0B33">
        <w:rPr>
          <w:rFonts w:ascii="Tahoma" w:hAnsi="Tahoma" w:cs="Tahoma"/>
          <w:bCs/>
        </w:rPr>
        <w:t>ponente</w:t>
      </w:r>
      <w:r w:rsidRPr="006A0B33">
        <w:rPr>
          <w:rFonts w:ascii="Tahoma" w:hAnsi="Tahoma" w:cs="Tahoma"/>
          <w:bCs/>
        </w:rPr>
        <w:t>:</w:t>
      </w:r>
      <w:r w:rsidRPr="006A0B33">
        <w:rPr>
          <w:rFonts w:ascii="Tahoma" w:hAnsi="Tahoma" w:cs="Tahoma"/>
          <w:b/>
          <w:bCs/>
        </w:rPr>
        <w:t xml:space="preserve"> </w:t>
      </w:r>
      <w:r w:rsidR="0088671C" w:rsidRPr="006A0B33">
        <w:rPr>
          <w:rFonts w:ascii="Tahoma" w:hAnsi="Tahoma" w:cs="Tahoma"/>
          <w:b/>
          <w:bCs/>
        </w:rPr>
        <w:t>Ana Lucía Caicedo Calderón</w:t>
      </w:r>
    </w:p>
    <w:p w:rsidR="00D3635B" w:rsidRPr="006A0B33" w:rsidRDefault="00D3635B" w:rsidP="006A0B33">
      <w:pPr>
        <w:spacing w:line="288" w:lineRule="auto"/>
        <w:jc w:val="center"/>
        <w:rPr>
          <w:rFonts w:ascii="Tahoma" w:hAnsi="Tahoma" w:cs="Tahoma"/>
          <w:b/>
        </w:rPr>
      </w:pPr>
    </w:p>
    <w:p w:rsidR="00FB2D4B" w:rsidRPr="006A0B33" w:rsidRDefault="0088671C" w:rsidP="006A0B33">
      <w:pPr>
        <w:spacing w:line="288" w:lineRule="auto"/>
        <w:jc w:val="center"/>
        <w:rPr>
          <w:rFonts w:ascii="Tahoma" w:hAnsi="Tahoma" w:cs="Tahoma"/>
          <w:b/>
        </w:rPr>
      </w:pPr>
      <w:r w:rsidRPr="006A0B33">
        <w:rPr>
          <w:rFonts w:ascii="Tahoma" w:hAnsi="Tahoma" w:cs="Tahoma"/>
          <w:b/>
        </w:rPr>
        <w:t xml:space="preserve">Acta </w:t>
      </w:r>
      <w:r w:rsidR="00FB2D4B" w:rsidRPr="006A0B33">
        <w:rPr>
          <w:rFonts w:ascii="Tahoma" w:hAnsi="Tahoma" w:cs="Tahoma"/>
          <w:b/>
        </w:rPr>
        <w:t>No.____</w:t>
      </w:r>
    </w:p>
    <w:p w:rsidR="00671E77" w:rsidRPr="006A0B33" w:rsidRDefault="00671E77" w:rsidP="006A0B33">
      <w:pPr>
        <w:spacing w:line="288" w:lineRule="auto"/>
        <w:jc w:val="center"/>
        <w:rPr>
          <w:rFonts w:ascii="Tahoma" w:hAnsi="Tahoma" w:cs="Tahoma"/>
          <w:b/>
        </w:rPr>
      </w:pPr>
    </w:p>
    <w:p w:rsidR="00F37868" w:rsidRPr="006A0B33" w:rsidRDefault="00F37868" w:rsidP="006A0B33">
      <w:pPr>
        <w:spacing w:line="288" w:lineRule="auto"/>
        <w:jc w:val="center"/>
        <w:rPr>
          <w:rFonts w:ascii="Tahoma" w:hAnsi="Tahoma" w:cs="Tahoma"/>
          <w:lang w:val="es-ES_tradnl"/>
        </w:rPr>
      </w:pPr>
      <w:r w:rsidRPr="006A0B33">
        <w:rPr>
          <w:rFonts w:ascii="Tahoma" w:hAnsi="Tahoma" w:cs="Tahoma"/>
          <w:spacing w:val="2"/>
          <w:lang w:val="es-ES_tradnl"/>
        </w:rPr>
        <w:t>P</w:t>
      </w:r>
      <w:r w:rsidRPr="006A0B33">
        <w:rPr>
          <w:rFonts w:ascii="Tahoma" w:hAnsi="Tahoma" w:cs="Tahoma"/>
          <w:lang w:val="es-ES_tradnl"/>
        </w:rPr>
        <w:t xml:space="preserve">ereira (Risaralda), </w:t>
      </w:r>
      <w:r w:rsidR="00C83793" w:rsidRPr="006A0B33">
        <w:rPr>
          <w:rFonts w:ascii="Tahoma" w:hAnsi="Tahoma" w:cs="Tahoma"/>
          <w:lang w:val="es-ES_tradnl"/>
        </w:rPr>
        <w:t>2</w:t>
      </w:r>
      <w:r w:rsidR="00217B62" w:rsidRPr="006A0B33">
        <w:rPr>
          <w:rFonts w:ascii="Tahoma" w:hAnsi="Tahoma" w:cs="Tahoma"/>
          <w:lang w:val="es-ES_tradnl"/>
        </w:rPr>
        <w:t xml:space="preserve">1 de junio </w:t>
      </w:r>
      <w:r w:rsidR="00FF6D3B" w:rsidRPr="006A0B33">
        <w:rPr>
          <w:rFonts w:ascii="Tahoma" w:hAnsi="Tahoma" w:cs="Tahoma"/>
          <w:lang w:val="es-ES_tradnl"/>
        </w:rPr>
        <w:t>de 201</w:t>
      </w:r>
      <w:r w:rsidR="00C83793" w:rsidRPr="006A0B33">
        <w:rPr>
          <w:rFonts w:ascii="Tahoma" w:hAnsi="Tahoma" w:cs="Tahoma"/>
          <w:lang w:val="es-ES_tradnl"/>
        </w:rPr>
        <w:t>9</w:t>
      </w:r>
    </w:p>
    <w:p w:rsidR="00F37868" w:rsidRPr="006A0B33" w:rsidRDefault="00F37868" w:rsidP="006A0B33">
      <w:pPr>
        <w:spacing w:line="288" w:lineRule="auto"/>
        <w:jc w:val="both"/>
        <w:rPr>
          <w:rFonts w:ascii="Tahoma" w:hAnsi="Tahoma" w:cs="Tahoma"/>
          <w:lang w:val="es-ES_tradnl"/>
        </w:rPr>
      </w:pPr>
    </w:p>
    <w:p w:rsidR="003A4A4B" w:rsidRPr="006A0B33" w:rsidRDefault="003A4A4B" w:rsidP="006A0B33">
      <w:pPr>
        <w:spacing w:line="288" w:lineRule="auto"/>
        <w:ind w:firstLine="708"/>
        <w:jc w:val="both"/>
        <w:rPr>
          <w:rFonts w:ascii="Tahoma" w:hAnsi="Tahoma" w:cs="Tahoma"/>
          <w:b/>
          <w:lang w:val="es-ES_tradnl"/>
        </w:rPr>
      </w:pPr>
      <w:r w:rsidRPr="006A0B33">
        <w:rPr>
          <w:rFonts w:ascii="Tahoma" w:hAnsi="Tahoma" w:cs="Tahoma"/>
          <w:lang w:val="es-ES_tradnl"/>
        </w:rPr>
        <w:t>Siendo las 11:45 a.m. de hoy, viernes 21 de junio de 2019, la Sala de Decisión Laboral No. 1 del Tribunal Superior de Pereira se constituye en audiencia pública de juzgamiento en el proceso ejecutivo laboral instaurado por</w:t>
      </w:r>
      <w:r w:rsidRPr="006A0B33">
        <w:rPr>
          <w:rFonts w:ascii="Tahoma" w:hAnsi="Tahoma" w:cs="Tahoma"/>
          <w:b/>
          <w:lang w:val="es-ES_tradnl"/>
        </w:rPr>
        <w:t xml:space="preserve"> Alba Rosa Cuartas</w:t>
      </w:r>
      <w:r w:rsidRPr="006A0B33">
        <w:rPr>
          <w:rFonts w:ascii="Tahoma" w:hAnsi="Tahoma" w:cs="Tahoma"/>
        </w:rPr>
        <w:t xml:space="preserve"> </w:t>
      </w:r>
      <w:r w:rsidRPr="006A0B33">
        <w:rPr>
          <w:rFonts w:ascii="Tahoma" w:hAnsi="Tahoma" w:cs="Tahoma"/>
          <w:b/>
          <w:lang w:val="es-ES_tradnl"/>
        </w:rPr>
        <w:lastRenderedPageBreak/>
        <w:t xml:space="preserve">Ramírez </w:t>
      </w:r>
      <w:r w:rsidRPr="006A0B33">
        <w:rPr>
          <w:rFonts w:ascii="Tahoma" w:hAnsi="Tahoma" w:cs="Tahoma"/>
          <w:lang w:val="es-ES_tradnl"/>
        </w:rPr>
        <w:t>en</w:t>
      </w:r>
      <w:r w:rsidRPr="006A0B33">
        <w:rPr>
          <w:rFonts w:ascii="Tahoma" w:hAnsi="Tahoma" w:cs="Tahoma"/>
          <w:b/>
          <w:lang w:val="es-ES_tradnl"/>
        </w:rPr>
        <w:t xml:space="preserve"> </w:t>
      </w:r>
      <w:r w:rsidRPr="006A0B33">
        <w:rPr>
          <w:rFonts w:ascii="Tahoma" w:hAnsi="Tahoma" w:cs="Tahoma"/>
          <w:lang w:val="es-ES_tradnl"/>
        </w:rPr>
        <w:t xml:space="preserve">contra de la </w:t>
      </w:r>
      <w:r w:rsidRPr="006A0B33">
        <w:rPr>
          <w:rFonts w:ascii="Tahoma" w:hAnsi="Tahoma" w:cs="Tahoma"/>
          <w:b/>
          <w:lang w:val="es-ES_tradnl"/>
        </w:rPr>
        <w:t xml:space="preserve">Administradora Colombiana de Pensiones – Colpensiones </w:t>
      </w:r>
      <w:r w:rsidRPr="006A0B33">
        <w:rPr>
          <w:rFonts w:ascii="Tahoma" w:hAnsi="Tahoma" w:cs="Tahoma"/>
          <w:lang w:val="es-ES_tradnl"/>
        </w:rPr>
        <w:t xml:space="preserve">y la </w:t>
      </w:r>
      <w:r w:rsidRPr="006A0B33">
        <w:rPr>
          <w:rFonts w:ascii="Tahoma" w:hAnsi="Tahoma" w:cs="Tahoma"/>
          <w:b/>
          <w:lang w:val="es-ES_tradnl"/>
        </w:rPr>
        <w:t xml:space="preserve">AFP </w:t>
      </w:r>
      <w:proofErr w:type="spellStart"/>
      <w:r w:rsidRPr="006A0B33">
        <w:rPr>
          <w:rFonts w:ascii="Tahoma" w:hAnsi="Tahoma" w:cs="Tahoma"/>
          <w:b/>
          <w:lang w:val="es-ES_tradnl"/>
        </w:rPr>
        <w:t>Colfondos</w:t>
      </w:r>
      <w:proofErr w:type="spellEnd"/>
      <w:r w:rsidRPr="006A0B33">
        <w:rPr>
          <w:rFonts w:ascii="Tahoma" w:hAnsi="Tahoma" w:cs="Tahoma"/>
          <w:b/>
          <w:lang w:val="es-ES_tradnl"/>
        </w:rPr>
        <w:t xml:space="preserve"> S.A.</w:t>
      </w:r>
    </w:p>
    <w:p w:rsidR="00EF4A3C" w:rsidRPr="006A0B33" w:rsidRDefault="00EF4A3C" w:rsidP="006A0B33">
      <w:pPr>
        <w:spacing w:line="288" w:lineRule="auto"/>
        <w:ind w:firstLine="708"/>
        <w:jc w:val="both"/>
        <w:rPr>
          <w:rFonts w:ascii="Tahoma" w:hAnsi="Tahoma" w:cs="Tahoma"/>
          <w:b/>
          <w:lang w:val="es-ES_tradnl"/>
        </w:rPr>
      </w:pPr>
    </w:p>
    <w:p w:rsidR="00EF4A3C" w:rsidRPr="006A0B33" w:rsidRDefault="00EF4A3C" w:rsidP="006A0B33">
      <w:pPr>
        <w:spacing w:line="288" w:lineRule="auto"/>
        <w:ind w:firstLine="708"/>
        <w:jc w:val="both"/>
        <w:rPr>
          <w:rFonts w:ascii="Tahoma" w:hAnsi="Tahoma" w:cs="Tahoma"/>
          <w:lang w:val="es-ES_tradnl"/>
        </w:rPr>
      </w:pPr>
      <w:r w:rsidRPr="006A0B33">
        <w:rPr>
          <w:rFonts w:ascii="Tahoma" w:hAnsi="Tahoma" w:cs="Tahoma"/>
          <w:lang w:val="es-ES_tradnl"/>
        </w:rPr>
        <w:t>Se deja constancia de que no comparece el Magistrado Julio César Salazar Muñoz al encontrarse haciendo uso del permiso concedido por la Presidencia de este Tribunal.</w:t>
      </w:r>
    </w:p>
    <w:p w:rsidR="003A4A4B" w:rsidRPr="006A0B33" w:rsidRDefault="003A4A4B" w:rsidP="006A0B33">
      <w:pPr>
        <w:spacing w:line="288" w:lineRule="auto"/>
        <w:jc w:val="both"/>
        <w:rPr>
          <w:rFonts w:ascii="Tahoma" w:hAnsi="Tahoma" w:cs="Tahoma"/>
          <w:lang w:val="es-ES_tradnl"/>
        </w:rPr>
      </w:pPr>
    </w:p>
    <w:p w:rsidR="00F37868" w:rsidRPr="006A0B33" w:rsidRDefault="004F2AB7" w:rsidP="006A0B33">
      <w:pPr>
        <w:spacing w:line="288" w:lineRule="auto"/>
        <w:jc w:val="center"/>
        <w:rPr>
          <w:rFonts w:ascii="Tahoma" w:hAnsi="Tahoma" w:cs="Tahoma"/>
          <w:b/>
          <w:lang w:val="es-ES_tradnl"/>
        </w:rPr>
      </w:pPr>
      <w:r w:rsidRPr="006A0B33">
        <w:rPr>
          <w:rFonts w:ascii="Tahoma" w:hAnsi="Tahoma" w:cs="Tahoma"/>
          <w:b/>
          <w:lang w:val="es-ES_tradnl"/>
        </w:rPr>
        <w:t>Punto a tratar</w:t>
      </w:r>
    </w:p>
    <w:p w:rsidR="00F37868" w:rsidRPr="006A0B33" w:rsidRDefault="00F37868" w:rsidP="006A0B33">
      <w:pPr>
        <w:spacing w:line="288" w:lineRule="auto"/>
        <w:jc w:val="center"/>
        <w:rPr>
          <w:rFonts w:ascii="Tahoma" w:hAnsi="Tahoma" w:cs="Tahoma"/>
          <w:b/>
          <w:lang w:val="es-ES_tradnl"/>
        </w:rPr>
      </w:pPr>
    </w:p>
    <w:p w:rsidR="004E506D" w:rsidRPr="006A0B33" w:rsidRDefault="00F37868" w:rsidP="006A0B33">
      <w:pPr>
        <w:spacing w:line="288" w:lineRule="auto"/>
        <w:ind w:firstLine="708"/>
        <w:jc w:val="both"/>
        <w:rPr>
          <w:rFonts w:ascii="Tahoma" w:hAnsi="Tahoma" w:cs="Tahoma"/>
          <w:lang w:val="es-ES_tradnl"/>
        </w:rPr>
      </w:pPr>
      <w:r w:rsidRPr="006A0B33">
        <w:rPr>
          <w:rFonts w:ascii="Tahoma" w:hAnsi="Tahoma" w:cs="Tahoma"/>
          <w:lang w:val="es-ES_tradnl"/>
        </w:rPr>
        <w:t>Por medio de la presente providencia se entra a desatar el recurso de apelación</w:t>
      </w:r>
      <w:r w:rsidR="00BA5A54" w:rsidRPr="006A0B33">
        <w:rPr>
          <w:rFonts w:ascii="Tahoma" w:hAnsi="Tahoma" w:cs="Tahoma"/>
          <w:lang w:val="es-ES_tradnl"/>
        </w:rPr>
        <w:t xml:space="preserve"> </w:t>
      </w:r>
      <w:r w:rsidRPr="006A0B33">
        <w:rPr>
          <w:rFonts w:ascii="Tahoma" w:hAnsi="Tahoma" w:cs="Tahoma"/>
          <w:lang w:val="es-ES_tradnl"/>
        </w:rPr>
        <w:t xml:space="preserve">interpuesto por </w:t>
      </w:r>
      <w:r w:rsidR="0069065B" w:rsidRPr="006A0B33">
        <w:rPr>
          <w:rFonts w:ascii="Tahoma" w:hAnsi="Tahoma" w:cs="Tahoma"/>
          <w:lang w:val="es-ES_tradnl"/>
        </w:rPr>
        <w:t xml:space="preserve">la </w:t>
      </w:r>
      <w:r w:rsidR="003C6BF3" w:rsidRPr="006A0B33">
        <w:rPr>
          <w:rFonts w:ascii="Tahoma" w:hAnsi="Tahoma" w:cs="Tahoma"/>
          <w:lang w:val="es-ES_tradnl"/>
        </w:rPr>
        <w:t>parte ejecuta</w:t>
      </w:r>
      <w:r w:rsidR="00EE7F24" w:rsidRPr="006A0B33">
        <w:rPr>
          <w:rFonts w:ascii="Tahoma" w:hAnsi="Tahoma" w:cs="Tahoma"/>
          <w:lang w:val="es-ES_tradnl"/>
        </w:rPr>
        <w:t xml:space="preserve">nte contra el </w:t>
      </w:r>
      <w:r w:rsidR="0084071B" w:rsidRPr="006A0B33">
        <w:rPr>
          <w:rFonts w:ascii="Tahoma" w:hAnsi="Tahoma" w:cs="Tahoma"/>
          <w:lang w:val="es-ES_tradnl"/>
        </w:rPr>
        <w:t xml:space="preserve">auto proferido el </w:t>
      </w:r>
      <w:r w:rsidR="00217B62" w:rsidRPr="006A0B33">
        <w:rPr>
          <w:rFonts w:ascii="Tahoma" w:hAnsi="Tahoma" w:cs="Tahoma"/>
          <w:lang w:val="es-ES_tradnl"/>
        </w:rPr>
        <w:t>23 de abril de 2019</w:t>
      </w:r>
      <w:r w:rsidR="004F2AB7" w:rsidRPr="006A0B33">
        <w:rPr>
          <w:rFonts w:ascii="Tahoma" w:hAnsi="Tahoma" w:cs="Tahoma"/>
          <w:lang w:val="es-ES_tradnl"/>
        </w:rPr>
        <w:t>, por medio del cual se declaró probada la excepción de prescripción propuesta por la entidad demandada.</w:t>
      </w:r>
    </w:p>
    <w:p w:rsidR="00EE7F24" w:rsidRPr="006A0B33" w:rsidRDefault="00EE7F24" w:rsidP="006A0B33">
      <w:pPr>
        <w:spacing w:line="288" w:lineRule="auto"/>
        <w:ind w:firstLine="708"/>
        <w:jc w:val="both"/>
        <w:rPr>
          <w:rFonts w:ascii="Tahoma" w:hAnsi="Tahoma" w:cs="Tahoma"/>
          <w:lang w:val="es-ES_tradnl"/>
        </w:rPr>
      </w:pPr>
    </w:p>
    <w:p w:rsidR="00CB7166" w:rsidRPr="006A0B33" w:rsidRDefault="00F37868" w:rsidP="006A0B33">
      <w:pPr>
        <w:spacing w:line="288" w:lineRule="auto"/>
        <w:ind w:firstLine="708"/>
        <w:jc w:val="both"/>
        <w:rPr>
          <w:rFonts w:ascii="Tahoma" w:hAnsi="Tahoma" w:cs="Tahoma"/>
        </w:rPr>
      </w:pPr>
      <w:r w:rsidRPr="006A0B33">
        <w:rPr>
          <w:rFonts w:ascii="Tahoma" w:hAnsi="Tahoma" w:cs="Tahoma"/>
          <w:lang w:val="es-ES_tradnl"/>
        </w:rPr>
        <w:t xml:space="preserve">En sesión previa que se hizo constar en la mencionada acta, la Sala discutió y aprobó el proyecto que presentó la Magistrada Ponente, el cual alude al siguiente </w:t>
      </w:r>
      <w:r w:rsidRPr="006A0B33">
        <w:rPr>
          <w:rFonts w:ascii="Tahoma" w:hAnsi="Tahoma" w:cs="Tahoma"/>
          <w:b/>
          <w:lang w:val="es-ES_tradnl"/>
        </w:rPr>
        <w:t>auto interlocutorio</w:t>
      </w:r>
      <w:r w:rsidRPr="006A0B33">
        <w:rPr>
          <w:rFonts w:ascii="Tahoma" w:hAnsi="Tahoma" w:cs="Tahoma"/>
        </w:rPr>
        <w:t>:</w:t>
      </w:r>
    </w:p>
    <w:p w:rsidR="0069065B" w:rsidRPr="006A0B33" w:rsidRDefault="0069065B" w:rsidP="006A0B33">
      <w:pPr>
        <w:spacing w:line="288" w:lineRule="auto"/>
        <w:ind w:firstLine="708"/>
        <w:jc w:val="both"/>
        <w:rPr>
          <w:rFonts w:ascii="Tahoma" w:hAnsi="Tahoma" w:cs="Tahoma"/>
        </w:rPr>
      </w:pPr>
    </w:p>
    <w:p w:rsidR="00CB7166" w:rsidRPr="006A0B33" w:rsidRDefault="004F2AB7" w:rsidP="006A0B33">
      <w:pPr>
        <w:pStyle w:val="Prrafodelista"/>
        <w:numPr>
          <w:ilvl w:val="0"/>
          <w:numId w:val="15"/>
        </w:numPr>
        <w:tabs>
          <w:tab w:val="left" w:pos="284"/>
        </w:tabs>
        <w:spacing w:line="288" w:lineRule="auto"/>
        <w:ind w:left="0" w:firstLine="0"/>
        <w:jc w:val="center"/>
        <w:rPr>
          <w:rFonts w:ascii="Tahoma" w:hAnsi="Tahoma" w:cs="Tahoma"/>
          <w:b/>
        </w:rPr>
      </w:pPr>
      <w:r w:rsidRPr="006A0B33">
        <w:rPr>
          <w:rFonts w:ascii="Tahoma" w:hAnsi="Tahoma" w:cs="Tahoma"/>
          <w:b/>
        </w:rPr>
        <w:t>Antecedentes procesales</w:t>
      </w:r>
    </w:p>
    <w:p w:rsidR="00CB7166" w:rsidRPr="006A0B33" w:rsidRDefault="00CB7166" w:rsidP="006A0B33">
      <w:pPr>
        <w:spacing w:line="288" w:lineRule="auto"/>
        <w:ind w:firstLine="708"/>
        <w:jc w:val="center"/>
        <w:rPr>
          <w:rFonts w:ascii="Tahoma" w:hAnsi="Tahoma" w:cs="Tahoma"/>
          <w:b/>
        </w:rPr>
      </w:pPr>
    </w:p>
    <w:p w:rsidR="00142385" w:rsidRPr="006A0B33" w:rsidRDefault="00595D36" w:rsidP="006A0B33">
      <w:pPr>
        <w:tabs>
          <w:tab w:val="left" w:pos="-720"/>
        </w:tabs>
        <w:suppressAutoHyphens/>
        <w:spacing w:line="288" w:lineRule="auto"/>
        <w:jc w:val="both"/>
        <w:rPr>
          <w:rFonts w:ascii="Tahoma" w:hAnsi="Tahoma" w:cs="Tahoma"/>
          <w:spacing w:val="-3"/>
          <w:kern w:val="1"/>
        </w:rPr>
      </w:pPr>
      <w:r w:rsidRPr="006A0B33">
        <w:rPr>
          <w:rFonts w:ascii="Tahoma" w:hAnsi="Tahoma" w:cs="Tahoma"/>
        </w:rPr>
        <w:tab/>
      </w:r>
      <w:r w:rsidR="00DF7BB6" w:rsidRPr="006A0B33">
        <w:rPr>
          <w:rFonts w:ascii="Tahoma" w:hAnsi="Tahoma" w:cs="Tahoma"/>
        </w:rPr>
        <w:t xml:space="preserve">Para lo que interesa al recurso de apelación, hay que decir que </w:t>
      </w:r>
      <w:r w:rsidR="008A5C50" w:rsidRPr="006A0B33">
        <w:rPr>
          <w:rFonts w:ascii="Tahoma" w:hAnsi="Tahoma" w:cs="Tahoma"/>
        </w:rPr>
        <w:t xml:space="preserve">el presente proceso ejecutivo se inició </w:t>
      </w:r>
      <w:r w:rsidRPr="006A0B33">
        <w:rPr>
          <w:rFonts w:ascii="Tahoma" w:hAnsi="Tahoma" w:cs="Tahoma"/>
          <w:spacing w:val="-3"/>
          <w:kern w:val="1"/>
        </w:rPr>
        <w:t>en procura del pago de las costas procesales que fueran ordenadas en el fallo proferido el 1</w:t>
      </w:r>
      <w:r w:rsidR="00217B62" w:rsidRPr="006A0B33">
        <w:rPr>
          <w:rFonts w:ascii="Tahoma" w:hAnsi="Tahoma" w:cs="Tahoma"/>
          <w:spacing w:val="-3"/>
          <w:kern w:val="1"/>
        </w:rPr>
        <w:t xml:space="preserve">º de septiembre de </w:t>
      </w:r>
      <w:r w:rsidRPr="006A0B33">
        <w:rPr>
          <w:rFonts w:ascii="Tahoma" w:hAnsi="Tahoma" w:cs="Tahoma"/>
          <w:spacing w:val="-3"/>
          <w:kern w:val="1"/>
        </w:rPr>
        <w:t>2011 (</w:t>
      </w:r>
      <w:proofErr w:type="spellStart"/>
      <w:r w:rsidRPr="006A0B33">
        <w:rPr>
          <w:rFonts w:ascii="Tahoma" w:hAnsi="Tahoma" w:cs="Tahoma"/>
          <w:spacing w:val="-3"/>
          <w:kern w:val="1"/>
        </w:rPr>
        <w:t>fl</w:t>
      </w:r>
      <w:proofErr w:type="spellEnd"/>
      <w:r w:rsidRPr="006A0B33">
        <w:rPr>
          <w:rFonts w:ascii="Tahoma" w:hAnsi="Tahoma" w:cs="Tahoma"/>
          <w:spacing w:val="-3"/>
          <w:kern w:val="1"/>
        </w:rPr>
        <w:t xml:space="preserve">. </w:t>
      </w:r>
      <w:r w:rsidR="00217B62" w:rsidRPr="006A0B33">
        <w:rPr>
          <w:rFonts w:ascii="Tahoma" w:hAnsi="Tahoma" w:cs="Tahoma"/>
          <w:spacing w:val="-3"/>
          <w:kern w:val="1"/>
        </w:rPr>
        <w:t>171</w:t>
      </w:r>
      <w:r w:rsidRPr="006A0B33">
        <w:rPr>
          <w:rFonts w:ascii="Tahoma" w:hAnsi="Tahoma" w:cs="Tahoma"/>
          <w:spacing w:val="-3"/>
          <w:kern w:val="1"/>
        </w:rPr>
        <w:t>).</w:t>
      </w:r>
      <w:r w:rsidR="00DF7BB6" w:rsidRPr="006A0B33">
        <w:rPr>
          <w:rFonts w:ascii="Tahoma" w:hAnsi="Tahoma" w:cs="Tahoma"/>
          <w:spacing w:val="-3"/>
          <w:kern w:val="1"/>
        </w:rPr>
        <w:t xml:space="preserve"> El despacho de conocimiento m</w:t>
      </w:r>
      <w:r w:rsidR="00DF7BB6" w:rsidRPr="006A0B33">
        <w:rPr>
          <w:rFonts w:ascii="Tahoma" w:hAnsi="Tahoma" w:cs="Tahoma"/>
        </w:rPr>
        <w:t>ediante auto d</w:t>
      </w:r>
      <w:r w:rsidR="00142385" w:rsidRPr="006A0B33">
        <w:rPr>
          <w:rFonts w:ascii="Tahoma" w:hAnsi="Tahoma" w:cs="Tahoma"/>
        </w:rPr>
        <w:t>e</w:t>
      </w:r>
      <w:r w:rsidR="00142385" w:rsidRPr="006A0B33">
        <w:rPr>
          <w:rFonts w:ascii="Tahoma" w:hAnsi="Tahoma" w:cs="Tahoma"/>
          <w:spacing w:val="-3"/>
          <w:kern w:val="1"/>
        </w:rPr>
        <w:t xml:space="preserve">l </w:t>
      </w:r>
      <w:r w:rsidR="00217B62" w:rsidRPr="006A0B33">
        <w:rPr>
          <w:rFonts w:ascii="Tahoma" w:hAnsi="Tahoma" w:cs="Tahoma"/>
          <w:spacing w:val="-3"/>
          <w:kern w:val="1"/>
        </w:rPr>
        <w:t>3 de noviembre de 2017</w:t>
      </w:r>
      <w:r w:rsidR="00142385" w:rsidRPr="006A0B33">
        <w:rPr>
          <w:rFonts w:ascii="Tahoma" w:hAnsi="Tahoma" w:cs="Tahoma"/>
          <w:spacing w:val="-3"/>
          <w:kern w:val="1"/>
        </w:rPr>
        <w:t xml:space="preserve"> libró mandamiento de pago por la suma de $</w:t>
      </w:r>
      <w:r w:rsidR="00217B62" w:rsidRPr="006A0B33">
        <w:rPr>
          <w:rFonts w:ascii="Tahoma" w:hAnsi="Tahoma" w:cs="Tahoma"/>
          <w:spacing w:val="-3"/>
          <w:kern w:val="1"/>
        </w:rPr>
        <w:t>6.427.200</w:t>
      </w:r>
      <w:r w:rsidR="00142385" w:rsidRPr="006A0B33">
        <w:rPr>
          <w:rFonts w:ascii="Tahoma" w:hAnsi="Tahoma" w:cs="Tahoma"/>
          <w:spacing w:val="-3"/>
          <w:kern w:val="1"/>
        </w:rPr>
        <w:t>, al igual que por las costas del trámite ejecutivo (</w:t>
      </w:r>
      <w:proofErr w:type="spellStart"/>
      <w:r w:rsidR="00142385" w:rsidRPr="006A0B33">
        <w:rPr>
          <w:rFonts w:ascii="Tahoma" w:hAnsi="Tahoma" w:cs="Tahoma"/>
          <w:spacing w:val="-3"/>
          <w:kern w:val="1"/>
        </w:rPr>
        <w:t>fl</w:t>
      </w:r>
      <w:proofErr w:type="spellEnd"/>
      <w:r w:rsidR="00142385" w:rsidRPr="006A0B33">
        <w:rPr>
          <w:rFonts w:ascii="Tahoma" w:hAnsi="Tahoma" w:cs="Tahoma"/>
          <w:spacing w:val="-3"/>
          <w:kern w:val="1"/>
        </w:rPr>
        <w:t xml:space="preserve">. </w:t>
      </w:r>
      <w:r w:rsidR="00A23FA3" w:rsidRPr="006A0B33">
        <w:rPr>
          <w:rFonts w:ascii="Tahoma" w:hAnsi="Tahoma" w:cs="Tahoma"/>
          <w:spacing w:val="-3"/>
          <w:kern w:val="1"/>
        </w:rPr>
        <w:t>260</w:t>
      </w:r>
      <w:r w:rsidR="00142385" w:rsidRPr="006A0B33">
        <w:rPr>
          <w:rFonts w:ascii="Tahoma" w:hAnsi="Tahoma" w:cs="Tahoma"/>
          <w:spacing w:val="-3"/>
          <w:kern w:val="1"/>
        </w:rPr>
        <w:t>).</w:t>
      </w:r>
    </w:p>
    <w:p w:rsidR="00142385" w:rsidRPr="006A0B33" w:rsidRDefault="00142385" w:rsidP="006A0B33">
      <w:pPr>
        <w:spacing w:line="288" w:lineRule="auto"/>
        <w:ind w:firstLine="708"/>
        <w:jc w:val="both"/>
        <w:rPr>
          <w:rFonts w:ascii="Tahoma" w:hAnsi="Tahoma" w:cs="Tahoma"/>
        </w:rPr>
      </w:pPr>
    </w:p>
    <w:p w:rsidR="000F780E" w:rsidRPr="006A0B33" w:rsidRDefault="004F2AB7" w:rsidP="006A0B33">
      <w:pPr>
        <w:pStyle w:val="Prrafodelista"/>
        <w:numPr>
          <w:ilvl w:val="0"/>
          <w:numId w:val="15"/>
        </w:numPr>
        <w:tabs>
          <w:tab w:val="left" w:pos="142"/>
          <w:tab w:val="left" w:pos="567"/>
        </w:tabs>
        <w:spacing w:line="288" w:lineRule="auto"/>
        <w:ind w:left="0" w:firstLine="0"/>
        <w:jc w:val="center"/>
        <w:rPr>
          <w:rFonts w:ascii="Tahoma" w:hAnsi="Tahoma" w:cs="Tahoma"/>
          <w:b/>
        </w:rPr>
      </w:pPr>
      <w:r w:rsidRPr="006A0B33">
        <w:rPr>
          <w:rFonts w:ascii="Tahoma" w:hAnsi="Tahoma" w:cs="Tahoma"/>
          <w:b/>
        </w:rPr>
        <w:t>Auto apelado</w:t>
      </w:r>
    </w:p>
    <w:p w:rsidR="00AF763F" w:rsidRPr="006A0B33" w:rsidRDefault="00AF763F" w:rsidP="006A0B33">
      <w:pPr>
        <w:pStyle w:val="Prrafodelista"/>
        <w:tabs>
          <w:tab w:val="left" w:pos="142"/>
          <w:tab w:val="left" w:pos="567"/>
        </w:tabs>
        <w:spacing w:line="288" w:lineRule="auto"/>
        <w:ind w:left="0"/>
        <w:rPr>
          <w:rFonts w:ascii="Tahoma" w:hAnsi="Tahoma" w:cs="Tahoma"/>
          <w:b/>
          <w:u w:val="single"/>
        </w:rPr>
      </w:pPr>
    </w:p>
    <w:p w:rsidR="00803E0B" w:rsidRPr="006A0B33" w:rsidRDefault="00AF763F" w:rsidP="006A0B33">
      <w:pPr>
        <w:spacing w:line="288" w:lineRule="auto"/>
        <w:ind w:firstLine="709"/>
        <w:jc w:val="both"/>
        <w:rPr>
          <w:rFonts w:ascii="Tahoma" w:hAnsi="Tahoma" w:cs="Tahoma"/>
          <w:spacing w:val="-3"/>
          <w:kern w:val="1"/>
        </w:rPr>
      </w:pPr>
      <w:r w:rsidRPr="006A0B33">
        <w:rPr>
          <w:rFonts w:ascii="Tahoma" w:hAnsi="Tahoma" w:cs="Tahoma"/>
          <w:spacing w:val="-3"/>
          <w:kern w:val="1"/>
        </w:rPr>
        <w:t>Contra el mandamiento ejecutivo se propuso, entre otras, la excepción de mérito de “Prescripción”, la cual se declaró probada</w:t>
      </w:r>
      <w:r w:rsidR="00DF7BB6" w:rsidRPr="006A0B33">
        <w:rPr>
          <w:rFonts w:ascii="Tahoma" w:hAnsi="Tahoma" w:cs="Tahoma"/>
          <w:spacing w:val="-3"/>
          <w:kern w:val="1"/>
        </w:rPr>
        <w:t xml:space="preserve"> a través de la providencia objeto de censura, consecuencia de lo cual se dio por terminado el proceso ejecutivo</w:t>
      </w:r>
      <w:r w:rsidR="00A23FA3" w:rsidRPr="006A0B33">
        <w:rPr>
          <w:rFonts w:ascii="Tahoma" w:hAnsi="Tahoma" w:cs="Tahoma"/>
          <w:spacing w:val="-3"/>
          <w:kern w:val="1"/>
        </w:rPr>
        <w:t xml:space="preserve"> frente a dicha obligación </w:t>
      </w:r>
      <w:r w:rsidR="00DF7BB6" w:rsidRPr="006A0B33">
        <w:rPr>
          <w:rFonts w:ascii="Tahoma" w:hAnsi="Tahoma" w:cs="Tahoma"/>
          <w:spacing w:val="-3"/>
          <w:kern w:val="1"/>
        </w:rPr>
        <w:t>y se condenó en costas a la parte ejecutante.</w:t>
      </w:r>
      <w:r w:rsidRPr="006A0B33">
        <w:rPr>
          <w:rFonts w:ascii="Tahoma" w:hAnsi="Tahoma" w:cs="Tahoma"/>
          <w:spacing w:val="-3"/>
          <w:kern w:val="1"/>
        </w:rPr>
        <w:t xml:space="preserve"> </w:t>
      </w:r>
    </w:p>
    <w:p w:rsidR="00AF763F" w:rsidRPr="006A0B33" w:rsidRDefault="00AF763F" w:rsidP="006A0B33">
      <w:pPr>
        <w:spacing w:line="288" w:lineRule="auto"/>
        <w:ind w:firstLine="709"/>
        <w:jc w:val="both"/>
        <w:rPr>
          <w:rFonts w:ascii="Tahoma" w:hAnsi="Tahoma" w:cs="Tahoma"/>
          <w:b/>
          <w:u w:val="single"/>
        </w:rPr>
      </w:pPr>
    </w:p>
    <w:p w:rsidR="00AF763F" w:rsidRPr="006A0B33" w:rsidRDefault="00B65911" w:rsidP="006A0B33">
      <w:pPr>
        <w:tabs>
          <w:tab w:val="left" w:pos="-720"/>
        </w:tabs>
        <w:suppressAutoHyphens/>
        <w:spacing w:line="288" w:lineRule="auto"/>
        <w:jc w:val="both"/>
        <w:rPr>
          <w:rFonts w:ascii="Tahoma" w:hAnsi="Tahoma" w:cs="Tahoma"/>
          <w:spacing w:val="-3"/>
          <w:kern w:val="1"/>
        </w:rPr>
      </w:pPr>
      <w:r w:rsidRPr="006A0B33">
        <w:rPr>
          <w:rFonts w:ascii="Tahoma" w:hAnsi="Tahoma" w:cs="Tahoma"/>
          <w:spacing w:val="-3"/>
          <w:kern w:val="1"/>
        </w:rPr>
        <w:tab/>
      </w:r>
      <w:r w:rsidR="00AF763F" w:rsidRPr="006A0B33">
        <w:rPr>
          <w:rFonts w:ascii="Tahoma" w:hAnsi="Tahoma" w:cs="Tahoma"/>
          <w:spacing w:val="-3"/>
          <w:kern w:val="1"/>
        </w:rPr>
        <w:t>Para llegar a tal determinación la A-quo sostuvo</w:t>
      </w:r>
      <w:r w:rsidR="00DF7BB6" w:rsidRPr="006A0B33">
        <w:rPr>
          <w:rFonts w:ascii="Tahoma" w:hAnsi="Tahoma" w:cs="Tahoma"/>
          <w:spacing w:val="-3"/>
          <w:kern w:val="1"/>
        </w:rPr>
        <w:t>,</w:t>
      </w:r>
      <w:r w:rsidR="00AF763F" w:rsidRPr="006A0B33">
        <w:rPr>
          <w:rFonts w:ascii="Tahoma" w:hAnsi="Tahoma" w:cs="Tahoma"/>
          <w:spacing w:val="-3"/>
          <w:kern w:val="1"/>
        </w:rPr>
        <w:t xml:space="preserve"> </w:t>
      </w:r>
      <w:r w:rsidR="00DF7BB6" w:rsidRPr="006A0B33">
        <w:rPr>
          <w:rFonts w:ascii="Tahoma" w:hAnsi="Tahoma" w:cs="Tahoma"/>
          <w:spacing w:val="-3"/>
          <w:kern w:val="1"/>
        </w:rPr>
        <w:t xml:space="preserve">después de denegar la aplicación del artículo 192 del C.P.A.C.A., </w:t>
      </w:r>
      <w:r w:rsidR="00AF763F" w:rsidRPr="006A0B33">
        <w:rPr>
          <w:rFonts w:ascii="Tahoma" w:hAnsi="Tahoma" w:cs="Tahoma"/>
          <w:spacing w:val="-3"/>
          <w:kern w:val="1"/>
        </w:rPr>
        <w:t>que de conformidad con el artículo 442 del CGP sólo era dable darle trámite a la excepción de prescripción propuesta por la accionada</w:t>
      </w:r>
      <w:r w:rsidR="003E50E8" w:rsidRPr="006A0B33">
        <w:rPr>
          <w:rFonts w:ascii="Tahoma" w:hAnsi="Tahoma" w:cs="Tahoma"/>
          <w:spacing w:val="-3"/>
          <w:kern w:val="1"/>
        </w:rPr>
        <w:t>, agregando q</w:t>
      </w:r>
      <w:r w:rsidR="00AF763F" w:rsidRPr="006A0B33">
        <w:rPr>
          <w:rFonts w:ascii="Tahoma" w:hAnsi="Tahoma" w:cs="Tahoma"/>
          <w:spacing w:val="-3"/>
          <w:kern w:val="1"/>
        </w:rPr>
        <w:t>ue no era posible remitirse a la disposición del Código de Procedimiento Administrativo que otorga el término de 10 meses a las entidades públicas para dar cumplimiento a las sentencias, toda vez que el artículo 145 del CPL sólo permite la remisión al Código General del Proceso</w:t>
      </w:r>
      <w:r w:rsidR="00A23FA3" w:rsidRPr="006A0B33">
        <w:rPr>
          <w:rFonts w:ascii="Tahoma" w:hAnsi="Tahoma" w:cs="Tahoma"/>
          <w:spacing w:val="-3"/>
          <w:kern w:val="1"/>
        </w:rPr>
        <w:t>.</w:t>
      </w:r>
    </w:p>
    <w:p w:rsidR="00AF763F" w:rsidRPr="006A0B33" w:rsidRDefault="00AF763F" w:rsidP="006A0B33">
      <w:pPr>
        <w:tabs>
          <w:tab w:val="left" w:pos="-720"/>
        </w:tabs>
        <w:suppressAutoHyphens/>
        <w:spacing w:line="288" w:lineRule="auto"/>
        <w:jc w:val="both"/>
        <w:rPr>
          <w:rFonts w:ascii="Tahoma" w:hAnsi="Tahoma" w:cs="Tahoma"/>
          <w:spacing w:val="-3"/>
          <w:kern w:val="1"/>
        </w:rPr>
      </w:pPr>
    </w:p>
    <w:p w:rsidR="003E50E8" w:rsidRPr="006A0B33" w:rsidRDefault="00B65911" w:rsidP="006A0B33">
      <w:pPr>
        <w:tabs>
          <w:tab w:val="left" w:pos="-720"/>
        </w:tabs>
        <w:suppressAutoHyphens/>
        <w:spacing w:line="288" w:lineRule="auto"/>
        <w:jc w:val="both"/>
        <w:rPr>
          <w:rFonts w:ascii="Tahoma" w:hAnsi="Tahoma" w:cs="Tahoma"/>
          <w:spacing w:val="-3"/>
          <w:kern w:val="1"/>
        </w:rPr>
      </w:pPr>
      <w:r w:rsidRPr="006A0B33">
        <w:rPr>
          <w:rFonts w:ascii="Tahoma" w:hAnsi="Tahoma" w:cs="Tahoma"/>
          <w:spacing w:val="-3"/>
          <w:kern w:val="1"/>
        </w:rPr>
        <w:tab/>
      </w:r>
      <w:r w:rsidR="00AF763F" w:rsidRPr="006A0B33">
        <w:rPr>
          <w:rFonts w:ascii="Tahoma" w:hAnsi="Tahoma" w:cs="Tahoma"/>
          <w:spacing w:val="-3"/>
          <w:kern w:val="1"/>
        </w:rPr>
        <w:t xml:space="preserve">Indicó además que, de conformidad con el precedente de esta Colegiatura, tampoco era posible aplicar los artículos 151 del Código Laboral o 489 del CPT, por cuánto al estarse ejecutando unas costas procesales el trámite se regía por las normas del Código </w:t>
      </w:r>
      <w:r w:rsidR="00AF763F" w:rsidRPr="006A0B33">
        <w:rPr>
          <w:rFonts w:ascii="Tahoma" w:hAnsi="Tahoma" w:cs="Tahoma"/>
          <w:spacing w:val="-3"/>
          <w:kern w:val="1"/>
        </w:rPr>
        <w:lastRenderedPageBreak/>
        <w:t>Civil, el cual regula que la prescripción se da después de 5 años de ser exigible la obligación y que la interrupción de esta se da, según el 2539</w:t>
      </w:r>
      <w:r w:rsidR="00330F28" w:rsidRPr="006A0B33">
        <w:rPr>
          <w:rFonts w:ascii="Tahoma" w:hAnsi="Tahoma" w:cs="Tahoma"/>
          <w:spacing w:val="-3"/>
          <w:kern w:val="1"/>
        </w:rPr>
        <w:t xml:space="preserve"> del C.C.</w:t>
      </w:r>
      <w:r w:rsidR="00AF763F" w:rsidRPr="006A0B33">
        <w:rPr>
          <w:rFonts w:ascii="Tahoma" w:hAnsi="Tahoma" w:cs="Tahoma"/>
          <w:spacing w:val="-3"/>
          <w:kern w:val="1"/>
        </w:rPr>
        <w:t xml:space="preserve">, de manera natural, con la aceptación de la deuda, o con la presentación de la demanda. </w:t>
      </w:r>
    </w:p>
    <w:p w:rsidR="00A23FA3" w:rsidRPr="006A0B33" w:rsidRDefault="00A23FA3" w:rsidP="006A0B33">
      <w:pPr>
        <w:tabs>
          <w:tab w:val="left" w:pos="-720"/>
        </w:tabs>
        <w:suppressAutoHyphens/>
        <w:spacing w:line="288" w:lineRule="auto"/>
        <w:jc w:val="both"/>
        <w:rPr>
          <w:rFonts w:ascii="Tahoma" w:hAnsi="Tahoma" w:cs="Tahoma"/>
          <w:spacing w:val="-3"/>
          <w:kern w:val="1"/>
        </w:rPr>
      </w:pPr>
    </w:p>
    <w:p w:rsidR="00AF763F" w:rsidRPr="006A0B33" w:rsidRDefault="003E50E8" w:rsidP="006A0B33">
      <w:pPr>
        <w:tabs>
          <w:tab w:val="left" w:pos="-720"/>
        </w:tabs>
        <w:suppressAutoHyphens/>
        <w:spacing w:line="288" w:lineRule="auto"/>
        <w:jc w:val="both"/>
        <w:rPr>
          <w:rFonts w:ascii="Tahoma" w:hAnsi="Tahoma" w:cs="Tahoma"/>
          <w:spacing w:val="-3"/>
          <w:kern w:val="1"/>
        </w:rPr>
      </w:pPr>
      <w:r w:rsidRPr="006A0B33">
        <w:rPr>
          <w:rFonts w:ascii="Tahoma" w:hAnsi="Tahoma" w:cs="Tahoma"/>
          <w:spacing w:val="-3"/>
          <w:kern w:val="1"/>
        </w:rPr>
        <w:tab/>
      </w:r>
      <w:r w:rsidR="00DD3A67" w:rsidRPr="006A0B33">
        <w:rPr>
          <w:rFonts w:ascii="Tahoma" w:hAnsi="Tahoma" w:cs="Tahoma"/>
          <w:spacing w:val="-3"/>
          <w:kern w:val="1"/>
        </w:rPr>
        <w:t xml:space="preserve">En </w:t>
      </w:r>
      <w:r w:rsidRPr="006A0B33">
        <w:rPr>
          <w:rFonts w:ascii="Tahoma" w:hAnsi="Tahoma" w:cs="Tahoma"/>
          <w:spacing w:val="-3"/>
          <w:kern w:val="1"/>
        </w:rPr>
        <w:t xml:space="preserve">virtud de lo anterior, </w:t>
      </w:r>
      <w:r w:rsidR="00DD3A67" w:rsidRPr="006A0B33">
        <w:rPr>
          <w:rFonts w:ascii="Tahoma" w:hAnsi="Tahoma" w:cs="Tahoma"/>
          <w:spacing w:val="-3"/>
          <w:kern w:val="1"/>
        </w:rPr>
        <w:t xml:space="preserve">señaló que </w:t>
      </w:r>
      <w:r w:rsidR="00AF763F" w:rsidRPr="006A0B33">
        <w:rPr>
          <w:rFonts w:ascii="Tahoma" w:hAnsi="Tahoma" w:cs="Tahoma"/>
          <w:spacing w:val="-3"/>
          <w:kern w:val="1"/>
        </w:rPr>
        <w:t xml:space="preserve">al haber quedado en firme el auto que liquidó las costas procesales el </w:t>
      </w:r>
      <w:r w:rsidR="00A23FA3" w:rsidRPr="006A0B33">
        <w:rPr>
          <w:rFonts w:ascii="Tahoma" w:hAnsi="Tahoma" w:cs="Tahoma"/>
          <w:spacing w:val="-3"/>
          <w:kern w:val="1"/>
        </w:rPr>
        <w:t xml:space="preserve">18 de octubre de </w:t>
      </w:r>
      <w:r w:rsidR="00AF763F" w:rsidRPr="006A0B33">
        <w:rPr>
          <w:rFonts w:ascii="Tahoma" w:hAnsi="Tahoma" w:cs="Tahoma"/>
          <w:spacing w:val="-3"/>
          <w:kern w:val="1"/>
        </w:rPr>
        <w:t xml:space="preserve">2011, </w:t>
      </w:r>
      <w:r w:rsidR="00A23FA3" w:rsidRPr="006A0B33">
        <w:rPr>
          <w:rFonts w:ascii="Tahoma" w:hAnsi="Tahoma" w:cs="Tahoma"/>
          <w:spacing w:val="-3"/>
          <w:kern w:val="1"/>
        </w:rPr>
        <w:t>la</w:t>
      </w:r>
      <w:r w:rsidR="00AF763F" w:rsidRPr="006A0B33">
        <w:rPr>
          <w:rFonts w:ascii="Tahoma" w:hAnsi="Tahoma" w:cs="Tahoma"/>
          <w:spacing w:val="-3"/>
          <w:kern w:val="1"/>
        </w:rPr>
        <w:t xml:space="preserve"> ejecutante contaba hasta el</w:t>
      </w:r>
      <w:r w:rsidR="005348B0" w:rsidRPr="006A0B33">
        <w:rPr>
          <w:rFonts w:ascii="Tahoma" w:hAnsi="Tahoma" w:cs="Tahoma"/>
          <w:spacing w:val="-3"/>
          <w:kern w:val="1"/>
        </w:rPr>
        <w:t xml:space="preserve"> 18 de octubre de 2016</w:t>
      </w:r>
      <w:r w:rsidR="00AF763F" w:rsidRPr="006A0B33">
        <w:rPr>
          <w:rFonts w:ascii="Tahoma" w:hAnsi="Tahoma" w:cs="Tahoma"/>
          <w:spacing w:val="-3"/>
          <w:kern w:val="1"/>
        </w:rPr>
        <w:t xml:space="preserve"> para efectuar la respectiva reclamación, no obstante,</w:t>
      </w:r>
      <w:r w:rsidR="00DD3A67" w:rsidRPr="006A0B33">
        <w:rPr>
          <w:rFonts w:ascii="Tahoma" w:hAnsi="Tahoma" w:cs="Tahoma"/>
          <w:spacing w:val="-3"/>
          <w:kern w:val="1"/>
        </w:rPr>
        <w:t xml:space="preserve"> como </w:t>
      </w:r>
      <w:r w:rsidR="00AF763F" w:rsidRPr="006A0B33">
        <w:rPr>
          <w:rFonts w:ascii="Tahoma" w:hAnsi="Tahoma" w:cs="Tahoma"/>
          <w:spacing w:val="-3"/>
          <w:kern w:val="1"/>
        </w:rPr>
        <w:t xml:space="preserve">presentó la demanda el </w:t>
      </w:r>
      <w:r w:rsidR="005348B0" w:rsidRPr="006A0B33">
        <w:rPr>
          <w:rFonts w:ascii="Tahoma" w:hAnsi="Tahoma" w:cs="Tahoma"/>
          <w:spacing w:val="-3"/>
          <w:kern w:val="1"/>
        </w:rPr>
        <w:t xml:space="preserve">22 de septiembre </w:t>
      </w:r>
      <w:r w:rsidR="00AF763F" w:rsidRPr="006A0B33">
        <w:rPr>
          <w:rFonts w:ascii="Tahoma" w:hAnsi="Tahoma" w:cs="Tahoma"/>
          <w:spacing w:val="-3"/>
          <w:kern w:val="1"/>
        </w:rPr>
        <w:t xml:space="preserve">de 2017, las sumas </w:t>
      </w:r>
      <w:r w:rsidR="003E493D" w:rsidRPr="006A0B33">
        <w:rPr>
          <w:rFonts w:ascii="Tahoma" w:hAnsi="Tahoma" w:cs="Tahoma"/>
          <w:spacing w:val="-3"/>
          <w:kern w:val="1"/>
        </w:rPr>
        <w:t>pretendidas</w:t>
      </w:r>
      <w:r w:rsidR="00AF763F" w:rsidRPr="006A0B33">
        <w:rPr>
          <w:rFonts w:ascii="Tahoma" w:hAnsi="Tahoma" w:cs="Tahoma"/>
          <w:spacing w:val="-3"/>
          <w:kern w:val="1"/>
        </w:rPr>
        <w:t xml:space="preserve"> se encontraban prescritas.</w:t>
      </w:r>
    </w:p>
    <w:p w:rsidR="00694EE5" w:rsidRPr="006A0B33" w:rsidRDefault="00694EE5" w:rsidP="006A0B33">
      <w:pPr>
        <w:spacing w:line="288" w:lineRule="auto"/>
        <w:jc w:val="both"/>
        <w:rPr>
          <w:rFonts w:ascii="Tahoma" w:hAnsi="Tahoma" w:cs="Tahoma"/>
        </w:rPr>
      </w:pPr>
    </w:p>
    <w:p w:rsidR="00F37868" w:rsidRPr="006A0B33" w:rsidRDefault="00DD3A67" w:rsidP="006A0B33">
      <w:pPr>
        <w:pStyle w:val="Prrafodelista"/>
        <w:numPr>
          <w:ilvl w:val="0"/>
          <w:numId w:val="15"/>
        </w:numPr>
        <w:tabs>
          <w:tab w:val="left" w:pos="142"/>
        </w:tabs>
        <w:spacing w:line="288" w:lineRule="auto"/>
        <w:ind w:left="0" w:firstLine="0"/>
        <w:jc w:val="center"/>
        <w:rPr>
          <w:rFonts w:ascii="Tahoma" w:hAnsi="Tahoma" w:cs="Tahoma"/>
          <w:b/>
        </w:rPr>
      </w:pPr>
      <w:r w:rsidRPr="006A0B33">
        <w:rPr>
          <w:rFonts w:ascii="Tahoma" w:hAnsi="Tahoma" w:cs="Tahoma"/>
          <w:b/>
        </w:rPr>
        <w:t>Fundamentos de la apelación</w:t>
      </w:r>
    </w:p>
    <w:p w:rsidR="00F37868" w:rsidRPr="006A0B33" w:rsidRDefault="00F37868" w:rsidP="006A0B33">
      <w:pPr>
        <w:spacing w:line="288" w:lineRule="auto"/>
        <w:jc w:val="center"/>
        <w:rPr>
          <w:rFonts w:ascii="Tahoma" w:hAnsi="Tahoma" w:cs="Tahoma"/>
          <w:b/>
          <w:u w:val="single"/>
        </w:rPr>
      </w:pPr>
    </w:p>
    <w:p w:rsidR="005348B0" w:rsidRPr="006A0B33" w:rsidRDefault="00F37868" w:rsidP="006A0B33">
      <w:pPr>
        <w:widowControl w:val="0"/>
        <w:autoSpaceDE w:val="0"/>
        <w:autoSpaceDN w:val="0"/>
        <w:adjustRightInd w:val="0"/>
        <w:spacing w:line="288" w:lineRule="auto"/>
        <w:ind w:firstLine="708"/>
        <w:jc w:val="both"/>
        <w:rPr>
          <w:rFonts w:ascii="Tahoma" w:hAnsi="Tahoma" w:cs="Tahoma"/>
          <w:spacing w:val="-3"/>
          <w:kern w:val="1"/>
        </w:rPr>
      </w:pPr>
      <w:r w:rsidRPr="006A0B33">
        <w:rPr>
          <w:rFonts w:ascii="Tahoma" w:hAnsi="Tahoma" w:cs="Tahoma"/>
        </w:rPr>
        <w:t xml:space="preserve">Inconforme con lo decidido la parte </w:t>
      </w:r>
      <w:r w:rsidR="003B1C54" w:rsidRPr="006A0B33">
        <w:rPr>
          <w:rFonts w:ascii="Tahoma" w:hAnsi="Tahoma" w:cs="Tahoma"/>
        </w:rPr>
        <w:t>ejecutante</w:t>
      </w:r>
      <w:r w:rsidRPr="006A0B33">
        <w:rPr>
          <w:rFonts w:ascii="Tahoma" w:hAnsi="Tahoma" w:cs="Tahoma"/>
        </w:rPr>
        <w:t xml:space="preserve"> </w:t>
      </w:r>
      <w:r w:rsidR="003E493D" w:rsidRPr="006A0B33">
        <w:rPr>
          <w:rFonts w:ascii="Tahoma" w:hAnsi="Tahoma" w:cs="Tahoma"/>
        </w:rPr>
        <w:t xml:space="preserve">interpuso </w:t>
      </w:r>
      <w:r w:rsidRPr="006A0B33">
        <w:rPr>
          <w:rFonts w:ascii="Tahoma" w:hAnsi="Tahoma" w:cs="Tahoma"/>
        </w:rPr>
        <w:t>recurso de apelación</w:t>
      </w:r>
      <w:r w:rsidR="003E493D" w:rsidRPr="006A0B33">
        <w:rPr>
          <w:rFonts w:ascii="Tahoma" w:hAnsi="Tahoma" w:cs="Tahoma"/>
        </w:rPr>
        <w:t xml:space="preserve"> alegando </w:t>
      </w:r>
      <w:r w:rsidR="0065036D" w:rsidRPr="006A0B33">
        <w:rPr>
          <w:rFonts w:ascii="Tahoma" w:hAnsi="Tahoma" w:cs="Tahoma"/>
          <w:spacing w:val="-3"/>
          <w:kern w:val="1"/>
        </w:rPr>
        <w:t xml:space="preserve">que </w:t>
      </w:r>
      <w:r w:rsidR="005348B0" w:rsidRPr="006A0B33">
        <w:rPr>
          <w:rFonts w:ascii="Tahoma" w:hAnsi="Tahoma" w:cs="Tahoma"/>
          <w:spacing w:val="-3"/>
          <w:kern w:val="1"/>
        </w:rPr>
        <w:t xml:space="preserve">con la expedición de la Resolución GNR 1921 del 5 de enero de 2016, por medio de la cual </w:t>
      </w:r>
      <w:r w:rsidR="00C77141" w:rsidRPr="006A0B33">
        <w:rPr>
          <w:rFonts w:ascii="Tahoma" w:hAnsi="Tahoma" w:cs="Tahoma"/>
          <w:spacing w:val="-3"/>
          <w:kern w:val="1"/>
        </w:rPr>
        <w:t xml:space="preserve">Colpensiones </w:t>
      </w:r>
      <w:r w:rsidR="005348B0" w:rsidRPr="006A0B33">
        <w:rPr>
          <w:rFonts w:ascii="Tahoma" w:hAnsi="Tahoma" w:cs="Tahoma"/>
          <w:spacing w:val="-3"/>
          <w:kern w:val="1"/>
        </w:rPr>
        <w:t xml:space="preserve">aceptó que adeuda las costas procesales ordenadas en la sentencia proferida dentro del trámite ordinario, se interrumpió naturalmente la obligación a la luz del artículo 2539 del Código Civil, por lo que </w:t>
      </w:r>
      <w:r w:rsidR="00C77141" w:rsidRPr="006A0B33">
        <w:rPr>
          <w:rFonts w:ascii="Tahoma" w:hAnsi="Tahoma" w:cs="Tahoma"/>
          <w:spacing w:val="-3"/>
          <w:kern w:val="1"/>
        </w:rPr>
        <w:t>la demanda presentada en septiembre de 2017 fue oportuna.</w:t>
      </w:r>
      <w:r w:rsidR="005348B0" w:rsidRPr="006A0B33">
        <w:rPr>
          <w:rFonts w:ascii="Tahoma" w:hAnsi="Tahoma" w:cs="Tahoma"/>
          <w:spacing w:val="-3"/>
          <w:kern w:val="1"/>
        </w:rPr>
        <w:t xml:space="preserve"> </w:t>
      </w:r>
    </w:p>
    <w:p w:rsidR="006321BE" w:rsidRPr="006A0B33" w:rsidRDefault="006321BE" w:rsidP="006A0B33">
      <w:pPr>
        <w:widowControl w:val="0"/>
        <w:autoSpaceDE w:val="0"/>
        <w:autoSpaceDN w:val="0"/>
        <w:adjustRightInd w:val="0"/>
        <w:spacing w:line="288" w:lineRule="auto"/>
        <w:ind w:firstLine="708"/>
        <w:jc w:val="both"/>
        <w:rPr>
          <w:rFonts w:ascii="Tahoma" w:hAnsi="Tahoma" w:cs="Tahoma"/>
        </w:rPr>
      </w:pPr>
    </w:p>
    <w:p w:rsidR="00D3635B" w:rsidRPr="006A0B33" w:rsidRDefault="003E493D" w:rsidP="006A0B33">
      <w:pPr>
        <w:pStyle w:val="Prrafodelista"/>
        <w:numPr>
          <w:ilvl w:val="0"/>
          <w:numId w:val="15"/>
        </w:numPr>
        <w:tabs>
          <w:tab w:val="left" w:pos="142"/>
        </w:tabs>
        <w:spacing w:line="288" w:lineRule="auto"/>
        <w:ind w:left="0" w:firstLine="0"/>
        <w:jc w:val="center"/>
        <w:rPr>
          <w:rFonts w:ascii="Tahoma" w:hAnsi="Tahoma" w:cs="Tahoma"/>
          <w:b/>
          <w:spacing w:val="2"/>
          <w:u w:val="single"/>
        </w:rPr>
      </w:pPr>
      <w:r w:rsidRPr="006A0B33">
        <w:rPr>
          <w:rFonts w:ascii="Tahoma" w:hAnsi="Tahoma" w:cs="Tahoma"/>
          <w:b/>
          <w:spacing w:val="2"/>
        </w:rPr>
        <w:t>Consideraciones</w:t>
      </w:r>
    </w:p>
    <w:p w:rsidR="00216556" w:rsidRPr="006A0B33" w:rsidRDefault="00216556" w:rsidP="006A0B33">
      <w:pPr>
        <w:pStyle w:val="Textoindependiente"/>
        <w:widowControl w:val="0"/>
        <w:autoSpaceDE w:val="0"/>
        <w:autoSpaceDN w:val="0"/>
        <w:adjustRightInd w:val="0"/>
        <w:spacing w:after="0" w:line="288" w:lineRule="auto"/>
        <w:rPr>
          <w:rFonts w:ascii="Tahoma" w:hAnsi="Tahoma" w:cs="Tahoma"/>
          <w:b/>
          <w:bCs/>
          <w:spacing w:val="2"/>
        </w:rPr>
      </w:pPr>
    </w:p>
    <w:p w:rsidR="007D4D1B" w:rsidRPr="006A0B33" w:rsidRDefault="007D4D1B" w:rsidP="006A0B33">
      <w:pPr>
        <w:pStyle w:val="Textoindependiente"/>
        <w:widowControl w:val="0"/>
        <w:numPr>
          <w:ilvl w:val="1"/>
          <w:numId w:val="13"/>
        </w:numPr>
        <w:autoSpaceDE w:val="0"/>
        <w:autoSpaceDN w:val="0"/>
        <w:adjustRightInd w:val="0"/>
        <w:spacing w:after="0" w:line="288" w:lineRule="auto"/>
        <w:ind w:left="709" w:firstLine="0"/>
        <w:rPr>
          <w:rFonts w:ascii="Tahoma" w:hAnsi="Tahoma" w:cs="Tahoma"/>
          <w:b/>
          <w:bCs/>
          <w:spacing w:val="2"/>
        </w:rPr>
      </w:pPr>
      <w:r w:rsidRPr="006A0B33">
        <w:rPr>
          <w:rFonts w:ascii="Tahoma" w:hAnsi="Tahoma" w:cs="Tahoma"/>
          <w:b/>
          <w:bCs/>
          <w:spacing w:val="2"/>
        </w:rPr>
        <w:t>Problema</w:t>
      </w:r>
      <w:r w:rsidR="003F297E" w:rsidRPr="006A0B33">
        <w:rPr>
          <w:rFonts w:ascii="Tahoma" w:hAnsi="Tahoma" w:cs="Tahoma"/>
          <w:b/>
          <w:bCs/>
          <w:spacing w:val="2"/>
        </w:rPr>
        <w:t>s</w:t>
      </w:r>
      <w:r w:rsidRPr="006A0B33">
        <w:rPr>
          <w:rFonts w:ascii="Tahoma" w:hAnsi="Tahoma" w:cs="Tahoma"/>
          <w:b/>
          <w:bCs/>
          <w:spacing w:val="2"/>
        </w:rPr>
        <w:t xml:space="preserve"> jurídico</w:t>
      </w:r>
      <w:r w:rsidR="003F297E" w:rsidRPr="006A0B33">
        <w:rPr>
          <w:rFonts w:ascii="Tahoma" w:hAnsi="Tahoma" w:cs="Tahoma"/>
          <w:b/>
          <w:bCs/>
          <w:spacing w:val="2"/>
        </w:rPr>
        <w:t>s</w:t>
      </w:r>
      <w:r w:rsidRPr="006A0B33">
        <w:rPr>
          <w:rFonts w:ascii="Tahoma" w:hAnsi="Tahoma" w:cs="Tahoma"/>
          <w:b/>
          <w:bCs/>
          <w:spacing w:val="2"/>
        </w:rPr>
        <w:t xml:space="preserve"> por resolver</w:t>
      </w:r>
    </w:p>
    <w:p w:rsidR="007D4D1B" w:rsidRPr="006A0B33" w:rsidRDefault="007D4D1B" w:rsidP="006A0B33">
      <w:pPr>
        <w:spacing w:line="288" w:lineRule="auto"/>
        <w:rPr>
          <w:rFonts w:ascii="Tahoma" w:hAnsi="Tahoma" w:cs="Tahoma"/>
        </w:rPr>
      </w:pPr>
    </w:p>
    <w:p w:rsidR="00307070" w:rsidRPr="006A0B33" w:rsidRDefault="00665C86" w:rsidP="006A0B33">
      <w:pPr>
        <w:spacing w:line="288" w:lineRule="auto"/>
        <w:ind w:left="720"/>
        <w:jc w:val="both"/>
        <w:rPr>
          <w:rFonts w:ascii="Tahoma" w:hAnsi="Tahoma" w:cs="Tahoma"/>
          <w:lang w:val="es-MX"/>
        </w:rPr>
      </w:pPr>
      <w:r w:rsidRPr="006A0B33">
        <w:rPr>
          <w:rFonts w:ascii="Tahoma" w:hAnsi="Tahoma" w:cs="Tahoma"/>
          <w:lang w:val="es-MX"/>
        </w:rPr>
        <w:t>¿</w:t>
      </w:r>
      <w:r w:rsidR="00307070" w:rsidRPr="006A0B33">
        <w:rPr>
          <w:rFonts w:ascii="Tahoma" w:hAnsi="Tahoma" w:cs="Tahoma"/>
          <w:lang w:val="es-MX"/>
        </w:rPr>
        <w:t>Se interrumpió la prescripción de la obligación ejecutada a través del presente trámite ejecutivo?</w:t>
      </w:r>
    </w:p>
    <w:p w:rsidR="00307070" w:rsidRPr="006A0B33" w:rsidRDefault="00307070" w:rsidP="006A0B33">
      <w:pPr>
        <w:pStyle w:val="Prrafodelista"/>
        <w:spacing w:line="288" w:lineRule="auto"/>
        <w:ind w:left="709"/>
        <w:jc w:val="both"/>
        <w:rPr>
          <w:rFonts w:ascii="Tahoma" w:hAnsi="Tahoma" w:cs="Tahoma"/>
          <w:b/>
          <w:bCs/>
          <w:spacing w:val="2"/>
        </w:rPr>
      </w:pPr>
    </w:p>
    <w:p w:rsidR="00F772B9" w:rsidRPr="006A0B33" w:rsidRDefault="00F772B9" w:rsidP="006A0B33">
      <w:pPr>
        <w:pStyle w:val="Textoindependiente"/>
        <w:numPr>
          <w:ilvl w:val="1"/>
          <w:numId w:val="15"/>
        </w:numPr>
        <w:spacing w:after="0" w:line="288" w:lineRule="auto"/>
        <w:ind w:left="0" w:firstLine="709"/>
        <w:jc w:val="both"/>
        <w:rPr>
          <w:rFonts w:ascii="Tahoma" w:hAnsi="Tahoma" w:cs="Tahoma"/>
          <w:b/>
        </w:rPr>
      </w:pPr>
      <w:r w:rsidRPr="006A0B33">
        <w:rPr>
          <w:rFonts w:ascii="Tahoma" w:hAnsi="Tahoma" w:cs="Tahoma"/>
          <w:b/>
        </w:rPr>
        <w:t>De la interrupción de la prescripción de las acciones ejecutivas tendientes al cobro de costas procesales</w:t>
      </w:r>
    </w:p>
    <w:p w:rsidR="00F772B9" w:rsidRPr="006A0B33" w:rsidRDefault="00F772B9" w:rsidP="006A0B33">
      <w:pPr>
        <w:pStyle w:val="Textoindependiente"/>
        <w:spacing w:after="0" w:line="288" w:lineRule="auto"/>
        <w:jc w:val="both"/>
        <w:rPr>
          <w:rFonts w:ascii="Tahoma" w:hAnsi="Tahoma" w:cs="Tahoma"/>
        </w:rPr>
      </w:pPr>
    </w:p>
    <w:p w:rsidR="00F772B9" w:rsidRPr="006A0B33" w:rsidRDefault="00F772B9" w:rsidP="006A0B33">
      <w:pPr>
        <w:spacing w:line="288" w:lineRule="auto"/>
        <w:ind w:right="476" w:firstLine="709"/>
        <w:jc w:val="both"/>
        <w:rPr>
          <w:rFonts w:ascii="Tahoma" w:hAnsi="Tahoma" w:cs="Tahoma"/>
        </w:rPr>
      </w:pPr>
      <w:r w:rsidRPr="006A0B33">
        <w:rPr>
          <w:rFonts w:ascii="Tahoma" w:hAnsi="Tahoma" w:cs="Tahoma"/>
        </w:rPr>
        <w:t>En providencia del pasado 26 de septiembre de 2018, proferida dentro del proceso radicado con el número 2010-01441, M.P. Julio César Salazar Muñoz, esta Corporación se pronunció frente la interrupción de la prescripción de las acciones ejecutivas tendientes al cobro de costas procesales en los siguientes términos:</w:t>
      </w:r>
    </w:p>
    <w:p w:rsidR="00F772B9" w:rsidRPr="006A0B33" w:rsidRDefault="00F772B9" w:rsidP="006A0B33">
      <w:pPr>
        <w:spacing w:line="288" w:lineRule="auto"/>
        <w:ind w:left="709" w:right="476"/>
        <w:jc w:val="both"/>
        <w:rPr>
          <w:rFonts w:ascii="Tahoma" w:hAnsi="Tahoma" w:cs="Tahoma"/>
        </w:rPr>
      </w:pPr>
    </w:p>
    <w:p w:rsidR="00F772B9" w:rsidRPr="00DF2CB9" w:rsidRDefault="00F772B9" w:rsidP="00DF2CB9">
      <w:pPr>
        <w:ind w:left="426" w:right="420"/>
        <w:jc w:val="both"/>
        <w:rPr>
          <w:rFonts w:ascii="Tahoma" w:hAnsi="Tahoma" w:cs="Tahoma"/>
          <w:sz w:val="22"/>
        </w:rPr>
      </w:pPr>
      <w:r w:rsidRPr="00DF2CB9">
        <w:rPr>
          <w:rFonts w:ascii="Tahoma" w:hAnsi="Tahoma" w:cs="Tahoma"/>
          <w:sz w:val="22"/>
        </w:rPr>
        <w:t xml:space="preserve">“Si bien en materia laboral la prescripción está regulada por el artículo 488 del Código Sustantivo de Trabajo y el artículo 151 de Código Procesal del Trabajo y de la Seguridad Social, lo cierto es que el primero hace referencia al término prescriptivo de las acciones correspondientes a los derechos de origen laboral y el último a la afectación del paso del tiempo respecto a las acciones que emanen de las leyes sociales.  </w:t>
      </w:r>
    </w:p>
    <w:p w:rsidR="00F772B9" w:rsidRPr="00DF2CB9" w:rsidRDefault="00F772B9" w:rsidP="00DF2CB9">
      <w:pPr>
        <w:ind w:left="426" w:right="420"/>
        <w:jc w:val="both"/>
        <w:rPr>
          <w:rFonts w:ascii="Tahoma" w:hAnsi="Tahoma" w:cs="Tahoma"/>
          <w:sz w:val="22"/>
        </w:rPr>
      </w:pPr>
    </w:p>
    <w:p w:rsidR="00F772B9" w:rsidRPr="00DF2CB9" w:rsidRDefault="00F772B9" w:rsidP="00DF2CB9">
      <w:pPr>
        <w:ind w:left="426" w:right="420"/>
        <w:jc w:val="both"/>
        <w:rPr>
          <w:rFonts w:ascii="Tahoma" w:hAnsi="Tahoma" w:cs="Tahoma"/>
          <w:sz w:val="22"/>
        </w:rPr>
      </w:pPr>
      <w:r w:rsidRPr="00DF2CB9">
        <w:rPr>
          <w:rFonts w:ascii="Tahoma" w:hAnsi="Tahoma" w:cs="Tahoma"/>
          <w:sz w:val="22"/>
        </w:rPr>
        <w:t>En tal orden de ideas, las costas procesales, por no ser ni un derecho regulado por Código Sustantivo del Trabajo, ni originado en leyes sociales, la acción por medio del cual se pretende su cobro debe regularse por el derecho civil, siendo así entonces aplicable el artículo 2536 del Código Civil, modificado por el artículo 8º de la ley 791 de 2001, que indica que la acción ejecutiva prescribe a los cinco años.</w:t>
      </w:r>
    </w:p>
    <w:p w:rsidR="00F772B9" w:rsidRPr="00DF2CB9" w:rsidRDefault="00F772B9" w:rsidP="00DF2CB9">
      <w:pPr>
        <w:ind w:left="426" w:right="420"/>
        <w:jc w:val="both"/>
        <w:rPr>
          <w:rFonts w:ascii="Tahoma" w:hAnsi="Tahoma" w:cs="Tahoma"/>
          <w:sz w:val="22"/>
        </w:rPr>
      </w:pPr>
    </w:p>
    <w:p w:rsidR="00F772B9" w:rsidRPr="00DF2CB9" w:rsidRDefault="00F772B9" w:rsidP="00DF2CB9">
      <w:pPr>
        <w:ind w:left="426" w:right="420"/>
        <w:jc w:val="both"/>
        <w:rPr>
          <w:rFonts w:ascii="Tahoma" w:hAnsi="Tahoma" w:cs="Tahoma"/>
          <w:sz w:val="22"/>
        </w:rPr>
      </w:pPr>
      <w:r w:rsidRPr="00DF2CB9">
        <w:rPr>
          <w:rFonts w:ascii="Tahoma" w:hAnsi="Tahoma" w:cs="Tahoma"/>
          <w:sz w:val="22"/>
        </w:rPr>
        <w:t>Ahora bien, la posibilidad de interrumpir dicho fenómeno, está regulada por la misma normatividad, que en el artículo 2539 establece:</w:t>
      </w:r>
    </w:p>
    <w:p w:rsidR="00F772B9" w:rsidRPr="00DF2CB9" w:rsidRDefault="00F772B9" w:rsidP="00DF2CB9">
      <w:pPr>
        <w:ind w:left="426" w:right="420"/>
        <w:jc w:val="both"/>
        <w:rPr>
          <w:rFonts w:ascii="Tahoma" w:hAnsi="Tahoma" w:cs="Tahoma"/>
          <w:sz w:val="22"/>
        </w:rPr>
      </w:pPr>
      <w:bookmarkStart w:id="0" w:name="_GoBack"/>
      <w:bookmarkEnd w:id="0"/>
    </w:p>
    <w:p w:rsidR="00F772B9" w:rsidRPr="00DF2CB9" w:rsidRDefault="00F772B9" w:rsidP="00DF2CB9">
      <w:pPr>
        <w:ind w:left="426" w:right="420"/>
        <w:jc w:val="both"/>
        <w:rPr>
          <w:rFonts w:ascii="Tahoma" w:hAnsi="Tahoma" w:cs="Tahoma"/>
          <w:sz w:val="22"/>
        </w:rPr>
      </w:pPr>
      <w:r w:rsidRPr="00DF2CB9">
        <w:rPr>
          <w:rFonts w:ascii="Tahoma" w:hAnsi="Tahoma" w:cs="Tahoma"/>
          <w:i/>
          <w:sz w:val="22"/>
        </w:rPr>
        <w:t>“La prescripción que extingue las acciones ajenas, puede interrumpirse, ya natural, ya civilmente</w:t>
      </w:r>
      <w:r w:rsidR="00FA32CA">
        <w:rPr>
          <w:rFonts w:ascii="Tahoma" w:hAnsi="Tahoma" w:cs="Tahoma"/>
          <w:i/>
          <w:sz w:val="22"/>
        </w:rPr>
        <w:t>”</w:t>
      </w:r>
      <w:r w:rsidRPr="00DF2CB9">
        <w:rPr>
          <w:rFonts w:ascii="Tahoma" w:hAnsi="Tahoma" w:cs="Tahoma"/>
          <w:i/>
          <w:sz w:val="22"/>
        </w:rPr>
        <w:t>.</w:t>
      </w:r>
      <w:r w:rsidRPr="00DF2CB9">
        <w:rPr>
          <w:rFonts w:ascii="Tahoma" w:hAnsi="Tahoma" w:cs="Tahoma"/>
          <w:sz w:val="22"/>
        </w:rPr>
        <w:t>”</w:t>
      </w:r>
    </w:p>
    <w:p w:rsidR="00F772B9" w:rsidRPr="006A0B33" w:rsidRDefault="00F772B9" w:rsidP="006A0B33">
      <w:pPr>
        <w:pStyle w:val="Prrafodelista"/>
        <w:spacing w:line="288" w:lineRule="auto"/>
        <w:ind w:left="709"/>
        <w:jc w:val="both"/>
        <w:rPr>
          <w:rFonts w:ascii="Tahoma" w:hAnsi="Tahoma" w:cs="Tahoma"/>
          <w:b/>
          <w:bCs/>
          <w:spacing w:val="2"/>
        </w:rPr>
      </w:pPr>
    </w:p>
    <w:p w:rsidR="009E7F20" w:rsidRPr="006A0B33" w:rsidRDefault="006321BE" w:rsidP="006A0B33">
      <w:pPr>
        <w:pStyle w:val="Prrafodelista"/>
        <w:numPr>
          <w:ilvl w:val="1"/>
          <w:numId w:val="13"/>
        </w:numPr>
        <w:spacing w:line="288" w:lineRule="auto"/>
        <w:ind w:left="1418"/>
        <w:jc w:val="both"/>
        <w:rPr>
          <w:rFonts w:ascii="Tahoma" w:hAnsi="Tahoma" w:cs="Tahoma"/>
          <w:b/>
          <w:bCs/>
          <w:spacing w:val="2"/>
        </w:rPr>
      </w:pPr>
      <w:r w:rsidRPr="006A0B33">
        <w:rPr>
          <w:rFonts w:ascii="Tahoma" w:hAnsi="Tahoma" w:cs="Tahoma"/>
          <w:b/>
          <w:bCs/>
          <w:spacing w:val="2"/>
        </w:rPr>
        <w:t xml:space="preserve">Caso concreto </w:t>
      </w:r>
    </w:p>
    <w:p w:rsidR="009E7F20" w:rsidRPr="006A0B33" w:rsidRDefault="009E7F20" w:rsidP="006A0B33">
      <w:pPr>
        <w:widowControl w:val="0"/>
        <w:autoSpaceDE w:val="0"/>
        <w:autoSpaceDN w:val="0"/>
        <w:adjustRightInd w:val="0"/>
        <w:spacing w:line="288" w:lineRule="auto"/>
        <w:ind w:firstLine="1080"/>
        <w:jc w:val="both"/>
        <w:rPr>
          <w:rFonts w:ascii="Tahoma" w:hAnsi="Tahoma" w:cs="Tahoma"/>
        </w:rPr>
      </w:pPr>
    </w:p>
    <w:p w:rsidR="00DC6CE5" w:rsidRPr="006A0B33" w:rsidRDefault="00B7592A" w:rsidP="006A0B33">
      <w:pPr>
        <w:widowControl w:val="0"/>
        <w:autoSpaceDE w:val="0"/>
        <w:autoSpaceDN w:val="0"/>
        <w:adjustRightInd w:val="0"/>
        <w:spacing w:line="288" w:lineRule="auto"/>
        <w:ind w:firstLine="709"/>
        <w:jc w:val="both"/>
        <w:rPr>
          <w:rFonts w:ascii="Tahoma" w:hAnsi="Tahoma" w:cs="Tahoma"/>
        </w:rPr>
      </w:pPr>
      <w:r w:rsidRPr="006A0B33">
        <w:rPr>
          <w:rFonts w:ascii="Tahoma" w:hAnsi="Tahoma" w:cs="Tahoma"/>
        </w:rPr>
        <w:t xml:space="preserve"> </w:t>
      </w:r>
      <w:r w:rsidR="006321BE" w:rsidRPr="006A0B33">
        <w:rPr>
          <w:rFonts w:ascii="Tahoma" w:hAnsi="Tahoma" w:cs="Tahoma"/>
        </w:rPr>
        <w:t xml:space="preserve">Como quiera que el único punto del litigio se reduce a determinar si </w:t>
      </w:r>
      <w:r w:rsidR="005F01A4" w:rsidRPr="006A0B33">
        <w:rPr>
          <w:rFonts w:ascii="Tahoma" w:hAnsi="Tahoma" w:cs="Tahoma"/>
        </w:rPr>
        <w:t xml:space="preserve">en el caso de marras se interrumpió el término prescriptivo de cinco años contemplado en el artículo 2536 del Código Civil, basta indicar </w:t>
      </w:r>
      <w:r w:rsidR="00A6298C" w:rsidRPr="006A0B33">
        <w:rPr>
          <w:rFonts w:ascii="Tahoma" w:hAnsi="Tahoma" w:cs="Tahoma"/>
        </w:rPr>
        <w:t>que</w:t>
      </w:r>
      <w:r w:rsidR="00DC6CE5" w:rsidRPr="006A0B33">
        <w:rPr>
          <w:rFonts w:ascii="Tahoma" w:hAnsi="Tahoma" w:cs="Tahoma"/>
        </w:rPr>
        <w:t xml:space="preserve"> el conteo quinquenal inició una vez quedó en firme el auto que aprobó las costas procesales -18 de octubre de 2011-</w:t>
      </w:r>
      <w:r w:rsidR="00F95C8D" w:rsidRPr="006A0B33">
        <w:rPr>
          <w:rFonts w:ascii="Tahoma" w:hAnsi="Tahoma" w:cs="Tahoma"/>
        </w:rPr>
        <w:t>,</w:t>
      </w:r>
      <w:r w:rsidR="00DC6CE5" w:rsidRPr="006A0B33">
        <w:rPr>
          <w:rFonts w:ascii="Tahoma" w:hAnsi="Tahoma" w:cs="Tahoma"/>
        </w:rPr>
        <w:t xml:space="preserve"> y que dentro de dicho interregno Colpensiones, como deudora, interrumpió el fenómeno extintivo cuando a través de la Resolución GNR 1921 del 5 de enero de 2016</w:t>
      </w:r>
      <w:r w:rsidR="00DC6CE5" w:rsidRPr="006A0B33">
        <w:rPr>
          <w:rStyle w:val="Refdenotaalpie"/>
          <w:rFonts w:ascii="Tahoma" w:hAnsi="Tahoma" w:cs="Tahoma"/>
        </w:rPr>
        <w:footnoteReference w:id="1"/>
      </w:r>
      <w:r w:rsidR="00DC6CE5" w:rsidRPr="006A0B33">
        <w:rPr>
          <w:rFonts w:ascii="Tahoma" w:hAnsi="Tahoma" w:cs="Tahoma"/>
        </w:rPr>
        <w:t xml:space="preserve"> </w:t>
      </w:r>
      <w:r w:rsidR="00F95C8D" w:rsidRPr="006A0B33">
        <w:rPr>
          <w:rFonts w:ascii="Tahoma" w:hAnsi="Tahoma" w:cs="Tahoma"/>
        </w:rPr>
        <w:t>indicó</w:t>
      </w:r>
      <w:r w:rsidR="00DC6CE5" w:rsidRPr="006A0B33">
        <w:rPr>
          <w:rFonts w:ascii="Tahoma" w:hAnsi="Tahoma" w:cs="Tahoma"/>
        </w:rPr>
        <w:t>:</w:t>
      </w:r>
    </w:p>
    <w:p w:rsidR="00DC6CE5" w:rsidRPr="006A0B33" w:rsidRDefault="00DC6CE5" w:rsidP="006A0B33">
      <w:pPr>
        <w:widowControl w:val="0"/>
        <w:autoSpaceDE w:val="0"/>
        <w:autoSpaceDN w:val="0"/>
        <w:adjustRightInd w:val="0"/>
        <w:spacing w:line="288" w:lineRule="auto"/>
        <w:ind w:firstLine="709"/>
        <w:jc w:val="both"/>
        <w:rPr>
          <w:rFonts w:ascii="Tahoma" w:hAnsi="Tahoma" w:cs="Tahoma"/>
        </w:rPr>
      </w:pPr>
    </w:p>
    <w:p w:rsidR="00DC6CE5" w:rsidRPr="00FA32CA" w:rsidRDefault="00DC6CE5" w:rsidP="00FA32CA">
      <w:pPr>
        <w:ind w:left="426" w:right="420"/>
        <w:jc w:val="both"/>
        <w:rPr>
          <w:rFonts w:ascii="Tahoma" w:hAnsi="Tahoma" w:cs="Tahoma"/>
          <w:sz w:val="22"/>
        </w:rPr>
      </w:pPr>
      <w:r w:rsidRPr="00FA32CA">
        <w:rPr>
          <w:rFonts w:ascii="Tahoma" w:hAnsi="Tahoma" w:cs="Tahoma"/>
          <w:sz w:val="22"/>
        </w:rPr>
        <w:t>“Que respecto a las costas la Circular la Circular Interna CI GNR 07 del 07 de junio de 2015, establece que se debe remitir a la Gerencia de Defensa Judicial para que inicie el proceso de pago de las costas y agencias en derecho; en consecuencia en aplicación de lo dispuesto por la circular interna precitada el presente Acto Administrativo se remitirá a la Gerencia de Defensa Judicial para que inicie el proceso de pago de las costas y agencias en derecho.”</w:t>
      </w:r>
    </w:p>
    <w:p w:rsidR="00F772B9" w:rsidRPr="006A0B33" w:rsidRDefault="00F772B9" w:rsidP="006A0B33">
      <w:pPr>
        <w:widowControl w:val="0"/>
        <w:autoSpaceDE w:val="0"/>
        <w:autoSpaceDN w:val="0"/>
        <w:adjustRightInd w:val="0"/>
        <w:spacing w:line="288" w:lineRule="auto"/>
        <w:ind w:firstLine="709"/>
        <w:jc w:val="both"/>
        <w:rPr>
          <w:rFonts w:ascii="Tahoma" w:hAnsi="Tahoma" w:cs="Tahoma"/>
        </w:rPr>
      </w:pPr>
    </w:p>
    <w:p w:rsidR="00F772B9" w:rsidRPr="006A0B33" w:rsidRDefault="00F95C8D" w:rsidP="006A0B33">
      <w:pPr>
        <w:widowControl w:val="0"/>
        <w:autoSpaceDE w:val="0"/>
        <w:autoSpaceDN w:val="0"/>
        <w:adjustRightInd w:val="0"/>
        <w:spacing w:line="288" w:lineRule="auto"/>
        <w:ind w:firstLine="709"/>
        <w:jc w:val="both"/>
        <w:rPr>
          <w:rFonts w:ascii="Tahoma" w:hAnsi="Tahoma" w:cs="Tahoma"/>
        </w:rPr>
      </w:pPr>
      <w:r w:rsidRPr="006A0B33">
        <w:rPr>
          <w:rFonts w:ascii="Tahoma" w:hAnsi="Tahoma" w:cs="Tahoma"/>
        </w:rPr>
        <w:t>Esa consideración se vio plasmada en el artículo primero de ese acto, en el cual se ordenó:</w:t>
      </w:r>
    </w:p>
    <w:p w:rsidR="00F95C8D" w:rsidRPr="006A0B33" w:rsidRDefault="00F95C8D" w:rsidP="006A0B33">
      <w:pPr>
        <w:widowControl w:val="0"/>
        <w:autoSpaceDE w:val="0"/>
        <w:autoSpaceDN w:val="0"/>
        <w:adjustRightInd w:val="0"/>
        <w:spacing w:line="288" w:lineRule="auto"/>
        <w:ind w:firstLine="709"/>
        <w:jc w:val="both"/>
        <w:rPr>
          <w:rFonts w:ascii="Tahoma" w:hAnsi="Tahoma" w:cs="Tahoma"/>
        </w:rPr>
      </w:pPr>
    </w:p>
    <w:p w:rsidR="00F95C8D" w:rsidRPr="00FA32CA" w:rsidRDefault="00F95C8D" w:rsidP="00FA32CA">
      <w:pPr>
        <w:ind w:left="426" w:right="420"/>
        <w:jc w:val="both"/>
        <w:rPr>
          <w:rFonts w:ascii="Tahoma" w:hAnsi="Tahoma" w:cs="Tahoma"/>
          <w:sz w:val="22"/>
        </w:rPr>
      </w:pPr>
      <w:r w:rsidRPr="00FA32CA">
        <w:rPr>
          <w:rFonts w:ascii="Tahoma" w:hAnsi="Tahoma" w:cs="Tahoma"/>
          <w:sz w:val="22"/>
        </w:rPr>
        <w:t xml:space="preserve">“En cumplimiento al fallo judicial proferido por (sic) JUZGADO PRIMERO ADJUNTO DEL JUZGADO PRIMERO LABORAL DEL CIRCUITO DE PEREIRA – RISARALDA, del 01 de septiembre de 2011, mediante el cual ordenó reconocer un retroactivo, reliquidación e indexación de una pensión de vejez a favor del (a) señor (a) </w:t>
      </w:r>
      <w:r w:rsidRPr="00FA32CA">
        <w:rPr>
          <w:rFonts w:ascii="Tahoma" w:hAnsi="Tahoma" w:cs="Tahoma"/>
          <w:b/>
          <w:sz w:val="22"/>
        </w:rPr>
        <w:t>CUARTAS RAMIREZ ALBA ROSA</w:t>
      </w:r>
      <w:r w:rsidRPr="00FA32CA">
        <w:rPr>
          <w:rFonts w:ascii="Tahoma" w:hAnsi="Tahoma" w:cs="Tahoma"/>
          <w:sz w:val="22"/>
        </w:rPr>
        <w:t>, identificado (a) CC No. 34,040,367, así como el pago de costas procesales, se REMITE copia de la presente resolución</w:t>
      </w:r>
      <w:r w:rsidR="00A52215" w:rsidRPr="00FA32CA">
        <w:rPr>
          <w:rFonts w:ascii="Tahoma" w:hAnsi="Tahoma" w:cs="Tahoma"/>
          <w:sz w:val="22"/>
        </w:rPr>
        <w:t xml:space="preserve"> a la Gerencia de Defensa Judicial para que inicie la gestión del pago de las costas y agencias en derecho de conformidad con la parte motiva de este proveído.</w:t>
      </w:r>
    </w:p>
    <w:p w:rsidR="00F95C8D" w:rsidRPr="006A0B33" w:rsidRDefault="00F95C8D" w:rsidP="006A0B33">
      <w:pPr>
        <w:widowControl w:val="0"/>
        <w:autoSpaceDE w:val="0"/>
        <w:autoSpaceDN w:val="0"/>
        <w:adjustRightInd w:val="0"/>
        <w:spacing w:line="288" w:lineRule="auto"/>
        <w:ind w:firstLine="709"/>
        <w:jc w:val="both"/>
        <w:rPr>
          <w:rFonts w:ascii="Tahoma" w:hAnsi="Tahoma" w:cs="Tahoma"/>
        </w:rPr>
      </w:pPr>
    </w:p>
    <w:p w:rsidR="00BA6CFD" w:rsidRPr="006A0B33" w:rsidRDefault="001B2EAD" w:rsidP="006A0B33">
      <w:pPr>
        <w:widowControl w:val="0"/>
        <w:autoSpaceDE w:val="0"/>
        <w:autoSpaceDN w:val="0"/>
        <w:adjustRightInd w:val="0"/>
        <w:spacing w:line="288" w:lineRule="auto"/>
        <w:ind w:firstLine="709"/>
        <w:jc w:val="both"/>
        <w:rPr>
          <w:rFonts w:ascii="Tahoma" w:hAnsi="Tahoma" w:cs="Tahoma"/>
        </w:rPr>
      </w:pPr>
      <w:r w:rsidRPr="006A0B33">
        <w:rPr>
          <w:rFonts w:ascii="Tahoma" w:hAnsi="Tahoma" w:cs="Tahoma"/>
        </w:rPr>
        <w:t xml:space="preserve">Así las cosas, </w:t>
      </w:r>
      <w:r w:rsidR="00946778" w:rsidRPr="006A0B33">
        <w:rPr>
          <w:rFonts w:ascii="Tahoma" w:hAnsi="Tahoma" w:cs="Tahoma"/>
        </w:rPr>
        <w:t xml:space="preserve">es </w:t>
      </w:r>
      <w:r w:rsidRPr="006A0B33">
        <w:rPr>
          <w:rFonts w:ascii="Tahoma" w:hAnsi="Tahoma" w:cs="Tahoma"/>
        </w:rPr>
        <w:t xml:space="preserve">evidente que el escrito presentado el </w:t>
      </w:r>
      <w:r w:rsidR="00C77141" w:rsidRPr="006A0B33">
        <w:rPr>
          <w:rFonts w:ascii="Tahoma" w:hAnsi="Tahoma" w:cs="Tahoma"/>
        </w:rPr>
        <w:t>22 de septiembre de 2017</w:t>
      </w:r>
      <w:r w:rsidRPr="006A0B33">
        <w:rPr>
          <w:rFonts w:ascii="Tahoma" w:hAnsi="Tahoma" w:cs="Tahoma"/>
        </w:rPr>
        <w:t xml:space="preserve">, por medio del cual se solicitó que se librara mandamiento por las costas a que fuera condenado el I.S.S. en el proceso ordinario, se introdujo </w:t>
      </w:r>
      <w:r w:rsidR="00330F28" w:rsidRPr="006A0B33">
        <w:rPr>
          <w:rFonts w:ascii="Tahoma" w:hAnsi="Tahoma" w:cs="Tahoma"/>
        </w:rPr>
        <w:t>oportunamente</w:t>
      </w:r>
      <w:r w:rsidRPr="006A0B33">
        <w:rPr>
          <w:rFonts w:ascii="Tahoma" w:hAnsi="Tahoma" w:cs="Tahoma"/>
        </w:rPr>
        <w:t xml:space="preserve">, razón por la cual se </w:t>
      </w:r>
      <w:r w:rsidR="00330F28" w:rsidRPr="006A0B33">
        <w:rPr>
          <w:rFonts w:ascii="Tahoma" w:hAnsi="Tahoma" w:cs="Tahoma"/>
        </w:rPr>
        <w:t xml:space="preserve">revocará el ordinal segundo </w:t>
      </w:r>
      <w:r w:rsidRPr="006A0B33">
        <w:rPr>
          <w:rFonts w:ascii="Tahoma" w:hAnsi="Tahoma" w:cs="Tahoma"/>
        </w:rPr>
        <w:t>el auto proferido en primera instancia</w:t>
      </w:r>
      <w:r w:rsidR="00330F28" w:rsidRPr="006A0B33">
        <w:rPr>
          <w:rFonts w:ascii="Tahoma" w:hAnsi="Tahoma" w:cs="Tahoma"/>
        </w:rPr>
        <w:t xml:space="preserve"> para, en su lugar, declarar no probada la excepción de prescripción y ordenar seguir adelante la ejecución sobre las costas procesales, en los términos expuestos en el mandamiento de pago.</w:t>
      </w:r>
    </w:p>
    <w:p w:rsidR="007E5784" w:rsidRPr="006A0B33" w:rsidRDefault="007E5784" w:rsidP="006A0B33">
      <w:pPr>
        <w:widowControl w:val="0"/>
        <w:autoSpaceDE w:val="0"/>
        <w:autoSpaceDN w:val="0"/>
        <w:adjustRightInd w:val="0"/>
        <w:spacing w:line="288" w:lineRule="auto"/>
        <w:ind w:firstLine="709"/>
        <w:jc w:val="both"/>
        <w:rPr>
          <w:rFonts w:ascii="Tahoma" w:hAnsi="Tahoma" w:cs="Tahoma"/>
        </w:rPr>
      </w:pPr>
    </w:p>
    <w:p w:rsidR="001B2EAD" w:rsidRPr="006A0B33" w:rsidRDefault="00330F28" w:rsidP="006A0B33">
      <w:pPr>
        <w:widowControl w:val="0"/>
        <w:autoSpaceDE w:val="0"/>
        <w:autoSpaceDN w:val="0"/>
        <w:adjustRightInd w:val="0"/>
        <w:spacing w:line="288" w:lineRule="auto"/>
        <w:ind w:firstLine="709"/>
        <w:jc w:val="both"/>
        <w:rPr>
          <w:rFonts w:ascii="Tahoma" w:hAnsi="Tahoma" w:cs="Tahoma"/>
        </w:rPr>
      </w:pPr>
      <w:r w:rsidRPr="006A0B33">
        <w:rPr>
          <w:rFonts w:ascii="Tahoma" w:hAnsi="Tahoma" w:cs="Tahoma"/>
        </w:rPr>
        <w:t>Sin costas en esta instancia al haber prosperado el recurso.</w:t>
      </w:r>
    </w:p>
    <w:p w:rsidR="006B3242" w:rsidRPr="006A0B33" w:rsidRDefault="006B3242" w:rsidP="006A0B33">
      <w:pPr>
        <w:widowControl w:val="0"/>
        <w:autoSpaceDE w:val="0"/>
        <w:autoSpaceDN w:val="0"/>
        <w:adjustRightInd w:val="0"/>
        <w:spacing w:line="288" w:lineRule="auto"/>
        <w:ind w:firstLine="1080"/>
        <w:jc w:val="both"/>
        <w:rPr>
          <w:rFonts w:ascii="Tahoma" w:hAnsi="Tahoma" w:cs="Tahoma"/>
        </w:rPr>
      </w:pPr>
    </w:p>
    <w:p w:rsidR="007D4D1B" w:rsidRPr="006A0B33" w:rsidRDefault="000C2DE8" w:rsidP="006A0B33">
      <w:pPr>
        <w:widowControl w:val="0"/>
        <w:autoSpaceDE w:val="0"/>
        <w:autoSpaceDN w:val="0"/>
        <w:adjustRightInd w:val="0"/>
        <w:spacing w:line="288" w:lineRule="auto"/>
        <w:ind w:firstLine="709"/>
        <w:jc w:val="both"/>
        <w:rPr>
          <w:rFonts w:ascii="Tahoma" w:hAnsi="Tahoma" w:cs="Tahoma"/>
        </w:rPr>
      </w:pPr>
      <w:r w:rsidRPr="006A0B33">
        <w:rPr>
          <w:rFonts w:ascii="Tahoma" w:hAnsi="Tahoma" w:cs="Tahoma"/>
        </w:rPr>
        <w:t>En mérito de</w:t>
      </w:r>
      <w:r w:rsidR="007D4D1B" w:rsidRPr="006A0B33">
        <w:rPr>
          <w:rFonts w:ascii="Tahoma" w:hAnsi="Tahoma" w:cs="Tahoma"/>
        </w:rPr>
        <w:t xml:space="preserve"> lo expuesto, el </w:t>
      </w:r>
      <w:r w:rsidR="003426CA" w:rsidRPr="006A0B33">
        <w:rPr>
          <w:rFonts w:ascii="Tahoma" w:hAnsi="Tahoma" w:cs="Tahoma"/>
          <w:b/>
        </w:rPr>
        <w:t xml:space="preserve">Tribunal Superior del Distrito Judicial de Pereira </w:t>
      </w:r>
      <w:r w:rsidR="007D4D1B" w:rsidRPr="006A0B33">
        <w:rPr>
          <w:rFonts w:ascii="Tahoma" w:hAnsi="Tahoma" w:cs="Tahoma"/>
          <w:b/>
        </w:rPr>
        <w:t>(</w:t>
      </w:r>
      <w:r w:rsidR="003426CA" w:rsidRPr="006A0B33">
        <w:rPr>
          <w:rFonts w:ascii="Tahoma" w:hAnsi="Tahoma" w:cs="Tahoma"/>
          <w:b/>
        </w:rPr>
        <w:t>Risaralda</w:t>
      </w:r>
      <w:r w:rsidR="007D4D1B" w:rsidRPr="006A0B33">
        <w:rPr>
          <w:rFonts w:ascii="Tahoma" w:hAnsi="Tahoma" w:cs="Tahoma"/>
          <w:b/>
        </w:rPr>
        <w:t>)</w:t>
      </w:r>
      <w:r w:rsidR="007D4D1B" w:rsidRPr="006A0B33">
        <w:rPr>
          <w:rFonts w:ascii="Tahoma" w:hAnsi="Tahoma" w:cs="Tahoma"/>
        </w:rPr>
        <w:t xml:space="preserve">, </w:t>
      </w:r>
      <w:r w:rsidR="003426CA" w:rsidRPr="006A0B33">
        <w:rPr>
          <w:rFonts w:ascii="Tahoma" w:hAnsi="Tahoma" w:cs="Tahoma"/>
          <w:b/>
        </w:rPr>
        <w:t>Sala de Decisión Laboral No. 1</w:t>
      </w:r>
      <w:r w:rsidR="007D4D1B" w:rsidRPr="006A0B33">
        <w:rPr>
          <w:rFonts w:ascii="Tahoma" w:hAnsi="Tahoma" w:cs="Tahoma"/>
        </w:rPr>
        <w:t xml:space="preserve">, </w:t>
      </w:r>
    </w:p>
    <w:p w:rsidR="00165F01" w:rsidRPr="006A0B33" w:rsidRDefault="00165F01" w:rsidP="006A0B33">
      <w:pPr>
        <w:spacing w:line="288" w:lineRule="auto"/>
        <w:ind w:firstLine="1122"/>
        <w:jc w:val="both"/>
        <w:rPr>
          <w:rFonts w:ascii="Tahoma" w:hAnsi="Tahoma" w:cs="Tahoma"/>
          <w:spacing w:val="-2"/>
        </w:rPr>
      </w:pPr>
    </w:p>
    <w:p w:rsidR="00946778" w:rsidRPr="006A0B33" w:rsidRDefault="00946778" w:rsidP="006A0B33">
      <w:pPr>
        <w:spacing w:line="288" w:lineRule="auto"/>
        <w:ind w:firstLine="1122"/>
        <w:jc w:val="both"/>
        <w:rPr>
          <w:rFonts w:ascii="Tahoma" w:hAnsi="Tahoma" w:cs="Tahoma"/>
          <w:spacing w:val="-2"/>
        </w:rPr>
      </w:pPr>
    </w:p>
    <w:p w:rsidR="007D4D1B" w:rsidRPr="006A0B33" w:rsidRDefault="007D4D1B" w:rsidP="006A0B33">
      <w:pPr>
        <w:widowControl w:val="0"/>
        <w:autoSpaceDE w:val="0"/>
        <w:autoSpaceDN w:val="0"/>
        <w:adjustRightInd w:val="0"/>
        <w:spacing w:line="288" w:lineRule="auto"/>
        <w:jc w:val="center"/>
        <w:rPr>
          <w:rFonts w:ascii="Tahoma" w:hAnsi="Tahoma" w:cs="Tahoma"/>
          <w:b/>
        </w:rPr>
      </w:pPr>
      <w:r w:rsidRPr="006A0B33">
        <w:rPr>
          <w:rFonts w:ascii="Tahoma" w:hAnsi="Tahoma" w:cs="Tahoma"/>
          <w:b/>
        </w:rPr>
        <w:t>R E S U E L V E:</w:t>
      </w:r>
    </w:p>
    <w:p w:rsidR="007D4D1B" w:rsidRPr="006A0B33" w:rsidRDefault="007D4D1B" w:rsidP="006A0B33">
      <w:pPr>
        <w:widowControl w:val="0"/>
        <w:autoSpaceDE w:val="0"/>
        <w:autoSpaceDN w:val="0"/>
        <w:adjustRightInd w:val="0"/>
        <w:spacing w:line="288" w:lineRule="auto"/>
        <w:jc w:val="both"/>
        <w:rPr>
          <w:rFonts w:ascii="Tahoma" w:hAnsi="Tahoma" w:cs="Tahoma"/>
        </w:rPr>
      </w:pPr>
    </w:p>
    <w:p w:rsidR="00330F28" w:rsidRPr="006A0B33" w:rsidRDefault="007D4D1B" w:rsidP="006A0B33">
      <w:pPr>
        <w:widowControl w:val="0"/>
        <w:autoSpaceDE w:val="0"/>
        <w:autoSpaceDN w:val="0"/>
        <w:adjustRightInd w:val="0"/>
        <w:spacing w:line="288" w:lineRule="auto"/>
        <w:ind w:firstLine="1080"/>
        <w:jc w:val="both"/>
        <w:rPr>
          <w:rFonts w:ascii="Tahoma" w:hAnsi="Tahoma" w:cs="Tahoma"/>
        </w:rPr>
      </w:pPr>
      <w:r w:rsidRPr="006A0B33">
        <w:rPr>
          <w:rFonts w:ascii="Tahoma" w:hAnsi="Tahoma" w:cs="Tahoma"/>
          <w:b/>
          <w:u w:val="single"/>
        </w:rPr>
        <w:t>PRIMERO</w:t>
      </w:r>
      <w:r w:rsidRPr="006A0B33">
        <w:rPr>
          <w:rFonts w:ascii="Tahoma" w:hAnsi="Tahoma" w:cs="Tahoma"/>
        </w:rPr>
        <w:t>.-</w:t>
      </w:r>
      <w:r w:rsidR="00F14EFA" w:rsidRPr="006A0B33">
        <w:rPr>
          <w:rFonts w:ascii="Tahoma" w:hAnsi="Tahoma" w:cs="Tahoma"/>
        </w:rPr>
        <w:t xml:space="preserve"> </w:t>
      </w:r>
      <w:r w:rsidR="00330F28" w:rsidRPr="006A0B33">
        <w:rPr>
          <w:rFonts w:ascii="Tahoma" w:hAnsi="Tahoma" w:cs="Tahoma"/>
          <w:b/>
        </w:rPr>
        <w:t>REVOCAR</w:t>
      </w:r>
      <w:r w:rsidR="00330F28" w:rsidRPr="006A0B33">
        <w:rPr>
          <w:rFonts w:ascii="Tahoma" w:hAnsi="Tahoma" w:cs="Tahoma"/>
        </w:rPr>
        <w:t xml:space="preserve"> el ordinal segundo el auto proferido por el Juzgado Primero Laboral del Circuito de Pereira el 23 de abril de 2018 para, en su lugar, </w:t>
      </w:r>
      <w:r w:rsidR="00330F28" w:rsidRPr="006A0B33">
        <w:rPr>
          <w:rFonts w:ascii="Tahoma" w:hAnsi="Tahoma" w:cs="Tahoma"/>
          <w:b/>
        </w:rPr>
        <w:t>DECLARAR</w:t>
      </w:r>
      <w:r w:rsidR="00330F28" w:rsidRPr="006A0B33">
        <w:rPr>
          <w:rFonts w:ascii="Tahoma" w:hAnsi="Tahoma" w:cs="Tahoma"/>
        </w:rPr>
        <w:t xml:space="preserve"> no probada la excepción de prescripción.</w:t>
      </w:r>
    </w:p>
    <w:p w:rsidR="00330F28" w:rsidRPr="006A0B33" w:rsidRDefault="00330F28" w:rsidP="006A0B33">
      <w:pPr>
        <w:widowControl w:val="0"/>
        <w:autoSpaceDE w:val="0"/>
        <w:autoSpaceDN w:val="0"/>
        <w:adjustRightInd w:val="0"/>
        <w:spacing w:line="288" w:lineRule="auto"/>
        <w:ind w:firstLine="1080"/>
        <w:jc w:val="both"/>
        <w:rPr>
          <w:rFonts w:ascii="Tahoma" w:hAnsi="Tahoma" w:cs="Tahoma"/>
        </w:rPr>
      </w:pPr>
    </w:p>
    <w:p w:rsidR="00330F28" w:rsidRPr="006A0B33" w:rsidRDefault="00330F28" w:rsidP="006A0B33">
      <w:pPr>
        <w:widowControl w:val="0"/>
        <w:autoSpaceDE w:val="0"/>
        <w:autoSpaceDN w:val="0"/>
        <w:adjustRightInd w:val="0"/>
        <w:spacing w:line="288" w:lineRule="auto"/>
        <w:ind w:firstLine="1080"/>
        <w:jc w:val="both"/>
        <w:rPr>
          <w:rFonts w:ascii="Tahoma" w:hAnsi="Tahoma" w:cs="Tahoma"/>
        </w:rPr>
      </w:pPr>
      <w:r w:rsidRPr="006A0B33">
        <w:rPr>
          <w:rFonts w:ascii="Tahoma" w:hAnsi="Tahoma" w:cs="Tahoma"/>
          <w:b/>
          <w:u w:val="single"/>
        </w:rPr>
        <w:t>SEGUNDO</w:t>
      </w:r>
      <w:r w:rsidRPr="006A0B33">
        <w:rPr>
          <w:rFonts w:ascii="Tahoma" w:hAnsi="Tahoma" w:cs="Tahoma"/>
          <w:b/>
        </w:rPr>
        <w:t>.-</w:t>
      </w:r>
      <w:r w:rsidRPr="006A0B33">
        <w:rPr>
          <w:rFonts w:ascii="Tahoma" w:hAnsi="Tahoma" w:cs="Tahoma"/>
        </w:rPr>
        <w:t xml:space="preserve"> </w:t>
      </w:r>
      <w:r w:rsidRPr="006A0B33">
        <w:rPr>
          <w:rFonts w:ascii="Tahoma" w:hAnsi="Tahoma" w:cs="Tahoma"/>
          <w:b/>
        </w:rPr>
        <w:t>ORDENAR</w:t>
      </w:r>
      <w:r w:rsidRPr="006A0B33">
        <w:rPr>
          <w:rFonts w:ascii="Tahoma" w:hAnsi="Tahoma" w:cs="Tahoma"/>
        </w:rPr>
        <w:t xml:space="preserve"> seguir adelante la ejecución sobre las costas procesales, en los términos expuestos en el mandamiento de pago.</w:t>
      </w:r>
    </w:p>
    <w:p w:rsidR="001B2EAD" w:rsidRPr="006A0B33" w:rsidRDefault="001B2EAD" w:rsidP="006A0B33">
      <w:pPr>
        <w:widowControl w:val="0"/>
        <w:autoSpaceDE w:val="0"/>
        <w:autoSpaceDN w:val="0"/>
        <w:adjustRightInd w:val="0"/>
        <w:spacing w:line="288" w:lineRule="auto"/>
        <w:ind w:firstLine="1080"/>
        <w:jc w:val="both"/>
        <w:rPr>
          <w:rFonts w:ascii="Tahoma" w:hAnsi="Tahoma" w:cs="Tahoma"/>
        </w:rPr>
      </w:pPr>
    </w:p>
    <w:p w:rsidR="00AF50EA" w:rsidRPr="006A0B33" w:rsidRDefault="00330F28" w:rsidP="006A0B33">
      <w:pPr>
        <w:widowControl w:val="0"/>
        <w:autoSpaceDE w:val="0"/>
        <w:autoSpaceDN w:val="0"/>
        <w:adjustRightInd w:val="0"/>
        <w:spacing w:line="288" w:lineRule="auto"/>
        <w:ind w:firstLine="1080"/>
        <w:jc w:val="both"/>
        <w:rPr>
          <w:rFonts w:ascii="Tahoma" w:hAnsi="Tahoma" w:cs="Tahoma"/>
        </w:rPr>
      </w:pPr>
      <w:r w:rsidRPr="006A0B33">
        <w:rPr>
          <w:rFonts w:ascii="Tahoma" w:hAnsi="Tahoma" w:cs="Tahoma"/>
          <w:b/>
          <w:u w:val="single"/>
        </w:rPr>
        <w:t>TERCERO</w:t>
      </w:r>
      <w:r w:rsidR="001B2EAD" w:rsidRPr="006A0B33">
        <w:rPr>
          <w:rFonts w:ascii="Tahoma" w:hAnsi="Tahoma" w:cs="Tahoma"/>
        </w:rPr>
        <w:t xml:space="preserve">.- </w:t>
      </w:r>
      <w:r w:rsidRPr="006A0B33">
        <w:rPr>
          <w:rFonts w:ascii="Tahoma" w:hAnsi="Tahoma" w:cs="Tahoma"/>
        </w:rPr>
        <w:t>Sin costas en esta instancia.</w:t>
      </w:r>
    </w:p>
    <w:p w:rsidR="00BC4A78" w:rsidRPr="006A0B33" w:rsidRDefault="00BC4A78" w:rsidP="006A0B33">
      <w:pPr>
        <w:spacing w:line="288" w:lineRule="auto"/>
        <w:ind w:firstLine="709"/>
        <w:jc w:val="both"/>
        <w:rPr>
          <w:rFonts w:ascii="Tahoma" w:hAnsi="Tahoma" w:cs="Tahoma"/>
        </w:rPr>
      </w:pPr>
      <w:r w:rsidRPr="006A0B33">
        <w:rPr>
          <w:rFonts w:ascii="Tahoma" w:hAnsi="Tahoma" w:cs="Tahoma"/>
        </w:rPr>
        <w:t>No siendo otro el objeto de la presente diligencia, se termina y firma por las personas que en la misma intervinieron.</w:t>
      </w:r>
    </w:p>
    <w:p w:rsidR="00BC4A78" w:rsidRPr="006A0B33" w:rsidRDefault="00BC4A78" w:rsidP="006A0B33">
      <w:pPr>
        <w:spacing w:line="288" w:lineRule="auto"/>
        <w:ind w:firstLine="708"/>
        <w:jc w:val="both"/>
        <w:rPr>
          <w:rFonts w:ascii="Tahoma" w:hAnsi="Tahoma" w:cs="Tahoma"/>
          <w:b/>
        </w:rPr>
      </w:pPr>
    </w:p>
    <w:p w:rsidR="00BC4A78" w:rsidRPr="006A0B33" w:rsidRDefault="00BC4A78" w:rsidP="006A0B33">
      <w:pPr>
        <w:tabs>
          <w:tab w:val="left" w:pos="-720"/>
        </w:tabs>
        <w:suppressAutoHyphens/>
        <w:spacing w:line="288" w:lineRule="auto"/>
        <w:jc w:val="both"/>
        <w:rPr>
          <w:rFonts w:ascii="Tahoma" w:hAnsi="Tahoma" w:cs="Tahoma"/>
          <w:spacing w:val="-2"/>
        </w:rPr>
      </w:pPr>
      <w:r w:rsidRPr="006A0B33">
        <w:rPr>
          <w:rFonts w:ascii="Tahoma" w:hAnsi="Tahoma" w:cs="Tahoma"/>
          <w:spacing w:val="-2"/>
        </w:rPr>
        <w:tab/>
        <w:t xml:space="preserve">Notificación surtida en estrados. </w:t>
      </w:r>
    </w:p>
    <w:p w:rsidR="00797D49" w:rsidRPr="006A0B33" w:rsidRDefault="00797D49" w:rsidP="006A0B33">
      <w:pPr>
        <w:widowControl w:val="0"/>
        <w:autoSpaceDE w:val="0"/>
        <w:autoSpaceDN w:val="0"/>
        <w:adjustRightInd w:val="0"/>
        <w:spacing w:line="288" w:lineRule="auto"/>
        <w:ind w:firstLine="1080"/>
        <w:jc w:val="both"/>
        <w:rPr>
          <w:rFonts w:ascii="Tahoma" w:hAnsi="Tahoma" w:cs="Tahoma"/>
        </w:rPr>
      </w:pPr>
    </w:p>
    <w:p w:rsidR="000676D1" w:rsidRPr="006A0B33" w:rsidRDefault="00A27CAA" w:rsidP="006A0B33">
      <w:pPr>
        <w:widowControl w:val="0"/>
        <w:autoSpaceDE w:val="0"/>
        <w:autoSpaceDN w:val="0"/>
        <w:adjustRightInd w:val="0"/>
        <w:spacing w:line="288" w:lineRule="auto"/>
        <w:ind w:firstLine="709"/>
        <w:jc w:val="both"/>
        <w:rPr>
          <w:rFonts w:ascii="Tahoma" w:hAnsi="Tahoma" w:cs="Tahoma"/>
        </w:rPr>
      </w:pPr>
      <w:r w:rsidRPr="006A0B33">
        <w:rPr>
          <w:rFonts w:ascii="Tahoma" w:hAnsi="Tahoma" w:cs="Tahoma"/>
        </w:rPr>
        <w:t xml:space="preserve">La Magistrada </w:t>
      </w:r>
    </w:p>
    <w:p w:rsidR="00DF2CB9" w:rsidRDefault="00DF2CB9" w:rsidP="00DF2CB9">
      <w:pPr>
        <w:spacing w:line="288" w:lineRule="auto"/>
        <w:contextualSpacing/>
        <w:jc w:val="both"/>
        <w:rPr>
          <w:rFonts w:ascii="Tahoma" w:hAnsi="Tahoma" w:cs="Tahoma"/>
          <w:lang w:val="es-CO"/>
        </w:rPr>
      </w:pPr>
    </w:p>
    <w:p w:rsidR="00DF2CB9" w:rsidRPr="003D3668" w:rsidRDefault="00DF2CB9" w:rsidP="00DF2CB9">
      <w:pPr>
        <w:spacing w:line="288" w:lineRule="auto"/>
        <w:contextualSpacing/>
        <w:jc w:val="both"/>
        <w:rPr>
          <w:rFonts w:ascii="Tahoma" w:hAnsi="Tahoma" w:cs="Tahoma"/>
          <w:lang w:val="es-CO"/>
        </w:rPr>
      </w:pPr>
    </w:p>
    <w:p w:rsidR="00DF2CB9" w:rsidRPr="003D3668" w:rsidRDefault="00DF2CB9" w:rsidP="00DF2CB9">
      <w:pPr>
        <w:spacing w:line="288" w:lineRule="auto"/>
        <w:contextualSpacing/>
        <w:jc w:val="both"/>
        <w:rPr>
          <w:rFonts w:ascii="Tahoma" w:hAnsi="Tahoma" w:cs="Tahoma"/>
          <w:lang w:val="es-CO"/>
        </w:rPr>
      </w:pPr>
    </w:p>
    <w:p w:rsidR="00DF2CB9" w:rsidRPr="003D3668" w:rsidRDefault="00DF2CB9" w:rsidP="00DF2CB9">
      <w:pPr>
        <w:spacing w:line="288" w:lineRule="auto"/>
        <w:ind w:firstLine="708"/>
        <w:jc w:val="center"/>
        <w:rPr>
          <w:rFonts w:ascii="Tahoma" w:hAnsi="Tahoma" w:cs="Tahoma"/>
          <w:b/>
          <w:sz w:val="22"/>
        </w:rPr>
      </w:pPr>
      <w:r w:rsidRPr="003D3668">
        <w:rPr>
          <w:rFonts w:ascii="Tahoma" w:hAnsi="Tahoma" w:cs="Tahoma"/>
          <w:b/>
          <w:sz w:val="22"/>
        </w:rPr>
        <w:t>ANA LUCÍA CAICEDO CALDERÓN</w:t>
      </w:r>
    </w:p>
    <w:p w:rsidR="00DF2CB9" w:rsidRPr="003D3668" w:rsidRDefault="00DF2CB9" w:rsidP="00DF2CB9">
      <w:pPr>
        <w:spacing w:line="288" w:lineRule="auto"/>
        <w:contextualSpacing/>
        <w:jc w:val="both"/>
        <w:rPr>
          <w:rFonts w:ascii="Tahoma" w:hAnsi="Tahoma" w:cs="Tahoma"/>
          <w:lang w:val="es-CO"/>
        </w:rPr>
      </w:pPr>
    </w:p>
    <w:p w:rsidR="00DF2CB9" w:rsidRPr="003D3668" w:rsidRDefault="00DF2CB9" w:rsidP="00DF2CB9">
      <w:pPr>
        <w:spacing w:line="288" w:lineRule="auto"/>
        <w:contextualSpacing/>
        <w:jc w:val="both"/>
        <w:rPr>
          <w:rFonts w:ascii="Tahoma" w:hAnsi="Tahoma" w:cs="Tahoma"/>
          <w:lang w:val="es-CO"/>
        </w:rPr>
      </w:pPr>
    </w:p>
    <w:p w:rsidR="00DF2CB9" w:rsidRPr="003D3668" w:rsidRDefault="00DF2CB9" w:rsidP="00DF2CB9">
      <w:pPr>
        <w:spacing w:line="288" w:lineRule="auto"/>
        <w:contextualSpacing/>
        <w:jc w:val="both"/>
        <w:rPr>
          <w:rFonts w:ascii="Tahoma" w:hAnsi="Tahoma" w:cs="Tahoma"/>
          <w:lang w:val="es-CO"/>
        </w:rPr>
      </w:pPr>
    </w:p>
    <w:p w:rsidR="00DF2CB9" w:rsidRDefault="00DF2CB9" w:rsidP="00DF2CB9">
      <w:pPr>
        <w:widowControl w:val="0"/>
        <w:autoSpaceDE w:val="0"/>
        <w:autoSpaceDN w:val="0"/>
        <w:adjustRightInd w:val="0"/>
        <w:spacing w:line="288" w:lineRule="auto"/>
        <w:jc w:val="both"/>
        <w:rPr>
          <w:rFonts w:ascii="Tahoma" w:hAnsi="Tahoma" w:cs="Tahoma"/>
          <w:b/>
          <w:sz w:val="22"/>
        </w:rPr>
      </w:pPr>
      <w:r w:rsidRPr="003D3668">
        <w:rPr>
          <w:rFonts w:ascii="Tahoma" w:hAnsi="Tahoma" w:cs="Tahoma"/>
          <w:b/>
          <w:sz w:val="22"/>
        </w:rPr>
        <w:t>OLGA LUCÍA HOYOS SEPÚLVEDA</w:t>
      </w:r>
      <w:r>
        <w:rPr>
          <w:rFonts w:ascii="Tahoma" w:hAnsi="Tahoma" w:cs="Tahoma"/>
          <w:b/>
          <w:sz w:val="22"/>
        </w:rPr>
        <w:tab/>
      </w:r>
      <w:r>
        <w:rPr>
          <w:rFonts w:ascii="Tahoma" w:hAnsi="Tahoma" w:cs="Tahoma"/>
          <w:b/>
          <w:sz w:val="22"/>
        </w:rPr>
        <w:tab/>
        <w:t xml:space="preserve">         </w:t>
      </w:r>
      <w:r w:rsidRPr="003D3668">
        <w:rPr>
          <w:rFonts w:ascii="Tahoma" w:hAnsi="Tahoma" w:cs="Tahoma"/>
          <w:b/>
          <w:sz w:val="22"/>
        </w:rPr>
        <w:t>JULIO CÉSAR SALAZAR MUÑOZ</w:t>
      </w:r>
    </w:p>
    <w:p w:rsidR="001B2EAD" w:rsidRPr="006A0B33" w:rsidRDefault="001B2EAD" w:rsidP="00DF2CB9">
      <w:pPr>
        <w:widowControl w:val="0"/>
        <w:autoSpaceDE w:val="0"/>
        <w:autoSpaceDN w:val="0"/>
        <w:adjustRightInd w:val="0"/>
        <w:spacing w:line="288" w:lineRule="auto"/>
        <w:jc w:val="both"/>
        <w:rPr>
          <w:rFonts w:ascii="Tahoma" w:hAnsi="Tahoma" w:cs="Tahoma"/>
        </w:rPr>
      </w:pPr>
      <w:r w:rsidRPr="006A0B33">
        <w:rPr>
          <w:rFonts w:ascii="Tahoma" w:hAnsi="Tahoma" w:cs="Tahoma"/>
        </w:rPr>
        <w:t>Magistrada</w:t>
      </w:r>
      <w:r w:rsidRPr="006A0B33">
        <w:rPr>
          <w:rFonts w:ascii="Tahoma" w:hAnsi="Tahoma" w:cs="Tahoma"/>
        </w:rPr>
        <w:tab/>
      </w:r>
      <w:r w:rsidRPr="006A0B33">
        <w:rPr>
          <w:rFonts w:ascii="Tahoma" w:hAnsi="Tahoma" w:cs="Tahoma"/>
        </w:rPr>
        <w:tab/>
      </w:r>
      <w:r w:rsidRPr="006A0B33">
        <w:rPr>
          <w:rFonts w:ascii="Tahoma" w:hAnsi="Tahoma" w:cs="Tahoma"/>
        </w:rPr>
        <w:tab/>
      </w:r>
      <w:r w:rsidRPr="006A0B33">
        <w:rPr>
          <w:rFonts w:ascii="Tahoma" w:hAnsi="Tahoma" w:cs="Tahoma"/>
        </w:rPr>
        <w:tab/>
      </w:r>
      <w:r w:rsidRPr="006A0B33">
        <w:rPr>
          <w:rFonts w:ascii="Tahoma" w:hAnsi="Tahoma" w:cs="Tahoma"/>
        </w:rPr>
        <w:tab/>
      </w:r>
      <w:r w:rsidRPr="006A0B33">
        <w:rPr>
          <w:rFonts w:ascii="Tahoma" w:hAnsi="Tahoma" w:cs="Tahoma"/>
        </w:rPr>
        <w:tab/>
      </w:r>
      <w:r w:rsidR="00DF2CB9">
        <w:rPr>
          <w:rFonts w:ascii="Tahoma" w:hAnsi="Tahoma" w:cs="Tahoma"/>
        </w:rPr>
        <w:t xml:space="preserve">  </w:t>
      </w:r>
      <w:r w:rsidRPr="006A0B33">
        <w:rPr>
          <w:rFonts w:ascii="Tahoma" w:hAnsi="Tahoma" w:cs="Tahoma"/>
        </w:rPr>
        <w:t xml:space="preserve">      Magistrado</w:t>
      </w:r>
    </w:p>
    <w:p w:rsidR="00A52215" w:rsidRPr="00DF2CB9" w:rsidRDefault="00F95C8D" w:rsidP="006A0B33">
      <w:pPr>
        <w:widowControl w:val="0"/>
        <w:autoSpaceDE w:val="0"/>
        <w:autoSpaceDN w:val="0"/>
        <w:adjustRightInd w:val="0"/>
        <w:spacing w:line="288" w:lineRule="auto"/>
        <w:jc w:val="both"/>
        <w:rPr>
          <w:rFonts w:ascii="Tahoma" w:hAnsi="Tahoma" w:cs="Tahoma"/>
        </w:rPr>
      </w:pPr>
      <w:r w:rsidRPr="006A0B33">
        <w:rPr>
          <w:rFonts w:ascii="Tahoma" w:hAnsi="Tahoma" w:cs="Tahoma"/>
        </w:rPr>
        <w:tab/>
      </w:r>
      <w:r w:rsidRPr="006A0B33">
        <w:rPr>
          <w:rFonts w:ascii="Tahoma" w:hAnsi="Tahoma" w:cs="Tahoma"/>
        </w:rPr>
        <w:tab/>
      </w:r>
      <w:r w:rsidRPr="006A0B33">
        <w:rPr>
          <w:rFonts w:ascii="Tahoma" w:hAnsi="Tahoma" w:cs="Tahoma"/>
        </w:rPr>
        <w:tab/>
      </w:r>
      <w:r w:rsidRPr="006A0B33">
        <w:rPr>
          <w:rFonts w:ascii="Tahoma" w:hAnsi="Tahoma" w:cs="Tahoma"/>
        </w:rPr>
        <w:tab/>
      </w:r>
      <w:r w:rsidRPr="006A0B33">
        <w:rPr>
          <w:rFonts w:ascii="Tahoma" w:hAnsi="Tahoma" w:cs="Tahoma"/>
        </w:rPr>
        <w:tab/>
      </w:r>
      <w:r w:rsidRPr="006A0B33">
        <w:rPr>
          <w:rFonts w:ascii="Tahoma" w:hAnsi="Tahoma" w:cs="Tahoma"/>
        </w:rPr>
        <w:tab/>
      </w:r>
      <w:r w:rsidRPr="006A0B33">
        <w:rPr>
          <w:rFonts w:ascii="Tahoma" w:hAnsi="Tahoma" w:cs="Tahoma"/>
        </w:rPr>
        <w:tab/>
      </w:r>
      <w:r w:rsidR="00DF2CB9">
        <w:rPr>
          <w:rFonts w:ascii="Tahoma" w:hAnsi="Tahoma" w:cs="Tahoma"/>
        </w:rPr>
        <w:t xml:space="preserve">  </w:t>
      </w:r>
      <w:r w:rsidR="00DF2CB9" w:rsidRPr="006A0B33">
        <w:rPr>
          <w:rFonts w:ascii="Tahoma" w:hAnsi="Tahoma" w:cs="Tahoma"/>
        </w:rPr>
        <w:t xml:space="preserve">      </w:t>
      </w:r>
      <w:r w:rsidR="00DF2CB9">
        <w:rPr>
          <w:rFonts w:ascii="Tahoma" w:hAnsi="Tahoma" w:cs="Tahoma"/>
        </w:rPr>
        <w:t>En uso de permiso</w:t>
      </w:r>
    </w:p>
    <w:sectPr w:rsidR="00A52215" w:rsidRPr="00DF2CB9" w:rsidSect="00F51541">
      <w:headerReference w:type="even" r:id="rId8"/>
      <w:headerReference w:type="default" r:id="rId9"/>
      <w:pgSz w:w="12242" w:h="18722" w:code="14"/>
      <w:pgMar w:top="1871" w:right="1304" w:bottom="1304" w:left="1871"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4A8" w:rsidRDefault="008044A8">
      <w:r>
        <w:separator/>
      </w:r>
    </w:p>
  </w:endnote>
  <w:endnote w:type="continuationSeparator" w:id="0">
    <w:p w:rsidR="008044A8" w:rsidRDefault="00804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4A8" w:rsidRDefault="008044A8">
      <w:r>
        <w:separator/>
      </w:r>
    </w:p>
  </w:footnote>
  <w:footnote w:type="continuationSeparator" w:id="0">
    <w:p w:rsidR="008044A8" w:rsidRDefault="008044A8">
      <w:r>
        <w:continuationSeparator/>
      </w:r>
    </w:p>
  </w:footnote>
  <w:footnote w:id="1">
    <w:p w:rsidR="00DC6CE5" w:rsidRPr="00FA32CA" w:rsidRDefault="00DC6CE5" w:rsidP="00FA32CA">
      <w:pPr>
        <w:widowControl w:val="0"/>
        <w:autoSpaceDE w:val="0"/>
        <w:autoSpaceDN w:val="0"/>
        <w:adjustRightInd w:val="0"/>
        <w:spacing w:line="276" w:lineRule="auto"/>
        <w:rPr>
          <w:rFonts w:ascii="Arial" w:hAnsi="Arial" w:cs="Arial"/>
          <w:sz w:val="18"/>
          <w:szCs w:val="18"/>
        </w:rPr>
      </w:pPr>
      <w:r w:rsidRPr="00FA32CA">
        <w:rPr>
          <w:rStyle w:val="Refdenotaalpie"/>
          <w:rFonts w:ascii="Arial" w:hAnsi="Arial" w:cs="Arial"/>
          <w:sz w:val="18"/>
          <w:szCs w:val="18"/>
        </w:rPr>
        <w:footnoteRef/>
      </w:r>
      <w:r w:rsidRPr="00FA32CA">
        <w:rPr>
          <w:rFonts w:ascii="Arial" w:hAnsi="Arial" w:cs="Arial"/>
          <w:sz w:val="18"/>
          <w:szCs w:val="18"/>
        </w:rPr>
        <w:t xml:space="preserve"> </w:t>
      </w:r>
      <w:r w:rsidRPr="00FA32CA">
        <w:rPr>
          <w:rFonts w:ascii="Arial" w:hAnsi="Arial" w:cs="Arial"/>
          <w:sz w:val="18"/>
          <w:szCs w:val="18"/>
          <w:lang w:val="es-CO"/>
        </w:rPr>
        <w:t xml:space="preserve">Visible en el expediente administrativo allegado por Colpensiones e identificado con el número serial </w:t>
      </w:r>
      <w:r w:rsidRPr="00FA32CA">
        <w:rPr>
          <w:rFonts w:ascii="Arial" w:hAnsi="Arial" w:cs="Arial"/>
          <w:sz w:val="18"/>
          <w:szCs w:val="18"/>
        </w:rPr>
        <w:t>GRF-AAT-RP-2016_397786-20160118115557</w:t>
      </w:r>
    </w:p>
    <w:p w:rsidR="00DC6CE5" w:rsidRPr="00330F28" w:rsidRDefault="00DC6CE5" w:rsidP="00DC6CE5">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F15" w:rsidRDefault="00FD6F1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D6F15" w:rsidRDefault="00FD6F1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F15" w:rsidRPr="00DF2CB9" w:rsidRDefault="00FD6F15">
    <w:pPr>
      <w:pStyle w:val="Encabezado"/>
      <w:framePr w:wrap="around" w:vAnchor="text" w:hAnchor="margin" w:xAlign="center" w:y="1"/>
      <w:rPr>
        <w:rStyle w:val="Nmerodepgina"/>
        <w:rFonts w:ascii="Arial" w:hAnsi="Arial" w:cs="Arial"/>
        <w:sz w:val="18"/>
      </w:rPr>
    </w:pPr>
    <w:r w:rsidRPr="00DF2CB9">
      <w:rPr>
        <w:rStyle w:val="Nmerodepgina"/>
        <w:rFonts w:ascii="Arial" w:hAnsi="Arial" w:cs="Arial"/>
        <w:sz w:val="18"/>
      </w:rPr>
      <w:fldChar w:fldCharType="begin"/>
    </w:r>
    <w:r w:rsidRPr="00DF2CB9">
      <w:rPr>
        <w:rStyle w:val="Nmerodepgina"/>
        <w:rFonts w:ascii="Arial" w:hAnsi="Arial" w:cs="Arial"/>
        <w:sz w:val="18"/>
      </w:rPr>
      <w:instrText xml:space="preserve">PAGE  </w:instrText>
    </w:r>
    <w:r w:rsidRPr="00DF2CB9">
      <w:rPr>
        <w:rStyle w:val="Nmerodepgina"/>
        <w:rFonts w:ascii="Arial" w:hAnsi="Arial" w:cs="Arial"/>
        <w:sz w:val="18"/>
      </w:rPr>
      <w:fldChar w:fldCharType="separate"/>
    </w:r>
    <w:r w:rsidR="00C14809">
      <w:rPr>
        <w:rStyle w:val="Nmerodepgina"/>
        <w:rFonts w:ascii="Arial" w:hAnsi="Arial" w:cs="Arial"/>
        <w:noProof/>
        <w:sz w:val="18"/>
      </w:rPr>
      <w:t>4</w:t>
    </w:r>
    <w:r w:rsidRPr="00DF2CB9">
      <w:rPr>
        <w:rStyle w:val="Nmerodepgina"/>
        <w:rFonts w:ascii="Arial" w:hAnsi="Arial" w:cs="Arial"/>
        <w:sz w:val="18"/>
      </w:rPr>
      <w:fldChar w:fldCharType="end"/>
    </w:r>
  </w:p>
  <w:p w:rsidR="00A23FA3" w:rsidRPr="00DF2CB9" w:rsidRDefault="00A23FA3" w:rsidP="00A23FA3">
    <w:pPr>
      <w:pStyle w:val="Puesto"/>
      <w:spacing w:line="240" w:lineRule="auto"/>
      <w:jc w:val="both"/>
      <w:rPr>
        <w:b w:val="0"/>
        <w:sz w:val="18"/>
        <w:szCs w:val="18"/>
      </w:rPr>
    </w:pPr>
    <w:r w:rsidRPr="00DF2CB9">
      <w:rPr>
        <w:b w:val="0"/>
        <w:sz w:val="18"/>
        <w:szCs w:val="18"/>
      </w:rPr>
      <w:t>Radicación No.: 66001-31-05-001-2010-00906-01</w:t>
    </w:r>
  </w:p>
  <w:p w:rsidR="00A23FA3" w:rsidRPr="00DF2CB9" w:rsidRDefault="00A23FA3" w:rsidP="00A23FA3">
    <w:pPr>
      <w:pStyle w:val="Puesto"/>
      <w:spacing w:line="240" w:lineRule="auto"/>
      <w:jc w:val="both"/>
      <w:rPr>
        <w:b w:val="0"/>
        <w:sz w:val="18"/>
        <w:szCs w:val="18"/>
      </w:rPr>
    </w:pPr>
    <w:r w:rsidRPr="00DF2CB9">
      <w:rPr>
        <w:b w:val="0"/>
        <w:sz w:val="18"/>
        <w:szCs w:val="18"/>
      </w:rPr>
      <w:t>Ejecutante: Alba Rosa Cuartas Ramírez</w:t>
    </w:r>
  </w:p>
  <w:p w:rsidR="00AF763F" w:rsidRPr="00DF2CB9" w:rsidRDefault="00A23FA3" w:rsidP="00DF2CB9">
    <w:pPr>
      <w:pStyle w:val="Puesto"/>
      <w:spacing w:line="240" w:lineRule="auto"/>
      <w:jc w:val="both"/>
      <w:rPr>
        <w:b w:val="0"/>
        <w:sz w:val="18"/>
        <w:szCs w:val="18"/>
      </w:rPr>
    </w:pPr>
    <w:r w:rsidRPr="00DF2CB9">
      <w:rPr>
        <w:b w:val="0"/>
        <w:sz w:val="18"/>
        <w:szCs w:val="18"/>
      </w:rPr>
      <w:t>Ejecutada: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096B"/>
    <w:multiLevelType w:val="hybridMultilevel"/>
    <w:tmpl w:val="2802247C"/>
    <w:lvl w:ilvl="0" w:tplc="127467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C53AA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753C3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3577ED"/>
    <w:multiLevelType w:val="hybridMultilevel"/>
    <w:tmpl w:val="493027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836F9A"/>
    <w:multiLevelType w:val="hybridMultilevel"/>
    <w:tmpl w:val="728E3BC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CD07B75"/>
    <w:multiLevelType w:val="hybridMultilevel"/>
    <w:tmpl w:val="2A36B1A4"/>
    <w:lvl w:ilvl="0" w:tplc="BFE0A1DE">
      <w:start w:val="4"/>
      <w:numFmt w:val="low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FC30B33"/>
    <w:multiLevelType w:val="hybridMultilevel"/>
    <w:tmpl w:val="553EA4FA"/>
    <w:lvl w:ilvl="0" w:tplc="275C61DA">
      <w:numFmt w:val="bullet"/>
      <w:lvlText w:val="-"/>
      <w:lvlJc w:val="left"/>
      <w:pPr>
        <w:tabs>
          <w:tab w:val="num" w:pos="1639"/>
        </w:tabs>
        <w:ind w:left="1639" w:hanging="930"/>
      </w:pPr>
      <w:rPr>
        <w:rFonts w:ascii="Tahoma" w:eastAsia="Times New Roman" w:hAnsi="Tahoma" w:cs="Tahoma"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8">
    <w:nsid w:val="317E761D"/>
    <w:multiLevelType w:val="hybridMultilevel"/>
    <w:tmpl w:val="60E4A9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FA275E5"/>
    <w:multiLevelType w:val="multilevel"/>
    <w:tmpl w:val="3A705F1E"/>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10">
    <w:nsid w:val="41727D8C"/>
    <w:multiLevelType w:val="hybridMultilevel"/>
    <w:tmpl w:val="E58236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8E07409"/>
    <w:multiLevelType w:val="hybridMultilevel"/>
    <w:tmpl w:val="F1A280A8"/>
    <w:lvl w:ilvl="0" w:tplc="086A1CBE">
      <w:start w:val="1"/>
      <w:numFmt w:val="decimal"/>
      <w:lvlText w:val="%1."/>
      <w:lvlJc w:val="left"/>
      <w:pPr>
        <w:ind w:left="1068" w:hanging="36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5C8108CB"/>
    <w:multiLevelType w:val="hybridMultilevel"/>
    <w:tmpl w:val="7E82D40C"/>
    <w:lvl w:ilvl="0" w:tplc="B9F6934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61E96F88"/>
    <w:multiLevelType w:val="hybridMultilevel"/>
    <w:tmpl w:val="1ABE30CC"/>
    <w:lvl w:ilvl="0" w:tplc="7A381A1A">
      <w:start w:val="1"/>
      <w:numFmt w:val="upperRoman"/>
      <w:lvlText w:val="%1."/>
      <w:lvlJc w:val="left"/>
      <w:pPr>
        <w:tabs>
          <w:tab w:val="num" w:pos="1080"/>
        </w:tabs>
        <w:ind w:left="1080" w:hanging="720"/>
      </w:pPr>
      <w:rPr>
        <w:rFonts w:hint="default"/>
      </w:rPr>
    </w:lvl>
    <w:lvl w:ilvl="1" w:tplc="875AF63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66A33857"/>
    <w:multiLevelType w:val="hybridMultilevel"/>
    <w:tmpl w:val="6F68720E"/>
    <w:lvl w:ilvl="0" w:tplc="898C30A0">
      <w:start w:val="2"/>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5">
    <w:nsid w:val="750D3CB5"/>
    <w:multiLevelType w:val="multilevel"/>
    <w:tmpl w:val="DF705472"/>
    <w:lvl w:ilvl="0">
      <w:start w:val="1"/>
      <w:numFmt w:val="upperRoman"/>
      <w:lvlText w:val="%1."/>
      <w:lvlJc w:val="right"/>
      <w:pPr>
        <w:ind w:left="1428" w:hanging="360"/>
      </w:pPr>
      <w:rPr>
        <w:b/>
      </w:rPr>
    </w:lvl>
    <w:lvl w:ilvl="1">
      <w:start w:val="2"/>
      <w:numFmt w:val="decimal"/>
      <w:isLgl/>
      <w:lvlText w:val="%1.%2"/>
      <w:lvlJc w:val="left"/>
      <w:pPr>
        <w:ind w:left="1788" w:hanging="720"/>
      </w:pPr>
      <w:rPr>
        <w:rFonts w:hint="default"/>
      </w:rPr>
    </w:lvl>
    <w:lvl w:ilvl="2">
      <w:start w:val="1"/>
      <w:numFmt w:val="decimal"/>
      <w:isLgl/>
      <w:lvlText w:val="%1.%2.%3"/>
      <w:lvlJc w:val="left"/>
      <w:pPr>
        <w:ind w:left="2148" w:hanging="108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508" w:hanging="1440"/>
      </w:pPr>
      <w:rPr>
        <w:rFonts w:hint="default"/>
      </w:rPr>
    </w:lvl>
    <w:lvl w:ilvl="5">
      <w:start w:val="1"/>
      <w:numFmt w:val="decimal"/>
      <w:isLgl/>
      <w:lvlText w:val="%1.%2.%3.%4.%5.%6"/>
      <w:lvlJc w:val="left"/>
      <w:pPr>
        <w:ind w:left="2868" w:hanging="1800"/>
      </w:pPr>
      <w:rPr>
        <w:rFonts w:hint="default"/>
      </w:rPr>
    </w:lvl>
    <w:lvl w:ilvl="6">
      <w:start w:val="1"/>
      <w:numFmt w:val="decimal"/>
      <w:isLgl/>
      <w:lvlText w:val="%1.%2.%3.%4.%5.%6.%7"/>
      <w:lvlJc w:val="left"/>
      <w:pPr>
        <w:ind w:left="3228" w:hanging="2160"/>
      </w:pPr>
      <w:rPr>
        <w:rFonts w:hint="default"/>
      </w:rPr>
    </w:lvl>
    <w:lvl w:ilvl="7">
      <w:start w:val="1"/>
      <w:numFmt w:val="decimal"/>
      <w:isLgl/>
      <w:lvlText w:val="%1.%2.%3.%4.%5.%6.%7.%8"/>
      <w:lvlJc w:val="left"/>
      <w:pPr>
        <w:ind w:left="3228" w:hanging="2160"/>
      </w:pPr>
      <w:rPr>
        <w:rFonts w:hint="default"/>
      </w:rPr>
    </w:lvl>
    <w:lvl w:ilvl="8">
      <w:start w:val="1"/>
      <w:numFmt w:val="decimal"/>
      <w:isLgl/>
      <w:lvlText w:val="%1.%2.%3.%4.%5.%6.%7.%8.%9"/>
      <w:lvlJc w:val="left"/>
      <w:pPr>
        <w:ind w:left="3588" w:hanging="2520"/>
      </w:pPr>
      <w:rPr>
        <w:rFonts w:hint="default"/>
      </w:rPr>
    </w:lvl>
  </w:abstractNum>
  <w:num w:numId="1">
    <w:abstractNumId w:val="13"/>
  </w:num>
  <w:num w:numId="2">
    <w:abstractNumId w:val="6"/>
  </w:num>
  <w:num w:numId="3">
    <w:abstractNumId w:val="4"/>
  </w:num>
  <w:num w:numId="4">
    <w:abstractNumId w:val="3"/>
  </w:num>
  <w:num w:numId="5">
    <w:abstractNumId w:val="2"/>
  </w:num>
  <w:num w:numId="6">
    <w:abstractNumId w:val="1"/>
  </w:num>
  <w:num w:numId="7">
    <w:abstractNumId w:val="7"/>
  </w:num>
  <w:num w:numId="8">
    <w:abstractNumId w:val="0"/>
  </w:num>
  <w:num w:numId="9">
    <w:abstractNumId w:val="5"/>
  </w:num>
  <w:num w:numId="10">
    <w:abstractNumId w:val="11"/>
  </w:num>
  <w:num w:numId="11">
    <w:abstractNumId w:val="12"/>
  </w:num>
  <w:num w:numId="12">
    <w:abstractNumId w:val="10"/>
  </w:num>
  <w:num w:numId="13">
    <w:abstractNumId w:val="9"/>
  </w:num>
  <w:num w:numId="14">
    <w:abstractNumId w:val="8"/>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5B"/>
    <w:rsid w:val="00000E73"/>
    <w:rsid w:val="00001210"/>
    <w:rsid w:val="00002C31"/>
    <w:rsid w:val="000030F1"/>
    <w:rsid w:val="00004102"/>
    <w:rsid w:val="00010034"/>
    <w:rsid w:val="000114CC"/>
    <w:rsid w:val="00013F08"/>
    <w:rsid w:val="000179E3"/>
    <w:rsid w:val="00023947"/>
    <w:rsid w:val="000239ED"/>
    <w:rsid w:val="00024695"/>
    <w:rsid w:val="0002731B"/>
    <w:rsid w:val="000326B7"/>
    <w:rsid w:val="00032BA4"/>
    <w:rsid w:val="00036047"/>
    <w:rsid w:val="00036B66"/>
    <w:rsid w:val="000406C1"/>
    <w:rsid w:val="00040B5F"/>
    <w:rsid w:val="00041661"/>
    <w:rsid w:val="00041EDC"/>
    <w:rsid w:val="00042956"/>
    <w:rsid w:val="00043D77"/>
    <w:rsid w:val="00044B1D"/>
    <w:rsid w:val="00044BD6"/>
    <w:rsid w:val="00044BF7"/>
    <w:rsid w:val="00051F1C"/>
    <w:rsid w:val="00053620"/>
    <w:rsid w:val="000625CB"/>
    <w:rsid w:val="000637C3"/>
    <w:rsid w:val="00064382"/>
    <w:rsid w:val="000676D1"/>
    <w:rsid w:val="000679CB"/>
    <w:rsid w:val="00067FA2"/>
    <w:rsid w:val="00070993"/>
    <w:rsid w:val="00074C56"/>
    <w:rsid w:val="00074CB2"/>
    <w:rsid w:val="000756AB"/>
    <w:rsid w:val="0007611A"/>
    <w:rsid w:val="0008307B"/>
    <w:rsid w:val="000836EB"/>
    <w:rsid w:val="0008392D"/>
    <w:rsid w:val="00085891"/>
    <w:rsid w:val="00085CC3"/>
    <w:rsid w:val="00086A59"/>
    <w:rsid w:val="000878B8"/>
    <w:rsid w:val="00093A10"/>
    <w:rsid w:val="000940AB"/>
    <w:rsid w:val="00097318"/>
    <w:rsid w:val="000A06D2"/>
    <w:rsid w:val="000A0BC0"/>
    <w:rsid w:val="000A2294"/>
    <w:rsid w:val="000A2D16"/>
    <w:rsid w:val="000A5ACC"/>
    <w:rsid w:val="000B16B9"/>
    <w:rsid w:val="000B34E6"/>
    <w:rsid w:val="000C100B"/>
    <w:rsid w:val="000C2DE8"/>
    <w:rsid w:val="000C324A"/>
    <w:rsid w:val="000D03E8"/>
    <w:rsid w:val="000D04E1"/>
    <w:rsid w:val="000D0F0C"/>
    <w:rsid w:val="000D1161"/>
    <w:rsid w:val="000D2AB7"/>
    <w:rsid w:val="000E5530"/>
    <w:rsid w:val="000E5B32"/>
    <w:rsid w:val="000F0121"/>
    <w:rsid w:val="000F0E9B"/>
    <w:rsid w:val="000F17CF"/>
    <w:rsid w:val="000F39DC"/>
    <w:rsid w:val="000F50CF"/>
    <w:rsid w:val="000F5112"/>
    <w:rsid w:val="000F6C20"/>
    <w:rsid w:val="000F780E"/>
    <w:rsid w:val="00104046"/>
    <w:rsid w:val="0010649B"/>
    <w:rsid w:val="00112396"/>
    <w:rsid w:val="0011296D"/>
    <w:rsid w:val="00113859"/>
    <w:rsid w:val="00113D50"/>
    <w:rsid w:val="00114110"/>
    <w:rsid w:val="0011491F"/>
    <w:rsid w:val="00114C98"/>
    <w:rsid w:val="001165DF"/>
    <w:rsid w:val="00120040"/>
    <w:rsid w:val="00120781"/>
    <w:rsid w:val="00120F3B"/>
    <w:rsid w:val="0012203A"/>
    <w:rsid w:val="00123325"/>
    <w:rsid w:val="00123645"/>
    <w:rsid w:val="001269BE"/>
    <w:rsid w:val="00133B45"/>
    <w:rsid w:val="00134FE6"/>
    <w:rsid w:val="00135133"/>
    <w:rsid w:val="00137A8B"/>
    <w:rsid w:val="00142385"/>
    <w:rsid w:val="00143467"/>
    <w:rsid w:val="001438EE"/>
    <w:rsid w:val="00144AEE"/>
    <w:rsid w:val="00145295"/>
    <w:rsid w:val="0014721F"/>
    <w:rsid w:val="00150439"/>
    <w:rsid w:val="00153B85"/>
    <w:rsid w:val="00165F01"/>
    <w:rsid w:val="001669F1"/>
    <w:rsid w:val="00170ADE"/>
    <w:rsid w:val="0017202B"/>
    <w:rsid w:val="001722DB"/>
    <w:rsid w:val="00173416"/>
    <w:rsid w:val="00177192"/>
    <w:rsid w:val="00180701"/>
    <w:rsid w:val="00180AA1"/>
    <w:rsid w:val="00182A53"/>
    <w:rsid w:val="0018506B"/>
    <w:rsid w:val="001866BB"/>
    <w:rsid w:val="0018723F"/>
    <w:rsid w:val="00187FA4"/>
    <w:rsid w:val="00190095"/>
    <w:rsid w:val="001905D5"/>
    <w:rsid w:val="00195396"/>
    <w:rsid w:val="001A1E4E"/>
    <w:rsid w:val="001A40A6"/>
    <w:rsid w:val="001B0678"/>
    <w:rsid w:val="001B1CEC"/>
    <w:rsid w:val="001B2D98"/>
    <w:rsid w:val="001B2EAD"/>
    <w:rsid w:val="001B6117"/>
    <w:rsid w:val="001C19A7"/>
    <w:rsid w:val="001C29BE"/>
    <w:rsid w:val="001C3849"/>
    <w:rsid w:val="001C5DCD"/>
    <w:rsid w:val="001C6C1E"/>
    <w:rsid w:val="001D21EA"/>
    <w:rsid w:val="001D25B8"/>
    <w:rsid w:val="001D385F"/>
    <w:rsid w:val="001D6842"/>
    <w:rsid w:val="001D7243"/>
    <w:rsid w:val="001D7543"/>
    <w:rsid w:val="001E20ED"/>
    <w:rsid w:val="001E4ABF"/>
    <w:rsid w:val="001E7461"/>
    <w:rsid w:val="001E78D4"/>
    <w:rsid w:val="001F0587"/>
    <w:rsid w:val="001F3236"/>
    <w:rsid w:val="001F5F54"/>
    <w:rsid w:val="001F75DB"/>
    <w:rsid w:val="0020058F"/>
    <w:rsid w:val="0020402E"/>
    <w:rsid w:val="0021004F"/>
    <w:rsid w:val="00214593"/>
    <w:rsid w:val="00214B02"/>
    <w:rsid w:val="00215037"/>
    <w:rsid w:val="00216556"/>
    <w:rsid w:val="00217B62"/>
    <w:rsid w:val="0022029F"/>
    <w:rsid w:val="00224087"/>
    <w:rsid w:val="00224952"/>
    <w:rsid w:val="002320F0"/>
    <w:rsid w:val="00232A31"/>
    <w:rsid w:val="002343D3"/>
    <w:rsid w:val="00235AAA"/>
    <w:rsid w:val="00236AB4"/>
    <w:rsid w:val="002412C3"/>
    <w:rsid w:val="00241B68"/>
    <w:rsid w:val="0024458E"/>
    <w:rsid w:val="00245D03"/>
    <w:rsid w:val="002475D1"/>
    <w:rsid w:val="00251A6B"/>
    <w:rsid w:val="0025238E"/>
    <w:rsid w:val="00255D08"/>
    <w:rsid w:val="00262CF1"/>
    <w:rsid w:val="0026331F"/>
    <w:rsid w:val="002643CE"/>
    <w:rsid w:val="00274107"/>
    <w:rsid w:val="0027777C"/>
    <w:rsid w:val="00282A22"/>
    <w:rsid w:val="0028499E"/>
    <w:rsid w:val="00286723"/>
    <w:rsid w:val="00287926"/>
    <w:rsid w:val="0029128F"/>
    <w:rsid w:val="00292FD7"/>
    <w:rsid w:val="002932F3"/>
    <w:rsid w:val="002947C1"/>
    <w:rsid w:val="00297726"/>
    <w:rsid w:val="002979DE"/>
    <w:rsid w:val="002A0211"/>
    <w:rsid w:val="002A67C3"/>
    <w:rsid w:val="002A7EB8"/>
    <w:rsid w:val="002B0062"/>
    <w:rsid w:val="002B27FB"/>
    <w:rsid w:val="002B34A0"/>
    <w:rsid w:val="002B3F86"/>
    <w:rsid w:val="002B3F9A"/>
    <w:rsid w:val="002B6847"/>
    <w:rsid w:val="002C23D0"/>
    <w:rsid w:val="002C2855"/>
    <w:rsid w:val="002C3EDB"/>
    <w:rsid w:val="002C4A8C"/>
    <w:rsid w:val="002C6D27"/>
    <w:rsid w:val="002C719E"/>
    <w:rsid w:val="002D0B52"/>
    <w:rsid w:val="002D475F"/>
    <w:rsid w:val="002D647C"/>
    <w:rsid w:val="002D7A0A"/>
    <w:rsid w:val="002E101A"/>
    <w:rsid w:val="002E16CE"/>
    <w:rsid w:val="002E1A6E"/>
    <w:rsid w:val="002E2273"/>
    <w:rsid w:val="002E271F"/>
    <w:rsid w:val="002E44C0"/>
    <w:rsid w:val="002E62D3"/>
    <w:rsid w:val="002F002E"/>
    <w:rsid w:val="002F1E32"/>
    <w:rsid w:val="002F2298"/>
    <w:rsid w:val="003045C3"/>
    <w:rsid w:val="00305B40"/>
    <w:rsid w:val="00307070"/>
    <w:rsid w:val="00307897"/>
    <w:rsid w:val="003111A3"/>
    <w:rsid w:val="00312A49"/>
    <w:rsid w:val="00314C72"/>
    <w:rsid w:val="003154A0"/>
    <w:rsid w:val="00321633"/>
    <w:rsid w:val="003220E3"/>
    <w:rsid w:val="003233A9"/>
    <w:rsid w:val="00330E19"/>
    <w:rsid w:val="00330F28"/>
    <w:rsid w:val="00332B14"/>
    <w:rsid w:val="003356E7"/>
    <w:rsid w:val="00336B9B"/>
    <w:rsid w:val="00337D6F"/>
    <w:rsid w:val="003426CA"/>
    <w:rsid w:val="00343C01"/>
    <w:rsid w:val="003452F2"/>
    <w:rsid w:val="00351118"/>
    <w:rsid w:val="00351EA6"/>
    <w:rsid w:val="003559B2"/>
    <w:rsid w:val="00355C7A"/>
    <w:rsid w:val="00356B6A"/>
    <w:rsid w:val="00357AAD"/>
    <w:rsid w:val="0036044B"/>
    <w:rsid w:val="00360E18"/>
    <w:rsid w:val="00361BE7"/>
    <w:rsid w:val="00364940"/>
    <w:rsid w:val="0037329B"/>
    <w:rsid w:val="003749D8"/>
    <w:rsid w:val="003751CD"/>
    <w:rsid w:val="00381997"/>
    <w:rsid w:val="00390C4E"/>
    <w:rsid w:val="003A07C5"/>
    <w:rsid w:val="003A4A4B"/>
    <w:rsid w:val="003A6EDD"/>
    <w:rsid w:val="003B1C54"/>
    <w:rsid w:val="003B1D1C"/>
    <w:rsid w:val="003B2CCF"/>
    <w:rsid w:val="003B306F"/>
    <w:rsid w:val="003B7B42"/>
    <w:rsid w:val="003B7E03"/>
    <w:rsid w:val="003C0C2E"/>
    <w:rsid w:val="003C271A"/>
    <w:rsid w:val="003C2AFB"/>
    <w:rsid w:val="003C5AC3"/>
    <w:rsid w:val="003C6BF3"/>
    <w:rsid w:val="003D08BC"/>
    <w:rsid w:val="003D1F24"/>
    <w:rsid w:val="003E0624"/>
    <w:rsid w:val="003E42AD"/>
    <w:rsid w:val="003E493D"/>
    <w:rsid w:val="003E50E8"/>
    <w:rsid w:val="003E7D06"/>
    <w:rsid w:val="003F2590"/>
    <w:rsid w:val="003F297E"/>
    <w:rsid w:val="003F4BCE"/>
    <w:rsid w:val="003F6675"/>
    <w:rsid w:val="00401240"/>
    <w:rsid w:val="00402DE0"/>
    <w:rsid w:val="0040388C"/>
    <w:rsid w:val="00406486"/>
    <w:rsid w:val="00406F75"/>
    <w:rsid w:val="004156B8"/>
    <w:rsid w:val="004161EA"/>
    <w:rsid w:val="004169AA"/>
    <w:rsid w:val="00417498"/>
    <w:rsid w:val="00417805"/>
    <w:rsid w:val="00422F18"/>
    <w:rsid w:val="00424017"/>
    <w:rsid w:val="0042631F"/>
    <w:rsid w:val="00427396"/>
    <w:rsid w:val="004312EE"/>
    <w:rsid w:val="00431F4D"/>
    <w:rsid w:val="004322A8"/>
    <w:rsid w:val="00433F2B"/>
    <w:rsid w:val="0043434E"/>
    <w:rsid w:val="0043748C"/>
    <w:rsid w:val="004403B9"/>
    <w:rsid w:val="00440C4E"/>
    <w:rsid w:val="0044115F"/>
    <w:rsid w:val="00442D39"/>
    <w:rsid w:val="00445615"/>
    <w:rsid w:val="004467CF"/>
    <w:rsid w:val="00450985"/>
    <w:rsid w:val="00454C98"/>
    <w:rsid w:val="00455B64"/>
    <w:rsid w:val="00456848"/>
    <w:rsid w:val="004578C7"/>
    <w:rsid w:val="00460DA7"/>
    <w:rsid w:val="00463814"/>
    <w:rsid w:val="00464E65"/>
    <w:rsid w:val="00467425"/>
    <w:rsid w:val="00472724"/>
    <w:rsid w:val="00481674"/>
    <w:rsid w:val="00481A86"/>
    <w:rsid w:val="004834C3"/>
    <w:rsid w:val="00486640"/>
    <w:rsid w:val="00486955"/>
    <w:rsid w:val="00487DB5"/>
    <w:rsid w:val="004905FF"/>
    <w:rsid w:val="00492014"/>
    <w:rsid w:val="0049216A"/>
    <w:rsid w:val="00492C4F"/>
    <w:rsid w:val="00495CBC"/>
    <w:rsid w:val="004978A7"/>
    <w:rsid w:val="00497DF8"/>
    <w:rsid w:val="004A1C8B"/>
    <w:rsid w:val="004A34C7"/>
    <w:rsid w:val="004A41A9"/>
    <w:rsid w:val="004A6EE6"/>
    <w:rsid w:val="004A7397"/>
    <w:rsid w:val="004B0473"/>
    <w:rsid w:val="004B0516"/>
    <w:rsid w:val="004B38BA"/>
    <w:rsid w:val="004B6D48"/>
    <w:rsid w:val="004C582A"/>
    <w:rsid w:val="004C6639"/>
    <w:rsid w:val="004D1DE9"/>
    <w:rsid w:val="004D31E6"/>
    <w:rsid w:val="004D658D"/>
    <w:rsid w:val="004E0CB5"/>
    <w:rsid w:val="004E2638"/>
    <w:rsid w:val="004E506D"/>
    <w:rsid w:val="004E5144"/>
    <w:rsid w:val="004E515F"/>
    <w:rsid w:val="004E5F49"/>
    <w:rsid w:val="004E60E8"/>
    <w:rsid w:val="004F2AB7"/>
    <w:rsid w:val="004F5600"/>
    <w:rsid w:val="004F633D"/>
    <w:rsid w:val="004F70D2"/>
    <w:rsid w:val="004F768E"/>
    <w:rsid w:val="00507C23"/>
    <w:rsid w:val="00511063"/>
    <w:rsid w:val="00520BA6"/>
    <w:rsid w:val="00524273"/>
    <w:rsid w:val="00527338"/>
    <w:rsid w:val="00527D7F"/>
    <w:rsid w:val="0053305F"/>
    <w:rsid w:val="005348B0"/>
    <w:rsid w:val="00534D30"/>
    <w:rsid w:val="005352C6"/>
    <w:rsid w:val="00543420"/>
    <w:rsid w:val="005440EB"/>
    <w:rsid w:val="005459E8"/>
    <w:rsid w:val="00550084"/>
    <w:rsid w:val="0055036C"/>
    <w:rsid w:val="0055094C"/>
    <w:rsid w:val="00552824"/>
    <w:rsid w:val="00554593"/>
    <w:rsid w:val="00555394"/>
    <w:rsid w:val="00563016"/>
    <w:rsid w:val="00564046"/>
    <w:rsid w:val="005722C8"/>
    <w:rsid w:val="00572517"/>
    <w:rsid w:val="00573E44"/>
    <w:rsid w:val="005743F2"/>
    <w:rsid w:val="00575E70"/>
    <w:rsid w:val="00576945"/>
    <w:rsid w:val="0058455A"/>
    <w:rsid w:val="005848B2"/>
    <w:rsid w:val="0059189F"/>
    <w:rsid w:val="00595D36"/>
    <w:rsid w:val="00595E53"/>
    <w:rsid w:val="00596E39"/>
    <w:rsid w:val="005974C1"/>
    <w:rsid w:val="005A1ADB"/>
    <w:rsid w:val="005A4516"/>
    <w:rsid w:val="005A7C19"/>
    <w:rsid w:val="005B1443"/>
    <w:rsid w:val="005B46E6"/>
    <w:rsid w:val="005B53EC"/>
    <w:rsid w:val="005B6C2E"/>
    <w:rsid w:val="005C0D5C"/>
    <w:rsid w:val="005C5EAE"/>
    <w:rsid w:val="005C6408"/>
    <w:rsid w:val="005C6E75"/>
    <w:rsid w:val="005C7F80"/>
    <w:rsid w:val="005D0402"/>
    <w:rsid w:val="005D34A6"/>
    <w:rsid w:val="005D4BCC"/>
    <w:rsid w:val="005D5285"/>
    <w:rsid w:val="005D7348"/>
    <w:rsid w:val="005E0803"/>
    <w:rsid w:val="005E2614"/>
    <w:rsid w:val="005E2BE1"/>
    <w:rsid w:val="005E347B"/>
    <w:rsid w:val="005F01A4"/>
    <w:rsid w:val="005F1D0C"/>
    <w:rsid w:val="005F2E44"/>
    <w:rsid w:val="005F63B1"/>
    <w:rsid w:val="00604C40"/>
    <w:rsid w:val="00606C7B"/>
    <w:rsid w:val="00610DC5"/>
    <w:rsid w:val="00617180"/>
    <w:rsid w:val="00621A86"/>
    <w:rsid w:val="00621B26"/>
    <w:rsid w:val="006249DD"/>
    <w:rsid w:val="00626FAE"/>
    <w:rsid w:val="00627A56"/>
    <w:rsid w:val="006321BE"/>
    <w:rsid w:val="00633395"/>
    <w:rsid w:val="00636087"/>
    <w:rsid w:val="006369D3"/>
    <w:rsid w:val="0063794B"/>
    <w:rsid w:val="0065036D"/>
    <w:rsid w:val="00651197"/>
    <w:rsid w:val="00652107"/>
    <w:rsid w:val="0065601B"/>
    <w:rsid w:val="006561BB"/>
    <w:rsid w:val="00656DCE"/>
    <w:rsid w:val="006577B9"/>
    <w:rsid w:val="00657961"/>
    <w:rsid w:val="00662C67"/>
    <w:rsid w:val="006651ED"/>
    <w:rsid w:val="00665209"/>
    <w:rsid w:val="0066586A"/>
    <w:rsid w:val="00665C86"/>
    <w:rsid w:val="006666CA"/>
    <w:rsid w:val="00667701"/>
    <w:rsid w:val="00667D7E"/>
    <w:rsid w:val="00667E32"/>
    <w:rsid w:val="00671E77"/>
    <w:rsid w:val="006728E8"/>
    <w:rsid w:val="00672A8F"/>
    <w:rsid w:val="00673320"/>
    <w:rsid w:val="0067684C"/>
    <w:rsid w:val="006823FE"/>
    <w:rsid w:val="00683B34"/>
    <w:rsid w:val="0068479C"/>
    <w:rsid w:val="00685E2A"/>
    <w:rsid w:val="0069065B"/>
    <w:rsid w:val="00690B5B"/>
    <w:rsid w:val="006921D7"/>
    <w:rsid w:val="00693732"/>
    <w:rsid w:val="00694EE5"/>
    <w:rsid w:val="0069710D"/>
    <w:rsid w:val="006A0957"/>
    <w:rsid w:val="006A0B33"/>
    <w:rsid w:val="006A17E2"/>
    <w:rsid w:val="006A1C66"/>
    <w:rsid w:val="006A565A"/>
    <w:rsid w:val="006B030A"/>
    <w:rsid w:val="006B0A44"/>
    <w:rsid w:val="006B23E4"/>
    <w:rsid w:val="006B3242"/>
    <w:rsid w:val="006B387F"/>
    <w:rsid w:val="006B792C"/>
    <w:rsid w:val="006C0845"/>
    <w:rsid w:val="006C64B9"/>
    <w:rsid w:val="006C709B"/>
    <w:rsid w:val="006C7402"/>
    <w:rsid w:val="006D52FA"/>
    <w:rsid w:val="006D7C0A"/>
    <w:rsid w:val="006D7FA5"/>
    <w:rsid w:val="006E0347"/>
    <w:rsid w:val="006E515C"/>
    <w:rsid w:val="006E6624"/>
    <w:rsid w:val="006E676C"/>
    <w:rsid w:val="006E776A"/>
    <w:rsid w:val="006F0705"/>
    <w:rsid w:val="006F0ABB"/>
    <w:rsid w:val="006F7D8B"/>
    <w:rsid w:val="0070197E"/>
    <w:rsid w:val="00702460"/>
    <w:rsid w:val="007069C4"/>
    <w:rsid w:val="00711984"/>
    <w:rsid w:val="00711D63"/>
    <w:rsid w:val="00712ACE"/>
    <w:rsid w:val="00715C75"/>
    <w:rsid w:val="007163D0"/>
    <w:rsid w:val="00720D2F"/>
    <w:rsid w:val="00725470"/>
    <w:rsid w:val="00725AF0"/>
    <w:rsid w:val="00725EF3"/>
    <w:rsid w:val="0072708A"/>
    <w:rsid w:val="0073316B"/>
    <w:rsid w:val="00734BD7"/>
    <w:rsid w:val="0073590F"/>
    <w:rsid w:val="007406EB"/>
    <w:rsid w:val="00741F9E"/>
    <w:rsid w:val="007432B1"/>
    <w:rsid w:val="00744EA3"/>
    <w:rsid w:val="00746AC9"/>
    <w:rsid w:val="00752095"/>
    <w:rsid w:val="007550F0"/>
    <w:rsid w:val="007564D7"/>
    <w:rsid w:val="00760011"/>
    <w:rsid w:val="00760D73"/>
    <w:rsid w:val="007626E8"/>
    <w:rsid w:val="0076525C"/>
    <w:rsid w:val="00767BCA"/>
    <w:rsid w:val="00767EAD"/>
    <w:rsid w:val="0077047A"/>
    <w:rsid w:val="00774143"/>
    <w:rsid w:val="007757F2"/>
    <w:rsid w:val="00775E8D"/>
    <w:rsid w:val="007764DE"/>
    <w:rsid w:val="00783CEF"/>
    <w:rsid w:val="00792CBB"/>
    <w:rsid w:val="00792E9F"/>
    <w:rsid w:val="00796FD8"/>
    <w:rsid w:val="007978DA"/>
    <w:rsid w:val="00797D49"/>
    <w:rsid w:val="007A3913"/>
    <w:rsid w:val="007B0E4C"/>
    <w:rsid w:val="007B1781"/>
    <w:rsid w:val="007B48AC"/>
    <w:rsid w:val="007B5E9E"/>
    <w:rsid w:val="007C032D"/>
    <w:rsid w:val="007C303B"/>
    <w:rsid w:val="007C4541"/>
    <w:rsid w:val="007D4D1B"/>
    <w:rsid w:val="007D5E36"/>
    <w:rsid w:val="007D5EAF"/>
    <w:rsid w:val="007E1EAC"/>
    <w:rsid w:val="007E305B"/>
    <w:rsid w:val="007E3FB8"/>
    <w:rsid w:val="007E5784"/>
    <w:rsid w:val="007E5C10"/>
    <w:rsid w:val="007F078C"/>
    <w:rsid w:val="007F1A20"/>
    <w:rsid w:val="007F26BC"/>
    <w:rsid w:val="007F29CF"/>
    <w:rsid w:val="007F3A97"/>
    <w:rsid w:val="007F4FE9"/>
    <w:rsid w:val="007F7A39"/>
    <w:rsid w:val="00802EF6"/>
    <w:rsid w:val="00803E0B"/>
    <w:rsid w:val="008044A8"/>
    <w:rsid w:val="0080487B"/>
    <w:rsid w:val="00805442"/>
    <w:rsid w:val="00805A6B"/>
    <w:rsid w:val="00805B99"/>
    <w:rsid w:val="0081089F"/>
    <w:rsid w:val="00811ED6"/>
    <w:rsid w:val="0081225F"/>
    <w:rsid w:val="00815CF0"/>
    <w:rsid w:val="00817230"/>
    <w:rsid w:val="00822D96"/>
    <w:rsid w:val="00824488"/>
    <w:rsid w:val="00824A2F"/>
    <w:rsid w:val="008251DE"/>
    <w:rsid w:val="0082538D"/>
    <w:rsid w:val="0082579D"/>
    <w:rsid w:val="008303B6"/>
    <w:rsid w:val="00834461"/>
    <w:rsid w:val="00834745"/>
    <w:rsid w:val="0083611E"/>
    <w:rsid w:val="0084071B"/>
    <w:rsid w:val="00844D32"/>
    <w:rsid w:val="00850A32"/>
    <w:rsid w:val="00851806"/>
    <w:rsid w:val="00853D9C"/>
    <w:rsid w:val="00854CFD"/>
    <w:rsid w:val="00856406"/>
    <w:rsid w:val="00857358"/>
    <w:rsid w:val="0085791F"/>
    <w:rsid w:val="008714DD"/>
    <w:rsid w:val="008729C2"/>
    <w:rsid w:val="00873EA9"/>
    <w:rsid w:val="00874A27"/>
    <w:rsid w:val="00875E61"/>
    <w:rsid w:val="0088338B"/>
    <w:rsid w:val="00885245"/>
    <w:rsid w:val="0088671C"/>
    <w:rsid w:val="00890D2D"/>
    <w:rsid w:val="00891235"/>
    <w:rsid w:val="00895A46"/>
    <w:rsid w:val="008A0B12"/>
    <w:rsid w:val="008A1EA2"/>
    <w:rsid w:val="008A1F25"/>
    <w:rsid w:val="008A46FC"/>
    <w:rsid w:val="008A5C50"/>
    <w:rsid w:val="008B04BB"/>
    <w:rsid w:val="008B27B1"/>
    <w:rsid w:val="008B4B8B"/>
    <w:rsid w:val="008B56FA"/>
    <w:rsid w:val="008B6360"/>
    <w:rsid w:val="008C2AD4"/>
    <w:rsid w:val="008D249C"/>
    <w:rsid w:val="008D32CC"/>
    <w:rsid w:val="008D4015"/>
    <w:rsid w:val="008D63BB"/>
    <w:rsid w:val="008D6ACD"/>
    <w:rsid w:val="008D71D3"/>
    <w:rsid w:val="008D7B4D"/>
    <w:rsid w:val="008E3047"/>
    <w:rsid w:val="008E3468"/>
    <w:rsid w:val="008E5136"/>
    <w:rsid w:val="008F0041"/>
    <w:rsid w:val="008F0EB2"/>
    <w:rsid w:val="008F1268"/>
    <w:rsid w:val="008F2D42"/>
    <w:rsid w:val="00904FC9"/>
    <w:rsid w:val="009057C3"/>
    <w:rsid w:val="00905BD3"/>
    <w:rsid w:val="00910696"/>
    <w:rsid w:val="00911CAA"/>
    <w:rsid w:val="00912FCF"/>
    <w:rsid w:val="00913D73"/>
    <w:rsid w:val="00916437"/>
    <w:rsid w:val="00916F1A"/>
    <w:rsid w:val="0091742D"/>
    <w:rsid w:val="009230C5"/>
    <w:rsid w:val="00923384"/>
    <w:rsid w:val="00923C31"/>
    <w:rsid w:val="009257E1"/>
    <w:rsid w:val="00926CAC"/>
    <w:rsid w:val="00927302"/>
    <w:rsid w:val="0093203A"/>
    <w:rsid w:val="009322DB"/>
    <w:rsid w:val="00932F8B"/>
    <w:rsid w:val="00933D88"/>
    <w:rsid w:val="00934AD6"/>
    <w:rsid w:val="0094052F"/>
    <w:rsid w:val="00941349"/>
    <w:rsid w:val="00941F15"/>
    <w:rsid w:val="009441CD"/>
    <w:rsid w:val="00945486"/>
    <w:rsid w:val="00946719"/>
    <w:rsid w:val="00946778"/>
    <w:rsid w:val="009479E2"/>
    <w:rsid w:val="00947D59"/>
    <w:rsid w:val="009522B6"/>
    <w:rsid w:val="00952977"/>
    <w:rsid w:val="00952E62"/>
    <w:rsid w:val="00954925"/>
    <w:rsid w:val="00963879"/>
    <w:rsid w:val="00963B40"/>
    <w:rsid w:val="00964A82"/>
    <w:rsid w:val="009653D4"/>
    <w:rsid w:val="00970D35"/>
    <w:rsid w:val="00970F26"/>
    <w:rsid w:val="00973799"/>
    <w:rsid w:val="009757F1"/>
    <w:rsid w:val="00976B06"/>
    <w:rsid w:val="009805B3"/>
    <w:rsid w:val="00985435"/>
    <w:rsid w:val="0099100D"/>
    <w:rsid w:val="00991850"/>
    <w:rsid w:val="00996F4A"/>
    <w:rsid w:val="00997005"/>
    <w:rsid w:val="009A116D"/>
    <w:rsid w:val="009A2C52"/>
    <w:rsid w:val="009A395A"/>
    <w:rsid w:val="009A46B4"/>
    <w:rsid w:val="009B026D"/>
    <w:rsid w:val="009B0ED6"/>
    <w:rsid w:val="009B3B1E"/>
    <w:rsid w:val="009B598C"/>
    <w:rsid w:val="009C2AD1"/>
    <w:rsid w:val="009C57B6"/>
    <w:rsid w:val="009D0A19"/>
    <w:rsid w:val="009D64D3"/>
    <w:rsid w:val="009E2FBC"/>
    <w:rsid w:val="009E734E"/>
    <w:rsid w:val="009E7F20"/>
    <w:rsid w:val="009F132C"/>
    <w:rsid w:val="00A01A02"/>
    <w:rsid w:val="00A025AC"/>
    <w:rsid w:val="00A04DF8"/>
    <w:rsid w:val="00A067A3"/>
    <w:rsid w:val="00A06809"/>
    <w:rsid w:val="00A06D01"/>
    <w:rsid w:val="00A12C46"/>
    <w:rsid w:val="00A12FAC"/>
    <w:rsid w:val="00A15268"/>
    <w:rsid w:val="00A162D8"/>
    <w:rsid w:val="00A1640A"/>
    <w:rsid w:val="00A16F4D"/>
    <w:rsid w:val="00A2005B"/>
    <w:rsid w:val="00A207B6"/>
    <w:rsid w:val="00A21457"/>
    <w:rsid w:val="00A22B70"/>
    <w:rsid w:val="00A2305D"/>
    <w:rsid w:val="00A23FA3"/>
    <w:rsid w:val="00A25DB9"/>
    <w:rsid w:val="00A27CAA"/>
    <w:rsid w:val="00A323F9"/>
    <w:rsid w:val="00A36BF6"/>
    <w:rsid w:val="00A37A7E"/>
    <w:rsid w:val="00A37EA7"/>
    <w:rsid w:val="00A41195"/>
    <w:rsid w:val="00A43284"/>
    <w:rsid w:val="00A44A5C"/>
    <w:rsid w:val="00A46497"/>
    <w:rsid w:val="00A52215"/>
    <w:rsid w:val="00A523C2"/>
    <w:rsid w:val="00A529EF"/>
    <w:rsid w:val="00A53F45"/>
    <w:rsid w:val="00A55CA2"/>
    <w:rsid w:val="00A61E91"/>
    <w:rsid w:val="00A6298C"/>
    <w:rsid w:val="00A64B1C"/>
    <w:rsid w:val="00A66640"/>
    <w:rsid w:val="00A66E3A"/>
    <w:rsid w:val="00A716C1"/>
    <w:rsid w:val="00A74A24"/>
    <w:rsid w:val="00A776CD"/>
    <w:rsid w:val="00A805C7"/>
    <w:rsid w:val="00A80AD4"/>
    <w:rsid w:val="00A82AA3"/>
    <w:rsid w:val="00A90F5C"/>
    <w:rsid w:val="00A91F08"/>
    <w:rsid w:val="00A94F97"/>
    <w:rsid w:val="00A96EF3"/>
    <w:rsid w:val="00AA3DA4"/>
    <w:rsid w:val="00AA4348"/>
    <w:rsid w:val="00AA4699"/>
    <w:rsid w:val="00AA5B4C"/>
    <w:rsid w:val="00AB23A2"/>
    <w:rsid w:val="00AB491A"/>
    <w:rsid w:val="00AB4DDE"/>
    <w:rsid w:val="00AB6112"/>
    <w:rsid w:val="00AB6D65"/>
    <w:rsid w:val="00AC65E3"/>
    <w:rsid w:val="00AD1F6F"/>
    <w:rsid w:val="00AD24FB"/>
    <w:rsid w:val="00AD2AFA"/>
    <w:rsid w:val="00AD49FA"/>
    <w:rsid w:val="00AD4DF3"/>
    <w:rsid w:val="00AD4FF8"/>
    <w:rsid w:val="00AE0B72"/>
    <w:rsid w:val="00AE1C53"/>
    <w:rsid w:val="00AE43B4"/>
    <w:rsid w:val="00AE68B2"/>
    <w:rsid w:val="00AE75FB"/>
    <w:rsid w:val="00AF01EE"/>
    <w:rsid w:val="00AF1C0A"/>
    <w:rsid w:val="00AF50EA"/>
    <w:rsid w:val="00AF6FF2"/>
    <w:rsid w:val="00AF763F"/>
    <w:rsid w:val="00AF76F5"/>
    <w:rsid w:val="00B016B3"/>
    <w:rsid w:val="00B04146"/>
    <w:rsid w:val="00B10EE6"/>
    <w:rsid w:val="00B13882"/>
    <w:rsid w:val="00B1445F"/>
    <w:rsid w:val="00B14D9A"/>
    <w:rsid w:val="00B15202"/>
    <w:rsid w:val="00B153F2"/>
    <w:rsid w:val="00B17115"/>
    <w:rsid w:val="00B17DC3"/>
    <w:rsid w:val="00B17FFB"/>
    <w:rsid w:val="00B20184"/>
    <w:rsid w:val="00B21FE8"/>
    <w:rsid w:val="00B23190"/>
    <w:rsid w:val="00B278B3"/>
    <w:rsid w:val="00B36691"/>
    <w:rsid w:val="00B40409"/>
    <w:rsid w:val="00B405AE"/>
    <w:rsid w:val="00B41E4B"/>
    <w:rsid w:val="00B5020E"/>
    <w:rsid w:val="00B51920"/>
    <w:rsid w:val="00B5267E"/>
    <w:rsid w:val="00B5500C"/>
    <w:rsid w:val="00B55487"/>
    <w:rsid w:val="00B5604A"/>
    <w:rsid w:val="00B6050A"/>
    <w:rsid w:val="00B6250E"/>
    <w:rsid w:val="00B63755"/>
    <w:rsid w:val="00B657FB"/>
    <w:rsid w:val="00B65911"/>
    <w:rsid w:val="00B65C30"/>
    <w:rsid w:val="00B7592A"/>
    <w:rsid w:val="00B76AB2"/>
    <w:rsid w:val="00B76F17"/>
    <w:rsid w:val="00B81755"/>
    <w:rsid w:val="00B86FD4"/>
    <w:rsid w:val="00B907F3"/>
    <w:rsid w:val="00B96411"/>
    <w:rsid w:val="00B964FF"/>
    <w:rsid w:val="00BA212A"/>
    <w:rsid w:val="00BA536A"/>
    <w:rsid w:val="00BA5789"/>
    <w:rsid w:val="00BA5A54"/>
    <w:rsid w:val="00BA6CFD"/>
    <w:rsid w:val="00BA70E6"/>
    <w:rsid w:val="00BB0060"/>
    <w:rsid w:val="00BB14AD"/>
    <w:rsid w:val="00BB250D"/>
    <w:rsid w:val="00BB337E"/>
    <w:rsid w:val="00BB718A"/>
    <w:rsid w:val="00BC30CC"/>
    <w:rsid w:val="00BC4A78"/>
    <w:rsid w:val="00BD0A60"/>
    <w:rsid w:val="00BD1CD4"/>
    <w:rsid w:val="00BD4C8E"/>
    <w:rsid w:val="00BD652A"/>
    <w:rsid w:val="00BD6531"/>
    <w:rsid w:val="00BE3E74"/>
    <w:rsid w:val="00BE41E8"/>
    <w:rsid w:val="00BE74EC"/>
    <w:rsid w:val="00BE7AFA"/>
    <w:rsid w:val="00BE7EEC"/>
    <w:rsid w:val="00BF06A7"/>
    <w:rsid w:val="00BF0942"/>
    <w:rsid w:val="00BF15D7"/>
    <w:rsid w:val="00BF2384"/>
    <w:rsid w:val="00BF35FF"/>
    <w:rsid w:val="00BF54A9"/>
    <w:rsid w:val="00BF5E0B"/>
    <w:rsid w:val="00C03D50"/>
    <w:rsid w:val="00C0544C"/>
    <w:rsid w:val="00C05D42"/>
    <w:rsid w:val="00C06FA9"/>
    <w:rsid w:val="00C14809"/>
    <w:rsid w:val="00C15AB8"/>
    <w:rsid w:val="00C171B3"/>
    <w:rsid w:val="00C22C85"/>
    <w:rsid w:val="00C23207"/>
    <w:rsid w:val="00C23570"/>
    <w:rsid w:val="00C243F0"/>
    <w:rsid w:val="00C2620B"/>
    <w:rsid w:val="00C30402"/>
    <w:rsid w:val="00C33DFD"/>
    <w:rsid w:val="00C3413F"/>
    <w:rsid w:val="00C358AD"/>
    <w:rsid w:val="00C40D5D"/>
    <w:rsid w:val="00C4158D"/>
    <w:rsid w:val="00C417B3"/>
    <w:rsid w:val="00C4205E"/>
    <w:rsid w:val="00C423A9"/>
    <w:rsid w:val="00C44797"/>
    <w:rsid w:val="00C4742A"/>
    <w:rsid w:val="00C54DFF"/>
    <w:rsid w:val="00C54E5D"/>
    <w:rsid w:val="00C55F33"/>
    <w:rsid w:val="00C56D5E"/>
    <w:rsid w:val="00C57114"/>
    <w:rsid w:val="00C57D7A"/>
    <w:rsid w:val="00C61DD9"/>
    <w:rsid w:val="00C709D8"/>
    <w:rsid w:val="00C721CC"/>
    <w:rsid w:val="00C72957"/>
    <w:rsid w:val="00C73024"/>
    <w:rsid w:val="00C736E3"/>
    <w:rsid w:val="00C74F6C"/>
    <w:rsid w:val="00C77141"/>
    <w:rsid w:val="00C77193"/>
    <w:rsid w:val="00C82E78"/>
    <w:rsid w:val="00C8339E"/>
    <w:rsid w:val="00C83793"/>
    <w:rsid w:val="00C90A12"/>
    <w:rsid w:val="00C96A67"/>
    <w:rsid w:val="00CA0A42"/>
    <w:rsid w:val="00CA266A"/>
    <w:rsid w:val="00CA3CF4"/>
    <w:rsid w:val="00CA3DC4"/>
    <w:rsid w:val="00CA42D7"/>
    <w:rsid w:val="00CA5D64"/>
    <w:rsid w:val="00CA7B8A"/>
    <w:rsid w:val="00CB1110"/>
    <w:rsid w:val="00CB3933"/>
    <w:rsid w:val="00CB3B35"/>
    <w:rsid w:val="00CB43EB"/>
    <w:rsid w:val="00CB5325"/>
    <w:rsid w:val="00CB5EE6"/>
    <w:rsid w:val="00CB633C"/>
    <w:rsid w:val="00CB7166"/>
    <w:rsid w:val="00CB71E8"/>
    <w:rsid w:val="00CC0235"/>
    <w:rsid w:val="00CC03FA"/>
    <w:rsid w:val="00CC10B3"/>
    <w:rsid w:val="00CC26B7"/>
    <w:rsid w:val="00CC366D"/>
    <w:rsid w:val="00CC502B"/>
    <w:rsid w:val="00CC755E"/>
    <w:rsid w:val="00CC7D03"/>
    <w:rsid w:val="00CD4EB3"/>
    <w:rsid w:val="00CD5D3D"/>
    <w:rsid w:val="00CD7A4F"/>
    <w:rsid w:val="00CE2C3E"/>
    <w:rsid w:val="00CE3B50"/>
    <w:rsid w:val="00CE4F13"/>
    <w:rsid w:val="00CF1C7B"/>
    <w:rsid w:val="00CF4421"/>
    <w:rsid w:val="00CF5AB5"/>
    <w:rsid w:val="00CF715F"/>
    <w:rsid w:val="00D016BA"/>
    <w:rsid w:val="00D0531F"/>
    <w:rsid w:val="00D10141"/>
    <w:rsid w:val="00D1103C"/>
    <w:rsid w:val="00D112B3"/>
    <w:rsid w:val="00D236B1"/>
    <w:rsid w:val="00D23C64"/>
    <w:rsid w:val="00D31783"/>
    <w:rsid w:val="00D323D6"/>
    <w:rsid w:val="00D32AB7"/>
    <w:rsid w:val="00D32DD4"/>
    <w:rsid w:val="00D34888"/>
    <w:rsid w:val="00D34DCF"/>
    <w:rsid w:val="00D35737"/>
    <w:rsid w:val="00D358DF"/>
    <w:rsid w:val="00D3613A"/>
    <w:rsid w:val="00D3635B"/>
    <w:rsid w:val="00D37B9E"/>
    <w:rsid w:val="00D42946"/>
    <w:rsid w:val="00D4367A"/>
    <w:rsid w:val="00D44E33"/>
    <w:rsid w:val="00D45914"/>
    <w:rsid w:val="00D45E04"/>
    <w:rsid w:val="00D470D5"/>
    <w:rsid w:val="00D505B6"/>
    <w:rsid w:val="00D53727"/>
    <w:rsid w:val="00D54616"/>
    <w:rsid w:val="00D5511B"/>
    <w:rsid w:val="00D562A1"/>
    <w:rsid w:val="00D57060"/>
    <w:rsid w:val="00D628A4"/>
    <w:rsid w:val="00D756B3"/>
    <w:rsid w:val="00D75FAC"/>
    <w:rsid w:val="00D76E9B"/>
    <w:rsid w:val="00D77A95"/>
    <w:rsid w:val="00D803AD"/>
    <w:rsid w:val="00D80659"/>
    <w:rsid w:val="00D8225A"/>
    <w:rsid w:val="00D826FB"/>
    <w:rsid w:val="00D83CF7"/>
    <w:rsid w:val="00D85098"/>
    <w:rsid w:val="00D86D02"/>
    <w:rsid w:val="00D933F6"/>
    <w:rsid w:val="00D94AFB"/>
    <w:rsid w:val="00DA1167"/>
    <w:rsid w:val="00DA20AF"/>
    <w:rsid w:val="00DA27ED"/>
    <w:rsid w:val="00DA2975"/>
    <w:rsid w:val="00DA4603"/>
    <w:rsid w:val="00DA7CA9"/>
    <w:rsid w:val="00DC0C6D"/>
    <w:rsid w:val="00DC0E0D"/>
    <w:rsid w:val="00DC168B"/>
    <w:rsid w:val="00DC2526"/>
    <w:rsid w:val="00DC2A48"/>
    <w:rsid w:val="00DC301A"/>
    <w:rsid w:val="00DC387E"/>
    <w:rsid w:val="00DC3C98"/>
    <w:rsid w:val="00DC4A0D"/>
    <w:rsid w:val="00DC5111"/>
    <w:rsid w:val="00DC6421"/>
    <w:rsid w:val="00DC6CE5"/>
    <w:rsid w:val="00DC72F1"/>
    <w:rsid w:val="00DD1F8F"/>
    <w:rsid w:val="00DD3480"/>
    <w:rsid w:val="00DD3A67"/>
    <w:rsid w:val="00DE126F"/>
    <w:rsid w:val="00DE12B0"/>
    <w:rsid w:val="00DE21D9"/>
    <w:rsid w:val="00DE29FC"/>
    <w:rsid w:val="00DE43C4"/>
    <w:rsid w:val="00DE5428"/>
    <w:rsid w:val="00DF0E18"/>
    <w:rsid w:val="00DF2CB9"/>
    <w:rsid w:val="00DF2FF5"/>
    <w:rsid w:val="00DF3263"/>
    <w:rsid w:val="00DF350C"/>
    <w:rsid w:val="00DF5CAE"/>
    <w:rsid w:val="00DF66F1"/>
    <w:rsid w:val="00DF6B95"/>
    <w:rsid w:val="00DF762D"/>
    <w:rsid w:val="00DF7BB6"/>
    <w:rsid w:val="00E0074B"/>
    <w:rsid w:val="00E0457B"/>
    <w:rsid w:val="00E04CBC"/>
    <w:rsid w:val="00E053D4"/>
    <w:rsid w:val="00E05934"/>
    <w:rsid w:val="00E05AE9"/>
    <w:rsid w:val="00E06246"/>
    <w:rsid w:val="00E07E0E"/>
    <w:rsid w:val="00E123EF"/>
    <w:rsid w:val="00E14925"/>
    <w:rsid w:val="00E15500"/>
    <w:rsid w:val="00E15A64"/>
    <w:rsid w:val="00E15EC2"/>
    <w:rsid w:val="00E17D36"/>
    <w:rsid w:val="00E17DDF"/>
    <w:rsid w:val="00E20E85"/>
    <w:rsid w:val="00E214D2"/>
    <w:rsid w:val="00E2355D"/>
    <w:rsid w:val="00E24FAC"/>
    <w:rsid w:val="00E26303"/>
    <w:rsid w:val="00E30C2A"/>
    <w:rsid w:val="00E334D1"/>
    <w:rsid w:val="00E34C8A"/>
    <w:rsid w:val="00E350AC"/>
    <w:rsid w:val="00E37D67"/>
    <w:rsid w:val="00E411C7"/>
    <w:rsid w:val="00E42577"/>
    <w:rsid w:val="00E42CF8"/>
    <w:rsid w:val="00E44962"/>
    <w:rsid w:val="00E44B93"/>
    <w:rsid w:val="00E45443"/>
    <w:rsid w:val="00E4570D"/>
    <w:rsid w:val="00E47540"/>
    <w:rsid w:val="00E51A44"/>
    <w:rsid w:val="00E51D32"/>
    <w:rsid w:val="00E52950"/>
    <w:rsid w:val="00E5694C"/>
    <w:rsid w:val="00E56CA7"/>
    <w:rsid w:val="00E60424"/>
    <w:rsid w:val="00E606A9"/>
    <w:rsid w:val="00E61142"/>
    <w:rsid w:val="00E617DF"/>
    <w:rsid w:val="00E62028"/>
    <w:rsid w:val="00E624E1"/>
    <w:rsid w:val="00E6496A"/>
    <w:rsid w:val="00E67E1D"/>
    <w:rsid w:val="00E706AC"/>
    <w:rsid w:val="00E722D3"/>
    <w:rsid w:val="00E73D0D"/>
    <w:rsid w:val="00E80B52"/>
    <w:rsid w:val="00E81AFE"/>
    <w:rsid w:val="00E908B8"/>
    <w:rsid w:val="00E90EA9"/>
    <w:rsid w:val="00E9253C"/>
    <w:rsid w:val="00E92837"/>
    <w:rsid w:val="00E9428E"/>
    <w:rsid w:val="00E951AA"/>
    <w:rsid w:val="00EA2018"/>
    <w:rsid w:val="00EA2AA6"/>
    <w:rsid w:val="00EA580C"/>
    <w:rsid w:val="00EB4FBB"/>
    <w:rsid w:val="00EB7D57"/>
    <w:rsid w:val="00EC3ABC"/>
    <w:rsid w:val="00EC52F4"/>
    <w:rsid w:val="00ED1BBB"/>
    <w:rsid w:val="00ED6EA3"/>
    <w:rsid w:val="00EE0BFD"/>
    <w:rsid w:val="00EE0D49"/>
    <w:rsid w:val="00EE1546"/>
    <w:rsid w:val="00EE1AB3"/>
    <w:rsid w:val="00EE1DC7"/>
    <w:rsid w:val="00EE2371"/>
    <w:rsid w:val="00EE2442"/>
    <w:rsid w:val="00EE2535"/>
    <w:rsid w:val="00EE7F24"/>
    <w:rsid w:val="00EF0DAB"/>
    <w:rsid w:val="00EF112C"/>
    <w:rsid w:val="00EF1965"/>
    <w:rsid w:val="00EF2E32"/>
    <w:rsid w:val="00EF4A3C"/>
    <w:rsid w:val="00EF5879"/>
    <w:rsid w:val="00EF65BF"/>
    <w:rsid w:val="00EF6A25"/>
    <w:rsid w:val="00F1112A"/>
    <w:rsid w:val="00F11FFF"/>
    <w:rsid w:val="00F1335D"/>
    <w:rsid w:val="00F144BD"/>
    <w:rsid w:val="00F14EFA"/>
    <w:rsid w:val="00F173A1"/>
    <w:rsid w:val="00F22561"/>
    <w:rsid w:val="00F23F3F"/>
    <w:rsid w:val="00F24A4C"/>
    <w:rsid w:val="00F30414"/>
    <w:rsid w:val="00F36995"/>
    <w:rsid w:val="00F3737C"/>
    <w:rsid w:val="00F37868"/>
    <w:rsid w:val="00F40E37"/>
    <w:rsid w:val="00F44281"/>
    <w:rsid w:val="00F47C8F"/>
    <w:rsid w:val="00F502CC"/>
    <w:rsid w:val="00F51541"/>
    <w:rsid w:val="00F534DC"/>
    <w:rsid w:val="00F5661E"/>
    <w:rsid w:val="00F567FF"/>
    <w:rsid w:val="00F6011D"/>
    <w:rsid w:val="00F65DBA"/>
    <w:rsid w:val="00F67DAA"/>
    <w:rsid w:val="00F71E97"/>
    <w:rsid w:val="00F76A21"/>
    <w:rsid w:val="00F772B9"/>
    <w:rsid w:val="00F7771E"/>
    <w:rsid w:val="00F77FBC"/>
    <w:rsid w:val="00F80C78"/>
    <w:rsid w:val="00F8158D"/>
    <w:rsid w:val="00F81D58"/>
    <w:rsid w:val="00F8304F"/>
    <w:rsid w:val="00F85F64"/>
    <w:rsid w:val="00F872C9"/>
    <w:rsid w:val="00F91850"/>
    <w:rsid w:val="00F95C8D"/>
    <w:rsid w:val="00F9780F"/>
    <w:rsid w:val="00FA130E"/>
    <w:rsid w:val="00FA28B8"/>
    <w:rsid w:val="00FA32CA"/>
    <w:rsid w:val="00FA56F5"/>
    <w:rsid w:val="00FA7F4E"/>
    <w:rsid w:val="00FB2D4B"/>
    <w:rsid w:val="00FB31A2"/>
    <w:rsid w:val="00FB627A"/>
    <w:rsid w:val="00FD0349"/>
    <w:rsid w:val="00FD6F15"/>
    <w:rsid w:val="00FD7CF3"/>
    <w:rsid w:val="00FE10C2"/>
    <w:rsid w:val="00FE1664"/>
    <w:rsid w:val="00FE1822"/>
    <w:rsid w:val="00FE1DC7"/>
    <w:rsid w:val="00FE41F1"/>
    <w:rsid w:val="00FF2761"/>
    <w:rsid w:val="00FF342F"/>
    <w:rsid w:val="00FF4409"/>
    <w:rsid w:val="00FF6D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F8012C-1E17-4A32-BA80-B0A28D52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35B"/>
    <w:rPr>
      <w:sz w:val="24"/>
      <w:szCs w:val="24"/>
    </w:rPr>
  </w:style>
  <w:style w:type="paragraph" w:styleId="Ttulo3">
    <w:name w:val="heading 3"/>
    <w:basedOn w:val="Normal"/>
    <w:next w:val="Normal"/>
    <w:qFormat/>
    <w:rsid w:val="00D3635B"/>
    <w:pPr>
      <w:keepNext/>
      <w:spacing w:before="240" w:after="60"/>
      <w:outlineLvl w:val="2"/>
    </w:pPr>
    <w:rPr>
      <w:rFonts w:ascii="Arial" w:hAnsi="Arial" w:cs="Arial"/>
      <w:b/>
      <w:bCs/>
      <w:sz w:val="26"/>
      <w:szCs w:val="26"/>
    </w:rPr>
  </w:style>
  <w:style w:type="paragraph" w:styleId="Ttulo4">
    <w:name w:val="heading 4"/>
    <w:basedOn w:val="Normal"/>
    <w:next w:val="Normal"/>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rsid w:val="00D3635B"/>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D3635B"/>
    <w:pPr>
      <w:widowControl w:val="0"/>
      <w:autoSpaceDE w:val="0"/>
      <w:autoSpaceDN w:val="0"/>
      <w:adjustRightInd w:val="0"/>
      <w:spacing w:line="360" w:lineRule="auto"/>
      <w:jc w:val="center"/>
    </w:pPr>
    <w:rPr>
      <w:rFonts w:ascii="Arial" w:hAnsi="Arial" w:cs="Arial"/>
      <w:b/>
    </w:rPr>
  </w:style>
  <w:style w:type="character" w:styleId="Nmerodepgina">
    <w:name w:val="page number"/>
    <w:basedOn w:val="Fuentedeprrafopredeter"/>
    <w:rsid w:val="00D3635B"/>
  </w:style>
  <w:style w:type="paragraph" w:styleId="Encabezado">
    <w:name w:val="header"/>
    <w:basedOn w:val="Normal"/>
    <w:rsid w:val="00D3635B"/>
    <w:pPr>
      <w:tabs>
        <w:tab w:val="center" w:pos="4419"/>
        <w:tab w:val="right" w:pos="8838"/>
      </w:tabs>
    </w:pPr>
  </w:style>
  <w:style w:type="paragraph" w:styleId="Textoindependiente">
    <w:name w:val="Body Text"/>
    <w:basedOn w:val="Normal"/>
    <w:link w:val="TextoindependienteCar"/>
    <w:rsid w:val="00D3635B"/>
    <w:pPr>
      <w:spacing w:after="120"/>
    </w:pPr>
  </w:style>
  <w:style w:type="character" w:customStyle="1" w:styleId="PuestoCar">
    <w:name w:val="Puesto Car"/>
    <w:link w:val="Puesto"/>
    <w:rsid w:val="00D3635B"/>
    <w:rPr>
      <w:rFonts w:ascii="Arial" w:hAnsi="Arial" w:cs="Arial"/>
      <w:b/>
      <w:sz w:val="24"/>
      <w:szCs w:val="24"/>
      <w:lang w:val="es-ES" w:eastAsia="es-ES" w:bidi="ar-SA"/>
    </w:rPr>
  </w:style>
  <w:style w:type="paragraph" w:styleId="Sangradetextonormal">
    <w:name w:val="Body Text Indent"/>
    <w:basedOn w:val="Normal"/>
    <w:rsid w:val="007D4D1B"/>
    <w:pPr>
      <w:spacing w:after="120"/>
      <w:ind w:left="283"/>
    </w:pPr>
  </w:style>
  <w:style w:type="paragraph" w:styleId="NormalWeb">
    <w:name w:val="Normal (Web)"/>
    <w:basedOn w:val="Normal"/>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Refdenotaalpie">
    <w:name w:val="footnote reference"/>
    <w:semiHidden/>
    <w:rsid w:val="007D4D1B"/>
    <w:rPr>
      <w:vertAlign w:val="superscript"/>
    </w:rPr>
  </w:style>
  <w:style w:type="character" w:styleId="Textoennegrita">
    <w:name w:val="Strong"/>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semiHidden/>
    <w:rsid w:val="00044B1D"/>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semiHidden/>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rrafodelista">
    <w:name w:val="List Paragraph"/>
    <w:basedOn w:val="Normal"/>
    <w:uiPriority w:val="34"/>
    <w:qFormat/>
    <w:rsid w:val="00651197"/>
    <w:pPr>
      <w:ind w:left="708"/>
    </w:pPr>
  </w:style>
  <w:style w:type="paragraph" w:styleId="Piedepgina">
    <w:name w:val="footer"/>
    <w:basedOn w:val="Normal"/>
    <w:link w:val="PiedepginaCar"/>
    <w:rsid w:val="00D32AB7"/>
    <w:pPr>
      <w:tabs>
        <w:tab w:val="center" w:pos="4252"/>
        <w:tab w:val="right" w:pos="8504"/>
      </w:tabs>
    </w:pPr>
  </w:style>
  <w:style w:type="character" w:customStyle="1" w:styleId="PiedepginaCar">
    <w:name w:val="Pie de página Car"/>
    <w:link w:val="Piedepgina"/>
    <w:rsid w:val="00D32AB7"/>
    <w:rPr>
      <w:sz w:val="24"/>
      <w:szCs w:val="24"/>
    </w:rPr>
  </w:style>
  <w:style w:type="paragraph" w:styleId="Sangra2detindependiente">
    <w:name w:val="Body Text Indent 2"/>
    <w:basedOn w:val="Normal"/>
    <w:link w:val="Sangra2detindependienteCar"/>
    <w:rsid w:val="00F37868"/>
    <w:pPr>
      <w:spacing w:after="120" w:line="480" w:lineRule="auto"/>
      <w:ind w:left="283"/>
    </w:pPr>
  </w:style>
  <w:style w:type="character" w:customStyle="1" w:styleId="Sangra2detindependienteCar">
    <w:name w:val="Sangría 2 de t. independiente Car"/>
    <w:link w:val="Sangra2detindependiente"/>
    <w:rsid w:val="00F37868"/>
    <w:rPr>
      <w:sz w:val="24"/>
      <w:szCs w:val="24"/>
    </w:rPr>
  </w:style>
  <w:style w:type="paragraph" w:styleId="Textodeglobo">
    <w:name w:val="Balloon Text"/>
    <w:basedOn w:val="Normal"/>
    <w:link w:val="TextodegloboCar"/>
    <w:rsid w:val="00E908B8"/>
    <w:rPr>
      <w:rFonts w:ascii="Segoe UI" w:hAnsi="Segoe UI" w:cs="Segoe UI"/>
      <w:sz w:val="18"/>
      <w:szCs w:val="18"/>
    </w:rPr>
  </w:style>
  <w:style w:type="character" w:customStyle="1" w:styleId="TextodegloboCar">
    <w:name w:val="Texto de globo Car"/>
    <w:basedOn w:val="Fuentedeprrafopredeter"/>
    <w:link w:val="Textodeglobo"/>
    <w:rsid w:val="00E908B8"/>
    <w:rPr>
      <w:rFonts w:ascii="Segoe UI" w:hAnsi="Segoe UI" w:cs="Segoe UI"/>
      <w:sz w:val="18"/>
      <w:szCs w:val="18"/>
    </w:rPr>
  </w:style>
  <w:style w:type="character" w:customStyle="1" w:styleId="TextoindependienteCar">
    <w:name w:val="Texto independiente Car"/>
    <w:link w:val="Textoindependiente"/>
    <w:rsid w:val="00460DA7"/>
    <w:rPr>
      <w:sz w:val="24"/>
      <w:szCs w:val="24"/>
    </w:rPr>
  </w:style>
  <w:style w:type="character" w:styleId="Hipervnculo">
    <w:name w:val="Hyperlink"/>
    <w:rsid w:val="00460DA7"/>
    <w:rPr>
      <w:color w:val="0000FF"/>
      <w:u w:val="single"/>
    </w:rPr>
  </w:style>
  <w:style w:type="character" w:styleId="nfasis">
    <w:name w:val="Emphasis"/>
    <w:basedOn w:val="Fuentedeprrafopredeter"/>
    <w:qFormat/>
    <w:rsid w:val="00A067A3"/>
    <w:rPr>
      <w:i/>
      <w:iCs/>
    </w:rPr>
  </w:style>
  <w:style w:type="paragraph" w:styleId="Textonotaalfinal">
    <w:name w:val="endnote text"/>
    <w:basedOn w:val="Normal"/>
    <w:link w:val="TextonotaalfinalCar"/>
    <w:uiPriority w:val="99"/>
    <w:unhideWhenUsed/>
    <w:rsid w:val="00EE1DC7"/>
    <w:rPr>
      <w:rFonts w:asciiTheme="minorHAnsi" w:eastAsiaTheme="minorHAnsi" w:hAnsiTheme="minorHAnsi" w:cstheme="minorBidi"/>
      <w:sz w:val="20"/>
      <w:szCs w:val="20"/>
      <w:lang w:val="es-AR" w:eastAsia="en-US"/>
    </w:rPr>
  </w:style>
  <w:style w:type="character" w:customStyle="1" w:styleId="TextonotaalfinalCar">
    <w:name w:val="Texto nota al final Car"/>
    <w:basedOn w:val="Fuentedeprrafopredeter"/>
    <w:link w:val="Textonotaalfinal"/>
    <w:uiPriority w:val="99"/>
    <w:rsid w:val="00EE1DC7"/>
    <w:rPr>
      <w:rFonts w:asciiTheme="minorHAnsi" w:eastAsiaTheme="minorHAnsi" w:hAnsiTheme="minorHAnsi" w:cstheme="minorBidi"/>
      <w:lang w:val="es-AR" w:eastAsia="en-US"/>
    </w:rPr>
  </w:style>
  <w:style w:type="character" w:styleId="Refdenotaalfinal">
    <w:name w:val="endnote reference"/>
    <w:basedOn w:val="Fuentedeprrafopredeter"/>
    <w:uiPriority w:val="99"/>
    <w:unhideWhenUsed/>
    <w:rsid w:val="00EE1DC7"/>
    <w:rPr>
      <w:vertAlign w:val="superscript"/>
    </w:rPr>
  </w:style>
  <w:style w:type="character" w:customStyle="1" w:styleId="FontStyle16">
    <w:name w:val="Font Style16"/>
    <w:rsid w:val="00307070"/>
    <w:rPr>
      <w:rFonts w:ascii="Arial" w:hAnsi="Arial" w:cs="Arial"/>
      <w:color w:val="000000"/>
      <w:spacing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19A13-8598-40FA-BEA1-F5EA5827B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Pages>
  <Words>1756</Words>
  <Characters>9659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Radicación Nro</vt:lpstr>
    </vt:vector>
  </TitlesOfParts>
  <Company/>
  <LinksUpToDate>false</LinksUpToDate>
  <CharactersWithSpaces>11393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JAVIER ANDRES</dc:creator>
  <cp:keywords/>
  <dc:description/>
  <cp:lastModifiedBy>Henry Lora Rodriguez</cp:lastModifiedBy>
  <cp:revision>31</cp:revision>
  <cp:lastPrinted>2019-06-20T19:49:00Z</cp:lastPrinted>
  <dcterms:created xsi:type="dcterms:W3CDTF">2017-05-10T13:56:00Z</dcterms:created>
  <dcterms:modified xsi:type="dcterms:W3CDTF">2019-07-22T16:46:00Z</dcterms:modified>
</cp:coreProperties>
</file>