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A9" w:rsidRPr="004120A9" w:rsidRDefault="004120A9" w:rsidP="004120A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4120A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20A9" w:rsidRPr="004120A9" w:rsidRDefault="004120A9" w:rsidP="004120A9">
      <w:pPr>
        <w:spacing w:line="240" w:lineRule="auto"/>
        <w:ind w:firstLine="0"/>
        <w:rPr>
          <w:rFonts w:ascii="Arial" w:eastAsia="Times New Roman" w:hAnsi="Arial" w:cs="Arial"/>
          <w:sz w:val="20"/>
          <w:szCs w:val="20"/>
          <w:lang w:val="es-419" w:eastAsia="es-ES"/>
        </w:rPr>
      </w:pP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 xml:space="preserve">Radicación No. </w:t>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t>: 66001-31-05-002-2019-00225-00</w:t>
      </w: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Proceso</w:t>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t>: Ejecutivo Laboral</w:t>
      </w: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 xml:space="preserve">Grupo  </w:t>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t>: Equipo Legal Abogados Asociados S.A.</w:t>
      </w: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 xml:space="preserve">Demandante </w:t>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t>: E.S.E. Hospital Universitario San Jorge de Pereira</w:t>
      </w: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Accionados</w:t>
      </w:r>
      <w:r w:rsidRPr="004120A9">
        <w:rPr>
          <w:rFonts w:ascii="Arial" w:eastAsia="Times New Roman" w:hAnsi="Arial" w:cs="Arial"/>
          <w:sz w:val="20"/>
          <w:szCs w:val="20"/>
          <w:lang w:val="es-419" w:eastAsia="es-ES"/>
        </w:rPr>
        <w:tab/>
      </w:r>
      <w:r w:rsidRPr="004120A9">
        <w:rPr>
          <w:rFonts w:ascii="Arial" w:eastAsia="Times New Roman" w:hAnsi="Arial" w:cs="Arial"/>
          <w:sz w:val="20"/>
          <w:szCs w:val="20"/>
          <w:lang w:val="es-419" w:eastAsia="es-ES"/>
        </w:rPr>
        <w:tab/>
        <w:t xml:space="preserve">: Alcaldía municipal de Mistrató </w:t>
      </w:r>
    </w:p>
    <w:p w:rsidR="004120A9" w:rsidRPr="004120A9" w:rsidRDefault="004120A9" w:rsidP="004120A9">
      <w:pPr>
        <w:spacing w:line="240" w:lineRule="auto"/>
        <w:ind w:firstLine="0"/>
        <w:rPr>
          <w:rFonts w:ascii="Arial" w:eastAsia="Times New Roman" w:hAnsi="Arial" w:cs="Arial"/>
          <w:sz w:val="20"/>
          <w:szCs w:val="20"/>
          <w:lang w:val="es-419" w:eastAsia="es-ES"/>
        </w:rPr>
      </w:pPr>
      <w:r w:rsidRPr="004120A9">
        <w:rPr>
          <w:rFonts w:ascii="Arial" w:eastAsia="Times New Roman" w:hAnsi="Arial" w:cs="Arial"/>
          <w:sz w:val="20"/>
          <w:szCs w:val="20"/>
          <w:lang w:val="es-419" w:eastAsia="es-ES"/>
        </w:rPr>
        <w:t>Magistrada ponente</w:t>
      </w:r>
      <w:r w:rsidRPr="004120A9">
        <w:rPr>
          <w:rFonts w:ascii="Arial" w:eastAsia="Times New Roman" w:hAnsi="Arial" w:cs="Arial"/>
          <w:sz w:val="20"/>
          <w:szCs w:val="20"/>
          <w:lang w:val="es-419" w:eastAsia="es-ES"/>
        </w:rPr>
        <w:tab/>
        <w:t>: Dra. Ana Lucía Caicedo Calderón</w:t>
      </w:r>
    </w:p>
    <w:p w:rsidR="004120A9" w:rsidRPr="004120A9" w:rsidRDefault="004120A9" w:rsidP="004120A9">
      <w:pPr>
        <w:spacing w:line="240" w:lineRule="auto"/>
        <w:ind w:firstLine="0"/>
        <w:rPr>
          <w:rFonts w:ascii="Arial" w:eastAsia="Times New Roman" w:hAnsi="Arial" w:cs="Arial"/>
          <w:sz w:val="20"/>
          <w:szCs w:val="20"/>
          <w:lang w:val="es-419" w:eastAsia="es-ES"/>
        </w:rPr>
      </w:pPr>
    </w:p>
    <w:p w:rsidR="004120A9" w:rsidRPr="004120A9" w:rsidRDefault="004120A9" w:rsidP="004120A9">
      <w:pPr>
        <w:spacing w:line="240" w:lineRule="auto"/>
        <w:ind w:firstLine="0"/>
        <w:rPr>
          <w:rFonts w:ascii="Arial" w:eastAsia="Times New Roman" w:hAnsi="Arial" w:cs="Arial"/>
          <w:b/>
          <w:bCs/>
          <w:iCs/>
          <w:sz w:val="20"/>
          <w:szCs w:val="20"/>
          <w:lang w:val="es-419" w:eastAsia="fr-FR"/>
        </w:rPr>
      </w:pPr>
      <w:r w:rsidRPr="004120A9">
        <w:rPr>
          <w:rFonts w:ascii="Arial" w:eastAsia="Times New Roman" w:hAnsi="Arial" w:cs="Arial"/>
          <w:b/>
          <w:bCs/>
          <w:iCs/>
          <w:sz w:val="20"/>
          <w:szCs w:val="20"/>
          <w:lang w:val="es-419" w:eastAsia="fr-FR"/>
        </w:rPr>
        <w:t>TEMAS:</w:t>
      </w:r>
      <w:r w:rsidRPr="004120A9">
        <w:rPr>
          <w:rFonts w:ascii="Arial" w:eastAsia="Times New Roman" w:hAnsi="Arial" w:cs="Arial"/>
          <w:b/>
          <w:bCs/>
          <w:iCs/>
          <w:sz w:val="20"/>
          <w:szCs w:val="20"/>
          <w:lang w:val="es-419" w:eastAsia="fr-FR"/>
        </w:rPr>
        <w:tab/>
      </w:r>
      <w:r w:rsidR="00276C22">
        <w:rPr>
          <w:rFonts w:ascii="Arial" w:eastAsia="Times New Roman" w:hAnsi="Arial" w:cs="Arial"/>
          <w:b/>
          <w:bCs/>
          <w:iCs/>
          <w:sz w:val="20"/>
          <w:szCs w:val="20"/>
          <w:lang w:val="es-CO" w:eastAsia="fr-FR"/>
        </w:rPr>
        <w:t>CONFLICTO DE COMPETENCIA / DECLARACIÓN O COBRO DE</w:t>
      </w:r>
      <w:r w:rsidR="003A3EB2">
        <w:rPr>
          <w:rFonts w:ascii="Arial" w:eastAsia="Times New Roman" w:hAnsi="Arial" w:cs="Arial"/>
          <w:b/>
          <w:bCs/>
          <w:iCs/>
          <w:sz w:val="20"/>
          <w:szCs w:val="20"/>
          <w:lang w:val="es-CO" w:eastAsia="fr-FR"/>
        </w:rPr>
        <w:t xml:space="preserve"> REMUNERACIONES POR </w:t>
      </w:r>
      <w:r w:rsidR="00276C22">
        <w:rPr>
          <w:rFonts w:ascii="Arial" w:eastAsia="Times New Roman" w:hAnsi="Arial" w:cs="Arial"/>
          <w:b/>
          <w:bCs/>
          <w:iCs/>
          <w:sz w:val="20"/>
          <w:szCs w:val="20"/>
          <w:lang w:val="es-CO" w:eastAsia="fr-FR"/>
        </w:rPr>
        <w:t xml:space="preserve">SERVICIOS PERSONALES / </w:t>
      </w:r>
      <w:r w:rsidR="003A3EB2">
        <w:rPr>
          <w:rFonts w:ascii="Arial" w:eastAsia="Times New Roman" w:hAnsi="Arial" w:cs="Arial"/>
          <w:b/>
          <w:bCs/>
          <w:iCs/>
          <w:sz w:val="20"/>
          <w:szCs w:val="20"/>
          <w:lang w:val="es-CO" w:eastAsia="fr-FR"/>
        </w:rPr>
        <w:t>ES COMPETENCIA DE LA JURISDICCIÓN LABORAL SI EL SERVICIO FUE PRESTADO POR PERSONAS NATURALES / SI LO FUE POR PERSONAS JURÍDICAS, CONOCE LA JURISDICCIÓN CIVIL.</w:t>
      </w:r>
    </w:p>
    <w:p w:rsidR="004120A9" w:rsidRPr="004120A9" w:rsidRDefault="004120A9" w:rsidP="004120A9">
      <w:pPr>
        <w:spacing w:line="240" w:lineRule="auto"/>
        <w:ind w:firstLine="0"/>
        <w:rPr>
          <w:rFonts w:ascii="Arial" w:eastAsia="Times New Roman" w:hAnsi="Arial" w:cs="Arial"/>
          <w:sz w:val="20"/>
          <w:szCs w:val="20"/>
          <w:lang w:val="es-419" w:eastAsia="es-ES"/>
        </w:rPr>
      </w:pPr>
    </w:p>
    <w:p w:rsidR="00F724AC" w:rsidRPr="00F724AC" w:rsidRDefault="00F724AC" w:rsidP="00F724A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la </w:t>
      </w:r>
      <w:r w:rsidRPr="00F724AC">
        <w:rPr>
          <w:rFonts w:ascii="Arial" w:eastAsia="Times New Roman" w:hAnsi="Arial" w:cs="Arial"/>
          <w:sz w:val="20"/>
          <w:szCs w:val="20"/>
          <w:lang w:val="es-419" w:eastAsia="es-ES"/>
        </w:rPr>
        <w:t>especialidad laboral y de seguridad social conoce, entre otros asuntos, de la ejecución de obligaciones emanadas de la relación de trabajo y del sistema de seguridad social integral que no correspondan a otra autoridad y de los conflictos jurídicos que se originan en el reconocimiento y pago de honorarios o remuneraciones por servicios personales de carácter privado, cualquiera sea la relación que los motive (Nums. 5 y 6 del Art. 2º de la Ley 712 de 2001).</w:t>
      </w:r>
    </w:p>
    <w:p w:rsidR="00F724AC" w:rsidRPr="00F724AC" w:rsidRDefault="00F724AC" w:rsidP="00F724AC">
      <w:pPr>
        <w:spacing w:line="240" w:lineRule="auto"/>
        <w:ind w:firstLine="0"/>
        <w:rPr>
          <w:rFonts w:ascii="Arial" w:eastAsia="Times New Roman" w:hAnsi="Arial" w:cs="Arial"/>
          <w:sz w:val="20"/>
          <w:szCs w:val="20"/>
          <w:lang w:val="es-419" w:eastAsia="es-ES"/>
        </w:rPr>
      </w:pPr>
    </w:p>
    <w:p w:rsidR="004120A9" w:rsidRPr="00F724AC" w:rsidRDefault="00F724AC" w:rsidP="00F724AC">
      <w:pPr>
        <w:spacing w:line="240" w:lineRule="auto"/>
        <w:ind w:firstLine="0"/>
        <w:rPr>
          <w:rFonts w:ascii="Arial" w:eastAsia="Times New Roman" w:hAnsi="Arial" w:cs="Arial"/>
          <w:sz w:val="20"/>
          <w:szCs w:val="20"/>
          <w:lang w:val="es-CO" w:eastAsia="es-ES"/>
        </w:rPr>
      </w:pPr>
      <w:r w:rsidRPr="00F724AC">
        <w:rPr>
          <w:rFonts w:ascii="Arial" w:eastAsia="Times New Roman" w:hAnsi="Arial" w:cs="Arial"/>
          <w:sz w:val="20"/>
          <w:szCs w:val="20"/>
          <w:lang w:val="es-419" w:eastAsia="es-ES"/>
        </w:rPr>
        <w:t>Surge de la lectura de la citada norma, que la jurisdicción laboral no tiene competencia para conocer la ejecución de obligaciones entre personas jurídicas, dado que solamente es exigible ante esta especialidad el cumplimiento de obligaciones originadas en una relación de trabajo, que conste en acto o documento que provenga del deudor o de su causante o que emane de una decisión judicial o arbitral en firme (Art. 100 C.P.T. y de la S.S.), y es irrebatible, no solo desde un punto de vista empírico sino legal, que entre personas jurídicas no existen relaciones de carácter laboral, ya que el trabajo es una actividad humana libre, ya sea material o intelectual, permanente o transitoria, que una persona natural ejecuta conscientemente al servicio de otra, tal como se establece en el artículo 5º del Código Sustantivo del Trabajo</w:t>
      </w:r>
      <w:r>
        <w:rPr>
          <w:rFonts w:ascii="Arial" w:eastAsia="Times New Roman" w:hAnsi="Arial" w:cs="Arial"/>
          <w:sz w:val="20"/>
          <w:szCs w:val="20"/>
          <w:lang w:val="es-CO" w:eastAsia="es-ES"/>
        </w:rPr>
        <w:t>…</w:t>
      </w:r>
    </w:p>
    <w:p w:rsidR="004120A9" w:rsidRPr="004120A9" w:rsidRDefault="004120A9" w:rsidP="004120A9">
      <w:pPr>
        <w:spacing w:line="240" w:lineRule="auto"/>
        <w:ind w:firstLine="0"/>
        <w:rPr>
          <w:rFonts w:ascii="Arial" w:eastAsia="Times New Roman" w:hAnsi="Arial" w:cs="Arial"/>
          <w:sz w:val="20"/>
          <w:szCs w:val="20"/>
          <w:lang w:val="es-419" w:eastAsia="es-ES"/>
        </w:rPr>
      </w:pPr>
    </w:p>
    <w:p w:rsidR="004120A9" w:rsidRPr="003029E4" w:rsidRDefault="003029E4" w:rsidP="004120A9">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029E4">
        <w:rPr>
          <w:rFonts w:ascii="Arial" w:eastAsia="Times New Roman" w:hAnsi="Arial" w:cs="Arial"/>
          <w:sz w:val="20"/>
          <w:szCs w:val="20"/>
          <w:lang w:val="es-CO" w:eastAsia="es-ES"/>
        </w:rPr>
        <w:t>al margen de la naturaleza declarativa o ejecutiva del proceso judicial que se propone adelantar el ejecutante</w:t>
      </w:r>
      <w:r>
        <w:rPr>
          <w:rFonts w:ascii="Arial" w:eastAsia="Times New Roman" w:hAnsi="Arial" w:cs="Arial"/>
          <w:sz w:val="20"/>
          <w:szCs w:val="20"/>
          <w:lang w:val="es-CO" w:eastAsia="es-ES"/>
        </w:rPr>
        <w:t>…</w:t>
      </w:r>
      <w:r w:rsidRPr="003029E4">
        <w:rPr>
          <w:rFonts w:ascii="Arial" w:eastAsia="Times New Roman" w:hAnsi="Arial" w:cs="Arial"/>
          <w:sz w:val="20"/>
          <w:szCs w:val="20"/>
          <w:lang w:val="es-CO" w:eastAsia="es-ES"/>
        </w:rPr>
        <w:t>, es necesario precisar que la especialidad laboral carece igualmente de competencia para conocer y juzgar conflictos (ya sea declarativos o ejecutivos) suscitados con ocasión del cumplimiento de contratos de prestación de servicios celebrados entre personas jurídicas, así se persiga el reconocimiento y pago de honorarios o remuneraciones, puesto que, como bien lo advirtió la jueza que propuso el conflicto negativo de competencia, los honorarios cuyo pago se pretenda cobrar deben provenir de “servicios personales”, es decir, de aquellos prestados por personas naturales</w:t>
      </w:r>
      <w:r>
        <w:rPr>
          <w:rFonts w:ascii="Arial" w:eastAsia="Times New Roman" w:hAnsi="Arial" w:cs="Arial"/>
          <w:sz w:val="20"/>
          <w:szCs w:val="20"/>
          <w:lang w:val="es-CO" w:eastAsia="es-ES"/>
        </w:rPr>
        <w:t>…</w:t>
      </w:r>
    </w:p>
    <w:p w:rsidR="004120A9" w:rsidRPr="004120A9" w:rsidRDefault="004120A9" w:rsidP="004120A9">
      <w:pPr>
        <w:spacing w:line="240" w:lineRule="auto"/>
        <w:ind w:firstLine="0"/>
        <w:rPr>
          <w:rFonts w:ascii="Arial" w:eastAsia="Times New Roman" w:hAnsi="Arial" w:cs="Arial"/>
          <w:sz w:val="20"/>
          <w:szCs w:val="20"/>
          <w:lang w:eastAsia="es-ES"/>
        </w:rPr>
      </w:pPr>
    </w:p>
    <w:p w:rsidR="004120A9" w:rsidRPr="004120A9" w:rsidRDefault="004120A9" w:rsidP="004120A9">
      <w:pPr>
        <w:spacing w:line="240" w:lineRule="auto"/>
        <w:ind w:firstLine="0"/>
        <w:rPr>
          <w:rFonts w:ascii="Arial" w:eastAsia="Times New Roman" w:hAnsi="Arial" w:cs="Arial"/>
          <w:sz w:val="20"/>
          <w:szCs w:val="20"/>
          <w:lang w:eastAsia="es-ES"/>
        </w:rPr>
      </w:pPr>
    </w:p>
    <w:p w:rsidR="004120A9" w:rsidRPr="004120A9" w:rsidRDefault="004120A9" w:rsidP="004120A9">
      <w:pPr>
        <w:spacing w:line="240" w:lineRule="auto"/>
        <w:ind w:firstLine="0"/>
        <w:rPr>
          <w:rFonts w:ascii="Arial" w:eastAsia="Times New Roman" w:hAnsi="Arial" w:cs="Arial"/>
          <w:sz w:val="20"/>
          <w:szCs w:val="20"/>
          <w:lang w:eastAsia="es-ES"/>
        </w:rPr>
      </w:pPr>
    </w:p>
    <w:p w:rsidR="00EE3102" w:rsidRDefault="00EE3102" w:rsidP="003D49B3">
      <w:pPr>
        <w:pStyle w:val="Puesto"/>
        <w:spacing w:line="276" w:lineRule="auto"/>
        <w:rPr>
          <w:rFonts w:ascii="Tahoma" w:hAnsi="Tahoma" w:cs="Tahoma"/>
          <w:color w:val="auto"/>
          <w:sz w:val="24"/>
          <w:szCs w:val="24"/>
        </w:rPr>
      </w:pPr>
      <w:r>
        <w:rPr>
          <w:rFonts w:ascii="Tahoma" w:hAnsi="Tahoma" w:cs="Tahoma"/>
          <w:color w:val="auto"/>
          <w:sz w:val="24"/>
          <w:szCs w:val="24"/>
        </w:rPr>
        <w:t>REPÚBLICA DE COLOMBIA</w:t>
      </w:r>
    </w:p>
    <w:p w:rsidR="00EE3102" w:rsidRDefault="00EE3102" w:rsidP="003D49B3">
      <w:pPr>
        <w:pStyle w:val="Puesto"/>
        <w:spacing w:line="276" w:lineRule="auto"/>
        <w:rPr>
          <w:rFonts w:ascii="Tahoma" w:hAnsi="Tahoma" w:cs="Tahoma"/>
          <w:color w:val="auto"/>
          <w:sz w:val="24"/>
          <w:szCs w:val="24"/>
        </w:rPr>
      </w:pPr>
      <w:r>
        <w:rPr>
          <w:rFonts w:ascii="Tahoma" w:hAnsi="Tahoma" w:cs="Tahoma"/>
          <w:noProof/>
          <w:color w:val="auto"/>
          <w:spacing w:val="2"/>
          <w:lang w:val="es-ES"/>
        </w:rPr>
        <w:drawing>
          <wp:inline distT="0" distB="0" distL="0" distR="0" wp14:anchorId="5401C621" wp14:editId="631AB927">
            <wp:extent cx="66675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Pr>
          <w:rFonts w:ascii="Tahoma" w:hAnsi="Tahoma" w:cs="Tahoma"/>
          <w:color w:val="auto"/>
          <w:sz w:val="24"/>
          <w:szCs w:val="24"/>
        </w:rPr>
        <w:br w:type="textWrapping" w:clear="all"/>
      </w:r>
      <w:r>
        <w:rPr>
          <w:rFonts w:ascii="Tahoma" w:hAnsi="Tahoma" w:cs="Tahoma"/>
          <w:color w:val="auto"/>
          <w:sz w:val="28"/>
          <w:szCs w:val="28"/>
        </w:rPr>
        <w:t xml:space="preserve"> </w:t>
      </w:r>
      <w:r>
        <w:rPr>
          <w:rFonts w:ascii="Tahoma" w:hAnsi="Tahoma" w:cs="Tahoma"/>
          <w:color w:val="auto"/>
          <w:sz w:val="24"/>
          <w:szCs w:val="24"/>
        </w:rPr>
        <w:t>TRIBUNAL SUPERIOR DEL DISTRITO JUDICIAL DE PEREIRA</w:t>
      </w:r>
    </w:p>
    <w:p w:rsidR="00EE3102" w:rsidRDefault="00EE3102" w:rsidP="003D49B3">
      <w:pPr>
        <w:pStyle w:val="Ttulo4"/>
        <w:tabs>
          <w:tab w:val="left" w:pos="708"/>
        </w:tabs>
        <w:spacing w:before="0" w:after="0" w:line="276" w:lineRule="auto"/>
        <w:jc w:val="center"/>
        <w:rPr>
          <w:rFonts w:ascii="Tahoma" w:hAnsi="Tahoma" w:cs="Tahoma"/>
          <w:color w:val="auto"/>
          <w:spacing w:val="2"/>
          <w:sz w:val="24"/>
          <w:szCs w:val="24"/>
        </w:rPr>
      </w:pPr>
      <w:r>
        <w:rPr>
          <w:rFonts w:ascii="Tahoma" w:hAnsi="Tahoma" w:cs="Tahoma"/>
          <w:color w:val="auto"/>
          <w:spacing w:val="2"/>
          <w:sz w:val="24"/>
          <w:szCs w:val="24"/>
        </w:rPr>
        <w:t>SALA MIXTA No. 2</w:t>
      </w:r>
    </w:p>
    <w:p w:rsidR="00EE3102" w:rsidRPr="003D49B3" w:rsidRDefault="00EE3102" w:rsidP="00EE3102">
      <w:pPr>
        <w:spacing w:line="276" w:lineRule="auto"/>
        <w:ind w:right="-516"/>
        <w:jc w:val="center"/>
        <w:rPr>
          <w:rFonts w:ascii="Tahoma" w:hAnsi="Tahoma" w:cs="Tahoma"/>
          <w:spacing w:val="2"/>
          <w:sz w:val="24"/>
          <w:szCs w:val="24"/>
          <w:lang w:val="es-ES_tradnl"/>
        </w:rPr>
      </w:pPr>
      <w:bookmarkStart w:id="0" w:name="_GoBack"/>
      <w:bookmarkEnd w:id="0"/>
    </w:p>
    <w:p w:rsidR="00EE3102" w:rsidRDefault="00EE3102" w:rsidP="00EE3102">
      <w:pPr>
        <w:ind w:right="-516" w:firstLine="0"/>
        <w:jc w:val="center"/>
        <w:rPr>
          <w:rFonts w:ascii="Tahoma" w:hAnsi="Tahoma" w:cs="Tahoma"/>
          <w:b/>
          <w:bCs/>
          <w:spacing w:val="2"/>
          <w:sz w:val="24"/>
          <w:szCs w:val="24"/>
          <w:lang w:val="es-ES_tradnl"/>
        </w:rPr>
      </w:pPr>
      <w:r>
        <w:rPr>
          <w:rFonts w:ascii="Tahoma" w:hAnsi="Tahoma" w:cs="Tahoma"/>
          <w:spacing w:val="2"/>
          <w:sz w:val="24"/>
          <w:szCs w:val="24"/>
          <w:lang w:val="es-ES_tradnl"/>
        </w:rPr>
        <w:t xml:space="preserve">Magistrada Ponente: </w:t>
      </w:r>
      <w:r>
        <w:rPr>
          <w:rFonts w:ascii="Tahoma" w:hAnsi="Tahoma" w:cs="Tahoma"/>
          <w:b/>
          <w:bCs/>
          <w:spacing w:val="2"/>
          <w:sz w:val="24"/>
          <w:szCs w:val="24"/>
          <w:lang w:val="es-ES_tradnl"/>
        </w:rPr>
        <w:t>Ana Lucía Caicedo Calderón</w:t>
      </w:r>
    </w:p>
    <w:p w:rsidR="00EE3102" w:rsidRPr="003D49B3" w:rsidRDefault="00EE3102" w:rsidP="00EE3102">
      <w:pPr>
        <w:spacing w:line="276" w:lineRule="auto"/>
        <w:ind w:right="-516"/>
        <w:jc w:val="center"/>
        <w:rPr>
          <w:rFonts w:ascii="Tahoma" w:hAnsi="Tahoma" w:cs="Tahoma"/>
          <w:spacing w:val="2"/>
          <w:sz w:val="24"/>
          <w:szCs w:val="24"/>
          <w:lang w:val="es-ES_tradnl"/>
        </w:rPr>
      </w:pPr>
    </w:p>
    <w:p w:rsidR="00EE3102" w:rsidRDefault="00947198" w:rsidP="00EE3102">
      <w:pPr>
        <w:ind w:right="-516" w:firstLine="0"/>
        <w:jc w:val="center"/>
        <w:rPr>
          <w:rFonts w:ascii="Tahoma" w:hAnsi="Tahoma" w:cs="Tahoma"/>
          <w:b/>
          <w:sz w:val="24"/>
          <w:szCs w:val="24"/>
        </w:rPr>
      </w:pPr>
      <w:r>
        <w:rPr>
          <w:rFonts w:ascii="Tahoma" w:hAnsi="Tahoma" w:cs="Tahoma"/>
          <w:b/>
          <w:sz w:val="24"/>
          <w:szCs w:val="24"/>
        </w:rPr>
        <w:t>Pereira, 1º de agosto</w:t>
      </w:r>
      <w:r w:rsidR="003D49B3">
        <w:rPr>
          <w:rFonts w:ascii="Tahoma" w:hAnsi="Tahoma" w:cs="Tahoma"/>
          <w:b/>
          <w:sz w:val="24"/>
          <w:szCs w:val="24"/>
        </w:rPr>
        <w:t xml:space="preserve"> de dos mil diecinueve (2019)</w:t>
      </w:r>
    </w:p>
    <w:p w:rsidR="00EE3102" w:rsidRDefault="00EE3102" w:rsidP="00EE3102">
      <w:pPr>
        <w:spacing w:line="276" w:lineRule="auto"/>
        <w:ind w:right="-516"/>
        <w:jc w:val="center"/>
        <w:rPr>
          <w:rFonts w:ascii="Tahoma" w:hAnsi="Tahoma" w:cs="Tahoma"/>
          <w:b/>
          <w:sz w:val="16"/>
          <w:szCs w:val="16"/>
        </w:rPr>
      </w:pPr>
    </w:p>
    <w:p w:rsidR="00EE3102" w:rsidRDefault="00EE3102" w:rsidP="003D49B3">
      <w:pPr>
        <w:spacing w:line="276" w:lineRule="auto"/>
        <w:ind w:right="51"/>
        <w:rPr>
          <w:rFonts w:ascii="Tahoma" w:hAnsi="Tahoma" w:cs="Tahoma"/>
          <w:sz w:val="24"/>
          <w:szCs w:val="24"/>
        </w:rPr>
      </w:pPr>
      <w:r>
        <w:rPr>
          <w:rFonts w:ascii="Tahoma" w:hAnsi="Tahoma" w:cs="Tahoma"/>
          <w:sz w:val="24"/>
          <w:szCs w:val="24"/>
        </w:rPr>
        <w:t>Procede la Sala Mixta No. 2 del Tribunal Superior del Distrito Judicial de Pereira, integrada por</w:t>
      </w:r>
      <w:r>
        <w:rPr>
          <w:rFonts w:ascii="Tahoma" w:hAnsi="Tahoma" w:cs="Tahoma"/>
          <w:b/>
          <w:sz w:val="24"/>
          <w:szCs w:val="24"/>
        </w:rPr>
        <w:t xml:space="preserve"> </w:t>
      </w:r>
      <w:r>
        <w:rPr>
          <w:rFonts w:ascii="Tahoma" w:hAnsi="Tahoma" w:cs="Tahoma"/>
          <w:sz w:val="24"/>
          <w:szCs w:val="24"/>
        </w:rPr>
        <w:t>la Dra.</w:t>
      </w:r>
      <w:r>
        <w:rPr>
          <w:rFonts w:ascii="Tahoma" w:hAnsi="Tahoma" w:cs="Tahoma"/>
          <w:b/>
          <w:sz w:val="24"/>
          <w:szCs w:val="24"/>
        </w:rPr>
        <w:t xml:space="preserve"> Claudia María Arcila Ríos</w:t>
      </w:r>
      <w:r>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 xml:space="preserve">Magistrada de la Sala Civil-Familia; </w:t>
      </w:r>
      <w:r>
        <w:rPr>
          <w:rFonts w:ascii="Tahoma" w:hAnsi="Tahoma" w:cs="Tahoma"/>
          <w:b/>
          <w:sz w:val="24"/>
          <w:szCs w:val="24"/>
        </w:rPr>
        <w:t>Jorge</w:t>
      </w:r>
      <w:r>
        <w:rPr>
          <w:rFonts w:ascii="Tahoma" w:hAnsi="Tahoma" w:cs="Tahoma"/>
          <w:sz w:val="24"/>
          <w:szCs w:val="24"/>
        </w:rPr>
        <w:t xml:space="preserve"> </w:t>
      </w:r>
      <w:r>
        <w:rPr>
          <w:rFonts w:ascii="Tahoma" w:hAnsi="Tahoma" w:cs="Tahoma"/>
          <w:b/>
          <w:sz w:val="24"/>
          <w:szCs w:val="24"/>
        </w:rPr>
        <w:t xml:space="preserve"> Arturo Castaño Duque</w:t>
      </w:r>
      <w:r>
        <w:rPr>
          <w:rFonts w:ascii="Tahoma" w:hAnsi="Tahoma" w:cs="Tahoma"/>
          <w:sz w:val="24"/>
          <w:szCs w:val="24"/>
        </w:rPr>
        <w:t xml:space="preserve">, Magistrado de la Sala Penal y </w:t>
      </w:r>
      <w:r>
        <w:rPr>
          <w:rFonts w:ascii="Tahoma" w:hAnsi="Tahoma" w:cs="Tahoma"/>
          <w:b/>
          <w:sz w:val="24"/>
          <w:szCs w:val="24"/>
        </w:rPr>
        <w:t xml:space="preserve">Ana Lucía Caicedo Calderón, </w:t>
      </w:r>
      <w:r>
        <w:rPr>
          <w:rFonts w:ascii="Tahoma" w:hAnsi="Tahoma" w:cs="Tahoma"/>
          <w:sz w:val="24"/>
          <w:szCs w:val="24"/>
        </w:rPr>
        <w:t>Magistrada de la Sala Laboral -quien funge como ponente- a dirimir el</w:t>
      </w:r>
      <w:r>
        <w:rPr>
          <w:rFonts w:ascii="Tahoma" w:hAnsi="Tahoma" w:cs="Tahoma"/>
          <w:iCs/>
          <w:sz w:val="24"/>
          <w:szCs w:val="24"/>
        </w:rPr>
        <w:t xml:space="preserve"> conflicto negativo de competencia</w:t>
      </w:r>
      <w:r>
        <w:rPr>
          <w:rFonts w:ascii="Tahoma" w:hAnsi="Tahoma" w:cs="Tahoma"/>
          <w:i/>
          <w:iCs/>
          <w:sz w:val="24"/>
          <w:szCs w:val="24"/>
        </w:rPr>
        <w:t xml:space="preserve"> </w:t>
      </w:r>
      <w:r>
        <w:rPr>
          <w:rFonts w:ascii="Tahoma" w:hAnsi="Tahoma" w:cs="Tahoma"/>
          <w:sz w:val="24"/>
          <w:szCs w:val="24"/>
        </w:rPr>
        <w:t xml:space="preserve">suscitado entre el Juzgado </w:t>
      </w:r>
      <w:r w:rsidR="003D49B3">
        <w:rPr>
          <w:rFonts w:ascii="Tahoma" w:hAnsi="Tahoma" w:cs="Tahoma"/>
          <w:sz w:val="24"/>
          <w:szCs w:val="24"/>
        </w:rPr>
        <w:t xml:space="preserve">Sexto Civil Municipal de Pereira y el Juzgado Segundo Laboral del Circuito de Pereira, dentro del proceso </w:t>
      </w:r>
      <w:r w:rsidR="003D49B3">
        <w:rPr>
          <w:rFonts w:ascii="Tahoma" w:hAnsi="Tahoma" w:cs="Tahoma"/>
          <w:sz w:val="24"/>
          <w:szCs w:val="24"/>
        </w:rPr>
        <w:lastRenderedPageBreak/>
        <w:t xml:space="preserve">ejecutivo promovido por la sociedad </w:t>
      </w:r>
      <w:r w:rsidR="003D49B3" w:rsidRPr="003D49B3">
        <w:rPr>
          <w:rFonts w:ascii="Tahoma" w:hAnsi="Tahoma" w:cs="Tahoma"/>
          <w:b/>
          <w:sz w:val="24"/>
          <w:szCs w:val="24"/>
        </w:rPr>
        <w:t xml:space="preserve">EQUIPO LEGAL ABOGADOS ASOCIADOS S.A. </w:t>
      </w:r>
      <w:r w:rsidR="003D49B3">
        <w:rPr>
          <w:rFonts w:ascii="Tahoma" w:hAnsi="Tahoma" w:cs="Tahoma"/>
          <w:sz w:val="24"/>
          <w:szCs w:val="24"/>
        </w:rPr>
        <w:t xml:space="preserve">contra la </w:t>
      </w:r>
      <w:r w:rsidR="003D49B3" w:rsidRPr="003D49B3">
        <w:rPr>
          <w:rFonts w:ascii="Tahoma" w:hAnsi="Tahoma" w:cs="Tahoma"/>
          <w:b/>
          <w:sz w:val="24"/>
          <w:szCs w:val="24"/>
        </w:rPr>
        <w:t>E.S.E. HOSPITAL UNIVERSITARIO SAN JORGE DE PEREIRA</w:t>
      </w:r>
      <w:r w:rsidR="003D49B3">
        <w:rPr>
          <w:rFonts w:ascii="Tahoma" w:hAnsi="Tahoma" w:cs="Tahoma"/>
          <w:sz w:val="24"/>
          <w:szCs w:val="24"/>
        </w:rPr>
        <w:t>.</w:t>
      </w:r>
      <w:r>
        <w:rPr>
          <w:rFonts w:ascii="Tahoma" w:hAnsi="Tahoma" w:cs="Tahoma"/>
          <w:sz w:val="24"/>
          <w:szCs w:val="24"/>
        </w:rPr>
        <w:t xml:space="preserve"> </w:t>
      </w:r>
    </w:p>
    <w:p w:rsidR="00EE3102" w:rsidRPr="003D49B3" w:rsidRDefault="00EE3102" w:rsidP="003D49B3">
      <w:pPr>
        <w:spacing w:line="276" w:lineRule="auto"/>
        <w:ind w:firstLine="0"/>
        <w:rPr>
          <w:rFonts w:ascii="Tahoma" w:hAnsi="Tahoma" w:cs="Tahoma"/>
          <w:b/>
          <w:sz w:val="24"/>
          <w:szCs w:val="24"/>
          <w:lang w:val="es-CO"/>
        </w:rPr>
      </w:pPr>
    </w:p>
    <w:p w:rsidR="00EE3102" w:rsidRDefault="00EE3102" w:rsidP="003D49B3">
      <w:pPr>
        <w:spacing w:line="276" w:lineRule="auto"/>
        <w:ind w:firstLine="0"/>
        <w:jc w:val="center"/>
        <w:rPr>
          <w:rFonts w:ascii="Tahoma" w:hAnsi="Tahoma" w:cs="Tahoma"/>
          <w:b/>
          <w:sz w:val="24"/>
          <w:szCs w:val="24"/>
          <w:lang w:val="es-CO"/>
        </w:rPr>
      </w:pPr>
      <w:r>
        <w:rPr>
          <w:rFonts w:ascii="Tahoma" w:hAnsi="Tahoma" w:cs="Tahoma"/>
          <w:b/>
          <w:sz w:val="24"/>
          <w:szCs w:val="24"/>
          <w:lang w:val="es-CO"/>
        </w:rPr>
        <w:t>I - ANTECEDENTES PROCESALES</w:t>
      </w:r>
    </w:p>
    <w:p w:rsidR="003D49B3" w:rsidRDefault="003D49B3" w:rsidP="003D49B3">
      <w:pPr>
        <w:ind w:firstLine="0"/>
        <w:rPr>
          <w:rFonts w:ascii="Arial" w:hAnsi="Arial" w:cs="Arial"/>
          <w:color w:val="333333"/>
          <w:sz w:val="23"/>
          <w:szCs w:val="23"/>
          <w:shd w:val="clear" w:color="auto" w:fill="FFFFFF"/>
        </w:rPr>
      </w:pPr>
    </w:p>
    <w:p w:rsidR="00DA5E89" w:rsidRPr="00F553FA" w:rsidRDefault="00494C36" w:rsidP="00901045">
      <w:pPr>
        <w:spacing w:line="276" w:lineRule="auto"/>
        <w:rPr>
          <w:rFonts w:ascii="Tahoma" w:hAnsi="Tahoma" w:cs="Tahoma"/>
          <w:sz w:val="24"/>
          <w:szCs w:val="24"/>
          <w:shd w:val="clear" w:color="auto" w:fill="FFFFFF"/>
        </w:rPr>
      </w:pPr>
      <w:r w:rsidRPr="00F553FA">
        <w:rPr>
          <w:rFonts w:ascii="Tahoma" w:hAnsi="Tahoma" w:cs="Tahoma"/>
          <w:sz w:val="24"/>
          <w:szCs w:val="24"/>
          <w:shd w:val="clear" w:color="auto" w:fill="FFFFFF"/>
        </w:rPr>
        <w:t xml:space="preserve">A través de apoderado judicial, la sociedad </w:t>
      </w:r>
      <w:r w:rsidRPr="00F553FA">
        <w:rPr>
          <w:rFonts w:ascii="Tahoma" w:hAnsi="Tahoma" w:cs="Tahoma"/>
          <w:b/>
          <w:sz w:val="24"/>
          <w:szCs w:val="24"/>
          <w:shd w:val="clear" w:color="auto" w:fill="FFFFFF"/>
        </w:rPr>
        <w:t>EQUIPO LEGAL ABOGADOS S.A.S.</w:t>
      </w:r>
      <w:r w:rsidRPr="00F553FA">
        <w:rPr>
          <w:rFonts w:ascii="Tahoma" w:hAnsi="Tahoma" w:cs="Tahoma"/>
          <w:sz w:val="24"/>
          <w:szCs w:val="24"/>
          <w:shd w:val="clear" w:color="auto" w:fill="FFFFFF"/>
        </w:rPr>
        <w:t xml:space="preserve"> promueve demanda ejecutiva en contra de la </w:t>
      </w:r>
      <w:r w:rsidRPr="00F553FA">
        <w:rPr>
          <w:rFonts w:ascii="Tahoma" w:hAnsi="Tahoma" w:cs="Tahoma"/>
          <w:b/>
          <w:sz w:val="24"/>
          <w:szCs w:val="24"/>
          <w:shd w:val="clear" w:color="auto" w:fill="FFFFFF"/>
        </w:rPr>
        <w:t>ESE HOSPITAL UNIVERSITARIO SAN JORGE DE PEREIRA</w:t>
      </w:r>
      <w:r w:rsidRPr="00F553FA">
        <w:rPr>
          <w:rFonts w:ascii="Tahoma" w:hAnsi="Tahoma" w:cs="Tahoma"/>
          <w:sz w:val="24"/>
          <w:szCs w:val="24"/>
          <w:shd w:val="clear" w:color="auto" w:fill="FFFFFF"/>
        </w:rPr>
        <w:t>, con el objeto de que</w:t>
      </w:r>
      <w:r w:rsidR="00BA2089" w:rsidRPr="00F553FA">
        <w:rPr>
          <w:rFonts w:ascii="Tahoma" w:hAnsi="Tahoma" w:cs="Tahoma"/>
          <w:sz w:val="24"/>
          <w:szCs w:val="24"/>
          <w:shd w:val="clear" w:color="auto" w:fill="FFFFFF"/>
        </w:rPr>
        <w:t xml:space="preserve"> se</w:t>
      </w:r>
      <w:r w:rsidRPr="00F553FA">
        <w:rPr>
          <w:rFonts w:ascii="Tahoma" w:hAnsi="Tahoma" w:cs="Tahoma"/>
          <w:sz w:val="24"/>
          <w:szCs w:val="24"/>
          <w:shd w:val="clear" w:color="auto" w:fill="FFFFFF"/>
        </w:rPr>
        <w:t xml:space="preserve"> libre mandamiento de pago a </w:t>
      </w:r>
      <w:r w:rsidR="00F553FA">
        <w:rPr>
          <w:rFonts w:ascii="Tahoma" w:hAnsi="Tahoma" w:cs="Tahoma"/>
          <w:sz w:val="24"/>
          <w:szCs w:val="24"/>
          <w:shd w:val="clear" w:color="auto" w:fill="FFFFFF"/>
        </w:rPr>
        <w:t xml:space="preserve">su </w:t>
      </w:r>
      <w:r w:rsidRPr="00F553FA">
        <w:rPr>
          <w:rFonts w:ascii="Tahoma" w:hAnsi="Tahoma" w:cs="Tahoma"/>
          <w:sz w:val="24"/>
          <w:szCs w:val="24"/>
          <w:shd w:val="clear" w:color="auto" w:fill="FFFFFF"/>
        </w:rPr>
        <w:t xml:space="preserve">favor </w:t>
      </w:r>
      <w:r w:rsidR="00DA5E89" w:rsidRPr="00F553FA">
        <w:rPr>
          <w:rFonts w:ascii="Tahoma" w:hAnsi="Tahoma" w:cs="Tahoma"/>
          <w:sz w:val="24"/>
          <w:szCs w:val="24"/>
          <w:shd w:val="clear" w:color="auto" w:fill="FFFFFF"/>
        </w:rPr>
        <w:t>y en contra de la empresa estatal</w:t>
      </w:r>
      <w:r w:rsidR="00F553FA">
        <w:rPr>
          <w:rFonts w:ascii="Tahoma" w:hAnsi="Tahoma" w:cs="Tahoma"/>
          <w:sz w:val="24"/>
          <w:szCs w:val="24"/>
          <w:shd w:val="clear" w:color="auto" w:fill="FFFFFF"/>
        </w:rPr>
        <w:t>,</w:t>
      </w:r>
      <w:r w:rsidR="00086AD8" w:rsidRPr="00F553FA">
        <w:rPr>
          <w:rFonts w:ascii="Tahoma" w:hAnsi="Tahoma" w:cs="Tahoma"/>
          <w:sz w:val="24"/>
          <w:szCs w:val="24"/>
          <w:shd w:val="clear" w:color="auto" w:fill="FFFFFF"/>
        </w:rPr>
        <w:t xml:space="preserve"> para</w:t>
      </w:r>
      <w:r w:rsidRPr="00F553FA">
        <w:rPr>
          <w:rFonts w:ascii="Tahoma" w:hAnsi="Tahoma" w:cs="Tahoma"/>
          <w:sz w:val="24"/>
          <w:szCs w:val="24"/>
          <w:shd w:val="clear" w:color="auto" w:fill="FFFFFF"/>
        </w:rPr>
        <w:t xml:space="preserve"> obtener así el pago de las obligaciones contenidas en las facturas de venta No. 543 del 24 de agosto de 2018, No. 553 del 18 de octubre de 2018 y </w:t>
      </w:r>
      <w:r w:rsidR="00DA5E89" w:rsidRPr="00F553FA">
        <w:rPr>
          <w:rFonts w:ascii="Tahoma" w:hAnsi="Tahoma" w:cs="Tahoma"/>
          <w:sz w:val="24"/>
          <w:szCs w:val="24"/>
          <w:shd w:val="clear" w:color="auto" w:fill="FFFFFF"/>
        </w:rPr>
        <w:t xml:space="preserve">No. </w:t>
      </w:r>
      <w:r w:rsidRPr="00F553FA">
        <w:rPr>
          <w:rFonts w:ascii="Tahoma" w:hAnsi="Tahoma" w:cs="Tahoma"/>
          <w:sz w:val="24"/>
          <w:szCs w:val="24"/>
          <w:shd w:val="clear" w:color="auto" w:fill="FFFFFF"/>
        </w:rPr>
        <w:t>558 de</w:t>
      </w:r>
      <w:r w:rsidR="00DA5E89" w:rsidRPr="00F553FA">
        <w:rPr>
          <w:rFonts w:ascii="Tahoma" w:hAnsi="Tahoma" w:cs="Tahoma"/>
          <w:sz w:val="24"/>
          <w:szCs w:val="24"/>
          <w:shd w:val="clear" w:color="auto" w:fill="FFFFFF"/>
        </w:rPr>
        <w:t xml:space="preserve">l 3 de diciembre de 2018, junto con sus intereses y </w:t>
      </w:r>
      <w:r w:rsidR="00BA2089" w:rsidRPr="00F553FA">
        <w:rPr>
          <w:rFonts w:ascii="Tahoma" w:hAnsi="Tahoma" w:cs="Tahoma"/>
          <w:sz w:val="24"/>
          <w:szCs w:val="24"/>
          <w:shd w:val="clear" w:color="auto" w:fill="FFFFFF"/>
        </w:rPr>
        <w:t>las costas del proceso</w:t>
      </w:r>
      <w:r w:rsidR="00DA5E89" w:rsidRPr="00F553FA">
        <w:rPr>
          <w:rFonts w:ascii="Tahoma" w:hAnsi="Tahoma" w:cs="Tahoma"/>
          <w:sz w:val="24"/>
          <w:szCs w:val="24"/>
          <w:shd w:val="clear" w:color="auto" w:fill="FFFFFF"/>
        </w:rPr>
        <w:t>.</w:t>
      </w:r>
    </w:p>
    <w:p w:rsidR="00DA5E89" w:rsidRPr="00F553FA" w:rsidRDefault="00DA5E89" w:rsidP="00901045">
      <w:pPr>
        <w:spacing w:line="276" w:lineRule="auto"/>
        <w:rPr>
          <w:rFonts w:ascii="Tahoma" w:hAnsi="Tahoma" w:cs="Tahoma"/>
          <w:sz w:val="24"/>
          <w:szCs w:val="24"/>
          <w:shd w:val="clear" w:color="auto" w:fill="FFFFFF"/>
        </w:rPr>
      </w:pPr>
    </w:p>
    <w:p w:rsidR="00086AD8" w:rsidRPr="00F553FA" w:rsidRDefault="00DA5E89" w:rsidP="00901045">
      <w:pPr>
        <w:spacing w:line="276" w:lineRule="auto"/>
        <w:rPr>
          <w:rFonts w:ascii="Tahoma" w:hAnsi="Tahoma" w:cs="Tahoma"/>
          <w:sz w:val="24"/>
          <w:szCs w:val="24"/>
          <w:shd w:val="clear" w:color="auto" w:fill="FFFFFF"/>
        </w:rPr>
      </w:pPr>
      <w:r w:rsidRPr="00F553FA">
        <w:rPr>
          <w:rFonts w:ascii="Tahoma" w:hAnsi="Tahoma" w:cs="Tahoma"/>
          <w:sz w:val="24"/>
          <w:szCs w:val="24"/>
          <w:shd w:val="clear" w:color="auto" w:fill="FFFFFF"/>
        </w:rPr>
        <w:t xml:space="preserve">Aporta </w:t>
      </w:r>
      <w:r w:rsidR="00F553FA">
        <w:rPr>
          <w:rFonts w:ascii="Tahoma" w:hAnsi="Tahoma" w:cs="Tahoma"/>
          <w:sz w:val="24"/>
          <w:szCs w:val="24"/>
          <w:shd w:val="clear" w:color="auto" w:fill="FFFFFF"/>
        </w:rPr>
        <w:t>para dicho efecto una</w:t>
      </w:r>
      <w:r w:rsidRPr="00F553FA">
        <w:rPr>
          <w:rFonts w:ascii="Tahoma" w:hAnsi="Tahoma" w:cs="Tahoma"/>
          <w:sz w:val="24"/>
          <w:szCs w:val="24"/>
          <w:shd w:val="clear" w:color="auto" w:fill="FFFFFF"/>
        </w:rPr>
        <w:t xml:space="preserve"> copia del contrato de prestación de servicios jurídicos </w:t>
      </w:r>
      <w:r w:rsidRPr="00F553FA">
        <w:rPr>
          <w:rFonts w:ascii="Tahoma" w:hAnsi="Tahoma" w:cs="Tahoma"/>
          <w:sz w:val="24"/>
          <w:szCs w:val="24"/>
          <w:u w:val="single"/>
          <w:shd w:val="clear" w:color="auto" w:fill="FFFFFF"/>
        </w:rPr>
        <w:t xml:space="preserve">No. 154-2018 </w:t>
      </w:r>
      <w:r w:rsidRPr="00F553FA">
        <w:rPr>
          <w:rFonts w:ascii="Tahoma" w:hAnsi="Tahoma" w:cs="Tahoma"/>
          <w:sz w:val="24"/>
          <w:szCs w:val="24"/>
          <w:shd w:val="clear" w:color="auto" w:fill="FFFFFF"/>
        </w:rPr>
        <w:t>celebrado el 17 de enero de 2018</w:t>
      </w:r>
      <w:r w:rsidR="00086AD8" w:rsidRPr="00F553FA">
        <w:rPr>
          <w:rFonts w:ascii="Tahoma" w:hAnsi="Tahoma" w:cs="Tahoma"/>
          <w:sz w:val="24"/>
          <w:szCs w:val="24"/>
          <w:shd w:val="clear" w:color="auto" w:fill="FFFFFF"/>
        </w:rPr>
        <w:t xml:space="preserve"> entre el Hospital</w:t>
      </w:r>
      <w:r w:rsidR="00F553FA">
        <w:rPr>
          <w:rFonts w:ascii="Tahoma" w:hAnsi="Tahoma" w:cs="Tahoma"/>
          <w:sz w:val="24"/>
          <w:szCs w:val="24"/>
          <w:shd w:val="clear" w:color="auto" w:fill="FFFFFF"/>
        </w:rPr>
        <w:t xml:space="preserve"> Universitario</w:t>
      </w:r>
      <w:r w:rsidR="00086AD8" w:rsidRPr="00F553FA">
        <w:rPr>
          <w:rFonts w:ascii="Tahoma" w:hAnsi="Tahoma" w:cs="Tahoma"/>
          <w:sz w:val="24"/>
          <w:szCs w:val="24"/>
          <w:shd w:val="clear" w:color="auto" w:fill="FFFFFF"/>
        </w:rPr>
        <w:t xml:space="preserve"> San Jorge</w:t>
      </w:r>
      <w:r w:rsidR="00F553FA">
        <w:rPr>
          <w:rFonts w:ascii="Tahoma" w:hAnsi="Tahoma" w:cs="Tahoma"/>
          <w:sz w:val="24"/>
          <w:szCs w:val="24"/>
          <w:shd w:val="clear" w:color="auto" w:fill="FFFFFF"/>
        </w:rPr>
        <w:t xml:space="preserve"> y la sociedad</w:t>
      </w:r>
      <w:r w:rsidRPr="00F553FA">
        <w:rPr>
          <w:rFonts w:ascii="Tahoma" w:hAnsi="Tahoma" w:cs="Tahoma"/>
          <w:sz w:val="24"/>
          <w:szCs w:val="24"/>
          <w:shd w:val="clear" w:color="auto" w:fill="FFFFFF"/>
        </w:rPr>
        <w:t xml:space="preserve"> (Fl. 18 y s.s.)</w:t>
      </w:r>
      <w:r w:rsidR="00086AD8" w:rsidRPr="00F553FA">
        <w:rPr>
          <w:rFonts w:ascii="Tahoma" w:hAnsi="Tahoma" w:cs="Tahoma"/>
          <w:sz w:val="24"/>
          <w:szCs w:val="24"/>
          <w:shd w:val="clear" w:color="auto" w:fill="FFFFFF"/>
        </w:rPr>
        <w:t>, lo mismo que las</w:t>
      </w:r>
      <w:r w:rsidR="00BA2089" w:rsidRPr="00F553FA">
        <w:rPr>
          <w:rFonts w:ascii="Tahoma" w:hAnsi="Tahoma" w:cs="Tahoma"/>
          <w:sz w:val="24"/>
          <w:szCs w:val="24"/>
          <w:shd w:val="clear" w:color="auto" w:fill="FFFFFF"/>
        </w:rPr>
        <w:t xml:space="preserve"> ya citadas facturas que se</w:t>
      </w:r>
      <w:r w:rsidR="00086AD8" w:rsidRPr="00F553FA">
        <w:rPr>
          <w:rFonts w:ascii="Tahoma" w:hAnsi="Tahoma" w:cs="Tahoma"/>
          <w:sz w:val="24"/>
          <w:szCs w:val="24"/>
          <w:shd w:val="clear" w:color="auto" w:fill="FFFFFF"/>
        </w:rPr>
        <w:t xml:space="preserve"> desprenden de</w:t>
      </w:r>
      <w:r w:rsidR="00F553FA">
        <w:rPr>
          <w:rFonts w:ascii="Tahoma" w:hAnsi="Tahoma" w:cs="Tahoma"/>
          <w:sz w:val="24"/>
          <w:szCs w:val="24"/>
          <w:shd w:val="clear" w:color="auto" w:fill="FFFFFF"/>
        </w:rPr>
        <w:t>l cumplimiento</w:t>
      </w:r>
      <w:r w:rsidR="00086AD8" w:rsidRPr="00F553FA">
        <w:rPr>
          <w:rFonts w:ascii="Tahoma" w:hAnsi="Tahoma" w:cs="Tahoma"/>
          <w:sz w:val="24"/>
          <w:szCs w:val="24"/>
          <w:shd w:val="clear" w:color="auto" w:fill="FFFFFF"/>
        </w:rPr>
        <w:t xml:space="preserve"> este</w:t>
      </w:r>
      <w:r w:rsidR="00F553FA">
        <w:rPr>
          <w:rFonts w:ascii="Tahoma" w:hAnsi="Tahoma" w:cs="Tahoma"/>
          <w:sz w:val="24"/>
          <w:szCs w:val="24"/>
          <w:shd w:val="clear" w:color="auto" w:fill="FFFFFF"/>
        </w:rPr>
        <w:t xml:space="preserve"> último</w:t>
      </w:r>
      <w:r w:rsidR="00086AD8" w:rsidRPr="00F553FA">
        <w:rPr>
          <w:rFonts w:ascii="Tahoma" w:hAnsi="Tahoma" w:cs="Tahoma"/>
          <w:sz w:val="24"/>
          <w:szCs w:val="24"/>
          <w:shd w:val="clear" w:color="auto" w:fill="FFFFFF"/>
        </w:rPr>
        <w:t>.</w:t>
      </w:r>
    </w:p>
    <w:p w:rsidR="00086AD8" w:rsidRPr="00F553FA" w:rsidRDefault="00086AD8" w:rsidP="00901045">
      <w:pPr>
        <w:spacing w:line="276" w:lineRule="auto"/>
        <w:rPr>
          <w:rFonts w:ascii="Tahoma" w:hAnsi="Tahoma" w:cs="Tahoma"/>
          <w:sz w:val="24"/>
          <w:szCs w:val="24"/>
          <w:shd w:val="clear" w:color="auto" w:fill="FFFFFF"/>
        </w:rPr>
      </w:pPr>
    </w:p>
    <w:p w:rsidR="00771D21" w:rsidRPr="00F553FA" w:rsidRDefault="00086AD8" w:rsidP="003D49B3">
      <w:pPr>
        <w:spacing w:line="276" w:lineRule="auto"/>
        <w:rPr>
          <w:rFonts w:ascii="Tahoma" w:hAnsi="Tahoma" w:cs="Tahoma"/>
          <w:sz w:val="24"/>
          <w:szCs w:val="24"/>
          <w:shd w:val="clear" w:color="auto" w:fill="FFFFFF"/>
        </w:rPr>
      </w:pPr>
      <w:r w:rsidRPr="00F553FA">
        <w:rPr>
          <w:rFonts w:ascii="Tahoma" w:hAnsi="Tahoma" w:cs="Tahoma"/>
          <w:sz w:val="24"/>
          <w:szCs w:val="24"/>
          <w:shd w:val="clear" w:color="auto" w:fill="FFFFFF"/>
        </w:rPr>
        <w:t xml:space="preserve">La demanda fue </w:t>
      </w:r>
      <w:r w:rsidR="00BA2089" w:rsidRPr="00F553FA">
        <w:rPr>
          <w:rFonts w:ascii="Tahoma" w:hAnsi="Tahoma" w:cs="Tahoma"/>
          <w:sz w:val="24"/>
          <w:szCs w:val="24"/>
          <w:shd w:val="clear" w:color="auto" w:fill="FFFFFF"/>
        </w:rPr>
        <w:t xml:space="preserve">inicialmente </w:t>
      </w:r>
      <w:r w:rsidRPr="00F553FA">
        <w:rPr>
          <w:rFonts w:ascii="Tahoma" w:hAnsi="Tahoma" w:cs="Tahoma"/>
          <w:sz w:val="24"/>
          <w:szCs w:val="24"/>
          <w:shd w:val="clear" w:color="auto" w:fill="FFFFFF"/>
        </w:rPr>
        <w:t>dirigida a los jueces civiles municipales de Pereira y correspondió por reparto al JUZGADO SEXTO CIVIL MUNICIPAL de esta ciudad (Fl. 47). El juzgado, mediante auto del 15 de mayo de 2019 (Fl. 49)</w:t>
      </w:r>
      <w:r w:rsidR="00BA2089" w:rsidRPr="00F553FA">
        <w:rPr>
          <w:rFonts w:ascii="Tahoma" w:hAnsi="Tahoma" w:cs="Tahoma"/>
          <w:sz w:val="24"/>
          <w:szCs w:val="24"/>
          <w:shd w:val="clear" w:color="auto" w:fill="FFFFFF"/>
        </w:rPr>
        <w:t>, decidió RECHAZAR la demanda por falta de competencia y la remitió</w:t>
      </w:r>
      <w:r w:rsidR="00FD6E5C" w:rsidRPr="00F553FA">
        <w:rPr>
          <w:rFonts w:ascii="Tahoma" w:hAnsi="Tahoma" w:cs="Tahoma"/>
          <w:sz w:val="24"/>
          <w:szCs w:val="24"/>
          <w:shd w:val="clear" w:color="auto" w:fill="FFFFFF"/>
        </w:rPr>
        <w:t xml:space="preserve"> a los Jueces Laborales</w:t>
      </w:r>
      <w:r w:rsidR="00F553FA">
        <w:rPr>
          <w:rFonts w:ascii="Tahoma" w:hAnsi="Tahoma" w:cs="Tahoma"/>
          <w:sz w:val="24"/>
          <w:szCs w:val="24"/>
          <w:shd w:val="clear" w:color="auto" w:fill="FFFFFF"/>
        </w:rPr>
        <w:t xml:space="preserve"> de Pereira</w:t>
      </w:r>
      <w:r w:rsidR="00FD6E5C" w:rsidRPr="00F553FA">
        <w:rPr>
          <w:rFonts w:ascii="Tahoma" w:hAnsi="Tahoma" w:cs="Tahoma"/>
          <w:sz w:val="24"/>
          <w:szCs w:val="24"/>
          <w:shd w:val="clear" w:color="auto" w:fill="FFFFFF"/>
        </w:rPr>
        <w:t xml:space="preserve"> (reparto), al considerar que el objeto de la pretensión es el </w:t>
      </w:r>
      <w:r w:rsidR="00FD6E5C" w:rsidRPr="00F553FA">
        <w:rPr>
          <w:rFonts w:ascii="Tahoma" w:hAnsi="Tahoma" w:cs="Tahoma"/>
          <w:sz w:val="24"/>
          <w:szCs w:val="24"/>
          <w:u w:val="single"/>
          <w:shd w:val="clear" w:color="auto" w:fill="FFFFFF"/>
        </w:rPr>
        <w:t>pago</w:t>
      </w:r>
      <w:r w:rsidR="00FD6E5C" w:rsidRPr="00F553FA">
        <w:rPr>
          <w:rFonts w:ascii="Tahoma" w:hAnsi="Tahoma" w:cs="Tahoma"/>
          <w:sz w:val="24"/>
          <w:szCs w:val="24"/>
          <w:shd w:val="clear" w:color="auto" w:fill="FFFFFF"/>
        </w:rPr>
        <w:t xml:space="preserve"> de “servicios prestados”, cuya competencia corresponde a la jurisdicción laboral según lo dispuesto en el numeral 6º del artículo 2º de la Ley 712 de 2001, </w:t>
      </w:r>
      <w:r w:rsidR="00F553FA">
        <w:rPr>
          <w:rFonts w:ascii="Tahoma" w:hAnsi="Tahoma" w:cs="Tahoma"/>
          <w:sz w:val="24"/>
          <w:szCs w:val="24"/>
          <w:shd w:val="clear" w:color="auto" w:fill="FFFFFF"/>
        </w:rPr>
        <w:t>que dice</w:t>
      </w:r>
      <w:r w:rsidR="00FD6E5C" w:rsidRPr="00F553FA">
        <w:rPr>
          <w:rFonts w:ascii="Tahoma" w:hAnsi="Tahoma" w:cs="Tahoma"/>
          <w:sz w:val="24"/>
          <w:szCs w:val="24"/>
          <w:shd w:val="clear" w:color="auto" w:fill="FFFFFF"/>
        </w:rPr>
        <w:t xml:space="preserve">: </w:t>
      </w:r>
      <w:r w:rsidR="00FD6E5C" w:rsidRPr="00F553FA">
        <w:rPr>
          <w:rFonts w:ascii="Arial Narrow" w:hAnsi="Arial Narrow" w:cs="Tahoma"/>
          <w:i/>
          <w:sz w:val="24"/>
          <w:szCs w:val="24"/>
          <w:shd w:val="clear" w:color="auto" w:fill="FFFFFF"/>
        </w:rPr>
        <w:t xml:space="preserve">“la jurisdicción ordinaria, en sus especialidades laboral y de seguridad social conoce de: (…) 6 “los conflictos jurídicos que se originan en el reconocimiento y pago de honorarios o remuneraciones por servicios personales de carácter privado, cualquiera sea la relación </w:t>
      </w:r>
      <w:r w:rsidR="00771D21" w:rsidRPr="00F553FA">
        <w:rPr>
          <w:rFonts w:ascii="Arial Narrow" w:hAnsi="Arial Narrow" w:cs="Tahoma"/>
          <w:i/>
          <w:sz w:val="24"/>
          <w:szCs w:val="24"/>
          <w:shd w:val="clear" w:color="auto" w:fill="FFFFFF"/>
        </w:rPr>
        <w:t>que los motive”.</w:t>
      </w:r>
      <w:r w:rsidR="00771D21" w:rsidRPr="00F553FA">
        <w:rPr>
          <w:rFonts w:ascii="Tahoma" w:hAnsi="Tahoma" w:cs="Tahoma"/>
          <w:sz w:val="24"/>
          <w:szCs w:val="24"/>
          <w:shd w:val="clear" w:color="auto" w:fill="FFFFFF"/>
        </w:rPr>
        <w:t xml:space="preserve"> </w:t>
      </w:r>
      <w:r w:rsidR="00FD6E5C" w:rsidRPr="00F553FA">
        <w:rPr>
          <w:rFonts w:ascii="Tahoma" w:hAnsi="Tahoma" w:cs="Tahoma"/>
          <w:sz w:val="24"/>
          <w:szCs w:val="24"/>
          <w:shd w:val="clear" w:color="auto" w:fill="FFFFFF"/>
        </w:rPr>
        <w:t xml:space="preserve"> </w:t>
      </w:r>
      <w:r w:rsidR="00BA2089" w:rsidRPr="00F553FA">
        <w:rPr>
          <w:rFonts w:ascii="Tahoma" w:hAnsi="Tahoma" w:cs="Tahoma"/>
          <w:sz w:val="24"/>
          <w:szCs w:val="24"/>
          <w:shd w:val="clear" w:color="auto" w:fill="FFFFFF"/>
        </w:rPr>
        <w:t xml:space="preserve">  </w:t>
      </w:r>
      <w:r w:rsidRPr="00F553FA">
        <w:rPr>
          <w:rFonts w:ascii="Tahoma" w:hAnsi="Tahoma" w:cs="Tahoma"/>
          <w:sz w:val="24"/>
          <w:szCs w:val="24"/>
          <w:shd w:val="clear" w:color="auto" w:fill="FFFFFF"/>
        </w:rPr>
        <w:t xml:space="preserve"> </w:t>
      </w:r>
    </w:p>
    <w:p w:rsidR="004120A9" w:rsidRDefault="004120A9" w:rsidP="00901045">
      <w:pPr>
        <w:spacing w:line="276" w:lineRule="auto"/>
        <w:ind w:firstLine="708"/>
        <w:rPr>
          <w:rFonts w:ascii="Tahoma" w:hAnsi="Tahoma" w:cs="Tahoma"/>
          <w:sz w:val="24"/>
          <w:szCs w:val="24"/>
          <w:shd w:val="clear" w:color="auto" w:fill="FFFFFF"/>
        </w:rPr>
      </w:pPr>
    </w:p>
    <w:p w:rsidR="00EB57C8" w:rsidRDefault="00F553FA" w:rsidP="00901045">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C</w:t>
      </w:r>
      <w:r w:rsidR="00771D21" w:rsidRPr="00F553FA">
        <w:rPr>
          <w:rFonts w:ascii="Tahoma" w:hAnsi="Tahoma" w:cs="Tahoma"/>
          <w:sz w:val="24"/>
          <w:szCs w:val="24"/>
          <w:shd w:val="clear" w:color="auto" w:fill="FFFFFF"/>
        </w:rPr>
        <w:t xml:space="preserve">orrespondió el conocimiento del asunto al </w:t>
      </w:r>
      <w:r w:rsidR="00771D21" w:rsidRPr="00025ED3">
        <w:rPr>
          <w:rFonts w:ascii="Tahoma" w:hAnsi="Tahoma" w:cs="Tahoma"/>
          <w:b/>
          <w:sz w:val="24"/>
          <w:szCs w:val="24"/>
          <w:shd w:val="clear" w:color="auto" w:fill="FFFFFF"/>
        </w:rPr>
        <w:t>JUZGADO SEGUNDO LABORAL DE PEREIRA</w:t>
      </w:r>
      <w:r w:rsidR="00771D21" w:rsidRPr="00F553FA">
        <w:rPr>
          <w:rFonts w:ascii="Tahoma" w:hAnsi="Tahoma" w:cs="Tahoma"/>
          <w:sz w:val="24"/>
          <w:szCs w:val="24"/>
          <w:shd w:val="clear" w:color="auto" w:fill="FFFFFF"/>
        </w:rPr>
        <w:t xml:space="preserve"> (Fl. 53)</w:t>
      </w:r>
      <w:r>
        <w:rPr>
          <w:rFonts w:ascii="Tahoma" w:hAnsi="Tahoma" w:cs="Tahoma"/>
          <w:sz w:val="24"/>
          <w:szCs w:val="24"/>
          <w:shd w:val="clear" w:color="auto" w:fill="FFFFFF"/>
        </w:rPr>
        <w:t xml:space="preserve"> (recibido el 22 de mayo de 2019)</w:t>
      </w:r>
      <w:r w:rsidR="00771D21" w:rsidRPr="00F553FA">
        <w:rPr>
          <w:rFonts w:ascii="Tahoma" w:hAnsi="Tahoma" w:cs="Tahoma"/>
          <w:sz w:val="24"/>
          <w:szCs w:val="24"/>
          <w:shd w:val="clear" w:color="auto" w:fill="FFFFFF"/>
        </w:rPr>
        <w:t>,</w:t>
      </w:r>
      <w:r>
        <w:rPr>
          <w:rFonts w:ascii="Tahoma" w:hAnsi="Tahoma" w:cs="Tahoma"/>
          <w:sz w:val="24"/>
          <w:szCs w:val="24"/>
          <w:shd w:val="clear" w:color="auto" w:fill="FFFFFF"/>
        </w:rPr>
        <w:t xml:space="preserve"> quien a su vez propuso</w:t>
      </w:r>
      <w:r w:rsidR="00D03D23" w:rsidRPr="00D03D23">
        <w:rPr>
          <w:rFonts w:ascii="Tahoma" w:hAnsi="Tahoma" w:cs="Tahoma"/>
          <w:sz w:val="24"/>
          <w:szCs w:val="24"/>
          <w:shd w:val="clear" w:color="auto" w:fill="FFFFFF"/>
        </w:rPr>
        <w:t xml:space="preserve"> </w:t>
      </w:r>
      <w:r w:rsidR="00D03D23">
        <w:rPr>
          <w:rFonts w:ascii="Tahoma" w:hAnsi="Tahoma" w:cs="Tahoma"/>
          <w:sz w:val="24"/>
          <w:szCs w:val="24"/>
          <w:shd w:val="clear" w:color="auto" w:fill="FFFFFF"/>
        </w:rPr>
        <w:t>conflicto negativo de competencia,</w:t>
      </w:r>
      <w:r>
        <w:rPr>
          <w:rFonts w:ascii="Tahoma" w:hAnsi="Tahoma" w:cs="Tahoma"/>
          <w:sz w:val="24"/>
          <w:szCs w:val="24"/>
          <w:shd w:val="clear" w:color="auto" w:fill="FFFFFF"/>
        </w:rPr>
        <w:t xml:space="preserve"> media</w:t>
      </w:r>
      <w:r w:rsidR="00D03D23">
        <w:rPr>
          <w:rFonts w:ascii="Tahoma" w:hAnsi="Tahoma" w:cs="Tahoma"/>
          <w:sz w:val="24"/>
          <w:szCs w:val="24"/>
          <w:shd w:val="clear" w:color="auto" w:fill="FFFFFF"/>
        </w:rPr>
        <w:t xml:space="preserve">nte auto del 3 de julio de 2019 (Fl. 34), en el que advierte que doctrinaria y jurisprudencialmente se ha </w:t>
      </w:r>
      <w:r w:rsidR="00025ED3">
        <w:rPr>
          <w:rFonts w:ascii="Tahoma" w:hAnsi="Tahoma" w:cs="Tahoma"/>
          <w:sz w:val="24"/>
          <w:szCs w:val="24"/>
          <w:shd w:val="clear" w:color="auto" w:fill="FFFFFF"/>
        </w:rPr>
        <w:t>determinado que para</w:t>
      </w:r>
      <w:r w:rsidR="00EB57C8">
        <w:rPr>
          <w:rFonts w:ascii="Tahoma" w:hAnsi="Tahoma" w:cs="Tahoma"/>
          <w:sz w:val="24"/>
          <w:szCs w:val="24"/>
          <w:shd w:val="clear" w:color="auto" w:fill="FFFFFF"/>
        </w:rPr>
        <w:t xml:space="preserve"> </w:t>
      </w:r>
      <w:r w:rsidR="00025ED3">
        <w:rPr>
          <w:rFonts w:ascii="Tahoma" w:hAnsi="Tahoma" w:cs="Tahoma"/>
          <w:sz w:val="24"/>
          <w:szCs w:val="24"/>
          <w:shd w:val="clear" w:color="auto" w:fill="FFFFFF"/>
        </w:rPr>
        <w:t>definir el juez competente en</w:t>
      </w:r>
      <w:r w:rsidR="00D03D23">
        <w:rPr>
          <w:rFonts w:ascii="Tahoma" w:hAnsi="Tahoma" w:cs="Tahoma"/>
          <w:sz w:val="24"/>
          <w:szCs w:val="24"/>
          <w:shd w:val="clear" w:color="auto" w:fill="FFFFFF"/>
        </w:rPr>
        <w:t xml:space="preserve"> conflictos jurídicos que se originan en el reconocimiento y pago de honorarios o remuneraciones por servicios personales,</w:t>
      </w:r>
      <w:r w:rsidR="00025ED3">
        <w:rPr>
          <w:rFonts w:ascii="Tahoma" w:hAnsi="Tahoma" w:cs="Tahoma"/>
          <w:sz w:val="24"/>
          <w:szCs w:val="24"/>
          <w:shd w:val="clear" w:color="auto" w:fill="FFFFFF"/>
        </w:rPr>
        <w:t xml:space="preserve"> que </w:t>
      </w:r>
      <w:r w:rsidR="00D03D23">
        <w:rPr>
          <w:rFonts w:ascii="Tahoma" w:hAnsi="Tahoma" w:cs="Tahoma"/>
          <w:sz w:val="24"/>
          <w:szCs w:val="24"/>
          <w:shd w:val="clear" w:color="auto" w:fill="FFFFFF"/>
        </w:rPr>
        <w:t>estos últimos</w:t>
      </w:r>
      <w:r w:rsidR="00025ED3">
        <w:rPr>
          <w:rFonts w:ascii="Tahoma" w:hAnsi="Tahoma" w:cs="Tahoma"/>
          <w:sz w:val="24"/>
          <w:szCs w:val="24"/>
          <w:shd w:val="clear" w:color="auto" w:fill="FFFFFF"/>
        </w:rPr>
        <w:t>, esto es, los servicios personales</w:t>
      </w:r>
      <w:r w:rsidR="00D03D23">
        <w:rPr>
          <w:rFonts w:ascii="Tahoma" w:hAnsi="Tahoma" w:cs="Tahoma"/>
          <w:sz w:val="24"/>
          <w:szCs w:val="24"/>
          <w:shd w:val="clear" w:color="auto" w:fill="FFFFFF"/>
        </w:rPr>
        <w:t xml:space="preserve"> solo pueden provenir de una persona natural y no de una jurídica, para lo cual </w:t>
      </w:r>
      <w:r w:rsidR="00025ED3">
        <w:rPr>
          <w:rFonts w:ascii="Tahoma" w:hAnsi="Tahoma" w:cs="Tahoma"/>
          <w:sz w:val="24"/>
          <w:szCs w:val="24"/>
          <w:shd w:val="clear" w:color="auto" w:fill="FFFFFF"/>
        </w:rPr>
        <w:t>reseñó</w:t>
      </w:r>
      <w:r w:rsidR="00D03D23">
        <w:rPr>
          <w:rFonts w:ascii="Tahoma" w:hAnsi="Tahoma" w:cs="Tahoma"/>
          <w:sz w:val="24"/>
          <w:szCs w:val="24"/>
          <w:shd w:val="clear" w:color="auto" w:fill="FFFFFF"/>
        </w:rPr>
        <w:t xml:space="preserve"> apa</w:t>
      </w:r>
      <w:r w:rsidR="00EB57C8">
        <w:rPr>
          <w:rFonts w:ascii="Tahoma" w:hAnsi="Tahoma" w:cs="Tahoma"/>
          <w:sz w:val="24"/>
          <w:szCs w:val="24"/>
          <w:shd w:val="clear" w:color="auto" w:fill="FFFFFF"/>
        </w:rPr>
        <w:t>rtes de la</w:t>
      </w:r>
      <w:r w:rsidR="00D03D23">
        <w:rPr>
          <w:rFonts w:ascii="Tahoma" w:hAnsi="Tahoma" w:cs="Tahoma"/>
          <w:sz w:val="24"/>
          <w:szCs w:val="24"/>
          <w:shd w:val="clear" w:color="auto" w:fill="FFFFFF"/>
        </w:rPr>
        <w:t xml:space="preserve"> obra del</w:t>
      </w:r>
      <w:r w:rsidR="00EB57C8">
        <w:rPr>
          <w:rFonts w:ascii="Tahoma" w:hAnsi="Tahoma" w:cs="Tahoma"/>
          <w:sz w:val="24"/>
          <w:szCs w:val="24"/>
          <w:shd w:val="clear" w:color="auto" w:fill="FFFFFF"/>
        </w:rPr>
        <w:t xml:space="preserve"> profesor y M</w:t>
      </w:r>
      <w:r w:rsidR="00D03D23">
        <w:rPr>
          <w:rFonts w:ascii="Tahoma" w:hAnsi="Tahoma" w:cs="Tahoma"/>
          <w:sz w:val="24"/>
          <w:szCs w:val="24"/>
          <w:shd w:val="clear" w:color="auto" w:fill="FFFFFF"/>
        </w:rPr>
        <w:t>agistrado</w:t>
      </w:r>
      <w:r w:rsidR="00EB57C8">
        <w:rPr>
          <w:rFonts w:ascii="Tahoma" w:hAnsi="Tahoma" w:cs="Tahoma"/>
          <w:sz w:val="24"/>
          <w:szCs w:val="24"/>
          <w:shd w:val="clear" w:color="auto" w:fill="FFFFFF"/>
        </w:rPr>
        <w:t>,</w:t>
      </w:r>
      <w:r w:rsidR="00D03D23">
        <w:rPr>
          <w:rFonts w:ascii="Tahoma" w:hAnsi="Tahoma" w:cs="Tahoma"/>
          <w:sz w:val="24"/>
          <w:szCs w:val="24"/>
          <w:shd w:val="clear" w:color="auto" w:fill="FFFFFF"/>
        </w:rPr>
        <w:t xml:space="preserve"> Gerardo Botero Zuluaga</w:t>
      </w:r>
      <w:r w:rsidR="00EB57C8">
        <w:rPr>
          <w:rFonts w:ascii="Tahoma" w:hAnsi="Tahoma" w:cs="Tahoma"/>
          <w:sz w:val="24"/>
          <w:szCs w:val="24"/>
          <w:shd w:val="clear" w:color="auto" w:fill="FFFFFF"/>
        </w:rPr>
        <w:t xml:space="preserve">, </w:t>
      </w:r>
      <w:r w:rsidR="00EB57C8" w:rsidRPr="00EB57C8">
        <w:rPr>
          <w:rFonts w:ascii="Tahoma" w:hAnsi="Tahoma" w:cs="Tahoma"/>
          <w:i/>
          <w:sz w:val="24"/>
          <w:szCs w:val="24"/>
          <w:shd w:val="clear" w:color="auto" w:fill="FFFFFF"/>
        </w:rPr>
        <w:t>“Guía Teórica y Practica de Derecho Procesal del Trabajo y de la Seguridad Social”</w:t>
      </w:r>
      <w:r>
        <w:rPr>
          <w:rFonts w:ascii="Tahoma" w:hAnsi="Tahoma" w:cs="Tahoma"/>
          <w:sz w:val="24"/>
          <w:szCs w:val="24"/>
          <w:shd w:val="clear" w:color="auto" w:fill="FFFFFF"/>
        </w:rPr>
        <w:t xml:space="preserve"> </w:t>
      </w:r>
      <w:r w:rsidR="00D03D23">
        <w:rPr>
          <w:rFonts w:ascii="Tahoma" w:hAnsi="Tahoma" w:cs="Tahoma"/>
          <w:sz w:val="24"/>
          <w:szCs w:val="24"/>
          <w:shd w:val="clear" w:color="auto" w:fill="FFFFFF"/>
        </w:rPr>
        <w:t>y una sentencia de la Sala de Casación Laboral de la Corte Suprema de Justicia, en la</w:t>
      </w:r>
      <w:r w:rsidR="00EB57C8">
        <w:rPr>
          <w:rFonts w:ascii="Tahoma" w:hAnsi="Tahoma" w:cs="Tahoma"/>
          <w:sz w:val="24"/>
          <w:szCs w:val="24"/>
          <w:shd w:val="clear" w:color="auto" w:fill="FFFFFF"/>
        </w:rPr>
        <w:t>s</w:t>
      </w:r>
      <w:r w:rsidR="00D03D23">
        <w:rPr>
          <w:rFonts w:ascii="Tahoma" w:hAnsi="Tahoma" w:cs="Tahoma"/>
          <w:sz w:val="24"/>
          <w:szCs w:val="24"/>
          <w:shd w:val="clear" w:color="auto" w:fill="FFFFFF"/>
        </w:rPr>
        <w:t xml:space="preserve"> que se explica que los servicios “personales” de que habla la cláusula general de competencia en materia laboral se entienden como aquellos que presta una persona natural a otra de igual condición o jurídica</w:t>
      </w:r>
      <w:r w:rsidR="00EB57C8">
        <w:rPr>
          <w:rFonts w:ascii="Tahoma" w:hAnsi="Tahoma" w:cs="Tahoma"/>
          <w:sz w:val="24"/>
          <w:szCs w:val="24"/>
          <w:shd w:val="clear" w:color="auto" w:fill="FFFFFF"/>
        </w:rPr>
        <w:t>.</w:t>
      </w:r>
    </w:p>
    <w:p w:rsidR="00901045" w:rsidRPr="00E101CD" w:rsidRDefault="00901045" w:rsidP="00E101CD">
      <w:pPr>
        <w:spacing w:line="240" w:lineRule="auto"/>
        <w:ind w:firstLine="708"/>
        <w:rPr>
          <w:rFonts w:ascii="Tahoma" w:hAnsi="Tahoma" w:cs="Tahoma"/>
          <w:sz w:val="20"/>
          <w:szCs w:val="20"/>
          <w:shd w:val="clear" w:color="auto" w:fill="FFFFFF"/>
        </w:rPr>
      </w:pPr>
    </w:p>
    <w:p w:rsidR="00EB57C8" w:rsidRDefault="00025ED3" w:rsidP="00901045">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El conflicto así planteado</w:t>
      </w:r>
      <w:r w:rsidR="00EB57C8">
        <w:rPr>
          <w:rFonts w:ascii="Tahoma" w:hAnsi="Tahoma" w:cs="Tahoma"/>
          <w:sz w:val="24"/>
          <w:szCs w:val="24"/>
          <w:shd w:val="clear" w:color="auto" w:fill="FFFFFF"/>
        </w:rPr>
        <w:t xml:space="preserve"> fue recibido en</w:t>
      </w:r>
      <w:r>
        <w:rPr>
          <w:rFonts w:ascii="Tahoma" w:hAnsi="Tahoma" w:cs="Tahoma"/>
          <w:sz w:val="24"/>
          <w:szCs w:val="24"/>
          <w:shd w:val="clear" w:color="auto" w:fill="FFFFFF"/>
        </w:rPr>
        <w:t xml:space="preserve"> la</w:t>
      </w:r>
      <w:r w:rsidR="00EB57C8">
        <w:rPr>
          <w:rFonts w:ascii="Tahoma" w:hAnsi="Tahoma" w:cs="Tahoma"/>
          <w:sz w:val="24"/>
          <w:szCs w:val="24"/>
          <w:shd w:val="clear" w:color="auto" w:fill="FFFFFF"/>
        </w:rPr>
        <w:t xml:space="preserve"> secretaria de la Sala de este Tribunal el 18 de julio de 2019</w:t>
      </w:r>
      <w:r w:rsidR="00635131">
        <w:rPr>
          <w:rFonts w:ascii="Tahoma" w:hAnsi="Tahoma" w:cs="Tahoma"/>
          <w:sz w:val="24"/>
          <w:szCs w:val="24"/>
          <w:shd w:val="clear" w:color="auto" w:fill="FFFFFF"/>
        </w:rPr>
        <w:t xml:space="preserve"> y le correspondió</w:t>
      </w:r>
      <w:r w:rsidR="00EB57C8">
        <w:rPr>
          <w:rFonts w:ascii="Tahoma" w:hAnsi="Tahoma" w:cs="Tahoma"/>
          <w:sz w:val="24"/>
          <w:szCs w:val="24"/>
          <w:shd w:val="clear" w:color="auto" w:fill="FFFFFF"/>
        </w:rPr>
        <w:t xml:space="preserve"> a e</w:t>
      </w:r>
      <w:r w:rsidR="00635131">
        <w:rPr>
          <w:rFonts w:ascii="Tahoma" w:hAnsi="Tahoma" w:cs="Tahoma"/>
          <w:sz w:val="24"/>
          <w:szCs w:val="24"/>
          <w:shd w:val="clear" w:color="auto" w:fill="FFFFFF"/>
        </w:rPr>
        <w:t>sta Sala Mixta su resolución, lo</w:t>
      </w:r>
      <w:r w:rsidR="00EB57C8">
        <w:rPr>
          <w:rFonts w:ascii="Tahoma" w:hAnsi="Tahoma" w:cs="Tahoma"/>
          <w:sz w:val="24"/>
          <w:szCs w:val="24"/>
          <w:shd w:val="clear" w:color="auto" w:fill="FFFFFF"/>
        </w:rPr>
        <w:t xml:space="preserve"> cual se acomete aten</w:t>
      </w:r>
      <w:r>
        <w:rPr>
          <w:rFonts w:ascii="Tahoma" w:hAnsi="Tahoma" w:cs="Tahoma"/>
          <w:sz w:val="24"/>
          <w:szCs w:val="24"/>
          <w:shd w:val="clear" w:color="auto" w:fill="FFFFFF"/>
        </w:rPr>
        <w:t>diendo a las siguientes:</w:t>
      </w:r>
    </w:p>
    <w:p w:rsidR="00EB57C8" w:rsidRDefault="00EB57C8" w:rsidP="00E101CD">
      <w:pPr>
        <w:spacing w:line="240" w:lineRule="auto"/>
        <w:ind w:firstLine="708"/>
        <w:rPr>
          <w:rFonts w:ascii="Tahoma" w:hAnsi="Tahoma" w:cs="Tahoma"/>
          <w:sz w:val="24"/>
          <w:szCs w:val="24"/>
          <w:shd w:val="clear" w:color="auto" w:fill="FFFFFF"/>
        </w:rPr>
      </w:pPr>
    </w:p>
    <w:p w:rsidR="00494C36" w:rsidRDefault="003D49B3" w:rsidP="00901045">
      <w:pPr>
        <w:spacing w:line="276" w:lineRule="auto"/>
        <w:ind w:firstLine="0"/>
        <w:jc w:val="center"/>
        <w:rPr>
          <w:rFonts w:ascii="Tahoma" w:hAnsi="Tahoma" w:cs="Tahoma"/>
          <w:b/>
          <w:sz w:val="24"/>
          <w:szCs w:val="24"/>
          <w:shd w:val="clear" w:color="auto" w:fill="FFFFFF"/>
        </w:rPr>
      </w:pPr>
      <w:r>
        <w:rPr>
          <w:rFonts w:ascii="Tahoma" w:hAnsi="Tahoma" w:cs="Tahoma"/>
          <w:b/>
          <w:sz w:val="24"/>
          <w:szCs w:val="24"/>
          <w:shd w:val="clear" w:color="auto" w:fill="FFFFFF"/>
        </w:rPr>
        <w:lastRenderedPageBreak/>
        <w:t xml:space="preserve">II - </w:t>
      </w:r>
      <w:r w:rsidR="00EB57C8" w:rsidRPr="00EB57C8">
        <w:rPr>
          <w:rFonts w:ascii="Tahoma" w:hAnsi="Tahoma" w:cs="Tahoma"/>
          <w:b/>
          <w:sz w:val="24"/>
          <w:szCs w:val="24"/>
          <w:shd w:val="clear" w:color="auto" w:fill="FFFFFF"/>
        </w:rPr>
        <w:t>CONSIDERACIONES</w:t>
      </w:r>
    </w:p>
    <w:p w:rsidR="005954FE" w:rsidRDefault="00DF4265" w:rsidP="00E101CD">
      <w:pPr>
        <w:spacing w:line="240" w:lineRule="auto"/>
        <w:ind w:firstLine="0"/>
        <w:rPr>
          <w:rFonts w:ascii="Tahoma" w:hAnsi="Tahoma" w:cs="Tahoma"/>
          <w:b/>
          <w:sz w:val="24"/>
          <w:szCs w:val="24"/>
          <w:shd w:val="clear" w:color="auto" w:fill="FFFFFF"/>
        </w:rPr>
      </w:pPr>
      <w:r>
        <w:rPr>
          <w:rFonts w:ascii="Tahoma" w:hAnsi="Tahoma" w:cs="Tahoma"/>
          <w:b/>
          <w:sz w:val="24"/>
          <w:szCs w:val="24"/>
          <w:shd w:val="clear" w:color="auto" w:fill="FFFFFF"/>
        </w:rPr>
        <w:tab/>
      </w:r>
    </w:p>
    <w:p w:rsidR="0071621E" w:rsidRDefault="00DF4265" w:rsidP="00901045">
      <w:pPr>
        <w:spacing w:line="276" w:lineRule="auto"/>
        <w:ind w:firstLine="0"/>
        <w:rPr>
          <w:rFonts w:ascii="Tahoma" w:hAnsi="Tahoma" w:cs="Tahoma"/>
          <w:sz w:val="24"/>
          <w:szCs w:val="24"/>
          <w:shd w:val="clear" w:color="auto" w:fill="FFFFFF"/>
        </w:rPr>
      </w:pPr>
      <w:r>
        <w:rPr>
          <w:rFonts w:ascii="Tahoma" w:hAnsi="Tahoma" w:cs="Tahoma"/>
          <w:b/>
          <w:sz w:val="24"/>
          <w:szCs w:val="24"/>
          <w:shd w:val="clear" w:color="auto" w:fill="FFFFFF"/>
        </w:rPr>
        <w:tab/>
      </w:r>
      <w:r w:rsidR="00DA41EB">
        <w:rPr>
          <w:rFonts w:ascii="Tahoma" w:hAnsi="Tahoma" w:cs="Tahoma"/>
          <w:sz w:val="24"/>
          <w:szCs w:val="24"/>
          <w:shd w:val="clear" w:color="auto" w:fill="FFFFFF"/>
        </w:rPr>
        <w:t>Cabe subrayar, como punto de partida, que el régimen contractual de las Empresas Sociales del Estado (ESE) es de derecho privado, según se establece en el numeral 6º del artículo 195 de la Ley 100 de 1993. Ello quiere</w:t>
      </w:r>
      <w:r w:rsidR="00635131">
        <w:rPr>
          <w:rFonts w:ascii="Tahoma" w:hAnsi="Tahoma" w:cs="Tahoma"/>
          <w:sz w:val="24"/>
          <w:szCs w:val="24"/>
          <w:shd w:val="clear" w:color="auto" w:fill="FFFFFF"/>
        </w:rPr>
        <w:t xml:space="preserve"> decir</w:t>
      </w:r>
      <w:r w:rsidR="00DA41EB">
        <w:rPr>
          <w:rFonts w:ascii="Tahoma" w:hAnsi="Tahoma" w:cs="Tahoma"/>
          <w:sz w:val="24"/>
          <w:szCs w:val="24"/>
          <w:shd w:val="clear" w:color="auto" w:fill="FFFFFF"/>
        </w:rPr>
        <w:t>, en términos más amplios, que los contratos celebrados por esta clase de entidades no están sometidos al Estatuto General de Contratación de la Administración Pública</w:t>
      </w:r>
      <w:r w:rsidR="00635131">
        <w:rPr>
          <w:rFonts w:ascii="Tahoma" w:hAnsi="Tahoma" w:cs="Tahoma"/>
          <w:sz w:val="24"/>
          <w:szCs w:val="24"/>
          <w:shd w:val="clear" w:color="auto" w:fill="FFFFFF"/>
        </w:rPr>
        <w:t xml:space="preserve"> (Ley 80 de 1993) y, por tanto, la jurisdicción ordinaria y no la administrativa, en virtud de la cláusula general de competencia, es quien tiene a su cargo el conocimiento y juzgamiento de conflictos contractuales que las involucren.</w:t>
      </w:r>
      <w:r w:rsidR="0071621E">
        <w:rPr>
          <w:rFonts w:ascii="Tahoma" w:hAnsi="Tahoma" w:cs="Tahoma"/>
          <w:sz w:val="24"/>
          <w:szCs w:val="24"/>
          <w:shd w:val="clear" w:color="auto" w:fill="FFFFFF"/>
        </w:rPr>
        <w:t xml:space="preserve"> </w:t>
      </w:r>
    </w:p>
    <w:p w:rsidR="00E101CD" w:rsidRDefault="00E101CD" w:rsidP="00E101CD">
      <w:pPr>
        <w:tabs>
          <w:tab w:val="left" w:pos="1290"/>
        </w:tabs>
        <w:spacing w:line="240" w:lineRule="auto"/>
        <w:ind w:firstLine="0"/>
        <w:rPr>
          <w:rFonts w:ascii="Tahoma" w:hAnsi="Tahoma" w:cs="Tahoma"/>
          <w:sz w:val="24"/>
          <w:szCs w:val="24"/>
          <w:shd w:val="clear" w:color="auto" w:fill="FFFFFF"/>
        </w:rPr>
      </w:pPr>
      <w:r>
        <w:rPr>
          <w:rFonts w:ascii="Tahoma" w:hAnsi="Tahoma" w:cs="Tahoma"/>
          <w:sz w:val="24"/>
          <w:szCs w:val="24"/>
          <w:shd w:val="clear" w:color="auto" w:fill="FFFFFF"/>
        </w:rPr>
        <w:tab/>
      </w:r>
    </w:p>
    <w:p w:rsidR="00656FCE" w:rsidRPr="0066041D" w:rsidRDefault="0071621E" w:rsidP="00901045">
      <w:pPr>
        <w:spacing w:line="276" w:lineRule="auto"/>
        <w:ind w:firstLine="708"/>
        <w:rPr>
          <w:rFonts w:ascii="Arial Narrow" w:hAnsi="Arial Narrow" w:cs="Tahoma"/>
          <w:i/>
          <w:sz w:val="24"/>
          <w:szCs w:val="24"/>
          <w:shd w:val="clear" w:color="auto" w:fill="FFFFFF"/>
        </w:rPr>
      </w:pPr>
      <w:r>
        <w:rPr>
          <w:rFonts w:ascii="Tahoma" w:hAnsi="Tahoma" w:cs="Tahoma"/>
          <w:sz w:val="24"/>
          <w:szCs w:val="24"/>
          <w:shd w:val="clear" w:color="auto" w:fill="FFFFFF"/>
        </w:rPr>
        <w:t xml:space="preserve">A </w:t>
      </w:r>
      <w:r w:rsidR="00635131">
        <w:rPr>
          <w:rFonts w:ascii="Tahoma" w:hAnsi="Tahoma" w:cs="Tahoma"/>
          <w:sz w:val="24"/>
          <w:szCs w:val="24"/>
          <w:shd w:val="clear" w:color="auto" w:fill="FFFFFF"/>
        </w:rPr>
        <w:t>propósito de lo anterior</w:t>
      </w:r>
      <w:r>
        <w:rPr>
          <w:rFonts w:ascii="Tahoma" w:hAnsi="Tahoma" w:cs="Tahoma"/>
          <w:sz w:val="24"/>
          <w:szCs w:val="24"/>
          <w:shd w:val="clear" w:color="auto" w:fill="FFFFFF"/>
        </w:rPr>
        <w:t xml:space="preserve">, la Sala de Consulta y Servicio Civil del Consejo de Estado, mediante concepto </w:t>
      </w:r>
      <w:r w:rsidR="0066041D">
        <w:rPr>
          <w:rFonts w:ascii="Tahoma" w:hAnsi="Tahoma" w:cs="Tahoma"/>
          <w:sz w:val="24"/>
          <w:szCs w:val="24"/>
          <w:shd w:val="clear" w:color="auto" w:fill="FFFFFF"/>
        </w:rPr>
        <w:t>No.</w:t>
      </w:r>
      <w:r>
        <w:rPr>
          <w:rFonts w:ascii="Tahoma" w:hAnsi="Tahoma" w:cs="Tahoma"/>
          <w:sz w:val="24"/>
          <w:szCs w:val="24"/>
          <w:shd w:val="clear" w:color="auto" w:fill="FFFFFF"/>
        </w:rPr>
        <w:t xml:space="preserve"> 1887 </w:t>
      </w:r>
      <w:r w:rsidR="0066041D">
        <w:rPr>
          <w:rFonts w:ascii="Tahoma" w:hAnsi="Tahoma" w:cs="Tahoma"/>
          <w:sz w:val="24"/>
          <w:szCs w:val="24"/>
          <w:shd w:val="clear" w:color="auto" w:fill="FFFFFF"/>
        </w:rPr>
        <w:t xml:space="preserve">del </w:t>
      </w:r>
      <w:r w:rsidR="00635131">
        <w:rPr>
          <w:rFonts w:ascii="Tahoma" w:hAnsi="Tahoma" w:cs="Tahoma"/>
          <w:sz w:val="24"/>
          <w:szCs w:val="24"/>
          <w:shd w:val="clear" w:color="auto" w:fill="FFFFFF"/>
        </w:rPr>
        <w:t>9 de junio de 200</w:t>
      </w:r>
      <w:r>
        <w:rPr>
          <w:rFonts w:ascii="Tahoma" w:hAnsi="Tahoma" w:cs="Tahoma"/>
          <w:sz w:val="24"/>
          <w:szCs w:val="24"/>
          <w:shd w:val="clear" w:color="auto" w:fill="FFFFFF"/>
        </w:rPr>
        <w:t xml:space="preserve">8, </w:t>
      </w:r>
      <w:r w:rsidR="0066041D">
        <w:rPr>
          <w:rFonts w:ascii="Tahoma" w:hAnsi="Tahoma" w:cs="Tahoma"/>
          <w:sz w:val="24"/>
          <w:szCs w:val="24"/>
          <w:shd w:val="clear" w:color="auto" w:fill="FFFFFF"/>
        </w:rPr>
        <w:t>concluyó</w:t>
      </w:r>
      <w:r>
        <w:rPr>
          <w:rFonts w:ascii="Tahoma" w:hAnsi="Tahoma" w:cs="Tahoma"/>
          <w:sz w:val="24"/>
          <w:szCs w:val="24"/>
          <w:shd w:val="clear" w:color="auto" w:fill="FFFFFF"/>
        </w:rPr>
        <w:t xml:space="preserve"> que la jurisdicción ordinaria es la única competente para juzgar los conflictos que pudieren surgir alrededor de contratos celebrados con este tipo de entidades públicas, al considerar que, “</w:t>
      </w:r>
      <w:r w:rsidRPr="0066041D">
        <w:rPr>
          <w:rFonts w:ascii="Arial Narrow" w:hAnsi="Arial Narrow" w:cs="Tahoma"/>
          <w:i/>
          <w:sz w:val="24"/>
          <w:szCs w:val="24"/>
          <w:shd w:val="clear" w:color="auto" w:fill="FFFFFF"/>
        </w:rPr>
        <w:t xml:space="preserve">cuando la ley excepciona de este régimen general (esto es, de la Ley 80 de 1993) </w:t>
      </w:r>
      <w:r w:rsidR="0066041D" w:rsidRPr="0066041D">
        <w:rPr>
          <w:rFonts w:ascii="Arial Narrow" w:hAnsi="Arial Narrow" w:cs="Tahoma"/>
          <w:i/>
          <w:sz w:val="24"/>
          <w:szCs w:val="24"/>
          <w:shd w:val="clear" w:color="auto" w:fill="FFFFFF"/>
        </w:rPr>
        <w:t>a ciertos contratos de determinadas entidades públicas, otorgándoles un régimen especial en relación con el Estatuto General, excluye también la de aquellos elementos característicos de los contratos estatales, siendo uno de los elementos que no se aplica el de la jurisdicción, pues sino está sujeto al Estatuto General, tampoco a la jurisdicción que él define</w:t>
      </w:r>
      <w:r w:rsidR="0066041D">
        <w:rPr>
          <w:rFonts w:ascii="Arial Narrow" w:hAnsi="Arial Narrow" w:cs="Tahoma"/>
          <w:i/>
          <w:sz w:val="24"/>
          <w:szCs w:val="24"/>
          <w:shd w:val="clear" w:color="auto" w:fill="FFFFFF"/>
        </w:rPr>
        <w:t>”</w:t>
      </w:r>
      <w:r w:rsidR="0066041D" w:rsidRPr="0066041D">
        <w:rPr>
          <w:rFonts w:ascii="Arial Narrow" w:hAnsi="Arial Narrow" w:cs="Tahoma"/>
          <w:i/>
          <w:sz w:val="24"/>
          <w:szCs w:val="24"/>
          <w:shd w:val="clear" w:color="auto" w:fill="FFFFFF"/>
        </w:rPr>
        <w:t xml:space="preserve">. </w:t>
      </w:r>
    </w:p>
    <w:p w:rsidR="00656FCE" w:rsidRPr="00E101CD" w:rsidRDefault="00656FCE" w:rsidP="00E101CD">
      <w:pPr>
        <w:spacing w:line="240" w:lineRule="auto"/>
        <w:ind w:firstLine="0"/>
        <w:rPr>
          <w:rFonts w:ascii="Tahoma" w:hAnsi="Tahoma" w:cs="Tahoma"/>
          <w:sz w:val="20"/>
          <w:szCs w:val="20"/>
          <w:shd w:val="clear" w:color="auto" w:fill="FFFFFF"/>
        </w:rPr>
      </w:pPr>
    </w:p>
    <w:p w:rsidR="00B41766" w:rsidRDefault="0066041D" w:rsidP="00901045">
      <w:pPr>
        <w:spacing w:line="276" w:lineRule="auto"/>
        <w:ind w:firstLine="0"/>
        <w:rPr>
          <w:rFonts w:ascii="Tahoma" w:hAnsi="Tahoma" w:cs="Tahoma"/>
          <w:sz w:val="24"/>
          <w:szCs w:val="24"/>
          <w:shd w:val="clear" w:color="auto" w:fill="FFFFFF"/>
        </w:rPr>
      </w:pPr>
      <w:r>
        <w:rPr>
          <w:rFonts w:ascii="Tahoma" w:hAnsi="Tahoma" w:cs="Tahoma"/>
          <w:sz w:val="24"/>
          <w:szCs w:val="24"/>
          <w:shd w:val="clear" w:color="auto" w:fill="FFFFFF"/>
        </w:rPr>
        <w:tab/>
      </w:r>
      <w:r w:rsidR="007A7A16">
        <w:rPr>
          <w:rFonts w:ascii="Tahoma" w:hAnsi="Tahoma" w:cs="Tahoma"/>
          <w:sz w:val="24"/>
          <w:szCs w:val="24"/>
          <w:shd w:val="clear" w:color="auto" w:fill="FFFFFF"/>
        </w:rPr>
        <w:t>Aclarado lo anterior,</w:t>
      </w:r>
      <w:r w:rsidR="00635131">
        <w:rPr>
          <w:rFonts w:ascii="Tahoma" w:hAnsi="Tahoma" w:cs="Tahoma"/>
          <w:sz w:val="24"/>
          <w:szCs w:val="24"/>
          <w:shd w:val="clear" w:color="auto" w:fill="FFFFFF"/>
        </w:rPr>
        <w:t xml:space="preserve"> </w:t>
      </w:r>
      <w:r w:rsidR="00B41766">
        <w:rPr>
          <w:rFonts w:ascii="Tahoma" w:hAnsi="Tahoma" w:cs="Tahoma"/>
          <w:sz w:val="24"/>
          <w:szCs w:val="24"/>
          <w:shd w:val="clear" w:color="auto" w:fill="FFFFFF"/>
        </w:rPr>
        <w:t>es evidente, como primera conclusión, que esta jurisdicción</w:t>
      </w:r>
      <w:r w:rsidR="00901045">
        <w:rPr>
          <w:rFonts w:ascii="Tahoma" w:hAnsi="Tahoma" w:cs="Tahoma"/>
          <w:sz w:val="24"/>
          <w:szCs w:val="24"/>
          <w:shd w:val="clear" w:color="auto" w:fill="FFFFFF"/>
        </w:rPr>
        <w:t xml:space="preserve"> ordinaria</w:t>
      </w:r>
      <w:r w:rsidR="00B41766">
        <w:rPr>
          <w:rFonts w:ascii="Tahoma" w:hAnsi="Tahoma" w:cs="Tahoma"/>
          <w:sz w:val="24"/>
          <w:szCs w:val="24"/>
          <w:shd w:val="clear" w:color="auto" w:fill="FFFFFF"/>
        </w:rPr>
        <w:t xml:space="preserve"> tiene la competencia para conocer procesos ejecutivos originados en los contratos celebrados por entidades públicas excluidas de la aplicación del Estatuto General de Contratación de la Administración Pública</w:t>
      </w:r>
      <w:r w:rsidR="00DF6B38">
        <w:rPr>
          <w:rFonts w:ascii="Tahoma" w:hAnsi="Tahoma" w:cs="Tahoma"/>
          <w:sz w:val="24"/>
          <w:szCs w:val="24"/>
          <w:shd w:val="clear" w:color="auto" w:fill="FFFFFF"/>
        </w:rPr>
        <w:t>, salvo que la ley disponga lo contrario</w:t>
      </w:r>
      <w:r w:rsidR="00901045">
        <w:rPr>
          <w:rFonts w:ascii="Tahoma" w:hAnsi="Tahoma" w:cs="Tahoma"/>
          <w:sz w:val="24"/>
          <w:szCs w:val="24"/>
          <w:shd w:val="clear" w:color="auto" w:fill="FFFFFF"/>
        </w:rPr>
        <w:t>, lo cual no ocurre en este caso.</w:t>
      </w:r>
    </w:p>
    <w:p w:rsidR="00B41766" w:rsidRPr="00E101CD" w:rsidRDefault="00B41766" w:rsidP="00E101CD">
      <w:pPr>
        <w:spacing w:line="240" w:lineRule="auto"/>
        <w:ind w:firstLine="0"/>
        <w:rPr>
          <w:rFonts w:ascii="Tahoma" w:hAnsi="Tahoma" w:cs="Tahoma"/>
          <w:sz w:val="20"/>
          <w:szCs w:val="20"/>
          <w:shd w:val="clear" w:color="auto" w:fill="FFFFFF"/>
        </w:rPr>
      </w:pPr>
    </w:p>
    <w:p w:rsidR="00E101CD" w:rsidRDefault="00B41766" w:rsidP="00901045">
      <w:pPr>
        <w:spacing w:line="276" w:lineRule="auto"/>
        <w:ind w:firstLine="0"/>
        <w:rPr>
          <w:rFonts w:ascii="Tahoma" w:hAnsi="Tahoma" w:cs="Tahoma"/>
          <w:sz w:val="24"/>
          <w:szCs w:val="24"/>
          <w:shd w:val="clear" w:color="auto" w:fill="FFFFFF"/>
        </w:rPr>
      </w:pPr>
      <w:r>
        <w:rPr>
          <w:rFonts w:ascii="Tahoma" w:hAnsi="Tahoma" w:cs="Tahoma"/>
          <w:sz w:val="24"/>
          <w:szCs w:val="24"/>
          <w:shd w:val="clear" w:color="auto" w:fill="FFFFFF"/>
        </w:rPr>
        <w:tab/>
        <w:t xml:space="preserve">Siguiendo ese hilo, </w:t>
      </w:r>
      <w:r w:rsidR="009633CA">
        <w:rPr>
          <w:rFonts w:ascii="Tahoma" w:hAnsi="Tahoma" w:cs="Tahoma"/>
          <w:sz w:val="24"/>
          <w:szCs w:val="24"/>
          <w:shd w:val="clear" w:color="auto" w:fill="FFFFFF"/>
        </w:rPr>
        <w:t xml:space="preserve">solo </w:t>
      </w:r>
      <w:r>
        <w:rPr>
          <w:rFonts w:ascii="Tahoma" w:hAnsi="Tahoma" w:cs="Tahoma"/>
          <w:sz w:val="24"/>
          <w:szCs w:val="24"/>
          <w:shd w:val="clear" w:color="auto" w:fill="FFFFFF"/>
        </w:rPr>
        <w:t>resta resolver</w:t>
      </w:r>
      <w:r w:rsidR="009633CA">
        <w:rPr>
          <w:rFonts w:ascii="Tahoma" w:hAnsi="Tahoma" w:cs="Tahoma"/>
          <w:sz w:val="24"/>
          <w:szCs w:val="24"/>
          <w:shd w:val="clear" w:color="auto" w:fill="FFFFFF"/>
        </w:rPr>
        <w:t xml:space="preserve"> cuál</w:t>
      </w:r>
      <w:r>
        <w:rPr>
          <w:rFonts w:ascii="Tahoma" w:hAnsi="Tahoma" w:cs="Tahoma"/>
          <w:sz w:val="24"/>
          <w:szCs w:val="24"/>
          <w:shd w:val="clear" w:color="auto" w:fill="FFFFFF"/>
        </w:rPr>
        <w:t xml:space="preserve"> </w:t>
      </w:r>
      <w:r w:rsidR="009633CA">
        <w:rPr>
          <w:rFonts w:ascii="Tahoma" w:hAnsi="Tahoma" w:cs="Tahoma"/>
          <w:sz w:val="24"/>
          <w:szCs w:val="24"/>
          <w:shd w:val="clear" w:color="auto" w:fill="FFFFFF"/>
        </w:rPr>
        <w:t xml:space="preserve">de las </w:t>
      </w:r>
      <w:r>
        <w:rPr>
          <w:rFonts w:ascii="Tahoma" w:hAnsi="Tahoma" w:cs="Tahoma"/>
          <w:sz w:val="24"/>
          <w:szCs w:val="24"/>
          <w:shd w:val="clear" w:color="auto" w:fill="FFFFFF"/>
        </w:rPr>
        <w:t>especialidad</w:t>
      </w:r>
      <w:r w:rsidR="009633CA">
        <w:rPr>
          <w:rFonts w:ascii="Tahoma" w:hAnsi="Tahoma" w:cs="Tahoma"/>
          <w:sz w:val="24"/>
          <w:szCs w:val="24"/>
          <w:shd w:val="clear" w:color="auto" w:fill="FFFFFF"/>
        </w:rPr>
        <w:t>es</w:t>
      </w:r>
      <w:r w:rsidR="00DF6B38">
        <w:rPr>
          <w:rFonts w:ascii="Tahoma" w:hAnsi="Tahoma" w:cs="Tahoma"/>
          <w:sz w:val="24"/>
          <w:szCs w:val="24"/>
          <w:shd w:val="clear" w:color="auto" w:fill="FFFFFF"/>
        </w:rPr>
        <w:t xml:space="preserve"> de esta</w:t>
      </w:r>
      <w:r w:rsidR="009633CA">
        <w:rPr>
          <w:rFonts w:ascii="Tahoma" w:hAnsi="Tahoma" w:cs="Tahoma"/>
          <w:sz w:val="24"/>
          <w:szCs w:val="24"/>
          <w:shd w:val="clear" w:color="auto" w:fill="FFFFFF"/>
        </w:rPr>
        <w:t xml:space="preserve"> jurisdicción ordinaria debe conocer y juzgar los conflictos jurídicos que se originan </w:t>
      </w:r>
      <w:r w:rsidR="00DF6B38">
        <w:rPr>
          <w:rFonts w:ascii="Tahoma" w:hAnsi="Tahoma" w:cs="Tahoma"/>
          <w:sz w:val="24"/>
          <w:szCs w:val="24"/>
          <w:shd w:val="clear" w:color="auto" w:fill="FFFFFF"/>
        </w:rPr>
        <w:t>por el</w:t>
      </w:r>
      <w:r w:rsidR="009633CA">
        <w:rPr>
          <w:rFonts w:ascii="Tahoma" w:hAnsi="Tahoma" w:cs="Tahoma"/>
          <w:sz w:val="24"/>
          <w:szCs w:val="24"/>
          <w:shd w:val="clear" w:color="auto" w:fill="FFFFFF"/>
        </w:rPr>
        <w:t xml:space="preserve"> reconocimiento</w:t>
      </w:r>
      <w:r w:rsidR="00DF6B38">
        <w:rPr>
          <w:rFonts w:ascii="Tahoma" w:hAnsi="Tahoma" w:cs="Tahoma"/>
          <w:sz w:val="24"/>
          <w:szCs w:val="24"/>
          <w:shd w:val="clear" w:color="auto" w:fill="FFFFFF"/>
        </w:rPr>
        <w:t xml:space="preserve"> y pago</w:t>
      </w:r>
      <w:r w:rsidR="009633CA">
        <w:rPr>
          <w:rFonts w:ascii="Tahoma" w:hAnsi="Tahoma" w:cs="Tahoma"/>
          <w:sz w:val="24"/>
          <w:szCs w:val="24"/>
          <w:shd w:val="clear" w:color="auto" w:fill="FFFFFF"/>
        </w:rPr>
        <w:t xml:space="preserve"> de valores</w:t>
      </w:r>
      <w:r w:rsidR="00DF6B38">
        <w:rPr>
          <w:rFonts w:ascii="Tahoma" w:hAnsi="Tahoma" w:cs="Tahoma"/>
          <w:sz w:val="24"/>
          <w:szCs w:val="24"/>
          <w:shd w:val="clear" w:color="auto" w:fill="FFFFFF"/>
        </w:rPr>
        <w:t xml:space="preserve"> u obligaciones </w:t>
      </w:r>
      <w:r w:rsidR="00901045">
        <w:rPr>
          <w:rFonts w:ascii="Tahoma" w:hAnsi="Tahoma" w:cs="Tahoma"/>
          <w:sz w:val="24"/>
          <w:szCs w:val="24"/>
          <w:shd w:val="clear" w:color="auto" w:fill="FFFFFF"/>
        </w:rPr>
        <w:t>derivados de un</w:t>
      </w:r>
      <w:r w:rsidR="009633CA">
        <w:rPr>
          <w:rFonts w:ascii="Tahoma" w:hAnsi="Tahoma" w:cs="Tahoma"/>
          <w:sz w:val="24"/>
          <w:szCs w:val="24"/>
          <w:shd w:val="clear" w:color="auto" w:fill="FFFFFF"/>
        </w:rPr>
        <w:t xml:space="preserve"> contrato de prestación de servicios profesionales en los que ambos sujetos contractuales, esto es contratante y contratista, son personas jurídicas.</w:t>
      </w:r>
    </w:p>
    <w:p w:rsidR="004120A9" w:rsidRDefault="004120A9" w:rsidP="00901045">
      <w:pPr>
        <w:spacing w:line="276" w:lineRule="auto"/>
        <w:ind w:firstLine="0"/>
        <w:rPr>
          <w:rFonts w:ascii="Tahoma" w:hAnsi="Tahoma" w:cs="Tahoma"/>
          <w:sz w:val="24"/>
          <w:szCs w:val="24"/>
          <w:shd w:val="clear" w:color="auto" w:fill="FFFFFF"/>
        </w:rPr>
      </w:pPr>
    </w:p>
    <w:p w:rsidR="009633CA" w:rsidRDefault="004A57F0" w:rsidP="00901045">
      <w:pPr>
        <w:spacing w:line="276" w:lineRule="auto"/>
        <w:ind w:firstLine="0"/>
        <w:rPr>
          <w:rFonts w:ascii="Tahoma" w:hAnsi="Tahoma" w:cs="Tahoma"/>
          <w:sz w:val="24"/>
          <w:szCs w:val="24"/>
          <w:shd w:val="clear" w:color="auto" w:fill="FFFFFF"/>
        </w:rPr>
      </w:pPr>
      <w:r>
        <w:rPr>
          <w:rFonts w:ascii="Tahoma" w:hAnsi="Tahoma" w:cs="Tahoma"/>
          <w:sz w:val="24"/>
          <w:szCs w:val="24"/>
          <w:shd w:val="clear" w:color="auto" w:fill="FFFFFF"/>
        </w:rPr>
        <w:tab/>
        <w:t>Para ello es necesario resaltar, sin detenerse en el examen de legalidad del título aportado con la demanda, que la especialidad laboral y de seguridad social conoce, entre otros asuntos, de la ejecución de obligaciones emanadas de la relación de trabajo y del sistema de seguridad social integral que no correspondan a otra autoridad y de los conflictos jurídicos que se originan en el reconocimiento y pago de honorarios o remuneraciones por servicios personales de carácter privado, cualquiera sea la relación que los motive (Nums. 5 y 6 del Art. 2º de la Ley 712 de 2001).</w:t>
      </w:r>
    </w:p>
    <w:p w:rsidR="004A57F0" w:rsidRPr="00E101CD" w:rsidRDefault="004A57F0" w:rsidP="00E101CD">
      <w:pPr>
        <w:spacing w:line="240" w:lineRule="auto"/>
        <w:ind w:firstLine="0"/>
        <w:rPr>
          <w:rFonts w:ascii="Tahoma" w:hAnsi="Tahoma" w:cs="Tahoma"/>
          <w:sz w:val="20"/>
          <w:szCs w:val="20"/>
          <w:shd w:val="clear" w:color="auto" w:fill="FFFFFF"/>
        </w:rPr>
      </w:pPr>
    </w:p>
    <w:p w:rsidR="00ED03DC" w:rsidRDefault="004A57F0" w:rsidP="00901045">
      <w:pPr>
        <w:spacing w:line="276" w:lineRule="auto"/>
        <w:ind w:firstLine="0"/>
        <w:rPr>
          <w:rFonts w:ascii="Tahoma" w:hAnsi="Tahoma" w:cs="Tahoma"/>
          <w:sz w:val="24"/>
          <w:szCs w:val="24"/>
          <w:shd w:val="clear" w:color="auto" w:fill="FFFFFF"/>
        </w:rPr>
      </w:pPr>
      <w:r>
        <w:rPr>
          <w:rFonts w:ascii="Tahoma" w:hAnsi="Tahoma" w:cs="Tahoma"/>
          <w:sz w:val="24"/>
          <w:szCs w:val="24"/>
          <w:shd w:val="clear" w:color="auto" w:fill="FFFFFF"/>
        </w:rPr>
        <w:tab/>
      </w:r>
      <w:r w:rsidR="00172581">
        <w:rPr>
          <w:rFonts w:ascii="Tahoma" w:hAnsi="Tahoma" w:cs="Tahoma"/>
          <w:sz w:val="24"/>
          <w:szCs w:val="24"/>
          <w:shd w:val="clear" w:color="auto" w:fill="FFFFFF"/>
        </w:rPr>
        <w:t>Surge de la lectura de la citada norma</w:t>
      </w:r>
      <w:r w:rsidR="00E101CD">
        <w:rPr>
          <w:rFonts w:ascii="Tahoma" w:hAnsi="Tahoma" w:cs="Tahoma"/>
          <w:sz w:val="24"/>
          <w:szCs w:val="24"/>
          <w:shd w:val="clear" w:color="auto" w:fill="FFFFFF"/>
        </w:rPr>
        <w:t>,</w:t>
      </w:r>
      <w:r w:rsidR="00172581">
        <w:rPr>
          <w:rFonts w:ascii="Tahoma" w:hAnsi="Tahoma" w:cs="Tahoma"/>
          <w:sz w:val="24"/>
          <w:szCs w:val="24"/>
          <w:shd w:val="clear" w:color="auto" w:fill="FFFFFF"/>
        </w:rPr>
        <w:t xml:space="preserve"> </w:t>
      </w:r>
      <w:r w:rsidR="00510262">
        <w:rPr>
          <w:rFonts w:ascii="Tahoma" w:hAnsi="Tahoma" w:cs="Tahoma"/>
          <w:sz w:val="24"/>
          <w:szCs w:val="24"/>
          <w:shd w:val="clear" w:color="auto" w:fill="FFFFFF"/>
        </w:rPr>
        <w:t xml:space="preserve">que la jurisdicción laboral no </w:t>
      </w:r>
      <w:r w:rsidR="002215C0">
        <w:rPr>
          <w:rFonts w:ascii="Tahoma" w:hAnsi="Tahoma" w:cs="Tahoma"/>
          <w:sz w:val="24"/>
          <w:szCs w:val="24"/>
          <w:shd w:val="clear" w:color="auto" w:fill="FFFFFF"/>
        </w:rPr>
        <w:t>tiene competencia</w:t>
      </w:r>
      <w:r w:rsidR="00510262">
        <w:rPr>
          <w:rFonts w:ascii="Tahoma" w:hAnsi="Tahoma" w:cs="Tahoma"/>
          <w:sz w:val="24"/>
          <w:szCs w:val="24"/>
          <w:shd w:val="clear" w:color="auto" w:fill="FFFFFF"/>
        </w:rPr>
        <w:t xml:space="preserve"> para conocer la ejecución de obligaciones entre personas jurídicas</w:t>
      </w:r>
      <w:r w:rsidR="002215C0">
        <w:rPr>
          <w:rFonts w:ascii="Tahoma" w:hAnsi="Tahoma" w:cs="Tahoma"/>
          <w:sz w:val="24"/>
          <w:szCs w:val="24"/>
          <w:shd w:val="clear" w:color="auto" w:fill="FFFFFF"/>
        </w:rPr>
        <w:t>,</w:t>
      </w:r>
      <w:r w:rsidR="00ED03DC">
        <w:rPr>
          <w:rFonts w:ascii="Tahoma" w:hAnsi="Tahoma" w:cs="Tahoma"/>
          <w:sz w:val="24"/>
          <w:szCs w:val="24"/>
          <w:shd w:val="clear" w:color="auto" w:fill="FFFFFF"/>
        </w:rPr>
        <w:t xml:space="preserve"> dado que solamente es exigible ante esta especialidad el cumplimiento de obligaciones originadas en una relación de trabajo, que conste en acto o documento que provenga del deudor o de su causante o que emane de una decisión judicial o arbitral en firme (Art. 100 C.P.T. y de la S.S.)</w:t>
      </w:r>
      <w:r w:rsidR="00DF6B38">
        <w:rPr>
          <w:rFonts w:ascii="Tahoma" w:hAnsi="Tahoma" w:cs="Tahoma"/>
          <w:sz w:val="24"/>
          <w:szCs w:val="24"/>
          <w:shd w:val="clear" w:color="auto" w:fill="FFFFFF"/>
        </w:rPr>
        <w:t>,</w:t>
      </w:r>
      <w:r w:rsidR="00ED03DC">
        <w:rPr>
          <w:rFonts w:ascii="Tahoma" w:hAnsi="Tahoma" w:cs="Tahoma"/>
          <w:sz w:val="24"/>
          <w:szCs w:val="24"/>
          <w:shd w:val="clear" w:color="auto" w:fill="FFFFFF"/>
        </w:rPr>
        <w:t xml:space="preserve"> y es </w:t>
      </w:r>
      <w:r w:rsidR="00172581">
        <w:rPr>
          <w:rFonts w:ascii="Tahoma" w:hAnsi="Tahoma" w:cs="Tahoma"/>
          <w:sz w:val="24"/>
          <w:szCs w:val="24"/>
          <w:shd w:val="clear" w:color="auto" w:fill="FFFFFF"/>
        </w:rPr>
        <w:t>irrebatible</w:t>
      </w:r>
      <w:r w:rsidR="00ED03DC">
        <w:rPr>
          <w:rFonts w:ascii="Tahoma" w:hAnsi="Tahoma" w:cs="Tahoma"/>
          <w:sz w:val="24"/>
          <w:szCs w:val="24"/>
          <w:shd w:val="clear" w:color="auto" w:fill="FFFFFF"/>
        </w:rPr>
        <w:t>, no solo desde un punto de vista empírico sino legal, que entre personas jurídicas no existen relaciones</w:t>
      </w:r>
      <w:r w:rsidR="00CC6245">
        <w:rPr>
          <w:rFonts w:ascii="Tahoma" w:hAnsi="Tahoma" w:cs="Tahoma"/>
          <w:sz w:val="24"/>
          <w:szCs w:val="24"/>
          <w:shd w:val="clear" w:color="auto" w:fill="FFFFFF"/>
        </w:rPr>
        <w:t xml:space="preserve"> de carácter</w:t>
      </w:r>
      <w:r w:rsidR="00ED03DC">
        <w:rPr>
          <w:rFonts w:ascii="Tahoma" w:hAnsi="Tahoma" w:cs="Tahoma"/>
          <w:sz w:val="24"/>
          <w:szCs w:val="24"/>
          <w:shd w:val="clear" w:color="auto" w:fill="FFFFFF"/>
        </w:rPr>
        <w:t xml:space="preserve"> labo</w:t>
      </w:r>
      <w:r w:rsidR="00CC6245">
        <w:rPr>
          <w:rFonts w:ascii="Tahoma" w:hAnsi="Tahoma" w:cs="Tahoma"/>
          <w:sz w:val="24"/>
          <w:szCs w:val="24"/>
          <w:shd w:val="clear" w:color="auto" w:fill="FFFFFF"/>
        </w:rPr>
        <w:t>ral</w:t>
      </w:r>
      <w:r w:rsidR="00ED03DC">
        <w:rPr>
          <w:rFonts w:ascii="Tahoma" w:hAnsi="Tahoma" w:cs="Tahoma"/>
          <w:sz w:val="24"/>
          <w:szCs w:val="24"/>
          <w:shd w:val="clear" w:color="auto" w:fill="FFFFFF"/>
        </w:rPr>
        <w:t xml:space="preserve">, ya </w:t>
      </w:r>
      <w:r w:rsidR="00ED03DC">
        <w:rPr>
          <w:rFonts w:ascii="Tahoma" w:hAnsi="Tahoma" w:cs="Tahoma"/>
          <w:sz w:val="24"/>
          <w:szCs w:val="24"/>
          <w:shd w:val="clear" w:color="auto" w:fill="FFFFFF"/>
        </w:rPr>
        <w:lastRenderedPageBreak/>
        <w:t>que el trabajo es una actividad humana libre, ya sea material o intelectual, permanente o transitoria, que una persona natural ejecuta conscientemente al serv</w:t>
      </w:r>
      <w:r w:rsidR="00DF6B38">
        <w:rPr>
          <w:rFonts w:ascii="Tahoma" w:hAnsi="Tahoma" w:cs="Tahoma"/>
          <w:sz w:val="24"/>
          <w:szCs w:val="24"/>
          <w:shd w:val="clear" w:color="auto" w:fill="FFFFFF"/>
        </w:rPr>
        <w:t>icio de otra, tal como se establece en</w:t>
      </w:r>
      <w:r w:rsidR="00ED03DC">
        <w:rPr>
          <w:rFonts w:ascii="Tahoma" w:hAnsi="Tahoma" w:cs="Tahoma"/>
          <w:sz w:val="24"/>
          <w:szCs w:val="24"/>
          <w:shd w:val="clear" w:color="auto" w:fill="FFFFFF"/>
        </w:rPr>
        <w:t xml:space="preserve"> el artículo 5º del</w:t>
      </w:r>
      <w:r w:rsidR="00CC6245">
        <w:rPr>
          <w:rFonts w:ascii="Tahoma" w:hAnsi="Tahoma" w:cs="Tahoma"/>
          <w:sz w:val="24"/>
          <w:szCs w:val="24"/>
          <w:shd w:val="clear" w:color="auto" w:fill="FFFFFF"/>
        </w:rPr>
        <w:t xml:space="preserve"> Código Sustantivo del Trabajo, al tiempo que la OIT la define como un </w:t>
      </w:r>
      <w:r w:rsidR="00DF6B38">
        <w:rPr>
          <w:rFonts w:ascii="Tahoma" w:hAnsi="Tahoma" w:cs="Tahoma"/>
          <w:sz w:val="24"/>
          <w:szCs w:val="24"/>
          <w:shd w:val="clear" w:color="auto" w:fill="FFFFFF"/>
        </w:rPr>
        <w:t>“</w:t>
      </w:r>
      <w:r w:rsidR="00CC6245">
        <w:rPr>
          <w:rFonts w:ascii="Tahoma" w:hAnsi="Tahoma" w:cs="Tahoma"/>
          <w:sz w:val="24"/>
          <w:szCs w:val="24"/>
          <w:shd w:val="clear" w:color="auto" w:fill="FFFFFF"/>
        </w:rPr>
        <w:t>nexo jurídico entre empleadores y trabajadores</w:t>
      </w:r>
      <w:r w:rsidR="00DF6B38">
        <w:rPr>
          <w:rFonts w:ascii="Tahoma" w:hAnsi="Tahoma" w:cs="Tahoma"/>
          <w:sz w:val="24"/>
          <w:szCs w:val="24"/>
          <w:shd w:val="clear" w:color="auto" w:fill="FFFFFF"/>
        </w:rPr>
        <w:t>”</w:t>
      </w:r>
      <w:r w:rsidR="00CC6245">
        <w:rPr>
          <w:rFonts w:ascii="Tahoma" w:hAnsi="Tahoma" w:cs="Tahoma"/>
          <w:sz w:val="24"/>
          <w:szCs w:val="24"/>
          <w:shd w:val="clear" w:color="auto" w:fill="FFFFFF"/>
        </w:rPr>
        <w:t>, que se configura cuando una persona proporciona su trabajo o presta servicios bajo ciertas condiciones, a cambio de una remuneración.</w:t>
      </w:r>
    </w:p>
    <w:p w:rsidR="00172581" w:rsidRPr="00E101CD" w:rsidRDefault="00172581" w:rsidP="00E101CD">
      <w:pPr>
        <w:spacing w:line="240" w:lineRule="auto"/>
        <w:ind w:firstLine="0"/>
        <w:rPr>
          <w:rFonts w:ascii="Tahoma" w:hAnsi="Tahoma" w:cs="Tahoma"/>
          <w:sz w:val="20"/>
          <w:szCs w:val="20"/>
          <w:shd w:val="clear" w:color="auto" w:fill="FFFFFF"/>
        </w:rPr>
      </w:pPr>
    </w:p>
    <w:p w:rsidR="00303B99" w:rsidRDefault="00CC6245" w:rsidP="00901045">
      <w:pPr>
        <w:spacing w:line="276" w:lineRule="auto"/>
        <w:ind w:firstLine="0"/>
        <w:rPr>
          <w:rFonts w:ascii="Tahoma" w:hAnsi="Tahoma" w:cs="Tahoma"/>
          <w:sz w:val="24"/>
          <w:szCs w:val="24"/>
          <w:shd w:val="clear" w:color="auto" w:fill="FFFFFF"/>
        </w:rPr>
      </w:pPr>
      <w:r>
        <w:rPr>
          <w:rFonts w:ascii="Tahoma" w:hAnsi="Tahoma" w:cs="Tahoma"/>
          <w:sz w:val="24"/>
          <w:szCs w:val="24"/>
          <w:shd w:val="clear" w:color="auto" w:fill="FFFFFF"/>
        </w:rPr>
        <w:tab/>
      </w:r>
      <w:r w:rsidR="005146F2">
        <w:rPr>
          <w:rFonts w:ascii="Tahoma" w:hAnsi="Tahoma" w:cs="Tahoma"/>
          <w:sz w:val="24"/>
          <w:szCs w:val="24"/>
          <w:shd w:val="clear" w:color="auto" w:fill="FFFFFF"/>
        </w:rPr>
        <w:t>Ahora bien, a</w:t>
      </w:r>
      <w:r w:rsidR="00DF6B38">
        <w:rPr>
          <w:rFonts w:ascii="Tahoma" w:hAnsi="Tahoma" w:cs="Tahoma"/>
          <w:sz w:val="24"/>
          <w:szCs w:val="24"/>
          <w:shd w:val="clear" w:color="auto" w:fill="FFFFFF"/>
        </w:rPr>
        <w:t xml:space="preserve">l margen </w:t>
      </w:r>
      <w:r w:rsidR="00F642B0">
        <w:rPr>
          <w:rFonts w:ascii="Tahoma" w:hAnsi="Tahoma" w:cs="Tahoma"/>
          <w:sz w:val="24"/>
          <w:szCs w:val="24"/>
          <w:shd w:val="clear" w:color="auto" w:fill="FFFFFF"/>
        </w:rPr>
        <w:t>de la</w:t>
      </w:r>
      <w:r w:rsidR="005146F2">
        <w:rPr>
          <w:rFonts w:ascii="Tahoma" w:hAnsi="Tahoma" w:cs="Tahoma"/>
          <w:sz w:val="24"/>
          <w:szCs w:val="24"/>
          <w:shd w:val="clear" w:color="auto" w:fill="FFFFFF"/>
        </w:rPr>
        <w:t xml:space="preserve"> naturaleza declarativa o ejecutiva</w:t>
      </w:r>
      <w:r w:rsidR="00F642B0">
        <w:rPr>
          <w:rFonts w:ascii="Tahoma" w:hAnsi="Tahoma" w:cs="Tahoma"/>
          <w:sz w:val="24"/>
          <w:szCs w:val="24"/>
          <w:shd w:val="clear" w:color="auto" w:fill="FFFFFF"/>
        </w:rPr>
        <w:t xml:space="preserve"> del proceso judicial que se propone</w:t>
      </w:r>
      <w:r w:rsidR="00901045">
        <w:rPr>
          <w:rFonts w:ascii="Tahoma" w:hAnsi="Tahoma" w:cs="Tahoma"/>
          <w:sz w:val="24"/>
          <w:szCs w:val="24"/>
          <w:shd w:val="clear" w:color="auto" w:fill="FFFFFF"/>
        </w:rPr>
        <w:t xml:space="preserve"> adelantar</w:t>
      </w:r>
      <w:r w:rsidR="00F642B0">
        <w:rPr>
          <w:rFonts w:ascii="Tahoma" w:hAnsi="Tahoma" w:cs="Tahoma"/>
          <w:sz w:val="24"/>
          <w:szCs w:val="24"/>
          <w:shd w:val="clear" w:color="auto" w:fill="FFFFFF"/>
        </w:rPr>
        <w:t xml:space="preserve"> el ejecutante</w:t>
      </w:r>
      <w:r w:rsidR="00901045">
        <w:rPr>
          <w:rFonts w:ascii="Tahoma" w:hAnsi="Tahoma" w:cs="Tahoma"/>
          <w:sz w:val="24"/>
          <w:szCs w:val="24"/>
          <w:shd w:val="clear" w:color="auto" w:fill="FFFFFF"/>
        </w:rPr>
        <w:t>, toda vez</w:t>
      </w:r>
      <w:r w:rsidR="00E101CD">
        <w:rPr>
          <w:rFonts w:ascii="Tahoma" w:hAnsi="Tahoma" w:cs="Tahoma"/>
          <w:sz w:val="24"/>
          <w:szCs w:val="24"/>
          <w:shd w:val="clear" w:color="auto" w:fill="FFFFFF"/>
        </w:rPr>
        <w:t xml:space="preserve"> que</w:t>
      </w:r>
      <w:r w:rsidR="00DF6B38">
        <w:rPr>
          <w:rFonts w:ascii="Tahoma" w:hAnsi="Tahoma" w:cs="Tahoma"/>
          <w:sz w:val="24"/>
          <w:szCs w:val="24"/>
          <w:shd w:val="clear" w:color="auto" w:fill="FFFFFF"/>
        </w:rPr>
        <w:t xml:space="preserve"> </w:t>
      </w:r>
      <w:r w:rsidR="00F642B0">
        <w:rPr>
          <w:rFonts w:ascii="Tahoma" w:hAnsi="Tahoma" w:cs="Tahoma"/>
          <w:sz w:val="24"/>
          <w:szCs w:val="24"/>
          <w:shd w:val="clear" w:color="auto" w:fill="FFFFFF"/>
        </w:rPr>
        <w:t>esta calificación</w:t>
      </w:r>
      <w:r w:rsidR="005146F2">
        <w:rPr>
          <w:rFonts w:ascii="Tahoma" w:hAnsi="Tahoma" w:cs="Tahoma"/>
          <w:sz w:val="24"/>
          <w:szCs w:val="24"/>
          <w:shd w:val="clear" w:color="auto" w:fill="FFFFFF"/>
        </w:rPr>
        <w:t xml:space="preserve"> </w:t>
      </w:r>
      <w:r w:rsidR="00F642B0">
        <w:rPr>
          <w:rFonts w:ascii="Tahoma" w:hAnsi="Tahoma" w:cs="Tahoma"/>
          <w:sz w:val="24"/>
          <w:szCs w:val="24"/>
          <w:shd w:val="clear" w:color="auto" w:fill="FFFFFF"/>
        </w:rPr>
        <w:t xml:space="preserve">le corresponde hacerla al </w:t>
      </w:r>
      <w:r w:rsidR="005146F2">
        <w:rPr>
          <w:rFonts w:ascii="Tahoma" w:hAnsi="Tahoma" w:cs="Tahoma"/>
          <w:sz w:val="24"/>
          <w:szCs w:val="24"/>
          <w:shd w:val="clear" w:color="auto" w:fill="FFFFFF"/>
        </w:rPr>
        <w:t>juez competente a la hora de analizar la legalidad del título que se pretende ejecutar,</w:t>
      </w:r>
      <w:r w:rsidR="00F642B0">
        <w:rPr>
          <w:rFonts w:ascii="Tahoma" w:hAnsi="Tahoma" w:cs="Tahoma"/>
          <w:sz w:val="24"/>
          <w:szCs w:val="24"/>
          <w:shd w:val="clear" w:color="auto" w:fill="FFFFFF"/>
        </w:rPr>
        <w:t xml:space="preserve"> es necesario precisar que la </w:t>
      </w:r>
      <w:r>
        <w:rPr>
          <w:rFonts w:ascii="Tahoma" w:hAnsi="Tahoma" w:cs="Tahoma"/>
          <w:sz w:val="24"/>
          <w:szCs w:val="24"/>
          <w:shd w:val="clear" w:color="auto" w:fill="FFFFFF"/>
        </w:rPr>
        <w:t xml:space="preserve">especialidad laboral </w:t>
      </w:r>
      <w:r w:rsidR="00F642B0">
        <w:rPr>
          <w:rFonts w:ascii="Tahoma" w:hAnsi="Tahoma" w:cs="Tahoma"/>
          <w:sz w:val="24"/>
          <w:szCs w:val="24"/>
          <w:shd w:val="clear" w:color="auto" w:fill="FFFFFF"/>
        </w:rPr>
        <w:t xml:space="preserve">carece igualmente de competencia </w:t>
      </w:r>
      <w:r>
        <w:rPr>
          <w:rFonts w:ascii="Tahoma" w:hAnsi="Tahoma" w:cs="Tahoma"/>
          <w:sz w:val="24"/>
          <w:szCs w:val="24"/>
          <w:shd w:val="clear" w:color="auto" w:fill="FFFFFF"/>
        </w:rPr>
        <w:t>para conocer y juzgar conflictos</w:t>
      </w:r>
      <w:r w:rsidR="00901045">
        <w:rPr>
          <w:rFonts w:ascii="Tahoma" w:hAnsi="Tahoma" w:cs="Tahoma"/>
          <w:sz w:val="24"/>
          <w:szCs w:val="24"/>
          <w:shd w:val="clear" w:color="auto" w:fill="FFFFFF"/>
        </w:rPr>
        <w:t xml:space="preserve"> (ya sea declarativos o ejecutivos)</w:t>
      </w:r>
      <w:r>
        <w:rPr>
          <w:rFonts w:ascii="Tahoma" w:hAnsi="Tahoma" w:cs="Tahoma"/>
          <w:sz w:val="24"/>
          <w:szCs w:val="24"/>
          <w:shd w:val="clear" w:color="auto" w:fill="FFFFFF"/>
        </w:rPr>
        <w:t xml:space="preserve"> suscitados con ocasión del cumplimiento de contratos de prestación de servicios </w:t>
      </w:r>
      <w:r w:rsidR="00DF6B38">
        <w:rPr>
          <w:rFonts w:ascii="Tahoma" w:hAnsi="Tahoma" w:cs="Tahoma"/>
          <w:sz w:val="24"/>
          <w:szCs w:val="24"/>
          <w:shd w:val="clear" w:color="auto" w:fill="FFFFFF"/>
        </w:rPr>
        <w:t>celebrados entre</w:t>
      </w:r>
      <w:r>
        <w:rPr>
          <w:rFonts w:ascii="Tahoma" w:hAnsi="Tahoma" w:cs="Tahoma"/>
          <w:sz w:val="24"/>
          <w:szCs w:val="24"/>
          <w:shd w:val="clear" w:color="auto" w:fill="FFFFFF"/>
        </w:rPr>
        <w:t xml:space="preserve"> personas jurídicas, así se persiga el reconocimiento y pago de honorarios o remune</w:t>
      </w:r>
      <w:r w:rsidR="00DF6B38">
        <w:rPr>
          <w:rFonts w:ascii="Tahoma" w:hAnsi="Tahoma" w:cs="Tahoma"/>
          <w:sz w:val="24"/>
          <w:szCs w:val="24"/>
          <w:shd w:val="clear" w:color="auto" w:fill="FFFFFF"/>
        </w:rPr>
        <w:t>raciones, puesto que, como bien</w:t>
      </w:r>
      <w:r w:rsidR="00E66B61">
        <w:rPr>
          <w:rFonts w:ascii="Tahoma" w:hAnsi="Tahoma" w:cs="Tahoma"/>
          <w:sz w:val="24"/>
          <w:szCs w:val="24"/>
          <w:shd w:val="clear" w:color="auto" w:fill="FFFFFF"/>
        </w:rPr>
        <w:t xml:space="preserve"> lo advirtió</w:t>
      </w:r>
      <w:r w:rsidR="00F642B0">
        <w:rPr>
          <w:rFonts w:ascii="Tahoma" w:hAnsi="Tahoma" w:cs="Tahoma"/>
          <w:sz w:val="24"/>
          <w:szCs w:val="24"/>
          <w:shd w:val="clear" w:color="auto" w:fill="FFFFFF"/>
        </w:rPr>
        <w:t xml:space="preserve"> la jueza que propuso el conflicto negativo de competencia, los honorarios cuyo pago se pretenda cobrar deben provenir de “servicios personales”</w:t>
      </w:r>
      <w:r w:rsidR="00901045">
        <w:rPr>
          <w:rFonts w:ascii="Tahoma" w:hAnsi="Tahoma" w:cs="Tahoma"/>
          <w:sz w:val="24"/>
          <w:szCs w:val="24"/>
          <w:shd w:val="clear" w:color="auto" w:fill="FFFFFF"/>
        </w:rPr>
        <w:t>, es decir,</w:t>
      </w:r>
      <w:r w:rsidR="00172581">
        <w:rPr>
          <w:rFonts w:ascii="Tahoma" w:hAnsi="Tahoma" w:cs="Tahoma"/>
          <w:sz w:val="24"/>
          <w:szCs w:val="24"/>
          <w:shd w:val="clear" w:color="auto" w:fill="FFFFFF"/>
        </w:rPr>
        <w:t xml:space="preserve"> de aquellos</w:t>
      </w:r>
      <w:r w:rsidR="00901045">
        <w:rPr>
          <w:rFonts w:ascii="Tahoma" w:hAnsi="Tahoma" w:cs="Tahoma"/>
          <w:sz w:val="24"/>
          <w:szCs w:val="24"/>
          <w:shd w:val="clear" w:color="auto" w:fill="FFFFFF"/>
        </w:rPr>
        <w:t xml:space="preserve"> prestados por personas naturales</w:t>
      </w:r>
      <w:r w:rsidR="00303B99">
        <w:rPr>
          <w:rFonts w:ascii="Tahoma" w:hAnsi="Tahoma" w:cs="Tahoma"/>
          <w:sz w:val="24"/>
          <w:szCs w:val="24"/>
          <w:shd w:val="clear" w:color="auto" w:fill="FFFFFF"/>
        </w:rPr>
        <w:t>, dado que con ello quiso el legislador unificar en una sola jurisdicción el conocimiento y definición de los asuntos derivados de una prestación personal de servicios de una persona natural a otra de igual condición o jurídica, como se ha establecido de antaño en la jurisprudencia de la Sala Laboral de la Corte Suprema de Justicia (ver, entre otras, sentencia del 26 de marzo de 2004, con ponencia del Magistrado Luis Javier Osorio López, Rad. No. 21124)</w:t>
      </w:r>
      <w:r w:rsidR="00901045">
        <w:rPr>
          <w:rFonts w:ascii="Tahoma" w:hAnsi="Tahoma" w:cs="Tahoma"/>
          <w:sz w:val="24"/>
          <w:szCs w:val="24"/>
          <w:shd w:val="clear" w:color="auto" w:fill="FFFFFF"/>
        </w:rPr>
        <w:t>.</w:t>
      </w:r>
    </w:p>
    <w:p w:rsidR="00901045" w:rsidRPr="00E101CD" w:rsidRDefault="00901045" w:rsidP="00E101CD">
      <w:pPr>
        <w:spacing w:line="240" w:lineRule="auto"/>
        <w:ind w:firstLine="0"/>
        <w:rPr>
          <w:rFonts w:ascii="Tahoma" w:hAnsi="Tahoma" w:cs="Tahoma"/>
          <w:sz w:val="20"/>
          <w:szCs w:val="20"/>
          <w:shd w:val="clear" w:color="auto" w:fill="FFFFFF"/>
        </w:rPr>
      </w:pPr>
    </w:p>
    <w:p w:rsidR="00901045" w:rsidRDefault="00901045" w:rsidP="00901045">
      <w:pPr>
        <w:spacing w:line="276" w:lineRule="auto"/>
        <w:ind w:firstLine="0"/>
        <w:rPr>
          <w:rFonts w:ascii="Arial Narrow" w:hAnsi="Arial Narrow" w:cs="Tahoma"/>
          <w:i/>
          <w:sz w:val="24"/>
          <w:szCs w:val="24"/>
          <w:shd w:val="clear" w:color="auto" w:fill="FFFFFF"/>
        </w:rPr>
      </w:pPr>
      <w:r>
        <w:rPr>
          <w:rFonts w:ascii="Tahoma" w:hAnsi="Tahoma" w:cs="Tahoma"/>
          <w:sz w:val="24"/>
          <w:szCs w:val="24"/>
          <w:shd w:val="clear" w:color="auto" w:fill="FFFFFF"/>
        </w:rPr>
        <w:tab/>
        <w:t>Cabe subrayar, por último, que por medio de auto del 31 de julio de 2017, dictado por la Sala Mixta No. 3 de este Tribunal</w:t>
      </w:r>
      <w:r w:rsidR="009315A3">
        <w:rPr>
          <w:rFonts w:ascii="Tahoma" w:hAnsi="Tahoma" w:cs="Tahoma"/>
          <w:sz w:val="24"/>
          <w:szCs w:val="24"/>
          <w:shd w:val="clear" w:color="auto" w:fill="FFFFFF"/>
        </w:rPr>
        <w:t xml:space="preserve"> Superior</w:t>
      </w:r>
      <w:r>
        <w:rPr>
          <w:rFonts w:ascii="Tahoma" w:hAnsi="Tahoma" w:cs="Tahoma"/>
          <w:sz w:val="24"/>
          <w:szCs w:val="24"/>
          <w:shd w:val="clear" w:color="auto" w:fill="FFFFFF"/>
        </w:rPr>
        <w:t xml:space="preserve">, Rad. 2016-0008, se indicó, en ese mismo sentido, que la </w:t>
      </w:r>
      <w:r w:rsidRPr="00901045">
        <w:rPr>
          <w:rFonts w:ascii="Arial Narrow" w:hAnsi="Arial Narrow" w:cs="Tahoma"/>
          <w:i/>
          <w:sz w:val="24"/>
          <w:szCs w:val="24"/>
          <w:shd w:val="clear" w:color="auto" w:fill="FFFFFF"/>
        </w:rPr>
        <w:t>“jurisdicción laboral no conoce del cobro de honorarios o remuneraciones entre dos personas jurídicas, pero sí entre dos personas naturales, o entre una persona natural y una jurídica”</w:t>
      </w:r>
      <w:r>
        <w:rPr>
          <w:rFonts w:ascii="Arial Narrow" w:hAnsi="Arial Narrow" w:cs="Tahoma"/>
          <w:i/>
          <w:sz w:val="24"/>
          <w:szCs w:val="24"/>
          <w:shd w:val="clear" w:color="auto" w:fill="FFFFFF"/>
        </w:rPr>
        <w:t>.</w:t>
      </w:r>
    </w:p>
    <w:p w:rsidR="00901045" w:rsidRPr="00E101CD" w:rsidRDefault="00901045" w:rsidP="00E101CD">
      <w:pPr>
        <w:spacing w:line="240" w:lineRule="auto"/>
        <w:ind w:firstLine="0"/>
        <w:rPr>
          <w:rFonts w:ascii="Arial Narrow" w:hAnsi="Arial Narrow" w:cs="Tahoma"/>
          <w:i/>
          <w:sz w:val="20"/>
          <w:szCs w:val="20"/>
          <w:shd w:val="clear" w:color="auto" w:fill="FFFFFF"/>
        </w:rPr>
      </w:pPr>
    </w:p>
    <w:p w:rsidR="00901045" w:rsidRDefault="00901045" w:rsidP="00901045">
      <w:pPr>
        <w:spacing w:line="276" w:lineRule="auto"/>
        <w:ind w:firstLine="0"/>
        <w:rPr>
          <w:rFonts w:ascii="Tahoma" w:hAnsi="Tahoma" w:cs="Tahoma"/>
          <w:sz w:val="24"/>
          <w:szCs w:val="24"/>
          <w:shd w:val="clear" w:color="auto" w:fill="FFFFFF"/>
        </w:rPr>
      </w:pPr>
      <w:r>
        <w:rPr>
          <w:rFonts w:ascii="Arial Narrow" w:hAnsi="Arial Narrow" w:cs="Tahoma"/>
          <w:sz w:val="24"/>
          <w:szCs w:val="24"/>
          <w:shd w:val="clear" w:color="auto" w:fill="FFFFFF"/>
        </w:rPr>
        <w:tab/>
      </w:r>
      <w:r w:rsidR="009315A3">
        <w:rPr>
          <w:rFonts w:ascii="Tahoma" w:hAnsi="Tahoma" w:cs="Tahoma"/>
          <w:sz w:val="24"/>
          <w:szCs w:val="24"/>
          <w:shd w:val="clear" w:color="auto" w:fill="FFFFFF"/>
        </w:rPr>
        <w:t xml:space="preserve">Con sustento en lo anterior, y aplicada la cláusula general o residual de competencia (Art. 15 C.G.P.), </w:t>
      </w:r>
      <w:r w:rsidR="009315A3" w:rsidRPr="009315A3">
        <w:rPr>
          <w:rFonts w:ascii="Tahoma" w:hAnsi="Tahoma" w:cs="Tahoma"/>
          <w:sz w:val="24"/>
          <w:szCs w:val="24"/>
          <w:shd w:val="clear" w:color="auto" w:fill="FFFFFF"/>
        </w:rPr>
        <w:t>según la cual</w:t>
      </w:r>
      <w:r w:rsidR="009315A3" w:rsidRPr="009315A3">
        <w:rPr>
          <w:rFonts w:ascii="Arial Narrow" w:hAnsi="Arial Narrow" w:cs="Tahoma"/>
          <w:i/>
          <w:sz w:val="24"/>
          <w:szCs w:val="24"/>
          <w:shd w:val="clear" w:color="auto" w:fill="FFFFFF"/>
        </w:rPr>
        <w:t xml:space="preserve"> </w:t>
      </w:r>
      <w:r w:rsidR="009315A3">
        <w:rPr>
          <w:rFonts w:ascii="Arial Narrow" w:hAnsi="Arial Narrow" w:cs="Tahoma"/>
          <w:i/>
          <w:sz w:val="24"/>
          <w:szCs w:val="24"/>
          <w:shd w:val="clear" w:color="auto" w:fill="FFFFFF"/>
        </w:rPr>
        <w:t>“</w:t>
      </w:r>
      <w:r w:rsidR="009315A3" w:rsidRPr="009315A3">
        <w:rPr>
          <w:rFonts w:ascii="Arial Narrow" w:hAnsi="Arial Narrow" w:cs="Tahoma"/>
          <w:i/>
          <w:sz w:val="24"/>
          <w:szCs w:val="24"/>
          <w:shd w:val="clear" w:color="auto" w:fill="FFFFFF"/>
        </w:rPr>
        <w:t>corresponde a la jurisdicción ordinaria en su especialidad civil, el conocimiento de todo asunto que no esté atribuido expresamente por la ley a otra especialidad jurisdiccional ordinaria”</w:t>
      </w:r>
      <w:r w:rsidR="009315A3">
        <w:rPr>
          <w:rFonts w:ascii="Tahoma" w:hAnsi="Tahoma" w:cs="Tahoma"/>
          <w:sz w:val="24"/>
          <w:szCs w:val="24"/>
          <w:shd w:val="clear" w:color="auto" w:fill="FFFFFF"/>
        </w:rPr>
        <w:t>, se resuelve el conflicto negativo de competencia a favor del Juzgado Segundo Laboral del Circuito de Pereira y, en consecuencia</w:t>
      </w:r>
      <w:r w:rsidR="00E101CD">
        <w:rPr>
          <w:rFonts w:ascii="Tahoma" w:hAnsi="Tahoma" w:cs="Tahoma"/>
          <w:sz w:val="24"/>
          <w:szCs w:val="24"/>
          <w:shd w:val="clear" w:color="auto" w:fill="FFFFFF"/>
        </w:rPr>
        <w:t>,</w:t>
      </w:r>
      <w:r w:rsidR="009315A3">
        <w:rPr>
          <w:rFonts w:ascii="Tahoma" w:hAnsi="Tahoma" w:cs="Tahoma"/>
          <w:sz w:val="24"/>
          <w:szCs w:val="24"/>
          <w:shd w:val="clear" w:color="auto" w:fill="FFFFFF"/>
        </w:rPr>
        <w:t xml:space="preserve"> y de conformidad con el artículo 139 del C.G.P., en concordancia con el artículo 18, inc. 2, de la Ley 270 de 1996, se ordena y dispone la remisión de la demanda para su conocimiento al JUZGADO SEXTO CIVIL MUNICIPAL DE PEREIRA para lo de su cargo.  </w:t>
      </w:r>
    </w:p>
    <w:p w:rsidR="00EE3102" w:rsidRDefault="00EE3102" w:rsidP="00901045">
      <w:pPr>
        <w:spacing w:line="276" w:lineRule="auto"/>
        <w:ind w:firstLine="0"/>
        <w:rPr>
          <w:rFonts w:ascii="Tahoma" w:hAnsi="Tahoma" w:cs="Tahoma"/>
          <w:sz w:val="24"/>
          <w:szCs w:val="24"/>
          <w:shd w:val="clear" w:color="auto" w:fill="FFFFFF"/>
        </w:rPr>
      </w:pPr>
    </w:p>
    <w:p w:rsidR="00EE3102" w:rsidRDefault="00EE3102" w:rsidP="00EE3102">
      <w:pPr>
        <w:spacing w:line="276" w:lineRule="auto"/>
        <w:ind w:right="51" w:firstLine="708"/>
        <w:rPr>
          <w:rFonts w:ascii="Tahoma" w:hAnsi="Tahoma" w:cs="Tahoma"/>
          <w:sz w:val="24"/>
          <w:szCs w:val="24"/>
          <w:lang w:val="es-ES_tradnl"/>
        </w:rPr>
      </w:pPr>
      <w:r>
        <w:rPr>
          <w:rFonts w:ascii="Tahoma" w:hAnsi="Tahoma" w:cs="Tahoma"/>
          <w:sz w:val="24"/>
          <w:szCs w:val="24"/>
          <w:lang w:val="es-ES_tradnl"/>
        </w:rPr>
        <w:t>En razón y mérito a lo expuesto, la</w:t>
      </w:r>
      <w:r>
        <w:rPr>
          <w:rFonts w:ascii="Tahoma" w:hAnsi="Tahoma" w:cs="Tahoma"/>
          <w:iCs/>
          <w:sz w:val="24"/>
          <w:szCs w:val="24"/>
          <w:lang w:val="es-ES_tradnl"/>
        </w:rPr>
        <w:t xml:space="preserve"> </w:t>
      </w:r>
      <w:r>
        <w:rPr>
          <w:rFonts w:ascii="Tahoma" w:hAnsi="Tahoma" w:cs="Tahoma"/>
          <w:b/>
          <w:bCs/>
          <w:iCs/>
          <w:sz w:val="24"/>
          <w:szCs w:val="24"/>
        </w:rPr>
        <w:t xml:space="preserve">Sala Mixta Nro. 2 de Decisión del Tribunal Superior de Pereira - Risaralda, </w:t>
      </w:r>
    </w:p>
    <w:p w:rsidR="00EE3102" w:rsidRDefault="00EE3102" w:rsidP="001D6662">
      <w:pPr>
        <w:spacing w:line="240" w:lineRule="auto"/>
        <w:ind w:right="-5" w:firstLine="0"/>
        <w:rPr>
          <w:rFonts w:ascii="Tahoma" w:hAnsi="Tahoma" w:cs="Tahoma"/>
          <w:b/>
          <w:bCs/>
          <w:iCs/>
        </w:rPr>
      </w:pPr>
    </w:p>
    <w:p w:rsidR="00EE3102" w:rsidRPr="00EE3102" w:rsidRDefault="00EE3102" w:rsidP="001D6662">
      <w:pPr>
        <w:spacing w:line="276" w:lineRule="auto"/>
        <w:ind w:right="-5" w:firstLine="0"/>
        <w:jc w:val="center"/>
        <w:rPr>
          <w:rFonts w:ascii="Tahoma" w:hAnsi="Tahoma" w:cs="Tahoma"/>
          <w:b/>
          <w:bCs/>
          <w:iCs/>
          <w:sz w:val="24"/>
          <w:szCs w:val="24"/>
        </w:rPr>
      </w:pPr>
      <w:r w:rsidRPr="00EE3102">
        <w:rPr>
          <w:rFonts w:ascii="Tahoma" w:hAnsi="Tahoma" w:cs="Tahoma"/>
          <w:b/>
          <w:bCs/>
          <w:iCs/>
          <w:sz w:val="24"/>
          <w:szCs w:val="24"/>
        </w:rPr>
        <w:t>RESUELVE</w:t>
      </w:r>
    </w:p>
    <w:p w:rsidR="00EE3102" w:rsidRPr="00EE3102" w:rsidRDefault="00EE3102" w:rsidP="001D6662">
      <w:pPr>
        <w:spacing w:line="240" w:lineRule="auto"/>
        <w:ind w:right="-5" w:firstLine="0"/>
        <w:rPr>
          <w:rFonts w:ascii="Tahoma" w:hAnsi="Tahoma" w:cs="Tahoma"/>
          <w:b/>
          <w:bCs/>
          <w:iCs/>
          <w:sz w:val="24"/>
          <w:szCs w:val="24"/>
        </w:rPr>
      </w:pPr>
    </w:p>
    <w:p w:rsidR="003D49B3" w:rsidRPr="003D49B3" w:rsidRDefault="00EE3102" w:rsidP="003D49B3">
      <w:pPr>
        <w:spacing w:line="276" w:lineRule="auto"/>
        <w:ind w:right="51"/>
        <w:rPr>
          <w:rFonts w:ascii="Tahoma" w:hAnsi="Tahoma" w:cs="Tahoma"/>
          <w:b/>
          <w:bCs/>
          <w:iCs/>
          <w:sz w:val="24"/>
          <w:szCs w:val="24"/>
        </w:rPr>
      </w:pPr>
      <w:r w:rsidRPr="00EE3102">
        <w:rPr>
          <w:rFonts w:ascii="Tahoma" w:hAnsi="Tahoma" w:cs="Tahoma"/>
          <w:b/>
          <w:bCs/>
          <w:iCs/>
          <w:sz w:val="24"/>
          <w:szCs w:val="24"/>
        </w:rPr>
        <w:t xml:space="preserve">Primero: </w:t>
      </w:r>
      <w:r w:rsidR="003D49B3">
        <w:rPr>
          <w:rFonts w:ascii="Tahoma" w:hAnsi="Tahoma" w:cs="Tahoma"/>
          <w:b/>
          <w:bCs/>
          <w:iCs/>
          <w:sz w:val="24"/>
          <w:szCs w:val="24"/>
        </w:rPr>
        <w:t xml:space="preserve">DECLARAR </w:t>
      </w:r>
      <w:r w:rsidR="003D49B3" w:rsidRPr="003D49B3">
        <w:rPr>
          <w:rFonts w:ascii="Tahoma" w:hAnsi="Tahoma" w:cs="Tahoma"/>
          <w:bCs/>
          <w:iCs/>
          <w:sz w:val="24"/>
          <w:szCs w:val="24"/>
        </w:rPr>
        <w:t xml:space="preserve">que el despacho competente para continuar con el conocimiento y trámite de la acción ejecutiva impetrada por </w:t>
      </w:r>
      <w:r w:rsidR="003D49B3" w:rsidRPr="003D49B3">
        <w:rPr>
          <w:rFonts w:ascii="Tahoma" w:hAnsi="Tahoma" w:cs="Tahoma"/>
          <w:b/>
          <w:bCs/>
          <w:iCs/>
          <w:sz w:val="24"/>
          <w:szCs w:val="24"/>
        </w:rPr>
        <w:t>EQUIPO LEGAL ABOGADOS ASOCIADOS S.A.</w:t>
      </w:r>
      <w:r w:rsidR="003D49B3" w:rsidRPr="003D49B3">
        <w:rPr>
          <w:rFonts w:ascii="Tahoma" w:hAnsi="Tahoma" w:cs="Tahoma"/>
          <w:bCs/>
          <w:iCs/>
          <w:sz w:val="24"/>
          <w:szCs w:val="24"/>
        </w:rPr>
        <w:t xml:space="preserve"> contra la </w:t>
      </w:r>
      <w:r w:rsidR="003D49B3" w:rsidRPr="003D49B3">
        <w:rPr>
          <w:rFonts w:ascii="Tahoma" w:hAnsi="Tahoma" w:cs="Tahoma"/>
          <w:b/>
          <w:bCs/>
          <w:iCs/>
          <w:sz w:val="24"/>
          <w:szCs w:val="24"/>
        </w:rPr>
        <w:t>E.S.E. HOSPITAL UNIVERSITARIO SAN JORGE DE PEREIRA</w:t>
      </w:r>
      <w:r w:rsidR="003D49B3" w:rsidRPr="003D49B3">
        <w:rPr>
          <w:rFonts w:ascii="Tahoma" w:hAnsi="Tahoma" w:cs="Tahoma"/>
          <w:bCs/>
          <w:iCs/>
          <w:sz w:val="24"/>
          <w:szCs w:val="24"/>
        </w:rPr>
        <w:t xml:space="preserve">, es el </w:t>
      </w:r>
      <w:r w:rsidR="003D49B3" w:rsidRPr="003D49B3">
        <w:rPr>
          <w:rFonts w:ascii="Tahoma" w:hAnsi="Tahoma" w:cs="Tahoma"/>
          <w:b/>
          <w:sz w:val="24"/>
          <w:szCs w:val="24"/>
          <w:shd w:val="clear" w:color="auto" w:fill="FFFFFF"/>
        </w:rPr>
        <w:t>JUZGADO SEXTO CIVIL MUNICIPAL DE PEREIRA</w:t>
      </w:r>
      <w:r w:rsidR="003D49B3">
        <w:rPr>
          <w:rFonts w:ascii="Tahoma" w:hAnsi="Tahoma" w:cs="Tahoma"/>
          <w:b/>
          <w:sz w:val="24"/>
          <w:szCs w:val="24"/>
          <w:shd w:val="clear" w:color="auto" w:fill="FFFFFF"/>
        </w:rPr>
        <w:t>.</w:t>
      </w:r>
    </w:p>
    <w:p w:rsidR="003D49B3" w:rsidRDefault="003D49B3" w:rsidP="003D49B3">
      <w:pPr>
        <w:spacing w:line="276" w:lineRule="auto"/>
        <w:ind w:right="51" w:firstLine="0"/>
        <w:rPr>
          <w:rFonts w:ascii="Tahoma" w:hAnsi="Tahoma" w:cs="Tahoma"/>
          <w:b/>
          <w:bCs/>
          <w:iCs/>
          <w:sz w:val="24"/>
          <w:szCs w:val="24"/>
        </w:rPr>
      </w:pPr>
    </w:p>
    <w:p w:rsidR="00EE3102" w:rsidRPr="00EE3102" w:rsidRDefault="003D49B3" w:rsidP="00EE3102">
      <w:pPr>
        <w:spacing w:line="276" w:lineRule="auto"/>
        <w:ind w:right="51"/>
        <w:rPr>
          <w:rFonts w:ascii="Tahoma" w:hAnsi="Tahoma" w:cs="Tahoma"/>
          <w:bCs/>
          <w:iCs/>
          <w:sz w:val="24"/>
          <w:szCs w:val="24"/>
        </w:rPr>
      </w:pPr>
      <w:r>
        <w:rPr>
          <w:rFonts w:ascii="Tahoma" w:hAnsi="Tahoma" w:cs="Tahoma"/>
          <w:b/>
          <w:bCs/>
          <w:iCs/>
          <w:sz w:val="24"/>
          <w:szCs w:val="24"/>
        </w:rPr>
        <w:t xml:space="preserve">SEGUNDO: </w:t>
      </w:r>
      <w:r w:rsidR="00EE3102" w:rsidRPr="00EE3102">
        <w:rPr>
          <w:rFonts w:ascii="Tahoma" w:hAnsi="Tahoma" w:cs="Tahoma"/>
          <w:b/>
          <w:bCs/>
          <w:iCs/>
          <w:sz w:val="24"/>
          <w:szCs w:val="24"/>
        </w:rPr>
        <w:t xml:space="preserve">REMITIR </w:t>
      </w:r>
      <w:r w:rsidR="00EE3102" w:rsidRPr="00EE3102">
        <w:rPr>
          <w:rFonts w:ascii="Tahoma" w:hAnsi="Tahoma" w:cs="Tahoma"/>
          <w:bCs/>
          <w:iCs/>
          <w:sz w:val="24"/>
          <w:szCs w:val="24"/>
        </w:rPr>
        <w:t>el expediente al</w:t>
      </w:r>
      <w:r w:rsidR="00EE3102" w:rsidRPr="00EE3102">
        <w:rPr>
          <w:rFonts w:ascii="Tahoma" w:hAnsi="Tahoma" w:cs="Tahoma"/>
          <w:b/>
          <w:bCs/>
          <w:iCs/>
          <w:sz w:val="24"/>
          <w:szCs w:val="24"/>
        </w:rPr>
        <w:t xml:space="preserve"> </w:t>
      </w:r>
      <w:r w:rsidRPr="003D49B3">
        <w:rPr>
          <w:rFonts w:ascii="Tahoma" w:hAnsi="Tahoma" w:cs="Tahoma"/>
          <w:b/>
          <w:sz w:val="24"/>
          <w:szCs w:val="24"/>
          <w:shd w:val="clear" w:color="auto" w:fill="FFFFFF"/>
        </w:rPr>
        <w:t>JUZGADO SEXTO CIVIL MUNICIPAL DE PEREIRA</w:t>
      </w:r>
      <w:r w:rsidR="00EE3102" w:rsidRPr="00EE3102">
        <w:rPr>
          <w:rFonts w:ascii="Tahoma" w:hAnsi="Tahoma" w:cs="Tahoma"/>
          <w:b/>
          <w:sz w:val="24"/>
          <w:szCs w:val="24"/>
          <w:lang w:val="es-CO"/>
        </w:rPr>
        <w:t xml:space="preserve"> </w:t>
      </w:r>
      <w:r w:rsidR="00EE3102" w:rsidRPr="00EE3102">
        <w:rPr>
          <w:rFonts w:ascii="Tahoma" w:hAnsi="Tahoma" w:cs="Tahoma"/>
          <w:sz w:val="24"/>
          <w:szCs w:val="24"/>
          <w:lang w:val="es-CO"/>
        </w:rPr>
        <w:t>para lo de su cargo, de acuerdo a lo señalado en la presente providencia.</w:t>
      </w:r>
    </w:p>
    <w:p w:rsidR="00EE3102" w:rsidRPr="00EE3102" w:rsidRDefault="00EE3102" w:rsidP="001D6662">
      <w:pPr>
        <w:spacing w:line="276" w:lineRule="auto"/>
        <w:ind w:right="-5" w:firstLine="0"/>
        <w:rPr>
          <w:rFonts w:ascii="Tahoma" w:hAnsi="Tahoma" w:cs="Tahoma"/>
          <w:b/>
          <w:bCs/>
          <w:iCs/>
          <w:sz w:val="24"/>
          <w:szCs w:val="24"/>
        </w:rPr>
      </w:pPr>
    </w:p>
    <w:p w:rsidR="00EE3102" w:rsidRPr="00EE3102" w:rsidRDefault="003D49B3" w:rsidP="00EE3102">
      <w:pPr>
        <w:spacing w:line="276" w:lineRule="auto"/>
        <w:ind w:right="51" w:firstLine="708"/>
        <w:rPr>
          <w:rFonts w:ascii="Tahoma" w:hAnsi="Tahoma" w:cs="Tahoma"/>
          <w:sz w:val="24"/>
          <w:szCs w:val="24"/>
          <w:lang w:val="es-CO"/>
        </w:rPr>
      </w:pPr>
      <w:r>
        <w:rPr>
          <w:rFonts w:ascii="Tahoma" w:hAnsi="Tahoma" w:cs="Tahoma"/>
          <w:b/>
          <w:bCs/>
          <w:iCs/>
          <w:sz w:val="24"/>
          <w:szCs w:val="24"/>
        </w:rPr>
        <w:t>TERCERO</w:t>
      </w:r>
      <w:r w:rsidR="00EE3102" w:rsidRPr="00EE3102">
        <w:rPr>
          <w:rFonts w:ascii="Tahoma" w:hAnsi="Tahoma" w:cs="Tahoma"/>
          <w:b/>
          <w:bCs/>
          <w:iCs/>
          <w:sz w:val="24"/>
          <w:szCs w:val="24"/>
        </w:rPr>
        <w:t xml:space="preserve">: Comuníquesele </w:t>
      </w:r>
      <w:r w:rsidR="00EE3102" w:rsidRPr="00EE3102">
        <w:rPr>
          <w:rFonts w:ascii="Tahoma" w:hAnsi="Tahoma" w:cs="Tahoma"/>
          <w:sz w:val="24"/>
          <w:szCs w:val="24"/>
        </w:rPr>
        <w:t>lo pertinente a</w:t>
      </w:r>
      <w:r>
        <w:rPr>
          <w:rFonts w:ascii="Tahoma" w:hAnsi="Tahoma" w:cs="Tahoma"/>
          <w:sz w:val="24"/>
          <w:szCs w:val="24"/>
        </w:rPr>
        <w:t>l</w:t>
      </w:r>
      <w:r w:rsidR="00EE3102" w:rsidRPr="00EE3102">
        <w:rPr>
          <w:rFonts w:ascii="Tahoma" w:hAnsi="Tahoma" w:cs="Tahoma"/>
          <w:sz w:val="24"/>
          <w:szCs w:val="24"/>
        </w:rPr>
        <w:t xml:space="preserve"> </w:t>
      </w:r>
      <w:r w:rsidR="00EE3102" w:rsidRPr="003D49B3">
        <w:rPr>
          <w:rFonts w:ascii="Tahoma" w:hAnsi="Tahoma" w:cs="Tahoma"/>
          <w:b/>
          <w:sz w:val="24"/>
          <w:szCs w:val="24"/>
          <w:lang w:val="es-CO"/>
        </w:rPr>
        <w:t xml:space="preserve">JUZGADO </w:t>
      </w:r>
      <w:r w:rsidRPr="003D49B3">
        <w:rPr>
          <w:rFonts w:ascii="Tahoma" w:hAnsi="Tahoma" w:cs="Tahoma"/>
          <w:b/>
          <w:sz w:val="24"/>
          <w:szCs w:val="24"/>
          <w:lang w:val="es-CO"/>
        </w:rPr>
        <w:t>SEGUNDO LABORAL DE PEREIRA</w:t>
      </w:r>
      <w:r w:rsidR="00EE3102" w:rsidRPr="00EE3102">
        <w:rPr>
          <w:rFonts w:ascii="Tahoma" w:hAnsi="Tahoma" w:cs="Tahoma"/>
          <w:sz w:val="24"/>
          <w:szCs w:val="24"/>
          <w:lang w:val="es-CO"/>
        </w:rPr>
        <w:t>.</w:t>
      </w:r>
    </w:p>
    <w:p w:rsidR="00EE3102" w:rsidRDefault="00EE3102" w:rsidP="001D6662">
      <w:pPr>
        <w:spacing w:line="276" w:lineRule="auto"/>
        <w:ind w:right="-5" w:firstLine="0"/>
        <w:rPr>
          <w:rFonts w:ascii="Tahoma" w:hAnsi="Tahoma" w:cs="Tahoma"/>
          <w:sz w:val="24"/>
          <w:szCs w:val="24"/>
        </w:rPr>
      </w:pPr>
    </w:p>
    <w:p w:rsidR="003D49B3" w:rsidRPr="00EE3102" w:rsidRDefault="003D49B3" w:rsidP="001D6662">
      <w:pPr>
        <w:spacing w:line="276" w:lineRule="auto"/>
        <w:ind w:right="-5" w:firstLine="0"/>
        <w:rPr>
          <w:rFonts w:ascii="Tahoma" w:hAnsi="Tahoma" w:cs="Tahoma"/>
          <w:sz w:val="24"/>
          <w:szCs w:val="24"/>
        </w:rPr>
      </w:pPr>
    </w:p>
    <w:p w:rsidR="00EE3102" w:rsidRPr="00EE3102" w:rsidRDefault="00EE3102" w:rsidP="001D6662">
      <w:pPr>
        <w:spacing w:line="276" w:lineRule="auto"/>
        <w:ind w:right="-5" w:firstLine="708"/>
        <w:rPr>
          <w:rFonts w:ascii="Tahoma" w:hAnsi="Tahoma" w:cs="Tahoma"/>
          <w:b/>
          <w:bCs/>
          <w:iCs/>
          <w:sz w:val="24"/>
          <w:szCs w:val="24"/>
        </w:rPr>
      </w:pPr>
      <w:r w:rsidRPr="00EE3102">
        <w:rPr>
          <w:rFonts w:ascii="Tahoma" w:hAnsi="Tahoma" w:cs="Tahoma"/>
          <w:b/>
          <w:bCs/>
          <w:iCs/>
          <w:sz w:val="24"/>
          <w:szCs w:val="24"/>
        </w:rPr>
        <w:t>NOTÍFIQUESE y CÚMPLASE</w:t>
      </w:r>
    </w:p>
    <w:p w:rsidR="00EE3102" w:rsidRDefault="00EE3102" w:rsidP="001D6662">
      <w:pPr>
        <w:spacing w:line="276" w:lineRule="auto"/>
        <w:ind w:right="-5" w:firstLine="0"/>
        <w:rPr>
          <w:rFonts w:ascii="Tahoma" w:hAnsi="Tahoma" w:cs="Tahoma"/>
          <w:b/>
          <w:bCs/>
          <w:iCs/>
          <w:sz w:val="24"/>
          <w:szCs w:val="24"/>
        </w:rPr>
      </w:pPr>
    </w:p>
    <w:p w:rsidR="003D49B3" w:rsidRPr="00EE3102" w:rsidRDefault="003D49B3" w:rsidP="001D6662">
      <w:pPr>
        <w:spacing w:line="276" w:lineRule="auto"/>
        <w:ind w:right="-5" w:firstLine="0"/>
        <w:rPr>
          <w:rFonts w:ascii="Tahoma" w:hAnsi="Tahoma" w:cs="Tahoma"/>
          <w:b/>
          <w:bCs/>
          <w:iCs/>
          <w:sz w:val="24"/>
          <w:szCs w:val="24"/>
        </w:rPr>
      </w:pPr>
    </w:p>
    <w:p w:rsidR="00EE3102" w:rsidRPr="00EE3102" w:rsidRDefault="00EE3102" w:rsidP="001D6662">
      <w:pPr>
        <w:spacing w:line="276" w:lineRule="auto"/>
        <w:ind w:right="-5"/>
        <w:rPr>
          <w:rFonts w:ascii="Tahoma" w:hAnsi="Tahoma" w:cs="Tahoma"/>
          <w:bCs/>
          <w:iCs/>
          <w:sz w:val="24"/>
          <w:szCs w:val="24"/>
        </w:rPr>
      </w:pPr>
      <w:r w:rsidRPr="00EE3102">
        <w:rPr>
          <w:rFonts w:ascii="Tahoma" w:hAnsi="Tahoma" w:cs="Tahoma"/>
          <w:bCs/>
          <w:iCs/>
          <w:sz w:val="24"/>
          <w:szCs w:val="24"/>
        </w:rPr>
        <w:t>La Magistrada ponente,</w:t>
      </w:r>
    </w:p>
    <w:p w:rsidR="00EE3102" w:rsidRDefault="00EE3102" w:rsidP="001D6662">
      <w:pPr>
        <w:spacing w:line="276" w:lineRule="auto"/>
        <w:ind w:right="-5" w:firstLine="0"/>
        <w:rPr>
          <w:rFonts w:ascii="Tahoma" w:hAnsi="Tahoma" w:cs="Tahoma"/>
          <w:b/>
          <w:bCs/>
          <w:sz w:val="24"/>
          <w:szCs w:val="24"/>
        </w:rPr>
      </w:pPr>
    </w:p>
    <w:p w:rsidR="003D49B3" w:rsidRDefault="003D49B3" w:rsidP="001D6662">
      <w:pPr>
        <w:spacing w:line="276" w:lineRule="auto"/>
        <w:ind w:right="-5" w:firstLine="0"/>
        <w:rPr>
          <w:rFonts w:ascii="Tahoma" w:hAnsi="Tahoma" w:cs="Tahoma"/>
          <w:b/>
          <w:bCs/>
          <w:sz w:val="24"/>
          <w:szCs w:val="24"/>
        </w:rPr>
      </w:pPr>
    </w:p>
    <w:p w:rsidR="00461D0C" w:rsidRPr="00EE3102" w:rsidRDefault="00461D0C" w:rsidP="001D6662">
      <w:pPr>
        <w:spacing w:line="276" w:lineRule="auto"/>
        <w:ind w:right="-5" w:firstLine="0"/>
        <w:rPr>
          <w:rFonts w:ascii="Tahoma" w:hAnsi="Tahoma" w:cs="Tahoma"/>
          <w:b/>
          <w:bCs/>
          <w:sz w:val="24"/>
          <w:szCs w:val="24"/>
        </w:rPr>
      </w:pPr>
    </w:p>
    <w:p w:rsidR="00EE3102" w:rsidRPr="00EE3102" w:rsidRDefault="00EE3102" w:rsidP="001D6662">
      <w:pPr>
        <w:ind w:right="-5" w:firstLine="0"/>
        <w:jc w:val="center"/>
        <w:rPr>
          <w:rFonts w:ascii="Tahoma" w:hAnsi="Tahoma" w:cs="Tahoma"/>
          <w:b/>
          <w:bCs/>
          <w:iCs/>
          <w:sz w:val="24"/>
          <w:szCs w:val="24"/>
        </w:rPr>
      </w:pPr>
      <w:r w:rsidRPr="00EE3102">
        <w:rPr>
          <w:rFonts w:ascii="Tahoma" w:hAnsi="Tahoma" w:cs="Tahoma"/>
          <w:b/>
          <w:bCs/>
          <w:iCs/>
          <w:sz w:val="24"/>
          <w:szCs w:val="24"/>
        </w:rPr>
        <w:t>ANA LUCÍA CAICEDO CALDERÓN</w:t>
      </w:r>
    </w:p>
    <w:p w:rsidR="00EE3102" w:rsidRPr="00EE3102" w:rsidRDefault="00EE3102" w:rsidP="001D6662">
      <w:pPr>
        <w:ind w:right="-5" w:firstLine="0"/>
        <w:rPr>
          <w:rFonts w:ascii="Tahoma" w:hAnsi="Tahoma" w:cs="Tahoma"/>
          <w:iCs/>
          <w:sz w:val="24"/>
          <w:szCs w:val="24"/>
        </w:rPr>
      </w:pPr>
    </w:p>
    <w:p w:rsidR="00EE3102" w:rsidRDefault="00EE3102" w:rsidP="001D6662">
      <w:pPr>
        <w:ind w:right="-5" w:firstLine="0"/>
        <w:rPr>
          <w:rFonts w:ascii="Tahoma" w:hAnsi="Tahoma" w:cs="Tahoma"/>
          <w:b/>
          <w:sz w:val="24"/>
          <w:szCs w:val="24"/>
        </w:rPr>
      </w:pPr>
    </w:p>
    <w:p w:rsidR="00F724AC" w:rsidRDefault="00F724AC" w:rsidP="001D6662">
      <w:pPr>
        <w:ind w:right="-5" w:firstLine="0"/>
        <w:rPr>
          <w:rFonts w:ascii="Tahoma" w:hAnsi="Tahoma" w:cs="Tahoma"/>
          <w:b/>
          <w:sz w:val="24"/>
          <w:szCs w:val="24"/>
        </w:rPr>
      </w:pPr>
    </w:p>
    <w:p w:rsidR="003D49B3" w:rsidRPr="00EE3102" w:rsidRDefault="003D49B3" w:rsidP="001D6662">
      <w:pPr>
        <w:ind w:right="-5" w:firstLine="0"/>
        <w:rPr>
          <w:rFonts w:ascii="Tahoma" w:hAnsi="Tahoma" w:cs="Tahoma"/>
          <w:b/>
          <w:sz w:val="24"/>
          <w:szCs w:val="24"/>
        </w:rPr>
      </w:pPr>
    </w:p>
    <w:p w:rsidR="00EE3102" w:rsidRDefault="00EE3102" w:rsidP="001D6662">
      <w:pPr>
        <w:ind w:right="-5" w:firstLine="0"/>
        <w:rPr>
          <w:rFonts w:ascii="Tahoma" w:hAnsi="Tahoma" w:cs="Tahoma"/>
          <w:b/>
          <w:sz w:val="24"/>
          <w:szCs w:val="24"/>
        </w:rPr>
      </w:pPr>
      <w:r w:rsidRPr="00EE3102">
        <w:rPr>
          <w:rFonts w:ascii="Tahoma" w:hAnsi="Tahoma" w:cs="Tahoma"/>
          <w:b/>
          <w:sz w:val="24"/>
          <w:szCs w:val="24"/>
        </w:rPr>
        <w:t>CLAUDIA MARÍA ARCILA RÍOS</w:t>
      </w:r>
      <w:r w:rsidR="001D6662">
        <w:rPr>
          <w:rFonts w:ascii="Tahoma" w:hAnsi="Tahoma" w:cs="Tahoma"/>
          <w:b/>
          <w:sz w:val="24"/>
          <w:szCs w:val="24"/>
        </w:rPr>
        <w:tab/>
      </w:r>
      <w:r w:rsidR="001D6662">
        <w:rPr>
          <w:rFonts w:ascii="Tahoma" w:hAnsi="Tahoma" w:cs="Tahoma"/>
          <w:b/>
          <w:sz w:val="24"/>
          <w:szCs w:val="24"/>
        </w:rPr>
        <w:tab/>
        <w:t xml:space="preserve"> </w:t>
      </w:r>
      <w:r w:rsidRPr="00EE3102">
        <w:rPr>
          <w:rFonts w:ascii="Tahoma" w:hAnsi="Tahoma" w:cs="Tahoma"/>
          <w:b/>
          <w:sz w:val="24"/>
          <w:szCs w:val="24"/>
        </w:rPr>
        <w:t>JORGE ARTURO CASTAÑO DUQUE</w:t>
      </w:r>
    </w:p>
    <w:p w:rsidR="00DF4265" w:rsidRPr="00461D0C" w:rsidRDefault="001D6662" w:rsidP="001D6662">
      <w:pPr>
        <w:ind w:right="-5"/>
        <w:rPr>
          <w:lang w:val="es-CO"/>
        </w:rPr>
      </w:pPr>
      <w:r>
        <w:rPr>
          <w:rFonts w:ascii="Tahoma" w:hAnsi="Tahoma" w:cs="Tahoma"/>
          <w:b/>
          <w:sz w:val="24"/>
          <w:szCs w:val="24"/>
        </w:rPr>
        <w:t xml:space="preserve"> </w:t>
      </w:r>
      <w:r w:rsidR="00EE3102">
        <w:rPr>
          <w:rFonts w:ascii="Tahoma" w:hAnsi="Tahoma" w:cs="Tahoma"/>
          <w:b/>
          <w:sz w:val="24"/>
          <w:szCs w:val="24"/>
        </w:rPr>
        <w:t xml:space="preserve">     </w:t>
      </w:r>
      <w:r w:rsidR="00EE3102" w:rsidRPr="00EE3102">
        <w:rPr>
          <w:rFonts w:ascii="Tahoma" w:hAnsi="Tahoma" w:cs="Tahoma"/>
          <w:sz w:val="24"/>
          <w:szCs w:val="24"/>
        </w:rPr>
        <w:t>Magistrada</w:t>
      </w:r>
      <w:r w:rsidR="00461D0C">
        <w:rPr>
          <w:rFonts w:ascii="Tahoma" w:hAnsi="Tahoma" w:cs="Tahoma"/>
          <w:sz w:val="24"/>
          <w:szCs w:val="24"/>
        </w:rPr>
        <w:tab/>
      </w:r>
      <w:r w:rsidR="00461D0C">
        <w:rPr>
          <w:rFonts w:ascii="Tahoma" w:hAnsi="Tahoma" w:cs="Tahoma"/>
          <w:sz w:val="24"/>
          <w:szCs w:val="24"/>
        </w:rPr>
        <w:tab/>
      </w:r>
      <w:r w:rsidR="00461D0C">
        <w:rPr>
          <w:rFonts w:ascii="Tahoma" w:hAnsi="Tahoma" w:cs="Tahoma"/>
          <w:sz w:val="24"/>
          <w:szCs w:val="24"/>
        </w:rPr>
        <w:tab/>
      </w:r>
      <w:r w:rsidR="00461D0C">
        <w:rPr>
          <w:rFonts w:ascii="Tahoma" w:hAnsi="Tahoma" w:cs="Tahoma"/>
          <w:sz w:val="24"/>
          <w:szCs w:val="24"/>
        </w:rPr>
        <w:tab/>
      </w:r>
      <w:r w:rsidR="00461D0C">
        <w:rPr>
          <w:rFonts w:ascii="Tahoma" w:hAnsi="Tahoma" w:cs="Tahoma"/>
          <w:sz w:val="24"/>
          <w:szCs w:val="24"/>
        </w:rPr>
        <w:tab/>
      </w:r>
      <w:r w:rsidR="00461D0C">
        <w:rPr>
          <w:rFonts w:ascii="Tahoma" w:hAnsi="Tahoma" w:cs="Tahoma"/>
          <w:sz w:val="24"/>
          <w:szCs w:val="24"/>
        </w:rPr>
        <w:tab/>
      </w:r>
      <w:r w:rsidR="00EE3102" w:rsidRPr="00EE3102">
        <w:rPr>
          <w:rFonts w:ascii="Tahoma" w:hAnsi="Tahoma" w:cs="Tahoma"/>
          <w:sz w:val="24"/>
          <w:szCs w:val="24"/>
        </w:rPr>
        <w:t>Magistrado</w:t>
      </w:r>
    </w:p>
    <w:sectPr w:rsidR="00DF4265" w:rsidRPr="00461D0C" w:rsidSect="004120A9">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C6" w:rsidRDefault="00044DC6" w:rsidP="003D49B3">
      <w:pPr>
        <w:spacing w:line="240" w:lineRule="auto"/>
      </w:pPr>
      <w:r>
        <w:separator/>
      </w:r>
    </w:p>
  </w:endnote>
  <w:endnote w:type="continuationSeparator" w:id="0">
    <w:p w:rsidR="00044DC6" w:rsidRDefault="00044DC6" w:rsidP="003D4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31725"/>
      <w:docPartObj>
        <w:docPartGallery w:val="Page Numbers (Bottom of Page)"/>
        <w:docPartUnique/>
      </w:docPartObj>
    </w:sdtPr>
    <w:sdtEndPr>
      <w:rPr>
        <w:rFonts w:ascii="Arial" w:hAnsi="Arial" w:cs="Arial"/>
        <w:sz w:val="18"/>
      </w:rPr>
    </w:sdtEndPr>
    <w:sdtContent>
      <w:p w:rsidR="007525AD" w:rsidRPr="004120A9" w:rsidRDefault="007525AD">
        <w:pPr>
          <w:pStyle w:val="Piedepgina"/>
          <w:jc w:val="right"/>
          <w:rPr>
            <w:rFonts w:ascii="Arial" w:hAnsi="Arial" w:cs="Arial"/>
            <w:sz w:val="18"/>
          </w:rPr>
        </w:pPr>
        <w:r w:rsidRPr="004120A9">
          <w:rPr>
            <w:rFonts w:ascii="Arial" w:hAnsi="Arial" w:cs="Arial"/>
            <w:sz w:val="18"/>
          </w:rPr>
          <w:fldChar w:fldCharType="begin"/>
        </w:r>
        <w:r w:rsidRPr="004120A9">
          <w:rPr>
            <w:rFonts w:ascii="Arial" w:hAnsi="Arial" w:cs="Arial"/>
            <w:sz w:val="18"/>
          </w:rPr>
          <w:instrText>PAGE   \* MERGEFORMAT</w:instrText>
        </w:r>
        <w:r w:rsidRPr="004120A9">
          <w:rPr>
            <w:rFonts w:ascii="Arial" w:hAnsi="Arial" w:cs="Arial"/>
            <w:sz w:val="18"/>
          </w:rPr>
          <w:fldChar w:fldCharType="separate"/>
        </w:r>
        <w:r w:rsidR="003A3EB2">
          <w:rPr>
            <w:rFonts w:ascii="Arial" w:hAnsi="Arial" w:cs="Arial"/>
            <w:noProof/>
            <w:sz w:val="18"/>
          </w:rPr>
          <w:t>2</w:t>
        </w:r>
        <w:r w:rsidRPr="004120A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C6" w:rsidRDefault="00044DC6" w:rsidP="003D49B3">
      <w:pPr>
        <w:spacing w:line="240" w:lineRule="auto"/>
      </w:pPr>
      <w:r>
        <w:separator/>
      </w:r>
    </w:p>
  </w:footnote>
  <w:footnote w:type="continuationSeparator" w:id="0">
    <w:p w:rsidR="00044DC6" w:rsidRDefault="00044DC6" w:rsidP="003D49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B3" w:rsidRPr="004120A9" w:rsidRDefault="003D49B3" w:rsidP="003D49B3">
    <w:pPr>
      <w:pStyle w:val="Encabezado"/>
      <w:ind w:firstLine="0"/>
      <w:rPr>
        <w:rFonts w:ascii="Arial" w:hAnsi="Arial" w:cs="Arial"/>
        <w:sz w:val="18"/>
        <w:szCs w:val="18"/>
        <w:lang w:val="es-CO"/>
      </w:rPr>
    </w:pPr>
    <w:r w:rsidRPr="004120A9">
      <w:rPr>
        <w:rFonts w:ascii="Arial" w:hAnsi="Arial" w:cs="Arial"/>
        <w:sz w:val="18"/>
        <w:szCs w:val="18"/>
        <w:lang w:val="es-CO"/>
      </w:rPr>
      <w:t>Ejecutante: Equipo Legal Abogados Asociados S.A.</w:t>
    </w:r>
  </w:p>
  <w:p w:rsidR="003D49B3" w:rsidRPr="004120A9" w:rsidRDefault="003D49B3" w:rsidP="003D49B3">
    <w:pPr>
      <w:pStyle w:val="Encabezado"/>
      <w:ind w:firstLine="0"/>
      <w:rPr>
        <w:rFonts w:ascii="Arial" w:hAnsi="Arial" w:cs="Arial"/>
        <w:sz w:val="18"/>
        <w:szCs w:val="18"/>
        <w:lang w:val="es-CO"/>
      </w:rPr>
    </w:pPr>
    <w:r w:rsidRPr="004120A9">
      <w:rPr>
        <w:rFonts w:ascii="Arial" w:hAnsi="Arial" w:cs="Arial"/>
        <w:sz w:val="18"/>
        <w:szCs w:val="18"/>
        <w:lang w:val="es-CO"/>
      </w:rPr>
      <w:t>Ejecutado: E.S.E. Hospital Universitario San Jorge de Pereira</w:t>
    </w:r>
  </w:p>
  <w:p w:rsidR="003D49B3" w:rsidRPr="003D49B3" w:rsidRDefault="003D49B3" w:rsidP="003D49B3">
    <w:pPr>
      <w:pStyle w:val="Encabezado"/>
      <w:ind w:firstLine="0"/>
      <w:rPr>
        <w:rFonts w:asciiTheme="majorHAnsi" w:hAnsiTheme="majorHAnsi" w:cs="Times New Roman"/>
        <w:i/>
        <w:sz w:val="18"/>
        <w:szCs w:val="18"/>
        <w:lang w:val="es-CO"/>
      </w:rPr>
    </w:pPr>
    <w:r w:rsidRPr="004120A9">
      <w:rPr>
        <w:rFonts w:ascii="Arial" w:hAnsi="Arial" w:cs="Arial"/>
        <w:sz w:val="18"/>
        <w:szCs w:val="18"/>
        <w:lang w:val="es-CO"/>
      </w:rPr>
      <w:t>Rad.: 660013105002-2019-00225-00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EB"/>
    <w:rsid w:val="00012217"/>
    <w:rsid w:val="00025ED3"/>
    <w:rsid w:val="00044DC6"/>
    <w:rsid w:val="00086AD8"/>
    <w:rsid w:val="00172581"/>
    <w:rsid w:val="001D6662"/>
    <w:rsid w:val="002215C0"/>
    <w:rsid w:val="00260FFC"/>
    <w:rsid w:val="00276C22"/>
    <w:rsid w:val="003029E4"/>
    <w:rsid w:val="00303B99"/>
    <w:rsid w:val="003A3EB2"/>
    <w:rsid w:val="003D49B3"/>
    <w:rsid w:val="004120A9"/>
    <w:rsid w:val="00461D0C"/>
    <w:rsid w:val="00494C36"/>
    <w:rsid w:val="004A57F0"/>
    <w:rsid w:val="004B7515"/>
    <w:rsid w:val="004D5BF1"/>
    <w:rsid w:val="00510262"/>
    <w:rsid w:val="0051059D"/>
    <w:rsid w:val="005146F2"/>
    <w:rsid w:val="005954FE"/>
    <w:rsid w:val="005A6444"/>
    <w:rsid w:val="00635131"/>
    <w:rsid w:val="00656FCE"/>
    <w:rsid w:val="0066041D"/>
    <w:rsid w:val="00704293"/>
    <w:rsid w:val="0071621E"/>
    <w:rsid w:val="007525AD"/>
    <w:rsid w:val="00771D21"/>
    <w:rsid w:val="007A7A16"/>
    <w:rsid w:val="00862224"/>
    <w:rsid w:val="008F6AEB"/>
    <w:rsid w:val="00901045"/>
    <w:rsid w:val="009315A3"/>
    <w:rsid w:val="00933D99"/>
    <w:rsid w:val="00947198"/>
    <w:rsid w:val="009633CA"/>
    <w:rsid w:val="00A706D6"/>
    <w:rsid w:val="00A7383E"/>
    <w:rsid w:val="00B41766"/>
    <w:rsid w:val="00BA2089"/>
    <w:rsid w:val="00BC5063"/>
    <w:rsid w:val="00CC6245"/>
    <w:rsid w:val="00CE6542"/>
    <w:rsid w:val="00D03D23"/>
    <w:rsid w:val="00D35FAB"/>
    <w:rsid w:val="00D42084"/>
    <w:rsid w:val="00DA41EB"/>
    <w:rsid w:val="00DA5E89"/>
    <w:rsid w:val="00DB6ABE"/>
    <w:rsid w:val="00DF4265"/>
    <w:rsid w:val="00DF6B38"/>
    <w:rsid w:val="00E101CD"/>
    <w:rsid w:val="00E66B61"/>
    <w:rsid w:val="00EB57C8"/>
    <w:rsid w:val="00ED03DC"/>
    <w:rsid w:val="00EE3102"/>
    <w:rsid w:val="00F553FA"/>
    <w:rsid w:val="00F642B0"/>
    <w:rsid w:val="00F724AC"/>
    <w:rsid w:val="00FD6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D6BD-2E2E-40F8-8516-E727B391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D"/>
    <w:pPr>
      <w:spacing w:line="256" w:lineRule="auto"/>
    </w:pPr>
  </w:style>
  <w:style w:type="paragraph" w:styleId="Ttulo4">
    <w:name w:val="heading 4"/>
    <w:basedOn w:val="Normal"/>
    <w:next w:val="Normal"/>
    <w:link w:val="Ttulo4Car"/>
    <w:semiHidden/>
    <w:unhideWhenUsed/>
    <w:qFormat/>
    <w:rsid w:val="0051059D"/>
    <w:pPr>
      <w:keepNext/>
      <w:spacing w:before="240" w:after="60" w:line="240" w:lineRule="auto"/>
      <w:ind w:firstLine="0"/>
      <w:jc w:val="left"/>
      <w:outlineLvl w:val="3"/>
    </w:pPr>
    <w:rPr>
      <w:rFonts w:ascii="Times New Roman" w:eastAsia="Times New Roman" w:hAnsi="Times New Roman" w:cs="Times New Roman"/>
      <w:b/>
      <w:bCs/>
      <w:color w:val="00000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1059D"/>
    <w:rPr>
      <w:rFonts w:ascii="Times New Roman" w:eastAsia="Times New Roman" w:hAnsi="Times New Roman" w:cs="Times New Roman"/>
      <w:b/>
      <w:bCs/>
      <w:color w:val="000000"/>
      <w:sz w:val="28"/>
      <w:szCs w:val="28"/>
      <w:lang w:eastAsia="es-ES"/>
    </w:rPr>
  </w:style>
  <w:style w:type="paragraph" w:styleId="Puesto">
    <w:name w:val="Title"/>
    <w:basedOn w:val="Normal"/>
    <w:link w:val="PuestoCar"/>
    <w:qFormat/>
    <w:rsid w:val="0051059D"/>
    <w:pPr>
      <w:spacing w:line="240" w:lineRule="atLeast"/>
      <w:ind w:firstLine="0"/>
      <w:jc w:val="center"/>
    </w:pPr>
    <w:rPr>
      <w:rFonts w:ascii="Bookman Old Style" w:hAnsi="Bookman Old Style" w:cs="Bookman Old Style"/>
      <w:b/>
      <w:bCs/>
      <w:color w:val="0000FF"/>
      <w:lang w:val="es-CO" w:eastAsia="es-ES"/>
    </w:rPr>
  </w:style>
  <w:style w:type="character" w:customStyle="1" w:styleId="PuestoCar">
    <w:name w:val="Puesto Car"/>
    <w:basedOn w:val="Fuentedeprrafopredeter"/>
    <w:link w:val="Puesto"/>
    <w:rsid w:val="0051059D"/>
    <w:rPr>
      <w:rFonts w:ascii="Bookman Old Style" w:hAnsi="Bookman Old Style" w:cs="Bookman Old Style"/>
      <w:b/>
      <w:bCs/>
      <w:color w:val="0000FF"/>
      <w:lang w:val="es-CO" w:eastAsia="es-ES"/>
    </w:rPr>
  </w:style>
  <w:style w:type="paragraph" w:styleId="Encabezado">
    <w:name w:val="header"/>
    <w:basedOn w:val="Normal"/>
    <w:link w:val="EncabezadoCar"/>
    <w:uiPriority w:val="99"/>
    <w:unhideWhenUsed/>
    <w:rsid w:val="003D49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49B3"/>
  </w:style>
  <w:style w:type="paragraph" w:styleId="Piedepgina">
    <w:name w:val="footer"/>
    <w:basedOn w:val="Normal"/>
    <w:link w:val="PiedepginaCar"/>
    <w:uiPriority w:val="99"/>
    <w:unhideWhenUsed/>
    <w:rsid w:val="003D49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49B3"/>
  </w:style>
  <w:style w:type="paragraph" w:styleId="Textodeglobo">
    <w:name w:val="Balloon Text"/>
    <w:basedOn w:val="Normal"/>
    <w:link w:val="TextodegloboCar"/>
    <w:uiPriority w:val="99"/>
    <w:semiHidden/>
    <w:unhideWhenUsed/>
    <w:rsid w:val="007525A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2019-08-01T13:27:00Z</cp:lastPrinted>
  <dcterms:created xsi:type="dcterms:W3CDTF">2019-08-01T13:51:00Z</dcterms:created>
  <dcterms:modified xsi:type="dcterms:W3CDTF">2019-09-16T14:02:00Z</dcterms:modified>
</cp:coreProperties>
</file>