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33" w:rsidRPr="00490633" w:rsidRDefault="00490633" w:rsidP="0049063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9063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90633" w:rsidRPr="00490633" w:rsidRDefault="00490633" w:rsidP="00490633">
      <w:pPr>
        <w:jc w:val="both"/>
        <w:rPr>
          <w:rFonts w:ascii="Arial" w:hAnsi="Arial" w:cs="Arial"/>
          <w:sz w:val="20"/>
          <w:szCs w:val="20"/>
          <w:lang w:val="es-419"/>
        </w:rPr>
      </w:pPr>
    </w:p>
    <w:p w:rsidR="00490633" w:rsidRPr="00490633" w:rsidRDefault="00490633" w:rsidP="00490633">
      <w:pPr>
        <w:jc w:val="both"/>
        <w:rPr>
          <w:rFonts w:ascii="Arial" w:hAnsi="Arial" w:cs="Arial"/>
          <w:sz w:val="20"/>
          <w:szCs w:val="20"/>
          <w:lang w:val="es-419"/>
        </w:rPr>
      </w:pPr>
      <w:r w:rsidRPr="00490633">
        <w:rPr>
          <w:rFonts w:ascii="Arial" w:hAnsi="Arial" w:cs="Arial"/>
          <w:sz w:val="20"/>
          <w:szCs w:val="20"/>
          <w:lang w:val="es-419"/>
        </w:rPr>
        <w:t xml:space="preserve">Providencia: </w:t>
      </w:r>
      <w:r w:rsidRPr="00490633">
        <w:rPr>
          <w:rFonts w:ascii="Arial" w:hAnsi="Arial" w:cs="Arial"/>
          <w:sz w:val="20"/>
          <w:szCs w:val="20"/>
          <w:lang w:val="es-419"/>
        </w:rPr>
        <w:tab/>
      </w:r>
      <w:r w:rsidRPr="00490633">
        <w:rPr>
          <w:rFonts w:ascii="Arial" w:hAnsi="Arial" w:cs="Arial"/>
          <w:sz w:val="20"/>
          <w:szCs w:val="20"/>
          <w:lang w:val="es-419"/>
        </w:rPr>
        <w:tab/>
        <w:t>Sentencia del 20 de septiembre de 2019</w:t>
      </w:r>
    </w:p>
    <w:p w:rsidR="00490633" w:rsidRPr="00490633" w:rsidRDefault="00490633" w:rsidP="00490633">
      <w:pPr>
        <w:jc w:val="both"/>
        <w:rPr>
          <w:rFonts w:ascii="Arial" w:hAnsi="Arial" w:cs="Arial"/>
          <w:sz w:val="20"/>
          <w:szCs w:val="20"/>
          <w:lang w:val="es-419"/>
        </w:rPr>
      </w:pPr>
      <w:r w:rsidRPr="00490633">
        <w:rPr>
          <w:rFonts w:ascii="Arial" w:hAnsi="Arial" w:cs="Arial"/>
          <w:sz w:val="20"/>
          <w:szCs w:val="20"/>
          <w:lang w:val="es-419"/>
        </w:rPr>
        <w:t>Radicación No.:</w:t>
      </w:r>
      <w:r w:rsidRPr="00490633">
        <w:rPr>
          <w:rFonts w:ascii="Arial" w:hAnsi="Arial" w:cs="Arial"/>
          <w:sz w:val="20"/>
          <w:szCs w:val="20"/>
          <w:lang w:val="es-419"/>
        </w:rPr>
        <w:tab/>
      </w:r>
      <w:r w:rsidRPr="00490633">
        <w:rPr>
          <w:rFonts w:ascii="Arial" w:hAnsi="Arial" w:cs="Arial"/>
          <w:sz w:val="20"/>
          <w:szCs w:val="20"/>
          <w:lang w:val="es-419"/>
        </w:rPr>
        <w:tab/>
        <w:t>66001-31-05-002-2013-00566-01</w:t>
      </w:r>
    </w:p>
    <w:p w:rsidR="00490633" w:rsidRPr="00490633" w:rsidRDefault="00490633" w:rsidP="00490633">
      <w:pPr>
        <w:jc w:val="both"/>
        <w:rPr>
          <w:rFonts w:ascii="Arial" w:hAnsi="Arial" w:cs="Arial"/>
          <w:sz w:val="20"/>
          <w:szCs w:val="20"/>
          <w:lang w:val="es-419"/>
        </w:rPr>
      </w:pPr>
      <w:r w:rsidRPr="00490633">
        <w:rPr>
          <w:rFonts w:ascii="Arial" w:hAnsi="Arial" w:cs="Arial"/>
          <w:sz w:val="20"/>
          <w:szCs w:val="20"/>
          <w:lang w:val="es-419"/>
        </w:rPr>
        <w:t>Proceso:</w:t>
      </w:r>
      <w:r w:rsidRPr="00490633">
        <w:rPr>
          <w:rFonts w:ascii="Arial" w:hAnsi="Arial" w:cs="Arial"/>
          <w:sz w:val="20"/>
          <w:szCs w:val="20"/>
          <w:lang w:val="es-419"/>
        </w:rPr>
        <w:tab/>
      </w:r>
      <w:r w:rsidRPr="00490633">
        <w:rPr>
          <w:rFonts w:ascii="Arial" w:hAnsi="Arial" w:cs="Arial"/>
          <w:sz w:val="20"/>
          <w:szCs w:val="20"/>
          <w:lang w:val="es-419"/>
        </w:rPr>
        <w:tab/>
        <w:t>Ord</w:t>
      </w:r>
      <w:r>
        <w:rPr>
          <w:rFonts w:ascii="Arial" w:hAnsi="Arial" w:cs="Arial"/>
          <w:sz w:val="20"/>
          <w:szCs w:val="20"/>
          <w:lang w:val="es-419"/>
        </w:rPr>
        <w:t>inario laboral</w:t>
      </w:r>
    </w:p>
    <w:p w:rsidR="00490633" w:rsidRPr="00490633" w:rsidRDefault="00490633" w:rsidP="00490633">
      <w:pPr>
        <w:jc w:val="both"/>
        <w:rPr>
          <w:rFonts w:ascii="Arial" w:hAnsi="Arial" w:cs="Arial"/>
          <w:sz w:val="20"/>
          <w:szCs w:val="20"/>
          <w:lang w:val="es-419"/>
        </w:rPr>
      </w:pPr>
      <w:r w:rsidRPr="00490633">
        <w:rPr>
          <w:rFonts w:ascii="Arial" w:hAnsi="Arial" w:cs="Arial"/>
          <w:sz w:val="20"/>
          <w:szCs w:val="20"/>
          <w:lang w:val="es-419"/>
        </w:rPr>
        <w:t>Demandante:</w:t>
      </w:r>
      <w:r w:rsidRPr="00490633">
        <w:rPr>
          <w:rFonts w:ascii="Arial" w:hAnsi="Arial" w:cs="Arial"/>
          <w:sz w:val="20"/>
          <w:szCs w:val="20"/>
          <w:lang w:val="es-419"/>
        </w:rPr>
        <w:tab/>
      </w:r>
      <w:r w:rsidRPr="00490633">
        <w:rPr>
          <w:rFonts w:ascii="Arial" w:hAnsi="Arial" w:cs="Arial"/>
          <w:sz w:val="20"/>
          <w:szCs w:val="20"/>
          <w:lang w:val="es-419"/>
        </w:rPr>
        <w:tab/>
        <w:t>María Gladys Bedoya de Correa</w:t>
      </w:r>
    </w:p>
    <w:p w:rsidR="00490633" w:rsidRPr="00490633" w:rsidRDefault="00490633" w:rsidP="00490633">
      <w:pPr>
        <w:jc w:val="both"/>
        <w:rPr>
          <w:rFonts w:ascii="Arial" w:hAnsi="Arial" w:cs="Arial"/>
          <w:sz w:val="20"/>
          <w:szCs w:val="20"/>
          <w:lang w:val="es-419"/>
        </w:rPr>
      </w:pPr>
      <w:r>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t>Colpensiones</w:t>
      </w:r>
    </w:p>
    <w:p w:rsidR="00490633" w:rsidRPr="00490633" w:rsidRDefault="00490633" w:rsidP="00490633">
      <w:pPr>
        <w:jc w:val="both"/>
        <w:rPr>
          <w:rFonts w:ascii="Arial" w:hAnsi="Arial" w:cs="Arial"/>
          <w:sz w:val="20"/>
          <w:szCs w:val="20"/>
          <w:lang w:val="es-419"/>
        </w:rPr>
      </w:pPr>
      <w:r w:rsidRPr="00490633">
        <w:rPr>
          <w:rFonts w:ascii="Arial" w:hAnsi="Arial" w:cs="Arial"/>
          <w:sz w:val="20"/>
          <w:szCs w:val="20"/>
          <w:lang w:val="es-419"/>
        </w:rPr>
        <w:t xml:space="preserve">Juzgado de origen: </w:t>
      </w:r>
      <w:r w:rsidRPr="00490633">
        <w:rPr>
          <w:rFonts w:ascii="Arial" w:hAnsi="Arial" w:cs="Arial"/>
          <w:sz w:val="20"/>
          <w:szCs w:val="20"/>
          <w:lang w:val="es-419"/>
        </w:rPr>
        <w:tab/>
        <w:t xml:space="preserve">Segundo </w:t>
      </w:r>
      <w:r>
        <w:rPr>
          <w:rFonts w:ascii="Arial" w:hAnsi="Arial" w:cs="Arial"/>
          <w:sz w:val="20"/>
          <w:szCs w:val="20"/>
          <w:lang w:val="es-419"/>
        </w:rPr>
        <w:t>Laboral del Circuito de Pereira</w:t>
      </w:r>
    </w:p>
    <w:p w:rsidR="00490633" w:rsidRPr="00490633" w:rsidRDefault="00490633" w:rsidP="00490633">
      <w:pPr>
        <w:jc w:val="both"/>
        <w:rPr>
          <w:rFonts w:ascii="Arial" w:hAnsi="Arial" w:cs="Arial"/>
          <w:sz w:val="20"/>
          <w:szCs w:val="20"/>
          <w:lang w:val="es-419"/>
        </w:rPr>
      </w:pPr>
      <w:r w:rsidRPr="00490633">
        <w:rPr>
          <w:rFonts w:ascii="Arial" w:hAnsi="Arial" w:cs="Arial"/>
          <w:sz w:val="20"/>
          <w:szCs w:val="20"/>
          <w:lang w:val="es-419"/>
        </w:rPr>
        <w:t>Magistrada ponente:</w:t>
      </w:r>
      <w:r w:rsidRPr="00490633">
        <w:rPr>
          <w:rFonts w:ascii="Arial" w:hAnsi="Arial" w:cs="Arial"/>
          <w:sz w:val="20"/>
          <w:szCs w:val="20"/>
          <w:lang w:val="es-419"/>
        </w:rPr>
        <w:tab/>
        <w:t>Dra. Ana Lucía Caicedo Calderón</w:t>
      </w:r>
    </w:p>
    <w:p w:rsidR="00490633" w:rsidRPr="00490633" w:rsidRDefault="00490633" w:rsidP="00490633">
      <w:pPr>
        <w:jc w:val="both"/>
        <w:rPr>
          <w:rFonts w:ascii="Arial" w:hAnsi="Arial" w:cs="Arial"/>
          <w:sz w:val="20"/>
          <w:szCs w:val="20"/>
          <w:lang w:val="es-419"/>
        </w:rPr>
      </w:pPr>
    </w:p>
    <w:p w:rsidR="00490633" w:rsidRPr="00292854" w:rsidRDefault="00490633" w:rsidP="00490633">
      <w:pPr>
        <w:jc w:val="both"/>
        <w:rPr>
          <w:rFonts w:ascii="Arial" w:hAnsi="Arial" w:cs="Arial"/>
          <w:b/>
          <w:bCs/>
          <w:iCs/>
          <w:sz w:val="20"/>
          <w:szCs w:val="20"/>
          <w:lang w:val="es-CO" w:eastAsia="fr-FR"/>
        </w:rPr>
      </w:pPr>
      <w:r w:rsidRPr="00490633">
        <w:rPr>
          <w:rFonts w:ascii="Arial" w:hAnsi="Arial" w:cs="Arial"/>
          <w:b/>
          <w:bCs/>
          <w:iCs/>
          <w:sz w:val="20"/>
          <w:szCs w:val="20"/>
          <w:lang w:val="es-419" w:eastAsia="fr-FR"/>
        </w:rPr>
        <w:t>TEMAS:</w:t>
      </w:r>
      <w:r w:rsidRPr="00490633">
        <w:rPr>
          <w:rFonts w:ascii="Arial" w:hAnsi="Arial" w:cs="Arial"/>
          <w:b/>
          <w:bCs/>
          <w:iCs/>
          <w:sz w:val="20"/>
          <w:szCs w:val="20"/>
          <w:lang w:val="es-419" w:eastAsia="fr-FR"/>
        </w:rPr>
        <w:tab/>
      </w:r>
      <w:r w:rsidR="00C649B0">
        <w:rPr>
          <w:rFonts w:ascii="Arial" w:hAnsi="Arial" w:cs="Arial"/>
          <w:b/>
          <w:bCs/>
          <w:iCs/>
          <w:sz w:val="20"/>
          <w:szCs w:val="20"/>
          <w:lang w:val="es-CO" w:eastAsia="fr-FR"/>
        </w:rPr>
        <w:t xml:space="preserve">PENSIÓN DE SOBREVIVIENTES / SE RIGE POR LA NORMA VIGENTE AL MOMENTO DEL DECESO DEL CAUSANTE / </w:t>
      </w:r>
      <w:r w:rsidRPr="00490633">
        <w:rPr>
          <w:rFonts w:ascii="Arial" w:hAnsi="Arial" w:cs="Arial"/>
          <w:b/>
          <w:sz w:val="20"/>
          <w:szCs w:val="20"/>
          <w:lang w:val="es-419"/>
        </w:rPr>
        <w:t xml:space="preserve">PRINCIPIO DE LA CONDICIÓN MÁS BENEFICIOSA </w:t>
      </w:r>
      <w:r w:rsidRPr="00490633">
        <w:rPr>
          <w:rFonts w:ascii="Arial" w:hAnsi="Arial" w:cs="Arial"/>
          <w:b/>
          <w:bCs/>
          <w:iCs/>
          <w:sz w:val="20"/>
          <w:szCs w:val="20"/>
          <w:lang w:val="es-419" w:eastAsia="fr-FR"/>
        </w:rPr>
        <w:t xml:space="preserve">/ </w:t>
      </w:r>
      <w:r w:rsidR="00292854">
        <w:rPr>
          <w:rFonts w:ascii="Arial" w:hAnsi="Arial" w:cs="Arial"/>
          <w:b/>
          <w:bCs/>
          <w:iCs/>
          <w:sz w:val="20"/>
          <w:szCs w:val="20"/>
          <w:lang w:val="es-CO" w:eastAsia="fr-FR"/>
        </w:rPr>
        <w:t>PERMITE APLICAR NORMA ANTERIOR SI SE CUMPLIERON SUS REQUISITOS.</w:t>
      </w:r>
      <w:bookmarkStart w:id="0" w:name="_GoBack"/>
      <w:bookmarkEnd w:id="0"/>
    </w:p>
    <w:p w:rsidR="00490633" w:rsidRPr="00490633" w:rsidRDefault="00490633" w:rsidP="00490633">
      <w:pPr>
        <w:jc w:val="both"/>
        <w:rPr>
          <w:rFonts w:ascii="Arial" w:hAnsi="Arial" w:cs="Arial"/>
          <w:sz w:val="20"/>
          <w:szCs w:val="20"/>
          <w:lang w:val="es-419"/>
        </w:rPr>
      </w:pPr>
    </w:p>
    <w:p w:rsidR="006C0FB1" w:rsidRPr="006C0FB1" w:rsidRDefault="006C0FB1" w:rsidP="006C0FB1">
      <w:pPr>
        <w:jc w:val="both"/>
        <w:rPr>
          <w:rFonts w:ascii="Arial" w:hAnsi="Arial" w:cs="Arial"/>
          <w:sz w:val="20"/>
          <w:szCs w:val="20"/>
          <w:lang w:val="es-419"/>
        </w:rPr>
      </w:pPr>
      <w:r w:rsidRPr="006C0FB1">
        <w:rPr>
          <w:rFonts w:ascii="Arial" w:hAnsi="Arial" w:cs="Arial"/>
          <w:sz w:val="20"/>
          <w:szCs w:val="20"/>
          <w:lang w:val="es-419"/>
        </w:rPr>
        <w:t>No existe discusión alguna en el caso de marras respecto a los siguientes supuestos fácticos: i) que el señor Ricardo Efraín Correa falleció el 26 de mayo de 1994 (fl. 18); ii) que cotizó 612,28 semanas en el I.S.S., todas anteriores al 1º de abril de 1994 (fl. 14) y, iii) que la demandante solicitó el 16 de agosto de 1994 el reconocimiento de la pensión de sobrevivientes, misma que fue negada a través de la Resolución No. 002299 de 1995, acto en el cual se le concedió la indemnización sustitutiva de dicha prestación, en calidad de cónyuge (fl. 11 y s.s.).</w:t>
      </w:r>
    </w:p>
    <w:p w:rsidR="006C0FB1" w:rsidRPr="006C0FB1" w:rsidRDefault="006C0FB1" w:rsidP="006C0FB1">
      <w:pPr>
        <w:jc w:val="both"/>
        <w:rPr>
          <w:rFonts w:ascii="Arial" w:hAnsi="Arial" w:cs="Arial"/>
          <w:sz w:val="20"/>
          <w:szCs w:val="20"/>
          <w:lang w:val="es-419"/>
        </w:rPr>
      </w:pPr>
    </w:p>
    <w:p w:rsidR="00490633" w:rsidRPr="006C0FB1" w:rsidRDefault="006C0FB1" w:rsidP="006C0FB1">
      <w:pPr>
        <w:jc w:val="both"/>
        <w:rPr>
          <w:rFonts w:ascii="Arial" w:hAnsi="Arial" w:cs="Arial"/>
          <w:sz w:val="20"/>
          <w:szCs w:val="20"/>
          <w:lang w:val="es-CO"/>
        </w:rPr>
      </w:pPr>
      <w:r w:rsidRPr="006C0FB1">
        <w:rPr>
          <w:rFonts w:ascii="Arial" w:hAnsi="Arial" w:cs="Arial"/>
          <w:sz w:val="20"/>
          <w:szCs w:val="20"/>
          <w:lang w:val="es-419"/>
        </w:rPr>
        <w:t>Hasta aquí debe decirse que, en principio, la norma aplicable es la vigente para el momento del óbito del señor Correa Montoya, que no es otra que la Ley 100 de 1993 en su texto original, la cual exige, entre otros, que él hubiera cotizado 26 semanas en el año anterior al fallecimiento, requisito que no se cumplió según quedó demostrado y aceptado, reclamándose entonces que la pensión se reconozca en aplicación del Acuerdo 049 de 1990, en virtud del principio de la condición más beneficiosa.</w:t>
      </w:r>
    </w:p>
    <w:p w:rsidR="00490633" w:rsidRDefault="00490633" w:rsidP="00490633">
      <w:pPr>
        <w:jc w:val="both"/>
        <w:rPr>
          <w:rFonts w:ascii="Arial" w:hAnsi="Arial" w:cs="Arial"/>
          <w:sz w:val="20"/>
          <w:szCs w:val="20"/>
          <w:lang w:val="es-419"/>
        </w:rPr>
      </w:pPr>
    </w:p>
    <w:p w:rsidR="006C0FB1" w:rsidRDefault="006C0FB1" w:rsidP="00490633">
      <w:pPr>
        <w:jc w:val="both"/>
        <w:rPr>
          <w:rFonts w:ascii="Arial" w:hAnsi="Arial" w:cs="Arial"/>
          <w:sz w:val="20"/>
          <w:szCs w:val="20"/>
          <w:lang w:val="es-CO"/>
        </w:rPr>
      </w:pPr>
      <w:r w:rsidRPr="006C0FB1">
        <w:rPr>
          <w:rFonts w:ascii="Arial" w:hAnsi="Arial" w:cs="Arial"/>
          <w:sz w:val="20"/>
          <w:szCs w:val="20"/>
          <w:lang w:val="es-419"/>
        </w:rPr>
        <w:t>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“Principio de la condición más beneficiosa”.</w:t>
      </w:r>
      <w:r w:rsidR="00C649B0">
        <w:rPr>
          <w:rFonts w:ascii="Arial" w:hAnsi="Arial" w:cs="Arial"/>
          <w:sz w:val="20"/>
          <w:szCs w:val="20"/>
          <w:lang w:val="es-CO"/>
        </w:rPr>
        <w:t xml:space="preserve"> (…)</w:t>
      </w:r>
    </w:p>
    <w:p w:rsidR="00C649B0" w:rsidRDefault="00C649B0" w:rsidP="00490633">
      <w:pPr>
        <w:jc w:val="both"/>
        <w:rPr>
          <w:rFonts w:ascii="Arial" w:hAnsi="Arial" w:cs="Arial"/>
          <w:sz w:val="20"/>
          <w:szCs w:val="20"/>
          <w:lang w:val="es-CO"/>
        </w:rPr>
      </w:pPr>
    </w:p>
    <w:p w:rsidR="00C649B0" w:rsidRPr="00C649B0" w:rsidRDefault="00C649B0" w:rsidP="00490633">
      <w:pPr>
        <w:jc w:val="both"/>
        <w:rPr>
          <w:rFonts w:ascii="Arial" w:hAnsi="Arial" w:cs="Arial"/>
          <w:sz w:val="20"/>
          <w:szCs w:val="20"/>
          <w:lang w:val="es-CO"/>
        </w:rPr>
      </w:pPr>
      <w:r w:rsidRPr="00C649B0">
        <w:rPr>
          <w:rFonts w:ascii="Arial" w:hAnsi="Arial" w:cs="Arial"/>
          <w:sz w:val="20"/>
          <w:szCs w:val="20"/>
          <w:lang w:val="es-CO"/>
        </w:rPr>
        <w:tab/>
        <w:t>Esta Colegiatura comparte la conclusión de la Jueza de primer grado respecto de la aplicación de principio de la condición más beneficiosa en el sub lite, así como el subsecuente reconocimiento, retroactivo, de la pensión de sobrevivientes reclamada, pues habiendo cotizado el causante más de las 300 semanas exigidas por el Acuerdo 049 de 1990, antes de la entrada en vigencia de la Ley 100 de 1993, es evidente que dejó causado el derecho para que sus beneficiarios accedieran a la pensión de sobrevivientes en virtud del aludido principio.</w:t>
      </w:r>
    </w:p>
    <w:p w:rsidR="00490633" w:rsidRPr="00490633" w:rsidRDefault="00490633" w:rsidP="00490633">
      <w:pPr>
        <w:jc w:val="both"/>
        <w:rPr>
          <w:rFonts w:ascii="Arial" w:hAnsi="Arial" w:cs="Arial"/>
          <w:sz w:val="20"/>
          <w:szCs w:val="20"/>
        </w:rPr>
      </w:pPr>
    </w:p>
    <w:p w:rsidR="00490633" w:rsidRPr="00490633" w:rsidRDefault="00490633" w:rsidP="00490633">
      <w:pPr>
        <w:jc w:val="both"/>
        <w:rPr>
          <w:rFonts w:ascii="Arial" w:hAnsi="Arial" w:cs="Arial"/>
          <w:sz w:val="20"/>
          <w:szCs w:val="20"/>
        </w:rPr>
      </w:pPr>
    </w:p>
    <w:p w:rsidR="00490633" w:rsidRPr="00490633" w:rsidRDefault="00490633" w:rsidP="00490633">
      <w:pPr>
        <w:jc w:val="both"/>
        <w:rPr>
          <w:rFonts w:ascii="Arial" w:hAnsi="Arial" w:cs="Arial"/>
          <w:sz w:val="20"/>
          <w:szCs w:val="20"/>
        </w:rPr>
      </w:pPr>
    </w:p>
    <w:p w:rsidR="003A3BBB" w:rsidRPr="00EA3EFB" w:rsidRDefault="003A3BBB" w:rsidP="007D00E4">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7D00E4">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7D00E4">
      <w:pPr>
        <w:jc w:val="center"/>
        <w:rPr>
          <w:rFonts w:ascii="Tahoma" w:hAnsi="Tahoma" w:cs="Tahoma"/>
          <w:bCs/>
        </w:rPr>
      </w:pPr>
    </w:p>
    <w:p w:rsidR="003A3BBB" w:rsidRPr="00EA3EFB" w:rsidRDefault="003A3BBB" w:rsidP="007D00E4">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7D00E4">
      <w:pPr>
        <w:jc w:val="center"/>
        <w:rPr>
          <w:rFonts w:ascii="Tahoma" w:hAnsi="Tahoma" w:cs="Tahoma"/>
          <w:b/>
          <w:sz w:val="22"/>
          <w:szCs w:val="22"/>
        </w:rPr>
      </w:pPr>
    </w:p>
    <w:p w:rsidR="003A3BBB" w:rsidRPr="00EA3EFB" w:rsidRDefault="003A3BBB" w:rsidP="007D00E4">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7D00E4">
      <w:pPr>
        <w:pStyle w:val="Sinespaciado"/>
        <w:rPr>
          <w:sz w:val="22"/>
          <w:szCs w:val="22"/>
        </w:rPr>
      </w:pPr>
    </w:p>
    <w:p w:rsidR="003A3BBB" w:rsidRPr="00EA3EFB" w:rsidRDefault="003A3BBB" w:rsidP="007D00E4">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7D00E4">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7D00E4">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5916BC">
        <w:rPr>
          <w:rFonts w:ascii="Tahoma" w:hAnsi="Tahoma" w:cs="Tahoma"/>
          <w:sz w:val="22"/>
          <w:szCs w:val="22"/>
          <w:lang w:val="es-ES_tradnl"/>
        </w:rPr>
        <w:t>10</w:t>
      </w:r>
      <w:r w:rsidR="0014623C">
        <w:rPr>
          <w:rFonts w:ascii="Tahoma" w:hAnsi="Tahoma" w:cs="Tahoma"/>
          <w:sz w:val="22"/>
          <w:szCs w:val="22"/>
          <w:lang w:val="es-ES_tradnl"/>
        </w:rPr>
        <w:t>:</w:t>
      </w:r>
      <w:r w:rsidR="005916BC">
        <w:rPr>
          <w:rFonts w:ascii="Tahoma" w:hAnsi="Tahoma" w:cs="Tahoma"/>
          <w:sz w:val="22"/>
          <w:szCs w:val="22"/>
          <w:lang w:val="es-ES_tradnl"/>
        </w:rPr>
        <w:t>15</w:t>
      </w:r>
      <w:r w:rsidRPr="00EA3EFB">
        <w:rPr>
          <w:rFonts w:ascii="Tahoma" w:hAnsi="Tahoma" w:cs="Tahoma"/>
          <w:sz w:val="22"/>
          <w:szCs w:val="22"/>
          <w:lang w:val="es-ES_tradnl"/>
        </w:rPr>
        <w:t xml:space="preserve"> </w:t>
      </w:r>
      <w:r w:rsidR="001C4981">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1C4981">
        <w:rPr>
          <w:rFonts w:ascii="Tahoma" w:hAnsi="Tahoma" w:cs="Tahoma"/>
          <w:sz w:val="22"/>
          <w:szCs w:val="22"/>
          <w:lang w:val="es-ES_tradnl"/>
        </w:rPr>
        <w:t>vierne</w:t>
      </w:r>
      <w:r w:rsidR="00980604">
        <w:rPr>
          <w:rFonts w:ascii="Tahoma" w:hAnsi="Tahoma" w:cs="Tahoma"/>
          <w:sz w:val="22"/>
          <w:szCs w:val="22"/>
          <w:lang w:val="es-ES_tradnl"/>
        </w:rPr>
        <w:t xml:space="preserve">s </w:t>
      </w:r>
      <w:r w:rsidR="000952EC">
        <w:rPr>
          <w:rFonts w:ascii="Tahoma" w:hAnsi="Tahoma" w:cs="Tahoma"/>
          <w:sz w:val="22"/>
          <w:szCs w:val="22"/>
          <w:lang w:val="es-ES_tradnl"/>
        </w:rPr>
        <w:t>2</w:t>
      </w:r>
      <w:r w:rsidR="001E1FE8">
        <w:rPr>
          <w:rFonts w:ascii="Tahoma" w:hAnsi="Tahoma" w:cs="Tahoma"/>
          <w:sz w:val="22"/>
          <w:szCs w:val="22"/>
          <w:lang w:val="es-ES_tradnl"/>
        </w:rPr>
        <w:t>0 de septiembre de 2019</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1E1FE8">
        <w:rPr>
          <w:rFonts w:ascii="Tahoma" w:hAnsi="Tahoma" w:cs="Tahoma"/>
          <w:b/>
          <w:sz w:val="22"/>
          <w:szCs w:val="22"/>
          <w:lang w:val="es-ES_tradnl"/>
        </w:rPr>
        <w:t>María Gladys Bedoya de Correa</w:t>
      </w:r>
      <w:r w:rsidR="000952EC">
        <w:rPr>
          <w:rFonts w:ascii="Tahoma" w:hAnsi="Tahoma" w:cs="Tahoma"/>
          <w:sz w:val="22"/>
          <w:szCs w:val="22"/>
          <w:lang w:val="es-ES_tradnl"/>
        </w:rPr>
        <w:t xml:space="preserve"> </w:t>
      </w:r>
      <w:r w:rsidRPr="00EA3EFB">
        <w:rPr>
          <w:rFonts w:ascii="Tahoma" w:hAnsi="Tahoma" w:cs="Tahoma"/>
          <w:sz w:val="22"/>
          <w:szCs w:val="22"/>
          <w:lang w:val="es-ES_tradnl"/>
        </w:rPr>
        <w:t>en contra de</w:t>
      </w:r>
      <w:r w:rsidR="005916BC">
        <w:rPr>
          <w:rFonts w:ascii="Tahoma" w:hAnsi="Tahoma" w:cs="Tahoma"/>
          <w:sz w:val="22"/>
          <w:szCs w:val="22"/>
          <w:lang w:val="es-ES_tradnl"/>
        </w:rPr>
        <w:t xml:space="preserve"> </w:t>
      </w:r>
      <w:r w:rsidR="000952EC" w:rsidRPr="000952EC">
        <w:rPr>
          <w:rFonts w:ascii="Tahoma" w:hAnsi="Tahoma" w:cs="Tahoma"/>
          <w:b/>
          <w:sz w:val="22"/>
          <w:szCs w:val="22"/>
          <w:lang w:val="es-ES_tradnl"/>
        </w:rPr>
        <w:t>Colpensiones</w:t>
      </w:r>
      <w:r w:rsidR="008C0B28" w:rsidRPr="00DA7C2A">
        <w:rPr>
          <w:rFonts w:ascii="Tahoma" w:hAnsi="Tahoma" w:cs="Tahoma"/>
          <w:sz w:val="22"/>
          <w:szCs w:val="22"/>
          <w:lang w:val="es-ES_tradnl"/>
        </w:rPr>
        <w:t>.</w:t>
      </w:r>
    </w:p>
    <w:p w:rsidR="003A3BBB" w:rsidRPr="00EA3EFB" w:rsidRDefault="003A3BBB" w:rsidP="007D00E4">
      <w:pPr>
        <w:pStyle w:val="Sinespaciado"/>
        <w:rPr>
          <w:sz w:val="22"/>
          <w:szCs w:val="22"/>
          <w:lang w:val="es-ES_tradnl"/>
        </w:rPr>
      </w:pPr>
    </w:p>
    <w:p w:rsidR="003A3BBB" w:rsidRDefault="003A3BBB" w:rsidP="007D00E4">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4364C6" w:rsidRPr="00EA3EFB" w:rsidRDefault="004364C6" w:rsidP="007D00E4">
      <w:pPr>
        <w:ind w:firstLine="708"/>
        <w:jc w:val="both"/>
        <w:rPr>
          <w:rFonts w:ascii="Tahoma" w:hAnsi="Tahoma" w:cs="Tahoma"/>
          <w:sz w:val="22"/>
          <w:szCs w:val="22"/>
          <w:lang w:val="es-ES_tradnl"/>
        </w:rPr>
      </w:pPr>
    </w:p>
    <w:p w:rsidR="003A3BBB" w:rsidRPr="00EA3EFB" w:rsidRDefault="003A3BBB" w:rsidP="007D00E4">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7D00E4">
      <w:pPr>
        <w:pStyle w:val="Sinespaciado"/>
        <w:rPr>
          <w:sz w:val="22"/>
          <w:szCs w:val="22"/>
        </w:rPr>
      </w:pPr>
    </w:p>
    <w:p w:rsidR="003A3BBB" w:rsidRPr="00F24A46" w:rsidRDefault="003A3BBB" w:rsidP="007D00E4">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lastRenderedPageBreak/>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w:t>
      </w:r>
      <w:r w:rsidRPr="00F24A46">
        <w:rPr>
          <w:rFonts w:ascii="Tahoma" w:hAnsi="Tahoma" w:cs="Tahoma"/>
          <w:sz w:val="22"/>
          <w:szCs w:val="22"/>
          <w:lang w:val="es-ES_tradnl"/>
        </w:rPr>
        <w:t>la palabra a las partes para que presenten sus alegatos de conclusión:</w:t>
      </w:r>
      <w:r w:rsidR="000A129C" w:rsidRPr="00F24A46">
        <w:rPr>
          <w:rFonts w:ascii="Tahoma" w:hAnsi="Tahoma" w:cs="Tahoma"/>
          <w:sz w:val="22"/>
          <w:szCs w:val="22"/>
          <w:lang w:val="es-ES_tradnl"/>
        </w:rPr>
        <w:t xml:space="preserve"> </w:t>
      </w:r>
      <w:r w:rsidRPr="00F24A46">
        <w:rPr>
          <w:rFonts w:ascii="Tahoma" w:hAnsi="Tahoma" w:cs="Tahoma"/>
          <w:sz w:val="22"/>
          <w:szCs w:val="22"/>
          <w:lang w:val="es-ES_tradnl"/>
        </w:rPr>
        <w:t xml:space="preserve"> Por la parte demandante… Por la parte demandada…</w:t>
      </w:r>
    </w:p>
    <w:p w:rsidR="00170B89" w:rsidRPr="00F24A46" w:rsidRDefault="00170B89" w:rsidP="007D00E4">
      <w:pPr>
        <w:pStyle w:val="Sinespaciado"/>
        <w:spacing w:line="276" w:lineRule="auto"/>
        <w:rPr>
          <w:rFonts w:ascii="Tahoma" w:hAnsi="Tahoma" w:cs="Tahoma"/>
          <w:sz w:val="22"/>
          <w:szCs w:val="22"/>
        </w:rPr>
      </w:pPr>
    </w:p>
    <w:p w:rsidR="003A3BBB" w:rsidRPr="00F24A46" w:rsidRDefault="003A3BBB" w:rsidP="007D00E4">
      <w:pPr>
        <w:widowControl w:val="0"/>
        <w:autoSpaceDE w:val="0"/>
        <w:autoSpaceDN w:val="0"/>
        <w:adjustRightInd w:val="0"/>
        <w:spacing w:line="276" w:lineRule="auto"/>
        <w:jc w:val="center"/>
        <w:rPr>
          <w:rFonts w:ascii="Tahoma" w:hAnsi="Tahoma" w:cs="Tahoma"/>
          <w:b/>
          <w:sz w:val="22"/>
          <w:szCs w:val="22"/>
        </w:rPr>
      </w:pPr>
      <w:r w:rsidRPr="00F24A46">
        <w:rPr>
          <w:rFonts w:ascii="Tahoma" w:hAnsi="Tahoma" w:cs="Tahoma"/>
          <w:b/>
          <w:sz w:val="22"/>
          <w:szCs w:val="22"/>
        </w:rPr>
        <w:t>S E N T E N C I A</w:t>
      </w:r>
    </w:p>
    <w:p w:rsidR="00FD0881" w:rsidRPr="00EA3EFB" w:rsidRDefault="00FD0881" w:rsidP="007D00E4">
      <w:pPr>
        <w:pStyle w:val="Sinespaciado"/>
        <w:rPr>
          <w:sz w:val="22"/>
          <w:szCs w:val="22"/>
        </w:rPr>
      </w:pPr>
    </w:p>
    <w:p w:rsidR="005A6E74" w:rsidRDefault="00FD0881" w:rsidP="007D00E4">
      <w:pPr>
        <w:widowControl w:val="0"/>
        <w:autoSpaceDE w:val="0"/>
        <w:autoSpaceDN w:val="0"/>
        <w:adjustRightInd w:val="0"/>
        <w:spacing w:line="276" w:lineRule="auto"/>
        <w:ind w:firstLine="708"/>
        <w:jc w:val="both"/>
        <w:rPr>
          <w:rFonts w:ascii="Tahoma" w:hAnsi="Tahoma" w:cs="Tahoma"/>
          <w:sz w:val="22"/>
          <w:szCs w:val="22"/>
        </w:rPr>
      </w:pPr>
      <w:r w:rsidRPr="00812C14">
        <w:rPr>
          <w:rFonts w:ascii="Tahoma" w:hAnsi="Tahoma" w:cs="Tahoma"/>
          <w:sz w:val="22"/>
          <w:szCs w:val="22"/>
        </w:rPr>
        <w:t>Como quiera que los alegatos coinciden a cabalidad con los puntos fácticos y jurídicos objeto de discusión en esta instancia,</w:t>
      </w:r>
      <w:r w:rsidR="00F929A1" w:rsidRPr="00EA3EFB">
        <w:rPr>
          <w:rFonts w:ascii="Tahoma" w:hAnsi="Tahoma" w:cs="Tahoma"/>
          <w:sz w:val="22"/>
          <w:szCs w:val="22"/>
        </w:rPr>
        <w:t xml:space="preserve"> </w:t>
      </w:r>
      <w:r w:rsidR="00FE2C5D">
        <w:rPr>
          <w:rFonts w:ascii="Tahoma" w:hAnsi="Tahoma" w:cs="Tahoma"/>
          <w:sz w:val="22"/>
          <w:szCs w:val="22"/>
        </w:rPr>
        <w:t>pr</w:t>
      </w:r>
      <w:r w:rsidR="00F929A1" w:rsidRPr="00EA3EFB">
        <w:rPr>
          <w:rFonts w:ascii="Tahoma" w:hAnsi="Tahoma" w:cs="Tahoma"/>
          <w:sz w:val="22"/>
          <w:szCs w:val="22"/>
        </w:rPr>
        <w:t xml:space="preserve">ocede </w:t>
      </w:r>
      <w:r w:rsidR="00705296">
        <w:rPr>
          <w:rFonts w:ascii="Tahoma" w:hAnsi="Tahoma" w:cs="Tahoma"/>
          <w:sz w:val="22"/>
          <w:szCs w:val="22"/>
        </w:rPr>
        <w:t xml:space="preserve">la Sala </w:t>
      </w:r>
      <w:r>
        <w:rPr>
          <w:rFonts w:ascii="Tahoma" w:hAnsi="Tahoma" w:cs="Tahoma"/>
          <w:sz w:val="22"/>
          <w:szCs w:val="22"/>
        </w:rPr>
        <w:t xml:space="preserve">a revisar en grado jurisdiccional de consulta </w:t>
      </w:r>
      <w:r w:rsidR="004B0CD9">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1E1FE8">
        <w:rPr>
          <w:rFonts w:ascii="Tahoma" w:hAnsi="Tahoma" w:cs="Tahoma"/>
          <w:sz w:val="22"/>
          <w:szCs w:val="22"/>
        </w:rPr>
        <w:t xml:space="preserve">Segundo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82392B">
        <w:rPr>
          <w:rFonts w:ascii="Tahoma" w:hAnsi="Tahoma" w:cs="Tahoma"/>
          <w:sz w:val="22"/>
          <w:szCs w:val="22"/>
        </w:rPr>
        <w:t>8 de mayo de 2014</w:t>
      </w:r>
      <w:r w:rsidR="00C47BA9">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r w:rsidR="003D38FE">
        <w:rPr>
          <w:rFonts w:ascii="Tahoma" w:hAnsi="Tahoma" w:cs="Tahoma"/>
          <w:sz w:val="22"/>
          <w:szCs w:val="22"/>
        </w:rPr>
        <w:t>, tal como fuera ordenado por la Sala Mayoritaria de esta Corporación mediante providencia del pasado 23 de julio, por medio del cual se decretó la nulidad de todo lo actuado en el proceso ejecutivo, así como a las actuaciones adelantadas en el proceso ordinario con posterioridad a dicho fallo.</w:t>
      </w:r>
    </w:p>
    <w:p w:rsidR="00FD0881" w:rsidRPr="00EA3EFB" w:rsidRDefault="00FD0881" w:rsidP="007D00E4">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7D00E4">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7D00E4">
      <w:pPr>
        <w:pStyle w:val="Sinespaciado"/>
        <w:rPr>
          <w:sz w:val="22"/>
          <w:szCs w:val="22"/>
        </w:rPr>
      </w:pPr>
    </w:p>
    <w:p w:rsidR="005916BC" w:rsidRDefault="006B0EE8" w:rsidP="007D00E4">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 la sentencia de primera instancia</w:t>
      </w:r>
      <w:r w:rsidR="004F3022">
        <w:rPr>
          <w:rFonts w:ascii="Tahoma" w:hAnsi="Tahoma" w:cs="Tahoma"/>
          <w:sz w:val="22"/>
          <w:szCs w:val="22"/>
        </w:rPr>
        <w:t>,</w:t>
      </w:r>
      <w:r w:rsidRPr="006102BF">
        <w:rPr>
          <w:rFonts w:ascii="Tahoma" w:hAnsi="Tahoma" w:cs="Tahoma"/>
          <w:sz w:val="22"/>
          <w:szCs w:val="22"/>
        </w:rPr>
        <w:t xml:space="preserve"> le corresponde a la Sala determinar</w:t>
      </w:r>
      <w:r w:rsidR="004B4D7D">
        <w:rPr>
          <w:rFonts w:ascii="Tahoma" w:hAnsi="Tahoma" w:cs="Tahoma"/>
          <w:sz w:val="22"/>
          <w:szCs w:val="22"/>
        </w:rPr>
        <w:t xml:space="preserve"> si </w:t>
      </w:r>
      <w:r w:rsidR="00667A32">
        <w:rPr>
          <w:rFonts w:ascii="Tahoma" w:hAnsi="Tahoma" w:cs="Tahoma"/>
          <w:sz w:val="22"/>
          <w:szCs w:val="22"/>
        </w:rPr>
        <w:t>el señor Ricardo Correa dejó causado el derecho a la pensión de sobrevivientes en virtud del principio de la condición más beneficiosa</w:t>
      </w:r>
      <w:r w:rsidR="003B06A1">
        <w:rPr>
          <w:rFonts w:ascii="Tahoma" w:hAnsi="Tahoma" w:cs="Tahoma"/>
          <w:sz w:val="22"/>
          <w:szCs w:val="22"/>
        </w:rPr>
        <w:t xml:space="preserve"> y, en caso afirmativo, si</w:t>
      </w:r>
      <w:r w:rsidR="00FE2C5D">
        <w:rPr>
          <w:rFonts w:ascii="Tahoma" w:hAnsi="Tahoma" w:cs="Tahoma"/>
          <w:sz w:val="22"/>
          <w:szCs w:val="22"/>
        </w:rPr>
        <w:t xml:space="preserve"> </w:t>
      </w:r>
      <w:r w:rsidR="0082392B">
        <w:rPr>
          <w:rFonts w:ascii="Tahoma" w:hAnsi="Tahoma" w:cs="Tahoma"/>
          <w:sz w:val="22"/>
          <w:szCs w:val="22"/>
        </w:rPr>
        <w:t xml:space="preserve">la </w:t>
      </w:r>
      <w:r w:rsidR="00FD2F25">
        <w:rPr>
          <w:rFonts w:ascii="Tahoma" w:hAnsi="Tahoma" w:cs="Tahoma"/>
          <w:sz w:val="22"/>
          <w:szCs w:val="22"/>
        </w:rPr>
        <w:t xml:space="preserve">señora </w:t>
      </w:r>
      <w:r w:rsidR="00667A32">
        <w:rPr>
          <w:rFonts w:ascii="Tahoma" w:hAnsi="Tahoma" w:cs="Tahoma"/>
          <w:sz w:val="22"/>
          <w:szCs w:val="22"/>
        </w:rPr>
        <w:t xml:space="preserve">María Gladys Bedoya </w:t>
      </w:r>
      <w:r w:rsidR="00FE2C5D">
        <w:rPr>
          <w:rFonts w:ascii="Tahoma" w:hAnsi="Tahoma" w:cs="Tahoma"/>
          <w:sz w:val="22"/>
          <w:szCs w:val="22"/>
        </w:rPr>
        <w:t xml:space="preserve">ostenta la calidad de beneficiaria de </w:t>
      </w:r>
      <w:r w:rsidR="003B06A1">
        <w:rPr>
          <w:rFonts w:ascii="Tahoma" w:hAnsi="Tahoma" w:cs="Tahoma"/>
          <w:sz w:val="22"/>
          <w:szCs w:val="22"/>
        </w:rPr>
        <w:t>dicha prestación</w:t>
      </w:r>
      <w:r w:rsidR="00FE2C5D">
        <w:rPr>
          <w:rFonts w:ascii="Tahoma" w:hAnsi="Tahoma" w:cs="Tahoma"/>
          <w:sz w:val="22"/>
          <w:szCs w:val="22"/>
        </w:rPr>
        <w:t>.</w:t>
      </w:r>
    </w:p>
    <w:p w:rsidR="00FD2F25" w:rsidRDefault="00FD2F25" w:rsidP="007D00E4">
      <w:pPr>
        <w:spacing w:line="276" w:lineRule="auto"/>
        <w:ind w:firstLine="708"/>
        <w:jc w:val="both"/>
        <w:rPr>
          <w:rFonts w:ascii="Tahoma" w:hAnsi="Tahoma" w:cs="Tahoma"/>
          <w:sz w:val="22"/>
          <w:szCs w:val="22"/>
        </w:rPr>
      </w:pPr>
    </w:p>
    <w:p w:rsidR="003A3BBB" w:rsidRPr="00EA3EFB" w:rsidRDefault="003A3BBB" w:rsidP="007D00E4">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7D00E4">
      <w:pPr>
        <w:widowControl w:val="0"/>
        <w:autoSpaceDE w:val="0"/>
        <w:autoSpaceDN w:val="0"/>
        <w:adjustRightInd w:val="0"/>
        <w:ind w:firstLine="708"/>
        <w:jc w:val="both"/>
        <w:rPr>
          <w:rFonts w:ascii="Tahoma" w:hAnsi="Tahoma" w:cs="Tahoma"/>
          <w:sz w:val="22"/>
          <w:szCs w:val="22"/>
        </w:rPr>
      </w:pPr>
    </w:p>
    <w:p w:rsidR="005916BC" w:rsidRDefault="006E0427" w:rsidP="007D00E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citada </w:t>
      </w:r>
      <w:r w:rsidR="00926550" w:rsidRPr="00EA3EFB">
        <w:rPr>
          <w:rFonts w:ascii="Tahoma" w:hAnsi="Tahoma" w:cs="Tahoma"/>
          <w:sz w:val="22"/>
          <w:szCs w:val="22"/>
        </w:rPr>
        <w:t xml:space="preserve">demandante solicita </w:t>
      </w:r>
      <w:r w:rsidR="00926550" w:rsidRPr="00E36028">
        <w:rPr>
          <w:rFonts w:ascii="Tahoma" w:hAnsi="Tahoma" w:cs="Tahoma"/>
          <w:sz w:val="22"/>
          <w:szCs w:val="22"/>
        </w:rPr>
        <w:t xml:space="preserve">que </w:t>
      </w:r>
      <w:r w:rsidR="00926550">
        <w:rPr>
          <w:rFonts w:ascii="Tahoma" w:hAnsi="Tahoma" w:cs="Tahoma"/>
          <w:sz w:val="22"/>
          <w:szCs w:val="22"/>
        </w:rPr>
        <w:t xml:space="preserve">se </w:t>
      </w:r>
      <w:r w:rsidR="005916BC">
        <w:rPr>
          <w:rFonts w:ascii="Tahoma" w:hAnsi="Tahoma" w:cs="Tahoma"/>
          <w:sz w:val="22"/>
          <w:szCs w:val="22"/>
        </w:rPr>
        <w:t>condene a Colpensiones, previa declaración del derecho, a que le cancele la pensión de sobrevivientes causada con ocasión del fallecimiento de su c</w:t>
      </w:r>
      <w:r w:rsidR="00FE2C5D">
        <w:rPr>
          <w:rFonts w:ascii="Tahoma" w:hAnsi="Tahoma" w:cs="Tahoma"/>
          <w:sz w:val="22"/>
          <w:szCs w:val="22"/>
        </w:rPr>
        <w:t>ónyuge</w:t>
      </w:r>
      <w:r w:rsidR="005916BC">
        <w:rPr>
          <w:rFonts w:ascii="Tahoma" w:hAnsi="Tahoma" w:cs="Tahoma"/>
          <w:sz w:val="22"/>
          <w:szCs w:val="22"/>
        </w:rPr>
        <w:t xml:space="preserve">, </w:t>
      </w:r>
      <w:r w:rsidR="00C16D34">
        <w:rPr>
          <w:rFonts w:ascii="Tahoma" w:hAnsi="Tahoma" w:cs="Tahoma"/>
          <w:sz w:val="22"/>
          <w:szCs w:val="22"/>
        </w:rPr>
        <w:t>Ricardo Efraín Correa Montoya</w:t>
      </w:r>
      <w:r w:rsidR="005916BC">
        <w:rPr>
          <w:rFonts w:ascii="Tahoma" w:hAnsi="Tahoma" w:cs="Tahoma"/>
          <w:sz w:val="22"/>
          <w:szCs w:val="22"/>
        </w:rPr>
        <w:t xml:space="preserve">, a partir del </w:t>
      </w:r>
      <w:r w:rsidR="00705296">
        <w:rPr>
          <w:rFonts w:ascii="Tahoma" w:hAnsi="Tahoma" w:cs="Tahoma"/>
          <w:sz w:val="22"/>
          <w:szCs w:val="22"/>
        </w:rPr>
        <w:t>26</w:t>
      </w:r>
      <w:r w:rsidR="005916BC">
        <w:rPr>
          <w:rFonts w:ascii="Tahoma" w:hAnsi="Tahoma" w:cs="Tahoma"/>
          <w:sz w:val="22"/>
          <w:szCs w:val="22"/>
        </w:rPr>
        <w:t xml:space="preserve"> de mayo de 1994</w:t>
      </w:r>
      <w:r w:rsidR="00C16D34">
        <w:rPr>
          <w:rFonts w:ascii="Tahoma" w:hAnsi="Tahoma" w:cs="Tahoma"/>
          <w:sz w:val="22"/>
          <w:szCs w:val="22"/>
        </w:rPr>
        <w:t>,</w:t>
      </w:r>
      <w:r w:rsidR="005916BC">
        <w:rPr>
          <w:rFonts w:ascii="Tahoma" w:hAnsi="Tahoma" w:cs="Tahoma"/>
          <w:sz w:val="22"/>
          <w:szCs w:val="22"/>
        </w:rPr>
        <w:t xml:space="preserve"> en aplicación del principio de la condición más beneficiosa, más los intereses moratorios y las costas procesales.</w:t>
      </w:r>
    </w:p>
    <w:p w:rsidR="0082392B" w:rsidRDefault="0082392B" w:rsidP="007D00E4">
      <w:pPr>
        <w:widowControl w:val="0"/>
        <w:autoSpaceDE w:val="0"/>
        <w:autoSpaceDN w:val="0"/>
        <w:adjustRightInd w:val="0"/>
        <w:spacing w:line="276" w:lineRule="auto"/>
        <w:ind w:firstLine="708"/>
        <w:jc w:val="both"/>
        <w:rPr>
          <w:rFonts w:ascii="Tahoma" w:hAnsi="Tahoma" w:cs="Tahoma"/>
          <w:sz w:val="22"/>
          <w:szCs w:val="22"/>
        </w:rPr>
      </w:pPr>
    </w:p>
    <w:p w:rsidR="005916BC" w:rsidRDefault="005916BC" w:rsidP="007D00E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 con</w:t>
      </w:r>
      <w:r w:rsidR="00705296">
        <w:rPr>
          <w:rFonts w:ascii="Tahoma" w:hAnsi="Tahoma" w:cs="Tahoma"/>
          <w:sz w:val="22"/>
          <w:szCs w:val="22"/>
        </w:rPr>
        <w:t xml:space="preserve">trajo matrimonio </w:t>
      </w:r>
      <w:r>
        <w:rPr>
          <w:rFonts w:ascii="Tahoma" w:hAnsi="Tahoma" w:cs="Tahoma"/>
          <w:sz w:val="22"/>
          <w:szCs w:val="22"/>
        </w:rPr>
        <w:t xml:space="preserve">el </w:t>
      </w:r>
      <w:r w:rsidR="00033FD4">
        <w:rPr>
          <w:rFonts w:ascii="Tahoma" w:hAnsi="Tahoma" w:cs="Tahoma"/>
          <w:sz w:val="22"/>
          <w:szCs w:val="22"/>
        </w:rPr>
        <w:t xml:space="preserve">día 13 de noviembre de 1976 con el </w:t>
      </w:r>
      <w:r>
        <w:rPr>
          <w:rFonts w:ascii="Tahoma" w:hAnsi="Tahoma" w:cs="Tahoma"/>
          <w:sz w:val="22"/>
          <w:szCs w:val="22"/>
        </w:rPr>
        <w:t xml:space="preserve">señor </w:t>
      </w:r>
      <w:r w:rsidR="00033FD4">
        <w:rPr>
          <w:rFonts w:ascii="Tahoma" w:hAnsi="Tahoma" w:cs="Tahoma"/>
          <w:sz w:val="22"/>
          <w:szCs w:val="22"/>
        </w:rPr>
        <w:t xml:space="preserve">Correa Montoya, conviviendo ininterrumpidamente con aquel hasta el momento de su deceso, ocurrido el 26 de mayo de </w:t>
      </w:r>
      <w:r w:rsidR="00E014FD">
        <w:rPr>
          <w:rFonts w:ascii="Tahoma" w:hAnsi="Tahoma" w:cs="Tahoma"/>
          <w:sz w:val="22"/>
          <w:szCs w:val="22"/>
        </w:rPr>
        <w:t>1994</w:t>
      </w:r>
      <w:r>
        <w:rPr>
          <w:rFonts w:ascii="Tahoma" w:hAnsi="Tahoma" w:cs="Tahoma"/>
          <w:sz w:val="22"/>
          <w:szCs w:val="22"/>
        </w:rPr>
        <w:t>.</w:t>
      </w:r>
    </w:p>
    <w:p w:rsidR="005916BC" w:rsidRDefault="005916BC" w:rsidP="007D00E4">
      <w:pPr>
        <w:widowControl w:val="0"/>
        <w:autoSpaceDE w:val="0"/>
        <w:autoSpaceDN w:val="0"/>
        <w:adjustRightInd w:val="0"/>
        <w:spacing w:line="276" w:lineRule="auto"/>
        <w:ind w:firstLine="708"/>
        <w:jc w:val="both"/>
        <w:rPr>
          <w:rFonts w:ascii="Tahoma" w:hAnsi="Tahoma" w:cs="Tahoma"/>
          <w:sz w:val="22"/>
          <w:szCs w:val="22"/>
        </w:rPr>
      </w:pPr>
    </w:p>
    <w:p w:rsidR="00033FD4" w:rsidRDefault="005916BC" w:rsidP="007D00E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el</w:t>
      </w:r>
      <w:r w:rsidR="00033FD4">
        <w:rPr>
          <w:rFonts w:ascii="Tahoma" w:hAnsi="Tahoma" w:cs="Tahoma"/>
          <w:sz w:val="22"/>
          <w:szCs w:val="22"/>
        </w:rPr>
        <w:t xml:space="preserve"> 16 de agosto de 1994 solicitó el reconocimiento de la pensión de sobrevivientes, la cual fue despachada de manera negativa mediante la Resolución 002299 de 1995</w:t>
      </w:r>
      <w:r w:rsidR="005C6DFE">
        <w:rPr>
          <w:rFonts w:ascii="Tahoma" w:hAnsi="Tahoma" w:cs="Tahoma"/>
          <w:sz w:val="22"/>
          <w:szCs w:val="22"/>
        </w:rPr>
        <w:t>, bajo el argumento de que el causante no reunía los requisitos del art</w:t>
      </w:r>
      <w:r w:rsidR="007644D0">
        <w:rPr>
          <w:rFonts w:ascii="Tahoma" w:hAnsi="Tahoma" w:cs="Tahoma"/>
          <w:sz w:val="22"/>
          <w:szCs w:val="22"/>
        </w:rPr>
        <w:t>ículo 46 de la Ley 100 de 1993; no obstante en dicho acto se le reconoció a ella la calidad de beneficiaria del señor Correa.</w:t>
      </w:r>
    </w:p>
    <w:p w:rsidR="00033FD4" w:rsidRDefault="00033FD4" w:rsidP="007D00E4">
      <w:pPr>
        <w:widowControl w:val="0"/>
        <w:autoSpaceDE w:val="0"/>
        <w:autoSpaceDN w:val="0"/>
        <w:adjustRightInd w:val="0"/>
        <w:spacing w:line="276" w:lineRule="auto"/>
        <w:ind w:firstLine="708"/>
        <w:jc w:val="both"/>
        <w:rPr>
          <w:rFonts w:ascii="Tahoma" w:hAnsi="Tahoma" w:cs="Tahoma"/>
          <w:sz w:val="22"/>
          <w:szCs w:val="22"/>
        </w:rPr>
      </w:pPr>
    </w:p>
    <w:p w:rsidR="007644D0" w:rsidRDefault="007644D0" w:rsidP="007D00E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indica que </w:t>
      </w:r>
      <w:r w:rsidR="00077943">
        <w:rPr>
          <w:rFonts w:ascii="Tahoma" w:hAnsi="Tahoma" w:cs="Tahoma"/>
          <w:sz w:val="22"/>
          <w:szCs w:val="22"/>
        </w:rPr>
        <w:t>su esposo cotizó más de 300 semanas antes del 1º de abril de 1994.</w:t>
      </w:r>
    </w:p>
    <w:p w:rsidR="00E633C4" w:rsidRDefault="00E633C4" w:rsidP="007D00E4">
      <w:pPr>
        <w:widowControl w:val="0"/>
        <w:autoSpaceDE w:val="0"/>
        <w:autoSpaceDN w:val="0"/>
        <w:adjustRightInd w:val="0"/>
        <w:spacing w:line="276" w:lineRule="auto"/>
        <w:ind w:firstLine="708"/>
        <w:jc w:val="both"/>
        <w:rPr>
          <w:rFonts w:ascii="Tahoma" w:hAnsi="Tahoma" w:cs="Tahoma"/>
          <w:sz w:val="22"/>
          <w:szCs w:val="22"/>
        </w:rPr>
      </w:pPr>
    </w:p>
    <w:p w:rsidR="00A83DCA" w:rsidRDefault="00715105" w:rsidP="007D00E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w:t>
      </w:r>
      <w:r w:rsidR="00A83DCA">
        <w:rPr>
          <w:rFonts w:ascii="Tahoma" w:hAnsi="Tahoma" w:cs="Tahoma"/>
          <w:sz w:val="22"/>
          <w:szCs w:val="22"/>
        </w:rPr>
        <w:t xml:space="preserve"> contestó la demanda manifestando que no le constaba la convivencia </w:t>
      </w:r>
      <w:r w:rsidR="00B85D9C">
        <w:rPr>
          <w:rFonts w:ascii="Tahoma" w:hAnsi="Tahoma" w:cs="Tahoma"/>
          <w:sz w:val="22"/>
          <w:szCs w:val="22"/>
        </w:rPr>
        <w:t>que aduce haber tenido l</w:t>
      </w:r>
      <w:r w:rsidR="00A83DCA">
        <w:rPr>
          <w:rFonts w:ascii="Tahoma" w:hAnsi="Tahoma" w:cs="Tahoma"/>
          <w:sz w:val="22"/>
          <w:szCs w:val="22"/>
        </w:rPr>
        <w:t xml:space="preserve">a demandante con el señor Ricardo Correa, y que no era cierto que </w:t>
      </w:r>
      <w:r w:rsidR="00B85D9C">
        <w:rPr>
          <w:rFonts w:ascii="Tahoma" w:hAnsi="Tahoma" w:cs="Tahoma"/>
          <w:sz w:val="22"/>
          <w:szCs w:val="22"/>
        </w:rPr>
        <w:t>a aquella se le hubiera reconocido la calidad de beneficiaria en la Resolución No. 002299 de 1995, ni que el causante tuviera más de 300 semanas antes del 1º de abril de 1994. Frente a los demás hechos indicó que eran ciertos.</w:t>
      </w:r>
    </w:p>
    <w:p w:rsidR="00B85D9C" w:rsidRDefault="00B85D9C" w:rsidP="007D00E4">
      <w:pPr>
        <w:widowControl w:val="0"/>
        <w:autoSpaceDE w:val="0"/>
        <w:autoSpaceDN w:val="0"/>
        <w:adjustRightInd w:val="0"/>
        <w:spacing w:line="276" w:lineRule="auto"/>
        <w:ind w:firstLine="708"/>
        <w:jc w:val="both"/>
        <w:rPr>
          <w:rFonts w:ascii="Tahoma" w:hAnsi="Tahoma" w:cs="Tahoma"/>
          <w:sz w:val="22"/>
          <w:szCs w:val="22"/>
        </w:rPr>
      </w:pPr>
    </w:p>
    <w:p w:rsidR="00346500" w:rsidRDefault="00346500" w:rsidP="007D00E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 opuso seguidamente a las pretensiones de la demanda, interponiendo las excepciones de mérito que designó como “Inexistencia del derecho a la pensión de </w:t>
      </w:r>
      <w:r>
        <w:rPr>
          <w:rFonts w:ascii="Tahoma" w:hAnsi="Tahoma" w:cs="Tahoma"/>
          <w:sz w:val="22"/>
          <w:szCs w:val="22"/>
        </w:rPr>
        <w:lastRenderedPageBreak/>
        <w:t>sobreviviente”; “Prescripción”; “Compensación” y, “Genéricas”.</w:t>
      </w:r>
    </w:p>
    <w:p w:rsidR="00715105" w:rsidRDefault="00715105" w:rsidP="007D00E4">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7D00E4">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7D00E4">
      <w:pPr>
        <w:pStyle w:val="Sinespaciado"/>
        <w:rPr>
          <w:sz w:val="22"/>
          <w:szCs w:val="22"/>
        </w:rPr>
      </w:pPr>
    </w:p>
    <w:p w:rsidR="00715105" w:rsidRDefault="00DD1394" w:rsidP="0046517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894D65">
        <w:rPr>
          <w:rFonts w:ascii="Tahoma" w:hAnsi="Tahoma" w:cs="Tahoma"/>
          <w:sz w:val="22"/>
          <w:szCs w:val="22"/>
        </w:rPr>
        <w:t xml:space="preserve"> de</w:t>
      </w:r>
      <w:r w:rsidR="00D54E16">
        <w:rPr>
          <w:rFonts w:ascii="Tahoma" w:hAnsi="Tahoma" w:cs="Tahoma"/>
          <w:sz w:val="22"/>
          <w:szCs w:val="22"/>
        </w:rPr>
        <w:t xml:space="preserve">terminó </w:t>
      </w:r>
      <w:r w:rsidR="00894D65">
        <w:rPr>
          <w:rFonts w:ascii="Tahoma" w:hAnsi="Tahoma" w:cs="Tahoma"/>
          <w:sz w:val="22"/>
          <w:szCs w:val="22"/>
        </w:rPr>
        <w:t xml:space="preserve">que la demandante es beneficiaria </w:t>
      </w:r>
      <w:r w:rsidR="00465177">
        <w:rPr>
          <w:rFonts w:ascii="Tahoma" w:hAnsi="Tahoma" w:cs="Tahoma"/>
          <w:sz w:val="22"/>
          <w:szCs w:val="22"/>
        </w:rPr>
        <w:t xml:space="preserve">de la pensión de sobrevivientes </w:t>
      </w:r>
      <w:r w:rsidR="00894D65">
        <w:rPr>
          <w:rFonts w:ascii="Tahoma" w:hAnsi="Tahoma" w:cs="Tahoma"/>
          <w:sz w:val="22"/>
          <w:szCs w:val="22"/>
        </w:rPr>
        <w:t>del señor Ricardo Correa</w:t>
      </w:r>
      <w:r w:rsidR="00465177">
        <w:rPr>
          <w:rFonts w:ascii="Tahoma" w:hAnsi="Tahoma" w:cs="Tahoma"/>
          <w:sz w:val="22"/>
          <w:szCs w:val="22"/>
        </w:rPr>
        <w:t>,</w:t>
      </w:r>
      <w:r w:rsidR="00533FD9">
        <w:rPr>
          <w:rFonts w:ascii="Tahoma" w:hAnsi="Tahoma" w:cs="Tahoma"/>
          <w:sz w:val="22"/>
          <w:szCs w:val="22"/>
        </w:rPr>
        <w:t xml:space="preserve"> </w:t>
      </w:r>
      <w:r w:rsidR="00465177">
        <w:rPr>
          <w:rFonts w:ascii="Tahoma" w:hAnsi="Tahoma" w:cs="Tahoma"/>
          <w:sz w:val="22"/>
          <w:szCs w:val="22"/>
        </w:rPr>
        <w:t>en calidad de cónyuge supérstite, por cumplirse los requisitos del Acuerdo 049 de 1990, en aplicación de la condición m</w:t>
      </w:r>
      <w:r w:rsidR="00D54E16">
        <w:rPr>
          <w:rFonts w:ascii="Tahoma" w:hAnsi="Tahoma" w:cs="Tahoma"/>
          <w:sz w:val="22"/>
          <w:szCs w:val="22"/>
        </w:rPr>
        <w:t xml:space="preserve">ás beneficiosa y </w:t>
      </w:r>
      <w:r w:rsidR="002A37B8">
        <w:rPr>
          <w:rFonts w:ascii="Tahoma" w:hAnsi="Tahoma" w:cs="Tahoma"/>
          <w:sz w:val="22"/>
          <w:szCs w:val="22"/>
        </w:rPr>
        <w:t>declaró probada la excepción de prescripción frente a las</w:t>
      </w:r>
      <w:r w:rsidR="006D341B">
        <w:rPr>
          <w:rFonts w:ascii="Tahoma" w:hAnsi="Tahoma" w:cs="Tahoma"/>
          <w:sz w:val="22"/>
          <w:szCs w:val="22"/>
        </w:rPr>
        <w:t xml:space="preserve"> mesadas causadas con anterioridad al 1</w:t>
      </w:r>
      <w:r w:rsidR="00894D65">
        <w:rPr>
          <w:rFonts w:ascii="Tahoma" w:hAnsi="Tahoma" w:cs="Tahoma"/>
          <w:sz w:val="22"/>
          <w:szCs w:val="22"/>
        </w:rPr>
        <w:t>2</w:t>
      </w:r>
      <w:r w:rsidR="006D341B">
        <w:rPr>
          <w:rFonts w:ascii="Tahoma" w:hAnsi="Tahoma" w:cs="Tahoma"/>
          <w:sz w:val="22"/>
          <w:szCs w:val="22"/>
        </w:rPr>
        <w:t xml:space="preserve"> de </w:t>
      </w:r>
      <w:r w:rsidR="00894D65">
        <w:rPr>
          <w:rFonts w:ascii="Tahoma" w:hAnsi="Tahoma" w:cs="Tahoma"/>
          <w:sz w:val="22"/>
          <w:szCs w:val="22"/>
        </w:rPr>
        <w:t>septiembre de 2010</w:t>
      </w:r>
      <w:r w:rsidR="00D54E16">
        <w:rPr>
          <w:rFonts w:ascii="Tahoma" w:hAnsi="Tahoma" w:cs="Tahoma"/>
          <w:sz w:val="22"/>
          <w:szCs w:val="22"/>
        </w:rPr>
        <w:t xml:space="preserve">. Por otra parte, </w:t>
      </w:r>
      <w:r w:rsidR="006D341B">
        <w:rPr>
          <w:rFonts w:ascii="Tahoma" w:hAnsi="Tahoma" w:cs="Tahoma"/>
          <w:sz w:val="22"/>
          <w:szCs w:val="22"/>
        </w:rPr>
        <w:t xml:space="preserve">condenó a Colpensiones a pagar </w:t>
      </w:r>
      <w:r w:rsidR="00894D65">
        <w:rPr>
          <w:rFonts w:ascii="Tahoma" w:hAnsi="Tahoma" w:cs="Tahoma"/>
          <w:sz w:val="22"/>
          <w:szCs w:val="22"/>
        </w:rPr>
        <w:t xml:space="preserve">el </w:t>
      </w:r>
      <w:r w:rsidR="006D341B">
        <w:rPr>
          <w:rFonts w:ascii="Tahoma" w:hAnsi="Tahoma" w:cs="Tahoma"/>
          <w:sz w:val="22"/>
          <w:szCs w:val="22"/>
        </w:rPr>
        <w:t xml:space="preserve">retroactivo causado </w:t>
      </w:r>
      <w:r w:rsidR="00465177">
        <w:rPr>
          <w:rFonts w:ascii="Tahoma" w:hAnsi="Tahoma" w:cs="Tahoma"/>
          <w:sz w:val="22"/>
          <w:szCs w:val="22"/>
        </w:rPr>
        <w:t>a partir de dicha calenda</w:t>
      </w:r>
      <w:r w:rsidR="00D54E16">
        <w:rPr>
          <w:rFonts w:ascii="Tahoma" w:hAnsi="Tahoma" w:cs="Tahoma"/>
          <w:sz w:val="22"/>
          <w:szCs w:val="22"/>
        </w:rPr>
        <w:t>, descontando del mismo el monto reconocido a la actora por concepto de indemnización sustitutiva de la pensión de sobrevivientes.</w:t>
      </w:r>
    </w:p>
    <w:p w:rsidR="00C92916" w:rsidRDefault="00C92916" w:rsidP="00465177">
      <w:pPr>
        <w:widowControl w:val="0"/>
        <w:autoSpaceDE w:val="0"/>
        <w:autoSpaceDN w:val="0"/>
        <w:adjustRightInd w:val="0"/>
        <w:spacing w:line="276" w:lineRule="auto"/>
        <w:ind w:firstLine="708"/>
        <w:jc w:val="both"/>
        <w:rPr>
          <w:rFonts w:ascii="Tahoma" w:hAnsi="Tahoma" w:cs="Tahoma"/>
          <w:sz w:val="22"/>
          <w:szCs w:val="22"/>
        </w:rPr>
      </w:pPr>
    </w:p>
    <w:p w:rsidR="00C92916" w:rsidRDefault="00C92916" w:rsidP="0046517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absolvió a la demandada del pago de los intereses moratorios y la condenó al pago del 70% de las costas procesales.</w:t>
      </w:r>
    </w:p>
    <w:p w:rsidR="00DC6801" w:rsidRDefault="00DC6801" w:rsidP="007D00E4">
      <w:pPr>
        <w:widowControl w:val="0"/>
        <w:autoSpaceDE w:val="0"/>
        <w:autoSpaceDN w:val="0"/>
        <w:adjustRightInd w:val="0"/>
        <w:spacing w:line="276" w:lineRule="auto"/>
        <w:ind w:firstLine="708"/>
        <w:jc w:val="both"/>
        <w:rPr>
          <w:rFonts w:ascii="Tahoma" w:hAnsi="Tahoma" w:cs="Tahoma"/>
          <w:sz w:val="22"/>
          <w:szCs w:val="22"/>
        </w:rPr>
      </w:pPr>
    </w:p>
    <w:p w:rsidR="00DC6801" w:rsidRDefault="00DC6801" w:rsidP="007D00E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 determinación la A-quo consideró, en síntesis, que es una posición pacífica de esta Corporación aquella según la cual es factible acudir a la normatividad inmediatamente anterior a efectos de estudiar el reconocimiento de una pensión de sobrevivientes en virtud del principio de la condición más beneficiosa. De esta manera, como el señor </w:t>
      </w:r>
      <w:r w:rsidR="00BB22E4">
        <w:rPr>
          <w:rFonts w:ascii="Tahoma" w:hAnsi="Tahoma" w:cs="Tahoma"/>
          <w:sz w:val="22"/>
          <w:szCs w:val="22"/>
        </w:rPr>
        <w:t>Ricardo Correa falleci</w:t>
      </w:r>
      <w:r>
        <w:rPr>
          <w:rFonts w:ascii="Tahoma" w:hAnsi="Tahoma" w:cs="Tahoma"/>
          <w:sz w:val="22"/>
          <w:szCs w:val="22"/>
        </w:rPr>
        <w:t xml:space="preserve">ó el </w:t>
      </w:r>
      <w:r w:rsidR="00BB22E4">
        <w:rPr>
          <w:rFonts w:ascii="Tahoma" w:hAnsi="Tahoma" w:cs="Tahoma"/>
          <w:sz w:val="22"/>
          <w:szCs w:val="22"/>
        </w:rPr>
        <w:t>26</w:t>
      </w:r>
      <w:r>
        <w:rPr>
          <w:rFonts w:ascii="Tahoma" w:hAnsi="Tahoma" w:cs="Tahoma"/>
          <w:sz w:val="22"/>
          <w:szCs w:val="22"/>
        </w:rPr>
        <w:t xml:space="preserve"> de mayo de 1994 y carecía de los requisitos exigidos por la Ley 100 en su redacción original, era dable verificar si cumplía los requisitos consagrados en el Acuerdo 049 de 1990, lo cual efectivamente se daba en el sub lite, toda vez que contaba con más de 300 semanas con anterioridad al 1º de abril de 1994.</w:t>
      </w:r>
    </w:p>
    <w:p w:rsidR="00DC6801" w:rsidRDefault="00DC6801" w:rsidP="007D00E4">
      <w:pPr>
        <w:widowControl w:val="0"/>
        <w:autoSpaceDE w:val="0"/>
        <w:autoSpaceDN w:val="0"/>
        <w:adjustRightInd w:val="0"/>
        <w:spacing w:line="276" w:lineRule="auto"/>
        <w:ind w:firstLine="708"/>
        <w:jc w:val="both"/>
        <w:rPr>
          <w:rFonts w:ascii="Tahoma" w:hAnsi="Tahoma" w:cs="Tahoma"/>
          <w:sz w:val="22"/>
          <w:szCs w:val="22"/>
        </w:rPr>
      </w:pPr>
    </w:p>
    <w:p w:rsidR="00DC6801" w:rsidRDefault="00DC6801" w:rsidP="007D00E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ese orden de ideas</w:t>
      </w:r>
      <w:r w:rsidR="00BB22E4">
        <w:rPr>
          <w:rFonts w:ascii="Tahoma" w:hAnsi="Tahoma" w:cs="Tahoma"/>
          <w:sz w:val="22"/>
          <w:szCs w:val="22"/>
        </w:rPr>
        <w:t xml:space="preserve">, señaló que como </w:t>
      </w:r>
      <w:r>
        <w:rPr>
          <w:rFonts w:ascii="Tahoma" w:hAnsi="Tahoma" w:cs="Tahoma"/>
          <w:sz w:val="22"/>
          <w:szCs w:val="22"/>
        </w:rPr>
        <w:t>la calidad de beneficiaria de la demandante</w:t>
      </w:r>
      <w:r w:rsidR="00BB22E4">
        <w:rPr>
          <w:rFonts w:ascii="Tahoma" w:hAnsi="Tahoma" w:cs="Tahoma"/>
          <w:sz w:val="22"/>
          <w:szCs w:val="22"/>
        </w:rPr>
        <w:t xml:space="preserve"> fue reconocida por el I.S.S. cuando le concedió la indemnización sustitutiva de la pensión de sobrevivientes, no había lugar a reabrir el debate probatorio al respecto</w:t>
      </w:r>
      <w:r>
        <w:rPr>
          <w:rFonts w:ascii="Tahoma" w:hAnsi="Tahoma" w:cs="Tahoma"/>
          <w:sz w:val="22"/>
          <w:szCs w:val="22"/>
        </w:rPr>
        <w:t>.</w:t>
      </w:r>
      <w:r w:rsidR="005B6E1D">
        <w:rPr>
          <w:rFonts w:ascii="Tahoma" w:hAnsi="Tahoma" w:cs="Tahoma"/>
          <w:sz w:val="22"/>
          <w:szCs w:val="22"/>
        </w:rPr>
        <w:t xml:space="preserve"> Por otra parte, in</w:t>
      </w:r>
      <w:r w:rsidR="005E77EE">
        <w:rPr>
          <w:rFonts w:ascii="Tahoma" w:hAnsi="Tahoma" w:cs="Tahoma"/>
          <w:sz w:val="22"/>
          <w:szCs w:val="22"/>
        </w:rPr>
        <w:t xml:space="preserve">dicó que </w:t>
      </w:r>
      <w:r w:rsidR="005B6E1D">
        <w:rPr>
          <w:rFonts w:ascii="Tahoma" w:hAnsi="Tahoma" w:cs="Tahoma"/>
          <w:sz w:val="22"/>
          <w:szCs w:val="22"/>
        </w:rPr>
        <w:t xml:space="preserve">al haberse presentado la demanda </w:t>
      </w:r>
      <w:r w:rsidR="005E77EE">
        <w:rPr>
          <w:rFonts w:ascii="Tahoma" w:hAnsi="Tahoma" w:cs="Tahoma"/>
          <w:sz w:val="22"/>
          <w:szCs w:val="22"/>
        </w:rPr>
        <w:t xml:space="preserve">el </w:t>
      </w:r>
      <w:r w:rsidR="005B6E1D">
        <w:rPr>
          <w:rFonts w:ascii="Tahoma" w:hAnsi="Tahoma" w:cs="Tahoma"/>
          <w:sz w:val="22"/>
          <w:szCs w:val="22"/>
        </w:rPr>
        <w:t xml:space="preserve">12 de septiembre </w:t>
      </w:r>
      <w:r w:rsidR="005E77EE">
        <w:rPr>
          <w:rFonts w:ascii="Tahoma" w:hAnsi="Tahoma" w:cs="Tahoma"/>
          <w:sz w:val="22"/>
          <w:szCs w:val="22"/>
        </w:rPr>
        <w:t>de 201</w:t>
      </w:r>
      <w:r w:rsidR="005B6E1D">
        <w:rPr>
          <w:rFonts w:ascii="Tahoma" w:hAnsi="Tahoma" w:cs="Tahoma"/>
          <w:sz w:val="22"/>
          <w:szCs w:val="22"/>
        </w:rPr>
        <w:t>3</w:t>
      </w:r>
      <w:r w:rsidR="005E77EE">
        <w:rPr>
          <w:rFonts w:ascii="Tahoma" w:hAnsi="Tahoma" w:cs="Tahoma"/>
          <w:sz w:val="22"/>
          <w:szCs w:val="22"/>
        </w:rPr>
        <w:t>, las mesadas causadas con antelación al 1</w:t>
      </w:r>
      <w:r w:rsidR="005B6E1D">
        <w:rPr>
          <w:rFonts w:ascii="Tahoma" w:hAnsi="Tahoma" w:cs="Tahoma"/>
          <w:sz w:val="22"/>
          <w:szCs w:val="22"/>
        </w:rPr>
        <w:t>2</w:t>
      </w:r>
      <w:r w:rsidR="005E77EE">
        <w:rPr>
          <w:rFonts w:ascii="Tahoma" w:hAnsi="Tahoma" w:cs="Tahoma"/>
          <w:sz w:val="22"/>
          <w:szCs w:val="22"/>
        </w:rPr>
        <w:t xml:space="preserve"> de </w:t>
      </w:r>
      <w:r w:rsidR="005B6E1D">
        <w:rPr>
          <w:rFonts w:ascii="Tahoma" w:hAnsi="Tahoma" w:cs="Tahoma"/>
          <w:sz w:val="22"/>
          <w:szCs w:val="22"/>
        </w:rPr>
        <w:t>septiembre de 2010</w:t>
      </w:r>
      <w:r w:rsidR="005E77EE">
        <w:rPr>
          <w:rFonts w:ascii="Tahoma" w:hAnsi="Tahoma" w:cs="Tahoma"/>
          <w:sz w:val="22"/>
          <w:szCs w:val="22"/>
        </w:rPr>
        <w:t xml:space="preserve"> se vieron afectadas por el fenómeno extintivo de la prescripción</w:t>
      </w:r>
      <w:r w:rsidR="00B93E40">
        <w:rPr>
          <w:rFonts w:ascii="Tahoma" w:hAnsi="Tahoma" w:cs="Tahoma"/>
          <w:sz w:val="22"/>
          <w:szCs w:val="22"/>
        </w:rPr>
        <w:t>.</w:t>
      </w:r>
    </w:p>
    <w:p w:rsidR="005E77EE" w:rsidRDefault="005E77EE" w:rsidP="007D00E4">
      <w:pPr>
        <w:widowControl w:val="0"/>
        <w:autoSpaceDE w:val="0"/>
        <w:autoSpaceDN w:val="0"/>
        <w:adjustRightInd w:val="0"/>
        <w:spacing w:line="276" w:lineRule="auto"/>
        <w:ind w:firstLine="708"/>
        <w:jc w:val="both"/>
        <w:rPr>
          <w:rFonts w:ascii="Tahoma" w:hAnsi="Tahoma" w:cs="Tahoma"/>
          <w:sz w:val="22"/>
          <w:szCs w:val="22"/>
        </w:rPr>
      </w:pPr>
    </w:p>
    <w:p w:rsidR="005B6E1D" w:rsidRDefault="00836060" w:rsidP="007D00E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Señaló además que </w:t>
      </w:r>
      <w:r w:rsidR="001076B5">
        <w:rPr>
          <w:rFonts w:ascii="Tahoma" w:hAnsi="Tahoma" w:cs="Tahoma"/>
          <w:sz w:val="22"/>
          <w:szCs w:val="22"/>
        </w:rPr>
        <w:t xml:space="preserve">dado que la entidad demandada propuso la excepción de compensación, había lugar a autorizarla a </w:t>
      </w:r>
      <w:r w:rsidR="00C436E3">
        <w:rPr>
          <w:rFonts w:ascii="Tahoma" w:hAnsi="Tahoma" w:cs="Tahoma"/>
          <w:sz w:val="22"/>
          <w:szCs w:val="22"/>
        </w:rPr>
        <w:t>que descontara del retroactivo el valor que cancelara a la actora por concepto de indemnización sustitutiva de la pensión de sobrevivientes; agregando que al concederse la prestación en virtud de una interpretación constitucional favorable no había lugar al reconocimiento de los intereses moratorios pretendidos.</w:t>
      </w:r>
    </w:p>
    <w:p w:rsidR="0082392B" w:rsidRDefault="0082392B" w:rsidP="007D00E4">
      <w:pPr>
        <w:widowControl w:val="0"/>
        <w:autoSpaceDE w:val="0"/>
        <w:autoSpaceDN w:val="0"/>
        <w:adjustRightInd w:val="0"/>
        <w:spacing w:line="276" w:lineRule="auto"/>
        <w:ind w:firstLine="708"/>
        <w:jc w:val="both"/>
        <w:rPr>
          <w:rFonts w:ascii="Tahoma" w:hAnsi="Tahoma" w:cs="Tahoma"/>
          <w:sz w:val="22"/>
          <w:szCs w:val="22"/>
        </w:rPr>
      </w:pPr>
    </w:p>
    <w:p w:rsidR="00C436E3" w:rsidRDefault="00C436E3" w:rsidP="007D00E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refirió que al haberse accedido parcialmente a las pretensiones de la demanda, la entidad demandada debía cancelar el 70% de las costas procesales.</w:t>
      </w:r>
    </w:p>
    <w:p w:rsidR="005B6E1D" w:rsidRDefault="005B6E1D" w:rsidP="007D00E4">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4F3022" w:rsidP="007D00E4">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0222F2" w:rsidRDefault="00922FC4" w:rsidP="007D00E4">
      <w:pPr>
        <w:ind w:firstLine="708"/>
        <w:jc w:val="both"/>
        <w:rPr>
          <w:rFonts w:ascii="Tahoma" w:hAnsi="Tahoma" w:cs="Tahoma"/>
          <w:sz w:val="22"/>
          <w:szCs w:val="22"/>
        </w:rPr>
      </w:pPr>
      <w:r>
        <w:rPr>
          <w:rFonts w:ascii="Tahoma" w:hAnsi="Tahoma" w:cs="Tahoma"/>
          <w:sz w:val="22"/>
          <w:szCs w:val="22"/>
        </w:rPr>
        <w:t xml:space="preserve"> </w:t>
      </w:r>
    </w:p>
    <w:p w:rsidR="008A3B2F" w:rsidRPr="00EF309E" w:rsidRDefault="00761A58" w:rsidP="007D00E4">
      <w:pPr>
        <w:spacing w:line="276" w:lineRule="auto"/>
        <w:ind w:firstLine="708"/>
        <w:jc w:val="both"/>
        <w:rPr>
          <w:rFonts w:ascii="Tahoma" w:hAnsi="Tahoma" w:cs="Tahoma"/>
          <w:sz w:val="22"/>
          <w:szCs w:val="22"/>
        </w:rPr>
      </w:pPr>
      <w:r>
        <w:rPr>
          <w:rFonts w:ascii="Tahoma" w:hAnsi="Tahoma" w:cs="Tahoma"/>
          <w:sz w:val="22"/>
          <w:szCs w:val="22"/>
        </w:rPr>
        <w:t>Como quiera que la sentencia de primer grado fue desfavorable a los intereses de Colpensiones, se dispuso el grado jurisdi</w:t>
      </w:r>
      <w:r w:rsidRPr="00EF309E">
        <w:rPr>
          <w:rFonts w:ascii="Tahoma" w:hAnsi="Tahoma" w:cs="Tahoma"/>
          <w:sz w:val="22"/>
          <w:szCs w:val="22"/>
        </w:rPr>
        <w:t>ccional de consulta.</w:t>
      </w:r>
    </w:p>
    <w:p w:rsidR="00FD0881" w:rsidRPr="00EF309E" w:rsidRDefault="00FD0881" w:rsidP="007D00E4">
      <w:pPr>
        <w:ind w:firstLine="708"/>
        <w:jc w:val="both"/>
        <w:rPr>
          <w:rFonts w:ascii="Tahoma" w:hAnsi="Tahoma" w:cs="Tahoma"/>
          <w:sz w:val="22"/>
          <w:szCs w:val="22"/>
        </w:rPr>
      </w:pPr>
    </w:p>
    <w:p w:rsidR="003A3BBB" w:rsidRDefault="003A3BBB" w:rsidP="007D00E4">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F309E">
        <w:rPr>
          <w:rFonts w:ascii="Tahoma" w:hAnsi="Tahoma" w:cs="Tahoma"/>
          <w:b/>
          <w:sz w:val="22"/>
          <w:szCs w:val="22"/>
        </w:rPr>
        <w:t>Consideraciones</w:t>
      </w:r>
    </w:p>
    <w:p w:rsidR="00EF309E" w:rsidRPr="00EF309E" w:rsidRDefault="00EF309E" w:rsidP="007D00E4">
      <w:pPr>
        <w:widowControl w:val="0"/>
        <w:autoSpaceDE w:val="0"/>
        <w:autoSpaceDN w:val="0"/>
        <w:adjustRightInd w:val="0"/>
        <w:spacing w:line="276" w:lineRule="auto"/>
        <w:ind w:left="1080"/>
        <w:rPr>
          <w:rFonts w:ascii="Tahoma" w:hAnsi="Tahoma" w:cs="Tahoma"/>
          <w:b/>
          <w:sz w:val="22"/>
          <w:szCs w:val="22"/>
        </w:rPr>
      </w:pPr>
    </w:p>
    <w:p w:rsidR="00EF309E" w:rsidRPr="00EF309E" w:rsidRDefault="007E7CFE" w:rsidP="007D00E4">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00EF309E" w:rsidRPr="00EF309E">
        <w:rPr>
          <w:rFonts w:ascii="Tahoma" w:hAnsi="Tahoma" w:cs="Tahoma"/>
          <w:b/>
          <w:sz w:val="22"/>
          <w:szCs w:val="22"/>
        </w:rPr>
        <w:t>Supuestos fácticos probados</w:t>
      </w:r>
    </w:p>
    <w:p w:rsidR="00EF309E" w:rsidRPr="00EF309E" w:rsidRDefault="00EF309E" w:rsidP="007D00E4">
      <w:pPr>
        <w:pStyle w:val="Textoindependiente"/>
        <w:spacing w:after="0"/>
        <w:ind w:left="1080" w:right="51"/>
        <w:jc w:val="both"/>
        <w:rPr>
          <w:rFonts w:ascii="Tahoma" w:hAnsi="Tahoma" w:cs="Tahoma"/>
          <w:b/>
          <w:sz w:val="22"/>
          <w:szCs w:val="22"/>
        </w:rPr>
      </w:pPr>
    </w:p>
    <w:p w:rsidR="00EF309E" w:rsidRPr="00EF309E" w:rsidRDefault="00EF309E" w:rsidP="007D00E4">
      <w:pPr>
        <w:widowControl w:val="0"/>
        <w:autoSpaceDE w:val="0"/>
        <w:autoSpaceDN w:val="0"/>
        <w:adjustRightInd w:val="0"/>
        <w:spacing w:line="276" w:lineRule="auto"/>
        <w:ind w:firstLine="708"/>
        <w:jc w:val="both"/>
        <w:rPr>
          <w:rFonts w:ascii="Tahoma" w:hAnsi="Tahoma" w:cs="Tahoma"/>
          <w:sz w:val="22"/>
          <w:szCs w:val="22"/>
        </w:rPr>
      </w:pPr>
      <w:r w:rsidRPr="00EF309E">
        <w:rPr>
          <w:rFonts w:ascii="Tahoma" w:hAnsi="Tahoma" w:cs="Tahoma"/>
          <w:sz w:val="22"/>
          <w:szCs w:val="22"/>
        </w:rPr>
        <w:t xml:space="preserve">No existe discusión alguna en el caso de marras respecto a los siguientes supuestos fácticos: </w:t>
      </w:r>
      <w:r w:rsidRPr="00EF309E">
        <w:rPr>
          <w:rFonts w:ascii="Tahoma" w:hAnsi="Tahoma" w:cs="Tahoma"/>
          <w:i/>
          <w:sz w:val="22"/>
          <w:szCs w:val="22"/>
        </w:rPr>
        <w:t>i)</w:t>
      </w:r>
      <w:r w:rsidRPr="00EF309E">
        <w:rPr>
          <w:rFonts w:ascii="Tahoma" w:hAnsi="Tahoma" w:cs="Tahoma"/>
          <w:sz w:val="22"/>
          <w:szCs w:val="22"/>
        </w:rPr>
        <w:t xml:space="preserve"> que el señor</w:t>
      </w:r>
      <w:r w:rsidR="0085488B">
        <w:rPr>
          <w:rFonts w:ascii="Tahoma" w:hAnsi="Tahoma" w:cs="Tahoma"/>
          <w:sz w:val="22"/>
          <w:szCs w:val="22"/>
        </w:rPr>
        <w:t xml:space="preserve"> </w:t>
      </w:r>
      <w:r w:rsidR="00C436E3">
        <w:rPr>
          <w:rFonts w:ascii="Tahoma" w:hAnsi="Tahoma" w:cs="Tahoma"/>
          <w:sz w:val="22"/>
          <w:szCs w:val="22"/>
        </w:rPr>
        <w:t xml:space="preserve">Ricardo Efraín Correa </w:t>
      </w:r>
      <w:r w:rsidRPr="00EF309E">
        <w:rPr>
          <w:rFonts w:ascii="Tahoma" w:hAnsi="Tahoma" w:cs="Tahoma"/>
          <w:sz w:val="22"/>
          <w:szCs w:val="22"/>
        </w:rPr>
        <w:t xml:space="preserve">falleció el </w:t>
      </w:r>
      <w:r w:rsidR="00C436E3">
        <w:rPr>
          <w:rFonts w:ascii="Tahoma" w:hAnsi="Tahoma" w:cs="Tahoma"/>
          <w:sz w:val="22"/>
          <w:szCs w:val="22"/>
        </w:rPr>
        <w:t xml:space="preserve">26 de </w:t>
      </w:r>
      <w:r>
        <w:rPr>
          <w:rFonts w:ascii="Tahoma" w:hAnsi="Tahoma" w:cs="Tahoma"/>
          <w:sz w:val="22"/>
          <w:szCs w:val="22"/>
        </w:rPr>
        <w:t xml:space="preserve">mayo de 1994 </w:t>
      </w:r>
      <w:r w:rsidRPr="00EF309E">
        <w:rPr>
          <w:rFonts w:ascii="Tahoma" w:hAnsi="Tahoma" w:cs="Tahoma"/>
          <w:sz w:val="22"/>
          <w:szCs w:val="22"/>
        </w:rPr>
        <w:t>(</w:t>
      </w:r>
      <w:proofErr w:type="spellStart"/>
      <w:r w:rsidRPr="00EF309E">
        <w:rPr>
          <w:rFonts w:ascii="Tahoma" w:hAnsi="Tahoma" w:cs="Tahoma"/>
          <w:sz w:val="22"/>
          <w:szCs w:val="22"/>
        </w:rPr>
        <w:t>fl</w:t>
      </w:r>
      <w:proofErr w:type="spellEnd"/>
      <w:r w:rsidRPr="00EF309E">
        <w:rPr>
          <w:rFonts w:ascii="Tahoma" w:hAnsi="Tahoma" w:cs="Tahoma"/>
          <w:sz w:val="22"/>
          <w:szCs w:val="22"/>
        </w:rPr>
        <w:t>. 1</w:t>
      </w:r>
      <w:r w:rsidR="00AD6BD3">
        <w:rPr>
          <w:rFonts w:ascii="Tahoma" w:hAnsi="Tahoma" w:cs="Tahoma"/>
          <w:sz w:val="22"/>
          <w:szCs w:val="22"/>
        </w:rPr>
        <w:t>8</w:t>
      </w:r>
      <w:r w:rsidRPr="00EF309E">
        <w:rPr>
          <w:rFonts w:ascii="Tahoma" w:hAnsi="Tahoma" w:cs="Tahoma"/>
          <w:sz w:val="22"/>
          <w:szCs w:val="22"/>
        </w:rPr>
        <w:t xml:space="preserve">); </w:t>
      </w:r>
      <w:r w:rsidRPr="00EF309E">
        <w:rPr>
          <w:rFonts w:ascii="Tahoma" w:hAnsi="Tahoma" w:cs="Tahoma"/>
          <w:i/>
          <w:sz w:val="22"/>
          <w:szCs w:val="22"/>
        </w:rPr>
        <w:t>ii)</w:t>
      </w:r>
      <w:r w:rsidRPr="00EF309E">
        <w:rPr>
          <w:rFonts w:ascii="Tahoma" w:hAnsi="Tahoma" w:cs="Tahoma"/>
          <w:sz w:val="22"/>
          <w:szCs w:val="22"/>
        </w:rPr>
        <w:t xml:space="preserve"> que </w:t>
      </w:r>
      <w:r w:rsidRPr="00EF309E">
        <w:rPr>
          <w:rFonts w:ascii="Tahoma" w:hAnsi="Tahoma" w:cs="Tahoma"/>
          <w:sz w:val="22"/>
          <w:szCs w:val="22"/>
        </w:rPr>
        <w:lastRenderedPageBreak/>
        <w:t xml:space="preserve">cotizó </w:t>
      </w:r>
      <w:r w:rsidR="00AD6BD3">
        <w:rPr>
          <w:rFonts w:ascii="Tahoma" w:hAnsi="Tahoma" w:cs="Tahoma"/>
          <w:sz w:val="22"/>
          <w:szCs w:val="22"/>
        </w:rPr>
        <w:t>612,28 semanas</w:t>
      </w:r>
      <w:r>
        <w:rPr>
          <w:rFonts w:ascii="Tahoma" w:hAnsi="Tahoma" w:cs="Tahoma"/>
          <w:sz w:val="22"/>
          <w:szCs w:val="22"/>
        </w:rPr>
        <w:t xml:space="preserve"> en el I.S.S., </w:t>
      </w:r>
      <w:r w:rsidRPr="00EF309E">
        <w:rPr>
          <w:rFonts w:ascii="Tahoma" w:hAnsi="Tahoma" w:cs="Tahoma"/>
          <w:sz w:val="22"/>
          <w:szCs w:val="22"/>
        </w:rPr>
        <w:t>todas anteriores al 1º de abril de 1994</w:t>
      </w:r>
      <w:r w:rsidR="00AD6BD3">
        <w:rPr>
          <w:rFonts w:ascii="Tahoma" w:hAnsi="Tahoma" w:cs="Tahoma"/>
          <w:sz w:val="22"/>
          <w:szCs w:val="22"/>
        </w:rPr>
        <w:t xml:space="preserve"> </w:t>
      </w:r>
      <w:r w:rsidRPr="00EF309E">
        <w:rPr>
          <w:rFonts w:ascii="Tahoma" w:hAnsi="Tahoma" w:cs="Tahoma"/>
          <w:sz w:val="22"/>
          <w:szCs w:val="22"/>
        </w:rPr>
        <w:t>(</w:t>
      </w:r>
      <w:proofErr w:type="spellStart"/>
      <w:r w:rsidRPr="00EF309E">
        <w:rPr>
          <w:rFonts w:ascii="Tahoma" w:hAnsi="Tahoma" w:cs="Tahoma"/>
          <w:sz w:val="22"/>
          <w:szCs w:val="22"/>
        </w:rPr>
        <w:t>fl</w:t>
      </w:r>
      <w:proofErr w:type="spellEnd"/>
      <w:r w:rsidR="0085488B">
        <w:rPr>
          <w:rFonts w:ascii="Tahoma" w:hAnsi="Tahoma" w:cs="Tahoma"/>
          <w:sz w:val="22"/>
          <w:szCs w:val="22"/>
        </w:rPr>
        <w:t xml:space="preserve">. </w:t>
      </w:r>
      <w:r w:rsidR="00AD6BD3">
        <w:rPr>
          <w:rFonts w:ascii="Tahoma" w:hAnsi="Tahoma" w:cs="Tahoma"/>
          <w:sz w:val="22"/>
          <w:szCs w:val="22"/>
        </w:rPr>
        <w:t>14</w:t>
      </w:r>
      <w:r w:rsidRPr="00EF309E">
        <w:rPr>
          <w:rFonts w:ascii="Tahoma" w:hAnsi="Tahoma" w:cs="Tahoma"/>
          <w:sz w:val="22"/>
          <w:szCs w:val="22"/>
        </w:rPr>
        <w:t>)</w:t>
      </w:r>
      <w:r w:rsidR="0085488B">
        <w:rPr>
          <w:rFonts w:ascii="Tahoma" w:hAnsi="Tahoma" w:cs="Tahoma"/>
          <w:sz w:val="22"/>
          <w:szCs w:val="22"/>
        </w:rPr>
        <w:t xml:space="preserve"> y,</w:t>
      </w:r>
      <w:r w:rsidRPr="00EF309E">
        <w:rPr>
          <w:rFonts w:ascii="Tahoma" w:hAnsi="Tahoma" w:cs="Tahoma"/>
          <w:sz w:val="22"/>
          <w:szCs w:val="22"/>
        </w:rPr>
        <w:t xml:space="preserve"> iii) que la demandante solicitó el 1</w:t>
      </w:r>
      <w:r w:rsidR="00AD6BD3">
        <w:rPr>
          <w:rFonts w:ascii="Tahoma" w:hAnsi="Tahoma" w:cs="Tahoma"/>
          <w:sz w:val="22"/>
          <w:szCs w:val="22"/>
        </w:rPr>
        <w:t>6</w:t>
      </w:r>
      <w:r w:rsidR="0085488B">
        <w:rPr>
          <w:rFonts w:ascii="Tahoma" w:hAnsi="Tahoma" w:cs="Tahoma"/>
          <w:sz w:val="22"/>
          <w:szCs w:val="22"/>
        </w:rPr>
        <w:t xml:space="preserve"> de </w:t>
      </w:r>
      <w:r w:rsidR="00AD6BD3">
        <w:rPr>
          <w:rFonts w:ascii="Tahoma" w:hAnsi="Tahoma" w:cs="Tahoma"/>
          <w:sz w:val="22"/>
          <w:szCs w:val="22"/>
        </w:rPr>
        <w:t>agosto de 1994</w:t>
      </w:r>
      <w:r w:rsidR="0085488B">
        <w:rPr>
          <w:rFonts w:ascii="Tahoma" w:hAnsi="Tahoma" w:cs="Tahoma"/>
          <w:sz w:val="22"/>
          <w:szCs w:val="22"/>
        </w:rPr>
        <w:t xml:space="preserve"> </w:t>
      </w:r>
      <w:r w:rsidRPr="00EF309E">
        <w:rPr>
          <w:rFonts w:ascii="Tahoma" w:hAnsi="Tahoma" w:cs="Tahoma"/>
          <w:sz w:val="22"/>
          <w:szCs w:val="22"/>
        </w:rPr>
        <w:t xml:space="preserve">el reconocimiento de la pensión de sobrevivientes, misma que fue negada a través de la Resolución </w:t>
      </w:r>
      <w:r w:rsidR="00AD6BD3">
        <w:rPr>
          <w:rFonts w:ascii="Tahoma" w:hAnsi="Tahoma" w:cs="Tahoma"/>
          <w:sz w:val="22"/>
          <w:szCs w:val="22"/>
        </w:rPr>
        <w:t xml:space="preserve">No. 002299 de 1995, acto en el cual se le concedió la indemnización sustitutiva de dicha prestación, en calidad de cónyuge </w:t>
      </w:r>
      <w:r w:rsidRPr="00EF309E">
        <w:rPr>
          <w:rFonts w:ascii="Tahoma" w:hAnsi="Tahoma" w:cs="Tahoma"/>
          <w:sz w:val="22"/>
          <w:szCs w:val="22"/>
        </w:rPr>
        <w:t>(</w:t>
      </w:r>
      <w:proofErr w:type="spellStart"/>
      <w:r w:rsidRPr="00EF309E">
        <w:rPr>
          <w:rFonts w:ascii="Tahoma" w:hAnsi="Tahoma" w:cs="Tahoma"/>
          <w:sz w:val="22"/>
          <w:szCs w:val="22"/>
        </w:rPr>
        <w:t>fl</w:t>
      </w:r>
      <w:proofErr w:type="spellEnd"/>
      <w:r w:rsidRPr="00EF309E">
        <w:rPr>
          <w:rFonts w:ascii="Tahoma" w:hAnsi="Tahoma" w:cs="Tahoma"/>
          <w:sz w:val="22"/>
          <w:szCs w:val="22"/>
        </w:rPr>
        <w:t xml:space="preserve">. </w:t>
      </w:r>
      <w:r w:rsidR="00AD6BD3">
        <w:rPr>
          <w:rFonts w:ascii="Tahoma" w:hAnsi="Tahoma" w:cs="Tahoma"/>
          <w:sz w:val="22"/>
          <w:szCs w:val="22"/>
        </w:rPr>
        <w:t>11</w:t>
      </w:r>
      <w:r w:rsidR="0085488B">
        <w:rPr>
          <w:rFonts w:ascii="Tahoma" w:hAnsi="Tahoma" w:cs="Tahoma"/>
          <w:sz w:val="22"/>
          <w:szCs w:val="22"/>
        </w:rPr>
        <w:t xml:space="preserve"> y s.s.</w:t>
      </w:r>
      <w:r w:rsidRPr="00EF309E">
        <w:rPr>
          <w:rFonts w:ascii="Tahoma" w:hAnsi="Tahoma" w:cs="Tahoma"/>
          <w:sz w:val="22"/>
          <w:szCs w:val="22"/>
        </w:rPr>
        <w:t>).</w:t>
      </w:r>
    </w:p>
    <w:p w:rsidR="00EF309E" w:rsidRPr="00EF309E" w:rsidRDefault="00EF309E" w:rsidP="007D00E4">
      <w:pPr>
        <w:pStyle w:val="Sinespaciado"/>
        <w:rPr>
          <w:sz w:val="22"/>
          <w:szCs w:val="22"/>
        </w:rPr>
      </w:pPr>
    </w:p>
    <w:p w:rsidR="00EF309E" w:rsidRPr="00EF309E" w:rsidRDefault="00EF309E" w:rsidP="007D00E4">
      <w:pPr>
        <w:widowControl w:val="0"/>
        <w:autoSpaceDE w:val="0"/>
        <w:autoSpaceDN w:val="0"/>
        <w:adjustRightInd w:val="0"/>
        <w:spacing w:line="276" w:lineRule="auto"/>
        <w:ind w:firstLine="708"/>
        <w:jc w:val="both"/>
        <w:rPr>
          <w:rFonts w:ascii="Tahoma" w:hAnsi="Tahoma" w:cs="Tahoma"/>
          <w:sz w:val="22"/>
          <w:szCs w:val="22"/>
        </w:rPr>
      </w:pPr>
      <w:r w:rsidRPr="00EF309E">
        <w:rPr>
          <w:rFonts w:ascii="Tahoma" w:hAnsi="Tahoma" w:cs="Tahoma"/>
          <w:sz w:val="22"/>
          <w:szCs w:val="22"/>
        </w:rPr>
        <w:t xml:space="preserve">Hasta aquí debe decirse que, en principio, la norma aplicable es la vigente para el momento del óbito del señor </w:t>
      </w:r>
      <w:r w:rsidR="00AD6BD3">
        <w:rPr>
          <w:rFonts w:ascii="Tahoma" w:hAnsi="Tahoma" w:cs="Tahoma"/>
          <w:sz w:val="22"/>
          <w:szCs w:val="22"/>
        </w:rPr>
        <w:t>Correa Montoya</w:t>
      </w:r>
      <w:r w:rsidRPr="00EF309E">
        <w:rPr>
          <w:rFonts w:ascii="Tahoma" w:hAnsi="Tahoma" w:cs="Tahoma"/>
          <w:sz w:val="22"/>
          <w:szCs w:val="22"/>
        </w:rPr>
        <w:t>, que no es otra que la Ley 100 de 1993 en su texto original, la cual exige, entre otros, que él hubiera cotizado 26 semanas en el año anterior al fallecimiento, requisito que no se cumplió según quedó demostrado y aceptado, reclamándose entonces que la pensión se reconozca en aplicación del Acuerdo 049 de 1990, en virtud del principio de la condición más beneficiosa.</w:t>
      </w:r>
    </w:p>
    <w:p w:rsidR="00EF309E" w:rsidRPr="00EF309E" w:rsidRDefault="00EF309E" w:rsidP="007D00E4">
      <w:pPr>
        <w:widowControl w:val="0"/>
        <w:autoSpaceDE w:val="0"/>
        <w:autoSpaceDN w:val="0"/>
        <w:adjustRightInd w:val="0"/>
        <w:ind w:firstLine="708"/>
        <w:jc w:val="both"/>
        <w:rPr>
          <w:rFonts w:ascii="Tahoma" w:hAnsi="Tahoma" w:cs="Tahoma"/>
          <w:sz w:val="22"/>
          <w:szCs w:val="22"/>
        </w:rPr>
      </w:pPr>
    </w:p>
    <w:p w:rsidR="00EF309E" w:rsidRPr="00EF309E" w:rsidRDefault="007E7CFE" w:rsidP="007D00E4">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00EF309E" w:rsidRPr="00EF309E">
        <w:rPr>
          <w:rFonts w:ascii="Tahoma" w:hAnsi="Tahoma" w:cs="Tahoma"/>
          <w:b/>
          <w:sz w:val="22"/>
          <w:szCs w:val="22"/>
        </w:rPr>
        <w:t>Del principio de la condición más beneficiosa</w:t>
      </w:r>
    </w:p>
    <w:p w:rsidR="00EF309E" w:rsidRPr="00EF309E" w:rsidRDefault="00EF309E" w:rsidP="007D00E4">
      <w:pPr>
        <w:pStyle w:val="Puesto"/>
        <w:spacing w:line="240" w:lineRule="auto"/>
        <w:ind w:firstLine="708"/>
        <w:jc w:val="both"/>
        <w:rPr>
          <w:rFonts w:ascii="Tahoma" w:hAnsi="Tahoma" w:cs="Tahoma"/>
          <w:b w:val="0"/>
          <w:sz w:val="22"/>
          <w:szCs w:val="22"/>
        </w:rPr>
      </w:pPr>
    </w:p>
    <w:p w:rsidR="00EF309E" w:rsidRPr="00EF309E" w:rsidRDefault="00EF309E" w:rsidP="007D00E4">
      <w:pPr>
        <w:pStyle w:val="Puesto"/>
        <w:spacing w:line="276" w:lineRule="auto"/>
        <w:ind w:firstLine="708"/>
        <w:jc w:val="both"/>
        <w:rPr>
          <w:rFonts w:ascii="Tahoma" w:hAnsi="Tahoma" w:cs="Tahoma"/>
          <w:sz w:val="22"/>
          <w:szCs w:val="22"/>
        </w:rPr>
      </w:pPr>
      <w:r w:rsidRPr="00EF309E">
        <w:rPr>
          <w:rFonts w:ascii="Tahoma" w:hAnsi="Tahoma" w:cs="Tahoma"/>
          <w:b w:val="0"/>
          <w:sz w:val="22"/>
          <w:szCs w:val="22"/>
        </w:rPr>
        <w:t xml:space="preserve">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EF309E">
        <w:rPr>
          <w:rFonts w:ascii="Tahoma" w:hAnsi="Tahoma" w:cs="Tahoma"/>
          <w:b w:val="0"/>
          <w:i/>
          <w:sz w:val="22"/>
          <w:szCs w:val="22"/>
        </w:rPr>
        <w:t>“Principio de la condición más beneficiosa</w:t>
      </w:r>
      <w:r w:rsidRPr="00EF309E">
        <w:rPr>
          <w:rFonts w:ascii="Tahoma" w:hAnsi="Tahoma" w:cs="Tahoma"/>
          <w:b w:val="0"/>
          <w:sz w:val="22"/>
          <w:szCs w:val="22"/>
        </w:rPr>
        <w:t>”.</w:t>
      </w:r>
    </w:p>
    <w:p w:rsidR="00EF309E" w:rsidRPr="00EF309E" w:rsidRDefault="00EF309E" w:rsidP="007D00E4">
      <w:pPr>
        <w:jc w:val="both"/>
        <w:rPr>
          <w:rFonts w:ascii="Tahoma" w:hAnsi="Tahoma" w:cs="Tahoma"/>
          <w:sz w:val="22"/>
          <w:szCs w:val="22"/>
        </w:rPr>
      </w:pPr>
    </w:p>
    <w:p w:rsidR="00EF309E" w:rsidRPr="00EF309E" w:rsidRDefault="00EF309E" w:rsidP="007D00E4">
      <w:pPr>
        <w:spacing w:line="276" w:lineRule="auto"/>
        <w:ind w:firstLine="708"/>
        <w:jc w:val="both"/>
        <w:rPr>
          <w:rFonts w:ascii="Tahoma" w:hAnsi="Tahoma" w:cs="Tahoma"/>
          <w:spacing w:val="-2"/>
          <w:sz w:val="22"/>
          <w:szCs w:val="22"/>
        </w:rPr>
      </w:pPr>
      <w:r w:rsidRPr="00EF309E">
        <w:rPr>
          <w:rFonts w:ascii="Tahoma" w:hAnsi="Tahoma" w:cs="Tahoma"/>
          <w:spacing w:val="-2"/>
          <w:sz w:val="22"/>
          <w:szCs w:val="22"/>
        </w:rPr>
        <w:t>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w:t>
      </w:r>
      <w:r w:rsidR="004C29AB">
        <w:rPr>
          <w:rFonts w:ascii="Tahoma" w:hAnsi="Tahoma" w:cs="Tahoma"/>
          <w:spacing w:val="-2"/>
          <w:sz w:val="22"/>
          <w:szCs w:val="22"/>
        </w:rPr>
        <w:t>4</w:t>
      </w:r>
      <w:r w:rsidRPr="00EF309E">
        <w:rPr>
          <w:rFonts w:ascii="Tahoma" w:hAnsi="Tahoma" w:cs="Tahoma"/>
          <w:spacing w:val="-2"/>
          <w:sz w:val="22"/>
          <w:szCs w:val="22"/>
        </w:rPr>
        <w:t xml:space="preserve">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 </w:t>
      </w:r>
    </w:p>
    <w:p w:rsidR="0085488B" w:rsidRPr="00EF309E" w:rsidRDefault="00EF309E" w:rsidP="007D00E4">
      <w:pPr>
        <w:suppressAutoHyphens/>
        <w:ind w:firstLine="708"/>
        <w:jc w:val="both"/>
        <w:rPr>
          <w:rFonts w:ascii="Tahoma" w:hAnsi="Tahoma" w:cs="Tahoma"/>
          <w:sz w:val="22"/>
          <w:szCs w:val="22"/>
        </w:rPr>
      </w:pPr>
      <w:r w:rsidRPr="00EF309E">
        <w:rPr>
          <w:rFonts w:ascii="Tahoma" w:hAnsi="Tahoma" w:cs="Tahoma"/>
          <w:spacing w:val="-2"/>
          <w:sz w:val="22"/>
          <w:szCs w:val="22"/>
        </w:rPr>
        <w:t xml:space="preserve">    </w:t>
      </w:r>
    </w:p>
    <w:p w:rsidR="00EF309E" w:rsidRPr="00EF309E" w:rsidRDefault="007E7CFE" w:rsidP="007E7CFE">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 </w:t>
      </w:r>
      <w:r w:rsidR="00EF309E" w:rsidRPr="00EF309E">
        <w:rPr>
          <w:rFonts w:ascii="Tahoma" w:hAnsi="Tahoma" w:cs="Tahoma"/>
          <w:b/>
          <w:sz w:val="22"/>
          <w:szCs w:val="22"/>
        </w:rPr>
        <w:t>Caso concreto</w:t>
      </w:r>
    </w:p>
    <w:p w:rsidR="00EF309E" w:rsidRPr="00EF309E" w:rsidRDefault="00EF309E" w:rsidP="007D00E4">
      <w:pPr>
        <w:widowControl w:val="0"/>
        <w:autoSpaceDE w:val="0"/>
        <w:autoSpaceDN w:val="0"/>
        <w:adjustRightInd w:val="0"/>
        <w:ind w:firstLine="1122"/>
        <w:jc w:val="both"/>
        <w:rPr>
          <w:rFonts w:ascii="Tahoma" w:hAnsi="Tahoma" w:cs="Tahoma"/>
          <w:sz w:val="22"/>
          <w:szCs w:val="22"/>
        </w:rPr>
      </w:pPr>
    </w:p>
    <w:p w:rsidR="00EF309E" w:rsidRPr="00EF309E" w:rsidRDefault="00EF309E" w:rsidP="007D00E4">
      <w:pPr>
        <w:tabs>
          <w:tab w:val="left" w:pos="748"/>
        </w:tabs>
        <w:spacing w:line="276" w:lineRule="auto"/>
        <w:jc w:val="both"/>
        <w:rPr>
          <w:rFonts w:ascii="Tahoma" w:hAnsi="Tahoma" w:cs="Tahoma"/>
          <w:sz w:val="22"/>
          <w:szCs w:val="22"/>
        </w:rPr>
      </w:pPr>
      <w:r w:rsidRPr="00EF309E">
        <w:rPr>
          <w:rFonts w:ascii="Tahoma" w:hAnsi="Tahoma" w:cs="Tahoma"/>
          <w:sz w:val="22"/>
          <w:szCs w:val="22"/>
        </w:rPr>
        <w:tab/>
        <w:t xml:space="preserve">Esta Colegiatura comparte la conclusión de la Jueza de primer grado respecto de la aplicación de principio de la condición más beneficiosa en el </w:t>
      </w:r>
      <w:r w:rsidRPr="00EF309E">
        <w:rPr>
          <w:rFonts w:ascii="Tahoma" w:hAnsi="Tahoma" w:cs="Tahoma"/>
          <w:i/>
          <w:sz w:val="22"/>
          <w:szCs w:val="22"/>
        </w:rPr>
        <w:t>sub lite</w:t>
      </w:r>
      <w:r w:rsidRPr="00EF309E">
        <w:rPr>
          <w:rFonts w:ascii="Tahoma" w:hAnsi="Tahoma" w:cs="Tahoma"/>
          <w:sz w:val="22"/>
          <w:szCs w:val="22"/>
        </w:rPr>
        <w:t>, así como el subsecuente reconocimiento, retroactivo, de la pensión de sobrevivientes reclamada, pues habiendo cotizado el causante más de las 300 semanas exigidas por el Acuerdo 049 de 1990, antes de la entrada en vigencia de la Ley 100 de 1993, es evidente que dejó causado el derecho para que sus beneficiarios accedieran a la pensión de sobrevivientes en virtud del aludido principio.</w:t>
      </w:r>
    </w:p>
    <w:p w:rsidR="00EF309E" w:rsidRPr="00EF309E" w:rsidRDefault="00EF309E" w:rsidP="007D00E4">
      <w:pPr>
        <w:tabs>
          <w:tab w:val="left" w:pos="748"/>
        </w:tabs>
        <w:spacing w:line="276" w:lineRule="auto"/>
        <w:jc w:val="both"/>
        <w:rPr>
          <w:rFonts w:ascii="Tahoma" w:hAnsi="Tahoma" w:cs="Tahoma"/>
          <w:sz w:val="22"/>
          <w:szCs w:val="22"/>
        </w:rPr>
      </w:pPr>
    </w:p>
    <w:p w:rsidR="00EF309E" w:rsidRDefault="00BF6527" w:rsidP="00BF652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otra parte, t</w:t>
      </w:r>
      <w:r w:rsidR="00EF309E" w:rsidRPr="00EF309E">
        <w:rPr>
          <w:rFonts w:ascii="Tahoma" w:hAnsi="Tahoma" w:cs="Tahoma"/>
          <w:sz w:val="22"/>
          <w:szCs w:val="22"/>
        </w:rPr>
        <w:t>al como lo advirti</w:t>
      </w:r>
      <w:r>
        <w:rPr>
          <w:rFonts w:ascii="Tahoma" w:hAnsi="Tahoma" w:cs="Tahoma"/>
          <w:sz w:val="22"/>
          <w:szCs w:val="22"/>
        </w:rPr>
        <w:t>era</w:t>
      </w:r>
      <w:r w:rsidR="00EF309E" w:rsidRPr="00EF309E">
        <w:rPr>
          <w:rFonts w:ascii="Tahoma" w:hAnsi="Tahoma" w:cs="Tahoma"/>
          <w:sz w:val="22"/>
          <w:szCs w:val="22"/>
        </w:rPr>
        <w:t xml:space="preserve"> la A-quo, la calidad de beneficiaria de la demandante fue </w:t>
      </w:r>
      <w:r w:rsidR="00AD6BD3">
        <w:rPr>
          <w:rFonts w:ascii="Tahoma" w:hAnsi="Tahoma" w:cs="Tahoma"/>
          <w:sz w:val="22"/>
          <w:szCs w:val="22"/>
        </w:rPr>
        <w:t xml:space="preserve">acreditada </w:t>
      </w:r>
      <w:r>
        <w:rPr>
          <w:rFonts w:ascii="Tahoma" w:hAnsi="Tahoma" w:cs="Tahoma"/>
          <w:sz w:val="22"/>
          <w:szCs w:val="22"/>
        </w:rPr>
        <w:t>con el reconocimiento expreso que al respecto hizo el entonces I.S.S. en la resolución 002299 de 199</w:t>
      </w:r>
      <w:r w:rsidR="00A3581A">
        <w:rPr>
          <w:rFonts w:ascii="Tahoma" w:hAnsi="Tahoma" w:cs="Tahoma"/>
          <w:sz w:val="22"/>
          <w:szCs w:val="22"/>
        </w:rPr>
        <w:t>5, acto que goza de confianza legítima.</w:t>
      </w:r>
    </w:p>
    <w:p w:rsidR="00BF6527" w:rsidRPr="00DF244A" w:rsidRDefault="00BF6527" w:rsidP="00BF6527">
      <w:pPr>
        <w:widowControl w:val="0"/>
        <w:autoSpaceDE w:val="0"/>
        <w:autoSpaceDN w:val="0"/>
        <w:adjustRightInd w:val="0"/>
        <w:spacing w:line="276" w:lineRule="auto"/>
        <w:ind w:firstLine="708"/>
        <w:jc w:val="both"/>
        <w:rPr>
          <w:rFonts w:ascii="Tahoma" w:hAnsi="Tahoma" w:cs="Tahoma"/>
          <w:sz w:val="22"/>
          <w:szCs w:val="22"/>
        </w:rPr>
      </w:pPr>
    </w:p>
    <w:p w:rsidR="00A3581A" w:rsidRDefault="00BF6527" w:rsidP="00BF6527">
      <w:pPr>
        <w:spacing w:line="276" w:lineRule="auto"/>
        <w:ind w:firstLine="708"/>
        <w:jc w:val="both"/>
        <w:rPr>
          <w:rFonts w:ascii="Tahoma" w:hAnsi="Tahoma" w:cs="Tahoma"/>
          <w:color w:val="000000"/>
          <w:sz w:val="22"/>
          <w:szCs w:val="22"/>
        </w:rPr>
      </w:pPr>
      <w:r>
        <w:rPr>
          <w:rFonts w:ascii="Tahoma" w:hAnsi="Tahoma" w:cs="Tahoma"/>
          <w:color w:val="000000"/>
          <w:sz w:val="22"/>
          <w:szCs w:val="22"/>
        </w:rPr>
        <w:t>Se encuentra acertada igualmente la determinación de la operadora judicial de instancia con relación a la prosperidad parcial de la excepción de prescripción</w:t>
      </w:r>
      <w:r w:rsidR="00A3581A">
        <w:rPr>
          <w:rFonts w:ascii="Tahoma" w:hAnsi="Tahoma" w:cs="Tahoma"/>
          <w:color w:val="000000"/>
          <w:sz w:val="22"/>
          <w:szCs w:val="22"/>
        </w:rPr>
        <w:t xml:space="preserve">, pues al no haberse presentado otra reclamación con posterioridad a aquella introducida el 26 de mayo de 1994, fue el libelo genitor el que interrumpió el fenómeno extintivo respecto de las mesadas causadas con anterioridad al 12 de septiembre de 2010, fecha a partir de la cual se debió </w:t>
      </w:r>
      <w:r w:rsidR="00A3581A">
        <w:rPr>
          <w:rFonts w:ascii="Tahoma" w:hAnsi="Tahoma" w:cs="Tahoma"/>
          <w:color w:val="000000"/>
          <w:sz w:val="22"/>
          <w:szCs w:val="22"/>
        </w:rPr>
        <w:lastRenderedPageBreak/>
        <w:t>reconocer la gracia pensional</w:t>
      </w:r>
      <w:r>
        <w:rPr>
          <w:rFonts w:ascii="Tahoma" w:hAnsi="Tahoma" w:cs="Tahoma"/>
          <w:color w:val="000000"/>
          <w:sz w:val="22"/>
          <w:szCs w:val="22"/>
        </w:rPr>
        <w:t xml:space="preserve">. </w:t>
      </w:r>
      <w:r w:rsidR="00A3581A">
        <w:rPr>
          <w:rFonts w:ascii="Tahoma" w:hAnsi="Tahoma" w:cs="Tahoma"/>
          <w:color w:val="000000"/>
          <w:sz w:val="22"/>
          <w:szCs w:val="22"/>
        </w:rPr>
        <w:t xml:space="preserve"> Asimismo, fue acertada la autorización del descuento al retroactivo del monto cancelado por concepto de indemnización sustitutiva de la pensión de sobrevivientes a la demandante.</w:t>
      </w:r>
    </w:p>
    <w:p w:rsidR="00723FB1" w:rsidRDefault="00723FB1" w:rsidP="00BF6527">
      <w:pPr>
        <w:spacing w:line="276" w:lineRule="auto"/>
        <w:ind w:firstLine="708"/>
        <w:jc w:val="both"/>
        <w:rPr>
          <w:rFonts w:ascii="Tahoma" w:hAnsi="Tahoma" w:cs="Tahoma"/>
          <w:color w:val="000000"/>
          <w:sz w:val="22"/>
          <w:szCs w:val="22"/>
        </w:rPr>
      </w:pPr>
    </w:p>
    <w:p w:rsidR="00723FB1" w:rsidRDefault="00723FB1" w:rsidP="00723FB1">
      <w:pPr>
        <w:spacing w:line="276" w:lineRule="auto"/>
        <w:ind w:firstLine="708"/>
        <w:jc w:val="both"/>
        <w:rPr>
          <w:rFonts w:ascii="Tahoma" w:hAnsi="Tahoma" w:cs="Tahoma"/>
          <w:color w:val="000000"/>
          <w:sz w:val="22"/>
          <w:szCs w:val="22"/>
        </w:rPr>
      </w:pPr>
      <w:r>
        <w:rPr>
          <w:rFonts w:ascii="Tahoma" w:hAnsi="Tahoma" w:cs="Tahoma"/>
          <w:color w:val="000000"/>
          <w:sz w:val="22"/>
          <w:szCs w:val="22"/>
        </w:rPr>
        <w:t>Finalmente, se estima acertada la determinación de la Jueza de instancia respecto de los intereses moratorios, a los cuales no había lugar por haberse concedido la prestación en virtud de una interpretación constitucional favorable.</w:t>
      </w:r>
      <w:r w:rsidR="003D38FE">
        <w:rPr>
          <w:rFonts w:ascii="Tahoma" w:hAnsi="Tahoma" w:cs="Tahoma"/>
          <w:color w:val="000000"/>
          <w:sz w:val="22"/>
          <w:szCs w:val="22"/>
        </w:rPr>
        <w:t xml:space="preserve"> Por esta misma razón se revocará la condena en costas que se hiciera en contra de la entidad demandada.</w:t>
      </w:r>
    </w:p>
    <w:p w:rsidR="00723FB1" w:rsidRDefault="00723FB1" w:rsidP="00BF6527">
      <w:pPr>
        <w:spacing w:line="276" w:lineRule="auto"/>
        <w:ind w:firstLine="708"/>
        <w:jc w:val="both"/>
        <w:rPr>
          <w:rFonts w:ascii="Tahoma" w:hAnsi="Tahoma" w:cs="Tahoma"/>
          <w:color w:val="000000"/>
          <w:sz w:val="22"/>
          <w:szCs w:val="22"/>
        </w:rPr>
      </w:pPr>
    </w:p>
    <w:p w:rsidR="00723FB1" w:rsidRPr="00396718" w:rsidRDefault="00723FB1" w:rsidP="00BF6527">
      <w:pPr>
        <w:spacing w:line="276" w:lineRule="auto"/>
        <w:ind w:firstLine="708"/>
        <w:jc w:val="both"/>
        <w:rPr>
          <w:rFonts w:ascii="Tahoma" w:hAnsi="Tahoma" w:cs="Tahoma"/>
          <w:b/>
          <w:color w:val="FF0000"/>
          <w:sz w:val="22"/>
          <w:szCs w:val="22"/>
        </w:rPr>
      </w:pPr>
      <w:r>
        <w:rPr>
          <w:rFonts w:ascii="Tahoma" w:hAnsi="Tahoma" w:cs="Tahoma"/>
          <w:color w:val="000000"/>
          <w:sz w:val="22"/>
          <w:szCs w:val="22"/>
        </w:rPr>
        <w:t>En este punto debe indicarse que</w:t>
      </w:r>
      <w:r w:rsidR="003D38FE">
        <w:rPr>
          <w:rFonts w:ascii="Tahoma" w:hAnsi="Tahoma" w:cs="Tahoma"/>
          <w:color w:val="000000"/>
          <w:sz w:val="22"/>
          <w:szCs w:val="22"/>
        </w:rPr>
        <w:t xml:space="preserve">, en cumplimiento de lo ordenado en fallo de primer grado, Colpensiones emitió </w:t>
      </w:r>
      <w:r>
        <w:rPr>
          <w:rFonts w:ascii="Tahoma" w:hAnsi="Tahoma" w:cs="Tahoma"/>
          <w:color w:val="000000"/>
          <w:sz w:val="22"/>
          <w:szCs w:val="22"/>
        </w:rPr>
        <w:t xml:space="preserve">la Resolución </w:t>
      </w:r>
      <w:proofErr w:type="spellStart"/>
      <w:r>
        <w:rPr>
          <w:rFonts w:ascii="Tahoma" w:hAnsi="Tahoma" w:cs="Tahoma"/>
          <w:color w:val="000000"/>
          <w:sz w:val="22"/>
          <w:szCs w:val="22"/>
        </w:rPr>
        <w:t>GNR</w:t>
      </w:r>
      <w:proofErr w:type="spellEnd"/>
      <w:r>
        <w:rPr>
          <w:rFonts w:ascii="Tahoma" w:hAnsi="Tahoma" w:cs="Tahoma"/>
          <w:color w:val="000000"/>
          <w:sz w:val="22"/>
          <w:szCs w:val="22"/>
        </w:rPr>
        <w:t xml:space="preserve"> 83370 del 20 de marzo de 2015, </w:t>
      </w:r>
      <w:r w:rsidR="003D38FE">
        <w:rPr>
          <w:rFonts w:ascii="Tahoma" w:hAnsi="Tahoma" w:cs="Tahoma"/>
          <w:color w:val="000000"/>
          <w:sz w:val="22"/>
          <w:szCs w:val="22"/>
        </w:rPr>
        <w:t>en la cual se advierte que canceló a la fecha de su emisión todos y cada uno de los emolumentos a que se ha hecho referencia en la presente providencia</w:t>
      </w:r>
      <w:r>
        <w:rPr>
          <w:rFonts w:ascii="Tahoma" w:hAnsi="Tahoma" w:cs="Tahoma"/>
          <w:color w:val="000000"/>
          <w:sz w:val="22"/>
          <w:szCs w:val="22"/>
        </w:rPr>
        <w:t xml:space="preserve"> (</w:t>
      </w:r>
      <w:proofErr w:type="spellStart"/>
      <w:r>
        <w:rPr>
          <w:rFonts w:ascii="Tahoma" w:hAnsi="Tahoma" w:cs="Tahoma"/>
          <w:color w:val="000000"/>
          <w:sz w:val="22"/>
          <w:szCs w:val="22"/>
        </w:rPr>
        <w:t>fl</w:t>
      </w:r>
      <w:proofErr w:type="spellEnd"/>
      <w:r>
        <w:rPr>
          <w:rFonts w:ascii="Tahoma" w:hAnsi="Tahoma" w:cs="Tahoma"/>
          <w:color w:val="000000"/>
          <w:sz w:val="22"/>
          <w:szCs w:val="22"/>
        </w:rPr>
        <w:t>. 65)</w:t>
      </w:r>
      <w:r w:rsidR="003D38FE">
        <w:rPr>
          <w:rFonts w:ascii="Tahoma" w:hAnsi="Tahoma" w:cs="Tahoma"/>
          <w:color w:val="000000"/>
          <w:sz w:val="22"/>
          <w:szCs w:val="22"/>
        </w:rPr>
        <w:t>, razón por la cual no se estima necesario actualizar monto alguno en favor de la demandante.</w:t>
      </w:r>
    </w:p>
    <w:p w:rsidR="007D00E4" w:rsidRDefault="007D00E4" w:rsidP="007D00E4">
      <w:pPr>
        <w:spacing w:line="276" w:lineRule="auto"/>
        <w:ind w:firstLine="708"/>
        <w:jc w:val="both"/>
        <w:rPr>
          <w:rFonts w:ascii="Tahoma" w:hAnsi="Tahoma" w:cs="Tahoma"/>
          <w:color w:val="000000"/>
          <w:sz w:val="22"/>
          <w:szCs w:val="22"/>
        </w:rPr>
      </w:pPr>
    </w:p>
    <w:p w:rsidR="006B0EE8" w:rsidRDefault="00723FB1" w:rsidP="007D00E4">
      <w:pPr>
        <w:ind w:firstLine="708"/>
        <w:jc w:val="both"/>
        <w:rPr>
          <w:rFonts w:ascii="Tahoma" w:hAnsi="Tahoma" w:cs="Tahoma"/>
          <w:sz w:val="22"/>
          <w:szCs w:val="22"/>
        </w:rPr>
      </w:pPr>
      <w:r>
        <w:rPr>
          <w:rFonts w:ascii="Tahoma" w:hAnsi="Tahoma" w:cs="Tahoma"/>
          <w:sz w:val="22"/>
          <w:szCs w:val="22"/>
        </w:rPr>
        <w:t>En esta instancia no se causar</w:t>
      </w:r>
      <w:r w:rsidR="003D38FE">
        <w:rPr>
          <w:rFonts w:ascii="Tahoma" w:hAnsi="Tahoma" w:cs="Tahoma"/>
          <w:sz w:val="22"/>
          <w:szCs w:val="22"/>
        </w:rPr>
        <w:t>on costas procesales p</w:t>
      </w:r>
      <w:r>
        <w:rPr>
          <w:rFonts w:ascii="Tahoma" w:hAnsi="Tahoma" w:cs="Tahoma"/>
          <w:sz w:val="22"/>
          <w:szCs w:val="22"/>
        </w:rPr>
        <w:t xml:space="preserve">or conocerse el asunto en virtud del grado </w:t>
      </w:r>
      <w:r w:rsidR="007D00E4">
        <w:rPr>
          <w:rFonts w:ascii="Tahoma" w:hAnsi="Tahoma" w:cs="Tahoma"/>
          <w:sz w:val="22"/>
          <w:szCs w:val="22"/>
        </w:rPr>
        <w:t>jurisdiccional</w:t>
      </w:r>
      <w:r>
        <w:rPr>
          <w:rFonts w:ascii="Tahoma" w:hAnsi="Tahoma" w:cs="Tahoma"/>
          <w:sz w:val="22"/>
          <w:szCs w:val="22"/>
        </w:rPr>
        <w:t xml:space="preserve"> de consulta.</w:t>
      </w:r>
    </w:p>
    <w:p w:rsidR="00AB7966" w:rsidRDefault="00AB7966" w:rsidP="007D00E4">
      <w:pPr>
        <w:spacing w:line="276" w:lineRule="auto"/>
        <w:ind w:firstLine="708"/>
        <w:jc w:val="both"/>
        <w:rPr>
          <w:rFonts w:ascii="Tahoma" w:hAnsi="Tahoma" w:cs="Tahoma"/>
          <w:sz w:val="22"/>
          <w:szCs w:val="22"/>
        </w:rPr>
      </w:pPr>
    </w:p>
    <w:p w:rsidR="006B0EE8" w:rsidRDefault="006B0EE8" w:rsidP="007D00E4">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980604" w:rsidRDefault="00980604" w:rsidP="007D00E4">
      <w:pPr>
        <w:pStyle w:val="Sangradetextonormal"/>
        <w:spacing w:line="276" w:lineRule="auto"/>
        <w:rPr>
          <w:sz w:val="22"/>
          <w:szCs w:val="22"/>
        </w:rPr>
      </w:pPr>
    </w:p>
    <w:p w:rsidR="006B0EE8" w:rsidRPr="007D00E4" w:rsidRDefault="006B0EE8" w:rsidP="007D00E4">
      <w:pPr>
        <w:pStyle w:val="Prrafodelista"/>
        <w:widowControl w:val="0"/>
        <w:numPr>
          <w:ilvl w:val="0"/>
          <w:numId w:val="8"/>
        </w:numPr>
        <w:tabs>
          <w:tab w:val="clear" w:pos="1080"/>
          <w:tab w:val="left" w:pos="284"/>
        </w:tabs>
        <w:autoSpaceDE w:val="0"/>
        <w:autoSpaceDN w:val="0"/>
        <w:adjustRightInd w:val="0"/>
        <w:spacing w:line="276" w:lineRule="auto"/>
        <w:ind w:left="0" w:firstLine="0"/>
        <w:jc w:val="center"/>
        <w:rPr>
          <w:rFonts w:ascii="Tahoma" w:hAnsi="Tahoma" w:cs="Tahoma"/>
          <w:b/>
          <w:sz w:val="22"/>
          <w:szCs w:val="22"/>
        </w:rPr>
      </w:pPr>
      <w:r w:rsidRPr="007D00E4">
        <w:rPr>
          <w:rFonts w:ascii="Tahoma" w:hAnsi="Tahoma" w:cs="Tahoma"/>
          <w:b/>
          <w:sz w:val="22"/>
          <w:szCs w:val="22"/>
        </w:rPr>
        <w:t>RESUELVE:</w:t>
      </w:r>
    </w:p>
    <w:p w:rsidR="006B0EE8" w:rsidRPr="007D00E4" w:rsidRDefault="006B0EE8" w:rsidP="007D00E4">
      <w:pPr>
        <w:pStyle w:val="Prrafodelista"/>
        <w:widowControl w:val="0"/>
        <w:autoSpaceDE w:val="0"/>
        <w:autoSpaceDN w:val="0"/>
        <w:adjustRightInd w:val="0"/>
        <w:spacing w:line="276" w:lineRule="auto"/>
        <w:ind w:left="1416"/>
        <w:jc w:val="both"/>
        <w:rPr>
          <w:rFonts w:ascii="Tahoma" w:hAnsi="Tahoma" w:cs="Tahoma"/>
          <w:sz w:val="22"/>
          <w:szCs w:val="22"/>
        </w:rPr>
      </w:pPr>
    </w:p>
    <w:p w:rsidR="003D38FE" w:rsidRDefault="006B0EE8" w:rsidP="007D00E4">
      <w:pPr>
        <w:spacing w:line="276" w:lineRule="auto"/>
        <w:ind w:firstLine="708"/>
        <w:jc w:val="both"/>
        <w:rPr>
          <w:rFonts w:ascii="Tahoma" w:hAnsi="Tahoma" w:cs="Tahoma"/>
          <w:sz w:val="22"/>
          <w:szCs w:val="22"/>
        </w:rPr>
      </w:pPr>
      <w:r w:rsidRPr="007D00E4">
        <w:rPr>
          <w:rFonts w:ascii="Tahoma" w:hAnsi="Tahoma" w:cs="Tahoma"/>
          <w:b/>
          <w:sz w:val="22"/>
          <w:szCs w:val="22"/>
          <w:u w:val="single"/>
        </w:rPr>
        <w:t>PRIMERO</w:t>
      </w:r>
      <w:r w:rsidRPr="007D00E4">
        <w:rPr>
          <w:rFonts w:ascii="Tahoma" w:hAnsi="Tahoma" w:cs="Tahoma"/>
          <w:sz w:val="22"/>
          <w:szCs w:val="22"/>
        </w:rPr>
        <w:t xml:space="preserve">.- </w:t>
      </w:r>
      <w:r w:rsidR="003D38FE" w:rsidRPr="003D38FE">
        <w:rPr>
          <w:rFonts w:ascii="Tahoma" w:hAnsi="Tahoma" w:cs="Tahoma"/>
          <w:b/>
          <w:sz w:val="22"/>
          <w:szCs w:val="22"/>
        </w:rPr>
        <w:t>REVOCAR</w:t>
      </w:r>
      <w:r w:rsidR="003D38FE">
        <w:rPr>
          <w:rFonts w:ascii="Tahoma" w:hAnsi="Tahoma" w:cs="Tahoma"/>
          <w:sz w:val="22"/>
          <w:szCs w:val="22"/>
        </w:rPr>
        <w:t xml:space="preserve"> el ordinal sexto de la</w:t>
      </w:r>
      <w:r w:rsidR="003D38FE" w:rsidRPr="007D00E4">
        <w:rPr>
          <w:rFonts w:ascii="Tahoma" w:hAnsi="Tahoma" w:cs="Tahoma"/>
          <w:sz w:val="22"/>
          <w:szCs w:val="22"/>
        </w:rPr>
        <w:t xml:space="preserve"> sentencia proferida por el Juzgado </w:t>
      </w:r>
      <w:r w:rsidR="003D38FE">
        <w:rPr>
          <w:rFonts w:ascii="Tahoma" w:hAnsi="Tahoma" w:cs="Tahoma"/>
          <w:sz w:val="22"/>
          <w:szCs w:val="22"/>
        </w:rPr>
        <w:t xml:space="preserve">Segundo </w:t>
      </w:r>
      <w:r w:rsidR="003D38FE" w:rsidRPr="007D00E4">
        <w:rPr>
          <w:rFonts w:ascii="Tahoma" w:hAnsi="Tahoma" w:cs="Tahoma"/>
          <w:sz w:val="22"/>
          <w:szCs w:val="22"/>
        </w:rPr>
        <w:t xml:space="preserve">Laboral del Circuito de Pereira, dentro del </w:t>
      </w:r>
      <w:r w:rsidR="003D38FE" w:rsidRPr="007D00E4">
        <w:rPr>
          <w:rFonts w:ascii="Tahoma" w:hAnsi="Tahoma" w:cs="Tahoma"/>
          <w:sz w:val="22"/>
          <w:szCs w:val="22"/>
          <w:lang w:val="es-ES_tradnl"/>
        </w:rPr>
        <w:t xml:space="preserve">proceso ordinario laboral instaurado por </w:t>
      </w:r>
      <w:r w:rsidR="003D38FE">
        <w:rPr>
          <w:rFonts w:ascii="Tahoma" w:hAnsi="Tahoma" w:cs="Tahoma"/>
          <w:b/>
          <w:sz w:val="22"/>
          <w:szCs w:val="22"/>
          <w:lang w:val="es-ES_tradnl"/>
        </w:rPr>
        <w:t>María Gladys Bedoya de Correa</w:t>
      </w:r>
      <w:r w:rsidR="003D38FE">
        <w:rPr>
          <w:rFonts w:ascii="Tahoma" w:hAnsi="Tahoma" w:cs="Tahoma"/>
          <w:sz w:val="22"/>
          <w:szCs w:val="22"/>
          <w:lang w:val="es-ES_tradnl"/>
        </w:rPr>
        <w:t xml:space="preserve"> </w:t>
      </w:r>
      <w:r w:rsidR="003D38FE" w:rsidRPr="00EA3EFB">
        <w:rPr>
          <w:rFonts w:ascii="Tahoma" w:hAnsi="Tahoma" w:cs="Tahoma"/>
          <w:sz w:val="22"/>
          <w:szCs w:val="22"/>
          <w:lang w:val="es-ES_tradnl"/>
        </w:rPr>
        <w:t>en contra de</w:t>
      </w:r>
      <w:r w:rsidR="003D38FE">
        <w:rPr>
          <w:rFonts w:ascii="Tahoma" w:hAnsi="Tahoma" w:cs="Tahoma"/>
          <w:sz w:val="22"/>
          <w:szCs w:val="22"/>
          <w:lang w:val="es-ES_tradnl"/>
        </w:rPr>
        <w:t xml:space="preserve"> </w:t>
      </w:r>
      <w:r w:rsidR="003D38FE" w:rsidRPr="000952EC">
        <w:rPr>
          <w:rFonts w:ascii="Tahoma" w:hAnsi="Tahoma" w:cs="Tahoma"/>
          <w:b/>
          <w:sz w:val="22"/>
          <w:szCs w:val="22"/>
          <w:lang w:val="es-ES_tradnl"/>
        </w:rPr>
        <w:t>Colpensiones</w:t>
      </w:r>
      <w:r w:rsidR="003D38FE" w:rsidRPr="003D38FE">
        <w:rPr>
          <w:rFonts w:ascii="Tahoma" w:hAnsi="Tahoma" w:cs="Tahoma"/>
          <w:sz w:val="22"/>
          <w:szCs w:val="22"/>
          <w:lang w:val="es-ES_tradnl"/>
        </w:rPr>
        <w:t xml:space="preserve"> y, en consecuencia, abstenerse de condenar en costas procesales de primer grado a la entidad demandada.</w:t>
      </w:r>
    </w:p>
    <w:p w:rsidR="003D38FE" w:rsidRDefault="003D38FE" w:rsidP="007D00E4">
      <w:pPr>
        <w:spacing w:line="276" w:lineRule="auto"/>
        <w:ind w:firstLine="708"/>
        <w:jc w:val="both"/>
        <w:rPr>
          <w:rFonts w:ascii="Tahoma" w:hAnsi="Tahoma" w:cs="Tahoma"/>
          <w:sz w:val="22"/>
          <w:szCs w:val="22"/>
        </w:rPr>
      </w:pPr>
    </w:p>
    <w:p w:rsidR="003D38FE" w:rsidRDefault="003D38FE" w:rsidP="003D38FE">
      <w:pPr>
        <w:spacing w:line="276" w:lineRule="auto"/>
        <w:ind w:firstLine="708"/>
        <w:jc w:val="both"/>
        <w:rPr>
          <w:rFonts w:ascii="Tahoma" w:hAnsi="Tahoma" w:cs="Tahoma"/>
          <w:b/>
          <w:sz w:val="22"/>
          <w:szCs w:val="22"/>
          <w:lang w:val="es-ES_tradnl"/>
        </w:rPr>
      </w:pPr>
      <w:r w:rsidRPr="005E04A9">
        <w:rPr>
          <w:rFonts w:ascii="Tahoma" w:hAnsi="Tahoma" w:cs="Tahoma"/>
          <w:b/>
          <w:sz w:val="22"/>
          <w:szCs w:val="22"/>
          <w:u w:val="single"/>
        </w:rPr>
        <w:t>SEGUNDO</w:t>
      </w:r>
      <w:r w:rsidRPr="005E04A9">
        <w:rPr>
          <w:rFonts w:ascii="Tahoma" w:hAnsi="Tahoma" w:cs="Tahoma"/>
          <w:b/>
          <w:sz w:val="22"/>
          <w:szCs w:val="22"/>
        </w:rPr>
        <w:t>.-</w:t>
      </w:r>
      <w:r w:rsidRPr="003D38FE">
        <w:rPr>
          <w:rFonts w:ascii="Tahoma" w:hAnsi="Tahoma" w:cs="Tahoma"/>
          <w:b/>
          <w:sz w:val="22"/>
          <w:szCs w:val="22"/>
        </w:rPr>
        <w:t xml:space="preserve"> </w:t>
      </w:r>
      <w:r>
        <w:rPr>
          <w:rFonts w:ascii="Tahoma" w:hAnsi="Tahoma" w:cs="Tahoma"/>
          <w:b/>
          <w:sz w:val="22"/>
          <w:szCs w:val="22"/>
        </w:rPr>
        <w:t>CONFIRMAR</w:t>
      </w:r>
      <w:r w:rsidRPr="007D00E4">
        <w:rPr>
          <w:rFonts w:ascii="Tahoma" w:hAnsi="Tahoma" w:cs="Tahoma"/>
          <w:sz w:val="22"/>
          <w:szCs w:val="22"/>
        </w:rPr>
        <w:t xml:space="preserve"> </w:t>
      </w:r>
      <w:r>
        <w:rPr>
          <w:rFonts w:ascii="Tahoma" w:hAnsi="Tahoma" w:cs="Tahoma"/>
          <w:sz w:val="22"/>
          <w:szCs w:val="22"/>
        </w:rPr>
        <w:t>en todo lo demás el fallo objeto de consulta.</w:t>
      </w:r>
    </w:p>
    <w:p w:rsidR="003D38FE" w:rsidRDefault="003D38FE" w:rsidP="007D00E4">
      <w:pPr>
        <w:spacing w:line="276" w:lineRule="auto"/>
        <w:ind w:firstLine="708"/>
        <w:jc w:val="both"/>
        <w:rPr>
          <w:rFonts w:ascii="Tahoma" w:hAnsi="Tahoma" w:cs="Tahoma"/>
          <w:sz w:val="22"/>
          <w:szCs w:val="22"/>
        </w:rPr>
      </w:pPr>
    </w:p>
    <w:p w:rsidR="003D38FE" w:rsidRDefault="003D38FE" w:rsidP="007D00E4">
      <w:pPr>
        <w:spacing w:line="276" w:lineRule="auto"/>
        <w:ind w:firstLine="708"/>
        <w:jc w:val="both"/>
        <w:rPr>
          <w:rFonts w:ascii="Tahoma" w:hAnsi="Tahoma" w:cs="Tahoma"/>
          <w:b/>
          <w:sz w:val="22"/>
          <w:szCs w:val="22"/>
        </w:rPr>
      </w:pPr>
      <w:r>
        <w:rPr>
          <w:rFonts w:ascii="Tahoma" w:hAnsi="Tahoma" w:cs="Tahoma"/>
          <w:b/>
          <w:sz w:val="22"/>
          <w:szCs w:val="22"/>
        </w:rPr>
        <w:t xml:space="preserve">TERCERO.- SIN COSTAS </w:t>
      </w:r>
      <w:r w:rsidRPr="003D38FE">
        <w:rPr>
          <w:rFonts w:ascii="Tahoma" w:hAnsi="Tahoma" w:cs="Tahoma"/>
          <w:sz w:val="22"/>
          <w:szCs w:val="22"/>
        </w:rPr>
        <w:t>en esta instancia.</w:t>
      </w:r>
    </w:p>
    <w:p w:rsidR="00723FB1" w:rsidRPr="007D00E4" w:rsidRDefault="00723FB1" w:rsidP="007D00E4">
      <w:pPr>
        <w:spacing w:line="276" w:lineRule="auto"/>
        <w:ind w:firstLine="708"/>
        <w:jc w:val="both"/>
        <w:rPr>
          <w:rFonts w:ascii="Tahoma" w:hAnsi="Tahoma" w:cs="Tahoma"/>
          <w:b/>
          <w:bCs/>
          <w:i/>
          <w:iCs/>
          <w:color w:val="000000"/>
          <w:sz w:val="22"/>
          <w:szCs w:val="22"/>
        </w:rPr>
      </w:pPr>
    </w:p>
    <w:p w:rsidR="006B0EE8" w:rsidRPr="005E04A9" w:rsidRDefault="006B0EE8" w:rsidP="007D00E4">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7D00E4">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7D00E4">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Default="000B4F1F" w:rsidP="007D00E4">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7D00E4">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7E7CFE" w:rsidRPr="007E7CFE" w:rsidRDefault="007E7CFE" w:rsidP="007E7CFE">
      <w:pPr>
        <w:spacing w:line="259" w:lineRule="auto"/>
        <w:jc w:val="both"/>
        <w:rPr>
          <w:rFonts w:ascii="Tahoma" w:eastAsiaTheme="minorHAnsi" w:hAnsi="Tahoma" w:cs="Tahoma"/>
          <w:lang w:val="es-419" w:eastAsia="en-US"/>
        </w:rPr>
      </w:pPr>
    </w:p>
    <w:p w:rsidR="007E7CFE" w:rsidRPr="007E7CFE" w:rsidRDefault="007E7CFE" w:rsidP="007E7CFE">
      <w:pPr>
        <w:spacing w:line="259" w:lineRule="auto"/>
        <w:jc w:val="both"/>
        <w:rPr>
          <w:rFonts w:ascii="Tahoma" w:eastAsiaTheme="minorHAnsi" w:hAnsi="Tahoma" w:cs="Tahoma"/>
          <w:lang w:val="es-419" w:eastAsia="en-US"/>
        </w:rPr>
      </w:pPr>
    </w:p>
    <w:p w:rsidR="007E7CFE" w:rsidRPr="007E7CFE" w:rsidRDefault="007E7CFE" w:rsidP="007E7CFE">
      <w:pPr>
        <w:spacing w:line="259" w:lineRule="auto"/>
        <w:jc w:val="both"/>
        <w:rPr>
          <w:rFonts w:ascii="Tahoma" w:eastAsiaTheme="minorHAnsi" w:hAnsi="Tahoma" w:cs="Tahoma"/>
          <w:lang w:val="es-419" w:eastAsia="en-US"/>
        </w:rPr>
      </w:pPr>
    </w:p>
    <w:p w:rsidR="007E7CFE" w:rsidRPr="007E7CFE" w:rsidRDefault="007E7CFE" w:rsidP="007E7CFE">
      <w:pPr>
        <w:keepNext/>
        <w:keepLines/>
        <w:spacing w:line="259" w:lineRule="auto"/>
        <w:jc w:val="center"/>
        <w:outlineLvl w:val="2"/>
        <w:rPr>
          <w:rFonts w:ascii="Tahoma" w:eastAsiaTheme="majorEastAsia" w:hAnsi="Tahoma" w:cs="Tahoma"/>
          <w:b/>
          <w:bCs/>
          <w:lang w:val="es-419" w:eastAsia="en-US"/>
        </w:rPr>
      </w:pPr>
      <w:r w:rsidRPr="007E7CFE">
        <w:rPr>
          <w:rFonts w:ascii="Tahoma" w:eastAsiaTheme="majorEastAsia" w:hAnsi="Tahoma" w:cs="Tahoma"/>
          <w:b/>
          <w:lang w:val="es-419" w:eastAsia="en-US"/>
        </w:rPr>
        <w:t>ANA LUCÍA CAICEDO CALDERÓN</w:t>
      </w:r>
    </w:p>
    <w:p w:rsidR="007E7CFE" w:rsidRPr="007E7CFE" w:rsidRDefault="007E7CFE" w:rsidP="007E7CFE">
      <w:pPr>
        <w:spacing w:line="259" w:lineRule="auto"/>
        <w:jc w:val="both"/>
        <w:rPr>
          <w:rFonts w:ascii="Tahoma" w:eastAsiaTheme="minorHAnsi" w:hAnsi="Tahoma" w:cs="Tahoma"/>
          <w:lang w:val="es-419" w:eastAsia="en-US"/>
        </w:rPr>
      </w:pPr>
    </w:p>
    <w:p w:rsidR="007E7CFE" w:rsidRPr="007E7CFE" w:rsidRDefault="007E7CFE" w:rsidP="007E7CFE">
      <w:pPr>
        <w:spacing w:line="259" w:lineRule="auto"/>
        <w:jc w:val="both"/>
        <w:rPr>
          <w:rFonts w:ascii="Tahoma" w:eastAsiaTheme="minorHAnsi" w:hAnsi="Tahoma" w:cs="Tahoma"/>
          <w:lang w:val="es-419" w:eastAsia="en-US"/>
        </w:rPr>
      </w:pPr>
    </w:p>
    <w:p w:rsidR="007E7CFE" w:rsidRPr="007E7CFE" w:rsidRDefault="007E7CFE" w:rsidP="007E7CFE">
      <w:pPr>
        <w:spacing w:line="259" w:lineRule="auto"/>
        <w:jc w:val="both"/>
        <w:rPr>
          <w:rFonts w:ascii="Tahoma" w:eastAsiaTheme="minorHAnsi" w:hAnsi="Tahoma" w:cs="Tahoma"/>
          <w:lang w:val="es-419" w:eastAsia="en-US"/>
        </w:rPr>
      </w:pPr>
    </w:p>
    <w:p w:rsidR="007E7CFE" w:rsidRPr="007E7CFE" w:rsidRDefault="007E7CFE" w:rsidP="007E7CFE">
      <w:pPr>
        <w:spacing w:line="259" w:lineRule="auto"/>
        <w:jc w:val="both"/>
        <w:rPr>
          <w:rFonts w:ascii="Tahoma" w:eastAsiaTheme="minorHAnsi" w:hAnsi="Tahoma" w:cs="Tahoma"/>
          <w:b/>
          <w:lang w:val="es-419" w:eastAsia="en-US"/>
        </w:rPr>
      </w:pPr>
      <w:r w:rsidRPr="007E7CFE">
        <w:rPr>
          <w:rFonts w:ascii="Tahoma" w:eastAsiaTheme="minorHAnsi" w:hAnsi="Tahoma" w:cs="Tahoma"/>
          <w:b/>
          <w:lang w:val="es-419" w:eastAsia="en-US"/>
        </w:rPr>
        <w:t>OLGA LUCÍA HOYOS SEP</w:t>
      </w:r>
      <w:r w:rsidRPr="007E7CFE">
        <w:rPr>
          <w:rFonts w:ascii="Tahoma" w:eastAsiaTheme="minorHAnsi" w:hAnsi="Tahoma" w:cs="Tahoma"/>
          <w:b/>
          <w:lang w:val="es-CO" w:eastAsia="en-US"/>
        </w:rPr>
        <w:t>Ú</w:t>
      </w:r>
      <w:r w:rsidRPr="007E7CFE">
        <w:rPr>
          <w:rFonts w:ascii="Tahoma" w:eastAsiaTheme="minorHAnsi" w:hAnsi="Tahoma" w:cs="Tahoma"/>
          <w:b/>
          <w:lang w:val="es-419" w:eastAsia="en-US"/>
        </w:rPr>
        <w:t>LVEDA</w:t>
      </w:r>
      <w:r w:rsidRPr="007E7CFE">
        <w:rPr>
          <w:rFonts w:ascii="Tahoma" w:eastAsiaTheme="minorHAnsi" w:hAnsi="Tahoma" w:cs="Tahoma"/>
          <w:b/>
          <w:lang w:val="es-419" w:eastAsia="en-US"/>
        </w:rPr>
        <w:tab/>
      </w:r>
      <w:r w:rsidRPr="007E7CFE">
        <w:rPr>
          <w:rFonts w:ascii="Tahoma" w:eastAsiaTheme="minorHAnsi" w:hAnsi="Tahoma" w:cs="Tahoma"/>
          <w:b/>
          <w:lang w:val="es-419" w:eastAsia="en-US"/>
        </w:rPr>
        <w:tab/>
        <w:t xml:space="preserve">    JULIO CÉSAR SALAZAR MUÑOZ</w:t>
      </w:r>
    </w:p>
    <w:p w:rsidR="007D00E4" w:rsidRDefault="007E7CFE" w:rsidP="007E7CFE">
      <w:pPr>
        <w:ind w:firstLine="708"/>
        <w:rPr>
          <w:rFonts w:ascii="Tahoma" w:hAnsi="Tahoma" w:cs="Tahoma"/>
          <w:sz w:val="22"/>
          <w:szCs w:val="22"/>
        </w:rPr>
      </w:pPr>
      <w:r w:rsidRPr="007E7CFE">
        <w:rPr>
          <w:rFonts w:ascii="Tahoma" w:eastAsiaTheme="minorHAnsi" w:hAnsi="Tahoma" w:cs="Tahoma"/>
          <w:lang w:val="es-CO" w:eastAsia="en-US"/>
        </w:rPr>
        <w:t xml:space="preserve">      </w:t>
      </w:r>
      <w:r>
        <w:rPr>
          <w:rFonts w:ascii="Tahoma" w:eastAsiaTheme="minorHAnsi" w:hAnsi="Tahoma" w:cs="Tahoma"/>
          <w:lang w:val="es-CO" w:eastAsia="en-US"/>
        </w:rPr>
        <w:t xml:space="preserve"> </w:t>
      </w:r>
      <w:r w:rsidRPr="007E7CFE">
        <w:rPr>
          <w:rFonts w:ascii="Tahoma" w:eastAsiaTheme="minorHAnsi" w:hAnsi="Tahoma" w:cs="Tahoma"/>
          <w:lang w:val="es-419" w:eastAsia="en-US"/>
        </w:rPr>
        <w:t>Magistrada</w:t>
      </w:r>
      <w:r w:rsidRPr="007E7CFE">
        <w:rPr>
          <w:rFonts w:ascii="Tahoma" w:eastAsiaTheme="minorHAnsi" w:hAnsi="Tahoma" w:cs="Tahoma"/>
          <w:lang w:val="es-419" w:eastAsia="en-US"/>
        </w:rPr>
        <w:tab/>
      </w:r>
      <w:r w:rsidRPr="007E7CFE">
        <w:rPr>
          <w:rFonts w:ascii="Tahoma" w:eastAsiaTheme="minorHAnsi" w:hAnsi="Tahoma" w:cs="Tahoma"/>
          <w:lang w:val="es-419" w:eastAsia="en-US"/>
        </w:rPr>
        <w:tab/>
      </w:r>
      <w:r w:rsidRPr="007E7CFE">
        <w:rPr>
          <w:rFonts w:ascii="Tahoma" w:eastAsiaTheme="minorHAnsi" w:hAnsi="Tahoma" w:cs="Tahoma"/>
          <w:lang w:val="es-419" w:eastAsia="en-US"/>
        </w:rPr>
        <w:tab/>
      </w:r>
      <w:r w:rsidRPr="007E7CFE">
        <w:rPr>
          <w:rFonts w:ascii="Tahoma" w:eastAsiaTheme="minorHAnsi" w:hAnsi="Tahoma" w:cs="Tahoma"/>
          <w:lang w:val="es-419" w:eastAsia="en-US"/>
        </w:rPr>
        <w:tab/>
      </w:r>
      <w:r w:rsidRPr="007E7CFE">
        <w:rPr>
          <w:rFonts w:ascii="Tahoma" w:eastAsiaTheme="minorHAnsi" w:hAnsi="Tahoma" w:cs="Tahoma"/>
          <w:lang w:val="es-419" w:eastAsia="en-US"/>
        </w:rPr>
        <w:tab/>
      </w:r>
      <w:r w:rsidRPr="007E7CFE">
        <w:rPr>
          <w:rFonts w:ascii="Tahoma" w:eastAsiaTheme="minorHAnsi" w:hAnsi="Tahoma" w:cs="Tahoma"/>
          <w:lang w:val="es-419" w:eastAsia="en-US"/>
        </w:rPr>
        <w:tab/>
      </w:r>
      <w:r w:rsidRPr="007E7CFE">
        <w:rPr>
          <w:rFonts w:ascii="Tahoma" w:eastAsiaTheme="minorHAnsi" w:hAnsi="Tahoma" w:cs="Tahoma"/>
          <w:lang w:val="es-CO" w:eastAsia="en-US"/>
        </w:rPr>
        <w:t xml:space="preserve">  </w:t>
      </w:r>
      <w:r w:rsidRPr="007E7CFE">
        <w:rPr>
          <w:rFonts w:ascii="Tahoma" w:eastAsiaTheme="minorHAnsi" w:hAnsi="Tahoma" w:cs="Tahoma"/>
          <w:lang w:val="es-419" w:eastAsia="en-US"/>
        </w:rPr>
        <w:t>Magistrado</w:t>
      </w:r>
    </w:p>
    <w:sectPr w:rsidR="007D00E4" w:rsidSect="00490633">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8F" w:rsidRDefault="0014708F">
      <w:r>
        <w:separator/>
      </w:r>
    </w:p>
  </w:endnote>
  <w:endnote w:type="continuationSeparator" w:id="0">
    <w:p w:rsidR="0014708F" w:rsidRDefault="0014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80" w:rsidRPr="00490633" w:rsidRDefault="00DE3080" w:rsidP="00490633">
    <w:pPr>
      <w:pStyle w:val="Puesto"/>
      <w:spacing w:line="240" w:lineRule="auto"/>
      <w:jc w:val="right"/>
      <w:rPr>
        <w:b w:val="0"/>
        <w:sz w:val="18"/>
        <w:szCs w:val="16"/>
      </w:rPr>
    </w:pPr>
    <w:r w:rsidRPr="00490633">
      <w:rPr>
        <w:b w:val="0"/>
        <w:sz w:val="18"/>
        <w:szCs w:val="16"/>
      </w:rPr>
      <w:fldChar w:fldCharType="begin"/>
    </w:r>
    <w:r w:rsidRPr="00490633">
      <w:rPr>
        <w:b w:val="0"/>
        <w:sz w:val="18"/>
        <w:szCs w:val="16"/>
      </w:rPr>
      <w:instrText>PAGE   \* MERGEFORMAT</w:instrText>
    </w:r>
    <w:r w:rsidRPr="00490633">
      <w:rPr>
        <w:b w:val="0"/>
        <w:sz w:val="18"/>
        <w:szCs w:val="16"/>
      </w:rPr>
      <w:fldChar w:fldCharType="separate"/>
    </w:r>
    <w:r w:rsidR="00292854">
      <w:rPr>
        <w:b w:val="0"/>
        <w:noProof/>
        <w:sz w:val="18"/>
        <w:szCs w:val="16"/>
      </w:rPr>
      <w:t>5</w:t>
    </w:r>
    <w:r w:rsidRPr="00490633">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8F" w:rsidRDefault="0014708F">
      <w:r>
        <w:separator/>
      </w:r>
    </w:p>
  </w:footnote>
  <w:footnote w:type="continuationSeparator" w:id="0">
    <w:p w:rsidR="0014708F" w:rsidRDefault="0014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80" w:rsidRDefault="00DE308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E3080" w:rsidRDefault="00DE30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E8" w:rsidRPr="00490633" w:rsidRDefault="001E1FE8" w:rsidP="00490633">
    <w:pPr>
      <w:pStyle w:val="Puesto"/>
      <w:spacing w:line="240" w:lineRule="auto"/>
      <w:jc w:val="both"/>
      <w:rPr>
        <w:b w:val="0"/>
        <w:sz w:val="18"/>
        <w:szCs w:val="16"/>
      </w:rPr>
    </w:pPr>
    <w:r w:rsidRPr="00490633">
      <w:rPr>
        <w:b w:val="0"/>
        <w:sz w:val="18"/>
        <w:szCs w:val="16"/>
      </w:rPr>
      <w:t>Radicación No.: 66001-31-05-002-2013-00566-01</w:t>
    </w:r>
  </w:p>
  <w:p w:rsidR="001E1FE8" w:rsidRPr="00490633" w:rsidRDefault="001E1FE8" w:rsidP="00490633">
    <w:pPr>
      <w:pStyle w:val="Puesto"/>
      <w:spacing w:line="240" w:lineRule="auto"/>
      <w:jc w:val="both"/>
      <w:rPr>
        <w:b w:val="0"/>
        <w:sz w:val="18"/>
        <w:szCs w:val="16"/>
      </w:rPr>
    </w:pPr>
    <w:r w:rsidRPr="00490633">
      <w:rPr>
        <w:b w:val="0"/>
        <w:sz w:val="18"/>
        <w:szCs w:val="16"/>
      </w:rPr>
      <w:t>Demandante: María Gladys Bedoya de Correa</w:t>
    </w:r>
  </w:p>
  <w:p w:rsidR="00DE3080" w:rsidRPr="00490633" w:rsidRDefault="001E1FE8" w:rsidP="00490633">
    <w:pPr>
      <w:pStyle w:val="Puesto"/>
      <w:spacing w:line="240" w:lineRule="auto"/>
      <w:jc w:val="both"/>
      <w:rPr>
        <w:b w:val="0"/>
        <w:sz w:val="18"/>
        <w:szCs w:val="16"/>
      </w:rPr>
    </w:pPr>
    <w:r w:rsidRPr="00490633">
      <w:rPr>
        <w:b w:val="0"/>
        <w:sz w:val="18"/>
        <w:szCs w:val="16"/>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A211CA9"/>
    <w:multiLevelType w:val="hybridMultilevel"/>
    <w:tmpl w:val="AEDEF8E6"/>
    <w:lvl w:ilvl="0" w:tplc="A35EE69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4"/>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1"/>
  </w:num>
  <w:num w:numId="19">
    <w:abstractNumId w:val="33"/>
  </w:num>
  <w:num w:numId="20">
    <w:abstractNumId w:val="23"/>
  </w:num>
  <w:num w:numId="21">
    <w:abstractNumId w:val="30"/>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5"/>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162A"/>
    <w:rsid w:val="00033ACF"/>
    <w:rsid w:val="00033FD4"/>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67BC"/>
    <w:rsid w:val="0004798C"/>
    <w:rsid w:val="000502A9"/>
    <w:rsid w:val="00050B8B"/>
    <w:rsid w:val="000516FA"/>
    <w:rsid w:val="0005299F"/>
    <w:rsid w:val="00053767"/>
    <w:rsid w:val="000539D9"/>
    <w:rsid w:val="00053BBC"/>
    <w:rsid w:val="00054180"/>
    <w:rsid w:val="00056F1F"/>
    <w:rsid w:val="00057644"/>
    <w:rsid w:val="0005780C"/>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77943"/>
    <w:rsid w:val="00080373"/>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2FE5"/>
    <w:rsid w:val="000934B4"/>
    <w:rsid w:val="000934F5"/>
    <w:rsid w:val="00093D21"/>
    <w:rsid w:val="00093DFA"/>
    <w:rsid w:val="000945BA"/>
    <w:rsid w:val="0009470B"/>
    <w:rsid w:val="00094805"/>
    <w:rsid w:val="0009509A"/>
    <w:rsid w:val="000952EC"/>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316"/>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572"/>
    <w:rsid w:val="001045F3"/>
    <w:rsid w:val="00104A14"/>
    <w:rsid w:val="0010539E"/>
    <w:rsid w:val="001070DD"/>
    <w:rsid w:val="00107553"/>
    <w:rsid w:val="001076B5"/>
    <w:rsid w:val="00107712"/>
    <w:rsid w:val="0010779E"/>
    <w:rsid w:val="00107AB5"/>
    <w:rsid w:val="00110367"/>
    <w:rsid w:val="001103AC"/>
    <w:rsid w:val="0011286C"/>
    <w:rsid w:val="0011288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962"/>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4708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B89"/>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4981"/>
    <w:rsid w:val="001C512A"/>
    <w:rsid w:val="001C5B1C"/>
    <w:rsid w:val="001C7F1D"/>
    <w:rsid w:val="001D153F"/>
    <w:rsid w:val="001D2276"/>
    <w:rsid w:val="001D305C"/>
    <w:rsid w:val="001D3995"/>
    <w:rsid w:val="001D3A97"/>
    <w:rsid w:val="001D3DC4"/>
    <w:rsid w:val="001D5B31"/>
    <w:rsid w:val="001E0812"/>
    <w:rsid w:val="001E13EB"/>
    <w:rsid w:val="001E1FE8"/>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4B0F"/>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326"/>
    <w:rsid w:val="002379BD"/>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39B"/>
    <w:rsid w:val="00291521"/>
    <w:rsid w:val="00291A2F"/>
    <w:rsid w:val="00291A6E"/>
    <w:rsid w:val="00292402"/>
    <w:rsid w:val="00292854"/>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37B8"/>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B06"/>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C52"/>
    <w:rsid w:val="002E4F23"/>
    <w:rsid w:val="002E5803"/>
    <w:rsid w:val="002E6272"/>
    <w:rsid w:val="002E65E5"/>
    <w:rsid w:val="002E6783"/>
    <w:rsid w:val="002E6C11"/>
    <w:rsid w:val="002E6C9E"/>
    <w:rsid w:val="002E6DB9"/>
    <w:rsid w:val="002E7ED1"/>
    <w:rsid w:val="002F03C6"/>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623"/>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500"/>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774E0"/>
    <w:rsid w:val="003808DB"/>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718"/>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06A1"/>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1E77"/>
    <w:rsid w:val="003D2095"/>
    <w:rsid w:val="003D2DEE"/>
    <w:rsid w:val="003D37B3"/>
    <w:rsid w:val="003D38FE"/>
    <w:rsid w:val="003D4545"/>
    <w:rsid w:val="003D4A24"/>
    <w:rsid w:val="003D4EEF"/>
    <w:rsid w:val="003D519C"/>
    <w:rsid w:val="003D520A"/>
    <w:rsid w:val="003D5ECA"/>
    <w:rsid w:val="003D721B"/>
    <w:rsid w:val="003D7A20"/>
    <w:rsid w:val="003E0722"/>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8E8"/>
    <w:rsid w:val="003F4F97"/>
    <w:rsid w:val="003F52B3"/>
    <w:rsid w:val="003F5592"/>
    <w:rsid w:val="003F5D62"/>
    <w:rsid w:val="003F6DB5"/>
    <w:rsid w:val="003F6E73"/>
    <w:rsid w:val="003F73AE"/>
    <w:rsid w:val="003F758F"/>
    <w:rsid w:val="003F77AC"/>
    <w:rsid w:val="00400050"/>
    <w:rsid w:val="004004AA"/>
    <w:rsid w:val="004012CA"/>
    <w:rsid w:val="00401559"/>
    <w:rsid w:val="00401814"/>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2E3"/>
    <w:rsid w:val="004233E4"/>
    <w:rsid w:val="00423421"/>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403B2"/>
    <w:rsid w:val="00441167"/>
    <w:rsid w:val="004412A1"/>
    <w:rsid w:val="00441C3C"/>
    <w:rsid w:val="00442325"/>
    <w:rsid w:val="004425F1"/>
    <w:rsid w:val="0044269F"/>
    <w:rsid w:val="004434C6"/>
    <w:rsid w:val="004445BB"/>
    <w:rsid w:val="00445139"/>
    <w:rsid w:val="0044560C"/>
    <w:rsid w:val="00445A76"/>
    <w:rsid w:val="00445DFD"/>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ADD"/>
    <w:rsid w:val="00464FDA"/>
    <w:rsid w:val="00465177"/>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44E6"/>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33"/>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60"/>
    <w:rsid w:val="004B42AA"/>
    <w:rsid w:val="004B46ED"/>
    <w:rsid w:val="004B4AA1"/>
    <w:rsid w:val="004B4C02"/>
    <w:rsid w:val="004B4D7D"/>
    <w:rsid w:val="004B5199"/>
    <w:rsid w:val="004B5434"/>
    <w:rsid w:val="004B55A8"/>
    <w:rsid w:val="004B55B0"/>
    <w:rsid w:val="004B6A1A"/>
    <w:rsid w:val="004B6FD2"/>
    <w:rsid w:val="004B7C9C"/>
    <w:rsid w:val="004B7CFC"/>
    <w:rsid w:val="004C092A"/>
    <w:rsid w:val="004C0DD4"/>
    <w:rsid w:val="004C2405"/>
    <w:rsid w:val="004C29AB"/>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E75CA"/>
    <w:rsid w:val="004F0469"/>
    <w:rsid w:val="004F1C0F"/>
    <w:rsid w:val="004F1D2C"/>
    <w:rsid w:val="004F1FD4"/>
    <w:rsid w:val="004F2069"/>
    <w:rsid w:val="004F3022"/>
    <w:rsid w:val="004F31FF"/>
    <w:rsid w:val="004F43F1"/>
    <w:rsid w:val="004F48F6"/>
    <w:rsid w:val="004F4F15"/>
    <w:rsid w:val="004F6882"/>
    <w:rsid w:val="004F69C5"/>
    <w:rsid w:val="004F71FA"/>
    <w:rsid w:val="004F7351"/>
    <w:rsid w:val="004F7C33"/>
    <w:rsid w:val="00500756"/>
    <w:rsid w:val="005010CD"/>
    <w:rsid w:val="005014A9"/>
    <w:rsid w:val="00503101"/>
    <w:rsid w:val="005051A9"/>
    <w:rsid w:val="00505E54"/>
    <w:rsid w:val="005065A4"/>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A50"/>
    <w:rsid w:val="00563FC0"/>
    <w:rsid w:val="005649CC"/>
    <w:rsid w:val="005651AD"/>
    <w:rsid w:val="00566226"/>
    <w:rsid w:val="0056774A"/>
    <w:rsid w:val="0056776A"/>
    <w:rsid w:val="00567BED"/>
    <w:rsid w:val="00567ECB"/>
    <w:rsid w:val="00570552"/>
    <w:rsid w:val="00570C1C"/>
    <w:rsid w:val="00570FA6"/>
    <w:rsid w:val="0057194D"/>
    <w:rsid w:val="00572199"/>
    <w:rsid w:val="005721AB"/>
    <w:rsid w:val="00572365"/>
    <w:rsid w:val="0057284F"/>
    <w:rsid w:val="005728DC"/>
    <w:rsid w:val="005735A5"/>
    <w:rsid w:val="00573636"/>
    <w:rsid w:val="00574B14"/>
    <w:rsid w:val="005753F5"/>
    <w:rsid w:val="00575999"/>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6BC"/>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E1D"/>
    <w:rsid w:val="005B7021"/>
    <w:rsid w:val="005B72F4"/>
    <w:rsid w:val="005C0F48"/>
    <w:rsid w:val="005C1171"/>
    <w:rsid w:val="005C214D"/>
    <w:rsid w:val="005C2DC3"/>
    <w:rsid w:val="005C321D"/>
    <w:rsid w:val="005C36FA"/>
    <w:rsid w:val="005C4839"/>
    <w:rsid w:val="005C54F0"/>
    <w:rsid w:val="005C5DEF"/>
    <w:rsid w:val="005C618F"/>
    <w:rsid w:val="005C6217"/>
    <w:rsid w:val="005C6DFE"/>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7EE"/>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5BB1"/>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102"/>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4A64"/>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1CE"/>
    <w:rsid w:val="00654623"/>
    <w:rsid w:val="00654BAD"/>
    <w:rsid w:val="00654D3D"/>
    <w:rsid w:val="006553DC"/>
    <w:rsid w:val="00655794"/>
    <w:rsid w:val="00655816"/>
    <w:rsid w:val="0065759A"/>
    <w:rsid w:val="006609C0"/>
    <w:rsid w:val="00660F77"/>
    <w:rsid w:val="006621E9"/>
    <w:rsid w:val="0066269A"/>
    <w:rsid w:val="00663B58"/>
    <w:rsid w:val="00663BEC"/>
    <w:rsid w:val="00664D3D"/>
    <w:rsid w:val="00666B78"/>
    <w:rsid w:val="00667269"/>
    <w:rsid w:val="006672AD"/>
    <w:rsid w:val="006677D7"/>
    <w:rsid w:val="00667A32"/>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59A0"/>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B27"/>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0FB1"/>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8FE"/>
    <w:rsid w:val="006D2A26"/>
    <w:rsid w:val="006D320F"/>
    <w:rsid w:val="006D341B"/>
    <w:rsid w:val="006D3F66"/>
    <w:rsid w:val="006D435F"/>
    <w:rsid w:val="006D4CFE"/>
    <w:rsid w:val="006D5A43"/>
    <w:rsid w:val="006D5FD1"/>
    <w:rsid w:val="006D6152"/>
    <w:rsid w:val="006D6FA1"/>
    <w:rsid w:val="006D791C"/>
    <w:rsid w:val="006D7F49"/>
    <w:rsid w:val="006E0427"/>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296"/>
    <w:rsid w:val="00705943"/>
    <w:rsid w:val="00707856"/>
    <w:rsid w:val="00707D90"/>
    <w:rsid w:val="00710EDE"/>
    <w:rsid w:val="0071154D"/>
    <w:rsid w:val="00711B3E"/>
    <w:rsid w:val="007122E4"/>
    <w:rsid w:val="007125FE"/>
    <w:rsid w:val="0071390C"/>
    <w:rsid w:val="00713DAF"/>
    <w:rsid w:val="00714338"/>
    <w:rsid w:val="00714870"/>
    <w:rsid w:val="00714B35"/>
    <w:rsid w:val="00715105"/>
    <w:rsid w:val="00715566"/>
    <w:rsid w:val="00715E20"/>
    <w:rsid w:val="00716C54"/>
    <w:rsid w:val="00717064"/>
    <w:rsid w:val="0071752E"/>
    <w:rsid w:val="0071796D"/>
    <w:rsid w:val="00723BD9"/>
    <w:rsid w:val="00723FB1"/>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410B"/>
    <w:rsid w:val="0075491E"/>
    <w:rsid w:val="007555B0"/>
    <w:rsid w:val="00755CE1"/>
    <w:rsid w:val="007565CF"/>
    <w:rsid w:val="0075687E"/>
    <w:rsid w:val="00756DF9"/>
    <w:rsid w:val="00761A58"/>
    <w:rsid w:val="00761EB7"/>
    <w:rsid w:val="00762382"/>
    <w:rsid w:val="0076244C"/>
    <w:rsid w:val="0076247B"/>
    <w:rsid w:val="0076247D"/>
    <w:rsid w:val="007628FC"/>
    <w:rsid w:val="00762A32"/>
    <w:rsid w:val="00763045"/>
    <w:rsid w:val="0076351A"/>
    <w:rsid w:val="00763610"/>
    <w:rsid w:val="007639E9"/>
    <w:rsid w:val="00763EED"/>
    <w:rsid w:val="007644D0"/>
    <w:rsid w:val="00764919"/>
    <w:rsid w:val="00764D29"/>
    <w:rsid w:val="00765796"/>
    <w:rsid w:val="00766D44"/>
    <w:rsid w:val="00766DE5"/>
    <w:rsid w:val="00767572"/>
    <w:rsid w:val="00767752"/>
    <w:rsid w:val="0077011F"/>
    <w:rsid w:val="007701D7"/>
    <w:rsid w:val="00770643"/>
    <w:rsid w:val="0077071F"/>
    <w:rsid w:val="00771E1D"/>
    <w:rsid w:val="00772642"/>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0E4"/>
    <w:rsid w:val="007D0854"/>
    <w:rsid w:val="007D08C3"/>
    <w:rsid w:val="007D1260"/>
    <w:rsid w:val="007D298E"/>
    <w:rsid w:val="007D2A0B"/>
    <w:rsid w:val="007D2C24"/>
    <w:rsid w:val="007D2D77"/>
    <w:rsid w:val="007D302A"/>
    <w:rsid w:val="007D3609"/>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CFE"/>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15"/>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92B"/>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060"/>
    <w:rsid w:val="00836C32"/>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88B"/>
    <w:rsid w:val="008549C4"/>
    <w:rsid w:val="00854E0B"/>
    <w:rsid w:val="00860141"/>
    <w:rsid w:val="00861E39"/>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1E0"/>
    <w:rsid w:val="008933B2"/>
    <w:rsid w:val="00894AAA"/>
    <w:rsid w:val="00894D65"/>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3A92"/>
    <w:rsid w:val="008A3B2F"/>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BC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6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C8A"/>
    <w:rsid w:val="00984E11"/>
    <w:rsid w:val="00986540"/>
    <w:rsid w:val="0098751C"/>
    <w:rsid w:val="009875F0"/>
    <w:rsid w:val="00987B5C"/>
    <w:rsid w:val="009904DA"/>
    <w:rsid w:val="00990A77"/>
    <w:rsid w:val="00991640"/>
    <w:rsid w:val="00991A3C"/>
    <w:rsid w:val="009925F3"/>
    <w:rsid w:val="00992668"/>
    <w:rsid w:val="009928B1"/>
    <w:rsid w:val="0099338C"/>
    <w:rsid w:val="00993FC0"/>
    <w:rsid w:val="009952BF"/>
    <w:rsid w:val="0099557A"/>
    <w:rsid w:val="00997754"/>
    <w:rsid w:val="009977C1"/>
    <w:rsid w:val="00997B10"/>
    <w:rsid w:val="00997FB1"/>
    <w:rsid w:val="009A0268"/>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FCB"/>
    <w:rsid w:val="009D0F6C"/>
    <w:rsid w:val="009D12E7"/>
    <w:rsid w:val="009D1FEA"/>
    <w:rsid w:val="009D209F"/>
    <w:rsid w:val="009D20D6"/>
    <w:rsid w:val="009D2CEF"/>
    <w:rsid w:val="009D43E4"/>
    <w:rsid w:val="009D4A4E"/>
    <w:rsid w:val="009D4AFD"/>
    <w:rsid w:val="009D527D"/>
    <w:rsid w:val="009D5ADA"/>
    <w:rsid w:val="009D679E"/>
    <w:rsid w:val="009D694C"/>
    <w:rsid w:val="009D6B15"/>
    <w:rsid w:val="009D7237"/>
    <w:rsid w:val="009D76AF"/>
    <w:rsid w:val="009D772F"/>
    <w:rsid w:val="009E1642"/>
    <w:rsid w:val="009E1650"/>
    <w:rsid w:val="009E1D83"/>
    <w:rsid w:val="009E27E4"/>
    <w:rsid w:val="009E2F9F"/>
    <w:rsid w:val="009E3C2D"/>
    <w:rsid w:val="009E4107"/>
    <w:rsid w:val="009E411E"/>
    <w:rsid w:val="009E4905"/>
    <w:rsid w:val="009E4E6A"/>
    <w:rsid w:val="009E5C1F"/>
    <w:rsid w:val="009E6DD1"/>
    <w:rsid w:val="009E72A7"/>
    <w:rsid w:val="009F1086"/>
    <w:rsid w:val="009F2CDF"/>
    <w:rsid w:val="009F3150"/>
    <w:rsid w:val="009F3F98"/>
    <w:rsid w:val="009F4358"/>
    <w:rsid w:val="009F4A0B"/>
    <w:rsid w:val="009F73CF"/>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581A"/>
    <w:rsid w:val="00A36576"/>
    <w:rsid w:val="00A369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3DCA"/>
    <w:rsid w:val="00A84779"/>
    <w:rsid w:val="00A868F7"/>
    <w:rsid w:val="00A86B4F"/>
    <w:rsid w:val="00A86CAE"/>
    <w:rsid w:val="00A87B6A"/>
    <w:rsid w:val="00A87FBF"/>
    <w:rsid w:val="00A90108"/>
    <w:rsid w:val="00A91E04"/>
    <w:rsid w:val="00A91FC6"/>
    <w:rsid w:val="00A920BD"/>
    <w:rsid w:val="00A92401"/>
    <w:rsid w:val="00A93362"/>
    <w:rsid w:val="00A93F75"/>
    <w:rsid w:val="00A942A9"/>
    <w:rsid w:val="00A94470"/>
    <w:rsid w:val="00A9549C"/>
    <w:rsid w:val="00A95F31"/>
    <w:rsid w:val="00A95F4F"/>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966"/>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BD3"/>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6F6"/>
    <w:rsid w:val="00AF6802"/>
    <w:rsid w:val="00AF693E"/>
    <w:rsid w:val="00AF69BF"/>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4A7"/>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021E"/>
    <w:rsid w:val="00B4219B"/>
    <w:rsid w:val="00B43BEE"/>
    <w:rsid w:val="00B4463E"/>
    <w:rsid w:val="00B44856"/>
    <w:rsid w:val="00B459E5"/>
    <w:rsid w:val="00B45C21"/>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4528"/>
    <w:rsid w:val="00B8493E"/>
    <w:rsid w:val="00B85D9C"/>
    <w:rsid w:val="00B8638C"/>
    <w:rsid w:val="00B866C3"/>
    <w:rsid w:val="00B875BD"/>
    <w:rsid w:val="00B90285"/>
    <w:rsid w:val="00B90554"/>
    <w:rsid w:val="00B929BA"/>
    <w:rsid w:val="00B931B7"/>
    <w:rsid w:val="00B9358A"/>
    <w:rsid w:val="00B937D1"/>
    <w:rsid w:val="00B93E40"/>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2E4"/>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568C"/>
    <w:rsid w:val="00BC6080"/>
    <w:rsid w:val="00BC73DE"/>
    <w:rsid w:val="00BC74E0"/>
    <w:rsid w:val="00BC765E"/>
    <w:rsid w:val="00BC7DEB"/>
    <w:rsid w:val="00BD1142"/>
    <w:rsid w:val="00BD36E0"/>
    <w:rsid w:val="00BD3899"/>
    <w:rsid w:val="00BD3F2E"/>
    <w:rsid w:val="00BD4A6A"/>
    <w:rsid w:val="00BD6412"/>
    <w:rsid w:val="00BD77FD"/>
    <w:rsid w:val="00BD7A75"/>
    <w:rsid w:val="00BD7AD1"/>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419"/>
    <w:rsid w:val="00BF6510"/>
    <w:rsid w:val="00BF6527"/>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26D"/>
    <w:rsid w:val="00C065B8"/>
    <w:rsid w:val="00C068EF"/>
    <w:rsid w:val="00C06C8F"/>
    <w:rsid w:val="00C1005D"/>
    <w:rsid w:val="00C10B24"/>
    <w:rsid w:val="00C116A8"/>
    <w:rsid w:val="00C123A5"/>
    <w:rsid w:val="00C13357"/>
    <w:rsid w:val="00C14339"/>
    <w:rsid w:val="00C14441"/>
    <w:rsid w:val="00C151E0"/>
    <w:rsid w:val="00C15BBB"/>
    <w:rsid w:val="00C162EE"/>
    <w:rsid w:val="00C16905"/>
    <w:rsid w:val="00C16D34"/>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1CA1"/>
    <w:rsid w:val="00C320AB"/>
    <w:rsid w:val="00C32163"/>
    <w:rsid w:val="00C32F98"/>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6E3"/>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3A71"/>
    <w:rsid w:val="00C6471C"/>
    <w:rsid w:val="00C649B0"/>
    <w:rsid w:val="00C649C0"/>
    <w:rsid w:val="00C660AE"/>
    <w:rsid w:val="00C66535"/>
    <w:rsid w:val="00C70046"/>
    <w:rsid w:val="00C7207A"/>
    <w:rsid w:val="00C721C8"/>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4EE"/>
    <w:rsid w:val="00C91B31"/>
    <w:rsid w:val="00C92916"/>
    <w:rsid w:val="00C92B02"/>
    <w:rsid w:val="00C936D1"/>
    <w:rsid w:val="00C941A2"/>
    <w:rsid w:val="00C956DF"/>
    <w:rsid w:val="00C97B5F"/>
    <w:rsid w:val="00C97F7D"/>
    <w:rsid w:val="00CA06EE"/>
    <w:rsid w:val="00CA0E3F"/>
    <w:rsid w:val="00CA115F"/>
    <w:rsid w:val="00CA23C7"/>
    <w:rsid w:val="00CA264C"/>
    <w:rsid w:val="00CA2A47"/>
    <w:rsid w:val="00CA405F"/>
    <w:rsid w:val="00CA51C4"/>
    <w:rsid w:val="00CA5254"/>
    <w:rsid w:val="00CA52DD"/>
    <w:rsid w:val="00CA5BAE"/>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312"/>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15F9"/>
    <w:rsid w:val="00D52190"/>
    <w:rsid w:val="00D52D7E"/>
    <w:rsid w:val="00D52F23"/>
    <w:rsid w:val="00D52F99"/>
    <w:rsid w:val="00D53646"/>
    <w:rsid w:val="00D53F83"/>
    <w:rsid w:val="00D54E16"/>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E32"/>
    <w:rsid w:val="00D82F65"/>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801"/>
    <w:rsid w:val="00DC698A"/>
    <w:rsid w:val="00DC79E4"/>
    <w:rsid w:val="00DD01F2"/>
    <w:rsid w:val="00DD1394"/>
    <w:rsid w:val="00DD14FF"/>
    <w:rsid w:val="00DD1608"/>
    <w:rsid w:val="00DD3315"/>
    <w:rsid w:val="00DD40EE"/>
    <w:rsid w:val="00DD4D98"/>
    <w:rsid w:val="00DE0119"/>
    <w:rsid w:val="00DE0F1D"/>
    <w:rsid w:val="00DE1CF2"/>
    <w:rsid w:val="00DE2020"/>
    <w:rsid w:val="00DE3080"/>
    <w:rsid w:val="00DE3A97"/>
    <w:rsid w:val="00DE3FAA"/>
    <w:rsid w:val="00DE5002"/>
    <w:rsid w:val="00DE5D5E"/>
    <w:rsid w:val="00DE5E8D"/>
    <w:rsid w:val="00DE7825"/>
    <w:rsid w:val="00DF0309"/>
    <w:rsid w:val="00DF03D7"/>
    <w:rsid w:val="00DF198A"/>
    <w:rsid w:val="00DF239B"/>
    <w:rsid w:val="00DF244A"/>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14FD"/>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479B9"/>
    <w:rsid w:val="00E50600"/>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3C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09E"/>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64C"/>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4A46"/>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47C6C"/>
    <w:rsid w:val="00F50A32"/>
    <w:rsid w:val="00F50B68"/>
    <w:rsid w:val="00F516D6"/>
    <w:rsid w:val="00F51D3D"/>
    <w:rsid w:val="00F5262C"/>
    <w:rsid w:val="00F527D2"/>
    <w:rsid w:val="00F52F30"/>
    <w:rsid w:val="00F548CC"/>
    <w:rsid w:val="00F5558B"/>
    <w:rsid w:val="00F55767"/>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457"/>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31"/>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881"/>
    <w:rsid w:val="00FD0D70"/>
    <w:rsid w:val="00FD1829"/>
    <w:rsid w:val="00FD19E3"/>
    <w:rsid w:val="00FD2245"/>
    <w:rsid w:val="00FD2BCE"/>
    <w:rsid w:val="00FD2F25"/>
    <w:rsid w:val="00FD4053"/>
    <w:rsid w:val="00FD45EB"/>
    <w:rsid w:val="00FD5C78"/>
    <w:rsid w:val="00FD6BD3"/>
    <w:rsid w:val="00FD7D0A"/>
    <w:rsid w:val="00FD7F59"/>
    <w:rsid w:val="00FE147D"/>
    <w:rsid w:val="00FE18C9"/>
    <w:rsid w:val="00FE1B93"/>
    <w:rsid w:val="00FE2152"/>
    <w:rsid w:val="00FE2C5D"/>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27696876">
      <w:bodyDiv w:val="1"/>
      <w:marLeft w:val="0"/>
      <w:marRight w:val="0"/>
      <w:marTop w:val="0"/>
      <w:marBottom w:val="0"/>
      <w:divBdr>
        <w:top w:val="none" w:sz="0" w:space="0" w:color="auto"/>
        <w:left w:val="none" w:sz="0" w:space="0" w:color="auto"/>
        <w:bottom w:val="none" w:sz="0" w:space="0" w:color="auto"/>
        <w:right w:val="none" w:sz="0" w:space="0" w:color="auto"/>
      </w:divBdr>
    </w:div>
    <w:div w:id="441610505">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38975612">
      <w:bodyDiv w:val="1"/>
      <w:marLeft w:val="0"/>
      <w:marRight w:val="0"/>
      <w:marTop w:val="0"/>
      <w:marBottom w:val="0"/>
      <w:divBdr>
        <w:top w:val="none" w:sz="0" w:space="0" w:color="auto"/>
        <w:left w:val="none" w:sz="0" w:space="0" w:color="auto"/>
        <w:bottom w:val="none" w:sz="0" w:space="0" w:color="auto"/>
        <w:right w:val="none" w:sz="0" w:space="0" w:color="auto"/>
      </w:divBdr>
    </w:div>
    <w:div w:id="572129641">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7076734">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2049690">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087396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18626">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68A5-2C9B-44E1-8EEA-877BF4B1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2301</Words>
  <Characters>12658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8</cp:revision>
  <cp:lastPrinted>2019-09-13T20:31:00Z</cp:lastPrinted>
  <dcterms:created xsi:type="dcterms:W3CDTF">2019-09-12T03:50:00Z</dcterms:created>
  <dcterms:modified xsi:type="dcterms:W3CDTF">2019-10-11T19:36:00Z</dcterms:modified>
  <cp:category>Sala Laboral Tribunal Superior de Periera</cp:category>
</cp:coreProperties>
</file>