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349E4" w:rsidRPr="008349E4" w:rsidRDefault="008349E4" w:rsidP="008349E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8349E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349E4" w:rsidRPr="008349E4" w:rsidRDefault="008349E4" w:rsidP="008349E4">
      <w:pPr>
        <w:spacing w:after="0" w:line="240" w:lineRule="auto"/>
        <w:jc w:val="both"/>
        <w:rPr>
          <w:rFonts w:ascii="Arial" w:eastAsia="Times New Roman" w:hAnsi="Arial" w:cs="Arial"/>
          <w:sz w:val="20"/>
          <w:szCs w:val="20"/>
          <w:lang w:val="es-419" w:eastAsia="es-ES"/>
        </w:rPr>
      </w:pPr>
    </w:p>
    <w:p w:rsidR="008349E4" w:rsidRPr="008349E4" w:rsidRDefault="008349E4" w:rsidP="008349E4">
      <w:pPr>
        <w:spacing w:after="0" w:line="240" w:lineRule="auto"/>
        <w:jc w:val="both"/>
        <w:rPr>
          <w:rFonts w:ascii="Arial" w:eastAsia="Times New Roman" w:hAnsi="Arial" w:cs="Arial"/>
          <w:sz w:val="20"/>
          <w:szCs w:val="20"/>
          <w:lang w:val="es-419" w:eastAsia="es-ES"/>
        </w:rPr>
      </w:pPr>
      <w:r w:rsidRPr="008349E4">
        <w:rPr>
          <w:rFonts w:ascii="Arial" w:eastAsia="Times New Roman" w:hAnsi="Arial" w:cs="Arial"/>
          <w:sz w:val="20"/>
          <w:szCs w:val="20"/>
          <w:lang w:val="es-419" w:eastAsia="es-ES"/>
        </w:rPr>
        <w:t>Providencia:</w:t>
      </w:r>
      <w:r w:rsidRPr="008349E4">
        <w:rPr>
          <w:rFonts w:ascii="Arial" w:eastAsia="Times New Roman" w:hAnsi="Arial" w:cs="Arial"/>
          <w:sz w:val="20"/>
          <w:szCs w:val="20"/>
          <w:lang w:val="es-419" w:eastAsia="es-ES"/>
        </w:rPr>
        <w:tab/>
      </w:r>
      <w:r w:rsidRPr="008349E4">
        <w:rPr>
          <w:rFonts w:ascii="Arial" w:eastAsia="Times New Roman" w:hAnsi="Arial" w:cs="Arial"/>
          <w:sz w:val="20"/>
          <w:szCs w:val="20"/>
          <w:lang w:val="es-419" w:eastAsia="es-ES"/>
        </w:rPr>
        <w:tab/>
        <w:t>Sentencia del  23 de octubre de 2019</w:t>
      </w:r>
    </w:p>
    <w:p w:rsidR="008349E4" w:rsidRPr="008349E4" w:rsidRDefault="008349E4" w:rsidP="008349E4">
      <w:pPr>
        <w:spacing w:after="0" w:line="240" w:lineRule="auto"/>
        <w:jc w:val="both"/>
        <w:rPr>
          <w:rFonts w:ascii="Arial" w:eastAsia="Times New Roman" w:hAnsi="Arial" w:cs="Arial"/>
          <w:sz w:val="20"/>
          <w:szCs w:val="20"/>
          <w:lang w:val="es-419" w:eastAsia="es-ES"/>
        </w:rPr>
      </w:pPr>
      <w:r w:rsidRPr="008349E4">
        <w:rPr>
          <w:rFonts w:ascii="Arial" w:eastAsia="Times New Roman" w:hAnsi="Arial" w:cs="Arial"/>
          <w:sz w:val="20"/>
          <w:szCs w:val="20"/>
          <w:lang w:val="es-419" w:eastAsia="es-ES"/>
        </w:rPr>
        <w:t>Radicación No.:</w:t>
      </w:r>
      <w:r w:rsidRPr="008349E4">
        <w:rPr>
          <w:rFonts w:ascii="Arial" w:eastAsia="Times New Roman" w:hAnsi="Arial" w:cs="Arial"/>
          <w:sz w:val="20"/>
          <w:szCs w:val="20"/>
          <w:lang w:val="es-419" w:eastAsia="es-ES"/>
        </w:rPr>
        <w:tab/>
      </w:r>
      <w:r w:rsidRPr="008349E4">
        <w:rPr>
          <w:rFonts w:ascii="Arial" w:eastAsia="Times New Roman" w:hAnsi="Arial" w:cs="Arial"/>
          <w:sz w:val="20"/>
          <w:szCs w:val="20"/>
          <w:lang w:val="es-419" w:eastAsia="es-ES"/>
        </w:rPr>
        <w:tab/>
        <w:t>66001-31-05-002-2019-00400-01</w:t>
      </w:r>
    </w:p>
    <w:p w:rsidR="008349E4" w:rsidRPr="008349E4" w:rsidRDefault="008349E4" w:rsidP="008349E4">
      <w:pPr>
        <w:spacing w:after="0" w:line="240" w:lineRule="auto"/>
        <w:jc w:val="both"/>
        <w:rPr>
          <w:rFonts w:ascii="Arial" w:eastAsia="Times New Roman" w:hAnsi="Arial" w:cs="Arial"/>
          <w:sz w:val="20"/>
          <w:szCs w:val="20"/>
          <w:lang w:val="es-419" w:eastAsia="es-ES"/>
        </w:rPr>
      </w:pPr>
      <w:r w:rsidRPr="008349E4">
        <w:rPr>
          <w:rFonts w:ascii="Arial" w:eastAsia="Times New Roman" w:hAnsi="Arial" w:cs="Arial"/>
          <w:sz w:val="20"/>
          <w:szCs w:val="20"/>
          <w:lang w:val="es-419" w:eastAsia="es-ES"/>
        </w:rPr>
        <w:t>Proceso:</w:t>
      </w:r>
      <w:r w:rsidRPr="008349E4">
        <w:rPr>
          <w:rFonts w:ascii="Arial" w:eastAsia="Times New Roman" w:hAnsi="Arial" w:cs="Arial"/>
          <w:sz w:val="20"/>
          <w:szCs w:val="20"/>
          <w:lang w:val="es-419" w:eastAsia="es-ES"/>
        </w:rPr>
        <w:tab/>
      </w:r>
      <w:r w:rsidRPr="008349E4">
        <w:rPr>
          <w:rFonts w:ascii="Arial" w:eastAsia="Times New Roman" w:hAnsi="Arial" w:cs="Arial"/>
          <w:sz w:val="20"/>
          <w:szCs w:val="20"/>
          <w:lang w:val="es-419" w:eastAsia="es-ES"/>
        </w:rPr>
        <w:tab/>
        <w:t xml:space="preserve">Acción de tutela </w:t>
      </w:r>
    </w:p>
    <w:p w:rsidR="008349E4" w:rsidRPr="008349E4" w:rsidRDefault="008349E4" w:rsidP="008349E4">
      <w:pPr>
        <w:spacing w:after="0" w:line="240" w:lineRule="auto"/>
        <w:jc w:val="both"/>
        <w:rPr>
          <w:rFonts w:ascii="Arial" w:eastAsia="Times New Roman" w:hAnsi="Arial" w:cs="Arial"/>
          <w:sz w:val="20"/>
          <w:szCs w:val="20"/>
          <w:lang w:val="es-419" w:eastAsia="es-ES"/>
        </w:rPr>
      </w:pPr>
      <w:r w:rsidRPr="008349E4">
        <w:rPr>
          <w:rFonts w:ascii="Arial" w:eastAsia="Times New Roman" w:hAnsi="Arial" w:cs="Arial"/>
          <w:sz w:val="20"/>
          <w:szCs w:val="20"/>
          <w:lang w:val="es-419" w:eastAsia="es-ES"/>
        </w:rPr>
        <w:t>Accionante:</w:t>
      </w:r>
      <w:r w:rsidRPr="008349E4">
        <w:rPr>
          <w:rFonts w:ascii="Arial" w:eastAsia="Times New Roman" w:hAnsi="Arial" w:cs="Arial"/>
          <w:sz w:val="20"/>
          <w:szCs w:val="20"/>
          <w:lang w:val="es-419" w:eastAsia="es-ES"/>
        </w:rPr>
        <w:tab/>
      </w:r>
      <w:r w:rsidRPr="008349E4">
        <w:rPr>
          <w:rFonts w:ascii="Arial" w:eastAsia="Times New Roman" w:hAnsi="Arial" w:cs="Arial"/>
          <w:sz w:val="20"/>
          <w:szCs w:val="20"/>
          <w:lang w:val="es-419" w:eastAsia="es-ES"/>
        </w:rPr>
        <w:tab/>
        <w:t>José Ocampo Henao</w:t>
      </w:r>
    </w:p>
    <w:p w:rsidR="008349E4" w:rsidRPr="008349E4" w:rsidRDefault="008349E4" w:rsidP="008349E4">
      <w:pPr>
        <w:spacing w:after="0" w:line="240" w:lineRule="auto"/>
        <w:jc w:val="both"/>
        <w:rPr>
          <w:rFonts w:ascii="Arial" w:eastAsia="Times New Roman" w:hAnsi="Arial" w:cs="Arial"/>
          <w:sz w:val="20"/>
          <w:szCs w:val="20"/>
          <w:lang w:val="es-419" w:eastAsia="es-ES"/>
        </w:rPr>
      </w:pPr>
      <w:r w:rsidRPr="008349E4">
        <w:rPr>
          <w:rFonts w:ascii="Arial" w:eastAsia="Times New Roman" w:hAnsi="Arial" w:cs="Arial"/>
          <w:sz w:val="20"/>
          <w:szCs w:val="20"/>
          <w:lang w:val="es-419" w:eastAsia="es-ES"/>
        </w:rPr>
        <w:t>Accionado:</w:t>
      </w:r>
      <w:r w:rsidRPr="008349E4">
        <w:rPr>
          <w:rFonts w:ascii="Arial" w:eastAsia="Times New Roman" w:hAnsi="Arial" w:cs="Arial"/>
          <w:sz w:val="20"/>
          <w:szCs w:val="20"/>
          <w:lang w:val="es-419" w:eastAsia="es-ES"/>
        </w:rPr>
        <w:tab/>
      </w:r>
      <w:r w:rsidRPr="008349E4">
        <w:rPr>
          <w:rFonts w:ascii="Arial" w:eastAsia="Times New Roman" w:hAnsi="Arial" w:cs="Arial"/>
          <w:sz w:val="20"/>
          <w:szCs w:val="20"/>
          <w:lang w:val="es-419" w:eastAsia="es-ES"/>
        </w:rPr>
        <w:tab/>
        <w:t xml:space="preserve">Juzgado 1º Municipal de Pequeñas Causas Laborales de Pereira </w:t>
      </w:r>
    </w:p>
    <w:p w:rsidR="008349E4" w:rsidRPr="008349E4" w:rsidRDefault="008349E4" w:rsidP="008349E4">
      <w:pPr>
        <w:spacing w:after="0" w:line="240" w:lineRule="auto"/>
        <w:jc w:val="both"/>
        <w:rPr>
          <w:rFonts w:ascii="Arial" w:eastAsia="Times New Roman" w:hAnsi="Arial" w:cs="Arial"/>
          <w:sz w:val="20"/>
          <w:szCs w:val="20"/>
          <w:lang w:val="es-419" w:eastAsia="es-ES"/>
        </w:rPr>
      </w:pPr>
      <w:r w:rsidRPr="008349E4">
        <w:rPr>
          <w:rFonts w:ascii="Arial" w:eastAsia="Times New Roman" w:hAnsi="Arial" w:cs="Arial"/>
          <w:sz w:val="20"/>
          <w:szCs w:val="20"/>
          <w:lang w:val="es-419" w:eastAsia="es-ES"/>
        </w:rPr>
        <w:t>Vinculada: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349E4">
        <w:rPr>
          <w:rFonts w:ascii="Arial" w:eastAsia="Times New Roman" w:hAnsi="Arial" w:cs="Arial"/>
          <w:sz w:val="20"/>
          <w:szCs w:val="20"/>
          <w:lang w:val="es-419" w:eastAsia="es-ES"/>
        </w:rPr>
        <w:t>Colpensiones</w:t>
      </w:r>
    </w:p>
    <w:p w:rsidR="008349E4" w:rsidRPr="008349E4" w:rsidRDefault="008349E4" w:rsidP="008349E4">
      <w:pPr>
        <w:spacing w:after="0" w:line="240" w:lineRule="auto"/>
        <w:jc w:val="both"/>
        <w:rPr>
          <w:rFonts w:ascii="Arial" w:eastAsia="Times New Roman" w:hAnsi="Arial" w:cs="Arial"/>
          <w:sz w:val="20"/>
          <w:szCs w:val="20"/>
          <w:lang w:val="es-419" w:eastAsia="es-ES"/>
        </w:rPr>
      </w:pPr>
    </w:p>
    <w:p w:rsidR="008349E4" w:rsidRPr="008349E4" w:rsidRDefault="00212772" w:rsidP="008349E4">
      <w:pPr>
        <w:spacing w:after="0" w:line="240" w:lineRule="auto"/>
        <w:jc w:val="both"/>
        <w:rPr>
          <w:rFonts w:ascii="Arial" w:eastAsia="Times New Roman" w:hAnsi="Arial" w:cs="Arial"/>
          <w:b/>
          <w:bCs/>
          <w:iCs/>
          <w:sz w:val="20"/>
          <w:szCs w:val="20"/>
          <w:lang w:val="es-419" w:eastAsia="fr-FR"/>
        </w:rPr>
      </w:pPr>
      <w:r w:rsidRPr="008349E4">
        <w:rPr>
          <w:rFonts w:ascii="Arial" w:eastAsia="Times New Roman" w:hAnsi="Arial" w:cs="Arial"/>
          <w:b/>
          <w:bCs/>
          <w:iCs/>
          <w:sz w:val="20"/>
          <w:szCs w:val="20"/>
          <w:u w:val="single"/>
          <w:lang w:val="es-419" w:eastAsia="fr-FR"/>
        </w:rPr>
        <w:t>TEMAS:</w:t>
      </w:r>
      <w:r w:rsidRPr="008349E4">
        <w:rPr>
          <w:rFonts w:ascii="Arial" w:eastAsia="Times New Roman" w:hAnsi="Arial" w:cs="Arial"/>
          <w:b/>
          <w:bCs/>
          <w:iCs/>
          <w:sz w:val="20"/>
          <w:szCs w:val="20"/>
          <w:lang w:val="es-419" w:eastAsia="fr-FR"/>
        </w:rPr>
        <w:tab/>
      </w:r>
      <w:r>
        <w:rPr>
          <w:rFonts w:ascii="Arial" w:eastAsia="Times New Roman" w:hAnsi="Arial" w:cs="Arial"/>
          <w:b/>
          <w:bCs/>
          <w:iCs/>
          <w:sz w:val="20"/>
          <w:szCs w:val="20"/>
          <w:lang w:val="es-CO" w:eastAsia="fr-FR"/>
        </w:rPr>
        <w:t xml:space="preserve">DEBIDO PROCESO / TUTELA CONTRA DECISIÓN JUDICIAL / REQUISITOS GENERALES Y ESPECÍFICOS DE PROCEDIBILIDAD / DEFECTO MATERIAL O SUSTANTIVO / CASOS EN QUE SE PRESENTA / </w:t>
      </w:r>
      <w:r w:rsidR="00683EAC">
        <w:rPr>
          <w:rFonts w:ascii="Arial" w:eastAsia="Times New Roman" w:hAnsi="Arial" w:cs="Arial"/>
          <w:b/>
          <w:bCs/>
          <w:iCs/>
          <w:sz w:val="20"/>
          <w:szCs w:val="20"/>
          <w:lang w:val="es-CO" w:eastAsia="fr-FR"/>
        </w:rPr>
        <w:t>CASO: TÉRMINO DE PRESCRIPCIÓN DE LAS COSTAS PROCESALES / CAMBIO DE PRECEDENTE DE LA SALA / 3 AÑOS SEGÚN ARTÍCULO 2542 DEL CÓDIGO CIVIL.</w:t>
      </w:r>
    </w:p>
    <w:p w:rsidR="008349E4" w:rsidRPr="008349E4" w:rsidRDefault="008349E4" w:rsidP="008349E4">
      <w:pPr>
        <w:spacing w:after="0" w:line="240" w:lineRule="auto"/>
        <w:jc w:val="both"/>
        <w:rPr>
          <w:rFonts w:ascii="Arial" w:eastAsia="Times New Roman" w:hAnsi="Arial" w:cs="Arial"/>
          <w:sz w:val="20"/>
          <w:szCs w:val="20"/>
          <w:lang w:val="es-419" w:eastAsia="es-ES"/>
        </w:rPr>
      </w:pPr>
    </w:p>
    <w:p w:rsidR="008349E4" w:rsidRPr="008349E4" w:rsidRDefault="00BB2E44" w:rsidP="008349E4">
      <w:pPr>
        <w:spacing w:after="0" w:line="240" w:lineRule="auto"/>
        <w:jc w:val="both"/>
        <w:rPr>
          <w:rFonts w:ascii="Arial" w:eastAsia="Times New Roman" w:hAnsi="Arial" w:cs="Arial"/>
          <w:sz w:val="20"/>
          <w:szCs w:val="20"/>
          <w:lang w:val="es-CO" w:eastAsia="es-ES"/>
        </w:rPr>
      </w:pPr>
      <w:r w:rsidRPr="00BB2E44">
        <w:rPr>
          <w:rFonts w:ascii="Arial" w:eastAsia="Times New Roman" w:hAnsi="Arial" w:cs="Arial"/>
          <w:sz w:val="20"/>
          <w:szCs w:val="20"/>
          <w:lang w:val="es-419" w:eastAsia="es-ES"/>
        </w:rPr>
        <w:t>En sentencia C- 590 del 2005, Magistrado Ponente el Dr. Jaime Córdoba Triviño, se decantan los requisitos de procedencia de la acción de tutela contra decisiones judiciales</w:t>
      </w:r>
      <w:r>
        <w:rPr>
          <w:rFonts w:ascii="Arial" w:eastAsia="Times New Roman" w:hAnsi="Arial" w:cs="Arial"/>
          <w:sz w:val="20"/>
          <w:szCs w:val="20"/>
          <w:lang w:val="es-CO" w:eastAsia="es-ES"/>
        </w:rPr>
        <w:t>…</w:t>
      </w:r>
    </w:p>
    <w:p w:rsidR="008349E4" w:rsidRPr="008349E4" w:rsidRDefault="008349E4" w:rsidP="008349E4">
      <w:pPr>
        <w:spacing w:after="0" w:line="240" w:lineRule="auto"/>
        <w:jc w:val="both"/>
        <w:rPr>
          <w:rFonts w:ascii="Arial" w:eastAsia="Times New Roman" w:hAnsi="Arial" w:cs="Arial"/>
          <w:sz w:val="20"/>
          <w:szCs w:val="20"/>
          <w:lang w:val="es-419" w:eastAsia="es-ES"/>
        </w:rPr>
      </w:pPr>
    </w:p>
    <w:p w:rsidR="00BB2E44" w:rsidRPr="00BB2E44" w:rsidRDefault="00BB2E44" w:rsidP="00BB2E44">
      <w:pPr>
        <w:spacing w:after="0" w:line="240" w:lineRule="auto"/>
        <w:jc w:val="both"/>
        <w:rPr>
          <w:rFonts w:ascii="Arial" w:eastAsia="Times New Roman" w:hAnsi="Arial" w:cs="Arial"/>
          <w:sz w:val="20"/>
          <w:szCs w:val="20"/>
          <w:lang w:val="es-419" w:eastAsia="es-ES"/>
        </w:rPr>
      </w:pPr>
      <w:r w:rsidRPr="00BB2E44">
        <w:rPr>
          <w:rFonts w:ascii="Arial" w:eastAsia="Times New Roman" w:hAnsi="Arial" w:cs="Arial"/>
          <w:sz w:val="20"/>
          <w:szCs w:val="20"/>
          <w:lang w:val="es-419" w:eastAsia="es-ES"/>
        </w:rPr>
        <w:t>Más adelante se indicó en la misma providencia:</w:t>
      </w:r>
    </w:p>
    <w:p w:rsidR="00BB2E44" w:rsidRPr="00BB2E44" w:rsidRDefault="00BB2E44" w:rsidP="00BB2E44">
      <w:pPr>
        <w:spacing w:after="0" w:line="240" w:lineRule="auto"/>
        <w:jc w:val="both"/>
        <w:rPr>
          <w:rFonts w:ascii="Arial" w:eastAsia="Times New Roman" w:hAnsi="Arial" w:cs="Arial"/>
          <w:sz w:val="20"/>
          <w:szCs w:val="20"/>
          <w:lang w:val="es-419" w:eastAsia="es-ES"/>
        </w:rPr>
      </w:pPr>
    </w:p>
    <w:p w:rsidR="00BB2E44" w:rsidRPr="00BB2E44" w:rsidRDefault="00BB2E44" w:rsidP="00BB2E44">
      <w:pPr>
        <w:spacing w:after="0" w:line="240" w:lineRule="auto"/>
        <w:jc w:val="both"/>
        <w:rPr>
          <w:rFonts w:ascii="Arial" w:eastAsia="Times New Roman" w:hAnsi="Arial" w:cs="Arial"/>
          <w:sz w:val="20"/>
          <w:szCs w:val="20"/>
          <w:lang w:val="es-419" w:eastAsia="es-ES"/>
        </w:rPr>
      </w:pPr>
      <w:r w:rsidRPr="00BB2E44">
        <w:rPr>
          <w:rFonts w:ascii="Arial" w:eastAsia="Times New Roman" w:hAnsi="Arial" w:cs="Arial"/>
          <w:sz w:val="20"/>
          <w:szCs w:val="20"/>
          <w:lang w:val="es-419" w:eastAsia="es-ES"/>
        </w:rPr>
        <w:t>“… Ahora, además de los requisitos generales mencionados, para que proceda una acción de tutela contra una sentencia judicial es necesario acreditar la existencia de requisitos o causales especiales de procedibilidad, las que deben quedar plenamente demostradas. En este sentido, como lo ha señalado la Corte, para que proceda una tutela contra una sentencia se requiere que se presente, al menos, uno de los vicios o defectos que adelante se explican…”</w:t>
      </w:r>
    </w:p>
    <w:p w:rsidR="00BB2E44" w:rsidRPr="00BB2E44" w:rsidRDefault="00BB2E44" w:rsidP="00BB2E44">
      <w:pPr>
        <w:spacing w:after="0" w:line="240" w:lineRule="auto"/>
        <w:jc w:val="both"/>
        <w:rPr>
          <w:rFonts w:ascii="Arial" w:eastAsia="Times New Roman" w:hAnsi="Arial" w:cs="Arial"/>
          <w:sz w:val="20"/>
          <w:szCs w:val="20"/>
          <w:lang w:val="es-419" w:eastAsia="es-ES"/>
        </w:rPr>
      </w:pPr>
    </w:p>
    <w:p w:rsidR="00BB2E44" w:rsidRPr="00BB2E44" w:rsidRDefault="00BB2E44" w:rsidP="00BB2E44">
      <w:pPr>
        <w:spacing w:after="0" w:line="240" w:lineRule="auto"/>
        <w:jc w:val="both"/>
        <w:rPr>
          <w:rFonts w:ascii="Arial" w:eastAsia="Times New Roman" w:hAnsi="Arial" w:cs="Arial"/>
          <w:sz w:val="20"/>
          <w:szCs w:val="20"/>
          <w:lang w:val="es-419" w:eastAsia="es-ES"/>
        </w:rPr>
      </w:pPr>
      <w:r w:rsidRPr="00BB2E44">
        <w:rPr>
          <w:rFonts w:ascii="Arial" w:eastAsia="Times New Roman" w:hAnsi="Arial" w:cs="Arial"/>
          <w:sz w:val="20"/>
          <w:szCs w:val="20"/>
          <w:lang w:val="es-419" w:eastAsia="es-ES"/>
        </w:rPr>
        <w:t>“a. Defecto orgánico</w:t>
      </w:r>
      <w:r>
        <w:rPr>
          <w:rFonts w:ascii="Arial" w:eastAsia="Times New Roman" w:hAnsi="Arial" w:cs="Arial"/>
          <w:sz w:val="20"/>
          <w:szCs w:val="20"/>
          <w:lang w:val="es-CO" w:eastAsia="es-ES"/>
        </w:rPr>
        <w:t>…</w:t>
      </w:r>
    </w:p>
    <w:p w:rsidR="00BB2E44" w:rsidRPr="00BB2E44" w:rsidRDefault="00BB2E44" w:rsidP="00BB2E44">
      <w:pPr>
        <w:spacing w:after="0" w:line="240" w:lineRule="auto"/>
        <w:jc w:val="both"/>
        <w:rPr>
          <w:rFonts w:ascii="Arial" w:eastAsia="Times New Roman" w:hAnsi="Arial" w:cs="Arial"/>
          <w:sz w:val="20"/>
          <w:szCs w:val="20"/>
          <w:lang w:val="es-419" w:eastAsia="es-ES"/>
        </w:rPr>
      </w:pPr>
    </w:p>
    <w:p w:rsidR="00BB2E44" w:rsidRPr="00BB2E44" w:rsidRDefault="00683EAC" w:rsidP="00BB2E4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00BB2E44" w:rsidRPr="00BB2E44">
        <w:rPr>
          <w:rFonts w:ascii="Arial" w:eastAsia="Times New Roman" w:hAnsi="Arial" w:cs="Arial"/>
          <w:sz w:val="20"/>
          <w:szCs w:val="20"/>
          <w:lang w:val="es-419" w:eastAsia="es-ES"/>
        </w:rPr>
        <w:t>b. Defecto procedimental absoluto</w:t>
      </w:r>
      <w:r w:rsidR="00BB2E44">
        <w:rPr>
          <w:rFonts w:ascii="Arial" w:eastAsia="Times New Roman" w:hAnsi="Arial" w:cs="Arial"/>
          <w:sz w:val="20"/>
          <w:szCs w:val="20"/>
          <w:lang w:val="es-CO" w:eastAsia="es-ES"/>
        </w:rPr>
        <w:t>…</w:t>
      </w:r>
    </w:p>
    <w:p w:rsidR="00BB2E44" w:rsidRPr="00BB2E44" w:rsidRDefault="00BB2E44" w:rsidP="00BB2E44">
      <w:pPr>
        <w:spacing w:after="0" w:line="240" w:lineRule="auto"/>
        <w:jc w:val="both"/>
        <w:rPr>
          <w:rFonts w:ascii="Arial" w:eastAsia="Times New Roman" w:hAnsi="Arial" w:cs="Arial"/>
          <w:sz w:val="20"/>
          <w:szCs w:val="20"/>
          <w:lang w:val="es-419" w:eastAsia="es-ES"/>
        </w:rPr>
      </w:pPr>
    </w:p>
    <w:p w:rsidR="00BB2E44" w:rsidRPr="00BB2E44" w:rsidRDefault="00683EAC" w:rsidP="00BB2E4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00BB2E44" w:rsidRPr="00BB2E44">
        <w:rPr>
          <w:rFonts w:ascii="Arial" w:eastAsia="Times New Roman" w:hAnsi="Arial" w:cs="Arial"/>
          <w:sz w:val="20"/>
          <w:szCs w:val="20"/>
          <w:lang w:val="es-419" w:eastAsia="es-ES"/>
        </w:rPr>
        <w:t>c.  Defecto fáctico</w:t>
      </w:r>
      <w:r w:rsidR="00BB2E44">
        <w:rPr>
          <w:rFonts w:ascii="Arial" w:eastAsia="Times New Roman" w:hAnsi="Arial" w:cs="Arial"/>
          <w:sz w:val="20"/>
          <w:szCs w:val="20"/>
          <w:lang w:val="es-CO" w:eastAsia="es-ES"/>
        </w:rPr>
        <w:t>…</w:t>
      </w:r>
    </w:p>
    <w:p w:rsidR="00BB2E44" w:rsidRPr="00BB2E44" w:rsidRDefault="00BB2E44" w:rsidP="00BB2E44">
      <w:pPr>
        <w:spacing w:after="0" w:line="240" w:lineRule="auto"/>
        <w:jc w:val="both"/>
        <w:rPr>
          <w:rFonts w:ascii="Arial" w:eastAsia="Times New Roman" w:hAnsi="Arial" w:cs="Arial"/>
          <w:sz w:val="20"/>
          <w:szCs w:val="20"/>
          <w:lang w:val="es-419" w:eastAsia="es-ES"/>
        </w:rPr>
      </w:pPr>
    </w:p>
    <w:p w:rsidR="00BB2E44" w:rsidRPr="00BB2E44" w:rsidRDefault="00683EAC" w:rsidP="00BB2E44">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00BB2E44" w:rsidRPr="00BB2E44">
        <w:rPr>
          <w:rFonts w:ascii="Arial" w:eastAsia="Times New Roman" w:hAnsi="Arial" w:cs="Arial"/>
          <w:sz w:val="20"/>
          <w:szCs w:val="20"/>
          <w:lang w:val="es-419" w:eastAsia="es-ES"/>
        </w:rPr>
        <w:t>d. Defecto material o sustantivo, como son los casos en que se decide con base en normas inexistentes o inconstitucionales o que presentan una evidente y grosera contradicción entre los fundamentos y la decisión.</w:t>
      </w:r>
      <w:r w:rsidR="00BB2E44">
        <w:rPr>
          <w:rFonts w:ascii="Arial" w:eastAsia="Times New Roman" w:hAnsi="Arial" w:cs="Arial"/>
          <w:sz w:val="20"/>
          <w:szCs w:val="20"/>
          <w:lang w:val="es-CO" w:eastAsia="es-ES"/>
        </w:rPr>
        <w:t xml:space="preserve"> (…)”.</w:t>
      </w:r>
    </w:p>
    <w:p w:rsidR="008349E4" w:rsidRDefault="008349E4" w:rsidP="008349E4">
      <w:pPr>
        <w:spacing w:after="0" w:line="240" w:lineRule="auto"/>
        <w:jc w:val="both"/>
        <w:rPr>
          <w:rFonts w:ascii="Arial" w:eastAsia="Times New Roman" w:hAnsi="Arial" w:cs="Arial"/>
          <w:sz w:val="20"/>
          <w:szCs w:val="20"/>
          <w:lang w:val="es-419" w:eastAsia="es-ES"/>
        </w:rPr>
      </w:pPr>
    </w:p>
    <w:p w:rsidR="00BB2E44" w:rsidRDefault="005C3DE7" w:rsidP="008349E4">
      <w:pPr>
        <w:spacing w:after="0" w:line="240" w:lineRule="auto"/>
        <w:jc w:val="both"/>
        <w:rPr>
          <w:rFonts w:ascii="Arial" w:eastAsia="Times New Roman" w:hAnsi="Arial" w:cs="Arial"/>
          <w:sz w:val="20"/>
          <w:szCs w:val="20"/>
          <w:lang w:val="es-CO" w:eastAsia="es-ES"/>
        </w:rPr>
      </w:pPr>
      <w:r w:rsidRPr="005C3DE7">
        <w:rPr>
          <w:rFonts w:ascii="Arial" w:eastAsia="Times New Roman" w:hAnsi="Arial" w:cs="Arial"/>
          <w:sz w:val="20"/>
          <w:szCs w:val="20"/>
          <w:lang w:val="es-419" w:eastAsia="es-ES"/>
        </w:rPr>
        <w:t>En sentencia T-781 de 2011, Magistrado Ponente Dr. Humberto Antonio Sierra Porto, se establecieron los casos donde se configura el defecto sustantivo o material</w:t>
      </w:r>
      <w:r>
        <w:rPr>
          <w:rFonts w:ascii="Arial" w:eastAsia="Times New Roman" w:hAnsi="Arial" w:cs="Arial"/>
          <w:sz w:val="20"/>
          <w:szCs w:val="20"/>
          <w:lang w:val="es-CO" w:eastAsia="es-ES"/>
        </w:rPr>
        <w:t>…</w:t>
      </w:r>
    </w:p>
    <w:p w:rsidR="005C3DE7" w:rsidRPr="005C3DE7" w:rsidRDefault="005C3DE7" w:rsidP="008349E4">
      <w:pPr>
        <w:spacing w:after="0" w:line="240" w:lineRule="auto"/>
        <w:jc w:val="both"/>
        <w:rPr>
          <w:rFonts w:ascii="Arial" w:eastAsia="Times New Roman" w:hAnsi="Arial" w:cs="Arial"/>
          <w:sz w:val="20"/>
          <w:szCs w:val="20"/>
          <w:lang w:val="es-CO" w:eastAsia="es-ES"/>
        </w:rPr>
      </w:pPr>
    </w:p>
    <w:p w:rsidR="00BB2E44" w:rsidRPr="005C3DE7" w:rsidRDefault="005C3DE7" w:rsidP="008349E4">
      <w:pPr>
        <w:spacing w:after="0" w:line="240" w:lineRule="auto"/>
        <w:jc w:val="both"/>
        <w:rPr>
          <w:rFonts w:ascii="Arial" w:eastAsia="Times New Roman" w:hAnsi="Arial" w:cs="Arial"/>
          <w:sz w:val="20"/>
          <w:szCs w:val="20"/>
          <w:lang w:val="es-CO" w:eastAsia="es-ES"/>
        </w:rPr>
      </w:pPr>
      <w:r w:rsidRPr="005C3DE7">
        <w:rPr>
          <w:rFonts w:ascii="Arial" w:eastAsia="Times New Roman" w:hAnsi="Arial" w:cs="Arial"/>
          <w:sz w:val="20"/>
          <w:szCs w:val="20"/>
          <w:lang w:val="es-419" w:eastAsia="es-ES"/>
        </w:rPr>
        <w:t>El pasado 16 de octubre de los cursantes, esta Corporación cambió su precedente respecto al término de prescripción de la acción ejecutiva para el cobro de costas judiciales, pues con anterioridad había sostenido que la norma aplicable al caso es el artículo 2536 del C.C. que establece 5 años. No obstante, un nuevo estudio del tema llevó a la Sala a establecer que en realidad la norma que disciplina la procedencia del cobro de las costas procesales es el artículo 2542 ibídem, que establece 3 años</w:t>
      </w:r>
      <w:r>
        <w:rPr>
          <w:rFonts w:ascii="Arial" w:eastAsia="Times New Roman" w:hAnsi="Arial" w:cs="Arial"/>
          <w:sz w:val="20"/>
          <w:szCs w:val="20"/>
          <w:lang w:val="es-CO" w:eastAsia="es-ES"/>
        </w:rPr>
        <w:t>. (…)</w:t>
      </w:r>
    </w:p>
    <w:p w:rsidR="008349E4" w:rsidRPr="008349E4" w:rsidRDefault="008349E4" w:rsidP="008349E4">
      <w:pPr>
        <w:spacing w:after="0" w:line="240" w:lineRule="auto"/>
        <w:jc w:val="both"/>
        <w:rPr>
          <w:rFonts w:ascii="Arial" w:eastAsia="Times New Roman" w:hAnsi="Arial" w:cs="Arial"/>
          <w:sz w:val="20"/>
          <w:szCs w:val="20"/>
          <w:lang w:eastAsia="es-ES"/>
        </w:rPr>
      </w:pPr>
    </w:p>
    <w:p w:rsidR="008349E4" w:rsidRPr="008349E4" w:rsidRDefault="008349E4" w:rsidP="008349E4">
      <w:pPr>
        <w:spacing w:after="0" w:line="240" w:lineRule="auto"/>
        <w:jc w:val="both"/>
        <w:rPr>
          <w:rFonts w:ascii="Arial" w:eastAsia="Times New Roman" w:hAnsi="Arial" w:cs="Arial"/>
          <w:sz w:val="20"/>
          <w:szCs w:val="20"/>
          <w:lang w:eastAsia="es-ES"/>
        </w:rPr>
      </w:pPr>
    </w:p>
    <w:p w:rsidR="008349E4" w:rsidRPr="008349E4" w:rsidRDefault="008349E4" w:rsidP="008349E4">
      <w:pPr>
        <w:spacing w:after="0" w:line="240" w:lineRule="auto"/>
        <w:jc w:val="both"/>
        <w:rPr>
          <w:rFonts w:ascii="Arial" w:eastAsia="Times New Roman" w:hAnsi="Arial" w:cs="Arial"/>
          <w:sz w:val="20"/>
          <w:szCs w:val="20"/>
          <w:lang w:eastAsia="es-ES"/>
        </w:rPr>
      </w:pPr>
    </w:p>
    <w:p w:rsidR="00022811" w:rsidRPr="00683EAC" w:rsidRDefault="00022811" w:rsidP="002A468D">
      <w:pPr>
        <w:keepNext/>
        <w:widowControl w:val="0"/>
        <w:autoSpaceDE w:val="0"/>
        <w:autoSpaceDN w:val="0"/>
        <w:adjustRightInd w:val="0"/>
        <w:spacing w:after="0" w:line="240" w:lineRule="auto"/>
        <w:jc w:val="center"/>
        <w:rPr>
          <w:rFonts w:ascii="Tahoma" w:hAnsi="Tahoma" w:cs="Tahoma"/>
          <w:b/>
          <w:bCs/>
          <w:spacing w:val="2"/>
          <w:sz w:val="24"/>
          <w:szCs w:val="24"/>
        </w:rPr>
      </w:pPr>
      <w:bookmarkStart w:id="0" w:name="_GoBack"/>
      <w:r w:rsidRPr="00683EAC">
        <w:rPr>
          <w:rFonts w:ascii="Tahoma" w:hAnsi="Tahoma" w:cs="Tahoma"/>
          <w:b/>
          <w:bCs/>
          <w:spacing w:val="2"/>
          <w:sz w:val="24"/>
          <w:szCs w:val="24"/>
        </w:rPr>
        <w:t>TRIBUNAL SUPERIOR DEL DISTRITO JUDICIAL DE PEREIRA</w:t>
      </w:r>
    </w:p>
    <w:p w:rsidR="00022811" w:rsidRPr="00683EAC" w:rsidRDefault="00022811" w:rsidP="002A468D">
      <w:pPr>
        <w:keepNext/>
        <w:widowControl w:val="0"/>
        <w:autoSpaceDE w:val="0"/>
        <w:autoSpaceDN w:val="0"/>
        <w:adjustRightInd w:val="0"/>
        <w:spacing w:after="0" w:line="240" w:lineRule="auto"/>
        <w:jc w:val="center"/>
        <w:rPr>
          <w:rFonts w:ascii="Tahoma" w:hAnsi="Tahoma" w:cs="Tahoma"/>
          <w:b/>
          <w:bCs/>
          <w:spacing w:val="2"/>
          <w:sz w:val="24"/>
          <w:szCs w:val="24"/>
        </w:rPr>
      </w:pPr>
      <w:r w:rsidRPr="00683EAC">
        <w:rPr>
          <w:rFonts w:ascii="Tahoma" w:hAnsi="Tahoma" w:cs="Tahoma"/>
          <w:b/>
          <w:bCs/>
          <w:spacing w:val="2"/>
          <w:sz w:val="24"/>
          <w:szCs w:val="24"/>
        </w:rPr>
        <w:t>SALA DE DECISIÓN LABORAL No. 1</w:t>
      </w:r>
    </w:p>
    <w:p w:rsidR="00022811" w:rsidRPr="00683EAC" w:rsidRDefault="00022811" w:rsidP="002A468D">
      <w:pPr>
        <w:pStyle w:val="Sinespaciado"/>
        <w:rPr>
          <w:rFonts w:ascii="Tahoma" w:hAnsi="Tahoma" w:cs="Tahoma"/>
          <w:spacing w:val="2"/>
          <w:sz w:val="24"/>
          <w:szCs w:val="24"/>
        </w:rPr>
      </w:pPr>
    </w:p>
    <w:p w:rsidR="00022811" w:rsidRPr="00683EAC" w:rsidRDefault="00022811" w:rsidP="002A468D">
      <w:pPr>
        <w:autoSpaceDE w:val="0"/>
        <w:autoSpaceDN w:val="0"/>
        <w:adjustRightInd w:val="0"/>
        <w:spacing w:after="0" w:line="240" w:lineRule="auto"/>
        <w:jc w:val="center"/>
        <w:rPr>
          <w:rFonts w:ascii="Tahoma" w:hAnsi="Tahoma" w:cs="Tahoma"/>
          <w:b/>
          <w:bCs/>
          <w:spacing w:val="2"/>
          <w:sz w:val="24"/>
          <w:szCs w:val="24"/>
        </w:rPr>
      </w:pPr>
      <w:r w:rsidRPr="00683EAC">
        <w:rPr>
          <w:rFonts w:ascii="Tahoma" w:hAnsi="Tahoma" w:cs="Tahoma"/>
          <w:spacing w:val="2"/>
          <w:sz w:val="24"/>
          <w:szCs w:val="24"/>
        </w:rPr>
        <w:t>Magistrada Ponente:</w:t>
      </w:r>
      <w:r w:rsidRPr="00683EAC">
        <w:rPr>
          <w:rFonts w:ascii="Tahoma" w:hAnsi="Tahoma" w:cs="Tahoma"/>
          <w:b/>
          <w:bCs/>
          <w:spacing w:val="2"/>
          <w:sz w:val="24"/>
          <w:szCs w:val="24"/>
        </w:rPr>
        <w:t xml:space="preserve"> Ana Lucía Caicedo Calderón</w:t>
      </w:r>
    </w:p>
    <w:p w:rsidR="00022811" w:rsidRPr="00683EAC" w:rsidRDefault="00022811" w:rsidP="002A468D">
      <w:pPr>
        <w:pStyle w:val="Sinespaciado"/>
        <w:rPr>
          <w:rFonts w:ascii="Tahoma" w:hAnsi="Tahoma" w:cs="Tahoma"/>
          <w:spacing w:val="2"/>
          <w:sz w:val="24"/>
          <w:szCs w:val="24"/>
        </w:rPr>
      </w:pPr>
    </w:p>
    <w:p w:rsidR="00022811" w:rsidRPr="00683EAC" w:rsidRDefault="00022811" w:rsidP="002A468D">
      <w:pPr>
        <w:spacing w:after="0" w:line="240" w:lineRule="auto"/>
        <w:jc w:val="center"/>
        <w:rPr>
          <w:rFonts w:ascii="Tahoma" w:hAnsi="Tahoma" w:cs="Tahoma"/>
          <w:b/>
          <w:spacing w:val="2"/>
          <w:sz w:val="24"/>
          <w:szCs w:val="24"/>
        </w:rPr>
      </w:pPr>
      <w:r w:rsidRPr="00683EAC">
        <w:rPr>
          <w:rFonts w:ascii="Tahoma" w:hAnsi="Tahoma" w:cs="Tahoma"/>
          <w:b/>
          <w:spacing w:val="2"/>
          <w:sz w:val="24"/>
          <w:szCs w:val="24"/>
        </w:rPr>
        <w:t>Acta No. ___</w:t>
      </w:r>
    </w:p>
    <w:p w:rsidR="00022811" w:rsidRPr="00683EAC" w:rsidRDefault="00682242" w:rsidP="002A468D">
      <w:pPr>
        <w:spacing w:after="0" w:line="240" w:lineRule="auto"/>
        <w:jc w:val="center"/>
        <w:rPr>
          <w:rFonts w:ascii="Tahoma" w:hAnsi="Tahoma" w:cs="Tahoma"/>
          <w:b/>
          <w:spacing w:val="2"/>
          <w:sz w:val="24"/>
          <w:szCs w:val="24"/>
        </w:rPr>
      </w:pPr>
      <w:r w:rsidRPr="00683EAC">
        <w:rPr>
          <w:rFonts w:ascii="Tahoma" w:hAnsi="Tahoma" w:cs="Tahoma"/>
          <w:b/>
          <w:spacing w:val="2"/>
          <w:sz w:val="24"/>
          <w:szCs w:val="24"/>
        </w:rPr>
        <w:t>(O</w:t>
      </w:r>
      <w:r w:rsidR="00831047" w:rsidRPr="00683EAC">
        <w:rPr>
          <w:rFonts w:ascii="Tahoma" w:hAnsi="Tahoma" w:cs="Tahoma"/>
          <w:b/>
          <w:spacing w:val="2"/>
          <w:sz w:val="24"/>
          <w:szCs w:val="24"/>
        </w:rPr>
        <w:t>ctu</w:t>
      </w:r>
      <w:r w:rsidR="00022811" w:rsidRPr="00683EAC">
        <w:rPr>
          <w:rFonts w:ascii="Tahoma" w:hAnsi="Tahoma" w:cs="Tahoma"/>
          <w:b/>
          <w:spacing w:val="2"/>
          <w:sz w:val="24"/>
          <w:szCs w:val="24"/>
        </w:rPr>
        <w:t>bre</w:t>
      </w:r>
      <w:r w:rsidR="00744BA0" w:rsidRPr="00683EAC">
        <w:rPr>
          <w:rFonts w:ascii="Tahoma" w:hAnsi="Tahoma" w:cs="Tahoma"/>
          <w:b/>
          <w:spacing w:val="2"/>
          <w:sz w:val="24"/>
          <w:szCs w:val="24"/>
        </w:rPr>
        <w:t xml:space="preserve"> 2</w:t>
      </w:r>
      <w:r w:rsidR="00F348C8" w:rsidRPr="00683EAC">
        <w:rPr>
          <w:rFonts w:ascii="Tahoma" w:hAnsi="Tahoma" w:cs="Tahoma"/>
          <w:b/>
          <w:spacing w:val="2"/>
          <w:sz w:val="24"/>
          <w:szCs w:val="24"/>
        </w:rPr>
        <w:t>3</w:t>
      </w:r>
      <w:r w:rsidR="00022811" w:rsidRPr="00683EAC">
        <w:rPr>
          <w:rFonts w:ascii="Tahoma" w:hAnsi="Tahoma" w:cs="Tahoma"/>
          <w:b/>
          <w:spacing w:val="2"/>
          <w:sz w:val="24"/>
          <w:szCs w:val="24"/>
        </w:rPr>
        <w:t xml:space="preserve"> de 2019)</w:t>
      </w:r>
    </w:p>
    <w:p w:rsidR="00022811" w:rsidRPr="00683EAC" w:rsidRDefault="00022811" w:rsidP="002A468D">
      <w:pPr>
        <w:pStyle w:val="Sinespaciado"/>
        <w:rPr>
          <w:rFonts w:ascii="Tahoma" w:hAnsi="Tahoma" w:cs="Tahoma"/>
          <w:spacing w:val="2"/>
          <w:sz w:val="24"/>
          <w:szCs w:val="24"/>
        </w:rPr>
      </w:pPr>
    </w:p>
    <w:p w:rsidR="00022811" w:rsidRPr="00683EAC" w:rsidRDefault="00022811" w:rsidP="002A468D">
      <w:pPr>
        <w:tabs>
          <w:tab w:val="left" w:pos="4962"/>
        </w:tabs>
        <w:autoSpaceDE w:val="0"/>
        <w:autoSpaceDN w:val="0"/>
        <w:adjustRightInd w:val="0"/>
        <w:spacing w:after="0" w:line="276" w:lineRule="auto"/>
        <w:ind w:right="-91" w:firstLine="708"/>
        <w:jc w:val="both"/>
        <w:rPr>
          <w:rFonts w:ascii="Tahoma" w:hAnsi="Tahoma" w:cs="Tahoma"/>
          <w:b/>
          <w:spacing w:val="2"/>
          <w:sz w:val="24"/>
          <w:szCs w:val="24"/>
        </w:rPr>
      </w:pPr>
      <w:r w:rsidRPr="00683EAC">
        <w:rPr>
          <w:rFonts w:ascii="Tahoma" w:hAnsi="Tahoma" w:cs="Tahoma"/>
          <w:iCs/>
          <w:spacing w:val="2"/>
          <w:sz w:val="24"/>
          <w:szCs w:val="24"/>
        </w:rPr>
        <w:t>P</w:t>
      </w:r>
      <w:r w:rsidRPr="00683EAC">
        <w:rPr>
          <w:rFonts w:ascii="Tahoma" w:hAnsi="Tahoma" w:cs="Tahoma"/>
          <w:spacing w:val="2"/>
          <w:sz w:val="24"/>
          <w:szCs w:val="24"/>
        </w:rPr>
        <w:t xml:space="preserve">rocede la Judicatura a resolver la impugnación propuesta contra el fallo proferido el 16 de septiembre de 2019 por el Juzgado Segundo Laboral del Circuito de Pereira, dentro de la </w:t>
      </w:r>
      <w:r w:rsidRPr="00683EAC">
        <w:rPr>
          <w:rFonts w:ascii="Tahoma" w:hAnsi="Tahoma" w:cs="Tahoma"/>
          <w:b/>
          <w:bCs/>
          <w:spacing w:val="2"/>
          <w:sz w:val="24"/>
          <w:szCs w:val="24"/>
        </w:rPr>
        <w:t xml:space="preserve">Acción de Tutela </w:t>
      </w:r>
      <w:r w:rsidRPr="00683EAC">
        <w:rPr>
          <w:rFonts w:ascii="Tahoma" w:hAnsi="Tahoma" w:cs="Tahoma"/>
          <w:spacing w:val="2"/>
          <w:sz w:val="24"/>
          <w:szCs w:val="24"/>
        </w:rPr>
        <w:t xml:space="preserve">impetrada por el señor </w:t>
      </w:r>
      <w:r w:rsidRPr="00683EAC">
        <w:rPr>
          <w:rFonts w:ascii="Tahoma" w:hAnsi="Tahoma" w:cs="Tahoma"/>
          <w:b/>
          <w:spacing w:val="2"/>
          <w:sz w:val="24"/>
          <w:szCs w:val="24"/>
        </w:rPr>
        <w:t xml:space="preserve">José Ocampo Henao </w:t>
      </w:r>
      <w:r w:rsidRPr="00683EAC">
        <w:rPr>
          <w:rFonts w:ascii="Tahoma" w:hAnsi="Tahoma" w:cs="Tahoma"/>
          <w:spacing w:val="2"/>
          <w:sz w:val="24"/>
          <w:szCs w:val="24"/>
        </w:rPr>
        <w:t xml:space="preserve">en contra del </w:t>
      </w:r>
      <w:r w:rsidRPr="00683EAC">
        <w:rPr>
          <w:rFonts w:ascii="Tahoma" w:hAnsi="Tahoma" w:cs="Tahoma"/>
          <w:b/>
          <w:spacing w:val="2"/>
          <w:sz w:val="24"/>
          <w:szCs w:val="24"/>
        </w:rPr>
        <w:t>Juzgado 1º Municipal de Pequeñas Causas Laborales de Pereira</w:t>
      </w:r>
      <w:r w:rsidRPr="00683EAC">
        <w:rPr>
          <w:rFonts w:ascii="Tahoma" w:hAnsi="Tahoma" w:cs="Tahoma"/>
          <w:bCs/>
          <w:spacing w:val="2"/>
          <w:sz w:val="24"/>
          <w:szCs w:val="24"/>
        </w:rPr>
        <w:t xml:space="preserve">, por medio de la cual solicita se amparen sus </w:t>
      </w:r>
      <w:r w:rsidRPr="00683EAC">
        <w:rPr>
          <w:rFonts w:ascii="Tahoma" w:hAnsi="Tahoma" w:cs="Tahoma"/>
          <w:spacing w:val="2"/>
          <w:sz w:val="24"/>
          <w:szCs w:val="24"/>
        </w:rPr>
        <w:t xml:space="preserve">derechos fundamentales de </w:t>
      </w:r>
      <w:r w:rsidR="00083A6C" w:rsidRPr="00683EAC">
        <w:rPr>
          <w:rFonts w:ascii="Tahoma" w:hAnsi="Tahoma" w:cs="Tahoma"/>
          <w:b/>
          <w:spacing w:val="2"/>
          <w:sz w:val="24"/>
          <w:szCs w:val="24"/>
        </w:rPr>
        <w:lastRenderedPageBreak/>
        <w:t xml:space="preserve">seguridad social, </w:t>
      </w:r>
      <w:r w:rsidR="00FC1FE8" w:rsidRPr="00683EAC">
        <w:rPr>
          <w:rFonts w:ascii="Tahoma" w:hAnsi="Tahoma" w:cs="Tahoma"/>
          <w:b/>
          <w:spacing w:val="2"/>
          <w:sz w:val="24"/>
          <w:szCs w:val="24"/>
        </w:rPr>
        <w:t xml:space="preserve">debido </w:t>
      </w:r>
      <w:r w:rsidR="00083A6C" w:rsidRPr="00683EAC">
        <w:rPr>
          <w:rFonts w:ascii="Tahoma" w:hAnsi="Tahoma" w:cs="Tahoma"/>
          <w:b/>
          <w:spacing w:val="2"/>
          <w:sz w:val="24"/>
          <w:szCs w:val="24"/>
        </w:rPr>
        <w:t>proceso</w:t>
      </w:r>
      <w:r w:rsidRPr="00683EAC">
        <w:rPr>
          <w:rFonts w:ascii="Tahoma" w:hAnsi="Tahoma" w:cs="Tahoma"/>
          <w:b/>
          <w:spacing w:val="2"/>
          <w:sz w:val="24"/>
          <w:szCs w:val="24"/>
        </w:rPr>
        <w:t>,</w:t>
      </w:r>
      <w:r w:rsidR="00083A6C" w:rsidRPr="00683EAC">
        <w:rPr>
          <w:rFonts w:ascii="Tahoma" w:hAnsi="Tahoma" w:cs="Tahoma"/>
          <w:b/>
          <w:spacing w:val="2"/>
          <w:sz w:val="24"/>
          <w:szCs w:val="24"/>
        </w:rPr>
        <w:t xml:space="preserve"> </w:t>
      </w:r>
      <w:r w:rsidR="00FC1FE8" w:rsidRPr="00683EAC">
        <w:rPr>
          <w:rFonts w:ascii="Tahoma" w:hAnsi="Tahoma" w:cs="Tahoma"/>
          <w:b/>
          <w:spacing w:val="2"/>
          <w:sz w:val="24"/>
          <w:szCs w:val="24"/>
        </w:rPr>
        <w:t xml:space="preserve">defensa </w:t>
      </w:r>
      <w:r w:rsidR="00083A6C" w:rsidRPr="00683EAC">
        <w:rPr>
          <w:rFonts w:ascii="Tahoma" w:hAnsi="Tahoma" w:cs="Tahoma"/>
          <w:b/>
          <w:spacing w:val="2"/>
          <w:sz w:val="24"/>
          <w:szCs w:val="24"/>
        </w:rPr>
        <w:t xml:space="preserve">y </w:t>
      </w:r>
      <w:r w:rsidR="00FC1FE8" w:rsidRPr="00683EAC">
        <w:rPr>
          <w:rFonts w:ascii="Tahoma" w:hAnsi="Tahoma" w:cs="Tahoma"/>
          <w:b/>
          <w:spacing w:val="2"/>
          <w:sz w:val="24"/>
          <w:szCs w:val="24"/>
        </w:rPr>
        <w:t xml:space="preserve">acceso </w:t>
      </w:r>
      <w:r w:rsidR="00083A6C" w:rsidRPr="00683EAC">
        <w:rPr>
          <w:rFonts w:ascii="Tahoma" w:hAnsi="Tahoma" w:cs="Tahoma"/>
          <w:b/>
          <w:spacing w:val="2"/>
          <w:sz w:val="24"/>
          <w:szCs w:val="24"/>
        </w:rPr>
        <w:t xml:space="preserve">a la Administración de Justicia, </w:t>
      </w:r>
      <w:r w:rsidRPr="00683EAC">
        <w:rPr>
          <w:rFonts w:ascii="Tahoma" w:hAnsi="Tahoma" w:cs="Tahoma"/>
          <w:b/>
          <w:spacing w:val="2"/>
          <w:sz w:val="24"/>
          <w:szCs w:val="24"/>
        </w:rPr>
        <w:t xml:space="preserve"> mínimo vital, e igualdad</w:t>
      </w:r>
      <w:r w:rsidR="00FC1FE8" w:rsidRPr="00683EAC">
        <w:rPr>
          <w:rFonts w:ascii="Tahoma" w:hAnsi="Tahoma" w:cs="Tahoma"/>
          <w:spacing w:val="2"/>
          <w:sz w:val="24"/>
          <w:szCs w:val="24"/>
        </w:rPr>
        <w:t>.</w:t>
      </w:r>
    </w:p>
    <w:p w:rsidR="00022811" w:rsidRPr="00683EAC" w:rsidRDefault="00022811" w:rsidP="002A468D">
      <w:pPr>
        <w:spacing w:after="0" w:line="276" w:lineRule="auto"/>
        <w:ind w:right="3" w:firstLine="708"/>
        <w:jc w:val="both"/>
        <w:rPr>
          <w:rFonts w:ascii="Tahoma" w:hAnsi="Tahoma" w:cs="Tahoma"/>
          <w:spacing w:val="2"/>
          <w:sz w:val="24"/>
          <w:szCs w:val="24"/>
        </w:rPr>
      </w:pPr>
    </w:p>
    <w:p w:rsidR="00022811" w:rsidRPr="00683EAC" w:rsidRDefault="00022811" w:rsidP="002A468D">
      <w:pPr>
        <w:pStyle w:val="Ttulo4"/>
        <w:numPr>
          <w:ilvl w:val="0"/>
          <w:numId w:val="1"/>
        </w:numPr>
        <w:tabs>
          <w:tab w:val="clear" w:pos="1080"/>
          <w:tab w:val="left" w:pos="426"/>
        </w:tabs>
        <w:spacing w:line="276" w:lineRule="auto"/>
        <w:ind w:left="0" w:firstLine="0"/>
        <w:rPr>
          <w:rFonts w:ascii="Tahoma" w:hAnsi="Tahoma" w:cs="Tahoma"/>
          <w:spacing w:val="2"/>
          <w:szCs w:val="24"/>
        </w:rPr>
      </w:pPr>
      <w:r w:rsidRPr="00683EAC">
        <w:rPr>
          <w:rFonts w:ascii="Tahoma" w:hAnsi="Tahoma" w:cs="Tahoma"/>
          <w:spacing w:val="2"/>
          <w:szCs w:val="24"/>
        </w:rPr>
        <w:t>La demanda</w:t>
      </w:r>
    </w:p>
    <w:p w:rsidR="00022811" w:rsidRPr="00683EAC" w:rsidRDefault="00022811" w:rsidP="002A468D">
      <w:pPr>
        <w:pStyle w:val="Sinespaciado"/>
        <w:rPr>
          <w:rFonts w:ascii="Tahoma" w:hAnsi="Tahoma" w:cs="Tahoma"/>
          <w:spacing w:val="2"/>
          <w:sz w:val="24"/>
          <w:szCs w:val="24"/>
        </w:rPr>
      </w:pPr>
    </w:p>
    <w:p w:rsidR="00022811" w:rsidRPr="00683EAC" w:rsidRDefault="00022811" w:rsidP="002A468D">
      <w:pPr>
        <w:tabs>
          <w:tab w:val="left" w:pos="4962"/>
        </w:tabs>
        <w:autoSpaceDE w:val="0"/>
        <w:autoSpaceDN w:val="0"/>
        <w:adjustRightInd w:val="0"/>
        <w:spacing w:after="0" w:line="276" w:lineRule="auto"/>
        <w:ind w:right="-91" w:firstLine="708"/>
        <w:jc w:val="both"/>
        <w:rPr>
          <w:rFonts w:ascii="Tahoma" w:hAnsi="Tahoma" w:cs="Tahoma"/>
          <w:b/>
          <w:spacing w:val="2"/>
          <w:sz w:val="24"/>
          <w:szCs w:val="24"/>
        </w:rPr>
      </w:pPr>
      <w:r w:rsidRPr="00683EAC">
        <w:rPr>
          <w:rFonts w:ascii="Tahoma" w:hAnsi="Tahoma" w:cs="Tahoma"/>
          <w:spacing w:val="2"/>
          <w:sz w:val="24"/>
          <w:szCs w:val="24"/>
        </w:rPr>
        <w:t xml:space="preserve">El señor </w:t>
      </w:r>
      <w:r w:rsidR="00083A6C" w:rsidRPr="00683EAC">
        <w:rPr>
          <w:rFonts w:ascii="Tahoma" w:hAnsi="Tahoma" w:cs="Tahoma"/>
          <w:b/>
          <w:spacing w:val="2"/>
          <w:sz w:val="24"/>
          <w:szCs w:val="24"/>
        </w:rPr>
        <w:t xml:space="preserve">José Ocampo Henao </w:t>
      </w:r>
      <w:r w:rsidRPr="00683EAC">
        <w:rPr>
          <w:rFonts w:ascii="Tahoma" w:hAnsi="Tahoma" w:cs="Tahoma"/>
          <w:spacing w:val="2"/>
          <w:sz w:val="24"/>
          <w:szCs w:val="24"/>
        </w:rPr>
        <w:t>solicita que</w:t>
      </w:r>
      <w:r w:rsidRPr="00683EAC">
        <w:rPr>
          <w:rFonts w:ascii="Tahoma" w:hAnsi="Tahoma" w:cs="Tahoma"/>
          <w:spacing w:val="2"/>
          <w:sz w:val="24"/>
          <w:szCs w:val="24"/>
          <w:lang w:eastAsia="es-ES"/>
        </w:rPr>
        <w:t xml:space="preserve"> se tutele sus derechos fundamentales de </w:t>
      </w:r>
      <w:r w:rsidR="00083A6C" w:rsidRPr="00683EAC">
        <w:rPr>
          <w:rFonts w:ascii="Tahoma" w:hAnsi="Tahoma" w:cs="Tahoma"/>
          <w:spacing w:val="2"/>
          <w:sz w:val="24"/>
          <w:szCs w:val="24"/>
        </w:rPr>
        <w:t xml:space="preserve">seguridad social, Debido proceso, Defensa y Acceso a la Administración de Justicia,  mínimo vital, e igualdad, </w:t>
      </w:r>
      <w:r w:rsidRPr="00683EAC">
        <w:rPr>
          <w:rFonts w:ascii="Tahoma" w:hAnsi="Tahoma" w:cs="Tahoma"/>
          <w:spacing w:val="2"/>
          <w:sz w:val="24"/>
          <w:szCs w:val="24"/>
        </w:rPr>
        <w:t xml:space="preserve">los cuales fueron vulnerados por </w:t>
      </w:r>
      <w:r w:rsidR="00083A6C" w:rsidRPr="00683EAC">
        <w:rPr>
          <w:rFonts w:ascii="Tahoma" w:hAnsi="Tahoma" w:cs="Tahoma"/>
          <w:spacing w:val="2"/>
          <w:sz w:val="24"/>
          <w:szCs w:val="24"/>
        </w:rPr>
        <w:t>el</w:t>
      </w:r>
      <w:r w:rsidR="00083A6C" w:rsidRPr="00683EAC">
        <w:rPr>
          <w:rFonts w:ascii="Tahoma" w:hAnsi="Tahoma" w:cs="Tahoma"/>
          <w:b/>
          <w:spacing w:val="2"/>
          <w:sz w:val="24"/>
          <w:szCs w:val="24"/>
        </w:rPr>
        <w:t xml:space="preserve"> </w:t>
      </w:r>
      <w:r w:rsidR="00083A6C" w:rsidRPr="00683EAC">
        <w:rPr>
          <w:rFonts w:ascii="Tahoma" w:hAnsi="Tahoma" w:cs="Tahoma"/>
          <w:spacing w:val="2"/>
          <w:sz w:val="24"/>
          <w:szCs w:val="24"/>
        </w:rPr>
        <w:t>Juzgado 1º Municipal de Pequ</w:t>
      </w:r>
      <w:r w:rsidR="00E61848" w:rsidRPr="00683EAC">
        <w:rPr>
          <w:rFonts w:ascii="Tahoma" w:hAnsi="Tahoma" w:cs="Tahoma"/>
          <w:spacing w:val="2"/>
          <w:sz w:val="24"/>
          <w:szCs w:val="24"/>
        </w:rPr>
        <w:t xml:space="preserve">eñas Causas Laborales de Pereira </w:t>
      </w:r>
      <w:r w:rsidR="00952140" w:rsidRPr="00683EAC">
        <w:rPr>
          <w:rFonts w:ascii="Tahoma" w:hAnsi="Tahoma" w:cs="Tahoma"/>
          <w:spacing w:val="2"/>
          <w:sz w:val="24"/>
          <w:szCs w:val="24"/>
        </w:rPr>
        <w:t>al resultar prospera la excepción de prescripción propuesta por Colpensiones dentro del proceso ejecutivo que buscaba el pago de las costas procesales.</w:t>
      </w:r>
    </w:p>
    <w:p w:rsidR="007D3122" w:rsidRPr="00683EAC" w:rsidRDefault="007D3122" w:rsidP="002A468D">
      <w:pPr>
        <w:spacing w:after="0" w:line="276" w:lineRule="auto"/>
        <w:ind w:right="-91" w:firstLine="708"/>
        <w:jc w:val="both"/>
        <w:rPr>
          <w:rFonts w:ascii="Tahoma" w:hAnsi="Tahoma" w:cs="Tahoma"/>
          <w:spacing w:val="2"/>
          <w:sz w:val="24"/>
          <w:szCs w:val="24"/>
          <w:lang w:eastAsia="es-ES"/>
        </w:rPr>
      </w:pPr>
    </w:p>
    <w:p w:rsidR="00022811" w:rsidRPr="00683EAC" w:rsidRDefault="00022811" w:rsidP="002A468D">
      <w:pPr>
        <w:spacing w:after="0" w:line="276" w:lineRule="auto"/>
        <w:ind w:right="-91" w:firstLine="708"/>
        <w:jc w:val="both"/>
        <w:rPr>
          <w:rFonts w:ascii="Tahoma" w:hAnsi="Tahoma" w:cs="Tahoma"/>
          <w:spacing w:val="2"/>
          <w:sz w:val="24"/>
          <w:szCs w:val="24"/>
        </w:rPr>
      </w:pPr>
      <w:r w:rsidRPr="00683EAC">
        <w:rPr>
          <w:rFonts w:ascii="Tahoma" w:hAnsi="Tahoma" w:cs="Tahoma"/>
          <w:spacing w:val="2"/>
          <w:sz w:val="24"/>
          <w:szCs w:val="24"/>
        </w:rPr>
        <w:t>Para fundar dichas pretension</w:t>
      </w:r>
      <w:r w:rsidR="00952140" w:rsidRPr="00683EAC">
        <w:rPr>
          <w:rFonts w:ascii="Tahoma" w:hAnsi="Tahoma" w:cs="Tahoma"/>
          <w:spacing w:val="2"/>
          <w:sz w:val="24"/>
          <w:szCs w:val="24"/>
        </w:rPr>
        <w:t>es ma</w:t>
      </w:r>
      <w:r w:rsidR="00C72CA4" w:rsidRPr="00683EAC">
        <w:rPr>
          <w:rFonts w:ascii="Tahoma" w:hAnsi="Tahoma" w:cs="Tahoma"/>
          <w:spacing w:val="2"/>
          <w:sz w:val="24"/>
          <w:szCs w:val="24"/>
        </w:rPr>
        <w:t xml:space="preserve">nifiesta el accionante que </w:t>
      </w:r>
      <w:r w:rsidR="00414BD0" w:rsidRPr="00683EAC">
        <w:rPr>
          <w:rFonts w:ascii="Tahoma" w:hAnsi="Tahoma" w:cs="Tahoma"/>
          <w:spacing w:val="2"/>
          <w:sz w:val="24"/>
          <w:szCs w:val="24"/>
        </w:rPr>
        <w:t>presentó</w:t>
      </w:r>
      <w:r w:rsidR="00952140" w:rsidRPr="00683EAC">
        <w:rPr>
          <w:rFonts w:ascii="Tahoma" w:hAnsi="Tahoma" w:cs="Tahoma"/>
          <w:spacing w:val="2"/>
          <w:sz w:val="24"/>
          <w:szCs w:val="24"/>
        </w:rPr>
        <w:t xml:space="preserve"> demanda ordinaria </w:t>
      </w:r>
      <w:r w:rsidR="00414BD0" w:rsidRPr="00683EAC">
        <w:rPr>
          <w:rFonts w:ascii="Tahoma" w:hAnsi="Tahoma" w:cs="Tahoma"/>
          <w:spacing w:val="2"/>
          <w:sz w:val="24"/>
          <w:szCs w:val="24"/>
        </w:rPr>
        <w:t>en contra de Colpensiones en la cual se bus</w:t>
      </w:r>
      <w:r w:rsidR="00682242" w:rsidRPr="00683EAC">
        <w:rPr>
          <w:rFonts w:ascii="Tahoma" w:hAnsi="Tahoma" w:cs="Tahoma"/>
          <w:spacing w:val="2"/>
          <w:sz w:val="24"/>
          <w:szCs w:val="24"/>
        </w:rPr>
        <w:t>caba el reconocimiento y pago</w:t>
      </w:r>
      <w:r w:rsidR="00414BD0" w:rsidRPr="00683EAC">
        <w:rPr>
          <w:rFonts w:ascii="Tahoma" w:hAnsi="Tahoma" w:cs="Tahoma"/>
          <w:spacing w:val="2"/>
          <w:sz w:val="24"/>
          <w:szCs w:val="24"/>
        </w:rPr>
        <w:t xml:space="preserve"> del incremento pensional del 14% por tener a su esposa a cargo</w:t>
      </w:r>
      <w:r w:rsidR="00C72CA4" w:rsidRPr="00683EAC">
        <w:rPr>
          <w:rFonts w:ascii="Tahoma" w:hAnsi="Tahoma" w:cs="Tahoma"/>
          <w:spacing w:val="2"/>
          <w:sz w:val="24"/>
          <w:szCs w:val="24"/>
        </w:rPr>
        <w:t>, y consecuencia de ello, el Juzgado Primero Municipal de Pequeñas Causas, reconoció todas y cada una de las pretensiones de la demanda, en favor del demandante y en contra de Colpensiones, condena que no fue acatada totalmente por dicha entidad porque no se canceló el monto correspondiente a costas procesales.</w:t>
      </w:r>
    </w:p>
    <w:p w:rsidR="00C72CA4" w:rsidRPr="00683EAC" w:rsidRDefault="00C72CA4" w:rsidP="002A468D">
      <w:pPr>
        <w:spacing w:after="0" w:line="276" w:lineRule="auto"/>
        <w:ind w:right="-91" w:firstLine="708"/>
        <w:jc w:val="both"/>
        <w:rPr>
          <w:rFonts w:ascii="Tahoma" w:hAnsi="Tahoma" w:cs="Tahoma"/>
          <w:spacing w:val="2"/>
          <w:sz w:val="24"/>
          <w:szCs w:val="24"/>
        </w:rPr>
      </w:pPr>
    </w:p>
    <w:p w:rsidR="00234843" w:rsidRPr="00683EAC" w:rsidRDefault="00682242" w:rsidP="002A468D">
      <w:pPr>
        <w:spacing w:after="0" w:line="276" w:lineRule="auto"/>
        <w:ind w:right="-91" w:firstLine="708"/>
        <w:jc w:val="both"/>
        <w:rPr>
          <w:rFonts w:ascii="Tahoma" w:hAnsi="Tahoma" w:cs="Tahoma"/>
          <w:spacing w:val="2"/>
          <w:sz w:val="24"/>
          <w:szCs w:val="24"/>
        </w:rPr>
      </w:pPr>
      <w:r w:rsidRPr="00683EAC">
        <w:rPr>
          <w:rFonts w:ascii="Tahoma" w:hAnsi="Tahoma" w:cs="Tahoma"/>
          <w:spacing w:val="2"/>
          <w:sz w:val="24"/>
          <w:szCs w:val="24"/>
        </w:rPr>
        <w:t>El</w:t>
      </w:r>
      <w:r w:rsidR="00234843" w:rsidRPr="00683EAC">
        <w:rPr>
          <w:rFonts w:ascii="Tahoma" w:hAnsi="Tahoma" w:cs="Tahoma"/>
          <w:spacing w:val="2"/>
          <w:sz w:val="24"/>
          <w:szCs w:val="24"/>
        </w:rPr>
        <w:t xml:space="preserve"> 24 de enero de 2014, el </w:t>
      </w:r>
      <w:r w:rsidR="00A93CF1" w:rsidRPr="00683EAC">
        <w:rPr>
          <w:rFonts w:ascii="Tahoma" w:hAnsi="Tahoma" w:cs="Tahoma"/>
          <w:spacing w:val="2"/>
          <w:sz w:val="24"/>
          <w:szCs w:val="24"/>
        </w:rPr>
        <w:t>accionante</w:t>
      </w:r>
      <w:r w:rsidR="00234843" w:rsidRPr="00683EAC">
        <w:rPr>
          <w:rFonts w:ascii="Tahoma" w:hAnsi="Tahoma" w:cs="Tahoma"/>
          <w:spacing w:val="2"/>
          <w:sz w:val="24"/>
          <w:szCs w:val="24"/>
        </w:rPr>
        <w:t xml:space="preserve"> presentó cuenta de cobro an</w:t>
      </w:r>
      <w:r w:rsidR="00A93CF1" w:rsidRPr="00683EAC">
        <w:rPr>
          <w:rFonts w:ascii="Tahoma" w:hAnsi="Tahoma" w:cs="Tahoma"/>
          <w:spacing w:val="2"/>
          <w:sz w:val="24"/>
          <w:szCs w:val="24"/>
        </w:rPr>
        <w:t>te Colpensiones, frente a</w:t>
      </w:r>
      <w:r w:rsidR="00234843" w:rsidRPr="00683EAC">
        <w:rPr>
          <w:rFonts w:ascii="Tahoma" w:hAnsi="Tahoma" w:cs="Tahoma"/>
          <w:spacing w:val="2"/>
          <w:sz w:val="24"/>
          <w:szCs w:val="24"/>
        </w:rPr>
        <w:t xml:space="preserve"> la cual dicha entidad no se manifestó res</w:t>
      </w:r>
      <w:r w:rsidR="009652F7" w:rsidRPr="00683EAC">
        <w:rPr>
          <w:rFonts w:ascii="Tahoma" w:hAnsi="Tahoma" w:cs="Tahoma"/>
          <w:spacing w:val="2"/>
          <w:sz w:val="24"/>
          <w:szCs w:val="24"/>
        </w:rPr>
        <w:t>pecto de las costas procesales.</w:t>
      </w:r>
    </w:p>
    <w:p w:rsidR="00234843" w:rsidRPr="00683EAC" w:rsidRDefault="00234843" w:rsidP="002A468D">
      <w:pPr>
        <w:spacing w:after="0" w:line="276" w:lineRule="auto"/>
        <w:ind w:right="-91"/>
        <w:jc w:val="both"/>
        <w:rPr>
          <w:rFonts w:ascii="Tahoma" w:hAnsi="Tahoma" w:cs="Tahoma"/>
          <w:spacing w:val="2"/>
          <w:sz w:val="24"/>
          <w:szCs w:val="24"/>
        </w:rPr>
      </w:pPr>
    </w:p>
    <w:p w:rsidR="00022811" w:rsidRPr="00683EAC" w:rsidRDefault="00C72CA4" w:rsidP="002A468D">
      <w:pPr>
        <w:spacing w:after="0" w:line="276" w:lineRule="auto"/>
        <w:ind w:right="-91" w:firstLine="708"/>
        <w:jc w:val="both"/>
        <w:rPr>
          <w:rFonts w:ascii="Tahoma" w:hAnsi="Tahoma" w:cs="Tahoma"/>
          <w:spacing w:val="2"/>
          <w:sz w:val="24"/>
          <w:szCs w:val="24"/>
        </w:rPr>
      </w:pPr>
      <w:r w:rsidRPr="00683EAC">
        <w:rPr>
          <w:rFonts w:ascii="Tahoma" w:hAnsi="Tahoma" w:cs="Tahoma"/>
          <w:spacing w:val="2"/>
          <w:sz w:val="24"/>
          <w:szCs w:val="24"/>
        </w:rPr>
        <w:t xml:space="preserve">Según comenta en los hechos de la presente </w:t>
      </w:r>
      <w:r w:rsidR="001D354C" w:rsidRPr="00683EAC">
        <w:rPr>
          <w:rFonts w:ascii="Tahoma" w:hAnsi="Tahoma" w:cs="Tahoma"/>
          <w:spacing w:val="2"/>
          <w:sz w:val="24"/>
          <w:szCs w:val="24"/>
        </w:rPr>
        <w:t>acción</w:t>
      </w:r>
      <w:r w:rsidRPr="00683EAC">
        <w:rPr>
          <w:rFonts w:ascii="Tahoma" w:hAnsi="Tahoma" w:cs="Tahoma"/>
          <w:spacing w:val="2"/>
          <w:sz w:val="24"/>
          <w:szCs w:val="24"/>
        </w:rPr>
        <w:t xml:space="preserve">, el actor </w:t>
      </w:r>
      <w:r w:rsidR="001D354C" w:rsidRPr="00683EAC">
        <w:rPr>
          <w:rFonts w:ascii="Tahoma" w:hAnsi="Tahoma" w:cs="Tahoma"/>
          <w:spacing w:val="2"/>
          <w:sz w:val="24"/>
          <w:szCs w:val="24"/>
        </w:rPr>
        <w:t>presentó</w:t>
      </w:r>
      <w:r w:rsidRPr="00683EAC">
        <w:rPr>
          <w:rFonts w:ascii="Tahoma" w:hAnsi="Tahoma" w:cs="Tahoma"/>
          <w:spacing w:val="2"/>
          <w:sz w:val="24"/>
          <w:szCs w:val="24"/>
        </w:rPr>
        <w:t xml:space="preserve"> demanda ejecutiva el 13 de septiembre de 2018, en contra de Colpensiones por el</w:t>
      </w:r>
      <w:r w:rsidR="001D354C" w:rsidRPr="00683EAC">
        <w:rPr>
          <w:rFonts w:ascii="Tahoma" w:hAnsi="Tahoma" w:cs="Tahoma"/>
          <w:spacing w:val="2"/>
          <w:sz w:val="24"/>
          <w:szCs w:val="24"/>
        </w:rPr>
        <w:t xml:space="preserve"> valor</w:t>
      </w:r>
      <w:r w:rsidR="00A93CF1" w:rsidRPr="00683EAC">
        <w:rPr>
          <w:rFonts w:ascii="Tahoma" w:hAnsi="Tahoma" w:cs="Tahoma"/>
          <w:spacing w:val="2"/>
          <w:sz w:val="24"/>
          <w:szCs w:val="24"/>
        </w:rPr>
        <w:t xml:space="preserve"> de las costas procesales, cuyo</w:t>
      </w:r>
      <w:r w:rsidR="001D354C" w:rsidRPr="00683EAC">
        <w:rPr>
          <w:rFonts w:ascii="Tahoma" w:hAnsi="Tahoma" w:cs="Tahoma"/>
          <w:spacing w:val="2"/>
          <w:sz w:val="24"/>
          <w:szCs w:val="24"/>
        </w:rPr>
        <w:t xml:space="preserve"> monto</w:t>
      </w:r>
      <w:r w:rsidR="00A93CF1" w:rsidRPr="00683EAC">
        <w:rPr>
          <w:rFonts w:ascii="Tahoma" w:hAnsi="Tahoma" w:cs="Tahoma"/>
          <w:spacing w:val="2"/>
          <w:sz w:val="24"/>
          <w:szCs w:val="24"/>
        </w:rPr>
        <w:t xml:space="preserve"> asciende a $1.600.000, pero</w:t>
      </w:r>
      <w:r w:rsidR="006055E6" w:rsidRPr="00683EAC">
        <w:rPr>
          <w:rFonts w:ascii="Tahoma" w:hAnsi="Tahoma" w:cs="Tahoma"/>
          <w:spacing w:val="2"/>
          <w:sz w:val="24"/>
          <w:szCs w:val="24"/>
        </w:rPr>
        <w:t xml:space="preserve"> el 2 de julio de 2019, el Juzgado aquí accionado resolvió declarar probada la excepción de prescripción. </w:t>
      </w:r>
    </w:p>
    <w:p w:rsidR="006055E6" w:rsidRPr="00683EAC" w:rsidRDefault="006055E6" w:rsidP="002A468D">
      <w:pPr>
        <w:spacing w:after="0" w:line="276" w:lineRule="auto"/>
        <w:ind w:right="-233" w:firstLine="708"/>
        <w:jc w:val="both"/>
        <w:rPr>
          <w:rFonts w:ascii="Tahoma" w:hAnsi="Tahoma" w:cs="Tahoma"/>
          <w:spacing w:val="2"/>
          <w:sz w:val="24"/>
          <w:szCs w:val="24"/>
        </w:rPr>
      </w:pPr>
    </w:p>
    <w:p w:rsidR="00022811" w:rsidRPr="00683EAC" w:rsidRDefault="00022811" w:rsidP="002A468D">
      <w:pPr>
        <w:pStyle w:val="Ttulo4"/>
        <w:numPr>
          <w:ilvl w:val="0"/>
          <w:numId w:val="1"/>
        </w:numPr>
        <w:tabs>
          <w:tab w:val="clear" w:pos="1080"/>
        </w:tabs>
        <w:spacing w:line="276" w:lineRule="auto"/>
        <w:ind w:left="0" w:firstLine="0"/>
        <w:rPr>
          <w:rFonts w:ascii="Tahoma" w:hAnsi="Tahoma" w:cs="Tahoma"/>
          <w:spacing w:val="2"/>
          <w:szCs w:val="24"/>
        </w:rPr>
      </w:pPr>
      <w:r w:rsidRPr="00683EAC">
        <w:rPr>
          <w:rFonts w:ascii="Tahoma" w:hAnsi="Tahoma" w:cs="Tahoma"/>
          <w:spacing w:val="2"/>
          <w:szCs w:val="24"/>
        </w:rPr>
        <w:t>Contestación de la demanda</w:t>
      </w:r>
    </w:p>
    <w:p w:rsidR="00022811" w:rsidRPr="00683EAC" w:rsidRDefault="00022811" w:rsidP="002A468D">
      <w:pPr>
        <w:pStyle w:val="Sinespaciado"/>
        <w:jc w:val="both"/>
        <w:rPr>
          <w:rFonts w:ascii="Tahoma" w:hAnsi="Tahoma" w:cs="Tahoma"/>
          <w:spacing w:val="2"/>
          <w:sz w:val="24"/>
          <w:szCs w:val="24"/>
        </w:rPr>
      </w:pPr>
    </w:p>
    <w:p w:rsidR="00022811" w:rsidRPr="00683EAC" w:rsidRDefault="00A93CF1"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El juzgado</w:t>
      </w:r>
      <w:r w:rsidR="003F6B56" w:rsidRPr="00683EAC">
        <w:rPr>
          <w:rFonts w:ascii="Tahoma" w:hAnsi="Tahoma" w:cs="Tahoma"/>
          <w:spacing w:val="2"/>
          <w:sz w:val="24"/>
          <w:szCs w:val="24"/>
        </w:rPr>
        <w:t xml:space="preserve"> dio respuesta a la tutela, oponiéndose a las pretensiones propuestas por el accionante, indicando que actuó en debida forma y con base al debido proceso</w:t>
      </w:r>
      <w:r w:rsidR="006D06FD" w:rsidRPr="00683EAC">
        <w:rPr>
          <w:rFonts w:ascii="Tahoma" w:hAnsi="Tahoma" w:cs="Tahoma"/>
          <w:spacing w:val="2"/>
          <w:sz w:val="24"/>
          <w:szCs w:val="24"/>
        </w:rPr>
        <w:t>, puesto que la decisión atacada mediante esta acción, fue fundamentada en la norma procesal laboral y se acogió la jurisprudencia que en materia de prescripción ha venido estudiando la Corte Suprema de Justicia en su Sala de Casación Laboral, y apegada a los principios de la autonomía e independencia judicial sin omitir el cumplimiento del deber de análisis de las realidades fácticas y jurídicas que fueron sometido a estudio, pues se actuó dentro del marco de la autonomía y competencia otorgadas por la Constitución y la Ley.</w:t>
      </w:r>
    </w:p>
    <w:p w:rsidR="009C6C76" w:rsidRPr="00683EAC" w:rsidRDefault="009C6C76" w:rsidP="002A468D">
      <w:pPr>
        <w:pStyle w:val="Sinespaciado"/>
        <w:spacing w:line="276" w:lineRule="auto"/>
        <w:ind w:firstLine="708"/>
        <w:jc w:val="both"/>
        <w:rPr>
          <w:rFonts w:ascii="Tahoma" w:hAnsi="Tahoma" w:cs="Tahoma"/>
          <w:spacing w:val="2"/>
          <w:sz w:val="24"/>
          <w:szCs w:val="24"/>
        </w:rPr>
      </w:pPr>
    </w:p>
    <w:p w:rsidR="009C6C76" w:rsidRPr="00683EAC" w:rsidRDefault="009C6C76"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 xml:space="preserve">Además, señala que </w:t>
      </w:r>
      <w:r w:rsidR="00FD1C9D" w:rsidRPr="00683EAC">
        <w:rPr>
          <w:rFonts w:ascii="Tahoma" w:hAnsi="Tahoma" w:cs="Tahoma"/>
          <w:spacing w:val="2"/>
          <w:sz w:val="24"/>
          <w:szCs w:val="24"/>
        </w:rPr>
        <w:t>n</w:t>
      </w:r>
      <w:r w:rsidRPr="00683EAC">
        <w:rPr>
          <w:rFonts w:ascii="Tahoma" w:hAnsi="Tahoma" w:cs="Tahoma"/>
          <w:spacing w:val="2"/>
          <w:sz w:val="24"/>
          <w:szCs w:val="24"/>
        </w:rPr>
        <w:t>o es la vía constitucional el instrumento apropiado para controvertir una decisión tomada con total apego a la norma aplicable en dicha materia, solicitando que sea negada la presente acción por improcedente.</w:t>
      </w:r>
    </w:p>
    <w:p w:rsidR="009C6C76" w:rsidRPr="00683EAC" w:rsidRDefault="009C6C76" w:rsidP="002A468D">
      <w:pPr>
        <w:pStyle w:val="Sinespaciado"/>
        <w:spacing w:line="276" w:lineRule="auto"/>
        <w:ind w:firstLine="708"/>
        <w:jc w:val="both"/>
        <w:rPr>
          <w:rFonts w:ascii="Tahoma" w:hAnsi="Tahoma" w:cs="Tahoma"/>
          <w:spacing w:val="2"/>
          <w:sz w:val="24"/>
          <w:szCs w:val="24"/>
        </w:rPr>
      </w:pPr>
    </w:p>
    <w:p w:rsidR="003F6B56" w:rsidRPr="00683EAC" w:rsidRDefault="00F57491"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lastRenderedPageBreak/>
        <w:t>Colpensiones fue vinculada al proceso</w:t>
      </w:r>
      <w:r w:rsidR="00771A4B" w:rsidRPr="00683EAC">
        <w:rPr>
          <w:rFonts w:ascii="Tahoma" w:hAnsi="Tahoma" w:cs="Tahoma"/>
          <w:spacing w:val="2"/>
          <w:sz w:val="24"/>
          <w:szCs w:val="24"/>
        </w:rPr>
        <w:t xml:space="preserve"> con la admisión de la acción de tutela, el día 3 de septiembre de 2019,</w:t>
      </w:r>
      <w:r w:rsidR="009C6C76" w:rsidRPr="00683EAC">
        <w:rPr>
          <w:rFonts w:ascii="Tahoma" w:hAnsi="Tahoma" w:cs="Tahoma"/>
          <w:spacing w:val="2"/>
          <w:sz w:val="24"/>
          <w:szCs w:val="24"/>
        </w:rPr>
        <w:t xml:space="preserve"> a través del oficio No. 1159 (</w:t>
      </w:r>
      <w:proofErr w:type="spellStart"/>
      <w:r w:rsidR="009C6C76" w:rsidRPr="00683EAC">
        <w:rPr>
          <w:rFonts w:ascii="Tahoma" w:hAnsi="Tahoma" w:cs="Tahoma"/>
          <w:spacing w:val="2"/>
          <w:sz w:val="24"/>
          <w:szCs w:val="24"/>
        </w:rPr>
        <w:t>fl</w:t>
      </w:r>
      <w:proofErr w:type="spellEnd"/>
      <w:r w:rsidR="009C6C76" w:rsidRPr="00683EAC">
        <w:rPr>
          <w:rFonts w:ascii="Tahoma" w:hAnsi="Tahoma" w:cs="Tahoma"/>
          <w:spacing w:val="2"/>
          <w:sz w:val="24"/>
          <w:szCs w:val="24"/>
        </w:rPr>
        <w:t xml:space="preserve">. 44), </w:t>
      </w:r>
      <w:r w:rsidR="00771A4B" w:rsidRPr="00683EAC">
        <w:rPr>
          <w:rFonts w:ascii="Tahoma" w:hAnsi="Tahoma" w:cs="Tahoma"/>
          <w:spacing w:val="2"/>
          <w:sz w:val="24"/>
          <w:szCs w:val="24"/>
        </w:rPr>
        <w:t xml:space="preserve">pero </w:t>
      </w:r>
      <w:r w:rsidR="00A93CF1" w:rsidRPr="00683EAC">
        <w:rPr>
          <w:rFonts w:ascii="Tahoma" w:hAnsi="Tahoma" w:cs="Tahoma"/>
          <w:spacing w:val="2"/>
          <w:sz w:val="24"/>
          <w:szCs w:val="24"/>
        </w:rPr>
        <w:t>dicha entidad guardó silencio.</w:t>
      </w:r>
    </w:p>
    <w:p w:rsidR="009652F7" w:rsidRPr="00683EAC" w:rsidRDefault="009652F7" w:rsidP="002A468D">
      <w:pPr>
        <w:spacing w:after="0"/>
        <w:rPr>
          <w:rFonts w:ascii="Tahoma" w:hAnsi="Tahoma" w:cs="Tahoma"/>
          <w:spacing w:val="2"/>
          <w:sz w:val="24"/>
          <w:szCs w:val="24"/>
          <w:lang w:eastAsia="es-ES"/>
        </w:rPr>
      </w:pPr>
    </w:p>
    <w:p w:rsidR="009652F7" w:rsidRPr="00683EAC" w:rsidRDefault="00022811" w:rsidP="002A468D">
      <w:pPr>
        <w:pStyle w:val="Ttulo4"/>
        <w:numPr>
          <w:ilvl w:val="0"/>
          <w:numId w:val="1"/>
        </w:numPr>
        <w:tabs>
          <w:tab w:val="clear" w:pos="1080"/>
        </w:tabs>
        <w:spacing w:line="276" w:lineRule="auto"/>
        <w:ind w:left="0" w:firstLine="0"/>
        <w:rPr>
          <w:rFonts w:ascii="Tahoma" w:hAnsi="Tahoma" w:cs="Tahoma"/>
          <w:spacing w:val="2"/>
          <w:szCs w:val="24"/>
        </w:rPr>
      </w:pPr>
      <w:r w:rsidRPr="00683EAC">
        <w:rPr>
          <w:rFonts w:ascii="Tahoma" w:hAnsi="Tahoma" w:cs="Tahoma"/>
          <w:spacing w:val="2"/>
          <w:szCs w:val="24"/>
        </w:rPr>
        <w:t>Providencia impugnada</w:t>
      </w:r>
    </w:p>
    <w:p w:rsidR="00022811" w:rsidRPr="00683EAC" w:rsidRDefault="00FD1C9D" w:rsidP="002A468D">
      <w:pPr>
        <w:pStyle w:val="Sinespaciado"/>
        <w:tabs>
          <w:tab w:val="left" w:pos="5678"/>
        </w:tabs>
        <w:spacing w:line="276" w:lineRule="auto"/>
        <w:ind w:firstLine="708"/>
        <w:jc w:val="both"/>
        <w:rPr>
          <w:rFonts w:ascii="Tahoma" w:hAnsi="Tahoma" w:cs="Tahoma"/>
          <w:spacing w:val="2"/>
          <w:sz w:val="24"/>
          <w:szCs w:val="24"/>
        </w:rPr>
      </w:pPr>
      <w:r w:rsidRPr="00683EAC">
        <w:rPr>
          <w:rFonts w:ascii="Tahoma" w:hAnsi="Tahoma" w:cs="Tahoma"/>
          <w:spacing w:val="2"/>
          <w:sz w:val="24"/>
          <w:szCs w:val="24"/>
        </w:rPr>
        <w:tab/>
      </w:r>
    </w:p>
    <w:p w:rsidR="00FD1C9D" w:rsidRPr="00683EAC" w:rsidRDefault="00FD1C9D" w:rsidP="002A468D">
      <w:pPr>
        <w:pStyle w:val="Sinespaciado"/>
        <w:tabs>
          <w:tab w:val="left" w:pos="5678"/>
        </w:tabs>
        <w:spacing w:line="276" w:lineRule="auto"/>
        <w:ind w:firstLine="708"/>
        <w:jc w:val="both"/>
        <w:rPr>
          <w:rFonts w:ascii="Tahoma" w:hAnsi="Tahoma" w:cs="Tahoma"/>
          <w:spacing w:val="2"/>
          <w:sz w:val="24"/>
          <w:szCs w:val="24"/>
        </w:rPr>
      </w:pPr>
      <w:r w:rsidRPr="00683EAC">
        <w:rPr>
          <w:rFonts w:ascii="Tahoma" w:hAnsi="Tahoma" w:cs="Tahoma"/>
          <w:spacing w:val="2"/>
          <w:sz w:val="24"/>
          <w:szCs w:val="24"/>
        </w:rPr>
        <w:t>La Jueza de primer grado decidió no tutelar los derecho</w:t>
      </w:r>
      <w:r w:rsidR="00A50DEF" w:rsidRPr="00683EAC">
        <w:rPr>
          <w:rFonts w:ascii="Tahoma" w:hAnsi="Tahoma" w:cs="Tahoma"/>
          <w:spacing w:val="2"/>
          <w:sz w:val="24"/>
          <w:szCs w:val="24"/>
        </w:rPr>
        <w:t>s</w:t>
      </w:r>
      <w:r w:rsidRPr="00683EAC">
        <w:rPr>
          <w:rFonts w:ascii="Tahoma" w:hAnsi="Tahoma" w:cs="Tahoma"/>
          <w:spacing w:val="2"/>
          <w:sz w:val="24"/>
          <w:szCs w:val="24"/>
        </w:rPr>
        <w:t xml:space="preserve"> impetrados por el señor José</w:t>
      </w:r>
      <w:r w:rsidR="00A50DEF" w:rsidRPr="00683EAC">
        <w:rPr>
          <w:rFonts w:ascii="Tahoma" w:hAnsi="Tahoma" w:cs="Tahoma"/>
          <w:spacing w:val="2"/>
          <w:sz w:val="24"/>
          <w:szCs w:val="24"/>
        </w:rPr>
        <w:t xml:space="preserve"> Ocampo Henao y </w:t>
      </w:r>
      <w:r w:rsidR="009652F7" w:rsidRPr="00683EAC">
        <w:rPr>
          <w:rFonts w:ascii="Tahoma" w:hAnsi="Tahoma" w:cs="Tahoma"/>
          <w:spacing w:val="2"/>
          <w:sz w:val="24"/>
          <w:szCs w:val="24"/>
        </w:rPr>
        <w:t>además desvinculó</w:t>
      </w:r>
      <w:r w:rsidRPr="00683EAC">
        <w:rPr>
          <w:rFonts w:ascii="Tahoma" w:hAnsi="Tahoma" w:cs="Tahoma"/>
          <w:spacing w:val="2"/>
          <w:sz w:val="24"/>
          <w:szCs w:val="24"/>
        </w:rPr>
        <w:t xml:space="preserve"> a</w:t>
      </w:r>
      <w:r w:rsidR="009652F7" w:rsidRPr="00683EAC">
        <w:rPr>
          <w:rFonts w:ascii="Tahoma" w:hAnsi="Tahoma" w:cs="Tahoma"/>
          <w:spacing w:val="2"/>
          <w:sz w:val="24"/>
          <w:szCs w:val="24"/>
        </w:rPr>
        <w:t xml:space="preserve"> la</w:t>
      </w:r>
      <w:r w:rsidRPr="00683EAC">
        <w:rPr>
          <w:rFonts w:ascii="Tahoma" w:hAnsi="Tahoma" w:cs="Tahoma"/>
          <w:spacing w:val="2"/>
          <w:sz w:val="24"/>
          <w:szCs w:val="24"/>
        </w:rPr>
        <w:t xml:space="preserve"> </w:t>
      </w:r>
      <w:r w:rsidR="00A50DEF" w:rsidRPr="00683EAC">
        <w:rPr>
          <w:rFonts w:ascii="Tahoma" w:hAnsi="Tahoma" w:cs="Tahoma"/>
          <w:spacing w:val="2"/>
          <w:sz w:val="24"/>
          <w:szCs w:val="24"/>
        </w:rPr>
        <w:t>Administradora Colombiana de Pensiones - Colpensiones.</w:t>
      </w:r>
      <w:r w:rsidRPr="00683EAC">
        <w:rPr>
          <w:rFonts w:ascii="Tahoma" w:hAnsi="Tahoma" w:cs="Tahoma"/>
          <w:spacing w:val="2"/>
          <w:sz w:val="24"/>
          <w:szCs w:val="24"/>
        </w:rPr>
        <w:t xml:space="preserve"> </w:t>
      </w:r>
    </w:p>
    <w:p w:rsidR="00FD1C9D" w:rsidRPr="00683EAC" w:rsidRDefault="00FD1C9D" w:rsidP="002A468D">
      <w:pPr>
        <w:pStyle w:val="Sinespaciado"/>
        <w:tabs>
          <w:tab w:val="left" w:pos="5678"/>
        </w:tabs>
        <w:spacing w:line="276" w:lineRule="auto"/>
        <w:ind w:firstLine="708"/>
        <w:jc w:val="both"/>
        <w:rPr>
          <w:rFonts w:ascii="Tahoma" w:hAnsi="Tahoma" w:cs="Tahoma"/>
          <w:spacing w:val="2"/>
          <w:sz w:val="24"/>
          <w:szCs w:val="24"/>
        </w:rPr>
      </w:pPr>
    </w:p>
    <w:p w:rsidR="00564D3A" w:rsidRPr="00683EAC" w:rsidRDefault="00A50DEF" w:rsidP="002A468D">
      <w:pPr>
        <w:pStyle w:val="Sinespaciado"/>
        <w:tabs>
          <w:tab w:val="left" w:pos="5678"/>
        </w:tabs>
        <w:spacing w:line="276" w:lineRule="auto"/>
        <w:ind w:firstLine="708"/>
        <w:jc w:val="both"/>
        <w:rPr>
          <w:rFonts w:ascii="Tahoma" w:hAnsi="Tahoma" w:cs="Tahoma"/>
          <w:spacing w:val="2"/>
          <w:sz w:val="24"/>
          <w:szCs w:val="24"/>
        </w:rPr>
      </w:pPr>
      <w:r w:rsidRPr="00683EAC">
        <w:rPr>
          <w:rFonts w:ascii="Tahoma" w:hAnsi="Tahoma" w:cs="Tahoma"/>
          <w:spacing w:val="2"/>
          <w:sz w:val="24"/>
          <w:szCs w:val="24"/>
        </w:rPr>
        <w:t>Para llegar a tal conclusión,</w:t>
      </w:r>
      <w:r w:rsidR="00D51396" w:rsidRPr="00683EAC">
        <w:rPr>
          <w:rFonts w:ascii="Tahoma" w:hAnsi="Tahoma" w:cs="Tahoma"/>
          <w:spacing w:val="2"/>
          <w:sz w:val="24"/>
          <w:szCs w:val="24"/>
        </w:rPr>
        <w:t xml:space="preserve"> la Jueza </w:t>
      </w:r>
      <w:r w:rsidR="006A7969" w:rsidRPr="00683EAC">
        <w:rPr>
          <w:rFonts w:ascii="Tahoma" w:hAnsi="Tahoma" w:cs="Tahoma"/>
          <w:spacing w:val="2"/>
          <w:sz w:val="24"/>
          <w:szCs w:val="24"/>
        </w:rPr>
        <w:t>abordó el tema de la procedencia de tutela contra decisiones judiciales, trayendo</w:t>
      </w:r>
      <w:r w:rsidR="00B04F84" w:rsidRPr="00683EAC">
        <w:rPr>
          <w:rFonts w:ascii="Tahoma" w:hAnsi="Tahoma" w:cs="Tahoma"/>
          <w:spacing w:val="2"/>
          <w:sz w:val="24"/>
          <w:szCs w:val="24"/>
        </w:rPr>
        <w:t xml:space="preserve"> a colación</w:t>
      </w:r>
      <w:r w:rsidR="00564D3A" w:rsidRPr="00683EAC">
        <w:rPr>
          <w:rFonts w:ascii="Tahoma" w:hAnsi="Tahoma" w:cs="Tahoma"/>
          <w:spacing w:val="2"/>
          <w:sz w:val="24"/>
          <w:szCs w:val="24"/>
        </w:rPr>
        <w:t xml:space="preserve"> la sentencia C-590 del 2005, </w:t>
      </w:r>
      <w:r w:rsidR="00B04F84" w:rsidRPr="00683EAC">
        <w:rPr>
          <w:rFonts w:ascii="Tahoma" w:hAnsi="Tahoma" w:cs="Tahoma"/>
          <w:spacing w:val="2"/>
          <w:sz w:val="24"/>
          <w:szCs w:val="24"/>
        </w:rPr>
        <w:t xml:space="preserve">en la cual </w:t>
      </w:r>
      <w:r w:rsidR="00564D3A" w:rsidRPr="00683EAC">
        <w:rPr>
          <w:rFonts w:ascii="Tahoma" w:hAnsi="Tahoma" w:cs="Tahoma"/>
          <w:spacing w:val="2"/>
          <w:sz w:val="24"/>
          <w:szCs w:val="24"/>
        </w:rPr>
        <w:t xml:space="preserve">la </w:t>
      </w:r>
      <w:r w:rsidR="009652F7" w:rsidRPr="00683EAC">
        <w:rPr>
          <w:rFonts w:ascii="Tahoma" w:hAnsi="Tahoma" w:cs="Tahoma"/>
          <w:spacing w:val="2"/>
          <w:sz w:val="24"/>
          <w:szCs w:val="24"/>
        </w:rPr>
        <w:t>Corte Constitucional sistematizó</w:t>
      </w:r>
      <w:r w:rsidR="00564D3A" w:rsidRPr="00683EAC">
        <w:rPr>
          <w:rFonts w:ascii="Tahoma" w:hAnsi="Tahoma" w:cs="Tahoma"/>
          <w:spacing w:val="2"/>
          <w:sz w:val="24"/>
          <w:szCs w:val="24"/>
        </w:rPr>
        <w:t xml:space="preserve"> una importante sucesión de</w:t>
      </w:r>
      <w:r w:rsidR="006A7969" w:rsidRPr="00683EAC">
        <w:rPr>
          <w:rFonts w:ascii="Tahoma" w:hAnsi="Tahoma" w:cs="Tahoma"/>
          <w:spacing w:val="2"/>
          <w:sz w:val="24"/>
          <w:szCs w:val="24"/>
        </w:rPr>
        <w:t xml:space="preserve"> los</w:t>
      </w:r>
      <w:r w:rsidR="00564D3A" w:rsidRPr="00683EAC">
        <w:rPr>
          <w:rFonts w:ascii="Tahoma" w:hAnsi="Tahoma" w:cs="Tahoma"/>
          <w:spacing w:val="2"/>
          <w:sz w:val="24"/>
          <w:szCs w:val="24"/>
        </w:rPr>
        <w:t xml:space="preserve"> pronunciamiento</w:t>
      </w:r>
      <w:r w:rsidR="00B04F84" w:rsidRPr="00683EAC">
        <w:rPr>
          <w:rFonts w:ascii="Tahoma" w:hAnsi="Tahoma" w:cs="Tahoma"/>
          <w:spacing w:val="2"/>
          <w:sz w:val="24"/>
          <w:szCs w:val="24"/>
        </w:rPr>
        <w:t>s</w:t>
      </w:r>
      <w:r w:rsidR="00564D3A" w:rsidRPr="00683EAC">
        <w:rPr>
          <w:rFonts w:ascii="Tahoma" w:hAnsi="Tahoma" w:cs="Tahoma"/>
          <w:spacing w:val="2"/>
          <w:sz w:val="24"/>
          <w:szCs w:val="24"/>
        </w:rPr>
        <w:t xml:space="preserve"> y discusiones </w:t>
      </w:r>
      <w:r w:rsidR="00B04F84" w:rsidRPr="00683EAC">
        <w:rPr>
          <w:rFonts w:ascii="Tahoma" w:hAnsi="Tahoma" w:cs="Tahoma"/>
          <w:spacing w:val="2"/>
          <w:sz w:val="24"/>
          <w:szCs w:val="24"/>
        </w:rPr>
        <w:t>más</w:t>
      </w:r>
      <w:r w:rsidR="00564D3A" w:rsidRPr="00683EAC">
        <w:rPr>
          <w:rFonts w:ascii="Tahoma" w:hAnsi="Tahoma" w:cs="Tahoma"/>
          <w:spacing w:val="2"/>
          <w:sz w:val="24"/>
          <w:szCs w:val="24"/>
        </w:rPr>
        <w:t xml:space="preserve"> relevantes que se han presentado desde los </w:t>
      </w:r>
      <w:r w:rsidR="00B04F84" w:rsidRPr="00683EAC">
        <w:rPr>
          <w:rFonts w:ascii="Tahoma" w:hAnsi="Tahoma" w:cs="Tahoma"/>
          <w:spacing w:val="2"/>
          <w:sz w:val="24"/>
          <w:szCs w:val="24"/>
        </w:rPr>
        <w:t>primeros</w:t>
      </w:r>
      <w:r w:rsidR="00564D3A" w:rsidRPr="00683EAC">
        <w:rPr>
          <w:rFonts w:ascii="Tahoma" w:hAnsi="Tahoma" w:cs="Tahoma"/>
          <w:spacing w:val="2"/>
          <w:sz w:val="24"/>
          <w:szCs w:val="24"/>
        </w:rPr>
        <w:t xml:space="preserve"> fallos </w:t>
      </w:r>
      <w:r w:rsidR="00B04F84" w:rsidRPr="00683EAC">
        <w:rPr>
          <w:rFonts w:ascii="Tahoma" w:hAnsi="Tahoma" w:cs="Tahoma"/>
          <w:spacing w:val="2"/>
          <w:sz w:val="24"/>
          <w:szCs w:val="24"/>
        </w:rPr>
        <w:t>en torno</w:t>
      </w:r>
      <w:r w:rsidR="00564D3A" w:rsidRPr="00683EAC">
        <w:rPr>
          <w:rFonts w:ascii="Tahoma" w:hAnsi="Tahoma" w:cs="Tahoma"/>
          <w:spacing w:val="2"/>
          <w:sz w:val="24"/>
          <w:szCs w:val="24"/>
        </w:rPr>
        <w:t xml:space="preserve"> al tema, exponiendo de manera detallada las razones de orden Constitucional que permiten la procedencia excepcional de la tutela contra providencias  judiciales</w:t>
      </w:r>
      <w:r w:rsidR="00B04F84" w:rsidRPr="00683EAC">
        <w:rPr>
          <w:rFonts w:ascii="Tahoma" w:hAnsi="Tahoma" w:cs="Tahoma"/>
          <w:spacing w:val="2"/>
          <w:sz w:val="24"/>
          <w:szCs w:val="24"/>
        </w:rPr>
        <w:t>.</w:t>
      </w:r>
    </w:p>
    <w:p w:rsidR="00FD1C9D" w:rsidRPr="00683EAC" w:rsidRDefault="00FD1C9D" w:rsidP="002A468D">
      <w:pPr>
        <w:pStyle w:val="Sinespaciado"/>
        <w:tabs>
          <w:tab w:val="left" w:pos="5678"/>
        </w:tabs>
        <w:spacing w:line="276" w:lineRule="auto"/>
        <w:ind w:firstLine="708"/>
        <w:jc w:val="both"/>
        <w:rPr>
          <w:rFonts w:ascii="Tahoma" w:hAnsi="Tahoma" w:cs="Tahoma"/>
          <w:spacing w:val="2"/>
          <w:sz w:val="24"/>
          <w:szCs w:val="24"/>
        </w:rPr>
      </w:pPr>
    </w:p>
    <w:p w:rsidR="00B04F84" w:rsidRPr="00683EAC" w:rsidRDefault="00B04F84" w:rsidP="002A468D">
      <w:pPr>
        <w:pStyle w:val="Sinespaciado"/>
        <w:tabs>
          <w:tab w:val="left" w:pos="5678"/>
        </w:tabs>
        <w:spacing w:line="276" w:lineRule="auto"/>
        <w:ind w:firstLine="709"/>
        <w:jc w:val="both"/>
        <w:rPr>
          <w:rFonts w:ascii="Tahoma" w:hAnsi="Tahoma" w:cs="Tahoma"/>
          <w:spacing w:val="2"/>
          <w:sz w:val="24"/>
          <w:szCs w:val="24"/>
        </w:rPr>
      </w:pPr>
      <w:r w:rsidRPr="00683EAC">
        <w:rPr>
          <w:rFonts w:ascii="Tahoma" w:hAnsi="Tahoma" w:cs="Tahoma"/>
          <w:spacing w:val="2"/>
          <w:sz w:val="24"/>
          <w:szCs w:val="24"/>
        </w:rPr>
        <w:t xml:space="preserve">Bajo esta óptica, la </w:t>
      </w:r>
      <w:r w:rsidR="00F94FE0" w:rsidRPr="00683EAC">
        <w:rPr>
          <w:rFonts w:ascii="Tahoma" w:hAnsi="Tahoma" w:cs="Tahoma"/>
          <w:spacing w:val="2"/>
          <w:sz w:val="24"/>
          <w:szCs w:val="24"/>
        </w:rPr>
        <w:t>acción</w:t>
      </w:r>
      <w:r w:rsidRPr="00683EAC">
        <w:rPr>
          <w:rFonts w:ascii="Tahoma" w:hAnsi="Tahoma" w:cs="Tahoma"/>
          <w:spacing w:val="2"/>
          <w:sz w:val="24"/>
          <w:szCs w:val="24"/>
        </w:rPr>
        <w:t xml:space="preserve"> de tutela co</w:t>
      </w:r>
      <w:r w:rsidR="009652F7" w:rsidRPr="00683EAC">
        <w:rPr>
          <w:rFonts w:ascii="Tahoma" w:hAnsi="Tahoma" w:cs="Tahoma"/>
          <w:spacing w:val="2"/>
          <w:sz w:val="24"/>
          <w:szCs w:val="24"/>
        </w:rPr>
        <w:t>ntra providencias judiciales, só</w:t>
      </w:r>
      <w:r w:rsidRPr="00683EAC">
        <w:rPr>
          <w:rFonts w:ascii="Tahoma" w:hAnsi="Tahoma" w:cs="Tahoma"/>
          <w:spacing w:val="2"/>
          <w:sz w:val="24"/>
          <w:szCs w:val="24"/>
        </w:rPr>
        <w:t>lo procede en aquellos eventos donde se pretenda demostrar que la decisión emitida po</w:t>
      </w:r>
      <w:r w:rsidR="00F94FE0" w:rsidRPr="00683EAC">
        <w:rPr>
          <w:rFonts w:ascii="Tahoma" w:hAnsi="Tahoma" w:cs="Tahoma"/>
          <w:spacing w:val="2"/>
          <w:sz w:val="24"/>
          <w:szCs w:val="24"/>
        </w:rPr>
        <w:t>r</w:t>
      </w:r>
      <w:r w:rsidRPr="00683EAC">
        <w:rPr>
          <w:rFonts w:ascii="Tahoma" w:hAnsi="Tahoma" w:cs="Tahoma"/>
          <w:spacing w:val="2"/>
          <w:sz w:val="24"/>
          <w:szCs w:val="24"/>
        </w:rPr>
        <w:t xml:space="preserve"> el operador jurídico, carece de fundamento objetivo por ser el resultado de una conducta </w:t>
      </w:r>
      <w:r w:rsidR="00F94FE0" w:rsidRPr="00683EAC">
        <w:rPr>
          <w:rFonts w:ascii="Tahoma" w:hAnsi="Tahoma" w:cs="Tahoma"/>
          <w:spacing w:val="2"/>
          <w:sz w:val="24"/>
          <w:szCs w:val="24"/>
        </w:rPr>
        <w:t>arbitraria</w:t>
      </w:r>
      <w:r w:rsidRPr="00683EAC">
        <w:rPr>
          <w:rFonts w:ascii="Tahoma" w:hAnsi="Tahoma" w:cs="Tahoma"/>
          <w:spacing w:val="2"/>
          <w:sz w:val="24"/>
          <w:szCs w:val="24"/>
        </w:rPr>
        <w:t>, de tal suerte que llega</w:t>
      </w:r>
      <w:r w:rsidR="009652F7" w:rsidRPr="00683EAC">
        <w:rPr>
          <w:rFonts w:ascii="Tahoma" w:hAnsi="Tahoma" w:cs="Tahoma"/>
          <w:spacing w:val="2"/>
          <w:sz w:val="24"/>
          <w:szCs w:val="24"/>
        </w:rPr>
        <w:t>re</w:t>
      </w:r>
      <w:r w:rsidRPr="00683EAC">
        <w:rPr>
          <w:rFonts w:ascii="Tahoma" w:hAnsi="Tahoma" w:cs="Tahoma"/>
          <w:spacing w:val="2"/>
          <w:sz w:val="24"/>
          <w:szCs w:val="24"/>
        </w:rPr>
        <w:t xml:space="preserve"> a vulnerar los derechos fundamentales de la persona, incurriendo </w:t>
      </w:r>
      <w:r w:rsidR="00F94FE0" w:rsidRPr="00683EAC">
        <w:rPr>
          <w:rFonts w:ascii="Tahoma" w:hAnsi="Tahoma" w:cs="Tahoma"/>
          <w:spacing w:val="2"/>
          <w:sz w:val="24"/>
          <w:szCs w:val="24"/>
        </w:rPr>
        <w:t>así</w:t>
      </w:r>
      <w:r w:rsidRPr="00683EAC">
        <w:rPr>
          <w:rFonts w:ascii="Tahoma" w:hAnsi="Tahoma" w:cs="Tahoma"/>
          <w:spacing w:val="2"/>
          <w:sz w:val="24"/>
          <w:szCs w:val="24"/>
        </w:rPr>
        <w:t xml:space="preserve">, en una </w:t>
      </w:r>
      <w:r w:rsidR="00F94FE0" w:rsidRPr="00683EAC">
        <w:rPr>
          <w:rFonts w:ascii="Tahoma" w:hAnsi="Tahoma" w:cs="Tahoma"/>
          <w:spacing w:val="2"/>
          <w:sz w:val="24"/>
          <w:szCs w:val="24"/>
        </w:rPr>
        <w:t>vía</w:t>
      </w:r>
      <w:r w:rsidRPr="00683EAC">
        <w:rPr>
          <w:rFonts w:ascii="Tahoma" w:hAnsi="Tahoma" w:cs="Tahoma"/>
          <w:spacing w:val="2"/>
          <w:sz w:val="24"/>
          <w:szCs w:val="24"/>
        </w:rPr>
        <w:t xml:space="preserve"> de hecho.</w:t>
      </w:r>
    </w:p>
    <w:p w:rsidR="00F94FE0" w:rsidRPr="00683EAC" w:rsidRDefault="00F94FE0" w:rsidP="002A468D">
      <w:pPr>
        <w:pStyle w:val="Sinespaciado"/>
        <w:spacing w:line="276" w:lineRule="auto"/>
        <w:jc w:val="both"/>
        <w:rPr>
          <w:rFonts w:ascii="Tahoma" w:hAnsi="Tahoma" w:cs="Tahoma"/>
          <w:spacing w:val="2"/>
          <w:sz w:val="24"/>
          <w:szCs w:val="24"/>
        </w:rPr>
      </w:pPr>
    </w:p>
    <w:p w:rsidR="00022811" w:rsidRPr="00683EAC" w:rsidRDefault="009652F7" w:rsidP="002A468D">
      <w:pPr>
        <w:pStyle w:val="Sinespaciado"/>
        <w:spacing w:line="276" w:lineRule="auto"/>
        <w:ind w:firstLine="708"/>
        <w:jc w:val="both"/>
        <w:rPr>
          <w:rFonts w:ascii="Tahoma" w:hAnsi="Tahoma" w:cs="Tahoma"/>
          <w:i/>
          <w:spacing w:val="2"/>
          <w:sz w:val="24"/>
          <w:szCs w:val="24"/>
        </w:rPr>
      </w:pPr>
      <w:r w:rsidRPr="00683EAC">
        <w:rPr>
          <w:rFonts w:ascii="Tahoma" w:hAnsi="Tahoma" w:cs="Tahoma"/>
          <w:spacing w:val="2"/>
          <w:sz w:val="24"/>
          <w:szCs w:val="24"/>
        </w:rPr>
        <w:t>Además</w:t>
      </w:r>
      <w:r w:rsidR="00260C5D" w:rsidRPr="00683EAC">
        <w:rPr>
          <w:rFonts w:ascii="Tahoma" w:hAnsi="Tahoma" w:cs="Tahoma"/>
          <w:spacing w:val="2"/>
          <w:sz w:val="24"/>
          <w:szCs w:val="24"/>
        </w:rPr>
        <w:t>,</w:t>
      </w:r>
      <w:r w:rsidR="00022811" w:rsidRPr="00683EAC">
        <w:rPr>
          <w:rFonts w:ascii="Tahoma" w:hAnsi="Tahoma" w:cs="Tahoma"/>
          <w:spacing w:val="2"/>
          <w:sz w:val="24"/>
          <w:szCs w:val="24"/>
        </w:rPr>
        <w:t xml:space="preserve"> manifestó que respecto </w:t>
      </w:r>
      <w:r w:rsidR="00A74C70" w:rsidRPr="00683EAC">
        <w:rPr>
          <w:rFonts w:ascii="Tahoma" w:hAnsi="Tahoma" w:cs="Tahoma"/>
          <w:spacing w:val="2"/>
          <w:sz w:val="24"/>
          <w:szCs w:val="24"/>
        </w:rPr>
        <w:t xml:space="preserve">del principio democrático de la autonomía funcional del juez, reconocido en la Constitución Política, en la sentencia T-133 de 2010, </w:t>
      </w:r>
      <w:r w:rsidR="008349E4" w:rsidRPr="00683EAC">
        <w:rPr>
          <w:rFonts w:ascii="Tahoma" w:hAnsi="Tahoma" w:cs="Tahoma"/>
          <w:i/>
          <w:spacing w:val="2"/>
          <w:sz w:val="24"/>
          <w:szCs w:val="24"/>
        </w:rPr>
        <w:t>“</w:t>
      </w:r>
      <w:r w:rsidR="00A74C70" w:rsidRPr="00683EAC">
        <w:rPr>
          <w:rFonts w:ascii="Tahoma" w:hAnsi="Tahoma" w:cs="Tahoma"/>
          <w:i/>
          <w:spacing w:val="2"/>
          <w:szCs w:val="24"/>
        </w:rPr>
        <w:t>el juez de tutela no puede extender su actuación para resolver la cuestión litigiosa, obstaculizar el ejercicio de las diligencias ordenadas por el juez ordinario, ni modificar sus providencias, o cambiar las formas propias de cada juicio, lo cual si violaría gravemente los principios constitucionales del debido proceso</w:t>
      </w:r>
      <w:r w:rsidR="00A74C70" w:rsidRPr="00683EAC">
        <w:rPr>
          <w:rFonts w:ascii="Tahoma" w:hAnsi="Tahoma" w:cs="Tahoma"/>
          <w:i/>
          <w:spacing w:val="2"/>
          <w:sz w:val="24"/>
          <w:szCs w:val="24"/>
        </w:rPr>
        <w:t>”.</w:t>
      </w:r>
    </w:p>
    <w:p w:rsidR="00022811" w:rsidRPr="00683EAC" w:rsidRDefault="00A74C70"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 xml:space="preserve"> </w:t>
      </w:r>
    </w:p>
    <w:p w:rsidR="00022811" w:rsidRPr="00683EAC" w:rsidRDefault="00022811"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 xml:space="preserve">Finalmente, expresó que </w:t>
      </w:r>
      <w:r w:rsidR="00A74C70" w:rsidRPr="00683EAC">
        <w:rPr>
          <w:rFonts w:ascii="Tahoma" w:hAnsi="Tahoma" w:cs="Tahoma"/>
          <w:spacing w:val="2"/>
          <w:sz w:val="24"/>
          <w:szCs w:val="24"/>
        </w:rPr>
        <w:t>cuando una decisión judicial se profiere conforme a un determinado criterio jurídico,</w:t>
      </w:r>
      <w:r w:rsidR="00E51904" w:rsidRPr="00683EAC">
        <w:rPr>
          <w:rFonts w:ascii="Tahoma" w:hAnsi="Tahoma" w:cs="Tahoma"/>
          <w:spacing w:val="2"/>
          <w:sz w:val="24"/>
          <w:szCs w:val="24"/>
        </w:rPr>
        <w:t xml:space="preserve"> con</w:t>
      </w:r>
      <w:r w:rsidR="00A74C70" w:rsidRPr="00683EAC">
        <w:rPr>
          <w:rFonts w:ascii="Tahoma" w:hAnsi="Tahoma" w:cs="Tahoma"/>
          <w:spacing w:val="2"/>
          <w:sz w:val="24"/>
          <w:szCs w:val="24"/>
        </w:rPr>
        <w:t xml:space="preserve"> lógica y razonable interpretación de las normas aplicables al caso, no resulta admisible la procedencia del amparo constitucional contra providencias judiciales toda vez que ello supone una intromisión arbitraria del juez de tutela que gravemente afecta la autonomía y la independencia judicial, en la medida que restringe la competencia de los jueces para aplicar la ley y fijar su sentido y a</w:t>
      </w:r>
      <w:r w:rsidR="00527CE1" w:rsidRPr="00683EAC">
        <w:rPr>
          <w:rFonts w:ascii="Tahoma" w:hAnsi="Tahoma" w:cs="Tahoma"/>
          <w:spacing w:val="2"/>
          <w:sz w:val="24"/>
          <w:szCs w:val="24"/>
        </w:rPr>
        <w:t>lcance en</w:t>
      </w:r>
      <w:r w:rsidR="00A74C70" w:rsidRPr="00683EAC">
        <w:rPr>
          <w:rFonts w:ascii="Tahoma" w:hAnsi="Tahoma" w:cs="Tahoma"/>
          <w:spacing w:val="2"/>
          <w:sz w:val="24"/>
          <w:szCs w:val="24"/>
        </w:rPr>
        <w:t xml:space="preserve"> un asunto determinado.</w:t>
      </w:r>
    </w:p>
    <w:p w:rsidR="003D1F03" w:rsidRPr="00683EAC" w:rsidRDefault="003D1F03" w:rsidP="002A468D">
      <w:pPr>
        <w:pStyle w:val="Sinespaciado"/>
        <w:spacing w:line="276" w:lineRule="auto"/>
        <w:ind w:firstLine="708"/>
        <w:jc w:val="both"/>
        <w:rPr>
          <w:rFonts w:ascii="Tahoma" w:hAnsi="Tahoma" w:cs="Tahoma"/>
          <w:spacing w:val="2"/>
          <w:sz w:val="24"/>
          <w:szCs w:val="24"/>
        </w:rPr>
      </w:pPr>
    </w:p>
    <w:p w:rsidR="003D1F03" w:rsidRPr="00683EAC" w:rsidRDefault="003D1F03"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En cuanto a la vinculada, la Administradora Colombiana de Pensiones – Colpensiones, se abstuvo de hacer algún pronunciamiento ya que considera que no se observó ninguna vulneración de derechos fundamentales del señor José Ocampo Henao.</w:t>
      </w:r>
    </w:p>
    <w:p w:rsidR="009652F7" w:rsidRPr="00683EAC" w:rsidRDefault="009652F7" w:rsidP="002A468D">
      <w:pPr>
        <w:pStyle w:val="Sinespaciado"/>
        <w:spacing w:line="276" w:lineRule="auto"/>
        <w:ind w:firstLine="708"/>
        <w:jc w:val="both"/>
        <w:rPr>
          <w:rFonts w:ascii="Tahoma" w:hAnsi="Tahoma" w:cs="Tahoma"/>
          <w:spacing w:val="2"/>
          <w:sz w:val="24"/>
          <w:szCs w:val="24"/>
        </w:rPr>
      </w:pPr>
    </w:p>
    <w:p w:rsidR="00022811" w:rsidRPr="00683EAC" w:rsidRDefault="00022811" w:rsidP="002A468D">
      <w:pPr>
        <w:pStyle w:val="Ttulo4"/>
        <w:numPr>
          <w:ilvl w:val="0"/>
          <w:numId w:val="1"/>
        </w:numPr>
        <w:tabs>
          <w:tab w:val="clear" w:pos="1080"/>
          <w:tab w:val="left" w:pos="426"/>
        </w:tabs>
        <w:spacing w:line="276" w:lineRule="auto"/>
        <w:ind w:left="0" w:firstLine="0"/>
        <w:rPr>
          <w:rFonts w:ascii="Tahoma" w:hAnsi="Tahoma" w:cs="Tahoma"/>
          <w:spacing w:val="2"/>
          <w:szCs w:val="24"/>
        </w:rPr>
      </w:pPr>
      <w:r w:rsidRPr="00683EAC">
        <w:rPr>
          <w:rFonts w:ascii="Tahoma" w:hAnsi="Tahoma" w:cs="Tahoma"/>
          <w:spacing w:val="2"/>
          <w:szCs w:val="24"/>
        </w:rPr>
        <w:t>Impugnación</w:t>
      </w:r>
    </w:p>
    <w:p w:rsidR="00022811" w:rsidRPr="00683EAC" w:rsidRDefault="00022811" w:rsidP="002A468D">
      <w:pPr>
        <w:spacing w:after="0"/>
        <w:rPr>
          <w:rFonts w:ascii="Tahoma" w:hAnsi="Tahoma" w:cs="Tahoma"/>
          <w:spacing w:val="2"/>
          <w:sz w:val="24"/>
          <w:szCs w:val="24"/>
          <w:lang w:eastAsia="es-ES"/>
        </w:rPr>
      </w:pPr>
    </w:p>
    <w:p w:rsidR="00527CE1" w:rsidRPr="00683EAC" w:rsidRDefault="00527CE1"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lastRenderedPageBreak/>
        <w:t>La parte accionante</w:t>
      </w:r>
      <w:r w:rsidR="002F0763" w:rsidRPr="00683EAC">
        <w:rPr>
          <w:rFonts w:ascii="Tahoma" w:hAnsi="Tahoma" w:cs="Tahoma"/>
          <w:spacing w:val="2"/>
          <w:sz w:val="24"/>
          <w:szCs w:val="24"/>
        </w:rPr>
        <w:t xml:space="preserve"> insiste en los argumentos dados en el escrito de tutela y afirma que se violaron los derechos fundamentales del</w:t>
      </w:r>
      <w:r w:rsidR="00B80EAC" w:rsidRPr="00683EAC">
        <w:rPr>
          <w:rFonts w:ascii="Tahoma" w:hAnsi="Tahoma" w:cs="Tahoma"/>
          <w:spacing w:val="2"/>
          <w:sz w:val="24"/>
          <w:szCs w:val="24"/>
        </w:rPr>
        <w:t xml:space="preserve"> señor Ocampo Henao, en razón a</w:t>
      </w:r>
      <w:r w:rsidR="002F0763" w:rsidRPr="00683EAC">
        <w:rPr>
          <w:rFonts w:ascii="Tahoma" w:hAnsi="Tahoma" w:cs="Tahoma"/>
          <w:spacing w:val="2"/>
          <w:sz w:val="24"/>
          <w:szCs w:val="24"/>
        </w:rPr>
        <w:t xml:space="preserve"> que la Jueza de primera instancia al declarar probada la excepción de prescripción, </w:t>
      </w:r>
      <w:r w:rsidR="007D4AAC" w:rsidRPr="00683EAC">
        <w:rPr>
          <w:rFonts w:ascii="Tahoma" w:hAnsi="Tahoma" w:cs="Tahoma"/>
          <w:spacing w:val="2"/>
          <w:sz w:val="24"/>
          <w:szCs w:val="24"/>
        </w:rPr>
        <w:t>incurrió</w:t>
      </w:r>
      <w:r w:rsidR="002F0763" w:rsidRPr="00683EAC">
        <w:rPr>
          <w:rFonts w:ascii="Tahoma" w:hAnsi="Tahoma" w:cs="Tahoma"/>
          <w:spacing w:val="2"/>
          <w:sz w:val="24"/>
          <w:szCs w:val="24"/>
        </w:rPr>
        <w:t xml:space="preserve"> en una causal de </w:t>
      </w:r>
      <w:r w:rsidR="00602972" w:rsidRPr="00683EAC">
        <w:rPr>
          <w:rFonts w:ascii="Tahoma" w:hAnsi="Tahoma" w:cs="Tahoma"/>
          <w:spacing w:val="2"/>
          <w:sz w:val="24"/>
          <w:szCs w:val="24"/>
        </w:rPr>
        <w:t>“</w:t>
      </w:r>
      <w:r w:rsidR="002F0763" w:rsidRPr="00683EAC">
        <w:rPr>
          <w:rFonts w:ascii="Tahoma" w:hAnsi="Tahoma" w:cs="Tahoma"/>
          <w:spacing w:val="2"/>
          <w:sz w:val="24"/>
          <w:szCs w:val="24"/>
        </w:rPr>
        <w:t xml:space="preserve">defecto </w:t>
      </w:r>
      <w:r w:rsidR="00C508C0" w:rsidRPr="00683EAC">
        <w:rPr>
          <w:rFonts w:ascii="Tahoma" w:hAnsi="Tahoma" w:cs="Tahoma"/>
          <w:spacing w:val="2"/>
          <w:sz w:val="24"/>
          <w:szCs w:val="24"/>
        </w:rPr>
        <w:t>sustantivo</w:t>
      </w:r>
      <w:r w:rsidR="00602972" w:rsidRPr="00683EAC">
        <w:rPr>
          <w:rFonts w:ascii="Tahoma" w:hAnsi="Tahoma" w:cs="Tahoma"/>
          <w:spacing w:val="2"/>
          <w:sz w:val="24"/>
          <w:szCs w:val="24"/>
        </w:rPr>
        <w:t>”</w:t>
      </w:r>
      <w:r w:rsidR="00B80EAC" w:rsidRPr="00683EAC">
        <w:rPr>
          <w:rFonts w:ascii="Tahoma" w:hAnsi="Tahoma" w:cs="Tahoma"/>
          <w:spacing w:val="2"/>
          <w:sz w:val="24"/>
          <w:szCs w:val="24"/>
        </w:rPr>
        <w:t>,</w:t>
      </w:r>
      <w:r w:rsidR="002F0763" w:rsidRPr="00683EAC">
        <w:rPr>
          <w:rFonts w:ascii="Tahoma" w:hAnsi="Tahoma" w:cs="Tahoma"/>
          <w:spacing w:val="2"/>
          <w:sz w:val="24"/>
          <w:szCs w:val="24"/>
        </w:rPr>
        <w:t xml:space="preserve"> “decisión </w:t>
      </w:r>
      <w:r w:rsidR="007D4AAC" w:rsidRPr="00683EAC">
        <w:rPr>
          <w:rFonts w:ascii="Tahoma" w:hAnsi="Tahoma" w:cs="Tahoma"/>
          <w:spacing w:val="2"/>
          <w:sz w:val="24"/>
          <w:szCs w:val="24"/>
        </w:rPr>
        <w:t>inmotivada</w:t>
      </w:r>
      <w:r w:rsidR="002F0763" w:rsidRPr="00683EAC">
        <w:rPr>
          <w:rFonts w:ascii="Tahoma" w:hAnsi="Tahoma" w:cs="Tahoma"/>
          <w:spacing w:val="2"/>
          <w:sz w:val="24"/>
          <w:szCs w:val="24"/>
        </w:rPr>
        <w:t xml:space="preserve">, desconocimiento del </w:t>
      </w:r>
      <w:r w:rsidR="007D4AAC" w:rsidRPr="00683EAC">
        <w:rPr>
          <w:rFonts w:ascii="Tahoma" w:hAnsi="Tahoma" w:cs="Tahoma"/>
          <w:spacing w:val="2"/>
          <w:sz w:val="24"/>
          <w:szCs w:val="24"/>
        </w:rPr>
        <w:t>precedente</w:t>
      </w:r>
      <w:r w:rsidR="002F0763" w:rsidRPr="00683EAC">
        <w:rPr>
          <w:rFonts w:ascii="Tahoma" w:hAnsi="Tahoma" w:cs="Tahoma"/>
          <w:spacing w:val="2"/>
          <w:sz w:val="24"/>
          <w:szCs w:val="24"/>
        </w:rPr>
        <w:t>”.</w:t>
      </w:r>
    </w:p>
    <w:p w:rsidR="007D4AAC" w:rsidRPr="00683EAC" w:rsidRDefault="007D4AAC" w:rsidP="002A468D">
      <w:pPr>
        <w:pStyle w:val="Sinespaciado"/>
        <w:spacing w:line="276" w:lineRule="auto"/>
        <w:ind w:firstLine="708"/>
        <w:jc w:val="both"/>
        <w:rPr>
          <w:rFonts w:ascii="Tahoma" w:hAnsi="Tahoma" w:cs="Tahoma"/>
          <w:spacing w:val="2"/>
          <w:sz w:val="24"/>
          <w:szCs w:val="24"/>
        </w:rPr>
      </w:pPr>
    </w:p>
    <w:p w:rsidR="0085268C" w:rsidRPr="00683EAC" w:rsidRDefault="0085268C"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 xml:space="preserve">Afirma que el Juzgado Primero Municipal de Pequeñas Causas de Pereira, al momento de resolver la </w:t>
      </w:r>
      <w:r w:rsidR="001D10BE" w:rsidRPr="00683EAC">
        <w:rPr>
          <w:rFonts w:ascii="Tahoma" w:hAnsi="Tahoma" w:cs="Tahoma"/>
          <w:spacing w:val="2"/>
          <w:sz w:val="24"/>
          <w:szCs w:val="24"/>
        </w:rPr>
        <w:t>excepción</w:t>
      </w:r>
      <w:r w:rsidRPr="00683EAC">
        <w:rPr>
          <w:rFonts w:ascii="Tahoma" w:hAnsi="Tahoma" w:cs="Tahoma"/>
          <w:spacing w:val="2"/>
          <w:sz w:val="24"/>
          <w:szCs w:val="24"/>
        </w:rPr>
        <w:t xml:space="preserve"> de prescripción tuvo en cuenta el termino </w:t>
      </w:r>
      <w:r w:rsidR="001D10BE" w:rsidRPr="00683EAC">
        <w:rPr>
          <w:rFonts w:ascii="Tahoma" w:hAnsi="Tahoma" w:cs="Tahoma"/>
          <w:spacing w:val="2"/>
          <w:sz w:val="24"/>
          <w:szCs w:val="24"/>
        </w:rPr>
        <w:t>trienal</w:t>
      </w:r>
      <w:r w:rsidRPr="00683EAC">
        <w:rPr>
          <w:rFonts w:ascii="Tahoma" w:hAnsi="Tahoma" w:cs="Tahoma"/>
          <w:spacing w:val="2"/>
          <w:sz w:val="24"/>
          <w:szCs w:val="24"/>
        </w:rPr>
        <w:t xml:space="preserve">, como lo consagra el </w:t>
      </w:r>
      <w:r w:rsidR="001D10BE" w:rsidRPr="00683EAC">
        <w:rPr>
          <w:rFonts w:ascii="Tahoma" w:hAnsi="Tahoma" w:cs="Tahoma"/>
          <w:spacing w:val="2"/>
          <w:sz w:val="24"/>
          <w:szCs w:val="24"/>
        </w:rPr>
        <w:t>artículo</w:t>
      </w:r>
      <w:r w:rsidRPr="00683EAC">
        <w:rPr>
          <w:rFonts w:ascii="Tahoma" w:hAnsi="Tahoma" w:cs="Tahoma"/>
          <w:spacing w:val="2"/>
          <w:sz w:val="24"/>
          <w:szCs w:val="24"/>
        </w:rPr>
        <w:t xml:space="preserve"> 151 de C.P.T y de la S.S</w:t>
      </w:r>
      <w:r w:rsidR="00C01BB0" w:rsidRPr="00683EAC">
        <w:rPr>
          <w:rFonts w:ascii="Tahoma" w:hAnsi="Tahoma" w:cs="Tahoma"/>
          <w:spacing w:val="2"/>
          <w:sz w:val="24"/>
          <w:szCs w:val="24"/>
        </w:rPr>
        <w:t>.</w:t>
      </w:r>
      <w:r w:rsidRPr="00683EAC">
        <w:rPr>
          <w:rFonts w:ascii="Tahoma" w:hAnsi="Tahoma" w:cs="Tahoma"/>
          <w:spacing w:val="2"/>
          <w:sz w:val="24"/>
          <w:szCs w:val="24"/>
        </w:rPr>
        <w:t xml:space="preserve">; </w:t>
      </w:r>
      <w:r w:rsidR="00B80EAC" w:rsidRPr="00683EAC">
        <w:rPr>
          <w:rFonts w:ascii="Tahoma" w:hAnsi="Tahoma" w:cs="Tahoma"/>
          <w:spacing w:val="2"/>
          <w:sz w:val="24"/>
          <w:szCs w:val="24"/>
        </w:rPr>
        <w:t>apartándose del precedente del</w:t>
      </w:r>
      <w:r w:rsidRPr="00683EAC">
        <w:rPr>
          <w:rFonts w:ascii="Tahoma" w:hAnsi="Tahoma" w:cs="Tahoma"/>
          <w:spacing w:val="2"/>
          <w:sz w:val="24"/>
          <w:szCs w:val="24"/>
        </w:rPr>
        <w:t xml:space="preserve"> Tribunal Superior del Di</w:t>
      </w:r>
      <w:r w:rsidR="001D10BE" w:rsidRPr="00683EAC">
        <w:rPr>
          <w:rFonts w:ascii="Tahoma" w:hAnsi="Tahoma" w:cs="Tahoma"/>
          <w:spacing w:val="2"/>
          <w:sz w:val="24"/>
          <w:szCs w:val="24"/>
        </w:rPr>
        <w:t>s</w:t>
      </w:r>
      <w:r w:rsidRPr="00683EAC">
        <w:rPr>
          <w:rFonts w:ascii="Tahoma" w:hAnsi="Tahoma" w:cs="Tahoma"/>
          <w:spacing w:val="2"/>
          <w:sz w:val="24"/>
          <w:szCs w:val="24"/>
        </w:rPr>
        <w:t>t</w:t>
      </w:r>
      <w:r w:rsidR="001D10BE" w:rsidRPr="00683EAC">
        <w:rPr>
          <w:rFonts w:ascii="Tahoma" w:hAnsi="Tahoma" w:cs="Tahoma"/>
          <w:spacing w:val="2"/>
          <w:sz w:val="24"/>
          <w:szCs w:val="24"/>
        </w:rPr>
        <w:t>r</w:t>
      </w:r>
      <w:r w:rsidRPr="00683EAC">
        <w:rPr>
          <w:rFonts w:ascii="Tahoma" w:hAnsi="Tahoma" w:cs="Tahoma"/>
          <w:spacing w:val="2"/>
          <w:sz w:val="24"/>
          <w:szCs w:val="24"/>
        </w:rPr>
        <w:t xml:space="preserve">ito Judicial de </w:t>
      </w:r>
      <w:r w:rsidR="00B80EAC" w:rsidRPr="00683EAC">
        <w:rPr>
          <w:rFonts w:ascii="Tahoma" w:hAnsi="Tahoma" w:cs="Tahoma"/>
          <w:spacing w:val="2"/>
          <w:sz w:val="24"/>
          <w:szCs w:val="24"/>
        </w:rPr>
        <w:t>P</w:t>
      </w:r>
      <w:r w:rsidRPr="00683EAC">
        <w:rPr>
          <w:rFonts w:ascii="Tahoma" w:hAnsi="Tahoma" w:cs="Tahoma"/>
          <w:spacing w:val="2"/>
          <w:sz w:val="24"/>
          <w:szCs w:val="24"/>
        </w:rPr>
        <w:t xml:space="preserve">ereira-Sala de </w:t>
      </w:r>
      <w:r w:rsidR="001D10BE" w:rsidRPr="00683EAC">
        <w:rPr>
          <w:rFonts w:ascii="Tahoma" w:hAnsi="Tahoma" w:cs="Tahoma"/>
          <w:spacing w:val="2"/>
          <w:sz w:val="24"/>
          <w:szCs w:val="24"/>
        </w:rPr>
        <w:t>Decisión</w:t>
      </w:r>
      <w:r w:rsidR="00B80EAC" w:rsidRPr="00683EAC">
        <w:rPr>
          <w:rFonts w:ascii="Tahoma" w:hAnsi="Tahoma" w:cs="Tahoma"/>
          <w:spacing w:val="2"/>
          <w:sz w:val="24"/>
          <w:szCs w:val="24"/>
        </w:rPr>
        <w:t xml:space="preserve"> Laboral</w:t>
      </w:r>
      <w:r w:rsidR="001D10BE" w:rsidRPr="00683EAC">
        <w:rPr>
          <w:rFonts w:ascii="Tahoma" w:hAnsi="Tahoma" w:cs="Tahoma"/>
          <w:spacing w:val="2"/>
          <w:sz w:val="24"/>
          <w:szCs w:val="24"/>
        </w:rPr>
        <w:t xml:space="preserve">, que desde el año </w:t>
      </w:r>
      <w:r w:rsidR="00B80EAC" w:rsidRPr="00683EAC">
        <w:rPr>
          <w:rFonts w:ascii="Tahoma" w:hAnsi="Tahoma" w:cs="Tahoma"/>
          <w:spacing w:val="2"/>
          <w:sz w:val="24"/>
          <w:szCs w:val="24"/>
        </w:rPr>
        <w:t>pasado afirman</w:t>
      </w:r>
      <w:r w:rsidR="001D10BE" w:rsidRPr="00683EAC">
        <w:rPr>
          <w:rFonts w:ascii="Tahoma" w:hAnsi="Tahoma" w:cs="Tahoma"/>
          <w:spacing w:val="2"/>
          <w:sz w:val="24"/>
          <w:szCs w:val="24"/>
        </w:rPr>
        <w:t xml:space="preserve"> que las costas procesales por no poseer un carácter laboral si no civil, </w:t>
      </w:r>
      <w:r w:rsidR="00B80EAC" w:rsidRPr="00683EAC">
        <w:rPr>
          <w:rFonts w:ascii="Tahoma" w:hAnsi="Tahoma" w:cs="Tahoma"/>
          <w:spacing w:val="2"/>
          <w:sz w:val="24"/>
          <w:szCs w:val="24"/>
        </w:rPr>
        <w:t>prescriben en</w:t>
      </w:r>
      <w:r w:rsidR="001D10BE" w:rsidRPr="00683EAC">
        <w:rPr>
          <w:rFonts w:ascii="Tahoma" w:hAnsi="Tahoma" w:cs="Tahoma"/>
          <w:spacing w:val="2"/>
          <w:sz w:val="24"/>
          <w:szCs w:val="24"/>
        </w:rPr>
        <w:t xml:space="preserve"> 5 años.</w:t>
      </w:r>
    </w:p>
    <w:p w:rsidR="0086235B" w:rsidRPr="00683EAC" w:rsidRDefault="0086235B" w:rsidP="002A468D">
      <w:pPr>
        <w:pStyle w:val="Sinespaciado"/>
        <w:spacing w:line="276" w:lineRule="auto"/>
        <w:jc w:val="both"/>
        <w:rPr>
          <w:rFonts w:ascii="Tahoma" w:hAnsi="Tahoma" w:cs="Tahoma"/>
          <w:spacing w:val="2"/>
          <w:sz w:val="24"/>
          <w:szCs w:val="24"/>
        </w:rPr>
      </w:pPr>
    </w:p>
    <w:p w:rsidR="00022811" w:rsidRPr="00683EAC" w:rsidRDefault="00022811" w:rsidP="002A468D">
      <w:pPr>
        <w:pStyle w:val="Ttulo4"/>
        <w:numPr>
          <w:ilvl w:val="0"/>
          <w:numId w:val="1"/>
        </w:numPr>
        <w:tabs>
          <w:tab w:val="clear" w:pos="1080"/>
          <w:tab w:val="left" w:pos="426"/>
        </w:tabs>
        <w:spacing w:line="276" w:lineRule="auto"/>
        <w:ind w:left="0" w:firstLine="0"/>
        <w:rPr>
          <w:rFonts w:ascii="Tahoma" w:hAnsi="Tahoma" w:cs="Tahoma"/>
          <w:spacing w:val="2"/>
          <w:szCs w:val="24"/>
        </w:rPr>
      </w:pPr>
      <w:r w:rsidRPr="00683EAC">
        <w:rPr>
          <w:rFonts w:ascii="Tahoma" w:hAnsi="Tahoma" w:cs="Tahoma"/>
          <w:spacing w:val="2"/>
          <w:szCs w:val="24"/>
        </w:rPr>
        <w:t>Consideraciones</w:t>
      </w:r>
    </w:p>
    <w:p w:rsidR="00022811" w:rsidRPr="00683EAC" w:rsidRDefault="00022811" w:rsidP="002A468D">
      <w:pPr>
        <w:pStyle w:val="Prrafodelista"/>
        <w:tabs>
          <w:tab w:val="left" w:pos="1276"/>
        </w:tabs>
        <w:suppressAutoHyphens/>
        <w:spacing w:after="0" w:line="240" w:lineRule="auto"/>
        <w:jc w:val="both"/>
        <w:rPr>
          <w:rFonts w:ascii="Tahoma" w:hAnsi="Tahoma" w:cs="Tahoma"/>
          <w:b/>
          <w:spacing w:val="2"/>
          <w:sz w:val="24"/>
          <w:szCs w:val="24"/>
        </w:rPr>
      </w:pPr>
    </w:p>
    <w:p w:rsidR="00022811" w:rsidRPr="00683EAC" w:rsidRDefault="00022811" w:rsidP="002A468D">
      <w:pPr>
        <w:pStyle w:val="Prrafodelista"/>
        <w:numPr>
          <w:ilvl w:val="1"/>
          <w:numId w:val="2"/>
        </w:numPr>
        <w:tabs>
          <w:tab w:val="left" w:pos="1134"/>
          <w:tab w:val="left" w:pos="1276"/>
          <w:tab w:val="left" w:pos="1701"/>
        </w:tabs>
        <w:suppressAutoHyphens/>
        <w:autoSpaceDN w:val="0"/>
        <w:spacing w:after="0" w:line="240" w:lineRule="auto"/>
        <w:ind w:hanging="11"/>
        <w:jc w:val="both"/>
        <w:rPr>
          <w:rFonts w:ascii="Tahoma" w:hAnsi="Tahoma" w:cs="Tahoma"/>
          <w:b/>
          <w:spacing w:val="2"/>
          <w:sz w:val="24"/>
          <w:szCs w:val="24"/>
        </w:rPr>
      </w:pPr>
      <w:r w:rsidRPr="00683EAC">
        <w:rPr>
          <w:rFonts w:ascii="Tahoma" w:hAnsi="Tahoma" w:cs="Tahoma"/>
          <w:b/>
          <w:spacing w:val="2"/>
          <w:sz w:val="24"/>
          <w:szCs w:val="24"/>
        </w:rPr>
        <w:t xml:space="preserve">Problema jurídico por resolver </w:t>
      </w:r>
    </w:p>
    <w:p w:rsidR="00022811" w:rsidRPr="00683EAC" w:rsidRDefault="00022811" w:rsidP="002A468D">
      <w:pPr>
        <w:pStyle w:val="Prrafodelista"/>
        <w:tabs>
          <w:tab w:val="left" w:pos="1134"/>
          <w:tab w:val="left" w:pos="1276"/>
          <w:tab w:val="left" w:pos="1701"/>
        </w:tabs>
        <w:suppressAutoHyphens/>
        <w:autoSpaceDN w:val="0"/>
        <w:spacing w:after="0" w:line="240" w:lineRule="auto"/>
        <w:jc w:val="both"/>
        <w:rPr>
          <w:rFonts w:ascii="Tahoma" w:hAnsi="Tahoma" w:cs="Tahoma"/>
          <w:b/>
          <w:spacing w:val="2"/>
          <w:sz w:val="24"/>
          <w:szCs w:val="24"/>
        </w:rPr>
      </w:pPr>
    </w:p>
    <w:p w:rsidR="008D524E" w:rsidRPr="00683EAC" w:rsidRDefault="00022811" w:rsidP="002A468D">
      <w:pPr>
        <w:spacing w:after="0" w:line="276" w:lineRule="auto"/>
        <w:ind w:firstLine="708"/>
        <w:jc w:val="both"/>
        <w:rPr>
          <w:rFonts w:ascii="Tahoma" w:hAnsi="Tahoma" w:cs="Tahoma"/>
          <w:spacing w:val="2"/>
          <w:sz w:val="24"/>
          <w:szCs w:val="24"/>
        </w:rPr>
      </w:pPr>
      <w:r w:rsidRPr="00683EAC">
        <w:rPr>
          <w:rFonts w:ascii="Tahoma" w:hAnsi="Tahoma" w:cs="Tahoma"/>
          <w:spacing w:val="2"/>
          <w:sz w:val="24"/>
          <w:szCs w:val="24"/>
        </w:rPr>
        <w:t>Determinar si en el presente caso se vulneraron los derechos fundamentales</w:t>
      </w:r>
      <w:r w:rsidR="007B1CA9" w:rsidRPr="00683EAC">
        <w:rPr>
          <w:rFonts w:ascii="Tahoma" w:hAnsi="Tahoma" w:cs="Tahoma"/>
          <w:spacing w:val="2"/>
          <w:sz w:val="24"/>
          <w:szCs w:val="24"/>
        </w:rPr>
        <w:t xml:space="preserve"> a la</w:t>
      </w:r>
      <w:r w:rsidRPr="00683EAC">
        <w:rPr>
          <w:rFonts w:ascii="Tahoma" w:hAnsi="Tahoma" w:cs="Tahoma"/>
          <w:spacing w:val="2"/>
          <w:sz w:val="24"/>
          <w:szCs w:val="24"/>
        </w:rPr>
        <w:t xml:space="preserve"> </w:t>
      </w:r>
      <w:r w:rsidR="007B1CA9" w:rsidRPr="00683EAC">
        <w:rPr>
          <w:rFonts w:ascii="Tahoma" w:hAnsi="Tahoma" w:cs="Tahoma"/>
          <w:spacing w:val="2"/>
          <w:sz w:val="24"/>
          <w:szCs w:val="24"/>
        </w:rPr>
        <w:t>seguridad social, Debido proceso, Defensa y Acceso a la Administración de Justicia,  mínimo vital, e igualdad</w:t>
      </w:r>
      <w:r w:rsidRPr="00683EAC">
        <w:rPr>
          <w:rFonts w:ascii="Tahoma" w:hAnsi="Tahoma" w:cs="Tahoma"/>
          <w:spacing w:val="2"/>
          <w:sz w:val="24"/>
          <w:szCs w:val="24"/>
        </w:rPr>
        <w:t xml:space="preserve"> toda vez que </w:t>
      </w:r>
      <w:r w:rsidR="007B1CA9" w:rsidRPr="00683EAC">
        <w:rPr>
          <w:rFonts w:ascii="Tahoma" w:hAnsi="Tahoma" w:cs="Tahoma"/>
          <w:spacing w:val="2"/>
          <w:sz w:val="24"/>
          <w:szCs w:val="24"/>
        </w:rPr>
        <w:t>el Juzgado Primero Municipal de Pequeñas Causas Laborales de Pereira, declaró probada la excepción de prescripción</w:t>
      </w:r>
      <w:r w:rsidR="008A4DF5" w:rsidRPr="00683EAC">
        <w:rPr>
          <w:rFonts w:ascii="Tahoma" w:hAnsi="Tahoma" w:cs="Tahoma"/>
          <w:spacing w:val="2"/>
          <w:sz w:val="24"/>
          <w:szCs w:val="24"/>
        </w:rPr>
        <w:t xml:space="preserve"> trienal</w:t>
      </w:r>
      <w:r w:rsidR="007B1CA9" w:rsidRPr="00683EAC">
        <w:rPr>
          <w:rFonts w:ascii="Tahoma" w:hAnsi="Tahoma" w:cs="Tahoma"/>
          <w:spacing w:val="2"/>
          <w:sz w:val="24"/>
          <w:szCs w:val="24"/>
        </w:rPr>
        <w:t xml:space="preserve"> dentro del proceso ejecutivo del 13 de septiembre de 2018, incoado por José Ocampo Henao, en donde solicita el pago de costas procesales.</w:t>
      </w:r>
    </w:p>
    <w:p w:rsidR="00E67132" w:rsidRPr="00683EAC" w:rsidRDefault="00E67132" w:rsidP="002A468D">
      <w:pPr>
        <w:spacing w:after="0" w:line="276" w:lineRule="auto"/>
        <w:ind w:left="709"/>
        <w:jc w:val="both"/>
        <w:textAlignment w:val="baseline"/>
        <w:rPr>
          <w:rFonts w:ascii="Tahoma" w:hAnsi="Tahoma" w:cs="Tahoma"/>
          <w:b/>
          <w:spacing w:val="2"/>
          <w:sz w:val="24"/>
          <w:szCs w:val="24"/>
        </w:rPr>
      </w:pPr>
    </w:p>
    <w:p w:rsidR="008D524E" w:rsidRPr="00683EAC" w:rsidRDefault="008D524E" w:rsidP="002A468D">
      <w:pPr>
        <w:spacing w:after="0" w:line="276" w:lineRule="auto"/>
        <w:ind w:left="709"/>
        <w:jc w:val="both"/>
        <w:textAlignment w:val="baseline"/>
        <w:rPr>
          <w:rFonts w:ascii="Tahoma" w:eastAsia="Times New Roman" w:hAnsi="Tahoma" w:cs="Tahoma"/>
          <w:b/>
          <w:bCs/>
          <w:spacing w:val="2"/>
          <w:sz w:val="24"/>
          <w:szCs w:val="24"/>
          <w:bdr w:val="none" w:sz="0" w:space="0" w:color="auto" w:frame="1"/>
          <w:lang w:eastAsia="es-ES"/>
        </w:rPr>
      </w:pPr>
      <w:r w:rsidRPr="00683EAC">
        <w:rPr>
          <w:rFonts w:ascii="Tahoma" w:eastAsia="Times New Roman" w:hAnsi="Tahoma" w:cs="Tahoma"/>
          <w:b/>
          <w:bCs/>
          <w:spacing w:val="2"/>
          <w:sz w:val="24"/>
          <w:szCs w:val="24"/>
          <w:bdr w:val="none" w:sz="0" w:space="0" w:color="auto" w:frame="1"/>
          <w:lang w:eastAsia="es-ES"/>
        </w:rPr>
        <w:t>5.2 Procedencia excepcional de la acción de tutela contra providencias judiciales</w:t>
      </w:r>
      <w:r w:rsidR="006D19F5" w:rsidRPr="00683EAC">
        <w:rPr>
          <w:rFonts w:ascii="Tahoma" w:eastAsia="Times New Roman" w:hAnsi="Tahoma" w:cs="Tahoma"/>
          <w:b/>
          <w:bCs/>
          <w:spacing w:val="2"/>
          <w:sz w:val="24"/>
          <w:szCs w:val="24"/>
          <w:bdr w:val="none" w:sz="0" w:space="0" w:color="auto" w:frame="1"/>
          <w:lang w:eastAsia="es-ES"/>
        </w:rPr>
        <w:t xml:space="preserve"> </w:t>
      </w:r>
      <w:r w:rsidR="00C01BB0" w:rsidRPr="00683EAC">
        <w:rPr>
          <w:rFonts w:ascii="Tahoma" w:eastAsia="Times New Roman" w:hAnsi="Tahoma" w:cs="Tahoma"/>
          <w:b/>
          <w:bCs/>
          <w:spacing w:val="2"/>
          <w:sz w:val="24"/>
          <w:szCs w:val="24"/>
          <w:bdr w:val="none" w:sz="0" w:space="0" w:color="auto" w:frame="1"/>
          <w:lang w:eastAsia="es-ES"/>
        </w:rPr>
        <w:t>–</w:t>
      </w:r>
      <w:r w:rsidR="006D19F5" w:rsidRPr="00683EAC">
        <w:rPr>
          <w:rFonts w:ascii="Tahoma" w:eastAsia="Times New Roman" w:hAnsi="Tahoma" w:cs="Tahoma"/>
          <w:b/>
          <w:bCs/>
          <w:spacing w:val="2"/>
          <w:sz w:val="24"/>
          <w:szCs w:val="24"/>
          <w:bdr w:val="none" w:sz="0" w:space="0" w:color="auto" w:frame="1"/>
          <w:lang w:eastAsia="es-ES"/>
        </w:rPr>
        <w:t xml:space="preserve"> </w:t>
      </w:r>
      <w:r w:rsidRPr="00683EAC">
        <w:rPr>
          <w:rFonts w:ascii="Tahoma" w:eastAsia="Times New Roman" w:hAnsi="Tahoma" w:cs="Tahoma"/>
          <w:b/>
          <w:bCs/>
          <w:spacing w:val="2"/>
          <w:sz w:val="24"/>
          <w:szCs w:val="24"/>
          <w:bdr w:val="none" w:sz="0" w:space="0" w:color="auto" w:frame="1"/>
          <w:lang w:eastAsia="es-ES"/>
        </w:rPr>
        <w:t>Constitución Política de Colombia</w:t>
      </w:r>
    </w:p>
    <w:p w:rsidR="008D524E" w:rsidRPr="00683EAC" w:rsidRDefault="008D524E" w:rsidP="002A468D">
      <w:pPr>
        <w:spacing w:after="0" w:line="276" w:lineRule="auto"/>
        <w:ind w:left="709"/>
        <w:jc w:val="both"/>
        <w:textAlignment w:val="baseline"/>
        <w:rPr>
          <w:rFonts w:ascii="Tahoma" w:eastAsia="Times New Roman" w:hAnsi="Tahoma" w:cs="Tahoma"/>
          <w:b/>
          <w:bCs/>
          <w:spacing w:val="2"/>
          <w:sz w:val="24"/>
          <w:szCs w:val="24"/>
          <w:bdr w:val="none" w:sz="0" w:space="0" w:color="auto" w:frame="1"/>
          <w:lang w:eastAsia="es-ES"/>
        </w:rPr>
      </w:pPr>
      <w:r w:rsidRPr="00683EAC">
        <w:rPr>
          <w:rFonts w:ascii="Tahoma" w:eastAsia="Times New Roman" w:hAnsi="Tahoma" w:cs="Tahoma"/>
          <w:b/>
          <w:bCs/>
          <w:spacing w:val="2"/>
          <w:sz w:val="24"/>
          <w:szCs w:val="24"/>
          <w:bdr w:val="none" w:sz="0" w:space="0" w:color="auto" w:frame="1"/>
          <w:lang w:eastAsia="es-ES"/>
        </w:rPr>
        <w:t xml:space="preserve"> </w:t>
      </w:r>
    </w:p>
    <w:p w:rsidR="008D524E" w:rsidRPr="00683EAC" w:rsidRDefault="008D524E" w:rsidP="002A468D">
      <w:pPr>
        <w:spacing w:after="0" w:line="276" w:lineRule="auto"/>
        <w:ind w:firstLine="707"/>
        <w:jc w:val="both"/>
        <w:textAlignment w:val="baseline"/>
        <w:rPr>
          <w:rFonts w:ascii="Tahoma" w:eastAsia="Times New Roman" w:hAnsi="Tahoma" w:cs="Tahoma"/>
          <w:bCs/>
          <w:spacing w:val="2"/>
          <w:sz w:val="24"/>
          <w:szCs w:val="24"/>
          <w:bdr w:val="none" w:sz="0" w:space="0" w:color="auto" w:frame="1"/>
          <w:lang w:eastAsia="es-ES"/>
        </w:rPr>
      </w:pPr>
      <w:r w:rsidRPr="00683EAC">
        <w:rPr>
          <w:rFonts w:ascii="Tahoma" w:eastAsia="Times New Roman" w:hAnsi="Tahoma" w:cs="Tahoma"/>
          <w:bCs/>
          <w:spacing w:val="2"/>
          <w:sz w:val="24"/>
          <w:szCs w:val="24"/>
          <w:bdr w:val="none" w:sz="0" w:space="0" w:color="auto" w:frame="1"/>
          <w:lang w:eastAsia="es-ES"/>
        </w:rPr>
        <w:t>Según la Carta Política Colombiana de 1991, en su artículo 86 deja por sentada la posibilidad de la procedencia de excepcional de la acción de tutela contra providencias judiciales al instaurarla como medio para la protección de derechos constitucionales fundamentales, que al tenor establece:</w:t>
      </w:r>
    </w:p>
    <w:p w:rsidR="006D19F5" w:rsidRPr="00683EAC" w:rsidRDefault="006D19F5" w:rsidP="002A468D">
      <w:pPr>
        <w:spacing w:after="0" w:line="276" w:lineRule="auto"/>
        <w:ind w:firstLine="707"/>
        <w:jc w:val="both"/>
        <w:textAlignment w:val="baseline"/>
        <w:rPr>
          <w:rFonts w:ascii="Tahoma" w:eastAsia="Times New Roman" w:hAnsi="Tahoma" w:cs="Tahoma"/>
          <w:bCs/>
          <w:spacing w:val="2"/>
          <w:sz w:val="24"/>
          <w:szCs w:val="24"/>
          <w:bdr w:val="none" w:sz="0" w:space="0" w:color="auto" w:frame="1"/>
          <w:lang w:eastAsia="es-ES"/>
        </w:rPr>
      </w:pPr>
    </w:p>
    <w:p w:rsidR="00A72886" w:rsidRPr="00683EAC" w:rsidRDefault="008D524E" w:rsidP="008349E4">
      <w:pPr>
        <w:spacing w:after="0" w:line="240" w:lineRule="auto"/>
        <w:ind w:left="426" w:right="420"/>
        <w:jc w:val="both"/>
        <w:rPr>
          <w:rFonts w:ascii="Tahoma" w:eastAsia="Times New Roman" w:hAnsi="Tahoma" w:cs="Tahoma"/>
          <w:i/>
          <w:spacing w:val="2"/>
          <w:szCs w:val="24"/>
          <w:lang w:val="es-CO"/>
        </w:rPr>
      </w:pPr>
      <w:r w:rsidRPr="00683EAC">
        <w:rPr>
          <w:rFonts w:ascii="Tahoma" w:eastAsia="Times New Roman" w:hAnsi="Tahoma" w:cs="Tahoma"/>
          <w:i/>
          <w:spacing w:val="2"/>
          <w:szCs w:val="24"/>
          <w:lang w:val="es-CO"/>
        </w:rPr>
        <w:t>“…</w:t>
      </w:r>
      <w:r w:rsidR="008349E4" w:rsidRPr="00683EAC">
        <w:rPr>
          <w:rFonts w:ascii="Tahoma" w:eastAsia="Times New Roman" w:hAnsi="Tahoma" w:cs="Tahoma"/>
          <w:i/>
          <w:spacing w:val="2"/>
          <w:szCs w:val="24"/>
          <w:lang w:val="es-CO"/>
        </w:rPr>
        <w:t xml:space="preserve"> </w:t>
      </w:r>
      <w:r w:rsidRPr="00683EAC">
        <w:rPr>
          <w:rFonts w:ascii="Tahoma" w:eastAsia="Times New Roman" w:hAnsi="Tahoma" w:cs="Tahoma"/>
          <w:i/>
          <w:spacing w:val="2"/>
          <w:szCs w:val="24"/>
          <w:lang w:val="es-CO"/>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p>
    <w:p w:rsidR="006D19F5" w:rsidRPr="00683EAC" w:rsidRDefault="006D19F5" w:rsidP="008349E4">
      <w:pPr>
        <w:spacing w:after="0" w:line="240" w:lineRule="auto"/>
        <w:ind w:left="426" w:right="420"/>
        <w:jc w:val="both"/>
        <w:rPr>
          <w:rFonts w:ascii="Tahoma" w:eastAsia="Times New Roman" w:hAnsi="Tahoma" w:cs="Tahoma"/>
          <w:i/>
          <w:spacing w:val="2"/>
          <w:szCs w:val="24"/>
          <w:lang w:val="es-CO"/>
        </w:rPr>
      </w:pPr>
    </w:p>
    <w:p w:rsidR="008D524E" w:rsidRPr="00683EAC" w:rsidRDefault="008D524E" w:rsidP="008349E4">
      <w:pPr>
        <w:spacing w:after="0" w:line="240" w:lineRule="auto"/>
        <w:ind w:left="426" w:right="420"/>
        <w:jc w:val="both"/>
        <w:rPr>
          <w:rFonts w:ascii="Tahoma" w:eastAsia="Times New Roman" w:hAnsi="Tahoma" w:cs="Tahoma"/>
          <w:i/>
          <w:spacing w:val="2"/>
          <w:szCs w:val="24"/>
          <w:lang w:val="es-CO"/>
        </w:rPr>
      </w:pPr>
      <w:r w:rsidRPr="00683EAC">
        <w:rPr>
          <w:rFonts w:ascii="Tahoma" w:eastAsia="Times New Roman" w:hAnsi="Tahoma" w:cs="Tahoma"/>
          <w:i/>
          <w:spacing w:val="2"/>
          <w:szCs w:val="24"/>
          <w:lang w:val="es-CO"/>
        </w:rPr>
        <w:t>La protección consistirá en una orden para que aquel respecto de quien se solicita la tutela, actúe o se abstenga de hacerlo. El fallo, que será de inmediato cumplimiento, podrá impugnarse ante el juez competente y, en todo caso, éste lo remitirá a la Corte Constitucional para su eventual revisión.</w:t>
      </w:r>
    </w:p>
    <w:p w:rsidR="00C01BB0" w:rsidRPr="00683EAC" w:rsidRDefault="00C01BB0" w:rsidP="008349E4">
      <w:pPr>
        <w:spacing w:after="0" w:line="240" w:lineRule="auto"/>
        <w:ind w:left="426" w:right="420"/>
        <w:jc w:val="both"/>
        <w:rPr>
          <w:rFonts w:ascii="Tahoma" w:eastAsia="Times New Roman" w:hAnsi="Tahoma" w:cs="Tahoma"/>
          <w:i/>
          <w:spacing w:val="2"/>
          <w:szCs w:val="24"/>
          <w:lang w:val="es-CO"/>
        </w:rPr>
      </w:pPr>
    </w:p>
    <w:p w:rsidR="008D524E" w:rsidRPr="00683EAC" w:rsidRDefault="008D524E" w:rsidP="008349E4">
      <w:pPr>
        <w:spacing w:after="0" w:line="240" w:lineRule="auto"/>
        <w:ind w:left="426" w:right="420"/>
        <w:jc w:val="both"/>
        <w:rPr>
          <w:rFonts w:ascii="Tahoma" w:eastAsia="Times New Roman" w:hAnsi="Tahoma" w:cs="Tahoma"/>
          <w:i/>
          <w:spacing w:val="2"/>
          <w:szCs w:val="24"/>
          <w:lang w:val="es-CO"/>
        </w:rPr>
      </w:pPr>
      <w:r w:rsidRPr="00683EAC">
        <w:rPr>
          <w:rFonts w:ascii="Tahoma" w:eastAsia="Times New Roman" w:hAnsi="Tahoma" w:cs="Tahoma"/>
          <w:i/>
          <w:spacing w:val="2"/>
          <w:szCs w:val="24"/>
          <w:lang w:val="es-CO"/>
        </w:rPr>
        <w:t>Esta acción solo procederá cuando el afectado no disponga de otro medio de defensa judicial, salvo que aquella se utilice como mecanismo transitorio para evitar un perjuicio irremediable.</w:t>
      </w:r>
    </w:p>
    <w:p w:rsidR="006D19F5" w:rsidRPr="00683EAC" w:rsidRDefault="006D19F5" w:rsidP="008349E4">
      <w:pPr>
        <w:spacing w:after="0" w:line="240" w:lineRule="auto"/>
        <w:ind w:left="426" w:right="420"/>
        <w:jc w:val="both"/>
        <w:rPr>
          <w:rFonts w:ascii="Tahoma" w:eastAsia="Times New Roman" w:hAnsi="Tahoma" w:cs="Tahoma"/>
          <w:i/>
          <w:spacing w:val="2"/>
          <w:szCs w:val="24"/>
          <w:lang w:val="es-CO"/>
        </w:rPr>
      </w:pPr>
    </w:p>
    <w:p w:rsidR="008D524E" w:rsidRPr="00683EAC" w:rsidRDefault="008D524E" w:rsidP="008349E4">
      <w:pPr>
        <w:spacing w:after="0" w:line="240" w:lineRule="auto"/>
        <w:ind w:left="426" w:right="420"/>
        <w:jc w:val="both"/>
        <w:rPr>
          <w:rFonts w:ascii="Tahoma" w:eastAsia="Times New Roman" w:hAnsi="Tahoma" w:cs="Tahoma"/>
          <w:i/>
          <w:spacing w:val="2"/>
          <w:szCs w:val="24"/>
          <w:lang w:val="es-CO"/>
        </w:rPr>
      </w:pPr>
      <w:r w:rsidRPr="00683EAC">
        <w:rPr>
          <w:rFonts w:ascii="Tahoma" w:eastAsia="Times New Roman" w:hAnsi="Tahoma" w:cs="Tahoma"/>
          <w:i/>
          <w:spacing w:val="2"/>
          <w:szCs w:val="24"/>
          <w:lang w:val="es-CO"/>
        </w:rPr>
        <w:t>En ningún caso podrán transcurrir más de diez días entre la solicitud de tutela y su resolución.</w:t>
      </w:r>
    </w:p>
    <w:p w:rsidR="006D19F5" w:rsidRPr="00683EAC" w:rsidRDefault="006D19F5" w:rsidP="008349E4">
      <w:pPr>
        <w:spacing w:after="0" w:line="240" w:lineRule="auto"/>
        <w:ind w:left="426" w:right="420"/>
        <w:jc w:val="both"/>
        <w:rPr>
          <w:rFonts w:ascii="Tahoma" w:eastAsia="Times New Roman" w:hAnsi="Tahoma" w:cs="Tahoma"/>
          <w:i/>
          <w:spacing w:val="2"/>
          <w:szCs w:val="24"/>
          <w:lang w:val="es-CO"/>
        </w:rPr>
      </w:pPr>
    </w:p>
    <w:p w:rsidR="008D524E" w:rsidRPr="00683EAC" w:rsidRDefault="008D524E" w:rsidP="008349E4">
      <w:pPr>
        <w:spacing w:after="0" w:line="240" w:lineRule="auto"/>
        <w:ind w:left="426" w:right="420"/>
        <w:jc w:val="both"/>
        <w:rPr>
          <w:rFonts w:ascii="Tahoma" w:eastAsia="Times New Roman" w:hAnsi="Tahoma" w:cs="Tahoma"/>
          <w:i/>
          <w:spacing w:val="2"/>
          <w:szCs w:val="24"/>
          <w:lang w:val="es-CO"/>
        </w:rPr>
      </w:pPr>
      <w:r w:rsidRPr="00683EAC">
        <w:rPr>
          <w:rFonts w:ascii="Tahoma" w:eastAsia="Times New Roman" w:hAnsi="Tahoma" w:cs="Tahoma"/>
          <w:i/>
          <w:spacing w:val="2"/>
          <w:szCs w:val="24"/>
          <w:lang w:val="es-CO"/>
        </w:rPr>
        <w:lastRenderedPageBreak/>
        <w:t>La ley establecerá los casos en los que la acción de tutela procede contra particulares encargados de la prestación de un servicio público o cuya conducta afecte grave y directamente el interés colectivo, o respecto de quienes el solicitante se halle en estado de subordinación o indefensión</w:t>
      </w:r>
      <w:r w:rsidR="00A72886" w:rsidRPr="00683EAC">
        <w:rPr>
          <w:rFonts w:ascii="Tahoma" w:eastAsia="Times New Roman" w:hAnsi="Tahoma" w:cs="Tahoma"/>
          <w:i/>
          <w:spacing w:val="2"/>
          <w:szCs w:val="24"/>
          <w:lang w:val="es-CO"/>
        </w:rPr>
        <w:t>…”</w:t>
      </w:r>
    </w:p>
    <w:p w:rsidR="00AF11A7" w:rsidRPr="00683EAC" w:rsidRDefault="00AF11A7" w:rsidP="002A468D">
      <w:pPr>
        <w:spacing w:after="0" w:line="276" w:lineRule="auto"/>
        <w:ind w:left="709"/>
        <w:jc w:val="both"/>
        <w:textAlignment w:val="baseline"/>
        <w:rPr>
          <w:rFonts w:ascii="Tahoma" w:hAnsi="Tahoma" w:cs="Tahoma"/>
          <w:b/>
          <w:spacing w:val="2"/>
          <w:sz w:val="24"/>
          <w:szCs w:val="24"/>
        </w:rPr>
      </w:pPr>
    </w:p>
    <w:p w:rsidR="00022811" w:rsidRPr="00683EAC" w:rsidRDefault="00022811" w:rsidP="002A468D">
      <w:pPr>
        <w:spacing w:after="0" w:line="276" w:lineRule="auto"/>
        <w:ind w:left="709"/>
        <w:jc w:val="both"/>
        <w:textAlignment w:val="baseline"/>
        <w:rPr>
          <w:rFonts w:ascii="Tahoma" w:eastAsia="Times New Roman" w:hAnsi="Tahoma" w:cs="Tahoma"/>
          <w:b/>
          <w:bCs/>
          <w:spacing w:val="2"/>
          <w:sz w:val="24"/>
          <w:szCs w:val="24"/>
          <w:bdr w:val="none" w:sz="0" w:space="0" w:color="auto" w:frame="1"/>
          <w:lang w:eastAsia="es-ES"/>
        </w:rPr>
      </w:pPr>
      <w:r w:rsidRPr="00683EAC">
        <w:rPr>
          <w:rFonts w:ascii="Tahoma" w:hAnsi="Tahoma" w:cs="Tahoma"/>
          <w:b/>
          <w:spacing w:val="2"/>
          <w:sz w:val="24"/>
          <w:szCs w:val="24"/>
        </w:rPr>
        <w:t xml:space="preserve"> </w:t>
      </w:r>
      <w:r w:rsidR="00260C02" w:rsidRPr="00683EAC">
        <w:rPr>
          <w:rFonts w:ascii="Tahoma" w:eastAsia="Times New Roman" w:hAnsi="Tahoma" w:cs="Tahoma"/>
          <w:b/>
          <w:bCs/>
          <w:spacing w:val="2"/>
          <w:sz w:val="24"/>
          <w:szCs w:val="24"/>
          <w:bdr w:val="none" w:sz="0" w:space="0" w:color="auto" w:frame="1"/>
          <w:lang w:eastAsia="es-ES"/>
        </w:rPr>
        <w:t>5.3</w:t>
      </w:r>
      <w:r w:rsidR="007B1CA9" w:rsidRPr="00683EAC">
        <w:rPr>
          <w:rFonts w:ascii="Tahoma" w:eastAsia="Times New Roman" w:hAnsi="Tahoma" w:cs="Tahoma"/>
          <w:b/>
          <w:bCs/>
          <w:spacing w:val="2"/>
          <w:sz w:val="24"/>
          <w:szCs w:val="24"/>
          <w:bdr w:val="none" w:sz="0" w:space="0" w:color="auto" w:frame="1"/>
          <w:lang w:eastAsia="es-ES"/>
        </w:rPr>
        <w:t xml:space="preserve"> </w:t>
      </w:r>
      <w:r w:rsidR="000718B4" w:rsidRPr="00683EAC">
        <w:rPr>
          <w:rFonts w:ascii="Tahoma" w:eastAsia="Times New Roman" w:hAnsi="Tahoma" w:cs="Tahoma"/>
          <w:b/>
          <w:spacing w:val="2"/>
          <w:sz w:val="24"/>
          <w:szCs w:val="24"/>
          <w:bdr w:val="none" w:sz="0" w:space="0" w:color="auto" w:frame="1"/>
          <w:lang w:val="es-CO"/>
        </w:rPr>
        <w:t xml:space="preserve">Requisitos generales de procedencia de la acción de tutela contra decisiones judiciales </w:t>
      </w:r>
    </w:p>
    <w:p w:rsidR="006B38BE" w:rsidRPr="00683EAC" w:rsidRDefault="006B38BE" w:rsidP="002A468D">
      <w:pPr>
        <w:shd w:val="clear" w:color="auto" w:fill="FFFFFF" w:themeFill="background1"/>
        <w:spacing w:after="0" w:line="276" w:lineRule="auto"/>
        <w:ind w:left="709"/>
        <w:jc w:val="both"/>
        <w:textAlignment w:val="baseline"/>
        <w:rPr>
          <w:rFonts w:ascii="Tahoma" w:eastAsia="Times New Roman" w:hAnsi="Tahoma" w:cs="Tahoma"/>
          <w:b/>
          <w:bCs/>
          <w:spacing w:val="2"/>
          <w:sz w:val="24"/>
          <w:szCs w:val="24"/>
          <w:bdr w:val="none" w:sz="0" w:space="0" w:color="auto" w:frame="1"/>
          <w:lang w:eastAsia="es-ES"/>
        </w:rPr>
      </w:pPr>
    </w:p>
    <w:p w:rsidR="00775841" w:rsidRPr="00683EAC" w:rsidRDefault="00B80EAC" w:rsidP="002A468D">
      <w:pPr>
        <w:shd w:val="clear" w:color="auto" w:fill="FFFFFF" w:themeFill="background1"/>
        <w:spacing w:after="0" w:line="276" w:lineRule="auto"/>
        <w:ind w:firstLine="708"/>
        <w:jc w:val="both"/>
        <w:textAlignment w:val="baseline"/>
        <w:rPr>
          <w:rFonts w:ascii="Tahoma" w:eastAsia="Times New Roman" w:hAnsi="Tahoma" w:cs="Tahoma"/>
          <w:spacing w:val="2"/>
          <w:sz w:val="24"/>
          <w:szCs w:val="24"/>
          <w:bdr w:val="none" w:sz="0" w:space="0" w:color="auto" w:frame="1"/>
          <w:lang w:val="es-CO"/>
        </w:rPr>
      </w:pPr>
      <w:r w:rsidRPr="00683EAC">
        <w:rPr>
          <w:rFonts w:ascii="Tahoma" w:eastAsia="Times New Roman" w:hAnsi="Tahoma" w:cs="Tahoma"/>
          <w:spacing w:val="2"/>
          <w:sz w:val="24"/>
          <w:szCs w:val="24"/>
          <w:bdr w:val="none" w:sz="0" w:space="0" w:color="auto" w:frame="1"/>
          <w:lang w:val="es-CO"/>
        </w:rPr>
        <w:t>En sentencia C- 590 del 2005,</w:t>
      </w:r>
      <w:r w:rsidR="00775841" w:rsidRPr="00683EAC">
        <w:rPr>
          <w:rFonts w:ascii="Tahoma" w:eastAsia="Times New Roman" w:hAnsi="Tahoma" w:cs="Tahoma"/>
          <w:spacing w:val="2"/>
          <w:sz w:val="24"/>
          <w:szCs w:val="24"/>
          <w:bdr w:val="none" w:sz="0" w:space="0" w:color="auto" w:frame="1"/>
          <w:lang w:val="es-CO"/>
        </w:rPr>
        <w:t xml:space="preserve"> Magistrado Ponente el </w:t>
      </w:r>
      <w:r w:rsidR="00775841" w:rsidRPr="00683EAC">
        <w:rPr>
          <w:rFonts w:ascii="Tahoma" w:eastAsia="Times New Roman" w:hAnsi="Tahoma" w:cs="Tahoma"/>
          <w:spacing w:val="2"/>
          <w:sz w:val="24"/>
          <w:szCs w:val="24"/>
          <w:bdr w:val="none" w:sz="0" w:space="0" w:color="auto" w:frame="1"/>
          <w:lang w:val="es-CO" w:eastAsia="es-CO"/>
        </w:rPr>
        <w:t xml:space="preserve">Dr. Jaime Córdoba Triviño, se decantan los requisitos de procedencia de la acción de tutela contra decisiones judiciales, y se hace efectivo en los siguientes casos: </w:t>
      </w:r>
    </w:p>
    <w:p w:rsidR="000718B4" w:rsidRPr="00683EAC" w:rsidRDefault="000718B4" w:rsidP="002A468D">
      <w:pPr>
        <w:shd w:val="clear" w:color="auto" w:fill="FFFFFF" w:themeFill="background1"/>
        <w:spacing w:after="0" w:line="240" w:lineRule="auto"/>
        <w:jc w:val="both"/>
        <w:textAlignment w:val="baseline"/>
        <w:rPr>
          <w:rFonts w:ascii="Tahoma" w:eastAsia="Times New Roman" w:hAnsi="Tahoma" w:cs="Tahoma"/>
          <w:spacing w:val="2"/>
          <w:sz w:val="24"/>
          <w:szCs w:val="24"/>
          <w:lang w:val="es-CO"/>
        </w:rPr>
      </w:pPr>
      <w:r w:rsidRPr="00683EAC">
        <w:rPr>
          <w:rFonts w:ascii="Tahoma" w:eastAsia="Times New Roman" w:hAnsi="Tahoma" w:cs="Tahoma"/>
          <w:spacing w:val="2"/>
          <w:sz w:val="24"/>
          <w:szCs w:val="24"/>
          <w:bdr w:val="none" w:sz="0" w:space="0" w:color="auto" w:frame="1"/>
          <w:lang w:val="es-CO"/>
        </w:rPr>
        <w:t> </w:t>
      </w:r>
    </w:p>
    <w:p w:rsidR="000718B4" w:rsidRPr="00683EAC" w:rsidRDefault="00775841" w:rsidP="008349E4">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w:t>
      </w:r>
      <w:r w:rsidR="008349E4" w:rsidRPr="00683EAC">
        <w:rPr>
          <w:rFonts w:ascii="Tahoma" w:eastAsia="Times New Roman" w:hAnsi="Tahoma" w:cs="Tahoma"/>
          <w:i/>
          <w:spacing w:val="2"/>
          <w:szCs w:val="24"/>
          <w:bdr w:val="none" w:sz="0" w:space="0" w:color="auto" w:frame="1"/>
          <w:lang w:val="es-CO"/>
        </w:rPr>
        <w:t xml:space="preserve"> </w:t>
      </w:r>
      <w:r w:rsidR="000718B4" w:rsidRPr="00683EAC">
        <w:rPr>
          <w:rFonts w:ascii="Tahoma" w:eastAsia="Times New Roman" w:hAnsi="Tahoma" w:cs="Tahoma"/>
          <w:i/>
          <w:spacing w:val="2"/>
          <w:szCs w:val="24"/>
          <w:bdr w:val="none" w:sz="0" w:space="0" w:color="auto" w:frame="1"/>
          <w:lang w:val="es-CO"/>
        </w:rPr>
        <w:t>a. Que la cuestión que se discuta resulte de evid</w:t>
      </w:r>
      <w:r w:rsidR="00A72886" w:rsidRPr="00683EAC">
        <w:rPr>
          <w:rFonts w:ascii="Tahoma" w:eastAsia="Times New Roman" w:hAnsi="Tahoma" w:cs="Tahoma"/>
          <w:i/>
          <w:spacing w:val="2"/>
          <w:szCs w:val="24"/>
          <w:bdr w:val="none" w:sz="0" w:space="0" w:color="auto" w:frame="1"/>
          <w:lang w:val="es-CO"/>
        </w:rPr>
        <w:t>ente relevancia constitucional</w:t>
      </w:r>
      <w:r w:rsidR="00D11D82" w:rsidRPr="00683EAC">
        <w:rPr>
          <w:rFonts w:ascii="Tahoma" w:eastAsia="Times New Roman" w:hAnsi="Tahoma" w:cs="Tahoma"/>
          <w:i/>
          <w:spacing w:val="2"/>
          <w:szCs w:val="24"/>
          <w:bdr w:val="none" w:sz="0" w:space="0" w:color="auto" w:frame="1"/>
          <w:lang w:val="es-CO"/>
        </w:rPr>
        <w:t>.</w:t>
      </w:r>
    </w:p>
    <w:p w:rsidR="000718B4" w:rsidRPr="00683EAC" w:rsidRDefault="000718B4" w:rsidP="008349E4">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 </w:t>
      </w:r>
    </w:p>
    <w:p w:rsidR="000718B4" w:rsidRPr="00683EAC" w:rsidRDefault="000718B4" w:rsidP="008349E4">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b. Que se hayan agotado todos los medios  -ordinarios y extraordinarios-  de defensa judicial al alcance de la persona afectada, salvo que se trate de evitar la consumación de un perjuicio </w:t>
      </w:r>
      <w:proofErr w:type="spellStart"/>
      <w:r w:rsidRPr="00683EAC">
        <w:rPr>
          <w:rFonts w:ascii="Tahoma" w:eastAsia="Times New Roman" w:hAnsi="Tahoma" w:cs="Tahoma"/>
          <w:i/>
          <w:iCs/>
          <w:spacing w:val="2"/>
          <w:szCs w:val="24"/>
          <w:bdr w:val="none" w:sz="0" w:space="0" w:color="auto" w:frame="1"/>
          <w:lang w:val="es-CO"/>
        </w:rPr>
        <w:t>iusfundamental</w:t>
      </w:r>
      <w:proofErr w:type="spellEnd"/>
      <w:r w:rsidRPr="00683EAC">
        <w:rPr>
          <w:rFonts w:ascii="Tahoma" w:eastAsia="Times New Roman" w:hAnsi="Tahoma" w:cs="Tahoma"/>
          <w:i/>
          <w:iCs/>
          <w:spacing w:val="2"/>
          <w:szCs w:val="24"/>
          <w:bdr w:val="none" w:sz="0" w:space="0" w:color="auto" w:frame="1"/>
          <w:lang w:val="es-CO"/>
        </w:rPr>
        <w:t> </w:t>
      </w:r>
      <w:r w:rsidRPr="00683EAC">
        <w:rPr>
          <w:rFonts w:ascii="Tahoma" w:eastAsia="Times New Roman" w:hAnsi="Tahoma" w:cs="Tahoma"/>
          <w:i/>
          <w:spacing w:val="2"/>
          <w:szCs w:val="24"/>
          <w:bdr w:val="none" w:sz="0" w:space="0" w:color="auto" w:frame="1"/>
          <w:lang w:val="es-CO"/>
        </w:rPr>
        <w:t>irremediable</w:t>
      </w:r>
      <w:r w:rsidR="00A72886" w:rsidRPr="00683EAC">
        <w:rPr>
          <w:rFonts w:ascii="Tahoma" w:eastAsia="Times New Roman" w:hAnsi="Tahoma" w:cs="Tahoma"/>
          <w:i/>
          <w:spacing w:val="2"/>
          <w:szCs w:val="24"/>
          <w:bdr w:val="none" w:sz="0" w:space="0" w:color="auto" w:frame="1"/>
          <w:lang w:val="es-CO"/>
        </w:rPr>
        <w:t>…”</w:t>
      </w:r>
      <w:r w:rsidRPr="00683EAC">
        <w:rPr>
          <w:rFonts w:ascii="Tahoma" w:eastAsia="Times New Roman" w:hAnsi="Tahoma" w:cs="Tahoma"/>
          <w:i/>
          <w:spacing w:val="2"/>
          <w:szCs w:val="24"/>
          <w:bdr w:val="none" w:sz="0" w:space="0" w:color="auto" w:frame="1"/>
          <w:lang w:val="es-CO"/>
        </w:rPr>
        <w:t xml:space="preserve">  </w:t>
      </w:r>
    </w:p>
    <w:p w:rsidR="008349E4" w:rsidRPr="00683EAC" w:rsidRDefault="008349E4" w:rsidP="008349E4">
      <w:pPr>
        <w:shd w:val="clear" w:color="auto" w:fill="FFFFFF" w:themeFill="background1"/>
        <w:spacing w:after="0" w:line="240" w:lineRule="auto"/>
        <w:ind w:left="426" w:right="420"/>
        <w:jc w:val="both"/>
        <w:textAlignment w:val="baseline"/>
        <w:rPr>
          <w:rFonts w:ascii="Tahoma" w:eastAsia="Times New Roman" w:hAnsi="Tahoma" w:cs="Tahoma"/>
          <w:i/>
          <w:spacing w:val="2"/>
          <w:szCs w:val="24"/>
          <w:bdr w:val="none" w:sz="0" w:space="0" w:color="auto" w:frame="1"/>
          <w:lang w:val="es-CO"/>
        </w:rPr>
      </w:pPr>
    </w:p>
    <w:p w:rsidR="000718B4" w:rsidRPr="00683EAC" w:rsidRDefault="000718B4" w:rsidP="008349E4">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c. Que se cumpla</w:t>
      </w:r>
      <w:r w:rsidR="00A72886" w:rsidRPr="00683EAC">
        <w:rPr>
          <w:rFonts w:ascii="Tahoma" w:eastAsia="Times New Roman" w:hAnsi="Tahoma" w:cs="Tahoma"/>
          <w:i/>
          <w:spacing w:val="2"/>
          <w:szCs w:val="24"/>
          <w:bdr w:val="none" w:sz="0" w:space="0" w:color="auto" w:frame="1"/>
          <w:lang w:val="es-CO"/>
        </w:rPr>
        <w:t xml:space="preserve"> el requisito de la inmediatez.</w:t>
      </w:r>
    </w:p>
    <w:p w:rsidR="000718B4" w:rsidRPr="00683EAC" w:rsidRDefault="000718B4" w:rsidP="008349E4">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 </w:t>
      </w:r>
    </w:p>
    <w:p w:rsidR="000718B4" w:rsidRPr="00683EAC" w:rsidRDefault="000718B4" w:rsidP="008349E4">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d. Cuando se trat</w:t>
      </w:r>
      <w:r w:rsidR="00A72886" w:rsidRPr="00683EAC">
        <w:rPr>
          <w:rFonts w:ascii="Tahoma" w:eastAsia="Times New Roman" w:hAnsi="Tahoma" w:cs="Tahoma"/>
          <w:i/>
          <w:spacing w:val="2"/>
          <w:szCs w:val="24"/>
          <w:bdr w:val="none" w:sz="0" w:space="0" w:color="auto" w:frame="1"/>
          <w:lang w:val="es-CO"/>
        </w:rPr>
        <w:t>e de una irregularidad procesal</w:t>
      </w:r>
      <w:r w:rsidR="00D11D82" w:rsidRPr="00683EAC">
        <w:rPr>
          <w:rFonts w:ascii="Tahoma" w:eastAsia="Times New Roman" w:hAnsi="Tahoma" w:cs="Tahoma"/>
          <w:i/>
          <w:spacing w:val="2"/>
          <w:szCs w:val="24"/>
          <w:bdr w:val="none" w:sz="0" w:space="0" w:color="auto" w:frame="1"/>
          <w:lang w:val="es-CO"/>
        </w:rPr>
        <w:t>.</w:t>
      </w:r>
    </w:p>
    <w:p w:rsidR="000718B4" w:rsidRPr="00683EAC" w:rsidRDefault="000718B4" w:rsidP="008349E4">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 </w:t>
      </w:r>
    </w:p>
    <w:p w:rsidR="000718B4" w:rsidRPr="00683EAC" w:rsidRDefault="000718B4" w:rsidP="008349E4">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e. Que la parte actora identifique de manera razonable tanto los hechos que generaron la vulneración como los derechos vulnerados y que hubiere alegado tal vulneración en el proceso judicial siempre que esto hubiere sido posible</w:t>
      </w:r>
      <w:r w:rsidR="00D11D82" w:rsidRPr="00683EAC">
        <w:rPr>
          <w:rFonts w:ascii="Tahoma" w:eastAsia="Times New Roman" w:hAnsi="Tahoma" w:cs="Tahoma"/>
          <w:i/>
          <w:spacing w:val="2"/>
          <w:szCs w:val="24"/>
          <w:bdr w:val="none" w:sz="0" w:space="0" w:color="auto" w:frame="1"/>
          <w:lang w:val="es-CO"/>
        </w:rPr>
        <w:t>.</w:t>
      </w:r>
    </w:p>
    <w:p w:rsidR="00A72886" w:rsidRPr="00683EAC" w:rsidRDefault="00A72886" w:rsidP="008349E4">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p>
    <w:p w:rsidR="000718B4" w:rsidRPr="00683EAC" w:rsidRDefault="000718B4" w:rsidP="008349E4">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 xml:space="preserve">f. Que </w:t>
      </w:r>
      <w:r w:rsidR="00A72886" w:rsidRPr="00683EAC">
        <w:rPr>
          <w:rFonts w:ascii="Tahoma" w:eastAsia="Times New Roman" w:hAnsi="Tahoma" w:cs="Tahoma"/>
          <w:i/>
          <w:spacing w:val="2"/>
          <w:szCs w:val="24"/>
          <w:bdr w:val="none" w:sz="0" w:space="0" w:color="auto" w:frame="1"/>
          <w:lang w:val="es-CO"/>
        </w:rPr>
        <w:t>no se trate de sentencias de tut</w:t>
      </w:r>
      <w:r w:rsidRPr="00683EAC">
        <w:rPr>
          <w:rFonts w:ascii="Tahoma" w:eastAsia="Times New Roman" w:hAnsi="Tahoma" w:cs="Tahoma"/>
          <w:i/>
          <w:spacing w:val="2"/>
          <w:szCs w:val="24"/>
          <w:bdr w:val="none" w:sz="0" w:space="0" w:color="auto" w:frame="1"/>
          <w:lang w:val="es-CO"/>
        </w:rPr>
        <w:t>ela</w:t>
      </w:r>
      <w:r w:rsidR="00775841" w:rsidRPr="00683EAC">
        <w:rPr>
          <w:rFonts w:ascii="Tahoma" w:eastAsia="Times New Roman" w:hAnsi="Tahoma" w:cs="Tahoma"/>
          <w:i/>
          <w:spacing w:val="2"/>
          <w:szCs w:val="24"/>
          <w:bdr w:val="none" w:sz="0" w:space="0" w:color="auto" w:frame="1"/>
          <w:lang w:val="es-CO"/>
        </w:rPr>
        <w:t>…”</w:t>
      </w:r>
    </w:p>
    <w:p w:rsidR="000718B4" w:rsidRPr="00683EAC" w:rsidRDefault="000718B4" w:rsidP="002A468D">
      <w:pPr>
        <w:shd w:val="clear" w:color="auto" w:fill="FFFFFF" w:themeFill="background1"/>
        <w:spacing w:after="0" w:line="240" w:lineRule="auto"/>
        <w:jc w:val="both"/>
        <w:textAlignment w:val="baseline"/>
        <w:rPr>
          <w:rFonts w:ascii="Tahoma" w:eastAsia="Times New Roman" w:hAnsi="Tahoma" w:cs="Tahoma"/>
          <w:spacing w:val="2"/>
          <w:sz w:val="24"/>
          <w:szCs w:val="24"/>
          <w:bdr w:val="none" w:sz="0" w:space="0" w:color="auto" w:frame="1"/>
          <w:lang w:val="es-CO"/>
        </w:rPr>
      </w:pPr>
      <w:r w:rsidRPr="00683EAC">
        <w:rPr>
          <w:rFonts w:ascii="Tahoma" w:eastAsia="Times New Roman" w:hAnsi="Tahoma" w:cs="Tahoma"/>
          <w:spacing w:val="2"/>
          <w:sz w:val="24"/>
          <w:szCs w:val="24"/>
          <w:bdr w:val="none" w:sz="0" w:space="0" w:color="auto" w:frame="1"/>
          <w:lang w:val="es-CO"/>
        </w:rPr>
        <w:t> </w:t>
      </w:r>
      <w:r w:rsidR="00B80EAC" w:rsidRPr="00683EAC">
        <w:rPr>
          <w:rFonts w:ascii="Tahoma" w:eastAsia="Times New Roman" w:hAnsi="Tahoma" w:cs="Tahoma"/>
          <w:spacing w:val="2"/>
          <w:sz w:val="24"/>
          <w:szCs w:val="24"/>
          <w:bdr w:val="none" w:sz="0" w:space="0" w:color="auto" w:frame="1"/>
          <w:lang w:val="es-CO"/>
        </w:rPr>
        <w:tab/>
      </w:r>
    </w:p>
    <w:p w:rsidR="00B80EAC" w:rsidRPr="00683EAC" w:rsidRDefault="00B80EAC" w:rsidP="002A468D">
      <w:pPr>
        <w:shd w:val="clear" w:color="auto" w:fill="FFFFFF" w:themeFill="background1"/>
        <w:spacing w:after="0" w:line="240" w:lineRule="auto"/>
        <w:jc w:val="both"/>
        <w:textAlignment w:val="baseline"/>
        <w:rPr>
          <w:rFonts w:ascii="Tahoma" w:eastAsia="Times New Roman" w:hAnsi="Tahoma" w:cs="Tahoma"/>
          <w:spacing w:val="2"/>
          <w:sz w:val="24"/>
          <w:szCs w:val="24"/>
          <w:bdr w:val="none" w:sz="0" w:space="0" w:color="auto" w:frame="1"/>
          <w:lang w:val="es-CO"/>
        </w:rPr>
      </w:pPr>
      <w:r w:rsidRPr="00683EAC">
        <w:rPr>
          <w:rFonts w:ascii="Tahoma" w:eastAsia="Times New Roman" w:hAnsi="Tahoma" w:cs="Tahoma"/>
          <w:spacing w:val="2"/>
          <w:sz w:val="24"/>
          <w:szCs w:val="24"/>
          <w:bdr w:val="none" w:sz="0" w:space="0" w:color="auto" w:frame="1"/>
          <w:lang w:val="es-CO"/>
        </w:rPr>
        <w:tab/>
      </w:r>
      <w:r w:rsidR="0056528A" w:rsidRPr="00683EAC">
        <w:rPr>
          <w:rFonts w:ascii="Tahoma" w:eastAsia="Times New Roman" w:hAnsi="Tahoma" w:cs="Tahoma"/>
          <w:spacing w:val="2"/>
          <w:sz w:val="24"/>
          <w:szCs w:val="24"/>
          <w:bdr w:val="none" w:sz="0" w:space="0" w:color="auto" w:frame="1"/>
          <w:lang w:val="es-CO"/>
        </w:rPr>
        <w:t>Más</w:t>
      </w:r>
      <w:r w:rsidRPr="00683EAC">
        <w:rPr>
          <w:rFonts w:ascii="Tahoma" w:eastAsia="Times New Roman" w:hAnsi="Tahoma" w:cs="Tahoma"/>
          <w:spacing w:val="2"/>
          <w:sz w:val="24"/>
          <w:szCs w:val="24"/>
          <w:bdr w:val="none" w:sz="0" w:space="0" w:color="auto" w:frame="1"/>
          <w:lang w:val="es-CO"/>
        </w:rPr>
        <w:t xml:space="preserve"> adelante se </w:t>
      </w:r>
      <w:r w:rsidR="0056528A" w:rsidRPr="00683EAC">
        <w:rPr>
          <w:rFonts w:ascii="Tahoma" w:eastAsia="Times New Roman" w:hAnsi="Tahoma" w:cs="Tahoma"/>
          <w:spacing w:val="2"/>
          <w:sz w:val="24"/>
          <w:szCs w:val="24"/>
          <w:bdr w:val="none" w:sz="0" w:space="0" w:color="auto" w:frame="1"/>
          <w:lang w:val="es-CO"/>
        </w:rPr>
        <w:t>indicó</w:t>
      </w:r>
      <w:r w:rsidRPr="00683EAC">
        <w:rPr>
          <w:rFonts w:ascii="Tahoma" w:eastAsia="Times New Roman" w:hAnsi="Tahoma" w:cs="Tahoma"/>
          <w:spacing w:val="2"/>
          <w:sz w:val="24"/>
          <w:szCs w:val="24"/>
          <w:bdr w:val="none" w:sz="0" w:space="0" w:color="auto" w:frame="1"/>
          <w:lang w:val="es-CO"/>
        </w:rPr>
        <w:t xml:space="preserve"> en la misma providencia:</w:t>
      </w:r>
    </w:p>
    <w:p w:rsidR="00B80EAC" w:rsidRPr="00683EAC" w:rsidRDefault="00B80EAC" w:rsidP="002A468D">
      <w:pPr>
        <w:shd w:val="clear" w:color="auto" w:fill="FFFFFF" w:themeFill="background1"/>
        <w:spacing w:after="0" w:line="240" w:lineRule="auto"/>
        <w:jc w:val="both"/>
        <w:textAlignment w:val="baseline"/>
        <w:rPr>
          <w:rFonts w:ascii="Tahoma" w:eastAsia="Times New Roman" w:hAnsi="Tahoma" w:cs="Tahoma"/>
          <w:spacing w:val="2"/>
          <w:sz w:val="24"/>
          <w:szCs w:val="24"/>
          <w:lang w:val="es-CO"/>
        </w:rPr>
      </w:pPr>
    </w:p>
    <w:p w:rsidR="000718B4" w:rsidRPr="00683EAC" w:rsidRDefault="008A2470" w:rsidP="00846A8D">
      <w:pPr>
        <w:shd w:val="clear" w:color="auto" w:fill="FFFFFF" w:themeFill="background1"/>
        <w:spacing w:after="0" w:line="240" w:lineRule="auto"/>
        <w:ind w:left="426" w:right="420"/>
        <w:jc w:val="both"/>
        <w:textAlignment w:val="baseline"/>
        <w:rPr>
          <w:rFonts w:ascii="Tahoma" w:eastAsia="Times New Roman" w:hAnsi="Tahoma" w:cs="Tahoma"/>
          <w:spacing w:val="2"/>
          <w:szCs w:val="24"/>
          <w:lang w:val="es-CO"/>
        </w:rPr>
      </w:pPr>
      <w:r w:rsidRPr="00683EAC">
        <w:rPr>
          <w:rFonts w:ascii="Tahoma" w:eastAsia="Times New Roman" w:hAnsi="Tahoma" w:cs="Tahoma"/>
          <w:spacing w:val="2"/>
          <w:szCs w:val="24"/>
          <w:bdr w:val="none" w:sz="0" w:space="0" w:color="auto" w:frame="1"/>
          <w:lang w:val="es-CO"/>
        </w:rPr>
        <w:t>“…</w:t>
      </w:r>
      <w:r w:rsidR="008349E4" w:rsidRPr="00683EAC">
        <w:rPr>
          <w:rFonts w:ascii="Tahoma" w:eastAsia="Times New Roman" w:hAnsi="Tahoma" w:cs="Tahoma"/>
          <w:spacing w:val="2"/>
          <w:szCs w:val="24"/>
          <w:bdr w:val="none" w:sz="0" w:space="0" w:color="auto" w:frame="1"/>
          <w:lang w:val="es-CO"/>
        </w:rPr>
        <w:t xml:space="preserve"> </w:t>
      </w:r>
      <w:r w:rsidR="000718B4" w:rsidRPr="00683EAC">
        <w:rPr>
          <w:rFonts w:ascii="Tahoma" w:eastAsia="Times New Roman" w:hAnsi="Tahoma" w:cs="Tahoma"/>
          <w:spacing w:val="2"/>
          <w:szCs w:val="24"/>
          <w:bdr w:val="none" w:sz="0" w:space="0" w:color="auto" w:frame="1"/>
          <w:lang w:val="es-CO"/>
        </w:rPr>
        <w:t>Ahora, además de los requisitos generales mencionados, para que proceda una acción de tutela contra una sentencia judicial es necesario acreditar la existencia de requisitos o causales especiales de procedibilidad, las que deben quedar plenamente demostradas. En este sentido, como lo ha señalado la Corte, para que proceda una tutela contra una sentencia se requiere que se presente, al menos, uno de los vicios o defectos que adelante se explican</w:t>
      </w:r>
      <w:r w:rsidRPr="00683EAC">
        <w:rPr>
          <w:rFonts w:ascii="Tahoma" w:eastAsia="Times New Roman" w:hAnsi="Tahoma" w:cs="Tahoma"/>
          <w:spacing w:val="2"/>
          <w:szCs w:val="24"/>
          <w:bdr w:val="none" w:sz="0" w:space="0" w:color="auto" w:frame="1"/>
          <w:lang w:val="es-CO"/>
        </w:rPr>
        <w:t>…”</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spacing w:val="2"/>
          <w:szCs w:val="24"/>
          <w:lang w:val="es-CO"/>
        </w:rPr>
      </w:pPr>
      <w:r w:rsidRPr="00683EAC">
        <w:rPr>
          <w:rFonts w:ascii="Tahoma" w:eastAsia="Times New Roman" w:hAnsi="Tahoma" w:cs="Tahoma"/>
          <w:spacing w:val="2"/>
          <w:szCs w:val="24"/>
          <w:bdr w:val="none" w:sz="0" w:space="0" w:color="auto" w:frame="1"/>
          <w:lang w:val="es-CO"/>
        </w:rPr>
        <w:t> </w:t>
      </w:r>
    </w:p>
    <w:p w:rsidR="000718B4" w:rsidRPr="00683EAC" w:rsidRDefault="008A2470"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w:t>
      </w:r>
      <w:r w:rsidR="000718B4" w:rsidRPr="00683EAC">
        <w:rPr>
          <w:rFonts w:ascii="Tahoma" w:eastAsia="Times New Roman" w:hAnsi="Tahoma" w:cs="Tahoma"/>
          <w:i/>
          <w:spacing w:val="2"/>
          <w:szCs w:val="24"/>
          <w:bdr w:val="none" w:sz="0" w:space="0" w:color="auto" w:frame="1"/>
          <w:lang w:val="es-CO"/>
        </w:rPr>
        <w:t>a. Defecto orgánico, que se presenta cuando el funcionario judicial que profirió la providencia impugnada, carece, absolutamente, de competencia para ello.</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 </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b. Defecto procedimental absoluto, que se origina cuando el juez actuó completamente al margen del procedimiento establecido.</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 </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c.  Defecto fáctico, que surge cuando el juez carece del apoyo probatorio que permita la aplicación del supuesto legal en el que se sustenta la decisión.</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 </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b/>
          <w:i/>
          <w:spacing w:val="2"/>
          <w:szCs w:val="24"/>
          <w:u w:val="single"/>
          <w:lang w:val="es-CO"/>
        </w:rPr>
      </w:pPr>
      <w:r w:rsidRPr="00683EAC">
        <w:rPr>
          <w:rFonts w:ascii="Tahoma" w:eastAsia="Times New Roman" w:hAnsi="Tahoma" w:cs="Tahoma"/>
          <w:b/>
          <w:i/>
          <w:spacing w:val="2"/>
          <w:szCs w:val="24"/>
          <w:u w:val="single"/>
          <w:bdr w:val="none" w:sz="0" w:space="0" w:color="auto" w:frame="1"/>
          <w:lang w:val="es-CO"/>
        </w:rPr>
        <w:t>d. Defecto material o sustantivo, como son los casos en que se decide con base en normas inexistentes o inconstitucionales o que presentan una evidente y grosera contradicción entre los fundamentos y la decisión.</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 </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f. Error inducido, que se presenta cuando el juez o tribunal fue víctima de un engaño por parte de terceros y ese engaño lo condujo a la toma de una decisión que afecta derechos fundamentales.</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 </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 xml:space="preserve">g.  Decisión sin motivación, que implica el incumplimiento de los servidores judiciales de dar cuenta de los fundamentos fácticos y jurídicos de sus decisiones en el </w:t>
      </w:r>
      <w:r w:rsidRPr="00683EAC">
        <w:rPr>
          <w:rFonts w:ascii="Tahoma" w:eastAsia="Times New Roman" w:hAnsi="Tahoma" w:cs="Tahoma"/>
          <w:i/>
          <w:spacing w:val="2"/>
          <w:szCs w:val="24"/>
          <w:bdr w:val="none" w:sz="0" w:space="0" w:color="auto" w:frame="1"/>
          <w:lang w:val="es-CO"/>
        </w:rPr>
        <w:lastRenderedPageBreak/>
        <w:t>entendido que precisamente en esa motivación reposa la legitimidad de su órbita funcional.</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 </w:t>
      </w:r>
    </w:p>
    <w:p w:rsidR="000718B4" w:rsidRPr="00683EAC" w:rsidRDefault="000718B4" w:rsidP="00846A8D">
      <w:pPr>
        <w:shd w:val="clear" w:color="auto" w:fill="FFFFFF" w:themeFill="background1"/>
        <w:spacing w:after="0" w:line="240" w:lineRule="auto"/>
        <w:ind w:left="426" w:right="420"/>
        <w:jc w:val="both"/>
        <w:textAlignment w:val="baseline"/>
        <w:rPr>
          <w:rFonts w:ascii="Tahoma" w:eastAsia="Times New Roman" w:hAnsi="Tahoma" w:cs="Tahoma"/>
          <w:i/>
          <w:spacing w:val="2"/>
          <w:szCs w:val="24"/>
          <w:lang w:val="es-CO"/>
        </w:rPr>
      </w:pPr>
      <w:r w:rsidRPr="00683EAC">
        <w:rPr>
          <w:rFonts w:ascii="Tahoma" w:eastAsia="Times New Roman" w:hAnsi="Tahoma" w:cs="Tahoma"/>
          <w:i/>
          <w:spacing w:val="2"/>
          <w:szCs w:val="24"/>
          <w:bdr w:val="none" w:sz="0" w:space="0" w:color="auto" w:frame="1"/>
          <w:lang w:val="es-CO"/>
        </w:rPr>
        <w:t>h.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w:t>
      </w:r>
      <w:r w:rsidR="008A2470" w:rsidRPr="00683EAC">
        <w:rPr>
          <w:rFonts w:ascii="Tahoma" w:eastAsia="Times New Roman" w:hAnsi="Tahoma" w:cs="Tahoma"/>
          <w:i/>
          <w:spacing w:val="2"/>
          <w:szCs w:val="24"/>
          <w:bdr w:val="none" w:sz="0" w:space="0" w:color="auto" w:frame="1"/>
          <w:lang w:val="es-CO"/>
        </w:rPr>
        <w:t>…”</w:t>
      </w:r>
    </w:p>
    <w:p w:rsidR="009652F7" w:rsidRPr="00683EAC" w:rsidRDefault="009652F7" w:rsidP="002A468D">
      <w:pPr>
        <w:shd w:val="clear" w:color="auto" w:fill="FFFFFF" w:themeFill="background1"/>
        <w:spacing w:after="0" w:line="276" w:lineRule="auto"/>
        <w:jc w:val="both"/>
        <w:rPr>
          <w:rFonts w:ascii="Tahoma" w:hAnsi="Tahoma" w:cs="Tahoma"/>
          <w:b/>
          <w:spacing w:val="2"/>
          <w:sz w:val="24"/>
          <w:szCs w:val="24"/>
        </w:rPr>
      </w:pPr>
    </w:p>
    <w:p w:rsidR="00260C02" w:rsidRPr="00683EAC" w:rsidRDefault="00260C02" w:rsidP="002A468D">
      <w:pPr>
        <w:shd w:val="clear" w:color="auto" w:fill="FFFFFF" w:themeFill="background1"/>
        <w:spacing w:after="0" w:line="240" w:lineRule="auto"/>
        <w:ind w:left="567" w:right="-285"/>
        <w:jc w:val="both"/>
        <w:textAlignment w:val="baseline"/>
        <w:rPr>
          <w:rFonts w:ascii="Tahoma" w:eastAsia="Times New Roman" w:hAnsi="Tahoma" w:cs="Tahoma"/>
          <w:spacing w:val="2"/>
          <w:sz w:val="24"/>
          <w:szCs w:val="24"/>
          <w:lang w:val="es-CO" w:eastAsia="es-CO"/>
        </w:rPr>
      </w:pPr>
      <w:r w:rsidRPr="00683EAC">
        <w:rPr>
          <w:rFonts w:ascii="Tahoma" w:hAnsi="Tahoma" w:cs="Tahoma"/>
          <w:b/>
          <w:spacing w:val="2"/>
          <w:sz w:val="24"/>
          <w:szCs w:val="24"/>
        </w:rPr>
        <w:t xml:space="preserve">5.4  </w:t>
      </w:r>
      <w:r w:rsidRPr="00683EAC">
        <w:rPr>
          <w:rFonts w:ascii="Tahoma" w:eastAsia="Times New Roman" w:hAnsi="Tahoma" w:cs="Tahoma"/>
          <w:b/>
          <w:spacing w:val="2"/>
          <w:sz w:val="24"/>
          <w:szCs w:val="24"/>
          <w:bdr w:val="none" w:sz="0" w:space="0" w:color="auto" w:frame="1"/>
          <w:lang w:val="es-ES_tradnl" w:eastAsia="es-CO"/>
        </w:rPr>
        <w:t>Casos en que se configura</w:t>
      </w:r>
      <w:r w:rsidRPr="00683EAC">
        <w:rPr>
          <w:rFonts w:ascii="Tahoma" w:eastAsia="Times New Roman" w:hAnsi="Tahoma" w:cs="Tahoma"/>
          <w:b/>
          <w:spacing w:val="2"/>
          <w:sz w:val="24"/>
          <w:szCs w:val="24"/>
          <w:lang w:val="es-CO" w:eastAsia="es-CO"/>
        </w:rPr>
        <w:t xml:space="preserve"> </w:t>
      </w:r>
      <w:r w:rsidRPr="00683EAC">
        <w:rPr>
          <w:rFonts w:ascii="Tahoma" w:hAnsi="Tahoma" w:cs="Tahoma"/>
          <w:b/>
          <w:spacing w:val="2"/>
          <w:sz w:val="24"/>
          <w:szCs w:val="24"/>
        </w:rPr>
        <w:t>Defecto sustantivo o material.</w:t>
      </w:r>
    </w:p>
    <w:p w:rsidR="00260C02" w:rsidRPr="00683EAC" w:rsidRDefault="00260C02" w:rsidP="002A468D">
      <w:pPr>
        <w:shd w:val="clear" w:color="auto" w:fill="FFFFFF" w:themeFill="background1"/>
        <w:spacing w:after="0" w:line="276" w:lineRule="auto"/>
        <w:ind w:firstLine="708"/>
        <w:jc w:val="both"/>
        <w:rPr>
          <w:rFonts w:ascii="Tahoma" w:hAnsi="Tahoma" w:cs="Tahoma"/>
          <w:b/>
          <w:spacing w:val="2"/>
          <w:sz w:val="24"/>
          <w:szCs w:val="24"/>
        </w:rPr>
      </w:pPr>
    </w:p>
    <w:p w:rsidR="00260C02" w:rsidRPr="00683EAC" w:rsidRDefault="00B80EAC" w:rsidP="002A468D">
      <w:pPr>
        <w:shd w:val="clear" w:color="auto" w:fill="FFFFFF" w:themeFill="background1"/>
        <w:spacing w:after="0" w:line="240" w:lineRule="auto"/>
        <w:ind w:right="-285" w:firstLine="709"/>
        <w:jc w:val="both"/>
        <w:textAlignment w:val="baseline"/>
        <w:rPr>
          <w:rFonts w:ascii="Tahoma" w:eastAsia="Times New Roman" w:hAnsi="Tahoma" w:cs="Tahoma"/>
          <w:bCs/>
          <w:spacing w:val="2"/>
          <w:sz w:val="24"/>
          <w:szCs w:val="24"/>
          <w:bdr w:val="none" w:sz="0" w:space="0" w:color="auto" w:frame="1"/>
          <w:lang w:val="es-ES_tradnl" w:eastAsia="es-CO"/>
        </w:rPr>
      </w:pPr>
      <w:r w:rsidRPr="00683EAC">
        <w:rPr>
          <w:rFonts w:ascii="Tahoma" w:eastAsia="Times New Roman" w:hAnsi="Tahoma" w:cs="Tahoma"/>
          <w:bCs/>
          <w:spacing w:val="2"/>
          <w:sz w:val="24"/>
          <w:szCs w:val="24"/>
          <w:bdr w:val="none" w:sz="0" w:space="0" w:color="auto" w:frame="1"/>
          <w:lang w:val="es-ES_tradnl" w:eastAsia="es-CO"/>
        </w:rPr>
        <w:t>En sentencia T</w:t>
      </w:r>
      <w:r w:rsidR="0056528A" w:rsidRPr="00683EAC">
        <w:rPr>
          <w:rFonts w:ascii="Tahoma" w:eastAsia="Times New Roman" w:hAnsi="Tahoma" w:cs="Tahoma"/>
          <w:bCs/>
          <w:spacing w:val="2"/>
          <w:sz w:val="24"/>
          <w:szCs w:val="24"/>
          <w:bdr w:val="none" w:sz="0" w:space="0" w:color="auto" w:frame="1"/>
          <w:lang w:val="es-ES_tradnl" w:eastAsia="es-CO"/>
        </w:rPr>
        <w:t>-781 de 2011,</w:t>
      </w:r>
      <w:r w:rsidR="00432950" w:rsidRPr="00683EAC">
        <w:rPr>
          <w:rFonts w:ascii="Tahoma" w:eastAsia="Times New Roman" w:hAnsi="Tahoma" w:cs="Tahoma"/>
          <w:bCs/>
          <w:spacing w:val="2"/>
          <w:sz w:val="24"/>
          <w:szCs w:val="24"/>
          <w:bdr w:val="none" w:sz="0" w:space="0" w:color="auto" w:frame="1"/>
          <w:lang w:val="es-ES_tradnl" w:eastAsia="es-CO"/>
        </w:rPr>
        <w:t xml:space="preserve"> Magistrado Ponente Dr. Humberto Antonio Sierra Porto, se establecieron los casos donde se configura el defecto sustantivo o material, y se estableció lo siguiente:</w:t>
      </w:r>
    </w:p>
    <w:p w:rsidR="001D6AFE" w:rsidRPr="00683EAC" w:rsidRDefault="001D6AFE" w:rsidP="002A468D">
      <w:pPr>
        <w:shd w:val="clear" w:color="auto" w:fill="FFFFFF" w:themeFill="background1"/>
        <w:spacing w:after="0" w:line="240" w:lineRule="auto"/>
        <w:ind w:right="-285"/>
        <w:jc w:val="both"/>
        <w:textAlignment w:val="baseline"/>
        <w:rPr>
          <w:rFonts w:ascii="Tahoma" w:eastAsia="Times New Roman" w:hAnsi="Tahoma" w:cs="Tahoma"/>
          <w:spacing w:val="2"/>
          <w:sz w:val="24"/>
          <w:szCs w:val="24"/>
          <w:lang w:val="es-CO" w:eastAsia="es-CO"/>
        </w:rPr>
      </w:pPr>
    </w:p>
    <w:p w:rsidR="00260C02" w:rsidRPr="00683EAC" w:rsidRDefault="00260C02" w:rsidP="00846A8D">
      <w:pPr>
        <w:shd w:val="clear" w:color="auto" w:fill="FFFFFF" w:themeFill="background1"/>
        <w:spacing w:after="0" w:line="240" w:lineRule="auto"/>
        <w:ind w:left="426" w:right="420"/>
        <w:jc w:val="both"/>
        <w:textAlignment w:val="baseline"/>
        <w:rPr>
          <w:rFonts w:ascii="Tahoma" w:eastAsia="Times New Roman" w:hAnsi="Tahoma" w:cs="Tahoma"/>
          <w:i/>
          <w:iCs/>
          <w:spacing w:val="2"/>
          <w:szCs w:val="24"/>
          <w:bdr w:val="none" w:sz="0" w:space="0" w:color="auto" w:frame="1"/>
          <w:lang w:val="es-ES_tradnl" w:eastAsia="es-CO"/>
        </w:rPr>
      </w:pPr>
      <w:r w:rsidRPr="00683EAC">
        <w:rPr>
          <w:rFonts w:ascii="Tahoma" w:eastAsia="Times New Roman" w:hAnsi="Tahoma" w:cs="Tahoma"/>
          <w:i/>
          <w:iCs/>
          <w:spacing w:val="2"/>
          <w:szCs w:val="24"/>
          <w:bdr w:val="none" w:sz="0" w:space="0" w:color="auto" w:frame="1"/>
          <w:lang w:val="es-ES_tradnl" w:eastAsia="es-CO"/>
        </w:rPr>
        <w:t>“…</w:t>
      </w:r>
      <w:r w:rsidR="00846A8D" w:rsidRPr="00683EAC">
        <w:rPr>
          <w:rFonts w:ascii="Tahoma" w:eastAsia="Times New Roman" w:hAnsi="Tahoma" w:cs="Tahoma"/>
          <w:i/>
          <w:iCs/>
          <w:spacing w:val="2"/>
          <w:szCs w:val="24"/>
          <w:bdr w:val="none" w:sz="0" w:space="0" w:color="auto" w:frame="1"/>
          <w:lang w:val="es-ES_tradnl" w:eastAsia="es-CO"/>
        </w:rPr>
        <w:t xml:space="preserve"> </w:t>
      </w:r>
      <w:r w:rsidRPr="00683EAC">
        <w:rPr>
          <w:rFonts w:ascii="Tahoma" w:eastAsia="Times New Roman" w:hAnsi="Tahoma" w:cs="Tahoma"/>
          <w:i/>
          <w:iCs/>
          <w:spacing w:val="2"/>
          <w:szCs w:val="24"/>
          <w:bdr w:val="none" w:sz="0" w:space="0" w:color="auto" w:frame="1"/>
          <w:lang w:val="es-ES_tradnl" w:eastAsia="es-CO"/>
        </w:rPr>
        <w:t xml:space="preserve">Como ha sido perfilado por la jurisprudencia constitucional, se podría configurar un defecto sustantivo siempre que: </w:t>
      </w:r>
    </w:p>
    <w:p w:rsidR="002E5DE5" w:rsidRPr="00683EAC" w:rsidRDefault="002E5DE5" w:rsidP="00846A8D">
      <w:pPr>
        <w:shd w:val="clear" w:color="auto" w:fill="FFFFFF" w:themeFill="background1"/>
        <w:spacing w:after="0" w:line="240" w:lineRule="auto"/>
        <w:ind w:left="426" w:right="420"/>
        <w:jc w:val="both"/>
        <w:textAlignment w:val="baseline"/>
        <w:rPr>
          <w:rFonts w:ascii="Tahoma" w:eastAsia="Times New Roman" w:hAnsi="Tahoma" w:cs="Tahoma"/>
          <w:i/>
          <w:iCs/>
          <w:spacing w:val="2"/>
          <w:szCs w:val="24"/>
          <w:bdr w:val="none" w:sz="0" w:space="0" w:color="auto" w:frame="1"/>
          <w:lang w:val="es-ES_tradnl" w:eastAsia="es-CO"/>
        </w:rPr>
      </w:pPr>
    </w:p>
    <w:p w:rsidR="00260C02" w:rsidRPr="00683EAC" w:rsidRDefault="00260C02" w:rsidP="00846A8D">
      <w:pPr>
        <w:pStyle w:val="Prrafodelista"/>
        <w:numPr>
          <w:ilvl w:val="0"/>
          <w:numId w:val="4"/>
        </w:numPr>
        <w:shd w:val="clear" w:color="auto" w:fill="FFFFFF" w:themeFill="background1"/>
        <w:spacing w:after="0" w:line="240" w:lineRule="auto"/>
        <w:ind w:left="851" w:right="420" w:hanging="425"/>
        <w:jc w:val="both"/>
        <w:textAlignment w:val="baseline"/>
        <w:rPr>
          <w:rFonts w:ascii="Tahoma" w:eastAsia="Times New Roman" w:hAnsi="Tahoma" w:cs="Tahoma"/>
          <w:i/>
          <w:iCs/>
          <w:spacing w:val="2"/>
          <w:szCs w:val="24"/>
          <w:bdr w:val="none" w:sz="0" w:space="0" w:color="auto" w:frame="1"/>
          <w:lang w:val="es-ES_tradnl" w:eastAsia="es-CO"/>
        </w:rPr>
      </w:pPr>
      <w:r w:rsidRPr="00683EAC">
        <w:rPr>
          <w:rFonts w:ascii="Tahoma" w:eastAsia="Times New Roman" w:hAnsi="Tahoma" w:cs="Tahoma"/>
          <w:i/>
          <w:iCs/>
          <w:spacing w:val="2"/>
          <w:szCs w:val="24"/>
          <w:bdr w:val="none" w:sz="0" w:space="0" w:color="auto" w:frame="1"/>
          <w:lang w:val="es-ES_tradnl" w:eastAsia="es-CO"/>
        </w:rPr>
        <w:t xml:space="preserve">la decisión cuestionada se funda en una norma indiscutiblemente inaplicable al caso concreto, por ejemplo, ora porque la norma empleada no se ajusta al caso, no se encuentra vigente por haber sido derogada, o ha sido declarada inconstitucional; </w:t>
      </w:r>
    </w:p>
    <w:p w:rsidR="00260C02" w:rsidRPr="00683EAC" w:rsidRDefault="00260C02" w:rsidP="00846A8D">
      <w:pPr>
        <w:pStyle w:val="Prrafodelista"/>
        <w:numPr>
          <w:ilvl w:val="0"/>
          <w:numId w:val="4"/>
        </w:numPr>
        <w:shd w:val="clear" w:color="auto" w:fill="FFFFFF" w:themeFill="background1"/>
        <w:spacing w:after="0" w:line="240" w:lineRule="auto"/>
        <w:ind w:left="851" w:right="420" w:hanging="425"/>
        <w:jc w:val="both"/>
        <w:textAlignment w:val="baseline"/>
        <w:rPr>
          <w:rFonts w:ascii="Tahoma" w:eastAsia="Times New Roman" w:hAnsi="Tahoma" w:cs="Tahoma"/>
          <w:spacing w:val="2"/>
          <w:szCs w:val="24"/>
          <w:lang w:val="es-CO" w:eastAsia="es-CO"/>
        </w:rPr>
      </w:pPr>
      <w:r w:rsidRPr="00683EAC">
        <w:rPr>
          <w:rFonts w:ascii="Tahoma" w:eastAsia="Times New Roman" w:hAnsi="Tahoma" w:cs="Tahoma"/>
          <w:i/>
          <w:iCs/>
          <w:spacing w:val="2"/>
          <w:szCs w:val="24"/>
          <w:bdr w:val="none" w:sz="0" w:space="0" w:color="auto" w:frame="1"/>
          <w:lang w:val="es-ES_tradnl" w:eastAsia="es-CO"/>
        </w:rPr>
        <w:t xml:space="preserve">a pesar del amplio margen interpretativo que la Constitución le reconoce a las autoridades judiciales, la interpretación o aplicación que se hace de la norma en el caso concreto, desconoce sentencias con efectos erga omnes que han definido su alcance; </w:t>
      </w:r>
    </w:p>
    <w:p w:rsidR="00260C02" w:rsidRPr="00683EAC" w:rsidRDefault="00260C02" w:rsidP="00846A8D">
      <w:pPr>
        <w:pStyle w:val="Prrafodelista"/>
        <w:numPr>
          <w:ilvl w:val="0"/>
          <w:numId w:val="4"/>
        </w:numPr>
        <w:shd w:val="clear" w:color="auto" w:fill="FFFFFF" w:themeFill="background1"/>
        <w:spacing w:after="0" w:line="240" w:lineRule="auto"/>
        <w:ind w:left="851" w:right="420" w:hanging="425"/>
        <w:jc w:val="both"/>
        <w:textAlignment w:val="baseline"/>
        <w:rPr>
          <w:rFonts w:ascii="Tahoma" w:eastAsia="Times New Roman" w:hAnsi="Tahoma" w:cs="Tahoma"/>
          <w:spacing w:val="2"/>
          <w:szCs w:val="24"/>
          <w:lang w:val="es-CO" w:eastAsia="es-CO"/>
        </w:rPr>
      </w:pPr>
      <w:r w:rsidRPr="00683EAC">
        <w:rPr>
          <w:rFonts w:ascii="Tahoma" w:eastAsia="Times New Roman" w:hAnsi="Tahoma" w:cs="Tahoma"/>
          <w:i/>
          <w:iCs/>
          <w:spacing w:val="2"/>
          <w:szCs w:val="24"/>
          <w:bdr w:val="none" w:sz="0" w:space="0" w:color="auto" w:frame="1"/>
          <w:lang w:val="es-ES_tradnl" w:eastAsia="es-CO"/>
        </w:rPr>
        <w:t xml:space="preserve">cuando se fija el alcance de una norma desatendiendo otras disposiciones aplicables al caso y que son necesarias para efectuar una interpretación sistemática; </w:t>
      </w:r>
    </w:p>
    <w:p w:rsidR="00432950" w:rsidRPr="00683EAC" w:rsidRDefault="00260C02" w:rsidP="00846A8D">
      <w:pPr>
        <w:pStyle w:val="Prrafodelista"/>
        <w:numPr>
          <w:ilvl w:val="0"/>
          <w:numId w:val="4"/>
        </w:numPr>
        <w:shd w:val="clear" w:color="auto" w:fill="FFFFFF" w:themeFill="background1"/>
        <w:spacing w:after="0" w:line="240" w:lineRule="auto"/>
        <w:ind w:left="851" w:right="420" w:hanging="425"/>
        <w:jc w:val="both"/>
        <w:textAlignment w:val="baseline"/>
        <w:rPr>
          <w:rFonts w:ascii="Tahoma" w:eastAsia="Times New Roman" w:hAnsi="Tahoma" w:cs="Tahoma"/>
          <w:spacing w:val="2"/>
          <w:szCs w:val="24"/>
          <w:lang w:val="es-CO" w:eastAsia="es-CO"/>
        </w:rPr>
      </w:pPr>
      <w:r w:rsidRPr="00683EAC">
        <w:rPr>
          <w:rFonts w:ascii="Tahoma" w:eastAsia="Times New Roman" w:hAnsi="Tahoma" w:cs="Tahoma"/>
          <w:i/>
          <w:iCs/>
          <w:spacing w:val="2"/>
          <w:szCs w:val="24"/>
          <w:bdr w:val="none" w:sz="0" w:space="0" w:color="auto" w:frame="1"/>
          <w:lang w:val="es-ES_tradnl" w:eastAsia="es-CO"/>
        </w:rPr>
        <w:t xml:space="preserve">cuando la norma pertinente es inobservada y, por </w:t>
      </w:r>
      <w:r w:rsidR="005C3DE7" w:rsidRPr="00683EAC">
        <w:rPr>
          <w:rFonts w:ascii="Tahoma" w:eastAsia="Times New Roman" w:hAnsi="Tahoma" w:cs="Tahoma"/>
          <w:i/>
          <w:iCs/>
          <w:spacing w:val="2"/>
          <w:szCs w:val="24"/>
          <w:bdr w:val="none" w:sz="0" w:space="0" w:color="auto" w:frame="1"/>
          <w:lang w:val="es-ES_tradnl" w:eastAsia="es-CO"/>
        </w:rPr>
        <w:t>ende, inaplicada; o finalmente,</w:t>
      </w:r>
    </w:p>
    <w:p w:rsidR="005C3DE7" w:rsidRPr="00683EAC" w:rsidRDefault="005C3DE7" w:rsidP="005C3DE7">
      <w:pPr>
        <w:pStyle w:val="Prrafodelista"/>
        <w:shd w:val="clear" w:color="auto" w:fill="FFFFFF" w:themeFill="background1"/>
        <w:spacing w:after="0" w:line="240" w:lineRule="auto"/>
        <w:ind w:left="851" w:right="420"/>
        <w:jc w:val="both"/>
        <w:textAlignment w:val="baseline"/>
        <w:rPr>
          <w:rFonts w:ascii="Tahoma" w:eastAsia="Times New Roman" w:hAnsi="Tahoma" w:cs="Tahoma"/>
          <w:spacing w:val="2"/>
          <w:szCs w:val="24"/>
          <w:lang w:val="es-CO" w:eastAsia="es-CO"/>
        </w:rPr>
      </w:pPr>
    </w:p>
    <w:p w:rsidR="00260C02" w:rsidRPr="00683EAC" w:rsidRDefault="00260C02" w:rsidP="00846A8D">
      <w:pPr>
        <w:pStyle w:val="Prrafodelista"/>
        <w:numPr>
          <w:ilvl w:val="0"/>
          <w:numId w:val="4"/>
        </w:numPr>
        <w:shd w:val="clear" w:color="auto" w:fill="FFFFFF" w:themeFill="background1"/>
        <w:spacing w:after="0" w:line="240" w:lineRule="auto"/>
        <w:ind w:left="851" w:right="420" w:hanging="425"/>
        <w:jc w:val="both"/>
        <w:textAlignment w:val="baseline"/>
        <w:rPr>
          <w:rFonts w:ascii="Tahoma" w:eastAsia="Times New Roman" w:hAnsi="Tahoma" w:cs="Tahoma"/>
          <w:spacing w:val="2"/>
          <w:szCs w:val="24"/>
          <w:lang w:val="es-CO" w:eastAsia="es-CO"/>
        </w:rPr>
      </w:pPr>
      <w:r w:rsidRPr="00683EAC">
        <w:rPr>
          <w:rFonts w:ascii="Tahoma" w:eastAsia="Times New Roman" w:hAnsi="Tahoma" w:cs="Tahoma"/>
          <w:i/>
          <w:iCs/>
          <w:spacing w:val="2"/>
          <w:szCs w:val="24"/>
          <w:bdr w:val="none" w:sz="0" w:space="0" w:color="auto" w:frame="1"/>
          <w:lang w:val="es-ES_tradnl" w:eastAsia="es-CO"/>
        </w:rPr>
        <w:t>en el evento en que, no obstante la norma en cuestión está vigente y es constitucional, no se adecúa a la situación fáctica a la cual se aplicó, porque a ésta, por ejemplo, se le reconocen efectos distintos a los expresamente señalados por el legislador…”</w:t>
      </w:r>
    </w:p>
    <w:p w:rsidR="00260C02" w:rsidRPr="00683EAC" w:rsidRDefault="00260C02" w:rsidP="002A468D">
      <w:pPr>
        <w:spacing w:after="0" w:line="276" w:lineRule="auto"/>
        <w:ind w:firstLine="708"/>
        <w:jc w:val="both"/>
        <w:rPr>
          <w:rFonts w:ascii="Tahoma" w:hAnsi="Tahoma" w:cs="Tahoma"/>
          <w:b/>
          <w:spacing w:val="2"/>
          <w:sz w:val="24"/>
          <w:szCs w:val="24"/>
        </w:rPr>
      </w:pPr>
    </w:p>
    <w:p w:rsidR="008C3CF7" w:rsidRPr="00683EAC" w:rsidRDefault="00260C02" w:rsidP="002A468D">
      <w:pPr>
        <w:spacing w:after="0" w:line="276" w:lineRule="auto"/>
        <w:ind w:firstLine="708"/>
        <w:jc w:val="both"/>
        <w:rPr>
          <w:rFonts w:ascii="Tahoma" w:hAnsi="Tahoma" w:cs="Tahoma"/>
          <w:b/>
          <w:spacing w:val="2"/>
          <w:sz w:val="24"/>
          <w:szCs w:val="24"/>
        </w:rPr>
      </w:pPr>
      <w:r w:rsidRPr="00683EAC">
        <w:rPr>
          <w:rFonts w:ascii="Tahoma" w:hAnsi="Tahoma" w:cs="Tahoma"/>
          <w:b/>
          <w:spacing w:val="2"/>
          <w:sz w:val="24"/>
          <w:szCs w:val="24"/>
        </w:rPr>
        <w:t>5.5</w:t>
      </w:r>
      <w:r w:rsidR="008C3CF7" w:rsidRPr="00683EAC">
        <w:rPr>
          <w:rFonts w:ascii="Tahoma" w:hAnsi="Tahoma" w:cs="Tahoma"/>
          <w:b/>
          <w:spacing w:val="2"/>
          <w:sz w:val="24"/>
          <w:szCs w:val="24"/>
        </w:rPr>
        <w:t xml:space="preserve"> Reciente cambio del precedente horizontal de esta </w:t>
      </w:r>
      <w:r w:rsidR="005C3DE7" w:rsidRPr="00683EAC">
        <w:rPr>
          <w:rFonts w:ascii="Tahoma" w:hAnsi="Tahoma" w:cs="Tahoma"/>
          <w:b/>
          <w:spacing w:val="2"/>
          <w:sz w:val="24"/>
          <w:szCs w:val="24"/>
        </w:rPr>
        <w:t xml:space="preserve">Sala </w:t>
      </w:r>
      <w:r w:rsidR="008C3CF7" w:rsidRPr="00683EAC">
        <w:rPr>
          <w:rFonts w:ascii="Tahoma" w:hAnsi="Tahoma" w:cs="Tahoma"/>
          <w:b/>
          <w:spacing w:val="2"/>
          <w:sz w:val="24"/>
          <w:szCs w:val="24"/>
        </w:rPr>
        <w:t>respecto del térmi</w:t>
      </w:r>
      <w:r w:rsidR="006168E6" w:rsidRPr="00683EAC">
        <w:rPr>
          <w:rFonts w:ascii="Tahoma" w:hAnsi="Tahoma" w:cs="Tahoma"/>
          <w:b/>
          <w:spacing w:val="2"/>
          <w:sz w:val="24"/>
          <w:szCs w:val="24"/>
        </w:rPr>
        <w:t>no de prescripción de la ejecu</w:t>
      </w:r>
      <w:r w:rsidR="008C3CF7" w:rsidRPr="00683EAC">
        <w:rPr>
          <w:rFonts w:ascii="Tahoma" w:hAnsi="Tahoma" w:cs="Tahoma"/>
          <w:b/>
          <w:spacing w:val="2"/>
          <w:sz w:val="24"/>
          <w:szCs w:val="24"/>
        </w:rPr>
        <w:t>ción de costas procesales.</w:t>
      </w:r>
    </w:p>
    <w:p w:rsidR="008C3CF7" w:rsidRPr="00683EAC" w:rsidRDefault="008C3CF7" w:rsidP="002A468D">
      <w:pPr>
        <w:spacing w:after="0" w:line="276" w:lineRule="auto"/>
        <w:jc w:val="both"/>
        <w:rPr>
          <w:rFonts w:ascii="Tahoma" w:hAnsi="Tahoma" w:cs="Tahoma"/>
          <w:b/>
          <w:spacing w:val="2"/>
          <w:sz w:val="24"/>
          <w:szCs w:val="24"/>
        </w:rPr>
      </w:pPr>
    </w:p>
    <w:p w:rsidR="00A747E6" w:rsidRPr="00683EAC" w:rsidRDefault="006168E6" w:rsidP="002A468D">
      <w:pPr>
        <w:spacing w:after="0" w:line="276" w:lineRule="auto"/>
        <w:jc w:val="both"/>
        <w:rPr>
          <w:rFonts w:ascii="Tahoma" w:hAnsi="Tahoma" w:cs="Tahoma"/>
          <w:spacing w:val="2"/>
          <w:sz w:val="24"/>
          <w:szCs w:val="24"/>
        </w:rPr>
      </w:pPr>
      <w:r w:rsidRPr="00683EAC">
        <w:rPr>
          <w:rFonts w:ascii="Tahoma" w:hAnsi="Tahoma" w:cs="Tahoma"/>
          <w:b/>
          <w:spacing w:val="2"/>
          <w:sz w:val="24"/>
          <w:szCs w:val="24"/>
        </w:rPr>
        <w:tab/>
      </w:r>
      <w:r w:rsidRPr="00683EAC">
        <w:rPr>
          <w:rFonts w:ascii="Tahoma" w:hAnsi="Tahoma" w:cs="Tahoma"/>
          <w:spacing w:val="2"/>
          <w:sz w:val="24"/>
          <w:szCs w:val="24"/>
        </w:rPr>
        <w:t xml:space="preserve">El pasado 16 de octubre de los cursantes, esta </w:t>
      </w:r>
      <w:r w:rsidR="002E5DE5" w:rsidRPr="00683EAC">
        <w:rPr>
          <w:rFonts w:ascii="Tahoma" w:hAnsi="Tahoma" w:cs="Tahoma"/>
          <w:spacing w:val="2"/>
          <w:sz w:val="24"/>
          <w:szCs w:val="24"/>
        </w:rPr>
        <w:t xml:space="preserve">Corporación </w:t>
      </w:r>
      <w:r w:rsidR="003D6F92" w:rsidRPr="00683EAC">
        <w:rPr>
          <w:rFonts w:ascii="Tahoma" w:hAnsi="Tahoma" w:cs="Tahoma"/>
          <w:spacing w:val="2"/>
          <w:sz w:val="24"/>
          <w:szCs w:val="24"/>
        </w:rPr>
        <w:t>cambió</w:t>
      </w:r>
      <w:r w:rsidRPr="00683EAC">
        <w:rPr>
          <w:rFonts w:ascii="Tahoma" w:hAnsi="Tahoma" w:cs="Tahoma"/>
          <w:spacing w:val="2"/>
          <w:sz w:val="24"/>
          <w:szCs w:val="24"/>
        </w:rPr>
        <w:t xml:space="preserve"> </w:t>
      </w:r>
      <w:r w:rsidR="00A747E6" w:rsidRPr="00683EAC">
        <w:rPr>
          <w:rFonts w:ascii="Tahoma" w:hAnsi="Tahoma" w:cs="Tahoma"/>
          <w:spacing w:val="2"/>
          <w:sz w:val="24"/>
          <w:szCs w:val="24"/>
        </w:rPr>
        <w:t>su precedente respecto al tér</w:t>
      </w:r>
      <w:r w:rsidRPr="00683EAC">
        <w:rPr>
          <w:rFonts w:ascii="Tahoma" w:hAnsi="Tahoma" w:cs="Tahoma"/>
          <w:spacing w:val="2"/>
          <w:sz w:val="24"/>
          <w:szCs w:val="24"/>
        </w:rPr>
        <w:t xml:space="preserve">mino de </w:t>
      </w:r>
      <w:r w:rsidR="00A747E6" w:rsidRPr="00683EAC">
        <w:rPr>
          <w:rFonts w:ascii="Tahoma" w:hAnsi="Tahoma" w:cs="Tahoma"/>
          <w:spacing w:val="2"/>
          <w:sz w:val="24"/>
          <w:szCs w:val="24"/>
        </w:rPr>
        <w:t>prescripción</w:t>
      </w:r>
      <w:r w:rsidRPr="00683EAC">
        <w:rPr>
          <w:rFonts w:ascii="Tahoma" w:hAnsi="Tahoma" w:cs="Tahoma"/>
          <w:spacing w:val="2"/>
          <w:sz w:val="24"/>
          <w:szCs w:val="24"/>
        </w:rPr>
        <w:t xml:space="preserve"> de </w:t>
      </w:r>
      <w:r w:rsidR="003D6F92" w:rsidRPr="00683EAC">
        <w:rPr>
          <w:rFonts w:ascii="Tahoma" w:hAnsi="Tahoma" w:cs="Tahoma"/>
          <w:spacing w:val="2"/>
          <w:sz w:val="24"/>
          <w:szCs w:val="24"/>
        </w:rPr>
        <w:t>la acción ejecutiva</w:t>
      </w:r>
      <w:r w:rsidRPr="00683EAC">
        <w:rPr>
          <w:rFonts w:ascii="Tahoma" w:hAnsi="Tahoma" w:cs="Tahoma"/>
          <w:spacing w:val="2"/>
          <w:sz w:val="24"/>
          <w:szCs w:val="24"/>
        </w:rPr>
        <w:t xml:space="preserve"> para el cobro de </w:t>
      </w:r>
      <w:r w:rsidR="00A747E6" w:rsidRPr="00683EAC">
        <w:rPr>
          <w:rFonts w:ascii="Tahoma" w:hAnsi="Tahoma" w:cs="Tahoma"/>
          <w:spacing w:val="2"/>
          <w:sz w:val="24"/>
          <w:szCs w:val="24"/>
        </w:rPr>
        <w:t>costas</w:t>
      </w:r>
      <w:r w:rsidRPr="00683EAC">
        <w:rPr>
          <w:rFonts w:ascii="Tahoma" w:hAnsi="Tahoma" w:cs="Tahoma"/>
          <w:spacing w:val="2"/>
          <w:sz w:val="24"/>
          <w:szCs w:val="24"/>
        </w:rPr>
        <w:t xml:space="preserve"> judiciales, pues con anterioridad había sostenido q</w:t>
      </w:r>
      <w:r w:rsidR="003D6F92" w:rsidRPr="00683EAC">
        <w:rPr>
          <w:rFonts w:ascii="Tahoma" w:hAnsi="Tahoma" w:cs="Tahoma"/>
          <w:spacing w:val="2"/>
          <w:sz w:val="24"/>
          <w:szCs w:val="24"/>
        </w:rPr>
        <w:t>ue la norma aplicable al caso es</w:t>
      </w:r>
      <w:r w:rsidRPr="00683EAC">
        <w:rPr>
          <w:rFonts w:ascii="Tahoma" w:hAnsi="Tahoma" w:cs="Tahoma"/>
          <w:spacing w:val="2"/>
          <w:sz w:val="24"/>
          <w:szCs w:val="24"/>
        </w:rPr>
        <w:t xml:space="preserve"> el </w:t>
      </w:r>
      <w:r w:rsidR="00A747E6" w:rsidRPr="00683EAC">
        <w:rPr>
          <w:rFonts w:ascii="Tahoma" w:hAnsi="Tahoma" w:cs="Tahoma"/>
          <w:spacing w:val="2"/>
          <w:sz w:val="24"/>
          <w:szCs w:val="24"/>
        </w:rPr>
        <w:t>artículo</w:t>
      </w:r>
      <w:r w:rsidRPr="00683EAC">
        <w:rPr>
          <w:rFonts w:ascii="Tahoma" w:hAnsi="Tahoma" w:cs="Tahoma"/>
          <w:spacing w:val="2"/>
          <w:sz w:val="24"/>
          <w:szCs w:val="24"/>
        </w:rPr>
        <w:t xml:space="preserve"> 2536 del C.C</w:t>
      </w:r>
      <w:r w:rsidR="002E5DE5" w:rsidRPr="00683EAC">
        <w:rPr>
          <w:rFonts w:ascii="Tahoma" w:hAnsi="Tahoma" w:cs="Tahoma"/>
          <w:spacing w:val="2"/>
          <w:sz w:val="24"/>
          <w:szCs w:val="24"/>
        </w:rPr>
        <w:t>.</w:t>
      </w:r>
      <w:r w:rsidRPr="00683EAC">
        <w:rPr>
          <w:rFonts w:ascii="Tahoma" w:hAnsi="Tahoma" w:cs="Tahoma"/>
          <w:spacing w:val="2"/>
          <w:sz w:val="24"/>
          <w:szCs w:val="24"/>
        </w:rPr>
        <w:t xml:space="preserve"> que establece 5 años. No obstante, un nuevo es</w:t>
      </w:r>
      <w:r w:rsidR="003D6F92" w:rsidRPr="00683EAC">
        <w:rPr>
          <w:rFonts w:ascii="Tahoma" w:hAnsi="Tahoma" w:cs="Tahoma"/>
          <w:spacing w:val="2"/>
          <w:sz w:val="24"/>
          <w:szCs w:val="24"/>
        </w:rPr>
        <w:t>tudio del tema llevó</w:t>
      </w:r>
      <w:r w:rsidRPr="00683EAC">
        <w:rPr>
          <w:rFonts w:ascii="Tahoma" w:hAnsi="Tahoma" w:cs="Tahoma"/>
          <w:spacing w:val="2"/>
          <w:sz w:val="24"/>
          <w:szCs w:val="24"/>
        </w:rPr>
        <w:t xml:space="preserve"> a la Sala a establecer que en realidad l</w:t>
      </w:r>
      <w:r w:rsidR="003D6F92" w:rsidRPr="00683EAC">
        <w:rPr>
          <w:rFonts w:ascii="Tahoma" w:hAnsi="Tahoma" w:cs="Tahoma"/>
          <w:spacing w:val="2"/>
          <w:sz w:val="24"/>
          <w:szCs w:val="24"/>
        </w:rPr>
        <w:t xml:space="preserve">a norma que disciplina </w:t>
      </w:r>
      <w:r w:rsidRPr="00683EAC">
        <w:rPr>
          <w:rFonts w:ascii="Tahoma" w:hAnsi="Tahoma" w:cs="Tahoma"/>
          <w:spacing w:val="2"/>
          <w:sz w:val="24"/>
          <w:szCs w:val="24"/>
        </w:rPr>
        <w:t xml:space="preserve">la procedencia del cobro de las costas procesales es el </w:t>
      </w:r>
      <w:r w:rsidR="00A747E6" w:rsidRPr="00683EAC">
        <w:rPr>
          <w:rFonts w:ascii="Tahoma" w:hAnsi="Tahoma" w:cs="Tahoma"/>
          <w:spacing w:val="2"/>
          <w:sz w:val="24"/>
          <w:szCs w:val="24"/>
        </w:rPr>
        <w:t>artículo</w:t>
      </w:r>
      <w:r w:rsidRPr="00683EAC">
        <w:rPr>
          <w:rFonts w:ascii="Tahoma" w:hAnsi="Tahoma" w:cs="Tahoma"/>
          <w:spacing w:val="2"/>
          <w:sz w:val="24"/>
          <w:szCs w:val="24"/>
        </w:rPr>
        <w:t xml:space="preserve"> 2542 </w:t>
      </w:r>
      <w:r w:rsidR="00A747E6" w:rsidRPr="00683EAC">
        <w:rPr>
          <w:rFonts w:ascii="Tahoma" w:hAnsi="Tahoma" w:cs="Tahoma"/>
          <w:spacing w:val="2"/>
          <w:sz w:val="24"/>
          <w:szCs w:val="24"/>
        </w:rPr>
        <w:t>ibídem</w:t>
      </w:r>
      <w:r w:rsidR="002E5DE5" w:rsidRPr="00683EAC">
        <w:rPr>
          <w:rFonts w:ascii="Tahoma" w:hAnsi="Tahoma" w:cs="Tahoma"/>
          <w:spacing w:val="2"/>
          <w:sz w:val="24"/>
          <w:szCs w:val="24"/>
        </w:rPr>
        <w:t>,</w:t>
      </w:r>
      <w:r w:rsidRPr="00683EAC">
        <w:rPr>
          <w:rFonts w:ascii="Tahoma" w:hAnsi="Tahoma" w:cs="Tahoma"/>
          <w:spacing w:val="2"/>
          <w:sz w:val="24"/>
          <w:szCs w:val="24"/>
        </w:rPr>
        <w:t xml:space="preserve"> </w:t>
      </w:r>
      <w:r w:rsidR="00A747E6" w:rsidRPr="00683EAC">
        <w:rPr>
          <w:rFonts w:ascii="Tahoma" w:hAnsi="Tahoma" w:cs="Tahoma"/>
          <w:spacing w:val="2"/>
          <w:sz w:val="24"/>
          <w:szCs w:val="24"/>
        </w:rPr>
        <w:t xml:space="preserve">que establece 3 años. Lo anterior conllevó a que </w:t>
      </w:r>
      <w:r w:rsidR="002E5DE5" w:rsidRPr="00683EAC">
        <w:rPr>
          <w:rFonts w:ascii="Tahoma" w:hAnsi="Tahoma" w:cs="Tahoma"/>
          <w:spacing w:val="2"/>
          <w:sz w:val="24"/>
          <w:szCs w:val="24"/>
        </w:rPr>
        <w:t xml:space="preserve">en </w:t>
      </w:r>
      <w:r w:rsidR="00A747E6" w:rsidRPr="00683EAC">
        <w:rPr>
          <w:rFonts w:ascii="Tahoma" w:hAnsi="Tahoma" w:cs="Tahoma"/>
          <w:spacing w:val="2"/>
          <w:sz w:val="24"/>
          <w:szCs w:val="24"/>
        </w:rPr>
        <w:t xml:space="preserve">el auto del </w:t>
      </w:r>
      <w:r w:rsidR="003D6F92" w:rsidRPr="00683EAC">
        <w:rPr>
          <w:rFonts w:ascii="Tahoma" w:hAnsi="Tahoma" w:cs="Tahoma"/>
          <w:spacing w:val="2"/>
          <w:sz w:val="24"/>
          <w:szCs w:val="24"/>
        </w:rPr>
        <w:t>16 de octubre</w:t>
      </w:r>
      <w:r w:rsidR="00A747E6" w:rsidRPr="00683EAC">
        <w:rPr>
          <w:rFonts w:ascii="Tahoma" w:hAnsi="Tahoma" w:cs="Tahoma"/>
          <w:spacing w:val="2"/>
          <w:sz w:val="24"/>
          <w:szCs w:val="24"/>
        </w:rPr>
        <w:t xml:space="preserve"> </w:t>
      </w:r>
      <w:r w:rsidR="003D6F92" w:rsidRPr="00683EAC">
        <w:rPr>
          <w:rFonts w:ascii="Tahoma" w:hAnsi="Tahoma" w:cs="Tahoma"/>
          <w:spacing w:val="2"/>
          <w:sz w:val="24"/>
          <w:szCs w:val="24"/>
        </w:rPr>
        <w:t>de</w:t>
      </w:r>
      <w:r w:rsidR="00A747E6" w:rsidRPr="00683EAC">
        <w:rPr>
          <w:rFonts w:ascii="Tahoma" w:hAnsi="Tahoma" w:cs="Tahoma"/>
          <w:spacing w:val="2"/>
          <w:sz w:val="24"/>
          <w:szCs w:val="24"/>
        </w:rPr>
        <w:t xml:space="preserve"> 2019, Radicado No. 2011-00312-01,</w:t>
      </w:r>
      <w:r w:rsidR="00A747E6" w:rsidRPr="00683EAC">
        <w:rPr>
          <w:rFonts w:ascii="Tahoma" w:hAnsi="Tahoma" w:cs="Tahoma"/>
          <w:b/>
          <w:spacing w:val="2"/>
          <w:sz w:val="24"/>
          <w:szCs w:val="24"/>
        </w:rPr>
        <w:t xml:space="preserve"> </w:t>
      </w:r>
      <w:r w:rsidR="00A747E6" w:rsidRPr="00683EAC">
        <w:rPr>
          <w:rFonts w:ascii="Tahoma" w:hAnsi="Tahoma" w:cs="Tahoma"/>
          <w:spacing w:val="2"/>
          <w:sz w:val="24"/>
          <w:szCs w:val="24"/>
        </w:rPr>
        <w:t>con ponencia del Dr. Julio Cesar Salazar Muñoz, cambiara el precedente en los siguientes términos:</w:t>
      </w:r>
    </w:p>
    <w:p w:rsidR="00A747E6" w:rsidRPr="00683EAC" w:rsidRDefault="00A747E6" w:rsidP="002A468D">
      <w:pPr>
        <w:spacing w:after="0" w:line="276" w:lineRule="auto"/>
        <w:ind w:firstLine="567"/>
        <w:jc w:val="both"/>
        <w:rPr>
          <w:rFonts w:ascii="Tahoma" w:hAnsi="Tahoma" w:cs="Tahoma"/>
          <w:spacing w:val="2"/>
          <w:sz w:val="24"/>
          <w:szCs w:val="24"/>
        </w:rPr>
      </w:pPr>
    </w:p>
    <w:p w:rsidR="00E81653" w:rsidRPr="00683EAC" w:rsidRDefault="002E5DE5" w:rsidP="00846A8D">
      <w:pPr>
        <w:pStyle w:val="Textoindependiente"/>
        <w:spacing w:before="0" w:beforeAutospacing="0" w:after="0" w:afterAutospacing="0"/>
        <w:ind w:left="426" w:right="420"/>
        <w:jc w:val="both"/>
        <w:rPr>
          <w:rFonts w:ascii="Tahoma" w:hAnsi="Tahoma" w:cs="Tahoma"/>
          <w:b/>
          <w:spacing w:val="2"/>
          <w:sz w:val="22"/>
        </w:rPr>
      </w:pPr>
      <w:r w:rsidRPr="00683EAC">
        <w:rPr>
          <w:rFonts w:ascii="Tahoma" w:hAnsi="Tahoma" w:cs="Tahoma"/>
          <w:b/>
          <w:spacing w:val="2"/>
          <w:sz w:val="22"/>
        </w:rPr>
        <w:t>“</w:t>
      </w:r>
      <w:r w:rsidR="00E81653" w:rsidRPr="00683EAC">
        <w:rPr>
          <w:rFonts w:ascii="Tahoma" w:hAnsi="Tahoma" w:cs="Tahoma"/>
          <w:b/>
          <w:spacing w:val="2"/>
          <w:sz w:val="22"/>
        </w:rPr>
        <w:t xml:space="preserve">1. PRECEDENTE HORIZONTAL SOBRE LA PRESCRIPCIÓN DE LAS COSTAS JUDICIALES </w:t>
      </w:r>
    </w:p>
    <w:p w:rsidR="002E5DE5" w:rsidRPr="00683EAC" w:rsidRDefault="002E5DE5" w:rsidP="00846A8D">
      <w:pPr>
        <w:pStyle w:val="Textoindependiente"/>
        <w:spacing w:before="0" w:beforeAutospacing="0" w:after="0" w:afterAutospacing="0"/>
        <w:ind w:left="426" w:right="420"/>
        <w:jc w:val="both"/>
        <w:rPr>
          <w:rFonts w:ascii="Tahoma" w:hAnsi="Tahoma" w:cs="Tahoma"/>
          <w:spacing w:val="2"/>
          <w:sz w:val="22"/>
        </w:rPr>
      </w:pPr>
    </w:p>
    <w:p w:rsidR="00E81653" w:rsidRPr="00683EAC" w:rsidRDefault="00E81653" w:rsidP="00846A8D">
      <w:pPr>
        <w:pStyle w:val="Textoindependiente"/>
        <w:spacing w:before="0" w:beforeAutospacing="0" w:after="0" w:afterAutospacing="0"/>
        <w:ind w:left="426" w:right="420"/>
        <w:jc w:val="both"/>
        <w:rPr>
          <w:rFonts w:ascii="Tahoma" w:hAnsi="Tahoma" w:cs="Tahoma"/>
          <w:spacing w:val="2"/>
          <w:sz w:val="22"/>
        </w:rPr>
      </w:pPr>
      <w:r w:rsidRPr="00683EAC">
        <w:rPr>
          <w:rFonts w:ascii="Tahoma" w:hAnsi="Tahoma" w:cs="Tahoma"/>
          <w:spacing w:val="2"/>
          <w:sz w:val="22"/>
        </w:rPr>
        <w:lastRenderedPageBreak/>
        <w:t>Desde providencia de 24 de abril de 2019 en el proceso ejecutivo laboral de Alberto Molina Ramírez contra Colpensiones radicado con el No. 66001-31-05-001-2011-00312-01 viene sosteniendo esta Sala que:</w:t>
      </w:r>
    </w:p>
    <w:p w:rsidR="002E5DE5" w:rsidRPr="00683EAC" w:rsidRDefault="002E5DE5" w:rsidP="00846A8D">
      <w:pPr>
        <w:pStyle w:val="Textoindependiente"/>
        <w:spacing w:before="0" w:beforeAutospacing="0" w:after="0" w:afterAutospacing="0"/>
        <w:ind w:left="426" w:right="420"/>
        <w:jc w:val="both"/>
        <w:rPr>
          <w:rFonts w:ascii="Tahoma" w:hAnsi="Tahoma" w:cs="Tahoma"/>
          <w:spacing w:val="2"/>
          <w:sz w:val="22"/>
        </w:rPr>
      </w:pPr>
    </w:p>
    <w:p w:rsidR="00E81653" w:rsidRPr="00683EAC" w:rsidRDefault="00E81653" w:rsidP="00846A8D">
      <w:pPr>
        <w:pStyle w:val="Textoindependiente"/>
        <w:spacing w:before="0" w:beforeAutospacing="0" w:after="0" w:afterAutospacing="0"/>
        <w:ind w:left="851" w:right="703"/>
        <w:jc w:val="both"/>
        <w:rPr>
          <w:rFonts w:ascii="Tahoma" w:hAnsi="Tahoma" w:cs="Tahoma"/>
          <w:spacing w:val="2"/>
          <w:sz w:val="22"/>
        </w:rPr>
      </w:pPr>
      <w:r w:rsidRPr="00683EAC">
        <w:rPr>
          <w:rFonts w:ascii="Tahoma" w:hAnsi="Tahoma" w:cs="Tahoma"/>
          <w:spacing w:val="2"/>
          <w:sz w:val="22"/>
        </w:rPr>
        <w:t xml:space="preserve">“Si bien en materia laboral la prescripción está regulada por el artículo 488 del Código Sustantivo de Trabajo y el artículo 151 de Código Procesal del Trabajo y de la Seguridad Social, lo cierto es que el primero hace referencia al término prescriptivo de las acciones correspondientes a los derechos de origen laboral y el último a la afectación del paso del tiempo respecto a las acciones que emanen de las leyes sociales.  </w:t>
      </w:r>
    </w:p>
    <w:p w:rsidR="002E5DE5" w:rsidRPr="00683EAC" w:rsidRDefault="002E5DE5" w:rsidP="00846A8D">
      <w:pPr>
        <w:pStyle w:val="Textoindependiente"/>
        <w:spacing w:before="0" w:beforeAutospacing="0" w:after="0" w:afterAutospacing="0"/>
        <w:ind w:left="851" w:right="703"/>
        <w:jc w:val="both"/>
        <w:rPr>
          <w:rFonts w:ascii="Tahoma" w:hAnsi="Tahoma" w:cs="Tahoma"/>
          <w:spacing w:val="2"/>
          <w:sz w:val="22"/>
        </w:rPr>
      </w:pPr>
    </w:p>
    <w:p w:rsidR="00E81653" w:rsidRPr="00683EAC" w:rsidRDefault="00E81653" w:rsidP="00846A8D">
      <w:pPr>
        <w:pStyle w:val="Textoindependiente"/>
        <w:spacing w:before="0" w:beforeAutospacing="0" w:after="0" w:afterAutospacing="0"/>
        <w:ind w:left="851" w:right="703"/>
        <w:jc w:val="both"/>
        <w:rPr>
          <w:rFonts w:ascii="Tahoma" w:hAnsi="Tahoma" w:cs="Tahoma"/>
          <w:spacing w:val="2"/>
          <w:sz w:val="22"/>
        </w:rPr>
      </w:pPr>
      <w:r w:rsidRPr="00683EAC">
        <w:rPr>
          <w:rFonts w:ascii="Tahoma" w:hAnsi="Tahoma" w:cs="Tahoma"/>
          <w:spacing w:val="2"/>
          <w:sz w:val="22"/>
        </w:rPr>
        <w:t xml:space="preserve">En tal orden de ideas, por no ser ni un derecho regulado por Código Sustantivo del Trabajo, ni originado en leyes sociales, la acción por medio del cual se pretende el cobro de las costas judiciales debe regularse por el derecho civil, siendo así entonces aplicable el artículo </w:t>
      </w:r>
      <w:r w:rsidRPr="00683EAC">
        <w:rPr>
          <w:rFonts w:ascii="Tahoma" w:hAnsi="Tahoma" w:cs="Tahoma"/>
          <w:i/>
          <w:spacing w:val="2"/>
          <w:sz w:val="22"/>
        </w:rPr>
        <w:t>2536 del Código Civil, modificado por el artículo 8º de la ley 791 de 2001, que indica que la acción ejecutiva prescribe a los cinco años</w:t>
      </w:r>
      <w:r w:rsidRPr="00683EAC">
        <w:rPr>
          <w:rFonts w:ascii="Tahoma" w:hAnsi="Tahoma" w:cs="Tahoma"/>
          <w:spacing w:val="2"/>
          <w:sz w:val="22"/>
        </w:rPr>
        <w:t>.</w:t>
      </w:r>
    </w:p>
    <w:p w:rsidR="002E5DE5" w:rsidRPr="00683EAC" w:rsidRDefault="002E5DE5" w:rsidP="00846A8D">
      <w:pPr>
        <w:pStyle w:val="Textoindependiente"/>
        <w:spacing w:before="0" w:beforeAutospacing="0" w:after="0" w:afterAutospacing="0"/>
        <w:ind w:left="851" w:right="703"/>
        <w:jc w:val="both"/>
        <w:rPr>
          <w:rFonts w:ascii="Tahoma" w:hAnsi="Tahoma" w:cs="Tahoma"/>
          <w:i/>
          <w:spacing w:val="2"/>
          <w:sz w:val="22"/>
        </w:rPr>
      </w:pPr>
    </w:p>
    <w:p w:rsidR="00E81653" w:rsidRPr="00683EAC" w:rsidRDefault="00E81653" w:rsidP="00846A8D">
      <w:pPr>
        <w:pStyle w:val="Textoindependiente"/>
        <w:spacing w:before="0" w:beforeAutospacing="0" w:after="0" w:afterAutospacing="0"/>
        <w:ind w:left="851" w:right="703"/>
        <w:jc w:val="both"/>
        <w:rPr>
          <w:rFonts w:ascii="Tahoma" w:hAnsi="Tahoma" w:cs="Tahoma"/>
          <w:spacing w:val="2"/>
          <w:sz w:val="22"/>
        </w:rPr>
      </w:pPr>
      <w:r w:rsidRPr="00683EAC">
        <w:rPr>
          <w:rFonts w:ascii="Tahoma" w:hAnsi="Tahoma" w:cs="Tahoma"/>
          <w:spacing w:val="2"/>
          <w:sz w:val="22"/>
        </w:rPr>
        <w:t>Ahora bien, la posibilidad de interrumpir dicho fenómeno, está regulada por la misma normatividad, que en el artículo 2539 establece:</w:t>
      </w:r>
    </w:p>
    <w:p w:rsidR="002E5DE5" w:rsidRPr="00683EAC" w:rsidRDefault="002E5DE5" w:rsidP="00846A8D">
      <w:pPr>
        <w:pStyle w:val="Textoindependiente"/>
        <w:spacing w:before="0" w:beforeAutospacing="0" w:after="0" w:afterAutospacing="0"/>
        <w:ind w:left="851" w:right="703"/>
        <w:jc w:val="both"/>
        <w:rPr>
          <w:rFonts w:ascii="Tahoma" w:hAnsi="Tahoma" w:cs="Tahoma"/>
          <w:spacing w:val="2"/>
          <w:sz w:val="22"/>
        </w:rPr>
      </w:pPr>
    </w:p>
    <w:p w:rsidR="00E81653" w:rsidRPr="00683EAC" w:rsidRDefault="00E81653" w:rsidP="00846A8D">
      <w:pPr>
        <w:pStyle w:val="Textoindependiente"/>
        <w:spacing w:before="0" w:beforeAutospacing="0" w:after="0" w:afterAutospacing="0"/>
        <w:ind w:left="1276" w:right="1129"/>
        <w:jc w:val="both"/>
        <w:rPr>
          <w:rFonts w:ascii="Tahoma" w:hAnsi="Tahoma" w:cs="Tahoma"/>
          <w:spacing w:val="2"/>
          <w:sz w:val="22"/>
        </w:rPr>
      </w:pPr>
      <w:r w:rsidRPr="00683EAC">
        <w:rPr>
          <w:rFonts w:ascii="Tahoma" w:hAnsi="Tahoma" w:cs="Tahoma"/>
          <w:spacing w:val="2"/>
          <w:sz w:val="22"/>
        </w:rPr>
        <w:t>“La prescripción que extingue las acciones ajenas, puede interrumpirse, ya natural, ya civilmente.</w:t>
      </w:r>
    </w:p>
    <w:p w:rsidR="002E5DE5" w:rsidRPr="00683EAC" w:rsidRDefault="002E5DE5" w:rsidP="00846A8D">
      <w:pPr>
        <w:pStyle w:val="Textoindependiente"/>
        <w:spacing w:before="0" w:beforeAutospacing="0" w:after="0" w:afterAutospacing="0"/>
        <w:ind w:left="1276" w:right="1129"/>
        <w:jc w:val="both"/>
        <w:rPr>
          <w:rFonts w:ascii="Tahoma" w:hAnsi="Tahoma" w:cs="Tahoma"/>
          <w:spacing w:val="2"/>
          <w:sz w:val="22"/>
        </w:rPr>
      </w:pPr>
    </w:p>
    <w:p w:rsidR="00E81653" w:rsidRPr="00683EAC" w:rsidRDefault="00E81653" w:rsidP="00846A8D">
      <w:pPr>
        <w:pStyle w:val="Textoindependiente"/>
        <w:spacing w:before="0" w:beforeAutospacing="0" w:after="0" w:afterAutospacing="0"/>
        <w:ind w:left="1276" w:right="1129"/>
        <w:jc w:val="both"/>
        <w:rPr>
          <w:rFonts w:ascii="Tahoma" w:hAnsi="Tahoma" w:cs="Tahoma"/>
          <w:spacing w:val="2"/>
          <w:sz w:val="22"/>
        </w:rPr>
      </w:pPr>
      <w:r w:rsidRPr="00683EAC">
        <w:rPr>
          <w:rFonts w:ascii="Tahoma" w:hAnsi="Tahoma" w:cs="Tahoma"/>
          <w:spacing w:val="2"/>
          <w:sz w:val="22"/>
        </w:rPr>
        <w:t>Se interrumpe naturalmente por el hecho de reconocer el deudor la obligación, ya expresa, ya tácitamente.</w:t>
      </w:r>
    </w:p>
    <w:p w:rsidR="002E5DE5" w:rsidRPr="00683EAC" w:rsidRDefault="002E5DE5" w:rsidP="00846A8D">
      <w:pPr>
        <w:pStyle w:val="Textoindependiente"/>
        <w:spacing w:before="0" w:beforeAutospacing="0" w:after="0" w:afterAutospacing="0"/>
        <w:ind w:left="1276" w:right="1129"/>
        <w:jc w:val="both"/>
        <w:rPr>
          <w:rFonts w:ascii="Tahoma" w:hAnsi="Tahoma" w:cs="Tahoma"/>
          <w:spacing w:val="2"/>
          <w:sz w:val="22"/>
        </w:rPr>
      </w:pPr>
    </w:p>
    <w:p w:rsidR="00E81653" w:rsidRPr="00683EAC" w:rsidRDefault="00E81653" w:rsidP="00846A8D">
      <w:pPr>
        <w:pStyle w:val="Textoindependiente"/>
        <w:spacing w:before="0" w:beforeAutospacing="0" w:after="0" w:afterAutospacing="0"/>
        <w:ind w:left="1276" w:right="1129"/>
        <w:jc w:val="both"/>
        <w:rPr>
          <w:rFonts w:ascii="Tahoma" w:hAnsi="Tahoma" w:cs="Tahoma"/>
          <w:spacing w:val="2"/>
          <w:sz w:val="22"/>
        </w:rPr>
      </w:pPr>
      <w:r w:rsidRPr="00683EAC">
        <w:rPr>
          <w:rFonts w:ascii="Tahoma" w:hAnsi="Tahoma" w:cs="Tahoma"/>
          <w:spacing w:val="2"/>
          <w:sz w:val="22"/>
        </w:rPr>
        <w:t>Se interrumpe civilmente por la demanda judicial; salvo los casos enumerados en el artículo 2524.””</w:t>
      </w:r>
    </w:p>
    <w:p w:rsidR="00027447" w:rsidRPr="00683EAC" w:rsidRDefault="00027447" w:rsidP="00CF43F8">
      <w:pPr>
        <w:pStyle w:val="Textoindependiente"/>
        <w:spacing w:before="0" w:beforeAutospacing="0" w:after="0" w:afterAutospacing="0"/>
        <w:ind w:left="426" w:right="420"/>
        <w:jc w:val="both"/>
        <w:rPr>
          <w:rFonts w:ascii="Tahoma" w:hAnsi="Tahoma" w:cs="Tahoma"/>
          <w:b/>
          <w:spacing w:val="2"/>
          <w:sz w:val="22"/>
        </w:rPr>
      </w:pPr>
    </w:p>
    <w:p w:rsidR="00E81653" w:rsidRPr="00683EAC" w:rsidRDefault="00E81653" w:rsidP="00CF43F8">
      <w:pPr>
        <w:pStyle w:val="Textoindependiente"/>
        <w:spacing w:before="0" w:beforeAutospacing="0" w:after="0" w:afterAutospacing="0"/>
        <w:ind w:left="426" w:right="420"/>
        <w:jc w:val="both"/>
        <w:rPr>
          <w:rFonts w:ascii="Tahoma" w:hAnsi="Tahoma" w:cs="Tahoma"/>
          <w:b/>
          <w:spacing w:val="2"/>
          <w:sz w:val="22"/>
        </w:rPr>
      </w:pPr>
      <w:r w:rsidRPr="00683EAC">
        <w:rPr>
          <w:rFonts w:ascii="Tahoma" w:hAnsi="Tahoma" w:cs="Tahoma"/>
          <w:b/>
          <w:spacing w:val="2"/>
          <w:sz w:val="22"/>
        </w:rPr>
        <w:t>2. PRECEDENTE VERTICAL EMANADO DE LA SALA DE CASACIÓN LABORAL SOBRE LA PRESCRIPCIÓN DE LAS COSTAS JUDICIALES</w:t>
      </w: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p>
    <w:p w:rsidR="00E81653" w:rsidRPr="00683EAC" w:rsidRDefault="00E81653" w:rsidP="00CF43F8">
      <w:pPr>
        <w:pStyle w:val="Textoindependiente"/>
        <w:spacing w:before="0" w:beforeAutospacing="0" w:after="0" w:afterAutospacing="0"/>
        <w:ind w:left="426" w:right="420"/>
        <w:jc w:val="both"/>
        <w:rPr>
          <w:rFonts w:ascii="Tahoma" w:hAnsi="Tahoma" w:cs="Tahoma"/>
          <w:spacing w:val="2"/>
          <w:sz w:val="22"/>
        </w:rPr>
      </w:pPr>
      <w:r w:rsidRPr="00683EAC">
        <w:rPr>
          <w:rFonts w:ascii="Tahoma" w:hAnsi="Tahoma" w:cs="Tahoma"/>
          <w:spacing w:val="2"/>
          <w:sz w:val="22"/>
        </w:rPr>
        <w:t xml:space="preserve">Contrario a lo que se viene diciendo en este Tribunal, la Sala de Casación laboral de la Corte Suprema de Justicia, en recientes providencias  -STL6507 de 22 de mayo de 2019 y STL7311-2019- reiteró su línea jurisprudencial contenida en las </w:t>
      </w:r>
      <w:proofErr w:type="spellStart"/>
      <w:r w:rsidRPr="00683EAC">
        <w:rPr>
          <w:rFonts w:ascii="Tahoma" w:hAnsi="Tahoma" w:cs="Tahoma"/>
          <w:spacing w:val="2"/>
          <w:sz w:val="22"/>
        </w:rPr>
        <w:t>STL</w:t>
      </w:r>
      <w:proofErr w:type="spellEnd"/>
      <w:r w:rsidRPr="00683EAC">
        <w:rPr>
          <w:rFonts w:ascii="Tahoma" w:hAnsi="Tahoma" w:cs="Tahoma"/>
          <w:spacing w:val="2"/>
          <w:sz w:val="22"/>
        </w:rPr>
        <w:t xml:space="preserve"> 4544-2018 y STL11275-2016 sobre el tema de la prescripción de las costas judiciales, en el sentido de señalar que el término de prescripción de las mismas es de tres años de conformidad con lo previsto en el artículo 151 del C.P.T.</w:t>
      </w: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r w:rsidRPr="00683EAC">
        <w:rPr>
          <w:rFonts w:ascii="Tahoma" w:hAnsi="Tahoma" w:cs="Tahoma"/>
          <w:b/>
          <w:spacing w:val="2"/>
          <w:sz w:val="22"/>
        </w:rPr>
        <w:t xml:space="preserve">ACOGIMIENTO DE LA </w:t>
      </w:r>
      <w:r w:rsidR="005C3DE7" w:rsidRPr="00683EAC">
        <w:rPr>
          <w:rFonts w:ascii="Tahoma" w:hAnsi="Tahoma" w:cs="Tahoma"/>
          <w:b/>
          <w:spacing w:val="2"/>
          <w:sz w:val="22"/>
        </w:rPr>
        <w:t>LÍNEA</w:t>
      </w:r>
      <w:r w:rsidRPr="00683EAC">
        <w:rPr>
          <w:rFonts w:ascii="Tahoma" w:hAnsi="Tahoma" w:cs="Tahoma"/>
          <w:b/>
          <w:spacing w:val="2"/>
          <w:sz w:val="22"/>
        </w:rPr>
        <w:t xml:space="preserve"> JURISPRUDENCIAL DE LA SALA DE CASACIÓN DE LA CORTE SUPREMA DE JUSTICIA.</w:t>
      </w: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r w:rsidRPr="00683EAC">
        <w:rPr>
          <w:rFonts w:ascii="Tahoma" w:hAnsi="Tahoma" w:cs="Tahoma"/>
          <w:spacing w:val="2"/>
          <w:sz w:val="22"/>
        </w:rPr>
        <w:t>Si bien en las providencias emanadas de la Sala de Casación Laboral no se hace especial mención a los temas que ha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p>
    <w:p w:rsidR="002E5DE5" w:rsidRPr="00683EAC" w:rsidRDefault="002E5DE5" w:rsidP="00CF43F8">
      <w:pPr>
        <w:pStyle w:val="Textoindependiente"/>
        <w:spacing w:before="0" w:beforeAutospacing="0" w:after="0" w:afterAutospacing="0"/>
        <w:ind w:left="851" w:right="845"/>
        <w:jc w:val="both"/>
        <w:rPr>
          <w:rFonts w:ascii="Tahoma" w:hAnsi="Tahoma" w:cs="Tahoma"/>
          <w:spacing w:val="2"/>
          <w:sz w:val="22"/>
        </w:rPr>
      </w:pPr>
      <w:r w:rsidRPr="00683EAC">
        <w:rPr>
          <w:rFonts w:ascii="Tahoma" w:hAnsi="Tahoma" w:cs="Tahoma"/>
          <w:spacing w:val="2"/>
          <w:sz w:val="22"/>
        </w:rPr>
        <w:t>“</w:t>
      </w:r>
      <w:r w:rsidRPr="00683EAC">
        <w:rPr>
          <w:rFonts w:ascii="Tahoma" w:hAnsi="Tahoma" w:cs="Tahoma"/>
          <w:i/>
          <w:spacing w:val="2"/>
          <w:sz w:val="22"/>
        </w:rPr>
        <w:t>Prescriben en tres años los gastos judiciales enumerados en el título VII, libro I del Código Judicial de la Unión, incluso los honorarios de los defensores; los médicos y cirujanos</w:t>
      </w:r>
      <w:r w:rsidRPr="00683EAC">
        <w:rPr>
          <w:rFonts w:ascii="Tahoma" w:hAnsi="Tahoma" w:cs="Tahoma"/>
          <w:spacing w:val="2"/>
          <w:sz w:val="22"/>
        </w:rPr>
        <w:t xml:space="preserve">….”  </w:t>
      </w: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r w:rsidRPr="00683EAC">
        <w:rPr>
          <w:rFonts w:ascii="Tahoma" w:hAnsi="Tahoma" w:cs="Tahoma"/>
          <w:spacing w:val="2"/>
          <w:sz w:val="22"/>
        </w:rPr>
        <w:lastRenderedPageBreak/>
        <w:t>Los gastos judiciales a que hace referencia la norma, en el código judicial –ley 105 de 1931-  en su título XVI, en sus dos capítulos (arancel y costas) en cuanto a estas últimas, previó lo siguiente:</w:t>
      </w: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p>
    <w:p w:rsidR="002E5DE5" w:rsidRPr="00683EAC" w:rsidRDefault="002E5DE5" w:rsidP="00CF43F8">
      <w:pPr>
        <w:pStyle w:val="Textoindependiente"/>
        <w:spacing w:before="0" w:beforeAutospacing="0" w:after="0" w:afterAutospacing="0"/>
        <w:ind w:left="851" w:right="845"/>
        <w:jc w:val="both"/>
        <w:rPr>
          <w:rFonts w:ascii="Tahoma" w:hAnsi="Tahoma" w:cs="Tahoma"/>
          <w:spacing w:val="2"/>
          <w:sz w:val="22"/>
        </w:rPr>
      </w:pPr>
      <w:r w:rsidRPr="00683EAC">
        <w:rPr>
          <w:rFonts w:ascii="Tahoma" w:hAnsi="Tahoma" w:cs="Tahoma"/>
          <w:b/>
          <w:bCs/>
          <w:spacing w:val="2"/>
          <w:sz w:val="22"/>
        </w:rPr>
        <w:t>ARTÍCULO 578.</w:t>
      </w:r>
      <w:r w:rsidRPr="00683EAC">
        <w:rPr>
          <w:rFonts w:ascii="Tahoma" w:hAnsi="Tahoma" w:cs="Tahoma"/>
          <w:spacing w:val="2"/>
          <w:sz w:val="22"/>
        </w:rPr>
        <w:t>- En toda liquidación de costas se computa a cargo de la parte a quien se imponen: </w:t>
      </w:r>
    </w:p>
    <w:p w:rsidR="002E5DE5" w:rsidRPr="00683EAC" w:rsidRDefault="002E5DE5" w:rsidP="00CF43F8">
      <w:pPr>
        <w:pStyle w:val="Textoindependiente"/>
        <w:spacing w:before="0" w:beforeAutospacing="0" w:after="0" w:afterAutospacing="0"/>
        <w:ind w:left="851" w:right="845"/>
        <w:jc w:val="both"/>
        <w:rPr>
          <w:rFonts w:ascii="Tahoma" w:hAnsi="Tahoma" w:cs="Tahoma"/>
          <w:spacing w:val="2"/>
          <w:sz w:val="22"/>
        </w:rPr>
      </w:pPr>
      <w:r w:rsidRPr="00683EAC">
        <w:rPr>
          <w:rFonts w:ascii="Tahoma" w:hAnsi="Tahoma" w:cs="Tahoma"/>
          <w:spacing w:val="2"/>
          <w:sz w:val="22"/>
        </w:rPr>
        <w:t>  </w:t>
      </w:r>
    </w:p>
    <w:p w:rsidR="002E5DE5" w:rsidRPr="00683EAC" w:rsidRDefault="002E5DE5" w:rsidP="00CF43F8">
      <w:pPr>
        <w:pStyle w:val="Textoindependiente"/>
        <w:spacing w:before="0" w:beforeAutospacing="0" w:after="0" w:afterAutospacing="0"/>
        <w:ind w:left="851" w:right="845"/>
        <w:jc w:val="both"/>
        <w:rPr>
          <w:rFonts w:ascii="Tahoma" w:hAnsi="Tahoma" w:cs="Tahoma"/>
          <w:spacing w:val="2"/>
          <w:sz w:val="22"/>
        </w:rPr>
      </w:pPr>
      <w:r w:rsidRPr="00683EAC">
        <w:rPr>
          <w:rFonts w:ascii="Tahoma" w:hAnsi="Tahoma" w:cs="Tahoma"/>
          <w:spacing w:val="2"/>
          <w:sz w:val="22"/>
        </w:rPr>
        <w:t>1°. El papel sellado y los portes de correo. </w:t>
      </w:r>
    </w:p>
    <w:p w:rsidR="002E5DE5" w:rsidRPr="00683EAC" w:rsidRDefault="002E5DE5" w:rsidP="00CF43F8">
      <w:pPr>
        <w:pStyle w:val="Textoindependiente"/>
        <w:spacing w:before="0" w:beforeAutospacing="0" w:after="0" w:afterAutospacing="0"/>
        <w:ind w:left="851" w:right="845"/>
        <w:jc w:val="both"/>
        <w:rPr>
          <w:rFonts w:ascii="Tahoma" w:hAnsi="Tahoma" w:cs="Tahoma"/>
          <w:spacing w:val="2"/>
          <w:sz w:val="22"/>
        </w:rPr>
      </w:pPr>
      <w:r w:rsidRPr="00683EAC">
        <w:rPr>
          <w:rFonts w:ascii="Tahoma" w:hAnsi="Tahoma" w:cs="Tahoma"/>
          <w:spacing w:val="2"/>
          <w:sz w:val="22"/>
        </w:rPr>
        <w:t>  </w:t>
      </w:r>
    </w:p>
    <w:p w:rsidR="002E5DE5" w:rsidRPr="00683EAC" w:rsidRDefault="002E5DE5" w:rsidP="00CF43F8">
      <w:pPr>
        <w:pStyle w:val="Textoindependiente"/>
        <w:spacing w:before="0" w:beforeAutospacing="0" w:after="0" w:afterAutospacing="0"/>
        <w:ind w:left="851" w:right="845"/>
        <w:jc w:val="both"/>
        <w:rPr>
          <w:rFonts w:ascii="Tahoma" w:hAnsi="Tahoma" w:cs="Tahoma"/>
          <w:spacing w:val="2"/>
          <w:sz w:val="22"/>
        </w:rPr>
      </w:pPr>
      <w:r w:rsidRPr="00683EAC">
        <w:rPr>
          <w:rFonts w:ascii="Tahoma" w:hAnsi="Tahoma" w:cs="Tahoma"/>
          <w:spacing w:val="2"/>
          <w:sz w:val="22"/>
        </w:rPr>
        <w:t>2°. Los gastos judiciales de que se trata en el CAPITULO I de este TITULO y los demás que autorice la ley, o que por la naturaleza del negocio hayan sido indispensables; y </w:t>
      </w:r>
    </w:p>
    <w:p w:rsidR="002E5DE5" w:rsidRPr="00683EAC" w:rsidRDefault="002E5DE5" w:rsidP="00CF43F8">
      <w:pPr>
        <w:pStyle w:val="Textoindependiente"/>
        <w:spacing w:before="0" w:beforeAutospacing="0" w:after="0" w:afterAutospacing="0"/>
        <w:ind w:left="851" w:right="845"/>
        <w:jc w:val="both"/>
        <w:rPr>
          <w:rFonts w:ascii="Tahoma" w:hAnsi="Tahoma" w:cs="Tahoma"/>
          <w:spacing w:val="2"/>
          <w:sz w:val="22"/>
        </w:rPr>
      </w:pPr>
      <w:r w:rsidRPr="00683EAC">
        <w:rPr>
          <w:rFonts w:ascii="Tahoma" w:hAnsi="Tahoma" w:cs="Tahoma"/>
          <w:spacing w:val="2"/>
          <w:sz w:val="22"/>
        </w:rPr>
        <w:t>  </w:t>
      </w:r>
    </w:p>
    <w:p w:rsidR="002E5DE5" w:rsidRPr="00683EAC" w:rsidRDefault="002E5DE5" w:rsidP="00CF43F8">
      <w:pPr>
        <w:pStyle w:val="Textoindependiente"/>
        <w:spacing w:before="0" w:beforeAutospacing="0" w:after="0" w:afterAutospacing="0"/>
        <w:ind w:left="851" w:right="845"/>
        <w:jc w:val="both"/>
        <w:rPr>
          <w:rFonts w:ascii="Tahoma" w:hAnsi="Tahoma" w:cs="Tahoma"/>
          <w:spacing w:val="2"/>
          <w:sz w:val="22"/>
        </w:rPr>
      </w:pPr>
      <w:r w:rsidRPr="00683EAC">
        <w:rPr>
          <w:rFonts w:ascii="Tahoma" w:hAnsi="Tahoma" w:cs="Tahoma"/>
          <w:spacing w:val="2"/>
          <w:sz w:val="22"/>
        </w:rPr>
        <w:t>3°. Las diligencias, escritos o alegatos verbales de la parte favorecida o de su apoderado en el juicio, y la atención o vigilancia que le haya prestado al negocio. </w:t>
      </w:r>
    </w:p>
    <w:p w:rsidR="002E5DE5" w:rsidRPr="00683EAC" w:rsidRDefault="002E5DE5" w:rsidP="002A468D">
      <w:pPr>
        <w:pStyle w:val="Textoindependiente"/>
        <w:spacing w:before="0" w:beforeAutospacing="0" w:after="0" w:afterAutospacing="0"/>
        <w:ind w:left="709" w:right="902"/>
        <w:jc w:val="both"/>
        <w:rPr>
          <w:rFonts w:ascii="Tahoma" w:hAnsi="Tahoma" w:cs="Tahoma"/>
          <w:spacing w:val="2"/>
        </w:rPr>
      </w:pP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r w:rsidRPr="00683EAC">
        <w:rPr>
          <w:rFonts w:ascii="Tahoma" w:hAnsi="Tahoma" w:cs="Tahoma"/>
          <w:spacing w:val="2"/>
          <w:sz w:val="22"/>
        </w:rPr>
        <w:t xml:space="preserve">Esos conceptos a su vez fueron desarrollados en el </w:t>
      </w:r>
      <w:proofErr w:type="spellStart"/>
      <w:r w:rsidRPr="00683EAC">
        <w:rPr>
          <w:rFonts w:ascii="Tahoma" w:hAnsi="Tahoma" w:cs="Tahoma"/>
          <w:spacing w:val="2"/>
          <w:sz w:val="22"/>
        </w:rPr>
        <w:t>C.P.C</w:t>
      </w:r>
      <w:proofErr w:type="spellEnd"/>
      <w:r w:rsidRPr="00683EAC">
        <w:rPr>
          <w:rFonts w:ascii="Tahoma" w:hAnsi="Tahoma" w:cs="Tahoma"/>
          <w:spacing w:val="2"/>
          <w:sz w:val="22"/>
        </w:rPr>
        <w:t xml:space="preserve">. de 1970 en los títulos XIX y XX bajo iguales denominaciones de expensas y costas y así se mantienen hasta la actualidad. </w:t>
      </w: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r w:rsidRPr="00683EAC">
        <w:rPr>
          <w:rFonts w:ascii="Tahoma" w:hAnsi="Tahoma" w:cs="Tahoma"/>
          <w:spacing w:val="2"/>
          <w:sz w:val="22"/>
        </w:rPr>
        <w:t>Fácilmente puede notarse que lo que inicialmente se denominó gastos judiciales por el Código de la Unión, corresponde a lo que en la actualidad tenemos previsto como aranceles o expensas y costas</w:t>
      </w: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r w:rsidRPr="00683EAC">
        <w:rPr>
          <w:rFonts w:ascii="Tahoma" w:hAnsi="Tahoma" w:cs="Tahoma"/>
          <w:spacing w:val="2"/>
          <w:sz w:val="22"/>
        </w:rPr>
        <w:t xml:space="preserve">  </w:t>
      </w: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r w:rsidRPr="00683EAC">
        <w:rPr>
          <w:rFonts w:ascii="Tahoma" w:hAnsi="Tahoma" w:cs="Tahoma"/>
          <w:spacing w:val="2"/>
          <w:sz w:val="22"/>
        </w:rPr>
        <w:t xml:space="preserve">De allí que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r w:rsidRPr="00683EAC">
        <w:rPr>
          <w:rFonts w:ascii="Tahoma" w:hAnsi="Tahoma" w:cs="Tahoma"/>
          <w:spacing w:val="2"/>
          <w:sz w:val="22"/>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p>
    <w:p w:rsidR="002E5DE5" w:rsidRPr="00683EAC" w:rsidRDefault="002E5DE5" w:rsidP="00CF43F8">
      <w:pPr>
        <w:pStyle w:val="Textoindependiente"/>
        <w:spacing w:before="0" w:beforeAutospacing="0" w:after="0" w:afterAutospacing="0"/>
        <w:ind w:left="426" w:right="420"/>
        <w:jc w:val="both"/>
        <w:rPr>
          <w:rFonts w:ascii="Tahoma" w:hAnsi="Tahoma" w:cs="Tahoma"/>
          <w:spacing w:val="2"/>
          <w:sz w:val="22"/>
        </w:rPr>
      </w:pPr>
      <w:r w:rsidRPr="00683EAC">
        <w:rPr>
          <w:rFonts w:ascii="Tahoma" w:hAnsi="Tahoma" w:cs="Tahoma"/>
          <w:spacing w:val="2"/>
          <w:sz w:val="22"/>
        </w:rPr>
        <w:t>Así las cosas, bajo los entendidos anteriores, a partir de la fecha esta Sala de decisión, por las razones expresadas, se acoge a la línea jurisprudencial de la Sala de Casación Laboral de la Corte Suprema de Justicia, en el sentido de tener como término de prescripción de las costas procesales el lapso de tres años contados desde la ejecutoria del auto que las aprueba.</w:t>
      </w:r>
    </w:p>
    <w:p w:rsidR="002E5DE5" w:rsidRPr="00683EAC" w:rsidRDefault="002E5DE5" w:rsidP="002A468D">
      <w:pPr>
        <w:pStyle w:val="Textoindependiente"/>
        <w:spacing w:before="0" w:beforeAutospacing="0" w:after="0" w:afterAutospacing="0"/>
        <w:ind w:left="709" w:right="902"/>
        <w:jc w:val="both"/>
        <w:rPr>
          <w:rFonts w:ascii="Tahoma" w:hAnsi="Tahoma" w:cs="Tahoma"/>
          <w:spacing w:val="2"/>
        </w:rPr>
      </w:pPr>
    </w:p>
    <w:p w:rsidR="00022811" w:rsidRPr="00683EAC" w:rsidRDefault="008C3CF7" w:rsidP="002A468D">
      <w:pPr>
        <w:spacing w:after="0" w:line="276" w:lineRule="auto"/>
        <w:ind w:firstLine="708"/>
        <w:jc w:val="both"/>
        <w:rPr>
          <w:rFonts w:ascii="Tahoma" w:hAnsi="Tahoma" w:cs="Tahoma"/>
          <w:b/>
          <w:spacing w:val="2"/>
          <w:sz w:val="24"/>
          <w:szCs w:val="24"/>
        </w:rPr>
      </w:pPr>
      <w:r w:rsidRPr="00683EAC">
        <w:rPr>
          <w:rFonts w:ascii="Tahoma" w:hAnsi="Tahoma" w:cs="Tahoma"/>
          <w:b/>
          <w:spacing w:val="2"/>
          <w:sz w:val="24"/>
          <w:szCs w:val="24"/>
        </w:rPr>
        <w:t xml:space="preserve">5.6 </w:t>
      </w:r>
      <w:r w:rsidR="00022811" w:rsidRPr="00683EAC">
        <w:rPr>
          <w:rFonts w:ascii="Tahoma" w:hAnsi="Tahoma" w:cs="Tahoma"/>
          <w:b/>
          <w:spacing w:val="2"/>
          <w:sz w:val="24"/>
          <w:szCs w:val="24"/>
        </w:rPr>
        <w:t>Caso concreto</w:t>
      </w:r>
    </w:p>
    <w:p w:rsidR="00022811" w:rsidRPr="00683EAC" w:rsidRDefault="00022811" w:rsidP="002A468D">
      <w:pPr>
        <w:pStyle w:val="Sinespaciado"/>
        <w:rPr>
          <w:rFonts w:ascii="Tahoma" w:hAnsi="Tahoma" w:cs="Tahoma"/>
          <w:spacing w:val="2"/>
          <w:sz w:val="24"/>
          <w:szCs w:val="24"/>
        </w:rPr>
      </w:pPr>
    </w:p>
    <w:p w:rsidR="00022811" w:rsidRPr="00683EAC" w:rsidRDefault="00022811" w:rsidP="002A468D">
      <w:pPr>
        <w:spacing w:after="0" w:line="276" w:lineRule="auto"/>
        <w:ind w:firstLine="708"/>
        <w:jc w:val="both"/>
        <w:rPr>
          <w:rFonts w:ascii="Tahoma" w:hAnsi="Tahoma" w:cs="Tahoma"/>
          <w:spacing w:val="2"/>
          <w:sz w:val="24"/>
          <w:szCs w:val="24"/>
          <w:lang w:eastAsia="es-ES"/>
        </w:rPr>
      </w:pPr>
      <w:r w:rsidRPr="00683EAC">
        <w:rPr>
          <w:rFonts w:ascii="Tahoma" w:hAnsi="Tahoma" w:cs="Tahoma"/>
          <w:spacing w:val="2"/>
          <w:sz w:val="24"/>
          <w:szCs w:val="24"/>
        </w:rPr>
        <w:t xml:space="preserve">En el caso que ocupa la atención de la Sala, el señor </w:t>
      </w:r>
      <w:r w:rsidR="00DA7112" w:rsidRPr="00683EAC">
        <w:rPr>
          <w:rFonts w:ascii="Tahoma" w:hAnsi="Tahoma" w:cs="Tahoma"/>
          <w:spacing w:val="2"/>
          <w:sz w:val="24"/>
          <w:szCs w:val="24"/>
        </w:rPr>
        <w:t>José Ocampo Henao</w:t>
      </w:r>
      <w:r w:rsidRPr="00683EAC">
        <w:rPr>
          <w:rFonts w:ascii="Tahoma" w:hAnsi="Tahoma" w:cs="Tahoma"/>
          <w:spacing w:val="2"/>
          <w:sz w:val="24"/>
          <w:szCs w:val="24"/>
        </w:rPr>
        <w:t xml:space="preserve"> acude a la acción constitucional, con el fin de que se garanticen sus derechos Fundamentales de </w:t>
      </w:r>
      <w:r w:rsidR="00DA7112" w:rsidRPr="00683EAC">
        <w:rPr>
          <w:rFonts w:ascii="Tahoma" w:hAnsi="Tahoma" w:cs="Tahoma"/>
          <w:spacing w:val="2"/>
          <w:sz w:val="24"/>
          <w:szCs w:val="24"/>
        </w:rPr>
        <w:t xml:space="preserve">seguridad social, Debido proceso, Defensa y Acceso a la Administración de Justicia,  mínimo vital, e igualdad </w:t>
      </w:r>
      <w:r w:rsidR="00DA7112" w:rsidRPr="00683EAC">
        <w:rPr>
          <w:rFonts w:ascii="Tahoma" w:hAnsi="Tahoma" w:cs="Tahoma"/>
          <w:spacing w:val="2"/>
          <w:sz w:val="24"/>
          <w:szCs w:val="24"/>
          <w:lang w:eastAsia="es-ES"/>
        </w:rPr>
        <w:t>toda vez que el Juzgado Primero Municipal de Pequeñas Causas Laborales de Pereira, declaró probada la excepción de prescripción</w:t>
      </w:r>
      <w:r w:rsidR="004212C0" w:rsidRPr="00683EAC">
        <w:rPr>
          <w:rFonts w:ascii="Tahoma" w:hAnsi="Tahoma" w:cs="Tahoma"/>
          <w:spacing w:val="2"/>
          <w:sz w:val="24"/>
          <w:szCs w:val="24"/>
          <w:lang w:eastAsia="es-ES"/>
        </w:rPr>
        <w:t xml:space="preserve"> mediante sentencia del 2 de julio de 2019 del proceso ejecutivo </w:t>
      </w:r>
      <w:r w:rsidR="004212C0" w:rsidRPr="00683EAC">
        <w:rPr>
          <w:rFonts w:ascii="Tahoma" w:hAnsi="Tahoma" w:cs="Tahoma"/>
          <w:spacing w:val="2"/>
          <w:sz w:val="24"/>
          <w:szCs w:val="24"/>
          <w:lang w:eastAsia="es-ES"/>
        </w:rPr>
        <w:lastRenderedPageBreak/>
        <w:t>insta</w:t>
      </w:r>
      <w:r w:rsidR="0056528A" w:rsidRPr="00683EAC">
        <w:rPr>
          <w:rFonts w:ascii="Tahoma" w:hAnsi="Tahoma" w:cs="Tahoma"/>
          <w:spacing w:val="2"/>
          <w:sz w:val="24"/>
          <w:szCs w:val="24"/>
          <w:lang w:eastAsia="es-ES"/>
        </w:rPr>
        <w:t>urado por el señor Ocampo Henao, aplicando el término trienal al cobro de costas procesales.</w:t>
      </w:r>
    </w:p>
    <w:p w:rsidR="007C4A5A" w:rsidRPr="00683EAC" w:rsidRDefault="007C4A5A" w:rsidP="002A468D">
      <w:pPr>
        <w:spacing w:after="0" w:line="276" w:lineRule="auto"/>
        <w:jc w:val="both"/>
        <w:rPr>
          <w:rFonts w:ascii="Tahoma" w:hAnsi="Tahoma" w:cs="Tahoma"/>
          <w:spacing w:val="2"/>
          <w:sz w:val="24"/>
          <w:szCs w:val="24"/>
          <w:lang w:eastAsia="es-ES"/>
        </w:rPr>
      </w:pPr>
      <w:r w:rsidRPr="00683EAC">
        <w:rPr>
          <w:rFonts w:ascii="Tahoma" w:hAnsi="Tahoma" w:cs="Tahoma"/>
          <w:spacing w:val="2"/>
          <w:sz w:val="24"/>
          <w:szCs w:val="24"/>
          <w:lang w:eastAsia="es-ES"/>
        </w:rPr>
        <w:tab/>
      </w:r>
    </w:p>
    <w:p w:rsidR="0058234A" w:rsidRPr="00683EAC" w:rsidRDefault="007C4A5A" w:rsidP="002A468D">
      <w:pPr>
        <w:spacing w:after="0" w:line="276" w:lineRule="auto"/>
        <w:jc w:val="both"/>
        <w:rPr>
          <w:rFonts w:ascii="Tahoma" w:hAnsi="Tahoma" w:cs="Tahoma"/>
          <w:spacing w:val="2"/>
          <w:sz w:val="24"/>
          <w:szCs w:val="24"/>
          <w:lang w:eastAsia="es-ES"/>
        </w:rPr>
      </w:pPr>
      <w:r w:rsidRPr="00683EAC">
        <w:rPr>
          <w:rFonts w:ascii="Tahoma" w:hAnsi="Tahoma" w:cs="Tahoma"/>
          <w:spacing w:val="2"/>
          <w:sz w:val="24"/>
          <w:szCs w:val="24"/>
          <w:lang w:eastAsia="es-ES"/>
        </w:rPr>
        <w:tab/>
        <w:t xml:space="preserve">La </w:t>
      </w:r>
      <w:r w:rsidR="0056528A" w:rsidRPr="00683EAC">
        <w:rPr>
          <w:rFonts w:ascii="Tahoma" w:hAnsi="Tahoma" w:cs="Tahoma"/>
          <w:spacing w:val="2"/>
          <w:sz w:val="24"/>
          <w:szCs w:val="24"/>
          <w:lang w:eastAsia="es-ES"/>
        </w:rPr>
        <w:t>Jueza accionada</w:t>
      </w:r>
      <w:r w:rsidRPr="00683EAC">
        <w:rPr>
          <w:rFonts w:ascii="Tahoma" w:hAnsi="Tahoma" w:cs="Tahoma"/>
          <w:spacing w:val="2"/>
          <w:sz w:val="24"/>
          <w:szCs w:val="24"/>
          <w:lang w:eastAsia="es-ES"/>
        </w:rPr>
        <w:t xml:space="preserve">, allegó respuesta a la demanda, señalando que </w:t>
      </w:r>
      <w:r w:rsidR="0058234A" w:rsidRPr="00683EAC">
        <w:rPr>
          <w:rFonts w:ascii="Tahoma" w:hAnsi="Tahoma" w:cs="Tahoma"/>
          <w:spacing w:val="2"/>
          <w:sz w:val="24"/>
          <w:szCs w:val="24"/>
          <w:lang w:eastAsia="es-ES"/>
        </w:rPr>
        <w:t>obró</w:t>
      </w:r>
      <w:r w:rsidRPr="00683EAC">
        <w:rPr>
          <w:rFonts w:ascii="Tahoma" w:hAnsi="Tahoma" w:cs="Tahoma"/>
          <w:spacing w:val="2"/>
          <w:sz w:val="24"/>
          <w:szCs w:val="24"/>
          <w:lang w:eastAsia="es-ES"/>
        </w:rPr>
        <w:t xml:space="preserve"> de cara al debido proceso, y</w:t>
      </w:r>
      <w:r w:rsidR="003D6F92" w:rsidRPr="00683EAC">
        <w:rPr>
          <w:rFonts w:ascii="Tahoma" w:hAnsi="Tahoma" w:cs="Tahoma"/>
          <w:spacing w:val="2"/>
          <w:sz w:val="24"/>
          <w:szCs w:val="24"/>
          <w:lang w:eastAsia="es-ES"/>
        </w:rPr>
        <w:t xml:space="preserve"> que</w:t>
      </w:r>
      <w:r w:rsidRPr="00683EAC">
        <w:rPr>
          <w:rFonts w:ascii="Tahoma" w:hAnsi="Tahoma" w:cs="Tahoma"/>
          <w:spacing w:val="2"/>
          <w:sz w:val="24"/>
          <w:szCs w:val="24"/>
          <w:lang w:eastAsia="es-ES"/>
        </w:rPr>
        <w:t xml:space="preserve"> no por apartarse de la línea del Tribunal Superior del Distrito - Sala Laboral, puede predicarse que se vulneraron los derechos del accionante, puesto que su decisión fue fundamentada en </w:t>
      </w:r>
      <w:r w:rsidR="00F50B92" w:rsidRPr="00683EAC">
        <w:rPr>
          <w:rFonts w:ascii="Tahoma" w:hAnsi="Tahoma" w:cs="Tahoma"/>
          <w:spacing w:val="2"/>
          <w:sz w:val="24"/>
          <w:szCs w:val="24"/>
          <w:lang w:eastAsia="es-ES"/>
        </w:rPr>
        <w:t xml:space="preserve">la norma aplicable ( artículo 151 del </w:t>
      </w:r>
      <w:proofErr w:type="spellStart"/>
      <w:r w:rsidR="00F50B92" w:rsidRPr="00683EAC">
        <w:rPr>
          <w:rFonts w:ascii="Tahoma" w:hAnsi="Tahoma" w:cs="Tahoma"/>
          <w:spacing w:val="2"/>
          <w:sz w:val="24"/>
          <w:szCs w:val="24"/>
          <w:lang w:eastAsia="es-ES"/>
        </w:rPr>
        <w:t>C</w:t>
      </w:r>
      <w:r w:rsidR="00CC400E" w:rsidRPr="00683EAC">
        <w:rPr>
          <w:rFonts w:ascii="Tahoma" w:hAnsi="Tahoma" w:cs="Tahoma"/>
          <w:spacing w:val="2"/>
          <w:sz w:val="24"/>
          <w:szCs w:val="24"/>
          <w:lang w:eastAsia="es-ES"/>
        </w:rPr>
        <w:t>.</w:t>
      </w:r>
      <w:r w:rsidR="00F50B92" w:rsidRPr="00683EAC">
        <w:rPr>
          <w:rFonts w:ascii="Tahoma" w:hAnsi="Tahoma" w:cs="Tahoma"/>
          <w:spacing w:val="2"/>
          <w:sz w:val="24"/>
          <w:szCs w:val="24"/>
          <w:lang w:eastAsia="es-ES"/>
        </w:rPr>
        <w:t>P</w:t>
      </w:r>
      <w:r w:rsidR="00CC400E" w:rsidRPr="00683EAC">
        <w:rPr>
          <w:rFonts w:ascii="Tahoma" w:hAnsi="Tahoma" w:cs="Tahoma"/>
          <w:spacing w:val="2"/>
          <w:sz w:val="24"/>
          <w:szCs w:val="24"/>
          <w:lang w:eastAsia="es-ES"/>
        </w:rPr>
        <w:t>.</w:t>
      </w:r>
      <w:r w:rsidR="00F50B92" w:rsidRPr="00683EAC">
        <w:rPr>
          <w:rFonts w:ascii="Tahoma" w:hAnsi="Tahoma" w:cs="Tahoma"/>
          <w:spacing w:val="2"/>
          <w:sz w:val="24"/>
          <w:szCs w:val="24"/>
          <w:lang w:eastAsia="es-ES"/>
        </w:rPr>
        <w:t>L</w:t>
      </w:r>
      <w:proofErr w:type="spellEnd"/>
      <w:r w:rsidR="00CC400E" w:rsidRPr="00683EAC">
        <w:rPr>
          <w:rFonts w:ascii="Tahoma" w:hAnsi="Tahoma" w:cs="Tahoma"/>
          <w:spacing w:val="2"/>
          <w:sz w:val="24"/>
          <w:szCs w:val="24"/>
          <w:lang w:eastAsia="es-ES"/>
        </w:rPr>
        <w:t>.</w:t>
      </w:r>
      <w:r w:rsidR="00F50B92" w:rsidRPr="00683EAC">
        <w:rPr>
          <w:rFonts w:ascii="Tahoma" w:hAnsi="Tahoma" w:cs="Tahoma"/>
          <w:spacing w:val="2"/>
          <w:sz w:val="24"/>
          <w:szCs w:val="24"/>
          <w:lang w:eastAsia="es-ES"/>
        </w:rPr>
        <w:t xml:space="preserve">) y </w:t>
      </w:r>
      <w:r w:rsidR="0058234A" w:rsidRPr="00683EAC">
        <w:rPr>
          <w:rFonts w:ascii="Tahoma" w:hAnsi="Tahoma" w:cs="Tahoma"/>
          <w:spacing w:val="2"/>
          <w:sz w:val="24"/>
          <w:szCs w:val="24"/>
          <w:lang w:eastAsia="es-ES"/>
        </w:rPr>
        <w:t>pronunciamientos</w:t>
      </w:r>
      <w:r w:rsidRPr="00683EAC">
        <w:rPr>
          <w:rFonts w:ascii="Tahoma" w:hAnsi="Tahoma" w:cs="Tahoma"/>
          <w:spacing w:val="2"/>
          <w:sz w:val="24"/>
          <w:szCs w:val="24"/>
          <w:lang w:eastAsia="es-ES"/>
        </w:rPr>
        <w:t xml:space="preserve"> de la Corte Suprema de Justicia en su Sala de </w:t>
      </w:r>
      <w:r w:rsidR="0058234A" w:rsidRPr="00683EAC">
        <w:rPr>
          <w:rFonts w:ascii="Tahoma" w:hAnsi="Tahoma" w:cs="Tahoma"/>
          <w:spacing w:val="2"/>
          <w:sz w:val="24"/>
          <w:szCs w:val="24"/>
          <w:lang w:eastAsia="es-ES"/>
        </w:rPr>
        <w:t>Casación</w:t>
      </w:r>
      <w:r w:rsidRPr="00683EAC">
        <w:rPr>
          <w:rFonts w:ascii="Tahoma" w:hAnsi="Tahoma" w:cs="Tahoma"/>
          <w:spacing w:val="2"/>
          <w:sz w:val="24"/>
          <w:szCs w:val="24"/>
          <w:lang w:eastAsia="es-ES"/>
        </w:rPr>
        <w:t xml:space="preserve"> Laboral</w:t>
      </w:r>
      <w:r w:rsidR="0058234A" w:rsidRPr="00683EAC">
        <w:rPr>
          <w:rFonts w:ascii="Tahoma" w:hAnsi="Tahoma" w:cs="Tahoma"/>
          <w:spacing w:val="2"/>
          <w:sz w:val="24"/>
          <w:szCs w:val="24"/>
          <w:lang w:eastAsia="es-ES"/>
        </w:rPr>
        <w:t xml:space="preserve">, que es el máximo órgano </w:t>
      </w:r>
      <w:r w:rsidR="00F50B92" w:rsidRPr="00683EAC">
        <w:rPr>
          <w:rFonts w:ascii="Tahoma" w:hAnsi="Tahoma" w:cs="Tahoma"/>
          <w:spacing w:val="2"/>
          <w:sz w:val="24"/>
          <w:szCs w:val="24"/>
          <w:lang w:eastAsia="es-ES"/>
        </w:rPr>
        <w:t>de cierre de la jurisdicci</w:t>
      </w:r>
      <w:r w:rsidR="0056528A" w:rsidRPr="00683EAC">
        <w:rPr>
          <w:rFonts w:ascii="Tahoma" w:hAnsi="Tahoma" w:cs="Tahoma"/>
          <w:spacing w:val="2"/>
          <w:sz w:val="24"/>
          <w:szCs w:val="24"/>
          <w:lang w:eastAsia="es-ES"/>
        </w:rPr>
        <w:t>ón, y aunque la decisión resultó</w:t>
      </w:r>
      <w:r w:rsidR="00F50B92" w:rsidRPr="00683EAC">
        <w:rPr>
          <w:rFonts w:ascii="Tahoma" w:hAnsi="Tahoma" w:cs="Tahoma"/>
          <w:spacing w:val="2"/>
          <w:sz w:val="24"/>
          <w:szCs w:val="24"/>
          <w:lang w:eastAsia="es-ES"/>
        </w:rPr>
        <w:t xml:space="preserve"> desfavorable para el accionante, la jurisprudencia está dispuesta para servir como apoyo a las decisiones judiciales y bien puede el operador en virtud de los principios de autonomía e independencia judicial acogerse a la más ajustada a derecho frente al caso que se estudia.</w:t>
      </w:r>
    </w:p>
    <w:p w:rsidR="0058234A" w:rsidRPr="00683EAC" w:rsidRDefault="0058234A" w:rsidP="002A468D">
      <w:pPr>
        <w:spacing w:after="0" w:line="276" w:lineRule="auto"/>
        <w:jc w:val="both"/>
        <w:rPr>
          <w:rFonts w:ascii="Tahoma" w:hAnsi="Tahoma" w:cs="Tahoma"/>
          <w:spacing w:val="2"/>
          <w:sz w:val="24"/>
          <w:szCs w:val="24"/>
        </w:rPr>
      </w:pPr>
    </w:p>
    <w:p w:rsidR="00A06F88" w:rsidRPr="00683EAC" w:rsidRDefault="00CC400E" w:rsidP="002A468D">
      <w:pPr>
        <w:spacing w:after="0" w:line="276" w:lineRule="auto"/>
        <w:jc w:val="both"/>
        <w:rPr>
          <w:rFonts w:ascii="Tahoma" w:hAnsi="Tahoma" w:cs="Tahoma"/>
          <w:spacing w:val="2"/>
          <w:sz w:val="24"/>
          <w:szCs w:val="24"/>
        </w:rPr>
      </w:pPr>
      <w:r w:rsidRPr="00683EAC">
        <w:rPr>
          <w:rFonts w:ascii="Tahoma" w:hAnsi="Tahoma" w:cs="Tahoma"/>
          <w:spacing w:val="2"/>
          <w:sz w:val="24"/>
          <w:szCs w:val="24"/>
        </w:rPr>
        <w:tab/>
      </w:r>
      <w:r w:rsidR="00022811" w:rsidRPr="00683EAC">
        <w:rPr>
          <w:rFonts w:ascii="Tahoma" w:hAnsi="Tahoma" w:cs="Tahoma"/>
          <w:spacing w:val="2"/>
          <w:sz w:val="24"/>
          <w:szCs w:val="24"/>
        </w:rPr>
        <w:t xml:space="preserve">Recordemos que la jueza de primera instancia decidió </w:t>
      </w:r>
      <w:r w:rsidRPr="00683EAC">
        <w:rPr>
          <w:rFonts w:ascii="Tahoma" w:hAnsi="Tahoma" w:cs="Tahoma"/>
          <w:spacing w:val="2"/>
          <w:sz w:val="24"/>
          <w:szCs w:val="24"/>
        </w:rPr>
        <w:t xml:space="preserve">no </w:t>
      </w:r>
      <w:r w:rsidR="00022811" w:rsidRPr="00683EAC">
        <w:rPr>
          <w:rFonts w:ascii="Tahoma" w:hAnsi="Tahoma" w:cs="Tahoma"/>
          <w:spacing w:val="2"/>
          <w:sz w:val="24"/>
          <w:szCs w:val="24"/>
        </w:rPr>
        <w:t>tutelar los derechos funda</w:t>
      </w:r>
      <w:r w:rsidR="00343F7F" w:rsidRPr="00683EAC">
        <w:rPr>
          <w:rFonts w:ascii="Tahoma" w:hAnsi="Tahoma" w:cs="Tahoma"/>
          <w:spacing w:val="2"/>
          <w:sz w:val="24"/>
          <w:szCs w:val="24"/>
        </w:rPr>
        <w:t>mentales invocados por el actor como también ordenó</w:t>
      </w:r>
      <w:r w:rsidRPr="00683EAC">
        <w:rPr>
          <w:rFonts w:ascii="Tahoma" w:hAnsi="Tahoma" w:cs="Tahoma"/>
          <w:spacing w:val="2"/>
          <w:sz w:val="24"/>
          <w:szCs w:val="24"/>
        </w:rPr>
        <w:t xml:space="preserve"> desvincular a la Administradora Colombiana de Pensiones – Colpensiones</w:t>
      </w:r>
      <w:r w:rsidR="00343F7F" w:rsidRPr="00683EAC">
        <w:rPr>
          <w:rFonts w:ascii="Tahoma" w:hAnsi="Tahoma" w:cs="Tahoma"/>
          <w:spacing w:val="2"/>
          <w:sz w:val="24"/>
          <w:szCs w:val="24"/>
        </w:rPr>
        <w:t>.</w:t>
      </w:r>
      <w:r w:rsidRPr="00683EAC">
        <w:rPr>
          <w:rFonts w:ascii="Tahoma" w:hAnsi="Tahoma" w:cs="Tahoma"/>
          <w:spacing w:val="2"/>
          <w:sz w:val="24"/>
          <w:szCs w:val="24"/>
        </w:rPr>
        <w:t xml:space="preserve"> </w:t>
      </w:r>
      <w:r w:rsidR="00343F7F" w:rsidRPr="00683EAC">
        <w:rPr>
          <w:rFonts w:ascii="Tahoma" w:hAnsi="Tahoma" w:cs="Tahoma"/>
          <w:spacing w:val="2"/>
          <w:sz w:val="24"/>
          <w:szCs w:val="24"/>
        </w:rPr>
        <w:t>C</w:t>
      </w:r>
      <w:r w:rsidRPr="00683EAC">
        <w:rPr>
          <w:rFonts w:ascii="Tahoma" w:hAnsi="Tahoma" w:cs="Tahoma"/>
          <w:spacing w:val="2"/>
          <w:sz w:val="24"/>
          <w:szCs w:val="24"/>
        </w:rPr>
        <w:t xml:space="preserve">onsecuencia de ello, el </w:t>
      </w:r>
      <w:r w:rsidR="00343F7F" w:rsidRPr="00683EAC">
        <w:rPr>
          <w:rFonts w:ascii="Tahoma" w:hAnsi="Tahoma" w:cs="Tahoma"/>
          <w:spacing w:val="2"/>
          <w:sz w:val="24"/>
          <w:szCs w:val="24"/>
        </w:rPr>
        <w:t xml:space="preserve">actor mediante su apoderado judicial </w:t>
      </w:r>
      <w:r w:rsidR="00CF086E" w:rsidRPr="00683EAC">
        <w:rPr>
          <w:rFonts w:ascii="Tahoma" w:hAnsi="Tahoma" w:cs="Tahoma"/>
          <w:spacing w:val="2"/>
          <w:sz w:val="24"/>
          <w:szCs w:val="24"/>
        </w:rPr>
        <w:t>impugnó</w:t>
      </w:r>
      <w:r w:rsidR="00343F7F" w:rsidRPr="00683EAC">
        <w:rPr>
          <w:rFonts w:ascii="Tahoma" w:hAnsi="Tahoma" w:cs="Tahoma"/>
          <w:spacing w:val="2"/>
          <w:sz w:val="24"/>
          <w:szCs w:val="24"/>
        </w:rPr>
        <w:t xml:space="preserve"> la decisión arguyendo los mismos fundamentos que había presentado en la demanda de tutela, pero además afirma que la Jueza de primera instancia al declarar probada la excepción de prescripción, incurrió en una causal de </w:t>
      </w:r>
      <w:r w:rsidR="0095563A" w:rsidRPr="00683EAC">
        <w:rPr>
          <w:rFonts w:ascii="Tahoma" w:hAnsi="Tahoma" w:cs="Tahoma"/>
          <w:i/>
          <w:spacing w:val="2"/>
          <w:sz w:val="24"/>
          <w:szCs w:val="24"/>
        </w:rPr>
        <w:t>“</w:t>
      </w:r>
      <w:r w:rsidR="00343F7F" w:rsidRPr="00683EAC">
        <w:rPr>
          <w:rFonts w:ascii="Tahoma" w:hAnsi="Tahoma" w:cs="Tahoma"/>
          <w:i/>
          <w:spacing w:val="2"/>
          <w:sz w:val="24"/>
          <w:szCs w:val="24"/>
        </w:rPr>
        <w:t>defecto factico</w:t>
      </w:r>
      <w:r w:rsidR="0095563A" w:rsidRPr="00683EAC">
        <w:rPr>
          <w:rFonts w:ascii="Tahoma" w:hAnsi="Tahoma" w:cs="Tahoma"/>
          <w:i/>
          <w:spacing w:val="2"/>
          <w:sz w:val="24"/>
          <w:szCs w:val="24"/>
        </w:rPr>
        <w:t>”</w:t>
      </w:r>
      <w:r w:rsidR="0056528A" w:rsidRPr="00683EAC">
        <w:rPr>
          <w:rFonts w:ascii="Tahoma" w:hAnsi="Tahoma" w:cs="Tahoma"/>
          <w:spacing w:val="2"/>
          <w:sz w:val="24"/>
          <w:szCs w:val="24"/>
        </w:rPr>
        <w:t xml:space="preserve">, </w:t>
      </w:r>
      <w:r w:rsidR="00343F7F" w:rsidRPr="00683EAC">
        <w:rPr>
          <w:rFonts w:ascii="Tahoma" w:hAnsi="Tahoma" w:cs="Tahoma"/>
          <w:i/>
          <w:spacing w:val="2"/>
          <w:sz w:val="24"/>
          <w:szCs w:val="24"/>
        </w:rPr>
        <w:t xml:space="preserve">“decisión inmotivada, </w:t>
      </w:r>
      <w:r w:rsidR="00027447" w:rsidRPr="00683EAC">
        <w:rPr>
          <w:rFonts w:ascii="Tahoma" w:hAnsi="Tahoma" w:cs="Tahoma"/>
          <w:i/>
          <w:spacing w:val="2"/>
          <w:sz w:val="24"/>
          <w:szCs w:val="24"/>
        </w:rPr>
        <w:t xml:space="preserve">desconocimiento del precedente”, </w:t>
      </w:r>
      <w:r w:rsidR="00027447" w:rsidRPr="00683EAC">
        <w:rPr>
          <w:rFonts w:ascii="Tahoma" w:hAnsi="Tahoma" w:cs="Tahoma"/>
          <w:spacing w:val="2"/>
          <w:sz w:val="24"/>
          <w:szCs w:val="24"/>
        </w:rPr>
        <w:t>po</w:t>
      </w:r>
      <w:r w:rsidR="0056528A" w:rsidRPr="00683EAC">
        <w:rPr>
          <w:rFonts w:ascii="Tahoma" w:hAnsi="Tahoma" w:cs="Tahoma"/>
          <w:spacing w:val="2"/>
          <w:sz w:val="24"/>
          <w:szCs w:val="24"/>
        </w:rPr>
        <w:t>r cuanto</w:t>
      </w:r>
      <w:r w:rsidR="00343F7F" w:rsidRPr="00683EAC">
        <w:rPr>
          <w:rFonts w:ascii="Tahoma" w:hAnsi="Tahoma" w:cs="Tahoma"/>
          <w:spacing w:val="2"/>
          <w:sz w:val="24"/>
          <w:szCs w:val="24"/>
        </w:rPr>
        <w:t xml:space="preserve"> tuvo en cuenta el término trienal del artículo 151 de C.P.T y de la S.S</w:t>
      </w:r>
      <w:r w:rsidR="00CF43F8" w:rsidRPr="00683EAC">
        <w:rPr>
          <w:rFonts w:ascii="Tahoma" w:hAnsi="Tahoma" w:cs="Tahoma"/>
          <w:spacing w:val="2"/>
          <w:sz w:val="24"/>
          <w:szCs w:val="24"/>
        </w:rPr>
        <w:t>.</w:t>
      </w:r>
      <w:r w:rsidR="00343F7F" w:rsidRPr="00683EAC">
        <w:rPr>
          <w:rFonts w:ascii="Tahoma" w:hAnsi="Tahoma" w:cs="Tahoma"/>
          <w:spacing w:val="2"/>
          <w:sz w:val="24"/>
          <w:szCs w:val="24"/>
        </w:rPr>
        <w:t xml:space="preserve">, apartándose del criterio </w:t>
      </w:r>
      <w:r w:rsidR="0056528A" w:rsidRPr="00683EAC">
        <w:rPr>
          <w:rFonts w:ascii="Tahoma" w:hAnsi="Tahoma" w:cs="Tahoma"/>
          <w:spacing w:val="2"/>
          <w:sz w:val="24"/>
          <w:szCs w:val="24"/>
        </w:rPr>
        <w:t>del</w:t>
      </w:r>
      <w:r w:rsidR="00343F7F" w:rsidRPr="00683EAC">
        <w:rPr>
          <w:rFonts w:ascii="Tahoma" w:hAnsi="Tahoma" w:cs="Tahoma"/>
          <w:spacing w:val="2"/>
          <w:sz w:val="24"/>
          <w:szCs w:val="24"/>
        </w:rPr>
        <w:t xml:space="preserve"> Tribunal Superior del Distrito Judicial de Pereira-Sala de Decisión Laboral, </w:t>
      </w:r>
      <w:r w:rsidR="0056528A" w:rsidRPr="00683EAC">
        <w:rPr>
          <w:rFonts w:ascii="Tahoma" w:hAnsi="Tahoma" w:cs="Tahoma"/>
          <w:spacing w:val="2"/>
          <w:sz w:val="24"/>
          <w:szCs w:val="24"/>
        </w:rPr>
        <w:t>según el cual la prescripción de la ejecución de costas procesales es de 5 años y no de 3.</w:t>
      </w:r>
    </w:p>
    <w:p w:rsidR="00022811" w:rsidRPr="00683EAC" w:rsidRDefault="00022811" w:rsidP="002A468D">
      <w:pPr>
        <w:pStyle w:val="Sinespaciado"/>
        <w:spacing w:line="276" w:lineRule="auto"/>
        <w:ind w:firstLine="708"/>
        <w:jc w:val="both"/>
        <w:rPr>
          <w:rFonts w:ascii="Tahoma" w:hAnsi="Tahoma" w:cs="Tahoma"/>
          <w:spacing w:val="2"/>
          <w:sz w:val="24"/>
          <w:szCs w:val="24"/>
        </w:rPr>
      </w:pPr>
    </w:p>
    <w:p w:rsidR="0084763D" w:rsidRPr="00683EAC" w:rsidRDefault="00022811"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P</w:t>
      </w:r>
      <w:r w:rsidR="003D6652" w:rsidRPr="00683EAC">
        <w:rPr>
          <w:rFonts w:ascii="Tahoma" w:hAnsi="Tahoma" w:cs="Tahoma"/>
          <w:spacing w:val="2"/>
          <w:sz w:val="24"/>
          <w:szCs w:val="24"/>
        </w:rPr>
        <w:t xml:space="preserve">revio </w:t>
      </w:r>
      <w:r w:rsidRPr="00683EAC">
        <w:rPr>
          <w:rFonts w:ascii="Tahoma" w:hAnsi="Tahoma" w:cs="Tahoma"/>
          <w:spacing w:val="2"/>
          <w:sz w:val="24"/>
          <w:szCs w:val="24"/>
        </w:rPr>
        <w:t>a resolver el probl</w:t>
      </w:r>
      <w:r w:rsidR="00A27D43" w:rsidRPr="00683EAC">
        <w:rPr>
          <w:rFonts w:ascii="Tahoma" w:hAnsi="Tahoma" w:cs="Tahoma"/>
          <w:spacing w:val="2"/>
          <w:sz w:val="24"/>
          <w:szCs w:val="24"/>
        </w:rPr>
        <w:t xml:space="preserve">ema jurídico, </w:t>
      </w:r>
      <w:r w:rsidRPr="00683EAC">
        <w:rPr>
          <w:rFonts w:ascii="Tahoma" w:hAnsi="Tahoma" w:cs="Tahoma"/>
          <w:spacing w:val="2"/>
          <w:sz w:val="24"/>
          <w:szCs w:val="24"/>
        </w:rPr>
        <w:t xml:space="preserve">la Sala después de revisar el expediente, comprueba que efectivamente el señor </w:t>
      </w:r>
      <w:r w:rsidR="0084763D" w:rsidRPr="00683EAC">
        <w:rPr>
          <w:rFonts w:ascii="Tahoma" w:hAnsi="Tahoma" w:cs="Tahoma"/>
          <w:spacing w:val="2"/>
          <w:sz w:val="24"/>
          <w:szCs w:val="24"/>
        </w:rPr>
        <w:t>José Ocampo Henao</w:t>
      </w:r>
      <w:r w:rsidRPr="00683EAC">
        <w:rPr>
          <w:rFonts w:ascii="Tahoma" w:hAnsi="Tahoma" w:cs="Tahoma"/>
          <w:spacing w:val="2"/>
          <w:sz w:val="24"/>
          <w:szCs w:val="24"/>
        </w:rPr>
        <w:t xml:space="preserve">, </w:t>
      </w:r>
      <w:r w:rsidR="0095563A" w:rsidRPr="00683EAC">
        <w:rPr>
          <w:rFonts w:ascii="Tahoma" w:hAnsi="Tahoma" w:cs="Tahoma"/>
          <w:spacing w:val="2"/>
          <w:sz w:val="24"/>
          <w:szCs w:val="24"/>
        </w:rPr>
        <w:t>instauró</w:t>
      </w:r>
      <w:r w:rsidR="005D29E7" w:rsidRPr="00683EAC">
        <w:rPr>
          <w:rFonts w:ascii="Tahoma" w:hAnsi="Tahoma" w:cs="Tahoma"/>
          <w:spacing w:val="2"/>
          <w:sz w:val="24"/>
          <w:szCs w:val="24"/>
        </w:rPr>
        <w:t xml:space="preserve"> demanda ordinaria laboral de única instancia en contra de Colpensiones en aras de obtener el reconocimiento y pago del incremento pensional </w:t>
      </w:r>
      <w:r w:rsidR="0095563A" w:rsidRPr="00683EAC">
        <w:rPr>
          <w:rFonts w:ascii="Tahoma" w:hAnsi="Tahoma" w:cs="Tahoma"/>
          <w:spacing w:val="2"/>
          <w:sz w:val="24"/>
          <w:szCs w:val="24"/>
        </w:rPr>
        <w:t xml:space="preserve">por </w:t>
      </w:r>
      <w:r w:rsidR="00C401A5" w:rsidRPr="00683EAC">
        <w:rPr>
          <w:rFonts w:ascii="Tahoma" w:hAnsi="Tahoma" w:cs="Tahoma"/>
          <w:spacing w:val="2"/>
          <w:sz w:val="24"/>
          <w:szCs w:val="24"/>
        </w:rPr>
        <w:t>cónyuge a cargo,</w:t>
      </w:r>
      <w:r w:rsidR="0095563A" w:rsidRPr="00683EAC">
        <w:rPr>
          <w:rFonts w:ascii="Tahoma" w:hAnsi="Tahoma" w:cs="Tahoma"/>
          <w:spacing w:val="2"/>
          <w:sz w:val="24"/>
          <w:szCs w:val="24"/>
        </w:rPr>
        <w:t xml:space="preserve"> consecuencia de ello, </w:t>
      </w:r>
      <w:r w:rsidR="00CE2E5E" w:rsidRPr="00683EAC">
        <w:rPr>
          <w:rFonts w:ascii="Tahoma" w:hAnsi="Tahoma" w:cs="Tahoma"/>
          <w:spacing w:val="2"/>
          <w:sz w:val="24"/>
          <w:szCs w:val="24"/>
        </w:rPr>
        <w:t>el juzgado Primero Municipal de Pequeñas Causas Laborales de Pereira, en sentencia de única instancia</w:t>
      </w:r>
      <w:r w:rsidR="000F5145" w:rsidRPr="00683EAC">
        <w:rPr>
          <w:rFonts w:ascii="Tahoma" w:hAnsi="Tahoma" w:cs="Tahoma"/>
          <w:spacing w:val="2"/>
          <w:sz w:val="24"/>
          <w:szCs w:val="24"/>
        </w:rPr>
        <w:t xml:space="preserve"> del 11 de septiembre de 2013,</w:t>
      </w:r>
      <w:r w:rsidR="00CE2E5E" w:rsidRPr="00683EAC">
        <w:rPr>
          <w:rFonts w:ascii="Tahoma" w:hAnsi="Tahoma" w:cs="Tahoma"/>
          <w:spacing w:val="2"/>
          <w:sz w:val="24"/>
          <w:szCs w:val="24"/>
        </w:rPr>
        <w:t xml:space="preserve"> resolvió reconocer cada una de las pretensiones solicitadas por el señor Ocampo Henao</w:t>
      </w:r>
      <w:r w:rsidR="0095563A" w:rsidRPr="00683EAC">
        <w:rPr>
          <w:rFonts w:ascii="Tahoma" w:hAnsi="Tahoma" w:cs="Tahoma"/>
          <w:spacing w:val="2"/>
          <w:sz w:val="24"/>
          <w:szCs w:val="24"/>
        </w:rPr>
        <w:t xml:space="preserve">, y además </w:t>
      </w:r>
      <w:r w:rsidR="00027447" w:rsidRPr="00683EAC">
        <w:rPr>
          <w:rFonts w:ascii="Tahoma" w:hAnsi="Tahoma" w:cs="Tahoma"/>
          <w:spacing w:val="2"/>
          <w:sz w:val="24"/>
          <w:szCs w:val="24"/>
        </w:rPr>
        <w:t>condenó</w:t>
      </w:r>
      <w:r w:rsidR="0095563A" w:rsidRPr="00683EAC">
        <w:rPr>
          <w:rFonts w:ascii="Tahoma" w:hAnsi="Tahoma" w:cs="Tahoma"/>
          <w:spacing w:val="2"/>
          <w:sz w:val="24"/>
          <w:szCs w:val="24"/>
        </w:rPr>
        <w:t xml:space="preserve"> costas en favor del mismo.</w:t>
      </w:r>
    </w:p>
    <w:p w:rsidR="00C401A5" w:rsidRPr="00683EAC" w:rsidRDefault="00C401A5" w:rsidP="002A468D">
      <w:pPr>
        <w:pStyle w:val="Sinespaciado"/>
        <w:spacing w:line="276" w:lineRule="auto"/>
        <w:jc w:val="both"/>
        <w:rPr>
          <w:rFonts w:ascii="Tahoma" w:hAnsi="Tahoma" w:cs="Tahoma"/>
          <w:spacing w:val="2"/>
          <w:sz w:val="24"/>
          <w:szCs w:val="24"/>
        </w:rPr>
      </w:pPr>
    </w:p>
    <w:p w:rsidR="004534F9" w:rsidRPr="00683EAC" w:rsidRDefault="0095563A"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El 13 de septiem</w:t>
      </w:r>
      <w:r w:rsidR="005A2BFC" w:rsidRPr="00683EAC">
        <w:rPr>
          <w:rFonts w:ascii="Tahoma" w:hAnsi="Tahoma" w:cs="Tahoma"/>
          <w:spacing w:val="2"/>
          <w:sz w:val="24"/>
          <w:szCs w:val="24"/>
        </w:rPr>
        <w:t>bre del 2018 se</w:t>
      </w:r>
      <w:r w:rsidRPr="00683EAC">
        <w:rPr>
          <w:rFonts w:ascii="Tahoma" w:hAnsi="Tahoma" w:cs="Tahoma"/>
          <w:spacing w:val="2"/>
          <w:sz w:val="24"/>
          <w:szCs w:val="24"/>
        </w:rPr>
        <w:t xml:space="preserve"> presentó </w:t>
      </w:r>
      <w:r w:rsidR="00540748" w:rsidRPr="00683EAC">
        <w:rPr>
          <w:rFonts w:ascii="Tahoma" w:hAnsi="Tahoma" w:cs="Tahoma"/>
          <w:spacing w:val="2"/>
          <w:sz w:val="24"/>
          <w:szCs w:val="24"/>
        </w:rPr>
        <w:t xml:space="preserve">demanda ejecutiva </w:t>
      </w:r>
      <w:r w:rsidR="00A27D43" w:rsidRPr="00683EAC">
        <w:rPr>
          <w:rFonts w:ascii="Tahoma" w:hAnsi="Tahoma" w:cs="Tahoma"/>
          <w:spacing w:val="2"/>
          <w:sz w:val="24"/>
          <w:szCs w:val="24"/>
        </w:rPr>
        <w:t>en</w:t>
      </w:r>
      <w:r w:rsidR="005A2BFC" w:rsidRPr="00683EAC">
        <w:rPr>
          <w:rFonts w:ascii="Tahoma" w:hAnsi="Tahoma" w:cs="Tahoma"/>
          <w:spacing w:val="2"/>
          <w:sz w:val="24"/>
          <w:szCs w:val="24"/>
        </w:rPr>
        <w:t xml:space="preserve"> contra de Colpensiones, por el valor de las</w:t>
      </w:r>
      <w:r w:rsidR="00C04DB7" w:rsidRPr="00683EAC">
        <w:rPr>
          <w:rFonts w:ascii="Tahoma" w:hAnsi="Tahoma" w:cs="Tahoma"/>
          <w:spacing w:val="2"/>
          <w:sz w:val="24"/>
          <w:szCs w:val="24"/>
        </w:rPr>
        <w:t xml:space="preserve"> costas procesales</w:t>
      </w:r>
      <w:r w:rsidR="00A27D43" w:rsidRPr="00683EAC">
        <w:rPr>
          <w:rFonts w:ascii="Tahoma" w:hAnsi="Tahoma" w:cs="Tahoma"/>
          <w:spacing w:val="2"/>
          <w:sz w:val="24"/>
          <w:szCs w:val="24"/>
        </w:rPr>
        <w:t xml:space="preserve"> (</w:t>
      </w:r>
      <w:proofErr w:type="spellStart"/>
      <w:r w:rsidR="00A27D43" w:rsidRPr="00683EAC">
        <w:rPr>
          <w:rFonts w:ascii="Tahoma" w:hAnsi="Tahoma" w:cs="Tahoma"/>
          <w:spacing w:val="2"/>
          <w:sz w:val="24"/>
          <w:szCs w:val="24"/>
        </w:rPr>
        <w:t>fls</w:t>
      </w:r>
      <w:proofErr w:type="spellEnd"/>
      <w:r w:rsidR="00A27D43" w:rsidRPr="00683EAC">
        <w:rPr>
          <w:rFonts w:ascii="Tahoma" w:hAnsi="Tahoma" w:cs="Tahoma"/>
          <w:spacing w:val="2"/>
          <w:sz w:val="24"/>
          <w:szCs w:val="24"/>
        </w:rPr>
        <w:t xml:space="preserve">. 31-34), </w:t>
      </w:r>
      <w:r w:rsidR="00092664" w:rsidRPr="00683EAC">
        <w:rPr>
          <w:rFonts w:ascii="Tahoma" w:hAnsi="Tahoma" w:cs="Tahoma"/>
          <w:spacing w:val="2"/>
          <w:sz w:val="24"/>
          <w:szCs w:val="24"/>
        </w:rPr>
        <w:t>a la que la Administradora Colombiana de Pensiones - Colpensiones, contestó el 11 de octubre de di</w:t>
      </w:r>
      <w:r w:rsidR="005B4CE9" w:rsidRPr="00683EAC">
        <w:rPr>
          <w:rFonts w:ascii="Tahoma" w:hAnsi="Tahoma" w:cs="Tahoma"/>
          <w:spacing w:val="2"/>
          <w:sz w:val="24"/>
          <w:szCs w:val="24"/>
        </w:rPr>
        <w:t>cha calenda, promoviendo la</w:t>
      </w:r>
      <w:r w:rsidR="00092664" w:rsidRPr="00683EAC">
        <w:rPr>
          <w:rFonts w:ascii="Tahoma" w:hAnsi="Tahoma" w:cs="Tahoma"/>
          <w:spacing w:val="2"/>
          <w:sz w:val="24"/>
          <w:szCs w:val="24"/>
        </w:rPr>
        <w:t xml:space="preserve"> excepción de prescripción de la acción</w:t>
      </w:r>
      <w:r w:rsidR="00B4493A" w:rsidRPr="00683EAC">
        <w:rPr>
          <w:rFonts w:ascii="Tahoma" w:hAnsi="Tahoma" w:cs="Tahoma"/>
          <w:spacing w:val="2"/>
          <w:sz w:val="24"/>
          <w:szCs w:val="24"/>
        </w:rPr>
        <w:t xml:space="preserve"> (</w:t>
      </w:r>
      <w:proofErr w:type="spellStart"/>
      <w:r w:rsidR="00B4493A" w:rsidRPr="00683EAC">
        <w:rPr>
          <w:rFonts w:ascii="Tahoma" w:hAnsi="Tahoma" w:cs="Tahoma"/>
          <w:spacing w:val="2"/>
          <w:sz w:val="24"/>
          <w:szCs w:val="24"/>
        </w:rPr>
        <w:t>fls</w:t>
      </w:r>
      <w:proofErr w:type="spellEnd"/>
      <w:r w:rsidR="00092664" w:rsidRPr="00683EAC">
        <w:rPr>
          <w:rFonts w:ascii="Tahoma" w:hAnsi="Tahoma" w:cs="Tahoma"/>
          <w:spacing w:val="2"/>
          <w:sz w:val="24"/>
          <w:szCs w:val="24"/>
        </w:rPr>
        <w:t>.</w:t>
      </w:r>
      <w:r w:rsidR="00B4493A" w:rsidRPr="00683EAC">
        <w:rPr>
          <w:rFonts w:ascii="Tahoma" w:hAnsi="Tahoma" w:cs="Tahoma"/>
          <w:spacing w:val="2"/>
          <w:sz w:val="24"/>
          <w:szCs w:val="24"/>
        </w:rPr>
        <w:t xml:space="preserve"> 34 al 38). </w:t>
      </w:r>
      <w:r w:rsidR="00092664" w:rsidRPr="00683EAC">
        <w:rPr>
          <w:rFonts w:ascii="Tahoma" w:hAnsi="Tahoma" w:cs="Tahoma"/>
          <w:spacing w:val="2"/>
          <w:sz w:val="24"/>
          <w:szCs w:val="24"/>
        </w:rPr>
        <w:t xml:space="preserve">Consecuencia de </w:t>
      </w:r>
      <w:r w:rsidR="005B4CE9" w:rsidRPr="00683EAC">
        <w:rPr>
          <w:rFonts w:ascii="Tahoma" w:hAnsi="Tahoma" w:cs="Tahoma"/>
          <w:spacing w:val="2"/>
          <w:sz w:val="24"/>
          <w:szCs w:val="24"/>
        </w:rPr>
        <w:t>lo anterior, el Juzgado en</w:t>
      </w:r>
      <w:r w:rsidR="00092664" w:rsidRPr="00683EAC">
        <w:rPr>
          <w:rFonts w:ascii="Tahoma" w:hAnsi="Tahoma" w:cs="Tahoma"/>
          <w:spacing w:val="2"/>
          <w:sz w:val="24"/>
          <w:szCs w:val="24"/>
        </w:rPr>
        <w:t xml:space="preserve"> la audiencia </w:t>
      </w:r>
      <w:r w:rsidR="005B4CE9" w:rsidRPr="00683EAC">
        <w:rPr>
          <w:rFonts w:ascii="Tahoma" w:hAnsi="Tahoma" w:cs="Tahoma"/>
          <w:spacing w:val="2"/>
          <w:sz w:val="24"/>
          <w:szCs w:val="24"/>
        </w:rPr>
        <w:t>d</w:t>
      </w:r>
      <w:r w:rsidR="00B4493A" w:rsidRPr="00683EAC">
        <w:rPr>
          <w:rFonts w:ascii="Tahoma" w:hAnsi="Tahoma" w:cs="Tahoma"/>
          <w:spacing w:val="2"/>
          <w:sz w:val="24"/>
          <w:szCs w:val="24"/>
        </w:rPr>
        <w:t>el 2 de Julio del 2019</w:t>
      </w:r>
      <w:r w:rsidR="00507D9E" w:rsidRPr="00683EAC">
        <w:rPr>
          <w:rFonts w:ascii="Tahoma" w:hAnsi="Tahoma" w:cs="Tahoma"/>
          <w:spacing w:val="2"/>
          <w:sz w:val="24"/>
          <w:szCs w:val="24"/>
        </w:rPr>
        <w:t xml:space="preserve"> (</w:t>
      </w:r>
      <w:proofErr w:type="spellStart"/>
      <w:r w:rsidR="00507D9E" w:rsidRPr="00683EAC">
        <w:rPr>
          <w:rFonts w:ascii="Tahoma" w:hAnsi="Tahoma" w:cs="Tahoma"/>
          <w:spacing w:val="2"/>
          <w:sz w:val="24"/>
          <w:szCs w:val="24"/>
        </w:rPr>
        <w:t>fls</w:t>
      </w:r>
      <w:proofErr w:type="spellEnd"/>
      <w:r w:rsidR="00507D9E" w:rsidRPr="00683EAC">
        <w:rPr>
          <w:rFonts w:ascii="Tahoma" w:hAnsi="Tahoma" w:cs="Tahoma"/>
          <w:spacing w:val="2"/>
          <w:sz w:val="24"/>
          <w:szCs w:val="24"/>
        </w:rPr>
        <w:t xml:space="preserve">. 39 y 40) </w:t>
      </w:r>
      <w:r w:rsidR="00027447" w:rsidRPr="00683EAC">
        <w:rPr>
          <w:rFonts w:ascii="Tahoma" w:hAnsi="Tahoma" w:cs="Tahoma"/>
          <w:spacing w:val="2"/>
          <w:sz w:val="24"/>
          <w:szCs w:val="24"/>
        </w:rPr>
        <w:t>declaró</w:t>
      </w:r>
      <w:r w:rsidR="005B4CE9" w:rsidRPr="00683EAC">
        <w:rPr>
          <w:rFonts w:ascii="Tahoma" w:hAnsi="Tahoma" w:cs="Tahoma"/>
          <w:spacing w:val="2"/>
          <w:sz w:val="24"/>
          <w:szCs w:val="24"/>
        </w:rPr>
        <w:t xml:space="preserve"> prescrita la acción</w:t>
      </w:r>
      <w:r w:rsidR="00220D8C" w:rsidRPr="00683EAC">
        <w:rPr>
          <w:rFonts w:ascii="Tahoma" w:hAnsi="Tahoma" w:cs="Tahoma"/>
          <w:spacing w:val="2"/>
          <w:sz w:val="24"/>
          <w:szCs w:val="24"/>
        </w:rPr>
        <w:t xml:space="preserve">, teniendo en cuenta el termino trienal </w:t>
      </w:r>
      <w:r w:rsidR="005B4CE9" w:rsidRPr="00683EAC">
        <w:rPr>
          <w:rFonts w:ascii="Tahoma" w:hAnsi="Tahoma" w:cs="Tahoma"/>
          <w:spacing w:val="2"/>
          <w:sz w:val="24"/>
          <w:szCs w:val="24"/>
        </w:rPr>
        <w:t xml:space="preserve">del artículo 151 del </w:t>
      </w:r>
      <w:proofErr w:type="spellStart"/>
      <w:r w:rsidR="005B4CE9" w:rsidRPr="00683EAC">
        <w:rPr>
          <w:rFonts w:ascii="Tahoma" w:hAnsi="Tahoma" w:cs="Tahoma"/>
          <w:spacing w:val="2"/>
          <w:sz w:val="24"/>
          <w:szCs w:val="24"/>
        </w:rPr>
        <w:t>C.P.L</w:t>
      </w:r>
      <w:proofErr w:type="spellEnd"/>
      <w:r w:rsidR="00CF43F8" w:rsidRPr="00683EAC">
        <w:rPr>
          <w:rFonts w:ascii="Tahoma" w:hAnsi="Tahoma" w:cs="Tahoma"/>
          <w:spacing w:val="2"/>
          <w:sz w:val="24"/>
          <w:szCs w:val="24"/>
        </w:rPr>
        <w:t>.</w:t>
      </w:r>
      <w:r w:rsidR="005B4CE9" w:rsidRPr="00683EAC">
        <w:rPr>
          <w:rFonts w:ascii="Tahoma" w:hAnsi="Tahoma" w:cs="Tahoma"/>
          <w:spacing w:val="2"/>
          <w:sz w:val="24"/>
          <w:szCs w:val="24"/>
        </w:rPr>
        <w:t>, toda vez que</w:t>
      </w:r>
      <w:r w:rsidR="00220D8C" w:rsidRPr="00683EAC">
        <w:rPr>
          <w:rFonts w:ascii="Tahoma" w:hAnsi="Tahoma" w:cs="Tahoma"/>
          <w:spacing w:val="2"/>
          <w:sz w:val="24"/>
          <w:szCs w:val="24"/>
        </w:rPr>
        <w:t xml:space="preserve"> la parte actora tenia plazo para presentarla hasta el 24 de enero del 2017</w:t>
      </w:r>
      <w:r w:rsidR="005B4CE9" w:rsidRPr="00683EAC">
        <w:rPr>
          <w:rFonts w:ascii="Tahoma" w:hAnsi="Tahoma" w:cs="Tahoma"/>
          <w:spacing w:val="2"/>
          <w:sz w:val="24"/>
          <w:szCs w:val="24"/>
        </w:rPr>
        <w:t xml:space="preserve"> y sin embargo lo hizo el 13 de septiembre de 2018.</w:t>
      </w:r>
    </w:p>
    <w:p w:rsidR="00ED50DD" w:rsidRPr="00683EAC" w:rsidRDefault="00ED50DD" w:rsidP="002A468D">
      <w:pPr>
        <w:pStyle w:val="Sinespaciado"/>
        <w:spacing w:line="276" w:lineRule="auto"/>
        <w:jc w:val="both"/>
        <w:rPr>
          <w:rFonts w:ascii="Tahoma" w:hAnsi="Tahoma" w:cs="Tahoma"/>
          <w:spacing w:val="2"/>
          <w:sz w:val="24"/>
          <w:szCs w:val="24"/>
        </w:rPr>
      </w:pPr>
    </w:p>
    <w:p w:rsidR="004C397C" w:rsidRPr="00683EAC" w:rsidRDefault="003D6F92"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 xml:space="preserve">Por otra parte hay que manifestar que </w:t>
      </w:r>
      <w:r w:rsidR="00F85A9A" w:rsidRPr="00683EAC">
        <w:rPr>
          <w:rFonts w:ascii="Tahoma" w:hAnsi="Tahoma" w:cs="Tahoma"/>
          <w:spacing w:val="2"/>
          <w:sz w:val="24"/>
          <w:szCs w:val="24"/>
        </w:rPr>
        <w:t>esta Corporación, en Sala unitaria</w:t>
      </w:r>
      <w:r w:rsidR="00F3561B" w:rsidRPr="00683EAC">
        <w:rPr>
          <w:rFonts w:ascii="Tahoma" w:hAnsi="Tahoma" w:cs="Tahoma"/>
          <w:spacing w:val="2"/>
          <w:sz w:val="24"/>
          <w:szCs w:val="24"/>
        </w:rPr>
        <w:t xml:space="preserve"> solicitó</w:t>
      </w:r>
      <w:r w:rsidR="004C397C" w:rsidRPr="00683EAC">
        <w:rPr>
          <w:rFonts w:ascii="Tahoma" w:hAnsi="Tahoma" w:cs="Tahoma"/>
          <w:spacing w:val="2"/>
          <w:sz w:val="24"/>
          <w:szCs w:val="24"/>
        </w:rPr>
        <w:t xml:space="preserve"> al juzgado Primero Municipal de Pequeñas Causas Laborales de Pereira, </w:t>
      </w:r>
      <w:r w:rsidR="004C397C" w:rsidRPr="00683EAC">
        <w:rPr>
          <w:rFonts w:ascii="Tahoma" w:hAnsi="Tahoma" w:cs="Tahoma"/>
          <w:spacing w:val="2"/>
          <w:sz w:val="24"/>
          <w:szCs w:val="24"/>
        </w:rPr>
        <w:lastRenderedPageBreak/>
        <w:t>prueba de oficio, para corroborar si la parte ac</w:t>
      </w:r>
      <w:r w:rsidR="00F85A9A" w:rsidRPr="00683EAC">
        <w:rPr>
          <w:rFonts w:ascii="Tahoma" w:hAnsi="Tahoma" w:cs="Tahoma"/>
          <w:spacing w:val="2"/>
          <w:sz w:val="24"/>
          <w:szCs w:val="24"/>
        </w:rPr>
        <w:t>t</w:t>
      </w:r>
      <w:r w:rsidR="004C397C" w:rsidRPr="00683EAC">
        <w:rPr>
          <w:rFonts w:ascii="Tahoma" w:hAnsi="Tahoma" w:cs="Tahoma"/>
          <w:spacing w:val="2"/>
          <w:sz w:val="24"/>
          <w:szCs w:val="24"/>
        </w:rPr>
        <w:t xml:space="preserve">ora </w:t>
      </w:r>
      <w:r w:rsidR="00F3561B" w:rsidRPr="00683EAC">
        <w:rPr>
          <w:rFonts w:ascii="Tahoma" w:hAnsi="Tahoma" w:cs="Tahoma"/>
          <w:spacing w:val="2"/>
          <w:sz w:val="24"/>
          <w:szCs w:val="24"/>
        </w:rPr>
        <w:t>posee</w:t>
      </w:r>
      <w:r w:rsidR="004C397C" w:rsidRPr="00683EAC">
        <w:rPr>
          <w:rFonts w:ascii="Tahoma" w:hAnsi="Tahoma" w:cs="Tahoma"/>
          <w:spacing w:val="2"/>
          <w:sz w:val="24"/>
          <w:szCs w:val="24"/>
        </w:rPr>
        <w:t xml:space="preserve"> dos procesos en el mismo juzgado, puesto que las pruebas que anexa en la demanda de tutela, como los son, la demanda de única instancia, el acta de audiencia y la liquidación de las costas, pertenecen al proceso con Radicado No. 66-001-41-05-001-2014-00536-00, interpuesto por el señor José Ocampo Henao, en donde exige se le reconozca el incremento pensional respecto de su hijo, y el proceso ejecutivo de costas procesales de que trata la presente acción de tutela es sobre el proceso con Radicado No. 66-001-41-05-001.2013-00164-00, en el cual la petición es acerca del incremento pensional por cónyuge a cargo.</w:t>
      </w:r>
    </w:p>
    <w:p w:rsidR="00ED50DD" w:rsidRPr="00683EAC" w:rsidRDefault="00ED50DD" w:rsidP="002A468D">
      <w:pPr>
        <w:spacing w:after="0"/>
        <w:ind w:right="51"/>
        <w:jc w:val="both"/>
        <w:rPr>
          <w:rFonts w:ascii="Tahoma" w:hAnsi="Tahoma" w:cs="Tahoma"/>
          <w:spacing w:val="2"/>
          <w:sz w:val="24"/>
          <w:szCs w:val="24"/>
        </w:rPr>
      </w:pPr>
    </w:p>
    <w:p w:rsidR="00F64AB5" w:rsidRPr="00683EAC" w:rsidRDefault="00F64AB5"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Bajo este contexto fáctico y probatorio a efectos de resolver si la Jueza Primera Municipal de Pequeñas Causas Laborales de Pereira incurrió en la decisión censurada en los yerros que le endilga el actor (defecto sustantivo, decisión inmotivada y desconocimiento del precedente de esta Corporación), la Sala pasa hacer el siguiente análisis:</w:t>
      </w:r>
    </w:p>
    <w:p w:rsidR="00F64AB5" w:rsidRPr="00683EAC" w:rsidRDefault="00F64AB5" w:rsidP="002A468D">
      <w:pPr>
        <w:pStyle w:val="Sinespaciado"/>
        <w:spacing w:line="276" w:lineRule="auto"/>
        <w:ind w:firstLine="708"/>
        <w:jc w:val="both"/>
        <w:rPr>
          <w:rFonts w:ascii="Tahoma" w:hAnsi="Tahoma" w:cs="Tahoma"/>
          <w:spacing w:val="2"/>
          <w:sz w:val="24"/>
          <w:szCs w:val="24"/>
        </w:rPr>
      </w:pPr>
    </w:p>
    <w:p w:rsidR="00F85A9A" w:rsidRPr="00683EAC" w:rsidRDefault="00F64AB5"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 xml:space="preserve">En primer lugar, </w:t>
      </w:r>
      <w:r w:rsidR="003D6652" w:rsidRPr="00683EAC">
        <w:rPr>
          <w:rFonts w:ascii="Tahoma" w:hAnsi="Tahoma" w:cs="Tahoma"/>
          <w:spacing w:val="2"/>
          <w:sz w:val="24"/>
          <w:szCs w:val="24"/>
        </w:rPr>
        <w:t xml:space="preserve">respecto a la procedibilidad de la acción de tutela contra la providencia judicial cuestionada, hay que decir que se cumple </w:t>
      </w:r>
      <w:r w:rsidR="00051296" w:rsidRPr="00683EAC">
        <w:rPr>
          <w:rFonts w:ascii="Tahoma" w:hAnsi="Tahoma" w:cs="Tahoma"/>
          <w:spacing w:val="2"/>
          <w:sz w:val="24"/>
          <w:szCs w:val="24"/>
        </w:rPr>
        <w:t xml:space="preserve">con </w:t>
      </w:r>
      <w:r w:rsidR="003D6652" w:rsidRPr="00683EAC">
        <w:rPr>
          <w:rFonts w:ascii="Tahoma" w:hAnsi="Tahoma" w:cs="Tahoma"/>
          <w:spacing w:val="2"/>
          <w:sz w:val="24"/>
          <w:szCs w:val="24"/>
        </w:rPr>
        <w:t xml:space="preserve">los requisitos </w:t>
      </w:r>
      <w:r w:rsidR="00051296" w:rsidRPr="00683EAC">
        <w:rPr>
          <w:rFonts w:ascii="Tahoma" w:hAnsi="Tahoma" w:cs="Tahoma"/>
          <w:spacing w:val="2"/>
          <w:sz w:val="24"/>
          <w:szCs w:val="24"/>
        </w:rPr>
        <w:t xml:space="preserve">generales de procedibilidad toda vez que el asunto tiene relevancia constitucional ya que en el los hechos de la de la demanda se involucran derechos fundamentales supuestamente vulnerados por la decisión de la jueza. Por otra parte, siendo el asunto de única instancia le era imposible al actor agotar los recursos ordinarios, acudiendo a la acción de tutela dentro de un término razonable (principio de inmediatez). Finalmente la decisión atacada no corresponde a una sentencia de tutela, no se trata de una irregularidad procesal y en la demanda se relata de manera razonable y clara los hechos que presuntamente vulneran los derechos del actor. </w:t>
      </w:r>
      <w:r w:rsidRPr="00683EAC">
        <w:rPr>
          <w:rFonts w:ascii="Tahoma" w:hAnsi="Tahoma" w:cs="Tahoma"/>
          <w:spacing w:val="2"/>
          <w:sz w:val="24"/>
          <w:szCs w:val="24"/>
        </w:rPr>
        <w:t xml:space="preserve"> </w:t>
      </w:r>
    </w:p>
    <w:p w:rsidR="00F85A9A" w:rsidRPr="00683EAC" w:rsidRDefault="00F85A9A" w:rsidP="002A468D">
      <w:pPr>
        <w:pStyle w:val="Sinespaciado"/>
        <w:spacing w:line="276" w:lineRule="auto"/>
        <w:ind w:firstLine="708"/>
        <w:jc w:val="both"/>
        <w:rPr>
          <w:rFonts w:ascii="Tahoma" w:hAnsi="Tahoma" w:cs="Tahoma"/>
          <w:spacing w:val="2"/>
          <w:sz w:val="24"/>
          <w:szCs w:val="24"/>
        </w:rPr>
      </w:pPr>
    </w:p>
    <w:p w:rsidR="005C3B70" w:rsidRPr="00683EAC" w:rsidRDefault="00051296"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 xml:space="preserve">Respecto a los requisitos específicos de procedibilidad, la Sala comparte la ratio </w:t>
      </w:r>
      <w:proofErr w:type="spellStart"/>
      <w:r w:rsidRPr="00683EAC">
        <w:rPr>
          <w:rFonts w:ascii="Tahoma" w:hAnsi="Tahoma" w:cs="Tahoma"/>
          <w:spacing w:val="2"/>
          <w:sz w:val="24"/>
          <w:szCs w:val="24"/>
        </w:rPr>
        <w:t>decidendi</w:t>
      </w:r>
      <w:proofErr w:type="spellEnd"/>
      <w:r w:rsidRPr="00683EAC">
        <w:rPr>
          <w:rFonts w:ascii="Tahoma" w:hAnsi="Tahoma" w:cs="Tahoma"/>
          <w:spacing w:val="2"/>
          <w:sz w:val="24"/>
          <w:szCs w:val="24"/>
        </w:rPr>
        <w:t xml:space="preserve"> de la sentencia de primera instancia, por cuanto no se observa que la </w:t>
      </w:r>
      <w:r w:rsidR="005C3B70" w:rsidRPr="00683EAC">
        <w:rPr>
          <w:rFonts w:ascii="Tahoma" w:hAnsi="Tahoma" w:cs="Tahoma"/>
          <w:spacing w:val="2"/>
          <w:sz w:val="24"/>
          <w:szCs w:val="24"/>
        </w:rPr>
        <w:t xml:space="preserve">Jueza accionada hubiera incurrido de manera arbitraria y caprichosa en los yerros que se le endilgan, pues, por el contrario, </w:t>
      </w:r>
      <w:r w:rsidR="00F348C8" w:rsidRPr="00683EAC">
        <w:rPr>
          <w:rFonts w:ascii="Tahoma" w:hAnsi="Tahoma" w:cs="Tahoma"/>
          <w:spacing w:val="2"/>
          <w:sz w:val="24"/>
          <w:szCs w:val="24"/>
        </w:rPr>
        <w:t>la operadora judicial</w:t>
      </w:r>
      <w:r w:rsidR="005C3B70" w:rsidRPr="00683EAC">
        <w:rPr>
          <w:rFonts w:ascii="Tahoma" w:hAnsi="Tahoma" w:cs="Tahoma"/>
          <w:spacing w:val="2"/>
          <w:sz w:val="24"/>
          <w:szCs w:val="24"/>
        </w:rPr>
        <w:t xml:space="preserve"> se basó en el artículo 151 del </w:t>
      </w:r>
      <w:proofErr w:type="spellStart"/>
      <w:r w:rsidR="005C3B70" w:rsidRPr="00683EAC">
        <w:rPr>
          <w:rFonts w:ascii="Tahoma" w:hAnsi="Tahoma" w:cs="Tahoma"/>
          <w:spacing w:val="2"/>
          <w:sz w:val="24"/>
          <w:szCs w:val="24"/>
        </w:rPr>
        <w:t>C.P.L</w:t>
      </w:r>
      <w:proofErr w:type="spellEnd"/>
      <w:r w:rsidR="005C3B70" w:rsidRPr="00683EAC">
        <w:rPr>
          <w:rFonts w:ascii="Tahoma" w:hAnsi="Tahoma" w:cs="Tahoma"/>
          <w:spacing w:val="2"/>
          <w:sz w:val="24"/>
          <w:szCs w:val="24"/>
        </w:rPr>
        <w:t>. para analizar la prescripción de la acción ejecutiva</w:t>
      </w:r>
      <w:r w:rsidR="00F348C8" w:rsidRPr="00683EAC">
        <w:rPr>
          <w:rFonts w:ascii="Tahoma" w:hAnsi="Tahoma" w:cs="Tahoma"/>
          <w:spacing w:val="2"/>
          <w:sz w:val="24"/>
          <w:szCs w:val="24"/>
        </w:rPr>
        <w:t xml:space="preserve"> de las costas procesales</w:t>
      </w:r>
      <w:r w:rsidR="005C3B70" w:rsidRPr="00683EAC">
        <w:rPr>
          <w:rFonts w:ascii="Tahoma" w:hAnsi="Tahoma" w:cs="Tahoma"/>
          <w:spacing w:val="2"/>
          <w:sz w:val="24"/>
          <w:szCs w:val="24"/>
        </w:rPr>
        <w:t xml:space="preserve">, tal como lo hace la Sala de Casación laboral de la Corte Suprema de Justicia, con lo cual el precedente que siguió fue el de esa Alta Corporación y su decisión fue razonablemente motivada, amén de que recientemente esta Sala cambió su propio precedente como se dijo en el capítulo anterior. </w:t>
      </w:r>
    </w:p>
    <w:p w:rsidR="005C3B70" w:rsidRPr="00683EAC" w:rsidRDefault="005C3B70" w:rsidP="002A468D">
      <w:pPr>
        <w:pStyle w:val="Sinespaciado"/>
        <w:spacing w:line="276" w:lineRule="auto"/>
        <w:ind w:firstLine="708"/>
        <w:jc w:val="both"/>
        <w:rPr>
          <w:rFonts w:ascii="Tahoma" w:hAnsi="Tahoma" w:cs="Tahoma"/>
          <w:spacing w:val="2"/>
          <w:sz w:val="24"/>
          <w:szCs w:val="24"/>
        </w:rPr>
      </w:pPr>
    </w:p>
    <w:p w:rsidR="00F348C8" w:rsidRPr="00683EAC" w:rsidRDefault="005C3B70" w:rsidP="002A468D">
      <w:pPr>
        <w:pStyle w:val="Sinespaciado"/>
        <w:spacing w:line="276" w:lineRule="auto"/>
        <w:ind w:firstLine="708"/>
        <w:jc w:val="both"/>
        <w:rPr>
          <w:rFonts w:ascii="Tahoma" w:hAnsi="Tahoma" w:cs="Tahoma"/>
          <w:spacing w:val="2"/>
          <w:sz w:val="24"/>
          <w:szCs w:val="24"/>
        </w:rPr>
      </w:pPr>
      <w:r w:rsidRPr="00683EAC">
        <w:rPr>
          <w:rFonts w:ascii="Tahoma" w:hAnsi="Tahoma" w:cs="Tahoma"/>
          <w:spacing w:val="2"/>
          <w:sz w:val="24"/>
          <w:szCs w:val="24"/>
        </w:rPr>
        <w:t xml:space="preserve">Cabe recordar al accionante que la acción de tutela no es una tercera instancia en la que se traiga a colación los puntos que fueron materia de controversia </w:t>
      </w:r>
      <w:r w:rsidR="00F348C8" w:rsidRPr="00683EAC">
        <w:rPr>
          <w:rFonts w:ascii="Tahoma" w:hAnsi="Tahoma" w:cs="Tahoma"/>
          <w:spacing w:val="2"/>
          <w:sz w:val="24"/>
          <w:szCs w:val="24"/>
        </w:rPr>
        <w:t xml:space="preserve">en la decisión atacada, y que la autonomía de la función jurisdiccional le impide al juez de tutela inmiscuirse en las providencias judiciales, salvo aquellas que se encuentren en los casos establecidos por la Corte Constitucional, que no corresponde a este asunto. </w:t>
      </w:r>
    </w:p>
    <w:p w:rsidR="005970DB" w:rsidRPr="00683EAC" w:rsidRDefault="005970DB" w:rsidP="002A468D">
      <w:pPr>
        <w:pStyle w:val="Sinespaciado"/>
        <w:spacing w:line="276" w:lineRule="auto"/>
        <w:jc w:val="both"/>
        <w:rPr>
          <w:rFonts w:ascii="Tahoma" w:hAnsi="Tahoma" w:cs="Tahoma"/>
          <w:spacing w:val="2"/>
          <w:sz w:val="24"/>
          <w:szCs w:val="24"/>
        </w:rPr>
      </w:pPr>
    </w:p>
    <w:p w:rsidR="00022811" w:rsidRPr="00683EAC" w:rsidRDefault="00022811" w:rsidP="002A468D">
      <w:pPr>
        <w:spacing w:after="0" w:line="276" w:lineRule="auto"/>
        <w:ind w:firstLine="708"/>
        <w:jc w:val="both"/>
        <w:rPr>
          <w:rFonts w:ascii="Tahoma" w:hAnsi="Tahoma" w:cs="Tahoma"/>
          <w:spacing w:val="2"/>
          <w:sz w:val="24"/>
          <w:szCs w:val="24"/>
          <w:lang w:eastAsia="es-CO"/>
        </w:rPr>
      </w:pPr>
      <w:r w:rsidRPr="00683EAC">
        <w:rPr>
          <w:rFonts w:ascii="Tahoma" w:hAnsi="Tahoma" w:cs="Tahoma"/>
          <w:spacing w:val="2"/>
          <w:sz w:val="24"/>
          <w:szCs w:val="24"/>
          <w:lang w:eastAsia="es-CO"/>
        </w:rPr>
        <w:t xml:space="preserve">En mérito de lo expuesto, la </w:t>
      </w:r>
      <w:r w:rsidRPr="00683EAC">
        <w:rPr>
          <w:rFonts w:ascii="Tahoma" w:hAnsi="Tahoma" w:cs="Tahoma"/>
          <w:b/>
          <w:spacing w:val="2"/>
          <w:sz w:val="24"/>
          <w:szCs w:val="24"/>
          <w:lang w:eastAsia="es-CO"/>
        </w:rPr>
        <w:t>Sala de Decisión Laboral Número 1 del Tribunal Superior del Distrito Judicial de Pereira</w:t>
      </w:r>
      <w:r w:rsidRPr="00683EAC">
        <w:rPr>
          <w:rFonts w:ascii="Tahoma" w:hAnsi="Tahoma" w:cs="Tahoma"/>
          <w:spacing w:val="2"/>
          <w:sz w:val="24"/>
          <w:szCs w:val="24"/>
          <w:lang w:eastAsia="es-CO"/>
        </w:rPr>
        <w:t>, en nombre del Pueblo y por autoridad de la Constitución y la ley,</w:t>
      </w:r>
    </w:p>
    <w:p w:rsidR="00022811" w:rsidRPr="00683EAC" w:rsidRDefault="00022811" w:rsidP="002A468D">
      <w:pPr>
        <w:pStyle w:val="Sinespaciado"/>
        <w:spacing w:line="276" w:lineRule="auto"/>
        <w:rPr>
          <w:rFonts w:ascii="Tahoma" w:hAnsi="Tahoma" w:cs="Tahoma"/>
          <w:spacing w:val="2"/>
          <w:sz w:val="24"/>
          <w:szCs w:val="24"/>
          <w:lang w:eastAsia="es-CO"/>
        </w:rPr>
      </w:pPr>
    </w:p>
    <w:p w:rsidR="00022811" w:rsidRPr="00683EAC" w:rsidRDefault="00022811" w:rsidP="002A468D">
      <w:pPr>
        <w:pStyle w:val="Ttulo4"/>
        <w:spacing w:line="276" w:lineRule="auto"/>
        <w:rPr>
          <w:rFonts w:ascii="Tahoma" w:hAnsi="Tahoma" w:cs="Tahoma"/>
          <w:spacing w:val="2"/>
          <w:szCs w:val="24"/>
        </w:rPr>
      </w:pPr>
      <w:r w:rsidRPr="00683EAC">
        <w:rPr>
          <w:rFonts w:ascii="Tahoma" w:hAnsi="Tahoma" w:cs="Tahoma"/>
          <w:spacing w:val="2"/>
          <w:szCs w:val="24"/>
        </w:rPr>
        <w:t>RESUELVE</w:t>
      </w:r>
    </w:p>
    <w:p w:rsidR="00022811" w:rsidRPr="00683EAC" w:rsidRDefault="00022811" w:rsidP="002A468D">
      <w:pPr>
        <w:spacing w:after="0" w:line="276" w:lineRule="auto"/>
        <w:ind w:firstLine="708"/>
        <w:jc w:val="both"/>
        <w:rPr>
          <w:rFonts w:ascii="Tahoma" w:eastAsia="Calibri" w:hAnsi="Tahoma" w:cs="Tahoma"/>
          <w:bCs/>
          <w:spacing w:val="2"/>
          <w:sz w:val="24"/>
          <w:szCs w:val="24"/>
        </w:rPr>
      </w:pPr>
    </w:p>
    <w:p w:rsidR="00022811" w:rsidRPr="00683EAC" w:rsidRDefault="00022811" w:rsidP="002A468D">
      <w:pPr>
        <w:spacing w:after="0" w:line="276" w:lineRule="auto"/>
        <w:ind w:right="3" w:firstLine="708"/>
        <w:jc w:val="both"/>
        <w:rPr>
          <w:rFonts w:ascii="Tahoma" w:eastAsia="Calibri" w:hAnsi="Tahoma" w:cs="Tahoma"/>
          <w:bCs/>
          <w:spacing w:val="2"/>
          <w:sz w:val="24"/>
          <w:szCs w:val="24"/>
        </w:rPr>
      </w:pPr>
      <w:r w:rsidRPr="00683EAC">
        <w:rPr>
          <w:rFonts w:ascii="Tahoma" w:eastAsia="Calibri" w:hAnsi="Tahoma" w:cs="Tahoma"/>
          <w:b/>
          <w:bCs/>
          <w:spacing w:val="2"/>
          <w:sz w:val="24"/>
          <w:szCs w:val="24"/>
        </w:rPr>
        <w:t>PRIMERO:</w:t>
      </w:r>
      <w:r w:rsidRPr="00683EAC">
        <w:rPr>
          <w:rFonts w:ascii="Tahoma" w:eastAsia="Calibri" w:hAnsi="Tahoma" w:cs="Tahoma"/>
          <w:bCs/>
          <w:spacing w:val="2"/>
          <w:sz w:val="24"/>
          <w:szCs w:val="24"/>
        </w:rPr>
        <w:t xml:space="preserve"> </w:t>
      </w:r>
      <w:r w:rsidR="00F94300" w:rsidRPr="00683EAC">
        <w:rPr>
          <w:rFonts w:ascii="Tahoma" w:eastAsia="Calibri" w:hAnsi="Tahoma" w:cs="Tahoma"/>
          <w:b/>
          <w:bCs/>
          <w:spacing w:val="2"/>
          <w:sz w:val="24"/>
          <w:szCs w:val="24"/>
        </w:rPr>
        <w:t>CONFIRMA</w:t>
      </w:r>
      <w:r w:rsidRPr="00683EAC">
        <w:rPr>
          <w:rFonts w:ascii="Tahoma" w:eastAsia="Calibri" w:hAnsi="Tahoma" w:cs="Tahoma"/>
          <w:b/>
          <w:bCs/>
          <w:spacing w:val="2"/>
          <w:sz w:val="24"/>
          <w:szCs w:val="24"/>
        </w:rPr>
        <w:t>R</w:t>
      </w:r>
      <w:r w:rsidRPr="00683EAC">
        <w:rPr>
          <w:rFonts w:ascii="Tahoma" w:eastAsia="Calibri" w:hAnsi="Tahoma" w:cs="Tahoma"/>
          <w:bCs/>
          <w:spacing w:val="2"/>
          <w:sz w:val="24"/>
          <w:szCs w:val="24"/>
        </w:rPr>
        <w:t xml:space="preserve"> la sentencia proferida </w:t>
      </w:r>
      <w:r w:rsidR="00A764B2" w:rsidRPr="00683EAC">
        <w:rPr>
          <w:rFonts w:ascii="Tahoma" w:eastAsia="Calibri" w:hAnsi="Tahoma" w:cs="Tahoma"/>
          <w:bCs/>
          <w:spacing w:val="2"/>
          <w:sz w:val="24"/>
          <w:szCs w:val="24"/>
        </w:rPr>
        <w:t>el 16</w:t>
      </w:r>
      <w:r w:rsidR="003C5B1A" w:rsidRPr="00683EAC">
        <w:rPr>
          <w:rFonts w:ascii="Tahoma" w:eastAsia="Calibri" w:hAnsi="Tahoma" w:cs="Tahoma"/>
          <w:bCs/>
          <w:spacing w:val="2"/>
          <w:sz w:val="24"/>
          <w:szCs w:val="24"/>
        </w:rPr>
        <w:t xml:space="preserve"> de </w:t>
      </w:r>
      <w:r w:rsidR="00A764B2" w:rsidRPr="00683EAC">
        <w:rPr>
          <w:rFonts w:ascii="Tahoma" w:eastAsia="Calibri" w:hAnsi="Tahoma" w:cs="Tahoma"/>
          <w:bCs/>
          <w:spacing w:val="2"/>
          <w:sz w:val="24"/>
          <w:szCs w:val="24"/>
        </w:rPr>
        <w:t>septiembre</w:t>
      </w:r>
      <w:r w:rsidR="003C5B1A" w:rsidRPr="00683EAC">
        <w:rPr>
          <w:rFonts w:ascii="Tahoma" w:eastAsia="Calibri" w:hAnsi="Tahoma" w:cs="Tahoma"/>
          <w:bCs/>
          <w:spacing w:val="2"/>
          <w:sz w:val="24"/>
          <w:szCs w:val="24"/>
        </w:rPr>
        <w:t xml:space="preserve"> de 2019 </w:t>
      </w:r>
      <w:r w:rsidRPr="00683EAC">
        <w:rPr>
          <w:rFonts w:ascii="Tahoma" w:eastAsia="Calibri" w:hAnsi="Tahoma" w:cs="Tahoma"/>
          <w:bCs/>
          <w:spacing w:val="2"/>
          <w:sz w:val="24"/>
          <w:szCs w:val="24"/>
        </w:rPr>
        <w:t xml:space="preserve">por el Juzgado </w:t>
      </w:r>
      <w:r w:rsidR="009948AD" w:rsidRPr="00683EAC">
        <w:rPr>
          <w:rFonts w:ascii="Tahoma" w:eastAsia="Calibri" w:hAnsi="Tahoma" w:cs="Tahoma"/>
          <w:bCs/>
          <w:spacing w:val="2"/>
          <w:sz w:val="24"/>
          <w:szCs w:val="24"/>
        </w:rPr>
        <w:t>Segundo</w:t>
      </w:r>
      <w:r w:rsidRPr="00683EAC">
        <w:rPr>
          <w:rFonts w:ascii="Tahoma" w:eastAsia="Calibri" w:hAnsi="Tahoma" w:cs="Tahoma"/>
          <w:bCs/>
          <w:spacing w:val="2"/>
          <w:sz w:val="24"/>
          <w:szCs w:val="24"/>
        </w:rPr>
        <w:t xml:space="preserve"> Laboral del Circuito de Pereira dentro de la acción de tutela interpuesta por el señor </w:t>
      </w:r>
      <w:r w:rsidR="009948AD" w:rsidRPr="00683EAC">
        <w:rPr>
          <w:rFonts w:ascii="Tahoma" w:eastAsia="Calibri" w:hAnsi="Tahoma" w:cs="Tahoma"/>
          <w:bCs/>
          <w:spacing w:val="2"/>
          <w:sz w:val="24"/>
          <w:szCs w:val="24"/>
        </w:rPr>
        <w:t>José Henao Ocampo</w:t>
      </w:r>
      <w:r w:rsidRPr="00683EAC">
        <w:rPr>
          <w:rFonts w:ascii="Tahoma" w:eastAsia="Calibri" w:hAnsi="Tahoma" w:cs="Tahoma"/>
          <w:bCs/>
          <w:spacing w:val="2"/>
          <w:sz w:val="24"/>
          <w:szCs w:val="24"/>
        </w:rPr>
        <w:t xml:space="preserve"> en contra </w:t>
      </w:r>
      <w:r w:rsidR="009948AD" w:rsidRPr="00683EAC">
        <w:rPr>
          <w:rFonts w:ascii="Tahoma" w:hAnsi="Tahoma" w:cs="Tahoma"/>
          <w:spacing w:val="2"/>
          <w:sz w:val="24"/>
          <w:szCs w:val="24"/>
        </w:rPr>
        <w:t>del Juzgado Primero Municipal de Pequeñas Cau</w:t>
      </w:r>
      <w:r w:rsidR="003C5B1A" w:rsidRPr="00683EAC">
        <w:rPr>
          <w:rFonts w:ascii="Tahoma" w:hAnsi="Tahoma" w:cs="Tahoma"/>
          <w:spacing w:val="2"/>
          <w:sz w:val="24"/>
          <w:szCs w:val="24"/>
        </w:rPr>
        <w:t>sas Laborales</w:t>
      </w:r>
      <w:r w:rsidRPr="00683EAC">
        <w:rPr>
          <w:rFonts w:ascii="Tahoma" w:hAnsi="Tahoma" w:cs="Tahoma"/>
          <w:spacing w:val="2"/>
          <w:sz w:val="24"/>
          <w:szCs w:val="24"/>
        </w:rPr>
        <w:t xml:space="preserve"> </w:t>
      </w:r>
      <w:r w:rsidR="00A764B2" w:rsidRPr="00683EAC">
        <w:rPr>
          <w:rFonts w:ascii="Tahoma" w:hAnsi="Tahoma" w:cs="Tahoma"/>
          <w:spacing w:val="2"/>
          <w:sz w:val="24"/>
          <w:szCs w:val="24"/>
        </w:rPr>
        <w:t>por las razones expuestas en la parte motiva</w:t>
      </w:r>
      <w:r w:rsidR="00690EF7" w:rsidRPr="00683EAC">
        <w:rPr>
          <w:rFonts w:ascii="Tahoma" w:hAnsi="Tahoma" w:cs="Tahoma"/>
          <w:spacing w:val="2"/>
          <w:sz w:val="24"/>
          <w:szCs w:val="24"/>
        </w:rPr>
        <w:t xml:space="preserve"> de esta sentencia. </w:t>
      </w:r>
      <w:r w:rsidR="00A764B2" w:rsidRPr="00683EAC">
        <w:rPr>
          <w:rFonts w:ascii="Tahoma" w:hAnsi="Tahoma" w:cs="Tahoma"/>
          <w:spacing w:val="2"/>
          <w:sz w:val="24"/>
          <w:szCs w:val="24"/>
        </w:rPr>
        <w:t xml:space="preserve"> </w:t>
      </w:r>
      <w:r w:rsidRPr="00683EAC">
        <w:rPr>
          <w:rFonts w:ascii="Tahoma" w:eastAsia="Calibri" w:hAnsi="Tahoma" w:cs="Tahoma"/>
          <w:bCs/>
          <w:spacing w:val="2"/>
          <w:sz w:val="24"/>
          <w:szCs w:val="24"/>
        </w:rPr>
        <w:t xml:space="preserve"> </w:t>
      </w:r>
    </w:p>
    <w:p w:rsidR="00022811" w:rsidRPr="00683EAC" w:rsidRDefault="00022811" w:rsidP="002A468D">
      <w:pPr>
        <w:spacing w:after="0" w:line="276" w:lineRule="auto"/>
        <w:ind w:right="3" w:firstLine="708"/>
        <w:jc w:val="both"/>
        <w:rPr>
          <w:rFonts w:ascii="Tahoma" w:eastAsia="Calibri" w:hAnsi="Tahoma" w:cs="Tahoma"/>
          <w:bCs/>
          <w:spacing w:val="2"/>
          <w:sz w:val="24"/>
          <w:szCs w:val="24"/>
        </w:rPr>
      </w:pPr>
    </w:p>
    <w:p w:rsidR="00022811" w:rsidRPr="00683EAC" w:rsidRDefault="00022811" w:rsidP="002A468D">
      <w:pPr>
        <w:spacing w:after="0" w:line="276" w:lineRule="auto"/>
        <w:ind w:right="3" w:firstLine="708"/>
        <w:jc w:val="both"/>
        <w:rPr>
          <w:rFonts w:ascii="Tahoma" w:eastAsia="Calibri" w:hAnsi="Tahoma" w:cs="Tahoma"/>
          <w:bCs/>
          <w:spacing w:val="2"/>
          <w:sz w:val="24"/>
          <w:szCs w:val="24"/>
        </w:rPr>
      </w:pPr>
      <w:r w:rsidRPr="00683EAC">
        <w:rPr>
          <w:rFonts w:ascii="Tahoma" w:eastAsia="Calibri" w:hAnsi="Tahoma" w:cs="Tahoma"/>
          <w:b/>
          <w:bCs/>
          <w:spacing w:val="2"/>
          <w:sz w:val="24"/>
          <w:szCs w:val="24"/>
        </w:rPr>
        <w:t xml:space="preserve">SEGUNDO: </w:t>
      </w:r>
      <w:r w:rsidRPr="00683EAC">
        <w:rPr>
          <w:rFonts w:ascii="Tahoma" w:eastAsia="Calibri" w:hAnsi="Tahoma" w:cs="Tahoma"/>
          <w:bCs/>
          <w:spacing w:val="2"/>
          <w:sz w:val="24"/>
          <w:szCs w:val="24"/>
        </w:rPr>
        <w:t>Notifíquese la decisión por el medio más eficaz</w:t>
      </w:r>
      <w:r w:rsidRPr="00683EAC">
        <w:rPr>
          <w:rFonts w:ascii="Tahoma" w:eastAsia="Calibri" w:hAnsi="Tahoma" w:cs="Tahoma"/>
          <w:b/>
          <w:bCs/>
          <w:spacing w:val="2"/>
          <w:sz w:val="24"/>
          <w:szCs w:val="24"/>
        </w:rPr>
        <w:t>.</w:t>
      </w:r>
    </w:p>
    <w:p w:rsidR="00022811" w:rsidRPr="00683EAC" w:rsidRDefault="00022811" w:rsidP="002A468D">
      <w:pPr>
        <w:spacing w:after="0" w:line="276" w:lineRule="auto"/>
        <w:ind w:right="3" w:firstLine="708"/>
        <w:jc w:val="both"/>
        <w:rPr>
          <w:rFonts w:ascii="Tahoma" w:eastAsia="Calibri" w:hAnsi="Tahoma" w:cs="Tahoma"/>
          <w:bCs/>
          <w:spacing w:val="2"/>
          <w:sz w:val="24"/>
          <w:szCs w:val="24"/>
        </w:rPr>
      </w:pPr>
    </w:p>
    <w:p w:rsidR="00022811" w:rsidRPr="00683EAC" w:rsidRDefault="00022811" w:rsidP="002A468D">
      <w:pPr>
        <w:spacing w:after="0" w:line="276" w:lineRule="auto"/>
        <w:ind w:right="3" w:firstLine="708"/>
        <w:jc w:val="both"/>
        <w:rPr>
          <w:rFonts w:ascii="Tahoma" w:eastAsia="Calibri" w:hAnsi="Tahoma" w:cs="Tahoma"/>
          <w:b/>
          <w:bCs/>
          <w:spacing w:val="2"/>
          <w:sz w:val="24"/>
          <w:szCs w:val="24"/>
        </w:rPr>
      </w:pPr>
      <w:r w:rsidRPr="00683EAC">
        <w:rPr>
          <w:rFonts w:ascii="Tahoma" w:eastAsia="Calibri" w:hAnsi="Tahoma" w:cs="Tahoma"/>
          <w:bCs/>
          <w:spacing w:val="2"/>
          <w:sz w:val="24"/>
          <w:szCs w:val="24"/>
        </w:rPr>
        <w:t>Remítase el expediente a la Corte Constitucional para su eventual revisión, conforme al artículo 31 del Decreto 2591 de 1991.</w:t>
      </w:r>
    </w:p>
    <w:p w:rsidR="00022811" w:rsidRPr="00683EAC" w:rsidRDefault="00022811" w:rsidP="002A468D">
      <w:pPr>
        <w:pStyle w:val="Sinespaciado"/>
        <w:spacing w:line="276" w:lineRule="auto"/>
        <w:rPr>
          <w:rFonts w:ascii="Tahoma" w:hAnsi="Tahoma" w:cs="Tahoma"/>
          <w:spacing w:val="2"/>
          <w:sz w:val="24"/>
          <w:szCs w:val="24"/>
        </w:rPr>
      </w:pPr>
    </w:p>
    <w:p w:rsidR="00022811" w:rsidRPr="00683EAC" w:rsidRDefault="00022811" w:rsidP="002A468D">
      <w:pPr>
        <w:pStyle w:val="Prrafodelista"/>
        <w:suppressAutoHyphens/>
        <w:spacing w:after="0" w:line="276" w:lineRule="auto"/>
        <w:jc w:val="both"/>
        <w:rPr>
          <w:rFonts w:ascii="Tahoma" w:hAnsi="Tahoma" w:cs="Tahoma"/>
          <w:spacing w:val="2"/>
          <w:sz w:val="24"/>
          <w:szCs w:val="24"/>
        </w:rPr>
      </w:pPr>
      <w:r w:rsidRPr="00683EAC">
        <w:rPr>
          <w:rFonts w:ascii="Tahoma" w:hAnsi="Tahoma" w:cs="Tahoma"/>
          <w:spacing w:val="2"/>
          <w:sz w:val="24"/>
          <w:szCs w:val="24"/>
        </w:rPr>
        <w:t xml:space="preserve">Notifíquese y Cúmplase </w:t>
      </w:r>
    </w:p>
    <w:p w:rsidR="00022811" w:rsidRPr="00683EAC" w:rsidRDefault="00022811" w:rsidP="002A468D">
      <w:pPr>
        <w:pStyle w:val="Sinespaciado"/>
        <w:spacing w:line="276" w:lineRule="auto"/>
        <w:rPr>
          <w:rFonts w:ascii="Tahoma" w:hAnsi="Tahoma" w:cs="Tahoma"/>
          <w:spacing w:val="2"/>
          <w:sz w:val="24"/>
          <w:szCs w:val="24"/>
        </w:rPr>
      </w:pPr>
    </w:p>
    <w:p w:rsidR="00022811" w:rsidRPr="00683EAC" w:rsidRDefault="00022811" w:rsidP="002A468D">
      <w:pPr>
        <w:spacing w:after="0" w:line="276" w:lineRule="auto"/>
        <w:ind w:left="785"/>
        <w:jc w:val="both"/>
        <w:rPr>
          <w:rFonts w:ascii="Tahoma" w:hAnsi="Tahoma" w:cs="Tahoma"/>
          <w:spacing w:val="2"/>
          <w:sz w:val="24"/>
          <w:szCs w:val="24"/>
        </w:rPr>
      </w:pPr>
      <w:r w:rsidRPr="00683EAC">
        <w:rPr>
          <w:rFonts w:ascii="Tahoma" w:hAnsi="Tahoma" w:cs="Tahoma"/>
          <w:spacing w:val="2"/>
          <w:sz w:val="24"/>
          <w:szCs w:val="24"/>
        </w:rPr>
        <w:t xml:space="preserve">La Magistrada ponente, </w:t>
      </w:r>
    </w:p>
    <w:p w:rsidR="008349E4" w:rsidRPr="008349E4" w:rsidRDefault="008349E4" w:rsidP="008349E4">
      <w:pPr>
        <w:spacing w:after="0"/>
        <w:jc w:val="both"/>
        <w:rPr>
          <w:rFonts w:ascii="Tahoma" w:hAnsi="Tahoma" w:cs="Tahoma"/>
          <w:spacing w:val="2"/>
          <w:sz w:val="24"/>
          <w:szCs w:val="24"/>
        </w:rPr>
      </w:pPr>
    </w:p>
    <w:p w:rsidR="008349E4" w:rsidRPr="008349E4" w:rsidRDefault="008349E4" w:rsidP="008349E4">
      <w:pPr>
        <w:spacing w:after="0"/>
        <w:jc w:val="both"/>
        <w:rPr>
          <w:rFonts w:ascii="Tahoma" w:hAnsi="Tahoma" w:cs="Tahoma"/>
          <w:spacing w:val="2"/>
          <w:sz w:val="24"/>
          <w:szCs w:val="24"/>
        </w:rPr>
      </w:pPr>
    </w:p>
    <w:p w:rsidR="008349E4" w:rsidRPr="008349E4" w:rsidRDefault="008349E4" w:rsidP="008349E4">
      <w:pPr>
        <w:spacing w:after="0"/>
        <w:jc w:val="both"/>
        <w:rPr>
          <w:rFonts w:ascii="Tahoma" w:hAnsi="Tahoma" w:cs="Tahoma"/>
          <w:spacing w:val="2"/>
          <w:sz w:val="24"/>
          <w:szCs w:val="24"/>
        </w:rPr>
      </w:pPr>
    </w:p>
    <w:p w:rsidR="008349E4" w:rsidRPr="008349E4" w:rsidRDefault="008349E4" w:rsidP="008349E4">
      <w:pPr>
        <w:keepNext/>
        <w:keepLines/>
        <w:spacing w:after="0"/>
        <w:ind w:firstLine="709"/>
        <w:jc w:val="center"/>
        <w:outlineLvl w:val="2"/>
        <w:rPr>
          <w:rFonts w:ascii="Tahoma" w:eastAsiaTheme="majorEastAsia" w:hAnsi="Tahoma" w:cs="Tahoma"/>
          <w:b/>
          <w:bCs/>
          <w:spacing w:val="2"/>
          <w:sz w:val="24"/>
          <w:szCs w:val="24"/>
        </w:rPr>
      </w:pPr>
      <w:r w:rsidRPr="008349E4">
        <w:rPr>
          <w:rFonts w:ascii="Tahoma" w:eastAsiaTheme="majorEastAsia" w:hAnsi="Tahoma" w:cs="Tahoma"/>
          <w:b/>
          <w:spacing w:val="2"/>
          <w:sz w:val="24"/>
          <w:szCs w:val="24"/>
        </w:rPr>
        <w:t>ANA LUCÍA CAICEDO CALDERÓN</w:t>
      </w:r>
    </w:p>
    <w:p w:rsidR="008349E4" w:rsidRPr="008349E4" w:rsidRDefault="008349E4" w:rsidP="008349E4">
      <w:pPr>
        <w:spacing w:after="0"/>
        <w:jc w:val="both"/>
        <w:rPr>
          <w:rFonts w:ascii="Tahoma" w:hAnsi="Tahoma" w:cs="Tahoma"/>
          <w:b/>
          <w:spacing w:val="2"/>
          <w:sz w:val="24"/>
          <w:szCs w:val="24"/>
        </w:rPr>
      </w:pPr>
    </w:p>
    <w:p w:rsidR="008349E4" w:rsidRPr="008349E4" w:rsidRDefault="008349E4" w:rsidP="008349E4">
      <w:pPr>
        <w:spacing w:after="0"/>
        <w:jc w:val="both"/>
        <w:rPr>
          <w:rFonts w:ascii="Tahoma" w:hAnsi="Tahoma" w:cs="Tahoma"/>
          <w:b/>
          <w:spacing w:val="2"/>
          <w:sz w:val="24"/>
          <w:szCs w:val="24"/>
        </w:rPr>
      </w:pPr>
    </w:p>
    <w:p w:rsidR="008349E4" w:rsidRPr="008349E4" w:rsidRDefault="008349E4" w:rsidP="008349E4">
      <w:pPr>
        <w:spacing w:after="0"/>
        <w:jc w:val="both"/>
        <w:rPr>
          <w:rFonts w:ascii="Tahoma" w:hAnsi="Tahoma" w:cs="Tahoma"/>
          <w:b/>
          <w:spacing w:val="2"/>
          <w:sz w:val="24"/>
          <w:szCs w:val="24"/>
        </w:rPr>
      </w:pPr>
    </w:p>
    <w:p w:rsidR="008349E4" w:rsidRPr="008349E4" w:rsidRDefault="008349E4" w:rsidP="008349E4">
      <w:pPr>
        <w:spacing w:after="0"/>
        <w:jc w:val="both"/>
        <w:rPr>
          <w:rFonts w:ascii="Tahoma" w:hAnsi="Tahoma" w:cs="Tahoma"/>
          <w:b/>
          <w:spacing w:val="2"/>
          <w:sz w:val="24"/>
          <w:szCs w:val="24"/>
        </w:rPr>
      </w:pPr>
      <w:r w:rsidRPr="008349E4">
        <w:rPr>
          <w:rFonts w:ascii="Tahoma" w:hAnsi="Tahoma" w:cs="Tahoma"/>
          <w:b/>
          <w:spacing w:val="2"/>
          <w:sz w:val="24"/>
          <w:szCs w:val="24"/>
        </w:rPr>
        <w:t>OLGA LUCÍA HOYOS SEPÚLVEDA</w:t>
      </w:r>
      <w:r w:rsidRPr="008349E4">
        <w:rPr>
          <w:rFonts w:ascii="Tahoma" w:hAnsi="Tahoma" w:cs="Tahoma"/>
          <w:b/>
          <w:spacing w:val="2"/>
          <w:sz w:val="24"/>
          <w:szCs w:val="24"/>
        </w:rPr>
        <w:tab/>
      </w:r>
      <w:r w:rsidRPr="008349E4">
        <w:rPr>
          <w:rFonts w:ascii="Tahoma" w:hAnsi="Tahoma" w:cs="Tahoma"/>
          <w:b/>
          <w:spacing w:val="2"/>
          <w:sz w:val="24"/>
          <w:szCs w:val="24"/>
        </w:rPr>
        <w:tab/>
        <w:t xml:space="preserve">    JULIO CÉSAR SALAZAR MUÑOZ</w:t>
      </w:r>
    </w:p>
    <w:p w:rsidR="00022811" w:rsidRPr="00683EAC" w:rsidRDefault="008349E4" w:rsidP="008349E4">
      <w:pPr>
        <w:pStyle w:val="Sinespaciado"/>
        <w:spacing w:line="276" w:lineRule="auto"/>
        <w:rPr>
          <w:rFonts w:ascii="Tahoma" w:hAnsi="Tahoma" w:cs="Tahoma"/>
          <w:b/>
          <w:spacing w:val="2"/>
          <w:sz w:val="24"/>
          <w:szCs w:val="24"/>
        </w:rPr>
      </w:pPr>
      <w:r w:rsidRPr="00683EAC">
        <w:rPr>
          <w:rFonts w:ascii="Tahoma" w:hAnsi="Tahoma" w:cs="Tahoma"/>
          <w:spacing w:val="2"/>
          <w:sz w:val="24"/>
          <w:szCs w:val="24"/>
        </w:rPr>
        <w:t>Magistrada</w:t>
      </w:r>
      <w:r w:rsidRPr="00683EAC">
        <w:rPr>
          <w:rFonts w:ascii="Tahoma" w:hAnsi="Tahoma" w:cs="Tahoma"/>
          <w:spacing w:val="2"/>
          <w:sz w:val="24"/>
          <w:szCs w:val="24"/>
        </w:rPr>
        <w:tab/>
      </w:r>
      <w:r w:rsidRPr="00683EAC">
        <w:rPr>
          <w:rFonts w:ascii="Tahoma" w:hAnsi="Tahoma" w:cs="Tahoma"/>
          <w:spacing w:val="2"/>
          <w:sz w:val="24"/>
          <w:szCs w:val="24"/>
        </w:rPr>
        <w:tab/>
      </w:r>
      <w:r w:rsidRPr="00683EAC">
        <w:rPr>
          <w:rFonts w:ascii="Tahoma" w:hAnsi="Tahoma" w:cs="Tahoma"/>
          <w:spacing w:val="2"/>
          <w:sz w:val="24"/>
          <w:szCs w:val="24"/>
        </w:rPr>
        <w:tab/>
      </w:r>
      <w:r w:rsidRPr="00683EAC">
        <w:rPr>
          <w:rFonts w:ascii="Tahoma" w:hAnsi="Tahoma" w:cs="Tahoma"/>
          <w:spacing w:val="2"/>
          <w:sz w:val="24"/>
          <w:szCs w:val="24"/>
        </w:rPr>
        <w:tab/>
      </w:r>
      <w:r w:rsidRPr="00683EAC">
        <w:rPr>
          <w:rFonts w:ascii="Tahoma" w:hAnsi="Tahoma" w:cs="Tahoma"/>
          <w:spacing w:val="2"/>
          <w:sz w:val="24"/>
          <w:szCs w:val="24"/>
        </w:rPr>
        <w:tab/>
      </w:r>
      <w:r w:rsidRPr="00683EAC">
        <w:rPr>
          <w:rFonts w:ascii="Tahoma" w:hAnsi="Tahoma" w:cs="Tahoma"/>
          <w:spacing w:val="2"/>
          <w:sz w:val="24"/>
          <w:szCs w:val="24"/>
        </w:rPr>
        <w:tab/>
      </w:r>
      <w:r w:rsidRPr="00683EAC">
        <w:rPr>
          <w:rFonts w:ascii="Tahoma" w:hAnsi="Tahoma" w:cs="Tahoma"/>
          <w:b/>
          <w:spacing w:val="2"/>
          <w:sz w:val="24"/>
          <w:szCs w:val="24"/>
        </w:rPr>
        <w:t xml:space="preserve">    </w:t>
      </w:r>
      <w:r w:rsidRPr="00683EAC">
        <w:rPr>
          <w:rFonts w:ascii="Tahoma" w:hAnsi="Tahoma" w:cs="Tahoma"/>
          <w:spacing w:val="2"/>
          <w:sz w:val="24"/>
          <w:szCs w:val="24"/>
        </w:rPr>
        <w:t>Magistrado</w:t>
      </w:r>
      <w:bookmarkEnd w:id="0"/>
    </w:p>
    <w:sectPr w:rsidR="00022811" w:rsidRPr="00683EAC" w:rsidSect="008349E4">
      <w:headerReference w:type="default" r:id="rId8"/>
      <w:footerReference w:type="default" r:id="rId9"/>
      <w:foot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94" w:rsidRDefault="00E94B94">
      <w:pPr>
        <w:spacing w:after="0" w:line="240" w:lineRule="auto"/>
      </w:pPr>
      <w:r>
        <w:separator/>
      </w:r>
    </w:p>
  </w:endnote>
  <w:endnote w:type="continuationSeparator" w:id="0">
    <w:p w:rsidR="00E94B94" w:rsidRDefault="00E9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20015811"/>
      <w:docPartObj>
        <w:docPartGallery w:val="Page Numbers (Bottom of Page)"/>
        <w:docPartUnique/>
      </w:docPartObj>
    </w:sdtPr>
    <w:sdtEndPr/>
    <w:sdtContent>
      <w:p w:rsidR="00785553" w:rsidRPr="008349E4" w:rsidRDefault="00785553">
        <w:pPr>
          <w:pStyle w:val="Piedepgina"/>
          <w:jc w:val="right"/>
          <w:rPr>
            <w:rFonts w:ascii="Arial" w:hAnsi="Arial" w:cs="Arial"/>
            <w:sz w:val="18"/>
          </w:rPr>
        </w:pPr>
        <w:r w:rsidRPr="008349E4">
          <w:rPr>
            <w:rFonts w:ascii="Arial" w:hAnsi="Arial" w:cs="Arial"/>
            <w:sz w:val="18"/>
          </w:rPr>
          <w:fldChar w:fldCharType="begin"/>
        </w:r>
        <w:r w:rsidRPr="008349E4">
          <w:rPr>
            <w:rFonts w:ascii="Arial" w:hAnsi="Arial" w:cs="Arial"/>
            <w:sz w:val="18"/>
          </w:rPr>
          <w:instrText>PAGE   \* MERGEFORMAT</w:instrText>
        </w:r>
        <w:r w:rsidRPr="008349E4">
          <w:rPr>
            <w:rFonts w:ascii="Arial" w:hAnsi="Arial" w:cs="Arial"/>
            <w:sz w:val="18"/>
          </w:rPr>
          <w:fldChar w:fldCharType="separate"/>
        </w:r>
        <w:r w:rsidR="00683EAC">
          <w:rPr>
            <w:rFonts w:ascii="Arial" w:hAnsi="Arial" w:cs="Arial"/>
            <w:noProof/>
            <w:sz w:val="18"/>
          </w:rPr>
          <w:t>10</w:t>
        </w:r>
        <w:r w:rsidRPr="008349E4">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141951"/>
      <w:docPartObj>
        <w:docPartGallery w:val="Page Numbers (Bottom of Page)"/>
        <w:docPartUnique/>
      </w:docPartObj>
    </w:sdtPr>
    <w:sdtEndPr>
      <w:rPr>
        <w:rFonts w:ascii="Arial" w:hAnsi="Arial" w:cs="Arial"/>
        <w:sz w:val="18"/>
        <w:szCs w:val="16"/>
      </w:rPr>
    </w:sdtEndPr>
    <w:sdtContent>
      <w:p w:rsidR="00785553" w:rsidRPr="008349E4" w:rsidRDefault="00785553" w:rsidP="008349E4">
        <w:pPr>
          <w:pStyle w:val="Sinespaciado"/>
          <w:jc w:val="right"/>
          <w:rPr>
            <w:rFonts w:ascii="Arial" w:hAnsi="Arial" w:cs="Arial"/>
            <w:sz w:val="18"/>
            <w:szCs w:val="16"/>
          </w:rPr>
        </w:pPr>
        <w:r w:rsidRPr="008349E4">
          <w:rPr>
            <w:rFonts w:ascii="Arial" w:hAnsi="Arial" w:cs="Arial"/>
            <w:sz w:val="18"/>
            <w:szCs w:val="16"/>
          </w:rPr>
          <w:fldChar w:fldCharType="begin"/>
        </w:r>
        <w:r w:rsidRPr="008349E4">
          <w:rPr>
            <w:rFonts w:ascii="Arial" w:hAnsi="Arial" w:cs="Arial"/>
            <w:sz w:val="18"/>
            <w:szCs w:val="16"/>
          </w:rPr>
          <w:instrText>PAGE   \* MERGEFORMAT</w:instrText>
        </w:r>
        <w:r w:rsidRPr="008349E4">
          <w:rPr>
            <w:rFonts w:ascii="Arial" w:hAnsi="Arial" w:cs="Arial"/>
            <w:sz w:val="18"/>
            <w:szCs w:val="16"/>
          </w:rPr>
          <w:fldChar w:fldCharType="separate"/>
        </w:r>
        <w:r w:rsidR="00683EAC">
          <w:rPr>
            <w:rFonts w:ascii="Arial" w:hAnsi="Arial" w:cs="Arial"/>
            <w:noProof/>
            <w:sz w:val="18"/>
            <w:szCs w:val="16"/>
          </w:rPr>
          <w:t>1</w:t>
        </w:r>
        <w:r w:rsidRPr="008349E4">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94" w:rsidRDefault="00E94B94">
      <w:pPr>
        <w:spacing w:after="0" w:line="240" w:lineRule="auto"/>
      </w:pPr>
      <w:r>
        <w:separator/>
      </w:r>
    </w:p>
  </w:footnote>
  <w:footnote w:type="continuationSeparator" w:id="0">
    <w:p w:rsidR="00E94B94" w:rsidRDefault="00E94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53" w:rsidRPr="008349E4" w:rsidRDefault="00785553" w:rsidP="00785553">
    <w:pPr>
      <w:pStyle w:val="Sinespaciado"/>
      <w:rPr>
        <w:rFonts w:ascii="Arial" w:hAnsi="Arial" w:cs="Arial"/>
        <w:sz w:val="18"/>
        <w:szCs w:val="16"/>
      </w:rPr>
    </w:pPr>
    <w:r w:rsidRPr="008349E4">
      <w:rPr>
        <w:rFonts w:ascii="Arial" w:hAnsi="Arial" w:cs="Arial"/>
        <w:sz w:val="18"/>
        <w:szCs w:val="16"/>
      </w:rPr>
      <w:t>Radicación No.: 66001-31-05-002-2019-00400-01</w:t>
    </w:r>
  </w:p>
  <w:p w:rsidR="00785553" w:rsidRPr="008349E4" w:rsidRDefault="00785553" w:rsidP="00785553">
    <w:pPr>
      <w:pStyle w:val="Sinespaciado"/>
      <w:rPr>
        <w:rFonts w:ascii="Arial" w:hAnsi="Arial" w:cs="Arial"/>
        <w:sz w:val="18"/>
        <w:szCs w:val="16"/>
      </w:rPr>
    </w:pPr>
    <w:r w:rsidRPr="008349E4">
      <w:rPr>
        <w:rFonts w:ascii="Arial" w:hAnsi="Arial" w:cs="Arial"/>
        <w:sz w:val="18"/>
        <w:szCs w:val="16"/>
      </w:rPr>
      <w:t>Accionante: José Ocampo Henao</w:t>
    </w:r>
  </w:p>
  <w:p w:rsidR="00785553" w:rsidRPr="008349E4" w:rsidRDefault="00785553" w:rsidP="008349E4">
    <w:pPr>
      <w:pStyle w:val="Sinespaciado"/>
      <w:rPr>
        <w:rFonts w:ascii="Arial" w:hAnsi="Arial" w:cs="Arial"/>
        <w:sz w:val="18"/>
        <w:szCs w:val="16"/>
      </w:rPr>
    </w:pPr>
    <w:r w:rsidRPr="008349E4">
      <w:rPr>
        <w:rFonts w:ascii="Arial" w:hAnsi="Arial" w:cs="Arial"/>
        <w:sz w:val="18"/>
        <w:szCs w:val="16"/>
      </w:rPr>
      <w:t>Accionado: Juzgado Primero Municipal de Pequeñas Causas Laborales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2D98"/>
    <w:multiLevelType w:val="hybridMultilevel"/>
    <w:tmpl w:val="19AC40BC"/>
    <w:lvl w:ilvl="0" w:tplc="039C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142C02"/>
    <w:multiLevelType w:val="hybridMultilevel"/>
    <w:tmpl w:val="B09854CC"/>
    <w:lvl w:ilvl="0" w:tplc="D3A618B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66A33857"/>
    <w:multiLevelType w:val="hybridMultilevel"/>
    <w:tmpl w:val="6F68720E"/>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11"/>
    <w:rsid w:val="00022811"/>
    <w:rsid w:val="00027447"/>
    <w:rsid w:val="0004215F"/>
    <w:rsid w:val="00051296"/>
    <w:rsid w:val="00051EB7"/>
    <w:rsid w:val="00070948"/>
    <w:rsid w:val="000718B4"/>
    <w:rsid w:val="00076933"/>
    <w:rsid w:val="000818EF"/>
    <w:rsid w:val="00083A6C"/>
    <w:rsid w:val="00092664"/>
    <w:rsid w:val="00092BB9"/>
    <w:rsid w:val="000F5145"/>
    <w:rsid w:val="00111D52"/>
    <w:rsid w:val="001515A7"/>
    <w:rsid w:val="00160853"/>
    <w:rsid w:val="00160CB0"/>
    <w:rsid w:val="001814C4"/>
    <w:rsid w:val="001D10BE"/>
    <w:rsid w:val="001D354C"/>
    <w:rsid w:val="001D6AFE"/>
    <w:rsid w:val="001F5A40"/>
    <w:rsid w:val="001F5BC4"/>
    <w:rsid w:val="001F6F55"/>
    <w:rsid w:val="00212772"/>
    <w:rsid w:val="00220D8C"/>
    <w:rsid w:val="0023269D"/>
    <w:rsid w:val="00234843"/>
    <w:rsid w:val="00260C02"/>
    <w:rsid w:val="00260C5D"/>
    <w:rsid w:val="002660EF"/>
    <w:rsid w:val="002679F2"/>
    <w:rsid w:val="00280BB3"/>
    <w:rsid w:val="00285F4D"/>
    <w:rsid w:val="002903DD"/>
    <w:rsid w:val="002A468D"/>
    <w:rsid w:val="002E5DE5"/>
    <w:rsid w:val="002F0763"/>
    <w:rsid w:val="00300D7F"/>
    <w:rsid w:val="00302C00"/>
    <w:rsid w:val="00343F7F"/>
    <w:rsid w:val="00351CA4"/>
    <w:rsid w:val="00376F07"/>
    <w:rsid w:val="00394E38"/>
    <w:rsid w:val="003975BC"/>
    <w:rsid w:val="003C5B1A"/>
    <w:rsid w:val="003D1F03"/>
    <w:rsid w:val="003D6652"/>
    <w:rsid w:val="003D6F92"/>
    <w:rsid w:val="003F6B56"/>
    <w:rsid w:val="00414BD0"/>
    <w:rsid w:val="004212C0"/>
    <w:rsid w:val="00432950"/>
    <w:rsid w:val="004534F9"/>
    <w:rsid w:val="00454D97"/>
    <w:rsid w:val="004811CD"/>
    <w:rsid w:val="004907A7"/>
    <w:rsid w:val="00495165"/>
    <w:rsid w:val="004C397C"/>
    <w:rsid w:val="00507D9E"/>
    <w:rsid w:val="00527CE1"/>
    <w:rsid w:val="00540748"/>
    <w:rsid w:val="005610D1"/>
    <w:rsid w:val="0056403D"/>
    <w:rsid w:val="00564D3A"/>
    <w:rsid w:val="0056528A"/>
    <w:rsid w:val="0058234A"/>
    <w:rsid w:val="00583DBA"/>
    <w:rsid w:val="005970DB"/>
    <w:rsid w:val="005A2BFC"/>
    <w:rsid w:val="005A50DB"/>
    <w:rsid w:val="005B4CE9"/>
    <w:rsid w:val="005B7D25"/>
    <w:rsid w:val="005C1A2B"/>
    <w:rsid w:val="005C3B70"/>
    <w:rsid w:val="005C3DE7"/>
    <w:rsid w:val="005C76AD"/>
    <w:rsid w:val="005D29E7"/>
    <w:rsid w:val="005F53DB"/>
    <w:rsid w:val="00602972"/>
    <w:rsid w:val="00603B7F"/>
    <w:rsid w:val="006055E6"/>
    <w:rsid w:val="00613F1E"/>
    <w:rsid w:val="006168E6"/>
    <w:rsid w:val="006328F9"/>
    <w:rsid w:val="006343E9"/>
    <w:rsid w:val="00682242"/>
    <w:rsid w:val="00683EAC"/>
    <w:rsid w:val="006854AF"/>
    <w:rsid w:val="00690EF7"/>
    <w:rsid w:val="006A011D"/>
    <w:rsid w:val="006A7969"/>
    <w:rsid w:val="006B38BE"/>
    <w:rsid w:val="006D06FD"/>
    <w:rsid w:val="006D19F5"/>
    <w:rsid w:val="006E0A8F"/>
    <w:rsid w:val="006F4CE7"/>
    <w:rsid w:val="00744BA0"/>
    <w:rsid w:val="00771A4B"/>
    <w:rsid w:val="00775841"/>
    <w:rsid w:val="00782E86"/>
    <w:rsid w:val="00785553"/>
    <w:rsid w:val="007B1CA9"/>
    <w:rsid w:val="007C4A5A"/>
    <w:rsid w:val="007D3122"/>
    <w:rsid w:val="007D4AAC"/>
    <w:rsid w:val="00800C78"/>
    <w:rsid w:val="00831047"/>
    <w:rsid w:val="00834679"/>
    <w:rsid w:val="008349E4"/>
    <w:rsid w:val="00846A8D"/>
    <w:rsid w:val="0084763D"/>
    <w:rsid w:val="0085268C"/>
    <w:rsid w:val="0086235B"/>
    <w:rsid w:val="00862E8F"/>
    <w:rsid w:val="00866F36"/>
    <w:rsid w:val="00881723"/>
    <w:rsid w:val="008A2470"/>
    <w:rsid w:val="008A4DF5"/>
    <w:rsid w:val="008C3CF7"/>
    <w:rsid w:val="008C6A8E"/>
    <w:rsid w:val="008D0909"/>
    <w:rsid w:val="008D524E"/>
    <w:rsid w:val="00903AA0"/>
    <w:rsid w:val="00930967"/>
    <w:rsid w:val="0093439A"/>
    <w:rsid w:val="00952140"/>
    <w:rsid w:val="0095563A"/>
    <w:rsid w:val="009652F7"/>
    <w:rsid w:val="009948AD"/>
    <w:rsid w:val="00995AED"/>
    <w:rsid w:val="009C6C76"/>
    <w:rsid w:val="00A06F88"/>
    <w:rsid w:val="00A117DF"/>
    <w:rsid w:val="00A24C64"/>
    <w:rsid w:val="00A27D43"/>
    <w:rsid w:val="00A46251"/>
    <w:rsid w:val="00A50DEF"/>
    <w:rsid w:val="00A72886"/>
    <w:rsid w:val="00A747E6"/>
    <w:rsid w:val="00A74C70"/>
    <w:rsid w:val="00A764B2"/>
    <w:rsid w:val="00A93CF1"/>
    <w:rsid w:val="00AE6F53"/>
    <w:rsid w:val="00AF11A7"/>
    <w:rsid w:val="00B0073D"/>
    <w:rsid w:val="00B04F84"/>
    <w:rsid w:val="00B109F2"/>
    <w:rsid w:val="00B1454E"/>
    <w:rsid w:val="00B4118A"/>
    <w:rsid w:val="00B4493A"/>
    <w:rsid w:val="00B80EAC"/>
    <w:rsid w:val="00BB2E44"/>
    <w:rsid w:val="00C01BB0"/>
    <w:rsid w:val="00C04DB7"/>
    <w:rsid w:val="00C401A5"/>
    <w:rsid w:val="00C508C0"/>
    <w:rsid w:val="00C71C5F"/>
    <w:rsid w:val="00C72CA4"/>
    <w:rsid w:val="00CC400E"/>
    <w:rsid w:val="00CE2E5E"/>
    <w:rsid w:val="00CE35FE"/>
    <w:rsid w:val="00CF086E"/>
    <w:rsid w:val="00CF25EB"/>
    <w:rsid w:val="00CF43F8"/>
    <w:rsid w:val="00CF5CC3"/>
    <w:rsid w:val="00D01EB4"/>
    <w:rsid w:val="00D11D82"/>
    <w:rsid w:val="00D24EBE"/>
    <w:rsid w:val="00D51396"/>
    <w:rsid w:val="00D667F4"/>
    <w:rsid w:val="00DA7112"/>
    <w:rsid w:val="00E02561"/>
    <w:rsid w:val="00E41A73"/>
    <w:rsid w:val="00E51904"/>
    <w:rsid w:val="00E52E7C"/>
    <w:rsid w:val="00E52F21"/>
    <w:rsid w:val="00E562E1"/>
    <w:rsid w:val="00E61848"/>
    <w:rsid w:val="00E67132"/>
    <w:rsid w:val="00E74784"/>
    <w:rsid w:val="00E81653"/>
    <w:rsid w:val="00E94B94"/>
    <w:rsid w:val="00E96AE5"/>
    <w:rsid w:val="00EB7191"/>
    <w:rsid w:val="00ED50DD"/>
    <w:rsid w:val="00EE3CB2"/>
    <w:rsid w:val="00F01C99"/>
    <w:rsid w:val="00F30EA9"/>
    <w:rsid w:val="00F348C8"/>
    <w:rsid w:val="00F3561B"/>
    <w:rsid w:val="00F50B92"/>
    <w:rsid w:val="00F57491"/>
    <w:rsid w:val="00F64AB5"/>
    <w:rsid w:val="00F66531"/>
    <w:rsid w:val="00F80E6D"/>
    <w:rsid w:val="00F85A9A"/>
    <w:rsid w:val="00F94300"/>
    <w:rsid w:val="00F94FE0"/>
    <w:rsid w:val="00FC1FE8"/>
    <w:rsid w:val="00FC6F51"/>
    <w:rsid w:val="00FD1C9D"/>
    <w:rsid w:val="00FD4F1F"/>
    <w:rsid w:val="00FD67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A6A78-3DA1-40EB-BF9A-0C6DB7D4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11"/>
  </w:style>
  <w:style w:type="paragraph" w:styleId="Ttulo4">
    <w:name w:val="heading 4"/>
    <w:basedOn w:val="Normal"/>
    <w:next w:val="Normal"/>
    <w:link w:val="Ttulo4Car"/>
    <w:qFormat/>
    <w:rsid w:val="00022811"/>
    <w:pPr>
      <w:keepNext/>
      <w:spacing w:after="0" w:line="360" w:lineRule="auto"/>
      <w:jc w:val="center"/>
      <w:outlineLvl w:val="3"/>
    </w:pPr>
    <w:rPr>
      <w:rFonts w:ascii="Verdana" w:eastAsia="Times New Roman" w:hAnsi="Verdana" w:cs="Times New Roman"/>
      <w:b/>
      <w:bCs/>
      <w:sz w:val="24"/>
      <w:szCs w:val="20"/>
      <w:lang w:eastAsia="es-ES"/>
    </w:rPr>
  </w:style>
  <w:style w:type="paragraph" w:styleId="Ttulo5">
    <w:name w:val="heading 5"/>
    <w:basedOn w:val="Normal"/>
    <w:next w:val="Normal"/>
    <w:link w:val="Ttulo5Car"/>
    <w:uiPriority w:val="9"/>
    <w:semiHidden/>
    <w:unhideWhenUsed/>
    <w:qFormat/>
    <w:rsid w:val="008349E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22811"/>
    <w:rPr>
      <w:rFonts w:ascii="Verdana" w:eastAsia="Times New Roman" w:hAnsi="Verdana" w:cs="Times New Roman"/>
      <w:b/>
      <w:bCs/>
      <w:sz w:val="24"/>
      <w:szCs w:val="20"/>
      <w:lang w:eastAsia="es-ES"/>
    </w:rPr>
  </w:style>
  <w:style w:type="paragraph" w:styleId="Sinespaciado">
    <w:name w:val="No Spacing"/>
    <w:uiPriority w:val="1"/>
    <w:qFormat/>
    <w:rsid w:val="00022811"/>
    <w:pPr>
      <w:spacing w:after="0" w:line="240" w:lineRule="auto"/>
    </w:pPr>
  </w:style>
  <w:style w:type="paragraph" w:styleId="Prrafodelista">
    <w:name w:val="List Paragraph"/>
    <w:basedOn w:val="Normal"/>
    <w:uiPriority w:val="34"/>
    <w:qFormat/>
    <w:rsid w:val="00022811"/>
    <w:pPr>
      <w:ind w:left="720"/>
      <w:contextualSpacing/>
    </w:pPr>
  </w:style>
  <w:style w:type="paragraph" w:styleId="Encabezado">
    <w:name w:val="header"/>
    <w:basedOn w:val="Normal"/>
    <w:link w:val="EncabezadoCar"/>
    <w:uiPriority w:val="99"/>
    <w:unhideWhenUsed/>
    <w:rsid w:val="000228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2811"/>
  </w:style>
  <w:style w:type="paragraph" w:styleId="Piedepgina">
    <w:name w:val="footer"/>
    <w:basedOn w:val="Normal"/>
    <w:link w:val="PiedepginaCar"/>
    <w:uiPriority w:val="99"/>
    <w:unhideWhenUsed/>
    <w:rsid w:val="000228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811"/>
  </w:style>
  <w:style w:type="character" w:styleId="Textoennegrita">
    <w:name w:val="Strong"/>
    <w:basedOn w:val="Fuentedeprrafopredeter"/>
    <w:uiPriority w:val="22"/>
    <w:qFormat/>
    <w:rsid w:val="00022811"/>
    <w:rPr>
      <w:b/>
      <w:bCs/>
    </w:rPr>
  </w:style>
  <w:style w:type="paragraph" w:styleId="NormalWeb">
    <w:name w:val="Normal (Web)"/>
    <w:basedOn w:val="Normal"/>
    <w:uiPriority w:val="99"/>
    <w:unhideWhenUsed/>
    <w:rsid w:val="000228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022811"/>
    <w:rPr>
      <w:color w:val="0000FF"/>
      <w:u w:val="single"/>
    </w:rPr>
  </w:style>
  <w:style w:type="paragraph" w:styleId="Textoindependiente">
    <w:name w:val="Body Text"/>
    <w:basedOn w:val="Normal"/>
    <w:link w:val="TextoindependienteCar"/>
    <w:uiPriority w:val="99"/>
    <w:semiHidden/>
    <w:unhideWhenUsed/>
    <w:rsid w:val="00260C0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extoindependienteCar">
    <w:name w:val="Texto independiente Car"/>
    <w:basedOn w:val="Fuentedeprrafopredeter"/>
    <w:link w:val="Textoindependiente"/>
    <w:uiPriority w:val="99"/>
    <w:semiHidden/>
    <w:rsid w:val="00260C02"/>
    <w:rPr>
      <w:rFonts w:ascii="Times New Roman" w:eastAsia="Times New Roman" w:hAnsi="Times New Roman" w:cs="Times New Roman"/>
      <w:sz w:val="24"/>
      <w:szCs w:val="24"/>
      <w:lang w:val="es-CO" w:eastAsia="es-CO"/>
    </w:rPr>
  </w:style>
  <w:style w:type="character" w:customStyle="1" w:styleId="FontStyle16">
    <w:name w:val="Font Style16"/>
    <w:rsid w:val="00B109F2"/>
    <w:rPr>
      <w:rFonts w:ascii="Arial" w:hAnsi="Arial" w:cs="Arial"/>
      <w:color w:val="000000"/>
      <w:spacing w:val="20"/>
      <w:sz w:val="18"/>
      <w:szCs w:val="18"/>
    </w:rPr>
  </w:style>
  <w:style w:type="paragraph" w:customStyle="1" w:styleId="a">
    <w:basedOn w:val="Normal"/>
    <w:next w:val="Puesto"/>
    <w:qFormat/>
    <w:rsid w:val="00A747E6"/>
    <w:pPr>
      <w:widowControl w:val="0"/>
      <w:autoSpaceDE w:val="0"/>
      <w:autoSpaceDN w:val="0"/>
      <w:adjustRightInd w:val="0"/>
      <w:spacing w:after="0" w:line="240" w:lineRule="auto"/>
      <w:jc w:val="center"/>
    </w:pPr>
    <w:rPr>
      <w:rFonts w:ascii="Roman 12cpi" w:eastAsia="Times New Roman" w:hAnsi="Roman 12cpi" w:cs="Times New Roman"/>
      <w:b/>
      <w:bCs/>
      <w:sz w:val="20"/>
      <w:szCs w:val="20"/>
      <w:lang w:eastAsia="es-ES"/>
    </w:rPr>
  </w:style>
  <w:style w:type="paragraph" w:styleId="Puesto">
    <w:name w:val="Title"/>
    <w:basedOn w:val="Normal"/>
    <w:next w:val="Normal"/>
    <w:link w:val="PuestoCar"/>
    <w:uiPriority w:val="10"/>
    <w:qFormat/>
    <w:rsid w:val="00A747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A747E6"/>
    <w:rPr>
      <w:rFonts w:asciiTheme="majorHAnsi" w:eastAsiaTheme="majorEastAsia" w:hAnsiTheme="majorHAnsi" w:cstheme="majorBidi"/>
      <w:color w:val="323E4F" w:themeColor="text2" w:themeShade="BF"/>
      <w:spacing w:val="5"/>
      <w:kern w:val="28"/>
      <w:sz w:val="52"/>
      <w:szCs w:val="52"/>
    </w:rPr>
  </w:style>
  <w:style w:type="paragraph" w:styleId="Textodeglobo">
    <w:name w:val="Balloon Text"/>
    <w:basedOn w:val="Normal"/>
    <w:link w:val="TextodegloboCar"/>
    <w:uiPriority w:val="99"/>
    <w:semiHidden/>
    <w:unhideWhenUsed/>
    <w:rsid w:val="00B007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73D"/>
    <w:rPr>
      <w:rFonts w:ascii="Segoe UI" w:hAnsi="Segoe UI" w:cs="Segoe UI"/>
      <w:sz w:val="18"/>
      <w:szCs w:val="18"/>
    </w:rPr>
  </w:style>
  <w:style w:type="character" w:customStyle="1" w:styleId="Ttulo5Car">
    <w:name w:val="Título 5 Car"/>
    <w:basedOn w:val="Fuentedeprrafopredeter"/>
    <w:link w:val="Ttulo5"/>
    <w:rsid w:val="008349E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3693">
      <w:bodyDiv w:val="1"/>
      <w:marLeft w:val="0"/>
      <w:marRight w:val="0"/>
      <w:marTop w:val="0"/>
      <w:marBottom w:val="0"/>
      <w:divBdr>
        <w:top w:val="none" w:sz="0" w:space="0" w:color="auto"/>
        <w:left w:val="none" w:sz="0" w:space="0" w:color="auto"/>
        <w:bottom w:val="none" w:sz="0" w:space="0" w:color="auto"/>
        <w:right w:val="none" w:sz="0" w:space="0" w:color="auto"/>
      </w:divBdr>
    </w:div>
    <w:div w:id="1388992309">
      <w:bodyDiv w:val="1"/>
      <w:marLeft w:val="0"/>
      <w:marRight w:val="0"/>
      <w:marTop w:val="0"/>
      <w:marBottom w:val="0"/>
      <w:divBdr>
        <w:top w:val="none" w:sz="0" w:space="0" w:color="auto"/>
        <w:left w:val="none" w:sz="0" w:space="0" w:color="auto"/>
        <w:bottom w:val="none" w:sz="0" w:space="0" w:color="auto"/>
        <w:right w:val="none" w:sz="0" w:space="0" w:color="auto"/>
      </w:divBdr>
    </w:div>
    <w:div w:id="16781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3AF0-D517-4EF6-B424-ECF0047C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4546</Words>
  <Characters>25005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Lucía Caicedo Calderon</dc:creator>
  <cp:lastModifiedBy>Henry Lora Rodriguez</cp:lastModifiedBy>
  <cp:revision>4</cp:revision>
  <cp:lastPrinted>2019-10-23T15:40:00Z</cp:lastPrinted>
  <dcterms:created xsi:type="dcterms:W3CDTF">2019-10-23T15:42:00Z</dcterms:created>
  <dcterms:modified xsi:type="dcterms:W3CDTF">2019-11-22T20:39:00Z</dcterms:modified>
</cp:coreProperties>
</file>