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80FCD" w14:textId="77777777" w:rsidR="008412F2" w:rsidRPr="00B30EFC" w:rsidRDefault="008412F2" w:rsidP="008412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2315A5" w14:textId="77777777" w:rsidR="008412F2" w:rsidRDefault="008412F2" w:rsidP="008412F2">
      <w:pPr>
        <w:jc w:val="both"/>
        <w:rPr>
          <w:rFonts w:ascii="Arial" w:hAnsi="Arial" w:cs="Arial"/>
          <w:sz w:val="20"/>
          <w:szCs w:val="20"/>
          <w:lang w:val="es-419"/>
        </w:rPr>
      </w:pPr>
    </w:p>
    <w:p w14:paraId="3278AAD3" w14:textId="77777777" w:rsidR="008412F2" w:rsidRPr="008412F2" w:rsidRDefault="008412F2" w:rsidP="008412F2">
      <w:pPr>
        <w:jc w:val="both"/>
        <w:rPr>
          <w:rFonts w:ascii="Arial" w:hAnsi="Arial" w:cs="Arial"/>
          <w:sz w:val="20"/>
          <w:szCs w:val="20"/>
          <w:lang w:val="es-419"/>
        </w:rPr>
      </w:pPr>
      <w:r w:rsidRPr="008412F2">
        <w:rPr>
          <w:rFonts w:ascii="Arial" w:hAnsi="Arial" w:cs="Arial"/>
          <w:sz w:val="20"/>
          <w:szCs w:val="20"/>
          <w:lang w:val="es-419"/>
        </w:rPr>
        <w:t>Asunto:</w:t>
      </w:r>
      <w:r w:rsidRPr="008412F2">
        <w:rPr>
          <w:rFonts w:ascii="Arial" w:hAnsi="Arial" w:cs="Arial"/>
          <w:sz w:val="20"/>
          <w:szCs w:val="20"/>
          <w:lang w:val="es-419"/>
        </w:rPr>
        <w:tab/>
      </w:r>
      <w:r w:rsidRPr="008412F2">
        <w:rPr>
          <w:rFonts w:ascii="Arial" w:hAnsi="Arial" w:cs="Arial"/>
          <w:sz w:val="20"/>
          <w:szCs w:val="20"/>
          <w:lang w:val="es-419"/>
        </w:rPr>
        <w:tab/>
      </w:r>
      <w:r w:rsidRPr="008412F2">
        <w:rPr>
          <w:rFonts w:ascii="Arial" w:hAnsi="Arial" w:cs="Arial"/>
          <w:sz w:val="20"/>
          <w:szCs w:val="20"/>
          <w:lang w:val="es-419"/>
        </w:rPr>
        <w:tab/>
        <w:t xml:space="preserve">Apelación auto  </w:t>
      </w:r>
    </w:p>
    <w:p w14:paraId="5A3E3818" w14:textId="77777777" w:rsidR="008412F2" w:rsidRPr="008412F2" w:rsidRDefault="008412F2" w:rsidP="008412F2">
      <w:pPr>
        <w:jc w:val="both"/>
        <w:rPr>
          <w:rFonts w:ascii="Arial" w:hAnsi="Arial" w:cs="Arial"/>
          <w:sz w:val="20"/>
          <w:szCs w:val="20"/>
          <w:lang w:val="es-419"/>
        </w:rPr>
      </w:pPr>
      <w:r w:rsidRPr="008412F2">
        <w:rPr>
          <w:rFonts w:ascii="Arial" w:hAnsi="Arial" w:cs="Arial"/>
          <w:sz w:val="20"/>
          <w:szCs w:val="20"/>
          <w:lang w:val="es-419"/>
        </w:rPr>
        <w:t>Proceso:</w:t>
      </w:r>
      <w:r w:rsidRPr="008412F2">
        <w:rPr>
          <w:rFonts w:ascii="Arial" w:hAnsi="Arial" w:cs="Arial"/>
          <w:sz w:val="20"/>
          <w:szCs w:val="20"/>
          <w:lang w:val="es-419"/>
        </w:rPr>
        <w:tab/>
      </w:r>
      <w:r w:rsidRPr="008412F2">
        <w:rPr>
          <w:rFonts w:ascii="Arial" w:hAnsi="Arial" w:cs="Arial"/>
          <w:sz w:val="20"/>
          <w:szCs w:val="20"/>
          <w:lang w:val="es-419"/>
        </w:rPr>
        <w:tab/>
        <w:t>Ordinario Laboral</w:t>
      </w:r>
    </w:p>
    <w:p w14:paraId="1FFAC996" w14:textId="5C01A644" w:rsidR="008412F2" w:rsidRPr="008412F2" w:rsidRDefault="008412F2" w:rsidP="008412F2">
      <w:pPr>
        <w:jc w:val="both"/>
        <w:rPr>
          <w:rFonts w:ascii="Arial" w:hAnsi="Arial" w:cs="Arial"/>
          <w:sz w:val="20"/>
          <w:szCs w:val="20"/>
          <w:lang w:val="es-419"/>
        </w:rPr>
      </w:pPr>
      <w:r w:rsidRPr="008412F2">
        <w:rPr>
          <w:rFonts w:ascii="Arial" w:hAnsi="Arial" w:cs="Arial"/>
          <w:sz w:val="20"/>
          <w:szCs w:val="20"/>
          <w:lang w:val="es-419"/>
        </w:rPr>
        <w:t>Radicados:</w:t>
      </w:r>
      <w:r w:rsidRPr="008412F2">
        <w:rPr>
          <w:rFonts w:ascii="Arial" w:hAnsi="Arial" w:cs="Arial"/>
          <w:sz w:val="20"/>
          <w:szCs w:val="20"/>
          <w:lang w:val="es-419"/>
        </w:rPr>
        <w:tab/>
      </w:r>
      <w:r w:rsidRPr="008412F2">
        <w:rPr>
          <w:rFonts w:ascii="Arial" w:hAnsi="Arial" w:cs="Arial"/>
          <w:sz w:val="20"/>
          <w:szCs w:val="20"/>
          <w:lang w:val="es-419"/>
        </w:rPr>
        <w:tab/>
        <w:t>66001-31-05-001-2018-00189</w:t>
      </w:r>
      <w:r>
        <w:rPr>
          <w:rFonts w:ascii="Arial" w:hAnsi="Arial" w:cs="Arial"/>
          <w:sz w:val="20"/>
          <w:szCs w:val="20"/>
        </w:rPr>
        <w:t>/00066/00287/00203-</w:t>
      </w:r>
      <w:r w:rsidRPr="008412F2">
        <w:rPr>
          <w:rFonts w:ascii="Arial" w:hAnsi="Arial" w:cs="Arial"/>
          <w:sz w:val="20"/>
          <w:szCs w:val="20"/>
          <w:lang w:val="es-419"/>
        </w:rPr>
        <w:t>01</w:t>
      </w:r>
    </w:p>
    <w:p w14:paraId="4EC846B9" w14:textId="0B5C835B" w:rsidR="008412F2" w:rsidRPr="008412F2" w:rsidRDefault="008412F2" w:rsidP="008412F2">
      <w:pPr>
        <w:jc w:val="both"/>
        <w:rPr>
          <w:rFonts w:ascii="Arial" w:hAnsi="Arial" w:cs="Arial"/>
          <w:sz w:val="20"/>
          <w:szCs w:val="20"/>
        </w:rPr>
      </w:pPr>
      <w:r w:rsidRPr="008412F2">
        <w:rPr>
          <w:rFonts w:ascii="Arial" w:hAnsi="Arial" w:cs="Arial"/>
          <w:sz w:val="20"/>
          <w:szCs w:val="20"/>
          <w:lang w:val="es-419"/>
        </w:rPr>
        <w:t>Demandantes:</w:t>
      </w:r>
      <w:r w:rsidRPr="008412F2">
        <w:rPr>
          <w:rFonts w:ascii="Arial" w:hAnsi="Arial" w:cs="Arial"/>
          <w:sz w:val="20"/>
          <w:szCs w:val="20"/>
          <w:lang w:val="es-419"/>
        </w:rPr>
        <w:tab/>
      </w:r>
      <w:r w:rsidRPr="008412F2">
        <w:rPr>
          <w:rFonts w:ascii="Arial" w:hAnsi="Arial" w:cs="Arial"/>
          <w:sz w:val="20"/>
          <w:szCs w:val="20"/>
          <w:lang w:val="es-419"/>
        </w:rPr>
        <w:tab/>
        <w:t>Elkin Mauricio Pineda Henao</w:t>
      </w:r>
      <w:r>
        <w:rPr>
          <w:rFonts w:ascii="Arial" w:hAnsi="Arial" w:cs="Arial"/>
          <w:sz w:val="20"/>
          <w:szCs w:val="20"/>
          <w:lang w:val="es-419"/>
        </w:rPr>
        <w:t xml:space="preserve"> </w:t>
      </w:r>
      <w:r>
        <w:rPr>
          <w:rFonts w:ascii="Arial" w:hAnsi="Arial" w:cs="Arial"/>
          <w:sz w:val="20"/>
          <w:szCs w:val="20"/>
        </w:rPr>
        <w:t>y otros</w:t>
      </w:r>
    </w:p>
    <w:p w14:paraId="2C4FDC4D" w14:textId="59AA0142" w:rsidR="008412F2" w:rsidRPr="008412F2" w:rsidRDefault="008412F2" w:rsidP="008412F2">
      <w:pPr>
        <w:jc w:val="both"/>
        <w:rPr>
          <w:rFonts w:ascii="Arial" w:hAnsi="Arial" w:cs="Arial"/>
          <w:sz w:val="20"/>
          <w:szCs w:val="20"/>
          <w:lang w:val="es-419"/>
        </w:rPr>
      </w:pPr>
      <w:r w:rsidRPr="008412F2">
        <w:rPr>
          <w:rFonts w:ascii="Arial" w:hAnsi="Arial" w:cs="Arial"/>
          <w:sz w:val="20"/>
          <w:szCs w:val="20"/>
          <w:lang w:val="es-419"/>
        </w:rPr>
        <w:t>Demand</w:t>
      </w:r>
      <w:r>
        <w:rPr>
          <w:rFonts w:ascii="Arial" w:hAnsi="Arial" w:cs="Arial"/>
          <w:sz w:val="20"/>
          <w:szCs w:val="20"/>
        </w:rPr>
        <w:t>ad</w:t>
      </w:r>
      <w:r w:rsidRPr="008412F2">
        <w:rPr>
          <w:rFonts w:ascii="Arial" w:hAnsi="Arial" w:cs="Arial"/>
          <w:sz w:val="20"/>
          <w:szCs w:val="20"/>
          <w:lang w:val="es-419"/>
        </w:rPr>
        <w:t>o:</w:t>
      </w:r>
      <w:r w:rsidRPr="008412F2">
        <w:rPr>
          <w:rFonts w:ascii="Arial" w:hAnsi="Arial" w:cs="Arial"/>
          <w:sz w:val="20"/>
          <w:szCs w:val="20"/>
          <w:lang w:val="es-419"/>
        </w:rPr>
        <w:tab/>
      </w:r>
      <w:r>
        <w:rPr>
          <w:rFonts w:ascii="Arial" w:hAnsi="Arial" w:cs="Arial"/>
          <w:sz w:val="20"/>
          <w:szCs w:val="20"/>
          <w:lang w:val="es-419"/>
        </w:rPr>
        <w:tab/>
      </w:r>
      <w:r w:rsidRPr="008412F2">
        <w:rPr>
          <w:rFonts w:ascii="Arial" w:hAnsi="Arial" w:cs="Arial"/>
          <w:sz w:val="20"/>
          <w:szCs w:val="20"/>
          <w:lang w:val="es-419"/>
        </w:rPr>
        <w:t>Telemark Spain S.L. Sucursal Colombia Zona Franca Permanente Especial</w:t>
      </w:r>
    </w:p>
    <w:p w14:paraId="72B2050D" w14:textId="77777777" w:rsidR="008412F2" w:rsidRPr="00B30EFC" w:rsidRDefault="008412F2" w:rsidP="008412F2">
      <w:pPr>
        <w:jc w:val="both"/>
        <w:rPr>
          <w:rFonts w:ascii="Arial" w:hAnsi="Arial" w:cs="Arial"/>
          <w:sz w:val="20"/>
          <w:szCs w:val="20"/>
          <w:lang w:val="es-419"/>
        </w:rPr>
      </w:pPr>
    </w:p>
    <w:p w14:paraId="3402439E" w14:textId="27005399" w:rsidR="008412F2" w:rsidRPr="00B722B6" w:rsidRDefault="008412F2" w:rsidP="008412F2">
      <w:pPr>
        <w:pStyle w:val="Sinespaciado"/>
        <w:jc w:val="both"/>
        <w:rPr>
          <w:rFonts w:ascii="Arial" w:hAnsi="Arial" w:cs="Arial"/>
          <w:b/>
          <w:bCs/>
          <w:iCs/>
          <w:sz w:val="20"/>
          <w:szCs w:val="20"/>
          <w:lang w:eastAsia="fr-FR"/>
        </w:rPr>
      </w:pPr>
      <w:r w:rsidRPr="008412F2">
        <w:rPr>
          <w:rFonts w:ascii="Arial" w:hAnsi="Arial" w:cs="Arial"/>
          <w:b/>
          <w:bCs/>
          <w:iCs/>
          <w:sz w:val="20"/>
          <w:szCs w:val="20"/>
          <w:lang w:val="es-419" w:eastAsia="fr-FR"/>
        </w:rPr>
        <w:t>TEMAS:</w:t>
      </w:r>
      <w:r w:rsidRPr="008412F2">
        <w:rPr>
          <w:rFonts w:ascii="Arial" w:hAnsi="Arial" w:cs="Arial"/>
          <w:b/>
          <w:bCs/>
          <w:iCs/>
          <w:sz w:val="20"/>
          <w:szCs w:val="20"/>
          <w:lang w:val="es-419" w:eastAsia="fr-FR"/>
        </w:rPr>
        <w:tab/>
      </w:r>
      <w:r w:rsidR="00B722B6" w:rsidRPr="008412F2">
        <w:rPr>
          <w:rFonts w:ascii="Arial" w:hAnsi="Arial" w:cs="Arial"/>
          <w:b/>
          <w:sz w:val="20"/>
          <w:szCs w:val="20"/>
          <w:lang w:val="es-419"/>
        </w:rPr>
        <w:t xml:space="preserve">EXCEPCIÓN PREVIA </w:t>
      </w:r>
      <w:r w:rsidR="00B722B6">
        <w:rPr>
          <w:rFonts w:ascii="Arial" w:hAnsi="Arial" w:cs="Arial"/>
          <w:b/>
          <w:sz w:val="20"/>
          <w:szCs w:val="20"/>
        </w:rPr>
        <w:t>/</w:t>
      </w:r>
      <w:r w:rsidR="00B722B6" w:rsidRPr="008412F2">
        <w:rPr>
          <w:rFonts w:ascii="Arial" w:hAnsi="Arial" w:cs="Arial"/>
          <w:b/>
          <w:sz w:val="20"/>
          <w:szCs w:val="20"/>
          <w:lang w:val="es-419"/>
        </w:rPr>
        <w:t xml:space="preserve"> INEXISTENCIA DEL DEMANDADO</w:t>
      </w:r>
      <w:r w:rsidR="00B722B6" w:rsidRPr="008412F2">
        <w:rPr>
          <w:rFonts w:ascii="Arial" w:hAnsi="Arial" w:cs="Arial"/>
          <w:b/>
          <w:bCs/>
          <w:iCs/>
          <w:sz w:val="20"/>
          <w:szCs w:val="20"/>
          <w:lang w:val="es-419" w:eastAsia="fr-FR"/>
        </w:rPr>
        <w:t xml:space="preserve"> </w:t>
      </w:r>
      <w:r w:rsidRPr="00B30EFC">
        <w:rPr>
          <w:rFonts w:ascii="Arial" w:hAnsi="Arial" w:cs="Arial"/>
          <w:b/>
          <w:bCs/>
          <w:iCs/>
          <w:sz w:val="20"/>
          <w:szCs w:val="20"/>
          <w:lang w:val="es-419" w:eastAsia="fr-FR"/>
        </w:rPr>
        <w:t xml:space="preserve">/ </w:t>
      </w:r>
      <w:r w:rsidR="00B722B6">
        <w:rPr>
          <w:rFonts w:ascii="Arial" w:hAnsi="Arial" w:cs="Arial"/>
          <w:b/>
          <w:bCs/>
          <w:iCs/>
          <w:sz w:val="20"/>
          <w:szCs w:val="20"/>
          <w:lang w:eastAsia="fr-FR"/>
        </w:rPr>
        <w:t>ESTABLECIMIENTO DE COMERCIO / CARECE DE PERSONERÍA JURÍDICA / SUCURSALES DE SOCIEDADES EXTRANJERAS.</w:t>
      </w:r>
    </w:p>
    <w:p w14:paraId="55E8D4B8" w14:textId="77777777" w:rsidR="008412F2" w:rsidRDefault="008412F2" w:rsidP="008412F2">
      <w:pPr>
        <w:jc w:val="both"/>
        <w:rPr>
          <w:rFonts w:ascii="Arial" w:hAnsi="Arial" w:cs="Arial"/>
          <w:sz w:val="20"/>
          <w:szCs w:val="20"/>
          <w:lang w:val="es-419"/>
        </w:rPr>
      </w:pPr>
    </w:p>
    <w:p w14:paraId="20726D13" w14:textId="25C76D35" w:rsidR="005B3F47" w:rsidRPr="006B1D63" w:rsidRDefault="005B3F47" w:rsidP="006B1D63">
      <w:pPr>
        <w:jc w:val="both"/>
        <w:rPr>
          <w:rFonts w:ascii="Arial" w:hAnsi="Arial" w:cs="Arial"/>
          <w:sz w:val="20"/>
          <w:szCs w:val="20"/>
          <w:lang w:val="es-419"/>
        </w:rPr>
      </w:pPr>
      <w:r w:rsidRPr="006B1D63">
        <w:rPr>
          <w:rFonts w:ascii="Arial" w:hAnsi="Arial" w:cs="Arial"/>
          <w:sz w:val="20"/>
          <w:szCs w:val="20"/>
          <w:lang w:val="es-419"/>
        </w:rPr>
        <w:t>…</w:t>
      </w:r>
      <w:r w:rsidRPr="006B1D63">
        <w:rPr>
          <w:rFonts w:ascii="Arial" w:hAnsi="Arial" w:cs="Arial"/>
          <w:sz w:val="20"/>
          <w:szCs w:val="20"/>
          <w:lang w:val="es-419"/>
        </w:rPr>
        <w:t xml:space="preserve"> la excepción previa de “inexistencia del demandante o del demandado”</w:t>
      </w:r>
      <w:r w:rsidRPr="006B1D63">
        <w:rPr>
          <w:rFonts w:ascii="Arial" w:hAnsi="Arial" w:cs="Arial"/>
          <w:sz w:val="20"/>
          <w:szCs w:val="20"/>
          <w:lang w:val="es-419"/>
        </w:rPr>
        <w:t xml:space="preserve">… </w:t>
      </w:r>
      <w:r w:rsidRPr="006B1D63">
        <w:rPr>
          <w:rFonts w:ascii="Arial" w:hAnsi="Arial" w:cs="Arial"/>
          <w:sz w:val="20"/>
          <w:szCs w:val="20"/>
          <w:lang w:val="es-419"/>
        </w:rPr>
        <w:t>funda su génesis en el presupuesto procesal denominado capacidad para ser parte – art. 54 del C.G.P. -; que consiste en exigir que quien intervenga en un proceso judicial exista, y tal condición la ostentan las personas naturales y jurídicas, patrimonios autónomos, el concebido y los demás que determine la ley.</w:t>
      </w:r>
      <w:r w:rsidRPr="006B1D63">
        <w:rPr>
          <w:rFonts w:ascii="Arial" w:hAnsi="Arial" w:cs="Arial"/>
          <w:sz w:val="20"/>
          <w:szCs w:val="20"/>
          <w:lang w:val="es-419"/>
        </w:rPr>
        <w:t xml:space="preserve"> (…)</w:t>
      </w:r>
    </w:p>
    <w:p w14:paraId="60CF3A5B" w14:textId="77777777" w:rsidR="005B3F47" w:rsidRPr="006B1D63" w:rsidRDefault="005B3F47" w:rsidP="006B1D63">
      <w:pPr>
        <w:jc w:val="both"/>
        <w:rPr>
          <w:rFonts w:ascii="Arial" w:hAnsi="Arial" w:cs="Arial"/>
          <w:sz w:val="20"/>
          <w:szCs w:val="20"/>
          <w:lang w:val="es-419"/>
        </w:rPr>
      </w:pPr>
    </w:p>
    <w:p w14:paraId="50E5F199" w14:textId="1CC65381" w:rsidR="005B3F47" w:rsidRPr="00B30EFC" w:rsidRDefault="005B3F47" w:rsidP="005B3F47">
      <w:pPr>
        <w:jc w:val="both"/>
        <w:rPr>
          <w:rFonts w:ascii="Arial" w:hAnsi="Arial" w:cs="Arial"/>
          <w:sz w:val="20"/>
          <w:szCs w:val="20"/>
          <w:lang w:val="es-419"/>
        </w:rPr>
      </w:pPr>
      <w:r w:rsidRPr="006B1D63">
        <w:rPr>
          <w:rFonts w:ascii="Arial" w:hAnsi="Arial" w:cs="Arial"/>
          <w:sz w:val="20"/>
          <w:szCs w:val="20"/>
          <w:lang w:val="es-419"/>
        </w:rPr>
        <w:t>La doctrina al ocuparse de esta excepción previa, expone que los eventos que pueden dar lugar a ella son: a) la inexistencia de la persona jurídica de derecho privado o público; b) se acredita su existencia con un documento falso o que no corresponde a la entidad; c) se demande a una persona natural que ha fallecido; o a quien no esté autorizado en la ley para ser parte, como por ejemplo, los establecimientos de comercio, que son solo bienes mercantiles.</w:t>
      </w:r>
      <w:r w:rsidR="00D63725" w:rsidRPr="006B1D63">
        <w:rPr>
          <w:rFonts w:ascii="Arial" w:hAnsi="Arial" w:cs="Arial"/>
          <w:sz w:val="20"/>
          <w:szCs w:val="20"/>
          <w:lang w:val="es-419"/>
        </w:rPr>
        <w:t xml:space="preserve"> (…)</w:t>
      </w:r>
    </w:p>
    <w:p w14:paraId="4DF057E2" w14:textId="77777777" w:rsidR="005B3F47" w:rsidRDefault="005B3F47" w:rsidP="008412F2">
      <w:pPr>
        <w:jc w:val="both"/>
        <w:rPr>
          <w:rFonts w:ascii="Arial" w:hAnsi="Arial" w:cs="Arial"/>
          <w:sz w:val="20"/>
          <w:szCs w:val="20"/>
          <w:lang w:val="es-419"/>
        </w:rPr>
      </w:pPr>
    </w:p>
    <w:p w14:paraId="18685CAF" w14:textId="5786C38A" w:rsidR="005B3F47" w:rsidRDefault="00D63725" w:rsidP="008412F2">
      <w:pPr>
        <w:jc w:val="both"/>
        <w:rPr>
          <w:rFonts w:ascii="Arial" w:hAnsi="Arial" w:cs="Arial"/>
          <w:sz w:val="20"/>
          <w:szCs w:val="20"/>
          <w:lang w:val="es-419"/>
        </w:rPr>
      </w:pPr>
      <w:r w:rsidRPr="006B1D63">
        <w:rPr>
          <w:rFonts w:ascii="Arial" w:hAnsi="Arial" w:cs="Arial"/>
          <w:sz w:val="20"/>
          <w:szCs w:val="20"/>
          <w:lang w:val="es-419"/>
        </w:rPr>
        <w:t xml:space="preserve">… </w:t>
      </w:r>
      <w:r w:rsidRPr="006B1D63">
        <w:rPr>
          <w:rFonts w:ascii="Arial" w:hAnsi="Arial" w:cs="Arial"/>
          <w:sz w:val="20"/>
          <w:szCs w:val="20"/>
          <w:lang w:val="es-419"/>
        </w:rPr>
        <w:t>en cuanto a las sociedades extrajeras el artículo 58 del C.G.P. prescribe que las personas de derecho privado que asienten sus negocios de manera permanente en Colombia, se regirán por las normas del Código de Comercio, que a su vez, en el numeral 5º del artículo 472, dispone que el acto constitutivo de los negocios con carácter permanente debe contener, entre otros, la designación de un mandatario general, con el propósito de representar a la sociedad extrajera en todos los negocios que desarrolle en el territorio nacional. En ese sentido, el mandatario cuenta con las facultades para realizar cualquier acto comprendido en el objeto social, además de tener la personería judicial y extrajudicial de la sociedad para todos los efectos legales.</w:t>
      </w:r>
      <w:r w:rsidRPr="006B1D63">
        <w:rPr>
          <w:rFonts w:ascii="Arial" w:hAnsi="Arial" w:cs="Arial"/>
          <w:sz w:val="20"/>
          <w:szCs w:val="20"/>
          <w:lang w:val="es-419"/>
        </w:rPr>
        <w:t xml:space="preserve"> (…)</w:t>
      </w:r>
    </w:p>
    <w:p w14:paraId="36F6F3F9" w14:textId="77777777" w:rsidR="00D63725" w:rsidRDefault="00D63725" w:rsidP="008412F2">
      <w:pPr>
        <w:jc w:val="both"/>
        <w:rPr>
          <w:rFonts w:ascii="Arial" w:hAnsi="Arial" w:cs="Arial"/>
          <w:sz w:val="20"/>
          <w:szCs w:val="20"/>
          <w:lang w:val="es-419"/>
        </w:rPr>
      </w:pPr>
    </w:p>
    <w:p w14:paraId="3AFA720C" w14:textId="412AB95D" w:rsidR="00D63725" w:rsidRPr="006B1D63" w:rsidRDefault="00D63725" w:rsidP="008412F2">
      <w:pPr>
        <w:jc w:val="both"/>
        <w:rPr>
          <w:rFonts w:ascii="Arial" w:hAnsi="Arial" w:cs="Arial"/>
          <w:sz w:val="20"/>
          <w:szCs w:val="20"/>
          <w:lang w:val="es-419"/>
        </w:rPr>
      </w:pPr>
      <w:r w:rsidRPr="006B1D63">
        <w:rPr>
          <w:rFonts w:ascii="Arial" w:hAnsi="Arial" w:cs="Arial"/>
          <w:sz w:val="20"/>
          <w:szCs w:val="20"/>
          <w:lang w:val="es-419"/>
        </w:rPr>
        <w:t xml:space="preserve">… </w:t>
      </w:r>
      <w:r w:rsidRPr="006B1D63">
        <w:rPr>
          <w:rFonts w:ascii="Arial" w:hAnsi="Arial" w:cs="Arial"/>
          <w:sz w:val="20"/>
          <w:szCs w:val="20"/>
          <w:lang w:val="es-419"/>
        </w:rPr>
        <w:t xml:space="preserve">los demandantes señalaron como sujeto pasivo de la contienda la sucursal denominada “Telemark </w:t>
      </w:r>
      <w:proofErr w:type="spellStart"/>
      <w:r w:rsidRPr="006B1D63">
        <w:rPr>
          <w:rFonts w:ascii="Arial" w:hAnsi="Arial" w:cs="Arial"/>
          <w:sz w:val="20"/>
          <w:szCs w:val="20"/>
          <w:lang w:val="es-419"/>
        </w:rPr>
        <w:t>Spain</w:t>
      </w:r>
      <w:proofErr w:type="spellEnd"/>
      <w:r w:rsidRPr="006B1D63">
        <w:rPr>
          <w:rFonts w:ascii="Arial" w:hAnsi="Arial" w:cs="Arial"/>
          <w:sz w:val="20"/>
          <w:szCs w:val="20"/>
          <w:lang w:val="es-419"/>
        </w:rPr>
        <w:t xml:space="preserve"> S.L. Sucursal Colombia Zona Franca Permanente Especial”, y con ello resaltaron como contradictor a un establecimiento de comercio, bien mueble y no una persona jurídica.</w:t>
      </w:r>
      <w:r w:rsidRPr="006B1D63">
        <w:rPr>
          <w:rFonts w:ascii="Arial" w:hAnsi="Arial" w:cs="Arial"/>
          <w:sz w:val="20"/>
          <w:szCs w:val="20"/>
          <w:lang w:val="es-419"/>
        </w:rPr>
        <w:t xml:space="preserve"> (…)</w:t>
      </w:r>
    </w:p>
    <w:p w14:paraId="01528BA9" w14:textId="77777777" w:rsidR="008412F2" w:rsidRDefault="008412F2" w:rsidP="008412F2">
      <w:pPr>
        <w:jc w:val="both"/>
        <w:rPr>
          <w:rFonts w:ascii="Arial" w:hAnsi="Arial" w:cs="Arial"/>
          <w:sz w:val="20"/>
          <w:szCs w:val="20"/>
          <w:lang w:val="es-419"/>
        </w:rPr>
      </w:pPr>
    </w:p>
    <w:p w14:paraId="56C4710A" w14:textId="77777777" w:rsidR="008412F2" w:rsidRDefault="008412F2" w:rsidP="008412F2">
      <w:pPr>
        <w:jc w:val="both"/>
        <w:rPr>
          <w:rFonts w:ascii="Arial" w:hAnsi="Arial" w:cs="Arial"/>
          <w:sz w:val="20"/>
          <w:szCs w:val="20"/>
          <w:lang w:val="es-419"/>
        </w:rPr>
      </w:pPr>
    </w:p>
    <w:p w14:paraId="0DB611A9" w14:textId="77777777" w:rsidR="00A16A66" w:rsidRPr="001922A2" w:rsidRDefault="00C5418E" w:rsidP="00A16A66">
      <w:pPr>
        <w:pStyle w:val="Puesto"/>
        <w:spacing w:line="276" w:lineRule="auto"/>
        <w:rPr>
          <w:rFonts w:ascii="Rockwell Condensed" w:hAnsi="Rockwell Condensed" w:cs="Arial"/>
          <w:bCs/>
          <w:sz w:val="38"/>
          <w:szCs w:val="38"/>
        </w:rPr>
      </w:pPr>
      <w:r w:rsidRPr="001922A2">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51F2E91D" wp14:editId="6EE5D32D">
            <wp:simplePos x="0" y="0"/>
            <wp:positionH relativeFrom="column">
              <wp:posOffset>2299335</wp:posOffset>
            </wp:positionH>
            <wp:positionV relativeFrom="paragraph">
              <wp:posOffset>255270</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3299" w14:textId="77777777" w:rsidR="00A16A66" w:rsidRPr="001922A2" w:rsidRDefault="00A16A66" w:rsidP="00A16A66">
      <w:pPr>
        <w:pStyle w:val="Puesto"/>
        <w:spacing w:line="276" w:lineRule="auto"/>
        <w:rPr>
          <w:rFonts w:ascii="Rockwell Condensed" w:hAnsi="Rockwell Condensed" w:cs="Arial"/>
          <w:bCs/>
          <w:sz w:val="38"/>
          <w:szCs w:val="38"/>
        </w:rPr>
      </w:pPr>
    </w:p>
    <w:p w14:paraId="7A31E5E1" w14:textId="77777777" w:rsidR="00A16A66" w:rsidRPr="001922A2" w:rsidRDefault="00A16A66" w:rsidP="00A16A66">
      <w:pPr>
        <w:pStyle w:val="Puesto"/>
        <w:spacing w:line="276" w:lineRule="auto"/>
        <w:rPr>
          <w:rFonts w:asciiTheme="minorHAnsi" w:hAnsiTheme="minorHAnsi" w:cs="Arial"/>
          <w:bCs/>
          <w:sz w:val="38"/>
          <w:szCs w:val="38"/>
        </w:rPr>
      </w:pPr>
    </w:p>
    <w:p w14:paraId="674CE1D2" w14:textId="11B16F24"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RAMA JUDICIAL DEL PODER PÚBLICO</w:t>
      </w:r>
    </w:p>
    <w:p w14:paraId="0B802383" w14:textId="568D60FA"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TRIBUNAL SUPERIOR DEL DISTRITO JUDICIAL DE PEREIRA</w:t>
      </w:r>
    </w:p>
    <w:p w14:paraId="4DDF137C" w14:textId="1B0CB619"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 xml:space="preserve">SALA </w:t>
      </w:r>
      <w:r w:rsidR="005D1F44">
        <w:rPr>
          <w:rFonts w:ascii="Arial" w:hAnsi="Arial" w:cs="Arial"/>
          <w:b/>
          <w:bCs/>
          <w:color w:val="000000"/>
          <w:lang w:val="es-ES_tradnl"/>
        </w:rPr>
        <w:t>SEGUNDA</w:t>
      </w:r>
      <w:r w:rsidRPr="00696610">
        <w:rPr>
          <w:rFonts w:ascii="Arial" w:hAnsi="Arial" w:cs="Arial"/>
          <w:b/>
          <w:bCs/>
          <w:color w:val="000000"/>
          <w:lang w:val="es-ES_tradnl"/>
        </w:rPr>
        <w:t xml:space="preserve"> LABORAL </w:t>
      </w:r>
    </w:p>
    <w:p w14:paraId="01FB4D0C" w14:textId="77777777" w:rsidR="00A16A66" w:rsidRPr="001922A2" w:rsidRDefault="00A16A66" w:rsidP="00A16A66">
      <w:pPr>
        <w:pStyle w:val="Puesto"/>
        <w:spacing w:line="276" w:lineRule="auto"/>
        <w:rPr>
          <w:rFonts w:ascii="Arial" w:hAnsi="Arial" w:cs="Arial"/>
          <w:sz w:val="24"/>
          <w:szCs w:val="24"/>
        </w:rPr>
      </w:pPr>
    </w:p>
    <w:p w14:paraId="20C78666" w14:textId="77777777" w:rsidR="00A16A66" w:rsidRPr="001922A2" w:rsidRDefault="00A16A66" w:rsidP="00A16A66">
      <w:pPr>
        <w:pStyle w:val="NormalWeb"/>
        <w:spacing w:before="0" w:beforeAutospacing="0" w:after="0" w:afterAutospacing="0" w:line="276" w:lineRule="auto"/>
        <w:jc w:val="center"/>
        <w:rPr>
          <w:rFonts w:ascii="Arial" w:hAnsi="Arial" w:cs="Arial"/>
          <w:color w:val="000000"/>
          <w:lang w:val="es-ES_tradnl"/>
        </w:rPr>
      </w:pPr>
      <w:r w:rsidRPr="001922A2">
        <w:rPr>
          <w:rFonts w:ascii="Arial" w:hAnsi="Arial" w:cs="Arial"/>
          <w:color w:val="000000"/>
          <w:lang w:val="es-ES_tradnl"/>
        </w:rPr>
        <w:t>Magistrada Sustanciadora</w:t>
      </w:r>
    </w:p>
    <w:p w14:paraId="217BC403" w14:textId="77777777" w:rsidR="00A16A66" w:rsidRPr="001922A2" w:rsidRDefault="00A16A66" w:rsidP="00A16A66">
      <w:pPr>
        <w:spacing w:line="276" w:lineRule="auto"/>
        <w:jc w:val="center"/>
        <w:rPr>
          <w:rFonts w:ascii="Arial" w:hAnsi="Arial" w:cs="Arial"/>
          <w:b/>
          <w:bCs/>
          <w:color w:val="000000"/>
          <w:lang w:val="es-ES_tradnl"/>
        </w:rPr>
      </w:pPr>
      <w:r w:rsidRPr="001922A2">
        <w:rPr>
          <w:rFonts w:ascii="Arial" w:hAnsi="Arial" w:cs="Arial"/>
          <w:b/>
          <w:bCs/>
          <w:color w:val="000000"/>
          <w:lang w:val="es-ES_tradnl"/>
        </w:rPr>
        <w:t>OLGA LUCÍA HOYOS SEPÚLVEDA</w:t>
      </w:r>
    </w:p>
    <w:p w14:paraId="30FD945F" w14:textId="77777777" w:rsidR="00981347" w:rsidRDefault="00981347" w:rsidP="00795D7E">
      <w:pPr>
        <w:pStyle w:val="Puesto"/>
        <w:spacing w:line="240" w:lineRule="auto"/>
        <w:jc w:val="left"/>
        <w:rPr>
          <w:rFonts w:ascii="Arial" w:hAnsi="Arial" w:cs="Arial"/>
          <w:bCs/>
          <w:color w:val="000000"/>
          <w:sz w:val="24"/>
          <w:szCs w:val="24"/>
          <w:lang w:eastAsia="es-ES"/>
        </w:rPr>
      </w:pPr>
    </w:p>
    <w:p w14:paraId="110DF177" w14:textId="77777777" w:rsidR="00C75783" w:rsidRDefault="00C75783" w:rsidP="00C75783">
      <w:pPr>
        <w:widowControl w:val="0"/>
        <w:autoSpaceDE w:val="0"/>
        <w:autoSpaceDN w:val="0"/>
        <w:adjustRightInd w:val="0"/>
        <w:jc w:val="both"/>
        <w:rPr>
          <w:rFonts w:ascii="Arial" w:eastAsia="Calibri" w:hAnsi="Arial" w:cs="Arial"/>
          <w:lang w:eastAsia="en-US"/>
        </w:rPr>
      </w:pPr>
    </w:p>
    <w:p w14:paraId="0362FE3B" w14:textId="1988E573" w:rsidR="00E01906" w:rsidRDefault="00787EF7" w:rsidP="00787EF7">
      <w:pPr>
        <w:widowControl w:val="0"/>
        <w:autoSpaceDE w:val="0"/>
        <w:autoSpaceDN w:val="0"/>
        <w:adjustRightInd w:val="0"/>
        <w:spacing w:line="276" w:lineRule="auto"/>
        <w:jc w:val="both"/>
        <w:rPr>
          <w:rFonts w:ascii="Arial" w:hAnsi="Arial" w:cs="Arial"/>
        </w:rPr>
      </w:pPr>
      <w:r>
        <w:rPr>
          <w:rFonts w:ascii="Arial" w:eastAsia="Calibri" w:hAnsi="Arial" w:cs="Arial"/>
          <w:lang w:eastAsia="en-US"/>
        </w:rPr>
        <w:t xml:space="preserve">En Pereira, a los </w:t>
      </w:r>
      <w:r w:rsidR="002D6BD3">
        <w:rPr>
          <w:rFonts w:ascii="Arial" w:eastAsia="Calibri" w:hAnsi="Arial" w:cs="Arial"/>
          <w:lang w:eastAsia="en-US"/>
        </w:rPr>
        <w:t xml:space="preserve">veintiséis (26) días </w:t>
      </w:r>
      <w:r w:rsidRPr="00203548">
        <w:rPr>
          <w:rFonts w:ascii="Arial" w:eastAsia="Calibri" w:hAnsi="Arial" w:cs="Arial"/>
          <w:lang w:eastAsia="en-US"/>
        </w:rPr>
        <w:t xml:space="preserve">del mes de </w:t>
      </w:r>
      <w:r>
        <w:rPr>
          <w:rFonts w:ascii="Arial" w:eastAsia="Calibri" w:hAnsi="Arial" w:cs="Arial"/>
          <w:lang w:eastAsia="en-US"/>
        </w:rPr>
        <w:t>febrero de dos mil diecinueve (2019</w:t>
      </w:r>
      <w:r w:rsidRPr="00203548">
        <w:rPr>
          <w:rFonts w:ascii="Arial" w:eastAsia="Calibri" w:hAnsi="Arial" w:cs="Arial"/>
          <w:lang w:eastAsia="en-US"/>
        </w:rPr>
        <w:t xml:space="preserve">), siendo las </w:t>
      </w:r>
      <w:r w:rsidR="00611D8F">
        <w:rPr>
          <w:rFonts w:ascii="Arial" w:eastAsia="Calibri" w:hAnsi="Arial" w:cs="Arial"/>
          <w:lang w:eastAsia="en-US"/>
        </w:rPr>
        <w:t>diez</w:t>
      </w:r>
      <w:r w:rsidRPr="00203548">
        <w:rPr>
          <w:rFonts w:ascii="Arial" w:eastAsia="Calibri" w:hAnsi="Arial" w:cs="Arial"/>
          <w:lang w:eastAsia="en-US"/>
        </w:rPr>
        <w:t xml:space="preserve"> (</w:t>
      </w:r>
      <w:r w:rsidR="00611D8F">
        <w:rPr>
          <w:rFonts w:ascii="Arial" w:eastAsia="Calibri" w:hAnsi="Arial" w:cs="Arial"/>
          <w:lang w:eastAsia="en-US"/>
        </w:rPr>
        <w:t>10:00</w:t>
      </w:r>
      <w:r>
        <w:rPr>
          <w:rFonts w:ascii="Arial" w:eastAsia="Calibri" w:hAnsi="Arial" w:cs="Arial"/>
          <w:lang w:eastAsia="en-US"/>
        </w:rPr>
        <w:t xml:space="preserve"> a.m.</w:t>
      </w:r>
      <w:r w:rsidRPr="00203548">
        <w:rPr>
          <w:rFonts w:ascii="Arial" w:eastAsia="Calibri" w:hAnsi="Arial" w:cs="Arial"/>
          <w:lang w:eastAsia="en-US"/>
        </w:rPr>
        <w:t xml:space="preserve">), </w:t>
      </w:r>
      <w:r w:rsidRPr="00203548">
        <w:rPr>
          <w:rFonts w:ascii="Arial" w:hAnsi="Arial" w:cs="Arial"/>
          <w:bCs/>
          <w:lang w:eastAsia="es-CO"/>
        </w:rPr>
        <w:t xml:space="preserve">la Sala Segunda de Decisión Laboral del Tribunal Superior del Distrito Judicial de Pereira, se declara en audiencia pública con el propósito de resolver </w:t>
      </w:r>
      <w:r>
        <w:rPr>
          <w:rFonts w:ascii="Arial" w:hAnsi="Arial" w:cs="Arial"/>
          <w:bCs/>
          <w:lang w:eastAsia="es-CO"/>
        </w:rPr>
        <w:t>los recursos</w:t>
      </w:r>
      <w:r w:rsidRPr="00203548">
        <w:rPr>
          <w:rFonts w:ascii="Arial" w:hAnsi="Arial" w:cs="Arial"/>
          <w:bCs/>
          <w:lang w:eastAsia="es-CO"/>
        </w:rPr>
        <w:t xml:space="preserve"> de apelación formulado</w:t>
      </w:r>
      <w:r>
        <w:rPr>
          <w:rFonts w:ascii="Arial" w:hAnsi="Arial" w:cs="Arial"/>
          <w:bCs/>
          <w:lang w:eastAsia="es-CO"/>
        </w:rPr>
        <w:t>s</w:t>
      </w:r>
      <w:r w:rsidRPr="00203548">
        <w:rPr>
          <w:rFonts w:ascii="Arial" w:hAnsi="Arial" w:cs="Arial"/>
          <w:bCs/>
          <w:lang w:eastAsia="es-CO"/>
        </w:rPr>
        <w:t xml:space="preserve"> contra </w:t>
      </w:r>
      <w:r>
        <w:rPr>
          <w:rFonts w:ascii="Arial" w:hAnsi="Arial" w:cs="Arial"/>
          <w:bCs/>
          <w:lang w:eastAsia="es-CO"/>
        </w:rPr>
        <w:t>los autos</w:t>
      </w:r>
      <w:r w:rsidRPr="00203548">
        <w:rPr>
          <w:rFonts w:ascii="Arial" w:hAnsi="Arial" w:cs="Arial"/>
        </w:rPr>
        <w:t xml:space="preserve"> proferido</w:t>
      </w:r>
      <w:r>
        <w:rPr>
          <w:rFonts w:ascii="Arial" w:hAnsi="Arial" w:cs="Arial"/>
        </w:rPr>
        <w:t>s</w:t>
      </w:r>
      <w:r w:rsidRPr="00203548">
        <w:rPr>
          <w:rFonts w:ascii="Arial" w:hAnsi="Arial" w:cs="Arial"/>
        </w:rPr>
        <w:t xml:space="preserve"> el </w:t>
      </w:r>
      <w:r>
        <w:rPr>
          <w:rFonts w:ascii="Arial" w:hAnsi="Arial" w:cs="Arial"/>
        </w:rPr>
        <w:t>22 de Noviembre</w:t>
      </w:r>
      <w:r w:rsidRPr="00203548">
        <w:rPr>
          <w:rFonts w:ascii="Arial" w:hAnsi="Arial" w:cs="Arial"/>
        </w:rPr>
        <w:t xml:space="preserve"> de 2018</w:t>
      </w:r>
      <w:r>
        <w:rPr>
          <w:rFonts w:ascii="Arial" w:hAnsi="Arial" w:cs="Arial"/>
        </w:rPr>
        <w:t xml:space="preserve"> por </w:t>
      </w:r>
      <w:r w:rsidRPr="00203548">
        <w:rPr>
          <w:rFonts w:ascii="Arial" w:hAnsi="Arial" w:cs="Arial"/>
        </w:rPr>
        <w:t xml:space="preserve">el Juzgado </w:t>
      </w:r>
      <w:r>
        <w:rPr>
          <w:rFonts w:ascii="Arial" w:hAnsi="Arial" w:cs="Arial"/>
        </w:rPr>
        <w:t>Primero</w:t>
      </w:r>
      <w:r w:rsidRPr="00203548">
        <w:rPr>
          <w:rFonts w:ascii="Arial" w:hAnsi="Arial" w:cs="Arial"/>
        </w:rPr>
        <w:t xml:space="preserve"> Laboral del Circuito de Pereira, a través del cual se </w:t>
      </w:r>
      <w:r>
        <w:rPr>
          <w:rFonts w:ascii="Arial" w:hAnsi="Arial" w:cs="Arial"/>
        </w:rPr>
        <w:t>declaró</w:t>
      </w:r>
      <w:r w:rsidRPr="00203548">
        <w:rPr>
          <w:rFonts w:ascii="Arial" w:hAnsi="Arial" w:cs="Arial"/>
        </w:rPr>
        <w:t xml:space="preserve"> probada la excepción previa</w:t>
      </w:r>
      <w:r>
        <w:rPr>
          <w:rFonts w:ascii="Arial" w:hAnsi="Arial" w:cs="Arial"/>
        </w:rPr>
        <w:t xml:space="preserve"> inexistencia de la demanda</w:t>
      </w:r>
      <w:r w:rsidR="002058F9">
        <w:rPr>
          <w:rFonts w:ascii="Arial" w:hAnsi="Arial" w:cs="Arial"/>
        </w:rPr>
        <w:t>da</w:t>
      </w:r>
      <w:r>
        <w:rPr>
          <w:rFonts w:ascii="Arial" w:hAnsi="Arial" w:cs="Arial"/>
        </w:rPr>
        <w:t xml:space="preserve"> y en consecuencia </w:t>
      </w:r>
      <w:r w:rsidR="002058F9">
        <w:rPr>
          <w:rFonts w:ascii="Arial" w:hAnsi="Arial" w:cs="Arial"/>
        </w:rPr>
        <w:t xml:space="preserve">se </w:t>
      </w:r>
      <w:r>
        <w:rPr>
          <w:rFonts w:ascii="Arial" w:hAnsi="Arial" w:cs="Arial"/>
        </w:rPr>
        <w:t>di</w:t>
      </w:r>
      <w:r w:rsidR="006C0B55">
        <w:rPr>
          <w:rFonts w:ascii="Arial" w:hAnsi="Arial" w:cs="Arial"/>
        </w:rPr>
        <w:t>eron</w:t>
      </w:r>
      <w:r>
        <w:rPr>
          <w:rFonts w:ascii="Arial" w:hAnsi="Arial" w:cs="Arial"/>
        </w:rPr>
        <w:t xml:space="preserve"> por terminados los procesos</w:t>
      </w:r>
      <w:r w:rsidR="00E01906">
        <w:rPr>
          <w:rFonts w:ascii="Arial" w:hAnsi="Arial" w:cs="Arial"/>
        </w:rPr>
        <w:t xml:space="preserve">. Decisión que se toma en una única audiencia para los diversos demandantes en razón a la </w:t>
      </w:r>
      <w:r w:rsidR="00E01906">
        <w:rPr>
          <w:rFonts w:ascii="Arial" w:hAnsi="Arial" w:cs="Arial"/>
        </w:rPr>
        <w:lastRenderedPageBreak/>
        <w:t>identidad de objeto, decisión at</w:t>
      </w:r>
      <w:r w:rsidR="00833D53">
        <w:rPr>
          <w:rFonts w:ascii="Arial" w:hAnsi="Arial" w:cs="Arial"/>
        </w:rPr>
        <w:t>acada y juzgado de procedencia</w:t>
      </w:r>
      <w:r w:rsidR="00833D53" w:rsidRPr="00F735E2">
        <w:rPr>
          <w:rFonts w:ascii="Arial" w:hAnsi="Arial" w:cs="Arial"/>
        </w:rPr>
        <w:t>, de conformidad con las facultades otorgadas en el artículo 48 del C.P.T. y de la S.S.</w:t>
      </w:r>
      <w:r w:rsidR="00611D8F">
        <w:rPr>
          <w:rFonts w:ascii="Arial" w:hAnsi="Arial" w:cs="Arial"/>
        </w:rPr>
        <w:t>, en estos términos se accede a lo pedido en esta instancia por la parte actora.</w:t>
      </w:r>
    </w:p>
    <w:p w14:paraId="20019F2A" w14:textId="77777777" w:rsidR="00C75783" w:rsidRDefault="00C75783" w:rsidP="008E6BB7">
      <w:pPr>
        <w:rPr>
          <w:rFonts w:ascii="Arial" w:hAnsi="Arial" w:cs="Arial"/>
          <w:b/>
        </w:rPr>
      </w:pPr>
    </w:p>
    <w:p w14:paraId="76021A21" w14:textId="77777777" w:rsidR="00787EF7" w:rsidRPr="00203548" w:rsidRDefault="00787EF7" w:rsidP="008E6BB7">
      <w:pPr>
        <w:rPr>
          <w:rFonts w:ascii="Arial" w:hAnsi="Arial" w:cs="Arial"/>
          <w:b/>
        </w:rPr>
      </w:pPr>
      <w:r w:rsidRPr="00203548">
        <w:rPr>
          <w:rFonts w:ascii="Arial" w:hAnsi="Arial" w:cs="Arial"/>
          <w:b/>
        </w:rPr>
        <w:t>REGISTRO DE ASISTENCIA:</w:t>
      </w:r>
    </w:p>
    <w:p w14:paraId="49B16D08" w14:textId="77777777" w:rsidR="00787EF7" w:rsidRPr="00203548" w:rsidRDefault="00787EF7" w:rsidP="008E6BB7">
      <w:pPr>
        <w:rPr>
          <w:rFonts w:ascii="Arial" w:hAnsi="Arial" w:cs="Arial"/>
          <w:b/>
        </w:rPr>
      </w:pPr>
    </w:p>
    <w:p w14:paraId="36B0AE4A" w14:textId="77777777" w:rsidR="00787EF7" w:rsidRPr="00203548" w:rsidRDefault="00787EF7" w:rsidP="008E6BB7">
      <w:pPr>
        <w:rPr>
          <w:rFonts w:ascii="Arial" w:hAnsi="Arial" w:cs="Arial"/>
        </w:rPr>
      </w:pPr>
      <w:r w:rsidRPr="00203548">
        <w:rPr>
          <w:rFonts w:ascii="Arial" w:hAnsi="Arial" w:cs="Arial"/>
        </w:rPr>
        <w:t xml:space="preserve">Demandante y su apoderado: </w:t>
      </w:r>
      <w:r w:rsidRPr="00203548">
        <w:rPr>
          <w:rFonts w:ascii="Arial" w:hAnsi="Arial" w:cs="Arial"/>
        </w:rPr>
        <w:tab/>
      </w:r>
      <w:r>
        <w:rPr>
          <w:rFonts w:ascii="Arial" w:hAnsi="Arial" w:cs="Arial"/>
        </w:rPr>
        <w:tab/>
      </w:r>
      <w:r>
        <w:rPr>
          <w:rFonts w:ascii="Arial" w:hAnsi="Arial" w:cs="Arial"/>
        </w:rPr>
        <w:tab/>
      </w:r>
      <w:r>
        <w:rPr>
          <w:rFonts w:ascii="Arial" w:hAnsi="Arial" w:cs="Arial"/>
        </w:rPr>
        <w:tab/>
        <w:t>Demandado y su apoderado</w:t>
      </w:r>
      <w:r w:rsidRPr="00203548">
        <w:rPr>
          <w:rFonts w:ascii="Arial" w:hAnsi="Arial" w:cs="Arial"/>
        </w:rPr>
        <w:t>:</w:t>
      </w:r>
    </w:p>
    <w:p w14:paraId="331B1351" w14:textId="77777777" w:rsidR="00787EF7" w:rsidRPr="00203548" w:rsidRDefault="00787EF7" w:rsidP="008E6BB7">
      <w:pPr>
        <w:contextualSpacing/>
        <w:jc w:val="both"/>
        <w:rPr>
          <w:rFonts w:ascii="Arial" w:hAnsi="Arial" w:cs="Arial"/>
        </w:rPr>
      </w:pPr>
    </w:p>
    <w:p w14:paraId="30C0DA60" w14:textId="77777777" w:rsidR="00787EF7" w:rsidRPr="00203548" w:rsidRDefault="00787EF7" w:rsidP="008E6BB7">
      <w:pPr>
        <w:jc w:val="both"/>
        <w:rPr>
          <w:rFonts w:ascii="Arial" w:hAnsi="Arial" w:cs="Arial"/>
          <w:b/>
        </w:rPr>
      </w:pPr>
      <w:r w:rsidRPr="00203548">
        <w:rPr>
          <w:rFonts w:ascii="Arial" w:hAnsi="Arial" w:cs="Arial"/>
          <w:b/>
        </w:rPr>
        <w:t>TRASLADO A LAS PARTES</w:t>
      </w:r>
    </w:p>
    <w:p w14:paraId="71866771" w14:textId="77777777" w:rsidR="00787EF7" w:rsidRPr="00203548" w:rsidRDefault="00787EF7" w:rsidP="00C75783">
      <w:pPr>
        <w:jc w:val="both"/>
        <w:rPr>
          <w:rFonts w:ascii="Arial" w:hAnsi="Arial" w:cs="Arial"/>
          <w:b/>
        </w:rPr>
      </w:pPr>
    </w:p>
    <w:p w14:paraId="4C3B60B2" w14:textId="77777777" w:rsidR="00787EF7" w:rsidRPr="00203548" w:rsidRDefault="00787EF7" w:rsidP="008E6BB7">
      <w:pPr>
        <w:contextualSpacing/>
        <w:jc w:val="both"/>
        <w:rPr>
          <w:rFonts w:ascii="Arial" w:hAnsi="Arial" w:cs="Arial"/>
        </w:rPr>
      </w:pPr>
      <w:r w:rsidRPr="00203548">
        <w:rPr>
          <w:rFonts w:ascii="Arial" w:hAnsi="Arial" w:cs="Arial"/>
        </w:rPr>
        <w:t xml:space="preserve">En este estado se corre traslado a los asistentes para que presenten sus alegatos.  </w:t>
      </w:r>
    </w:p>
    <w:p w14:paraId="4E7E5923" w14:textId="77777777" w:rsidR="00611D8F" w:rsidRPr="001922A2" w:rsidRDefault="00611D8F" w:rsidP="00C75783">
      <w:pPr>
        <w:jc w:val="both"/>
        <w:rPr>
          <w:rFonts w:ascii="Arial" w:hAnsi="Arial" w:cs="Arial"/>
          <w:bCs/>
          <w:sz w:val="23"/>
          <w:szCs w:val="23"/>
          <w:lang w:val="es-ES_tradnl"/>
        </w:rPr>
      </w:pPr>
    </w:p>
    <w:p w14:paraId="50CD5F28" w14:textId="77777777" w:rsidR="00A16A66" w:rsidRDefault="00A16A66" w:rsidP="008E6BB7">
      <w:pPr>
        <w:ind w:firstLine="851"/>
        <w:jc w:val="center"/>
        <w:rPr>
          <w:rFonts w:ascii="Arial" w:hAnsi="Arial" w:cs="Arial"/>
          <w:b/>
          <w:lang w:val="es-ES_tradnl"/>
        </w:rPr>
      </w:pPr>
      <w:r w:rsidRPr="00265D6B">
        <w:rPr>
          <w:rFonts w:ascii="Arial" w:hAnsi="Arial" w:cs="Arial"/>
          <w:b/>
          <w:lang w:val="es-ES_tradnl"/>
        </w:rPr>
        <w:t>ANTECEDENTES</w:t>
      </w:r>
    </w:p>
    <w:p w14:paraId="6F72E492" w14:textId="77777777" w:rsidR="00787EF7" w:rsidRDefault="00787EF7" w:rsidP="00C75783">
      <w:pPr>
        <w:ind w:firstLine="851"/>
        <w:jc w:val="center"/>
        <w:rPr>
          <w:rFonts w:ascii="Arial" w:hAnsi="Arial" w:cs="Arial"/>
          <w:b/>
          <w:lang w:val="es-ES_tradnl"/>
        </w:rPr>
      </w:pPr>
    </w:p>
    <w:p w14:paraId="102D9969" w14:textId="2C22AE70" w:rsidR="00787EF7" w:rsidRPr="00F735E2" w:rsidRDefault="00F735E2" w:rsidP="008E6BB7">
      <w:pPr>
        <w:jc w:val="both"/>
        <w:rPr>
          <w:rFonts w:ascii="Arial" w:hAnsi="Arial" w:cs="Arial"/>
          <w:b/>
        </w:rPr>
      </w:pPr>
      <w:r>
        <w:rPr>
          <w:rFonts w:ascii="Arial" w:hAnsi="Arial" w:cs="Arial"/>
          <w:b/>
        </w:rPr>
        <w:t xml:space="preserve">1. </w:t>
      </w:r>
      <w:r w:rsidR="00787EF7" w:rsidRPr="00F735E2">
        <w:rPr>
          <w:rFonts w:ascii="Arial" w:hAnsi="Arial" w:cs="Arial"/>
          <w:b/>
        </w:rPr>
        <w:t>Crónica procesal</w:t>
      </w:r>
    </w:p>
    <w:p w14:paraId="6C434995" w14:textId="77777777" w:rsidR="00F735E2" w:rsidRPr="0005653D" w:rsidRDefault="00F735E2" w:rsidP="00F735E2">
      <w:pPr>
        <w:pStyle w:val="Prrafodelista"/>
        <w:spacing w:line="276" w:lineRule="auto"/>
        <w:jc w:val="both"/>
        <w:rPr>
          <w:rFonts w:ascii="Arial" w:hAnsi="Arial" w:cs="Arial"/>
          <w:b/>
        </w:rPr>
      </w:pPr>
    </w:p>
    <w:p w14:paraId="30310AE5" w14:textId="59AE67E1" w:rsidR="00787EF7" w:rsidRDefault="00787EF7" w:rsidP="00787EF7">
      <w:pPr>
        <w:spacing w:line="276" w:lineRule="auto"/>
        <w:jc w:val="both"/>
        <w:rPr>
          <w:rFonts w:ascii="Arial" w:hAnsi="Arial" w:cs="Arial"/>
        </w:rPr>
      </w:pPr>
      <w:r>
        <w:rPr>
          <w:rFonts w:ascii="Arial" w:hAnsi="Arial" w:cs="Arial"/>
        </w:rPr>
        <w:t>Los demandantes Elkin Mauricio Pineda Henao, Carolina Patiño Castro, Diana Marcela Vélez Arango y Johanna Corrales Duque incoaron sus pretensiones</w:t>
      </w:r>
      <w:r w:rsidRPr="00203548">
        <w:rPr>
          <w:rFonts w:ascii="Arial" w:hAnsi="Arial" w:cs="Arial"/>
        </w:rPr>
        <w:t xml:space="preserve"> contra </w:t>
      </w:r>
      <w:r>
        <w:rPr>
          <w:rFonts w:ascii="Arial" w:hAnsi="Arial" w:cs="Arial"/>
        </w:rPr>
        <w:t xml:space="preserve">Telemark </w:t>
      </w:r>
      <w:proofErr w:type="spellStart"/>
      <w:r>
        <w:rPr>
          <w:rFonts w:ascii="Arial" w:hAnsi="Arial" w:cs="Arial"/>
        </w:rPr>
        <w:t>Spain</w:t>
      </w:r>
      <w:proofErr w:type="spellEnd"/>
      <w:r>
        <w:rPr>
          <w:rFonts w:ascii="Arial" w:hAnsi="Arial" w:cs="Arial"/>
        </w:rPr>
        <w:t xml:space="preserve"> S.L. Sucursal Colombia Zona Franca Permanente Especial</w:t>
      </w:r>
      <w:r w:rsidRPr="00203548">
        <w:rPr>
          <w:rFonts w:ascii="Arial" w:hAnsi="Arial" w:cs="Arial"/>
        </w:rPr>
        <w:t xml:space="preserve">, </w:t>
      </w:r>
      <w:r>
        <w:rPr>
          <w:rFonts w:ascii="Arial" w:hAnsi="Arial" w:cs="Arial"/>
        </w:rPr>
        <w:t>para que se condene al pago de las acreencias laborales con ocasión al contrato de trabajo que sostuvieron con dicha empresa.</w:t>
      </w:r>
    </w:p>
    <w:p w14:paraId="33D738E8" w14:textId="77777777" w:rsidR="00EF40B8" w:rsidRDefault="00EF40B8" w:rsidP="00787EF7">
      <w:pPr>
        <w:spacing w:line="276" w:lineRule="auto"/>
        <w:jc w:val="both"/>
        <w:rPr>
          <w:rFonts w:ascii="Arial" w:hAnsi="Arial" w:cs="Arial"/>
        </w:rPr>
      </w:pPr>
    </w:p>
    <w:p w14:paraId="116976E4" w14:textId="77777777" w:rsidR="00787EF7" w:rsidRDefault="00787EF7" w:rsidP="00787EF7">
      <w:pPr>
        <w:spacing w:line="276" w:lineRule="auto"/>
        <w:jc w:val="both"/>
        <w:rPr>
          <w:rFonts w:ascii="Arial" w:hAnsi="Arial" w:cs="Arial"/>
        </w:rPr>
      </w:pPr>
      <w:r>
        <w:rPr>
          <w:rFonts w:ascii="Arial" w:hAnsi="Arial" w:cs="Arial"/>
        </w:rPr>
        <w:t>En ese sentido fundamentaron sus aspiraciones en que:</w:t>
      </w:r>
    </w:p>
    <w:p w14:paraId="1EDBBD39" w14:textId="77777777" w:rsidR="00787EF7" w:rsidRDefault="00787EF7" w:rsidP="00CF654C">
      <w:pPr>
        <w:jc w:val="both"/>
        <w:rPr>
          <w:rFonts w:ascii="Arial" w:hAnsi="Arial" w:cs="Arial"/>
        </w:rPr>
      </w:pPr>
    </w:p>
    <w:p w14:paraId="53DC1D46" w14:textId="6EEEF4B5" w:rsidR="00787EF7" w:rsidRDefault="005D2F83" w:rsidP="005D2F83">
      <w:pPr>
        <w:spacing w:line="276" w:lineRule="auto"/>
        <w:jc w:val="both"/>
        <w:rPr>
          <w:rFonts w:ascii="Arial" w:hAnsi="Arial" w:cs="Arial"/>
        </w:rPr>
      </w:pPr>
      <w:r w:rsidRPr="005D2F83">
        <w:rPr>
          <w:rFonts w:ascii="Arial" w:hAnsi="Arial" w:cs="Arial"/>
          <w:i/>
        </w:rPr>
        <w:t>i)</w:t>
      </w:r>
      <w:r>
        <w:rPr>
          <w:rFonts w:ascii="Arial" w:hAnsi="Arial" w:cs="Arial"/>
        </w:rPr>
        <w:t xml:space="preserve"> Elkin Mauricio Pineda Henao </w:t>
      </w:r>
      <w:r w:rsidR="00787EF7">
        <w:rPr>
          <w:rFonts w:ascii="Arial" w:hAnsi="Arial" w:cs="Arial"/>
        </w:rPr>
        <w:t xml:space="preserve">laboró </w:t>
      </w:r>
      <w:r>
        <w:rPr>
          <w:rFonts w:ascii="Arial" w:hAnsi="Arial" w:cs="Arial"/>
        </w:rPr>
        <w:t>desde junio de 2013 hasta diciembre de 2015; Carolina Patiño Castro</w:t>
      </w:r>
      <w:r w:rsidR="002058F9">
        <w:rPr>
          <w:rFonts w:ascii="Arial" w:hAnsi="Arial" w:cs="Arial"/>
        </w:rPr>
        <w:t>,</w:t>
      </w:r>
      <w:r>
        <w:rPr>
          <w:rFonts w:ascii="Arial" w:hAnsi="Arial" w:cs="Arial"/>
        </w:rPr>
        <w:t xml:space="preserve"> desde agosto de 2009 hasta agosto de 2015; Diana Marcela Vélez Arango</w:t>
      </w:r>
      <w:r w:rsidR="002058F9">
        <w:rPr>
          <w:rFonts w:ascii="Arial" w:hAnsi="Arial" w:cs="Arial"/>
        </w:rPr>
        <w:t>,</w:t>
      </w:r>
      <w:r>
        <w:rPr>
          <w:rFonts w:ascii="Arial" w:hAnsi="Arial" w:cs="Arial"/>
        </w:rPr>
        <w:t xml:space="preserve"> desde junio de 2013 hasta enero de 2016; Johanna Corrales Duque</w:t>
      </w:r>
      <w:r w:rsidR="002058F9">
        <w:rPr>
          <w:rFonts w:ascii="Arial" w:hAnsi="Arial" w:cs="Arial"/>
        </w:rPr>
        <w:t>,</w:t>
      </w:r>
      <w:r>
        <w:rPr>
          <w:rFonts w:ascii="Arial" w:hAnsi="Arial" w:cs="Arial"/>
        </w:rPr>
        <w:t xml:space="preserve"> desde febre</w:t>
      </w:r>
      <w:r w:rsidR="002058F9">
        <w:rPr>
          <w:rFonts w:ascii="Arial" w:hAnsi="Arial" w:cs="Arial"/>
        </w:rPr>
        <w:t xml:space="preserve">ro de 2011 hasta julio de 2015; </w:t>
      </w:r>
      <w:r w:rsidR="002058F9" w:rsidRPr="002058F9">
        <w:rPr>
          <w:rFonts w:ascii="Arial" w:hAnsi="Arial" w:cs="Arial"/>
          <w:i/>
        </w:rPr>
        <w:t>ii</w:t>
      </w:r>
      <w:r w:rsidRPr="005D2F83">
        <w:rPr>
          <w:rFonts w:ascii="Arial" w:hAnsi="Arial" w:cs="Arial"/>
          <w:i/>
        </w:rPr>
        <w:t>)</w:t>
      </w:r>
      <w:r>
        <w:rPr>
          <w:rFonts w:ascii="Arial" w:hAnsi="Arial" w:cs="Arial"/>
        </w:rPr>
        <w:t xml:space="preserve"> todos</w:t>
      </w:r>
      <w:r>
        <w:rPr>
          <w:rFonts w:ascii="Arial" w:hAnsi="Arial" w:cs="Arial"/>
          <w:i/>
        </w:rPr>
        <w:t xml:space="preserve"> </w:t>
      </w:r>
      <w:r>
        <w:rPr>
          <w:rFonts w:ascii="Arial" w:hAnsi="Arial" w:cs="Arial"/>
        </w:rPr>
        <w:t xml:space="preserve">devengaron un salario mínimo legal mensual vigente; </w:t>
      </w:r>
      <w:r>
        <w:rPr>
          <w:rFonts w:ascii="Arial" w:hAnsi="Arial" w:cs="Arial"/>
          <w:i/>
        </w:rPr>
        <w:t>vi</w:t>
      </w:r>
      <w:r w:rsidRPr="005D2F83">
        <w:rPr>
          <w:rFonts w:ascii="Arial" w:hAnsi="Arial" w:cs="Arial"/>
          <w:i/>
        </w:rPr>
        <w:t xml:space="preserve">) </w:t>
      </w:r>
      <w:r>
        <w:rPr>
          <w:rFonts w:ascii="Arial" w:hAnsi="Arial" w:cs="Arial"/>
        </w:rPr>
        <w:t xml:space="preserve">durante la relación laboral recibieron adicional y permanente un bono de asistencia que no fue tenido en cuenta para la liquidación de sus prestaciones sociales y demás acreencias laborales. </w:t>
      </w:r>
    </w:p>
    <w:p w14:paraId="25B7A4D6" w14:textId="77777777" w:rsidR="00787EF7" w:rsidRDefault="00787EF7" w:rsidP="00CF654C">
      <w:pPr>
        <w:ind w:firstLine="851"/>
        <w:jc w:val="center"/>
        <w:rPr>
          <w:rFonts w:ascii="Arial" w:hAnsi="Arial" w:cs="Arial"/>
          <w:b/>
          <w:lang w:val="es-ES_tradnl"/>
        </w:rPr>
      </w:pPr>
    </w:p>
    <w:p w14:paraId="039EDABF" w14:textId="77777777" w:rsidR="00A16A66" w:rsidRPr="00265D6B" w:rsidRDefault="00106CD2" w:rsidP="00CF654C">
      <w:pPr>
        <w:autoSpaceDE w:val="0"/>
        <w:autoSpaceDN w:val="0"/>
        <w:adjustRightInd w:val="0"/>
        <w:jc w:val="both"/>
        <w:rPr>
          <w:rFonts w:ascii="Arial" w:hAnsi="Arial" w:cs="Arial"/>
          <w:b/>
          <w:lang w:val="es-ES_tradnl"/>
        </w:rPr>
      </w:pPr>
      <w:r w:rsidRPr="00265D6B">
        <w:rPr>
          <w:rFonts w:ascii="Arial" w:hAnsi="Arial" w:cs="Arial"/>
          <w:b/>
          <w:lang w:val="es-ES_tradnl"/>
        </w:rPr>
        <w:t>2. Auto recurrido</w:t>
      </w:r>
    </w:p>
    <w:p w14:paraId="003A780E" w14:textId="77777777" w:rsidR="00106CD2" w:rsidRPr="00265D6B" w:rsidRDefault="00106CD2" w:rsidP="00CF654C">
      <w:pPr>
        <w:autoSpaceDE w:val="0"/>
        <w:autoSpaceDN w:val="0"/>
        <w:adjustRightInd w:val="0"/>
        <w:jc w:val="both"/>
        <w:rPr>
          <w:rFonts w:ascii="Arial" w:hAnsi="Arial" w:cs="Arial"/>
          <w:lang w:val="es-ES_tradnl"/>
        </w:rPr>
      </w:pPr>
    </w:p>
    <w:p w14:paraId="271DC205" w14:textId="602EC8FA" w:rsidR="00683E6F" w:rsidRDefault="00683E6F" w:rsidP="008F2A85">
      <w:pPr>
        <w:spacing w:line="276" w:lineRule="auto"/>
        <w:jc w:val="both"/>
        <w:rPr>
          <w:rFonts w:ascii="Arial" w:hAnsi="Arial" w:cs="Arial"/>
          <w:lang w:val="es-ES_tradnl"/>
        </w:rPr>
      </w:pPr>
      <w:r>
        <w:rPr>
          <w:rFonts w:ascii="Arial" w:hAnsi="Arial" w:cs="Arial"/>
          <w:lang w:val="es-ES_tradnl"/>
        </w:rPr>
        <w:t>La</w:t>
      </w:r>
      <w:r w:rsidR="00FC60BD" w:rsidRPr="00265D6B">
        <w:rPr>
          <w:rFonts w:ascii="Arial" w:hAnsi="Arial" w:cs="Arial"/>
          <w:lang w:val="es-ES_tradnl"/>
        </w:rPr>
        <w:t xml:space="preserve"> juzgador</w:t>
      </w:r>
      <w:r>
        <w:rPr>
          <w:rFonts w:ascii="Arial" w:hAnsi="Arial" w:cs="Arial"/>
          <w:lang w:val="es-ES_tradnl"/>
        </w:rPr>
        <w:t>a</w:t>
      </w:r>
      <w:r w:rsidR="00FC60BD" w:rsidRPr="00265D6B">
        <w:rPr>
          <w:rFonts w:ascii="Arial" w:hAnsi="Arial" w:cs="Arial"/>
          <w:lang w:val="es-ES_tradnl"/>
        </w:rPr>
        <w:t xml:space="preserve"> de primera instancia </w:t>
      </w:r>
      <w:r>
        <w:rPr>
          <w:rFonts w:ascii="Arial" w:hAnsi="Arial" w:cs="Arial"/>
          <w:lang w:val="es-ES_tradnl"/>
        </w:rPr>
        <w:t xml:space="preserve">declaró probada la excepción previa de inexistencia de la demandada Telemark </w:t>
      </w:r>
      <w:proofErr w:type="spellStart"/>
      <w:r>
        <w:rPr>
          <w:rFonts w:ascii="Arial" w:hAnsi="Arial" w:cs="Arial"/>
          <w:lang w:val="es-ES_tradnl"/>
        </w:rPr>
        <w:t>Spain</w:t>
      </w:r>
      <w:proofErr w:type="spellEnd"/>
      <w:r>
        <w:rPr>
          <w:rFonts w:ascii="Arial" w:hAnsi="Arial" w:cs="Arial"/>
          <w:lang w:val="es-ES_tradnl"/>
        </w:rPr>
        <w:t xml:space="preserve"> S.L. Sucursal Colombia Zona Franca Permanente Especial</w:t>
      </w:r>
      <w:r w:rsidR="002058F9">
        <w:rPr>
          <w:rFonts w:ascii="Arial" w:hAnsi="Arial" w:cs="Arial"/>
          <w:lang w:val="es-ES_tradnl"/>
        </w:rPr>
        <w:t xml:space="preserve"> formulada por la convocada a juicio</w:t>
      </w:r>
      <w:r>
        <w:rPr>
          <w:rFonts w:ascii="Arial" w:hAnsi="Arial" w:cs="Arial"/>
          <w:lang w:val="es-ES_tradnl"/>
        </w:rPr>
        <w:t xml:space="preserve"> y en consecuencia, ordenó terminar todos los procesos de la referencia.</w:t>
      </w:r>
    </w:p>
    <w:p w14:paraId="4BD5C08A" w14:textId="77777777" w:rsidR="00683E6F" w:rsidRDefault="00683E6F" w:rsidP="00CF654C">
      <w:pPr>
        <w:jc w:val="both"/>
        <w:rPr>
          <w:rFonts w:ascii="Arial" w:hAnsi="Arial" w:cs="Arial"/>
          <w:lang w:val="es-ES_tradnl"/>
        </w:rPr>
      </w:pPr>
    </w:p>
    <w:p w14:paraId="1F095295" w14:textId="49B5C65B" w:rsidR="00C575B0" w:rsidRDefault="00683E6F" w:rsidP="0017604C">
      <w:pPr>
        <w:spacing w:line="276" w:lineRule="auto"/>
        <w:jc w:val="both"/>
        <w:rPr>
          <w:rFonts w:ascii="Arial" w:hAnsi="Arial" w:cs="Arial"/>
          <w:lang w:val="es-ES_tradnl"/>
        </w:rPr>
      </w:pPr>
      <w:r>
        <w:rPr>
          <w:rFonts w:ascii="Arial" w:hAnsi="Arial" w:cs="Arial"/>
          <w:lang w:val="es-ES_tradnl"/>
        </w:rPr>
        <w:t xml:space="preserve">Fundamentó la decisión en que </w:t>
      </w:r>
      <w:r w:rsidR="0017604C">
        <w:rPr>
          <w:rFonts w:ascii="Arial" w:hAnsi="Arial" w:cs="Arial"/>
          <w:lang w:val="es-ES_tradnl"/>
        </w:rPr>
        <w:t xml:space="preserve">todas las demandas fueron incoadas contra Telemark </w:t>
      </w:r>
      <w:proofErr w:type="spellStart"/>
      <w:r w:rsidR="0017604C">
        <w:rPr>
          <w:rFonts w:ascii="Arial" w:hAnsi="Arial" w:cs="Arial"/>
          <w:lang w:val="es-ES_tradnl"/>
        </w:rPr>
        <w:t>Spain</w:t>
      </w:r>
      <w:proofErr w:type="spellEnd"/>
      <w:r w:rsidR="0017604C">
        <w:rPr>
          <w:rFonts w:ascii="Arial" w:hAnsi="Arial" w:cs="Arial"/>
          <w:lang w:val="es-ES_tradnl"/>
        </w:rPr>
        <w:t xml:space="preserve"> S.L. Sucursal Colombia Zona Franca Permanente Especial, que fue constituida como una sucursal de la Sociedad Telemark, a través de la E.P. 0066 de la Notaría Primera de Pereira el 13/01/2009</w:t>
      </w:r>
      <w:r w:rsidR="00D55F99">
        <w:rPr>
          <w:rFonts w:ascii="Arial" w:hAnsi="Arial" w:cs="Arial"/>
          <w:lang w:val="es-ES_tradnl"/>
        </w:rPr>
        <w:t>.</w:t>
      </w:r>
      <w:r w:rsidR="0017604C">
        <w:rPr>
          <w:rFonts w:ascii="Arial" w:hAnsi="Arial" w:cs="Arial"/>
          <w:lang w:val="es-ES_tradnl"/>
        </w:rPr>
        <w:t xml:space="preserve"> </w:t>
      </w:r>
      <w:r w:rsidR="00D55F99">
        <w:rPr>
          <w:rFonts w:ascii="Arial" w:hAnsi="Arial" w:cs="Arial"/>
          <w:lang w:val="es-ES_tradnl"/>
        </w:rPr>
        <w:t>S</w:t>
      </w:r>
      <w:r w:rsidR="0017604C">
        <w:rPr>
          <w:rFonts w:ascii="Arial" w:hAnsi="Arial" w:cs="Arial"/>
          <w:lang w:val="es-ES_tradnl"/>
        </w:rPr>
        <w:t xml:space="preserve">ucursal que no cuenta con la capacidad para ser parte pues es un establecimiento de comercio, y por ende carece de personería jurídica, pese a que su administrador tenga facultades de representación legal. En ese sentido, quien debía comparecer al proceso como sujeto pasivo de la contienda </w:t>
      </w:r>
      <w:r w:rsidR="00D55F99">
        <w:rPr>
          <w:rFonts w:ascii="Arial" w:hAnsi="Arial" w:cs="Arial"/>
          <w:lang w:val="es-ES_tradnl"/>
        </w:rPr>
        <w:t xml:space="preserve">era </w:t>
      </w:r>
      <w:r w:rsidR="0017604C">
        <w:rPr>
          <w:rFonts w:ascii="Arial" w:hAnsi="Arial" w:cs="Arial"/>
          <w:lang w:val="es-ES_tradnl"/>
        </w:rPr>
        <w:t xml:space="preserve">la casa matriz de Telemark </w:t>
      </w:r>
      <w:proofErr w:type="spellStart"/>
      <w:r w:rsidR="0017604C">
        <w:rPr>
          <w:rFonts w:ascii="Arial" w:hAnsi="Arial" w:cs="Arial"/>
          <w:lang w:val="es-ES_tradnl"/>
        </w:rPr>
        <w:t>Spain</w:t>
      </w:r>
      <w:proofErr w:type="spellEnd"/>
      <w:r w:rsidR="007B6165">
        <w:rPr>
          <w:rFonts w:ascii="Arial" w:hAnsi="Arial" w:cs="Arial"/>
          <w:lang w:val="es-ES_tradnl"/>
        </w:rPr>
        <w:t xml:space="preserve"> S.L.</w:t>
      </w:r>
      <w:r w:rsidR="0017604C">
        <w:rPr>
          <w:rFonts w:ascii="Arial" w:hAnsi="Arial" w:cs="Arial"/>
          <w:lang w:val="es-ES_tradnl"/>
        </w:rPr>
        <w:t xml:space="preserve"> y no la sucursal. </w:t>
      </w:r>
    </w:p>
    <w:p w14:paraId="68EEEF70" w14:textId="77777777" w:rsidR="00AC6ADA" w:rsidRPr="00265D6B" w:rsidRDefault="00AC6ADA" w:rsidP="00CF654C">
      <w:pPr>
        <w:jc w:val="both"/>
        <w:rPr>
          <w:rFonts w:ascii="Arial" w:hAnsi="Arial" w:cs="Arial"/>
          <w:lang w:val="es-ES_tradnl"/>
        </w:rPr>
      </w:pPr>
    </w:p>
    <w:p w14:paraId="0157D144" w14:textId="77777777" w:rsidR="007D6871" w:rsidRDefault="007D6871" w:rsidP="00CF654C">
      <w:pPr>
        <w:jc w:val="both"/>
        <w:rPr>
          <w:rFonts w:ascii="Arial" w:hAnsi="Arial" w:cs="Arial"/>
          <w:b/>
          <w:lang w:val="es-ES_tradnl"/>
        </w:rPr>
      </w:pPr>
      <w:r w:rsidRPr="00265D6B">
        <w:rPr>
          <w:rFonts w:ascii="Arial" w:hAnsi="Arial" w:cs="Arial"/>
          <w:b/>
          <w:lang w:val="es-ES_tradnl"/>
        </w:rPr>
        <w:t>3. Síntesis del recurso de apelación</w:t>
      </w:r>
    </w:p>
    <w:p w14:paraId="1BEAF593" w14:textId="77777777" w:rsidR="0066600E" w:rsidRDefault="0066600E" w:rsidP="00CF654C">
      <w:pPr>
        <w:jc w:val="both"/>
        <w:rPr>
          <w:rFonts w:ascii="Arial" w:hAnsi="Arial" w:cs="Arial"/>
          <w:b/>
          <w:lang w:val="es-ES_tradnl"/>
        </w:rPr>
      </w:pPr>
    </w:p>
    <w:p w14:paraId="77A6AAD4" w14:textId="5511522E" w:rsidR="0017604C" w:rsidRDefault="0017604C" w:rsidP="008F2A85">
      <w:pPr>
        <w:spacing w:line="276" w:lineRule="auto"/>
        <w:jc w:val="both"/>
        <w:rPr>
          <w:rFonts w:ascii="Arial" w:hAnsi="Arial" w:cs="Arial"/>
          <w:lang w:val="es-ES_tradnl"/>
        </w:rPr>
      </w:pPr>
      <w:r>
        <w:rPr>
          <w:rFonts w:ascii="Arial" w:hAnsi="Arial" w:cs="Arial"/>
          <w:lang w:val="es-ES_tradnl"/>
        </w:rPr>
        <w:t>Los demandantes inconformes con la decisión elevaron sendos recursos de apelación</w:t>
      </w:r>
      <w:r w:rsidR="00D55F99">
        <w:rPr>
          <w:rFonts w:ascii="Arial" w:hAnsi="Arial" w:cs="Arial"/>
          <w:lang w:val="es-ES_tradnl"/>
        </w:rPr>
        <w:t>. R</w:t>
      </w:r>
      <w:r>
        <w:rPr>
          <w:rFonts w:ascii="Arial" w:hAnsi="Arial" w:cs="Arial"/>
          <w:lang w:val="es-ES_tradnl"/>
        </w:rPr>
        <w:t xml:space="preserve">ecriminaron que se demandó a la sucursal representada legalmente por Miguel Bautista </w:t>
      </w:r>
      <w:r w:rsidR="006C0B55">
        <w:rPr>
          <w:rFonts w:ascii="Arial" w:hAnsi="Arial" w:cs="Arial"/>
          <w:lang w:val="es-ES_tradnl"/>
        </w:rPr>
        <w:t xml:space="preserve">Seco </w:t>
      </w:r>
      <w:proofErr w:type="spellStart"/>
      <w:r w:rsidR="006C0B55">
        <w:rPr>
          <w:rFonts w:ascii="Arial" w:hAnsi="Arial" w:cs="Arial"/>
          <w:lang w:val="es-ES_tradnl"/>
        </w:rPr>
        <w:t>Hi</w:t>
      </w:r>
      <w:r>
        <w:rPr>
          <w:rFonts w:ascii="Arial" w:hAnsi="Arial" w:cs="Arial"/>
          <w:lang w:val="es-ES_tradnl"/>
        </w:rPr>
        <w:t>josa</w:t>
      </w:r>
      <w:proofErr w:type="spellEnd"/>
      <w:r>
        <w:rPr>
          <w:rFonts w:ascii="Arial" w:hAnsi="Arial" w:cs="Arial"/>
          <w:lang w:val="es-ES_tradnl"/>
        </w:rPr>
        <w:t xml:space="preserve">. Persona que según el certificado de existencia y representación legal de la sucursal </w:t>
      </w:r>
      <w:r w:rsidR="007B6165">
        <w:rPr>
          <w:rFonts w:ascii="Arial" w:hAnsi="Arial" w:cs="Arial"/>
          <w:lang w:val="es-ES_tradnl"/>
        </w:rPr>
        <w:t xml:space="preserve">cuenta con las facultades de representación permanentes, como </w:t>
      </w:r>
      <w:r w:rsidR="009470EE">
        <w:rPr>
          <w:rFonts w:ascii="Arial" w:hAnsi="Arial" w:cs="Arial"/>
          <w:lang w:val="es-ES_tradnl"/>
        </w:rPr>
        <w:t>agenciar</w:t>
      </w:r>
      <w:r w:rsidR="007B6165">
        <w:rPr>
          <w:rFonts w:ascii="Arial" w:hAnsi="Arial" w:cs="Arial"/>
          <w:lang w:val="es-ES_tradnl"/>
        </w:rPr>
        <w:t xml:space="preserve"> a la sucursal en el ejercicio de sus derechos en el país y en el extranjero, en todo tipo de pleitos litigiosos o procedimientos administrativos, judiciales, contencioso, entre otras. </w:t>
      </w:r>
    </w:p>
    <w:p w14:paraId="55D7D1E1" w14:textId="77777777" w:rsidR="007B6165" w:rsidRDefault="007B6165" w:rsidP="00CF654C">
      <w:pPr>
        <w:jc w:val="both"/>
        <w:rPr>
          <w:rFonts w:ascii="Arial" w:hAnsi="Arial" w:cs="Arial"/>
          <w:lang w:val="es-ES_tradnl"/>
        </w:rPr>
      </w:pPr>
    </w:p>
    <w:p w14:paraId="539B91E8" w14:textId="1C795A15" w:rsidR="007B6165" w:rsidRDefault="007B6165" w:rsidP="008F2A85">
      <w:pPr>
        <w:spacing w:line="276" w:lineRule="auto"/>
        <w:jc w:val="both"/>
        <w:rPr>
          <w:rFonts w:ascii="Arial" w:hAnsi="Arial" w:cs="Arial"/>
          <w:lang w:val="es-ES_tradnl"/>
        </w:rPr>
      </w:pPr>
      <w:r>
        <w:rPr>
          <w:rFonts w:ascii="Arial" w:hAnsi="Arial" w:cs="Arial"/>
          <w:lang w:val="es-ES_tradnl"/>
        </w:rPr>
        <w:t xml:space="preserve">Además, </w:t>
      </w:r>
      <w:r w:rsidR="006C0B55">
        <w:rPr>
          <w:rFonts w:ascii="Arial" w:hAnsi="Arial" w:cs="Arial"/>
          <w:lang w:val="es-ES_tradnl"/>
        </w:rPr>
        <w:t>censuraron</w:t>
      </w:r>
      <w:r>
        <w:rPr>
          <w:rFonts w:ascii="Arial" w:hAnsi="Arial" w:cs="Arial"/>
          <w:lang w:val="es-ES_tradnl"/>
        </w:rPr>
        <w:t xml:space="preserve"> que carecería de práctica e impediría la consecución de los derechos laborales de los demandantes obtener un certificado de existencia y representación en España, máxime que la prohibición de las sucursales para comparecer a la jurisdicción generaría una inseguridad jurídica, porque tales filiales podría incumplir las normas laborales sin repercusión alguna. </w:t>
      </w:r>
    </w:p>
    <w:p w14:paraId="4A1D66E6" w14:textId="77777777" w:rsidR="007B6165" w:rsidRDefault="007B6165" w:rsidP="00CF654C">
      <w:pPr>
        <w:jc w:val="both"/>
        <w:rPr>
          <w:rFonts w:ascii="Arial" w:hAnsi="Arial" w:cs="Arial"/>
          <w:lang w:val="es-ES_tradnl"/>
        </w:rPr>
      </w:pPr>
    </w:p>
    <w:p w14:paraId="39F267FA" w14:textId="11D470F7" w:rsidR="009470EE" w:rsidRDefault="007B6165" w:rsidP="008F2A85">
      <w:pPr>
        <w:spacing w:line="276" w:lineRule="auto"/>
        <w:jc w:val="both"/>
        <w:rPr>
          <w:rFonts w:ascii="Arial" w:hAnsi="Arial" w:cs="Arial"/>
          <w:lang w:val="es-ES_tradnl"/>
        </w:rPr>
      </w:pPr>
      <w:r>
        <w:rPr>
          <w:rFonts w:ascii="Arial" w:hAnsi="Arial" w:cs="Arial"/>
          <w:lang w:val="es-ES_tradnl"/>
        </w:rPr>
        <w:t>Por último, r</w:t>
      </w:r>
      <w:r w:rsidR="006C0B55">
        <w:rPr>
          <w:rFonts w:ascii="Arial" w:hAnsi="Arial" w:cs="Arial"/>
          <w:lang w:val="es-ES_tradnl"/>
        </w:rPr>
        <w:t>eiteraron</w:t>
      </w:r>
      <w:r>
        <w:rPr>
          <w:rFonts w:ascii="Arial" w:hAnsi="Arial" w:cs="Arial"/>
          <w:lang w:val="es-ES_tradnl"/>
        </w:rPr>
        <w:t xml:space="preserve"> que la jurisdicción en la especialidad laboral ya ha conocido </w:t>
      </w:r>
      <w:r w:rsidR="006C0B55">
        <w:rPr>
          <w:rFonts w:ascii="Arial" w:hAnsi="Arial" w:cs="Arial"/>
          <w:lang w:val="es-ES_tradnl"/>
        </w:rPr>
        <w:t xml:space="preserve">esta clase de procesos </w:t>
      </w:r>
      <w:r>
        <w:rPr>
          <w:rFonts w:ascii="Arial" w:hAnsi="Arial" w:cs="Arial"/>
          <w:lang w:val="es-ES_tradnl"/>
        </w:rPr>
        <w:t xml:space="preserve">en 4 oportunidades pretéritas, sin que se advirtiera </w:t>
      </w:r>
      <w:r w:rsidR="00D55F99">
        <w:rPr>
          <w:rFonts w:ascii="Arial" w:hAnsi="Arial" w:cs="Arial"/>
          <w:lang w:val="es-ES_tradnl"/>
        </w:rPr>
        <w:t>este</w:t>
      </w:r>
      <w:r>
        <w:rPr>
          <w:rFonts w:ascii="Arial" w:hAnsi="Arial" w:cs="Arial"/>
          <w:lang w:val="es-ES_tradnl"/>
        </w:rPr>
        <w:t xml:space="preserve"> vicio </w:t>
      </w:r>
      <w:r w:rsidR="00D55F99">
        <w:rPr>
          <w:rFonts w:ascii="Arial" w:hAnsi="Arial" w:cs="Arial"/>
          <w:lang w:val="es-ES_tradnl"/>
        </w:rPr>
        <w:t>en los que</w:t>
      </w:r>
      <w:r>
        <w:rPr>
          <w:rFonts w:ascii="Arial" w:hAnsi="Arial" w:cs="Arial"/>
          <w:lang w:val="es-ES_tradnl"/>
        </w:rPr>
        <w:t xml:space="preserve"> se ha condenado a la Sucursal de Telemark</w:t>
      </w:r>
      <w:r w:rsidR="009470EE">
        <w:rPr>
          <w:rFonts w:ascii="Arial" w:hAnsi="Arial" w:cs="Arial"/>
          <w:lang w:val="es-ES_tradnl"/>
        </w:rPr>
        <w:t>.</w:t>
      </w:r>
    </w:p>
    <w:p w14:paraId="5EF526A3" w14:textId="77777777" w:rsidR="00C75783" w:rsidRDefault="00C75783" w:rsidP="00C75783">
      <w:pPr>
        <w:jc w:val="both"/>
        <w:rPr>
          <w:rFonts w:ascii="Arial" w:hAnsi="Arial" w:cs="Arial"/>
          <w:lang w:val="es-ES_tradnl"/>
        </w:rPr>
      </w:pPr>
    </w:p>
    <w:p w14:paraId="2F0162C6" w14:textId="606834B6" w:rsidR="009470EE" w:rsidRDefault="009470EE" w:rsidP="008F2A85">
      <w:pPr>
        <w:spacing w:line="276" w:lineRule="auto"/>
        <w:jc w:val="both"/>
        <w:rPr>
          <w:rFonts w:ascii="Arial" w:hAnsi="Arial" w:cs="Arial"/>
          <w:lang w:val="es-ES_tradnl"/>
        </w:rPr>
      </w:pPr>
      <w:r>
        <w:rPr>
          <w:rFonts w:ascii="Arial" w:hAnsi="Arial" w:cs="Arial"/>
          <w:lang w:val="es-ES_tradnl"/>
        </w:rPr>
        <w:t>Concretamente, Johanna Corrales Duque al sustentar el recurso de alzada adicionó que el certificado de existencia y representación legal reconoce personería a Telemark como una organización extrajera, sin que afecte en manera alguna el hecho de inscribir en el nombre la categoría de sucursal, máxime</w:t>
      </w:r>
      <w:r w:rsidR="006C0B55">
        <w:rPr>
          <w:rFonts w:ascii="Arial" w:hAnsi="Arial" w:cs="Arial"/>
          <w:lang w:val="es-ES_tradnl"/>
        </w:rPr>
        <w:t xml:space="preserve"> que</w:t>
      </w:r>
      <w:r>
        <w:rPr>
          <w:rFonts w:ascii="Arial" w:hAnsi="Arial" w:cs="Arial"/>
          <w:lang w:val="es-ES_tradnl"/>
        </w:rPr>
        <w:t xml:space="preserve"> ningún otro documento aparece registrado en cámara de comercio respecto a la demandada</w:t>
      </w:r>
      <w:r w:rsidR="00274C23">
        <w:rPr>
          <w:rFonts w:ascii="Arial" w:hAnsi="Arial" w:cs="Arial"/>
          <w:lang w:val="es-ES_tradnl"/>
        </w:rPr>
        <w:t xml:space="preserve">. Además, recriminó que el poder otorgado a la apoderada de la pasiva también decía para representar a la sucursal, por lo que existe una confusión meramente formal, </w:t>
      </w:r>
      <w:proofErr w:type="gramStart"/>
      <w:r w:rsidR="00274C23">
        <w:rPr>
          <w:rFonts w:ascii="Arial" w:hAnsi="Arial" w:cs="Arial"/>
          <w:lang w:val="es-ES_tradnl"/>
        </w:rPr>
        <w:t>aunado</w:t>
      </w:r>
      <w:proofErr w:type="gramEnd"/>
      <w:r w:rsidR="00274C23">
        <w:rPr>
          <w:rFonts w:ascii="Arial" w:hAnsi="Arial" w:cs="Arial"/>
          <w:lang w:val="es-ES_tradnl"/>
        </w:rPr>
        <w:t xml:space="preserve"> a que la escritura pública de Telemark S.L. la muestra como una sociedad de responsabilidad limitada. </w:t>
      </w:r>
    </w:p>
    <w:p w14:paraId="3FB71614" w14:textId="77777777" w:rsidR="009470EE" w:rsidRDefault="009470EE" w:rsidP="00CF654C">
      <w:pPr>
        <w:jc w:val="both"/>
        <w:rPr>
          <w:rFonts w:ascii="Arial" w:hAnsi="Arial" w:cs="Arial"/>
          <w:lang w:val="es-ES_tradnl"/>
        </w:rPr>
      </w:pPr>
    </w:p>
    <w:p w14:paraId="44E8EDD7" w14:textId="191ABD85" w:rsidR="0066600E" w:rsidRDefault="009470EE" w:rsidP="009975F4">
      <w:pPr>
        <w:spacing w:line="276" w:lineRule="auto"/>
        <w:jc w:val="both"/>
        <w:rPr>
          <w:rFonts w:ascii="Arial" w:hAnsi="Arial" w:cs="Arial"/>
          <w:lang w:val="es-ES_tradnl"/>
        </w:rPr>
      </w:pPr>
      <w:r>
        <w:rPr>
          <w:rFonts w:ascii="Arial" w:hAnsi="Arial" w:cs="Arial"/>
          <w:lang w:val="es-ES_tradnl"/>
        </w:rPr>
        <w:t>Por otro lado, solicitó que sus derechos prevalecieran a las decisiones meramen</w:t>
      </w:r>
      <w:r w:rsidR="00D55F99">
        <w:rPr>
          <w:rFonts w:ascii="Arial" w:hAnsi="Arial" w:cs="Arial"/>
          <w:lang w:val="es-ES_tradnl"/>
        </w:rPr>
        <w:t>te formales, en virtud a las clá</w:t>
      </w:r>
      <w:r>
        <w:rPr>
          <w:rFonts w:ascii="Arial" w:hAnsi="Arial" w:cs="Arial"/>
          <w:lang w:val="es-ES_tradnl"/>
        </w:rPr>
        <w:t>usulas constitucionales de administraci</w:t>
      </w:r>
      <w:r w:rsidR="00274C23">
        <w:rPr>
          <w:rFonts w:ascii="Arial" w:hAnsi="Arial" w:cs="Arial"/>
          <w:lang w:val="es-ES_tradnl"/>
        </w:rPr>
        <w:t>ón de justicia, que deben interpretarse de manera favorable a los trabajadores</w:t>
      </w:r>
      <w:r w:rsidR="009975F4">
        <w:rPr>
          <w:rFonts w:ascii="Arial" w:hAnsi="Arial" w:cs="Arial"/>
          <w:lang w:val="es-ES_tradnl"/>
        </w:rPr>
        <w:t>.</w:t>
      </w:r>
    </w:p>
    <w:p w14:paraId="70A41397" w14:textId="36F93B34" w:rsidR="00131C18" w:rsidRPr="00265D6B" w:rsidRDefault="00EC0B00" w:rsidP="00CF654C">
      <w:pPr>
        <w:jc w:val="both"/>
        <w:rPr>
          <w:rFonts w:ascii="Arial" w:hAnsi="Arial" w:cs="Arial"/>
          <w:lang w:val="es-ES_tradnl"/>
        </w:rPr>
      </w:pPr>
      <w:r w:rsidRPr="00265D6B">
        <w:rPr>
          <w:rFonts w:ascii="Arial" w:hAnsi="Arial" w:cs="Arial"/>
          <w:lang w:val="es-ES_tradnl"/>
        </w:rPr>
        <w:t xml:space="preserve"> </w:t>
      </w:r>
    </w:p>
    <w:p w14:paraId="6190828C" w14:textId="77777777" w:rsidR="00A16A66" w:rsidRPr="00265D6B" w:rsidRDefault="00A16A66" w:rsidP="002E7500">
      <w:pPr>
        <w:autoSpaceDE w:val="0"/>
        <w:autoSpaceDN w:val="0"/>
        <w:adjustRightInd w:val="0"/>
        <w:jc w:val="center"/>
        <w:rPr>
          <w:rFonts w:ascii="Arial" w:hAnsi="Arial" w:cs="Arial"/>
          <w:b/>
          <w:lang w:val="es-ES_tradnl"/>
        </w:rPr>
      </w:pPr>
      <w:r w:rsidRPr="00265D6B">
        <w:rPr>
          <w:rFonts w:ascii="Arial" w:hAnsi="Arial" w:cs="Arial"/>
          <w:b/>
          <w:lang w:val="es-ES_tradnl"/>
        </w:rPr>
        <w:t>CONSIDERACIONES</w:t>
      </w:r>
    </w:p>
    <w:p w14:paraId="7FED32A9" w14:textId="77777777" w:rsidR="00A16A66" w:rsidRPr="00265D6B" w:rsidRDefault="00A16A66" w:rsidP="002E7500">
      <w:pPr>
        <w:autoSpaceDE w:val="0"/>
        <w:autoSpaceDN w:val="0"/>
        <w:adjustRightInd w:val="0"/>
        <w:ind w:firstLine="708"/>
        <w:jc w:val="both"/>
        <w:rPr>
          <w:rFonts w:ascii="Arial" w:hAnsi="Arial" w:cs="Arial"/>
          <w:lang w:val="es-ES_tradnl"/>
        </w:rPr>
      </w:pPr>
    </w:p>
    <w:p w14:paraId="49BD7C9F" w14:textId="77777777" w:rsidR="00A16A66" w:rsidRPr="00265D6B" w:rsidRDefault="00474C1E" w:rsidP="002E7500">
      <w:pPr>
        <w:autoSpaceDE w:val="0"/>
        <w:autoSpaceDN w:val="0"/>
        <w:adjustRightInd w:val="0"/>
        <w:jc w:val="both"/>
        <w:rPr>
          <w:rFonts w:ascii="Arial" w:hAnsi="Arial" w:cs="Arial"/>
          <w:lang w:val="es-ES_tradnl"/>
        </w:rPr>
      </w:pPr>
      <w:r w:rsidRPr="00265D6B">
        <w:rPr>
          <w:rFonts w:ascii="Arial" w:hAnsi="Arial" w:cs="Arial"/>
          <w:b/>
          <w:lang w:val="es-ES_tradnl"/>
        </w:rPr>
        <w:t>1</w:t>
      </w:r>
      <w:r w:rsidRPr="00265D6B">
        <w:rPr>
          <w:rFonts w:ascii="Arial" w:hAnsi="Arial" w:cs="Arial"/>
          <w:b/>
          <w:i/>
          <w:lang w:val="es-ES_tradnl"/>
        </w:rPr>
        <w:t>.</w:t>
      </w:r>
      <w:r w:rsidRPr="00265D6B">
        <w:rPr>
          <w:rFonts w:ascii="Arial" w:hAnsi="Arial" w:cs="Arial"/>
          <w:b/>
          <w:lang w:val="es-ES_tradnl"/>
        </w:rPr>
        <w:t xml:space="preserve"> </w:t>
      </w:r>
      <w:r w:rsidR="00A16A66" w:rsidRPr="00265D6B">
        <w:rPr>
          <w:rFonts w:ascii="Arial" w:hAnsi="Arial" w:cs="Arial"/>
          <w:b/>
          <w:lang w:val="es-ES_tradnl"/>
        </w:rPr>
        <w:t>Problema jurídico</w:t>
      </w:r>
    </w:p>
    <w:p w14:paraId="0562CA17" w14:textId="77777777" w:rsidR="00A16A66" w:rsidRPr="00265D6B" w:rsidRDefault="00A16A66" w:rsidP="002E7500">
      <w:pPr>
        <w:autoSpaceDE w:val="0"/>
        <w:autoSpaceDN w:val="0"/>
        <w:adjustRightInd w:val="0"/>
        <w:jc w:val="both"/>
        <w:rPr>
          <w:rFonts w:ascii="Arial" w:hAnsi="Arial" w:cs="Arial"/>
          <w:lang w:val="es-ES_tradnl"/>
        </w:rPr>
      </w:pPr>
      <w:r w:rsidRPr="00265D6B">
        <w:rPr>
          <w:rFonts w:ascii="Arial" w:hAnsi="Arial" w:cs="Arial"/>
          <w:lang w:val="es-ES_tradnl"/>
        </w:rPr>
        <w:t> </w:t>
      </w:r>
    </w:p>
    <w:p w14:paraId="39EF7E2B" w14:textId="18EAE1AA" w:rsidR="00474C1E" w:rsidRPr="00265D6B" w:rsidRDefault="00474C1E" w:rsidP="002E7500">
      <w:pPr>
        <w:autoSpaceDE w:val="0"/>
        <w:autoSpaceDN w:val="0"/>
        <w:adjustRightInd w:val="0"/>
        <w:jc w:val="both"/>
        <w:rPr>
          <w:rFonts w:ascii="Arial" w:hAnsi="Arial" w:cs="Arial"/>
          <w:lang w:val="es-ES_tradnl"/>
        </w:rPr>
      </w:pPr>
      <w:r w:rsidRPr="00265D6B">
        <w:rPr>
          <w:rFonts w:ascii="Arial" w:hAnsi="Arial" w:cs="Arial"/>
          <w:lang w:val="es-ES_tradnl"/>
        </w:rPr>
        <w:t>Visto el recuento anteri</w:t>
      </w:r>
      <w:r w:rsidR="00607EA0">
        <w:rPr>
          <w:rFonts w:ascii="Arial" w:hAnsi="Arial" w:cs="Arial"/>
          <w:lang w:val="es-ES_tradnl"/>
        </w:rPr>
        <w:t>or formula la Sala el siguiente;</w:t>
      </w:r>
    </w:p>
    <w:p w14:paraId="33C7F8BC" w14:textId="77777777" w:rsidR="00AF2458" w:rsidRPr="00265D6B" w:rsidRDefault="00AF2458" w:rsidP="002E7500">
      <w:pPr>
        <w:autoSpaceDE w:val="0"/>
        <w:autoSpaceDN w:val="0"/>
        <w:adjustRightInd w:val="0"/>
        <w:jc w:val="both"/>
        <w:rPr>
          <w:rFonts w:ascii="Arial" w:hAnsi="Arial" w:cs="Arial"/>
          <w:lang w:val="es-ES_tradnl"/>
        </w:rPr>
      </w:pPr>
    </w:p>
    <w:p w14:paraId="4A0A4545" w14:textId="7D7CAB2F" w:rsidR="00BE3C1D" w:rsidRDefault="00BE3C1D" w:rsidP="002E7500">
      <w:pPr>
        <w:pStyle w:val="Textoindependiente"/>
        <w:spacing w:after="0" w:line="276" w:lineRule="auto"/>
        <w:contextualSpacing/>
        <w:jc w:val="both"/>
        <w:rPr>
          <w:rFonts w:ascii="Arial" w:hAnsi="Arial" w:cs="Arial"/>
          <w:bCs/>
          <w:iCs/>
        </w:rPr>
      </w:pPr>
      <w:r w:rsidRPr="00134A5A">
        <w:rPr>
          <w:rFonts w:ascii="Arial" w:hAnsi="Arial" w:cs="Arial"/>
          <w:bCs/>
          <w:iCs/>
        </w:rPr>
        <w:t xml:space="preserve">¿Se acreditó la existencia del </w:t>
      </w:r>
      <w:r w:rsidR="00607EA0">
        <w:rPr>
          <w:rFonts w:ascii="Arial" w:hAnsi="Arial" w:cs="Arial"/>
          <w:bCs/>
          <w:iCs/>
        </w:rPr>
        <w:t xml:space="preserve">Telemark </w:t>
      </w:r>
      <w:proofErr w:type="spellStart"/>
      <w:r w:rsidR="00607EA0">
        <w:rPr>
          <w:rFonts w:ascii="Arial" w:hAnsi="Arial" w:cs="Arial"/>
          <w:bCs/>
          <w:iCs/>
        </w:rPr>
        <w:t>Spain</w:t>
      </w:r>
      <w:proofErr w:type="spellEnd"/>
      <w:r w:rsidR="00607EA0">
        <w:rPr>
          <w:rFonts w:ascii="Arial" w:hAnsi="Arial" w:cs="Arial"/>
          <w:bCs/>
          <w:iCs/>
        </w:rPr>
        <w:t xml:space="preserve"> S.L</w:t>
      </w:r>
      <w:r>
        <w:rPr>
          <w:rFonts w:ascii="Arial" w:hAnsi="Arial" w:cs="Arial"/>
          <w:bCs/>
          <w:iCs/>
        </w:rPr>
        <w:t>. Sucursal Colombia Zona Franca Permanente Especial</w:t>
      </w:r>
      <w:r w:rsidR="00D55F99">
        <w:rPr>
          <w:rFonts w:ascii="Arial" w:hAnsi="Arial" w:cs="Arial"/>
          <w:bCs/>
          <w:iCs/>
        </w:rPr>
        <w:t>, con capacidad para ser parte en estos asuntos</w:t>
      </w:r>
      <w:r>
        <w:rPr>
          <w:rFonts w:ascii="Arial" w:hAnsi="Arial" w:cs="Arial"/>
          <w:bCs/>
          <w:iCs/>
        </w:rPr>
        <w:t>?</w:t>
      </w:r>
    </w:p>
    <w:p w14:paraId="4E6F7F98" w14:textId="77777777" w:rsidR="009975F4" w:rsidRDefault="009975F4" w:rsidP="002E7500">
      <w:pPr>
        <w:autoSpaceDE w:val="0"/>
        <w:autoSpaceDN w:val="0"/>
        <w:adjustRightInd w:val="0"/>
        <w:jc w:val="both"/>
        <w:rPr>
          <w:rFonts w:ascii="Arial" w:hAnsi="Arial" w:cs="Arial"/>
          <w:lang w:val="es-ES_tradnl"/>
        </w:rPr>
      </w:pPr>
    </w:p>
    <w:p w14:paraId="529C5FFE" w14:textId="77777777" w:rsidR="00474C1E" w:rsidRPr="00265D6B" w:rsidRDefault="00474C1E" w:rsidP="002E7500">
      <w:pPr>
        <w:autoSpaceDE w:val="0"/>
        <w:autoSpaceDN w:val="0"/>
        <w:adjustRightInd w:val="0"/>
        <w:jc w:val="both"/>
        <w:rPr>
          <w:rFonts w:ascii="Arial" w:hAnsi="Arial" w:cs="Arial"/>
          <w:b/>
          <w:lang w:val="es-ES_tradnl"/>
        </w:rPr>
      </w:pPr>
      <w:r w:rsidRPr="00265D6B">
        <w:rPr>
          <w:rFonts w:ascii="Arial" w:hAnsi="Arial" w:cs="Arial"/>
          <w:b/>
          <w:i/>
          <w:lang w:val="es-ES_tradnl"/>
        </w:rPr>
        <w:t xml:space="preserve">2. </w:t>
      </w:r>
      <w:r w:rsidRPr="00265D6B">
        <w:rPr>
          <w:rFonts w:ascii="Arial" w:hAnsi="Arial" w:cs="Arial"/>
          <w:b/>
          <w:lang w:val="es-ES_tradnl"/>
        </w:rPr>
        <w:t>Solución al interrogante planteado</w:t>
      </w:r>
    </w:p>
    <w:p w14:paraId="541B6A44" w14:textId="77777777" w:rsidR="00A16A66" w:rsidRDefault="00A16A66" w:rsidP="002E7500">
      <w:pPr>
        <w:autoSpaceDE w:val="0"/>
        <w:autoSpaceDN w:val="0"/>
        <w:adjustRightInd w:val="0"/>
        <w:jc w:val="both"/>
        <w:rPr>
          <w:rFonts w:ascii="Arial" w:hAnsi="Arial" w:cs="Arial"/>
          <w:b/>
          <w:lang w:val="es-ES_tradnl"/>
        </w:rPr>
      </w:pPr>
    </w:p>
    <w:p w14:paraId="25701194" w14:textId="62BE91C7" w:rsidR="00BE3C1D" w:rsidRPr="00134A5A" w:rsidRDefault="00BE3C1D" w:rsidP="002E7500">
      <w:pPr>
        <w:pStyle w:val="Sinespaciado"/>
        <w:jc w:val="both"/>
        <w:rPr>
          <w:rFonts w:ascii="Arial" w:hAnsi="Arial" w:cs="Arial"/>
          <w:b/>
          <w:lang w:val="es-ES"/>
        </w:rPr>
      </w:pPr>
      <w:r>
        <w:rPr>
          <w:rFonts w:ascii="Arial" w:hAnsi="Arial" w:cs="Arial"/>
          <w:b/>
          <w:lang w:val="es-ES"/>
        </w:rPr>
        <w:t>2</w:t>
      </w:r>
      <w:r w:rsidRPr="00134A5A">
        <w:rPr>
          <w:rFonts w:ascii="Arial" w:hAnsi="Arial" w:cs="Arial"/>
          <w:b/>
          <w:lang w:val="es-ES"/>
        </w:rPr>
        <w:t>.1 Fundamento Jurídico</w:t>
      </w:r>
    </w:p>
    <w:p w14:paraId="42207CF9" w14:textId="77777777" w:rsidR="00BE3C1D" w:rsidRDefault="00BE3C1D" w:rsidP="002E7500">
      <w:pPr>
        <w:autoSpaceDE w:val="0"/>
        <w:autoSpaceDN w:val="0"/>
        <w:adjustRightInd w:val="0"/>
        <w:jc w:val="both"/>
        <w:rPr>
          <w:rFonts w:ascii="Arial" w:hAnsi="Arial" w:cs="Arial"/>
          <w:b/>
          <w:lang w:val="es-ES_tradnl"/>
        </w:rPr>
      </w:pPr>
    </w:p>
    <w:p w14:paraId="4715BF1E" w14:textId="77777777" w:rsidR="00BE3C1D" w:rsidRPr="00134A5A" w:rsidRDefault="00BE3C1D" w:rsidP="00CF654C">
      <w:pPr>
        <w:pStyle w:val="Sinespaciado"/>
        <w:jc w:val="both"/>
        <w:rPr>
          <w:rFonts w:ascii="Arial" w:hAnsi="Arial" w:cs="Arial"/>
          <w:i/>
        </w:rPr>
      </w:pPr>
      <w:r w:rsidRPr="00134A5A">
        <w:rPr>
          <w:rFonts w:ascii="Arial" w:hAnsi="Arial" w:cs="Arial"/>
          <w:b/>
          <w:lang w:val="es-ES"/>
        </w:rPr>
        <w:t xml:space="preserve">De la excepción de inexistencia del demandado </w:t>
      </w:r>
    </w:p>
    <w:p w14:paraId="73673DDC" w14:textId="77777777" w:rsidR="00BE3C1D" w:rsidRPr="00265D6B" w:rsidRDefault="00BE3C1D" w:rsidP="002E7500">
      <w:pPr>
        <w:autoSpaceDE w:val="0"/>
        <w:autoSpaceDN w:val="0"/>
        <w:adjustRightInd w:val="0"/>
        <w:jc w:val="both"/>
        <w:rPr>
          <w:rFonts w:ascii="Arial" w:hAnsi="Arial" w:cs="Arial"/>
          <w:b/>
          <w:lang w:val="es-ES_tradnl"/>
        </w:rPr>
      </w:pPr>
    </w:p>
    <w:p w14:paraId="6E81EF8E" w14:textId="1528183A" w:rsidR="00BE3C1D" w:rsidRDefault="009975F4" w:rsidP="00BE3C1D">
      <w:pPr>
        <w:autoSpaceDE w:val="0"/>
        <w:autoSpaceDN w:val="0"/>
        <w:adjustRightInd w:val="0"/>
        <w:spacing w:line="276" w:lineRule="auto"/>
        <w:jc w:val="both"/>
        <w:rPr>
          <w:rFonts w:ascii="Arial" w:hAnsi="Arial" w:cs="Arial"/>
          <w:lang w:val="es-ES"/>
        </w:rPr>
      </w:pPr>
      <w:r>
        <w:rPr>
          <w:rFonts w:ascii="Arial" w:hAnsi="Arial" w:cs="Arial"/>
          <w:lang w:val="es-ES_tradnl"/>
        </w:rPr>
        <w:t>El numeral 3º del artículo 100 del C.G.P. aplicable al procedimiento laboral por reenvío del art. 145 del C.P.T. y de la S.S.</w:t>
      </w:r>
      <w:r w:rsidR="00BE3C1D">
        <w:rPr>
          <w:rFonts w:ascii="Arial" w:hAnsi="Arial" w:cs="Arial"/>
          <w:lang w:val="es-ES_tradnl"/>
        </w:rPr>
        <w:t xml:space="preserve"> otorga al demandado la posibilidad de </w:t>
      </w:r>
      <w:r w:rsidR="00BE3C1D">
        <w:rPr>
          <w:rFonts w:ascii="Arial" w:hAnsi="Arial" w:cs="Arial"/>
          <w:lang w:val="es-ES_tradnl"/>
        </w:rPr>
        <w:lastRenderedPageBreak/>
        <w:t>proponer la excepción previa de “</w:t>
      </w:r>
      <w:r w:rsidR="00BE3C1D" w:rsidRPr="00BE3C1D">
        <w:rPr>
          <w:rFonts w:ascii="Arial" w:hAnsi="Arial" w:cs="Arial"/>
          <w:i/>
          <w:lang w:val="es-ES_tradnl"/>
        </w:rPr>
        <w:t>inexistencia del demandante o del demandado”</w:t>
      </w:r>
      <w:r w:rsidR="00BE3C1D">
        <w:rPr>
          <w:rFonts w:ascii="Arial" w:hAnsi="Arial" w:cs="Arial"/>
          <w:i/>
          <w:lang w:val="es-ES_tradnl"/>
        </w:rPr>
        <w:t xml:space="preserve">, </w:t>
      </w:r>
      <w:r w:rsidR="00BE3C1D">
        <w:rPr>
          <w:rFonts w:ascii="Arial" w:hAnsi="Arial" w:cs="Arial"/>
          <w:lang w:val="es-ES_tradnl"/>
        </w:rPr>
        <w:t xml:space="preserve">que funda su génesis </w:t>
      </w:r>
      <w:r w:rsidR="00BE3C1D" w:rsidRPr="00134A5A">
        <w:rPr>
          <w:rFonts w:ascii="Arial" w:hAnsi="Arial" w:cs="Arial"/>
          <w:lang w:val="es-ES"/>
        </w:rPr>
        <w:t>en el presupuesto procesal denominado capacidad para ser parte</w:t>
      </w:r>
      <w:r w:rsidR="00BE3C1D">
        <w:rPr>
          <w:rFonts w:ascii="Arial" w:hAnsi="Arial" w:cs="Arial"/>
          <w:lang w:val="es-ES"/>
        </w:rPr>
        <w:t xml:space="preserve"> – art. </w:t>
      </w:r>
      <w:r w:rsidR="00BE3C1D" w:rsidRPr="00134A5A">
        <w:rPr>
          <w:rFonts w:ascii="Arial" w:hAnsi="Arial" w:cs="Arial"/>
          <w:lang w:val="es-ES"/>
        </w:rPr>
        <w:t>54 del C</w:t>
      </w:r>
      <w:r w:rsidR="00BE3C1D">
        <w:rPr>
          <w:rFonts w:ascii="Arial" w:hAnsi="Arial" w:cs="Arial"/>
          <w:lang w:val="es-ES"/>
        </w:rPr>
        <w:t>.</w:t>
      </w:r>
      <w:r w:rsidR="00BE3C1D" w:rsidRPr="00134A5A">
        <w:rPr>
          <w:rFonts w:ascii="Arial" w:hAnsi="Arial" w:cs="Arial"/>
          <w:lang w:val="es-ES"/>
        </w:rPr>
        <w:t>G</w:t>
      </w:r>
      <w:r w:rsidR="00BE3C1D">
        <w:rPr>
          <w:rFonts w:ascii="Arial" w:hAnsi="Arial" w:cs="Arial"/>
          <w:lang w:val="es-ES"/>
        </w:rPr>
        <w:t>.</w:t>
      </w:r>
      <w:r w:rsidR="00BE3C1D" w:rsidRPr="00134A5A">
        <w:rPr>
          <w:rFonts w:ascii="Arial" w:hAnsi="Arial" w:cs="Arial"/>
          <w:lang w:val="es-ES"/>
        </w:rPr>
        <w:t>P</w:t>
      </w:r>
      <w:r w:rsidR="00BE3C1D">
        <w:rPr>
          <w:rFonts w:ascii="Arial" w:hAnsi="Arial" w:cs="Arial"/>
          <w:lang w:val="es-ES"/>
        </w:rPr>
        <w:t>. -</w:t>
      </w:r>
      <w:r w:rsidR="00BE3C1D" w:rsidRPr="00134A5A">
        <w:rPr>
          <w:rFonts w:ascii="Arial" w:hAnsi="Arial" w:cs="Arial"/>
          <w:lang w:val="es-ES"/>
        </w:rPr>
        <w:t>; que consiste en exigir que quien intervenga en un proceso judicial exista, y tal condición la ostentan las personas naturales y jurídicas, patrimonio</w:t>
      </w:r>
      <w:r w:rsidR="00BE3C1D">
        <w:rPr>
          <w:rFonts w:ascii="Arial" w:hAnsi="Arial" w:cs="Arial"/>
          <w:lang w:val="es-ES"/>
        </w:rPr>
        <w:t>s</w:t>
      </w:r>
      <w:r w:rsidR="00BE3C1D" w:rsidRPr="00134A5A">
        <w:rPr>
          <w:rFonts w:ascii="Arial" w:hAnsi="Arial" w:cs="Arial"/>
          <w:lang w:val="es-ES"/>
        </w:rPr>
        <w:t xml:space="preserve"> autónomo</w:t>
      </w:r>
      <w:r w:rsidR="00BE3C1D">
        <w:rPr>
          <w:rFonts w:ascii="Arial" w:hAnsi="Arial" w:cs="Arial"/>
          <w:lang w:val="es-ES"/>
        </w:rPr>
        <w:t>s</w:t>
      </w:r>
      <w:r w:rsidR="00BE3C1D" w:rsidRPr="00134A5A">
        <w:rPr>
          <w:rFonts w:ascii="Arial" w:hAnsi="Arial" w:cs="Arial"/>
          <w:lang w:val="es-ES"/>
        </w:rPr>
        <w:t xml:space="preserve">, el concebido y </w:t>
      </w:r>
      <w:r w:rsidR="00BE3C1D">
        <w:rPr>
          <w:rFonts w:ascii="Arial" w:hAnsi="Arial" w:cs="Arial"/>
          <w:lang w:val="es-ES"/>
        </w:rPr>
        <w:t>los demás</w:t>
      </w:r>
      <w:r w:rsidR="00BE3C1D" w:rsidRPr="00134A5A">
        <w:rPr>
          <w:rFonts w:ascii="Arial" w:hAnsi="Arial" w:cs="Arial"/>
          <w:lang w:val="es-ES"/>
        </w:rPr>
        <w:t xml:space="preserve"> que determine la ley.</w:t>
      </w:r>
    </w:p>
    <w:p w14:paraId="3225EAB5" w14:textId="77777777" w:rsidR="00A9777F" w:rsidRDefault="00A9777F" w:rsidP="002E7500">
      <w:pPr>
        <w:autoSpaceDE w:val="0"/>
        <w:autoSpaceDN w:val="0"/>
        <w:adjustRightInd w:val="0"/>
        <w:jc w:val="both"/>
        <w:rPr>
          <w:rFonts w:ascii="Arial" w:hAnsi="Arial" w:cs="Arial"/>
          <w:lang w:val="es-ES"/>
        </w:rPr>
      </w:pPr>
    </w:p>
    <w:p w14:paraId="57BECF13" w14:textId="77777777" w:rsidR="00A9777F" w:rsidRDefault="00A9777F" w:rsidP="00A9777F">
      <w:pPr>
        <w:pStyle w:val="Sinespaciado"/>
        <w:spacing w:line="276" w:lineRule="auto"/>
        <w:jc w:val="both"/>
        <w:rPr>
          <w:rFonts w:ascii="Arial" w:hAnsi="Arial" w:cs="Arial"/>
          <w:lang w:val="es-ES"/>
        </w:rPr>
      </w:pPr>
      <w:r>
        <w:rPr>
          <w:rFonts w:ascii="Arial" w:hAnsi="Arial" w:cs="Arial"/>
          <w:lang w:val="es-ES"/>
        </w:rPr>
        <w:t>Al punto es preciso resaltar frente a las personas jurídicas que para que comparezcan válidamente a un proceso ante la jurisdicción, es preciso que comprueben su ser, su existencia y su normal funcionamiento. Elementos que demuestran una vida legal auténtica y legítima</w:t>
      </w:r>
      <w:r>
        <w:rPr>
          <w:rStyle w:val="Refdenotaalpie"/>
          <w:rFonts w:ascii="Arial" w:hAnsi="Arial" w:cs="Arial"/>
          <w:lang w:val="es-ES"/>
        </w:rPr>
        <w:footnoteReference w:id="1"/>
      </w:r>
      <w:r>
        <w:rPr>
          <w:rFonts w:ascii="Arial" w:hAnsi="Arial" w:cs="Arial"/>
          <w:lang w:val="es-ES"/>
        </w:rPr>
        <w:t>.</w:t>
      </w:r>
    </w:p>
    <w:p w14:paraId="0F5C8F2C" w14:textId="77777777" w:rsidR="0026666D" w:rsidRDefault="0026666D" w:rsidP="002E7500">
      <w:pPr>
        <w:pStyle w:val="Sinespaciado"/>
        <w:jc w:val="both"/>
        <w:rPr>
          <w:rFonts w:ascii="Arial" w:hAnsi="Arial" w:cs="Arial"/>
          <w:lang w:val="es-ES"/>
        </w:rPr>
      </w:pPr>
    </w:p>
    <w:p w14:paraId="43CE6725" w14:textId="77777777" w:rsidR="00BE3C1D" w:rsidRDefault="00BE3C1D" w:rsidP="00BE3C1D">
      <w:pPr>
        <w:pStyle w:val="Sinespaciado"/>
        <w:spacing w:line="276" w:lineRule="auto"/>
        <w:jc w:val="both"/>
        <w:rPr>
          <w:rFonts w:ascii="Arial" w:hAnsi="Arial" w:cs="Arial"/>
          <w:lang w:val="es-ES"/>
        </w:rPr>
      </w:pPr>
      <w:r w:rsidRPr="00134A5A">
        <w:rPr>
          <w:rFonts w:ascii="Arial" w:hAnsi="Arial" w:cs="Arial"/>
          <w:lang w:val="es-ES"/>
        </w:rPr>
        <w:t>La doctrina al ocuparse de esta excepción previa</w:t>
      </w:r>
      <w:r>
        <w:rPr>
          <w:rFonts w:ascii="Arial" w:hAnsi="Arial" w:cs="Arial"/>
          <w:lang w:val="es-ES"/>
        </w:rPr>
        <w:t>,</w:t>
      </w:r>
      <w:r w:rsidRPr="00134A5A">
        <w:rPr>
          <w:rFonts w:ascii="Arial" w:hAnsi="Arial" w:cs="Arial"/>
          <w:lang w:val="es-ES"/>
        </w:rPr>
        <w:t xml:space="preserve"> expone que los eventos que pueden dar lugar a ella son</w:t>
      </w:r>
      <w:r>
        <w:rPr>
          <w:rFonts w:ascii="Arial" w:hAnsi="Arial" w:cs="Arial"/>
          <w:lang w:val="es-ES"/>
        </w:rPr>
        <w:t>:</w:t>
      </w:r>
      <w:r w:rsidRPr="00134A5A">
        <w:rPr>
          <w:rFonts w:ascii="Arial" w:hAnsi="Arial" w:cs="Arial"/>
          <w:lang w:val="es-ES"/>
        </w:rPr>
        <w:t xml:space="preserve"> </w:t>
      </w:r>
      <w:r w:rsidRPr="00BE3C1D">
        <w:rPr>
          <w:rFonts w:ascii="Arial" w:hAnsi="Arial" w:cs="Arial"/>
          <w:i/>
          <w:lang w:val="es-ES"/>
        </w:rPr>
        <w:t>a)</w:t>
      </w:r>
      <w:r>
        <w:rPr>
          <w:rFonts w:ascii="Arial" w:hAnsi="Arial" w:cs="Arial"/>
          <w:lang w:val="es-ES"/>
        </w:rPr>
        <w:t xml:space="preserve"> </w:t>
      </w:r>
      <w:r w:rsidRPr="00134A5A">
        <w:rPr>
          <w:rFonts w:ascii="Arial" w:hAnsi="Arial" w:cs="Arial"/>
          <w:lang w:val="es-ES"/>
        </w:rPr>
        <w:t xml:space="preserve">la inexistencia de la persona jurídica de derecho privado o público; </w:t>
      </w:r>
      <w:r w:rsidRPr="00BE3C1D">
        <w:rPr>
          <w:rFonts w:ascii="Arial" w:hAnsi="Arial" w:cs="Arial"/>
          <w:i/>
          <w:lang w:val="es-ES"/>
        </w:rPr>
        <w:t>b)</w:t>
      </w:r>
      <w:r>
        <w:rPr>
          <w:rFonts w:ascii="Arial" w:hAnsi="Arial" w:cs="Arial"/>
          <w:lang w:val="es-ES"/>
        </w:rPr>
        <w:t xml:space="preserve"> </w:t>
      </w:r>
      <w:r w:rsidRPr="00134A5A">
        <w:rPr>
          <w:rFonts w:ascii="Arial" w:hAnsi="Arial" w:cs="Arial"/>
          <w:lang w:val="es-ES"/>
        </w:rPr>
        <w:t xml:space="preserve">se acredita su existencia con un documento falso o que no corresponde a la entidad; </w:t>
      </w:r>
      <w:r w:rsidRPr="00BE3C1D">
        <w:rPr>
          <w:rFonts w:ascii="Arial" w:hAnsi="Arial" w:cs="Arial"/>
          <w:i/>
          <w:lang w:val="es-ES"/>
        </w:rPr>
        <w:t>c)</w:t>
      </w:r>
      <w:r>
        <w:rPr>
          <w:rFonts w:ascii="Arial" w:hAnsi="Arial" w:cs="Arial"/>
          <w:lang w:val="es-ES"/>
        </w:rPr>
        <w:t xml:space="preserve"> </w:t>
      </w:r>
      <w:r w:rsidRPr="00134A5A">
        <w:rPr>
          <w:rFonts w:ascii="Arial" w:hAnsi="Arial" w:cs="Arial"/>
          <w:lang w:val="es-ES"/>
        </w:rPr>
        <w:t>se demande a una persona natural que ha fallecido; o a quien no esté autorizado en la ley para ser parte, como por ejemplo, los establecimientos de comercio, que son solo bienes mercantiles.</w:t>
      </w:r>
    </w:p>
    <w:p w14:paraId="5AFDD16B" w14:textId="77777777" w:rsidR="00BE3C1D" w:rsidRDefault="00BE3C1D" w:rsidP="00BE3C1D">
      <w:pPr>
        <w:pStyle w:val="Sinespaciado"/>
        <w:spacing w:line="276" w:lineRule="auto"/>
        <w:jc w:val="both"/>
        <w:rPr>
          <w:rFonts w:ascii="Arial" w:hAnsi="Arial" w:cs="Arial"/>
          <w:lang w:val="es-ES"/>
        </w:rPr>
      </w:pPr>
    </w:p>
    <w:p w14:paraId="3F6D3BF3" w14:textId="54CE05FD" w:rsidR="00BE3C1D" w:rsidRDefault="000F61D3" w:rsidP="00BE3C1D">
      <w:pPr>
        <w:autoSpaceDE w:val="0"/>
        <w:autoSpaceDN w:val="0"/>
        <w:adjustRightInd w:val="0"/>
        <w:spacing w:line="276" w:lineRule="auto"/>
        <w:jc w:val="both"/>
        <w:rPr>
          <w:rFonts w:ascii="Arial" w:hAnsi="Arial" w:cs="Arial"/>
          <w:b/>
          <w:lang w:val="es-ES"/>
        </w:rPr>
      </w:pPr>
      <w:r w:rsidRPr="000F61D3">
        <w:rPr>
          <w:rFonts w:ascii="Arial" w:hAnsi="Arial" w:cs="Arial"/>
          <w:b/>
          <w:lang w:val="es-ES"/>
        </w:rPr>
        <w:t xml:space="preserve">De las sucursales </w:t>
      </w:r>
      <w:r w:rsidR="000E2090">
        <w:rPr>
          <w:rFonts w:ascii="Arial" w:hAnsi="Arial" w:cs="Arial"/>
          <w:b/>
          <w:lang w:val="es-ES"/>
        </w:rPr>
        <w:t xml:space="preserve">de sociedades extrajeras </w:t>
      </w:r>
    </w:p>
    <w:p w14:paraId="7DD83532" w14:textId="77777777" w:rsidR="00C75783" w:rsidRPr="000F61D3" w:rsidRDefault="00C75783" w:rsidP="00C75783">
      <w:pPr>
        <w:autoSpaceDE w:val="0"/>
        <w:autoSpaceDN w:val="0"/>
        <w:adjustRightInd w:val="0"/>
        <w:jc w:val="both"/>
        <w:rPr>
          <w:rFonts w:ascii="Arial" w:hAnsi="Arial" w:cs="Arial"/>
          <w:b/>
          <w:lang w:val="es-ES"/>
        </w:rPr>
      </w:pPr>
    </w:p>
    <w:p w14:paraId="761E4204" w14:textId="73D7F7AE" w:rsidR="00A9777F" w:rsidRDefault="00A9777F"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El artículo 263 del </w:t>
      </w:r>
      <w:proofErr w:type="spellStart"/>
      <w:r>
        <w:rPr>
          <w:rFonts w:ascii="Arial" w:hAnsi="Arial" w:cs="Arial"/>
          <w:lang w:val="es-ES_tradnl"/>
        </w:rPr>
        <w:t>C.Co</w:t>
      </w:r>
      <w:proofErr w:type="spellEnd"/>
      <w:r>
        <w:rPr>
          <w:rFonts w:ascii="Arial" w:hAnsi="Arial" w:cs="Arial"/>
          <w:lang w:val="es-ES_tradnl"/>
        </w:rPr>
        <w:t xml:space="preserve">. </w:t>
      </w:r>
      <w:proofErr w:type="gramStart"/>
      <w:r>
        <w:rPr>
          <w:rFonts w:ascii="Arial" w:hAnsi="Arial" w:cs="Arial"/>
          <w:lang w:val="es-ES_tradnl"/>
        </w:rPr>
        <w:t>establece</w:t>
      </w:r>
      <w:proofErr w:type="gramEnd"/>
      <w:r>
        <w:rPr>
          <w:rFonts w:ascii="Arial" w:hAnsi="Arial" w:cs="Arial"/>
          <w:lang w:val="es-ES_tradnl"/>
        </w:rPr>
        <w:t xml:space="preserve"> que las </w:t>
      </w:r>
      <w:r w:rsidR="000E2090">
        <w:rPr>
          <w:rFonts w:ascii="Arial" w:hAnsi="Arial" w:cs="Arial"/>
          <w:lang w:val="es-ES_tradnl"/>
        </w:rPr>
        <w:t xml:space="preserve">sucursales son establecimientos de comercio que una sociedad abre dentro o fuera de su domicilio, con el propósito de desarrollar sus negocios sociales o </w:t>
      </w:r>
      <w:r w:rsidR="006C0B55">
        <w:rPr>
          <w:rFonts w:ascii="Arial" w:hAnsi="Arial" w:cs="Arial"/>
          <w:lang w:val="es-ES_tradnl"/>
        </w:rPr>
        <w:t xml:space="preserve">alguna </w:t>
      </w:r>
      <w:r w:rsidR="000E2090">
        <w:rPr>
          <w:rFonts w:ascii="Arial" w:hAnsi="Arial" w:cs="Arial"/>
          <w:lang w:val="es-ES_tradnl"/>
        </w:rPr>
        <w:t>parte de ellos, para lo cual el mandatario con facultades para represe</w:t>
      </w:r>
      <w:r w:rsidR="0026666D">
        <w:rPr>
          <w:rFonts w:ascii="Arial" w:hAnsi="Arial" w:cs="Arial"/>
          <w:lang w:val="es-ES_tradnl"/>
        </w:rPr>
        <w:t>ntar a la sociedad deberá administrar.</w:t>
      </w:r>
    </w:p>
    <w:p w14:paraId="14DC441D" w14:textId="77777777" w:rsidR="00911B9C" w:rsidRDefault="00911B9C" w:rsidP="002E7500">
      <w:pPr>
        <w:autoSpaceDE w:val="0"/>
        <w:autoSpaceDN w:val="0"/>
        <w:adjustRightInd w:val="0"/>
        <w:jc w:val="both"/>
        <w:rPr>
          <w:rFonts w:ascii="Arial" w:hAnsi="Arial" w:cs="Arial"/>
          <w:lang w:val="es-ES_tradnl"/>
        </w:rPr>
      </w:pPr>
    </w:p>
    <w:p w14:paraId="6FE21A28" w14:textId="6673BA26" w:rsidR="0026666D" w:rsidRPr="00911B9C" w:rsidRDefault="00911B9C" w:rsidP="00911B9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Por su parte, el artículo 515 </w:t>
      </w:r>
      <w:r w:rsidRPr="00911B9C">
        <w:rPr>
          <w:rFonts w:ascii="Arial" w:hAnsi="Arial" w:cs="Arial"/>
          <w:i/>
          <w:lang w:val="es-ES_tradnl"/>
        </w:rPr>
        <w:t>ibídem</w:t>
      </w:r>
      <w:r>
        <w:rPr>
          <w:rFonts w:ascii="Arial" w:hAnsi="Arial" w:cs="Arial"/>
          <w:i/>
          <w:lang w:val="es-ES_tradnl"/>
        </w:rPr>
        <w:t xml:space="preserve"> </w:t>
      </w:r>
      <w:r>
        <w:rPr>
          <w:rFonts w:ascii="Arial" w:hAnsi="Arial" w:cs="Arial"/>
          <w:lang w:val="es-ES_tradnl"/>
        </w:rPr>
        <w:t xml:space="preserve">estipula que un establecimiento de comercio es un conjunto de bienes organizados por el empresario – sociedad – para ejecutar los fines de su empresa, y para ello </w:t>
      </w:r>
      <w:r w:rsidR="006C0B55">
        <w:rPr>
          <w:rFonts w:ascii="Arial" w:hAnsi="Arial" w:cs="Arial"/>
          <w:lang w:val="es-ES_tradnl"/>
        </w:rPr>
        <w:t xml:space="preserve">éste </w:t>
      </w:r>
      <w:r>
        <w:rPr>
          <w:rFonts w:ascii="Arial" w:hAnsi="Arial" w:cs="Arial"/>
          <w:lang w:val="es-ES_tradnl"/>
        </w:rPr>
        <w:t xml:space="preserve">podrá tener varios establecimientos de comercio. </w:t>
      </w:r>
      <w:r w:rsidR="0026666D">
        <w:rPr>
          <w:rFonts w:ascii="Arial" w:hAnsi="Arial" w:cs="Arial"/>
          <w:lang w:val="es-ES_tradnl"/>
        </w:rPr>
        <w:t>De lo que se sigue que las sucursales no son persona jurídicas por lo que carecen de capacidad para ser parte en un proceso.</w:t>
      </w:r>
    </w:p>
    <w:p w14:paraId="73F15E9A" w14:textId="77777777" w:rsidR="000E2090" w:rsidRDefault="000E2090" w:rsidP="002E7500">
      <w:pPr>
        <w:autoSpaceDE w:val="0"/>
        <w:autoSpaceDN w:val="0"/>
        <w:adjustRightInd w:val="0"/>
        <w:jc w:val="both"/>
        <w:rPr>
          <w:rFonts w:ascii="Arial" w:hAnsi="Arial" w:cs="Arial"/>
          <w:lang w:val="es-ES_tradnl"/>
        </w:rPr>
      </w:pPr>
    </w:p>
    <w:p w14:paraId="5265E3E3" w14:textId="74652678" w:rsidR="009975F4"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Ahora bien, en cuanto a las sociedades extrajeras e</w:t>
      </w:r>
      <w:r w:rsidR="000F61D3">
        <w:rPr>
          <w:rFonts w:ascii="Arial" w:hAnsi="Arial" w:cs="Arial"/>
          <w:lang w:val="es-ES_tradnl"/>
        </w:rPr>
        <w:t>l artículo 58 del C.G.P. prescribe que l</w:t>
      </w:r>
      <w:r w:rsidR="006C0B55">
        <w:rPr>
          <w:rFonts w:ascii="Arial" w:hAnsi="Arial" w:cs="Arial"/>
          <w:lang w:val="es-ES_tradnl"/>
        </w:rPr>
        <w:t xml:space="preserve">as personas de derecho privado </w:t>
      </w:r>
      <w:r w:rsidR="000F61D3">
        <w:rPr>
          <w:rFonts w:ascii="Arial" w:hAnsi="Arial" w:cs="Arial"/>
          <w:lang w:val="es-ES_tradnl"/>
        </w:rPr>
        <w:t>que asienten sus negocios de manera permanente en Colombia, se regirán por las normas del Código de Comercio</w:t>
      </w:r>
      <w:r w:rsidR="00A9777F">
        <w:rPr>
          <w:rFonts w:ascii="Arial" w:hAnsi="Arial" w:cs="Arial"/>
          <w:lang w:val="es-ES_tradnl"/>
        </w:rPr>
        <w:t xml:space="preserve">, que a su vez, en el numeral 5º del artículo 472, </w:t>
      </w:r>
      <w:r w:rsidR="000F61D3">
        <w:rPr>
          <w:rFonts w:ascii="Arial" w:hAnsi="Arial" w:cs="Arial"/>
          <w:lang w:val="es-ES_tradnl"/>
        </w:rPr>
        <w:t xml:space="preserve">dispone que </w:t>
      </w:r>
      <w:r w:rsidR="00A9777F">
        <w:rPr>
          <w:rFonts w:ascii="Arial" w:hAnsi="Arial" w:cs="Arial"/>
          <w:lang w:val="es-ES_tradnl"/>
        </w:rPr>
        <w:t>el</w:t>
      </w:r>
      <w:r w:rsidR="000F61D3">
        <w:rPr>
          <w:rFonts w:ascii="Arial" w:hAnsi="Arial" w:cs="Arial"/>
          <w:lang w:val="es-ES_tradnl"/>
        </w:rPr>
        <w:t xml:space="preserve"> acto </w:t>
      </w:r>
      <w:r w:rsidR="00A9777F">
        <w:rPr>
          <w:rFonts w:ascii="Arial" w:hAnsi="Arial" w:cs="Arial"/>
          <w:lang w:val="es-ES_tradnl"/>
        </w:rPr>
        <w:t xml:space="preserve">constitutivo de los negocios con carácter permanente debe contener, entre otros, la designación de un mandatario general, con el propósito de representar a la sociedad extrajera en todos los negocios que desarrolle en el territorio nacional. En ese sentido, el mandatario cuenta con las facultades para realizar cualquier acto comprendido en el objeto social, además de tener la personería judicial y extrajudicial de la sociedad para todos los efectos legales. </w:t>
      </w:r>
    </w:p>
    <w:p w14:paraId="5B593078" w14:textId="77777777" w:rsidR="000F61D3" w:rsidRDefault="000F61D3" w:rsidP="002E7500">
      <w:pPr>
        <w:autoSpaceDE w:val="0"/>
        <w:autoSpaceDN w:val="0"/>
        <w:adjustRightInd w:val="0"/>
        <w:jc w:val="both"/>
        <w:rPr>
          <w:rFonts w:ascii="Arial" w:hAnsi="Arial" w:cs="Arial"/>
          <w:lang w:val="es-ES_tradnl"/>
        </w:rPr>
      </w:pPr>
    </w:p>
    <w:p w14:paraId="2CBF86BC" w14:textId="2481892C" w:rsidR="00A9777F"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En ese sentido, y para la efectiva persecución de los derechos laborales, el artículo 33 del C.S.T. prescribe que los empleadores que tengan sucursales o agencias en otros lugares, distintos al domicilio principal, deberán constituir en cada uno de estos un apoderado, a quien deberán otorgar facultades de representación judicial en </w:t>
      </w:r>
      <w:r>
        <w:rPr>
          <w:rFonts w:ascii="Arial" w:hAnsi="Arial" w:cs="Arial"/>
          <w:lang w:val="es-ES_tradnl"/>
        </w:rPr>
        <w:lastRenderedPageBreak/>
        <w:t xml:space="preserve">asuntos relacionados con los contratos de trabajo que se hayan ejecutado o se ejecutaren en el aludido territorio. </w:t>
      </w:r>
    </w:p>
    <w:p w14:paraId="7EC8AD8C" w14:textId="77777777" w:rsidR="000E2090" w:rsidRDefault="000E2090" w:rsidP="002E7500">
      <w:pPr>
        <w:autoSpaceDE w:val="0"/>
        <w:autoSpaceDN w:val="0"/>
        <w:adjustRightInd w:val="0"/>
        <w:jc w:val="both"/>
        <w:rPr>
          <w:rFonts w:ascii="Arial" w:hAnsi="Arial" w:cs="Arial"/>
          <w:lang w:val="es-ES_tradnl"/>
        </w:rPr>
      </w:pPr>
    </w:p>
    <w:p w14:paraId="73B6D09D" w14:textId="59B5C8F9" w:rsidR="000E2090"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En consecuencia</w:t>
      </w:r>
      <w:r w:rsidR="0026666D">
        <w:rPr>
          <w:rFonts w:ascii="Arial" w:hAnsi="Arial" w:cs="Arial"/>
          <w:lang w:val="es-ES_tradnl"/>
        </w:rPr>
        <w:t>,</w:t>
      </w:r>
      <w:r>
        <w:rPr>
          <w:rFonts w:ascii="Arial" w:hAnsi="Arial" w:cs="Arial"/>
          <w:lang w:val="es-ES_tradnl"/>
        </w:rPr>
        <w:t xml:space="preserve"> una sucursal de sociedad extranjera carece de capacidad para comparecer a un proceso judicial, aspecto sustancialmente diferente al desarrollo del objeto social, pues este indiscutiblemente se realizará a través de la sucursal, </w:t>
      </w:r>
      <w:r w:rsidR="000D695C">
        <w:rPr>
          <w:rFonts w:ascii="Arial" w:hAnsi="Arial" w:cs="Arial"/>
          <w:lang w:val="es-ES_tradnl"/>
        </w:rPr>
        <w:t>que no podrá tomar decisiones distintas a las impartidas por la matriz, pues cor</w:t>
      </w:r>
      <w:r>
        <w:rPr>
          <w:rFonts w:ascii="Arial" w:hAnsi="Arial" w:cs="Arial"/>
          <w:lang w:val="es-ES_tradnl"/>
        </w:rPr>
        <w:t xml:space="preserve">responde </w:t>
      </w:r>
      <w:r w:rsidR="000D695C">
        <w:rPr>
          <w:rFonts w:ascii="Arial" w:hAnsi="Arial" w:cs="Arial"/>
          <w:lang w:val="es-ES_tradnl"/>
        </w:rPr>
        <w:t xml:space="preserve">a un establecimiento de comercio, es decir, carece de autonomía </w:t>
      </w:r>
      <w:r w:rsidR="00911B9C">
        <w:rPr>
          <w:rFonts w:ascii="Arial" w:hAnsi="Arial" w:cs="Arial"/>
          <w:lang w:val="es-ES_tradnl"/>
        </w:rPr>
        <w:t>e</w:t>
      </w:r>
      <w:r w:rsidR="000D695C">
        <w:rPr>
          <w:rFonts w:ascii="Arial" w:hAnsi="Arial" w:cs="Arial"/>
          <w:lang w:val="es-ES_tradnl"/>
        </w:rPr>
        <w:t xml:space="preserve"> independencia jurídica de la matriz. </w:t>
      </w:r>
    </w:p>
    <w:p w14:paraId="32F9F4CD" w14:textId="77777777" w:rsidR="000D695C" w:rsidRDefault="000D695C" w:rsidP="002E7500">
      <w:pPr>
        <w:autoSpaceDE w:val="0"/>
        <w:autoSpaceDN w:val="0"/>
        <w:adjustRightInd w:val="0"/>
        <w:jc w:val="both"/>
        <w:rPr>
          <w:rFonts w:ascii="Arial" w:hAnsi="Arial" w:cs="Arial"/>
          <w:lang w:val="es-ES_tradnl"/>
        </w:rPr>
      </w:pPr>
    </w:p>
    <w:p w14:paraId="022F50DA" w14:textId="31297F45" w:rsidR="00E700C4" w:rsidRDefault="006C0B55"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Por último,</w:t>
      </w:r>
      <w:r w:rsidR="00F735E2">
        <w:rPr>
          <w:rFonts w:ascii="Arial" w:hAnsi="Arial" w:cs="Arial"/>
          <w:lang w:val="es-ES_tradnl"/>
        </w:rPr>
        <w:t xml:space="preserve"> es preciso resaltar que</w:t>
      </w:r>
      <w:r w:rsidR="00E700C4">
        <w:rPr>
          <w:rFonts w:ascii="Arial" w:hAnsi="Arial" w:cs="Arial"/>
          <w:lang w:val="es-ES_tradnl"/>
        </w:rPr>
        <w:t xml:space="preserve"> de conformidad con el art. 471 del </w:t>
      </w:r>
      <w:proofErr w:type="spellStart"/>
      <w:r w:rsidR="00E700C4">
        <w:rPr>
          <w:rFonts w:ascii="Arial" w:hAnsi="Arial" w:cs="Arial"/>
          <w:lang w:val="es-ES_tradnl"/>
        </w:rPr>
        <w:t>C.Co</w:t>
      </w:r>
      <w:proofErr w:type="spellEnd"/>
      <w:r w:rsidR="00E700C4">
        <w:rPr>
          <w:rFonts w:ascii="Arial" w:hAnsi="Arial" w:cs="Arial"/>
          <w:lang w:val="es-ES_tradnl"/>
        </w:rPr>
        <w:t xml:space="preserve">. </w:t>
      </w:r>
      <w:proofErr w:type="gramStart"/>
      <w:r w:rsidR="00E700C4">
        <w:rPr>
          <w:rFonts w:ascii="Arial" w:hAnsi="Arial" w:cs="Arial"/>
          <w:lang w:val="es-ES_tradnl"/>
        </w:rPr>
        <w:t>para</w:t>
      </w:r>
      <w:proofErr w:type="gramEnd"/>
      <w:r w:rsidR="00E700C4">
        <w:rPr>
          <w:rFonts w:ascii="Arial" w:hAnsi="Arial" w:cs="Arial"/>
          <w:lang w:val="es-ES_tradnl"/>
        </w:rPr>
        <w:t xml:space="preserve"> que una sociedad extranjera pueda emprender negocios con carácter permanente en nuestro país, es preciso que establezca una sucursal con domicilio en el territorio nacional, y protocolice en una notaría las copias auténticas del documento de su fundación, estatutos, resolución o acto de establecimiento en Colombia, además de los que acrediten su existencia como sociedad y la personería de sus representantes.</w:t>
      </w:r>
    </w:p>
    <w:p w14:paraId="648A8552" w14:textId="77777777" w:rsidR="00E700C4" w:rsidRDefault="00E700C4" w:rsidP="002E7500">
      <w:pPr>
        <w:autoSpaceDE w:val="0"/>
        <w:autoSpaceDN w:val="0"/>
        <w:adjustRightInd w:val="0"/>
        <w:jc w:val="both"/>
        <w:rPr>
          <w:rFonts w:ascii="Arial" w:hAnsi="Arial" w:cs="Arial"/>
          <w:lang w:val="es-ES_tradnl"/>
        </w:rPr>
      </w:pPr>
    </w:p>
    <w:p w14:paraId="59FDFA2F" w14:textId="3833F41D" w:rsidR="00F735E2" w:rsidRDefault="00E700C4"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Respecto a este último requisito, el a</w:t>
      </w:r>
      <w:r w:rsidR="00607EA0">
        <w:rPr>
          <w:rFonts w:ascii="Arial" w:hAnsi="Arial" w:cs="Arial"/>
          <w:lang w:val="es-ES_tradnl"/>
        </w:rPr>
        <w:t xml:space="preserve">rtículo 486 del </w:t>
      </w:r>
      <w:proofErr w:type="spellStart"/>
      <w:r w:rsidR="00607EA0">
        <w:rPr>
          <w:rFonts w:ascii="Arial" w:hAnsi="Arial" w:cs="Arial"/>
          <w:lang w:val="es-ES_tradnl"/>
        </w:rPr>
        <w:t>C.Co</w:t>
      </w:r>
      <w:proofErr w:type="spellEnd"/>
      <w:r w:rsidR="00607EA0">
        <w:rPr>
          <w:rFonts w:ascii="Arial" w:hAnsi="Arial" w:cs="Arial"/>
          <w:lang w:val="es-ES_tradnl"/>
        </w:rPr>
        <w:t xml:space="preserve">. </w:t>
      </w:r>
      <w:proofErr w:type="gramStart"/>
      <w:r w:rsidR="00607EA0">
        <w:rPr>
          <w:rFonts w:ascii="Arial" w:hAnsi="Arial" w:cs="Arial"/>
          <w:lang w:val="es-ES_tradnl"/>
        </w:rPr>
        <w:t>prescribe</w:t>
      </w:r>
      <w:proofErr w:type="gramEnd"/>
      <w:r>
        <w:rPr>
          <w:rFonts w:ascii="Arial" w:hAnsi="Arial" w:cs="Arial"/>
          <w:lang w:val="es-ES_tradnl"/>
        </w:rPr>
        <w:t xml:space="preserve"> que la existencia se probará mediante el certificado de cámara de comercio, al igual que la personería aludida. En ese sentido, </w:t>
      </w:r>
      <w:r w:rsidR="00F735E2">
        <w:rPr>
          <w:rFonts w:ascii="Arial" w:hAnsi="Arial" w:cs="Arial"/>
          <w:lang w:val="es-ES_tradnl"/>
        </w:rPr>
        <w:t>cualquier reforma realizada a la sociedad extranjera, ya sea al contrato social, estatutos, actos de designación o remoción de su</w:t>
      </w:r>
      <w:bookmarkStart w:id="0" w:name="_GoBack"/>
      <w:bookmarkEnd w:id="0"/>
      <w:r w:rsidR="00F735E2">
        <w:rPr>
          <w:rFonts w:ascii="Arial" w:hAnsi="Arial" w:cs="Arial"/>
          <w:lang w:val="es-ES_tradnl"/>
        </w:rPr>
        <w:t xml:space="preserve">s representantes se deberá registrar en la cámara de comercio – art. 484 del </w:t>
      </w:r>
      <w:proofErr w:type="spellStart"/>
      <w:r w:rsidR="00F735E2">
        <w:rPr>
          <w:rFonts w:ascii="Arial" w:hAnsi="Arial" w:cs="Arial"/>
          <w:lang w:val="es-ES_tradnl"/>
        </w:rPr>
        <w:t>C.Co</w:t>
      </w:r>
      <w:proofErr w:type="spellEnd"/>
      <w:r w:rsidR="00F735E2">
        <w:rPr>
          <w:rFonts w:ascii="Arial" w:hAnsi="Arial" w:cs="Arial"/>
          <w:lang w:val="es-ES_tradnl"/>
        </w:rPr>
        <w:t>.</w:t>
      </w:r>
    </w:p>
    <w:p w14:paraId="761508DB" w14:textId="77777777" w:rsidR="00C75783" w:rsidRDefault="00C75783" w:rsidP="00C75783">
      <w:pPr>
        <w:autoSpaceDE w:val="0"/>
        <w:autoSpaceDN w:val="0"/>
        <w:adjustRightInd w:val="0"/>
        <w:jc w:val="both"/>
        <w:rPr>
          <w:rFonts w:ascii="Arial" w:hAnsi="Arial" w:cs="Arial"/>
          <w:lang w:val="es-ES_tradnl"/>
        </w:rPr>
      </w:pPr>
    </w:p>
    <w:p w14:paraId="151FEDEE" w14:textId="2F1CF218" w:rsidR="000D695C" w:rsidRDefault="000D695C" w:rsidP="002E7500">
      <w:pPr>
        <w:pStyle w:val="Sinespaciado"/>
        <w:jc w:val="both"/>
        <w:rPr>
          <w:rFonts w:ascii="Arial" w:hAnsi="Arial" w:cs="Arial"/>
          <w:b/>
          <w:lang w:val="es-ES"/>
        </w:rPr>
      </w:pPr>
      <w:r>
        <w:rPr>
          <w:rFonts w:ascii="Arial" w:hAnsi="Arial" w:cs="Arial"/>
          <w:b/>
          <w:lang w:val="es-ES"/>
        </w:rPr>
        <w:t>2.2.</w:t>
      </w:r>
      <w:r w:rsidRPr="00134A5A">
        <w:rPr>
          <w:rFonts w:ascii="Arial" w:hAnsi="Arial" w:cs="Arial"/>
          <w:b/>
          <w:lang w:val="es-ES"/>
        </w:rPr>
        <w:t xml:space="preserve"> Fundamento </w:t>
      </w:r>
      <w:r>
        <w:rPr>
          <w:rFonts w:ascii="Arial" w:hAnsi="Arial" w:cs="Arial"/>
          <w:b/>
          <w:lang w:val="es-ES"/>
        </w:rPr>
        <w:t>Fáctico</w:t>
      </w:r>
    </w:p>
    <w:p w14:paraId="07C668D5" w14:textId="77777777" w:rsidR="0026666D" w:rsidRPr="00134A5A" w:rsidRDefault="0026666D" w:rsidP="002E7500">
      <w:pPr>
        <w:pStyle w:val="Sinespaciado"/>
        <w:jc w:val="both"/>
        <w:rPr>
          <w:rFonts w:ascii="Arial" w:hAnsi="Arial" w:cs="Arial"/>
          <w:b/>
          <w:lang w:val="es-ES"/>
        </w:rPr>
      </w:pPr>
    </w:p>
    <w:p w14:paraId="4301307F" w14:textId="2495ADBE" w:rsidR="0026666D" w:rsidRDefault="00887176"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D</w:t>
      </w:r>
      <w:r w:rsidR="000D695C">
        <w:rPr>
          <w:rFonts w:ascii="Arial" w:hAnsi="Arial" w:cs="Arial"/>
          <w:lang w:val="es-ES_tradnl"/>
        </w:rPr>
        <w:t xml:space="preserve">escendiendo al caso en concreto, rememórese que los demandantes señalaron como sujeto pasivo de la contienda </w:t>
      </w:r>
      <w:r w:rsidR="00911B9C">
        <w:rPr>
          <w:rFonts w:ascii="Arial" w:hAnsi="Arial" w:cs="Arial"/>
          <w:lang w:val="es-ES_tradnl"/>
        </w:rPr>
        <w:t xml:space="preserve">la sucursal denominada </w:t>
      </w:r>
      <w:r w:rsidR="000D695C">
        <w:rPr>
          <w:rFonts w:ascii="Arial" w:hAnsi="Arial" w:cs="Arial"/>
          <w:lang w:val="es-ES_tradnl"/>
        </w:rPr>
        <w:t>“</w:t>
      </w:r>
      <w:r w:rsidR="000D695C" w:rsidRPr="000D695C">
        <w:rPr>
          <w:rFonts w:ascii="Arial" w:hAnsi="Arial" w:cs="Arial"/>
          <w:i/>
          <w:lang w:val="es-ES_tradnl"/>
        </w:rPr>
        <w:t xml:space="preserve">Telemark </w:t>
      </w:r>
      <w:proofErr w:type="spellStart"/>
      <w:r w:rsidR="000D695C" w:rsidRPr="000D695C">
        <w:rPr>
          <w:rFonts w:ascii="Arial" w:hAnsi="Arial" w:cs="Arial"/>
          <w:i/>
          <w:lang w:val="es-ES_tradnl"/>
        </w:rPr>
        <w:t>Spain</w:t>
      </w:r>
      <w:proofErr w:type="spellEnd"/>
      <w:r w:rsidR="000D695C" w:rsidRPr="000D695C">
        <w:rPr>
          <w:rFonts w:ascii="Arial" w:hAnsi="Arial" w:cs="Arial"/>
          <w:i/>
          <w:lang w:val="es-ES_tradnl"/>
        </w:rPr>
        <w:t xml:space="preserve"> S.L. Sucursal Colombia Zona Franca Permanente Especial”</w:t>
      </w:r>
      <w:r w:rsidR="00911B9C">
        <w:rPr>
          <w:rFonts w:ascii="Arial" w:hAnsi="Arial" w:cs="Arial"/>
          <w:i/>
          <w:lang w:val="es-ES_tradnl"/>
        </w:rPr>
        <w:t xml:space="preserve">, </w:t>
      </w:r>
      <w:r w:rsidR="00911B9C">
        <w:rPr>
          <w:rFonts w:ascii="Arial" w:hAnsi="Arial" w:cs="Arial"/>
          <w:lang w:val="es-ES_tradnl"/>
        </w:rPr>
        <w:t xml:space="preserve">y con ello resaltaron como contradictor a un </w:t>
      </w:r>
      <w:r w:rsidR="0026666D">
        <w:rPr>
          <w:rFonts w:ascii="Arial" w:hAnsi="Arial" w:cs="Arial"/>
          <w:lang w:val="es-ES_tradnl"/>
        </w:rPr>
        <w:t>estable</w:t>
      </w:r>
      <w:r w:rsidR="002F4D27">
        <w:rPr>
          <w:rFonts w:ascii="Arial" w:hAnsi="Arial" w:cs="Arial"/>
          <w:lang w:val="es-ES_tradnl"/>
        </w:rPr>
        <w:t>cimiento de comercio, bien mueble</w:t>
      </w:r>
      <w:r w:rsidR="0026666D">
        <w:rPr>
          <w:rFonts w:ascii="Arial" w:hAnsi="Arial" w:cs="Arial"/>
          <w:lang w:val="es-ES_tradnl"/>
        </w:rPr>
        <w:t xml:space="preserve"> y no una persona jurídica.</w:t>
      </w:r>
    </w:p>
    <w:p w14:paraId="1FAE5E31" w14:textId="77777777" w:rsidR="0026666D" w:rsidRDefault="0026666D" w:rsidP="002E7500">
      <w:pPr>
        <w:autoSpaceDE w:val="0"/>
        <w:autoSpaceDN w:val="0"/>
        <w:adjustRightInd w:val="0"/>
        <w:jc w:val="both"/>
        <w:rPr>
          <w:rFonts w:ascii="Arial" w:hAnsi="Arial" w:cs="Arial"/>
          <w:lang w:val="es-ES_tradnl"/>
        </w:rPr>
      </w:pPr>
    </w:p>
    <w:p w14:paraId="7F5D5974" w14:textId="22A3FE0B" w:rsidR="000744E0" w:rsidRPr="000744E0" w:rsidRDefault="000744E0" w:rsidP="000744E0">
      <w:pPr>
        <w:autoSpaceDE w:val="0"/>
        <w:autoSpaceDN w:val="0"/>
        <w:adjustRightInd w:val="0"/>
        <w:spacing w:line="276" w:lineRule="auto"/>
        <w:jc w:val="both"/>
        <w:rPr>
          <w:rFonts w:ascii="Arial" w:hAnsi="Arial" w:cs="Arial"/>
          <w:i/>
          <w:lang w:val="es-ES_tradnl"/>
        </w:rPr>
      </w:pPr>
      <w:r>
        <w:rPr>
          <w:rFonts w:ascii="Arial" w:hAnsi="Arial" w:cs="Arial"/>
          <w:lang w:val="es-ES_tradnl"/>
        </w:rPr>
        <w:t xml:space="preserve">Connotación que </w:t>
      </w:r>
      <w:r w:rsidR="0026666D">
        <w:rPr>
          <w:rFonts w:ascii="Arial" w:hAnsi="Arial" w:cs="Arial"/>
          <w:lang w:val="es-ES_tradnl"/>
        </w:rPr>
        <w:t xml:space="preserve">también </w:t>
      </w:r>
      <w:r>
        <w:rPr>
          <w:rFonts w:ascii="Arial" w:hAnsi="Arial" w:cs="Arial"/>
          <w:lang w:val="es-ES_tradnl"/>
        </w:rPr>
        <w:t xml:space="preserve">se </w:t>
      </w:r>
      <w:r w:rsidR="0026666D">
        <w:rPr>
          <w:rFonts w:ascii="Arial" w:hAnsi="Arial" w:cs="Arial"/>
          <w:lang w:val="es-ES_tradnl"/>
        </w:rPr>
        <w:t>deriva</w:t>
      </w:r>
      <w:r>
        <w:rPr>
          <w:rFonts w:ascii="Arial" w:hAnsi="Arial" w:cs="Arial"/>
          <w:lang w:val="es-ES_tradnl"/>
        </w:rPr>
        <w:t xml:space="preserve"> de la inscripción hecha en el Certificado de Existencia y Representación Legal allegado a todos los expedientes, en los cuales se certifica que “</w:t>
      </w:r>
      <w:r w:rsidRPr="000744E0">
        <w:rPr>
          <w:rFonts w:ascii="Arial" w:hAnsi="Arial" w:cs="Arial"/>
          <w:i/>
          <w:lang w:val="es-ES_tradnl"/>
        </w:rPr>
        <w:t xml:space="preserve">la persona jurídica tiene matriculados los siguientes establecimientos: Nombre: Telemark </w:t>
      </w:r>
      <w:proofErr w:type="spellStart"/>
      <w:r w:rsidRPr="000744E0">
        <w:rPr>
          <w:rFonts w:ascii="Arial" w:hAnsi="Arial" w:cs="Arial"/>
          <w:i/>
          <w:lang w:val="es-ES_tradnl"/>
        </w:rPr>
        <w:t>Spain</w:t>
      </w:r>
      <w:proofErr w:type="spellEnd"/>
      <w:r w:rsidRPr="000744E0">
        <w:rPr>
          <w:rFonts w:ascii="Arial" w:hAnsi="Arial" w:cs="Arial"/>
          <w:i/>
          <w:lang w:val="es-ES_tradnl"/>
        </w:rPr>
        <w:t xml:space="preserve"> S.L. Sucursal Colombia Zona Franca Permanente Especial”</w:t>
      </w:r>
      <w:r>
        <w:rPr>
          <w:rFonts w:ascii="Arial" w:hAnsi="Arial" w:cs="Arial"/>
          <w:i/>
          <w:lang w:val="es-ES_tradnl"/>
        </w:rPr>
        <w:t>.</w:t>
      </w:r>
    </w:p>
    <w:p w14:paraId="6A209768" w14:textId="77777777" w:rsidR="000744E0" w:rsidRDefault="000744E0" w:rsidP="002E7500">
      <w:pPr>
        <w:autoSpaceDE w:val="0"/>
        <w:autoSpaceDN w:val="0"/>
        <w:adjustRightInd w:val="0"/>
        <w:jc w:val="both"/>
        <w:rPr>
          <w:rFonts w:ascii="Arial" w:hAnsi="Arial" w:cs="Arial"/>
          <w:lang w:val="es-ES_tradnl"/>
        </w:rPr>
      </w:pPr>
    </w:p>
    <w:p w14:paraId="21C3AA59" w14:textId="32DC92C7" w:rsidR="00675CB8" w:rsidRPr="0022011F" w:rsidRDefault="000744E0"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En ese sentido, </w:t>
      </w:r>
      <w:r w:rsidR="00AB01F4">
        <w:rPr>
          <w:rFonts w:ascii="Arial" w:hAnsi="Arial" w:cs="Arial"/>
          <w:lang w:val="es-ES_tradnl"/>
        </w:rPr>
        <w:t>l</w:t>
      </w:r>
      <w:r>
        <w:rPr>
          <w:rFonts w:ascii="Arial" w:hAnsi="Arial" w:cs="Arial"/>
          <w:lang w:val="es-ES_tradnl"/>
        </w:rPr>
        <w:t>a persona jurídica</w:t>
      </w:r>
      <w:r w:rsidR="00AB01F4">
        <w:rPr>
          <w:rFonts w:ascii="Arial" w:hAnsi="Arial" w:cs="Arial"/>
          <w:lang w:val="es-ES_tradnl"/>
        </w:rPr>
        <w:t xml:space="preserve"> que en realidad </w:t>
      </w:r>
      <w:r w:rsidR="00611D8F">
        <w:rPr>
          <w:rFonts w:ascii="Arial" w:hAnsi="Arial" w:cs="Arial"/>
          <w:lang w:val="es-ES_tradnl"/>
        </w:rPr>
        <w:t>emerge</w:t>
      </w:r>
      <w:r w:rsidR="00AB01F4">
        <w:rPr>
          <w:rFonts w:ascii="Arial" w:hAnsi="Arial" w:cs="Arial"/>
          <w:lang w:val="es-ES_tradnl"/>
        </w:rPr>
        <w:t xml:space="preserve"> de dicha documental corresponde a “</w:t>
      </w:r>
      <w:r w:rsidR="00AB01F4" w:rsidRPr="00AB01F4">
        <w:rPr>
          <w:rFonts w:ascii="Arial" w:hAnsi="Arial" w:cs="Arial"/>
          <w:i/>
          <w:lang w:val="es-ES_tradnl"/>
        </w:rPr>
        <w:t xml:space="preserve">Telemark </w:t>
      </w:r>
      <w:proofErr w:type="spellStart"/>
      <w:r w:rsidR="00AB01F4" w:rsidRPr="00AB01F4">
        <w:rPr>
          <w:rFonts w:ascii="Arial" w:hAnsi="Arial" w:cs="Arial"/>
          <w:i/>
          <w:lang w:val="es-ES_tradnl"/>
        </w:rPr>
        <w:t>Spain</w:t>
      </w:r>
      <w:proofErr w:type="spellEnd"/>
      <w:r w:rsidR="00AB01F4" w:rsidRPr="00AB01F4">
        <w:rPr>
          <w:rFonts w:ascii="Arial" w:hAnsi="Arial" w:cs="Arial"/>
          <w:i/>
          <w:lang w:val="es-ES_tradnl"/>
        </w:rPr>
        <w:t xml:space="preserve"> S.L.”</w:t>
      </w:r>
      <w:r w:rsidR="0026666D">
        <w:rPr>
          <w:rFonts w:ascii="Arial" w:hAnsi="Arial" w:cs="Arial"/>
          <w:lang w:val="es-ES_tradnl"/>
        </w:rPr>
        <w:t xml:space="preserve"> con sede principal en “</w:t>
      </w:r>
      <w:proofErr w:type="spellStart"/>
      <w:r w:rsidR="0026666D" w:rsidRPr="0026666D">
        <w:rPr>
          <w:rFonts w:ascii="Arial" w:hAnsi="Arial" w:cs="Arial"/>
          <w:i/>
          <w:lang w:val="es-ES_tradnl"/>
        </w:rPr>
        <w:t>Onzonilla</w:t>
      </w:r>
      <w:proofErr w:type="spellEnd"/>
      <w:r w:rsidR="0026666D" w:rsidRPr="0026666D">
        <w:rPr>
          <w:rFonts w:ascii="Arial" w:hAnsi="Arial" w:cs="Arial"/>
          <w:i/>
          <w:lang w:val="es-ES_tradnl"/>
        </w:rPr>
        <w:t xml:space="preserve"> (León)”</w:t>
      </w:r>
      <w:r w:rsidR="0026666D">
        <w:rPr>
          <w:rFonts w:ascii="Arial" w:hAnsi="Arial" w:cs="Arial"/>
          <w:i/>
          <w:lang w:val="es-ES_tradnl"/>
        </w:rPr>
        <w:t>,</w:t>
      </w:r>
      <w:r w:rsidR="00E700C4">
        <w:rPr>
          <w:rFonts w:ascii="Arial" w:hAnsi="Arial" w:cs="Arial"/>
          <w:i/>
          <w:lang w:val="es-ES_tradnl"/>
        </w:rPr>
        <w:t xml:space="preserve"> </w:t>
      </w:r>
      <w:r w:rsidR="00E700C4">
        <w:rPr>
          <w:rFonts w:ascii="Arial" w:hAnsi="Arial" w:cs="Arial"/>
          <w:lang w:val="es-ES_tradnl"/>
        </w:rPr>
        <w:t xml:space="preserve">como se desprende </w:t>
      </w:r>
      <w:r w:rsidR="00607EA0">
        <w:rPr>
          <w:rFonts w:ascii="Arial" w:hAnsi="Arial" w:cs="Arial"/>
          <w:lang w:val="es-ES_tradnl"/>
        </w:rPr>
        <w:t>d</w:t>
      </w:r>
      <w:r w:rsidR="00E700C4">
        <w:rPr>
          <w:rFonts w:ascii="Arial" w:hAnsi="Arial" w:cs="Arial"/>
          <w:lang w:val="es-ES_tradnl"/>
        </w:rPr>
        <w:t>el certificado de existencia y representación legal de la sucursal, en el que además se inscribió que la casa matriz</w:t>
      </w:r>
      <w:r w:rsidR="0026666D">
        <w:rPr>
          <w:rFonts w:ascii="Arial" w:hAnsi="Arial" w:cs="Arial"/>
          <w:lang w:val="es-ES_tradnl"/>
        </w:rPr>
        <w:t xml:space="preserve"> constituyó mediante la Escritura Pública No. 66 del 13/01/2009 una sucursal en Colombia</w:t>
      </w:r>
      <w:r w:rsidR="0014331F">
        <w:rPr>
          <w:rFonts w:ascii="Arial" w:hAnsi="Arial" w:cs="Arial"/>
          <w:lang w:val="es-ES_tradnl"/>
        </w:rPr>
        <w:t xml:space="preserve">, para lo cual </w:t>
      </w:r>
      <w:r>
        <w:rPr>
          <w:rFonts w:ascii="Arial" w:hAnsi="Arial" w:cs="Arial"/>
          <w:lang w:val="es-ES_tradnl"/>
        </w:rPr>
        <w:t xml:space="preserve">mediante la Escritura Pública No. </w:t>
      </w:r>
      <w:r w:rsidR="0022011F">
        <w:rPr>
          <w:rFonts w:ascii="Arial" w:hAnsi="Arial" w:cs="Arial"/>
          <w:lang w:val="es-ES_tradnl"/>
        </w:rPr>
        <w:t>482 del 07/04/2015</w:t>
      </w:r>
      <w:r>
        <w:rPr>
          <w:rFonts w:ascii="Arial" w:hAnsi="Arial" w:cs="Arial"/>
          <w:lang w:val="es-ES_tradnl"/>
        </w:rPr>
        <w:t>, protocolizada ante el “</w:t>
      </w:r>
      <w:r w:rsidRPr="000744E0">
        <w:rPr>
          <w:rFonts w:ascii="Arial" w:hAnsi="Arial" w:cs="Arial"/>
          <w:i/>
          <w:lang w:val="es-ES_tradnl"/>
        </w:rPr>
        <w:t>Notario Palencia”</w:t>
      </w:r>
      <w:r>
        <w:rPr>
          <w:rFonts w:ascii="Arial" w:hAnsi="Arial" w:cs="Arial"/>
          <w:lang w:val="es-ES_tradnl"/>
        </w:rPr>
        <w:t xml:space="preserve">, </w:t>
      </w:r>
      <w:r w:rsidR="00AB01F4">
        <w:rPr>
          <w:rFonts w:ascii="Arial" w:hAnsi="Arial" w:cs="Arial"/>
          <w:lang w:val="es-ES_tradnl"/>
        </w:rPr>
        <w:t xml:space="preserve">dicha sociedad </w:t>
      </w:r>
      <w:r>
        <w:rPr>
          <w:rFonts w:ascii="Arial" w:hAnsi="Arial" w:cs="Arial"/>
          <w:lang w:val="es-ES_tradnl"/>
        </w:rPr>
        <w:t xml:space="preserve">a través de Miguel Bautista Seco </w:t>
      </w:r>
      <w:proofErr w:type="spellStart"/>
      <w:r>
        <w:rPr>
          <w:rFonts w:ascii="Arial" w:hAnsi="Arial" w:cs="Arial"/>
          <w:lang w:val="es-ES_tradnl"/>
        </w:rPr>
        <w:t>Hijosa</w:t>
      </w:r>
      <w:proofErr w:type="spellEnd"/>
      <w:r w:rsidR="00AB01F4">
        <w:rPr>
          <w:rFonts w:ascii="Arial" w:hAnsi="Arial" w:cs="Arial"/>
          <w:lang w:val="es-ES_tradnl"/>
        </w:rPr>
        <w:t>,</w:t>
      </w:r>
      <w:r>
        <w:rPr>
          <w:rFonts w:ascii="Arial" w:hAnsi="Arial" w:cs="Arial"/>
          <w:lang w:val="es-ES_tradnl"/>
        </w:rPr>
        <w:t xml:space="preserve"> confirió poder a </w:t>
      </w:r>
      <w:r w:rsidR="0022011F">
        <w:rPr>
          <w:rFonts w:ascii="Arial" w:hAnsi="Arial" w:cs="Arial"/>
          <w:lang w:val="es-ES_tradnl"/>
        </w:rPr>
        <w:t>“</w:t>
      </w:r>
      <w:r w:rsidR="0022011F" w:rsidRPr="00651080">
        <w:rPr>
          <w:rFonts w:ascii="Arial" w:hAnsi="Arial" w:cs="Arial"/>
          <w:i/>
          <w:lang w:val="es-ES_tradnl"/>
        </w:rPr>
        <w:t>Ernesto González Fernández</w:t>
      </w:r>
      <w:r w:rsidR="00675CB8">
        <w:rPr>
          <w:rFonts w:ascii="Arial" w:hAnsi="Arial" w:cs="Arial"/>
          <w:i/>
          <w:lang w:val="es-ES_tradnl"/>
        </w:rPr>
        <w:t xml:space="preserve"> (…) </w:t>
      </w:r>
      <w:r w:rsidR="00675CB8" w:rsidRPr="00675CB8">
        <w:rPr>
          <w:rFonts w:ascii="Arial" w:hAnsi="Arial" w:cs="Arial"/>
          <w:i/>
          <w:lang w:val="es-ES_tradnl"/>
        </w:rPr>
        <w:t xml:space="preserve">y con relación única y exclusivamente a la sucursal que se denomina Telemark </w:t>
      </w:r>
      <w:proofErr w:type="spellStart"/>
      <w:r w:rsidR="00675CB8" w:rsidRPr="00675CB8">
        <w:rPr>
          <w:rFonts w:ascii="Arial" w:hAnsi="Arial" w:cs="Arial"/>
          <w:i/>
          <w:lang w:val="es-ES_tradnl"/>
        </w:rPr>
        <w:t>Spain</w:t>
      </w:r>
      <w:proofErr w:type="spellEnd"/>
      <w:r w:rsidR="00675CB8" w:rsidRPr="00675CB8">
        <w:rPr>
          <w:rFonts w:ascii="Arial" w:hAnsi="Arial" w:cs="Arial"/>
          <w:i/>
          <w:lang w:val="es-ES_tradnl"/>
        </w:rPr>
        <w:t xml:space="preserve"> S.L. Sucursal Colombia Zona Franca Permanente Especial”</w:t>
      </w:r>
      <w:r w:rsidR="0022011F">
        <w:rPr>
          <w:rFonts w:ascii="Arial" w:hAnsi="Arial" w:cs="Arial"/>
          <w:i/>
          <w:lang w:val="es-ES_tradnl"/>
        </w:rPr>
        <w:t>.</w:t>
      </w:r>
    </w:p>
    <w:p w14:paraId="236E9F90" w14:textId="77777777" w:rsidR="000744E0" w:rsidRDefault="000744E0" w:rsidP="00CF654C">
      <w:pPr>
        <w:autoSpaceDE w:val="0"/>
        <w:autoSpaceDN w:val="0"/>
        <w:adjustRightInd w:val="0"/>
        <w:jc w:val="both"/>
        <w:rPr>
          <w:rFonts w:ascii="Arial" w:hAnsi="Arial" w:cs="Arial"/>
          <w:i/>
          <w:lang w:val="es-ES_tradnl"/>
        </w:rPr>
      </w:pPr>
    </w:p>
    <w:p w14:paraId="0CB973AA" w14:textId="634A6C35" w:rsidR="00911B9C" w:rsidRPr="0022011F" w:rsidRDefault="00AB01F4"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lastRenderedPageBreak/>
        <w:t xml:space="preserve">Puestas de ese modo las cosas, la persona jurídica con capacidad para contraer </w:t>
      </w:r>
      <w:r w:rsidR="0014331F">
        <w:rPr>
          <w:rFonts w:ascii="Arial" w:hAnsi="Arial" w:cs="Arial"/>
          <w:lang w:val="es-ES_tradnl"/>
        </w:rPr>
        <w:t xml:space="preserve">derechos y </w:t>
      </w:r>
      <w:r>
        <w:rPr>
          <w:rFonts w:ascii="Arial" w:hAnsi="Arial" w:cs="Arial"/>
          <w:lang w:val="es-ES_tradnl"/>
        </w:rPr>
        <w:t xml:space="preserve">obligaciones corresponde a Telemark </w:t>
      </w:r>
      <w:proofErr w:type="spellStart"/>
      <w:r>
        <w:rPr>
          <w:rFonts w:ascii="Arial" w:hAnsi="Arial" w:cs="Arial"/>
          <w:lang w:val="es-ES_tradnl"/>
        </w:rPr>
        <w:t>Spain</w:t>
      </w:r>
      <w:proofErr w:type="spellEnd"/>
      <w:r>
        <w:rPr>
          <w:rFonts w:ascii="Arial" w:hAnsi="Arial" w:cs="Arial"/>
          <w:lang w:val="es-ES_tradnl"/>
        </w:rPr>
        <w:t xml:space="preserve"> S.L., situación diferente comporta frente al mandatario, que para este caso correspo</w:t>
      </w:r>
      <w:r w:rsidR="00651080">
        <w:rPr>
          <w:rFonts w:ascii="Arial" w:hAnsi="Arial" w:cs="Arial"/>
          <w:lang w:val="es-ES_tradnl"/>
        </w:rPr>
        <w:t xml:space="preserve">nde a Ernesto González Fernández, </w:t>
      </w:r>
      <w:r>
        <w:rPr>
          <w:rFonts w:ascii="Arial" w:hAnsi="Arial" w:cs="Arial"/>
          <w:lang w:val="es-ES_tradnl"/>
        </w:rPr>
        <w:t xml:space="preserve">en todo lo relacionado con la sucursal reseñada por los demandantes como </w:t>
      </w:r>
      <w:r w:rsidR="00651080">
        <w:rPr>
          <w:rFonts w:ascii="Arial" w:hAnsi="Arial" w:cs="Arial"/>
          <w:lang w:val="es-ES_tradnl"/>
        </w:rPr>
        <w:t>sujeto pasivo de la contienda</w:t>
      </w:r>
      <w:r w:rsidR="0022011F">
        <w:rPr>
          <w:rFonts w:ascii="Arial" w:hAnsi="Arial" w:cs="Arial"/>
          <w:lang w:val="es-ES_tradnl"/>
        </w:rPr>
        <w:t xml:space="preserve">, en consecuencia la decisión de la </w:t>
      </w:r>
      <w:r w:rsidR="0022011F" w:rsidRPr="0022011F">
        <w:rPr>
          <w:rFonts w:ascii="Arial" w:hAnsi="Arial" w:cs="Arial"/>
          <w:i/>
          <w:lang w:val="es-ES_tradnl"/>
        </w:rPr>
        <w:t>a quo</w:t>
      </w:r>
      <w:r w:rsidR="0022011F">
        <w:rPr>
          <w:rFonts w:ascii="Arial" w:hAnsi="Arial" w:cs="Arial"/>
          <w:i/>
          <w:lang w:val="es-ES_tradnl"/>
        </w:rPr>
        <w:t xml:space="preserve">, </w:t>
      </w:r>
      <w:r w:rsidR="0022011F">
        <w:rPr>
          <w:rFonts w:ascii="Arial" w:hAnsi="Arial" w:cs="Arial"/>
          <w:lang w:val="es-ES_tradnl"/>
        </w:rPr>
        <w:t>se encuentra ajustada a derecho.</w:t>
      </w:r>
    </w:p>
    <w:p w14:paraId="5434B66D" w14:textId="77777777" w:rsidR="00651080" w:rsidRDefault="00651080" w:rsidP="00CF654C">
      <w:pPr>
        <w:autoSpaceDE w:val="0"/>
        <w:autoSpaceDN w:val="0"/>
        <w:adjustRightInd w:val="0"/>
        <w:jc w:val="both"/>
        <w:rPr>
          <w:rFonts w:ascii="Arial" w:hAnsi="Arial" w:cs="Arial"/>
          <w:lang w:val="es-ES_tradnl"/>
        </w:rPr>
      </w:pPr>
    </w:p>
    <w:p w14:paraId="6F52528C" w14:textId="12B63047" w:rsidR="007B6E90" w:rsidRDefault="0022011F" w:rsidP="0022011F">
      <w:pPr>
        <w:autoSpaceDE w:val="0"/>
        <w:autoSpaceDN w:val="0"/>
        <w:adjustRightInd w:val="0"/>
        <w:spacing w:line="276" w:lineRule="auto"/>
        <w:jc w:val="both"/>
        <w:rPr>
          <w:rFonts w:ascii="Arial" w:hAnsi="Arial" w:cs="Arial"/>
          <w:lang w:val="es-ES_tradnl"/>
        </w:rPr>
      </w:pPr>
      <w:r>
        <w:rPr>
          <w:rFonts w:ascii="Arial" w:hAnsi="Arial" w:cs="Arial"/>
          <w:lang w:val="es-ES_tradnl"/>
        </w:rPr>
        <w:t>No obstante lo anterior</w:t>
      </w:r>
      <w:r w:rsidR="00593EFF">
        <w:rPr>
          <w:rFonts w:ascii="Arial" w:hAnsi="Arial" w:cs="Arial"/>
          <w:lang w:val="es-ES_tradnl"/>
        </w:rPr>
        <w:t>,</w:t>
      </w:r>
      <w:r w:rsidR="00607EA0">
        <w:rPr>
          <w:rFonts w:ascii="Arial" w:hAnsi="Arial" w:cs="Arial"/>
          <w:lang w:val="es-ES_tradnl"/>
        </w:rPr>
        <w:t xml:space="preserve"> como la prosperidad de la excepción no impide continuar con el trámite del proceso en los términos del numeral 2º, art. 101 del C.G.P.</w:t>
      </w:r>
      <w:r w:rsidR="00593EFF">
        <w:rPr>
          <w:rFonts w:ascii="Arial" w:hAnsi="Arial" w:cs="Arial"/>
          <w:lang w:val="es-ES_tradnl"/>
        </w:rPr>
        <w:t>,</w:t>
      </w:r>
      <w:r w:rsidR="00607EA0">
        <w:rPr>
          <w:rFonts w:ascii="Arial" w:hAnsi="Arial" w:cs="Arial"/>
          <w:lang w:val="es-ES_tradnl"/>
        </w:rPr>
        <w:t xml:space="preserve"> luego de </w:t>
      </w:r>
      <w:r w:rsidR="002E7500">
        <w:rPr>
          <w:rFonts w:ascii="Arial" w:hAnsi="Arial" w:cs="Arial"/>
          <w:lang w:val="es-ES_tradnl"/>
        </w:rPr>
        <w:t>realizar</w:t>
      </w:r>
      <w:r w:rsidR="00607EA0">
        <w:rPr>
          <w:rFonts w:ascii="Arial" w:hAnsi="Arial" w:cs="Arial"/>
          <w:lang w:val="es-ES_tradnl"/>
        </w:rPr>
        <w:t xml:space="preserve"> las diligencias pertinentes</w:t>
      </w:r>
      <w:r w:rsidR="002E7500">
        <w:rPr>
          <w:rFonts w:ascii="Arial" w:hAnsi="Arial" w:cs="Arial"/>
          <w:lang w:val="es-ES_tradnl"/>
        </w:rPr>
        <w:t xml:space="preserve"> de notificación con quien deben concurrir a enfrentar este litigio</w:t>
      </w:r>
      <w:r w:rsidR="00593EFF">
        <w:rPr>
          <w:rFonts w:ascii="Arial" w:hAnsi="Arial" w:cs="Arial"/>
          <w:lang w:val="es-ES_tradnl"/>
        </w:rPr>
        <w:t>,</w:t>
      </w:r>
      <w:r w:rsidR="002E7500">
        <w:rPr>
          <w:rFonts w:ascii="Arial" w:hAnsi="Arial" w:cs="Arial"/>
          <w:lang w:val="es-ES_tradnl"/>
        </w:rPr>
        <w:t xml:space="preserve"> no hay lugar a decretar la terminación de este proceso</w:t>
      </w:r>
      <w:r w:rsidR="00593EFF">
        <w:rPr>
          <w:rFonts w:ascii="Arial" w:hAnsi="Arial" w:cs="Arial"/>
          <w:lang w:val="es-ES_tradnl"/>
        </w:rPr>
        <w:t>,</w:t>
      </w:r>
      <w:r w:rsidR="002E7500">
        <w:rPr>
          <w:rFonts w:ascii="Arial" w:hAnsi="Arial" w:cs="Arial"/>
          <w:lang w:val="es-ES_tradnl"/>
        </w:rPr>
        <w:t xml:space="preserve"> sino permitir que continúe</w:t>
      </w:r>
      <w:r w:rsidR="00593EFF">
        <w:rPr>
          <w:rFonts w:ascii="Arial" w:hAnsi="Arial" w:cs="Arial"/>
          <w:lang w:val="es-ES_tradnl"/>
        </w:rPr>
        <w:t>.</w:t>
      </w:r>
      <w:r w:rsidR="002E7500">
        <w:rPr>
          <w:rFonts w:ascii="Arial" w:hAnsi="Arial" w:cs="Arial"/>
          <w:lang w:val="es-ES_tradnl"/>
        </w:rPr>
        <w:t xml:space="preserve"> </w:t>
      </w:r>
      <w:r w:rsidR="00593EFF">
        <w:rPr>
          <w:rFonts w:ascii="Arial" w:hAnsi="Arial" w:cs="Arial"/>
          <w:lang w:val="es-ES_tradnl"/>
        </w:rPr>
        <w:t>Y</w:t>
      </w:r>
      <w:r w:rsidR="002E7500">
        <w:rPr>
          <w:rFonts w:ascii="Arial" w:hAnsi="Arial" w:cs="Arial"/>
          <w:lang w:val="es-ES_tradnl"/>
        </w:rPr>
        <w:t xml:space="preserve"> con el propósito de salvaguardar el derecho sustancial de los demandantes</w:t>
      </w:r>
      <w:r w:rsidR="00593EFF">
        <w:rPr>
          <w:rFonts w:ascii="Arial" w:hAnsi="Arial" w:cs="Arial"/>
          <w:lang w:val="es-ES_tradnl"/>
        </w:rPr>
        <w:t>,</w:t>
      </w:r>
      <w:r w:rsidR="002E7500">
        <w:rPr>
          <w:rFonts w:ascii="Arial" w:hAnsi="Arial" w:cs="Arial"/>
          <w:lang w:val="es-ES_tradnl"/>
        </w:rPr>
        <w:t xml:space="preserve"> se revocará el numeral 2º de los autos apelados</w:t>
      </w:r>
      <w:r w:rsidR="00593EFF">
        <w:rPr>
          <w:rFonts w:ascii="Arial" w:hAnsi="Arial" w:cs="Arial"/>
          <w:lang w:val="es-ES_tradnl"/>
        </w:rPr>
        <w:t>,</w:t>
      </w:r>
      <w:r w:rsidR="002E7500">
        <w:rPr>
          <w:rFonts w:ascii="Arial" w:hAnsi="Arial" w:cs="Arial"/>
          <w:lang w:val="es-ES_tradnl"/>
        </w:rPr>
        <w:t xml:space="preserve"> para en su lugar</w:t>
      </w:r>
      <w:r w:rsidR="00593EFF">
        <w:rPr>
          <w:rFonts w:ascii="Arial" w:hAnsi="Arial" w:cs="Arial"/>
          <w:lang w:val="es-ES_tradnl"/>
        </w:rPr>
        <w:t>,</w:t>
      </w:r>
      <w:r w:rsidR="002E7500">
        <w:rPr>
          <w:rFonts w:ascii="Arial" w:hAnsi="Arial" w:cs="Arial"/>
          <w:lang w:val="es-ES_tradnl"/>
        </w:rPr>
        <w:t xml:space="preserve"> declarar que debe entenderse que la llamada a juicio </w:t>
      </w:r>
      <w:r w:rsidR="0014331F">
        <w:rPr>
          <w:rFonts w:ascii="Arial" w:hAnsi="Arial" w:cs="Arial"/>
          <w:lang w:val="es-ES_tradnl"/>
        </w:rPr>
        <w:t>es</w:t>
      </w:r>
      <w:r>
        <w:rPr>
          <w:rFonts w:ascii="Arial" w:hAnsi="Arial" w:cs="Arial"/>
          <w:lang w:val="es-ES_tradnl"/>
        </w:rPr>
        <w:t xml:space="preserve"> la</w:t>
      </w:r>
      <w:r w:rsidR="002E7500">
        <w:rPr>
          <w:rFonts w:ascii="Arial" w:hAnsi="Arial" w:cs="Arial"/>
          <w:lang w:val="es-ES_tradnl"/>
        </w:rPr>
        <w:t xml:space="preserve"> llamada</w:t>
      </w:r>
      <w:r>
        <w:rPr>
          <w:rFonts w:ascii="Arial" w:hAnsi="Arial" w:cs="Arial"/>
          <w:lang w:val="es-ES_tradnl"/>
        </w:rPr>
        <w:t xml:space="preserve"> Sociedad Telemark </w:t>
      </w:r>
      <w:proofErr w:type="spellStart"/>
      <w:r>
        <w:rPr>
          <w:rFonts w:ascii="Arial" w:hAnsi="Arial" w:cs="Arial"/>
          <w:lang w:val="es-ES_tradnl"/>
        </w:rPr>
        <w:t>Spain</w:t>
      </w:r>
      <w:proofErr w:type="spellEnd"/>
      <w:r>
        <w:rPr>
          <w:rFonts w:ascii="Arial" w:hAnsi="Arial" w:cs="Arial"/>
          <w:lang w:val="es-ES_tradnl"/>
        </w:rPr>
        <w:t xml:space="preserve"> S.L., </w:t>
      </w:r>
      <w:r w:rsidR="00611D8F">
        <w:rPr>
          <w:rFonts w:ascii="Arial" w:hAnsi="Arial" w:cs="Arial"/>
          <w:lang w:val="es-ES_tradnl"/>
        </w:rPr>
        <w:t>de quien se</w:t>
      </w:r>
      <w:r w:rsidR="00E700C4">
        <w:rPr>
          <w:rFonts w:ascii="Arial" w:hAnsi="Arial" w:cs="Arial"/>
          <w:lang w:val="es-ES_tradnl"/>
        </w:rPr>
        <w:t xml:space="preserve"> acreditó su existencia con el certificado emitido por la Cámara de Comercio </w:t>
      </w:r>
      <w:r w:rsidR="002E7500">
        <w:rPr>
          <w:rFonts w:ascii="Arial" w:hAnsi="Arial" w:cs="Arial"/>
          <w:lang w:val="es-ES_tradnl"/>
        </w:rPr>
        <w:t>de</w:t>
      </w:r>
      <w:r w:rsidR="00E700C4">
        <w:rPr>
          <w:rFonts w:ascii="Arial" w:hAnsi="Arial" w:cs="Arial"/>
          <w:lang w:val="es-ES_tradnl"/>
        </w:rPr>
        <w:t xml:space="preserve"> la sucursal; casa matriz </w:t>
      </w:r>
      <w:r>
        <w:rPr>
          <w:rFonts w:ascii="Arial" w:hAnsi="Arial" w:cs="Arial"/>
          <w:lang w:val="es-ES_tradnl"/>
        </w:rPr>
        <w:t xml:space="preserve">a quien </w:t>
      </w:r>
      <w:r w:rsidR="0014331F">
        <w:rPr>
          <w:rFonts w:ascii="Arial" w:hAnsi="Arial" w:cs="Arial"/>
          <w:lang w:val="es-ES_tradnl"/>
        </w:rPr>
        <w:t>se deberá notificar</w:t>
      </w:r>
      <w:r>
        <w:rPr>
          <w:rFonts w:ascii="Arial" w:hAnsi="Arial" w:cs="Arial"/>
          <w:lang w:val="es-ES_tradnl"/>
        </w:rPr>
        <w:t xml:space="preserve"> el auto admisorio de la</w:t>
      </w:r>
      <w:r w:rsidR="006C0B55">
        <w:rPr>
          <w:rFonts w:ascii="Arial" w:hAnsi="Arial" w:cs="Arial"/>
          <w:lang w:val="es-ES_tradnl"/>
        </w:rPr>
        <w:t>s</w:t>
      </w:r>
      <w:r>
        <w:rPr>
          <w:rFonts w:ascii="Arial" w:hAnsi="Arial" w:cs="Arial"/>
          <w:lang w:val="es-ES_tradnl"/>
        </w:rPr>
        <w:t xml:space="preserve"> demanda</w:t>
      </w:r>
      <w:r w:rsidR="006C0B55">
        <w:rPr>
          <w:rFonts w:ascii="Arial" w:hAnsi="Arial" w:cs="Arial"/>
          <w:lang w:val="es-ES_tradnl"/>
        </w:rPr>
        <w:t>s</w:t>
      </w:r>
      <w:r>
        <w:rPr>
          <w:rFonts w:ascii="Arial" w:hAnsi="Arial" w:cs="Arial"/>
          <w:lang w:val="es-ES_tradnl"/>
        </w:rPr>
        <w:t xml:space="preserve"> por intermedio del señor Ernesto González Fernández, </w:t>
      </w:r>
      <w:r w:rsidR="005D1F44">
        <w:rPr>
          <w:rFonts w:ascii="Arial" w:hAnsi="Arial" w:cs="Arial"/>
          <w:lang w:val="es-ES_tradnl"/>
        </w:rPr>
        <w:t>apoderado general que tiene constituido públicamente</w:t>
      </w:r>
      <w:r w:rsidR="0014331F">
        <w:rPr>
          <w:rFonts w:ascii="Arial" w:hAnsi="Arial" w:cs="Arial"/>
          <w:lang w:val="es-ES_tradnl"/>
        </w:rPr>
        <w:t xml:space="preserve"> desde el 2015</w:t>
      </w:r>
      <w:r w:rsidR="005D1F44">
        <w:rPr>
          <w:rFonts w:ascii="Arial" w:hAnsi="Arial" w:cs="Arial"/>
          <w:lang w:val="es-ES_tradnl"/>
        </w:rPr>
        <w:t xml:space="preserve">, </w:t>
      </w:r>
      <w:r>
        <w:rPr>
          <w:rFonts w:ascii="Arial" w:hAnsi="Arial" w:cs="Arial"/>
          <w:lang w:val="es-ES_tradnl"/>
        </w:rPr>
        <w:t>persona que ostenta el conocimiento de</w:t>
      </w:r>
      <w:r w:rsidR="006C0B55">
        <w:rPr>
          <w:rFonts w:ascii="Arial" w:hAnsi="Arial" w:cs="Arial"/>
          <w:lang w:val="es-ES_tradnl"/>
        </w:rPr>
        <w:t xml:space="preserve"> </w:t>
      </w:r>
      <w:r>
        <w:rPr>
          <w:rFonts w:ascii="Arial" w:hAnsi="Arial" w:cs="Arial"/>
          <w:lang w:val="es-ES_tradnl"/>
        </w:rPr>
        <w:t>l</w:t>
      </w:r>
      <w:r w:rsidR="006C0B55">
        <w:rPr>
          <w:rFonts w:ascii="Arial" w:hAnsi="Arial" w:cs="Arial"/>
          <w:lang w:val="es-ES_tradnl"/>
        </w:rPr>
        <w:t>os</w:t>
      </w:r>
      <w:r>
        <w:rPr>
          <w:rFonts w:ascii="Arial" w:hAnsi="Arial" w:cs="Arial"/>
          <w:lang w:val="es-ES_tradnl"/>
        </w:rPr>
        <w:t xml:space="preserve"> asunto</w:t>
      </w:r>
      <w:r w:rsidR="006C0B55">
        <w:rPr>
          <w:rFonts w:ascii="Arial" w:hAnsi="Arial" w:cs="Arial"/>
          <w:lang w:val="es-ES_tradnl"/>
        </w:rPr>
        <w:t>s</w:t>
      </w:r>
      <w:r>
        <w:rPr>
          <w:rFonts w:ascii="Arial" w:hAnsi="Arial" w:cs="Arial"/>
          <w:lang w:val="es-ES_tradnl"/>
        </w:rPr>
        <w:t xml:space="preserve"> en marras, como se desprende la contestación de la demanda, y el poder ot</w:t>
      </w:r>
      <w:r w:rsidR="0014331F">
        <w:rPr>
          <w:rFonts w:ascii="Arial" w:hAnsi="Arial" w:cs="Arial"/>
          <w:lang w:val="es-ES_tradnl"/>
        </w:rPr>
        <w:t>orgado a su apoderado judicial</w:t>
      </w:r>
      <w:r w:rsidR="00593EFF">
        <w:rPr>
          <w:rFonts w:ascii="Arial" w:hAnsi="Arial" w:cs="Arial"/>
          <w:lang w:val="es-ES_tradnl"/>
        </w:rPr>
        <w:t>;</w:t>
      </w:r>
      <w:r w:rsidR="002E7500">
        <w:rPr>
          <w:rFonts w:ascii="Arial" w:hAnsi="Arial" w:cs="Arial"/>
          <w:lang w:val="es-ES_tradnl"/>
        </w:rPr>
        <w:t xml:space="preserve"> que no por </w:t>
      </w:r>
      <w:r w:rsidR="004F487B">
        <w:rPr>
          <w:rFonts w:ascii="Arial" w:hAnsi="Arial" w:cs="Arial"/>
          <w:lang w:val="es-ES_tradnl"/>
        </w:rPr>
        <w:t>ello debe</w:t>
      </w:r>
      <w:r w:rsidR="002E7500">
        <w:rPr>
          <w:rFonts w:ascii="Arial" w:hAnsi="Arial" w:cs="Arial"/>
          <w:lang w:val="es-ES_tradnl"/>
        </w:rPr>
        <w:t xml:space="preserve"> entenderse ya notificado como apoderado de Telemark </w:t>
      </w:r>
      <w:proofErr w:type="spellStart"/>
      <w:r w:rsidR="002E7500">
        <w:rPr>
          <w:rFonts w:ascii="Arial" w:hAnsi="Arial" w:cs="Arial"/>
          <w:lang w:val="es-ES_tradnl"/>
        </w:rPr>
        <w:t>Spain</w:t>
      </w:r>
      <w:proofErr w:type="spellEnd"/>
      <w:r w:rsidR="002E7500">
        <w:rPr>
          <w:rFonts w:ascii="Arial" w:hAnsi="Arial" w:cs="Arial"/>
          <w:lang w:val="es-ES_tradnl"/>
        </w:rPr>
        <w:t xml:space="preserve"> S.L. pues en tal condición no ha participado en este proceso</w:t>
      </w:r>
      <w:r w:rsidR="00593EFF">
        <w:rPr>
          <w:rFonts w:ascii="Arial" w:hAnsi="Arial" w:cs="Arial"/>
          <w:lang w:val="es-ES_tradnl"/>
        </w:rPr>
        <w:t>.</w:t>
      </w:r>
      <w:r w:rsidR="002E7500">
        <w:rPr>
          <w:rFonts w:ascii="Arial" w:hAnsi="Arial" w:cs="Arial"/>
          <w:lang w:val="es-ES_tradnl"/>
        </w:rPr>
        <w:t xml:space="preserve"> </w:t>
      </w:r>
      <w:r w:rsidR="00593EFF">
        <w:rPr>
          <w:rFonts w:ascii="Arial" w:hAnsi="Arial" w:cs="Arial"/>
          <w:lang w:val="es-ES_tradnl"/>
        </w:rPr>
        <w:t>A</w:t>
      </w:r>
      <w:r w:rsidR="002E7500">
        <w:rPr>
          <w:rFonts w:ascii="Arial" w:hAnsi="Arial" w:cs="Arial"/>
          <w:lang w:val="es-ES_tradnl"/>
        </w:rPr>
        <w:t xml:space="preserve">demás debe la judicatura propender por el derecho o el respeto del derecho de contradicción y defensa de quien ahora se llama a integrar la parte pasiva. </w:t>
      </w:r>
    </w:p>
    <w:p w14:paraId="1BC09C62" w14:textId="77777777" w:rsidR="00B05BDB" w:rsidRPr="00265D6B" w:rsidRDefault="00B05BDB" w:rsidP="0022011F">
      <w:pPr>
        <w:autoSpaceDE w:val="0"/>
        <w:autoSpaceDN w:val="0"/>
        <w:adjustRightInd w:val="0"/>
        <w:spacing w:line="276" w:lineRule="auto"/>
        <w:jc w:val="both"/>
        <w:rPr>
          <w:rFonts w:ascii="Arial" w:hAnsi="Arial" w:cs="Arial"/>
          <w:lang w:val="es-ES_tradnl"/>
        </w:rPr>
      </w:pPr>
    </w:p>
    <w:p w14:paraId="1CFF5D7D" w14:textId="77777777" w:rsidR="00F12625" w:rsidRDefault="00F12625" w:rsidP="00C5418E">
      <w:pPr>
        <w:autoSpaceDE w:val="0"/>
        <w:autoSpaceDN w:val="0"/>
        <w:adjustRightInd w:val="0"/>
        <w:spacing w:line="276" w:lineRule="auto"/>
        <w:jc w:val="center"/>
        <w:rPr>
          <w:rFonts w:ascii="Arial" w:hAnsi="Arial" w:cs="Arial"/>
          <w:b/>
          <w:lang w:val="es-ES_tradnl"/>
        </w:rPr>
      </w:pPr>
      <w:r w:rsidRPr="00265D6B">
        <w:rPr>
          <w:rFonts w:ascii="Arial" w:hAnsi="Arial" w:cs="Arial"/>
          <w:b/>
          <w:lang w:val="es-ES_tradnl"/>
        </w:rPr>
        <w:t>CONCLUSIÓN</w:t>
      </w:r>
    </w:p>
    <w:p w14:paraId="795BEA53" w14:textId="77777777" w:rsidR="00BD1CF3" w:rsidRPr="00265D6B" w:rsidRDefault="00BD1CF3" w:rsidP="00C5418E">
      <w:pPr>
        <w:autoSpaceDE w:val="0"/>
        <w:autoSpaceDN w:val="0"/>
        <w:adjustRightInd w:val="0"/>
        <w:spacing w:line="276" w:lineRule="auto"/>
        <w:jc w:val="center"/>
        <w:rPr>
          <w:rFonts w:ascii="Arial" w:hAnsi="Arial" w:cs="Arial"/>
          <w:b/>
          <w:lang w:val="es-ES_tradnl"/>
        </w:rPr>
      </w:pPr>
    </w:p>
    <w:p w14:paraId="3796D716" w14:textId="166120F5" w:rsidR="00691121" w:rsidRDefault="007B6E90" w:rsidP="008F2A85">
      <w:pPr>
        <w:autoSpaceDE w:val="0"/>
        <w:autoSpaceDN w:val="0"/>
        <w:adjustRightInd w:val="0"/>
        <w:spacing w:line="276" w:lineRule="auto"/>
        <w:jc w:val="both"/>
        <w:rPr>
          <w:rFonts w:ascii="Arial" w:hAnsi="Arial" w:cs="Arial"/>
          <w:lang w:val="es-ES"/>
        </w:rPr>
      </w:pPr>
      <w:r>
        <w:rPr>
          <w:rFonts w:ascii="Arial" w:hAnsi="Arial" w:cs="Arial"/>
          <w:lang w:val="es-ES"/>
        </w:rPr>
        <w:t>E</w:t>
      </w:r>
      <w:r w:rsidRPr="008F2A85">
        <w:rPr>
          <w:rFonts w:ascii="Arial" w:hAnsi="Arial" w:cs="Arial"/>
          <w:lang w:val="es-ES"/>
        </w:rPr>
        <w:t xml:space="preserve">n </w:t>
      </w:r>
      <w:r>
        <w:rPr>
          <w:rFonts w:ascii="Arial" w:hAnsi="Arial" w:cs="Arial"/>
          <w:lang w:val="es-ES"/>
        </w:rPr>
        <w:t xml:space="preserve">armonía con lo expuesto, se </w:t>
      </w:r>
      <w:r w:rsidR="005D1F44">
        <w:rPr>
          <w:rFonts w:ascii="Arial" w:hAnsi="Arial" w:cs="Arial"/>
          <w:lang w:val="es-ES"/>
        </w:rPr>
        <w:t>revocará el numeral 2º de</w:t>
      </w:r>
      <w:r>
        <w:rPr>
          <w:rFonts w:ascii="Arial" w:hAnsi="Arial" w:cs="Arial"/>
          <w:lang w:val="es-ES"/>
        </w:rPr>
        <w:t xml:space="preserve"> la</w:t>
      </w:r>
      <w:r w:rsidR="006C0B55">
        <w:rPr>
          <w:rFonts w:ascii="Arial" w:hAnsi="Arial" w:cs="Arial"/>
          <w:lang w:val="es-ES"/>
        </w:rPr>
        <w:t>s decisiones</w:t>
      </w:r>
      <w:r>
        <w:rPr>
          <w:rFonts w:ascii="Arial" w:hAnsi="Arial" w:cs="Arial"/>
          <w:lang w:val="es-ES"/>
        </w:rPr>
        <w:t xml:space="preserve"> apelada</w:t>
      </w:r>
      <w:r w:rsidR="006C0B55">
        <w:rPr>
          <w:rFonts w:ascii="Arial" w:hAnsi="Arial" w:cs="Arial"/>
          <w:lang w:val="es-ES"/>
        </w:rPr>
        <w:t>s</w:t>
      </w:r>
      <w:r w:rsidR="005D1F44">
        <w:rPr>
          <w:rFonts w:ascii="Arial" w:hAnsi="Arial" w:cs="Arial"/>
          <w:lang w:val="es-ES"/>
        </w:rPr>
        <w:t>, y en lo demás se confirmará la misma</w:t>
      </w:r>
      <w:r>
        <w:rPr>
          <w:rFonts w:ascii="Arial" w:hAnsi="Arial" w:cs="Arial"/>
          <w:lang w:val="es-ES"/>
        </w:rPr>
        <w:t xml:space="preserve">. </w:t>
      </w:r>
      <w:r w:rsidR="005D1F44">
        <w:rPr>
          <w:rFonts w:ascii="Arial" w:hAnsi="Arial" w:cs="Arial"/>
          <w:lang w:val="es-ES"/>
        </w:rPr>
        <w:t>Sin costas en esta instancia por no haberse causado.</w:t>
      </w:r>
    </w:p>
    <w:p w14:paraId="6F9E1CD5" w14:textId="77777777" w:rsidR="007B6E90" w:rsidRPr="007B6E90" w:rsidRDefault="007B6E90" w:rsidP="00CF654C">
      <w:pPr>
        <w:autoSpaceDE w:val="0"/>
        <w:autoSpaceDN w:val="0"/>
        <w:adjustRightInd w:val="0"/>
        <w:jc w:val="both"/>
        <w:rPr>
          <w:rFonts w:ascii="Arial" w:hAnsi="Arial" w:cs="Arial"/>
          <w:lang w:val="es-ES"/>
        </w:rPr>
      </w:pPr>
    </w:p>
    <w:p w14:paraId="30C625A2" w14:textId="77777777" w:rsidR="00691121" w:rsidRPr="00265D6B" w:rsidRDefault="00691121" w:rsidP="00CF654C">
      <w:pPr>
        <w:autoSpaceDE w:val="0"/>
        <w:autoSpaceDN w:val="0"/>
        <w:adjustRightInd w:val="0"/>
        <w:jc w:val="center"/>
        <w:rPr>
          <w:rFonts w:ascii="Arial" w:hAnsi="Arial" w:cs="Arial"/>
          <w:b/>
          <w:lang w:val="es-ES_tradnl"/>
        </w:rPr>
      </w:pPr>
      <w:r w:rsidRPr="00265D6B">
        <w:rPr>
          <w:rFonts w:ascii="Arial" w:hAnsi="Arial" w:cs="Arial"/>
          <w:b/>
          <w:lang w:val="es-ES_tradnl"/>
        </w:rPr>
        <w:t>DECISIÓN</w:t>
      </w:r>
    </w:p>
    <w:p w14:paraId="3C9E8BFF" w14:textId="77777777" w:rsidR="00691121" w:rsidRPr="00265D6B" w:rsidRDefault="00691121" w:rsidP="00CF654C">
      <w:pPr>
        <w:autoSpaceDE w:val="0"/>
        <w:autoSpaceDN w:val="0"/>
        <w:adjustRightInd w:val="0"/>
        <w:ind w:firstLine="708"/>
        <w:jc w:val="both"/>
        <w:rPr>
          <w:rFonts w:ascii="Arial" w:hAnsi="Arial" w:cs="Arial"/>
          <w:lang w:val="es-ES_tradnl"/>
        </w:rPr>
      </w:pPr>
    </w:p>
    <w:p w14:paraId="296D8ECE" w14:textId="150ECACE" w:rsidR="00A16A66" w:rsidRPr="00265D6B" w:rsidRDefault="00A16A66" w:rsidP="00F12625">
      <w:pPr>
        <w:spacing w:line="276" w:lineRule="auto"/>
        <w:jc w:val="both"/>
        <w:rPr>
          <w:rFonts w:ascii="Arial" w:hAnsi="Arial" w:cs="Arial"/>
          <w:lang w:val="es-ES_tradnl"/>
        </w:rPr>
      </w:pPr>
      <w:r w:rsidRPr="00265D6B">
        <w:rPr>
          <w:rFonts w:ascii="Arial" w:hAnsi="Arial" w:cs="Arial"/>
          <w:lang w:val="es-ES_tradnl"/>
        </w:rPr>
        <w:t>En mérito de lo expuesto, la Sala</w:t>
      </w:r>
      <w:r w:rsidR="007B6E90">
        <w:rPr>
          <w:rFonts w:ascii="Arial" w:hAnsi="Arial" w:cs="Arial"/>
          <w:lang w:val="es-ES_tradnl"/>
        </w:rPr>
        <w:t xml:space="preserve"> </w:t>
      </w:r>
      <w:r w:rsidR="005D1F44">
        <w:rPr>
          <w:rFonts w:ascii="Arial" w:hAnsi="Arial" w:cs="Arial"/>
          <w:lang w:val="es-ES_tradnl"/>
        </w:rPr>
        <w:t>Segunda</w:t>
      </w:r>
      <w:r w:rsidR="00F12625" w:rsidRPr="00265D6B">
        <w:rPr>
          <w:rFonts w:ascii="Arial" w:hAnsi="Arial" w:cs="Arial"/>
          <w:lang w:val="es-ES_tradnl"/>
        </w:rPr>
        <w:t xml:space="preserve"> de Decisión </w:t>
      </w:r>
      <w:r w:rsidRPr="00265D6B">
        <w:rPr>
          <w:rFonts w:ascii="Arial" w:hAnsi="Arial" w:cs="Arial"/>
          <w:lang w:val="es-ES_tradnl"/>
        </w:rPr>
        <w:t xml:space="preserve">Laboral del Tribunal Superior de Distrito Judicial de Pereira - Risaralda, </w:t>
      </w:r>
    </w:p>
    <w:p w14:paraId="6B0C2E27" w14:textId="77777777" w:rsidR="000358AA" w:rsidRPr="00265D6B" w:rsidRDefault="000358AA" w:rsidP="00CF654C">
      <w:pPr>
        <w:ind w:firstLine="1404"/>
        <w:jc w:val="center"/>
        <w:rPr>
          <w:rFonts w:ascii="Arial" w:hAnsi="Arial" w:cs="Arial"/>
          <w:b/>
          <w:lang w:val="es-ES_tradnl"/>
        </w:rPr>
      </w:pPr>
    </w:p>
    <w:p w14:paraId="4D538CA5" w14:textId="77777777" w:rsidR="00A16A66" w:rsidRPr="00265D6B" w:rsidRDefault="00A16A66" w:rsidP="00CF654C">
      <w:pPr>
        <w:jc w:val="center"/>
        <w:rPr>
          <w:rFonts w:ascii="Arial" w:hAnsi="Arial" w:cs="Arial"/>
          <w:lang w:val="es-ES_tradnl"/>
        </w:rPr>
      </w:pPr>
      <w:r w:rsidRPr="00265D6B">
        <w:rPr>
          <w:rFonts w:ascii="Arial" w:hAnsi="Arial" w:cs="Arial"/>
          <w:b/>
          <w:lang w:val="es-ES_tradnl"/>
        </w:rPr>
        <w:t>RESUELVE</w:t>
      </w:r>
    </w:p>
    <w:p w14:paraId="19478729" w14:textId="77777777" w:rsidR="000358AA" w:rsidRPr="00265D6B" w:rsidRDefault="000358AA" w:rsidP="00CF654C">
      <w:pPr>
        <w:ind w:firstLine="851"/>
        <w:jc w:val="both"/>
        <w:rPr>
          <w:rFonts w:ascii="Arial" w:hAnsi="Arial" w:cs="Arial"/>
          <w:lang w:val="es-ES_tradnl"/>
        </w:rPr>
      </w:pPr>
    </w:p>
    <w:p w14:paraId="66599D28" w14:textId="38A03A58" w:rsidR="007B6E90" w:rsidRDefault="00F12625" w:rsidP="008F2A85">
      <w:pPr>
        <w:autoSpaceDE w:val="0"/>
        <w:autoSpaceDN w:val="0"/>
        <w:adjustRightInd w:val="0"/>
        <w:spacing w:line="276" w:lineRule="auto"/>
        <w:jc w:val="both"/>
        <w:rPr>
          <w:rFonts w:ascii="Arial" w:hAnsi="Arial" w:cs="Arial"/>
          <w:lang w:val="es-ES_tradnl"/>
        </w:rPr>
      </w:pPr>
      <w:r w:rsidRPr="00265D6B">
        <w:rPr>
          <w:rFonts w:ascii="Arial" w:hAnsi="Arial" w:cs="Arial"/>
          <w:b/>
          <w:lang w:val="es-ES_tradnl"/>
        </w:rPr>
        <w:t xml:space="preserve">PRIMERO. </w:t>
      </w:r>
      <w:r w:rsidR="005D1F44">
        <w:rPr>
          <w:rFonts w:ascii="Arial" w:hAnsi="Arial" w:cs="Arial"/>
          <w:b/>
          <w:lang w:val="es-ES_tradnl"/>
        </w:rPr>
        <w:t xml:space="preserve">REVOCAR </w:t>
      </w:r>
      <w:r w:rsidR="005D1F44">
        <w:rPr>
          <w:rFonts w:ascii="Arial" w:hAnsi="Arial" w:cs="Arial"/>
          <w:lang w:val="es-ES_tradnl"/>
        </w:rPr>
        <w:t>el numeral 2º de los autos proferidos el 22 de noviembre de 2018</w:t>
      </w:r>
      <w:r w:rsidR="00466CD3">
        <w:rPr>
          <w:rFonts w:ascii="Arial" w:hAnsi="Arial" w:cs="Arial"/>
          <w:szCs w:val="23"/>
          <w:lang w:val="es-ES_tradnl"/>
        </w:rPr>
        <w:t xml:space="preserve"> </w:t>
      </w:r>
      <w:r w:rsidR="00A16A66" w:rsidRPr="00265D6B">
        <w:rPr>
          <w:rFonts w:ascii="Arial" w:hAnsi="Arial" w:cs="Arial"/>
          <w:lang w:val="es-ES_tradnl"/>
        </w:rPr>
        <w:t>por el</w:t>
      </w:r>
      <w:r w:rsidR="00CF4E2D" w:rsidRPr="00265D6B">
        <w:rPr>
          <w:rFonts w:ascii="Arial" w:hAnsi="Arial" w:cs="Arial"/>
          <w:lang w:val="es-ES_tradnl"/>
        </w:rPr>
        <w:t xml:space="preserve"> </w:t>
      </w:r>
      <w:r w:rsidR="00A16A66" w:rsidRPr="00265D6B">
        <w:rPr>
          <w:rFonts w:ascii="Arial" w:hAnsi="Arial" w:cs="Arial"/>
          <w:lang w:val="es-ES_tradnl"/>
        </w:rPr>
        <w:t xml:space="preserve">Juzgado </w:t>
      </w:r>
      <w:r w:rsidR="005D1F44">
        <w:rPr>
          <w:rFonts w:ascii="Arial" w:hAnsi="Arial" w:cs="Arial"/>
          <w:lang w:val="es-ES_tradnl"/>
        </w:rPr>
        <w:t xml:space="preserve">Primero </w:t>
      </w:r>
      <w:r w:rsidR="00A16A66" w:rsidRPr="00265D6B">
        <w:rPr>
          <w:rFonts w:ascii="Arial" w:hAnsi="Arial" w:cs="Arial"/>
          <w:lang w:val="es-ES_tradnl"/>
        </w:rPr>
        <w:t>Laboral del Circuito de</w:t>
      </w:r>
      <w:r w:rsidR="00B66B75" w:rsidRPr="00265D6B">
        <w:rPr>
          <w:rFonts w:ascii="Arial" w:hAnsi="Arial" w:cs="Arial"/>
          <w:lang w:val="es-ES_tradnl"/>
        </w:rPr>
        <w:t xml:space="preserve"> </w:t>
      </w:r>
      <w:r w:rsidR="005D1F44">
        <w:rPr>
          <w:rFonts w:ascii="Arial" w:hAnsi="Arial" w:cs="Arial"/>
          <w:lang w:val="es-ES_tradnl"/>
        </w:rPr>
        <w:t xml:space="preserve">Pereira, </w:t>
      </w:r>
      <w:r w:rsidR="00B05BDB">
        <w:rPr>
          <w:rFonts w:ascii="Arial" w:hAnsi="Arial" w:cs="Arial"/>
          <w:lang w:val="es-ES_tradnl"/>
        </w:rPr>
        <w:t>dentro de los procesos ordinario</w:t>
      </w:r>
      <w:r w:rsidR="00C21A4A">
        <w:rPr>
          <w:rFonts w:ascii="Arial" w:hAnsi="Arial" w:cs="Arial"/>
          <w:lang w:val="es-ES_tradnl"/>
        </w:rPr>
        <w:t>s</w:t>
      </w:r>
      <w:r w:rsidR="00B05BDB">
        <w:rPr>
          <w:rFonts w:ascii="Arial" w:hAnsi="Arial" w:cs="Arial"/>
          <w:lang w:val="es-ES_tradnl"/>
        </w:rPr>
        <w:t xml:space="preserve"> laborales iniciados por </w:t>
      </w:r>
      <w:r w:rsidR="00B05BDB">
        <w:rPr>
          <w:rFonts w:ascii="Arial" w:hAnsi="Arial" w:cs="Arial"/>
        </w:rPr>
        <w:t xml:space="preserve">Elkin Mauricio Pineda Henao, Carolina Patiño Castro, Diana Marcela Vélez Arango y Johanna Corrales Duque, </w:t>
      </w:r>
      <w:r w:rsidR="005D1F44">
        <w:rPr>
          <w:rFonts w:ascii="Arial" w:hAnsi="Arial" w:cs="Arial"/>
          <w:lang w:val="es-ES_tradnl"/>
        </w:rPr>
        <w:t>para en su lugar declarar que</w:t>
      </w:r>
      <w:r w:rsidR="0014331F">
        <w:rPr>
          <w:rFonts w:ascii="Arial" w:hAnsi="Arial" w:cs="Arial"/>
          <w:lang w:val="es-ES_tradnl"/>
        </w:rPr>
        <w:t xml:space="preserve"> debe entenderse que</w:t>
      </w:r>
      <w:r w:rsidR="005D1F44">
        <w:rPr>
          <w:rFonts w:ascii="Arial" w:hAnsi="Arial" w:cs="Arial"/>
          <w:lang w:val="es-ES_tradnl"/>
        </w:rPr>
        <w:t xml:space="preserve"> la llamada a juicio es la Sociedad Telemark </w:t>
      </w:r>
      <w:proofErr w:type="spellStart"/>
      <w:r w:rsidR="005D1F44">
        <w:rPr>
          <w:rFonts w:ascii="Arial" w:hAnsi="Arial" w:cs="Arial"/>
          <w:lang w:val="es-ES_tradnl"/>
        </w:rPr>
        <w:t>Spain</w:t>
      </w:r>
      <w:proofErr w:type="spellEnd"/>
      <w:r w:rsidR="005D1F44">
        <w:rPr>
          <w:rFonts w:ascii="Arial" w:hAnsi="Arial" w:cs="Arial"/>
          <w:lang w:val="es-ES_tradnl"/>
        </w:rPr>
        <w:t xml:space="preserve"> S.L.</w:t>
      </w:r>
      <w:r w:rsidR="00E01906">
        <w:rPr>
          <w:rFonts w:ascii="Arial" w:hAnsi="Arial" w:cs="Arial"/>
          <w:lang w:val="es-ES_tradnl"/>
        </w:rPr>
        <w:t xml:space="preserve"> y en consecuencia, se ordena notificar</w:t>
      </w:r>
      <w:r w:rsidR="005D1F44">
        <w:rPr>
          <w:rFonts w:ascii="Arial" w:hAnsi="Arial" w:cs="Arial"/>
          <w:lang w:val="es-ES_tradnl"/>
        </w:rPr>
        <w:t xml:space="preserve"> el auto admisorio de la</w:t>
      </w:r>
      <w:r w:rsidR="006C0B55">
        <w:rPr>
          <w:rFonts w:ascii="Arial" w:hAnsi="Arial" w:cs="Arial"/>
          <w:lang w:val="es-ES_tradnl"/>
        </w:rPr>
        <w:t>s</w:t>
      </w:r>
      <w:r w:rsidR="005D1F44">
        <w:rPr>
          <w:rFonts w:ascii="Arial" w:hAnsi="Arial" w:cs="Arial"/>
          <w:lang w:val="es-ES_tradnl"/>
        </w:rPr>
        <w:t xml:space="preserve"> demanda</w:t>
      </w:r>
      <w:r w:rsidR="006C0B55">
        <w:rPr>
          <w:rFonts w:ascii="Arial" w:hAnsi="Arial" w:cs="Arial"/>
          <w:lang w:val="es-ES_tradnl"/>
        </w:rPr>
        <w:t>s</w:t>
      </w:r>
      <w:r w:rsidR="005D1F44">
        <w:rPr>
          <w:rFonts w:ascii="Arial" w:hAnsi="Arial" w:cs="Arial"/>
          <w:lang w:val="es-ES_tradnl"/>
        </w:rPr>
        <w:t xml:space="preserve"> a</w:t>
      </w:r>
      <w:r w:rsidR="006C0B55">
        <w:rPr>
          <w:rFonts w:ascii="Arial" w:hAnsi="Arial" w:cs="Arial"/>
          <w:lang w:val="es-ES_tradnl"/>
        </w:rPr>
        <w:t xml:space="preserve"> la</w:t>
      </w:r>
      <w:r w:rsidR="005D1F44">
        <w:rPr>
          <w:rFonts w:ascii="Arial" w:hAnsi="Arial" w:cs="Arial"/>
          <w:lang w:val="es-ES_tradnl"/>
        </w:rPr>
        <w:t xml:space="preserve"> </w:t>
      </w:r>
      <w:r w:rsidR="00B05BDB">
        <w:rPr>
          <w:rFonts w:ascii="Arial" w:hAnsi="Arial" w:cs="Arial"/>
          <w:lang w:val="es-ES_tradnl"/>
        </w:rPr>
        <w:t xml:space="preserve">Sociedad Telemark </w:t>
      </w:r>
      <w:proofErr w:type="spellStart"/>
      <w:r w:rsidR="00B05BDB">
        <w:rPr>
          <w:rFonts w:ascii="Arial" w:hAnsi="Arial" w:cs="Arial"/>
          <w:lang w:val="es-ES_tradnl"/>
        </w:rPr>
        <w:t>Spain</w:t>
      </w:r>
      <w:proofErr w:type="spellEnd"/>
      <w:r w:rsidR="00B05BDB">
        <w:rPr>
          <w:rFonts w:ascii="Arial" w:hAnsi="Arial" w:cs="Arial"/>
          <w:lang w:val="es-ES_tradnl"/>
        </w:rPr>
        <w:t xml:space="preserve"> S.L., </w:t>
      </w:r>
      <w:r w:rsidR="005D1F44">
        <w:rPr>
          <w:rFonts w:ascii="Arial" w:hAnsi="Arial" w:cs="Arial"/>
          <w:lang w:val="es-ES_tradnl"/>
        </w:rPr>
        <w:t>por intermedio de Ernesto González Fernández, apoderado general que tiene constituido p</w:t>
      </w:r>
      <w:r w:rsidR="00E01906">
        <w:rPr>
          <w:rFonts w:ascii="Arial" w:hAnsi="Arial" w:cs="Arial"/>
          <w:lang w:val="es-ES_tradnl"/>
        </w:rPr>
        <w:t>úblicamente</w:t>
      </w:r>
      <w:r w:rsidR="00F735E2">
        <w:rPr>
          <w:rFonts w:ascii="Arial" w:hAnsi="Arial" w:cs="Arial"/>
          <w:lang w:val="es-ES_tradnl"/>
        </w:rPr>
        <w:t>.</w:t>
      </w:r>
    </w:p>
    <w:p w14:paraId="16EEF7A0" w14:textId="77777777" w:rsidR="007B6E90" w:rsidRPr="00265D6B" w:rsidRDefault="007B6E90" w:rsidP="00CF654C">
      <w:pPr>
        <w:autoSpaceDE w:val="0"/>
        <w:autoSpaceDN w:val="0"/>
        <w:adjustRightInd w:val="0"/>
        <w:jc w:val="both"/>
        <w:rPr>
          <w:rFonts w:ascii="Arial" w:hAnsi="Arial" w:cs="Arial"/>
          <w:b/>
          <w:lang w:val="es-ES_tradnl"/>
        </w:rPr>
      </w:pPr>
    </w:p>
    <w:p w14:paraId="3DA7C518" w14:textId="55E2FB52" w:rsidR="00E01906" w:rsidRDefault="00E01906" w:rsidP="00CF654C">
      <w:pPr>
        <w:autoSpaceDE w:val="0"/>
        <w:autoSpaceDN w:val="0"/>
        <w:adjustRightInd w:val="0"/>
        <w:jc w:val="both"/>
        <w:rPr>
          <w:rFonts w:ascii="Arial" w:hAnsi="Arial" w:cs="Arial"/>
          <w:b/>
          <w:lang w:val="es-ES"/>
        </w:rPr>
      </w:pPr>
      <w:r>
        <w:rPr>
          <w:rFonts w:ascii="Arial" w:hAnsi="Arial" w:cs="Arial"/>
          <w:b/>
          <w:lang w:val="es-ES"/>
        </w:rPr>
        <w:t>SEGUNDO</w:t>
      </w:r>
      <w:r w:rsidR="007B6E90" w:rsidRPr="00DF158E">
        <w:rPr>
          <w:rFonts w:ascii="Arial" w:hAnsi="Arial" w:cs="Arial"/>
          <w:b/>
          <w:lang w:val="es-ES"/>
        </w:rPr>
        <w:t xml:space="preserve">. </w:t>
      </w:r>
      <w:r>
        <w:rPr>
          <w:rFonts w:ascii="Arial" w:hAnsi="Arial" w:cs="Arial"/>
          <w:b/>
          <w:lang w:val="es-ES"/>
        </w:rPr>
        <w:t xml:space="preserve">CONFIRMAR </w:t>
      </w:r>
      <w:r>
        <w:rPr>
          <w:rFonts w:ascii="Arial" w:hAnsi="Arial" w:cs="Arial"/>
          <w:lang w:val="es-ES"/>
        </w:rPr>
        <w:t xml:space="preserve">en lo demás el auto apelado. </w:t>
      </w:r>
    </w:p>
    <w:p w14:paraId="68410D39" w14:textId="77777777" w:rsidR="00E01906" w:rsidRDefault="00E01906" w:rsidP="00CF654C">
      <w:pPr>
        <w:autoSpaceDE w:val="0"/>
        <w:autoSpaceDN w:val="0"/>
        <w:adjustRightInd w:val="0"/>
        <w:jc w:val="both"/>
        <w:rPr>
          <w:rFonts w:ascii="Arial" w:hAnsi="Arial" w:cs="Arial"/>
          <w:b/>
          <w:lang w:val="es-ES"/>
        </w:rPr>
      </w:pPr>
    </w:p>
    <w:p w14:paraId="23FACD43" w14:textId="3D17F489" w:rsidR="007B6E90" w:rsidRPr="008F2A85" w:rsidRDefault="00E01906" w:rsidP="007B6E90">
      <w:pPr>
        <w:autoSpaceDE w:val="0"/>
        <w:autoSpaceDN w:val="0"/>
        <w:adjustRightInd w:val="0"/>
        <w:spacing w:line="276" w:lineRule="auto"/>
        <w:jc w:val="both"/>
        <w:rPr>
          <w:rFonts w:ascii="Arial" w:hAnsi="Arial" w:cs="Arial"/>
          <w:lang w:val="es-ES"/>
        </w:rPr>
      </w:pPr>
      <w:r>
        <w:rPr>
          <w:rFonts w:ascii="Arial" w:hAnsi="Arial" w:cs="Arial"/>
          <w:b/>
          <w:lang w:val="es-ES"/>
        </w:rPr>
        <w:lastRenderedPageBreak/>
        <w:t xml:space="preserve">TERCERO. </w:t>
      </w:r>
      <w:r w:rsidR="007B6E90" w:rsidRPr="00DF158E">
        <w:rPr>
          <w:rFonts w:ascii="Arial" w:hAnsi="Arial" w:cs="Arial"/>
          <w:b/>
          <w:lang w:val="es-ES"/>
        </w:rPr>
        <w:t>DEVOLVER</w:t>
      </w:r>
      <w:r w:rsidR="007B6E90">
        <w:rPr>
          <w:rFonts w:ascii="Arial" w:hAnsi="Arial" w:cs="Arial"/>
          <w:lang w:val="es-ES"/>
        </w:rPr>
        <w:t xml:space="preserve"> </w:t>
      </w:r>
      <w:r w:rsidR="007B3C95">
        <w:rPr>
          <w:rFonts w:ascii="Arial" w:hAnsi="Arial" w:cs="Arial"/>
          <w:lang w:val="es-ES"/>
        </w:rPr>
        <w:t>los</w:t>
      </w:r>
      <w:r w:rsidR="007B6E90" w:rsidRPr="00F12625">
        <w:rPr>
          <w:rFonts w:ascii="Arial" w:hAnsi="Arial" w:cs="Arial"/>
          <w:lang w:val="es-ES"/>
        </w:rPr>
        <w:t xml:space="preserve"> expediente</w:t>
      </w:r>
      <w:r w:rsidR="007B3C95">
        <w:rPr>
          <w:rFonts w:ascii="Arial" w:hAnsi="Arial" w:cs="Arial"/>
          <w:lang w:val="es-ES"/>
        </w:rPr>
        <w:t>s</w:t>
      </w:r>
      <w:r w:rsidR="007B6E90">
        <w:rPr>
          <w:rFonts w:ascii="Arial" w:hAnsi="Arial" w:cs="Arial"/>
          <w:lang w:val="es-ES"/>
        </w:rPr>
        <w:t xml:space="preserve"> al juzgado de origen una vez a</w:t>
      </w:r>
      <w:r w:rsidR="007B3C95">
        <w:rPr>
          <w:rFonts w:ascii="Arial" w:hAnsi="Arial" w:cs="Arial"/>
          <w:lang w:val="es-ES"/>
        </w:rPr>
        <w:t>lcance ejecutoria esta decisión, en los que se dejará copia del acta de esta audiencia y del disco compacto que contiene la decisión aquí proferida.</w:t>
      </w:r>
    </w:p>
    <w:p w14:paraId="67A1499F" w14:textId="77777777" w:rsidR="007B6E90" w:rsidRDefault="007B6E90" w:rsidP="00CF654C">
      <w:pPr>
        <w:autoSpaceDE w:val="0"/>
        <w:autoSpaceDN w:val="0"/>
        <w:adjustRightInd w:val="0"/>
        <w:jc w:val="both"/>
        <w:rPr>
          <w:rFonts w:ascii="Arial" w:hAnsi="Arial" w:cs="Arial"/>
          <w:b/>
          <w:lang w:val="es-ES"/>
        </w:rPr>
      </w:pPr>
    </w:p>
    <w:p w14:paraId="31924123" w14:textId="7FFB7644" w:rsidR="007B6E90" w:rsidRPr="008C6BEB" w:rsidRDefault="00B05BDB" w:rsidP="00CF654C">
      <w:pPr>
        <w:autoSpaceDE w:val="0"/>
        <w:autoSpaceDN w:val="0"/>
        <w:adjustRightInd w:val="0"/>
        <w:jc w:val="both"/>
        <w:rPr>
          <w:rFonts w:ascii="Arial" w:hAnsi="Arial" w:cs="Arial"/>
          <w:lang w:val="es-ES"/>
        </w:rPr>
      </w:pPr>
      <w:r>
        <w:rPr>
          <w:rFonts w:ascii="Arial" w:hAnsi="Arial" w:cs="Arial"/>
          <w:b/>
          <w:lang w:val="es-ES"/>
        </w:rPr>
        <w:t>CUARTO</w:t>
      </w:r>
      <w:r w:rsidR="007B6E90">
        <w:rPr>
          <w:rFonts w:ascii="Arial" w:hAnsi="Arial" w:cs="Arial"/>
          <w:b/>
          <w:lang w:val="es-ES"/>
        </w:rPr>
        <w:t xml:space="preserve">. </w:t>
      </w:r>
      <w:r w:rsidR="007B6E90">
        <w:rPr>
          <w:rFonts w:ascii="Arial" w:hAnsi="Arial" w:cs="Arial"/>
          <w:lang w:val="es-ES"/>
        </w:rPr>
        <w:t>Sin costas en esta instancia</w:t>
      </w:r>
      <w:r w:rsidR="007B6E90" w:rsidRPr="008C6BEB">
        <w:rPr>
          <w:rFonts w:ascii="Arial" w:hAnsi="Arial" w:cs="Arial"/>
          <w:lang w:val="es-ES"/>
        </w:rPr>
        <w:t>.</w:t>
      </w:r>
    </w:p>
    <w:p w14:paraId="32A6841B" w14:textId="77777777" w:rsidR="00B66B75" w:rsidRPr="00265D6B" w:rsidRDefault="00B66B75" w:rsidP="008F2A85">
      <w:pPr>
        <w:autoSpaceDE w:val="0"/>
        <w:autoSpaceDN w:val="0"/>
        <w:adjustRightInd w:val="0"/>
        <w:spacing w:line="276" w:lineRule="auto"/>
        <w:ind w:firstLine="708"/>
        <w:jc w:val="both"/>
        <w:rPr>
          <w:rFonts w:ascii="Arial" w:hAnsi="Arial" w:cs="Arial"/>
          <w:lang w:val="es-ES_tradnl"/>
        </w:rPr>
      </w:pPr>
    </w:p>
    <w:p w14:paraId="6EE577B0" w14:textId="77777777" w:rsidR="00E01906" w:rsidRPr="00134A5A" w:rsidRDefault="00E01906" w:rsidP="00E01906">
      <w:pPr>
        <w:spacing w:line="276" w:lineRule="auto"/>
        <w:jc w:val="both"/>
        <w:rPr>
          <w:rFonts w:ascii="Arial" w:hAnsi="Arial" w:cs="Arial"/>
          <w:bCs/>
          <w:iCs/>
          <w:lang w:val="es-ES"/>
        </w:rPr>
      </w:pPr>
      <w:r w:rsidRPr="00134A5A">
        <w:rPr>
          <w:rFonts w:ascii="Arial" w:hAnsi="Arial" w:cs="Arial"/>
          <w:bCs/>
          <w:iCs/>
          <w:lang w:val="es-ES"/>
        </w:rPr>
        <w:t>Por su pronunciamiento oral esta decisión se notifica en estrados.</w:t>
      </w:r>
    </w:p>
    <w:p w14:paraId="13DC4EE1" w14:textId="77777777" w:rsidR="00E01906" w:rsidRPr="00134A5A" w:rsidRDefault="00E01906" w:rsidP="00E01906">
      <w:pPr>
        <w:spacing w:line="276" w:lineRule="auto"/>
        <w:jc w:val="both"/>
        <w:rPr>
          <w:rFonts w:ascii="Arial" w:hAnsi="Arial" w:cs="Arial"/>
        </w:rPr>
      </w:pPr>
    </w:p>
    <w:p w14:paraId="05CADBBE" w14:textId="77777777" w:rsidR="00E01906" w:rsidRPr="00134A5A" w:rsidRDefault="00E01906" w:rsidP="00E01906">
      <w:pPr>
        <w:pStyle w:val="Textoindependiente"/>
        <w:spacing w:line="276" w:lineRule="auto"/>
        <w:contextualSpacing/>
        <w:rPr>
          <w:rFonts w:ascii="Arial" w:hAnsi="Arial" w:cs="Arial"/>
        </w:rPr>
      </w:pPr>
      <w:r w:rsidRPr="00134A5A">
        <w:rPr>
          <w:rFonts w:ascii="Arial" w:hAnsi="Arial" w:cs="Arial"/>
        </w:rPr>
        <w:t>No siendo otro el objeto de la presente audiencia, se eleva y firma esta acta por las personas que han intervenido.</w:t>
      </w:r>
    </w:p>
    <w:p w14:paraId="525CBEDF" w14:textId="77777777" w:rsidR="00E01906" w:rsidRPr="00134A5A" w:rsidRDefault="00E01906" w:rsidP="00E01906">
      <w:pPr>
        <w:widowControl w:val="0"/>
        <w:autoSpaceDE w:val="0"/>
        <w:autoSpaceDN w:val="0"/>
        <w:adjustRightInd w:val="0"/>
        <w:spacing w:line="276" w:lineRule="auto"/>
        <w:contextualSpacing/>
        <w:jc w:val="both"/>
        <w:rPr>
          <w:rFonts w:ascii="Arial" w:hAnsi="Arial" w:cs="Arial"/>
        </w:rPr>
      </w:pPr>
    </w:p>
    <w:p w14:paraId="4B13495A" w14:textId="77777777" w:rsidR="00E01906" w:rsidRPr="00134A5A" w:rsidRDefault="00E01906" w:rsidP="00E01906">
      <w:pPr>
        <w:widowControl w:val="0"/>
        <w:autoSpaceDE w:val="0"/>
        <w:autoSpaceDN w:val="0"/>
        <w:adjustRightInd w:val="0"/>
        <w:spacing w:line="276" w:lineRule="auto"/>
        <w:contextualSpacing/>
        <w:jc w:val="both"/>
        <w:rPr>
          <w:rFonts w:ascii="Arial" w:hAnsi="Arial" w:cs="Arial"/>
        </w:rPr>
      </w:pPr>
      <w:r w:rsidRPr="00134A5A">
        <w:rPr>
          <w:rFonts w:ascii="Arial" w:hAnsi="Arial" w:cs="Arial"/>
        </w:rPr>
        <w:t>Quienes integran la Sala,</w:t>
      </w:r>
    </w:p>
    <w:p w14:paraId="6008E220" w14:textId="77777777" w:rsidR="008C6BEB" w:rsidRPr="004E74ED" w:rsidRDefault="008C6BEB" w:rsidP="008F2A85">
      <w:pPr>
        <w:spacing w:line="276" w:lineRule="auto"/>
        <w:jc w:val="center"/>
        <w:rPr>
          <w:rFonts w:ascii="Arial" w:hAnsi="Arial" w:cs="Arial"/>
          <w:lang w:val="es-ES_tradnl"/>
        </w:rPr>
      </w:pPr>
    </w:p>
    <w:p w14:paraId="1BC12347" w14:textId="77777777" w:rsidR="007B6E90" w:rsidRDefault="007B6E90" w:rsidP="008F2A85">
      <w:pPr>
        <w:spacing w:line="276" w:lineRule="auto"/>
        <w:jc w:val="center"/>
        <w:rPr>
          <w:rFonts w:ascii="Arial" w:hAnsi="Arial" w:cs="Arial"/>
          <w:lang w:val="es-ES_tradnl"/>
        </w:rPr>
      </w:pPr>
    </w:p>
    <w:p w14:paraId="33ABCE4C" w14:textId="77777777" w:rsidR="00DA0245" w:rsidRDefault="00DA0245" w:rsidP="008F2A85">
      <w:pPr>
        <w:spacing w:line="276" w:lineRule="auto"/>
        <w:jc w:val="center"/>
        <w:rPr>
          <w:rFonts w:ascii="Arial" w:hAnsi="Arial" w:cs="Arial"/>
          <w:lang w:val="es-ES_tradnl"/>
        </w:rPr>
      </w:pPr>
    </w:p>
    <w:p w14:paraId="5B3B87EB" w14:textId="77777777" w:rsidR="00CF654C" w:rsidRPr="004E74ED" w:rsidRDefault="00CF654C" w:rsidP="008F2A85">
      <w:pPr>
        <w:spacing w:line="276" w:lineRule="auto"/>
        <w:jc w:val="center"/>
        <w:rPr>
          <w:rFonts w:ascii="Arial" w:hAnsi="Arial" w:cs="Arial"/>
          <w:lang w:val="es-ES_tradnl"/>
        </w:rPr>
      </w:pPr>
    </w:p>
    <w:p w14:paraId="4FD7DDA9" w14:textId="77777777" w:rsidR="00477256" w:rsidRPr="004E74ED" w:rsidRDefault="00477256" w:rsidP="008F2A85">
      <w:pPr>
        <w:spacing w:line="276" w:lineRule="auto"/>
        <w:jc w:val="center"/>
        <w:rPr>
          <w:rFonts w:ascii="Arial" w:hAnsi="Arial" w:cs="Arial"/>
          <w:b/>
          <w:lang w:val="es-ES_tradnl"/>
        </w:rPr>
      </w:pPr>
      <w:r w:rsidRPr="004E74ED">
        <w:rPr>
          <w:rFonts w:ascii="Arial" w:hAnsi="Arial" w:cs="Arial"/>
          <w:b/>
          <w:lang w:val="es-ES_tradnl"/>
        </w:rPr>
        <w:t>OLGA LUCÍA HOYOS SEPÚLVEDA</w:t>
      </w:r>
    </w:p>
    <w:p w14:paraId="275F75C9" w14:textId="77777777" w:rsidR="00477256" w:rsidRPr="004E74ED" w:rsidRDefault="00477256" w:rsidP="008F2A85">
      <w:pPr>
        <w:pStyle w:val="Textoindependiente2"/>
        <w:spacing w:after="0" w:line="276" w:lineRule="auto"/>
        <w:jc w:val="center"/>
        <w:rPr>
          <w:rFonts w:ascii="Arial" w:hAnsi="Arial" w:cs="Arial"/>
          <w:iCs/>
          <w:lang w:val="es-ES_tradnl"/>
        </w:rPr>
      </w:pPr>
      <w:r w:rsidRPr="004E74ED">
        <w:rPr>
          <w:rFonts w:ascii="Arial" w:hAnsi="Arial" w:cs="Arial"/>
          <w:iCs/>
          <w:lang w:val="es-ES_tradnl"/>
        </w:rPr>
        <w:t>Magistrada</w:t>
      </w:r>
    </w:p>
    <w:p w14:paraId="14366E3F" w14:textId="77777777" w:rsidR="00477256" w:rsidRPr="004E74ED" w:rsidRDefault="00477256" w:rsidP="008F2A85">
      <w:pPr>
        <w:pStyle w:val="Textoindependiente2"/>
        <w:spacing w:after="0" w:line="276" w:lineRule="auto"/>
        <w:jc w:val="both"/>
        <w:rPr>
          <w:rFonts w:ascii="Arial" w:hAnsi="Arial" w:cs="Arial"/>
          <w:iCs/>
          <w:lang w:val="es-ES_tradnl"/>
        </w:rPr>
      </w:pPr>
    </w:p>
    <w:p w14:paraId="2437F8A2" w14:textId="77777777" w:rsidR="007B6E90" w:rsidRDefault="007B6E90" w:rsidP="008F2A85">
      <w:pPr>
        <w:pStyle w:val="Textoindependiente2"/>
        <w:spacing w:after="0" w:line="276" w:lineRule="auto"/>
        <w:jc w:val="both"/>
        <w:rPr>
          <w:rFonts w:ascii="Arial" w:hAnsi="Arial" w:cs="Arial"/>
          <w:iCs/>
          <w:lang w:val="es-ES_tradnl"/>
        </w:rPr>
      </w:pPr>
    </w:p>
    <w:p w14:paraId="0A9926DA" w14:textId="77777777" w:rsidR="00E149A9" w:rsidRPr="004E74ED" w:rsidRDefault="00E149A9" w:rsidP="008F2A85">
      <w:pPr>
        <w:pStyle w:val="Textoindependiente2"/>
        <w:spacing w:after="0" w:line="276" w:lineRule="auto"/>
        <w:jc w:val="both"/>
        <w:rPr>
          <w:rFonts w:ascii="Arial" w:hAnsi="Arial" w:cs="Arial"/>
          <w:iCs/>
          <w:lang w:val="es-ES_tradnl"/>
        </w:rPr>
      </w:pPr>
    </w:p>
    <w:p w14:paraId="073032A5" w14:textId="0C21180C" w:rsidR="00477256" w:rsidRPr="004E74ED" w:rsidRDefault="00C21A4A" w:rsidP="00C21A4A">
      <w:pPr>
        <w:pStyle w:val="Textoindependiente2"/>
        <w:tabs>
          <w:tab w:val="left" w:pos="6300"/>
        </w:tabs>
        <w:spacing w:after="0" w:line="276" w:lineRule="auto"/>
        <w:jc w:val="both"/>
        <w:rPr>
          <w:rFonts w:ascii="Arial" w:hAnsi="Arial" w:cs="Arial"/>
          <w:iCs/>
          <w:lang w:val="es-ES_tradnl"/>
        </w:rPr>
      </w:pPr>
      <w:r>
        <w:rPr>
          <w:rFonts w:ascii="Arial" w:hAnsi="Arial" w:cs="Arial"/>
          <w:iCs/>
          <w:lang w:val="es-ES_tradnl"/>
        </w:rPr>
        <w:t xml:space="preserve">                                                                                Ausencia justificada</w:t>
      </w:r>
    </w:p>
    <w:p w14:paraId="5F13898E" w14:textId="02AA0442" w:rsidR="00477256" w:rsidRPr="004E74ED" w:rsidRDefault="00477256" w:rsidP="008F2A85">
      <w:pPr>
        <w:pStyle w:val="Textoindependiente2"/>
        <w:spacing w:after="0" w:line="276" w:lineRule="auto"/>
        <w:jc w:val="both"/>
        <w:rPr>
          <w:rFonts w:ascii="Arial" w:hAnsi="Arial" w:cs="Arial"/>
          <w:b/>
          <w:iCs/>
          <w:lang w:val="es-ES_tradnl"/>
        </w:rPr>
      </w:pPr>
      <w:r w:rsidRPr="004E74ED">
        <w:rPr>
          <w:rFonts w:ascii="Arial" w:hAnsi="Arial" w:cs="Arial"/>
          <w:b/>
          <w:iCs/>
          <w:lang w:val="es-ES_tradnl"/>
        </w:rPr>
        <w:t xml:space="preserve">JULIO </w:t>
      </w:r>
      <w:r w:rsidR="007B6E90" w:rsidRPr="004E74ED">
        <w:rPr>
          <w:rFonts w:ascii="Arial" w:hAnsi="Arial" w:cs="Arial"/>
          <w:b/>
          <w:iCs/>
          <w:lang w:val="es-ES_tradnl"/>
        </w:rPr>
        <w:t xml:space="preserve">CESAR SALAZAR MUÑOZ        </w:t>
      </w:r>
      <w:r w:rsidR="006016DE">
        <w:rPr>
          <w:rFonts w:ascii="Arial" w:hAnsi="Arial" w:cs="Arial"/>
          <w:b/>
          <w:iCs/>
          <w:lang w:val="es-ES_tradnl"/>
        </w:rPr>
        <w:t>FRANCISCO JAVIER TAMAYO TABARES</w:t>
      </w:r>
    </w:p>
    <w:p w14:paraId="720E093C" w14:textId="49837636" w:rsidR="00477256" w:rsidRPr="00356A3E" w:rsidRDefault="007B6E90" w:rsidP="00356A3E">
      <w:pPr>
        <w:pStyle w:val="Textoindependiente2"/>
        <w:spacing w:after="0" w:line="276" w:lineRule="auto"/>
        <w:ind w:left="708" w:firstLine="708"/>
        <w:jc w:val="both"/>
        <w:rPr>
          <w:rFonts w:ascii="Arial" w:hAnsi="Arial" w:cs="Arial"/>
          <w:sz w:val="23"/>
          <w:szCs w:val="23"/>
          <w:lang w:val="es-ES_tradnl"/>
        </w:rPr>
      </w:pPr>
      <w:r w:rsidRPr="004E74ED">
        <w:rPr>
          <w:rFonts w:ascii="Arial" w:hAnsi="Arial" w:cs="Arial"/>
          <w:iCs/>
          <w:lang w:val="es-ES_tradnl"/>
        </w:rPr>
        <w:t>Magistrado</w:t>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t xml:space="preserve">  </w:t>
      </w:r>
      <w:r w:rsidR="00B32B1B">
        <w:rPr>
          <w:rFonts w:ascii="Arial" w:hAnsi="Arial" w:cs="Arial"/>
          <w:iCs/>
          <w:lang w:val="es-ES_tradnl"/>
        </w:rPr>
        <w:t xml:space="preserve">  </w:t>
      </w:r>
      <w:r w:rsidR="006016DE">
        <w:rPr>
          <w:rFonts w:ascii="Arial" w:hAnsi="Arial" w:cs="Arial"/>
          <w:iCs/>
          <w:lang w:val="es-ES_tradnl"/>
        </w:rPr>
        <w:t>Magistrado</w:t>
      </w:r>
    </w:p>
    <w:sectPr w:rsidR="00477256" w:rsidRPr="00356A3E" w:rsidSect="00B722B6">
      <w:headerReference w:type="default" r:id="rId9"/>
      <w:footerReference w:type="default" r:id="rId10"/>
      <w:pgSz w:w="12242" w:h="18722" w:code="14"/>
      <w:pgMar w:top="1985" w:right="1418" w:bottom="1418" w:left="1985"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AA33" w14:textId="77777777" w:rsidR="00AD70D8" w:rsidRDefault="00AD70D8">
      <w:r>
        <w:separator/>
      </w:r>
    </w:p>
  </w:endnote>
  <w:endnote w:type="continuationSeparator" w:id="0">
    <w:p w14:paraId="71FDAE8B" w14:textId="77777777" w:rsidR="00AD70D8" w:rsidRDefault="00A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F3F9" w14:textId="77777777" w:rsidR="00777FBB" w:rsidRPr="00356A3E" w:rsidRDefault="00777FBB">
    <w:pPr>
      <w:pStyle w:val="Piedepgina"/>
      <w:jc w:val="right"/>
      <w:rPr>
        <w:rFonts w:ascii="Arial" w:hAnsi="Arial" w:cs="Arial"/>
        <w:sz w:val="20"/>
      </w:rPr>
    </w:pPr>
    <w:r w:rsidRPr="00356A3E">
      <w:rPr>
        <w:rFonts w:ascii="Arial" w:hAnsi="Arial" w:cs="Arial"/>
        <w:sz w:val="20"/>
      </w:rPr>
      <w:fldChar w:fldCharType="begin"/>
    </w:r>
    <w:r w:rsidRPr="00356A3E">
      <w:rPr>
        <w:rFonts w:ascii="Arial" w:hAnsi="Arial" w:cs="Arial"/>
        <w:sz w:val="20"/>
      </w:rPr>
      <w:instrText xml:space="preserve"> PAGE   \* MERGEFORMAT </w:instrText>
    </w:r>
    <w:r w:rsidRPr="00356A3E">
      <w:rPr>
        <w:rFonts w:ascii="Arial" w:hAnsi="Arial" w:cs="Arial"/>
        <w:sz w:val="20"/>
      </w:rPr>
      <w:fldChar w:fldCharType="separate"/>
    </w:r>
    <w:r w:rsidR="00B722B6">
      <w:rPr>
        <w:rFonts w:ascii="Arial" w:hAnsi="Arial" w:cs="Arial"/>
        <w:noProof/>
        <w:sz w:val="20"/>
      </w:rPr>
      <w:t>6</w:t>
    </w:r>
    <w:r w:rsidRPr="00356A3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76017" w14:textId="77777777" w:rsidR="00AD70D8" w:rsidRDefault="00AD70D8">
      <w:r>
        <w:separator/>
      </w:r>
    </w:p>
  </w:footnote>
  <w:footnote w:type="continuationSeparator" w:id="0">
    <w:p w14:paraId="34B94ACD" w14:textId="77777777" w:rsidR="00AD70D8" w:rsidRDefault="00AD70D8">
      <w:r>
        <w:continuationSeparator/>
      </w:r>
    </w:p>
  </w:footnote>
  <w:footnote w:id="1">
    <w:p w14:paraId="4E1AFA6C" w14:textId="77777777" w:rsidR="00A9777F" w:rsidRDefault="00A9777F" w:rsidP="00A9777F">
      <w:pPr>
        <w:pStyle w:val="Textonotapie"/>
      </w:pPr>
      <w:r>
        <w:rPr>
          <w:rStyle w:val="Refdenotaalpie"/>
        </w:rPr>
        <w:footnoteRef/>
      </w:r>
      <w:r>
        <w:t xml:space="preserve"> </w:t>
      </w:r>
      <w:proofErr w:type="spellStart"/>
      <w:r w:rsidRPr="000F61D3">
        <w:rPr>
          <w:rFonts w:ascii="Arial" w:hAnsi="Arial" w:cs="Arial"/>
          <w:sz w:val="18"/>
          <w:szCs w:val="18"/>
          <w:lang w:val="es-ES_tradnl"/>
        </w:rPr>
        <w:t>Sent</w:t>
      </w:r>
      <w:proofErr w:type="spellEnd"/>
      <w:r w:rsidRPr="000F61D3">
        <w:rPr>
          <w:rFonts w:ascii="Arial" w:hAnsi="Arial" w:cs="Arial"/>
          <w:sz w:val="18"/>
          <w:szCs w:val="18"/>
          <w:lang w:val="es-ES_tradnl"/>
        </w:rPr>
        <w:t xml:space="preserve">. Cas. Civil de 14/08/1995, </w:t>
      </w:r>
      <w:proofErr w:type="spellStart"/>
      <w:r w:rsidRPr="000F61D3">
        <w:rPr>
          <w:rFonts w:ascii="Arial" w:hAnsi="Arial" w:cs="Arial"/>
          <w:sz w:val="18"/>
          <w:szCs w:val="18"/>
          <w:lang w:val="es-ES_tradnl"/>
        </w:rPr>
        <w:t>Exp</w:t>
      </w:r>
      <w:proofErr w:type="spellEnd"/>
      <w:r w:rsidRPr="000F61D3">
        <w:rPr>
          <w:rFonts w:ascii="Arial" w:hAnsi="Arial" w:cs="Arial"/>
          <w:sz w:val="18"/>
          <w:szCs w:val="18"/>
          <w:lang w:val="es-ES_tradnl"/>
        </w:rPr>
        <w:t>. No. 4268.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097D" w14:textId="52AAC186" w:rsidR="00A121F9" w:rsidRPr="00A121F9" w:rsidRDefault="00A121F9" w:rsidP="005B6469">
    <w:pPr>
      <w:pStyle w:val="Encabezado"/>
      <w:jc w:val="center"/>
      <w:rPr>
        <w:rFonts w:ascii="Arial Narrow" w:hAnsi="Arial Narrow"/>
        <w:sz w:val="20"/>
        <w:szCs w:val="20"/>
        <w:lang w:val="es-ES"/>
      </w:rPr>
    </w:pPr>
    <w:r w:rsidRPr="00A121F9">
      <w:rPr>
        <w:rFonts w:ascii="Arial Narrow" w:hAnsi="Arial Narrow"/>
        <w:sz w:val="20"/>
        <w:szCs w:val="20"/>
        <w:lang w:val="es-ES"/>
      </w:rPr>
      <w:t>Proceso Ordinario Laboral</w:t>
    </w:r>
  </w:p>
  <w:p w14:paraId="5DAC0EC8" w14:textId="6F7E4A85" w:rsidR="007F3758" w:rsidRPr="00A121F9" w:rsidRDefault="007F3758" w:rsidP="005B6469">
    <w:pPr>
      <w:pStyle w:val="Encabezado"/>
      <w:jc w:val="center"/>
      <w:rPr>
        <w:rFonts w:ascii="Arial Narrow" w:hAnsi="Arial Narrow"/>
        <w:sz w:val="20"/>
        <w:szCs w:val="20"/>
        <w:lang w:val="es-ES"/>
      </w:rPr>
    </w:pPr>
    <w:r w:rsidRPr="00A121F9">
      <w:rPr>
        <w:rFonts w:ascii="Arial Narrow" w:hAnsi="Arial Narrow"/>
        <w:sz w:val="20"/>
        <w:szCs w:val="20"/>
        <w:lang w:val="es-ES"/>
      </w:rPr>
      <w:t xml:space="preserve">Radicado </w:t>
    </w:r>
    <w:r w:rsidR="00BE3C1D" w:rsidRPr="00BE3C1D">
      <w:rPr>
        <w:rFonts w:ascii="Arial Narrow" w:hAnsi="Arial Narrow"/>
        <w:sz w:val="20"/>
        <w:szCs w:val="20"/>
        <w:lang w:val="es-ES"/>
      </w:rPr>
      <w:t>66001-31-05-001-2018-00189-01</w:t>
    </w:r>
    <w:r w:rsidR="00BE3C1D">
      <w:rPr>
        <w:rFonts w:ascii="Arial Narrow" w:hAnsi="Arial Narrow"/>
        <w:sz w:val="20"/>
        <w:szCs w:val="20"/>
        <w:lang w:val="es-ES"/>
      </w:rPr>
      <w:t xml:space="preserve"> y otros</w:t>
    </w:r>
  </w:p>
  <w:p w14:paraId="3A8020CC" w14:textId="2479CB70" w:rsidR="00777FBB" w:rsidRPr="00A121F9" w:rsidRDefault="00BE3C1D" w:rsidP="005B6469">
    <w:pPr>
      <w:pStyle w:val="Encabezado"/>
      <w:jc w:val="center"/>
      <w:rPr>
        <w:rFonts w:ascii="Arial Narrow" w:hAnsi="Arial Narrow"/>
        <w:sz w:val="20"/>
        <w:szCs w:val="20"/>
        <w:lang w:val="es-ES"/>
      </w:rPr>
    </w:pPr>
    <w:r w:rsidRPr="00BE3C1D">
      <w:rPr>
        <w:rFonts w:ascii="Arial Narrow" w:hAnsi="Arial Narrow"/>
        <w:sz w:val="20"/>
        <w:szCs w:val="20"/>
        <w:lang w:val="es-ES"/>
      </w:rPr>
      <w:t xml:space="preserve">Elkin Mauricio Pineda Henao  y otros </w:t>
    </w:r>
    <w:r w:rsidR="00777FBB" w:rsidRPr="00A121F9">
      <w:rPr>
        <w:rFonts w:ascii="Arial Narrow" w:hAnsi="Arial Narrow"/>
        <w:sz w:val="20"/>
        <w:szCs w:val="20"/>
        <w:lang w:val="es-ES"/>
      </w:rPr>
      <w:t>vs</w:t>
    </w:r>
    <w:r>
      <w:rPr>
        <w:rFonts w:ascii="Arial Narrow" w:hAnsi="Arial Narrow"/>
        <w:sz w:val="20"/>
        <w:szCs w:val="20"/>
        <w:lang w:val="es-ES"/>
      </w:rPr>
      <w:t>.</w:t>
    </w:r>
    <w:r w:rsidR="00777FBB" w:rsidRPr="00A121F9">
      <w:rPr>
        <w:rFonts w:ascii="Arial Narrow" w:hAnsi="Arial Narrow"/>
        <w:sz w:val="20"/>
        <w:szCs w:val="20"/>
        <w:lang w:val="es-ES"/>
      </w:rPr>
      <w:t xml:space="preserve"> </w:t>
    </w:r>
    <w:r>
      <w:rPr>
        <w:rFonts w:ascii="Arial Narrow" w:hAnsi="Arial Narrow"/>
        <w:sz w:val="20"/>
        <w:szCs w:val="20"/>
        <w:lang w:val="es-ES"/>
      </w:rPr>
      <w:t xml:space="preserve">Telemark </w:t>
    </w:r>
    <w:proofErr w:type="spellStart"/>
    <w:r>
      <w:rPr>
        <w:rFonts w:ascii="Arial Narrow" w:hAnsi="Arial Narrow"/>
        <w:sz w:val="20"/>
        <w:szCs w:val="20"/>
        <w:lang w:val="es-ES"/>
      </w:rPr>
      <w:t>Spain</w:t>
    </w:r>
    <w:proofErr w:type="spellEnd"/>
    <w:r>
      <w:rPr>
        <w:rFonts w:ascii="Arial Narrow" w:hAnsi="Arial Narrow"/>
        <w:sz w:val="20"/>
        <w:szCs w:val="20"/>
        <w:lang w:val="es-ES"/>
      </w:rPr>
      <w:t xml:space="preserve"> S.A. Sucursal Colombia Zona Franca Permanente Especial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0221"/>
    <w:multiLevelType w:val="hybridMultilevel"/>
    <w:tmpl w:val="7A1E3F5A"/>
    <w:lvl w:ilvl="0" w:tplc="90D83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47C0C"/>
    <w:multiLevelType w:val="hybridMultilevel"/>
    <w:tmpl w:val="4F083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4"/>
    <w:rsid w:val="00007425"/>
    <w:rsid w:val="000153AB"/>
    <w:rsid w:val="00020F42"/>
    <w:rsid w:val="000358AA"/>
    <w:rsid w:val="00037141"/>
    <w:rsid w:val="000478A4"/>
    <w:rsid w:val="0005561F"/>
    <w:rsid w:val="000744E0"/>
    <w:rsid w:val="00087AA3"/>
    <w:rsid w:val="000B550A"/>
    <w:rsid w:val="000C5E33"/>
    <w:rsid w:val="000D2D88"/>
    <w:rsid w:val="000D5CFA"/>
    <w:rsid w:val="000D695C"/>
    <w:rsid w:val="000E2090"/>
    <w:rsid w:val="000E28B7"/>
    <w:rsid w:val="000F061C"/>
    <w:rsid w:val="000F61D3"/>
    <w:rsid w:val="00105C80"/>
    <w:rsid w:val="00106CD2"/>
    <w:rsid w:val="00116703"/>
    <w:rsid w:val="00131C18"/>
    <w:rsid w:val="001365B0"/>
    <w:rsid w:val="00140625"/>
    <w:rsid w:val="001432EB"/>
    <w:rsid w:val="0014331F"/>
    <w:rsid w:val="00152CB9"/>
    <w:rsid w:val="0017604C"/>
    <w:rsid w:val="001922A2"/>
    <w:rsid w:val="001B4E66"/>
    <w:rsid w:val="001D1483"/>
    <w:rsid w:val="001F1055"/>
    <w:rsid w:val="002028DB"/>
    <w:rsid w:val="002058F9"/>
    <w:rsid w:val="00211288"/>
    <w:rsid w:val="002124AE"/>
    <w:rsid w:val="0022011F"/>
    <w:rsid w:val="00224813"/>
    <w:rsid w:val="00240728"/>
    <w:rsid w:val="002548C9"/>
    <w:rsid w:val="002609E7"/>
    <w:rsid w:val="00265D6B"/>
    <w:rsid w:val="0026666D"/>
    <w:rsid w:val="00274C23"/>
    <w:rsid w:val="00286162"/>
    <w:rsid w:val="00293A43"/>
    <w:rsid w:val="002A73F9"/>
    <w:rsid w:val="002C3ED7"/>
    <w:rsid w:val="002D6BD3"/>
    <w:rsid w:val="002E14CB"/>
    <w:rsid w:val="002E7500"/>
    <w:rsid w:val="002F4D27"/>
    <w:rsid w:val="002F727B"/>
    <w:rsid w:val="00313022"/>
    <w:rsid w:val="0033124C"/>
    <w:rsid w:val="0034106D"/>
    <w:rsid w:val="00346386"/>
    <w:rsid w:val="00356A3E"/>
    <w:rsid w:val="00362483"/>
    <w:rsid w:val="00367463"/>
    <w:rsid w:val="0036747D"/>
    <w:rsid w:val="00380413"/>
    <w:rsid w:val="00386D45"/>
    <w:rsid w:val="003B023A"/>
    <w:rsid w:val="003B1A2C"/>
    <w:rsid w:val="003C2D2A"/>
    <w:rsid w:val="003F3D05"/>
    <w:rsid w:val="003F7D8F"/>
    <w:rsid w:val="00400E35"/>
    <w:rsid w:val="00405E36"/>
    <w:rsid w:val="00420926"/>
    <w:rsid w:val="00424855"/>
    <w:rsid w:val="0043352D"/>
    <w:rsid w:val="004464EF"/>
    <w:rsid w:val="004473B8"/>
    <w:rsid w:val="00451871"/>
    <w:rsid w:val="00453F7E"/>
    <w:rsid w:val="004548FC"/>
    <w:rsid w:val="00466CD3"/>
    <w:rsid w:val="00474C1E"/>
    <w:rsid w:val="00477256"/>
    <w:rsid w:val="00485F9D"/>
    <w:rsid w:val="00496AB4"/>
    <w:rsid w:val="004A232C"/>
    <w:rsid w:val="004B25C2"/>
    <w:rsid w:val="004B452F"/>
    <w:rsid w:val="004B586C"/>
    <w:rsid w:val="004B5BB1"/>
    <w:rsid w:val="004E2C9B"/>
    <w:rsid w:val="004E74ED"/>
    <w:rsid w:val="004F05B7"/>
    <w:rsid w:val="004F487B"/>
    <w:rsid w:val="00501788"/>
    <w:rsid w:val="00502685"/>
    <w:rsid w:val="005204EF"/>
    <w:rsid w:val="00536FF9"/>
    <w:rsid w:val="00550859"/>
    <w:rsid w:val="00572ED6"/>
    <w:rsid w:val="005935E1"/>
    <w:rsid w:val="00593EFF"/>
    <w:rsid w:val="005A153A"/>
    <w:rsid w:val="005A6A94"/>
    <w:rsid w:val="005A70B4"/>
    <w:rsid w:val="005B3F47"/>
    <w:rsid w:val="005B6469"/>
    <w:rsid w:val="005D1F44"/>
    <w:rsid w:val="005D2901"/>
    <w:rsid w:val="005D2F83"/>
    <w:rsid w:val="005F0D37"/>
    <w:rsid w:val="005F31A7"/>
    <w:rsid w:val="005F3555"/>
    <w:rsid w:val="006016DE"/>
    <w:rsid w:val="00607EA0"/>
    <w:rsid w:val="00611D8F"/>
    <w:rsid w:val="00622B91"/>
    <w:rsid w:val="00631FA2"/>
    <w:rsid w:val="00651080"/>
    <w:rsid w:val="006544DB"/>
    <w:rsid w:val="0066600E"/>
    <w:rsid w:val="00670C1C"/>
    <w:rsid w:val="00675CB8"/>
    <w:rsid w:val="00683E6F"/>
    <w:rsid w:val="0068463A"/>
    <w:rsid w:val="006850D2"/>
    <w:rsid w:val="00690CAD"/>
    <w:rsid w:val="00691121"/>
    <w:rsid w:val="00696610"/>
    <w:rsid w:val="006B1D63"/>
    <w:rsid w:val="006B5963"/>
    <w:rsid w:val="006C0B55"/>
    <w:rsid w:val="006E65CE"/>
    <w:rsid w:val="006E6C4A"/>
    <w:rsid w:val="006E71B8"/>
    <w:rsid w:val="006F2AB9"/>
    <w:rsid w:val="00701728"/>
    <w:rsid w:val="00702CC5"/>
    <w:rsid w:val="00702F2B"/>
    <w:rsid w:val="00704131"/>
    <w:rsid w:val="00705274"/>
    <w:rsid w:val="0070583F"/>
    <w:rsid w:val="0071110B"/>
    <w:rsid w:val="00716F3F"/>
    <w:rsid w:val="007209E3"/>
    <w:rsid w:val="007322EC"/>
    <w:rsid w:val="00735317"/>
    <w:rsid w:val="007603AF"/>
    <w:rsid w:val="00765C77"/>
    <w:rsid w:val="00777FBB"/>
    <w:rsid w:val="00782EE7"/>
    <w:rsid w:val="00787EF7"/>
    <w:rsid w:val="00795D7E"/>
    <w:rsid w:val="007A18F6"/>
    <w:rsid w:val="007B3C95"/>
    <w:rsid w:val="007B6165"/>
    <w:rsid w:val="007B6A49"/>
    <w:rsid w:val="007B6E90"/>
    <w:rsid w:val="007D222A"/>
    <w:rsid w:val="007D6871"/>
    <w:rsid w:val="007E2C6A"/>
    <w:rsid w:val="007E302B"/>
    <w:rsid w:val="007F3758"/>
    <w:rsid w:val="00800A18"/>
    <w:rsid w:val="00820582"/>
    <w:rsid w:val="00831868"/>
    <w:rsid w:val="00833D53"/>
    <w:rsid w:val="00840228"/>
    <w:rsid w:val="008412F2"/>
    <w:rsid w:val="00887176"/>
    <w:rsid w:val="00897760"/>
    <w:rsid w:val="008C6BEB"/>
    <w:rsid w:val="008C7B8C"/>
    <w:rsid w:val="008D2183"/>
    <w:rsid w:val="008D478B"/>
    <w:rsid w:val="008D6F54"/>
    <w:rsid w:val="008E2F74"/>
    <w:rsid w:val="008E6BB7"/>
    <w:rsid w:val="008F2A85"/>
    <w:rsid w:val="0090629E"/>
    <w:rsid w:val="00911B9C"/>
    <w:rsid w:val="00921419"/>
    <w:rsid w:val="009268F9"/>
    <w:rsid w:val="0094006B"/>
    <w:rsid w:val="009470EE"/>
    <w:rsid w:val="00947117"/>
    <w:rsid w:val="009567EA"/>
    <w:rsid w:val="00960832"/>
    <w:rsid w:val="00973D3F"/>
    <w:rsid w:val="00981347"/>
    <w:rsid w:val="009975F4"/>
    <w:rsid w:val="009F3439"/>
    <w:rsid w:val="00A04299"/>
    <w:rsid w:val="00A121F9"/>
    <w:rsid w:val="00A16A66"/>
    <w:rsid w:val="00A44849"/>
    <w:rsid w:val="00A54B73"/>
    <w:rsid w:val="00A55303"/>
    <w:rsid w:val="00A57B9C"/>
    <w:rsid w:val="00A6328A"/>
    <w:rsid w:val="00A816BE"/>
    <w:rsid w:val="00A8717A"/>
    <w:rsid w:val="00A94BB1"/>
    <w:rsid w:val="00A97467"/>
    <w:rsid w:val="00A9777F"/>
    <w:rsid w:val="00A97F20"/>
    <w:rsid w:val="00AB01F4"/>
    <w:rsid w:val="00AC6ADA"/>
    <w:rsid w:val="00AD27BD"/>
    <w:rsid w:val="00AD6438"/>
    <w:rsid w:val="00AD70D8"/>
    <w:rsid w:val="00AF2458"/>
    <w:rsid w:val="00AF557F"/>
    <w:rsid w:val="00B00EF3"/>
    <w:rsid w:val="00B04C0A"/>
    <w:rsid w:val="00B05BDB"/>
    <w:rsid w:val="00B32B1B"/>
    <w:rsid w:val="00B460C2"/>
    <w:rsid w:val="00B65273"/>
    <w:rsid w:val="00B66B75"/>
    <w:rsid w:val="00B722B6"/>
    <w:rsid w:val="00B728F3"/>
    <w:rsid w:val="00B76B3D"/>
    <w:rsid w:val="00B805D1"/>
    <w:rsid w:val="00B810B6"/>
    <w:rsid w:val="00BA4E81"/>
    <w:rsid w:val="00BA7670"/>
    <w:rsid w:val="00BB56B5"/>
    <w:rsid w:val="00BB6D53"/>
    <w:rsid w:val="00BD1CF3"/>
    <w:rsid w:val="00BE3C1D"/>
    <w:rsid w:val="00BE4DB5"/>
    <w:rsid w:val="00BE766E"/>
    <w:rsid w:val="00BF029B"/>
    <w:rsid w:val="00BF79E4"/>
    <w:rsid w:val="00C03C01"/>
    <w:rsid w:val="00C10571"/>
    <w:rsid w:val="00C21A4A"/>
    <w:rsid w:val="00C326DD"/>
    <w:rsid w:val="00C458AC"/>
    <w:rsid w:val="00C5418E"/>
    <w:rsid w:val="00C575B0"/>
    <w:rsid w:val="00C63EC0"/>
    <w:rsid w:val="00C75783"/>
    <w:rsid w:val="00C8473F"/>
    <w:rsid w:val="00C93FCE"/>
    <w:rsid w:val="00CB0402"/>
    <w:rsid w:val="00CB258D"/>
    <w:rsid w:val="00CC0B94"/>
    <w:rsid w:val="00CC739A"/>
    <w:rsid w:val="00CD1D2D"/>
    <w:rsid w:val="00CE7EAD"/>
    <w:rsid w:val="00CF4E2D"/>
    <w:rsid w:val="00CF654C"/>
    <w:rsid w:val="00D12DED"/>
    <w:rsid w:val="00D135C5"/>
    <w:rsid w:val="00D146A0"/>
    <w:rsid w:val="00D21AF6"/>
    <w:rsid w:val="00D2731A"/>
    <w:rsid w:val="00D325FA"/>
    <w:rsid w:val="00D54A30"/>
    <w:rsid w:val="00D55F99"/>
    <w:rsid w:val="00D63725"/>
    <w:rsid w:val="00D70F50"/>
    <w:rsid w:val="00D775F9"/>
    <w:rsid w:val="00D82C57"/>
    <w:rsid w:val="00D866A9"/>
    <w:rsid w:val="00D952F8"/>
    <w:rsid w:val="00DA0245"/>
    <w:rsid w:val="00DA49FB"/>
    <w:rsid w:val="00DB3C35"/>
    <w:rsid w:val="00DB3C42"/>
    <w:rsid w:val="00DB444D"/>
    <w:rsid w:val="00DD663C"/>
    <w:rsid w:val="00DE22FE"/>
    <w:rsid w:val="00DE26C4"/>
    <w:rsid w:val="00DF6E13"/>
    <w:rsid w:val="00E012FF"/>
    <w:rsid w:val="00E01906"/>
    <w:rsid w:val="00E03220"/>
    <w:rsid w:val="00E07532"/>
    <w:rsid w:val="00E13E65"/>
    <w:rsid w:val="00E143CA"/>
    <w:rsid w:val="00E149A9"/>
    <w:rsid w:val="00E16787"/>
    <w:rsid w:val="00E21F03"/>
    <w:rsid w:val="00E4702E"/>
    <w:rsid w:val="00E700C4"/>
    <w:rsid w:val="00E738E8"/>
    <w:rsid w:val="00E74802"/>
    <w:rsid w:val="00E8193B"/>
    <w:rsid w:val="00E907D3"/>
    <w:rsid w:val="00E919EF"/>
    <w:rsid w:val="00EB13CA"/>
    <w:rsid w:val="00EB1B51"/>
    <w:rsid w:val="00EB1F29"/>
    <w:rsid w:val="00EC0B00"/>
    <w:rsid w:val="00EF40B8"/>
    <w:rsid w:val="00EF56E0"/>
    <w:rsid w:val="00F12625"/>
    <w:rsid w:val="00F216A1"/>
    <w:rsid w:val="00F42753"/>
    <w:rsid w:val="00F735E2"/>
    <w:rsid w:val="00FC60BD"/>
    <w:rsid w:val="00FD23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65908"/>
  <w15:docId w15:val="{9CAF26F6-2D89-4BE2-9C41-6A34BE1D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tulo4">
    <w:name w:val="heading 4"/>
    <w:basedOn w:val="Normal"/>
    <w:next w:val="Normal"/>
    <w:link w:val="Ttulo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6A66"/>
    <w:pPr>
      <w:tabs>
        <w:tab w:val="center" w:pos="4252"/>
        <w:tab w:val="right" w:pos="8504"/>
      </w:tabs>
    </w:pPr>
  </w:style>
  <w:style w:type="character" w:customStyle="1" w:styleId="EncabezadoCar">
    <w:name w:val="Encabezado Car"/>
    <w:basedOn w:val="Fuentedeprrafopredeter"/>
    <w:link w:val="Encabezado"/>
    <w:rsid w:val="00A16A66"/>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A16A66"/>
    <w:pPr>
      <w:tabs>
        <w:tab w:val="center" w:pos="4252"/>
        <w:tab w:val="right" w:pos="8504"/>
      </w:tabs>
    </w:pPr>
  </w:style>
  <w:style w:type="character" w:customStyle="1" w:styleId="PiedepginaCar">
    <w:name w:val="Pie de página Car"/>
    <w:basedOn w:val="Fuentedeprrafopredeter"/>
    <w:link w:val="Piedepgina"/>
    <w:uiPriority w:val="99"/>
    <w:rsid w:val="00A16A66"/>
    <w:rPr>
      <w:rFonts w:ascii="Times New Roman" w:eastAsia="Times New Roman" w:hAnsi="Times New Roman" w:cs="Times New Roman"/>
      <w:sz w:val="24"/>
      <w:szCs w:val="24"/>
      <w:lang w:val="es-CO" w:eastAsia="es-ES"/>
    </w:rPr>
  </w:style>
  <w:style w:type="character" w:customStyle="1" w:styleId="Ttulo4Car">
    <w:name w:val="Título 4 Car"/>
    <w:basedOn w:val="Fuentedeprrafopredeter"/>
    <w:link w:val="Ttulo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Puesto">
    <w:name w:val="Title"/>
    <w:basedOn w:val="Normal"/>
    <w:link w:val="PuestoCar"/>
    <w:qFormat/>
    <w:rsid w:val="00A16A6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A16A66"/>
    <w:rPr>
      <w:rFonts w:ascii="Verdana" w:eastAsia="Times New Roman" w:hAnsi="Verdana" w:cs="Times New Roman"/>
      <w:sz w:val="28"/>
      <w:szCs w:val="28"/>
      <w:lang w:val="es-ES_tradnl" w:eastAsia="es-MX"/>
    </w:rPr>
  </w:style>
  <w:style w:type="paragraph" w:styleId="Textoindependiente">
    <w:name w:val="Body Text"/>
    <w:basedOn w:val="Normal"/>
    <w:link w:val="TextoindependienteCar"/>
    <w:rsid w:val="00477256"/>
    <w:pPr>
      <w:spacing w:after="120"/>
    </w:pPr>
    <w:rPr>
      <w:lang w:val="es-ES"/>
    </w:rPr>
  </w:style>
  <w:style w:type="character" w:customStyle="1" w:styleId="TextoindependienteCar">
    <w:name w:val="Texto independiente Car"/>
    <w:basedOn w:val="Fuentedeprrafopredeter"/>
    <w:link w:val="Textoindependiente"/>
    <w:rsid w:val="0047725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7725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4772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06CD2"/>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8D2183"/>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D2183"/>
    <w:rPr>
      <w:rFonts w:ascii="Times New Roman" w:eastAsia="Times New Roman" w:hAnsi="Times New Roman" w:cs="Times New Roman"/>
      <w:sz w:val="20"/>
      <w:szCs w:val="20"/>
      <w:lang w:val="es-CO" w:eastAsia="es-ES"/>
    </w:rPr>
  </w:style>
  <w:style w:type="character" w:styleId="Refdenotaalpie">
    <w:name w:val="footnote reference"/>
    <w:aliases w:val="Texto de nota al pie,referencia nota al pie"/>
    <w:basedOn w:val="Fuentedeprrafopredeter"/>
    <w:uiPriority w:val="99"/>
    <w:unhideWhenUsed/>
    <w:rsid w:val="008D2183"/>
    <w:rPr>
      <w:vertAlign w:val="superscript"/>
    </w:rPr>
  </w:style>
  <w:style w:type="character" w:styleId="Textoennegrita">
    <w:name w:val="Strong"/>
    <w:basedOn w:val="Fuentedeprrafopredeter"/>
    <w:uiPriority w:val="22"/>
    <w:qFormat/>
    <w:rsid w:val="00B04C0A"/>
    <w:rPr>
      <w:b/>
      <w:bCs/>
    </w:rPr>
  </w:style>
  <w:style w:type="character" w:customStyle="1" w:styleId="apple-converted-space">
    <w:name w:val="apple-converted-space"/>
    <w:basedOn w:val="Fuentedeprrafopredeter"/>
    <w:rsid w:val="00B04C0A"/>
  </w:style>
  <w:style w:type="paragraph" w:styleId="Textodeglobo">
    <w:name w:val="Balloon Text"/>
    <w:basedOn w:val="Normal"/>
    <w:link w:val="TextodegloboCar"/>
    <w:uiPriority w:val="99"/>
    <w:semiHidden/>
    <w:unhideWhenUsed/>
    <w:rsid w:val="004E74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4ED"/>
    <w:rPr>
      <w:rFonts w:ascii="Segoe UI" w:eastAsia="Times New Roman" w:hAnsi="Segoe UI" w:cs="Segoe UI"/>
      <w:sz w:val="18"/>
      <w:szCs w:val="18"/>
      <w:lang w:val="es-CO" w:eastAsia="es-ES"/>
    </w:rPr>
  </w:style>
  <w:style w:type="table" w:styleId="Tablaconcuadrcula">
    <w:name w:val="Table Grid"/>
    <w:basedOn w:val="Tablanormal"/>
    <w:uiPriority w:val="39"/>
    <w:rsid w:val="00795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E3C1D"/>
    <w:pPr>
      <w:spacing w:after="0" w:line="240" w:lineRule="auto"/>
    </w:pPr>
    <w:rPr>
      <w:rFonts w:ascii="Times New Roman" w:eastAsia="Times New Roman" w:hAnsi="Times New Roman" w:cs="Times New Roman"/>
      <w:sz w:val="24"/>
      <w:szCs w:val="24"/>
      <w:lang w:val="es-CO"/>
    </w:rPr>
  </w:style>
  <w:style w:type="character" w:customStyle="1" w:styleId="iaj">
    <w:name w:val="i_aj"/>
    <w:basedOn w:val="Fuentedeprrafopredeter"/>
    <w:rsid w:val="000D695C"/>
  </w:style>
  <w:style w:type="character" w:customStyle="1" w:styleId="SinespaciadoCar">
    <w:name w:val="Sin espaciado Car"/>
    <w:link w:val="Sinespaciado"/>
    <w:uiPriority w:val="1"/>
    <w:locked/>
    <w:rsid w:val="008412F2"/>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 w:id="522086045">
      <w:bodyDiv w:val="1"/>
      <w:marLeft w:val="0"/>
      <w:marRight w:val="0"/>
      <w:marTop w:val="0"/>
      <w:marBottom w:val="0"/>
      <w:divBdr>
        <w:top w:val="none" w:sz="0" w:space="0" w:color="auto"/>
        <w:left w:val="none" w:sz="0" w:space="0" w:color="auto"/>
        <w:bottom w:val="none" w:sz="0" w:space="0" w:color="auto"/>
        <w:right w:val="none" w:sz="0" w:space="0" w:color="auto"/>
      </w:divBdr>
    </w:div>
    <w:div w:id="15691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60DD-35C6-47B1-BE6D-0CE51A66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2710</Words>
  <Characters>14906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40</cp:revision>
  <cp:lastPrinted>2019-02-27T13:21:00Z</cp:lastPrinted>
  <dcterms:created xsi:type="dcterms:W3CDTF">2019-02-14T11:55:00Z</dcterms:created>
  <dcterms:modified xsi:type="dcterms:W3CDTF">2019-03-04T13:26:00Z</dcterms:modified>
</cp:coreProperties>
</file>