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B8" w:rsidRPr="00B30EFC" w:rsidRDefault="00F738B8" w:rsidP="00F738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738B8" w:rsidRPr="00B30EFC" w:rsidRDefault="00F738B8" w:rsidP="00F738B8">
      <w:pPr>
        <w:jc w:val="both"/>
        <w:rPr>
          <w:rFonts w:ascii="Arial" w:hAnsi="Arial" w:cs="Arial"/>
          <w:sz w:val="20"/>
          <w:lang w:val="es-419"/>
        </w:rPr>
      </w:pPr>
    </w:p>
    <w:p w:rsidR="00F738B8" w:rsidRPr="00F738B8" w:rsidRDefault="00F738B8" w:rsidP="00F738B8">
      <w:pPr>
        <w:jc w:val="both"/>
        <w:rPr>
          <w:rFonts w:ascii="Arial" w:hAnsi="Arial" w:cs="Arial"/>
          <w:sz w:val="20"/>
          <w:lang w:val="es-419"/>
        </w:rPr>
      </w:pPr>
      <w:r w:rsidRPr="00F738B8">
        <w:rPr>
          <w:rFonts w:ascii="Arial" w:hAnsi="Arial" w:cs="Arial"/>
          <w:sz w:val="20"/>
          <w:lang w:val="es-419"/>
        </w:rPr>
        <w:t>Providencia:</w:t>
      </w:r>
      <w:r w:rsidRPr="00F738B8">
        <w:rPr>
          <w:rFonts w:ascii="Arial" w:hAnsi="Arial" w:cs="Arial"/>
          <w:sz w:val="20"/>
          <w:lang w:val="es-419"/>
        </w:rPr>
        <w:tab/>
      </w:r>
      <w:r w:rsidRPr="00F738B8">
        <w:rPr>
          <w:rFonts w:ascii="Arial" w:hAnsi="Arial" w:cs="Arial"/>
          <w:sz w:val="20"/>
          <w:lang w:val="es-419"/>
        </w:rPr>
        <w:tab/>
        <w:t xml:space="preserve">Apelación y consulta de sentencia </w:t>
      </w:r>
    </w:p>
    <w:p w:rsidR="00F738B8" w:rsidRPr="00F738B8" w:rsidRDefault="00F738B8" w:rsidP="00F738B8">
      <w:pPr>
        <w:jc w:val="both"/>
        <w:rPr>
          <w:rFonts w:ascii="Arial" w:hAnsi="Arial" w:cs="Arial"/>
          <w:sz w:val="20"/>
          <w:lang w:val="es-419"/>
        </w:rPr>
      </w:pPr>
      <w:r w:rsidRPr="00F738B8">
        <w:rPr>
          <w:rFonts w:ascii="Arial" w:hAnsi="Arial" w:cs="Arial"/>
          <w:sz w:val="20"/>
          <w:lang w:val="es-419"/>
        </w:rPr>
        <w:t>Proceso:</w:t>
      </w:r>
      <w:r w:rsidRPr="00F738B8">
        <w:rPr>
          <w:rFonts w:ascii="Arial" w:hAnsi="Arial" w:cs="Arial"/>
          <w:sz w:val="20"/>
          <w:lang w:val="es-419"/>
        </w:rPr>
        <w:tab/>
      </w:r>
      <w:r w:rsidRPr="00F738B8">
        <w:rPr>
          <w:rFonts w:ascii="Arial" w:hAnsi="Arial" w:cs="Arial"/>
          <w:sz w:val="20"/>
          <w:lang w:val="es-419"/>
        </w:rPr>
        <w:tab/>
        <w:t xml:space="preserve">Ordinario Laboral </w:t>
      </w:r>
    </w:p>
    <w:p w:rsidR="00F738B8" w:rsidRPr="00F738B8" w:rsidRDefault="00F738B8" w:rsidP="00F738B8">
      <w:pPr>
        <w:jc w:val="both"/>
        <w:rPr>
          <w:rFonts w:ascii="Arial" w:hAnsi="Arial" w:cs="Arial"/>
          <w:sz w:val="20"/>
          <w:lang w:val="es-419"/>
        </w:rPr>
      </w:pPr>
      <w:r w:rsidRPr="00F738B8">
        <w:rPr>
          <w:rFonts w:ascii="Arial" w:hAnsi="Arial" w:cs="Arial"/>
          <w:sz w:val="20"/>
          <w:lang w:val="es-419"/>
        </w:rPr>
        <w:t>Radicación No:</w:t>
      </w:r>
      <w:r w:rsidRPr="00F738B8">
        <w:rPr>
          <w:rFonts w:ascii="Arial" w:hAnsi="Arial" w:cs="Arial"/>
          <w:sz w:val="20"/>
          <w:lang w:val="es-419"/>
        </w:rPr>
        <w:tab/>
      </w:r>
      <w:r w:rsidRPr="00F738B8">
        <w:rPr>
          <w:rFonts w:ascii="Arial" w:hAnsi="Arial" w:cs="Arial"/>
          <w:sz w:val="20"/>
          <w:lang w:val="es-419"/>
        </w:rPr>
        <w:tab/>
        <w:t>66001-31-05-005-2017-00188-01</w:t>
      </w:r>
    </w:p>
    <w:p w:rsidR="00F738B8" w:rsidRPr="00F738B8" w:rsidRDefault="00F738B8" w:rsidP="00F738B8">
      <w:pPr>
        <w:jc w:val="both"/>
        <w:rPr>
          <w:rFonts w:ascii="Arial" w:hAnsi="Arial" w:cs="Arial"/>
          <w:sz w:val="20"/>
          <w:lang w:val="es-419"/>
        </w:rPr>
      </w:pPr>
      <w:r w:rsidRPr="00F738B8">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F738B8">
        <w:rPr>
          <w:rFonts w:ascii="Arial" w:hAnsi="Arial" w:cs="Arial"/>
          <w:sz w:val="20"/>
          <w:lang w:val="es-419"/>
        </w:rPr>
        <w:t>Hernando Henao Arboleda</w:t>
      </w:r>
    </w:p>
    <w:p w:rsidR="00F738B8" w:rsidRPr="00F738B8" w:rsidRDefault="00F738B8" w:rsidP="00F738B8">
      <w:pPr>
        <w:jc w:val="both"/>
        <w:rPr>
          <w:rFonts w:ascii="Arial" w:hAnsi="Arial" w:cs="Arial"/>
          <w:sz w:val="20"/>
          <w:lang w:val="es-419"/>
        </w:rPr>
      </w:pPr>
      <w:r w:rsidRPr="00F738B8">
        <w:rPr>
          <w:rFonts w:ascii="Arial" w:hAnsi="Arial" w:cs="Arial"/>
          <w:sz w:val="20"/>
          <w:lang w:val="es-419"/>
        </w:rPr>
        <w:t>Demandado:</w:t>
      </w:r>
      <w:r w:rsidRPr="00F738B8">
        <w:rPr>
          <w:rFonts w:ascii="Arial" w:hAnsi="Arial" w:cs="Arial"/>
          <w:sz w:val="20"/>
          <w:lang w:val="es-419"/>
        </w:rPr>
        <w:tab/>
      </w:r>
      <w:r w:rsidRPr="00F738B8">
        <w:rPr>
          <w:rFonts w:ascii="Arial" w:hAnsi="Arial" w:cs="Arial"/>
          <w:sz w:val="20"/>
          <w:lang w:val="es-419"/>
        </w:rPr>
        <w:tab/>
        <w:t>Colpensiones</w:t>
      </w:r>
    </w:p>
    <w:p w:rsidR="00F738B8" w:rsidRPr="00F738B8" w:rsidRDefault="00F738B8" w:rsidP="00F738B8">
      <w:pPr>
        <w:jc w:val="both"/>
        <w:rPr>
          <w:rFonts w:ascii="Arial" w:hAnsi="Arial" w:cs="Arial"/>
          <w:sz w:val="20"/>
          <w:lang w:val="es-419"/>
        </w:rPr>
      </w:pPr>
      <w:r w:rsidRPr="00F738B8">
        <w:rPr>
          <w:rFonts w:ascii="Arial" w:hAnsi="Arial" w:cs="Arial"/>
          <w:sz w:val="20"/>
          <w:lang w:val="es-419"/>
        </w:rPr>
        <w:t xml:space="preserve">Juzgado de origen:    </w:t>
      </w:r>
      <w:r w:rsidRPr="00F738B8">
        <w:rPr>
          <w:rFonts w:ascii="Arial" w:hAnsi="Arial" w:cs="Arial"/>
          <w:sz w:val="20"/>
          <w:lang w:val="es-419"/>
        </w:rPr>
        <w:tab/>
        <w:t>Quinto Laboral del Circuito de Pereira.</w:t>
      </w:r>
    </w:p>
    <w:p w:rsidR="00F738B8" w:rsidRPr="00F738B8" w:rsidRDefault="00F738B8" w:rsidP="00F738B8">
      <w:pPr>
        <w:jc w:val="both"/>
        <w:rPr>
          <w:rFonts w:ascii="Arial" w:hAnsi="Arial" w:cs="Arial"/>
          <w:sz w:val="20"/>
          <w:lang w:val="es-419"/>
        </w:rPr>
      </w:pPr>
    </w:p>
    <w:p w:rsidR="00067E09" w:rsidRPr="00B30EFC" w:rsidRDefault="00F738B8" w:rsidP="00067E09">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F83470">
        <w:rPr>
          <w:rFonts w:ascii="Arial" w:hAnsi="Arial" w:cs="Arial"/>
          <w:b/>
          <w:bCs/>
          <w:iCs/>
          <w:sz w:val="20"/>
          <w:szCs w:val="20"/>
          <w:lang w:val="es-CO" w:eastAsia="fr-FR"/>
        </w:rPr>
        <w:t xml:space="preserve">INTERESES DE MORA / DE PENSIÓN RECONOCIDA POR VÍA ADMINISTRATIVA LUEGO DE HABER SIDO NEGADA JUDICIALMENTE / </w:t>
      </w:r>
      <w:r w:rsidR="00067E09">
        <w:rPr>
          <w:rFonts w:ascii="Arial" w:hAnsi="Arial" w:cs="Arial"/>
          <w:b/>
          <w:sz w:val="20"/>
          <w:szCs w:val="20"/>
          <w:lang w:val="es-CO"/>
        </w:rPr>
        <w:t xml:space="preserve"> </w:t>
      </w:r>
      <w:r w:rsidR="00067E09" w:rsidRPr="00CD399C">
        <w:rPr>
          <w:rFonts w:ascii="Arial" w:hAnsi="Arial" w:cs="Arial"/>
          <w:b/>
          <w:sz w:val="20"/>
          <w:szCs w:val="20"/>
          <w:lang w:val="es-419"/>
        </w:rPr>
        <w:t xml:space="preserve">COSA JUZGADA </w:t>
      </w:r>
      <w:r w:rsidR="00067E09">
        <w:rPr>
          <w:rFonts w:ascii="Arial" w:hAnsi="Arial" w:cs="Arial"/>
          <w:b/>
          <w:sz w:val="20"/>
          <w:szCs w:val="20"/>
          <w:lang w:val="es-CO"/>
        </w:rPr>
        <w:t xml:space="preserve">/ ELEMENTOS QUE TIPIFICAN ESTA FIGURA / </w:t>
      </w:r>
      <w:r w:rsidR="00F83470">
        <w:rPr>
          <w:rFonts w:ascii="Arial" w:hAnsi="Arial" w:cs="Arial"/>
          <w:b/>
          <w:sz w:val="20"/>
          <w:szCs w:val="20"/>
          <w:lang w:val="es-CO"/>
        </w:rPr>
        <w:t>APLICA PORQUE EN EL PROCESO JUDICIAL SE DECIDIÓ SOBRE LOS INTERESES AHORA RECLAMADOS.</w:t>
      </w:r>
    </w:p>
    <w:p w:rsidR="00067E09" w:rsidRDefault="00067E09" w:rsidP="00067E09">
      <w:pPr>
        <w:jc w:val="both"/>
        <w:rPr>
          <w:rFonts w:ascii="Arial" w:hAnsi="Arial" w:cs="Arial"/>
          <w:sz w:val="20"/>
          <w:lang w:val="es-419"/>
        </w:rPr>
      </w:pPr>
    </w:p>
    <w:p w:rsidR="00067E09" w:rsidRPr="00A149E3" w:rsidRDefault="00067E09" w:rsidP="00067E09">
      <w:pPr>
        <w:jc w:val="both"/>
        <w:rPr>
          <w:rFonts w:ascii="Arial" w:hAnsi="Arial" w:cs="Arial"/>
          <w:sz w:val="20"/>
          <w:lang w:val="es-419"/>
        </w:rPr>
      </w:pPr>
      <w:r w:rsidRPr="00A149E3">
        <w:rPr>
          <w:rFonts w:ascii="Arial" w:hAnsi="Arial" w:cs="Arial"/>
          <w:sz w:val="20"/>
          <w:lang w:val="es-419"/>
        </w:rPr>
        <w:t xml:space="preserve">El artículo 303 del C.G.P.  aplicable a los asuntos laborales por reenvío del artículo 145 del C.P.L. y de la S.S. dispone para la configuración de la res iudicata cuatro elementos concomitantes entre sí, esto es, i) decisión judicial anterior en firme, ii) identidad jurídica de las partes, iii) identidad de objeto y por último, iv) identidad de 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w:t>
      </w:r>
    </w:p>
    <w:p w:rsidR="00067E09" w:rsidRPr="00A149E3" w:rsidRDefault="00067E09" w:rsidP="00067E09">
      <w:pPr>
        <w:jc w:val="both"/>
        <w:rPr>
          <w:rFonts w:ascii="Arial" w:hAnsi="Arial" w:cs="Arial"/>
          <w:sz w:val="20"/>
          <w:lang w:val="es-419"/>
        </w:rPr>
      </w:pPr>
    </w:p>
    <w:p w:rsidR="00067E09" w:rsidRDefault="00067E09" w:rsidP="00067E09">
      <w:pPr>
        <w:jc w:val="both"/>
        <w:rPr>
          <w:rFonts w:ascii="Arial" w:hAnsi="Arial" w:cs="Arial"/>
          <w:sz w:val="20"/>
          <w:lang w:val="es-419"/>
        </w:rPr>
      </w:pPr>
      <w:r w:rsidRPr="00A149E3">
        <w:rPr>
          <w:rFonts w:ascii="Arial" w:hAnsi="Arial" w:cs="Arial"/>
          <w:sz w:val="20"/>
          <w:lang w:val="es-419"/>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rsidR="00F83470" w:rsidRDefault="00F83470" w:rsidP="00067E09">
      <w:pPr>
        <w:jc w:val="both"/>
        <w:rPr>
          <w:rFonts w:ascii="Arial" w:hAnsi="Arial" w:cs="Arial"/>
          <w:sz w:val="20"/>
          <w:lang w:val="es-419"/>
        </w:rPr>
      </w:pPr>
    </w:p>
    <w:p w:rsidR="00F83470" w:rsidRPr="00F83470" w:rsidRDefault="00F83470" w:rsidP="00F83470">
      <w:pPr>
        <w:jc w:val="both"/>
        <w:rPr>
          <w:rFonts w:ascii="Arial" w:hAnsi="Arial" w:cs="Arial"/>
          <w:sz w:val="20"/>
          <w:lang w:val="es-419"/>
        </w:rPr>
      </w:pPr>
      <w:r w:rsidRPr="00F83470">
        <w:rPr>
          <w:rFonts w:ascii="Arial" w:hAnsi="Arial" w:cs="Arial"/>
          <w:sz w:val="20"/>
          <w:lang w:val="es-419"/>
        </w:rPr>
        <w:t>El cotejo del anterior derrotero evidencia i) la presencia de una decisión pretérita en firme, pues el proceso incoado alcanzó su oclusión para el 09/06/2015; ii) la identidad de partes, estos es, tanto Hernando Henao Arboleda, como Colpensiones integran la parte activa y pasiva de las contiendas; iii) también se advierte la identidad de propósito, pues se presentó en ambos asuntos un proceso ordinario laboral para obtener en el primero una pensión de vejez acompañada de los intereses moratorios del artículo 141 de la Ley 100/93 y para el segundo se reclaman estos últimos, derivados del reconocimiento administrativo de la pensión vitalicia, iv) ambos procesos comparten el mismo recuento fáctico, si se tiene en cuenta que se derivan de la ausencia de reconocimiento de la prestación de vejez en el tiempo estipulado en la ley, para dar lugar al pago de unos intereses de mora.</w:t>
      </w:r>
    </w:p>
    <w:p w:rsidR="00F83470" w:rsidRDefault="00F83470" w:rsidP="00067E09">
      <w:pPr>
        <w:jc w:val="both"/>
        <w:rPr>
          <w:rFonts w:ascii="Arial" w:hAnsi="Arial" w:cs="Arial"/>
          <w:sz w:val="20"/>
          <w:lang w:val="es-419"/>
        </w:rPr>
      </w:pPr>
    </w:p>
    <w:p w:rsidR="00F738B8" w:rsidRDefault="00F738B8" w:rsidP="00067E09">
      <w:pPr>
        <w:pStyle w:val="Sinespaciado"/>
        <w:jc w:val="both"/>
        <w:rPr>
          <w:rFonts w:ascii="Arial" w:hAnsi="Arial" w:cs="Arial"/>
          <w:sz w:val="20"/>
          <w:lang w:val="es-419"/>
        </w:rPr>
      </w:pPr>
    </w:p>
    <w:p w:rsidR="00F738B8" w:rsidRDefault="00F738B8" w:rsidP="00F738B8">
      <w:pPr>
        <w:jc w:val="both"/>
        <w:rPr>
          <w:rFonts w:ascii="Arial" w:hAnsi="Arial" w:cs="Arial"/>
          <w:sz w:val="20"/>
          <w:lang w:val="es-419"/>
        </w:rPr>
      </w:pPr>
    </w:p>
    <w:p w:rsidR="00F738B8" w:rsidRDefault="00F738B8" w:rsidP="00F738B8">
      <w:pPr>
        <w:jc w:val="both"/>
        <w:rPr>
          <w:rFonts w:ascii="Arial" w:hAnsi="Arial" w:cs="Arial"/>
          <w:sz w:val="20"/>
          <w:lang w:val="es-419"/>
        </w:rPr>
      </w:pPr>
    </w:p>
    <w:p w:rsidR="006C4361" w:rsidRPr="00F738B8" w:rsidRDefault="006C4361"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noProof/>
          <w:sz w:val="24"/>
          <w:szCs w:val="24"/>
          <w:lang w:val="es-ES" w:eastAsia="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6C4361" w:rsidRPr="00F738B8" w:rsidRDefault="006C4361"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RAMA JUDICIAL DEL PODER PÚBLICO</w:t>
      </w:r>
    </w:p>
    <w:p w:rsidR="006C4361" w:rsidRPr="00F738B8" w:rsidRDefault="006C4361"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TRIBUNAL SUPERIOR DEL DISTRITO JUDICIAL DE PEREIRA</w:t>
      </w:r>
    </w:p>
    <w:p w:rsidR="006C4361" w:rsidRPr="00F738B8" w:rsidRDefault="006C4361"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SALA SEGUNDA LABORAL</w:t>
      </w:r>
    </w:p>
    <w:p w:rsidR="00F738B8" w:rsidRDefault="00F738B8" w:rsidP="00F738B8">
      <w:pPr>
        <w:pStyle w:val="Sinespaciado"/>
        <w:spacing w:line="276" w:lineRule="auto"/>
        <w:contextualSpacing/>
        <w:jc w:val="center"/>
        <w:rPr>
          <w:rFonts w:ascii="Arial" w:hAnsi="Arial" w:cs="Arial"/>
          <w:sz w:val="24"/>
          <w:szCs w:val="24"/>
          <w:lang w:val="es-ES"/>
        </w:rPr>
      </w:pPr>
    </w:p>
    <w:p w:rsidR="006C4361" w:rsidRPr="00F738B8" w:rsidRDefault="006C4361" w:rsidP="00F738B8">
      <w:pPr>
        <w:pStyle w:val="Sinespaciado"/>
        <w:spacing w:line="276" w:lineRule="auto"/>
        <w:contextualSpacing/>
        <w:jc w:val="center"/>
        <w:rPr>
          <w:rFonts w:ascii="Arial" w:hAnsi="Arial" w:cs="Arial"/>
          <w:sz w:val="24"/>
          <w:szCs w:val="24"/>
          <w:lang w:val="es-ES"/>
        </w:rPr>
      </w:pPr>
      <w:r w:rsidRPr="00F738B8">
        <w:rPr>
          <w:rFonts w:ascii="Arial" w:hAnsi="Arial" w:cs="Arial"/>
          <w:sz w:val="24"/>
          <w:szCs w:val="24"/>
          <w:lang w:val="es-ES"/>
        </w:rPr>
        <w:t>Magistrada Sustanciadora</w:t>
      </w:r>
    </w:p>
    <w:p w:rsidR="006C4361" w:rsidRPr="00F738B8" w:rsidRDefault="006C4361"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OLGA LUCÍA HOYOS SEPÚLVEDA</w:t>
      </w:r>
    </w:p>
    <w:p w:rsidR="006C4361" w:rsidRDefault="006C4361" w:rsidP="006C4361">
      <w:pPr>
        <w:widowControl w:val="0"/>
        <w:jc w:val="center"/>
        <w:rPr>
          <w:rFonts w:ascii="Arial" w:hAnsi="Arial" w:cs="Arial"/>
          <w:b/>
          <w:bCs/>
          <w:color w:val="000000"/>
          <w:kern w:val="28"/>
          <w:szCs w:val="24"/>
        </w:rPr>
      </w:pPr>
    </w:p>
    <w:p w:rsidR="002A67CB" w:rsidRPr="00F738B8" w:rsidRDefault="002A67CB"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AUDIENCIA PÚBLICA</w:t>
      </w:r>
    </w:p>
    <w:p w:rsidR="002A67CB" w:rsidRPr="007872B7" w:rsidRDefault="002A67CB" w:rsidP="002A67CB">
      <w:pPr>
        <w:pStyle w:val="Sinespaciado"/>
        <w:spacing w:line="276" w:lineRule="auto"/>
        <w:contextualSpacing/>
        <w:rPr>
          <w:rFonts w:ascii="Arial" w:hAnsi="Arial" w:cs="Arial"/>
          <w:sz w:val="24"/>
          <w:szCs w:val="24"/>
        </w:rPr>
      </w:pPr>
    </w:p>
    <w:p w:rsidR="002A67CB" w:rsidRPr="007872B7" w:rsidRDefault="002A67CB" w:rsidP="002A67CB">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w:t>
      </w:r>
      <w:r w:rsidR="00720D4D">
        <w:rPr>
          <w:rFonts w:ascii="Arial" w:eastAsia="Calibri" w:hAnsi="Arial" w:cs="Arial"/>
          <w:szCs w:val="24"/>
          <w:lang w:val="es-CO" w:eastAsia="en-US"/>
        </w:rPr>
        <w:t>los veintiséis</w:t>
      </w:r>
      <w:r>
        <w:rPr>
          <w:rFonts w:ascii="Arial" w:eastAsia="Calibri" w:hAnsi="Arial" w:cs="Arial"/>
          <w:szCs w:val="24"/>
          <w:lang w:val="es-CO" w:eastAsia="en-US"/>
        </w:rPr>
        <w:t xml:space="preserve"> </w:t>
      </w:r>
      <w:r w:rsidRPr="007872B7">
        <w:rPr>
          <w:rFonts w:ascii="Arial" w:eastAsia="Calibri" w:hAnsi="Arial" w:cs="Arial"/>
          <w:szCs w:val="24"/>
          <w:lang w:val="es-CO" w:eastAsia="en-US"/>
        </w:rPr>
        <w:t>(</w:t>
      </w:r>
      <w:r w:rsidR="00720D4D">
        <w:rPr>
          <w:rFonts w:ascii="Arial" w:eastAsia="Calibri" w:hAnsi="Arial" w:cs="Arial"/>
          <w:szCs w:val="24"/>
          <w:lang w:val="es-CO" w:eastAsia="en-US"/>
        </w:rPr>
        <w:t>26</w:t>
      </w:r>
      <w:r w:rsidRPr="007872B7">
        <w:rPr>
          <w:rFonts w:ascii="Arial" w:eastAsia="Calibri" w:hAnsi="Arial" w:cs="Arial"/>
          <w:szCs w:val="24"/>
          <w:lang w:val="es-CO" w:eastAsia="en-US"/>
        </w:rPr>
        <w:t xml:space="preserve">) días del mes de </w:t>
      </w:r>
      <w:r w:rsidR="00720D4D">
        <w:rPr>
          <w:rFonts w:ascii="Arial" w:eastAsia="Calibri" w:hAnsi="Arial" w:cs="Arial"/>
          <w:szCs w:val="24"/>
          <w:lang w:val="es-CO" w:eastAsia="en-US"/>
        </w:rPr>
        <w:t>febrero</w:t>
      </w:r>
      <w:r>
        <w:rPr>
          <w:rFonts w:ascii="Arial" w:eastAsia="Calibri" w:hAnsi="Arial" w:cs="Arial"/>
          <w:szCs w:val="24"/>
          <w:lang w:val="es-CO" w:eastAsia="en-US"/>
        </w:rPr>
        <w:t xml:space="preserve"> </w:t>
      </w:r>
      <w:r w:rsidRPr="007872B7">
        <w:rPr>
          <w:rFonts w:ascii="Arial" w:eastAsia="Calibri" w:hAnsi="Arial" w:cs="Arial"/>
          <w:szCs w:val="24"/>
          <w:lang w:val="es-CO" w:eastAsia="en-US"/>
        </w:rPr>
        <w:t>de dos mil dieci</w:t>
      </w:r>
      <w:r w:rsidR="00720D4D">
        <w:rPr>
          <w:rFonts w:ascii="Arial" w:eastAsia="Calibri" w:hAnsi="Arial" w:cs="Arial"/>
          <w:szCs w:val="24"/>
          <w:lang w:val="es-CO" w:eastAsia="en-US"/>
        </w:rPr>
        <w:t>nueve</w:t>
      </w:r>
      <w:r w:rsidRPr="007872B7">
        <w:rPr>
          <w:rFonts w:ascii="Arial" w:eastAsia="Calibri" w:hAnsi="Arial" w:cs="Arial"/>
          <w:szCs w:val="24"/>
          <w:lang w:val="es-CO" w:eastAsia="en-US"/>
        </w:rPr>
        <w:t xml:space="preserve"> (201</w:t>
      </w:r>
      <w:r w:rsidR="00720D4D">
        <w:rPr>
          <w:rFonts w:ascii="Arial" w:eastAsia="Calibri" w:hAnsi="Arial" w:cs="Arial"/>
          <w:szCs w:val="24"/>
          <w:lang w:val="es-CO" w:eastAsia="en-US"/>
        </w:rPr>
        <w:t>9</w:t>
      </w:r>
      <w:r w:rsidRPr="007872B7">
        <w:rPr>
          <w:rFonts w:ascii="Arial" w:eastAsia="Calibri" w:hAnsi="Arial" w:cs="Arial"/>
          <w:szCs w:val="24"/>
          <w:lang w:val="es-CO" w:eastAsia="en-US"/>
        </w:rPr>
        <w:t xml:space="preserve">), siendo las </w:t>
      </w:r>
      <w:r w:rsidR="00720D4D">
        <w:rPr>
          <w:rFonts w:ascii="Arial" w:eastAsia="Calibri" w:hAnsi="Arial" w:cs="Arial"/>
          <w:szCs w:val="24"/>
          <w:lang w:val="es-CO" w:eastAsia="en-US"/>
        </w:rPr>
        <w:t>ocho</w:t>
      </w:r>
      <w:r w:rsidR="005E2CA6">
        <w:rPr>
          <w:rFonts w:ascii="Arial" w:eastAsia="Calibri" w:hAnsi="Arial" w:cs="Arial"/>
          <w:szCs w:val="24"/>
          <w:lang w:val="es-CO" w:eastAsia="en-US"/>
        </w:rPr>
        <w:t xml:space="preserve"> </w:t>
      </w:r>
      <w:r w:rsidRPr="007872B7">
        <w:rPr>
          <w:rFonts w:ascii="Arial" w:eastAsia="Calibri" w:hAnsi="Arial" w:cs="Arial"/>
          <w:szCs w:val="24"/>
          <w:lang w:val="es-CO" w:eastAsia="en-US"/>
        </w:rPr>
        <w:t>de la mañana (</w:t>
      </w:r>
      <w:r>
        <w:rPr>
          <w:rFonts w:ascii="Arial" w:eastAsia="Calibri" w:hAnsi="Arial" w:cs="Arial"/>
          <w:szCs w:val="24"/>
          <w:lang w:val="es-CO" w:eastAsia="en-US"/>
        </w:rPr>
        <w:t>0</w:t>
      </w:r>
      <w:r w:rsidR="00720D4D">
        <w:rPr>
          <w:rFonts w:ascii="Arial" w:eastAsia="Calibri" w:hAnsi="Arial" w:cs="Arial"/>
          <w:szCs w:val="24"/>
          <w:lang w:val="es-CO" w:eastAsia="en-US"/>
        </w:rPr>
        <w:t>8</w:t>
      </w:r>
      <w:r w:rsidRPr="007872B7">
        <w:rPr>
          <w:rFonts w:ascii="Arial" w:eastAsia="Calibri" w:hAnsi="Arial" w:cs="Arial"/>
          <w:szCs w:val="24"/>
          <w:lang w:val="es-CO" w:eastAsia="en-US"/>
        </w:rPr>
        <w:t>:</w:t>
      </w:r>
      <w:r w:rsidR="00720D4D">
        <w:rPr>
          <w:rFonts w:ascii="Arial" w:eastAsia="Calibri" w:hAnsi="Arial" w:cs="Arial"/>
          <w:szCs w:val="24"/>
          <w:lang w:val="es-CO" w:eastAsia="en-US"/>
        </w:rPr>
        <w:t>0</w:t>
      </w:r>
      <w:r>
        <w:rPr>
          <w:rFonts w:ascii="Arial" w:eastAsia="Calibri" w:hAnsi="Arial" w:cs="Arial"/>
          <w:szCs w:val="24"/>
          <w:lang w:val="es-CO" w:eastAsia="en-US"/>
        </w:rPr>
        <w:t>0</w:t>
      </w:r>
      <w:r w:rsidRPr="007872B7">
        <w:rPr>
          <w:rFonts w:ascii="Arial" w:eastAsia="Calibri" w:hAnsi="Arial" w:cs="Arial"/>
          <w:szCs w:val="24"/>
          <w:lang w:val="es-CO" w:eastAsia="en-US"/>
        </w:rPr>
        <w:t xml:space="preserve"> a.m.), </w:t>
      </w:r>
      <w:r w:rsidRPr="007872B7">
        <w:rPr>
          <w:rFonts w:ascii="Arial" w:hAnsi="Arial" w:cs="Arial"/>
          <w:bCs/>
          <w:color w:val="000000"/>
          <w:szCs w:val="24"/>
          <w:lang w:eastAsia="es-CO"/>
        </w:rPr>
        <w:t xml:space="preserve">la Sala </w:t>
      </w:r>
      <w:r w:rsidR="004668E8">
        <w:rPr>
          <w:rFonts w:ascii="Arial" w:hAnsi="Arial" w:cs="Arial"/>
          <w:bCs/>
          <w:color w:val="000000"/>
          <w:szCs w:val="24"/>
          <w:lang w:eastAsia="es-CO"/>
        </w:rPr>
        <w:t>Segunda</w:t>
      </w:r>
      <w:r w:rsidRPr="007872B7">
        <w:rPr>
          <w:rFonts w:ascii="Arial" w:hAnsi="Arial" w:cs="Arial"/>
          <w:bCs/>
          <w:color w:val="000000"/>
          <w:szCs w:val="24"/>
          <w:lang w:eastAsia="es-CO"/>
        </w:rPr>
        <w:t xml:space="preserve"> de Decisión Laboral del Tribunal Superior del Distrito Judicial de Pereira, se declara en audiencia pública con </w:t>
      </w:r>
      <w:r w:rsidRPr="007872B7">
        <w:rPr>
          <w:rFonts w:ascii="Arial" w:hAnsi="Arial" w:cs="Arial"/>
          <w:bCs/>
          <w:color w:val="000000"/>
          <w:szCs w:val="24"/>
          <w:lang w:eastAsia="es-CO"/>
        </w:rPr>
        <w:lastRenderedPageBreak/>
        <w:t xml:space="preserve">el propósito de resolver </w:t>
      </w:r>
      <w:r w:rsidR="00BD6009">
        <w:rPr>
          <w:rFonts w:ascii="Arial" w:hAnsi="Arial" w:cs="Arial"/>
          <w:bCs/>
          <w:color w:val="000000"/>
          <w:szCs w:val="24"/>
          <w:lang w:eastAsia="es-CO"/>
        </w:rPr>
        <w:t>el grado jurisdiccional de consulta y los</w:t>
      </w:r>
      <w:r>
        <w:rPr>
          <w:rFonts w:ascii="Arial" w:hAnsi="Arial" w:cs="Arial"/>
          <w:bCs/>
          <w:color w:val="000000"/>
          <w:szCs w:val="24"/>
          <w:lang w:eastAsia="es-CO"/>
        </w:rPr>
        <w:t xml:space="preserve"> recurso</w:t>
      </w:r>
      <w:r w:rsidR="00BD6009">
        <w:rPr>
          <w:rFonts w:ascii="Arial" w:hAnsi="Arial" w:cs="Arial"/>
          <w:bCs/>
          <w:color w:val="000000"/>
          <w:szCs w:val="24"/>
          <w:lang w:eastAsia="es-CO"/>
        </w:rPr>
        <w:t>s</w:t>
      </w:r>
      <w:r>
        <w:rPr>
          <w:rFonts w:ascii="Arial" w:hAnsi="Arial" w:cs="Arial"/>
          <w:bCs/>
          <w:color w:val="000000"/>
          <w:szCs w:val="24"/>
          <w:lang w:eastAsia="es-CO"/>
        </w:rPr>
        <w:t xml:space="preserve"> de apelación </w:t>
      </w:r>
      <w:r w:rsidR="00BD6009">
        <w:rPr>
          <w:rFonts w:ascii="Arial" w:hAnsi="Arial" w:cs="Arial"/>
          <w:bCs/>
          <w:color w:val="000000"/>
          <w:szCs w:val="24"/>
          <w:lang w:eastAsia="es-CO"/>
        </w:rPr>
        <w:t xml:space="preserve">contra </w:t>
      </w:r>
      <w:r w:rsidRPr="007872B7">
        <w:rPr>
          <w:rFonts w:ascii="Arial" w:hAnsi="Arial" w:cs="Arial"/>
          <w:bCs/>
          <w:color w:val="000000"/>
          <w:szCs w:val="24"/>
          <w:lang w:eastAsia="es-CO"/>
        </w:rPr>
        <w:t>la sentencia p</w:t>
      </w:r>
      <w:r w:rsidRPr="007872B7">
        <w:rPr>
          <w:rFonts w:ascii="Arial" w:hAnsi="Arial" w:cs="Arial"/>
          <w:szCs w:val="24"/>
        </w:rPr>
        <w:t xml:space="preserve">roferida el </w:t>
      </w:r>
      <w:r w:rsidR="00720D4D">
        <w:rPr>
          <w:rFonts w:ascii="Arial" w:hAnsi="Arial" w:cs="Arial"/>
          <w:szCs w:val="24"/>
        </w:rPr>
        <w:t>29 de mayo de 2018</w:t>
      </w:r>
      <w:r w:rsidRPr="007872B7">
        <w:rPr>
          <w:rFonts w:ascii="Arial" w:hAnsi="Arial" w:cs="Arial"/>
          <w:szCs w:val="24"/>
        </w:rPr>
        <w:t xml:space="preserve"> por el Juzgado </w:t>
      </w:r>
      <w:r w:rsidR="005E2CA6">
        <w:rPr>
          <w:rFonts w:ascii="Arial" w:hAnsi="Arial" w:cs="Arial"/>
          <w:szCs w:val="24"/>
        </w:rPr>
        <w:t>Quinto</w:t>
      </w:r>
      <w:r w:rsidRPr="007872B7">
        <w:rPr>
          <w:rFonts w:ascii="Arial" w:hAnsi="Arial" w:cs="Arial"/>
          <w:szCs w:val="24"/>
        </w:rPr>
        <w:t xml:space="preserve"> Laboral del Circuito de Pereira, dentro del proceso que promueve </w:t>
      </w:r>
      <w:r w:rsidR="00720D4D" w:rsidRPr="00720D4D">
        <w:rPr>
          <w:rFonts w:ascii="Arial" w:hAnsi="Arial" w:cs="Arial"/>
          <w:b/>
          <w:szCs w:val="24"/>
        </w:rPr>
        <w:t>Hernando Henao Arboleda</w:t>
      </w:r>
      <w:r w:rsidRPr="007872B7">
        <w:rPr>
          <w:rFonts w:ascii="Arial" w:hAnsi="Arial" w:cs="Arial"/>
          <w:b/>
          <w:szCs w:val="24"/>
        </w:rPr>
        <w:t xml:space="preserve"> </w:t>
      </w:r>
      <w:r w:rsidRPr="007872B7">
        <w:rPr>
          <w:rFonts w:ascii="Arial" w:hAnsi="Arial" w:cs="Arial"/>
          <w:szCs w:val="24"/>
        </w:rPr>
        <w:t xml:space="preserve">contra la </w:t>
      </w:r>
      <w:r w:rsidRPr="007872B7">
        <w:rPr>
          <w:rFonts w:ascii="Arial" w:hAnsi="Arial" w:cs="Arial"/>
          <w:b/>
          <w:szCs w:val="24"/>
        </w:rPr>
        <w:t xml:space="preserve">Administradora Colombiana de Pensiones </w:t>
      </w:r>
      <w:r w:rsidRPr="007872B7">
        <w:rPr>
          <w:rFonts w:ascii="Arial" w:hAnsi="Arial" w:cs="Arial"/>
          <w:b/>
          <w:bCs/>
          <w:szCs w:val="24"/>
        </w:rPr>
        <w:t>COLPENSIONES</w:t>
      </w:r>
      <w:r w:rsidRPr="007872B7">
        <w:rPr>
          <w:rFonts w:ascii="Arial" w:hAnsi="Arial" w:cs="Arial"/>
          <w:b/>
          <w:bCs/>
          <w:iCs/>
          <w:szCs w:val="24"/>
        </w:rPr>
        <w:t xml:space="preserve">, </w:t>
      </w:r>
      <w:r w:rsidRPr="007872B7">
        <w:rPr>
          <w:rFonts w:ascii="Arial" w:hAnsi="Arial" w:cs="Arial"/>
          <w:bCs/>
          <w:iCs/>
          <w:szCs w:val="24"/>
        </w:rPr>
        <w:t>radicado bajo el N° 66001-31-05-00</w:t>
      </w:r>
      <w:r w:rsidR="005E2CA6">
        <w:rPr>
          <w:rFonts w:ascii="Arial" w:hAnsi="Arial" w:cs="Arial"/>
          <w:bCs/>
          <w:iCs/>
          <w:szCs w:val="24"/>
        </w:rPr>
        <w:t>5</w:t>
      </w:r>
      <w:r w:rsidRPr="007872B7">
        <w:rPr>
          <w:rFonts w:ascii="Arial" w:hAnsi="Arial" w:cs="Arial"/>
          <w:bCs/>
          <w:iCs/>
          <w:szCs w:val="24"/>
        </w:rPr>
        <w:t>-201</w:t>
      </w:r>
      <w:r w:rsidR="00720D4D">
        <w:rPr>
          <w:rFonts w:ascii="Arial" w:hAnsi="Arial" w:cs="Arial"/>
          <w:bCs/>
          <w:iCs/>
          <w:szCs w:val="24"/>
        </w:rPr>
        <w:t>7</w:t>
      </w:r>
      <w:r w:rsidRPr="007872B7">
        <w:rPr>
          <w:rFonts w:ascii="Arial" w:hAnsi="Arial" w:cs="Arial"/>
          <w:bCs/>
          <w:iCs/>
          <w:szCs w:val="24"/>
        </w:rPr>
        <w:t>-00</w:t>
      </w:r>
      <w:r w:rsidR="00720D4D">
        <w:rPr>
          <w:rFonts w:ascii="Arial" w:hAnsi="Arial" w:cs="Arial"/>
          <w:bCs/>
          <w:iCs/>
          <w:szCs w:val="24"/>
        </w:rPr>
        <w:t>188</w:t>
      </w:r>
      <w:r w:rsidRPr="007872B7">
        <w:rPr>
          <w:rFonts w:ascii="Arial" w:hAnsi="Arial" w:cs="Arial"/>
          <w:bCs/>
          <w:iCs/>
          <w:szCs w:val="24"/>
        </w:rPr>
        <w:t>-0</w:t>
      </w:r>
      <w:r w:rsidR="009561AA">
        <w:rPr>
          <w:rFonts w:ascii="Arial" w:hAnsi="Arial" w:cs="Arial"/>
          <w:bCs/>
          <w:iCs/>
          <w:szCs w:val="24"/>
        </w:rPr>
        <w:t>1</w:t>
      </w:r>
      <w:r w:rsidRPr="007872B7">
        <w:rPr>
          <w:rFonts w:ascii="Arial" w:hAnsi="Arial" w:cs="Arial"/>
          <w:bCs/>
          <w:iCs/>
          <w:szCs w:val="24"/>
        </w:rPr>
        <w:t>.</w:t>
      </w:r>
    </w:p>
    <w:p w:rsidR="002A67CB" w:rsidRPr="007872B7" w:rsidRDefault="002A67CB" w:rsidP="002A67CB">
      <w:pPr>
        <w:spacing w:line="276" w:lineRule="auto"/>
        <w:ind w:firstLine="851"/>
        <w:contextualSpacing/>
        <w:jc w:val="both"/>
        <w:rPr>
          <w:rFonts w:ascii="Arial" w:hAnsi="Arial" w:cs="Arial"/>
          <w:bCs/>
          <w:iCs/>
          <w:szCs w:val="24"/>
        </w:rPr>
      </w:pPr>
    </w:p>
    <w:p w:rsidR="002A67CB" w:rsidRPr="007872B7" w:rsidRDefault="002A67CB" w:rsidP="002A67CB">
      <w:pPr>
        <w:spacing w:line="276" w:lineRule="auto"/>
        <w:contextualSpacing/>
        <w:rPr>
          <w:rFonts w:ascii="Arial" w:hAnsi="Arial" w:cs="Arial"/>
          <w:b/>
          <w:szCs w:val="24"/>
        </w:rPr>
      </w:pPr>
      <w:r w:rsidRPr="007872B7">
        <w:rPr>
          <w:rFonts w:ascii="Arial" w:hAnsi="Arial" w:cs="Arial"/>
          <w:b/>
          <w:szCs w:val="24"/>
        </w:rPr>
        <w:t>Registro de asistencia:</w:t>
      </w:r>
    </w:p>
    <w:p w:rsidR="002A67CB" w:rsidRPr="007872B7" w:rsidRDefault="002A67CB" w:rsidP="002A67CB">
      <w:pPr>
        <w:spacing w:line="276" w:lineRule="auto"/>
        <w:ind w:firstLine="851"/>
        <w:contextualSpacing/>
        <w:rPr>
          <w:rFonts w:ascii="Arial" w:hAnsi="Arial" w:cs="Arial"/>
          <w:szCs w:val="24"/>
        </w:rPr>
      </w:pPr>
    </w:p>
    <w:p w:rsidR="002A67CB" w:rsidRPr="007872B7" w:rsidRDefault="002A67CB" w:rsidP="002A67CB">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Colpensiones y su apoderada:</w:t>
      </w:r>
    </w:p>
    <w:p w:rsidR="002A67CB" w:rsidRPr="007872B7" w:rsidRDefault="002A67CB" w:rsidP="002A67CB">
      <w:pPr>
        <w:spacing w:line="276" w:lineRule="auto"/>
        <w:ind w:firstLine="851"/>
        <w:contextualSpacing/>
        <w:rPr>
          <w:rFonts w:ascii="Arial" w:hAnsi="Arial" w:cs="Arial"/>
          <w:szCs w:val="24"/>
        </w:rPr>
      </w:pPr>
    </w:p>
    <w:p w:rsidR="002A67CB" w:rsidRPr="007872B7" w:rsidRDefault="002A67CB" w:rsidP="002A67CB">
      <w:pPr>
        <w:spacing w:line="276" w:lineRule="auto"/>
        <w:contextualSpacing/>
        <w:jc w:val="both"/>
        <w:rPr>
          <w:rFonts w:ascii="Arial" w:hAnsi="Arial" w:cs="Arial"/>
          <w:b/>
          <w:szCs w:val="24"/>
        </w:rPr>
      </w:pPr>
      <w:r w:rsidRPr="007872B7">
        <w:rPr>
          <w:rFonts w:ascii="Arial" w:hAnsi="Arial" w:cs="Arial"/>
          <w:b/>
          <w:szCs w:val="24"/>
        </w:rPr>
        <w:t>Traslado a las partes</w:t>
      </w:r>
    </w:p>
    <w:p w:rsidR="002A67CB" w:rsidRPr="007872B7" w:rsidRDefault="002A67CB" w:rsidP="002A67CB">
      <w:pPr>
        <w:spacing w:line="276" w:lineRule="auto"/>
        <w:contextualSpacing/>
        <w:jc w:val="both"/>
        <w:rPr>
          <w:rFonts w:ascii="Arial" w:hAnsi="Arial" w:cs="Arial"/>
          <w:b/>
          <w:szCs w:val="24"/>
        </w:rPr>
      </w:pPr>
    </w:p>
    <w:p w:rsidR="002A67CB" w:rsidRPr="007872B7" w:rsidRDefault="002A67CB" w:rsidP="002A67CB">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2A67CB" w:rsidRPr="007872B7" w:rsidRDefault="002A67CB" w:rsidP="002A67CB">
      <w:pPr>
        <w:spacing w:line="276" w:lineRule="auto"/>
        <w:contextualSpacing/>
        <w:jc w:val="both"/>
        <w:rPr>
          <w:rFonts w:ascii="Arial" w:hAnsi="Arial" w:cs="Arial"/>
          <w:szCs w:val="24"/>
        </w:rPr>
      </w:pPr>
    </w:p>
    <w:p w:rsidR="002A67CB" w:rsidRPr="00F738B8" w:rsidRDefault="002A67CB"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ANTECEDENTES</w:t>
      </w:r>
    </w:p>
    <w:p w:rsidR="002A67CB" w:rsidRPr="007872B7" w:rsidRDefault="002A67CB" w:rsidP="002A67CB">
      <w:pPr>
        <w:spacing w:line="276" w:lineRule="auto"/>
        <w:contextualSpacing/>
        <w:rPr>
          <w:rFonts w:ascii="Arial" w:hAnsi="Arial" w:cs="Arial"/>
          <w:b/>
          <w:szCs w:val="24"/>
        </w:rPr>
      </w:pPr>
    </w:p>
    <w:p w:rsidR="002A67CB" w:rsidRDefault="002A67CB" w:rsidP="00BD6009">
      <w:pPr>
        <w:pStyle w:val="Prrafodelista"/>
        <w:numPr>
          <w:ilvl w:val="0"/>
          <w:numId w:val="4"/>
        </w:numPr>
        <w:spacing w:line="276" w:lineRule="auto"/>
        <w:rPr>
          <w:rFonts w:ascii="Arial" w:hAnsi="Arial" w:cs="Arial"/>
          <w:b/>
          <w:sz w:val="24"/>
          <w:szCs w:val="24"/>
        </w:rPr>
      </w:pPr>
      <w:r w:rsidRPr="00BD6009">
        <w:rPr>
          <w:rFonts w:ascii="Arial" w:hAnsi="Arial" w:cs="Arial"/>
          <w:b/>
          <w:sz w:val="24"/>
          <w:szCs w:val="24"/>
        </w:rPr>
        <w:t>Síntesis de la demanda y su contestación</w:t>
      </w:r>
    </w:p>
    <w:p w:rsidR="00BD6009" w:rsidRPr="00BD6009" w:rsidRDefault="00BD6009" w:rsidP="00BD6009">
      <w:pPr>
        <w:pStyle w:val="Prrafodelista"/>
        <w:spacing w:line="240" w:lineRule="auto"/>
        <w:rPr>
          <w:rFonts w:ascii="Arial" w:hAnsi="Arial" w:cs="Arial"/>
          <w:b/>
          <w:sz w:val="24"/>
          <w:szCs w:val="24"/>
        </w:rPr>
      </w:pPr>
    </w:p>
    <w:p w:rsidR="002A67CB" w:rsidRDefault="002174CB" w:rsidP="002A67CB">
      <w:pPr>
        <w:spacing w:line="276" w:lineRule="auto"/>
        <w:contextualSpacing/>
        <w:jc w:val="both"/>
        <w:rPr>
          <w:rFonts w:ascii="Arial" w:hAnsi="Arial" w:cs="Arial"/>
          <w:szCs w:val="24"/>
        </w:rPr>
      </w:pPr>
      <w:r>
        <w:rPr>
          <w:rFonts w:ascii="Arial" w:hAnsi="Arial" w:cs="Arial"/>
          <w:szCs w:val="24"/>
        </w:rPr>
        <w:t>Hernando Henao Arboleda pretende que</w:t>
      </w:r>
      <w:r w:rsidR="00CA7C0B">
        <w:rPr>
          <w:rFonts w:ascii="Arial" w:hAnsi="Arial" w:cs="Arial"/>
          <w:szCs w:val="24"/>
        </w:rPr>
        <w:t xml:space="preserve"> </w:t>
      </w:r>
      <w:r w:rsidR="002A67CB">
        <w:rPr>
          <w:rFonts w:ascii="Arial" w:hAnsi="Arial" w:cs="Arial"/>
          <w:szCs w:val="24"/>
        </w:rPr>
        <w:t>se declare que tiene derecho al reconocimiento</w:t>
      </w:r>
      <w:r>
        <w:rPr>
          <w:rFonts w:ascii="Arial" w:hAnsi="Arial" w:cs="Arial"/>
          <w:szCs w:val="24"/>
        </w:rPr>
        <w:t xml:space="preserve"> y pago</w:t>
      </w:r>
      <w:r w:rsidR="002A67CB">
        <w:rPr>
          <w:rFonts w:ascii="Arial" w:hAnsi="Arial" w:cs="Arial"/>
          <w:szCs w:val="24"/>
        </w:rPr>
        <w:t xml:space="preserve"> de los intereses moratorios de que trat</w:t>
      </w:r>
      <w:r w:rsidR="00990187">
        <w:rPr>
          <w:rFonts w:ascii="Arial" w:hAnsi="Arial" w:cs="Arial"/>
          <w:szCs w:val="24"/>
        </w:rPr>
        <w:t>a el artículo 141 de la Ley 100 de 19</w:t>
      </w:r>
      <w:r w:rsidR="002A67CB">
        <w:rPr>
          <w:rFonts w:ascii="Arial" w:hAnsi="Arial" w:cs="Arial"/>
          <w:szCs w:val="24"/>
        </w:rPr>
        <w:t xml:space="preserve">93, desde </w:t>
      </w:r>
      <w:r w:rsidR="00CA7C0B">
        <w:rPr>
          <w:rFonts w:ascii="Arial" w:hAnsi="Arial" w:cs="Arial"/>
          <w:szCs w:val="24"/>
        </w:rPr>
        <w:t>que se hizo exigible su derecho pensional,</w:t>
      </w:r>
      <w:r w:rsidR="00CA7C0B" w:rsidRPr="00CA7C0B">
        <w:rPr>
          <w:rFonts w:ascii="Arial" w:hAnsi="Arial" w:cs="Arial"/>
          <w:szCs w:val="24"/>
        </w:rPr>
        <w:t xml:space="preserve"> </w:t>
      </w:r>
      <w:r w:rsidR="00990187">
        <w:rPr>
          <w:rFonts w:ascii="Arial" w:hAnsi="Arial" w:cs="Arial"/>
          <w:szCs w:val="24"/>
        </w:rPr>
        <w:t xml:space="preserve">esto es, </w:t>
      </w:r>
      <w:r>
        <w:rPr>
          <w:rFonts w:ascii="Arial" w:hAnsi="Arial" w:cs="Arial"/>
          <w:szCs w:val="24"/>
        </w:rPr>
        <w:t>14/06/2012 hasta el 30/04/2016</w:t>
      </w:r>
      <w:r w:rsidR="00CA7C0B">
        <w:rPr>
          <w:rFonts w:ascii="Arial" w:hAnsi="Arial" w:cs="Arial"/>
          <w:szCs w:val="24"/>
        </w:rPr>
        <w:t>;</w:t>
      </w:r>
      <w:r w:rsidR="002A67CB">
        <w:rPr>
          <w:rFonts w:ascii="Arial" w:hAnsi="Arial" w:cs="Arial"/>
          <w:szCs w:val="24"/>
        </w:rPr>
        <w:t xml:space="preserve"> en consecuencia, se condene a Colpensiones a</w:t>
      </w:r>
      <w:r w:rsidR="00CA7C0B">
        <w:rPr>
          <w:rFonts w:ascii="Arial" w:hAnsi="Arial" w:cs="Arial"/>
          <w:szCs w:val="24"/>
        </w:rPr>
        <w:t>l pago de los intereses reclamados</w:t>
      </w:r>
      <w:r>
        <w:rPr>
          <w:rFonts w:ascii="Arial" w:hAnsi="Arial" w:cs="Arial"/>
          <w:szCs w:val="24"/>
        </w:rPr>
        <w:t xml:space="preserve"> sobre 1.397 días de mora</w:t>
      </w:r>
      <w:r w:rsidR="00CA7C0B">
        <w:rPr>
          <w:rFonts w:ascii="Arial" w:hAnsi="Arial" w:cs="Arial"/>
          <w:szCs w:val="24"/>
        </w:rPr>
        <w:t>, además de las costas del proceso.</w:t>
      </w:r>
    </w:p>
    <w:p w:rsidR="002A67CB" w:rsidRDefault="002A67CB" w:rsidP="002A67CB">
      <w:pPr>
        <w:spacing w:line="276" w:lineRule="auto"/>
        <w:contextualSpacing/>
        <w:jc w:val="both"/>
        <w:rPr>
          <w:rFonts w:ascii="Arial" w:hAnsi="Arial" w:cs="Arial"/>
          <w:szCs w:val="24"/>
        </w:rPr>
      </w:pPr>
    </w:p>
    <w:p w:rsidR="00C413D6" w:rsidRDefault="002A67CB" w:rsidP="002A67CB">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sidR="00151577">
        <w:rPr>
          <w:rFonts w:ascii="Arial" w:hAnsi="Arial" w:cs="Arial"/>
          <w:szCs w:val="24"/>
        </w:rPr>
        <w:t xml:space="preserve">: </w:t>
      </w:r>
      <w:r w:rsidRPr="00151577">
        <w:rPr>
          <w:rFonts w:ascii="Arial" w:hAnsi="Arial" w:cs="Arial"/>
          <w:i/>
          <w:szCs w:val="24"/>
        </w:rPr>
        <w:t>i)</w:t>
      </w:r>
      <w:r>
        <w:rPr>
          <w:rFonts w:ascii="Arial" w:hAnsi="Arial" w:cs="Arial"/>
          <w:szCs w:val="24"/>
        </w:rPr>
        <w:t xml:space="preserve"> el </w:t>
      </w:r>
      <w:r w:rsidR="002174CB">
        <w:rPr>
          <w:rFonts w:ascii="Arial" w:hAnsi="Arial" w:cs="Arial"/>
          <w:szCs w:val="24"/>
        </w:rPr>
        <w:t>14/02/2012</w:t>
      </w:r>
      <w:r>
        <w:rPr>
          <w:rFonts w:ascii="Arial" w:hAnsi="Arial" w:cs="Arial"/>
          <w:szCs w:val="24"/>
        </w:rPr>
        <w:t xml:space="preserve"> solicitó a Colpensiones el reconocimiento de la pensión de vejez</w:t>
      </w:r>
      <w:r w:rsidR="002174CB">
        <w:rPr>
          <w:rFonts w:ascii="Arial" w:hAnsi="Arial" w:cs="Arial"/>
          <w:szCs w:val="24"/>
        </w:rPr>
        <w:t>, que fue negada el 20/02/2013 a través de la resolución GNR 013394, y confirmada el 23/08/2013</w:t>
      </w:r>
      <w:r w:rsidR="00151577">
        <w:rPr>
          <w:rFonts w:ascii="Arial" w:hAnsi="Arial" w:cs="Arial"/>
          <w:szCs w:val="24"/>
        </w:rPr>
        <w:t>, pese a que sí acre</w:t>
      </w:r>
      <w:r w:rsidR="00C413D6">
        <w:rPr>
          <w:rFonts w:ascii="Arial" w:hAnsi="Arial" w:cs="Arial"/>
          <w:szCs w:val="24"/>
        </w:rPr>
        <w:t>ditó</w:t>
      </w:r>
      <w:r w:rsidR="00151577">
        <w:rPr>
          <w:rFonts w:ascii="Arial" w:hAnsi="Arial" w:cs="Arial"/>
          <w:szCs w:val="24"/>
        </w:rPr>
        <w:t xml:space="preserve"> los requisitos de edad y semanas de cotización</w:t>
      </w:r>
      <w:r w:rsidR="00C413D6">
        <w:rPr>
          <w:rFonts w:ascii="Arial" w:hAnsi="Arial" w:cs="Arial"/>
          <w:szCs w:val="24"/>
        </w:rPr>
        <w:t>.</w:t>
      </w:r>
    </w:p>
    <w:p w:rsidR="00C413D6" w:rsidRDefault="00C413D6" w:rsidP="002A67CB">
      <w:pPr>
        <w:spacing w:line="276" w:lineRule="auto"/>
        <w:jc w:val="both"/>
        <w:rPr>
          <w:rFonts w:ascii="Arial" w:hAnsi="Arial" w:cs="Arial"/>
          <w:szCs w:val="24"/>
        </w:rPr>
      </w:pPr>
    </w:p>
    <w:p w:rsidR="00C413D6" w:rsidRDefault="002A67CB" w:rsidP="002A67CB">
      <w:pPr>
        <w:spacing w:line="276" w:lineRule="auto"/>
        <w:jc w:val="both"/>
        <w:rPr>
          <w:rFonts w:ascii="Arial" w:hAnsi="Arial" w:cs="Arial"/>
          <w:szCs w:val="24"/>
        </w:rPr>
      </w:pPr>
      <w:r w:rsidRPr="00151577">
        <w:rPr>
          <w:rFonts w:ascii="Arial" w:hAnsi="Arial" w:cs="Arial"/>
          <w:i/>
          <w:szCs w:val="24"/>
        </w:rPr>
        <w:t xml:space="preserve">ii) </w:t>
      </w:r>
      <w:r w:rsidR="00AC510C">
        <w:rPr>
          <w:rFonts w:ascii="Arial" w:hAnsi="Arial" w:cs="Arial"/>
          <w:szCs w:val="24"/>
        </w:rPr>
        <w:t>el 19/10/2015 mediante resolución GNR 321095 nuevamente Colpensiones negó el reconocimiento de la prestación vitalicia, decisión que fue revocada el 15/03/2016 en acto administrativo GNR 78324, para conceder la subvención a partir del 01/03/2012 en cuantía de un salario mínimo y un retroactivo de $28’757.726</w:t>
      </w:r>
      <w:r w:rsidR="00C413D6">
        <w:rPr>
          <w:rFonts w:ascii="Arial" w:hAnsi="Arial" w:cs="Arial"/>
          <w:szCs w:val="24"/>
        </w:rPr>
        <w:t>.</w:t>
      </w:r>
    </w:p>
    <w:p w:rsidR="00C413D6" w:rsidRDefault="00C413D6" w:rsidP="002A67CB">
      <w:pPr>
        <w:spacing w:line="276" w:lineRule="auto"/>
        <w:jc w:val="both"/>
        <w:rPr>
          <w:rFonts w:ascii="Arial" w:hAnsi="Arial" w:cs="Arial"/>
          <w:szCs w:val="24"/>
        </w:rPr>
      </w:pPr>
    </w:p>
    <w:p w:rsidR="00BC64FD" w:rsidRDefault="00151577" w:rsidP="002A67CB">
      <w:pPr>
        <w:spacing w:line="276" w:lineRule="auto"/>
        <w:jc w:val="both"/>
        <w:rPr>
          <w:rFonts w:ascii="Arial" w:hAnsi="Arial" w:cs="Arial"/>
          <w:szCs w:val="24"/>
        </w:rPr>
      </w:pPr>
      <w:r w:rsidRPr="00151577">
        <w:rPr>
          <w:rFonts w:ascii="Arial" w:hAnsi="Arial" w:cs="Arial"/>
          <w:i/>
          <w:szCs w:val="24"/>
        </w:rPr>
        <w:t>iii)</w:t>
      </w:r>
      <w:r>
        <w:rPr>
          <w:rFonts w:ascii="Arial" w:hAnsi="Arial" w:cs="Arial"/>
          <w:szCs w:val="24"/>
        </w:rPr>
        <w:t xml:space="preserve"> la prestación comenzó a pagarse a partir de mayo de 2016, por lo que transcurrieron más de 6 meses entre la solicitud de pago </w:t>
      </w:r>
      <w:r w:rsidR="00BC64FD">
        <w:rPr>
          <w:rFonts w:ascii="Arial" w:hAnsi="Arial" w:cs="Arial"/>
          <w:szCs w:val="24"/>
        </w:rPr>
        <w:t>hasta el día de reconocimiento;</w:t>
      </w:r>
    </w:p>
    <w:p w:rsidR="00BC64FD" w:rsidRDefault="00BC64FD" w:rsidP="002A67CB">
      <w:pPr>
        <w:spacing w:line="276" w:lineRule="auto"/>
        <w:jc w:val="both"/>
        <w:rPr>
          <w:rFonts w:ascii="Arial" w:hAnsi="Arial" w:cs="Arial"/>
          <w:szCs w:val="24"/>
        </w:rPr>
      </w:pPr>
    </w:p>
    <w:p w:rsidR="00AC510C" w:rsidRPr="00151577" w:rsidRDefault="00151577" w:rsidP="002A67CB">
      <w:pPr>
        <w:spacing w:line="276" w:lineRule="auto"/>
        <w:jc w:val="both"/>
        <w:rPr>
          <w:rFonts w:ascii="Arial" w:hAnsi="Arial" w:cs="Arial"/>
          <w:szCs w:val="24"/>
        </w:rPr>
      </w:pPr>
      <w:r w:rsidRPr="00151577">
        <w:rPr>
          <w:rFonts w:ascii="Arial" w:hAnsi="Arial" w:cs="Arial"/>
          <w:i/>
          <w:szCs w:val="24"/>
        </w:rPr>
        <w:t>iv)</w:t>
      </w:r>
      <w:r>
        <w:rPr>
          <w:rFonts w:ascii="Arial" w:hAnsi="Arial" w:cs="Arial"/>
          <w:i/>
          <w:szCs w:val="24"/>
        </w:rPr>
        <w:t xml:space="preserve"> </w:t>
      </w:r>
      <w:r>
        <w:rPr>
          <w:rFonts w:ascii="Arial" w:hAnsi="Arial" w:cs="Arial"/>
          <w:szCs w:val="24"/>
        </w:rPr>
        <w:t>el 20/10/2016 reclamó infructuosamente el pago de los intereses moratorios.</w:t>
      </w:r>
    </w:p>
    <w:p w:rsidR="00661EDF" w:rsidRPr="007872B7" w:rsidRDefault="00661EDF" w:rsidP="002A67CB">
      <w:pPr>
        <w:spacing w:line="276" w:lineRule="auto"/>
        <w:jc w:val="both"/>
        <w:rPr>
          <w:rFonts w:ascii="Arial" w:hAnsi="Arial" w:cs="Arial"/>
          <w:szCs w:val="24"/>
        </w:rPr>
      </w:pPr>
    </w:p>
    <w:p w:rsidR="00151577" w:rsidRDefault="002A67CB" w:rsidP="002A67CB">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Administradora Colombi</w:t>
      </w:r>
      <w:r w:rsidR="004668E8">
        <w:rPr>
          <w:rFonts w:ascii="Arial" w:hAnsi="Arial" w:cs="Arial"/>
          <w:b/>
          <w:szCs w:val="24"/>
        </w:rPr>
        <w:t>ana de Pensiones –COLPENSIONES-</w:t>
      </w:r>
      <w:r w:rsidRPr="007872B7">
        <w:rPr>
          <w:rFonts w:ascii="Arial" w:hAnsi="Arial" w:cs="Arial"/>
          <w:b/>
          <w:szCs w:val="24"/>
        </w:rPr>
        <w:t xml:space="preserve"> </w:t>
      </w:r>
      <w:r w:rsidRPr="007872B7">
        <w:rPr>
          <w:rFonts w:ascii="Arial" w:hAnsi="Arial" w:cs="Arial"/>
          <w:szCs w:val="24"/>
        </w:rPr>
        <w:t xml:space="preserve">al contestar la demanda se opuso a todas las pretensiones formuladas e </w:t>
      </w:r>
      <w:r>
        <w:rPr>
          <w:rFonts w:ascii="Arial" w:hAnsi="Arial" w:cs="Arial"/>
          <w:szCs w:val="24"/>
        </w:rPr>
        <w:t>indicó como razones de defensa que</w:t>
      </w:r>
      <w:r w:rsidR="00151577">
        <w:rPr>
          <w:rFonts w:ascii="Arial" w:hAnsi="Arial" w:cs="Arial"/>
          <w:szCs w:val="24"/>
        </w:rPr>
        <w:t xml:space="preserve"> para la época de la primer</w:t>
      </w:r>
      <w:r w:rsidR="00C413D6">
        <w:rPr>
          <w:rFonts w:ascii="Arial" w:hAnsi="Arial" w:cs="Arial"/>
          <w:szCs w:val="24"/>
        </w:rPr>
        <w:t>a</w:t>
      </w:r>
      <w:r w:rsidR="00151577">
        <w:rPr>
          <w:rFonts w:ascii="Arial" w:hAnsi="Arial" w:cs="Arial"/>
          <w:szCs w:val="24"/>
        </w:rPr>
        <w:t xml:space="preserve"> solicitud pensional no cumplía con los requisitos legales, y ninguna mora podría atribuirse</w:t>
      </w:r>
      <w:r w:rsidR="004668E8">
        <w:rPr>
          <w:rFonts w:ascii="Arial" w:hAnsi="Arial" w:cs="Arial"/>
          <w:szCs w:val="24"/>
        </w:rPr>
        <w:t>,</w:t>
      </w:r>
      <w:r w:rsidR="00151577">
        <w:rPr>
          <w:rFonts w:ascii="Arial" w:hAnsi="Arial" w:cs="Arial"/>
          <w:szCs w:val="24"/>
        </w:rPr>
        <w:t xml:space="preserve"> en tanto que ha pagado las mesadas dentro de l</w:t>
      </w:r>
      <w:r w:rsidR="003E160E">
        <w:rPr>
          <w:rFonts w:ascii="Arial" w:hAnsi="Arial" w:cs="Arial"/>
          <w:szCs w:val="24"/>
        </w:rPr>
        <w:t>os plazos dispuestos en la ley; en con</w:t>
      </w:r>
      <w:r w:rsidR="001053A0">
        <w:rPr>
          <w:rFonts w:ascii="Arial" w:hAnsi="Arial" w:cs="Arial"/>
          <w:szCs w:val="24"/>
        </w:rPr>
        <w:t>secuencia presentó las excepciones</w:t>
      </w:r>
      <w:r w:rsidR="003E160E">
        <w:rPr>
          <w:rFonts w:ascii="Arial" w:hAnsi="Arial" w:cs="Arial"/>
          <w:szCs w:val="24"/>
        </w:rPr>
        <w:t xml:space="preserve"> de mérito </w:t>
      </w:r>
      <w:r w:rsidR="001053A0">
        <w:rPr>
          <w:rFonts w:ascii="Arial" w:hAnsi="Arial" w:cs="Arial"/>
          <w:szCs w:val="24"/>
        </w:rPr>
        <w:t>denominadas</w:t>
      </w:r>
      <w:r w:rsidR="003E160E">
        <w:rPr>
          <w:rFonts w:ascii="Arial" w:hAnsi="Arial" w:cs="Arial"/>
          <w:szCs w:val="24"/>
        </w:rPr>
        <w:t xml:space="preserve"> “</w:t>
      </w:r>
      <w:r w:rsidR="003E160E" w:rsidRPr="00472CE4">
        <w:rPr>
          <w:rFonts w:ascii="Arial" w:hAnsi="Arial" w:cs="Arial"/>
          <w:i/>
          <w:szCs w:val="24"/>
        </w:rPr>
        <w:t xml:space="preserve">inexistencia de la obligación y cobro de lo no </w:t>
      </w:r>
      <w:r w:rsidR="003E160E" w:rsidRPr="00472CE4">
        <w:rPr>
          <w:rFonts w:ascii="Arial" w:hAnsi="Arial" w:cs="Arial"/>
          <w:i/>
          <w:szCs w:val="24"/>
        </w:rPr>
        <w:lastRenderedPageBreak/>
        <w:t>debido”,</w:t>
      </w:r>
      <w:r w:rsidR="003E160E">
        <w:rPr>
          <w:rFonts w:ascii="Arial" w:hAnsi="Arial" w:cs="Arial"/>
          <w:szCs w:val="24"/>
        </w:rPr>
        <w:t xml:space="preserve"> “</w:t>
      </w:r>
      <w:r w:rsidR="003E160E" w:rsidRPr="00472CE4">
        <w:rPr>
          <w:rFonts w:ascii="Arial" w:hAnsi="Arial" w:cs="Arial"/>
          <w:i/>
          <w:szCs w:val="24"/>
        </w:rPr>
        <w:t>excepción de buena fe”,</w:t>
      </w:r>
      <w:r w:rsidR="003E160E">
        <w:rPr>
          <w:rFonts w:ascii="Arial" w:hAnsi="Arial" w:cs="Arial"/>
          <w:szCs w:val="24"/>
        </w:rPr>
        <w:t xml:space="preserve"> “</w:t>
      </w:r>
      <w:r w:rsidR="00472CE4" w:rsidRPr="00472CE4">
        <w:rPr>
          <w:rFonts w:ascii="Arial" w:hAnsi="Arial" w:cs="Arial"/>
          <w:i/>
          <w:szCs w:val="24"/>
        </w:rPr>
        <w:t>imposibilidad jurídica para cumplir co</w:t>
      </w:r>
      <w:r w:rsidR="004668E8">
        <w:rPr>
          <w:rFonts w:ascii="Arial" w:hAnsi="Arial" w:cs="Arial"/>
          <w:i/>
          <w:szCs w:val="24"/>
        </w:rPr>
        <w:t xml:space="preserve">n las obligaciones pretendidas” </w:t>
      </w:r>
      <w:r w:rsidR="004668E8">
        <w:rPr>
          <w:rFonts w:ascii="Arial" w:hAnsi="Arial" w:cs="Arial"/>
          <w:szCs w:val="24"/>
        </w:rPr>
        <w:t xml:space="preserve">y </w:t>
      </w:r>
      <w:r w:rsidR="00472CE4">
        <w:rPr>
          <w:rFonts w:ascii="Arial" w:hAnsi="Arial" w:cs="Arial"/>
          <w:szCs w:val="24"/>
        </w:rPr>
        <w:t xml:space="preserve"> “</w:t>
      </w:r>
      <w:r w:rsidR="00472CE4" w:rsidRPr="00472CE4">
        <w:rPr>
          <w:rFonts w:ascii="Arial" w:hAnsi="Arial" w:cs="Arial"/>
          <w:i/>
          <w:szCs w:val="24"/>
        </w:rPr>
        <w:t>prescripción”</w:t>
      </w:r>
      <w:r w:rsidR="00472CE4">
        <w:rPr>
          <w:rFonts w:ascii="Arial" w:hAnsi="Arial" w:cs="Arial"/>
          <w:i/>
          <w:szCs w:val="24"/>
        </w:rPr>
        <w:t>.</w:t>
      </w:r>
      <w:r w:rsidR="00151577">
        <w:rPr>
          <w:rFonts w:ascii="Arial" w:hAnsi="Arial" w:cs="Arial"/>
          <w:szCs w:val="24"/>
        </w:rPr>
        <w:t xml:space="preserve"> </w:t>
      </w:r>
    </w:p>
    <w:p w:rsidR="002A67CB" w:rsidRPr="007872B7" w:rsidRDefault="002A67CB" w:rsidP="002A67CB">
      <w:pPr>
        <w:spacing w:line="276" w:lineRule="auto"/>
        <w:jc w:val="both"/>
        <w:rPr>
          <w:rFonts w:ascii="Arial" w:hAnsi="Arial" w:cs="Arial"/>
          <w:szCs w:val="24"/>
        </w:rPr>
      </w:pPr>
    </w:p>
    <w:p w:rsidR="002A67CB" w:rsidRPr="00BD6009" w:rsidRDefault="002A67CB" w:rsidP="00BD6009">
      <w:pPr>
        <w:pStyle w:val="Prrafodelista"/>
        <w:numPr>
          <w:ilvl w:val="0"/>
          <w:numId w:val="4"/>
        </w:numPr>
        <w:spacing w:line="276" w:lineRule="auto"/>
        <w:rPr>
          <w:rFonts w:ascii="Arial" w:hAnsi="Arial" w:cs="Arial"/>
          <w:b/>
          <w:sz w:val="24"/>
          <w:szCs w:val="24"/>
        </w:rPr>
      </w:pPr>
      <w:r w:rsidRPr="00BD6009">
        <w:rPr>
          <w:rFonts w:ascii="Arial" w:hAnsi="Arial" w:cs="Arial"/>
          <w:b/>
          <w:sz w:val="24"/>
          <w:szCs w:val="24"/>
        </w:rPr>
        <w:t xml:space="preserve">Síntesis de la sentencia </w:t>
      </w:r>
    </w:p>
    <w:p w:rsidR="002A67CB" w:rsidRDefault="002A67CB" w:rsidP="00242EEE">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D279E1">
        <w:rPr>
          <w:rFonts w:ascii="Arial" w:hAnsi="Arial" w:cs="Arial"/>
          <w:szCs w:val="24"/>
          <w:lang w:eastAsia="es-CO"/>
        </w:rPr>
        <w:t>Quinto</w:t>
      </w:r>
      <w:r w:rsidRPr="007872B7">
        <w:rPr>
          <w:rFonts w:ascii="Arial" w:hAnsi="Arial" w:cs="Arial"/>
          <w:szCs w:val="24"/>
          <w:lang w:eastAsia="es-CO"/>
        </w:rPr>
        <w:t xml:space="preserve"> </w:t>
      </w:r>
      <w:r w:rsidR="00472CE4">
        <w:rPr>
          <w:rFonts w:ascii="Arial" w:hAnsi="Arial" w:cs="Arial"/>
          <w:szCs w:val="24"/>
          <w:lang w:eastAsia="es-CO"/>
        </w:rPr>
        <w:t>Laboral del Circuito de Pereira</w:t>
      </w:r>
      <w:r w:rsidRPr="007872B7">
        <w:rPr>
          <w:rFonts w:ascii="Arial" w:hAnsi="Arial" w:cs="Arial"/>
          <w:szCs w:val="24"/>
          <w:lang w:eastAsia="es-CO"/>
        </w:rPr>
        <w:t xml:space="preserve"> </w:t>
      </w:r>
      <w:r w:rsidR="00472CE4">
        <w:rPr>
          <w:rFonts w:ascii="Arial" w:hAnsi="Arial" w:cs="Arial"/>
          <w:szCs w:val="24"/>
          <w:lang w:eastAsia="es-CO"/>
        </w:rPr>
        <w:t>condenó a la demandada a pagar los intereses moratorios sobre las mesadas causadas desde el 01/03/2012 hasta el 28/02/2016, calculados desde el 25/04/2014 hasta el 31/03/2016</w:t>
      </w:r>
      <w:r w:rsidR="00C413D6">
        <w:rPr>
          <w:rFonts w:ascii="Arial" w:hAnsi="Arial" w:cs="Arial"/>
          <w:szCs w:val="24"/>
          <w:lang w:eastAsia="es-CO"/>
        </w:rPr>
        <w:t>,</w:t>
      </w:r>
      <w:r w:rsidR="00472CE4">
        <w:rPr>
          <w:rFonts w:ascii="Arial" w:hAnsi="Arial" w:cs="Arial"/>
          <w:szCs w:val="24"/>
          <w:lang w:eastAsia="es-CO"/>
        </w:rPr>
        <w:t xml:space="preserve"> que asciende a $14’902.519</w:t>
      </w:r>
      <w:r w:rsidR="00242EEE">
        <w:rPr>
          <w:rFonts w:ascii="Arial" w:hAnsi="Arial" w:cs="Arial"/>
          <w:szCs w:val="24"/>
          <w:lang w:eastAsia="es-CO"/>
        </w:rPr>
        <w:t xml:space="preserve">, con ocasión a la prosperidad parcial de la excepción de prescripción. </w:t>
      </w:r>
    </w:p>
    <w:p w:rsidR="00242EEE" w:rsidRDefault="00242EEE" w:rsidP="00242EEE">
      <w:pPr>
        <w:spacing w:line="276" w:lineRule="auto"/>
        <w:contextualSpacing/>
        <w:jc w:val="both"/>
        <w:rPr>
          <w:rFonts w:ascii="Arial" w:hAnsi="Arial" w:cs="Arial"/>
          <w:szCs w:val="24"/>
          <w:lang w:eastAsia="es-CO"/>
        </w:rPr>
      </w:pPr>
    </w:p>
    <w:p w:rsidR="00242EEE" w:rsidRDefault="002A67CB" w:rsidP="002A67CB">
      <w:pPr>
        <w:spacing w:line="276" w:lineRule="auto"/>
        <w:contextualSpacing/>
        <w:jc w:val="both"/>
        <w:rPr>
          <w:rFonts w:ascii="Arial" w:hAnsi="Arial" w:cs="Arial"/>
          <w:szCs w:val="24"/>
          <w:lang w:eastAsia="es-CO"/>
        </w:rPr>
      </w:pPr>
      <w:r w:rsidRPr="005559FA">
        <w:rPr>
          <w:rFonts w:ascii="Arial" w:hAnsi="Arial" w:cs="Arial"/>
          <w:szCs w:val="24"/>
          <w:lang w:eastAsia="es-CO"/>
        </w:rPr>
        <w:t xml:space="preserve">Para arribar a </w:t>
      </w:r>
      <w:r w:rsidR="009561AA">
        <w:rPr>
          <w:rFonts w:ascii="Arial" w:hAnsi="Arial" w:cs="Arial"/>
          <w:szCs w:val="24"/>
          <w:lang w:eastAsia="es-CO"/>
        </w:rPr>
        <w:t>esta</w:t>
      </w:r>
      <w:r w:rsidRPr="005559FA">
        <w:rPr>
          <w:rFonts w:ascii="Arial" w:hAnsi="Arial" w:cs="Arial"/>
          <w:szCs w:val="24"/>
          <w:lang w:eastAsia="es-CO"/>
        </w:rPr>
        <w:t xml:space="preserve"> decisión </w:t>
      </w:r>
      <w:r w:rsidR="00242EEE">
        <w:rPr>
          <w:rFonts w:ascii="Arial" w:hAnsi="Arial" w:cs="Arial"/>
          <w:szCs w:val="24"/>
          <w:lang w:eastAsia="es-CO"/>
        </w:rPr>
        <w:t xml:space="preserve">argumentó en primer lugar que no se había configurado la cosa juzgada, por cuanto </w:t>
      </w:r>
      <w:r w:rsidR="00B665D3">
        <w:rPr>
          <w:rFonts w:ascii="Arial" w:hAnsi="Arial" w:cs="Arial"/>
          <w:szCs w:val="24"/>
          <w:lang w:eastAsia="es-CO"/>
        </w:rPr>
        <w:t xml:space="preserve">la solicitud pensional que dio lugar </w:t>
      </w:r>
      <w:r w:rsidR="00C413D6">
        <w:rPr>
          <w:rFonts w:ascii="Arial" w:hAnsi="Arial" w:cs="Arial"/>
          <w:szCs w:val="24"/>
          <w:lang w:eastAsia="es-CO"/>
        </w:rPr>
        <w:t>a esta actuación</w:t>
      </w:r>
      <w:r w:rsidR="00B665D3">
        <w:rPr>
          <w:rFonts w:ascii="Arial" w:hAnsi="Arial" w:cs="Arial"/>
          <w:szCs w:val="24"/>
          <w:lang w:eastAsia="es-CO"/>
        </w:rPr>
        <w:t>, fue posterior al proceso judicial anteri</w:t>
      </w:r>
      <w:r w:rsidR="00FF6299">
        <w:rPr>
          <w:rFonts w:ascii="Arial" w:hAnsi="Arial" w:cs="Arial"/>
          <w:szCs w:val="24"/>
          <w:lang w:eastAsia="es-CO"/>
        </w:rPr>
        <w:t>or que</w:t>
      </w:r>
      <w:r w:rsidR="00683516">
        <w:rPr>
          <w:rFonts w:ascii="Arial" w:hAnsi="Arial" w:cs="Arial"/>
          <w:szCs w:val="24"/>
          <w:lang w:eastAsia="es-CO"/>
        </w:rPr>
        <w:t xml:space="preserve"> finalizó el 22/10/2014 con sentencia denegatoria del derecho; máxime que en el </w:t>
      </w:r>
      <w:r w:rsidR="00C413D6">
        <w:rPr>
          <w:rFonts w:ascii="Arial" w:hAnsi="Arial" w:cs="Arial"/>
          <w:szCs w:val="24"/>
          <w:lang w:eastAsia="es-CO"/>
        </w:rPr>
        <w:t xml:space="preserve">presente </w:t>
      </w:r>
      <w:r w:rsidR="00683516">
        <w:rPr>
          <w:rFonts w:ascii="Arial" w:hAnsi="Arial" w:cs="Arial"/>
          <w:szCs w:val="24"/>
          <w:lang w:eastAsia="es-CO"/>
        </w:rPr>
        <w:t>asunto Colpensiones</w:t>
      </w:r>
      <w:r w:rsidR="00C413D6">
        <w:rPr>
          <w:rFonts w:ascii="Arial" w:hAnsi="Arial" w:cs="Arial"/>
          <w:szCs w:val="24"/>
          <w:lang w:eastAsia="es-CO"/>
        </w:rPr>
        <w:t>,</w:t>
      </w:r>
      <w:r w:rsidR="00683516">
        <w:rPr>
          <w:rFonts w:ascii="Arial" w:hAnsi="Arial" w:cs="Arial"/>
          <w:szCs w:val="24"/>
          <w:lang w:eastAsia="es-CO"/>
        </w:rPr>
        <w:t xml:space="preserve"> a través de la Resolución GNR 78324 de</w:t>
      </w:r>
      <w:r w:rsidR="00284557">
        <w:rPr>
          <w:rFonts w:ascii="Arial" w:hAnsi="Arial" w:cs="Arial"/>
          <w:szCs w:val="24"/>
          <w:lang w:eastAsia="es-CO"/>
        </w:rPr>
        <w:t xml:space="preserve"> </w:t>
      </w:r>
      <w:r w:rsidR="00683516">
        <w:rPr>
          <w:rFonts w:ascii="Arial" w:hAnsi="Arial" w:cs="Arial"/>
          <w:szCs w:val="24"/>
          <w:lang w:eastAsia="es-CO"/>
        </w:rPr>
        <w:t>16/07/2015</w:t>
      </w:r>
      <w:r w:rsidR="00C413D6">
        <w:rPr>
          <w:rFonts w:ascii="Arial" w:hAnsi="Arial" w:cs="Arial"/>
          <w:szCs w:val="24"/>
          <w:lang w:eastAsia="es-CO"/>
        </w:rPr>
        <w:t>,</w:t>
      </w:r>
      <w:r w:rsidR="00284557">
        <w:rPr>
          <w:rFonts w:ascii="Arial" w:hAnsi="Arial" w:cs="Arial"/>
          <w:szCs w:val="24"/>
          <w:lang w:eastAsia="es-CO"/>
        </w:rPr>
        <w:t xml:space="preserve"> concedió el derecho en aplicación de las sentencias C-789 de 2002, C-754 de 2004, SU-856 de 2013, y la recuperación del régimen de transición del demandante por decisión favorable del comité de </w:t>
      </w:r>
      <w:proofErr w:type="spellStart"/>
      <w:r w:rsidR="00284557" w:rsidRPr="00284557">
        <w:rPr>
          <w:rFonts w:ascii="Arial" w:hAnsi="Arial" w:cs="Arial"/>
          <w:i/>
          <w:szCs w:val="24"/>
          <w:lang w:eastAsia="es-CO"/>
        </w:rPr>
        <w:t>multivinculación</w:t>
      </w:r>
      <w:proofErr w:type="spellEnd"/>
      <w:r w:rsidR="00284557" w:rsidRPr="00284557">
        <w:rPr>
          <w:rFonts w:ascii="Arial" w:hAnsi="Arial" w:cs="Arial"/>
          <w:i/>
          <w:szCs w:val="24"/>
          <w:lang w:eastAsia="es-CO"/>
        </w:rPr>
        <w:t>.</w:t>
      </w:r>
      <w:r w:rsidR="00284557">
        <w:rPr>
          <w:rFonts w:ascii="Arial" w:hAnsi="Arial" w:cs="Arial"/>
          <w:szCs w:val="24"/>
          <w:lang w:eastAsia="es-CO"/>
        </w:rPr>
        <w:t xml:space="preserve">  </w:t>
      </w:r>
    </w:p>
    <w:p w:rsidR="00284557" w:rsidRDefault="00284557" w:rsidP="002A67CB">
      <w:pPr>
        <w:spacing w:line="276" w:lineRule="auto"/>
        <w:contextualSpacing/>
        <w:jc w:val="both"/>
        <w:rPr>
          <w:rFonts w:ascii="Arial" w:hAnsi="Arial" w:cs="Arial"/>
          <w:szCs w:val="24"/>
          <w:lang w:eastAsia="es-CO"/>
        </w:rPr>
      </w:pPr>
    </w:p>
    <w:p w:rsidR="005F5897" w:rsidRDefault="00284557" w:rsidP="002A67CB">
      <w:pPr>
        <w:spacing w:line="276" w:lineRule="auto"/>
        <w:contextualSpacing/>
        <w:jc w:val="both"/>
        <w:rPr>
          <w:rFonts w:ascii="Arial" w:hAnsi="Arial" w:cs="Arial"/>
          <w:szCs w:val="24"/>
          <w:lang w:eastAsia="es-CO"/>
        </w:rPr>
      </w:pPr>
      <w:r>
        <w:rPr>
          <w:rFonts w:ascii="Arial" w:hAnsi="Arial" w:cs="Arial"/>
          <w:szCs w:val="24"/>
          <w:lang w:eastAsia="es-CO"/>
        </w:rPr>
        <w:t>En segundo lugar,</w:t>
      </w:r>
      <w:r w:rsidR="005F5897">
        <w:rPr>
          <w:rFonts w:ascii="Arial" w:hAnsi="Arial" w:cs="Arial"/>
          <w:szCs w:val="24"/>
          <w:lang w:eastAsia="es-CO"/>
        </w:rPr>
        <w:t xml:space="preserve"> frente a </w:t>
      </w:r>
      <w:r>
        <w:rPr>
          <w:rFonts w:ascii="Arial" w:hAnsi="Arial" w:cs="Arial"/>
          <w:szCs w:val="24"/>
          <w:lang w:eastAsia="es-CO"/>
        </w:rPr>
        <w:t xml:space="preserve">los intereses </w:t>
      </w:r>
      <w:r w:rsidR="005F5897">
        <w:rPr>
          <w:rFonts w:ascii="Arial" w:hAnsi="Arial" w:cs="Arial"/>
          <w:szCs w:val="24"/>
          <w:lang w:eastAsia="es-CO"/>
        </w:rPr>
        <w:t>moratorios adujo que</w:t>
      </w:r>
      <w:r w:rsidR="00C413D6">
        <w:rPr>
          <w:rFonts w:ascii="Arial" w:hAnsi="Arial" w:cs="Arial"/>
          <w:szCs w:val="24"/>
          <w:lang w:eastAsia="es-CO"/>
        </w:rPr>
        <w:t xml:space="preserve"> se</w:t>
      </w:r>
      <w:r w:rsidR="001053A0">
        <w:rPr>
          <w:rFonts w:ascii="Arial" w:hAnsi="Arial" w:cs="Arial"/>
          <w:szCs w:val="24"/>
          <w:lang w:eastAsia="es-CO"/>
        </w:rPr>
        <w:t xml:space="preserve"> causaron</w:t>
      </w:r>
      <w:r>
        <w:rPr>
          <w:rFonts w:ascii="Arial" w:hAnsi="Arial" w:cs="Arial"/>
          <w:szCs w:val="24"/>
          <w:lang w:eastAsia="es-CO"/>
        </w:rPr>
        <w:t xml:space="preserve"> a partir del vencimiento de 4 meses con que contaba la administradora para resolver la solicitud p</w:t>
      </w:r>
      <w:r w:rsidR="00C413D6">
        <w:rPr>
          <w:rFonts w:ascii="Arial" w:hAnsi="Arial" w:cs="Arial"/>
          <w:szCs w:val="24"/>
          <w:lang w:eastAsia="es-CO"/>
        </w:rPr>
        <w:t xml:space="preserve">ensional, esto es, 14/06/2012, al presentarse la solicitud por primera vez el 14/02/2012, </w:t>
      </w:r>
      <w:r w:rsidR="004668E8">
        <w:rPr>
          <w:rFonts w:ascii="Arial" w:hAnsi="Arial" w:cs="Arial"/>
          <w:szCs w:val="24"/>
          <w:lang w:eastAsia="es-CO"/>
        </w:rPr>
        <w:t>ya</w:t>
      </w:r>
      <w:r w:rsidR="00C413D6">
        <w:rPr>
          <w:rFonts w:ascii="Arial" w:hAnsi="Arial" w:cs="Arial"/>
          <w:szCs w:val="24"/>
          <w:lang w:eastAsia="es-CO"/>
        </w:rPr>
        <w:t xml:space="preserve"> que </w:t>
      </w:r>
      <w:r w:rsidR="005F5897">
        <w:rPr>
          <w:rFonts w:ascii="Arial" w:hAnsi="Arial" w:cs="Arial"/>
          <w:szCs w:val="24"/>
          <w:lang w:eastAsia="es-CO"/>
        </w:rPr>
        <w:t>Colpensiones mediante Resolución GNR 7</w:t>
      </w:r>
      <w:r w:rsidR="00C413D6">
        <w:rPr>
          <w:rFonts w:ascii="Arial" w:hAnsi="Arial" w:cs="Arial"/>
          <w:szCs w:val="24"/>
          <w:lang w:eastAsia="es-CO"/>
        </w:rPr>
        <w:t>8324 de 2016</w:t>
      </w:r>
      <w:r w:rsidR="005F5897">
        <w:rPr>
          <w:rFonts w:ascii="Arial" w:hAnsi="Arial" w:cs="Arial"/>
          <w:szCs w:val="24"/>
          <w:lang w:eastAsia="es-CO"/>
        </w:rPr>
        <w:t xml:space="preserve"> reconoció el derecho pensional de Hernando Henao Ar</w:t>
      </w:r>
      <w:r w:rsidR="00C413D6">
        <w:rPr>
          <w:rFonts w:ascii="Arial" w:hAnsi="Arial" w:cs="Arial"/>
          <w:szCs w:val="24"/>
          <w:lang w:eastAsia="es-CO"/>
        </w:rPr>
        <w:t>boleda a partir del 01/03/2012.</w:t>
      </w:r>
    </w:p>
    <w:p w:rsidR="00C413D6" w:rsidRDefault="00C413D6" w:rsidP="002A67CB">
      <w:pPr>
        <w:spacing w:line="276" w:lineRule="auto"/>
        <w:contextualSpacing/>
        <w:jc w:val="both"/>
        <w:rPr>
          <w:rFonts w:ascii="Arial" w:hAnsi="Arial" w:cs="Arial"/>
          <w:szCs w:val="24"/>
          <w:lang w:eastAsia="es-CO"/>
        </w:rPr>
      </w:pPr>
    </w:p>
    <w:p w:rsidR="001053A0" w:rsidRDefault="005F5897" w:rsidP="005F5897">
      <w:pPr>
        <w:spacing w:line="276" w:lineRule="auto"/>
        <w:contextualSpacing/>
        <w:jc w:val="both"/>
        <w:rPr>
          <w:rFonts w:ascii="Arial" w:hAnsi="Arial" w:cs="Arial"/>
          <w:szCs w:val="24"/>
          <w:lang w:eastAsia="es-CO"/>
        </w:rPr>
      </w:pPr>
      <w:r>
        <w:rPr>
          <w:rFonts w:ascii="Arial" w:hAnsi="Arial" w:cs="Arial"/>
          <w:szCs w:val="24"/>
          <w:lang w:eastAsia="es-CO"/>
        </w:rPr>
        <w:t xml:space="preserve">No obstante lo anterior, </w:t>
      </w:r>
      <w:r w:rsidR="001053A0">
        <w:rPr>
          <w:rFonts w:ascii="Arial" w:hAnsi="Arial" w:cs="Arial"/>
          <w:szCs w:val="24"/>
          <w:lang w:eastAsia="es-CO"/>
        </w:rPr>
        <w:t>señaló que había operado</w:t>
      </w:r>
      <w:r>
        <w:rPr>
          <w:rFonts w:ascii="Arial" w:hAnsi="Arial" w:cs="Arial"/>
          <w:szCs w:val="24"/>
          <w:lang w:eastAsia="es-CO"/>
        </w:rPr>
        <w:t xml:space="preserve"> </w:t>
      </w:r>
      <w:r w:rsidR="00705365">
        <w:rPr>
          <w:rFonts w:ascii="Arial" w:hAnsi="Arial" w:cs="Arial"/>
          <w:szCs w:val="24"/>
          <w:lang w:eastAsia="es-CO"/>
        </w:rPr>
        <w:t xml:space="preserve">parcialmente </w:t>
      </w:r>
      <w:r>
        <w:rPr>
          <w:rFonts w:ascii="Arial" w:hAnsi="Arial" w:cs="Arial"/>
          <w:szCs w:val="24"/>
          <w:lang w:eastAsia="es-CO"/>
        </w:rPr>
        <w:t xml:space="preserve">el fenómeno de la prescripción de dichos réditos </w:t>
      </w:r>
      <w:r w:rsidR="00C413D6">
        <w:rPr>
          <w:rFonts w:ascii="Arial" w:hAnsi="Arial" w:cs="Arial"/>
          <w:szCs w:val="24"/>
          <w:lang w:eastAsia="es-CO"/>
        </w:rPr>
        <w:t>al</w:t>
      </w:r>
      <w:r w:rsidR="00BC3131">
        <w:rPr>
          <w:rFonts w:ascii="Arial" w:hAnsi="Arial" w:cs="Arial"/>
          <w:szCs w:val="24"/>
          <w:lang w:eastAsia="es-CO"/>
        </w:rPr>
        <w:t xml:space="preserve"> transcurrir</w:t>
      </w:r>
      <w:r>
        <w:rPr>
          <w:rFonts w:ascii="Arial" w:hAnsi="Arial" w:cs="Arial"/>
          <w:szCs w:val="24"/>
          <w:lang w:eastAsia="es-CO"/>
        </w:rPr>
        <w:t xml:space="preserve"> más de 3 años desde </w:t>
      </w:r>
      <w:r w:rsidR="00BC3131">
        <w:rPr>
          <w:rFonts w:ascii="Arial" w:hAnsi="Arial" w:cs="Arial"/>
          <w:szCs w:val="24"/>
          <w:lang w:eastAsia="es-CO"/>
        </w:rPr>
        <w:t>la</w:t>
      </w:r>
      <w:r>
        <w:rPr>
          <w:rFonts w:ascii="Arial" w:hAnsi="Arial" w:cs="Arial"/>
          <w:szCs w:val="24"/>
          <w:lang w:eastAsia="es-CO"/>
        </w:rPr>
        <w:t xml:space="preserve"> </w:t>
      </w:r>
      <w:r w:rsidR="00BC3131">
        <w:rPr>
          <w:rFonts w:ascii="Arial" w:hAnsi="Arial" w:cs="Arial"/>
          <w:szCs w:val="24"/>
          <w:lang w:eastAsia="es-CO"/>
        </w:rPr>
        <w:t>reclamación</w:t>
      </w:r>
      <w:r>
        <w:rPr>
          <w:rFonts w:ascii="Arial" w:hAnsi="Arial" w:cs="Arial"/>
          <w:szCs w:val="24"/>
          <w:lang w:eastAsia="es-CO"/>
        </w:rPr>
        <w:t xml:space="preserve"> hasta la presentación de l</w:t>
      </w:r>
      <w:r w:rsidR="001053A0">
        <w:rPr>
          <w:rFonts w:ascii="Arial" w:hAnsi="Arial" w:cs="Arial"/>
          <w:szCs w:val="24"/>
          <w:lang w:eastAsia="es-CO"/>
        </w:rPr>
        <w:t xml:space="preserve">a demanda de ahora, 25/04/2017, </w:t>
      </w:r>
      <w:r>
        <w:rPr>
          <w:rFonts w:ascii="Arial" w:hAnsi="Arial" w:cs="Arial"/>
          <w:szCs w:val="24"/>
          <w:lang w:eastAsia="es-CO"/>
        </w:rPr>
        <w:t>en consecuencia únicamente condenó al pago de los int</w:t>
      </w:r>
      <w:r w:rsidR="00557633">
        <w:rPr>
          <w:rFonts w:ascii="Arial" w:hAnsi="Arial" w:cs="Arial"/>
          <w:szCs w:val="24"/>
          <w:lang w:eastAsia="es-CO"/>
        </w:rPr>
        <w:t>ereses a partir del 25/04/2014.</w:t>
      </w:r>
    </w:p>
    <w:p w:rsidR="00557633" w:rsidRDefault="00557633" w:rsidP="005F5897">
      <w:pPr>
        <w:spacing w:line="276" w:lineRule="auto"/>
        <w:contextualSpacing/>
        <w:jc w:val="both"/>
        <w:rPr>
          <w:rFonts w:ascii="Arial" w:hAnsi="Arial" w:cs="Arial"/>
          <w:szCs w:val="24"/>
          <w:lang w:eastAsia="es-CO"/>
        </w:rPr>
      </w:pPr>
    </w:p>
    <w:p w:rsidR="001338E2" w:rsidRDefault="00BC3131" w:rsidP="005F5897">
      <w:pPr>
        <w:spacing w:line="276" w:lineRule="auto"/>
        <w:contextualSpacing/>
        <w:jc w:val="both"/>
        <w:rPr>
          <w:rFonts w:ascii="Arial" w:hAnsi="Arial" w:cs="Arial"/>
          <w:szCs w:val="24"/>
          <w:lang w:eastAsia="es-CO"/>
        </w:rPr>
      </w:pPr>
      <w:r>
        <w:rPr>
          <w:rFonts w:ascii="Arial" w:hAnsi="Arial" w:cs="Arial"/>
          <w:szCs w:val="24"/>
          <w:lang w:eastAsia="es-CO"/>
        </w:rPr>
        <w:t>Al punto argumentó la</w:t>
      </w:r>
      <w:r w:rsidR="005F5897">
        <w:rPr>
          <w:rFonts w:ascii="Arial" w:hAnsi="Arial" w:cs="Arial"/>
          <w:szCs w:val="24"/>
          <w:lang w:eastAsia="es-CO"/>
        </w:rPr>
        <w:t xml:space="preserve"> juzgador</w:t>
      </w:r>
      <w:r>
        <w:rPr>
          <w:rFonts w:ascii="Arial" w:hAnsi="Arial" w:cs="Arial"/>
          <w:szCs w:val="24"/>
          <w:lang w:eastAsia="es-CO"/>
        </w:rPr>
        <w:t>a</w:t>
      </w:r>
      <w:r w:rsidR="005F5897">
        <w:rPr>
          <w:rFonts w:ascii="Arial" w:hAnsi="Arial" w:cs="Arial"/>
          <w:szCs w:val="24"/>
          <w:lang w:eastAsia="es-CO"/>
        </w:rPr>
        <w:t xml:space="preserve"> que la demanda presentada el 1/09/2013 no interrum</w:t>
      </w:r>
      <w:r>
        <w:rPr>
          <w:rFonts w:ascii="Arial" w:hAnsi="Arial" w:cs="Arial"/>
          <w:szCs w:val="24"/>
          <w:lang w:eastAsia="es-CO"/>
        </w:rPr>
        <w:t>pió</w:t>
      </w:r>
      <w:r w:rsidR="005F5897">
        <w:rPr>
          <w:rFonts w:ascii="Arial" w:hAnsi="Arial" w:cs="Arial"/>
          <w:szCs w:val="24"/>
          <w:lang w:eastAsia="es-CO"/>
        </w:rPr>
        <w:t xml:space="preserve"> la prescripción</w:t>
      </w:r>
      <w:r w:rsidR="004E186D">
        <w:rPr>
          <w:rFonts w:ascii="Arial" w:hAnsi="Arial" w:cs="Arial"/>
          <w:szCs w:val="24"/>
          <w:lang w:eastAsia="es-CO"/>
        </w:rPr>
        <w:t>,</w:t>
      </w:r>
      <w:r w:rsidR="005F5897">
        <w:rPr>
          <w:rFonts w:ascii="Arial" w:hAnsi="Arial" w:cs="Arial"/>
          <w:szCs w:val="24"/>
          <w:lang w:eastAsia="es-CO"/>
        </w:rPr>
        <w:t xml:space="preserve"> debido a que la jurisdicción en su especialidad laboral falló n</w:t>
      </w:r>
      <w:r w:rsidR="004668E8">
        <w:rPr>
          <w:rFonts w:ascii="Arial" w:hAnsi="Arial" w:cs="Arial"/>
          <w:szCs w:val="24"/>
          <w:lang w:eastAsia="es-CO"/>
        </w:rPr>
        <w:t>egativamente a sus pretensiones</w:t>
      </w:r>
      <w:r w:rsidR="005F5897">
        <w:rPr>
          <w:rFonts w:ascii="Arial" w:hAnsi="Arial" w:cs="Arial"/>
          <w:szCs w:val="24"/>
          <w:lang w:eastAsia="es-CO"/>
        </w:rPr>
        <w:t xml:space="preserve"> al incumplir con la carga probatoria que le correspondía. </w:t>
      </w:r>
    </w:p>
    <w:p w:rsidR="002A67CB" w:rsidRDefault="002A67CB" w:rsidP="002A67CB">
      <w:pPr>
        <w:spacing w:line="276" w:lineRule="auto"/>
        <w:contextualSpacing/>
        <w:jc w:val="both"/>
        <w:rPr>
          <w:rFonts w:ascii="Arial" w:hAnsi="Arial" w:cs="Arial"/>
          <w:szCs w:val="24"/>
          <w:lang w:eastAsia="es-CO"/>
        </w:rPr>
      </w:pPr>
    </w:p>
    <w:p w:rsidR="002A67CB" w:rsidRPr="00BD6009" w:rsidRDefault="002A67CB" w:rsidP="004668E8">
      <w:pPr>
        <w:pStyle w:val="Prrafodelista"/>
        <w:numPr>
          <w:ilvl w:val="0"/>
          <w:numId w:val="4"/>
        </w:numPr>
        <w:spacing w:after="0" w:line="276" w:lineRule="auto"/>
        <w:jc w:val="both"/>
        <w:rPr>
          <w:rFonts w:ascii="Arial" w:hAnsi="Arial" w:cs="Arial"/>
          <w:b/>
          <w:sz w:val="24"/>
          <w:szCs w:val="24"/>
          <w:lang w:eastAsia="es-CO"/>
        </w:rPr>
      </w:pPr>
      <w:r w:rsidRPr="00BD6009">
        <w:rPr>
          <w:rFonts w:ascii="Arial" w:hAnsi="Arial" w:cs="Arial"/>
          <w:b/>
          <w:sz w:val="24"/>
          <w:szCs w:val="24"/>
          <w:lang w:eastAsia="es-CO"/>
        </w:rPr>
        <w:t>Síntesis de</w:t>
      </w:r>
      <w:r w:rsidR="005F5897" w:rsidRPr="00BD6009">
        <w:rPr>
          <w:rFonts w:ascii="Arial" w:hAnsi="Arial" w:cs="Arial"/>
          <w:b/>
          <w:sz w:val="24"/>
          <w:szCs w:val="24"/>
          <w:lang w:eastAsia="es-CO"/>
        </w:rPr>
        <w:t xml:space="preserve"> </w:t>
      </w:r>
      <w:r w:rsidRPr="00BD6009">
        <w:rPr>
          <w:rFonts w:ascii="Arial" w:hAnsi="Arial" w:cs="Arial"/>
          <w:b/>
          <w:sz w:val="24"/>
          <w:szCs w:val="24"/>
          <w:lang w:eastAsia="es-CO"/>
        </w:rPr>
        <w:t>l</w:t>
      </w:r>
      <w:r w:rsidR="005F5897" w:rsidRPr="00BD6009">
        <w:rPr>
          <w:rFonts w:ascii="Arial" w:hAnsi="Arial" w:cs="Arial"/>
          <w:b/>
          <w:sz w:val="24"/>
          <w:szCs w:val="24"/>
          <w:lang w:eastAsia="es-CO"/>
        </w:rPr>
        <w:t>os</w:t>
      </w:r>
      <w:r w:rsidRPr="00BD6009">
        <w:rPr>
          <w:rFonts w:ascii="Arial" w:hAnsi="Arial" w:cs="Arial"/>
          <w:b/>
          <w:sz w:val="24"/>
          <w:szCs w:val="24"/>
          <w:lang w:eastAsia="es-CO"/>
        </w:rPr>
        <w:t xml:space="preserve"> recurso</w:t>
      </w:r>
      <w:r w:rsidR="005F5897" w:rsidRPr="00BD6009">
        <w:rPr>
          <w:rFonts w:ascii="Arial" w:hAnsi="Arial" w:cs="Arial"/>
          <w:b/>
          <w:sz w:val="24"/>
          <w:szCs w:val="24"/>
          <w:lang w:eastAsia="es-CO"/>
        </w:rPr>
        <w:t>s</w:t>
      </w:r>
      <w:r w:rsidRPr="00BD6009">
        <w:rPr>
          <w:rFonts w:ascii="Arial" w:hAnsi="Arial" w:cs="Arial"/>
          <w:b/>
          <w:sz w:val="24"/>
          <w:szCs w:val="24"/>
          <w:lang w:eastAsia="es-CO"/>
        </w:rPr>
        <w:t xml:space="preserve"> de apelación</w:t>
      </w:r>
    </w:p>
    <w:p w:rsidR="00BD6009" w:rsidRDefault="00BD6009" w:rsidP="004668E8">
      <w:pPr>
        <w:tabs>
          <w:tab w:val="left" w:pos="3690"/>
          <w:tab w:val="left" w:pos="3900"/>
        </w:tabs>
        <w:contextualSpacing/>
        <w:jc w:val="both"/>
        <w:rPr>
          <w:rFonts w:ascii="Arial" w:hAnsi="Arial" w:cs="Arial"/>
          <w:szCs w:val="24"/>
          <w:lang w:eastAsia="es-CO"/>
        </w:rPr>
      </w:pPr>
    </w:p>
    <w:p w:rsidR="00705365" w:rsidRDefault="005F5897" w:rsidP="004668E8">
      <w:pPr>
        <w:tabs>
          <w:tab w:val="left" w:pos="3690"/>
          <w:tab w:val="left" w:pos="3900"/>
        </w:tabs>
        <w:spacing w:line="276" w:lineRule="auto"/>
        <w:contextualSpacing/>
        <w:jc w:val="both"/>
        <w:rPr>
          <w:rFonts w:ascii="Arial" w:hAnsi="Arial" w:cs="Arial"/>
          <w:szCs w:val="24"/>
          <w:lang w:eastAsia="es-CO"/>
        </w:rPr>
      </w:pPr>
      <w:r>
        <w:rPr>
          <w:rFonts w:ascii="Arial" w:hAnsi="Arial" w:cs="Arial"/>
          <w:szCs w:val="24"/>
          <w:lang w:eastAsia="es-CO"/>
        </w:rPr>
        <w:t xml:space="preserve">Las partes en contienda inconformes con la decisión recurrieron en apelación la decisión, en ese sentido </w:t>
      </w:r>
      <w:r w:rsidR="00705365" w:rsidRPr="00705365">
        <w:rPr>
          <w:rFonts w:ascii="Arial" w:hAnsi="Arial" w:cs="Arial"/>
          <w:b/>
          <w:szCs w:val="24"/>
          <w:lang w:eastAsia="es-CO"/>
        </w:rPr>
        <w:t>la demandada</w:t>
      </w:r>
      <w:r w:rsidR="00705365">
        <w:rPr>
          <w:rFonts w:ascii="Arial" w:hAnsi="Arial" w:cs="Arial"/>
          <w:szCs w:val="24"/>
          <w:lang w:eastAsia="es-CO"/>
        </w:rPr>
        <w:t xml:space="preserve"> reprochó que los int</w:t>
      </w:r>
      <w:r w:rsidR="004E186D">
        <w:rPr>
          <w:rFonts w:ascii="Arial" w:hAnsi="Arial" w:cs="Arial"/>
          <w:szCs w:val="24"/>
          <w:lang w:eastAsia="es-CO"/>
        </w:rPr>
        <w:t>ereses moratorios solo proceden</w:t>
      </w:r>
      <w:r w:rsidR="00705365">
        <w:rPr>
          <w:rFonts w:ascii="Arial" w:hAnsi="Arial" w:cs="Arial"/>
          <w:szCs w:val="24"/>
          <w:lang w:eastAsia="es-CO"/>
        </w:rPr>
        <w:t xml:space="preserve"> a partir de la fecha en que fue expedido el acto administrativo, siempre que no se haga efectivo el pago de las mesadas allí reconocidas a través de la inclusión en nómina de pensionados.</w:t>
      </w:r>
    </w:p>
    <w:p w:rsidR="00705365" w:rsidRDefault="00705365" w:rsidP="00705365">
      <w:pPr>
        <w:tabs>
          <w:tab w:val="left" w:pos="3690"/>
          <w:tab w:val="left" w:pos="3900"/>
        </w:tabs>
        <w:spacing w:line="276" w:lineRule="auto"/>
        <w:contextualSpacing/>
        <w:jc w:val="both"/>
        <w:rPr>
          <w:rFonts w:ascii="Arial" w:hAnsi="Arial" w:cs="Arial"/>
          <w:szCs w:val="24"/>
          <w:lang w:eastAsia="es-CO"/>
        </w:rPr>
      </w:pPr>
    </w:p>
    <w:p w:rsidR="00705365" w:rsidRDefault="00705365" w:rsidP="00705365">
      <w:pPr>
        <w:tabs>
          <w:tab w:val="left" w:pos="3690"/>
          <w:tab w:val="left" w:pos="3900"/>
        </w:tabs>
        <w:spacing w:line="276" w:lineRule="auto"/>
        <w:contextualSpacing/>
        <w:jc w:val="both"/>
        <w:rPr>
          <w:rFonts w:ascii="Arial" w:hAnsi="Arial" w:cs="Arial"/>
          <w:szCs w:val="24"/>
          <w:lang w:eastAsia="es-CO"/>
        </w:rPr>
      </w:pPr>
      <w:r>
        <w:rPr>
          <w:rFonts w:ascii="Arial" w:hAnsi="Arial" w:cs="Arial"/>
          <w:szCs w:val="24"/>
          <w:lang w:eastAsia="es-CO"/>
        </w:rPr>
        <w:t xml:space="preserve">Por otro lado, censuró que no había lugar al reconocimiento de los intereses sobre el valor del retroactivo pensional porque está prohibido legalmente, máxime que los réditos solo se generan cuando exista mora en el pago de una prestación ya reconocida. </w:t>
      </w:r>
    </w:p>
    <w:p w:rsidR="00705365" w:rsidRDefault="00705365" w:rsidP="00705365">
      <w:pPr>
        <w:tabs>
          <w:tab w:val="left" w:pos="3690"/>
          <w:tab w:val="left" w:pos="3900"/>
        </w:tabs>
        <w:spacing w:line="276" w:lineRule="auto"/>
        <w:contextualSpacing/>
        <w:jc w:val="both"/>
        <w:rPr>
          <w:rFonts w:ascii="Arial" w:hAnsi="Arial" w:cs="Arial"/>
          <w:szCs w:val="24"/>
          <w:lang w:eastAsia="es-CO"/>
        </w:rPr>
      </w:pPr>
    </w:p>
    <w:p w:rsidR="00705365" w:rsidRDefault="00705365" w:rsidP="00705365">
      <w:pPr>
        <w:tabs>
          <w:tab w:val="left" w:pos="3690"/>
          <w:tab w:val="left" w:pos="3900"/>
        </w:tabs>
        <w:spacing w:line="276" w:lineRule="auto"/>
        <w:contextualSpacing/>
        <w:jc w:val="both"/>
        <w:rPr>
          <w:rFonts w:ascii="Arial" w:hAnsi="Arial" w:cs="Arial"/>
          <w:szCs w:val="24"/>
          <w:lang w:eastAsia="es-CO"/>
        </w:rPr>
      </w:pPr>
      <w:r>
        <w:rPr>
          <w:rFonts w:ascii="Arial" w:hAnsi="Arial" w:cs="Arial"/>
          <w:szCs w:val="24"/>
          <w:lang w:eastAsia="es-CO"/>
        </w:rPr>
        <w:lastRenderedPageBreak/>
        <w:t xml:space="preserve">A su turno, </w:t>
      </w:r>
      <w:r w:rsidRPr="00705365">
        <w:rPr>
          <w:rFonts w:ascii="Arial" w:hAnsi="Arial" w:cs="Arial"/>
          <w:b/>
          <w:szCs w:val="24"/>
          <w:lang w:eastAsia="es-CO"/>
        </w:rPr>
        <w:t>el demandante</w:t>
      </w:r>
      <w:r>
        <w:rPr>
          <w:rFonts w:ascii="Arial" w:hAnsi="Arial" w:cs="Arial"/>
          <w:szCs w:val="24"/>
          <w:lang w:eastAsia="es-CO"/>
        </w:rPr>
        <w:t xml:space="preserve"> recriminó la declaratoria parcial de la prescripción</w:t>
      </w:r>
      <w:r w:rsidR="004E186D">
        <w:rPr>
          <w:rFonts w:ascii="Arial" w:hAnsi="Arial" w:cs="Arial"/>
          <w:szCs w:val="24"/>
          <w:lang w:eastAsia="es-CO"/>
        </w:rPr>
        <w:t>,</w:t>
      </w:r>
      <w:r>
        <w:rPr>
          <w:rFonts w:ascii="Arial" w:hAnsi="Arial" w:cs="Arial"/>
          <w:szCs w:val="24"/>
          <w:lang w:eastAsia="es-CO"/>
        </w:rPr>
        <w:t xml:space="preserve"> porque </w:t>
      </w:r>
      <w:r w:rsidR="00667B66">
        <w:rPr>
          <w:rFonts w:ascii="Arial" w:hAnsi="Arial" w:cs="Arial"/>
          <w:szCs w:val="24"/>
          <w:lang w:eastAsia="es-CO"/>
        </w:rPr>
        <w:t xml:space="preserve">el 20/10/2016 </w:t>
      </w:r>
      <w:r w:rsidR="004E186D">
        <w:rPr>
          <w:rFonts w:ascii="Arial" w:hAnsi="Arial" w:cs="Arial"/>
          <w:szCs w:val="24"/>
          <w:lang w:eastAsia="es-CO"/>
        </w:rPr>
        <w:t>reclamó</w:t>
      </w:r>
      <w:r>
        <w:rPr>
          <w:rFonts w:ascii="Arial" w:hAnsi="Arial" w:cs="Arial"/>
          <w:szCs w:val="24"/>
          <w:lang w:eastAsia="es-CO"/>
        </w:rPr>
        <w:t xml:space="preserve"> administ</w:t>
      </w:r>
      <w:r w:rsidR="00667B66">
        <w:rPr>
          <w:rFonts w:ascii="Arial" w:hAnsi="Arial" w:cs="Arial"/>
          <w:szCs w:val="24"/>
          <w:lang w:eastAsia="es-CO"/>
        </w:rPr>
        <w:t>rativa</w:t>
      </w:r>
      <w:r w:rsidR="004E186D">
        <w:rPr>
          <w:rFonts w:ascii="Arial" w:hAnsi="Arial" w:cs="Arial"/>
          <w:szCs w:val="24"/>
          <w:lang w:eastAsia="es-CO"/>
        </w:rPr>
        <w:t>mente el pago</w:t>
      </w:r>
      <w:r>
        <w:rPr>
          <w:rFonts w:ascii="Arial" w:hAnsi="Arial" w:cs="Arial"/>
          <w:szCs w:val="24"/>
          <w:lang w:eastAsia="es-CO"/>
        </w:rPr>
        <w:t xml:space="preserve"> de los intereses moratorios y </w:t>
      </w:r>
      <w:r w:rsidR="00667B66">
        <w:rPr>
          <w:rFonts w:ascii="Arial" w:hAnsi="Arial" w:cs="Arial"/>
          <w:szCs w:val="24"/>
          <w:lang w:eastAsia="es-CO"/>
        </w:rPr>
        <w:t>el 25/04/2017 presentó la demanda</w:t>
      </w:r>
      <w:r>
        <w:rPr>
          <w:rFonts w:ascii="Arial" w:hAnsi="Arial" w:cs="Arial"/>
          <w:szCs w:val="24"/>
          <w:lang w:eastAsia="es-CO"/>
        </w:rPr>
        <w:t>, es decir, sin que transcurrieran los 3 años previstos para que opere el fenómeno prescriptivo, máxime que solamente a partir del acto administrativo que reconoció la pensión era procedente reclamar los intereses moratorios</w:t>
      </w:r>
      <w:r w:rsidR="00581E5D">
        <w:rPr>
          <w:rFonts w:ascii="Arial" w:hAnsi="Arial" w:cs="Arial"/>
          <w:szCs w:val="24"/>
          <w:lang w:eastAsia="es-CO"/>
        </w:rPr>
        <w:t>.</w:t>
      </w:r>
    </w:p>
    <w:p w:rsidR="00BD6009" w:rsidRDefault="00BD6009" w:rsidP="00705365">
      <w:pPr>
        <w:tabs>
          <w:tab w:val="left" w:pos="3690"/>
          <w:tab w:val="left" w:pos="3900"/>
        </w:tabs>
        <w:spacing w:line="276" w:lineRule="auto"/>
        <w:contextualSpacing/>
        <w:jc w:val="both"/>
        <w:rPr>
          <w:rFonts w:ascii="Arial" w:hAnsi="Arial" w:cs="Arial"/>
          <w:szCs w:val="24"/>
          <w:lang w:eastAsia="es-CO"/>
        </w:rPr>
      </w:pPr>
    </w:p>
    <w:p w:rsidR="00BD6009" w:rsidRPr="00BD6009" w:rsidRDefault="00BD6009" w:rsidP="004668E8">
      <w:pPr>
        <w:pStyle w:val="Prrafodelista"/>
        <w:numPr>
          <w:ilvl w:val="0"/>
          <w:numId w:val="4"/>
        </w:numPr>
        <w:spacing w:after="0" w:line="276" w:lineRule="auto"/>
        <w:jc w:val="both"/>
        <w:rPr>
          <w:rFonts w:ascii="Arial" w:hAnsi="Arial" w:cs="Arial"/>
          <w:b/>
          <w:sz w:val="24"/>
          <w:szCs w:val="24"/>
        </w:rPr>
      </w:pPr>
      <w:r w:rsidRPr="00BD6009">
        <w:rPr>
          <w:rFonts w:ascii="Arial" w:hAnsi="Arial" w:cs="Arial"/>
          <w:b/>
          <w:sz w:val="24"/>
          <w:szCs w:val="24"/>
        </w:rPr>
        <w:t xml:space="preserve">Grado jurisdiccional de consulta </w:t>
      </w:r>
    </w:p>
    <w:p w:rsidR="00BD6009" w:rsidRDefault="00BD6009" w:rsidP="004668E8">
      <w:pPr>
        <w:shd w:val="clear" w:color="auto" w:fill="FFFFFF"/>
        <w:tabs>
          <w:tab w:val="left" w:pos="5197"/>
        </w:tabs>
        <w:jc w:val="both"/>
        <w:rPr>
          <w:rFonts w:ascii="Arial" w:hAnsi="Arial" w:cs="Arial"/>
          <w:szCs w:val="24"/>
        </w:rPr>
      </w:pPr>
    </w:p>
    <w:p w:rsidR="00BD6009" w:rsidRPr="005A2586" w:rsidRDefault="00BD6009" w:rsidP="004668E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Como la </w:t>
      </w:r>
      <w:r w:rsidRPr="005A2586">
        <w:rPr>
          <w:rFonts w:ascii="Arial" w:hAnsi="Arial" w:cs="Arial"/>
          <w:szCs w:val="24"/>
        </w:rPr>
        <w:t>anterior decisión, resultó adversa a los intereses</w:t>
      </w:r>
      <w:r w:rsidR="004668E8">
        <w:rPr>
          <w:rFonts w:ascii="Arial" w:hAnsi="Arial" w:cs="Arial"/>
          <w:szCs w:val="24"/>
        </w:rPr>
        <w:t xml:space="preserve"> de</w:t>
      </w:r>
      <w:r w:rsidRPr="005A2586">
        <w:rPr>
          <w:rFonts w:ascii="Arial" w:hAnsi="Arial" w:cs="Arial"/>
          <w:szCs w:val="24"/>
        </w:rPr>
        <w:t xml:space="preserve"> </w:t>
      </w:r>
      <w:r>
        <w:rPr>
          <w:rFonts w:ascii="Arial" w:hAnsi="Arial" w:cs="Arial"/>
          <w:szCs w:val="24"/>
        </w:rPr>
        <w:t xml:space="preserve">Colpensiones se </w:t>
      </w:r>
      <w:r w:rsidRPr="005A2586">
        <w:rPr>
          <w:rFonts w:ascii="Arial" w:hAnsi="Arial" w:cs="Arial"/>
          <w:szCs w:val="24"/>
        </w:rPr>
        <w:t xml:space="preserve">ordenó el grado jurisdiccional de consulta, conforme lo dispone en artículo 69 del </w:t>
      </w:r>
      <w:r>
        <w:rPr>
          <w:rFonts w:ascii="Arial" w:hAnsi="Arial" w:cs="Arial"/>
          <w:szCs w:val="24"/>
        </w:rPr>
        <w:t>C.P.L.</w:t>
      </w:r>
    </w:p>
    <w:p w:rsidR="00766F0A" w:rsidRPr="002B091E" w:rsidRDefault="002A67CB" w:rsidP="004668E8">
      <w:pPr>
        <w:tabs>
          <w:tab w:val="left" w:pos="3690"/>
          <w:tab w:val="left" w:pos="3900"/>
        </w:tabs>
        <w:contextualSpacing/>
        <w:jc w:val="both"/>
        <w:rPr>
          <w:rFonts w:ascii="Arial" w:hAnsi="Arial" w:cs="Arial"/>
          <w:szCs w:val="24"/>
          <w:lang w:eastAsia="es-CO"/>
        </w:rPr>
      </w:pPr>
      <w:r>
        <w:rPr>
          <w:rFonts w:ascii="Arial" w:hAnsi="Arial" w:cs="Arial"/>
          <w:szCs w:val="24"/>
          <w:lang w:eastAsia="es-CO"/>
        </w:rPr>
        <w:tab/>
      </w:r>
    </w:p>
    <w:p w:rsidR="002A67CB" w:rsidRPr="00F738B8" w:rsidRDefault="002A67CB"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CONSIDERACIONES</w:t>
      </w:r>
    </w:p>
    <w:p w:rsidR="009561AA" w:rsidRDefault="009561AA" w:rsidP="004668E8">
      <w:pPr>
        <w:shd w:val="clear" w:color="auto" w:fill="FFFFFF"/>
        <w:tabs>
          <w:tab w:val="center" w:pos="4420"/>
        </w:tabs>
        <w:jc w:val="both"/>
        <w:rPr>
          <w:rFonts w:ascii="Arial" w:hAnsi="Arial" w:cs="Arial"/>
          <w:b/>
          <w:szCs w:val="24"/>
        </w:rPr>
      </w:pPr>
    </w:p>
    <w:p w:rsidR="002A67CB" w:rsidRDefault="002A67CB" w:rsidP="002A67CB">
      <w:pPr>
        <w:shd w:val="clear" w:color="auto" w:fill="FFFFFF"/>
        <w:tabs>
          <w:tab w:val="center" w:pos="4420"/>
        </w:tabs>
        <w:spacing w:line="276" w:lineRule="auto"/>
        <w:jc w:val="both"/>
        <w:rPr>
          <w:rFonts w:ascii="Arial" w:hAnsi="Arial" w:cs="Arial"/>
          <w:b/>
          <w:szCs w:val="24"/>
        </w:rPr>
      </w:pPr>
      <w:r w:rsidRPr="007872B7">
        <w:rPr>
          <w:rFonts w:ascii="Arial" w:hAnsi="Arial" w:cs="Arial"/>
          <w:b/>
          <w:szCs w:val="24"/>
        </w:rPr>
        <w:t>1. De</w:t>
      </w:r>
      <w:r w:rsidR="009561AA">
        <w:rPr>
          <w:rFonts w:ascii="Arial" w:hAnsi="Arial" w:cs="Arial"/>
          <w:b/>
          <w:szCs w:val="24"/>
        </w:rPr>
        <w:t xml:space="preserve"> </w:t>
      </w:r>
      <w:r w:rsidRPr="007872B7">
        <w:rPr>
          <w:rFonts w:ascii="Arial" w:hAnsi="Arial" w:cs="Arial"/>
          <w:b/>
          <w:szCs w:val="24"/>
        </w:rPr>
        <w:t>l</w:t>
      </w:r>
      <w:r w:rsidR="009561AA">
        <w:rPr>
          <w:rFonts w:ascii="Arial" w:hAnsi="Arial" w:cs="Arial"/>
          <w:b/>
          <w:szCs w:val="24"/>
        </w:rPr>
        <w:t>os</w:t>
      </w:r>
      <w:r w:rsidRPr="007872B7">
        <w:rPr>
          <w:rFonts w:ascii="Arial" w:hAnsi="Arial" w:cs="Arial"/>
          <w:b/>
          <w:szCs w:val="24"/>
        </w:rPr>
        <w:t xml:space="preserve"> problema</w:t>
      </w:r>
      <w:r w:rsidR="009561AA">
        <w:rPr>
          <w:rFonts w:ascii="Arial" w:hAnsi="Arial" w:cs="Arial"/>
          <w:b/>
          <w:szCs w:val="24"/>
        </w:rPr>
        <w:t>s</w:t>
      </w:r>
      <w:r w:rsidRPr="007872B7">
        <w:rPr>
          <w:rFonts w:ascii="Arial" w:hAnsi="Arial" w:cs="Arial"/>
          <w:b/>
          <w:szCs w:val="24"/>
        </w:rPr>
        <w:t xml:space="preserve"> jurídico</w:t>
      </w:r>
      <w:r w:rsidR="009561AA">
        <w:rPr>
          <w:rFonts w:ascii="Arial" w:hAnsi="Arial" w:cs="Arial"/>
          <w:b/>
          <w:szCs w:val="24"/>
        </w:rPr>
        <w:t>s</w:t>
      </w:r>
      <w:r>
        <w:rPr>
          <w:rFonts w:ascii="Arial" w:hAnsi="Arial" w:cs="Arial"/>
          <w:b/>
          <w:szCs w:val="24"/>
        </w:rPr>
        <w:tab/>
      </w:r>
    </w:p>
    <w:p w:rsidR="002A67CB" w:rsidRDefault="002A67CB" w:rsidP="004668E8">
      <w:pPr>
        <w:shd w:val="clear" w:color="auto" w:fill="FFFFFF"/>
        <w:tabs>
          <w:tab w:val="center" w:pos="4420"/>
        </w:tabs>
        <w:jc w:val="both"/>
        <w:rPr>
          <w:rFonts w:ascii="Arial" w:hAnsi="Arial" w:cs="Arial"/>
          <w:b/>
          <w:szCs w:val="24"/>
        </w:rPr>
      </w:pPr>
    </w:p>
    <w:p w:rsidR="002A67CB" w:rsidRPr="007872B7" w:rsidRDefault="002A67CB" w:rsidP="002A67CB">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9561AA">
        <w:rPr>
          <w:rFonts w:ascii="Arial" w:hAnsi="Arial" w:cs="Arial"/>
          <w:color w:val="000000"/>
          <w:szCs w:val="24"/>
          <w:lang w:eastAsia="es-CO"/>
        </w:rPr>
        <w:t>los</w:t>
      </w:r>
      <w:r w:rsidRPr="007872B7">
        <w:rPr>
          <w:rFonts w:ascii="Arial" w:hAnsi="Arial" w:cs="Arial"/>
          <w:color w:val="000000"/>
          <w:szCs w:val="24"/>
          <w:lang w:eastAsia="es-CO"/>
        </w:rPr>
        <w:t xml:space="preserve"> siguiente</w:t>
      </w:r>
      <w:r w:rsidR="009561AA">
        <w:rPr>
          <w:rFonts w:ascii="Arial" w:hAnsi="Arial" w:cs="Arial"/>
          <w:color w:val="000000"/>
          <w:szCs w:val="24"/>
          <w:lang w:eastAsia="es-CO"/>
        </w:rPr>
        <w:t>s</w:t>
      </w:r>
      <w:r w:rsidR="004668E8">
        <w:rPr>
          <w:rFonts w:ascii="Arial" w:hAnsi="Arial" w:cs="Arial"/>
          <w:color w:val="000000"/>
          <w:szCs w:val="24"/>
          <w:lang w:eastAsia="es-CO"/>
        </w:rPr>
        <w:t>:</w:t>
      </w:r>
    </w:p>
    <w:p w:rsidR="00581E5D" w:rsidRDefault="00581E5D" w:rsidP="004668E8">
      <w:pPr>
        <w:pStyle w:val="Textoindependiente"/>
        <w:contextualSpacing/>
        <w:rPr>
          <w:iCs/>
          <w:szCs w:val="24"/>
        </w:rPr>
      </w:pPr>
    </w:p>
    <w:p w:rsidR="002A67CB" w:rsidRDefault="002A67CB" w:rsidP="0024236E">
      <w:pPr>
        <w:pStyle w:val="Textoindependiente"/>
        <w:numPr>
          <w:ilvl w:val="1"/>
          <w:numId w:val="2"/>
        </w:numPr>
        <w:spacing w:line="276" w:lineRule="auto"/>
        <w:contextualSpacing/>
        <w:rPr>
          <w:iCs/>
          <w:szCs w:val="24"/>
        </w:rPr>
      </w:pPr>
      <w:r w:rsidRPr="007872B7">
        <w:rPr>
          <w:iCs/>
          <w:szCs w:val="24"/>
        </w:rPr>
        <w:t>¿</w:t>
      </w:r>
      <w:r w:rsidR="00581E5D">
        <w:rPr>
          <w:iCs/>
          <w:szCs w:val="24"/>
        </w:rPr>
        <w:t>En el presente asunto se configuraron los elementos necesarios para que operara el fenómeno de la cosa juzgada</w:t>
      </w:r>
      <w:r w:rsidR="00581E5D" w:rsidRPr="00F67DB7">
        <w:rPr>
          <w:iCs/>
          <w:szCs w:val="24"/>
        </w:rPr>
        <w:t>?</w:t>
      </w:r>
      <w:r w:rsidR="00581E5D">
        <w:rPr>
          <w:iCs/>
          <w:szCs w:val="24"/>
        </w:rPr>
        <w:t xml:space="preserve"> En caso de respuesta negativa,</w:t>
      </w:r>
    </w:p>
    <w:p w:rsidR="00705365" w:rsidRDefault="00705365" w:rsidP="004668E8">
      <w:pPr>
        <w:pStyle w:val="Textoindependiente"/>
        <w:ind w:left="375"/>
        <w:contextualSpacing/>
        <w:rPr>
          <w:iCs/>
          <w:szCs w:val="24"/>
        </w:rPr>
      </w:pPr>
    </w:p>
    <w:p w:rsidR="00581E5D" w:rsidRDefault="00705365" w:rsidP="006D385F">
      <w:pPr>
        <w:pStyle w:val="Textoindependiente"/>
        <w:numPr>
          <w:ilvl w:val="1"/>
          <w:numId w:val="2"/>
        </w:numPr>
        <w:spacing w:line="276" w:lineRule="auto"/>
        <w:contextualSpacing/>
        <w:rPr>
          <w:iCs/>
          <w:szCs w:val="24"/>
        </w:rPr>
      </w:pPr>
      <w:r w:rsidRPr="00581E5D">
        <w:rPr>
          <w:iCs/>
          <w:szCs w:val="24"/>
        </w:rPr>
        <w:t xml:space="preserve"> ¿</w:t>
      </w:r>
      <w:r w:rsidR="00581E5D" w:rsidRPr="00581E5D">
        <w:rPr>
          <w:iCs/>
          <w:szCs w:val="24"/>
        </w:rPr>
        <w:t>Proceden los intereses moratorios previstos en el artículo 141 de la Ley 100 de 1993, en el presente asunto?</w:t>
      </w:r>
      <w:r w:rsidR="00581E5D">
        <w:rPr>
          <w:iCs/>
          <w:szCs w:val="24"/>
        </w:rPr>
        <w:t xml:space="preserve"> En caso de respuesta positiva,</w:t>
      </w:r>
      <w:r w:rsidR="004E186D">
        <w:rPr>
          <w:iCs/>
          <w:szCs w:val="24"/>
        </w:rPr>
        <w:t xml:space="preserve"> </w:t>
      </w:r>
      <w:r w:rsidR="004668E8">
        <w:rPr>
          <w:iCs/>
          <w:szCs w:val="24"/>
        </w:rPr>
        <w:t>a partir de que data, y si hay</w:t>
      </w:r>
      <w:r w:rsidR="004E186D">
        <w:rPr>
          <w:iCs/>
          <w:szCs w:val="24"/>
        </w:rPr>
        <w:t xml:space="preserve"> lugar a su pago sobre el valor del retroactivo pensional ordenado. </w:t>
      </w:r>
    </w:p>
    <w:p w:rsidR="00581E5D" w:rsidRPr="00581E5D" w:rsidRDefault="00581E5D" w:rsidP="004668E8">
      <w:pPr>
        <w:pStyle w:val="Textoindependiente"/>
        <w:ind w:left="375"/>
        <w:contextualSpacing/>
        <w:rPr>
          <w:iCs/>
          <w:szCs w:val="24"/>
        </w:rPr>
      </w:pPr>
    </w:p>
    <w:p w:rsidR="00581E5D" w:rsidRPr="00581E5D" w:rsidRDefault="00581E5D" w:rsidP="00016670">
      <w:pPr>
        <w:pStyle w:val="Textoindependiente"/>
        <w:numPr>
          <w:ilvl w:val="1"/>
          <w:numId w:val="2"/>
        </w:numPr>
        <w:spacing w:line="276" w:lineRule="auto"/>
        <w:contextualSpacing/>
        <w:rPr>
          <w:iCs/>
          <w:szCs w:val="24"/>
        </w:rPr>
      </w:pPr>
      <w:r w:rsidRPr="00581E5D">
        <w:rPr>
          <w:iCs/>
          <w:szCs w:val="24"/>
        </w:rPr>
        <w:t xml:space="preserve"> ¿</w:t>
      </w:r>
      <w:r>
        <w:rPr>
          <w:iCs/>
          <w:szCs w:val="24"/>
        </w:rPr>
        <w:t>Operó el fenómeno prescriptivo frente a los intereses moratorios?</w:t>
      </w:r>
    </w:p>
    <w:p w:rsidR="002A67CB" w:rsidRPr="007872B7" w:rsidRDefault="002A67CB" w:rsidP="004668E8">
      <w:pPr>
        <w:pStyle w:val="Textoindependiente"/>
        <w:contextualSpacing/>
        <w:rPr>
          <w:iCs/>
          <w:szCs w:val="24"/>
        </w:rPr>
      </w:pPr>
    </w:p>
    <w:p w:rsidR="002A67CB" w:rsidRPr="007872B7" w:rsidRDefault="002A67CB" w:rsidP="002A67CB">
      <w:pPr>
        <w:pStyle w:val="Textoindependiente"/>
        <w:spacing w:line="276" w:lineRule="auto"/>
        <w:contextualSpacing/>
        <w:rPr>
          <w:b/>
          <w:iCs/>
          <w:szCs w:val="24"/>
        </w:rPr>
      </w:pPr>
      <w:r w:rsidRPr="007872B7">
        <w:rPr>
          <w:b/>
          <w:iCs/>
          <w:szCs w:val="24"/>
        </w:rPr>
        <w:t>2. Solución a</w:t>
      </w:r>
      <w:r w:rsidR="009561AA">
        <w:rPr>
          <w:b/>
          <w:iCs/>
          <w:szCs w:val="24"/>
        </w:rPr>
        <w:t xml:space="preserve"> </w:t>
      </w:r>
      <w:r w:rsidRPr="007872B7">
        <w:rPr>
          <w:b/>
          <w:iCs/>
          <w:szCs w:val="24"/>
        </w:rPr>
        <w:t>l</w:t>
      </w:r>
      <w:r w:rsidR="009561AA">
        <w:rPr>
          <w:b/>
          <w:iCs/>
          <w:szCs w:val="24"/>
        </w:rPr>
        <w:t>os</w:t>
      </w:r>
      <w:r w:rsidRPr="007872B7">
        <w:rPr>
          <w:b/>
          <w:iCs/>
          <w:szCs w:val="24"/>
        </w:rPr>
        <w:t xml:space="preserve"> problema</w:t>
      </w:r>
      <w:r w:rsidR="009561AA">
        <w:rPr>
          <w:b/>
          <w:iCs/>
          <w:szCs w:val="24"/>
        </w:rPr>
        <w:t>s</w:t>
      </w:r>
      <w:r w:rsidRPr="007872B7">
        <w:rPr>
          <w:b/>
          <w:iCs/>
          <w:szCs w:val="24"/>
        </w:rPr>
        <w:t xml:space="preserve"> jurídico</w:t>
      </w:r>
      <w:r w:rsidR="009561AA">
        <w:rPr>
          <w:b/>
          <w:iCs/>
          <w:szCs w:val="24"/>
        </w:rPr>
        <w:t>s</w:t>
      </w:r>
      <w:r w:rsidRPr="007872B7">
        <w:rPr>
          <w:b/>
          <w:iCs/>
          <w:szCs w:val="24"/>
        </w:rPr>
        <w:t xml:space="preserve"> </w:t>
      </w:r>
    </w:p>
    <w:p w:rsidR="002A67CB" w:rsidRPr="007872B7" w:rsidRDefault="002A67CB" w:rsidP="002A67CB">
      <w:pPr>
        <w:pStyle w:val="Textoindependiente"/>
        <w:spacing w:line="276" w:lineRule="auto"/>
        <w:ind w:left="390"/>
        <w:contextualSpacing/>
        <w:rPr>
          <w:b/>
          <w:iCs/>
          <w:szCs w:val="24"/>
        </w:rPr>
      </w:pPr>
    </w:p>
    <w:p w:rsidR="002A67CB" w:rsidRDefault="002A67CB" w:rsidP="002A67CB">
      <w:pPr>
        <w:pStyle w:val="Textoindependiente"/>
        <w:spacing w:line="276" w:lineRule="auto"/>
        <w:contextualSpacing/>
        <w:rPr>
          <w:iCs/>
          <w:szCs w:val="24"/>
        </w:rPr>
      </w:pPr>
      <w:r w:rsidRPr="007872B7">
        <w:rPr>
          <w:iCs/>
          <w:szCs w:val="24"/>
        </w:rPr>
        <w:t>Con el propósito de dar solución a</w:t>
      </w:r>
      <w:r w:rsidR="009561AA">
        <w:rPr>
          <w:iCs/>
          <w:szCs w:val="24"/>
        </w:rPr>
        <w:t xml:space="preserve"> </w:t>
      </w:r>
      <w:r w:rsidRPr="007872B7">
        <w:rPr>
          <w:iCs/>
          <w:szCs w:val="24"/>
        </w:rPr>
        <w:t>l</w:t>
      </w:r>
      <w:r w:rsidR="009561AA">
        <w:rPr>
          <w:iCs/>
          <w:szCs w:val="24"/>
        </w:rPr>
        <w:t>os</w:t>
      </w:r>
      <w:r w:rsidRPr="007872B7">
        <w:rPr>
          <w:iCs/>
          <w:szCs w:val="24"/>
        </w:rPr>
        <w:t xml:space="preserve"> anterior</w:t>
      </w:r>
      <w:r w:rsidR="009561AA">
        <w:rPr>
          <w:iCs/>
          <w:szCs w:val="24"/>
        </w:rPr>
        <w:t>es</w:t>
      </w:r>
      <w:r w:rsidRPr="007872B7">
        <w:rPr>
          <w:iCs/>
          <w:szCs w:val="24"/>
        </w:rPr>
        <w:t xml:space="preserve"> cuestionamiento</w:t>
      </w:r>
      <w:r w:rsidR="009561AA">
        <w:rPr>
          <w:iCs/>
          <w:szCs w:val="24"/>
        </w:rPr>
        <w:t>s</w:t>
      </w:r>
      <w:r w:rsidRPr="007872B7">
        <w:rPr>
          <w:iCs/>
          <w:szCs w:val="24"/>
        </w:rPr>
        <w:t>, se considera necesario precisar lo siguiente:</w:t>
      </w:r>
    </w:p>
    <w:p w:rsidR="00F738B8" w:rsidRPr="007872B7" w:rsidRDefault="00F738B8" w:rsidP="002A67CB">
      <w:pPr>
        <w:pStyle w:val="Textoindependiente"/>
        <w:spacing w:line="276" w:lineRule="auto"/>
        <w:contextualSpacing/>
        <w:rPr>
          <w:iCs/>
          <w:szCs w:val="24"/>
        </w:rPr>
      </w:pPr>
    </w:p>
    <w:p w:rsidR="002A67CB" w:rsidRDefault="002A67CB" w:rsidP="004668E8">
      <w:pPr>
        <w:pStyle w:val="Textoindependiente"/>
        <w:rPr>
          <w:b/>
          <w:szCs w:val="24"/>
        </w:rPr>
      </w:pPr>
      <w:r w:rsidRPr="007872B7">
        <w:rPr>
          <w:b/>
          <w:szCs w:val="24"/>
        </w:rPr>
        <w:t xml:space="preserve">2.1. </w:t>
      </w:r>
      <w:r w:rsidR="00667B66">
        <w:rPr>
          <w:b/>
          <w:szCs w:val="24"/>
        </w:rPr>
        <w:t>C</w:t>
      </w:r>
      <w:r w:rsidR="00581E5D">
        <w:rPr>
          <w:b/>
          <w:szCs w:val="24"/>
        </w:rPr>
        <w:t>osa juzgada</w:t>
      </w:r>
    </w:p>
    <w:p w:rsidR="004E186D" w:rsidRPr="007872B7" w:rsidRDefault="004E186D" w:rsidP="004668E8">
      <w:pPr>
        <w:pStyle w:val="Textoindependiente"/>
        <w:rPr>
          <w:b/>
          <w:szCs w:val="24"/>
        </w:rPr>
      </w:pPr>
    </w:p>
    <w:p w:rsidR="002A67CB" w:rsidRPr="007872B7" w:rsidRDefault="002A67CB" w:rsidP="004668E8">
      <w:pPr>
        <w:pStyle w:val="Textoindependiente"/>
        <w:rPr>
          <w:b/>
          <w:szCs w:val="24"/>
        </w:rPr>
      </w:pPr>
      <w:r w:rsidRPr="007872B7">
        <w:rPr>
          <w:b/>
          <w:szCs w:val="24"/>
        </w:rPr>
        <w:t>2.1.1. Fundamento jurídico</w:t>
      </w:r>
    </w:p>
    <w:p w:rsidR="002A67CB" w:rsidRPr="007872B7" w:rsidRDefault="002A67CB" w:rsidP="002A67CB">
      <w:pPr>
        <w:pStyle w:val="Textoindependiente"/>
        <w:spacing w:line="276" w:lineRule="auto"/>
        <w:rPr>
          <w:b/>
          <w:szCs w:val="24"/>
        </w:rPr>
      </w:pPr>
    </w:p>
    <w:p w:rsidR="004668E8" w:rsidRDefault="00667B66" w:rsidP="00581E5D">
      <w:pPr>
        <w:tabs>
          <w:tab w:val="left" w:pos="589"/>
        </w:tabs>
        <w:spacing w:line="276" w:lineRule="auto"/>
        <w:jc w:val="both"/>
        <w:rPr>
          <w:rFonts w:ascii="Arial" w:hAnsi="Arial" w:cs="Arial"/>
          <w:color w:val="000000"/>
          <w:szCs w:val="24"/>
          <w:lang w:eastAsia="es-CO"/>
        </w:rPr>
      </w:pPr>
      <w:r>
        <w:rPr>
          <w:rFonts w:ascii="Arial" w:hAnsi="Arial" w:cs="Arial"/>
          <w:color w:val="000000"/>
          <w:szCs w:val="24"/>
          <w:lang w:eastAsia="es-CO"/>
        </w:rPr>
        <w:t>E</w:t>
      </w:r>
      <w:r w:rsidR="00581E5D">
        <w:rPr>
          <w:rFonts w:ascii="Arial" w:hAnsi="Arial" w:cs="Arial"/>
          <w:color w:val="000000"/>
          <w:szCs w:val="24"/>
          <w:lang w:eastAsia="es-CO"/>
        </w:rPr>
        <w:t xml:space="preserve">l artículo 303 del C.G.P.  aplicable a los asuntos laborales por reenvío del artículo 145 del C.P.L. y de la S.S. dispone para la configuración de la </w:t>
      </w:r>
      <w:r w:rsidR="004668E8">
        <w:rPr>
          <w:rFonts w:ascii="Arial" w:hAnsi="Arial" w:cs="Arial"/>
          <w:color w:val="000000"/>
          <w:szCs w:val="24"/>
          <w:lang w:eastAsia="es-CO"/>
        </w:rPr>
        <w:t>cosa juzgada</w:t>
      </w:r>
      <w:r w:rsidR="00581E5D">
        <w:rPr>
          <w:rFonts w:ascii="Arial" w:hAnsi="Arial" w:cs="Arial"/>
          <w:color w:val="000000"/>
          <w:szCs w:val="24"/>
          <w:lang w:eastAsia="es-CO"/>
        </w:rPr>
        <w:t xml:space="preserve"> cuatro elementos concomitantes entre sí, esto es, </w:t>
      </w:r>
      <w:r w:rsidR="00581E5D" w:rsidRPr="00AE5D83">
        <w:rPr>
          <w:rFonts w:ascii="Arial" w:hAnsi="Arial" w:cs="Arial"/>
          <w:i/>
          <w:color w:val="000000"/>
          <w:szCs w:val="24"/>
          <w:lang w:eastAsia="es-CO"/>
        </w:rPr>
        <w:t>i)</w:t>
      </w:r>
      <w:r w:rsidR="00581E5D">
        <w:rPr>
          <w:rFonts w:ascii="Arial" w:hAnsi="Arial" w:cs="Arial"/>
          <w:color w:val="000000"/>
          <w:szCs w:val="24"/>
          <w:lang w:eastAsia="es-CO"/>
        </w:rPr>
        <w:t xml:space="preserve"> decisión judicial anterior en firme, </w:t>
      </w:r>
      <w:r w:rsidR="00581E5D" w:rsidRPr="00AE5D83">
        <w:rPr>
          <w:rFonts w:ascii="Arial" w:hAnsi="Arial" w:cs="Arial"/>
          <w:i/>
          <w:color w:val="000000"/>
          <w:szCs w:val="24"/>
          <w:lang w:eastAsia="es-CO"/>
        </w:rPr>
        <w:t>ii)</w:t>
      </w:r>
      <w:r w:rsidR="00581E5D">
        <w:rPr>
          <w:rFonts w:ascii="Arial" w:hAnsi="Arial" w:cs="Arial"/>
          <w:color w:val="000000"/>
          <w:szCs w:val="24"/>
          <w:lang w:eastAsia="es-CO"/>
        </w:rPr>
        <w:t xml:space="preserve"> identidad jurídica de las partes, </w:t>
      </w:r>
      <w:r w:rsidR="00581E5D" w:rsidRPr="00AE5D83">
        <w:rPr>
          <w:rFonts w:ascii="Arial" w:hAnsi="Arial" w:cs="Arial"/>
          <w:i/>
          <w:color w:val="000000"/>
          <w:szCs w:val="24"/>
          <w:lang w:eastAsia="es-CO"/>
        </w:rPr>
        <w:t>iii)</w:t>
      </w:r>
      <w:r w:rsidR="00581E5D">
        <w:rPr>
          <w:rFonts w:ascii="Arial" w:hAnsi="Arial" w:cs="Arial"/>
          <w:color w:val="000000"/>
          <w:szCs w:val="24"/>
          <w:lang w:eastAsia="es-CO"/>
        </w:rPr>
        <w:t xml:space="preserve"> identidad de objeto y por último, </w:t>
      </w:r>
      <w:r w:rsidR="00581E5D" w:rsidRPr="00AE5D83">
        <w:rPr>
          <w:rFonts w:ascii="Arial" w:hAnsi="Arial" w:cs="Arial"/>
          <w:i/>
          <w:color w:val="000000"/>
          <w:szCs w:val="24"/>
          <w:lang w:eastAsia="es-CO"/>
        </w:rPr>
        <w:t>iv)</w:t>
      </w:r>
      <w:r w:rsidR="004668E8">
        <w:rPr>
          <w:rFonts w:ascii="Arial" w:hAnsi="Arial" w:cs="Arial"/>
          <w:color w:val="000000"/>
          <w:szCs w:val="24"/>
          <w:lang w:eastAsia="es-CO"/>
        </w:rPr>
        <w:t xml:space="preserve"> identidad de causa.</w:t>
      </w:r>
    </w:p>
    <w:p w:rsidR="004668E8" w:rsidRDefault="004668E8" w:rsidP="00581E5D">
      <w:pPr>
        <w:tabs>
          <w:tab w:val="left" w:pos="589"/>
        </w:tabs>
        <w:spacing w:line="276" w:lineRule="auto"/>
        <w:jc w:val="both"/>
        <w:rPr>
          <w:rFonts w:ascii="Arial" w:hAnsi="Arial" w:cs="Arial"/>
          <w:color w:val="000000"/>
          <w:szCs w:val="24"/>
          <w:lang w:eastAsia="es-CO"/>
        </w:rPr>
      </w:pPr>
    </w:p>
    <w:p w:rsidR="00581E5D" w:rsidRDefault="004668E8" w:rsidP="00581E5D">
      <w:pPr>
        <w:tabs>
          <w:tab w:val="left" w:pos="589"/>
        </w:tabs>
        <w:spacing w:line="276" w:lineRule="auto"/>
        <w:jc w:val="both"/>
        <w:rPr>
          <w:rFonts w:ascii="Arial" w:hAnsi="Arial" w:cs="Arial"/>
          <w:color w:val="000000"/>
          <w:szCs w:val="24"/>
          <w:lang w:eastAsia="es-CO"/>
        </w:rPr>
      </w:pPr>
      <w:r>
        <w:rPr>
          <w:rFonts w:ascii="Arial" w:hAnsi="Arial" w:cs="Arial"/>
          <w:color w:val="000000"/>
          <w:szCs w:val="24"/>
          <w:lang w:eastAsia="es-CO"/>
        </w:rPr>
        <w:t>E</w:t>
      </w:r>
      <w:r w:rsidR="00581E5D">
        <w:rPr>
          <w:rFonts w:ascii="Arial" w:hAnsi="Arial" w:cs="Arial"/>
          <w:color w:val="000000"/>
          <w:szCs w:val="24"/>
          <w:lang w:eastAsia="es-CO"/>
        </w:rPr>
        <w:t xml:space="preserv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 </w:t>
      </w:r>
    </w:p>
    <w:p w:rsidR="00581E5D" w:rsidRDefault="00581E5D" w:rsidP="00581E5D">
      <w:pPr>
        <w:shd w:val="clear" w:color="auto" w:fill="FFFFFF"/>
        <w:tabs>
          <w:tab w:val="left" w:pos="5197"/>
        </w:tabs>
        <w:spacing w:line="276" w:lineRule="auto"/>
        <w:contextualSpacing/>
        <w:jc w:val="both"/>
        <w:rPr>
          <w:rFonts w:ascii="Arial" w:hAnsi="Arial" w:cs="Arial"/>
          <w:color w:val="000000"/>
          <w:szCs w:val="24"/>
          <w:lang w:eastAsia="es-CO"/>
        </w:rPr>
      </w:pPr>
    </w:p>
    <w:p w:rsidR="00581E5D" w:rsidRDefault="00581E5D" w:rsidP="00581E5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w:t>
      </w:r>
      <w:r w:rsidRPr="00D9258F">
        <w:rPr>
          <w:rFonts w:ascii="Arial" w:hAnsi="Arial" w:cs="Arial"/>
          <w:i/>
          <w:color w:val="000000"/>
          <w:szCs w:val="24"/>
          <w:lang w:eastAsia="es-CO"/>
        </w:rPr>
        <w:t xml:space="preserve">La ley procesal no exige para la prosperidad de esta excepción que el segundo proceso sea un calco o copia fidedigna del precedente en los aspectos citados. No. Lo fundamental es que el núcleo de la causa </w:t>
      </w:r>
      <w:proofErr w:type="spellStart"/>
      <w:r w:rsidRPr="00D9258F">
        <w:rPr>
          <w:rFonts w:ascii="Arial" w:hAnsi="Arial" w:cs="Arial"/>
          <w:i/>
          <w:color w:val="000000"/>
          <w:szCs w:val="24"/>
          <w:lang w:eastAsia="es-CO"/>
        </w:rPr>
        <w:t>petendi</w:t>
      </w:r>
      <w:proofErr w:type="spellEnd"/>
      <w:r w:rsidRPr="00D9258F">
        <w:rPr>
          <w:rFonts w:ascii="Arial" w:hAnsi="Arial" w:cs="Arial"/>
          <w:i/>
          <w:color w:val="000000"/>
          <w:szCs w:val="24"/>
          <w:lang w:eastAsia="es-CO"/>
        </w:rPr>
        <w:t>, del objeto y de las pretensiones de ambos procesos evidencien tal identidad esencial que permita inferir al fallador que la segunda acción tiende a replantear la misma cuestión litigiosa, y por ende a revivir un proceso legal y definitivamente fenecido”</w:t>
      </w:r>
      <w:r>
        <w:rPr>
          <w:rStyle w:val="Refdenotaalpie"/>
          <w:rFonts w:ascii="Arial" w:hAnsi="Arial" w:cs="Arial"/>
          <w:color w:val="000000"/>
          <w:szCs w:val="24"/>
          <w:lang w:eastAsia="es-CO"/>
        </w:rPr>
        <w:footnoteReference w:id="1"/>
      </w:r>
      <w:r>
        <w:rPr>
          <w:rFonts w:ascii="Arial" w:hAnsi="Arial" w:cs="Arial"/>
          <w:color w:val="000000"/>
          <w:szCs w:val="24"/>
          <w:lang w:eastAsia="es-CO"/>
        </w:rPr>
        <w:t>.</w:t>
      </w:r>
    </w:p>
    <w:p w:rsidR="00581E5D" w:rsidRDefault="00581E5D" w:rsidP="00581E5D">
      <w:pPr>
        <w:shd w:val="clear" w:color="auto" w:fill="FFFFFF"/>
        <w:tabs>
          <w:tab w:val="left" w:pos="5197"/>
        </w:tabs>
        <w:spacing w:line="276" w:lineRule="auto"/>
        <w:contextualSpacing/>
        <w:jc w:val="both"/>
        <w:rPr>
          <w:rFonts w:ascii="Arial" w:hAnsi="Arial" w:cs="Arial"/>
          <w:color w:val="000000"/>
          <w:szCs w:val="24"/>
          <w:lang w:eastAsia="es-CO"/>
        </w:rPr>
      </w:pPr>
    </w:p>
    <w:p w:rsidR="00581E5D" w:rsidRDefault="00581E5D" w:rsidP="00581E5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La cosa juzgada aparece, entonces como una institución jurídico procesal que garantiza por un lado, la presentación única de las pendencias suscitadas entre las partes para obtener una unívoca decisión, y por otro, sellar definitivamente una controversia, impidiendo que los interesados presenten tantas acciones, como fracasos hayan obtenido, todo ello para enmendar los errores de los asuntos pretéritos.  </w:t>
      </w:r>
    </w:p>
    <w:p w:rsidR="00581E5D" w:rsidRPr="00F738B8" w:rsidRDefault="00581E5D" w:rsidP="00F738B8">
      <w:pPr>
        <w:pStyle w:val="Textoindependiente"/>
        <w:spacing w:line="276" w:lineRule="auto"/>
        <w:rPr>
          <w:szCs w:val="24"/>
        </w:rPr>
      </w:pPr>
    </w:p>
    <w:p w:rsidR="002A67CB" w:rsidRPr="007872B7" w:rsidRDefault="002A67CB" w:rsidP="002A67CB">
      <w:pPr>
        <w:pStyle w:val="Textoindependiente"/>
        <w:spacing w:line="276" w:lineRule="auto"/>
        <w:rPr>
          <w:b/>
          <w:szCs w:val="24"/>
        </w:rPr>
      </w:pPr>
      <w:r w:rsidRPr="007872B7">
        <w:rPr>
          <w:b/>
          <w:szCs w:val="24"/>
        </w:rPr>
        <w:t>2.1.2. Fundamento fáctico</w:t>
      </w:r>
    </w:p>
    <w:p w:rsidR="002A67CB" w:rsidRDefault="002A67CB" w:rsidP="002A67CB">
      <w:pPr>
        <w:pStyle w:val="Textoindependiente"/>
        <w:spacing w:line="276" w:lineRule="auto"/>
        <w:rPr>
          <w:szCs w:val="24"/>
        </w:rPr>
      </w:pPr>
    </w:p>
    <w:p w:rsidR="000F2123" w:rsidRDefault="000F2123" w:rsidP="000F212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Auscultadas las pruebas que aprovisionaron el expediente se desprende que Hernando Henao Arboleda </w:t>
      </w:r>
      <w:r w:rsidRPr="00447EE7">
        <w:rPr>
          <w:rFonts w:ascii="Arial" w:hAnsi="Arial" w:cs="Arial"/>
          <w:b/>
          <w:color w:val="000000"/>
          <w:szCs w:val="24"/>
          <w:lang w:eastAsia="es-CO"/>
        </w:rPr>
        <w:t>previamente a esta contienda</w:t>
      </w:r>
      <w:r>
        <w:rPr>
          <w:rFonts w:ascii="Arial" w:hAnsi="Arial" w:cs="Arial"/>
          <w:color w:val="000000"/>
          <w:szCs w:val="24"/>
          <w:lang w:eastAsia="es-CO"/>
        </w:rPr>
        <w:t>,</w:t>
      </w:r>
      <w:r w:rsidR="009A308D">
        <w:rPr>
          <w:rFonts w:ascii="Arial" w:hAnsi="Arial" w:cs="Arial"/>
          <w:color w:val="000000"/>
          <w:szCs w:val="24"/>
          <w:lang w:eastAsia="es-CO"/>
        </w:rPr>
        <w:t xml:space="preserve"> </w:t>
      </w:r>
      <w:r>
        <w:rPr>
          <w:rFonts w:ascii="Arial" w:hAnsi="Arial" w:cs="Arial"/>
          <w:color w:val="000000"/>
          <w:szCs w:val="24"/>
          <w:lang w:eastAsia="es-CO"/>
        </w:rPr>
        <w:t>inició un proceso ordinario laboral</w:t>
      </w:r>
      <w:r w:rsidR="009A308D">
        <w:rPr>
          <w:rFonts w:ascii="Arial" w:hAnsi="Arial" w:cs="Arial"/>
          <w:color w:val="000000"/>
          <w:szCs w:val="24"/>
          <w:lang w:eastAsia="es-CO"/>
        </w:rPr>
        <w:t xml:space="preserve"> con radicado </w:t>
      </w:r>
      <w:r w:rsidR="004668E8">
        <w:rPr>
          <w:rFonts w:ascii="Arial" w:hAnsi="Arial" w:cs="Arial"/>
          <w:color w:val="000000"/>
          <w:szCs w:val="24"/>
          <w:lang w:eastAsia="es-CO"/>
        </w:rPr>
        <w:t xml:space="preserve">en sus últimos dígitos </w:t>
      </w:r>
      <w:r w:rsidR="009A308D">
        <w:rPr>
          <w:rFonts w:ascii="Arial" w:hAnsi="Arial" w:cs="Arial"/>
          <w:color w:val="000000"/>
          <w:szCs w:val="24"/>
          <w:lang w:eastAsia="es-CO"/>
        </w:rPr>
        <w:t>2013-</w:t>
      </w:r>
      <w:r w:rsidR="004668E8">
        <w:rPr>
          <w:rFonts w:ascii="Arial" w:hAnsi="Arial" w:cs="Arial"/>
          <w:color w:val="000000"/>
          <w:szCs w:val="24"/>
          <w:lang w:eastAsia="es-CO"/>
        </w:rPr>
        <w:t>00</w:t>
      </w:r>
      <w:r w:rsidR="009A308D">
        <w:rPr>
          <w:rFonts w:ascii="Arial" w:hAnsi="Arial" w:cs="Arial"/>
          <w:color w:val="000000"/>
          <w:szCs w:val="24"/>
          <w:lang w:eastAsia="es-CO"/>
        </w:rPr>
        <w:t>474</w:t>
      </w:r>
      <w:r>
        <w:rPr>
          <w:rFonts w:ascii="Arial" w:hAnsi="Arial" w:cs="Arial"/>
          <w:color w:val="000000"/>
          <w:szCs w:val="24"/>
          <w:lang w:eastAsia="es-CO"/>
        </w:rPr>
        <w:t xml:space="preserve"> contra Colpensiones</w:t>
      </w:r>
      <w:r w:rsidR="004668E8">
        <w:rPr>
          <w:rFonts w:ascii="Arial" w:hAnsi="Arial" w:cs="Arial"/>
          <w:color w:val="000000"/>
          <w:szCs w:val="24"/>
          <w:lang w:eastAsia="es-CO"/>
        </w:rPr>
        <w:t>,</w:t>
      </w:r>
      <w:r>
        <w:rPr>
          <w:rFonts w:ascii="Arial" w:hAnsi="Arial" w:cs="Arial"/>
          <w:color w:val="000000"/>
          <w:szCs w:val="24"/>
          <w:lang w:eastAsia="es-CO"/>
        </w:rPr>
        <w:t xml:space="preserve"> en el que pretendió la pensión de vejez a partir del 14/02/2012, </w:t>
      </w:r>
      <w:r w:rsidRPr="009A308D">
        <w:rPr>
          <w:rFonts w:ascii="Arial" w:hAnsi="Arial" w:cs="Arial"/>
          <w:b/>
          <w:color w:val="000000"/>
          <w:szCs w:val="24"/>
          <w:lang w:eastAsia="es-CO"/>
        </w:rPr>
        <w:t xml:space="preserve">los intereses moratorios </w:t>
      </w:r>
      <w:r>
        <w:rPr>
          <w:rFonts w:ascii="Arial" w:hAnsi="Arial" w:cs="Arial"/>
          <w:color w:val="000000"/>
          <w:szCs w:val="24"/>
          <w:lang w:eastAsia="es-CO"/>
        </w:rPr>
        <w:t>y las costas procesal</w:t>
      </w:r>
      <w:r w:rsidR="004668E8">
        <w:rPr>
          <w:rFonts w:ascii="Arial" w:hAnsi="Arial" w:cs="Arial"/>
          <w:color w:val="000000"/>
          <w:szCs w:val="24"/>
          <w:lang w:eastAsia="es-CO"/>
        </w:rPr>
        <w:t>es (fls. 91 vto., 92 a 94 c. 1).</w:t>
      </w:r>
      <w:r>
        <w:rPr>
          <w:rFonts w:ascii="Arial" w:hAnsi="Arial" w:cs="Arial"/>
          <w:color w:val="000000"/>
          <w:szCs w:val="24"/>
          <w:lang w:eastAsia="es-CO"/>
        </w:rPr>
        <w:t xml:space="preserve"> </w:t>
      </w:r>
      <w:r w:rsidR="004668E8">
        <w:rPr>
          <w:rFonts w:ascii="Arial" w:hAnsi="Arial" w:cs="Arial"/>
          <w:color w:val="000000"/>
          <w:szCs w:val="24"/>
          <w:lang w:eastAsia="es-CO"/>
        </w:rPr>
        <w:t>P</w:t>
      </w:r>
      <w:r>
        <w:rPr>
          <w:rFonts w:ascii="Arial" w:hAnsi="Arial" w:cs="Arial"/>
          <w:color w:val="000000"/>
          <w:szCs w:val="24"/>
          <w:lang w:eastAsia="es-CO"/>
        </w:rPr>
        <w:t>retensiones que fueron resueltas el 16/05/2014 por el Juzgado Segundo Laboral del Circuito de Manizales mediante sentencia en la que se condenó a Colpensiones a reconocer la pensión de vejez a partir de 01/03/2012 y al pago de los intereses de mora previstos en el artículo 141 de la Ley 100/93, decisión que fue remitida en grado jurisdiccional de consulta al superior</w:t>
      </w:r>
      <w:r w:rsidR="009A308D">
        <w:rPr>
          <w:rFonts w:ascii="Arial" w:hAnsi="Arial" w:cs="Arial"/>
          <w:color w:val="000000"/>
          <w:szCs w:val="24"/>
          <w:lang w:eastAsia="es-CO"/>
        </w:rPr>
        <w:t xml:space="preserve"> funcional </w:t>
      </w:r>
      <w:r>
        <w:rPr>
          <w:rFonts w:ascii="Arial" w:hAnsi="Arial" w:cs="Arial"/>
          <w:color w:val="000000"/>
          <w:szCs w:val="24"/>
          <w:lang w:eastAsia="es-CO"/>
        </w:rPr>
        <w:t>(fls. 91 vto., 95 y 96 c. 1).</w:t>
      </w:r>
    </w:p>
    <w:p w:rsidR="000F2123" w:rsidRDefault="000F2123" w:rsidP="000F2123">
      <w:pPr>
        <w:shd w:val="clear" w:color="auto" w:fill="FFFFFF"/>
        <w:tabs>
          <w:tab w:val="left" w:pos="5197"/>
        </w:tabs>
        <w:spacing w:line="276" w:lineRule="auto"/>
        <w:jc w:val="both"/>
        <w:rPr>
          <w:rFonts w:ascii="Arial" w:hAnsi="Arial" w:cs="Arial"/>
          <w:color w:val="000000"/>
          <w:szCs w:val="24"/>
          <w:lang w:eastAsia="es-CO"/>
        </w:rPr>
      </w:pPr>
    </w:p>
    <w:p w:rsidR="000F2123" w:rsidRDefault="000F2123" w:rsidP="000F212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Luego, el 22/10/2014 la Sala Laboral del Tribunal Superior del Distrito Judicial de Manizales revocó la sentencia de primer grado y en su lugar declaró probada la excepción de “</w:t>
      </w:r>
      <w:r w:rsidRPr="000F2123">
        <w:rPr>
          <w:rFonts w:ascii="Arial" w:hAnsi="Arial" w:cs="Arial"/>
          <w:i/>
          <w:color w:val="000000"/>
          <w:szCs w:val="24"/>
          <w:lang w:eastAsia="es-CO"/>
        </w:rPr>
        <w:t>ausencia de requisitos para acceder al derecho reclamado”</w:t>
      </w:r>
      <w:r>
        <w:rPr>
          <w:rFonts w:ascii="Arial" w:hAnsi="Arial" w:cs="Arial"/>
          <w:i/>
          <w:color w:val="000000"/>
          <w:szCs w:val="24"/>
          <w:lang w:eastAsia="es-CO"/>
        </w:rPr>
        <w:t xml:space="preserve"> </w:t>
      </w:r>
      <w:r>
        <w:rPr>
          <w:rFonts w:ascii="Arial" w:hAnsi="Arial" w:cs="Arial"/>
          <w:color w:val="000000"/>
          <w:szCs w:val="24"/>
          <w:lang w:eastAsia="es-CO"/>
        </w:rPr>
        <w:t xml:space="preserve">(fls. 91 vto., 97 </w:t>
      </w:r>
      <w:r w:rsidR="009560F2">
        <w:rPr>
          <w:rFonts w:ascii="Arial" w:hAnsi="Arial" w:cs="Arial"/>
          <w:color w:val="000000"/>
          <w:szCs w:val="24"/>
          <w:lang w:eastAsia="es-CO"/>
        </w:rPr>
        <w:t>y</w:t>
      </w:r>
      <w:r>
        <w:rPr>
          <w:rFonts w:ascii="Arial" w:hAnsi="Arial" w:cs="Arial"/>
          <w:color w:val="000000"/>
          <w:szCs w:val="24"/>
          <w:lang w:eastAsia="es-CO"/>
        </w:rPr>
        <w:t xml:space="preserve"> 98 c. 1).</w:t>
      </w:r>
    </w:p>
    <w:p w:rsidR="004E186D" w:rsidRDefault="004E186D" w:rsidP="000F2123">
      <w:pPr>
        <w:shd w:val="clear" w:color="auto" w:fill="FFFFFF"/>
        <w:tabs>
          <w:tab w:val="left" w:pos="5197"/>
        </w:tabs>
        <w:spacing w:line="276" w:lineRule="auto"/>
        <w:jc w:val="both"/>
        <w:rPr>
          <w:rFonts w:ascii="Arial" w:hAnsi="Arial" w:cs="Arial"/>
          <w:color w:val="000000"/>
          <w:szCs w:val="24"/>
          <w:lang w:eastAsia="es-CO"/>
        </w:rPr>
      </w:pPr>
    </w:p>
    <w:p w:rsidR="000F2123" w:rsidRDefault="000F2123" w:rsidP="000F212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llegar a dicha determinación la homóloga corporación adujo que </w:t>
      </w:r>
      <w:r w:rsidR="00301548">
        <w:rPr>
          <w:rFonts w:ascii="Arial" w:hAnsi="Arial" w:cs="Arial"/>
          <w:color w:val="000000"/>
          <w:szCs w:val="24"/>
          <w:lang w:eastAsia="es-CO"/>
        </w:rPr>
        <w:t xml:space="preserve">Hernando Henao Arboleda era beneficiario del régimen de transición; sin embargo, lo había perdido cuando se trasladó del Régimen de Prima Media con Prestación Definida al Régimen de Ahorro Individual con Solidaridad en el año 1995, sin que hubiera recuperado la transición cuando retornó al </w:t>
      </w:r>
      <w:r w:rsidR="00E63AB8">
        <w:rPr>
          <w:rFonts w:ascii="Arial" w:hAnsi="Arial" w:cs="Arial"/>
          <w:color w:val="000000"/>
          <w:szCs w:val="24"/>
          <w:lang w:eastAsia="es-CO"/>
        </w:rPr>
        <w:t xml:space="preserve">RPM, </w:t>
      </w:r>
      <w:r w:rsidR="009A308D">
        <w:rPr>
          <w:rFonts w:ascii="Arial" w:hAnsi="Arial" w:cs="Arial"/>
          <w:color w:val="000000"/>
          <w:szCs w:val="24"/>
          <w:lang w:eastAsia="es-CO"/>
        </w:rPr>
        <w:t xml:space="preserve">pues </w:t>
      </w:r>
      <w:r w:rsidR="00E63AB8">
        <w:rPr>
          <w:rFonts w:ascii="Arial" w:hAnsi="Arial" w:cs="Arial"/>
          <w:color w:val="000000"/>
          <w:szCs w:val="24"/>
          <w:lang w:eastAsia="es-CO"/>
        </w:rPr>
        <w:t>solo contaba con 8.6 años de servicios de los 15 que requería con anterioridad a la vigencia de la Ley 100/93.</w:t>
      </w:r>
    </w:p>
    <w:p w:rsidR="00E63AB8" w:rsidRDefault="00E63AB8" w:rsidP="000F2123">
      <w:pPr>
        <w:shd w:val="clear" w:color="auto" w:fill="FFFFFF"/>
        <w:tabs>
          <w:tab w:val="left" w:pos="5197"/>
        </w:tabs>
        <w:spacing w:line="276" w:lineRule="auto"/>
        <w:jc w:val="both"/>
        <w:rPr>
          <w:rFonts w:ascii="Arial" w:hAnsi="Arial" w:cs="Arial"/>
          <w:color w:val="000000"/>
          <w:szCs w:val="24"/>
          <w:lang w:eastAsia="es-CO"/>
        </w:rPr>
      </w:pPr>
    </w:p>
    <w:p w:rsidR="00E63AB8" w:rsidRDefault="00E63AB8" w:rsidP="000F212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Además, la aludida colegiatura hizo hincapié en que Hernando Henao Arboleda no había recuperado el beneficio de transición pese a que su tipo de vinculación para el momento de regreso c</w:t>
      </w:r>
      <w:r w:rsidR="009A308D">
        <w:rPr>
          <w:rFonts w:ascii="Arial" w:hAnsi="Arial" w:cs="Arial"/>
          <w:color w:val="000000"/>
          <w:szCs w:val="24"/>
          <w:lang w:eastAsia="es-CO"/>
        </w:rPr>
        <w:t>orrespondía</w:t>
      </w:r>
      <w:r>
        <w:rPr>
          <w:rFonts w:ascii="Arial" w:hAnsi="Arial" w:cs="Arial"/>
          <w:color w:val="000000"/>
          <w:szCs w:val="24"/>
          <w:lang w:eastAsia="es-CO"/>
        </w:rPr>
        <w:t xml:space="preserve"> a “</w:t>
      </w:r>
      <w:r w:rsidRPr="00E63AB8">
        <w:rPr>
          <w:rFonts w:ascii="Arial" w:hAnsi="Arial" w:cs="Arial"/>
          <w:i/>
          <w:color w:val="000000"/>
          <w:szCs w:val="24"/>
          <w:lang w:eastAsia="es-CO"/>
        </w:rPr>
        <w:t>cesión por multiafiliación”</w:t>
      </w:r>
      <w:r w:rsidR="009560F2">
        <w:rPr>
          <w:rFonts w:ascii="Arial" w:hAnsi="Arial" w:cs="Arial"/>
          <w:i/>
          <w:color w:val="000000"/>
          <w:szCs w:val="24"/>
          <w:lang w:eastAsia="es-CO"/>
        </w:rPr>
        <w:t xml:space="preserve">, </w:t>
      </w:r>
      <w:r w:rsidR="009560F2">
        <w:rPr>
          <w:rFonts w:ascii="Arial" w:hAnsi="Arial" w:cs="Arial"/>
          <w:color w:val="000000"/>
          <w:szCs w:val="24"/>
          <w:lang w:eastAsia="es-CO"/>
        </w:rPr>
        <w:t>porque a juicio del Tribunal “</w:t>
      </w:r>
      <w:r w:rsidR="009560F2" w:rsidRPr="009560F2">
        <w:rPr>
          <w:rFonts w:ascii="Arial" w:hAnsi="Arial" w:cs="Arial"/>
          <w:i/>
          <w:color w:val="000000"/>
          <w:szCs w:val="24"/>
          <w:lang w:eastAsia="es-CO"/>
        </w:rPr>
        <w:t xml:space="preserve">las decisiones de los comités de </w:t>
      </w:r>
      <w:proofErr w:type="spellStart"/>
      <w:r w:rsidR="009560F2" w:rsidRPr="009560F2">
        <w:rPr>
          <w:rFonts w:ascii="Arial" w:hAnsi="Arial" w:cs="Arial"/>
          <w:i/>
          <w:color w:val="000000"/>
          <w:szCs w:val="24"/>
          <w:lang w:eastAsia="es-CO"/>
        </w:rPr>
        <w:t>multivinculación</w:t>
      </w:r>
      <w:proofErr w:type="spellEnd"/>
      <w:r w:rsidR="009560F2" w:rsidRPr="009560F2">
        <w:rPr>
          <w:rFonts w:ascii="Arial" w:hAnsi="Arial" w:cs="Arial"/>
          <w:i/>
          <w:color w:val="000000"/>
          <w:szCs w:val="24"/>
          <w:lang w:eastAsia="es-CO"/>
        </w:rPr>
        <w:t xml:space="preserve"> no hacen tránsito a cosa </w:t>
      </w:r>
      <w:r w:rsidR="009560F2" w:rsidRPr="009560F2">
        <w:rPr>
          <w:rFonts w:ascii="Arial" w:hAnsi="Arial" w:cs="Arial"/>
          <w:i/>
          <w:color w:val="000000"/>
          <w:szCs w:val="24"/>
          <w:lang w:eastAsia="es-CO"/>
        </w:rPr>
        <w:lastRenderedPageBreak/>
        <w:t>juzgada y por lo mismo la justicia ordinaria laboral y de seguridad social tiene competencia para determinar quién es la administradora de pensiones encargada de asumir el reconocimiento de la prestación económica deprecada (…) de ahí que en síntesis el actor perdió los beneficios del régimen de transición con el traslado que realizó al fondo de pensiones horizontes por lo que se impone revocar la decisión de primera instancia</w:t>
      </w:r>
      <w:r w:rsidR="009560F2">
        <w:rPr>
          <w:rFonts w:ascii="Arial" w:hAnsi="Arial" w:cs="Arial"/>
          <w:color w:val="000000"/>
          <w:szCs w:val="24"/>
          <w:lang w:eastAsia="es-CO"/>
        </w:rPr>
        <w:t>” (fl. 91 vto. 97 y 98 c. 1)</w:t>
      </w:r>
      <w:r w:rsidR="006320A1">
        <w:rPr>
          <w:rFonts w:ascii="Arial" w:hAnsi="Arial" w:cs="Arial"/>
          <w:color w:val="000000"/>
          <w:szCs w:val="24"/>
          <w:lang w:eastAsia="es-CO"/>
        </w:rPr>
        <w:t>.</w:t>
      </w:r>
    </w:p>
    <w:p w:rsidR="006320A1" w:rsidRDefault="006320A1" w:rsidP="000F2123">
      <w:pPr>
        <w:shd w:val="clear" w:color="auto" w:fill="FFFFFF"/>
        <w:tabs>
          <w:tab w:val="left" w:pos="5197"/>
        </w:tabs>
        <w:spacing w:line="276" w:lineRule="auto"/>
        <w:jc w:val="both"/>
        <w:rPr>
          <w:rFonts w:ascii="Arial" w:hAnsi="Arial" w:cs="Arial"/>
          <w:color w:val="000000"/>
          <w:szCs w:val="24"/>
          <w:lang w:eastAsia="es-CO"/>
        </w:rPr>
      </w:pPr>
    </w:p>
    <w:p w:rsidR="006320A1" w:rsidRPr="009560F2" w:rsidRDefault="006320A1" w:rsidP="000F212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Decisión contra la que se concedió el recurso extraordinario de casación, que fue desistido el 08/04/2015 y en consecuencia, </w:t>
      </w:r>
      <w:r w:rsidR="009A308D">
        <w:rPr>
          <w:rFonts w:ascii="Arial" w:hAnsi="Arial" w:cs="Arial"/>
          <w:color w:val="000000"/>
          <w:szCs w:val="24"/>
          <w:lang w:eastAsia="es-CO"/>
        </w:rPr>
        <w:t>se archivó el proceso</w:t>
      </w:r>
      <w:r>
        <w:rPr>
          <w:rFonts w:ascii="Arial" w:hAnsi="Arial" w:cs="Arial"/>
          <w:color w:val="000000"/>
          <w:szCs w:val="24"/>
          <w:lang w:eastAsia="es-CO"/>
        </w:rPr>
        <w:t xml:space="preserve"> el 09/06/2015 (fl. 91 vto. cd, c. 1).</w:t>
      </w:r>
    </w:p>
    <w:p w:rsidR="000F2123" w:rsidRDefault="000F2123" w:rsidP="002A67CB">
      <w:pPr>
        <w:pStyle w:val="Textoindependiente"/>
        <w:spacing w:line="276" w:lineRule="auto"/>
        <w:rPr>
          <w:szCs w:val="24"/>
        </w:rPr>
      </w:pPr>
    </w:p>
    <w:p w:rsidR="00FF3402" w:rsidRDefault="009560F2" w:rsidP="002A67CB">
      <w:pPr>
        <w:pStyle w:val="Textoindependiente"/>
        <w:spacing w:line="276" w:lineRule="auto"/>
        <w:rPr>
          <w:szCs w:val="24"/>
        </w:rPr>
      </w:pPr>
      <w:r>
        <w:rPr>
          <w:szCs w:val="24"/>
        </w:rPr>
        <w:t xml:space="preserve">No obstante lo anterior, </w:t>
      </w:r>
      <w:r w:rsidR="00FF3402">
        <w:rPr>
          <w:szCs w:val="24"/>
        </w:rPr>
        <w:t xml:space="preserve">el 16/07/2015 Hernando Henao Arboleda </w:t>
      </w:r>
      <w:r w:rsidR="00FF3402" w:rsidRPr="006320A1">
        <w:rPr>
          <w:b/>
          <w:szCs w:val="24"/>
        </w:rPr>
        <w:t>volvió a solicitar la pensión de vejez</w:t>
      </w:r>
      <w:r>
        <w:rPr>
          <w:szCs w:val="24"/>
        </w:rPr>
        <w:t xml:space="preserve"> a Colpensiones</w:t>
      </w:r>
      <w:r w:rsidR="00FF3402">
        <w:rPr>
          <w:szCs w:val="24"/>
        </w:rPr>
        <w:t xml:space="preserve"> (fl. 19 c. 1), que </w:t>
      </w:r>
      <w:r w:rsidR="009A308D">
        <w:rPr>
          <w:szCs w:val="24"/>
        </w:rPr>
        <w:t xml:space="preserve">fue resuelta </w:t>
      </w:r>
      <w:r w:rsidR="004668E8">
        <w:rPr>
          <w:szCs w:val="24"/>
        </w:rPr>
        <w:t>de manera negativa con el</w:t>
      </w:r>
      <w:r>
        <w:rPr>
          <w:szCs w:val="24"/>
        </w:rPr>
        <w:t xml:space="preserve"> </w:t>
      </w:r>
      <w:r w:rsidR="00F738B8">
        <w:rPr>
          <w:szCs w:val="24"/>
        </w:rPr>
        <w:t>argumento</w:t>
      </w:r>
      <w:r w:rsidR="004668E8">
        <w:rPr>
          <w:szCs w:val="24"/>
        </w:rPr>
        <w:t xml:space="preserve"> de</w:t>
      </w:r>
      <w:r w:rsidR="00FF3402">
        <w:rPr>
          <w:szCs w:val="24"/>
        </w:rPr>
        <w:t xml:space="preserve"> la pérdida de competencia para decidir la petición, ya que el accionante había iniciado un proceso ordinario laboral radicado al número 2013-00474-00 en el Juzgado 2º Laboral del Circuito de Manizales</w:t>
      </w:r>
      <w:r w:rsidR="00C770D8">
        <w:rPr>
          <w:szCs w:val="24"/>
        </w:rPr>
        <w:t>, que fi</w:t>
      </w:r>
      <w:r w:rsidR="004F0066">
        <w:rPr>
          <w:szCs w:val="24"/>
        </w:rPr>
        <w:t>nalizó con decisión condenatoria</w:t>
      </w:r>
      <w:r w:rsidR="00C770D8">
        <w:rPr>
          <w:szCs w:val="24"/>
        </w:rPr>
        <w:t xml:space="preserve"> contra Colpensiones</w:t>
      </w:r>
      <w:r w:rsidR="00FF3402">
        <w:rPr>
          <w:szCs w:val="24"/>
        </w:rPr>
        <w:t xml:space="preserve"> (fls. 19 a 20 c. 1).</w:t>
      </w:r>
    </w:p>
    <w:p w:rsidR="00FF3402" w:rsidRDefault="00FF3402" w:rsidP="002A67CB">
      <w:pPr>
        <w:pStyle w:val="Textoindependiente"/>
        <w:spacing w:line="276" w:lineRule="auto"/>
        <w:rPr>
          <w:szCs w:val="24"/>
        </w:rPr>
      </w:pPr>
    </w:p>
    <w:p w:rsidR="00C770D8" w:rsidRDefault="004F0066" w:rsidP="002A67CB">
      <w:pPr>
        <w:pStyle w:val="Textoindependiente"/>
        <w:spacing w:line="276" w:lineRule="auto"/>
        <w:rPr>
          <w:szCs w:val="24"/>
        </w:rPr>
      </w:pPr>
      <w:r>
        <w:rPr>
          <w:szCs w:val="24"/>
        </w:rPr>
        <w:t>Acto administrativo que fue revocado</w:t>
      </w:r>
      <w:r w:rsidR="00FF3402">
        <w:rPr>
          <w:szCs w:val="24"/>
        </w:rPr>
        <w:t xml:space="preserve"> a través de la Resolución GNR 78324 de 15/03/2016 por medio de la cual Colpensiones reconoció y ordenó el disfrute y pago de la pensión de vejez del demandante a partir del 01/03/2012 y un retroactivo igual a $28’757.726</w:t>
      </w:r>
      <w:r w:rsidR="009560F2">
        <w:rPr>
          <w:szCs w:val="24"/>
        </w:rPr>
        <w:t xml:space="preserve">, sin lugar </w:t>
      </w:r>
      <w:r w:rsidR="004668E8">
        <w:rPr>
          <w:szCs w:val="24"/>
        </w:rPr>
        <w:t>a interés moratorio</w:t>
      </w:r>
      <w:r w:rsidR="00FF3402">
        <w:rPr>
          <w:szCs w:val="24"/>
        </w:rPr>
        <w:t xml:space="preserve"> (fls. 21 a 25 c. 1). </w:t>
      </w:r>
    </w:p>
    <w:p w:rsidR="00C770D8" w:rsidRDefault="00C770D8" w:rsidP="002A67CB">
      <w:pPr>
        <w:pStyle w:val="Textoindependiente"/>
        <w:spacing w:line="276" w:lineRule="auto"/>
        <w:rPr>
          <w:szCs w:val="24"/>
        </w:rPr>
      </w:pPr>
    </w:p>
    <w:p w:rsidR="00FF3402" w:rsidRDefault="004F0066" w:rsidP="002A67CB">
      <w:pPr>
        <w:pStyle w:val="Textoindependiente"/>
        <w:spacing w:line="276" w:lineRule="auto"/>
        <w:rPr>
          <w:szCs w:val="24"/>
        </w:rPr>
      </w:pPr>
      <w:r>
        <w:rPr>
          <w:szCs w:val="24"/>
        </w:rPr>
        <w:t>Allí</w:t>
      </w:r>
      <w:r w:rsidR="00FF3402">
        <w:rPr>
          <w:szCs w:val="24"/>
        </w:rPr>
        <w:t xml:space="preserve"> se adujo que el </w:t>
      </w:r>
      <w:r w:rsidR="00C770D8">
        <w:rPr>
          <w:szCs w:val="24"/>
        </w:rPr>
        <w:t xml:space="preserve">22/10/2014 el </w:t>
      </w:r>
      <w:r w:rsidR="00FF3402">
        <w:rPr>
          <w:szCs w:val="24"/>
        </w:rPr>
        <w:t xml:space="preserve">Tribunal Superior del Distrito Judicial de Manizales – Sala Laboral había </w:t>
      </w:r>
      <w:r w:rsidR="00C770D8">
        <w:rPr>
          <w:szCs w:val="24"/>
        </w:rPr>
        <w:t xml:space="preserve">revocado la decisión del juzgado y </w:t>
      </w:r>
      <w:r w:rsidR="00FF3402">
        <w:rPr>
          <w:szCs w:val="24"/>
        </w:rPr>
        <w:t xml:space="preserve">absuelto </w:t>
      </w:r>
      <w:r w:rsidR="00C770D8">
        <w:rPr>
          <w:szCs w:val="24"/>
        </w:rPr>
        <w:t>a Colpensiones de las pretensiones de vejez, por ausencia de requisitos para acceder a la pensión vitalicia reclamada por Hernando Henao Arboleda.</w:t>
      </w:r>
    </w:p>
    <w:p w:rsidR="00C770D8" w:rsidRDefault="00C770D8" w:rsidP="002A67CB">
      <w:pPr>
        <w:pStyle w:val="Textoindependiente"/>
        <w:spacing w:line="276" w:lineRule="auto"/>
        <w:rPr>
          <w:szCs w:val="24"/>
        </w:rPr>
      </w:pPr>
    </w:p>
    <w:p w:rsidR="00C770D8" w:rsidRDefault="00C770D8" w:rsidP="002A67CB">
      <w:pPr>
        <w:pStyle w:val="Textoindependiente"/>
        <w:spacing w:line="276" w:lineRule="auto"/>
        <w:rPr>
          <w:szCs w:val="24"/>
        </w:rPr>
      </w:pPr>
      <w:r>
        <w:rPr>
          <w:szCs w:val="24"/>
        </w:rPr>
        <w:t xml:space="preserve">No obstante lo anterior, </w:t>
      </w:r>
      <w:r w:rsidR="009A308D">
        <w:rPr>
          <w:szCs w:val="24"/>
        </w:rPr>
        <w:t xml:space="preserve">la administradora pensional </w:t>
      </w:r>
      <w:r>
        <w:rPr>
          <w:szCs w:val="24"/>
        </w:rPr>
        <w:t>señaló que el demandante había regresado del RAIS al RPM en aplicación del Decreto 3995/2008, “</w:t>
      </w:r>
      <w:r w:rsidRPr="00C770D8">
        <w:rPr>
          <w:i/>
          <w:szCs w:val="24"/>
        </w:rPr>
        <w:t xml:space="preserve">al evidenciarse que la situación de traslado del asegurado se definió como de </w:t>
      </w:r>
      <w:proofErr w:type="spellStart"/>
      <w:r w:rsidRPr="009560F2">
        <w:rPr>
          <w:b/>
          <w:i/>
          <w:szCs w:val="24"/>
        </w:rPr>
        <w:t>Multivinculación</w:t>
      </w:r>
      <w:proofErr w:type="spellEnd"/>
      <w:r w:rsidRPr="00C770D8">
        <w:rPr>
          <w:i/>
          <w:szCs w:val="24"/>
        </w:rPr>
        <w:t xml:space="preserve"> a favor del ISS – Colpensiones, se aplica la causal señalada y recupera el derecho al estudio de la prestación bajo el régimen de transición” </w:t>
      </w:r>
      <w:r>
        <w:rPr>
          <w:szCs w:val="24"/>
        </w:rPr>
        <w:t xml:space="preserve">(fl. 22 vto. c. 1), en consecuencia el demandante </w:t>
      </w:r>
      <w:r w:rsidR="009560F2">
        <w:rPr>
          <w:szCs w:val="24"/>
        </w:rPr>
        <w:t>recuperó el régimen de transición</w:t>
      </w:r>
      <w:r>
        <w:rPr>
          <w:szCs w:val="24"/>
        </w:rPr>
        <w:t xml:space="preserve"> y por ende, acreditó los requisitos del Decreto 758/90 a partir del 01/03/2012.</w:t>
      </w:r>
    </w:p>
    <w:p w:rsidR="00C770D8" w:rsidRDefault="00C770D8" w:rsidP="002A67CB">
      <w:pPr>
        <w:pStyle w:val="Textoindependiente"/>
        <w:spacing w:line="276" w:lineRule="auto"/>
        <w:rPr>
          <w:szCs w:val="24"/>
        </w:rPr>
      </w:pPr>
    </w:p>
    <w:p w:rsidR="00C770D8" w:rsidRDefault="009560F2" w:rsidP="002A67CB">
      <w:pPr>
        <w:pStyle w:val="Textoindependiente"/>
        <w:spacing w:line="276" w:lineRule="auto"/>
        <w:rPr>
          <w:szCs w:val="24"/>
        </w:rPr>
      </w:pPr>
      <w:r>
        <w:rPr>
          <w:szCs w:val="24"/>
        </w:rPr>
        <w:t>Inconforme con la ausencia de reconocimiento de los intereses moratorios</w:t>
      </w:r>
      <w:r w:rsidR="009A308D">
        <w:rPr>
          <w:szCs w:val="24"/>
        </w:rPr>
        <w:t xml:space="preserve"> </w:t>
      </w:r>
      <w:r w:rsidR="004668E8">
        <w:rPr>
          <w:szCs w:val="24"/>
        </w:rPr>
        <w:t xml:space="preserve">en vía </w:t>
      </w:r>
      <w:r w:rsidR="009A308D">
        <w:rPr>
          <w:szCs w:val="24"/>
        </w:rPr>
        <w:t>administrativa</w:t>
      </w:r>
      <w:r>
        <w:rPr>
          <w:szCs w:val="24"/>
        </w:rPr>
        <w:t>, el 20/10/2016 el demandante reclamó su pago</w:t>
      </w:r>
      <w:r w:rsidR="00447EE7">
        <w:rPr>
          <w:szCs w:val="24"/>
        </w:rPr>
        <w:t xml:space="preserve"> (fl. 29 c. 1), </w:t>
      </w:r>
      <w:r w:rsidR="009A308D">
        <w:rPr>
          <w:szCs w:val="24"/>
        </w:rPr>
        <w:t xml:space="preserve">petición </w:t>
      </w:r>
      <w:r w:rsidR="00447EE7">
        <w:rPr>
          <w:szCs w:val="24"/>
        </w:rPr>
        <w:t>que fue resuelta negativamente por Colpensiones (</w:t>
      </w:r>
      <w:r w:rsidR="00447EE7" w:rsidRPr="00447EE7">
        <w:rPr>
          <w:i/>
          <w:szCs w:val="24"/>
        </w:rPr>
        <w:t>ibídem</w:t>
      </w:r>
      <w:r w:rsidR="00447EE7">
        <w:rPr>
          <w:szCs w:val="24"/>
        </w:rPr>
        <w:t>).</w:t>
      </w:r>
    </w:p>
    <w:p w:rsidR="00447EE7" w:rsidRDefault="00447EE7" w:rsidP="002A67CB">
      <w:pPr>
        <w:pStyle w:val="Textoindependiente"/>
        <w:spacing w:line="276" w:lineRule="auto"/>
        <w:rPr>
          <w:szCs w:val="24"/>
        </w:rPr>
      </w:pPr>
    </w:p>
    <w:p w:rsidR="00447EE7" w:rsidRDefault="004668E8" w:rsidP="002A67CB">
      <w:pPr>
        <w:pStyle w:val="Textoindependiente"/>
        <w:spacing w:line="276" w:lineRule="auto"/>
        <w:rPr>
          <w:szCs w:val="24"/>
        </w:rPr>
      </w:pPr>
      <w:r>
        <w:rPr>
          <w:szCs w:val="24"/>
        </w:rPr>
        <w:t>Todo lo anterior permite a la Sala considerar que e</w:t>
      </w:r>
      <w:r w:rsidR="00447EE7">
        <w:rPr>
          <w:szCs w:val="24"/>
        </w:rPr>
        <w:t xml:space="preserve">n el </w:t>
      </w:r>
      <w:r w:rsidR="00447EE7" w:rsidRPr="009A308D">
        <w:rPr>
          <w:b/>
          <w:szCs w:val="24"/>
        </w:rPr>
        <w:t>proceso de ahora,</w:t>
      </w:r>
      <w:r w:rsidR="00447EE7">
        <w:rPr>
          <w:szCs w:val="24"/>
        </w:rPr>
        <w:t xml:space="preserve"> Hernando Henao Arboleda </w:t>
      </w:r>
      <w:r w:rsidR="004E186D">
        <w:rPr>
          <w:szCs w:val="24"/>
        </w:rPr>
        <w:t>pretende</w:t>
      </w:r>
      <w:r w:rsidR="00447EE7">
        <w:rPr>
          <w:szCs w:val="24"/>
        </w:rPr>
        <w:t xml:space="preserve"> el pago de los intereses moratorios contemplados en el artículo 141 de la Ley 100/93 (fl. 4 c. 1)</w:t>
      </w:r>
      <w:r w:rsidR="009A308D">
        <w:rPr>
          <w:szCs w:val="24"/>
        </w:rPr>
        <w:t>, para lo cual argumentó que había solicitado la pensión vitalicia en primer lugar el 14/02/2012</w:t>
      </w:r>
      <w:r w:rsidR="0037109A">
        <w:rPr>
          <w:szCs w:val="24"/>
        </w:rPr>
        <w:t>, que fue negada por Colpensiones, y que solo hasta el 15/03/2016</w:t>
      </w:r>
      <w:r>
        <w:rPr>
          <w:szCs w:val="24"/>
        </w:rPr>
        <w:t xml:space="preserve"> se le </w:t>
      </w:r>
      <w:r w:rsidR="0037109A">
        <w:rPr>
          <w:szCs w:val="24"/>
        </w:rPr>
        <w:t>reconoció su prestación vitalicia (fls. 2 y 3 c. 1).</w:t>
      </w:r>
    </w:p>
    <w:p w:rsidR="00447EE7" w:rsidRDefault="00447EE7" w:rsidP="002A67CB">
      <w:pPr>
        <w:pStyle w:val="Textoindependiente"/>
        <w:spacing w:line="276" w:lineRule="auto"/>
        <w:rPr>
          <w:szCs w:val="24"/>
        </w:rPr>
      </w:pPr>
    </w:p>
    <w:p w:rsidR="00957557" w:rsidRDefault="00447EE7" w:rsidP="0095755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cotejo del anterior derrotero evidencia </w:t>
      </w:r>
      <w:r w:rsidRPr="009128D3">
        <w:rPr>
          <w:rFonts w:ascii="Arial" w:hAnsi="Arial" w:cs="Arial"/>
          <w:i/>
          <w:color w:val="000000"/>
          <w:szCs w:val="24"/>
          <w:lang w:eastAsia="es-CO"/>
        </w:rPr>
        <w:t>i)</w:t>
      </w:r>
      <w:r>
        <w:rPr>
          <w:rFonts w:ascii="Arial" w:hAnsi="Arial" w:cs="Arial"/>
          <w:i/>
          <w:color w:val="000000"/>
          <w:szCs w:val="24"/>
          <w:lang w:eastAsia="es-CO"/>
        </w:rPr>
        <w:t xml:space="preserve"> </w:t>
      </w:r>
      <w:r>
        <w:rPr>
          <w:rFonts w:ascii="Arial" w:hAnsi="Arial" w:cs="Arial"/>
          <w:color w:val="000000"/>
          <w:szCs w:val="24"/>
          <w:lang w:eastAsia="es-CO"/>
        </w:rPr>
        <w:t xml:space="preserve">la presencia de una decisión pretérita en firme, pues el proceso incoado alcanzó su oclusión para el </w:t>
      </w:r>
      <w:r w:rsidR="004E186D">
        <w:rPr>
          <w:rFonts w:ascii="Arial" w:hAnsi="Arial" w:cs="Arial"/>
          <w:color w:val="000000"/>
          <w:szCs w:val="24"/>
          <w:lang w:eastAsia="es-CO"/>
        </w:rPr>
        <w:t>09/06/2015;</w:t>
      </w:r>
      <w:r>
        <w:rPr>
          <w:rFonts w:ascii="Arial" w:hAnsi="Arial" w:cs="Arial"/>
          <w:color w:val="000000"/>
          <w:szCs w:val="24"/>
          <w:lang w:eastAsia="es-CO"/>
        </w:rPr>
        <w:t xml:space="preserve"> </w:t>
      </w:r>
      <w:r w:rsidRPr="001D3F02">
        <w:rPr>
          <w:rFonts w:ascii="Arial" w:hAnsi="Arial" w:cs="Arial"/>
          <w:i/>
          <w:color w:val="000000"/>
          <w:szCs w:val="24"/>
          <w:lang w:eastAsia="es-CO"/>
        </w:rPr>
        <w:t>ii)</w:t>
      </w:r>
      <w:r>
        <w:rPr>
          <w:rFonts w:ascii="Arial" w:hAnsi="Arial" w:cs="Arial"/>
          <w:color w:val="000000"/>
          <w:szCs w:val="24"/>
          <w:lang w:eastAsia="es-CO"/>
        </w:rPr>
        <w:t xml:space="preserve"> la identidad de partes, estos es, tanto </w:t>
      </w:r>
      <w:r w:rsidR="006320A1">
        <w:rPr>
          <w:rFonts w:ascii="Arial" w:hAnsi="Arial" w:cs="Arial"/>
          <w:color w:val="000000"/>
          <w:szCs w:val="24"/>
          <w:lang w:eastAsia="es-CO"/>
        </w:rPr>
        <w:t>Hernando Henao Arboleda</w:t>
      </w:r>
      <w:r>
        <w:rPr>
          <w:rFonts w:ascii="Arial" w:hAnsi="Arial" w:cs="Arial"/>
          <w:color w:val="000000"/>
          <w:szCs w:val="24"/>
          <w:lang w:eastAsia="es-CO"/>
        </w:rPr>
        <w:t>, como Colp</w:t>
      </w:r>
      <w:r w:rsidR="006320A1">
        <w:rPr>
          <w:rFonts w:ascii="Arial" w:hAnsi="Arial" w:cs="Arial"/>
          <w:color w:val="000000"/>
          <w:szCs w:val="24"/>
          <w:lang w:eastAsia="es-CO"/>
        </w:rPr>
        <w:t>ensiones</w:t>
      </w:r>
      <w:r>
        <w:rPr>
          <w:rFonts w:ascii="Arial" w:hAnsi="Arial" w:cs="Arial"/>
          <w:color w:val="000000"/>
          <w:szCs w:val="24"/>
          <w:lang w:eastAsia="es-CO"/>
        </w:rPr>
        <w:t xml:space="preserve"> integran la </w:t>
      </w:r>
      <w:r>
        <w:rPr>
          <w:rFonts w:ascii="Arial" w:hAnsi="Arial" w:cs="Arial"/>
          <w:color w:val="000000"/>
          <w:szCs w:val="24"/>
          <w:lang w:eastAsia="es-CO"/>
        </w:rPr>
        <w:lastRenderedPageBreak/>
        <w:t xml:space="preserve">parte activa y pasiva de las contiendas; </w:t>
      </w:r>
      <w:r w:rsidRPr="001D3F02">
        <w:rPr>
          <w:rFonts w:ascii="Arial" w:hAnsi="Arial" w:cs="Arial"/>
          <w:i/>
          <w:color w:val="000000"/>
          <w:szCs w:val="24"/>
          <w:lang w:eastAsia="es-CO"/>
        </w:rPr>
        <w:t>iii)</w:t>
      </w:r>
      <w:r>
        <w:rPr>
          <w:rFonts w:ascii="Arial" w:hAnsi="Arial" w:cs="Arial"/>
          <w:color w:val="000000"/>
          <w:szCs w:val="24"/>
          <w:lang w:eastAsia="es-CO"/>
        </w:rPr>
        <w:t xml:space="preserve"> también se advierte la identidad de propósito, pues se presentó en ambos asuntos un proceso ordinario laboral para obtener</w:t>
      </w:r>
      <w:r w:rsidR="00957557">
        <w:rPr>
          <w:rFonts w:ascii="Arial" w:hAnsi="Arial" w:cs="Arial"/>
          <w:color w:val="000000"/>
          <w:szCs w:val="24"/>
          <w:lang w:eastAsia="es-CO"/>
        </w:rPr>
        <w:t xml:space="preserve"> en el primero una pensión de vejez acompañada de los intereses moratorios del artículo 141 de la Ley 100/93 y para el segundo se reclaman estos últimos, derivados del reconocimiento administrativo de la pensión vitalicia,</w:t>
      </w:r>
      <w:r>
        <w:rPr>
          <w:rFonts w:ascii="Arial" w:hAnsi="Arial" w:cs="Arial"/>
          <w:color w:val="000000"/>
          <w:szCs w:val="24"/>
          <w:lang w:eastAsia="es-CO"/>
        </w:rPr>
        <w:t xml:space="preserve"> </w:t>
      </w:r>
      <w:r w:rsidRPr="001D3F02">
        <w:rPr>
          <w:rFonts w:ascii="Arial" w:hAnsi="Arial" w:cs="Arial"/>
          <w:i/>
          <w:color w:val="000000"/>
          <w:szCs w:val="24"/>
          <w:lang w:eastAsia="es-CO"/>
        </w:rPr>
        <w:t>iv)</w:t>
      </w:r>
      <w:r>
        <w:rPr>
          <w:rFonts w:ascii="Arial" w:hAnsi="Arial" w:cs="Arial"/>
          <w:color w:val="000000"/>
          <w:szCs w:val="24"/>
          <w:lang w:eastAsia="es-CO"/>
        </w:rPr>
        <w:t xml:space="preserve"> ambos procesos comparten el mismo recuento fáctico, </w:t>
      </w:r>
      <w:r w:rsidR="00957557">
        <w:rPr>
          <w:rFonts w:ascii="Arial" w:hAnsi="Arial" w:cs="Arial"/>
          <w:color w:val="000000"/>
          <w:szCs w:val="24"/>
          <w:lang w:eastAsia="es-CO"/>
        </w:rPr>
        <w:t xml:space="preserve">si se tiene en cuenta que se derivan </w:t>
      </w:r>
      <w:r w:rsidR="0037109A">
        <w:rPr>
          <w:rFonts w:ascii="Arial" w:hAnsi="Arial" w:cs="Arial"/>
          <w:color w:val="000000"/>
          <w:szCs w:val="24"/>
          <w:lang w:eastAsia="es-CO"/>
        </w:rPr>
        <w:t>de</w:t>
      </w:r>
      <w:r w:rsidR="00957557">
        <w:rPr>
          <w:rFonts w:ascii="Arial" w:hAnsi="Arial" w:cs="Arial"/>
          <w:color w:val="000000"/>
          <w:szCs w:val="24"/>
          <w:lang w:eastAsia="es-CO"/>
        </w:rPr>
        <w:t xml:space="preserve"> </w:t>
      </w:r>
      <w:r w:rsidR="0037109A">
        <w:rPr>
          <w:rFonts w:ascii="Arial" w:hAnsi="Arial" w:cs="Arial"/>
          <w:color w:val="000000"/>
          <w:szCs w:val="24"/>
          <w:lang w:eastAsia="es-CO"/>
        </w:rPr>
        <w:t xml:space="preserve">la </w:t>
      </w:r>
      <w:r w:rsidR="00957557">
        <w:rPr>
          <w:rFonts w:ascii="Arial" w:hAnsi="Arial" w:cs="Arial"/>
          <w:color w:val="000000"/>
          <w:szCs w:val="24"/>
          <w:lang w:eastAsia="es-CO"/>
        </w:rPr>
        <w:t>ausencia de reconocimiento de la prestación de vejez en el tiempo estipulado en la ley, para dar lugar al pago de unos intereses de mora.</w:t>
      </w:r>
    </w:p>
    <w:p w:rsidR="00957557" w:rsidRDefault="00957557" w:rsidP="00957557">
      <w:pPr>
        <w:shd w:val="clear" w:color="auto" w:fill="FFFFFF"/>
        <w:tabs>
          <w:tab w:val="left" w:pos="5197"/>
        </w:tabs>
        <w:spacing w:line="276" w:lineRule="auto"/>
        <w:jc w:val="both"/>
        <w:rPr>
          <w:rFonts w:ascii="Arial" w:hAnsi="Arial" w:cs="Arial"/>
          <w:color w:val="000000"/>
          <w:szCs w:val="24"/>
          <w:lang w:eastAsia="es-CO"/>
        </w:rPr>
      </w:pPr>
    </w:p>
    <w:p w:rsidR="00957557" w:rsidRDefault="00957557" w:rsidP="0095755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punto es preciso resaltar que la segunda solicitud administrativa que dio lugar al reconocimiento de la pensión de vejez, </w:t>
      </w:r>
      <w:r w:rsidR="0037109A">
        <w:rPr>
          <w:rFonts w:ascii="Arial" w:hAnsi="Arial" w:cs="Arial"/>
          <w:color w:val="000000"/>
          <w:szCs w:val="24"/>
          <w:lang w:eastAsia="es-CO"/>
        </w:rPr>
        <w:t xml:space="preserve">sin parar mientes en </w:t>
      </w:r>
      <w:bookmarkStart w:id="0" w:name="_GoBack"/>
      <w:bookmarkEnd w:id="0"/>
      <w:r w:rsidR="0037109A">
        <w:rPr>
          <w:rFonts w:ascii="Arial" w:hAnsi="Arial" w:cs="Arial"/>
          <w:color w:val="000000"/>
          <w:szCs w:val="24"/>
          <w:lang w:eastAsia="es-CO"/>
        </w:rPr>
        <w:t xml:space="preserve">que </w:t>
      </w:r>
      <w:r>
        <w:rPr>
          <w:rFonts w:ascii="Arial" w:hAnsi="Arial" w:cs="Arial"/>
          <w:color w:val="000000"/>
          <w:szCs w:val="24"/>
          <w:lang w:eastAsia="es-CO"/>
        </w:rPr>
        <w:t xml:space="preserve">previamente la jurisdicción en su especialidad laboral había negado el derecho al demandante, de ninguna manera aparece como un hecho nuevo o sobreviniente que habilitara la insistencia del reconocimiento vitalicio, y para el caso de marras, </w:t>
      </w:r>
      <w:r w:rsidR="004B4882">
        <w:rPr>
          <w:rFonts w:ascii="Arial" w:hAnsi="Arial" w:cs="Arial"/>
          <w:color w:val="000000"/>
          <w:szCs w:val="24"/>
          <w:lang w:eastAsia="es-CO"/>
        </w:rPr>
        <w:t xml:space="preserve">pretender </w:t>
      </w:r>
      <w:r>
        <w:rPr>
          <w:rFonts w:ascii="Arial" w:hAnsi="Arial" w:cs="Arial"/>
          <w:color w:val="000000"/>
          <w:szCs w:val="24"/>
          <w:lang w:eastAsia="es-CO"/>
        </w:rPr>
        <w:t>los intereses moratorios nuevamente, puesto que ambas decisiones, judicial y administrativa, t</w:t>
      </w:r>
      <w:r w:rsidR="004E186D">
        <w:rPr>
          <w:rFonts w:ascii="Arial" w:hAnsi="Arial" w:cs="Arial"/>
          <w:color w:val="000000"/>
          <w:szCs w:val="24"/>
          <w:lang w:eastAsia="es-CO"/>
        </w:rPr>
        <w:t>uvieron en cuenta para emitir las determinaciones contradictoria</w:t>
      </w:r>
      <w:r>
        <w:rPr>
          <w:rFonts w:ascii="Arial" w:hAnsi="Arial" w:cs="Arial"/>
          <w:color w:val="000000"/>
          <w:szCs w:val="24"/>
          <w:lang w:eastAsia="es-CO"/>
        </w:rPr>
        <w:t xml:space="preserve">s la misma </w:t>
      </w:r>
      <w:r w:rsidR="004E186D">
        <w:rPr>
          <w:rFonts w:ascii="Arial" w:hAnsi="Arial" w:cs="Arial"/>
          <w:color w:val="000000"/>
          <w:szCs w:val="24"/>
          <w:lang w:eastAsia="es-CO"/>
        </w:rPr>
        <w:t xml:space="preserve">conclusión </w:t>
      </w:r>
      <w:r>
        <w:rPr>
          <w:rFonts w:ascii="Arial" w:hAnsi="Arial" w:cs="Arial"/>
          <w:color w:val="000000"/>
          <w:szCs w:val="24"/>
          <w:lang w:eastAsia="es-CO"/>
        </w:rPr>
        <w:t xml:space="preserve">del comité de </w:t>
      </w:r>
      <w:proofErr w:type="spellStart"/>
      <w:r>
        <w:rPr>
          <w:rFonts w:ascii="Arial" w:hAnsi="Arial" w:cs="Arial"/>
          <w:color w:val="000000"/>
          <w:szCs w:val="24"/>
          <w:lang w:eastAsia="es-CO"/>
        </w:rPr>
        <w:t>multivinculaci</w:t>
      </w:r>
      <w:r w:rsidR="004B4882">
        <w:rPr>
          <w:rFonts w:ascii="Arial" w:hAnsi="Arial" w:cs="Arial"/>
          <w:color w:val="000000"/>
          <w:szCs w:val="24"/>
          <w:lang w:eastAsia="es-CO"/>
        </w:rPr>
        <w:t>ón</w:t>
      </w:r>
      <w:proofErr w:type="spellEnd"/>
      <w:r w:rsidR="004B4882">
        <w:rPr>
          <w:rFonts w:ascii="Arial" w:hAnsi="Arial" w:cs="Arial"/>
          <w:color w:val="000000"/>
          <w:szCs w:val="24"/>
          <w:lang w:eastAsia="es-CO"/>
        </w:rPr>
        <w:t>.</w:t>
      </w:r>
    </w:p>
    <w:p w:rsidR="00447EE7" w:rsidRDefault="00957557" w:rsidP="0095755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C770D8" w:rsidRDefault="00447EE7" w:rsidP="004B488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consecuencia, analizados los procesos en oposición se advierte la coincidencia y similitud en su escenario pretensor y fáctico, que impiden a esta jurisdicción analizar la nueva pendencia elevada</w:t>
      </w:r>
      <w:r w:rsidR="004B4882">
        <w:rPr>
          <w:rFonts w:ascii="Arial" w:hAnsi="Arial" w:cs="Arial"/>
          <w:color w:val="000000"/>
          <w:szCs w:val="24"/>
          <w:lang w:eastAsia="es-CO"/>
        </w:rPr>
        <w:t>, aun cuando en el proceso de ahora solo se pretenda en u</w:t>
      </w:r>
      <w:r w:rsidR="0037109A">
        <w:rPr>
          <w:rFonts w:ascii="Arial" w:hAnsi="Arial" w:cs="Arial"/>
          <w:color w:val="000000"/>
          <w:szCs w:val="24"/>
          <w:lang w:eastAsia="es-CO"/>
        </w:rPr>
        <w:t>na parte (intereses moratorios)</w:t>
      </w:r>
      <w:r w:rsidR="004B4882">
        <w:rPr>
          <w:rFonts w:ascii="Arial" w:hAnsi="Arial" w:cs="Arial"/>
          <w:color w:val="000000"/>
          <w:szCs w:val="24"/>
          <w:lang w:eastAsia="es-CO"/>
        </w:rPr>
        <w:t xml:space="preserve"> lo pedido en el proceso original</w:t>
      </w:r>
      <w:r>
        <w:rPr>
          <w:rFonts w:ascii="Arial" w:hAnsi="Arial" w:cs="Arial"/>
          <w:color w:val="000000"/>
          <w:szCs w:val="24"/>
          <w:lang w:eastAsia="es-CO"/>
        </w:rPr>
        <w:t xml:space="preserve">, y de contera reabrir una polémica que de antaño fue cerrada con decisión judicial adversa a las pretensiones y en firme; máxime que la controversia </w:t>
      </w:r>
      <w:r w:rsidR="004E186D">
        <w:rPr>
          <w:rFonts w:ascii="Arial" w:hAnsi="Arial" w:cs="Arial"/>
          <w:color w:val="000000"/>
          <w:szCs w:val="24"/>
          <w:lang w:eastAsia="es-CO"/>
        </w:rPr>
        <w:t>actual</w:t>
      </w:r>
      <w:r>
        <w:rPr>
          <w:rFonts w:ascii="Arial" w:hAnsi="Arial" w:cs="Arial"/>
          <w:color w:val="000000"/>
          <w:szCs w:val="24"/>
          <w:lang w:eastAsia="es-CO"/>
        </w:rPr>
        <w:t xml:space="preserve"> ningún hecho d</w:t>
      </w:r>
      <w:r w:rsidR="004B4882">
        <w:rPr>
          <w:rFonts w:ascii="Arial" w:hAnsi="Arial" w:cs="Arial"/>
          <w:color w:val="000000"/>
          <w:szCs w:val="24"/>
          <w:lang w:eastAsia="es-CO"/>
        </w:rPr>
        <w:t xml:space="preserve">iferente aporta a la contienda, como se explicó en precedencia. </w:t>
      </w:r>
    </w:p>
    <w:p w:rsidR="004B4882" w:rsidRDefault="004B4882" w:rsidP="004B4882">
      <w:pPr>
        <w:shd w:val="clear" w:color="auto" w:fill="FFFFFF"/>
        <w:tabs>
          <w:tab w:val="left" w:pos="5197"/>
        </w:tabs>
        <w:spacing w:line="276" w:lineRule="auto"/>
        <w:jc w:val="both"/>
        <w:rPr>
          <w:rFonts w:ascii="Arial" w:hAnsi="Arial" w:cs="Arial"/>
          <w:color w:val="000000"/>
          <w:szCs w:val="24"/>
          <w:lang w:eastAsia="es-CO"/>
        </w:rPr>
      </w:pPr>
    </w:p>
    <w:p w:rsidR="00C338D0" w:rsidRDefault="004B4882" w:rsidP="004B4882">
      <w:pPr>
        <w:shd w:val="clear" w:color="auto" w:fill="FFFFFF"/>
        <w:tabs>
          <w:tab w:val="left" w:pos="5197"/>
        </w:tabs>
        <w:spacing w:line="276" w:lineRule="auto"/>
        <w:jc w:val="both"/>
        <w:rPr>
          <w:szCs w:val="24"/>
        </w:rPr>
      </w:pPr>
      <w:r>
        <w:rPr>
          <w:rFonts w:ascii="Arial" w:hAnsi="Arial" w:cs="Arial"/>
          <w:color w:val="000000"/>
          <w:szCs w:val="24"/>
          <w:lang w:eastAsia="es-CO"/>
        </w:rPr>
        <w:t xml:space="preserve">Puestas de ese modo las cosas, se revocará la decisión de primera instancia ante la configuración de la cosa juzgada como se declarará </w:t>
      </w:r>
      <w:r w:rsidR="00D9300C">
        <w:rPr>
          <w:rFonts w:ascii="Arial" w:hAnsi="Arial" w:cs="Arial"/>
          <w:color w:val="000000"/>
          <w:szCs w:val="24"/>
          <w:lang w:eastAsia="es-CO"/>
        </w:rPr>
        <w:t xml:space="preserve">de oficio </w:t>
      </w:r>
      <w:r>
        <w:rPr>
          <w:rFonts w:ascii="Arial" w:hAnsi="Arial" w:cs="Arial"/>
          <w:color w:val="000000"/>
          <w:szCs w:val="24"/>
          <w:lang w:eastAsia="es-CO"/>
        </w:rPr>
        <w:t xml:space="preserve">ahora, todo ello con ocasión a la revisión del fallo de primera instancia en virtud al grado jurisdiccional de consulta a favor de Colpensiones, que releva a esta Colegiatura de estudiar las apelaciones propuestas por las partes en contienda. </w:t>
      </w:r>
    </w:p>
    <w:p w:rsidR="00B42B09" w:rsidRDefault="00B42B09" w:rsidP="002A67CB">
      <w:pPr>
        <w:pStyle w:val="Textoindependiente"/>
        <w:spacing w:line="276" w:lineRule="auto"/>
        <w:rPr>
          <w:szCs w:val="24"/>
        </w:rPr>
      </w:pPr>
    </w:p>
    <w:p w:rsidR="006F3467" w:rsidRPr="00F738B8" w:rsidRDefault="006F3467"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CONCLUSIÓN</w:t>
      </w:r>
    </w:p>
    <w:p w:rsidR="006F3467" w:rsidRPr="00437FC8" w:rsidRDefault="006F3467" w:rsidP="006F3467">
      <w:pPr>
        <w:spacing w:line="276" w:lineRule="auto"/>
        <w:jc w:val="both"/>
        <w:rPr>
          <w:rFonts w:ascii="Arial" w:hAnsi="Arial" w:cs="Arial"/>
          <w:szCs w:val="24"/>
          <w:lang w:val="es-ES"/>
        </w:rPr>
      </w:pPr>
    </w:p>
    <w:p w:rsidR="006F3467" w:rsidRDefault="004668E8" w:rsidP="006F3467">
      <w:pPr>
        <w:spacing w:line="276" w:lineRule="auto"/>
        <w:jc w:val="both"/>
        <w:rPr>
          <w:rFonts w:ascii="Arial" w:hAnsi="Arial" w:cs="Arial"/>
          <w:szCs w:val="24"/>
        </w:rPr>
      </w:pPr>
      <w:r>
        <w:rPr>
          <w:rFonts w:ascii="Arial" w:hAnsi="Arial" w:cs="Arial"/>
          <w:szCs w:val="24"/>
        </w:rPr>
        <w:t xml:space="preserve">En armonía, con lo expuesto </w:t>
      </w:r>
      <w:r w:rsidR="006F3467" w:rsidRPr="00437FC8">
        <w:rPr>
          <w:rFonts w:ascii="Arial" w:hAnsi="Arial" w:cs="Arial"/>
          <w:szCs w:val="24"/>
        </w:rPr>
        <w:t xml:space="preserve">se </w:t>
      </w:r>
      <w:r w:rsidR="004B4882">
        <w:rPr>
          <w:rFonts w:ascii="Arial" w:hAnsi="Arial" w:cs="Arial"/>
          <w:szCs w:val="24"/>
        </w:rPr>
        <w:t>revocará la sentencia consultada</w:t>
      </w:r>
      <w:r w:rsidR="006F3467" w:rsidRPr="00437FC8">
        <w:rPr>
          <w:rFonts w:ascii="Arial" w:hAnsi="Arial" w:cs="Arial"/>
          <w:szCs w:val="24"/>
        </w:rPr>
        <w:t xml:space="preserve"> y se condenará</w:t>
      </w:r>
      <w:r w:rsidR="006F3467">
        <w:rPr>
          <w:rFonts w:ascii="Arial" w:hAnsi="Arial" w:cs="Arial"/>
          <w:szCs w:val="24"/>
        </w:rPr>
        <w:t>,</w:t>
      </w:r>
      <w:r w:rsidR="006F3467" w:rsidRPr="00437FC8">
        <w:rPr>
          <w:rFonts w:ascii="Arial" w:hAnsi="Arial" w:cs="Arial"/>
          <w:szCs w:val="24"/>
        </w:rPr>
        <w:t xml:space="preserve"> </w:t>
      </w:r>
      <w:r w:rsidR="006F3467">
        <w:rPr>
          <w:rFonts w:ascii="Arial" w:hAnsi="Arial" w:cs="Arial"/>
          <w:szCs w:val="24"/>
        </w:rPr>
        <w:t>en costas</w:t>
      </w:r>
      <w:r w:rsidR="004B4882">
        <w:rPr>
          <w:rFonts w:ascii="Arial" w:hAnsi="Arial" w:cs="Arial"/>
          <w:szCs w:val="24"/>
        </w:rPr>
        <w:t xml:space="preserve"> de ambas instancias</w:t>
      </w:r>
      <w:r w:rsidR="006F3467">
        <w:rPr>
          <w:rFonts w:ascii="Arial" w:hAnsi="Arial" w:cs="Arial"/>
          <w:szCs w:val="24"/>
        </w:rPr>
        <w:t xml:space="preserve"> </w:t>
      </w:r>
      <w:r w:rsidR="006F3467" w:rsidRPr="00437FC8">
        <w:rPr>
          <w:rFonts w:ascii="Arial" w:hAnsi="Arial" w:cs="Arial"/>
          <w:szCs w:val="24"/>
        </w:rPr>
        <w:t xml:space="preserve">a la parte </w:t>
      </w:r>
      <w:r w:rsidR="004B4882">
        <w:rPr>
          <w:rFonts w:ascii="Arial" w:hAnsi="Arial" w:cs="Arial"/>
          <w:szCs w:val="24"/>
        </w:rPr>
        <w:t>demandante y</w:t>
      </w:r>
      <w:r w:rsidR="006F3467" w:rsidRPr="00437FC8">
        <w:rPr>
          <w:rFonts w:ascii="Arial" w:hAnsi="Arial" w:cs="Arial"/>
          <w:szCs w:val="24"/>
        </w:rPr>
        <w:t xml:space="preserve"> en favor de la demanda</w:t>
      </w:r>
      <w:r w:rsidR="004B4882">
        <w:rPr>
          <w:rFonts w:ascii="Arial" w:hAnsi="Arial" w:cs="Arial"/>
          <w:szCs w:val="24"/>
        </w:rPr>
        <w:t>da (</w:t>
      </w:r>
      <w:proofErr w:type="spellStart"/>
      <w:r w:rsidR="004B4882">
        <w:rPr>
          <w:rFonts w:ascii="Arial" w:hAnsi="Arial" w:cs="Arial"/>
          <w:szCs w:val="24"/>
        </w:rPr>
        <w:t>num</w:t>
      </w:r>
      <w:proofErr w:type="spellEnd"/>
      <w:r w:rsidR="004B4882">
        <w:rPr>
          <w:rFonts w:ascii="Arial" w:hAnsi="Arial" w:cs="Arial"/>
          <w:szCs w:val="24"/>
        </w:rPr>
        <w:t xml:space="preserve">. 4º del art. 365 </w:t>
      </w:r>
      <w:r w:rsidR="006F3467" w:rsidRPr="00437FC8">
        <w:rPr>
          <w:rFonts w:ascii="Arial" w:hAnsi="Arial" w:cs="Arial"/>
          <w:szCs w:val="24"/>
        </w:rPr>
        <w:t>CGP).</w:t>
      </w:r>
    </w:p>
    <w:p w:rsidR="0037109A" w:rsidRPr="00437FC8" w:rsidRDefault="0037109A" w:rsidP="006F3467">
      <w:pPr>
        <w:spacing w:line="276" w:lineRule="auto"/>
        <w:jc w:val="both"/>
        <w:rPr>
          <w:rFonts w:ascii="Arial" w:hAnsi="Arial" w:cs="Arial"/>
          <w:szCs w:val="24"/>
        </w:rPr>
      </w:pPr>
    </w:p>
    <w:p w:rsidR="006F3467" w:rsidRPr="00F738B8" w:rsidRDefault="006F3467" w:rsidP="00F738B8">
      <w:pPr>
        <w:pStyle w:val="Sinespaciado"/>
        <w:spacing w:line="276" w:lineRule="auto"/>
        <w:contextualSpacing/>
        <w:jc w:val="center"/>
        <w:rPr>
          <w:rFonts w:ascii="Arial" w:hAnsi="Arial" w:cs="Arial"/>
          <w:b/>
          <w:sz w:val="24"/>
          <w:szCs w:val="24"/>
          <w:lang w:val="es-ES"/>
        </w:rPr>
      </w:pPr>
      <w:r w:rsidRPr="00F738B8">
        <w:rPr>
          <w:rFonts w:ascii="Arial" w:hAnsi="Arial" w:cs="Arial"/>
          <w:b/>
          <w:sz w:val="24"/>
          <w:szCs w:val="24"/>
          <w:lang w:val="es-ES"/>
        </w:rPr>
        <w:t>DECISIÓN</w:t>
      </w:r>
    </w:p>
    <w:p w:rsidR="006F3467" w:rsidRDefault="006F3467" w:rsidP="006F3467">
      <w:pPr>
        <w:pStyle w:val="Textoindependiente"/>
        <w:ind w:firstLine="708"/>
        <w:contextualSpacing/>
        <w:rPr>
          <w:color w:val="000000"/>
          <w:shd w:val="clear" w:color="auto" w:fill="FFFFFF"/>
        </w:rPr>
      </w:pPr>
    </w:p>
    <w:p w:rsidR="006F3467" w:rsidRPr="00D578CB" w:rsidRDefault="006F3467" w:rsidP="006F346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4668E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F3467" w:rsidRPr="00D578CB" w:rsidRDefault="006F3467" w:rsidP="006F3467">
      <w:pPr>
        <w:pStyle w:val="Prrafodelista2"/>
        <w:spacing w:after="0"/>
        <w:ind w:left="0" w:firstLine="708"/>
        <w:jc w:val="both"/>
        <w:rPr>
          <w:rFonts w:ascii="Arial" w:hAnsi="Arial" w:cs="Arial"/>
          <w:sz w:val="24"/>
          <w:szCs w:val="24"/>
        </w:rPr>
      </w:pPr>
    </w:p>
    <w:p w:rsidR="006F3467" w:rsidRPr="00D578CB" w:rsidRDefault="006F3467" w:rsidP="006F3467">
      <w:pPr>
        <w:spacing w:line="276" w:lineRule="auto"/>
        <w:contextualSpacing/>
        <w:jc w:val="center"/>
        <w:rPr>
          <w:rFonts w:ascii="Arial" w:hAnsi="Arial" w:cs="Arial"/>
          <w:b/>
          <w:szCs w:val="24"/>
        </w:rPr>
      </w:pPr>
      <w:r w:rsidRPr="00D578CB">
        <w:rPr>
          <w:rFonts w:ascii="Arial" w:hAnsi="Arial" w:cs="Arial"/>
          <w:b/>
          <w:szCs w:val="24"/>
        </w:rPr>
        <w:t>RESUELVE</w:t>
      </w:r>
    </w:p>
    <w:p w:rsidR="006F3467" w:rsidRPr="00D578CB" w:rsidRDefault="006F3467" w:rsidP="006F3467">
      <w:pPr>
        <w:pStyle w:val="Sinespaciado"/>
        <w:spacing w:line="276" w:lineRule="auto"/>
        <w:contextualSpacing/>
        <w:rPr>
          <w:rFonts w:ascii="Arial" w:hAnsi="Arial" w:cs="Arial"/>
        </w:rPr>
      </w:pPr>
    </w:p>
    <w:p w:rsidR="006F3467" w:rsidRPr="00BB0116" w:rsidRDefault="006F3467" w:rsidP="006F3467">
      <w:pPr>
        <w:spacing w:line="276" w:lineRule="auto"/>
        <w:contextualSpacing/>
        <w:jc w:val="both"/>
        <w:rPr>
          <w:rFonts w:ascii="Arial" w:hAnsi="Arial" w:cs="Arial"/>
          <w:b/>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4B4882">
        <w:rPr>
          <w:rFonts w:ascii="Arial" w:hAnsi="Arial" w:cs="Arial"/>
          <w:b/>
          <w:szCs w:val="24"/>
        </w:rPr>
        <w:t>REVOCAR</w:t>
      </w:r>
      <w:r w:rsidR="004B4882" w:rsidRPr="00F67DB7">
        <w:rPr>
          <w:rFonts w:ascii="Arial" w:hAnsi="Arial" w:cs="Arial"/>
          <w:b/>
          <w:szCs w:val="24"/>
        </w:rPr>
        <w:t xml:space="preserve"> </w:t>
      </w:r>
      <w:r w:rsidR="004B4882" w:rsidRPr="00F67DB7">
        <w:rPr>
          <w:rFonts w:ascii="Arial" w:hAnsi="Arial" w:cs="Arial"/>
          <w:szCs w:val="24"/>
        </w:rPr>
        <w:t xml:space="preserve">la </w:t>
      </w:r>
      <w:r w:rsidR="004B4882">
        <w:rPr>
          <w:rFonts w:ascii="Arial" w:hAnsi="Arial" w:cs="Arial"/>
          <w:szCs w:val="24"/>
        </w:rPr>
        <w:t xml:space="preserve">sentencia </w:t>
      </w:r>
      <w:r w:rsidR="004B4882" w:rsidRPr="00F67DB7">
        <w:rPr>
          <w:rFonts w:ascii="Arial" w:hAnsi="Arial" w:cs="Arial"/>
          <w:bCs/>
          <w:color w:val="000000"/>
          <w:szCs w:val="24"/>
          <w:lang w:eastAsia="es-CO"/>
        </w:rPr>
        <w:t>p</w:t>
      </w:r>
      <w:r w:rsidR="004B4882" w:rsidRPr="00F67DB7">
        <w:rPr>
          <w:rFonts w:ascii="Arial" w:hAnsi="Arial" w:cs="Arial"/>
          <w:szCs w:val="24"/>
        </w:rPr>
        <w:t xml:space="preserve">roferida el </w:t>
      </w:r>
      <w:r w:rsidR="004B4882">
        <w:rPr>
          <w:rFonts w:ascii="Arial" w:hAnsi="Arial" w:cs="Arial"/>
          <w:szCs w:val="24"/>
        </w:rPr>
        <w:t>29 de mayo de 2018</w:t>
      </w:r>
      <w:r w:rsidR="004B4882" w:rsidRPr="00F67DB7">
        <w:rPr>
          <w:rFonts w:ascii="Arial" w:hAnsi="Arial" w:cs="Arial"/>
          <w:szCs w:val="24"/>
        </w:rPr>
        <w:t xml:space="preserve"> por el Juzgado </w:t>
      </w:r>
      <w:r w:rsidR="004B4882">
        <w:rPr>
          <w:rFonts w:ascii="Arial" w:hAnsi="Arial" w:cs="Arial"/>
          <w:szCs w:val="24"/>
        </w:rPr>
        <w:t xml:space="preserve">Quinto </w:t>
      </w:r>
      <w:r w:rsidR="004B4882" w:rsidRPr="00F67DB7">
        <w:rPr>
          <w:rFonts w:ascii="Arial" w:hAnsi="Arial" w:cs="Arial"/>
          <w:szCs w:val="24"/>
        </w:rPr>
        <w:t xml:space="preserve">Laboral del Circuito de Pereira, dentro del proceso promovido por </w:t>
      </w:r>
      <w:r w:rsidR="004B4882" w:rsidRPr="00720D4D">
        <w:rPr>
          <w:rFonts w:ascii="Arial" w:hAnsi="Arial" w:cs="Arial"/>
          <w:b/>
          <w:szCs w:val="24"/>
        </w:rPr>
        <w:t>Hernando Henao Arboleda</w:t>
      </w:r>
      <w:r w:rsidR="004B4882" w:rsidRPr="007872B7">
        <w:rPr>
          <w:rFonts w:ascii="Arial" w:hAnsi="Arial" w:cs="Arial"/>
          <w:b/>
          <w:szCs w:val="24"/>
        </w:rPr>
        <w:t xml:space="preserve"> </w:t>
      </w:r>
      <w:r w:rsidR="004B4882" w:rsidRPr="007872B7">
        <w:rPr>
          <w:rFonts w:ascii="Arial" w:hAnsi="Arial" w:cs="Arial"/>
          <w:szCs w:val="24"/>
        </w:rPr>
        <w:t xml:space="preserve">contra la </w:t>
      </w:r>
      <w:r w:rsidR="004B4882" w:rsidRPr="007872B7">
        <w:rPr>
          <w:rFonts w:ascii="Arial" w:hAnsi="Arial" w:cs="Arial"/>
          <w:b/>
          <w:szCs w:val="24"/>
        </w:rPr>
        <w:t xml:space="preserve">Administradora Colombiana de Pensiones </w:t>
      </w:r>
      <w:r w:rsidR="004B4882">
        <w:rPr>
          <w:rFonts w:ascii="Arial" w:hAnsi="Arial" w:cs="Arial"/>
          <w:b/>
          <w:szCs w:val="24"/>
        </w:rPr>
        <w:t xml:space="preserve">– </w:t>
      </w:r>
      <w:r w:rsidR="004B4882" w:rsidRPr="007872B7">
        <w:rPr>
          <w:rFonts w:ascii="Arial" w:hAnsi="Arial" w:cs="Arial"/>
          <w:b/>
          <w:bCs/>
          <w:szCs w:val="24"/>
        </w:rPr>
        <w:lastRenderedPageBreak/>
        <w:t>COLPENSIONES</w:t>
      </w:r>
      <w:r w:rsidR="004B4882">
        <w:rPr>
          <w:rFonts w:ascii="Arial" w:hAnsi="Arial" w:cs="Arial"/>
          <w:b/>
          <w:bCs/>
          <w:szCs w:val="24"/>
        </w:rPr>
        <w:t xml:space="preserve"> -, </w:t>
      </w:r>
      <w:r w:rsidR="004B4882">
        <w:rPr>
          <w:rFonts w:ascii="Arial" w:hAnsi="Arial" w:cs="Arial"/>
          <w:bCs/>
          <w:szCs w:val="24"/>
        </w:rPr>
        <w:t>para en su lugar, declarar probada de manera oficio</w:t>
      </w:r>
      <w:r w:rsidR="004668E8">
        <w:rPr>
          <w:rFonts w:ascii="Arial" w:hAnsi="Arial" w:cs="Arial"/>
          <w:bCs/>
          <w:szCs w:val="24"/>
        </w:rPr>
        <w:t>sa la excepción de cosa juzgada y absolverla de las pretensiones elevadas en su contra.</w:t>
      </w:r>
    </w:p>
    <w:p w:rsidR="006F3467" w:rsidRDefault="006F3467" w:rsidP="006F3467">
      <w:pPr>
        <w:spacing w:line="276" w:lineRule="auto"/>
        <w:contextualSpacing/>
        <w:jc w:val="both"/>
        <w:rPr>
          <w:rFonts w:ascii="Arial" w:hAnsi="Arial" w:cs="Arial"/>
          <w:b/>
          <w:spacing w:val="-2"/>
          <w:szCs w:val="24"/>
        </w:rPr>
      </w:pPr>
    </w:p>
    <w:p w:rsidR="006F3467" w:rsidRPr="00437FC8" w:rsidRDefault="006F3467" w:rsidP="006F3467">
      <w:pPr>
        <w:spacing w:line="276" w:lineRule="auto"/>
        <w:jc w:val="both"/>
        <w:rPr>
          <w:rFonts w:ascii="Arial" w:hAnsi="Arial" w:cs="Arial"/>
          <w:szCs w:val="24"/>
        </w:rPr>
      </w:pPr>
      <w:r w:rsidRPr="00A11264">
        <w:rPr>
          <w:rFonts w:ascii="Arial" w:hAnsi="Arial" w:cs="Arial"/>
          <w:b/>
          <w:szCs w:val="24"/>
          <w:u w:val="single"/>
        </w:rPr>
        <w:t>SEGUNDO.</w:t>
      </w:r>
      <w:r w:rsidRPr="00437FC8">
        <w:rPr>
          <w:rFonts w:ascii="Arial" w:hAnsi="Arial" w:cs="Arial"/>
          <w:b/>
          <w:szCs w:val="24"/>
        </w:rPr>
        <w:t xml:space="preserve">  CONDENAR</w:t>
      </w:r>
      <w:r w:rsidRPr="00437FC8">
        <w:rPr>
          <w:rFonts w:ascii="Arial" w:hAnsi="Arial" w:cs="Arial"/>
          <w:szCs w:val="24"/>
        </w:rPr>
        <w:t xml:space="preserve"> en costas </w:t>
      </w:r>
      <w:r w:rsidR="00D9300C">
        <w:rPr>
          <w:rFonts w:ascii="Arial" w:hAnsi="Arial" w:cs="Arial"/>
          <w:szCs w:val="24"/>
        </w:rPr>
        <w:t>de ambas instancias</w:t>
      </w:r>
      <w:r w:rsidRPr="00437FC8">
        <w:rPr>
          <w:rFonts w:ascii="Arial" w:hAnsi="Arial" w:cs="Arial"/>
          <w:szCs w:val="24"/>
        </w:rPr>
        <w:t xml:space="preserve"> </w:t>
      </w:r>
      <w:r w:rsidR="00D9300C">
        <w:rPr>
          <w:rFonts w:ascii="Arial" w:hAnsi="Arial" w:cs="Arial"/>
          <w:szCs w:val="24"/>
        </w:rPr>
        <w:t>al demandante y a</w:t>
      </w:r>
      <w:r w:rsidRPr="00437FC8">
        <w:rPr>
          <w:rFonts w:ascii="Arial" w:hAnsi="Arial" w:cs="Arial"/>
          <w:szCs w:val="24"/>
        </w:rPr>
        <w:t xml:space="preserve"> favor de la demanda</w:t>
      </w:r>
      <w:r>
        <w:rPr>
          <w:rFonts w:ascii="Arial" w:hAnsi="Arial" w:cs="Arial"/>
          <w:szCs w:val="24"/>
        </w:rPr>
        <w:t>da</w:t>
      </w:r>
      <w:r w:rsidRPr="00437FC8">
        <w:rPr>
          <w:rFonts w:ascii="Arial" w:hAnsi="Arial" w:cs="Arial"/>
          <w:szCs w:val="24"/>
        </w:rPr>
        <w:t>, por lo expuesto en la parte motiva.</w:t>
      </w:r>
    </w:p>
    <w:p w:rsidR="006F3467" w:rsidRDefault="006F3467" w:rsidP="006F3467">
      <w:pPr>
        <w:spacing w:line="276" w:lineRule="auto"/>
        <w:contextualSpacing/>
        <w:jc w:val="both"/>
        <w:rPr>
          <w:rFonts w:ascii="Arial" w:hAnsi="Arial" w:cs="Arial"/>
          <w:szCs w:val="24"/>
        </w:rPr>
      </w:pPr>
    </w:p>
    <w:p w:rsidR="006F3467" w:rsidRDefault="006F3467" w:rsidP="006F3467">
      <w:pPr>
        <w:spacing w:line="276" w:lineRule="auto"/>
        <w:contextualSpacing/>
        <w:jc w:val="both"/>
        <w:rPr>
          <w:rFonts w:ascii="Arial" w:hAnsi="Arial" w:cs="Arial"/>
          <w:szCs w:val="24"/>
        </w:rPr>
      </w:pPr>
      <w:r w:rsidRPr="00A47C8D">
        <w:rPr>
          <w:rFonts w:ascii="Arial" w:hAnsi="Arial" w:cs="Arial"/>
          <w:szCs w:val="24"/>
        </w:rPr>
        <w:t>Notificación surtida en estrados.</w:t>
      </w:r>
    </w:p>
    <w:p w:rsidR="006F3467" w:rsidRPr="00A47C8D" w:rsidRDefault="006F3467" w:rsidP="006F3467">
      <w:pPr>
        <w:spacing w:line="276" w:lineRule="auto"/>
        <w:contextualSpacing/>
        <w:jc w:val="both"/>
        <w:rPr>
          <w:rFonts w:ascii="Arial" w:hAnsi="Arial" w:cs="Arial"/>
          <w:szCs w:val="24"/>
        </w:rPr>
      </w:pPr>
    </w:p>
    <w:p w:rsidR="006F3467" w:rsidRPr="00A11264" w:rsidRDefault="006F3467" w:rsidP="006F3467">
      <w:pPr>
        <w:spacing w:line="276" w:lineRule="auto"/>
        <w:contextualSpacing/>
        <w:jc w:val="both"/>
        <w:rPr>
          <w:rFonts w:ascii="Arial" w:hAnsi="Arial" w:cs="Arial"/>
          <w:szCs w:val="24"/>
        </w:rPr>
      </w:pPr>
      <w:r w:rsidRPr="00A11264">
        <w:rPr>
          <w:rFonts w:ascii="Arial" w:hAnsi="Arial" w:cs="Arial"/>
          <w:szCs w:val="24"/>
        </w:rPr>
        <w:t>No siendo otro el objeto de la presente audiencia, se eleva y firma esta acta por las personas que han intervenido.</w:t>
      </w:r>
    </w:p>
    <w:p w:rsidR="006F3467" w:rsidRPr="00A47C8D" w:rsidRDefault="006F3467" w:rsidP="006F3467">
      <w:pPr>
        <w:widowControl w:val="0"/>
        <w:autoSpaceDE w:val="0"/>
        <w:autoSpaceDN w:val="0"/>
        <w:adjustRightInd w:val="0"/>
        <w:spacing w:line="276" w:lineRule="auto"/>
        <w:contextualSpacing/>
        <w:jc w:val="both"/>
        <w:rPr>
          <w:rFonts w:ascii="Arial" w:hAnsi="Arial" w:cs="Arial"/>
          <w:szCs w:val="24"/>
        </w:rPr>
      </w:pPr>
    </w:p>
    <w:p w:rsidR="002A67CB" w:rsidRPr="007872B7" w:rsidRDefault="002A67CB" w:rsidP="002A67CB">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A67CB" w:rsidRPr="007872B7" w:rsidRDefault="002A67CB" w:rsidP="002A67CB">
      <w:pPr>
        <w:pStyle w:val="Sinespaciado"/>
        <w:spacing w:line="276" w:lineRule="auto"/>
        <w:contextualSpacing/>
        <w:rPr>
          <w:rFonts w:ascii="Arial" w:hAnsi="Arial" w:cs="Arial"/>
          <w:sz w:val="24"/>
          <w:szCs w:val="24"/>
          <w:lang w:val="es-ES"/>
        </w:rPr>
      </w:pPr>
    </w:p>
    <w:p w:rsidR="002A67CB" w:rsidRPr="007872B7" w:rsidRDefault="002A67CB" w:rsidP="002A67CB">
      <w:pPr>
        <w:pStyle w:val="Sinespaciado"/>
        <w:spacing w:line="276" w:lineRule="auto"/>
        <w:contextualSpacing/>
        <w:rPr>
          <w:rFonts w:ascii="Arial" w:hAnsi="Arial" w:cs="Arial"/>
          <w:sz w:val="24"/>
          <w:szCs w:val="24"/>
          <w:lang w:val="es-ES"/>
        </w:rPr>
      </w:pPr>
    </w:p>
    <w:p w:rsidR="002A67CB" w:rsidRDefault="002A67CB" w:rsidP="002A67CB">
      <w:pPr>
        <w:pStyle w:val="Sinespaciado"/>
        <w:spacing w:line="276" w:lineRule="auto"/>
        <w:contextualSpacing/>
        <w:jc w:val="center"/>
        <w:rPr>
          <w:rFonts w:ascii="Arial" w:hAnsi="Arial" w:cs="Arial"/>
          <w:b/>
          <w:sz w:val="24"/>
          <w:szCs w:val="24"/>
          <w:lang w:val="es-ES"/>
        </w:rPr>
      </w:pPr>
    </w:p>
    <w:p w:rsidR="002A67CB" w:rsidRPr="007872B7" w:rsidRDefault="002A67CB" w:rsidP="002A67CB">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A67CB" w:rsidRPr="007872B7" w:rsidRDefault="002A67CB" w:rsidP="002A67CB">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Pr="00B51BFD" w:rsidRDefault="00B51BFD" w:rsidP="00B51BFD">
      <w:pPr>
        <w:tabs>
          <w:tab w:val="left" w:pos="6000"/>
        </w:tabs>
        <w:spacing w:line="276" w:lineRule="auto"/>
        <w:contextualSpacing/>
        <w:jc w:val="both"/>
        <w:rPr>
          <w:rFonts w:ascii="Arial" w:hAnsi="Arial" w:cs="Arial"/>
          <w:bCs/>
          <w:iCs/>
          <w:szCs w:val="24"/>
          <w:lang w:val="es-ES"/>
        </w:rPr>
      </w:pPr>
      <w:r>
        <w:rPr>
          <w:rFonts w:ascii="Arial" w:hAnsi="Arial" w:cs="Arial"/>
          <w:b/>
          <w:bCs/>
          <w:iCs/>
          <w:szCs w:val="24"/>
          <w:lang w:val="es-ES"/>
        </w:rPr>
        <w:t xml:space="preserve">                                                                               </w:t>
      </w:r>
      <w:r w:rsidRPr="00B51BFD">
        <w:rPr>
          <w:rFonts w:ascii="Arial" w:hAnsi="Arial" w:cs="Arial"/>
          <w:bCs/>
          <w:iCs/>
          <w:szCs w:val="24"/>
          <w:lang w:val="es-ES"/>
        </w:rPr>
        <w:t>Ausencia justificada</w:t>
      </w:r>
    </w:p>
    <w:p w:rsidR="002A67CB" w:rsidRPr="007872B7" w:rsidRDefault="002A67CB" w:rsidP="002A67CB">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00D9300C">
        <w:rPr>
          <w:rFonts w:ascii="Arial" w:hAnsi="Arial" w:cs="Arial"/>
          <w:szCs w:val="24"/>
          <w:lang w:val="es-ES"/>
        </w:rPr>
        <w:t xml:space="preserve">         </w:t>
      </w:r>
      <w:r w:rsidR="00D9300C">
        <w:rPr>
          <w:rFonts w:ascii="Arial" w:hAnsi="Arial" w:cs="Arial"/>
          <w:b/>
          <w:bCs/>
          <w:iCs/>
          <w:szCs w:val="24"/>
          <w:lang w:val="es-ES"/>
        </w:rPr>
        <w:t>FRANCISCO JAVIER TAMAYO TABARES</w:t>
      </w:r>
      <w:r w:rsidRPr="007872B7">
        <w:rPr>
          <w:rFonts w:ascii="Arial" w:hAnsi="Arial" w:cs="Arial"/>
          <w:b/>
          <w:bCs/>
          <w:iCs/>
          <w:szCs w:val="24"/>
          <w:lang w:val="es-ES"/>
        </w:rPr>
        <w:t xml:space="preserve">                         </w:t>
      </w:r>
    </w:p>
    <w:p w:rsidR="00585D8B" w:rsidRPr="00F738B8" w:rsidRDefault="002A67CB" w:rsidP="00F738B8">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                                                  </w:t>
      </w:r>
      <w:proofErr w:type="spellStart"/>
      <w:r w:rsidR="00D9300C">
        <w:rPr>
          <w:rFonts w:ascii="Arial" w:hAnsi="Arial" w:cs="Arial"/>
          <w:szCs w:val="24"/>
          <w:lang w:val="es-ES"/>
        </w:rPr>
        <w:t>Magistrado</w:t>
      </w:r>
      <w:proofErr w:type="spellEnd"/>
    </w:p>
    <w:sectPr w:rsidR="00585D8B" w:rsidRPr="00F738B8" w:rsidSect="00F738B8">
      <w:headerReference w:type="default" r:id="rId9"/>
      <w:footerReference w:type="default" r:id="rId10"/>
      <w:footerReference w:type="firs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D6" w:rsidRDefault="00A36FD6" w:rsidP="002A67CB">
      <w:r>
        <w:separator/>
      </w:r>
    </w:p>
  </w:endnote>
  <w:endnote w:type="continuationSeparator" w:id="0">
    <w:p w:rsidR="00A36FD6" w:rsidRDefault="00A36FD6" w:rsidP="002A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8148"/>
      <w:docPartObj>
        <w:docPartGallery w:val="Page Numbers (Bottom of Page)"/>
        <w:docPartUnique/>
      </w:docPartObj>
    </w:sdtPr>
    <w:sdtEndPr>
      <w:rPr>
        <w:rFonts w:ascii="Arial" w:hAnsi="Arial" w:cs="Arial"/>
        <w:sz w:val="20"/>
      </w:rPr>
    </w:sdtEndPr>
    <w:sdtContent>
      <w:p w:rsidR="00BB79CE" w:rsidRPr="00557633" w:rsidRDefault="00BB79CE">
        <w:pPr>
          <w:pStyle w:val="Piedepgina"/>
          <w:jc w:val="right"/>
          <w:rPr>
            <w:rFonts w:ascii="Arial" w:hAnsi="Arial" w:cs="Arial"/>
            <w:sz w:val="20"/>
          </w:rPr>
        </w:pPr>
        <w:r w:rsidRPr="00557633">
          <w:rPr>
            <w:rFonts w:ascii="Arial" w:hAnsi="Arial" w:cs="Arial"/>
            <w:sz w:val="20"/>
          </w:rPr>
          <w:fldChar w:fldCharType="begin"/>
        </w:r>
        <w:r w:rsidRPr="00557633">
          <w:rPr>
            <w:rFonts w:ascii="Arial" w:hAnsi="Arial" w:cs="Arial"/>
            <w:sz w:val="20"/>
          </w:rPr>
          <w:instrText>PAGE   \* MERGEFORMAT</w:instrText>
        </w:r>
        <w:r w:rsidRPr="00557633">
          <w:rPr>
            <w:rFonts w:ascii="Arial" w:hAnsi="Arial" w:cs="Arial"/>
            <w:sz w:val="20"/>
          </w:rPr>
          <w:fldChar w:fldCharType="separate"/>
        </w:r>
        <w:r w:rsidR="00E9509D" w:rsidRPr="00E9509D">
          <w:rPr>
            <w:rFonts w:ascii="Arial" w:hAnsi="Arial" w:cs="Arial"/>
            <w:noProof/>
            <w:sz w:val="20"/>
            <w:lang w:val="es-ES"/>
          </w:rPr>
          <w:t>8</w:t>
        </w:r>
        <w:r w:rsidRPr="00557633">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238810"/>
      <w:docPartObj>
        <w:docPartGallery w:val="Page Numbers (Bottom of Page)"/>
        <w:docPartUnique/>
      </w:docPartObj>
    </w:sdtPr>
    <w:sdtEndPr/>
    <w:sdtContent>
      <w:p w:rsidR="00BB79CE" w:rsidRDefault="00BB79CE">
        <w:pPr>
          <w:pStyle w:val="Piedepgina"/>
          <w:jc w:val="right"/>
        </w:pPr>
        <w:r>
          <w:fldChar w:fldCharType="begin"/>
        </w:r>
        <w:r>
          <w:instrText>PAGE   \* MERGEFORMAT</w:instrText>
        </w:r>
        <w:r>
          <w:fldChar w:fldCharType="separate"/>
        </w:r>
        <w:r w:rsidR="00F83470" w:rsidRPr="00F83470">
          <w:rPr>
            <w:noProof/>
            <w:lang w:val="es-ES"/>
          </w:rPr>
          <w:t>1</w:t>
        </w:r>
        <w:r>
          <w:fldChar w:fldCharType="end"/>
        </w:r>
      </w:p>
    </w:sdtContent>
  </w:sdt>
  <w:p w:rsidR="00BB79CE" w:rsidRDefault="00BB7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D6" w:rsidRDefault="00A36FD6" w:rsidP="002A67CB">
      <w:r>
        <w:separator/>
      </w:r>
    </w:p>
  </w:footnote>
  <w:footnote w:type="continuationSeparator" w:id="0">
    <w:p w:rsidR="00A36FD6" w:rsidRDefault="00A36FD6" w:rsidP="002A67CB">
      <w:r>
        <w:continuationSeparator/>
      </w:r>
    </w:p>
  </w:footnote>
  <w:footnote w:id="1">
    <w:p w:rsidR="00581E5D" w:rsidRPr="00557633" w:rsidRDefault="00581E5D" w:rsidP="00581E5D">
      <w:pPr>
        <w:pStyle w:val="Textonotapie"/>
        <w:rPr>
          <w:rFonts w:ascii="Arial" w:hAnsi="Arial" w:cs="Arial"/>
          <w:sz w:val="18"/>
          <w:szCs w:val="18"/>
        </w:rPr>
      </w:pPr>
      <w:r w:rsidRPr="00557633">
        <w:rPr>
          <w:rStyle w:val="Refdenotaalpie"/>
          <w:rFonts w:ascii="Arial" w:hAnsi="Arial" w:cs="Arial"/>
          <w:sz w:val="18"/>
          <w:szCs w:val="18"/>
        </w:rPr>
        <w:footnoteRef/>
      </w:r>
      <w:r w:rsidRPr="00557633">
        <w:rPr>
          <w:rFonts w:ascii="Arial" w:hAnsi="Arial" w:cs="Arial"/>
          <w:sz w:val="18"/>
          <w:szCs w:val="18"/>
        </w:rPr>
        <w:t xml:space="preserve"> </w:t>
      </w:r>
      <w:proofErr w:type="spellStart"/>
      <w:r w:rsidRPr="00557633">
        <w:rPr>
          <w:rFonts w:ascii="Arial" w:hAnsi="Arial" w:cs="Arial"/>
          <w:sz w:val="18"/>
          <w:szCs w:val="18"/>
        </w:rPr>
        <w:t>Sent</w:t>
      </w:r>
      <w:proofErr w:type="spellEnd"/>
      <w:r w:rsidRPr="00557633">
        <w:rPr>
          <w:rFonts w:ascii="Arial" w:hAnsi="Arial" w:cs="Arial"/>
          <w:sz w:val="18"/>
          <w:szCs w:val="18"/>
        </w:rPr>
        <w:t xml:space="preserve">. Cas. </w:t>
      </w:r>
      <w:proofErr w:type="spellStart"/>
      <w:r w:rsidRPr="00557633">
        <w:rPr>
          <w:rFonts w:ascii="Arial" w:hAnsi="Arial" w:cs="Arial"/>
          <w:sz w:val="18"/>
          <w:szCs w:val="18"/>
        </w:rPr>
        <w:t>Lab</w:t>
      </w:r>
      <w:proofErr w:type="spellEnd"/>
      <w:r w:rsidRPr="00557633">
        <w:rPr>
          <w:rFonts w:ascii="Arial" w:hAnsi="Arial" w:cs="Arial"/>
          <w:sz w:val="18"/>
          <w:szCs w:val="18"/>
        </w:rPr>
        <w:t xml:space="preserve">. de 18-08-1998, Rad. No. 10819.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38" w:rsidRPr="00BB3FED" w:rsidRDefault="009C6138" w:rsidP="009C6138">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C6138" w:rsidRPr="00BB3FED" w:rsidRDefault="009C6138" w:rsidP="009C6138">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w:t>
    </w:r>
    <w:r w:rsidR="002174CB">
      <w:rPr>
        <w:rFonts w:ascii="Arial" w:hAnsi="Arial" w:cs="Arial"/>
        <w:sz w:val="18"/>
        <w:szCs w:val="18"/>
      </w:rPr>
      <w:t>7</w:t>
    </w:r>
    <w:r>
      <w:rPr>
        <w:rFonts w:ascii="Arial" w:hAnsi="Arial" w:cs="Arial"/>
        <w:sz w:val="18"/>
        <w:szCs w:val="18"/>
      </w:rPr>
      <w:t>-00</w:t>
    </w:r>
    <w:r w:rsidR="002174CB">
      <w:rPr>
        <w:rFonts w:ascii="Arial" w:hAnsi="Arial" w:cs="Arial"/>
        <w:sz w:val="18"/>
        <w:szCs w:val="18"/>
      </w:rPr>
      <w:t>188</w:t>
    </w:r>
    <w:r>
      <w:rPr>
        <w:rFonts w:ascii="Arial" w:hAnsi="Arial" w:cs="Arial"/>
        <w:sz w:val="18"/>
        <w:szCs w:val="18"/>
      </w:rPr>
      <w:t>-01</w:t>
    </w:r>
  </w:p>
  <w:p w:rsidR="009C6138" w:rsidRPr="00783103" w:rsidRDefault="002174CB" w:rsidP="009C6138">
    <w:pPr>
      <w:pStyle w:val="Encabezado"/>
      <w:jc w:val="center"/>
      <w:rPr>
        <w:rFonts w:ascii="Arial" w:hAnsi="Arial" w:cs="Arial"/>
        <w:sz w:val="18"/>
        <w:szCs w:val="18"/>
      </w:rPr>
    </w:pPr>
    <w:r>
      <w:rPr>
        <w:rFonts w:ascii="Arial" w:hAnsi="Arial" w:cs="Arial"/>
        <w:sz w:val="18"/>
        <w:szCs w:val="18"/>
      </w:rPr>
      <w:t>Hernando Henao Arboleda</w:t>
    </w:r>
    <w:r w:rsidR="009C6138">
      <w:rPr>
        <w:rFonts w:ascii="Arial" w:hAnsi="Arial" w:cs="Arial"/>
        <w:sz w:val="18"/>
        <w:szCs w:val="18"/>
      </w:rPr>
      <w:t xml:space="preserve"> </w:t>
    </w:r>
    <w:r w:rsidR="009C6138" w:rsidRPr="00BB3FED">
      <w:rPr>
        <w:rFonts w:ascii="Arial" w:hAnsi="Arial" w:cs="Arial"/>
        <w:sz w:val="18"/>
        <w:szCs w:val="18"/>
      </w:rPr>
      <w:t xml:space="preserve">vs </w:t>
    </w:r>
    <w:r w:rsidR="009C6138">
      <w:rPr>
        <w:rFonts w:ascii="Arial" w:hAnsi="Arial" w:cs="Arial"/>
        <w:sz w:val="18"/>
        <w:szCs w:val="18"/>
      </w:rPr>
      <w:t xml:space="preserve">Colpensiones </w:t>
    </w:r>
  </w:p>
  <w:p w:rsidR="009C6138" w:rsidRDefault="009C61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071D3"/>
    <w:multiLevelType w:val="hybridMultilevel"/>
    <w:tmpl w:val="F7120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7B0D7C"/>
    <w:multiLevelType w:val="multilevel"/>
    <w:tmpl w:val="092C49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B"/>
    <w:rsid w:val="000307EF"/>
    <w:rsid w:val="0004132D"/>
    <w:rsid w:val="00067E09"/>
    <w:rsid w:val="00074DE5"/>
    <w:rsid w:val="000823EF"/>
    <w:rsid w:val="000B3A1C"/>
    <w:rsid w:val="000F2123"/>
    <w:rsid w:val="000F6EE4"/>
    <w:rsid w:val="001053A0"/>
    <w:rsid w:val="0012265C"/>
    <w:rsid w:val="001300E8"/>
    <w:rsid w:val="001330E7"/>
    <w:rsid w:val="001338E2"/>
    <w:rsid w:val="00151577"/>
    <w:rsid w:val="0015194B"/>
    <w:rsid w:val="00154B8A"/>
    <w:rsid w:val="00171664"/>
    <w:rsid w:val="00182CFF"/>
    <w:rsid w:val="001B45DC"/>
    <w:rsid w:val="001F42D8"/>
    <w:rsid w:val="002122D7"/>
    <w:rsid w:val="002174CB"/>
    <w:rsid w:val="002348D8"/>
    <w:rsid w:val="0024236E"/>
    <w:rsid w:val="00242EEE"/>
    <w:rsid w:val="00256E8D"/>
    <w:rsid w:val="00283F74"/>
    <w:rsid w:val="00284557"/>
    <w:rsid w:val="00286A0E"/>
    <w:rsid w:val="002A67CB"/>
    <w:rsid w:val="002B091E"/>
    <w:rsid w:val="002D012D"/>
    <w:rsid w:val="002D0DCD"/>
    <w:rsid w:val="002D6BE3"/>
    <w:rsid w:val="00301548"/>
    <w:rsid w:val="00362727"/>
    <w:rsid w:val="0037109A"/>
    <w:rsid w:val="003E160E"/>
    <w:rsid w:val="003F243C"/>
    <w:rsid w:val="00413F72"/>
    <w:rsid w:val="004220A8"/>
    <w:rsid w:val="00443D39"/>
    <w:rsid w:val="0044478D"/>
    <w:rsid w:val="00447EE7"/>
    <w:rsid w:val="004668E8"/>
    <w:rsid w:val="00472CE4"/>
    <w:rsid w:val="00472E11"/>
    <w:rsid w:val="004919A5"/>
    <w:rsid w:val="00491A2B"/>
    <w:rsid w:val="004A0258"/>
    <w:rsid w:val="004B4882"/>
    <w:rsid w:val="004E186D"/>
    <w:rsid w:val="004E61B5"/>
    <w:rsid w:val="004E6322"/>
    <w:rsid w:val="004F0066"/>
    <w:rsid w:val="00500DAB"/>
    <w:rsid w:val="005022C1"/>
    <w:rsid w:val="00527E75"/>
    <w:rsid w:val="00557633"/>
    <w:rsid w:val="00581E5D"/>
    <w:rsid w:val="00583EF1"/>
    <w:rsid w:val="00585D8B"/>
    <w:rsid w:val="0059597D"/>
    <w:rsid w:val="005A2181"/>
    <w:rsid w:val="005E2CA6"/>
    <w:rsid w:val="005F5897"/>
    <w:rsid w:val="00600732"/>
    <w:rsid w:val="006124A5"/>
    <w:rsid w:val="00624143"/>
    <w:rsid w:val="006320A1"/>
    <w:rsid w:val="006609C7"/>
    <w:rsid w:val="00661EDF"/>
    <w:rsid w:val="00667B66"/>
    <w:rsid w:val="00683516"/>
    <w:rsid w:val="006C4361"/>
    <w:rsid w:val="006E5362"/>
    <w:rsid w:val="006F3467"/>
    <w:rsid w:val="00705365"/>
    <w:rsid w:val="00720D4D"/>
    <w:rsid w:val="0073246B"/>
    <w:rsid w:val="00743B03"/>
    <w:rsid w:val="00766F0A"/>
    <w:rsid w:val="00792762"/>
    <w:rsid w:val="00793BEF"/>
    <w:rsid w:val="007C24F3"/>
    <w:rsid w:val="007E55A3"/>
    <w:rsid w:val="007E656E"/>
    <w:rsid w:val="007F40E6"/>
    <w:rsid w:val="007F7C67"/>
    <w:rsid w:val="00812621"/>
    <w:rsid w:val="00823457"/>
    <w:rsid w:val="0082474D"/>
    <w:rsid w:val="00830271"/>
    <w:rsid w:val="00833D5A"/>
    <w:rsid w:val="00852967"/>
    <w:rsid w:val="00860116"/>
    <w:rsid w:val="008778E7"/>
    <w:rsid w:val="00896121"/>
    <w:rsid w:val="00906C56"/>
    <w:rsid w:val="0092236F"/>
    <w:rsid w:val="009278AC"/>
    <w:rsid w:val="009560F2"/>
    <w:rsid w:val="009561AA"/>
    <w:rsid w:val="00957557"/>
    <w:rsid w:val="00990187"/>
    <w:rsid w:val="009A308D"/>
    <w:rsid w:val="009A5F4E"/>
    <w:rsid w:val="009B511B"/>
    <w:rsid w:val="009C6138"/>
    <w:rsid w:val="009E026A"/>
    <w:rsid w:val="00A105EE"/>
    <w:rsid w:val="00A328D4"/>
    <w:rsid w:val="00A36FD6"/>
    <w:rsid w:val="00AC29D3"/>
    <w:rsid w:val="00AC3440"/>
    <w:rsid w:val="00AC510C"/>
    <w:rsid w:val="00B42B09"/>
    <w:rsid w:val="00B51BFD"/>
    <w:rsid w:val="00B54978"/>
    <w:rsid w:val="00B665D3"/>
    <w:rsid w:val="00B933E5"/>
    <w:rsid w:val="00BB79CE"/>
    <w:rsid w:val="00BC3131"/>
    <w:rsid w:val="00BC64FD"/>
    <w:rsid w:val="00BD4E6A"/>
    <w:rsid w:val="00BD6009"/>
    <w:rsid w:val="00C11EBB"/>
    <w:rsid w:val="00C2661C"/>
    <w:rsid w:val="00C338D0"/>
    <w:rsid w:val="00C36340"/>
    <w:rsid w:val="00C413D6"/>
    <w:rsid w:val="00C505C8"/>
    <w:rsid w:val="00C73809"/>
    <w:rsid w:val="00C770D8"/>
    <w:rsid w:val="00CA7C0B"/>
    <w:rsid w:val="00CC351A"/>
    <w:rsid w:val="00CF4F78"/>
    <w:rsid w:val="00D016B2"/>
    <w:rsid w:val="00D279E1"/>
    <w:rsid w:val="00D9300C"/>
    <w:rsid w:val="00DC4E49"/>
    <w:rsid w:val="00DF6C18"/>
    <w:rsid w:val="00E44E1C"/>
    <w:rsid w:val="00E5249D"/>
    <w:rsid w:val="00E63AB8"/>
    <w:rsid w:val="00E9506A"/>
    <w:rsid w:val="00E9509D"/>
    <w:rsid w:val="00EC6B32"/>
    <w:rsid w:val="00EE34B6"/>
    <w:rsid w:val="00EE63F2"/>
    <w:rsid w:val="00EE779E"/>
    <w:rsid w:val="00EF22C9"/>
    <w:rsid w:val="00F13B84"/>
    <w:rsid w:val="00F7310D"/>
    <w:rsid w:val="00F738B8"/>
    <w:rsid w:val="00F83470"/>
    <w:rsid w:val="00F95B43"/>
    <w:rsid w:val="00FC0943"/>
    <w:rsid w:val="00FF3402"/>
    <w:rsid w:val="00FF62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6FEA-06EB-4FB8-9B75-F0AA9BAE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C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A67CB"/>
    <w:rPr>
      <w:rFonts w:ascii="Arial" w:hAnsi="Arial" w:cs="Arial"/>
      <w:sz w:val="24"/>
      <w:lang w:val="es-ES_tradnl" w:eastAsia="es-ES"/>
    </w:rPr>
  </w:style>
  <w:style w:type="paragraph" w:styleId="Textoindependiente">
    <w:name w:val="Body Text"/>
    <w:basedOn w:val="Normal"/>
    <w:link w:val="TextoindependienteCar"/>
    <w:rsid w:val="002A67C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A67CB"/>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A67C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A67CB"/>
    <w:pPr>
      <w:spacing w:after="0" w:line="240" w:lineRule="auto"/>
    </w:pPr>
    <w:rPr>
      <w:lang w:val="es-ES_tradnl"/>
    </w:rPr>
  </w:style>
  <w:style w:type="paragraph" w:styleId="Prrafodelista">
    <w:name w:val="List Paragraph"/>
    <w:basedOn w:val="Normal"/>
    <w:uiPriority w:val="34"/>
    <w:qFormat/>
    <w:rsid w:val="002A67CB"/>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A67CB"/>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A67CB"/>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A67CB"/>
    <w:rPr>
      <w:vertAlign w:val="superscript"/>
    </w:rPr>
  </w:style>
  <w:style w:type="paragraph" w:styleId="Textodeglobo">
    <w:name w:val="Balloon Text"/>
    <w:basedOn w:val="Normal"/>
    <w:link w:val="TextodegloboCar"/>
    <w:uiPriority w:val="99"/>
    <w:semiHidden/>
    <w:unhideWhenUsed/>
    <w:rsid w:val="00491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9A5"/>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9C6138"/>
    <w:pPr>
      <w:tabs>
        <w:tab w:val="center" w:pos="4252"/>
        <w:tab w:val="right" w:pos="8504"/>
      </w:tabs>
    </w:pPr>
  </w:style>
  <w:style w:type="character" w:customStyle="1" w:styleId="EncabezadoCar">
    <w:name w:val="Encabezado Car"/>
    <w:basedOn w:val="Fuentedeprrafopredeter"/>
    <w:link w:val="Encabezado"/>
    <w:uiPriority w:val="99"/>
    <w:rsid w:val="009C613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C6138"/>
    <w:pPr>
      <w:tabs>
        <w:tab w:val="center" w:pos="4252"/>
        <w:tab w:val="right" w:pos="8504"/>
      </w:tabs>
    </w:pPr>
  </w:style>
  <w:style w:type="character" w:customStyle="1" w:styleId="PiedepginaCar">
    <w:name w:val="Pie de página Car"/>
    <w:basedOn w:val="Fuentedeprrafopredeter"/>
    <w:link w:val="Piedepgina"/>
    <w:uiPriority w:val="99"/>
    <w:rsid w:val="009C6138"/>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F738B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556">
      <w:bodyDiv w:val="1"/>
      <w:marLeft w:val="0"/>
      <w:marRight w:val="0"/>
      <w:marTop w:val="0"/>
      <w:marBottom w:val="0"/>
      <w:divBdr>
        <w:top w:val="none" w:sz="0" w:space="0" w:color="auto"/>
        <w:left w:val="none" w:sz="0" w:space="0" w:color="auto"/>
        <w:bottom w:val="none" w:sz="0" w:space="0" w:color="auto"/>
        <w:right w:val="none" w:sz="0" w:space="0" w:color="auto"/>
      </w:divBdr>
    </w:div>
    <w:div w:id="1040319703">
      <w:bodyDiv w:val="1"/>
      <w:marLeft w:val="0"/>
      <w:marRight w:val="0"/>
      <w:marTop w:val="0"/>
      <w:marBottom w:val="0"/>
      <w:divBdr>
        <w:top w:val="none" w:sz="0" w:space="0" w:color="auto"/>
        <w:left w:val="none" w:sz="0" w:space="0" w:color="auto"/>
        <w:bottom w:val="none" w:sz="0" w:space="0" w:color="auto"/>
        <w:right w:val="none" w:sz="0" w:space="0" w:color="auto"/>
      </w:divBdr>
    </w:div>
    <w:div w:id="1758407973">
      <w:bodyDiv w:val="1"/>
      <w:marLeft w:val="0"/>
      <w:marRight w:val="0"/>
      <w:marTop w:val="0"/>
      <w:marBottom w:val="0"/>
      <w:divBdr>
        <w:top w:val="none" w:sz="0" w:space="0" w:color="auto"/>
        <w:left w:val="none" w:sz="0" w:space="0" w:color="auto"/>
        <w:bottom w:val="none" w:sz="0" w:space="0" w:color="auto"/>
        <w:right w:val="none" w:sz="0" w:space="0" w:color="auto"/>
      </w:divBdr>
    </w:div>
    <w:div w:id="2135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1369-B821-4998-8FB6-1895E7DB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3205</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17</cp:revision>
  <cp:lastPrinted>2019-02-22T14:02:00Z</cp:lastPrinted>
  <dcterms:created xsi:type="dcterms:W3CDTF">2019-02-18T11:52:00Z</dcterms:created>
  <dcterms:modified xsi:type="dcterms:W3CDTF">2019-03-05T12:52:00Z</dcterms:modified>
</cp:coreProperties>
</file>