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A3" w:rsidRPr="00B30EFC" w:rsidRDefault="00F022A3" w:rsidP="00F022A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022A3" w:rsidRDefault="00F022A3" w:rsidP="00F022A3">
      <w:pPr>
        <w:jc w:val="both"/>
        <w:rPr>
          <w:rFonts w:ascii="Arial" w:hAnsi="Arial" w:cs="Arial"/>
          <w:sz w:val="20"/>
          <w:lang w:val="es-419"/>
        </w:rPr>
      </w:pPr>
    </w:p>
    <w:p w:rsidR="00F022A3" w:rsidRPr="00F022A3" w:rsidRDefault="00F022A3" w:rsidP="00F022A3">
      <w:pPr>
        <w:jc w:val="both"/>
        <w:rPr>
          <w:rFonts w:ascii="Arial" w:hAnsi="Arial" w:cs="Arial"/>
          <w:sz w:val="20"/>
          <w:lang w:val="es-419"/>
        </w:rPr>
      </w:pPr>
      <w:r w:rsidRPr="00F022A3">
        <w:rPr>
          <w:rFonts w:ascii="Arial" w:hAnsi="Arial" w:cs="Arial"/>
          <w:sz w:val="20"/>
          <w:lang w:val="es-419"/>
        </w:rPr>
        <w:t>Providencia:</w:t>
      </w:r>
      <w:r w:rsidRPr="00F022A3">
        <w:rPr>
          <w:rFonts w:ascii="Arial" w:hAnsi="Arial" w:cs="Arial"/>
          <w:sz w:val="20"/>
          <w:lang w:val="es-419"/>
        </w:rPr>
        <w:tab/>
      </w:r>
      <w:r w:rsidRPr="00F022A3">
        <w:rPr>
          <w:rFonts w:ascii="Arial" w:hAnsi="Arial" w:cs="Arial"/>
          <w:sz w:val="20"/>
          <w:lang w:val="es-419"/>
        </w:rPr>
        <w:tab/>
      </w:r>
      <w:r>
        <w:rPr>
          <w:rFonts w:ascii="Arial" w:hAnsi="Arial" w:cs="Arial"/>
          <w:sz w:val="20"/>
          <w:lang w:val="es-419"/>
        </w:rPr>
        <w:t>Sentencia</w:t>
      </w:r>
    </w:p>
    <w:p w:rsidR="00F022A3" w:rsidRPr="00F022A3" w:rsidRDefault="00F022A3" w:rsidP="00F022A3">
      <w:pPr>
        <w:jc w:val="both"/>
        <w:rPr>
          <w:rFonts w:ascii="Arial" w:hAnsi="Arial" w:cs="Arial"/>
          <w:sz w:val="20"/>
          <w:lang w:val="es-419"/>
        </w:rPr>
      </w:pPr>
      <w:r w:rsidRPr="00F022A3">
        <w:rPr>
          <w:rFonts w:ascii="Arial" w:hAnsi="Arial" w:cs="Arial"/>
          <w:sz w:val="20"/>
          <w:lang w:val="es-419"/>
        </w:rPr>
        <w:t>Radicación No:</w:t>
      </w:r>
      <w:r w:rsidRPr="00F022A3">
        <w:rPr>
          <w:rFonts w:ascii="Arial" w:hAnsi="Arial" w:cs="Arial"/>
          <w:sz w:val="20"/>
          <w:lang w:val="es-419"/>
        </w:rPr>
        <w:tab/>
      </w:r>
      <w:r w:rsidRPr="00F022A3">
        <w:rPr>
          <w:rFonts w:ascii="Arial" w:hAnsi="Arial" w:cs="Arial"/>
          <w:sz w:val="20"/>
          <w:lang w:val="es-419"/>
        </w:rPr>
        <w:tab/>
        <w:t>66001-31-05-002-2017-00468-01</w:t>
      </w:r>
    </w:p>
    <w:p w:rsidR="00F022A3" w:rsidRPr="00F022A3" w:rsidRDefault="00F022A3" w:rsidP="00F022A3">
      <w:pPr>
        <w:jc w:val="both"/>
        <w:rPr>
          <w:rFonts w:ascii="Arial" w:hAnsi="Arial" w:cs="Arial"/>
          <w:sz w:val="20"/>
          <w:lang w:val="es-419"/>
        </w:rPr>
      </w:pPr>
      <w:r w:rsidRPr="00F022A3">
        <w:rPr>
          <w:rFonts w:ascii="Arial" w:hAnsi="Arial" w:cs="Arial"/>
          <w:sz w:val="20"/>
          <w:lang w:val="es-419"/>
        </w:rPr>
        <w:t>Proceso:</w:t>
      </w:r>
      <w:r w:rsidRPr="00F022A3">
        <w:rPr>
          <w:rFonts w:ascii="Arial" w:hAnsi="Arial" w:cs="Arial"/>
          <w:sz w:val="20"/>
          <w:lang w:val="es-419"/>
        </w:rPr>
        <w:tab/>
      </w:r>
      <w:r w:rsidRPr="00F022A3">
        <w:rPr>
          <w:rFonts w:ascii="Arial" w:hAnsi="Arial" w:cs="Arial"/>
          <w:sz w:val="20"/>
          <w:lang w:val="es-419"/>
        </w:rPr>
        <w:tab/>
      </w:r>
      <w:r>
        <w:rPr>
          <w:rFonts w:ascii="Arial" w:hAnsi="Arial" w:cs="Arial"/>
          <w:sz w:val="20"/>
          <w:lang w:val="es-419"/>
        </w:rPr>
        <w:t>Ordinario Laboral</w:t>
      </w:r>
    </w:p>
    <w:p w:rsidR="00F022A3" w:rsidRPr="00F022A3" w:rsidRDefault="00F022A3" w:rsidP="00F022A3">
      <w:pPr>
        <w:jc w:val="both"/>
        <w:rPr>
          <w:rFonts w:ascii="Arial" w:hAnsi="Arial" w:cs="Arial"/>
          <w:sz w:val="20"/>
          <w:lang w:val="es-419"/>
        </w:rPr>
      </w:pPr>
      <w:r w:rsidRPr="00F022A3">
        <w:rPr>
          <w:rFonts w:ascii="Arial" w:hAnsi="Arial" w:cs="Arial"/>
          <w:sz w:val="20"/>
          <w:lang w:val="es-419"/>
        </w:rPr>
        <w:t>Demandante:</w:t>
      </w:r>
      <w:r w:rsidRPr="00F022A3">
        <w:rPr>
          <w:rFonts w:ascii="Arial" w:hAnsi="Arial" w:cs="Arial"/>
          <w:sz w:val="20"/>
          <w:lang w:val="es-419"/>
        </w:rPr>
        <w:tab/>
      </w:r>
      <w:r w:rsidRPr="00F022A3">
        <w:rPr>
          <w:rFonts w:ascii="Arial" w:hAnsi="Arial" w:cs="Arial"/>
          <w:sz w:val="20"/>
          <w:lang w:val="es-419"/>
        </w:rPr>
        <w:tab/>
        <w:t>Luis Ángel Marín Toro</w:t>
      </w:r>
    </w:p>
    <w:p w:rsidR="00F022A3" w:rsidRPr="00F022A3" w:rsidRDefault="00F022A3" w:rsidP="00F022A3">
      <w:pPr>
        <w:jc w:val="both"/>
        <w:rPr>
          <w:rFonts w:ascii="Arial" w:hAnsi="Arial" w:cs="Arial"/>
          <w:sz w:val="20"/>
          <w:lang w:val="es-419"/>
        </w:rPr>
      </w:pPr>
      <w:r w:rsidRPr="00F022A3">
        <w:rPr>
          <w:rFonts w:ascii="Arial" w:hAnsi="Arial" w:cs="Arial"/>
          <w:sz w:val="20"/>
          <w:lang w:val="es-419"/>
        </w:rPr>
        <w:t>Demandado:</w:t>
      </w:r>
      <w:r w:rsidRPr="00F022A3">
        <w:rPr>
          <w:rFonts w:ascii="Arial" w:hAnsi="Arial" w:cs="Arial"/>
          <w:sz w:val="20"/>
          <w:lang w:val="es-419"/>
        </w:rPr>
        <w:tab/>
      </w:r>
      <w:r w:rsidRPr="00F022A3">
        <w:rPr>
          <w:rFonts w:ascii="Arial" w:hAnsi="Arial" w:cs="Arial"/>
          <w:sz w:val="20"/>
          <w:lang w:val="es-419"/>
        </w:rPr>
        <w:tab/>
        <w:t>Colpensiones</w:t>
      </w:r>
    </w:p>
    <w:p w:rsidR="00F022A3" w:rsidRPr="00F022A3" w:rsidRDefault="00F022A3" w:rsidP="00F022A3">
      <w:pPr>
        <w:jc w:val="both"/>
        <w:rPr>
          <w:rFonts w:ascii="Arial" w:hAnsi="Arial" w:cs="Arial"/>
          <w:sz w:val="20"/>
          <w:lang w:val="es-419"/>
        </w:rPr>
      </w:pPr>
      <w:r w:rsidRPr="00F022A3">
        <w:rPr>
          <w:rFonts w:ascii="Arial" w:hAnsi="Arial" w:cs="Arial"/>
          <w:sz w:val="20"/>
          <w:lang w:val="es-419"/>
        </w:rPr>
        <w:t>Juzgado de origen:</w:t>
      </w:r>
      <w:r w:rsidRPr="00F022A3">
        <w:rPr>
          <w:rFonts w:ascii="Arial" w:hAnsi="Arial" w:cs="Arial"/>
          <w:sz w:val="20"/>
          <w:lang w:val="es-419"/>
        </w:rPr>
        <w:tab/>
        <w:t>Segundo Laboral del Circuito</w:t>
      </w:r>
    </w:p>
    <w:p w:rsidR="00F022A3" w:rsidRPr="00B30EFC" w:rsidRDefault="00F022A3" w:rsidP="00F022A3">
      <w:pPr>
        <w:jc w:val="both"/>
        <w:rPr>
          <w:rFonts w:ascii="Arial" w:hAnsi="Arial" w:cs="Arial"/>
          <w:sz w:val="20"/>
          <w:lang w:val="es-419"/>
        </w:rPr>
      </w:pPr>
    </w:p>
    <w:p w:rsidR="00F022A3" w:rsidRPr="00B30EFC" w:rsidRDefault="00F022A3" w:rsidP="00F022A3">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Pr="00F022A3">
        <w:rPr>
          <w:rFonts w:ascii="Arial" w:hAnsi="Arial" w:cs="Arial"/>
          <w:b/>
          <w:bCs/>
          <w:iCs/>
          <w:sz w:val="20"/>
          <w:szCs w:val="20"/>
          <w:lang w:val="es-419" w:eastAsia="fr-FR"/>
        </w:rPr>
        <w:t xml:space="preserve">PENSIÓN DE VEJEZ </w:t>
      </w:r>
      <w:r w:rsidR="006256FF">
        <w:rPr>
          <w:rFonts w:ascii="Arial" w:hAnsi="Arial" w:cs="Arial"/>
          <w:b/>
          <w:bCs/>
          <w:iCs/>
          <w:sz w:val="20"/>
          <w:szCs w:val="20"/>
          <w:lang w:val="es-CO" w:eastAsia="fr-FR"/>
        </w:rPr>
        <w:t xml:space="preserve">/ BAJO </w:t>
      </w:r>
      <w:r w:rsidRPr="00F022A3">
        <w:rPr>
          <w:rFonts w:ascii="Arial" w:hAnsi="Arial" w:cs="Arial"/>
          <w:b/>
          <w:bCs/>
          <w:iCs/>
          <w:sz w:val="20"/>
          <w:szCs w:val="20"/>
          <w:lang w:val="es-419" w:eastAsia="fr-FR"/>
        </w:rPr>
        <w:t xml:space="preserve">ACUERDO </w:t>
      </w:r>
      <w:r w:rsidR="006256FF">
        <w:rPr>
          <w:rFonts w:ascii="Arial" w:hAnsi="Arial" w:cs="Arial"/>
          <w:b/>
          <w:bCs/>
          <w:iCs/>
          <w:sz w:val="20"/>
          <w:szCs w:val="20"/>
          <w:lang w:val="es-CO" w:eastAsia="fr-FR"/>
        </w:rPr>
        <w:t>0</w:t>
      </w:r>
      <w:r w:rsidRPr="00F022A3">
        <w:rPr>
          <w:rFonts w:ascii="Arial" w:hAnsi="Arial" w:cs="Arial"/>
          <w:b/>
          <w:bCs/>
          <w:iCs/>
          <w:sz w:val="20"/>
          <w:szCs w:val="20"/>
          <w:lang w:val="es-419" w:eastAsia="fr-FR"/>
        </w:rPr>
        <w:t>16 DE 1983</w:t>
      </w:r>
      <w:r w:rsidR="006256FF">
        <w:rPr>
          <w:rFonts w:ascii="Arial" w:hAnsi="Arial" w:cs="Arial"/>
          <w:b/>
          <w:bCs/>
          <w:iCs/>
          <w:sz w:val="20"/>
          <w:szCs w:val="20"/>
          <w:lang w:val="es-CO" w:eastAsia="fr-FR"/>
        </w:rPr>
        <w:t xml:space="preserve"> / </w:t>
      </w:r>
      <w:r w:rsidRPr="00F022A3">
        <w:rPr>
          <w:rFonts w:ascii="Arial" w:hAnsi="Arial" w:cs="Arial"/>
          <w:b/>
          <w:bCs/>
          <w:iCs/>
          <w:sz w:val="20"/>
          <w:szCs w:val="20"/>
          <w:lang w:val="es-419" w:eastAsia="fr-FR"/>
        </w:rPr>
        <w:t xml:space="preserve">LOS REQUISITOS </w:t>
      </w:r>
      <w:r w:rsidR="006256FF">
        <w:rPr>
          <w:rFonts w:ascii="Arial" w:hAnsi="Arial" w:cs="Arial"/>
          <w:b/>
          <w:bCs/>
          <w:iCs/>
          <w:sz w:val="20"/>
          <w:szCs w:val="20"/>
          <w:lang w:val="es-CO" w:eastAsia="fr-FR"/>
        </w:rPr>
        <w:t>PERTINENTES (DENSIDAD DE SEMANAS Y EDAD) TIENEN QUE HABERSE CUMPLIDO BAJO SU VIGENCIA /</w:t>
      </w:r>
      <w:r w:rsidRPr="00F022A3">
        <w:rPr>
          <w:rFonts w:ascii="Arial" w:hAnsi="Arial" w:cs="Arial"/>
          <w:b/>
          <w:bCs/>
          <w:iCs/>
          <w:sz w:val="20"/>
          <w:szCs w:val="20"/>
          <w:lang w:val="es-419" w:eastAsia="fr-FR"/>
        </w:rPr>
        <w:t xml:space="preserve"> ES DECIR, CON ANTERIORIDAD AL 17/04/1990 CUANDO INICIÓ LA VIGENCIA DEL ACUERDO 049/90</w:t>
      </w:r>
      <w:r w:rsidR="006256FF">
        <w:rPr>
          <w:rFonts w:ascii="Arial" w:hAnsi="Arial" w:cs="Arial"/>
          <w:b/>
          <w:bCs/>
          <w:iCs/>
          <w:sz w:val="20"/>
          <w:szCs w:val="20"/>
          <w:lang w:val="es-419" w:eastAsia="fr-FR"/>
        </w:rPr>
        <w:t>.</w:t>
      </w:r>
    </w:p>
    <w:p w:rsidR="00F022A3" w:rsidRPr="00B30EFC" w:rsidRDefault="00F022A3" w:rsidP="00F022A3">
      <w:pPr>
        <w:jc w:val="both"/>
        <w:rPr>
          <w:rFonts w:ascii="Arial" w:hAnsi="Arial" w:cs="Arial"/>
          <w:sz w:val="20"/>
          <w:lang w:val="es-419"/>
        </w:rPr>
      </w:pPr>
    </w:p>
    <w:p w:rsidR="00F022A3" w:rsidRPr="00BE2DD5" w:rsidRDefault="00A54AF5" w:rsidP="00F022A3">
      <w:pPr>
        <w:jc w:val="both"/>
        <w:rPr>
          <w:rFonts w:ascii="Arial" w:hAnsi="Arial" w:cs="Arial"/>
          <w:sz w:val="20"/>
          <w:lang w:val="es-CO"/>
        </w:rPr>
      </w:pPr>
      <w:r>
        <w:rPr>
          <w:rFonts w:ascii="Arial" w:hAnsi="Arial" w:cs="Arial"/>
          <w:sz w:val="20"/>
          <w:lang w:val="es-CO"/>
        </w:rPr>
        <w:t xml:space="preserve">… </w:t>
      </w:r>
      <w:r w:rsidRPr="00A54AF5">
        <w:rPr>
          <w:rFonts w:ascii="Arial" w:hAnsi="Arial" w:cs="Arial"/>
          <w:sz w:val="20"/>
          <w:lang w:val="es-419"/>
        </w:rPr>
        <w:t>dadas las argumentaciones de la alzada y sobre todo, de la jurisprudencia citada, ha de entenderse que no se pretende el reconocimiento de la pensión con base en el Acuerdo 224/66 original sino al tenor de la modificación introducida por el Acuerdo 016/83 aprobado por el Decreto 1900 de 1983, que es la fuente legal que en esa decisión se analiza.</w:t>
      </w:r>
      <w:r w:rsidR="00BE2DD5">
        <w:rPr>
          <w:rFonts w:ascii="Arial" w:hAnsi="Arial" w:cs="Arial"/>
          <w:sz w:val="20"/>
          <w:lang w:val="es-CO"/>
        </w:rPr>
        <w:t xml:space="preserve"> (…)</w:t>
      </w:r>
    </w:p>
    <w:p w:rsidR="00F022A3" w:rsidRDefault="00F022A3" w:rsidP="00F022A3">
      <w:pPr>
        <w:jc w:val="both"/>
        <w:rPr>
          <w:rFonts w:ascii="Arial" w:hAnsi="Arial" w:cs="Arial"/>
          <w:sz w:val="20"/>
          <w:lang w:val="es-419"/>
        </w:rPr>
      </w:pPr>
    </w:p>
    <w:p w:rsidR="00BE2DD5" w:rsidRPr="00BE2DD5" w:rsidRDefault="00BE2DD5" w:rsidP="00BE2DD5">
      <w:pPr>
        <w:jc w:val="both"/>
        <w:rPr>
          <w:rFonts w:ascii="Arial" w:hAnsi="Arial" w:cs="Arial"/>
          <w:sz w:val="20"/>
          <w:lang w:val="es-419"/>
        </w:rPr>
      </w:pPr>
      <w:r w:rsidRPr="00BE2DD5">
        <w:rPr>
          <w:rFonts w:ascii="Arial" w:hAnsi="Arial" w:cs="Arial"/>
          <w:sz w:val="20"/>
          <w:lang w:val="es-419"/>
        </w:rPr>
        <w:t>Para acceder a la pensión de vejez con base en las anteriores disposiciones y en el caso de los hombres se requiere contar con 60 años de edad y 1000 semanas en cualquier tiempo o 500 dentro de los 20 años anteriores a la solicitud de reconocimiento pensional.</w:t>
      </w:r>
    </w:p>
    <w:p w:rsidR="00BE2DD5" w:rsidRPr="00BE2DD5" w:rsidRDefault="00BE2DD5" w:rsidP="00BE2DD5">
      <w:pPr>
        <w:jc w:val="both"/>
        <w:rPr>
          <w:rFonts w:ascii="Arial" w:hAnsi="Arial" w:cs="Arial"/>
          <w:sz w:val="20"/>
          <w:lang w:val="es-419"/>
        </w:rPr>
      </w:pPr>
    </w:p>
    <w:p w:rsidR="00A54AF5" w:rsidRDefault="00BE2DD5" w:rsidP="00BE2DD5">
      <w:pPr>
        <w:jc w:val="both"/>
        <w:rPr>
          <w:rFonts w:ascii="Arial" w:hAnsi="Arial" w:cs="Arial"/>
          <w:sz w:val="20"/>
          <w:lang w:val="es-CO"/>
        </w:rPr>
      </w:pPr>
      <w:r w:rsidRPr="00BE2DD5">
        <w:rPr>
          <w:rFonts w:ascii="Arial" w:hAnsi="Arial" w:cs="Arial"/>
          <w:sz w:val="20"/>
          <w:lang w:val="es-419"/>
        </w:rPr>
        <w:t>Frente a la verificación de tales exigencias, la SCL de la CSJ ha dicho que los mismos deben satisfacerse en vigencia del Acuerdo 016 de 1986, es decir, hasta el 17/04/1990, pues a partir del día siguiente tuvo vigor el Acuerdo 049/90; pero aclara que la solicitud de reconocimiento sí puede presentarse después de esa calenda; de tal manera que de incumplirse con ello, no habría lugar a la aplicación de esta normativa sino del Acuerdo 049/90.</w:t>
      </w:r>
      <w:r>
        <w:rPr>
          <w:rFonts w:ascii="Arial" w:hAnsi="Arial" w:cs="Arial"/>
          <w:sz w:val="20"/>
          <w:lang w:val="es-CO"/>
        </w:rPr>
        <w:t xml:space="preserve"> (…)</w:t>
      </w:r>
    </w:p>
    <w:p w:rsidR="00BE2DD5" w:rsidRDefault="00BE2DD5" w:rsidP="00BE2DD5">
      <w:pPr>
        <w:jc w:val="both"/>
        <w:rPr>
          <w:rFonts w:ascii="Arial" w:hAnsi="Arial" w:cs="Arial"/>
          <w:sz w:val="20"/>
          <w:lang w:val="es-CO"/>
        </w:rPr>
      </w:pPr>
    </w:p>
    <w:p w:rsidR="006256FF" w:rsidRPr="006256FF" w:rsidRDefault="006256FF" w:rsidP="006256FF">
      <w:pPr>
        <w:jc w:val="both"/>
        <w:rPr>
          <w:rFonts w:ascii="Arial" w:hAnsi="Arial" w:cs="Arial"/>
          <w:sz w:val="20"/>
          <w:lang w:val="es-CO"/>
        </w:rPr>
      </w:pPr>
      <w:r w:rsidRPr="006256FF">
        <w:rPr>
          <w:rFonts w:ascii="Arial" w:hAnsi="Arial" w:cs="Arial"/>
          <w:sz w:val="20"/>
          <w:lang w:val="es-CO"/>
        </w:rPr>
        <w:t>Según lo señalado, para que el señor Luis Ángel Marín Toro pueda acceder a la pensión de vejez con fundamento en el Acuerdo 224/66</w:t>
      </w:r>
      <w:r w:rsidR="002F08F2">
        <w:rPr>
          <w:rFonts w:ascii="Arial" w:hAnsi="Arial" w:cs="Arial"/>
          <w:sz w:val="20"/>
          <w:lang w:val="es-CO"/>
        </w:rPr>
        <w:t>,</w:t>
      </w:r>
      <w:r w:rsidRPr="006256FF">
        <w:rPr>
          <w:rFonts w:ascii="Arial" w:hAnsi="Arial" w:cs="Arial"/>
          <w:sz w:val="20"/>
          <w:lang w:val="es-CO"/>
        </w:rPr>
        <w:t xml:space="preserve"> en concordancia con el Acuerdo 016/83</w:t>
      </w:r>
      <w:r w:rsidR="002F08F2">
        <w:rPr>
          <w:rFonts w:ascii="Arial" w:hAnsi="Arial" w:cs="Arial"/>
          <w:sz w:val="20"/>
          <w:lang w:val="es-CO"/>
        </w:rPr>
        <w:t>,</w:t>
      </w:r>
      <w:r w:rsidRPr="006256FF">
        <w:rPr>
          <w:rFonts w:ascii="Arial" w:hAnsi="Arial" w:cs="Arial"/>
          <w:sz w:val="20"/>
          <w:lang w:val="es-CO"/>
        </w:rPr>
        <w:t xml:space="preserve"> debe acreditar el cumplimiento de los 60 años de edad y la densidad de cotizaciones teniendo como límite temporal el 17/04/1990.</w:t>
      </w:r>
    </w:p>
    <w:p w:rsidR="006256FF" w:rsidRPr="006256FF" w:rsidRDefault="006256FF" w:rsidP="006256FF">
      <w:pPr>
        <w:jc w:val="both"/>
        <w:rPr>
          <w:rFonts w:ascii="Arial" w:hAnsi="Arial" w:cs="Arial"/>
          <w:sz w:val="20"/>
          <w:lang w:val="es-CO"/>
        </w:rPr>
      </w:pPr>
    </w:p>
    <w:p w:rsidR="00BE2DD5" w:rsidRDefault="006256FF" w:rsidP="006256FF">
      <w:pPr>
        <w:jc w:val="both"/>
        <w:rPr>
          <w:rFonts w:ascii="Arial" w:hAnsi="Arial" w:cs="Arial"/>
          <w:sz w:val="20"/>
          <w:lang w:val="es-CO"/>
        </w:rPr>
      </w:pPr>
      <w:r w:rsidRPr="006256FF">
        <w:rPr>
          <w:rFonts w:ascii="Arial" w:hAnsi="Arial" w:cs="Arial"/>
          <w:sz w:val="20"/>
          <w:lang w:val="es-CO"/>
        </w:rPr>
        <w:t>Bien. Se sabe que el demandante nació el 01/08/1941, por lo tanto, alcanzó los 60 años de edad en la misma fecha de 2001, es decir, casi 11 años después de la vigencia del Acuerdo 049/90, por lo que por sustracción de materia se abstiene la Sala de determinar el cumplimiento del otro requisito –cotizaciones-, pues ningún efecto favorable tendría a su favor en caso de hallarse cumplido</w:t>
      </w:r>
      <w:r w:rsidR="002F08F2">
        <w:rPr>
          <w:rFonts w:ascii="Arial" w:hAnsi="Arial" w:cs="Arial"/>
          <w:sz w:val="20"/>
          <w:lang w:val="es-CO"/>
        </w:rPr>
        <w:t>…</w:t>
      </w:r>
    </w:p>
    <w:p w:rsidR="00BE2DD5" w:rsidRDefault="00BE2DD5" w:rsidP="00BE2DD5">
      <w:pPr>
        <w:jc w:val="both"/>
        <w:rPr>
          <w:rFonts w:ascii="Arial" w:hAnsi="Arial" w:cs="Arial"/>
          <w:sz w:val="20"/>
          <w:lang w:val="es-CO"/>
        </w:rPr>
      </w:pPr>
    </w:p>
    <w:p w:rsidR="002F08F2" w:rsidRPr="00BE2DD5" w:rsidRDefault="002F08F2" w:rsidP="00BE2DD5">
      <w:pPr>
        <w:jc w:val="both"/>
        <w:rPr>
          <w:rFonts w:ascii="Arial" w:hAnsi="Arial" w:cs="Arial"/>
          <w:sz w:val="20"/>
          <w:lang w:val="es-CO"/>
        </w:rPr>
      </w:pPr>
    </w:p>
    <w:p w:rsidR="00526436" w:rsidRPr="00203548" w:rsidRDefault="00526436" w:rsidP="00263149">
      <w:pPr>
        <w:spacing w:line="276" w:lineRule="auto"/>
        <w:jc w:val="center"/>
        <w:rPr>
          <w:rFonts w:ascii="Arial" w:hAnsi="Arial" w:cs="Arial"/>
          <w:b/>
          <w:szCs w:val="24"/>
        </w:rPr>
      </w:pPr>
      <w:r w:rsidRPr="00263149">
        <w:rPr>
          <w:rFonts w:ascii="Arial" w:hAnsi="Arial" w:cs="Arial"/>
          <w:b/>
          <w:szCs w:val="24"/>
        </w:rPr>
        <w:drawing>
          <wp:inline distT="0" distB="0" distL="0" distR="0" wp14:anchorId="37F8DDBE" wp14:editId="615F824F">
            <wp:extent cx="980303" cy="952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958" cy="966933"/>
                    </a:xfrm>
                    <a:prstGeom prst="rect">
                      <a:avLst/>
                    </a:prstGeom>
                    <a:noFill/>
                    <a:ln>
                      <a:noFill/>
                    </a:ln>
                  </pic:spPr>
                </pic:pic>
              </a:graphicData>
            </a:graphic>
          </wp:inline>
        </w:drawing>
      </w:r>
    </w:p>
    <w:p w:rsidR="00526436" w:rsidRPr="00203548" w:rsidRDefault="00526436" w:rsidP="00526436">
      <w:pPr>
        <w:spacing w:line="276" w:lineRule="auto"/>
        <w:ind w:left="2832" w:hanging="1981"/>
        <w:jc w:val="center"/>
        <w:rPr>
          <w:rFonts w:ascii="Arial" w:hAnsi="Arial" w:cs="Arial"/>
          <w:b/>
          <w:szCs w:val="24"/>
        </w:rPr>
      </w:pPr>
    </w:p>
    <w:p w:rsidR="00526436" w:rsidRPr="00203548" w:rsidRDefault="00526436" w:rsidP="00F022A3">
      <w:pPr>
        <w:spacing w:line="276" w:lineRule="auto"/>
        <w:jc w:val="center"/>
        <w:rPr>
          <w:rFonts w:ascii="Arial" w:hAnsi="Arial" w:cs="Arial"/>
          <w:b/>
          <w:szCs w:val="24"/>
        </w:rPr>
      </w:pPr>
      <w:r w:rsidRPr="00203548">
        <w:rPr>
          <w:rFonts w:ascii="Arial" w:hAnsi="Arial" w:cs="Arial"/>
          <w:b/>
          <w:szCs w:val="24"/>
        </w:rPr>
        <w:t>RAMA JUDICIAL</w:t>
      </w:r>
    </w:p>
    <w:p w:rsidR="00526436" w:rsidRPr="00203548" w:rsidRDefault="00526436" w:rsidP="00F022A3">
      <w:pPr>
        <w:spacing w:line="276" w:lineRule="auto"/>
        <w:jc w:val="center"/>
        <w:rPr>
          <w:rFonts w:ascii="Arial" w:hAnsi="Arial" w:cs="Arial"/>
          <w:b/>
          <w:szCs w:val="24"/>
        </w:rPr>
      </w:pPr>
      <w:r w:rsidRPr="00203548">
        <w:rPr>
          <w:rFonts w:ascii="Arial" w:hAnsi="Arial" w:cs="Arial"/>
          <w:b/>
          <w:szCs w:val="24"/>
        </w:rPr>
        <w:t>TRIBUNAL SUPERIOR DEL DISTRITO JUDICIAL DE PEREIRA</w:t>
      </w:r>
    </w:p>
    <w:p w:rsidR="00526436" w:rsidRPr="00203548" w:rsidRDefault="00526436" w:rsidP="00F022A3">
      <w:pPr>
        <w:spacing w:line="276" w:lineRule="auto"/>
        <w:jc w:val="center"/>
        <w:rPr>
          <w:rFonts w:ascii="Arial" w:hAnsi="Arial" w:cs="Arial"/>
          <w:b/>
          <w:szCs w:val="24"/>
        </w:rPr>
      </w:pPr>
      <w:r w:rsidRPr="00203548">
        <w:rPr>
          <w:rFonts w:ascii="Arial" w:hAnsi="Arial" w:cs="Arial"/>
          <w:b/>
          <w:szCs w:val="24"/>
        </w:rPr>
        <w:t>SALA SEGUNDA LABORAL</w:t>
      </w:r>
    </w:p>
    <w:p w:rsidR="00526436" w:rsidRPr="00203548" w:rsidRDefault="00526436" w:rsidP="00F022A3">
      <w:pPr>
        <w:spacing w:line="276" w:lineRule="auto"/>
        <w:jc w:val="center"/>
        <w:rPr>
          <w:rFonts w:ascii="Arial" w:hAnsi="Arial" w:cs="Arial"/>
          <w:b/>
          <w:szCs w:val="24"/>
        </w:rPr>
      </w:pPr>
    </w:p>
    <w:p w:rsidR="00F022A3" w:rsidRPr="00F022A3" w:rsidRDefault="00F022A3" w:rsidP="00F022A3">
      <w:pPr>
        <w:spacing w:line="276" w:lineRule="auto"/>
        <w:jc w:val="center"/>
        <w:rPr>
          <w:rFonts w:ascii="Arial" w:hAnsi="Arial" w:cs="Arial"/>
          <w:szCs w:val="24"/>
        </w:rPr>
      </w:pPr>
      <w:r w:rsidRPr="00F022A3">
        <w:rPr>
          <w:rFonts w:ascii="Arial" w:hAnsi="Arial" w:cs="Arial"/>
          <w:szCs w:val="24"/>
        </w:rPr>
        <w:t>Magistrada Ponente</w:t>
      </w:r>
    </w:p>
    <w:p w:rsidR="00526436" w:rsidRPr="00F022A3" w:rsidRDefault="00526436" w:rsidP="00F022A3">
      <w:pPr>
        <w:spacing w:line="276" w:lineRule="auto"/>
        <w:jc w:val="center"/>
        <w:rPr>
          <w:rFonts w:ascii="Arial" w:hAnsi="Arial" w:cs="Arial"/>
          <w:b/>
          <w:szCs w:val="24"/>
        </w:rPr>
      </w:pPr>
      <w:r w:rsidRPr="00203548">
        <w:rPr>
          <w:rFonts w:ascii="Arial" w:hAnsi="Arial" w:cs="Arial"/>
          <w:b/>
          <w:szCs w:val="24"/>
        </w:rPr>
        <w:t>OLGA LUCÍA HOYOS SEPÚLVEDA</w:t>
      </w:r>
    </w:p>
    <w:p w:rsidR="00526436" w:rsidRDefault="00526436" w:rsidP="00526436">
      <w:pPr>
        <w:spacing w:line="276" w:lineRule="auto"/>
        <w:jc w:val="both"/>
        <w:rPr>
          <w:rFonts w:ascii="Arial" w:hAnsi="Arial" w:cs="Arial"/>
          <w:b/>
          <w:sz w:val="18"/>
          <w:szCs w:val="18"/>
        </w:rPr>
      </w:pPr>
    </w:p>
    <w:p w:rsidR="00526436" w:rsidRDefault="00526436" w:rsidP="00526436">
      <w:pPr>
        <w:spacing w:line="276" w:lineRule="auto"/>
        <w:jc w:val="both"/>
        <w:rPr>
          <w:rFonts w:ascii="Arial" w:hAnsi="Arial" w:cs="Arial"/>
          <w:b/>
          <w:sz w:val="18"/>
          <w:szCs w:val="18"/>
        </w:rPr>
      </w:pPr>
    </w:p>
    <w:p w:rsidR="00226D5F" w:rsidRPr="00AD7995" w:rsidRDefault="00226D5F" w:rsidP="0069533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EE0140">
        <w:rPr>
          <w:rFonts w:ascii="Arial" w:eastAsia="Calibri" w:hAnsi="Arial" w:cs="Arial"/>
          <w:szCs w:val="24"/>
          <w:lang w:val="es-CO" w:eastAsia="en-US"/>
        </w:rPr>
        <w:t>veintiséis</w:t>
      </w:r>
      <w:r w:rsidR="002F7CFE">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EE0140">
        <w:rPr>
          <w:rFonts w:ascii="Arial" w:eastAsia="Calibri" w:hAnsi="Arial" w:cs="Arial"/>
          <w:szCs w:val="24"/>
          <w:lang w:val="es-CO" w:eastAsia="en-US"/>
        </w:rPr>
        <w:t>26</w:t>
      </w:r>
      <w:r w:rsidR="00C11F61">
        <w:rPr>
          <w:rFonts w:ascii="Arial" w:eastAsia="Calibri" w:hAnsi="Arial" w:cs="Arial"/>
          <w:szCs w:val="24"/>
          <w:lang w:val="es-CO" w:eastAsia="en-US"/>
        </w:rPr>
        <w:t>) días del mes de marzo</w:t>
      </w:r>
      <w:r w:rsidRPr="00AC486E">
        <w:rPr>
          <w:rFonts w:ascii="Arial" w:eastAsia="Calibri" w:hAnsi="Arial" w:cs="Arial"/>
          <w:szCs w:val="24"/>
          <w:lang w:val="es-CO" w:eastAsia="en-US"/>
        </w:rPr>
        <w:t xml:space="preserve"> dos mil </w:t>
      </w:r>
      <w:r w:rsidR="00F215BF">
        <w:rPr>
          <w:rFonts w:ascii="Arial" w:eastAsia="Calibri" w:hAnsi="Arial" w:cs="Arial"/>
          <w:szCs w:val="24"/>
          <w:lang w:val="es-CO" w:eastAsia="en-US"/>
        </w:rPr>
        <w:t>diecinueve</w:t>
      </w:r>
      <w:r w:rsidR="002F7CFE">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F215BF">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C11F61">
        <w:rPr>
          <w:rFonts w:ascii="Arial" w:eastAsia="Calibri" w:hAnsi="Arial" w:cs="Arial"/>
          <w:szCs w:val="24"/>
          <w:lang w:val="es-CO" w:eastAsia="en-US"/>
        </w:rPr>
        <w:t>ocho y treinta</w:t>
      </w:r>
      <w:r w:rsidR="00EE0140">
        <w:rPr>
          <w:rFonts w:ascii="Arial" w:eastAsia="Calibri" w:hAnsi="Arial" w:cs="Arial"/>
          <w:szCs w:val="24"/>
          <w:lang w:val="es-CO" w:eastAsia="en-US"/>
        </w:rPr>
        <w:t xml:space="preserve"> </w:t>
      </w:r>
      <w:r w:rsidR="002F7CFE">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C11F61">
        <w:rPr>
          <w:rFonts w:ascii="Arial" w:eastAsia="Calibri" w:hAnsi="Arial" w:cs="Arial"/>
          <w:szCs w:val="24"/>
          <w:lang w:val="es-CO" w:eastAsia="en-US"/>
        </w:rPr>
        <w:t>08:30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2F7CFE">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C11F61">
        <w:rPr>
          <w:rFonts w:ascii="Arial" w:hAnsi="Arial" w:cs="Arial"/>
          <w:bCs/>
          <w:color w:val="000000"/>
          <w:szCs w:val="24"/>
          <w:lang w:eastAsia="es-CO"/>
        </w:rPr>
        <w:t xml:space="preserve">con el propósito de resolver recurso de apelación contra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C11F61">
        <w:rPr>
          <w:rFonts w:ascii="Arial" w:hAnsi="Arial" w:cs="Arial"/>
          <w:szCs w:val="24"/>
        </w:rPr>
        <w:t>2</w:t>
      </w:r>
      <w:r w:rsidR="00EE0140">
        <w:rPr>
          <w:rFonts w:ascii="Arial" w:hAnsi="Arial" w:cs="Arial"/>
          <w:szCs w:val="24"/>
        </w:rPr>
        <w:t>5</w:t>
      </w:r>
      <w:r w:rsidR="002F7CFE">
        <w:rPr>
          <w:rFonts w:ascii="Arial" w:hAnsi="Arial" w:cs="Arial"/>
          <w:szCs w:val="24"/>
        </w:rPr>
        <w:t xml:space="preserve"> </w:t>
      </w:r>
      <w:r w:rsidRPr="00AC486E">
        <w:rPr>
          <w:rFonts w:ascii="Arial" w:hAnsi="Arial" w:cs="Arial"/>
          <w:szCs w:val="24"/>
        </w:rPr>
        <w:t xml:space="preserve">de </w:t>
      </w:r>
      <w:r w:rsidR="00C11F61">
        <w:rPr>
          <w:rFonts w:ascii="Arial" w:hAnsi="Arial" w:cs="Arial"/>
          <w:szCs w:val="24"/>
        </w:rPr>
        <w:t>junio</w:t>
      </w:r>
      <w:r w:rsidR="002F7CFE">
        <w:rPr>
          <w:rFonts w:ascii="Arial" w:hAnsi="Arial" w:cs="Arial"/>
          <w:szCs w:val="24"/>
        </w:rPr>
        <w:t xml:space="preserve"> </w:t>
      </w:r>
      <w:r w:rsidRPr="00AC486E">
        <w:rPr>
          <w:rFonts w:ascii="Arial" w:hAnsi="Arial" w:cs="Arial"/>
          <w:szCs w:val="24"/>
        </w:rPr>
        <w:t>de 201</w:t>
      </w:r>
      <w:r w:rsidR="00F215BF">
        <w:rPr>
          <w:rFonts w:ascii="Arial" w:hAnsi="Arial" w:cs="Arial"/>
          <w:szCs w:val="24"/>
        </w:rPr>
        <w:t>8</w:t>
      </w:r>
      <w:r w:rsidRPr="00AC486E">
        <w:rPr>
          <w:rFonts w:ascii="Arial" w:hAnsi="Arial" w:cs="Arial"/>
          <w:szCs w:val="24"/>
        </w:rPr>
        <w:t xml:space="preserve"> por el Juzgado </w:t>
      </w:r>
      <w:r w:rsidR="00C11F61">
        <w:rPr>
          <w:rFonts w:ascii="Arial" w:hAnsi="Arial" w:cs="Arial"/>
          <w:szCs w:val="24"/>
        </w:rPr>
        <w:t>Segundo</w:t>
      </w:r>
      <w:r w:rsidR="002F7CFE">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F215BF">
        <w:rPr>
          <w:rFonts w:ascii="Arial" w:hAnsi="Arial" w:cs="Arial"/>
          <w:szCs w:val="24"/>
        </w:rPr>
        <w:t>ueve el  señor</w:t>
      </w:r>
      <w:r w:rsidR="003440CA">
        <w:rPr>
          <w:rFonts w:ascii="Arial" w:hAnsi="Arial" w:cs="Arial"/>
          <w:szCs w:val="24"/>
        </w:rPr>
        <w:t xml:space="preserve"> </w:t>
      </w:r>
      <w:r w:rsidR="00C11F61">
        <w:rPr>
          <w:rFonts w:ascii="Arial" w:hAnsi="Arial" w:cs="Arial"/>
          <w:b/>
          <w:szCs w:val="24"/>
        </w:rPr>
        <w:t>Luis Ángel Marín Toro</w:t>
      </w:r>
      <w:r w:rsidR="00F215BF">
        <w:rPr>
          <w:rFonts w:ascii="Arial" w:hAnsi="Arial" w:cs="Arial"/>
          <w:b/>
          <w:szCs w:val="24"/>
        </w:rPr>
        <w:t xml:space="preserve"> </w:t>
      </w:r>
      <w:r w:rsidR="00CE59D1">
        <w:rPr>
          <w:rFonts w:ascii="Arial" w:hAnsi="Arial" w:cs="Arial"/>
          <w:szCs w:val="24"/>
        </w:rPr>
        <w:t xml:space="preserve">contra </w:t>
      </w:r>
      <w:r w:rsidR="00263149" w:rsidRPr="00263149">
        <w:rPr>
          <w:rFonts w:ascii="Arial" w:hAnsi="Arial" w:cs="Arial"/>
          <w:color w:val="000000" w:themeColor="text1"/>
          <w:szCs w:val="24"/>
        </w:rPr>
        <w:lastRenderedPageBreak/>
        <w:t>la</w:t>
      </w:r>
      <w:r w:rsidR="00263149" w:rsidRPr="00CE59D1">
        <w:rPr>
          <w:rFonts w:ascii="Arial" w:hAnsi="Arial" w:cs="Arial"/>
          <w:b/>
          <w:color w:val="000000" w:themeColor="text1"/>
          <w:szCs w:val="24"/>
        </w:rPr>
        <w:t xml:space="preserve">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EB368F">
        <w:rPr>
          <w:rFonts w:ascii="Arial" w:hAnsi="Arial" w:cs="Arial"/>
          <w:bCs/>
          <w:iCs/>
          <w:szCs w:val="24"/>
        </w:rPr>
        <w:t>-</w:t>
      </w:r>
      <w:r w:rsidR="00AD7995">
        <w:rPr>
          <w:rFonts w:ascii="Arial" w:hAnsi="Arial" w:cs="Arial"/>
          <w:bCs/>
          <w:iCs/>
          <w:szCs w:val="24"/>
        </w:rPr>
        <w:t>201</w:t>
      </w:r>
      <w:r w:rsidR="00C11F61">
        <w:rPr>
          <w:rFonts w:ascii="Arial" w:hAnsi="Arial" w:cs="Arial"/>
          <w:bCs/>
          <w:iCs/>
          <w:szCs w:val="24"/>
        </w:rPr>
        <w:t>7</w:t>
      </w:r>
      <w:r w:rsidR="00AD7995">
        <w:rPr>
          <w:rFonts w:ascii="Arial" w:hAnsi="Arial" w:cs="Arial"/>
          <w:bCs/>
          <w:iCs/>
          <w:szCs w:val="24"/>
        </w:rPr>
        <w:t>-00</w:t>
      </w:r>
      <w:r w:rsidR="00C11F61">
        <w:rPr>
          <w:rFonts w:ascii="Arial" w:hAnsi="Arial" w:cs="Arial"/>
          <w:bCs/>
          <w:iCs/>
          <w:szCs w:val="24"/>
        </w:rPr>
        <w:t>468</w:t>
      </w:r>
      <w:r w:rsidR="00EE0140">
        <w:rPr>
          <w:rFonts w:ascii="Arial" w:hAnsi="Arial" w:cs="Arial"/>
          <w:bCs/>
          <w:iCs/>
          <w:szCs w:val="24"/>
        </w:rPr>
        <w:t>-0</w:t>
      </w:r>
      <w:r w:rsidR="0090553A">
        <w:rPr>
          <w:rFonts w:ascii="Arial" w:hAnsi="Arial" w:cs="Arial"/>
          <w:bCs/>
          <w:iCs/>
          <w:szCs w:val="24"/>
        </w:rPr>
        <w:t>1</w:t>
      </w:r>
      <w:r w:rsidR="00AD7995">
        <w:rPr>
          <w:rFonts w:ascii="Arial" w:hAnsi="Arial" w:cs="Arial"/>
          <w:bCs/>
          <w:iCs/>
          <w:szCs w:val="24"/>
        </w:rPr>
        <w:t>.</w:t>
      </w:r>
    </w:p>
    <w:p w:rsidR="00226D5F" w:rsidRPr="00AC486E" w:rsidRDefault="00226D5F" w:rsidP="00F017BF">
      <w:pPr>
        <w:spacing w:line="276" w:lineRule="auto"/>
        <w:ind w:firstLine="851"/>
        <w:jc w:val="both"/>
        <w:rPr>
          <w:rFonts w:ascii="Arial" w:hAnsi="Arial" w:cs="Arial"/>
          <w:bCs/>
          <w:iCs/>
          <w:szCs w:val="24"/>
        </w:rPr>
      </w:pPr>
    </w:p>
    <w:p w:rsidR="00695334" w:rsidRPr="00502691" w:rsidRDefault="00695334" w:rsidP="00695334">
      <w:pPr>
        <w:spacing w:line="276" w:lineRule="auto"/>
        <w:rPr>
          <w:rFonts w:ascii="Arial" w:hAnsi="Arial" w:cs="Arial"/>
          <w:b/>
          <w:szCs w:val="24"/>
        </w:rPr>
      </w:pPr>
      <w:r w:rsidRPr="00502691">
        <w:rPr>
          <w:rFonts w:ascii="Arial" w:hAnsi="Arial" w:cs="Arial"/>
          <w:b/>
          <w:szCs w:val="24"/>
        </w:rPr>
        <w:t>Registro de asistencia:</w:t>
      </w:r>
    </w:p>
    <w:p w:rsidR="00695334" w:rsidRDefault="00695334" w:rsidP="00695334">
      <w:pPr>
        <w:spacing w:line="276" w:lineRule="auto"/>
        <w:ind w:firstLine="851"/>
        <w:rPr>
          <w:rFonts w:ascii="Arial" w:hAnsi="Arial" w:cs="Arial"/>
          <w:szCs w:val="24"/>
        </w:rPr>
      </w:pPr>
    </w:p>
    <w:p w:rsidR="00695334" w:rsidRDefault="00695334" w:rsidP="00695334">
      <w:pPr>
        <w:spacing w:line="276" w:lineRule="auto"/>
        <w:rPr>
          <w:rFonts w:ascii="Arial" w:hAnsi="Arial" w:cs="Arial"/>
          <w:szCs w:val="24"/>
        </w:rPr>
      </w:pPr>
      <w:r>
        <w:rPr>
          <w:rFonts w:ascii="Arial" w:hAnsi="Arial" w:cs="Arial"/>
          <w:szCs w:val="24"/>
        </w:rPr>
        <w:t xml:space="preserve">Demandante y su apoderada: </w:t>
      </w:r>
    </w:p>
    <w:p w:rsidR="00695334" w:rsidRDefault="00695334" w:rsidP="00695334">
      <w:pPr>
        <w:spacing w:line="276" w:lineRule="auto"/>
        <w:rPr>
          <w:rFonts w:ascii="Arial" w:hAnsi="Arial" w:cs="Arial"/>
          <w:szCs w:val="24"/>
        </w:rPr>
      </w:pPr>
      <w:r>
        <w:rPr>
          <w:rFonts w:ascii="Arial" w:hAnsi="Arial" w:cs="Arial"/>
          <w:szCs w:val="24"/>
        </w:rPr>
        <w:t>Administradora Colombiana de Pensiones y su apoderada:</w:t>
      </w:r>
    </w:p>
    <w:p w:rsidR="00695334" w:rsidRDefault="00695334" w:rsidP="00695334">
      <w:pPr>
        <w:spacing w:line="276" w:lineRule="auto"/>
        <w:ind w:firstLine="851"/>
        <w:rPr>
          <w:rFonts w:ascii="Arial" w:hAnsi="Arial" w:cs="Arial"/>
          <w:szCs w:val="24"/>
        </w:rPr>
      </w:pPr>
    </w:p>
    <w:p w:rsidR="00695334" w:rsidRDefault="00695334" w:rsidP="00695334">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695334">
      <w:pPr>
        <w:spacing w:line="276" w:lineRule="auto"/>
        <w:jc w:val="both"/>
        <w:rPr>
          <w:rFonts w:ascii="Arial" w:hAnsi="Arial" w:cs="Arial"/>
          <w:b/>
          <w:szCs w:val="24"/>
        </w:rPr>
      </w:pPr>
    </w:p>
    <w:p w:rsidR="00695334" w:rsidRDefault="00695334" w:rsidP="0069533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695334">
      <w:pPr>
        <w:spacing w:line="276" w:lineRule="auto"/>
        <w:contextualSpacing/>
        <w:jc w:val="both"/>
        <w:rPr>
          <w:rFonts w:ascii="Arial" w:hAnsi="Arial" w:cs="Arial"/>
          <w:szCs w:val="24"/>
        </w:rPr>
      </w:pPr>
    </w:p>
    <w:p w:rsidR="00695334" w:rsidRPr="00312238" w:rsidRDefault="00695334" w:rsidP="00695334">
      <w:pPr>
        <w:spacing w:line="276" w:lineRule="auto"/>
        <w:jc w:val="center"/>
        <w:rPr>
          <w:rFonts w:ascii="Arial" w:hAnsi="Arial" w:cs="Arial"/>
          <w:b/>
          <w:szCs w:val="24"/>
        </w:rPr>
      </w:pPr>
      <w:r>
        <w:rPr>
          <w:rFonts w:ascii="Arial" w:hAnsi="Arial" w:cs="Arial"/>
          <w:b/>
          <w:szCs w:val="24"/>
        </w:rPr>
        <w:t>ANTECEDENTES</w:t>
      </w:r>
    </w:p>
    <w:p w:rsidR="00695334" w:rsidRDefault="00695334" w:rsidP="00695334">
      <w:pPr>
        <w:spacing w:line="276" w:lineRule="auto"/>
        <w:rPr>
          <w:rFonts w:ascii="Arial" w:hAnsi="Arial" w:cs="Arial"/>
          <w:b/>
          <w:szCs w:val="24"/>
        </w:rPr>
      </w:pPr>
    </w:p>
    <w:p w:rsidR="00695334" w:rsidRPr="000F3A5E" w:rsidRDefault="000F3A5E" w:rsidP="000F3A5E">
      <w:pPr>
        <w:spacing w:line="276" w:lineRule="auto"/>
        <w:rPr>
          <w:rFonts w:ascii="Arial" w:hAnsi="Arial" w:cs="Arial"/>
          <w:b/>
          <w:szCs w:val="24"/>
        </w:rPr>
      </w:pPr>
      <w:r>
        <w:rPr>
          <w:rFonts w:ascii="Arial" w:hAnsi="Arial" w:cs="Arial"/>
          <w:b/>
          <w:szCs w:val="24"/>
        </w:rPr>
        <w:t xml:space="preserve">1. </w:t>
      </w:r>
      <w:r w:rsidR="00695334" w:rsidRPr="000F3A5E">
        <w:rPr>
          <w:rFonts w:ascii="Arial" w:hAnsi="Arial" w:cs="Arial"/>
          <w:b/>
          <w:szCs w:val="24"/>
        </w:rPr>
        <w:t xml:space="preserve">Síntesis de la demanda </w:t>
      </w:r>
      <w:r w:rsidR="00DB172F">
        <w:rPr>
          <w:rFonts w:ascii="Arial" w:hAnsi="Arial" w:cs="Arial"/>
          <w:b/>
          <w:szCs w:val="24"/>
        </w:rPr>
        <w:t xml:space="preserve"> </w:t>
      </w:r>
      <w:r w:rsidR="00695334" w:rsidRPr="000F3A5E">
        <w:rPr>
          <w:rFonts w:ascii="Arial" w:hAnsi="Arial" w:cs="Arial"/>
          <w:b/>
          <w:szCs w:val="24"/>
        </w:rPr>
        <w:t>y su contestación</w:t>
      </w:r>
    </w:p>
    <w:p w:rsidR="000F3A5E" w:rsidRDefault="000F3A5E" w:rsidP="00695334">
      <w:pPr>
        <w:spacing w:line="276" w:lineRule="auto"/>
        <w:jc w:val="both"/>
        <w:rPr>
          <w:rFonts w:ascii="Arial" w:hAnsi="Arial" w:cs="Arial"/>
          <w:szCs w:val="24"/>
        </w:rPr>
      </w:pPr>
    </w:p>
    <w:p w:rsidR="00532625" w:rsidRDefault="004E67F7" w:rsidP="00834681">
      <w:pPr>
        <w:spacing w:line="276" w:lineRule="auto"/>
        <w:jc w:val="both"/>
        <w:rPr>
          <w:rFonts w:ascii="Arial" w:hAnsi="Arial" w:cs="Arial"/>
          <w:szCs w:val="24"/>
        </w:rPr>
      </w:pPr>
      <w:r>
        <w:rPr>
          <w:rFonts w:ascii="Arial" w:hAnsi="Arial" w:cs="Arial"/>
          <w:szCs w:val="24"/>
        </w:rPr>
        <w:t xml:space="preserve">Pretende </w:t>
      </w:r>
      <w:r w:rsidR="00532625">
        <w:rPr>
          <w:rFonts w:ascii="Arial" w:hAnsi="Arial" w:cs="Arial"/>
          <w:szCs w:val="24"/>
        </w:rPr>
        <w:t>el señor Luis Ángel Marín Toro</w:t>
      </w:r>
      <w:r w:rsidR="00BB67EF">
        <w:rPr>
          <w:rFonts w:ascii="Arial" w:hAnsi="Arial" w:cs="Arial"/>
          <w:szCs w:val="24"/>
        </w:rPr>
        <w:t>, se declare</w:t>
      </w:r>
      <w:r w:rsidR="002202CD">
        <w:rPr>
          <w:rFonts w:ascii="Arial" w:hAnsi="Arial" w:cs="Arial"/>
          <w:szCs w:val="24"/>
        </w:rPr>
        <w:t xml:space="preserve"> le  asiste el derecho para que Colpensiones le reconozca la pensión de vejez a partir del 01-08-2001, fecha en la cual cumplió los 60 años</w:t>
      </w:r>
      <w:r w:rsidR="00B1690E">
        <w:rPr>
          <w:rFonts w:ascii="Arial" w:hAnsi="Arial" w:cs="Arial"/>
          <w:szCs w:val="24"/>
        </w:rPr>
        <w:t xml:space="preserve"> </w:t>
      </w:r>
      <w:r w:rsidR="0090553A">
        <w:rPr>
          <w:rFonts w:ascii="Arial" w:hAnsi="Arial" w:cs="Arial"/>
          <w:szCs w:val="24"/>
        </w:rPr>
        <w:t xml:space="preserve">de edad; </w:t>
      </w:r>
      <w:r w:rsidR="00B1690E">
        <w:rPr>
          <w:rFonts w:ascii="Arial" w:hAnsi="Arial" w:cs="Arial"/>
          <w:szCs w:val="24"/>
        </w:rPr>
        <w:t xml:space="preserve">en consecuencia se </w:t>
      </w:r>
      <w:r w:rsidR="0090553A">
        <w:rPr>
          <w:rFonts w:ascii="Arial" w:hAnsi="Arial" w:cs="Arial"/>
          <w:szCs w:val="24"/>
        </w:rPr>
        <w:t xml:space="preserve">le </w:t>
      </w:r>
      <w:r w:rsidR="00B1690E">
        <w:rPr>
          <w:rFonts w:ascii="Arial" w:hAnsi="Arial" w:cs="Arial"/>
          <w:szCs w:val="24"/>
        </w:rPr>
        <w:t>pague el retroactivo, intereses consagrados en la Ley 100 de 1993 y costas procesales.</w:t>
      </w:r>
    </w:p>
    <w:p w:rsidR="00DB7898" w:rsidRDefault="00DB7898" w:rsidP="00834681">
      <w:pPr>
        <w:spacing w:line="276" w:lineRule="auto"/>
        <w:jc w:val="both"/>
        <w:rPr>
          <w:rFonts w:ascii="Arial" w:hAnsi="Arial" w:cs="Arial"/>
          <w:szCs w:val="24"/>
        </w:rPr>
      </w:pPr>
    </w:p>
    <w:p w:rsidR="00AE1A99" w:rsidRPr="00007B6E" w:rsidRDefault="00A957FB" w:rsidP="007E7B21">
      <w:pPr>
        <w:spacing w:line="276" w:lineRule="auto"/>
        <w:jc w:val="both"/>
        <w:rPr>
          <w:rFonts w:ascii="Arial" w:hAnsi="Arial" w:cs="Arial"/>
          <w:color w:val="FF0000"/>
          <w:szCs w:val="24"/>
          <w:lang w:val="es-CO"/>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(i)</w:t>
      </w:r>
      <w:r w:rsidR="00D74F00">
        <w:rPr>
          <w:rFonts w:ascii="Arial" w:hAnsi="Arial" w:cs="Arial"/>
          <w:szCs w:val="24"/>
        </w:rPr>
        <w:t xml:space="preserve"> nació </w:t>
      </w:r>
      <w:r w:rsidR="00D017B8">
        <w:rPr>
          <w:rFonts w:ascii="Arial" w:hAnsi="Arial" w:cs="Arial"/>
          <w:szCs w:val="24"/>
        </w:rPr>
        <w:t xml:space="preserve">el </w:t>
      </w:r>
      <w:r w:rsidR="00D74F00">
        <w:rPr>
          <w:rFonts w:ascii="Arial" w:hAnsi="Arial" w:cs="Arial"/>
          <w:szCs w:val="24"/>
        </w:rPr>
        <w:t>01-08-1941</w:t>
      </w:r>
      <w:r w:rsidR="00D017B8">
        <w:rPr>
          <w:rFonts w:ascii="Arial" w:hAnsi="Arial" w:cs="Arial"/>
          <w:szCs w:val="24"/>
        </w:rPr>
        <w:t>; (ii)</w:t>
      </w:r>
      <w:r w:rsidR="00E04822">
        <w:rPr>
          <w:rFonts w:ascii="Arial" w:hAnsi="Arial" w:cs="Arial"/>
          <w:szCs w:val="24"/>
        </w:rPr>
        <w:t xml:space="preserve"> </w:t>
      </w:r>
      <w:r w:rsidR="006256E0">
        <w:rPr>
          <w:rFonts w:ascii="Arial" w:hAnsi="Arial" w:cs="Arial"/>
          <w:szCs w:val="24"/>
          <w:lang w:val="es-CO"/>
        </w:rPr>
        <w:t>inici</w:t>
      </w:r>
      <w:r w:rsidR="00CC471C">
        <w:rPr>
          <w:rFonts w:ascii="Arial" w:hAnsi="Arial" w:cs="Arial"/>
          <w:szCs w:val="24"/>
          <w:lang w:val="es-CO"/>
        </w:rPr>
        <w:t>ó su vida laboral</w:t>
      </w:r>
      <w:r w:rsidR="00D74F00">
        <w:rPr>
          <w:rFonts w:ascii="Arial" w:hAnsi="Arial" w:cs="Arial"/>
          <w:szCs w:val="24"/>
          <w:lang w:val="es-CO"/>
        </w:rPr>
        <w:t xml:space="preserve"> como independiente</w:t>
      </w:r>
      <w:r w:rsidR="00CC471C">
        <w:rPr>
          <w:rFonts w:ascii="Arial" w:hAnsi="Arial" w:cs="Arial"/>
          <w:szCs w:val="24"/>
          <w:lang w:val="es-CO"/>
        </w:rPr>
        <w:t xml:space="preserve"> </w:t>
      </w:r>
      <w:r w:rsidR="00007B6E">
        <w:rPr>
          <w:rFonts w:ascii="Arial" w:hAnsi="Arial" w:cs="Arial"/>
          <w:szCs w:val="24"/>
          <w:lang w:val="es-CO"/>
        </w:rPr>
        <w:t>desde el año 1964 hasta el año 1999 de manera interrumpida</w:t>
      </w:r>
      <w:r w:rsidR="00CD697B" w:rsidRPr="00007B6E">
        <w:rPr>
          <w:rFonts w:ascii="Arial" w:hAnsi="Arial" w:cs="Arial"/>
          <w:color w:val="000000" w:themeColor="text1"/>
          <w:szCs w:val="24"/>
          <w:lang w:val="es-CO"/>
        </w:rPr>
        <w:t>;</w:t>
      </w:r>
      <w:r w:rsidR="00CD697B" w:rsidRPr="00CC471C">
        <w:rPr>
          <w:rFonts w:ascii="Arial" w:hAnsi="Arial" w:cs="Arial"/>
          <w:color w:val="FF0000"/>
          <w:szCs w:val="24"/>
          <w:lang w:val="es-CO"/>
        </w:rPr>
        <w:t xml:space="preserve"> </w:t>
      </w:r>
      <w:r w:rsidR="00CD697B">
        <w:rPr>
          <w:rFonts w:ascii="Arial" w:hAnsi="Arial" w:cs="Arial"/>
          <w:szCs w:val="24"/>
          <w:lang w:val="es-CO"/>
        </w:rPr>
        <w:t>(iii)</w:t>
      </w:r>
      <w:r w:rsidR="004931F2">
        <w:rPr>
          <w:rFonts w:ascii="Arial" w:hAnsi="Arial" w:cs="Arial"/>
          <w:szCs w:val="24"/>
          <w:lang w:val="es-CO"/>
        </w:rPr>
        <w:t xml:space="preserve"> </w:t>
      </w:r>
      <w:r w:rsidR="00E1004E">
        <w:rPr>
          <w:rFonts w:ascii="Arial" w:hAnsi="Arial" w:cs="Arial"/>
          <w:szCs w:val="24"/>
          <w:lang w:val="es-CO"/>
        </w:rPr>
        <w:t xml:space="preserve">cuenta con un total de </w:t>
      </w:r>
      <w:r w:rsidR="00007B6E">
        <w:rPr>
          <w:rFonts w:ascii="Arial" w:hAnsi="Arial" w:cs="Arial"/>
          <w:szCs w:val="24"/>
          <w:lang w:val="es-CO"/>
        </w:rPr>
        <w:t>844</w:t>
      </w:r>
      <w:r w:rsidR="00E1004E">
        <w:rPr>
          <w:rFonts w:ascii="Arial" w:hAnsi="Arial" w:cs="Arial"/>
          <w:szCs w:val="24"/>
          <w:lang w:val="es-CO"/>
        </w:rPr>
        <w:t xml:space="preserve"> semanas cotizadas</w:t>
      </w:r>
      <w:r w:rsidR="00DB7898">
        <w:rPr>
          <w:rFonts w:ascii="Arial" w:hAnsi="Arial" w:cs="Arial"/>
          <w:szCs w:val="24"/>
          <w:lang w:val="es-CO"/>
        </w:rPr>
        <w:t>,</w:t>
      </w:r>
      <w:r w:rsidR="00E1004E">
        <w:rPr>
          <w:rFonts w:ascii="Arial" w:hAnsi="Arial" w:cs="Arial"/>
          <w:szCs w:val="24"/>
          <w:lang w:val="es-CO"/>
        </w:rPr>
        <w:t xml:space="preserve"> </w:t>
      </w:r>
      <w:r w:rsidR="00007B6E">
        <w:rPr>
          <w:rFonts w:ascii="Arial" w:hAnsi="Arial" w:cs="Arial"/>
          <w:szCs w:val="24"/>
          <w:lang w:val="es-CO"/>
        </w:rPr>
        <w:t xml:space="preserve">reportadas en su </w:t>
      </w:r>
      <w:r w:rsidR="00732193">
        <w:rPr>
          <w:rFonts w:ascii="Arial" w:hAnsi="Arial" w:cs="Arial"/>
          <w:szCs w:val="24"/>
          <w:lang w:val="es-CO"/>
        </w:rPr>
        <w:t xml:space="preserve">historia </w:t>
      </w:r>
      <w:r w:rsidR="00E1004E">
        <w:rPr>
          <w:rFonts w:ascii="Arial" w:hAnsi="Arial" w:cs="Arial"/>
          <w:szCs w:val="24"/>
          <w:lang w:val="es-CO"/>
        </w:rPr>
        <w:t>laboral</w:t>
      </w:r>
      <w:r w:rsidR="002F0682">
        <w:rPr>
          <w:rFonts w:ascii="Arial" w:hAnsi="Arial" w:cs="Arial"/>
          <w:szCs w:val="24"/>
          <w:lang w:val="es-CO"/>
        </w:rPr>
        <w:t>;</w:t>
      </w:r>
      <w:r w:rsidR="00B01FCE">
        <w:rPr>
          <w:rFonts w:ascii="Arial" w:hAnsi="Arial" w:cs="Arial"/>
          <w:szCs w:val="24"/>
          <w:lang w:val="es-CO"/>
        </w:rPr>
        <w:t xml:space="preserve"> (iv)</w:t>
      </w:r>
      <w:r w:rsidR="00732193">
        <w:rPr>
          <w:rFonts w:ascii="Arial" w:hAnsi="Arial" w:cs="Arial"/>
          <w:szCs w:val="24"/>
          <w:lang w:val="es-CO"/>
        </w:rPr>
        <w:t xml:space="preserve"> el 10/12/2002 solicitó el reconocimiento de la pensión de vejez, que le fue negada a través de la Resolución N° 8210 de 2003; (v)</w:t>
      </w:r>
      <w:r w:rsidR="00B01FCE">
        <w:rPr>
          <w:rFonts w:ascii="Arial" w:hAnsi="Arial" w:cs="Arial"/>
          <w:szCs w:val="24"/>
          <w:lang w:val="es-CO"/>
        </w:rPr>
        <w:t xml:space="preserve"> </w:t>
      </w:r>
      <w:r w:rsidR="00732193">
        <w:rPr>
          <w:rFonts w:ascii="Arial" w:hAnsi="Arial" w:cs="Arial"/>
          <w:szCs w:val="24"/>
          <w:lang w:val="es-CO"/>
        </w:rPr>
        <w:t xml:space="preserve">el 09-10-2003 </w:t>
      </w:r>
      <w:r w:rsidR="00A126E1">
        <w:rPr>
          <w:rFonts w:ascii="Arial" w:hAnsi="Arial" w:cs="Arial"/>
          <w:szCs w:val="24"/>
          <w:lang w:val="es-CO"/>
        </w:rPr>
        <w:t>ante la imposibilidad de seguir cotizando solicit</w:t>
      </w:r>
      <w:r w:rsidR="00732193">
        <w:rPr>
          <w:rFonts w:ascii="Arial" w:hAnsi="Arial" w:cs="Arial"/>
          <w:szCs w:val="24"/>
          <w:lang w:val="es-CO"/>
        </w:rPr>
        <w:t xml:space="preserve">ó la </w:t>
      </w:r>
      <w:r w:rsidR="00A126E1">
        <w:rPr>
          <w:rFonts w:ascii="Arial" w:hAnsi="Arial" w:cs="Arial"/>
          <w:szCs w:val="24"/>
          <w:lang w:val="es-CO"/>
        </w:rPr>
        <w:t>indemnización sustitutiva</w:t>
      </w:r>
      <w:r w:rsidR="00732193">
        <w:rPr>
          <w:rFonts w:ascii="Arial" w:hAnsi="Arial" w:cs="Arial"/>
          <w:szCs w:val="24"/>
          <w:lang w:val="es-CO"/>
        </w:rPr>
        <w:t xml:space="preserve">, que le fue reconocida </w:t>
      </w:r>
      <w:r w:rsidR="00C014F1">
        <w:rPr>
          <w:rFonts w:ascii="Arial" w:hAnsi="Arial" w:cs="Arial"/>
          <w:szCs w:val="24"/>
          <w:lang w:val="es-CO"/>
        </w:rPr>
        <w:t>m</w:t>
      </w:r>
      <w:r w:rsidR="00732193">
        <w:rPr>
          <w:rFonts w:ascii="Arial" w:hAnsi="Arial" w:cs="Arial"/>
          <w:szCs w:val="24"/>
          <w:lang w:val="es-CO"/>
        </w:rPr>
        <w:t>ediante R</w:t>
      </w:r>
      <w:r w:rsidR="00C014F1">
        <w:rPr>
          <w:rFonts w:ascii="Arial" w:hAnsi="Arial" w:cs="Arial"/>
          <w:szCs w:val="24"/>
          <w:lang w:val="es-CO"/>
        </w:rPr>
        <w:t xml:space="preserve">esolución </w:t>
      </w:r>
      <w:r w:rsidR="00732193">
        <w:rPr>
          <w:rFonts w:ascii="Arial" w:hAnsi="Arial" w:cs="Arial"/>
          <w:szCs w:val="24"/>
          <w:lang w:val="es-CO"/>
        </w:rPr>
        <w:t xml:space="preserve">N° </w:t>
      </w:r>
      <w:r w:rsidR="00C014F1">
        <w:rPr>
          <w:rFonts w:ascii="Arial" w:hAnsi="Arial" w:cs="Arial"/>
          <w:szCs w:val="24"/>
          <w:lang w:val="es-CO"/>
        </w:rPr>
        <w:t>1319 del 23-02-2004 por un valor de $3.144.418</w:t>
      </w:r>
      <w:r w:rsidR="00732193">
        <w:rPr>
          <w:rFonts w:ascii="Arial" w:hAnsi="Arial" w:cs="Arial"/>
          <w:szCs w:val="24"/>
          <w:lang w:val="es-CO"/>
        </w:rPr>
        <w:t>.</w:t>
      </w:r>
    </w:p>
    <w:p w:rsidR="009C71BB" w:rsidRDefault="009C71BB" w:rsidP="007E7B21">
      <w:pPr>
        <w:spacing w:line="276" w:lineRule="auto"/>
        <w:jc w:val="both"/>
        <w:rPr>
          <w:rFonts w:ascii="Arial" w:hAnsi="Arial" w:cs="Arial"/>
          <w:szCs w:val="24"/>
        </w:rPr>
      </w:pPr>
    </w:p>
    <w:p w:rsidR="003F23EF" w:rsidRDefault="003F23EF" w:rsidP="003F23EF">
      <w:pPr>
        <w:shd w:val="clear" w:color="auto" w:fill="FFFFFF" w:themeFill="background1"/>
        <w:spacing w:line="276" w:lineRule="auto"/>
        <w:jc w:val="both"/>
        <w:rPr>
          <w:rFonts w:ascii="Arial" w:hAnsi="Arial" w:cs="Arial"/>
          <w:color w:val="000000" w:themeColor="text1"/>
          <w:szCs w:val="24"/>
          <w:lang w:val="es-CO"/>
        </w:rPr>
      </w:pPr>
      <w:r>
        <w:rPr>
          <w:rFonts w:ascii="Arial" w:hAnsi="Arial" w:cs="Arial"/>
          <w:color w:val="000000" w:themeColor="text1"/>
          <w:szCs w:val="24"/>
        </w:rPr>
        <w:t>(</w:t>
      </w:r>
      <w:proofErr w:type="gramStart"/>
      <w:r>
        <w:rPr>
          <w:rFonts w:ascii="Arial" w:hAnsi="Arial" w:cs="Arial"/>
          <w:color w:val="000000" w:themeColor="text1"/>
          <w:szCs w:val="24"/>
        </w:rPr>
        <w:t>v</w:t>
      </w:r>
      <w:r w:rsidR="00732193">
        <w:rPr>
          <w:rFonts w:ascii="Arial" w:hAnsi="Arial" w:cs="Arial"/>
          <w:color w:val="000000" w:themeColor="text1"/>
          <w:szCs w:val="24"/>
        </w:rPr>
        <w:t>i</w:t>
      </w:r>
      <w:proofErr w:type="gramEnd"/>
      <w:r w:rsidR="009C71BB" w:rsidRPr="004931F2">
        <w:rPr>
          <w:rFonts w:ascii="Arial" w:hAnsi="Arial" w:cs="Arial"/>
          <w:color w:val="000000" w:themeColor="text1"/>
          <w:szCs w:val="24"/>
        </w:rPr>
        <w:t xml:space="preserve">) </w:t>
      </w:r>
      <w:r w:rsidR="00C014F1">
        <w:rPr>
          <w:rFonts w:ascii="Arial" w:hAnsi="Arial" w:cs="Arial"/>
          <w:color w:val="000000" w:themeColor="text1"/>
          <w:szCs w:val="24"/>
        </w:rPr>
        <w:t xml:space="preserve">El 16-11-2004 </w:t>
      </w:r>
      <w:r w:rsidR="00732193">
        <w:rPr>
          <w:rFonts w:ascii="Arial" w:hAnsi="Arial" w:cs="Arial"/>
          <w:color w:val="000000" w:themeColor="text1"/>
          <w:szCs w:val="24"/>
        </w:rPr>
        <w:t xml:space="preserve">solicitó la revocatoria de los anteriores actos administrativos bajo el argumento que a la entrada en </w:t>
      </w:r>
      <w:r w:rsidR="00C014F1">
        <w:rPr>
          <w:rFonts w:ascii="Arial" w:hAnsi="Arial" w:cs="Arial"/>
          <w:color w:val="000000" w:themeColor="text1"/>
          <w:szCs w:val="24"/>
        </w:rPr>
        <w:t>vigencia del A 049 de 1990 ya había adquirido el derecho</w:t>
      </w:r>
      <w:r w:rsidR="00732193">
        <w:rPr>
          <w:rFonts w:ascii="Arial" w:hAnsi="Arial" w:cs="Arial"/>
          <w:color w:val="000000" w:themeColor="text1"/>
          <w:szCs w:val="24"/>
        </w:rPr>
        <w:t xml:space="preserve"> a la pensión de vejez porque contaba con </w:t>
      </w:r>
      <w:r w:rsidR="00C014F1">
        <w:rPr>
          <w:rFonts w:ascii="Arial" w:hAnsi="Arial" w:cs="Arial"/>
          <w:color w:val="000000" w:themeColor="text1"/>
          <w:szCs w:val="24"/>
        </w:rPr>
        <w:t xml:space="preserve">530 semanas </w:t>
      </w:r>
      <w:r w:rsidR="00732193">
        <w:rPr>
          <w:rFonts w:ascii="Arial" w:hAnsi="Arial" w:cs="Arial"/>
          <w:color w:val="000000" w:themeColor="text1"/>
          <w:szCs w:val="24"/>
        </w:rPr>
        <w:t xml:space="preserve">cotizadas; tal petición fue negada </w:t>
      </w:r>
      <w:r w:rsidR="00C45781">
        <w:rPr>
          <w:rFonts w:ascii="Arial" w:hAnsi="Arial" w:cs="Arial"/>
          <w:color w:val="000000" w:themeColor="text1"/>
          <w:szCs w:val="24"/>
          <w:lang w:val="es-CO"/>
        </w:rPr>
        <w:t>mediante</w:t>
      </w:r>
      <w:r w:rsidR="00A126E1">
        <w:rPr>
          <w:rFonts w:ascii="Arial" w:hAnsi="Arial" w:cs="Arial"/>
          <w:color w:val="000000" w:themeColor="text1"/>
          <w:szCs w:val="24"/>
          <w:lang w:val="es-CO"/>
        </w:rPr>
        <w:t xml:space="preserve"> resolución Nº 50437 del 15-02-2005</w:t>
      </w:r>
      <w:r w:rsidR="00732193">
        <w:rPr>
          <w:rFonts w:ascii="Arial" w:hAnsi="Arial" w:cs="Arial"/>
          <w:color w:val="000000" w:themeColor="text1"/>
          <w:szCs w:val="24"/>
          <w:lang w:val="es-CO"/>
        </w:rPr>
        <w:t>.</w:t>
      </w:r>
      <w:r>
        <w:rPr>
          <w:rFonts w:ascii="Arial" w:hAnsi="Arial" w:cs="Arial"/>
          <w:color w:val="000000" w:themeColor="text1"/>
          <w:szCs w:val="24"/>
          <w:lang w:val="es-CO"/>
        </w:rPr>
        <w:t xml:space="preserve"> </w:t>
      </w:r>
    </w:p>
    <w:p w:rsidR="00583DCE" w:rsidRDefault="00583DCE" w:rsidP="007E7B21">
      <w:pPr>
        <w:spacing w:line="276" w:lineRule="auto"/>
        <w:jc w:val="both"/>
        <w:rPr>
          <w:rFonts w:ascii="Arial" w:hAnsi="Arial" w:cs="Arial"/>
          <w:color w:val="000000" w:themeColor="text1"/>
          <w:szCs w:val="24"/>
          <w:lang w:val="es-CO"/>
        </w:rPr>
      </w:pPr>
    </w:p>
    <w:p w:rsidR="00732193" w:rsidRDefault="00F37E5D" w:rsidP="007E7B21">
      <w:pPr>
        <w:spacing w:line="276" w:lineRule="auto"/>
        <w:jc w:val="both"/>
        <w:rPr>
          <w:rFonts w:ascii="Arial" w:hAnsi="Arial" w:cs="Arial"/>
          <w:color w:val="000000" w:themeColor="text1"/>
          <w:szCs w:val="24"/>
          <w:lang w:val="es-CO"/>
        </w:rPr>
      </w:pPr>
      <w:r>
        <w:rPr>
          <w:rFonts w:ascii="Arial" w:hAnsi="Arial" w:cs="Arial"/>
          <w:color w:val="000000" w:themeColor="text1"/>
          <w:szCs w:val="24"/>
          <w:lang w:val="es-CO"/>
        </w:rPr>
        <w:t>(</w:t>
      </w:r>
      <w:r w:rsidR="002E0B5E">
        <w:rPr>
          <w:rFonts w:ascii="Arial" w:hAnsi="Arial" w:cs="Arial"/>
          <w:color w:val="000000" w:themeColor="text1"/>
          <w:szCs w:val="24"/>
          <w:lang w:val="es-CO"/>
        </w:rPr>
        <w:t>vii</w:t>
      </w:r>
      <w:r>
        <w:rPr>
          <w:rFonts w:ascii="Arial" w:hAnsi="Arial" w:cs="Arial"/>
          <w:color w:val="000000" w:themeColor="text1"/>
          <w:szCs w:val="24"/>
          <w:lang w:val="es-CO"/>
        </w:rPr>
        <w:t>)</w:t>
      </w:r>
      <w:r w:rsidR="00583DCE">
        <w:rPr>
          <w:rFonts w:ascii="Arial" w:hAnsi="Arial" w:cs="Arial"/>
          <w:color w:val="000000" w:themeColor="text1"/>
          <w:szCs w:val="24"/>
          <w:lang w:val="es-CO"/>
        </w:rPr>
        <w:t xml:space="preserve"> </w:t>
      </w:r>
      <w:r w:rsidR="00732193">
        <w:rPr>
          <w:rFonts w:ascii="Arial" w:hAnsi="Arial" w:cs="Arial"/>
          <w:color w:val="000000" w:themeColor="text1"/>
          <w:szCs w:val="24"/>
          <w:lang w:val="es-CO"/>
        </w:rPr>
        <w:t>En los años 2006 y 2017 pretendió de nuevo el reconocimiento de la prestación, que le fue negada por no acreditar la densidad mínima de cotizaciones y pese a haber interpuesto los recursos de ley, tal determinación no cambió.</w:t>
      </w:r>
    </w:p>
    <w:p w:rsidR="00732193" w:rsidRDefault="00732193" w:rsidP="007E7B21">
      <w:pPr>
        <w:spacing w:line="276" w:lineRule="auto"/>
        <w:jc w:val="both"/>
        <w:rPr>
          <w:rFonts w:ascii="Arial" w:hAnsi="Arial" w:cs="Arial"/>
          <w:color w:val="000000" w:themeColor="text1"/>
          <w:szCs w:val="24"/>
          <w:lang w:val="es-CO"/>
        </w:rPr>
      </w:pPr>
    </w:p>
    <w:p w:rsidR="002E0B5E" w:rsidRDefault="002E0B5E" w:rsidP="007E7B21">
      <w:pPr>
        <w:spacing w:line="276" w:lineRule="auto"/>
        <w:jc w:val="both"/>
        <w:rPr>
          <w:rFonts w:ascii="Arial" w:hAnsi="Arial" w:cs="Arial"/>
          <w:color w:val="000000" w:themeColor="text1"/>
          <w:szCs w:val="24"/>
          <w:lang w:val="es-CO"/>
        </w:rPr>
      </w:pPr>
      <w:r>
        <w:rPr>
          <w:rFonts w:ascii="Arial" w:hAnsi="Arial" w:cs="Arial"/>
          <w:color w:val="000000" w:themeColor="text1"/>
          <w:szCs w:val="24"/>
          <w:lang w:val="es-CO"/>
        </w:rPr>
        <w:t>(</w:t>
      </w:r>
      <w:r w:rsidR="00732193">
        <w:rPr>
          <w:rFonts w:ascii="Arial" w:hAnsi="Arial" w:cs="Arial"/>
          <w:color w:val="000000" w:themeColor="text1"/>
          <w:szCs w:val="24"/>
          <w:lang w:val="es-CO"/>
        </w:rPr>
        <w:t>viii</w:t>
      </w:r>
      <w:r>
        <w:rPr>
          <w:rFonts w:ascii="Arial" w:hAnsi="Arial" w:cs="Arial"/>
          <w:color w:val="000000" w:themeColor="text1"/>
          <w:szCs w:val="24"/>
          <w:lang w:val="es-CO"/>
        </w:rPr>
        <w:t xml:space="preserve">) </w:t>
      </w:r>
      <w:r w:rsidR="00A126E1">
        <w:rPr>
          <w:rFonts w:ascii="Arial" w:hAnsi="Arial" w:cs="Arial"/>
          <w:color w:val="000000" w:themeColor="text1"/>
          <w:szCs w:val="24"/>
          <w:lang w:val="es-CO"/>
        </w:rPr>
        <w:t>Afirma</w:t>
      </w:r>
      <w:r w:rsidR="00DB7898">
        <w:rPr>
          <w:rFonts w:ascii="Arial" w:hAnsi="Arial" w:cs="Arial"/>
          <w:color w:val="000000" w:themeColor="text1"/>
          <w:szCs w:val="24"/>
          <w:lang w:val="es-CO"/>
        </w:rPr>
        <w:t xml:space="preserve"> que</w:t>
      </w:r>
      <w:r w:rsidR="00A126E1">
        <w:rPr>
          <w:rFonts w:ascii="Arial" w:hAnsi="Arial" w:cs="Arial"/>
          <w:color w:val="000000" w:themeColor="text1"/>
          <w:szCs w:val="24"/>
          <w:lang w:val="es-CO"/>
        </w:rPr>
        <w:t xml:space="preserve"> al entrar en vigencia </w:t>
      </w:r>
      <w:r w:rsidR="00433684">
        <w:rPr>
          <w:rFonts w:ascii="Arial" w:hAnsi="Arial" w:cs="Arial"/>
          <w:color w:val="000000" w:themeColor="text1"/>
          <w:szCs w:val="24"/>
          <w:lang w:val="es-CO"/>
        </w:rPr>
        <w:t>la</w:t>
      </w:r>
      <w:r w:rsidR="00BB7CF7">
        <w:rPr>
          <w:rFonts w:ascii="Arial" w:hAnsi="Arial" w:cs="Arial"/>
          <w:color w:val="000000" w:themeColor="text1"/>
          <w:szCs w:val="24"/>
          <w:lang w:val="es-CO"/>
        </w:rPr>
        <w:t xml:space="preserve"> ley 100 de 1993 </w:t>
      </w:r>
      <w:r w:rsidR="00A126E1">
        <w:rPr>
          <w:rFonts w:ascii="Arial" w:hAnsi="Arial" w:cs="Arial"/>
          <w:color w:val="000000" w:themeColor="text1"/>
          <w:szCs w:val="24"/>
          <w:lang w:val="es-CO"/>
        </w:rPr>
        <w:t xml:space="preserve"> contaba con la edad de 53 años</w:t>
      </w:r>
      <w:r w:rsidR="00DB7898">
        <w:rPr>
          <w:rFonts w:ascii="Arial" w:hAnsi="Arial" w:cs="Arial"/>
          <w:color w:val="000000" w:themeColor="text1"/>
          <w:szCs w:val="24"/>
          <w:lang w:val="es-CO"/>
        </w:rPr>
        <w:t>,</w:t>
      </w:r>
      <w:r w:rsidR="00A126E1">
        <w:rPr>
          <w:rFonts w:ascii="Arial" w:hAnsi="Arial" w:cs="Arial"/>
          <w:color w:val="000000" w:themeColor="text1"/>
          <w:szCs w:val="24"/>
          <w:lang w:val="es-CO"/>
        </w:rPr>
        <w:t xml:space="preserve"> siendo beneficiario de la ley de transición, por lo que para </w:t>
      </w:r>
      <w:r w:rsidR="00732193">
        <w:rPr>
          <w:rFonts w:ascii="Arial" w:hAnsi="Arial" w:cs="Arial"/>
          <w:color w:val="000000" w:themeColor="text1"/>
          <w:szCs w:val="24"/>
          <w:lang w:val="es-CO"/>
        </w:rPr>
        <w:t>e</w:t>
      </w:r>
      <w:r w:rsidR="00A126E1">
        <w:rPr>
          <w:rFonts w:ascii="Arial" w:hAnsi="Arial" w:cs="Arial"/>
          <w:color w:val="000000" w:themeColor="text1"/>
          <w:szCs w:val="24"/>
          <w:lang w:val="es-CO"/>
        </w:rPr>
        <w:t xml:space="preserve">l reconocimiento de la pretensión </w:t>
      </w:r>
      <w:r w:rsidR="00732193">
        <w:rPr>
          <w:rFonts w:ascii="Arial" w:hAnsi="Arial" w:cs="Arial"/>
          <w:color w:val="000000" w:themeColor="text1"/>
          <w:szCs w:val="24"/>
          <w:lang w:val="es-CO"/>
        </w:rPr>
        <w:t xml:space="preserve">debe </w:t>
      </w:r>
      <w:r w:rsidR="00A126E1">
        <w:rPr>
          <w:rFonts w:ascii="Arial" w:hAnsi="Arial" w:cs="Arial"/>
          <w:color w:val="000000" w:themeColor="text1"/>
          <w:szCs w:val="24"/>
          <w:lang w:val="es-CO"/>
        </w:rPr>
        <w:t>darse aplicación al A 224 de 19</w:t>
      </w:r>
      <w:r w:rsidR="00DB7898">
        <w:rPr>
          <w:rFonts w:ascii="Arial" w:hAnsi="Arial" w:cs="Arial"/>
          <w:color w:val="000000" w:themeColor="text1"/>
          <w:szCs w:val="24"/>
          <w:lang w:val="es-CO"/>
        </w:rPr>
        <w:t>6</w:t>
      </w:r>
      <w:r w:rsidR="00A126E1">
        <w:rPr>
          <w:rFonts w:ascii="Arial" w:hAnsi="Arial" w:cs="Arial"/>
          <w:color w:val="000000" w:themeColor="text1"/>
          <w:szCs w:val="24"/>
          <w:lang w:val="es-CO"/>
        </w:rPr>
        <w:t>6</w:t>
      </w:r>
      <w:r w:rsidR="00C45781">
        <w:rPr>
          <w:rFonts w:ascii="Arial" w:hAnsi="Arial" w:cs="Arial"/>
          <w:color w:val="000000" w:themeColor="text1"/>
          <w:szCs w:val="24"/>
          <w:lang w:val="es-CO"/>
        </w:rPr>
        <w:t>.</w:t>
      </w:r>
    </w:p>
    <w:p w:rsidR="00732193" w:rsidRDefault="00732193" w:rsidP="007E7B21">
      <w:pPr>
        <w:spacing w:line="276" w:lineRule="auto"/>
        <w:jc w:val="both"/>
        <w:rPr>
          <w:rFonts w:ascii="Arial" w:hAnsi="Arial" w:cs="Arial"/>
          <w:color w:val="000000" w:themeColor="text1"/>
          <w:szCs w:val="24"/>
          <w:lang w:val="es-CO"/>
        </w:rPr>
      </w:pPr>
    </w:p>
    <w:p w:rsidR="00732193" w:rsidRDefault="00732193" w:rsidP="007E7B21">
      <w:pPr>
        <w:spacing w:line="276" w:lineRule="auto"/>
        <w:jc w:val="both"/>
        <w:rPr>
          <w:rFonts w:ascii="Arial" w:hAnsi="Arial" w:cs="Arial"/>
          <w:color w:val="000000" w:themeColor="text1"/>
          <w:szCs w:val="24"/>
          <w:lang w:val="es-CO"/>
        </w:rPr>
      </w:pPr>
      <w:r>
        <w:rPr>
          <w:rFonts w:ascii="Arial" w:hAnsi="Arial" w:cs="Arial"/>
          <w:color w:val="000000" w:themeColor="text1"/>
          <w:szCs w:val="24"/>
          <w:lang w:val="es-CO"/>
        </w:rPr>
        <w:t>(ix) El 01/08/2011 cumplió los 60 años de edad y contaba con más de 500 semanas cotizadas.</w:t>
      </w:r>
    </w:p>
    <w:p w:rsidR="00BD5948" w:rsidRDefault="00BD5948" w:rsidP="007E7B21">
      <w:pPr>
        <w:spacing w:line="276" w:lineRule="auto"/>
        <w:jc w:val="both"/>
        <w:rPr>
          <w:rFonts w:ascii="Arial" w:hAnsi="Arial" w:cs="Arial"/>
          <w:color w:val="000000" w:themeColor="text1"/>
          <w:szCs w:val="24"/>
          <w:lang w:val="es-CO"/>
        </w:rPr>
      </w:pPr>
    </w:p>
    <w:p w:rsidR="00CE59D1" w:rsidRDefault="00CE59D1" w:rsidP="00CE59D1">
      <w:pPr>
        <w:spacing w:line="276" w:lineRule="auto"/>
        <w:contextualSpacing/>
        <w:jc w:val="both"/>
        <w:rPr>
          <w:rFonts w:ascii="Arial" w:hAnsi="Arial" w:cs="Arial"/>
          <w:szCs w:val="24"/>
        </w:rPr>
      </w:pPr>
      <w:r w:rsidRPr="00AC486E">
        <w:rPr>
          <w:rFonts w:ascii="Arial" w:hAnsi="Arial" w:cs="Arial"/>
          <w:szCs w:val="24"/>
        </w:rPr>
        <w:t xml:space="preserve">La </w:t>
      </w:r>
      <w:r w:rsidR="00585202">
        <w:rPr>
          <w:rFonts w:ascii="Arial" w:hAnsi="Arial" w:cs="Arial"/>
          <w:b/>
          <w:szCs w:val="24"/>
        </w:rPr>
        <w:t>Administradora de pensiones - Colpensiones</w:t>
      </w:r>
      <w:r w:rsidRPr="00AC486E">
        <w:rPr>
          <w:rFonts w:ascii="Arial" w:hAnsi="Arial" w:cs="Arial"/>
          <w:b/>
          <w:i/>
          <w:szCs w:val="24"/>
        </w:rPr>
        <w:t>,</w:t>
      </w:r>
      <w:r w:rsidRPr="00AC486E">
        <w:rPr>
          <w:rFonts w:ascii="Arial" w:hAnsi="Arial" w:cs="Arial"/>
          <w:szCs w:val="24"/>
        </w:rPr>
        <w:t xml:space="preserve"> </w:t>
      </w:r>
      <w:r>
        <w:rPr>
          <w:rFonts w:ascii="Arial" w:hAnsi="Arial" w:cs="Arial"/>
          <w:szCs w:val="24"/>
        </w:rPr>
        <w:t xml:space="preserve">se opuso a las pretensiones </w:t>
      </w:r>
      <w:r w:rsidR="00F60E46">
        <w:rPr>
          <w:rFonts w:ascii="Arial" w:hAnsi="Arial" w:cs="Arial"/>
          <w:szCs w:val="24"/>
        </w:rPr>
        <w:t xml:space="preserve">porque </w:t>
      </w:r>
      <w:r w:rsidR="00C45781">
        <w:rPr>
          <w:rFonts w:ascii="Arial" w:hAnsi="Arial" w:cs="Arial"/>
          <w:szCs w:val="24"/>
        </w:rPr>
        <w:t>carecen de sustento factico y legal.</w:t>
      </w:r>
      <w:r w:rsidRPr="00AC486E">
        <w:rPr>
          <w:rFonts w:ascii="Arial" w:hAnsi="Arial" w:cs="Arial"/>
          <w:szCs w:val="24"/>
        </w:rPr>
        <w:t xml:space="preserve"> Pr</w:t>
      </w:r>
      <w:r>
        <w:rPr>
          <w:rFonts w:ascii="Arial" w:hAnsi="Arial" w:cs="Arial"/>
          <w:szCs w:val="24"/>
        </w:rPr>
        <w:t>opuso como excepciones de fondo</w:t>
      </w:r>
      <w:r w:rsidRPr="00AC486E">
        <w:rPr>
          <w:rFonts w:ascii="Arial" w:hAnsi="Arial" w:cs="Arial"/>
          <w:szCs w:val="24"/>
        </w:rPr>
        <w:t xml:space="preserve"> las </w:t>
      </w:r>
      <w:r w:rsidRPr="00AC486E">
        <w:rPr>
          <w:rFonts w:ascii="Arial" w:hAnsi="Arial" w:cs="Arial"/>
          <w:szCs w:val="24"/>
        </w:rPr>
        <w:lastRenderedPageBreak/>
        <w:t xml:space="preserve">que denominó </w:t>
      </w:r>
      <w:r>
        <w:rPr>
          <w:rFonts w:ascii="Arial" w:hAnsi="Arial" w:cs="Arial"/>
          <w:szCs w:val="24"/>
        </w:rPr>
        <w:t>“</w:t>
      </w:r>
      <w:r w:rsidR="00C45781">
        <w:rPr>
          <w:rFonts w:ascii="Arial" w:hAnsi="Arial" w:cs="Arial"/>
          <w:szCs w:val="24"/>
        </w:rPr>
        <w:t>Inexistencia del derecho reclamado y de la obligación</w:t>
      </w:r>
      <w:r>
        <w:rPr>
          <w:rFonts w:ascii="Arial" w:hAnsi="Arial" w:cs="Arial"/>
          <w:szCs w:val="24"/>
        </w:rPr>
        <w:t>”,</w:t>
      </w:r>
      <w:r w:rsidR="00585202">
        <w:rPr>
          <w:rFonts w:ascii="Arial" w:hAnsi="Arial" w:cs="Arial"/>
          <w:szCs w:val="24"/>
        </w:rPr>
        <w:t xml:space="preserve"> “</w:t>
      </w:r>
      <w:r w:rsidR="00C45781">
        <w:rPr>
          <w:rFonts w:ascii="Arial" w:hAnsi="Arial" w:cs="Arial"/>
          <w:szCs w:val="24"/>
        </w:rPr>
        <w:t>Imposibilidad jurídica para reconocer y pagar derechos por fuera del ordenamiento legal”</w:t>
      </w:r>
      <w:r w:rsidR="00585202">
        <w:rPr>
          <w:rFonts w:ascii="Arial" w:hAnsi="Arial" w:cs="Arial"/>
          <w:szCs w:val="24"/>
        </w:rPr>
        <w:t xml:space="preserve"> “</w:t>
      </w:r>
      <w:r w:rsidR="00C45781">
        <w:rPr>
          <w:rFonts w:ascii="Arial" w:hAnsi="Arial" w:cs="Arial"/>
          <w:szCs w:val="24"/>
        </w:rPr>
        <w:t>Buena Fe”, “Imposibilidad de condena en costas” y “</w:t>
      </w:r>
      <w:r w:rsidR="00A94403">
        <w:rPr>
          <w:rFonts w:ascii="Arial" w:hAnsi="Arial" w:cs="Arial"/>
          <w:szCs w:val="24"/>
        </w:rPr>
        <w:t>Prescripción</w:t>
      </w:r>
      <w:r w:rsidR="00C45781">
        <w:rPr>
          <w:rFonts w:ascii="Arial" w:hAnsi="Arial" w:cs="Arial"/>
          <w:szCs w:val="24"/>
        </w:rPr>
        <w:t>”.</w:t>
      </w:r>
    </w:p>
    <w:p w:rsidR="001F59F0" w:rsidRDefault="001F59F0" w:rsidP="001F59F0">
      <w:pPr>
        <w:spacing w:line="276" w:lineRule="auto"/>
        <w:rPr>
          <w:rFonts w:ascii="Arial" w:hAnsi="Arial" w:cs="Arial"/>
          <w:b/>
          <w:szCs w:val="24"/>
        </w:rPr>
      </w:pPr>
    </w:p>
    <w:p w:rsidR="00695334" w:rsidRPr="001F59F0" w:rsidRDefault="001F59F0" w:rsidP="001F59F0">
      <w:pPr>
        <w:spacing w:line="276" w:lineRule="auto"/>
        <w:rPr>
          <w:rFonts w:ascii="Arial" w:hAnsi="Arial" w:cs="Arial"/>
          <w:b/>
          <w:szCs w:val="24"/>
        </w:rPr>
      </w:pPr>
      <w:r>
        <w:rPr>
          <w:rFonts w:ascii="Arial" w:hAnsi="Arial" w:cs="Arial"/>
          <w:b/>
          <w:szCs w:val="24"/>
        </w:rPr>
        <w:t xml:space="preserve">2. </w:t>
      </w:r>
      <w:r w:rsidR="00695334" w:rsidRPr="001F59F0">
        <w:rPr>
          <w:rFonts w:ascii="Arial" w:hAnsi="Arial" w:cs="Arial"/>
          <w:b/>
          <w:szCs w:val="24"/>
        </w:rPr>
        <w:t xml:space="preserve">Síntesis de la sentencia </w:t>
      </w:r>
      <w:r w:rsidR="00760813">
        <w:rPr>
          <w:rFonts w:ascii="Arial" w:hAnsi="Arial" w:cs="Arial"/>
          <w:b/>
          <w:szCs w:val="24"/>
        </w:rPr>
        <w:t>apelada</w:t>
      </w:r>
    </w:p>
    <w:p w:rsidR="00CF38A0" w:rsidRDefault="00CF38A0" w:rsidP="00CF38A0">
      <w:pPr>
        <w:spacing w:line="276" w:lineRule="auto"/>
        <w:rPr>
          <w:rFonts w:ascii="Arial" w:hAnsi="Arial" w:cs="Arial"/>
          <w:b/>
          <w:szCs w:val="24"/>
        </w:rPr>
      </w:pPr>
    </w:p>
    <w:p w:rsidR="00253A64" w:rsidRDefault="00CF38A0" w:rsidP="00094E3D">
      <w:pPr>
        <w:spacing w:line="276" w:lineRule="auto"/>
        <w:jc w:val="both"/>
        <w:rPr>
          <w:rFonts w:ascii="Arial" w:hAnsi="Arial" w:cs="Arial"/>
          <w:szCs w:val="24"/>
        </w:rPr>
      </w:pPr>
      <w:r w:rsidRPr="00094E3D">
        <w:rPr>
          <w:rFonts w:ascii="Arial" w:hAnsi="Arial" w:cs="Arial"/>
          <w:szCs w:val="24"/>
        </w:rPr>
        <w:t xml:space="preserve">La </w:t>
      </w:r>
      <w:r w:rsidR="0090553A">
        <w:rPr>
          <w:rFonts w:ascii="Arial" w:hAnsi="Arial" w:cs="Arial"/>
          <w:szCs w:val="24"/>
        </w:rPr>
        <w:t>a-</w:t>
      </w:r>
      <w:r w:rsidR="00686220">
        <w:rPr>
          <w:rFonts w:ascii="Arial" w:hAnsi="Arial" w:cs="Arial"/>
          <w:szCs w:val="24"/>
        </w:rPr>
        <w:t>quo</w:t>
      </w:r>
      <w:r w:rsidR="0090553A">
        <w:rPr>
          <w:rFonts w:ascii="Arial" w:hAnsi="Arial" w:cs="Arial"/>
          <w:szCs w:val="24"/>
        </w:rPr>
        <w:t xml:space="preserve"> absolvió </w:t>
      </w:r>
      <w:r w:rsidR="00CF2763">
        <w:rPr>
          <w:rFonts w:ascii="Arial" w:hAnsi="Arial" w:cs="Arial"/>
          <w:szCs w:val="24"/>
        </w:rPr>
        <w:t xml:space="preserve">a </w:t>
      </w:r>
      <w:r w:rsidR="00F60E46">
        <w:rPr>
          <w:rFonts w:ascii="Arial" w:hAnsi="Arial" w:cs="Arial"/>
          <w:szCs w:val="24"/>
        </w:rPr>
        <w:t>Colpensiones</w:t>
      </w:r>
      <w:r w:rsidR="00CF2763">
        <w:rPr>
          <w:rFonts w:ascii="Arial" w:hAnsi="Arial" w:cs="Arial"/>
          <w:szCs w:val="24"/>
        </w:rPr>
        <w:t xml:space="preserve"> de las pretensiones impetradas por el accionante y </w:t>
      </w:r>
      <w:r w:rsidR="00F60E46">
        <w:rPr>
          <w:rFonts w:ascii="Arial" w:hAnsi="Arial" w:cs="Arial"/>
          <w:szCs w:val="24"/>
        </w:rPr>
        <w:t>lo condenó</w:t>
      </w:r>
      <w:r w:rsidR="00CF2763">
        <w:rPr>
          <w:rFonts w:ascii="Arial" w:hAnsi="Arial" w:cs="Arial"/>
          <w:szCs w:val="24"/>
        </w:rPr>
        <w:t xml:space="preserve"> en costas.</w:t>
      </w:r>
    </w:p>
    <w:p w:rsidR="00253A64" w:rsidRDefault="00253A64" w:rsidP="00094E3D">
      <w:pPr>
        <w:spacing w:line="276" w:lineRule="auto"/>
        <w:jc w:val="both"/>
        <w:rPr>
          <w:rFonts w:ascii="Arial" w:hAnsi="Arial" w:cs="Arial"/>
          <w:szCs w:val="24"/>
        </w:rPr>
      </w:pPr>
    </w:p>
    <w:p w:rsidR="00293B69" w:rsidRDefault="0090553A" w:rsidP="001E1036">
      <w:pPr>
        <w:spacing w:line="276" w:lineRule="auto"/>
        <w:jc w:val="both"/>
        <w:rPr>
          <w:rFonts w:ascii="Arial" w:hAnsi="Arial" w:cs="Arial"/>
          <w:szCs w:val="24"/>
        </w:rPr>
      </w:pPr>
      <w:r>
        <w:rPr>
          <w:rFonts w:ascii="Arial" w:hAnsi="Arial" w:cs="Arial"/>
          <w:szCs w:val="24"/>
        </w:rPr>
        <w:t xml:space="preserve">Para arribar a la anterior conclusión citó </w:t>
      </w:r>
      <w:r w:rsidR="00293B69">
        <w:rPr>
          <w:rFonts w:ascii="Arial" w:hAnsi="Arial" w:cs="Arial"/>
          <w:szCs w:val="24"/>
        </w:rPr>
        <w:t>jurisprudencia</w:t>
      </w:r>
      <w:r>
        <w:rPr>
          <w:rFonts w:ascii="Arial" w:hAnsi="Arial" w:cs="Arial"/>
          <w:szCs w:val="24"/>
        </w:rPr>
        <w:t xml:space="preserve"> de la CSJ SCL</w:t>
      </w:r>
      <w:r>
        <w:rPr>
          <w:rStyle w:val="Refdenotaalpie"/>
          <w:rFonts w:ascii="Arial" w:hAnsi="Arial" w:cs="Arial"/>
          <w:szCs w:val="24"/>
        </w:rPr>
        <w:footnoteReference w:id="1"/>
      </w:r>
      <w:r w:rsidR="005F1AD0">
        <w:rPr>
          <w:rFonts w:ascii="Arial" w:hAnsi="Arial" w:cs="Arial"/>
          <w:szCs w:val="24"/>
        </w:rPr>
        <w:t xml:space="preserve"> en la que se </w:t>
      </w:r>
      <w:r w:rsidR="00293B69">
        <w:rPr>
          <w:rFonts w:ascii="Arial" w:hAnsi="Arial" w:cs="Arial"/>
          <w:szCs w:val="24"/>
        </w:rPr>
        <w:t>reitera</w:t>
      </w:r>
      <w:r w:rsidR="005F1AD0">
        <w:rPr>
          <w:rFonts w:ascii="Arial" w:hAnsi="Arial" w:cs="Arial"/>
          <w:szCs w:val="24"/>
        </w:rPr>
        <w:t xml:space="preserve"> </w:t>
      </w:r>
      <w:r w:rsidR="00293B69">
        <w:rPr>
          <w:rFonts w:ascii="Arial" w:hAnsi="Arial" w:cs="Arial"/>
          <w:szCs w:val="24"/>
        </w:rPr>
        <w:t>que para consolidar el</w:t>
      </w:r>
      <w:r w:rsidR="00293B69" w:rsidRPr="00293B69">
        <w:rPr>
          <w:rFonts w:ascii="Arial" w:hAnsi="Arial" w:cs="Arial"/>
          <w:szCs w:val="24"/>
        </w:rPr>
        <w:t xml:space="preserve"> derecho a la pensión de vejez bajo el régimen del Acuerdo 016 de 1983 el </w:t>
      </w:r>
      <w:r w:rsidR="005F1AD0">
        <w:rPr>
          <w:rFonts w:ascii="Arial" w:hAnsi="Arial" w:cs="Arial"/>
          <w:szCs w:val="24"/>
        </w:rPr>
        <w:t xml:space="preserve">afiliado </w:t>
      </w:r>
      <w:r w:rsidR="00293B69" w:rsidRPr="00293B69">
        <w:rPr>
          <w:rFonts w:ascii="Arial" w:hAnsi="Arial" w:cs="Arial"/>
          <w:szCs w:val="24"/>
        </w:rPr>
        <w:t xml:space="preserve">debe cumplir con los requisitos de edad y </w:t>
      </w:r>
      <w:r w:rsidR="005F1AD0">
        <w:rPr>
          <w:rFonts w:ascii="Arial" w:hAnsi="Arial" w:cs="Arial"/>
          <w:szCs w:val="24"/>
        </w:rPr>
        <w:t xml:space="preserve">densidad </w:t>
      </w:r>
      <w:r w:rsidR="00293B69" w:rsidRPr="00293B69">
        <w:rPr>
          <w:rFonts w:ascii="Arial" w:hAnsi="Arial" w:cs="Arial"/>
          <w:szCs w:val="24"/>
        </w:rPr>
        <w:t xml:space="preserve">de cotizaciones </w:t>
      </w:r>
      <w:r w:rsidR="005F1AD0">
        <w:rPr>
          <w:rFonts w:ascii="Arial" w:hAnsi="Arial" w:cs="Arial"/>
          <w:szCs w:val="24"/>
        </w:rPr>
        <w:t xml:space="preserve">en su vigencia, es </w:t>
      </w:r>
      <w:r w:rsidR="00293B69" w:rsidRPr="00293B69">
        <w:rPr>
          <w:rFonts w:ascii="Arial" w:hAnsi="Arial" w:cs="Arial"/>
          <w:szCs w:val="24"/>
        </w:rPr>
        <w:t>decir</w:t>
      </w:r>
      <w:r w:rsidR="0042540D">
        <w:rPr>
          <w:rFonts w:ascii="Arial" w:hAnsi="Arial" w:cs="Arial"/>
          <w:szCs w:val="24"/>
        </w:rPr>
        <w:t>,</w:t>
      </w:r>
      <w:r w:rsidR="00293B69" w:rsidRPr="00293B69">
        <w:rPr>
          <w:rFonts w:ascii="Arial" w:hAnsi="Arial" w:cs="Arial"/>
          <w:szCs w:val="24"/>
        </w:rPr>
        <w:t xml:space="preserve"> con anterioridad al 17</w:t>
      </w:r>
      <w:r w:rsidR="005F1AD0">
        <w:rPr>
          <w:rFonts w:ascii="Arial" w:hAnsi="Arial" w:cs="Arial"/>
          <w:szCs w:val="24"/>
        </w:rPr>
        <w:t>/04/</w:t>
      </w:r>
      <w:r w:rsidR="00293B69" w:rsidRPr="00293B69">
        <w:rPr>
          <w:rFonts w:ascii="Arial" w:hAnsi="Arial" w:cs="Arial"/>
          <w:szCs w:val="24"/>
        </w:rPr>
        <w:t>1990, fecha de entrada en</w:t>
      </w:r>
      <w:r w:rsidR="005F1AD0">
        <w:rPr>
          <w:rFonts w:ascii="Arial" w:hAnsi="Arial" w:cs="Arial"/>
          <w:szCs w:val="24"/>
        </w:rPr>
        <w:t xml:space="preserve"> vigor del Acuerdo 049 de 1990; </w:t>
      </w:r>
      <w:r w:rsidR="00293B69" w:rsidRPr="00293B69">
        <w:rPr>
          <w:rFonts w:ascii="Arial" w:hAnsi="Arial" w:cs="Arial"/>
          <w:szCs w:val="24"/>
        </w:rPr>
        <w:t xml:space="preserve">por lo que </w:t>
      </w:r>
      <w:r w:rsidR="005F1AD0">
        <w:rPr>
          <w:rFonts w:ascii="Arial" w:hAnsi="Arial" w:cs="Arial"/>
          <w:szCs w:val="24"/>
        </w:rPr>
        <w:t xml:space="preserve">el demandante </w:t>
      </w:r>
      <w:r w:rsidR="00293B69" w:rsidRPr="00293B69">
        <w:rPr>
          <w:rFonts w:ascii="Arial" w:hAnsi="Arial" w:cs="Arial"/>
          <w:szCs w:val="24"/>
        </w:rPr>
        <w:t xml:space="preserve">no tiene derecho a que se le aplique </w:t>
      </w:r>
      <w:r w:rsidR="005F1AD0">
        <w:rPr>
          <w:rFonts w:ascii="Arial" w:hAnsi="Arial" w:cs="Arial"/>
          <w:szCs w:val="24"/>
        </w:rPr>
        <w:t xml:space="preserve">aquella </w:t>
      </w:r>
      <w:r w:rsidR="00293B69" w:rsidRPr="00293B69">
        <w:rPr>
          <w:rFonts w:ascii="Arial" w:hAnsi="Arial" w:cs="Arial"/>
          <w:szCs w:val="24"/>
        </w:rPr>
        <w:t>no</w:t>
      </w:r>
      <w:r w:rsidR="005F1AD0">
        <w:rPr>
          <w:rFonts w:ascii="Arial" w:hAnsi="Arial" w:cs="Arial"/>
          <w:szCs w:val="24"/>
        </w:rPr>
        <w:t>rmativ</w:t>
      </w:r>
      <w:r w:rsidR="00DB7898">
        <w:rPr>
          <w:rFonts w:ascii="Arial" w:hAnsi="Arial" w:cs="Arial"/>
          <w:szCs w:val="24"/>
        </w:rPr>
        <w:t>a</w:t>
      </w:r>
      <w:r w:rsidR="005F1AD0">
        <w:rPr>
          <w:rFonts w:ascii="Arial" w:hAnsi="Arial" w:cs="Arial"/>
          <w:szCs w:val="24"/>
        </w:rPr>
        <w:t xml:space="preserve"> por</w:t>
      </w:r>
      <w:r w:rsidR="00293B69" w:rsidRPr="00293B69">
        <w:rPr>
          <w:rFonts w:ascii="Arial" w:hAnsi="Arial" w:cs="Arial"/>
          <w:szCs w:val="24"/>
        </w:rPr>
        <w:t xml:space="preserve"> </w:t>
      </w:r>
      <w:r w:rsidR="005F1AD0">
        <w:rPr>
          <w:rFonts w:ascii="Arial" w:hAnsi="Arial" w:cs="Arial"/>
          <w:szCs w:val="24"/>
        </w:rPr>
        <w:t xml:space="preserve">cumplir los </w:t>
      </w:r>
      <w:r w:rsidR="00293B69" w:rsidRPr="00293B69">
        <w:rPr>
          <w:rFonts w:ascii="Arial" w:hAnsi="Arial" w:cs="Arial"/>
          <w:szCs w:val="24"/>
        </w:rPr>
        <w:t xml:space="preserve">60 años </w:t>
      </w:r>
      <w:r w:rsidR="005F1AD0">
        <w:rPr>
          <w:rFonts w:ascii="Arial" w:hAnsi="Arial" w:cs="Arial"/>
          <w:szCs w:val="24"/>
        </w:rPr>
        <w:t>de edad</w:t>
      </w:r>
      <w:r w:rsidR="0042540D">
        <w:rPr>
          <w:rFonts w:ascii="Arial" w:hAnsi="Arial" w:cs="Arial"/>
          <w:szCs w:val="24"/>
        </w:rPr>
        <w:t xml:space="preserve"> el 01</w:t>
      </w:r>
      <w:r w:rsidR="005F1AD0">
        <w:rPr>
          <w:rFonts w:ascii="Arial" w:hAnsi="Arial" w:cs="Arial"/>
          <w:szCs w:val="24"/>
        </w:rPr>
        <w:t>/08/2001</w:t>
      </w:r>
      <w:r w:rsidR="002346B8">
        <w:rPr>
          <w:rFonts w:ascii="Arial" w:hAnsi="Arial" w:cs="Arial"/>
          <w:szCs w:val="24"/>
        </w:rPr>
        <w:t>.</w:t>
      </w:r>
    </w:p>
    <w:p w:rsidR="002346B8" w:rsidRDefault="002346B8" w:rsidP="001E1036">
      <w:pPr>
        <w:spacing w:line="276" w:lineRule="auto"/>
        <w:jc w:val="both"/>
        <w:rPr>
          <w:rFonts w:ascii="Arial" w:hAnsi="Arial" w:cs="Arial"/>
          <w:szCs w:val="24"/>
        </w:rPr>
      </w:pPr>
    </w:p>
    <w:p w:rsidR="005F1AD0" w:rsidRDefault="005F1AD0" w:rsidP="00A94403">
      <w:pPr>
        <w:spacing w:line="276" w:lineRule="auto"/>
        <w:jc w:val="both"/>
        <w:rPr>
          <w:rFonts w:ascii="Arial" w:hAnsi="Arial" w:cs="Arial"/>
          <w:szCs w:val="24"/>
        </w:rPr>
      </w:pPr>
      <w:r>
        <w:rPr>
          <w:rFonts w:ascii="Arial" w:hAnsi="Arial" w:cs="Arial"/>
          <w:szCs w:val="24"/>
        </w:rPr>
        <w:t xml:space="preserve">Aclarado lo anterior, </w:t>
      </w:r>
      <w:r w:rsidR="002346B8" w:rsidRPr="00A94403">
        <w:rPr>
          <w:rFonts w:ascii="Arial" w:hAnsi="Arial" w:cs="Arial"/>
          <w:szCs w:val="24"/>
        </w:rPr>
        <w:t xml:space="preserve">el régimen </w:t>
      </w:r>
      <w:r>
        <w:rPr>
          <w:rFonts w:ascii="Arial" w:hAnsi="Arial" w:cs="Arial"/>
          <w:szCs w:val="24"/>
        </w:rPr>
        <w:t xml:space="preserve">que le es </w:t>
      </w:r>
      <w:r w:rsidR="002346B8" w:rsidRPr="00A94403">
        <w:rPr>
          <w:rFonts w:ascii="Arial" w:hAnsi="Arial" w:cs="Arial"/>
          <w:szCs w:val="24"/>
        </w:rPr>
        <w:t xml:space="preserve">aplicable </w:t>
      </w:r>
      <w:r>
        <w:rPr>
          <w:rFonts w:ascii="Arial" w:hAnsi="Arial" w:cs="Arial"/>
          <w:szCs w:val="24"/>
        </w:rPr>
        <w:t xml:space="preserve">es </w:t>
      </w:r>
      <w:r w:rsidR="002346B8" w:rsidRPr="00A94403">
        <w:rPr>
          <w:rFonts w:ascii="Arial" w:hAnsi="Arial" w:cs="Arial"/>
          <w:szCs w:val="24"/>
        </w:rPr>
        <w:t>el A</w:t>
      </w:r>
      <w:r>
        <w:rPr>
          <w:rFonts w:ascii="Arial" w:hAnsi="Arial" w:cs="Arial"/>
          <w:szCs w:val="24"/>
        </w:rPr>
        <w:t>cuerdo 049/90 y con base en él acredita 27,14 semanas en los últimos 20 años al cumplimiento de la edad para pensionarse y 555,71 en toda la vida</w:t>
      </w:r>
      <w:r w:rsidR="00DB7898">
        <w:rPr>
          <w:rFonts w:ascii="Arial" w:hAnsi="Arial" w:cs="Arial"/>
          <w:szCs w:val="24"/>
        </w:rPr>
        <w:t>;</w:t>
      </w:r>
      <w:r>
        <w:rPr>
          <w:rFonts w:ascii="Arial" w:hAnsi="Arial" w:cs="Arial"/>
          <w:szCs w:val="24"/>
        </w:rPr>
        <w:t xml:space="preserve"> insuficientes para acceder al derecho, pese a acreditar los 60 años de edad el 01/08/2011, como se había anotado.</w:t>
      </w:r>
    </w:p>
    <w:p w:rsidR="005F1AD0" w:rsidRDefault="005F1AD0" w:rsidP="00A94403">
      <w:pPr>
        <w:spacing w:line="276" w:lineRule="auto"/>
        <w:jc w:val="both"/>
        <w:rPr>
          <w:rFonts w:ascii="Arial" w:hAnsi="Arial" w:cs="Arial"/>
          <w:szCs w:val="24"/>
        </w:rPr>
      </w:pPr>
    </w:p>
    <w:p w:rsidR="00A94403" w:rsidRPr="00A94403" w:rsidRDefault="005F1AD0" w:rsidP="005F1AD0">
      <w:pPr>
        <w:spacing w:line="276" w:lineRule="auto"/>
        <w:jc w:val="both"/>
        <w:rPr>
          <w:rFonts w:ascii="Arial" w:hAnsi="Arial" w:cs="Arial"/>
          <w:bCs/>
          <w:szCs w:val="24"/>
          <w:lang w:val="es-ES"/>
        </w:rPr>
      </w:pPr>
      <w:r>
        <w:rPr>
          <w:rFonts w:ascii="Arial" w:hAnsi="Arial" w:cs="Arial"/>
          <w:szCs w:val="24"/>
        </w:rPr>
        <w:t xml:space="preserve">Y, </w:t>
      </w:r>
      <w:r w:rsidR="00534DD1">
        <w:rPr>
          <w:rFonts w:ascii="Arial" w:hAnsi="Arial" w:cs="Arial"/>
          <w:szCs w:val="24"/>
        </w:rPr>
        <w:t xml:space="preserve">de contabilizarse el </w:t>
      </w:r>
      <w:r>
        <w:rPr>
          <w:rFonts w:ascii="Arial" w:hAnsi="Arial" w:cs="Arial"/>
          <w:szCs w:val="24"/>
        </w:rPr>
        <w:t xml:space="preserve">tiempo </w:t>
      </w:r>
      <w:r w:rsidR="00534DD1">
        <w:rPr>
          <w:rFonts w:ascii="Arial" w:hAnsi="Arial" w:cs="Arial"/>
          <w:szCs w:val="24"/>
        </w:rPr>
        <w:t>de</w:t>
      </w:r>
      <w:r w:rsidR="00A94403" w:rsidRPr="00A94403">
        <w:rPr>
          <w:rFonts w:ascii="Arial" w:hAnsi="Arial" w:cs="Arial"/>
          <w:bCs/>
          <w:szCs w:val="24"/>
          <w:lang w:val="es-ES"/>
        </w:rPr>
        <w:t xml:space="preserve"> servicios </w:t>
      </w:r>
      <w:r>
        <w:rPr>
          <w:rFonts w:ascii="Arial" w:hAnsi="Arial" w:cs="Arial"/>
          <w:bCs/>
          <w:szCs w:val="24"/>
          <w:lang w:val="es-ES"/>
        </w:rPr>
        <w:t xml:space="preserve">en la Caja Agraria entre el </w:t>
      </w:r>
      <w:r w:rsidR="00A94403" w:rsidRPr="00A94403">
        <w:rPr>
          <w:rFonts w:ascii="Arial" w:hAnsi="Arial" w:cs="Arial"/>
          <w:bCs/>
          <w:szCs w:val="24"/>
          <w:lang w:val="es-ES"/>
        </w:rPr>
        <w:t>01</w:t>
      </w:r>
      <w:r>
        <w:rPr>
          <w:rFonts w:ascii="Arial" w:hAnsi="Arial" w:cs="Arial"/>
          <w:bCs/>
          <w:szCs w:val="24"/>
          <w:lang w:val="es-ES"/>
        </w:rPr>
        <w:t>/</w:t>
      </w:r>
      <w:r w:rsidR="00A94403" w:rsidRPr="00A94403">
        <w:rPr>
          <w:rFonts w:ascii="Arial" w:hAnsi="Arial" w:cs="Arial"/>
          <w:bCs/>
          <w:szCs w:val="24"/>
          <w:lang w:val="es-ES"/>
        </w:rPr>
        <w:t>02</w:t>
      </w:r>
      <w:r>
        <w:rPr>
          <w:rFonts w:ascii="Arial" w:hAnsi="Arial" w:cs="Arial"/>
          <w:bCs/>
          <w:szCs w:val="24"/>
          <w:lang w:val="es-ES"/>
        </w:rPr>
        <w:t xml:space="preserve">/1964 y el </w:t>
      </w:r>
      <w:r w:rsidR="00A94403" w:rsidRPr="00A94403">
        <w:rPr>
          <w:rFonts w:ascii="Arial" w:hAnsi="Arial" w:cs="Arial"/>
          <w:bCs/>
          <w:szCs w:val="24"/>
          <w:lang w:val="es-ES"/>
        </w:rPr>
        <w:t xml:space="preserve"> 09</w:t>
      </w:r>
      <w:r>
        <w:rPr>
          <w:rFonts w:ascii="Arial" w:hAnsi="Arial" w:cs="Arial"/>
          <w:bCs/>
          <w:szCs w:val="24"/>
          <w:lang w:val="es-ES"/>
        </w:rPr>
        <w:t>/</w:t>
      </w:r>
      <w:r w:rsidR="00A94403" w:rsidRPr="00A94403">
        <w:rPr>
          <w:rFonts w:ascii="Arial" w:hAnsi="Arial" w:cs="Arial"/>
          <w:bCs/>
          <w:szCs w:val="24"/>
          <w:lang w:val="es-ES"/>
        </w:rPr>
        <w:t>09</w:t>
      </w:r>
      <w:r>
        <w:rPr>
          <w:rFonts w:ascii="Arial" w:hAnsi="Arial" w:cs="Arial"/>
          <w:bCs/>
          <w:szCs w:val="24"/>
          <w:lang w:val="es-ES"/>
        </w:rPr>
        <w:t>/</w:t>
      </w:r>
      <w:r w:rsidR="00A94403" w:rsidRPr="00A94403">
        <w:rPr>
          <w:rFonts w:ascii="Arial" w:hAnsi="Arial" w:cs="Arial"/>
          <w:bCs/>
          <w:szCs w:val="24"/>
          <w:lang w:val="es-ES"/>
        </w:rPr>
        <w:t xml:space="preserve">1969, </w:t>
      </w:r>
      <w:r w:rsidR="00534DD1">
        <w:rPr>
          <w:rFonts w:ascii="Arial" w:hAnsi="Arial" w:cs="Arial"/>
          <w:bCs/>
          <w:szCs w:val="24"/>
          <w:lang w:val="es-ES"/>
        </w:rPr>
        <w:t xml:space="preserve">no comprendidas dentro de los últimos 20 años </w:t>
      </w:r>
      <w:r w:rsidR="00534DD1" w:rsidRPr="00A94403">
        <w:rPr>
          <w:rFonts w:ascii="Arial" w:hAnsi="Arial" w:cs="Arial"/>
          <w:bCs/>
          <w:szCs w:val="24"/>
          <w:lang w:val="es-ES"/>
        </w:rPr>
        <w:t>anteriores al</w:t>
      </w:r>
      <w:r w:rsidR="00534DD1">
        <w:rPr>
          <w:rFonts w:ascii="Arial" w:hAnsi="Arial" w:cs="Arial"/>
          <w:bCs/>
          <w:szCs w:val="24"/>
          <w:lang w:val="es-ES"/>
        </w:rPr>
        <w:t xml:space="preserve"> cumplimiento de la edad mínima, por lo que no incrementaría las exigidas en ese interregno y en toda la vida arribaría a </w:t>
      </w:r>
      <w:r w:rsidR="00A94403" w:rsidRPr="00A94403">
        <w:rPr>
          <w:rFonts w:ascii="Arial" w:hAnsi="Arial" w:cs="Arial"/>
          <w:bCs/>
          <w:szCs w:val="24"/>
          <w:lang w:val="es-ES"/>
        </w:rPr>
        <w:t>84</w:t>
      </w:r>
      <w:r w:rsidR="00534DD1">
        <w:rPr>
          <w:rFonts w:ascii="Arial" w:hAnsi="Arial" w:cs="Arial"/>
          <w:bCs/>
          <w:szCs w:val="24"/>
          <w:lang w:val="es-ES"/>
        </w:rPr>
        <w:t>3 semanas que serían insuficientes.</w:t>
      </w:r>
    </w:p>
    <w:p w:rsidR="00226D5F" w:rsidRPr="00AC486E" w:rsidRDefault="00226D5F" w:rsidP="00F017BF">
      <w:pPr>
        <w:pStyle w:val="Sinespaciado"/>
        <w:spacing w:line="276" w:lineRule="auto"/>
        <w:rPr>
          <w:rFonts w:ascii="Arial" w:hAnsi="Arial" w:cs="Arial"/>
          <w:sz w:val="24"/>
          <w:szCs w:val="24"/>
        </w:rPr>
      </w:pPr>
    </w:p>
    <w:p w:rsidR="004E0EBF" w:rsidRPr="004E0EBF" w:rsidRDefault="00695334" w:rsidP="00695334">
      <w:pPr>
        <w:shd w:val="clear" w:color="auto" w:fill="FFFFFF"/>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00433684">
        <w:rPr>
          <w:rFonts w:ascii="Arial" w:hAnsi="Arial" w:cs="Arial"/>
          <w:b/>
          <w:color w:val="000000"/>
          <w:szCs w:val="24"/>
          <w:lang w:eastAsia="es-CO"/>
        </w:rPr>
        <w:t>Síntesis de la apelación</w:t>
      </w:r>
    </w:p>
    <w:p w:rsidR="0097663C" w:rsidRDefault="0097663C" w:rsidP="00695334">
      <w:pPr>
        <w:shd w:val="clear" w:color="auto" w:fill="FFFFFF"/>
        <w:spacing w:line="276" w:lineRule="auto"/>
        <w:jc w:val="both"/>
        <w:rPr>
          <w:rFonts w:ascii="Arial" w:hAnsi="Arial" w:cs="Arial"/>
          <w:color w:val="000000"/>
          <w:szCs w:val="24"/>
          <w:lang w:eastAsia="es-CO"/>
        </w:rPr>
      </w:pPr>
    </w:p>
    <w:p w:rsidR="00BD58F5" w:rsidRPr="00BD58F5" w:rsidRDefault="00534DD1" w:rsidP="00695334">
      <w:pPr>
        <w:shd w:val="clear" w:color="auto" w:fill="FFFFFF"/>
        <w:spacing w:line="276" w:lineRule="auto"/>
        <w:jc w:val="both"/>
        <w:rPr>
          <w:rFonts w:ascii="Arial" w:hAnsi="Arial" w:cs="Arial"/>
          <w:szCs w:val="24"/>
        </w:rPr>
      </w:pPr>
      <w:r>
        <w:rPr>
          <w:rFonts w:ascii="Arial" w:hAnsi="Arial" w:cs="Arial"/>
          <w:color w:val="000000"/>
          <w:szCs w:val="24"/>
          <w:lang w:eastAsia="es-CO"/>
        </w:rPr>
        <w:t xml:space="preserve">Inconforme con la anterior decisión el </w:t>
      </w:r>
      <w:r w:rsidR="00FA341B">
        <w:rPr>
          <w:rFonts w:ascii="Arial" w:hAnsi="Arial" w:cs="Arial"/>
          <w:color w:val="000000"/>
          <w:szCs w:val="24"/>
          <w:lang w:eastAsia="es-CO"/>
        </w:rPr>
        <w:t xml:space="preserve">apoderado judicial de la parte demandante </w:t>
      </w:r>
      <w:r>
        <w:rPr>
          <w:rFonts w:ascii="Arial" w:hAnsi="Arial" w:cs="Arial"/>
          <w:color w:val="000000"/>
          <w:szCs w:val="24"/>
          <w:lang w:eastAsia="es-CO"/>
        </w:rPr>
        <w:t xml:space="preserve">la apeló </w:t>
      </w:r>
      <w:r>
        <w:rPr>
          <w:rFonts w:ascii="Arial" w:hAnsi="Arial" w:cs="Arial"/>
          <w:color w:val="000000"/>
          <w:szCs w:val="24"/>
          <w:lang w:val="es-CO" w:eastAsia="es-CO"/>
        </w:rPr>
        <w:t xml:space="preserve">y </w:t>
      </w:r>
      <w:r>
        <w:rPr>
          <w:rFonts w:ascii="Arial" w:hAnsi="Arial" w:cs="Arial"/>
          <w:color w:val="000000"/>
          <w:szCs w:val="24"/>
          <w:lang w:eastAsia="es-CO"/>
        </w:rPr>
        <w:t xml:space="preserve">reiteró </w:t>
      </w:r>
      <w:r w:rsidR="00FA341B">
        <w:rPr>
          <w:rFonts w:ascii="Arial" w:hAnsi="Arial" w:cs="Arial"/>
          <w:color w:val="000000"/>
          <w:szCs w:val="24"/>
          <w:lang w:eastAsia="es-CO"/>
        </w:rPr>
        <w:t>que debe aplicársele el A</w:t>
      </w:r>
      <w:r>
        <w:rPr>
          <w:rFonts w:ascii="Arial" w:hAnsi="Arial" w:cs="Arial"/>
          <w:color w:val="000000"/>
          <w:szCs w:val="24"/>
          <w:lang w:eastAsia="es-CO"/>
        </w:rPr>
        <w:t>cuerdo</w:t>
      </w:r>
      <w:r w:rsidR="00FA341B">
        <w:rPr>
          <w:rFonts w:ascii="Arial" w:hAnsi="Arial" w:cs="Arial"/>
          <w:color w:val="000000"/>
          <w:szCs w:val="24"/>
          <w:lang w:eastAsia="es-CO"/>
        </w:rPr>
        <w:t xml:space="preserve"> 224/19</w:t>
      </w:r>
      <w:r>
        <w:rPr>
          <w:rFonts w:ascii="Arial" w:hAnsi="Arial" w:cs="Arial"/>
          <w:color w:val="000000"/>
          <w:szCs w:val="24"/>
          <w:lang w:eastAsia="es-CO"/>
        </w:rPr>
        <w:t>6</w:t>
      </w:r>
      <w:r w:rsidR="00FA341B">
        <w:rPr>
          <w:rFonts w:ascii="Arial" w:hAnsi="Arial" w:cs="Arial"/>
          <w:color w:val="000000"/>
          <w:szCs w:val="24"/>
          <w:lang w:eastAsia="es-CO"/>
        </w:rPr>
        <w:t>6</w:t>
      </w:r>
      <w:r w:rsidR="00DB7898">
        <w:rPr>
          <w:rFonts w:ascii="Arial" w:hAnsi="Arial" w:cs="Arial"/>
          <w:color w:val="000000"/>
          <w:szCs w:val="24"/>
          <w:lang w:eastAsia="es-CO"/>
        </w:rPr>
        <w:t xml:space="preserve"> </w:t>
      </w:r>
      <w:r>
        <w:rPr>
          <w:rFonts w:ascii="Arial" w:hAnsi="Arial" w:cs="Arial"/>
          <w:szCs w:val="24"/>
        </w:rPr>
        <w:t xml:space="preserve">e hizo referencia a </w:t>
      </w:r>
      <w:r w:rsidR="00DB7898">
        <w:rPr>
          <w:rFonts w:ascii="Arial" w:hAnsi="Arial" w:cs="Arial"/>
          <w:szCs w:val="24"/>
        </w:rPr>
        <w:t xml:space="preserve">la </w:t>
      </w:r>
      <w:r>
        <w:rPr>
          <w:rFonts w:ascii="Arial" w:hAnsi="Arial" w:cs="Arial"/>
          <w:szCs w:val="24"/>
        </w:rPr>
        <w:t>sentencia de la SCL de la CSJ radicada al N° 36122 del 16</w:t>
      </w:r>
      <w:r w:rsidR="00BD58F5">
        <w:rPr>
          <w:rFonts w:ascii="Arial" w:hAnsi="Arial" w:cs="Arial"/>
          <w:szCs w:val="24"/>
        </w:rPr>
        <w:t xml:space="preserve">/03/2010, en la que  sostuvo que </w:t>
      </w:r>
      <w:r w:rsidR="00BD58F5" w:rsidRPr="00BD58F5">
        <w:rPr>
          <w:rFonts w:ascii="Arial" w:hAnsi="Arial" w:cs="Arial"/>
          <w:szCs w:val="24"/>
        </w:rPr>
        <w:t>para nada interesa que la solicitud se hubiese hecho después de la fecha referida, por manera que los 20 años debe</w:t>
      </w:r>
      <w:r w:rsidR="00DB7898">
        <w:rPr>
          <w:rFonts w:ascii="Arial" w:hAnsi="Arial" w:cs="Arial"/>
          <w:szCs w:val="24"/>
        </w:rPr>
        <w:t>n</w:t>
      </w:r>
      <w:r w:rsidR="00BD58F5" w:rsidRPr="00BD58F5">
        <w:rPr>
          <w:rFonts w:ascii="Arial" w:hAnsi="Arial" w:cs="Arial"/>
          <w:szCs w:val="24"/>
        </w:rPr>
        <w:t xml:space="preserve"> contabilizarse desde cualquier día mientras estuvo vigente el Acuerdo 029/83. </w:t>
      </w:r>
    </w:p>
    <w:p w:rsidR="00BD58F5" w:rsidRDefault="00BD58F5" w:rsidP="00695334">
      <w:pPr>
        <w:shd w:val="clear" w:color="auto" w:fill="FFFFFF"/>
        <w:spacing w:line="276" w:lineRule="auto"/>
        <w:jc w:val="both"/>
        <w:rPr>
          <w:rFonts w:ascii="Arial" w:hAnsi="Arial" w:cs="Arial"/>
          <w:szCs w:val="24"/>
        </w:rPr>
      </w:pPr>
    </w:p>
    <w:p w:rsidR="00791662" w:rsidRPr="00F022A3" w:rsidRDefault="00791662" w:rsidP="00F022A3">
      <w:pPr>
        <w:shd w:val="clear" w:color="auto" w:fill="FFFFFF"/>
        <w:spacing w:line="276" w:lineRule="auto"/>
        <w:jc w:val="center"/>
        <w:rPr>
          <w:rFonts w:ascii="Arial" w:hAnsi="Arial" w:cs="Arial"/>
          <w:b/>
          <w:szCs w:val="24"/>
        </w:rPr>
      </w:pPr>
      <w:r w:rsidRPr="00F022A3">
        <w:rPr>
          <w:rFonts w:ascii="Arial" w:hAnsi="Arial" w:cs="Arial"/>
          <w:b/>
          <w:szCs w:val="24"/>
        </w:rPr>
        <w:t>CONSIDERACIONES</w:t>
      </w:r>
    </w:p>
    <w:p w:rsidR="00F452E5" w:rsidRPr="00F022A3" w:rsidRDefault="00F452E5" w:rsidP="00F022A3">
      <w:pPr>
        <w:shd w:val="clear" w:color="auto" w:fill="FFFFFF"/>
        <w:spacing w:line="276" w:lineRule="auto"/>
        <w:jc w:val="both"/>
        <w:rPr>
          <w:rFonts w:ascii="Arial" w:hAnsi="Arial" w:cs="Arial"/>
          <w:szCs w:val="24"/>
        </w:rPr>
      </w:pPr>
    </w:p>
    <w:p w:rsidR="00791662" w:rsidRPr="00F95582" w:rsidRDefault="00791662" w:rsidP="00791662">
      <w:pPr>
        <w:pStyle w:val="Textoindependiente"/>
        <w:spacing w:line="276" w:lineRule="auto"/>
        <w:ind w:right="49"/>
        <w:contextualSpacing/>
        <w:rPr>
          <w:b/>
          <w:szCs w:val="24"/>
          <w:lang w:val="es-CO"/>
        </w:rPr>
      </w:pPr>
      <w:r w:rsidRPr="00F95582">
        <w:rPr>
          <w:b/>
          <w:szCs w:val="24"/>
        </w:rPr>
        <w:t>1. De</w:t>
      </w:r>
      <w:r w:rsidR="00F95582" w:rsidRPr="00F95582">
        <w:rPr>
          <w:b/>
          <w:szCs w:val="24"/>
        </w:rPr>
        <w:t>l problema jurídico</w:t>
      </w:r>
    </w:p>
    <w:p w:rsidR="00791662" w:rsidRPr="00F95582" w:rsidRDefault="00791662" w:rsidP="00791662">
      <w:pPr>
        <w:pStyle w:val="Sinespaciado"/>
        <w:spacing w:line="276" w:lineRule="auto"/>
        <w:contextualSpacing/>
        <w:rPr>
          <w:rFonts w:ascii="Arial" w:hAnsi="Arial" w:cs="Arial"/>
          <w:szCs w:val="24"/>
          <w:lang w:val="es-CO"/>
        </w:rPr>
      </w:pPr>
    </w:p>
    <w:p w:rsidR="00791662" w:rsidRPr="00F95582" w:rsidRDefault="00791662" w:rsidP="00791662">
      <w:pPr>
        <w:shd w:val="clear" w:color="auto" w:fill="FFFFFF"/>
        <w:tabs>
          <w:tab w:val="left" w:pos="5197"/>
        </w:tabs>
        <w:spacing w:line="276" w:lineRule="auto"/>
        <w:contextualSpacing/>
        <w:jc w:val="both"/>
        <w:rPr>
          <w:rFonts w:ascii="Arial" w:hAnsi="Arial" w:cs="Arial"/>
          <w:szCs w:val="24"/>
          <w:lang w:val="es-CO"/>
        </w:rPr>
      </w:pPr>
      <w:r w:rsidRPr="00F95582">
        <w:rPr>
          <w:rFonts w:ascii="Arial" w:hAnsi="Arial" w:cs="Arial"/>
          <w:szCs w:val="24"/>
          <w:lang w:val="es-CO"/>
        </w:rPr>
        <w:t xml:space="preserve">Visto el recuento anterior, la Sala formula </w:t>
      </w:r>
      <w:r w:rsidR="00DB7898">
        <w:rPr>
          <w:rFonts w:ascii="Arial" w:hAnsi="Arial" w:cs="Arial"/>
          <w:szCs w:val="24"/>
          <w:lang w:val="es-CO"/>
        </w:rPr>
        <w:t xml:space="preserve">el </w:t>
      </w:r>
      <w:r w:rsidRPr="00F95582">
        <w:rPr>
          <w:rFonts w:ascii="Arial" w:hAnsi="Arial" w:cs="Arial"/>
          <w:szCs w:val="24"/>
          <w:lang w:val="es-CO"/>
        </w:rPr>
        <w:t>siguiente:</w:t>
      </w:r>
    </w:p>
    <w:p w:rsidR="00791662" w:rsidRPr="00F95582" w:rsidRDefault="00791662" w:rsidP="00791662">
      <w:pPr>
        <w:shd w:val="clear" w:color="auto" w:fill="FFFFFF"/>
        <w:tabs>
          <w:tab w:val="left" w:pos="5197"/>
        </w:tabs>
        <w:spacing w:line="276" w:lineRule="auto"/>
        <w:contextualSpacing/>
        <w:jc w:val="both"/>
        <w:rPr>
          <w:rFonts w:ascii="Arial" w:hAnsi="Arial" w:cs="Arial"/>
          <w:szCs w:val="24"/>
          <w:lang w:val="es-CO"/>
        </w:rPr>
      </w:pPr>
    </w:p>
    <w:p w:rsidR="00791662" w:rsidRPr="00F95582" w:rsidRDefault="00C912BD" w:rsidP="00C912BD">
      <w:pPr>
        <w:tabs>
          <w:tab w:val="left" w:pos="0"/>
          <w:tab w:val="left" w:pos="8647"/>
        </w:tabs>
        <w:suppressAutoHyphens/>
        <w:spacing w:line="276" w:lineRule="auto"/>
        <w:jc w:val="both"/>
        <w:rPr>
          <w:rFonts w:ascii="Arial" w:hAnsi="Arial" w:cs="Arial"/>
          <w:szCs w:val="24"/>
          <w:lang w:val="es-CO"/>
        </w:rPr>
      </w:pPr>
      <w:r w:rsidRPr="00F95582">
        <w:rPr>
          <w:rFonts w:ascii="Arial" w:hAnsi="Arial" w:cs="Arial"/>
          <w:szCs w:val="24"/>
          <w:lang w:val="es-CO"/>
        </w:rPr>
        <w:t>¿El señor</w:t>
      </w:r>
      <w:r w:rsidR="00791662" w:rsidRPr="00F95582">
        <w:rPr>
          <w:rFonts w:ascii="Arial" w:hAnsi="Arial" w:cs="Arial"/>
          <w:szCs w:val="24"/>
          <w:lang w:val="es-CO"/>
        </w:rPr>
        <w:t xml:space="preserve"> </w:t>
      </w:r>
      <w:r w:rsidR="00F452E5" w:rsidRPr="00F95582">
        <w:rPr>
          <w:rFonts w:ascii="Arial" w:hAnsi="Arial" w:cs="Arial"/>
          <w:szCs w:val="24"/>
          <w:lang w:val="es-CO"/>
        </w:rPr>
        <w:t>Luis Ángel Marín Toro</w:t>
      </w:r>
      <w:r w:rsidRPr="00F95582">
        <w:rPr>
          <w:rFonts w:ascii="Arial" w:hAnsi="Arial" w:cs="Arial"/>
          <w:szCs w:val="24"/>
          <w:lang w:val="es-CO"/>
        </w:rPr>
        <w:t xml:space="preserve"> </w:t>
      </w:r>
      <w:r w:rsidR="00A71F15">
        <w:rPr>
          <w:rFonts w:ascii="Arial" w:hAnsi="Arial" w:cs="Arial"/>
          <w:szCs w:val="24"/>
          <w:lang w:val="es-CO"/>
        </w:rPr>
        <w:t xml:space="preserve">cumple con los requisitos previstos en el </w:t>
      </w:r>
      <w:r w:rsidRPr="00F95582">
        <w:rPr>
          <w:rFonts w:ascii="Arial" w:hAnsi="Arial" w:cs="Arial"/>
          <w:szCs w:val="24"/>
          <w:lang w:val="es-CO"/>
        </w:rPr>
        <w:t>A</w:t>
      </w:r>
      <w:r w:rsidR="00DD6D04" w:rsidRPr="00F95582">
        <w:rPr>
          <w:rFonts w:ascii="Arial" w:hAnsi="Arial" w:cs="Arial"/>
          <w:szCs w:val="24"/>
          <w:lang w:val="es-CO"/>
        </w:rPr>
        <w:t>cuerdo</w:t>
      </w:r>
      <w:r w:rsidR="00DB7898">
        <w:rPr>
          <w:rFonts w:ascii="Arial" w:hAnsi="Arial" w:cs="Arial"/>
          <w:szCs w:val="24"/>
          <w:lang w:val="es-CO"/>
        </w:rPr>
        <w:t xml:space="preserve"> 224 de 1966 modificado por el Acuerdo</w:t>
      </w:r>
      <w:r w:rsidR="00DD6D04" w:rsidRPr="00F95582">
        <w:rPr>
          <w:rFonts w:ascii="Arial" w:hAnsi="Arial" w:cs="Arial"/>
          <w:szCs w:val="24"/>
          <w:lang w:val="es-CO"/>
        </w:rPr>
        <w:t xml:space="preserve"> </w:t>
      </w:r>
      <w:r w:rsidR="00F95582" w:rsidRPr="00F95582">
        <w:rPr>
          <w:rFonts w:ascii="Arial" w:hAnsi="Arial" w:cs="Arial"/>
          <w:szCs w:val="24"/>
          <w:lang w:val="es-CO"/>
        </w:rPr>
        <w:t xml:space="preserve">016 de 1983, aprobado por el Decreto 1900 de ese mismo año, </w:t>
      </w:r>
      <w:r w:rsidR="00A71F15">
        <w:rPr>
          <w:rFonts w:ascii="Arial" w:hAnsi="Arial" w:cs="Arial"/>
          <w:szCs w:val="24"/>
          <w:lang w:val="es-CO"/>
        </w:rPr>
        <w:t>para acceder al reconocimiento de la pensión de vejez</w:t>
      </w:r>
      <w:r w:rsidR="00791662" w:rsidRPr="00F95582">
        <w:rPr>
          <w:rFonts w:ascii="Arial" w:hAnsi="Arial" w:cs="Arial"/>
          <w:szCs w:val="24"/>
          <w:lang w:val="es-CO"/>
        </w:rPr>
        <w:t>?</w:t>
      </w:r>
    </w:p>
    <w:p w:rsidR="009F7B1B" w:rsidRPr="00F95582" w:rsidRDefault="00FB7041" w:rsidP="00F7581F">
      <w:pPr>
        <w:tabs>
          <w:tab w:val="left" w:pos="0"/>
          <w:tab w:val="left" w:pos="8647"/>
        </w:tabs>
        <w:suppressAutoHyphens/>
        <w:spacing w:line="276" w:lineRule="auto"/>
        <w:jc w:val="both"/>
        <w:rPr>
          <w:rFonts w:ascii="Arial" w:hAnsi="Arial" w:cs="Arial"/>
          <w:szCs w:val="24"/>
          <w:lang w:val="es-CO"/>
        </w:rPr>
      </w:pPr>
      <w:r w:rsidRPr="00F95582">
        <w:rPr>
          <w:rFonts w:ascii="Arial" w:hAnsi="Arial" w:cs="Arial"/>
          <w:szCs w:val="24"/>
          <w:lang w:val="es-CO"/>
        </w:rPr>
        <w:t xml:space="preserve"> </w:t>
      </w:r>
      <w:r w:rsidR="00C578DA" w:rsidRPr="00F95582">
        <w:rPr>
          <w:rFonts w:ascii="Arial" w:hAnsi="Arial" w:cs="Arial"/>
          <w:szCs w:val="24"/>
          <w:lang w:val="es-CO"/>
        </w:rPr>
        <w:t xml:space="preserve"> </w:t>
      </w:r>
    </w:p>
    <w:p w:rsidR="00C578DA" w:rsidRPr="00F95582" w:rsidRDefault="00C578DA" w:rsidP="00F7581F">
      <w:pPr>
        <w:tabs>
          <w:tab w:val="left" w:pos="0"/>
          <w:tab w:val="left" w:pos="8647"/>
        </w:tabs>
        <w:suppressAutoHyphens/>
        <w:spacing w:line="276" w:lineRule="auto"/>
        <w:contextualSpacing/>
        <w:jc w:val="both"/>
        <w:rPr>
          <w:rFonts w:ascii="Arial" w:hAnsi="Arial" w:cs="Arial"/>
          <w:b/>
          <w:szCs w:val="24"/>
        </w:rPr>
      </w:pPr>
      <w:r w:rsidRPr="00F95582">
        <w:rPr>
          <w:rFonts w:ascii="Arial" w:hAnsi="Arial" w:cs="Arial"/>
          <w:b/>
          <w:szCs w:val="24"/>
        </w:rPr>
        <w:t>1.1 Tesis</w:t>
      </w:r>
    </w:p>
    <w:p w:rsidR="00C578DA" w:rsidRPr="00F95582" w:rsidRDefault="00C578DA" w:rsidP="00F7581F">
      <w:pPr>
        <w:tabs>
          <w:tab w:val="left" w:pos="0"/>
          <w:tab w:val="left" w:pos="8647"/>
        </w:tabs>
        <w:suppressAutoHyphens/>
        <w:spacing w:line="276" w:lineRule="auto"/>
        <w:contextualSpacing/>
        <w:jc w:val="both"/>
        <w:rPr>
          <w:rFonts w:ascii="Arial" w:hAnsi="Arial" w:cs="Arial"/>
          <w:b/>
          <w:szCs w:val="24"/>
        </w:rPr>
      </w:pPr>
    </w:p>
    <w:p w:rsidR="00C578DA" w:rsidRPr="00F95582" w:rsidRDefault="00C578DA" w:rsidP="00F7581F">
      <w:pPr>
        <w:tabs>
          <w:tab w:val="left" w:pos="0"/>
          <w:tab w:val="left" w:pos="8647"/>
        </w:tabs>
        <w:suppressAutoHyphens/>
        <w:spacing w:line="276" w:lineRule="auto"/>
        <w:contextualSpacing/>
        <w:jc w:val="both"/>
        <w:rPr>
          <w:rFonts w:ascii="Arial" w:hAnsi="Arial" w:cs="Arial"/>
          <w:szCs w:val="24"/>
        </w:rPr>
      </w:pPr>
      <w:r w:rsidRPr="00F95582">
        <w:rPr>
          <w:rFonts w:ascii="Arial" w:hAnsi="Arial" w:cs="Arial"/>
          <w:szCs w:val="24"/>
        </w:rPr>
        <w:t xml:space="preserve">El señor </w:t>
      </w:r>
      <w:r w:rsidR="00F95582">
        <w:rPr>
          <w:rFonts w:ascii="Arial" w:hAnsi="Arial" w:cs="Arial"/>
          <w:szCs w:val="24"/>
        </w:rPr>
        <w:t>Luis Ángel Marín no satisfizo en vigencia de</w:t>
      </w:r>
      <w:r w:rsidR="00A71F15">
        <w:rPr>
          <w:rFonts w:ascii="Arial" w:hAnsi="Arial" w:cs="Arial"/>
          <w:szCs w:val="24"/>
        </w:rPr>
        <w:t>l Acuerdo 016 de 1983</w:t>
      </w:r>
      <w:r w:rsidR="00DB7898">
        <w:rPr>
          <w:rFonts w:ascii="Arial" w:hAnsi="Arial" w:cs="Arial"/>
          <w:szCs w:val="24"/>
        </w:rPr>
        <w:t xml:space="preserve">, modificatorio del Acuerdo 224 de 1966, </w:t>
      </w:r>
      <w:r w:rsidR="00F95582">
        <w:rPr>
          <w:rFonts w:ascii="Arial" w:hAnsi="Arial" w:cs="Arial"/>
          <w:szCs w:val="24"/>
        </w:rPr>
        <w:t xml:space="preserve">los requisitos que </w:t>
      </w:r>
      <w:r w:rsidR="00A71F15">
        <w:rPr>
          <w:rFonts w:ascii="Arial" w:hAnsi="Arial" w:cs="Arial"/>
          <w:szCs w:val="24"/>
        </w:rPr>
        <w:t xml:space="preserve">este </w:t>
      </w:r>
      <w:r w:rsidR="00F95582">
        <w:rPr>
          <w:rFonts w:ascii="Arial" w:hAnsi="Arial" w:cs="Arial"/>
          <w:szCs w:val="24"/>
        </w:rPr>
        <w:t xml:space="preserve">establece para adquirir el derecho a la pensión de vejez. </w:t>
      </w:r>
    </w:p>
    <w:p w:rsidR="00C578DA" w:rsidRPr="00F95582" w:rsidRDefault="00C578DA" w:rsidP="00F7581F">
      <w:pPr>
        <w:tabs>
          <w:tab w:val="left" w:pos="0"/>
          <w:tab w:val="left" w:pos="8647"/>
        </w:tabs>
        <w:suppressAutoHyphens/>
        <w:spacing w:line="276" w:lineRule="auto"/>
        <w:contextualSpacing/>
        <w:jc w:val="both"/>
        <w:rPr>
          <w:rFonts w:ascii="Arial" w:hAnsi="Arial" w:cs="Arial"/>
          <w:szCs w:val="24"/>
        </w:rPr>
      </w:pPr>
    </w:p>
    <w:p w:rsidR="00791662" w:rsidRPr="00F95582" w:rsidRDefault="00791662" w:rsidP="00F7581F">
      <w:pPr>
        <w:tabs>
          <w:tab w:val="left" w:pos="0"/>
          <w:tab w:val="left" w:pos="8647"/>
        </w:tabs>
        <w:suppressAutoHyphens/>
        <w:spacing w:line="276" w:lineRule="auto"/>
        <w:contextualSpacing/>
        <w:jc w:val="both"/>
        <w:rPr>
          <w:rFonts w:ascii="Arial" w:hAnsi="Arial" w:cs="Arial"/>
          <w:b/>
          <w:szCs w:val="24"/>
        </w:rPr>
      </w:pPr>
      <w:r w:rsidRPr="00F95582">
        <w:rPr>
          <w:rFonts w:ascii="Arial" w:hAnsi="Arial" w:cs="Arial"/>
          <w:b/>
          <w:szCs w:val="24"/>
        </w:rPr>
        <w:t>2. Sol</w:t>
      </w:r>
      <w:r w:rsidR="00F95582">
        <w:rPr>
          <w:rFonts w:ascii="Arial" w:hAnsi="Arial" w:cs="Arial"/>
          <w:b/>
          <w:szCs w:val="24"/>
        </w:rPr>
        <w:t>ución a</w:t>
      </w:r>
      <w:r w:rsidR="00FB7041" w:rsidRPr="00F95582">
        <w:rPr>
          <w:rFonts w:ascii="Arial" w:hAnsi="Arial" w:cs="Arial"/>
          <w:b/>
          <w:szCs w:val="24"/>
        </w:rPr>
        <w:t>l</w:t>
      </w:r>
      <w:r w:rsidR="00F95582">
        <w:rPr>
          <w:rFonts w:ascii="Arial" w:hAnsi="Arial" w:cs="Arial"/>
          <w:b/>
          <w:szCs w:val="24"/>
        </w:rPr>
        <w:t xml:space="preserve"> problema jurídico</w:t>
      </w:r>
    </w:p>
    <w:p w:rsidR="00F7581F" w:rsidRPr="004D1E7F" w:rsidRDefault="00F7581F" w:rsidP="00F7581F">
      <w:pPr>
        <w:tabs>
          <w:tab w:val="left" w:pos="0"/>
          <w:tab w:val="left" w:pos="8647"/>
        </w:tabs>
        <w:suppressAutoHyphens/>
        <w:spacing w:line="276" w:lineRule="auto"/>
        <w:contextualSpacing/>
        <w:jc w:val="both"/>
        <w:rPr>
          <w:rFonts w:ascii="Arial" w:hAnsi="Arial" w:cs="Arial"/>
          <w:b/>
          <w:color w:val="FF0000"/>
          <w:szCs w:val="24"/>
        </w:rPr>
      </w:pPr>
    </w:p>
    <w:p w:rsidR="00791662" w:rsidRPr="00951158" w:rsidRDefault="00791662" w:rsidP="00791662">
      <w:pPr>
        <w:autoSpaceDE w:val="0"/>
        <w:autoSpaceDN w:val="0"/>
        <w:adjustRightInd w:val="0"/>
        <w:spacing w:line="276" w:lineRule="auto"/>
        <w:contextualSpacing/>
        <w:jc w:val="both"/>
        <w:rPr>
          <w:rFonts w:ascii="Arial" w:hAnsi="Arial" w:cs="Arial"/>
          <w:b/>
          <w:szCs w:val="24"/>
        </w:rPr>
      </w:pPr>
      <w:r w:rsidRPr="00951158">
        <w:rPr>
          <w:rFonts w:ascii="Arial" w:hAnsi="Arial" w:cs="Arial"/>
          <w:b/>
          <w:szCs w:val="24"/>
        </w:rPr>
        <w:t>2.</w:t>
      </w:r>
      <w:r w:rsidR="00FB7041" w:rsidRPr="00951158">
        <w:rPr>
          <w:rFonts w:ascii="Arial" w:hAnsi="Arial" w:cs="Arial"/>
          <w:b/>
          <w:szCs w:val="24"/>
        </w:rPr>
        <w:t>1</w:t>
      </w:r>
      <w:r w:rsidRPr="00951158">
        <w:rPr>
          <w:rFonts w:ascii="Arial" w:hAnsi="Arial" w:cs="Arial"/>
          <w:b/>
          <w:szCs w:val="24"/>
        </w:rPr>
        <w:t xml:space="preserve"> Cuestión Previa</w:t>
      </w:r>
    </w:p>
    <w:p w:rsidR="00FB7041" w:rsidRPr="00951158" w:rsidRDefault="00FB7041" w:rsidP="00791662">
      <w:pPr>
        <w:autoSpaceDE w:val="0"/>
        <w:autoSpaceDN w:val="0"/>
        <w:adjustRightInd w:val="0"/>
        <w:spacing w:line="276" w:lineRule="auto"/>
        <w:contextualSpacing/>
        <w:jc w:val="both"/>
        <w:rPr>
          <w:rFonts w:ascii="Arial" w:hAnsi="Arial" w:cs="Arial"/>
          <w:b/>
          <w:szCs w:val="24"/>
        </w:rPr>
      </w:pPr>
    </w:p>
    <w:p w:rsidR="002754C4" w:rsidRDefault="002F2034" w:rsidP="00F95582">
      <w:pPr>
        <w:pStyle w:val="Textoindependiente"/>
        <w:spacing w:line="276" w:lineRule="auto"/>
        <w:ind w:right="49"/>
        <w:contextualSpacing/>
        <w:rPr>
          <w:szCs w:val="24"/>
          <w:lang w:val="es-CO"/>
        </w:rPr>
      </w:pPr>
      <w:r w:rsidRPr="00951158">
        <w:rPr>
          <w:szCs w:val="24"/>
          <w:lang w:val="es-CO"/>
        </w:rPr>
        <w:t xml:space="preserve">De manera liminar debe decirse </w:t>
      </w:r>
      <w:r w:rsidR="00951158" w:rsidRPr="00951158">
        <w:rPr>
          <w:szCs w:val="24"/>
          <w:lang w:val="es-CO"/>
        </w:rPr>
        <w:t>que con base en la forma en que fueron presentadas las pretensiones de la demanda no existe claridad acerca de la normativa bajo la cual se pretende el reconocimiento de la pensión de vejez; no obstante, luego de examinar los fundamentos f</w:t>
      </w:r>
      <w:r w:rsidR="00BC6128">
        <w:rPr>
          <w:szCs w:val="24"/>
          <w:lang w:val="es-CO"/>
        </w:rPr>
        <w:t xml:space="preserve">ácticos, especialmente el décimo octavo </w:t>
      </w:r>
      <w:r w:rsidR="00951158" w:rsidRPr="00951158">
        <w:rPr>
          <w:szCs w:val="24"/>
          <w:lang w:val="es-CO"/>
        </w:rPr>
        <w:t>y</w:t>
      </w:r>
      <w:r w:rsidR="00BC6128">
        <w:rPr>
          <w:szCs w:val="24"/>
          <w:lang w:val="es-CO"/>
        </w:rPr>
        <w:t xml:space="preserve"> el acápite de “</w:t>
      </w:r>
      <w:r w:rsidR="00951158" w:rsidRPr="00951158">
        <w:rPr>
          <w:szCs w:val="24"/>
          <w:lang w:val="es-CO"/>
        </w:rPr>
        <w:t>fundamentos y razones de derecho</w:t>
      </w:r>
      <w:r w:rsidR="00BC6128">
        <w:rPr>
          <w:szCs w:val="24"/>
          <w:lang w:val="es-CO"/>
        </w:rPr>
        <w:t>”</w:t>
      </w:r>
      <w:r w:rsidR="00951158" w:rsidRPr="00951158">
        <w:rPr>
          <w:szCs w:val="24"/>
          <w:lang w:val="es-CO"/>
        </w:rPr>
        <w:t xml:space="preserve">, se advierte que </w:t>
      </w:r>
      <w:r w:rsidR="00BC6128">
        <w:rPr>
          <w:szCs w:val="24"/>
          <w:lang w:val="es-CO"/>
        </w:rPr>
        <w:t xml:space="preserve">lo es el Acuerdo </w:t>
      </w:r>
      <w:r w:rsidR="0016548D">
        <w:rPr>
          <w:szCs w:val="24"/>
          <w:lang w:val="es-CO"/>
        </w:rPr>
        <w:t xml:space="preserve">224/66 pero con la modificación introducida por el Acuerdo </w:t>
      </w:r>
      <w:r w:rsidR="00BC6128">
        <w:rPr>
          <w:szCs w:val="24"/>
          <w:lang w:val="es-CO"/>
        </w:rPr>
        <w:t>016 de 1983, aprobado por el Decreto 1900 de esa misma anualidad, dado que se hace referencia al cómputo de las semanas de los últimos 20 años anteriores a la “solicitud”, terminología que fue precisamente la que se introdujo a través de este acuerdo para modificar el artículo 11 del Acuerdo 224/66.</w:t>
      </w:r>
    </w:p>
    <w:p w:rsidR="00BC6128" w:rsidRDefault="00BC6128" w:rsidP="00F95582">
      <w:pPr>
        <w:pStyle w:val="Textoindependiente"/>
        <w:spacing w:line="276" w:lineRule="auto"/>
        <w:ind w:right="49"/>
        <w:contextualSpacing/>
        <w:rPr>
          <w:szCs w:val="24"/>
          <w:lang w:val="es-CO"/>
        </w:rPr>
      </w:pPr>
    </w:p>
    <w:p w:rsidR="00BC6128" w:rsidRPr="00951158" w:rsidRDefault="00BC6128" w:rsidP="00F95582">
      <w:pPr>
        <w:pStyle w:val="Textoindependiente"/>
        <w:spacing w:line="276" w:lineRule="auto"/>
        <w:ind w:right="49"/>
        <w:contextualSpacing/>
        <w:rPr>
          <w:szCs w:val="24"/>
          <w:lang w:val="es-CO"/>
        </w:rPr>
      </w:pPr>
      <w:r>
        <w:rPr>
          <w:szCs w:val="24"/>
          <w:lang w:val="es-CO"/>
        </w:rPr>
        <w:t xml:space="preserve">En ese orden de ideas, dadas las argumentaciones de la alzada y sobre todo, de la jurisprudencia citada, ha de entenderse que no se pretende el reconocimiento de la pensión con base en el Acuerdo 224/66 </w:t>
      </w:r>
      <w:r w:rsidR="0016548D">
        <w:rPr>
          <w:szCs w:val="24"/>
          <w:lang w:val="es-CO"/>
        </w:rPr>
        <w:t xml:space="preserve">original </w:t>
      </w:r>
      <w:r w:rsidR="00DB7898">
        <w:rPr>
          <w:szCs w:val="24"/>
          <w:lang w:val="es-CO"/>
        </w:rPr>
        <w:t xml:space="preserve">sino al tenor de la modificación introducida por el </w:t>
      </w:r>
      <w:r w:rsidR="00245255">
        <w:rPr>
          <w:szCs w:val="24"/>
          <w:lang w:val="es-CO"/>
        </w:rPr>
        <w:t xml:space="preserve">Acuerdo 016/83 aprobado por el Decreto 1900 de 1983, que es la fuente legal que </w:t>
      </w:r>
      <w:r w:rsidR="0016548D">
        <w:rPr>
          <w:szCs w:val="24"/>
          <w:lang w:val="es-CO"/>
        </w:rPr>
        <w:t xml:space="preserve">en esa decisión se </w:t>
      </w:r>
      <w:r w:rsidR="00245255">
        <w:rPr>
          <w:szCs w:val="24"/>
          <w:lang w:val="es-CO"/>
        </w:rPr>
        <w:t>analiza.</w:t>
      </w:r>
    </w:p>
    <w:p w:rsidR="00F95582" w:rsidRPr="004D1E7F" w:rsidRDefault="00F95582" w:rsidP="00F95582">
      <w:pPr>
        <w:pStyle w:val="Textoindependiente"/>
        <w:spacing w:line="276" w:lineRule="auto"/>
        <w:ind w:right="49"/>
        <w:contextualSpacing/>
        <w:rPr>
          <w:color w:val="FF0000"/>
          <w:szCs w:val="24"/>
          <w:lang w:val="es-CO"/>
        </w:rPr>
      </w:pPr>
    </w:p>
    <w:p w:rsidR="007D6AEE" w:rsidRPr="00EB781E" w:rsidRDefault="00FE5C55" w:rsidP="00791662">
      <w:pPr>
        <w:spacing w:line="276" w:lineRule="auto"/>
        <w:jc w:val="both"/>
        <w:rPr>
          <w:rFonts w:ascii="Arial" w:hAnsi="Arial" w:cs="Arial"/>
          <w:b/>
          <w:szCs w:val="24"/>
        </w:rPr>
      </w:pPr>
      <w:r w:rsidRPr="00EB781E">
        <w:rPr>
          <w:rFonts w:ascii="Arial" w:hAnsi="Arial" w:cs="Arial"/>
          <w:b/>
          <w:szCs w:val="24"/>
        </w:rPr>
        <w:t>2.2</w:t>
      </w:r>
      <w:r w:rsidR="00791662" w:rsidRPr="00EB781E">
        <w:rPr>
          <w:rFonts w:ascii="Arial" w:hAnsi="Arial" w:cs="Arial"/>
          <w:b/>
          <w:szCs w:val="24"/>
        </w:rPr>
        <w:t xml:space="preserve">. </w:t>
      </w:r>
      <w:r w:rsidR="00EB781E" w:rsidRPr="00EB781E">
        <w:rPr>
          <w:rFonts w:ascii="Arial" w:hAnsi="Arial" w:cs="Arial"/>
          <w:b/>
          <w:szCs w:val="24"/>
        </w:rPr>
        <w:t xml:space="preserve">Del régimen de transición </w:t>
      </w:r>
    </w:p>
    <w:p w:rsidR="00EB781E" w:rsidRPr="00EB781E" w:rsidRDefault="00EB781E" w:rsidP="00791662">
      <w:pPr>
        <w:spacing w:line="276" w:lineRule="auto"/>
        <w:jc w:val="both"/>
        <w:rPr>
          <w:rFonts w:ascii="Arial" w:hAnsi="Arial" w:cs="Arial"/>
          <w:b/>
          <w:szCs w:val="24"/>
        </w:rPr>
      </w:pPr>
    </w:p>
    <w:p w:rsidR="00EB781E" w:rsidRPr="00EB781E" w:rsidRDefault="00EB781E" w:rsidP="00CC2635">
      <w:pPr>
        <w:spacing w:line="276" w:lineRule="auto"/>
        <w:jc w:val="both"/>
        <w:rPr>
          <w:rFonts w:ascii="Arial" w:hAnsi="Arial" w:cs="Arial"/>
          <w:szCs w:val="24"/>
        </w:rPr>
      </w:pPr>
      <w:r w:rsidRPr="00EB781E">
        <w:rPr>
          <w:rFonts w:ascii="Arial" w:hAnsi="Arial" w:cs="Arial"/>
          <w:szCs w:val="24"/>
        </w:rPr>
        <w:t>Dado que el señor Luis Ángel Marín Toro nació el 01/08/1941, según se extrae de</w:t>
      </w:r>
      <w:r>
        <w:rPr>
          <w:rFonts w:ascii="Arial" w:hAnsi="Arial" w:cs="Arial"/>
          <w:szCs w:val="24"/>
        </w:rPr>
        <w:t xml:space="preserve"> </w:t>
      </w:r>
      <w:r w:rsidRPr="00EB781E">
        <w:rPr>
          <w:rFonts w:ascii="Arial" w:hAnsi="Arial" w:cs="Arial"/>
          <w:szCs w:val="24"/>
        </w:rPr>
        <w:t>la</w:t>
      </w:r>
      <w:r w:rsidR="00660378">
        <w:rPr>
          <w:rFonts w:ascii="Arial" w:hAnsi="Arial" w:cs="Arial"/>
          <w:szCs w:val="24"/>
        </w:rPr>
        <w:t>s</w:t>
      </w:r>
      <w:r w:rsidRPr="00EB781E">
        <w:rPr>
          <w:rFonts w:ascii="Arial" w:hAnsi="Arial" w:cs="Arial"/>
          <w:szCs w:val="24"/>
        </w:rPr>
        <w:t xml:space="preserve"> copia</w:t>
      </w:r>
      <w:r w:rsidR="00660378">
        <w:rPr>
          <w:rFonts w:ascii="Arial" w:hAnsi="Arial" w:cs="Arial"/>
          <w:szCs w:val="24"/>
        </w:rPr>
        <w:t>s</w:t>
      </w:r>
      <w:r w:rsidRPr="00EB781E">
        <w:rPr>
          <w:rFonts w:ascii="Arial" w:hAnsi="Arial" w:cs="Arial"/>
          <w:szCs w:val="24"/>
        </w:rPr>
        <w:t xml:space="preserve"> de la partida de bautismo </w:t>
      </w:r>
      <w:r w:rsidR="00DB7898">
        <w:rPr>
          <w:rFonts w:ascii="Arial" w:hAnsi="Arial" w:cs="Arial"/>
          <w:szCs w:val="24"/>
        </w:rPr>
        <w:t>y de la cé</w:t>
      </w:r>
      <w:r w:rsidR="00660378">
        <w:rPr>
          <w:rFonts w:ascii="Arial" w:hAnsi="Arial" w:cs="Arial"/>
          <w:szCs w:val="24"/>
        </w:rPr>
        <w:t xml:space="preserve">dula de ciudadanía </w:t>
      </w:r>
      <w:r w:rsidRPr="00EB781E">
        <w:rPr>
          <w:rFonts w:ascii="Arial" w:hAnsi="Arial" w:cs="Arial"/>
          <w:szCs w:val="24"/>
        </w:rPr>
        <w:t>que obra en el expediente administrativo allegado por Colpensiones en medio magnético –</w:t>
      </w:r>
      <w:proofErr w:type="spellStart"/>
      <w:r w:rsidRPr="00EB781E">
        <w:rPr>
          <w:rFonts w:ascii="Arial" w:hAnsi="Arial" w:cs="Arial"/>
          <w:szCs w:val="24"/>
        </w:rPr>
        <w:t>fl</w:t>
      </w:r>
      <w:proofErr w:type="spellEnd"/>
      <w:r w:rsidRPr="00EB781E">
        <w:rPr>
          <w:rFonts w:ascii="Arial" w:hAnsi="Arial" w:cs="Arial"/>
          <w:szCs w:val="24"/>
        </w:rPr>
        <w:t>. 41-</w:t>
      </w:r>
      <w:r w:rsidR="00660378">
        <w:rPr>
          <w:rFonts w:ascii="Arial" w:hAnsi="Arial" w:cs="Arial"/>
          <w:szCs w:val="24"/>
        </w:rPr>
        <w:t xml:space="preserve">, </w:t>
      </w:r>
      <w:r>
        <w:rPr>
          <w:rFonts w:ascii="Arial" w:hAnsi="Arial" w:cs="Arial"/>
          <w:szCs w:val="24"/>
        </w:rPr>
        <w:t xml:space="preserve">es fácil colegir que para la entrada en vigencia de la Ley 100/93 superaba los 40 años de edad, por lo que adquirió la calidad de beneficiario del régimen de transición, sin que la misma se haya visto afectada con la expedición del Acto Legislativo 01 de 2005, toda vez que tras acumular las cotizaciones reportadas en la historia laboral </w:t>
      </w:r>
      <w:r w:rsidR="00A71F15">
        <w:rPr>
          <w:rFonts w:ascii="Arial" w:hAnsi="Arial" w:cs="Arial"/>
          <w:szCs w:val="24"/>
        </w:rPr>
        <w:t xml:space="preserve">expedida por Colpensiones </w:t>
      </w:r>
      <w:r>
        <w:rPr>
          <w:rFonts w:ascii="Arial" w:hAnsi="Arial" w:cs="Arial"/>
          <w:szCs w:val="24"/>
        </w:rPr>
        <w:t>–</w:t>
      </w:r>
      <w:proofErr w:type="spellStart"/>
      <w:r>
        <w:rPr>
          <w:rFonts w:ascii="Arial" w:hAnsi="Arial" w:cs="Arial"/>
          <w:szCs w:val="24"/>
        </w:rPr>
        <w:t>fl</w:t>
      </w:r>
      <w:proofErr w:type="spellEnd"/>
      <w:r>
        <w:rPr>
          <w:rFonts w:ascii="Arial" w:hAnsi="Arial" w:cs="Arial"/>
          <w:szCs w:val="24"/>
        </w:rPr>
        <w:t>. 51- con el tiempo servido en la Caja Agraria entre el 01/02/1964 y el 11/11/71, luego de descontar el tiempo simultáneo</w:t>
      </w:r>
      <w:r>
        <w:rPr>
          <w:rStyle w:val="Refdenotaalpie"/>
          <w:rFonts w:ascii="Arial" w:hAnsi="Arial" w:cs="Arial"/>
          <w:szCs w:val="24"/>
        </w:rPr>
        <w:footnoteReference w:id="2"/>
      </w:r>
      <w:r w:rsidR="00A71F15">
        <w:rPr>
          <w:rFonts w:ascii="Arial" w:hAnsi="Arial" w:cs="Arial"/>
          <w:szCs w:val="24"/>
        </w:rPr>
        <w:t>, arriba a un total de 848,28 semanas cotizadas con anterioridad al 29/07/2005.</w:t>
      </w:r>
    </w:p>
    <w:p w:rsidR="00A71F15" w:rsidRDefault="00A71F15" w:rsidP="004650A4">
      <w:pPr>
        <w:pStyle w:val="Textoindependiente"/>
        <w:spacing w:line="276" w:lineRule="auto"/>
        <w:ind w:right="49"/>
        <w:contextualSpacing/>
        <w:rPr>
          <w:rFonts w:eastAsia="Times New Roman"/>
          <w:szCs w:val="24"/>
        </w:rPr>
      </w:pPr>
    </w:p>
    <w:p w:rsidR="00A71F15" w:rsidRPr="000F7045" w:rsidRDefault="00A71F15" w:rsidP="004650A4">
      <w:pPr>
        <w:pStyle w:val="Textoindependiente"/>
        <w:spacing w:line="276" w:lineRule="auto"/>
        <w:ind w:right="49"/>
        <w:contextualSpacing/>
        <w:rPr>
          <w:iCs/>
          <w:szCs w:val="24"/>
        </w:rPr>
      </w:pPr>
      <w:r w:rsidRPr="000F7045">
        <w:rPr>
          <w:iCs/>
          <w:szCs w:val="24"/>
        </w:rPr>
        <w:t>De tal manera que al ser beneficiario del régimen de transición, es posible acudir a normas anteriores a la Ley 100/93, entre ellas</w:t>
      </w:r>
      <w:r w:rsidR="000F7045">
        <w:rPr>
          <w:iCs/>
          <w:szCs w:val="24"/>
        </w:rPr>
        <w:t xml:space="preserve">, </w:t>
      </w:r>
      <w:r w:rsidRPr="000F7045">
        <w:rPr>
          <w:iCs/>
          <w:szCs w:val="24"/>
        </w:rPr>
        <w:t>el Acuerdo</w:t>
      </w:r>
      <w:r w:rsidR="000F7045">
        <w:rPr>
          <w:iCs/>
          <w:szCs w:val="24"/>
        </w:rPr>
        <w:t xml:space="preserve"> 224 de 1966, con la modificación introducida</w:t>
      </w:r>
      <w:r w:rsidRPr="000F7045">
        <w:rPr>
          <w:iCs/>
          <w:szCs w:val="24"/>
        </w:rPr>
        <w:t xml:space="preserve"> </w:t>
      </w:r>
      <w:r w:rsidR="000F7045">
        <w:rPr>
          <w:iCs/>
          <w:szCs w:val="24"/>
        </w:rPr>
        <w:t xml:space="preserve">por el Acuerdo </w:t>
      </w:r>
      <w:r w:rsidRPr="000F7045">
        <w:rPr>
          <w:iCs/>
          <w:szCs w:val="24"/>
        </w:rPr>
        <w:t xml:space="preserve">016/83 como </w:t>
      </w:r>
      <w:r w:rsidR="000F7045">
        <w:rPr>
          <w:iCs/>
          <w:szCs w:val="24"/>
        </w:rPr>
        <w:t xml:space="preserve">lo </w:t>
      </w:r>
      <w:r w:rsidRPr="000F7045">
        <w:rPr>
          <w:iCs/>
          <w:szCs w:val="24"/>
        </w:rPr>
        <w:t>pretende</w:t>
      </w:r>
      <w:r w:rsidR="000F7045">
        <w:rPr>
          <w:iCs/>
          <w:szCs w:val="24"/>
        </w:rPr>
        <w:t xml:space="preserve"> el actor</w:t>
      </w:r>
      <w:r w:rsidR="003E0E00" w:rsidRPr="000F7045">
        <w:rPr>
          <w:iCs/>
          <w:szCs w:val="24"/>
        </w:rPr>
        <w:t xml:space="preserve">, por lo que resta verificar si logró acreditar los requisitos </w:t>
      </w:r>
      <w:r w:rsidR="000F7045" w:rsidRPr="000F7045">
        <w:rPr>
          <w:iCs/>
          <w:szCs w:val="24"/>
        </w:rPr>
        <w:t xml:space="preserve">allí previstos. </w:t>
      </w:r>
    </w:p>
    <w:p w:rsidR="00A71F15" w:rsidRPr="000F7045" w:rsidRDefault="00A71F15" w:rsidP="004650A4">
      <w:pPr>
        <w:pStyle w:val="Textoindependiente"/>
        <w:spacing w:line="276" w:lineRule="auto"/>
        <w:ind w:right="49"/>
        <w:contextualSpacing/>
        <w:rPr>
          <w:iCs/>
          <w:szCs w:val="24"/>
        </w:rPr>
      </w:pPr>
    </w:p>
    <w:p w:rsidR="00A71F15" w:rsidRDefault="00A71F15" w:rsidP="004650A4">
      <w:pPr>
        <w:pStyle w:val="Textoindependiente"/>
        <w:spacing w:line="276" w:lineRule="auto"/>
        <w:ind w:right="49"/>
        <w:contextualSpacing/>
        <w:rPr>
          <w:b/>
          <w:iCs/>
          <w:szCs w:val="24"/>
        </w:rPr>
      </w:pPr>
      <w:r w:rsidRPr="000F7045">
        <w:rPr>
          <w:b/>
          <w:iCs/>
          <w:szCs w:val="24"/>
        </w:rPr>
        <w:t xml:space="preserve">2.3. De los requisitos para acceder a la pensión de vejez </w:t>
      </w:r>
      <w:r w:rsidR="006B2B80">
        <w:rPr>
          <w:b/>
          <w:iCs/>
          <w:szCs w:val="24"/>
        </w:rPr>
        <w:t>establecida</w:t>
      </w:r>
      <w:r w:rsidR="000F7045">
        <w:rPr>
          <w:b/>
          <w:iCs/>
          <w:szCs w:val="24"/>
        </w:rPr>
        <w:t xml:space="preserve"> en el artículo 11 del Acuerdo 224 de 1966, modificado por el artículo 1° del </w:t>
      </w:r>
      <w:r w:rsidR="0054513C">
        <w:rPr>
          <w:b/>
          <w:iCs/>
          <w:szCs w:val="24"/>
        </w:rPr>
        <w:t>Acuerdo 016/86</w:t>
      </w:r>
    </w:p>
    <w:p w:rsidR="000F7045" w:rsidRDefault="000F7045" w:rsidP="004650A4">
      <w:pPr>
        <w:pStyle w:val="Textoindependiente"/>
        <w:spacing w:line="276" w:lineRule="auto"/>
        <w:ind w:right="49"/>
        <w:contextualSpacing/>
        <w:rPr>
          <w:b/>
          <w:iCs/>
          <w:szCs w:val="24"/>
        </w:rPr>
      </w:pPr>
    </w:p>
    <w:p w:rsidR="00E915B2" w:rsidRPr="00E915B2" w:rsidRDefault="00E915B2" w:rsidP="004650A4">
      <w:pPr>
        <w:pStyle w:val="Textoindependiente"/>
        <w:spacing w:line="276" w:lineRule="auto"/>
        <w:ind w:right="49"/>
        <w:contextualSpacing/>
        <w:rPr>
          <w:b/>
          <w:iCs/>
          <w:szCs w:val="24"/>
        </w:rPr>
      </w:pPr>
      <w:r w:rsidRPr="00E915B2">
        <w:rPr>
          <w:b/>
          <w:iCs/>
          <w:szCs w:val="24"/>
        </w:rPr>
        <w:t xml:space="preserve">2.3.1. Fundamento jurídico </w:t>
      </w:r>
    </w:p>
    <w:p w:rsidR="00E915B2" w:rsidRDefault="00E915B2" w:rsidP="004650A4">
      <w:pPr>
        <w:pStyle w:val="Textoindependiente"/>
        <w:spacing w:line="276" w:lineRule="auto"/>
        <w:ind w:right="49"/>
        <w:contextualSpacing/>
        <w:rPr>
          <w:iCs/>
          <w:szCs w:val="24"/>
        </w:rPr>
      </w:pPr>
    </w:p>
    <w:p w:rsidR="000F7045" w:rsidRDefault="0054513C" w:rsidP="004650A4">
      <w:pPr>
        <w:pStyle w:val="Textoindependiente"/>
        <w:spacing w:line="276" w:lineRule="auto"/>
        <w:ind w:right="49"/>
        <w:contextualSpacing/>
        <w:rPr>
          <w:iCs/>
          <w:szCs w:val="24"/>
        </w:rPr>
      </w:pPr>
      <w:r>
        <w:rPr>
          <w:iCs/>
          <w:szCs w:val="24"/>
        </w:rPr>
        <w:t xml:space="preserve">Para acceder a la pensión </w:t>
      </w:r>
      <w:r w:rsidR="00B5288B">
        <w:rPr>
          <w:iCs/>
          <w:szCs w:val="24"/>
        </w:rPr>
        <w:t xml:space="preserve">de vejez </w:t>
      </w:r>
      <w:r>
        <w:rPr>
          <w:iCs/>
          <w:szCs w:val="24"/>
        </w:rPr>
        <w:t xml:space="preserve">con base en las anteriores </w:t>
      </w:r>
      <w:r w:rsidR="00B5288B">
        <w:rPr>
          <w:iCs/>
          <w:szCs w:val="24"/>
        </w:rPr>
        <w:t>disposiciones y en el caso de los hombres se requiere contar con 60 años de edad y 1000 semanas en cualquier tiempo o 500 dentro de los 20 años anteriores a la solicitud de reconocimiento pensional.</w:t>
      </w:r>
    </w:p>
    <w:p w:rsidR="00B5288B" w:rsidRDefault="00B5288B" w:rsidP="004650A4">
      <w:pPr>
        <w:pStyle w:val="Textoindependiente"/>
        <w:spacing w:line="276" w:lineRule="auto"/>
        <w:ind w:right="49"/>
        <w:contextualSpacing/>
        <w:rPr>
          <w:iCs/>
          <w:szCs w:val="24"/>
        </w:rPr>
      </w:pPr>
    </w:p>
    <w:p w:rsidR="00B5288B" w:rsidRDefault="00B5288B" w:rsidP="004650A4">
      <w:pPr>
        <w:pStyle w:val="Textoindependiente"/>
        <w:spacing w:line="276" w:lineRule="auto"/>
        <w:ind w:right="49"/>
        <w:contextualSpacing/>
        <w:rPr>
          <w:iCs/>
          <w:szCs w:val="24"/>
        </w:rPr>
      </w:pPr>
      <w:r>
        <w:rPr>
          <w:iCs/>
          <w:szCs w:val="24"/>
        </w:rPr>
        <w:t>Frente a la verificación de tales</w:t>
      </w:r>
      <w:r w:rsidR="006B2B80">
        <w:rPr>
          <w:iCs/>
          <w:szCs w:val="24"/>
        </w:rPr>
        <w:t xml:space="preserve"> exigencias, la SCL de la CSJ</w:t>
      </w:r>
      <w:r>
        <w:rPr>
          <w:iCs/>
          <w:szCs w:val="24"/>
        </w:rPr>
        <w:t xml:space="preserve"> ha dicho que los mismos deben satisfacerse en vigencia del Acuerdo 016 de 1986, es decir, hasta el 17/04/1990</w:t>
      </w:r>
      <w:r w:rsidR="006B2B80">
        <w:rPr>
          <w:iCs/>
          <w:szCs w:val="24"/>
        </w:rPr>
        <w:t>,</w:t>
      </w:r>
      <w:r>
        <w:rPr>
          <w:iCs/>
          <w:szCs w:val="24"/>
        </w:rPr>
        <w:t xml:space="preserve"> pues a partir del día siguiente tuvo vigor el Acuerdo 049/90; pero aclara que la solicitud de reconocimiento </w:t>
      </w:r>
      <w:r w:rsidR="00E43752">
        <w:rPr>
          <w:iCs/>
          <w:szCs w:val="24"/>
        </w:rPr>
        <w:t xml:space="preserve">sí </w:t>
      </w:r>
      <w:r>
        <w:rPr>
          <w:iCs/>
          <w:szCs w:val="24"/>
        </w:rPr>
        <w:t>puede presentarse después de esa calenda</w:t>
      </w:r>
      <w:r w:rsidR="00E43752">
        <w:rPr>
          <w:iCs/>
          <w:szCs w:val="24"/>
        </w:rPr>
        <w:t>; de tal manera que de incumplirse con ello, no habría lugar a la aplicación de esta normativa sino del Acuerdo 049/90.</w:t>
      </w:r>
    </w:p>
    <w:p w:rsidR="00B5288B" w:rsidRDefault="00B5288B" w:rsidP="004650A4">
      <w:pPr>
        <w:pStyle w:val="Textoindependiente"/>
        <w:spacing w:line="276" w:lineRule="auto"/>
        <w:ind w:right="49"/>
        <w:contextualSpacing/>
        <w:rPr>
          <w:iCs/>
          <w:szCs w:val="24"/>
        </w:rPr>
      </w:pPr>
    </w:p>
    <w:p w:rsidR="00B5288B" w:rsidRPr="00B5288B" w:rsidRDefault="00B5288B" w:rsidP="00B5288B">
      <w:pPr>
        <w:spacing w:line="276" w:lineRule="auto"/>
        <w:ind w:firstLine="2"/>
        <w:jc w:val="both"/>
        <w:rPr>
          <w:rFonts w:ascii="Arial" w:hAnsi="Arial" w:cs="Arial"/>
          <w:color w:val="000000" w:themeColor="text1"/>
          <w:szCs w:val="24"/>
        </w:rPr>
      </w:pPr>
      <w:r w:rsidRPr="00B5288B">
        <w:rPr>
          <w:rFonts w:ascii="Arial" w:hAnsi="Arial" w:cs="Arial"/>
          <w:iCs/>
          <w:szCs w:val="24"/>
        </w:rPr>
        <w:t xml:space="preserve">Al respecto pueden consultarse las sentencias </w:t>
      </w:r>
      <w:r w:rsidRPr="00B5288B">
        <w:rPr>
          <w:rFonts w:ascii="Arial" w:hAnsi="Arial" w:cs="Arial"/>
          <w:color w:val="000000" w:themeColor="text1"/>
          <w:szCs w:val="24"/>
          <w:shd w:val="clear" w:color="auto" w:fill="FFFFFF"/>
        </w:rPr>
        <w:t xml:space="preserve">SL 3409-2018 y </w:t>
      </w:r>
      <w:r w:rsidRPr="00B5288B">
        <w:rPr>
          <w:rFonts w:ascii="Arial" w:hAnsi="Arial" w:cs="Arial"/>
          <w:color w:val="000000"/>
          <w:szCs w:val="24"/>
          <w:shd w:val="clear" w:color="auto" w:fill="FFFFFF"/>
        </w:rPr>
        <w:t xml:space="preserve">SL033-2018, reiteradas en la </w:t>
      </w:r>
      <w:r w:rsidRPr="00B5288B">
        <w:rPr>
          <w:rFonts w:ascii="Arial" w:hAnsi="Arial" w:cs="Arial"/>
          <w:color w:val="000000" w:themeColor="text1"/>
          <w:szCs w:val="24"/>
        </w:rPr>
        <w:t>SL341-2019, radicación N° 60251 del 30/01/2019 con ponencia</w:t>
      </w:r>
      <w:r w:rsidR="006B2B80">
        <w:rPr>
          <w:rFonts w:ascii="Arial" w:hAnsi="Arial" w:cs="Arial"/>
          <w:color w:val="000000" w:themeColor="text1"/>
          <w:szCs w:val="24"/>
        </w:rPr>
        <w:t xml:space="preserve"> del Dr. Gerardo Botero Zuluaga. Y hay que hacer en este punto una disertación en que no debe confundirse en que la presentación de la solicitud luego de la entrada en vigencia del Acuerdo 049/90 pero eso no lleva consigo a que los requisitos establecidos en el Acuerdo 224/66 modificado por el Acuerdo 016/83 pueden cumplirse o reunirse todos ellos en vigencia del Acuerdo 049/920, pues ellos deben estar cumplidos antes de entrar en vigencia el referido acuerdo, esto es, el Acuerdo 049/90.</w:t>
      </w:r>
    </w:p>
    <w:p w:rsidR="00B5288B" w:rsidRPr="0054513C" w:rsidRDefault="00B5288B" w:rsidP="004650A4">
      <w:pPr>
        <w:pStyle w:val="Textoindependiente"/>
        <w:spacing w:line="276" w:lineRule="auto"/>
        <w:ind w:right="49"/>
        <w:contextualSpacing/>
        <w:rPr>
          <w:iCs/>
          <w:szCs w:val="24"/>
        </w:rPr>
      </w:pPr>
    </w:p>
    <w:p w:rsidR="00E915B2" w:rsidRDefault="00E915B2" w:rsidP="00E915B2">
      <w:pPr>
        <w:pStyle w:val="Textoindependiente"/>
        <w:spacing w:line="276" w:lineRule="auto"/>
        <w:ind w:right="49"/>
        <w:contextualSpacing/>
        <w:rPr>
          <w:b/>
          <w:iCs/>
          <w:szCs w:val="24"/>
        </w:rPr>
      </w:pPr>
      <w:r w:rsidRPr="00E915B2">
        <w:rPr>
          <w:b/>
          <w:iCs/>
          <w:szCs w:val="24"/>
        </w:rPr>
        <w:t>2.3.</w:t>
      </w:r>
      <w:r>
        <w:rPr>
          <w:b/>
          <w:iCs/>
          <w:szCs w:val="24"/>
        </w:rPr>
        <w:t>2</w:t>
      </w:r>
      <w:r w:rsidRPr="00E915B2">
        <w:rPr>
          <w:b/>
          <w:iCs/>
          <w:szCs w:val="24"/>
        </w:rPr>
        <w:t xml:space="preserve">. Fundamento </w:t>
      </w:r>
      <w:r>
        <w:rPr>
          <w:b/>
          <w:iCs/>
          <w:szCs w:val="24"/>
        </w:rPr>
        <w:t xml:space="preserve">fáctico </w:t>
      </w:r>
    </w:p>
    <w:p w:rsidR="00E43752" w:rsidRPr="00E915B2" w:rsidRDefault="00E43752" w:rsidP="00E915B2">
      <w:pPr>
        <w:pStyle w:val="Textoindependiente"/>
        <w:spacing w:line="276" w:lineRule="auto"/>
        <w:ind w:right="49"/>
        <w:contextualSpacing/>
        <w:rPr>
          <w:b/>
          <w:iCs/>
          <w:szCs w:val="24"/>
        </w:rPr>
      </w:pPr>
    </w:p>
    <w:p w:rsidR="000F7045" w:rsidRPr="00E43752" w:rsidRDefault="00E43752" w:rsidP="000F7045">
      <w:pPr>
        <w:pStyle w:val="Textoindependiente"/>
        <w:spacing w:line="276" w:lineRule="auto"/>
        <w:contextualSpacing/>
        <w:rPr>
          <w:iCs/>
          <w:szCs w:val="24"/>
        </w:rPr>
      </w:pPr>
      <w:r>
        <w:rPr>
          <w:iCs/>
          <w:szCs w:val="24"/>
        </w:rPr>
        <w:t>Según lo señalado, para que el señor Luis Ángel Marín Toro pueda acceder a la pensión de vejez con fundamento en el Acuerdo 224/66 en concordancia con el Acuerdo 016/83 debe acreditar el cumplimiento de los 60 años de edad y la densidad de cotizaciones teniendo como límite temporal el 17/04/1990.</w:t>
      </w:r>
    </w:p>
    <w:p w:rsidR="000F7045" w:rsidRDefault="000F7045" w:rsidP="00791662">
      <w:pPr>
        <w:pStyle w:val="Textoindependiente"/>
        <w:spacing w:line="276" w:lineRule="auto"/>
        <w:contextualSpacing/>
        <w:jc w:val="center"/>
        <w:rPr>
          <w:b/>
          <w:iCs/>
          <w:szCs w:val="24"/>
        </w:rPr>
      </w:pPr>
    </w:p>
    <w:p w:rsidR="000F7045" w:rsidRDefault="00447146" w:rsidP="004417B4">
      <w:pPr>
        <w:pStyle w:val="Textoindependiente"/>
        <w:spacing w:line="276" w:lineRule="auto"/>
        <w:contextualSpacing/>
        <w:rPr>
          <w:iCs/>
          <w:szCs w:val="24"/>
        </w:rPr>
      </w:pPr>
      <w:r>
        <w:rPr>
          <w:iCs/>
          <w:szCs w:val="24"/>
        </w:rPr>
        <w:t xml:space="preserve">Bien. </w:t>
      </w:r>
      <w:r w:rsidR="004417B4">
        <w:rPr>
          <w:iCs/>
          <w:szCs w:val="24"/>
        </w:rPr>
        <w:t>Se sabe que el demandante nació el 01/08/1941, por lo tanto, alcanz</w:t>
      </w:r>
      <w:r>
        <w:rPr>
          <w:iCs/>
          <w:szCs w:val="24"/>
        </w:rPr>
        <w:t>ó lo</w:t>
      </w:r>
      <w:r w:rsidR="004417B4">
        <w:rPr>
          <w:iCs/>
          <w:szCs w:val="24"/>
        </w:rPr>
        <w:t xml:space="preserve">s 60 años de edad en la misma fecha de 2001, es decir, </w:t>
      </w:r>
      <w:r>
        <w:rPr>
          <w:iCs/>
          <w:szCs w:val="24"/>
        </w:rPr>
        <w:t xml:space="preserve">casi 11 años </w:t>
      </w:r>
      <w:r w:rsidR="004417B4">
        <w:rPr>
          <w:iCs/>
          <w:szCs w:val="24"/>
        </w:rPr>
        <w:t>después de la vigencia del Acuerdo 049/90</w:t>
      </w:r>
      <w:r>
        <w:rPr>
          <w:iCs/>
          <w:szCs w:val="24"/>
        </w:rPr>
        <w:t>, por lo que por sustracción de materia se abstiene la Sala de determinar el cumplimiento del otro requisito –cotizaciones-, pues ningún efecto favorable tendría a su favor en caso de hallarse cumplido</w:t>
      </w:r>
      <w:r w:rsidR="00642241">
        <w:rPr>
          <w:iCs/>
          <w:szCs w:val="24"/>
        </w:rPr>
        <w:t>,</w:t>
      </w:r>
      <w:r>
        <w:rPr>
          <w:iCs/>
          <w:szCs w:val="24"/>
        </w:rPr>
        <w:t xml:space="preserve"> dada la categórica interpretación qu</w:t>
      </w:r>
      <w:r w:rsidR="00642241">
        <w:rPr>
          <w:iCs/>
          <w:szCs w:val="24"/>
        </w:rPr>
        <w:t xml:space="preserve">e sobre ello ha expuesto la </w:t>
      </w:r>
      <w:r w:rsidR="006B2B80">
        <w:rPr>
          <w:iCs/>
          <w:szCs w:val="24"/>
        </w:rPr>
        <w:t xml:space="preserve">SCL de la </w:t>
      </w:r>
      <w:r w:rsidR="00642241">
        <w:rPr>
          <w:iCs/>
          <w:szCs w:val="24"/>
        </w:rPr>
        <w:t xml:space="preserve">CSJ y a la que se hizo referencia atrás. </w:t>
      </w:r>
    </w:p>
    <w:p w:rsidR="00447146" w:rsidRDefault="00447146" w:rsidP="004417B4">
      <w:pPr>
        <w:pStyle w:val="Textoindependiente"/>
        <w:spacing w:line="276" w:lineRule="auto"/>
        <w:contextualSpacing/>
        <w:rPr>
          <w:iCs/>
          <w:szCs w:val="24"/>
        </w:rPr>
      </w:pPr>
    </w:p>
    <w:p w:rsidR="00447146" w:rsidRDefault="00447146" w:rsidP="004417B4">
      <w:pPr>
        <w:pStyle w:val="Textoindependiente"/>
        <w:spacing w:line="276" w:lineRule="auto"/>
        <w:contextualSpacing/>
        <w:rPr>
          <w:iCs/>
          <w:szCs w:val="24"/>
        </w:rPr>
      </w:pPr>
      <w:r>
        <w:rPr>
          <w:iCs/>
          <w:szCs w:val="24"/>
        </w:rPr>
        <w:t>Así las cosas,</w:t>
      </w:r>
      <w:r w:rsidR="00642241">
        <w:rPr>
          <w:iCs/>
          <w:szCs w:val="24"/>
        </w:rPr>
        <w:t xml:space="preserve"> no queda otro camino que analizar el derecho pensional del actor con base en el Acuerdo 049/90.</w:t>
      </w:r>
    </w:p>
    <w:p w:rsidR="00642241" w:rsidRDefault="00642241" w:rsidP="004417B4">
      <w:pPr>
        <w:pStyle w:val="Textoindependiente"/>
        <w:spacing w:line="276" w:lineRule="auto"/>
        <w:contextualSpacing/>
        <w:rPr>
          <w:iCs/>
          <w:szCs w:val="24"/>
        </w:rPr>
      </w:pPr>
    </w:p>
    <w:p w:rsidR="00642241" w:rsidRDefault="00642241" w:rsidP="004417B4">
      <w:pPr>
        <w:pStyle w:val="Textoindependiente"/>
        <w:spacing w:line="276" w:lineRule="auto"/>
        <w:contextualSpacing/>
        <w:rPr>
          <w:iCs/>
          <w:szCs w:val="24"/>
        </w:rPr>
      </w:pPr>
      <w:r>
        <w:rPr>
          <w:iCs/>
          <w:szCs w:val="24"/>
        </w:rPr>
        <w:t>En cuanto a la edad, la misma se encuentra satisfecha desde el 01/08/2001; sin embargo, en cuanto a las semanas de cotización se advierte que en toda la vida cuenta 557,71 semanas, según el reporte expedido por Colpensiones –</w:t>
      </w:r>
      <w:proofErr w:type="spellStart"/>
      <w:r>
        <w:rPr>
          <w:iCs/>
          <w:szCs w:val="24"/>
        </w:rPr>
        <w:t>fl</w:t>
      </w:r>
      <w:proofErr w:type="spellEnd"/>
      <w:r>
        <w:rPr>
          <w:iCs/>
          <w:szCs w:val="24"/>
        </w:rPr>
        <w:t>. 51-, sin que puedan tenerse en cuenta los periodos laborados en la Caja Agraria y que no hagan parte del mismo, por ser tiempos públicos que no pueden ser acumulados cuando se pretende la aplicación del Acuerdo 049/90.</w:t>
      </w:r>
    </w:p>
    <w:p w:rsidR="00642241" w:rsidRDefault="00642241" w:rsidP="004417B4">
      <w:pPr>
        <w:pStyle w:val="Textoindependiente"/>
        <w:spacing w:line="276" w:lineRule="auto"/>
        <w:contextualSpacing/>
        <w:rPr>
          <w:iCs/>
          <w:szCs w:val="24"/>
        </w:rPr>
      </w:pPr>
    </w:p>
    <w:p w:rsidR="00642241" w:rsidRPr="004417B4" w:rsidRDefault="00642241" w:rsidP="004417B4">
      <w:pPr>
        <w:pStyle w:val="Textoindependiente"/>
        <w:spacing w:line="276" w:lineRule="auto"/>
        <w:contextualSpacing/>
        <w:rPr>
          <w:iCs/>
          <w:szCs w:val="24"/>
        </w:rPr>
      </w:pPr>
      <w:r>
        <w:rPr>
          <w:iCs/>
          <w:szCs w:val="24"/>
        </w:rPr>
        <w:t>Ahora, frente a las 500 semanas, dicha posibilidad debe establecerse dentro de los 20 años anteriores al cumplimiento de la edad de pensión</w:t>
      </w:r>
      <w:r w:rsidR="00D552FC">
        <w:rPr>
          <w:iCs/>
          <w:szCs w:val="24"/>
        </w:rPr>
        <w:t>,</w:t>
      </w:r>
      <w:r>
        <w:rPr>
          <w:iCs/>
          <w:szCs w:val="24"/>
        </w:rPr>
        <w:t xml:space="preserve"> que para el caso concreto lo sería entr</w:t>
      </w:r>
      <w:r w:rsidR="008F67BC">
        <w:rPr>
          <w:iCs/>
          <w:szCs w:val="24"/>
        </w:rPr>
        <w:t>e el 01/08/1981 y el 01/08/2001, interregno en el que solo se advierten 25,71 semanas cotizadas, insuficientes para acceder a la prestación.</w:t>
      </w:r>
      <w:r>
        <w:rPr>
          <w:iCs/>
          <w:szCs w:val="24"/>
        </w:rPr>
        <w:t xml:space="preserve"> </w:t>
      </w:r>
    </w:p>
    <w:p w:rsidR="000F7045" w:rsidRDefault="000F7045" w:rsidP="00791662">
      <w:pPr>
        <w:pStyle w:val="Textoindependiente"/>
        <w:spacing w:line="276" w:lineRule="auto"/>
        <w:contextualSpacing/>
        <w:jc w:val="center"/>
        <w:rPr>
          <w:b/>
          <w:iCs/>
          <w:szCs w:val="24"/>
        </w:rPr>
      </w:pPr>
    </w:p>
    <w:p w:rsidR="00791662" w:rsidRPr="003E5D7C" w:rsidRDefault="00791662" w:rsidP="00791662">
      <w:pPr>
        <w:pStyle w:val="Textoindependiente"/>
        <w:spacing w:line="276" w:lineRule="auto"/>
        <w:contextualSpacing/>
        <w:jc w:val="center"/>
        <w:rPr>
          <w:b/>
          <w:iCs/>
          <w:szCs w:val="24"/>
        </w:rPr>
      </w:pPr>
      <w:r w:rsidRPr="003E5D7C">
        <w:rPr>
          <w:b/>
          <w:iCs/>
          <w:szCs w:val="24"/>
        </w:rPr>
        <w:t>CONCLUSIÓN</w:t>
      </w:r>
    </w:p>
    <w:p w:rsidR="00791662" w:rsidRPr="003E5D7C" w:rsidRDefault="00791662" w:rsidP="00791662">
      <w:pPr>
        <w:spacing w:line="276" w:lineRule="auto"/>
        <w:contextualSpacing/>
        <w:jc w:val="both"/>
        <w:rPr>
          <w:rFonts w:ascii="Arial" w:hAnsi="Arial" w:cs="Arial"/>
          <w:iCs/>
          <w:szCs w:val="24"/>
        </w:rPr>
      </w:pPr>
    </w:p>
    <w:p w:rsidR="00791662" w:rsidRDefault="00791662" w:rsidP="00791662">
      <w:pPr>
        <w:spacing w:line="276" w:lineRule="auto"/>
        <w:contextualSpacing/>
        <w:jc w:val="both"/>
        <w:rPr>
          <w:rFonts w:ascii="Arial" w:hAnsi="Arial" w:cs="Arial"/>
          <w:iCs/>
          <w:szCs w:val="24"/>
        </w:rPr>
      </w:pPr>
      <w:r w:rsidRPr="003E5D7C">
        <w:rPr>
          <w:rFonts w:ascii="Arial" w:hAnsi="Arial" w:cs="Arial"/>
          <w:iCs/>
          <w:szCs w:val="24"/>
        </w:rPr>
        <w:t xml:space="preserve">A tono con lo expuesto, la decisión revisada </w:t>
      </w:r>
      <w:r w:rsidR="00DD1EBE" w:rsidRPr="003E5D7C">
        <w:rPr>
          <w:rFonts w:ascii="Arial" w:hAnsi="Arial" w:cs="Arial"/>
          <w:iCs/>
          <w:szCs w:val="24"/>
        </w:rPr>
        <w:t>se</w:t>
      </w:r>
      <w:r w:rsidR="00DD1EBE">
        <w:rPr>
          <w:rFonts w:ascii="Arial" w:hAnsi="Arial" w:cs="Arial"/>
          <w:iCs/>
          <w:szCs w:val="24"/>
        </w:rPr>
        <w:t>rá</w:t>
      </w:r>
      <w:r w:rsidRPr="003E5D7C">
        <w:rPr>
          <w:rFonts w:ascii="Arial" w:hAnsi="Arial" w:cs="Arial"/>
          <w:iCs/>
          <w:szCs w:val="24"/>
        </w:rPr>
        <w:t xml:space="preserve"> confirma</w:t>
      </w:r>
      <w:r w:rsidR="00DD1EBE">
        <w:rPr>
          <w:rFonts w:ascii="Arial" w:hAnsi="Arial" w:cs="Arial"/>
          <w:iCs/>
          <w:szCs w:val="24"/>
        </w:rPr>
        <w:t>da</w:t>
      </w:r>
      <w:r w:rsidR="00557294">
        <w:rPr>
          <w:rFonts w:ascii="Arial" w:hAnsi="Arial" w:cs="Arial"/>
          <w:iCs/>
          <w:szCs w:val="24"/>
        </w:rPr>
        <w:t>.</w:t>
      </w:r>
    </w:p>
    <w:p w:rsidR="00557294" w:rsidRPr="003E5D7C" w:rsidRDefault="00557294" w:rsidP="00791662">
      <w:pPr>
        <w:spacing w:line="276" w:lineRule="auto"/>
        <w:contextualSpacing/>
        <w:jc w:val="both"/>
        <w:rPr>
          <w:rFonts w:ascii="Arial" w:hAnsi="Arial" w:cs="Arial"/>
          <w:iCs/>
          <w:szCs w:val="24"/>
        </w:rPr>
      </w:pPr>
    </w:p>
    <w:p w:rsidR="00791662" w:rsidRPr="003E5D7C" w:rsidRDefault="00791662" w:rsidP="00791662">
      <w:pPr>
        <w:spacing w:line="276" w:lineRule="auto"/>
        <w:jc w:val="both"/>
        <w:rPr>
          <w:rFonts w:ascii="Arial" w:hAnsi="Arial" w:cs="Arial"/>
          <w:szCs w:val="24"/>
        </w:rPr>
      </w:pPr>
      <w:r w:rsidRPr="003E5D7C">
        <w:rPr>
          <w:rFonts w:ascii="Arial" w:hAnsi="Arial" w:cs="Arial"/>
          <w:szCs w:val="24"/>
        </w:rPr>
        <w:t xml:space="preserve">Costas en esta instancia </w:t>
      </w:r>
      <w:r w:rsidR="00F95582" w:rsidRPr="003E5D7C">
        <w:rPr>
          <w:rFonts w:ascii="Arial" w:hAnsi="Arial" w:cs="Arial"/>
          <w:szCs w:val="24"/>
        </w:rPr>
        <w:t xml:space="preserve">a cargo de la parte actora dada la </w:t>
      </w:r>
      <w:proofErr w:type="spellStart"/>
      <w:r w:rsidR="00F95582" w:rsidRPr="003E5D7C">
        <w:rPr>
          <w:rFonts w:ascii="Arial" w:hAnsi="Arial" w:cs="Arial"/>
          <w:szCs w:val="24"/>
        </w:rPr>
        <w:t>improsperidad</w:t>
      </w:r>
      <w:proofErr w:type="spellEnd"/>
      <w:r w:rsidR="00F95582" w:rsidRPr="003E5D7C">
        <w:rPr>
          <w:rFonts w:ascii="Arial" w:hAnsi="Arial" w:cs="Arial"/>
          <w:szCs w:val="24"/>
        </w:rPr>
        <w:t xml:space="preserve"> del recurso inter</w:t>
      </w:r>
      <w:r w:rsidR="003E5D7C" w:rsidRPr="003E5D7C">
        <w:rPr>
          <w:rFonts w:ascii="Arial" w:hAnsi="Arial" w:cs="Arial"/>
          <w:szCs w:val="24"/>
        </w:rPr>
        <w:t>puesto, conforme se establece en los numerales 1 y 3 del</w:t>
      </w:r>
      <w:r w:rsidR="00F95582" w:rsidRPr="003E5D7C">
        <w:rPr>
          <w:rFonts w:ascii="Arial" w:hAnsi="Arial" w:cs="Arial"/>
          <w:szCs w:val="24"/>
        </w:rPr>
        <w:t xml:space="preserve"> artículo </w:t>
      </w:r>
      <w:r w:rsidR="003E5D7C" w:rsidRPr="003E5D7C">
        <w:rPr>
          <w:rFonts w:ascii="Arial" w:hAnsi="Arial" w:cs="Arial"/>
          <w:szCs w:val="24"/>
        </w:rPr>
        <w:t>365 del C.G.P.</w:t>
      </w:r>
    </w:p>
    <w:p w:rsidR="00791662" w:rsidRPr="004D1E7F" w:rsidRDefault="00791662" w:rsidP="00791662">
      <w:pPr>
        <w:spacing w:line="276" w:lineRule="auto"/>
        <w:jc w:val="both"/>
        <w:rPr>
          <w:rFonts w:ascii="Arial" w:hAnsi="Arial" w:cs="Arial"/>
          <w:color w:val="FF0000"/>
          <w:szCs w:val="24"/>
        </w:rPr>
      </w:pPr>
    </w:p>
    <w:p w:rsidR="00791662" w:rsidRPr="00267A04" w:rsidRDefault="00791662" w:rsidP="00791662">
      <w:pPr>
        <w:spacing w:line="276" w:lineRule="auto"/>
        <w:jc w:val="center"/>
        <w:rPr>
          <w:rFonts w:ascii="Arial" w:hAnsi="Arial" w:cs="Arial"/>
          <w:b/>
          <w:szCs w:val="24"/>
        </w:rPr>
      </w:pPr>
      <w:r w:rsidRPr="00267A04">
        <w:rPr>
          <w:rFonts w:ascii="Arial" w:hAnsi="Arial" w:cs="Arial"/>
          <w:b/>
          <w:szCs w:val="24"/>
        </w:rPr>
        <w:t>DECISIÓN</w:t>
      </w:r>
    </w:p>
    <w:p w:rsidR="00791662" w:rsidRPr="00267A04" w:rsidRDefault="00791662" w:rsidP="00791662">
      <w:pPr>
        <w:spacing w:line="276" w:lineRule="auto"/>
        <w:jc w:val="both"/>
        <w:rPr>
          <w:rFonts w:ascii="Arial" w:hAnsi="Arial" w:cs="Arial"/>
          <w:szCs w:val="24"/>
        </w:rPr>
      </w:pPr>
    </w:p>
    <w:p w:rsidR="00791662" w:rsidRPr="00267A04" w:rsidRDefault="00791662" w:rsidP="00791662">
      <w:pPr>
        <w:pStyle w:val="Prrafodelista2"/>
        <w:spacing w:after="0"/>
        <w:ind w:left="0"/>
        <w:jc w:val="both"/>
        <w:rPr>
          <w:rFonts w:ascii="Arial" w:hAnsi="Arial" w:cs="Arial"/>
          <w:sz w:val="24"/>
          <w:szCs w:val="24"/>
        </w:rPr>
      </w:pPr>
      <w:r w:rsidRPr="00267A04">
        <w:rPr>
          <w:rFonts w:ascii="Arial" w:hAnsi="Arial" w:cs="Arial"/>
          <w:sz w:val="24"/>
          <w:szCs w:val="24"/>
        </w:rPr>
        <w:t xml:space="preserve">En mérito de lo expuesto, el </w:t>
      </w:r>
      <w:r w:rsidRPr="00267A04">
        <w:rPr>
          <w:rFonts w:ascii="Arial" w:hAnsi="Arial" w:cs="Arial"/>
          <w:b/>
          <w:sz w:val="24"/>
          <w:szCs w:val="24"/>
        </w:rPr>
        <w:t>Tribunal Superior del Distrito Judicial de Pereira - Risaralda, Sala Segunda de Decisión Laboral,</w:t>
      </w:r>
      <w:r w:rsidRPr="00267A04">
        <w:rPr>
          <w:rFonts w:ascii="Arial" w:hAnsi="Arial" w:cs="Arial"/>
          <w:sz w:val="24"/>
          <w:szCs w:val="24"/>
        </w:rPr>
        <w:t xml:space="preserve"> administrando justicia en nombre de la República y por autoridad de la ley,</w:t>
      </w:r>
    </w:p>
    <w:p w:rsidR="00791662" w:rsidRPr="00267A04" w:rsidRDefault="00791662" w:rsidP="00791662">
      <w:pPr>
        <w:spacing w:line="276" w:lineRule="auto"/>
        <w:jc w:val="center"/>
        <w:rPr>
          <w:rFonts w:ascii="Arial" w:hAnsi="Arial" w:cs="Arial"/>
          <w:b/>
          <w:szCs w:val="24"/>
        </w:rPr>
      </w:pPr>
    </w:p>
    <w:p w:rsidR="00791662" w:rsidRDefault="00791662" w:rsidP="00791662">
      <w:pPr>
        <w:spacing w:line="276" w:lineRule="auto"/>
        <w:jc w:val="center"/>
        <w:rPr>
          <w:rFonts w:ascii="Arial" w:hAnsi="Arial" w:cs="Arial"/>
          <w:b/>
          <w:szCs w:val="24"/>
        </w:rPr>
      </w:pPr>
      <w:r w:rsidRPr="00267A04">
        <w:rPr>
          <w:rFonts w:ascii="Arial" w:hAnsi="Arial" w:cs="Arial"/>
          <w:b/>
          <w:szCs w:val="24"/>
        </w:rPr>
        <w:t>RESUELVE</w:t>
      </w:r>
    </w:p>
    <w:p w:rsidR="00472F32" w:rsidRPr="00267A04" w:rsidRDefault="00472F32" w:rsidP="00791662">
      <w:pPr>
        <w:spacing w:line="276" w:lineRule="auto"/>
        <w:jc w:val="center"/>
        <w:rPr>
          <w:rFonts w:ascii="Arial" w:hAnsi="Arial" w:cs="Arial"/>
          <w:b/>
          <w:szCs w:val="24"/>
        </w:rPr>
      </w:pPr>
    </w:p>
    <w:p w:rsidR="00791662" w:rsidRPr="00267A04" w:rsidRDefault="00791662" w:rsidP="00791662">
      <w:pPr>
        <w:spacing w:line="276" w:lineRule="auto"/>
        <w:jc w:val="both"/>
        <w:rPr>
          <w:rFonts w:ascii="Arial" w:hAnsi="Arial" w:cs="Arial"/>
          <w:bCs/>
          <w:szCs w:val="24"/>
        </w:rPr>
      </w:pPr>
      <w:r w:rsidRPr="00267A04">
        <w:rPr>
          <w:rFonts w:ascii="Arial" w:hAnsi="Arial" w:cs="Arial"/>
          <w:b/>
          <w:spacing w:val="-2"/>
          <w:szCs w:val="24"/>
        </w:rPr>
        <w:t xml:space="preserve">PRIMERO: </w:t>
      </w:r>
      <w:r w:rsidRPr="003E5D7C">
        <w:rPr>
          <w:rFonts w:ascii="Arial" w:hAnsi="Arial" w:cs="Arial"/>
          <w:b/>
          <w:spacing w:val="-2"/>
          <w:szCs w:val="24"/>
        </w:rPr>
        <w:t xml:space="preserve">CONFIRMAR </w:t>
      </w:r>
      <w:r w:rsidRPr="003E5D7C">
        <w:rPr>
          <w:rFonts w:ascii="Arial" w:hAnsi="Arial" w:cs="Arial"/>
          <w:spacing w:val="-2"/>
          <w:szCs w:val="24"/>
        </w:rPr>
        <w:t>l</w:t>
      </w:r>
      <w:r w:rsidRPr="00267A04">
        <w:rPr>
          <w:rFonts w:ascii="Arial" w:hAnsi="Arial" w:cs="Arial"/>
          <w:szCs w:val="24"/>
        </w:rPr>
        <w:t xml:space="preserve">a sentencia proferida el </w:t>
      </w:r>
      <w:r w:rsidR="004D1E7F">
        <w:rPr>
          <w:rFonts w:ascii="Arial" w:hAnsi="Arial" w:cs="Arial"/>
          <w:szCs w:val="24"/>
        </w:rPr>
        <w:t>25</w:t>
      </w:r>
      <w:r w:rsidRPr="00267A04">
        <w:rPr>
          <w:rFonts w:ascii="Arial" w:hAnsi="Arial" w:cs="Arial"/>
          <w:szCs w:val="24"/>
        </w:rPr>
        <w:t xml:space="preserve"> de </w:t>
      </w:r>
      <w:r w:rsidR="004D1E7F">
        <w:rPr>
          <w:rFonts w:ascii="Arial" w:hAnsi="Arial" w:cs="Arial"/>
          <w:szCs w:val="24"/>
        </w:rPr>
        <w:t>junio</w:t>
      </w:r>
      <w:r w:rsidRPr="00267A04">
        <w:rPr>
          <w:rFonts w:ascii="Arial" w:hAnsi="Arial" w:cs="Arial"/>
          <w:szCs w:val="24"/>
        </w:rPr>
        <w:t xml:space="preserve"> de 201</w:t>
      </w:r>
      <w:r w:rsidR="00267A04">
        <w:rPr>
          <w:rFonts w:ascii="Arial" w:hAnsi="Arial" w:cs="Arial"/>
          <w:szCs w:val="24"/>
        </w:rPr>
        <w:t>8</w:t>
      </w:r>
      <w:r w:rsidRPr="00267A04">
        <w:rPr>
          <w:rFonts w:ascii="Arial" w:hAnsi="Arial" w:cs="Arial"/>
          <w:szCs w:val="24"/>
        </w:rPr>
        <w:t xml:space="preserve"> por el Juzgado </w:t>
      </w:r>
      <w:r w:rsidR="004D1E7F">
        <w:rPr>
          <w:rFonts w:ascii="Arial" w:hAnsi="Arial" w:cs="Arial"/>
          <w:szCs w:val="24"/>
        </w:rPr>
        <w:t>Segundo</w:t>
      </w:r>
      <w:r w:rsidRPr="00267A04">
        <w:rPr>
          <w:rFonts w:ascii="Arial" w:hAnsi="Arial" w:cs="Arial"/>
          <w:szCs w:val="24"/>
        </w:rPr>
        <w:t xml:space="preserve"> Laboral del Circuito de Pereira, dentro del proceso que promueve  </w:t>
      </w:r>
      <w:r w:rsidR="00267A04">
        <w:rPr>
          <w:rFonts w:ascii="Arial" w:hAnsi="Arial" w:cs="Arial"/>
          <w:szCs w:val="24"/>
        </w:rPr>
        <w:t>e</w:t>
      </w:r>
      <w:r w:rsidRPr="00267A04">
        <w:rPr>
          <w:rFonts w:ascii="Arial" w:hAnsi="Arial" w:cs="Arial"/>
          <w:szCs w:val="24"/>
        </w:rPr>
        <w:t>l</w:t>
      </w:r>
      <w:r w:rsidR="00267A04">
        <w:rPr>
          <w:rFonts w:ascii="Arial" w:hAnsi="Arial" w:cs="Arial"/>
          <w:szCs w:val="24"/>
        </w:rPr>
        <w:t xml:space="preserve"> señor</w:t>
      </w:r>
      <w:r w:rsidRPr="00267A04">
        <w:rPr>
          <w:rFonts w:ascii="Arial" w:hAnsi="Arial" w:cs="Arial"/>
          <w:szCs w:val="24"/>
        </w:rPr>
        <w:t xml:space="preserve"> </w:t>
      </w:r>
      <w:r w:rsidR="004D1E7F">
        <w:rPr>
          <w:rFonts w:ascii="Arial" w:hAnsi="Arial" w:cs="Arial"/>
          <w:b/>
          <w:szCs w:val="24"/>
        </w:rPr>
        <w:t>Luis Ángel Marín Toro</w:t>
      </w:r>
      <w:r w:rsidR="00267A04">
        <w:rPr>
          <w:rFonts w:ascii="Arial" w:hAnsi="Arial" w:cs="Arial"/>
          <w:b/>
          <w:szCs w:val="24"/>
        </w:rPr>
        <w:t xml:space="preserve"> </w:t>
      </w:r>
      <w:r w:rsidRPr="00267A04">
        <w:rPr>
          <w:rFonts w:ascii="Arial" w:hAnsi="Arial" w:cs="Arial"/>
          <w:szCs w:val="24"/>
        </w:rPr>
        <w:t xml:space="preserve">en contra de la </w:t>
      </w:r>
      <w:r w:rsidRPr="00267A04">
        <w:rPr>
          <w:rFonts w:ascii="Arial" w:hAnsi="Arial" w:cs="Arial"/>
          <w:b/>
          <w:szCs w:val="24"/>
        </w:rPr>
        <w:t>Administradora Colombiana de Pensiones –COLPENSIONES-</w:t>
      </w:r>
      <w:r w:rsidRPr="00267A04">
        <w:rPr>
          <w:rFonts w:ascii="Arial" w:hAnsi="Arial" w:cs="Arial"/>
          <w:szCs w:val="24"/>
        </w:rPr>
        <w:t>.</w:t>
      </w:r>
    </w:p>
    <w:p w:rsidR="00791662" w:rsidRPr="00267A04" w:rsidRDefault="00791662" w:rsidP="00791662">
      <w:pPr>
        <w:spacing w:line="276" w:lineRule="auto"/>
        <w:jc w:val="both"/>
        <w:rPr>
          <w:rFonts w:ascii="Arial" w:hAnsi="Arial" w:cs="Arial"/>
          <w:b/>
          <w:bCs/>
          <w:szCs w:val="24"/>
        </w:rPr>
      </w:pPr>
    </w:p>
    <w:p w:rsidR="00791662" w:rsidRPr="00267A04" w:rsidRDefault="00791662" w:rsidP="00791662">
      <w:pPr>
        <w:autoSpaceDE w:val="0"/>
        <w:autoSpaceDN w:val="0"/>
        <w:adjustRightInd w:val="0"/>
        <w:spacing w:line="276" w:lineRule="auto"/>
        <w:jc w:val="both"/>
        <w:rPr>
          <w:rFonts w:ascii="Arial" w:hAnsi="Arial" w:cs="Arial"/>
          <w:szCs w:val="24"/>
        </w:rPr>
      </w:pPr>
      <w:r w:rsidRPr="00267A04">
        <w:rPr>
          <w:rFonts w:ascii="Arial" w:hAnsi="Arial" w:cs="Arial"/>
          <w:b/>
          <w:szCs w:val="24"/>
        </w:rPr>
        <w:t xml:space="preserve">SEGUNDO: </w:t>
      </w:r>
      <w:r w:rsidR="003E5D7C">
        <w:rPr>
          <w:rFonts w:ascii="Arial" w:hAnsi="Arial" w:cs="Arial"/>
          <w:b/>
          <w:szCs w:val="24"/>
        </w:rPr>
        <w:t xml:space="preserve">CONDENAR </w:t>
      </w:r>
      <w:r w:rsidR="003E5D7C" w:rsidRPr="00472F32">
        <w:rPr>
          <w:rFonts w:ascii="Arial" w:hAnsi="Arial" w:cs="Arial"/>
          <w:szCs w:val="24"/>
        </w:rPr>
        <w:t>en costas</w:t>
      </w:r>
      <w:r w:rsidR="003E5D7C">
        <w:rPr>
          <w:rFonts w:ascii="Arial" w:hAnsi="Arial" w:cs="Arial"/>
          <w:b/>
          <w:szCs w:val="24"/>
        </w:rPr>
        <w:t xml:space="preserve"> </w:t>
      </w:r>
      <w:r w:rsidRPr="00267A04">
        <w:rPr>
          <w:rFonts w:ascii="Arial" w:hAnsi="Arial" w:cs="Arial"/>
          <w:szCs w:val="24"/>
        </w:rPr>
        <w:t xml:space="preserve">en esta instancia </w:t>
      </w:r>
      <w:r w:rsidR="003E5D7C">
        <w:rPr>
          <w:rFonts w:ascii="Arial" w:hAnsi="Arial" w:cs="Arial"/>
          <w:szCs w:val="24"/>
        </w:rPr>
        <w:t xml:space="preserve">a la parte actora y a favor de Colpensiones </w:t>
      </w:r>
      <w:r w:rsidRPr="00267A04">
        <w:rPr>
          <w:rFonts w:ascii="Arial" w:hAnsi="Arial" w:cs="Arial"/>
          <w:szCs w:val="24"/>
        </w:rPr>
        <w:t xml:space="preserve">por lo </w:t>
      </w:r>
      <w:r w:rsidR="003E5D7C">
        <w:rPr>
          <w:rFonts w:ascii="Arial" w:hAnsi="Arial" w:cs="Arial"/>
          <w:szCs w:val="24"/>
        </w:rPr>
        <w:t>mencionado</w:t>
      </w:r>
      <w:r w:rsidRPr="00267A04">
        <w:rPr>
          <w:rFonts w:ascii="Arial" w:hAnsi="Arial" w:cs="Arial"/>
          <w:szCs w:val="24"/>
        </w:rPr>
        <w:t>.</w:t>
      </w:r>
    </w:p>
    <w:p w:rsidR="00791662" w:rsidRPr="00267A04" w:rsidRDefault="00791662" w:rsidP="00791662">
      <w:pPr>
        <w:spacing w:line="276" w:lineRule="auto"/>
        <w:jc w:val="both"/>
        <w:rPr>
          <w:rFonts w:ascii="Arial" w:hAnsi="Arial" w:cs="Arial"/>
          <w:szCs w:val="24"/>
        </w:rPr>
      </w:pPr>
    </w:p>
    <w:p w:rsidR="00791662" w:rsidRPr="00267A04" w:rsidRDefault="00791662" w:rsidP="00791662">
      <w:pPr>
        <w:spacing w:line="276" w:lineRule="auto"/>
        <w:jc w:val="both"/>
        <w:rPr>
          <w:rFonts w:ascii="Arial" w:hAnsi="Arial" w:cs="Arial"/>
          <w:bCs/>
          <w:iCs/>
          <w:szCs w:val="24"/>
        </w:rPr>
      </w:pPr>
      <w:r w:rsidRPr="00267A04">
        <w:rPr>
          <w:rFonts w:ascii="Arial" w:hAnsi="Arial" w:cs="Arial"/>
          <w:bCs/>
          <w:iCs/>
          <w:szCs w:val="24"/>
        </w:rPr>
        <w:t>La anterior decisión queda notificada en estrados.</w:t>
      </w:r>
    </w:p>
    <w:p w:rsidR="00791662" w:rsidRPr="00267A04" w:rsidRDefault="00791662" w:rsidP="00791662">
      <w:pPr>
        <w:spacing w:line="276" w:lineRule="auto"/>
        <w:jc w:val="both"/>
        <w:rPr>
          <w:rFonts w:ascii="Arial" w:hAnsi="Arial" w:cs="Arial"/>
          <w:bCs/>
          <w:iCs/>
          <w:szCs w:val="24"/>
        </w:rPr>
      </w:pPr>
    </w:p>
    <w:p w:rsidR="00791662" w:rsidRPr="00267A04" w:rsidRDefault="00791662" w:rsidP="00791662">
      <w:pPr>
        <w:spacing w:line="276" w:lineRule="auto"/>
        <w:contextualSpacing/>
        <w:jc w:val="both"/>
        <w:rPr>
          <w:rFonts w:ascii="Arial" w:hAnsi="Arial" w:cs="Arial"/>
          <w:szCs w:val="24"/>
        </w:rPr>
      </w:pPr>
      <w:r w:rsidRPr="00267A04">
        <w:rPr>
          <w:rFonts w:ascii="Arial" w:hAnsi="Arial" w:cs="Arial"/>
          <w:szCs w:val="24"/>
        </w:rPr>
        <w:t>No siendo otro el objeto de la presente audiencia, se eleva y firma esta acta por las personas que han intervenido.</w:t>
      </w:r>
    </w:p>
    <w:p w:rsidR="00791662" w:rsidRPr="00267A04" w:rsidRDefault="00791662" w:rsidP="00791662">
      <w:pPr>
        <w:widowControl w:val="0"/>
        <w:autoSpaceDE w:val="0"/>
        <w:autoSpaceDN w:val="0"/>
        <w:adjustRightInd w:val="0"/>
        <w:contextualSpacing/>
        <w:jc w:val="both"/>
        <w:rPr>
          <w:rFonts w:ascii="Arial" w:hAnsi="Arial" w:cs="Arial"/>
          <w:szCs w:val="24"/>
        </w:rPr>
      </w:pPr>
    </w:p>
    <w:p w:rsidR="00791662" w:rsidRPr="00267A04" w:rsidRDefault="00791662" w:rsidP="00791662">
      <w:pPr>
        <w:widowControl w:val="0"/>
        <w:autoSpaceDE w:val="0"/>
        <w:autoSpaceDN w:val="0"/>
        <w:adjustRightInd w:val="0"/>
        <w:contextualSpacing/>
        <w:jc w:val="both"/>
        <w:rPr>
          <w:rFonts w:ascii="Arial" w:hAnsi="Arial" w:cs="Arial"/>
          <w:szCs w:val="24"/>
        </w:rPr>
      </w:pPr>
      <w:r w:rsidRPr="00267A04">
        <w:rPr>
          <w:rFonts w:ascii="Arial" w:hAnsi="Arial" w:cs="Arial"/>
          <w:szCs w:val="24"/>
        </w:rPr>
        <w:t>Quienes integran la Sala,</w:t>
      </w:r>
    </w:p>
    <w:p w:rsidR="00791662" w:rsidRPr="00267A04" w:rsidRDefault="00791662" w:rsidP="00791662">
      <w:pPr>
        <w:widowControl w:val="0"/>
        <w:autoSpaceDE w:val="0"/>
        <w:autoSpaceDN w:val="0"/>
        <w:adjustRightInd w:val="0"/>
        <w:contextualSpacing/>
        <w:jc w:val="both"/>
        <w:rPr>
          <w:rFonts w:ascii="Arial" w:hAnsi="Arial" w:cs="Arial"/>
          <w:szCs w:val="24"/>
        </w:rPr>
      </w:pPr>
    </w:p>
    <w:p w:rsidR="00791662" w:rsidRPr="00267A04" w:rsidRDefault="00791662" w:rsidP="00791662">
      <w:pPr>
        <w:spacing w:line="276" w:lineRule="auto"/>
        <w:jc w:val="both"/>
        <w:rPr>
          <w:rFonts w:ascii="Arial" w:hAnsi="Arial" w:cs="Arial"/>
          <w:bCs/>
          <w:iCs/>
          <w:szCs w:val="24"/>
        </w:rPr>
      </w:pPr>
    </w:p>
    <w:p w:rsidR="00791662" w:rsidRPr="00267A04" w:rsidRDefault="00791662" w:rsidP="00791662">
      <w:pPr>
        <w:spacing w:line="276" w:lineRule="auto"/>
        <w:jc w:val="both"/>
        <w:rPr>
          <w:rFonts w:ascii="Arial" w:hAnsi="Arial" w:cs="Arial"/>
          <w:bCs/>
          <w:iCs/>
          <w:szCs w:val="24"/>
        </w:rPr>
      </w:pPr>
    </w:p>
    <w:p w:rsidR="00791662" w:rsidRPr="00267A04" w:rsidRDefault="00791662" w:rsidP="00791662">
      <w:pPr>
        <w:pStyle w:val="Sinespaciado"/>
        <w:spacing w:line="276" w:lineRule="auto"/>
        <w:contextualSpacing/>
        <w:jc w:val="center"/>
        <w:rPr>
          <w:rFonts w:ascii="Arial" w:hAnsi="Arial" w:cs="Arial"/>
          <w:b/>
          <w:sz w:val="24"/>
          <w:szCs w:val="24"/>
          <w:lang w:val="es-ES"/>
        </w:rPr>
      </w:pPr>
      <w:r w:rsidRPr="00267A04">
        <w:rPr>
          <w:rFonts w:ascii="Arial" w:hAnsi="Arial" w:cs="Arial"/>
          <w:b/>
          <w:sz w:val="24"/>
          <w:szCs w:val="24"/>
          <w:lang w:val="es-ES"/>
        </w:rPr>
        <w:t>OLGA LUCÍA HOYOS SEPÚLVEDA</w:t>
      </w:r>
    </w:p>
    <w:p w:rsidR="00791662" w:rsidRPr="00557294" w:rsidRDefault="00791662" w:rsidP="00791662">
      <w:pPr>
        <w:pStyle w:val="Sinespaciado"/>
        <w:spacing w:line="276" w:lineRule="auto"/>
        <w:contextualSpacing/>
        <w:jc w:val="center"/>
        <w:rPr>
          <w:rFonts w:ascii="Arial" w:hAnsi="Arial" w:cs="Arial"/>
          <w:sz w:val="24"/>
          <w:szCs w:val="24"/>
          <w:lang w:val="es-ES"/>
        </w:rPr>
      </w:pPr>
      <w:r w:rsidRPr="00557294">
        <w:rPr>
          <w:rFonts w:ascii="Arial" w:hAnsi="Arial" w:cs="Arial"/>
          <w:sz w:val="24"/>
          <w:szCs w:val="24"/>
          <w:lang w:val="es-ES"/>
        </w:rPr>
        <w:t>Magistrada Ponente</w:t>
      </w:r>
    </w:p>
    <w:p w:rsidR="00791662" w:rsidRPr="00267A04" w:rsidRDefault="00791662" w:rsidP="00791662">
      <w:pPr>
        <w:pStyle w:val="Sinespaciado"/>
        <w:spacing w:line="276" w:lineRule="auto"/>
        <w:contextualSpacing/>
        <w:jc w:val="center"/>
        <w:rPr>
          <w:rFonts w:ascii="Arial" w:hAnsi="Arial" w:cs="Arial"/>
          <w:b/>
          <w:sz w:val="24"/>
          <w:szCs w:val="24"/>
          <w:lang w:val="es-ES"/>
        </w:rPr>
      </w:pPr>
    </w:p>
    <w:p w:rsidR="00791662" w:rsidRPr="00267A04" w:rsidRDefault="00791662" w:rsidP="00791662">
      <w:pPr>
        <w:pStyle w:val="Sinespaciado"/>
        <w:spacing w:line="276" w:lineRule="auto"/>
        <w:contextualSpacing/>
        <w:rPr>
          <w:rFonts w:ascii="Arial" w:hAnsi="Arial" w:cs="Arial"/>
          <w:b/>
          <w:sz w:val="24"/>
          <w:szCs w:val="24"/>
          <w:lang w:val="es-ES"/>
        </w:rPr>
      </w:pPr>
    </w:p>
    <w:p w:rsidR="00791662" w:rsidRPr="00267A04" w:rsidRDefault="00791662" w:rsidP="00791662">
      <w:pPr>
        <w:pStyle w:val="Sinespaciado"/>
        <w:spacing w:line="276" w:lineRule="auto"/>
        <w:contextualSpacing/>
        <w:jc w:val="center"/>
        <w:rPr>
          <w:rFonts w:ascii="Arial" w:hAnsi="Arial" w:cs="Arial"/>
          <w:b/>
          <w:sz w:val="24"/>
          <w:szCs w:val="24"/>
          <w:lang w:val="es-ES"/>
        </w:rPr>
      </w:pPr>
    </w:p>
    <w:p w:rsidR="00791662" w:rsidRPr="003E5D7C" w:rsidRDefault="00791662" w:rsidP="00791662">
      <w:pPr>
        <w:spacing w:line="276" w:lineRule="auto"/>
        <w:contextualSpacing/>
        <w:jc w:val="both"/>
        <w:rPr>
          <w:rFonts w:ascii="Arial" w:hAnsi="Arial" w:cs="Arial"/>
          <w:b/>
          <w:sz w:val="22"/>
          <w:szCs w:val="22"/>
        </w:rPr>
      </w:pPr>
      <w:r w:rsidRPr="003E5D7C">
        <w:rPr>
          <w:rFonts w:ascii="Arial" w:hAnsi="Arial" w:cs="Arial"/>
          <w:b/>
          <w:bCs/>
          <w:iCs/>
          <w:sz w:val="22"/>
          <w:szCs w:val="22"/>
        </w:rPr>
        <w:t>JULIO CÉSAR SALAZAR MUÑOZ</w:t>
      </w:r>
      <w:r w:rsidRPr="003E5D7C">
        <w:rPr>
          <w:rFonts w:ascii="Arial" w:hAnsi="Arial" w:cs="Arial"/>
          <w:b/>
          <w:sz w:val="22"/>
          <w:szCs w:val="22"/>
        </w:rPr>
        <w:t xml:space="preserve"> </w:t>
      </w:r>
      <w:r w:rsidR="00267A04" w:rsidRPr="003E5D7C">
        <w:rPr>
          <w:rFonts w:ascii="Arial" w:hAnsi="Arial" w:cs="Arial"/>
          <w:b/>
          <w:sz w:val="22"/>
          <w:szCs w:val="22"/>
        </w:rPr>
        <w:t xml:space="preserve">     </w:t>
      </w:r>
      <w:r w:rsidR="003E5D7C">
        <w:rPr>
          <w:rFonts w:ascii="Arial" w:hAnsi="Arial" w:cs="Arial"/>
          <w:b/>
          <w:sz w:val="22"/>
          <w:szCs w:val="22"/>
        </w:rPr>
        <w:tab/>
      </w:r>
      <w:r w:rsidRPr="003E5D7C">
        <w:rPr>
          <w:rFonts w:ascii="Arial" w:hAnsi="Arial" w:cs="Arial"/>
          <w:b/>
          <w:bCs/>
          <w:iCs/>
          <w:sz w:val="22"/>
          <w:szCs w:val="22"/>
        </w:rPr>
        <w:t xml:space="preserve">FRANCISCO JAVIER TAMAYO TABARES                       </w:t>
      </w:r>
    </w:p>
    <w:p w:rsidR="00791662" w:rsidRPr="00557294" w:rsidRDefault="00791662" w:rsidP="00791662">
      <w:pPr>
        <w:spacing w:line="276" w:lineRule="auto"/>
        <w:contextualSpacing/>
        <w:jc w:val="both"/>
        <w:rPr>
          <w:rFonts w:ascii="Arial" w:hAnsi="Arial" w:cs="Arial"/>
          <w:sz w:val="22"/>
          <w:szCs w:val="22"/>
        </w:rPr>
      </w:pPr>
      <w:r w:rsidRPr="00557294">
        <w:rPr>
          <w:rFonts w:ascii="Arial" w:hAnsi="Arial" w:cs="Arial"/>
          <w:sz w:val="22"/>
          <w:szCs w:val="22"/>
        </w:rPr>
        <w:t xml:space="preserve">                   Magistrado                               </w:t>
      </w:r>
      <w:r w:rsidR="00557294">
        <w:rPr>
          <w:rFonts w:ascii="Arial" w:hAnsi="Arial" w:cs="Arial"/>
          <w:sz w:val="22"/>
          <w:szCs w:val="22"/>
        </w:rPr>
        <w:tab/>
        <w:t xml:space="preserve">   </w:t>
      </w:r>
      <w:r w:rsidRPr="00557294">
        <w:rPr>
          <w:rFonts w:ascii="Arial" w:hAnsi="Arial" w:cs="Arial"/>
          <w:sz w:val="22"/>
          <w:szCs w:val="22"/>
        </w:rPr>
        <w:t xml:space="preserve">                       </w:t>
      </w:r>
      <w:proofErr w:type="spellStart"/>
      <w:r w:rsidRPr="00557294">
        <w:rPr>
          <w:rFonts w:ascii="Arial" w:hAnsi="Arial" w:cs="Arial"/>
          <w:sz w:val="22"/>
          <w:szCs w:val="22"/>
        </w:rPr>
        <w:t>Magistrado</w:t>
      </w:r>
      <w:proofErr w:type="spellEnd"/>
    </w:p>
    <w:p w:rsidR="00A77867" w:rsidRPr="00557294" w:rsidRDefault="003E5D7C" w:rsidP="00557294">
      <w:pPr>
        <w:spacing w:line="276" w:lineRule="auto"/>
        <w:contextualSpacing/>
        <w:jc w:val="both"/>
        <w:rPr>
          <w:rFonts w:ascii="Arial" w:hAnsi="Arial" w:cs="Arial"/>
          <w:sz w:val="22"/>
          <w:szCs w:val="22"/>
        </w:rPr>
      </w:pPr>
      <w:r w:rsidRPr="00557294">
        <w:rPr>
          <w:rFonts w:ascii="Arial" w:hAnsi="Arial" w:cs="Arial"/>
          <w:sz w:val="22"/>
          <w:szCs w:val="22"/>
        </w:rPr>
        <w:tab/>
      </w:r>
      <w:r w:rsidRPr="00557294">
        <w:rPr>
          <w:rFonts w:ascii="Arial" w:hAnsi="Arial" w:cs="Arial"/>
          <w:sz w:val="22"/>
          <w:szCs w:val="22"/>
        </w:rPr>
        <w:tab/>
      </w:r>
      <w:r w:rsidRPr="00557294">
        <w:rPr>
          <w:rFonts w:ascii="Arial" w:hAnsi="Arial" w:cs="Arial"/>
          <w:sz w:val="22"/>
          <w:szCs w:val="22"/>
        </w:rPr>
        <w:tab/>
      </w:r>
      <w:r w:rsidRPr="00557294">
        <w:rPr>
          <w:rFonts w:ascii="Arial" w:hAnsi="Arial" w:cs="Arial"/>
          <w:sz w:val="22"/>
          <w:szCs w:val="22"/>
        </w:rPr>
        <w:tab/>
      </w:r>
      <w:r w:rsidRPr="00557294">
        <w:rPr>
          <w:rFonts w:ascii="Arial" w:hAnsi="Arial" w:cs="Arial"/>
          <w:sz w:val="22"/>
          <w:szCs w:val="22"/>
        </w:rPr>
        <w:tab/>
      </w:r>
      <w:r w:rsidRPr="00557294">
        <w:rPr>
          <w:rFonts w:ascii="Arial" w:hAnsi="Arial" w:cs="Arial"/>
          <w:sz w:val="22"/>
          <w:szCs w:val="22"/>
        </w:rPr>
        <w:tab/>
      </w:r>
      <w:r w:rsidR="00557294">
        <w:rPr>
          <w:rFonts w:ascii="Arial" w:hAnsi="Arial" w:cs="Arial"/>
          <w:sz w:val="22"/>
          <w:szCs w:val="22"/>
        </w:rPr>
        <w:tab/>
        <w:t xml:space="preserve">      </w:t>
      </w:r>
      <w:r w:rsidRPr="00557294">
        <w:rPr>
          <w:rFonts w:ascii="Arial" w:hAnsi="Arial" w:cs="Arial"/>
          <w:sz w:val="22"/>
          <w:szCs w:val="22"/>
        </w:rPr>
        <w:t>(Ausencia justificada)</w:t>
      </w:r>
    </w:p>
    <w:sectPr w:rsidR="00A77867" w:rsidRPr="00557294" w:rsidSect="00F022A3">
      <w:headerReference w:type="default" r:id="rId9"/>
      <w:footerReference w:type="even"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9B" w:rsidRDefault="00482B9B" w:rsidP="00226D5F">
      <w:r>
        <w:separator/>
      </w:r>
    </w:p>
  </w:endnote>
  <w:endnote w:type="continuationSeparator" w:id="0">
    <w:p w:rsidR="00482B9B" w:rsidRDefault="00482B9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482B9B"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Pr="00F022A3" w:rsidRDefault="0083155E" w:rsidP="00A15930">
    <w:pPr>
      <w:pStyle w:val="Piedepgina"/>
      <w:framePr w:wrap="around" w:vAnchor="text" w:hAnchor="margin" w:xAlign="right" w:y="1"/>
      <w:rPr>
        <w:rStyle w:val="Nmerodepgina"/>
        <w:rFonts w:ascii="Arial" w:hAnsi="Arial" w:cs="Arial"/>
        <w:sz w:val="20"/>
      </w:rPr>
    </w:pPr>
    <w:r w:rsidRPr="00F022A3">
      <w:rPr>
        <w:rStyle w:val="Nmerodepgina"/>
        <w:rFonts w:ascii="Arial" w:hAnsi="Arial" w:cs="Arial"/>
        <w:sz w:val="20"/>
      </w:rPr>
      <w:fldChar w:fldCharType="begin"/>
    </w:r>
    <w:r w:rsidRPr="00F022A3">
      <w:rPr>
        <w:rStyle w:val="Nmerodepgina"/>
        <w:rFonts w:ascii="Arial" w:hAnsi="Arial" w:cs="Arial"/>
        <w:sz w:val="20"/>
      </w:rPr>
      <w:instrText xml:space="preserve">PAGE  </w:instrText>
    </w:r>
    <w:r w:rsidRPr="00F022A3">
      <w:rPr>
        <w:rStyle w:val="Nmerodepgina"/>
        <w:rFonts w:ascii="Arial" w:hAnsi="Arial" w:cs="Arial"/>
        <w:sz w:val="20"/>
      </w:rPr>
      <w:fldChar w:fldCharType="separate"/>
    </w:r>
    <w:r w:rsidR="002F08F2">
      <w:rPr>
        <w:rStyle w:val="Nmerodepgina"/>
        <w:rFonts w:ascii="Arial" w:hAnsi="Arial" w:cs="Arial"/>
        <w:noProof/>
        <w:sz w:val="20"/>
      </w:rPr>
      <w:t>5</w:t>
    </w:r>
    <w:r w:rsidRPr="00F022A3">
      <w:rPr>
        <w:rStyle w:val="Nmerodepgina"/>
        <w:rFonts w:ascii="Arial" w:hAnsi="Arial" w:cs="Arial"/>
        <w:sz w:val="20"/>
      </w:rPr>
      <w:fldChar w:fldCharType="end"/>
    </w:r>
  </w:p>
  <w:p w:rsidR="009B4A56" w:rsidRPr="00F022A3" w:rsidRDefault="00482B9B" w:rsidP="00A15930">
    <w:pPr>
      <w:pStyle w:val="Piedepgina"/>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9B" w:rsidRDefault="00482B9B" w:rsidP="00226D5F">
      <w:r>
        <w:separator/>
      </w:r>
    </w:p>
  </w:footnote>
  <w:footnote w:type="continuationSeparator" w:id="0">
    <w:p w:rsidR="00482B9B" w:rsidRDefault="00482B9B" w:rsidP="00226D5F">
      <w:r>
        <w:continuationSeparator/>
      </w:r>
    </w:p>
  </w:footnote>
  <w:footnote w:id="1">
    <w:p w:rsidR="0090553A" w:rsidRPr="00F022A3" w:rsidRDefault="0090553A">
      <w:pPr>
        <w:pStyle w:val="Textonotapie"/>
        <w:rPr>
          <w:rFonts w:ascii="Arial" w:hAnsi="Arial" w:cs="Arial"/>
          <w:sz w:val="18"/>
          <w:szCs w:val="18"/>
          <w:lang w:val="es-CO"/>
        </w:rPr>
      </w:pPr>
      <w:r w:rsidRPr="00F022A3">
        <w:rPr>
          <w:rStyle w:val="Refdenotaalpie"/>
          <w:rFonts w:ascii="Arial" w:hAnsi="Arial" w:cs="Arial"/>
          <w:sz w:val="18"/>
          <w:szCs w:val="18"/>
        </w:rPr>
        <w:footnoteRef/>
      </w:r>
      <w:r w:rsidRPr="00F022A3">
        <w:rPr>
          <w:rFonts w:ascii="Arial" w:hAnsi="Arial" w:cs="Arial"/>
          <w:sz w:val="18"/>
          <w:szCs w:val="18"/>
        </w:rPr>
        <w:t xml:space="preserve"> </w:t>
      </w:r>
      <w:r w:rsidRPr="00F022A3">
        <w:rPr>
          <w:rFonts w:ascii="Arial" w:hAnsi="Arial" w:cs="Arial"/>
          <w:sz w:val="18"/>
          <w:szCs w:val="18"/>
          <w:lang w:val="es-CO"/>
        </w:rPr>
        <w:t>SL5902-16 radicado 47922 del 24/02/2016</w:t>
      </w:r>
    </w:p>
  </w:footnote>
  <w:footnote w:id="2">
    <w:p w:rsidR="00EB781E" w:rsidRPr="00F022A3" w:rsidRDefault="00EB781E">
      <w:pPr>
        <w:pStyle w:val="Textonotapie"/>
        <w:rPr>
          <w:rFonts w:ascii="Arial" w:hAnsi="Arial" w:cs="Arial"/>
          <w:sz w:val="18"/>
          <w:szCs w:val="18"/>
          <w:lang w:val="es-CO"/>
        </w:rPr>
      </w:pPr>
      <w:r w:rsidRPr="00F022A3">
        <w:rPr>
          <w:rStyle w:val="Refdenotaalpie"/>
          <w:rFonts w:ascii="Arial" w:hAnsi="Arial" w:cs="Arial"/>
          <w:sz w:val="18"/>
          <w:szCs w:val="18"/>
        </w:rPr>
        <w:footnoteRef/>
      </w:r>
      <w:r w:rsidRPr="00F022A3">
        <w:rPr>
          <w:rFonts w:ascii="Arial" w:hAnsi="Arial" w:cs="Arial"/>
          <w:sz w:val="18"/>
          <w:szCs w:val="18"/>
        </w:rPr>
        <w:t xml:space="preserve"> </w:t>
      </w:r>
      <w:r w:rsidRPr="00F022A3">
        <w:rPr>
          <w:rFonts w:ascii="Arial" w:hAnsi="Arial" w:cs="Arial"/>
          <w:sz w:val="18"/>
          <w:szCs w:val="18"/>
          <w:lang w:val="es-CO"/>
        </w:rPr>
        <w:t>10/09/1969 al 16/11/1970 y del 01/12/1970 al 20/11/1971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95" w:rsidRPr="00BB3FED" w:rsidRDefault="00BB3FED"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B3FED" w:rsidRPr="00BB3FED" w:rsidRDefault="00BB3FED" w:rsidP="00AD7995">
    <w:pPr>
      <w:pStyle w:val="Encabezado"/>
      <w:jc w:val="center"/>
      <w:rPr>
        <w:rFonts w:ascii="Arial" w:hAnsi="Arial" w:cs="Arial"/>
        <w:sz w:val="18"/>
        <w:szCs w:val="18"/>
      </w:rPr>
    </w:pPr>
    <w:r w:rsidRPr="00BB3FED">
      <w:rPr>
        <w:rFonts w:ascii="Arial" w:hAnsi="Arial" w:cs="Arial"/>
        <w:sz w:val="18"/>
        <w:szCs w:val="18"/>
      </w:rPr>
      <w:t>Radicado: 66001-31-05-00</w:t>
    </w:r>
    <w:r w:rsidR="004C1CA0">
      <w:rPr>
        <w:rFonts w:ascii="Arial" w:hAnsi="Arial" w:cs="Arial"/>
        <w:sz w:val="18"/>
        <w:szCs w:val="18"/>
      </w:rPr>
      <w:t>2-2017</w:t>
    </w:r>
    <w:r w:rsidRPr="00BB3FED">
      <w:rPr>
        <w:rFonts w:ascii="Arial" w:hAnsi="Arial" w:cs="Arial"/>
        <w:sz w:val="18"/>
        <w:szCs w:val="18"/>
      </w:rPr>
      <w:t>-00</w:t>
    </w:r>
    <w:r w:rsidR="004C1CA0">
      <w:rPr>
        <w:rFonts w:ascii="Arial" w:hAnsi="Arial" w:cs="Arial"/>
        <w:sz w:val="18"/>
        <w:szCs w:val="18"/>
      </w:rPr>
      <w:t>468-01</w:t>
    </w:r>
  </w:p>
  <w:p w:rsidR="00BB3FED" w:rsidRPr="00BB3FED" w:rsidRDefault="004C1CA0" w:rsidP="00AD7995">
    <w:pPr>
      <w:pStyle w:val="Encabezado"/>
      <w:jc w:val="center"/>
      <w:rPr>
        <w:rFonts w:ascii="Arial" w:hAnsi="Arial" w:cs="Arial"/>
        <w:sz w:val="18"/>
        <w:szCs w:val="18"/>
      </w:rPr>
    </w:pPr>
    <w:r>
      <w:rPr>
        <w:rFonts w:ascii="Arial" w:hAnsi="Arial" w:cs="Arial"/>
        <w:sz w:val="18"/>
        <w:szCs w:val="18"/>
      </w:rPr>
      <w:t>Luis Ángel Marín Toro</w:t>
    </w:r>
    <w:r w:rsidR="00A024BD">
      <w:rPr>
        <w:rFonts w:ascii="Arial" w:hAnsi="Arial" w:cs="Arial"/>
        <w:sz w:val="18"/>
        <w:szCs w:val="18"/>
      </w:rPr>
      <w:t xml:space="preserve"> </w:t>
    </w:r>
    <w:r w:rsidR="001745E2">
      <w:rPr>
        <w:rFonts w:ascii="Arial" w:hAnsi="Arial" w:cs="Arial"/>
        <w:sz w:val="18"/>
        <w:szCs w:val="18"/>
      </w:rPr>
      <w:t xml:space="preserve">vs </w:t>
    </w:r>
    <w:r w:rsidR="00BB3FED" w:rsidRPr="00BB3FED">
      <w:rPr>
        <w:rFonts w:ascii="Arial" w:hAnsi="Arial" w:cs="Arial"/>
        <w:sz w:val="18"/>
        <w:szCs w:val="18"/>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F6048CB"/>
    <w:multiLevelType w:val="multilevel"/>
    <w:tmpl w:val="D14014DA"/>
    <w:lvl w:ilvl="0">
      <w:start w:val="2"/>
      <w:numFmt w:val="decimal"/>
      <w:lvlText w:val="%1."/>
      <w:lvlJc w:val="left"/>
      <w:pPr>
        <w:ind w:left="585" w:hanging="585"/>
      </w:pPr>
      <w:rPr>
        <w:rFonts w:hint="default"/>
        <w:b/>
      </w:rPr>
    </w:lvl>
    <w:lvl w:ilvl="1">
      <w:start w:val="5"/>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52A7161F"/>
    <w:multiLevelType w:val="multilevel"/>
    <w:tmpl w:val="8CBEB6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9"/>
  </w:num>
  <w:num w:numId="5">
    <w:abstractNumId w:val="0"/>
  </w:num>
  <w:num w:numId="6">
    <w:abstractNumId w:val="8"/>
  </w:num>
  <w:num w:numId="7">
    <w:abstractNumId w:val="2"/>
  </w:num>
  <w:num w:numId="8">
    <w:abstractNumId w:val="1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5C4"/>
    <w:rsid w:val="0000311F"/>
    <w:rsid w:val="0000581C"/>
    <w:rsid w:val="00007B6E"/>
    <w:rsid w:val="00007B72"/>
    <w:rsid w:val="000106E2"/>
    <w:rsid w:val="0001718D"/>
    <w:rsid w:val="000177EA"/>
    <w:rsid w:val="00020F95"/>
    <w:rsid w:val="00021910"/>
    <w:rsid w:val="00025345"/>
    <w:rsid w:val="00027533"/>
    <w:rsid w:val="00030252"/>
    <w:rsid w:val="00030FD1"/>
    <w:rsid w:val="00034AC6"/>
    <w:rsid w:val="00036EB7"/>
    <w:rsid w:val="00040E9A"/>
    <w:rsid w:val="000418FD"/>
    <w:rsid w:val="000429E7"/>
    <w:rsid w:val="000574E7"/>
    <w:rsid w:val="0006542B"/>
    <w:rsid w:val="000874AE"/>
    <w:rsid w:val="00094E3D"/>
    <w:rsid w:val="00095E67"/>
    <w:rsid w:val="000A397D"/>
    <w:rsid w:val="000A4D92"/>
    <w:rsid w:val="000A6503"/>
    <w:rsid w:val="000B302F"/>
    <w:rsid w:val="000C08B1"/>
    <w:rsid w:val="000C0A51"/>
    <w:rsid w:val="000C3214"/>
    <w:rsid w:val="000D3F9D"/>
    <w:rsid w:val="000D650B"/>
    <w:rsid w:val="000E31BE"/>
    <w:rsid w:val="000E65D2"/>
    <w:rsid w:val="000E70EB"/>
    <w:rsid w:val="000E7F42"/>
    <w:rsid w:val="000F3A5E"/>
    <w:rsid w:val="000F5775"/>
    <w:rsid w:val="000F7045"/>
    <w:rsid w:val="00101DEB"/>
    <w:rsid w:val="00122A57"/>
    <w:rsid w:val="001246F8"/>
    <w:rsid w:val="001247FC"/>
    <w:rsid w:val="00126027"/>
    <w:rsid w:val="00127390"/>
    <w:rsid w:val="00133E9A"/>
    <w:rsid w:val="00134C86"/>
    <w:rsid w:val="0013574B"/>
    <w:rsid w:val="00146784"/>
    <w:rsid w:val="00160D5B"/>
    <w:rsid w:val="00162962"/>
    <w:rsid w:val="0016548D"/>
    <w:rsid w:val="001667FB"/>
    <w:rsid w:val="001715A2"/>
    <w:rsid w:val="00171C56"/>
    <w:rsid w:val="00172834"/>
    <w:rsid w:val="001745E2"/>
    <w:rsid w:val="001750DE"/>
    <w:rsid w:val="001774D0"/>
    <w:rsid w:val="00183477"/>
    <w:rsid w:val="00184061"/>
    <w:rsid w:val="00185B3C"/>
    <w:rsid w:val="00195211"/>
    <w:rsid w:val="001A35A2"/>
    <w:rsid w:val="001A3F0C"/>
    <w:rsid w:val="001A4D21"/>
    <w:rsid w:val="001B03FA"/>
    <w:rsid w:val="001B22B4"/>
    <w:rsid w:val="001C1D4D"/>
    <w:rsid w:val="001C4558"/>
    <w:rsid w:val="001C4D7F"/>
    <w:rsid w:val="001E0313"/>
    <w:rsid w:val="001E08D0"/>
    <w:rsid w:val="001E1036"/>
    <w:rsid w:val="001E1AF6"/>
    <w:rsid w:val="001F2429"/>
    <w:rsid w:val="001F59F0"/>
    <w:rsid w:val="001F79A9"/>
    <w:rsid w:val="00200B57"/>
    <w:rsid w:val="002202CD"/>
    <w:rsid w:val="0022207F"/>
    <w:rsid w:val="002225BE"/>
    <w:rsid w:val="00223134"/>
    <w:rsid w:val="00223FD2"/>
    <w:rsid w:val="002254CC"/>
    <w:rsid w:val="00226D5F"/>
    <w:rsid w:val="00231C21"/>
    <w:rsid w:val="002320EB"/>
    <w:rsid w:val="00233150"/>
    <w:rsid w:val="002346B8"/>
    <w:rsid w:val="00240519"/>
    <w:rsid w:val="00241BC6"/>
    <w:rsid w:val="00242152"/>
    <w:rsid w:val="00245255"/>
    <w:rsid w:val="002457F3"/>
    <w:rsid w:val="00247BBE"/>
    <w:rsid w:val="00253476"/>
    <w:rsid w:val="00253A64"/>
    <w:rsid w:val="00255A86"/>
    <w:rsid w:val="00257F4E"/>
    <w:rsid w:val="00260A0C"/>
    <w:rsid w:val="00263149"/>
    <w:rsid w:val="00267A04"/>
    <w:rsid w:val="00272C8B"/>
    <w:rsid w:val="002754C4"/>
    <w:rsid w:val="002833D7"/>
    <w:rsid w:val="002834FE"/>
    <w:rsid w:val="00287140"/>
    <w:rsid w:val="002901AA"/>
    <w:rsid w:val="00293B69"/>
    <w:rsid w:val="002A02BA"/>
    <w:rsid w:val="002A1177"/>
    <w:rsid w:val="002A55E3"/>
    <w:rsid w:val="002B4E63"/>
    <w:rsid w:val="002C0C18"/>
    <w:rsid w:val="002C42E6"/>
    <w:rsid w:val="002D6807"/>
    <w:rsid w:val="002E0B5E"/>
    <w:rsid w:val="002E1176"/>
    <w:rsid w:val="002E4F47"/>
    <w:rsid w:val="002F0682"/>
    <w:rsid w:val="002F08F2"/>
    <w:rsid w:val="002F2034"/>
    <w:rsid w:val="002F5945"/>
    <w:rsid w:val="002F7CFE"/>
    <w:rsid w:val="00320A09"/>
    <w:rsid w:val="00327362"/>
    <w:rsid w:val="00330564"/>
    <w:rsid w:val="0033125D"/>
    <w:rsid w:val="003361EF"/>
    <w:rsid w:val="00336A9E"/>
    <w:rsid w:val="00336AB7"/>
    <w:rsid w:val="00343E4B"/>
    <w:rsid w:val="003440CA"/>
    <w:rsid w:val="003463CD"/>
    <w:rsid w:val="003465C4"/>
    <w:rsid w:val="00347073"/>
    <w:rsid w:val="00363A8B"/>
    <w:rsid w:val="00366055"/>
    <w:rsid w:val="00371309"/>
    <w:rsid w:val="003718EC"/>
    <w:rsid w:val="0037195C"/>
    <w:rsid w:val="00374C1A"/>
    <w:rsid w:val="003751E1"/>
    <w:rsid w:val="00385561"/>
    <w:rsid w:val="003922FA"/>
    <w:rsid w:val="00392EA4"/>
    <w:rsid w:val="003A06DC"/>
    <w:rsid w:val="003A0B3E"/>
    <w:rsid w:val="003B5C34"/>
    <w:rsid w:val="003D129B"/>
    <w:rsid w:val="003D63A5"/>
    <w:rsid w:val="003E0E00"/>
    <w:rsid w:val="003E5D7C"/>
    <w:rsid w:val="003F0D02"/>
    <w:rsid w:val="003F23EF"/>
    <w:rsid w:val="003F339B"/>
    <w:rsid w:val="003F77C1"/>
    <w:rsid w:val="0040014D"/>
    <w:rsid w:val="00402C73"/>
    <w:rsid w:val="00403403"/>
    <w:rsid w:val="0042540D"/>
    <w:rsid w:val="00433684"/>
    <w:rsid w:val="004348AB"/>
    <w:rsid w:val="00436582"/>
    <w:rsid w:val="004417B4"/>
    <w:rsid w:val="00447146"/>
    <w:rsid w:val="00450598"/>
    <w:rsid w:val="00450903"/>
    <w:rsid w:val="004519EB"/>
    <w:rsid w:val="0045273B"/>
    <w:rsid w:val="00460398"/>
    <w:rsid w:val="004650A4"/>
    <w:rsid w:val="0046514D"/>
    <w:rsid w:val="00472F32"/>
    <w:rsid w:val="00472FD3"/>
    <w:rsid w:val="004779EB"/>
    <w:rsid w:val="00482B9B"/>
    <w:rsid w:val="00485977"/>
    <w:rsid w:val="0048775F"/>
    <w:rsid w:val="004931F2"/>
    <w:rsid w:val="0049623D"/>
    <w:rsid w:val="004A2468"/>
    <w:rsid w:val="004A5AA4"/>
    <w:rsid w:val="004B3C1E"/>
    <w:rsid w:val="004C09EF"/>
    <w:rsid w:val="004C1CA0"/>
    <w:rsid w:val="004C4285"/>
    <w:rsid w:val="004C4AF7"/>
    <w:rsid w:val="004D01C5"/>
    <w:rsid w:val="004D15EB"/>
    <w:rsid w:val="004D1E7F"/>
    <w:rsid w:val="004D47A5"/>
    <w:rsid w:val="004D51E9"/>
    <w:rsid w:val="004E0EBF"/>
    <w:rsid w:val="004E4CC6"/>
    <w:rsid w:val="004E67F7"/>
    <w:rsid w:val="004F64F8"/>
    <w:rsid w:val="00501034"/>
    <w:rsid w:val="00502691"/>
    <w:rsid w:val="00505B5F"/>
    <w:rsid w:val="005132A4"/>
    <w:rsid w:val="00515BDC"/>
    <w:rsid w:val="00525A27"/>
    <w:rsid w:val="00526436"/>
    <w:rsid w:val="00532216"/>
    <w:rsid w:val="00532625"/>
    <w:rsid w:val="00533019"/>
    <w:rsid w:val="00534DD1"/>
    <w:rsid w:val="005351D4"/>
    <w:rsid w:val="0053562A"/>
    <w:rsid w:val="00542858"/>
    <w:rsid w:val="0054513C"/>
    <w:rsid w:val="0055465D"/>
    <w:rsid w:val="00557294"/>
    <w:rsid w:val="00560958"/>
    <w:rsid w:val="00563496"/>
    <w:rsid w:val="00565E83"/>
    <w:rsid w:val="00567B33"/>
    <w:rsid w:val="00570AC0"/>
    <w:rsid w:val="00572BE9"/>
    <w:rsid w:val="00576D41"/>
    <w:rsid w:val="0058283C"/>
    <w:rsid w:val="00583DCE"/>
    <w:rsid w:val="00585202"/>
    <w:rsid w:val="00597160"/>
    <w:rsid w:val="005A4CA0"/>
    <w:rsid w:val="005A526F"/>
    <w:rsid w:val="005C5B7A"/>
    <w:rsid w:val="005D46D9"/>
    <w:rsid w:val="005E0ED1"/>
    <w:rsid w:val="005E2C41"/>
    <w:rsid w:val="005F10F1"/>
    <w:rsid w:val="005F1AD0"/>
    <w:rsid w:val="005F5E82"/>
    <w:rsid w:val="006024D5"/>
    <w:rsid w:val="00607278"/>
    <w:rsid w:val="006135E9"/>
    <w:rsid w:val="0061484D"/>
    <w:rsid w:val="006232B1"/>
    <w:rsid w:val="006256E0"/>
    <w:rsid w:val="006256FF"/>
    <w:rsid w:val="00637118"/>
    <w:rsid w:val="006411A9"/>
    <w:rsid w:val="00642241"/>
    <w:rsid w:val="006470C8"/>
    <w:rsid w:val="006516CA"/>
    <w:rsid w:val="00655CAB"/>
    <w:rsid w:val="00660065"/>
    <w:rsid w:val="00660378"/>
    <w:rsid w:val="00661698"/>
    <w:rsid w:val="0066626E"/>
    <w:rsid w:val="00674E33"/>
    <w:rsid w:val="00674FB8"/>
    <w:rsid w:val="00675E25"/>
    <w:rsid w:val="00686220"/>
    <w:rsid w:val="00693C7A"/>
    <w:rsid w:val="00695334"/>
    <w:rsid w:val="006A0D48"/>
    <w:rsid w:val="006B2B80"/>
    <w:rsid w:val="006C28CE"/>
    <w:rsid w:val="006C4430"/>
    <w:rsid w:val="006D0816"/>
    <w:rsid w:val="006E09DD"/>
    <w:rsid w:val="006E11A2"/>
    <w:rsid w:val="006E14CB"/>
    <w:rsid w:val="006E2F01"/>
    <w:rsid w:val="006E6D75"/>
    <w:rsid w:val="006F2FF3"/>
    <w:rsid w:val="006F3D12"/>
    <w:rsid w:val="006F68BC"/>
    <w:rsid w:val="00704279"/>
    <w:rsid w:val="007059C0"/>
    <w:rsid w:val="00712CFC"/>
    <w:rsid w:val="00713558"/>
    <w:rsid w:val="0071364A"/>
    <w:rsid w:val="00715D93"/>
    <w:rsid w:val="00716474"/>
    <w:rsid w:val="00720864"/>
    <w:rsid w:val="00721384"/>
    <w:rsid w:val="007258A6"/>
    <w:rsid w:val="007308D1"/>
    <w:rsid w:val="00731138"/>
    <w:rsid w:val="00732193"/>
    <w:rsid w:val="00732746"/>
    <w:rsid w:val="007465BA"/>
    <w:rsid w:val="007527A8"/>
    <w:rsid w:val="00757A63"/>
    <w:rsid w:val="00760813"/>
    <w:rsid w:val="007632AA"/>
    <w:rsid w:val="00764C9B"/>
    <w:rsid w:val="007669BC"/>
    <w:rsid w:val="0077325F"/>
    <w:rsid w:val="00777D9C"/>
    <w:rsid w:val="0078166A"/>
    <w:rsid w:val="00782777"/>
    <w:rsid w:val="0078325C"/>
    <w:rsid w:val="00783823"/>
    <w:rsid w:val="00791662"/>
    <w:rsid w:val="00795237"/>
    <w:rsid w:val="00796068"/>
    <w:rsid w:val="007A2D40"/>
    <w:rsid w:val="007A6EB3"/>
    <w:rsid w:val="007B1977"/>
    <w:rsid w:val="007B2654"/>
    <w:rsid w:val="007B5499"/>
    <w:rsid w:val="007B79EF"/>
    <w:rsid w:val="007C15DB"/>
    <w:rsid w:val="007C5A02"/>
    <w:rsid w:val="007C6194"/>
    <w:rsid w:val="007D0A41"/>
    <w:rsid w:val="007D1D99"/>
    <w:rsid w:val="007D661E"/>
    <w:rsid w:val="007D6AEE"/>
    <w:rsid w:val="007E1A0F"/>
    <w:rsid w:val="007E5415"/>
    <w:rsid w:val="007E5F18"/>
    <w:rsid w:val="007E7B21"/>
    <w:rsid w:val="007F55C4"/>
    <w:rsid w:val="0080180A"/>
    <w:rsid w:val="00807D41"/>
    <w:rsid w:val="00810397"/>
    <w:rsid w:val="00815DD2"/>
    <w:rsid w:val="0081785F"/>
    <w:rsid w:val="0082110F"/>
    <w:rsid w:val="008255CC"/>
    <w:rsid w:val="0083061B"/>
    <w:rsid w:val="0083155E"/>
    <w:rsid w:val="008343E9"/>
    <w:rsid w:val="00834681"/>
    <w:rsid w:val="0084044C"/>
    <w:rsid w:val="0084730C"/>
    <w:rsid w:val="00847BD3"/>
    <w:rsid w:val="00850409"/>
    <w:rsid w:val="008514AF"/>
    <w:rsid w:val="0085750F"/>
    <w:rsid w:val="00860E42"/>
    <w:rsid w:val="00871903"/>
    <w:rsid w:val="008751D8"/>
    <w:rsid w:val="00876FB9"/>
    <w:rsid w:val="008778BA"/>
    <w:rsid w:val="008778C4"/>
    <w:rsid w:val="00895036"/>
    <w:rsid w:val="008A04F6"/>
    <w:rsid w:val="008B3495"/>
    <w:rsid w:val="008C3D53"/>
    <w:rsid w:val="008D09B5"/>
    <w:rsid w:val="008D37CB"/>
    <w:rsid w:val="008D3D40"/>
    <w:rsid w:val="008F003B"/>
    <w:rsid w:val="008F67BC"/>
    <w:rsid w:val="00903E43"/>
    <w:rsid w:val="009046C9"/>
    <w:rsid w:val="009053C0"/>
    <w:rsid w:val="0090553A"/>
    <w:rsid w:val="00905B25"/>
    <w:rsid w:val="00907A5F"/>
    <w:rsid w:val="00915EE3"/>
    <w:rsid w:val="00917303"/>
    <w:rsid w:val="00922DCA"/>
    <w:rsid w:val="009249A0"/>
    <w:rsid w:val="009269DA"/>
    <w:rsid w:val="0093487E"/>
    <w:rsid w:val="00951158"/>
    <w:rsid w:val="00966F23"/>
    <w:rsid w:val="009740CF"/>
    <w:rsid w:val="00974DB2"/>
    <w:rsid w:val="0097663C"/>
    <w:rsid w:val="009837AB"/>
    <w:rsid w:val="00995393"/>
    <w:rsid w:val="009A20E3"/>
    <w:rsid w:val="009B50EE"/>
    <w:rsid w:val="009C0C82"/>
    <w:rsid w:val="009C5C87"/>
    <w:rsid w:val="009C71BB"/>
    <w:rsid w:val="009E0588"/>
    <w:rsid w:val="009E1062"/>
    <w:rsid w:val="009E5A8E"/>
    <w:rsid w:val="009F1835"/>
    <w:rsid w:val="009F7618"/>
    <w:rsid w:val="009F7B1B"/>
    <w:rsid w:val="00A02043"/>
    <w:rsid w:val="00A024BD"/>
    <w:rsid w:val="00A126E1"/>
    <w:rsid w:val="00A14812"/>
    <w:rsid w:val="00A16831"/>
    <w:rsid w:val="00A16A2D"/>
    <w:rsid w:val="00A23CFA"/>
    <w:rsid w:val="00A24F8A"/>
    <w:rsid w:val="00A26483"/>
    <w:rsid w:val="00A27137"/>
    <w:rsid w:val="00A330E5"/>
    <w:rsid w:val="00A371C0"/>
    <w:rsid w:val="00A37314"/>
    <w:rsid w:val="00A5024C"/>
    <w:rsid w:val="00A5359A"/>
    <w:rsid w:val="00A53FE1"/>
    <w:rsid w:val="00A5471B"/>
    <w:rsid w:val="00A54AF5"/>
    <w:rsid w:val="00A70128"/>
    <w:rsid w:val="00A71F15"/>
    <w:rsid w:val="00A76DB0"/>
    <w:rsid w:val="00A77867"/>
    <w:rsid w:val="00A845B4"/>
    <w:rsid w:val="00A87922"/>
    <w:rsid w:val="00A90451"/>
    <w:rsid w:val="00A928D2"/>
    <w:rsid w:val="00A93DCA"/>
    <w:rsid w:val="00A941EC"/>
    <w:rsid w:val="00A94403"/>
    <w:rsid w:val="00A957FB"/>
    <w:rsid w:val="00A973B5"/>
    <w:rsid w:val="00AB0154"/>
    <w:rsid w:val="00AB35AE"/>
    <w:rsid w:val="00AB4FDE"/>
    <w:rsid w:val="00AC486E"/>
    <w:rsid w:val="00AD2E17"/>
    <w:rsid w:val="00AD649C"/>
    <w:rsid w:val="00AD7995"/>
    <w:rsid w:val="00AE1A99"/>
    <w:rsid w:val="00AE3443"/>
    <w:rsid w:val="00B01FCE"/>
    <w:rsid w:val="00B0466B"/>
    <w:rsid w:val="00B04D65"/>
    <w:rsid w:val="00B07994"/>
    <w:rsid w:val="00B1690E"/>
    <w:rsid w:val="00B207D6"/>
    <w:rsid w:val="00B21808"/>
    <w:rsid w:val="00B22E56"/>
    <w:rsid w:val="00B24426"/>
    <w:rsid w:val="00B35CC9"/>
    <w:rsid w:val="00B448FA"/>
    <w:rsid w:val="00B5288B"/>
    <w:rsid w:val="00B56E76"/>
    <w:rsid w:val="00B617EC"/>
    <w:rsid w:val="00B63166"/>
    <w:rsid w:val="00B63804"/>
    <w:rsid w:val="00B67118"/>
    <w:rsid w:val="00B67214"/>
    <w:rsid w:val="00B76476"/>
    <w:rsid w:val="00B81425"/>
    <w:rsid w:val="00B84699"/>
    <w:rsid w:val="00B93253"/>
    <w:rsid w:val="00B9600C"/>
    <w:rsid w:val="00B968C5"/>
    <w:rsid w:val="00BA0C20"/>
    <w:rsid w:val="00BB3FED"/>
    <w:rsid w:val="00BB6231"/>
    <w:rsid w:val="00BB67EF"/>
    <w:rsid w:val="00BB7CF7"/>
    <w:rsid w:val="00BC31C8"/>
    <w:rsid w:val="00BC6128"/>
    <w:rsid w:val="00BD00C4"/>
    <w:rsid w:val="00BD58F5"/>
    <w:rsid w:val="00BD5948"/>
    <w:rsid w:val="00BD6C0A"/>
    <w:rsid w:val="00BD7388"/>
    <w:rsid w:val="00BE0373"/>
    <w:rsid w:val="00BE2DD5"/>
    <w:rsid w:val="00BE2F12"/>
    <w:rsid w:val="00BF1717"/>
    <w:rsid w:val="00BF1D47"/>
    <w:rsid w:val="00BF2E35"/>
    <w:rsid w:val="00BF3BE5"/>
    <w:rsid w:val="00BF69D7"/>
    <w:rsid w:val="00C014F1"/>
    <w:rsid w:val="00C1062A"/>
    <w:rsid w:val="00C1087D"/>
    <w:rsid w:val="00C11F61"/>
    <w:rsid w:val="00C1591F"/>
    <w:rsid w:val="00C27386"/>
    <w:rsid w:val="00C37F2B"/>
    <w:rsid w:val="00C42A08"/>
    <w:rsid w:val="00C42F42"/>
    <w:rsid w:val="00C453B4"/>
    <w:rsid w:val="00C45781"/>
    <w:rsid w:val="00C50A84"/>
    <w:rsid w:val="00C5450D"/>
    <w:rsid w:val="00C578DA"/>
    <w:rsid w:val="00C62F29"/>
    <w:rsid w:val="00C7027F"/>
    <w:rsid w:val="00C81018"/>
    <w:rsid w:val="00C90C79"/>
    <w:rsid w:val="00C91182"/>
    <w:rsid w:val="00C912BD"/>
    <w:rsid w:val="00CA15E5"/>
    <w:rsid w:val="00CC1852"/>
    <w:rsid w:val="00CC2635"/>
    <w:rsid w:val="00CC471C"/>
    <w:rsid w:val="00CD697B"/>
    <w:rsid w:val="00CE05F1"/>
    <w:rsid w:val="00CE59D1"/>
    <w:rsid w:val="00CF04C1"/>
    <w:rsid w:val="00CF2763"/>
    <w:rsid w:val="00CF38A0"/>
    <w:rsid w:val="00CF462F"/>
    <w:rsid w:val="00CF484A"/>
    <w:rsid w:val="00CF576A"/>
    <w:rsid w:val="00CF7B13"/>
    <w:rsid w:val="00D00D98"/>
    <w:rsid w:val="00D017B7"/>
    <w:rsid w:val="00D017B8"/>
    <w:rsid w:val="00D031E1"/>
    <w:rsid w:val="00D10C2B"/>
    <w:rsid w:val="00D1146D"/>
    <w:rsid w:val="00D270A6"/>
    <w:rsid w:val="00D320B2"/>
    <w:rsid w:val="00D322AD"/>
    <w:rsid w:val="00D37D11"/>
    <w:rsid w:val="00D41F38"/>
    <w:rsid w:val="00D4334B"/>
    <w:rsid w:val="00D552FC"/>
    <w:rsid w:val="00D578CB"/>
    <w:rsid w:val="00D747E2"/>
    <w:rsid w:val="00D74F00"/>
    <w:rsid w:val="00D817BE"/>
    <w:rsid w:val="00D85371"/>
    <w:rsid w:val="00D87D12"/>
    <w:rsid w:val="00D964E3"/>
    <w:rsid w:val="00DA2AD7"/>
    <w:rsid w:val="00DA3E57"/>
    <w:rsid w:val="00DA464F"/>
    <w:rsid w:val="00DA6547"/>
    <w:rsid w:val="00DB172F"/>
    <w:rsid w:val="00DB2A81"/>
    <w:rsid w:val="00DB7898"/>
    <w:rsid w:val="00DD1EBE"/>
    <w:rsid w:val="00DD5737"/>
    <w:rsid w:val="00DD665C"/>
    <w:rsid w:val="00DD6D04"/>
    <w:rsid w:val="00DF30A5"/>
    <w:rsid w:val="00E04822"/>
    <w:rsid w:val="00E062F9"/>
    <w:rsid w:val="00E1004E"/>
    <w:rsid w:val="00E10861"/>
    <w:rsid w:val="00E27B52"/>
    <w:rsid w:val="00E368B2"/>
    <w:rsid w:val="00E43752"/>
    <w:rsid w:val="00E51559"/>
    <w:rsid w:val="00E57586"/>
    <w:rsid w:val="00E64334"/>
    <w:rsid w:val="00E665CA"/>
    <w:rsid w:val="00E70A48"/>
    <w:rsid w:val="00E915B2"/>
    <w:rsid w:val="00E9162A"/>
    <w:rsid w:val="00E938FF"/>
    <w:rsid w:val="00EA4765"/>
    <w:rsid w:val="00EB26C5"/>
    <w:rsid w:val="00EB368F"/>
    <w:rsid w:val="00EB781E"/>
    <w:rsid w:val="00EC3C6F"/>
    <w:rsid w:val="00ED1285"/>
    <w:rsid w:val="00ED674E"/>
    <w:rsid w:val="00ED7E68"/>
    <w:rsid w:val="00EE0140"/>
    <w:rsid w:val="00EF181B"/>
    <w:rsid w:val="00EF2074"/>
    <w:rsid w:val="00EF2282"/>
    <w:rsid w:val="00EF372A"/>
    <w:rsid w:val="00F00067"/>
    <w:rsid w:val="00F017BF"/>
    <w:rsid w:val="00F022A3"/>
    <w:rsid w:val="00F11410"/>
    <w:rsid w:val="00F13611"/>
    <w:rsid w:val="00F15F93"/>
    <w:rsid w:val="00F215BF"/>
    <w:rsid w:val="00F37E5D"/>
    <w:rsid w:val="00F41DD7"/>
    <w:rsid w:val="00F452E5"/>
    <w:rsid w:val="00F47503"/>
    <w:rsid w:val="00F500A7"/>
    <w:rsid w:val="00F541EF"/>
    <w:rsid w:val="00F54BF4"/>
    <w:rsid w:val="00F60E46"/>
    <w:rsid w:val="00F643DD"/>
    <w:rsid w:val="00F65645"/>
    <w:rsid w:val="00F7229A"/>
    <w:rsid w:val="00F73875"/>
    <w:rsid w:val="00F7581F"/>
    <w:rsid w:val="00F83D98"/>
    <w:rsid w:val="00F95582"/>
    <w:rsid w:val="00F95CAE"/>
    <w:rsid w:val="00F9632D"/>
    <w:rsid w:val="00FA341B"/>
    <w:rsid w:val="00FA6675"/>
    <w:rsid w:val="00FA7FA8"/>
    <w:rsid w:val="00FB5916"/>
    <w:rsid w:val="00FB7041"/>
    <w:rsid w:val="00FC20A0"/>
    <w:rsid w:val="00FE059A"/>
    <w:rsid w:val="00FE52E6"/>
    <w:rsid w:val="00FE5C55"/>
    <w:rsid w:val="00FE6E3C"/>
    <w:rsid w:val="00FF24FA"/>
    <w:rsid w:val="00FF3F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DF8306-88DF-43B4-9D1B-BDE9757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F022A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A060-381D-4B6B-B43B-D6ABE75B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6</Pages>
  <Words>2292</Words>
  <Characters>12606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75</cp:revision>
  <cp:lastPrinted>2019-03-13T20:51:00Z</cp:lastPrinted>
  <dcterms:created xsi:type="dcterms:W3CDTF">2019-01-23T20:59:00Z</dcterms:created>
  <dcterms:modified xsi:type="dcterms:W3CDTF">2019-04-02T14:22:00Z</dcterms:modified>
</cp:coreProperties>
</file>