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3E" w:rsidRPr="0037493E" w:rsidRDefault="0037493E" w:rsidP="0037493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749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493E" w:rsidRPr="0037493E" w:rsidRDefault="0037493E" w:rsidP="0037493E">
      <w:pPr>
        <w:jc w:val="both"/>
        <w:rPr>
          <w:rFonts w:ascii="Arial" w:hAnsi="Arial" w:cs="Arial"/>
          <w:sz w:val="20"/>
          <w:lang w:val="es-419"/>
        </w:rPr>
      </w:pPr>
    </w:p>
    <w:p w:rsidR="0037493E" w:rsidRPr="0037493E" w:rsidRDefault="0037493E" w:rsidP="0037493E">
      <w:pPr>
        <w:jc w:val="both"/>
        <w:rPr>
          <w:rFonts w:ascii="Arial" w:hAnsi="Arial" w:cs="Arial"/>
          <w:sz w:val="20"/>
          <w:lang w:val="es-419"/>
        </w:rPr>
      </w:pPr>
      <w:r w:rsidRPr="0037493E">
        <w:rPr>
          <w:rFonts w:ascii="Arial" w:hAnsi="Arial" w:cs="Arial"/>
          <w:sz w:val="20"/>
          <w:lang w:val="es-419"/>
        </w:rPr>
        <w:t>Asunto.</w:t>
      </w:r>
      <w:r w:rsidRPr="0037493E">
        <w:rPr>
          <w:rFonts w:ascii="Arial" w:hAnsi="Arial" w:cs="Arial"/>
          <w:sz w:val="20"/>
          <w:lang w:val="es-419"/>
        </w:rPr>
        <w:tab/>
      </w:r>
      <w:r w:rsidRPr="0037493E">
        <w:rPr>
          <w:rFonts w:ascii="Arial" w:hAnsi="Arial" w:cs="Arial"/>
          <w:sz w:val="20"/>
          <w:lang w:val="es-419"/>
        </w:rPr>
        <w:tab/>
      </w:r>
      <w:r w:rsidRPr="0037493E">
        <w:rPr>
          <w:rFonts w:ascii="Arial" w:hAnsi="Arial" w:cs="Arial"/>
          <w:sz w:val="20"/>
          <w:lang w:val="es-419"/>
        </w:rPr>
        <w:tab/>
        <w:t xml:space="preserve">Apelación sentencia </w:t>
      </w:r>
    </w:p>
    <w:p w:rsidR="0037493E" w:rsidRPr="0037493E" w:rsidRDefault="0037493E" w:rsidP="0037493E">
      <w:pPr>
        <w:jc w:val="both"/>
        <w:rPr>
          <w:rFonts w:ascii="Arial" w:hAnsi="Arial" w:cs="Arial"/>
          <w:sz w:val="20"/>
          <w:lang w:val="es-419"/>
        </w:rPr>
      </w:pPr>
      <w:r w:rsidRPr="0037493E">
        <w:rPr>
          <w:rFonts w:ascii="Arial" w:hAnsi="Arial" w:cs="Arial"/>
          <w:sz w:val="20"/>
          <w:lang w:val="es-419"/>
        </w:rPr>
        <w:t>Proceso.</w:t>
      </w:r>
      <w:r w:rsidRPr="0037493E">
        <w:rPr>
          <w:rFonts w:ascii="Arial" w:hAnsi="Arial" w:cs="Arial"/>
          <w:sz w:val="20"/>
          <w:lang w:val="es-419"/>
        </w:rPr>
        <w:tab/>
      </w:r>
      <w:r w:rsidRPr="0037493E">
        <w:rPr>
          <w:rFonts w:ascii="Arial" w:hAnsi="Arial" w:cs="Arial"/>
          <w:sz w:val="20"/>
          <w:lang w:val="es-419"/>
        </w:rPr>
        <w:tab/>
        <w:t>Ordinario laboral</w:t>
      </w:r>
    </w:p>
    <w:p w:rsidR="0037493E" w:rsidRPr="0037493E" w:rsidRDefault="0037493E" w:rsidP="0037493E">
      <w:pPr>
        <w:jc w:val="both"/>
        <w:rPr>
          <w:rFonts w:ascii="Arial" w:hAnsi="Arial" w:cs="Arial"/>
          <w:sz w:val="20"/>
          <w:lang w:val="es-419"/>
        </w:rPr>
      </w:pPr>
      <w:r w:rsidRPr="0037493E">
        <w:rPr>
          <w:rFonts w:ascii="Arial" w:hAnsi="Arial" w:cs="Arial"/>
          <w:sz w:val="20"/>
          <w:lang w:val="es-419"/>
        </w:rPr>
        <w:t>Radicación Nro. :</w:t>
      </w:r>
      <w:r w:rsidRPr="0037493E">
        <w:rPr>
          <w:rFonts w:ascii="Arial" w:hAnsi="Arial" w:cs="Arial"/>
          <w:sz w:val="20"/>
          <w:lang w:val="es-419"/>
        </w:rPr>
        <w:tab/>
        <w:t xml:space="preserve">66001-31-05-001-2016-00184-01 </w:t>
      </w:r>
    </w:p>
    <w:p w:rsidR="0037493E" w:rsidRPr="0037493E" w:rsidRDefault="0037493E" w:rsidP="0037493E">
      <w:pPr>
        <w:jc w:val="both"/>
        <w:rPr>
          <w:rFonts w:ascii="Arial" w:hAnsi="Arial" w:cs="Arial"/>
          <w:sz w:val="20"/>
          <w:lang w:val="es-419"/>
        </w:rPr>
      </w:pPr>
      <w:r w:rsidRPr="0037493E">
        <w:rPr>
          <w:rFonts w:ascii="Arial" w:hAnsi="Arial" w:cs="Arial"/>
          <w:sz w:val="20"/>
          <w:lang w:val="es-419"/>
        </w:rPr>
        <w:t xml:space="preserve">Demandante: </w:t>
      </w:r>
      <w:r w:rsidRPr="0037493E">
        <w:rPr>
          <w:rFonts w:ascii="Arial" w:hAnsi="Arial" w:cs="Arial"/>
          <w:sz w:val="20"/>
          <w:lang w:val="es-419"/>
        </w:rPr>
        <w:tab/>
      </w:r>
      <w:r w:rsidRPr="0037493E">
        <w:rPr>
          <w:rFonts w:ascii="Arial" w:hAnsi="Arial" w:cs="Arial"/>
          <w:sz w:val="20"/>
          <w:lang w:val="es-419"/>
        </w:rPr>
        <w:tab/>
        <w:t>Marcela María Puerta Agudelo</w:t>
      </w:r>
    </w:p>
    <w:p w:rsidR="0037493E" w:rsidRPr="0037493E" w:rsidRDefault="0037493E" w:rsidP="0037493E">
      <w:pPr>
        <w:jc w:val="both"/>
        <w:rPr>
          <w:rFonts w:ascii="Arial" w:hAnsi="Arial" w:cs="Arial"/>
          <w:sz w:val="20"/>
          <w:lang w:val="es-419"/>
        </w:rPr>
      </w:pPr>
      <w:r w:rsidRPr="0037493E">
        <w:rPr>
          <w:rFonts w:ascii="Arial" w:hAnsi="Arial" w:cs="Arial"/>
          <w:sz w:val="20"/>
          <w:lang w:val="es-419"/>
        </w:rPr>
        <w:t xml:space="preserve">Demandado: </w:t>
      </w:r>
      <w:r w:rsidRPr="0037493E">
        <w:rPr>
          <w:rFonts w:ascii="Arial" w:hAnsi="Arial" w:cs="Arial"/>
          <w:sz w:val="20"/>
          <w:lang w:val="es-419"/>
        </w:rPr>
        <w:tab/>
      </w:r>
      <w:r>
        <w:rPr>
          <w:rFonts w:ascii="Arial" w:hAnsi="Arial" w:cs="Arial"/>
          <w:sz w:val="20"/>
          <w:lang w:val="es-419"/>
        </w:rPr>
        <w:tab/>
      </w:r>
      <w:r w:rsidRPr="0037493E">
        <w:rPr>
          <w:rFonts w:ascii="Arial" w:hAnsi="Arial" w:cs="Arial"/>
          <w:sz w:val="20"/>
          <w:lang w:val="es-419"/>
        </w:rPr>
        <w:t xml:space="preserve">Macroservicios Integrales y Fundación Hematológica de Colombia </w:t>
      </w:r>
    </w:p>
    <w:p w:rsidR="0037493E" w:rsidRPr="0037493E" w:rsidRDefault="0037493E" w:rsidP="0037493E">
      <w:pPr>
        <w:jc w:val="both"/>
        <w:rPr>
          <w:rFonts w:ascii="Arial" w:hAnsi="Arial" w:cs="Arial"/>
          <w:sz w:val="20"/>
          <w:lang w:val="es-419"/>
        </w:rPr>
      </w:pPr>
      <w:r w:rsidRPr="0037493E">
        <w:rPr>
          <w:rFonts w:ascii="Arial" w:hAnsi="Arial" w:cs="Arial"/>
          <w:sz w:val="20"/>
          <w:lang w:val="es-419"/>
        </w:rPr>
        <w:t>Juzgado de Origen:</w:t>
      </w:r>
      <w:r w:rsidRPr="0037493E">
        <w:rPr>
          <w:rFonts w:ascii="Arial" w:hAnsi="Arial" w:cs="Arial"/>
          <w:sz w:val="20"/>
          <w:lang w:val="es-419"/>
        </w:rPr>
        <w:tab/>
        <w:t>Primer</w:t>
      </w:r>
      <w:r>
        <w:rPr>
          <w:rFonts w:ascii="Arial" w:hAnsi="Arial" w:cs="Arial"/>
          <w:sz w:val="20"/>
          <w:lang w:val="es-CO"/>
        </w:rPr>
        <w:t>o</w:t>
      </w:r>
      <w:r w:rsidRPr="0037493E">
        <w:rPr>
          <w:rFonts w:ascii="Arial" w:hAnsi="Arial" w:cs="Arial"/>
          <w:sz w:val="20"/>
          <w:lang w:val="es-419"/>
        </w:rPr>
        <w:t xml:space="preserve"> Laboral del Circuito de Pereira </w:t>
      </w:r>
    </w:p>
    <w:p w:rsidR="0037493E" w:rsidRPr="0037493E" w:rsidRDefault="0037493E" w:rsidP="0037493E">
      <w:pPr>
        <w:jc w:val="both"/>
        <w:rPr>
          <w:rFonts w:ascii="Arial" w:hAnsi="Arial" w:cs="Arial"/>
          <w:sz w:val="20"/>
          <w:lang w:val="es-419"/>
        </w:rPr>
      </w:pPr>
    </w:p>
    <w:p w:rsidR="0037493E" w:rsidRPr="0037493E" w:rsidRDefault="003D62B4" w:rsidP="003D62B4">
      <w:pPr>
        <w:jc w:val="both"/>
        <w:rPr>
          <w:rFonts w:ascii="Arial" w:hAnsi="Arial" w:cs="Arial"/>
          <w:b/>
          <w:sz w:val="20"/>
          <w:lang w:val="es-CO"/>
        </w:rPr>
      </w:pPr>
      <w:r w:rsidRPr="0037493E">
        <w:rPr>
          <w:rFonts w:ascii="Arial" w:hAnsi="Arial" w:cs="Arial"/>
          <w:b/>
          <w:bCs/>
          <w:iCs/>
          <w:sz w:val="20"/>
          <w:lang w:val="es-419" w:eastAsia="fr-FR"/>
        </w:rPr>
        <w:t>TEMAS:</w:t>
      </w:r>
      <w:r w:rsidRPr="0037493E">
        <w:rPr>
          <w:rFonts w:ascii="Arial" w:hAnsi="Arial" w:cs="Arial"/>
          <w:b/>
          <w:bCs/>
          <w:iCs/>
          <w:sz w:val="20"/>
          <w:lang w:val="es-419" w:eastAsia="fr-FR"/>
        </w:rPr>
        <w:tab/>
      </w:r>
      <w:r w:rsidRPr="003D62B4">
        <w:rPr>
          <w:rFonts w:ascii="Arial" w:hAnsi="Arial" w:cs="Arial"/>
          <w:b/>
          <w:sz w:val="20"/>
          <w:lang w:val="es-419"/>
        </w:rPr>
        <w:t>EMPRESA DE SERVICIO</w:t>
      </w:r>
      <w:r w:rsidR="00AB20FD">
        <w:rPr>
          <w:rFonts w:ascii="Arial" w:hAnsi="Arial" w:cs="Arial"/>
          <w:b/>
          <w:sz w:val="20"/>
          <w:lang w:val="es-CO"/>
        </w:rPr>
        <w:t>S</w:t>
      </w:r>
      <w:r w:rsidRPr="003D62B4">
        <w:rPr>
          <w:rFonts w:ascii="Arial" w:hAnsi="Arial" w:cs="Arial"/>
          <w:b/>
          <w:sz w:val="20"/>
          <w:lang w:val="es-419"/>
        </w:rPr>
        <w:t xml:space="preserve"> TEMPORALES </w:t>
      </w:r>
      <w:r w:rsidR="00AB20FD">
        <w:rPr>
          <w:rFonts w:ascii="Arial" w:hAnsi="Arial" w:cs="Arial"/>
          <w:b/>
          <w:sz w:val="20"/>
          <w:lang w:val="es-CO"/>
        </w:rPr>
        <w:t>/</w:t>
      </w:r>
      <w:r w:rsidRPr="003D62B4">
        <w:rPr>
          <w:rFonts w:ascii="Arial" w:hAnsi="Arial" w:cs="Arial"/>
          <w:b/>
          <w:sz w:val="20"/>
          <w:lang w:val="es-419"/>
        </w:rPr>
        <w:t xml:space="preserve"> </w:t>
      </w:r>
      <w:r>
        <w:rPr>
          <w:rFonts w:ascii="Arial" w:hAnsi="Arial" w:cs="Arial"/>
          <w:b/>
          <w:sz w:val="20"/>
          <w:lang w:val="es-419"/>
        </w:rPr>
        <w:t xml:space="preserve">SOLIDARIDAD </w:t>
      </w:r>
      <w:r w:rsidR="00AB20FD">
        <w:rPr>
          <w:rFonts w:ascii="Arial" w:hAnsi="Arial" w:cs="Arial"/>
          <w:b/>
          <w:sz w:val="20"/>
          <w:lang w:val="es-CO"/>
        </w:rPr>
        <w:t xml:space="preserve">/ CASOS EN QUE HAY LUGAR A ELLA / </w:t>
      </w:r>
      <w:r w:rsidRPr="003D62B4">
        <w:rPr>
          <w:rFonts w:ascii="Arial" w:hAnsi="Arial" w:cs="Arial"/>
          <w:b/>
          <w:sz w:val="20"/>
          <w:lang w:val="es-419"/>
        </w:rPr>
        <w:t xml:space="preserve">ESTABILIDAD LABORAL REFORZADA </w:t>
      </w:r>
      <w:r w:rsidR="005C07CE">
        <w:rPr>
          <w:rFonts w:ascii="Arial" w:hAnsi="Arial" w:cs="Arial"/>
          <w:b/>
          <w:sz w:val="20"/>
          <w:lang w:val="es-CO"/>
        </w:rPr>
        <w:t>/</w:t>
      </w:r>
      <w:r w:rsidRPr="0037493E">
        <w:rPr>
          <w:rFonts w:ascii="Arial" w:hAnsi="Arial" w:cs="Arial"/>
          <w:b/>
          <w:bCs/>
          <w:iCs/>
          <w:sz w:val="20"/>
          <w:lang w:val="es-419" w:eastAsia="fr-FR"/>
        </w:rPr>
        <w:t xml:space="preserve"> </w:t>
      </w:r>
      <w:r w:rsidR="005C07CE">
        <w:rPr>
          <w:rFonts w:ascii="Arial" w:hAnsi="Arial" w:cs="Arial"/>
          <w:b/>
          <w:bCs/>
          <w:iCs/>
          <w:sz w:val="20"/>
          <w:lang w:val="es-CO" w:eastAsia="fr-FR"/>
        </w:rPr>
        <w:t xml:space="preserve">NO INFRINGE LA LEY 50 DE 1990 LA SUPERACIÓN DEL </w:t>
      </w:r>
      <w:r w:rsidR="00BC656D">
        <w:rPr>
          <w:rFonts w:ascii="Arial" w:hAnsi="Arial" w:cs="Arial"/>
          <w:b/>
          <w:bCs/>
          <w:iCs/>
          <w:sz w:val="20"/>
          <w:lang w:val="es-CO" w:eastAsia="fr-FR"/>
        </w:rPr>
        <w:t>TERMINO MÁXIMO DE UN AÑO SI ELLO OBEDECE A LA PROTECCIÓN CONSTITUCIONAL DEL FUERO DE MATERNIDAD.</w:t>
      </w:r>
    </w:p>
    <w:p w:rsidR="0037493E" w:rsidRPr="0037493E" w:rsidRDefault="0037493E" w:rsidP="0037493E">
      <w:pPr>
        <w:jc w:val="both"/>
        <w:rPr>
          <w:rFonts w:ascii="Arial" w:hAnsi="Arial" w:cs="Arial"/>
          <w:sz w:val="20"/>
          <w:lang w:val="es-419"/>
        </w:rPr>
      </w:pPr>
    </w:p>
    <w:p w:rsidR="0037493E" w:rsidRPr="00F36045" w:rsidRDefault="00F36045" w:rsidP="0037493E">
      <w:pPr>
        <w:jc w:val="both"/>
        <w:rPr>
          <w:rFonts w:ascii="Arial" w:hAnsi="Arial" w:cs="Arial"/>
          <w:b/>
          <w:sz w:val="20"/>
          <w:lang w:val="es-CO"/>
        </w:rPr>
      </w:pPr>
      <w:r w:rsidRPr="00F36045">
        <w:rPr>
          <w:rFonts w:ascii="Arial" w:hAnsi="Arial" w:cs="Arial"/>
          <w:sz w:val="20"/>
          <w:lang w:val="es-419"/>
        </w:rPr>
        <w:t>La intermediación laboral, guarda relación directa con el envío de trabajadores en misión a través de las Empresas de Servicios Temporales y con destino a una empresa usuaria, para desarrollar actividades propias o misionales, permanentes, transitorias o que tienen relación directa con la producción de bienes y servicios intrínsecos de su objeto social –artículo 71 de la Ley 50/90, Decreto 4369 de 2006 y Decreto 1072 de 2015-.</w:t>
      </w:r>
      <w:r>
        <w:rPr>
          <w:rFonts w:ascii="Arial" w:hAnsi="Arial" w:cs="Arial"/>
          <w:sz w:val="20"/>
          <w:lang w:val="es-CO"/>
        </w:rPr>
        <w:t xml:space="preserve"> (…)</w:t>
      </w:r>
    </w:p>
    <w:p w:rsidR="00F36045" w:rsidRDefault="00F36045" w:rsidP="0037493E">
      <w:pPr>
        <w:jc w:val="both"/>
        <w:rPr>
          <w:rFonts w:ascii="Arial" w:hAnsi="Arial" w:cs="Arial"/>
          <w:sz w:val="20"/>
          <w:lang w:val="es-419"/>
        </w:rPr>
      </w:pPr>
    </w:p>
    <w:p w:rsidR="00F36045" w:rsidRDefault="00F36045" w:rsidP="0037493E">
      <w:pPr>
        <w:jc w:val="both"/>
        <w:rPr>
          <w:rFonts w:ascii="Arial" w:hAnsi="Arial" w:cs="Arial"/>
          <w:sz w:val="20"/>
          <w:lang w:val="es-CO"/>
        </w:rPr>
      </w:pPr>
      <w:r w:rsidRPr="00F36045">
        <w:rPr>
          <w:rFonts w:ascii="Arial" w:hAnsi="Arial" w:cs="Arial"/>
          <w:sz w:val="20"/>
          <w:lang w:val="es-419"/>
        </w:rPr>
        <w:t>La Ley 50 de 1990 en su artículo 71 y siguientes consagra la figura de la empresa de servicios temporales, como aquella que contrata la prestación de servicios con terceros beneficiarios para colaborar temporalmente en el desarrollo de sus actividades.</w:t>
      </w:r>
      <w:r>
        <w:rPr>
          <w:rFonts w:ascii="Arial" w:hAnsi="Arial" w:cs="Arial"/>
          <w:sz w:val="20"/>
          <w:lang w:val="es-CO"/>
        </w:rPr>
        <w:t xml:space="preserve"> (..)</w:t>
      </w:r>
    </w:p>
    <w:p w:rsidR="00F36045" w:rsidRPr="00F36045" w:rsidRDefault="00F36045" w:rsidP="0037493E">
      <w:pPr>
        <w:jc w:val="both"/>
        <w:rPr>
          <w:rFonts w:ascii="Arial" w:hAnsi="Arial" w:cs="Arial"/>
          <w:sz w:val="20"/>
          <w:lang w:val="es-CO"/>
        </w:rPr>
      </w:pPr>
    </w:p>
    <w:p w:rsidR="00F36045" w:rsidRPr="0037493E" w:rsidRDefault="006D7437" w:rsidP="0037493E">
      <w:pPr>
        <w:jc w:val="both"/>
        <w:rPr>
          <w:rFonts w:ascii="Arial" w:hAnsi="Arial" w:cs="Arial"/>
          <w:sz w:val="20"/>
          <w:lang w:val="es-CO"/>
        </w:rPr>
      </w:pPr>
      <w:r>
        <w:rPr>
          <w:rFonts w:ascii="Arial" w:hAnsi="Arial" w:cs="Arial"/>
          <w:sz w:val="20"/>
          <w:lang w:val="es-CO"/>
        </w:rPr>
        <w:t xml:space="preserve">… </w:t>
      </w:r>
      <w:r w:rsidRPr="006D7437">
        <w:rPr>
          <w:rFonts w:ascii="Arial" w:hAnsi="Arial" w:cs="Arial"/>
          <w:sz w:val="20"/>
          <w:lang w:val="es-419"/>
        </w:rPr>
        <w:t>el artículo 77 ibídem dispone que los usuarios solo pueden contratar con la empresa de servicios temporales cuando (i) se trate de las labores ocasionales, accidentales o transitorias a que se refiere el artículo 6 del Código Sustantivo del Trabajo; (ii) se requiera reemplazar personal en vacaciones, en uso de licencia, en incapacidad por enfermedad o maternidad; y (iii) para atender incrementos en la producción, el transporte, las ventas de productos o mercancías, los períodos estacionales de cosechas y en la prestación de servicios, por un término de seis (6) meses prorrogable hasta por seis (6) meses más.</w:t>
      </w:r>
      <w:r>
        <w:rPr>
          <w:rFonts w:ascii="Arial" w:hAnsi="Arial" w:cs="Arial"/>
          <w:sz w:val="20"/>
          <w:lang w:val="es-CO"/>
        </w:rPr>
        <w:t xml:space="preserve"> (…)</w:t>
      </w:r>
    </w:p>
    <w:p w:rsidR="0037493E" w:rsidRDefault="0037493E" w:rsidP="0037493E">
      <w:pPr>
        <w:jc w:val="both"/>
        <w:rPr>
          <w:rFonts w:ascii="Arial" w:hAnsi="Arial" w:cs="Arial"/>
          <w:sz w:val="20"/>
          <w:lang w:val="es-419"/>
        </w:rPr>
      </w:pPr>
    </w:p>
    <w:p w:rsidR="00AB20FD" w:rsidRDefault="00AB20FD" w:rsidP="0037493E">
      <w:pPr>
        <w:jc w:val="both"/>
        <w:rPr>
          <w:rFonts w:ascii="Arial" w:hAnsi="Arial" w:cs="Arial"/>
          <w:sz w:val="20"/>
          <w:lang w:val="es-419"/>
        </w:rPr>
      </w:pPr>
      <w:r>
        <w:rPr>
          <w:rFonts w:ascii="Arial" w:hAnsi="Arial" w:cs="Arial"/>
          <w:sz w:val="20"/>
          <w:lang w:val="es-CO"/>
        </w:rPr>
        <w:t xml:space="preserve">… </w:t>
      </w:r>
      <w:r w:rsidRPr="00AB20FD">
        <w:rPr>
          <w:rFonts w:ascii="Arial" w:hAnsi="Arial" w:cs="Arial"/>
          <w:sz w:val="20"/>
          <w:lang w:val="es-419"/>
        </w:rPr>
        <w:t>en lo referente a la solidaridad, entre las obligaciones asumidas por la empleadora, y la usuaria, no existirá cuando ambas se ciñan a la Ley 50 de 1990; en cambio, surgirá cuando se infrinja tal estatuto, ya por no encuadrar en uno de los tres eventos descritos en el artículo 77, en cuyo caso al verdadero empleador no lo será la empresa de servicios temporales, sino la que pretendió ser usuaria de aquella, usuario ficticio, y por lo tanto, la EST pasará a ser una simple intermediaria en la contratación laboral</w:t>
      </w:r>
      <w:r>
        <w:rPr>
          <w:rFonts w:ascii="Arial" w:hAnsi="Arial" w:cs="Arial"/>
          <w:sz w:val="20"/>
          <w:lang w:val="es-CO"/>
        </w:rPr>
        <w:t>…</w:t>
      </w:r>
    </w:p>
    <w:p w:rsidR="00AB20FD" w:rsidRPr="0037493E" w:rsidRDefault="00AB20FD" w:rsidP="0037493E">
      <w:pPr>
        <w:jc w:val="both"/>
        <w:rPr>
          <w:rFonts w:ascii="Arial" w:hAnsi="Arial" w:cs="Arial"/>
          <w:sz w:val="20"/>
          <w:lang w:val="es-419"/>
        </w:rPr>
      </w:pPr>
    </w:p>
    <w:p w:rsidR="00B0343C" w:rsidRDefault="00B0343C" w:rsidP="0037493E">
      <w:pPr>
        <w:jc w:val="both"/>
        <w:rPr>
          <w:rFonts w:ascii="Arial" w:hAnsi="Arial" w:cs="Arial"/>
          <w:sz w:val="20"/>
          <w:lang w:val="es-419"/>
        </w:rPr>
      </w:pPr>
      <w:r>
        <w:rPr>
          <w:rFonts w:ascii="Arial" w:hAnsi="Arial" w:cs="Arial"/>
          <w:sz w:val="20"/>
          <w:lang w:val="es-CO"/>
        </w:rPr>
        <w:t xml:space="preserve">… </w:t>
      </w:r>
      <w:r w:rsidRPr="00B0343C">
        <w:rPr>
          <w:rFonts w:ascii="Arial" w:hAnsi="Arial" w:cs="Arial"/>
          <w:sz w:val="20"/>
          <w:lang w:val="es-419"/>
        </w:rPr>
        <w:t>se advierte que la permanencia y superación del término legal dispuesto para la contratación de la trabajadora en misión sobrepasó los 12 meses debido a su estado de gravidez y consecuencial asistencia a la maternidad, por lo que resulta justificable la permanencia de la demandante en las instalaciones de la Fundación Hematológica de Colombia, como trabajador en misión del empleador Macroservicios Integrales S.A.</w:t>
      </w:r>
    </w:p>
    <w:p w:rsidR="00B0343C" w:rsidRDefault="00B0343C" w:rsidP="0037493E">
      <w:pPr>
        <w:jc w:val="both"/>
        <w:rPr>
          <w:rFonts w:ascii="Arial" w:hAnsi="Arial" w:cs="Arial"/>
          <w:sz w:val="20"/>
          <w:lang w:val="es-419"/>
        </w:rPr>
      </w:pPr>
    </w:p>
    <w:p w:rsidR="0037493E" w:rsidRPr="0037493E" w:rsidRDefault="0037493E" w:rsidP="0037493E">
      <w:pPr>
        <w:jc w:val="both"/>
        <w:rPr>
          <w:rFonts w:ascii="Arial" w:hAnsi="Arial" w:cs="Arial"/>
          <w:sz w:val="20"/>
          <w:lang w:val="es-ES"/>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D66C45" w:rsidRDefault="00B93086" w:rsidP="00D66C45">
      <w:pPr>
        <w:widowControl w:val="0"/>
        <w:spacing w:line="276" w:lineRule="auto"/>
        <w:jc w:val="center"/>
        <w:rPr>
          <w:rFonts w:ascii="Arial" w:hAnsi="Arial" w:cs="Arial"/>
          <w:b/>
          <w:kern w:val="28"/>
          <w:szCs w:val="24"/>
          <w:lang w:val="es-ES"/>
        </w:rPr>
      </w:pPr>
      <w:r w:rsidRPr="00D66C45">
        <w:rPr>
          <w:rFonts w:ascii="Arial" w:hAnsi="Arial" w:cs="Arial"/>
          <w:b/>
          <w:kern w:val="28"/>
          <w:szCs w:val="24"/>
          <w:lang w:val="es-ES"/>
        </w:rPr>
        <w:t>RAMA JUDICIAL DEL PODER PÚBLICO</w:t>
      </w:r>
    </w:p>
    <w:p w:rsidR="00B93086" w:rsidRPr="00D66C45" w:rsidRDefault="00B93086" w:rsidP="00D66C45">
      <w:pPr>
        <w:widowControl w:val="0"/>
        <w:spacing w:line="276" w:lineRule="auto"/>
        <w:jc w:val="center"/>
        <w:rPr>
          <w:rFonts w:ascii="Arial" w:hAnsi="Arial" w:cs="Arial"/>
          <w:b/>
          <w:kern w:val="28"/>
          <w:szCs w:val="24"/>
          <w:lang w:val="es-ES"/>
        </w:rPr>
      </w:pPr>
      <w:r w:rsidRPr="00D66C45">
        <w:rPr>
          <w:rFonts w:ascii="Arial" w:hAnsi="Arial" w:cs="Arial"/>
          <w:b/>
          <w:kern w:val="28"/>
          <w:szCs w:val="24"/>
          <w:lang w:val="es-ES"/>
        </w:rPr>
        <w:t>TRIBUNAL SUPERIOR DEL DISTRITO JUDICIAL DE PEREIRA</w:t>
      </w:r>
    </w:p>
    <w:p w:rsidR="00B93086" w:rsidRPr="00D66C45" w:rsidRDefault="00B93086" w:rsidP="00D66C45">
      <w:pPr>
        <w:keepNext/>
        <w:spacing w:line="276" w:lineRule="auto"/>
        <w:jc w:val="center"/>
        <w:rPr>
          <w:rFonts w:ascii="Arial" w:hAnsi="Arial" w:cs="Arial"/>
          <w:b/>
          <w:bCs/>
          <w:szCs w:val="24"/>
        </w:rPr>
      </w:pPr>
      <w:r w:rsidRPr="00D66C45">
        <w:rPr>
          <w:rFonts w:ascii="Arial" w:hAnsi="Arial" w:cs="Arial"/>
          <w:b/>
          <w:bCs/>
          <w:szCs w:val="24"/>
        </w:rPr>
        <w:t xml:space="preserve">SALA </w:t>
      </w:r>
      <w:r w:rsidR="00AA64CA" w:rsidRPr="00D66C45">
        <w:rPr>
          <w:rFonts w:ascii="Arial" w:hAnsi="Arial" w:cs="Arial"/>
          <w:b/>
          <w:bCs/>
          <w:szCs w:val="24"/>
        </w:rPr>
        <w:t xml:space="preserve">SEGUNDA </w:t>
      </w:r>
      <w:r w:rsidRPr="00D66C45">
        <w:rPr>
          <w:rFonts w:ascii="Arial" w:hAnsi="Arial" w:cs="Arial"/>
          <w:b/>
          <w:bCs/>
          <w:szCs w:val="24"/>
        </w:rPr>
        <w:t>DE DECISIÓN LABORAL</w:t>
      </w:r>
    </w:p>
    <w:p w:rsidR="00B93086" w:rsidRDefault="00B93086" w:rsidP="00B93086">
      <w:pPr>
        <w:widowControl w:val="0"/>
        <w:jc w:val="center"/>
        <w:rPr>
          <w:rFonts w:ascii="Arial" w:hAnsi="Arial" w:cs="Arial"/>
          <w:bCs/>
          <w:kern w:val="28"/>
          <w:szCs w:val="24"/>
        </w:rPr>
      </w:pPr>
    </w:p>
    <w:p w:rsidR="00072788"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EA119D" w:rsidRDefault="00EA119D" w:rsidP="00B93086">
      <w:pPr>
        <w:widowControl w:val="0"/>
        <w:jc w:val="center"/>
        <w:rPr>
          <w:rFonts w:ascii="Arial" w:hAnsi="Arial" w:cs="Arial"/>
          <w:b/>
          <w:bCs/>
          <w:color w:val="000000"/>
          <w:kern w:val="28"/>
          <w:szCs w:val="24"/>
          <w:lang w:val="es-ES"/>
        </w:rPr>
      </w:pPr>
    </w:p>
    <w:p w:rsidR="0037493E" w:rsidRDefault="0037493E" w:rsidP="00B93086">
      <w:pPr>
        <w:widowControl w:val="0"/>
        <w:jc w:val="center"/>
        <w:rPr>
          <w:rFonts w:ascii="Arial" w:hAnsi="Arial" w:cs="Arial"/>
          <w:b/>
          <w:bCs/>
          <w:color w:val="000000"/>
          <w:kern w:val="28"/>
          <w:szCs w:val="24"/>
          <w:lang w:val="es-E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D66C45">
        <w:rPr>
          <w:rFonts w:ascii="Arial" w:eastAsia="Calibri" w:hAnsi="Arial" w:cs="Arial"/>
          <w:szCs w:val="24"/>
          <w:lang w:val="es-CO" w:eastAsia="en-US"/>
        </w:rPr>
        <w:t>nueve</w:t>
      </w:r>
      <w:r w:rsidR="00F41706">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66C45">
        <w:rPr>
          <w:rFonts w:ascii="Arial" w:eastAsia="Calibri" w:hAnsi="Arial" w:cs="Arial"/>
          <w:szCs w:val="24"/>
          <w:lang w:val="es-CO" w:eastAsia="en-US"/>
        </w:rPr>
        <w:t>09</w:t>
      </w:r>
      <w:r w:rsidRPr="00CF0D70">
        <w:rPr>
          <w:rFonts w:ascii="Arial" w:eastAsia="Calibri" w:hAnsi="Arial" w:cs="Arial"/>
          <w:szCs w:val="24"/>
          <w:lang w:val="es-CO" w:eastAsia="en-US"/>
        </w:rPr>
        <w:t xml:space="preserve">) días del mes de </w:t>
      </w:r>
      <w:r w:rsidR="00D66C45">
        <w:rPr>
          <w:rFonts w:ascii="Arial" w:eastAsia="Calibri" w:hAnsi="Arial" w:cs="Arial"/>
          <w:szCs w:val="24"/>
          <w:lang w:val="es-CO" w:eastAsia="en-US"/>
        </w:rPr>
        <w:t>abril</w:t>
      </w:r>
      <w:r w:rsidR="00F41706">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D66C45">
        <w:rPr>
          <w:rFonts w:ascii="Arial" w:eastAsia="Calibri" w:hAnsi="Arial" w:cs="Arial"/>
          <w:szCs w:val="24"/>
          <w:lang w:val="es-CO" w:eastAsia="en-US"/>
        </w:rPr>
        <w:t>diecinueve</w:t>
      </w:r>
      <w:r w:rsidR="00AA64CA">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D66C45">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66C45">
        <w:rPr>
          <w:rFonts w:ascii="Arial" w:eastAsia="Calibri" w:hAnsi="Arial" w:cs="Arial"/>
          <w:szCs w:val="24"/>
          <w:lang w:val="es-CO" w:eastAsia="en-US"/>
        </w:rPr>
        <w:t xml:space="preserve">nueve y treinta </w:t>
      </w:r>
      <w:r w:rsidR="00C1062A" w:rsidRPr="00CF0D70">
        <w:rPr>
          <w:rFonts w:ascii="Arial" w:eastAsia="Calibri" w:hAnsi="Arial" w:cs="Arial"/>
          <w:szCs w:val="24"/>
          <w:lang w:val="es-CO" w:eastAsia="en-US"/>
        </w:rPr>
        <w:t>de la mañana (</w:t>
      </w:r>
      <w:r w:rsidR="00D66C45">
        <w:rPr>
          <w:rFonts w:ascii="Arial" w:eastAsia="Calibri" w:hAnsi="Arial" w:cs="Arial"/>
          <w:szCs w:val="24"/>
          <w:lang w:val="es-CO" w:eastAsia="en-US"/>
        </w:rPr>
        <w:t>09:3</w:t>
      </w:r>
      <w:r w:rsidR="00520BE6">
        <w:rPr>
          <w:rFonts w:ascii="Arial" w:eastAsia="Calibri" w:hAnsi="Arial" w:cs="Arial"/>
          <w:szCs w:val="24"/>
          <w:lang w:val="es-CO" w:eastAsia="en-US"/>
        </w:rPr>
        <w:t>0</w:t>
      </w:r>
      <w:r w:rsidR="00AA64C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AA64C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520BE6">
        <w:rPr>
          <w:rFonts w:ascii="Arial" w:hAnsi="Arial" w:cs="Arial"/>
          <w:bCs/>
          <w:color w:val="000000"/>
          <w:szCs w:val="24"/>
          <w:lang w:eastAsia="es-CO"/>
        </w:rPr>
        <w:t xml:space="preserve">resolver el recurso de apelación </w:t>
      </w:r>
      <w:r w:rsidR="00370B2B">
        <w:rPr>
          <w:rFonts w:ascii="Arial" w:hAnsi="Arial" w:cs="Arial"/>
          <w:bCs/>
          <w:color w:val="000000"/>
          <w:szCs w:val="24"/>
          <w:lang w:eastAsia="es-CO"/>
        </w:rPr>
        <w:t xml:space="preserve">interpuesto por la parte </w:t>
      </w:r>
      <w:r w:rsidR="00D66C45">
        <w:rPr>
          <w:rFonts w:ascii="Arial" w:hAnsi="Arial" w:cs="Arial"/>
          <w:bCs/>
          <w:color w:val="000000"/>
          <w:szCs w:val="24"/>
          <w:lang w:eastAsia="es-CO"/>
        </w:rPr>
        <w:t>demandante</w:t>
      </w:r>
      <w:r w:rsidR="00370B2B">
        <w:rPr>
          <w:rFonts w:ascii="Arial" w:hAnsi="Arial" w:cs="Arial"/>
          <w:bCs/>
          <w:color w:val="000000"/>
          <w:szCs w:val="24"/>
          <w:lang w:eastAsia="es-CO"/>
        </w:rPr>
        <w:t xml:space="preserve"> </w:t>
      </w:r>
      <w:r w:rsidR="00D66C45">
        <w:rPr>
          <w:rFonts w:ascii="Arial" w:hAnsi="Arial" w:cs="Arial"/>
          <w:bCs/>
          <w:color w:val="000000"/>
          <w:szCs w:val="24"/>
          <w:lang w:eastAsia="es-CO"/>
        </w:rPr>
        <w:t>contra</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D66C45">
        <w:rPr>
          <w:rFonts w:ascii="Arial" w:hAnsi="Arial" w:cs="Arial"/>
          <w:szCs w:val="24"/>
        </w:rPr>
        <w:t>15 de junio d</w:t>
      </w:r>
      <w:bookmarkStart w:id="0" w:name="_GoBack"/>
      <w:bookmarkEnd w:id="0"/>
      <w:r w:rsidR="00D66C45">
        <w:rPr>
          <w:rFonts w:ascii="Arial" w:hAnsi="Arial" w:cs="Arial"/>
          <w:szCs w:val="24"/>
        </w:rPr>
        <w:t>e 2018</w:t>
      </w:r>
      <w:r w:rsidRPr="00AC486E">
        <w:rPr>
          <w:rFonts w:ascii="Arial" w:hAnsi="Arial" w:cs="Arial"/>
          <w:szCs w:val="24"/>
        </w:rPr>
        <w:t xml:space="preserve"> por el Juzgado </w:t>
      </w:r>
      <w:r w:rsidR="00D66C45">
        <w:rPr>
          <w:rFonts w:ascii="Arial" w:hAnsi="Arial" w:cs="Arial"/>
          <w:szCs w:val="24"/>
        </w:rPr>
        <w:lastRenderedPageBreak/>
        <w:t>Primero</w:t>
      </w:r>
      <w:r w:rsidR="00520BE6">
        <w:rPr>
          <w:rFonts w:ascii="Arial" w:hAnsi="Arial" w:cs="Arial"/>
          <w:szCs w:val="24"/>
        </w:rPr>
        <w:t xml:space="preserve"> </w:t>
      </w:r>
      <w:r w:rsidRPr="00AC486E">
        <w:rPr>
          <w:rFonts w:ascii="Arial" w:hAnsi="Arial" w:cs="Arial"/>
          <w:szCs w:val="24"/>
        </w:rPr>
        <w:t xml:space="preserve">Laboral del Circuito de Pereira, dentro del proceso </w:t>
      </w:r>
      <w:r w:rsidR="00D66C45">
        <w:rPr>
          <w:rFonts w:ascii="Arial" w:hAnsi="Arial" w:cs="Arial"/>
          <w:szCs w:val="24"/>
        </w:rPr>
        <w:t>promovido</w:t>
      </w:r>
      <w:r w:rsidR="00D66C45" w:rsidRPr="00F76870">
        <w:rPr>
          <w:rFonts w:ascii="Arial" w:hAnsi="Arial" w:cs="Arial"/>
          <w:szCs w:val="24"/>
        </w:rPr>
        <w:t xml:space="preserve"> por</w:t>
      </w:r>
      <w:r w:rsidR="00D66C45" w:rsidRPr="00D66C45">
        <w:rPr>
          <w:rFonts w:ascii="Arial" w:hAnsi="Arial" w:cs="Arial"/>
          <w:b/>
          <w:szCs w:val="24"/>
        </w:rPr>
        <w:t xml:space="preserve"> Marcela María Puerta Agudelo</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w:t>
      </w:r>
      <w:r w:rsidR="00D66C45">
        <w:rPr>
          <w:rFonts w:ascii="Arial" w:hAnsi="Arial" w:cs="Arial"/>
          <w:b/>
          <w:szCs w:val="16"/>
        </w:rPr>
        <w:t xml:space="preserve">Macroservicios Integrales </w:t>
      </w:r>
      <w:r w:rsidR="00D66C45">
        <w:rPr>
          <w:rFonts w:ascii="Arial" w:hAnsi="Arial" w:cs="Arial"/>
          <w:szCs w:val="16"/>
        </w:rPr>
        <w:t xml:space="preserve">y la </w:t>
      </w:r>
      <w:r w:rsidR="00D66C45">
        <w:rPr>
          <w:rFonts w:ascii="Arial" w:hAnsi="Arial" w:cs="Arial"/>
          <w:b/>
          <w:szCs w:val="16"/>
        </w:rPr>
        <w:t>Fundación Hematológica de Colombia;</w:t>
      </w:r>
      <w:r w:rsidR="00520BE6">
        <w:rPr>
          <w:rFonts w:ascii="Arial" w:hAnsi="Arial" w:cs="Arial"/>
          <w:b/>
          <w:szCs w:val="16"/>
        </w:rPr>
        <w:t xml:space="preserve"> </w:t>
      </w:r>
      <w:r w:rsidR="004B0F0A">
        <w:rPr>
          <w:rFonts w:ascii="Arial" w:hAnsi="Arial" w:cs="Arial"/>
          <w:szCs w:val="16"/>
        </w:rPr>
        <w:t>radicado 66001-31-05-00</w:t>
      </w:r>
      <w:r w:rsidR="00D66C45">
        <w:rPr>
          <w:rFonts w:ascii="Arial" w:hAnsi="Arial" w:cs="Arial"/>
          <w:szCs w:val="16"/>
        </w:rPr>
        <w:t>1</w:t>
      </w:r>
      <w:r w:rsidR="00AA64CA">
        <w:rPr>
          <w:rFonts w:ascii="Arial" w:hAnsi="Arial" w:cs="Arial"/>
          <w:szCs w:val="16"/>
        </w:rPr>
        <w:t>-201</w:t>
      </w:r>
      <w:r w:rsidR="00D66C45">
        <w:rPr>
          <w:rFonts w:ascii="Arial" w:hAnsi="Arial" w:cs="Arial"/>
          <w:szCs w:val="16"/>
        </w:rPr>
        <w:t>6</w:t>
      </w:r>
      <w:r w:rsidR="004B0F0A">
        <w:rPr>
          <w:rFonts w:ascii="Arial" w:hAnsi="Arial" w:cs="Arial"/>
          <w:szCs w:val="16"/>
        </w:rPr>
        <w:t>-00</w:t>
      </w:r>
      <w:r w:rsidR="00D66C45">
        <w:rPr>
          <w:rFonts w:ascii="Arial" w:hAnsi="Arial" w:cs="Arial"/>
          <w:szCs w:val="16"/>
        </w:rPr>
        <w:t>184</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20BE6">
        <w:rPr>
          <w:rFonts w:ascii="Arial" w:hAnsi="Arial" w:cs="Arial"/>
          <w:szCs w:val="24"/>
        </w:rPr>
        <w:t xml:space="preserve">do: </w:t>
      </w:r>
      <w:r w:rsidR="00520BE6">
        <w:rPr>
          <w:rFonts w:ascii="Arial" w:hAnsi="Arial" w:cs="Arial"/>
          <w:szCs w:val="24"/>
        </w:rPr>
        <w:tab/>
      </w:r>
      <w:r w:rsidR="00520BE6">
        <w:rPr>
          <w:rFonts w:ascii="Arial" w:hAnsi="Arial" w:cs="Arial"/>
          <w:szCs w:val="24"/>
        </w:rPr>
        <w:tab/>
      </w:r>
      <w:r w:rsidR="00520BE6">
        <w:rPr>
          <w:rFonts w:ascii="Arial" w:hAnsi="Arial" w:cs="Arial"/>
          <w:szCs w:val="24"/>
        </w:rPr>
        <w:tab/>
        <w:t>Demandada</w:t>
      </w:r>
      <w:r w:rsidR="00AD7DE1">
        <w:rPr>
          <w:rFonts w:ascii="Arial" w:hAnsi="Arial" w:cs="Arial"/>
          <w:szCs w:val="24"/>
        </w:rPr>
        <w:t>s</w:t>
      </w:r>
      <w:r w:rsidR="00520BE6">
        <w:rPr>
          <w:rFonts w:ascii="Arial" w:hAnsi="Arial" w:cs="Arial"/>
          <w:szCs w:val="24"/>
        </w:rPr>
        <w:t xml:space="preserve">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906078" w:rsidRDefault="00D66C45" w:rsidP="00BC656D">
      <w:pPr>
        <w:spacing w:line="264" w:lineRule="auto"/>
        <w:jc w:val="both"/>
        <w:rPr>
          <w:rFonts w:ascii="Arial" w:hAnsi="Arial" w:cs="Arial"/>
          <w:szCs w:val="24"/>
        </w:rPr>
      </w:pPr>
      <w:r>
        <w:rPr>
          <w:rFonts w:ascii="Arial" w:hAnsi="Arial" w:cs="Arial"/>
          <w:szCs w:val="24"/>
        </w:rPr>
        <w:t>Marcela María Puerta Agudelo pretende</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72788">
        <w:rPr>
          <w:rFonts w:ascii="Arial" w:hAnsi="Arial" w:cs="Arial"/>
          <w:szCs w:val="24"/>
        </w:rPr>
        <w:t xml:space="preserve">ella </w:t>
      </w:r>
      <w:r w:rsidR="00850C2F">
        <w:rPr>
          <w:rFonts w:ascii="Arial" w:hAnsi="Arial" w:cs="Arial"/>
          <w:szCs w:val="24"/>
        </w:rPr>
        <w:t xml:space="preserve">y </w:t>
      </w:r>
      <w:r>
        <w:rPr>
          <w:rFonts w:ascii="Arial" w:hAnsi="Arial" w:cs="Arial"/>
          <w:szCs w:val="24"/>
        </w:rPr>
        <w:t xml:space="preserve">la Fundación Hematológica de Colombia existió un contrato de trabajo a término indefinido desde el 29/05/2012 hasta el 18/12/2013, que terminó de manera discriminatoria por el empleador, pues se encontraba en estado de gravidez;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w:t>
      </w:r>
      <w:r>
        <w:rPr>
          <w:rFonts w:ascii="Arial" w:hAnsi="Arial" w:cs="Arial"/>
          <w:szCs w:val="24"/>
        </w:rPr>
        <w:t xml:space="preserve">solicitó que se condene a la demandada al pago de la indemnización prevista en la Ley 361/97, </w:t>
      </w:r>
      <w:r w:rsidR="00906078">
        <w:rPr>
          <w:rFonts w:ascii="Arial" w:hAnsi="Arial" w:cs="Arial"/>
          <w:szCs w:val="24"/>
        </w:rPr>
        <w:t>se reintegre a su puesto de trabajo, se paguen los salarios dejados de percibir desde el 18/12/2013 hasta su reintegro, así como al pago de las prestaciones sociales y vaca</w:t>
      </w:r>
      <w:r w:rsidR="00446427">
        <w:rPr>
          <w:rFonts w:ascii="Arial" w:hAnsi="Arial" w:cs="Arial"/>
          <w:szCs w:val="24"/>
        </w:rPr>
        <w:t>ciones durante dicho interregno</w:t>
      </w:r>
      <w:r w:rsidR="00906078">
        <w:rPr>
          <w:rFonts w:ascii="Arial" w:hAnsi="Arial" w:cs="Arial"/>
          <w:szCs w:val="24"/>
        </w:rPr>
        <w:t>,</w:t>
      </w:r>
      <w:r w:rsidR="00446427">
        <w:rPr>
          <w:rFonts w:ascii="Arial" w:hAnsi="Arial" w:cs="Arial"/>
          <w:szCs w:val="24"/>
        </w:rPr>
        <w:t xml:space="preserve"> además pretendió</w:t>
      </w:r>
      <w:r w:rsidR="00906078">
        <w:rPr>
          <w:rFonts w:ascii="Arial" w:hAnsi="Arial" w:cs="Arial"/>
          <w:szCs w:val="24"/>
        </w:rPr>
        <w:t xml:space="preserve"> la sanción moratoria. Por último, solicitó en cuanto a la indemnización de la Ley 361/97 que se condenara de manera solidaria a Macroservicios Integrales S.A.</w:t>
      </w:r>
    </w:p>
    <w:p w:rsidR="00072788" w:rsidRDefault="00072788" w:rsidP="00BC656D">
      <w:pPr>
        <w:spacing w:line="264" w:lineRule="auto"/>
        <w:jc w:val="both"/>
        <w:rPr>
          <w:rFonts w:ascii="Arial" w:hAnsi="Arial" w:cs="Arial"/>
          <w:szCs w:val="24"/>
        </w:rPr>
      </w:pPr>
    </w:p>
    <w:p w:rsidR="009D157C" w:rsidRDefault="00A957FB" w:rsidP="00BC656D">
      <w:pPr>
        <w:spacing w:line="264"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906078">
        <w:rPr>
          <w:rFonts w:ascii="Arial" w:hAnsi="Arial" w:cs="Arial"/>
          <w:i/>
          <w:szCs w:val="24"/>
        </w:rPr>
        <w:t>i)</w:t>
      </w:r>
      <w:r w:rsidR="00FE1757">
        <w:rPr>
          <w:rFonts w:ascii="Arial" w:hAnsi="Arial" w:cs="Arial"/>
          <w:szCs w:val="24"/>
        </w:rPr>
        <w:t xml:space="preserve"> </w:t>
      </w:r>
      <w:r w:rsidR="00BA348A">
        <w:rPr>
          <w:rFonts w:ascii="Arial" w:hAnsi="Arial" w:cs="Arial"/>
          <w:szCs w:val="24"/>
        </w:rPr>
        <w:t xml:space="preserve">laboró a favor de la Fundación Hematológica Colombia desde el 29/05/2012 hasta el 18/12/2013, por intermedio de la empresa Macroservicios Integrales S.A.; </w:t>
      </w:r>
      <w:r w:rsidR="00BA348A" w:rsidRPr="00BA348A">
        <w:rPr>
          <w:rFonts w:ascii="Arial" w:hAnsi="Arial" w:cs="Arial"/>
          <w:i/>
          <w:szCs w:val="24"/>
        </w:rPr>
        <w:t>ii)</w:t>
      </w:r>
      <w:r w:rsidR="00BA348A">
        <w:rPr>
          <w:rFonts w:ascii="Arial" w:hAnsi="Arial" w:cs="Arial"/>
          <w:i/>
          <w:szCs w:val="24"/>
        </w:rPr>
        <w:t xml:space="preserve"> </w:t>
      </w:r>
      <w:r w:rsidR="00BA348A">
        <w:rPr>
          <w:rFonts w:ascii="Arial" w:hAnsi="Arial" w:cs="Arial"/>
          <w:szCs w:val="24"/>
        </w:rPr>
        <w:t xml:space="preserve">fue vinculada a través de un contrato de duración de obra o labor para desempeñarse como enfermera jefe; </w:t>
      </w:r>
      <w:r w:rsidR="00BA348A" w:rsidRPr="00BA348A">
        <w:rPr>
          <w:rFonts w:ascii="Arial" w:hAnsi="Arial" w:cs="Arial"/>
          <w:i/>
          <w:szCs w:val="24"/>
        </w:rPr>
        <w:t>iii)</w:t>
      </w:r>
      <w:r w:rsidR="00BA348A">
        <w:rPr>
          <w:rFonts w:ascii="Arial" w:hAnsi="Arial" w:cs="Arial"/>
          <w:i/>
          <w:szCs w:val="24"/>
        </w:rPr>
        <w:t xml:space="preserve"> </w:t>
      </w:r>
      <w:r w:rsidR="00BA348A">
        <w:rPr>
          <w:rFonts w:ascii="Arial" w:hAnsi="Arial" w:cs="Arial"/>
          <w:szCs w:val="24"/>
        </w:rPr>
        <w:t xml:space="preserve">el salario pactado fue de $1’252.800; </w:t>
      </w:r>
      <w:r w:rsidR="00BA348A" w:rsidRPr="00BA348A">
        <w:rPr>
          <w:rFonts w:ascii="Arial" w:hAnsi="Arial" w:cs="Arial"/>
          <w:i/>
          <w:szCs w:val="24"/>
        </w:rPr>
        <w:t>iv)</w:t>
      </w:r>
      <w:r w:rsidR="00BA348A">
        <w:rPr>
          <w:rFonts w:ascii="Arial" w:hAnsi="Arial" w:cs="Arial"/>
          <w:i/>
          <w:szCs w:val="24"/>
        </w:rPr>
        <w:t xml:space="preserve"> </w:t>
      </w:r>
      <w:r w:rsidR="00BA348A">
        <w:rPr>
          <w:rFonts w:ascii="Arial" w:hAnsi="Arial" w:cs="Arial"/>
          <w:szCs w:val="24"/>
        </w:rPr>
        <w:t xml:space="preserve">recibió órdenes por </w:t>
      </w:r>
      <w:r w:rsidR="00981018">
        <w:rPr>
          <w:rFonts w:ascii="Arial" w:hAnsi="Arial" w:cs="Arial"/>
          <w:szCs w:val="24"/>
        </w:rPr>
        <w:t>parte de la Fundación Hematológica</w:t>
      </w:r>
      <w:r w:rsidR="00BA348A">
        <w:rPr>
          <w:rFonts w:ascii="Arial" w:hAnsi="Arial" w:cs="Arial"/>
          <w:szCs w:val="24"/>
        </w:rPr>
        <w:t xml:space="preserve"> Colombia y prestaba sus servicios en los turnos asignados por esta; </w:t>
      </w:r>
      <w:r w:rsidR="00BA348A" w:rsidRPr="00BA348A">
        <w:rPr>
          <w:rFonts w:ascii="Arial" w:hAnsi="Arial" w:cs="Arial"/>
          <w:i/>
          <w:szCs w:val="24"/>
        </w:rPr>
        <w:t>v)</w:t>
      </w:r>
      <w:r w:rsidR="00BA348A">
        <w:rPr>
          <w:rFonts w:ascii="Arial" w:hAnsi="Arial" w:cs="Arial"/>
          <w:i/>
          <w:szCs w:val="24"/>
        </w:rPr>
        <w:t xml:space="preserve"> </w:t>
      </w:r>
      <w:r w:rsidR="00BA348A">
        <w:rPr>
          <w:rFonts w:ascii="Arial" w:hAnsi="Arial" w:cs="Arial"/>
          <w:szCs w:val="24"/>
        </w:rPr>
        <w:t xml:space="preserve">desde el 11/09/2013 al 17/12/2013 disfrutó de una licencia de maternidad; </w:t>
      </w:r>
      <w:r w:rsidR="00BA348A" w:rsidRPr="00BA348A">
        <w:rPr>
          <w:rFonts w:ascii="Arial" w:hAnsi="Arial" w:cs="Arial"/>
          <w:i/>
          <w:szCs w:val="24"/>
        </w:rPr>
        <w:t>vi)</w:t>
      </w:r>
      <w:r w:rsidR="00BA348A">
        <w:rPr>
          <w:rFonts w:ascii="Arial" w:hAnsi="Arial" w:cs="Arial"/>
          <w:i/>
          <w:szCs w:val="24"/>
        </w:rPr>
        <w:t xml:space="preserve"> </w:t>
      </w:r>
      <w:r w:rsidR="00BA348A">
        <w:rPr>
          <w:rFonts w:ascii="Arial" w:hAnsi="Arial" w:cs="Arial"/>
          <w:szCs w:val="24"/>
        </w:rPr>
        <w:t>el 18/12/2013 fue terminado su contrato de trabajo, pese a que se encontraba en estado de debilidad manifiesta, pues estaba iniciando su periodo de lactancia, sin que se obtuviera permiso del Ministerio del Trabajo.</w:t>
      </w:r>
    </w:p>
    <w:p w:rsidR="00446427" w:rsidRDefault="00446427" w:rsidP="00BC656D">
      <w:pPr>
        <w:spacing w:line="264" w:lineRule="auto"/>
        <w:jc w:val="both"/>
        <w:rPr>
          <w:rFonts w:ascii="Arial" w:hAnsi="Arial" w:cs="Arial"/>
          <w:szCs w:val="24"/>
        </w:rPr>
      </w:pPr>
    </w:p>
    <w:p w:rsidR="00446427" w:rsidRDefault="00446427" w:rsidP="00BC656D">
      <w:pPr>
        <w:spacing w:line="264" w:lineRule="auto"/>
        <w:jc w:val="both"/>
        <w:rPr>
          <w:rFonts w:ascii="Arial" w:hAnsi="Arial" w:cs="Arial"/>
          <w:szCs w:val="24"/>
        </w:rPr>
      </w:pPr>
      <w:r>
        <w:rPr>
          <w:rFonts w:ascii="Arial" w:hAnsi="Arial" w:cs="Arial"/>
          <w:szCs w:val="24"/>
        </w:rPr>
        <w:t>En los fundamentos de derecho argumentó que en tanto el vínculo laboral ocurrió desde el 29/05/2012 hasta el 18/12/2013, se trasgredió el artículo 77 de la Ley 50/90, pues superó el término de los 6 meses, prorrogable por otros 6 meses</w:t>
      </w:r>
      <w:r w:rsidR="00004DBF">
        <w:rPr>
          <w:rFonts w:ascii="Arial" w:hAnsi="Arial" w:cs="Arial"/>
          <w:szCs w:val="24"/>
        </w:rPr>
        <w:t xml:space="preserve"> dispuesto en el numeral 3º del aludido artículo</w:t>
      </w:r>
      <w:r>
        <w:rPr>
          <w:rFonts w:ascii="Arial" w:hAnsi="Arial" w:cs="Arial"/>
          <w:szCs w:val="24"/>
        </w:rPr>
        <w:t xml:space="preserve">, y en esa medida la Fundación Hematológica de Colombia es su verdadero empleador, y la codemandada respondería solidariamente por sus derechos laborales. </w:t>
      </w:r>
    </w:p>
    <w:p w:rsidR="00BA348A" w:rsidRDefault="00BA348A" w:rsidP="00BC656D">
      <w:pPr>
        <w:spacing w:line="264" w:lineRule="auto"/>
        <w:jc w:val="both"/>
        <w:rPr>
          <w:rFonts w:ascii="Arial" w:hAnsi="Arial" w:cs="Arial"/>
          <w:szCs w:val="24"/>
        </w:rPr>
      </w:pPr>
    </w:p>
    <w:p w:rsidR="00C358D9" w:rsidRDefault="00BA348A" w:rsidP="00BC656D">
      <w:pPr>
        <w:spacing w:line="264" w:lineRule="auto"/>
        <w:jc w:val="both"/>
        <w:rPr>
          <w:rFonts w:ascii="Arial" w:hAnsi="Arial" w:cs="Arial"/>
          <w:szCs w:val="24"/>
        </w:rPr>
      </w:pPr>
      <w:r>
        <w:rPr>
          <w:rFonts w:ascii="Arial" w:hAnsi="Arial" w:cs="Arial"/>
          <w:szCs w:val="24"/>
        </w:rPr>
        <w:t xml:space="preserve">La </w:t>
      </w:r>
      <w:r>
        <w:rPr>
          <w:rFonts w:ascii="Arial" w:hAnsi="Arial" w:cs="Arial"/>
          <w:b/>
          <w:szCs w:val="24"/>
        </w:rPr>
        <w:t xml:space="preserve">Fundación Hematológica de Colombia </w:t>
      </w:r>
      <w:r>
        <w:rPr>
          <w:rFonts w:ascii="Arial" w:hAnsi="Arial" w:cs="Arial"/>
          <w:szCs w:val="24"/>
        </w:rPr>
        <w:t>se opuso a todas y cada una de las pretensiones por cuanto en ningún momento existió una relación laboral con</w:t>
      </w:r>
      <w:r w:rsidR="00C358D9">
        <w:rPr>
          <w:rFonts w:ascii="Arial" w:hAnsi="Arial" w:cs="Arial"/>
          <w:szCs w:val="24"/>
        </w:rPr>
        <w:t xml:space="preserve"> la demandante, pues únicamente prestó sus servicios como trabajadora en misión enviada por Macroservicios Integrales S.A.; sociedad con la que suscribió un contrato para la prestación de servicios de intermediación. </w:t>
      </w:r>
    </w:p>
    <w:p w:rsidR="00C358D9" w:rsidRDefault="00C358D9" w:rsidP="004D6FF9">
      <w:pPr>
        <w:spacing w:line="276" w:lineRule="auto"/>
        <w:jc w:val="both"/>
        <w:rPr>
          <w:rFonts w:ascii="Arial" w:hAnsi="Arial" w:cs="Arial"/>
          <w:szCs w:val="24"/>
        </w:rPr>
      </w:pPr>
    </w:p>
    <w:p w:rsidR="00C358D9" w:rsidRPr="00BA348A" w:rsidRDefault="00C358D9" w:rsidP="004D6FF9">
      <w:pPr>
        <w:spacing w:line="276" w:lineRule="auto"/>
        <w:jc w:val="both"/>
        <w:rPr>
          <w:rFonts w:ascii="Arial" w:hAnsi="Arial" w:cs="Arial"/>
          <w:szCs w:val="24"/>
        </w:rPr>
      </w:pPr>
      <w:r>
        <w:rPr>
          <w:rFonts w:ascii="Arial" w:hAnsi="Arial" w:cs="Arial"/>
          <w:szCs w:val="24"/>
        </w:rPr>
        <w:t>Por otro lado, explicó que los servicios prestados por la demandante se prolongaron en el tiempo debido a su estado de gravidez, y una vez finalizado este también terminó el vínculo empleaticio por parte de su empleador</w:t>
      </w:r>
      <w:r w:rsidR="00446427">
        <w:rPr>
          <w:rFonts w:ascii="Arial" w:hAnsi="Arial" w:cs="Arial"/>
          <w:szCs w:val="24"/>
        </w:rPr>
        <w:t xml:space="preserve"> Macroservicios Integrales S.A.</w:t>
      </w:r>
      <w:r>
        <w:rPr>
          <w:rFonts w:ascii="Arial" w:hAnsi="Arial" w:cs="Arial"/>
          <w:szCs w:val="24"/>
        </w:rPr>
        <w:t>, pues para dicha época ya se había clausurado el vínculo comercial que sostenía la Fundación Hematológica de Colombia con Macroservicios Integrales S.A.</w:t>
      </w:r>
      <w:r w:rsidR="00791583">
        <w:rPr>
          <w:rFonts w:ascii="Arial" w:hAnsi="Arial" w:cs="Arial"/>
          <w:szCs w:val="24"/>
        </w:rPr>
        <w:t>; en ese sentido, propuso los medios de defensa que denominó “</w:t>
      </w:r>
      <w:r w:rsidR="00791583" w:rsidRPr="00446427">
        <w:rPr>
          <w:rFonts w:ascii="Arial" w:hAnsi="Arial" w:cs="Arial"/>
          <w:i/>
          <w:szCs w:val="24"/>
        </w:rPr>
        <w:t>inexistencia de contrato de trabajo”,</w:t>
      </w:r>
      <w:r w:rsidR="00791583">
        <w:rPr>
          <w:rFonts w:ascii="Arial" w:hAnsi="Arial" w:cs="Arial"/>
          <w:szCs w:val="24"/>
        </w:rPr>
        <w:t xml:space="preserve"> “</w:t>
      </w:r>
      <w:r w:rsidR="00791583" w:rsidRPr="00446427">
        <w:rPr>
          <w:rFonts w:ascii="Arial" w:hAnsi="Arial" w:cs="Arial"/>
          <w:i/>
          <w:szCs w:val="24"/>
        </w:rPr>
        <w:t>pago”,</w:t>
      </w:r>
      <w:r w:rsidR="00791583">
        <w:rPr>
          <w:rFonts w:ascii="Arial" w:hAnsi="Arial" w:cs="Arial"/>
          <w:szCs w:val="24"/>
        </w:rPr>
        <w:t xml:space="preserve"> “</w:t>
      </w:r>
      <w:r w:rsidR="00791583" w:rsidRPr="00446427">
        <w:rPr>
          <w:rFonts w:ascii="Arial" w:hAnsi="Arial" w:cs="Arial"/>
          <w:i/>
          <w:szCs w:val="24"/>
        </w:rPr>
        <w:t>compensación”,</w:t>
      </w:r>
      <w:r w:rsidR="00791583">
        <w:rPr>
          <w:rFonts w:ascii="Arial" w:hAnsi="Arial" w:cs="Arial"/>
          <w:szCs w:val="24"/>
        </w:rPr>
        <w:t xml:space="preserve"> “</w:t>
      </w:r>
      <w:r w:rsidR="00791583" w:rsidRPr="00446427">
        <w:rPr>
          <w:rFonts w:ascii="Arial" w:hAnsi="Arial" w:cs="Arial"/>
          <w:i/>
          <w:szCs w:val="24"/>
        </w:rPr>
        <w:t>prescripción”,</w:t>
      </w:r>
      <w:r w:rsidR="00791583">
        <w:rPr>
          <w:rFonts w:ascii="Arial" w:hAnsi="Arial" w:cs="Arial"/>
          <w:szCs w:val="24"/>
        </w:rPr>
        <w:t xml:space="preserve"> e “</w:t>
      </w:r>
      <w:r w:rsidR="00791583" w:rsidRPr="00446427">
        <w:rPr>
          <w:rFonts w:ascii="Arial" w:hAnsi="Arial" w:cs="Arial"/>
          <w:i/>
          <w:szCs w:val="24"/>
        </w:rPr>
        <w:t xml:space="preserve">inexistencia de solidaridad entre las empresas de servicios temporales y la empresa usuaria”, </w:t>
      </w:r>
      <w:r w:rsidR="00791583">
        <w:rPr>
          <w:rFonts w:ascii="Arial" w:hAnsi="Arial" w:cs="Arial"/>
          <w:szCs w:val="24"/>
        </w:rPr>
        <w:t xml:space="preserve">entre otras. </w:t>
      </w:r>
    </w:p>
    <w:p w:rsidR="00BA348A" w:rsidRDefault="00BA348A" w:rsidP="004D6FF9">
      <w:pPr>
        <w:spacing w:line="276" w:lineRule="auto"/>
        <w:jc w:val="both"/>
        <w:rPr>
          <w:rFonts w:ascii="Arial" w:hAnsi="Arial" w:cs="Arial"/>
          <w:szCs w:val="24"/>
        </w:rPr>
      </w:pPr>
    </w:p>
    <w:p w:rsidR="00791583" w:rsidRDefault="00767EAC" w:rsidP="004D6FF9">
      <w:pPr>
        <w:spacing w:line="276" w:lineRule="auto"/>
        <w:jc w:val="both"/>
        <w:rPr>
          <w:rFonts w:ascii="Arial" w:hAnsi="Arial" w:cs="Arial"/>
          <w:szCs w:val="24"/>
        </w:rPr>
      </w:pPr>
      <w:r>
        <w:rPr>
          <w:rFonts w:ascii="Arial" w:hAnsi="Arial" w:cs="Arial"/>
          <w:szCs w:val="24"/>
        </w:rPr>
        <w:t xml:space="preserve">Por su parte, </w:t>
      </w:r>
      <w:r w:rsidR="00791583">
        <w:rPr>
          <w:rFonts w:ascii="Arial" w:hAnsi="Arial" w:cs="Arial"/>
          <w:b/>
          <w:szCs w:val="24"/>
        </w:rPr>
        <w:t xml:space="preserve">Macroservicios Integrales S.A. </w:t>
      </w:r>
      <w:r w:rsidR="00791583">
        <w:rPr>
          <w:rFonts w:ascii="Arial" w:hAnsi="Arial" w:cs="Arial"/>
          <w:szCs w:val="24"/>
        </w:rPr>
        <w:t>también se opuso a las pretensiones</w:t>
      </w:r>
      <w:r w:rsidR="00981018">
        <w:rPr>
          <w:rFonts w:ascii="Arial" w:hAnsi="Arial" w:cs="Arial"/>
          <w:szCs w:val="24"/>
        </w:rPr>
        <w:t>,</w:t>
      </w:r>
      <w:r w:rsidR="00791583">
        <w:rPr>
          <w:rFonts w:ascii="Arial" w:hAnsi="Arial" w:cs="Arial"/>
          <w:szCs w:val="24"/>
        </w:rPr>
        <w:t xml:space="preserve"> para lo cual explicó que la demandante fue su trabajadora, sin que la misma tuviera vínculo laboral alguno con la Fundación Hematológica de Colombia. Así, reprochó que ningún permiso requería para terminar el contrato con la demandante, porque ella no gozaba de </w:t>
      </w:r>
      <w:r w:rsidR="00446427">
        <w:rPr>
          <w:rFonts w:ascii="Arial" w:hAnsi="Arial" w:cs="Arial"/>
          <w:szCs w:val="24"/>
        </w:rPr>
        <w:t>estabilidad</w:t>
      </w:r>
      <w:r w:rsidR="00791583">
        <w:rPr>
          <w:rFonts w:ascii="Arial" w:hAnsi="Arial" w:cs="Arial"/>
          <w:szCs w:val="24"/>
        </w:rPr>
        <w:t xml:space="preserve"> laboral reforzada alguna</w:t>
      </w:r>
      <w:r w:rsidR="0048257C">
        <w:rPr>
          <w:rFonts w:ascii="Arial" w:hAnsi="Arial" w:cs="Arial"/>
          <w:szCs w:val="24"/>
        </w:rPr>
        <w:t xml:space="preserve"> para el 18/12/2013, pues la licencia de maternidad había cesado el 10/12/2013</w:t>
      </w:r>
      <w:r w:rsidR="00446427">
        <w:rPr>
          <w:rFonts w:ascii="Arial" w:hAnsi="Arial" w:cs="Arial"/>
          <w:szCs w:val="24"/>
        </w:rPr>
        <w:t>;</w:t>
      </w:r>
      <w:r w:rsidR="00791583">
        <w:rPr>
          <w:rFonts w:ascii="Arial" w:hAnsi="Arial" w:cs="Arial"/>
          <w:szCs w:val="24"/>
        </w:rPr>
        <w:t xml:space="preserve"> además</w:t>
      </w:r>
      <w:r w:rsidR="00446427">
        <w:rPr>
          <w:rFonts w:ascii="Arial" w:hAnsi="Arial" w:cs="Arial"/>
          <w:szCs w:val="24"/>
        </w:rPr>
        <w:t>,</w:t>
      </w:r>
      <w:r w:rsidR="00791583">
        <w:rPr>
          <w:rFonts w:ascii="Arial" w:hAnsi="Arial" w:cs="Arial"/>
          <w:szCs w:val="24"/>
        </w:rPr>
        <w:t xml:space="preserve"> aclaró que el vínculo finalizó debido a que el contrato </w:t>
      </w:r>
      <w:r w:rsidR="0048257C">
        <w:rPr>
          <w:rFonts w:ascii="Arial" w:hAnsi="Arial" w:cs="Arial"/>
          <w:szCs w:val="24"/>
        </w:rPr>
        <w:t xml:space="preserve">comercial </w:t>
      </w:r>
      <w:r w:rsidR="00791583">
        <w:rPr>
          <w:rFonts w:ascii="Arial" w:hAnsi="Arial" w:cs="Arial"/>
          <w:szCs w:val="24"/>
        </w:rPr>
        <w:t>de prestación de servicios temporales suscrito con la Fundación Hematológica de Colombia como empresa usuaria, había terminado el 06/02/2013, pues cesaron las causas que le dieron su o</w:t>
      </w:r>
      <w:r w:rsidR="0048257C">
        <w:rPr>
          <w:rFonts w:ascii="Arial" w:hAnsi="Arial" w:cs="Arial"/>
          <w:szCs w:val="24"/>
        </w:rPr>
        <w:t xml:space="preserve">rigen, y si bien el contrato con la demandante perduró en el tiempo, ello únicamente fue como consecuencia de su fuero de maternidad, pese a que la causa de contratación había desaparecido. </w:t>
      </w:r>
    </w:p>
    <w:p w:rsidR="0048257C" w:rsidRDefault="0048257C" w:rsidP="004D6FF9">
      <w:pPr>
        <w:spacing w:line="276" w:lineRule="auto"/>
        <w:jc w:val="both"/>
        <w:rPr>
          <w:rFonts w:ascii="Arial" w:hAnsi="Arial" w:cs="Arial"/>
          <w:szCs w:val="24"/>
        </w:rPr>
      </w:pPr>
    </w:p>
    <w:p w:rsidR="0048257C" w:rsidRDefault="0048257C" w:rsidP="004D6FF9">
      <w:pPr>
        <w:spacing w:line="276" w:lineRule="auto"/>
        <w:jc w:val="both"/>
        <w:rPr>
          <w:rFonts w:ascii="Arial" w:hAnsi="Arial" w:cs="Arial"/>
          <w:szCs w:val="24"/>
        </w:rPr>
      </w:pPr>
      <w:r>
        <w:rPr>
          <w:rFonts w:ascii="Arial" w:hAnsi="Arial" w:cs="Arial"/>
          <w:szCs w:val="24"/>
        </w:rPr>
        <w:t xml:space="preserve">Concretamente señaló que el 11/01/2012 suscribió con la codemandada un contrato de prestación de servicios temporales cuyo objeto principal consistía en el suministro de personal hábil e idóneo, por lo que Macroservicios Integrales S.A. contrató por obra o labor a la demandante el 29/05/2012 para desempeñarse como trabajadora en misión en la aludida fundación. </w:t>
      </w:r>
    </w:p>
    <w:p w:rsidR="0048257C" w:rsidRDefault="0048257C" w:rsidP="004D6FF9">
      <w:pPr>
        <w:spacing w:line="276" w:lineRule="auto"/>
        <w:jc w:val="both"/>
        <w:rPr>
          <w:rFonts w:ascii="Arial" w:hAnsi="Arial" w:cs="Arial"/>
          <w:szCs w:val="24"/>
        </w:rPr>
      </w:pPr>
    </w:p>
    <w:p w:rsidR="0048257C" w:rsidRPr="00791583" w:rsidRDefault="0048257C" w:rsidP="004D6FF9">
      <w:pPr>
        <w:spacing w:line="276" w:lineRule="auto"/>
        <w:jc w:val="both"/>
        <w:rPr>
          <w:rFonts w:ascii="Arial" w:hAnsi="Arial" w:cs="Arial"/>
          <w:szCs w:val="24"/>
        </w:rPr>
      </w:pPr>
      <w:r>
        <w:rPr>
          <w:rFonts w:ascii="Arial" w:hAnsi="Arial" w:cs="Arial"/>
          <w:szCs w:val="24"/>
        </w:rPr>
        <w:t>Para finalizar presentó las excepciones de mérito que denominó “</w:t>
      </w:r>
      <w:r w:rsidRPr="002F17F2">
        <w:rPr>
          <w:rFonts w:ascii="Arial" w:hAnsi="Arial" w:cs="Arial"/>
          <w:i/>
          <w:szCs w:val="24"/>
        </w:rPr>
        <w:t xml:space="preserve">inexistencia total de las obligaciones demandadas”, </w:t>
      </w:r>
      <w:r>
        <w:rPr>
          <w:rFonts w:ascii="Arial" w:hAnsi="Arial" w:cs="Arial"/>
          <w:szCs w:val="24"/>
        </w:rPr>
        <w:t>“</w:t>
      </w:r>
      <w:r w:rsidRPr="002F17F2">
        <w:rPr>
          <w:rFonts w:ascii="Arial" w:hAnsi="Arial" w:cs="Arial"/>
          <w:i/>
          <w:szCs w:val="24"/>
        </w:rPr>
        <w:t>pago”,</w:t>
      </w:r>
      <w:r>
        <w:rPr>
          <w:rFonts w:ascii="Arial" w:hAnsi="Arial" w:cs="Arial"/>
          <w:szCs w:val="24"/>
        </w:rPr>
        <w:t xml:space="preserve"> “</w:t>
      </w:r>
      <w:r w:rsidRPr="002F17F2">
        <w:rPr>
          <w:rFonts w:ascii="Arial" w:hAnsi="Arial" w:cs="Arial"/>
          <w:i/>
          <w:szCs w:val="24"/>
        </w:rPr>
        <w:t>cobro de lo no debido”</w:t>
      </w:r>
      <w:r w:rsidR="002F17F2">
        <w:rPr>
          <w:rFonts w:ascii="Arial" w:hAnsi="Arial" w:cs="Arial"/>
          <w:szCs w:val="24"/>
        </w:rPr>
        <w:t xml:space="preserve"> y “</w:t>
      </w:r>
      <w:r w:rsidR="002F17F2" w:rsidRPr="002F17F2">
        <w:rPr>
          <w:rFonts w:ascii="Arial" w:hAnsi="Arial" w:cs="Arial"/>
          <w:i/>
          <w:szCs w:val="24"/>
        </w:rPr>
        <w:t>buena fe”.</w:t>
      </w:r>
    </w:p>
    <w:p w:rsidR="00D52DF3" w:rsidRDefault="00D52DF3"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583E67">
        <w:rPr>
          <w:rFonts w:ascii="Arial" w:hAnsi="Arial" w:cs="Arial"/>
          <w:b/>
          <w:szCs w:val="24"/>
        </w:rPr>
        <w:t>apelada</w:t>
      </w:r>
    </w:p>
    <w:p w:rsidR="00410258" w:rsidRPr="009740CF" w:rsidRDefault="00410258" w:rsidP="002D0D07">
      <w:pPr>
        <w:spacing w:line="276" w:lineRule="auto"/>
        <w:rPr>
          <w:rFonts w:ascii="Arial" w:hAnsi="Arial" w:cs="Arial"/>
          <w:b/>
          <w:szCs w:val="24"/>
        </w:rPr>
      </w:pPr>
    </w:p>
    <w:p w:rsidR="00FF732D" w:rsidRDefault="00226D5F" w:rsidP="00F578B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F17F2">
        <w:rPr>
          <w:rFonts w:ascii="Arial" w:hAnsi="Arial" w:cs="Arial"/>
          <w:color w:val="000000"/>
          <w:szCs w:val="24"/>
          <w:lang w:eastAsia="es-CO"/>
        </w:rPr>
        <w:t>Primero</w:t>
      </w:r>
      <w:r w:rsidR="00DC56CB">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2F17F2">
        <w:rPr>
          <w:rFonts w:ascii="Arial" w:hAnsi="Arial" w:cs="Arial"/>
          <w:color w:val="000000"/>
          <w:szCs w:val="24"/>
          <w:lang w:eastAsia="es-CO"/>
        </w:rPr>
        <w:t>denegó las pretensiones para lo cual</w:t>
      </w:r>
      <w:r w:rsidR="00446427">
        <w:rPr>
          <w:rFonts w:ascii="Arial" w:hAnsi="Arial" w:cs="Arial"/>
          <w:color w:val="000000"/>
          <w:szCs w:val="24"/>
          <w:lang w:eastAsia="es-CO"/>
        </w:rPr>
        <w:t xml:space="preserve">, en primer lugar explicó </w:t>
      </w:r>
      <w:r w:rsidR="002F17F2">
        <w:rPr>
          <w:rFonts w:ascii="Arial" w:hAnsi="Arial" w:cs="Arial"/>
          <w:color w:val="000000"/>
          <w:szCs w:val="24"/>
          <w:lang w:eastAsia="es-CO"/>
        </w:rPr>
        <w:t>que</w:t>
      </w:r>
      <w:r w:rsidR="00F578B0">
        <w:rPr>
          <w:rFonts w:ascii="Arial" w:hAnsi="Arial" w:cs="Arial"/>
          <w:color w:val="000000"/>
          <w:szCs w:val="24"/>
          <w:lang w:eastAsia="es-CO"/>
        </w:rPr>
        <w:t xml:space="preserve"> el contrato realidad únicamente se configura en la medida en que la contratación del trabajador en misión no se compagine con las causales legales permitidas para esta clase de contrato</w:t>
      </w:r>
      <w:r w:rsidR="009059A3">
        <w:rPr>
          <w:rFonts w:ascii="Arial" w:hAnsi="Arial" w:cs="Arial"/>
          <w:color w:val="000000"/>
          <w:szCs w:val="24"/>
          <w:lang w:eastAsia="es-CO"/>
        </w:rPr>
        <w:t>s</w:t>
      </w:r>
      <w:r w:rsidR="00F578B0">
        <w:rPr>
          <w:rFonts w:ascii="Arial" w:hAnsi="Arial" w:cs="Arial"/>
          <w:color w:val="000000"/>
          <w:szCs w:val="24"/>
          <w:lang w:eastAsia="es-CO"/>
        </w:rPr>
        <w:t xml:space="preserve"> o se exceda la temporalidad de la labor.</w:t>
      </w:r>
    </w:p>
    <w:p w:rsidR="00FF732D" w:rsidRDefault="00FF732D" w:rsidP="00F578B0">
      <w:pPr>
        <w:spacing w:line="276" w:lineRule="auto"/>
        <w:jc w:val="both"/>
        <w:rPr>
          <w:rFonts w:ascii="Arial" w:hAnsi="Arial" w:cs="Arial"/>
          <w:color w:val="000000"/>
          <w:szCs w:val="24"/>
          <w:lang w:eastAsia="es-CO"/>
        </w:rPr>
      </w:pPr>
    </w:p>
    <w:p w:rsidR="00FF732D" w:rsidRDefault="009059A3" w:rsidP="00F578B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concluyó, por un lado que Macroservicios Integrales S.A. sí era una E.S.T. como se desprendía de su objeto social y, por otro lado que, </w:t>
      </w:r>
      <w:r w:rsidR="00FF732D">
        <w:rPr>
          <w:rFonts w:ascii="Arial" w:hAnsi="Arial" w:cs="Arial"/>
          <w:color w:val="000000"/>
          <w:szCs w:val="24"/>
          <w:lang w:eastAsia="es-CO"/>
        </w:rPr>
        <w:t>si bien la contratación de la demandante como trabajadora en misión su</w:t>
      </w:r>
      <w:r>
        <w:rPr>
          <w:rFonts w:ascii="Arial" w:hAnsi="Arial" w:cs="Arial"/>
          <w:color w:val="000000"/>
          <w:szCs w:val="24"/>
          <w:lang w:eastAsia="es-CO"/>
        </w:rPr>
        <w:t>peró el término de 6 meses, prorrogado</w:t>
      </w:r>
      <w:r w:rsidR="00981018">
        <w:rPr>
          <w:rFonts w:ascii="Arial" w:hAnsi="Arial" w:cs="Arial"/>
          <w:color w:val="000000"/>
          <w:szCs w:val="24"/>
          <w:lang w:eastAsia="es-CO"/>
        </w:rPr>
        <w:t xml:space="preserve"> por otros 6</w:t>
      </w:r>
      <w:r w:rsidR="00FF732D">
        <w:rPr>
          <w:rFonts w:ascii="Arial" w:hAnsi="Arial" w:cs="Arial"/>
          <w:color w:val="000000"/>
          <w:szCs w:val="24"/>
          <w:lang w:eastAsia="es-CO"/>
        </w:rPr>
        <w:t>, ello ocurrió como consecuencia de su estado de gestación que impedía prescindir de sus servicios hasta que terminará la estabilidad laboral reforzada que la amparaba.</w:t>
      </w:r>
    </w:p>
    <w:p w:rsidR="00FF732D" w:rsidRDefault="00FF732D" w:rsidP="00F578B0">
      <w:pPr>
        <w:spacing w:line="276" w:lineRule="auto"/>
        <w:jc w:val="both"/>
        <w:rPr>
          <w:rFonts w:ascii="Arial" w:hAnsi="Arial" w:cs="Arial"/>
          <w:color w:val="000000"/>
          <w:szCs w:val="24"/>
          <w:lang w:eastAsia="es-CO"/>
        </w:rPr>
      </w:pPr>
    </w:p>
    <w:p w:rsidR="00F578B0" w:rsidRDefault="00FF732D" w:rsidP="00F578B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resaltó que Macroservicios Integrales S.A. envió en misión a la demandante para desempeñarse en la Fundación Hematológica de Colombia con ocasión a un contrato comercial suscrito entre ambas codemandadas, que finalizó en febrero de 2013, fecha </w:t>
      </w:r>
      <w:r>
        <w:rPr>
          <w:rFonts w:ascii="Arial" w:hAnsi="Arial" w:cs="Arial"/>
          <w:color w:val="000000"/>
          <w:szCs w:val="24"/>
          <w:lang w:eastAsia="es-CO"/>
        </w:rPr>
        <w:lastRenderedPageBreak/>
        <w:t>en la que también terminaron todos los contratos de los trabajadores en misión, con excepción del vínculo establecido con la demandante por la razón ya expuesta, circunstancia que d</w:t>
      </w:r>
      <w:r w:rsidR="00981018">
        <w:rPr>
          <w:rFonts w:ascii="Arial" w:hAnsi="Arial" w:cs="Arial"/>
          <w:color w:val="000000"/>
          <w:szCs w:val="24"/>
          <w:lang w:eastAsia="es-CO"/>
        </w:rPr>
        <w:t>e ninguna manera desnaturaliza</w:t>
      </w:r>
      <w:r>
        <w:rPr>
          <w:rFonts w:ascii="Arial" w:hAnsi="Arial" w:cs="Arial"/>
          <w:color w:val="000000"/>
          <w:szCs w:val="24"/>
          <w:lang w:eastAsia="es-CO"/>
        </w:rPr>
        <w:t xml:space="preserve"> los contratos realizados; además, adujo que ninguna prueba se había allegado para desvirtuar los dichos de la testigo Katherine Castro que aseveró que la contratación de trabajadores en misión se originó por un incremento de la actividad de la fundación, causa legal para realizar este tipo de contrataciones. </w:t>
      </w:r>
    </w:p>
    <w:p w:rsidR="00FF732D" w:rsidRDefault="00FF732D" w:rsidP="00F578B0">
      <w:pPr>
        <w:spacing w:line="276" w:lineRule="auto"/>
        <w:jc w:val="both"/>
        <w:rPr>
          <w:rFonts w:ascii="Arial" w:hAnsi="Arial" w:cs="Arial"/>
          <w:color w:val="000000"/>
          <w:szCs w:val="24"/>
          <w:lang w:eastAsia="es-CO"/>
        </w:rPr>
      </w:pPr>
    </w:p>
    <w:p w:rsidR="005F59F8" w:rsidRDefault="00FF732D" w:rsidP="00F578B0">
      <w:pPr>
        <w:spacing w:line="276" w:lineRule="auto"/>
        <w:jc w:val="both"/>
        <w:rPr>
          <w:rFonts w:ascii="Arial" w:hAnsi="Arial" w:cs="Arial"/>
          <w:color w:val="000000"/>
          <w:szCs w:val="24"/>
          <w:lang w:eastAsia="es-CO"/>
        </w:rPr>
      </w:pPr>
      <w:r>
        <w:rPr>
          <w:rFonts w:ascii="Arial" w:hAnsi="Arial" w:cs="Arial"/>
          <w:color w:val="000000"/>
          <w:szCs w:val="24"/>
          <w:lang w:eastAsia="es-CO"/>
        </w:rPr>
        <w:t>Por otro lado, aclaró que la condición de madre gestante de ninguna manera otorgaba a la demandante, en caso de probarse, la indemnización contemplada en la Ley 361</w:t>
      </w:r>
      <w:r w:rsidR="005F59F8">
        <w:rPr>
          <w:rFonts w:ascii="Arial" w:hAnsi="Arial" w:cs="Arial"/>
          <w:color w:val="000000"/>
          <w:szCs w:val="24"/>
          <w:lang w:eastAsia="es-CO"/>
        </w:rPr>
        <w:t>/1</w:t>
      </w:r>
      <w:r w:rsidR="009059A3">
        <w:rPr>
          <w:rFonts w:ascii="Arial" w:hAnsi="Arial" w:cs="Arial"/>
          <w:color w:val="000000"/>
          <w:szCs w:val="24"/>
          <w:lang w:eastAsia="es-CO"/>
        </w:rPr>
        <w:t xml:space="preserve">997, pues aquella únicamente aparece </w:t>
      </w:r>
      <w:r w:rsidR="005F59F8">
        <w:rPr>
          <w:rFonts w:ascii="Arial" w:hAnsi="Arial" w:cs="Arial"/>
          <w:color w:val="000000"/>
          <w:szCs w:val="24"/>
          <w:lang w:eastAsia="es-CO"/>
        </w:rPr>
        <w:t>para trabajadores en situación de discapacidad; por el contrario, su situación estaba amparada por lo</w:t>
      </w:r>
      <w:r w:rsidR="00981018">
        <w:rPr>
          <w:rFonts w:ascii="Arial" w:hAnsi="Arial" w:cs="Arial"/>
          <w:color w:val="000000"/>
          <w:szCs w:val="24"/>
          <w:lang w:eastAsia="es-CO"/>
        </w:rPr>
        <w:t>s artículo 239 a 241 del C.S.T.;</w:t>
      </w:r>
      <w:r w:rsidR="005F59F8">
        <w:rPr>
          <w:rFonts w:ascii="Arial" w:hAnsi="Arial" w:cs="Arial"/>
          <w:color w:val="000000"/>
          <w:szCs w:val="24"/>
          <w:lang w:eastAsia="es-CO"/>
        </w:rPr>
        <w:t xml:space="preserve"> además aclaró que los despidos ocurridos después de finalizada la licencia de maternidad, esto es, durante el periodo de lactancia no se encontraban amparados por la presunción contemplada en la normativa, y por ende correspondía a la demandante acreditar que su despido se dio con ocasión a la maternidad.</w:t>
      </w:r>
    </w:p>
    <w:p w:rsidR="005F59F8" w:rsidRDefault="005F59F8" w:rsidP="00F578B0">
      <w:pPr>
        <w:spacing w:line="276" w:lineRule="auto"/>
        <w:jc w:val="both"/>
        <w:rPr>
          <w:rFonts w:ascii="Arial" w:hAnsi="Arial" w:cs="Arial"/>
          <w:color w:val="000000"/>
          <w:szCs w:val="24"/>
          <w:lang w:eastAsia="es-CO"/>
        </w:rPr>
      </w:pPr>
    </w:p>
    <w:p w:rsidR="005F59F8" w:rsidRDefault="005F59F8" w:rsidP="00F578B0">
      <w:pPr>
        <w:spacing w:line="276" w:lineRule="auto"/>
        <w:jc w:val="both"/>
        <w:rPr>
          <w:rFonts w:ascii="Arial" w:hAnsi="Arial" w:cs="Arial"/>
          <w:color w:val="000000"/>
          <w:szCs w:val="24"/>
          <w:lang w:eastAsia="es-CO"/>
        </w:rPr>
      </w:pPr>
      <w:r>
        <w:rPr>
          <w:rFonts w:ascii="Arial" w:hAnsi="Arial" w:cs="Arial"/>
          <w:color w:val="000000"/>
          <w:szCs w:val="24"/>
          <w:lang w:eastAsia="es-CO"/>
        </w:rPr>
        <w:t>Así, adujo que la licencia de maternidad de la demandante finalizó el 17/12/2013, y que el día siguiente Macroservicios Integrales S.A. dio por terminado el contrato de obra o labor, por cuanto ya hab</w:t>
      </w:r>
      <w:r w:rsidR="003E68BC">
        <w:rPr>
          <w:rFonts w:ascii="Arial" w:hAnsi="Arial" w:cs="Arial"/>
          <w:color w:val="000000"/>
          <w:szCs w:val="24"/>
          <w:lang w:eastAsia="es-CO"/>
        </w:rPr>
        <w:t>ía terminado la</w:t>
      </w:r>
      <w:r>
        <w:rPr>
          <w:rFonts w:ascii="Arial" w:hAnsi="Arial" w:cs="Arial"/>
          <w:color w:val="000000"/>
          <w:szCs w:val="24"/>
          <w:lang w:eastAsia="es-CO"/>
        </w:rPr>
        <w:t xml:space="preserve"> causa generadora del mismo; por lo que correspondía a la demandante acreditar que era la maternidad la </w:t>
      </w:r>
      <w:r w:rsidR="003E68BC">
        <w:rPr>
          <w:rFonts w:ascii="Arial" w:hAnsi="Arial" w:cs="Arial"/>
          <w:color w:val="000000"/>
          <w:szCs w:val="24"/>
          <w:lang w:eastAsia="es-CO"/>
        </w:rPr>
        <w:t>causante</w:t>
      </w:r>
      <w:r>
        <w:rPr>
          <w:rFonts w:ascii="Arial" w:hAnsi="Arial" w:cs="Arial"/>
          <w:color w:val="000000"/>
          <w:szCs w:val="24"/>
          <w:lang w:eastAsia="es-CO"/>
        </w:rPr>
        <w:t xml:space="preserve"> de tal finalizaci</w:t>
      </w:r>
      <w:r w:rsidR="003E68BC">
        <w:rPr>
          <w:rFonts w:ascii="Arial" w:hAnsi="Arial" w:cs="Arial"/>
          <w:color w:val="000000"/>
          <w:szCs w:val="24"/>
          <w:lang w:eastAsia="es-CO"/>
        </w:rPr>
        <w:t>ón sin que lograra allegar prueba alguna</w:t>
      </w:r>
      <w:r w:rsidR="009059A3">
        <w:rPr>
          <w:rFonts w:ascii="Arial" w:hAnsi="Arial" w:cs="Arial"/>
          <w:color w:val="000000"/>
          <w:szCs w:val="24"/>
          <w:lang w:eastAsia="es-CO"/>
        </w:rPr>
        <w:t xml:space="preserve"> en ese sentido</w:t>
      </w:r>
      <w:r w:rsidR="003E68BC">
        <w:rPr>
          <w:rFonts w:ascii="Arial" w:hAnsi="Arial" w:cs="Arial"/>
          <w:color w:val="000000"/>
          <w:szCs w:val="24"/>
          <w:lang w:eastAsia="es-CO"/>
        </w:rPr>
        <w:t>,</w:t>
      </w:r>
      <w:r w:rsidR="009059A3">
        <w:rPr>
          <w:rFonts w:ascii="Arial" w:hAnsi="Arial" w:cs="Arial"/>
          <w:color w:val="000000"/>
          <w:szCs w:val="24"/>
          <w:lang w:eastAsia="es-CO"/>
        </w:rPr>
        <w:t xml:space="preserve"> </w:t>
      </w:r>
      <w:r w:rsidR="003E68BC">
        <w:rPr>
          <w:rFonts w:ascii="Arial" w:hAnsi="Arial" w:cs="Arial"/>
          <w:color w:val="000000"/>
          <w:szCs w:val="24"/>
          <w:lang w:eastAsia="es-CO"/>
        </w:rPr>
        <w:t>pues únicamente se acreditó que el contrato con la demandante finalizó debido a que ya había terminado la licencia de maternidad y no subsistía la causa de su contratación, pues ya había finalizado el contrato comercial suscrito entre Macroservicios Integrales S.A. y la Fun</w:t>
      </w:r>
      <w:r w:rsidR="009059A3">
        <w:rPr>
          <w:rFonts w:ascii="Arial" w:hAnsi="Arial" w:cs="Arial"/>
          <w:color w:val="000000"/>
          <w:szCs w:val="24"/>
          <w:lang w:eastAsia="es-CO"/>
        </w:rPr>
        <w:t>dación Hematológica de Colombia, máxime que operó la confesión ficta en su contra pues no asistió a la audiencia del artículo 77 del C.P.L. y de la S.S.</w:t>
      </w:r>
    </w:p>
    <w:p w:rsidR="003E68BC" w:rsidRDefault="003E68BC" w:rsidP="00F578B0">
      <w:pPr>
        <w:spacing w:line="276" w:lineRule="auto"/>
        <w:jc w:val="both"/>
        <w:rPr>
          <w:rFonts w:ascii="Arial" w:hAnsi="Arial" w:cs="Arial"/>
          <w:color w:val="000000"/>
          <w:szCs w:val="24"/>
          <w:lang w:eastAsia="es-CO"/>
        </w:rPr>
      </w:pPr>
    </w:p>
    <w:p w:rsidR="006D43AF" w:rsidRDefault="003E68BC" w:rsidP="00DD5FF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pretensión subsidiaria del artículo 65 del C.S.T. la juzgadora argumentó que </w:t>
      </w:r>
      <w:r w:rsidR="00DD5FFD">
        <w:rPr>
          <w:rFonts w:ascii="Arial" w:hAnsi="Arial" w:cs="Arial"/>
          <w:color w:val="000000"/>
          <w:szCs w:val="24"/>
          <w:lang w:eastAsia="es-CO"/>
        </w:rPr>
        <w:t xml:space="preserve">tampoco había lugar a su condena, porque el contrato había terminado el 18/12/2013 y el día 26 del mismo mes y año se consignó en su cuenta bancaria la liquidación correspondiente. </w:t>
      </w:r>
    </w:p>
    <w:p w:rsidR="00DD5FFD" w:rsidRPr="006D43AF" w:rsidRDefault="00DD5FFD" w:rsidP="00DD5FFD">
      <w:pPr>
        <w:spacing w:line="276" w:lineRule="auto"/>
        <w:jc w:val="both"/>
        <w:rPr>
          <w:rFonts w:ascii="Arial" w:hAnsi="Arial" w:cs="Arial"/>
        </w:rPr>
      </w:pPr>
    </w:p>
    <w:p w:rsidR="00A2679A" w:rsidRDefault="00C964DB" w:rsidP="00583E67">
      <w:pPr>
        <w:spacing w:line="276" w:lineRule="auto"/>
        <w:jc w:val="both"/>
        <w:rPr>
          <w:rFonts w:ascii="Arial" w:hAnsi="Arial" w:cs="Arial"/>
          <w:b/>
          <w:szCs w:val="24"/>
        </w:rPr>
      </w:pPr>
      <w:r>
        <w:rPr>
          <w:rFonts w:ascii="Arial" w:hAnsi="Arial" w:cs="Arial"/>
          <w:b/>
          <w:szCs w:val="24"/>
        </w:rPr>
        <w:t xml:space="preserve">3. </w:t>
      </w:r>
      <w:r w:rsidR="00DC56CB">
        <w:rPr>
          <w:rFonts w:ascii="Arial" w:hAnsi="Arial" w:cs="Arial"/>
          <w:b/>
          <w:szCs w:val="24"/>
        </w:rPr>
        <w:t>Síntesis del recurso de apelación</w:t>
      </w:r>
      <w:r w:rsidR="00960938">
        <w:rPr>
          <w:rFonts w:ascii="Arial" w:hAnsi="Arial" w:cs="Arial"/>
          <w:b/>
          <w:szCs w:val="24"/>
        </w:rPr>
        <w:t xml:space="preserve"> </w:t>
      </w:r>
    </w:p>
    <w:p w:rsidR="004B2E30" w:rsidRDefault="004B2E30" w:rsidP="006B37E9">
      <w:pPr>
        <w:spacing w:line="276" w:lineRule="auto"/>
        <w:jc w:val="both"/>
        <w:rPr>
          <w:rFonts w:ascii="Arial" w:hAnsi="Arial" w:cs="Arial"/>
          <w:szCs w:val="24"/>
        </w:rPr>
      </w:pPr>
    </w:p>
    <w:p w:rsidR="00DD5FFD" w:rsidRDefault="00DD5FFD" w:rsidP="006B37E9">
      <w:pPr>
        <w:spacing w:line="276" w:lineRule="auto"/>
        <w:jc w:val="both"/>
        <w:rPr>
          <w:rFonts w:ascii="Arial" w:hAnsi="Arial" w:cs="Arial"/>
          <w:szCs w:val="24"/>
        </w:rPr>
      </w:pPr>
      <w:r>
        <w:rPr>
          <w:rFonts w:ascii="Arial" w:hAnsi="Arial" w:cs="Arial"/>
          <w:szCs w:val="24"/>
        </w:rPr>
        <w:t>Inconforme con la anterior determinación</w:t>
      </w:r>
      <w:r w:rsidR="00BF4329">
        <w:rPr>
          <w:rFonts w:ascii="Arial" w:hAnsi="Arial" w:cs="Arial"/>
          <w:szCs w:val="24"/>
        </w:rPr>
        <w:t xml:space="preserve"> la demandante presentó recurso de apelación para lo cual argumentó que sí compareció a la audiencia del artículo 77 del C.P.L. y de la S.S. por lo que ninguna contumacia podía adscribirse en su contra. Por otro lado, reprochó que sí existió un contrato realidad, porque no se probó que el contrato entre Macroservicios S.A. y la Fundación Hematológica de Colombia hubiese ocurrido por un incremento en la producción</w:t>
      </w:r>
      <w:r w:rsidR="00812915">
        <w:rPr>
          <w:rFonts w:ascii="Arial" w:hAnsi="Arial" w:cs="Arial"/>
          <w:szCs w:val="24"/>
        </w:rPr>
        <w:t>, sin que los dichos de un testigo alcanzaran a suplir tal prueba,</w:t>
      </w:r>
      <w:r w:rsidR="00F828BE">
        <w:rPr>
          <w:rFonts w:ascii="Arial" w:hAnsi="Arial" w:cs="Arial"/>
          <w:szCs w:val="24"/>
        </w:rPr>
        <w:t xml:space="preserve"> correspondiendo a la demandada acreditar dicha circunstancia. </w:t>
      </w:r>
    </w:p>
    <w:p w:rsidR="00DD5FFD" w:rsidRPr="00DD5FFD" w:rsidRDefault="00DD5FFD" w:rsidP="006B37E9">
      <w:pPr>
        <w:spacing w:line="276" w:lineRule="auto"/>
        <w:jc w:val="both"/>
        <w:rPr>
          <w:rFonts w:ascii="Arial" w:hAnsi="Arial" w:cs="Arial"/>
          <w:szCs w:val="24"/>
        </w:rPr>
      </w:pPr>
    </w:p>
    <w:p w:rsidR="009D33AA" w:rsidRDefault="009D33AA" w:rsidP="009354B2">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w:t>
      </w:r>
      <w:r w:rsidR="008538D4">
        <w:rPr>
          <w:rFonts w:ascii="Arial" w:hAnsi="Arial" w:cs="Arial"/>
          <w:szCs w:val="24"/>
        </w:rPr>
        <w:t xml:space="preserve">se </w:t>
      </w:r>
      <w:r>
        <w:rPr>
          <w:rFonts w:ascii="Arial" w:hAnsi="Arial" w:cs="Arial"/>
          <w:szCs w:val="24"/>
        </w:rPr>
        <w:t xml:space="preserve">plantea </w:t>
      </w:r>
      <w:r w:rsidR="009354B2">
        <w:rPr>
          <w:rFonts w:ascii="Arial" w:hAnsi="Arial" w:cs="Arial"/>
          <w:szCs w:val="24"/>
        </w:rPr>
        <w:t>los</w:t>
      </w:r>
      <w:r w:rsidR="00DC5F55">
        <w:rPr>
          <w:rFonts w:ascii="Arial" w:hAnsi="Arial" w:cs="Arial"/>
          <w:szCs w:val="24"/>
        </w:rPr>
        <w:t xml:space="preserve"> </w:t>
      </w:r>
      <w:r w:rsidRPr="004B0EB0">
        <w:rPr>
          <w:rFonts w:ascii="Arial" w:hAnsi="Arial" w:cs="Arial"/>
          <w:szCs w:val="24"/>
        </w:rPr>
        <w:t>siguiente</w:t>
      </w:r>
      <w:r w:rsidR="009354B2">
        <w:rPr>
          <w:rFonts w:ascii="Arial" w:hAnsi="Arial" w:cs="Arial"/>
          <w:szCs w:val="24"/>
        </w:rPr>
        <w:t>s</w:t>
      </w:r>
      <w:r>
        <w:rPr>
          <w:rFonts w:ascii="Arial" w:hAnsi="Arial" w:cs="Arial"/>
          <w:szCs w:val="24"/>
        </w:rPr>
        <w:t xml:space="preserve"> </w:t>
      </w:r>
      <w:r w:rsidR="00DC5F55">
        <w:rPr>
          <w:rFonts w:ascii="Arial" w:hAnsi="Arial" w:cs="Arial"/>
          <w:szCs w:val="24"/>
        </w:rPr>
        <w:t>cuestionamiento</w:t>
      </w:r>
      <w:r w:rsidR="009354B2">
        <w:rPr>
          <w:rFonts w:ascii="Arial" w:hAnsi="Arial" w:cs="Arial"/>
          <w:szCs w:val="24"/>
        </w:rPr>
        <w:t>s</w:t>
      </w:r>
      <w:r w:rsidRPr="004B0EB0">
        <w:rPr>
          <w:rFonts w:ascii="Arial" w:hAnsi="Arial" w:cs="Arial"/>
          <w:szCs w:val="24"/>
        </w:rPr>
        <w:t>:</w:t>
      </w:r>
    </w:p>
    <w:p w:rsidR="00DC5F55" w:rsidRPr="004B0EB0" w:rsidRDefault="00DC5F55" w:rsidP="009D33AA">
      <w:pPr>
        <w:suppressAutoHyphens/>
        <w:spacing w:line="276" w:lineRule="auto"/>
        <w:jc w:val="both"/>
        <w:rPr>
          <w:rFonts w:ascii="Arial" w:hAnsi="Arial" w:cs="Arial"/>
          <w:szCs w:val="24"/>
        </w:rPr>
      </w:pPr>
    </w:p>
    <w:p w:rsidR="00D06337" w:rsidRDefault="00D06337" w:rsidP="00D06337">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 xml:space="preserve">La prueba obrante en el proceso demuestra que </w:t>
      </w:r>
      <w:r w:rsidR="00F828BE">
        <w:rPr>
          <w:rFonts w:ascii="Arial" w:hAnsi="Arial" w:cs="Arial"/>
          <w:szCs w:val="24"/>
        </w:rPr>
        <w:t>la Fundación Hematológica de Colombia</w:t>
      </w:r>
      <w:r w:rsidR="00BA1D66">
        <w:rPr>
          <w:rFonts w:ascii="Arial" w:hAnsi="Arial" w:cs="Arial"/>
          <w:szCs w:val="24"/>
        </w:rPr>
        <w:t xml:space="preserve"> </w:t>
      </w:r>
      <w:r>
        <w:rPr>
          <w:rFonts w:ascii="Arial" w:hAnsi="Arial" w:cs="Arial"/>
          <w:szCs w:val="24"/>
        </w:rPr>
        <w:t xml:space="preserve">atendió los parámetros de la Ley 50 de 1990, para contratar </w:t>
      </w:r>
      <w:r w:rsidR="0049181A">
        <w:rPr>
          <w:rFonts w:ascii="Arial" w:hAnsi="Arial" w:cs="Arial"/>
          <w:szCs w:val="24"/>
        </w:rPr>
        <w:t>a la act</w:t>
      </w:r>
      <w:r w:rsidR="00F828BE">
        <w:rPr>
          <w:rFonts w:ascii="Arial" w:hAnsi="Arial" w:cs="Arial"/>
          <w:szCs w:val="24"/>
        </w:rPr>
        <w:t xml:space="preserve">ora como trabajadora en misión </w:t>
      </w:r>
      <w:r w:rsidR="0049181A">
        <w:rPr>
          <w:rFonts w:ascii="Arial" w:hAnsi="Arial" w:cs="Arial"/>
          <w:szCs w:val="24"/>
        </w:rPr>
        <w:t xml:space="preserve">a través de las </w:t>
      </w:r>
      <w:r w:rsidR="00F828BE">
        <w:rPr>
          <w:rFonts w:ascii="Arial" w:hAnsi="Arial" w:cs="Arial"/>
          <w:szCs w:val="24"/>
        </w:rPr>
        <w:t>E.S.T. Macroservicios Integrales S.A.</w:t>
      </w:r>
      <w:r w:rsidRPr="009740CF">
        <w:rPr>
          <w:rFonts w:ascii="Arial" w:hAnsi="Arial" w:cs="Arial"/>
          <w:iCs/>
          <w:szCs w:val="24"/>
        </w:rPr>
        <w:t>?</w:t>
      </w:r>
    </w:p>
    <w:p w:rsidR="00D06337" w:rsidRDefault="00D06337" w:rsidP="00D06337">
      <w:pPr>
        <w:shd w:val="clear" w:color="auto" w:fill="FFFFFF"/>
        <w:tabs>
          <w:tab w:val="left" w:pos="5197"/>
        </w:tabs>
        <w:spacing w:line="276" w:lineRule="auto"/>
        <w:jc w:val="both"/>
        <w:rPr>
          <w:rFonts w:ascii="Arial" w:hAnsi="Arial" w:cs="Arial"/>
          <w:szCs w:val="24"/>
        </w:rPr>
      </w:pPr>
    </w:p>
    <w:p w:rsidR="00D06337" w:rsidRPr="008F3296" w:rsidRDefault="00D06337" w:rsidP="00D06337">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 </w:t>
      </w:r>
      <w:r w:rsidR="0049181A">
        <w:rPr>
          <w:rFonts w:ascii="Arial" w:hAnsi="Arial" w:cs="Arial"/>
          <w:bCs/>
          <w:szCs w:val="24"/>
        </w:rPr>
        <w:t>Si la respues</w:t>
      </w:r>
      <w:r w:rsidR="008538D4">
        <w:rPr>
          <w:rFonts w:ascii="Arial" w:hAnsi="Arial" w:cs="Arial"/>
          <w:bCs/>
          <w:szCs w:val="24"/>
        </w:rPr>
        <w:t>ta al anterior interrogante fues</w:t>
      </w:r>
      <w:r w:rsidR="00981018">
        <w:rPr>
          <w:rFonts w:ascii="Arial" w:hAnsi="Arial" w:cs="Arial"/>
          <w:bCs/>
          <w:szCs w:val="24"/>
        </w:rPr>
        <w:t>e negativa, ¿Debe</w:t>
      </w:r>
      <w:r w:rsidR="0049181A">
        <w:rPr>
          <w:rFonts w:ascii="Arial" w:hAnsi="Arial" w:cs="Arial"/>
          <w:bCs/>
          <w:szCs w:val="24"/>
        </w:rPr>
        <w:t xml:space="preserve"> responder solidariamente la </w:t>
      </w:r>
      <w:r w:rsidR="008538D4">
        <w:rPr>
          <w:rFonts w:ascii="Arial" w:hAnsi="Arial" w:cs="Arial"/>
          <w:bCs/>
          <w:szCs w:val="24"/>
        </w:rPr>
        <w:t xml:space="preserve">EST </w:t>
      </w:r>
      <w:r w:rsidR="0049181A">
        <w:rPr>
          <w:rFonts w:ascii="Arial" w:hAnsi="Arial" w:cs="Arial"/>
          <w:bCs/>
          <w:szCs w:val="24"/>
        </w:rPr>
        <w:t xml:space="preserve">respecto de las condenas que se profieran en contra de </w:t>
      </w:r>
      <w:r w:rsidR="00F828BE">
        <w:rPr>
          <w:rFonts w:ascii="Arial" w:hAnsi="Arial" w:cs="Arial"/>
          <w:szCs w:val="24"/>
        </w:rPr>
        <w:t>la Fundación Hematológica de Colombia</w:t>
      </w:r>
      <w:r w:rsidRPr="008F3296">
        <w:rPr>
          <w:rFonts w:ascii="Arial" w:hAnsi="Arial" w:cs="Arial"/>
          <w:bCs/>
          <w:szCs w:val="24"/>
        </w:rPr>
        <w:t>?</w:t>
      </w:r>
    </w:p>
    <w:p w:rsidR="00D06337" w:rsidRDefault="00D06337" w:rsidP="00D06337">
      <w:pPr>
        <w:shd w:val="clear" w:color="auto" w:fill="FFFFFF"/>
        <w:tabs>
          <w:tab w:val="left" w:pos="5197"/>
        </w:tabs>
        <w:spacing w:line="276" w:lineRule="auto"/>
        <w:jc w:val="both"/>
        <w:rPr>
          <w:rFonts w:ascii="Arial" w:hAnsi="Arial" w:cs="Arial"/>
          <w:bCs/>
          <w:szCs w:val="24"/>
        </w:rPr>
      </w:pPr>
    </w:p>
    <w:p w:rsidR="001B3118" w:rsidRDefault="00BA1D66" w:rsidP="001B3118">
      <w:pPr>
        <w:suppressAutoHyphens/>
        <w:spacing w:line="276" w:lineRule="auto"/>
        <w:contextualSpacing/>
        <w:jc w:val="both"/>
        <w:rPr>
          <w:rFonts w:ascii="Arial" w:hAnsi="Arial" w:cs="Arial"/>
          <w:szCs w:val="24"/>
        </w:rPr>
      </w:pPr>
      <w:r>
        <w:rPr>
          <w:rFonts w:ascii="Arial" w:hAnsi="Arial" w:cs="Arial"/>
          <w:szCs w:val="24"/>
        </w:rPr>
        <w:t>(</w:t>
      </w:r>
      <w:r w:rsidR="001958E2">
        <w:rPr>
          <w:rFonts w:ascii="Arial" w:hAnsi="Arial" w:cs="Arial"/>
          <w:szCs w:val="24"/>
        </w:rPr>
        <w:t>iii</w:t>
      </w:r>
      <w:r>
        <w:rPr>
          <w:rFonts w:ascii="Arial" w:hAnsi="Arial" w:cs="Arial"/>
          <w:szCs w:val="24"/>
        </w:rPr>
        <w:t xml:space="preserve">) </w:t>
      </w:r>
      <w:r w:rsidR="001B3118">
        <w:rPr>
          <w:rFonts w:ascii="Arial" w:hAnsi="Arial" w:cs="Arial"/>
          <w:szCs w:val="24"/>
        </w:rPr>
        <w:t>¿Para la fecha en que</w:t>
      </w:r>
      <w:r w:rsidR="008538D4">
        <w:rPr>
          <w:rFonts w:ascii="Arial" w:hAnsi="Arial" w:cs="Arial"/>
          <w:szCs w:val="24"/>
        </w:rPr>
        <w:t xml:space="preserve"> se</w:t>
      </w:r>
      <w:r w:rsidR="00981018">
        <w:rPr>
          <w:rFonts w:ascii="Arial" w:hAnsi="Arial" w:cs="Arial"/>
          <w:szCs w:val="24"/>
        </w:rPr>
        <w:t xml:space="preserve"> terminó el contrato de trabajo</w:t>
      </w:r>
      <w:r w:rsidR="00547674">
        <w:rPr>
          <w:rFonts w:ascii="Arial" w:hAnsi="Arial" w:cs="Arial"/>
          <w:szCs w:val="24"/>
        </w:rPr>
        <w:t xml:space="preserve"> </w:t>
      </w:r>
      <w:r w:rsidR="001B3118">
        <w:rPr>
          <w:rFonts w:ascii="Arial" w:hAnsi="Arial" w:cs="Arial"/>
          <w:szCs w:val="24"/>
        </w:rPr>
        <w:t>la</w:t>
      </w:r>
      <w:r w:rsidR="00547674">
        <w:rPr>
          <w:rFonts w:ascii="Arial" w:hAnsi="Arial" w:cs="Arial"/>
          <w:szCs w:val="24"/>
        </w:rPr>
        <w:t xml:space="preserve"> demandante, </w:t>
      </w:r>
      <w:r w:rsidR="001958E2">
        <w:rPr>
          <w:rFonts w:ascii="Arial" w:hAnsi="Arial" w:cs="Arial"/>
          <w:szCs w:val="24"/>
        </w:rPr>
        <w:t>gozaba</w:t>
      </w:r>
      <w:r w:rsidR="001B3118">
        <w:rPr>
          <w:rFonts w:ascii="Arial" w:hAnsi="Arial" w:cs="Arial"/>
          <w:szCs w:val="24"/>
        </w:rPr>
        <w:t xml:space="preserve"> de estabilidad laboral reforzada que h</w:t>
      </w:r>
      <w:r w:rsidR="00547674">
        <w:rPr>
          <w:rFonts w:ascii="Arial" w:hAnsi="Arial" w:cs="Arial"/>
          <w:szCs w:val="24"/>
        </w:rPr>
        <w:t xml:space="preserve">iciera </w:t>
      </w:r>
      <w:r w:rsidR="001B3118">
        <w:rPr>
          <w:rFonts w:ascii="Arial" w:hAnsi="Arial" w:cs="Arial"/>
          <w:szCs w:val="24"/>
        </w:rPr>
        <w:t xml:space="preserve">presumir que se le discriminó al darse por terminado </w:t>
      </w:r>
      <w:r w:rsidR="00547674">
        <w:rPr>
          <w:rFonts w:ascii="Arial" w:hAnsi="Arial" w:cs="Arial"/>
          <w:szCs w:val="24"/>
        </w:rPr>
        <w:t>el mismo</w:t>
      </w:r>
      <w:r w:rsidR="001B3118">
        <w:rPr>
          <w:rFonts w:ascii="Arial" w:hAnsi="Arial" w:cs="Arial"/>
          <w:szCs w:val="24"/>
        </w:rPr>
        <w:t>?</w:t>
      </w:r>
    </w:p>
    <w:p w:rsidR="001958E2" w:rsidRDefault="001958E2" w:rsidP="001B3118">
      <w:pPr>
        <w:suppressAutoHyphens/>
        <w:spacing w:line="276" w:lineRule="auto"/>
        <w:contextualSpacing/>
        <w:jc w:val="both"/>
        <w:rPr>
          <w:rFonts w:ascii="Arial" w:hAnsi="Arial" w:cs="Arial"/>
          <w:szCs w:val="24"/>
        </w:rPr>
      </w:pPr>
    </w:p>
    <w:p w:rsidR="001958E2" w:rsidRDefault="001958E2" w:rsidP="001B3118">
      <w:pPr>
        <w:suppressAutoHyphens/>
        <w:spacing w:line="276" w:lineRule="auto"/>
        <w:contextualSpacing/>
        <w:jc w:val="both"/>
        <w:rPr>
          <w:rFonts w:ascii="Arial" w:hAnsi="Arial" w:cs="Arial"/>
          <w:szCs w:val="24"/>
        </w:rPr>
      </w:pPr>
      <w:r>
        <w:rPr>
          <w:rFonts w:ascii="Arial" w:hAnsi="Arial" w:cs="Arial"/>
          <w:szCs w:val="24"/>
        </w:rPr>
        <w:t xml:space="preserve">(iv) De ser positiva la respuesta al anterior interrogante, ¿había lugar a reintegrar a la demandante y </w:t>
      </w:r>
      <w:r w:rsidR="00981018">
        <w:rPr>
          <w:rFonts w:ascii="Arial" w:hAnsi="Arial" w:cs="Arial"/>
          <w:szCs w:val="24"/>
        </w:rPr>
        <w:t>pagar</w:t>
      </w:r>
      <w:r>
        <w:rPr>
          <w:rFonts w:ascii="Arial" w:hAnsi="Arial" w:cs="Arial"/>
          <w:szCs w:val="24"/>
        </w:rPr>
        <w:t xml:space="preserve"> la indemnización pretendida?</w:t>
      </w:r>
    </w:p>
    <w:p w:rsidR="009354B2" w:rsidRDefault="009354B2" w:rsidP="009354B2">
      <w:pPr>
        <w:pStyle w:val="Textoindependiente"/>
        <w:spacing w:line="276" w:lineRule="auto"/>
        <w:contextualSpacing/>
        <w:rPr>
          <w:b/>
          <w:iCs/>
          <w:szCs w:val="24"/>
        </w:rPr>
      </w:pPr>
      <w:r>
        <w:rPr>
          <w:b/>
          <w:iCs/>
          <w:szCs w:val="24"/>
        </w:rPr>
        <w:t>2. Solución a los interrogantes planteados</w:t>
      </w:r>
    </w:p>
    <w:p w:rsidR="009E12E7" w:rsidRDefault="009E12E7" w:rsidP="009354B2">
      <w:pPr>
        <w:pStyle w:val="Textoindependiente"/>
        <w:spacing w:line="276" w:lineRule="auto"/>
        <w:contextualSpacing/>
        <w:rPr>
          <w:b/>
          <w:iCs/>
          <w:szCs w:val="24"/>
        </w:rPr>
      </w:pPr>
    </w:p>
    <w:p w:rsidR="009E12E7" w:rsidRDefault="009E12E7" w:rsidP="009354B2">
      <w:pPr>
        <w:pStyle w:val="Textoindependiente"/>
        <w:spacing w:line="276" w:lineRule="auto"/>
        <w:contextualSpacing/>
        <w:rPr>
          <w:b/>
          <w:iCs/>
          <w:szCs w:val="24"/>
        </w:rPr>
      </w:pPr>
      <w:r>
        <w:rPr>
          <w:b/>
          <w:iCs/>
          <w:szCs w:val="24"/>
        </w:rPr>
        <w:t xml:space="preserve">2.1. Conceptos de </w:t>
      </w:r>
      <w:r w:rsidR="008538D4">
        <w:rPr>
          <w:b/>
          <w:iCs/>
          <w:szCs w:val="24"/>
        </w:rPr>
        <w:t>Intermediación</w:t>
      </w:r>
      <w:r>
        <w:rPr>
          <w:b/>
          <w:iCs/>
          <w:szCs w:val="24"/>
        </w:rPr>
        <w:t xml:space="preserve"> y Tercerización Laboral </w:t>
      </w:r>
    </w:p>
    <w:p w:rsidR="009E12E7" w:rsidRDefault="009E12E7" w:rsidP="009354B2">
      <w:pPr>
        <w:pStyle w:val="Textoindependiente"/>
        <w:spacing w:line="276" w:lineRule="auto"/>
        <w:contextualSpacing/>
        <w:rPr>
          <w:b/>
          <w:iCs/>
          <w:szCs w:val="24"/>
        </w:rPr>
      </w:pPr>
    </w:p>
    <w:p w:rsidR="009E12E7" w:rsidRDefault="005918D2" w:rsidP="009354B2">
      <w:pPr>
        <w:pStyle w:val="Textoindependiente"/>
        <w:spacing w:line="276" w:lineRule="auto"/>
        <w:contextualSpacing/>
        <w:rPr>
          <w:iCs/>
          <w:szCs w:val="24"/>
        </w:rPr>
      </w:pPr>
      <w:r>
        <w:rPr>
          <w:iCs/>
          <w:szCs w:val="24"/>
        </w:rPr>
        <w:t>Se trata de figuras</w:t>
      </w:r>
      <w:r w:rsidR="008538D4">
        <w:rPr>
          <w:iCs/>
          <w:szCs w:val="24"/>
        </w:rPr>
        <w:t xml:space="preserve"> permitidas por la legislación C</w:t>
      </w:r>
      <w:r>
        <w:rPr>
          <w:iCs/>
          <w:szCs w:val="24"/>
        </w:rPr>
        <w:t>olombiana, pero que están dotadas de características diferenciadoras.</w:t>
      </w:r>
    </w:p>
    <w:p w:rsidR="005918D2" w:rsidRDefault="005918D2" w:rsidP="009354B2">
      <w:pPr>
        <w:pStyle w:val="Textoindependiente"/>
        <w:spacing w:line="276" w:lineRule="auto"/>
        <w:contextualSpacing/>
        <w:rPr>
          <w:iCs/>
          <w:szCs w:val="24"/>
        </w:rPr>
      </w:pPr>
    </w:p>
    <w:p w:rsidR="005918D2" w:rsidRDefault="005918D2" w:rsidP="009354B2">
      <w:pPr>
        <w:pStyle w:val="Textoindependiente"/>
        <w:spacing w:line="276" w:lineRule="auto"/>
        <w:contextualSpacing/>
        <w:rPr>
          <w:i/>
          <w:iCs/>
          <w:szCs w:val="24"/>
        </w:rPr>
      </w:pPr>
      <w:r>
        <w:rPr>
          <w:iCs/>
          <w:szCs w:val="24"/>
        </w:rPr>
        <w:t xml:space="preserve">La intermediación laboral, guarda relación directa con el </w:t>
      </w:r>
      <w:r w:rsidR="00542BC8">
        <w:rPr>
          <w:iCs/>
          <w:szCs w:val="24"/>
        </w:rPr>
        <w:t>envío</w:t>
      </w:r>
      <w:r>
        <w:rPr>
          <w:iCs/>
          <w:szCs w:val="24"/>
        </w:rPr>
        <w:t xml:space="preserve"> de trabajadores en misión a través de las Empresas de Servicios Temporales</w:t>
      </w:r>
      <w:r w:rsidR="00542BC8">
        <w:rPr>
          <w:iCs/>
          <w:szCs w:val="24"/>
        </w:rPr>
        <w:t xml:space="preserve"> y con destino a una empresa usuaria, para desarrollar actividades propias o misionales</w:t>
      </w:r>
      <w:r w:rsidR="00EA119D">
        <w:rPr>
          <w:iCs/>
          <w:szCs w:val="24"/>
        </w:rPr>
        <w:t>,</w:t>
      </w:r>
      <w:r w:rsidR="00542BC8">
        <w:rPr>
          <w:iCs/>
          <w:szCs w:val="24"/>
        </w:rPr>
        <w:t xml:space="preserve"> permanentes</w:t>
      </w:r>
      <w:r w:rsidR="00EA119D">
        <w:rPr>
          <w:iCs/>
          <w:szCs w:val="24"/>
        </w:rPr>
        <w:t>, transitorias</w:t>
      </w:r>
      <w:r w:rsidR="00542BC8">
        <w:rPr>
          <w:iCs/>
          <w:szCs w:val="24"/>
        </w:rPr>
        <w:t xml:space="preserve"> o que tienen relación directa con la producción de bienes y servicios </w:t>
      </w:r>
      <w:r w:rsidR="004643A8">
        <w:rPr>
          <w:iCs/>
          <w:szCs w:val="24"/>
        </w:rPr>
        <w:t xml:space="preserve">intrínsecos de su objeto social </w:t>
      </w:r>
      <w:r w:rsidR="004643A8" w:rsidRPr="004643A8">
        <w:rPr>
          <w:i/>
          <w:iCs/>
          <w:szCs w:val="24"/>
        </w:rPr>
        <w:t>–artículo 71 de la Ley 50/90, Decreto 4369 de 2006 y Decreto 1072 de 2015-.</w:t>
      </w:r>
    </w:p>
    <w:p w:rsidR="004643A8" w:rsidRDefault="004643A8" w:rsidP="009354B2">
      <w:pPr>
        <w:pStyle w:val="Textoindependiente"/>
        <w:spacing w:line="276" w:lineRule="auto"/>
        <w:contextualSpacing/>
        <w:rPr>
          <w:i/>
          <w:iCs/>
          <w:szCs w:val="24"/>
        </w:rPr>
      </w:pPr>
    </w:p>
    <w:p w:rsidR="004643A8" w:rsidRPr="00064AB3" w:rsidRDefault="004643A8" w:rsidP="009354B2">
      <w:pPr>
        <w:pStyle w:val="Textoindependiente"/>
        <w:spacing w:line="276" w:lineRule="auto"/>
        <w:contextualSpacing/>
        <w:rPr>
          <w:iCs/>
          <w:szCs w:val="24"/>
        </w:rPr>
      </w:pPr>
      <w:r>
        <w:rPr>
          <w:iCs/>
          <w:szCs w:val="24"/>
        </w:rPr>
        <w:t xml:space="preserve">Por su parte, cuando nos referimos a la tercerización laboral, entramos al campo de la subcontratación </w:t>
      </w:r>
      <w:r w:rsidR="00D67EAD">
        <w:rPr>
          <w:iCs/>
          <w:szCs w:val="24"/>
        </w:rPr>
        <w:t xml:space="preserve">que a su vez tiene dos modalidades: </w:t>
      </w:r>
      <w:r w:rsidR="00D67EAD" w:rsidRPr="00D67EAD">
        <w:rPr>
          <w:b/>
          <w:i/>
          <w:iCs/>
          <w:szCs w:val="24"/>
        </w:rPr>
        <w:t>i)</w:t>
      </w:r>
      <w:r w:rsidR="00D67EAD">
        <w:rPr>
          <w:iCs/>
          <w:szCs w:val="24"/>
        </w:rPr>
        <w:t xml:space="preserve"> la de bienes y servicios</w:t>
      </w:r>
      <w:r w:rsidR="00064AB3">
        <w:rPr>
          <w:iCs/>
          <w:szCs w:val="24"/>
        </w:rPr>
        <w:t xml:space="preserve">, conocida como </w:t>
      </w:r>
      <w:r w:rsidR="00064AB3" w:rsidRPr="00064AB3">
        <w:rPr>
          <w:i/>
          <w:iCs/>
          <w:szCs w:val="24"/>
        </w:rPr>
        <w:t>outso</w:t>
      </w:r>
      <w:r w:rsidR="00064AB3">
        <w:rPr>
          <w:i/>
          <w:iCs/>
          <w:szCs w:val="24"/>
        </w:rPr>
        <w:t>u</w:t>
      </w:r>
      <w:r w:rsidR="00064AB3" w:rsidRPr="00064AB3">
        <w:rPr>
          <w:i/>
          <w:iCs/>
          <w:szCs w:val="24"/>
        </w:rPr>
        <w:t>rcing</w:t>
      </w:r>
      <w:r w:rsidR="00D67EAD">
        <w:rPr>
          <w:iCs/>
          <w:szCs w:val="24"/>
        </w:rPr>
        <w:t xml:space="preserve">, que es cuanto una empresa confía a otra el suministro de ellos y esta última se compromete a llevar a cabo el trabajo por su cuenta y riesgo, con sus propios recursos humanos, técnicos, administrativos y financieros y, </w:t>
      </w:r>
      <w:r w:rsidR="00D67EAD" w:rsidRPr="00D67EAD">
        <w:rPr>
          <w:b/>
          <w:i/>
          <w:iCs/>
          <w:szCs w:val="24"/>
        </w:rPr>
        <w:t>ii)</w:t>
      </w:r>
      <w:r w:rsidR="00D67EAD">
        <w:rPr>
          <w:b/>
          <w:i/>
          <w:iCs/>
          <w:szCs w:val="24"/>
        </w:rPr>
        <w:t xml:space="preserve"> </w:t>
      </w:r>
      <w:r w:rsidR="00064AB3">
        <w:rPr>
          <w:b/>
          <w:i/>
          <w:iCs/>
          <w:szCs w:val="24"/>
        </w:rPr>
        <w:t xml:space="preserve"> </w:t>
      </w:r>
      <w:r w:rsidR="00064AB3" w:rsidRPr="00064AB3">
        <w:rPr>
          <w:i/>
          <w:iCs/>
          <w:szCs w:val="24"/>
        </w:rPr>
        <w:t>de</w:t>
      </w:r>
      <w:r w:rsidR="00064AB3">
        <w:rPr>
          <w:b/>
          <w:i/>
          <w:iCs/>
          <w:szCs w:val="24"/>
        </w:rPr>
        <w:t xml:space="preserve"> </w:t>
      </w:r>
      <w:r w:rsidR="00064AB3">
        <w:rPr>
          <w:iCs/>
          <w:szCs w:val="24"/>
        </w:rPr>
        <w:t xml:space="preserve">recurso humano, que se refiere al suministro de mano de obra, con igual autonomía a la anterior, de ahí que tenga relación con la figura de contratistas independientes que prevé el artículo 34 del C.S.T. </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B518D1">
        <w:rPr>
          <w:rFonts w:ascii="Arial" w:hAnsi="Arial" w:cs="Arial"/>
          <w:b/>
          <w:szCs w:val="24"/>
        </w:rPr>
        <w:t>1</w:t>
      </w:r>
      <w:r>
        <w:rPr>
          <w:rFonts w:ascii="Arial" w:hAnsi="Arial" w:cs="Arial"/>
          <w:b/>
          <w:szCs w:val="24"/>
        </w:rPr>
        <w:t xml:space="preserve"> Empresas de Servicios Temporales -EST-</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w:t>
      </w:r>
      <w:r w:rsidR="00B518D1">
        <w:rPr>
          <w:rFonts w:ascii="Arial" w:hAnsi="Arial" w:cs="Arial"/>
          <w:b/>
          <w:szCs w:val="24"/>
        </w:rPr>
        <w:t>1</w:t>
      </w:r>
      <w:r>
        <w:rPr>
          <w:rFonts w:ascii="Arial" w:hAnsi="Arial" w:cs="Arial"/>
          <w:b/>
          <w:szCs w:val="24"/>
        </w:rPr>
        <w:t xml:space="preserve"> </w:t>
      </w:r>
      <w:r w:rsidRPr="0096767D">
        <w:rPr>
          <w:rFonts w:ascii="Arial" w:hAnsi="Arial" w:cs="Arial"/>
          <w:b/>
          <w:szCs w:val="24"/>
        </w:rPr>
        <w:t>Fundamento Jurídico</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b/>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La Ley 50 de 1990 en su artículo 71 y siguientes consagra la figura de la empresa de servicios temporales, como aquella que contrata la prestación de servicios con terceros beneficiarios para colaborar temporalmente en el </w:t>
      </w:r>
      <w:r w:rsidR="00981018">
        <w:rPr>
          <w:rFonts w:ascii="Arial" w:hAnsi="Arial" w:cs="Arial"/>
          <w:szCs w:val="24"/>
        </w:rPr>
        <w:t>desarrollo de sus actividades. A</w:t>
      </w:r>
      <w:r>
        <w:rPr>
          <w:rFonts w:ascii="Arial" w:hAnsi="Arial" w:cs="Arial"/>
          <w:szCs w:val="24"/>
        </w:rPr>
        <w:t>simismo establece que la labor es efectuada por una persona natural a quien contrata directamente, razón por la cual la empresa de servicios temporales adquiere el carácter de empleadora, y quien contrata los servicios de las EST, el de usuaria.</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Empresas de servicios temporales que al constituirse como tales deben tener como único objeto el previsto en el artículo 71 ib. y estar debidamente autorizadas por el Ministerio de Trabajo (art.</w:t>
      </w:r>
      <w:r w:rsidR="00784EC9">
        <w:rPr>
          <w:rFonts w:ascii="Arial" w:hAnsi="Arial" w:cs="Arial"/>
          <w:szCs w:val="24"/>
        </w:rPr>
        <w:t xml:space="preserve"> </w:t>
      </w:r>
      <w:r>
        <w:rPr>
          <w:rFonts w:ascii="Arial" w:hAnsi="Arial" w:cs="Arial"/>
          <w:szCs w:val="24"/>
        </w:rPr>
        <w:t>82 Ley 50 de 1990).</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la misma línea, el artículo 74 de la citada Ley establece que los trabajadores vinculados a las empresas de servicios temporales son de dos categorías, el de planta y el de misión; el primero, es el que desarrolla su actividad en las dependencias propias de las EST; y el segundo, es el que la empresa de servicio temporal</w:t>
      </w:r>
      <w:r w:rsidRPr="000F5601">
        <w:rPr>
          <w:rFonts w:ascii="Arial" w:hAnsi="Arial" w:cs="Arial"/>
          <w:szCs w:val="24"/>
        </w:rPr>
        <w:t xml:space="preserve"> </w:t>
      </w:r>
      <w:r>
        <w:rPr>
          <w:rFonts w:ascii="Arial" w:hAnsi="Arial" w:cs="Arial"/>
          <w:szCs w:val="24"/>
        </w:rPr>
        <w:t>envía a las dependencias de sus usuarios a cumplir la tarea o servicio contratado por estos.</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 xml:space="preserve">Adicionalmente el artículo 77 </w:t>
      </w:r>
      <w:r w:rsidRPr="00815320">
        <w:rPr>
          <w:rFonts w:ascii="Arial" w:hAnsi="Arial" w:cs="Arial"/>
          <w:i/>
          <w:szCs w:val="24"/>
        </w:rPr>
        <w:t>ibídem</w:t>
      </w:r>
      <w:r>
        <w:rPr>
          <w:rFonts w:ascii="Arial" w:hAnsi="Arial" w:cs="Arial"/>
          <w:i/>
          <w:szCs w:val="24"/>
        </w:rPr>
        <w:t xml:space="preserve"> </w:t>
      </w:r>
      <w:r>
        <w:rPr>
          <w:rFonts w:ascii="Arial" w:hAnsi="Arial" w:cs="Arial"/>
          <w:szCs w:val="24"/>
        </w:rPr>
        <w:t xml:space="preserve">dispone que los usuarios solo pueden contratar con la empresa de servicios temporales cuando (i) </w:t>
      </w:r>
      <w:r w:rsidRPr="009F2D26">
        <w:rPr>
          <w:rFonts w:ascii="Arial" w:hAnsi="Arial" w:cs="Arial"/>
          <w:color w:val="000000"/>
          <w:szCs w:val="27"/>
          <w:lang w:val="es-ES"/>
        </w:rPr>
        <w:t>se trate de las labores ocasionales, accidentales o transitorias</w:t>
      </w:r>
      <w:r>
        <w:rPr>
          <w:rFonts w:ascii="Arial" w:hAnsi="Arial" w:cs="Arial"/>
          <w:color w:val="000000"/>
          <w:szCs w:val="27"/>
          <w:lang w:val="es-ES"/>
        </w:rPr>
        <w:t xml:space="preserve"> a que se refiere el artículo 6</w:t>
      </w:r>
      <w:r w:rsidRPr="009F2D26">
        <w:rPr>
          <w:rFonts w:ascii="Arial" w:hAnsi="Arial" w:cs="Arial"/>
          <w:color w:val="000000"/>
          <w:szCs w:val="27"/>
          <w:lang w:val="es-ES"/>
        </w:rPr>
        <w:t xml:space="preserve"> de</w:t>
      </w:r>
      <w:r>
        <w:rPr>
          <w:rFonts w:ascii="Arial" w:hAnsi="Arial" w:cs="Arial"/>
          <w:color w:val="000000"/>
          <w:szCs w:val="27"/>
          <w:lang w:val="es-ES"/>
        </w:rPr>
        <w:t>l Código Sustantivo del Trabajo; (ii) se requiera</w:t>
      </w:r>
      <w:r w:rsidRPr="009F2D26">
        <w:rPr>
          <w:rFonts w:ascii="Arial" w:hAnsi="Arial" w:cs="Arial"/>
          <w:color w:val="000000"/>
          <w:szCs w:val="27"/>
          <w:lang w:val="es-ES"/>
        </w:rPr>
        <w:t xml:space="preserve"> reemplazar personal en vacaciones, en uso de licencia, en incapaci</w:t>
      </w:r>
      <w:r>
        <w:rPr>
          <w:rFonts w:ascii="Arial" w:hAnsi="Arial" w:cs="Arial"/>
          <w:color w:val="000000"/>
          <w:szCs w:val="27"/>
          <w:lang w:val="es-ES"/>
        </w:rPr>
        <w:t>dad por enfermedad o maternidad; y (iii) p</w:t>
      </w:r>
      <w:r w:rsidRPr="009F2D26">
        <w:rPr>
          <w:rFonts w:ascii="Arial" w:hAnsi="Arial" w:cs="Arial"/>
          <w:color w:val="000000"/>
          <w:szCs w:val="27"/>
          <w:lang w:val="es-ES"/>
        </w:rPr>
        <w:t>ara atender incrementos en la producción, el transporte, las ventas de productos o mercancías, los períodos estacionales de cosechas y en la prestación de servicios, por un término de seis (6) meses prorrogable hasta por seis (6) meses más.</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 xml:space="preserve">Y el artículo 94 establece que están excluidas de la regulación que impone esta Ley, </w:t>
      </w:r>
      <w:r w:rsidRPr="00DC4374">
        <w:rPr>
          <w:rFonts w:ascii="Arial" w:hAnsi="Arial" w:cs="Arial"/>
          <w:color w:val="000000"/>
          <w:szCs w:val="27"/>
          <w:lang w:val="es-ES"/>
        </w:rPr>
        <w:t>las empresas que prestan servicios diferentes al envío de trabajadores en misión, como las de suministro de alimentación y las que realizan labores de aseo.</w:t>
      </w:r>
    </w:p>
    <w:p w:rsidR="004D04B4" w:rsidRDefault="004D04B4"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4D04B4" w:rsidRPr="004D04B4" w:rsidRDefault="004D04B4" w:rsidP="009354B2">
      <w:pPr>
        <w:suppressAutoHyphens/>
        <w:overflowPunct w:val="0"/>
        <w:autoSpaceDE w:val="0"/>
        <w:autoSpaceDN w:val="0"/>
        <w:adjustRightInd w:val="0"/>
        <w:spacing w:line="276" w:lineRule="auto"/>
        <w:jc w:val="both"/>
        <w:textAlignment w:val="baseline"/>
        <w:rPr>
          <w:rFonts w:ascii="Arial" w:hAnsi="Arial" w:cs="Arial"/>
          <w:szCs w:val="24"/>
          <w:lang w:val="es-ES"/>
        </w:rPr>
      </w:pPr>
      <w:r w:rsidRPr="004D04B4">
        <w:rPr>
          <w:rFonts w:ascii="Arial" w:hAnsi="Arial" w:cs="Arial"/>
          <w:szCs w:val="24"/>
          <w:lang w:val="es-ES"/>
        </w:rPr>
        <w:t xml:space="preserve">De otro lado, </w:t>
      </w:r>
      <w:r w:rsidR="005F7ED7">
        <w:rPr>
          <w:rFonts w:ascii="Arial" w:hAnsi="Arial" w:cs="Arial"/>
          <w:szCs w:val="24"/>
          <w:lang w:val="es-ES"/>
        </w:rPr>
        <w:t xml:space="preserve">prohíbe </w:t>
      </w:r>
      <w:r w:rsidRPr="004D04B4">
        <w:rPr>
          <w:rFonts w:ascii="Arial" w:hAnsi="Arial" w:cs="Arial"/>
          <w:szCs w:val="24"/>
          <w:lang w:val="es-ES"/>
        </w:rPr>
        <w:t xml:space="preserve">el </w:t>
      </w:r>
      <w:r w:rsidR="001B3118" w:rsidRPr="004D04B4">
        <w:rPr>
          <w:rStyle w:val="Textoennegrita"/>
          <w:rFonts w:ascii="Arial" w:hAnsi="Arial" w:cs="Arial"/>
          <w:b w:val="0"/>
          <w:szCs w:val="24"/>
          <w:shd w:val="clear" w:color="auto" w:fill="FFFFFF"/>
        </w:rPr>
        <w:t>artículo</w:t>
      </w:r>
      <w:r w:rsidR="00881E1C">
        <w:rPr>
          <w:rStyle w:val="Textoennegrita"/>
          <w:rFonts w:ascii="Arial" w:hAnsi="Arial" w:cs="Arial"/>
          <w:b w:val="0"/>
          <w:szCs w:val="24"/>
          <w:shd w:val="clear" w:color="auto" w:fill="FFFFFF"/>
        </w:rPr>
        <w:t xml:space="preserve"> 10 del Decreto 4369 de 2006, </w:t>
      </w:r>
      <w:r w:rsidRPr="004D04B4">
        <w:rPr>
          <w:rFonts w:ascii="Arial" w:hAnsi="Arial" w:cs="Arial"/>
          <w:szCs w:val="24"/>
          <w:shd w:val="clear" w:color="auto" w:fill="FFFFFF"/>
        </w:rPr>
        <w:t>el ejercicio de la actividad propia de las Empresas de Servicios Temporales, aquellas que tengan objeto social diverso al previsto en el artículo 71 de la Ley 50 de 1990.</w:t>
      </w:r>
    </w:p>
    <w:p w:rsidR="009354B2" w:rsidRPr="009F2D26" w:rsidRDefault="009354B2" w:rsidP="009354B2">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9354B2" w:rsidRDefault="009354B2" w:rsidP="009354B2">
      <w:pPr>
        <w:pStyle w:val="Textoindependiente32"/>
        <w:spacing w:line="276" w:lineRule="auto"/>
        <w:rPr>
          <w:rFonts w:cs="Arial"/>
          <w:bCs/>
          <w:iCs/>
          <w:szCs w:val="28"/>
        </w:rPr>
      </w:pPr>
      <w:r>
        <w:rPr>
          <w:rFonts w:cs="Arial"/>
          <w:bCs/>
          <w:iCs/>
          <w:szCs w:val="28"/>
        </w:rPr>
        <w:t xml:space="preserve">Por último, en lo referente a la solidaridad, </w:t>
      </w:r>
      <w:r w:rsidRPr="00943E5D">
        <w:rPr>
          <w:rFonts w:cs="Arial"/>
          <w:bCs/>
          <w:iCs/>
          <w:szCs w:val="28"/>
        </w:rPr>
        <w:t xml:space="preserve">entre las obligaciones asumidas por la empleadora, y la usuaria, no </w:t>
      </w:r>
      <w:r>
        <w:rPr>
          <w:rFonts w:cs="Arial"/>
          <w:bCs/>
          <w:iCs/>
          <w:szCs w:val="28"/>
        </w:rPr>
        <w:t>existirá,</w:t>
      </w:r>
      <w:r w:rsidRPr="00943E5D">
        <w:rPr>
          <w:rFonts w:cs="Arial"/>
          <w:bCs/>
          <w:iCs/>
          <w:szCs w:val="28"/>
        </w:rPr>
        <w:t xml:space="preserve"> </w:t>
      </w:r>
      <w:r>
        <w:rPr>
          <w:rFonts w:cs="Arial"/>
          <w:bCs/>
          <w:iCs/>
          <w:szCs w:val="28"/>
        </w:rPr>
        <w:t>cuando ambas se ciña</w:t>
      </w:r>
      <w:r w:rsidRPr="00943E5D">
        <w:rPr>
          <w:rFonts w:cs="Arial"/>
          <w:bCs/>
          <w:iCs/>
          <w:szCs w:val="28"/>
        </w:rPr>
        <w:t xml:space="preserve">n a la Ley 50 de 1990; en cambio, </w:t>
      </w:r>
      <w:r>
        <w:rPr>
          <w:rFonts w:cs="Arial"/>
          <w:bCs/>
          <w:iCs/>
          <w:szCs w:val="28"/>
        </w:rPr>
        <w:t xml:space="preserve">surgirá </w:t>
      </w:r>
      <w:r w:rsidRPr="00943E5D">
        <w:rPr>
          <w:rFonts w:cs="Arial"/>
          <w:bCs/>
          <w:iCs/>
          <w:szCs w:val="28"/>
        </w:rPr>
        <w:t>cuando se</w:t>
      </w:r>
      <w:r>
        <w:rPr>
          <w:rFonts w:cs="Arial"/>
          <w:bCs/>
          <w:iCs/>
          <w:szCs w:val="28"/>
        </w:rPr>
        <w:t xml:space="preserve"> </w:t>
      </w:r>
      <w:r w:rsidRPr="00943E5D">
        <w:rPr>
          <w:rFonts w:cs="Arial"/>
          <w:bCs/>
          <w:iCs/>
          <w:szCs w:val="28"/>
        </w:rPr>
        <w:t>infrin</w:t>
      </w:r>
      <w:r>
        <w:rPr>
          <w:rFonts w:cs="Arial"/>
          <w:bCs/>
          <w:iCs/>
          <w:szCs w:val="28"/>
        </w:rPr>
        <w:t>ja</w:t>
      </w:r>
      <w:r w:rsidRPr="00943E5D">
        <w:rPr>
          <w:rFonts w:cs="Arial"/>
          <w:bCs/>
          <w:iCs/>
          <w:szCs w:val="28"/>
        </w:rPr>
        <w:t xml:space="preserve"> tal estatuto, </w:t>
      </w:r>
      <w:r>
        <w:rPr>
          <w:rFonts w:cs="Arial"/>
          <w:bCs/>
          <w:iCs/>
          <w:szCs w:val="28"/>
        </w:rPr>
        <w:t xml:space="preserve">ya por no encuadrar en uno de los tres </w:t>
      </w:r>
      <w:r w:rsidRPr="00943E5D">
        <w:rPr>
          <w:rFonts w:cs="Arial"/>
          <w:bCs/>
          <w:iCs/>
          <w:szCs w:val="28"/>
        </w:rPr>
        <w:t>eventos descritos en el artículo 77,</w:t>
      </w:r>
      <w:r>
        <w:rPr>
          <w:rFonts w:cs="Arial"/>
          <w:bCs/>
          <w:iCs/>
          <w:szCs w:val="28"/>
        </w:rPr>
        <w:t xml:space="preserve"> en cuyo caso </w:t>
      </w:r>
      <w:r w:rsidR="00981018">
        <w:rPr>
          <w:rFonts w:cs="Arial"/>
          <w:bCs/>
          <w:iCs/>
          <w:szCs w:val="28"/>
        </w:rPr>
        <w:t>al verdadero</w:t>
      </w:r>
      <w:r w:rsidRPr="00943E5D">
        <w:rPr>
          <w:rFonts w:cs="Arial"/>
          <w:bCs/>
          <w:iCs/>
          <w:szCs w:val="28"/>
        </w:rPr>
        <w:t xml:space="preserve"> empleador no </w:t>
      </w:r>
      <w:r>
        <w:rPr>
          <w:rFonts w:cs="Arial"/>
          <w:bCs/>
          <w:iCs/>
          <w:szCs w:val="28"/>
        </w:rPr>
        <w:t xml:space="preserve">lo será </w:t>
      </w:r>
      <w:r w:rsidRPr="00943E5D">
        <w:rPr>
          <w:rFonts w:cs="Arial"/>
          <w:bCs/>
          <w:iCs/>
          <w:szCs w:val="28"/>
        </w:rPr>
        <w:t>la empresa de servicios temporales, sino la que pr</w:t>
      </w:r>
      <w:r>
        <w:rPr>
          <w:rFonts w:cs="Arial"/>
          <w:bCs/>
          <w:iCs/>
          <w:szCs w:val="28"/>
        </w:rPr>
        <w:t>etendió ser usuaria de aquella, usuario ficticio, y por lo tanto, la EST pasará a ser una simple intermediaria en la contratación laboral, al no confesar su calidad como tal, en la medida en que es un empleador aparente (ordinal 3 del artículo 35 del Código Sustantivo del Trabajo)</w:t>
      </w:r>
      <w:r>
        <w:rPr>
          <w:rStyle w:val="Refdenotaalpie"/>
          <w:rFonts w:cs="Arial"/>
          <w:bCs/>
          <w:iCs/>
          <w:szCs w:val="28"/>
        </w:rPr>
        <w:footnoteReference w:id="1"/>
      </w:r>
      <w:r>
        <w:rPr>
          <w:rFonts w:cs="Arial"/>
          <w:bCs/>
          <w:iCs/>
          <w:szCs w:val="28"/>
        </w:rPr>
        <w:t xml:space="preserve">; </w:t>
      </w:r>
      <w:r w:rsidRPr="00CE4E9B">
        <w:rPr>
          <w:rFonts w:cs="Arial"/>
          <w:bCs/>
          <w:iCs/>
          <w:szCs w:val="28"/>
        </w:rPr>
        <w:t>o también, cuando exceda la contratación del término fijado en la ley y su prórroga</w:t>
      </w:r>
      <w:r w:rsidRPr="00CE4E9B">
        <w:rPr>
          <w:rStyle w:val="Refdenotaalpie"/>
          <w:rFonts w:cs="Arial"/>
          <w:bCs/>
          <w:iCs/>
          <w:szCs w:val="28"/>
        </w:rPr>
        <w:footnoteReference w:id="2"/>
      </w:r>
      <w:r w:rsidRPr="00CE4E9B">
        <w:rPr>
          <w:rFonts w:cs="Arial"/>
          <w:bCs/>
          <w:iCs/>
          <w:szCs w:val="28"/>
        </w:rPr>
        <w:t>.</w:t>
      </w:r>
    </w:p>
    <w:p w:rsidR="009354B2" w:rsidRDefault="009354B2" w:rsidP="009354B2">
      <w:pPr>
        <w:suppressAutoHyphens/>
        <w:overflowPunct w:val="0"/>
        <w:autoSpaceDE w:val="0"/>
        <w:autoSpaceDN w:val="0"/>
        <w:adjustRightInd w:val="0"/>
        <w:spacing w:line="276" w:lineRule="auto"/>
        <w:jc w:val="both"/>
        <w:textAlignment w:val="baseline"/>
        <w:rPr>
          <w:rFonts w:ascii="Arial" w:hAnsi="Arial" w:cs="Arial"/>
          <w:szCs w:val="24"/>
        </w:rPr>
      </w:pPr>
    </w:p>
    <w:p w:rsidR="009354B2" w:rsidRPr="00FF4413" w:rsidRDefault="008A64A3" w:rsidP="009354B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881E1C">
        <w:rPr>
          <w:rFonts w:ascii="Arial" w:hAnsi="Arial" w:cs="Arial"/>
          <w:b/>
          <w:szCs w:val="24"/>
        </w:rPr>
        <w:t>.</w:t>
      </w:r>
      <w:r w:rsidR="009354B2">
        <w:rPr>
          <w:rFonts w:ascii="Arial" w:hAnsi="Arial" w:cs="Arial"/>
          <w:b/>
          <w:szCs w:val="24"/>
        </w:rPr>
        <w:t xml:space="preserve"> Fundamento fáctico</w:t>
      </w:r>
    </w:p>
    <w:p w:rsidR="009354B2" w:rsidRDefault="009354B2" w:rsidP="009354B2">
      <w:pPr>
        <w:autoSpaceDE w:val="0"/>
        <w:autoSpaceDN w:val="0"/>
        <w:adjustRightInd w:val="0"/>
        <w:spacing w:line="276" w:lineRule="auto"/>
        <w:jc w:val="both"/>
        <w:rPr>
          <w:rFonts w:ascii="Arial" w:hAnsi="Arial" w:cs="Arial"/>
          <w:color w:val="000000"/>
          <w:szCs w:val="24"/>
          <w:shd w:val="clear" w:color="auto" w:fill="FFFFFF"/>
        </w:rPr>
      </w:pPr>
    </w:p>
    <w:p w:rsidR="007D36A0" w:rsidRDefault="00171C2F" w:rsidP="007D36A0">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 manera liminar debe precisarse que según el certificado de existencia y representación legal de la sociedad </w:t>
      </w:r>
      <w:r w:rsidR="001C3F96">
        <w:rPr>
          <w:rFonts w:ascii="Arial" w:hAnsi="Arial" w:cs="Arial"/>
          <w:color w:val="000000"/>
          <w:szCs w:val="24"/>
          <w:shd w:val="clear" w:color="auto" w:fill="FFFFFF"/>
        </w:rPr>
        <w:t xml:space="preserve">Macroservicios Integrales S.A. </w:t>
      </w:r>
      <w:r>
        <w:rPr>
          <w:rFonts w:ascii="Arial" w:hAnsi="Arial" w:cs="Arial"/>
          <w:color w:val="000000"/>
          <w:szCs w:val="24"/>
          <w:shd w:val="clear" w:color="auto" w:fill="FFFFFF"/>
        </w:rPr>
        <w:t xml:space="preserve">su objeto social, </w:t>
      </w:r>
      <w:r w:rsidR="001C3F96">
        <w:rPr>
          <w:rFonts w:ascii="Arial" w:hAnsi="Arial" w:cs="Arial"/>
          <w:color w:val="000000"/>
          <w:szCs w:val="24"/>
          <w:shd w:val="clear" w:color="auto" w:fill="FFFFFF"/>
        </w:rPr>
        <w:t>consiste en “</w:t>
      </w:r>
      <w:r w:rsidR="001C3F96" w:rsidRPr="00881C92">
        <w:rPr>
          <w:rFonts w:ascii="Arial" w:hAnsi="Arial" w:cs="Arial"/>
          <w:i/>
          <w:color w:val="000000"/>
          <w:sz w:val="22"/>
          <w:szCs w:val="24"/>
          <w:shd w:val="clear" w:color="auto" w:fill="FFFFFF"/>
        </w:rPr>
        <w:t xml:space="preserve">la contratación del personal temporal para la prestación de servicios con terceros beneficiarios, permitiendo colaborar temporalmente en el desarrollo de sus actividades mediante la labor desarrollada de personas naturales, contratadas directamente por la empresa de servicios temporales, la cual tiene con respecto a estas el carácter de </w:t>
      </w:r>
      <w:r w:rsidR="001C3F96" w:rsidRPr="00881C92">
        <w:rPr>
          <w:rFonts w:ascii="Arial" w:hAnsi="Arial" w:cs="Arial"/>
          <w:i/>
          <w:color w:val="000000"/>
          <w:sz w:val="22"/>
          <w:szCs w:val="24"/>
          <w:shd w:val="clear" w:color="auto" w:fill="FFFFFF"/>
        </w:rPr>
        <w:lastRenderedPageBreak/>
        <w:t>empleador</w:t>
      </w:r>
      <w:r w:rsidR="001C3F96" w:rsidRPr="001C3F96">
        <w:rPr>
          <w:rFonts w:ascii="Arial" w:hAnsi="Arial" w:cs="Arial"/>
          <w:i/>
          <w:color w:val="000000"/>
          <w:szCs w:val="24"/>
          <w:shd w:val="clear" w:color="auto" w:fill="FFFFFF"/>
        </w:rPr>
        <w:t>”</w:t>
      </w:r>
      <w:r w:rsidR="001C3F96">
        <w:rPr>
          <w:rFonts w:ascii="Arial" w:hAnsi="Arial" w:cs="Arial"/>
          <w:i/>
          <w:color w:val="000000"/>
          <w:szCs w:val="24"/>
          <w:shd w:val="clear" w:color="auto" w:fill="FFFFFF"/>
        </w:rPr>
        <w:t xml:space="preserve"> </w:t>
      </w:r>
      <w:r w:rsidR="001C3F96">
        <w:rPr>
          <w:rFonts w:ascii="Arial" w:hAnsi="Arial" w:cs="Arial"/>
          <w:color w:val="000000"/>
          <w:szCs w:val="24"/>
          <w:shd w:val="clear" w:color="auto" w:fill="FFFFFF"/>
        </w:rPr>
        <w:t>(fls. 58 a 64 c. 1)</w:t>
      </w:r>
      <w:r w:rsidR="007D36A0">
        <w:rPr>
          <w:rFonts w:ascii="Arial" w:hAnsi="Arial" w:cs="Arial"/>
          <w:color w:val="000000"/>
          <w:szCs w:val="24"/>
          <w:shd w:val="clear" w:color="auto" w:fill="FFFFFF"/>
        </w:rPr>
        <w:t>. Actividad autorizada mediante resolución de funcionamiento No. “</w:t>
      </w:r>
      <w:r w:rsidR="007D36A0" w:rsidRPr="007D36A0">
        <w:rPr>
          <w:rFonts w:ascii="Arial" w:hAnsi="Arial" w:cs="Arial"/>
          <w:i/>
          <w:color w:val="000000"/>
          <w:szCs w:val="24"/>
          <w:shd w:val="clear" w:color="auto" w:fill="FFFFFF"/>
        </w:rPr>
        <w:t>1316 del Ministerio de la Protección Social” (fl. 84 c. 1)</w:t>
      </w:r>
      <w:r w:rsidR="007D36A0">
        <w:rPr>
          <w:rFonts w:ascii="Arial" w:hAnsi="Arial" w:cs="Arial"/>
          <w:i/>
          <w:color w:val="000000"/>
          <w:szCs w:val="24"/>
          <w:shd w:val="clear" w:color="auto" w:fill="FFFFFF"/>
        </w:rPr>
        <w:t>.</w:t>
      </w:r>
    </w:p>
    <w:p w:rsidR="007D36A0" w:rsidRDefault="007D36A0" w:rsidP="007D36A0">
      <w:pPr>
        <w:autoSpaceDE w:val="0"/>
        <w:autoSpaceDN w:val="0"/>
        <w:adjustRightInd w:val="0"/>
        <w:spacing w:line="276" w:lineRule="auto"/>
        <w:jc w:val="both"/>
        <w:rPr>
          <w:rFonts w:ascii="Arial" w:hAnsi="Arial" w:cs="Arial"/>
          <w:color w:val="000000"/>
          <w:szCs w:val="24"/>
          <w:shd w:val="clear" w:color="auto" w:fill="FFFFFF"/>
        </w:rPr>
      </w:pPr>
    </w:p>
    <w:p w:rsidR="00267DE6" w:rsidRDefault="00EA119D"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Lo anterior justifica la celebración del</w:t>
      </w:r>
      <w:r w:rsidR="001C3F96">
        <w:rPr>
          <w:rFonts w:ascii="Arial" w:hAnsi="Arial" w:cs="Arial"/>
          <w:color w:val="000000"/>
          <w:szCs w:val="24"/>
          <w:shd w:val="clear" w:color="auto" w:fill="FFFFFF"/>
        </w:rPr>
        <w:t xml:space="preserve"> contrato</w:t>
      </w:r>
      <w:r>
        <w:rPr>
          <w:rFonts w:ascii="Arial" w:hAnsi="Arial" w:cs="Arial"/>
          <w:color w:val="000000"/>
          <w:szCs w:val="24"/>
          <w:shd w:val="clear" w:color="auto" w:fill="FFFFFF"/>
        </w:rPr>
        <w:t xml:space="preserve"> comercial</w:t>
      </w:r>
      <w:r w:rsidR="001C3F96">
        <w:rPr>
          <w:rFonts w:ascii="Arial" w:hAnsi="Arial" w:cs="Arial"/>
          <w:color w:val="000000"/>
          <w:szCs w:val="24"/>
          <w:shd w:val="clear" w:color="auto" w:fill="FFFFFF"/>
        </w:rPr>
        <w:t xml:space="preserve"> entre Macroservicios Integrales S.A. y la Fundación Hemat</w:t>
      </w:r>
      <w:r>
        <w:rPr>
          <w:rFonts w:ascii="Arial" w:hAnsi="Arial" w:cs="Arial"/>
          <w:color w:val="000000"/>
          <w:szCs w:val="24"/>
          <w:shd w:val="clear" w:color="auto" w:fill="FFFFFF"/>
        </w:rPr>
        <w:t xml:space="preserve">ológica de Colombia a través del cual </w:t>
      </w:r>
      <w:r w:rsidR="001C3F96">
        <w:rPr>
          <w:rFonts w:ascii="Arial" w:hAnsi="Arial" w:cs="Arial"/>
          <w:color w:val="000000"/>
          <w:szCs w:val="24"/>
          <w:shd w:val="clear" w:color="auto" w:fill="FFFFFF"/>
        </w:rPr>
        <w:t>la E.S.T. se compromete a “</w:t>
      </w:r>
      <w:r w:rsidR="001C3F96" w:rsidRPr="00881C92">
        <w:rPr>
          <w:rFonts w:ascii="Arial" w:hAnsi="Arial" w:cs="Arial"/>
          <w:i/>
          <w:color w:val="000000"/>
          <w:sz w:val="22"/>
          <w:szCs w:val="24"/>
          <w:shd w:val="clear" w:color="auto" w:fill="FFFFFF"/>
        </w:rPr>
        <w:t xml:space="preserve">colaborar temporalmente en el desarrollo de las actividades de LA USUARIA mediante la prestación de los servicios consagrados en el Art. 77 de la ley 50 de 1.990 mediante trabajadores en misión que pertenecen a la nómina de la EST de acuerdo con las características convenidas y pactadas acordes con el volumen de trabajo y actividades </w:t>
      </w:r>
      <w:r w:rsidR="00267DE6" w:rsidRPr="00881C92">
        <w:rPr>
          <w:rFonts w:ascii="Arial" w:hAnsi="Arial" w:cs="Arial"/>
          <w:i/>
          <w:color w:val="000000"/>
          <w:sz w:val="22"/>
          <w:szCs w:val="24"/>
          <w:shd w:val="clear" w:color="auto" w:fill="FFFFFF"/>
        </w:rPr>
        <w:t xml:space="preserve">a </w:t>
      </w:r>
      <w:r w:rsidR="001C3F96" w:rsidRPr="00881C92">
        <w:rPr>
          <w:rFonts w:ascii="Arial" w:hAnsi="Arial" w:cs="Arial"/>
          <w:i/>
          <w:color w:val="000000"/>
          <w:sz w:val="22"/>
          <w:szCs w:val="24"/>
          <w:shd w:val="clear" w:color="auto" w:fill="FFFFFF"/>
        </w:rPr>
        <w:t>desarrollar y por el tiempo que sea necesario para llevar a cabo el objeto convenido</w:t>
      </w:r>
      <w:r w:rsidR="00267DE6" w:rsidRPr="00881C92">
        <w:rPr>
          <w:rFonts w:ascii="Arial" w:hAnsi="Arial" w:cs="Arial"/>
          <w:i/>
          <w:color w:val="000000"/>
          <w:sz w:val="22"/>
          <w:szCs w:val="24"/>
          <w:shd w:val="clear" w:color="auto" w:fill="FFFFFF"/>
        </w:rPr>
        <w:t>, se desarrollará dicho contrato a través de órdenes de servicio específico</w:t>
      </w:r>
      <w:r w:rsidR="00267DE6" w:rsidRPr="00267DE6">
        <w:rPr>
          <w:rFonts w:ascii="Arial" w:hAnsi="Arial" w:cs="Arial"/>
          <w:i/>
          <w:color w:val="000000"/>
          <w:szCs w:val="24"/>
          <w:shd w:val="clear" w:color="auto" w:fill="FFFFFF"/>
        </w:rPr>
        <w:t>”</w:t>
      </w:r>
      <w:r w:rsidR="00267DE6">
        <w:rPr>
          <w:rFonts w:ascii="Arial" w:hAnsi="Arial" w:cs="Arial"/>
          <w:color w:val="000000"/>
          <w:szCs w:val="24"/>
          <w:shd w:val="clear" w:color="auto" w:fill="FFFFFF"/>
        </w:rPr>
        <w:t xml:space="preserve"> (fl. 85 c. 1). </w:t>
      </w:r>
    </w:p>
    <w:p w:rsidR="00267DE6" w:rsidRDefault="00267DE6" w:rsidP="009354B2">
      <w:pPr>
        <w:autoSpaceDE w:val="0"/>
        <w:autoSpaceDN w:val="0"/>
        <w:adjustRightInd w:val="0"/>
        <w:spacing w:line="276" w:lineRule="auto"/>
        <w:jc w:val="both"/>
        <w:rPr>
          <w:rFonts w:ascii="Arial" w:hAnsi="Arial" w:cs="Arial"/>
          <w:color w:val="000000"/>
          <w:szCs w:val="24"/>
          <w:shd w:val="clear" w:color="auto" w:fill="FFFFFF"/>
        </w:rPr>
      </w:pPr>
    </w:p>
    <w:p w:rsidR="001C3F96" w:rsidRDefault="007D36A0"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 su turno aparece el “</w:t>
      </w:r>
      <w:r w:rsidRPr="007D36A0">
        <w:rPr>
          <w:rFonts w:ascii="Arial" w:hAnsi="Arial" w:cs="Arial"/>
          <w:i/>
          <w:color w:val="000000"/>
          <w:szCs w:val="24"/>
          <w:shd w:val="clear" w:color="auto" w:fill="FFFFFF"/>
        </w:rPr>
        <w:t>contrato de trabajo por duración de la obra o labor contratada”</w:t>
      </w:r>
      <w:r>
        <w:rPr>
          <w:rFonts w:ascii="Arial" w:hAnsi="Arial" w:cs="Arial"/>
          <w:color w:val="000000"/>
          <w:szCs w:val="24"/>
          <w:shd w:val="clear" w:color="auto" w:fill="FFFFFF"/>
        </w:rPr>
        <w:t xml:space="preserve"> (fl. 93 c. 1) suscrito entre Macroservicios Integrales S.A. y la demandante, en el que se estableció como hito inicial 29/05/2012 para desempeñarse como trabajadora en misión en la empresa usuaria Fundación Hematológica de Colombia, en cumplimiento de la “</w:t>
      </w:r>
      <w:r w:rsidRPr="007D36A0">
        <w:rPr>
          <w:rFonts w:ascii="Arial" w:hAnsi="Arial" w:cs="Arial"/>
          <w:i/>
          <w:color w:val="000000"/>
          <w:szCs w:val="24"/>
          <w:shd w:val="clear" w:color="auto" w:fill="FFFFFF"/>
        </w:rPr>
        <w:t>orden de compra No: 08766002”</w:t>
      </w:r>
      <w:r>
        <w:rPr>
          <w:rFonts w:ascii="Arial" w:hAnsi="Arial" w:cs="Arial"/>
          <w:color w:val="000000"/>
          <w:szCs w:val="24"/>
          <w:shd w:val="clear" w:color="auto" w:fill="FFFFFF"/>
        </w:rPr>
        <w:t xml:space="preserve"> (ibíd.).</w:t>
      </w:r>
    </w:p>
    <w:p w:rsidR="007D36A0" w:rsidRDefault="007D36A0" w:rsidP="009354B2">
      <w:pPr>
        <w:autoSpaceDE w:val="0"/>
        <w:autoSpaceDN w:val="0"/>
        <w:adjustRightInd w:val="0"/>
        <w:spacing w:line="276" w:lineRule="auto"/>
        <w:jc w:val="both"/>
        <w:rPr>
          <w:rFonts w:ascii="Arial" w:hAnsi="Arial" w:cs="Arial"/>
          <w:color w:val="000000"/>
          <w:szCs w:val="24"/>
          <w:shd w:val="clear" w:color="auto" w:fill="FFFFFF"/>
        </w:rPr>
      </w:pPr>
    </w:p>
    <w:p w:rsidR="007D36A0" w:rsidRDefault="007D36A0"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Por último, aparece la carta de “</w:t>
      </w:r>
      <w:r w:rsidRPr="00B320CF">
        <w:rPr>
          <w:rFonts w:ascii="Arial" w:hAnsi="Arial" w:cs="Arial"/>
          <w:i/>
          <w:color w:val="000000"/>
          <w:szCs w:val="24"/>
          <w:shd w:val="clear" w:color="auto" w:fill="FFFFFF"/>
        </w:rPr>
        <w:t>terminación contrato por obra o labor contratada”</w:t>
      </w:r>
      <w:r w:rsidR="00B320CF">
        <w:rPr>
          <w:rFonts w:ascii="Arial" w:hAnsi="Arial" w:cs="Arial"/>
          <w:i/>
          <w:color w:val="000000"/>
          <w:szCs w:val="24"/>
          <w:shd w:val="clear" w:color="auto" w:fill="FFFFFF"/>
        </w:rPr>
        <w:t xml:space="preserve"> </w:t>
      </w:r>
      <w:r w:rsidR="00B320CF">
        <w:rPr>
          <w:rFonts w:ascii="Arial" w:hAnsi="Arial" w:cs="Arial"/>
          <w:color w:val="000000"/>
          <w:szCs w:val="24"/>
          <w:shd w:val="clear" w:color="auto" w:fill="FFFFFF"/>
        </w:rPr>
        <w:t>en la que Macroservicios finalizó el vínculo con la demandante el día 18/12/2013 (fl. 97 c. 1).</w:t>
      </w:r>
    </w:p>
    <w:p w:rsidR="00B320CF" w:rsidRDefault="00B320CF" w:rsidP="009354B2">
      <w:pPr>
        <w:autoSpaceDE w:val="0"/>
        <w:autoSpaceDN w:val="0"/>
        <w:adjustRightInd w:val="0"/>
        <w:spacing w:line="276" w:lineRule="auto"/>
        <w:jc w:val="both"/>
        <w:rPr>
          <w:rFonts w:ascii="Arial" w:hAnsi="Arial" w:cs="Arial"/>
          <w:color w:val="000000"/>
          <w:szCs w:val="24"/>
          <w:shd w:val="clear" w:color="auto" w:fill="FFFFFF"/>
        </w:rPr>
      </w:pPr>
    </w:p>
    <w:p w:rsidR="00B320CF" w:rsidRDefault="00B320CF"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Del anterior derrotero probatorio se desprende que en efecto Macroservicios Integrales S.A. como Empresa de Servicios Temporales contrató los servicios de la demandante para desempeñarse como trabajadora en misión en la Fundación Hematológica de Colombia, para lo cual inició </w:t>
      </w:r>
      <w:r w:rsidR="00411640">
        <w:rPr>
          <w:rFonts w:ascii="Arial" w:hAnsi="Arial" w:cs="Arial"/>
          <w:color w:val="000000"/>
          <w:szCs w:val="24"/>
          <w:shd w:val="clear" w:color="auto" w:fill="FFFFFF"/>
        </w:rPr>
        <w:t>sus labores el 29/05/2012 y finalizaron el 18/12/2013, esto es, después de 18 meses de iniciadas sus actividades. Término que</w:t>
      </w:r>
      <w:r w:rsidR="008A64A3">
        <w:rPr>
          <w:rFonts w:ascii="Arial" w:hAnsi="Arial" w:cs="Arial"/>
          <w:color w:val="000000"/>
          <w:szCs w:val="24"/>
          <w:shd w:val="clear" w:color="auto" w:fill="FFFFFF"/>
        </w:rPr>
        <w:t>, en principio y a tono con lo expuesto en la demanda, evidenciaría</w:t>
      </w:r>
      <w:r w:rsidR="00411640">
        <w:rPr>
          <w:rFonts w:ascii="Arial" w:hAnsi="Arial" w:cs="Arial"/>
          <w:color w:val="000000"/>
          <w:szCs w:val="24"/>
          <w:shd w:val="clear" w:color="auto" w:fill="FFFFFF"/>
        </w:rPr>
        <w:t xml:space="preserve"> que las codemandadas superaron el límite de 6 meses, prorrogable por otros </w:t>
      </w:r>
      <w:r w:rsidR="00004DBF">
        <w:rPr>
          <w:rFonts w:ascii="Arial" w:hAnsi="Arial" w:cs="Arial"/>
          <w:color w:val="000000"/>
          <w:szCs w:val="24"/>
          <w:shd w:val="clear" w:color="auto" w:fill="FFFFFF"/>
        </w:rPr>
        <w:t xml:space="preserve">6 meses, para remitir </w:t>
      </w:r>
      <w:r w:rsidR="008A64A3">
        <w:rPr>
          <w:rFonts w:ascii="Arial" w:hAnsi="Arial" w:cs="Arial"/>
          <w:color w:val="000000"/>
          <w:szCs w:val="24"/>
          <w:shd w:val="clear" w:color="auto" w:fill="FFFFFF"/>
        </w:rPr>
        <w:t>a Marcela María Puerta Agudelo como</w:t>
      </w:r>
      <w:r w:rsidR="00004DBF">
        <w:rPr>
          <w:rFonts w:ascii="Arial" w:hAnsi="Arial" w:cs="Arial"/>
          <w:color w:val="000000"/>
          <w:szCs w:val="24"/>
          <w:shd w:val="clear" w:color="auto" w:fill="FFFFFF"/>
        </w:rPr>
        <w:t xml:space="preserve"> trabajador</w:t>
      </w:r>
      <w:r w:rsidR="008A64A3">
        <w:rPr>
          <w:rFonts w:ascii="Arial" w:hAnsi="Arial" w:cs="Arial"/>
          <w:color w:val="000000"/>
          <w:szCs w:val="24"/>
          <w:shd w:val="clear" w:color="auto" w:fill="FFFFFF"/>
        </w:rPr>
        <w:t>a</w:t>
      </w:r>
      <w:r w:rsidR="00411640">
        <w:rPr>
          <w:rFonts w:ascii="Arial" w:hAnsi="Arial" w:cs="Arial"/>
          <w:color w:val="000000"/>
          <w:szCs w:val="24"/>
          <w:shd w:val="clear" w:color="auto" w:fill="FFFFFF"/>
        </w:rPr>
        <w:t xml:space="preserve"> en misi</w:t>
      </w:r>
      <w:r w:rsidR="00004DBF">
        <w:rPr>
          <w:rFonts w:ascii="Arial" w:hAnsi="Arial" w:cs="Arial"/>
          <w:color w:val="000000"/>
          <w:szCs w:val="24"/>
          <w:shd w:val="clear" w:color="auto" w:fill="FFFFFF"/>
        </w:rPr>
        <w:t>ón a una empresa usuaria, pues tal extremo final se alcanzó el 29/05/2013.</w:t>
      </w:r>
      <w:r w:rsidR="00411640">
        <w:rPr>
          <w:rFonts w:ascii="Arial" w:hAnsi="Arial" w:cs="Arial"/>
          <w:color w:val="000000"/>
          <w:szCs w:val="24"/>
          <w:shd w:val="clear" w:color="auto" w:fill="FFFFFF"/>
        </w:rPr>
        <w:t xml:space="preserve"> </w:t>
      </w:r>
    </w:p>
    <w:p w:rsidR="00411640" w:rsidRDefault="00411640" w:rsidP="009354B2">
      <w:pPr>
        <w:autoSpaceDE w:val="0"/>
        <w:autoSpaceDN w:val="0"/>
        <w:adjustRightInd w:val="0"/>
        <w:spacing w:line="276" w:lineRule="auto"/>
        <w:jc w:val="both"/>
        <w:rPr>
          <w:rFonts w:ascii="Arial" w:hAnsi="Arial" w:cs="Arial"/>
          <w:color w:val="000000"/>
          <w:szCs w:val="24"/>
          <w:shd w:val="clear" w:color="auto" w:fill="FFFFFF"/>
        </w:rPr>
      </w:pPr>
    </w:p>
    <w:p w:rsidR="00411640" w:rsidRDefault="00411640"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No obstante lo anterior, auscultado en detalle el caudal probatorio</w:t>
      </w:r>
      <w:r w:rsidR="00EA119D">
        <w:rPr>
          <w:rFonts w:ascii="Arial" w:hAnsi="Arial" w:cs="Arial"/>
          <w:color w:val="000000"/>
          <w:szCs w:val="24"/>
          <w:shd w:val="clear" w:color="auto" w:fill="FFFFFF"/>
        </w:rPr>
        <w:t>,</w:t>
      </w:r>
      <w:r>
        <w:rPr>
          <w:rFonts w:ascii="Arial" w:hAnsi="Arial" w:cs="Arial"/>
          <w:color w:val="000000"/>
          <w:szCs w:val="24"/>
          <w:shd w:val="clear" w:color="auto" w:fill="FFFFFF"/>
        </w:rPr>
        <w:t xml:space="preserve"> obra el interrogatorio de parte de la demandante en el que admiti</w:t>
      </w:r>
      <w:r w:rsidR="00CB5CF8">
        <w:rPr>
          <w:rFonts w:ascii="Arial" w:hAnsi="Arial" w:cs="Arial"/>
          <w:color w:val="000000"/>
          <w:szCs w:val="24"/>
          <w:shd w:val="clear" w:color="auto" w:fill="FFFFFF"/>
        </w:rPr>
        <w:t xml:space="preserve">ó que en el mes de noviembre de 2012 informó a la Fundación Hematológica de Colombia su estado de gravidez (fl. 396 cd, c. 1), que finalizó el 11/09/2013 como se desprende del certificado de nacido vivo (fl. 174 c. 1), y en consecuencia surgió el derecho a la licencia de maternidad </w:t>
      </w:r>
      <w:r w:rsidR="001958E2">
        <w:rPr>
          <w:rFonts w:ascii="Arial" w:hAnsi="Arial" w:cs="Arial"/>
          <w:color w:val="000000"/>
          <w:szCs w:val="24"/>
          <w:shd w:val="clear" w:color="auto" w:fill="FFFFFF"/>
        </w:rPr>
        <w:t xml:space="preserve">(98 días) </w:t>
      </w:r>
      <w:r w:rsidR="00CB5CF8">
        <w:rPr>
          <w:rFonts w:ascii="Arial" w:hAnsi="Arial" w:cs="Arial"/>
          <w:color w:val="000000"/>
          <w:szCs w:val="24"/>
          <w:shd w:val="clear" w:color="auto" w:fill="FFFFFF"/>
        </w:rPr>
        <w:t xml:space="preserve">que </w:t>
      </w:r>
      <w:r w:rsidR="001958E2">
        <w:rPr>
          <w:rFonts w:ascii="Arial" w:hAnsi="Arial" w:cs="Arial"/>
          <w:color w:val="000000"/>
          <w:szCs w:val="24"/>
          <w:shd w:val="clear" w:color="auto" w:fill="FFFFFF"/>
        </w:rPr>
        <w:t>finalizó</w:t>
      </w:r>
      <w:r w:rsidR="00CB5CF8">
        <w:rPr>
          <w:rFonts w:ascii="Arial" w:hAnsi="Arial" w:cs="Arial"/>
          <w:color w:val="000000"/>
          <w:szCs w:val="24"/>
          <w:shd w:val="clear" w:color="auto" w:fill="FFFFFF"/>
        </w:rPr>
        <w:t xml:space="preserve"> el 17/12/2013</w:t>
      </w:r>
      <w:r w:rsidR="001958E2">
        <w:rPr>
          <w:rFonts w:ascii="Arial" w:hAnsi="Arial" w:cs="Arial"/>
          <w:color w:val="000000"/>
          <w:szCs w:val="24"/>
          <w:shd w:val="clear" w:color="auto" w:fill="FFFFFF"/>
        </w:rPr>
        <w:t>, tal como se acredita con el certificado de licencia de maternidad expedido por la E.P.S.</w:t>
      </w:r>
      <w:r w:rsidR="00CB5CF8">
        <w:rPr>
          <w:rFonts w:ascii="Arial" w:hAnsi="Arial" w:cs="Arial"/>
          <w:color w:val="000000"/>
          <w:szCs w:val="24"/>
          <w:shd w:val="clear" w:color="auto" w:fill="FFFFFF"/>
        </w:rPr>
        <w:t xml:space="preserve"> (fl. 171 c. 1).</w:t>
      </w:r>
    </w:p>
    <w:p w:rsidR="00EA119D" w:rsidRDefault="00EA119D" w:rsidP="009354B2">
      <w:pPr>
        <w:autoSpaceDE w:val="0"/>
        <w:autoSpaceDN w:val="0"/>
        <w:adjustRightInd w:val="0"/>
        <w:spacing w:line="276" w:lineRule="auto"/>
        <w:jc w:val="both"/>
        <w:rPr>
          <w:rFonts w:ascii="Arial" w:hAnsi="Arial" w:cs="Arial"/>
          <w:color w:val="000000"/>
          <w:szCs w:val="24"/>
          <w:shd w:val="clear" w:color="auto" w:fill="FFFFFF"/>
        </w:rPr>
      </w:pPr>
    </w:p>
    <w:p w:rsidR="00EA119D" w:rsidRDefault="00CB5CF8"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Puestas de ese modo las cosas, </w:t>
      </w:r>
      <w:r w:rsidR="00EA119D">
        <w:rPr>
          <w:rFonts w:ascii="Arial" w:hAnsi="Arial" w:cs="Arial"/>
          <w:color w:val="000000"/>
          <w:szCs w:val="24"/>
          <w:shd w:val="clear" w:color="auto" w:fill="FFFFFF"/>
        </w:rPr>
        <w:t>se advierte que el término inicial de los 6 meses</w:t>
      </w:r>
      <w:r w:rsidR="001958E2">
        <w:rPr>
          <w:rFonts w:ascii="Arial" w:hAnsi="Arial" w:cs="Arial"/>
          <w:color w:val="000000"/>
          <w:szCs w:val="24"/>
          <w:shd w:val="clear" w:color="auto" w:fill="FFFFFF"/>
        </w:rPr>
        <w:t xml:space="preserve"> contemplados en el numeral 3º del art. 77 de la Ley 50/90,</w:t>
      </w:r>
      <w:r w:rsidR="00EA119D">
        <w:rPr>
          <w:rFonts w:ascii="Arial" w:hAnsi="Arial" w:cs="Arial"/>
          <w:color w:val="000000"/>
          <w:szCs w:val="24"/>
          <w:shd w:val="clear" w:color="auto" w:fill="FFFFFF"/>
        </w:rPr>
        <w:t xml:space="preserve"> </w:t>
      </w:r>
      <w:r w:rsidR="001958E2">
        <w:rPr>
          <w:rFonts w:ascii="Arial" w:hAnsi="Arial" w:cs="Arial"/>
          <w:color w:val="000000"/>
          <w:szCs w:val="24"/>
          <w:shd w:val="clear" w:color="auto" w:fill="FFFFFF"/>
        </w:rPr>
        <w:t>transcurrieron</w:t>
      </w:r>
      <w:r w:rsidR="00EA119D">
        <w:rPr>
          <w:rFonts w:ascii="Arial" w:hAnsi="Arial" w:cs="Arial"/>
          <w:color w:val="000000"/>
          <w:szCs w:val="24"/>
          <w:shd w:val="clear" w:color="auto" w:fill="FFFFFF"/>
        </w:rPr>
        <w:t xml:space="preserve"> entre el 29/05/2012 hasta el 29/11/2012, último mes en el que la demandante informó a su empleador su estado de gravidez</w:t>
      </w:r>
      <w:r w:rsidR="00981018">
        <w:rPr>
          <w:rFonts w:ascii="Arial" w:hAnsi="Arial" w:cs="Arial"/>
          <w:color w:val="000000"/>
          <w:szCs w:val="24"/>
          <w:shd w:val="clear" w:color="auto" w:fill="FFFFFF"/>
        </w:rPr>
        <w:t>;</w:t>
      </w:r>
      <w:r w:rsidR="00EA119D">
        <w:rPr>
          <w:rFonts w:ascii="Arial" w:hAnsi="Arial" w:cs="Arial"/>
          <w:color w:val="000000"/>
          <w:szCs w:val="24"/>
          <w:shd w:val="clear" w:color="auto" w:fill="FFFFFF"/>
        </w:rPr>
        <w:t xml:space="preserve"> conocimiento que en esa medida implicaba no solo la prolongación de su estadía por otros 6 meses, </w:t>
      </w:r>
      <w:r w:rsidR="001958E2">
        <w:rPr>
          <w:rFonts w:ascii="Arial" w:hAnsi="Arial" w:cs="Arial"/>
          <w:color w:val="000000"/>
          <w:szCs w:val="24"/>
          <w:shd w:val="clear" w:color="auto" w:fill="FFFFFF"/>
        </w:rPr>
        <w:t xml:space="preserve">que se alcanzaron el 29/05/2013, </w:t>
      </w:r>
      <w:r w:rsidR="00EA119D">
        <w:rPr>
          <w:rFonts w:ascii="Arial" w:hAnsi="Arial" w:cs="Arial"/>
          <w:color w:val="000000"/>
          <w:szCs w:val="24"/>
          <w:shd w:val="clear" w:color="auto" w:fill="FFFFFF"/>
        </w:rPr>
        <w:t xml:space="preserve">de conformidad con la Ley 50/90, sino también la permanencia del vínculo laboral hasta que cesará dicha maternidad, </w:t>
      </w:r>
      <w:r w:rsidR="001958E2">
        <w:rPr>
          <w:rFonts w:ascii="Arial" w:hAnsi="Arial" w:cs="Arial"/>
          <w:color w:val="000000"/>
          <w:szCs w:val="24"/>
          <w:shd w:val="clear" w:color="auto" w:fill="FFFFFF"/>
        </w:rPr>
        <w:t>como ocurrió el 11/09/2013, día de nacimiento del descendiente de la demandante</w:t>
      </w:r>
      <w:r w:rsidR="00981018">
        <w:rPr>
          <w:rFonts w:ascii="Arial" w:hAnsi="Arial" w:cs="Arial"/>
          <w:color w:val="000000"/>
          <w:szCs w:val="24"/>
          <w:shd w:val="clear" w:color="auto" w:fill="FFFFFF"/>
        </w:rPr>
        <w:t>;</w:t>
      </w:r>
      <w:r w:rsidR="001958E2">
        <w:rPr>
          <w:rFonts w:ascii="Arial" w:hAnsi="Arial" w:cs="Arial"/>
          <w:color w:val="000000"/>
          <w:szCs w:val="24"/>
          <w:shd w:val="clear" w:color="auto" w:fill="FFFFFF"/>
        </w:rPr>
        <w:t xml:space="preserve"> pero como dicho hecho de trascendental importancia implicó la protección a la maternidad, entonces la continuidad del contrato de trabajo </w:t>
      </w:r>
      <w:r w:rsidR="001958E2">
        <w:rPr>
          <w:rFonts w:ascii="Arial" w:hAnsi="Arial" w:cs="Arial"/>
          <w:color w:val="000000"/>
          <w:szCs w:val="24"/>
          <w:shd w:val="clear" w:color="auto" w:fill="FFFFFF"/>
        </w:rPr>
        <w:lastRenderedPageBreak/>
        <w:t>debía permanecer hasta que cesará dicha protección, esto es, hasta el último día de incapacidad por licencia de maternidad otorgada por la E.P.S. de la demandante, el 17/12/2013.</w:t>
      </w:r>
    </w:p>
    <w:p w:rsidR="00EA119D" w:rsidRDefault="00EA119D" w:rsidP="009354B2">
      <w:pPr>
        <w:autoSpaceDE w:val="0"/>
        <w:autoSpaceDN w:val="0"/>
        <w:adjustRightInd w:val="0"/>
        <w:spacing w:line="276" w:lineRule="auto"/>
        <w:jc w:val="both"/>
        <w:rPr>
          <w:rFonts w:ascii="Arial" w:hAnsi="Arial" w:cs="Arial"/>
          <w:color w:val="000000"/>
          <w:szCs w:val="24"/>
          <w:shd w:val="clear" w:color="auto" w:fill="FFFFFF"/>
        </w:rPr>
      </w:pPr>
    </w:p>
    <w:p w:rsidR="00CB5CF8" w:rsidRDefault="00EA119D"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En conclusión </w:t>
      </w:r>
      <w:r w:rsidR="00CB5CF8">
        <w:rPr>
          <w:rFonts w:ascii="Arial" w:hAnsi="Arial" w:cs="Arial"/>
          <w:color w:val="000000"/>
          <w:szCs w:val="24"/>
          <w:shd w:val="clear" w:color="auto" w:fill="FFFFFF"/>
        </w:rPr>
        <w:t xml:space="preserve">se advierte que la permanencia y superación del término legal dispuesto para la contratación de </w:t>
      </w:r>
      <w:r w:rsidR="00004DBF">
        <w:rPr>
          <w:rFonts w:ascii="Arial" w:hAnsi="Arial" w:cs="Arial"/>
          <w:color w:val="000000"/>
          <w:szCs w:val="24"/>
          <w:shd w:val="clear" w:color="auto" w:fill="FFFFFF"/>
        </w:rPr>
        <w:t>la trabajadora</w:t>
      </w:r>
      <w:r w:rsidR="00CB5CF8">
        <w:rPr>
          <w:rFonts w:ascii="Arial" w:hAnsi="Arial" w:cs="Arial"/>
          <w:color w:val="000000"/>
          <w:szCs w:val="24"/>
          <w:shd w:val="clear" w:color="auto" w:fill="FFFFFF"/>
        </w:rPr>
        <w:t xml:space="preserve"> en misión sobrepasó </w:t>
      </w:r>
      <w:r w:rsidR="00004DBF">
        <w:rPr>
          <w:rFonts w:ascii="Arial" w:hAnsi="Arial" w:cs="Arial"/>
          <w:color w:val="000000"/>
          <w:szCs w:val="24"/>
          <w:shd w:val="clear" w:color="auto" w:fill="FFFFFF"/>
        </w:rPr>
        <w:t>los 12 meses debido a su estado de gravidez y consecuencial asistencia a la maternidad, por lo que resulta justificable la permanencia de la demandante en las instalaciones de la Fundación Hematológica de Colombia,</w:t>
      </w:r>
      <w:r w:rsidR="001958E2">
        <w:rPr>
          <w:rFonts w:ascii="Arial" w:hAnsi="Arial" w:cs="Arial"/>
          <w:color w:val="000000"/>
          <w:szCs w:val="24"/>
          <w:shd w:val="clear" w:color="auto" w:fill="FFFFFF"/>
        </w:rPr>
        <w:t xml:space="preserve"> como trabajador en misión del</w:t>
      </w:r>
      <w:r w:rsidR="00004DBF">
        <w:rPr>
          <w:rFonts w:ascii="Arial" w:hAnsi="Arial" w:cs="Arial"/>
          <w:color w:val="000000"/>
          <w:szCs w:val="24"/>
          <w:shd w:val="clear" w:color="auto" w:fill="FFFFFF"/>
        </w:rPr>
        <w:t xml:space="preserve"> empleador Macroservicios Integrales S.A. y en esa medida fracasa la pretensi</w:t>
      </w:r>
      <w:r w:rsidR="008A64A3">
        <w:rPr>
          <w:rFonts w:ascii="Arial" w:hAnsi="Arial" w:cs="Arial"/>
          <w:color w:val="000000"/>
          <w:szCs w:val="24"/>
          <w:shd w:val="clear" w:color="auto" w:fill="FFFFFF"/>
        </w:rPr>
        <w:t>ón principal de la demanda, como</w:t>
      </w:r>
      <w:r w:rsidR="00004DBF">
        <w:rPr>
          <w:rFonts w:ascii="Arial" w:hAnsi="Arial" w:cs="Arial"/>
          <w:color w:val="000000"/>
          <w:szCs w:val="24"/>
          <w:shd w:val="clear" w:color="auto" w:fill="FFFFFF"/>
        </w:rPr>
        <w:t xml:space="preserve"> fue </w:t>
      </w:r>
      <w:r w:rsidR="008A64A3">
        <w:rPr>
          <w:rFonts w:ascii="Arial" w:hAnsi="Arial" w:cs="Arial"/>
          <w:color w:val="000000"/>
          <w:szCs w:val="24"/>
          <w:shd w:val="clear" w:color="auto" w:fill="FFFFFF"/>
        </w:rPr>
        <w:t>concluido</w:t>
      </w:r>
      <w:r w:rsidR="00004DBF">
        <w:rPr>
          <w:rFonts w:ascii="Arial" w:hAnsi="Arial" w:cs="Arial"/>
          <w:color w:val="000000"/>
          <w:szCs w:val="24"/>
          <w:shd w:val="clear" w:color="auto" w:fill="FFFFFF"/>
        </w:rPr>
        <w:t xml:space="preserve"> en primera instancia</w:t>
      </w:r>
      <w:r w:rsidR="00981018">
        <w:rPr>
          <w:rFonts w:ascii="Arial" w:hAnsi="Arial" w:cs="Arial"/>
          <w:color w:val="000000"/>
          <w:szCs w:val="24"/>
          <w:shd w:val="clear" w:color="auto" w:fill="FFFFFF"/>
        </w:rPr>
        <w:t>;</w:t>
      </w:r>
      <w:r w:rsidR="00004DBF">
        <w:rPr>
          <w:rFonts w:ascii="Arial" w:hAnsi="Arial" w:cs="Arial"/>
          <w:color w:val="000000"/>
          <w:szCs w:val="24"/>
          <w:shd w:val="clear" w:color="auto" w:fill="FFFFFF"/>
        </w:rPr>
        <w:t xml:space="preserve"> pues la trasgresión a la superación del término dispuesto en el numeral 3º del art. 77 de la Ley 50/90 ocurrió como consecuencia de la protección a la mujer en estado de embarazo</w:t>
      </w:r>
      <w:r w:rsidR="00981018">
        <w:rPr>
          <w:rFonts w:ascii="Arial" w:hAnsi="Arial" w:cs="Arial"/>
          <w:color w:val="000000"/>
          <w:szCs w:val="24"/>
          <w:shd w:val="clear" w:color="auto" w:fill="FFFFFF"/>
        </w:rPr>
        <w:t>;</w:t>
      </w:r>
      <w:r w:rsidR="00004DBF">
        <w:rPr>
          <w:rFonts w:ascii="Arial" w:hAnsi="Arial" w:cs="Arial"/>
          <w:color w:val="000000"/>
          <w:szCs w:val="24"/>
          <w:shd w:val="clear" w:color="auto" w:fill="FFFFFF"/>
        </w:rPr>
        <w:t xml:space="preserve"> </w:t>
      </w:r>
      <w:r w:rsidR="008A64A3">
        <w:rPr>
          <w:rFonts w:ascii="Arial" w:hAnsi="Arial" w:cs="Arial"/>
          <w:color w:val="000000"/>
          <w:szCs w:val="24"/>
          <w:shd w:val="clear" w:color="auto" w:fill="FFFFFF"/>
        </w:rPr>
        <w:t>amparo</w:t>
      </w:r>
      <w:r w:rsidR="00004DBF">
        <w:rPr>
          <w:rFonts w:ascii="Arial" w:hAnsi="Arial" w:cs="Arial"/>
          <w:color w:val="000000"/>
          <w:szCs w:val="24"/>
          <w:shd w:val="clear" w:color="auto" w:fill="FFFFFF"/>
        </w:rPr>
        <w:t xml:space="preserve"> </w:t>
      </w:r>
      <w:r w:rsidR="001958E2">
        <w:rPr>
          <w:rFonts w:ascii="Arial" w:hAnsi="Arial" w:cs="Arial"/>
          <w:color w:val="000000"/>
          <w:szCs w:val="24"/>
          <w:shd w:val="clear" w:color="auto" w:fill="FFFFFF"/>
        </w:rPr>
        <w:t>constitucional</w:t>
      </w:r>
      <w:r w:rsidR="00004DBF">
        <w:rPr>
          <w:rFonts w:ascii="Arial" w:hAnsi="Arial" w:cs="Arial"/>
          <w:color w:val="000000"/>
          <w:szCs w:val="24"/>
          <w:shd w:val="clear" w:color="auto" w:fill="FFFFFF"/>
        </w:rPr>
        <w:t xml:space="preserve"> que supera cualquier h</w:t>
      </w:r>
      <w:r w:rsidR="001958E2">
        <w:rPr>
          <w:rFonts w:ascii="Arial" w:hAnsi="Arial" w:cs="Arial"/>
          <w:color w:val="000000"/>
          <w:szCs w:val="24"/>
          <w:shd w:val="clear" w:color="auto" w:fill="FFFFFF"/>
        </w:rPr>
        <w:t>ito restrictivo en la Ley 50/90, pues en este caso, a los demandados les era exigible la protecció</w:t>
      </w:r>
      <w:r w:rsidR="000F0A4E">
        <w:rPr>
          <w:rFonts w:ascii="Arial" w:hAnsi="Arial" w:cs="Arial"/>
          <w:color w:val="000000"/>
          <w:szCs w:val="24"/>
          <w:shd w:val="clear" w:color="auto" w:fill="FFFFFF"/>
        </w:rPr>
        <w:t>n constitucional de la mujer como gestora de vida (art. 43 C.P. y art. 12 de la Convención sobre la eliminación de todas las formas de discriminación contra la mujer), que cede a la norma legal</w:t>
      </w:r>
      <w:r w:rsidR="00981018">
        <w:rPr>
          <w:rFonts w:ascii="Arial" w:hAnsi="Arial" w:cs="Arial"/>
          <w:color w:val="000000"/>
          <w:szCs w:val="24"/>
          <w:shd w:val="clear" w:color="auto" w:fill="FFFFFF"/>
        </w:rPr>
        <w:t xml:space="preserve">, </w:t>
      </w:r>
      <w:r w:rsidR="000F0A4E">
        <w:rPr>
          <w:rFonts w:ascii="Arial" w:hAnsi="Arial" w:cs="Arial"/>
          <w:color w:val="000000"/>
          <w:szCs w:val="24"/>
          <w:shd w:val="clear" w:color="auto" w:fill="FFFFFF"/>
        </w:rPr>
        <w:t>num.</w:t>
      </w:r>
      <w:r w:rsidR="00981018">
        <w:rPr>
          <w:rFonts w:ascii="Arial" w:hAnsi="Arial" w:cs="Arial"/>
          <w:color w:val="000000"/>
          <w:szCs w:val="24"/>
          <w:shd w:val="clear" w:color="auto" w:fill="FFFFFF"/>
        </w:rPr>
        <w:t xml:space="preserve"> 3º del art. 77 de la Ley 50/90</w:t>
      </w:r>
      <w:r w:rsidR="000F0A4E">
        <w:rPr>
          <w:rFonts w:ascii="Arial" w:hAnsi="Arial" w:cs="Arial"/>
          <w:color w:val="000000"/>
          <w:szCs w:val="24"/>
          <w:shd w:val="clear" w:color="auto" w:fill="FFFFFF"/>
        </w:rPr>
        <w:t>.</w:t>
      </w:r>
    </w:p>
    <w:p w:rsidR="00004DBF" w:rsidRDefault="00004DBF" w:rsidP="009354B2">
      <w:pPr>
        <w:autoSpaceDE w:val="0"/>
        <w:autoSpaceDN w:val="0"/>
        <w:adjustRightInd w:val="0"/>
        <w:spacing w:line="276" w:lineRule="auto"/>
        <w:jc w:val="both"/>
        <w:rPr>
          <w:rFonts w:ascii="Arial" w:hAnsi="Arial" w:cs="Arial"/>
          <w:color w:val="000000"/>
          <w:szCs w:val="24"/>
          <w:shd w:val="clear" w:color="auto" w:fill="FFFFFF"/>
        </w:rPr>
      </w:pPr>
    </w:p>
    <w:p w:rsidR="00004DBF" w:rsidRDefault="00004DBF" w:rsidP="009354B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bien, de cara al recurso de apelación es preciso memorar, en primer lugar, que los fundamentos de derecho del libelo genitor se circunscribieron a recriminar que las codemandadas habían superado los términos legales para contratar a un trabajador en misión, pues la demandante había prestado sus servicios por un término d</w:t>
      </w:r>
      <w:r w:rsidR="008715AF">
        <w:rPr>
          <w:rFonts w:ascii="Arial" w:hAnsi="Arial" w:cs="Arial"/>
          <w:color w:val="000000"/>
          <w:szCs w:val="24"/>
          <w:shd w:val="clear" w:color="auto" w:fill="FFFFFF"/>
        </w:rPr>
        <w:t xml:space="preserve">e 18 meses (fls. 42 a 48 c. 1), aspecto que ninguna consecuencia podía aparejar para las codemandadas al estar su actuar conforme a la constitución, norma que prima sobre la legal. </w:t>
      </w:r>
    </w:p>
    <w:p w:rsidR="00004DBF" w:rsidRDefault="00004DBF" w:rsidP="009354B2">
      <w:pPr>
        <w:autoSpaceDE w:val="0"/>
        <w:autoSpaceDN w:val="0"/>
        <w:adjustRightInd w:val="0"/>
        <w:spacing w:line="276" w:lineRule="auto"/>
        <w:jc w:val="both"/>
        <w:rPr>
          <w:rFonts w:ascii="Arial" w:hAnsi="Arial" w:cs="Arial"/>
          <w:color w:val="000000"/>
          <w:szCs w:val="24"/>
          <w:shd w:val="clear" w:color="auto" w:fill="FFFFFF"/>
        </w:rPr>
      </w:pPr>
    </w:p>
    <w:p w:rsidR="00662CDC" w:rsidRDefault="008A64A3" w:rsidP="00961100">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No obstante lo anterior</w:t>
      </w:r>
      <w:r w:rsidR="00004DBF">
        <w:rPr>
          <w:rFonts w:ascii="Arial" w:hAnsi="Arial" w:cs="Arial"/>
          <w:color w:val="000000"/>
          <w:szCs w:val="24"/>
          <w:shd w:val="clear" w:color="auto" w:fill="FFFFFF"/>
        </w:rPr>
        <w:t xml:space="preserve">, los argumentos contenidos en la alzada </w:t>
      </w:r>
      <w:r w:rsidR="00981018">
        <w:rPr>
          <w:rFonts w:ascii="Arial" w:hAnsi="Arial" w:cs="Arial"/>
          <w:color w:val="000000"/>
          <w:szCs w:val="24"/>
          <w:shd w:val="clear" w:color="auto" w:fill="FFFFFF"/>
        </w:rPr>
        <w:t xml:space="preserve">están orientados </w:t>
      </w:r>
      <w:r w:rsidR="00004DBF">
        <w:rPr>
          <w:rFonts w:ascii="Arial" w:hAnsi="Arial" w:cs="Arial"/>
          <w:color w:val="000000"/>
          <w:szCs w:val="24"/>
          <w:shd w:val="clear" w:color="auto" w:fill="FFFFFF"/>
        </w:rPr>
        <w:t xml:space="preserve">a </w:t>
      </w:r>
      <w:r w:rsidR="00961100">
        <w:rPr>
          <w:rFonts w:ascii="Arial" w:hAnsi="Arial" w:cs="Arial"/>
          <w:color w:val="000000"/>
          <w:szCs w:val="24"/>
          <w:shd w:val="clear" w:color="auto" w:fill="FFFFFF"/>
        </w:rPr>
        <w:t xml:space="preserve">reprochar que las codemandadas no acreditaron la causa de la contratación de la demandante, esto es, el aumento de la producción; argumentos que para la Sala aparecen como novedosos en la contienda, y por ello, su análisis </w:t>
      </w:r>
      <w:r w:rsidR="00662CDC">
        <w:rPr>
          <w:rFonts w:ascii="Arial" w:hAnsi="Arial" w:cs="Arial"/>
          <w:color w:val="000000"/>
          <w:szCs w:val="24"/>
          <w:shd w:val="clear" w:color="auto" w:fill="FFFFFF"/>
        </w:rPr>
        <w:t>quebrantaría</w:t>
      </w:r>
      <w:r w:rsidR="00961100">
        <w:rPr>
          <w:rFonts w:ascii="Arial" w:hAnsi="Arial" w:cs="Arial"/>
          <w:color w:val="000000"/>
          <w:szCs w:val="24"/>
          <w:shd w:val="clear" w:color="auto" w:fill="FFFFFF"/>
        </w:rPr>
        <w:t xml:space="preserve"> </w:t>
      </w:r>
      <w:r w:rsidR="00662CDC">
        <w:rPr>
          <w:rFonts w:ascii="Arial" w:hAnsi="Arial" w:cs="Arial"/>
          <w:color w:val="000000"/>
          <w:szCs w:val="24"/>
          <w:shd w:val="clear" w:color="auto" w:fill="FFFFFF"/>
        </w:rPr>
        <w:t>los pilares fundamentales de defensa, contradicción, buena fe y lealtad procesal, pues implicaría una reforma extemporánea de la demanda</w:t>
      </w:r>
      <w:r w:rsidR="00981018">
        <w:rPr>
          <w:rFonts w:ascii="Arial" w:hAnsi="Arial" w:cs="Arial"/>
          <w:color w:val="000000"/>
          <w:szCs w:val="24"/>
          <w:shd w:val="clear" w:color="auto" w:fill="FFFFFF"/>
        </w:rPr>
        <w:t>,</w:t>
      </w:r>
      <w:r w:rsidR="00662CDC">
        <w:rPr>
          <w:rFonts w:ascii="Arial" w:hAnsi="Arial" w:cs="Arial"/>
          <w:color w:val="000000"/>
          <w:szCs w:val="24"/>
          <w:shd w:val="clear" w:color="auto" w:fill="FFFFFF"/>
        </w:rPr>
        <w:t xml:space="preserve"> en tanto la ausencia de acreditación del aumento de la producción como hecho causante del vínculo laboral, fue ajeno al libelo genitor y por ello, de ninguna manera podría ser estudiado ahora por esta Colegiatura. </w:t>
      </w:r>
    </w:p>
    <w:p w:rsidR="00662CDC" w:rsidRDefault="00662CDC" w:rsidP="00961100">
      <w:pPr>
        <w:autoSpaceDE w:val="0"/>
        <w:autoSpaceDN w:val="0"/>
        <w:adjustRightInd w:val="0"/>
        <w:spacing w:line="276" w:lineRule="auto"/>
        <w:jc w:val="both"/>
        <w:rPr>
          <w:rFonts w:ascii="Arial" w:hAnsi="Arial" w:cs="Arial"/>
          <w:color w:val="000000"/>
          <w:szCs w:val="24"/>
          <w:shd w:val="clear" w:color="auto" w:fill="FFFFFF"/>
        </w:rPr>
      </w:pPr>
    </w:p>
    <w:p w:rsidR="00662CDC" w:rsidRDefault="00662CDC" w:rsidP="00662CDC">
      <w:pPr>
        <w:autoSpaceDE w:val="0"/>
        <w:autoSpaceDN w:val="0"/>
        <w:adjustRightInd w:val="0"/>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En ese sentido se ha pronunciado la Sala Laboral de la Corte Suprema de Justicia al enseñar que l</w:t>
      </w:r>
      <w:r w:rsidRPr="00662CDC">
        <w:rPr>
          <w:rFonts w:ascii="Arial" w:hAnsi="Arial" w:cs="Arial"/>
          <w:color w:val="000000"/>
          <w:szCs w:val="24"/>
          <w:shd w:val="clear" w:color="auto" w:fill="FFFFFF"/>
        </w:rPr>
        <w:t>a relación jurídico procesal debe quedar delimitada desde el inicio de la contienda y por ello, “</w:t>
      </w:r>
      <w:r w:rsidRPr="00B0343C">
        <w:rPr>
          <w:rFonts w:ascii="Arial" w:hAnsi="Arial" w:cs="Arial"/>
          <w:i/>
          <w:color w:val="000000"/>
          <w:sz w:val="22"/>
          <w:szCs w:val="24"/>
          <w:shd w:val="clear" w:color="auto" w:fill="FFFFFF"/>
        </w:rPr>
        <w:t xml:space="preserve">el demandante al elaborar su demanda laboral debe ser cuidadoso no sólo al formular las pretensiones, sino de manera muy especial al presentar los hechos que constituyen la </w:t>
      </w:r>
      <w:r w:rsidRPr="00B0343C">
        <w:rPr>
          <w:rFonts w:ascii="Arial" w:hAnsi="Arial" w:cs="Arial"/>
          <w:color w:val="000000"/>
          <w:sz w:val="22"/>
          <w:szCs w:val="24"/>
          <w:shd w:val="clear" w:color="auto" w:fill="FFFFFF"/>
        </w:rPr>
        <w:t>causa petendi.</w:t>
      </w:r>
      <w:r w:rsidRPr="00B0343C">
        <w:rPr>
          <w:rFonts w:ascii="Arial" w:hAnsi="Arial" w:cs="Arial"/>
          <w:i/>
          <w:color w:val="000000"/>
          <w:sz w:val="22"/>
          <w:szCs w:val="24"/>
          <w:shd w:val="clear" w:color="auto" w:fill="FFFFFF"/>
        </w:rPr>
        <w:t xml:space="preserve"> Si bien las falencias en cuanto a las primeras pueden ser reparadas en los juicios del trabajo por el juzgador de primer grado, en desarrollo de la facultad </w:t>
      </w:r>
      <w:r w:rsidRPr="00B0343C">
        <w:rPr>
          <w:rFonts w:ascii="Arial" w:hAnsi="Arial" w:cs="Arial"/>
          <w:color w:val="000000"/>
          <w:sz w:val="22"/>
          <w:szCs w:val="24"/>
          <w:shd w:val="clear" w:color="auto" w:fill="FFFFFF"/>
        </w:rPr>
        <w:t>extrapetita,</w:t>
      </w:r>
      <w:r w:rsidRPr="00B0343C">
        <w:rPr>
          <w:rFonts w:ascii="Arial" w:hAnsi="Arial" w:cs="Arial"/>
          <w:i/>
          <w:color w:val="000000"/>
          <w:sz w:val="22"/>
          <w:szCs w:val="24"/>
          <w:shd w:val="clear" w:color="auto" w:fill="FFFFFF"/>
        </w:rPr>
        <w:t xml:space="preserve"> a condición de que los hechos que le sirven de apoyo hayan sido planteados y discutidos en juicio, no puede ese mismo funcionario, ni ningún otro, corregir el rumbo del  proceso trazado por el accionante, alterando la causa </w:t>
      </w:r>
      <w:r w:rsidRPr="00B0343C">
        <w:rPr>
          <w:rFonts w:ascii="Arial" w:hAnsi="Arial" w:cs="Arial"/>
          <w:color w:val="000000"/>
          <w:sz w:val="22"/>
          <w:szCs w:val="24"/>
          <w:shd w:val="clear" w:color="auto" w:fill="FFFFFF"/>
        </w:rPr>
        <w:t>petendi</w:t>
      </w:r>
      <w:r w:rsidRPr="00B0343C">
        <w:rPr>
          <w:rFonts w:ascii="Arial" w:hAnsi="Arial" w:cs="Arial"/>
          <w:i/>
          <w:color w:val="000000"/>
          <w:sz w:val="22"/>
          <w:szCs w:val="24"/>
          <w:shd w:val="clear" w:color="auto" w:fill="FFFFFF"/>
        </w:rPr>
        <w:t xml:space="preserve"> en que éste fincó su acción</w:t>
      </w:r>
      <w:r w:rsidRPr="00662CDC">
        <w:rPr>
          <w:rFonts w:ascii="Arial" w:hAnsi="Arial" w:cs="Arial"/>
          <w:i/>
          <w:color w:val="000000"/>
          <w:szCs w:val="24"/>
          <w:shd w:val="clear" w:color="auto" w:fill="FFFFFF"/>
        </w:rPr>
        <w:t>”</w:t>
      </w:r>
      <w:r>
        <w:rPr>
          <w:rStyle w:val="Refdenotaalpie"/>
          <w:rFonts w:ascii="Arial" w:hAnsi="Arial" w:cs="Arial"/>
          <w:i/>
          <w:color w:val="000000"/>
          <w:szCs w:val="24"/>
          <w:shd w:val="clear" w:color="auto" w:fill="FFFFFF"/>
        </w:rPr>
        <w:footnoteReference w:id="3"/>
      </w:r>
      <w:r>
        <w:rPr>
          <w:rFonts w:ascii="Arial" w:hAnsi="Arial" w:cs="Arial"/>
          <w:i/>
          <w:color w:val="000000"/>
          <w:szCs w:val="24"/>
          <w:shd w:val="clear" w:color="auto" w:fill="FFFFFF"/>
        </w:rPr>
        <w:t>.</w:t>
      </w:r>
    </w:p>
    <w:p w:rsidR="00662CDC" w:rsidRDefault="00662CDC" w:rsidP="00662CDC">
      <w:pPr>
        <w:autoSpaceDE w:val="0"/>
        <w:autoSpaceDN w:val="0"/>
        <w:adjustRightInd w:val="0"/>
        <w:spacing w:line="276" w:lineRule="auto"/>
        <w:jc w:val="both"/>
        <w:rPr>
          <w:rFonts w:ascii="Arial" w:hAnsi="Arial" w:cs="Arial"/>
          <w:i/>
          <w:color w:val="000000"/>
          <w:szCs w:val="24"/>
          <w:shd w:val="clear" w:color="auto" w:fill="FFFFFF"/>
        </w:rPr>
      </w:pPr>
    </w:p>
    <w:p w:rsidR="000E5D6F" w:rsidRDefault="00662CDC" w:rsidP="00662CDC">
      <w:pPr>
        <w:autoSpaceDE w:val="0"/>
        <w:autoSpaceDN w:val="0"/>
        <w:adjustRightInd w:val="0"/>
        <w:spacing w:line="276" w:lineRule="auto"/>
        <w:jc w:val="both"/>
        <w:rPr>
          <w:rFonts w:ascii="Arial" w:hAnsi="Arial" w:cs="Arial"/>
          <w:color w:val="000000"/>
          <w:szCs w:val="24"/>
          <w:shd w:val="clear" w:color="auto" w:fill="FFFFFF"/>
        </w:rPr>
      </w:pPr>
      <w:r w:rsidRPr="00662CDC">
        <w:rPr>
          <w:rFonts w:ascii="Arial" w:hAnsi="Arial" w:cs="Arial"/>
          <w:color w:val="000000"/>
          <w:szCs w:val="24"/>
          <w:shd w:val="clear" w:color="auto" w:fill="FFFFFF"/>
        </w:rPr>
        <w:lastRenderedPageBreak/>
        <w:t xml:space="preserve">Corolario de lo </w:t>
      </w:r>
      <w:r>
        <w:rPr>
          <w:rFonts w:ascii="Arial" w:hAnsi="Arial" w:cs="Arial"/>
          <w:color w:val="000000"/>
          <w:szCs w:val="24"/>
          <w:shd w:val="clear" w:color="auto" w:fill="FFFFFF"/>
        </w:rPr>
        <w:t>anterior, a todas luces aparece</w:t>
      </w:r>
      <w:r w:rsidRPr="00662CDC">
        <w:rPr>
          <w:rFonts w:ascii="Arial" w:hAnsi="Arial" w:cs="Arial"/>
          <w:color w:val="000000"/>
          <w:szCs w:val="24"/>
          <w:shd w:val="clear" w:color="auto" w:fill="FFFFFF"/>
        </w:rPr>
        <w:t xml:space="preserve"> como inaceptable en segunda instancia la alusión a hechos nuevos en la controversia, </w:t>
      </w:r>
      <w:r w:rsidR="00981018">
        <w:rPr>
          <w:rFonts w:ascii="Arial" w:hAnsi="Arial" w:cs="Arial"/>
          <w:color w:val="000000"/>
          <w:szCs w:val="24"/>
          <w:shd w:val="clear" w:color="auto" w:fill="FFFFFF"/>
        </w:rPr>
        <w:t>por lo que se releva</w:t>
      </w:r>
      <w:r>
        <w:rPr>
          <w:rFonts w:ascii="Arial" w:hAnsi="Arial" w:cs="Arial"/>
          <w:color w:val="000000"/>
          <w:szCs w:val="24"/>
          <w:shd w:val="clear" w:color="auto" w:fill="FFFFFF"/>
        </w:rPr>
        <w:t xml:space="preserve"> esta Colegiatura de su análisis. </w:t>
      </w:r>
    </w:p>
    <w:p w:rsidR="008A64A3" w:rsidRDefault="008A64A3" w:rsidP="00662CDC">
      <w:pPr>
        <w:autoSpaceDE w:val="0"/>
        <w:autoSpaceDN w:val="0"/>
        <w:adjustRightInd w:val="0"/>
        <w:spacing w:line="276" w:lineRule="auto"/>
        <w:jc w:val="both"/>
        <w:rPr>
          <w:rFonts w:ascii="Arial" w:hAnsi="Arial" w:cs="Arial"/>
          <w:color w:val="000000"/>
          <w:szCs w:val="24"/>
          <w:shd w:val="clear" w:color="auto" w:fill="FFFFFF"/>
        </w:rPr>
      </w:pPr>
    </w:p>
    <w:p w:rsidR="008A64A3" w:rsidRDefault="008A64A3" w:rsidP="00662CDC">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En segundo lugar, en torno a los argumentos tendientes a desvirtuar la contumacia de la demandante, los mismos en nada contribuyen a cambiar el rumbo de la providencia, pues ninguna decisión ahora se fundamentó en los efectos de la citada institución procesal. </w:t>
      </w:r>
    </w:p>
    <w:p w:rsidR="00662CDC" w:rsidRDefault="00662CDC" w:rsidP="00662CDC">
      <w:pPr>
        <w:autoSpaceDE w:val="0"/>
        <w:autoSpaceDN w:val="0"/>
        <w:adjustRightInd w:val="0"/>
        <w:spacing w:line="276" w:lineRule="auto"/>
        <w:jc w:val="both"/>
        <w:rPr>
          <w:rFonts w:ascii="Arial" w:hAnsi="Arial" w:cs="Arial"/>
          <w:color w:val="000000"/>
          <w:szCs w:val="24"/>
          <w:shd w:val="clear" w:color="auto" w:fill="FFFFFF"/>
        </w:rPr>
      </w:pPr>
    </w:p>
    <w:p w:rsidR="009D33AA" w:rsidRDefault="009D33AA" w:rsidP="004C7D2C">
      <w:pPr>
        <w:shd w:val="clear" w:color="auto" w:fill="FFFFFF"/>
        <w:tabs>
          <w:tab w:val="left" w:pos="5197"/>
        </w:tabs>
        <w:spacing w:line="276" w:lineRule="auto"/>
        <w:jc w:val="center"/>
        <w:rPr>
          <w:rFonts w:ascii="Arial" w:hAnsi="Arial" w:cs="Arial"/>
          <w:b/>
          <w:szCs w:val="24"/>
        </w:rPr>
      </w:pPr>
      <w:r w:rsidRPr="00195300">
        <w:rPr>
          <w:rFonts w:ascii="Arial" w:hAnsi="Arial" w:cs="Arial"/>
          <w:b/>
          <w:szCs w:val="24"/>
        </w:rPr>
        <w:t>CONCLUSIÓN</w:t>
      </w:r>
    </w:p>
    <w:p w:rsidR="003B2D6D" w:rsidRDefault="003B2D6D" w:rsidP="009D33AA">
      <w:pPr>
        <w:pStyle w:val="Sinespaciado"/>
        <w:spacing w:line="276" w:lineRule="auto"/>
        <w:jc w:val="center"/>
        <w:rPr>
          <w:rFonts w:ascii="Arial" w:hAnsi="Arial" w:cs="Arial"/>
          <w:b/>
          <w:sz w:val="24"/>
          <w:szCs w:val="24"/>
        </w:rPr>
      </w:pPr>
    </w:p>
    <w:p w:rsidR="00F623A6" w:rsidRDefault="009D33AA" w:rsidP="00F76870">
      <w:pPr>
        <w:spacing w:line="276" w:lineRule="auto"/>
        <w:jc w:val="both"/>
        <w:rPr>
          <w:rFonts w:ascii="Arial" w:hAnsi="Arial" w:cs="Arial"/>
          <w:szCs w:val="24"/>
        </w:rPr>
      </w:pPr>
      <w:r w:rsidRPr="00D578CB">
        <w:rPr>
          <w:rFonts w:ascii="Arial" w:hAnsi="Arial" w:cs="Arial"/>
          <w:szCs w:val="24"/>
        </w:rPr>
        <w:t xml:space="preserve">A tono con lo expuesto, </w:t>
      </w:r>
      <w:r w:rsidR="00F76870">
        <w:rPr>
          <w:rFonts w:ascii="Arial" w:hAnsi="Arial" w:cs="Arial"/>
          <w:szCs w:val="24"/>
        </w:rPr>
        <w:t xml:space="preserve">se confirmará la decisión recurrida. Costas en esta instancia a cargo de la demandante al fracasar la apelación. </w:t>
      </w:r>
    </w:p>
    <w:p w:rsidR="00F76870" w:rsidRDefault="00F76870" w:rsidP="00F76870">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256383">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0328B3" w:rsidRPr="00221FC5" w:rsidRDefault="000328B3" w:rsidP="009D33AA">
      <w:pPr>
        <w:pStyle w:val="Prrafodelista2"/>
        <w:spacing w:after="0"/>
        <w:ind w:left="0"/>
        <w:jc w:val="both"/>
        <w:rPr>
          <w:rFonts w:ascii="Arial" w:hAnsi="Arial" w:cs="Arial"/>
          <w:sz w:val="24"/>
          <w:szCs w:val="24"/>
        </w:rPr>
      </w:pPr>
    </w:p>
    <w:p w:rsidR="009D33AA" w:rsidRDefault="009D33AA" w:rsidP="009D33AA">
      <w:pPr>
        <w:spacing w:line="276" w:lineRule="auto"/>
        <w:jc w:val="center"/>
        <w:rPr>
          <w:rFonts w:ascii="Arial" w:hAnsi="Arial" w:cs="Arial"/>
          <w:b/>
          <w:szCs w:val="24"/>
        </w:rPr>
      </w:pPr>
      <w:r w:rsidRPr="00221FC5">
        <w:rPr>
          <w:rFonts w:ascii="Arial" w:hAnsi="Arial" w:cs="Arial"/>
          <w:b/>
          <w:szCs w:val="24"/>
        </w:rPr>
        <w:t>RESUELVE</w:t>
      </w:r>
    </w:p>
    <w:p w:rsidR="00E5151D" w:rsidRPr="00221FC5" w:rsidRDefault="00E5151D" w:rsidP="009D33AA">
      <w:pPr>
        <w:spacing w:line="276" w:lineRule="auto"/>
        <w:jc w:val="center"/>
        <w:rPr>
          <w:rFonts w:ascii="Arial" w:hAnsi="Arial" w:cs="Arial"/>
          <w:b/>
          <w:szCs w:val="24"/>
        </w:rPr>
      </w:pPr>
    </w:p>
    <w:p w:rsidR="009270AB" w:rsidRDefault="0063531D" w:rsidP="009270AB">
      <w:pPr>
        <w:spacing w:line="276" w:lineRule="auto"/>
        <w:jc w:val="both"/>
        <w:rPr>
          <w:rFonts w:ascii="Arial" w:hAnsi="Arial" w:cs="Arial"/>
          <w:b/>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F76870">
        <w:rPr>
          <w:rFonts w:ascii="Arial" w:hAnsi="Arial" w:cs="Arial"/>
          <w:szCs w:val="24"/>
        </w:rPr>
        <w:t>15 de junio de 2018</w:t>
      </w:r>
      <w:r w:rsidR="00F76870" w:rsidRPr="00AC486E">
        <w:rPr>
          <w:rFonts w:ascii="Arial" w:hAnsi="Arial" w:cs="Arial"/>
          <w:szCs w:val="24"/>
        </w:rPr>
        <w:t xml:space="preserve"> por el Juzgado </w:t>
      </w:r>
      <w:r w:rsidR="00F76870">
        <w:rPr>
          <w:rFonts w:ascii="Arial" w:hAnsi="Arial" w:cs="Arial"/>
          <w:szCs w:val="24"/>
        </w:rPr>
        <w:t xml:space="preserve">Primero </w:t>
      </w:r>
      <w:r w:rsidR="00F76870" w:rsidRPr="00AC486E">
        <w:rPr>
          <w:rFonts w:ascii="Arial" w:hAnsi="Arial" w:cs="Arial"/>
          <w:szCs w:val="24"/>
        </w:rPr>
        <w:t xml:space="preserve">Laboral del Circuito de Pereira, dentro del proceso </w:t>
      </w:r>
      <w:r w:rsidR="00F76870">
        <w:rPr>
          <w:rFonts w:ascii="Arial" w:hAnsi="Arial" w:cs="Arial"/>
          <w:szCs w:val="24"/>
        </w:rPr>
        <w:t>promovido</w:t>
      </w:r>
      <w:r w:rsidR="00F76870" w:rsidRPr="00F76870">
        <w:rPr>
          <w:rFonts w:ascii="Arial" w:hAnsi="Arial" w:cs="Arial"/>
          <w:szCs w:val="24"/>
        </w:rPr>
        <w:t xml:space="preserve"> por</w:t>
      </w:r>
      <w:r w:rsidR="00F76870" w:rsidRPr="00D66C45">
        <w:rPr>
          <w:rFonts w:ascii="Arial" w:hAnsi="Arial" w:cs="Arial"/>
          <w:b/>
          <w:szCs w:val="24"/>
        </w:rPr>
        <w:t xml:space="preserve"> Marcela María Puerta Agudelo</w:t>
      </w:r>
      <w:r w:rsidR="00F76870">
        <w:rPr>
          <w:rFonts w:ascii="Arial" w:hAnsi="Arial" w:cs="Arial"/>
          <w:b/>
          <w:szCs w:val="24"/>
        </w:rPr>
        <w:t xml:space="preserve"> </w:t>
      </w:r>
      <w:r w:rsidR="00F76870" w:rsidRPr="003440CA">
        <w:rPr>
          <w:rFonts w:ascii="Arial" w:hAnsi="Arial" w:cs="Arial"/>
          <w:szCs w:val="24"/>
        </w:rPr>
        <w:t>contra</w:t>
      </w:r>
      <w:r w:rsidR="00F76870">
        <w:rPr>
          <w:rFonts w:ascii="Arial" w:hAnsi="Arial" w:cs="Arial"/>
          <w:szCs w:val="24"/>
        </w:rPr>
        <w:t xml:space="preserve"> </w:t>
      </w:r>
      <w:r w:rsidR="00F76870">
        <w:rPr>
          <w:rFonts w:ascii="Arial" w:hAnsi="Arial" w:cs="Arial"/>
          <w:b/>
          <w:szCs w:val="16"/>
        </w:rPr>
        <w:t xml:space="preserve">Macroservicios Integrales </w:t>
      </w:r>
      <w:r w:rsidR="00981018">
        <w:rPr>
          <w:rFonts w:ascii="Arial" w:hAnsi="Arial" w:cs="Arial"/>
          <w:b/>
          <w:szCs w:val="16"/>
        </w:rPr>
        <w:t xml:space="preserve">S.A. </w:t>
      </w:r>
      <w:r w:rsidR="00F76870">
        <w:rPr>
          <w:rFonts w:ascii="Arial" w:hAnsi="Arial" w:cs="Arial"/>
          <w:szCs w:val="16"/>
        </w:rPr>
        <w:t xml:space="preserve">y la </w:t>
      </w:r>
      <w:r w:rsidR="00F76870">
        <w:rPr>
          <w:rFonts w:ascii="Arial" w:hAnsi="Arial" w:cs="Arial"/>
          <w:b/>
          <w:szCs w:val="16"/>
        </w:rPr>
        <w:t>Fundación Hematológica de Colombia.</w:t>
      </w:r>
    </w:p>
    <w:p w:rsidR="00F76870" w:rsidRPr="0063531D" w:rsidRDefault="00F76870" w:rsidP="009270AB">
      <w:pPr>
        <w:spacing w:line="276" w:lineRule="auto"/>
        <w:jc w:val="both"/>
        <w:rPr>
          <w:rFonts w:ascii="Arial" w:hAnsi="Arial" w:cs="Arial"/>
          <w:b/>
          <w:color w:val="000000"/>
          <w:szCs w:val="16"/>
          <w:lang w:val="es-ES"/>
        </w:rPr>
      </w:pPr>
    </w:p>
    <w:p w:rsidR="0063531D" w:rsidRPr="009270AB"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sidR="000868E9">
        <w:rPr>
          <w:rFonts w:ascii="Arial" w:hAnsi="Arial" w:cs="Arial"/>
          <w:b/>
          <w:color w:val="000000"/>
          <w:szCs w:val="16"/>
          <w:lang w:val="es-ES"/>
        </w:rPr>
        <w:t xml:space="preserve">CONDENAR </w:t>
      </w:r>
      <w:r w:rsidR="000868E9">
        <w:rPr>
          <w:rFonts w:ascii="Arial" w:hAnsi="Arial" w:cs="Arial"/>
          <w:color w:val="000000"/>
          <w:szCs w:val="16"/>
          <w:lang w:val="es-ES"/>
        </w:rPr>
        <w:t xml:space="preserve">en </w:t>
      </w:r>
      <w:r w:rsidR="00081F5E" w:rsidRPr="00081F5E">
        <w:rPr>
          <w:rFonts w:ascii="Arial" w:hAnsi="Arial" w:cs="Arial"/>
          <w:color w:val="000000"/>
          <w:szCs w:val="16"/>
          <w:lang w:val="es-ES"/>
        </w:rPr>
        <w:t xml:space="preserve">costas en esta instancia </w:t>
      </w:r>
      <w:r w:rsidR="000868E9">
        <w:rPr>
          <w:rFonts w:ascii="Arial" w:hAnsi="Arial" w:cs="Arial"/>
          <w:color w:val="000000"/>
          <w:szCs w:val="16"/>
          <w:lang w:val="es-ES"/>
        </w:rPr>
        <w:t xml:space="preserve">a la parte actora y a favor de </w:t>
      </w:r>
      <w:r w:rsidR="00F76870">
        <w:rPr>
          <w:rFonts w:ascii="Arial" w:hAnsi="Arial" w:cs="Arial"/>
          <w:color w:val="000000"/>
          <w:szCs w:val="16"/>
          <w:lang w:val="es-ES"/>
        </w:rPr>
        <w:t xml:space="preserve">las codemandadas. </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0868E9" w:rsidRPr="0063531D" w:rsidRDefault="000868E9"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5236E8" w:rsidRPr="0063531D" w:rsidRDefault="005236E8" w:rsidP="0063531D">
      <w:pPr>
        <w:widowControl w:val="0"/>
        <w:autoSpaceDE w:val="0"/>
        <w:autoSpaceDN w:val="0"/>
        <w:adjustRightInd w:val="0"/>
        <w:spacing w:line="276" w:lineRule="auto"/>
        <w:contextualSpacing/>
        <w:jc w:val="both"/>
        <w:rPr>
          <w:rFonts w:ascii="Arial" w:hAnsi="Arial" w:cs="Arial"/>
          <w:szCs w:val="24"/>
        </w:rPr>
      </w:pPr>
    </w:p>
    <w:p w:rsidR="005C07CE" w:rsidRDefault="005C07CE" w:rsidP="0063531D">
      <w:pPr>
        <w:spacing w:line="276" w:lineRule="auto"/>
        <w:jc w:val="center"/>
        <w:rPr>
          <w:rFonts w:ascii="Arial" w:eastAsiaTheme="minorHAnsi" w:hAnsi="Arial" w:cs="Arial"/>
          <w:b/>
          <w:szCs w:val="24"/>
          <w:lang w:val="es-ES" w:eastAsia="en-US"/>
        </w:rPr>
      </w:pPr>
    </w:p>
    <w:p w:rsidR="00BC656D" w:rsidRDefault="00BC656D"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08621B" w:rsidRDefault="0008621B" w:rsidP="0063531D">
      <w:pPr>
        <w:spacing w:line="276" w:lineRule="auto"/>
        <w:jc w:val="center"/>
        <w:rPr>
          <w:rFonts w:ascii="Arial" w:eastAsiaTheme="minorHAnsi" w:hAnsi="Arial" w:cs="Arial"/>
          <w:szCs w:val="24"/>
          <w:lang w:val="es-ES" w:eastAsia="en-US"/>
        </w:rPr>
      </w:pPr>
    </w:p>
    <w:p w:rsidR="0008621B" w:rsidRDefault="0008621B" w:rsidP="0063531D">
      <w:pPr>
        <w:spacing w:line="276" w:lineRule="auto"/>
        <w:jc w:val="center"/>
        <w:rPr>
          <w:rFonts w:ascii="Arial" w:eastAsiaTheme="minorHAnsi" w:hAnsi="Arial" w:cs="Arial"/>
          <w:szCs w:val="24"/>
          <w:lang w:val="es-ES" w:eastAsia="en-US"/>
        </w:rPr>
      </w:pPr>
    </w:p>
    <w:p w:rsidR="00BC656D" w:rsidRPr="00F76870" w:rsidRDefault="00BC656D" w:rsidP="0063531D">
      <w:pPr>
        <w:spacing w:line="276" w:lineRule="auto"/>
        <w:jc w:val="center"/>
        <w:rPr>
          <w:rFonts w:ascii="Arial" w:eastAsiaTheme="minorHAnsi" w:hAnsi="Arial" w:cs="Arial"/>
          <w:szCs w:val="24"/>
          <w:lang w:val="es-ES" w:eastAsia="en-US"/>
        </w:rPr>
      </w:pPr>
    </w:p>
    <w:p w:rsidR="0063531D" w:rsidRPr="00F76870" w:rsidRDefault="00F76870" w:rsidP="00F76870">
      <w:pPr>
        <w:tabs>
          <w:tab w:val="left" w:pos="5865"/>
        </w:tabs>
        <w:spacing w:line="276" w:lineRule="auto"/>
        <w:jc w:val="both"/>
        <w:rPr>
          <w:rFonts w:ascii="Arial" w:hAnsi="Arial" w:cs="Arial"/>
          <w:bCs/>
          <w:iCs/>
          <w:szCs w:val="24"/>
          <w:lang w:val="es-ES"/>
        </w:rPr>
      </w:pPr>
      <w:r>
        <w:rPr>
          <w:rFonts w:ascii="Arial" w:hAnsi="Arial" w:cs="Arial"/>
          <w:bCs/>
          <w:iCs/>
          <w:szCs w:val="24"/>
          <w:lang w:val="es-ES"/>
        </w:rPr>
        <w:t xml:space="preserve">                                                                                   </w:t>
      </w:r>
      <w:r w:rsidRPr="00F76870">
        <w:rPr>
          <w:rFonts w:ascii="Arial" w:hAnsi="Arial" w:cs="Arial"/>
          <w:bCs/>
          <w:iCs/>
          <w:szCs w:val="24"/>
          <w:lang w:val="es-ES"/>
        </w:rPr>
        <w:t>Ausencia justificada</w:t>
      </w:r>
    </w:p>
    <w:p w:rsidR="0063531D" w:rsidRPr="00256383" w:rsidRDefault="0063531D" w:rsidP="0063531D">
      <w:pPr>
        <w:spacing w:line="276" w:lineRule="auto"/>
        <w:jc w:val="both"/>
        <w:rPr>
          <w:rFonts w:ascii="Arial" w:hAnsi="Arial" w:cs="Arial"/>
          <w:sz w:val="23"/>
          <w:szCs w:val="23"/>
          <w:lang w:val="es-ES"/>
        </w:rPr>
      </w:pPr>
      <w:r w:rsidRPr="00256383">
        <w:rPr>
          <w:rFonts w:ascii="Arial" w:hAnsi="Arial" w:cs="Arial"/>
          <w:b/>
          <w:bCs/>
          <w:iCs/>
          <w:sz w:val="23"/>
          <w:szCs w:val="23"/>
          <w:lang w:val="es-ES"/>
        </w:rPr>
        <w:t>JULIO CÉSAR SALAZAR MUÑOZ</w:t>
      </w:r>
      <w:r w:rsidR="00256383" w:rsidRPr="00256383">
        <w:rPr>
          <w:rFonts w:ascii="Arial" w:hAnsi="Arial" w:cs="Arial"/>
          <w:sz w:val="23"/>
          <w:szCs w:val="23"/>
          <w:lang w:val="es-ES"/>
        </w:rPr>
        <w:tab/>
      </w:r>
      <w:r w:rsidR="00256383" w:rsidRPr="00256383">
        <w:rPr>
          <w:rFonts w:ascii="Arial" w:hAnsi="Arial" w:cs="Arial"/>
          <w:b/>
          <w:bCs/>
          <w:iCs/>
          <w:sz w:val="23"/>
          <w:szCs w:val="23"/>
          <w:lang w:val="es-ES"/>
        </w:rPr>
        <w:t>FRANCISCO JAVIER TAMAYO TABARES</w:t>
      </w:r>
    </w:p>
    <w:p w:rsidR="00081F5E" w:rsidRDefault="0063531D" w:rsidP="0063531D">
      <w:pPr>
        <w:spacing w:line="276" w:lineRule="auto"/>
        <w:jc w:val="both"/>
        <w:rPr>
          <w:rFonts w:ascii="Arial" w:hAnsi="Arial" w:cs="Arial"/>
          <w:bCs/>
          <w:iCs/>
          <w:szCs w:val="24"/>
          <w:lang w:val="es-ES"/>
        </w:rPr>
      </w:pPr>
      <w:r w:rsidRPr="0063531D">
        <w:rPr>
          <w:rFonts w:ascii="Arial" w:hAnsi="Arial" w:cs="Arial"/>
          <w:szCs w:val="24"/>
          <w:lang w:val="es-ES"/>
        </w:rPr>
        <w:t xml:space="preserve">                   Magistrado                                                      Magistrad</w:t>
      </w:r>
      <w:r w:rsidR="00256383">
        <w:rPr>
          <w:rFonts w:ascii="Arial" w:hAnsi="Arial" w:cs="Arial"/>
          <w:szCs w:val="24"/>
          <w:lang w:val="es-ES"/>
        </w:rPr>
        <w:t>o</w:t>
      </w:r>
    </w:p>
    <w:sectPr w:rsidR="00081F5E" w:rsidSect="003D62B4">
      <w:headerReference w:type="default" r:id="rId9"/>
      <w:footerReference w:type="even" r:id="rId10"/>
      <w:footerReference w:type="default" r:id="rId11"/>
      <w:footerReference w:type="firs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4D" w:rsidRDefault="00A0614D" w:rsidP="00226D5F">
      <w:r>
        <w:separator/>
      </w:r>
    </w:p>
  </w:endnote>
  <w:endnote w:type="continuationSeparator" w:id="0">
    <w:p w:rsidR="00A0614D" w:rsidRDefault="00A0614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27" w:rsidRDefault="0044642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427" w:rsidRDefault="0044642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27" w:rsidRPr="003D62B4" w:rsidRDefault="00446427" w:rsidP="00B131F4">
    <w:pPr>
      <w:pStyle w:val="Piedepgina"/>
      <w:framePr w:wrap="around" w:vAnchor="text" w:hAnchor="margin" w:xAlign="right" w:y="1"/>
      <w:rPr>
        <w:rStyle w:val="Nmerodepgina"/>
        <w:rFonts w:ascii="Arial" w:hAnsi="Arial" w:cs="Arial"/>
        <w:sz w:val="20"/>
      </w:rPr>
    </w:pPr>
    <w:r w:rsidRPr="003D62B4">
      <w:rPr>
        <w:rStyle w:val="Nmerodepgina"/>
        <w:rFonts w:ascii="Arial" w:hAnsi="Arial" w:cs="Arial"/>
        <w:sz w:val="20"/>
      </w:rPr>
      <w:fldChar w:fldCharType="begin"/>
    </w:r>
    <w:r w:rsidRPr="003D62B4">
      <w:rPr>
        <w:rStyle w:val="Nmerodepgina"/>
        <w:rFonts w:ascii="Arial" w:hAnsi="Arial" w:cs="Arial"/>
        <w:sz w:val="20"/>
      </w:rPr>
      <w:instrText xml:space="preserve">PAGE  </w:instrText>
    </w:r>
    <w:r w:rsidRPr="003D62B4">
      <w:rPr>
        <w:rStyle w:val="Nmerodepgina"/>
        <w:rFonts w:ascii="Arial" w:hAnsi="Arial" w:cs="Arial"/>
        <w:sz w:val="20"/>
      </w:rPr>
      <w:fldChar w:fldCharType="separate"/>
    </w:r>
    <w:r w:rsidR="00096EFD">
      <w:rPr>
        <w:rStyle w:val="Nmerodepgina"/>
        <w:rFonts w:ascii="Arial" w:hAnsi="Arial" w:cs="Arial"/>
        <w:noProof/>
        <w:sz w:val="20"/>
      </w:rPr>
      <w:t>9</w:t>
    </w:r>
    <w:r w:rsidRPr="003D62B4">
      <w:rPr>
        <w:rStyle w:val="Nmerodepgina"/>
        <w:rFonts w:ascii="Arial" w:hAnsi="Arial" w:cs="Arial"/>
        <w:sz w:val="20"/>
      </w:rPr>
      <w:fldChar w:fldCharType="end"/>
    </w:r>
  </w:p>
  <w:p w:rsidR="00446427" w:rsidRPr="003D62B4" w:rsidRDefault="00446427" w:rsidP="003D62B4">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345941120"/>
      <w:docPartObj>
        <w:docPartGallery w:val="Page Numbers (Bottom of Page)"/>
        <w:docPartUnique/>
      </w:docPartObj>
    </w:sdtPr>
    <w:sdtEndPr/>
    <w:sdtContent>
      <w:p w:rsidR="00446427" w:rsidRPr="00096EFD" w:rsidRDefault="00446427">
        <w:pPr>
          <w:pStyle w:val="Piedepgina"/>
          <w:jc w:val="right"/>
          <w:rPr>
            <w:rFonts w:ascii="Arial" w:hAnsi="Arial" w:cs="Arial"/>
            <w:sz w:val="20"/>
          </w:rPr>
        </w:pPr>
        <w:r w:rsidRPr="00096EFD">
          <w:rPr>
            <w:rFonts w:ascii="Arial" w:hAnsi="Arial" w:cs="Arial"/>
            <w:sz w:val="20"/>
          </w:rPr>
          <w:fldChar w:fldCharType="begin"/>
        </w:r>
        <w:r w:rsidRPr="00096EFD">
          <w:rPr>
            <w:rFonts w:ascii="Arial" w:hAnsi="Arial" w:cs="Arial"/>
            <w:sz w:val="20"/>
          </w:rPr>
          <w:instrText>PAGE   \* MERGEFORMAT</w:instrText>
        </w:r>
        <w:r w:rsidRPr="00096EFD">
          <w:rPr>
            <w:rFonts w:ascii="Arial" w:hAnsi="Arial" w:cs="Arial"/>
            <w:sz w:val="20"/>
          </w:rPr>
          <w:fldChar w:fldCharType="separate"/>
        </w:r>
        <w:r w:rsidR="00096EFD" w:rsidRPr="00096EFD">
          <w:rPr>
            <w:rFonts w:ascii="Arial" w:hAnsi="Arial" w:cs="Arial"/>
            <w:noProof/>
            <w:sz w:val="20"/>
            <w:lang w:val="es-ES"/>
          </w:rPr>
          <w:t>1</w:t>
        </w:r>
        <w:r w:rsidRPr="00096EFD">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4D" w:rsidRDefault="00A0614D" w:rsidP="00226D5F">
      <w:r>
        <w:separator/>
      </w:r>
    </w:p>
  </w:footnote>
  <w:footnote w:type="continuationSeparator" w:id="0">
    <w:p w:rsidR="00A0614D" w:rsidRDefault="00A0614D" w:rsidP="00226D5F">
      <w:r>
        <w:continuationSeparator/>
      </w:r>
    </w:p>
  </w:footnote>
  <w:footnote w:id="1">
    <w:p w:rsidR="00446427" w:rsidRPr="003D62B4" w:rsidRDefault="00446427" w:rsidP="009354B2">
      <w:pPr>
        <w:pStyle w:val="Textonotapie"/>
        <w:jc w:val="both"/>
        <w:rPr>
          <w:rFonts w:ascii="Arial" w:hAnsi="Arial" w:cs="Arial"/>
          <w:sz w:val="18"/>
          <w:szCs w:val="18"/>
          <w:lang w:val="es-CO"/>
        </w:rPr>
      </w:pPr>
      <w:r w:rsidRPr="003D62B4">
        <w:rPr>
          <w:rStyle w:val="Refdenotaalpie"/>
          <w:rFonts w:ascii="Arial" w:hAnsi="Arial" w:cs="Arial"/>
          <w:sz w:val="18"/>
          <w:szCs w:val="18"/>
        </w:rPr>
        <w:footnoteRef/>
      </w:r>
      <w:r w:rsidRPr="003D62B4">
        <w:rPr>
          <w:rFonts w:ascii="Arial" w:hAnsi="Arial" w:cs="Arial"/>
          <w:sz w:val="18"/>
          <w:szCs w:val="18"/>
        </w:rPr>
        <w:t xml:space="preserve"> </w:t>
      </w:r>
      <w:r w:rsidRPr="003D62B4">
        <w:rPr>
          <w:rFonts w:ascii="Arial" w:hAnsi="Arial" w:cs="Arial"/>
          <w:bCs/>
          <w:iCs/>
          <w:sz w:val="18"/>
          <w:szCs w:val="18"/>
        </w:rPr>
        <w:t>CSJ. SCL Sentencia de 16-11-2016. Radicado 47977. M.P. Clara Cecilia Dueñas Quevedo.</w:t>
      </w:r>
    </w:p>
  </w:footnote>
  <w:footnote w:id="2">
    <w:p w:rsidR="00446427" w:rsidRPr="003D62B4" w:rsidRDefault="00446427" w:rsidP="009354B2">
      <w:pPr>
        <w:pStyle w:val="Textonotapie"/>
        <w:jc w:val="both"/>
        <w:rPr>
          <w:rFonts w:ascii="Arial" w:hAnsi="Arial" w:cs="Arial"/>
          <w:sz w:val="18"/>
          <w:szCs w:val="18"/>
          <w:lang w:val="es-CO"/>
        </w:rPr>
      </w:pPr>
      <w:r w:rsidRPr="003D62B4">
        <w:rPr>
          <w:rStyle w:val="Refdenotaalpie"/>
          <w:rFonts w:ascii="Arial" w:hAnsi="Arial" w:cs="Arial"/>
          <w:sz w:val="18"/>
          <w:szCs w:val="18"/>
        </w:rPr>
        <w:footnoteRef/>
      </w:r>
      <w:r w:rsidRPr="003D62B4">
        <w:rPr>
          <w:rFonts w:ascii="Arial" w:hAnsi="Arial" w:cs="Arial"/>
          <w:sz w:val="18"/>
          <w:szCs w:val="18"/>
        </w:rPr>
        <w:t xml:space="preserve"> </w:t>
      </w:r>
      <w:r w:rsidRPr="003D62B4">
        <w:rPr>
          <w:rFonts w:ascii="Arial" w:hAnsi="Arial" w:cs="Arial"/>
          <w:bCs/>
          <w:iCs/>
          <w:sz w:val="18"/>
          <w:szCs w:val="18"/>
        </w:rPr>
        <w:t>CSJ. SCL. Sentencia de 16-11-2016. Radicado 47977. M.P. Clara Cecilia Dueñas Quevedo reiterada en sentencia de 01-03-2017. Radicado 49738. M.P. Clara Cecilia Dueñas Quevedo.</w:t>
      </w:r>
    </w:p>
  </w:footnote>
  <w:footnote w:id="3">
    <w:p w:rsidR="00662CDC" w:rsidRPr="003D62B4" w:rsidRDefault="00662CDC">
      <w:pPr>
        <w:pStyle w:val="Textonotapie"/>
        <w:rPr>
          <w:rFonts w:ascii="Arial" w:hAnsi="Arial" w:cs="Arial"/>
          <w:sz w:val="18"/>
          <w:szCs w:val="18"/>
          <w:lang w:val="es-CO"/>
        </w:rPr>
      </w:pPr>
      <w:r w:rsidRPr="003D62B4">
        <w:rPr>
          <w:rStyle w:val="Refdenotaalpie"/>
          <w:rFonts w:ascii="Arial" w:hAnsi="Arial" w:cs="Arial"/>
          <w:sz w:val="18"/>
          <w:szCs w:val="18"/>
        </w:rPr>
        <w:footnoteRef/>
      </w:r>
      <w:r w:rsidRPr="003D62B4">
        <w:rPr>
          <w:rFonts w:ascii="Arial" w:hAnsi="Arial" w:cs="Arial"/>
          <w:sz w:val="18"/>
          <w:szCs w:val="18"/>
        </w:rPr>
        <w:t xml:space="preserve"> Sent. Cas. Lab. de 10 de marzo de 1998, Exp. No. 10439.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27" w:rsidRPr="00174E3F" w:rsidRDefault="0044642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446427" w:rsidRPr="00174E3F" w:rsidRDefault="00446427" w:rsidP="00174E3F">
    <w:pPr>
      <w:pStyle w:val="Encabezado"/>
      <w:jc w:val="center"/>
      <w:rPr>
        <w:rFonts w:ascii="Arial" w:hAnsi="Arial" w:cs="Arial"/>
        <w:sz w:val="18"/>
        <w:szCs w:val="18"/>
      </w:rPr>
    </w:pPr>
    <w:r>
      <w:rPr>
        <w:rFonts w:ascii="Arial" w:hAnsi="Arial" w:cs="Arial"/>
        <w:sz w:val="18"/>
        <w:szCs w:val="18"/>
      </w:rPr>
      <w:t>66001-31-05-001-2016-00184-</w:t>
    </w:r>
    <w:r w:rsidRPr="00174E3F">
      <w:rPr>
        <w:rFonts w:ascii="Arial" w:hAnsi="Arial" w:cs="Arial"/>
        <w:sz w:val="18"/>
        <w:szCs w:val="18"/>
      </w:rPr>
      <w:t>01</w:t>
    </w:r>
  </w:p>
  <w:p w:rsidR="00446427" w:rsidRDefault="00446427" w:rsidP="00174E3F">
    <w:pPr>
      <w:pStyle w:val="Encabezado"/>
      <w:jc w:val="center"/>
      <w:rPr>
        <w:rFonts w:ascii="Arial" w:hAnsi="Arial" w:cs="Arial"/>
        <w:sz w:val="18"/>
        <w:szCs w:val="18"/>
      </w:rPr>
    </w:pPr>
    <w:r>
      <w:rPr>
        <w:rFonts w:ascii="Arial" w:hAnsi="Arial" w:cs="Arial"/>
        <w:sz w:val="18"/>
        <w:szCs w:val="18"/>
      </w:rPr>
      <w:t xml:space="preserve">Marcela María Puerta Agudelo vs Fundación Hematológica de Colombia y </w:t>
    </w:r>
  </w:p>
  <w:p w:rsidR="00446427" w:rsidRPr="00174E3F" w:rsidRDefault="00446427" w:rsidP="00174E3F">
    <w:pPr>
      <w:pStyle w:val="Encabezado"/>
      <w:jc w:val="center"/>
      <w:rPr>
        <w:rFonts w:ascii="Arial" w:hAnsi="Arial" w:cs="Arial"/>
        <w:sz w:val="18"/>
        <w:szCs w:val="18"/>
      </w:rPr>
    </w:pPr>
    <w:r>
      <w:rPr>
        <w:rFonts w:ascii="Arial" w:hAnsi="Arial" w:cs="Arial"/>
        <w:sz w:val="18"/>
        <w:szCs w:val="18"/>
      </w:rPr>
      <w:t>Macroservicios Integrales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530487"/>
    <w:multiLevelType w:val="hybridMultilevel"/>
    <w:tmpl w:val="B6A2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870B4"/>
    <w:multiLevelType w:val="hybridMultilevel"/>
    <w:tmpl w:val="71683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113E76"/>
    <w:multiLevelType w:val="hybridMultilevel"/>
    <w:tmpl w:val="5F106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4E503D"/>
    <w:multiLevelType w:val="hybridMultilevel"/>
    <w:tmpl w:val="8894F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B14D0E"/>
    <w:multiLevelType w:val="hybridMultilevel"/>
    <w:tmpl w:val="8CF2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64024F3"/>
    <w:multiLevelType w:val="hybridMultilevel"/>
    <w:tmpl w:val="EDF0D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30C0A44"/>
    <w:multiLevelType w:val="hybridMultilevel"/>
    <w:tmpl w:val="808C1416"/>
    <w:lvl w:ilvl="0" w:tplc="E8E8C6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8"/>
  </w:num>
  <w:num w:numId="5">
    <w:abstractNumId w:val="0"/>
  </w:num>
  <w:num w:numId="6">
    <w:abstractNumId w:val="16"/>
  </w:num>
  <w:num w:numId="7">
    <w:abstractNumId w:val="1"/>
  </w:num>
  <w:num w:numId="8">
    <w:abstractNumId w:val="11"/>
  </w:num>
  <w:num w:numId="9">
    <w:abstractNumId w:val="14"/>
  </w:num>
  <w:num w:numId="10">
    <w:abstractNumId w:val="19"/>
  </w:num>
  <w:num w:numId="11">
    <w:abstractNumId w:val="2"/>
  </w:num>
  <w:num w:numId="12">
    <w:abstractNumId w:val="13"/>
  </w:num>
  <w:num w:numId="13">
    <w:abstractNumId w:val="7"/>
  </w:num>
  <w:num w:numId="14">
    <w:abstractNumId w:val="15"/>
  </w:num>
  <w:num w:numId="15">
    <w:abstractNumId w:val="12"/>
  </w:num>
  <w:num w:numId="16">
    <w:abstractNumId w:val="6"/>
  </w:num>
  <w:num w:numId="17">
    <w:abstractNumId w:val="9"/>
  </w:num>
  <w:num w:numId="18">
    <w:abstractNumId w:val="20"/>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FE4"/>
    <w:rsid w:val="00004162"/>
    <w:rsid w:val="0000444D"/>
    <w:rsid w:val="00004863"/>
    <w:rsid w:val="00004DBF"/>
    <w:rsid w:val="000055D0"/>
    <w:rsid w:val="0000581C"/>
    <w:rsid w:val="00005D3D"/>
    <w:rsid w:val="0000648E"/>
    <w:rsid w:val="000076FC"/>
    <w:rsid w:val="00007B72"/>
    <w:rsid w:val="00010CF9"/>
    <w:rsid w:val="0001168A"/>
    <w:rsid w:val="0001390C"/>
    <w:rsid w:val="00013DE6"/>
    <w:rsid w:val="00014C37"/>
    <w:rsid w:val="00014E00"/>
    <w:rsid w:val="000157D2"/>
    <w:rsid w:val="00015E08"/>
    <w:rsid w:val="0001617F"/>
    <w:rsid w:val="00017028"/>
    <w:rsid w:val="00017D74"/>
    <w:rsid w:val="00021706"/>
    <w:rsid w:val="00021CB6"/>
    <w:rsid w:val="00021EC3"/>
    <w:rsid w:val="0002224D"/>
    <w:rsid w:val="00025D53"/>
    <w:rsid w:val="00026BC6"/>
    <w:rsid w:val="00027CE4"/>
    <w:rsid w:val="0003084E"/>
    <w:rsid w:val="00030AA8"/>
    <w:rsid w:val="00030E6C"/>
    <w:rsid w:val="00030EF5"/>
    <w:rsid w:val="000328B3"/>
    <w:rsid w:val="00033C51"/>
    <w:rsid w:val="000344FD"/>
    <w:rsid w:val="00036524"/>
    <w:rsid w:val="000373C7"/>
    <w:rsid w:val="00040607"/>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4607"/>
    <w:rsid w:val="00064AB3"/>
    <w:rsid w:val="00065EAA"/>
    <w:rsid w:val="00067CEA"/>
    <w:rsid w:val="000717AD"/>
    <w:rsid w:val="00072770"/>
    <w:rsid w:val="00072788"/>
    <w:rsid w:val="000757B2"/>
    <w:rsid w:val="000760DA"/>
    <w:rsid w:val="000764CA"/>
    <w:rsid w:val="00076D1F"/>
    <w:rsid w:val="00077B62"/>
    <w:rsid w:val="00080570"/>
    <w:rsid w:val="00081200"/>
    <w:rsid w:val="00081F5E"/>
    <w:rsid w:val="000822FC"/>
    <w:rsid w:val="00082409"/>
    <w:rsid w:val="00082441"/>
    <w:rsid w:val="00082AEB"/>
    <w:rsid w:val="00083667"/>
    <w:rsid w:val="00083C9A"/>
    <w:rsid w:val="0008621B"/>
    <w:rsid w:val="000868E9"/>
    <w:rsid w:val="00086D66"/>
    <w:rsid w:val="00090983"/>
    <w:rsid w:val="00090E9B"/>
    <w:rsid w:val="000918FC"/>
    <w:rsid w:val="000922D0"/>
    <w:rsid w:val="00093AE1"/>
    <w:rsid w:val="00094A3E"/>
    <w:rsid w:val="00095AFA"/>
    <w:rsid w:val="00095E59"/>
    <w:rsid w:val="000962AC"/>
    <w:rsid w:val="000966FE"/>
    <w:rsid w:val="00096782"/>
    <w:rsid w:val="00096EFD"/>
    <w:rsid w:val="00097989"/>
    <w:rsid w:val="00097AC2"/>
    <w:rsid w:val="000A1736"/>
    <w:rsid w:val="000A1C34"/>
    <w:rsid w:val="000A22F1"/>
    <w:rsid w:val="000A397D"/>
    <w:rsid w:val="000A467E"/>
    <w:rsid w:val="000A4845"/>
    <w:rsid w:val="000A5062"/>
    <w:rsid w:val="000A54D2"/>
    <w:rsid w:val="000A6A53"/>
    <w:rsid w:val="000B0702"/>
    <w:rsid w:val="000B0CA6"/>
    <w:rsid w:val="000B1CE1"/>
    <w:rsid w:val="000B2CB5"/>
    <w:rsid w:val="000B32E0"/>
    <w:rsid w:val="000B34D9"/>
    <w:rsid w:val="000B35E1"/>
    <w:rsid w:val="000B4E15"/>
    <w:rsid w:val="000B5C47"/>
    <w:rsid w:val="000B67F1"/>
    <w:rsid w:val="000C0675"/>
    <w:rsid w:val="000C08B1"/>
    <w:rsid w:val="000C0A51"/>
    <w:rsid w:val="000C1E03"/>
    <w:rsid w:val="000C46E7"/>
    <w:rsid w:val="000C575F"/>
    <w:rsid w:val="000C5ACA"/>
    <w:rsid w:val="000C6B42"/>
    <w:rsid w:val="000D024C"/>
    <w:rsid w:val="000D56AF"/>
    <w:rsid w:val="000D56F1"/>
    <w:rsid w:val="000D6CDF"/>
    <w:rsid w:val="000D7145"/>
    <w:rsid w:val="000E134D"/>
    <w:rsid w:val="000E3C0F"/>
    <w:rsid w:val="000E3C92"/>
    <w:rsid w:val="000E5B87"/>
    <w:rsid w:val="000E5D6F"/>
    <w:rsid w:val="000E6352"/>
    <w:rsid w:val="000E648D"/>
    <w:rsid w:val="000E6FC6"/>
    <w:rsid w:val="000E70EB"/>
    <w:rsid w:val="000E739C"/>
    <w:rsid w:val="000E7F42"/>
    <w:rsid w:val="000F09A6"/>
    <w:rsid w:val="000F0A4E"/>
    <w:rsid w:val="000F2120"/>
    <w:rsid w:val="000F31CF"/>
    <w:rsid w:val="000F358E"/>
    <w:rsid w:val="000F3738"/>
    <w:rsid w:val="000F44F4"/>
    <w:rsid w:val="000F5775"/>
    <w:rsid w:val="000F7A95"/>
    <w:rsid w:val="000F7AC0"/>
    <w:rsid w:val="00101900"/>
    <w:rsid w:val="00101D6D"/>
    <w:rsid w:val="00101DEB"/>
    <w:rsid w:val="00102F43"/>
    <w:rsid w:val="00104110"/>
    <w:rsid w:val="001053E1"/>
    <w:rsid w:val="0010577A"/>
    <w:rsid w:val="00107D7A"/>
    <w:rsid w:val="0011064A"/>
    <w:rsid w:val="00112932"/>
    <w:rsid w:val="00115A3C"/>
    <w:rsid w:val="00117D87"/>
    <w:rsid w:val="00121188"/>
    <w:rsid w:val="0012145E"/>
    <w:rsid w:val="001225D6"/>
    <w:rsid w:val="0012270C"/>
    <w:rsid w:val="00122A57"/>
    <w:rsid w:val="0012333F"/>
    <w:rsid w:val="001238FE"/>
    <w:rsid w:val="001241BE"/>
    <w:rsid w:val="00127390"/>
    <w:rsid w:val="00127A38"/>
    <w:rsid w:val="00127AE7"/>
    <w:rsid w:val="00131426"/>
    <w:rsid w:val="00133CC2"/>
    <w:rsid w:val="00133F57"/>
    <w:rsid w:val="00134393"/>
    <w:rsid w:val="00134C86"/>
    <w:rsid w:val="00136DFB"/>
    <w:rsid w:val="00137A69"/>
    <w:rsid w:val="00137D16"/>
    <w:rsid w:val="0014375B"/>
    <w:rsid w:val="00144158"/>
    <w:rsid w:val="00144D6B"/>
    <w:rsid w:val="00145359"/>
    <w:rsid w:val="00146784"/>
    <w:rsid w:val="0015050F"/>
    <w:rsid w:val="00151A72"/>
    <w:rsid w:val="00152FED"/>
    <w:rsid w:val="00154279"/>
    <w:rsid w:val="001557C9"/>
    <w:rsid w:val="00155DC7"/>
    <w:rsid w:val="00156350"/>
    <w:rsid w:val="00156B5B"/>
    <w:rsid w:val="0015732E"/>
    <w:rsid w:val="001579DC"/>
    <w:rsid w:val="00163804"/>
    <w:rsid w:val="001667FB"/>
    <w:rsid w:val="00167322"/>
    <w:rsid w:val="0017068F"/>
    <w:rsid w:val="00171135"/>
    <w:rsid w:val="001718DE"/>
    <w:rsid w:val="00171C2F"/>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245C"/>
    <w:rsid w:val="00183477"/>
    <w:rsid w:val="001844BF"/>
    <w:rsid w:val="0018453C"/>
    <w:rsid w:val="001900D4"/>
    <w:rsid w:val="0019036C"/>
    <w:rsid w:val="001905E3"/>
    <w:rsid w:val="00192BC2"/>
    <w:rsid w:val="0019369E"/>
    <w:rsid w:val="00193C74"/>
    <w:rsid w:val="00194FFF"/>
    <w:rsid w:val="001958CC"/>
    <w:rsid w:val="001958E2"/>
    <w:rsid w:val="001A0025"/>
    <w:rsid w:val="001A08A5"/>
    <w:rsid w:val="001A1124"/>
    <w:rsid w:val="001A1C33"/>
    <w:rsid w:val="001A1D6C"/>
    <w:rsid w:val="001A40B7"/>
    <w:rsid w:val="001A4D21"/>
    <w:rsid w:val="001A581A"/>
    <w:rsid w:val="001B01D6"/>
    <w:rsid w:val="001B03FA"/>
    <w:rsid w:val="001B10E6"/>
    <w:rsid w:val="001B2BB0"/>
    <w:rsid w:val="001B3118"/>
    <w:rsid w:val="001B316E"/>
    <w:rsid w:val="001B4719"/>
    <w:rsid w:val="001B4CAB"/>
    <w:rsid w:val="001B4F7C"/>
    <w:rsid w:val="001B5B05"/>
    <w:rsid w:val="001B5EBD"/>
    <w:rsid w:val="001B5F10"/>
    <w:rsid w:val="001B60C8"/>
    <w:rsid w:val="001C145D"/>
    <w:rsid w:val="001C2BD3"/>
    <w:rsid w:val="001C2D4B"/>
    <w:rsid w:val="001C2DE0"/>
    <w:rsid w:val="001C3630"/>
    <w:rsid w:val="001C3B81"/>
    <w:rsid w:val="001C3EDE"/>
    <w:rsid w:val="001C3F96"/>
    <w:rsid w:val="001C459D"/>
    <w:rsid w:val="001C4C13"/>
    <w:rsid w:val="001C4D7F"/>
    <w:rsid w:val="001C7618"/>
    <w:rsid w:val="001D3CDC"/>
    <w:rsid w:val="001D3F2A"/>
    <w:rsid w:val="001D42DD"/>
    <w:rsid w:val="001D5517"/>
    <w:rsid w:val="001D58C8"/>
    <w:rsid w:val="001D59F9"/>
    <w:rsid w:val="001D6B6B"/>
    <w:rsid w:val="001E0313"/>
    <w:rsid w:val="001E211C"/>
    <w:rsid w:val="001E3135"/>
    <w:rsid w:val="001E324B"/>
    <w:rsid w:val="001E3575"/>
    <w:rsid w:val="001E3CBE"/>
    <w:rsid w:val="001F1B37"/>
    <w:rsid w:val="001F217B"/>
    <w:rsid w:val="001F346C"/>
    <w:rsid w:val="001F4D55"/>
    <w:rsid w:val="001F55F3"/>
    <w:rsid w:val="001F5845"/>
    <w:rsid w:val="001F7DD2"/>
    <w:rsid w:val="00200482"/>
    <w:rsid w:val="00201940"/>
    <w:rsid w:val="00201DD6"/>
    <w:rsid w:val="00202DE2"/>
    <w:rsid w:val="002035BE"/>
    <w:rsid w:val="00203DBF"/>
    <w:rsid w:val="00203E4A"/>
    <w:rsid w:val="00204DF7"/>
    <w:rsid w:val="0020512F"/>
    <w:rsid w:val="0020541E"/>
    <w:rsid w:val="0020572E"/>
    <w:rsid w:val="00205A26"/>
    <w:rsid w:val="00207094"/>
    <w:rsid w:val="002077DB"/>
    <w:rsid w:val="00210A6E"/>
    <w:rsid w:val="00210DA3"/>
    <w:rsid w:val="002116E8"/>
    <w:rsid w:val="00212143"/>
    <w:rsid w:val="00214379"/>
    <w:rsid w:val="00216E02"/>
    <w:rsid w:val="0021756D"/>
    <w:rsid w:val="002176FF"/>
    <w:rsid w:val="002200D4"/>
    <w:rsid w:val="00221ECE"/>
    <w:rsid w:val="00222634"/>
    <w:rsid w:val="0022308B"/>
    <w:rsid w:val="002264AE"/>
    <w:rsid w:val="002269DE"/>
    <w:rsid w:val="00226D5F"/>
    <w:rsid w:val="00230078"/>
    <w:rsid w:val="002310B3"/>
    <w:rsid w:val="00231C21"/>
    <w:rsid w:val="002320EB"/>
    <w:rsid w:val="0023213F"/>
    <w:rsid w:val="0023245B"/>
    <w:rsid w:val="00234532"/>
    <w:rsid w:val="00235C7F"/>
    <w:rsid w:val="00235D24"/>
    <w:rsid w:val="002361BE"/>
    <w:rsid w:val="00236F57"/>
    <w:rsid w:val="00240E7E"/>
    <w:rsid w:val="00242152"/>
    <w:rsid w:val="002424AA"/>
    <w:rsid w:val="0024259C"/>
    <w:rsid w:val="00243CB9"/>
    <w:rsid w:val="00244132"/>
    <w:rsid w:val="0024487C"/>
    <w:rsid w:val="00245041"/>
    <w:rsid w:val="00246AF6"/>
    <w:rsid w:val="00247BBE"/>
    <w:rsid w:val="00250764"/>
    <w:rsid w:val="002517D0"/>
    <w:rsid w:val="00251C2A"/>
    <w:rsid w:val="002529E5"/>
    <w:rsid w:val="00255A8C"/>
    <w:rsid w:val="00256383"/>
    <w:rsid w:val="002563D2"/>
    <w:rsid w:val="002578B8"/>
    <w:rsid w:val="00260413"/>
    <w:rsid w:val="00263385"/>
    <w:rsid w:val="002638B6"/>
    <w:rsid w:val="0026439E"/>
    <w:rsid w:val="00264EFC"/>
    <w:rsid w:val="002658E4"/>
    <w:rsid w:val="00267258"/>
    <w:rsid w:val="002673E6"/>
    <w:rsid w:val="00267DE6"/>
    <w:rsid w:val="00270D8D"/>
    <w:rsid w:val="00271083"/>
    <w:rsid w:val="002712D8"/>
    <w:rsid w:val="00271957"/>
    <w:rsid w:val="00272C8B"/>
    <w:rsid w:val="00275E92"/>
    <w:rsid w:val="00275EDA"/>
    <w:rsid w:val="002769D5"/>
    <w:rsid w:val="002777B2"/>
    <w:rsid w:val="00277AEF"/>
    <w:rsid w:val="00277E32"/>
    <w:rsid w:val="00280E70"/>
    <w:rsid w:val="00281E85"/>
    <w:rsid w:val="00282C5C"/>
    <w:rsid w:val="0028437A"/>
    <w:rsid w:val="002854F3"/>
    <w:rsid w:val="00285FFC"/>
    <w:rsid w:val="002869BF"/>
    <w:rsid w:val="00287140"/>
    <w:rsid w:val="00287275"/>
    <w:rsid w:val="00290D13"/>
    <w:rsid w:val="00291EA0"/>
    <w:rsid w:val="00291F4C"/>
    <w:rsid w:val="00292FFF"/>
    <w:rsid w:val="002953B6"/>
    <w:rsid w:val="00297E3B"/>
    <w:rsid w:val="002A0188"/>
    <w:rsid w:val="002A02BA"/>
    <w:rsid w:val="002A0C71"/>
    <w:rsid w:val="002A3383"/>
    <w:rsid w:val="002A3808"/>
    <w:rsid w:val="002A4AF9"/>
    <w:rsid w:val="002A55E3"/>
    <w:rsid w:val="002A678D"/>
    <w:rsid w:val="002A7DE0"/>
    <w:rsid w:val="002B169D"/>
    <w:rsid w:val="002B231B"/>
    <w:rsid w:val="002B7086"/>
    <w:rsid w:val="002B7745"/>
    <w:rsid w:val="002C0992"/>
    <w:rsid w:val="002C1E98"/>
    <w:rsid w:val="002C2FE3"/>
    <w:rsid w:val="002C3A4E"/>
    <w:rsid w:val="002C5811"/>
    <w:rsid w:val="002C60D7"/>
    <w:rsid w:val="002D0D07"/>
    <w:rsid w:val="002D11A1"/>
    <w:rsid w:val="002D6807"/>
    <w:rsid w:val="002D743C"/>
    <w:rsid w:val="002E1ED0"/>
    <w:rsid w:val="002E2C5E"/>
    <w:rsid w:val="002E317A"/>
    <w:rsid w:val="002E34E6"/>
    <w:rsid w:val="002E388B"/>
    <w:rsid w:val="002E3B0A"/>
    <w:rsid w:val="002E3B26"/>
    <w:rsid w:val="002E4B48"/>
    <w:rsid w:val="002E4D51"/>
    <w:rsid w:val="002E4F47"/>
    <w:rsid w:val="002E56EE"/>
    <w:rsid w:val="002E5855"/>
    <w:rsid w:val="002E6424"/>
    <w:rsid w:val="002F0368"/>
    <w:rsid w:val="002F17F2"/>
    <w:rsid w:val="002F27EA"/>
    <w:rsid w:val="002F2D3C"/>
    <w:rsid w:val="002F2E45"/>
    <w:rsid w:val="002F41DF"/>
    <w:rsid w:val="002F46BA"/>
    <w:rsid w:val="002F54AB"/>
    <w:rsid w:val="002F5BA3"/>
    <w:rsid w:val="002F79B0"/>
    <w:rsid w:val="00300C21"/>
    <w:rsid w:val="003032C2"/>
    <w:rsid w:val="0030378E"/>
    <w:rsid w:val="0030405A"/>
    <w:rsid w:val="00305AD4"/>
    <w:rsid w:val="00305B01"/>
    <w:rsid w:val="0030641A"/>
    <w:rsid w:val="0030734F"/>
    <w:rsid w:val="00311652"/>
    <w:rsid w:val="00311DDC"/>
    <w:rsid w:val="0031210A"/>
    <w:rsid w:val="003138FB"/>
    <w:rsid w:val="00314635"/>
    <w:rsid w:val="0031636C"/>
    <w:rsid w:val="00317F40"/>
    <w:rsid w:val="003226F7"/>
    <w:rsid w:val="00322EBE"/>
    <w:rsid w:val="003230F7"/>
    <w:rsid w:val="003232B9"/>
    <w:rsid w:val="00325590"/>
    <w:rsid w:val="00325AAB"/>
    <w:rsid w:val="003262F8"/>
    <w:rsid w:val="00326430"/>
    <w:rsid w:val="00331BC2"/>
    <w:rsid w:val="00334302"/>
    <w:rsid w:val="0033574C"/>
    <w:rsid w:val="00335D2C"/>
    <w:rsid w:val="003367B5"/>
    <w:rsid w:val="00336963"/>
    <w:rsid w:val="00336D06"/>
    <w:rsid w:val="00336FC5"/>
    <w:rsid w:val="0034133C"/>
    <w:rsid w:val="00341CD1"/>
    <w:rsid w:val="00342F28"/>
    <w:rsid w:val="003440CA"/>
    <w:rsid w:val="00344A99"/>
    <w:rsid w:val="00345204"/>
    <w:rsid w:val="003463CD"/>
    <w:rsid w:val="003465C4"/>
    <w:rsid w:val="00346D5D"/>
    <w:rsid w:val="003506D7"/>
    <w:rsid w:val="003514E1"/>
    <w:rsid w:val="00352ED4"/>
    <w:rsid w:val="00353C95"/>
    <w:rsid w:val="003571CE"/>
    <w:rsid w:val="00360DEF"/>
    <w:rsid w:val="003610BE"/>
    <w:rsid w:val="00362988"/>
    <w:rsid w:val="00366459"/>
    <w:rsid w:val="0036686B"/>
    <w:rsid w:val="00367129"/>
    <w:rsid w:val="00367DB3"/>
    <w:rsid w:val="00370B2B"/>
    <w:rsid w:val="00371CE2"/>
    <w:rsid w:val="003723C6"/>
    <w:rsid w:val="003725CA"/>
    <w:rsid w:val="00372F89"/>
    <w:rsid w:val="00374005"/>
    <w:rsid w:val="0037493E"/>
    <w:rsid w:val="003753C6"/>
    <w:rsid w:val="003761E3"/>
    <w:rsid w:val="00376FBA"/>
    <w:rsid w:val="00377FE0"/>
    <w:rsid w:val="0038169F"/>
    <w:rsid w:val="003836C5"/>
    <w:rsid w:val="00384179"/>
    <w:rsid w:val="003851D5"/>
    <w:rsid w:val="00385D77"/>
    <w:rsid w:val="00386E95"/>
    <w:rsid w:val="003871DE"/>
    <w:rsid w:val="00391A68"/>
    <w:rsid w:val="003922FA"/>
    <w:rsid w:val="0039394B"/>
    <w:rsid w:val="0039445B"/>
    <w:rsid w:val="003A060F"/>
    <w:rsid w:val="003A175F"/>
    <w:rsid w:val="003A2A7B"/>
    <w:rsid w:val="003A2C1E"/>
    <w:rsid w:val="003A3172"/>
    <w:rsid w:val="003A42B0"/>
    <w:rsid w:val="003A5D4C"/>
    <w:rsid w:val="003A6F9D"/>
    <w:rsid w:val="003A757E"/>
    <w:rsid w:val="003B04CA"/>
    <w:rsid w:val="003B2D6D"/>
    <w:rsid w:val="003B402D"/>
    <w:rsid w:val="003B5C6C"/>
    <w:rsid w:val="003B78CE"/>
    <w:rsid w:val="003B7DFA"/>
    <w:rsid w:val="003C1AD5"/>
    <w:rsid w:val="003C2103"/>
    <w:rsid w:val="003C32B1"/>
    <w:rsid w:val="003C3A9D"/>
    <w:rsid w:val="003C4712"/>
    <w:rsid w:val="003C4EDF"/>
    <w:rsid w:val="003D098B"/>
    <w:rsid w:val="003D166E"/>
    <w:rsid w:val="003D1DE3"/>
    <w:rsid w:val="003D1ED1"/>
    <w:rsid w:val="003D225E"/>
    <w:rsid w:val="003D24A3"/>
    <w:rsid w:val="003D2B52"/>
    <w:rsid w:val="003D2CF1"/>
    <w:rsid w:val="003D3035"/>
    <w:rsid w:val="003D3A5A"/>
    <w:rsid w:val="003D612C"/>
    <w:rsid w:val="003D62B4"/>
    <w:rsid w:val="003D6812"/>
    <w:rsid w:val="003D78CD"/>
    <w:rsid w:val="003D7D19"/>
    <w:rsid w:val="003E260E"/>
    <w:rsid w:val="003E293B"/>
    <w:rsid w:val="003E344E"/>
    <w:rsid w:val="003E4D42"/>
    <w:rsid w:val="003E5253"/>
    <w:rsid w:val="003E68BC"/>
    <w:rsid w:val="003F088E"/>
    <w:rsid w:val="003F0DFB"/>
    <w:rsid w:val="003F171F"/>
    <w:rsid w:val="003F1B33"/>
    <w:rsid w:val="003F1BD2"/>
    <w:rsid w:val="003F308C"/>
    <w:rsid w:val="003F425C"/>
    <w:rsid w:val="003F4E7D"/>
    <w:rsid w:val="003F6754"/>
    <w:rsid w:val="004000B7"/>
    <w:rsid w:val="00401DB5"/>
    <w:rsid w:val="00402654"/>
    <w:rsid w:val="00404431"/>
    <w:rsid w:val="00404438"/>
    <w:rsid w:val="004050D9"/>
    <w:rsid w:val="004074E6"/>
    <w:rsid w:val="0040758B"/>
    <w:rsid w:val="00410258"/>
    <w:rsid w:val="00411640"/>
    <w:rsid w:val="0041178C"/>
    <w:rsid w:val="00411CE6"/>
    <w:rsid w:val="00412336"/>
    <w:rsid w:val="0041391B"/>
    <w:rsid w:val="00413BB4"/>
    <w:rsid w:val="00413F71"/>
    <w:rsid w:val="0041490B"/>
    <w:rsid w:val="00414BF9"/>
    <w:rsid w:val="00415882"/>
    <w:rsid w:val="00415D5B"/>
    <w:rsid w:val="004166ED"/>
    <w:rsid w:val="00416BCE"/>
    <w:rsid w:val="00416DCF"/>
    <w:rsid w:val="00416EFD"/>
    <w:rsid w:val="00416F4A"/>
    <w:rsid w:val="00420355"/>
    <w:rsid w:val="0042105E"/>
    <w:rsid w:val="00421382"/>
    <w:rsid w:val="0042214B"/>
    <w:rsid w:val="004250A8"/>
    <w:rsid w:val="00432037"/>
    <w:rsid w:val="00432297"/>
    <w:rsid w:val="00432F5D"/>
    <w:rsid w:val="004332E5"/>
    <w:rsid w:val="004339A7"/>
    <w:rsid w:val="0043489A"/>
    <w:rsid w:val="004348AB"/>
    <w:rsid w:val="004354EB"/>
    <w:rsid w:val="00435966"/>
    <w:rsid w:val="00435E12"/>
    <w:rsid w:val="00435FFF"/>
    <w:rsid w:val="00443AB3"/>
    <w:rsid w:val="00444317"/>
    <w:rsid w:val="00446073"/>
    <w:rsid w:val="0044635A"/>
    <w:rsid w:val="00446427"/>
    <w:rsid w:val="00446A72"/>
    <w:rsid w:val="00447A2F"/>
    <w:rsid w:val="00450598"/>
    <w:rsid w:val="00450903"/>
    <w:rsid w:val="0045179D"/>
    <w:rsid w:val="004519EB"/>
    <w:rsid w:val="00452225"/>
    <w:rsid w:val="0045273B"/>
    <w:rsid w:val="00453FF3"/>
    <w:rsid w:val="004548A8"/>
    <w:rsid w:val="00454C90"/>
    <w:rsid w:val="0045551F"/>
    <w:rsid w:val="00455571"/>
    <w:rsid w:val="00457881"/>
    <w:rsid w:val="0046083F"/>
    <w:rsid w:val="00460A27"/>
    <w:rsid w:val="00461A80"/>
    <w:rsid w:val="00463349"/>
    <w:rsid w:val="00463A9A"/>
    <w:rsid w:val="004643A8"/>
    <w:rsid w:val="00465BAA"/>
    <w:rsid w:val="00465C38"/>
    <w:rsid w:val="00466BD2"/>
    <w:rsid w:val="00471F00"/>
    <w:rsid w:val="004738DB"/>
    <w:rsid w:val="00474BF0"/>
    <w:rsid w:val="00474CFD"/>
    <w:rsid w:val="0047592E"/>
    <w:rsid w:val="004760C9"/>
    <w:rsid w:val="004765C2"/>
    <w:rsid w:val="00476E52"/>
    <w:rsid w:val="00477293"/>
    <w:rsid w:val="004800F9"/>
    <w:rsid w:val="00481025"/>
    <w:rsid w:val="004820C5"/>
    <w:rsid w:val="0048257C"/>
    <w:rsid w:val="00482BD4"/>
    <w:rsid w:val="00483C82"/>
    <w:rsid w:val="004853A1"/>
    <w:rsid w:val="004914BE"/>
    <w:rsid w:val="0049181A"/>
    <w:rsid w:val="004931B8"/>
    <w:rsid w:val="00495233"/>
    <w:rsid w:val="004974D6"/>
    <w:rsid w:val="004A1C02"/>
    <w:rsid w:val="004A2468"/>
    <w:rsid w:val="004A2DD9"/>
    <w:rsid w:val="004A3182"/>
    <w:rsid w:val="004A4F3A"/>
    <w:rsid w:val="004A557F"/>
    <w:rsid w:val="004A692C"/>
    <w:rsid w:val="004A72B0"/>
    <w:rsid w:val="004B0F0A"/>
    <w:rsid w:val="004B1D23"/>
    <w:rsid w:val="004B292A"/>
    <w:rsid w:val="004B2B6C"/>
    <w:rsid w:val="004B2E30"/>
    <w:rsid w:val="004B34BF"/>
    <w:rsid w:val="004B5CC2"/>
    <w:rsid w:val="004B68A1"/>
    <w:rsid w:val="004B68A4"/>
    <w:rsid w:val="004C0EED"/>
    <w:rsid w:val="004C11EE"/>
    <w:rsid w:val="004C1E0B"/>
    <w:rsid w:val="004C3373"/>
    <w:rsid w:val="004C36E2"/>
    <w:rsid w:val="004C499C"/>
    <w:rsid w:val="004C4AF7"/>
    <w:rsid w:val="004C6604"/>
    <w:rsid w:val="004C73E3"/>
    <w:rsid w:val="004C7D2C"/>
    <w:rsid w:val="004C7FD8"/>
    <w:rsid w:val="004D00B6"/>
    <w:rsid w:val="004D01C5"/>
    <w:rsid w:val="004D04B4"/>
    <w:rsid w:val="004D06E0"/>
    <w:rsid w:val="004D0D6D"/>
    <w:rsid w:val="004D2998"/>
    <w:rsid w:val="004D4F8E"/>
    <w:rsid w:val="004D6486"/>
    <w:rsid w:val="004D6FF9"/>
    <w:rsid w:val="004E06BF"/>
    <w:rsid w:val="004E142F"/>
    <w:rsid w:val="004E2277"/>
    <w:rsid w:val="004E307E"/>
    <w:rsid w:val="004E4CC6"/>
    <w:rsid w:val="004E546E"/>
    <w:rsid w:val="004E6192"/>
    <w:rsid w:val="004E6426"/>
    <w:rsid w:val="004F4146"/>
    <w:rsid w:val="004F5114"/>
    <w:rsid w:val="004F51C9"/>
    <w:rsid w:val="004F6857"/>
    <w:rsid w:val="004F6DA3"/>
    <w:rsid w:val="00500460"/>
    <w:rsid w:val="00501034"/>
    <w:rsid w:val="00502691"/>
    <w:rsid w:val="00503298"/>
    <w:rsid w:val="005034A9"/>
    <w:rsid w:val="00505475"/>
    <w:rsid w:val="00505DB5"/>
    <w:rsid w:val="00505F89"/>
    <w:rsid w:val="005063D9"/>
    <w:rsid w:val="005068FA"/>
    <w:rsid w:val="0050793C"/>
    <w:rsid w:val="005132A4"/>
    <w:rsid w:val="0051375D"/>
    <w:rsid w:val="00513C48"/>
    <w:rsid w:val="00515BDC"/>
    <w:rsid w:val="00516AEC"/>
    <w:rsid w:val="005206F5"/>
    <w:rsid w:val="00520BE6"/>
    <w:rsid w:val="005212BC"/>
    <w:rsid w:val="00521F1E"/>
    <w:rsid w:val="005236E8"/>
    <w:rsid w:val="00524931"/>
    <w:rsid w:val="00524FB0"/>
    <w:rsid w:val="005250CB"/>
    <w:rsid w:val="00525724"/>
    <w:rsid w:val="00525CE4"/>
    <w:rsid w:val="00530519"/>
    <w:rsid w:val="00530BEB"/>
    <w:rsid w:val="00531FC9"/>
    <w:rsid w:val="0053236D"/>
    <w:rsid w:val="00533479"/>
    <w:rsid w:val="0053562A"/>
    <w:rsid w:val="0053641B"/>
    <w:rsid w:val="00541609"/>
    <w:rsid w:val="00542BC8"/>
    <w:rsid w:val="005440D0"/>
    <w:rsid w:val="0054571D"/>
    <w:rsid w:val="005472B0"/>
    <w:rsid w:val="00547674"/>
    <w:rsid w:val="005501C5"/>
    <w:rsid w:val="005517AD"/>
    <w:rsid w:val="00551B9A"/>
    <w:rsid w:val="00553114"/>
    <w:rsid w:val="0055465D"/>
    <w:rsid w:val="00554E59"/>
    <w:rsid w:val="005555BF"/>
    <w:rsid w:val="00557688"/>
    <w:rsid w:val="00557697"/>
    <w:rsid w:val="00557718"/>
    <w:rsid w:val="005600EF"/>
    <w:rsid w:val="0056057F"/>
    <w:rsid w:val="00561139"/>
    <w:rsid w:val="00561314"/>
    <w:rsid w:val="00561BA7"/>
    <w:rsid w:val="00562CBC"/>
    <w:rsid w:val="00563420"/>
    <w:rsid w:val="00563496"/>
    <w:rsid w:val="00564017"/>
    <w:rsid w:val="005657F4"/>
    <w:rsid w:val="00565C5C"/>
    <w:rsid w:val="00565E83"/>
    <w:rsid w:val="00566410"/>
    <w:rsid w:val="00566A22"/>
    <w:rsid w:val="00567423"/>
    <w:rsid w:val="005675EF"/>
    <w:rsid w:val="00567B33"/>
    <w:rsid w:val="00570318"/>
    <w:rsid w:val="005718CB"/>
    <w:rsid w:val="00572BE9"/>
    <w:rsid w:val="00573B9A"/>
    <w:rsid w:val="00574156"/>
    <w:rsid w:val="00576B6C"/>
    <w:rsid w:val="00577C3F"/>
    <w:rsid w:val="00582FF5"/>
    <w:rsid w:val="00583825"/>
    <w:rsid w:val="00583C2B"/>
    <w:rsid w:val="00583E67"/>
    <w:rsid w:val="00584E65"/>
    <w:rsid w:val="00585341"/>
    <w:rsid w:val="0058573E"/>
    <w:rsid w:val="0058575C"/>
    <w:rsid w:val="00586155"/>
    <w:rsid w:val="00586454"/>
    <w:rsid w:val="00586614"/>
    <w:rsid w:val="005877F6"/>
    <w:rsid w:val="00590416"/>
    <w:rsid w:val="00590BCD"/>
    <w:rsid w:val="005918D2"/>
    <w:rsid w:val="00591AFF"/>
    <w:rsid w:val="00593A7C"/>
    <w:rsid w:val="00594765"/>
    <w:rsid w:val="00595C6B"/>
    <w:rsid w:val="005A0679"/>
    <w:rsid w:val="005A19BC"/>
    <w:rsid w:val="005A2D69"/>
    <w:rsid w:val="005A328B"/>
    <w:rsid w:val="005A32DB"/>
    <w:rsid w:val="005A48C5"/>
    <w:rsid w:val="005A617C"/>
    <w:rsid w:val="005A672C"/>
    <w:rsid w:val="005A7B3C"/>
    <w:rsid w:val="005B3084"/>
    <w:rsid w:val="005B31B1"/>
    <w:rsid w:val="005B34FC"/>
    <w:rsid w:val="005B36A8"/>
    <w:rsid w:val="005B4B22"/>
    <w:rsid w:val="005B59B8"/>
    <w:rsid w:val="005B5E4E"/>
    <w:rsid w:val="005B6EE9"/>
    <w:rsid w:val="005B78C1"/>
    <w:rsid w:val="005C07CE"/>
    <w:rsid w:val="005C2889"/>
    <w:rsid w:val="005C6D34"/>
    <w:rsid w:val="005C6FC5"/>
    <w:rsid w:val="005D04E2"/>
    <w:rsid w:val="005D2458"/>
    <w:rsid w:val="005D2949"/>
    <w:rsid w:val="005D453B"/>
    <w:rsid w:val="005D4EB7"/>
    <w:rsid w:val="005D5862"/>
    <w:rsid w:val="005D5E66"/>
    <w:rsid w:val="005E0C5D"/>
    <w:rsid w:val="005E0ED1"/>
    <w:rsid w:val="005E0F1C"/>
    <w:rsid w:val="005E19E4"/>
    <w:rsid w:val="005E3F35"/>
    <w:rsid w:val="005E4BAA"/>
    <w:rsid w:val="005E4E0F"/>
    <w:rsid w:val="005E5261"/>
    <w:rsid w:val="005E5E96"/>
    <w:rsid w:val="005E760C"/>
    <w:rsid w:val="005F08EC"/>
    <w:rsid w:val="005F29AE"/>
    <w:rsid w:val="005F3255"/>
    <w:rsid w:val="005F3481"/>
    <w:rsid w:val="005F43EE"/>
    <w:rsid w:val="005F59F8"/>
    <w:rsid w:val="005F5B1E"/>
    <w:rsid w:val="005F5E82"/>
    <w:rsid w:val="005F747C"/>
    <w:rsid w:val="005F794B"/>
    <w:rsid w:val="005F79B4"/>
    <w:rsid w:val="005F7ED7"/>
    <w:rsid w:val="00602469"/>
    <w:rsid w:val="00603CF1"/>
    <w:rsid w:val="00603F57"/>
    <w:rsid w:val="006059E1"/>
    <w:rsid w:val="00605E81"/>
    <w:rsid w:val="00607F9F"/>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291E"/>
    <w:rsid w:val="00623C9F"/>
    <w:rsid w:val="00626568"/>
    <w:rsid w:val="006301CE"/>
    <w:rsid w:val="00631FA5"/>
    <w:rsid w:val="00633107"/>
    <w:rsid w:val="0063322A"/>
    <w:rsid w:val="0063531D"/>
    <w:rsid w:val="00635859"/>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4830"/>
    <w:rsid w:val="006554D3"/>
    <w:rsid w:val="00655696"/>
    <w:rsid w:val="006557BC"/>
    <w:rsid w:val="00655A49"/>
    <w:rsid w:val="00657DB2"/>
    <w:rsid w:val="00661268"/>
    <w:rsid w:val="00662CDC"/>
    <w:rsid w:val="006634CE"/>
    <w:rsid w:val="00664140"/>
    <w:rsid w:val="00664EC7"/>
    <w:rsid w:val="006650EB"/>
    <w:rsid w:val="0066558F"/>
    <w:rsid w:val="006659E0"/>
    <w:rsid w:val="00666005"/>
    <w:rsid w:val="006661E4"/>
    <w:rsid w:val="006667A5"/>
    <w:rsid w:val="00666BF7"/>
    <w:rsid w:val="006674D5"/>
    <w:rsid w:val="00672754"/>
    <w:rsid w:val="0067340E"/>
    <w:rsid w:val="00673B3F"/>
    <w:rsid w:val="00673F11"/>
    <w:rsid w:val="0067437B"/>
    <w:rsid w:val="006743E1"/>
    <w:rsid w:val="00674903"/>
    <w:rsid w:val="00674EDC"/>
    <w:rsid w:val="006751A6"/>
    <w:rsid w:val="00675E25"/>
    <w:rsid w:val="00676401"/>
    <w:rsid w:val="00677A20"/>
    <w:rsid w:val="00677AAF"/>
    <w:rsid w:val="00681031"/>
    <w:rsid w:val="00681403"/>
    <w:rsid w:val="00684CBD"/>
    <w:rsid w:val="00687F67"/>
    <w:rsid w:val="006901D8"/>
    <w:rsid w:val="006921EB"/>
    <w:rsid w:val="00694390"/>
    <w:rsid w:val="0069446A"/>
    <w:rsid w:val="0069616B"/>
    <w:rsid w:val="006967AA"/>
    <w:rsid w:val="00696CC0"/>
    <w:rsid w:val="00696DDA"/>
    <w:rsid w:val="006A0D48"/>
    <w:rsid w:val="006A22A6"/>
    <w:rsid w:val="006A5AB6"/>
    <w:rsid w:val="006A5DC0"/>
    <w:rsid w:val="006A7095"/>
    <w:rsid w:val="006A7D6E"/>
    <w:rsid w:val="006B05C0"/>
    <w:rsid w:val="006B1708"/>
    <w:rsid w:val="006B30C8"/>
    <w:rsid w:val="006B37E9"/>
    <w:rsid w:val="006B4119"/>
    <w:rsid w:val="006B56AB"/>
    <w:rsid w:val="006B60AD"/>
    <w:rsid w:val="006B6296"/>
    <w:rsid w:val="006C4657"/>
    <w:rsid w:val="006C4937"/>
    <w:rsid w:val="006C4F14"/>
    <w:rsid w:val="006C6CAD"/>
    <w:rsid w:val="006D01F7"/>
    <w:rsid w:val="006D0471"/>
    <w:rsid w:val="006D0816"/>
    <w:rsid w:val="006D2817"/>
    <w:rsid w:val="006D43AF"/>
    <w:rsid w:val="006D4A34"/>
    <w:rsid w:val="006D4ACC"/>
    <w:rsid w:val="006D5DE5"/>
    <w:rsid w:val="006D71F3"/>
    <w:rsid w:val="006D7401"/>
    <w:rsid w:val="006D7437"/>
    <w:rsid w:val="006D7866"/>
    <w:rsid w:val="006D793C"/>
    <w:rsid w:val="006D79A3"/>
    <w:rsid w:val="006E099D"/>
    <w:rsid w:val="006E11A2"/>
    <w:rsid w:val="006E2705"/>
    <w:rsid w:val="006E2C68"/>
    <w:rsid w:val="006E2F01"/>
    <w:rsid w:val="006E68AC"/>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204"/>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171FB"/>
    <w:rsid w:val="00720FDE"/>
    <w:rsid w:val="007219E3"/>
    <w:rsid w:val="007227FB"/>
    <w:rsid w:val="007241A9"/>
    <w:rsid w:val="00724376"/>
    <w:rsid w:val="007258A6"/>
    <w:rsid w:val="00726267"/>
    <w:rsid w:val="007308D1"/>
    <w:rsid w:val="00730F55"/>
    <w:rsid w:val="00733CD2"/>
    <w:rsid w:val="00734B0E"/>
    <w:rsid w:val="00737237"/>
    <w:rsid w:val="007408C6"/>
    <w:rsid w:val="0074575F"/>
    <w:rsid w:val="007465BA"/>
    <w:rsid w:val="007509DB"/>
    <w:rsid w:val="00751D22"/>
    <w:rsid w:val="0075296B"/>
    <w:rsid w:val="00754F2F"/>
    <w:rsid w:val="007555C8"/>
    <w:rsid w:val="00756AEE"/>
    <w:rsid w:val="00756E5A"/>
    <w:rsid w:val="007573E2"/>
    <w:rsid w:val="007611D4"/>
    <w:rsid w:val="00761E91"/>
    <w:rsid w:val="0076210E"/>
    <w:rsid w:val="00762A00"/>
    <w:rsid w:val="00763169"/>
    <w:rsid w:val="007632AA"/>
    <w:rsid w:val="007638AC"/>
    <w:rsid w:val="007641AC"/>
    <w:rsid w:val="007647BC"/>
    <w:rsid w:val="00764C9B"/>
    <w:rsid w:val="0076518D"/>
    <w:rsid w:val="007673F6"/>
    <w:rsid w:val="007678ED"/>
    <w:rsid w:val="00767EAC"/>
    <w:rsid w:val="00770539"/>
    <w:rsid w:val="00770917"/>
    <w:rsid w:val="00770A8C"/>
    <w:rsid w:val="007714C0"/>
    <w:rsid w:val="00772414"/>
    <w:rsid w:val="0077315E"/>
    <w:rsid w:val="00773311"/>
    <w:rsid w:val="00775FD1"/>
    <w:rsid w:val="00776347"/>
    <w:rsid w:val="00777D9C"/>
    <w:rsid w:val="00781426"/>
    <w:rsid w:val="007820AC"/>
    <w:rsid w:val="007823D3"/>
    <w:rsid w:val="00783F3F"/>
    <w:rsid w:val="00784EC9"/>
    <w:rsid w:val="00786DC0"/>
    <w:rsid w:val="00787399"/>
    <w:rsid w:val="007910B1"/>
    <w:rsid w:val="00791583"/>
    <w:rsid w:val="00791F1D"/>
    <w:rsid w:val="00791FD5"/>
    <w:rsid w:val="00792CCC"/>
    <w:rsid w:val="00792D16"/>
    <w:rsid w:val="00793DC4"/>
    <w:rsid w:val="00795237"/>
    <w:rsid w:val="00795A68"/>
    <w:rsid w:val="00795AE1"/>
    <w:rsid w:val="00796349"/>
    <w:rsid w:val="007967CF"/>
    <w:rsid w:val="007A03FC"/>
    <w:rsid w:val="007A1584"/>
    <w:rsid w:val="007A2204"/>
    <w:rsid w:val="007A2D40"/>
    <w:rsid w:val="007A3AF7"/>
    <w:rsid w:val="007A478E"/>
    <w:rsid w:val="007A59D3"/>
    <w:rsid w:val="007B091B"/>
    <w:rsid w:val="007B0D2D"/>
    <w:rsid w:val="007B12BC"/>
    <w:rsid w:val="007B1977"/>
    <w:rsid w:val="007B3705"/>
    <w:rsid w:val="007B522D"/>
    <w:rsid w:val="007B5499"/>
    <w:rsid w:val="007B5757"/>
    <w:rsid w:val="007B6835"/>
    <w:rsid w:val="007B7109"/>
    <w:rsid w:val="007B72F5"/>
    <w:rsid w:val="007B7BCC"/>
    <w:rsid w:val="007C0047"/>
    <w:rsid w:val="007C0DEB"/>
    <w:rsid w:val="007C1945"/>
    <w:rsid w:val="007C1D03"/>
    <w:rsid w:val="007C1F37"/>
    <w:rsid w:val="007C2177"/>
    <w:rsid w:val="007C338F"/>
    <w:rsid w:val="007C3F7C"/>
    <w:rsid w:val="007C5A02"/>
    <w:rsid w:val="007C5BEB"/>
    <w:rsid w:val="007C5C98"/>
    <w:rsid w:val="007C638E"/>
    <w:rsid w:val="007C7D65"/>
    <w:rsid w:val="007D00C1"/>
    <w:rsid w:val="007D0E45"/>
    <w:rsid w:val="007D2C39"/>
    <w:rsid w:val="007D36A0"/>
    <w:rsid w:val="007D3BA3"/>
    <w:rsid w:val="007D4EB0"/>
    <w:rsid w:val="007D56F2"/>
    <w:rsid w:val="007D5990"/>
    <w:rsid w:val="007D5E30"/>
    <w:rsid w:val="007D6363"/>
    <w:rsid w:val="007E12AA"/>
    <w:rsid w:val="007E13DD"/>
    <w:rsid w:val="007E1A41"/>
    <w:rsid w:val="007E2DEF"/>
    <w:rsid w:val="007E518F"/>
    <w:rsid w:val="007E5A69"/>
    <w:rsid w:val="007E5F18"/>
    <w:rsid w:val="007F1D2D"/>
    <w:rsid w:val="007F4E9D"/>
    <w:rsid w:val="007F55D0"/>
    <w:rsid w:val="007F5826"/>
    <w:rsid w:val="007F741E"/>
    <w:rsid w:val="007F7F97"/>
    <w:rsid w:val="008012D4"/>
    <w:rsid w:val="00802241"/>
    <w:rsid w:val="00802839"/>
    <w:rsid w:val="0080346B"/>
    <w:rsid w:val="008038AE"/>
    <w:rsid w:val="00803951"/>
    <w:rsid w:val="008043A4"/>
    <w:rsid w:val="00804D84"/>
    <w:rsid w:val="00805289"/>
    <w:rsid w:val="00810297"/>
    <w:rsid w:val="00810397"/>
    <w:rsid w:val="00812915"/>
    <w:rsid w:val="0081316B"/>
    <w:rsid w:val="00813385"/>
    <w:rsid w:val="008137D2"/>
    <w:rsid w:val="008141B8"/>
    <w:rsid w:val="008163A6"/>
    <w:rsid w:val="0081685C"/>
    <w:rsid w:val="00817C56"/>
    <w:rsid w:val="008221D9"/>
    <w:rsid w:val="00824066"/>
    <w:rsid w:val="008251FF"/>
    <w:rsid w:val="00825550"/>
    <w:rsid w:val="00825B7A"/>
    <w:rsid w:val="00826548"/>
    <w:rsid w:val="00827C76"/>
    <w:rsid w:val="0083061B"/>
    <w:rsid w:val="00830DC4"/>
    <w:rsid w:val="0083155E"/>
    <w:rsid w:val="00831654"/>
    <w:rsid w:val="00831E61"/>
    <w:rsid w:val="00832454"/>
    <w:rsid w:val="00832CAB"/>
    <w:rsid w:val="008334C7"/>
    <w:rsid w:val="00833819"/>
    <w:rsid w:val="00835472"/>
    <w:rsid w:val="00836C96"/>
    <w:rsid w:val="00840433"/>
    <w:rsid w:val="00841E41"/>
    <w:rsid w:val="0084287B"/>
    <w:rsid w:val="00842AF9"/>
    <w:rsid w:val="00844178"/>
    <w:rsid w:val="0084445F"/>
    <w:rsid w:val="00845004"/>
    <w:rsid w:val="00845F9F"/>
    <w:rsid w:val="00847992"/>
    <w:rsid w:val="00850C2F"/>
    <w:rsid w:val="00851922"/>
    <w:rsid w:val="00853190"/>
    <w:rsid w:val="00853215"/>
    <w:rsid w:val="008538D4"/>
    <w:rsid w:val="00854B74"/>
    <w:rsid w:val="008561CE"/>
    <w:rsid w:val="00856739"/>
    <w:rsid w:val="00857968"/>
    <w:rsid w:val="00857B33"/>
    <w:rsid w:val="00857FFD"/>
    <w:rsid w:val="00861036"/>
    <w:rsid w:val="008633FE"/>
    <w:rsid w:val="00864CB2"/>
    <w:rsid w:val="0086655D"/>
    <w:rsid w:val="00866A37"/>
    <w:rsid w:val="00867C41"/>
    <w:rsid w:val="00867DC8"/>
    <w:rsid w:val="008715AF"/>
    <w:rsid w:val="008724B0"/>
    <w:rsid w:val="008751D8"/>
    <w:rsid w:val="00876442"/>
    <w:rsid w:val="008778BA"/>
    <w:rsid w:val="00877F2E"/>
    <w:rsid w:val="00880BC3"/>
    <w:rsid w:val="00881758"/>
    <w:rsid w:val="0088196D"/>
    <w:rsid w:val="00881C92"/>
    <w:rsid w:val="00881E1C"/>
    <w:rsid w:val="00881EAA"/>
    <w:rsid w:val="00882106"/>
    <w:rsid w:val="00882880"/>
    <w:rsid w:val="00882BB2"/>
    <w:rsid w:val="00884238"/>
    <w:rsid w:val="00884EE6"/>
    <w:rsid w:val="00885B26"/>
    <w:rsid w:val="00887274"/>
    <w:rsid w:val="00887EE1"/>
    <w:rsid w:val="0089053E"/>
    <w:rsid w:val="0089056F"/>
    <w:rsid w:val="008905E5"/>
    <w:rsid w:val="008916A3"/>
    <w:rsid w:val="00891F9C"/>
    <w:rsid w:val="00892DF7"/>
    <w:rsid w:val="00893ACA"/>
    <w:rsid w:val="00893E6D"/>
    <w:rsid w:val="00894F1A"/>
    <w:rsid w:val="00895036"/>
    <w:rsid w:val="00896E9A"/>
    <w:rsid w:val="00897122"/>
    <w:rsid w:val="00897E24"/>
    <w:rsid w:val="00897E8B"/>
    <w:rsid w:val="008A04F6"/>
    <w:rsid w:val="008A3039"/>
    <w:rsid w:val="008A44DF"/>
    <w:rsid w:val="008A50F9"/>
    <w:rsid w:val="008A5193"/>
    <w:rsid w:val="008A52F0"/>
    <w:rsid w:val="008A5D2C"/>
    <w:rsid w:val="008A64A3"/>
    <w:rsid w:val="008A6C46"/>
    <w:rsid w:val="008B1110"/>
    <w:rsid w:val="008B1D99"/>
    <w:rsid w:val="008B1E23"/>
    <w:rsid w:val="008B268F"/>
    <w:rsid w:val="008B6EBA"/>
    <w:rsid w:val="008B709F"/>
    <w:rsid w:val="008C0E8E"/>
    <w:rsid w:val="008C11A7"/>
    <w:rsid w:val="008C184C"/>
    <w:rsid w:val="008C1F98"/>
    <w:rsid w:val="008C4864"/>
    <w:rsid w:val="008C54FD"/>
    <w:rsid w:val="008C5517"/>
    <w:rsid w:val="008C5EB9"/>
    <w:rsid w:val="008C63A3"/>
    <w:rsid w:val="008C684E"/>
    <w:rsid w:val="008C7277"/>
    <w:rsid w:val="008C7972"/>
    <w:rsid w:val="008D0A0B"/>
    <w:rsid w:val="008D16E8"/>
    <w:rsid w:val="008D1855"/>
    <w:rsid w:val="008D3314"/>
    <w:rsid w:val="008D6895"/>
    <w:rsid w:val="008E190D"/>
    <w:rsid w:val="008E232E"/>
    <w:rsid w:val="008E3115"/>
    <w:rsid w:val="008E3C1C"/>
    <w:rsid w:val="008E6413"/>
    <w:rsid w:val="008E6AA8"/>
    <w:rsid w:val="008E6DFE"/>
    <w:rsid w:val="008F003B"/>
    <w:rsid w:val="008F00BE"/>
    <w:rsid w:val="008F0A4B"/>
    <w:rsid w:val="008F3030"/>
    <w:rsid w:val="008F3D00"/>
    <w:rsid w:val="008F44B4"/>
    <w:rsid w:val="008F5F5E"/>
    <w:rsid w:val="008F65C0"/>
    <w:rsid w:val="008F66C9"/>
    <w:rsid w:val="008F6774"/>
    <w:rsid w:val="008F7E4C"/>
    <w:rsid w:val="00902D01"/>
    <w:rsid w:val="00903579"/>
    <w:rsid w:val="00903873"/>
    <w:rsid w:val="009040B1"/>
    <w:rsid w:val="0090451C"/>
    <w:rsid w:val="00904DBE"/>
    <w:rsid w:val="0090527C"/>
    <w:rsid w:val="009059A3"/>
    <w:rsid w:val="00906078"/>
    <w:rsid w:val="009065C6"/>
    <w:rsid w:val="0090793B"/>
    <w:rsid w:val="00907A5F"/>
    <w:rsid w:val="0091153D"/>
    <w:rsid w:val="00912D28"/>
    <w:rsid w:val="00913B63"/>
    <w:rsid w:val="00915A46"/>
    <w:rsid w:val="00915EE3"/>
    <w:rsid w:val="009162CE"/>
    <w:rsid w:val="00916765"/>
    <w:rsid w:val="00917046"/>
    <w:rsid w:val="009176C4"/>
    <w:rsid w:val="00917E40"/>
    <w:rsid w:val="009205B9"/>
    <w:rsid w:val="00921D8B"/>
    <w:rsid w:val="00922DCA"/>
    <w:rsid w:val="00923401"/>
    <w:rsid w:val="0092344C"/>
    <w:rsid w:val="0092478A"/>
    <w:rsid w:val="00924AA0"/>
    <w:rsid w:val="00924D80"/>
    <w:rsid w:val="00924F00"/>
    <w:rsid w:val="00925AEB"/>
    <w:rsid w:val="00926DF4"/>
    <w:rsid w:val="009270AB"/>
    <w:rsid w:val="00930493"/>
    <w:rsid w:val="00930954"/>
    <w:rsid w:val="00931CEF"/>
    <w:rsid w:val="0093309A"/>
    <w:rsid w:val="00933C92"/>
    <w:rsid w:val="00934D68"/>
    <w:rsid w:val="009354B2"/>
    <w:rsid w:val="009362C7"/>
    <w:rsid w:val="009375C8"/>
    <w:rsid w:val="00942019"/>
    <w:rsid w:val="00942239"/>
    <w:rsid w:val="00942643"/>
    <w:rsid w:val="00943127"/>
    <w:rsid w:val="00943F5F"/>
    <w:rsid w:val="00944036"/>
    <w:rsid w:val="009447C7"/>
    <w:rsid w:val="00945870"/>
    <w:rsid w:val="0094587A"/>
    <w:rsid w:val="00945F68"/>
    <w:rsid w:val="00947CCA"/>
    <w:rsid w:val="00952777"/>
    <w:rsid w:val="00952C93"/>
    <w:rsid w:val="00953187"/>
    <w:rsid w:val="00953CBB"/>
    <w:rsid w:val="00954180"/>
    <w:rsid w:val="00954FC0"/>
    <w:rsid w:val="00960938"/>
    <w:rsid w:val="00960D55"/>
    <w:rsid w:val="00960D98"/>
    <w:rsid w:val="00961100"/>
    <w:rsid w:val="00962246"/>
    <w:rsid w:val="00963D20"/>
    <w:rsid w:val="00963F15"/>
    <w:rsid w:val="00964A7D"/>
    <w:rsid w:val="009667C1"/>
    <w:rsid w:val="00966F23"/>
    <w:rsid w:val="009670CB"/>
    <w:rsid w:val="00967B3C"/>
    <w:rsid w:val="0097031D"/>
    <w:rsid w:val="00971585"/>
    <w:rsid w:val="009728B4"/>
    <w:rsid w:val="009740CF"/>
    <w:rsid w:val="00974205"/>
    <w:rsid w:val="00974818"/>
    <w:rsid w:val="00977845"/>
    <w:rsid w:val="00977CE6"/>
    <w:rsid w:val="009802FE"/>
    <w:rsid w:val="009805C8"/>
    <w:rsid w:val="00981018"/>
    <w:rsid w:val="0098193C"/>
    <w:rsid w:val="00982521"/>
    <w:rsid w:val="009847A2"/>
    <w:rsid w:val="009853B5"/>
    <w:rsid w:val="009866A2"/>
    <w:rsid w:val="009867C5"/>
    <w:rsid w:val="009902BE"/>
    <w:rsid w:val="00990E65"/>
    <w:rsid w:val="00991EF8"/>
    <w:rsid w:val="009934E1"/>
    <w:rsid w:val="009943D9"/>
    <w:rsid w:val="00995033"/>
    <w:rsid w:val="00995393"/>
    <w:rsid w:val="009A0EA9"/>
    <w:rsid w:val="009A14B6"/>
    <w:rsid w:val="009A262D"/>
    <w:rsid w:val="009A2686"/>
    <w:rsid w:val="009A326E"/>
    <w:rsid w:val="009A3A6F"/>
    <w:rsid w:val="009A41BE"/>
    <w:rsid w:val="009B0AB8"/>
    <w:rsid w:val="009B1849"/>
    <w:rsid w:val="009B230A"/>
    <w:rsid w:val="009B5608"/>
    <w:rsid w:val="009B60EA"/>
    <w:rsid w:val="009B6B68"/>
    <w:rsid w:val="009B739B"/>
    <w:rsid w:val="009B7BE8"/>
    <w:rsid w:val="009C0F67"/>
    <w:rsid w:val="009C11A2"/>
    <w:rsid w:val="009C1604"/>
    <w:rsid w:val="009C1889"/>
    <w:rsid w:val="009C2449"/>
    <w:rsid w:val="009C5272"/>
    <w:rsid w:val="009C5525"/>
    <w:rsid w:val="009C5B2C"/>
    <w:rsid w:val="009C6057"/>
    <w:rsid w:val="009C60F1"/>
    <w:rsid w:val="009C6574"/>
    <w:rsid w:val="009C6E85"/>
    <w:rsid w:val="009D0343"/>
    <w:rsid w:val="009D0CB1"/>
    <w:rsid w:val="009D157C"/>
    <w:rsid w:val="009D1A56"/>
    <w:rsid w:val="009D2D04"/>
    <w:rsid w:val="009D33AA"/>
    <w:rsid w:val="009D664E"/>
    <w:rsid w:val="009D7D60"/>
    <w:rsid w:val="009E02A1"/>
    <w:rsid w:val="009E12E7"/>
    <w:rsid w:val="009E1A74"/>
    <w:rsid w:val="009E3BB4"/>
    <w:rsid w:val="009E3CBE"/>
    <w:rsid w:val="009E519A"/>
    <w:rsid w:val="009E556E"/>
    <w:rsid w:val="009E5A8E"/>
    <w:rsid w:val="009E622A"/>
    <w:rsid w:val="009E7742"/>
    <w:rsid w:val="009E787A"/>
    <w:rsid w:val="009E7B2F"/>
    <w:rsid w:val="009F1835"/>
    <w:rsid w:val="009F19D2"/>
    <w:rsid w:val="009F2922"/>
    <w:rsid w:val="009F2ACC"/>
    <w:rsid w:val="009F5335"/>
    <w:rsid w:val="009F75D6"/>
    <w:rsid w:val="009F7743"/>
    <w:rsid w:val="00A002BA"/>
    <w:rsid w:val="00A008C2"/>
    <w:rsid w:val="00A01713"/>
    <w:rsid w:val="00A01972"/>
    <w:rsid w:val="00A01EA8"/>
    <w:rsid w:val="00A03B2F"/>
    <w:rsid w:val="00A03EE5"/>
    <w:rsid w:val="00A0614D"/>
    <w:rsid w:val="00A06D40"/>
    <w:rsid w:val="00A0794E"/>
    <w:rsid w:val="00A10068"/>
    <w:rsid w:val="00A1121B"/>
    <w:rsid w:val="00A13CE4"/>
    <w:rsid w:val="00A161B2"/>
    <w:rsid w:val="00A17179"/>
    <w:rsid w:val="00A17E5B"/>
    <w:rsid w:val="00A20CCA"/>
    <w:rsid w:val="00A21B88"/>
    <w:rsid w:val="00A2220C"/>
    <w:rsid w:val="00A23CFA"/>
    <w:rsid w:val="00A24F8A"/>
    <w:rsid w:val="00A2504E"/>
    <w:rsid w:val="00A2679A"/>
    <w:rsid w:val="00A26D14"/>
    <w:rsid w:val="00A27137"/>
    <w:rsid w:val="00A30D4C"/>
    <w:rsid w:val="00A30FE9"/>
    <w:rsid w:val="00A31FD7"/>
    <w:rsid w:val="00A3275E"/>
    <w:rsid w:val="00A338EC"/>
    <w:rsid w:val="00A34A95"/>
    <w:rsid w:val="00A37A73"/>
    <w:rsid w:val="00A40DAC"/>
    <w:rsid w:val="00A40FFF"/>
    <w:rsid w:val="00A42639"/>
    <w:rsid w:val="00A42824"/>
    <w:rsid w:val="00A434FC"/>
    <w:rsid w:val="00A43604"/>
    <w:rsid w:val="00A437AE"/>
    <w:rsid w:val="00A44E20"/>
    <w:rsid w:val="00A4576D"/>
    <w:rsid w:val="00A46A33"/>
    <w:rsid w:val="00A50050"/>
    <w:rsid w:val="00A5024C"/>
    <w:rsid w:val="00A5098B"/>
    <w:rsid w:val="00A522B9"/>
    <w:rsid w:val="00A53070"/>
    <w:rsid w:val="00A533B9"/>
    <w:rsid w:val="00A53665"/>
    <w:rsid w:val="00A53D87"/>
    <w:rsid w:val="00A5598E"/>
    <w:rsid w:val="00A55B34"/>
    <w:rsid w:val="00A5661D"/>
    <w:rsid w:val="00A56902"/>
    <w:rsid w:val="00A5712E"/>
    <w:rsid w:val="00A57806"/>
    <w:rsid w:val="00A57B25"/>
    <w:rsid w:val="00A60375"/>
    <w:rsid w:val="00A60B72"/>
    <w:rsid w:val="00A612E0"/>
    <w:rsid w:val="00A62D50"/>
    <w:rsid w:val="00A63A3C"/>
    <w:rsid w:val="00A65683"/>
    <w:rsid w:val="00A65E5B"/>
    <w:rsid w:val="00A674C3"/>
    <w:rsid w:val="00A67910"/>
    <w:rsid w:val="00A67B45"/>
    <w:rsid w:val="00A72534"/>
    <w:rsid w:val="00A7323D"/>
    <w:rsid w:val="00A7379D"/>
    <w:rsid w:val="00A73819"/>
    <w:rsid w:val="00A73C4B"/>
    <w:rsid w:val="00A74735"/>
    <w:rsid w:val="00A7502A"/>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17DB"/>
    <w:rsid w:val="00AA47A8"/>
    <w:rsid w:val="00AA62FE"/>
    <w:rsid w:val="00AA64CA"/>
    <w:rsid w:val="00AA6B5D"/>
    <w:rsid w:val="00AA7544"/>
    <w:rsid w:val="00AB17B5"/>
    <w:rsid w:val="00AB2082"/>
    <w:rsid w:val="00AB20FD"/>
    <w:rsid w:val="00AB3B36"/>
    <w:rsid w:val="00AB5856"/>
    <w:rsid w:val="00AB5B26"/>
    <w:rsid w:val="00AB5DAA"/>
    <w:rsid w:val="00AB5FBF"/>
    <w:rsid w:val="00AB6F49"/>
    <w:rsid w:val="00AB7CEE"/>
    <w:rsid w:val="00AC0E6D"/>
    <w:rsid w:val="00AC1B08"/>
    <w:rsid w:val="00AC27C7"/>
    <w:rsid w:val="00AC2C78"/>
    <w:rsid w:val="00AC3001"/>
    <w:rsid w:val="00AC3E0F"/>
    <w:rsid w:val="00AC486E"/>
    <w:rsid w:val="00AC4E48"/>
    <w:rsid w:val="00AC61B2"/>
    <w:rsid w:val="00AC6F42"/>
    <w:rsid w:val="00AC7561"/>
    <w:rsid w:val="00AD0908"/>
    <w:rsid w:val="00AD0C16"/>
    <w:rsid w:val="00AD0EDC"/>
    <w:rsid w:val="00AD1646"/>
    <w:rsid w:val="00AD1C64"/>
    <w:rsid w:val="00AD1CF4"/>
    <w:rsid w:val="00AD2661"/>
    <w:rsid w:val="00AD65F0"/>
    <w:rsid w:val="00AD7DE1"/>
    <w:rsid w:val="00AD7F36"/>
    <w:rsid w:val="00AE1B1C"/>
    <w:rsid w:val="00AE21AC"/>
    <w:rsid w:val="00AE2639"/>
    <w:rsid w:val="00AE3032"/>
    <w:rsid w:val="00AE3DAA"/>
    <w:rsid w:val="00AE5FED"/>
    <w:rsid w:val="00AE7124"/>
    <w:rsid w:val="00AE754D"/>
    <w:rsid w:val="00AF21A2"/>
    <w:rsid w:val="00AF38AB"/>
    <w:rsid w:val="00AF4C89"/>
    <w:rsid w:val="00AF68D5"/>
    <w:rsid w:val="00AF690F"/>
    <w:rsid w:val="00AF7676"/>
    <w:rsid w:val="00B00044"/>
    <w:rsid w:val="00B007CA"/>
    <w:rsid w:val="00B02216"/>
    <w:rsid w:val="00B026E7"/>
    <w:rsid w:val="00B0343C"/>
    <w:rsid w:val="00B0355F"/>
    <w:rsid w:val="00B03D63"/>
    <w:rsid w:val="00B0466B"/>
    <w:rsid w:val="00B071D6"/>
    <w:rsid w:val="00B10FBC"/>
    <w:rsid w:val="00B1139C"/>
    <w:rsid w:val="00B131F4"/>
    <w:rsid w:val="00B13F2C"/>
    <w:rsid w:val="00B15199"/>
    <w:rsid w:val="00B206A8"/>
    <w:rsid w:val="00B2076C"/>
    <w:rsid w:val="00B22E56"/>
    <w:rsid w:val="00B24A82"/>
    <w:rsid w:val="00B24B98"/>
    <w:rsid w:val="00B254F6"/>
    <w:rsid w:val="00B25D53"/>
    <w:rsid w:val="00B2612E"/>
    <w:rsid w:val="00B2636D"/>
    <w:rsid w:val="00B26592"/>
    <w:rsid w:val="00B26E75"/>
    <w:rsid w:val="00B305C0"/>
    <w:rsid w:val="00B3095E"/>
    <w:rsid w:val="00B320CF"/>
    <w:rsid w:val="00B320E6"/>
    <w:rsid w:val="00B32582"/>
    <w:rsid w:val="00B3291E"/>
    <w:rsid w:val="00B32EA5"/>
    <w:rsid w:val="00B33937"/>
    <w:rsid w:val="00B34386"/>
    <w:rsid w:val="00B35677"/>
    <w:rsid w:val="00B375CA"/>
    <w:rsid w:val="00B411DC"/>
    <w:rsid w:val="00B4338D"/>
    <w:rsid w:val="00B44683"/>
    <w:rsid w:val="00B50141"/>
    <w:rsid w:val="00B518D1"/>
    <w:rsid w:val="00B534D2"/>
    <w:rsid w:val="00B550DB"/>
    <w:rsid w:val="00B56E76"/>
    <w:rsid w:val="00B575B4"/>
    <w:rsid w:val="00B6075B"/>
    <w:rsid w:val="00B60F48"/>
    <w:rsid w:val="00B63804"/>
    <w:rsid w:val="00B65C8D"/>
    <w:rsid w:val="00B66319"/>
    <w:rsid w:val="00B67118"/>
    <w:rsid w:val="00B676D6"/>
    <w:rsid w:val="00B7010F"/>
    <w:rsid w:val="00B71757"/>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6E2"/>
    <w:rsid w:val="00B91A1B"/>
    <w:rsid w:val="00B91BAA"/>
    <w:rsid w:val="00B91E50"/>
    <w:rsid w:val="00B923F3"/>
    <w:rsid w:val="00B93086"/>
    <w:rsid w:val="00B939A7"/>
    <w:rsid w:val="00B94B2F"/>
    <w:rsid w:val="00B9600C"/>
    <w:rsid w:val="00B96623"/>
    <w:rsid w:val="00BA0238"/>
    <w:rsid w:val="00BA02FD"/>
    <w:rsid w:val="00BA0C20"/>
    <w:rsid w:val="00BA1ABE"/>
    <w:rsid w:val="00BA1B47"/>
    <w:rsid w:val="00BA1D66"/>
    <w:rsid w:val="00BA2F9F"/>
    <w:rsid w:val="00BA348A"/>
    <w:rsid w:val="00BA56B4"/>
    <w:rsid w:val="00BA5FDB"/>
    <w:rsid w:val="00BA6757"/>
    <w:rsid w:val="00BA7A18"/>
    <w:rsid w:val="00BB03B4"/>
    <w:rsid w:val="00BB0F24"/>
    <w:rsid w:val="00BB1C9D"/>
    <w:rsid w:val="00BB2E3F"/>
    <w:rsid w:val="00BB3689"/>
    <w:rsid w:val="00BB3EDF"/>
    <w:rsid w:val="00BB5D2B"/>
    <w:rsid w:val="00BC071C"/>
    <w:rsid w:val="00BC31C8"/>
    <w:rsid w:val="00BC4069"/>
    <w:rsid w:val="00BC444B"/>
    <w:rsid w:val="00BC621C"/>
    <w:rsid w:val="00BC656D"/>
    <w:rsid w:val="00BC7533"/>
    <w:rsid w:val="00BD00C4"/>
    <w:rsid w:val="00BD0961"/>
    <w:rsid w:val="00BD13CE"/>
    <w:rsid w:val="00BD1A37"/>
    <w:rsid w:val="00BD1BC0"/>
    <w:rsid w:val="00BD1E53"/>
    <w:rsid w:val="00BD22AA"/>
    <w:rsid w:val="00BD2671"/>
    <w:rsid w:val="00BD3F6A"/>
    <w:rsid w:val="00BD4B3C"/>
    <w:rsid w:val="00BD4C31"/>
    <w:rsid w:val="00BD4E02"/>
    <w:rsid w:val="00BD5148"/>
    <w:rsid w:val="00BD6846"/>
    <w:rsid w:val="00BD7282"/>
    <w:rsid w:val="00BE01E8"/>
    <w:rsid w:val="00BE0373"/>
    <w:rsid w:val="00BE0BB7"/>
    <w:rsid w:val="00BE0DD2"/>
    <w:rsid w:val="00BE0DD3"/>
    <w:rsid w:val="00BE20ED"/>
    <w:rsid w:val="00BE301E"/>
    <w:rsid w:val="00BE4A9D"/>
    <w:rsid w:val="00BF05BF"/>
    <w:rsid w:val="00BF1815"/>
    <w:rsid w:val="00BF2254"/>
    <w:rsid w:val="00BF2318"/>
    <w:rsid w:val="00BF41A8"/>
    <w:rsid w:val="00BF4329"/>
    <w:rsid w:val="00BF49B5"/>
    <w:rsid w:val="00BF661D"/>
    <w:rsid w:val="00BF6DBB"/>
    <w:rsid w:val="00BF6E57"/>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2F15"/>
    <w:rsid w:val="00C13E43"/>
    <w:rsid w:val="00C1591F"/>
    <w:rsid w:val="00C166B6"/>
    <w:rsid w:val="00C17DC1"/>
    <w:rsid w:val="00C20042"/>
    <w:rsid w:val="00C217DD"/>
    <w:rsid w:val="00C21CD8"/>
    <w:rsid w:val="00C2460A"/>
    <w:rsid w:val="00C25AB2"/>
    <w:rsid w:val="00C25F80"/>
    <w:rsid w:val="00C3019C"/>
    <w:rsid w:val="00C324B8"/>
    <w:rsid w:val="00C32D56"/>
    <w:rsid w:val="00C35112"/>
    <w:rsid w:val="00C35447"/>
    <w:rsid w:val="00C358D9"/>
    <w:rsid w:val="00C363EE"/>
    <w:rsid w:val="00C3792A"/>
    <w:rsid w:val="00C40724"/>
    <w:rsid w:val="00C41896"/>
    <w:rsid w:val="00C45F58"/>
    <w:rsid w:val="00C46814"/>
    <w:rsid w:val="00C4681F"/>
    <w:rsid w:val="00C50634"/>
    <w:rsid w:val="00C5069E"/>
    <w:rsid w:val="00C51889"/>
    <w:rsid w:val="00C52365"/>
    <w:rsid w:val="00C52C2A"/>
    <w:rsid w:val="00C53B9C"/>
    <w:rsid w:val="00C546E9"/>
    <w:rsid w:val="00C548B0"/>
    <w:rsid w:val="00C552D5"/>
    <w:rsid w:val="00C57861"/>
    <w:rsid w:val="00C602B2"/>
    <w:rsid w:val="00C645B3"/>
    <w:rsid w:val="00C64831"/>
    <w:rsid w:val="00C650B0"/>
    <w:rsid w:val="00C6522F"/>
    <w:rsid w:val="00C66A8B"/>
    <w:rsid w:val="00C7014F"/>
    <w:rsid w:val="00C70DE6"/>
    <w:rsid w:val="00C74C47"/>
    <w:rsid w:val="00C755BA"/>
    <w:rsid w:val="00C75A23"/>
    <w:rsid w:val="00C7671A"/>
    <w:rsid w:val="00C77E60"/>
    <w:rsid w:val="00C80E8B"/>
    <w:rsid w:val="00C8303F"/>
    <w:rsid w:val="00C83132"/>
    <w:rsid w:val="00C83784"/>
    <w:rsid w:val="00C84164"/>
    <w:rsid w:val="00C84A48"/>
    <w:rsid w:val="00C858B3"/>
    <w:rsid w:val="00C87B83"/>
    <w:rsid w:val="00C90804"/>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2CC"/>
    <w:rsid w:val="00CB4387"/>
    <w:rsid w:val="00CB4756"/>
    <w:rsid w:val="00CB4E45"/>
    <w:rsid w:val="00CB5CF8"/>
    <w:rsid w:val="00CB6C51"/>
    <w:rsid w:val="00CB7AEA"/>
    <w:rsid w:val="00CC0CD3"/>
    <w:rsid w:val="00CC2F45"/>
    <w:rsid w:val="00CC2F7F"/>
    <w:rsid w:val="00CC3D5A"/>
    <w:rsid w:val="00CC4F76"/>
    <w:rsid w:val="00CC582D"/>
    <w:rsid w:val="00CC7450"/>
    <w:rsid w:val="00CD04A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264"/>
    <w:rsid w:val="00CF07CA"/>
    <w:rsid w:val="00CF0D70"/>
    <w:rsid w:val="00CF1042"/>
    <w:rsid w:val="00CF14F8"/>
    <w:rsid w:val="00CF1EB4"/>
    <w:rsid w:val="00CF39E4"/>
    <w:rsid w:val="00CF4EAB"/>
    <w:rsid w:val="00CF576A"/>
    <w:rsid w:val="00CF70B9"/>
    <w:rsid w:val="00D017CC"/>
    <w:rsid w:val="00D02381"/>
    <w:rsid w:val="00D0496E"/>
    <w:rsid w:val="00D04A9E"/>
    <w:rsid w:val="00D05098"/>
    <w:rsid w:val="00D06337"/>
    <w:rsid w:val="00D0678E"/>
    <w:rsid w:val="00D06C12"/>
    <w:rsid w:val="00D0750C"/>
    <w:rsid w:val="00D10079"/>
    <w:rsid w:val="00D11EAB"/>
    <w:rsid w:val="00D1205F"/>
    <w:rsid w:val="00D13798"/>
    <w:rsid w:val="00D16561"/>
    <w:rsid w:val="00D16BEE"/>
    <w:rsid w:val="00D1723E"/>
    <w:rsid w:val="00D1732B"/>
    <w:rsid w:val="00D178D6"/>
    <w:rsid w:val="00D23510"/>
    <w:rsid w:val="00D262DF"/>
    <w:rsid w:val="00D264DA"/>
    <w:rsid w:val="00D27467"/>
    <w:rsid w:val="00D276A7"/>
    <w:rsid w:val="00D30498"/>
    <w:rsid w:val="00D31C57"/>
    <w:rsid w:val="00D320B2"/>
    <w:rsid w:val="00D340E4"/>
    <w:rsid w:val="00D34537"/>
    <w:rsid w:val="00D34C4C"/>
    <w:rsid w:val="00D354F6"/>
    <w:rsid w:val="00D3559B"/>
    <w:rsid w:val="00D362B8"/>
    <w:rsid w:val="00D40233"/>
    <w:rsid w:val="00D403A2"/>
    <w:rsid w:val="00D418FD"/>
    <w:rsid w:val="00D427CB"/>
    <w:rsid w:val="00D43203"/>
    <w:rsid w:val="00D458C3"/>
    <w:rsid w:val="00D45E44"/>
    <w:rsid w:val="00D47B5F"/>
    <w:rsid w:val="00D52DF3"/>
    <w:rsid w:val="00D55523"/>
    <w:rsid w:val="00D559D1"/>
    <w:rsid w:val="00D55C55"/>
    <w:rsid w:val="00D56022"/>
    <w:rsid w:val="00D578CB"/>
    <w:rsid w:val="00D57F58"/>
    <w:rsid w:val="00D60CBF"/>
    <w:rsid w:val="00D619D6"/>
    <w:rsid w:val="00D62286"/>
    <w:rsid w:val="00D62BB0"/>
    <w:rsid w:val="00D6363A"/>
    <w:rsid w:val="00D63B2B"/>
    <w:rsid w:val="00D64183"/>
    <w:rsid w:val="00D6513E"/>
    <w:rsid w:val="00D66862"/>
    <w:rsid w:val="00D66C45"/>
    <w:rsid w:val="00D66DB2"/>
    <w:rsid w:val="00D67EAD"/>
    <w:rsid w:val="00D70801"/>
    <w:rsid w:val="00D718C4"/>
    <w:rsid w:val="00D7379B"/>
    <w:rsid w:val="00D747E2"/>
    <w:rsid w:val="00D74FCC"/>
    <w:rsid w:val="00D7518E"/>
    <w:rsid w:val="00D75C62"/>
    <w:rsid w:val="00D76432"/>
    <w:rsid w:val="00D803FC"/>
    <w:rsid w:val="00D805C3"/>
    <w:rsid w:val="00D82FF3"/>
    <w:rsid w:val="00D83DD4"/>
    <w:rsid w:val="00D856A9"/>
    <w:rsid w:val="00D856C3"/>
    <w:rsid w:val="00D879BD"/>
    <w:rsid w:val="00D90932"/>
    <w:rsid w:val="00D911C0"/>
    <w:rsid w:val="00D91A9E"/>
    <w:rsid w:val="00D925E1"/>
    <w:rsid w:val="00D92C02"/>
    <w:rsid w:val="00D938E2"/>
    <w:rsid w:val="00D94855"/>
    <w:rsid w:val="00D9600C"/>
    <w:rsid w:val="00D96229"/>
    <w:rsid w:val="00D96B87"/>
    <w:rsid w:val="00D971D1"/>
    <w:rsid w:val="00D973AB"/>
    <w:rsid w:val="00D97E1A"/>
    <w:rsid w:val="00DA0804"/>
    <w:rsid w:val="00DA0895"/>
    <w:rsid w:val="00DA2705"/>
    <w:rsid w:val="00DA27CA"/>
    <w:rsid w:val="00DA27EC"/>
    <w:rsid w:val="00DA2871"/>
    <w:rsid w:val="00DA29D3"/>
    <w:rsid w:val="00DA3E57"/>
    <w:rsid w:val="00DA4DD6"/>
    <w:rsid w:val="00DA4F31"/>
    <w:rsid w:val="00DA5A75"/>
    <w:rsid w:val="00DA5A79"/>
    <w:rsid w:val="00DA7DD8"/>
    <w:rsid w:val="00DB232F"/>
    <w:rsid w:val="00DB3ECC"/>
    <w:rsid w:val="00DB4F77"/>
    <w:rsid w:val="00DC2671"/>
    <w:rsid w:val="00DC564F"/>
    <w:rsid w:val="00DC56CB"/>
    <w:rsid w:val="00DC5F55"/>
    <w:rsid w:val="00DC6332"/>
    <w:rsid w:val="00DD0AD6"/>
    <w:rsid w:val="00DD2062"/>
    <w:rsid w:val="00DD218F"/>
    <w:rsid w:val="00DD2C09"/>
    <w:rsid w:val="00DD3057"/>
    <w:rsid w:val="00DD3C09"/>
    <w:rsid w:val="00DD4155"/>
    <w:rsid w:val="00DD441F"/>
    <w:rsid w:val="00DD5621"/>
    <w:rsid w:val="00DD5C83"/>
    <w:rsid w:val="00DD5ED5"/>
    <w:rsid w:val="00DD5FFD"/>
    <w:rsid w:val="00DE033F"/>
    <w:rsid w:val="00DE161A"/>
    <w:rsid w:val="00DE1A7D"/>
    <w:rsid w:val="00DE3EF5"/>
    <w:rsid w:val="00DE405E"/>
    <w:rsid w:val="00DE5C4F"/>
    <w:rsid w:val="00DE6752"/>
    <w:rsid w:val="00DE73FE"/>
    <w:rsid w:val="00DF20B2"/>
    <w:rsid w:val="00DF30A5"/>
    <w:rsid w:val="00DF3217"/>
    <w:rsid w:val="00DF3E73"/>
    <w:rsid w:val="00DF492F"/>
    <w:rsid w:val="00DF4ABD"/>
    <w:rsid w:val="00DF4DE4"/>
    <w:rsid w:val="00DF6A0C"/>
    <w:rsid w:val="00E008C9"/>
    <w:rsid w:val="00E03D4E"/>
    <w:rsid w:val="00E062F9"/>
    <w:rsid w:val="00E065AB"/>
    <w:rsid w:val="00E06A27"/>
    <w:rsid w:val="00E07BB0"/>
    <w:rsid w:val="00E11F8A"/>
    <w:rsid w:val="00E12888"/>
    <w:rsid w:val="00E13992"/>
    <w:rsid w:val="00E14B41"/>
    <w:rsid w:val="00E14DFB"/>
    <w:rsid w:val="00E179B1"/>
    <w:rsid w:val="00E22D61"/>
    <w:rsid w:val="00E231E2"/>
    <w:rsid w:val="00E232E5"/>
    <w:rsid w:val="00E2381A"/>
    <w:rsid w:val="00E2419B"/>
    <w:rsid w:val="00E24AB9"/>
    <w:rsid w:val="00E24D12"/>
    <w:rsid w:val="00E253F3"/>
    <w:rsid w:val="00E26BF6"/>
    <w:rsid w:val="00E26CD9"/>
    <w:rsid w:val="00E27B52"/>
    <w:rsid w:val="00E30836"/>
    <w:rsid w:val="00E30968"/>
    <w:rsid w:val="00E312C8"/>
    <w:rsid w:val="00E31FB3"/>
    <w:rsid w:val="00E3406A"/>
    <w:rsid w:val="00E3631A"/>
    <w:rsid w:val="00E368B2"/>
    <w:rsid w:val="00E4187A"/>
    <w:rsid w:val="00E43AEA"/>
    <w:rsid w:val="00E4410E"/>
    <w:rsid w:val="00E44B59"/>
    <w:rsid w:val="00E45F33"/>
    <w:rsid w:val="00E465F3"/>
    <w:rsid w:val="00E46B55"/>
    <w:rsid w:val="00E47F0E"/>
    <w:rsid w:val="00E5151D"/>
    <w:rsid w:val="00E51AF0"/>
    <w:rsid w:val="00E5328C"/>
    <w:rsid w:val="00E53343"/>
    <w:rsid w:val="00E539E5"/>
    <w:rsid w:val="00E5418B"/>
    <w:rsid w:val="00E60EB1"/>
    <w:rsid w:val="00E60F47"/>
    <w:rsid w:val="00E612A8"/>
    <w:rsid w:val="00E63665"/>
    <w:rsid w:val="00E636C2"/>
    <w:rsid w:val="00E63A50"/>
    <w:rsid w:val="00E6634F"/>
    <w:rsid w:val="00E665CA"/>
    <w:rsid w:val="00E67A93"/>
    <w:rsid w:val="00E70A48"/>
    <w:rsid w:val="00E717B7"/>
    <w:rsid w:val="00E7324E"/>
    <w:rsid w:val="00E80C20"/>
    <w:rsid w:val="00E83B38"/>
    <w:rsid w:val="00E84961"/>
    <w:rsid w:val="00E8654D"/>
    <w:rsid w:val="00E918D0"/>
    <w:rsid w:val="00E9283C"/>
    <w:rsid w:val="00E94038"/>
    <w:rsid w:val="00E9445A"/>
    <w:rsid w:val="00E9644F"/>
    <w:rsid w:val="00E969B8"/>
    <w:rsid w:val="00E97193"/>
    <w:rsid w:val="00E97C3A"/>
    <w:rsid w:val="00EA119D"/>
    <w:rsid w:val="00EA1B84"/>
    <w:rsid w:val="00EA31AC"/>
    <w:rsid w:val="00EA37B1"/>
    <w:rsid w:val="00EA3D03"/>
    <w:rsid w:val="00EA40EB"/>
    <w:rsid w:val="00EA4765"/>
    <w:rsid w:val="00EA49A5"/>
    <w:rsid w:val="00EA6291"/>
    <w:rsid w:val="00EA62E5"/>
    <w:rsid w:val="00EA73D9"/>
    <w:rsid w:val="00EA7B80"/>
    <w:rsid w:val="00EA7E97"/>
    <w:rsid w:val="00EB1144"/>
    <w:rsid w:val="00EB21C1"/>
    <w:rsid w:val="00EB2660"/>
    <w:rsid w:val="00EB3DA3"/>
    <w:rsid w:val="00EB3EEB"/>
    <w:rsid w:val="00EB42C4"/>
    <w:rsid w:val="00EB4BBE"/>
    <w:rsid w:val="00EB70D4"/>
    <w:rsid w:val="00EB7134"/>
    <w:rsid w:val="00EC07DF"/>
    <w:rsid w:val="00EC0EA2"/>
    <w:rsid w:val="00EC165A"/>
    <w:rsid w:val="00EC3C6F"/>
    <w:rsid w:val="00EC5AC2"/>
    <w:rsid w:val="00EC6A4D"/>
    <w:rsid w:val="00EC7821"/>
    <w:rsid w:val="00ED27F6"/>
    <w:rsid w:val="00ED3215"/>
    <w:rsid w:val="00ED5146"/>
    <w:rsid w:val="00ED55C9"/>
    <w:rsid w:val="00ED6250"/>
    <w:rsid w:val="00EE093F"/>
    <w:rsid w:val="00EE096F"/>
    <w:rsid w:val="00EE0985"/>
    <w:rsid w:val="00EE4714"/>
    <w:rsid w:val="00EE4950"/>
    <w:rsid w:val="00EE6058"/>
    <w:rsid w:val="00EE6268"/>
    <w:rsid w:val="00EE6A00"/>
    <w:rsid w:val="00EE7028"/>
    <w:rsid w:val="00EE7988"/>
    <w:rsid w:val="00EF0092"/>
    <w:rsid w:val="00EF0ECD"/>
    <w:rsid w:val="00EF17B6"/>
    <w:rsid w:val="00EF1FCC"/>
    <w:rsid w:val="00EF2074"/>
    <w:rsid w:val="00EF30AA"/>
    <w:rsid w:val="00F00C7F"/>
    <w:rsid w:val="00F017BF"/>
    <w:rsid w:val="00F04AF8"/>
    <w:rsid w:val="00F050CD"/>
    <w:rsid w:val="00F057D4"/>
    <w:rsid w:val="00F11410"/>
    <w:rsid w:val="00F1257B"/>
    <w:rsid w:val="00F13D96"/>
    <w:rsid w:val="00F13F2E"/>
    <w:rsid w:val="00F1595A"/>
    <w:rsid w:val="00F16C9B"/>
    <w:rsid w:val="00F1763F"/>
    <w:rsid w:val="00F22D81"/>
    <w:rsid w:val="00F22DB8"/>
    <w:rsid w:val="00F22E90"/>
    <w:rsid w:val="00F271D5"/>
    <w:rsid w:val="00F27F66"/>
    <w:rsid w:val="00F3181E"/>
    <w:rsid w:val="00F31A37"/>
    <w:rsid w:val="00F32921"/>
    <w:rsid w:val="00F34B9D"/>
    <w:rsid w:val="00F36045"/>
    <w:rsid w:val="00F36518"/>
    <w:rsid w:val="00F37BEE"/>
    <w:rsid w:val="00F37C20"/>
    <w:rsid w:val="00F41706"/>
    <w:rsid w:val="00F41AFE"/>
    <w:rsid w:val="00F4204B"/>
    <w:rsid w:val="00F42491"/>
    <w:rsid w:val="00F44736"/>
    <w:rsid w:val="00F45418"/>
    <w:rsid w:val="00F4579D"/>
    <w:rsid w:val="00F46711"/>
    <w:rsid w:val="00F47126"/>
    <w:rsid w:val="00F500A7"/>
    <w:rsid w:val="00F507E3"/>
    <w:rsid w:val="00F5465A"/>
    <w:rsid w:val="00F578B0"/>
    <w:rsid w:val="00F57C3B"/>
    <w:rsid w:val="00F602A0"/>
    <w:rsid w:val="00F609C5"/>
    <w:rsid w:val="00F609F2"/>
    <w:rsid w:val="00F60F1B"/>
    <w:rsid w:val="00F623A6"/>
    <w:rsid w:val="00F64435"/>
    <w:rsid w:val="00F6445D"/>
    <w:rsid w:val="00F65645"/>
    <w:rsid w:val="00F65E6D"/>
    <w:rsid w:val="00F6658A"/>
    <w:rsid w:val="00F6659E"/>
    <w:rsid w:val="00F66F45"/>
    <w:rsid w:val="00F70901"/>
    <w:rsid w:val="00F7229A"/>
    <w:rsid w:val="00F76870"/>
    <w:rsid w:val="00F76BAF"/>
    <w:rsid w:val="00F8167B"/>
    <w:rsid w:val="00F8267A"/>
    <w:rsid w:val="00F828BE"/>
    <w:rsid w:val="00F837DD"/>
    <w:rsid w:val="00F83C28"/>
    <w:rsid w:val="00F863DE"/>
    <w:rsid w:val="00F8669D"/>
    <w:rsid w:val="00F87808"/>
    <w:rsid w:val="00F87974"/>
    <w:rsid w:val="00F87C40"/>
    <w:rsid w:val="00F91459"/>
    <w:rsid w:val="00F91FDD"/>
    <w:rsid w:val="00F92535"/>
    <w:rsid w:val="00F947A3"/>
    <w:rsid w:val="00F975D9"/>
    <w:rsid w:val="00F9783D"/>
    <w:rsid w:val="00FA1C31"/>
    <w:rsid w:val="00FA1D4F"/>
    <w:rsid w:val="00FA36A5"/>
    <w:rsid w:val="00FA5E62"/>
    <w:rsid w:val="00FA6675"/>
    <w:rsid w:val="00FA79EA"/>
    <w:rsid w:val="00FA7FA8"/>
    <w:rsid w:val="00FB0050"/>
    <w:rsid w:val="00FB073A"/>
    <w:rsid w:val="00FB3B6C"/>
    <w:rsid w:val="00FB44D0"/>
    <w:rsid w:val="00FB4712"/>
    <w:rsid w:val="00FB47BC"/>
    <w:rsid w:val="00FB7F2B"/>
    <w:rsid w:val="00FC0E48"/>
    <w:rsid w:val="00FC2440"/>
    <w:rsid w:val="00FC2CAD"/>
    <w:rsid w:val="00FC5C54"/>
    <w:rsid w:val="00FC5F2F"/>
    <w:rsid w:val="00FC6F73"/>
    <w:rsid w:val="00FD2A03"/>
    <w:rsid w:val="00FD343E"/>
    <w:rsid w:val="00FD499E"/>
    <w:rsid w:val="00FD4AB5"/>
    <w:rsid w:val="00FD4FFC"/>
    <w:rsid w:val="00FD6794"/>
    <w:rsid w:val="00FD69F4"/>
    <w:rsid w:val="00FD721F"/>
    <w:rsid w:val="00FD7564"/>
    <w:rsid w:val="00FE059A"/>
    <w:rsid w:val="00FE1757"/>
    <w:rsid w:val="00FE5292"/>
    <w:rsid w:val="00FE52E6"/>
    <w:rsid w:val="00FE5B95"/>
    <w:rsid w:val="00FE6527"/>
    <w:rsid w:val="00FE6CB4"/>
    <w:rsid w:val="00FE6CF3"/>
    <w:rsid w:val="00FF01F2"/>
    <w:rsid w:val="00FF086E"/>
    <w:rsid w:val="00FF0E79"/>
    <w:rsid w:val="00FF12AA"/>
    <w:rsid w:val="00FF1707"/>
    <w:rsid w:val="00FF2052"/>
    <w:rsid w:val="00FF22B2"/>
    <w:rsid w:val="00FF2377"/>
    <w:rsid w:val="00FF24FA"/>
    <w:rsid w:val="00FF3242"/>
    <w:rsid w:val="00FF6C9C"/>
    <w:rsid w:val="00FF7128"/>
    <w:rsid w:val="00FF7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4E69D-C42A-42C8-9602-85E2B883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Style12">
    <w:name w:val="Style12"/>
    <w:basedOn w:val="Normal"/>
    <w:uiPriority w:val="99"/>
    <w:rsid w:val="00101D6D"/>
    <w:pPr>
      <w:widowControl w:val="0"/>
      <w:autoSpaceDE w:val="0"/>
      <w:autoSpaceDN w:val="0"/>
      <w:adjustRightInd w:val="0"/>
      <w:spacing w:line="372" w:lineRule="exact"/>
      <w:ind w:hanging="326"/>
      <w:jc w:val="both"/>
    </w:pPr>
    <w:rPr>
      <w:rFonts w:ascii="Arial" w:eastAsiaTheme="minorEastAsia" w:hAnsi="Arial" w:cs="Arial"/>
      <w:szCs w:val="24"/>
      <w:lang w:val="es-ES"/>
    </w:rPr>
  </w:style>
  <w:style w:type="paragraph" w:customStyle="1" w:styleId="Cuerpo">
    <w:name w:val="Cuerpo"/>
    <w:rsid w:val="00101D6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01D6D"/>
    <w:rPr>
      <w:lang w:val="es-ES_tradnl"/>
    </w:rPr>
  </w:style>
  <w:style w:type="character" w:styleId="nfasissutil">
    <w:name w:val="Subtle Emphasis"/>
    <w:basedOn w:val="Fuentedeprrafopredeter"/>
    <w:uiPriority w:val="19"/>
    <w:qFormat/>
    <w:rsid w:val="00101D6D"/>
    <w:rPr>
      <w:i/>
      <w:iCs/>
      <w:color w:val="404040" w:themeColor="text1" w:themeTint="BF"/>
    </w:rPr>
  </w:style>
  <w:style w:type="paragraph" w:customStyle="1" w:styleId="Textoindependiente32">
    <w:name w:val="Texto independiente 32"/>
    <w:basedOn w:val="Normal"/>
    <w:rsid w:val="009354B2"/>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2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A21D-7B95-48DA-9739-1CD5B75B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4105</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2019-03-29T18:25:00Z</cp:lastPrinted>
  <dcterms:created xsi:type="dcterms:W3CDTF">2019-03-29T14:20:00Z</dcterms:created>
  <dcterms:modified xsi:type="dcterms:W3CDTF">2019-05-09T20:02:00Z</dcterms:modified>
</cp:coreProperties>
</file>