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11FE9" w14:textId="77777777" w:rsidR="005055FC" w:rsidRPr="005055FC" w:rsidRDefault="005055FC" w:rsidP="005055F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5055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222BF9" w14:textId="77777777" w:rsidR="005055FC" w:rsidRPr="005055FC" w:rsidRDefault="005055FC" w:rsidP="005055FC">
      <w:pPr>
        <w:jc w:val="both"/>
        <w:rPr>
          <w:rFonts w:ascii="Arial" w:hAnsi="Arial" w:cs="Arial"/>
          <w:sz w:val="20"/>
          <w:lang w:val="es-419"/>
        </w:rPr>
      </w:pPr>
    </w:p>
    <w:p w14:paraId="335DD7EB" w14:textId="77777777" w:rsidR="005055FC" w:rsidRPr="005055FC" w:rsidRDefault="005055FC" w:rsidP="005055FC">
      <w:pPr>
        <w:jc w:val="both"/>
        <w:rPr>
          <w:rFonts w:ascii="Arial" w:hAnsi="Arial" w:cs="Arial"/>
          <w:sz w:val="20"/>
          <w:lang w:val="es-419"/>
        </w:rPr>
      </w:pPr>
      <w:r w:rsidRPr="005055FC">
        <w:rPr>
          <w:rFonts w:ascii="Arial" w:hAnsi="Arial" w:cs="Arial"/>
          <w:sz w:val="20"/>
          <w:lang w:val="es-419"/>
        </w:rPr>
        <w:t>Providencia:</w:t>
      </w:r>
      <w:r w:rsidRPr="005055FC">
        <w:rPr>
          <w:rFonts w:ascii="Arial" w:hAnsi="Arial" w:cs="Arial"/>
          <w:sz w:val="20"/>
          <w:lang w:val="es-419"/>
        </w:rPr>
        <w:tab/>
      </w:r>
      <w:r w:rsidRPr="005055FC">
        <w:rPr>
          <w:rFonts w:ascii="Arial" w:hAnsi="Arial" w:cs="Arial"/>
          <w:sz w:val="20"/>
          <w:lang w:val="es-419"/>
        </w:rPr>
        <w:tab/>
        <w:t>Apelación sentencia</w:t>
      </w:r>
    </w:p>
    <w:p w14:paraId="323114E9" w14:textId="77777777" w:rsidR="005055FC" w:rsidRPr="005055FC" w:rsidRDefault="005055FC" w:rsidP="005055FC">
      <w:pPr>
        <w:jc w:val="both"/>
        <w:rPr>
          <w:rFonts w:ascii="Arial" w:hAnsi="Arial" w:cs="Arial"/>
          <w:sz w:val="20"/>
          <w:lang w:val="es-419"/>
        </w:rPr>
      </w:pPr>
      <w:r w:rsidRPr="005055FC">
        <w:rPr>
          <w:rFonts w:ascii="Arial" w:hAnsi="Arial" w:cs="Arial"/>
          <w:sz w:val="20"/>
          <w:lang w:val="es-419"/>
        </w:rPr>
        <w:t>Proceso:</w:t>
      </w:r>
      <w:r w:rsidRPr="005055FC">
        <w:rPr>
          <w:rFonts w:ascii="Arial" w:hAnsi="Arial" w:cs="Arial"/>
          <w:sz w:val="20"/>
          <w:lang w:val="es-419"/>
        </w:rPr>
        <w:tab/>
      </w:r>
      <w:r w:rsidRPr="005055FC">
        <w:rPr>
          <w:rFonts w:ascii="Arial" w:hAnsi="Arial" w:cs="Arial"/>
          <w:sz w:val="20"/>
          <w:lang w:val="es-419"/>
        </w:rPr>
        <w:tab/>
        <w:t xml:space="preserve">Ordinario Laboral </w:t>
      </w:r>
    </w:p>
    <w:p w14:paraId="1FFBED83" w14:textId="77777777" w:rsidR="005055FC" w:rsidRPr="005055FC" w:rsidRDefault="005055FC" w:rsidP="005055FC">
      <w:pPr>
        <w:jc w:val="both"/>
        <w:rPr>
          <w:rFonts w:ascii="Arial" w:hAnsi="Arial" w:cs="Arial"/>
          <w:sz w:val="20"/>
          <w:lang w:val="es-419"/>
        </w:rPr>
      </w:pPr>
      <w:r w:rsidRPr="005055FC">
        <w:rPr>
          <w:rFonts w:ascii="Arial" w:hAnsi="Arial" w:cs="Arial"/>
          <w:sz w:val="20"/>
          <w:lang w:val="es-419"/>
        </w:rPr>
        <w:t>Radicación No:</w:t>
      </w:r>
      <w:r w:rsidRPr="005055FC">
        <w:rPr>
          <w:rFonts w:ascii="Arial" w:hAnsi="Arial" w:cs="Arial"/>
          <w:sz w:val="20"/>
          <w:lang w:val="es-419"/>
        </w:rPr>
        <w:tab/>
      </w:r>
      <w:r w:rsidRPr="005055FC">
        <w:rPr>
          <w:rFonts w:ascii="Arial" w:hAnsi="Arial" w:cs="Arial"/>
          <w:sz w:val="20"/>
          <w:lang w:val="es-419"/>
        </w:rPr>
        <w:tab/>
        <w:t>66001-31-05-002-2017-00010-01</w:t>
      </w:r>
    </w:p>
    <w:p w14:paraId="1ED37D47" w14:textId="0064C97D" w:rsidR="005055FC" w:rsidRPr="005055FC" w:rsidRDefault="005055FC" w:rsidP="005055FC">
      <w:pPr>
        <w:jc w:val="both"/>
        <w:rPr>
          <w:rFonts w:ascii="Arial" w:hAnsi="Arial" w:cs="Arial"/>
          <w:sz w:val="20"/>
          <w:lang w:val="es-419"/>
        </w:rPr>
      </w:pPr>
      <w:r w:rsidRPr="005055FC">
        <w:rPr>
          <w:rFonts w:ascii="Arial" w:hAnsi="Arial" w:cs="Arial"/>
          <w:sz w:val="20"/>
          <w:lang w:val="es-419"/>
        </w:rPr>
        <w:t xml:space="preserve">Demandante:     </w:t>
      </w:r>
      <w:r w:rsidRPr="005055FC">
        <w:rPr>
          <w:rFonts w:ascii="Arial" w:hAnsi="Arial" w:cs="Arial"/>
          <w:sz w:val="20"/>
          <w:lang w:val="es-419"/>
        </w:rPr>
        <w:tab/>
        <w:t>Ingrid Ximena Villada Riascos</w:t>
      </w:r>
    </w:p>
    <w:p w14:paraId="3279D998" w14:textId="77777777" w:rsidR="005055FC" w:rsidRPr="005055FC" w:rsidRDefault="005055FC" w:rsidP="005055FC">
      <w:pPr>
        <w:jc w:val="both"/>
        <w:rPr>
          <w:rFonts w:ascii="Arial" w:hAnsi="Arial" w:cs="Arial"/>
          <w:sz w:val="20"/>
          <w:lang w:val="es-419"/>
        </w:rPr>
      </w:pPr>
      <w:r w:rsidRPr="005055FC">
        <w:rPr>
          <w:rFonts w:ascii="Arial" w:hAnsi="Arial" w:cs="Arial"/>
          <w:sz w:val="20"/>
          <w:lang w:val="es-419"/>
        </w:rPr>
        <w:t>Demandado:</w:t>
      </w:r>
      <w:r w:rsidRPr="005055FC">
        <w:rPr>
          <w:rFonts w:ascii="Arial" w:hAnsi="Arial" w:cs="Arial"/>
          <w:sz w:val="20"/>
          <w:lang w:val="es-419"/>
        </w:rPr>
        <w:tab/>
      </w:r>
      <w:r w:rsidRPr="005055FC">
        <w:rPr>
          <w:rFonts w:ascii="Arial" w:hAnsi="Arial" w:cs="Arial"/>
          <w:sz w:val="20"/>
          <w:lang w:val="es-419"/>
        </w:rPr>
        <w:tab/>
        <w:t>Bioeden Colombia S.A.S.</w:t>
      </w:r>
    </w:p>
    <w:p w14:paraId="079D7D08" w14:textId="77777777" w:rsidR="005055FC" w:rsidRPr="005055FC" w:rsidRDefault="005055FC" w:rsidP="005055FC">
      <w:pPr>
        <w:jc w:val="both"/>
        <w:rPr>
          <w:rFonts w:ascii="Arial" w:hAnsi="Arial" w:cs="Arial"/>
          <w:sz w:val="20"/>
          <w:lang w:val="es-419"/>
        </w:rPr>
      </w:pPr>
      <w:r w:rsidRPr="005055FC">
        <w:rPr>
          <w:rFonts w:ascii="Arial" w:hAnsi="Arial" w:cs="Arial"/>
          <w:sz w:val="20"/>
          <w:lang w:val="es-419"/>
        </w:rPr>
        <w:t xml:space="preserve">Juzgado de origen:    </w:t>
      </w:r>
      <w:r w:rsidRPr="005055FC">
        <w:rPr>
          <w:rFonts w:ascii="Arial" w:hAnsi="Arial" w:cs="Arial"/>
          <w:sz w:val="20"/>
          <w:lang w:val="es-419"/>
        </w:rPr>
        <w:tab/>
        <w:t>Segundo Laboral del Circuito de Pereira</w:t>
      </w:r>
    </w:p>
    <w:p w14:paraId="4B9029BA" w14:textId="77777777" w:rsidR="005055FC" w:rsidRPr="005055FC" w:rsidRDefault="005055FC" w:rsidP="005055FC">
      <w:pPr>
        <w:jc w:val="both"/>
        <w:rPr>
          <w:rFonts w:ascii="Arial" w:hAnsi="Arial" w:cs="Arial"/>
          <w:sz w:val="20"/>
          <w:lang w:val="es-419"/>
        </w:rPr>
      </w:pPr>
    </w:p>
    <w:p w14:paraId="749DA78C" w14:textId="082E7DE9" w:rsidR="005055FC" w:rsidRPr="005055FC" w:rsidRDefault="00A00809" w:rsidP="005055FC">
      <w:pPr>
        <w:jc w:val="both"/>
        <w:rPr>
          <w:rFonts w:ascii="Arial" w:hAnsi="Arial" w:cs="Arial"/>
          <w:b/>
          <w:bCs/>
          <w:iCs/>
          <w:sz w:val="20"/>
          <w:lang w:val="es-419" w:eastAsia="fr-FR"/>
        </w:rPr>
      </w:pPr>
      <w:r w:rsidRPr="005055FC">
        <w:rPr>
          <w:rFonts w:ascii="Arial" w:hAnsi="Arial" w:cs="Arial"/>
          <w:b/>
          <w:bCs/>
          <w:iCs/>
          <w:sz w:val="20"/>
          <w:lang w:val="es-419" w:eastAsia="fr-FR"/>
        </w:rPr>
        <w:t>TEMAS:</w:t>
      </w:r>
      <w:r w:rsidRPr="005055FC">
        <w:rPr>
          <w:rFonts w:ascii="Arial" w:hAnsi="Arial" w:cs="Arial"/>
          <w:b/>
          <w:bCs/>
          <w:iCs/>
          <w:sz w:val="20"/>
          <w:lang w:val="es-419" w:eastAsia="fr-FR"/>
        </w:rPr>
        <w:tab/>
      </w:r>
      <w:proofErr w:type="spellStart"/>
      <w:r>
        <w:rPr>
          <w:rFonts w:ascii="Arial" w:hAnsi="Arial" w:cs="Arial"/>
          <w:b/>
          <w:bCs/>
          <w:iCs/>
          <w:sz w:val="20"/>
          <w:lang w:val="es-CO" w:eastAsia="fr-FR"/>
        </w:rPr>
        <w:t>IUS</w:t>
      </w:r>
      <w:proofErr w:type="spellEnd"/>
      <w:r>
        <w:rPr>
          <w:rFonts w:ascii="Arial" w:hAnsi="Arial" w:cs="Arial"/>
          <w:b/>
          <w:bCs/>
          <w:iCs/>
          <w:sz w:val="20"/>
          <w:lang w:val="es-CO" w:eastAsia="fr-FR"/>
        </w:rPr>
        <w:t xml:space="preserve"> </w:t>
      </w:r>
      <w:proofErr w:type="spellStart"/>
      <w:r>
        <w:rPr>
          <w:rFonts w:ascii="Arial" w:hAnsi="Arial" w:cs="Arial"/>
          <w:b/>
          <w:bCs/>
          <w:iCs/>
          <w:sz w:val="20"/>
          <w:lang w:val="es-CO" w:eastAsia="fr-FR"/>
        </w:rPr>
        <w:t>VARIANDI</w:t>
      </w:r>
      <w:proofErr w:type="spellEnd"/>
      <w:r>
        <w:rPr>
          <w:rFonts w:ascii="Arial" w:hAnsi="Arial" w:cs="Arial"/>
          <w:b/>
          <w:bCs/>
          <w:iCs/>
          <w:sz w:val="20"/>
          <w:lang w:val="es-CO" w:eastAsia="fr-FR"/>
        </w:rPr>
        <w:t xml:space="preserve"> / ELEMENTOS DEL CONTRATO DE TRABAJO QUE EL EMPLEADOR PUEDE MODIFICAR UNILATERALMENTE / EL SALARIO SÓLO PUEDE VARIARSE POR ACUERDO ENTRE LAS PARTES / </w:t>
      </w:r>
      <w:r w:rsidR="00BF6D27">
        <w:rPr>
          <w:rFonts w:ascii="Arial" w:hAnsi="Arial" w:cs="Arial"/>
          <w:b/>
          <w:bCs/>
          <w:iCs/>
          <w:sz w:val="20"/>
          <w:lang w:val="es-CO" w:eastAsia="fr-FR"/>
        </w:rPr>
        <w:t xml:space="preserve">DESPIDO INDIRECTO / REQUISITOS / CARGA PROBATORIA DEL DEMANDANTE / INDEMNIZACIÓN MORATORIA / FORMA DE COMPUTAR TÉRMINOS DE MESES Y AÑOS CUANDO VENCEN EN DÍA </w:t>
      </w:r>
      <w:r w:rsidR="000A6161">
        <w:rPr>
          <w:rFonts w:ascii="Arial" w:hAnsi="Arial" w:cs="Arial"/>
          <w:b/>
          <w:bCs/>
          <w:iCs/>
          <w:sz w:val="20"/>
          <w:lang w:val="es-CO" w:eastAsia="fr-FR"/>
        </w:rPr>
        <w:t>FERIADO O VACANTE.</w:t>
      </w:r>
    </w:p>
    <w:p w14:paraId="5F31A409" w14:textId="77777777" w:rsidR="005055FC" w:rsidRPr="005055FC" w:rsidRDefault="005055FC" w:rsidP="005055FC">
      <w:pPr>
        <w:jc w:val="both"/>
        <w:rPr>
          <w:rFonts w:ascii="Arial" w:hAnsi="Arial" w:cs="Arial"/>
          <w:sz w:val="20"/>
          <w:lang w:val="es-419"/>
        </w:rPr>
      </w:pPr>
    </w:p>
    <w:p w14:paraId="0E6EE8FB" w14:textId="04C3E479" w:rsidR="005055FC" w:rsidRDefault="00417351" w:rsidP="005055FC">
      <w:pPr>
        <w:jc w:val="both"/>
        <w:rPr>
          <w:rFonts w:ascii="Arial" w:hAnsi="Arial" w:cs="Arial"/>
          <w:sz w:val="20"/>
          <w:lang w:val="es-CO"/>
        </w:rPr>
      </w:pPr>
      <w:r>
        <w:rPr>
          <w:rFonts w:ascii="Arial" w:hAnsi="Arial" w:cs="Arial"/>
          <w:sz w:val="20"/>
          <w:lang w:val="es-CO"/>
        </w:rPr>
        <w:t xml:space="preserve">… </w:t>
      </w:r>
      <w:r w:rsidRPr="00417351">
        <w:rPr>
          <w:rFonts w:ascii="Arial" w:hAnsi="Arial" w:cs="Arial"/>
          <w:sz w:val="20"/>
          <w:lang w:val="es-419"/>
        </w:rPr>
        <w:t>el ius variandi se configura cuando el empleador de manera unilateral o motu proprio modifica solamente las condiciones del pacto laboral frente al tiempo, modo, lugar, calidad y cantidad del trabajo realizado; circunstancias dentro de las que no se encuentra el salario devengado, pues este último elemento esencial de todo contrato de trabajo únicamente podrá ser modificado por la anuencia de ambas partes del vínculo laboral como lo ha dicho nuestra superioridad en sentencia radicada al número 6448.</w:t>
      </w:r>
      <w:r>
        <w:rPr>
          <w:rFonts w:ascii="Arial" w:hAnsi="Arial" w:cs="Arial"/>
          <w:sz w:val="20"/>
          <w:lang w:val="es-CO"/>
        </w:rPr>
        <w:t xml:space="preserve"> (…)</w:t>
      </w:r>
    </w:p>
    <w:p w14:paraId="6A20B1E6" w14:textId="77777777" w:rsidR="00417351" w:rsidRDefault="00417351" w:rsidP="005055FC">
      <w:pPr>
        <w:jc w:val="both"/>
        <w:rPr>
          <w:rFonts w:ascii="Arial" w:hAnsi="Arial" w:cs="Arial"/>
          <w:sz w:val="20"/>
          <w:lang w:val="es-CO"/>
        </w:rPr>
      </w:pPr>
    </w:p>
    <w:p w14:paraId="0355AA63" w14:textId="1EBA982D" w:rsidR="00417351" w:rsidRPr="00417351" w:rsidRDefault="0089745F" w:rsidP="005055FC">
      <w:pPr>
        <w:jc w:val="both"/>
        <w:rPr>
          <w:rFonts w:ascii="Arial" w:hAnsi="Arial" w:cs="Arial"/>
          <w:sz w:val="20"/>
          <w:lang w:val="es-CO"/>
        </w:rPr>
      </w:pPr>
      <w:r>
        <w:rPr>
          <w:rFonts w:ascii="Arial" w:hAnsi="Arial" w:cs="Arial"/>
          <w:sz w:val="20"/>
          <w:lang w:val="es-CO"/>
        </w:rPr>
        <w:t xml:space="preserve">… </w:t>
      </w:r>
      <w:r w:rsidRPr="0089745F">
        <w:rPr>
          <w:rFonts w:ascii="Arial" w:hAnsi="Arial" w:cs="Arial"/>
          <w:sz w:val="20"/>
          <w:lang w:val="es-CO"/>
        </w:rPr>
        <w:t xml:space="preserve">ninguna prueba se allegó con el propósito de demostrar que la disminución salarial obedeció a la decisión unilateral de </w:t>
      </w:r>
      <w:proofErr w:type="spellStart"/>
      <w:r w:rsidRPr="0089745F">
        <w:rPr>
          <w:rFonts w:ascii="Arial" w:hAnsi="Arial" w:cs="Arial"/>
          <w:sz w:val="20"/>
          <w:lang w:val="es-CO"/>
        </w:rPr>
        <w:t>Bioden</w:t>
      </w:r>
      <w:proofErr w:type="spellEnd"/>
      <w:r w:rsidRPr="0089745F">
        <w:rPr>
          <w:rFonts w:ascii="Arial" w:hAnsi="Arial" w:cs="Arial"/>
          <w:sz w:val="20"/>
          <w:lang w:val="es-CO"/>
        </w:rPr>
        <w:t xml:space="preserve"> Colombia S.A.S., pues contrario a ello obra en el expediente documento contentivo del pacto de voluntades del empleador y la trabajadora en la que se acordó como salario un valor equivalente a $616.000 a partir del 15/11/2014 (</w:t>
      </w:r>
      <w:proofErr w:type="spellStart"/>
      <w:r w:rsidRPr="0089745F">
        <w:rPr>
          <w:rFonts w:ascii="Arial" w:hAnsi="Arial" w:cs="Arial"/>
          <w:sz w:val="20"/>
          <w:lang w:val="es-CO"/>
        </w:rPr>
        <w:t>fls</w:t>
      </w:r>
      <w:proofErr w:type="spellEnd"/>
      <w:r w:rsidRPr="0089745F">
        <w:rPr>
          <w:rFonts w:ascii="Arial" w:hAnsi="Arial" w:cs="Arial"/>
          <w:sz w:val="20"/>
          <w:lang w:val="es-CO"/>
        </w:rPr>
        <w:t>. 20 a 23 c. 1); suma que se encuentra acorde con el salario mínimo legal mensual vigente para la época</w:t>
      </w:r>
      <w:r>
        <w:rPr>
          <w:rFonts w:ascii="Arial" w:hAnsi="Arial" w:cs="Arial"/>
          <w:sz w:val="20"/>
          <w:lang w:val="es-CO"/>
        </w:rPr>
        <w:t>…</w:t>
      </w:r>
    </w:p>
    <w:p w14:paraId="4FEC9463" w14:textId="77777777" w:rsidR="005055FC" w:rsidRDefault="005055FC" w:rsidP="005055FC">
      <w:pPr>
        <w:jc w:val="both"/>
        <w:rPr>
          <w:rFonts w:ascii="Arial" w:hAnsi="Arial" w:cs="Arial"/>
          <w:sz w:val="20"/>
          <w:lang w:val="es-419"/>
        </w:rPr>
      </w:pPr>
    </w:p>
    <w:p w14:paraId="776CB24A" w14:textId="1586940D" w:rsidR="0089745F" w:rsidRPr="00EB3A60" w:rsidRDefault="00EB3A60" w:rsidP="005055FC">
      <w:pPr>
        <w:jc w:val="both"/>
        <w:rPr>
          <w:rFonts w:ascii="Arial" w:hAnsi="Arial" w:cs="Arial"/>
          <w:sz w:val="20"/>
          <w:lang w:val="es-CO"/>
        </w:rPr>
      </w:pPr>
      <w:r>
        <w:rPr>
          <w:rFonts w:ascii="Arial" w:hAnsi="Arial" w:cs="Arial"/>
          <w:sz w:val="20"/>
          <w:lang w:val="es-CO"/>
        </w:rPr>
        <w:t xml:space="preserve">… </w:t>
      </w:r>
      <w:r w:rsidRPr="00EB3A60">
        <w:rPr>
          <w:rFonts w:ascii="Arial" w:hAnsi="Arial" w:cs="Arial"/>
          <w:sz w:val="20"/>
          <w:lang w:val="es-419"/>
        </w:rPr>
        <w:t>el despido indirecto o auto despido producto de la renuncia del trabajador, se configura “cuando el empleador incurre en alguna o algunas de las causales previstas en el literal b) del artículo 7º del Decreto 2351 de 1965 que modificó el artículo 62 del CST y, aunque, en principio se ha señalado que al trabajador le basta con acreditar la terminación del contrato de trabajo para impetrar judicialmente los efectos de su terminación injusta, en este caso también le corresponde demostrar que la decisión de renunciar obedeció a justas causas o motivos imputables al empleador</w:t>
      </w:r>
      <w:r>
        <w:rPr>
          <w:rFonts w:ascii="Arial" w:hAnsi="Arial" w:cs="Arial"/>
          <w:sz w:val="20"/>
          <w:lang w:val="es-CO"/>
        </w:rPr>
        <w:t>…”. (…)</w:t>
      </w:r>
    </w:p>
    <w:p w14:paraId="2000A6B6" w14:textId="77777777" w:rsidR="0089745F" w:rsidRDefault="0089745F" w:rsidP="005055FC">
      <w:pPr>
        <w:jc w:val="both"/>
        <w:rPr>
          <w:rFonts w:ascii="Arial" w:hAnsi="Arial" w:cs="Arial"/>
          <w:sz w:val="20"/>
          <w:lang w:val="es-419"/>
        </w:rPr>
      </w:pPr>
    </w:p>
    <w:p w14:paraId="66EA6DDE" w14:textId="31B67E7C" w:rsidR="00EB3A60" w:rsidRPr="00D35881" w:rsidRDefault="00D35881" w:rsidP="005055FC">
      <w:pPr>
        <w:jc w:val="both"/>
        <w:rPr>
          <w:rFonts w:ascii="Arial" w:hAnsi="Arial" w:cs="Arial"/>
          <w:sz w:val="20"/>
          <w:lang w:val="es-CO"/>
        </w:rPr>
      </w:pPr>
      <w:r>
        <w:rPr>
          <w:rFonts w:ascii="Arial" w:hAnsi="Arial" w:cs="Arial"/>
          <w:sz w:val="20"/>
          <w:lang w:val="es-CO"/>
        </w:rPr>
        <w:t xml:space="preserve">… </w:t>
      </w:r>
      <w:r w:rsidRPr="00D35881">
        <w:rPr>
          <w:rFonts w:ascii="Arial" w:hAnsi="Arial" w:cs="Arial"/>
          <w:sz w:val="20"/>
          <w:lang w:val="es-419"/>
        </w:rPr>
        <w:t>la demandante no cumplió con la obligación de manifestar el motivo de su decisión en el momento de terminar unilateralmente su contrato, de tal manera, que no se puede catalogar que hubo un despido indirecto, sino una renuncia llana y simple.</w:t>
      </w:r>
      <w:r>
        <w:rPr>
          <w:rFonts w:ascii="Arial" w:hAnsi="Arial" w:cs="Arial"/>
          <w:sz w:val="20"/>
          <w:lang w:val="es-CO"/>
        </w:rPr>
        <w:t xml:space="preserve"> (…)</w:t>
      </w:r>
    </w:p>
    <w:p w14:paraId="4A85D1DD" w14:textId="77777777" w:rsidR="00EB3A60" w:rsidRPr="005055FC" w:rsidRDefault="00EB3A60" w:rsidP="005055FC">
      <w:pPr>
        <w:jc w:val="both"/>
        <w:rPr>
          <w:rFonts w:ascii="Arial" w:hAnsi="Arial" w:cs="Arial"/>
          <w:sz w:val="20"/>
          <w:lang w:val="es-419"/>
        </w:rPr>
      </w:pPr>
    </w:p>
    <w:p w14:paraId="42058470" w14:textId="02040033" w:rsidR="005055FC" w:rsidRDefault="00074B5C" w:rsidP="005055FC">
      <w:pPr>
        <w:jc w:val="both"/>
        <w:rPr>
          <w:rFonts w:ascii="Arial" w:hAnsi="Arial" w:cs="Arial"/>
          <w:sz w:val="20"/>
          <w:lang w:val="es-419"/>
        </w:rPr>
      </w:pPr>
      <w:r w:rsidRPr="00074B5C">
        <w:rPr>
          <w:rFonts w:ascii="Arial" w:hAnsi="Arial" w:cs="Arial"/>
          <w:sz w:val="20"/>
          <w:lang w:val="es-419"/>
        </w:rPr>
        <w:t>Esta sanción</w:t>
      </w:r>
      <w:r>
        <w:rPr>
          <w:rFonts w:ascii="Arial" w:hAnsi="Arial" w:cs="Arial"/>
          <w:sz w:val="20"/>
          <w:lang w:val="es-CO"/>
        </w:rPr>
        <w:t xml:space="preserve"> (indemnización moratoria)</w:t>
      </w:r>
      <w:r w:rsidRPr="00074B5C">
        <w:rPr>
          <w:rFonts w:ascii="Arial" w:hAnsi="Arial" w:cs="Arial"/>
          <w:sz w:val="20"/>
          <w:lang w:val="es-419"/>
        </w:rPr>
        <w:t xml:space="preserve"> se genera por la omisión del empleador en cancelarle al trabajador los salarios y prestaciones al término de su vinculación laboral (art. 65 del C.S.T.); concretamente si el trabajador devenga más de un salario mínimo, entonces se paga a título de indemnización una suma igual al último salario diario devengado por cada día de retardo, hasta por 24 meses y a partir de allí únicamente los intereses moratorios sobre la suma adeudada (salarios y prestaciones sociales)</w:t>
      </w:r>
      <w:r>
        <w:rPr>
          <w:rFonts w:ascii="Arial" w:hAnsi="Arial" w:cs="Arial"/>
          <w:sz w:val="20"/>
          <w:lang w:val="es-CO"/>
        </w:rPr>
        <w:t>…</w:t>
      </w:r>
      <w:r w:rsidRPr="00074B5C">
        <w:rPr>
          <w:rFonts w:ascii="Arial" w:hAnsi="Arial" w:cs="Arial"/>
          <w:sz w:val="20"/>
          <w:lang w:val="es-419"/>
        </w:rPr>
        <w:t xml:space="preserve">; no obstante lo anterior, si el trabajador inicia el reclamo ordinario con posterioridad a dichos 24 meses, entonces será acreedor únicamente de los intereses moratorios desde el día siguiente a la finalización del vínculo laboral hasta </w:t>
      </w:r>
      <w:r>
        <w:rPr>
          <w:rFonts w:ascii="Arial" w:hAnsi="Arial" w:cs="Arial"/>
          <w:sz w:val="20"/>
          <w:lang w:val="es-419"/>
        </w:rPr>
        <w:t>cuando se verifique el pago.</w:t>
      </w:r>
    </w:p>
    <w:p w14:paraId="672A9F89" w14:textId="77777777" w:rsidR="00074B5C" w:rsidRDefault="00074B5C" w:rsidP="005055FC">
      <w:pPr>
        <w:jc w:val="both"/>
        <w:rPr>
          <w:rFonts w:ascii="Arial" w:hAnsi="Arial" w:cs="Arial"/>
          <w:sz w:val="20"/>
          <w:lang w:val="es-419"/>
        </w:rPr>
      </w:pPr>
    </w:p>
    <w:p w14:paraId="03B52426" w14:textId="11209642" w:rsidR="00074B5C" w:rsidRDefault="00C33AF9" w:rsidP="005055FC">
      <w:pPr>
        <w:jc w:val="both"/>
        <w:rPr>
          <w:rFonts w:ascii="Arial" w:hAnsi="Arial" w:cs="Arial"/>
          <w:sz w:val="20"/>
          <w:lang w:val="es-CO"/>
        </w:rPr>
      </w:pPr>
      <w:r>
        <w:rPr>
          <w:rFonts w:ascii="Arial" w:hAnsi="Arial" w:cs="Arial"/>
          <w:sz w:val="20"/>
          <w:lang w:val="es-CO"/>
        </w:rPr>
        <w:t xml:space="preserve">… </w:t>
      </w:r>
      <w:r w:rsidRPr="00C33AF9">
        <w:rPr>
          <w:rFonts w:ascii="Arial" w:hAnsi="Arial" w:cs="Arial"/>
          <w:sz w:val="20"/>
          <w:lang w:val="es-419"/>
        </w:rPr>
        <w:t>es preciso resaltar que la Sala Laboral de la Corte Suprema de Justicia ha expuesto que para efectos de determinar el vencimiento de un término o plazo de meses y años, únicamente se contaran los hitos temporales de fecha a fecha, es decir, de día 1º a día 1º y en esa medida hizo propio de su argumentación el artículo 59 del Código sobre el Régimen Político y Municipal, subrogatario del 67 del Código Civil</w:t>
      </w:r>
      <w:r>
        <w:rPr>
          <w:rFonts w:ascii="Arial" w:hAnsi="Arial" w:cs="Arial"/>
          <w:sz w:val="20"/>
          <w:lang w:val="es-CO"/>
        </w:rPr>
        <w:t>…</w:t>
      </w:r>
    </w:p>
    <w:p w14:paraId="2A3120B1" w14:textId="77777777" w:rsidR="00C33AF9" w:rsidRPr="00C33AF9" w:rsidRDefault="00C33AF9" w:rsidP="005055FC">
      <w:pPr>
        <w:jc w:val="both"/>
        <w:rPr>
          <w:rFonts w:ascii="Arial" w:hAnsi="Arial" w:cs="Arial"/>
          <w:sz w:val="20"/>
          <w:lang w:val="es-CO"/>
        </w:rPr>
      </w:pPr>
    </w:p>
    <w:p w14:paraId="57387F80" w14:textId="7C602DDA" w:rsidR="00074B5C" w:rsidRDefault="00C33AF9" w:rsidP="005055FC">
      <w:pPr>
        <w:jc w:val="both"/>
        <w:rPr>
          <w:rFonts w:ascii="Arial" w:hAnsi="Arial" w:cs="Arial"/>
          <w:sz w:val="20"/>
          <w:lang w:val="es-419"/>
        </w:rPr>
      </w:pPr>
      <w:r w:rsidRPr="00C33AF9">
        <w:rPr>
          <w:rFonts w:ascii="Arial" w:hAnsi="Arial" w:cs="Arial"/>
          <w:sz w:val="20"/>
          <w:lang w:val="es-419"/>
        </w:rPr>
        <w:t>Sin embargo pese a que esta Corporación comparte el inveterado criterio para el computo de términos calendarios de fecha a fecha, lo cierto es que las disposiciones resaltadas por nuestra superioridad deben acompañarse también conforme a las normas sobre observancia de las leyes, esto es, el artículo 62 del Código sobre el Régimen Político y Municipal, que subrogó el artículo 70 del Código Civil, para comprender que los plazos de meses y años se computan según el calendario como lo expone la Corte, pero si el último día fuere feriado o vacante, entonces el plazo aludido se extenderá hasta el primer día hábil.</w:t>
      </w:r>
    </w:p>
    <w:p w14:paraId="2778D7D5" w14:textId="77777777" w:rsidR="009F409A" w:rsidRDefault="009F409A" w:rsidP="005055FC">
      <w:pPr>
        <w:jc w:val="both"/>
        <w:rPr>
          <w:rFonts w:ascii="Arial" w:hAnsi="Arial" w:cs="Arial"/>
          <w:sz w:val="20"/>
          <w:lang w:val="es-419"/>
        </w:rPr>
      </w:pPr>
    </w:p>
    <w:p w14:paraId="017A7E10" w14:textId="5342E116" w:rsidR="009F409A" w:rsidRPr="009F409A" w:rsidRDefault="009F409A" w:rsidP="005055FC">
      <w:pPr>
        <w:jc w:val="both"/>
        <w:rPr>
          <w:rFonts w:ascii="Arial" w:hAnsi="Arial" w:cs="Arial"/>
          <w:b/>
          <w:color w:val="FF0000"/>
          <w:sz w:val="20"/>
          <w:lang w:val="es-CO"/>
        </w:rPr>
      </w:pPr>
      <w:r w:rsidRPr="009F409A">
        <w:rPr>
          <w:rFonts w:ascii="Arial" w:hAnsi="Arial" w:cs="Arial"/>
          <w:b/>
          <w:color w:val="FF0000"/>
          <w:sz w:val="20"/>
          <w:lang w:val="es-CO"/>
        </w:rPr>
        <w:t>ACLARACIÓN DE VOTO: DOCTOR JULIO CÉSAR SALAZAR MUÑOZ</w:t>
      </w:r>
    </w:p>
    <w:p w14:paraId="10CBF411" w14:textId="77777777" w:rsidR="00C33AF9" w:rsidRDefault="00C33AF9" w:rsidP="005055FC">
      <w:pPr>
        <w:jc w:val="both"/>
        <w:rPr>
          <w:rFonts w:ascii="Arial" w:hAnsi="Arial" w:cs="Arial"/>
          <w:sz w:val="20"/>
          <w:lang w:val="es-419"/>
        </w:rPr>
      </w:pPr>
    </w:p>
    <w:p w14:paraId="14D1F2AE" w14:textId="77777777" w:rsidR="009F409A" w:rsidRPr="009F409A" w:rsidRDefault="009F409A" w:rsidP="009F409A">
      <w:pPr>
        <w:jc w:val="both"/>
        <w:rPr>
          <w:rFonts w:ascii="Arial" w:hAnsi="Arial" w:cs="Arial"/>
          <w:sz w:val="20"/>
          <w:lang w:val="es-419"/>
        </w:rPr>
      </w:pPr>
      <w:r w:rsidRPr="009F409A">
        <w:rPr>
          <w:rFonts w:ascii="Arial" w:hAnsi="Arial" w:cs="Arial"/>
          <w:sz w:val="20"/>
          <w:lang w:val="es-419"/>
        </w:rPr>
        <w:t xml:space="preserve">A pesar que coincido con la decisión final de confirmar la sentencia proferida el 17 de julio de 2018 por el Juzgado Segundo Laboral del Circuito, difiero del análisis que se hizo respecto a la ampliación del </w:t>
      </w:r>
      <w:r w:rsidRPr="009F409A">
        <w:rPr>
          <w:rFonts w:ascii="Arial" w:hAnsi="Arial" w:cs="Arial"/>
          <w:sz w:val="20"/>
          <w:lang w:val="es-419"/>
        </w:rPr>
        <w:lastRenderedPageBreak/>
        <w:t>término de 24 meses para gozar de la sanción moratoria consistente en un día de salario por cada día de retardo en el pago de las obligaciones laborales.</w:t>
      </w:r>
    </w:p>
    <w:p w14:paraId="5557B9AD" w14:textId="77777777" w:rsidR="009F409A" w:rsidRPr="009F409A" w:rsidRDefault="009F409A" w:rsidP="009F409A">
      <w:pPr>
        <w:jc w:val="both"/>
        <w:rPr>
          <w:rFonts w:ascii="Arial" w:hAnsi="Arial" w:cs="Arial"/>
          <w:sz w:val="20"/>
          <w:lang w:val="es-419"/>
        </w:rPr>
      </w:pPr>
    </w:p>
    <w:p w14:paraId="47C1E874" w14:textId="217B1218" w:rsidR="009F409A" w:rsidRDefault="009F409A" w:rsidP="009F409A">
      <w:pPr>
        <w:jc w:val="both"/>
        <w:rPr>
          <w:rFonts w:ascii="Arial" w:hAnsi="Arial" w:cs="Arial"/>
          <w:sz w:val="20"/>
          <w:lang w:val="es-419"/>
        </w:rPr>
      </w:pPr>
      <w:r w:rsidRPr="009F409A">
        <w:rPr>
          <w:rFonts w:ascii="Arial" w:hAnsi="Arial" w:cs="Arial"/>
          <w:sz w:val="20"/>
          <w:lang w:val="es-419"/>
        </w:rPr>
        <w:t>Es que se afirma en la decisión que en los casos en que un término de meses venza en días de vacancia judicial, el término se amplía hasta el primer día hábil. Y ello resulta apropiado bajo la vigencia del Código General del Proceso, pero no en la del C.P.C., pues en este, lo dispuesto se limita a señalar en el artículo 121 que “Los términos de meses y de años se contarán conforme al calendario”.</w:t>
      </w:r>
    </w:p>
    <w:p w14:paraId="74FF78D0" w14:textId="77777777" w:rsidR="009F409A" w:rsidRDefault="009F409A" w:rsidP="005055FC">
      <w:pPr>
        <w:jc w:val="both"/>
        <w:rPr>
          <w:rFonts w:ascii="Arial" w:hAnsi="Arial" w:cs="Arial"/>
          <w:sz w:val="20"/>
          <w:lang w:val="es-419"/>
        </w:rPr>
      </w:pPr>
    </w:p>
    <w:p w14:paraId="7B5EEAFE" w14:textId="77777777" w:rsidR="00C33AF9" w:rsidRPr="005055FC" w:rsidRDefault="00C33AF9" w:rsidP="005055FC">
      <w:pPr>
        <w:jc w:val="both"/>
        <w:rPr>
          <w:rFonts w:ascii="Arial" w:hAnsi="Arial" w:cs="Arial"/>
          <w:sz w:val="20"/>
          <w:lang w:val="es-419"/>
        </w:rPr>
      </w:pPr>
    </w:p>
    <w:p w14:paraId="68B69ACC" w14:textId="77777777" w:rsidR="005055FC" w:rsidRPr="005055FC" w:rsidRDefault="005055FC" w:rsidP="005055FC">
      <w:pPr>
        <w:jc w:val="both"/>
        <w:rPr>
          <w:rFonts w:ascii="Arial" w:hAnsi="Arial" w:cs="Arial"/>
          <w:sz w:val="20"/>
          <w:lang w:val="es-ES"/>
        </w:rPr>
      </w:pPr>
    </w:p>
    <w:p w14:paraId="4E12148A" w14:textId="77777777" w:rsidR="00C32FDF" w:rsidRPr="00621508" w:rsidRDefault="00C32FDF" w:rsidP="00C32FD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5055FC" w:rsidRDefault="00C32FDF" w:rsidP="00C32FDF">
      <w:pPr>
        <w:widowControl w:val="0"/>
        <w:spacing w:line="360" w:lineRule="auto"/>
        <w:jc w:val="center"/>
        <w:rPr>
          <w:rFonts w:ascii="Arial" w:hAnsi="Arial" w:cs="Arial"/>
          <w:b/>
          <w:kern w:val="28"/>
          <w:szCs w:val="24"/>
          <w:lang w:val="es-ES"/>
        </w:rPr>
      </w:pPr>
      <w:r w:rsidRPr="005055FC">
        <w:rPr>
          <w:rFonts w:ascii="Arial" w:hAnsi="Arial" w:cs="Arial"/>
          <w:b/>
          <w:kern w:val="28"/>
          <w:szCs w:val="24"/>
          <w:lang w:val="es-ES"/>
        </w:rPr>
        <w:t>RAMA JUDICIAL DEL PODER PÚBLICO</w:t>
      </w:r>
    </w:p>
    <w:p w14:paraId="03CE3519" w14:textId="77777777" w:rsidR="00C32FDF" w:rsidRPr="005055FC" w:rsidRDefault="00C32FDF" w:rsidP="00C32FDF">
      <w:pPr>
        <w:widowControl w:val="0"/>
        <w:spacing w:line="360" w:lineRule="auto"/>
        <w:jc w:val="center"/>
        <w:rPr>
          <w:rFonts w:ascii="Arial" w:hAnsi="Arial" w:cs="Arial"/>
          <w:b/>
          <w:kern w:val="28"/>
          <w:szCs w:val="24"/>
          <w:lang w:val="es-ES"/>
        </w:rPr>
      </w:pPr>
      <w:r w:rsidRPr="005055FC">
        <w:rPr>
          <w:rFonts w:ascii="Arial" w:hAnsi="Arial" w:cs="Arial"/>
          <w:b/>
          <w:kern w:val="28"/>
          <w:szCs w:val="24"/>
          <w:lang w:val="es-ES"/>
        </w:rPr>
        <w:t>TRIBUNAL SUPERIOR DEL DISTRITO JUDICIAL DE PEREIRA</w:t>
      </w:r>
    </w:p>
    <w:p w14:paraId="18D7A5C6" w14:textId="393E28E3" w:rsidR="00C32FDF" w:rsidRPr="005055FC" w:rsidRDefault="00C32FDF" w:rsidP="00C32FDF">
      <w:pPr>
        <w:keepNext/>
        <w:spacing w:line="360" w:lineRule="auto"/>
        <w:jc w:val="center"/>
        <w:rPr>
          <w:rFonts w:ascii="Arial" w:hAnsi="Arial" w:cs="Arial"/>
          <w:b/>
          <w:bCs/>
          <w:szCs w:val="24"/>
        </w:rPr>
      </w:pPr>
      <w:r w:rsidRPr="005055FC">
        <w:rPr>
          <w:rFonts w:ascii="Arial" w:hAnsi="Arial" w:cs="Arial"/>
          <w:b/>
          <w:bCs/>
          <w:szCs w:val="24"/>
        </w:rPr>
        <w:t>SALA</w:t>
      </w:r>
      <w:r w:rsidR="006D2554" w:rsidRPr="005055FC">
        <w:rPr>
          <w:rFonts w:ascii="Arial" w:hAnsi="Arial" w:cs="Arial"/>
          <w:b/>
          <w:bCs/>
          <w:szCs w:val="24"/>
        </w:rPr>
        <w:t xml:space="preserve"> SEGUNDA</w:t>
      </w:r>
      <w:r w:rsidRPr="005055FC">
        <w:rPr>
          <w:rFonts w:ascii="Arial" w:hAnsi="Arial" w:cs="Arial"/>
          <w:b/>
          <w:bCs/>
          <w:szCs w:val="24"/>
        </w:rPr>
        <w:t xml:space="preserve"> LABORAL</w:t>
      </w:r>
    </w:p>
    <w:p w14:paraId="23FF5E6B" w14:textId="77777777" w:rsidR="00C32FDF" w:rsidRPr="00764878" w:rsidRDefault="00C32FDF" w:rsidP="00C32FD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D5FF46" w14:textId="77777777" w:rsidR="00C32FDF" w:rsidRDefault="00C32FDF" w:rsidP="00C32FD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2AAED016" w14:textId="77777777" w:rsidR="00C32FDF" w:rsidRPr="00764878" w:rsidRDefault="00C32FDF" w:rsidP="00C32FDF">
      <w:pPr>
        <w:widowControl w:val="0"/>
        <w:jc w:val="center"/>
        <w:rPr>
          <w:rFonts w:ascii="Arial" w:hAnsi="Arial" w:cs="Arial"/>
          <w:b/>
          <w:bCs/>
          <w:color w:val="000000"/>
          <w:kern w:val="28"/>
          <w:szCs w:val="24"/>
          <w:lang w:val="es-ES"/>
        </w:rPr>
      </w:pPr>
    </w:p>
    <w:p w14:paraId="7E6738B3" w14:textId="77777777" w:rsidR="00CD6326" w:rsidRPr="00AC486E" w:rsidRDefault="00CD6326" w:rsidP="00CD6326">
      <w:pPr>
        <w:pStyle w:val="Sinespaciado"/>
        <w:spacing w:line="276" w:lineRule="auto"/>
        <w:rPr>
          <w:rFonts w:ascii="Arial" w:hAnsi="Arial" w:cs="Arial"/>
          <w:sz w:val="24"/>
          <w:szCs w:val="24"/>
        </w:rPr>
      </w:pPr>
    </w:p>
    <w:p w14:paraId="58F718B9" w14:textId="70CD8348" w:rsidR="00CD6326" w:rsidRDefault="00CD6326" w:rsidP="00CD6326">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40055F">
        <w:rPr>
          <w:rFonts w:ascii="Arial" w:eastAsia="Calibri" w:hAnsi="Arial" w:cs="Arial"/>
          <w:szCs w:val="24"/>
          <w:lang w:val="es-CO" w:eastAsia="en-US"/>
        </w:rPr>
        <w:t>veintitrés</w:t>
      </w:r>
      <w:r>
        <w:rPr>
          <w:rFonts w:ascii="Arial" w:eastAsia="Calibri" w:hAnsi="Arial" w:cs="Arial"/>
          <w:szCs w:val="24"/>
          <w:lang w:val="es-CO" w:eastAsia="en-US"/>
        </w:rPr>
        <w:t xml:space="preserve"> </w:t>
      </w:r>
      <w:r w:rsidR="00573607">
        <w:rPr>
          <w:rFonts w:ascii="Arial" w:eastAsia="Calibri" w:hAnsi="Arial" w:cs="Arial"/>
          <w:szCs w:val="24"/>
          <w:lang w:val="es-CO" w:eastAsia="en-US"/>
        </w:rPr>
        <w:t>(</w:t>
      </w:r>
      <w:r w:rsidR="0040055F">
        <w:rPr>
          <w:rFonts w:ascii="Arial" w:eastAsia="Calibri" w:hAnsi="Arial" w:cs="Arial"/>
          <w:szCs w:val="24"/>
          <w:lang w:val="es-CO" w:eastAsia="en-US"/>
        </w:rPr>
        <w:t>23</w:t>
      </w:r>
      <w:r w:rsidRPr="00AC486E">
        <w:rPr>
          <w:rFonts w:ascii="Arial" w:eastAsia="Calibri" w:hAnsi="Arial" w:cs="Arial"/>
          <w:szCs w:val="24"/>
          <w:lang w:val="es-CO" w:eastAsia="en-US"/>
        </w:rPr>
        <w:t xml:space="preserve">) días del mes de </w:t>
      </w:r>
      <w:r w:rsidR="0040055F">
        <w:rPr>
          <w:rFonts w:ascii="Arial" w:eastAsia="Calibri" w:hAnsi="Arial" w:cs="Arial"/>
          <w:szCs w:val="24"/>
          <w:lang w:val="es-CO" w:eastAsia="en-US"/>
        </w:rPr>
        <w:t>abril</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C46CB6">
        <w:rPr>
          <w:rFonts w:ascii="Arial" w:eastAsia="Calibri" w:hAnsi="Arial" w:cs="Arial"/>
          <w:szCs w:val="24"/>
          <w:lang w:val="es-CO" w:eastAsia="en-US"/>
        </w:rPr>
        <w:t>diecinueve</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C46CB6">
        <w:rPr>
          <w:rFonts w:ascii="Arial" w:eastAsia="Calibri" w:hAnsi="Arial" w:cs="Arial"/>
          <w:szCs w:val="24"/>
          <w:lang w:val="es-CO" w:eastAsia="en-US"/>
        </w:rPr>
        <w:t>9</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40055F">
        <w:rPr>
          <w:rFonts w:ascii="Arial" w:eastAsia="Calibri" w:hAnsi="Arial" w:cs="Arial"/>
          <w:szCs w:val="24"/>
          <w:lang w:val="es-CO" w:eastAsia="en-US"/>
        </w:rPr>
        <w:t>nueve y media</w:t>
      </w:r>
      <w:r w:rsidR="00573607">
        <w:rPr>
          <w:rFonts w:ascii="Arial" w:eastAsia="Calibri" w:hAnsi="Arial" w:cs="Arial"/>
          <w:szCs w:val="24"/>
          <w:lang w:val="es-CO" w:eastAsia="en-US"/>
        </w:rPr>
        <w:t xml:space="preserve"> </w:t>
      </w:r>
      <w:r w:rsidR="00196039">
        <w:rPr>
          <w:rFonts w:ascii="Arial" w:eastAsia="Calibri" w:hAnsi="Arial" w:cs="Arial"/>
          <w:szCs w:val="24"/>
          <w:lang w:val="es-CO" w:eastAsia="en-US"/>
        </w:rPr>
        <w:t>d</w:t>
      </w:r>
      <w:r w:rsidR="005C61F6">
        <w:rPr>
          <w:rFonts w:ascii="Arial" w:eastAsia="Calibri" w:hAnsi="Arial" w:cs="Arial"/>
          <w:szCs w:val="24"/>
          <w:lang w:val="es-CO" w:eastAsia="en-US"/>
        </w:rPr>
        <w:t>e la 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40055F">
        <w:rPr>
          <w:rFonts w:ascii="Arial" w:eastAsia="Calibri" w:hAnsi="Arial" w:cs="Arial"/>
          <w:szCs w:val="24"/>
          <w:lang w:val="es-CO" w:eastAsia="en-US"/>
        </w:rPr>
        <w:t>9</w:t>
      </w:r>
      <w:r w:rsidR="00573607">
        <w:rPr>
          <w:rFonts w:ascii="Arial" w:eastAsia="Calibri" w:hAnsi="Arial" w:cs="Arial"/>
          <w:szCs w:val="24"/>
          <w:lang w:val="es-CO" w:eastAsia="en-US"/>
        </w:rPr>
        <w:t>:</w:t>
      </w:r>
      <w:r w:rsidR="0040055F">
        <w:rPr>
          <w:rFonts w:ascii="Arial" w:eastAsia="Calibri" w:hAnsi="Arial" w:cs="Arial"/>
          <w:szCs w:val="24"/>
          <w:lang w:val="es-CO" w:eastAsia="en-US"/>
        </w:rPr>
        <w:t>3</w:t>
      </w:r>
      <w:r w:rsidR="00573607">
        <w:rPr>
          <w:rFonts w:ascii="Arial" w:eastAsia="Calibri" w:hAnsi="Arial" w:cs="Arial"/>
          <w:szCs w:val="24"/>
          <w:lang w:val="es-CO" w:eastAsia="en-US"/>
        </w:rPr>
        <w:t>0</w:t>
      </w:r>
      <w:r w:rsidR="005C61F6">
        <w:rPr>
          <w:rFonts w:ascii="Arial" w:eastAsia="Calibri" w:hAnsi="Arial" w:cs="Arial"/>
          <w:szCs w:val="24"/>
          <w:lang w:val="es-CO" w:eastAsia="en-US"/>
        </w:rPr>
        <w:t xml:space="preserve">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573607">
        <w:rPr>
          <w:rFonts w:ascii="Arial" w:hAnsi="Arial" w:cs="Arial"/>
          <w:bCs/>
          <w:color w:val="000000"/>
          <w:szCs w:val="24"/>
          <w:lang w:eastAsia="es-CO"/>
        </w:rPr>
        <w:t>Segunda</w:t>
      </w:r>
      <w:r w:rsidR="005C61F6">
        <w:rPr>
          <w:rFonts w:ascii="Arial" w:hAnsi="Arial" w:cs="Arial"/>
          <w:bCs/>
          <w:color w:val="000000"/>
          <w:szCs w:val="24"/>
          <w:lang w:eastAsia="es-CO"/>
        </w:rPr>
        <w:t xml:space="preserve">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40055F">
        <w:rPr>
          <w:rFonts w:ascii="Arial" w:hAnsi="Arial" w:cs="Arial"/>
          <w:bCs/>
          <w:color w:val="000000"/>
          <w:szCs w:val="24"/>
          <w:lang w:eastAsia="es-CO"/>
        </w:rPr>
        <w:t xml:space="preserve">el </w:t>
      </w:r>
      <w:r w:rsidR="00C46CB6">
        <w:rPr>
          <w:rFonts w:ascii="Arial" w:hAnsi="Arial" w:cs="Arial"/>
          <w:bCs/>
          <w:color w:val="000000"/>
          <w:szCs w:val="24"/>
          <w:lang w:eastAsia="es-CO"/>
        </w:rPr>
        <w:t>recurso de apelación contra</w:t>
      </w:r>
      <w:r>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Pr>
          <w:rFonts w:ascii="Arial" w:hAnsi="Arial" w:cs="Arial"/>
          <w:szCs w:val="24"/>
        </w:rPr>
        <w:t xml:space="preserve">roferida el </w:t>
      </w:r>
      <w:r w:rsidR="0040055F">
        <w:rPr>
          <w:rFonts w:ascii="Arial" w:hAnsi="Arial" w:cs="Arial"/>
          <w:szCs w:val="24"/>
        </w:rPr>
        <w:t>17 de julio de 2018</w:t>
      </w:r>
      <w:r w:rsidR="006D2554">
        <w:rPr>
          <w:rFonts w:ascii="Arial" w:hAnsi="Arial" w:cs="Arial"/>
          <w:szCs w:val="24"/>
        </w:rPr>
        <w:t xml:space="preserve"> </w:t>
      </w:r>
      <w:r w:rsidRPr="00AC486E">
        <w:rPr>
          <w:rFonts w:ascii="Arial" w:hAnsi="Arial" w:cs="Arial"/>
          <w:szCs w:val="24"/>
        </w:rPr>
        <w:t xml:space="preserve">por el Juzgado </w:t>
      </w:r>
      <w:r w:rsidR="0040055F">
        <w:rPr>
          <w:rFonts w:ascii="Arial" w:hAnsi="Arial" w:cs="Arial"/>
          <w:szCs w:val="24"/>
        </w:rPr>
        <w:t>Segundo</w:t>
      </w:r>
      <w:r w:rsidR="006D2554">
        <w:rPr>
          <w:rFonts w:ascii="Arial" w:hAnsi="Arial" w:cs="Arial"/>
          <w:szCs w:val="24"/>
        </w:rPr>
        <w:t xml:space="preserve"> Laboral del Circuito de Pereira</w:t>
      </w:r>
      <w:r w:rsidRPr="00AC486E">
        <w:rPr>
          <w:rFonts w:ascii="Arial" w:hAnsi="Arial" w:cs="Arial"/>
          <w:szCs w:val="24"/>
        </w:rPr>
        <w:t xml:space="preserve">, dentro del proceso </w:t>
      </w:r>
      <w:r w:rsidR="006D2554">
        <w:rPr>
          <w:rFonts w:ascii="Arial" w:hAnsi="Arial" w:cs="Arial"/>
          <w:szCs w:val="24"/>
        </w:rPr>
        <w:t xml:space="preserve">promovido por </w:t>
      </w:r>
      <w:r w:rsidR="0040055F">
        <w:rPr>
          <w:rFonts w:ascii="Arial" w:hAnsi="Arial" w:cs="Arial"/>
          <w:b/>
          <w:szCs w:val="24"/>
        </w:rPr>
        <w:t xml:space="preserve">Ingrid Ximena Villada </w:t>
      </w:r>
      <w:proofErr w:type="spellStart"/>
      <w:r w:rsidR="0040055F">
        <w:rPr>
          <w:rFonts w:ascii="Arial" w:hAnsi="Arial" w:cs="Arial"/>
          <w:b/>
          <w:szCs w:val="24"/>
        </w:rPr>
        <w:t>Riascos</w:t>
      </w:r>
      <w:proofErr w:type="spellEnd"/>
      <w:r>
        <w:rPr>
          <w:rFonts w:ascii="Arial" w:hAnsi="Arial" w:cs="Arial"/>
          <w:szCs w:val="24"/>
        </w:rPr>
        <w:t xml:space="preserve"> </w:t>
      </w:r>
      <w:r w:rsidRPr="003440CA">
        <w:rPr>
          <w:rFonts w:ascii="Arial" w:hAnsi="Arial" w:cs="Arial"/>
          <w:szCs w:val="24"/>
        </w:rPr>
        <w:t>contra</w:t>
      </w:r>
      <w:r w:rsidR="00DA50EB">
        <w:rPr>
          <w:rFonts w:ascii="Arial" w:hAnsi="Arial" w:cs="Arial"/>
          <w:szCs w:val="24"/>
        </w:rPr>
        <w:t xml:space="preserve"> </w:t>
      </w:r>
      <w:proofErr w:type="spellStart"/>
      <w:r w:rsidR="0040055F">
        <w:rPr>
          <w:rFonts w:ascii="Arial" w:hAnsi="Arial" w:cs="Arial"/>
          <w:b/>
          <w:szCs w:val="24"/>
        </w:rPr>
        <w:t>Bioden</w:t>
      </w:r>
      <w:proofErr w:type="spellEnd"/>
      <w:r w:rsidR="0040055F">
        <w:rPr>
          <w:rFonts w:ascii="Arial" w:hAnsi="Arial" w:cs="Arial"/>
          <w:b/>
          <w:szCs w:val="24"/>
        </w:rPr>
        <w:t xml:space="preserve"> Colombia S.A.S.</w:t>
      </w:r>
      <w:r>
        <w:rPr>
          <w:rFonts w:ascii="Arial" w:hAnsi="Arial" w:cs="Arial"/>
          <w:b/>
          <w:bCs/>
          <w:szCs w:val="24"/>
        </w:rPr>
        <w:t xml:space="preserve">, </w:t>
      </w:r>
      <w:r>
        <w:rPr>
          <w:rFonts w:ascii="Arial" w:hAnsi="Arial" w:cs="Arial"/>
          <w:bCs/>
          <w:szCs w:val="24"/>
        </w:rPr>
        <w:t>radicado al N° 66</w:t>
      </w:r>
      <w:r w:rsidR="006D2554">
        <w:rPr>
          <w:rFonts w:ascii="Arial" w:hAnsi="Arial" w:cs="Arial"/>
          <w:bCs/>
          <w:szCs w:val="24"/>
        </w:rPr>
        <w:t>001</w:t>
      </w:r>
      <w:r>
        <w:rPr>
          <w:rFonts w:ascii="Arial" w:hAnsi="Arial" w:cs="Arial"/>
          <w:bCs/>
          <w:szCs w:val="24"/>
        </w:rPr>
        <w:t>-31-</w:t>
      </w:r>
      <w:r w:rsidR="006D2554">
        <w:rPr>
          <w:rFonts w:ascii="Arial" w:hAnsi="Arial" w:cs="Arial"/>
          <w:bCs/>
          <w:szCs w:val="24"/>
        </w:rPr>
        <w:t>05</w:t>
      </w:r>
      <w:r>
        <w:rPr>
          <w:rFonts w:ascii="Arial" w:hAnsi="Arial" w:cs="Arial"/>
          <w:bCs/>
          <w:szCs w:val="24"/>
        </w:rPr>
        <w:t>-00</w:t>
      </w:r>
      <w:r w:rsidR="0040055F">
        <w:rPr>
          <w:rFonts w:ascii="Arial" w:hAnsi="Arial" w:cs="Arial"/>
          <w:bCs/>
          <w:szCs w:val="24"/>
        </w:rPr>
        <w:t>2</w:t>
      </w:r>
      <w:r>
        <w:rPr>
          <w:rFonts w:ascii="Arial" w:hAnsi="Arial" w:cs="Arial"/>
          <w:bCs/>
          <w:szCs w:val="24"/>
        </w:rPr>
        <w:t>-201</w:t>
      </w:r>
      <w:r w:rsidR="0040055F">
        <w:rPr>
          <w:rFonts w:ascii="Arial" w:hAnsi="Arial" w:cs="Arial"/>
          <w:bCs/>
          <w:szCs w:val="24"/>
        </w:rPr>
        <w:t>7</w:t>
      </w:r>
      <w:r>
        <w:rPr>
          <w:rFonts w:ascii="Arial" w:hAnsi="Arial" w:cs="Arial"/>
          <w:bCs/>
          <w:szCs w:val="24"/>
        </w:rPr>
        <w:t>-00</w:t>
      </w:r>
      <w:r w:rsidR="0040055F">
        <w:rPr>
          <w:rFonts w:ascii="Arial" w:hAnsi="Arial" w:cs="Arial"/>
          <w:bCs/>
          <w:szCs w:val="24"/>
        </w:rPr>
        <w:t>010</w:t>
      </w:r>
      <w:r>
        <w:rPr>
          <w:rFonts w:ascii="Arial" w:hAnsi="Arial" w:cs="Arial"/>
          <w:bCs/>
          <w:szCs w:val="24"/>
        </w:rPr>
        <w:t>-01</w:t>
      </w:r>
      <w:r>
        <w:rPr>
          <w:rFonts w:ascii="Arial" w:hAnsi="Arial" w:cs="Arial"/>
          <w:b/>
          <w:bCs/>
          <w:szCs w:val="24"/>
        </w:rPr>
        <w:t>.</w:t>
      </w:r>
    </w:p>
    <w:p w14:paraId="1A7C480D" w14:textId="77777777" w:rsidR="007E4B2A" w:rsidRDefault="007E4B2A" w:rsidP="00CD6326">
      <w:pPr>
        <w:spacing w:line="276" w:lineRule="auto"/>
        <w:jc w:val="both"/>
        <w:rPr>
          <w:rFonts w:ascii="Arial" w:hAnsi="Arial" w:cs="Arial"/>
          <w:b/>
          <w:bCs/>
          <w:szCs w:val="24"/>
        </w:rPr>
      </w:pPr>
    </w:p>
    <w:p w14:paraId="2CE4E235" w14:textId="77777777"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14:paraId="63C6C9AB" w14:textId="77777777" w:rsidR="00CD6326" w:rsidRDefault="00CD6326" w:rsidP="00CD6326">
      <w:pPr>
        <w:spacing w:line="276" w:lineRule="auto"/>
        <w:ind w:firstLine="851"/>
        <w:contextualSpacing/>
        <w:rPr>
          <w:rFonts w:ascii="Arial" w:hAnsi="Arial" w:cs="Arial"/>
          <w:szCs w:val="24"/>
        </w:rPr>
      </w:pPr>
    </w:p>
    <w:p w14:paraId="3345E31E" w14:textId="77777777" w:rsidR="00A00809" w:rsidRDefault="00A00809" w:rsidP="00CD6326">
      <w:pPr>
        <w:spacing w:line="276" w:lineRule="auto"/>
        <w:contextualSpacing/>
        <w:rPr>
          <w:rFonts w:ascii="Arial" w:hAnsi="Arial" w:cs="Arial"/>
          <w:szCs w:val="24"/>
        </w:rPr>
      </w:pPr>
      <w:r>
        <w:rPr>
          <w:rFonts w:ascii="Arial" w:hAnsi="Arial" w:cs="Arial"/>
          <w:szCs w:val="24"/>
        </w:rPr>
        <w:t>Demandante y su apoderado:</w:t>
      </w:r>
    </w:p>
    <w:p w14:paraId="5C338AB9" w14:textId="1B26C3C0" w:rsidR="00CD6326" w:rsidRDefault="00CD6326" w:rsidP="00CD6326">
      <w:pPr>
        <w:spacing w:line="276" w:lineRule="auto"/>
        <w:contextualSpacing/>
        <w:rPr>
          <w:rFonts w:ascii="Arial" w:hAnsi="Arial" w:cs="Arial"/>
          <w:szCs w:val="24"/>
        </w:rPr>
      </w:pPr>
      <w:r>
        <w:rPr>
          <w:rFonts w:ascii="Arial" w:hAnsi="Arial" w:cs="Arial"/>
          <w:szCs w:val="24"/>
        </w:rPr>
        <w:tab/>
      </w:r>
      <w:r>
        <w:rPr>
          <w:rFonts w:ascii="Arial" w:hAnsi="Arial" w:cs="Arial"/>
          <w:szCs w:val="24"/>
        </w:rPr>
        <w:tab/>
      </w:r>
    </w:p>
    <w:p w14:paraId="405DC0BC" w14:textId="77777777" w:rsidR="00CD6326" w:rsidRDefault="007E4B2A" w:rsidP="00CD6326">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14:paraId="67B7CADB" w14:textId="77777777" w:rsidR="00CD6326" w:rsidRDefault="00CD6326" w:rsidP="00CD6326">
      <w:pPr>
        <w:spacing w:line="276" w:lineRule="auto"/>
        <w:ind w:firstLine="851"/>
        <w:contextualSpacing/>
        <w:rPr>
          <w:rFonts w:ascii="Arial" w:hAnsi="Arial" w:cs="Arial"/>
          <w:szCs w:val="24"/>
        </w:rPr>
      </w:pPr>
    </w:p>
    <w:p w14:paraId="10EE163E" w14:textId="77777777"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14:paraId="18D80478" w14:textId="77777777" w:rsidR="00CD6326" w:rsidRDefault="00CD6326" w:rsidP="00CD6326">
      <w:pPr>
        <w:spacing w:line="276" w:lineRule="auto"/>
        <w:contextualSpacing/>
        <w:jc w:val="both"/>
        <w:rPr>
          <w:rFonts w:ascii="Arial" w:hAnsi="Arial" w:cs="Arial"/>
          <w:b/>
          <w:szCs w:val="24"/>
        </w:rPr>
      </w:pPr>
    </w:p>
    <w:p w14:paraId="32302F0F" w14:textId="77777777" w:rsidR="00CD6326" w:rsidRDefault="00CD6326" w:rsidP="00CD63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7D8A2684" w14:textId="77777777" w:rsidR="00CD6326" w:rsidRDefault="00CD6326" w:rsidP="00CD6326">
      <w:pPr>
        <w:spacing w:line="276" w:lineRule="auto"/>
        <w:contextualSpacing/>
        <w:jc w:val="both"/>
        <w:rPr>
          <w:rFonts w:ascii="Arial" w:hAnsi="Arial" w:cs="Arial"/>
          <w:szCs w:val="24"/>
        </w:rPr>
      </w:pPr>
    </w:p>
    <w:p w14:paraId="37F48E83" w14:textId="77777777"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3C0C1B78" w14:textId="77777777" w:rsidR="00CD6326" w:rsidRPr="00637118" w:rsidRDefault="00CD6326" w:rsidP="00CD6326">
      <w:pPr>
        <w:spacing w:line="276" w:lineRule="auto"/>
        <w:ind w:firstLine="851"/>
        <w:contextualSpacing/>
        <w:jc w:val="center"/>
        <w:rPr>
          <w:rFonts w:ascii="Arial" w:hAnsi="Arial" w:cs="Arial"/>
          <w:b/>
          <w:szCs w:val="24"/>
        </w:rPr>
      </w:pPr>
    </w:p>
    <w:p w14:paraId="3786A94E" w14:textId="77777777"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4DE1DC43" w14:textId="0A8F5851" w:rsidR="00DA50EB" w:rsidRDefault="0040055F" w:rsidP="00CD6326">
      <w:pPr>
        <w:spacing w:line="276" w:lineRule="auto"/>
        <w:jc w:val="both"/>
        <w:rPr>
          <w:rFonts w:ascii="Arial" w:hAnsi="Arial" w:cs="Arial"/>
          <w:szCs w:val="24"/>
        </w:rPr>
      </w:pPr>
      <w:r>
        <w:rPr>
          <w:rFonts w:ascii="Arial" w:hAnsi="Arial" w:cs="Arial"/>
          <w:szCs w:val="24"/>
        </w:rPr>
        <w:t xml:space="preserve">Ingrid Ximena Villada </w:t>
      </w:r>
      <w:proofErr w:type="spellStart"/>
      <w:r>
        <w:rPr>
          <w:rFonts w:ascii="Arial" w:hAnsi="Arial" w:cs="Arial"/>
          <w:szCs w:val="24"/>
        </w:rPr>
        <w:t>Riascos</w:t>
      </w:r>
      <w:proofErr w:type="spellEnd"/>
      <w:r w:rsidR="00DA50EB">
        <w:rPr>
          <w:rFonts w:ascii="Arial" w:hAnsi="Arial" w:cs="Arial"/>
          <w:szCs w:val="24"/>
        </w:rPr>
        <w:t xml:space="preserve"> pretende que </w:t>
      </w:r>
      <w:r w:rsidR="00D51511">
        <w:rPr>
          <w:rFonts w:ascii="Arial" w:hAnsi="Arial" w:cs="Arial"/>
          <w:szCs w:val="24"/>
        </w:rPr>
        <w:t xml:space="preserve">se declare la existencia de un contrato de trabajo </w:t>
      </w:r>
      <w:r>
        <w:rPr>
          <w:rFonts w:ascii="Arial" w:hAnsi="Arial" w:cs="Arial"/>
          <w:szCs w:val="24"/>
        </w:rPr>
        <w:t xml:space="preserve">con </w:t>
      </w:r>
      <w:proofErr w:type="spellStart"/>
      <w:r>
        <w:rPr>
          <w:rFonts w:ascii="Arial" w:hAnsi="Arial" w:cs="Arial"/>
          <w:szCs w:val="24"/>
        </w:rPr>
        <w:t>Bioden</w:t>
      </w:r>
      <w:proofErr w:type="spellEnd"/>
      <w:r>
        <w:rPr>
          <w:rFonts w:ascii="Arial" w:hAnsi="Arial" w:cs="Arial"/>
          <w:szCs w:val="24"/>
        </w:rPr>
        <w:t xml:space="preserve"> Colombia S.A.S.</w:t>
      </w:r>
      <w:r w:rsidR="00D51511">
        <w:rPr>
          <w:rFonts w:ascii="Arial" w:hAnsi="Arial" w:cs="Arial"/>
          <w:szCs w:val="24"/>
        </w:rPr>
        <w:t xml:space="preserve"> desde el </w:t>
      </w:r>
      <w:r>
        <w:rPr>
          <w:rFonts w:ascii="Arial" w:hAnsi="Arial" w:cs="Arial"/>
          <w:szCs w:val="24"/>
        </w:rPr>
        <w:t>31/08/2013</w:t>
      </w:r>
      <w:r w:rsidR="00D51511">
        <w:rPr>
          <w:rFonts w:ascii="Arial" w:hAnsi="Arial" w:cs="Arial"/>
          <w:szCs w:val="24"/>
        </w:rPr>
        <w:t xml:space="preserve"> hasta el </w:t>
      </w:r>
      <w:r>
        <w:rPr>
          <w:rFonts w:ascii="Arial" w:hAnsi="Arial" w:cs="Arial"/>
          <w:szCs w:val="24"/>
        </w:rPr>
        <w:t>07/01/2015</w:t>
      </w:r>
      <w:r w:rsidR="00D51511">
        <w:rPr>
          <w:rFonts w:ascii="Arial" w:hAnsi="Arial" w:cs="Arial"/>
          <w:szCs w:val="24"/>
        </w:rPr>
        <w:t>, que terminó</w:t>
      </w:r>
      <w:r>
        <w:rPr>
          <w:rFonts w:ascii="Arial" w:hAnsi="Arial" w:cs="Arial"/>
          <w:szCs w:val="24"/>
        </w:rPr>
        <w:t xml:space="preserve"> indirectamente</w:t>
      </w:r>
      <w:r w:rsidR="00D51511">
        <w:rPr>
          <w:rFonts w:ascii="Arial" w:hAnsi="Arial" w:cs="Arial"/>
          <w:szCs w:val="24"/>
        </w:rPr>
        <w:t xml:space="preserve"> </w:t>
      </w:r>
      <w:r>
        <w:rPr>
          <w:rFonts w:ascii="Arial" w:hAnsi="Arial" w:cs="Arial"/>
          <w:szCs w:val="24"/>
        </w:rPr>
        <w:t>por causa imputable a su empleador</w:t>
      </w:r>
      <w:r w:rsidR="00D51511">
        <w:rPr>
          <w:rFonts w:ascii="Arial" w:hAnsi="Arial" w:cs="Arial"/>
          <w:szCs w:val="24"/>
        </w:rPr>
        <w:t xml:space="preserve">. En consecuencia, solicitó el pago </w:t>
      </w:r>
      <w:r w:rsidR="000849FB">
        <w:rPr>
          <w:rFonts w:ascii="Arial" w:hAnsi="Arial" w:cs="Arial"/>
          <w:szCs w:val="24"/>
        </w:rPr>
        <w:t xml:space="preserve">de </w:t>
      </w:r>
      <w:r w:rsidR="00B77852">
        <w:rPr>
          <w:rFonts w:ascii="Arial" w:hAnsi="Arial" w:cs="Arial"/>
          <w:szCs w:val="24"/>
        </w:rPr>
        <w:t xml:space="preserve">las cesantías e intereses a las mismas, </w:t>
      </w:r>
      <w:r>
        <w:rPr>
          <w:rFonts w:ascii="Arial" w:hAnsi="Arial" w:cs="Arial"/>
          <w:szCs w:val="24"/>
        </w:rPr>
        <w:t xml:space="preserve">primas, </w:t>
      </w:r>
      <w:r w:rsidR="00B77852">
        <w:rPr>
          <w:rFonts w:ascii="Arial" w:hAnsi="Arial" w:cs="Arial"/>
          <w:szCs w:val="24"/>
        </w:rPr>
        <w:t xml:space="preserve">vacaciones, </w:t>
      </w:r>
      <w:r>
        <w:rPr>
          <w:rFonts w:ascii="Arial" w:hAnsi="Arial" w:cs="Arial"/>
          <w:szCs w:val="24"/>
        </w:rPr>
        <w:t>el pago de</w:t>
      </w:r>
      <w:r w:rsidR="000849FB">
        <w:rPr>
          <w:rFonts w:ascii="Arial" w:hAnsi="Arial" w:cs="Arial"/>
          <w:szCs w:val="24"/>
        </w:rPr>
        <w:t xml:space="preserve"> la diferencia salarial adeudada d</w:t>
      </w:r>
      <w:r>
        <w:rPr>
          <w:rFonts w:ascii="Arial" w:hAnsi="Arial" w:cs="Arial"/>
          <w:szCs w:val="24"/>
        </w:rPr>
        <w:t xml:space="preserve">esde el 15/11/2014 hasta el 07/01/2015, </w:t>
      </w:r>
      <w:r w:rsidR="00B77852">
        <w:rPr>
          <w:rFonts w:ascii="Arial" w:hAnsi="Arial" w:cs="Arial"/>
          <w:szCs w:val="24"/>
        </w:rPr>
        <w:t xml:space="preserve">la sanción por no consignación de cesantías </w:t>
      </w:r>
      <w:r w:rsidR="000849FB">
        <w:rPr>
          <w:rFonts w:ascii="Arial" w:hAnsi="Arial" w:cs="Arial"/>
          <w:szCs w:val="24"/>
        </w:rPr>
        <w:t>y</w:t>
      </w:r>
      <w:r w:rsidR="00B77852">
        <w:rPr>
          <w:rFonts w:ascii="Arial" w:hAnsi="Arial" w:cs="Arial"/>
          <w:szCs w:val="24"/>
        </w:rPr>
        <w:t xml:space="preserve"> las indemnizaciones morat</w:t>
      </w:r>
      <w:r w:rsidR="000849FB">
        <w:rPr>
          <w:rFonts w:ascii="Arial" w:hAnsi="Arial" w:cs="Arial"/>
          <w:szCs w:val="24"/>
        </w:rPr>
        <w:t xml:space="preserve">oria y despido sin justa causa </w:t>
      </w:r>
      <w:r w:rsidR="00B77852">
        <w:rPr>
          <w:rFonts w:ascii="Arial" w:hAnsi="Arial" w:cs="Arial"/>
          <w:szCs w:val="24"/>
        </w:rPr>
        <w:t xml:space="preserve">y la indexación de las sumas reclamadas. </w:t>
      </w:r>
    </w:p>
    <w:p w14:paraId="29DCC6E3" w14:textId="77777777" w:rsidR="0040055F" w:rsidRDefault="0040055F" w:rsidP="00CD6326">
      <w:pPr>
        <w:spacing w:line="276" w:lineRule="auto"/>
        <w:jc w:val="both"/>
        <w:rPr>
          <w:rFonts w:ascii="Arial" w:hAnsi="Arial" w:cs="Arial"/>
          <w:szCs w:val="24"/>
        </w:rPr>
      </w:pPr>
    </w:p>
    <w:p w14:paraId="03DE8DF3" w14:textId="2D8A0DEB" w:rsidR="0037646F" w:rsidRDefault="000849FB" w:rsidP="0037646F">
      <w:pPr>
        <w:spacing w:line="276" w:lineRule="auto"/>
        <w:jc w:val="both"/>
        <w:rPr>
          <w:rFonts w:ascii="Arial" w:hAnsi="Arial" w:cs="Arial"/>
          <w:szCs w:val="24"/>
        </w:rPr>
      </w:pPr>
      <w:r>
        <w:rPr>
          <w:rFonts w:ascii="Arial" w:hAnsi="Arial" w:cs="Arial"/>
          <w:szCs w:val="24"/>
        </w:rPr>
        <w:lastRenderedPageBreak/>
        <w:t>La</w:t>
      </w:r>
      <w:r w:rsidR="00B77852">
        <w:rPr>
          <w:rFonts w:ascii="Arial" w:hAnsi="Arial" w:cs="Arial"/>
          <w:szCs w:val="24"/>
        </w:rPr>
        <w:t xml:space="preserve"> demandante</w:t>
      </w:r>
      <w:r w:rsidR="00D97EDA">
        <w:rPr>
          <w:rFonts w:ascii="Arial" w:hAnsi="Arial" w:cs="Arial"/>
          <w:szCs w:val="24"/>
        </w:rPr>
        <w:t xml:space="preserve"> f</w:t>
      </w:r>
      <w:r w:rsidR="00DA50EB">
        <w:rPr>
          <w:rFonts w:ascii="Arial" w:hAnsi="Arial" w:cs="Arial"/>
          <w:szCs w:val="24"/>
        </w:rPr>
        <w:t>undamentó sus asp</w:t>
      </w:r>
      <w:r w:rsidR="00694F5D">
        <w:rPr>
          <w:rFonts w:ascii="Arial" w:hAnsi="Arial" w:cs="Arial"/>
          <w:szCs w:val="24"/>
        </w:rPr>
        <w:t xml:space="preserve">iraciones en que: </w:t>
      </w:r>
      <w:r w:rsidR="00694F5D" w:rsidRPr="00D97EDA">
        <w:rPr>
          <w:rFonts w:ascii="Arial" w:hAnsi="Arial" w:cs="Arial"/>
          <w:i/>
          <w:szCs w:val="24"/>
        </w:rPr>
        <w:t>i)</w:t>
      </w:r>
      <w:r w:rsidR="00B77852">
        <w:rPr>
          <w:rFonts w:ascii="Arial" w:hAnsi="Arial" w:cs="Arial"/>
          <w:i/>
          <w:szCs w:val="24"/>
        </w:rPr>
        <w:t xml:space="preserve"> </w:t>
      </w:r>
      <w:r w:rsidR="00B77852">
        <w:rPr>
          <w:rFonts w:ascii="Arial" w:hAnsi="Arial" w:cs="Arial"/>
          <w:szCs w:val="24"/>
        </w:rPr>
        <w:t xml:space="preserve">prestó sus servicios personales desde el </w:t>
      </w:r>
      <w:r>
        <w:rPr>
          <w:rFonts w:ascii="Arial" w:hAnsi="Arial" w:cs="Arial"/>
          <w:szCs w:val="24"/>
        </w:rPr>
        <w:t>31/08/2013</w:t>
      </w:r>
      <w:r w:rsidR="00B77852">
        <w:rPr>
          <w:rFonts w:ascii="Arial" w:hAnsi="Arial" w:cs="Arial"/>
          <w:szCs w:val="24"/>
        </w:rPr>
        <w:t xml:space="preserve"> hasta el </w:t>
      </w:r>
      <w:r>
        <w:rPr>
          <w:rFonts w:ascii="Arial" w:hAnsi="Arial" w:cs="Arial"/>
          <w:szCs w:val="24"/>
        </w:rPr>
        <w:t>07/01/2015</w:t>
      </w:r>
      <w:r w:rsidR="00B77852">
        <w:rPr>
          <w:rFonts w:ascii="Arial" w:hAnsi="Arial" w:cs="Arial"/>
          <w:szCs w:val="24"/>
        </w:rPr>
        <w:t xml:space="preserve"> como </w:t>
      </w:r>
      <w:r>
        <w:rPr>
          <w:rFonts w:ascii="Arial" w:hAnsi="Arial" w:cs="Arial"/>
          <w:szCs w:val="24"/>
        </w:rPr>
        <w:t>asesora comercial</w:t>
      </w:r>
      <w:r w:rsidR="00B77852">
        <w:rPr>
          <w:rFonts w:ascii="Arial" w:hAnsi="Arial" w:cs="Arial"/>
          <w:szCs w:val="24"/>
        </w:rPr>
        <w:t>;</w:t>
      </w:r>
      <w:r>
        <w:rPr>
          <w:rFonts w:ascii="Arial" w:hAnsi="Arial" w:cs="Arial"/>
          <w:szCs w:val="24"/>
        </w:rPr>
        <w:t xml:space="preserve"> </w:t>
      </w:r>
      <w:r w:rsidR="00B77852" w:rsidRPr="00B77852">
        <w:rPr>
          <w:rFonts w:ascii="Arial" w:hAnsi="Arial" w:cs="Arial"/>
          <w:i/>
          <w:szCs w:val="24"/>
        </w:rPr>
        <w:t>ii)</w:t>
      </w:r>
      <w:r w:rsidR="00B77852">
        <w:rPr>
          <w:rFonts w:ascii="Arial" w:hAnsi="Arial" w:cs="Arial"/>
          <w:szCs w:val="24"/>
        </w:rPr>
        <w:t xml:space="preserve"> </w:t>
      </w:r>
      <w:r>
        <w:rPr>
          <w:rFonts w:ascii="Arial" w:hAnsi="Arial" w:cs="Arial"/>
          <w:szCs w:val="24"/>
        </w:rPr>
        <w:t>como retribución se había pactado un salario de $1’100.000 más comisiones, que en promedio ascendía</w:t>
      </w:r>
      <w:r w:rsidR="0013473C">
        <w:rPr>
          <w:rFonts w:ascii="Arial" w:hAnsi="Arial" w:cs="Arial"/>
          <w:szCs w:val="24"/>
        </w:rPr>
        <w:t>n</w:t>
      </w:r>
      <w:r>
        <w:rPr>
          <w:rFonts w:ascii="Arial" w:hAnsi="Arial" w:cs="Arial"/>
          <w:szCs w:val="24"/>
        </w:rPr>
        <w:t xml:space="preserve"> a un total de $1’300.000</w:t>
      </w:r>
      <w:r w:rsidR="00B77852">
        <w:rPr>
          <w:rFonts w:ascii="Arial" w:hAnsi="Arial" w:cs="Arial"/>
          <w:szCs w:val="24"/>
        </w:rPr>
        <w:t xml:space="preserve">; </w:t>
      </w:r>
      <w:r>
        <w:rPr>
          <w:rFonts w:ascii="Arial" w:hAnsi="Arial" w:cs="Arial"/>
          <w:i/>
          <w:szCs w:val="24"/>
        </w:rPr>
        <w:t>iii</w:t>
      </w:r>
      <w:r w:rsidR="00B77852" w:rsidRPr="00B77852">
        <w:rPr>
          <w:rFonts w:ascii="Arial" w:hAnsi="Arial" w:cs="Arial"/>
          <w:i/>
          <w:szCs w:val="24"/>
        </w:rPr>
        <w:t>)</w:t>
      </w:r>
      <w:r w:rsidR="00B77852">
        <w:rPr>
          <w:rFonts w:ascii="Arial" w:hAnsi="Arial" w:cs="Arial"/>
          <w:i/>
          <w:szCs w:val="24"/>
        </w:rPr>
        <w:t xml:space="preserve"> </w:t>
      </w:r>
      <w:r>
        <w:rPr>
          <w:rFonts w:ascii="Arial" w:hAnsi="Arial" w:cs="Arial"/>
          <w:szCs w:val="24"/>
        </w:rPr>
        <w:t xml:space="preserve">el 10/11/2014 las partes firmaron un contrato de trabajo a término fijo desde el 15/11/2014 hasta el 14/11/2015 para desempeñar las mismas funciones pero </w:t>
      </w:r>
      <w:r w:rsidR="0013473C">
        <w:rPr>
          <w:rFonts w:ascii="Arial" w:hAnsi="Arial" w:cs="Arial"/>
          <w:szCs w:val="24"/>
        </w:rPr>
        <w:t xml:space="preserve">se </w:t>
      </w:r>
      <w:r>
        <w:rPr>
          <w:rFonts w:ascii="Arial" w:hAnsi="Arial" w:cs="Arial"/>
          <w:szCs w:val="24"/>
        </w:rPr>
        <w:t>disminuyó el salario a $616.000</w:t>
      </w:r>
      <w:r w:rsidR="0037646F">
        <w:rPr>
          <w:rFonts w:ascii="Arial" w:hAnsi="Arial" w:cs="Arial"/>
          <w:szCs w:val="24"/>
        </w:rPr>
        <w:t xml:space="preserve">; </w:t>
      </w:r>
      <w:r w:rsidR="0037646F" w:rsidRPr="0037646F">
        <w:rPr>
          <w:rFonts w:ascii="Arial" w:hAnsi="Arial" w:cs="Arial"/>
          <w:i/>
          <w:szCs w:val="24"/>
        </w:rPr>
        <w:t>iv)</w:t>
      </w:r>
      <w:r w:rsidR="0037646F">
        <w:rPr>
          <w:rFonts w:ascii="Arial" w:hAnsi="Arial" w:cs="Arial"/>
          <w:i/>
          <w:szCs w:val="24"/>
        </w:rPr>
        <w:t xml:space="preserve"> </w:t>
      </w:r>
      <w:r w:rsidR="0037646F">
        <w:rPr>
          <w:rFonts w:ascii="Arial" w:hAnsi="Arial" w:cs="Arial"/>
          <w:szCs w:val="24"/>
        </w:rPr>
        <w:t>el 07/01/2015 la demandante terminó el contrato de trabajo debido al desmejoramiento de sus condiciones laborales.</w:t>
      </w:r>
    </w:p>
    <w:p w14:paraId="16953935" w14:textId="77777777" w:rsidR="003C34CD" w:rsidRDefault="003C34CD" w:rsidP="0037646F">
      <w:pPr>
        <w:spacing w:line="276" w:lineRule="auto"/>
        <w:jc w:val="both"/>
        <w:rPr>
          <w:rFonts w:ascii="Arial" w:hAnsi="Arial" w:cs="Arial"/>
          <w:szCs w:val="24"/>
        </w:rPr>
      </w:pPr>
    </w:p>
    <w:p w14:paraId="4B6D92FA" w14:textId="2B50440A" w:rsidR="00D9391D" w:rsidRDefault="003C34CD" w:rsidP="00B81B46">
      <w:pPr>
        <w:spacing w:line="276" w:lineRule="auto"/>
        <w:jc w:val="both"/>
        <w:rPr>
          <w:rFonts w:ascii="Arial" w:hAnsi="Arial" w:cs="Arial"/>
          <w:i/>
          <w:szCs w:val="24"/>
        </w:rPr>
      </w:pPr>
      <w:proofErr w:type="spellStart"/>
      <w:r w:rsidRPr="003C34CD">
        <w:rPr>
          <w:rFonts w:ascii="Arial" w:hAnsi="Arial" w:cs="Arial"/>
          <w:b/>
          <w:szCs w:val="24"/>
        </w:rPr>
        <w:t>Bioden</w:t>
      </w:r>
      <w:proofErr w:type="spellEnd"/>
      <w:r w:rsidRPr="003C34CD">
        <w:rPr>
          <w:rFonts w:ascii="Arial" w:hAnsi="Arial" w:cs="Arial"/>
          <w:b/>
          <w:szCs w:val="24"/>
        </w:rPr>
        <w:t xml:space="preserve"> Colombia S.A.S.</w:t>
      </w:r>
      <w:r w:rsidR="00D9391D">
        <w:rPr>
          <w:rFonts w:ascii="Arial" w:hAnsi="Arial" w:cs="Arial"/>
          <w:b/>
          <w:szCs w:val="24"/>
        </w:rPr>
        <w:t xml:space="preserve">, </w:t>
      </w:r>
      <w:r w:rsidR="00777058">
        <w:rPr>
          <w:rFonts w:ascii="Arial" w:hAnsi="Arial" w:cs="Arial"/>
          <w:szCs w:val="24"/>
        </w:rPr>
        <w:t>a través de</w:t>
      </w:r>
      <w:r w:rsidR="00D9391D">
        <w:rPr>
          <w:rFonts w:ascii="Arial" w:hAnsi="Arial" w:cs="Arial"/>
          <w:szCs w:val="24"/>
        </w:rPr>
        <w:t xml:space="preserve"> curador </w:t>
      </w:r>
      <w:r w:rsidR="00D9391D" w:rsidRPr="00D9391D">
        <w:rPr>
          <w:rFonts w:ascii="Arial" w:hAnsi="Arial" w:cs="Arial"/>
          <w:i/>
          <w:szCs w:val="24"/>
        </w:rPr>
        <w:t>ad litem</w:t>
      </w:r>
      <w:r w:rsidR="00694F5D">
        <w:rPr>
          <w:rFonts w:ascii="Arial" w:hAnsi="Arial" w:cs="Arial"/>
          <w:szCs w:val="24"/>
        </w:rPr>
        <w:t xml:space="preserve"> se opuso a</w:t>
      </w:r>
      <w:r w:rsidR="00D9391D">
        <w:rPr>
          <w:rFonts w:ascii="Arial" w:hAnsi="Arial" w:cs="Arial"/>
          <w:szCs w:val="24"/>
        </w:rPr>
        <w:t xml:space="preserve"> las pretensiones de la demanda</w:t>
      </w:r>
      <w:r w:rsidR="00694F5D">
        <w:rPr>
          <w:rFonts w:ascii="Arial" w:hAnsi="Arial" w:cs="Arial"/>
          <w:szCs w:val="24"/>
        </w:rPr>
        <w:t xml:space="preserve"> </w:t>
      </w:r>
      <w:r w:rsidR="00D9391D">
        <w:rPr>
          <w:rFonts w:ascii="Arial" w:hAnsi="Arial" w:cs="Arial"/>
          <w:szCs w:val="24"/>
        </w:rPr>
        <w:t>salvo en lo que resultare probado; además, recriminó que la terminación ocurrió como consecuencia de la renuncia de la demandante, por lo que ningún despido sin justa causa podía prosperar. En ese sentido presentó los medios de defensa que denominó “</w:t>
      </w:r>
      <w:r w:rsidR="00D9391D" w:rsidRPr="00D9391D">
        <w:rPr>
          <w:rFonts w:ascii="Arial" w:hAnsi="Arial" w:cs="Arial"/>
          <w:i/>
          <w:szCs w:val="24"/>
        </w:rPr>
        <w:t>inexistencia de las obligaciones demandadas”,</w:t>
      </w:r>
      <w:r w:rsidR="00D9391D">
        <w:rPr>
          <w:rFonts w:ascii="Arial" w:hAnsi="Arial" w:cs="Arial"/>
          <w:szCs w:val="24"/>
        </w:rPr>
        <w:t xml:space="preserve"> “</w:t>
      </w:r>
      <w:r w:rsidR="00D9391D" w:rsidRPr="00D9391D">
        <w:rPr>
          <w:rFonts w:ascii="Arial" w:hAnsi="Arial" w:cs="Arial"/>
          <w:i/>
          <w:szCs w:val="24"/>
        </w:rPr>
        <w:t>cobro de lo no debido”,</w:t>
      </w:r>
      <w:r w:rsidR="00D9391D">
        <w:rPr>
          <w:rFonts w:ascii="Arial" w:hAnsi="Arial" w:cs="Arial"/>
          <w:szCs w:val="24"/>
        </w:rPr>
        <w:t xml:space="preserve"> “</w:t>
      </w:r>
      <w:r w:rsidR="00D9391D" w:rsidRPr="00D9391D">
        <w:rPr>
          <w:rFonts w:ascii="Arial" w:hAnsi="Arial" w:cs="Arial"/>
          <w:i/>
          <w:szCs w:val="24"/>
        </w:rPr>
        <w:t>compensación y pago”</w:t>
      </w:r>
      <w:r w:rsidR="00D9391D">
        <w:rPr>
          <w:rFonts w:ascii="Arial" w:hAnsi="Arial" w:cs="Arial"/>
          <w:szCs w:val="24"/>
        </w:rPr>
        <w:t xml:space="preserve"> y “</w:t>
      </w:r>
      <w:r w:rsidR="00D9391D" w:rsidRPr="00D9391D">
        <w:rPr>
          <w:rFonts w:ascii="Arial" w:hAnsi="Arial" w:cs="Arial"/>
          <w:i/>
          <w:szCs w:val="24"/>
        </w:rPr>
        <w:t>prescripción”.</w:t>
      </w:r>
    </w:p>
    <w:p w14:paraId="021D2356" w14:textId="77777777" w:rsidR="00D9391D" w:rsidRDefault="00D9391D" w:rsidP="00B81B46">
      <w:pPr>
        <w:spacing w:line="276" w:lineRule="auto"/>
        <w:jc w:val="both"/>
        <w:rPr>
          <w:rFonts w:ascii="Arial" w:hAnsi="Arial" w:cs="Arial"/>
          <w:i/>
          <w:szCs w:val="24"/>
        </w:rPr>
      </w:pPr>
    </w:p>
    <w:p w14:paraId="0FC75C97" w14:textId="52127A1E" w:rsidR="00CD6326" w:rsidRPr="00AC0A1C" w:rsidRDefault="00CD6326" w:rsidP="00CD6326">
      <w:pPr>
        <w:spacing w:line="276" w:lineRule="auto"/>
        <w:rPr>
          <w:rFonts w:ascii="Arial" w:hAnsi="Arial" w:cs="Arial"/>
          <w:b/>
          <w:szCs w:val="24"/>
        </w:rPr>
      </w:pPr>
      <w:r w:rsidRPr="00AC0A1C">
        <w:rPr>
          <w:rFonts w:ascii="Arial" w:hAnsi="Arial" w:cs="Arial"/>
          <w:b/>
          <w:szCs w:val="24"/>
        </w:rPr>
        <w:t xml:space="preserve">2. Síntesis de la sentencia </w:t>
      </w:r>
    </w:p>
    <w:p w14:paraId="6E37D95B" w14:textId="77777777" w:rsidR="00CD6326" w:rsidRPr="009F06E6" w:rsidRDefault="00CD6326" w:rsidP="00CD6326">
      <w:pPr>
        <w:spacing w:line="276" w:lineRule="auto"/>
        <w:rPr>
          <w:rFonts w:ascii="Arial" w:hAnsi="Arial" w:cs="Arial"/>
          <w:b/>
          <w:szCs w:val="24"/>
          <w:highlight w:val="yellow"/>
        </w:rPr>
      </w:pPr>
    </w:p>
    <w:p w14:paraId="4E4A6D05" w14:textId="03635173" w:rsidR="00A85EA0" w:rsidRDefault="00CD6326" w:rsidP="00445F5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1B3A">
        <w:rPr>
          <w:rFonts w:ascii="Arial" w:hAnsi="Arial" w:cs="Arial"/>
          <w:color w:val="000000"/>
          <w:szCs w:val="24"/>
          <w:lang w:eastAsia="es-CO"/>
        </w:rPr>
        <w:t xml:space="preserve"> </w:t>
      </w:r>
      <w:r w:rsidR="00445F57">
        <w:rPr>
          <w:rFonts w:ascii="Arial" w:hAnsi="Arial" w:cs="Arial"/>
          <w:color w:val="000000"/>
          <w:szCs w:val="24"/>
          <w:lang w:eastAsia="es-CO"/>
        </w:rPr>
        <w:t>Segundo</w:t>
      </w:r>
      <w:r w:rsidR="00531B3A">
        <w:rPr>
          <w:rFonts w:ascii="Arial" w:hAnsi="Arial" w:cs="Arial"/>
          <w:color w:val="000000"/>
          <w:szCs w:val="24"/>
          <w:lang w:eastAsia="es-CO"/>
        </w:rPr>
        <w:t xml:space="preserve"> Laboral del Circuito de Pereira declaró la existencia de un contrato de trabajo a término indefinido entre las partes en contienda desde el </w:t>
      </w:r>
      <w:r w:rsidR="00445F57">
        <w:rPr>
          <w:rFonts w:ascii="Arial" w:hAnsi="Arial" w:cs="Arial"/>
          <w:color w:val="000000"/>
          <w:szCs w:val="24"/>
          <w:lang w:eastAsia="es-CO"/>
        </w:rPr>
        <w:t>31/08/2013</w:t>
      </w:r>
      <w:r w:rsidR="00531B3A">
        <w:rPr>
          <w:rFonts w:ascii="Arial" w:hAnsi="Arial" w:cs="Arial"/>
          <w:color w:val="000000"/>
          <w:szCs w:val="24"/>
          <w:lang w:eastAsia="es-CO"/>
        </w:rPr>
        <w:t xml:space="preserve"> hasta el </w:t>
      </w:r>
      <w:r w:rsidR="00445F57">
        <w:rPr>
          <w:rFonts w:ascii="Arial" w:hAnsi="Arial" w:cs="Arial"/>
          <w:color w:val="000000"/>
          <w:szCs w:val="24"/>
          <w:lang w:eastAsia="es-CO"/>
        </w:rPr>
        <w:t>07/01/2015, en consecuencia condenó al pago de las prestaciones sociales, vacaciones, sanción po</w:t>
      </w:r>
      <w:r w:rsidR="007C678F">
        <w:rPr>
          <w:rFonts w:ascii="Arial" w:hAnsi="Arial" w:cs="Arial"/>
          <w:color w:val="000000"/>
          <w:szCs w:val="24"/>
          <w:lang w:eastAsia="es-CO"/>
        </w:rPr>
        <w:t>r no consignación de cesantías e</w:t>
      </w:r>
      <w:r w:rsidR="00445F57">
        <w:rPr>
          <w:rFonts w:ascii="Arial" w:hAnsi="Arial" w:cs="Arial"/>
          <w:color w:val="000000"/>
          <w:szCs w:val="24"/>
          <w:lang w:eastAsia="es-CO"/>
        </w:rPr>
        <w:t xml:space="preserve"> indemnización moratoria, esta última la cuantificó únicamente por los intereses moratorios sobre la suma adeudada por prestaciones, a partir del 08/01/2017 hasta el pago total de la obligación. Sumas de las que ordenó el descuento de $245.960 por concepto de abono realizado por el empleador. </w:t>
      </w:r>
    </w:p>
    <w:p w14:paraId="6461082B" w14:textId="77777777" w:rsidR="007E3900" w:rsidRDefault="007E3900" w:rsidP="007E3900">
      <w:pPr>
        <w:spacing w:line="276" w:lineRule="auto"/>
        <w:jc w:val="both"/>
        <w:rPr>
          <w:rFonts w:ascii="Arial" w:hAnsi="Arial" w:cs="Arial"/>
          <w:color w:val="000000"/>
          <w:szCs w:val="24"/>
          <w:lang w:eastAsia="es-CO"/>
        </w:rPr>
      </w:pPr>
    </w:p>
    <w:p w14:paraId="04A5F25F" w14:textId="3C70007A" w:rsidR="00445F57" w:rsidRDefault="00CD6326" w:rsidP="007E3900">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Para arribar a la anterior decisión</w:t>
      </w:r>
      <w:r w:rsidR="00445F57">
        <w:rPr>
          <w:rFonts w:ascii="Arial" w:hAnsi="Arial" w:cs="Arial"/>
          <w:color w:val="000000"/>
          <w:szCs w:val="24"/>
          <w:lang w:eastAsia="es-CO"/>
        </w:rPr>
        <w:t>, en cuanto a lo que interesa al recurso de apelación elevado,</w:t>
      </w:r>
      <w:r w:rsidR="00A85EA0">
        <w:rPr>
          <w:rFonts w:ascii="Arial" w:hAnsi="Arial" w:cs="Arial"/>
          <w:color w:val="000000"/>
          <w:szCs w:val="24"/>
          <w:lang w:eastAsia="es-CO"/>
        </w:rPr>
        <w:t xml:space="preserve"> </w:t>
      </w:r>
      <w:r w:rsidR="00654404">
        <w:rPr>
          <w:rFonts w:ascii="Arial" w:hAnsi="Arial" w:cs="Arial"/>
          <w:color w:val="000000"/>
          <w:szCs w:val="24"/>
          <w:lang w:eastAsia="es-CO"/>
        </w:rPr>
        <w:t xml:space="preserve">la </w:t>
      </w:r>
      <w:r w:rsidR="00654404" w:rsidRPr="00654404">
        <w:rPr>
          <w:rFonts w:ascii="Arial" w:hAnsi="Arial" w:cs="Arial"/>
          <w:i/>
          <w:color w:val="000000"/>
          <w:szCs w:val="24"/>
          <w:lang w:eastAsia="es-CO"/>
        </w:rPr>
        <w:t>a quo</w:t>
      </w:r>
      <w:r w:rsidR="00654404">
        <w:rPr>
          <w:rFonts w:ascii="Arial" w:hAnsi="Arial" w:cs="Arial"/>
          <w:color w:val="000000"/>
          <w:szCs w:val="24"/>
          <w:lang w:eastAsia="es-CO"/>
        </w:rPr>
        <w:t xml:space="preserve"> negó el reajuste salarial por cuanto </w:t>
      </w:r>
      <w:r w:rsidR="006971CD">
        <w:rPr>
          <w:rFonts w:ascii="Arial" w:hAnsi="Arial" w:cs="Arial"/>
          <w:color w:val="000000"/>
          <w:szCs w:val="24"/>
          <w:lang w:eastAsia="es-CO"/>
        </w:rPr>
        <w:t xml:space="preserve">la demandante </w:t>
      </w:r>
      <w:r w:rsidR="00654404">
        <w:rPr>
          <w:rFonts w:ascii="Arial" w:hAnsi="Arial" w:cs="Arial"/>
          <w:color w:val="000000"/>
          <w:szCs w:val="24"/>
          <w:lang w:eastAsia="es-CO"/>
        </w:rPr>
        <w:t xml:space="preserve">al firmar un nuevo contrato el 15/11/2014 aceptó de manera libre y voluntaria la variación en su salario devengado, que disminuyó de $1’100.000 a $616.000, sin que se logrará demostrar </w:t>
      </w:r>
      <w:r w:rsidR="00777058">
        <w:rPr>
          <w:rFonts w:ascii="Arial" w:hAnsi="Arial" w:cs="Arial"/>
          <w:color w:val="000000"/>
          <w:szCs w:val="24"/>
          <w:lang w:eastAsia="es-CO"/>
        </w:rPr>
        <w:t>vicio en el consentimiento.</w:t>
      </w:r>
    </w:p>
    <w:p w14:paraId="2DF4335B" w14:textId="77777777" w:rsidR="00445F57" w:rsidRDefault="00445F57" w:rsidP="007E3900">
      <w:pPr>
        <w:spacing w:line="276" w:lineRule="auto"/>
        <w:jc w:val="both"/>
        <w:rPr>
          <w:rFonts w:ascii="Arial" w:hAnsi="Arial" w:cs="Arial"/>
          <w:color w:val="000000"/>
          <w:szCs w:val="24"/>
          <w:lang w:eastAsia="es-CO"/>
        </w:rPr>
      </w:pPr>
    </w:p>
    <w:p w14:paraId="3024CFFF" w14:textId="7B5D14D0" w:rsidR="000E7E8C" w:rsidRDefault="00654404" w:rsidP="007E390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otro lado, </w:t>
      </w:r>
      <w:r w:rsidR="000E7E8C">
        <w:rPr>
          <w:rFonts w:ascii="Arial" w:hAnsi="Arial" w:cs="Arial"/>
          <w:color w:val="000000"/>
          <w:szCs w:val="24"/>
          <w:lang w:eastAsia="es-CO"/>
        </w:rPr>
        <w:t>negó la pretensión de despido indirecto porque la demandante pese a que informó en la carta de renuncia que estaba inconforme con el nuevo contrato, en ningún aparte indicó que tal desconcierto emanara de la disminución de su salario.</w:t>
      </w:r>
    </w:p>
    <w:p w14:paraId="78A934D0" w14:textId="77777777" w:rsidR="000E7E8C" w:rsidRDefault="000E7E8C" w:rsidP="007E3900">
      <w:pPr>
        <w:spacing w:line="276" w:lineRule="auto"/>
        <w:jc w:val="both"/>
        <w:rPr>
          <w:rFonts w:ascii="Arial" w:hAnsi="Arial" w:cs="Arial"/>
          <w:color w:val="000000"/>
          <w:szCs w:val="24"/>
          <w:lang w:eastAsia="es-CO"/>
        </w:rPr>
      </w:pPr>
    </w:p>
    <w:p w14:paraId="3A0C941E" w14:textId="77777777" w:rsidR="000E7E8C" w:rsidRDefault="00654404" w:rsidP="000E7E8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w:t>
      </w:r>
      <w:r w:rsidR="000E7E8C">
        <w:rPr>
          <w:rFonts w:ascii="Arial" w:hAnsi="Arial" w:cs="Arial"/>
          <w:color w:val="000000"/>
          <w:szCs w:val="24"/>
          <w:lang w:eastAsia="es-CO"/>
        </w:rPr>
        <w:t xml:space="preserve">adujo que en tanto la demanda se había presentado con posterioridad a los 2 años después de terminado el contrato, esto es, el 11/01/2017, solamente condenaría al pago de los intereses moratorios a partir del 08/01/2017 hasta el pago total de las prestaciones sociales. </w:t>
      </w:r>
    </w:p>
    <w:p w14:paraId="149E9D8C" w14:textId="77777777" w:rsidR="003A181E" w:rsidRDefault="003A181E" w:rsidP="00CD6326">
      <w:pPr>
        <w:spacing w:line="276" w:lineRule="auto"/>
        <w:jc w:val="both"/>
        <w:rPr>
          <w:rFonts w:ascii="Arial" w:hAnsi="Arial" w:cs="Arial"/>
          <w:color w:val="000000"/>
          <w:szCs w:val="24"/>
          <w:lang w:eastAsia="es-CO"/>
        </w:rPr>
      </w:pPr>
    </w:p>
    <w:p w14:paraId="0AAF2457" w14:textId="26FC1D8C" w:rsidR="00CD6326" w:rsidRPr="000130DB" w:rsidRDefault="00252C64" w:rsidP="00CD6326">
      <w:pPr>
        <w:spacing w:line="276" w:lineRule="auto"/>
        <w:jc w:val="both"/>
        <w:rPr>
          <w:rFonts w:ascii="Arial" w:hAnsi="Arial" w:cs="Arial"/>
          <w:b/>
          <w:color w:val="000000"/>
          <w:szCs w:val="24"/>
          <w:lang w:eastAsia="es-CO"/>
        </w:rPr>
      </w:pPr>
      <w:r>
        <w:rPr>
          <w:rFonts w:ascii="Arial" w:hAnsi="Arial" w:cs="Arial"/>
          <w:b/>
          <w:color w:val="000000"/>
          <w:szCs w:val="24"/>
          <w:lang w:eastAsia="es-CO"/>
        </w:rPr>
        <w:t>3</w:t>
      </w:r>
      <w:r w:rsidR="00CD6326">
        <w:rPr>
          <w:rFonts w:ascii="Arial" w:hAnsi="Arial" w:cs="Arial"/>
          <w:b/>
          <w:color w:val="000000"/>
          <w:szCs w:val="24"/>
          <w:lang w:eastAsia="es-CO"/>
        </w:rPr>
        <w:t xml:space="preserve">. </w:t>
      </w:r>
      <w:r w:rsidR="00CD6326" w:rsidRPr="000130DB">
        <w:rPr>
          <w:rFonts w:ascii="Arial" w:hAnsi="Arial" w:cs="Arial"/>
          <w:b/>
          <w:color w:val="000000"/>
          <w:szCs w:val="24"/>
          <w:lang w:eastAsia="es-CO"/>
        </w:rPr>
        <w:t xml:space="preserve"> </w:t>
      </w:r>
      <w:r w:rsidR="00E91F57">
        <w:rPr>
          <w:rFonts w:ascii="Arial" w:hAnsi="Arial" w:cs="Arial"/>
          <w:b/>
          <w:color w:val="000000"/>
          <w:szCs w:val="24"/>
          <w:lang w:eastAsia="es-CO"/>
        </w:rPr>
        <w:t xml:space="preserve">Del </w:t>
      </w:r>
      <w:r w:rsidR="00DB582A">
        <w:rPr>
          <w:rFonts w:ascii="Arial" w:hAnsi="Arial" w:cs="Arial"/>
          <w:b/>
          <w:color w:val="000000"/>
          <w:szCs w:val="24"/>
          <w:lang w:eastAsia="es-CO"/>
        </w:rPr>
        <w:t>recurso de apelación</w:t>
      </w:r>
    </w:p>
    <w:p w14:paraId="7C11E456" w14:textId="77777777" w:rsidR="00CD6326" w:rsidRDefault="00CD6326" w:rsidP="00CD6326">
      <w:pPr>
        <w:spacing w:line="276" w:lineRule="auto"/>
        <w:jc w:val="both"/>
        <w:rPr>
          <w:rFonts w:ascii="Arial" w:hAnsi="Arial" w:cs="Arial"/>
          <w:color w:val="000000"/>
          <w:szCs w:val="24"/>
          <w:lang w:eastAsia="es-CO"/>
        </w:rPr>
      </w:pPr>
    </w:p>
    <w:p w14:paraId="3E7F84DC" w14:textId="03EEFE60" w:rsidR="00445F57" w:rsidRDefault="00445F57"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La</w:t>
      </w:r>
      <w:r w:rsidR="0062374C">
        <w:rPr>
          <w:rFonts w:ascii="Arial" w:hAnsi="Arial" w:cs="Arial"/>
          <w:color w:val="000000"/>
          <w:szCs w:val="24"/>
          <w:lang w:eastAsia="es-CO"/>
        </w:rPr>
        <w:t xml:space="preserve"> </w:t>
      </w:r>
      <w:r w:rsidR="0062374C" w:rsidRPr="0062374C">
        <w:rPr>
          <w:rFonts w:ascii="Arial" w:hAnsi="Arial" w:cs="Arial"/>
          <w:b/>
          <w:color w:val="000000"/>
          <w:szCs w:val="24"/>
          <w:lang w:eastAsia="es-CO"/>
        </w:rPr>
        <w:t>demandante</w:t>
      </w:r>
      <w:r w:rsidR="0062374C">
        <w:rPr>
          <w:rFonts w:ascii="Arial" w:hAnsi="Arial" w:cs="Arial"/>
          <w:b/>
          <w:color w:val="000000"/>
          <w:szCs w:val="24"/>
          <w:lang w:eastAsia="es-CO"/>
        </w:rPr>
        <w:t xml:space="preserve"> </w:t>
      </w:r>
      <w:r>
        <w:rPr>
          <w:rFonts w:ascii="Arial" w:hAnsi="Arial" w:cs="Arial"/>
          <w:color w:val="000000"/>
          <w:szCs w:val="24"/>
          <w:lang w:eastAsia="es-CO"/>
        </w:rPr>
        <w:t>inconforme con la decisión present</w:t>
      </w:r>
      <w:r w:rsidR="00E9206C">
        <w:rPr>
          <w:rFonts w:ascii="Arial" w:hAnsi="Arial" w:cs="Arial"/>
          <w:color w:val="000000"/>
          <w:szCs w:val="24"/>
          <w:lang w:eastAsia="es-CO"/>
        </w:rPr>
        <w:t xml:space="preserve">ó recurso de alzada para lo cual argumentó que sí era procedente el reajuste salarial pretendido desde el 14/11/2014, pues la disminución no ocurrió por mutuo acuerdo, sino por una imposición del empleador, quien sorprendió a la demandante con un nuevo contrato, esta vez, de trabajo con nuevas condiciones laborales. </w:t>
      </w:r>
    </w:p>
    <w:p w14:paraId="05B3C485" w14:textId="77777777" w:rsidR="00E9206C" w:rsidRDefault="00E9206C" w:rsidP="00630E60">
      <w:pPr>
        <w:spacing w:line="276" w:lineRule="auto"/>
        <w:jc w:val="both"/>
        <w:rPr>
          <w:rFonts w:ascii="Arial" w:hAnsi="Arial" w:cs="Arial"/>
          <w:color w:val="000000"/>
          <w:szCs w:val="24"/>
          <w:lang w:eastAsia="es-CO"/>
        </w:rPr>
      </w:pPr>
    </w:p>
    <w:p w14:paraId="3CBF5231" w14:textId="3808BE2D" w:rsidR="001B57F8" w:rsidRDefault="00E9206C"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otro lado, </w:t>
      </w:r>
      <w:r w:rsidR="000E7E8C">
        <w:rPr>
          <w:rFonts w:ascii="Arial" w:hAnsi="Arial" w:cs="Arial"/>
          <w:color w:val="000000"/>
          <w:szCs w:val="24"/>
          <w:lang w:eastAsia="es-CO"/>
        </w:rPr>
        <w:t>reprochó la negativa de la indemnización por despido sin justa causa, puesto que la obligación legal de manifestar al empleador el motivo de inconformidad para que se configure un despido indirecto, no implica que el trabajador deba ser absolutamente minucioso o hacer un análisis jurídico de las razones por las cuales considera que existió un incumplimiento del contrato, máxime que ella sí manifestó su inconformidad al finalizar el vínculo.</w:t>
      </w:r>
    </w:p>
    <w:p w14:paraId="1006F9D0" w14:textId="77777777" w:rsidR="001B57F8" w:rsidRDefault="001B57F8" w:rsidP="00630E60">
      <w:pPr>
        <w:spacing w:line="276" w:lineRule="auto"/>
        <w:jc w:val="both"/>
        <w:rPr>
          <w:rFonts w:ascii="Arial" w:hAnsi="Arial" w:cs="Arial"/>
          <w:color w:val="000000"/>
          <w:szCs w:val="24"/>
          <w:lang w:eastAsia="es-CO"/>
        </w:rPr>
      </w:pPr>
    </w:p>
    <w:p w14:paraId="068571A8" w14:textId="518732F5" w:rsidR="000E7E8C" w:rsidRDefault="001B57F8"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Por último</w:t>
      </w:r>
      <w:r w:rsidR="000D0ADB">
        <w:rPr>
          <w:rFonts w:ascii="Arial" w:hAnsi="Arial" w:cs="Arial"/>
          <w:color w:val="000000"/>
          <w:szCs w:val="24"/>
          <w:lang w:eastAsia="es-CO"/>
        </w:rPr>
        <w:t xml:space="preserve">, </w:t>
      </w:r>
      <w:r w:rsidR="000E7E8C">
        <w:rPr>
          <w:rFonts w:ascii="Arial" w:hAnsi="Arial" w:cs="Arial"/>
          <w:color w:val="000000"/>
          <w:szCs w:val="24"/>
          <w:lang w:eastAsia="es-CO"/>
        </w:rPr>
        <w:t xml:space="preserve">respecto a la indemnización moratoria, recriminó que había presentado la demanda dentro de los 24 meses siguientes a la terminación del vínculo </w:t>
      </w:r>
      <w:proofErr w:type="spellStart"/>
      <w:r w:rsidR="000E7E8C">
        <w:rPr>
          <w:rFonts w:ascii="Arial" w:hAnsi="Arial" w:cs="Arial"/>
          <w:color w:val="000000"/>
          <w:szCs w:val="24"/>
          <w:lang w:eastAsia="es-CO"/>
        </w:rPr>
        <w:t>empleaticio</w:t>
      </w:r>
      <w:proofErr w:type="spellEnd"/>
      <w:r w:rsidR="000E7E8C">
        <w:rPr>
          <w:rFonts w:ascii="Arial" w:hAnsi="Arial" w:cs="Arial"/>
          <w:color w:val="000000"/>
          <w:szCs w:val="24"/>
          <w:lang w:eastAsia="es-CO"/>
        </w:rPr>
        <w:t>, por lo que no debía condenarse únicamente al pago de los intereses. Concretamente adujo que presentó la demanda el primer día hábil siguiente a la vacancia judicial (11/01/2017) y con ello el libelo fue interpuesto dentro del límite temporal exigido, que vencía durante el transcurso de dicha vacancia (07/01/2017). Además, señaló que en caso de negar el anterior argumento, entonces la sanción por no consignación de cesantías debería extenderse en el tiempo hasta su efectivo pago, sin que pudiera limitarse al último día en que laboró a favor de la demandada, pues ante la ausencia de condena por indemnización moratoria, ninguna incompatibilidad existiría.</w:t>
      </w:r>
    </w:p>
    <w:p w14:paraId="500C27F3" w14:textId="77777777" w:rsidR="00E91F57" w:rsidRPr="005055FC" w:rsidRDefault="00E91F57" w:rsidP="005055FC">
      <w:pPr>
        <w:shd w:val="clear" w:color="auto" w:fill="FFFFFF"/>
        <w:spacing w:line="276" w:lineRule="auto"/>
        <w:jc w:val="both"/>
        <w:rPr>
          <w:rFonts w:ascii="Arial" w:hAnsi="Arial" w:cs="Arial"/>
          <w:szCs w:val="24"/>
        </w:rPr>
      </w:pPr>
    </w:p>
    <w:p w14:paraId="4DCD1CFE" w14:textId="77777777" w:rsidR="00CD6326" w:rsidRDefault="00CD6326" w:rsidP="00CD63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14:paraId="1418AC5A" w14:textId="77777777" w:rsidR="00133234" w:rsidRPr="005055FC" w:rsidRDefault="00133234" w:rsidP="005055FC">
      <w:pPr>
        <w:shd w:val="clear" w:color="auto" w:fill="FFFFFF"/>
        <w:spacing w:line="276" w:lineRule="auto"/>
        <w:jc w:val="both"/>
        <w:rPr>
          <w:rFonts w:ascii="Arial" w:hAnsi="Arial" w:cs="Arial"/>
          <w:szCs w:val="24"/>
        </w:rPr>
      </w:pPr>
    </w:p>
    <w:p w14:paraId="1198C6D9" w14:textId="041F99B3" w:rsidR="00133234" w:rsidRDefault="00191411" w:rsidP="00133234">
      <w:pPr>
        <w:shd w:val="clear" w:color="auto" w:fill="FFFFFF"/>
        <w:spacing w:line="276" w:lineRule="auto"/>
        <w:rPr>
          <w:rFonts w:ascii="Arial" w:hAnsi="Arial" w:cs="Arial"/>
          <w:b/>
          <w:szCs w:val="24"/>
        </w:rPr>
      </w:pPr>
      <w:r>
        <w:rPr>
          <w:rFonts w:ascii="Arial" w:hAnsi="Arial" w:cs="Arial"/>
          <w:b/>
          <w:szCs w:val="24"/>
        </w:rPr>
        <w:t>C</w:t>
      </w:r>
      <w:r w:rsidR="00133234">
        <w:rPr>
          <w:rFonts w:ascii="Arial" w:hAnsi="Arial" w:cs="Arial"/>
          <w:b/>
          <w:szCs w:val="24"/>
        </w:rPr>
        <w:t>uestión previa</w:t>
      </w:r>
    </w:p>
    <w:p w14:paraId="15291D5B" w14:textId="77777777" w:rsidR="00B1127E" w:rsidRDefault="00B1127E" w:rsidP="00133234">
      <w:pPr>
        <w:shd w:val="clear" w:color="auto" w:fill="FFFFFF"/>
        <w:spacing w:line="276" w:lineRule="auto"/>
        <w:jc w:val="both"/>
        <w:rPr>
          <w:rFonts w:ascii="Arial" w:hAnsi="Arial" w:cs="Arial"/>
          <w:szCs w:val="24"/>
        </w:rPr>
      </w:pPr>
    </w:p>
    <w:p w14:paraId="0F8708DD" w14:textId="35E5ED05" w:rsidR="00133234" w:rsidRDefault="00133234" w:rsidP="00133234">
      <w:pPr>
        <w:shd w:val="clear" w:color="auto" w:fill="FFFFFF"/>
        <w:spacing w:line="276" w:lineRule="auto"/>
        <w:jc w:val="both"/>
        <w:rPr>
          <w:rFonts w:ascii="Arial" w:hAnsi="Arial" w:cs="Arial"/>
          <w:szCs w:val="24"/>
        </w:rPr>
      </w:pPr>
      <w:r>
        <w:rPr>
          <w:rFonts w:ascii="Arial" w:hAnsi="Arial" w:cs="Arial"/>
          <w:szCs w:val="24"/>
        </w:rPr>
        <w:t>Resulta pacífico en esta instancia la existencia del contrato de trabajo</w:t>
      </w:r>
      <w:r w:rsidR="006E2081">
        <w:rPr>
          <w:rFonts w:ascii="Arial" w:hAnsi="Arial" w:cs="Arial"/>
          <w:szCs w:val="24"/>
        </w:rPr>
        <w:t xml:space="preserve"> a término indefinido</w:t>
      </w:r>
      <w:r>
        <w:rPr>
          <w:rFonts w:ascii="Arial" w:hAnsi="Arial" w:cs="Arial"/>
          <w:szCs w:val="24"/>
        </w:rPr>
        <w:t xml:space="preserve"> suscrito </w:t>
      </w:r>
      <w:r w:rsidR="00191411">
        <w:rPr>
          <w:rFonts w:ascii="Arial" w:hAnsi="Arial" w:cs="Arial"/>
          <w:szCs w:val="24"/>
        </w:rPr>
        <w:t>entre las partes en contienda</w:t>
      </w:r>
      <w:r>
        <w:rPr>
          <w:rFonts w:ascii="Arial" w:hAnsi="Arial" w:cs="Arial"/>
          <w:szCs w:val="24"/>
        </w:rPr>
        <w:t xml:space="preserve">, así como los extremos temporales en que ocurrió la </w:t>
      </w:r>
      <w:r w:rsidR="00191411">
        <w:rPr>
          <w:rFonts w:ascii="Arial" w:hAnsi="Arial" w:cs="Arial"/>
          <w:szCs w:val="24"/>
        </w:rPr>
        <w:t xml:space="preserve">relación </w:t>
      </w:r>
      <w:proofErr w:type="spellStart"/>
      <w:r w:rsidR="00777058">
        <w:rPr>
          <w:rFonts w:ascii="Arial" w:hAnsi="Arial" w:cs="Arial"/>
          <w:szCs w:val="24"/>
        </w:rPr>
        <w:t>empleaticia</w:t>
      </w:r>
      <w:proofErr w:type="spellEnd"/>
      <w:r w:rsidR="00777058">
        <w:rPr>
          <w:rFonts w:ascii="Arial" w:hAnsi="Arial" w:cs="Arial"/>
          <w:szCs w:val="24"/>
        </w:rPr>
        <w:t>, esto es, desde el 31/08/2013 al 07/01/2015.</w:t>
      </w:r>
    </w:p>
    <w:p w14:paraId="73C0E8D3" w14:textId="77777777" w:rsidR="00E143EC" w:rsidRPr="00133234" w:rsidRDefault="00E143EC" w:rsidP="00133234">
      <w:pPr>
        <w:shd w:val="clear" w:color="auto" w:fill="FFFFFF"/>
        <w:spacing w:line="276" w:lineRule="auto"/>
        <w:jc w:val="both"/>
        <w:rPr>
          <w:rFonts w:ascii="Arial" w:hAnsi="Arial" w:cs="Arial"/>
          <w:szCs w:val="24"/>
        </w:rPr>
      </w:pPr>
    </w:p>
    <w:p w14:paraId="72A16C9A" w14:textId="27E822AD" w:rsidR="00CD6326" w:rsidRDefault="00133234" w:rsidP="00133234">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Pr="00133234">
        <w:rPr>
          <w:rFonts w:ascii="Arial" w:hAnsi="Arial" w:cs="Arial"/>
          <w:b/>
          <w:szCs w:val="24"/>
        </w:rPr>
        <w:t xml:space="preserve"> Del</w:t>
      </w:r>
      <w:r w:rsidR="00CD6326" w:rsidRPr="00133234">
        <w:rPr>
          <w:rFonts w:ascii="Arial" w:hAnsi="Arial" w:cs="Arial"/>
          <w:b/>
          <w:szCs w:val="24"/>
        </w:rPr>
        <w:t xml:space="preserve"> problema jurídico.</w:t>
      </w:r>
    </w:p>
    <w:p w14:paraId="3824C2CD" w14:textId="77777777" w:rsidR="00133234" w:rsidRPr="00133234" w:rsidRDefault="00133234" w:rsidP="00133234">
      <w:pPr>
        <w:shd w:val="clear" w:color="auto" w:fill="FFFFFF"/>
        <w:tabs>
          <w:tab w:val="left" w:pos="5197"/>
        </w:tabs>
        <w:spacing w:line="276" w:lineRule="auto"/>
        <w:jc w:val="both"/>
        <w:rPr>
          <w:rFonts w:ascii="Arial" w:hAnsi="Arial" w:cs="Arial"/>
          <w:szCs w:val="24"/>
        </w:rPr>
      </w:pPr>
    </w:p>
    <w:p w14:paraId="35D0425D" w14:textId="39FEE707" w:rsidR="00CD6326"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DB582A">
        <w:rPr>
          <w:rFonts w:ascii="Arial" w:hAnsi="Arial" w:cs="Arial"/>
          <w:color w:val="000000"/>
          <w:szCs w:val="24"/>
          <w:lang w:eastAsia="es-CO"/>
        </w:rPr>
        <w:t>los</w:t>
      </w:r>
      <w:r w:rsidR="00ED2213">
        <w:rPr>
          <w:rFonts w:ascii="Arial" w:hAnsi="Arial" w:cs="Arial"/>
          <w:color w:val="000000"/>
          <w:szCs w:val="24"/>
          <w:lang w:eastAsia="es-CO"/>
        </w:rPr>
        <w:t xml:space="preserve"> siguiente</w:t>
      </w:r>
      <w:r w:rsidR="00DB582A">
        <w:rPr>
          <w:rFonts w:ascii="Arial" w:hAnsi="Arial" w:cs="Arial"/>
          <w:color w:val="000000"/>
          <w:szCs w:val="24"/>
          <w:lang w:eastAsia="es-CO"/>
        </w:rPr>
        <w:t>s</w:t>
      </w:r>
      <w:r w:rsidRPr="00AD3534">
        <w:rPr>
          <w:rFonts w:ascii="Arial" w:hAnsi="Arial" w:cs="Arial"/>
          <w:color w:val="000000"/>
          <w:szCs w:val="24"/>
          <w:lang w:eastAsia="es-CO"/>
        </w:rPr>
        <w:t>:</w:t>
      </w:r>
    </w:p>
    <w:p w14:paraId="118EAB5A" w14:textId="77777777" w:rsidR="00CD6326" w:rsidRDefault="00CD6326" w:rsidP="00CD6326">
      <w:pPr>
        <w:tabs>
          <w:tab w:val="left" w:pos="0"/>
          <w:tab w:val="left" w:pos="8647"/>
        </w:tabs>
        <w:suppressAutoHyphens/>
        <w:spacing w:line="276" w:lineRule="auto"/>
        <w:jc w:val="both"/>
        <w:rPr>
          <w:rFonts w:ascii="Arial" w:hAnsi="Arial" w:cs="Arial"/>
          <w:szCs w:val="24"/>
        </w:rPr>
      </w:pPr>
    </w:p>
    <w:p w14:paraId="6B2EC08D" w14:textId="561F01CB" w:rsidR="00D1609F" w:rsidRPr="00D1609F" w:rsidRDefault="00515F32" w:rsidP="00D1609F">
      <w:pPr>
        <w:shd w:val="clear" w:color="auto" w:fill="FFFFFF"/>
        <w:tabs>
          <w:tab w:val="left" w:pos="5197"/>
        </w:tabs>
        <w:spacing w:line="276" w:lineRule="auto"/>
        <w:jc w:val="both"/>
        <w:rPr>
          <w:rFonts w:ascii="Arial" w:hAnsi="Arial" w:cs="Arial"/>
          <w:szCs w:val="24"/>
        </w:rPr>
      </w:pPr>
      <w:r w:rsidRPr="00D1609F">
        <w:rPr>
          <w:rFonts w:ascii="Arial" w:hAnsi="Arial" w:cs="Arial"/>
          <w:szCs w:val="24"/>
        </w:rPr>
        <w:t>¿</w:t>
      </w:r>
      <w:r w:rsidR="00777058">
        <w:rPr>
          <w:rFonts w:ascii="Arial" w:hAnsi="Arial" w:cs="Arial"/>
          <w:szCs w:val="24"/>
        </w:rPr>
        <w:t>Hay</w:t>
      </w:r>
      <w:r w:rsidR="00D1609F" w:rsidRPr="00D1609F">
        <w:rPr>
          <w:rFonts w:ascii="Arial" w:hAnsi="Arial" w:cs="Arial"/>
          <w:szCs w:val="24"/>
        </w:rPr>
        <w:t xml:space="preserve"> lugar a reajustar el salario devengado por la demandante?</w:t>
      </w:r>
    </w:p>
    <w:p w14:paraId="1D401007" w14:textId="7B9DC459" w:rsidR="00515F32" w:rsidRPr="00D1609F" w:rsidRDefault="00D1609F" w:rsidP="00D1609F">
      <w:pPr>
        <w:shd w:val="clear" w:color="auto" w:fill="FFFFFF"/>
        <w:tabs>
          <w:tab w:val="left" w:pos="5197"/>
        </w:tabs>
        <w:spacing w:line="276" w:lineRule="auto"/>
        <w:jc w:val="both"/>
        <w:rPr>
          <w:rFonts w:ascii="Arial" w:hAnsi="Arial" w:cs="Arial"/>
          <w:szCs w:val="24"/>
        </w:rPr>
      </w:pPr>
      <w:r w:rsidRPr="00D1609F">
        <w:rPr>
          <w:rFonts w:ascii="Arial" w:hAnsi="Arial" w:cs="Arial"/>
          <w:szCs w:val="24"/>
        </w:rPr>
        <w:t xml:space="preserve"> </w:t>
      </w:r>
    </w:p>
    <w:p w14:paraId="37C0DCF3" w14:textId="2418FE9C" w:rsidR="00D1609F" w:rsidRDefault="00D1609F" w:rsidP="00D1609F">
      <w:pPr>
        <w:tabs>
          <w:tab w:val="left" w:pos="0"/>
          <w:tab w:val="left" w:pos="8647"/>
        </w:tabs>
        <w:suppressAutoHyphens/>
        <w:spacing w:line="276" w:lineRule="auto"/>
        <w:jc w:val="both"/>
        <w:rPr>
          <w:rFonts w:ascii="Arial" w:hAnsi="Arial" w:cs="Arial"/>
          <w:szCs w:val="24"/>
        </w:rPr>
      </w:pPr>
      <w:r>
        <w:rPr>
          <w:rFonts w:ascii="Arial" w:hAnsi="Arial" w:cs="Arial"/>
          <w:szCs w:val="24"/>
        </w:rPr>
        <w:t xml:space="preserve">¿Se probó el despido indirecto de la demandante? </w:t>
      </w:r>
    </w:p>
    <w:p w14:paraId="256DBE35" w14:textId="77777777" w:rsidR="00440137" w:rsidRDefault="00440137" w:rsidP="00D1609F">
      <w:pPr>
        <w:tabs>
          <w:tab w:val="left" w:pos="0"/>
          <w:tab w:val="left" w:pos="8647"/>
        </w:tabs>
        <w:suppressAutoHyphens/>
        <w:spacing w:line="276" w:lineRule="auto"/>
        <w:jc w:val="both"/>
        <w:rPr>
          <w:rFonts w:ascii="Arial" w:hAnsi="Arial" w:cs="Arial"/>
          <w:szCs w:val="24"/>
        </w:rPr>
      </w:pPr>
    </w:p>
    <w:p w14:paraId="2E704296" w14:textId="0FBA7F47" w:rsidR="00440137" w:rsidRDefault="00440137" w:rsidP="00440137">
      <w:pPr>
        <w:shd w:val="clear" w:color="auto" w:fill="FFFFFF"/>
        <w:tabs>
          <w:tab w:val="left" w:pos="5197"/>
        </w:tabs>
        <w:spacing w:line="276" w:lineRule="auto"/>
        <w:jc w:val="both"/>
        <w:rPr>
          <w:rFonts w:ascii="Arial" w:hAnsi="Arial" w:cs="Arial"/>
          <w:szCs w:val="24"/>
        </w:rPr>
      </w:pPr>
      <w:r w:rsidRPr="00D1609F">
        <w:rPr>
          <w:rFonts w:ascii="Arial" w:hAnsi="Arial" w:cs="Arial"/>
          <w:szCs w:val="24"/>
        </w:rPr>
        <w:t xml:space="preserve">¿La indemnización moratoria del artículo 65 del </w:t>
      </w:r>
      <w:proofErr w:type="spellStart"/>
      <w:r w:rsidRPr="00D1609F">
        <w:rPr>
          <w:rFonts w:ascii="Arial" w:hAnsi="Arial" w:cs="Arial"/>
          <w:szCs w:val="24"/>
        </w:rPr>
        <w:t>C.S.T</w:t>
      </w:r>
      <w:proofErr w:type="spellEnd"/>
      <w:r w:rsidRPr="00D1609F">
        <w:rPr>
          <w:rFonts w:ascii="Arial" w:hAnsi="Arial" w:cs="Arial"/>
          <w:szCs w:val="24"/>
        </w:rPr>
        <w:t>. fue liquidada conforme los presupuestos legales pertinentes?</w:t>
      </w:r>
      <w:r w:rsidR="006E2081">
        <w:rPr>
          <w:rFonts w:ascii="Arial" w:hAnsi="Arial" w:cs="Arial"/>
          <w:szCs w:val="24"/>
        </w:rPr>
        <w:t xml:space="preserve"> </w:t>
      </w:r>
    </w:p>
    <w:p w14:paraId="00B188F5" w14:textId="77777777" w:rsidR="006E2081" w:rsidRDefault="006E2081" w:rsidP="00440137">
      <w:pPr>
        <w:shd w:val="clear" w:color="auto" w:fill="FFFFFF"/>
        <w:tabs>
          <w:tab w:val="left" w:pos="5197"/>
        </w:tabs>
        <w:spacing w:line="276" w:lineRule="auto"/>
        <w:jc w:val="both"/>
        <w:rPr>
          <w:rFonts w:ascii="Arial" w:hAnsi="Arial" w:cs="Arial"/>
          <w:szCs w:val="24"/>
        </w:rPr>
      </w:pPr>
    </w:p>
    <w:p w14:paraId="7564518D" w14:textId="0A7E6A0B" w:rsidR="006E2081" w:rsidRDefault="006E2081" w:rsidP="00440137">
      <w:pPr>
        <w:shd w:val="clear" w:color="auto" w:fill="FFFFFF"/>
        <w:tabs>
          <w:tab w:val="left" w:pos="5197"/>
        </w:tabs>
        <w:spacing w:line="276" w:lineRule="auto"/>
        <w:jc w:val="both"/>
        <w:rPr>
          <w:rFonts w:ascii="Arial" w:hAnsi="Arial" w:cs="Arial"/>
          <w:szCs w:val="24"/>
        </w:rPr>
      </w:pPr>
      <w:r>
        <w:rPr>
          <w:rFonts w:ascii="Arial" w:hAnsi="Arial" w:cs="Arial"/>
          <w:szCs w:val="24"/>
        </w:rPr>
        <w:t>En</w:t>
      </w:r>
      <w:r w:rsidR="00777058">
        <w:rPr>
          <w:rFonts w:ascii="Arial" w:hAnsi="Arial" w:cs="Arial"/>
          <w:szCs w:val="24"/>
        </w:rPr>
        <w:t xml:space="preserve"> caso de respuesta negativa ¿hay </w:t>
      </w:r>
      <w:r>
        <w:rPr>
          <w:rFonts w:ascii="Arial" w:hAnsi="Arial" w:cs="Arial"/>
          <w:szCs w:val="24"/>
        </w:rPr>
        <w:t>lugar a extender los efectos condenatorios de la indemnización por no consignación de cesantías</w:t>
      </w:r>
      <w:r w:rsidR="00777058">
        <w:rPr>
          <w:rFonts w:ascii="Arial" w:hAnsi="Arial" w:cs="Arial"/>
          <w:szCs w:val="24"/>
        </w:rPr>
        <w:t xml:space="preserve"> más allá de la terminación del contrato de trabajo</w:t>
      </w:r>
      <w:r>
        <w:rPr>
          <w:rFonts w:ascii="Arial" w:hAnsi="Arial" w:cs="Arial"/>
          <w:szCs w:val="24"/>
        </w:rPr>
        <w:t>?</w:t>
      </w:r>
    </w:p>
    <w:p w14:paraId="6F33F813" w14:textId="77777777" w:rsidR="00D1609F" w:rsidRDefault="00D1609F" w:rsidP="00C26F27">
      <w:pPr>
        <w:shd w:val="clear" w:color="auto" w:fill="FFFFFF"/>
        <w:tabs>
          <w:tab w:val="left" w:pos="5197"/>
        </w:tabs>
        <w:jc w:val="both"/>
        <w:rPr>
          <w:rFonts w:ascii="Arial" w:hAnsi="Arial" w:cs="Arial"/>
          <w:szCs w:val="24"/>
        </w:rPr>
      </w:pPr>
    </w:p>
    <w:p w14:paraId="6B83E271" w14:textId="23B7493D" w:rsidR="00CD6326" w:rsidRDefault="00D1609F" w:rsidP="00C26F27">
      <w:pPr>
        <w:pStyle w:val="Textoindependiente"/>
        <w:contextualSpacing/>
        <w:rPr>
          <w:b/>
          <w:iCs/>
          <w:szCs w:val="24"/>
        </w:rPr>
      </w:pPr>
      <w:r>
        <w:rPr>
          <w:b/>
          <w:iCs/>
          <w:szCs w:val="24"/>
        </w:rPr>
        <w:t>2.</w:t>
      </w:r>
      <w:r w:rsidR="00440137">
        <w:rPr>
          <w:b/>
          <w:iCs/>
          <w:szCs w:val="24"/>
        </w:rPr>
        <w:t xml:space="preserve"> </w:t>
      </w:r>
      <w:r w:rsidR="00CD6326">
        <w:rPr>
          <w:b/>
          <w:iCs/>
          <w:szCs w:val="24"/>
        </w:rPr>
        <w:t>Solución a los</w:t>
      </w:r>
      <w:r w:rsidR="00CD6326" w:rsidRPr="00312238">
        <w:rPr>
          <w:b/>
          <w:iCs/>
          <w:szCs w:val="24"/>
        </w:rPr>
        <w:t xml:space="preserve"> problema</w:t>
      </w:r>
      <w:r w:rsidR="00CD6326">
        <w:rPr>
          <w:b/>
          <w:iCs/>
          <w:szCs w:val="24"/>
        </w:rPr>
        <w:t>s</w:t>
      </w:r>
      <w:r w:rsidR="00CD6326" w:rsidRPr="00312238">
        <w:rPr>
          <w:b/>
          <w:iCs/>
          <w:szCs w:val="24"/>
        </w:rPr>
        <w:t xml:space="preserve"> jurídico</w:t>
      </w:r>
      <w:r w:rsidR="00CD6326">
        <w:rPr>
          <w:b/>
          <w:iCs/>
          <w:szCs w:val="24"/>
        </w:rPr>
        <w:t>s</w:t>
      </w:r>
      <w:r w:rsidR="00CD6326" w:rsidRPr="00312238">
        <w:rPr>
          <w:b/>
          <w:iCs/>
          <w:szCs w:val="24"/>
        </w:rPr>
        <w:t xml:space="preserve"> </w:t>
      </w:r>
    </w:p>
    <w:p w14:paraId="37F1547A" w14:textId="77777777" w:rsidR="00717C54" w:rsidRDefault="00717C54" w:rsidP="00C26F27">
      <w:pPr>
        <w:pStyle w:val="Textoindependiente"/>
        <w:ind w:left="720"/>
        <w:contextualSpacing/>
        <w:rPr>
          <w:b/>
          <w:color w:val="000000"/>
          <w:szCs w:val="24"/>
          <w:shd w:val="clear" w:color="auto" w:fill="FFFFFF"/>
          <w:lang w:val="es-ES"/>
        </w:rPr>
      </w:pPr>
    </w:p>
    <w:p w14:paraId="557B657B" w14:textId="1FAD03BE" w:rsidR="00D1609F" w:rsidRDefault="00376652" w:rsidP="00C26F27">
      <w:pPr>
        <w:pStyle w:val="Textoindependiente"/>
        <w:contextualSpacing/>
        <w:rPr>
          <w:b/>
          <w:color w:val="000000"/>
          <w:szCs w:val="24"/>
          <w:shd w:val="clear" w:color="auto" w:fill="FFFFFF"/>
          <w:lang w:val="es-ES"/>
        </w:rPr>
      </w:pPr>
      <w:r>
        <w:rPr>
          <w:b/>
          <w:color w:val="000000"/>
          <w:szCs w:val="24"/>
          <w:shd w:val="clear" w:color="auto" w:fill="FFFFFF"/>
          <w:lang w:val="es-ES"/>
        </w:rPr>
        <w:t xml:space="preserve">2.1. </w:t>
      </w:r>
      <w:r w:rsidR="00D1609F">
        <w:rPr>
          <w:b/>
          <w:color w:val="000000"/>
          <w:szCs w:val="24"/>
          <w:shd w:val="clear" w:color="auto" w:fill="FFFFFF"/>
          <w:lang w:val="es-ES"/>
        </w:rPr>
        <w:t>Reajuste salarial</w:t>
      </w:r>
      <w:r w:rsidR="00D1609F" w:rsidRPr="00E46AE1">
        <w:rPr>
          <w:b/>
          <w:color w:val="000000"/>
          <w:szCs w:val="24"/>
          <w:shd w:val="clear" w:color="auto" w:fill="FFFFFF"/>
          <w:lang w:val="es-ES"/>
        </w:rPr>
        <w:t xml:space="preserve"> </w:t>
      </w:r>
    </w:p>
    <w:p w14:paraId="2C6D9DAE" w14:textId="77777777" w:rsidR="00D1609F" w:rsidRDefault="00D1609F" w:rsidP="00C26F27">
      <w:pPr>
        <w:pStyle w:val="Textoindependiente"/>
        <w:contextualSpacing/>
        <w:rPr>
          <w:b/>
          <w:color w:val="000000"/>
          <w:szCs w:val="24"/>
          <w:shd w:val="clear" w:color="auto" w:fill="FFFFFF"/>
          <w:lang w:val="es-ES"/>
        </w:rPr>
      </w:pPr>
    </w:p>
    <w:p w14:paraId="26860311" w14:textId="18D0398B" w:rsidR="00717C54" w:rsidRDefault="00717C54" w:rsidP="00C26F27">
      <w:pPr>
        <w:pStyle w:val="Textoindependiente"/>
        <w:contextualSpacing/>
        <w:rPr>
          <w:b/>
          <w:color w:val="000000"/>
          <w:szCs w:val="24"/>
          <w:shd w:val="clear" w:color="auto" w:fill="FFFFFF"/>
          <w:lang w:val="es-ES"/>
        </w:rPr>
      </w:pPr>
      <w:r w:rsidRPr="00E46AE1">
        <w:rPr>
          <w:b/>
          <w:color w:val="000000"/>
          <w:szCs w:val="24"/>
          <w:shd w:val="clear" w:color="auto" w:fill="FFFFFF"/>
          <w:lang w:val="es-ES"/>
        </w:rPr>
        <w:t>Fundamento jurídico</w:t>
      </w:r>
    </w:p>
    <w:p w14:paraId="4B755D0D" w14:textId="77777777" w:rsidR="00376652" w:rsidRDefault="00376652" w:rsidP="00C26F27">
      <w:pPr>
        <w:pStyle w:val="Textoindependiente"/>
        <w:contextualSpacing/>
        <w:rPr>
          <w:b/>
          <w:color w:val="000000"/>
          <w:szCs w:val="24"/>
          <w:shd w:val="clear" w:color="auto" w:fill="FFFFFF"/>
          <w:lang w:val="es-ES"/>
        </w:rPr>
      </w:pPr>
    </w:p>
    <w:p w14:paraId="122E4A13" w14:textId="0394780B" w:rsidR="000A3DFB" w:rsidRDefault="006E2081" w:rsidP="000A3DFB">
      <w:pPr>
        <w:suppressAutoHyphens/>
        <w:spacing w:line="276" w:lineRule="auto"/>
        <w:jc w:val="both"/>
        <w:rPr>
          <w:rFonts w:ascii="Arial" w:hAnsi="Arial" w:cs="Arial"/>
          <w:szCs w:val="24"/>
        </w:rPr>
      </w:pPr>
      <w:r>
        <w:rPr>
          <w:rFonts w:ascii="Arial" w:hAnsi="Arial" w:cs="Arial"/>
          <w:szCs w:val="24"/>
        </w:rPr>
        <w:t>El</w:t>
      </w:r>
      <w:r w:rsidR="000A3DFB">
        <w:rPr>
          <w:rFonts w:ascii="Arial" w:hAnsi="Arial" w:cs="Arial"/>
          <w:szCs w:val="24"/>
        </w:rPr>
        <w:t xml:space="preserve"> </w:t>
      </w:r>
      <w:proofErr w:type="spellStart"/>
      <w:r w:rsidR="000A3DFB" w:rsidRPr="000A3DFB">
        <w:rPr>
          <w:rFonts w:ascii="Arial" w:hAnsi="Arial" w:cs="Arial"/>
          <w:i/>
          <w:szCs w:val="24"/>
        </w:rPr>
        <w:t>ius</w:t>
      </w:r>
      <w:proofErr w:type="spellEnd"/>
      <w:r w:rsidR="000A3DFB" w:rsidRPr="000A3DFB">
        <w:rPr>
          <w:rFonts w:ascii="Arial" w:hAnsi="Arial" w:cs="Arial"/>
          <w:i/>
          <w:szCs w:val="24"/>
        </w:rPr>
        <w:t xml:space="preserve"> </w:t>
      </w:r>
      <w:proofErr w:type="spellStart"/>
      <w:r w:rsidR="000A3DFB" w:rsidRPr="000A3DFB">
        <w:rPr>
          <w:rFonts w:ascii="Arial" w:hAnsi="Arial" w:cs="Arial"/>
          <w:i/>
          <w:szCs w:val="24"/>
        </w:rPr>
        <w:t>variandi</w:t>
      </w:r>
      <w:proofErr w:type="spellEnd"/>
      <w:r>
        <w:rPr>
          <w:rFonts w:ascii="Arial" w:hAnsi="Arial" w:cs="Arial"/>
          <w:i/>
          <w:szCs w:val="24"/>
        </w:rPr>
        <w:t xml:space="preserve"> </w:t>
      </w:r>
      <w:r w:rsidR="000A3DFB">
        <w:rPr>
          <w:rFonts w:ascii="Arial" w:hAnsi="Arial" w:cs="Arial"/>
          <w:szCs w:val="24"/>
        </w:rPr>
        <w:t xml:space="preserve">consiste en </w:t>
      </w:r>
      <w:r w:rsidR="001B6A68">
        <w:rPr>
          <w:rFonts w:ascii="Arial" w:hAnsi="Arial" w:cs="Arial"/>
          <w:szCs w:val="24"/>
        </w:rPr>
        <w:t>la facultad</w:t>
      </w:r>
      <w:r w:rsidR="000A3DFB">
        <w:rPr>
          <w:rFonts w:ascii="Arial" w:hAnsi="Arial" w:cs="Arial"/>
          <w:szCs w:val="24"/>
        </w:rPr>
        <w:t xml:space="preserve"> que tiene el empleador de disponer cambios dentro de </w:t>
      </w:r>
      <w:r w:rsidR="00376652">
        <w:rPr>
          <w:rFonts w:ascii="Arial" w:hAnsi="Arial" w:cs="Arial"/>
          <w:szCs w:val="24"/>
        </w:rPr>
        <w:t>un mismo contrato</w:t>
      </w:r>
      <w:r w:rsidR="000A3DFB">
        <w:rPr>
          <w:rFonts w:ascii="Arial" w:hAnsi="Arial" w:cs="Arial"/>
          <w:szCs w:val="24"/>
        </w:rPr>
        <w:t xml:space="preserve"> </w:t>
      </w:r>
      <w:r w:rsidR="001B6A68">
        <w:rPr>
          <w:rFonts w:ascii="Arial" w:hAnsi="Arial" w:cs="Arial"/>
          <w:szCs w:val="24"/>
        </w:rPr>
        <w:t xml:space="preserve">únicamente </w:t>
      </w:r>
      <w:r w:rsidR="000A3DFB">
        <w:rPr>
          <w:rFonts w:ascii="Arial" w:hAnsi="Arial" w:cs="Arial"/>
          <w:szCs w:val="24"/>
        </w:rPr>
        <w:t>en cuanto a las circunstancias de</w:t>
      </w:r>
      <w:r w:rsidR="007C678F">
        <w:rPr>
          <w:rFonts w:ascii="Arial" w:hAnsi="Arial" w:cs="Arial"/>
          <w:szCs w:val="24"/>
        </w:rPr>
        <w:t xml:space="preserve"> tiempo,</w:t>
      </w:r>
      <w:r w:rsidR="000A3DFB">
        <w:rPr>
          <w:rFonts w:ascii="Arial" w:hAnsi="Arial" w:cs="Arial"/>
          <w:szCs w:val="24"/>
        </w:rPr>
        <w:t xml:space="preserve"> </w:t>
      </w:r>
      <w:r>
        <w:rPr>
          <w:rFonts w:ascii="Arial" w:hAnsi="Arial" w:cs="Arial"/>
          <w:szCs w:val="24"/>
        </w:rPr>
        <w:lastRenderedPageBreak/>
        <w:t>modo, lugar, calidad y cantidad</w:t>
      </w:r>
      <w:r w:rsidR="000A3DFB">
        <w:rPr>
          <w:rFonts w:ascii="Arial" w:hAnsi="Arial" w:cs="Arial"/>
          <w:szCs w:val="24"/>
        </w:rPr>
        <w:t xml:space="preserve"> qu</w:t>
      </w:r>
      <w:r w:rsidR="00991364">
        <w:rPr>
          <w:rFonts w:ascii="Arial" w:hAnsi="Arial" w:cs="Arial"/>
          <w:szCs w:val="24"/>
        </w:rPr>
        <w:t>e conlleva la actividad laboral;</w:t>
      </w:r>
      <w:r w:rsidR="000A3DFB">
        <w:rPr>
          <w:rFonts w:ascii="Arial" w:hAnsi="Arial" w:cs="Arial"/>
          <w:szCs w:val="24"/>
        </w:rPr>
        <w:t xml:space="preserve"> de ahí que pueda ordenar variaciones, alteraciones y cambios en tareas, horarios y traslados,</w:t>
      </w:r>
      <w:r w:rsidR="001B6A68">
        <w:rPr>
          <w:rFonts w:ascii="Arial" w:hAnsi="Arial" w:cs="Arial"/>
          <w:szCs w:val="24"/>
        </w:rPr>
        <w:t xml:space="preserve"> </w:t>
      </w:r>
      <w:r w:rsidR="000A3DFB">
        <w:rPr>
          <w:rFonts w:ascii="Arial" w:hAnsi="Arial" w:cs="Arial"/>
          <w:szCs w:val="24"/>
        </w:rPr>
        <w:t>entre otros, que no requieren de la anuencia o el consentimiento previo del trabajador, por cuanto es una facultad que</w:t>
      </w:r>
      <w:r w:rsidR="007C678F">
        <w:rPr>
          <w:rFonts w:ascii="Arial" w:hAnsi="Arial" w:cs="Arial"/>
          <w:szCs w:val="24"/>
        </w:rPr>
        <w:t xml:space="preserve"> el empleador</w:t>
      </w:r>
      <w:r w:rsidR="000A3DFB">
        <w:rPr>
          <w:rFonts w:ascii="Arial" w:hAnsi="Arial" w:cs="Arial"/>
          <w:szCs w:val="24"/>
        </w:rPr>
        <w:t xml:space="preserve"> puede ejercer de manera unilateral; sin embargo, aquel está limitado al respeto del honor, dignidad, seguridad y derechos mínimos del trabajador, en la medida en que no puede afectar de manera radical las condiciones esenciales de la relación de trabajo y debe obedecer a razones objetivas y válidas, sean de orden técnico u operativo que lo hagan al menos justificable</w:t>
      </w:r>
      <w:r w:rsidR="000A3DFB">
        <w:rPr>
          <w:rStyle w:val="Refdenotaalpie"/>
          <w:rFonts w:ascii="Arial" w:hAnsi="Arial" w:cs="Arial"/>
          <w:szCs w:val="24"/>
        </w:rPr>
        <w:footnoteReference w:id="1"/>
      </w:r>
      <w:r w:rsidR="001B6A68">
        <w:rPr>
          <w:rFonts w:ascii="Arial" w:hAnsi="Arial" w:cs="Arial"/>
          <w:szCs w:val="24"/>
        </w:rPr>
        <w:t xml:space="preserve">.  </w:t>
      </w:r>
    </w:p>
    <w:p w14:paraId="0F393BBA" w14:textId="77777777" w:rsidR="001B6A68" w:rsidRDefault="001B6A68" w:rsidP="00C26F27">
      <w:pPr>
        <w:suppressAutoHyphens/>
        <w:jc w:val="both"/>
        <w:rPr>
          <w:rFonts w:ascii="Arial" w:hAnsi="Arial" w:cs="Arial"/>
          <w:szCs w:val="24"/>
        </w:rPr>
      </w:pPr>
    </w:p>
    <w:p w14:paraId="49528566" w14:textId="6345BDD7" w:rsidR="00BA3838" w:rsidRDefault="001B6A68" w:rsidP="000A3DFB">
      <w:pPr>
        <w:suppressAutoHyphens/>
        <w:spacing w:line="276" w:lineRule="auto"/>
        <w:jc w:val="both"/>
        <w:rPr>
          <w:rFonts w:ascii="Arial" w:hAnsi="Arial" w:cs="Arial"/>
          <w:szCs w:val="24"/>
        </w:rPr>
      </w:pPr>
      <w:r>
        <w:rPr>
          <w:rFonts w:ascii="Arial" w:hAnsi="Arial" w:cs="Arial"/>
          <w:szCs w:val="24"/>
        </w:rPr>
        <w:t xml:space="preserve">En ese sentido, el </w:t>
      </w:r>
      <w:proofErr w:type="spellStart"/>
      <w:r w:rsidRPr="001B6A68">
        <w:rPr>
          <w:rFonts w:ascii="Arial" w:hAnsi="Arial" w:cs="Arial"/>
          <w:i/>
          <w:szCs w:val="24"/>
        </w:rPr>
        <w:t>ius</w:t>
      </w:r>
      <w:proofErr w:type="spellEnd"/>
      <w:r w:rsidRPr="001B6A68">
        <w:rPr>
          <w:rFonts w:ascii="Arial" w:hAnsi="Arial" w:cs="Arial"/>
          <w:i/>
          <w:szCs w:val="24"/>
        </w:rPr>
        <w:t xml:space="preserve"> </w:t>
      </w:r>
      <w:proofErr w:type="spellStart"/>
      <w:r w:rsidRPr="001B6A68">
        <w:rPr>
          <w:rFonts w:ascii="Arial" w:hAnsi="Arial" w:cs="Arial"/>
          <w:i/>
          <w:szCs w:val="24"/>
        </w:rPr>
        <w:t>variandi</w:t>
      </w:r>
      <w:proofErr w:type="spellEnd"/>
      <w:r>
        <w:rPr>
          <w:rFonts w:ascii="Arial" w:hAnsi="Arial" w:cs="Arial"/>
          <w:i/>
          <w:szCs w:val="24"/>
        </w:rPr>
        <w:t xml:space="preserve"> </w:t>
      </w:r>
      <w:r>
        <w:rPr>
          <w:rFonts w:ascii="Arial" w:hAnsi="Arial" w:cs="Arial"/>
          <w:szCs w:val="24"/>
        </w:rPr>
        <w:t xml:space="preserve">se configura cuando el empleador de manera unilateral o </w:t>
      </w:r>
      <w:r w:rsidRPr="001B6A68">
        <w:rPr>
          <w:rFonts w:ascii="Arial" w:hAnsi="Arial" w:cs="Arial"/>
          <w:i/>
          <w:szCs w:val="24"/>
        </w:rPr>
        <w:t>motu proprio</w:t>
      </w:r>
      <w:r>
        <w:rPr>
          <w:rFonts w:ascii="Arial" w:hAnsi="Arial" w:cs="Arial"/>
          <w:szCs w:val="24"/>
        </w:rPr>
        <w:t xml:space="preserve"> modifica</w:t>
      </w:r>
      <w:r w:rsidR="00BA3838">
        <w:rPr>
          <w:rFonts w:ascii="Arial" w:hAnsi="Arial" w:cs="Arial"/>
          <w:szCs w:val="24"/>
        </w:rPr>
        <w:t xml:space="preserve"> solamente</w:t>
      </w:r>
      <w:r>
        <w:rPr>
          <w:rFonts w:ascii="Arial" w:hAnsi="Arial" w:cs="Arial"/>
          <w:szCs w:val="24"/>
        </w:rPr>
        <w:t xml:space="preserve"> las condiciones del pacto laboral</w:t>
      </w:r>
      <w:r w:rsidR="00BA3838">
        <w:rPr>
          <w:rFonts w:ascii="Arial" w:hAnsi="Arial" w:cs="Arial"/>
          <w:szCs w:val="24"/>
        </w:rPr>
        <w:t xml:space="preserve"> frente al tiempo, modo, lugar, calidad y cantidad del trabajo realizado; circunstancias dentro de las que no se encuentra el salario devengado, pues este último elemento esencial de todo contrato de trabajo únicamente podrá ser modificado por la anuencia de am</w:t>
      </w:r>
      <w:r w:rsidR="00991364">
        <w:rPr>
          <w:rFonts w:ascii="Arial" w:hAnsi="Arial" w:cs="Arial"/>
          <w:szCs w:val="24"/>
        </w:rPr>
        <w:t>bas partes del vínculo laboral como lo ha dicho nuestra superioridad en sentencia radicada al número 6448.</w:t>
      </w:r>
    </w:p>
    <w:p w14:paraId="3DCB8979" w14:textId="77777777" w:rsidR="00BA3838" w:rsidRDefault="00BA3838" w:rsidP="00C26F27">
      <w:pPr>
        <w:suppressAutoHyphens/>
        <w:jc w:val="both"/>
        <w:rPr>
          <w:rFonts w:ascii="Arial" w:hAnsi="Arial" w:cs="Arial"/>
          <w:szCs w:val="24"/>
        </w:rPr>
      </w:pPr>
    </w:p>
    <w:p w14:paraId="20AE8432" w14:textId="439142C9" w:rsidR="001B6A68" w:rsidRDefault="00BA3838" w:rsidP="000A3DFB">
      <w:pPr>
        <w:suppressAutoHyphens/>
        <w:spacing w:line="276" w:lineRule="auto"/>
        <w:jc w:val="both"/>
        <w:rPr>
          <w:rFonts w:ascii="Arial" w:hAnsi="Arial" w:cs="Arial"/>
          <w:szCs w:val="24"/>
        </w:rPr>
      </w:pPr>
      <w:r>
        <w:rPr>
          <w:rFonts w:ascii="Arial" w:hAnsi="Arial" w:cs="Arial"/>
          <w:szCs w:val="24"/>
        </w:rPr>
        <w:t xml:space="preserve">En efecto, </w:t>
      </w:r>
      <w:r w:rsidR="001B6A68">
        <w:rPr>
          <w:rFonts w:ascii="Arial" w:hAnsi="Arial" w:cs="Arial"/>
          <w:szCs w:val="24"/>
        </w:rPr>
        <w:t xml:space="preserve">el artículo 132 del </w:t>
      </w:r>
      <w:proofErr w:type="spellStart"/>
      <w:r w:rsidR="001B6A68">
        <w:rPr>
          <w:rFonts w:ascii="Arial" w:hAnsi="Arial" w:cs="Arial"/>
          <w:szCs w:val="24"/>
        </w:rPr>
        <w:t>C.S.T</w:t>
      </w:r>
      <w:proofErr w:type="spellEnd"/>
      <w:r w:rsidR="001B6A68">
        <w:rPr>
          <w:rFonts w:ascii="Arial" w:hAnsi="Arial" w:cs="Arial"/>
          <w:szCs w:val="24"/>
        </w:rPr>
        <w:t>., modificado por la Ley 50/90 determina que el empleador y el trabajador pueden convenir libremente el salario en sus diversas modalidades, ya sea por unidad de tiempo, obra, a destajo, por tarea, etc…</w:t>
      </w:r>
      <w:r w:rsidR="00417351">
        <w:rPr>
          <w:rFonts w:ascii="Arial" w:hAnsi="Arial" w:cs="Arial"/>
          <w:szCs w:val="24"/>
        </w:rPr>
        <w:t xml:space="preserve"> </w:t>
      </w:r>
      <w:r w:rsidR="001B6A68">
        <w:rPr>
          <w:rFonts w:ascii="Arial" w:hAnsi="Arial" w:cs="Arial"/>
          <w:szCs w:val="24"/>
        </w:rPr>
        <w:t>siempre que tal pacto no trasgreda el salario mí</w:t>
      </w:r>
      <w:r>
        <w:rPr>
          <w:rFonts w:ascii="Arial" w:hAnsi="Arial" w:cs="Arial"/>
          <w:szCs w:val="24"/>
        </w:rPr>
        <w:t xml:space="preserve">nimo legal mensual vigente. Convención que necesariamente implica </w:t>
      </w:r>
      <w:r w:rsidR="001B6A68">
        <w:rPr>
          <w:rFonts w:ascii="Arial" w:hAnsi="Arial" w:cs="Arial"/>
          <w:szCs w:val="24"/>
        </w:rPr>
        <w:t>el consentimiento libre y voluntario del trabajador, de lo contrario ningún acuerdo bilateral se habría configurado</w:t>
      </w:r>
      <w:r w:rsidR="00073654">
        <w:rPr>
          <w:rStyle w:val="Refdenotaalpie"/>
          <w:rFonts w:ascii="Arial" w:hAnsi="Arial" w:cs="Arial"/>
          <w:szCs w:val="24"/>
        </w:rPr>
        <w:footnoteReference w:id="2"/>
      </w:r>
      <w:r>
        <w:rPr>
          <w:rFonts w:ascii="Arial" w:hAnsi="Arial" w:cs="Arial"/>
          <w:szCs w:val="24"/>
        </w:rPr>
        <w:t xml:space="preserve">. </w:t>
      </w:r>
    </w:p>
    <w:p w14:paraId="7062EAD4" w14:textId="77777777" w:rsidR="00BA3838" w:rsidRDefault="00BA3838" w:rsidP="00C26F27">
      <w:pPr>
        <w:suppressAutoHyphens/>
        <w:jc w:val="both"/>
        <w:rPr>
          <w:rFonts w:ascii="Arial" w:hAnsi="Arial" w:cs="Arial"/>
          <w:szCs w:val="24"/>
        </w:rPr>
      </w:pPr>
    </w:p>
    <w:p w14:paraId="7466DCD9" w14:textId="073C4AC3" w:rsidR="000A3DFB" w:rsidRDefault="000A3DFB" w:rsidP="00C26F27">
      <w:pPr>
        <w:pStyle w:val="Textoindependiente"/>
        <w:contextualSpacing/>
        <w:rPr>
          <w:b/>
          <w:iCs/>
          <w:szCs w:val="24"/>
        </w:rPr>
      </w:pPr>
      <w:r w:rsidRPr="00762073">
        <w:rPr>
          <w:b/>
          <w:iCs/>
          <w:szCs w:val="24"/>
        </w:rPr>
        <w:t>Fundamento fáctico</w:t>
      </w:r>
    </w:p>
    <w:p w14:paraId="1F6B59F5" w14:textId="77777777" w:rsidR="000A3DFB" w:rsidRDefault="000A3DFB" w:rsidP="00C26F27">
      <w:pPr>
        <w:pStyle w:val="Textoindependiente"/>
        <w:contextualSpacing/>
        <w:rPr>
          <w:szCs w:val="24"/>
          <w:shd w:val="clear" w:color="auto" w:fill="FFFFFF"/>
          <w:lang w:val="es-ES"/>
        </w:rPr>
      </w:pPr>
    </w:p>
    <w:p w14:paraId="29F3DAB8" w14:textId="77777777" w:rsidR="009B1791" w:rsidRDefault="009B1791" w:rsidP="009B1791">
      <w:pPr>
        <w:shd w:val="clear" w:color="auto" w:fill="FFFFFF"/>
        <w:tabs>
          <w:tab w:val="left" w:pos="5197"/>
        </w:tabs>
        <w:spacing w:line="276" w:lineRule="auto"/>
        <w:jc w:val="both"/>
        <w:rPr>
          <w:rFonts w:ascii="Arial" w:hAnsi="Arial" w:cs="Arial"/>
          <w:szCs w:val="24"/>
        </w:rPr>
      </w:pPr>
      <w:r>
        <w:rPr>
          <w:rFonts w:ascii="Arial" w:hAnsi="Arial" w:cs="Arial"/>
          <w:szCs w:val="24"/>
        </w:rPr>
        <w:t xml:space="preserve">Rememórese que la </w:t>
      </w:r>
      <w:r w:rsidRPr="006E2081">
        <w:rPr>
          <w:rFonts w:ascii="Arial" w:hAnsi="Arial" w:cs="Arial"/>
          <w:i/>
          <w:szCs w:val="24"/>
        </w:rPr>
        <w:t>a quo</w:t>
      </w:r>
      <w:r>
        <w:rPr>
          <w:rFonts w:ascii="Arial" w:hAnsi="Arial" w:cs="Arial"/>
          <w:szCs w:val="24"/>
        </w:rPr>
        <w:t xml:space="preserve"> declaró la existencia de un único contrato de trabajo a término indefinido desde el 31/08/2013 hasta el 07/01/2015 entre las partes en contienda, declaración que ningún reproche ameritó para los interesados. </w:t>
      </w:r>
    </w:p>
    <w:p w14:paraId="7484E937" w14:textId="77777777" w:rsidR="009B1791" w:rsidRDefault="009B1791" w:rsidP="00C26F27">
      <w:pPr>
        <w:shd w:val="clear" w:color="auto" w:fill="FFFFFF"/>
        <w:tabs>
          <w:tab w:val="left" w:pos="5197"/>
        </w:tabs>
        <w:jc w:val="both"/>
        <w:rPr>
          <w:rFonts w:ascii="Arial" w:hAnsi="Arial" w:cs="Arial"/>
          <w:szCs w:val="24"/>
        </w:rPr>
      </w:pPr>
    </w:p>
    <w:p w14:paraId="144171D2" w14:textId="473CA440" w:rsidR="0008551C" w:rsidRDefault="009B1791" w:rsidP="000A3DFB">
      <w:pPr>
        <w:shd w:val="clear" w:color="auto" w:fill="FFFFFF"/>
        <w:tabs>
          <w:tab w:val="left" w:pos="5197"/>
        </w:tabs>
        <w:spacing w:line="276" w:lineRule="auto"/>
        <w:jc w:val="both"/>
        <w:rPr>
          <w:rFonts w:ascii="Arial" w:hAnsi="Arial" w:cs="Arial"/>
          <w:szCs w:val="24"/>
        </w:rPr>
      </w:pPr>
      <w:r>
        <w:rPr>
          <w:rFonts w:ascii="Arial" w:hAnsi="Arial" w:cs="Arial"/>
          <w:szCs w:val="24"/>
        </w:rPr>
        <w:t xml:space="preserve">Ahora bien, </w:t>
      </w:r>
      <w:r w:rsidR="000863F5">
        <w:rPr>
          <w:rFonts w:ascii="Arial" w:hAnsi="Arial" w:cs="Arial"/>
          <w:szCs w:val="24"/>
        </w:rPr>
        <w:t>la demandante pretendió el pago de “</w:t>
      </w:r>
      <w:r w:rsidR="000863F5" w:rsidRPr="00EF5A56">
        <w:rPr>
          <w:rFonts w:ascii="Arial" w:hAnsi="Arial" w:cs="Arial"/>
          <w:i/>
          <w:szCs w:val="24"/>
        </w:rPr>
        <w:t>la diferencia entre el salario mensual fijo que se le pagó por valor de $616.000 y el salario fijo convenido inicialmente en $1’100.000”</w:t>
      </w:r>
      <w:r w:rsidR="000863F5">
        <w:rPr>
          <w:rFonts w:ascii="Arial" w:hAnsi="Arial" w:cs="Arial"/>
          <w:szCs w:val="24"/>
        </w:rPr>
        <w:t xml:space="preserve"> (</w:t>
      </w:r>
      <w:proofErr w:type="spellStart"/>
      <w:r w:rsidR="000863F5">
        <w:rPr>
          <w:rFonts w:ascii="Arial" w:hAnsi="Arial" w:cs="Arial"/>
          <w:szCs w:val="24"/>
        </w:rPr>
        <w:t>fl</w:t>
      </w:r>
      <w:proofErr w:type="spellEnd"/>
      <w:r w:rsidR="000863F5">
        <w:rPr>
          <w:rFonts w:ascii="Arial" w:hAnsi="Arial" w:cs="Arial"/>
          <w:szCs w:val="24"/>
        </w:rPr>
        <w:t xml:space="preserve">. 7 c. 1), desde el 15/11/2014 hasta el 07/01/2015, pues se adujo que </w:t>
      </w:r>
      <w:r w:rsidR="0008551C">
        <w:rPr>
          <w:rFonts w:ascii="Arial" w:hAnsi="Arial" w:cs="Arial"/>
          <w:szCs w:val="24"/>
        </w:rPr>
        <w:t xml:space="preserve">la disminución del salario </w:t>
      </w:r>
      <w:r w:rsidR="000863F5">
        <w:rPr>
          <w:rFonts w:ascii="Arial" w:hAnsi="Arial" w:cs="Arial"/>
          <w:szCs w:val="24"/>
        </w:rPr>
        <w:t>obedeció a</w:t>
      </w:r>
      <w:r w:rsidR="0008551C">
        <w:rPr>
          <w:rFonts w:ascii="Arial" w:hAnsi="Arial" w:cs="Arial"/>
          <w:szCs w:val="24"/>
        </w:rPr>
        <w:t xml:space="preserve"> un he</w:t>
      </w:r>
      <w:r w:rsidR="00C26F27">
        <w:rPr>
          <w:rFonts w:ascii="Arial" w:hAnsi="Arial" w:cs="Arial"/>
          <w:szCs w:val="24"/>
        </w:rPr>
        <w:t>cho contrario a sus</w:t>
      </w:r>
      <w:r w:rsidR="0008551C">
        <w:rPr>
          <w:rFonts w:ascii="Arial" w:hAnsi="Arial" w:cs="Arial"/>
          <w:szCs w:val="24"/>
        </w:rPr>
        <w:t xml:space="preserve"> derechos laborales</w:t>
      </w:r>
      <w:r w:rsidR="00C26F27">
        <w:rPr>
          <w:rFonts w:ascii="Arial" w:hAnsi="Arial" w:cs="Arial"/>
          <w:szCs w:val="24"/>
        </w:rPr>
        <w:t>.</w:t>
      </w:r>
    </w:p>
    <w:p w14:paraId="73AE5CD2" w14:textId="77777777" w:rsidR="006E2081" w:rsidRDefault="006E2081" w:rsidP="00C26F27">
      <w:pPr>
        <w:shd w:val="clear" w:color="auto" w:fill="FFFFFF"/>
        <w:tabs>
          <w:tab w:val="left" w:pos="5197"/>
        </w:tabs>
        <w:jc w:val="both"/>
        <w:rPr>
          <w:rFonts w:ascii="Arial" w:hAnsi="Arial" w:cs="Arial"/>
          <w:szCs w:val="24"/>
        </w:rPr>
      </w:pPr>
    </w:p>
    <w:p w14:paraId="11759330" w14:textId="18E435AB" w:rsidR="00803255" w:rsidRDefault="009B1791" w:rsidP="00BF6F59">
      <w:pPr>
        <w:shd w:val="clear" w:color="auto" w:fill="FFFFFF"/>
        <w:tabs>
          <w:tab w:val="left" w:pos="5197"/>
        </w:tabs>
        <w:spacing w:line="276" w:lineRule="auto"/>
        <w:jc w:val="both"/>
        <w:rPr>
          <w:rFonts w:ascii="Arial" w:hAnsi="Arial" w:cs="Arial"/>
          <w:szCs w:val="24"/>
        </w:rPr>
      </w:pPr>
      <w:r>
        <w:rPr>
          <w:rFonts w:ascii="Arial" w:hAnsi="Arial" w:cs="Arial"/>
          <w:szCs w:val="24"/>
        </w:rPr>
        <w:t>Auscultadas las pruebas obrantes en el expediente aparece que</w:t>
      </w:r>
      <w:r w:rsidR="006E2081">
        <w:rPr>
          <w:rFonts w:ascii="Arial" w:hAnsi="Arial" w:cs="Arial"/>
          <w:szCs w:val="24"/>
        </w:rPr>
        <w:t xml:space="preserve"> </w:t>
      </w:r>
      <w:r w:rsidR="00803255">
        <w:rPr>
          <w:rFonts w:ascii="Arial" w:hAnsi="Arial" w:cs="Arial"/>
          <w:szCs w:val="24"/>
        </w:rPr>
        <w:t xml:space="preserve">Ingrid Ximena Villada </w:t>
      </w:r>
      <w:proofErr w:type="spellStart"/>
      <w:r w:rsidR="00803255">
        <w:rPr>
          <w:rFonts w:ascii="Arial" w:hAnsi="Arial" w:cs="Arial"/>
          <w:szCs w:val="24"/>
        </w:rPr>
        <w:t>Riasco</w:t>
      </w:r>
      <w:proofErr w:type="spellEnd"/>
      <w:r w:rsidR="00803255">
        <w:rPr>
          <w:rFonts w:ascii="Arial" w:hAnsi="Arial" w:cs="Arial"/>
          <w:szCs w:val="24"/>
        </w:rPr>
        <w:t xml:space="preserve"> al absol</w:t>
      </w:r>
      <w:r w:rsidR="00C26F27">
        <w:rPr>
          <w:rFonts w:ascii="Arial" w:hAnsi="Arial" w:cs="Arial"/>
          <w:szCs w:val="24"/>
        </w:rPr>
        <w:t>ver el interrogatorio de parte manifestó</w:t>
      </w:r>
      <w:r w:rsidR="00803255">
        <w:rPr>
          <w:rFonts w:ascii="Arial" w:hAnsi="Arial" w:cs="Arial"/>
          <w:szCs w:val="24"/>
        </w:rPr>
        <w:t xml:space="preserve"> que </w:t>
      </w:r>
      <w:r w:rsidR="006E2081">
        <w:rPr>
          <w:rFonts w:ascii="Arial" w:hAnsi="Arial" w:cs="Arial"/>
          <w:szCs w:val="24"/>
        </w:rPr>
        <w:t xml:space="preserve">durante su vínculo laboral y de manera abrupta su empleador le informó que a partir del 14/11/2014 su salario sería inferior al que venía devengando, a pesar de que continuaría </w:t>
      </w:r>
      <w:r w:rsidR="00C26F27">
        <w:rPr>
          <w:rFonts w:ascii="Arial" w:hAnsi="Arial" w:cs="Arial"/>
          <w:szCs w:val="24"/>
        </w:rPr>
        <w:t>con</w:t>
      </w:r>
      <w:r w:rsidR="006E2081">
        <w:rPr>
          <w:rFonts w:ascii="Arial" w:hAnsi="Arial" w:cs="Arial"/>
          <w:szCs w:val="24"/>
        </w:rPr>
        <w:t xml:space="preserve"> las mismas funciones</w:t>
      </w:r>
      <w:r w:rsidR="00BF6F59">
        <w:rPr>
          <w:rFonts w:ascii="Arial" w:hAnsi="Arial" w:cs="Arial"/>
          <w:szCs w:val="24"/>
        </w:rPr>
        <w:t xml:space="preserve">. </w:t>
      </w:r>
    </w:p>
    <w:p w14:paraId="27AC2FFF" w14:textId="77777777" w:rsidR="009B1791" w:rsidRDefault="009B1791" w:rsidP="00C26F27">
      <w:pPr>
        <w:shd w:val="clear" w:color="auto" w:fill="FFFFFF"/>
        <w:tabs>
          <w:tab w:val="left" w:pos="5197"/>
        </w:tabs>
        <w:jc w:val="both"/>
        <w:rPr>
          <w:rFonts w:ascii="Arial" w:hAnsi="Arial" w:cs="Arial"/>
          <w:szCs w:val="24"/>
        </w:rPr>
      </w:pPr>
    </w:p>
    <w:p w14:paraId="595BA5C3" w14:textId="235895E5" w:rsidR="00BF6F59" w:rsidRDefault="009B1791" w:rsidP="000A3DFB">
      <w:pPr>
        <w:shd w:val="clear" w:color="auto" w:fill="FFFFFF"/>
        <w:tabs>
          <w:tab w:val="left" w:pos="5197"/>
        </w:tabs>
        <w:spacing w:line="276" w:lineRule="auto"/>
        <w:jc w:val="both"/>
        <w:rPr>
          <w:rFonts w:ascii="Arial" w:hAnsi="Arial" w:cs="Arial"/>
          <w:szCs w:val="24"/>
        </w:rPr>
      </w:pPr>
      <w:r>
        <w:rPr>
          <w:rFonts w:ascii="Arial" w:hAnsi="Arial" w:cs="Arial"/>
          <w:szCs w:val="24"/>
        </w:rPr>
        <w:t xml:space="preserve">Disminución que aparece acreditada con la </w:t>
      </w:r>
      <w:r w:rsidR="00BF6F59">
        <w:rPr>
          <w:rFonts w:ascii="Arial" w:hAnsi="Arial" w:cs="Arial"/>
          <w:szCs w:val="24"/>
        </w:rPr>
        <w:t xml:space="preserve">certificación laboral expedida el 26/06/2015 por </w:t>
      </w:r>
      <w:proofErr w:type="spellStart"/>
      <w:r w:rsidR="00BF6F59">
        <w:rPr>
          <w:rFonts w:ascii="Arial" w:hAnsi="Arial" w:cs="Arial"/>
          <w:szCs w:val="24"/>
        </w:rPr>
        <w:t>Bioeden</w:t>
      </w:r>
      <w:proofErr w:type="spellEnd"/>
      <w:r w:rsidR="00BF6F59">
        <w:rPr>
          <w:rFonts w:ascii="Arial" w:hAnsi="Arial" w:cs="Arial"/>
          <w:szCs w:val="24"/>
        </w:rPr>
        <w:t xml:space="preserve"> Colombia S.A.S. en la que se dio constancia que la demandante devengaba $1’100.000 más comisiones hasta el 14/11/2014 y que a partir de allí comenzó a devengar $800.000 más comisiones (</w:t>
      </w:r>
      <w:proofErr w:type="spellStart"/>
      <w:r w:rsidR="00BF6F59">
        <w:rPr>
          <w:rFonts w:ascii="Arial" w:hAnsi="Arial" w:cs="Arial"/>
          <w:szCs w:val="24"/>
        </w:rPr>
        <w:t>fl</w:t>
      </w:r>
      <w:proofErr w:type="spellEnd"/>
      <w:r w:rsidR="00BF6F59">
        <w:rPr>
          <w:rFonts w:ascii="Arial" w:hAnsi="Arial" w:cs="Arial"/>
          <w:szCs w:val="24"/>
        </w:rPr>
        <w:t>. 14 c. 1).</w:t>
      </w:r>
    </w:p>
    <w:p w14:paraId="187B351B" w14:textId="77777777" w:rsidR="009B1791" w:rsidRDefault="009B1791" w:rsidP="00C26F27">
      <w:pPr>
        <w:shd w:val="clear" w:color="auto" w:fill="FFFFFF"/>
        <w:tabs>
          <w:tab w:val="left" w:pos="5197"/>
        </w:tabs>
        <w:jc w:val="both"/>
        <w:rPr>
          <w:rFonts w:ascii="Arial" w:hAnsi="Arial" w:cs="Arial"/>
          <w:szCs w:val="24"/>
        </w:rPr>
      </w:pPr>
    </w:p>
    <w:p w14:paraId="48D85CA1" w14:textId="4A4E5863" w:rsidR="000B42FA" w:rsidRDefault="009B1791" w:rsidP="00C865CF">
      <w:pPr>
        <w:shd w:val="clear" w:color="auto" w:fill="FFFFFF"/>
        <w:tabs>
          <w:tab w:val="left" w:pos="5197"/>
        </w:tabs>
        <w:spacing w:line="276" w:lineRule="auto"/>
        <w:jc w:val="both"/>
        <w:rPr>
          <w:rFonts w:ascii="Arial" w:hAnsi="Arial" w:cs="Arial"/>
          <w:szCs w:val="24"/>
        </w:rPr>
      </w:pPr>
      <w:r>
        <w:rPr>
          <w:rFonts w:ascii="Arial" w:hAnsi="Arial" w:cs="Arial"/>
          <w:szCs w:val="24"/>
        </w:rPr>
        <w:lastRenderedPageBreak/>
        <w:t xml:space="preserve">No obstante lo anterior, ninguna prueba se allegó con el propósito de demostrar que la disminución salarial obedeció a la decisión unilateral de </w:t>
      </w:r>
      <w:proofErr w:type="spellStart"/>
      <w:r>
        <w:rPr>
          <w:rFonts w:ascii="Arial" w:hAnsi="Arial" w:cs="Arial"/>
          <w:szCs w:val="24"/>
        </w:rPr>
        <w:t>Bioden</w:t>
      </w:r>
      <w:proofErr w:type="spellEnd"/>
      <w:r>
        <w:rPr>
          <w:rFonts w:ascii="Arial" w:hAnsi="Arial" w:cs="Arial"/>
          <w:szCs w:val="24"/>
        </w:rPr>
        <w:t xml:space="preserve"> Colombia S.A.S., pues contrario a ello obra en el expediente documento contentivo del pacto de voluntades del empleador y la trabajadora en la que se acordó como salario un valor equivalente a $616.000 a partir del 15/11/2014</w:t>
      </w:r>
      <w:r w:rsidR="00BF6F59">
        <w:rPr>
          <w:rFonts w:ascii="Arial" w:hAnsi="Arial" w:cs="Arial"/>
          <w:szCs w:val="24"/>
        </w:rPr>
        <w:t xml:space="preserve"> </w:t>
      </w:r>
      <w:r>
        <w:rPr>
          <w:rFonts w:ascii="Arial" w:hAnsi="Arial" w:cs="Arial"/>
          <w:szCs w:val="24"/>
        </w:rPr>
        <w:t>(</w:t>
      </w:r>
      <w:proofErr w:type="spellStart"/>
      <w:r>
        <w:rPr>
          <w:rFonts w:ascii="Arial" w:hAnsi="Arial" w:cs="Arial"/>
          <w:szCs w:val="24"/>
        </w:rPr>
        <w:t>fls</w:t>
      </w:r>
      <w:proofErr w:type="spellEnd"/>
      <w:r>
        <w:rPr>
          <w:rFonts w:ascii="Arial" w:hAnsi="Arial" w:cs="Arial"/>
          <w:szCs w:val="24"/>
        </w:rPr>
        <w:t>. 20 a 23 c. 1)</w:t>
      </w:r>
      <w:r w:rsidR="003957A5">
        <w:rPr>
          <w:rFonts w:ascii="Arial" w:hAnsi="Arial" w:cs="Arial"/>
          <w:szCs w:val="24"/>
        </w:rPr>
        <w:t>;</w:t>
      </w:r>
      <w:r w:rsidR="00C26F27">
        <w:rPr>
          <w:rFonts w:ascii="Arial" w:hAnsi="Arial" w:cs="Arial"/>
          <w:szCs w:val="24"/>
        </w:rPr>
        <w:t xml:space="preserve"> suma que se encuentra acorde con el salario mínimo legal mensual vigente para la época</w:t>
      </w:r>
      <w:r w:rsidR="00C26F27">
        <w:rPr>
          <w:rStyle w:val="Refdenotaalpie"/>
          <w:rFonts w:ascii="Arial" w:hAnsi="Arial" w:cs="Arial"/>
          <w:szCs w:val="24"/>
        </w:rPr>
        <w:footnoteReference w:id="3"/>
      </w:r>
      <w:r>
        <w:rPr>
          <w:rFonts w:ascii="Arial" w:hAnsi="Arial" w:cs="Arial"/>
          <w:szCs w:val="24"/>
        </w:rPr>
        <w:t xml:space="preserve">, sin que la demandante lograra acreditar un vicio en su consentimiento, ya fuera error, fuerza o dolo, pues </w:t>
      </w:r>
      <w:r w:rsidR="00C865CF">
        <w:rPr>
          <w:rFonts w:ascii="Arial" w:hAnsi="Arial" w:cs="Arial"/>
          <w:szCs w:val="24"/>
        </w:rPr>
        <w:t xml:space="preserve">el libelo genitor careció de probanza alguna en ese sentido y, </w:t>
      </w:r>
      <w:r w:rsidR="00C26F27">
        <w:rPr>
          <w:rFonts w:ascii="Arial" w:hAnsi="Arial" w:cs="Arial"/>
          <w:szCs w:val="24"/>
        </w:rPr>
        <w:t>por ello</w:t>
      </w:r>
      <w:r w:rsidR="00C865CF">
        <w:rPr>
          <w:rFonts w:ascii="Arial" w:hAnsi="Arial" w:cs="Arial"/>
          <w:szCs w:val="24"/>
        </w:rPr>
        <w:t xml:space="preserve"> fracasa en este punto el recurso de apelación. </w:t>
      </w:r>
    </w:p>
    <w:p w14:paraId="670B3296" w14:textId="77777777" w:rsidR="00C26F27" w:rsidRDefault="00C26F27" w:rsidP="00C26F27">
      <w:pPr>
        <w:shd w:val="clear" w:color="auto" w:fill="FFFFFF"/>
        <w:tabs>
          <w:tab w:val="left" w:pos="5197"/>
        </w:tabs>
        <w:jc w:val="both"/>
        <w:rPr>
          <w:rFonts w:ascii="Arial" w:hAnsi="Arial" w:cs="Arial"/>
          <w:szCs w:val="24"/>
        </w:rPr>
      </w:pPr>
    </w:p>
    <w:p w14:paraId="22FBF1E6" w14:textId="653310B7" w:rsidR="00C26F27" w:rsidRDefault="00C26F27" w:rsidP="00C865CF">
      <w:pPr>
        <w:shd w:val="clear" w:color="auto" w:fill="FFFFFF"/>
        <w:tabs>
          <w:tab w:val="left" w:pos="5197"/>
        </w:tabs>
        <w:spacing w:line="276" w:lineRule="auto"/>
        <w:jc w:val="both"/>
        <w:rPr>
          <w:rFonts w:ascii="Arial" w:hAnsi="Arial" w:cs="Arial"/>
          <w:szCs w:val="24"/>
        </w:rPr>
      </w:pPr>
      <w:r>
        <w:rPr>
          <w:rFonts w:ascii="Arial" w:hAnsi="Arial" w:cs="Arial"/>
          <w:szCs w:val="24"/>
        </w:rPr>
        <w:t>Es preciso acotar que el aludido documento (</w:t>
      </w:r>
      <w:proofErr w:type="spellStart"/>
      <w:r>
        <w:rPr>
          <w:rFonts w:ascii="Arial" w:hAnsi="Arial" w:cs="Arial"/>
          <w:szCs w:val="24"/>
        </w:rPr>
        <w:t>fls</w:t>
      </w:r>
      <w:proofErr w:type="spellEnd"/>
      <w:r>
        <w:rPr>
          <w:rFonts w:ascii="Arial" w:hAnsi="Arial" w:cs="Arial"/>
          <w:szCs w:val="24"/>
        </w:rPr>
        <w:t xml:space="preserve">. 20 a 23 c. 1) a pesar de no haber sido considerado como un contrato de trabajo, no por ello deja de tener valor para dar paso a la conversión del negocio jurídico a un otro sí, en lo que respecta al salario. </w:t>
      </w:r>
    </w:p>
    <w:p w14:paraId="70959AB0" w14:textId="77777777" w:rsidR="00D1609F" w:rsidRDefault="00D1609F" w:rsidP="00C26F27">
      <w:pPr>
        <w:pStyle w:val="Textoindependiente"/>
        <w:contextualSpacing/>
        <w:rPr>
          <w:szCs w:val="24"/>
        </w:rPr>
      </w:pPr>
    </w:p>
    <w:p w14:paraId="2CC04AF1" w14:textId="22D4BF97" w:rsidR="00D1609F" w:rsidRDefault="00C26F27" w:rsidP="00C26F27">
      <w:pPr>
        <w:pStyle w:val="Textoindependiente"/>
        <w:contextualSpacing/>
        <w:rPr>
          <w:b/>
          <w:color w:val="000000"/>
          <w:szCs w:val="24"/>
          <w:shd w:val="clear" w:color="auto" w:fill="FFFFFF"/>
          <w:lang w:val="es-ES"/>
        </w:rPr>
      </w:pPr>
      <w:r>
        <w:rPr>
          <w:b/>
          <w:color w:val="000000"/>
          <w:szCs w:val="24"/>
          <w:shd w:val="clear" w:color="auto" w:fill="FFFFFF"/>
          <w:lang w:val="es-ES"/>
        </w:rPr>
        <w:t xml:space="preserve">2.2. </w:t>
      </w:r>
      <w:r w:rsidR="00D1609F">
        <w:rPr>
          <w:b/>
          <w:color w:val="000000"/>
          <w:szCs w:val="24"/>
          <w:shd w:val="clear" w:color="auto" w:fill="FFFFFF"/>
          <w:lang w:val="es-ES"/>
        </w:rPr>
        <w:t>Despido indirecto</w:t>
      </w:r>
    </w:p>
    <w:p w14:paraId="6807CF92" w14:textId="77777777" w:rsidR="00D1609F" w:rsidRDefault="00D1609F" w:rsidP="00C26F27">
      <w:pPr>
        <w:pStyle w:val="Textoindependiente"/>
        <w:contextualSpacing/>
        <w:rPr>
          <w:b/>
          <w:color w:val="000000"/>
          <w:szCs w:val="24"/>
          <w:shd w:val="clear" w:color="auto" w:fill="FFFFFF"/>
          <w:lang w:val="es-ES"/>
        </w:rPr>
      </w:pPr>
    </w:p>
    <w:p w14:paraId="0EB313F2" w14:textId="2F0CD656" w:rsidR="00D1609F" w:rsidRDefault="00D1609F" w:rsidP="00C26F27">
      <w:pPr>
        <w:pStyle w:val="Textoindependiente"/>
        <w:contextualSpacing/>
        <w:rPr>
          <w:b/>
          <w:color w:val="000000"/>
          <w:szCs w:val="24"/>
          <w:shd w:val="clear" w:color="auto" w:fill="FFFFFF"/>
          <w:lang w:val="es-ES"/>
        </w:rPr>
      </w:pPr>
      <w:r w:rsidRPr="00E46AE1">
        <w:rPr>
          <w:b/>
          <w:color w:val="000000"/>
          <w:szCs w:val="24"/>
          <w:shd w:val="clear" w:color="auto" w:fill="FFFFFF"/>
          <w:lang w:val="es-ES"/>
        </w:rPr>
        <w:t>Fundamento jurídico</w:t>
      </w:r>
    </w:p>
    <w:p w14:paraId="0710E0B7" w14:textId="77777777" w:rsidR="00D1609F" w:rsidRDefault="00D1609F" w:rsidP="00C26F27">
      <w:pPr>
        <w:pStyle w:val="Textoindependiente"/>
        <w:contextualSpacing/>
        <w:rPr>
          <w:b/>
          <w:iCs/>
          <w:szCs w:val="24"/>
        </w:rPr>
      </w:pPr>
    </w:p>
    <w:p w14:paraId="016D2E02" w14:textId="77777777" w:rsidR="00594D74" w:rsidRPr="00530298" w:rsidRDefault="00594D74" w:rsidP="00594D74">
      <w:pPr>
        <w:shd w:val="clear" w:color="auto" w:fill="FFFFFF"/>
        <w:spacing w:line="276" w:lineRule="auto"/>
        <w:contextualSpacing/>
        <w:jc w:val="both"/>
        <w:rPr>
          <w:rFonts w:ascii="Arial" w:hAnsi="Arial" w:cs="Arial"/>
          <w:color w:val="000000" w:themeColor="text1"/>
          <w:szCs w:val="24"/>
          <w:shd w:val="clear" w:color="auto" w:fill="FFFFFF"/>
          <w:lang w:val="es-ES"/>
        </w:rPr>
      </w:pPr>
      <w:r w:rsidRPr="00530298">
        <w:rPr>
          <w:rFonts w:ascii="Arial" w:hAnsi="Arial" w:cs="Arial"/>
          <w:color w:val="000000" w:themeColor="text1"/>
          <w:szCs w:val="24"/>
          <w:shd w:val="clear" w:color="auto" w:fill="FFFFFF"/>
          <w:lang w:val="es-CO"/>
        </w:rPr>
        <w:t>Ahora en lo que tiene que ver con el despido indirecto, e</w:t>
      </w:r>
      <w:r w:rsidRPr="00530298">
        <w:rPr>
          <w:rFonts w:ascii="Arial" w:hAnsi="Arial" w:cs="Arial"/>
          <w:color w:val="000000" w:themeColor="text1"/>
          <w:szCs w:val="24"/>
          <w:shd w:val="clear" w:color="auto" w:fill="FFFFFF"/>
          <w:lang w:val="es-ES"/>
        </w:rPr>
        <w:t>l máximo Órgano de cierre en materia laboral ha establecido</w:t>
      </w:r>
      <w:r w:rsidRPr="00530298">
        <w:rPr>
          <w:rFonts w:ascii="Arial" w:hAnsi="Arial" w:cs="Arial"/>
          <w:color w:val="000000" w:themeColor="text1"/>
          <w:szCs w:val="24"/>
          <w:shd w:val="clear" w:color="auto" w:fill="FFFFFF"/>
          <w:vertAlign w:val="superscript"/>
          <w:lang w:val="es-ES"/>
        </w:rPr>
        <w:footnoteReference w:id="4"/>
      </w:r>
      <w:r w:rsidRPr="00530298">
        <w:rPr>
          <w:rFonts w:ascii="Arial" w:hAnsi="Arial" w:cs="Arial"/>
          <w:color w:val="000000" w:themeColor="text1"/>
          <w:szCs w:val="24"/>
          <w:shd w:val="clear" w:color="auto" w:fill="FFFFFF"/>
          <w:lang w:val="es-CO"/>
        </w:rPr>
        <w:t xml:space="preserve"> que </w:t>
      </w:r>
      <w:r w:rsidRPr="00530298">
        <w:rPr>
          <w:rFonts w:ascii="Arial" w:hAnsi="Arial" w:cs="Arial"/>
          <w:color w:val="000000" w:themeColor="text1"/>
          <w:szCs w:val="24"/>
          <w:shd w:val="clear" w:color="auto" w:fill="FFFFFF"/>
          <w:lang w:val="es-ES"/>
        </w:rPr>
        <w:t xml:space="preserve">el contrato de trabajo puede llegar a su fin por diferentes razones; bien porque mutuamente lo acuerdan las partes o por la decisión unilateral de alguna de ellas con justa o sin justa causa. </w:t>
      </w:r>
    </w:p>
    <w:p w14:paraId="548ABEE5" w14:textId="77777777" w:rsidR="00594D74" w:rsidRPr="00530298" w:rsidRDefault="00594D74" w:rsidP="00C26F27">
      <w:pPr>
        <w:shd w:val="clear" w:color="auto" w:fill="FFFFFF"/>
        <w:contextualSpacing/>
        <w:jc w:val="both"/>
        <w:rPr>
          <w:rFonts w:ascii="Arial" w:hAnsi="Arial" w:cs="Arial"/>
          <w:color w:val="000000" w:themeColor="text1"/>
          <w:szCs w:val="24"/>
          <w:shd w:val="clear" w:color="auto" w:fill="FFFFFF"/>
          <w:lang w:val="es-ES"/>
        </w:rPr>
      </w:pPr>
    </w:p>
    <w:p w14:paraId="69CA2B8F" w14:textId="77777777" w:rsidR="00594D74" w:rsidRDefault="00594D74" w:rsidP="00594D74">
      <w:pPr>
        <w:shd w:val="clear" w:color="auto" w:fill="FFFFFF"/>
        <w:spacing w:line="276" w:lineRule="auto"/>
        <w:contextualSpacing/>
        <w:jc w:val="both"/>
        <w:rPr>
          <w:rFonts w:ascii="Arial" w:hAnsi="Arial" w:cs="Arial"/>
          <w:color w:val="000000" w:themeColor="text1"/>
          <w:szCs w:val="24"/>
          <w:shd w:val="clear" w:color="auto" w:fill="FFFFFF"/>
          <w:lang w:val="es-ES"/>
        </w:rPr>
      </w:pPr>
      <w:r w:rsidRPr="00530298">
        <w:rPr>
          <w:rFonts w:ascii="Arial" w:hAnsi="Arial" w:cs="Arial"/>
          <w:color w:val="000000" w:themeColor="text1"/>
          <w:szCs w:val="24"/>
          <w:shd w:val="clear" w:color="auto" w:fill="FFFFFF"/>
          <w:lang w:val="es-ES"/>
        </w:rPr>
        <w:t>En este último evento, tanto empleador como trabajador tienen la obligación de manifestar a la otra parte, la causal o motivo de esa determinación sin que posteriormente pueda</w:t>
      </w:r>
      <w:r>
        <w:rPr>
          <w:rFonts w:ascii="Arial" w:hAnsi="Arial" w:cs="Arial"/>
          <w:color w:val="000000" w:themeColor="text1"/>
          <w:szCs w:val="24"/>
          <w:shd w:val="clear" w:color="auto" w:fill="FFFFFF"/>
          <w:lang w:val="es-ES"/>
        </w:rPr>
        <w:t>n</w:t>
      </w:r>
      <w:r w:rsidRPr="00530298">
        <w:rPr>
          <w:rFonts w:ascii="Arial" w:hAnsi="Arial" w:cs="Arial"/>
          <w:color w:val="000000" w:themeColor="text1"/>
          <w:szCs w:val="24"/>
          <w:shd w:val="clear" w:color="auto" w:fill="FFFFFF"/>
          <w:lang w:val="es-ES"/>
        </w:rPr>
        <w:t xml:space="preserve"> alegarse válidamente causales distintas (pár. del artículo 62 del </w:t>
      </w:r>
      <w:proofErr w:type="spellStart"/>
      <w:r w:rsidRPr="00530298">
        <w:rPr>
          <w:rFonts w:ascii="Arial" w:hAnsi="Arial" w:cs="Arial"/>
          <w:color w:val="000000" w:themeColor="text1"/>
          <w:szCs w:val="24"/>
          <w:shd w:val="clear" w:color="auto" w:fill="FFFFFF"/>
          <w:lang w:val="es-ES"/>
        </w:rPr>
        <w:t>CST</w:t>
      </w:r>
      <w:proofErr w:type="spellEnd"/>
      <w:r w:rsidRPr="00530298">
        <w:rPr>
          <w:rFonts w:ascii="Arial" w:hAnsi="Arial" w:cs="Arial"/>
          <w:color w:val="000000" w:themeColor="text1"/>
          <w:szCs w:val="24"/>
          <w:shd w:val="clear" w:color="auto" w:fill="FFFFFF"/>
          <w:lang w:val="es-ES"/>
        </w:rPr>
        <w:t>).</w:t>
      </w:r>
    </w:p>
    <w:p w14:paraId="0BF6067D" w14:textId="77777777" w:rsidR="00594D74" w:rsidRDefault="00594D74" w:rsidP="00C26F27">
      <w:pPr>
        <w:shd w:val="clear" w:color="auto" w:fill="FFFFFF"/>
        <w:contextualSpacing/>
        <w:jc w:val="both"/>
        <w:rPr>
          <w:rFonts w:ascii="Arial" w:hAnsi="Arial" w:cs="Arial"/>
          <w:color w:val="000000" w:themeColor="text1"/>
          <w:szCs w:val="24"/>
          <w:shd w:val="clear" w:color="auto" w:fill="FFFFFF"/>
          <w:lang w:val="es-ES"/>
        </w:rPr>
      </w:pPr>
    </w:p>
    <w:p w14:paraId="78638E59" w14:textId="3285F9FA" w:rsidR="00594D74" w:rsidRPr="00530298" w:rsidRDefault="00594D74" w:rsidP="00594D74">
      <w:pPr>
        <w:shd w:val="clear" w:color="auto" w:fill="FFFFFF"/>
        <w:spacing w:line="276" w:lineRule="auto"/>
        <w:contextualSpacing/>
        <w:jc w:val="both"/>
        <w:rPr>
          <w:rFonts w:ascii="Arial" w:hAnsi="Arial" w:cs="Arial"/>
          <w:i/>
          <w:color w:val="000000" w:themeColor="text1"/>
          <w:szCs w:val="24"/>
          <w:shd w:val="clear" w:color="auto" w:fill="FFFFFF"/>
          <w:lang w:val="es-ES"/>
        </w:rPr>
      </w:pPr>
      <w:r w:rsidRPr="00530298">
        <w:rPr>
          <w:rFonts w:ascii="Arial" w:hAnsi="Arial" w:cs="Arial"/>
          <w:color w:val="000000" w:themeColor="text1"/>
          <w:szCs w:val="24"/>
          <w:shd w:val="clear" w:color="auto" w:fill="FFFFFF"/>
          <w:lang w:val="es-ES"/>
        </w:rPr>
        <w:t>Asimismo que el despido indirecto o auto despido producto de la renuncia del trabajador, se configura</w:t>
      </w:r>
      <w:r w:rsidRPr="00530298">
        <w:rPr>
          <w:rFonts w:ascii="Arial" w:hAnsi="Arial" w:cs="Arial"/>
          <w:i/>
          <w:color w:val="000000" w:themeColor="text1"/>
          <w:szCs w:val="24"/>
          <w:shd w:val="clear" w:color="auto" w:fill="FFFFFF"/>
          <w:lang w:val="es-ES"/>
        </w:rPr>
        <w:t xml:space="preserve"> “</w:t>
      </w:r>
      <w:r w:rsidRPr="00313062">
        <w:rPr>
          <w:rFonts w:ascii="Arial" w:hAnsi="Arial" w:cs="Arial"/>
          <w:i/>
          <w:color w:val="000000" w:themeColor="text1"/>
          <w:sz w:val="22"/>
          <w:szCs w:val="24"/>
          <w:shd w:val="clear" w:color="auto" w:fill="FFFFFF"/>
          <w:lang w:val="es-ES"/>
        </w:rPr>
        <w:t xml:space="preserve">cuando el empleador incurre en alguna o algunas de las causales previstas en el literal b) del artículo 7º del Decreto 2351 de 1965 que modificó el artículo 62 del </w:t>
      </w:r>
      <w:proofErr w:type="spellStart"/>
      <w:r w:rsidRPr="00313062">
        <w:rPr>
          <w:rFonts w:ascii="Arial" w:hAnsi="Arial" w:cs="Arial"/>
          <w:i/>
          <w:color w:val="000000" w:themeColor="text1"/>
          <w:sz w:val="22"/>
          <w:szCs w:val="24"/>
          <w:shd w:val="clear" w:color="auto" w:fill="FFFFFF"/>
          <w:lang w:val="es-ES"/>
        </w:rPr>
        <w:t>CST</w:t>
      </w:r>
      <w:proofErr w:type="spellEnd"/>
      <w:r w:rsidRPr="00313062">
        <w:rPr>
          <w:rFonts w:ascii="Arial" w:hAnsi="Arial" w:cs="Arial"/>
          <w:i/>
          <w:color w:val="000000" w:themeColor="text1"/>
          <w:sz w:val="22"/>
          <w:szCs w:val="24"/>
          <w:shd w:val="clear" w:color="auto" w:fill="FFFFFF"/>
          <w:lang w:val="es-ES"/>
        </w:rPr>
        <w:t xml:space="preserve"> y, aunque, en principio se ha señalado que al trabajador le basta con acreditar la terminación del contrato de trabajo para impetrar judicialmente los efectos de su terminación injusta, en este caso también </w:t>
      </w:r>
      <w:r w:rsidRPr="00313062">
        <w:rPr>
          <w:rFonts w:ascii="Arial" w:hAnsi="Arial" w:cs="Arial"/>
          <w:b/>
          <w:i/>
          <w:color w:val="000000" w:themeColor="text1"/>
          <w:sz w:val="22"/>
          <w:szCs w:val="24"/>
          <w:shd w:val="clear" w:color="auto" w:fill="FFFFFF"/>
          <w:lang w:val="es-ES"/>
        </w:rPr>
        <w:t>le corresponde demostrar que la decisión de renunciar obedeció a justas causas o motivos imputables al empleador</w:t>
      </w:r>
      <w:r w:rsidRPr="00313062">
        <w:rPr>
          <w:rFonts w:ascii="Arial" w:hAnsi="Arial" w:cs="Arial"/>
          <w:i/>
          <w:color w:val="000000" w:themeColor="text1"/>
          <w:sz w:val="22"/>
          <w:szCs w:val="24"/>
          <w:shd w:val="clear" w:color="auto" w:fill="FFFFFF"/>
          <w:lang w:val="es-ES"/>
        </w:rPr>
        <w:t>; pero s</w:t>
      </w:r>
      <w:r w:rsidR="0089745F">
        <w:rPr>
          <w:rFonts w:ascii="Arial" w:hAnsi="Arial" w:cs="Arial"/>
          <w:i/>
          <w:color w:val="000000" w:themeColor="text1"/>
          <w:sz w:val="22"/>
          <w:szCs w:val="24"/>
          <w:shd w:val="clear" w:color="auto" w:fill="FFFFFF"/>
          <w:lang w:val="es-ES"/>
        </w:rPr>
        <w:t>i</w:t>
      </w:r>
      <w:r w:rsidRPr="00313062">
        <w:rPr>
          <w:rFonts w:ascii="Arial" w:hAnsi="Arial" w:cs="Arial"/>
          <w:i/>
          <w:color w:val="000000" w:themeColor="text1"/>
          <w:sz w:val="22"/>
          <w:szCs w:val="24"/>
          <w:shd w:val="clear" w:color="auto" w:fill="FFFFFF"/>
          <w:lang w:val="es-ES"/>
        </w:rPr>
        <w:t xml:space="preserve"> este último, a su vez, alega hechos con los cuales pretende justificar su conducta, es incuestionable que a él le corresponde el deber de probarlos; situación muy diferente acontece cuando el empleador rompe el vínculo contractual en forma unilateral, invocando justas causas para esa decisión, en cuyo caso el trabajador sólo tiene que comprobar el hecho del despido y al patrono las razones o motivos por él señalados</w:t>
      </w:r>
      <w:r w:rsidRPr="00530298">
        <w:rPr>
          <w:rFonts w:ascii="Arial" w:hAnsi="Arial" w:cs="Arial"/>
          <w:i/>
          <w:color w:val="000000" w:themeColor="text1"/>
          <w:szCs w:val="24"/>
          <w:shd w:val="clear" w:color="auto" w:fill="FFFFFF"/>
          <w:lang w:val="es-ES"/>
        </w:rPr>
        <w:t>”</w:t>
      </w:r>
      <w:r w:rsidRPr="00530298">
        <w:rPr>
          <w:rFonts w:ascii="Arial" w:hAnsi="Arial" w:cs="Arial"/>
          <w:i/>
          <w:color w:val="000000" w:themeColor="text1"/>
          <w:szCs w:val="24"/>
          <w:shd w:val="clear" w:color="auto" w:fill="FFFFFF"/>
          <w:vertAlign w:val="superscript"/>
          <w:lang w:val="es-ES"/>
        </w:rPr>
        <w:footnoteReference w:id="5"/>
      </w:r>
      <w:r w:rsidRPr="00530298">
        <w:rPr>
          <w:rFonts w:ascii="Arial" w:hAnsi="Arial" w:cs="Arial"/>
          <w:i/>
          <w:color w:val="000000" w:themeColor="text1"/>
          <w:szCs w:val="24"/>
          <w:shd w:val="clear" w:color="auto" w:fill="FFFFFF"/>
          <w:lang w:val="es-ES"/>
        </w:rPr>
        <w:t>.</w:t>
      </w:r>
    </w:p>
    <w:p w14:paraId="1E58DB3A" w14:textId="77777777" w:rsidR="00594D74" w:rsidRPr="00530298" w:rsidRDefault="00594D74" w:rsidP="00C26F27">
      <w:pPr>
        <w:shd w:val="clear" w:color="auto" w:fill="FFFFFF"/>
        <w:contextualSpacing/>
        <w:jc w:val="both"/>
        <w:rPr>
          <w:rFonts w:ascii="Arial" w:hAnsi="Arial" w:cs="Arial"/>
          <w:i/>
          <w:color w:val="000000" w:themeColor="text1"/>
          <w:szCs w:val="24"/>
          <w:shd w:val="clear" w:color="auto" w:fill="FFFFFF"/>
          <w:lang w:val="es-ES"/>
        </w:rPr>
      </w:pPr>
    </w:p>
    <w:p w14:paraId="51DF1351" w14:textId="77777777" w:rsidR="00594D74" w:rsidRDefault="00594D74" w:rsidP="00594D74">
      <w:pPr>
        <w:shd w:val="clear" w:color="auto" w:fill="FFFFFF"/>
        <w:spacing w:line="276" w:lineRule="auto"/>
        <w:contextualSpacing/>
        <w:jc w:val="both"/>
        <w:rPr>
          <w:rFonts w:ascii="Arial" w:hAnsi="Arial" w:cs="Arial"/>
          <w:i/>
          <w:color w:val="000000" w:themeColor="text1"/>
          <w:szCs w:val="24"/>
          <w:shd w:val="clear" w:color="auto" w:fill="FFFFFF"/>
          <w:lang w:val="es-CO"/>
        </w:rPr>
      </w:pPr>
      <w:r w:rsidRPr="00530298">
        <w:rPr>
          <w:rFonts w:ascii="Arial" w:hAnsi="Arial" w:cs="Arial"/>
          <w:color w:val="000000" w:themeColor="text1"/>
          <w:szCs w:val="24"/>
          <w:shd w:val="clear" w:color="auto" w:fill="FFFFFF"/>
          <w:lang w:val="es-CO"/>
        </w:rPr>
        <w:t>Y en la misma línea señaló</w:t>
      </w:r>
      <w:r w:rsidRPr="00530298">
        <w:rPr>
          <w:rFonts w:ascii="Arial" w:hAnsi="Arial" w:cs="Arial"/>
          <w:i/>
          <w:color w:val="000000" w:themeColor="text1"/>
          <w:szCs w:val="24"/>
          <w:shd w:val="clear" w:color="auto" w:fill="FFFFFF"/>
          <w:lang w:val="es-CO"/>
        </w:rPr>
        <w:t xml:space="preserve"> “</w:t>
      </w:r>
      <w:r w:rsidRPr="00313062">
        <w:rPr>
          <w:rFonts w:ascii="Arial" w:hAnsi="Arial" w:cs="Arial"/>
          <w:i/>
          <w:color w:val="000000" w:themeColor="text1"/>
          <w:sz w:val="22"/>
          <w:szCs w:val="24"/>
          <w:shd w:val="clear" w:color="auto" w:fill="FFFFFF"/>
          <w:lang w:val="es-CO"/>
        </w:rPr>
        <w:t xml:space="preserve">(…) téngase en cuenta que </w:t>
      </w:r>
      <w:r w:rsidRPr="00313062">
        <w:rPr>
          <w:rFonts w:ascii="Arial" w:hAnsi="Arial" w:cs="Arial"/>
          <w:b/>
          <w:i/>
          <w:color w:val="000000" w:themeColor="text1"/>
          <w:sz w:val="22"/>
          <w:szCs w:val="24"/>
          <w:shd w:val="clear" w:color="auto" w:fill="FFFFFF"/>
          <w:lang w:val="es-CO"/>
        </w:rPr>
        <w:t>la carta de renuncia lo que acredita son los motivos que tuvo quien decide terminar unilateralmente el contrato de trabajo</w:t>
      </w:r>
      <w:r w:rsidRPr="00313062">
        <w:rPr>
          <w:rFonts w:ascii="Arial" w:hAnsi="Arial" w:cs="Arial"/>
          <w:i/>
          <w:color w:val="000000" w:themeColor="text1"/>
          <w:sz w:val="22"/>
          <w:szCs w:val="24"/>
          <w:shd w:val="clear" w:color="auto" w:fill="FFFFFF"/>
          <w:lang w:val="es-CO"/>
        </w:rPr>
        <w:t xml:space="preserve">, para el caso la demandante, pero en manera alguna tiene la entidad suficiente para probar su efectiva ocurrencia y menos que sean configurativos de la justa causa, por lo que a </w:t>
      </w:r>
      <w:r w:rsidRPr="00313062">
        <w:rPr>
          <w:rFonts w:ascii="Arial" w:hAnsi="Arial" w:cs="Arial"/>
          <w:i/>
          <w:color w:val="000000" w:themeColor="text1"/>
          <w:sz w:val="22"/>
          <w:szCs w:val="24"/>
          <w:shd w:val="clear" w:color="auto" w:fill="FFFFFF"/>
          <w:lang w:val="es-CO"/>
        </w:rPr>
        <w:lastRenderedPageBreak/>
        <w:t>la actora le correspondía demostrar por otros medios de convicción que tales hechos sucedieron por causa imputable al empleador, es decir su justificación, labor que no cumplió</w:t>
      </w:r>
      <w:r w:rsidRPr="00530298">
        <w:rPr>
          <w:rFonts w:ascii="Arial" w:hAnsi="Arial" w:cs="Arial"/>
          <w:i/>
          <w:color w:val="000000" w:themeColor="text1"/>
          <w:szCs w:val="24"/>
          <w:shd w:val="clear" w:color="auto" w:fill="FFFFFF"/>
          <w:lang w:val="es-CO"/>
        </w:rPr>
        <w:t>”</w:t>
      </w:r>
      <w:r w:rsidRPr="00530298">
        <w:rPr>
          <w:rFonts w:ascii="Arial" w:hAnsi="Arial" w:cs="Arial"/>
          <w:i/>
          <w:color w:val="000000" w:themeColor="text1"/>
          <w:szCs w:val="24"/>
          <w:shd w:val="clear" w:color="auto" w:fill="FFFFFF"/>
          <w:vertAlign w:val="superscript"/>
          <w:lang w:val="es-CO"/>
        </w:rPr>
        <w:footnoteReference w:id="6"/>
      </w:r>
      <w:r w:rsidRPr="00530298">
        <w:rPr>
          <w:rFonts w:ascii="Arial" w:hAnsi="Arial" w:cs="Arial"/>
          <w:i/>
          <w:color w:val="000000" w:themeColor="text1"/>
          <w:szCs w:val="24"/>
          <w:shd w:val="clear" w:color="auto" w:fill="FFFFFF"/>
          <w:lang w:val="es-CO"/>
        </w:rPr>
        <w:t>.</w:t>
      </w:r>
    </w:p>
    <w:p w14:paraId="75F4DCB2" w14:textId="77777777" w:rsidR="00594D74" w:rsidRDefault="00594D74" w:rsidP="00C26F27">
      <w:pPr>
        <w:shd w:val="clear" w:color="auto" w:fill="FFFFFF"/>
        <w:contextualSpacing/>
        <w:jc w:val="both"/>
        <w:rPr>
          <w:rFonts w:ascii="Arial" w:hAnsi="Arial" w:cs="Arial"/>
          <w:i/>
          <w:color w:val="000000" w:themeColor="text1"/>
          <w:szCs w:val="24"/>
          <w:shd w:val="clear" w:color="auto" w:fill="FFFFFF"/>
          <w:lang w:val="es-CO"/>
        </w:rPr>
      </w:pPr>
    </w:p>
    <w:p w14:paraId="4B9DFC58" w14:textId="7C4510E0" w:rsidR="00594D74" w:rsidRDefault="00594D74" w:rsidP="00C26F27">
      <w:pPr>
        <w:shd w:val="clear" w:color="auto" w:fill="FFFFFF"/>
        <w:contextualSpacing/>
        <w:jc w:val="both"/>
        <w:rPr>
          <w:rFonts w:ascii="Arial" w:hAnsi="Arial" w:cs="Arial"/>
          <w:b/>
          <w:color w:val="000000" w:themeColor="text1"/>
          <w:szCs w:val="24"/>
          <w:shd w:val="clear" w:color="auto" w:fill="FFFFFF"/>
          <w:lang w:val="es-ES"/>
        </w:rPr>
      </w:pPr>
      <w:r w:rsidRPr="00787435">
        <w:rPr>
          <w:rFonts w:ascii="Arial" w:hAnsi="Arial" w:cs="Arial"/>
          <w:b/>
          <w:color w:val="000000" w:themeColor="text1"/>
          <w:szCs w:val="24"/>
          <w:shd w:val="clear" w:color="auto" w:fill="FFFFFF"/>
          <w:lang w:val="es-ES"/>
        </w:rPr>
        <w:t>Fundamento fáctico</w:t>
      </w:r>
    </w:p>
    <w:p w14:paraId="06E687BA" w14:textId="77777777" w:rsidR="00594D74" w:rsidRDefault="00594D74" w:rsidP="00C26F27">
      <w:pPr>
        <w:shd w:val="clear" w:color="auto" w:fill="FFFFFF"/>
        <w:contextualSpacing/>
        <w:jc w:val="both"/>
        <w:rPr>
          <w:rFonts w:ascii="Arial" w:hAnsi="Arial" w:cs="Arial"/>
          <w:b/>
          <w:color w:val="000000" w:themeColor="text1"/>
          <w:szCs w:val="24"/>
          <w:shd w:val="clear" w:color="auto" w:fill="FFFFFF"/>
          <w:lang w:val="es-ES"/>
        </w:rPr>
      </w:pPr>
    </w:p>
    <w:p w14:paraId="54F1902F" w14:textId="21990522" w:rsidR="00594D74" w:rsidRDefault="00594D74" w:rsidP="00594D74">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Para el caso de ahora correspondía a Ingrid Ximena Villada </w:t>
      </w:r>
      <w:proofErr w:type="spellStart"/>
      <w:r>
        <w:rPr>
          <w:rFonts w:ascii="Arial" w:hAnsi="Arial" w:cs="Arial"/>
          <w:color w:val="000000" w:themeColor="text1"/>
          <w:szCs w:val="24"/>
          <w:shd w:val="clear" w:color="auto" w:fill="FFFFFF"/>
          <w:lang w:val="es-ES"/>
        </w:rPr>
        <w:t>Riasco</w:t>
      </w:r>
      <w:proofErr w:type="spellEnd"/>
      <w:r>
        <w:rPr>
          <w:rFonts w:ascii="Arial" w:hAnsi="Arial" w:cs="Arial"/>
          <w:color w:val="000000" w:themeColor="text1"/>
          <w:szCs w:val="24"/>
          <w:shd w:val="clear" w:color="auto" w:fill="FFFFFF"/>
          <w:lang w:val="es-ES"/>
        </w:rPr>
        <w:t xml:space="preserve"> acreditar la renuncia comunicada al empleador, manifestándole en tal momento la causa que motivaba su decisión unilateral, sin que posteriormente pudiera</w:t>
      </w:r>
      <w:r w:rsidRPr="009319E7">
        <w:rPr>
          <w:rFonts w:ascii="Arial" w:hAnsi="Arial" w:cs="Arial"/>
          <w:color w:val="000000" w:themeColor="text1"/>
          <w:szCs w:val="24"/>
          <w:shd w:val="clear" w:color="auto" w:fill="FFFFFF"/>
          <w:lang w:val="es-ES"/>
        </w:rPr>
        <w:t xml:space="preserve"> alegar válidamente causales distintas</w:t>
      </w:r>
      <w:r>
        <w:rPr>
          <w:rFonts w:ascii="Arial" w:hAnsi="Arial" w:cs="Arial"/>
          <w:color w:val="000000" w:themeColor="text1"/>
          <w:szCs w:val="24"/>
          <w:shd w:val="clear" w:color="auto" w:fill="FFFFFF"/>
          <w:lang w:val="es-ES"/>
        </w:rPr>
        <w:t xml:space="preserve">; y de otro, el hecho que motivó la renuncia imputable al empleador, al tenor del parágrafo de los artículos 62 y 63 del </w:t>
      </w:r>
      <w:proofErr w:type="spellStart"/>
      <w:r>
        <w:rPr>
          <w:rFonts w:ascii="Arial" w:hAnsi="Arial" w:cs="Arial"/>
          <w:color w:val="000000" w:themeColor="text1"/>
          <w:szCs w:val="24"/>
          <w:shd w:val="clear" w:color="auto" w:fill="FFFFFF"/>
          <w:lang w:val="es-ES"/>
        </w:rPr>
        <w:t>CST</w:t>
      </w:r>
      <w:proofErr w:type="spellEnd"/>
      <w:r>
        <w:rPr>
          <w:rStyle w:val="Refdenotaalpie"/>
          <w:rFonts w:ascii="Arial" w:hAnsi="Arial" w:cs="Arial"/>
          <w:color w:val="000000" w:themeColor="text1"/>
          <w:szCs w:val="24"/>
          <w:shd w:val="clear" w:color="auto" w:fill="FFFFFF"/>
          <w:lang w:val="es-ES"/>
        </w:rPr>
        <w:footnoteReference w:id="7"/>
      </w:r>
      <w:r>
        <w:rPr>
          <w:rFonts w:ascii="Arial" w:hAnsi="Arial" w:cs="Arial"/>
          <w:color w:val="000000" w:themeColor="text1"/>
          <w:szCs w:val="24"/>
          <w:shd w:val="clear" w:color="auto" w:fill="FFFFFF"/>
          <w:lang w:val="es-ES"/>
        </w:rPr>
        <w:t>.</w:t>
      </w:r>
    </w:p>
    <w:p w14:paraId="00A55A50" w14:textId="77777777" w:rsidR="00594D74" w:rsidRDefault="00594D74" w:rsidP="00C26F27">
      <w:pPr>
        <w:jc w:val="both"/>
        <w:rPr>
          <w:rFonts w:ascii="Arial" w:hAnsi="Arial" w:cs="Arial"/>
          <w:color w:val="000000" w:themeColor="text1"/>
          <w:szCs w:val="24"/>
          <w:shd w:val="clear" w:color="auto" w:fill="FFFFFF"/>
          <w:lang w:val="es-ES"/>
        </w:rPr>
      </w:pPr>
    </w:p>
    <w:p w14:paraId="52353BF5" w14:textId="3819D6F3" w:rsidR="00594D74" w:rsidRDefault="00594D74" w:rsidP="00594D74">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Al reparar en el material probatorio, se tiene que el 07/01/2015 la demandante presentó carta de renuncia a su empleador (</w:t>
      </w:r>
      <w:proofErr w:type="spellStart"/>
      <w:r>
        <w:rPr>
          <w:rFonts w:ascii="Arial" w:hAnsi="Arial" w:cs="Arial"/>
          <w:color w:val="000000" w:themeColor="text1"/>
          <w:szCs w:val="24"/>
          <w:shd w:val="clear" w:color="auto" w:fill="FFFFFF"/>
          <w:lang w:val="es-ES"/>
        </w:rPr>
        <w:t>fl</w:t>
      </w:r>
      <w:proofErr w:type="spellEnd"/>
      <w:r>
        <w:rPr>
          <w:rFonts w:ascii="Arial" w:hAnsi="Arial" w:cs="Arial"/>
          <w:color w:val="000000" w:themeColor="text1"/>
          <w:szCs w:val="24"/>
          <w:shd w:val="clear" w:color="auto" w:fill="FFFFFF"/>
          <w:lang w:val="es-ES"/>
        </w:rPr>
        <w:t xml:space="preserve">. 16 c. 1), por lo que </w:t>
      </w:r>
      <w:r w:rsidR="007C678F">
        <w:rPr>
          <w:rFonts w:ascii="Arial" w:hAnsi="Arial" w:cs="Arial"/>
          <w:color w:val="000000" w:themeColor="text1"/>
          <w:szCs w:val="24"/>
          <w:shd w:val="clear" w:color="auto" w:fill="FFFFFF"/>
          <w:lang w:val="es-ES"/>
        </w:rPr>
        <w:t xml:space="preserve">se </w:t>
      </w:r>
      <w:r>
        <w:rPr>
          <w:rFonts w:ascii="Arial" w:hAnsi="Arial" w:cs="Arial"/>
          <w:color w:val="000000" w:themeColor="text1"/>
          <w:szCs w:val="24"/>
          <w:shd w:val="clear" w:color="auto" w:fill="FFFFFF"/>
          <w:lang w:val="es-ES"/>
        </w:rPr>
        <w:t>impone la necesidad de verificar si se cumplió con la obligación de manifestar la causal o motivo de la terminación unilateral del contrato para poder derivar el primer presupuesto del despido indirecto y continuar con el análisis de la prueba que conduzca a demostrar el motivo alegado.</w:t>
      </w:r>
    </w:p>
    <w:p w14:paraId="5F49FA85" w14:textId="77777777" w:rsidR="00594D74" w:rsidRDefault="00594D74" w:rsidP="00C26F27">
      <w:pPr>
        <w:jc w:val="both"/>
        <w:rPr>
          <w:rFonts w:ascii="Arial" w:hAnsi="Arial" w:cs="Arial"/>
          <w:color w:val="000000" w:themeColor="text1"/>
          <w:szCs w:val="24"/>
          <w:shd w:val="clear" w:color="auto" w:fill="FFFFFF"/>
          <w:lang w:val="es-ES"/>
        </w:rPr>
      </w:pPr>
    </w:p>
    <w:p w14:paraId="3BEAD249" w14:textId="77777777" w:rsidR="00943EAA" w:rsidRDefault="00594D74" w:rsidP="009F3704">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Al leer ta</w:t>
      </w:r>
      <w:r w:rsidR="009F3704">
        <w:rPr>
          <w:rFonts w:ascii="Arial" w:hAnsi="Arial" w:cs="Arial"/>
          <w:color w:val="000000" w:themeColor="text1"/>
          <w:szCs w:val="24"/>
          <w:shd w:val="clear" w:color="auto" w:fill="FFFFFF"/>
          <w:lang w:val="es-ES"/>
        </w:rPr>
        <w:t>l comunicación, en ella solo se adujo “</w:t>
      </w:r>
      <w:r w:rsidR="009F3704" w:rsidRPr="00313062">
        <w:rPr>
          <w:rFonts w:ascii="Arial" w:hAnsi="Arial" w:cs="Arial"/>
          <w:i/>
          <w:color w:val="000000" w:themeColor="text1"/>
          <w:sz w:val="22"/>
          <w:szCs w:val="24"/>
          <w:shd w:val="clear" w:color="auto" w:fill="FFFFFF"/>
          <w:lang w:val="es-ES"/>
        </w:rPr>
        <w:t xml:space="preserve">les hago saber mi decisión de finalizar la relación laboral que mantengo con la empresa desde Agosto del año 2013 y es por ello que renuncio a mi cargo como Asesora Comercial, con lo cual suspendo mi relación profesional a partir del día de hoy, 7 de enero de 2015. </w:t>
      </w:r>
      <w:r w:rsidR="009F3704" w:rsidRPr="00313062">
        <w:rPr>
          <w:rFonts w:ascii="Arial" w:hAnsi="Arial" w:cs="Arial"/>
          <w:b/>
          <w:i/>
          <w:color w:val="000000" w:themeColor="text1"/>
          <w:sz w:val="22"/>
          <w:szCs w:val="24"/>
          <w:shd w:val="clear" w:color="auto" w:fill="FFFFFF"/>
          <w:lang w:val="es-ES"/>
        </w:rPr>
        <w:t>Dicha decisión responde a motivos por los cuales no estaba de acuerdo con el nuevo contrato</w:t>
      </w:r>
      <w:r w:rsidR="009F3704" w:rsidRPr="009F3704">
        <w:rPr>
          <w:rFonts w:ascii="Arial" w:hAnsi="Arial" w:cs="Arial"/>
          <w:i/>
          <w:color w:val="000000" w:themeColor="text1"/>
          <w:szCs w:val="24"/>
          <w:shd w:val="clear" w:color="auto" w:fill="FFFFFF"/>
          <w:lang w:val="es-ES"/>
        </w:rPr>
        <w:t>”</w:t>
      </w:r>
      <w:r w:rsidR="009F3704">
        <w:rPr>
          <w:rFonts w:ascii="Arial" w:hAnsi="Arial" w:cs="Arial"/>
          <w:color w:val="000000" w:themeColor="text1"/>
          <w:szCs w:val="24"/>
          <w:shd w:val="clear" w:color="auto" w:fill="FFFFFF"/>
          <w:lang w:val="es-ES"/>
        </w:rPr>
        <w:t xml:space="preserve"> (</w:t>
      </w:r>
      <w:proofErr w:type="spellStart"/>
      <w:r w:rsidR="009F3704">
        <w:rPr>
          <w:rFonts w:ascii="Arial" w:hAnsi="Arial" w:cs="Arial"/>
          <w:color w:val="000000" w:themeColor="text1"/>
          <w:szCs w:val="24"/>
          <w:shd w:val="clear" w:color="auto" w:fill="FFFFFF"/>
          <w:lang w:val="es-ES"/>
        </w:rPr>
        <w:t>fl</w:t>
      </w:r>
      <w:proofErr w:type="spellEnd"/>
      <w:r w:rsidR="009F3704">
        <w:rPr>
          <w:rFonts w:ascii="Arial" w:hAnsi="Arial" w:cs="Arial"/>
          <w:color w:val="000000" w:themeColor="text1"/>
          <w:szCs w:val="24"/>
          <w:shd w:val="clear" w:color="auto" w:fill="FFFFFF"/>
          <w:lang w:val="es-ES"/>
        </w:rPr>
        <w:t>. 16 c. 1)</w:t>
      </w:r>
      <w:r w:rsidR="00943EAA">
        <w:rPr>
          <w:rFonts w:ascii="Arial" w:hAnsi="Arial" w:cs="Arial"/>
          <w:color w:val="000000" w:themeColor="text1"/>
          <w:szCs w:val="24"/>
          <w:shd w:val="clear" w:color="auto" w:fill="FFFFFF"/>
          <w:lang w:val="es-ES"/>
        </w:rPr>
        <w:t>.</w:t>
      </w:r>
    </w:p>
    <w:p w14:paraId="0E60BEE9" w14:textId="0DEE97F8" w:rsidR="00943EAA" w:rsidRDefault="00943EAA" w:rsidP="009F3704">
      <w:pPr>
        <w:spacing w:line="276" w:lineRule="auto"/>
        <w:jc w:val="both"/>
        <w:rPr>
          <w:rFonts w:ascii="Arial" w:hAnsi="Arial" w:cs="Arial"/>
          <w:color w:val="000000" w:themeColor="text1"/>
          <w:szCs w:val="24"/>
          <w:shd w:val="clear" w:color="auto" w:fill="FFFFFF"/>
          <w:lang w:val="es-ES"/>
        </w:rPr>
      </w:pPr>
    </w:p>
    <w:p w14:paraId="2010F777" w14:textId="7F5CF929" w:rsidR="00943EAA" w:rsidRDefault="00943EAA" w:rsidP="009F3704">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Manifestación de terminación del vínculo laboral que de ninguna manera corresponde a alguna de las causales contempladas en el literal b) del artículo 62 del </w:t>
      </w:r>
      <w:proofErr w:type="spellStart"/>
      <w:r>
        <w:rPr>
          <w:rFonts w:ascii="Arial" w:hAnsi="Arial" w:cs="Arial"/>
          <w:color w:val="000000" w:themeColor="text1"/>
          <w:szCs w:val="24"/>
          <w:shd w:val="clear" w:color="auto" w:fill="FFFFFF"/>
          <w:lang w:val="es-ES"/>
        </w:rPr>
        <w:t>C.S.T</w:t>
      </w:r>
      <w:proofErr w:type="spellEnd"/>
      <w:r>
        <w:rPr>
          <w:rFonts w:ascii="Arial" w:hAnsi="Arial" w:cs="Arial"/>
          <w:color w:val="000000" w:themeColor="text1"/>
          <w:szCs w:val="24"/>
          <w:shd w:val="clear" w:color="auto" w:fill="FFFFFF"/>
          <w:lang w:val="es-ES"/>
        </w:rPr>
        <w:t>., únicas que puede alegar el trabajador como para obtener los efectos del despido indirecto. Al punto es preciso resaltar que la ausencia de coincidencia entre lo manifestado en la renuncia y las causales contempladas en el aludido artículo, no deviene de la generalidad y abstracción de la expresión “</w:t>
      </w:r>
      <w:r w:rsidRPr="00943EAA">
        <w:rPr>
          <w:rFonts w:ascii="Arial" w:hAnsi="Arial" w:cs="Arial"/>
          <w:i/>
          <w:color w:val="000000" w:themeColor="text1"/>
          <w:szCs w:val="24"/>
          <w:shd w:val="clear" w:color="auto" w:fill="FFFFFF"/>
          <w:lang w:val="es-ES"/>
        </w:rPr>
        <w:t>no estaba de acuerdo con el nuevo contrato”</w:t>
      </w:r>
      <w:r>
        <w:rPr>
          <w:rFonts w:ascii="Arial" w:hAnsi="Arial" w:cs="Arial"/>
          <w:i/>
          <w:color w:val="000000" w:themeColor="text1"/>
          <w:szCs w:val="24"/>
          <w:shd w:val="clear" w:color="auto" w:fill="FFFFFF"/>
          <w:lang w:val="es-ES"/>
        </w:rPr>
        <w:t xml:space="preserve"> </w:t>
      </w:r>
      <w:r>
        <w:rPr>
          <w:rFonts w:ascii="Arial" w:hAnsi="Arial" w:cs="Arial"/>
          <w:color w:val="000000" w:themeColor="text1"/>
          <w:szCs w:val="24"/>
          <w:shd w:val="clear" w:color="auto" w:fill="FFFFFF"/>
          <w:lang w:val="es-ES"/>
        </w:rPr>
        <w:t>(</w:t>
      </w:r>
      <w:r w:rsidRPr="00943EAA">
        <w:rPr>
          <w:rFonts w:ascii="Arial" w:hAnsi="Arial" w:cs="Arial"/>
          <w:i/>
          <w:color w:val="000000" w:themeColor="text1"/>
          <w:szCs w:val="24"/>
          <w:shd w:val="clear" w:color="auto" w:fill="FFFFFF"/>
          <w:lang w:val="es-ES"/>
        </w:rPr>
        <w:t>ibídem</w:t>
      </w:r>
      <w:r>
        <w:rPr>
          <w:rFonts w:ascii="Arial" w:hAnsi="Arial" w:cs="Arial"/>
          <w:color w:val="000000" w:themeColor="text1"/>
          <w:szCs w:val="24"/>
          <w:shd w:val="clear" w:color="auto" w:fill="FFFFFF"/>
          <w:lang w:val="es-ES"/>
        </w:rPr>
        <w:t>), sino precisamente de que tal manifestación no se encuentra contemplada dentro del derrotero de situaciones que justifican un despido indirecto.</w:t>
      </w:r>
    </w:p>
    <w:p w14:paraId="4AF3A064" w14:textId="77777777" w:rsidR="00943EAA" w:rsidRDefault="00943EAA" w:rsidP="00C26F27">
      <w:pPr>
        <w:jc w:val="both"/>
        <w:rPr>
          <w:rFonts w:ascii="Arial" w:hAnsi="Arial" w:cs="Arial"/>
          <w:color w:val="000000" w:themeColor="text1"/>
          <w:szCs w:val="24"/>
          <w:shd w:val="clear" w:color="auto" w:fill="FFFFFF"/>
          <w:lang w:val="es-ES"/>
        </w:rPr>
      </w:pPr>
    </w:p>
    <w:p w14:paraId="6D03D699" w14:textId="40BC70AA" w:rsidR="00FB71BC" w:rsidRDefault="00943EAA" w:rsidP="009F3704">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Ahora bien, y de entenderse que tal expresión correspondía a la causal 6º del literal b) del artículo 62, esto es, al “</w:t>
      </w:r>
      <w:r w:rsidRPr="00943EAA">
        <w:rPr>
          <w:rFonts w:ascii="Arial" w:hAnsi="Arial" w:cs="Arial"/>
          <w:i/>
          <w:color w:val="000000" w:themeColor="text1"/>
          <w:szCs w:val="24"/>
          <w:shd w:val="clear" w:color="auto" w:fill="FFFFFF"/>
          <w:lang w:val="es-ES"/>
        </w:rPr>
        <w:t>incumplimiento sistemático sin razones válidas por parte del patrono, de sus obligaciones convencionales o legales”</w:t>
      </w:r>
      <w:r>
        <w:rPr>
          <w:rFonts w:ascii="Arial" w:hAnsi="Arial" w:cs="Arial"/>
          <w:i/>
          <w:color w:val="000000" w:themeColor="text1"/>
          <w:szCs w:val="24"/>
          <w:shd w:val="clear" w:color="auto" w:fill="FFFFFF"/>
          <w:lang w:val="es-ES"/>
        </w:rPr>
        <w:t xml:space="preserve">, </w:t>
      </w:r>
      <w:r>
        <w:rPr>
          <w:rFonts w:ascii="Arial" w:hAnsi="Arial" w:cs="Arial"/>
          <w:color w:val="000000" w:themeColor="text1"/>
          <w:szCs w:val="24"/>
          <w:shd w:val="clear" w:color="auto" w:fill="FFFFFF"/>
          <w:lang w:val="es-ES"/>
        </w:rPr>
        <w:t>tampoco habría lugar a la acreditación del despido indirecto pues en aparte alguno de la renuncia se enunció cuál fue e</w:t>
      </w:r>
      <w:r w:rsidR="00313062">
        <w:rPr>
          <w:rFonts w:ascii="Arial" w:hAnsi="Arial" w:cs="Arial"/>
          <w:color w:val="000000" w:themeColor="text1"/>
          <w:szCs w:val="24"/>
          <w:shd w:val="clear" w:color="auto" w:fill="FFFFFF"/>
          <w:lang w:val="es-ES"/>
        </w:rPr>
        <w:t>l incumplimiento del empleador.</w:t>
      </w:r>
    </w:p>
    <w:p w14:paraId="068F40FA" w14:textId="77777777" w:rsidR="00313062" w:rsidRDefault="00313062" w:rsidP="009F3704">
      <w:pPr>
        <w:spacing w:line="276" w:lineRule="auto"/>
        <w:jc w:val="both"/>
        <w:rPr>
          <w:rFonts w:ascii="Arial" w:hAnsi="Arial" w:cs="Arial"/>
          <w:color w:val="000000" w:themeColor="text1"/>
          <w:szCs w:val="24"/>
          <w:shd w:val="clear" w:color="auto" w:fill="FFFFFF"/>
          <w:lang w:val="es-ES"/>
        </w:rPr>
      </w:pPr>
    </w:p>
    <w:p w14:paraId="0B5F53D3" w14:textId="7673DA2F" w:rsidR="009F3704" w:rsidRDefault="00594D74" w:rsidP="00594D74">
      <w:pPr>
        <w:shd w:val="clear" w:color="auto" w:fill="FFFFFF"/>
        <w:spacing w:line="276" w:lineRule="auto"/>
        <w:contextualSpacing/>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A</w:t>
      </w:r>
      <w:r w:rsidR="009F3704">
        <w:rPr>
          <w:rFonts w:ascii="Arial" w:hAnsi="Arial" w:cs="Arial"/>
          <w:color w:val="000000" w:themeColor="text1"/>
          <w:szCs w:val="24"/>
          <w:shd w:val="clear" w:color="auto" w:fill="FFFFFF"/>
          <w:lang w:val="es-ES"/>
        </w:rPr>
        <w:t>sí las cosas, la</w:t>
      </w:r>
      <w:r>
        <w:rPr>
          <w:rFonts w:ascii="Arial" w:hAnsi="Arial" w:cs="Arial"/>
          <w:color w:val="000000" w:themeColor="text1"/>
          <w:szCs w:val="24"/>
          <w:shd w:val="clear" w:color="auto" w:fill="FFFFFF"/>
          <w:lang w:val="es-ES"/>
        </w:rPr>
        <w:t xml:space="preserve"> demandante no cumplió con la obligación de manifestar el motivo de su decisión en el momento de terminar unilateralmente su contrato, de tal manera, que no se puede catalogar que hubo un despido indirecto, sino una renuncia </w:t>
      </w:r>
      <w:r w:rsidR="009F3704">
        <w:rPr>
          <w:rFonts w:ascii="Arial" w:hAnsi="Arial" w:cs="Arial"/>
          <w:color w:val="000000" w:themeColor="text1"/>
          <w:szCs w:val="24"/>
          <w:shd w:val="clear" w:color="auto" w:fill="FFFFFF"/>
          <w:lang w:val="es-ES"/>
        </w:rPr>
        <w:t>llana y simple.</w:t>
      </w:r>
    </w:p>
    <w:p w14:paraId="2A1EB0DD" w14:textId="77777777" w:rsidR="009F3704" w:rsidRDefault="009F3704" w:rsidP="00C26F27">
      <w:pPr>
        <w:shd w:val="clear" w:color="auto" w:fill="FFFFFF"/>
        <w:contextualSpacing/>
        <w:jc w:val="both"/>
        <w:rPr>
          <w:rFonts w:ascii="Arial" w:hAnsi="Arial" w:cs="Arial"/>
          <w:color w:val="000000" w:themeColor="text1"/>
          <w:szCs w:val="24"/>
          <w:shd w:val="clear" w:color="auto" w:fill="FFFFFF"/>
          <w:lang w:val="es-ES"/>
        </w:rPr>
      </w:pPr>
    </w:p>
    <w:p w14:paraId="02125AD9" w14:textId="68028C3F" w:rsidR="00594D74" w:rsidRDefault="009F3704" w:rsidP="00086232">
      <w:pPr>
        <w:shd w:val="clear" w:color="auto" w:fill="FFFFFF"/>
        <w:spacing w:line="276" w:lineRule="auto"/>
        <w:contextualSpacing/>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lastRenderedPageBreak/>
        <w:t xml:space="preserve">De cara al recurso de apelación es preciso aclarar que el parágrafo 2º del artículo 62 del </w:t>
      </w:r>
      <w:proofErr w:type="spellStart"/>
      <w:r>
        <w:rPr>
          <w:rFonts w:ascii="Arial" w:hAnsi="Arial" w:cs="Arial"/>
          <w:color w:val="000000" w:themeColor="text1"/>
          <w:szCs w:val="24"/>
          <w:shd w:val="clear" w:color="auto" w:fill="FFFFFF"/>
          <w:lang w:val="es-ES"/>
        </w:rPr>
        <w:t>C.S.T</w:t>
      </w:r>
      <w:proofErr w:type="spellEnd"/>
      <w:r>
        <w:rPr>
          <w:rFonts w:ascii="Arial" w:hAnsi="Arial" w:cs="Arial"/>
          <w:color w:val="000000" w:themeColor="text1"/>
          <w:szCs w:val="24"/>
          <w:shd w:val="clear" w:color="auto" w:fill="FFFFFF"/>
          <w:lang w:val="es-ES"/>
        </w:rPr>
        <w:t>. de ninguna manera impone al trabajador el deber de fundamentar jurídicamente el motivo desenca</w:t>
      </w:r>
      <w:r w:rsidR="003957A5">
        <w:rPr>
          <w:rFonts w:ascii="Arial" w:hAnsi="Arial" w:cs="Arial"/>
          <w:color w:val="000000" w:themeColor="text1"/>
          <w:szCs w:val="24"/>
          <w:shd w:val="clear" w:color="auto" w:fill="FFFFFF"/>
          <w:lang w:val="es-ES"/>
        </w:rPr>
        <w:t>denante del rompimiento laboral;</w:t>
      </w:r>
      <w:r>
        <w:rPr>
          <w:rFonts w:ascii="Arial" w:hAnsi="Arial" w:cs="Arial"/>
          <w:color w:val="000000" w:themeColor="text1"/>
          <w:szCs w:val="24"/>
          <w:shd w:val="clear" w:color="auto" w:fill="FFFFFF"/>
          <w:lang w:val="es-ES"/>
        </w:rPr>
        <w:t xml:space="preserve"> por el contrario apenas exige del trabajador que informe a su empleador cuál fue el motivo de la renuncia, obligación que de ninguna manera aparece exorbitante y mucho menos requiere de un alto conocimiento académico. En consecuencia se confirmará la decisión de la </w:t>
      </w:r>
      <w:r w:rsidRPr="009F3704">
        <w:rPr>
          <w:rFonts w:ascii="Arial" w:hAnsi="Arial" w:cs="Arial"/>
          <w:i/>
          <w:color w:val="000000" w:themeColor="text1"/>
          <w:szCs w:val="24"/>
          <w:shd w:val="clear" w:color="auto" w:fill="FFFFFF"/>
          <w:lang w:val="es-ES"/>
        </w:rPr>
        <w:t>a quo</w:t>
      </w:r>
      <w:r>
        <w:rPr>
          <w:rFonts w:ascii="Arial" w:hAnsi="Arial" w:cs="Arial"/>
          <w:color w:val="000000" w:themeColor="text1"/>
          <w:szCs w:val="24"/>
          <w:shd w:val="clear" w:color="auto" w:fill="FFFFFF"/>
          <w:lang w:val="es-ES"/>
        </w:rPr>
        <w:t xml:space="preserve"> en este punto. </w:t>
      </w:r>
    </w:p>
    <w:p w14:paraId="0FD2EBB1" w14:textId="77777777" w:rsidR="00086232" w:rsidRDefault="00086232" w:rsidP="00086232">
      <w:pPr>
        <w:shd w:val="clear" w:color="auto" w:fill="FFFFFF"/>
        <w:spacing w:line="276" w:lineRule="auto"/>
        <w:contextualSpacing/>
        <w:jc w:val="both"/>
        <w:rPr>
          <w:rFonts w:ascii="Arial" w:hAnsi="Arial" w:cs="Arial"/>
          <w:color w:val="000000" w:themeColor="text1"/>
          <w:szCs w:val="24"/>
          <w:shd w:val="clear" w:color="auto" w:fill="FFFFFF"/>
          <w:lang w:val="es-ES"/>
        </w:rPr>
      </w:pPr>
    </w:p>
    <w:p w14:paraId="6008BEC1" w14:textId="56C6D41A" w:rsidR="00865A10" w:rsidRPr="00986400" w:rsidRDefault="00C26F27" w:rsidP="00865A10">
      <w:pPr>
        <w:suppressAutoHyphens/>
        <w:overflowPunct w:val="0"/>
        <w:autoSpaceDE w:val="0"/>
        <w:autoSpaceDN w:val="0"/>
        <w:adjustRightInd w:val="0"/>
        <w:jc w:val="both"/>
        <w:textAlignment w:val="baseline"/>
        <w:rPr>
          <w:rFonts w:ascii="Arial" w:hAnsi="Arial" w:cs="Arial"/>
          <w:b/>
          <w:szCs w:val="24"/>
        </w:rPr>
      </w:pPr>
      <w:r>
        <w:rPr>
          <w:rFonts w:ascii="Arial" w:hAnsi="Arial" w:cs="Arial"/>
          <w:b/>
          <w:szCs w:val="24"/>
        </w:rPr>
        <w:t xml:space="preserve">2.3. </w:t>
      </w:r>
      <w:r w:rsidR="00865A10" w:rsidRPr="00986400">
        <w:rPr>
          <w:rFonts w:ascii="Arial" w:hAnsi="Arial" w:cs="Arial"/>
          <w:b/>
          <w:szCs w:val="24"/>
        </w:rPr>
        <w:t>Indemnización moratoria del artículo 65 del Código Sustantivo del Trabajo</w:t>
      </w:r>
      <w:r w:rsidR="00865A10">
        <w:rPr>
          <w:rFonts w:ascii="Arial" w:hAnsi="Arial" w:cs="Arial"/>
          <w:b/>
          <w:szCs w:val="24"/>
        </w:rPr>
        <w:t xml:space="preserve"> </w:t>
      </w:r>
    </w:p>
    <w:p w14:paraId="4A8ACFD9" w14:textId="77777777" w:rsidR="00865A10" w:rsidRDefault="00865A10" w:rsidP="00C26F27">
      <w:pPr>
        <w:suppressAutoHyphens/>
        <w:jc w:val="both"/>
        <w:rPr>
          <w:rFonts w:ascii="Arial" w:hAnsi="Arial" w:cs="Arial"/>
          <w:b/>
          <w:szCs w:val="24"/>
        </w:rPr>
      </w:pPr>
    </w:p>
    <w:p w14:paraId="30BFC40E" w14:textId="77777777" w:rsidR="00957AAD" w:rsidRDefault="00957AAD" w:rsidP="00C26F27">
      <w:pPr>
        <w:pStyle w:val="Textoindependiente"/>
        <w:contextualSpacing/>
        <w:rPr>
          <w:b/>
          <w:color w:val="000000"/>
          <w:szCs w:val="24"/>
          <w:shd w:val="clear" w:color="auto" w:fill="FFFFFF"/>
          <w:lang w:val="es-ES"/>
        </w:rPr>
      </w:pPr>
      <w:r w:rsidRPr="00E46AE1">
        <w:rPr>
          <w:b/>
          <w:color w:val="000000"/>
          <w:szCs w:val="24"/>
          <w:shd w:val="clear" w:color="auto" w:fill="FFFFFF"/>
          <w:lang w:val="es-ES"/>
        </w:rPr>
        <w:t>Fundamento jurídico</w:t>
      </w:r>
    </w:p>
    <w:p w14:paraId="076280B7" w14:textId="77777777" w:rsidR="00957AAD" w:rsidRDefault="00957AAD" w:rsidP="00C26F27">
      <w:pPr>
        <w:autoSpaceDE w:val="0"/>
        <w:autoSpaceDN w:val="0"/>
        <w:adjustRightInd w:val="0"/>
        <w:jc w:val="both"/>
        <w:rPr>
          <w:rFonts w:ascii="Zurich Ex BT" w:hAnsi="Zurich Ex BT" w:cs="Tahoma"/>
          <w:bCs/>
          <w:szCs w:val="24"/>
        </w:rPr>
      </w:pPr>
    </w:p>
    <w:p w14:paraId="013E8ACF" w14:textId="01D431CD" w:rsidR="00ED0DF3" w:rsidRDefault="00865A10" w:rsidP="00865A10">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Esta sanción se genera</w:t>
      </w:r>
      <w:r w:rsidRPr="00986400">
        <w:rPr>
          <w:rFonts w:ascii="Zurich Ex BT" w:hAnsi="Zurich Ex BT" w:cs="Tahoma"/>
          <w:bCs/>
          <w:szCs w:val="24"/>
        </w:rPr>
        <w:t xml:space="preserve"> por la omisión del empleador en cancelarle </w:t>
      </w:r>
      <w:r w:rsidRPr="005C3A35">
        <w:rPr>
          <w:rFonts w:ascii="Zurich Ex BT" w:hAnsi="Zurich Ex BT" w:cs="Tahoma"/>
          <w:bCs/>
          <w:szCs w:val="24"/>
        </w:rPr>
        <w:t>al trabajador los salarios y prestaciones al término de su vinculació</w:t>
      </w:r>
      <w:r w:rsidR="00ED0DF3">
        <w:rPr>
          <w:rFonts w:ascii="Zurich Ex BT" w:hAnsi="Zurich Ex BT" w:cs="Tahoma"/>
          <w:bCs/>
          <w:szCs w:val="24"/>
        </w:rPr>
        <w:t>n laboral (a</w:t>
      </w:r>
      <w:r w:rsidR="003762A9">
        <w:rPr>
          <w:rFonts w:ascii="Zurich Ex BT" w:hAnsi="Zurich Ex BT" w:cs="Tahoma"/>
          <w:bCs/>
          <w:szCs w:val="24"/>
        </w:rPr>
        <w:t xml:space="preserve">rt. 65 del </w:t>
      </w:r>
      <w:proofErr w:type="spellStart"/>
      <w:r w:rsidR="003762A9">
        <w:rPr>
          <w:rFonts w:ascii="Zurich Ex BT" w:hAnsi="Zurich Ex BT" w:cs="Tahoma"/>
          <w:bCs/>
          <w:szCs w:val="24"/>
        </w:rPr>
        <w:t>C.S.T</w:t>
      </w:r>
      <w:proofErr w:type="spellEnd"/>
      <w:r w:rsidR="003762A9">
        <w:rPr>
          <w:rFonts w:ascii="Zurich Ex BT" w:hAnsi="Zurich Ex BT" w:cs="Tahoma"/>
          <w:bCs/>
          <w:szCs w:val="24"/>
        </w:rPr>
        <w:t xml:space="preserve">.); concretamente si el trabajador devenga más de un salario mínimo, entonces </w:t>
      </w:r>
      <w:r w:rsidR="00ED0DF3">
        <w:rPr>
          <w:rFonts w:ascii="Zurich Ex BT" w:hAnsi="Zurich Ex BT" w:cs="Tahoma"/>
          <w:bCs/>
          <w:szCs w:val="24"/>
        </w:rPr>
        <w:t>se paga a título de indemnización una suma igual al último salario diario devengado por cada día de retardo, hasta por 24 meses</w:t>
      </w:r>
      <w:r w:rsidR="003762A9">
        <w:rPr>
          <w:rFonts w:ascii="Zurich Ex BT" w:hAnsi="Zurich Ex BT" w:cs="Tahoma"/>
          <w:bCs/>
          <w:szCs w:val="24"/>
        </w:rPr>
        <w:t xml:space="preserve"> y a partir de allí únicamente los </w:t>
      </w:r>
      <w:r w:rsidR="008A25C4">
        <w:rPr>
          <w:rFonts w:ascii="Zurich Ex BT" w:hAnsi="Zurich Ex BT" w:cs="Tahoma"/>
          <w:bCs/>
          <w:szCs w:val="24"/>
        </w:rPr>
        <w:t>intereses</w:t>
      </w:r>
      <w:r w:rsidR="003762A9">
        <w:rPr>
          <w:rFonts w:ascii="Zurich Ex BT" w:hAnsi="Zurich Ex BT" w:cs="Tahoma"/>
          <w:bCs/>
          <w:szCs w:val="24"/>
        </w:rPr>
        <w:t xml:space="preserve"> moratorios </w:t>
      </w:r>
      <w:r w:rsidR="008A25C4">
        <w:rPr>
          <w:rFonts w:ascii="Zurich Ex BT" w:hAnsi="Zurich Ex BT" w:cs="Tahoma"/>
          <w:bCs/>
          <w:szCs w:val="24"/>
        </w:rPr>
        <w:t xml:space="preserve">sobre la suma adeudada (salarios y prestaciones sociales) </w:t>
      </w:r>
      <w:r w:rsidR="003762A9">
        <w:rPr>
          <w:rFonts w:ascii="Zurich Ex BT" w:hAnsi="Zurich Ex BT" w:cs="Tahoma"/>
          <w:bCs/>
          <w:szCs w:val="24"/>
        </w:rPr>
        <w:t>a la tasa máxima de créditos de libre asignación</w:t>
      </w:r>
      <w:r w:rsidR="00ED0DF3">
        <w:rPr>
          <w:rFonts w:ascii="Zurich Ex BT" w:hAnsi="Zurich Ex BT" w:cs="Tahoma"/>
          <w:bCs/>
          <w:szCs w:val="24"/>
        </w:rPr>
        <w:t>;</w:t>
      </w:r>
      <w:r w:rsidR="003762A9">
        <w:rPr>
          <w:rFonts w:ascii="Zurich Ex BT" w:hAnsi="Zurich Ex BT" w:cs="Tahoma"/>
          <w:bCs/>
          <w:szCs w:val="24"/>
        </w:rPr>
        <w:t xml:space="preserve"> no obstante lo anterior,</w:t>
      </w:r>
      <w:r w:rsidR="00ED0DF3">
        <w:rPr>
          <w:rFonts w:ascii="Zurich Ex BT" w:hAnsi="Zurich Ex BT" w:cs="Tahoma"/>
          <w:bCs/>
          <w:szCs w:val="24"/>
        </w:rPr>
        <w:t xml:space="preserve"> si el trabajador inicia el reclamo ordinario con posterioridad a dichos 24 meses, entonces será acreedor </w:t>
      </w:r>
      <w:r w:rsidR="003762A9">
        <w:rPr>
          <w:rFonts w:ascii="Zurich Ex BT" w:hAnsi="Zurich Ex BT" w:cs="Tahoma"/>
          <w:bCs/>
          <w:szCs w:val="24"/>
        </w:rPr>
        <w:t xml:space="preserve">únicamente </w:t>
      </w:r>
      <w:r w:rsidR="00ED0DF3">
        <w:rPr>
          <w:rFonts w:ascii="Zurich Ex BT" w:hAnsi="Zurich Ex BT" w:cs="Tahoma"/>
          <w:bCs/>
          <w:szCs w:val="24"/>
        </w:rPr>
        <w:t xml:space="preserve">de los intereses moratorios </w:t>
      </w:r>
      <w:r w:rsidR="003762A9">
        <w:rPr>
          <w:rFonts w:ascii="Zurich Ex BT" w:hAnsi="Zurich Ex BT" w:cs="Tahoma"/>
          <w:bCs/>
          <w:szCs w:val="24"/>
        </w:rPr>
        <w:t xml:space="preserve">desde el día siguiente a la finalización del vínculo laboral </w:t>
      </w:r>
      <w:r w:rsidR="00ED0DF3">
        <w:rPr>
          <w:rFonts w:ascii="Zurich Ex BT" w:hAnsi="Zurich Ex BT" w:cs="Tahoma"/>
          <w:bCs/>
          <w:szCs w:val="24"/>
        </w:rPr>
        <w:t>hasta cuando se verifique el pago</w:t>
      </w:r>
      <w:r w:rsidR="003762A9">
        <w:rPr>
          <w:rStyle w:val="Refdenotaalpie"/>
          <w:rFonts w:ascii="Zurich Ex BT" w:hAnsi="Zurich Ex BT" w:cs="Tahoma"/>
          <w:bCs/>
          <w:szCs w:val="24"/>
        </w:rPr>
        <w:footnoteReference w:id="8"/>
      </w:r>
      <w:r w:rsidR="00ED0DF3">
        <w:rPr>
          <w:rFonts w:ascii="Zurich Ex BT" w:hAnsi="Zurich Ex BT" w:cs="Tahoma"/>
          <w:bCs/>
          <w:szCs w:val="24"/>
        </w:rPr>
        <w:t xml:space="preserve">. </w:t>
      </w:r>
    </w:p>
    <w:p w14:paraId="12357D75" w14:textId="77777777" w:rsidR="00ED0DF3" w:rsidRDefault="00ED0DF3" w:rsidP="00C26F27">
      <w:pPr>
        <w:autoSpaceDE w:val="0"/>
        <w:autoSpaceDN w:val="0"/>
        <w:adjustRightInd w:val="0"/>
        <w:jc w:val="both"/>
        <w:rPr>
          <w:rFonts w:ascii="Zurich Ex BT" w:hAnsi="Zurich Ex BT" w:cs="Tahoma"/>
          <w:bCs/>
          <w:szCs w:val="24"/>
        </w:rPr>
      </w:pPr>
    </w:p>
    <w:p w14:paraId="3653DEE8" w14:textId="348676C3" w:rsidR="00635AB8" w:rsidRDefault="005E5F30" w:rsidP="00635AB8">
      <w:pPr>
        <w:pStyle w:val="Textoindependiente"/>
        <w:spacing w:line="276" w:lineRule="auto"/>
        <w:rPr>
          <w:iCs/>
          <w:szCs w:val="24"/>
        </w:rPr>
      </w:pPr>
      <w:r>
        <w:rPr>
          <w:iCs/>
          <w:szCs w:val="24"/>
        </w:rPr>
        <w:t>Al punto es preciso resaltar que la Sala Laboral de la Corte Suprema de Justicia ha expuesto que para efectos de determinar el vencimiento de un término o plazo</w:t>
      </w:r>
      <w:r w:rsidR="006A0734">
        <w:rPr>
          <w:iCs/>
          <w:szCs w:val="24"/>
        </w:rPr>
        <w:t xml:space="preserve"> de meses y años</w:t>
      </w:r>
      <w:r>
        <w:rPr>
          <w:iCs/>
          <w:szCs w:val="24"/>
        </w:rPr>
        <w:t>,</w:t>
      </w:r>
      <w:r w:rsidR="00635AB8">
        <w:rPr>
          <w:iCs/>
          <w:szCs w:val="24"/>
        </w:rPr>
        <w:t xml:space="preserve"> únicamente</w:t>
      </w:r>
      <w:r>
        <w:rPr>
          <w:iCs/>
          <w:szCs w:val="24"/>
        </w:rPr>
        <w:t xml:space="preserve"> se contaran los hitos temporales de fecha a fecha,</w:t>
      </w:r>
      <w:r w:rsidR="00635AB8">
        <w:rPr>
          <w:iCs/>
          <w:szCs w:val="24"/>
        </w:rPr>
        <w:t xml:space="preserve"> es decir, de día 1º a día 1º</w:t>
      </w:r>
      <w:r>
        <w:rPr>
          <w:iCs/>
          <w:szCs w:val="24"/>
        </w:rPr>
        <w:t xml:space="preserve"> y en esa medida hizo propio de su argumentación el artículo 59 del Código sobre el Régimen Político y Municipal, </w:t>
      </w:r>
      <w:proofErr w:type="spellStart"/>
      <w:r>
        <w:rPr>
          <w:iCs/>
          <w:szCs w:val="24"/>
        </w:rPr>
        <w:t>subrogatario</w:t>
      </w:r>
      <w:proofErr w:type="spellEnd"/>
      <w:r>
        <w:rPr>
          <w:iCs/>
          <w:szCs w:val="24"/>
        </w:rPr>
        <w:t xml:space="preserve"> del 67 del Código Civil para desentrañar que </w:t>
      </w:r>
      <w:r w:rsidR="00635AB8">
        <w:rPr>
          <w:iCs/>
          <w:szCs w:val="24"/>
        </w:rPr>
        <w:t>de tal disposición en manera alguna se desprendía un día adicional para completar el plazo concedido, pues “</w:t>
      </w:r>
      <w:r w:rsidR="00635AB8" w:rsidRPr="00313062">
        <w:rPr>
          <w:i/>
          <w:iCs/>
          <w:sz w:val="22"/>
          <w:szCs w:val="24"/>
        </w:rPr>
        <w:t>los plazos de años y de meses de que se haga mención legal deben entenderse como los del calendario común y que el primero y el último día de un plazo de meses o de años deberán tener un mismo número en los respectivos meses</w:t>
      </w:r>
      <w:r w:rsidR="00635AB8">
        <w:rPr>
          <w:i/>
          <w:iCs/>
          <w:szCs w:val="24"/>
        </w:rPr>
        <w:t xml:space="preserve">” </w:t>
      </w:r>
      <w:r w:rsidR="00635AB8">
        <w:rPr>
          <w:iCs/>
          <w:szCs w:val="24"/>
        </w:rPr>
        <w:t>(</w:t>
      </w:r>
      <w:proofErr w:type="spellStart"/>
      <w:r w:rsidR="00635AB8">
        <w:rPr>
          <w:iCs/>
          <w:szCs w:val="24"/>
        </w:rPr>
        <w:t>Sent</w:t>
      </w:r>
      <w:proofErr w:type="spellEnd"/>
      <w:r w:rsidR="00635AB8">
        <w:rPr>
          <w:iCs/>
          <w:szCs w:val="24"/>
        </w:rPr>
        <w:t>. de 7 de julio de 1992, rad. 4948; reiterada el 4 de diciembre de 2002, rad. 18991; 30 de octubre de 2012, rad. 40.480 y 17 de julio de 2018, rad. 64375).</w:t>
      </w:r>
    </w:p>
    <w:p w14:paraId="36490BAC" w14:textId="77777777" w:rsidR="00635AB8" w:rsidRDefault="00635AB8" w:rsidP="00635AB8">
      <w:pPr>
        <w:pStyle w:val="Textoindependiente"/>
        <w:spacing w:line="276" w:lineRule="auto"/>
        <w:rPr>
          <w:iCs/>
          <w:szCs w:val="24"/>
        </w:rPr>
      </w:pPr>
    </w:p>
    <w:p w14:paraId="53F4AE76" w14:textId="5134AF0D" w:rsidR="00D71B75" w:rsidRDefault="003957A5" w:rsidP="003957A5">
      <w:pPr>
        <w:pStyle w:val="Textoindependiente"/>
        <w:spacing w:line="276" w:lineRule="auto"/>
        <w:rPr>
          <w:rFonts w:ascii="Zurich Ex BT" w:hAnsi="Zurich Ex BT" w:cs="Tahoma"/>
          <w:bCs/>
          <w:szCs w:val="24"/>
        </w:rPr>
      </w:pPr>
      <w:r>
        <w:rPr>
          <w:iCs/>
          <w:szCs w:val="24"/>
        </w:rPr>
        <w:t>Sin embargo</w:t>
      </w:r>
      <w:r w:rsidR="00635AB8">
        <w:rPr>
          <w:iCs/>
          <w:szCs w:val="24"/>
        </w:rPr>
        <w:t xml:space="preserve"> pese a que esta Corporación comparte el inveterado criterio para el computo de términos calendarios de fecha a fecha, lo cierto es que las disposiciones resaltadas por nuestra su</w:t>
      </w:r>
      <w:r w:rsidR="00D71B75">
        <w:rPr>
          <w:iCs/>
          <w:szCs w:val="24"/>
        </w:rPr>
        <w:t>perio</w:t>
      </w:r>
      <w:r>
        <w:rPr>
          <w:iCs/>
          <w:szCs w:val="24"/>
        </w:rPr>
        <w:t xml:space="preserve">ridad deben acompañarse también </w:t>
      </w:r>
      <w:r w:rsidR="00311CB5">
        <w:rPr>
          <w:rFonts w:ascii="Zurich Ex BT" w:hAnsi="Zurich Ex BT" w:cs="Tahoma"/>
          <w:bCs/>
          <w:szCs w:val="24"/>
        </w:rPr>
        <w:t>c</w:t>
      </w:r>
      <w:r w:rsidR="00086232">
        <w:rPr>
          <w:rFonts w:ascii="Zurich Ex BT" w:hAnsi="Zurich Ex BT" w:cs="Tahoma"/>
          <w:bCs/>
          <w:szCs w:val="24"/>
        </w:rPr>
        <w:t xml:space="preserve">onforme a las normas sobre observancia de las leyes, esto es, </w:t>
      </w:r>
      <w:r w:rsidR="00D71B75">
        <w:rPr>
          <w:rFonts w:ascii="Zurich Ex BT" w:hAnsi="Zurich Ex BT" w:cs="Tahoma"/>
          <w:bCs/>
          <w:szCs w:val="24"/>
        </w:rPr>
        <w:t>el artículo 62 del Código sobre el Régimen Político y Municipal, que subrogó el artículo 70 del Código Civil, para comprender que los plazos de meses y años se computan según el calendario</w:t>
      </w:r>
      <w:r w:rsidR="006A0734">
        <w:rPr>
          <w:rFonts w:ascii="Zurich Ex BT" w:hAnsi="Zurich Ex BT" w:cs="Tahoma"/>
          <w:bCs/>
          <w:szCs w:val="24"/>
        </w:rPr>
        <w:t xml:space="preserve"> como lo expone la Corte</w:t>
      </w:r>
      <w:r w:rsidR="00D71B75">
        <w:rPr>
          <w:rFonts w:ascii="Zurich Ex BT" w:hAnsi="Zurich Ex BT" w:cs="Tahoma"/>
          <w:bCs/>
          <w:szCs w:val="24"/>
        </w:rPr>
        <w:t xml:space="preserve">, pero si el último día fuere feriado o vacante, entonces el plazo aludido se extenderá hasta el primer día hábil. </w:t>
      </w:r>
    </w:p>
    <w:p w14:paraId="6AB67D94" w14:textId="77777777" w:rsidR="00086232" w:rsidRDefault="00086232" w:rsidP="00D71B75">
      <w:pPr>
        <w:autoSpaceDE w:val="0"/>
        <w:autoSpaceDN w:val="0"/>
        <w:adjustRightInd w:val="0"/>
        <w:spacing w:line="276" w:lineRule="auto"/>
        <w:jc w:val="both"/>
        <w:rPr>
          <w:rFonts w:ascii="Zurich Ex BT" w:hAnsi="Zurich Ex BT" w:cs="Tahoma"/>
          <w:bCs/>
          <w:szCs w:val="24"/>
        </w:rPr>
      </w:pPr>
    </w:p>
    <w:p w14:paraId="67B061C0" w14:textId="17E99A17" w:rsidR="00D71B75" w:rsidRDefault="00D71B75" w:rsidP="00D71B75">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En confirmaci</w:t>
      </w:r>
      <w:r w:rsidR="006A0734">
        <w:rPr>
          <w:rFonts w:ascii="Zurich Ex BT" w:hAnsi="Zurich Ex BT" w:cs="Tahoma"/>
          <w:bCs/>
          <w:szCs w:val="24"/>
        </w:rPr>
        <w:t xml:space="preserve">ón de tal </w:t>
      </w:r>
      <w:r w:rsidR="00086232">
        <w:rPr>
          <w:rFonts w:ascii="Zurich Ex BT" w:hAnsi="Zurich Ex BT" w:cs="Tahoma"/>
          <w:bCs/>
          <w:szCs w:val="24"/>
        </w:rPr>
        <w:t>cohorte</w:t>
      </w:r>
      <w:r>
        <w:rPr>
          <w:rFonts w:ascii="Zurich Ex BT" w:hAnsi="Zurich Ex BT" w:cs="Tahoma"/>
          <w:bCs/>
          <w:szCs w:val="24"/>
        </w:rPr>
        <w:t xml:space="preserve"> </w:t>
      </w:r>
      <w:r w:rsidR="006A0734">
        <w:rPr>
          <w:rFonts w:ascii="Zurich Ex BT" w:hAnsi="Zurich Ex BT" w:cs="Tahoma"/>
          <w:bCs/>
          <w:szCs w:val="24"/>
        </w:rPr>
        <w:t>normativo</w:t>
      </w:r>
      <w:r>
        <w:rPr>
          <w:rFonts w:ascii="Zurich Ex BT" w:hAnsi="Zurich Ex BT" w:cs="Tahoma"/>
          <w:bCs/>
          <w:szCs w:val="24"/>
        </w:rPr>
        <w:t>, el penúltimo inciso del artículo 118 del Código General del Proceso adicionó al conteo de términos calendarios - fecha a fecha – que “</w:t>
      </w:r>
      <w:r w:rsidRPr="00313062">
        <w:rPr>
          <w:rFonts w:ascii="Zurich Ex BT" w:hAnsi="Zurich Ex BT" w:cs="Tahoma"/>
          <w:bCs/>
          <w:i/>
          <w:sz w:val="22"/>
          <w:szCs w:val="24"/>
        </w:rPr>
        <w:t xml:space="preserve">si su vencimiento ocurre en día inhábil se extenderá hasta el primer día hábil </w:t>
      </w:r>
      <w:r w:rsidRPr="00313062">
        <w:rPr>
          <w:rFonts w:ascii="Zurich Ex BT" w:hAnsi="Zurich Ex BT" w:cs="Tahoma"/>
          <w:bCs/>
          <w:i/>
          <w:sz w:val="22"/>
          <w:szCs w:val="24"/>
        </w:rPr>
        <w:lastRenderedPageBreak/>
        <w:t>siguiente</w:t>
      </w:r>
      <w:r w:rsidRPr="00D71B75">
        <w:rPr>
          <w:rFonts w:ascii="Zurich Ex BT" w:hAnsi="Zurich Ex BT" w:cs="Tahoma"/>
          <w:bCs/>
          <w:i/>
          <w:szCs w:val="24"/>
        </w:rPr>
        <w:t>”,</w:t>
      </w:r>
      <w:r>
        <w:rPr>
          <w:rFonts w:ascii="Zurich Ex BT" w:hAnsi="Zurich Ex BT" w:cs="Tahoma"/>
          <w:bCs/>
          <w:i/>
          <w:szCs w:val="24"/>
        </w:rPr>
        <w:t xml:space="preserve"> </w:t>
      </w:r>
      <w:r>
        <w:rPr>
          <w:rFonts w:ascii="Zurich Ex BT" w:hAnsi="Zurich Ex BT" w:cs="Tahoma"/>
          <w:bCs/>
          <w:szCs w:val="24"/>
        </w:rPr>
        <w:t xml:space="preserve">para colmar los vacíos contenidos en el artículo 120 del extinto Código de Procedimiento Civil. </w:t>
      </w:r>
    </w:p>
    <w:p w14:paraId="5E809D3E" w14:textId="77777777" w:rsidR="00D71B75" w:rsidRDefault="00D71B75" w:rsidP="00D71B75">
      <w:pPr>
        <w:autoSpaceDE w:val="0"/>
        <w:autoSpaceDN w:val="0"/>
        <w:adjustRightInd w:val="0"/>
        <w:spacing w:line="276" w:lineRule="auto"/>
        <w:jc w:val="both"/>
        <w:rPr>
          <w:rFonts w:ascii="Zurich Ex BT" w:hAnsi="Zurich Ex BT" w:cs="Tahoma"/>
          <w:bCs/>
          <w:szCs w:val="24"/>
        </w:rPr>
      </w:pPr>
    </w:p>
    <w:p w14:paraId="02DF86BA" w14:textId="5E95894D" w:rsidR="00D71B75" w:rsidRDefault="00D71B75" w:rsidP="00086232">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 xml:space="preserve">Puestas de este modo las cosas, si los 24 meses como plazo máximo con el que contaba el trabajador para presentar su reclamo en la vía ordinaria vencían durante la vacancia judicial, entonces </w:t>
      </w:r>
      <w:r w:rsidR="00086232">
        <w:rPr>
          <w:rFonts w:ascii="Zurich Ex BT" w:hAnsi="Zurich Ex BT" w:cs="Tahoma"/>
          <w:bCs/>
          <w:szCs w:val="24"/>
        </w:rPr>
        <w:t>se habilitará el primer día hábil siguiente, esto es, el primer día de regreso de servicios de la administración de justicia</w:t>
      </w:r>
      <w:r w:rsidR="00196ECB">
        <w:rPr>
          <w:rFonts w:ascii="Zurich Ex BT" w:hAnsi="Zurich Ex BT" w:cs="Tahoma"/>
          <w:bCs/>
          <w:szCs w:val="24"/>
        </w:rPr>
        <w:t xml:space="preserve"> para la presentación de la demanda</w:t>
      </w:r>
      <w:r w:rsidR="00086232">
        <w:rPr>
          <w:rFonts w:ascii="Zurich Ex BT" w:hAnsi="Zurich Ex BT" w:cs="Tahoma"/>
          <w:bCs/>
          <w:szCs w:val="24"/>
        </w:rPr>
        <w:t>, pues de ninguna manera podrá</w:t>
      </w:r>
      <w:r w:rsidR="00196ECB">
        <w:rPr>
          <w:rFonts w:ascii="Zurich Ex BT" w:hAnsi="Zurich Ex BT" w:cs="Tahoma"/>
          <w:bCs/>
          <w:szCs w:val="24"/>
        </w:rPr>
        <w:t xml:space="preserve"> el subordinado</w:t>
      </w:r>
      <w:r w:rsidR="00086232">
        <w:rPr>
          <w:rFonts w:ascii="Zurich Ex BT" w:hAnsi="Zurich Ex BT" w:cs="Tahoma"/>
          <w:bCs/>
          <w:szCs w:val="24"/>
        </w:rPr>
        <w:t xml:space="preserve"> sufrir una carg</w:t>
      </w:r>
      <w:r w:rsidR="00196ECB">
        <w:rPr>
          <w:rFonts w:ascii="Zurich Ex BT" w:hAnsi="Zurich Ex BT" w:cs="Tahoma"/>
          <w:bCs/>
          <w:szCs w:val="24"/>
        </w:rPr>
        <w:t>a imposible de cumplir</w:t>
      </w:r>
      <w:r w:rsidR="00086232">
        <w:rPr>
          <w:rFonts w:ascii="Zurich Ex BT" w:hAnsi="Zurich Ex BT" w:cs="Tahoma"/>
          <w:bCs/>
          <w:szCs w:val="24"/>
        </w:rPr>
        <w:t xml:space="preserve"> ante el natural cierre de los despachos judici</w:t>
      </w:r>
      <w:r w:rsidR="00196ECB">
        <w:rPr>
          <w:rFonts w:ascii="Zurich Ex BT" w:hAnsi="Zurich Ex BT" w:cs="Tahoma"/>
          <w:bCs/>
          <w:szCs w:val="24"/>
        </w:rPr>
        <w:t>ales, y mucho menos alentarse la mutilación</w:t>
      </w:r>
      <w:r w:rsidR="00086232">
        <w:rPr>
          <w:rFonts w:ascii="Zurich Ex BT" w:hAnsi="Zurich Ex BT" w:cs="Tahoma"/>
          <w:bCs/>
          <w:szCs w:val="24"/>
        </w:rPr>
        <w:t xml:space="preserve"> de los términos expresamente otorgados por la legislación para obligar al </w:t>
      </w:r>
      <w:r w:rsidR="00196ECB">
        <w:rPr>
          <w:rFonts w:ascii="Zurich Ex BT" w:hAnsi="Zurich Ex BT" w:cs="Tahoma"/>
          <w:bCs/>
          <w:szCs w:val="24"/>
        </w:rPr>
        <w:t>trabajador</w:t>
      </w:r>
      <w:r w:rsidR="00086232">
        <w:rPr>
          <w:rFonts w:ascii="Zurich Ex BT" w:hAnsi="Zurich Ex BT" w:cs="Tahoma"/>
          <w:bCs/>
          <w:szCs w:val="24"/>
        </w:rPr>
        <w:t xml:space="preserve"> a presentar sus pedimentos con anterioridad</w:t>
      </w:r>
      <w:r w:rsidR="00196ECB">
        <w:rPr>
          <w:rFonts w:ascii="Zurich Ex BT" w:hAnsi="Zurich Ex BT" w:cs="Tahoma"/>
          <w:bCs/>
          <w:szCs w:val="24"/>
        </w:rPr>
        <w:t xml:space="preserve"> al vencimiento del plazo otorgado</w:t>
      </w:r>
      <w:r w:rsidR="00086232">
        <w:rPr>
          <w:rFonts w:ascii="Zurich Ex BT" w:hAnsi="Zurich Ex BT" w:cs="Tahoma"/>
          <w:bCs/>
          <w:szCs w:val="24"/>
        </w:rPr>
        <w:t xml:space="preserve">. </w:t>
      </w:r>
    </w:p>
    <w:p w14:paraId="54403F52" w14:textId="77777777" w:rsidR="00D71B75" w:rsidRDefault="00D71B75" w:rsidP="00D71B75">
      <w:pPr>
        <w:autoSpaceDE w:val="0"/>
        <w:autoSpaceDN w:val="0"/>
        <w:adjustRightInd w:val="0"/>
        <w:jc w:val="both"/>
        <w:rPr>
          <w:rFonts w:ascii="Zurich Ex BT" w:hAnsi="Zurich Ex BT" w:cs="Tahoma"/>
          <w:bCs/>
          <w:szCs w:val="24"/>
        </w:rPr>
      </w:pPr>
    </w:p>
    <w:p w14:paraId="3FCA1E02" w14:textId="474A73FF" w:rsidR="00D71B75" w:rsidRDefault="00D71B75" w:rsidP="00D71B75">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Lo anterior de ninguna manera implica que cada vacancia judicial suspenda el término aludido, por el contrario sus efectos únicamente cobran relevancia en la medida en que el extremo final se cumpla dentro de dicha pausa, evento en el cual se trasladará el hito fatal al primer día de reanudación de labores judiciales</w:t>
      </w:r>
      <w:r>
        <w:rPr>
          <w:rStyle w:val="Refdenotaalpie"/>
          <w:rFonts w:ascii="Zurich Ex BT" w:hAnsi="Zurich Ex BT" w:cs="Tahoma"/>
          <w:bCs/>
          <w:szCs w:val="24"/>
        </w:rPr>
        <w:footnoteReference w:id="9"/>
      </w:r>
      <w:r>
        <w:rPr>
          <w:rFonts w:ascii="Zurich Ex BT" w:hAnsi="Zurich Ex BT" w:cs="Tahoma"/>
          <w:bCs/>
          <w:szCs w:val="24"/>
        </w:rPr>
        <w:t>.</w:t>
      </w:r>
    </w:p>
    <w:p w14:paraId="0AF6368E" w14:textId="77777777" w:rsidR="005E5F30" w:rsidRDefault="005E5F30" w:rsidP="00C26F27">
      <w:pPr>
        <w:pStyle w:val="Textoindependiente"/>
        <w:contextualSpacing/>
        <w:rPr>
          <w:b/>
          <w:iCs/>
          <w:szCs w:val="24"/>
        </w:rPr>
      </w:pPr>
    </w:p>
    <w:p w14:paraId="12B6C4DF" w14:textId="757AE9A6" w:rsidR="00762073" w:rsidRDefault="00762073" w:rsidP="00C26F27">
      <w:pPr>
        <w:pStyle w:val="Textoindependiente"/>
        <w:contextualSpacing/>
        <w:rPr>
          <w:b/>
          <w:iCs/>
          <w:szCs w:val="24"/>
        </w:rPr>
      </w:pPr>
      <w:r w:rsidRPr="00762073">
        <w:rPr>
          <w:b/>
          <w:iCs/>
          <w:szCs w:val="24"/>
        </w:rPr>
        <w:t>Fundamento fáctico</w:t>
      </w:r>
    </w:p>
    <w:p w14:paraId="1DC8F659" w14:textId="77777777" w:rsidR="00762073" w:rsidRDefault="00762073" w:rsidP="00C26F27">
      <w:pPr>
        <w:pStyle w:val="Textoindependiente"/>
        <w:contextualSpacing/>
        <w:rPr>
          <w:b/>
          <w:iCs/>
          <w:szCs w:val="24"/>
        </w:rPr>
      </w:pPr>
    </w:p>
    <w:p w14:paraId="11B1AD81" w14:textId="39DADC4E" w:rsidR="008A25C4" w:rsidRDefault="008A25C4" w:rsidP="009F68F7">
      <w:pPr>
        <w:pStyle w:val="Textoindependiente"/>
        <w:spacing w:line="276" w:lineRule="auto"/>
        <w:contextualSpacing/>
        <w:rPr>
          <w:iCs/>
          <w:szCs w:val="24"/>
        </w:rPr>
      </w:pPr>
      <w:r>
        <w:rPr>
          <w:iCs/>
          <w:szCs w:val="24"/>
        </w:rPr>
        <w:t>Rememórese que sobre esta indemnización, únicamente se reprochó su forma de liquidación y no así los presupuestos fácticos que daban lugar a ella, por lo que esta Sala contraerá su análisis a la cuantificación realizada en primera instancia.</w:t>
      </w:r>
    </w:p>
    <w:p w14:paraId="34793ADC" w14:textId="77777777" w:rsidR="00C26F27" w:rsidRDefault="00C26F27" w:rsidP="009F68F7">
      <w:pPr>
        <w:pStyle w:val="Textoindependiente"/>
        <w:spacing w:line="276" w:lineRule="auto"/>
        <w:contextualSpacing/>
        <w:rPr>
          <w:iCs/>
          <w:szCs w:val="24"/>
        </w:rPr>
      </w:pPr>
    </w:p>
    <w:p w14:paraId="10BFC972" w14:textId="19ADF426" w:rsidR="00114554" w:rsidRDefault="00413AB8" w:rsidP="009F68F7">
      <w:pPr>
        <w:pStyle w:val="Textoindependiente"/>
        <w:spacing w:line="276" w:lineRule="auto"/>
        <w:contextualSpacing/>
        <w:rPr>
          <w:iCs/>
          <w:szCs w:val="24"/>
        </w:rPr>
      </w:pPr>
      <w:r w:rsidRPr="005C3A35">
        <w:rPr>
          <w:iCs/>
          <w:szCs w:val="24"/>
        </w:rPr>
        <w:t xml:space="preserve">Auscultadas las probanzas allegadas al plenario se desprende que </w:t>
      </w:r>
      <w:r w:rsidR="00957AAD">
        <w:rPr>
          <w:iCs/>
          <w:szCs w:val="24"/>
        </w:rPr>
        <w:t>el contrato de trabajo finalizó el 07/01/2015 (</w:t>
      </w:r>
      <w:proofErr w:type="spellStart"/>
      <w:r w:rsidR="00957AAD">
        <w:rPr>
          <w:iCs/>
          <w:szCs w:val="24"/>
        </w:rPr>
        <w:t>fl</w:t>
      </w:r>
      <w:proofErr w:type="spellEnd"/>
      <w:r w:rsidR="00957AAD">
        <w:rPr>
          <w:iCs/>
          <w:szCs w:val="24"/>
        </w:rPr>
        <w:t>. 16 c. 1)</w:t>
      </w:r>
      <w:r w:rsidR="00DC0D85">
        <w:rPr>
          <w:iCs/>
          <w:szCs w:val="24"/>
        </w:rPr>
        <w:t xml:space="preserve">, </w:t>
      </w:r>
      <w:r w:rsidR="00DC0D85" w:rsidRPr="00076306">
        <w:rPr>
          <w:iCs/>
          <w:szCs w:val="24"/>
        </w:rPr>
        <w:t>esto es, durante la vigencia de</w:t>
      </w:r>
      <w:r w:rsidR="00076306">
        <w:rPr>
          <w:iCs/>
          <w:szCs w:val="24"/>
        </w:rPr>
        <w:t>l Código de Procedimiento Civil</w:t>
      </w:r>
      <w:r w:rsidR="00957AAD" w:rsidRPr="00076306">
        <w:rPr>
          <w:iCs/>
          <w:szCs w:val="24"/>
        </w:rPr>
        <w:t>;</w:t>
      </w:r>
      <w:r w:rsidR="00957AAD">
        <w:rPr>
          <w:iCs/>
          <w:szCs w:val="24"/>
        </w:rPr>
        <w:t xml:space="preserve"> por lo que, la demandante contaba con 24 m</w:t>
      </w:r>
      <w:r w:rsidR="00114554">
        <w:rPr>
          <w:iCs/>
          <w:szCs w:val="24"/>
        </w:rPr>
        <w:t>eses para presentar el reclamo</w:t>
      </w:r>
      <w:r w:rsidR="00957AAD">
        <w:rPr>
          <w:iCs/>
          <w:szCs w:val="24"/>
        </w:rPr>
        <w:t xml:space="preserve"> de sus derecho</w:t>
      </w:r>
      <w:r w:rsidR="00114554">
        <w:rPr>
          <w:iCs/>
          <w:szCs w:val="24"/>
        </w:rPr>
        <w:t>s</w:t>
      </w:r>
      <w:r w:rsidR="00957AAD">
        <w:rPr>
          <w:iCs/>
          <w:szCs w:val="24"/>
        </w:rPr>
        <w:t xml:space="preserve"> en la vía </w:t>
      </w:r>
      <w:r w:rsidR="00114554">
        <w:rPr>
          <w:iCs/>
          <w:szCs w:val="24"/>
        </w:rPr>
        <w:t xml:space="preserve">ordinaria hasta el 07/01/2017, plazo final que se cumplió dentro de la vacancia judicial dispuesta por el artículo 146 de la Ley 270/1996 y por ello, el vencimiento del término aludido se </w:t>
      </w:r>
      <w:r w:rsidR="00076306">
        <w:rPr>
          <w:iCs/>
          <w:szCs w:val="24"/>
        </w:rPr>
        <w:t>habilitaría</w:t>
      </w:r>
      <w:r w:rsidR="00B269FB">
        <w:rPr>
          <w:iCs/>
          <w:szCs w:val="24"/>
        </w:rPr>
        <w:t xml:space="preserve"> para</w:t>
      </w:r>
      <w:r w:rsidR="00114554">
        <w:rPr>
          <w:iCs/>
          <w:szCs w:val="24"/>
        </w:rPr>
        <w:t xml:space="preserve"> el primer día hábil</w:t>
      </w:r>
      <w:r w:rsidR="007C678F">
        <w:rPr>
          <w:iCs/>
          <w:szCs w:val="24"/>
        </w:rPr>
        <w:t xml:space="preserve"> siguiente</w:t>
      </w:r>
      <w:r w:rsidR="00114554">
        <w:rPr>
          <w:iCs/>
          <w:szCs w:val="24"/>
        </w:rPr>
        <w:t xml:space="preserve">, esto es, </w:t>
      </w:r>
      <w:r w:rsidR="00B269FB">
        <w:rPr>
          <w:iCs/>
          <w:szCs w:val="24"/>
        </w:rPr>
        <w:t xml:space="preserve">para </w:t>
      </w:r>
      <w:r w:rsidR="00114554">
        <w:rPr>
          <w:iCs/>
          <w:szCs w:val="24"/>
        </w:rPr>
        <w:t>el 11/01/2017, época en que se reanudó el servicio de administraci</w:t>
      </w:r>
      <w:r w:rsidR="004B1975">
        <w:rPr>
          <w:iCs/>
          <w:szCs w:val="24"/>
        </w:rPr>
        <w:t>ón de justicia, día en</w:t>
      </w:r>
      <w:r w:rsidR="00076306">
        <w:rPr>
          <w:iCs/>
          <w:szCs w:val="24"/>
        </w:rPr>
        <w:t xml:space="preserve"> que</w:t>
      </w:r>
      <w:r w:rsidR="004B1975">
        <w:rPr>
          <w:iCs/>
          <w:szCs w:val="24"/>
        </w:rPr>
        <w:t xml:space="preserve"> Ingrid Ximena Villada </w:t>
      </w:r>
      <w:proofErr w:type="spellStart"/>
      <w:r w:rsidR="004B1975">
        <w:rPr>
          <w:iCs/>
          <w:szCs w:val="24"/>
        </w:rPr>
        <w:t>Riasco</w:t>
      </w:r>
      <w:proofErr w:type="spellEnd"/>
      <w:r w:rsidR="004B1975">
        <w:rPr>
          <w:iCs/>
          <w:szCs w:val="24"/>
        </w:rPr>
        <w:t xml:space="preserve"> presentó la demanda de conformidad con el acta individual de reparto (</w:t>
      </w:r>
      <w:proofErr w:type="spellStart"/>
      <w:r w:rsidR="004B1975">
        <w:rPr>
          <w:iCs/>
          <w:szCs w:val="24"/>
        </w:rPr>
        <w:t>fl</w:t>
      </w:r>
      <w:proofErr w:type="spellEnd"/>
      <w:r w:rsidR="004B1975">
        <w:rPr>
          <w:iCs/>
          <w:szCs w:val="24"/>
        </w:rPr>
        <w:t>. 24 c. 1).</w:t>
      </w:r>
    </w:p>
    <w:p w14:paraId="417C04EF" w14:textId="77777777" w:rsidR="00076306" w:rsidRDefault="00076306" w:rsidP="009F68F7">
      <w:pPr>
        <w:pStyle w:val="Textoindependiente"/>
        <w:spacing w:line="276" w:lineRule="auto"/>
        <w:contextualSpacing/>
        <w:rPr>
          <w:iCs/>
          <w:szCs w:val="24"/>
        </w:rPr>
      </w:pPr>
    </w:p>
    <w:p w14:paraId="4DD62854" w14:textId="17F286A4" w:rsidR="00076306" w:rsidRDefault="00076306" w:rsidP="009F68F7">
      <w:pPr>
        <w:pStyle w:val="Textoindependiente"/>
        <w:spacing w:line="276" w:lineRule="auto"/>
        <w:contextualSpacing/>
        <w:rPr>
          <w:iCs/>
          <w:szCs w:val="24"/>
        </w:rPr>
      </w:pPr>
      <w:r>
        <w:rPr>
          <w:iCs/>
          <w:szCs w:val="24"/>
        </w:rPr>
        <w:t>No obstante lo anterior, no existió ninguna imposibilidad para que la demandante dentro del término necesario hubiera hecho alguna actuación tendiente a lograr el reconocimiento de sus derechos, en tanto solo inició los actos tendientes a presentar su reclamo en v</w:t>
      </w:r>
      <w:r w:rsidR="002851D3">
        <w:rPr>
          <w:iCs/>
          <w:szCs w:val="24"/>
        </w:rPr>
        <w:t>ía ordinaria</w:t>
      </w:r>
      <w:r>
        <w:rPr>
          <w:iCs/>
          <w:szCs w:val="24"/>
        </w:rPr>
        <w:t xml:space="preserve"> superados los 24 meses, esto es, por otorgar el poder el 10/01/2017 (</w:t>
      </w:r>
      <w:proofErr w:type="spellStart"/>
      <w:r>
        <w:rPr>
          <w:iCs/>
          <w:szCs w:val="24"/>
        </w:rPr>
        <w:t>fl</w:t>
      </w:r>
      <w:proofErr w:type="spellEnd"/>
      <w:r>
        <w:rPr>
          <w:iCs/>
          <w:szCs w:val="24"/>
        </w:rPr>
        <w:t xml:space="preserve">. 1 c. 1), lo que implica una desidia de la actora </w:t>
      </w:r>
      <w:r w:rsidR="00B92C2E">
        <w:rPr>
          <w:iCs/>
          <w:szCs w:val="24"/>
        </w:rPr>
        <w:t>que</w:t>
      </w:r>
      <w:r>
        <w:rPr>
          <w:iCs/>
          <w:szCs w:val="24"/>
        </w:rPr>
        <w:t xml:space="preserve"> no puede ser justificada al tenor de las normas atrás expuestas.</w:t>
      </w:r>
    </w:p>
    <w:p w14:paraId="183B0C4B" w14:textId="77777777" w:rsidR="00313062" w:rsidRDefault="00313062" w:rsidP="009F68F7">
      <w:pPr>
        <w:pStyle w:val="Textoindependiente"/>
        <w:spacing w:line="276" w:lineRule="auto"/>
        <w:contextualSpacing/>
        <w:rPr>
          <w:iCs/>
          <w:szCs w:val="24"/>
        </w:rPr>
      </w:pPr>
    </w:p>
    <w:p w14:paraId="14E58B6E" w14:textId="569393B4" w:rsidR="004B1975" w:rsidRDefault="00076306" w:rsidP="00076306">
      <w:pPr>
        <w:pStyle w:val="Textoindependiente"/>
        <w:spacing w:line="276" w:lineRule="auto"/>
        <w:contextualSpacing/>
        <w:rPr>
          <w:iCs/>
          <w:szCs w:val="24"/>
        </w:rPr>
      </w:pPr>
      <w:r>
        <w:rPr>
          <w:iCs/>
          <w:szCs w:val="24"/>
        </w:rPr>
        <w:t>Puestas de ese modo las cosas, se confirmará el numeral 4º de la sentencia dado que la juez cuantificó la sanci</w:t>
      </w:r>
      <w:r w:rsidR="002851D3">
        <w:rPr>
          <w:iCs/>
          <w:szCs w:val="24"/>
        </w:rPr>
        <w:t>ón teniendo en cue</w:t>
      </w:r>
      <w:r>
        <w:rPr>
          <w:iCs/>
          <w:szCs w:val="24"/>
        </w:rPr>
        <w:t xml:space="preserve">nta que la demandante devengó más de un salario mínimo al tener en cuenta las comisiones que recibía. </w:t>
      </w:r>
    </w:p>
    <w:p w14:paraId="4490CBE8" w14:textId="77777777" w:rsidR="00076306" w:rsidRPr="004B1975" w:rsidRDefault="00076306" w:rsidP="00076306">
      <w:pPr>
        <w:pStyle w:val="Textoindependiente"/>
        <w:spacing w:line="276" w:lineRule="auto"/>
        <w:contextualSpacing/>
        <w:rPr>
          <w:iCs/>
          <w:szCs w:val="24"/>
        </w:rPr>
      </w:pPr>
    </w:p>
    <w:p w14:paraId="28DB916E" w14:textId="77777777" w:rsidR="00CD6326" w:rsidRDefault="00CD6326" w:rsidP="001D223B">
      <w:pPr>
        <w:pStyle w:val="Sinespaciado"/>
        <w:contextualSpacing/>
        <w:jc w:val="center"/>
        <w:rPr>
          <w:rFonts w:ascii="Arial" w:hAnsi="Arial" w:cs="Arial"/>
          <w:b/>
          <w:sz w:val="24"/>
          <w:szCs w:val="24"/>
        </w:rPr>
      </w:pPr>
      <w:r w:rsidRPr="00195300">
        <w:rPr>
          <w:rFonts w:ascii="Arial" w:hAnsi="Arial" w:cs="Arial"/>
          <w:b/>
          <w:sz w:val="24"/>
          <w:szCs w:val="24"/>
        </w:rPr>
        <w:t>CONCLUSIÓN</w:t>
      </w:r>
    </w:p>
    <w:p w14:paraId="3E04ED64" w14:textId="77777777" w:rsidR="00E872C7" w:rsidRDefault="00E872C7" w:rsidP="00C26F27">
      <w:pPr>
        <w:pStyle w:val="Sinespaciado"/>
        <w:contextualSpacing/>
        <w:jc w:val="center"/>
        <w:rPr>
          <w:rFonts w:ascii="Arial" w:hAnsi="Arial" w:cs="Arial"/>
          <w:b/>
          <w:sz w:val="24"/>
          <w:szCs w:val="24"/>
        </w:rPr>
      </w:pPr>
    </w:p>
    <w:p w14:paraId="52184BE0" w14:textId="2B897E02" w:rsidR="00B55A4E" w:rsidRDefault="00CD6326" w:rsidP="00CD6326">
      <w:pPr>
        <w:spacing w:line="276" w:lineRule="auto"/>
        <w:contextualSpacing/>
        <w:jc w:val="both"/>
        <w:rPr>
          <w:rFonts w:ascii="Arial" w:hAnsi="Arial" w:cs="Arial"/>
          <w:szCs w:val="24"/>
        </w:rPr>
      </w:pPr>
      <w:r>
        <w:rPr>
          <w:rFonts w:ascii="Arial" w:hAnsi="Arial" w:cs="Arial"/>
          <w:szCs w:val="24"/>
        </w:rPr>
        <w:lastRenderedPageBreak/>
        <w:t xml:space="preserve">A tono con lo expuesto, </w:t>
      </w:r>
      <w:r w:rsidR="004B1975">
        <w:rPr>
          <w:rFonts w:ascii="Arial" w:hAnsi="Arial" w:cs="Arial"/>
          <w:szCs w:val="24"/>
        </w:rPr>
        <w:t xml:space="preserve">se </w:t>
      </w:r>
      <w:r w:rsidR="00076306">
        <w:rPr>
          <w:rFonts w:ascii="Arial" w:hAnsi="Arial" w:cs="Arial"/>
          <w:szCs w:val="24"/>
        </w:rPr>
        <w:t>confirmará la sentencia apelada. C</w:t>
      </w:r>
      <w:r w:rsidR="00B1127E">
        <w:rPr>
          <w:rFonts w:ascii="Arial" w:hAnsi="Arial" w:cs="Arial"/>
          <w:szCs w:val="24"/>
        </w:rPr>
        <w:t xml:space="preserve">ostas en esta instancia </w:t>
      </w:r>
      <w:r w:rsidR="00076306">
        <w:rPr>
          <w:rFonts w:ascii="Arial" w:hAnsi="Arial" w:cs="Arial"/>
          <w:szCs w:val="24"/>
        </w:rPr>
        <w:t xml:space="preserve">a cargo de la demandante dada la </w:t>
      </w:r>
      <w:proofErr w:type="spellStart"/>
      <w:r w:rsidR="00076306">
        <w:rPr>
          <w:rFonts w:ascii="Arial" w:hAnsi="Arial" w:cs="Arial"/>
          <w:szCs w:val="24"/>
        </w:rPr>
        <w:t>improsperidad</w:t>
      </w:r>
      <w:proofErr w:type="spellEnd"/>
      <w:r w:rsidR="00076306">
        <w:rPr>
          <w:rFonts w:ascii="Arial" w:hAnsi="Arial" w:cs="Arial"/>
          <w:szCs w:val="24"/>
        </w:rPr>
        <w:t xml:space="preserve"> del recurso de apelación. </w:t>
      </w:r>
    </w:p>
    <w:p w14:paraId="3F791B46" w14:textId="77777777" w:rsidR="0054448D" w:rsidRDefault="0054448D" w:rsidP="001D223B">
      <w:pPr>
        <w:jc w:val="both"/>
        <w:rPr>
          <w:rFonts w:ascii="Arial" w:hAnsi="Arial" w:cs="Arial"/>
          <w:szCs w:val="24"/>
        </w:rPr>
      </w:pPr>
    </w:p>
    <w:p w14:paraId="163C982F" w14:textId="77777777" w:rsidR="00CD6326" w:rsidRPr="00313DC2" w:rsidRDefault="00CD6326" w:rsidP="001D223B">
      <w:pPr>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2DA70516" w14:textId="77777777" w:rsidR="00CD6326" w:rsidRPr="00D578CB" w:rsidRDefault="00CD6326" w:rsidP="001D223B">
      <w:pPr>
        <w:pStyle w:val="Sinespaciado"/>
        <w:rPr>
          <w:rFonts w:ascii="Arial" w:hAnsi="Arial" w:cs="Arial"/>
          <w:sz w:val="24"/>
          <w:szCs w:val="24"/>
        </w:rPr>
      </w:pPr>
    </w:p>
    <w:p w14:paraId="7B7AF7CD" w14:textId="77777777"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791B68">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3781795F" w14:textId="77777777" w:rsidR="00CD6326" w:rsidRDefault="00CD6326" w:rsidP="001D223B">
      <w:pPr>
        <w:pStyle w:val="Prrafodelista2"/>
        <w:spacing w:after="0" w:line="240" w:lineRule="auto"/>
        <w:ind w:left="0"/>
        <w:jc w:val="both"/>
        <w:rPr>
          <w:rFonts w:ascii="Arial" w:hAnsi="Arial" w:cs="Arial"/>
          <w:sz w:val="24"/>
          <w:szCs w:val="24"/>
        </w:rPr>
      </w:pPr>
    </w:p>
    <w:p w14:paraId="7D19FBC3" w14:textId="77777777" w:rsidR="00CD6326" w:rsidRPr="00D578CB" w:rsidRDefault="00CD6326" w:rsidP="001D223B">
      <w:pPr>
        <w:jc w:val="center"/>
        <w:rPr>
          <w:rFonts w:ascii="Arial" w:hAnsi="Arial" w:cs="Arial"/>
          <w:b/>
          <w:szCs w:val="24"/>
        </w:rPr>
      </w:pPr>
      <w:r w:rsidRPr="00D578CB">
        <w:rPr>
          <w:rFonts w:ascii="Arial" w:hAnsi="Arial" w:cs="Arial"/>
          <w:b/>
          <w:szCs w:val="24"/>
        </w:rPr>
        <w:t>RESUELVE</w:t>
      </w:r>
    </w:p>
    <w:p w14:paraId="68DC6844" w14:textId="77777777" w:rsidR="00CD6326" w:rsidRPr="00D578CB" w:rsidRDefault="00CD6326" w:rsidP="001D223B">
      <w:pPr>
        <w:pStyle w:val="Sinespaciado"/>
        <w:tabs>
          <w:tab w:val="left" w:pos="3387"/>
        </w:tabs>
        <w:rPr>
          <w:rFonts w:ascii="Arial" w:hAnsi="Arial" w:cs="Arial"/>
          <w:sz w:val="24"/>
          <w:szCs w:val="24"/>
        </w:rPr>
      </w:pPr>
      <w:r>
        <w:rPr>
          <w:rFonts w:ascii="Arial" w:hAnsi="Arial" w:cs="Arial"/>
          <w:sz w:val="24"/>
          <w:szCs w:val="24"/>
        </w:rPr>
        <w:tab/>
      </w:r>
    </w:p>
    <w:p w14:paraId="137DA9B0" w14:textId="5564EA86" w:rsidR="00C865CF" w:rsidRDefault="00CD6326" w:rsidP="00C865CF">
      <w:pPr>
        <w:pStyle w:val="Textoindependiente"/>
        <w:spacing w:line="276" w:lineRule="auto"/>
        <w:contextualSpacing/>
        <w:rPr>
          <w:iCs/>
          <w:szCs w:val="24"/>
        </w:rPr>
      </w:pPr>
      <w:r w:rsidRPr="00550787">
        <w:rPr>
          <w:b/>
          <w:szCs w:val="24"/>
          <w:u w:val="single"/>
        </w:rPr>
        <w:t>PRIMERO</w:t>
      </w:r>
      <w:r>
        <w:rPr>
          <w:b/>
          <w:szCs w:val="24"/>
        </w:rPr>
        <w:t xml:space="preserve">: </w:t>
      </w:r>
      <w:r w:rsidR="00076306">
        <w:rPr>
          <w:b/>
          <w:szCs w:val="24"/>
        </w:rPr>
        <w:t>CONFIRMAR</w:t>
      </w:r>
      <w:r w:rsidR="00C865CF">
        <w:rPr>
          <w:b/>
          <w:szCs w:val="24"/>
        </w:rPr>
        <w:t xml:space="preserve"> </w:t>
      </w:r>
      <w:r w:rsidR="00C865CF">
        <w:rPr>
          <w:szCs w:val="24"/>
        </w:rPr>
        <w:t xml:space="preserve">la </w:t>
      </w:r>
      <w:r w:rsidR="008A25C4">
        <w:rPr>
          <w:szCs w:val="24"/>
        </w:rPr>
        <w:t>sentencia proferida el</w:t>
      </w:r>
      <w:r w:rsidR="008A25C4" w:rsidRPr="00D578CB">
        <w:rPr>
          <w:szCs w:val="24"/>
        </w:rPr>
        <w:t xml:space="preserve"> </w:t>
      </w:r>
      <w:r w:rsidR="008A25C4">
        <w:rPr>
          <w:szCs w:val="24"/>
        </w:rPr>
        <w:t xml:space="preserve">17 de julio de 2018 </w:t>
      </w:r>
      <w:r w:rsidR="008A25C4" w:rsidRPr="00AC486E">
        <w:rPr>
          <w:szCs w:val="24"/>
        </w:rPr>
        <w:t xml:space="preserve">por el Juzgado </w:t>
      </w:r>
      <w:r w:rsidR="008A25C4">
        <w:rPr>
          <w:szCs w:val="24"/>
        </w:rPr>
        <w:t>Segundo Laboral del Circuito de Pereira</w:t>
      </w:r>
      <w:r w:rsidR="008A25C4" w:rsidRPr="00AC486E">
        <w:rPr>
          <w:szCs w:val="24"/>
        </w:rPr>
        <w:t xml:space="preserve">, dentro del proceso </w:t>
      </w:r>
      <w:r w:rsidR="008A25C4">
        <w:rPr>
          <w:szCs w:val="24"/>
        </w:rPr>
        <w:t xml:space="preserve">promovido por </w:t>
      </w:r>
      <w:r w:rsidR="008A25C4">
        <w:rPr>
          <w:b/>
          <w:szCs w:val="24"/>
        </w:rPr>
        <w:t xml:space="preserve">Ingrid Ximena Villada </w:t>
      </w:r>
      <w:proofErr w:type="spellStart"/>
      <w:r w:rsidR="008A25C4">
        <w:rPr>
          <w:b/>
          <w:szCs w:val="24"/>
        </w:rPr>
        <w:t>Riascos</w:t>
      </w:r>
      <w:proofErr w:type="spellEnd"/>
      <w:r w:rsidR="008A25C4">
        <w:rPr>
          <w:szCs w:val="24"/>
        </w:rPr>
        <w:t xml:space="preserve"> </w:t>
      </w:r>
      <w:r w:rsidR="008A25C4" w:rsidRPr="003440CA">
        <w:rPr>
          <w:szCs w:val="24"/>
        </w:rPr>
        <w:t>contra</w:t>
      </w:r>
      <w:r w:rsidR="008A25C4">
        <w:rPr>
          <w:szCs w:val="24"/>
        </w:rPr>
        <w:t xml:space="preserve"> </w:t>
      </w:r>
      <w:r w:rsidR="008A25C4" w:rsidRPr="00D51511">
        <w:rPr>
          <w:szCs w:val="24"/>
        </w:rPr>
        <w:t>la</w:t>
      </w:r>
      <w:r w:rsidR="008A25C4">
        <w:rPr>
          <w:szCs w:val="24"/>
        </w:rPr>
        <w:t xml:space="preserve"> </w:t>
      </w:r>
      <w:proofErr w:type="spellStart"/>
      <w:r w:rsidR="008A25C4">
        <w:rPr>
          <w:b/>
          <w:szCs w:val="24"/>
        </w:rPr>
        <w:t>Bioden</w:t>
      </w:r>
      <w:proofErr w:type="spellEnd"/>
      <w:r w:rsidR="008A25C4">
        <w:rPr>
          <w:b/>
          <w:szCs w:val="24"/>
        </w:rPr>
        <w:t xml:space="preserve"> Colombia S.A.S,</w:t>
      </w:r>
      <w:r w:rsidR="000B42FA">
        <w:rPr>
          <w:b/>
          <w:szCs w:val="24"/>
        </w:rPr>
        <w:t xml:space="preserve"> </w:t>
      </w:r>
    </w:p>
    <w:p w14:paraId="0CD344CD" w14:textId="3A561558" w:rsidR="008A25C4" w:rsidRDefault="008A25C4" w:rsidP="001D223B">
      <w:pPr>
        <w:pStyle w:val="Textoindependiente"/>
        <w:contextualSpacing/>
        <w:rPr>
          <w:b/>
          <w:szCs w:val="24"/>
        </w:rPr>
      </w:pPr>
    </w:p>
    <w:p w14:paraId="3F46A034" w14:textId="368A4DBF" w:rsidR="00CD6326" w:rsidRDefault="00C865CF" w:rsidP="00076306">
      <w:pPr>
        <w:pStyle w:val="Textoindependiente"/>
        <w:contextualSpacing/>
        <w:rPr>
          <w:szCs w:val="24"/>
        </w:rPr>
      </w:pPr>
      <w:r>
        <w:rPr>
          <w:b/>
          <w:szCs w:val="24"/>
          <w:u w:val="single"/>
        </w:rPr>
        <w:t>SEGUNDO</w:t>
      </w:r>
      <w:r w:rsidR="00CD6326" w:rsidRPr="006169ED">
        <w:rPr>
          <w:b/>
          <w:bCs/>
          <w:iCs/>
          <w:szCs w:val="24"/>
        </w:rPr>
        <w:t xml:space="preserve">: </w:t>
      </w:r>
      <w:r w:rsidR="00076306">
        <w:rPr>
          <w:bCs/>
          <w:iCs/>
          <w:szCs w:val="24"/>
        </w:rPr>
        <w:t xml:space="preserve">Condenar en costas a la parte actora conforme lo expuesto. </w:t>
      </w:r>
    </w:p>
    <w:p w14:paraId="137CD332" w14:textId="77777777" w:rsidR="00CD6326" w:rsidRDefault="00CD6326" w:rsidP="001D223B">
      <w:pPr>
        <w:widowControl w:val="0"/>
        <w:autoSpaceDE w:val="0"/>
        <w:autoSpaceDN w:val="0"/>
        <w:adjustRightInd w:val="0"/>
        <w:jc w:val="both"/>
        <w:rPr>
          <w:rFonts w:ascii="Arial" w:hAnsi="Arial" w:cs="Arial"/>
          <w:szCs w:val="24"/>
        </w:rPr>
      </w:pPr>
    </w:p>
    <w:p w14:paraId="36BED2A5" w14:textId="77777777" w:rsidR="00CD6326" w:rsidRDefault="00CD6326" w:rsidP="00CD6326">
      <w:pPr>
        <w:spacing w:line="276" w:lineRule="auto"/>
        <w:contextualSpacing/>
        <w:jc w:val="both"/>
        <w:rPr>
          <w:rFonts w:ascii="Arial" w:hAnsi="Arial" w:cs="Arial"/>
          <w:szCs w:val="24"/>
        </w:rPr>
      </w:pPr>
      <w:r w:rsidRPr="00A47C8D">
        <w:rPr>
          <w:rFonts w:ascii="Arial" w:hAnsi="Arial" w:cs="Arial"/>
          <w:szCs w:val="24"/>
        </w:rPr>
        <w:t>Notificación surtida en estrados.</w:t>
      </w:r>
    </w:p>
    <w:p w14:paraId="51A3E798" w14:textId="77777777" w:rsidR="00CD6326" w:rsidRPr="00A47C8D" w:rsidRDefault="00CD6326" w:rsidP="001D223B">
      <w:pPr>
        <w:contextualSpacing/>
        <w:jc w:val="both"/>
        <w:rPr>
          <w:rFonts w:ascii="Arial" w:hAnsi="Arial" w:cs="Arial"/>
          <w:szCs w:val="24"/>
        </w:rPr>
      </w:pPr>
    </w:p>
    <w:p w14:paraId="17F8A264" w14:textId="77777777" w:rsidR="00CD6326" w:rsidRPr="00A47C8D" w:rsidRDefault="00CD6326" w:rsidP="00CD63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87A8695" w14:textId="77777777" w:rsidR="00CD6326" w:rsidRPr="00A47C8D" w:rsidRDefault="00CD6326" w:rsidP="001D223B">
      <w:pPr>
        <w:widowControl w:val="0"/>
        <w:autoSpaceDE w:val="0"/>
        <w:autoSpaceDN w:val="0"/>
        <w:adjustRightInd w:val="0"/>
        <w:contextualSpacing/>
        <w:jc w:val="both"/>
        <w:rPr>
          <w:rFonts w:ascii="Arial" w:hAnsi="Arial" w:cs="Arial"/>
          <w:szCs w:val="24"/>
        </w:rPr>
      </w:pPr>
    </w:p>
    <w:p w14:paraId="76A60C51" w14:textId="571E6A70" w:rsidR="00C40ADD" w:rsidRDefault="00CD6326" w:rsidP="00CD63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5B3363E7" w14:textId="77777777" w:rsidR="0045635C" w:rsidRDefault="0045635C" w:rsidP="00CD6326">
      <w:pPr>
        <w:widowControl w:val="0"/>
        <w:autoSpaceDE w:val="0"/>
        <w:autoSpaceDN w:val="0"/>
        <w:adjustRightInd w:val="0"/>
        <w:spacing w:line="276" w:lineRule="auto"/>
        <w:contextualSpacing/>
        <w:jc w:val="both"/>
        <w:rPr>
          <w:rFonts w:ascii="Arial" w:hAnsi="Arial" w:cs="Arial"/>
          <w:szCs w:val="24"/>
        </w:rPr>
      </w:pPr>
    </w:p>
    <w:p w14:paraId="5D8C8516"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p>
    <w:p w14:paraId="72DA739B" w14:textId="77777777" w:rsidR="00CD21E4" w:rsidRDefault="00CD21E4" w:rsidP="00CD21E4">
      <w:pPr>
        <w:pStyle w:val="Sinespaciado"/>
        <w:spacing w:line="276" w:lineRule="auto"/>
        <w:jc w:val="center"/>
        <w:rPr>
          <w:rFonts w:ascii="Arial" w:hAnsi="Arial" w:cs="Arial"/>
          <w:b/>
          <w:sz w:val="24"/>
          <w:szCs w:val="24"/>
          <w:lang w:val="es-ES"/>
        </w:rPr>
      </w:pPr>
    </w:p>
    <w:p w14:paraId="4192009D" w14:textId="77777777" w:rsidR="00CD21E4" w:rsidRPr="00D578CB" w:rsidRDefault="00CD21E4" w:rsidP="00CD21E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192E51E4" w14:textId="77777777" w:rsidR="00CD21E4" w:rsidRPr="00D578CB" w:rsidRDefault="00CD21E4" w:rsidP="00CD21E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21085CEA" w14:textId="77777777" w:rsidR="00CD21E4" w:rsidRDefault="00CD21E4" w:rsidP="00CD21E4">
      <w:pPr>
        <w:spacing w:line="276" w:lineRule="auto"/>
        <w:ind w:firstLine="900"/>
        <w:jc w:val="center"/>
        <w:rPr>
          <w:rFonts w:ascii="Arial" w:hAnsi="Arial" w:cs="Arial"/>
          <w:b/>
          <w:szCs w:val="24"/>
          <w:lang w:val="es-ES"/>
        </w:rPr>
      </w:pPr>
    </w:p>
    <w:p w14:paraId="54C5776C" w14:textId="77777777" w:rsidR="00CD21E4" w:rsidRDefault="00CD21E4" w:rsidP="00CD21E4">
      <w:pPr>
        <w:spacing w:line="276" w:lineRule="auto"/>
        <w:jc w:val="both"/>
        <w:rPr>
          <w:rFonts w:ascii="Arial" w:hAnsi="Arial" w:cs="Arial"/>
          <w:b/>
          <w:bCs/>
          <w:iCs/>
          <w:sz w:val="23"/>
          <w:szCs w:val="23"/>
          <w:lang w:val="es-ES"/>
        </w:rPr>
      </w:pPr>
    </w:p>
    <w:p w14:paraId="368343C6" w14:textId="51F977B1" w:rsidR="00CD21E4" w:rsidRPr="00635AE7" w:rsidRDefault="00635AE7" w:rsidP="00635AE7">
      <w:pPr>
        <w:tabs>
          <w:tab w:val="left" w:pos="5775"/>
        </w:tabs>
        <w:spacing w:line="276" w:lineRule="auto"/>
        <w:jc w:val="both"/>
        <w:rPr>
          <w:rFonts w:ascii="Arial" w:hAnsi="Arial" w:cs="Arial"/>
          <w:bCs/>
          <w:iCs/>
          <w:sz w:val="23"/>
          <w:szCs w:val="23"/>
          <w:lang w:val="es-ES"/>
        </w:rPr>
      </w:pPr>
      <w:r>
        <w:rPr>
          <w:rFonts w:ascii="Arial" w:hAnsi="Arial" w:cs="Arial"/>
          <w:b/>
          <w:bCs/>
          <w:iCs/>
          <w:sz w:val="23"/>
          <w:szCs w:val="23"/>
          <w:lang w:val="es-ES"/>
        </w:rPr>
        <w:t xml:space="preserve">                                                                                     </w:t>
      </w:r>
    </w:p>
    <w:p w14:paraId="64CBDF17" w14:textId="3A60B745" w:rsidR="00CD21E4" w:rsidRPr="0045273B" w:rsidRDefault="00CD21E4" w:rsidP="00CD21E4">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sidR="005C7BEA">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14:paraId="66642728" w14:textId="6C5AA706" w:rsidR="00B92C2E" w:rsidRDefault="00CD21E4" w:rsidP="001D223B">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proofErr w:type="spellStart"/>
      <w:r w:rsidR="005C7BEA">
        <w:rPr>
          <w:rFonts w:ascii="Arial" w:hAnsi="Arial" w:cs="Arial"/>
          <w:sz w:val="23"/>
          <w:szCs w:val="23"/>
          <w:lang w:val="es-ES"/>
        </w:rPr>
        <w:t>Magistrado</w:t>
      </w:r>
      <w:proofErr w:type="spellEnd"/>
    </w:p>
    <w:p w14:paraId="1701ED0C" w14:textId="675C692D" w:rsidR="00AD0D49" w:rsidRDefault="00B92C2E" w:rsidP="00313062">
      <w:pPr>
        <w:tabs>
          <w:tab w:val="left" w:pos="1485"/>
          <w:tab w:val="left" w:pos="6300"/>
        </w:tabs>
        <w:rPr>
          <w:rFonts w:ascii="Arial" w:hAnsi="Arial" w:cs="Arial"/>
          <w:sz w:val="23"/>
          <w:szCs w:val="23"/>
          <w:lang w:val="es-ES"/>
        </w:rPr>
      </w:pPr>
      <w:r>
        <w:rPr>
          <w:rFonts w:ascii="Arial" w:hAnsi="Arial" w:cs="Arial"/>
          <w:sz w:val="23"/>
          <w:szCs w:val="23"/>
          <w:lang w:val="es-ES"/>
        </w:rPr>
        <w:t xml:space="preserve">             Aclaración de voto                                         Salvamento parcial de voto</w:t>
      </w:r>
    </w:p>
    <w:p w14:paraId="2539BD5E" w14:textId="77777777" w:rsidR="00DB0561" w:rsidRDefault="00DB0561" w:rsidP="00313062">
      <w:pPr>
        <w:tabs>
          <w:tab w:val="left" w:pos="1485"/>
          <w:tab w:val="left" w:pos="6300"/>
        </w:tabs>
        <w:rPr>
          <w:rFonts w:ascii="Arial" w:hAnsi="Arial" w:cs="Arial"/>
          <w:sz w:val="23"/>
          <w:szCs w:val="23"/>
          <w:lang w:val="es-ES"/>
        </w:rPr>
      </w:pPr>
    </w:p>
    <w:p w14:paraId="33229159" w14:textId="502EC0C6" w:rsidR="00DB0561" w:rsidRDefault="00DB0561">
      <w:pPr>
        <w:spacing w:after="160" w:line="259" w:lineRule="auto"/>
        <w:rPr>
          <w:rFonts w:ascii="Arial" w:hAnsi="Arial" w:cs="Arial"/>
          <w:sz w:val="23"/>
          <w:szCs w:val="23"/>
          <w:lang w:val="es-ES"/>
        </w:rPr>
      </w:pPr>
      <w:r>
        <w:rPr>
          <w:rFonts w:ascii="Arial" w:hAnsi="Arial" w:cs="Arial"/>
          <w:sz w:val="23"/>
          <w:szCs w:val="23"/>
          <w:lang w:val="es-ES"/>
        </w:rPr>
        <w:br w:type="page"/>
      </w:r>
    </w:p>
    <w:p w14:paraId="07EE0F61" w14:textId="77777777" w:rsidR="00DB0561" w:rsidRPr="00DB0561" w:rsidRDefault="00DB0561" w:rsidP="00DB0561">
      <w:pPr>
        <w:tabs>
          <w:tab w:val="left" w:pos="1485"/>
          <w:tab w:val="left" w:pos="6300"/>
        </w:tabs>
        <w:spacing w:line="288" w:lineRule="auto"/>
        <w:jc w:val="both"/>
        <w:rPr>
          <w:rFonts w:ascii="Arial" w:hAnsi="Arial" w:cs="Arial"/>
          <w:b/>
          <w:i/>
          <w:szCs w:val="23"/>
          <w:lang w:val="es-ES"/>
        </w:rPr>
      </w:pPr>
      <w:r w:rsidRPr="00DB0561">
        <w:rPr>
          <w:rFonts w:ascii="Arial" w:hAnsi="Arial" w:cs="Arial"/>
          <w:i/>
          <w:szCs w:val="23"/>
          <w:lang w:val="es-ES"/>
        </w:rPr>
        <w:lastRenderedPageBreak/>
        <w:tab/>
        <w:t xml:space="preserve">MAGISTRADO: </w:t>
      </w:r>
      <w:r w:rsidRPr="00DB0561">
        <w:rPr>
          <w:rFonts w:ascii="Arial" w:hAnsi="Arial" w:cs="Arial"/>
          <w:b/>
          <w:i/>
          <w:szCs w:val="23"/>
          <w:lang w:val="es-ES"/>
        </w:rPr>
        <w:t>JULIO CÉSAR SALAZAR MUÑOZ</w:t>
      </w:r>
    </w:p>
    <w:p w14:paraId="52D0A021" w14:textId="77777777" w:rsidR="00DB0561" w:rsidRPr="00DB0561" w:rsidRDefault="00DB0561" w:rsidP="00DB0561">
      <w:pPr>
        <w:tabs>
          <w:tab w:val="left" w:pos="1485"/>
          <w:tab w:val="left" w:pos="6300"/>
        </w:tabs>
        <w:spacing w:line="288" w:lineRule="auto"/>
        <w:jc w:val="both"/>
        <w:rPr>
          <w:rFonts w:ascii="Arial" w:hAnsi="Arial" w:cs="Arial"/>
          <w:i/>
          <w:szCs w:val="23"/>
          <w:lang w:val="es-ES"/>
        </w:rPr>
      </w:pPr>
      <w:r w:rsidRPr="00DB0561">
        <w:rPr>
          <w:rFonts w:ascii="Arial" w:hAnsi="Arial" w:cs="Arial"/>
          <w:b/>
          <w:i/>
          <w:szCs w:val="23"/>
          <w:lang w:val="es-ES"/>
        </w:rPr>
        <w:tab/>
      </w:r>
      <w:r w:rsidRPr="00DB0561">
        <w:rPr>
          <w:rFonts w:ascii="Arial" w:hAnsi="Arial" w:cs="Arial"/>
          <w:i/>
          <w:szCs w:val="23"/>
          <w:lang w:val="es-ES"/>
        </w:rPr>
        <w:t>Pereira, Abril veintitrés  [23] de dos mil diecinueve [2019].</w:t>
      </w:r>
    </w:p>
    <w:p w14:paraId="289BEC0E" w14:textId="77777777" w:rsidR="00DB0561" w:rsidRPr="00DB0561" w:rsidRDefault="00DB0561" w:rsidP="00DB0561">
      <w:pPr>
        <w:tabs>
          <w:tab w:val="left" w:pos="1485"/>
          <w:tab w:val="left" w:pos="6300"/>
        </w:tabs>
        <w:spacing w:line="288" w:lineRule="auto"/>
        <w:jc w:val="both"/>
        <w:rPr>
          <w:rFonts w:ascii="Arial" w:hAnsi="Arial" w:cs="Arial"/>
          <w:szCs w:val="23"/>
          <w:lang w:val="es-ES"/>
        </w:rPr>
      </w:pPr>
    </w:p>
    <w:p w14:paraId="00BB954E" w14:textId="192DD699" w:rsidR="00DB0561" w:rsidRPr="00DB0561" w:rsidRDefault="00DB0561" w:rsidP="00DB0561">
      <w:pPr>
        <w:tabs>
          <w:tab w:val="left" w:pos="1485"/>
          <w:tab w:val="left" w:pos="6300"/>
        </w:tabs>
        <w:spacing w:line="288" w:lineRule="auto"/>
        <w:jc w:val="both"/>
        <w:rPr>
          <w:rFonts w:ascii="Arial" w:hAnsi="Arial" w:cs="Arial"/>
          <w:szCs w:val="23"/>
          <w:lang w:val="es-ES"/>
        </w:rPr>
      </w:pPr>
    </w:p>
    <w:p w14:paraId="375B7800" w14:textId="77777777" w:rsidR="00DB0561" w:rsidRPr="00DB0561" w:rsidRDefault="00DB0561" w:rsidP="00DB0561">
      <w:pPr>
        <w:tabs>
          <w:tab w:val="left" w:pos="1485"/>
          <w:tab w:val="left" w:pos="6300"/>
        </w:tabs>
        <w:spacing w:line="288" w:lineRule="auto"/>
        <w:jc w:val="center"/>
        <w:rPr>
          <w:rFonts w:ascii="Arial" w:hAnsi="Arial" w:cs="Arial"/>
          <w:b/>
          <w:szCs w:val="23"/>
          <w:u w:val="single"/>
          <w:lang w:val="es-ES"/>
        </w:rPr>
      </w:pPr>
      <w:r w:rsidRPr="00DB0561">
        <w:rPr>
          <w:rFonts w:ascii="Arial" w:hAnsi="Arial" w:cs="Arial"/>
          <w:b/>
          <w:szCs w:val="23"/>
          <w:u w:val="single"/>
          <w:lang w:val="es-ES"/>
        </w:rPr>
        <w:t>ACLARACIÓN DE VOTO:</w:t>
      </w:r>
    </w:p>
    <w:p w14:paraId="4B17675A" w14:textId="77777777" w:rsidR="00DB0561" w:rsidRPr="00DB0561" w:rsidRDefault="00DB0561" w:rsidP="00DB0561">
      <w:pPr>
        <w:tabs>
          <w:tab w:val="left" w:pos="1485"/>
          <w:tab w:val="left" w:pos="6300"/>
        </w:tabs>
        <w:spacing w:line="288" w:lineRule="auto"/>
        <w:jc w:val="both"/>
        <w:rPr>
          <w:rFonts w:ascii="Arial" w:hAnsi="Arial" w:cs="Arial"/>
          <w:iCs/>
          <w:szCs w:val="23"/>
          <w:lang w:val="es-ES"/>
        </w:rPr>
      </w:pPr>
    </w:p>
    <w:p w14:paraId="5BE4B458" w14:textId="77777777" w:rsidR="00DB0561" w:rsidRPr="00DB0561" w:rsidRDefault="00DB0561" w:rsidP="00DB0561">
      <w:pPr>
        <w:tabs>
          <w:tab w:val="left" w:pos="1485"/>
          <w:tab w:val="left" w:pos="6300"/>
        </w:tabs>
        <w:spacing w:line="288" w:lineRule="auto"/>
        <w:jc w:val="both"/>
        <w:rPr>
          <w:rFonts w:ascii="Arial" w:hAnsi="Arial" w:cs="Arial"/>
          <w:iCs/>
          <w:szCs w:val="23"/>
          <w:lang w:val="es-ES"/>
        </w:rPr>
      </w:pPr>
    </w:p>
    <w:p w14:paraId="6FE78D33" w14:textId="77777777" w:rsidR="00DB0561" w:rsidRPr="00DB0561" w:rsidRDefault="00DB0561" w:rsidP="00DB0561">
      <w:pPr>
        <w:tabs>
          <w:tab w:val="left" w:pos="1485"/>
          <w:tab w:val="left" w:pos="6300"/>
        </w:tabs>
        <w:spacing w:line="288" w:lineRule="auto"/>
        <w:jc w:val="both"/>
        <w:rPr>
          <w:rFonts w:ascii="Arial" w:hAnsi="Arial" w:cs="Arial"/>
          <w:iCs/>
          <w:szCs w:val="23"/>
          <w:lang w:val="es-ES"/>
        </w:rPr>
      </w:pPr>
      <w:r w:rsidRPr="00DB0561">
        <w:rPr>
          <w:rFonts w:ascii="Arial" w:hAnsi="Arial" w:cs="Arial"/>
          <w:iCs/>
          <w:szCs w:val="23"/>
          <w:lang w:val="es-ES"/>
        </w:rPr>
        <w:t xml:space="preserve">A pesar que coincido con la decisión final de confirmar la sentencia proferida el 17 de </w:t>
      </w:r>
      <w:proofErr w:type="gramStart"/>
      <w:r w:rsidRPr="00DB0561">
        <w:rPr>
          <w:rFonts w:ascii="Arial" w:hAnsi="Arial" w:cs="Arial"/>
          <w:iCs/>
          <w:szCs w:val="23"/>
          <w:lang w:val="es-ES"/>
        </w:rPr>
        <w:t>julio</w:t>
      </w:r>
      <w:proofErr w:type="gramEnd"/>
      <w:r w:rsidRPr="00DB0561">
        <w:rPr>
          <w:rFonts w:ascii="Arial" w:hAnsi="Arial" w:cs="Arial"/>
          <w:iCs/>
          <w:szCs w:val="23"/>
          <w:lang w:val="es-ES"/>
        </w:rPr>
        <w:t xml:space="preserve"> de 2018 por el Juzgado Segundo Laboral del Circuito, difiero del análisis que se hizo respecto a la ampliación del término de 24 meses para gozar de la sanción moratoria consistente en un día de salario por cada día de retardo en el pago de las obligaciones laborales.</w:t>
      </w:r>
    </w:p>
    <w:p w14:paraId="2120D9B0" w14:textId="77777777" w:rsidR="00DB0561" w:rsidRPr="00DB0561" w:rsidRDefault="00DB0561" w:rsidP="00DB0561">
      <w:pPr>
        <w:tabs>
          <w:tab w:val="left" w:pos="1485"/>
          <w:tab w:val="left" w:pos="6300"/>
        </w:tabs>
        <w:spacing w:line="288" w:lineRule="auto"/>
        <w:jc w:val="both"/>
        <w:rPr>
          <w:rFonts w:ascii="Arial" w:hAnsi="Arial" w:cs="Arial"/>
          <w:iCs/>
          <w:szCs w:val="23"/>
          <w:lang w:val="es-ES"/>
        </w:rPr>
      </w:pPr>
    </w:p>
    <w:p w14:paraId="044BE7AB" w14:textId="77777777" w:rsidR="00DB0561" w:rsidRPr="00DB0561" w:rsidRDefault="00DB0561" w:rsidP="00DB0561">
      <w:pPr>
        <w:tabs>
          <w:tab w:val="left" w:pos="1485"/>
          <w:tab w:val="left" w:pos="6300"/>
        </w:tabs>
        <w:spacing w:line="288" w:lineRule="auto"/>
        <w:jc w:val="both"/>
        <w:rPr>
          <w:rFonts w:ascii="Arial" w:hAnsi="Arial" w:cs="Arial"/>
          <w:iCs/>
          <w:szCs w:val="23"/>
          <w:lang w:val="es-ES"/>
        </w:rPr>
      </w:pPr>
      <w:r w:rsidRPr="00DB0561">
        <w:rPr>
          <w:rFonts w:ascii="Arial" w:hAnsi="Arial" w:cs="Arial"/>
          <w:iCs/>
          <w:szCs w:val="23"/>
          <w:lang w:val="es-ES"/>
        </w:rPr>
        <w:t xml:space="preserve">Es que se afirma en la decisión que en los casos en que un término de meses venza en días de vacancia judicial, el término se amplía hasta el primer día hábil. Y ello resulta apropiado bajo la vigencia del Código General del Proceso, pero no en la del </w:t>
      </w:r>
      <w:proofErr w:type="spellStart"/>
      <w:r w:rsidRPr="00DB0561">
        <w:rPr>
          <w:rFonts w:ascii="Arial" w:hAnsi="Arial" w:cs="Arial"/>
          <w:iCs/>
          <w:szCs w:val="23"/>
          <w:lang w:val="es-ES"/>
        </w:rPr>
        <w:t>C.P.C</w:t>
      </w:r>
      <w:proofErr w:type="spellEnd"/>
      <w:r w:rsidRPr="00DB0561">
        <w:rPr>
          <w:rFonts w:ascii="Arial" w:hAnsi="Arial" w:cs="Arial"/>
          <w:iCs/>
          <w:szCs w:val="23"/>
          <w:lang w:val="es-ES"/>
        </w:rPr>
        <w:t>., pues en este, lo dispuesto se limita a señalar en el artículo 121 que “Los términos de meses y de años se contarán conforme al calendario”.</w:t>
      </w:r>
    </w:p>
    <w:p w14:paraId="6F033D78" w14:textId="77777777" w:rsidR="00DB0561" w:rsidRPr="00DB0561" w:rsidRDefault="00DB0561" w:rsidP="00DB0561">
      <w:pPr>
        <w:tabs>
          <w:tab w:val="left" w:pos="1485"/>
          <w:tab w:val="left" w:pos="6300"/>
        </w:tabs>
        <w:spacing w:line="288" w:lineRule="auto"/>
        <w:jc w:val="both"/>
        <w:rPr>
          <w:rFonts w:ascii="Arial" w:hAnsi="Arial" w:cs="Arial"/>
          <w:iCs/>
          <w:szCs w:val="23"/>
          <w:lang w:val="es-ES"/>
        </w:rPr>
      </w:pPr>
    </w:p>
    <w:p w14:paraId="6A5A2731" w14:textId="77777777" w:rsidR="00DB0561" w:rsidRPr="00DB0561" w:rsidRDefault="00DB0561" w:rsidP="00DB0561">
      <w:pPr>
        <w:tabs>
          <w:tab w:val="left" w:pos="1485"/>
          <w:tab w:val="left" w:pos="6300"/>
        </w:tabs>
        <w:spacing w:line="288" w:lineRule="auto"/>
        <w:jc w:val="both"/>
        <w:rPr>
          <w:rFonts w:ascii="Arial" w:hAnsi="Arial" w:cs="Arial"/>
          <w:iCs/>
          <w:szCs w:val="23"/>
          <w:lang w:val="es-ES"/>
        </w:rPr>
      </w:pPr>
      <w:r w:rsidRPr="00DB0561">
        <w:rPr>
          <w:rFonts w:ascii="Arial" w:hAnsi="Arial" w:cs="Arial"/>
          <w:iCs/>
          <w:szCs w:val="23"/>
          <w:lang w:val="es-ES"/>
        </w:rPr>
        <w:t xml:space="preserve">Y como quiera que el artículo 145 del C.P.T., agotada la analogía dentro de sus mismas normas, remite al </w:t>
      </w:r>
      <w:proofErr w:type="spellStart"/>
      <w:r w:rsidRPr="00DB0561">
        <w:rPr>
          <w:rFonts w:ascii="Arial" w:hAnsi="Arial" w:cs="Arial"/>
          <w:iCs/>
          <w:szCs w:val="23"/>
          <w:lang w:val="es-ES"/>
        </w:rPr>
        <w:t>C.P.C</w:t>
      </w:r>
      <w:proofErr w:type="spellEnd"/>
      <w:r w:rsidRPr="00DB0561">
        <w:rPr>
          <w:rFonts w:ascii="Arial" w:hAnsi="Arial" w:cs="Arial"/>
          <w:iCs/>
          <w:szCs w:val="23"/>
          <w:lang w:val="es-ES"/>
        </w:rPr>
        <w:t>., no es dable acudir a otras disposiciones, como se terminó insinuando en la providencia respecto a la que hago esta aclaración al explicar que el Código de Régimen Político y Municipal de antaño tiene dispuesto la ampliación de los términos hasta el día siguiente al feriado o vacante.</w:t>
      </w:r>
    </w:p>
    <w:p w14:paraId="1F9E73B8" w14:textId="77777777" w:rsidR="00DB0561" w:rsidRPr="00DB0561" w:rsidRDefault="00DB0561" w:rsidP="00DB0561">
      <w:pPr>
        <w:tabs>
          <w:tab w:val="left" w:pos="1485"/>
          <w:tab w:val="left" w:pos="6300"/>
        </w:tabs>
        <w:spacing w:line="288" w:lineRule="auto"/>
        <w:jc w:val="both"/>
        <w:rPr>
          <w:rFonts w:ascii="Arial" w:hAnsi="Arial" w:cs="Arial"/>
          <w:iCs/>
          <w:szCs w:val="23"/>
          <w:lang w:val="es-ES"/>
        </w:rPr>
      </w:pPr>
    </w:p>
    <w:p w14:paraId="1CCA296C" w14:textId="77777777" w:rsidR="00DB0561" w:rsidRPr="00DB0561" w:rsidRDefault="00DB0561" w:rsidP="00DB0561">
      <w:pPr>
        <w:tabs>
          <w:tab w:val="left" w:pos="1485"/>
          <w:tab w:val="left" w:pos="6300"/>
        </w:tabs>
        <w:spacing w:line="288" w:lineRule="auto"/>
        <w:jc w:val="both"/>
        <w:rPr>
          <w:rFonts w:ascii="Arial" w:hAnsi="Arial" w:cs="Arial"/>
          <w:iCs/>
          <w:szCs w:val="23"/>
          <w:lang w:val="es-ES"/>
        </w:rPr>
      </w:pPr>
      <w:r w:rsidRPr="00DB0561">
        <w:rPr>
          <w:rFonts w:ascii="Arial" w:hAnsi="Arial" w:cs="Arial"/>
          <w:iCs/>
          <w:szCs w:val="23"/>
          <w:lang w:val="es-ES"/>
        </w:rPr>
        <w:t xml:space="preserve">En consecuencia, como el contrato de trabajo terminó en vigencia del </w:t>
      </w:r>
      <w:proofErr w:type="spellStart"/>
      <w:r w:rsidRPr="00DB0561">
        <w:rPr>
          <w:rFonts w:ascii="Arial" w:hAnsi="Arial" w:cs="Arial"/>
          <w:iCs/>
          <w:szCs w:val="23"/>
          <w:lang w:val="es-ES"/>
        </w:rPr>
        <w:t>C.P.C</w:t>
      </w:r>
      <w:proofErr w:type="spellEnd"/>
      <w:r w:rsidRPr="00DB0561">
        <w:rPr>
          <w:rFonts w:ascii="Arial" w:hAnsi="Arial" w:cs="Arial"/>
          <w:iCs/>
          <w:szCs w:val="23"/>
          <w:lang w:val="es-ES"/>
        </w:rPr>
        <w:t>. y por ende el término de 24 meses empezó a correr bajo esa normativa, considero que tal como lo dijo el juzgado, para el momento de la presentación de la demanda el mismo estaba vencido y en consecuencia, solo aplicaba la imposición de intereses a la tasa máxima legal. Conclusión a la que igualmente se llegó, pero por otro camino, y por eso esta aclaración.</w:t>
      </w:r>
    </w:p>
    <w:p w14:paraId="12A3C3F7" w14:textId="77777777" w:rsidR="00DB0561" w:rsidRPr="00DB0561" w:rsidRDefault="00DB0561" w:rsidP="00DB0561">
      <w:pPr>
        <w:tabs>
          <w:tab w:val="left" w:pos="1485"/>
          <w:tab w:val="left" w:pos="6300"/>
        </w:tabs>
        <w:spacing w:line="288" w:lineRule="auto"/>
        <w:jc w:val="both"/>
        <w:rPr>
          <w:rFonts w:ascii="Arial" w:hAnsi="Arial" w:cs="Arial"/>
          <w:iCs/>
          <w:szCs w:val="23"/>
          <w:lang w:val="es-ES"/>
        </w:rPr>
      </w:pPr>
    </w:p>
    <w:p w14:paraId="2FA1A942" w14:textId="77777777" w:rsidR="00DB0561" w:rsidRPr="00DB0561" w:rsidRDefault="00DB0561" w:rsidP="00DB0561">
      <w:pPr>
        <w:tabs>
          <w:tab w:val="left" w:pos="1485"/>
          <w:tab w:val="left" w:pos="6300"/>
        </w:tabs>
        <w:spacing w:line="288" w:lineRule="auto"/>
        <w:jc w:val="both"/>
        <w:rPr>
          <w:rFonts w:ascii="Arial" w:hAnsi="Arial" w:cs="Arial"/>
          <w:b/>
          <w:i/>
          <w:szCs w:val="23"/>
          <w:lang w:val="es-ES"/>
        </w:rPr>
      </w:pPr>
    </w:p>
    <w:p w14:paraId="67E70A3D" w14:textId="77777777" w:rsidR="00DB0561" w:rsidRPr="00DB0561" w:rsidRDefault="00DB0561" w:rsidP="00DB0561">
      <w:pPr>
        <w:tabs>
          <w:tab w:val="left" w:pos="1485"/>
          <w:tab w:val="left" w:pos="6300"/>
        </w:tabs>
        <w:spacing w:line="288" w:lineRule="auto"/>
        <w:jc w:val="both"/>
        <w:rPr>
          <w:rFonts w:ascii="Arial" w:hAnsi="Arial" w:cs="Arial"/>
          <w:b/>
          <w:i/>
          <w:szCs w:val="23"/>
          <w:lang w:val="es-ES"/>
        </w:rPr>
      </w:pPr>
    </w:p>
    <w:p w14:paraId="2580A805" w14:textId="77777777" w:rsidR="00DB0561" w:rsidRPr="00DB0561" w:rsidRDefault="00DB0561" w:rsidP="00DB0561">
      <w:pPr>
        <w:tabs>
          <w:tab w:val="left" w:pos="1485"/>
          <w:tab w:val="left" w:pos="6300"/>
        </w:tabs>
        <w:spacing w:line="288" w:lineRule="auto"/>
        <w:jc w:val="both"/>
        <w:rPr>
          <w:rFonts w:ascii="Arial" w:hAnsi="Arial" w:cs="Arial"/>
          <w:b/>
          <w:i/>
          <w:szCs w:val="23"/>
          <w:lang w:val="es-ES"/>
        </w:rPr>
      </w:pPr>
    </w:p>
    <w:p w14:paraId="53BA83D5" w14:textId="77777777" w:rsidR="00DB0561" w:rsidRPr="00DB0561" w:rsidRDefault="00DB0561" w:rsidP="00DB0561">
      <w:pPr>
        <w:tabs>
          <w:tab w:val="left" w:pos="1485"/>
          <w:tab w:val="left" w:pos="6300"/>
        </w:tabs>
        <w:spacing w:line="288" w:lineRule="auto"/>
        <w:jc w:val="both"/>
        <w:rPr>
          <w:rFonts w:ascii="Arial" w:hAnsi="Arial" w:cs="Arial"/>
          <w:b/>
          <w:i/>
          <w:szCs w:val="23"/>
          <w:lang w:val="es-ES"/>
        </w:rPr>
      </w:pPr>
    </w:p>
    <w:p w14:paraId="35606F2D" w14:textId="77777777" w:rsidR="00DB0561" w:rsidRPr="00DB0561" w:rsidRDefault="00DB0561" w:rsidP="00DB0561">
      <w:pPr>
        <w:tabs>
          <w:tab w:val="left" w:pos="1485"/>
          <w:tab w:val="left" w:pos="6300"/>
        </w:tabs>
        <w:spacing w:line="288" w:lineRule="auto"/>
        <w:jc w:val="both"/>
        <w:rPr>
          <w:rFonts w:ascii="Arial" w:hAnsi="Arial" w:cs="Arial"/>
          <w:b/>
          <w:i/>
          <w:szCs w:val="23"/>
          <w:lang w:val="es-ES"/>
        </w:rPr>
      </w:pPr>
      <w:r w:rsidRPr="00DB0561">
        <w:rPr>
          <w:rFonts w:ascii="Arial" w:hAnsi="Arial" w:cs="Arial"/>
          <w:b/>
          <w:i/>
          <w:szCs w:val="23"/>
          <w:lang w:val="es-ES"/>
        </w:rPr>
        <w:t>JULIO CÉSAR SALAZAR MUÑOZ</w:t>
      </w:r>
    </w:p>
    <w:p w14:paraId="2CA643AC" w14:textId="0E8E6295" w:rsidR="00DB0561" w:rsidRPr="00DB0561" w:rsidRDefault="00DB0561" w:rsidP="00DB0561">
      <w:pPr>
        <w:tabs>
          <w:tab w:val="left" w:pos="1485"/>
          <w:tab w:val="left" w:pos="6300"/>
        </w:tabs>
        <w:spacing w:line="288" w:lineRule="auto"/>
        <w:jc w:val="both"/>
        <w:rPr>
          <w:rFonts w:ascii="Arial" w:hAnsi="Arial" w:cs="Arial"/>
          <w:szCs w:val="23"/>
          <w:lang w:val="es-ES"/>
        </w:rPr>
      </w:pPr>
      <w:r w:rsidRPr="00DB0561">
        <w:rPr>
          <w:rFonts w:ascii="Arial" w:hAnsi="Arial" w:cs="Arial"/>
          <w:i/>
          <w:szCs w:val="23"/>
          <w:lang w:val="es-ES"/>
        </w:rPr>
        <w:t>Magistrado</w:t>
      </w:r>
    </w:p>
    <w:sectPr w:rsidR="00DB0561" w:rsidRPr="00DB0561" w:rsidSect="005055FC">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A07C2" w14:textId="77777777" w:rsidR="001E0F47" w:rsidRDefault="001E0F47" w:rsidP="00CD6326">
      <w:r>
        <w:separator/>
      </w:r>
    </w:p>
  </w:endnote>
  <w:endnote w:type="continuationSeparator" w:id="0">
    <w:p w14:paraId="4BA26806" w14:textId="77777777" w:rsidR="001E0F47" w:rsidRDefault="001E0F47"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BC43BC" w:rsidRDefault="00BC43BC"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BC43BC" w:rsidRPr="0031142D" w:rsidRDefault="00BC43BC" w:rsidP="00D54F37">
    <w:pPr>
      <w:pStyle w:val="Piedepgina"/>
      <w:framePr w:wrap="around" w:vAnchor="text" w:hAnchor="margin" w:xAlign="right" w:y="1"/>
      <w:rPr>
        <w:rStyle w:val="Nmerodepgina"/>
        <w:rFonts w:ascii="Arial" w:hAnsi="Arial" w:cs="Arial"/>
        <w:sz w:val="20"/>
      </w:rPr>
    </w:pPr>
    <w:r w:rsidRPr="0031142D">
      <w:rPr>
        <w:rStyle w:val="Nmerodepgina"/>
        <w:rFonts w:ascii="Arial" w:hAnsi="Arial" w:cs="Arial"/>
        <w:sz w:val="20"/>
      </w:rPr>
      <w:fldChar w:fldCharType="begin"/>
    </w:r>
    <w:r w:rsidRPr="0031142D">
      <w:rPr>
        <w:rStyle w:val="Nmerodepgina"/>
        <w:rFonts w:ascii="Arial" w:hAnsi="Arial" w:cs="Arial"/>
        <w:sz w:val="20"/>
      </w:rPr>
      <w:instrText xml:space="preserve">PAGE  </w:instrText>
    </w:r>
    <w:r w:rsidRPr="0031142D">
      <w:rPr>
        <w:rStyle w:val="Nmerodepgina"/>
        <w:rFonts w:ascii="Arial" w:hAnsi="Arial" w:cs="Arial"/>
        <w:sz w:val="20"/>
      </w:rPr>
      <w:fldChar w:fldCharType="separate"/>
    </w:r>
    <w:r w:rsidR="009F409A">
      <w:rPr>
        <w:rStyle w:val="Nmerodepgina"/>
        <w:rFonts w:ascii="Arial" w:hAnsi="Arial" w:cs="Arial"/>
        <w:noProof/>
        <w:sz w:val="20"/>
      </w:rPr>
      <w:t>9</w:t>
    </w:r>
    <w:r w:rsidRPr="0031142D">
      <w:rPr>
        <w:rStyle w:val="Nmerodepgina"/>
        <w:rFonts w:ascii="Arial" w:hAnsi="Arial" w:cs="Arial"/>
        <w:sz w:val="20"/>
      </w:rPr>
      <w:fldChar w:fldCharType="end"/>
    </w:r>
  </w:p>
  <w:p w14:paraId="7867B49A" w14:textId="77777777" w:rsidR="00BC43BC" w:rsidRDefault="00BC43BC"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rPr>
        <w:rFonts w:ascii="Arial" w:hAnsi="Arial" w:cs="Arial"/>
        <w:sz w:val="20"/>
      </w:rPr>
    </w:sdtEndPr>
    <w:sdtContent>
      <w:p w14:paraId="36C103A0" w14:textId="77777777" w:rsidR="00BC43BC" w:rsidRPr="005055FC" w:rsidRDefault="00BC43BC">
        <w:pPr>
          <w:pStyle w:val="Piedepgina"/>
          <w:jc w:val="right"/>
          <w:rPr>
            <w:rFonts w:ascii="Arial" w:hAnsi="Arial" w:cs="Arial"/>
            <w:sz w:val="20"/>
          </w:rPr>
        </w:pPr>
        <w:r w:rsidRPr="005055FC">
          <w:rPr>
            <w:rFonts w:ascii="Arial" w:hAnsi="Arial" w:cs="Arial"/>
            <w:sz w:val="20"/>
          </w:rPr>
          <w:fldChar w:fldCharType="begin"/>
        </w:r>
        <w:r w:rsidRPr="005055FC">
          <w:rPr>
            <w:rFonts w:ascii="Arial" w:hAnsi="Arial" w:cs="Arial"/>
            <w:sz w:val="20"/>
          </w:rPr>
          <w:instrText>PAGE   \* MERGEFORMAT</w:instrText>
        </w:r>
        <w:r w:rsidRPr="005055FC">
          <w:rPr>
            <w:rFonts w:ascii="Arial" w:hAnsi="Arial" w:cs="Arial"/>
            <w:sz w:val="20"/>
          </w:rPr>
          <w:fldChar w:fldCharType="separate"/>
        </w:r>
        <w:r w:rsidR="009F409A" w:rsidRPr="009F409A">
          <w:rPr>
            <w:rFonts w:ascii="Arial" w:hAnsi="Arial" w:cs="Arial"/>
            <w:noProof/>
            <w:sz w:val="20"/>
            <w:lang w:val="es-ES"/>
          </w:rPr>
          <w:t>1</w:t>
        </w:r>
        <w:r w:rsidRPr="005055FC">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32ADF" w14:textId="77777777" w:rsidR="001E0F47" w:rsidRDefault="001E0F47" w:rsidP="00CD6326">
      <w:r>
        <w:separator/>
      </w:r>
    </w:p>
  </w:footnote>
  <w:footnote w:type="continuationSeparator" w:id="0">
    <w:p w14:paraId="7028D8F6" w14:textId="77777777" w:rsidR="001E0F47" w:rsidRDefault="001E0F47" w:rsidP="00CD6326">
      <w:r>
        <w:continuationSeparator/>
      </w:r>
    </w:p>
  </w:footnote>
  <w:footnote w:id="1">
    <w:p w14:paraId="14DC786C" w14:textId="77777777" w:rsidR="000A3DFB" w:rsidRPr="00313062" w:rsidRDefault="000A3DFB" w:rsidP="000A3DFB">
      <w:pPr>
        <w:pStyle w:val="Textonotapie"/>
        <w:rPr>
          <w:rFonts w:ascii="Arial" w:hAnsi="Arial" w:cs="Arial"/>
          <w:sz w:val="18"/>
          <w:szCs w:val="18"/>
          <w:lang w:val="es-CO"/>
        </w:rPr>
      </w:pPr>
      <w:r w:rsidRPr="00313062">
        <w:rPr>
          <w:rStyle w:val="Refdenotaalpie"/>
          <w:rFonts w:ascii="Arial" w:hAnsi="Arial" w:cs="Arial"/>
          <w:sz w:val="18"/>
          <w:szCs w:val="18"/>
        </w:rPr>
        <w:footnoteRef/>
      </w:r>
      <w:r w:rsidRPr="00313062">
        <w:rPr>
          <w:rFonts w:ascii="Arial" w:hAnsi="Arial" w:cs="Arial"/>
          <w:sz w:val="18"/>
          <w:szCs w:val="18"/>
        </w:rPr>
        <w:t xml:space="preserve"> Sentencia de 30-06-2005. Radicado 25103. M.P. Luis Javier Osorio López reiterada en sentencia de 26-06-2012. Radicado 44155. M.P. Francisco Javier Ricaurte Gómez.</w:t>
      </w:r>
    </w:p>
  </w:footnote>
  <w:footnote w:id="2">
    <w:p w14:paraId="2E8D7A89" w14:textId="40CAE1BD" w:rsidR="00073654" w:rsidRPr="00313062" w:rsidRDefault="00073654">
      <w:pPr>
        <w:pStyle w:val="Textonotapie"/>
        <w:rPr>
          <w:rFonts w:ascii="Arial" w:hAnsi="Arial" w:cs="Arial"/>
          <w:sz w:val="18"/>
          <w:szCs w:val="18"/>
          <w:lang w:val="es-CO"/>
        </w:rPr>
      </w:pPr>
      <w:r w:rsidRPr="00313062">
        <w:rPr>
          <w:rStyle w:val="Refdenotaalpie"/>
          <w:rFonts w:ascii="Arial" w:hAnsi="Arial" w:cs="Arial"/>
          <w:sz w:val="18"/>
          <w:szCs w:val="18"/>
        </w:rPr>
        <w:footnoteRef/>
      </w:r>
      <w:r w:rsidRPr="00313062">
        <w:rPr>
          <w:rFonts w:ascii="Arial" w:hAnsi="Arial" w:cs="Arial"/>
          <w:sz w:val="18"/>
          <w:szCs w:val="18"/>
        </w:rPr>
        <w:t xml:space="preserve"> </w:t>
      </w:r>
      <w:proofErr w:type="spellStart"/>
      <w:r w:rsidRPr="00313062">
        <w:rPr>
          <w:rFonts w:ascii="Arial" w:hAnsi="Arial" w:cs="Arial"/>
          <w:sz w:val="18"/>
          <w:szCs w:val="18"/>
        </w:rPr>
        <w:t>Sent</w:t>
      </w:r>
      <w:proofErr w:type="spellEnd"/>
      <w:r w:rsidRPr="00313062">
        <w:rPr>
          <w:rFonts w:ascii="Arial" w:hAnsi="Arial" w:cs="Arial"/>
          <w:sz w:val="18"/>
          <w:szCs w:val="18"/>
        </w:rPr>
        <w:t xml:space="preserve">. Cas. </w:t>
      </w:r>
      <w:proofErr w:type="spellStart"/>
      <w:r w:rsidRPr="00313062">
        <w:rPr>
          <w:rFonts w:ascii="Arial" w:hAnsi="Arial" w:cs="Arial"/>
          <w:sz w:val="18"/>
          <w:szCs w:val="18"/>
        </w:rPr>
        <w:t>Lab</w:t>
      </w:r>
      <w:proofErr w:type="spellEnd"/>
      <w:r w:rsidRPr="00313062">
        <w:rPr>
          <w:rFonts w:ascii="Arial" w:hAnsi="Arial" w:cs="Arial"/>
          <w:sz w:val="18"/>
          <w:szCs w:val="18"/>
        </w:rPr>
        <w:t>. de 01/11/2017, Rad. 54261.</w:t>
      </w:r>
    </w:p>
  </w:footnote>
  <w:footnote w:id="3">
    <w:p w14:paraId="120490B6" w14:textId="7621927F" w:rsidR="00C26F27" w:rsidRPr="00313062" w:rsidRDefault="00C26F27">
      <w:pPr>
        <w:pStyle w:val="Textonotapie"/>
        <w:rPr>
          <w:rFonts w:ascii="Arial" w:hAnsi="Arial" w:cs="Arial"/>
          <w:sz w:val="18"/>
          <w:szCs w:val="18"/>
          <w:lang w:val="es-CO"/>
        </w:rPr>
      </w:pPr>
      <w:r w:rsidRPr="00313062">
        <w:rPr>
          <w:rStyle w:val="Refdenotaalpie"/>
          <w:rFonts w:ascii="Arial" w:hAnsi="Arial" w:cs="Arial"/>
          <w:sz w:val="18"/>
          <w:szCs w:val="18"/>
        </w:rPr>
        <w:footnoteRef/>
      </w:r>
      <w:r w:rsidRPr="00313062">
        <w:rPr>
          <w:rFonts w:ascii="Arial" w:hAnsi="Arial" w:cs="Arial"/>
          <w:sz w:val="18"/>
          <w:szCs w:val="18"/>
        </w:rPr>
        <w:t xml:space="preserve"> </w:t>
      </w:r>
      <w:r w:rsidRPr="00313062">
        <w:rPr>
          <w:rFonts w:ascii="Arial" w:hAnsi="Arial" w:cs="Arial"/>
          <w:sz w:val="18"/>
          <w:szCs w:val="18"/>
          <w:lang w:val="es-CO"/>
        </w:rPr>
        <w:t>De conformidad con el Decreto 3068/2013 el salario mínimo para el año 2014 era de $616.000.</w:t>
      </w:r>
    </w:p>
  </w:footnote>
  <w:footnote w:id="4">
    <w:p w14:paraId="60963361" w14:textId="77777777" w:rsidR="00594D74" w:rsidRPr="00313062" w:rsidRDefault="00594D74" w:rsidP="00594D74">
      <w:pPr>
        <w:pStyle w:val="Textonotapie"/>
        <w:jc w:val="both"/>
        <w:rPr>
          <w:rFonts w:ascii="Arial" w:hAnsi="Arial" w:cs="Arial"/>
          <w:sz w:val="18"/>
          <w:szCs w:val="18"/>
          <w:lang w:val="es-CO"/>
        </w:rPr>
      </w:pPr>
      <w:r w:rsidRPr="00313062">
        <w:rPr>
          <w:rStyle w:val="Refdenotaalpie"/>
          <w:rFonts w:ascii="Arial" w:hAnsi="Arial" w:cs="Arial"/>
          <w:sz w:val="18"/>
          <w:szCs w:val="18"/>
        </w:rPr>
        <w:footnoteRef/>
      </w:r>
      <w:r w:rsidRPr="00313062">
        <w:rPr>
          <w:rFonts w:ascii="Arial" w:hAnsi="Arial" w:cs="Arial"/>
          <w:sz w:val="18"/>
          <w:szCs w:val="18"/>
        </w:rPr>
        <w:t xml:space="preserve"> </w:t>
      </w:r>
      <w:r w:rsidRPr="00313062">
        <w:rPr>
          <w:rFonts w:ascii="Arial" w:hAnsi="Arial" w:cs="Arial"/>
          <w:sz w:val="18"/>
          <w:szCs w:val="18"/>
          <w:lang w:val="es-CO"/>
        </w:rPr>
        <w:t>CORTE SUPREMA DE JUSTICIA. Sala de Casación Laboral. Sentencia del 11-10-2017. Radicado 5543. M.P. Martín Emilio Beltrán Quintero.</w:t>
      </w:r>
    </w:p>
  </w:footnote>
  <w:footnote w:id="5">
    <w:p w14:paraId="7D3E0C51" w14:textId="77777777" w:rsidR="00594D74" w:rsidRPr="00313062" w:rsidRDefault="00594D74" w:rsidP="00594D74">
      <w:pPr>
        <w:pStyle w:val="Textonotapie"/>
        <w:jc w:val="both"/>
        <w:rPr>
          <w:rFonts w:ascii="Arial" w:hAnsi="Arial" w:cs="Arial"/>
          <w:sz w:val="18"/>
          <w:szCs w:val="18"/>
          <w:lang w:val="es-CO"/>
        </w:rPr>
      </w:pPr>
      <w:r w:rsidRPr="00313062">
        <w:rPr>
          <w:rStyle w:val="Refdenotaalpie"/>
          <w:rFonts w:ascii="Arial" w:hAnsi="Arial" w:cs="Arial"/>
          <w:sz w:val="18"/>
          <w:szCs w:val="18"/>
        </w:rPr>
        <w:footnoteRef/>
      </w:r>
      <w:r w:rsidRPr="00313062">
        <w:rPr>
          <w:rFonts w:ascii="Arial" w:hAnsi="Arial" w:cs="Arial"/>
          <w:sz w:val="18"/>
          <w:szCs w:val="18"/>
        </w:rPr>
        <w:t xml:space="preserve"> </w:t>
      </w:r>
      <w:r w:rsidRPr="00313062">
        <w:rPr>
          <w:rFonts w:ascii="Arial" w:hAnsi="Arial" w:cs="Arial"/>
          <w:i/>
          <w:sz w:val="18"/>
          <w:szCs w:val="18"/>
        </w:rPr>
        <w:t xml:space="preserve">Ibídem. </w:t>
      </w:r>
    </w:p>
  </w:footnote>
  <w:footnote w:id="6">
    <w:p w14:paraId="506B77D6" w14:textId="77777777" w:rsidR="00594D74" w:rsidRPr="00313062" w:rsidRDefault="00594D74" w:rsidP="00594D74">
      <w:pPr>
        <w:pStyle w:val="Textonotapie"/>
        <w:jc w:val="both"/>
        <w:rPr>
          <w:rFonts w:ascii="Arial" w:hAnsi="Arial" w:cs="Arial"/>
          <w:sz w:val="18"/>
          <w:szCs w:val="18"/>
          <w:lang w:val="es-CO"/>
        </w:rPr>
      </w:pPr>
      <w:r w:rsidRPr="00313062">
        <w:rPr>
          <w:rStyle w:val="Refdenotaalpie"/>
          <w:rFonts w:ascii="Arial" w:hAnsi="Arial" w:cs="Arial"/>
          <w:sz w:val="18"/>
          <w:szCs w:val="18"/>
        </w:rPr>
        <w:footnoteRef/>
      </w:r>
      <w:r w:rsidRPr="00313062">
        <w:rPr>
          <w:rFonts w:ascii="Arial" w:hAnsi="Arial" w:cs="Arial"/>
          <w:sz w:val="18"/>
          <w:szCs w:val="18"/>
        </w:rPr>
        <w:t xml:space="preserve"> </w:t>
      </w:r>
      <w:r w:rsidRPr="00313062">
        <w:rPr>
          <w:rFonts w:ascii="Arial" w:hAnsi="Arial" w:cs="Arial"/>
          <w:sz w:val="18"/>
          <w:szCs w:val="18"/>
          <w:lang w:val="es-CO"/>
        </w:rPr>
        <w:t>CORTE SUPREMA DE JUSTICIA. Sala de Casación Laboral. Sentencia del 22-11-2017. Radicado 54138. M.P. Ernesto Forero Vargas.</w:t>
      </w:r>
    </w:p>
  </w:footnote>
  <w:footnote w:id="7">
    <w:p w14:paraId="69EBDED3" w14:textId="77777777" w:rsidR="00594D74" w:rsidRPr="00313062" w:rsidRDefault="00594D74" w:rsidP="00594D74">
      <w:pPr>
        <w:pStyle w:val="Textonotapie"/>
        <w:jc w:val="both"/>
        <w:rPr>
          <w:rFonts w:ascii="Arial" w:hAnsi="Arial" w:cs="Arial"/>
          <w:sz w:val="18"/>
          <w:szCs w:val="18"/>
          <w:lang w:val="es-CO"/>
        </w:rPr>
      </w:pPr>
      <w:r w:rsidRPr="00313062">
        <w:rPr>
          <w:rStyle w:val="Refdenotaalpie"/>
          <w:rFonts w:ascii="Arial" w:hAnsi="Arial" w:cs="Arial"/>
          <w:sz w:val="18"/>
          <w:szCs w:val="18"/>
        </w:rPr>
        <w:footnoteRef/>
      </w:r>
      <w:r w:rsidRPr="00313062">
        <w:rPr>
          <w:rFonts w:ascii="Arial" w:hAnsi="Arial" w:cs="Arial"/>
          <w:sz w:val="18"/>
          <w:szCs w:val="18"/>
        </w:rPr>
        <w:t xml:space="preserve"> </w:t>
      </w:r>
      <w:r w:rsidRPr="00313062">
        <w:rPr>
          <w:rFonts w:ascii="Arial" w:hAnsi="Arial" w:cs="Arial"/>
          <w:sz w:val="18"/>
          <w:szCs w:val="18"/>
          <w:lang w:val="es-CO"/>
        </w:rPr>
        <w:t>CORTE SUPREMA DE JUSTICIA. Sala de Casación Laboral. Sentencia del 11-10-2017. Radicado 5543. M.P. Martín Emilio Beltrán Quintero.</w:t>
      </w:r>
      <w:r w:rsidRPr="00313062">
        <w:rPr>
          <w:rFonts w:ascii="Arial" w:hAnsi="Arial" w:cs="Arial"/>
          <w:color w:val="000000" w:themeColor="text1"/>
          <w:sz w:val="18"/>
          <w:szCs w:val="18"/>
          <w:shd w:val="clear" w:color="auto" w:fill="FFFFFF"/>
          <w:lang w:val="es-ES"/>
        </w:rPr>
        <w:t xml:space="preserve"> </w:t>
      </w:r>
      <w:r w:rsidRPr="00313062">
        <w:rPr>
          <w:rFonts w:ascii="Arial" w:hAnsi="Arial" w:cs="Arial"/>
          <w:sz w:val="18"/>
          <w:szCs w:val="18"/>
          <w:lang w:val="es-ES"/>
        </w:rPr>
        <w:t>En sentencia C-594 de 1997, la Corte Constitucional declaró exequible el citado parágrafo toda vez que la parte debe conocer con precisión cuáles son las razones por las que la otra parte ha decidido unilateralmente dar por terminado el contrato, invocando una justa causa y de ésta forma no pueda sorprender posteriormente a la otra alegando motivos extraños que no adujo.</w:t>
      </w:r>
    </w:p>
  </w:footnote>
  <w:footnote w:id="8">
    <w:p w14:paraId="1D16F0AB" w14:textId="63561521" w:rsidR="003762A9" w:rsidRPr="00313062" w:rsidRDefault="003762A9">
      <w:pPr>
        <w:pStyle w:val="Textonotapie"/>
        <w:rPr>
          <w:rFonts w:ascii="Arial" w:hAnsi="Arial" w:cs="Arial"/>
          <w:sz w:val="18"/>
          <w:szCs w:val="18"/>
          <w:lang w:val="es-CO"/>
        </w:rPr>
      </w:pPr>
      <w:r w:rsidRPr="00313062">
        <w:rPr>
          <w:rStyle w:val="Refdenotaalpie"/>
          <w:rFonts w:ascii="Arial" w:hAnsi="Arial" w:cs="Arial"/>
          <w:sz w:val="18"/>
          <w:szCs w:val="18"/>
        </w:rPr>
        <w:footnoteRef/>
      </w:r>
      <w:r w:rsidRPr="00313062">
        <w:rPr>
          <w:rFonts w:ascii="Arial" w:hAnsi="Arial" w:cs="Arial"/>
          <w:sz w:val="18"/>
          <w:szCs w:val="18"/>
        </w:rPr>
        <w:t xml:space="preserve"> </w:t>
      </w:r>
      <w:proofErr w:type="spellStart"/>
      <w:r w:rsidRPr="00313062">
        <w:rPr>
          <w:rFonts w:ascii="Arial" w:hAnsi="Arial" w:cs="Arial"/>
          <w:sz w:val="18"/>
          <w:szCs w:val="18"/>
          <w:lang w:val="es-ES"/>
        </w:rPr>
        <w:t>Sent</w:t>
      </w:r>
      <w:proofErr w:type="spellEnd"/>
      <w:r w:rsidRPr="00313062">
        <w:rPr>
          <w:rFonts w:ascii="Arial" w:hAnsi="Arial" w:cs="Arial"/>
          <w:sz w:val="18"/>
          <w:szCs w:val="18"/>
          <w:lang w:val="es-ES"/>
        </w:rPr>
        <w:t xml:space="preserve">. Cas. </w:t>
      </w:r>
      <w:proofErr w:type="spellStart"/>
      <w:r w:rsidRPr="00313062">
        <w:rPr>
          <w:rFonts w:ascii="Arial" w:hAnsi="Arial" w:cs="Arial"/>
          <w:sz w:val="18"/>
          <w:szCs w:val="18"/>
          <w:lang w:val="es-ES"/>
        </w:rPr>
        <w:t>Lab</w:t>
      </w:r>
      <w:proofErr w:type="spellEnd"/>
      <w:r w:rsidRPr="00313062">
        <w:rPr>
          <w:rFonts w:ascii="Arial" w:hAnsi="Arial" w:cs="Arial"/>
          <w:sz w:val="18"/>
          <w:szCs w:val="18"/>
          <w:lang w:val="es-ES"/>
        </w:rPr>
        <w:t>. de 01/08/2018, Rad. No. 70066.</w:t>
      </w:r>
    </w:p>
  </w:footnote>
  <w:footnote w:id="9">
    <w:p w14:paraId="47EE0ED0" w14:textId="73923FCE" w:rsidR="00D71B75" w:rsidRPr="00313062" w:rsidRDefault="00D71B75" w:rsidP="00D71B75">
      <w:pPr>
        <w:pStyle w:val="Textonotapie"/>
        <w:rPr>
          <w:rFonts w:ascii="Arial" w:hAnsi="Arial" w:cs="Arial"/>
          <w:sz w:val="18"/>
          <w:szCs w:val="18"/>
          <w:lang w:val="es-CO"/>
        </w:rPr>
      </w:pPr>
      <w:r w:rsidRPr="00313062">
        <w:rPr>
          <w:rStyle w:val="Refdenotaalpie"/>
          <w:rFonts w:ascii="Arial" w:hAnsi="Arial" w:cs="Arial"/>
          <w:sz w:val="18"/>
          <w:szCs w:val="18"/>
        </w:rPr>
        <w:footnoteRef/>
      </w:r>
      <w:r w:rsidRPr="00313062">
        <w:rPr>
          <w:rFonts w:ascii="Arial" w:hAnsi="Arial" w:cs="Arial"/>
          <w:sz w:val="18"/>
          <w:szCs w:val="18"/>
        </w:rPr>
        <w:t xml:space="preserve"> </w:t>
      </w:r>
      <w:r w:rsidR="00196ECB" w:rsidRPr="00313062">
        <w:rPr>
          <w:rFonts w:ascii="Arial" w:hAnsi="Arial" w:cs="Arial"/>
          <w:sz w:val="18"/>
          <w:szCs w:val="18"/>
          <w:lang w:val="es-ES"/>
        </w:rPr>
        <w:t>En el mismo sentido se ha pronunciado</w:t>
      </w:r>
      <w:r w:rsidRPr="00313062">
        <w:rPr>
          <w:rFonts w:ascii="Arial" w:hAnsi="Arial" w:cs="Arial"/>
          <w:sz w:val="18"/>
          <w:szCs w:val="18"/>
          <w:lang w:val="es-ES"/>
        </w:rPr>
        <w:t xml:space="preserve"> la Sección Primera de la Sala de lo Contencioso Administrativo del Consejo de Estado, en sentencia de 09/02/2017, </w:t>
      </w:r>
      <w:proofErr w:type="spellStart"/>
      <w:r w:rsidRPr="00313062">
        <w:rPr>
          <w:rFonts w:ascii="Arial" w:hAnsi="Arial" w:cs="Arial"/>
          <w:sz w:val="18"/>
          <w:szCs w:val="18"/>
          <w:lang w:val="es-ES"/>
        </w:rPr>
        <w:t>Exp</w:t>
      </w:r>
      <w:proofErr w:type="spellEnd"/>
      <w:r w:rsidRPr="00313062">
        <w:rPr>
          <w:rFonts w:ascii="Arial" w:hAnsi="Arial" w:cs="Arial"/>
          <w:sz w:val="18"/>
          <w:szCs w:val="18"/>
          <w:lang w:val="es-ES"/>
        </w:rPr>
        <w:t>. No. 2016-00274-01.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A84D" w14:textId="77777777" w:rsidR="0031142D" w:rsidRDefault="003114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BC43BC" w:rsidRPr="001B0E6E" w:rsidRDefault="00BC43BC"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14:paraId="69D10F85" w14:textId="748E838C" w:rsidR="00BC43BC" w:rsidRPr="001B0E6E" w:rsidRDefault="00BC43BC" w:rsidP="00D54F37">
    <w:pPr>
      <w:pStyle w:val="Encabezado"/>
      <w:jc w:val="center"/>
      <w:rPr>
        <w:rFonts w:ascii="Arial" w:hAnsi="Arial" w:cs="Arial"/>
        <w:sz w:val="16"/>
        <w:szCs w:val="16"/>
      </w:rPr>
    </w:pPr>
    <w:r w:rsidRPr="001B0E6E">
      <w:rPr>
        <w:rFonts w:ascii="Arial" w:hAnsi="Arial" w:cs="Arial"/>
        <w:sz w:val="16"/>
        <w:szCs w:val="16"/>
      </w:rPr>
      <w:t>Radicado: 66</w:t>
    </w:r>
    <w:r w:rsidR="00D51511">
      <w:rPr>
        <w:rFonts w:ascii="Arial" w:hAnsi="Arial" w:cs="Arial"/>
        <w:sz w:val="16"/>
        <w:szCs w:val="16"/>
      </w:rPr>
      <w:t>001</w:t>
    </w:r>
    <w:r w:rsidRPr="001B0E6E">
      <w:rPr>
        <w:rFonts w:ascii="Arial" w:hAnsi="Arial" w:cs="Arial"/>
        <w:sz w:val="16"/>
        <w:szCs w:val="16"/>
      </w:rPr>
      <w:t>-31-</w:t>
    </w:r>
    <w:r w:rsidR="00D51511">
      <w:rPr>
        <w:rFonts w:ascii="Arial" w:hAnsi="Arial" w:cs="Arial"/>
        <w:sz w:val="16"/>
        <w:szCs w:val="16"/>
      </w:rPr>
      <w:t>05</w:t>
    </w:r>
    <w:r w:rsidRPr="001B0E6E">
      <w:rPr>
        <w:rFonts w:ascii="Arial" w:hAnsi="Arial" w:cs="Arial"/>
        <w:sz w:val="16"/>
        <w:szCs w:val="16"/>
      </w:rPr>
      <w:t>-00</w:t>
    </w:r>
    <w:r w:rsidR="003C34CD">
      <w:rPr>
        <w:rFonts w:ascii="Arial" w:hAnsi="Arial" w:cs="Arial"/>
        <w:sz w:val="16"/>
        <w:szCs w:val="16"/>
      </w:rPr>
      <w:t>2</w:t>
    </w:r>
    <w:r w:rsidRPr="001B0E6E">
      <w:rPr>
        <w:rFonts w:ascii="Arial" w:hAnsi="Arial" w:cs="Arial"/>
        <w:sz w:val="16"/>
        <w:szCs w:val="16"/>
      </w:rPr>
      <w:t>-201</w:t>
    </w:r>
    <w:r w:rsidR="003C34CD">
      <w:rPr>
        <w:rFonts w:ascii="Arial" w:hAnsi="Arial" w:cs="Arial"/>
        <w:sz w:val="16"/>
        <w:szCs w:val="16"/>
      </w:rPr>
      <w:t>7</w:t>
    </w:r>
    <w:r w:rsidRPr="001B0E6E">
      <w:rPr>
        <w:rFonts w:ascii="Arial" w:hAnsi="Arial" w:cs="Arial"/>
        <w:sz w:val="16"/>
        <w:szCs w:val="16"/>
      </w:rPr>
      <w:t>-00</w:t>
    </w:r>
    <w:r w:rsidR="003C34CD">
      <w:rPr>
        <w:rFonts w:ascii="Arial" w:hAnsi="Arial" w:cs="Arial"/>
        <w:sz w:val="16"/>
        <w:szCs w:val="16"/>
      </w:rPr>
      <w:t>010</w:t>
    </w:r>
    <w:r w:rsidR="00252C64">
      <w:rPr>
        <w:rFonts w:ascii="Arial" w:hAnsi="Arial" w:cs="Arial"/>
        <w:sz w:val="16"/>
        <w:szCs w:val="16"/>
      </w:rPr>
      <w:t>-0</w:t>
    </w:r>
    <w:r w:rsidR="00D51511">
      <w:rPr>
        <w:rFonts w:ascii="Arial" w:hAnsi="Arial" w:cs="Arial"/>
        <w:sz w:val="16"/>
        <w:szCs w:val="16"/>
      </w:rPr>
      <w:t>1</w:t>
    </w:r>
  </w:p>
  <w:p w14:paraId="144D58D4" w14:textId="32BA23D7" w:rsidR="00BC43BC" w:rsidRPr="001B0E6E" w:rsidRDefault="003C34CD" w:rsidP="00D51511">
    <w:pPr>
      <w:pStyle w:val="Encabezado"/>
      <w:jc w:val="center"/>
      <w:rPr>
        <w:rFonts w:ascii="Arial" w:hAnsi="Arial" w:cs="Arial"/>
        <w:sz w:val="16"/>
        <w:szCs w:val="16"/>
      </w:rPr>
    </w:pPr>
    <w:r>
      <w:rPr>
        <w:rFonts w:ascii="Arial" w:hAnsi="Arial" w:cs="Arial"/>
        <w:sz w:val="16"/>
        <w:szCs w:val="16"/>
      </w:rPr>
      <w:t xml:space="preserve">Ingrid Ximena Villada </w:t>
    </w:r>
    <w:proofErr w:type="spellStart"/>
    <w:r>
      <w:rPr>
        <w:rFonts w:ascii="Arial" w:hAnsi="Arial" w:cs="Arial"/>
        <w:sz w:val="16"/>
        <w:szCs w:val="16"/>
      </w:rPr>
      <w:t>Riascos</w:t>
    </w:r>
    <w:proofErr w:type="spellEnd"/>
    <w:r w:rsidR="00252C64">
      <w:rPr>
        <w:rFonts w:ascii="Arial" w:hAnsi="Arial" w:cs="Arial"/>
        <w:sz w:val="16"/>
        <w:szCs w:val="16"/>
      </w:rPr>
      <w:t xml:space="preserve"> v</w:t>
    </w:r>
    <w:r w:rsidR="00BC43BC">
      <w:rPr>
        <w:rFonts w:ascii="Arial" w:hAnsi="Arial" w:cs="Arial"/>
        <w:sz w:val="16"/>
        <w:szCs w:val="16"/>
      </w:rPr>
      <w:t>s.</w:t>
    </w:r>
    <w:r w:rsidR="00D51511">
      <w:rPr>
        <w:rFonts w:ascii="Arial" w:hAnsi="Arial" w:cs="Arial"/>
        <w:sz w:val="16"/>
        <w:szCs w:val="16"/>
      </w:rPr>
      <w:t xml:space="preserve"> </w:t>
    </w:r>
    <w:proofErr w:type="spellStart"/>
    <w:r>
      <w:rPr>
        <w:rFonts w:ascii="Arial" w:hAnsi="Arial" w:cs="Arial"/>
        <w:sz w:val="16"/>
        <w:szCs w:val="16"/>
      </w:rPr>
      <w:t>Bioden</w:t>
    </w:r>
    <w:proofErr w:type="spellEnd"/>
    <w:r>
      <w:rPr>
        <w:rFonts w:ascii="Arial" w:hAnsi="Arial" w:cs="Arial"/>
        <w:sz w:val="16"/>
        <w:szCs w:val="16"/>
      </w:rPr>
      <w:t xml:space="preserve"> Colombia S.A.S.</w:t>
    </w:r>
  </w:p>
  <w:p w14:paraId="76558BFD" w14:textId="77777777" w:rsidR="00BC43BC" w:rsidRPr="00350788" w:rsidRDefault="00BC43BC" w:rsidP="00D54F3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96DC" w14:textId="77777777" w:rsidR="0031142D" w:rsidRDefault="003114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236C6C"/>
    <w:multiLevelType w:val="hybridMultilevel"/>
    <w:tmpl w:val="6928A56E"/>
    <w:lvl w:ilvl="0" w:tplc="07B2870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3FBE2FB3"/>
    <w:multiLevelType w:val="hybridMultilevel"/>
    <w:tmpl w:val="2398084C"/>
    <w:lvl w:ilvl="0" w:tplc="86502E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4608C0"/>
    <w:multiLevelType w:val="hybridMultilevel"/>
    <w:tmpl w:val="108C3676"/>
    <w:lvl w:ilvl="0" w:tplc="EE04A7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EB4"/>
    <w:rsid w:val="00006D22"/>
    <w:rsid w:val="0000787A"/>
    <w:rsid w:val="00020C25"/>
    <w:rsid w:val="00021166"/>
    <w:rsid w:val="00027C58"/>
    <w:rsid w:val="0003039B"/>
    <w:rsid w:val="00031005"/>
    <w:rsid w:val="00040EB7"/>
    <w:rsid w:val="00042F9F"/>
    <w:rsid w:val="0004362B"/>
    <w:rsid w:val="00060910"/>
    <w:rsid w:val="000621B2"/>
    <w:rsid w:val="000642A5"/>
    <w:rsid w:val="00070280"/>
    <w:rsid w:val="00073654"/>
    <w:rsid w:val="00074B5C"/>
    <w:rsid w:val="00076306"/>
    <w:rsid w:val="00082884"/>
    <w:rsid w:val="000849FB"/>
    <w:rsid w:val="0008551C"/>
    <w:rsid w:val="00085C8D"/>
    <w:rsid w:val="00086232"/>
    <w:rsid w:val="000863F5"/>
    <w:rsid w:val="00091334"/>
    <w:rsid w:val="00092612"/>
    <w:rsid w:val="000969E1"/>
    <w:rsid w:val="000A02F4"/>
    <w:rsid w:val="000A35F7"/>
    <w:rsid w:val="000A3DFB"/>
    <w:rsid w:val="000A57B9"/>
    <w:rsid w:val="000A6161"/>
    <w:rsid w:val="000A71F8"/>
    <w:rsid w:val="000A76FA"/>
    <w:rsid w:val="000B42FA"/>
    <w:rsid w:val="000C2B10"/>
    <w:rsid w:val="000C6477"/>
    <w:rsid w:val="000D0ADB"/>
    <w:rsid w:val="000D1A9D"/>
    <w:rsid w:val="000E00B9"/>
    <w:rsid w:val="000E7E8C"/>
    <w:rsid w:val="000F056D"/>
    <w:rsid w:val="000F381B"/>
    <w:rsid w:val="00105313"/>
    <w:rsid w:val="00110289"/>
    <w:rsid w:val="00112450"/>
    <w:rsid w:val="00112F6A"/>
    <w:rsid w:val="00114554"/>
    <w:rsid w:val="0012588B"/>
    <w:rsid w:val="00133234"/>
    <w:rsid w:val="0013473C"/>
    <w:rsid w:val="001441AE"/>
    <w:rsid w:val="00151017"/>
    <w:rsid w:val="001757C6"/>
    <w:rsid w:val="00185863"/>
    <w:rsid w:val="00191411"/>
    <w:rsid w:val="00194884"/>
    <w:rsid w:val="00195DB1"/>
    <w:rsid w:val="00196039"/>
    <w:rsid w:val="00196ECB"/>
    <w:rsid w:val="001A3061"/>
    <w:rsid w:val="001A6241"/>
    <w:rsid w:val="001A791A"/>
    <w:rsid w:val="001B4F73"/>
    <w:rsid w:val="001B57F8"/>
    <w:rsid w:val="001B6A68"/>
    <w:rsid w:val="001B6E31"/>
    <w:rsid w:val="001C19CB"/>
    <w:rsid w:val="001C472C"/>
    <w:rsid w:val="001D223B"/>
    <w:rsid w:val="001D2A3C"/>
    <w:rsid w:val="001D4DCB"/>
    <w:rsid w:val="001D6040"/>
    <w:rsid w:val="001D6CDE"/>
    <w:rsid w:val="001D6FD3"/>
    <w:rsid w:val="001E0F47"/>
    <w:rsid w:val="001E2008"/>
    <w:rsid w:val="001F27EC"/>
    <w:rsid w:val="001F7358"/>
    <w:rsid w:val="00204377"/>
    <w:rsid w:val="0021043E"/>
    <w:rsid w:val="00212471"/>
    <w:rsid w:val="002128E1"/>
    <w:rsid w:val="00217FD7"/>
    <w:rsid w:val="00225880"/>
    <w:rsid w:val="002266D7"/>
    <w:rsid w:val="00231ABE"/>
    <w:rsid w:val="00233073"/>
    <w:rsid w:val="00235CBA"/>
    <w:rsid w:val="00237E80"/>
    <w:rsid w:val="002433E1"/>
    <w:rsid w:val="002461AD"/>
    <w:rsid w:val="00252C64"/>
    <w:rsid w:val="00256F5E"/>
    <w:rsid w:val="00260F45"/>
    <w:rsid w:val="00262282"/>
    <w:rsid w:val="00262975"/>
    <w:rsid w:val="002642DB"/>
    <w:rsid w:val="002655E7"/>
    <w:rsid w:val="00273019"/>
    <w:rsid w:val="00276122"/>
    <w:rsid w:val="00280DB4"/>
    <w:rsid w:val="00281187"/>
    <w:rsid w:val="002851D3"/>
    <w:rsid w:val="00286CEC"/>
    <w:rsid w:val="0029029E"/>
    <w:rsid w:val="002A0670"/>
    <w:rsid w:val="002B2379"/>
    <w:rsid w:val="002B5F9D"/>
    <w:rsid w:val="002D71B8"/>
    <w:rsid w:val="002D7633"/>
    <w:rsid w:val="002D7D4F"/>
    <w:rsid w:val="002F437C"/>
    <w:rsid w:val="002F4401"/>
    <w:rsid w:val="002F6EBF"/>
    <w:rsid w:val="0031142D"/>
    <w:rsid w:val="00311CB5"/>
    <w:rsid w:val="00313062"/>
    <w:rsid w:val="0031474F"/>
    <w:rsid w:val="00320FBF"/>
    <w:rsid w:val="00332539"/>
    <w:rsid w:val="00332B19"/>
    <w:rsid w:val="003446F6"/>
    <w:rsid w:val="00356E8E"/>
    <w:rsid w:val="003749ED"/>
    <w:rsid w:val="003752C6"/>
    <w:rsid w:val="003762A9"/>
    <w:rsid w:val="0037646F"/>
    <w:rsid w:val="00376652"/>
    <w:rsid w:val="00385DE8"/>
    <w:rsid w:val="003868FC"/>
    <w:rsid w:val="00390A13"/>
    <w:rsid w:val="00391EA2"/>
    <w:rsid w:val="003957A5"/>
    <w:rsid w:val="00395FF6"/>
    <w:rsid w:val="003968F8"/>
    <w:rsid w:val="003A181E"/>
    <w:rsid w:val="003A3F95"/>
    <w:rsid w:val="003B014A"/>
    <w:rsid w:val="003B273A"/>
    <w:rsid w:val="003C2BA9"/>
    <w:rsid w:val="003C34CD"/>
    <w:rsid w:val="003C68CF"/>
    <w:rsid w:val="003C6FD5"/>
    <w:rsid w:val="003D1705"/>
    <w:rsid w:val="003D50C8"/>
    <w:rsid w:val="003D73F3"/>
    <w:rsid w:val="003E0953"/>
    <w:rsid w:val="003F3039"/>
    <w:rsid w:val="003F30B9"/>
    <w:rsid w:val="0040055F"/>
    <w:rsid w:val="00400A6C"/>
    <w:rsid w:val="0040251F"/>
    <w:rsid w:val="00402D0F"/>
    <w:rsid w:val="00413AB8"/>
    <w:rsid w:val="00413D51"/>
    <w:rsid w:val="00416D37"/>
    <w:rsid w:val="00417351"/>
    <w:rsid w:val="00424896"/>
    <w:rsid w:val="0043034D"/>
    <w:rsid w:val="004327DA"/>
    <w:rsid w:val="00432956"/>
    <w:rsid w:val="00432E0D"/>
    <w:rsid w:val="00440137"/>
    <w:rsid w:val="00445F57"/>
    <w:rsid w:val="00446A2D"/>
    <w:rsid w:val="00451C21"/>
    <w:rsid w:val="0045635C"/>
    <w:rsid w:val="00460FE6"/>
    <w:rsid w:val="00471FDF"/>
    <w:rsid w:val="00475495"/>
    <w:rsid w:val="00476751"/>
    <w:rsid w:val="00487107"/>
    <w:rsid w:val="00491905"/>
    <w:rsid w:val="004946DA"/>
    <w:rsid w:val="0049552E"/>
    <w:rsid w:val="004B1975"/>
    <w:rsid w:val="004B2430"/>
    <w:rsid w:val="004B4F5B"/>
    <w:rsid w:val="004D1F88"/>
    <w:rsid w:val="004D569F"/>
    <w:rsid w:val="004D6BC6"/>
    <w:rsid w:val="004E1916"/>
    <w:rsid w:val="004E4E46"/>
    <w:rsid w:val="00502F8A"/>
    <w:rsid w:val="005055FC"/>
    <w:rsid w:val="00507B32"/>
    <w:rsid w:val="00515F32"/>
    <w:rsid w:val="00530431"/>
    <w:rsid w:val="00531B3A"/>
    <w:rsid w:val="005353ED"/>
    <w:rsid w:val="005357D0"/>
    <w:rsid w:val="0054448D"/>
    <w:rsid w:val="005462A2"/>
    <w:rsid w:val="005467C7"/>
    <w:rsid w:val="00546EFA"/>
    <w:rsid w:val="0055222C"/>
    <w:rsid w:val="00555AAB"/>
    <w:rsid w:val="0056011A"/>
    <w:rsid w:val="005718C1"/>
    <w:rsid w:val="00573607"/>
    <w:rsid w:val="00573D35"/>
    <w:rsid w:val="0058093F"/>
    <w:rsid w:val="005831F0"/>
    <w:rsid w:val="00594D74"/>
    <w:rsid w:val="005A0085"/>
    <w:rsid w:val="005A1EC5"/>
    <w:rsid w:val="005B4DDB"/>
    <w:rsid w:val="005B58FB"/>
    <w:rsid w:val="005C1E46"/>
    <w:rsid w:val="005C3A35"/>
    <w:rsid w:val="005C5D24"/>
    <w:rsid w:val="005C61F6"/>
    <w:rsid w:val="005C7BEA"/>
    <w:rsid w:val="005D2088"/>
    <w:rsid w:val="005E2DA0"/>
    <w:rsid w:val="005E5F30"/>
    <w:rsid w:val="005E6A38"/>
    <w:rsid w:val="00613445"/>
    <w:rsid w:val="0062100D"/>
    <w:rsid w:val="0062374C"/>
    <w:rsid w:val="00624D4B"/>
    <w:rsid w:val="00630E60"/>
    <w:rsid w:val="00635AB8"/>
    <w:rsid w:val="00635AE7"/>
    <w:rsid w:val="00640197"/>
    <w:rsid w:val="00642EC4"/>
    <w:rsid w:val="00654404"/>
    <w:rsid w:val="00655E23"/>
    <w:rsid w:val="006573A2"/>
    <w:rsid w:val="006577EB"/>
    <w:rsid w:val="00663E34"/>
    <w:rsid w:val="006640B9"/>
    <w:rsid w:val="006778DF"/>
    <w:rsid w:val="00682242"/>
    <w:rsid w:val="0068357D"/>
    <w:rsid w:val="00683ACE"/>
    <w:rsid w:val="00684389"/>
    <w:rsid w:val="006860A6"/>
    <w:rsid w:val="00690CC9"/>
    <w:rsid w:val="00694F5D"/>
    <w:rsid w:val="006971CD"/>
    <w:rsid w:val="006A0734"/>
    <w:rsid w:val="006A7159"/>
    <w:rsid w:val="006C100F"/>
    <w:rsid w:val="006C5E54"/>
    <w:rsid w:val="006D2554"/>
    <w:rsid w:val="006D49DD"/>
    <w:rsid w:val="006E1A8D"/>
    <w:rsid w:val="006E2081"/>
    <w:rsid w:val="006E48F1"/>
    <w:rsid w:val="006F323B"/>
    <w:rsid w:val="006F4460"/>
    <w:rsid w:val="00701277"/>
    <w:rsid w:val="00702A9F"/>
    <w:rsid w:val="0071157E"/>
    <w:rsid w:val="00711B37"/>
    <w:rsid w:val="00711CFB"/>
    <w:rsid w:val="00712C2A"/>
    <w:rsid w:val="00712CC6"/>
    <w:rsid w:val="007154D5"/>
    <w:rsid w:val="00717C54"/>
    <w:rsid w:val="00725425"/>
    <w:rsid w:val="00735089"/>
    <w:rsid w:val="007370BB"/>
    <w:rsid w:val="00743D76"/>
    <w:rsid w:val="00751350"/>
    <w:rsid w:val="00762073"/>
    <w:rsid w:val="0076542A"/>
    <w:rsid w:val="007756B7"/>
    <w:rsid w:val="00777058"/>
    <w:rsid w:val="00790496"/>
    <w:rsid w:val="00791B68"/>
    <w:rsid w:val="00792C17"/>
    <w:rsid w:val="007959A5"/>
    <w:rsid w:val="007971A0"/>
    <w:rsid w:val="007C13A3"/>
    <w:rsid w:val="007C678F"/>
    <w:rsid w:val="007C69B3"/>
    <w:rsid w:val="007C75B7"/>
    <w:rsid w:val="007D0B29"/>
    <w:rsid w:val="007D67ED"/>
    <w:rsid w:val="007D735E"/>
    <w:rsid w:val="007E3900"/>
    <w:rsid w:val="007E4B2A"/>
    <w:rsid w:val="007F1053"/>
    <w:rsid w:val="00803255"/>
    <w:rsid w:val="00810DC7"/>
    <w:rsid w:val="00817B9D"/>
    <w:rsid w:val="00855C5C"/>
    <w:rsid w:val="00865A10"/>
    <w:rsid w:val="00877E97"/>
    <w:rsid w:val="00877F96"/>
    <w:rsid w:val="0088430B"/>
    <w:rsid w:val="0089745F"/>
    <w:rsid w:val="008A25C4"/>
    <w:rsid w:val="008A3BF2"/>
    <w:rsid w:val="008A644E"/>
    <w:rsid w:val="008B0371"/>
    <w:rsid w:val="008B205C"/>
    <w:rsid w:val="008B4F12"/>
    <w:rsid w:val="008C00B5"/>
    <w:rsid w:val="008C1E34"/>
    <w:rsid w:val="008C5F31"/>
    <w:rsid w:val="008D4DB8"/>
    <w:rsid w:val="00905E6F"/>
    <w:rsid w:val="009073CE"/>
    <w:rsid w:val="00910C52"/>
    <w:rsid w:val="00911F14"/>
    <w:rsid w:val="0091720A"/>
    <w:rsid w:val="00922447"/>
    <w:rsid w:val="00927014"/>
    <w:rsid w:val="0093085B"/>
    <w:rsid w:val="00931E3B"/>
    <w:rsid w:val="00934E92"/>
    <w:rsid w:val="009422E9"/>
    <w:rsid w:val="00943EAA"/>
    <w:rsid w:val="009506CF"/>
    <w:rsid w:val="00950D6B"/>
    <w:rsid w:val="00952B56"/>
    <w:rsid w:val="00953B0B"/>
    <w:rsid w:val="00957AAD"/>
    <w:rsid w:val="009647AE"/>
    <w:rsid w:val="00965C50"/>
    <w:rsid w:val="009744AB"/>
    <w:rsid w:val="00974ECA"/>
    <w:rsid w:val="00977FD5"/>
    <w:rsid w:val="0098053F"/>
    <w:rsid w:val="00980953"/>
    <w:rsid w:val="00984CF7"/>
    <w:rsid w:val="00990382"/>
    <w:rsid w:val="00991364"/>
    <w:rsid w:val="0099653F"/>
    <w:rsid w:val="009B1791"/>
    <w:rsid w:val="009B1F96"/>
    <w:rsid w:val="009B5768"/>
    <w:rsid w:val="009B777E"/>
    <w:rsid w:val="009D171B"/>
    <w:rsid w:val="009F3704"/>
    <w:rsid w:val="009F409A"/>
    <w:rsid w:val="009F4538"/>
    <w:rsid w:val="009F68F7"/>
    <w:rsid w:val="00A00809"/>
    <w:rsid w:val="00A01FD8"/>
    <w:rsid w:val="00A02507"/>
    <w:rsid w:val="00A05194"/>
    <w:rsid w:val="00A108FB"/>
    <w:rsid w:val="00A31716"/>
    <w:rsid w:val="00A323BB"/>
    <w:rsid w:val="00A372B3"/>
    <w:rsid w:val="00A515C6"/>
    <w:rsid w:val="00A54EE5"/>
    <w:rsid w:val="00A76DA4"/>
    <w:rsid w:val="00A76F10"/>
    <w:rsid w:val="00A800C3"/>
    <w:rsid w:val="00A84B95"/>
    <w:rsid w:val="00A85EA0"/>
    <w:rsid w:val="00AA4491"/>
    <w:rsid w:val="00AA52E4"/>
    <w:rsid w:val="00AA5491"/>
    <w:rsid w:val="00AA7E60"/>
    <w:rsid w:val="00AB4D66"/>
    <w:rsid w:val="00AC633A"/>
    <w:rsid w:val="00AD0D49"/>
    <w:rsid w:val="00AD0F2E"/>
    <w:rsid w:val="00AD4F55"/>
    <w:rsid w:val="00AF259C"/>
    <w:rsid w:val="00B01D76"/>
    <w:rsid w:val="00B1127E"/>
    <w:rsid w:val="00B222A3"/>
    <w:rsid w:val="00B23705"/>
    <w:rsid w:val="00B23B83"/>
    <w:rsid w:val="00B24972"/>
    <w:rsid w:val="00B265D2"/>
    <w:rsid w:val="00B269FB"/>
    <w:rsid w:val="00B26BE4"/>
    <w:rsid w:val="00B4546C"/>
    <w:rsid w:val="00B45624"/>
    <w:rsid w:val="00B55A4E"/>
    <w:rsid w:val="00B573A3"/>
    <w:rsid w:val="00B75F25"/>
    <w:rsid w:val="00B77852"/>
    <w:rsid w:val="00B8029F"/>
    <w:rsid w:val="00B80BB0"/>
    <w:rsid w:val="00B81B46"/>
    <w:rsid w:val="00B911D2"/>
    <w:rsid w:val="00B92C2E"/>
    <w:rsid w:val="00B95E23"/>
    <w:rsid w:val="00BA3838"/>
    <w:rsid w:val="00BA5ECA"/>
    <w:rsid w:val="00BA7714"/>
    <w:rsid w:val="00BB319C"/>
    <w:rsid w:val="00BC3BAF"/>
    <w:rsid w:val="00BC43BC"/>
    <w:rsid w:val="00BC7621"/>
    <w:rsid w:val="00BD0043"/>
    <w:rsid w:val="00BD4536"/>
    <w:rsid w:val="00BE01C8"/>
    <w:rsid w:val="00BE17D4"/>
    <w:rsid w:val="00BE1AC9"/>
    <w:rsid w:val="00BE30BC"/>
    <w:rsid w:val="00BF2C83"/>
    <w:rsid w:val="00BF3637"/>
    <w:rsid w:val="00BF3A74"/>
    <w:rsid w:val="00BF6C07"/>
    <w:rsid w:val="00BF6D27"/>
    <w:rsid w:val="00BF6F59"/>
    <w:rsid w:val="00C042BE"/>
    <w:rsid w:val="00C10ABC"/>
    <w:rsid w:val="00C14391"/>
    <w:rsid w:val="00C15240"/>
    <w:rsid w:val="00C24354"/>
    <w:rsid w:val="00C26F27"/>
    <w:rsid w:val="00C3135A"/>
    <w:rsid w:val="00C32FDF"/>
    <w:rsid w:val="00C33AF9"/>
    <w:rsid w:val="00C33EC7"/>
    <w:rsid w:val="00C4083D"/>
    <w:rsid w:val="00C40850"/>
    <w:rsid w:val="00C40ADD"/>
    <w:rsid w:val="00C46CB6"/>
    <w:rsid w:val="00C66F9E"/>
    <w:rsid w:val="00C71E10"/>
    <w:rsid w:val="00C744D3"/>
    <w:rsid w:val="00C80571"/>
    <w:rsid w:val="00C8267E"/>
    <w:rsid w:val="00C865CF"/>
    <w:rsid w:val="00C971A2"/>
    <w:rsid w:val="00C97B51"/>
    <w:rsid w:val="00CA7911"/>
    <w:rsid w:val="00CB2A10"/>
    <w:rsid w:val="00CD0D10"/>
    <w:rsid w:val="00CD21E4"/>
    <w:rsid w:val="00CD35C1"/>
    <w:rsid w:val="00CD463A"/>
    <w:rsid w:val="00CD61FC"/>
    <w:rsid w:val="00CD6326"/>
    <w:rsid w:val="00CE335D"/>
    <w:rsid w:val="00CF1EA8"/>
    <w:rsid w:val="00D0174B"/>
    <w:rsid w:val="00D02BAC"/>
    <w:rsid w:val="00D03461"/>
    <w:rsid w:val="00D06969"/>
    <w:rsid w:val="00D10EB3"/>
    <w:rsid w:val="00D153A4"/>
    <w:rsid w:val="00D1609F"/>
    <w:rsid w:val="00D21DB6"/>
    <w:rsid w:val="00D2661B"/>
    <w:rsid w:val="00D2679E"/>
    <w:rsid w:val="00D324C5"/>
    <w:rsid w:val="00D35881"/>
    <w:rsid w:val="00D51511"/>
    <w:rsid w:val="00D54F37"/>
    <w:rsid w:val="00D71B75"/>
    <w:rsid w:val="00D86BAD"/>
    <w:rsid w:val="00D9105D"/>
    <w:rsid w:val="00D9391D"/>
    <w:rsid w:val="00D97EDA"/>
    <w:rsid w:val="00DA0469"/>
    <w:rsid w:val="00DA1A2B"/>
    <w:rsid w:val="00DA315B"/>
    <w:rsid w:val="00DA42D0"/>
    <w:rsid w:val="00DA50EB"/>
    <w:rsid w:val="00DB0561"/>
    <w:rsid w:val="00DB582A"/>
    <w:rsid w:val="00DC0D85"/>
    <w:rsid w:val="00DC4993"/>
    <w:rsid w:val="00DE2B76"/>
    <w:rsid w:val="00DF0429"/>
    <w:rsid w:val="00E009BD"/>
    <w:rsid w:val="00E07B21"/>
    <w:rsid w:val="00E10F70"/>
    <w:rsid w:val="00E1297F"/>
    <w:rsid w:val="00E139A8"/>
    <w:rsid w:val="00E143EC"/>
    <w:rsid w:val="00E316DF"/>
    <w:rsid w:val="00E31A6D"/>
    <w:rsid w:val="00E35627"/>
    <w:rsid w:val="00E364A8"/>
    <w:rsid w:val="00E51407"/>
    <w:rsid w:val="00E56C31"/>
    <w:rsid w:val="00E61E2F"/>
    <w:rsid w:val="00E701B2"/>
    <w:rsid w:val="00E83B48"/>
    <w:rsid w:val="00E85BEC"/>
    <w:rsid w:val="00E872C7"/>
    <w:rsid w:val="00E91F57"/>
    <w:rsid w:val="00E9206C"/>
    <w:rsid w:val="00E97F55"/>
    <w:rsid w:val="00EB21C5"/>
    <w:rsid w:val="00EB3A60"/>
    <w:rsid w:val="00EC01D1"/>
    <w:rsid w:val="00EC3DDF"/>
    <w:rsid w:val="00ED0DF3"/>
    <w:rsid w:val="00ED2213"/>
    <w:rsid w:val="00EE4E74"/>
    <w:rsid w:val="00EF2963"/>
    <w:rsid w:val="00EF2AE5"/>
    <w:rsid w:val="00EF41FA"/>
    <w:rsid w:val="00EF5A56"/>
    <w:rsid w:val="00F04C5E"/>
    <w:rsid w:val="00F07568"/>
    <w:rsid w:val="00F131E3"/>
    <w:rsid w:val="00F177F7"/>
    <w:rsid w:val="00F33935"/>
    <w:rsid w:val="00F34449"/>
    <w:rsid w:val="00F477FC"/>
    <w:rsid w:val="00F57C2E"/>
    <w:rsid w:val="00F628B6"/>
    <w:rsid w:val="00F74C17"/>
    <w:rsid w:val="00F87A9A"/>
    <w:rsid w:val="00F87FC0"/>
    <w:rsid w:val="00F931FA"/>
    <w:rsid w:val="00F935CE"/>
    <w:rsid w:val="00F94739"/>
    <w:rsid w:val="00FA2129"/>
    <w:rsid w:val="00FA4413"/>
    <w:rsid w:val="00FA6DE4"/>
    <w:rsid w:val="00FB65A1"/>
    <w:rsid w:val="00FB71BC"/>
    <w:rsid w:val="00FB7721"/>
    <w:rsid w:val="00FD519F"/>
    <w:rsid w:val="00FD55D8"/>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96D94695-9C63-4E7C-8C62-AC821D0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 w:type="paragraph" w:styleId="NormalWeb">
    <w:name w:val="Normal (Web)"/>
    <w:basedOn w:val="Normal"/>
    <w:uiPriority w:val="99"/>
    <w:semiHidden/>
    <w:unhideWhenUsed/>
    <w:rsid w:val="00BA3838"/>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DAF6-5C2B-4F06-87C0-28F14D9B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11</Pages>
  <Words>4606</Words>
  <Characters>25333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19</cp:revision>
  <cp:lastPrinted>2019-04-23T12:59:00Z</cp:lastPrinted>
  <dcterms:created xsi:type="dcterms:W3CDTF">2019-04-08T19:28:00Z</dcterms:created>
  <dcterms:modified xsi:type="dcterms:W3CDTF">2019-05-27T15:57:00Z</dcterms:modified>
</cp:coreProperties>
</file>