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81F3" w14:textId="77777777" w:rsidR="00E90269" w:rsidRPr="00E90269" w:rsidRDefault="00E90269" w:rsidP="00E9026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9026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B53365" w14:textId="77777777" w:rsidR="00E90269" w:rsidRPr="00E90269" w:rsidRDefault="00E90269" w:rsidP="00E90269">
      <w:pPr>
        <w:jc w:val="both"/>
        <w:rPr>
          <w:rFonts w:ascii="Arial" w:hAnsi="Arial" w:cs="Arial"/>
          <w:sz w:val="20"/>
          <w:lang w:val="es-419"/>
        </w:rPr>
      </w:pPr>
    </w:p>
    <w:p w14:paraId="568F09F2" w14:textId="37296CD8" w:rsidR="00E90269" w:rsidRPr="00E90269" w:rsidRDefault="00E90269" w:rsidP="00E90269">
      <w:pPr>
        <w:jc w:val="both"/>
        <w:rPr>
          <w:rFonts w:ascii="Arial" w:hAnsi="Arial" w:cs="Arial"/>
          <w:sz w:val="20"/>
          <w:lang w:val="es-419"/>
        </w:rPr>
      </w:pPr>
      <w:r w:rsidRPr="00E90269">
        <w:rPr>
          <w:rFonts w:ascii="Arial" w:hAnsi="Arial" w:cs="Arial"/>
          <w:sz w:val="20"/>
          <w:lang w:val="es-419"/>
        </w:rPr>
        <w:t>Asunto</w:t>
      </w:r>
      <w:r>
        <w:rPr>
          <w:rFonts w:ascii="Arial" w:hAnsi="Arial" w:cs="Arial"/>
          <w:sz w:val="20"/>
          <w:lang w:val="es-419"/>
        </w:rPr>
        <w:t>:</w:t>
      </w:r>
      <w:r w:rsidRPr="00E90269">
        <w:rPr>
          <w:rFonts w:ascii="Arial" w:hAnsi="Arial" w:cs="Arial"/>
          <w:sz w:val="20"/>
          <w:lang w:val="es-419"/>
        </w:rPr>
        <w:tab/>
      </w:r>
      <w:r w:rsidRPr="00E90269">
        <w:rPr>
          <w:rFonts w:ascii="Arial" w:hAnsi="Arial" w:cs="Arial"/>
          <w:sz w:val="20"/>
          <w:lang w:val="es-419"/>
        </w:rPr>
        <w:tab/>
      </w:r>
      <w:r w:rsidRPr="00E90269">
        <w:rPr>
          <w:rFonts w:ascii="Arial" w:hAnsi="Arial" w:cs="Arial"/>
          <w:sz w:val="20"/>
          <w:lang w:val="es-419"/>
        </w:rPr>
        <w:tab/>
        <w:t xml:space="preserve">Apelación </w:t>
      </w:r>
    </w:p>
    <w:p w14:paraId="487D60FE" w14:textId="2803D8CA" w:rsidR="00E90269" w:rsidRPr="00E90269" w:rsidRDefault="00E90269" w:rsidP="00E90269">
      <w:pPr>
        <w:jc w:val="both"/>
        <w:rPr>
          <w:rFonts w:ascii="Arial" w:hAnsi="Arial" w:cs="Arial"/>
          <w:sz w:val="20"/>
          <w:lang w:val="es-419"/>
        </w:rPr>
      </w:pPr>
      <w:r w:rsidRPr="00E90269">
        <w:rPr>
          <w:rFonts w:ascii="Arial" w:hAnsi="Arial" w:cs="Arial"/>
          <w:sz w:val="20"/>
          <w:lang w:val="es-419"/>
        </w:rPr>
        <w:t>Proceso</w:t>
      </w:r>
      <w:r>
        <w:rPr>
          <w:rFonts w:ascii="Arial" w:hAnsi="Arial" w:cs="Arial"/>
          <w:sz w:val="20"/>
          <w:lang w:val="es-419"/>
        </w:rPr>
        <w:t>:</w:t>
      </w:r>
      <w:r w:rsidRPr="00E90269">
        <w:rPr>
          <w:rFonts w:ascii="Arial" w:hAnsi="Arial" w:cs="Arial"/>
          <w:sz w:val="20"/>
          <w:lang w:val="es-419"/>
        </w:rPr>
        <w:tab/>
      </w:r>
      <w:r w:rsidRPr="00E90269">
        <w:rPr>
          <w:rFonts w:ascii="Arial" w:hAnsi="Arial" w:cs="Arial"/>
          <w:sz w:val="20"/>
          <w:lang w:val="es-419"/>
        </w:rPr>
        <w:tab/>
        <w:t>Ordinario laboral</w:t>
      </w:r>
    </w:p>
    <w:p w14:paraId="0CFECACA" w14:textId="039F48C6" w:rsidR="00E90269" w:rsidRPr="00E90269" w:rsidRDefault="00E90269" w:rsidP="00E90269">
      <w:pPr>
        <w:jc w:val="both"/>
        <w:rPr>
          <w:rFonts w:ascii="Arial" w:hAnsi="Arial" w:cs="Arial"/>
          <w:sz w:val="20"/>
          <w:lang w:val="es-419"/>
        </w:rPr>
      </w:pPr>
      <w:r w:rsidRPr="00E90269">
        <w:rPr>
          <w:rFonts w:ascii="Arial" w:hAnsi="Arial" w:cs="Arial"/>
          <w:sz w:val="20"/>
          <w:lang w:val="es-419"/>
        </w:rPr>
        <w:t>Radicación Nro:</w:t>
      </w:r>
      <w:r w:rsidRPr="00E90269">
        <w:rPr>
          <w:rFonts w:ascii="Arial" w:hAnsi="Arial" w:cs="Arial"/>
          <w:sz w:val="20"/>
          <w:lang w:val="es-419"/>
        </w:rPr>
        <w:tab/>
        <w:t xml:space="preserve">66001-31-05-001-2016-00258-01 </w:t>
      </w:r>
    </w:p>
    <w:p w14:paraId="25B66B0C" w14:textId="10B78F20" w:rsidR="00E90269" w:rsidRPr="00E90269" w:rsidRDefault="00E90269" w:rsidP="00E90269">
      <w:pPr>
        <w:jc w:val="both"/>
        <w:rPr>
          <w:rFonts w:ascii="Arial" w:hAnsi="Arial" w:cs="Arial"/>
          <w:sz w:val="20"/>
          <w:lang w:val="es-419"/>
        </w:rPr>
      </w:pPr>
      <w:r w:rsidRPr="00E90269">
        <w:rPr>
          <w:rFonts w:ascii="Arial" w:hAnsi="Arial" w:cs="Arial"/>
          <w:sz w:val="20"/>
          <w:lang w:val="es-419"/>
        </w:rPr>
        <w:t>Demandante:</w:t>
      </w:r>
      <w:r w:rsidRPr="00E90269">
        <w:rPr>
          <w:rFonts w:ascii="Arial" w:hAnsi="Arial" w:cs="Arial"/>
          <w:sz w:val="20"/>
          <w:lang w:val="es-419"/>
        </w:rPr>
        <w:tab/>
      </w:r>
      <w:r w:rsidRPr="00E90269">
        <w:rPr>
          <w:rFonts w:ascii="Arial" w:hAnsi="Arial" w:cs="Arial"/>
          <w:sz w:val="20"/>
          <w:lang w:val="es-419"/>
        </w:rPr>
        <w:tab/>
        <w:t>Edna Liliana Marulanda Velásquez</w:t>
      </w:r>
    </w:p>
    <w:p w14:paraId="62355FA8" w14:textId="61D24044" w:rsidR="00E90269" w:rsidRPr="00E90269" w:rsidRDefault="00E90269" w:rsidP="00E90269">
      <w:pPr>
        <w:jc w:val="both"/>
        <w:rPr>
          <w:rFonts w:ascii="Arial" w:hAnsi="Arial" w:cs="Arial"/>
          <w:sz w:val="20"/>
          <w:lang w:val="es-419"/>
        </w:rPr>
      </w:pPr>
      <w:r w:rsidRPr="00E90269">
        <w:rPr>
          <w:rFonts w:ascii="Arial" w:hAnsi="Arial" w:cs="Arial"/>
          <w:sz w:val="20"/>
          <w:lang w:val="es-419"/>
        </w:rPr>
        <w:t>Demandado:</w:t>
      </w:r>
      <w:r>
        <w:rPr>
          <w:rFonts w:ascii="Arial" w:hAnsi="Arial" w:cs="Arial"/>
          <w:sz w:val="20"/>
          <w:lang w:val="es-419"/>
        </w:rPr>
        <w:tab/>
      </w:r>
      <w:r w:rsidRPr="00E90269">
        <w:rPr>
          <w:rFonts w:ascii="Arial" w:hAnsi="Arial" w:cs="Arial"/>
          <w:sz w:val="20"/>
          <w:lang w:val="es-419"/>
        </w:rPr>
        <w:tab/>
        <w:t>Protección S.A. y Francy Nedy Escobar Arias</w:t>
      </w:r>
    </w:p>
    <w:p w14:paraId="34A3A7FE" w14:textId="59F86584" w:rsidR="00E90269" w:rsidRPr="00E90269" w:rsidRDefault="00E90269" w:rsidP="00E90269">
      <w:pPr>
        <w:jc w:val="both"/>
        <w:rPr>
          <w:rFonts w:ascii="Arial" w:hAnsi="Arial" w:cs="Arial"/>
          <w:sz w:val="20"/>
          <w:lang w:val="es-419"/>
        </w:rPr>
      </w:pPr>
      <w:r w:rsidRPr="00E90269">
        <w:rPr>
          <w:rFonts w:ascii="Arial" w:hAnsi="Arial" w:cs="Arial"/>
          <w:sz w:val="20"/>
          <w:lang w:val="es-419"/>
        </w:rPr>
        <w:t>Vinculados:</w:t>
      </w:r>
      <w:r w:rsidRPr="00E90269">
        <w:rPr>
          <w:rFonts w:ascii="Arial" w:hAnsi="Arial" w:cs="Arial"/>
          <w:sz w:val="20"/>
          <w:lang w:val="es-419"/>
        </w:rPr>
        <w:tab/>
      </w:r>
      <w:r>
        <w:rPr>
          <w:rFonts w:ascii="Arial" w:hAnsi="Arial" w:cs="Arial"/>
          <w:sz w:val="20"/>
          <w:lang w:val="es-419"/>
        </w:rPr>
        <w:tab/>
      </w:r>
      <w:r w:rsidRPr="00E90269">
        <w:rPr>
          <w:rFonts w:ascii="Arial" w:hAnsi="Arial" w:cs="Arial"/>
          <w:sz w:val="20"/>
          <w:lang w:val="es-419"/>
        </w:rPr>
        <w:t>Laura Melisa y Diego Alejandro Echeverri Jaramillo</w:t>
      </w:r>
    </w:p>
    <w:p w14:paraId="05708DB3" w14:textId="295B599D" w:rsidR="00E90269" w:rsidRPr="00E90269" w:rsidRDefault="00E90269" w:rsidP="00E90269">
      <w:pPr>
        <w:jc w:val="both"/>
        <w:rPr>
          <w:rFonts w:ascii="Arial" w:hAnsi="Arial" w:cs="Arial"/>
          <w:sz w:val="20"/>
          <w:lang w:val="es-419"/>
        </w:rPr>
      </w:pPr>
      <w:r w:rsidRPr="00E90269">
        <w:rPr>
          <w:rFonts w:ascii="Arial" w:hAnsi="Arial" w:cs="Arial"/>
          <w:sz w:val="20"/>
          <w:lang w:val="es-419"/>
        </w:rPr>
        <w:t>Juzgado de Origen:</w:t>
      </w:r>
      <w:r w:rsidRPr="00E90269">
        <w:rPr>
          <w:rFonts w:ascii="Arial" w:hAnsi="Arial" w:cs="Arial"/>
          <w:sz w:val="20"/>
          <w:lang w:val="es-419"/>
        </w:rPr>
        <w:tab/>
        <w:t xml:space="preserve">Primero Laboral del Circuito de Pereira </w:t>
      </w:r>
    </w:p>
    <w:p w14:paraId="73FDA0E6" w14:textId="77777777" w:rsidR="00E90269" w:rsidRPr="00E90269" w:rsidRDefault="00E90269" w:rsidP="00E90269">
      <w:pPr>
        <w:jc w:val="both"/>
        <w:rPr>
          <w:rFonts w:ascii="Arial" w:hAnsi="Arial" w:cs="Arial"/>
          <w:sz w:val="20"/>
          <w:lang w:val="es-419"/>
        </w:rPr>
      </w:pPr>
    </w:p>
    <w:p w14:paraId="6412827A" w14:textId="67ECB7D5" w:rsidR="00E90269" w:rsidRPr="003376B4" w:rsidRDefault="00E90269" w:rsidP="00E90269">
      <w:pPr>
        <w:jc w:val="both"/>
        <w:rPr>
          <w:rFonts w:ascii="Arial" w:hAnsi="Arial" w:cs="Arial"/>
          <w:b/>
          <w:bCs/>
          <w:iCs/>
          <w:sz w:val="20"/>
          <w:lang w:val="es-CO" w:eastAsia="fr-FR"/>
        </w:rPr>
      </w:pPr>
      <w:r w:rsidRPr="00E90269">
        <w:rPr>
          <w:rFonts w:ascii="Arial" w:hAnsi="Arial" w:cs="Arial"/>
          <w:b/>
          <w:bCs/>
          <w:iCs/>
          <w:sz w:val="20"/>
          <w:u w:val="single"/>
          <w:lang w:val="es-419" w:eastAsia="fr-FR"/>
        </w:rPr>
        <w:t>TEMAS:</w:t>
      </w:r>
      <w:r w:rsidRPr="00E90269">
        <w:rPr>
          <w:rFonts w:ascii="Arial" w:hAnsi="Arial" w:cs="Arial"/>
          <w:b/>
          <w:bCs/>
          <w:iCs/>
          <w:sz w:val="20"/>
          <w:lang w:val="es-419" w:eastAsia="fr-FR"/>
        </w:rPr>
        <w:tab/>
      </w:r>
      <w:r w:rsidR="00822A59" w:rsidRPr="00E90269">
        <w:rPr>
          <w:rFonts w:ascii="Arial" w:hAnsi="Arial" w:cs="Arial"/>
          <w:b/>
          <w:sz w:val="20"/>
          <w:lang w:val="es-419"/>
        </w:rPr>
        <w:t>PENSIÓN DE SOBREVIVIENTE</w:t>
      </w:r>
      <w:r w:rsidR="00822A59">
        <w:rPr>
          <w:rFonts w:ascii="Arial" w:hAnsi="Arial" w:cs="Arial"/>
          <w:b/>
          <w:sz w:val="20"/>
          <w:lang w:val="es-CO"/>
        </w:rPr>
        <w:t xml:space="preserve">S / </w:t>
      </w:r>
      <w:r w:rsidR="003376B4">
        <w:rPr>
          <w:rFonts w:ascii="Arial" w:hAnsi="Arial" w:cs="Arial"/>
          <w:b/>
          <w:sz w:val="20"/>
          <w:lang w:val="es-CO"/>
        </w:rPr>
        <w:t xml:space="preserve">RÉGIMEN APLICABLE / LEY 797 DE 2003 / </w:t>
      </w:r>
      <w:r w:rsidR="00822A59">
        <w:rPr>
          <w:rFonts w:ascii="Arial" w:hAnsi="Arial" w:cs="Arial"/>
          <w:b/>
          <w:sz w:val="20"/>
          <w:lang w:val="es-CO"/>
        </w:rPr>
        <w:t xml:space="preserve">CÓNYUGE Y </w:t>
      </w:r>
      <w:r w:rsidR="00822A59" w:rsidRPr="00E90269">
        <w:rPr>
          <w:rFonts w:ascii="Arial" w:hAnsi="Arial" w:cs="Arial"/>
          <w:b/>
          <w:sz w:val="20"/>
          <w:lang w:val="es-419"/>
        </w:rPr>
        <w:t xml:space="preserve">COMPAÑERA PERMANENTE </w:t>
      </w:r>
      <w:r w:rsidR="00822A59">
        <w:rPr>
          <w:rFonts w:ascii="Arial" w:hAnsi="Arial" w:cs="Arial"/>
          <w:b/>
          <w:sz w:val="20"/>
          <w:lang w:val="es-CO"/>
        </w:rPr>
        <w:t xml:space="preserve">/ </w:t>
      </w:r>
      <w:r w:rsidR="003376B4">
        <w:rPr>
          <w:rFonts w:ascii="Arial" w:hAnsi="Arial" w:cs="Arial"/>
          <w:b/>
          <w:sz w:val="20"/>
          <w:lang w:val="es-CO"/>
        </w:rPr>
        <w:t>PENSIÓN COMPARTIDA / REQUISITOS / CONVIVENCIA / NO LA DEMOSTRÓ LA COMPAÑERA / I</w:t>
      </w:r>
      <w:r w:rsidR="003376B4" w:rsidRPr="00E90269">
        <w:rPr>
          <w:rFonts w:ascii="Arial" w:hAnsi="Arial" w:cs="Arial"/>
          <w:b/>
          <w:sz w:val="20"/>
          <w:lang w:val="es-419"/>
        </w:rPr>
        <w:t>N</w:t>
      </w:r>
      <w:r w:rsidR="003376B4">
        <w:rPr>
          <w:rFonts w:ascii="Arial" w:hAnsi="Arial" w:cs="Arial"/>
          <w:b/>
          <w:sz w:val="20"/>
          <w:lang w:val="es-419"/>
        </w:rPr>
        <w:t xml:space="preserve">TERESES MORATORIOS E INDEXACIÓN </w:t>
      </w:r>
      <w:r w:rsidR="003376B4" w:rsidRPr="00E90269">
        <w:rPr>
          <w:rFonts w:ascii="Arial" w:hAnsi="Arial" w:cs="Arial"/>
          <w:b/>
          <w:bCs/>
          <w:iCs/>
          <w:sz w:val="20"/>
          <w:lang w:val="es-419" w:eastAsia="fr-FR"/>
        </w:rPr>
        <w:t xml:space="preserve">/ </w:t>
      </w:r>
      <w:r w:rsidR="003376B4">
        <w:rPr>
          <w:rFonts w:ascii="Arial" w:hAnsi="Arial" w:cs="Arial"/>
          <w:b/>
          <w:bCs/>
          <w:iCs/>
          <w:sz w:val="20"/>
          <w:lang w:val="es-CO" w:eastAsia="fr-FR"/>
        </w:rPr>
        <w:t xml:space="preserve">CONDENA EN COSTAS / EXONERACIÓN DE ELLA </w:t>
      </w:r>
      <w:r w:rsidR="00B538A3">
        <w:rPr>
          <w:rFonts w:ascii="Arial" w:hAnsi="Arial" w:cs="Arial"/>
          <w:b/>
          <w:bCs/>
          <w:iCs/>
          <w:sz w:val="20"/>
          <w:lang w:val="es-CO" w:eastAsia="fr-FR"/>
        </w:rPr>
        <w:t>ANTE PLURALIDAD DE RECLAMANTES.</w:t>
      </w:r>
    </w:p>
    <w:p w14:paraId="352463F4" w14:textId="77777777" w:rsidR="00E90269" w:rsidRPr="00E90269" w:rsidRDefault="00E90269" w:rsidP="00E90269">
      <w:pPr>
        <w:jc w:val="both"/>
        <w:rPr>
          <w:rFonts w:ascii="Arial" w:hAnsi="Arial" w:cs="Arial"/>
          <w:sz w:val="20"/>
          <w:lang w:val="es-419"/>
        </w:rPr>
      </w:pPr>
    </w:p>
    <w:p w14:paraId="4D807152" w14:textId="76E7225F" w:rsidR="00DF6BC2" w:rsidRPr="00DF6BC2" w:rsidRDefault="00DF6BC2" w:rsidP="00DF6BC2">
      <w:pPr>
        <w:jc w:val="both"/>
        <w:rPr>
          <w:rFonts w:ascii="Arial" w:hAnsi="Arial" w:cs="Arial"/>
          <w:sz w:val="20"/>
          <w:lang w:val="es-419"/>
        </w:rPr>
      </w:pPr>
      <w:r w:rsidRPr="00DF6BC2">
        <w:rPr>
          <w:rFonts w:ascii="Arial" w:hAnsi="Arial" w:cs="Arial"/>
          <w:sz w:val="20"/>
          <w:lang w:val="es-419"/>
        </w:rPr>
        <w:t>Bien es sabido que la norma que rige el reconocimiento de la pensión de sobrevivientes es aquella que se encuentre vigente al momento en que ocurra el deceso del afiliado o pensionado – art. 16 del C.S.T.-, que para el presente asunto fue el 21-03-2015</w:t>
      </w:r>
      <w:r w:rsidR="003376B4">
        <w:rPr>
          <w:rFonts w:ascii="Arial" w:hAnsi="Arial" w:cs="Arial"/>
          <w:sz w:val="20"/>
          <w:lang w:val="es-CO"/>
        </w:rPr>
        <w:t>…</w:t>
      </w:r>
      <w:r w:rsidRPr="00DF6BC2">
        <w:rPr>
          <w:rFonts w:ascii="Arial" w:hAnsi="Arial" w:cs="Arial"/>
          <w:sz w:val="20"/>
          <w:lang w:val="es-419"/>
        </w:rPr>
        <w:t>; por lo tanto, debemos remitirnos al contenido de los artículos 73 y 74 de la Ley 100/93, que remite a los artículos 46 y 48 de la Ley 100 de 1993, modificados por los artículos 12 y 13 de la Ley 797 de 2003, que exigen 50 semanas de cotizaciones dentro de los tres años anteriores al deceso y una convivencia no inferior a 5 años antes del fallecimiento del pensionado o afiliado, o en cualquier tiempo de tratarse de cónyuge separada de hecho, con vínculos familiares hasta el deceso.</w:t>
      </w:r>
    </w:p>
    <w:p w14:paraId="53883C8A" w14:textId="77777777" w:rsidR="00DF6BC2" w:rsidRPr="00DF6BC2" w:rsidRDefault="00DF6BC2" w:rsidP="00DF6BC2">
      <w:pPr>
        <w:jc w:val="both"/>
        <w:rPr>
          <w:rFonts w:ascii="Arial" w:hAnsi="Arial" w:cs="Arial"/>
          <w:sz w:val="20"/>
          <w:lang w:val="es-419"/>
        </w:rPr>
      </w:pPr>
    </w:p>
    <w:p w14:paraId="501B551E" w14:textId="3815426C" w:rsidR="00E90269" w:rsidRPr="00DF6BC2" w:rsidRDefault="00DF6BC2" w:rsidP="00DF6BC2">
      <w:pPr>
        <w:jc w:val="both"/>
        <w:rPr>
          <w:rFonts w:ascii="Arial" w:hAnsi="Arial" w:cs="Arial"/>
          <w:sz w:val="20"/>
          <w:lang w:val="es-CO"/>
        </w:rPr>
      </w:pPr>
      <w:r w:rsidRPr="00DF6BC2">
        <w:rPr>
          <w:rFonts w:ascii="Arial" w:hAnsi="Arial" w:cs="Arial"/>
          <w:sz w:val="20"/>
          <w:lang w:val="es-419"/>
        </w:rPr>
        <w:t>El inciso tercero del literal b) del artículo 13 de la Ley 797 de 2003 que prescribió que la pensión de sobrevivientes puede ser dividida en proporción al tiempo convivido, entre el cónyuge superviviente y la compañera permanente del afiliado o pensionado fallecido</w:t>
      </w:r>
      <w:r>
        <w:rPr>
          <w:rFonts w:ascii="Arial" w:hAnsi="Arial" w:cs="Arial"/>
          <w:sz w:val="20"/>
          <w:lang w:val="es-CO"/>
        </w:rPr>
        <w:t>. (…)</w:t>
      </w:r>
    </w:p>
    <w:p w14:paraId="439D32B2" w14:textId="77777777" w:rsidR="00E90269" w:rsidRPr="00E90269" w:rsidRDefault="00E90269" w:rsidP="00E90269">
      <w:pPr>
        <w:jc w:val="both"/>
        <w:rPr>
          <w:rFonts w:ascii="Arial" w:hAnsi="Arial" w:cs="Arial"/>
          <w:sz w:val="20"/>
          <w:lang w:val="es-419"/>
        </w:rPr>
      </w:pPr>
    </w:p>
    <w:p w14:paraId="00AEA57E" w14:textId="5CF7C1FD" w:rsidR="00E90269" w:rsidRDefault="001B1A7A" w:rsidP="00E90269">
      <w:pPr>
        <w:jc w:val="both"/>
        <w:rPr>
          <w:rFonts w:ascii="Arial" w:hAnsi="Arial" w:cs="Arial"/>
          <w:sz w:val="20"/>
          <w:lang w:val="es-CO"/>
        </w:rPr>
      </w:pPr>
      <w:r>
        <w:rPr>
          <w:rFonts w:ascii="Arial" w:hAnsi="Arial" w:cs="Arial"/>
          <w:sz w:val="20"/>
          <w:lang w:val="es-419"/>
        </w:rPr>
        <w:t>Del</w:t>
      </w:r>
      <w:r>
        <w:rPr>
          <w:rFonts w:ascii="Arial" w:hAnsi="Arial" w:cs="Arial"/>
          <w:sz w:val="20"/>
          <w:lang w:val="es-CO"/>
        </w:rPr>
        <w:t xml:space="preserve">… </w:t>
      </w:r>
      <w:r w:rsidRPr="001B1A7A">
        <w:rPr>
          <w:rFonts w:ascii="Arial" w:hAnsi="Arial" w:cs="Arial"/>
          <w:sz w:val="20"/>
          <w:lang w:val="es-419"/>
        </w:rPr>
        <w:t>derrotero probatorio se desprende que la pareja conformada por Diego Luis Echeverri y Francy Nedy Escobar Arias apenas despuntó en noviembre del año 2010, en tanto que la misma demandada confesó que iniciaron una convivencia de pareja, es decir, con ánimo de permanencia y ayuda mutua después de dicho hito, pues previamente habían iniciado una relación de noviazgo que no había trascendido en la medida que el causante le pedía tiempo para finalizar el vínculo que lo ataba con la cónyuge y solo hasta que se fueron a vivir a una casa, fue que se conformó el lazo permanente.</w:t>
      </w:r>
      <w:r>
        <w:rPr>
          <w:rFonts w:ascii="Arial" w:hAnsi="Arial" w:cs="Arial"/>
          <w:sz w:val="20"/>
          <w:lang w:val="es-CO"/>
        </w:rPr>
        <w:t xml:space="preserve"> (…)</w:t>
      </w:r>
    </w:p>
    <w:p w14:paraId="27D9E998" w14:textId="77777777" w:rsidR="001B1A7A" w:rsidRDefault="001B1A7A" w:rsidP="00E90269">
      <w:pPr>
        <w:jc w:val="both"/>
        <w:rPr>
          <w:rFonts w:ascii="Arial" w:hAnsi="Arial" w:cs="Arial"/>
          <w:sz w:val="20"/>
          <w:lang w:val="es-CO"/>
        </w:rPr>
      </w:pPr>
    </w:p>
    <w:p w14:paraId="00FBFF9C" w14:textId="77777777" w:rsidR="001B1A7A" w:rsidRPr="001B1A7A" w:rsidRDefault="001B1A7A" w:rsidP="001B1A7A">
      <w:pPr>
        <w:jc w:val="both"/>
        <w:rPr>
          <w:rFonts w:ascii="Arial" w:hAnsi="Arial" w:cs="Arial"/>
          <w:sz w:val="20"/>
          <w:lang w:val="es-CO"/>
        </w:rPr>
      </w:pPr>
      <w:r w:rsidRPr="001B1A7A">
        <w:rPr>
          <w:rFonts w:ascii="Arial" w:hAnsi="Arial" w:cs="Arial"/>
          <w:sz w:val="20"/>
          <w:lang w:val="es-CO"/>
        </w:rPr>
        <w:t>El apoderado de la demandante recriminó la ausencia de reconocimiento de intereses moratorios, por lo menos a partir de la ejecutoria de la sentencia, con fundamento en el artículo 141 de la Ley 100-1993.</w:t>
      </w:r>
    </w:p>
    <w:p w14:paraId="5E89B08D" w14:textId="77777777" w:rsidR="001B1A7A" w:rsidRPr="001B1A7A" w:rsidRDefault="001B1A7A" w:rsidP="001B1A7A">
      <w:pPr>
        <w:jc w:val="both"/>
        <w:rPr>
          <w:rFonts w:ascii="Arial" w:hAnsi="Arial" w:cs="Arial"/>
          <w:sz w:val="20"/>
          <w:lang w:val="es-CO"/>
        </w:rPr>
      </w:pPr>
    </w:p>
    <w:p w14:paraId="3E8892B9" w14:textId="560D61A1" w:rsidR="001B1A7A" w:rsidRPr="001B1A7A" w:rsidRDefault="001B1A7A" w:rsidP="001B1A7A">
      <w:pPr>
        <w:jc w:val="both"/>
        <w:rPr>
          <w:rFonts w:ascii="Arial" w:hAnsi="Arial" w:cs="Arial"/>
          <w:sz w:val="20"/>
          <w:lang w:val="es-CO"/>
        </w:rPr>
      </w:pPr>
      <w:r w:rsidRPr="001B1A7A">
        <w:rPr>
          <w:rFonts w:ascii="Arial" w:hAnsi="Arial" w:cs="Arial"/>
          <w:sz w:val="20"/>
          <w:lang w:val="es-CO"/>
        </w:rPr>
        <w:t>Reproche al que no podrá accederse en la medida que la a quo concedió la indexación del retroactivo pensional causado; actualización de las mesadas que ahora es incompatible con el pago de intereses, pues ambos tienen como ulterior fin, precaver el paso del tiempo en torno al acceso del beneficiario a la mesada pensional a la que tenía derecho, pues rememórese que los intereses moratorios son resarcitorios de los perjuicios del acreedor debido a la tardanza del pago del deudor, y por ello compensan la pérdida del poder adquisitivo, último objetivo que cumple la indexación de las mesadas ordenadas. Y por ello, también fracasa la apelación de Protección S.A., pues precisamente la orden de indexación se otorgó para evitar la depreciación de la moneda una vez el beneficiario acceda al pago del retroactivo.</w:t>
      </w:r>
      <w:r>
        <w:rPr>
          <w:rFonts w:ascii="Arial" w:hAnsi="Arial" w:cs="Arial"/>
          <w:sz w:val="20"/>
          <w:lang w:val="es-CO"/>
        </w:rPr>
        <w:t xml:space="preserve"> (…)</w:t>
      </w:r>
    </w:p>
    <w:p w14:paraId="470F898C" w14:textId="77777777" w:rsidR="00E90269" w:rsidRDefault="00E90269" w:rsidP="00E90269">
      <w:pPr>
        <w:jc w:val="both"/>
        <w:rPr>
          <w:rFonts w:ascii="Arial" w:hAnsi="Arial" w:cs="Arial"/>
          <w:sz w:val="20"/>
          <w:lang w:val="es-ES"/>
        </w:rPr>
      </w:pPr>
    </w:p>
    <w:p w14:paraId="29BEE9B0" w14:textId="1E80BC98" w:rsidR="00822A59" w:rsidRDefault="00822A59" w:rsidP="00E90269">
      <w:pPr>
        <w:jc w:val="both"/>
        <w:rPr>
          <w:rFonts w:ascii="Arial" w:hAnsi="Arial" w:cs="Arial"/>
          <w:sz w:val="20"/>
          <w:lang w:val="es-ES"/>
        </w:rPr>
      </w:pPr>
      <w:r w:rsidRPr="00822A59">
        <w:rPr>
          <w:rFonts w:ascii="Arial" w:hAnsi="Arial" w:cs="Arial"/>
          <w:sz w:val="20"/>
          <w:lang w:val="es-ES"/>
        </w:rPr>
        <w:t>El artículo 365 del C.G.P</w:t>
      </w:r>
      <w:r>
        <w:rPr>
          <w:rFonts w:ascii="Arial" w:hAnsi="Arial" w:cs="Arial"/>
          <w:sz w:val="20"/>
          <w:lang w:val="es-ES"/>
        </w:rPr>
        <w:t xml:space="preserve">… </w:t>
      </w:r>
      <w:r w:rsidRPr="00822A59">
        <w:rPr>
          <w:rFonts w:ascii="Arial" w:hAnsi="Arial" w:cs="Arial"/>
          <w:sz w:val="20"/>
          <w:lang w:val="es-ES"/>
        </w:rPr>
        <w:t>determinó que se condena en costas a la parte vencida en el proceso, y por ello objetivamente Protección S.A. debía resultar condenada por este rubro; no obstante lo anterior, la controversia entre beneficiarias implicaba la suspensión del trámite de reconocimiento del derecho a alguna de ellas para que fuera dirimido ante la jurisdicción ordinaria laboral</w:t>
      </w:r>
      <w:r>
        <w:rPr>
          <w:rFonts w:ascii="Arial" w:hAnsi="Arial" w:cs="Arial"/>
          <w:sz w:val="20"/>
          <w:lang w:val="es-ES"/>
        </w:rPr>
        <w:t>…</w:t>
      </w:r>
      <w:r w:rsidRPr="00822A59">
        <w:rPr>
          <w:rFonts w:ascii="Arial" w:hAnsi="Arial" w:cs="Arial"/>
          <w:sz w:val="20"/>
          <w:lang w:val="es-ES"/>
        </w:rPr>
        <w:t xml:space="preserve"> y por ello, en verdad el fondo inevitablemente debía someter el asunto a un proceso judicial para conceder el beneficio de sobrevivencia, aspecto que en este caso lo releva de la condena en costas procesales.</w:t>
      </w:r>
    </w:p>
    <w:p w14:paraId="1C17C1DB" w14:textId="77777777" w:rsidR="00822A59" w:rsidRPr="00E90269" w:rsidRDefault="00822A59" w:rsidP="00E90269">
      <w:pPr>
        <w:jc w:val="both"/>
        <w:rPr>
          <w:rFonts w:ascii="Arial" w:hAnsi="Arial" w:cs="Arial"/>
          <w:sz w:val="20"/>
          <w:lang w:val="es-ES"/>
        </w:rPr>
      </w:pPr>
    </w:p>
    <w:p w14:paraId="3A1C913C" w14:textId="77777777" w:rsidR="00E90269" w:rsidRPr="00E90269" w:rsidRDefault="00E90269" w:rsidP="00E90269">
      <w:pPr>
        <w:jc w:val="both"/>
        <w:rPr>
          <w:rFonts w:ascii="Arial" w:hAnsi="Arial" w:cs="Arial"/>
          <w:sz w:val="20"/>
          <w:lang w:val="es-ES"/>
        </w:rPr>
      </w:pPr>
    </w:p>
    <w:p w14:paraId="74FC73C6" w14:textId="77777777" w:rsidR="00E90269" w:rsidRPr="00E90269" w:rsidRDefault="00E90269" w:rsidP="00E90269">
      <w:pPr>
        <w:jc w:val="both"/>
        <w:rPr>
          <w:rFonts w:ascii="Arial" w:hAnsi="Arial" w:cs="Arial"/>
          <w:sz w:val="20"/>
          <w:lang w:val="es-ES"/>
        </w:rPr>
      </w:pPr>
    </w:p>
    <w:p w14:paraId="225735BB" w14:textId="77777777" w:rsidR="00737BBE" w:rsidRPr="00201A16" w:rsidRDefault="00737BBE" w:rsidP="00737BBE">
      <w:pPr>
        <w:spacing w:line="240" w:lineRule="atLeast"/>
        <w:jc w:val="center"/>
        <w:rPr>
          <w:rFonts w:ascii="Edwardian Script ITC" w:hAnsi="Edwardian Script ITC" w:cs="Arial"/>
          <w:b/>
          <w:sz w:val="44"/>
          <w:szCs w:val="44"/>
        </w:rPr>
      </w:pPr>
      <w:r w:rsidRPr="00201A16">
        <w:rPr>
          <w:rFonts w:ascii="Edwardian Script ITC" w:hAnsi="Edwardian Script ITC"/>
          <w:noProof/>
          <w:sz w:val="44"/>
          <w:szCs w:val="44"/>
          <w:lang w:val="es-ES"/>
        </w:rPr>
        <w:drawing>
          <wp:inline distT="0" distB="0" distL="0" distR="0" wp14:anchorId="3A8FF11B" wp14:editId="3F2177E5">
            <wp:extent cx="676275" cy="657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06B4FE16" w14:textId="77777777" w:rsidR="00737BBE" w:rsidRPr="00E90269" w:rsidRDefault="00737BBE" w:rsidP="00822A59">
      <w:pPr>
        <w:widowControl w:val="0"/>
        <w:spacing w:line="288" w:lineRule="auto"/>
        <w:jc w:val="center"/>
        <w:rPr>
          <w:rFonts w:ascii="Arial" w:hAnsi="Arial" w:cs="Arial"/>
          <w:b/>
          <w:kern w:val="28"/>
          <w:szCs w:val="24"/>
        </w:rPr>
      </w:pPr>
      <w:r w:rsidRPr="00E90269">
        <w:rPr>
          <w:rFonts w:ascii="Arial" w:hAnsi="Arial" w:cs="Arial"/>
          <w:b/>
          <w:kern w:val="28"/>
          <w:szCs w:val="24"/>
        </w:rPr>
        <w:t>RAMA JUDICIAL DEL PODER PÚBLICO</w:t>
      </w:r>
    </w:p>
    <w:p w14:paraId="6884397A" w14:textId="77777777" w:rsidR="00737BBE" w:rsidRPr="00E90269" w:rsidRDefault="00737BBE" w:rsidP="00822A59">
      <w:pPr>
        <w:widowControl w:val="0"/>
        <w:spacing w:line="288" w:lineRule="auto"/>
        <w:jc w:val="center"/>
        <w:rPr>
          <w:rFonts w:ascii="Arial" w:hAnsi="Arial" w:cs="Arial"/>
          <w:b/>
          <w:kern w:val="28"/>
          <w:szCs w:val="24"/>
        </w:rPr>
      </w:pPr>
      <w:r w:rsidRPr="00E90269">
        <w:rPr>
          <w:rFonts w:ascii="Arial" w:hAnsi="Arial" w:cs="Arial"/>
          <w:b/>
          <w:kern w:val="28"/>
          <w:szCs w:val="24"/>
        </w:rPr>
        <w:t>TRIBUNAL SUPERIOR DEL DISTRITO JUDICIAL DE PEREIRA</w:t>
      </w:r>
    </w:p>
    <w:p w14:paraId="339DF2F5" w14:textId="77777777" w:rsidR="00737BBE" w:rsidRPr="00E90269" w:rsidRDefault="00737BBE" w:rsidP="00822A59">
      <w:pPr>
        <w:keepNext/>
        <w:spacing w:line="288" w:lineRule="auto"/>
        <w:jc w:val="center"/>
        <w:rPr>
          <w:rFonts w:ascii="Arial" w:hAnsi="Arial" w:cs="Arial"/>
          <w:b/>
          <w:bCs/>
          <w:szCs w:val="24"/>
        </w:rPr>
      </w:pPr>
      <w:r w:rsidRPr="00E90269">
        <w:rPr>
          <w:rFonts w:ascii="Arial" w:hAnsi="Arial" w:cs="Arial"/>
          <w:b/>
          <w:bCs/>
          <w:szCs w:val="24"/>
        </w:rPr>
        <w:lastRenderedPageBreak/>
        <w:t>SALA SEGUNDA DE DECISIÓN LABORAL</w:t>
      </w:r>
    </w:p>
    <w:p w14:paraId="4D7E8196" w14:textId="77777777" w:rsidR="00737BBE" w:rsidRPr="00201A16" w:rsidRDefault="00737BBE" w:rsidP="00822A59">
      <w:pPr>
        <w:widowControl w:val="0"/>
        <w:spacing w:line="288" w:lineRule="auto"/>
        <w:jc w:val="both"/>
        <w:rPr>
          <w:rFonts w:ascii="Arial" w:hAnsi="Arial" w:cs="Arial"/>
          <w:bCs/>
          <w:kern w:val="28"/>
          <w:szCs w:val="24"/>
        </w:rPr>
      </w:pPr>
    </w:p>
    <w:p w14:paraId="093E3681" w14:textId="77777777" w:rsidR="00737BBE" w:rsidRPr="00201A16" w:rsidRDefault="00737BBE" w:rsidP="00822A59">
      <w:pPr>
        <w:spacing w:line="288" w:lineRule="auto"/>
        <w:jc w:val="center"/>
        <w:rPr>
          <w:rFonts w:ascii="Arial" w:hAnsi="Arial" w:cs="Arial"/>
          <w:color w:val="000000"/>
          <w:szCs w:val="24"/>
        </w:rPr>
      </w:pPr>
      <w:r w:rsidRPr="00201A16">
        <w:rPr>
          <w:rFonts w:ascii="Arial" w:hAnsi="Arial" w:cs="Arial"/>
          <w:color w:val="000000"/>
          <w:szCs w:val="24"/>
        </w:rPr>
        <w:t>Magistrada Sustanciadora</w:t>
      </w:r>
    </w:p>
    <w:p w14:paraId="32BDB2A1" w14:textId="77777777" w:rsidR="00737BBE" w:rsidRPr="00201A16" w:rsidRDefault="00737BBE" w:rsidP="00822A59">
      <w:pPr>
        <w:widowControl w:val="0"/>
        <w:spacing w:line="288" w:lineRule="auto"/>
        <w:jc w:val="center"/>
        <w:rPr>
          <w:rFonts w:ascii="Arial" w:hAnsi="Arial" w:cs="Arial"/>
          <w:b/>
          <w:bCs/>
          <w:color w:val="000000"/>
          <w:kern w:val="28"/>
          <w:szCs w:val="24"/>
        </w:rPr>
      </w:pPr>
      <w:r w:rsidRPr="00201A16">
        <w:rPr>
          <w:rFonts w:ascii="Arial" w:hAnsi="Arial" w:cs="Arial"/>
          <w:b/>
          <w:bCs/>
          <w:color w:val="000000"/>
          <w:kern w:val="28"/>
          <w:szCs w:val="24"/>
        </w:rPr>
        <w:t>OLGA LUCÍA HOYOS SEPÚLVEDA</w:t>
      </w:r>
    </w:p>
    <w:p w14:paraId="327A9412" w14:textId="77777777" w:rsidR="00737BBE" w:rsidRPr="00E90269" w:rsidRDefault="00737BBE" w:rsidP="00822A59">
      <w:pPr>
        <w:widowControl w:val="0"/>
        <w:spacing w:line="288" w:lineRule="auto"/>
        <w:jc w:val="both"/>
        <w:rPr>
          <w:rFonts w:ascii="Arial" w:hAnsi="Arial" w:cs="Arial"/>
          <w:bCs/>
          <w:kern w:val="28"/>
          <w:szCs w:val="24"/>
        </w:rPr>
      </w:pPr>
    </w:p>
    <w:p w14:paraId="238F3841" w14:textId="77777777" w:rsidR="00737BBE" w:rsidRPr="00E90269" w:rsidRDefault="00737BBE" w:rsidP="00822A59">
      <w:pPr>
        <w:widowControl w:val="0"/>
        <w:spacing w:line="288" w:lineRule="auto"/>
        <w:jc w:val="both"/>
        <w:rPr>
          <w:rFonts w:ascii="Arial" w:hAnsi="Arial" w:cs="Arial"/>
          <w:bCs/>
          <w:kern w:val="28"/>
          <w:szCs w:val="24"/>
        </w:rPr>
      </w:pPr>
    </w:p>
    <w:p w14:paraId="3DB961A5" w14:textId="69E59B6C" w:rsidR="00737BBE" w:rsidRPr="00201A16" w:rsidRDefault="00737BBE" w:rsidP="00822A59">
      <w:pPr>
        <w:spacing w:line="288" w:lineRule="auto"/>
        <w:contextualSpacing/>
        <w:jc w:val="both"/>
        <w:rPr>
          <w:rFonts w:ascii="Arial" w:hAnsi="Arial" w:cs="Arial"/>
          <w:szCs w:val="24"/>
        </w:rPr>
      </w:pPr>
      <w:r w:rsidRPr="00201A16">
        <w:rPr>
          <w:rFonts w:ascii="Arial" w:hAnsi="Arial" w:cs="Arial"/>
          <w:szCs w:val="24"/>
        </w:rPr>
        <w:t>En Pereira, a los</w:t>
      </w:r>
      <w:r w:rsidR="00F0709A">
        <w:rPr>
          <w:rFonts w:ascii="Arial" w:hAnsi="Arial" w:cs="Arial"/>
          <w:szCs w:val="24"/>
        </w:rPr>
        <w:t xml:space="preserve"> </w:t>
      </w:r>
      <w:r w:rsidR="00A55B58">
        <w:rPr>
          <w:rFonts w:ascii="Arial" w:hAnsi="Arial" w:cs="Arial"/>
          <w:szCs w:val="24"/>
        </w:rPr>
        <w:t>diez</w:t>
      </w:r>
      <w:r w:rsidRPr="00201A16">
        <w:rPr>
          <w:rFonts w:ascii="Arial" w:hAnsi="Arial" w:cs="Arial"/>
          <w:szCs w:val="24"/>
        </w:rPr>
        <w:t xml:space="preserve"> (</w:t>
      </w:r>
      <w:r w:rsidR="00A55B58">
        <w:rPr>
          <w:rFonts w:ascii="Arial" w:hAnsi="Arial" w:cs="Arial"/>
          <w:szCs w:val="24"/>
        </w:rPr>
        <w:t>10</w:t>
      </w:r>
      <w:r w:rsidRPr="00201A16">
        <w:rPr>
          <w:rFonts w:ascii="Arial" w:hAnsi="Arial" w:cs="Arial"/>
          <w:szCs w:val="24"/>
        </w:rPr>
        <w:t xml:space="preserve">) días del mes </w:t>
      </w:r>
      <w:r w:rsidR="00151028">
        <w:rPr>
          <w:rFonts w:ascii="Arial" w:hAnsi="Arial" w:cs="Arial"/>
          <w:szCs w:val="24"/>
        </w:rPr>
        <w:t xml:space="preserve">de </w:t>
      </w:r>
      <w:r w:rsidR="00A55B58">
        <w:rPr>
          <w:rFonts w:ascii="Arial" w:hAnsi="Arial" w:cs="Arial"/>
          <w:szCs w:val="24"/>
        </w:rPr>
        <w:t>septiembre</w:t>
      </w:r>
      <w:r w:rsidR="00151028">
        <w:rPr>
          <w:rFonts w:ascii="Arial" w:hAnsi="Arial" w:cs="Arial"/>
          <w:szCs w:val="24"/>
        </w:rPr>
        <w:t xml:space="preserve"> de dos mil diecinueve</w:t>
      </w:r>
      <w:r w:rsidRPr="00201A16">
        <w:rPr>
          <w:rFonts w:ascii="Arial" w:hAnsi="Arial" w:cs="Arial"/>
          <w:szCs w:val="24"/>
        </w:rPr>
        <w:t xml:space="preserve"> (201</w:t>
      </w:r>
      <w:r w:rsidR="00151028">
        <w:rPr>
          <w:rFonts w:ascii="Arial" w:hAnsi="Arial" w:cs="Arial"/>
          <w:szCs w:val="24"/>
        </w:rPr>
        <w:t>9</w:t>
      </w:r>
      <w:r w:rsidRPr="00201A16">
        <w:rPr>
          <w:rFonts w:ascii="Arial" w:hAnsi="Arial" w:cs="Arial"/>
          <w:szCs w:val="24"/>
        </w:rPr>
        <w:t xml:space="preserve">), siendo las </w:t>
      </w:r>
      <w:r w:rsidR="00A55B58">
        <w:rPr>
          <w:rFonts w:ascii="Arial" w:hAnsi="Arial" w:cs="Arial"/>
          <w:szCs w:val="24"/>
        </w:rPr>
        <w:t xml:space="preserve">ocho y quince </w:t>
      </w:r>
      <w:r w:rsidR="00F0709A">
        <w:rPr>
          <w:rFonts w:ascii="Arial" w:hAnsi="Arial" w:cs="Arial"/>
          <w:szCs w:val="24"/>
        </w:rPr>
        <w:t>de la</w:t>
      </w:r>
      <w:r w:rsidRPr="00201A16">
        <w:rPr>
          <w:rFonts w:ascii="Arial" w:hAnsi="Arial" w:cs="Arial"/>
          <w:szCs w:val="24"/>
        </w:rPr>
        <w:t xml:space="preserve"> mañana (</w:t>
      </w:r>
      <w:r w:rsidR="00F0709A">
        <w:rPr>
          <w:rFonts w:ascii="Arial" w:hAnsi="Arial" w:cs="Arial"/>
          <w:szCs w:val="24"/>
        </w:rPr>
        <w:t>08</w:t>
      </w:r>
      <w:r w:rsidR="00B7671C" w:rsidRPr="00201A16">
        <w:rPr>
          <w:rFonts w:ascii="Arial" w:hAnsi="Arial" w:cs="Arial"/>
          <w:szCs w:val="24"/>
        </w:rPr>
        <w:t>:</w:t>
      </w:r>
      <w:r w:rsidR="00A55B58">
        <w:rPr>
          <w:rFonts w:ascii="Arial" w:hAnsi="Arial" w:cs="Arial"/>
          <w:szCs w:val="24"/>
        </w:rPr>
        <w:t>15</w:t>
      </w:r>
      <w:r w:rsidRPr="00201A16">
        <w:rPr>
          <w:rFonts w:ascii="Arial" w:hAnsi="Arial" w:cs="Arial"/>
          <w:szCs w:val="24"/>
        </w:rPr>
        <w:t xml:space="preserve"> a.m.), </w:t>
      </w:r>
      <w:r w:rsidRPr="00201A16">
        <w:rPr>
          <w:rFonts w:ascii="Arial" w:hAnsi="Arial" w:cs="Arial"/>
          <w:bCs/>
          <w:szCs w:val="24"/>
        </w:rPr>
        <w:t xml:space="preserve">la Sala Segunda de Decisión Laboral del Tribunal Superior del Distrito Judicial de Pereira, se declara en audiencia pública </w:t>
      </w:r>
      <w:r w:rsidR="00500DAD" w:rsidRPr="00201A16">
        <w:rPr>
          <w:rFonts w:ascii="Arial" w:hAnsi="Arial" w:cs="Arial"/>
          <w:bCs/>
          <w:szCs w:val="24"/>
        </w:rPr>
        <w:t xml:space="preserve">con el propósito de resolver </w:t>
      </w:r>
      <w:r w:rsidR="00F0709A">
        <w:rPr>
          <w:rFonts w:ascii="Arial" w:hAnsi="Arial" w:cs="Arial"/>
          <w:bCs/>
          <w:szCs w:val="24"/>
        </w:rPr>
        <w:t>los recursos</w:t>
      </w:r>
      <w:r w:rsidR="00B7671C" w:rsidRPr="00201A16">
        <w:rPr>
          <w:rFonts w:ascii="Arial" w:hAnsi="Arial" w:cs="Arial"/>
          <w:bCs/>
          <w:szCs w:val="24"/>
        </w:rPr>
        <w:t xml:space="preserve"> de apelación </w:t>
      </w:r>
      <w:r w:rsidR="00A55B58">
        <w:rPr>
          <w:rFonts w:ascii="Arial" w:hAnsi="Arial" w:cs="Arial"/>
          <w:bCs/>
          <w:szCs w:val="24"/>
        </w:rPr>
        <w:t>interpuestos contra</w:t>
      </w:r>
      <w:r w:rsidRPr="00201A16">
        <w:rPr>
          <w:rFonts w:ascii="Arial" w:hAnsi="Arial" w:cs="Arial"/>
          <w:bCs/>
          <w:szCs w:val="24"/>
        </w:rPr>
        <w:t xml:space="preserve"> la sentencia p</w:t>
      </w:r>
      <w:r w:rsidR="00B7671C" w:rsidRPr="00201A16">
        <w:rPr>
          <w:rFonts w:ascii="Arial" w:hAnsi="Arial" w:cs="Arial"/>
          <w:szCs w:val="24"/>
        </w:rPr>
        <w:t xml:space="preserve">roferida el </w:t>
      </w:r>
      <w:r w:rsidR="00A55B58">
        <w:rPr>
          <w:rFonts w:ascii="Arial" w:hAnsi="Arial" w:cs="Arial"/>
          <w:szCs w:val="24"/>
        </w:rPr>
        <w:t>12 de marzo de 2019</w:t>
      </w:r>
      <w:r w:rsidR="00F0709A">
        <w:rPr>
          <w:rFonts w:ascii="Arial" w:hAnsi="Arial" w:cs="Arial"/>
          <w:szCs w:val="24"/>
        </w:rPr>
        <w:t xml:space="preserve"> por</w:t>
      </w:r>
      <w:r w:rsidRPr="00201A16">
        <w:rPr>
          <w:rFonts w:ascii="Arial" w:hAnsi="Arial" w:cs="Arial"/>
          <w:szCs w:val="24"/>
        </w:rPr>
        <w:t xml:space="preserve"> </w:t>
      </w:r>
      <w:r w:rsidR="00F972F8">
        <w:rPr>
          <w:rFonts w:ascii="Arial" w:hAnsi="Arial" w:cs="Arial"/>
          <w:szCs w:val="24"/>
        </w:rPr>
        <w:t xml:space="preserve">el Juzgado Primero Laboral del Circuito de Pereira, trámite que inició </w:t>
      </w:r>
      <w:r w:rsidR="00A55B58">
        <w:rPr>
          <w:rFonts w:ascii="Arial" w:hAnsi="Arial" w:cs="Arial"/>
          <w:b/>
          <w:szCs w:val="24"/>
        </w:rPr>
        <w:t xml:space="preserve">Edna Liliana Marulanda </w:t>
      </w:r>
      <w:r w:rsidR="00DA613F">
        <w:rPr>
          <w:rFonts w:ascii="Arial" w:hAnsi="Arial" w:cs="Arial"/>
          <w:b/>
          <w:szCs w:val="24"/>
        </w:rPr>
        <w:t>Velásquez</w:t>
      </w:r>
      <w:r w:rsidR="00F0709A">
        <w:rPr>
          <w:rFonts w:ascii="Arial" w:hAnsi="Arial" w:cs="Arial"/>
          <w:b/>
          <w:szCs w:val="24"/>
        </w:rPr>
        <w:t xml:space="preserve"> </w:t>
      </w:r>
      <w:r w:rsidR="00A55B58">
        <w:rPr>
          <w:rFonts w:ascii="Arial" w:hAnsi="Arial" w:cs="Arial"/>
          <w:szCs w:val="24"/>
        </w:rPr>
        <w:t xml:space="preserve">contra </w:t>
      </w:r>
      <w:r w:rsidR="00A55B58">
        <w:rPr>
          <w:rFonts w:ascii="Arial" w:hAnsi="Arial" w:cs="Arial"/>
          <w:b/>
          <w:szCs w:val="24"/>
        </w:rPr>
        <w:t xml:space="preserve">Protección S.A. </w:t>
      </w:r>
      <w:r w:rsidR="00A55B58">
        <w:rPr>
          <w:rFonts w:ascii="Arial" w:hAnsi="Arial" w:cs="Arial"/>
          <w:szCs w:val="24"/>
        </w:rPr>
        <w:t xml:space="preserve">y </w:t>
      </w:r>
      <w:r w:rsidR="00E83244">
        <w:rPr>
          <w:rFonts w:ascii="Arial" w:hAnsi="Arial" w:cs="Arial"/>
          <w:b/>
          <w:szCs w:val="24"/>
        </w:rPr>
        <w:t xml:space="preserve">Francy </w:t>
      </w:r>
      <w:proofErr w:type="spellStart"/>
      <w:r w:rsidR="00E83244">
        <w:rPr>
          <w:rFonts w:ascii="Arial" w:hAnsi="Arial" w:cs="Arial"/>
          <w:b/>
          <w:szCs w:val="24"/>
        </w:rPr>
        <w:t>Nedy</w:t>
      </w:r>
      <w:proofErr w:type="spellEnd"/>
      <w:r w:rsidR="00E83244">
        <w:rPr>
          <w:rFonts w:ascii="Arial" w:hAnsi="Arial" w:cs="Arial"/>
          <w:b/>
          <w:szCs w:val="24"/>
        </w:rPr>
        <w:t xml:space="preserve"> Escobar Arias</w:t>
      </w:r>
      <w:r w:rsidR="00A55B58">
        <w:rPr>
          <w:rFonts w:ascii="Arial" w:hAnsi="Arial" w:cs="Arial"/>
          <w:b/>
          <w:szCs w:val="24"/>
        </w:rPr>
        <w:t xml:space="preserve">, </w:t>
      </w:r>
      <w:r w:rsidR="00A55B58">
        <w:rPr>
          <w:rFonts w:ascii="Arial" w:hAnsi="Arial" w:cs="Arial"/>
          <w:szCs w:val="24"/>
        </w:rPr>
        <w:t xml:space="preserve">trámite al que se vinculó a </w:t>
      </w:r>
      <w:r w:rsidR="00A55B58">
        <w:rPr>
          <w:rFonts w:ascii="Arial" w:hAnsi="Arial" w:cs="Arial"/>
          <w:b/>
          <w:szCs w:val="24"/>
        </w:rPr>
        <w:t>Laura Melisa y Diego Alejandro Echeverri Jaramillo</w:t>
      </w:r>
      <w:r w:rsidR="00E077B8">
        <w:rPr>
          <w:rFonts w:ascii="Arial" w:hAnsi="Arial" w:cs="Arial"/>
          <w:b/>
          <w:szCs w:val="24"/>
        </w:rPr>
        <w:t xml:space="preserve"> </w:t>
      </w:r>
      <w:r w:rsidR="00E077B8">
        <w:rPr>
          <w:rFonts w:ascii="Arial" w:hAnsi="Arial" w:cs="Arial"/>
          <w:szCs w:val="24"/>
        </w:rPr>
        <w:t>como litisconsortes necesarios</w:t>
      </w:r>
      <w:r w:rsidR="00A55B58">
        <w:rPr>
          <w:rFonts w:ascii="Arial" w:hAnsi="Arial" w:cs="Arial"/>
          <w:b/>
          <w:szCs w:val="24"/>
        </w:rPr>
        <w:t>,</w:t>
      </w:r>
      <w:r w:rsidR="00F676B8" w:rsidRPr="00201A16">
        <w:rPr>
          <w:rFonts w:ascii="Arial" w:hAnsi="Arial" w:cs="Arial"/>
          <w:szCs w:val="24"/>
        </w:rPr>
        <w:t xml:space="preserve"> </w:t>
      </w:r>
      <w:r w:rsidRPr="00201A16">
        <w:rPr>
          <w:rFonts w:ascii="Arial" w:hAnsi="Arial" w:cs="Arial"/>
          <w:szCs w:val="24"/>
        </w:rPr>
        <w:t>radicado 66001-31-05-00</w:t>
      </w:r>
      <w:r w:rsidR="00016B76">
        <w:rPr>
          <w:rFonts w:ascii="Arial" w:hAnsi="Arial" w:cs="Arial"/>
          <w:szCs w:val="24"/>
        </w:rPr>
        <w:t>1</w:t>
      </w:r>
      <w:r w:rsidR="00B7671C" w:rsidRPr="00201A16">
        <w:rPr>
          <w:rFonts w:ascii="Arial" w:hAnsi="Arial" w:cs="Arial"/>
          <w:szCs w:val="24"/>
        </w:rPr>
        <w:t>-201</w:t>
      </w:r>
      <w:r w:rsidR="00016B76">
        <w:rPr>
          <w:rFonts w:ascii="Arial" w:hAnsi="Arial" w:cs="Arial"/>
          <w:szCs w:val="24"/>
        </w:rPr>
        <w:t>6</w:t>
      </w:r>
      <w:r w:rsidR="00B7671C" w:rsidRPr="00201A16">
        <w:rPr>
          <w:rFonts w:ascii="Arial" w:hAnsi="Arial" w:cs="Arial"/>
          <w:szCs w:val="24"/>
        </w:rPr>
        <w:t>-00</w:t>
      </w:r>
      <w:r w:rsidR="00016B76">
        <w:rPr>
          <w:rFonts w:ascii="Arial" w:hAnsi="Arial" w:cs="Arial"/>
          <w:szCs w:val="24"/>
        </w:rPr>
        <w:t>258</w:t>
      </w:r>
      <w:r w:rsidRPr="00201A16">
        <w:rPr>
          <w:rFonts w:ascii="Arial" w:hAnsi="Arial" w:cs="Arial"/>
          <w:szCs w:val="24"/>
        </w:rPr>
        <w:t>-01.</w:t>
      </w:r>
    </w:p>
    <w:p w14:paraId="0BE3CC37" w14:textId="77777777" w:rsidR="00EE3BC9" w:rsidRPr="00201A16" w:rsidRDefault="00EE3BC9" w:rsidP="00822A59">
      <w:pPr>
        <w:spacing w:line="288" w:lineRule="auto"/>
        <w:contextualSpacing/>
        <w:jc w:val="both"/>
        <w:rPr>
          <w:rFonts w:ascii="Arial" w:hAnsi="Arial" w:cs="Arial"/>
          <w:szCs w:val="24"/>
        </w:rPr>
      </w:pPr>
    </w:p>
    <w:p w14:paraId="38657323" w14:textId="77777777" w:rsidR="00737BBE" w:rsidRPr="00201A16" w:rsidRDefault="00737BBE" w:rsidP="00822A59">
      <w:pPr>
        <w:spacing w:line="288" w:lineRule="auto"/>
        <w:contextualSpacing/>
        <w:jc w:val="both"/>
        <w:rPr>
          <w:rFonts w:ascii="Arial" w:hAnsi="Arial" w:cs="Arial"/>
          <w:b/>
          <w:szCs w:val="24"/>
        </w:rPr>
      </w:pPr>
      <w:r w:rsidRPr="00201A16">
        <w:rPr>
          <w:rFonts w:ascii="Arial" w:hAnsi="Arial" w:cs="Arial"/>
          <w:b/>
          <w:szCs w:val="24"/>
        </w:rPr>
        <w:t>REGISTRO DE ASISTENCIA:</w:t>
      </w:r>
    </w:p>
    <w:p w14:paraId="26FEE879" w14:textId="77777777" w:rsidR="00737BBE" w:rsidRPr="00201A16" w:rsidRDefault="00737BBE" w:rsidP="00822A59">
      <w:pPr>
        <w:spacing w:line="288" w:lineRule="auto"/>
        <w:contextualSpacing/>
        <w:jc w:val="both"/>
        <w:rPr>
          <w:rFonts w:ascii="Arial" w:hAnsi="Arial" w:cs="Arial"/>
          <w:szCs w:val="24"/>
        </w:rPr>
      </w:pPr>
    </w:p>
    <w:p w14:paraId="1C292CDF" w14:textId="77777777" w:rsidR="00737BBE" w:rsidRPr="00201A16" w:rsidRDefault="00737BBE" w:rsidP="00822A59">
      <w:pPr>
        <w:spacing w:line="288" w:lineRule="auto"/>
        <w:contextualSpacing/>
        <w:jc w:val="both"/>
        <w:rPr>
          <w:rFonts w:ascii="Arial" w:hAnsi="Arial" w:cs="Arial"/>
          <w:szCs w:val="24"/>
        </w:rPr>
      </w:pPr>
      <w:r w:rsidRPr="00201A16">
        <w:rPr>
          <w:rFonts w:ascii="Arial" w:hAnsi="Arial" w:cs="Arial"/>
          <w:szCs w:val="24"/>
        </w:rPr>
        <w:t xml:space="preserve">Demandante y su apoderado: </w:t>
      </w:r>
      <w:r w:rsidRPr="00201A16">
        <w:rPr>
          <w:rFonts w:ascii="Arial" w:hAnsi="Arial" w:cs="Arial"/>
          <w:szCs w:val="24"/>
        </w:rPr>
        <w:tab/>
      </w:r>
      <w:r w:rsidRPr="00201A16">
        <w:rPr>
          <w:rFonts w:ascii="Arial" w:hAnsi="Arial" w:cs="Arial"/>
          <w:szCs w:val="24"/>
        </w:rPr>
        <w:tab/>
        <w:t>Demandado y su apoderado:</w:t>
      </w:r>
    </w:p>
    <w:p w14:paraId="2A51D181" w14:textId="77777777" w:rsidR="00737BBE" w:rsidRPr="00201A16" w:rsidRDefault="00737BBE" w:rsidP="00822A59">
      <w:pPr>
        <w:spacing w:line="288" w:lineRule="auto"/>
        <w:contextualSpacing/>
        <w:jc w:val="both"/>
        <w:rPr>
          <w:rFonts w:ascii="Arial" w:hAnsi="Arial" w:cs="Arial"/>
          <w:szCs w:val="24"/>
        </w:rPr>
      </w:pPr>
    </w:p>
    <w:p w14:paraId="1FDF109D" w14:textId="77777777" w:rsidR="00737BBE" w:rsidRPr="00201A16" w:rsidRDefault="00737BBE" w:rsidP="00822A59">
      <w:pPr>
        <w:spacing w:line="288" w:lineRule="auto"/>
        <w:contextualSpacing/>
        <w:jc w:val="both"/>
        <w:rPr>
          <w:rFonts w:ascii="Arial" w:hAnsi="Arial" w:cs="Arial"/>
          <w:b/>
          <w:szCs w:val="24"/>
        </w:rPr>
      </w:pPr>
      <w:r w:rsidRPr="00201A16">
        <w:rPr>
          <w:rFonts w:ascii="Arial" w:hAnsi="Arial" w:cs="Arial"/>
          <w:b/>
          <w:szCs w:val="24"/>
        </w:rPr>
        <w:t>TRASLADO A LAS PARTES</w:t>
      </w:r>
    </w:p>
    <w:p w14:paraId="4B8D2D34" w14:textId="77777777" w:rsidR="00737BBE" w:rsidRPr="00201A16" w:rsidRDefault="00737BBE" w:rsidP="00822A59">
      <w:pPr>
        <w:spacing w:line="288" w:lineRule="auto"/>
        <w:contextualSpacing/>
        <w:jc w:val="both"/>
        <w:rPr>
          <w:rFonts w:ascii="Arial" w:hAnsi="Arial" w:cs="Arial"/>
          <w:szCs w:val="24"/>
        </w:rPr>
      </w:pPr>
      <w:r w:rsidRPr="00201A16">
        <w:rPr>
          <w:rFonts w:ascii="Arial" w:hAnsi="Arial" w:cs="Arial"/>
          <w:szCs w:val="24"/>
        </w:rPr>
        <w:t xml:space="preserve"> </w:t>
      </w:r>
    </w:p>
    <w:p w14:paraId="020BF963" w14:textId="77777777" w:rsidR="00737BBE" w:rsidRPr="00201A16" w:rsidRDefault="00737BBE" w:rsidP="00822A59">
      <w:pPr>
        <w:spacing w:line="288" w:lineRule="auto"/>
        <w:contextualSpacing/>
        <w:jc w:val="both"/>
        <w:rPr>
          <w:rFonts w:ascii="Arial" w:hAnsi="Arial" w:cs="Arial"/>
          <w:szCs w:val="24"/>
        </w:rPr>
      </w:pPr>
      <w:r w:rsidRPr="00201A16">
        <w:rPr>
          <w:rFonts w:ascii="Arial" w:hAnsi="Arial" w:cs="Arial"/>
          <w:szCs w:val="24"/>
        </w:rPr>
        <w:t>En este estado se corre traslado a los asistentes para que presenten sus alegatos.</w:t>
      </w:r>
    </w:p>
    <w:p w14:paraId="206B081C" w14:textId="77777777" w:rsidR="009A1460" w:rsidRPr="00201A16" w:rsidRDefault="009A1460" w:rsidP="00822A59">
      <w:pPr>
        <w:spacing w:line="288" w:lineRule="auto"/>
        <w:contextualSpacing/>
        <w:rPr>
          <w:rFonts w:ascii="Arial" w:hAnsi="Arial" w:cs="Arial"/>
          <w:szCs w:val="24"/>
        </w:rPr>
      </w:pPr>
    </w:p>
    <w:p w14:paraId="647A337E" w14:textId="77777777" w:rsidR="00A44751" w:rsidRPr="00201A16" w:rsidRDefault="00A44751" w:rsidP="00822A59">
      <w:pPr>
        <w:spacing w:line="288" w:lineRule="auto"/>
        <w:contextualSpacing/>
        <w:jc w:val="center"/>
        <w:rPr>
          <w:rFonts w:ascii="Arial" w:hAnsi="Arial" w:cs="Arial"/>
          <w:b/>
          <w:szCs w:val="24"/>
        </w:rPr>
      </w:pPr>
      <w:r w:rsidRPr="00201A16">
        <w:rPr>
          <w:rFonts w:ascii="Arial" w:hAnsi="Arial" w:cs="Arial"/>
          <w:b/>
          <w:szCs w:val="24"/>
        </w:rPr>
        <w:t>ANTECEDENTES</w:t>
      </w:r>
    </w:p>
    <w:p w14:paraId="3F165E43" w14:textId="77777777" w:rsidR="00A44751" w:rsidRPr="00201A16" w:rsidRDefault="00A44751" w:rsidP="00822A59">
      <w:pPr>
        <w:spacing w:line="288" w:lineRule="auto"/>
        <w:contextualSpacing/>
        <w:rPr>
          <w:rFonts w:ascii="Arial" w:hAnsi="Arial" w:cs="Arial"/>
          <w:b/>
          <w:szCs w:val="24"/>
        </w:rPr>
      </w:pPr>
    </w:p>
    <w:p w14:paraId="582B02FC" w14:textId="77777777" w:rsidR="00FC5C41" w:rsidRPr="00201A16" w:rsidRDefault="00FD3819" w:rsidP="00822A59">
      <w:pPr>
        <w:spacing w:line="288" w:lineRule="auto"/>
        <w:rPr>
          <w:rFonts w:ascii="Arial" w:hAnsi="Arial" w:cs="Arial"/>
          <w:b/>
          <w:szCs w:val="24"/>
        </w:rPr>
      </w:pPr>
      <w:r w:rsidRPr="00201A16">
        <w:rPr>
          <w:rFonts w:ascii="Arial" w:hAnsi="Arial" w:cs="Arial"/>
          <w:b/>
          <w:szCs w:val="24"/>
        </w:rPr>
        <w:t xml:space="preserve">1. </w:t>
      </w:r>
      <w:r w:rsidR="00FC5C41" w:rsidRPr="00201A16">
        <w:rPr>
          <w:rFonts w:ascii="Arial" w:hAnsi="Arial" w:cs="Arial"/>
          <w:b/>
          <w:szCs w:val="24"/>
        </w:rPr>
        <w:t>Síntesis de la demanda y su contestación</w:t>
      </w:r>
    </w:p>
    <w:p w14:paraId="051E64CD" w14:textId="77777777" w:rsidR="00FD3819" w:rsidRPr="00201A16" w:rsidRDefault="00FD3819" w:rsidP="00822A59">
      <w:pPr>
        <w:spacing w:line="288" w:lineRule="auto"/>
        <w:contextualSpacing/>
        <w:jc w:val="both"/>
        <w:rPr>
          <w:rFonts w:ascii="Arial" w:hAnsi="Arial" w:cs="Arial"/>
          <w:szCs w:val="24"/>
        </w:rPr>
      </w:pPr>
    </w:p>
    <w:p w14:paraId="7A0DCB7C" w14:textId="7B23EC50" w:rsidR="00FD3819" w:rsidRPr="00201A16" w:rsidRDefault="00E52B68" w:rsidP="00822A59">
      <w:pPr>
        <w:spacing w:line="288" w:lineRule="auto"/>
        <w:contextualSpacing/>
        <w:jc w:val="both"/>
        <w:rPr>
          <w:rFonts w:ascii="Arial" w:hAnsi="Arial" w:cs="Arial"/>
          <w:szCs w:val="24"/>
        </w:rPr>
      </w:pPr>
      <w:r>
        <w:rPr>
          <w:rFonts w:ascii="Arial" w:hAnsi="Arial" w:cs="Arial"/>
          <w:szCs w:val="24"/>
        </w:rPr>
        <w:t>Edna Liliana Marulanda Velásquez</w:t>
      </w:r>
      <w:r w:rsidR="00276DDE">
        <w:rPr>
          <w:rFonts w:ascii="Arial" w:hAnsi="Arial" w:cs="Arial"/>
          <w:szCs w:val="24"/>
        </w:rPr>
        <w:t xml:space="preserve"> pretend</w:t>
      </w:r>
      <w:r>
        <w:rPr>
          <w:rFonts w:ascii="Arial" w:hAnsi="Arial" w:cs="Arial"/>
          <w:szCs w:val="24"/>
        </w:rPr>
        <w:t>e</w:t>
      </w:r>
      <w:r w:rsidR="00FD3819" w:rsidRPr="00201A16">
        <w:rPr>
          <w:rFonts w:ascii="Arial" w:hAnsi="Arial" w:cs="Arial"/>
          <w:szCs w:val="24"/>
        </w:rPr>
        <w:t xml:space="preserve"> que se declare que</w:t>
      </w:r>
      <w:r w:rsidR="00500DAD" w:rsidRPr="00201A16">
        <w:rPr>
          <w:rFonts w:ascii="Arial" w:hAnsi="Arial" w:cs="Arial"/>
          <w:szCs w:val="24"/>
        </w:rPr>
        <w:t xml:space="preserve"> </w:t>
      </w:r>
      <w:r w:rsidR="00771674" w:rsidRPr="00201A16">
        <w:rPr>
          <w:rFonts w:ascii="Arial" w:hAnsi="Arial" w:cs="Arial"/>
          <w:szCs w:val="24"/>
        </w:rPr>
        <w:t>tiene derecho</w:t>
      </w:r>
      <w:r w:rsidR="00276DDE">
        <w:rPr>
          <w:rFonts w:ascii="Arial" w:hAnsi="Arial" w:cs="Arial"/>
          <w:szCs w:val="24"/>
        </w:rPr>
        <w:t xml:space="preserve"> a la pensión de sobrevivientes causada por el deceso de su cónyuge </w:t>
      </w:r>
      <w:r w:rsidR="00472123">
        <w:rPr>
          <w:rFonts w:ascii="Arial" w:hAnsi="Arial" w:cs="Arial"/>
          <w:szCs w:val="24"/>
        </w:rPr>
        <w:t>Diego Luis Echeverri Hernández</w:t>
      </w:r>
      <w:r w:rsidR="00276DDE">
        <w:rPr>
          <w:rFonts w:ascii="Arial" w:hAnsi="Arial" w:cs="Arial"/>
          <w:szCs w:val="24"/>
        </w:rPr>
        <w:t xml:space="preserve"> desde el </w:t>
      </w:r>
      <w:r w:rsidR="00472123">
        <w:rPr>
          <w:rFonts w:ascii="Arial" w:hAnsi="Arial" w:cs="Arial"/>
          <w:szCs w:val="24"/>
        </w:rPr>
        <w:t>21/03/2016</w:t>
      </w:r>
      <w:r w:rsidR="00016B76">
        <w:rPr>
          <w:rFonts w:ascii="Arial" w:hAnsi="Arial" w:cs="Arial"/>
          <w:szCs w:val="24"/>
        </w:rPr>
        <w:t xml:space="preserve"> (sic)</w:t>
      </w:r>
      <w:r w:rsidR="00276DDE">
        <w:rPr>
          <w:rFonts w:ascii="Arial" w:hAnsi="Arial" w:cs="Arial"/>
          <w:szCs w:val="24"/>
        </w:rPr>
        <w:t xml:space="preserve">, </w:t>
      </w:r>
      <w:r w:rsidR="00472123">
        <w:rPr>
          <w:rFonts w:ascii="Arial" w:hAnsi="Arial" w:cs="Arial"/>
          <w:szCs w:val="24"/>
        </w:rPr>
        <w:t>y en consecuencia se pague el retroactivo pensional y los intereses moratorios o en su defecto la indexación.</w:t>
      </w:r>
    </w:p>
    <w:p w14:paraId="7E444B08" w14:textId="77777777" w:rsidR="00FD3819" w:rsidRPr="00201A16" w:rsidRDefault="00FD3819" w:rsidP="00822A59">
      <w:pPr>
        <w:spacing w:line="288" w:lineRule="auto"/>
        <w:contextualSpacing/>
        <w:jc w:val="both"/>
        <w:rPr>
          <w:rFonts w:ascii="Arial" w:hAnsi="Arial" w:cs="Arial"/>
          <w:szCs w:val="24"/>
        </w:rPr>
      </w:pPr>
    </w:p>
    <w:p w14:paraId="1FC024E0" w14:textId="15E86A86" w:rsidR="00276DDE" w:rsidRDefault="00FD3819" w:rsidP="00822A59">
      <w:pPr>
        <w:spacing w:line="288" w:lineRule="auto"/>
        <w:contextualSpacing/>
        <w:jc w:val="both"/>
        <w:rPr>
          <w:rFonts w:ascii="Arial" w:hAnsi="Arial" w:cs="Arial"/>
          <w:szCs w:val="24"/>
        </w:rPr>
      </w:pPr>
      <w:r w:rsidRPr="00201A16">
        <w:rPr>
          <w:rFonts w:ascii="Arial" w:hAnsi="Arial" w:cs="Arial"/>
          <w:szCs w:val="24"/>
        </w:rPr>
        <w:t xml:space="preserve">Fundamenta sus aspiraciones en que </w:t>
      </w:r>
      <w:r w:rsidRPr="00276DDE">
        <w:rPr>
          <w:rFonts w:ascii="Arial" w:hAnsi="Arial" w:cs="Arial"/>
          <w:i/>
          <w:szCs w:val="24"/>
        </w:rPr>
        <w:t>i)</w:t>
      </w:r>
      <w:r w:rsidRPr="00201A16">
        <w:rPr>
          <w:rFonts w:ascii="Arial" w:hAnsi="Arial" w:cs="Arial"/>
          <w:szCs w:val="24"/>
        </w:rPr>
        <w:t xml:space="preserve"> </w:t>
      </w:r>
      <w:r w:rsidR="00CA581A" w:rsidRPr="00201A16">
        <w:rPr>
          <w:rFonts w:ascii="Arial" w:hAnsi="Arial" w:cs="Arial"/>
          <w:szCs w:val="24"/>
        </w:rPr>
        <w:t xml:space="preserve">el </w:t>
      </w:r>
      <w:r w:rsidR="00472123">
        <w:rPr>
          <w:rFonts w:ascii="Arial" w:hAnsi="Arial" w:cs="Arial"/>
          <w:szCs w:val="24"/>
        </w:rPr>
        <w:t>18/08/2001</w:t>
      </w:r>
      <w:r w:rsidR="00276DDE">
        <w:rPr>
          <w:rFonts w:ascii="Arial" w:hAnsi="Arial" w:cs="Arial"/>
          <w:szCs w:val="24"/>
        </w:rPr>
        <w:t xml:space="preserve"> </w:t>
      </w:r>
      <w:r w:rsidR="001503A1" w:rsidRPr="00201A16">
        <w:rPr>
          <w:rFonts w:ascii="Arial" w:hAnsi="Arial" w:cs="Arial"/>
          <w:szCs w:val="24"/>
        </w:rPr>
        <w:t xml:space="preserve">contrajo matrimonio con </w:t>
      </w:r>
      <w:r w:rsidR="00472123">
        <w:rPr>
          <w:rFonts w:ascii="Arial" w:hAnsi="Arial" w:cs="Arial"/>
          <w:szCs w:val="24"/>
        </w:rPr>
        <w:t>Diego Luis Echeverri Hernández</w:t>
      </w:r>
      <w:r w:rsidR="00A955FF" w:rsidRPr="00201A16">
        <w:rPr>
          <w:rFonts w:ascii="Arial" w:hAnsi="Arial" w:cs="Arial"/>
          <w:szCs w:val="24"/>
        </w:rPr>
        <w:t>,</w:t>
      </w:r>
      <w:r w:rsidR="00276DDE">
        <w:rPr>
          <w:rFonts w:ascii="Arial" w:hAnsi="Arial" w:cs="Arial"/>
          <w:szCs w:val="24"/>
        </w:rPr>
        <w:t xml:space="preserve"> quien falleció el </w:t>
      </w:r>
      <w:r w:rsidR="00472123">
        <w:rPr>
          <w:rFonts w:ascii="Arial" w:hAnsi="Arial" w:cs="Arial"/>
          <w:szCs w:val="24"/>
        </w:rPr>
        <w:t xml:space="preserve">21/03/2015; </w:t>
      </w:r>
      <w:r w:rsidR="00472123" w:rsidRPr="00472123">
        <w:rPr>
          <w:rFonts w:ascii="Arial" w:hAnsi="Arial" w:cs="Arial"/>
          <w:i/>
          <w:szCs w:val="24"/>
        </w:rPr>
        <w:t>ii)</w:t>
      </w:r>
      <w:r w:rsidR="00472123">
        <w:rPr>
          <w:rFonts w:ascii="Arial" w:hAnsi="Arial" w:cs="Arial"/>
          <w:i/>
          <w:szCs w:val="24"/>
        </w:rPr>
        <w:t xml:space="preserve"> </w:t>
      </w:r>
      <w:r w:rsidR="00016B76">
        <w:rPr>
          <w:rFonts w:ascii="Arial" w:hAnsi="Arial" w:cs="Arial"/>
          <w:szCs w:val="24"/>
        </w:rPr>
        <w:t>este</w:t>
      </w:r>
      <w:r w:rsidR="00472123">
        <w:rPr>
          <w:rFonts w:ascii="Arial" w:hAnsi="Arial" w:cs="Arial"/>
          <w:szCs w:val="24"/>
        </w:rPr>
        <w:t xml:space="preserve"> tenía 135 semanas de cotización dentro de los tres años anteriores a su deceso; </w:t>
      </w:r>
      <w:r w:rsidR="00472123" w:rsidRPr="00472123">
        <w:rPr>
          <w:rFonts w:ascii="Arial" w:hAnsi="Arial" w:cs="Arial"/>
          <w:i/>
          <w:szCs w:val="24"/>
        </w:rPr>
        <w:t>iii)</w:t>
      </w:r>
      <w:r w:rsidR="00472123">
        <w:rPr>
          <w:rFonts w:ascii="Arial" w:hAnsi="Arial" w:cs="Arial"/>
          <w:i/>
          <w:szCs w:val="24"/>
        </w:rPr>
        <w:t xml:space="preserve"> </w:t>
      </w:r>
      <w:r w:rsidR="00472123">
        <w:rPr>
          <w:rFonts w:ascii="Arial" w:hAnsi="Arial" w:cs="Arial"/>
          <w:szCs w:val="24"/>
        </w:rPr>
        <w:t xml:space="preserve">la pareja convivió ininterrumpidamente hasta febrero de 2015, sin que se disolviera el vínculo matrimonial; </w:t>
      </w:r>
      <w:r w:rsidR="00016B76">
        <w:rPr>
          <w:rFonts w:ascii="Arial" w:hAnsi="Arial" w:cs="Arial"/>
          <w:i/>
          <w:szCs w:val="24"/>
        </w:rPr>
        <w:t>i</w:t>
      </w:r>
      <w:r w:rsidR="00472123" w:rsidRPr="00472123">
        <w:rPr>
          <w:rFonts w:ascii="Arial" w:hAnsi="Arial" w:cs="Arial"/>
          <w:i/>
          <w:szCs w:val="24"/>
        </w:rPr>
        <w:t>v)</w:t>
      </w:r>
      <w:r w:rsidR="00472123">
        <w:rPr>
          <w:rFonts w:ascii="Arial" w:hAnsi="Arial" w:cs="Arial"/>
          <w:i/>
          <w:szCs w:val="24"/>
        </w:rPr>
        <w:t xml:space="preserve"> </w:t>
      </w:r>
      <w:r w:rsidR="00016B76">
        <w:rPr>
          <w:rFonts w:ascii="Arial" w:hAnsi="Arial" w:cs="Arial"/>
          <w:szCs w:val="24"/>
        </w:rPr>
        <w:t xml:space="preserve">el trámite de </w:t>
      </w:r>
      <w:r w:rsidR="00472123">
        <w:rPr>
          <w:rFonts w:ascii="Arial" w:hAnsi="Arial" w:cs="Arial"/>
          <w:szCs w:val="24"/>
        </w:rPr>
        <w:t xml:space="preserve">la reclamación </w:t>
      </w:r>
      <w:r w:rsidR="00016B76">
        <w:rPr>
          <w:rFonts w:ascii="Arial" w:hAnsi="Arial" w:cs="Arial"/>
          <w:szCs w:val="24"/>
        </w:rPr>
        <w:t xml:space="preserve">administrativa </w:t>
      </w:r>
      <w:r w:rsidR="00472123">
        <w:rPr>
          <w:rFonts w:ascii="Arial" w:hAnsi="Arial" w:cs="Arial"/>
          <w:szCs w:val="24"/>
        </w:rPr>
        <w:t>del derecho pensional fue suspendi</w:t>
      </w:r>
      <w:r w:rsidR="00016B76">
        <w:rPr>
          <w:rFonts w:ascii="Arial" w:hAnsi="Arial" w:cs="Arial"/>
          <w:szCs w:val="24"/>
        </w:rPr>
        <w:t>do</w:t>
      </w:r>
      <w:r w:rsidR="00472123">
        <w:rPr>
          <w:rFonts w:ascii="Arial" w:hAnsi="Arial" w:cs="Arial"/>
          <w:szCs w:val="24"/>
        </w:rPr>
        <w:t xml:space="preserve"> ante la existencia de otra beneficiaria Francy </w:t>
      </w:r>
      <w:proofErr w:type="spellStart"/>
      <w:r w:rsidR="00472123">
        <w:rPr>
          <w:rFonts w:ascii="Arial" w:hAnsi="Arial" w:cs="Arial"/>
          <w:szCs w:val="24"/>
        </w:rPr>
        <w:t>Nedy</w:t>
      </w:r>
      <w:proofErr w:type="spellEnd"/>
      <w:r w:rsidR="00472123">
        <w:rPr>
          <w:rFonts w:ascii="Arial" w:hAnsi="Arial" w:cs="Arial"/>
          <w:szCs w:val="24"/>
        </w:rPr>
        <w:t xml:space="preserve"> Escobar Arias. </w:t>
      </w:r>
    </w:p>
    <w:p w14:paraId="5D6C3BBE" w14:textId="77777777" w:rsidR="00472123" w:rsidRDefault="00472123" w:rsidP="00822A59">
      <w:pPr>
        <w:spacing w:line="288" w:lineRule="auto"/>
        <w:contextualSpacing/>
        <w:jc w:val="both"/>
        <w:rPr>
          <w:rFonts w:ascii="Arial" w:hAnsi="Arial" w:cs="Arial"/>
          <w:szCs w:val="24"/>
        </w:rPr>
      </w:pPr>
    </w:p>
    <w:p w14:paraId="4DA8D37D" w14:textId="3282BC8D" w:rsidR="007333BD" w:rsidRDefault="00DC601D" w:rsidP="00822A59">
      <w:pPr>
        <w:spacing w:line="288" w:lineRule="auto"/>
        <w:contextualSpacing/>
        <w:jc w:val="both"/>
        <w:rPr>
          <w:rFonts w:ascii="Arial" w:hAnsi="Arial" w:cs="Arial"/>
          <w:szCs w:val="24"/>
        </w:rPr>
      </w:pPr>
      <w:r>
        <w:rPr>
          <w:rFonts w:ascii="Arial" w:hAnsi="Arial" w:cs="Arial"/>
          <w:b/>
          <w:szCs w:val="24"/>
        </w:rPr>
        <w:t>Protección S.A.</w:t>
      </w:r>
      <w:r w:rsidR="00F350F8" w:rsidRPr="00201A16">
        <w:rPr>
          <w:rFonts w:ascii="Arial" w:hAnsi="Arial" w:cs="Arial"/>
          <w:szCs w:val="24"/>
        </w:rPr>
        <w:t xml:space="preserve"> </w:t>
      </w:r>
      <w:r w:rsidR="007333BD">
        <w:rPr>
          <w:rFonts w:ascii="Arial" w:hAnsi="Arial" w:cs="Arial"/>
          <w:szCs w:val="24"/>
        </w:rPr>
        <w:t>al contestar la demanda</w:t>
      </w:r>
      <w:r>
        <w:rPr>
          <w:rFonts w:ascii="Arial" w:hAnsi="Arial" w:cs="Arial"/>
          <w:szCs w:val="24"/>
        </w:rPr>
        <w:t xml:space="preserve"> no</w:t>
      </w:r>
      <w:r w:rsidR="007333BD">
        <w:rPr>
          <w:rFonts w:ascii="Arial" w:hAnsi="Arial" w:cs="Arial"/>
          <w:szCs w:val="24"/>
        </w:rPr>
        <w:t xml:space="preserve"> se opuso </w:t>
      </w:r>
      <w:r>
        <w:rPr>
          <w:rFonts w:ascii="Arial" w:hAnsi="Arial" w:cs="Arial"/>
          <w:szCs w:val="24"/>
        </w:rPr>
        <w:t>a las pretensiones “</w:t>
      </w:r>
      <w:r w:rsidRPr="00DC601D">
        <w:rPr>
          <w:rFonts w:ascii="Arial" w:hAnsi="Arial" w:cs="Arial"/>
          <w:i/>
          <w:szCs w:val="24"/>
        </w:rPr>
        <w:t>en la medida que así lo demuestre la demandante”</w:t>
      </w:r>
      <w:r w:rsidR="00016B76">
        <w:rPr>
          <w:rFonts w:ascii="Arial" w:hAnsi="Arial" w:cs="Arial"/>
          <w:szCs w:val="24"/>
        </w:rPr>
        <w:t>. E</w:t>
      </w:r>
      <w:r>
        <w:rPr>
          <w:rFonts w:ascii="Arial" w:hAnsi="Arial" w:cs="Arial"/>
          <w:szCs w:val="24"/>
        </w:rPr>
        <w:t xml:space="preserve">xplicó </w:t>
      </w:r>
      <w:r w:rsidR="00AB0ED6">
        <w:rPr>
          <w:rFonts w:ascii="Arial" w:hAnsi="Arial" w:cs="Arial"/>
          <w:szCs w:val="24"/>
        </w:rPr>
        <w:t xml:space="preserve">que </w:t>
      </w:r>
      <w:r>
        <w:rPr>
          <w:rFonts w:ascii="Arial" w:hAnsi="Arial" w:cs="Arial"/>
          <w:szCs w:val="24"/>
        </w:rPr>
        <w:t xml:space="preserve">el </w:t>
      </w:r>
      <w:proofErr w:type="spellStart"/>
      <w:r>
        <w:rPr>
          <w:rFonts w:ascii="Arial" w:hAnsi="Arial" w:cs="Arial"/>
          <w:szCs w:val="24"/>
        </w:rPr>
        <w:t>obitado</w:t>
      </w:r>
      <w:proofErr w:type="spellEnd"/>
      <w:r>
        <w:rPr>
          <w:rFonts w:ascii="Arial" w:hAnsi="Arial" w:cs="Arial"/>
          <w:szCs w:val="24"/>
        </w:rPr>
        <w:t xml:space="preserve"> sí había dejado causada la pensión de sobrevivientes, pues contaba con la densidad de semanas requeridas; sin embargo, estableció que de conformidad con la investigación realizada la pa</w:t>
      </w:r>
      <w:r w:rsidR="00AB0ED6">
        <w:rPr>
          <w:rFonts w:ascii="Arial" w:hAnsi="Arial" w:cs="Arial"/>
          <w:szCs w:val="24"/>
        </w:rPr>
        <w:t xml:space="preserve">reja se separó 3 meses antes </w:t>
      </w:r>
      <w:r>
        <w:rPr>
          <w:rFonts w:ascii="Arial" w:hAnsi="Arial" w:cs="Arial"/>
          <w:szCs w:val="24"/>
        </w:rPr>
        <w:t>del fallecimiento</w:t>
      </w:r>
      <w:r w:rsidR="007333BD">
        <w:rPr>
          <w:rFonts w:ascii="Arial" w:hAnsi="Arial" w:cs="Arial"/>
          <w:szCs w:val="24"/>
        </w:rPr>
        <w:t xml:space="preserve">, </w:t>
      </w:r>
      <w:r>
        <w:rPr>
          <w:rFonts w:ascii="Arial" w:hAnsi="Arial" w:cs="Arial"/>
          <w:szCs w:val="24"/>
        </w:rPr>
        <w:t>y que suspendió el reconocimiento pen</w:t>
      </w:r>
      <w:r w:rsidR="004C621A">
        <w:rPr>
          <w:rFonts w:ascii="Arial" w:hAnsi="Arial" w:cs="Arial"/>
          <w:szCs w:val="24"/>
        </w:rPr>
        <w:t>sional ante la presencia de otra beneficiaria</w:t>
      </w:r>
      <w:r>
        <w:rPr>
          <w:rFonts w:ascii="Arial" w:hAnsi="Arial" w:cs="Arial"/>
          <w:szCs w:val="24"/>
        </w:rPr>
        <w:t xml:space="preserve">, que aducía haber convivido 8 años con el causante, por lo que la jurisdicción debía resolver el </w:t>
      </w:r>
      <w:r>
        <w:rPr>
          <w:rFonts w:ascii="Arial" w:hAnsi="Arial" w:cs="Arial"/>
          <w:szCs w:val="24"/>
        </w:rPr>
        <w:lastRenderedPageBreak/>
        <w:t>conflicto. Propuso las excepciones de “</w:t>
      </w:r>
      <w:r w:rsidRPr="00DC601D">
        <w:rPr>
          <w:rFonts w:ascii="Arial" w:hAnsi="Arial" w:cs="Arial"/>
          <w:i/>
          <w:szCs w:val="24"/>
        </w:rPr>
        <w:t>inexistencia de la obligación de pagar intereses o indexación”,</w:t>
      </w:r>
      <w:r>
        <w:rPr>
          <w:rFonts w:ascii="Arial" w:hAnsi="Arial" w:cs="Arial"/>
          <w:szCs w:val="24"/>
        </w:rPr>
        <w:t xml:space="preserve"> “</w:t>
      </w:r>
      <w:r w:rsidRPr="00DC601D">
        <w:rPr>
          <w:rFonts w:ascii="Arial" w:hAnsi="Arial" w:cs="Arial"/>
          <w:i/>
          <w:szCs w:val="24"/>
        </w:rPr>
        <w:t>prescripción”</w:t>
      </w:r>
      <w:r>
        <w:rPr>
          <w:rFonts w:ascii="Arial" w:hAnsi="Arial" w:cs="Arial"/>
          <w:szCs w:val="24"/>
        </w:rPr>
        <w:t xml:space="preserve"> y “</w:t>
      </w:r>
      <w:r w:rsidRPr="00DC601D">
        <w:rPr>
          <w:rFonts w:ascii="Arial" w:hAnsi="Arial" w:cs="Arial"/>
          <w:i/>
          <w:szCs w:val="24"/>
        </w:rPr>
        <w:t>buena fe”.</w:t>
      </w:r>
    </w:p>
    <w:p w14:paraId="74494738" w14:textId="77777777" w:rsidR="00DC601D" w:rsidRDefault="00DC601D" w:rsidP="00822A59">
      <w:pPr>
        <w:spacing w:line="288" w:lineRule="auto"/>
        <w:contextualSpacing/>
        <w:jc w:val="both"/>
        <w:rPr>
          <w:rFonts w:ascii="Arial" w:hAnsi="Arial" w:cs="Arial"/>
          <w:szCs w:val="24"/>
        </w:rPr>
      </w:pPr>
    </w:p>
    <w:p w14:paraId="300E2697" w14:textId="13960C55" w:rsidR="004B6A6C" w:rsidRDefault="004B6A6C" w:rsidP="00822A59">
      <w:pPr>
        <w:spacing w:line="288" w:lineRule="auto"/>
        <w:contextualSpacing/>
        <w:jc w:val="both"/>
        <w:rPr>
          <w:rFonts w:ascii="Arial" w:hAnsi="Arial" w:cs="Arial"/>
          <w:szCs w:val="24"/>
        </w:rPr>
      </w:pPr>
      <w:r>
        <w:rPr>
          <w:rFonts w:ascii="Arial" w:hAnsi="Arial" w:cs="Arial"/>
          <w:b/>
          <w:szCs w:val="24"/>
        </w:rPr>
        <w:t xml:space="preserve">Francy </w:t>
      </w:r>
      <w:proofErr w:type="spellStart"/>
      <w:r>
        <w:rPr>
          <w:rFonts w:ascii="Arial" w:hAnsi="Arial" w:cs="Arial"/>
          <w:b/>
          <w:szCs w:val="24"/>
        </w:rPr>
        <w:t>Nedy</w:t>
      </w:r>
      <w:proofErr w:type="spellEnd"/>
      <w:r>
        <w:rPr>
          <w:rFonts w:ascii="Arial" w:hAnsi="Arial" w:cs="Arial"/>
          <w:b/>
          <w:szCs w:val="24"/>
        </w:rPr>
        <w:t xml:space="preserve"> Escobar </w:t>
      </w:r>
      <w:proofErr w:type="spellStart"/>
      <w:r>
        <w:rPr>
          <w:rFonts w:ascii="Arial" w:hAnsi="Arial" w:cs="Arial"/>
          <w:b/>
          <w:szCs w:val="24"/>
        </w:rPr>
        <w:t>Ar</w:t>
      </w:r>
      <w:r w:rsidR="00DA613F">
        <w:rPr>
          <w:rFonts w:ascii="Arial" w:hAnsi="Arial" w:cs="Arial"/>
          <w:b/>
          <w:szCs w:val="24"/>
        </w:rPr>
        <w:t>I</w:t>
      </w:r>
      <w:r>
        <w:rPr>
          <w:rFonts w:ascii="Arial" w:hAnsi="Arial" w:cs="Arial"/>
          <w:b/>
          <w:szCs w:val="24"/>
        </w:rPr>
        <w:t>as</w:t>
      </w:r>
      <w:proofErr w:type="spellEnd"/>
      <w:r w:rsidR="00B7544D" w:rsidRPr="00201A16">
        <w:rPr>
          <w:rFonts w:ascii="Arial" w:hAnsi="Arial" w:cs="Arial"/>
          <w:b/>
          <w:szCs w:val="24"/>
        </w:rPr>
        <w:t xml:space="preserve"> </w:t>
      </w:r>
      <w:r w:rsidR="00DA1616">
        <w:rPr>
          <w:rFonts w:ascii="Arial" w:hAnsi="Arial" w:cs="Arial"/>
          <w:szCs w:val="24"/>
        </w:rPr>
        <w:t>únicamente contestó</w:t>
      </w:r>
      <w:r>
        <w:rPr>
          <w:rFonts w:ascii="Arial" w:hAnsi="Arial" w:cs="Arial"/>
          <w:szCs w:val="24"/>
        </w:rPr>
        <w:t xml:space="preserve"> la demanda</w:t>
      </w:r>
      <w:r w:rsidR="00DA613F">
        <w:rPr>
          <w:rFonts w:ascii="Arial" w:hAnsi="Arial" w:cs="Arial"/>
          <w:szCs w:val="24"/>
        </w:rPr>
        <w:t>,</w:t>
      </w:r>
      <w:r w:rsidR="00DA1616">
        <w:rPr>
          <w:rFonts w:ascii="Arial" w:hAnsi="Arial" w:cs="Arial"/>
          <w:szCs w:val="24"/>
        </w:rPr>
        <w:t xml:space="preserve"> para lo cual</w:t>
      </w:r>
      <w:r>
        <w:rPr>
          <w:rFonts w:ascii="Arial" w:hAnsi="Arial" w:cs="Arial"/>
          <w:szCs w:val="24"/>
        </w:rPr>
        <w:t xml:space="preserve"> se opuso a las pretensiones, pero seguidamente</w:t>
      </w:r>
      <w:r w:rsidR="00DA1616">
        <w:rPr>
          <w:rFonts w:ascii="Arial" w:hAnsi="Arial" w:cs="Arial"/>
          <w:szCs w:val="24"/>
        </w:rPr>
        <w:t xml:space="preserve"> y en el mismo escrito</w:t>
      </w:r>
      <w:r>
        <w:rPr>
          <w:rFonts w:ascii="Arial" w:hAnsi="Arial" w:cs="Arial"/>
          <w:szCs w:val="24"/>
        </w:rPr>
        <w:t xml:space="preserve"> formuló</w:t>
      </w:r>
      <w:r w:rsidR="004C621A">
        <w:rPr>
          <w:rFonts w:ascii="Arial" w:hAnsi="Arial" w:cs="Arial"/>
          <w:szCs w:val="24"/>
        </w:rPr>
        <w:t xml:space="preserve"> las propias para que se declarara</w:t>
      </w:r>
      <w:r>
        <w:rPr>
          <w:rFonts w:ascii="Arial" w:hAnsi="Arial" w:cs="Arial"/>
          <w:szCs w:val="24"/>
        </w:rPr>
        <w:t xml:space="preserve"> que a ella le asiste el derecho a la pensión de sobrevivientes. En ese sentido, argumentó que su compañero rompió el vínculo sentimental con la demandante en junio del año 2007, época a partir de la cual el </w:t>
      </w:r>
      <w:proofErr w:type="spellStart"/>
      <w:r>
        <w:rPr>
          <w:rFonts w:ascii="Arial" w:hAnsi="Arial" w:cs="Arial"/>
          <w:szCs w:val="24"/>
        </w:rPr>
        <w:t>obitado</w:t>
      </w:r>
      <w:proofErr w:type="spellEnd"/>
      <w:r>
        <w:rPr>
          <w:rFonts w:ascii="Arial" w:hAnsi="Arial" w:cs="Arial"/>
          <w:szCs w:val="24"/>
        </w:rPr>
        <w:t xml:space="preserve"> inició la convivencia con la demandada hasta su deceso. </w:t>
      </w:r>
      <w:r w:rsidR="00C23FF9">
        <w:rPr>
          <w:rFonts w:ascii="Arial" w:hAnsi="Arial" w:cs="Arial"/>
          <w:szCs w:val="24"/>
        </w:rPr>
        <w:t>Propuso las excepciones que denominó “</w:t>
      </w:r>
      <w:r w:rsidR="00C23FF9" w:rsidRPr="00C23FF9">
        <w:rPr>
          <w:rFonts w:ascii="Arial" w:hAnsi="Arial" w:cs="Arial"/>
          <w:i/>
          <w:szCs w:val="24"/>
        </w:rPr>
        <w:t>inexistencia de la obligación de pagar costas y agencias en derecho en cabeza de mi representada”</w:t>
      </w:r>
      <w:r w:rsidR="00C23FF9">
        <w:rPr>
          <w:rFonts w:ascii="Arial" w:hAnsi="Arial" w:cs="Arial"/>
          <w:i/>
          <w:szCs w:val="24"/>
        </w:rPr>
        <w:t>.</w:t>
      </w:r>
    </w:p>
    <w:p w14:paraId="6BE07ABD" w14:textId="77777777" w:rsidR="007950DD" w:rsidRDefault="007950DD" w:rsidP="00822A59">
      <w:pPr>
        <w:spacing w:line="288" w:lineRule="auto"/>
        <w:contextualSpacing/>
        <w:jc w:val="both"/>
        <w:rPr>
          <w:rFonts w:ascii="Arial" w:hAnsi="Arial" w:cs="Arial"/>
          <w:b/>
          <w:szCs w:val="24"/>
        </w:rPr>
      </w:pPr>
    </w:p>
    <w:p w14:paraId="53341F83" w14:textId="77777777" w:rsidR="00FC5C41" w:rsidRPr="00201A16" w:rsidRDefault="00F5708E" w:rsidP="00822A59">
      <w:pPr>
        <w:spacing w:line="288" w:lineRule="auto"/>
        <w:rPr>
          <w:rFonts w:ascii="Arial" w:hAnsi="Arial" w:cs="Arial"/>
          <w:b/>
          <w:szCs w:val="24"/>
        </w:rPr>
      </w:pPr>
      <w:r w:rsidRPr="00201A16">
        <w:rPr>
          <w:rFonts w:ascii="Arial" w:hAnsi="Arial" w:cs="Arial"/>
          <w:b/>
          <w:szCs w:val="24"/>
        </w:rPr>
        <w:t xml:space="preserve">2. </w:t>
      </w:r>
      <w:r w:rsidR="000010A8" w:rsidRPr="00201A16">
        <w:rPr>
          <w:rFonts w:ascii="Arial" w:hAnsi="Arial" w:cs="Arial"/>
          <w:b/>
          <w:szCs w:val="24"/>
        </w:rPr>
        <w:t xml:space="preserve">Síntesis de la sentencia </w:t>
      </w:r>
      <w:r w:rsidR="00DF48B2" w:rsidRPr="00201A16">
        <w:rPr>
          <w:rFonts w:ascii="Arial" w:hAnsi="Arial" w:cs="Arial"/>
          <w:b/>
          <w:szCs w:val="24"/>
        </w:rPr>
        <w:t>apelada</w:t>
      </w:r>
    </w:p>
    <w:p w14:paraId="11A9D49C" w14:textId="77777777" w:rsidR="00FC5C41" w:rsidRPr="00201A16" w:rsidRDefault="00FC5C41" w:rsidP="00822A59">
      <w:pPr>
        <w:spacing w:line="288" w:lineRule="auto"/>
        <w:contextualSpacing/>
        <w:jc w:val="both"/>
        <w:rPr>
          <w:rFonts w:ascii="Arial" w:hAnsi="Arial" w:cs="Arial"/>
          <w:szCs w:val="24"/>
          <w:lang w:eastAsia="es-CO"/>
        </w:rPr>
      </w:pPr>
    </w:p>
    <w:p w14:paraId="43EF6B0D" w14:textId="58E26680" w:rsidR="003E0868" w:rsidRDefault="00D3012A" w:rsidP="00822A59">
      <w:pPr>
        <w:spacing w:line="288" w:lineRule="auto"/>
        <w:contextualSpacing/>
        <w:jc w:val="both"/>
        <w:rPr>
          <w:rFonts w:ascii="Arial" w:hAnsi="Arial" w:cs="Arial"/>
          <w:szCs w:val="24"/>
          <w:lang w:eastAsia="es-CO"/>
        </w:rPr>
      </w:pPr>
      <w:r w:rsidRPr="00201A16">
        <w:rPr>
          <w:rFonts w:ascii="Arial" w:hAnsi="Arial" w:cs="Arial"/>
          <w:szCs w:val="24"/>
          <w:lang w:eastAsia="es-CO"/>
        </w:rPr>
        <w:t xml:space="preserve">El Juzgado </w:t>
      </w:r>
      <w:r w:rsidR="00C23FF9">
        <w:rPr>
          <w:rFonts w:ascii="Arial" w:hAnsi="Arial" w:cs="Arial"/>
          <w:szCs w:val="24"/>
          <w:lang w:eastAsia="es-CO"/>
        </w:rPr>
        <w:t>Primero</w:t>
      </w:r>
      <w:r w:rsidR="00F67FA9">
        <w:rPr>
          <w:rFonts w:ascii="Arial" w:hAnsi="Arial" w:cs="Arial"/>
          <w:szCs w:val="24"/>
          <w:lang w:eastAsia="es-CO"/>
        </w:rPr>
        <w:t xml:space="preserve"> </w:t>
      </w:r>
      <w:r w:rsidR="00837419" w:rsidRPr="00201A16">
        <w:rPr>
          <w:rFonts w:ascii="Arial" w:hAnsi="Arial" w:cs="Arial"/>
          <w:szCs w:val="24"/>
          <w:lang w:eastAsia="es-CO"/>
        </w:rPr>
        <w:t>L</w:t>
      </w:r>
      <w:r w:rsidR="00DD435D" w:rsidRPr="00201A16">
        <w:rPr>
          <w:rFonts w:ascii="Arial" w:hAnsi="Arial" w:cs="Arial"/>
          <w:szCs w:val="24"/>
          <w:lang w:eastAsia="es-CO"/>
        </w:rPr>
        <w:t xml:space="preserve">aboral del Circuito de Pereira </w:t>
      </w:r>
      <w:r w:rsidR="009E3C18" w:rsidRPr="00201A16">
        <w:rPr>
          <w:rFonts w:ascii="Arial" w:hAnsi="Arial" w:cs="Arial"/>
          <w:szCs w:val="24"/>
          <w:lang w:eastAsia="es-CO"/>
        </w:rPr>
        <w:t>declaró</w:t>
      </w:r>
      <w:r w:rsidR="00F67FA9">
        <w:rPr>
          <w:rFonts w:ascii="Arial" w:hAnsi="Arial" w:cs="Arial"/>
          <w:szCs w:val="24"/>
          <w:lang w:eastAsia="es-CO"/>
        </w:rPr>
        <w:t xml:space="preserve"> que </w:t>
      </w:r>
      <w:r w:rsidR="00C23FF9">
        <w:rPr>
          <w:rFonts w:ascii="Arial" w:hAnsi="Arial" w:cs="Arial"/>
          <w:szCs w:val="24"/>
          <w:lang w:eastAsia="es-CO"/>
        </w:rPr>
        <w:t>únicamente Edna Liliana Marulanda Velásquez</w:t>
      </w:r>
      <w:r w:rsidR="00F67FA9">
        <w:rPr>
          <w:rFonts w:ascii="Arial" w:hAnsi="Arial" w:cs="Arial"/>
          <w:szCs w:val="24"/>
          <w:lang w:eastAsia="es-CO"/>
        </w:rPr>
        <w:t xml:space="preserve">, como cónyuge supérstite, </w:t>
      </w:r>
      <w:r w:rsidR="00C23FF9">
        <w:rPr>
          <w:rFonts w:ascii="Arial" w:hAnsi="Arial" w:cs="Arial"/>
          <w:szCs w:val="24"/>
          <w:lang w:eastAsia="es-CO"/>
        </w:rPr>
        <w:t>tenía derecho a la pensión de sobrevivientes causada por Diego Luis Echeverry Herrera a partir del 22/03/2015</w:t>
      </w:r>
      <w:r w:rsidR="00016B76">
        <w:rPr>
          <w:rFonts w:ascii="Arial" w:hAnsi="Arial" w:cs="Arial"/>
          <w:szCs w:val="24"/>
          <w:lang w:eastAsia="es-CO"/>
        </w:rPr>
        <w:t xml:space="preserve"> al no prescribir mesada alguna,</w:t>
      </w:r>
      <w:r w:rsidR="00C23FF9">
        <w:rPr>
          <w:rFonts w:ascii="Arial" w:hAnsi="Arial" w:cs="Arial"/>
          <w:szCs w:val="24"/>
          <w:lang w:eastAsia="es-CO"/>
        </w:rPr>
        <w:t xml:space="preserve"> en cuantía de un salario mínimo</w:t>
      </w:r>
      <w:r w:rsidR="00DA613F">
        <w:rPr>
          <w:rFonts w:ascii="Arial" w:hAnsi="Arial" w:cs="Arial"/>
          <w:szCs w:val="24"/>
          <w:lang w:eastAsia="es-CO"/>
        </w:rPr>
        <w:t>,</w:t>
      </w:r>
      <w:r w:rsidR="00C23FF9">
        <w:rPr>
          <w:rFonts w:ascii="Arial" w:hAnsi="Arial" w:cs="Arial"/>
          <w:szCs w:val="24"/>
          <w:lang w:eastAsia="es-CO"/>
        </w:rPr>
        <w:t xml:space="preserve"> por 13 mesadas</w:t>
      </w:r>
      <w:r w:rsidR="004C621A">
        <w:rPr>
          <w:rFonts w:ascii="Arial" w:hAnsi="Arial" w:cs="Arial"/>
          <w:szCs w:val="24"/>
          <w:lang w:eastAsia="es-CO"/>
        </w:rPr>
        <w:t>,</w:t>
      </w:r>
      <w:r w:rsidR="00C23FF9">
        <w:rPr>
          <w:rFonts w:ascii="Arial" w:hAnsi="Arial" w:cs="Arial"/>
          <w:szCs w:val="24"/>
          <w:lang w:eastAsia="es-CO"/>
        </w:rPr>
        <w:t xml:space="preserve"> de manera vitalicia</w:t>
      </w:r>
      <w:r w:rsidR="00DA613F">
        <w:rPr>
          <w:rFonts w:ascii="Arial" w:hAnsi="Arial" w:cs="Arial"/>
          <w:szCs w:val="24"/>
          <w:lang w:eastAsia="es-CO"/>
        </w:rPr>
        <w:t>, al</w:t>
      </w:r>
      <w:r w:rsidR="00016B76">
        <w:rPr>
          <w:rFonts w:ascii="Arial" w:hAnsi="Arial" w:cs="Arial"/>
          <w:szCs w:val="24"/>
          <w:lang w:eastAsia="es-CO"/>
        </w:rPr>
        <w:t xml:space="preserve"> acreditar 14 años de convivencia en cualquier tiempo</w:t>
      </w:r>
      <w:r w:rsidR="00C23FF9">
        <w:rPr>
          <w:rFonts w:ascii="Arial" w:hAnsi="Arial" w:cs="Arial"/>
          <w:szCs w:val="24"/>
          <w:lang w:eastAsia="es-CO"/>
        </w:rPr>
        <w:t>. En consecuencia, ordenó a Protección S.A. que pagara el retroactivo pensional</w:t>
      </w:r>
      <w:r w:rsidR="00DA613F">
        <w:rPr>
          <w:rFonts w:ascii="Arial" w:hAnsi="Arial" w:cs="Arial"/>
          <w:szCs w:val="24"/>
          <w:lang w:eastAsia="es-CO"/>
        </w:rPr>
        <w:t>,</w:t>
      </w:r>
      <w:r w:rsidR="00AB0ED6">
        <w:rPr>
          <w:rFonts w:ascii="Arial" w:hAnsi="Arial" w:cs="Arial"/>
          <w:szCs w:val="24"/>
          <w:lang w:eastAsia="es-CO"/>
        </w:rPr>
        <w:t xml:space="preserve"> del que</w:t>
      </w:r>
      <w:r w:rsidR="00C23FF9">
        <w:rPr>
          <w:rFonts w:ascii="Arial" w:hAnsi="Arial" w:cs="Arial"/>
          <w:szCs w:val="24"/>
          <w:lang w:eastAsia="es-CO"/>
        </w:rPr>
        <w:t xml:space="preserve"> autorizó </w:t>
      </w:r>
      <w:r w:rsidR="00AB0ED6">
        <w:rPr>
          <w:rFonts w:ascii="Arial" w:hAnsi="Arial" w:cs="Arial"/>
          <w:szCs w:val="24"/>
          <w:lang w:eastAsia="es-CO"/>
        </w:rPr>
        <w:t>descontar los aportes en salud,</w:t>
      </w:r>
      <w:r w:rsidR="00C23FF9">
        <w:rPr>
          <w:rFonts w:ascii="Arial" w:hAnsi="Arial" w:cs="Arial"/>
          <w:szCs w:val="24"/>
          <w:lang w:eastAsia="es-CO"/>
        </w:rPr>
        <w:t xml:space="preserve"> la absolvió de los intereses de mora y costas reclamadas por la demandante</w:t>
      </w:r>
      <w:r w:rsidR="00016B76">
        <w:rPr>
          <w:rFonts w:ascii="Arial" w:hAnsi="Arial" w:cs="Arial"/>
          <w:szCs w:val="24"/>
          <w:lang w:eastAsia="es-CO"/>
        </w:rPr>
        <w:t>, ante la existencia de un conflicto entre beneficiarias</w:t>
      </w:r>
      <w:r w:rsidR="00C23FF9">
        <w:rPr>
          <w:rFonts w:ascii="Arial" w:hAnsi="Arial" w:cs="Arial"/>
          <w:szCs w:val="24"/>
          <w:lang w:eastAsia="es-CO"/>
        </w:rPr>
        <w:t xml:space="preserve">. </w:t>
      </w:r>
    </w:p>
    <w:p w14:paraId="0D6BC004" w14:textId="77777777" w:rsidR="003E0868" w:rsidRDefault="003E0868" w:rsidP="00822A59">
      <w:pPr>
        <w:spacing w:line="288" w:lineRule="auto"/>
        <w:contextualSpacing/>
        <w:jc w:val="both"/>
        <w:rPr>
          <w:rFonts w:ascii="Arial" w:hAnsi="Arial" w:cs="Arial"/>
          <w:szCs w:val="24"/>
          <w:lang w:eastAsia="es-CO"/>
        </w:rPr>
      </w:pPr>
    </w:p>
    <w:p w14:paraId="31AFF5C7" w14:textId="00832CAC" w:rsidR="00016B76" w:rsidRDefault="00016B76" w:rsidP="00822A59">
      <w:pPr>
        <w:spacing w:line="288" w:lineRule="auto"/>
        <w:contextualSpacing/>
        <w:jc w:val="both"/>
        <w:rPr>
          <w:rFonts w:ascii="Arial" w:hAnsi="Arial" w:cs="Arial"/>
          <w:szCs w:val="24"/>
          <w:lang w:eastAsia="es-CO"/>
        </w:rPr>
      </w:pPr>
      <w:r>
        <w:rPr>
          <w:rFonts w:ascii="Arial" w:hAnsi="Arial" w:cs="Arial"/>
          <w:szCs w:val="24"/>
          <w:lang w:eastAsia="es-CO"/>
        </w:rPr>
        <w:t xml:space="preserve">Frente a Francy </w:t>
      </w:r>
      <w:proofErr w:type="spellStart"/>
      <w:r>
        <w:rPr>
          <w:rFonts w:ascii="Arial" w:hAnsi="Arial" w:cs="Arial"/>
          <w:szCs w:val="24"/>
          <w:lang w:eastAsia="es-CO"/>
        </w:rPr>
        <w:t>Nedy</w:t>
      </w:r>
      <w:proofErr w:type="spellEnd"/>
      <w:r>
        <w:rPr>
          <w:rFonts w:ascii="Arial" w:hAnsi="Arial" w:cs="Arial"/>
          <w:szCs w:val="24"/>
          <w:lang w:eastAsia="es-CO"/>
        </w:rPr>
        <w:t xml:space="preserve"> Escobar Arias adujo que no había colmado el requisito de convivencia durante los 5 años previos al deceso por cuando ella y una testigo dieron cuenta que la pareja tomó en alquiler una vivienda para asentarse a finales del año 2010, y en tanto el </w:t>
      </w:r>
      <w:proofErr w:type="spellStart"/>
      <w:r>
        <w:rPr>
          <w:rFonts w:ascii="Arial" w:hAnsi="Arial" w:cs="Arial"/>
          <w:szCs w:val="24"/>
          <w:lang w:eastAsia="es-CO"/>
        </w:rPr>
        <w:t>obitado</w:t>
      </w:r>
      <w:proofErr w:type="spellEnd"/>
      <w:r>
        <w:rPr>
          <w:rFonts w:ascii="Arial" w:hAnsi="Arial" w:cs="Arial"/>
          <w:szCs w:val="24"/>
          <w:lang w:eastAsia="es-CO"/>
        </w:rPr>
        <w:t xml:space="preserve"> falleció en marzo de 2015, apenas habían acumulado un poco más de 4 años, término inferior al requerido, sin que de la restante prueba testimonial se pudiera inferir un lapso mayor</w:t>
      </w:r>
      <w:r w:rsidR="00DA613F">
        <w:rPr>
          <w:rFonts w:ascii="Arial" w:hAnsi="Arial" w:cs="Arial"/>
          <w:szCs w:val="24"/>
          <w:lang w:eastAsia="es-CO"/>
        </w:rPr>
        <w:t>,</w:t>
      </w:r>
      <w:r>
        <w:rPr>
          <w:rFonts w:ascii="Arial" w:hAnsi="Arial" w:cs="Arial"/>
          <w:szCs w:val="24"/>
          <w:lang w:eastAsia="es-CO"/>
        </w:rPr>
        <w:t xml:space="preserve"> pues los testigos fueron contradictorios y de oídas. </w:t>
      </w:r>
    </w:p>
    <w:p w14:paraId="1D0AD5CF" w14:textId="77777777" w:rsidR="00016B76" w:rsidRDefault="00016B76" w:rsidP="00822A59">
      <w:pPr>
        <w:spacing w:line="288" w:lineRule="auto"/>
        <w:contextualSpacing/>
        <w:jc w:val="both"/>
        <w:rPr>
          <w:rFonts w:ascii="Arial" w:hAnsi="Arial" w:cs="Arial"/>
          <w:szCs w:val="24"/>
          <w:lang w:eastAsia="es-CO"/>
        </w:rPr>
      </w:pPr>
    </w:p>
    <w:p w14:paraId="0243E17F" w14:textId="401F959A" w:rsidR="00AB0ED6" w:rsidRDefault="00AB0ED6" w:rsidP="00822A59">
      <w:pPr>
        <w:spacing w:line="288" w:lineRule="auto"/>
        <w:contextualSpacing/>
        <w:jc w:val="both"/>
        <w:rPr>
          <w:rFonts w:ascii="Arial" w:hAnsi="Arial" w:cs="Arial"/>
          <w:szCs w:val="24"/>
          <w:lang w:eastAsia="es-CO"/>
        </w:rPr>
      </w:pPr>
      <w:r>
        <w:rPr>
          <w:rFonts w:ascii="Arial" w:hAnsi="Arial" w:cs="Arial"/>
          <w:szCs w:val="24"/>
          <w:lang w:eastAsia="es-CO"/>
        </w:rPr>
        <w:t>Por último, se abstuvo de</w:t>
      </w:r>
      <w:r w:rsidR="00DA613F">
        <w:rPr>
          <w:rFonts w:ascii="Arial" w:hAnsi="Arial" w:cs="Arial"/>
          <w:szCs w:val="24"/>
          <w:lang w:eastAsia="es-CO"/>
        </w:rPr>
        <w:t xml:space="preserve"> realizar pronunciamiento</w:t>
      </w:r>
      <w:r>
        <w:rPr>
          <w:rFonts w:ascii="Arial" w:hAnsi="Arial" w:cs="Arial"/>
          <w:szCs w:val="24"/>
          <w:lang w:eastAsia="es-CO"/>
        </w:rPr>
        <w:t xml:space="preserve"> frente a Laura Melissa y Diego Alejandro Echeverry Jaramillo</w:t>
      </w:r>
      <w:r w:rsidR="004C621A">
        <w:rPr>
          <w:rFonts w:ascii="Arial" w:hAnsi="Arial" w:cs="Arial"/>
          <w:szCs w:val="24"/>
          <w:lang w:eastAsia="es-CO"/>
        </w:rPr>
        <w:t xml:space="preserve">, ya que </w:t>
      </w:r>
      <w:r>
        <w:rPr>
          <w:rFonts w:ascii="Arial" w:hAnsi="Arial" w:cs="Arial"/>
          <w:szCs w:val="24"/>
          <w:lang w:eastAsia="es-CO"/>
        </w:rPr>
        <w:t xml:space="preserve">si bien se aducía que eran descendientes del </w:t>
      </w:r>
      <w:proofErr w:type="spellStart"/>
      <w:r>
        <w:rPr>
          <w:rFonts w:ascii="Arial" w:hAnsi="Arial" w:cs="Arial"/>
          <w:szCs w:val="24"/>
          <w:lang w:eastAsia="es-CO"/>
        </w:rPr>
        <w:t>obitado</w:t>
      </w:r>
      <w:proofErr w:type="spellEnd"/>
      <w:r>
        <w:rPr>
          <w:rFonts w:ascii="Arial" w:hAnsi="Arial" w:cs="Arial"/>
          <w:szCs w:val="24"/>
          <w:lang w:eastAsia="es-CO"/>
        </w:rPr>
        <w:t xml:space="preserve">, ninguna prueba en ese sentido se allegó al expediente, máxime que los mismos pese a que fueron notificados personalmente, omitieron contestar la demanda. </w:t>
      </w:r>
    </w:p>
    <w:p w14:paraId="502FA674" w14:textId="77777777" w:rsidR="00AB0ED6" w:rsidRDefault="00AB0ED6" w:rsidP="00822A59">
      <w:pPr>
        <w:spacing w:line="288" w:lineRule="auto"/>
        <w:contextualSpacing/>
        <w:jc w:val="both"/>
        <w:rPr>
          <w:rFonts w:ascii="Arial" w:hAnsi="Arial" w:cs="Arial"/>
          <w:szCs w:val="24"/>
          <w:lang w:eastAsia="es-CO"/>
        </w:rPr>
      </w:pPr>
    </w:p>
    <w:p w14:paraId="7AB676FF" w14:textId="14236009" w:rsidR="0052564C" w:rsidRPr="00201A16" w:rsidRDefault="00DA3754" w:rsidP="00822A59">
      <w:pPr>
        <w:shd w:val="clear" w:color="auto" w:fill="FFFFFF"/>
        <w:spacing w:line="288" w:lineRule="auto"/>
        <w:jc w:val="both"/>
        <w:rPr>
          <w:rFonts w:ascii="Arial" w:hAnsi="Arial" w:cs="Arial"/>
          <w:b/>
          <w:szCs w:val="24"/>
        </w:rPr>
      </w:pPr>
      <w:r w:rsidRPr="00201A16">
        <w:rPr>
          <w:rFonts w:ascii="Arial" w:hAnsi="Arial" w:cs="Arial"/>
          <w:b/>
          <w:szCs w:val="24"/>
        </w:rPr>
        <w:t xml:space="preserve">3. </w:t>
      </w:r>
      <w:r w:rsidR="0052564C" w:rsidRPr="00201A16">
        <w:rPr>
          <w:rFonts w:ascii="Arial" w:hAnsi="Arial" w:cs="Arial"/>
          <w:b/>
          <w:szCs w:val="24"/>
        </w:rPr>
        <w:t>De</w:t>
      </w:r>
      <w:r w:rsidR="00473032">
        <w:rPr>
          <w:rFonts w:ascii="Arial" w:hAnsi="Arial" w:cs="Arial"/>
          <w:b/>
          <w:szCs w:val="24"/>
        </w:rPr>
        <w:t xml:space="preserve"> </w:t>
      </w:r>
      <w:r w:rsidR="0052564C" w:rsidRPr="00201A16">
        <w:rPr>
          <w:rFonts w:ascii="Arial" w:hAnsi="Arial" w:cs="Arial"/>
          <w:b/>
          <w:szCs w:val="24"/>
        </w:rPr>
        <w:t>l</w:t>
      </w:r>
      <w:r w:rsidR="00473032">
        <w:rPr>
          <w:rFonts w:ascii="Arial" w:hAnsi="Arial" w:cs="Arial"/>
          <w:b/>
          <w:szCs w:val="24"/>
        </w:rPr>
        <w:t>os</w:t>
      </w:r>
      <w:r w:rsidR="0052564C" w:rsidRPr="00201A16">
        <w:rPr>
          <w:rFonts w:ascii="Arial" w:hAnsi="Arial" w:cs="Arial"/>
          <w:b/>
          <w:szCs w:val="24"/>
        </w:rPr>
        <w:t xml:space="preserve"> recurso</w:t>
      </w:r>
      <w:r w:rsidR="00473032">
        <w:rPr>
          <w:rFonts w:ascii="Arial" w:hAnsi="Arial" w:cs="Arial"/>
          <w:b/>
          <w:szCs w:val="24"/>
        </w:rPr>
        <w:t>s</w:t>
      </w:r>
      <w:r w:rsidR="0052564C" w:rsidRPr="00201A16">
        <w:rPr>
          <w:rFonts w:ascii="Arial" w:hAnsi="Arial" w:cs="Arial"/>
          <w:b/>
          <w:szCs w:val="24"/>
        </w:rPr>
        <w:t xml:space="preserve"> de apelación</w:t>
      </w:r>
    </w:p>
    <w:p w14:paraId="4136148D" w14:textId="77777777" w:rsidR="00E90269" w:rsidRDefault="00E90269" w:rsidP="00822A59">
      <w:pPr>
        <w:shd w:val="clear" w:color="auto" w:fill="FFFFFF"/>
        <w:spacing w:line="288" w:lineRule="auto"/>
        <w:jc w:val="both"/>
        <w:rPr>
          <w:rFonts w:ascii="Arial" w:hAnsi="Arial" w:cs="Arial"/>
          <w:szCs w:val="24"/>
        </w:rPr>
      </w:pPr>
    </w:p>
    <w:p w14:paraId="79B21DC9" w14:textId="11509E27" w:rsidR="003E0868" w:rsidRDefault="00473032" w:rsidP="00822A59">
      <w:pPr>
        <w:shd w:val="clear" w:color="auto" w:fill="FFFFFF"/>
        <w:spacing w:line="288" w:lineRule="auto"/>
        <w:jc w:val="both"/>
        <w:rPr>
          <w:rFonts w:ascii="Arial" w:hAnsi="Arial" w:cs="Arial"/>
          <w:szCs w:val="24"/>
        </w:rPr>
      </w:pPr>
      <w:r>
        <w:rPr>
          <w:rFonts w:ascii="Arial" w:hAnsi="Arial" w:cs="Arial"/>
          <w:szCs w:val="24"/>
        </w:rPr>
        <w:t xml:space="preserve">Las partes en contienda interpusieron recurso de apelación, en ese sentido </w:t>
      </w:r>
      <w:r w:rsidRPr="00473032">
        <w:rPr>
          <w:rFonts w:ascii="Arial" w:hAnsi="Arial" w:cs="Arial"/>
          <w:b/>
          <w:szCs w:val="24"/>
        </w:rPr>
        <w:t>la demandante</w:t>
      </w:r>
      <w:r>
        <w:rPr>
          <w:rFonts w:ascii="Arial" w:hAnsi="Arial" w:cs="Arial"/>
          <w:szCs w:val="24"/>
        </w:rPr>
        <w:t xml:space="preserve"> recriminó que </w:t>
      </w:r>
      <w:r w:rsidR="003E0868">
        <w:rPr>
          <w:rFonts w:ascii="Arial" w:hAnsi="Arial" w:cs="Arial"/>
          <w:szCs w:val="24"/>
        </w:rPr>
        <w:t>sí había lugar a los intereses moratorios y a las costas procesales, porque</w:t>
      </w:r>
      <w:r w:rsidR="001A7BE9">
        <w:rPr>
          <w:rFonts w:ascii="Arial" w:hAnsi="Arial" w:cs="Arial"/>
          <w:szCs w:val="24"/>
        </w:rPr>
        <w:t xml:space="preserve"> aun cuando dichos réditos no operan ante el conflicto entre beneficiarias, si se han otorgado a partir de la ejecutoria de la sentencia para proteger a la demandante de que Protección S.A. relegue en el tiempo el cumplimiento de la decisión judicial. Por otro lado, frente a las costas adujo que su </w:t>
      </w:r>
      <w:r w:rsidR="001A7BE9">
        <w:rPr>
          <w:rFonts w:ascii="Arial" w:hAnsi="Arial" w:cs="Arial"/>
          <w:szCs w:val="24"/>
        </w:rPr>
        <w:lastRenderedPageBreak/>
        <w:t>imposición era objetiva y deben ordenarse a la parte vencida en el proceso, que en este caso es Protección S.A.</w:t>
      </w:r>
    </w:p>
    <w:p w14:paraId="5CCFFC6F" w14:textId="77777777" w:rsidR="001A7BE9" w:rsidRDefault="001A7BE9" w:rsidP="00822A59">
      <w:pPr>
        <w:shd w:val="clear" w:color="auto" w:fill="FFFFFF"/>
        <w:spacing w:line="288" w:lineRule="auto"/>
        <w:jc w:val="both"/>
        <w:rPr>
          <w:rFonts w:ascii="Arial" w:hAnsi="Arial" w:cs="Arial"/>
          <w:szCs w:val="24"/>
        </w:rPr>
      </w:pPr>
    </w:p>
    <w:p w14:paraId="321405FE" w14:textId="1B2CB5C1" w:rsidR="001A7BE9" w:rsidRDefault="001A7BE9" w:rsidP="00822A59">
      <w:pPr>
        <w:shd w:val="clear" w:color="auto" w:fill="FFFFFF"/>
        <w:spacing w:line="288" w:lineRule="auto"/>
        <w:jc w:val="both"/>
        <w:rPr>
          <w:rFonts w:ascii="Arial" w:hAnsi="Arial" w:cs="Arial"/>
          <w:szCs w:val="24"/>
          <w:lang w:eastAsia="es-CO"/>
        </w:rPr>
      </w:pPr>
      <w:r>
        <w:rPr>
          <w:rFonts w:ascii="Arial" w:hAnsi="Arial" w:cs="Arial"/>
          <w:szCs w:val="24"/>
        </w:rPr>
        <w:t>A su turno</w:t>
      </w:r>
      <w:r w:rsidR="004C621A">
        <w:rPr>
          <w:rFonts w:ascii="Arial" w:hAnsi="Arial" w:cs="Arial"/>
          <w:szCs w:val="24"/>
        </w:rPr>
        <w:t>,</w:t>
      </w:r>
      <w:r>
        <w:rPr>
          <w:rFonts w:ascii="Arial" w:hAnsi="Arial" w:cs="Arial"/>
          <w:szCs w:val="24"/>
        </w:rPr>
        <w:t xml:space="preserve"> </w:t>
      </w:r>
      <w:r w:rsidRPr="001A7BE9">
        <w:rPr>
          <w:rFonts w:ascii="Arial" w:hAnsi="Arial" w:cs="Arial"/>
          <w:b/>
          <w:szCs w:val="24"/>
          <w:lang w:eastAsia="es-CO"/>
        </w:rPr>
        <w:t xml:space="preserve">Francy </w:t>
      </w:r>
      <w:proofErr w:type="spellStart"/>
      <w:r w:rsidRPr="001A7BE9">
        <w:rPr>
          <w:rFonts w:ascii="Arial" w:hAnsi="Arial" w:cs="Arial"/>
          <w:b/>
          <w:szCs w:val="24"/>
          <w:lang w:eastAsia="es-CO"/>
        </w:rPr>
        <w:t>Nedy</w:t>
      </w:r>
      <w:proofErr w:type="spellEnd"/>
      <w:r w:rsidRPr="001A7BE9">
        <w:rPr>
          <w:rFonts w:ascii="Arial" w:hAnsi="Arial" w:cs="Arial"/>
          <w:b/>
          <w:szCs w:val="24"/>
          <w:lang w:eastAsia="es-CO"/>
        </w:rPr>
        <w:t xml:space="preserve"> Escobar Arias</w:t>
      </w:r>
      <w:r>
        <w:rPr>
          <w:rFonts w:ascii="Arial" w:hAnsi="Arial" w:cs="Arial"/>
          <w:b/>
          <w:szCs w:val="24"/>
          <w:lang w:eastAsia="es-CO"/>
        </w:rPr>
        <w:t xml:space="preserve"> </w:t>
      </w:r>
      <w:r>
        <w:rPr>
          <w:rFonts w:ascii="Arial" w:hAnsi="Arial" w:cs="Arial"/>
          <w:szCs w:val="24"/>
          <w:lang w:eastAsia="es-CO"/>
        </w:rPr>
        <w:t>argumentó que sí acreditó el requisito de conviv</w:t>
      </w:r>
      <w:r w:rsidR="00A613B0">
        <w:rPr>
          <w:rFonts w:ascii="Arial" w:hAnsi="Arial" w:cs="Arial"/>
          <w:szCs w:val="24"/>
          <w:lang w:eastAsia="es-CO"/>
        </w:rPr>
        <w:t>encia y que el mismo fue simultá</w:t>
      </w:r>
      <w:r>
        <w:rPr>
          <w:rFonts w:ascii="Arial" w:hAnsi="Arial" w:cs="Arial"/>
          <w:szCs w:val="24"/>
          <w:lang w:eastAsia="es-CO"/>
        </w:rPr>
        <w:t>neo con la demandante durante los años 2008 a 2010 y exclusivo de esta entre el año 2010 a 2015, como se desprendía de la prueba testimonial practicada.</w:t>
      </w:r>
    </w:p>
    <w:p w14:paraId="09AA5DF5" w14:textId="77777777" w:rsidR="001A7BE9" w:rsidRDefault="001A7BE9" w:rsidP="00822A59">
      <w:pPr>
        <w:shd w:val="clear" w:color="auto" w:fill="FFFFFF"/>
        <w:spacing w:line="288" w:lineRule="auto"/>
        <w:jc w:val="both"/>
        <w:rPr>
          <w:rFonts w:ascii="Arial" w:hAnsi="Arial" w:cs="Arial"/>
          <w:szCs w:val="24"/>
          <w:lang w:eastAsia="es-CO"/>
        </w:rPr>
      </w:pPr>
    </w:p>
    <w:p w14:paraId="11240AE6" w14:textId="0BF5D434" w:rsidR="001A7BE9" w:rsidRPr="001A7BE9" w:rsidRDefault="001A7BE9" w:rsidP="00822A59">
      <w:pPr>
        <w:shd w:val="clear" w:color="auto" w:fill="FFFFFF"/>
        <w:spacing w:line="288" w:lineRule="auto"/>
        <w:jc w:val="both"/>
        <w:rPr>
          <w:rFonts w:ascii="Arial" w:hAnsi="Arial" w:cs="Arial"/>
          <w:szCs w:val="24"/>
        </w:rPr>
      </w:pPr>
      <w:r>
        <w:rPr>
          <w:rFonts w:ascii="Arial" w:hAnsi="Arial" w:cs="Arial"/>
          <w:szCs w:val="24"/>
          <w:lang w:eastAsia="es-CO"/>
        </w:rPr>
        <w:t xml:space="preserve">Por último, </w:t>
      </w:r>
      <w:r w:rsidRPr="001A7BE9">
        <w:rPr>
          <w:rFonts w:ascii="Arial" w:hAnsi="Arial" w:cs="Arial"/>
          <w:b/>
          <w:szCs w:val="24"/>
          <w:lang w:eastAsia="es-CO"/>
        </w:rPr>
        <w:t>Protección S.A.</w:t>
      </w:r>
      <w:r>
        <w:rPr>
          <w:rFonts w:ascii="Arial" w:hAnsi="Arial" w:cs="Arial"/>
          <w:szCs w:val="24"/>
          <w:lang w:eastAsia="es-CO"/>
        </w:rPr>
        <w:t xml:space="preserve"> reprochó la orden de pago del retroactivo pensional indexado porque la ausencia de reconocimiento del derecho pensional devino de </w:t>
      </w:r>
      <w:r w:rsidR="00DA1616">
        <w:rPr>
          <w:rFonts w:ascii="Arial" w:hAnsi="Arial" w:cs="Arial"/>
          <w:szCs w:val="24"/>
          <w:lang w:eastAsia="es-CO"/>
        </w:rPr>
        <w:t>la presencia de dos interesadas que implicó asistir a un</w:t>
      </w:r>
      <w:r>
        <w:rPr>
          <w:rFonts w:ascii="Arial" w:hAnsi="Arial" w:cs="Arial"/>
          <w:szCs w:val="24"/>
          <w:lang w:eastAsia="es-CO"/>
        </w:rPr>
        <w:t xml:space="preserve"> proceso judicial </w:t>
      </w:r>
      <w:r w:rsidR="00DA1616">
        <w:rPr>
          <w:rFonts w:ascii="Arial" w:hAnsi="Arial" w:cs="Arial"/>
          <w:szCs w:val="24"/>
          <w:lang w:eastAsia="es-CO"/>
        </w:rPr>
        <w:t xml:space="preserve">que duró </w:t>
      </w:r>
      <w:r>
        <w:rPr>
          <w:rFonts w:ascii="Arial" w:hAnsi="Arial" w:cs="Arial"/>
          <w:szCs w:val="24"/>
          <w:lang w:eastAsia="es-CO"/>
        </w:rPr>
        <w:t>4 años</w:t>
      </w:r>
      <w:r w:rsidR="00DA1616">
        <w:rPr>
          <w:rFonts w:ascii="Arial" w:hAnsi="Arial" w:cs="Arial"/>
          <w:szCs w:val="24"/>
          <w:lang w:eastAsia="es-CO"/>
        </w:rPr>
        <w:t>.</w:t>
      </w:r>
    </w:p>
    <w:p w14:paraId="0DA17B38" w14:textId="77777777" w:rsidR="003E0868" w:rsidRDefault="003E0868" w:rsidP="00822A59">
      <w:pPr>
        <w:shd w:val="clear" w:color="auto" w:fill="FFFFFF"/>
        <w:spacing w:line="288" w:lineRule="auto"/>
        <w:jc w:val="both"/>
        <w:rPr>
          <w:rFonts w:ascii="Arial" w:hAnsi="Arial" w:cs="Arial"/>
          <w:szCs w:val="24"/>
        </w:rPr>
      </w:pPr>
    </w:p>
    <w:p w14:paraId="02730740" w14:textId="77777777" w:rsidR="00A44751" w:rsidRPr="00201A16" w:rsidRDefault="00A44751" w:rsidP="00822A59">
      <w:pPr>
        <w:shd w:val="clear" w:color="auto" w:fill="FFFFFF"/>
        <w:spacing w:line="288" w:lineRule="auto"/>
        <w:contextualSpacing/>
        <w:jc w:val="center"/>
        <w:rPr>
          <w:rFonts w:ascii="Arial" w:hAnsi="Arial" w:cs="Arial"/>
          <w:b/>
          <w:szCs w:val="24"/>
        </w:rPr>
      </w:pPr>
      <w:r w:rsidRPr="00201A16">
        <w:rPr>
          <w:rFonts w:ascii="Arial" w:hAnsi="Arial" w:cs="Arial"/>
          <w:b/>
          <w:szCs w:val="24"/>
        </w:rPr>
        <w:t>CONSIDERACIONES</w:t>
      </w:r>
    </w:p>
    <w:p w14:paraId="52BF4B46" w14:textId="77777777" w:rsidR="00E90269" w:rsidRDefault="00E90269" w:rsidP="00822A59">
      <w:pPr>
        <w:shd w:val="clear" w:color="auto" w:fill="FFFFFF"/>
        <w:spacing w:line="288" w:lineRule="auto"/>
        <w:contextualSpacing/>
        <w:rPr>
          <w:rFonts w:ascii="Arial" w:hAnsi="Arial" w:cs="Arial"/>
          <w:b/>
          <w:szCs w:val="24"/>
        </w:rPr>
      </w:pPr>
    </w:p>
    <w:p w14:paraId="11E9D761" w14:textId="77777777" w:rsidR="00CE309E" w:rsidRDefault="00201A16" w:rsidP="00822A59">
      <w:pPr>
        <w:shd w:val="clear" w:color="auto" w:fill="FFFFFF"/>
        <w:spacing w:line="288" w:lineRule="auto"/>
        <w:contextualSpacing/>
        <w:rPr>
          <w:rFonts w:ascii="Arial" w:hAnsi="Arial" w:cs="Arial"/>
          <w:b/>
          <w:szCs w:val="24"/>
        </w:rPr>
      </w:pPr>
      <w:r w:rsidRPr="00201A16">
        <w:rPr>
          <w:rFonts w:ascii="Arial" w:hAnsi="Arial" w:cs="Arial"/>
          <w:b/>
          <w:szCs w:val="24"/>
        </w:rPr>
        <w:t xml:space="preserve">Cuestión previa </w:t>
      </w:r>
    </w:p>
    <w:p w14:paraId="5B3C1A3F" w14:textId="77777777" w:rsidR="00DC7D69" w:rsidRPr="00201A16" w:rsidRDefault="00DC7D69" w:rsidP="00822A59">
      <w:pPr>
        <w:shd w:val="clear" w:color="auto" w:fill="FFFFFF"/>
        <w:spacing w:line="288" w:lineRule="auto"/>
        <w:contextualSpacing/>
        <w:rPr>
          <w:rFonts w:ascii="Arial" w:hAnsi="Arial" w:cs="Arial"/>
          <w:b/>
          <w:szCs w:val="24"/>
        </w:rPr>
      </w:pPr>
    </w:p>
    <w:p w14:paraId="58203922" w14:textId="68BD83CA" w:rsidR="00151671" w:rsidRDefault="00201A16" w:rsidP="00822A59">
      <w:pPr>
        <w:spacing w:line="288" w:lineRule="auto"/>
        <w:jc w:val="both"/>
        <w:rPr>
          <w:rFonts w:ascii="Arial" w:hAnsi="Arial"/>
          <w:szCs w:val="24"/>
        </w:rPr>
      </w:pPr>
      <w:r w:rsidRPr="00201A16">
        <w:rPr>
          <w:rFonts w:ascii="Arial" w:hAnsi="Arial"/>
          <w:szCs w:val="24"/>
        </w:rPr>
        <w:t>Previo a resolver los problemas jurídicos es necesario acotar que dentro del p</w:t>
      </w:r>
      <w:r w:rsidR="004C621A">
        <w:rPr>
          <w:rFonts w:ascii="Arial" w:hAnsi="Arial"/>
          <w:szCs w:val="24"/>
        </w:rPr>
        <w:t>resente proceso no se encuentra</w:t>
      </w:r>
      <w:r w:rsidR="00DA613F">
        <w:rPr>
          <w:rFonts w:ascii="Arial" w:hAnsi="Arial"/>
          <w:szCs w:val="24"/>
        </w:rPr>
        <w:t>n</w:t>
      </w:r>
      <w:r w:rsidRPr="00201A16">
        <w:rPr>
          <w:rFonts w:ascii="Arial" w:hAnsi="Arial"/>
          <w:szCs w:val="24"/>
        </w:rPr>
        <w:t xml:space="preserve"> en discusión los siguientes aspectos: </w:t>
      </w:r>
      <w:r w:rsidRPr="00201A16">
        <w:rPr>
          <w:rFonts w:ascii="Arial" w:hAnsi="Arial"/>
          <w:i/>
          <w:szCs w:val="24"/>
        </w:rPr>
        <w:t>i)</w:t>
      </w:r>
      <w:r w:rsidRPr="00201A16">
        <w:rPr>
          <w:rFonts w:ascii="Arial" w:hAnsi="Arial"/>
          <w:szCs w:val="24"/>
        </w:rPr>
        <w:t xml:space="preserve"> la ocurrencia del óbit</w:t>
      </w:r>
      <w:r w:rsidR="00E05FBD">
        <w:rPr>
          <w:rFonts w:ascii="Arial" w:hAnsi="Arial"/>
          <w:szCs w:val="24"/>
        </w:rPr>
        <w:t>o del pensionado</w:t>
      </w:r>
      <w:r w:rsidR="005062DD">
        <w:rPr>
          <w:rFonts w:ascii="Arial" w:hAnsi="Arial"/>
          <w:szCs w:val="24"/>
        </w:rPr>
        <w:t xml:space="preserve"> </w:t>
      </w:r>
      <w:r w:rsidR="00E05FBD">
        <w:rPr>
          <w:rFonts w:ascii="Arial" w:hAnsi="Arial"/>
          <w:szCs w:val="24"/>
        </w:rPr>
        <w:t>(</w:t>
      </w:r>
      <w:proofErr w:type="spellStart"/>
      <w:r w:rsidR="00E05FBD">
        <w:rPr>
          <w:rFonts w:ascii="Arial" w:hAnsi="Arial"/>
          <w:szCs w:val="24"/>
        </w:rPr>
        <w:t>fl</w:t>
      </w:r>
      <w:proofErr w:type="spellEnd"/>
      <w:r w:rsidR="00E05FBD">
        <w:rPr>
          <w:rFonts w:ascii="Arial" w:hAnsi="Arial"/>
          <w:szCs w:val="24"/>
        </w:rPr>
        <w:t xml:space="preserve">. </w:t>
      </w:r>
      <w:r w:rsidR="00362D69">
        <w:rPr>
          <w:rFonts w:ascii="Arial" w:hAnsi="Arial"/>
          <w:szCs w:val="24"/>
        </w:rPr>
        <w:t>12</w:t>
      </w:r>
      <w:r w:rsidR="00E05FBD">
        <w:rPr>
          <w:rFonts w:ascii="Arial" w:hAnsi="Arial"/>
          <w:szCs w:val="24"/>
        </w:rPr>
        <w:t xml:space="preserve"> c. 1)</w:t>
      </w:r>
      <w:r w:rsidR="00151671">
        <w:rPr>
          <w:rFonts w:ascii="Arial" w:hAnsi="Arial"/>
          <w:szCs w:val="24"/>
        </w:rPr>
        <w:t xml:space="preserve">; </w:t>
      </w:r>
      <w:r w:rsidR="00E05FBD" w:rsidRPr="00E05FBD">
        <w:rPr>
          <w:rFonts w:ascii="Arial" w:hAnsi="Arial"/>
          <w:i/>
          <w:szCs w:val="24"/>
        </w:rPr>
        <w:t>ii)</w:t>
      </w:r>
      <w:r w:rsidR="00E05FBD">
        <w:rPr>
          <w:rFonts w:ascii="Arial" w:hAnsi="Arial"/>
          <w:szCs w:val="24"/>
        </w:rPr>
        <w:t xml:space="preserve"> </w:t>
      </w:r>
      <w:r w:rsidR="00104603">
        <w:rPr>
          <w:rFonts w:ascii="Arial" w:hAnsi="Arial"/>
          <w:szCs w:val="24"/>
        </w:rPr>
        <w:t xml:space="preserve">que </w:t>
      </w:r>
      <w:r w:rsidR="00DA613F">
        <w:rPr>
          <w:rFonts w:ascii="Arial" w:hAnsi="Arial"/>
          <w:szCs w:val="24"/>
        </w:rPr>
        <w:t>é</w:t>
      </w:r>
      <w:r w:rsidR="00016B76">
        <w:rPr>
          <w:rFonts w:ascii="Arial" w:hAnsi="Arial"/>
          <w:szCs w:val="24"/>
        </w:rPr>
        <w:t>ste</w:t>
      </w:r>
      <w:r w:rsidR="00E05FBD">
        <w:rPr>
          <w:rFonts w:ascii="Arial" w:hAnsi="Arial"/>
          <w:szCs w:val="24"/>
        </w:rPr>
        <w:t xml:space="preserve"> dejó causado el derecho a la pensión de sobrevivientes, </w:t>
      </w:r>
      <w:r w:rsidR="00362D69">
        <w:rPr>
          <w:rFonts w:ascii="Arial" w:hAnsi="Arial"/>
          <w:szCs w:val="24"/>
        </w:rPr>
        <w:t>pues así fue aceptado por Protección S.A. al contestar la demanda (</w:t>
      </w:r>
      <w:proofErr w:type="spellStart"/>
      <w:r w:rsidR="00362D69">
        <w:rPr>
          <w:rFonts w:ascii="Arial" w:hAnsi="Arial"/>
          <w:szCs w:val="24"/>
        </w:rPr>
        <w:t>fl</w:t>
      </w:r>
      <w:proofErr w:type="spellEnd"/>
      <w:r w:rsidR="00362D69">
        <w:rPr>
          <w:rFonts w:ascii="Arial" w:hAnsi="Arial"/>
          <w:szCs w:val="24"/>
        </w:rPr>
        <w:t>. 53 c. 1) y</w:t>
      </w:r>
      <w:r w:rsidR="004C621A">
        <w:rPr>
          <w:rFonts w:ascii="Arial" w:hAnsi="Arial"/>
          <w:szCs w:val="24"/>
        </w:rPr>
        <w:t xml:space="preserve"> fue</w:t>
      </w:r>
      <w:r w:rsidR="00362D69">
        <w:rPr>
          <w:rFonts w:ascii="Arial" w:hAnsi="Arial"/>
          <w:szCs w:val="24"/>
        </w:rPr>
        <w:t xml:space="preserve"> declarado en la decisión de primera instancia, sin reproche alguno de la interesada.</w:t>
      </w:r>
    </w:p>
    <w:p w14:paraId="208A2A93" w14:textId="77777777" w:rsidR="00151671" w:rsidRDefault="00151671" w:rsidP="00822A59">
      <w:pPr>
        <w:spacing w:line="288" w:lineRule="auto"/>
        <w:jc w:val="both"/>
        <w:rPr>
          <w:rFonts w:ascii="Arial" w:hAnsi="Arial"/>
          <w:szCs w:val="24"/>
        </w:rPr>
      </w:pPr>
    </w:p>
    <w:p w14:paraId="3DF59660" w14:textId="22A1EB9F" w:rsidR="000906CB" w:rsidRPr="000906CB" w:rsidRDefault="00151671" w:rsidP="00822A59">
      <w:pPr>
        <w:spacing w:line="288" w:lineRule="auto"/>
        <w:jc w:val="both"/>
        <w:rPr>
          <w:rFonts w:ascii="Arial" w:hAnsi="Arial"/>
          <w:szCs w:val="24"/>
        </w:rPr>
      </w:pPr>
      <w:r>
        <w:rPr>
          <w:rFonts w:ascii="Arial" w:hAnsi="Arial"/>
          <w:szCs w:val="24"/>
        </w:rPr>
        <w:t xml:space="preserve">Por otro lado, resulta imperioso aclarar que </w:t>
      </w:r>
      <w:r w:rsidR="000906CB">
        <w:rPr>
          <w:rFonts w:ascii="Arial" w:hAnsi="Arial"/>
          <w:szCs w:val="24"/>
        </w:rPr>
        <w:t xml:space="preserve">en la audiencia prescrita por el artículo 77 del C.P.L. y de la S.S. la juzgadora fijó el litigio para determinar si a la demandada Francy </w:t>
      </w:r>
      <w:proofErr w:type="spellStart"/>
      <w:r w:rsidR="000906CB">
        <w:rPr>
          <w:rFonts w:ascii="Arial" w:hAnsi="Arial"/>
          <w:szCs w:val="24"/>
        </w:rPr>
        <w:t>Nedy</w:t>
      </w:r>
      <w:proofErr w:type="spellEnd"/>
      <w:r w:rsidR="000906CB">
        <w:rPr>
          <w:rFonts w:ascii="Arial" w:hAnsi="Arial"/>
          <w:szCs w:val="24"/>
        </w:rPr>
        <w:t xml:space="preserve"> Escobar Arias también le asistía el derecho, pese a que no presentó escrito alguno como interviniente </w:t>
      </w:r>
      <w:r w:rsidR="000906CB" w:rsidRPr="000906CB">
        <w:rPr>
          <w:rFonts w:ascii="Arial" w:hAnsi="Arial"/>
          <w:i/>
          <w:szCs w:val="24"/>
        </w:rPr>
        <w:t xml:space="preserve">ad </w:t>
      </w:r>
      <w:proofErr w:type="spellStart"/>
      <w:r w:rsidR="000906CB" w:rsidRPr="000906CB">
        <w:rPr>
          <w:rFonts w:ascii="Arial" w:hAnsi="Arial"/>
          <w:i/>
          <w:szCs w:val="24"/>
        </w:rPr>
        <w:t>excludendum</w:t>
      </w:r>
      <w:proofErr w:type="spellEnd"/>
      <w:r w:rsidR="000906CB">
        <w:rPr>
          <w:rFonts w:ascii="Arial" w:hAnsi="Arial"/>
          <w:i/>
          <w:szCs w:val="24"/>
        </w:rPr>
        <w:t>,</w:t>
      </w:r>
      <w:r w:rsidR="00C85F64">
        <w:rPr>
          <w:rFonts w:ascii="Arial" w:hAnsi="Arial"/>
          <w:i/>
          <w:szCs w:val="24"/>
        </w:rPr>
        <w:t xml:space="preserve"> </w:t>
      </w:r>
      <w:r w:rsidR="00C85F64">
        <w:rPr>
          <w:rFonts w:ascii="Arial" w:hAnsi="Arial"/>
          <w:szCs w:val="24"/>
        </w:rPr>
        <w:t>pero al contestar la demanda sí formuló pretensiones;</w:t>
      </w:r>
      <w:r w:rsidR="000906CB">
        <w:rPr>
          <w:rFonts w:ascii="Arial" w:hAnsi="Arial"/>
          <w:i/>
          <w:szCs w:val="24"/>
        </w:rPr>
        <w:t xml:space="preserve"> </w:t>
      </w:r>
      <w:r w:rsidR="000906CB">
        <w:rPr>
          <w:rFonts w:ascii="Arial" w:hAnsi="Arial"/>
          <w:szCs w:val="24"/>
        </w:rPr>
        <w:t>todo ello en aplicación del principio de economía procesal para solucionar bajo una misma cuerda la concurrencia</w:t>
      </w:r>
      <w:r w:rsidR="004C621A">
        <w:rPr>
          <w:rFonts w:ascii="Arial" w:hAnsi="Arial"/>
          <w:szCs w:val="24"/>
        </w:rPr>
        <w:t xml:space="preserve"> del derecho</w:t>
      </w:r>
      <w:r w:rsidR="000906CB">
        <w:rPr>
          <w:rFonts w:ascii="Arial" w:hAnsi="Arial"/>
          <w:szCs w:val="24"/>
        </w:rPr>
        <w:t xml:space="preserve"> entre las beneficiarias, máxime que del escrito de </w:t>
      </w:r>
      <w:r w:rsidR="00C85F64">
        <w:rPr>
          <w:rFonts w:ascii="Arial" w:hAnsi="Arial"/>
          <w:szCs w:val="24"/>
        </w:rPr>
        <w:t>contestación</w:t>
      </w:r>
      <w:r w:rsidR="00016B76">
        <w:rPr>
          <w:rFonts w:ascii="Arial" w:hAnsi="Arial"/>
          <w:szCs w:val="24"/>
        </w:rPr>
        <w:t xml:space="preserve"> al libelo introductorio</w:t>
      </w:r>
      <w:r w:rsidR="000906CB">
        <w:rPr>
          <w:rFonts w:ascii="Arial" w:hAnsi="Arial"/>
          <w:szCs w:val="24"/>
        </w:rPr>
        <w:t xml:space="preserve"> se desprendía el interés de esta última en acceder al derecho de sobrevivencia, decisión que ningún recurso ameritó por las interesadas (</w:t>
      </w:r>
      <w:proofErr w:type="spellStart"/>
      <w:r w:rsidR="000906CB">
        <w:rPr>
          <w:rFonts w:ascii="Arial" w:hAnsi="Arial"/>
          <w:szCs w:val="24"/>
        </w:rPr>
        <w:t>fls</w:t>
      </w:r>
      <w:proofErr w:type="spellEnd"/>
      <w:r w:rsidR="000906CB">
        <w:rPr>
          <w:rFonts w:ascii="Arial" w:hAnsi="Arial"/>
          <w:szCs w:val="24"/>
        </w:rPr>
        <w:t>. 188 a 189 c. 1)</w:t>
      </w:r>
      <w:r w:rsidR="00A613B0">
        <w:rPr>
          <w:rFonts w:ascii="Arial" w:hAnsi="Arial"/>
          <w:szCs w:val="24"/>
        </w:rPr>
        <w:t>, postura que esta Sala también ha adoptado, pues como lo ha dic</w:t>
      </w:r>
      <w:r w:rsidR="00DF6BC2">
        <w:rPr>
          <w:rFonts w:ascii="Arial" w:hAnsi="Arial"/>
          <w:szCs w:val="24"/>
        </w:rPr>
        <w:t>h</w:t>
      </w:r>
      <w:r w:rsidR="00A613B0">
        <w:rPr>
          <w:rFonts w:ascii="Arial" w:hAnsi="Arial"/>
          <w:szCs w:val="24"/>
        </w:rPr>
        <w:t xml:space="preserve">o nuestra superioridad basta que se formule pretensiones para darse por incoada una intervención </w:t>
      </w:r>
      <w:r w:rsidR="00A613B0" w:rsidRPr="00A613B0">
        <w:rPr>
          <w:rFonts w:ascii="Arial" w:hAnsi="Arial"/>
          <w:i/>
          <w:szCs w:val="24"/>
        </w:rPr>
        <w:t xml:space="preserve">ad </w:t>
      </w:r>
      <w:proofErr w:type="spellStart"/>
      <w:r w:rsidR="00A613B0" w:rsidRPr="00A613B0">
        <w:rPr>
          <w:rFonts w:ascii="Arial" w:hAnsi="Arial"/>
          <w:i/>
          <w:szCs w:val="24"/>
        </w:rPr>
        <w:t>excludendum</w:t>
      </w:r>
      <w:proofErr w:type="spellEnd"/>
      <w:r w:rsidR="00A613B0">
        <w:rPr>
          <w:rStyle w:val="Refdenotaalpie"/>
          <w:rFonts w:ascii="Arial" w:hAnsi="Arial"/>
          <w:i/>
          <w:szCs w:val="24"/>
        </w:rPr>
        <w:footnoteReference w:id="1"/>
      </w:r>
      <w:r w:rsidR="000906CB">
        <w:rPr>
          <w:rFonts w:ascii="Arial" w:hAnsi="Arial"/>
          <w:szCs w:val="24"/>
        </w:rPr>
        <w:t>.</w:t>
      </w:r>
    </w:p>
    <w:p w14:paraId="5B191798" w14:textId="77777777" w:rsidR="000906CB" w:rsidRDefault="000906CB" w:rsidP="00822A59">
      <w:pPr>
        <w:spacing w:line="288" w:lineRule="auto"/>
        <w:jc w:val="both"/>
        <w:rPr>
          <w:rFonts w:ascii="Arial" w:hAnsi="Arial"/>
          <w:szCs w:val="24"/>
        </w:rPr>
      </w:pPr>
    </w:p>
    <w:p w14:paraId="29BD201A" w14:textId="77777777" w:rsidR="00A44751" w:rsidRPr="00201A16" w:rsidRDefault="009F62F8" w:rsidP="00822A59">
      <w:pPr>
        <w:autoSpaceDE w:val="0"/>
        <w:autoSpaceDN w:val="0"/>
        <w:adjustRightInd w:val="0"/>
        <w:spacing w:line="288" w:lineRule="auto"/>
        <w:jc w:val="both"/>
        <w:rPr>
          <w:rFonts w:ascii="Arial" w:hAnsi="Arial" w:cs="Arial"/>
          <w:b/>
          <w:szCs w:val="24"/>
        </w:rPr>
      </w:pPr>
      <w:r w:rsidRPr="00201A16">
        <w:rPr>
          <w:rFonts w:ascii="Arial" w:hAnsi="Arial" w:cs="Arial"/>
          <w:b/>
          <w:szCs w:val="24"/>
        </w:rPr>
        <w:t xml:space="preserve">1. </w:t>
      </w:r>
      <w:r w:rsidR="00633C3C" w:rsidRPr="00201A16">
        <w:rPr>
          <w:rFonts w:ascii="Arial" w:hAnsi="Arial" w:cs="Arial"/>
          <w:b/>
          <w:szCs w:val="24"/>
        </w:rPr>
        <w:t>P</w:t>
      </w:r>
      <w:r w:rsidR="00A44751" w:rsidRPr="00201A16">
        <w:rPr>
          <w:rFonts w:ascii="Arial" w:hAnsi="Arial" w:cs="Arial"/>
          <w:b/>
          <w:szCs w:val="24"/>
        </w:rPr>
        <w:t>roblema</w:t>
      </w:r>
      <w:r w:rsidR="00E149F3" w:rsidRPr="00201A16">
        <w:rPr>
          <w:rFonts w:ascii="Arial" w:hAnsi="Arial" w:cs="Arial"/>
          <w:b/>
          <w:szCs w:val="24"/>
        </w:rPr>
        <w:t>s</w:t>
      </w:r>
      <w:r w:rsidR="00A44751" w:rsidRPr="00201A16">
        <w:rPr>
          <w:rFonts w:ascii="Arial" w:hAnsi="Arial" w:cs="Arial"/>
          <w:b/>
          <w:szCs w:val="24"/>
        </w:rPr>
        <w:t xml:space="preserve"> jurídico</w:t>
      </w:r>
      <w:r w:rsidR="00E149F3" w:rsidRPr="00201A16">
        <w:rPr>
          <w:rFonts w:ascii="Arial" w:hAnsi="Arial" w:cs="Arial"/>
          <w:b/>
          <w:szCs w:val="24"/>
        </w:rPr>
        <w:t>s</w:t>
      </w:r>
    </w:p>
    <w:p w14:paraId="57855864" w14:textId="77777777" w:rsidR="00E149F3" w:rsidRPr="00201A16" w:rsidRDefault="00E149F3" w:rsidP="00822A59">
      <w:pPr>
        <w:spacing w:line="288" w:lineRule="auto"/>
        <w:jc w:val="both"/>
        <w:rPr>
          <w:rFonts w:ascii="Arial" w:eastAsiaTheme="minorHAnsi" w:hAnsi="Arial" w:cs="Arial"/>
          <w:szCs w:val="24"/>
          <w:lang w:eastAsia="en-US"/>
        </w:rPr>
      </w:pPr>
    </w:p>
    <w:p w14:paraId="319CD117" w14:textId="6D89A7E7" w:rsidR="000E3E53" w:rsidRDefault="000E3E53" w:rsidP="00822A59">
      <w:pPr>
        <w:pStyle w:val="Textoindependiente"/>
        <w:spacing w:line="288" w:lineRule="auto"/>
        <w:contextualSpacing/>
        <w:rPr>
          <w:iCs/>
          <w:szCs w:val="24"/>
        </w:rPr>
      </w:pPr>
      <w:r w:rsidRPr="00C721A2">
        <w:rPr>
          <w:i/>
          <w:iCs/>
          <w:szCs w:val="24"/>
        </w:rPr>
        <w:t>i)</w:t>
      </w:r>
      <w:r w:rsidR="008611DB">
        <w:rPr>
          <w:iCs/>
          <w:szCs w:val="24"/>
        </w:rPr>
        <w:t xml:space="preserve"> ¿</w:t>
      </w:r>
      <w:r w:rsidR="00487097">
        <w:rPr>
          <w:iCs/>
          <w:szCs w:val="24"/>
        </w:rPr>
        <w:t>L</w:t>
      </w:r>
      <w:r w:rsidRPr="00201A16">
        <w:rPr>
          <w:iCs/>
          <w:szCs w:val="24"/>
        </w:rPr>
        <w:t xml:space="preserve">e asiste </w:t>
      </w:r>
      <w:r w:rsidR="00715E2C" w:rsidRPr="00201A16">
        <w:rPr>
          <w:iCs/>
          <w:szCs w:val="24"/>
        </w:rPr>
        <w:t xml:space="preserve">a </w:t>
      </w:r>
      <w:r w:rsidR="000906CB">
        <w:rPr>
          <w:iCs/>
          <w:szCs w:val="24"/>
        </w:rPr>
        <w:t xml:space="preserve">Francy </w:t>
      </w:r>
      <w:proofErr w:type="spellStart"/>
      <w:r w:rsidR="000906CB">
        <w:rPr>
          <w:iCs/>
          <w:szCs w:val="24"/>
        </w:rPr>
        <w:t>Nedy</w:t>
      </w:r>
      <w:proofErr w:type="spellEnd"/>
      <w:r w:rsidR="000906CB">
        <w:rPr>
          <w:iCs/>
          <w:szCs w:val="24"/>
        </w:rPr>
        <w:t xml:space="preserve"> Escobar Arias</w:t>
      </w:r>
      <w:r w:rsidRPr="00201A16">
        <w:rPr>
          <w:iCs/>
          <w:szCs w:val="24"/>
        </w:rPr>
        <w:t xml:space="preserve">, en calidad </w:t>
      </w:r>
      <w:r w:rsidR="000906CB">
        <w:rPr>
          <w:iCs/>
          <w:szCs w:val="24"/>
        </w:rPr>
        <w:t>compañera permanente,</w:t>
      </w:r>
      <w:r w:rsidRPr="00201A16">
        <w:rPr>
          <w:iCs/>
          <w:szCs w:val="24"/>
        </w:rPr>
        <w:t xml:space="preserve"> algún derecho pensional por el deceso </w:t>
      </w:r>
      <w:r w:rsidR="000906CB">
        <w:rPr>
          <w:iCs/>
          <w:szCs w:val="24"/>
        </w:rPr>
        <w:t>Diego Luis Echeverri Hernández</w:t>
      </w:r>
      <w:r w:rsidRPr="00201A16">
        <w:rPr>
          <w:iCs/>
          <w:szCs w:val="24"/>
        </w:rPr>
        <w:t>?</w:t>
      </w:r>
    </w:p>
    <w:p w14:paraId="3B3910CC" w14:textId="77777777" w:rsidR="008611DB" w:rsidRDefault="008611DB" w:rsidP="00822A59">
      <w:pPr>
        <w:pStyle w:val="Textoindependiente"/>
        <w:spacing w:line="288" w:lineRule="auto"/>
        <w:contextualSpacing/>
        <w:rPr>
          <w:iCs/>
          <w:szCs w:val="24"/>
        </w:rPr>
      </w:pPr>
    </w:p>
    <w:p w14:paraId="514D64B7" w14:textId="163A36F4" w:rsidR="00016B76" w:rsidRDefault="008611DB" w:rsidP="00822A59">
      <w:pPr>
        <w:pStyle w:val="Textoindependiente"/>
        <w:spacing w:line="288" w:lineRule="auto"/>
        <w:contextualSpacing/>
        <w:rPr>
          <w:iCs/>
          <w:szCs w:val="24"/>
        </w:rPr>
      </w:pPr>
      <w:r w:rsidRPr="008611DB">
        <w:rPr>
          <w:i/>
          <w:iCs/>
          <w:szCs w:val="24"/>
        </w:rPr>
        <w:t>ii)</w:t>
      </w:r>
      <w:r>
        <w:rPr>
          <w:i/>
          <w:iCs/>
          <w:szCs w:val="24"/>
        </w:rPr>
        <w:t xml:space="preserve"> </w:t>
      </w:r>
      <w:r w:rsidR="000906CB">
        <w:rPr>
          <w:iCs/>
          <w:szCs w:val="24"/>
        </w:rPr>
        <w:t>Por otro lado,</w:t>
      </w:r>
      <w:r>
        <w:rPr>
          <w:iCs/>
          <w:szCs w:val="24"/>
        </w:rPr>
        <w:t xml:space="preserve"> ¿</w:t>
      </w:r>
      <w:r w:rsidR="00016B76">
        <w:rPr>
          <w:iCs/>
          <w:szCs w:val="24"/>
        </w:rPr>
        <w:t>había lugar a indexar la suma a la que ascendía el retroactivo y disponer además el pago de intereses de mora</w:t>
      </w:r>
      <w:r>
        <w:rPr>
          <w:iCs/>
          <w:szCs w:val="24"/>
        </w:rPr>
        <w:t>?</w:t>
      </w:r>
    </w:p>
    <w:p w14:paraId="071514B5" w14:textId="77777777" w:rsidR="00016B76" w:rsidRDefault="00016B76" w:rsidP="00822A59">
      <w:pPr>
        <w:pStyle w:val="Textoindependiente"/>
        <w:spacing w:line="288" w:lineRule="auto"/>
        <w:contextualSpacing/>
        <w:rPr>
          <w:iCs/>
          <w:szCs w:val="24"/>
        </w:rPr>
      </w:pPr>
    </w:p>
    <w:p w14:paraId="6EA5D89C" w14:textId="6D35C3D8" w:rsidR="008611DB" w:rsidRPr="008611DB" w:rsidRDefault="00016B76" w:rsidP="00822A59">
      <w:pPr>
        <w:pStyle w:val="Textoindependiente"/>
        <w:spacing w:line="288" w:lineRule="auto"/>
        <w:contextualSpacing/>
        <w:rPr>
          <w:iCs/>
          <w:szCs w:val="24"/>
        </w:rPr>
      </w:pPr>
      <w:r w:rsidRPr="00016B76">
        <w:rPr>
          <w:i/>
          <w:iCs/>
          <w:szCs w:val="24"/>
        </w:rPr>
        <w:lastRenderedPageBreak/>
        <w:t>iii)</w:t>
      </w:r>
      <w:r>
        <w:rPr>
          <w:iCs/>
          <w:szCs w:val="24"/>
        </w:rPr>
        <w:t xml:space="preserve"> </w:t>
      </w:r>
      <w:r w:rsidR="000906CB">
        <w:rPr>
          <w:iCs/>
          <w:szCs w:val="24"/>
        </w:rPr>
        <w:t>¿debía imponerse costas procesales a cargo de Protección S.A. y a favor de la demandante?</w:t>
      </w:r>
    </w:p>
    <w:p w14:paraId="675DE61E" w14:textId="77777777" w:rsidR="000906CB" w:rsidRPr="00201A16" w:rsidRDefault="000906CB" w:rsidP="00822A59">
      <w:pPr>
        <w:pStyle w:val="Textoindependiente"/>
        <w:spacing w:line="288" w:lineRule="auto"/>
        <w:contextualSpacing/>
        <w:rPr>
          <w:iCs/>
          <w:szCs w:val="24"/>
        </w:rPr>
      </w:pPr>
    </w:p>
    <w:p w14:paraId="1DACBC32" w14:textId="77777777" w:rsidR="00E1241A" w:rsidRPr="00201A16" w:rsidRDefault="00AC2C63" w:rsidP="00822A59">
      <w:pPr>
        <w:autoSpaceDE w:val="0"/>
        <w:autoSpaceDN w:val="0"/>
        <w:adjustRightInd w:val="0"/>
        <w:spacing w:line="288" w:lineRule="auto"/>
        <w:jc w:val="both"/>
        <w:rPr>
          <w:rFonts w:ascii="Arial" w:hAnsi="Arial" w:cs="Arial"/>
          <w:b/>
          <w:szCs w:val="24"/>
        </w:rPr>
      </w:pPr>
      <w:r w:rsidRPr="00201A16">
        <w:rPr>
          <w:rFonts w:ascii="Arial" w:hAnsi="Arial" w:cs="Arial"/>
          <w:b/>
          <w:szCs w:val="24"/>
        </w:rPr>
        <w:t xml:space="preserve">2. </w:t>
      </w:r>
      <w:r w:rsidR="00A44751" w:rsidRPr="00201A16">
        <w:rPr>
          <w:rFonts w:ascii="Arial" w:hAnsi="Arial" w:cs="Arial"/>
          <w:b/>
          <w:szCs w:val="24"/>
        </w:rPr>
        <w:t>Solución a</w:t>
      </w:r>
      <w:r w:rsidR="00E149F3" w:rsidRPr="00201A16">
        <w:rPr>
          <w:rFonts w:ascii="Arial" w:hAnsi="Arial" w:cs="Arial"/>
          <w:b/>
          <w:szCs w:val="24"/>
        </w:rPr>
        <w:t xml:space="preserve"> </w:t>
      </w:r>
      <w:r w:rsidR="00285EC2" w:rsidRPr="00201A16">
        <w:rPr>
          <w:rFonts w:ascii="Arial" w:hAnsi="Arial" w:cs="Arial"/>
          <w:b/>
          <w:szCs w:val="24"/>
        </w:rPr>
        <w:t>l</w:t>
      </w:r>
      <w:r w:rsidR="00E149F3" w:rsidRPr="00201A16">
        <w:rPr>
          <w:rFonts w:ascii="Arial" w:hAnsi="Arial" w:cs="Arial"/>
          <w:b/>
          <w:szCs w:val="24"/>
        </w:rPr>
        <w:t>os</w:t>
      </w:r>
      <w:r w:rsidR="002A1E4B" w:rsidRPr="00201A16">
        <w:rPr>
          <w:rFonts w:ascii="Arial" w:hAnsi="Arial" w:cs="Arial"/>
          <w:b/>
          <w:szCs w:val="24"/>
        </w:rPr>
        <w:t xml:space="preserve"> </w:t>
      </w:r>
      <w:r w:rsidR="00A44751" w:rsidRPr="00201A16">
        <w:rPr>
          <w:rFonts w:ascii="Arial" w:hAnsi="Arial" w:cs="Arial"/>
          <w:b/>
          <w:szCs w:val="24"/>
        </w:rPr>
        <w:t>problema</w:t>
      </w:r>
      <w:r w:rsidR="00E149F3" w:rsidRPr="00201A16">
        <w:rPr>
          <w:rFonts w:ascii="Arial" w:hAnsi="Arial" w:cs="Arial"/>
          <w:b/>
          <w:szCs w:val="24"/>
        </w:rPr>
        <w:t>s</w:t>
      </w:r>
      <w:r w:rsidR="00A44751" w:rsidRPr="00201A16">
        <w:rPr>
          <w:rFonts w:ascii="Arial" w:hAnsi="Arial" w:cs="Arial"/>
          <w:b/>
          <w:szCs w:val="24"/>
        </w:rPr>
        <w:t xml:space="preserve"> jurídico</w:t>
      </w:r>
      <w:r w:rsidR="00E149F3" w:rsidRPr="00201A16">
        <w:rPr>
          <w:rFonts w:ascii="Arial" w:hAnsi="Arial" w:cs="Arial"/>
          <w:b/>
          <w:szCs w:val="24"/>
        </w:rPr>
        <w:t>s</w:t>
      </w:r>
    </w:p>
    <w:p w14:paraId="06BC982B" w14:textId="77777777" w:rsidR="00A50CDB" w:rsidRPr="00201A16" w:rsidRDefault="00A50CDB" w:rsidP="00822A59">
      <w:pPr>
        <w:pStyle w:val="Textoindependiente"/>
        <w:spacing w:line="288" w:lineRule="auto"/>
        <w:contextualSpacing/>
        <w:rPr>
          <w:b/>
          <w:color w:val="000000"/>
          <w:szCs w:val="24"/>
          <w:shd w:val="clear" w:color="auto" w:fill="FFFFFF"/>
        </w:rPr>
      </w:pPr>
    </w:p>
    <w:p w14:paraId="0C266079" w14:textId="4E39EE5F" w:rsidR="00A50CDB" w:rsidRPr="00201A16" w:rsidRDefault="00A50CDB" w:rsidP="00822A59">
      <w:pPr>
        <w:pStyle w:val="Textoindependiente"/>
        <w:spacing w:line="288" w:lineRule="auto"/>
        <w:contextualSpacing/>
        <w:rPr>
          <w:b/>
          <w:color w:val="000000"/>
          <w:szCs w:val="24"/>
          <w:shd w:val="clear" w:color="auto" w:fill="FFFFFF"/>
        </w:rPr>
      </w:pPr>
      <w:r w:rsidRPr="00201A16">
        <w:rPr>
          <w:b/>
          <w:color w:val="000000"/>
          <w:szCs w:val="24"/>
          <w:shd w:val="clear" w:color="auto" w:fill="FFFFFF"/>
        </w:rPr>
        <w:t xml:space="preserve">2.1. De la </w:t>
      </w:r>
      <w:r w:rsidR="00415D9E">
        <w:rPr>
          <w:b/>
          <w:color w:val="000000"/>
          <w:szCs w:val="24"/>
          <w:shd w:val="clear" w:color="auto" w:fill="FFFFFF"/>
        </w:rPr>
        <w:t>pensión de sobrevivientes</w:t>
      </w:r>
    </w:p>
    <w:p w14:paraId="374FB3EF" w14:textId="77777777" w:rsidR="00A50CDB" w:rsidRPr="00201A16" w:rsidRDefault="00A50CDB" w:rsidP="00822A59">
      <w:pPr>
        <w:spacing w:line="288" w:lineRule="auto"/>
        <w:jc w:val="both"/>
        <w:rPr>
          <w:rFonts w:ascii="Arial" w:hAnsi="Arial"/>
          <w:szCs w:val="24"/>
        </w:rPr>
      </w:pPr>
    </w:p>
    <w:p w14:paraId="07B6B796" w14:textId="77777777" w:rsidR="00A50CDB" w:rsidRPr="00201A16" w:rsidRDefault="00A50CDB" w:rsidP="00822A59">
      <w:pPr>
        <w:pStyle w:val="Textoindependiente"/>
        <w:spacing w:line="288" w:lineRule="auto"/>
        <w:contextualSpacing/>
        <w:rPr>
          <w:b/>
          <w:color w:val="000000"/>
          <w:szCs w:val="24"/>
          <w:shd w:val="clear" w:color="auto" w:fill="FFFFFF"/>
        </w:rPr>
      </w:pPr>
      <w:r w:rsidRPr="00201A16">
        <w:rPr>
          <w:b/>
          <w:color w:val="000000"/>
          <w:szCs w:val="24"/>
          <w:shd w:val="clear" w:color="auto" w:fill="FFFFFF"/>
        </w:rPr>
        <w:t>2.1.1. Fundamento jurídico</w:t>
      </w:r>
    </w:p>
    <w:p w14:paraId="07ADAE37" w14:textId="77777777" w:rsidR="00A50CDB" w:rsidRPr="00201A16" w:rsidRDefault="00A50CDB" w:rsidP="00822A59">
      <w:pPr>
        <w:pStyle w:val="Textoindependiente"/>
        <w:spacing w:line="288" w:lineRule="auto"/>
        <w:ind w:left="2988"/>
        <w:contextualSpacing/>
        <w:rPr>
          <w:color w:val="000000"/>
          <w:szCs w:val="24"/>
          <w:shd w:val="clear" w:color="auto" w:fill="FFFFFF"/>
        </w:rPr>
      </w:pPr>
    </w:p>
    <w:p w14:paraId="2D013AB7" w14:textId="77777777" w:rsidR="00C721A2" w:rsidRDefault="00C721A2" w:rsidP="00822A59">
      <w:pPr>
        <w:tabs>
          <w:tab w:val="left" w:pos="-720"/>
        </w:tabs>
        <w:suppressAutoHyphens/>
        <w:spacing w:line="288" w:lineRule="auto"/>
        <w:jc w:val="both"/>
        <w:rPr>
          <w:rFonts w:ascii="Arial" w:hAnsi="Arial" w:cs="Arial"/>
          <w:b/>
          <w:szCs w:val="24"/>
        </w:rPr>
      </w:pPr>
      <w:r w:rsidRPr="00C721A2">
        <w:rPr>
          <w:rFonts w:ascii="Arial" w:hAnsi="Arial" w:cs="Arial"/>
          <w:b/>
          <w:szCs w:val="24"/>
        </w:rPr>
        <w:t>Norma aplicable</w:t>
      </w:r>
    </w:p>
    <w:p w14:paraId="01E32284" w14:textId="77777777" w:rsidR="00135E5A" w:rsidRPr="00C721A2" w:rsidRDefault="00135E5A" w:rsidP="00822A59">
      <w:pPr>
        <w:tabs>
          <w:tab w:val="left" w:pos="-720"/>
        </w:tabs>
        <w:suppressAutoHyphens/>
        <w:spacing w:line="288" w:lineRule="auto"/>
        <w:jc w:val="both"/>
        <w:rPr>
          <w:rFonts w:ascii="Arial" w:hAnsi="Arial" w:cs="Arial"/>
          <w:b/>
          <w:szCs w:val="24"/>
        </w:rPr>
      </w:pPr>
    </w:p>
    <w:p w14:paraId="73D936A2" w14:textId="041D0503" w:rsidR="00A50CDB" w:rsidRDefault="00A50CDB" w:rsidP="00822A59">
      <w:pPr>
        <w:widowControl w:val="0"/>
        <w:autoSpaceDE w:val="0"/>
        <w:autoSpaceDN w:val="0"/>
        <w:adjustRightInd w:val="0"/>
        <w:spacing w:line="288" w:lineRule="auto"/>
        <w:contextualSpacing/>
        <w:jc w:val="both"/>
        <w:rPr>
          <w:rFonts w:ascii="Arial" w:hAnsi="Arial" w:cs="Arial"/>
          <w:szCs w:val="24"/>
        </w:rPr>
      </w:pPr>
      <w:r w:rsidRPr="00201A16">
        <w:rPr>
          <w:rFonts w:ascii="Arial" w:hAnsi="Arial" w:cs="Arial"/>
          <w:szCs w:val="24"/>
        </w:rPr>
        <w:t xml:space="preserve">Bien es sabido que la norma que rige el reconocimiento </w:t>
      </w:r>
      <w:r w:rsidR="00016B76">
        <w:rPr>
          <w:rFonts w:ascii="Arial" w:hAnsi="Arial" w:cs="Arial"/>
          <w:szCs w:val="24"/>
        </w:rPr>
        <w:t>de la pensión de sobrevivientes</w:t>
      </w:r>
      <w:r w:rsidRPr="00201A16">
        <w:rPr>
          <w:rFonts w:ascii="Arial" w:hAnsi="Arial" w:cs="Arial"/>
          <w:szCs w:val="24"/>
        </w:rPr>
        <w:t xml:space="preserve"> es aquella que se encuentre vigente al momento en que </w:t>
      </w:r>
      <w:r w:rsidR="00415D9E">
        <w:rPr>
          <w:rFonts w:ascii="Arial" w:hAnsi="Arial" w:cs="Arial"/>
          <w:szCs w:val="24"/>
        </w:rPr>
        <w:t>ocurra</w:t>
      </w:r>
      <w:r w:rsidRPr="00201A16">
        <w:rPr>
          <w:rFonts w:ascii="Arial" w:hAnsi="Arial" w:cs="Arial"/>
          <w:szCs w:val="24"/>
        </w:rPr>
        <w:t xml:space="preserve"> el deceso del afiliado o pensionado</w:t>
      </w:r>
      <w:r w:rsidR="00C721A2">
        <w:rPr>
          <w:rFonts w:ascii="Arial" w:hAnsi="Arial" w:cs="Arial"/>
          <w:szCs w:val="24"/>
        </w:rPr>
        <w:t xml:space="preserve"> – art. 16 del C.S.T.-</w:t>
      </w:r>
      <w:r w:rsidRPr="00201A16">
        <w:rPr>
          <w:rFonts w:ascii="Arial" w:hAnsi="Arial" w:cs="Arial"/>
          <w:szCs w:val="24"/>
        </w:rPr>
        <w:t xml:space="preserve">, que para el presente asunto </w:t>
      </w:r>
      <w:r w:rsidR="00C721A2">
        <w:rPr>
          <w:rFonts w:ascii="Arial" w:hAnsi="Arial" w:cs="Arial"/>
          <w:szCs w:val="24"/>
        </w:rPr>
        <w:t xml:space="preserve">fue </w:t>
      </w:r>
      <w:r w:rsidRPr="00201A16">
        <w:rPr>
          <w:rFonts w:ascii="Arial" w:hAnsi="Arial" w:cs="Arial"/>
          <w:szCs w:val="24"/>
        </w:rPr>
        <w:t xml:space="preserve">el </w:t>
      </w:r>
      <w:r w:rsidR="004C621A">
        <w:rPr>
          <w:rFonts w:ascii="Arial" w:hAnsi="Arial" w:cs="Arial"/>
          <w:szCs w:val="24"/>
        </w:rPr>
        <w:t>21-03-2015 (</w:t>
      </w:r>
      <w:proofErr w:type="spellStart"/>
      <w:r w:rsidR="004C621A">
        <w:rPr>
          <w:rFonts w:ascii="Arial" w:hAnsi="Arial" w:cs="Arial"/>
          <w:szCs w:val="24"/>
        </w:rPr>
        <w:t>fl</w:t>
      </w:r>
      <w:proofErr w:type="spellEnd"/>
      <w:r w:rsidR="004C621A">
        <w:rPr>
          <w:rFonts w:ascii="Arial" w:hAnsi="Arial" w:cs="Arial"/>
          <w:szCs w:val="24"/>
        </w:rPr>
        <w:t>. 12 c. 1)</w:t>
      </w:r>
      <w:r w:rsidR="00C721A2">
        <w:rPr>
          <w:rFonts w:ascii="Arial" w:hAnsi="Arial" w:cs="Arial"/>
          <w:szCs w:val="24"/>
        </w:rPr>
        <w:t>;</w:t>
      </w:r>
      <w:r w:rsidRPr="00201A16">
        <w:rPr>
          <w:rFonts w:ascii="Arial" w:hAnsi="Arial" w:cs="Arial"/>
          <w:szCs w:val="24"/>
        </w:rPr>
        <w:t xml:space="preserve"> por lo tanto, debemos remitirnos al contenido de</w:t>
      </w:r>
      <w:r w:rsidR="0063278F">
        <w:rPr>
          <w:rFonts w:ascii="Arial" w:hAnsi="Arial" w:cs="Arial"/>
          <w:szCs w:val="24"/>
        </w:rPr>
        <w:t xml:space="preserve"> los artículos 73 y 74 de la Ley 100/93, que remite a</w:t>
      </w:r>
      <w:r w:rsidRPr="00201A16">
        <w:rPr>
          <w:rFonts w:ascii="Arial" w:hAnsi="Arial" w:cs="Arial"/>
          <w:szCs w:val="24"/>
        </w:rPr>
        <w:t xml:space="preserve"> los artículos 46 </w:t>
      </w:r>
      <w:r w:rsidR="00AF1582">
        <w:rPr>
          <w:rFonts w:ascii="Arial" w:hAnsi="Arial" w:cs="Arial"/>
          <w:szCs w:val="24"/>
        </w:rPr>
        <w:t>y 4</w:t>
      </w:r>
      <w:r w:rsidR="0063278F">
        <w:rPr>
          <w:rFonts w:ascii="Arial" w:hAnsi="Arial" w:cs="Arial"/>
          <w:szCs w:val="24"/>
        </w:rPr>
        <w:t>8</w:t>
      </w:r>
      <w:r w:rsidRPr="00201A16">
        <w:rPr>
          <w:rFonts w:ascii="Arial" w:hAnsi="Arial" w:cs="Arial"/>
          <w:szCs w:val="24"/>
        </w:rPr>
        <w:t xml:space="preserve"> de la Ley 100 de 1993, modificados por</w:t>
      </w:r>
      <w:r w:rsidR="00A86451">
        <w:rPr>
          <w:rFonts w:ascii="Arial" w:hAnsi="Arial" w:cs="Arial"/>
          <w:szCs w:val="24"/>
        </w:rPr>
        <w:t xml:space="preserve"> los artículos 12 y 13 de</w:t>
      </w:r>
      <w:r w:rsidR="0063278F">
        <w:rPr>
          <w:rFonts w:ascii="Arial" w:hAnsi="Arial" w:cs="Arial"/>
          <w:szCs w:val="24"/>
        </w:rPr>
        <w:t xml:space="preserve"> la Ley 797 de 2003, que exigen 50 semanas de cotizaciones dentro de los tres años anteriores al deceso y una convivencia no inferior a 5 años antes del fallecimiento del pensionado o afiliado, o en cualquier tiempo de tratarse de cónyuge separada de hecho, con vínculos familiares hasta el deceso.</w:t>
      </w:r>
    </w:p>
    <w:p w14:paraId="6F11ECFE" w14:textId="77777777" w:rsidR="00C721A2" w:rsidRDefault="00C721A2" w:rsidP="00822A59">
      <w:pPr>
        <w:widowControl w:val="0"/>
        <w:autoSpaceDE w:val="0"/>
        <w:autoSpaceDN w:val="0"/>
        <w:adjustRightInd w:val="0"/>
        <w:spacing w:line="288" w:lineRule="auto"/>
        <w:contextualSpacing/>
        <w:jc w:val="both"/>
        <w:rPr>
          <w:rFonts w:ascii="Arial" w:hAnsi="Arial" w:cs="Arial"/>
          <w:szCs w:val="24"/>
        </w:rPr>
      </w:pPr>
    </w:p>
    <w:p w14:paraId="1DBDCE20" w14:textId="57DF7C47" w:rsidR="00C721A2" w:rsidRPr="00C721A2" w:rsidRDefault="00C721A2" w:rsidP="00822A59">
      <w:pPr>
        <w:tabs>
          <w:tab w:val="left" w:pos="-720"/>
        </w:tabs>
        <w:suppressAutoHyphens/>
        <w:spacing w:line="288" w:lineRule="auto"/>
        <w:jc w:val="both"/>
        <w:rPr>
          <w:rFonts w:ascii="Arial" w:hAnsi="Arial" w:cs="Arial"/>
          <w:b/>
          <w:szCs w:val="24"/>
        </w:rPr>
      </w:pPr>
      <w:r w:rsidRPr="00C721A2">
        <w:rPr>
          <w:rFonts w:ascii="Arial" w:hAnsi="Arial" w:cs="Arial"/>
          <w:b/>
          <w:szCs w:val="24"/>
        </w:rPr>
        <w:t>Pensión compartida entre el cónyuge sobreviviente y la compañera permanente</w:t>
      </w:r>
      <w:r w:rsidR="004C621A">
        <w:rPr>
          <w:rFonts w:ascii="Arial" w:hAnsi="Arial" w:cs="Arial"/>
          <w:b/>
          <w:szCs w:val="24"/>
        </w:rPr>
        <w:t>.</w:t>
      </w:r>
    </w:p>
    <w:p w14:paraId="1599733A" w14:textId="77777777" w:rsidR="00C721A2" w:rsidRPr="00201A16" w:rsidRDefault="00C721A2" w:rsidP="00822A59">
      <w:pPr>
        <w:widowControl w:val="0"/>
        <w:autoSpaceDE w:val="0"/>
        <w:autoSpaceDN w:val="0"/>
        <w:adjustRightInd w:val="0"/>
        <w:spacing w:line="288" w:lineRule="auto"/>
        <w:contextualSpacing/>
        <w:jc w:val="both"/>
        <w:rPr>
          <w:rFonts w:ascii="Arial" w:hAnsi="Arial" w:cs="Arial"/>
          <w:szCs w:val="24"/>
        </w:rPr>
      </w:pPr>
    </w:p>
    <w:p w14:paraId="3AE62421" w14:textId="49D5B594" w:rsidR="00FE128E" w:rsidRDefault="00FE128E" w:rsidP="00822A59">
      <w:pPr>
        <w:widowControl w:val="0"/>
        <w:autoSpaceDE w:val="0"/>
        <w:autoSpaceDN w:val="0"/>
        <w:adjustRightInd w:val="0"/>
        <w:spacing w:line="288" w:lineRule="auto"/>
        <w:contextualSpacing/>
        <w:jc w:val="both"/>
        <w:rPr>
          <w:rFonts w:ascii="Arial" w:hAnsi="Arial" w:cs="Arial"/>
          <w:szCs w:val="24"/>
        </w:rPr>
      </w:pPr>
      <w:r>
        <w:rPr>
          <w:rFonts w:ascii="Arial" w:hAnsi="Arial" w:cs="Arial"/>
          <w:szCs w:val="24"/>
        </w:rPr>
        <w:t xml:space="preserve">El inciso tercero </w:t>
      </w:r>
      <w:r w:rsidRPr="001C06BF">
        <w:rPr>
          <w:rFonts w:ascii="Arial" w:hAnsi="Arial" w:cs="Arial"/>
          <w:szCs w:val="24"/>
        </w:rPr>
        <w:t>del literal b) del artículo 13 de la Ley 797 de 2003</w:t>
      </w:r>
      <w:r w:rsidR="00DA613F">
        <w:rPr>
          <w:rFonts w:ascii="Arial" w:hAnsi="Arial" w:cs="Arial"/>
          <w:szCs w:val="24"/>
        </w:rPr>
        <w:t xml:space="preserve"> que</w:t>
      </w:r>
      <w:r>
        <w:rPr>
          <w:rFonts w:ascii="Arial" w:hAnsi="Arial" w:cs="Arial"/>
          <w:szCs w:val="24"/>
        </w:rPr>
        <w:t xml:space="preserve"> prescribió que la</w:t>
      </w:r>
      <w:r w:rsidR="00F62E82">
        <w:rPr>
          <w:rFonts w:ascii="Arial" w:hAnsi="Arial" w:cs="Arial"/>
          <w:szCs w:val="24"/>
        </w:rPr>
        <w:t xml:space="preserve"> pensión de sobrevivientes puede</w:t>
      </w:r>
      <w:r>
        <w:rPr>
          <w:rFonts w:ascii="Arial" w:hAnsi="Arial" w:cs="Arial"/>
          <w:szCs w:val="24"/>
        </w:rPr>
        <w:t xml:space="preserve"> ser dividida en proporción al tiempo convivido, entre el cónyuge superviviente y la compañera permanente del afiliado o pensionado fallecido</w:t>
      </w:r>
      <w:r>
        <w:rPr>
          <w:rStyle w:val="Refdenotaalpie"/>
          <w:rFonts w:ascii="Arial" w:hAnsi="Arial" w:cs="Arial"/>
          <w:szCs w:val="24"/>
        </w:rPr>
        <w:footnoteReference w:id="2"/>
      </w:r>
      <w:r w:rsidR="0063278F">
        <w:rPr>
          <w:rFonts w:ascii="Arial" w:hAnsi="Arial" w:cs="Arial"/>
          <w:szCs w:val="24"/>
        </w:rPr>
        <w:t>.</w:t>
      </w:r>
    </w:p>
    <w:p w14:paraId="5536C3E7" w14:textId="77777777" w:rsidR="00415D9E" w:rsidRDefault="00415D9E" w:rsidP="00822A59">
      <w:pPr>
        <w:widowControl w:val="0"/>
        <w:autoSpaceDE w:val="0"/>
        <w:autoSpaceDN w:val="0"/>
        <w:adjustRightInd w:val="0"/>
        <w:spacing w:line="288" w:lineRule="auto"/>
        <w:contextualSpacing/>
        <w:jc w:val="both"/>
        <w:rPr>
          <w:rFonts w:ascii="Arial" w:hAnsi="Arial" w:cs="Arial"/>
          <w:szCs w:val="24"/>
        </w:rPr>
      </w:pPr>
    </w:p>
    <w:p w14:paraId="16EC269F" w14:textId="517DB56E" w:rsidR="00C91823" w:rsidRDefault="00C91823" w:rsidP="00822A59">
      <w:pPr>
        <w:pStyle w:val="Textoindependiente"/>
        <w:spacing w:line="288" w:lineRule="auto"/>
        <w:contextualSpacing/>
        <w:rPr>
          <w:b/>
          <w:color w:val="000000"/>
          <w:szCs w:val="24"/>
          <w:shd w:val="clear" w:color="auto" w:fill="FFFFFF"/>
        </w:rPr>
      </w:pPr>
      <w:r w:rsidRPr="00201A16">
        <w:rPr>
          <w:b/>
          <w:color w:val="000000"/>
          <w:szCs w:val="24"/>
          <w:shd w:val="clear" w:color="auto" w:fill="FFFFFF"/>
        </w:rPr>
        <w:t>Fundamento fáctico</w:t>
      </w:r>
    </w:p>
    <w:p w14:paraId="75E0865E" w14:textId="77777777" w:rsidR="00F62E82" w:rsidRPr="00FE128E" w:rsidRDefault="00F62E82" w:rsidP="00822A59">
      <w:pPr>
        <w:spacing w:line="288" w:lineRule="auto"/>
        <w:jc w:val="both"/>
        <w:rPr>
          <w:rFonts w:ascii="Arial" w:hAnsi="Arial" w:cs="Arial"/>
        </w:rPr>
      </w:pPr>
    </w:p>
    <w:p w14:paraId="71DC5A2D" w14:textId="1015644B" w:rsidR="004C621A" w:rsidRDefault="004C621A" w:rsidP="00822A59">
      <w:pPr>
        <w:spacing w:line="288" w:lineRule="auto"/>
        <w:jc w:val="both"/>
        <w:rPr>
          <w:rFonts w:ascii="Arial" w:hAnsi="Arial" w:cs="Arial"/>
        </w:rPr>
      </w:pPr>
      <w:r>
        <w:rPr>
          <w:rFonts w:ascii="Arial" w:hAnsi="Arial" w:cs="Arial"/>
        </w:rPr>
        <w:t xml:space="preserve">Se analizará únicamente el requisito de convivencia que debía acreditar Francy </w:t>
      </w:r>
      <w:proofErr w:type="spellStart"/>
      <w:r>
        <w:rPr>
          <w:rFonts w:ascii="Arial" w:hAnsi="Arial" w:cs="Arial"/>
        </w:rPr>
        <w:t>Nedy</w:t>
      </w:r>
      <w:proofErr w:type="spellEnd"/>
      <w:r>
        <w:rPr>
          <w:rFonts w:ascii="Arial" w:hAnsi="Arial" w:cs="Arial"/>
        </w:rPr>
        <w:t xml:space="preserve"> Escobar Arias, como fue solicitado en el recurso de alzada.</w:t>
      </w:r>
    </w:p>
    <w:p w14:paraId="685605BA" w14:textId="77777777" w:rsidR="00016B76" w:rsidRDefault="00016B76" w:rsidP="00822A59">
      <w:pPr>
        <w:spacing w:line="288" w:lineRule="auto"/>
        <w:jc w:val="both"/>
        <w:rPr>
          <w:rFonts w:ascii="Arial" w:hAnsi="Arial" w:cs="Arial"/>
        </w:rPr>
      </w:pPr>
    </w:p>
    <w:p w14:paraId="1FB547A5" w14:textId="5327B634" w:rsidR="004C621A" w:rsidRDefault="00180CF6" w:rsidP="00822A59">
      <w:pPr>
        <w:spacing w:line="288" w:lineRule="auto"/>
        <w:jc w:val="both"/>
        <w:rPr>
          <w:rFonts w:ascii="Arial" w:hAnsi="Arial" w:cs="Arial"/>
        </w:rPr>
      </w:pPr>
      <w:r>
        <w:rPr>
          <w:rFonts w:ascii="Arial" w:hAnsi="Arial" w:cs="Arial"/>
        </w:rPr>
        <w:t xml:space="preserve">Así, obra en el expediente el interrogatorio de parte de Francy </w:t>
      </w:r>
      <w:proofErr w:type="spellStart"/>
      <w:r>
        <w:rPr>
          <w:rFonts w:ascii="Arial" w:hAnsi="Arial" w:cs="Arial"/>
        </w:rPr>
        <w:t>Nedy</w:t>
      </w:r>
      <w:proofErr w:type="spellEnd"/>
      <w:r>
        <w:rPr>
          <w:rFonts w:ascii="Arial" w:hAnsi="Arial" w:cs="Arial"/>
        </w:rPr>
        <w:t xml:space="preserve"> Escobar Arias, que adujo que había conocido al causante en el año 2007</w:t>
      </w:r>
      <w:r w:rsidR="003410A0">
        <w:rPr>
          <w:rFonts w:ascii="Arial" w:hAnsi="Arial" w:cs="Arial"/>
        </w:rPr>
        <w:t xml:space="preserve"> en un centro comercial donde trabajaban</w:t>
      </w:r>
      <w:r>
        <w:rPr>
          <w:rFonts w:ascii="Arial" w:hAnsi="Arial" w:cs="Arial"/>
        </w:rPr>
        <w:t>, y que a finales de dicho año iniciaron una relación amorosa, que fue más fuer</w:t>
      </w:r>
      <w:r w:rsidR="0063278F">
        <w:rPr>
          <w:rFonts w:ascii="Arial" w:hAnsi="Arial" w:cs="Arial"/>
        </w:rPr>
        <w:t>t</w:t>
      </w:r>
      <w:r>
        <w:rPr>
          <w:rFonts w:ascii="Arial" w:hAnsi="Arial" w:cs="Arial"/>
        </w:rPr>
        <w:t xml:space="preserve">e en el año 2008, época en la que el </w:t>
      </w:r>
      <w:proofErr w:type="spellStart"/>
      <w:r>
        <w:rPr>
          <w:rFonts w:ascii="Arial" w:hAnsi="Arial" w:cs="Arial"/>
        </w:rPr>
        <w:t>obitado</w:t>
      </w:r>
      <w:proofErr w:type="spellEnd"/>
      <w:r>
        <w:rPr>
          <w:rFonts w:ascii="Arial" w:hAnsi="Arial" w:cs="Arial"/>
        </w:rPr>
        <w:t xml:space="preserve"> le pagaba un aparta-estudio. Lugar que este visitaba y en ocasiones se quedaba a dormir. Además, indicó que cuando residió en dicha vivienda ella no vivía con sus tres hijos. Relató que luego entre los años 2009 o 2010, Diego Luis Echeverri le pagó una casa a la que se fueron a vivir, incluso con </w:t>
      </w:r>
      <w:r w:rsidR="0063278F">
        <w:rPr>
          <w:rFonts w:ascii="Arial" w:hAnsi="Arial" w:cs="Arial"/>
        </w:rPr>
        <w:t>sus hijos</w:t>
      </w:r>
      <w:r>
        <w:rPr>
          <w:rFonts w:ascii="Arial" w:hAnsi="Arial" w:cs="Arial"/>
        </w:rPr>
        <w:t>, pero agregó “</w:t>
      </w:r>
      <w:r w:rsidRPr="00180CF6">
        <w:rPr>
          <w:rFonts w:ascii="Arial" w:hAnsi="Arial" w:cs="Arial"/>
          <w:i/>
        </w:rPr>
        <w:t>las cosas fluyeron ya bien después del año 2010”,</w:t>
      </w:r>
      <w:r>
        <w:rPr>
          <w:rFonts w:ascii="Arial" w:hAnsi="Arial" w:cs="Arial"/>
        </w:rPr>
        <w:t xml:space="preserve"> pues previo a ello </w:t>
      </w:r>
      <w:r w:rsidR="0063278F">
        <w:rPr>
          <w:rFonts w:ascii="Arial" w:hAnsi="Arial" w:cs="Arial"/>
        </w:rPr>
        <w:t>el señor Echeverri</w:t>
      </w:r>
      <w:r>
        <w:rPr>
          <w:rFonts w:ascii="Arial" w:hAnsi="Arial" w:cs="Arial"/>
        </w:rPr>
        <w:t xml:space="preserve"> le pedía tiempo para arreglar las cosas con </w:t>
      </w:r>
      <w:proofErr w:type="gramStart"/>
      <w:r>
        <w:rPr>
          <w:rFonts w:ascii="Arial" w:hAnsi="Arial" w:cs="Arial"/>
        </w:rPr>
        <w:t>la</w:t>
      </w:r>
      <w:proofErr w:type="gramEnd"/>
      <w:r>
        <w:rPr>
          <w:rFonts w:ascii="Arial" w:hAnsi="Arial" w:cs="Arial"/>
        </w:rPr>
        <w:t xml:space="preserve"> cónyuge. </w:t>
      </w:r>
    </w:p>
    <w:p w14:paraId="487D40A5" w14:textId="77777777" w:rsidR="00180CF6" w:rsidRDefault="00180CF6" w:rsidP="00822A59">
      <w:pPr>
        <w:spacing w:line="288" w:lineRule="auto"/>
        <w:jc w:val="both"/>
        <w:rPr>
          <w:rFonts w:ascii="Arial" w:hAnsi="Arial" w:cs="Arial"/>
        </w:rPr>
      </w:pPr>
    </w:p>
    <w:p w14:paraId="0141C9B1" w14:textId="477251AA" w:rsidR="00180CF6" w:rsidRDefault="00897204" w:rsidP="00822A59">
      <w:pPr>
        <w:spacing w:line="288" w:lineRule="auto"/>
        <w:jc w:val="both"/>
        <w:rPr>
          <w:rFonts w:ascii="Arial" w:hAnsi="Arial" w:cs="Arial"/>
        </w:rPr>
      </w:pPr>
      <w:r>
        <w:rPr>
          <w:rFonts w:ascii="Arial" w:hAnsi="Arial" w:cs="Arial"/>
        </w:rPr>
        <w:t>Ahora bien, o</w:t>
      </w:r>
      <w:r w:rsidR="00180CF6">
        <w:rPr>
          <w:rFonts w:ascii="Arial" w:hAnsi="Arial" w:cs="Arial"/>
        </w:rPr>
        <w:t>bran las declaraciones de Alejandro y</w:t>
      </w:r>
      <w:r w:rsidR="003410A0">
        <w:rPr>
          <w:rFonts w:ascii="Arial" w:hAnsi="Arial" w:cs="Arial"/>
        </w:rPr>
        <w:t xml:space="preserve"> Laura Melisa Echeverri Jaramillo</w:t>
      </w:r>
      <w:r>
        <w:rPr>
          <w:rFonts w:ascii="Arial" w:hAnsi="Arial" w:cs="Arial"/>
        </w:rPr>
        <w:t>, que adujeron ser</w:t>
      </w:r>
      <w:r w:rsidR="003410A0">
        <w:rPr>
          <w:rFonts w:ascii="Arial" w:hAnsi="Arial" w:cs="Arial"/>
        </w:rPr>
        <w:t xml:space="preserve"> </w:t>
      </w:r>
      <w:r w:rsidR="00180CF6">
        <w:rPr>
          <w:rFonts w:ascii="Arial" w:hAnsi="Arial" w:cs="Arial"/>
        </w:rPr>
        <w:t>descendientes del causante. El primero narró que tenía una relación muy estrecha con su padre y en esa medida adujo que</w:t>
      </w:r>
      <w:r w:rsidR="003410A0">
        <w:rPr>
          <w:rFonts w:ascii="Arial" w:hAnsi="Arial" w:cs="Arial"/>
        </w:rPr>
        <w:t xml:space="preserve"> conoció a la demandada</w:t>
      </w:r>
      <w:r w:rsidR="00865531">
        <w:rPr>
          <w:rFonts w:ascii="Arial" w:hAnsi="Arial" w:cs="Arial"/>
        </w:rPr>
        <w:t xml:space="preserve"> Francy </w:t>
      </w:r>
      <w:proofErr w:type="spellStart"/>
      <w:r w:rsidR="00865531">
        <w:rPr>
          <w:rFonts w:ascii="Arial" w:hAnsi="Arial" w:cs="Arial"/>
        </w:rPr>
        <w:t>Nedy</w:t>
      </w:r>
      <w:proofErr w:type="spellEnd"/>
      <w:r w:rsidR="00865531">
        <w:rPr>
          <w:rFonts w:ascii="Arial" w:hAnsi="Arial" w:cs="Arial"/>
        </w:rPr>
        <w:t xml:space="preserve"> Escobar Arias</w:t>
      </w:r>
      <w:r w:rsidR="003410A0">
        <w:rPr>
          <w:rFonts w:ascii="Arial" w:hAnsi="Arial" w:cs="Arial"/>
        </w:rPr>
        <w:t xml:space="preserve"> en el año 2014 porque ella iba a llamar de las cabi</w:t>
      </w:r>
      <w:r w:rsidR="0063278F">
        <w:rPr>
          <w:rFonts w:ascii="Arial" w:hAnsi="Arial" w:cs="Arial"/>
        </w:rPr>
        <w:t>nas telefónicas que tenía con</w:t>
      </w:r>
      <w:r w:rsidR="003410A0">
        <w:rPr>
          <w:rFonts w:ascii="Arial" w:hAnsi="Arial" w:cs="Arial"/>
        </w:rPr>
        <w:t xml:space="preserve"> su padre en el centro comercial </w:t>
      </w:r>
      <w:proofErr w:type="spellStart"/>
      <w:r w:rsidR="003410A0">
        <w:rPr>
          <w:rFonts w:ascii="Arial" w:hAnsi="Arial" w:cs="Arial"/>
        </w:rPr>
        <w:t>fiducentro</w:t>
      </w:r>
      <w:proofErr w:type="spellEnd"/>
      <w:r w:rsidR="003410A0">
        <w:rPr>
          <w:rFonts w:ascii="Arial" w:hAnsi="Arial" w:cs="Arial"/>
        </w:rPr>
        <w:t>; establecimiento de comercio que el testigo administraba desde el año 2009. Y que tuvo conocimiento de la pareja a finales d</w:t>
      </w:r>
      <w:r w:rsidR="00180CF6">
        <w:rPr>
          <w:rFonts w:ascii="Arial" w:hAnsi="Arial" w:cs="Arial"/>
        </w:rPr>
        <w:t>el año 2014</w:t>
      </w:r>
      <w:r w:rsidR="003410A0">
        <w:rPr>
          <w:rFonts w:ascii="Arial" w:hAnsi="Arial" w:cs="Arial"/>
        </w:rPr>
        <w:t xml:space="preserve">, cuando su padre se fue a vivir donde una </w:t>
      </w:r>
      <w:r w:rsidR="0063278F">
        <w:rPr>
          <w:rFonts w:ascii="Arial" w:hAnsi="Arial" w:cs="Arial"/>
        </w:rPr>
        <w:t xml:space="preserve">de todas sus </w:t>
      </w:r>
      <w:r w:rsidR="003410A0">
        <w:rPr>
          <w:rFonts w:ascii="Arial" w:hAnsi="Arial" w:cs="Arial"/>
        </w:rPr>
        <w:t>hermana</w:t>
      </w:r>
      <w:r w:rsidR="0063278F">
        <w:rPr>
          <w:rFonts w:ascii="Arial" w:hAnsi="Arial" w:cs="Arial"/>
        </w:rPr>
        <w:t>s</w:t>
      </w:r>
      <w:r w:rsidR="003410A0">
        <w:rPr>
          <w:rFonts w:ascii="Arial" w:hAnsi="Arial" w:cs="Arial"/>
        </w:rPr>
        <w:t xml:space="preserve">, que residía en frente de la vivienda de la demandada. </w:t>
      </w:r>
    </w:p>
    <w:p w14:paraId="642D9E99" w14:textId="77777777" w:rsidR="003410A0" w:rsidRDefault="003410A0" w:rsidP="00822A59">
      <w:pPr>
        <w:spacing w:line="288" w:lineRule="auto"/>
        <w:jc w:val="both"/>
        <w:rPr>
          <w:rFonts w:ascii="Arial" w:hAnsi="Arial" w:cs="Arial"/>
        </w:rPr>
      </w:pPr>
    </w:p>
    <w:p w14:paraId="452A41F4" w14:textId="3301E342" w:rsidR="003410A0" w:rsidRDefault="003410A0" w:rsidP="00822A59">
      <w:pPr>
        <w:spacing w:line="288" w:lineRule="auto"/>
        <w:jc w:val="both"/>
        <w:rPr>
          <w:rFonts w:ascii="Arial" w:hAnsi="Arial" w:cs="Arial"/>
        </w:rPr>
      </w:pPr>
      <w:r>
        <w:rPr>
          <w:rFonts w:ascii="Arial" w:hAnsi="Arial" w:cs="Arial"/>
        </w:rPr>
        <w:t xml:space="preserve">Por su parte, Laura Melisa Echeverri </w:t>
      </w:r>
      <w:r w:rsidR="00F83DF5">
        <w:rPr>
          <w:rFonts w:ascii="Arial" w:hAnsi="Arial" w:cs="Arial"/>
        </w:rPr>
        <w:t xml:space="preserve">mencionó </w:t>
      </w:r>
      <w:r>
        <w:rPr>
          <w:rFonts w:ascii="Arial" w:hAnsi="Arial" w:cs="Arial"/>
        </w:rPr>
        <w:t xml:space="preserve">que </w:t>
      </w:r>
      <w:r w:rsidR="00F83DF5">
        <w:rPr>
          <w:rFonts w:ascii="Arial" w:hAnsi="Arial" w:cs="Arial"/>
        </w:rPr>
        <w:t>había conocido</w:t>
      </w:r>
      <w:r w:rsidR="00B02956">
        <w:rPr>
          <w:rFonts w:ascii="Arial" w:hAnsi="Arial" w:cs="Arial"/>
        </w:rPr>
        <w:t xml:space="preserve"> a la demandada en el año 2015, época en que su padre dejó a la cónyuge Edna Liliana, porque tenían muchos problemas que se remontaban al año anterior, y por eso su padre se fue a vivir donde la hermana Mariela. Vivienda que quedaba en las cercanías de la residencia de la demandada. </w:t>
      </w:r>
    </w:p>
    <w:p w14:paraId="1391FA8B" w14:textId="77777777" w:rsidR="00897204" w:rsidRDefault="00897204" w:rsidP="00822A59">
      <w:pPr>
        <w:spacing w:line="288" w:lineRule="auto"/>
        <w:jc w:val="both"/>
        <w:rPr>
          <w:rFonts w:ascii="Arial" w:hAnsi="Arial" w:cs="Arial"/>
        </w:rPr>
      </w:pPr>
    </w:p>
    <w:p w14:paraId="3D9C369B" w14:textId="467DFF33" w:rsidR="00B02956" w:rsidRDefault="00897204" w:rsidP="00822A59">
      <w:pPr>
        <w:spacing w:line="288" w:lineRule="auto"/>
        <w:jc w:val="both"/>
        <w:rPr>
          <w:rFonts w:ascii="Arial" w:hAnsi="Arial" w:cs="Arial"/>
        </w:rPr>
      </w:pPr>
      <w:r>
        <w:rPr>
          <w:rFonts w:ascii="Arial" w:hAnsi="Arial" w:cs="Arial"/>
        </w:rPr>
        <w:t>T</w:t>
      </w:r>
      <w:r w:rsidR="00B02956">
        <w:rPr>
          <w:rFonts w:ascii="Arial" w:hAnsi="Arial" w:cs="Arial"/>
        </w:rPr>
        <w:t>ambién obran los testimonios de Evelio Antonio Echeverri Hernández – her</w:t>
      </w:r>
      <w:r>
        <w:rPr>
          <w:rFonts w:ascii="Arial" w:hAnsi="Arial" w:cs="Arial"/>
        </w:rPr>
        <w:t xml:space="preserve">mano del </w:t>
      </w:r>
      <w:proofErr w:type="spellStart"/>
      <w:r>
        <w:rPr>
          <w:rFonts w:ascii="Arial" w:hAnsi="Arial" w:cs="Arial"/>
        </w:rPr>
        <w:t>obitado</w:t>
      </w:r>
      <w:proofErr w:type="spellEnd"/>
      <w:r>
        <w:rPr>
          <w:rFonts w:ascii="Arial" w:hAnsi="Arial" w:cs="Arial"/>
        </w:rPr>
        <w:t xml:space="preserve"> -, que conoció</w:t>
      </w:r>
      <w:r w:rsidR="00B02956">
        <w:rPr>
          <w:rFonts w:ascii="Arial" w:hAnsi="Arial" w:cs="Arial"/>
        </w:rPr>
        <w:t xml:space="preserve"> a la demandada en el año 2014, época en la que la pareja había iniciado una amistad, pero que cuando </w:t>
      </w:r>
      <w:r>
        <w:rPr>
          <w:rFonts w:ascii="Arial" w:hAnsi="Arial" w:cs="Arial"/>
        </w:rPr>
        <w:t xml:space="preserve">el causante </w:t>
      </w:r>
      <w:r w:rsidR="00B02956">
        <w:rPr>
          <w:rFonts w:ascii="Arial" w:hAnsi="Arial" w:cs="Arial"/>
        </w:rPr>
        <w:t xml:space="preserve">murió estaba viviendo con Francy </w:t>
      </w:r>
      <w:proofErr w:type="spellStart"/>
      <w:r w:rsidR="00B02956">
        <w:rPr>
          <w:rFonts w:ascii="Arial" w:hAnsi="Arial" w:cs="Arial"/>
        </w:rPr>
        <w:t>Nedy</w:t>
      </w:r>
      <w:proofErr w:type="spellEnd"/>
      <w:r w:rsidR="00B02956">
        <w:rPr>
          <w:rFonts w:ascii="Arial" w:hAnsi="Arial" w:cs="Arial"/>
        </w:rPr>
        <w:t xml:space="preserve"> Esco</w:t>
      </w:r>
      <w:r w:rsidR="0063278F">
        <w:rPr>
          <w:rFonts w:ascii="Arial" w:hAnsi="Arial" w:cs="Arial"/>
        </w:rPr>
        <w:t>bar Arias, con la que llevaba má</w:t>
      </w:r>
      <w:r w:rsidR="00B02956">
        <w:rPr>
          <w:rFonts w:ascii="Arial" w:hAnsi="Arial" w:cs="Arial"/>
        </w:rPr>
        <w:t xml:space="preserve">s o menos 1 año. </w:t>
      </w:r>
    </w:p>
    <w:p w14:paraId="20D25269" w14:textId="77777777" w:rsidR="00CC496A" w:rsidRDefault="00CC496A" w:rsidP="00822A59">
      <w:pPr>
        <w:spacing w:line="288" w:lineRule="auto"/>
        <w:jc w:val="both"/>
        <w:rPr>
          <w:rFonts w:ascii="Arial" w:hAnsi="Arial" w:cs="Arial"/>
        </w:rPr>
      </w:pPr>
    </w:p>
    <w:p w14:paraId="3FB04589" w14:textId="7367FE95" w:rsidR="00CC496A" w:rsidRDefault="00CC496A" w:rsidP="00822A59">
      <w:pPr>
        <w:spacing w:line="288" w:lineRule="auto"/>
        <w:jc w:val="both"/>
        <w:rPr>
          <w:rFonts w:ascii="Arial" w:hAnsi="Arial" w:cs="Arial"/>
        </w:rPr>
      </w:pPr>
      <w:r>
        <w:rPr>
          <w:rFonts w:ascii="Arial" w:hAnsi="Arial" w:cs="Arial"/>
        </w:rPr>
        <w:t>Igualmente, declaró Mariela Echeverri Hernández – hermana del c</w:t>
      </w:r>
      <w:r w:rsidR="00DA613F">
        <w:rPr>
          <w:rFonts w:ascii="Arial" w:hAnsi="Arial" w:cs="Arial"/>
        </w:rPr>
        <w:t>ausante -, quien</w:t>
      </w:r>
      <w:r w:rsidR="00F83DF5">
        <w:rPr>
          <w:rFonts w:ascii="Arial" w:hAnsi="Arial" w:cs="Arial"/>
        </w:rPr>
        <w:t xml:space="preserve"> dijo</w:t>
      </w:r>
      <w:r>
        <w:rPr>
          <w:rFonts w:ascii="Arial" w:hAnsi="Arial" w:cs="Arial"/>
        </w:rPr>
        <w:t xml:space="preserve"> que la pareja de cónyuges comenzó a tener problemas en el año 2014, por lo que cuando se separaron su hermano se fue a vivir donde otra consanguínea, pero luego vivió en la residencia de la declarante 3 meses. Describió que conoce a Francy </w:t>
      </w:r>
      <w:proofErr w:type="spellStart"/>
      <w:r>
        <w:rPr>
          <w:rFonts w:ascii="Arial" w:hAnsi="Arial" w:cs="Arial"/>
        </w:rPr>
        <w:t>Nedy</w:t>
      </w:r>
      <w:proofErr w:type="spellEnd"/>
      <w:r>
        <w:rPr>
          <w:rFonts w:ascii="Arial" w:hAnsi="Arial" w:cs="Arial"/>
        </w:rPr>
        <w:t xml:space="preserve"> Escobar Arias cuando comenzó a vivir frente su casa con los menores hijos, momento en que </w:t>
      </w:r>
      <w:r w:rsidR="00897204">
        <w:rPr>
          <w:rFonts w:ascii="Arial" w:hAnsi="Arial" w:cs="Arial"/>
        </w:rPr>
        <w:t>inició la convivencia</w:t>
      </w:r>
      <w:r>
        <w:rPr>
          <w:rFonts w:ascii="Arial" w:hAnsi="Arial" w:cs="Arial"/>
        </w:rPr>
        <w:t xml:space="preserve"> con el causante, que fue un año antes de su deceso. </w:t>
      </w:r>
    </w:p>
    <w:p w14:paraId="5D10F1C7" w14:textId="77777777" w:rsidR="00A1713C" w:rsidRDefault="00A1713C" w:rsidP="00822A59">
      <w:pPr>
        <w:spacing w:line="288" w:lineRule="auto"/>
        <w:jc w:val="both"/>
        <w:rPr>
          <w:rFonts w:ascii="Arial" w:hAnsi="Arial" w:cs="Arial"/>
        </w:rPr>
      </w:pPr>
    </w:p>
    <w:p w14:paraId="6E184A10" w14:textId="7F317CB8" w:rsidR="00A1713C" w:rsidRDefault="00897204" w:rsidP="00822A59">
      <w:pPr>
        <w:spacing w:line="288" w:lineRule="auto"/>
        <w:jc w:val="both"/>
        <w:rPr>
          <w:rFonts w:ascii="Arial" w:hAnsi="Arial" w:cs="Arial"/>
        </w:rPr>
      </w:pPr>
      <w:r>
        <w:rPr>
          <w:rFonts w:ascii="Arial" w:hAnsi="Arial" w:cs="Arial"/>
        </w:rPr>
        <w:t>Además,</w:t>
      </w:r>
      <w:r w:rsidR="00A1713C">
        <w:rPr>
          <w:rFonts w:ascii="Arial" w:hAnsi="Arial" w:cs="Arial"/>
        </w:rPr>
        <w:t xml:space="preserve"> se práctico el testimonio de María </w:t>
      </w:r>
      <w:proofErr w:type="spellStart"/>
      <w:r w:rsidR="00A1713C">
        <w:rPr>
          <w:rFonts w:ascii="Arial" w:hAnsi="Arial" w:cs="Arial"/>
        </w:rPr>
        <w:t>Marleny</w:t>
      </w:r>
      <w:proofErr w:type="spellEnd"/>
      <w:r w:rsidR="00A1713C">
        <w:rPr>
          <w:rFonts w:ascii="Arial" w:hAnsi="Arial" w:cs="Arial"/>
        </w:rPr>
        <w:t xml:space="preserve"> Grisales Ortiz que indicó conocer a la demandada en el año 2010, </w:t>
      </w:r>
      <w:r>
        <w:rPr>
          <w:rFonts w:ascii="Arial" w:hAnsi="Arial" w:cs="Arial"/>
        </w:rPr>
        <w:t>cuando el causante la llevó a su</w:t>
      </w:r>
      <w:r w:rsidR="00A1713C">
        <w:rPr>
          <w:rFonts w:ascii="Arial" w:hAnsi="Arial" w:cs="Arial"/>
        </w:rPr>
        <w:t xml:space="preserve"> vivienda a hacer visita y la presentó como la novia, pero </w:t>
      </w:r>
      <w:r w:rsidR="00896C9C">
        <w:rPr>
          <w:rFonts w:ascii="Arial" w:hAnsi="Arial" w:cs="Arial"/>
        </w:rPr>
        <w:t>que este le expresó</w:t>
      </w:r>
      <w:r w:rsidR="00A1713C">
        <w:rPr>
          <w:rFonts w:ascii="Arial" w:hAnsi="Arial" w:cs="Arial"/>
        </w:rPr>
        <w:t xml:space="preserve"> que vivían en Dosquebradas. Además, </w:t>
      </w:r>
      <w:r w:rsidR="00F83DF5">
        <w:rPr>
          <w:rFonts w:ascii="Arial" w:hAnsi="Arial" w:cs="Arial"/>
        </w:rPr>
        <w:t>precisó</w:t>
      </w:r>
      <w:r w:rsidR="00A1713C">
        <w:rPr>
          <w:rFonts w:ascii="Arial" w:hAnsi="Arial" w:cs="Arial"/>
        </w:rPr>
        <w:t xml:space="preserve"> que a raíz de dicho encuentro rentó al cau</w:t>
      </w:r>
      <w:r>
        <w:rPr>
          <w:rFonts w:ascii="Arial" w:hAnsi="Arial" w:cs="Arial"/>
        </w:rPr>
        <w:t>sante los bajos de su</w:t>
      </w:r>
      <w:r w:rsidR="00A45E8B">
        <w:rPr>
          <w:rFonts w:ascii="Arial" w:hAnsi="Arial" w:cs="Arial"/>
        </w:rPr>
        <w:t xml:space="preserve"> vivienda</w:t>
      </w:r>
      <w:r>
        <w:rPr>
          <w:rFonts w:ascii="Arial" w:hAnsi="Arial" w:cs="Arial"/>
        </w:rPr>
        <w:t xml:space="preserve"> a</w:t>
      </w:r>
      <w:r w:rsidR="00A1713C">
        <w:rPr>
          <w:rFonts w:ascii="Arial" w:hAnsi="Arial" w:cs="Arial"/>
        </w:rPr>
        <w:t xml:space="preserve"> finales del año 2010</w:t>
      </w:r>
      <w:r w:rsidR="00A45E8B">
        <w:rPr>
          <w:rFonts w:ascii="Arial" w:hAnsi="Arial" w:cs="Arial"/>
        </w:rPr>
        <w:t>, más o menos</w:t>
      </w:r>
      <w:r>
        <w:rPr>
          <w:rFonts w:ascii="Arial" w:hAnsi="Arial" w:cs="Arial"/>
        </w:rPr>
        <w:t xml:space="preserve"> en</w:t>
      </w:r>
      <w:r w:rsidR="00A45E8B">
        <w:rPr>
          <w:rFonts w:ascii="Arial" w:hAnsi="Arial" w:cs="Arial"/>
        </w:rPr>
        <w:t xml:space="preserve"> noviembre</w:t>
      </w:r>
      <w:r w:rsidR="00A1713C">
        <w:rPr>
          <w:rFonts w:ascii="Arial" w:hAnsi="Arial" w:cs="Arial"/>
        </w:rPr>
        <w:t>, lugar en el que la pareja residió hasta qu</w:t>
      </w:r>
      <w:r w:rsidR="00F83DF5">
        <w:rPr>
          <w:rFonts w:ascii="Arial" w:hAnsi="Arial" w:cs="Arial"/>
        </w:rPr>
        <w:t>e falleció el causante. Inmueble</w:t>
      </w:r>
      <w:r w:rsidR="00A1713C">
        <w:rPr>
          <w:rFonts w:ascii="Arial" w:hAnsi="Arial" w:cs="Arial"/>
        </w:rPr>
        <w:t xml:space="preserve"> </w:t>
      </w:r>
      <w:r w:rsidR="00896C9C">
        <w:rPr>
          <w:rFonts w:ascii="Arial" w:hAnsi="Arial" w:cs="Arial"/>
        </w:rPr>
        <w:t xml:space="preserve">que se ubica en frente de la residencia de Mariela Echeverri Hernández. </w:t>
      </w:r>
    </w:p>
    <w:p w14:paraId="56742D0E" w14:textId="77777777" w:rsidR="00866A27" w:rsidRDefault="00866A27" w:rsidP="00822A59">
      <w:pPr>
        <w:spacing w:line="288" w:lineRule="auto"/>
        <w:jc w:val="both"/>
        <w:rPr>
          <w:rFonts w:ascii="Arial" w:hAnsi="Arial" w:cs="Arial"/>
        </w:rPr>
      </w:pPr>
    </w:p>
    <w:p w14:paraId="41F14E3F" w14:textId="288A9B27" w:rsidR="00866A27" w:rsidRDefault="00866A27" w:rsidP="00822A59">
      <w:pPr>
        <w:spacing w:line="288" w:lineRule="auto"/>
        <w:jc w:val="both"/>
        <w:rPr>
          <w:rFonts w:ascii="Arial" w:hAnsi="Arial" w:cs="Arial"/>
        </w:rPr>
      </w:pPr>
      <w:r>
        <w:rPr>
          <w:rFonts w:ascii="Arial" w:hAnsi="Arial" w:cs="Arial"/>
        </w:rPr>
        <w:t>Al punto es preciso resaltar que dentro del expediente obra</w:t>
      </w:r>
      <w:r w:rsidR="00897204">
        <w:rPr>
          <w:rFonts w:ascii="Arial" w:hAnsi="Arial" w:cs="Arial"/>
        </w:rPr>
        <w:t xml:space="preserve"> la</w:t>
      </w:r>
      <w:r>
        <w:rPr>
          <w:rFonts w:ascii="Arial" w:hAnsi="Arial" w:cs="Arial"/>
        </w:rPr>
        <w:t xml:space="preserve"> declaración extraproceso de esta testigo, en la que adujo que la pareja convivía desde junio del año 2007 (</w:t>
      </w:r>
      <w:proofErr w:type="spellStart"/>
      <w:r>
        <w:rPr>
          <w:rFonts w:ascii="Arial" w:hAnsi="Arial" w:cs="Arial"/>
        </w:rPr>
        <w:t>fl</w:t>
      </w:r>
      <w:proofErr w:type="spellEnd"/>
      <w:r>
        <w:rPr>
          <w:rFonts w:ascii="Arial" w:hAnsi="Arial" w:cs="Arial"/>
        </w:rPr>
        <w:t xml:space="preserve">. 107 c. 1), afirmación que se encuentra en total contradicción con lo dicho al practicarse su testimonio, por lo que lo consignado en el documento decae en su veracidad. </w:t>
      </w:r>
    </w:p>
    <w:p w14:paraId="6A30C5D6" w14:textId="77777777" w:rsidR="00A1713C" w:rsidRDefault="00A1713C" w:rsidP="00822A59">
      <w:pPr>
        <w:spacing w:line="288" w:lineRule="auto"/>
        <w:jc w:val="both"/>
        <w:rPr>
          <w:rFonts w:ascii="Arial" w:hAnsi="Arial" w:cs="Arial"/>
        </w:rPr>
      </w:pPr>
    </w:p>
    <w:p w14:paraId="192BE3DA" w14:textId="60BA89FA" w:rsidR="00A1713C" w:rsidRDefault="00395BF3" w:rsidP="00822A59">
      <w:pPr>
        <w:spacing w:line="288" w:lineRule="auto"/>
        <w:jc w:val="both"/>
        <w:rPr>
          <w:rFonts w:ascii="Arial" w:hAnsi="Arial" w:cs="Arial"/>
        </w:rPr>
      </w:pPr>
      <w:r>
        <w:rPr>
          <w:rFonts w:ascii="Arial" w:hAnsi="Arial" w:cs="Arial"/>
        </w:rPr>
        <w:t xml:space="preserve">A su vez, obra la declaración de </w:t>
      </w:r>
      <w:r w:rsidR="00A1713C">
        <w:rPr>
          <w:rFonts w:ascii="Arial" w:hAnsi="Arial" w:cs="Arial"/>
        </w:rPr>
        <w:t>Miriam Fernández Silva</w:t>
      </w:r>
      <w:r>
        <w:rPr>
          <w:rFonts w:ascii="Arial" w:hAnsi="Arial" w:cs="Arial"/>
        </w:rPr>
        <w:t xml:space="preserve">, que </w:t>
      </w:r>
      <w:r w:rsidR="00897204">
        <w:rPr>
          <w:rFonts w:ascii="Arial" w:hAnsi="Arial" w:cs="Arial"/>
        </w:rPr>
        <w:t>conoció</w:t>
      </w:r>
      <w:r>
        <w:rPr>
          <w:rFonts w:ascii="Arial" w:hAnsi="Arial" w:cs="Arial"/>
        </w:rPr>
        <w:t xml:space="preserve"> a la demandada desde el año 2007</w:t>
      </w:r>
      <w:r w:rsidR="00A5038C">
        <w:rPr>
          <w:rFonts w:ascii="Arial" w:hAnsi="Arial" w:cs="Arial"/>
        </w:rPr>
        <w:t>, época para la cual ella vivía con el esposo que tenía</w:t>
      </w:r>
      <w:r>
        <w:rPr>
          <w:rFonts w:ascii="Arial" w:hAnsi="Arial" w:cs="Arial"/>
        </w:rPr>
        <w:t xml:space="preserve">, y que </w:t>
      </w:r>
      <w:r w:rsidR="00A5038C">
        <w:rPr>
          <w:rFonts w:ascii="Arial" w:hAnsi="Arial" w:cs="Arial"/>
        </w:rPr>
        <w:t>a mediados de</w:t>
      </w:r>
      <w:r>
        <w:rPr>
          <w:rFonts w:ascii="Arial" w:hAnsi="Arial" w:cs="Arial"/>
        </w:rPr>
        <w:t xml:space="preserve">l año 2008 le rentó una habitación a Francy </w:t>
      </w:r>
      <w:proofErr w:type="spellStart"/>
      <w:r>
        <w:rPr>
          <w:rFonts w:ascii="Arial" w:hAnsi="Arial" w:cs="Arial"/>
        </w:rPr>
        <w:t>Nedy</w:t>
      </w:r>
      <w:proofErr w:type="spellEnd"/>
      <w:r>
        <w:rPr>
          <w:rFonts w:ascii="Arial" w:hAnsi="Arial" w:cs="Arial"/>
        </w:rPr>
        <w:t xml:space="preserve"> </w:t>
      </w:r>
      <w:r>
        <w:rPr>
          <w:rFonts w:ascii="Arial" w:hAnsi="Arial" w:cs="Arial"/>
        </w:rPr>
        <w:lastRenderedPageBreak/>
        <w:t>Escobar Arias</w:t>
      </w:r>
      <w:r w:rsidR="00A5038C">
        <w:rPr>
          <w:rFonts w:ascii="Arial" w:hAnsi="Arial" w:cs="Arial"/>
        </w:rPr>
        <w:t>, lugar en el que vivía también con los hijos, pero que era pagada por el causan</w:t>
      </w:r>
      <w:r w:rsidR="00897204">
        <w:rPr>
          <w:rFonts w:ascii="Arial" w:hAnsi="Arial" w:cs="Arial"/>
        </w:rPr>
        <w:t>te. En ese sentido, relató que é</w:t>
      </w:r>
      <w:r w:rsidR="00A5038C">
        <w:rPr>
          <w:rFonts w:ascii="Arial" w:hAnsi="Arial" w:cs="Arial"/>
        </w:rPr>
        <w:t xml:space="preserve">ste iba temporalmente en las noches pero no sabía si él pernoctaba allí, pero que a partir del 2009 se fueron a vivir a otro lugar cerca al terminal de Pereira. </w:t>
      </w:r>
    </w:p>
    <w:p w14:paraId="414DEEDE" w14:textId="77777777" w:rsidR="00A1713C" w:rsidRDefault="00A1713C" w:rsidP="00822A59">
      <w:pPr>
        <w:spacing w:line="288" w:lineRule="auto"/>
        <w:jc w:val="both"/>
        <w:rPr>
          <w:rFonts w:ascii="Arial" w:hAnsi="Arial" w:cs="Arial"/>
        </w:rPr>
      </w:pPr>
    </w:p>
    <w:p w14:paraId="65D18F2A" w14:textId="3F253320" w:rsidR="00A1713C" w:rsidRDefault="004E2BF2" w:rsidP="00822A59">
      <w:pPr>
        <w:spacing w:line="288" w:lineRule="auto"/>
        <w:jc w:val="both"/>
        <w:rPr>
          <w:rFonts w:ascii="Arial" w:hAnsi="Arial" w:cs="Arial"/>
        </w:rPr>
      </w:pPr>
      <w:r>
        <w:rPr>
          <w:rFonts w:ascii="Arial" w:hAnsi="Arial" w:cs="Arial"/>
        </w:rPr>
        <w:t xml:space="preserve">Luego, declaró </w:t>
      </w:r>
      <w:r w:rsidR="00A1713C">
        <w:rPr>
          <w:rFonts w:ascii="Arial" w:hAnsi="Arial" w:cs="Arial"/>
        </w:rPr>
        <w:t>Conrado Valencia Grisales</w:t>
      </w:r>
      <w:r>
        <w:rPr>
          <w:rFonts w:ascii="Arial" w:hAnsi="Arial" w:cs="Arial"/>
        </w:rPr>
        <w:t xml:space="preserve"> que informó que conoció al causante en el año 2012, quien le pidió trabajo para la demandada, y por ello, Francy </w:t>
      </w:r>
      <w:proofErr w:type="spellStart"/>
      <w:r>
        <w:rPr>
          <w:rFonts w:ascii="Arial" w:hAnsi="Arial" w:cs="Arial"/>
        </w:rPr>
        <w:t>Nedy</w:t>
      </w:r>
      <w:proofErr w:type="spellEnd"/>
      <w:r>
        <w:rPr>
          <w:rFonts w:ascii="Arial" w:hAnsi="Arial" w:cs="Arial"/>
        </w:rPr>
        <w:t xml:space="preserve"> Escobar Arias fue su trabajadora desde el año 2013 hasta el 2015.</w:t>
      </w:r>
      <w:r w:rsidR="003C12D0">
        <w:rPr>
          <w:rFonts w:ascii="Arial" w:hAnsi="Arial" w:cs="Arial"/>
        </w:rPr>
        <w:t xml:space="preserve"> </w:t>
      </w:r>
      <w:r w:rsidR="00F83DF5">
        <w:rPr>
          <w:rFonts w:ascii="Arial" w:hAnsi="Arial" w:cs="Arial"/>
        </w:rPr>
        <w:t>Expuso</w:t>
      </w:r>
      <w:r w:rsidR="003C12D0">
        <w:rPr>
          <w:rFonts w:ascii="Arial" w:hAnsi="Arial" w:cs="Arial"/>
        </w:rPr>
        <w:t xml:space="preserve"> que visitaba a la pareja en la vivienda que </w:t>
      </w:r>
      <w:r w:rsidR="0080038C">
        <w:rPr>
          <w:rFonts w:ascii="Arial" w:hAnsi="Arial" w:cs="Arial"/>
        </w:rPr>
        <w:t xml:space="preserve">tenían en el barrio </w:t>
      </w:r>
      <w:r w:rsidR="00897204">
        <w:rPr>
          <w:rFonts w:ascii="Arial" w:hAnsi="Arial" w:cs="Arial"/>
        </w:rPr>
        <w:t>“</w:t>
      </w:r>
      <w:r w:rsidR="0080038C" w:rsidRPr="00897204">
        <w:rPr>
          <w:rFonts w:ascii="Arial" w:hAnsi="Arial" w:cs="Arial"/>
          <w:i/>
        </w:rPr>
        <w:t>La Churria</w:t>
      </w:r>
      <w:r w:rsidR="00897204" w:rsidRPr="00897204">
        <w:rPr>
          <w:rFonts w:ascii="Arial" w:hAnsi="Arial" w:cs="Arial"/>
          <w:i/>
        </w:rPr>
        <w:t>”</w:t>
      </w:r>
      <w:r w:rsidR="0080038C">
        <w:rPr>
          <w:rFonts w:ascii="Arial" w:hAnsi="Arial" w:cs="Arial"/>
        </w:rPr>
        <w:t>, que era frente</w:t>
      </w:r>
      <w:r w:rsidR="00F83DF5">
        <w:rPr>
          <w:rFonts w:ascii="Arial" w:hAnsi="Arial" w:cs="Arial"/>
        </w:rPr>
        <w:t xml:space="preserve"> </w:t>
      </w:r>
      <w:r w:rsidR="0080038C">
        <w:rPr>
          <w:rFonts w:ascii="Arial" w:hAnsi="Arial" w:cs="Arial"/>
        </w:rPr>
        <w:t xml:space="preserve">a la vivienda de la hermana Mariela. </w:t>
      </w:r>
      <w:r>
        <w:rPr>
          <w:rFonts w:ascii="Arial" w:hAnsi="Arial" w:cs="Arial"/>
        </w:rPr>
        <w:t xml:space="preserve"> </w:t>
      </w:r>
    </w:p>
    <w:p w14:paraId="336E3A44" w14:textId="7A61F877" w:rsidR="00A1713C" w:rsidRDefault="00A1713C" w:rsidP="00822A59">
      <w:pPr>
        <w:spacing w:line="288" w:lineRule="auto"/>
        <w:jc w:val="both"/>
        <w:rPr>
          <w:rFonts w:ascii="Arial" w:hAnsi="Arial" w:cs="Arial"/>
        </w:rPr>
      </w:pPr>
    </w:p>
    <w:p w14:paraId="64238BA5" w14:textId="19688E14" w:rsidR="00A1713C" w:rsidRDefault="0080038C" w:rsidP="00822A59">
      <w:pPr>
        <w:spacing w:line="288" w:lineRule="auto"/>
        <w:jc w:val="both"/>
        <w:rPr>
          <w:rFonts w:ascii="Arial" w:hAnsi="Arial" w:cs="Arial"/>
        </w:rPr>
      </w:pPr>
      <w:r>
        <w:rPr>
          <w:rFonts w:ascii="Arial" w:hAnsi="Arial" w:cs="Arial"/>
        </w:rPr>
        <w:t xml:space="preserve">Por último, obra la declaración de </w:t>
      </w:r>
      <w:r w:rsidR="00A1713C">
        <w:rPr>
          <w:rFonts w:ascii="Arial" w:hAnsi="Arial" w:cs="Arial"/>
        </w:rPr>
        <w:t>Ricardo Cerón Ramírez</w:t>
      </w:r>
      <w:r>
        <w:rPr>
          <w:rFonts w:ascii="Arial" w:hAnsi="Arial" w:cs="Arial"/>
        </w:rPr>
        <w:t xml:space="preserve"> que narró </w:t>
      </w:r>
      <w:r w:rsidR="005D2F8B">
        <w:rPr>
          <w:rFonts w:ascii="Arial" w:hAnsi="Arial" w:cs="Arial"/>
        </w:rPr>
        <w:t>que había conocido</w:t>
      </w:r>
      <w:r>
        <w:rPr>
          <w:rFonts w:ascii="Arial" w:hAnsi="Arial" w:cs="Arial"/>
        </w:rPr>
        <w:t xml:space="preserve"> al causante en el año 2007, época para la cual el declarante tenía un negocio en el que trabajaba la demandada, que quedaba cerca al del </w:t>
      </w:r>
      <w:proofErr w:type="spellStart"/>
      <w:r>
        <w:rPr>
          <w:rFonts w:ascii="Arial" w:hAnsi="Arial" w:cs="Arial"/>
        </w:rPr>
        <w:t>obitado</w:t>
      </w:r>
      <w:proofErr w:type="spellEnd"/>
      <w:r>
        <w:rPr>
          <w:rFonts w:ascii="Arial" w:hAnsi="Arial" w:cs="Arial"/>
        </w:rPr>
        <w:t>, y que de un momento a otro renunció y se fue a vivir con el causante</w:t>
      </w:r>
      <w:r w:rsidR="004B4217">
        <w:rPr>
          <w:rFonts w:ascii="Arial" w:hAnsi="Arial" w:cs="Arial"/>
        </w:rPr>
        <w:t>, conocimiento que ostentaba porque la de</w:t>
      </w:r>
      <w:r w:rsidR="00DA613F">
        <w:rPr>
          <w:rFonts w:ascii="Arial" w:hAnsi="Arial" w:cs="Arial"/>
        </w:rPr>
        <w:t>mandada</w:t>
      </w:r>
      <w:r w:rsidR="004B4217">
        <w:rPr>
          <w:rFonts w:ascii="Arial" w:hAnsi="Arial" w:cs="Arial"/>
        </w:rPr>
        <w:t xml:space="preserve"> y el causante se lo habían dicho</w:t>
      </w:r>
      <w:r>
        <w:rPr>
          <w:rFonts w:ascii="Arial" w:hAnsi="Arial" w:cs="Arial"/>
        </w:rPr>
        <w:t>. Además, señaló que en una ocasión la llevó a ella al lugar donde residía con este</w:t>
      </w:r>
      <w:r w:rsidR="004B4217">
        <w:rPr>
          <w:rFonts w:ascii="Arial" w:hAnsi="Arial" w:cs="Arial"/>
        </w:rPr>
        <w:t xml:space="preserve"> y que lo vio a él durmiendo allí</w:t>
      </w:r>
      <w:r>
        <w:rPr>
          <w:rFonts w:ascii="Arial" w:hAnsi="Arial" w:cs="Arial"/>
        </w:rPr>
        <w:t>.</w:t>
      </w:r>
    </w:p>
    <w:p w14:paraId="430DBD26" w14:textId="77777777" w:rsidR="00487097" w:rsidRDefault="00487097" w:rsidP="00822A59">
      <w:pPr>
        <w:spacing w:line="288" w:lineRule="auto"/>
        <w:jc w:val="both"/>
        <w:rPr>
          <w:rFonts w:ascii="Arial" w:hAnsi="Arial" w:cs="Arial"/>
        </w:rPr>
      </w:pPr>
    </w:p>
    <w:p w14:paraId="2E927713" w14:textId="5026FE23" w:rsidR="00DD60E7" w:rsidRDefault="004B4217" w:rsidP="00822A59">
      <w:pPr>
        <w:spacing w:line="288" w:lineRule="auto"/>
        <w:jc w:val="both"/>
        <w:rPr>
          <w:rFonts w:ascii="Arial" w:hAnsi="Arial" w:cs="Arial"/>
        </w:rPr>
      </w:pPr>
      <w:r>
        <w:rPr>
          <w:rFonts w:ascii="Arial" w:hAnsi="Arial" w:cs="Arial"/>
        </w:rPr>
        <w:t xml:space="preserve">Del anterior derrotero probatorio se desprende que la pareja conformada por Diego Luis Echeverri y Francy </w:t>
      </w:r>
      <w:proofErr w:type="spellStart"/>
      <w:r>
        <w:rPr>
          <w:rFonts w:ascii="Arial" w:hAnsi="Arial" w:cs="Arial"/>
        </w:rPr>
        <w:t>Nedy</w:t>
      </w:r>
      <w:proofErr w:type="spellEnd"/>
      <w:r>
        <w:rPr>
          <w:rFonts w:ascii="Arial" w:hAnsi="Arial" w:cs="Arial"/>
        </w:rPr>
        <w:t xml:space="preserve"> Escobar Arias apenas despuntó </w:t>
      </w:r>
      <w:r w:rsidR="00A45E8B">
        <w:rPr>
          <w:rFonts w:ascii="Arial" w:hAnsi="Arial" w:cs="Arial"/>
        </w:rPr>
        <w:t xml:space="preserve">en noviembre del año </w:t>
      </w:r>
      <w:r>
        <w:rPr>
          <w:rFonts w:ascii="Arial" w:hAnsi="Arial" w:cs="Arial"/>
        </w:rPr>
        <w:t xml:space="preserve">2010, en tanto que la misma demandada confesó que iniciaron una convivencia de pareja, es decir, con ánimo de permanencia y ayuda mutua </w:t>
      </w:r>
      <w:r w:rsidR="00A70B01">
        <w:rPr>
          <w:rFonts w:ascii="Arial" w:hAnsi="Arial" w:cs="Arial"/>
        </w:rPr>
        <w:t>después de dicho hito, pues previamente habían iniciado una relación de noviazgo que no había trascendido en la medida que el causante le pedía tiempo para finalizar el vínculo que lo ataba con la cónyuge</w:t>
      </w:r>
      <w:r w:rsidR="00A45E8B">
        <w:rPr>
          <w:rFonts w:ascii="Arial" w:hAnsi="Arial" w:cs="Arial"/>
        </w:rPr>
        <w:t xml:space="preserve"> y solo hasta que se fueron a vivir a una casa, fue que se conformó el lazo permanente</w:t>
      </w:r>
      <w:r w:rsidR="00A70B01">
        <w:rPr>
          <w:rFonts w:ascii="Arial" w:hAnsi="Arial" w:cs="Arial"/>
        </w:rPr>
        <w:t>.</w:t>
      </w:r>
    </w:p>
    <w:p w14:paraId="5BD25C7E" w14:textId="77777777" w:rsidR="00A70B01" w:rsidRDefault="00A70B01" w:rsidP="00822A59">
      <w:pPr>
        <w:spacing w:line="288" w:lineRule="auto"/>
        <w:jc w:val="both"/>
        <w:rPr>
          <w:rFonts w:ascii="Arial" w:hAnsi="Arial" w:cs="Arial"/>
        </w:rPr>
      </w:pPr>
    </w:p>
    <w:p w14:paraId="298B39BE" w14:textId="2CD95543" w:rsidR="004B4217" w:rsidRDefault="00A70B01" w:rsidP="00822A59">
      <w:pPr>
        <w:spacing w:line="288" w:lineRule="auto"/>
        <w:jc w:val="both"/>
        <w:rPr>
          <w:rFonts w:ascii="Arial" w:hAnsi="Arial" w:cs="Arial"/>
        </w:rPr>
      </w:pPr>
      <w:r>
        <w:rPr>
          <w:rFonts w:ascii="Arial" w:hAnsi="Arial" w:cs="Arial"/>
        </w:rPr>
        <w:t xml:space="preserve">En efecto, de su interrogatorio en conjunto con la restante prueba testimonial </w:t>
      </w:r>
      <w:r w:rsidR="00897204">
        <w:rPr>
          <w:rFonts w:ascii="Arial" w:hAnsi="Arial" w:cs="Arial"/>
        </w:rPr>
        <w:t xml:space="preserve">se desprende </w:t>
      </w:r>
      <w:r>
        <w:rPr>
          <w:rFonts w:ascii="Arial" w:hAnsi="Arial" w:cs="Arial"/>
        </w:rPr>
        <w:t>que en realidad el vínculo de pareja inició</w:t>
      </w:r>
      <w:r w:rsidR="00897204">
        <w:rPr>
          <w:rFonts w:ascii="Arial" w:hAnsi="Arial" w:cs="Arial"/>
        </w:rPr>
        <w:t xml:space="preserve"> a finales del año 2010</w:t>
      </w:r>
      <w:r>
        <w:rPr>
          <w:rFonts w:ascii="Arial" w:hAnsi="Arial" w:cs="Arial"/>
        </w:rPr>
        <w:t xml:space="preserve"> cuando se fueron a vivir a una casa ubicada en el barrio </w:t>
      </w:r>
      <w:r w:rsidR="00897204">
        <w:rPr>
          <w:rFonts w:ascii="Arial" w:hAnsi="Arial" w:cs="Arial"/>
        </w:rPr>
        <w:t>“</w:t>
      </w:r>
      <w:r w:rsidRPr="00897204">
        <w:rPr>
          <w:rFonts w:ascii="Arial" w:hAnsi="Arial" w:cs="Arial"/>
          <w:i/>
        </w:rPr>
        <w:t>La Churria</w:t>
      </w:r>
      <w:r w:rsidR="00897204" w:rsidRPr="00897204">
        <w:rPr>
          <w:rFonts w:ascii="Arial" w:hAnsi="Arial" w:cs="Arial"/>
          <w:i/>
        </w:rPr>
        <w:t>”</w:t>
      </w:r>
      <w:r>
        <w:rPr>
          <w:rFonts w:ascii="Arial" w:hAnsi="Arial" w:cs="Arial"/>
        </w:rPr>
        <w:t xml:space="preserve">, al frente de la vivienda de la hermana del causante Mariela Echeverri Hernández, como lo confirmó la testigo arrendataria María </w:t>
      </w:r>
      <w:proofErr w:type="spellStart"/>
      <w:r>
        <w:rPr>
          <w:rFonts w:ascii="Arial" w:hAnsi="Arial" w:cs="Arial"/>
        </w:rPr>
        <w:t>Marleny</w:t>
      </w:r>
      <w:proofErr w:type="spellEnd"/>
      <w:r>
        <w:rPr>
          <w:rFonts w:ascii="Arial" w:hAnsi="Arial" w:cs="Arial"/>
        </w:rPr>
        <w:t xml:space="preserve"> Grisales Ortiz. Todo ello, luego de que el causante para el año 2008 le pagara un </w:t>
      </w:r>
      <w:proofErr w:type="spellStart"/>
      <w:r>
        <w:rPr>
          <w:rFonts w:ascii="Arial" w:hAnsi="Arial" w:cs="Arial"/>
        </w:rPr>
        <w:t>apartaestudio</w:t>
      </w:r>
      <w:proofErr w:type="spellEnd"/>
      <w:r>
        <w:rPr>
          <w:rFonts w:ascii="Arial" w:hAnsi="Arial" w:cs="Arial"/>
        </w:rPr>
        <w:t xml:space="preserve">, sin que aquel viviera allí, ubicado en la vivienda de la testigo Miriam Fernández Silva. </w:t>
      </w:r>
    </w:p>
    <w:p w14:paraId="58106810" w14:textId="77777777" w:rsidR="00A70B01" w:rsidRDefault="00A70B01" w:rsidP="00822A59">
      <w:pPr>
        <w:spacing w:line="288" w:lineRule="auto"/>
        <w:jc w:val="both"/>
        <w:rPr>
          <w:rFonts w:ascii="Arial" w:hAnsi="Arial" w:cs="Arial"/>
        </w:rPr>
      </w:pPr>
    </w:p>
    <w:p w14:paraId="0875149E" w14:textId="555AF898" w:rsidR="00A70B01" w:rsidRDefault="00A45E8B" w:rsidP="00822A59">
      <w:pPr>
        <w:spacing w:line="288" w:lineRule="auto"/>
        <w:jc w:val="both"/>
        <w:rPr>
          <w:rFonts w:ascii="Arial" w:hAnsi="Arial" w:cs="Arial"/>
        </w:rPr>
      </w:pPr>
      <w:r>
        <w:rPr>
          <w:rFonts w:ascii="Arial" w:hAnsi="Arial" w:cs="Arial"/>
        </w:rPr>
        <w:t xml:space="preserve">Al punto es preciso resaltar que si bien, la pareja tenía lazos afectivos previos a noviembre del año 2010, los mismos de ninguna manera podían considerarse propios de una relación de compañeros permanentes, pues precisamente este vínculo requiere de un conocimiento previo propicio para iniciar una vida con objetivos comunes y duraderos. Es por ello que, pese a que el causante le pagaba un </w:t>
      </w:r>
      <w:proofErr w:type="spellStart"/>
      <w:r>
        <w:rPr>
          <w:rFonts w:ascii="Arial" w:hAnsi="Arial" w:cs="Arial"/>
        </w:rPr>
        <w:t>apartaestudio</w:t>
      </w:r>
      <w:proofErr w:type="spellEnd"/>
      <w:r>
        <w:rPr>
          <w:rFonts w:ascii="Arial" w:hAnsi="Arial" w:cs="Arial"/>
        </w:rPr>
        <w:t xml:space="preserve"> o le ayudaba económicamente a su sostenimiento, éste no residía allí, pues para ese momento apenas se daba inició a lo que a partir de noviembre del año 2010 se convertiría en un vínculo de compañeros permanentes que perduró hasta el fallecimiento de Diego Luis Echeverri Hernández el 21</w:t>
      </w:r>
      <w:r w:rsidR="00897204">
        <w:rPr>
          <w:rFonts w:ascii="Arial" w:hAnsi="Arial" w:cs="Arial"/>
        </w:rPr>
        <w:t>/03/</w:t>
      </w:r>
      <w:r>
        <w:rPr>
          <w:rFonts w:ascii="Arial" w:hAnsi="Arial" w:cs="Arial"/>
        </w:rPr>
        <w:t>2015.</w:t>
      </w:r>
    </w:p>
    <w:p w14:paraId="7C22FD24" w14:textId="77777777" w:rsidR="0029558B" w:rsidRDefault="0029558B" w:rsidP="00822A59">
      <w:pPr>
        <w:spacing w:line="288" w:lineRule="auto"/>
        <w:jc w:val="both"/>
        <w:rPr>
          <w:rFonts w:ascii="Arial" w:hAnsi="Arial" w:cs="Arial"/>
        </w:rPr>
      </w:pPr>
    </w:p>
    <w:p w14:paraId="09B0C914" w14:textId="0A90A41F" w:rsidR="00A45E8B" w:rsidRDefault="00A45E8B" w:rsidP="00822A59">
      <w:pPr>
        <w:spacing w:line="288" w:lineRule="auto"/>
        <w:jc w:val="both"/>
        <w:rPr>
          <w:rFonts w:ascii="Arial" w:hAnsi="Arial" w:cs="Arial"/>
        </w:rPr>
      </w:pPr>
      <w:r>
        <w:rPr>
          <w:rFonts w:ascii="Arial" w:hAnsi="Arial" w:cs="Arial"/>
        </w:rPr>
        <w:lastRenderedPageBreak/>
        <w:t>Si bien el testigo Ricardo Cerón Ramírez anunció que la pareja se fue a vivir rápidamente en el año 2007, lo cierto es que dicho conoc</w:t>
      </w:r>
      <w:r w:rsidR="00DA613F">
        <w:rPr>
          <w:rFonts w:ascii="Arial" w:hAnsi="Arial" w:cs="Arial"/>
        </w:rPr>
        <w:t>imiento lo derivó por lo informado por</w:t>
      </w:r>
      <w:r>
        <w:rPr>
          <w:rFonts w:ascii="Arial" w:hAnsi="Arial" w:cs="Arial"/>
        </w:rPr>
        <w:t xml:space="preserve"> la demanda</w:t>
      </w:r>
      <w:r w:rsidR="00DA613F">
        <w:rPr>
          <w:rFonts w:ascii="Arial" w:hAnsi="Arial" w:cs="Arial"/>
        </w:rPr>
        <w:t>da</w:t>
      </w:r>
      <w:r>
        <w:rPr>
          <w:rFonts w:ascii="Arial" w:hAnsi="Arial" w:cs="Arial"/>
        </w:rPr>
        <w:t xml:space="preserve"> y el causante, sin que en realidad pudiera ubicar temporalmente el día en que los visitó.</w:t>
      </w:r>
    </w:p>
    <w:p w14:paraId="07391CB2" w14:textId="77777777" w:rsidR="001B1A7A" w:rsidRDefault="001B1A7A" w:rsidP="00822A59">
      <w:pPr>
        <w:spacing w:line="288" w:lineRule="auto"/>
        <w:jc w:val="both"/>
        <w:rPr>
          <w:rFonts w:ascii="Arial" w:hAnsi="Arial" w:cs="Arial"/>
        </w:rPr>
      </w:pPr>
    </w:p>
    <w:p w14:paraId="0C0F14FC" w14:textId="69F4DD86" w:rsidR="00A45E8B" w:rsidRDefault="00A45E8B" w:rsidP="00822A59">
      <w:pPr>
        <w:spacing w:line="288" w:lineRule="auto"/>
        <w:jc w:val="both"/>
        <w:rPr>
          <w:rFonts w:ascii="Arial" w:hAnsi="Arial" w:cs="Arial"/>
        </w:rPr>
      </w:pPr>
      <w:r>
        <w:rPr>
          <w:rFonts w:ascii="Arial" w:hAnsi="Arial" w:cs="Arial"/>
        </w:rPr>
        <w:t>Por otro lado, los hermanos y descendiente</w:t>
      </w:r>
      <w:r w:rsidR="00DA613F">
        <w:rPr>
          <w:rFonts w:ascii="Arial" w:hAnsi="Arial" w:cs="Arial"/>
        </w:rPr>
        <w:t>s</w:t>
      </w:r>
      <w:r>
        <w:rPr>
          <w:rFonts w:ascii="Arial" w:hAnsi="Arial" w:cs="Arial"/>
        </w:rPr>
        <w:t xml:space="preserve"> del causante si bien refirieron que la </w:t>
      </w:r>
      <w:r w:rsidR="002A2CBF">
        <w:rPr>
          <w:rFonts w:ascii="Arial" w:hAnsi="Arial" w:cs="Arial"/>
        </w:rPr>
        <w:t>dupla</w:t>
      </w:r>
      <w:r>
        <w:rPr>
          <w:rFonts w:ascii="Arial" w:hAnsi="Arial" w:cs="Arial"/>
        </w:rPr>
        <w:t xml:space="preserve"> inició en el año 2014, ello apenas lo derivaron del momento en que conocieron a Francy </w:t>
      </w:r>
      <w:proofErr w:type="spellStart"/>
      <w:r>
        <w:rPr>
          <w:rFonts w:ascii="Arial" w:hAnsi="Arial" w:cs="Arial"/>
        </w:rPr>
        <w:t>Nedy</w:t>
      </w:r>
      <w:proofErr w:type="spellEnd"/>
      <w:r>
        <w:rPr>
          <w:rFonts w:ascii="Arial" w:hAnsi="Arial" w:cs="Arial"/>
        </w:rPr>
        <w:t xml:space="preserve"> Escobar Arias.</w:t>
      </w:r>
    </w:p>
    <w:p w14:paraId="7B4727FE" w14:textId="77777777" w:rsidR="00A45E8B" w:rsidRDefault="00A45E8B" w:rsidP="00822A59">
      <w:pPr>
        <w:spacing w:line="288" w:lineRule="auto"/>
        <w:jc w:val="both"/>
        <w:rPr>
          <w:rFonts w:ascii="Arial" w:hAnsi="Arial" w:cs="Arial"/>
        </w:rPr>
      </w:pPr>
    </w:p>
    <w:p w14:paraId="7E4F96A5" w14:textId="1F2CEA48" w:rsidR="00A45E8B" w:rsidRDefault="00A45E8B" w:rsidP="00822A59">
      <w:pPr>
        <w:spacing w:line="288" w:lineRule="auto"/>
        <w:jc w:val="both"/>
        <w:rPr>
          <w:rFonts w:ascii="Arial" w:hAnsi="Arial" w:cs="Arial"/>
        </w:rPr>
      </w:pPr>
      <w:r>
        <w:rPr>
          <w:rFonts w:ascii="Arial" w:hAnsi="Arial" w:cs="Arial"/>
        </w:rPr>
        <w:t>Puestas de este modo las cosas, la pareja apenas convivió con ánimo de ayuda mutua y permanencia, propios de una relación de compañeros permanentes entre noviembre de 2010 y marzo de 2015, esto es, por un espacio igual a 4 años y 4 meses, término inferior a los 5 año</w:t>
      </w:r>
      <w:r w:rsidR="00DA613F">
        <w:rPr>
          <w:rFonts w:ascii="Arial" w:hAnsi="Arial" w:cs="Arial"/>
        </w:rPr>
        <w:t>s requeridos por la normativa</w:t>
      </w:r>
      <w:r>
        <w:rPr>
          <w:rFonts w:ascii="Arial" w:hAnsi="Arial" w:cs="Arial"/>
        </w:rPr>
        <w:t xml:space="preserve">, y por ende, insuficientes para que Francy </w:t>
      </w:r>
      <w:proofErr w:type="spellStart"/>
      <w:r>
        <w:rPr>
          <w:rFonts w:ascii="Arial" w:hAnsi="Arial" w:cs="Arial"/>
        </w:rPr>
        <w:t>Nedy</w:t>
      </w:r>
      <w:proofErr w:type="spellEnd"/>
      <w:r>
        <w:rPr>
          <w:rFonts w:ascii="Arial" w:hAnsi="Arial" w:cs="Arial"/>
        </w:rPr>
        <w:t xml:space="preserve"> Escobar Arias sea beneficiaria de la pensión de sobrevivientes causada por </w:t>
      </w:r>
      <w:r w:rsidR="00DA613F">
        <w:rPr>
          <w:rFonts w:ascii="Arial" w:hAnsi="Arial" w:cs="Arial"/>
        </w:rPr>
        <w:t xml:space="preserve">el deceso de </w:t>
      </w:r>
      <w:r>
        <w:rPr>
          <w:rFonts w:ascii="Arial" w:hAnsi="Arial" w:cs="Arial"/>
        </w:rPr>
        <w:t xml:space="preserve">Diego Luis Echeverri Hernández, y por ello fracasa su apelación. </w:t>
      </w:r>
    </w:p>
    <w:p w14:paraId="1A4FA56F" w14:textId="77777777" w:rsidR="00866A27" w:rsidRPr="00866A27" w:rsidRDefault="00866A27" w:rsidP="00822A59">
      <w:pPr>
        <w:spacing w:line="288" w:lineRule="auto"/>
        <w:jc w:val="both"/>
        <w:rPr>
          <w:rFonts w:ascii="Arial" w:hAnsi="Arial" w:cs="Arial"/>
          <w:b/>
        </w:rPr>
      </w:pPr>
    </w:p>
    <w:p w14:paraId="7C8A40BA" w14:textId="46D864A0" w:rsidR="00866A27" w:rsidRPr="00866A27" w:rsidRDefault="00866A27" w:rsidP="00822A59">
      <w:pPr>
        <w:spacing w:line="288" w:lineRule="auto"/>
        <w:jc w:val="both"/>
        <w:rPr>
          <w:rFonts w:ascii="Arial" w:hAnsi="Arial" w:cs="Arial"/>
          <w:b/>
        </w:rPr>
      </w:pPr>
      <w:r w:rsidRPr="00866A27">
        <w:rPr>
          <w:rFonts w:ascii="Arial" w:hAnsi="Arial" w:cs="Arial"/>
          <w:b/>
        </w:rPr>
        <w:t>Intereses moratorios</w:t>
      </w:r>
      <w:r w:rsidR="00B54205">
        <w:rPr>
          <w:rFonts w:ascii="Arial" w:hAnsi="Arial" w:cs="Arial"/>
          <w:b/>
        </w:rPr>
        <w:t xml:space="preserve"> e indexación</w:t>
      </w:r>
      <w:r w:rsidRPr="00866A27">
        <w:rPr>
          <w:rFonts w:ascii="Arial" w:hAnsi="Arial" w:cs="Arial"/>
          <w:b/>
        </w:rPr>
        <w:t xml:space="preserve"> </w:t>
      </w:r>
    </w:p>
    <w:p w14:paraId="44321BFC" w14:textId="77777777" w:rsidR="00A45E8B" w:rsidRDefault="00A45E8B" w:rsidP="00822A59">
      <w:pPr>
        <w:spacing w:line="288" w:lineRule="auto"/>
        <w:jc w:val="both"/>
        <w:rPr>
          <w:rFonts w:ascii="Arial" w:hAnsi="Arial" w:cs="Arial"/>
        </w:rPr>
      </w:pPr>
    </w:p>
    <w:p w14:paraId="0D7E1C6D" w14:textId="77777777" w:rsidR="00F03D27" w:rsidRDefault="00866A27" w:rsidP="00822A59">
      <w:pPr>
        <w:spacing w:line="288" w:lineRule="auto"/>
        <w:jc w:val="both"/>
        <w:rPr>
          <w:rFonts w:ascii="Arial" w:hAnsi="Arial" w:cs="Arial"/>
        </w:rPr>
      </w:pPr>
      <w:r>
        <w:rPr>
          <w:rFonts w:ascii="Arial" w:hAnsi="Arial" w:cs="Arial"/>
        </w:rPr>
        <w:t>El apoderado de la demandante recriminó la ausencia de reconocimiento de intereses moratorios, por lo menos a partir de la ejecutoria de la sentencia,</w:t>
      </w:r>
      <w:r w:rsidR="00B54205">
        <w:rPr>
          <w:rFonts w:ascii="Arial" w:hAnsi="Arial" w:cs="Arial"/>
        </w:rPr>
        <w:t xml:space="preserve"> con fundamento en el artículo 141 de la Ley 100-1993.</w:t>
      </w:r>
    </w:p>
    <w:p w14:paraId="5CFAB08B" w14:textId="77777777" w:rsidR="00F03D27" w:rsidRDefault="00F03D27" w:rsidP="00822A59">
      <w:pPr>
        <w:spacing w:line="288" w:lineRule="auto"/>
        <w:jc w:val="both"/>
        <w:rPr>
          <w:rFonts w:ascii="Arial" w:hAnsi="Arial" w:cs="Arial"/>
        </w:rPr>
      </w:pPr>
    </w:p>
    <w:p w14:paraId="76992590" w14:textId="655B9F95" w:rsidR="00B54205" w:rsidRDefault="00B54205" w:rsidP="00822A59">
      <w:pPr>
        <w:spacing w:line="288" w:lineRule="auto"/>
        <w:jc w:val="both"/>
        <w:rPr>
          <w:rFonts w:ascii="Arial" w:hAnsi="Arial" w:cs="Arial"/>
        </w:rPr>
      </w:pPr>
      <w:r>
        <w:rPr>
          <w:rFonts w:ascii="Arial" w:hAnsi="Arial" w:cs="Arial"/>
        </w:rPr>
        <w:t xml:space="preserve">Reproche al que no podrá accederse en la medida que la </w:t>
      </w:r>
      <w:r w:rsidRPr="00B54205">
        <w:rPr>
          <w:rFonts w:ascii="Arial" w:hAnsi="Arial" w:cs="Arial"/>
          <w:i/>
        </w:rPr>
        <w:t>a quo</w:t>
      </w:r>
      <w:r>
        <w:rPr>
          <w:rFonts w:ascii="Arial" w:hAnsi="Arial" w:cs="Arial"/>
        </w:rPr>
        <w:t xml:space="preserve"> concedió la indexación del retro</w:t>
      </w:r>
      <w:r w:rsidR="0063278F">
        <w:rPr>
          <w:rFonts w:ascii="Arial" w:hAnsi="Arial" w:cs="Arial"/>
        </w:rPr>
        <w:t>activo pensional causado;</w:t>
      </w:r>
      <w:r>
        <w:rPr>
          <w:rFonts w:ascii="Arial" w:hAnsi="Arial" w:cs="Arial"/>
        </w:rPr>
        <w:t xml:space="preserve"> actualización de las mesadas que ahora es incompatible con el pago de intereses, pues </w:t>
      </w:r>
      <w:r w:rsidR="00F03D27">
        <w:rPr>
          <w:rFonts w:ascii="Arial" w:hAnsi="Arial" w:cs="Arial"/>
        </w:rPr>
        <w:t>ambos</w:t>
      </w:r>
      <w:r>
        <w:rPr>
          <w:rFonts w:ascii="Arial" w:hAnsi="Arial" w:cs="Arial"/>
        </w:rPr>
        <w:t xml:space="preserve"> tienen como ulterior fin, precaver el paso del tiempo en torno al acceso del beneficiario a la mesada pensional a la que tenía derecho, pues rememórese </w:t>
      </w:r>
      <w:r w:rsidR="002A2CBF">
        <w:rPr>
          <w:rFonts w:ascii="Arial" w:hAnsi="Arial" w:cs="Arial"/>
        </w:rPr>
        <w:t xml:space="preserve">que </w:t>
      </w:r>
      <w:r>
        <w:rPr>
          <w:rFonts w:ascii="Arial" w:hAnsi="Arial" w:cs="Arial"/>
        </w:rPr>
        <w:t>lo</w:t>
      </w:r>
      <w:r w:rsidR="002A2CBF">
        <w:rPr>
          <w:rFonts w:ascii="Arial" w:hAnsi="Arial" w:cs="Arial"/>
        </w:rPr>
        <w:t>s</w:t>
      </w:r>
      <w:r>
        <w:rPr>
          <w:rFonts w:ascii="Arial" w:hAnsi="Arial" w:cs="Arial"/>
        </w:rPr>
        <w:t xml:space="preserve"> intereses mo</w:t>
      </w:r>
      <w:r w:rsidR="00F03D27">
        <w:rPr>
          <w:rFonts w:ascii="Arial" w:hAnsi="Arial" w:cs="Arial"/>
        </w:rPr>
        <w:t>ratorios son resarcitorios de los perjuicios del acreedor debido a la tardanza del pago del deudor, y por ello compensan la pérdida del poder adquisitivo, último objetivo que cumple la indexación de las mesadas ordenadas. Y por ello, también fracasa la apelación de Protección S.A., pues precisamente la orden de indexación se otorgó para evitar la depreciación de la moneda una vez el beneficiario acceda al pago del retroactivo.</w:t>
      </w:r>
    </w:p>
    <w:p w14:paraId="05251034" w14:textId="77777777" w:rsidR="0063278F" w:rsidRDefault="0063278F" w:rsidP="00822A59">
      <w:pPr>
        <w:spacing w:line="288" w:lineRule="auto"/>
        <w:jc w:val="both"/>
        <w:rPr>
          <w:rFonts w:ascii="Arial" w:hAnsi="Arial" w:cs="Arial"/>
        </w:rPr>
      </w:pPr>
    </w:p>
    <w:p w14:paraId="79EB551B" w14:textId="35CF8BED" w:rsidR="0063278F" w:rsidRDefault="0063278F" w:rsidP="00822A59">
      <w:pPr>
        <w:spacing w:line="288" w:lineRule="auto"/>
        <w:jc w:val="both"/>
        <w:rPr>
          <w:rFonts w:ascii="Arial" w:hAnsi="Arial" w:cs="Arial"/>
        </w:rPr>
      </w:pPr>
      <w:r>
        <w:rPr>
          <w:rFonts w:ascii="Arial" w:hAnsi="Arial" w:cs="Arial"/>
        </w:rPr>
        <w:t>No obstante lo an</w:t>
      </w:r>
      <w:r w:rsidR="002A2CBF">
        <w:rPr>
          <w:rFonts w:ascii="Arial" w:hAnsi="Arial" w:cs="Arial"/>
        </w:rPr>
        <w:t>terior, es preciso anotar que tampoco</w:t>
      </w:r>
      <w:r>
        <w:rPr>
          <w:rFonts w:ascii="Arial" w:hAnsi="Arial" w:cs="Arial"/>
        </w:rPr>
        <w:t xml:space="preserve"> había lugar a los intereses moratorios, ante la discusión del derecho pretendido por ambas beneficiarias. </w:t>
      </w:r>
    </w:p>
    <w:p w14:paraId="353F0D4A" w14:textId="77777777" w:rsidR="00F03D27" w:rsidRDefault="00F03D27" w:rsidP="00822A59">
      <w:pPr>
        <w:spacing w:line="288" w:lineRule="auto"/>
        <w:jc w:val="both"/>
        <w:rPr>
          <w:rFonts w:ascii="Arial" w:hAnsi="Arial" w:cs="Arial"/>
        </w:rPr>
      </w:pPr>
    </w:p>
    <w:p w14:paraId="7C57065B" w14:textId="41D767BD" w:rsidR="00F03D27" w:rsidRPr="00866A27" w:rsidRDefault="00F03D27" w:rsidP="00822A59">
      <w:pPr>
        <w:spacing w:line="288" w:lineRule="auto"/>
        <w:jc w:val="both"/>
        <w:rPr>
          <w:rFonts w:ascii="Arial" w:hAnsi="Arial" w:cs="Arial"/>
          <w:b/>
        </w:rPr>
      </w:pPr>
      <w:r>
        <w:rPr>
          <w:rFonts w:ascii="Arial" w:hAnsi="Arial" w:cs="Arial"/>
          <w:b/>
        </w:rPr>
        <w:t xml:space="preserve">Costas procesales </w:t>
      </w:r>
    </w:p>
    <w:p w14:paraId="4EEDA274" w14:textId="77777777" w:rsidR="00F03D27" w:rsidRDefault="00F03D27" w:rsidP="00822A59">
      <w:pPr>
        <w:spacing w:line="288" w:lineRule="auto"/>
        <w:jc w:val="both"/>
        <w:rPr>
          <w:rFonts w:ascii="Arial" w:hAnsi="Arial" w:cs="Arial"/>
        </w:rPr>
      </w:pPr>
    </w:p>
    <w:p w14:paraId="7FB39E04" w14:textId="28AA6C25" w:rsidR="00F03D27" w:rsidRDefault="00F03D27" w:rsidP="00822A59">
      <w:pPr>
        <w:spacing w:line="288" w:lineRule="auto"/>
        <w:jc w:val="both"/>
        <w:rPr>
          <w:rFonts w:ascii="Arial" w:hAnsi="Arial" w:cs="Arial"/>
        </w:rPr>
      </w:pPr>
      <w:r>
        <w:rPr>
          <w:rFonts w:ascii="Arial" w:hAnsi="Arial" w:cs="Arial"/>
        </w:rPr>
        <w:t>El artículo 365 del C.G.P. aplicable por reenvío del art. 145 del C.P.L. y de la S.S. determinó que se condena en costas a la parte vencida en el proceso, y por ello objetivamente Protecci</w:t>
      </w:r>
      <w:r w:rsidR="00DA613F">
        <w:rPr>
          <w:rFonts w:ascii="Arial" w:hAnsi="Arial" w:cs="Arial"/>
        </w:rPr>
        <w:t>ón S.A. debía resultar condenada</w:t>
      </w:r>
      <w:r>
        <w:rPr>
          <w:rFonts w:ascii="Arial" w:hAnsi="Arial" w:cs="Arial"/>
        </w:rPr>
        <w:t xml:space="preserve"> por este rubro; no obstante lo anterior, la controversia entre beneficiarias implicaba la suspensión del trámite de reconocimiento del derecho a alguna de ellas para que fuera dirimido ante la jurisdicción ordinaria laboral</w:t>
      </w:r>
      <w:r w:rsidR="00F972F8">
        <w:rPr>
          <w:rFonts w:ascii="Arial" w:hAnsi="Arial" w:cs="Arial"/>
        </w:rPr>
        <w:t>, tal como lo prescribe el artículo 34 del Decreto 049 de 1990, aplicable a estos asuntos por disposición de</w:t>
      </w:r>
      <w:r w:rsidR="009E3A1A">
        <w:rPr>
          <w:rFonts w:ascii="Arial" w:hAnsi="Arial" w:cs="Arial"/>
        </w:rPr>
        <w:t>l artículo 31 de</w:t>
      </w:r>
      <w:r w:rsidR="00F972F8">
        <w:rPr>
          <w:rFonts w:ascii="Arial" w:hAnsi="Arial" w:cs="Arial"/>
        </w:rPr>
        <w:t xml:space="preserve"> la Ley 100 de 1993</w:t>
      </w:r>
      <w:r>
        <w:rPr>
          <w:rFonts w:ascii="Arial" w:hAnsi="Arial" w:cs="Arial"/>
        </w:rPr>
        <w:t xml:space="preserve"> </w:t>
      </w:r>
      <w:r>
        <w:rPr>
          <w:rFonts w:ascii="Arial" w:hAnsi="Arial" w:cs="Arial"/>
        </w:rPr>
        <w:lastRenderedPageBreak/>
        <w:t>y por ello, en verdad el fondo inevitablemen</w:t>
      </w:r>
      <w:r w:rsidR="00DA613F">
        <w:rPr>
          <w:rFonts w:ascii="Arial" w:hAnsi="Arial" w:cs="Arial"/>
        </w:rPr>
        <w:t>te debía someter e</w:t>
      </w:r>
      <w:r>
        <w:rPr>
          <w:rFonts w:ascii="Arial" w:hAnsi="Arial" w:cs="Arial"/>
        </w:rPr>
        <w:t>l asunto a un proceso judicial para conceder el beneficio de sobrevivencia</w:t>
      </w:r>
      <w:r w:rsidR="00F972F8">
        <w:rPr>
          <w:rFonts w:ascii="Arial" w:hAnsi="Arial" w:cs="Arial"/>
        </w:rPr>
        <w:t>, aspecto que en este caso lo releva de la condena en costas procesales</w:t>
      </w:r>
      <w:r>
        <w:rPr>
          <w:rFonts w:ascii="Arial" w:hAnsi="Arial" w:cs="Arial"/>
        </w:rPr>
        <w:t xml:space="preserve">. </w:t>
      </w:r>
    </w:p>
    <w:p w14:paraId="1787ECF0" w14:textId="77777777" w:rsidR="00F03D27" w:rsidRDefault="00F03D27" w:rsidP="00822A59">
      <w:pPr>
        <w:spacing w:line="288" w:lineRule="auto"/>
        <w:jc w:val="both"/>
        <w:rPr>
          <w:rFonts w:ascii="Arial" w:hAnsi="Arial" w:cs="Arial"/>
        </w:rPr>
      </w:pPr>
    </w:p>
    <w:p w14:paraId="6F1A1010" w14:textId="77777777" w:rsidR="00A44751" w:rsidRPr="00201A16" w:rsidRDefault="00A44751" w:rsidP="00822A59">
      <w:pPr>
        <w:pStyle w:val="Sinespaciado"/>
        <w:spacing w:line="288" w:lineRule="auto"/>
        <w:contextualSpacing/>
        <w:jc w:val="center"/>
        <w:rPr>
          <w:rFonts w:ascii="Arial" w:hAnsi="Arial" w:cs="Arial"/>
          <w:b/>
          <w:sz w:val="24"/>
          <w:szCs w:val="24"/>
        </w:rPr>
      </w:pPr>
      <w:r w:rsidRPr="00201A16">
        <w:rPr>
          <w:rFonts w:ascii="Arial" w:hAnsi="Arial" w:cs="Arial"/>
          <w:b/>
          <w:sz w:val="24"/>
          <w:szCs w:val="24"/>
        </w:rPr>
        <w:t>CONCLUSIÓN</w:t>
      </w:r>
    </w:p>
    <w:p w14:paraId="55E72528" w14:textId="77777777" w:rsidR="002826F2" w:rsidRPr="00201A16" w:rsidRDefault="002826F2" w:rsidP="00822A59">
      <w:pPr>
        <w:shd w:val="clear" w:color="auto" w:fill="FFFFFF"/>
        <w:tabs>
          <w:tab w:val="left" w:pos="5197"/>
        </w:tabs>
        <w:spacing w:line="288" w:lineRule="auto"/>
        <w:contextualSpacing/>
        <w:jc w:val="both"/>
        <w:rPr>
          <w:rFonts w:ascii="Arial" w:hAnsi="Arial" w:cs="Arial"/>
          <w:szCs w:val="24"/>
          <w:highlight w:val="yellow"/>
        </w:rPr>
      </w:pPr>
    </w:p>
    <w:p w14:paraId="4312A0D5" w14:textId="77777777" w:rsidR="00F0211E" w:rsidRDefault="00C415EA" w:rsidP="00822A59">
      <w:pPr>
        <w:shd w:val="clear" w:color="auto" w:fill="FFFFFF"/>
        <w:tabs>
          <w:tab w:val="left" w:pos="5197"/>
        </w:tabs>
        <w:spacing w:line="288" w:lineRule="auto"/>
        <w:jc w:val="both"/>
        <w:rPr>
          <w:rFonts w:ascii="Arial" w:hAnsi="Arial" w:cs="Arial"/>
          <w:color w:val="000000"/>
          <w:szCs w:val="24"/>
          <w:lang w:eastAsia="es-CO"/>
        </w:rPr>
      </w:pPr>
      <w:r w:rsidRPr="00201A16">
        <w:rPr>
          <w:rFonts w:ascii="Arial" w:hAnsi="Arial" w:cs="Arial"/>
          <w:color w:val="000000"/>
          <w:szCs w:val="24"/>
          <w:lang w:eastAsia="es-CO"/>
        </w:rPr>
        <w:t xml:space="preserve">Conforme lo expuesto, </w:t>
      </w:r>
      <w:r w:rsidR="00F972F8">
        <w:rPr>
          <w:rFonts w:ascii="Arial" w:hAnsi="Arial" w:cs="Arial"/>
          <w:color w:val="000000"/>
          <w:szCs w:val="24"/>
          <w:lang w:eastAsia="es-CO"/>
        </w:rPr>
        <w:t>se confirmará la decisión de primer grado. Sin costas en esta instancia ante la resolución desfavorable de los recursos de apelación interpuestos por</w:t>
      </w:r>
      <w:r w:rsidR="00F83DF5">
        <w:rPr>
          <w:rFonts w:ascii="Arial" w:hAnsi="Arial" w:cs="Arial"/>
          <w:color w:val="000000"/>
          <w:szCs w:val="24"/>
          <w:lang w:eastAsia="es-CO"/>
        </w:rPr>
        <w:t xml:space="preserve"> todas las partes en contienda.</w:t>
      </w:r>
    </w:p>
    <w:p w14:paraId="1F894660" w14:textId="7AA278EF" w:rsidR="00C415EA" w:rsidRPr="00F0211E" w:rsidRDefault="00C415EA" w:rsidP="00822A59">
      <w:pPr>
        <w:pStyle w:val="Sinespaciado"/>
        <w:spacing w:line="288" w:lineRule="auto"/>
        <w:rPr>
          <w:rFonts w:ascii="Arial" w:hAnsi="Arial" w:cs="Arial"/>
          <w:sz w:val="24"/>
          <w:szCs w:val="24"/>
        </w:rPr>
      </w:pPr>
    </w:p>
    <w:p w14:paraId="1E8E5A6C" w14:textId="77777777" w:rsidR="00C415EA" w:rsidRPr="00201A16" w:rsidRDefault="00C415EA" w:rsidP="00822A59">
      <w:pPr>
        <w:spacing w:line="288" w:lineRule="auto"/>
        <w:jc w:val="center"/>
        <w:rPr>
          <w:rFonts w:ascii="Arial" w:hAnsi="Arial" w:cs="Arial"/>
          <w:b/>
          <w:szCs w:val="24"/>
        </w:rPr>
      </w:pPr>
      <w:r w:rsidRPr="00201A16">
        <w:rPr>
          <w:rFonts w:ascii="Arial" w:hAnsi="Arial" w:cs="Arial"/>
          <w:b/>
          <w:szCs w:val="24"/>
        </w:rPr>
        <w:t>DECISIÓN</w:t>
      </w:r>
    </w:p>
    <w:p w14:paraId="562FA75E" w14:textId="77777777" w:rsidR="00C415EA" w:rsidRPr="00201A16" w:rsidRDefault="00C415EA" w:rsidP="00822A59">
      <w:pPr>
        <w:pStyle w:val="Sinespaciado"/>
        <w:spacing w:line="288" w:lineRule="auto"/>
        <w:rPr>
          <w:rFonts w:ascii="Arial" w:hAnsi="Arial" w:cs="Arial"/>
          <w:sz w:val="24"/>
          <w:szCs w:val="24"/>
        </w:rPr>
      </w:pPr>
    </w:p>
    <w:p w14:paraId="7D349B95" w14:textId="77777777" w:rsidR="00C415EA" w:rsidRPr="00201A16" w:rsidRDefault="00C415EA" w:rsidP="00822A59">
      <w:pPr>
        <w:pStyle w:val="Prrafodelista2"/>
        <w:spacing w:after="0" w:line="288" w:lineRule="auto"/>
        <w:ind w:left="0"/>
        <w:jc w:val="both"/>
        <w:rPr>
          <w:rFonts w:ascii="Arial" w:hAnsi="Arial" w:cs="Arial"/>
          <w:sz w:val="24"/>
          <w:szCs w:val="24"/>
          <w:lang w:val="es-ES_tradnl"/>
        </w:rPr>
      </w:pPr>
      <w:r w:rsidRPr="00201A16">
        <w:rPr>
          <w:rFonts w:ascii="Arial" w:hAnsi="Arial" w:cs="Arial"/>
          <w:sz w:val="24"/>
          <w:szCs w:val="24"/>
          <w:lang w:val="es-ES_tradnl"/>
        </w:rPr>
        <w:t xml:space="preserve">En mérito de lo expuesto, el </w:t>
      </w:r>
      <w:r w:rsidRPr="00201A16">
        <w:rPr>
          <w:rFonts w:ascii="Arial" w:hAnsi="Arial" w:cs="Arial"/>
          <w:b/>
          <w:sz w:val="24"/>
          <w:szCs w:val="24"/>
          <w:lang w:val="es-ES_tradnl"/>
        </w:rPr>
        <w:t xml:space="preserve">Tribunal Superior del Distrito Judicial de Pereira - Risaralda, Sala </w:t>
      </w:r>
      <w:r w:rsidR="008C7C43" w:rsidRPr="00201A16">
        <w:rPr>
          <w:rFonts w:ascii="Arial" w:hAnsi="Arial" w:cs="Arial"/>
          <w:b/>
          <w:sz w:val="24"/>
          <w:szCs w:val="24"/>
          <w:lang w:val="es-ES_tradnl"/>
        </w:rPr>
        <w:t>Segunda</w:t>
      </w:r>
      <w:r w:rsidRPr="00201A16">
        <w:rPr>
          <w:rFonts w:ascii="Arial" w:hAnsi="Arial" w:cs="Arial"/>
          <w:b/>
          <w:sz w:val="24"/>
          <w:szCs w:val="24"/>
          <w:lang w:val="es-ES_tradnl"/>
        </w:rPr>
        <w:t xml:space="preserve"> de Decisión Laboral,</w:t>
      </w:r>
      <w:r w:rsidRPr="00201A16">
        <w:rPr>
          <w:rFonts w:ascii="Arial" w:hAnsi="Arial" w:cs="Arial"/>
          <w:sz w:val="24"/>
          <w:szCs w:val="24"/>
          <w:lang w:val="es-ES_tradnl"/>
        </w:rPr>
        <w:t xml:space="preserve"> administrando justicia en nombre de la República y por autoridad de la ley,</w:t>
      </w:r>
    </w:p>
    <w:p w14:paraId="6641AC8C" w14:textId="77777777" w:rsidR="00C415EA" w:rsidRPr="00201A16" w:rsidRDefault="00C415EA" w:rsidP="00822A59">
      <w:pPr>
        <w:pStyle w:val="Sinespaciado"/>
        <w:spacing w:line="288" w:lineRule="auto"/>
        <w:rPr>
          <w:rFonts w:ascii="Arial" w:hAnsi="Arial" w:cs="Arial"/>
          <w:sz w:val="24"/>
          <w:szCs w:val="24"/>
        </w:rPr>
      </w:pPr>
    </w:p>
    <w:p w14:paraId="008555CC" w14:textId="77777777" w:rsidR="00C415EA" w:rsidRPr="00201A16" w:rsidRDefault="00C415EA" w:rsidP="00822A59">
      <w:pPr>
        <w:spacing w:line="288" w:lineRule="auto"/>
        <w:jc w:val="center"/>
        <w:rPr>
          <w:rFonts w:ascii="Arial" w:hAnsi="Arial" w:cs="Arial"/>
          <w:b/>
          <w:szCs w:val="24"/>
        </w:rPr>
      </w:pPr>
      <w:r w:rsidRPr="00201A16">
        <w:rPr>
          <w:rFonts w:ascii="Arial" w:hAnsi="Arial" w:cs="Arial"/>
          <w:b/>
          <w:szCs w:val="24"/>
        </w:rPr>
        <w:t>RESUELVE</w:t>
      </w:r>
    </w:p>
    <w:p w14:paraId="16392BE8" w14:textId="77777777" w:rsidR="00C415EA" w:rsidRPr="00201A16" w:rsidRDefault="00C415EA" w:rsidP="00822A59">
      <w:pPr>
        <w:pStyle w:val="Sinespaciado"/>
        <w:tabs>
          <w:tab w:val="left" w:pos="3387"/>
        </w:tabs>
        <w:spacing w:line="288" w:lineRule="auto"/>
        <w:rPr>
          <w:rFonts w:ascii="Arial" w:hAnsi="Arial" w:cs="Arial"/>
          <w:sz w:val="24"/>
          <w:szCs w:val="24"/>
        </w:rPr>
      </w:pPr>
      <w:r w:rsidRPr="00201A16">
        <w:rPr>
          <w:rFonts w:ascii="Arial" w:hAnsi="Arial" w:cs="Arial"/>
          <w:sz w:val="24"/>
          <w:szCs w:val="24"/>
        </w:rPr>
        <w:tab/>
      </w:r>
    </w:p>
    <w:p w14:paraId="2939C4C5" w14:textId="7A6F90F4" w:rsidR="00F972F8" w:rsidRDefault="00C415EA" w:rsidP="00822A59">
      <w:pPr>
        <w:widowControl w:val="0"/>
        <w:autoSpaceDE w:val="0"/>
        <w:autoSpaceDN w:val="0"/>
        <w:adjustRightInd w:val="0"/>
        <w:spacing w:line="288" w:lineRule="auto"/>
        <w:jc w:val="both"/>
        <w:rPr>
          <w:rFonts w:ascii="Arial" w:hAnsi="Arial" w:cs="Arial"/>
          <w:b/>
          <w:szCs w:val="24"/>
        </w:rPr>
      </w:pPr>
      <w:r w:rsidRPr="00201A16">
        <w:rPr>
          <w:rFonts w:ascii="Arial" w:hAnsi="Arial" w:cs="Arial"/>
          <w:b/>
          <w:szCs w:val="24"/>
          <w:u w:val="single"/>
        </w:rPr>
        <w:t>PRIMERO</w:t>
      </w:r>
      <w:r w:rsidRPr="00201A16">
        <w:rPr>
          <w:rFonts w:ascii="Arial" w:hAnsi="Arial" w:cs="Arial"/>
          <w:b/>
          <w:szCs w:val="24"/>
        </w:rPr>
        <w:t xml:space="preserve">: </w:t>
      </w:r>
      <w:r w:rsidR="00F972F8">
        <w:rPr>
          <w:rFonts w:ascii="Arial" w:hAnsi="Arial" w:cs="Arial"/>
          <w:b/>
          <w:szCs w:val="24"/>
        </w:rPr>
        <w:t xml:space="preserve">CONFIRMAR </w:t>
      </w:r>
      <w:r w:rsidR="00F972F8">
        <w:rPr>
          <w:rFonts w:ascii="Arial" w:hAnsi="Arial" w:cs="Arial"/>
          <w:szCs w:val="24"/>
        </w:rPr>
        <w:t>la sentencia proferida el 12 de marzo de 2019 por</w:t>
      </w:r>
      <w:r w:rsidR="00F972F8" w:rsidRPr="00201A16">
        <w:rPr>
          <w:rFonts w:ascii="Arial" w:hAnsi="Arial" w:cs="Arial"/>
          <w:szCs w:val="24"/>
        </w:rPr>
        <w:t xml:space="preserve"> </w:t>
      </w:r>
      <w:r w:rsidR="00F972F8">
        <w:rPr>
          <w:rFonts w:ascii="Arial" w:hAnsi="Arial" w:cs="Arial"/>
          <w:szCs w:val="24"/>
        </w:rPr>
        <w:t xml:space="preserve">el Juzgado Primero Laboral del Circuito de Pereira, trámite que inició </w:t>
      </w:r>
      <w:r w:rsidR="00F972F8">
        <w:rPr>
          <w:rFonts w:ascii="Arial" w:hAnsi="Arial" w:cs="Arial"/>
          <w:b/>
          <w:szCs w:val="24"/>
        </w:rPr>
        <w:t xml:space="preserve">Edna Liliana Marulanda </w:t>
      </w:r>
      <w:r w:rsidR="00DA613F">
        <w:rPr>
          <w:rFonts w:ascii="Arial" w:hAnsi="Arial" w:cs="Arial"/>
          <w:b/>
          <w:szCs w:val="24"/>
        </w:rPr>
        <w:t>Velásquez</w:t>
      </w:r>
      <w:r w:rsidR="00F972F8">
        <w:rPr>
          <w:rFonts w:ascii="Arial" w:hAnsi="Arial" w:cs="Arial"/>
          <w:b/>
          <w:szCs w:val="24"/>
        </w:rPr>
        <w:t xml:space="preserve"> </w:t>
      </w:r>
      <w:r w:rsidR="00F972F8">
        <w:rPr>
          <w:rFonts w:ascii="Arial" w:hAnsi="Arial" w:cs="Arial"/>
          <w:szCs w:val="24"/>
        </w:rPr>
        <w:t xml:space="preserve">contra </w:t>
      </w:r>
      <w:r w:rsidR="00F972F8">
        <w:rPr>
          <w:rFonts w:ascii="Arial" w:hAnsi="Arial" w:cs="Arial"/>
          <w:b/>
          <w:szCs w:val="24"/>
        </w:rPr>
        <w:t xml:space="preserve">Protección S.A. </w:t>
      </w:r>
      <w:r w:rsidR="00F972F8">
        <w:rPr>
          <w:rFonts w:ascii="Arial" w:hAnsi="Arial" w:cs="Arial"/>
          <w:szCs w:val="24"/>
        </w:rPr>
        <w:t xml:space="preserve">y </w:t>
      </w:r>
      <w:r w:rsidR="00DC071B">
        <w:rPr>
          <w:rFonts w:ascii="Arial" w:hAnsi="Arial" w:cs="Arial"/>
          <w:b/>
          <w:szCs w:val="24"/>
        </w:rPr>
        <w:t xml:space="preserve">Francy </w:t>
      </w:r>
      <w:proofErr w:type="spellStart"/>
      <w:r w:rsidR="00DC071B">
        <w:rPr>
          <w:rFonts w:ascii="Arial" w:hAnsi="Arial" w:cs="Arial"/>
          <w:b/>
          <w:szCs w:val="24"/>
        </w:rPr>
        <w:t>Nedy</w:t>
      </w:r>
      <w:proofErr w:type="spellEnd"/>
      <w:r w:rsidR="00DC071B">
        <w:rPr>
          <w:rFonts w:ascii="Arial" w:hAnsi="Arial" w:cs="Arial"/>
          <w:b/>
          <w:szCs w:val="24"/>
        </w:rPr>
        <w:t xml:space="preserve"> Escobar Arias</w:t>
      </w:r>
      <w:r w:rsidR="00F972F8">
        <w:rPr>
          <w:rFonts w:ascii="Arial" w:hAnsi="Arial" w:cs="Arial"/>
          <w:b/>
          <w:szCs w:val="24"/>
        </w:rPr>
        <w:t xml:space="preserve">, </w:t>
      </w:r>
      <w:r w:rsidR="00F972F8">
        <w:rPr>
          <w:rFonts w:ascii="Arial" w:hAnsi="Arial" w:cs="Arial"/>
          <w:szCs w:val="24"/>
        </w:rPr>
        <w:t xml:space="preserve">trámite al que se vinculó a </w:t>
      </w:r>
      <w:r w:rsidR="00F972F8">
        <w:rPr>
          <w:rFonts w:ascii="Arial" w:hAnsi="Arial" w:cs="Arial"/>
          <w:b/>
          <w:szCs w:val="24"/>
        </w:rPr>
        <w:t xml:space="preserve">Laura Melisa y Diego Alejandro Echeverri Jaramillo </w:t>
      </w:r>
      <w:r w:rsidR="00F972F8">
        <w:rPr>
          <w:rFonts w:ascii="Arial" w:hAnsi="Arial" w:cs="Arial"/>
          <w:szCs w:val="24"/>
        </w:rPr>
        <w:t>como litisconsortes necesarios</w:t>
      </w:r>
      <w:r w:rsidR="00F972F8">
        <w:rPr>
          <w:rFonts w:ascii="Arial" w:hAnsi="Arial" w:cs="Arial"/>
          <w:b/>
          <w:szCs w:val="24"/>
        </w:rPr>
        <w:t>.</w:t>
      </w:r>
    </w:p>
    <w:p w14:paraId="7F8ADDEA" w14:textId="77777777" w:rsidR="00F972F8" w:rsidRDefault="00F972F8" w:rsidP="00822A59">
      <w:pPr>
        <w:widowControl w:val="0"/>
        <w:autoSpaceDE w:val="0"/>
        <w:autoSpaceDN w:val="0"/>
        <w:adjustRightInd w:val="0"/>
        <w:spacing w:line="288" w:lineRule="auto"/>
        <w:jc w:val="both"/>
        <w:rPr>
          <w:rFonts w:ascii="Arial" w:hAnsi="Arial" w:cs="Arial"/>
          <w:b/>
          <w:szCs w:val="24"/>
        </w:rPr>
      </w:pPr>
    </w:p>
    <w:p w14:paraId="095CB1A9" w14:textId="26E0625E" w:rsidR="00E56CE3" w:rsidRPr="00E56CE3" w:rsidRDefault="00C415EA" w:rsidP="00822A59">
      <w:pPr>
        <w:widowControl w:val="0"/>
        <w:autoSpaceDE w:val="0"/>
        <w:autoSpaceDN w:val="0"/>
        <w:adjustRightInd w:val="0"/>
        <w:spacing w:line="288" w:lineRule="auto"/>
        <w:jc w:val="both"/>
        <w:rPr>
          <w:rFonts w:ascii="Arial" w:hAnsi="Arial" w:cs="Arial"/>
          <w:bCs/>
          <w:iCs/>
          <w:szCs w:val="24"/>
        </w:rPr>
      </w:pPr>
      <w:r w:rsidRPr="00201A16">
        <w:rPr>
          <w:rFonts w:ascii="Arial" w:hAnsi="Arial" w:cs="Arial"/>
          <w:b/>
          <w:bCs/>
          <w:iCs/>
          <w:szCs w:val="24"/>
          <w:u w:val="single"/>
        </w:rPr>
        <w:t>SEGUNDO</w:t>
      </w:r>
      <w:r w:rsidR="00730C07" w:rsidRPr="00201A16">
        <w:rPr>
          <w:rFonts w:ascii="Arial" w:hAnsi="Arial" w:cs="Arial"/>
          <w:b/>
          <w:bCs/>
          <w:iCs/>
          <w:szCs w:val="24"/>
        </w:rPr>
        <w:t xml:space="preserve">: </w:t>
      </w:r>
      <w:r w:rsidR="00F972F8" w:rsidRPr="00F972F8">
        <w:rPr>
          <w:rFonts w:ascii="Arial" w:hAnsi="Arial" w:cs="Arial"/>
          <w:bCs/>
          <w:iCs/>
          <w:szCs w:val="24"/>
        </w:rPr>
        <w:t>Sin costas en esta instancia por lo expuesto.</w:t>
      </w:r>
    </w:p>
    <w:p w14:paraId="092A7DED" w14:textId="77777777" w:rsidR="00F972F8" w:rsidRDefault="00F972F8" w:rsidP="00822A59">
      <w:pPr>
        <w:spacing w:line="288" w:lineRule="auto"/>
        <w:contextualSpacing/>
        <w:jc w:val="both"/>
        <w:rPr>
          <w:rFonts w:ascii="Arial" w:hAnsi="Arial" w:cs="Arial"/>
          <w:szCs w:val="24"/>
        </w:rPr>
      </w:pPr>
    </w:p>
    <w:p w14:paraId="60C367FE" w14:textId="77777777" w:rsidR="00C415EA" w:rsidRPr="00201A16" w:rsidRDefault="00C415EA" w:rsidP="00822A59">
      <w:pPr>
        <w:spacing w:line="288" w:lineRule="auto"/>
        <w:contextualSpacing/>
        <w:jc w:val="both"/>
        <w:rPr>
          <w:rFonts w:ascii="Arial" w:hAnsi="Arial" w:cs="Arial"/>
          <w:szCs w:val="24"/>
        </w:rPr>
      </w:pPr>
      <w:r w:rsidRPr="00201A16">
        <w:rPr>
          <w:rFonts w:ascii="Arial" w:hAnsi="Arial" w:cs="Arial"/>
          <w:szCs w:val="24"/>
        </w:rPr>
        <w:t>Notificación surtida en estrados.</w:t>
      </w:r>
    </w:p>
    <w:p w14:paraId="437961C7" w14:textId="77777777" w:rsidR="00C415EA" w:rsidRPr="00201A16" w:rsidRDefault="00C415EA" w:rsidP="00822A59">
      <w:pPr>
        <w:spacing w:line="288" w:lineRule="auto"/>
        <w:contextualSpacing/>
        <w:jc w:val="both"/>
        <w:rPr>
          <w:rFonts w:ascii="Arial" w:hAnsi="Arial" w:cs="Arial"/>
          <w:szCs w:val="24"/>
        </w:rPr>
      </w:pPr>
    </w:p>
    <w:p w14:paraId="22A8D55A" w14:textId="77777777" w:rsidR="00C415EA" w:rsidRPr="00201A16" w:rsidRDefault="00C415EA" w:rsidP="00822A59">
      <w:pPr>
        <w:pStyle w:val="Textoindependiente"/>
        <w:spacing w:line="288" w:lineRule="auto"/>
        <w:contextualSpacing/>
        <w:rPr>
          <w:szCs w:val="24"/>
        </w:rPr>
      </w:pPr>
      <w:r w:rsidRPr="00201A16">
        <w:rPr>
          <w:szCs w:val="24"/>
        </w:rPr>
        <w:t>No siendo otro el objeto de la presente audiencia, se eleva y firma esta acta por las personas que han intervenido.</w:t>
      </w:r>
    </w:p>
    <w:p w14:paraId="420DB12A" w14:textId="77777777" w:rsidR="00C415EA" w:rsidRPr="00201A16" w:rsidRDefault="00C415EA" w:rsidP="00822A59">
      <w:pPr>
        <w:widowControl w:val="0"/>
        <w:autoSpaceDE w:val="0"/>
        <w:autoSpaceDN w:val="0"/>
        <w:adjustRightInd w:val="0"/>
        <w:spacing w:line="288" w:lineRule="auto"/>
        <w:contextualSpacing/>
        <w:jc w:val="both"/>
        <w:rPr>
          <w:rFonts w:ascii="Arial" w:hAnsi="Arial" w:cs="Arial"/>
          <w:szCs w:val="24"/>
        </w:rPr>
      </w:pPr>
    </w:p>
    <w:p w14:paraId="22527F70" w14:textId="77777777" w:rsidR="00C415EA" w:rsidRPr="00201A16" w:rsidRDefault="00C415EA" w:rsidP="00822A59">
      <w:pPr>
        <w:widowControl w:val="0"/>
        <w:autoSpaceDE w:val="0"/>
        <w:autoSpaceDN w:val="0"/>
        <w:adjustRightInd w:val="0"/>
        <w:spacing w:line="288" w:lineRule="auto"/>
        <w:contextualSpacing/>
        <w:jc w:val="both"/>
        <w:rPr>
          <w:rFonts w:ascii="Arial" w:hAnsi="Arial" w:cs="Arial"/>
          <w:szCs w:val="24"/>
        </w:rPr>
      </w:pPr>
      <w:r w:rsidRPr="00201A16">
        <w:rPr>
          <w:rFonts w:ascii="Arial" w:hAnsi="Arial" w:cs="Arial"/>
          <w:szCs w:val="24"/>
        </w:rPr>
        <w:t>Quienes integran la Sala,</w:t>
      </w:r>
    </w:p>
    <w:p w14:paraId="51EFA3BC" w14:textId="77777777" w:rsidR="00C415EA" w:rsidRPr="00201A16" w:rsidRDefault="00C415EA" w:rsidP="00822A59">
      <w:pPr>
        <w:widowControl w:val="0"/>
        <w:autoSpaceDE w:val="0"/>
        <w:autoSpaceDN w:val="0"/>
        <w:adjustRightInd w:val="0"/>
        <w:spacing w:line="288" w:lineRule="auto"/>
        <w:contextualSpacing/>
        <w:jc w:val="both"/>
        <w:rPr>
          <w:rFonts w:ascii="Arial" w:hAnsi="Arial" w:cs="Arial"/>
          <w:szCs w:val="24"/>
        </w:rPr>
      </w:pPr>
    </w:p>
    <w:p w14:paraId="7169380A" w14:textId="77777777" w:rsidR="00C415EA" w:rsidRPr="00201A16" w:rsidRDefault="00C415EA" w:rsidP="00822A59">
      <w:pPr>
        <w:widowControl w:val="0"/>
        <w:autoSpaceDE w:val="0"/>
        <w:autoSpaceDN w:val="0"/>
        <w:adjustRightInd w:val="0"/>
        <w:spacing w:line="288" w:lineRule="auto"/>
        <w:contextualSpacing/>
        <w:jc w:val="both"/>
        <w:rPr>
          <w:rFonts w:ascii="Arial" w:hAnsi="Arial" w:cs="Arial"/>
          <w:szCs w:val="24"/>
        </w:rPr>
      </w:pPr>
    </w:p>
    <w:p w14:paraId="6C97C22E" w14:textId="77777777" w:rsidR="00A44751" w:rsidRPr="00201A16" w:rsidRDefault="00A44751" w:rsidP="00822A59">
      <w:pPr>
        <w:widowControl w:val="0"/>
        <w:autoSpaceDE w:val="0"/>
        <w:autoSpaceDN w:val="0"/>
        <w:adjustRightInd w:val="0"/>
        <w:spacing w:line="288" w:lineRule="auto"/>
        <w:contextualSpacing/>
        <w:jc w:val="both"/>
        <w:rPr>
          <w:rFonts w:ascii="Arial" w:hAnsi="Arial" w:cs="Arial"/>
          <w:szCs w:val="24"/>
        </w:rPr>
      </w:pPr>
    </w:p>
    <w:p w14:paraId="150143F1" w14:textId="77777777" w:rsidR="00A44751" w:rsidRPr="00201A16" w:rsidRDefault="00A44751" w:rsidP="00822A59">
      <w:pPr>
        <w:pStyle w:val="Sinespaciado"/>
        <w:spacing w:line="288" w:lineRule="auto"/>
        <w:contextualSpacing/>
        <w:jc w:val="center"/>
        <w:rPr>
          <w:rFonts w:ascii="Arial" w:hAnsi="Arial" w:cs="Arial"/>
          <w:b/>
          <w:sz w:val="24"/>
          <w:szCs w:val="24"/>
        </w:rPr>
      </w:pPr>
      <w:r w:rsidRPr="00201A16">
        <w:rPr>
          <w:rFonts w:ascii="Arial" w:hAnsi="Arial" w:cs="Arial"/>
          <w:b/>
          <w:sz w:val="24"/>
          <w:szCs w:val="24"/>
        </w:rPr>
        <w:t>OLGA LUCÍA HOYOS SEPÚLVEDA</w:t>
      </w:r>
    </w:p>
    <w:p w14:paraId="6C98374F" w14:textId="77777777" w:rsidR="00A44751" w:rsidRPr="00201A16" w:rsidRDefault="00A44751" w:rsidP="00822A59">
      <w:pPr>
        <w:pStyle w:val="Sinespaciado"/>
        <w:spacing w:line="288" w:lineRule="auto"/>
        <w:contextualSpacing/>
        <w:jc w:val="center"/>
        <w:rPr>
          <w:rFonts w:ascii="Arial" w:hAnsi="Arial" w:cs="Arial"/>
          <w:sz w:val="24"/>
          <w:szCs w:val="24"/>
        </w:rPr>
      </w:pPr>
      <w:r w:rsidRPr="00201A16">
        <w:rPr>
          <w:rFonts w:ascii="Arial" w:hAnsi="Arial" w:cs="Arial"/>
          <w:sz w:val="24"/>
          <w:szCs w:val="24"/>
        </w:rPr>
        <w:t>Magistrada Ponente</w:t>
      </w:r>
    </w:p>
    <w:p w14:paraId="268ECBD6" w14:textId="77777777" w:rsidR="00051F09" w:rsidRPr="00E90269" w:rsidRDefault="00051F09" w:rsidP="00822A59">
      <w:pPr>
        <w:widowControl w:val="0"/>
        <w:autoSpaceDE w:val="0"/>
        <w:autoSpaceDN w:val="0"/>
        <w:adjustRightInd w:val="0"/>
        <w:spacing w:line="288" w:lineRule="auto"/>
        <w:contextualSpacing/>
        <w:jc w:val="both"/>
        <w:rPr>
          <w:rFonts w:ascii="Arial" w:hAnsi="Arial" w:cs="Arial"/>
          <w:szCs w:val="24"/>
        </w:rPr>
      </w:pPr>
    </w:p>
    <w:p w14:paraId="4F2E8737" w14:textId="77777777" w:rsidR="005609FA" w:rsidRDefault="005609FA" w:rsidP="00822A59">
      <w:pPr>
        <w:widowControl w:val="0"/>
        <w:autoSpaceDE w:val="0"/>
        <w:autoSpaceDN w:val="0"/>
        <w:adjustRightInd w:val="0"/>
        <w:spacing w:line="288" w:lineRule="auto"/>
        <w:contextualSpacing/>
        <w:jc w:val="both"/>
        <w:rPr>
          <w:rFonts w:ascii="Arial" w:hAnsi="Arial" w:cs="Arial"/>
          <w:szCs w:val="24"/>
        </w:rPr>
      </w:pPr>
    </w:p>
    <w:p w14:paraId="70D28A10" w14:textId="77777777" w:rsidR="00E90269" w:rsidRPr="00E90269" w:rsidRDefault="00E90269" w:rsidP="00822A59">
      <w:pPr>
        <w:widowControl w:val="0"/>
        <w:autoSpaceDE w:val="0"/>
        <w:autoSpaceDN w:val="0"/>
        <w:adjustRightInd w:val="0"/>
        <w:spacing w:line="288" w:lineRule="auto"/>
        <w:contextualSpacing/>
        <w:jc w:val="both"/>
        <w:rPr>
          <w:rFonts w:ascii="Arial" w:hAnsi="Arial" w:cs="Arial"/>
          <w:szCs w:val="24"/>
        </w:rPr>
      </w:pPr>
    </w:p>
    <w:p w14:paraId="51C04078" w14:textId="12521B0B" w:rsidR="00A44751" w:rsidRPr="00201A16" w:rsidRDefault="00A44751" w:rsidP="00822A59">
      <w:pPr>
        <w:spacing w:line="288" w:lineRule="auto"/>
        <w:contextualSpacing/>
        <w:jc w:val="both"/>
        <w:rPr>
          <w:rFonts w:ascii="Arial" w:hAnsi="Arial" w:cs="Arial"/>
          <w:sz w:val="23"/>
          <w:szCs w:val="23"/>
        </w:rPr>
      </w:pPr>
      <w:r w:rsidRPr="00201A16">
        <w:rPr>
          <w:rFonts w:ascii="Arial" w:hAnsi="Arial" w:cs="Arial"/>
          <w:b/>
          <w:bCs/>
          <w:iCs/>
          <w:sz w:val="23"/>
          <w:szCs w:val="23"/>
        </w:rPr>
        <w:t>JULIO CÉSAR SALAZAR MUÑOZ</w:t>
      </w:r>
      <w:r w:rsidR="00E90269">
        <w:rPr>
          <w:rFonts w:ascii="Arial" w:hAnsi="Arial" w:cs="Arial"/>
          <w:b/>
          <w:bCs/>
          <w:iCs/>
          <w:sz w:val="23"/>
          <w:szCs w:val="23"/>
        </w:rPr>
        <w:tab/>
        <w:t xml:space="preserve">    </w:t>
      </w:r>
      <w:r w:rsidR="00980561" w:rsidRPr="00201A16">
        <w:rPr>
          <w:rFonts w:ascii="Arial" w:hAnsi="Arial" w:cs="Arial"/>
          <w:b/>
          <w:bCs/>
          <w:iCs/>
          <w:sz w:val="23"/>
          <w:szCs w:val="23"/>
        </w:rPr>
        <w:t>FRANCISCO JAVIER TAMAYO TABARES</w:t>
      </w:r>
    </w:p>
    <w:p w14:paraId="68A26F2D" w14:textId="35095BC7" w:rsidR="009B3C05" w:rsidRPr="00F0211E" w:rsidRDefault="00A44751" w:rsidP="00822A59">
      <w:pPr>
        <w:spacing w:line="288" w:lineRule="auto"/>
        <w:contextualSpacing/>
        <w:jc w:val="both"/>
        <w:rPr>
          <w:color w:val="000000" w:themeColor="text1"/>
        </w:rPr>
      </w:pPr>
      <w:r w:rsidRPr="00201A16">
        <w:rPr>
          <w:rFonts w:ascii="Arial" w:hAnsi="Arial" w:cs="Arial"/>
          <w:sz w:val="23"/>
          <w:szCs w:val="23"/>
        </w:rPr>
        <w:t xml:space="preserve">                   Magistrado                                                        </w:t>
      </w:r>
      <w:proofErr w:type="spellStart"/>
      <w:r w:rsidRPr="00201A16">
        <w:rPr>
          <w:rFonts w:ascii="Arial" w:hAnsi="Arial" w:cs="Arial"/>
          <w:sz w:val="23"/>
          <w:szCs w:val="23"/>
        </w:rPr>
        <w:t>Magistrad</w:t>
      </w:r>
      <w:r w:rsidR="00980561" w:rsidRPr="00201A16">
        <w:rPr>
          <w:rFonts w:ascii="Arial" w:hAnsi="Arial" w:cs="Arial"/>
          <w:sz w:val="23"/>
          <w:szCs w:val="23"/>
        </w:rPr>
        <w:t>o</w:t>
      </w:r>
      <w:bookmarkStart w:id="0" w:name="_GoBack"/>
      <w:bookmarkEnd w:id="0"/>
      <w:proofErr w:type="spellEnd"/>
    </w:p>
    <w:sectPr w:rsidR="009B3C05" w:rsidRPr="00F0211E" w:rsidSect="00E90269">
      <w:headerReference w:type="default" r:id="rId9"/>
      <w:footerReference w:type="default" r:id="rId10"/>
      <w:footerReference w:type="first" r:id="rId11"/>
      <w:pgSz w:w="12240" w:h="18720" w:code="14"/>
      <w:pgMar w:top="1871" w:right="1304" w:bottom="1304" w:left="187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EEBA0" w14:textId="77777777" w:rsidR="00135BC6" w:rsidRDefault="00135BC6" w:rsidP="00A44751">
      <w:r>
        <w:separator/>
      </w:r>
    </w:p>
  </w:endnote>
  <w:endnote w:type="continuationSeparator" w:id="0">
    <w:p w14:paraId="6B3662D6" w14:textId="77777777" w:rsidR="00135BC6" w:rsidRDefault="00135BC6"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rPr>
        <w:rFonts w:ascii="Arial" w:hAnsi="Arial" w:cs="Arial"/>
        <w:sz w:val="18"/>
        <w:szCs w:val="18"/>
      </w:rPr>
    </w:sdtEndPr>
    <w:sdtContent>
      <w:p w14:paraId="508DE80D" w14:textId="77777777" w:rsidR="00F03D27" w:rsidRPr="00E90269" w:rsidRDefault="00F03D27" w:rsidP="00E90269">
        <w:pPr>
          <w:pStyle w:val="Encabezado"/>
          <w:jc w:val="right"/>
          <w:rPr>
            <w:rFonts w:ascii="Arial" w:hAnsi="Arial" w:cs="Arial"/>
            <w:sz w:val="18"/>
            <w:szCs w:val="18"/>
          </w:rPr>
        </w:pPr>
        <w:r w:rsidRPr="00E90269">
          <w:rPr>
            <w:rFonts w:ascii="Arial" w:hAnsi="Arial" w:cs="Arial"/>
            <w:sz w:val="18"/>
            <w:szCs w:val="18"/>
          </w:rPr>
          <w:fldChar w:fldCharType="begin"/>
        </w:r>
        <w:r w:rsidRPr="00E90269">
          <w:rPr>
            <w:rFonts w:ascii="Arial" w:hAnsi="Arial" w:cs="Arial"/>
            <w:sz w:val="18"/>
            <w:szCs w:val="18"/>
          </w:rPr>
          <w:instrText>PAGE   \* MERGEFORMAT</w:instrText>
        </w:r>
        <w:r w:rsidRPr="00E90269">
          <w:rPr>
            <w:rFonts w:ascii="Arial" w:hAnsi="Arial" w:cs="Arial"/>
            <w:sz w:val="18"/>
            <w:szCs w:val="18"/>
          </w:rPr>
          <w:fldChar w:fldCharType="separate"/>
        </w:r>
        <w:r w:rsidR="00B538A3">
          <w:rPr>
            <w:rFonts w:ascii="Arial" w:hAnsi="Arial" w:cs="Arial"/>
            <w:noProof/>
            <w:sz w:val="18"/>
            <w:szCs w:val="18"/>
          </w:rPr>
          <w:t>9</w:t>
        </w:r>
        <w:r w:rsidRPr="00E90269">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2984"/>
      <w:docPartObj>
        <w:docPartGallery w:val="Page Numbers (Bottom of Page)"/>
        <w:docPartUnique/>
      </w:docPartObj>
    </w:sdtPr>
    <w:sdtEndPr/>
    <w:sdtContent>
      <w:p w14:paraId="31E6D0FB" w14:textId="77777777" w:rsidR="00F03D27" w:rsidRDefault="00F03D27">
        <w:pPr>
          <w:pStyle w:val="Piedepgina"/>
          <w:jc w:val="right"/>
        </w:pPr>
        <w:r>
          <w:fldChar w:fldCharType="begin"/>
        </w:r>
        <w:r>
          <w:instrText>PAGE   \* MERGEFORMAT</w:instrText>
        </w:r>
        <w:r>
          <w:fldChar w:fldCharType="separate"/>
        </w:r>
        <w:r w:rsidR="00B538A3" w:rsidRPr="00B538A3">
          <w:rPr>
            <w:noProof/>
            <w:lang w:val="es-ES"/>
          </w:rPr>
          <w:t>1</w:t>
        </w:r>
        <w:r>
          <w:fldChar w:fldCharType="end"/>
        </w:r>
      </w:p>
    </w:sdtContent>
  </w:sdt>
  <w:p w14:paraId="7EEC06F2" w14:textId="77777777" w:rsidR="00F03D27" w:rsidRDefault="00F03D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E8027" w14:textId="77777777" w:rsidR="00135BC6" w:rsidRDefault="00135BC6" w:rsidP="00A44751">
      <w:r>
        <w:separator/>
      </w:r>
    </w:p>
  </w:footnote>
  <w:footnote w:type="continuationSeparator" w:id="0">
    <w:p w14:paraId="19F57954" w14:textId="77777777" w:rsidR="00135BC6" w:rsidRDefault="00135BC6" w:rsidP="00A44751">
      <w:r>
        <w:continuationSeparator/>
      </w:r>
    </w:p>
  </w:footnote>
  <w:footnote w:id="1">
    <w:p w14:paraId="0EC6C641" w14:textId="3B2BB6E9" w:rsidR="00A613B0" w:rsidRPr="00E90269" w:rsidRDefault="00A613B0" w:rsidP="00E90269">
      <w:pPr>
        <w:pStyle w:val="Textonotapie"/>
        <w:jc w:val="both"/>
        <w:rPr>
          <w:rFonts w:ascii="Arial" w:hAnsi="Arial" w:cs="Arial"/>
          <w:sz w:val="18"/>
          <w:lang w:val="en-US"/>
        </w:rPr>
      </w:pPr>
      <w:r w:rsidRPr="00E90269">
        <w:rPr>
          <w:rStyle w:val="Refdenotaalpie"/>
          <w:rFonts w:ascii="Arial" w:hAnsi="Arial" w:cs="Arial"/>
          <w:sz w:val="18"/>
        </w:rPr>
        <w:footnoteRef/>
      </w:r>
      <w:r w:rsidRPr="00E90269">
        <w:rPr>
          <w:rFonts w:ascii="Arial" w:hAnsi="Arial" w:cs="Arial"/>
          <w:sz w:val="18"/>
          <w:lang w:val="en-US"/>
        </w:rPr>
        <w:t xml:space="preserve"> Sent. </w:t>
      </w:r>
      <w:proofErr w:type="spellStart"/>
      <w:proofErr w:type="gramStart"/>
      <w:r w:rsidRPr="00E90269">
        <w:rPr>
          <w:rFonts w:ascii="Arial" w:hAnsi="Arial" w:cs="Arial"/>
          <w:sz w:val="18"/>
          <w:lang w:val="en-US"/>
        </w:rPr>
        <w:t>Cas</w:t>
      </w:r>
      <w:proofErr w:type="spellEnd"/>
      <w:proofErr w:type="gramEnd"/>
      <w:r w:rsidRPr="00E90269">
        <w:rPr>
          <w:rFonts w:ascii="Arial" w:hAnsi="Arial" w:cs="Arial"/>
          <w:sz w:val="18"/>
          <w:lang w:val="en-US"/>
        </w:rPr>
        <w:t>. Lab. de 29/05/2019, SL1888-2019.</w:t>
      </w:r>
    </w:p>
  </w:footnote>
  <w:footnote w:id="2">
    <w:p w14:paraId="44EE9E63" w14:textId="77777777" w:rsidR="00F03D27" w:rsidRPr="00E90269" w:rsidRDefault="00F03D27" w:rsidP="00E90269">
      <w:pPr>
        <w:pStyle w:val="Textonotapie"/>
        <w:jc w:val="both"/>
        <w:rPr>
          <w:rFonts w:ascii="Arial" w:hAnsi="Arial" w:cs="Arial"/>
          <w:sz w:val="18"/>
        </w:rPr>
      </w:pPr>
      <w:r w:rsidRPr="00E90269">
        <w:rPr>
          <w:rStyle w:val="Refdenotaalpie"/>
          <w:rFonts w:ascii="Arial" w:hAnsi="Arial" w:cs="Arial"/>
          <w:sz w:val="18"/>
        </w:rPr>
        <w:footnoteRef/>
      </w:r>
      <w:r w:rsidRPr="00E90269">
        <w:rPr>
          <w:rFonts w:ascii="Arial" w:hAnsi="Arial" w:cs="Arial"/>
          <w:sz w:val="18"/>
        </w:rPr>
        <w:t xml:space="preserve"> </w:t>
      </w:r>
      <w:proofErr w:type="spellStart"/>
      <w:r w:rsidRPr="00E90269">
        <w:rPr>
          <w:rFonts w:ascii="Arial" w:hAnsi="Arial" w:cs="Arial"/>
          <w:sz w:val="18"/>
        </w:rPr>
        <w:t>Sent</w:t>
      </w:r>
      <w:proofErr w:type="spellEnd"/>
      <w:r w:rsidRPr="00E90269">
        <w:rPr>
          <w:rFonts w:ascii="Arial" w:hAnsi="Arial" w:cs="Arial"/>
          <w:sz w:val="18"/>
        </w:rPr>
        <w:t>. C-1035-2008.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EC2A" w14:textId="77777777" w:rsidR="00F03D27" w:rsidRPr="00BB3FED" w:rsidRDefault="00F03D27" w:rsidP="00A76FDF">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4522B7A9" w14:textId="0A72B2D1" w:rsidR="00F03D27" w:rsidRPr="00BB3FED" w:rsidRDefault="00F03D27" w:rsidP="00A76FDF">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66001-31-05-001-2016-00258-01</w:t>
    </w:r>
  </w:p>
  <w:p w14:paraId="60E43878" w14:textId="3F7AA2CE" w:rsidR="00F03D27" w:rsidRDefault="00F03D27" w:rsidP="00E52B68">
    <w:pPr>
      <w:pStyle w:val="Encabezado"/>
      <w:jc w:val="center"/>
      <w:rPr>
        <w:rFonts w:ascii="Arial" w:hAnsi="Arial" w:cs="Arial"/>
        <w:sz w:val="18"/>
        <w:szCs w:val="18"/>
      </w:rPr>
    </w:pPr>
    <w:r>
      <w:rPr>
        <w:rFonts w:ascii="Arial" w:hAnsi="Arial" w:cs="Arial"/>
        <w:sz w:val="18"/>
        <w:szCs w:val="18"/>
      </w:rPr>
      <w:t xml:space="preserve">Edna Liliana Marulanda </w:t>
    </w:r>
    <w:r w:rsidR="00E90269">
      <w:rPr>
        <w:rFonts w:ascii="Arial" w:hAnsi="Arial" w:cs="Arial"/>
        <w:sz w:val="18"/>
        <w:szCs w:val="18"/>
      </w:rPr>
      <w:t>Velásquez</w:t>
    </w:r>
    <w:r>
      <w:rPr>
        <w:rFonts w:ascii="Arial" w:hAnsi="Arial" w:cs="Arial"/>
        <w:sz w:val="18"/>
        <w:szCs w:val="18"/>
      </w:rPr>
      <w:t xml:space="preserve"> </w:t>
    </w:r>
    <w:r w:rsidRPr="00BB3FED">
      <w:rPr>
        <w:rFonts w:ascii="Arial" w:hAnsi="Arial" w:cs="Arial"/>
        <w:sz w:val="18"/>
        <w:szCs w:val="18"/>
      </w:rPr>
      <w:t xml:space="preserve">vs </w:t>
    </w:r>
    <w:r>
      <w:rPr>
        <w:rFonts w:ascii="Arial" w:hAnsi="Arial" w:cs="Arial"/>
        <w:sz w:val="18"/>
        <w:szCs w:val="18"/>
      </w:rPr>
      <w:t xml:space="preserve">Protección S.A., Francy </w:t>
    </w:r>
    <w:proofErr w:type="spellStart"/>
    <w:r>
      <w:rPr>
        <w:rFonts w:ascii="Arial" w:hAnsi="Arial" w:cs="Arial"/>
        <w:sz w:val="18"/>
        <w:szCs w:val="18"/>
      </w:rPr>
      <w:t>Nedy</w:t>
    </w:r>
    <w:proofErr w:type="spellEnd"/>
    <w:r>
      <w:rPr>
        <w:rFonts w:ascii="Arial" w:hAnsi="Arial" w:cs="Arial"/>
        <w:sz w:val="18"/>
        <w:szCs w:val="18"/>
      </w:rPr>
      <w:t xml:space="preserve"> Escobar Arias,</w:t>
    </w:r>
  </w:p>
  <w:p w14:paraId="1F14B417" w14:textId="522BFC5C" w:rsidR="00F03D27" w:rsidRDefault="00F03D27" w:rsidP="00E52B68">
    <w:pPr>
      <w:pStyle w:val="Encabezado"/>
      <w:jc w:val="center"/>
      <w:rPr>
        <w:rFonts w:ascii="Arial" w:hAnsi="Arial" w:cs="Arial"/>
        <w:sz w:val="18"/>
        <w:szCs w:val="18"/>
      </w:rPr>
    </w:pPr>
    <w:r>
      <w:rPr>
        <w:rFonts w:ascii="Arial" w:hAnsi="Arial" w:cs="Arial"/>
        <w:sz w:val="18"/>
        <w:szCs w:val="18"/>
      </w:rPr>
      <w:t>Laura Melisa y Diego Alejandro Echeverri Jaramillo</w:t>
    </w:r>
  </w:p>
  <w:p w14:paraId="16F300F8" w14:textId="77777777" w:rsidR="00F03D27" w:rsidRPr="00C64681" w:rsidRDefault="00F03D27" w:rsidP="00665B83">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B171347"/>
    <w:multiLevelType w:val="hybridMultilevel"/>
    <w:tmpl w:val="F4AAC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51"/>
    <w:rsid w:val="0000022E"/>
    <w:rsid w:val="00000A5B"/>
    <w:rsid w:val="000010A8"/>
    <w:rsid w:val="0000127D"/>
    <w:rsid w:val="0000213F"/>
    <w:rsid w:val="0000276C"/>
    <w:rsid w:val="0000508D"/>
    <w:rsid w:val="000114AC"/>
    <w:rsid w:val="000142D9"/>
    <w:rsid w:val="000154E2"/>
    <w:rsid w:val="00015ED7"/>
    <w:rsid w:val="00016B76"/>
    <w:rsid w:val="0002190D"/>
    <w:rsid w:val="0002275F"/>
    <w:rsid w:val="00023D80"/>
    <w:rsid w:val="00024B08"/>
    <w:rsid w:val="00024B63"/>
    <w:rsid w:val="00027FB7"/>
    <w:rsid w:val="00034966"/>
    <w:rsid w:val="00035402"/>
    <w:rsid w:val="00035B09"/>
    <w:rsid w:val="00036884"/>
    <w:rsid w:val="00037350"/>
    <w:rsid w:val="0003741A"/>
    <w:rsid w:val="000417E3"/>
    <w:rsid w:val="00042E35"/>
    <w:rsid w:val="00047555"/>
    <w:rsid w:val="00051F09"/>
    <w:rsid w:val="0005284B"/>
    <w:rsid w:val="00054DD5"/>
    <w:rsid w:val="000556DB"/>
    <w:rsid w:val="000559E6"/>
    <w:rsid w:val="00057DC2"/>
    <w:rsid w:val="00060781"/>
    <w:rsid w:val="00061C68"/>
    <w:rsid w:val="000661C6"/>
    <w:rsid w:val="000667D5"/>
    <w:rsid w:val="00071FD7"/>
    <w:rsid w:val="00076C74"/>
    <w:rsid w:val="00081663"/>
    <w:rsid w:val="00082166"/>
    <w:rsid w:val="000844DC"/>
    <w:rsid w:val="00086101"/>
    <w:rsid w:val="000906CB"/>
    <w:rsid w:val="00097B42"/>
    <w:rsid w:val="000A0A52"/>
    <w:rsid w:val="000A33B0"/>
    <w:rsid w:val="000A4E73"/>
    <w:rsid w:val="000A5953"/>
    <w:rsid w:val="000A6CB2"/>
    <w:rsid w:val="000A6E4D"/>
    <w:rsid w:val="000A72D8"/>
    <w:rsid w:val="000B5688"/>
    <w:rsid w:val="000B76D5"/>
    <w:rsid w:val="000C3AC7"/>
    <w:rsid w:val="000C6EEF"/>
    <w:rsid w:val="000D0FF2"/>
    <w:rsid w:val="000E0A76"/>
    <w:rsid w:val="000E0C80"/>
    <w:rsid w:val="000E0DB4"/>
    <w:rsid w:val="000E2ADF"/>
    <w:rsid w:val="000E3372"/>
    <w:rsid w:val="000E3E53"/>
    <w:rsid w:val="000E702F"/>
    <w:rsid w:val="000F5B80"/>
    <w:rsid w:val="000F6C5F"/>
    <w:rsid w:val="00100182"/>
    <w:rsid w:val="001004F1"/>
    <w:rsid w:val="00102971"/>
    <w:rsid w:val="001033C4"/>
    <w:rsid w:val="00104603"/>
    <w:rsid w:val="00110BBF"/>
    <w:rsid w:val="00115BA8"/>
    <w:rsid w:val="001175D8"/>
    <w:rsid w:val="00117B6C"/>
    <w:rsid w:val="0012398A"/>
    <w:rsid w:val="00126120"/>
    <w:rsid w:val="0013106F"/>
    <w:rsid w:val="00131B68"/>
    <w:rsid w:val="001342A7"/>
    <w:rsid w:val="00135BC6"/>
    <w:rsid w:val="00135E5A"/>
    <w:rsid w:val="0014200A"/>
    <w:rsid w:val="00143238"/>
    <w:rsid w:val="00143F42"/>
    <w:rsid w:val="001503A1"/>
    <w:rsid w:val="001507EB"/>
    <w:rsid w:val="00150853"/>
    <w:rsid w:val="00151028"/>
    <w:rsid w:val="00151671"/>
    <w:rsid w:val="00151BDD"/>
    <w:rsid w:val="00151D25"/>
    <w:rsid w:val="00156B40"/>
    <w:rsid w:val="00165FC3"/>
    <w:rsid w:val="00166F18"/>
    <w:rsid w:val="00172BC9"/>
    <w:rsid w:val="00173DEB"/>
    <w:rsid w:val="00175CAD"/>
    <w:rsid w:val="00180CF6"/>
    <w:rsid w:val="0018592C"/>
    <w:rsid w:val="00185CC2"/>
    <w:rsid w:val="00186E6B"/>
    <w:rsid w:val="0019153B"/>
    <w:rsid w:val="00191C0D"/>
    <w:rsid w:val="0019321B"/>
    <w:rsid w:val="00194A5D"/>
    <w:rsid w:val="0019701C"/>
    <w:rsid w:val="001A103F"/>
    <w:rsid w:val="001A13CD"/>
    <w:rsid w:val="001A143D"/>
    <w:rsid w:val="001A22D2"/>
    <w:rsid w:val="001A3F85"/>
    <w:rsid w:val="001A7152"/>
    <w:rsid w:val="001A74C8"/>
    <w:rsid w:val="001A7BE9"/>
    <w:rsid w:val="001B1A7A"/>
    <w:rsid w:val="001B3123"/>
    <w:rsid w:val="001B3708"/>
    <w:rsid w:val="001B5A04"/>
    <w:rsid w:val="001C06BF"/>
    <w:rsid w:val="001C10E4"/>
    <w:rsid w:val="001C41E7"/>
    <w:rsid w:val="001C44A9"/>
    <w:rsid w:val="001C62EF"/>
    <w:rsid w:val="001C6ACC"/>
    <w:rsid w:val="001D1577"/>
    <w:rsid w:val="001D5B66"/>
    <w:rsid w:val="001E1BC5"/>
    <w:rsid w:val="001E3681"/>
    <w:rsid w:val="001E646B"/>
    <w:rsid w:val="001E6B4C"/>
    <w:rsid w:val="001F0919"/>
    <w:rsid w:val="001F0E35"/>
    <w:rsid w:val="001F287F"/>
    <w:rsid w:val="001F6698"/>
    <w:rsid w:val="00201A16"/>
    <w:rsid w:val="0020380C"/>
    <w:rsid w:val="002059A4"/>
    <w:rsid w:val="0020681A"/>
    <w:rsid w:val="00213F65"/>
    <w:rsid w:val="00221E60"/>
    <w:rsid w:val="0022540F"/>
    <w:rsid w:val="00225BA0"/>
    <w:rsid w:val="00234DDB"/>
    <w:rsid w:val="002351C5"/>
    <w:rsid w:val="00235F87"/>
    <w:rsid w:val="00244DB4"/>
    <w:rsid w:val="00247425"/>
    <w:rsid w:val="002479DD"/>
    <w:rsid w:val="00251ED2"/>
    <w:rsid w:val="00256074"/>
    <w:rsid w:val="00262F5D"/>
    <w:rsid w:val="002654BB"/>
    <w:rsid w:val="00267B70"/>
    <w:rsid w:val="00267BD0"/>
    <w:rsid w:val="002715A3"/>
    <w:rsid w:val="00273B6E"/>
    <w:rsid w:val="00276DDE"/>
    <w:rsid w:val="00280699"/>
    <w:rsid w:val="002826F2"/>
    <w:rsid w:val="00283EAD"/>
    <w:rsid w:val="00285EC2"/>
    <w:rsid w:val="002878DA"/>
    <w:rsid w:val="00291A2A"/>
    <w:rsid w:val="00292E39"/>
    <w:rsid w:val="0029426D"/>
    <w:rsid w:val="0029558B"/>
    <w:rsid w:val="00296A2C"/>
    <w:rsid w:val="00297C5B"/>
    <w:rsid w:val="002A1E4B"/>
    <w:rsid w:val="002A2852"/>
    <w:rsid w:val="002A2CBF"/>
    <w:rsid w:val="002A2CFD"/>
    <w:rsid w:val="002A3F1D"/>
    <w:rsid w:val="002A6AFF"/>
    <w:rsid w:val="002B4445"/>
    <w:rsid w:val="002C00AC"/>
    <w:rsid w:val="002D17D4"/>
    <w:rsid w:val="002D25D1"/>
    <w:rsid w:val="002D3D5E"/>
    <w:rsid w:val="002E0BCD"/>
    <w:rsid w:val="002E4130"/>
    <w:rsid w:val="002E44EC"/>
    <w:rsid w:val="002E7406"/>
    <w:rsid w:val="002E7D88"/>
    <w:rsid w:val="002F1A3E"/>
    <w:rsid w:val="002F6036"/>
    <w:rsid w:val="00313DB7"/>
    <w:rsid w:val="00322B3D"/>
    <w:rsid w:val="003254F1"/>
    <w:rsid w:val="00326857"/>
    <w:rsid w:val="0033311D"/>
    <w:rsid w:val="003376B4"/>
    <w:rsid w:val="003410A0"/>
    <w:rsid w:val="0034219B"/>
    <w:rsid w:val="0034592E"/>
    <w:rsid w:val="00346595"/>
    <w:rsid w:val="003552A5"/>
    <w:rsid w:val="00356409"/>
    <w:rsid w:val="003569CF"/>
    <w:rsid w:val="00357893"/>
    <w:rsid w:val="00362D69"/>
    <w:rsid w:val="00363845"/>
    <w:rsid w:val="0037511B"/>
    <w:rsid w:val="00375B2F"/>
    <w:rsid w:val="00376890"/>
    <w:rsid w:val="00376C36"/>
    <w:rsid w:val="003836B4"/>
    <w:rsid w:val="00384165"/>
    <w:rsid w:val="00390977"/>
    <w:rsid w:val="00390C5E"/>
    <w:rsid w:val="00394C3A"/>
    <w:rsid w:val="00395BF3"/>
    <w:rsid w:val="003A2F9F"/>
    <w:rsid w:val="003A3914"/>
    <w:rsid w:val="003A6633"/>
    <w:rsid w:val="003C0D1D"/>
    <w:rsid w:val="003C1235"/>
    <w:rsid w:val="003C12D0"/>
    <w:rsid w:val="003C2A62"/>
    <w:rsid w:val="003C449A"/>
    <w:rsid w:val="003C5CB1"/>
    <w:rsid w:val="003C5D44"/>
    <w:rsid w:val="003D0540"/>
    <w:rsid w:val="003D0E58"/>
    <w:rsid w:val="003D1044"/>
    <w:rsid w:val="003D28B4"/>
    <w:rsid w:val="003E026D"/>
    <w:rsid w:val="003E0868"/>
    <w:rsid w:val="003E0869"/>
    <w:rsid w:val="003E247D"/>
    <w:rsid w:val="003E273D"/>
    <w:rsid w:val="003E2D66"/>
    <w:rsid w:val="003E34CD"/>
    <w:rsid w:val="003E7812"/>
    <w:rsid w:val="003F3373"/>
    <w:rsid w:val="003F41A7"/>
    <w:rsid w:val="003F6D48"/>
    <w:rsid w:val="003F7229"/>
    <w:rsid w:val="00402A49"/>
    <w:rsid w:val="00403687"/>
    <w:rsid w:val="004040AC"/>
    <w:rsid w:val="0040412C"/>
    <w:rsid w:val="00406F1A"/>
    <w:rsid w:val="0040743E"/>
    <w:rsid w:val="004126D9"/>
    <w:rsid w:val="00413064"/>
    <w:rsid w:val="00415D9E"/>
    <w:rsid w:val="00422116"/>
    <w:rsid w:val="00424674"/>
    <w:rsid w:val="00430235"/>
    <w:rsid w:val="00434223"/>
    <w:rsid w:val="00435064"/>
    <w:rsid w:val="0043766B"/>
    <w:rsid w:val="00437D33"/>
    <w:rsid w:val="00442655"/>
    <w:rsid w:val="004436CF"/>
    <w:rsid w:val="00444767"/>
    <w:rsid w:val="004451E2"/>
    <w:rsid w:val="00445465"/>
    <w:rsid w:val="0045491D"/>
    <w:rsid w:val="00455831"/>
    <w:rsid w:val="00455EA7"/>
    <w:rsid w:val="004610EB"/>
    <w:rsid w:val="00461334"/>
    <w:rsid w:val="00461EAF"/>
    <w:rsid w:val="00462E84"/>
    <w:rsid w:val="004649A5"/>
    <w:rsid w:val="0046769B"/>
    <w:rsid w:val="00470FF0"/>
    <w:rsid w:val="00472123"/>
    <w:rsid w:val="00473032"/>
    <w:rsid w:val="004738C6"/>
    <w:rsid w:val="004739E8"/>
    <w:rsid w:val="004750F5"/>
    <w:rsid w:val="00477231"/>
    <w:rsid w:val="004821B1"/>
    <w:rsid w:val="00487097"/>
    <w:rsid w:val="00494CB1"/>
    <w:rsid w:val="00495FED"/>
    <w:rsid w:val="00496153"/>
    <w:rsid w:val="004A76B5"/>
    <w:rsid w:val="004B0D39"/>
    <w:rsid w:val="004B1750"/>
    <w:rsid w:val="004B4217"/>
    <w:rsid w:val="004B4D38"/>
    <w:rsid w:val="004B5258"/>
    <w:rsid w:val="004B5A12"/>
    <w:rsid w:val="004B6A6C"/>
    <w:rsid w:val="004B767F"/>
    <w:rsid w:val="004B7D8A"/>
    <w:rsid w:val="004C211B"/>
    <w:rsid w:val="004C5359"/>
    <w:rsid w:val="004C621A"/>
    <w:rsid w:val="004D1F25"/>
    <w:rsid w:val="004D37A4"/>
    <w:rsid w:val="004D4D76"/>
    <w:rsid w:val="004D4DEB"/>
    <w:rsid w:val="004D5492"/>
    <w:rsid w:val="004D5674"/>
    <w:rsid w:val="004D64D4"/>
    <w:rsid w:val="004E053B"/>
    <w:rsid w:val="004E05F4"/>
    <w:rsid w:val="004E1600"/>
    <w:rsid w:val="004E28D1"/>
    <w:rsid w:val="004E2BF2"/>
    <w:rsid w:val="004E37FC"/>
    <w:rsid w:val="004F0607"/>
    <w:rsid w:val="004F0B62"/>
    <w:rsid w:val="004F78D1"/>
    <w:rsid w:val="00500DAD"/>
    <w:rsid w:val="005062DD"/>
    <w:rsid w:val="0051232E"/>
    <w:rsid w:val="00512731"/>
    <w:rsid w:val="00512F63"/>
    <w:rsid w:val="005130D7"/>
    <w:rsid w:val="0051364D"/>
    <w:rsid w:val="005136F6"/>
    <w:rsid w:val="00514C6A"/>
    <w:rsid w:val="00520BCA"/>
    <w:rsid w:val="00522757"/>
    <w:rsid w:val="005247AF"/>
    <w:rsid w:val="0052564C"/>
    <w:rsid w:val="00526887"/>
    <w:rsid w:val="005318DE"/>
    <w:rsid w:val="00532AC8"/>
    <w:rsid w:val="00533A7B"/>
    <w:rsid w:val="005346BA"/>
    <w:rsid w:val="00540660"/>
    <w:rsid w:val="00541C29"/>
    <w:rsid w:val="00542DA9"/>
    <w:rsid w:val="005447AB"/>
    <w:rsid w:val="00544AE9"/>
    <w:rsid w:val="00547056"/>
    <w:rsid w:val="005479A8"/>
    <w:rsid w:val="005521CC"/>
    <w:rsid w:val="00552B64"/>
    <w:rsid w:val="005547A4"/>
    <w:rsid w:val="005609FA"/>
    <w:rsid w:val="00561E8C"/>
    <w:rsid w:val="005622E6"/>
    <w:rsid w:val="00563D43"/>
    <w:rsid w:val="00565DB3"/>
    <w:rsid w:val="005708B8"/>
    <w:rsid w:val="00574DE3"/>
    <w:rsid w:val="00575373"/>
    <w:rsid w:val="00577BE7"/>
    <w:rsid w:val="005841C6"/>
    <w:rsid w:val="00592DE2"/>
    <w:rsid w:val="00593D04"/>
    <w:rsid w:val="00595B74"/>
    <w:rsid w:val="005A078F"/>
    <w:rsid w:val="005A2861"/>
    <w:rsid w:val="005A3727"/>
    <w:rsid w:val="005A3BEB"/>
    <w:rsid w:val="005A474A"/>
    <w:rsid w:val="005A61B8"/>
    <w:rsid w:val="005B1110"/>
    <w:rsid w:val="005B2745"/>
    <w:rsid w:val="005B34B4"/>
    <w:rsid w:val="005B3B66"/>
    <w:rsid w:val="005B7421"/>
    <w:rsid w:val="005B7A0D"/>
    <w:rsid w:val="005C1695"/>
    <w:rsid w:val="005C3CAD"/>
    <w:rsid w:val="005C6F65"/>
    <w:rsid w:val="005C7C56"/>
    <w:rsid w:val="005D0BC3"/>
    <w:rsid w:val="005D0F84"/>
    <w:rsid w:val="005D181F"/>
    <w:rsid w:val="005D2F8B"/>
    <w:rsid w:val="005D6807"/>
    <w:rsid w:val="005E0B0F"/>
    <w:rsid w:val="005E35B3"/>
    <w:rsid w:val="005E3917"/>
    <w:rsid w:val="005E77B4"/>
    <w:rsid w:val="005E7939"/>
    <w:rsid w:val="005E7BCE"/>
    <w:rsid w:val="005F1DB4"/>
    <w:rsid w:val="0060201D"/>
    <w:rsid w:val="0060205D"/>
    <w:rsid w:val="00604E47"/>
    <w:rsid w:val="0060538B"/>
    <w:rsid w:val="00613F3E"/>
    <w:rsid w:val="006146B0"/>
    <w:rsid w:val="00615392"/>
    <w:rsid w:val="00622B8A"/>
    <w:rsid w:val="00623835"/>
    <w:rsid w:val="0063278F"/>
    <w:rsid w:val="00633C3C"/>
    <w:rsid w:val="006348B5"/>
    <w:rsid w:val="00635BFE"/>
    <w:rsid w:val="00636B0C"/>
    <w:rsid w:val="00636FB1"/>
    <w:rsid w:val="006436E2"/>
    <w:rsid w:val="0064778B"/>
    <w:rsid w:val="00647CF0"/>
    <w:rsid w:val="00647EA5"/>
    <w:rsid w:val="00653932"/>
    <w:rsid w:val="0065575A"/>
    <w:rsid w:val="006561D5"/>
    <w:rsid w:val="00660585"/>
    <w:rsid w:val="0066100E"/>
    <w:rsid w:val="00663E1F"/>
    <w:rsid w:val="00664BF6"/>
    <w:rsid w:val="00665B83"/>
    <w:rsid w:val="006665E8"/>
    <w:rsid w:val="00671476"/>
    <w:rsid w:val="00672224"/>
    <w:rsid w:val="0067324F"/>
    <w:rsid w:val="00674B5E"/>
    <w:rsid w:val="006816CD"/>
    <w:rsid w:val="00683C81"/>
    <w:rsid w:val="0068587E"/>
    <w:rsid w:val="006929AE"/>
    <w:rsid w:val="00693329"/>
    <w:rsid w:val="00694C2D"/>
    <w:rsid w:val="00696F0B"/>
    <w:rsid w:val="006A11B5"/>
    <w:rsid w:val="006A533D"/>
    <w:rsid w:val="006A754E"/>
    <w:rsid w:val="006B503C"/>
    <w:rsid w:val="006B5798"/>
    <w:rsid w:val="006C0C32"/>
    <w:rsid w:val="006C11D1"/>
    <w:rsid w:val="006C2BAF"/>
    <w:rsid w:val="006C3A50"/>
    <w:rsid w:val="006C4AF3"/>
    <w:rsid w:val="006C4B6C"/>
    <w:rsid w:val="006D00A6"/>
    <w:rsid w:val="006D1AFA"/>
    <w:rsid w:val="006D36A4"/>
    <w:rsid w:val="006D7425"/>
    <w:rsid w:val="006D7DB0"/>
    <w:rsid w:val="006E031D"/>
    <w:rsid w:val="006E30C5"/>
    <w:rsid w:val="006E44A3"/>
    <w:rsid w:val="006E59DE"/>
    <w:rsid w:val="006F3AE1"/>
    <w:rsid w:val="006F6491"/>
    <w:rsid w:val="00700D3C"/>
    <w:rsid w:val="007022A5"/>
    <w:rsid w:val="00706E59"/>
    <w:rsid w:val="00706E89"/>
    <w:rsid w:val="00715E2C"/>
    <w:rsid w:val="007163B9"/>
    <w:rsid w:val="0072081B"/>
    <w:rsid w:val="00720884"/>
    <w:rsid w:val="00721B95"/>
    <w:rsid w:val="007233B4"/>
    <w:rsid w:val="00724BDC"/>
    <w:rsid w:val="007253CB"/>
    <w:rsid w:val="00726BDF"/>
    <w:rsid w:val="00727ADE"/>
    <w:rsid w:val="00730C07"/>
    <w:rsid w:val="007333BD"/>
    <w:rsid w:val="00733830"/>
    <w:rsid w:val="00733FFB"/>
    <w:rsid w:val="00736820"/>
    <w:rsid w:val="00737BBE"/>
    <w:rsid w:val="0074520F"/>
    <w:rsid w:val="007505DC"/>
    <w:rsid w:val="0075071F"/>
    <w:rsid w:val="007507AA"/>
    <w:rsid w:val="0075149D"/>
    <w:rsid w:val="0076323E"/>
    <w:rsid w:val="00771674"/>
    <w:rsid w:val="00774DFA"/>
    <w:rsid w:val="00776AC7"/>
    <w:rsid w:val="00781247"/>
    <w:rsid w:val="00781F89"/>
    <w:rsid w:val="0078318A"/>
    <w:rsid w:val="007847EA"/>
    <w:rsid w:val="00791268"/>
    <w:rsid w:val="00794142"/>
    <w:rsid w:val="007950DD"/>
    <w:rsid w:val="0079630B"/>
    <w:rsid w:val="007A2B2C"/>
    <w:rsid w:val="007B06E0"/>
    <w:rsid w:val="007B309E"/>
    <w:rsid w:val="007C2949"/>
    <w:rsid w:val="007C6085"/>
    <w:rsid w:val="007D0E46"/>
    <w:rsid w:val="007D3FE8"/>
    <w:rsid w:val="007D71D7"/>
    <w:rsid w:val="007D7C1C"/>
    <w:rsid w:val="007E4E90"/>
    <w:rsid w:val="007E6C7D"/>
    <w:rsid w:val="007E6CD7"/>
    <w:rsid w:val="007F67F7"/>
    <w:rsid w:val="007F7FDB"/>
    <w:rsid w:val="0080038C"/>
    <w:rsid w:val="00800868"/>
    <w:rsid w:val="00801FC9"/>
    <w:rsid w:val="0080401F"/>
    <w:rsid w:val="00804E3F"/>
    <w:rsid w:val="008052BE"/>
    <w:rsid w:val="0080551F"/>
    <w:rsid w:val="008104A0"/>
    <w:rsid w:val="008104C2"/>
    <w:rsid w:val="0081166A"/>
    <w:rsid w:val="008141AA"/>
    <w:rsid w:val="008142BF"/>
    <w:rsid w:val="008205BB"/>
    <w:rsid w:val="00822A59"/>
    <w:rsid w:val="00826D8E"/>
    <w:rsid w:val="00832EE1"/>
    <w:rsid w:val="00837419"/>
    <w:rsid w:val="00837510"/>
    <w:rsid w:val="00840279"/>
    <w:rsid w:val="00841675"/>
    <w:rsid w:val="0084213F"/>
    <w:rsid w:val="00845B4A"/>
    <w:rsid w:val="00850A50"/>
    <w:rsid w:val="00851478"/>
    <w:rsid w:val="00851B1E"/>
    <w:rsid w:val="008549AE"/>
    <w:rsid w:val="008611DB"/>
    <w:rsid w:val="00865531"/>
    <w:rsid w:val="00866A27"/>
    <w:rsid w:val="00873A51"/>
    <w:rsid w:val="00876B5B"/>
    <w:rsid w:val="00880C88"/>
    <w:rsid w:val="008829DB"/>
    <w:rsid w:val="00886369"/>
    <w:rsid w:val="00887C53"/>
    <w:rsid w:val="00887EC4"/>
    <w:rsid w:val="008913A4"/>
    <w:rsid w:val="00892101"/>
    <w:rsid w:val="00893FF6"/>
    <w:rsid w:val="0089447A"/>
    <w:rsid w:val="00895A4C"/>
    <w:rsid w:val="00896C9C"/>
    <w:rsid w:val="00897204"/>
    <w:rsid w:val="008A66A5"/>
    <w:rsid w:val="008B209A"/>
    <w:rsid w:val="008B32F9"/>
    <w:rsid w:val="008B5964"/>
    <w:rsid w:val="008B6952"/>
    <w:rsid w:val="008C1419"/>
    <w:rsid w:val="008C31C7"/>
    <w:rsid w:val="008C3430"/>
    <w:rsid w:val="008C39C5"/>
    <w:rsid w:val="008C69AF"/>
    <w:rsid w:val="008C7C43"/>
    <w:rsid w:val="008D0A2B"/>
    <w:rsid w:val="008D0ECD"/>
    <w:rsid w:val="008D401E"/>
    <w:rsid w:val="008E2576"/>
    <w:rsid w:val="008E3121"/>
    <w:rsid w:val="008F15BA"/>
    <w:rsid w:val="008F2BD8"/>
    <w:rsid w:val="00900195"/>
    <w:rsid w:val="009001EE"/>
    <w:rsid w:val="0090490A"/>
    <w:rsid w:val="009100F5"/>
    <w:rsid w:val="0091056E"/>
    <w:rsid w:val="0091254A"/>
    <w:rsid w:val="00912BA2"/>
    <w:rsid w:val="009130E5"/>
    <w:rsid w:val="00916832"/>
    <w:rsid w:val="00926F43"/>
    <w:rsid w:val="00931514"/>
    <w:rsid w:val="00933C53"/>
    <w:rsid w:val="00934642"/>
    <w:rsid w:val="00936E8E"/>
    <w:rsid w:val="0094289D"/>
    <w:rsid w:val="009437F0"/>
    <w:rsid w:val="009555FF"/>
    <w:rsid w:val="009557E2"/>
    <w:rsid w:val="0095645A"/>
    <w:rsid w:val="00956712"/>
    <w:rsid w:val="00980561"/>
    <w:rsid w:val="009808EE"/>
    <w:rsid w:val="0098254B"/>
    <w:rsid w:val="009848C0"/>
    <w:rsid w:val="00986183"/>
    <w:rsid w:val="009938CC"/>
    <w:rsid w:val="00996FBD"/>
    <w:rsid w:val="009A0E32"/>
    <w:rsid w:val="009A104D"/>
    <w:rsid w:val="009A1460"/>
    <w:rsid w:val="009A62A3"/>
    <w:rsid w:val="009A668B"/>
    <w:rsid w:val="009B0156"/>
    <w:rsid w:val="009B01A0"/>
    <w:rsid w:val="009B2ED7"/>
    <w:rsid w:val="009B3C05"/>
    <w:rsid w:val="009B60A4"/>
    <w:rsid w:val="009B68B5"/>
    <w:rsid w:val="009C0D01"/>
    <w:rsid w:val="009C0D5B"/>
    <w:rsid w:val="009C2171"/>
    <w:rsid w:val="009D0A13"/>
    <w:rsid w:val="009D55FC"/>
    <w:rsid w:val="009E1076"/>
    <w:rsid w:val="009E2D50"/>
    <w:rsid w:val="009E3A1A"/>
    <w:rsid w:val="009E3C18"/>
    <w:rsid w:val="009E5278"/>
    <w:rsid w:val="009E64A2"/>
    <w:rsid w:val="009F09CD"/>
    <w:rsid w:val="009F0CA7"/>
    <w:rsid w:val="009F62F8"/>
    <w:rsid w:val="009F762F"/>
    <w:rsid w:val="00A02951"/>
    <w:rsid w:val="00A04EAD"/>
    <w:rsid w:val="00A0557D"/>
    <w:rsid w:val="00A06CAA"/>
    <w:rsid w:val="00A07877"/>
    <w:rsid w:val="00A07CFD"/>
    <w:rsid w:val="00A12160"/>
    <w:rsid w:val="00A12DCC"/>
    <w:rsid w:val="00A1327E"/>
    <w:rsid w:val="00A16D52"/>
    <w:rsid w:val="00A1713C"/>
    <w:rsid w:val="00A23CD7"/>
    <w:rsid w:val="00A23FD8"/>
    <w:rsid w:val="00A244BE"/>
    <w:rsid w:val="00A24C3C"/>
    <w:rsid w:val="00A27371"/>
    <w:rsid w:val="00A404F4"/>
    <w:rsid w:val="00A42665"/>
    <w:rsid w:val="00A44751"/>
    <w:rsid w:val="00A44B5E"/>
    <w:rsid w:val="00A45E8B"/>
    <w:rsid w:val="00A46517"/>
    <w:rsid w:val="00A46576"/>
    <w:rsid w:val="00A473A2"/>
    <w:rsid w:val="00A47490"/>
    <w:rsid w:val="00A47CD4"/>
    <w:rsid w:val="00A47F12"/>
    <w:rsid w:val="00A5038C"/>
    <w:rsid w:val="00A50CDB"/>
    <w:rsid w:val="00A51B61"/>
    <w:rsid w:val="00A55B58"/>
    <w:rsid w:val="00A57F17"/>
    <w:rsid w:val="00A60A26"/>
    <w:rsid w:val="00A613B0"/>
    <w:rsid w:val="00A615E6"/>
    <w:rsid w:val="00A61EA6"/>
    <w:rsid w:val="00A65DB8"/>
    <w:rsid w:val="00A70B01"/>
    <w:rsid w:val="00A725A3"/>
    <w:rsid w:val="00A72713"/>
    <w:rsid w:val="00A76202"/>
    <w:rsid w:val="00A76FDF"/>
    <w:rsid w:val="00A81C0F"/>
    <w:rsid w:val="00A86451"/>
    <w:rsid w:val="00A86D3A"/>
    <w:rsid w:val="00A9428A"/>
    <w:rsid w:val="00A946A6"/>
    <w:rsid w:val="00A955FF"/>
    <w:rsid w:val="00AA0FD7"/>
    <w:rsid w:val="00AA3134"/>
    <w:rsid w:val="00AA7552"/>
    <w:rsid w:val="00AA7566"/>
    <w:rsid w:val="00AB0ED6"/>
    <w:rsid w:val="00AB31DC"/>
    <w:rsid w:val="00AC2C63"/>
    <w:rsid w:val="00AC5A4E"/>
    <w:rsid w:val="00AC5B2F"/>
    <w:rsid w:val="00AD0D49"/>
    <w:rsid w:val="00AD25D5"/>
    <w:rsid w:val="00AD45E0"/>
    <w:rsid w:val="00AD4F04"/>
    <w:rsid w:val="00AE374C"/>
    <w:rsid w:val="00AE64C0"/>
    <w:rsid w:val="00AE682E"/>
    <w:rsid w:val="00AF0B85"/>
    <w:rsid w:val="00AF1582"/>
    <w:rsid w:val="00AF3F6F"/>
    <w:rsid w:val="00AF7C4B"/>
    <w:rsid w:val="00B00FD8"/>
    <w:rsid w:val="00B016C4"/>
    <w:rsid w:val="00B02956"/>
    <w:rsid w:val="00B078E2"/>
    <w:rsid w:val="00B1220D"/>
    <w:rsid w:val="00B138C9"/>
    <w:rsid w:val="00B1491F"/>
    <w:rsid w:val="00B22C57"/>
    <w:rsid w:val="00B249C9"/>
    <w:rsid w:val="00B32920"/>
    <w:rsid w:val="00B353B4"/>
    <w:rsid w:val="00B4232B"/>
    <w:rsid w:val="00B45C72"/>
    <w:rsid w:val="00B50BDC"/>
    <w:rsid w:val="00B538A3"/>
    <w:rsid w:val="00B53EAD"/>
    <w:rsid w:val="00B54078"/>
    <w:rsid w:val="00B54205"/>
    <w:rsid w:val="00B618A2"/>
    <w:rsid w:val="00B62068"/>
    <w:rsid w:val="00B641E3"/>
    <w:rsid w:val="00B65DC2"/>
    <w:rsid w:val="00B73A0A"/>
    <w:rsid w:val="00B73BD4"/>
    <w:rsid w:val="00B7544D"/>
    <w:rsid w:val="00B75732"/>
    <w:rsid w:val="00B75A08"/>
    <w:rsid w:val="00B7671C"/>
    <w:rsid w:val="00B76E2A"/>
    <w:rsid w:val="00B77B43"/>
    <w:rsid w:val="00B77E88"/>
    <w:rsid w:val="00B81372"/>
    <w:rsid w:val="00B8147B"/>
    <w:rsid w:val="00B81EAA"/>
    <w:rsid w:val="00B82279"/>
    <w:rsid w:val="00B82BFC"/>
    <w:rsid w:val="00B82E12"/>
    <w:rsid w:val="00B85661"/>
    <w:rsid w:val="00B95D4E"/>
    <w:rsid w:val="00B96C19"/>
    <w:rsid w:val="00BA33B8"/>
    <w:rsid w:val="00BA4420"/>
    <w:rsid w:val="00BA58C7"/>
    <w:rsid w:val="00BA5F1D"/>
    <w:rsid w:val="00BA7674"/>
    <w:rsid w:val="00BB2BB7"/>
    <w:rsid w:val="00BB3456"/>
    <w:rsid w:val="00BB4568"/>
    <w:rsid w:val="00BB782A"/>
    <w:rsid w:val="00BC18E2"/>
    <w:rsid w:val="00BC713C"/>
    <w:rsid w:val="00BD0B0E"/>
    <w:rsid w:val="00BD1565"/>
    <w:rsid w:val="00BD6D89"/>
    <w:rsid w:val="00BE1C0F"/>
    <w:rsid w:val="00BE3BFE"/>
    <w:rsid w:val="00BE3EFC"/>
    <w:rsid w:val="00BE45E2"/>
    <w:rsid w:val="00BE71BD"/>
    <w:rsid w:val="00BF11FE"/>
    <w:rsid w:val="00BF2E9A"/>
    <w:rsid w:val="00BF32D8"/>
    <w:rsid w:val="00BF4794"/>
    <w:rsid w:val="00BF4D2E"/>
    <w:rsid w:val="00BF5CA9"/>
    <w:rsid w:val="00BF646F"/>
    <w:rsid w:val="00C036F8"/>
    <w:rsid w:val="00C07BAA"/>
    <w:rsid w:val="00C07DB4"/>
    <w:rsid w:val="00C101A2"/>
    <w:rsid w:val="00C11826"/>
    <w:rsid w:val="00C143BC"/>
    <w:rsid w:val="00C14A97"/>
    <w:rsid w:val="00C16EC5"/>
    <w:rsid w:val="00C175E7"/>
    <w:rsid w:val="00C21E23"/>
    <w:rsid w:val="00C21EF4"/>
    <w:rsid w:val="00C23FF9"/>
    <w:rsid w:val="00C2402E"/>
    <w:rsid w:val="00C2404C"/>
    <w:rsid w:val="00C26CC6"/>
    <w:rsid w:val="00C27829"/>
    <w:rsid w:val="00C27A7F"/>
    <w:rsid w:val="00C33C87"/>
    <w:rsid w:val="00C35727"/>
    <w:rsid w:val="00C360DE"/>
    <w:rsid w:val="00C37A73"/>
    <w:rsid w:val="00C415EA"/>
    <w:rsid w:val="00C41857"/>
    <w:rsid w:val="00C4278F"/>
    <w:rsid w:val="00C448F0"/>
    <w:rsid w:val="00C45637"/>
    <w:rsid w:val="00C52228"/>
    <w:rsid w:val="00C52382"/>
    <w:rsid w:val="00C53BA5"/>
    <w:rsid w:val="00C542F7"/>
    <w:rsid w:val="00C56CD0"/>
    <w:rsid w:val="00C611B5"/>
    <w:rsid w:val="00C666BE"/>
    <w:rsid w:val="00C66856"/>
    <w:rsid w:val="00C721A2"/>
    <w:rsid w:val="00C74608"/>
    <w:rsid w:val="00C76E63"/>
    <w:rsid w:val="00C772D9"/>
    <w:rsid w:val="00C84295"/>
    <w:rsid w:val="00C845E1"/>
    <w:rsid w:val="00C8502B"/>
    <w:rsid w:val="00C85F64"/>
    <w:rsid w:val="00C91823"/>
    <w:rsid w:val="00C94077"/>
    <w:rsid w:val="00CA3333"/>
    <w:rsid w:val="00CA581A"/>
    <w:rsid w:val="00CA6D07"/>
    <w:rsid w:val="00CB3F5A"/>
    <w:rsid w:val="00CB46A8"/>
    <w:rsid w:val="00CC02B7"/>
    <w:rsid w:val="00CC496A"/>
    <w:rsid w:val="00CC5B81"/>
    <w:rsid w:val="00CD436B"/>
    <w:rsid w:val="00CD5D40"/>
    <w:rsid w:val="00CD6D8E"/>
    <w:rsid w:val="00CD7258"/>
    <w:rsid w:val="00CD7554"/>
    <w:rsid w:val="00CE309E"/>
    <w:rsid w:val="00CE6FD4"/>
    <w:rsid w:val="00CE7DE3"/>
    <w:rsid w:val="00CF06B0"/>
    <w:rsid w:val="00CF3290"/>
    <w:rsid w:val="00CF4E7C"/>
    <w:rsid w:val="00D04C83"/>
    <w:rsid w:val="00D06F69"/>
    <w:rsid w:val="00D111F5"/>
    <w:rsid w:val="00D11D02"/>
    <w:rsid w:val="00D13B22"/>
    <w:rsid w:val="00D13DC4"/>
    <w:rsid w:val="00D148F0"/>
    <w:rsid w:val="00D163C6"/>
    <w:rsid w:val="00D2297D"/>
    <w:rsid w:val="00D2496E"/>
    <w:rsid w:val="00D3012A"/>
    <w:rsid w:val="00D31BF2"/>
    <w:rsid w:val="00D34D21"/>
    <w:rsid w:val="00D35932"/>
    <w:rsid w:val="00D37052"/>
    <w:rsid w:val="00D4422F"/>
    <w:rsid w:val="00D500B2"/>
    <w:rsid w:val="00D51407"/>
    <w:rsid w:val="00D61EAD"/>
    <w:rsid w:val="00D63FA3"/>
    <w:rsid w:val="00D71272"/>
    <w:rsid w:val="00D72CC4"/>
    <w:rsid w:val="00D72D3B"/>
    <w:rsid w:val="00D77A64"/>
    <w:rsid w:val="00D77D07"/>
    <w:rsid w:val="00D85ABE"/>
    <w:rsid w:val="00D87B92"/>
    <w:rsid w:val="00D92572"/>
    <w:rsid w:val="00D94A46"/>
    <w:rsid w:val="00D97670"/>
    <w:rsid w:val="00D97BFC"/>
    <w:rsid w:val="00DA1616"/>
    <w:rsid w:val="00DA2A4A"/>
    <w:rsid w:val="00DA2D0C"/>
    <w:rsid w:val="00DA365C"/>
    <w:rsid w:val="00DA3754"/>
    <w:rsid w:val="00DA613F"/>
    <w:rsid w:val="00DB5A70"/>
    <w:rsid w:val="00DB71A1"/>
    <w:rsid w:val="00DB7D44"/>
    <w:rsid w:val="00DC06C5"/>
    <w:rsid w:val="00DC071B"/>
    <w:rsid w:val="00DC601D"/>
    <w:rsid w:val="00DC63CA"/>
    <w:rsid w:val="00DC7D69"/>
    <w:rsid w:val="00DD0593"/>
    <w:rsid w:val="00DD435D"/>
    <w:rsid w:val="00DD55F2"/>
    <w:rsid w:val="00DD60E7"/>
    <w:rsid w:val="00DE1753"/>
    <w:rsid w:val="00DE2DE9"/>
    <w:rsid w:val="00DE6005"/>
    <w:rsid w:val="00DE683C"/>
    <w:rsid w:val="00DF1639"/>
    <w:rsid w:val="00DF2FC9"/>
    <w:rsid w:val="00DF481A"/>
    <w:rsid w:val="00DF48B2"/>
    <w:rsid w:val="00DF52CE"/>
    <w:rsid w:val="00DF6BC2"/>
    <w:rsid w:val="00DF6D8C"/>
    <w:rsid w:val="00E02351"/>
    <w:rsid w:val="00E0419C"/>
    <w:rsid w:val="00E05FBD"/>
    <w:rsid w:val="00E07393"/>
    <w:rsid w:val="00E077B8"/>
    <w:rsid w:val="00E1241A"/>
    <w:rsid w:val="00E13986"/>
    <w:rsid w:val="00E13E94"/>
    <w:rsid w:val="00E14820"/>
    <w:rsid w:val="00E149F3"/>
    <w:rsid w:val="00E165EE"/>
    <w:rsid w:val="00E17A1C"/>
    <w:rsid w:val="00E23653"/>
    <w:rsid w:val="00E2505F"/>
    <w:rsid w:val="00E2552D"/>
    <w:rsid w:val="00E25619"/>
    <w:rsid w:val="00E33ABE"/>
    <w:rsid w:val="00E409D8"/>
    <w:rsid w:val="00E4454B"/>
    <w:rsid w:val="00E47420"/>
    <w:rsid w:val="00E47F57"/>
    <w:rsid w:val="00E517B2"/>
    <w:rsid w:val="00E52B68"/>
    <w:rsid w:val="00E56CE3"/>
    <w:rsid w:val="00E600A5"/>
    <w:rsid w:val="00E63086"/>
    <w:rsid w:val="00E6467C"/>
    <w:rsid w:val="00E651A4"/>
    <w:rsid w:val="00E67C27"/>
    <w:rsid w:val="00E73765"/>
    <w:rsid w:val="00E7463B"/>
    <w:rsid w:val="00E80777"/>
    <w:rsid w:val="00E807A3"/>
    <w:rsid w:val="00E83244"/>
    <w:rsid w:val="00E90269"/>
    <w:rsid w:val="00E94161"/>
    <w:rsid w:val="00E9493F"/>
    <w:rsid w:val="00E96BA3"/>
    <w:rsid w:val="00E97E8D"/>
    <w:rsid w:val="00EA1BDD"/>
    <w:rsid w:val="00EA3053"/>
    <w:rsid w:val="00EA306F"/>
    <w:rsid w:val="00EA3D46"/>
    <w:rsid w:val="00EA74AB"/>
    <w:rsid w:val="00EB23A0"/>
    <w:rsid w:val="00EB28A8"/>
    <w:rsid w:val="00EB465C"/>
    <w:rsid w:val="00EB60EA"/>
    <w:rsid w:val="00EB68B4"/>
    <w:rsid w:val="00EB7570"/>
    <w:rsid w:val="00EB7EF7"/>
    <w:rsid w:val="00EC72AD"/>
    <w:rsid w:val="00ED16FB"/>
    <w:rsid w:val="00ED48F3"/>
    <w:rsid w:val="00ED536C"/>
    <w:rsid w:val="00EE0DD9"/>
    <w:rsid w:val="00EE2FDD"/>
    <w:rsid w:val="00EE3BC9"/>
    <w:rsid w:val="00EE63F0"/>
    <w:rsid w:val="00EF36AF"/>
    <w:rsid w:val="00EF4AEB"/>
    <w:rsid w:val="00F0211E"/>
    <w:rsid w:val="00F0293D"/>
    <w:rsid w:val="00F034CD"/>
    <w:rsid w:val="00F03D27"/>
    <w:rsid w:val="00F04006"/>
    <w:rsid w:val="00F049DD"/>
    <w:rsid w:val="00F0546A"/>
    <w:rsid w:val="00F054DF"/>
    <w:rsid w:val="00F06442"/>
    <w:rsid w:val="00F0709A"/>
    <w:rsid w:val="00F07EBF"/>
    <w:rsid w:val="00F10F61"/>
    <w:rsid w:val="00F11136"/>
    <w:rsid w:val="00F17CEC"/>
    <w:rsid w:val="00F2152B"/>
    <w:rsid w:val="00F277FD"/>
    <w:rsid w:val="00F27DF2"/>
    <w:rsid w:val="00F3040B"/>
    <w:rsid w:val="00F30D3F"/>
    <w:rsid w:val="00F350F8"/>
    <w:rsid w:val="00F37783"/>
    <w:rsid w:val="00F4137A"/>
    <w:rsid w:val="00F44D57"/>
    <w:rsid w:val="00F45403"/>
    <w:rsid w:val="00F55EF3"/>
    <w:rsid w:val="00F5708E"/>
    <w:rsid w:val="00F62081"/>
    <w:rsid w:val="00F62E82"/>
    <w:rsid w:val="00F65071"/>
    <w:rsid w:val="00F659A4"/>
    <w:rsid w:val="00F66B5E"/>
    <w:rsid w:val="00F66C7F"/>
    <w:rsid w:val="00F66FCD"/>
    <w:rsid w:val="00F6708C"/>
    <w:rsid w:val="00F676B8"/>
    <w:rsid w:val="00F67AC0"/>
    <w:rsid w:val="00F67FA9"/>
    <w:rsid w:val="00F805A2"/>
    <w:rsid w:val="00F83C41"/>
    <w:rsid w:val="00F83DF5"/>
    <w:rsid w:val="00F8654B"/>
    <w:rsid w:val="00F92B88"/>
    <w:rsid w:val="00F9350B"/>
    <w:rsid w:val="00F947B9"/>
    <w:rsid w:val="00F972F8"/>
    <w:rsid w:val="00F97E15"/>
    <w:rsid w:val="00FA4A7B"/>
    <w:rsid w:val="00FA4D5D"/>
    <w:rsid w:val="00FA6F9D"/>
    <w:rsid w:val="00FB2575"/>
    <w:rsid w:val="00FB2B50"/>
    <w:rsid w:val="00FB4899"/>
    <w:rsid w:val="00FB4FD3"/>
    <w:rsid w:val="00FB5892"/>
    <w:rsid w:val="00FB5A15"/>
    <w:rsid w:val="00FB5F68"/>
    <w:rsid w:val="00FC48CF"/>
    <w:rsid w:val="00FC5715"/>
    <w:rsid w:val="00FC5C41"/>
    <w:rsid w:val="00FC68F0"/>
    <w:rsid w:val="00FC7997"/>
    <w:rsid w:val="00FD2B07"/>
    <w:rsid w:val="00FD3819"/>
    <w:rsid w:val="00FD388D"/>
    <w:rsid w:val="00FD40B5"/>
    <w:rsid w:val="00FD4319"/>
    <w:rsid w:val="00FE128E"/>
    <w:rsid w:val="00FE6216"/>
    <w:rsid w:val="00FF2E89"/>
    <w:rsid w:val="00FF3F2F"/>
    <w:rsid w:val="00FF6D37"/>
    <w:rsid w:val="00FF7130"/>
    <w:rsid w:val="00FF7C6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82E63"/>
  <w15:docId w15:val="{047369B8-E0C3-4455-A894-CDB51EE7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4751"/>
    <w:pPr>
      <w:spacing w:after="0" w:line="240" w:lineRule="auto"/>
    </w:pPr>
    <w:rPr>
      <w:lang w:val="es-ES_tradnl"/>
    </w:rPr>
  </w:style>
  <w:style w:type="paragraph" w:styleId="Prrafodelista">
    <w:name w:val="List Paragraph"/>
    <w:basedOn w:val="Normal"/>
    <w:uiPriority w:val="99"/>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rsid w:val="005B34B4"/>
    <w:rPr>
      <w:rFonts w:ascii="Tahoma" w:eastAsia="Times New Roman" w:hAnsi="Tahoma" w:cs="Times New Roman"/>
      <w:sz w:val="27"/>
      <w:szCs w:val="20"/>
      <w:lang w:val="es-MX" w:eastAsia="es-ES"/>
    </w:rPr>
  </w:style>
  <w:style w:type="character" w:customStyle="1" w:styleId="user-highlighted-active">
    <w:name w:val="user-highlighted-active"/>
    <w:basedOn w:val="Fuentedeprrafopredeter"/>
    <w:rsid w:val="005B34B4"/>
  </w:style>
  <w:style w:type="paragraph" w:styleId="Textoindependiente2">
    <w:name w:val="Body Text 2"/>
    <w:basedOn w:val="Normal"/>
    <w:link w:val="Textoindependiente2Car"/>
    <w:unhideWhenUsed/>
    <w:rsid w:val="00023D80"/>
    <w:pPr>
      <w:spacing w:after="120" w:line="480" w:lineRule="auto"/>
    </w:pPr>
    <w:rPr>
      <w:rFonts w:ascii="Calibri" w:hAnsi="Calibri"/>
      <w:sz w:val="22"/>
      <w:szCs w:val="22"/>
      <w:lang w:val="x-none" w:eastAsia="x-none"/>
    </w:rPr>
  </w:style>
  <w:style w:type="character" w:customStyle="1" w:styleId="Textoindependiente2Car">
    <w:name w:val="Texto independiente 2 Car"/>
    <w:basedOn w:val="Fuentedeprrafopredeter"/>
    <w:link w:val="Textoindependiente2"/>
    <w:rsid w:val="00023D80"/>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450247150">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772752522">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 w:id="2123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4F84-DF6F-4C89-BAB0-06430C99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3704</Words>
  <Characters>20378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20</cp:revision>
  <cp:lastPrinted>2019-09-09T22:10:00Z</cp:lastPrinted>
  <dcterms:created xsi:type="dcterms:W3CDTF">2019-08-05T13:20:00Z</dcterms:created>
  <dcterms:modified xsi:type="dcterms:W3CDTF">2019-11-12T17:06:00Z</dcterms:modified>
</cp:coreProperties>
</file>