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DFC" w:rsidRPr="00300DFC" w:rsidRDefault="00300DFC" w:rsidP="00300DFC">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300DFC">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300DFC" w:rsidRPr="00300DFC" w:rsidRDefault="00300DFC" w:rsidP="00300DFC">
      <w:pPr>
        <w:jc w:val="both"/>
        <w:rPr>
          <w:rFonts w:ascii="Arial" w:hAnsi="Arial" w:cs="Arial"/>
          <w:sz w:val="20"/>
          <w:lang w:val="es-419"/>
        </w:rPr>
      </w:pPr>
    </w:p>
    <w:p w:rsidR="00300DFC" w:rsidRPr="00300DFC" w:rsidRDefault="00300DFC" w:rsidP="00300DFC">
      <w:pPr>
        <w:jc w:val="both"/>
        <w:rPr>
          <w:rFonts w:ascii="Arial" w:hAnsi="Arial" w:cs="Arial"/>
          <w:sz w:val="20"/>
          <w:lang w:val="es-419"/>
        </w:rPr>
      </w:pPr>
      <w:r w:rsidRPr="00300DFC">
        <w:rPr>
          <w:rFonts w:ascii="Arial" w:hAnsi="Arial" w:cs="Arial"/>
          <w:sz w:val="20"/>
          <w:lang w:val="es-419"/>
        </w:rPr>
        <w:t>Providencia:</w:t>
      </w:r>
      <w:r w:rsidRPr="00300DFC">
        <w:rPr>
          <w:rFonts w:ascii="Arial" w:hAnsi="Arial" w:cs="Arial"/>
          <w:sz w:val="20"/>
          <w:lang w:val="es-419"/>
        </w:rPr>
        <w:tab/>
      </w:r>
      <w:r w:rsidRPr="00300DFC">
        <w:rPr>
          <w:rFonts w:ascii="Arial" w:hAnsi="Arial" w:cs="Arial"/>
          <w:sz w:val="20"/>
          <w:lang w:val="es-419"/>
        </w:rPr>
        <w:tab/>
        <w:t>Apelación Sentencia</w:t>
      </w:r>
    </w:p>
    <w:p w:rsidR="00300DFC" w:rsidRPr="00300DFC" w:rsidRDefault="00300DFC" w:rsidP="00300DFC">
      <w:pPr>
        <w:jc w:val="both"/>
        <w:rPr>
          <w:rFonts w:ascii="Arial" w:hAnsi="Arial" w:cs="Arial"/>
          <w:sz w:val="20"/>
          <w:lang w:val="es-419"/>
        </w:rPr>
      </w:pPr>
      <w:r w:rsidRPr="00300DFC">
        <w:rPr>
          <w:rFonts w:ascii="Arial" w:hAnsi="Arial" w:cs="Arial"/>
          <w:sz w:val="20"/>
          <w:lang w:val="es-419"/>
        </w:rPr>
        <w:t>Proceso:</w:t>
      </w:r>
      <w:r w:rsidRPr="00300DFC">
        <w:rPr>
          <w:rFonts w:ascii="Arial" w:hAnsi="Arial" w:cs="Arial"/>
          <w:sz w:val="20"/>
          <w:lang w:val="es-419"/>
        </w:rPr>
        <w:tab/>
      </w:r>
      <w:r w:rsidRPr="00300DFC">
        <w:rPr>
          <w:rFonts w:ascii="Arial" w:hAnsi="Arial" w:cs="Arial"/>
          <w:sz w:val="20"/>
          <w:lang w:val="es-419"/>
        </w:rPr>
        <w:tab/>
        <w:t xml:space="preserve">Ordinario Laboral </w:t>
      </w:r>
    </w:p>
    <w:p w:rsidR="00300DFC" w:rsidRPr="00300DFC" w:rsidRDefault="00300DFC" w:rsidP="00300DFC">
      <w:pPr>
        <w:jc w:val="both"/>
        <w:rPr>
          <w:rFonts w:ascii="Arial" w:hAnsi="Arial" w:cs="Arial"/>
          <w:sz w:val="20"/>
          <w:lang w:val="es-419"/>
        </w:rPr>
      </w:pPr>
      <w:r w:rsidRPr="00300DFC">
        <w:rPr>
          <w:rFonts w:ascii="Arial" w:hAnsi="Arial" w:cs="Arial"/>
          <w:sz w:val="20"/>
          <w:lang w:val="es-419"/>
        </w:rPr>
        <w:t>Radicación No:</w:t>
      </w:r>
      <w:r w:rsidRPr="00300DFC">
        <w:rPr>
          <w:rFonts w:ascii="Arial" w:hAnsi="Arial" w:cs="Arial"/>
          <w:sz w:val="20"/>
          <w:lang w:val="es-419"/>
        </w:rPr>
        <w:tab/>
      </w:r>
      <w:r w:rsidRPr="00300DFC">
        <w:rPr>
          <w:rFonts w:ascii="Arial" w:hAnsi="Arial" w:cs="Arial"/>
          <w:sz w:val="20"/>
          <w:lang w:val="es-419"/>
        </w:rPr>
        <w:tab/>
        <w:t>66001-31-05-002-2016-00287-01</w:t>
      </w:r>
    </w:p>
    <w:p w:rsidR="00300DFC" w:rsidRPr="00300DFC" w:rsidRDefault="00300DFC" w:rsidP="00300DFC">
      <w:pPr>
        <w:jc w:val="both"/>
        <w:rPr>
          <w:rFonts w:ascii="Arial" w:hAnsi="Arial" w:cs="Arial"/>
          <w:sz w:val="20"/>
          <w:lang w:val="es-419"/>
        </w:rPr>
      </w:pPr>
      <w:r w:rsidRPr="00300DFC">
        <w:rPr>
          <w:rFonts w:ascii="Arial" w:hAnsi="Arial" w:cs="Arial"/>
          <w:sz w:val="20"/>
          <w:lang w:val="es-419"/>
        </w:rPr>
        <w:t>Demandante:</w:t>
      </w:r>
      <w:r w:rsidRPr="00300DFC">
        <w:rPr>
          <w:rFonts w:ascii="Arial" w:hAnsi="Arial" w:cs="Arial"/>
          <w:sz w:val="20"/>
          <w:lang w:val="es-419"/>
        </w:rPr>
        <w:tab/>
      </w:r>
      <w:r w:rsidRPr="00300DFC">
        <w:rPr>
          <w:rFonts w:ascii="Arial" w:hAnsi="Arial" w:cs="Arial"/>
          <w:sz w:val="20"/>
          <w:lang w:val="es-419"/>
        </w:rPr>
        <w:tab/>
        <w:t>María Lucidia Grisales Álvarez</w:t>
      </w:r>
    </w:p>
    <w:p w:rsidR="00300DFC" w:rsidRPr="00300DFC" w:rsidRDefault="00300DFC" w:rsidP="00300DFC">
      <w:pPr>
        <w:jc w:val="both"/>
        <w:rPr>
          <w:rFonts w:ascii="Arial" w:hAnsi="Arial" w:cs="Arial"/>
          <w:sz w:val="20"/>
          <w:lang w:val="es-419"/>
        </w:rPr>
      </w:pPr>
      <w:r w:rsidRPr="00300DFC">
        <w:rPr>
          <w:rFonts w:ascii="Arial" w:hAnsi="Arial" w:cs="Arial"/>
          <w:sz w:val="20"/>
          <w:lang w:val="es-419"/>
        </w:rPr>
        <w:t>Demandado:</w:t>
      </w:r>
      <w:r w:rsidRPr="00300DFC">
        <w:rPr>
          <w:rFonts w:ascii="Arial" w:hAnsi="Arial" w:cs="Arial"/>
          <w:sz w:val="20"/>
          <w:lang w:val="es-419"/>
        </w:rPr>
        <w:tab/>
      </w:r>
      <w:r w:rsidRPr="00300DFC">
        <w:rPr>
          <w:rFonts w:ascii="Arial" w:hAnsi="Arial" w:cs="Arial"/>
          <w:sz w:val="20"/>
          <w:lang w:val="es-419"/>
        </w:rPr>
        <w:tab/>
        <w:t>Colpensiones y Javier Augusto Rendón Benjumea</w:t>
      </w:r>
    </w:p>
    <w:p w:rsidR="00300DFC" w:rsidRPr="00300DFC" w:rsidRDefault="00300DFC" w:rsidP="00300DFC">
      <w:pPr>
        <w:jc w:val="both"/>
        <w:rPr>
          <w:rFonts w:ascii="Arial" w:hAnsi="Arial" w:cs="Arial"/>
          <w:sz w:val="20"/>
          <w:lang w:val="es-419"/>
        </w:rPr>
      </w:pPr>
      <w:r w:rsidRPr="00300DFC">
        <w:rPr>
          <w:rFonts w:ascii="Arial" w:hAnsi="Arial" w:cs="Arial"/>
          <w:sz w:val="20"/>
          <w:lang w:val="es-419"/>
        </w:rPr>
        <w:t>Juzgado de origen:</w:t>
      </w:r>
      <w:r w:rsidRPr="00300DFC">
        <w:rPr>
          <w:rFonts w:ascii="Arial" w:hAnsi="Arial" w:cs="Arial"/>
          <w:sz w:val="20"/>
          <w:lang w:val="es-419"/>
        </w:rPr>
        <w:tab/>
        <w:t>Segundo Laboral del Circuito de Pereira</w:t>
      </w:r>
    </w:p>
    <w:p w:rsidR="00300DFC" w:rsidRPr="00300DFC" w:rsidRDefault="00300DFC" w:rsidP="00300DFC">
      <w:pPr>
        <w:jc w:val="both"/>
        <w:rPr>
          <w:rFonts w:ascii="Arial" w:hAnsi="Arial" w:cs="Arial"/>
          <w:sz w:val="20"/>
          <w:lang w:val="es-419"/>
        </w:rPr>
      </w:pPr>
    </w:p>
    <w:p w:rsidR="00300DFC" w:rsidRPr="00B60821" w:rsidRDefault="00300DFC" w:rsidP="00300DFC">
      <w:pPr>
        <w:jc w:val="both"/>
        <w:rPr>
          <w:rFonts w:ascii="Arial" w:hAnsi="Arial" w:cs="Arial"/>
          <w:b/>
          <w:bCs/>
          <w:iCs/>
          <w:sz w:val="20"/>
          <w:lang w:val="es-CO" w:eastAsia="fr-FR"/>
        </w:rPr>
      </w:pPr>
      <w:r w:rsidRPr="00300DFC">
        <w:rPr>
          <w:rFonts w:ascii="Arial" w:hAnsi="Arial" w:cs="Arial"/>
          <w:b/>
          <w:bCs/>
          <w:iCs/>
          <w:sz w:val="20"/>
          <w:u w:val="single"/>
          <w:lang w:val="es-419" w:eastAsia="fr-FR"/>
        </w:rPr>
        <w:t>TEMAS:</w:t>
      </w:r>
      <w:r w:rsidRPr="00300DFC">
        <w:rPr>
          <w:rFonts w:ascii="Arial" w:hAnsi="Arial" w:cs="Arial"/>
          <w:b/>
          <w:bCs/>
          <w:iCs/>
          <w:sz w:val="20"/>
          <w:lang w:val="es-419" w:eastAsia="fr-FR"/>
        </w:rPr>
        <w:tab/>
      </w:r>
      <w:r w:rsidR="00B60821">
        <w:rPr>
          <w:rFonts w:ascii="Arial" w:hAnsi="Arial" w:cs="Arial"/>
          <w:b/>
          <w:bCs/>
          <w:iCs/>
          <w:sz w:val="20"/>
          <w:lang w:val="es-CO" w:eastAsia="fr-FR"/>
        </w:rPr>
        <w:t>PENSIÓN DE VEJEZ / RÉGIMEN DE TRANSICIÓN /</w:t>
      </w:r>
      <w:r w:rsidRPr="00300DFC">
        <w:rPr>
          <w:rFonts w:ascii="Arial" w:hAnsi="Arial" w:cs="Arial"/>
          <w:b/>
          <w:sz w:val="20"/>
          <w:lang w:val="es-419"/>
        </w:rPr>
        <w:t xml:space="preserve"> </w:t>
      </w:r>
      <w:r w:rsidR="00B60821" w:rsidRPr="00300DFC">
        <w:rPr>
          <w:rFonts w:ascii="Arial" w:hAnsi="Arial" w:cs="Arial"/>
          <w:b/>
          <w:sz w:val="20"/>
          <w:lang w:val="es-419"/>
        </w:rPr>
        <w:t xml:space="preserve">ACUERDO </w:t>
      </w:r>
      <w:r w:rsidRPr="00300DFC">
        <w:rPr>
          <w:rFonts w:ascii="Arial" w:hAnsi="Arial" w:cs="Arial"/>
          <w:b/>
          <w:sz w:val="20"/>
          <w:lang w:val="es-419"/>
        </w:rPr>
        <w:t>049</w:t>
      </w:r>
      <w:r w:rsidR="00B60821">
        <w:rPr>
          <w:rFonts w:ascii="Arial" w:hAnsi="Arial" w:cs="Arial"/>
          <w:b/>
          <w:sz w:val="20"/>
          <w:lang w:val="es-CO"/>
        </w:rPr>
        <w:t xml:space="preserve"> DE </w:t>
      </w:r>
      <w:r w:rsidRPr="00300DFC">
        <w:rPr>
          <w:rFonts w:ascii="Arial" w:hAnsi="Arial" w:cs="Arial"/>
          <w:b/>
          <w:sz w:val="20"/>
          <w:lang w:val="es-419"/>
        </w:rPr>
        <w:t>1990</w:t>
      </w:r>
      <w:r w:rsidR="00B60821">
        <w:rPr>
          <w:rFonts w:ascii="Arial" w:hAnsi="Arial" w:cs="Arial"/>
          <w:b/>
          <w:sz w:val="20"/>
          <w:lang w:val="es-CO"/>
        </w:rPr>
        <w:t xml:space="preserve"> </w:t>
      </w:r>
      <w:r w:rsidRPr="00300DFC">
        <w:rPr>
          <w:rFonts w:ascii="Arial" w:hAnsi="Arial" w:cs="Arial"/>
          <w:b/>
          <w:bCs/>
          <w:iCs/>
          <w:sz w:val="20"/>
          <w:lang w:val="es-419" w:eastAsia="fr-FR"/>
        </w:rPr>
        <w:t xml:space="preserve">/ </w:t>
      </w:r>
      <w:r w:rsidR="00B60821">
        <w:rPr>
          <w:rFonts w:ascii="Arial" w:hAnsi="Arial" w:cs="Arial"/>
          <w:b/>
          <w:bCs/>
          <w:iCs/>
          <w:sz w:val="20"/>
          <w:lang w:val="es-CO" w:eastAsia="fr-FR"/>
        </w:rPr>
        <w:t xml:space="preserve">MORA PATRONAL / OBLIGACIÓN DE PROBAR LA RELACIÓN LABORAL / CARGA PROBATORIA DEL DEMANDANTE / </w:t>
      </w:r>
      <w:r w:rsidR="00112615">
        <w:rPr>
          <w:rFonts w:ascii="Arial" w:hAnsi="Arial" w:cs="Arial"/>
          <w:b/>
          <w:bCs/>
          <w:iCs/>
          <w:sz w:val="20"/>
          <w:lang w:val="es-CO" w:eastAsia="fr-FR"/>
        </w:rPr>
        <w:t xml:space="preserve">FALTA DE AFILIACIÓN AL SISTEMA / CONSECUENCIAS PARA EL EMPLEADOR </w:t>
      </w:r>
      <w:proofErr w:type="spellStart"/>
      <w:r w:rsidR="00112615">
        <w:rPr>
          <w:rFonts w:ascii="Arial" w:hAnsi="Arial" w:cs="Arial"/>
          <w:b/>
          <w:bCs/>
          <w:iCs/>
          <w:sz w:val="20"/>
          <w:lang w:val="es-CO" w:eastAsia="fr-FR"/>
        </w:rPr>
        <w:t>OMISIVO</w:t>
      </w:r>
      <w:proofErr w:type="spellEnd"/>
      <w:r w:rsidR="00112615">
        <w:rPr>
          <w:rFonts w:ascii="Arial" w:hAnsi="Arial" w:cs="Arial"/>
          <w:b/>
          <w:bCs/>
          <w:iCs/>
          <w:sz w:val="20"/>
          <w:lang w:val="es-CO" w:eastAsia="fr-FR"/>
        </w:rPr>
        <w:t>.</w:t>
      </w:r>
    </w:p>
    <w:p w:rsidR="00300DFC" w:rsidRPr="00300DFC" w:rsidRDefault="00300DFC" w:rsidP="00300DFC">
      <w:pPr>
        <w:jc w:val="both"/>
        <w:rPr>
          <w:rFonts w:ascii="Arial" w:hAnsi="Arial" w:cs="Arial"/>
          <w:sz w:val="20"/>
          <w:lang w:val="es-419"/>
        </w:rPr>
      </w:pPr>
      <w:bookmarkStart w:id="0" w:name="_GoBack"/>
      <w:bookmarkEnd w:id="0"/>
    </w:p>
    <w:p w:rsidR="00300DFC" w:rsidRPr="0097069E" w:rsidRDefault="0097069E" w:rsidP="00300DFC">
      <w:pPr>
        <w:jc w:val="both"/>
        <w:rPr>
          <w:rFonts w:ascii="Arial" w:hAnsi="Arial" w:cs="Arial"/>
          <w:sz w:val="20"/>
          <w:lang w:val="es-CO"/>
        </w:rPr>
      </w:pPr>
      <w:r w:rsidRPr="0097069E">
        <w:rPr>
          <w:rFonts w:ascii="Arial" w:hAnsi="Arial" w:cs="Arial"/>
          <w:sz w:val="20"/>
          <w:lang w:val="es-419"/>
        </w:rPr>
        <w:t>El artículo 36 de la Ley 100 de 1993 instauró un régimen de transición pensional únicamente para aquellas personas que a la entrada en vigencia de dicha ley, 01/04/1994, tuvieran 35 o más años de edad si era mujer o 15 o más años de servicios; periodo transicional que subsistió hasta el 31/07/2010, a menos que el afiliado a dicho régimen tuviera 750 semanas o su equivalente en tiempo de servicios para el 29/07/2005, evento en el cual disfrutaría del mencionado régimen hasta el 31/12/2014 al tenor del parágrafo transitorio 4º del artículo 1º del Acto Legislativo 01/2005.</w:t>
      </w:r>
      <w:r>
        <w:rPr>
          <w:rFonts w:ascii="Arial" w:hAnsi="Arial" w:cs="Arial"/>
          <w:sz w:val="20"/>
          <w:lang w:val="es-CO"/>
        </w:rPr>
        <w:t xml:space="preserve"> (…)</w:t>
      </w:r>
    </w:p>
    <w:p w:rsidR="00300DFC" w:rsidRPr="00300DFC" w:rsidRDefault="00300DFC" w:rsidP="00300DFC">
      <w:pPr>
        <w:jc w:val="both"/>
        <w:rPr>
          <w:rFonts w:ascii="Arial" w:hAnsi="Arial" w:cs="Arial"/>
          <w:sz w:val="20"/>
          <w:lang w:val="es-419"/>
        </w:rPr>
      </w:pPr>
    </w:p>
    <w:p w:rsidR="0097069E" w:rsidRPr="0097069E" w:rsidRDefault="0097069E" w:rsidP="0097069E">
      <w:pPr>
        <w:jc w:val="both"/>
        <w:rPr>
          <w:rFonts w:ascii="Arial" w:hAnsi="Arial" w:cs="Arial"/>
          <w:sz w:val="20"/>
          <w:lang w:val="es-419"/>
        </w:rPr>
      </w:pPr>
      <w:r>
        <w:rPr>
          <w:rFonts w:ascii="Arial" w:hAnsi="Arial" w:cs="Arial"/>
          <w:sz w:val="20"/>
          <w:lang w:val="es-CO"/>
        </w:rPr>
        <w:t xml:space="preserve">… </w:t>
      </w:r>
      <w:r w:rsidRPr="0097069E">
        <w:rPr>
          <w:rFonts w:ascii="Arial" w:hAnsi="Arial" w:cs="Arial"/>
          <w:sz w:val="20"/>
          <w:lang w:val="es-419"/>
        </w:rPr>
        <w:t>para efectos de contabilizar semanas reportadas en mora del empleador, resulta indispensable acreditar que durante los ciclos remisos existió un vínculo laboral, pues solo así se evidencia que el empleador incumplió una de sus obligaciones pese a que su trabajador en efecto prestó el servicio; interpretación que se ajusta incluso a los dictados del literal l) del artículo 13, 17 y 22 de la Ley 100/1993.</w:t>
      </w:r>
    </w:p>
    <w:p w:rsidR="0097069E" w:rsidRDefault="0097069E" w:rsidP="0097069E">
      <w:pPr>
        <w:jc w:val="both"/>
        <w:rPr>
          <w:rFonts w:ascii="Arial" w:hAnsi="Arial" w:cs="Arial"/>
          <w:sz w:val="20"/>
          <w:lang w:val="es-419"/>
        </w:rPr>
      </w:pPr>
    </w:p>
    <w:p w:rsidR="0097069E" w:rsidRPr="0097069E" w:rsidRDefault="0097069E" w:rsidP="0097069E">
      <w:pPr>
        <w:jc w:val="both"/>
        <w:rPr>
          <w:rFonts w:ascii="Arial" w:hAnsi="Arial" w:cs="Arial"/>
          <w:sz w:val="20"/>
          <w:lang w:val="es-419"/>
        </w:rPr>
      </w:pPr>
      <w:r w:rsidRPr="0097069E">
        <w:rPr>
          <w:rFonts w:ascii="Arial" w:hAnsi="Arial" w:cs="Arial"/>
          <w:sz w:val="20"/>
          <w:lang w:val="es-419"/>
        </w:rPr>
        <w:t>Criterio que ha sido expuesto por esta Colegiatura en el sentido de que cuando el afiliado al sistema pensional invoca la existencia de mora patronal dentro de su historial de cotizaciones, no es suficiente con que alegue esa circunstancia, sino que es su deber allegar los medios de convicción pertinentes para demostrar sus dichos, esto es, que dentro de ese periodo existió una relación laboral con el empleador incumplido.</w:t>
      </w:r>
    </w:p>
    <w:p w:rsidR="0097069E" w:rsidRDefault="0097069E" w:rsidP="0097069E">
      <w:pPr>
        <w:jc w:val="both"/>
        <w:rPr>
          <w:rFonts w:ascii="Arial" w:hAnsi="Arial" w:cs="Arial"/>
          <w:sz w:val="20"/>
          <w:lang w:val="es-419"/>
        </w:rPr>
      </w:pPr>
    </w:p>
    <w:p w:rsidR="00300DFC" w:rsidRDefault="0097069E" w:rsidP="0097069E">
      <w:pPr>
        <w:jc w:val="both"/>
        <w:rPr>
          <w:rFonts w:ascii="Arial" w:hAnsi="Arial" w:cs="Arial"/>
          <w:sz w:val="20"/>
          <w:lang w:val="es-CO"/>
        </w:rPr>
      </w:pPr>
      <w:r w:rsidRPr="0097069E">
        <w:rPr>
          <w:rFonts w:ascii="Arial" w:hAnsi="Arial" w:cs="Arial"/>
          <w:sz w:val="20"/>
          <w:lang w:val="es-419"/>
        </w:rPr>
        <w:t>No obstante, también se ha expuesto que la prestación del servicio puede acreditarse mediante prueba indiciaria que permita inferir que ella se prolongó por el periodo en mora, como ha sucedido cuando se prueba la mora intermitente</w:t>
      </w:r>
      <w:r>
        <w:rPr>
          <w:rFonts w:ascii="Arial" w:hAnsi="Arial" w:cs="Arial"/>
          <w:sz w:val="20"/>
          <w:lang w:val="es-CO"/>
        </w:rPr>
        <w:t>…</w:t>
      </w:r>
    </w:p>
    <w:p w:rsidR="006860F9" w:rsidRDefault="006860F9" w:rsidP="0097069E">
      <w:pPr>
        <w:jc w:val="both"/>
        <w:rPr>
          <w:rFonts w:ascii="Arial" w:hAnsi="Arial" w:cs="Arial"/>
          <w:sz w:val="20"/>
          <w:lang w:val="es-CO"/>
        </w:rPr>
      </w:pPr>
    </w:p>
    <w:p w:rsidR="006860F9" w:rsidRPr="006860F9" w:rsidRDefault="006860F9" w:rsidP="006860F9">
      <w:pPr>
        <w:jc w:val="both"/>
        <w:rPr>
          <w:rFonts w:ascii="Arial" w:hAnsi="Arial" w:cs="Arial"/>
          <w:sz w:val="20"/>
          <w:lang w:val="es-CO"/>
        </w:rPr>
      </w:pPr>
      <w:r>
        <w:rPr>
          <w:rFonts w:ascii="Arial" w:hAnsi="Arial" w:cs="Arial"/>
          <w:sz w:val="20"/>
          <w:lang w:val="es-CO"/>
        </w:rPr>
        <w:t xml:space="preserve">… </w:t>
      </w:r>
      <w:r w:rsidRPr="006860F9">
        <w:rPr>
          <w:rFonts w:ascii="Arial" w:hAnsi="Arial" w:cs="Arial"/>
          <w:sz w:val="20"/>
          <w:lang w:val="es-CO"/>
        </w:rPr>
        <w:t>emerge de la certificación expedida por el empleador una contradicción con lo reclamado en la demanda, más aun cuando al parecer fue suscrita al garete por Javier Augusto Rendón Benjumea, pues desconocía de las consecuencias económicas que de ella se derivaban, como ello desprende de los argumentos de la apelación.</w:t>
      </w:r>
    </w:p>
    <w:p w:rsidR="006860F9" w:rsidRPr="006860F9" w:rsidRDefault="006860F9" w:rsidP="006860F9">
      <w:pPr>
        <w:jc w:val="both"/>
        <w:rPr>
          <w:rFonts w:ascii="Arial" w:hAnsi="Arial" w:cs="Arial"/>
          <w:sz w:val="20"/>
          <w:lang w:val="es-CO"/>
        </w:rPr>
      </w:pPr>
    </w:p>
    <w:p w:rsidR="006860F9" w:rsidRDefault="006860F9" w:rsidP="006860F9">
      <w:pPr>
        <w:jc w:val="both"/>
        <w:rPr>
          <w:rFonts w:ascii="Arial" w:hAnsi="Arial" w:cs="Arial"/>
          <w:sz w:val="20"/>
          <w:lang w:val="es-CO"/>
        </w:rPr>
      </w:pPr>
      <w:r w:rsidRPr="006860F9">
        <w:rPr>
          <w:rFonts w:ascii="Arial" w:hAnsi="Arial" w:cs="Arial"/>
          <w:sz w:val="20"/>
          <w:lang w:val="es-CO"/>
        </w:rPr>
        <w:t>También contradice lo confesado por el empleador las manifestaciones de María Azucena Hernández Reyes y Rubén Darío Muriel Ospina, quienes trabajaron con él, en tanto los declarantes ubicaron a la demandante en el establecimiento de comercio ya mencionado, únicamente a partir del año 2003 y hasta 2006, pero no previamente. Y precisamente se observa un documento denominado “Relación de Novedades” donde aparece el empleador Javier Rendón y el ciclo de junio de 1995 con reporte de 30 días en salud y con nota de retiro radicado el 10 de julio de 1995.</w:t>
      </w:r>
    </w:p>
    <w:p w:rsidR="00B60821" w:rsidRDefault="00B60821" w:rsidP="006860F9">
      <w:pPr>
        <w:jc w:val="both"/>
        <w:rPr>
          <w:rFonts w:ascii="Arial" w:hAnsi="Arial" w:cs="Arial"/>
          <w:sz w:val="20"/>
          <w:lang w:val="es-CO"/>
        </w:rPr>
      </w:pPr>
    </w:p>
    <w:p w:rsidR="006860F9" w:rsidRPr="0097069E" w:rsidRDefault="00B60821" w:rsidP="006860F9">
      <w:pPr>
        <w:jc w:val="both"/>
        <w:rPr>
          <w:rFonts w:ascii="Arial" w:hAnsi="Arial" w:cs="Arial"/>
          <w:sz w:val="20"/>
          <w:lang w:val="es-CO"/>
        </w:rPr>
      </w:pPr>
      <w:r w:rsidRPr="00B60821">
        <w:rPr>
          <w:rFonts w:ascii="Arial" w:hAnsi="Arial" w:cs="Arial"/>
          <w:sz w:val="20"/>
          <w:lang w:val="es-CO"/>
        </w:rPr>
        <w:t>La Sala de Casación Laboral de la Corte Suprema de Justicia ha enseñado que las consecuencias jurídicas de la falta de afiliación por parte del empleador al sistema pensional, ya sea por falta de cobertura, por declaración de contratos realidad o simplemente por omisión del empleador, en pensiones de vejez se traduce en la obligación del empleador de pagar un cálculo actuarial o la convalidación de tiempos a satisfacción de la entidad administradora, y a esta última el reconocimiento de la subvención vitalicia</w:t>
      </w:r>
      <w:r>
        <w:rPr>
          <w:rFonts w:ascii="Arial" w:hAnsi="Arial" w:cs="Arial"/>
          <w:sz w:val="20"/>
          <w:lang w:val="es-CO"/>
        </w:rPr>
        <w:t>.</w:t>
      </w:r>
    </w:p>
    <w:p w:rsidR="00300DFC" w:rsidRPr="00300DFC" w:rsidRDefault="00300DFC" w:rsidP="00300DFC">
      <w:pPr>
        <w:jc w:val="both"/>
        <w:rPr>
          <w:rFonts w:ascii="Arial" w:hAnsi="Arial" w:cs="Arial"/>
          <w:sz w:val="20"/>
          <w:lang w:val="es-ES"/>
        </w:rPr>
      </w:pPr>
    </w:p>
    <w:p w:rsidR="00300DFC" w:rsidRPr="00300DFC" w:rsidRDefault="00300DFC" w:rsidP="00300DFC">
      <w:pPr>
        <w:jc w:val="both"/>
        <w:rPr>
          <w:rFonts w:ascii="Arial" w:hAnsi="Arial" w:cs="Arial"/>
          <w:sz w:val="20"/>
          <w:lang w:val="es-ES"/>
        </w:rPr>
      </w:pPr>
    </w:p>
    <w:p w:rsidR="00300DFC" w:rsidRPr="00300DFC" w:rsidRDefault="00300DFC" w:rsidP="00300DFC">
      <w:pPr>
        <w:jc w:val="both"/>
        <w:rPr>
          <w:rFonts w:ascii="Arial" w:hAnsi="Arial" w:cs="Arial"/>
          <w:sz w:val="20"/>
          <w:lang w:val="es-ES"/>
        </w:rPr>
      </w:pPr>
    </w:p>
    <w:p w:rsidR="00F461ED" w:rsidRPr="00621508" w:rsidRDefault="00F461ED" w:rsidP="00F461ED">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rPr>
        <w:drawing>
          <wp:inline distT="0" distB="0" distL="0" distR="0" wp14:anchorId="01C5662F" wp14:editId="0CEDC8BB">
            <wp:extent cx="676275" cy="6572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F461ED" w:rsidRPr="00300DFC" w:rsidRDefault="00F461ED" w:rsidP="00F461ED">
      <w:pPr>
        <w:widowControl w:val="0"/>
        <w:spacing w:line="360" w:lineRule="auto"/>
        <w:jc w:val="center"/>
        <w:rPr>
          <w:rFonts w:ascii="Arial" w:hAnsi="Arial" w:cs="Arial"/>
          <w:b/>
          <w:kern w:val="28"/>
          <w:szCs w:val="24"/>
          <w:lang w:val="es-ES"/>
        </w:rPr>
      </w:pPr>
      <w:r w:rsidRPr="00300DFC">
        <w:rPr>
          <w:rFonts w:ascii="Arial" w:hAnsi="Arial" w:cs="Arial"/>
          <w:b/>
          <w:kern w:val="28"/>
          <w:szCs w:val="24"/>
          <w:lang w:val="es-ES"/>
        </w:rPr>
        <w:t>RAMA JUDICIAL DEL PODER PÚBLICO</w:t>
      </w:r>
    </w:p>
    <w:p w:rsidR="00F461ED" w:rsidRPr="00300DFC" w:rsidRDefault="00F461ED" w:rsidP="00F461ED">
      <w:pPr>
        <w:widowControl w:val="0"/>
        <w:spacing w:line="360" w:lineRule="auto"/>
        <w:jc w:val="center"/>
        <w:rPr>
          <w:rFonts w:ascii="Arial" w:hAnsi="Arial" w:cs="Arial"/>
          <w:b/>
          <w:kern w:val="28"/>
          <w:szCs w:val="24"/>
          <w:lang w:val="es-ES"/>
        </w:rPr>
      </w:pPr>
      <w:r w:rsidRPr="00300DFC">
        <w:rPr>
          <w:rFonts w:ascii="Arial" w:hAnsi="Arial" w:cs="Arial"/>
          <w:b/>
          <w:kern w:val="28"/>
          <w:szCs w:val="24"/>
          <w:lang w:val="es-ES"/>
        </w:rPr>
        <w:t>TRIBUNAL SUPERIOR DEL DISTRITO JUDICIAL DE PEREIRA</w:t>
      </w:r>
    </w:p>
    <w:p w:rsidR="00F461ED" w:rsidRPr="00300DFC" w:rsidRDefault="00F461ED" w:rsidP="00F461ED">
      <w:pPr>
        <w:keepNext/>
        <w:spacing w:line="360" w:lineRule="auto"/>
        <w:jc w:val="center"/>
        <w:rPr>
          <w:rFonts w:ascii="Arial" w:hAnsi="Arial" w:cs="Arial"/>
          <w:b/>
          <w:bCs/>
          <w:szCs w:val="24"/>
        </w:rPr>
      </w:pPr>
      <w:r w:rsidRPr="00300DFC">
        <w:rPr>
          <w:rFonts w:ascii="Arial" w:hAnsi="Arial" w:cs="Arial"/>
          <w:b/>
          <w:bCs/>
          <w:szCs w:val="24"/>
        </w:rPr>
        <w:lastRenderedPageBreak/>
        <w:t xml:space="preserve">SALA </w:t>
      </w:r>
      <w:r w:rsidR="00A9190D" w:rsidRPr="00300DFC">
        <w:rPr>
          <w:rFonts w:ascii="Arial" w:hAnsi="Arial" w:cs="Arial"/>
          <w:b/>
          <w:bCs/>
          <w:szCs w:val="24"/>
        </w:rPr>
        <w:t xml:space="preserve">SEGUNDA </w:t>
      </w:r>
      <w:r w:rsidR="00B41B3D" w:rsidRPr="00300DFC">
        <w:rPr>
          <w:rFonts w:ascii="Arial" w:hAnsi="Arial" w:cs="Arial"/>
          <w:b/>
          <w:bCs/>
          <w:szCs w:val="24"/>
        </w:rPr>
        <w:t>DE DECISIÓN LABORAL</w:t>
      </w:r>
    </w:p>
    <w:p w:rsidR="006B5F0E" w:rsidRPr="00781A7A" w:rsidRDefault="006B5F0E" w:rsidP="00F461ED">
      <w:pPr>
        <w:keepNext/>
        <w:spacing w:line="360" w:lineRule="auto"/>
        <w:jc w:val="center"/>
        <w:rPr>
          <w:rFonts w:ascii="Arial" w:hAnsi="Arial" w:cs="Arial"/>
          <w:bCs/>
          <w:szCs w:val="24"/>
        </w:rPr>
      </w:pPr>
    </w:p>
    <w:p w:rsidR="00F461ED" w:rsidRPr="00764878" w:rsidRDefault="00F461ED" w:rsidP="00F461ED">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F461ED" w:rsidRDefault="00F461ED" w:rsidP="00F461ED">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F461ED" w:rsidRDefault="00F461ED" w:rsidP="00B21BDF">
      <w:pPr>
        <w:widowControl w:val="0"/>
        <w:jc w:val="center"/>
        <w:rPr>
          <w:rFonts w:ascii="Arial" w:hAnsi="Arial" w:cs="Arial"/>
          <w:b/>
          <w:bCs/>
          <w:color w:val="000000"/>
          <w:kern w:val="28"/>
          <w:szCs w:val="24"/>
          <w:lang w:val="es-ES"/>
        </w:rPr>
      </w:pPr>
    </w:p>
    <w:p w:rsidR="00300DFC" w:rsidRPr="00764878" w:rsidRDefault="00300DFC" w:rsidP="00B21BDF">
      <w:pPr>
        <w:widowControl w:val="0"/>
        <w:jc w:val="center"/>
        <w:rPr>
          <w:rFonts w:ascii="Arial" w:hAnsi="Arial" w:cs="Arial"/>
          <w:b/>
          <w:bCs/>
          <w:color w:val="000000"/>
          <w:kern w:val="28"/>
          <w:szCs w:val="24"/>
          <w:lang w:val="es-ES"/>
        </w:rPr>
      </w:pPr>
    </w:p>
    <w:p w:rsidR="00217029" w:rsidRPr="00C61EA7" w:rsidRDefault="00217029" w:rsidP="00217029">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w:t>
      </w:r>
      <w:r w:rsidRPr="00CF0D70">
        <w:rPr>
          <w:rFonts w:ascii="Arial" w:eastAsia="Calibri" w:hAnsi="Arial" w:cs="Arial"/>
          <w:szCs w:val="24"/>
          <w:lang w:val="es-CO" w:eastAsia="en-US"/>
        </w:rPr>
        <w:t xml:space="preserve">a los </w:t>
      </w:r>
      <w:r w:rsidR="00761F61">
        <w:rPr>
          <w:rFonts w:ascii="Arial" w:eastAsia="Calibri" w:hAnsi="Arial" w:cs="Arial"/>
          <w:szCs w:val="24"/>
          <w:lang w:val="es-CO" w:eastAsia="en-US"/>
        </w:rPr>
        <w:t>veinticuatro</w:t>
      </w:r>
      <w:r w:rsidR="00A9190D">
        <w:rPr>
          <w:rFonts w:ascii="Arial" w:eastAsia="Calibri" w:hAnsi="Arial" w:cs="Arial"/>
          <w:szCs w:val="24"/>
          <w:lang w:val="es-CO" w:eastAsia="en-US"/>
        </w:rPr>
        <w:t xml:space="preserve"> </w:t>
      </w:r>
      <w:r w:rsidRPr="00CF0D70">
        <w:rPr>
          <w:rFonts w:ascii="Arial" w:eastAsia="Calibri" w:hAnsi="Arial" w:cs="Arial"/>
          <w:szCs w:val="24"/>
          <w:lang w:val="es-CO" w:eastAsia="en-US"/>
        </w:rPr>
        <w:t>(</w:t>
      </w:r>
      <w:r w:rsidR="00761F61">
        <w:rPr>
          <w:rFonts w:ascii="Arial" w:eastAsia="Calibri" w:hAnsi="Arial" w:cs="Arial"/>
          <w:szCs w:val="24"/>
          <w:lang w:val="es-CO" w:eastAsia="en-US"/>
        </w:rPr>
        <w:t>24</w:t>
      </w:r>
      <w:r w:rsidR="0072677A">
        <w:rPr>
          <w:rFonts w:ascii="Arial" w:eastAsia="Calibri" w:hAnsi="Arial" w:cs="Arial"/>
          <w:szCs w:val="24"/>
          <w:lang w:val="es-CO" w:eastAsia="en-US"/>
        </w:rPr>
        <w:t xml:space="preserve">) días del mes de </w:t>
      </w:r>
      <w:r w:rsidR="00761F61">
        <w:rPr>
          <w:rFonts w:ascii="Arial" w:eastAsia="Calibri" w:hAnsi="Arial" w:cs="Arial"/>
          <w:szCs w:val="24"/>
          <w:lang w:val="es-CO" w:eastAsia="en-US"/>
        </w:rPr>
        <w:t>septiembre</w:t>
      </w:r>
      <w:r>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sidR="00A9190D">
        <w:rPr>
          <w:rFonts w:ascii="Arial" w:eastAsia="Calibri" w:hAnsi="Arial" w:cs="Arial"/>
          <w:szCs w:val="24"/>
          <w:lang w:val="es-CO" w:eastAsia="en-US"/>
        </w:rPr>
        <w:t>diecinueve</w:t>
      </w:r>
      <w:r w:rsidRPr="00CF0D70">
        <w:rPr>
          <w:rFonts w:ascii="Arial" w:eastAsia="Calibri" w:hAnsi="Arial" w:cs="Arial"/>
          <w:szCs w:val="24"/>
          <w:lang w:val="es-CO" w:eastAsia="en-US"/>
        </w:rPr>
        <w:t xml:space="preserve"> (201</w:t>
      </w:r>
      <w:r w:rsidR="00D76932">
        <w:rPr>
          <w:rFonts w:ascii="Arial" w:eastAsia="Calibri" w:hAnsi="Arial" w:cs="Arial"/>
          <w:szCs w:val="24"/>
          <w:lang w:val="es-CO" w:eastAsia="en-US"/>
        </w:rPr>
        <w:t>9</w:t>
      </w:r>
      <w:r w:rsidRPr="00CF0D70">
        <w:rPr>
          <w:rFonts w:ascii="Arial" w:eastAsia="Calibri" w:hAnsi="Arial" w:cs="Arial"/>
          <w:szCs w:val="24"/>
          <w:lang w:val="es-CO" w:eastAsia="en-US"/>
        </w:rPr>
        <w:t xml:space="preserve">), siendo las </w:t>
      </w:r>
      <w:r w:rsidR="005D6BCE">
        <w:rPr>
          <w:rFonts w:ascii="Arial" w:eastAsia="Calibri" w:hAnsi="Arial" w:cs="Arial"/>
          <w:szCs w:val="24"/>
          <w:lang w:val="es-CO" w:eastAsia="en-US"/>
        </w:rPr>
        <w:t>ocho y quince</w:t>
      </w:r>
      <w:r>
        <w:rPr>
          <w:rFonts w:ascii="Arial" w:eastAsia="Calibri" w:hAnsi="Arial" w:cs="Arial"/>
          <w:szCs w:val="24"/>
          <w:lang w:val="es-CO" w:eastAsia="en-US"/>
        </w:rPr>
        <w:t xml:space="preserve"> </w:t>
      </w:r>
      <w:r w:rsidRPr="00CF0D70">
        <w:rPr>
          <w:rFonts w:ascii="Arial" w:eastAsia="Calibri" w:hAnsi="Arial" w:cs="Arial"/>
          <w:szCs w:val="24"/>
          <w:lang w:val="es-CO" w:eastAsia="en-US"/>
        </w:rPr>
        <w:t>(</w:t>
      </w:r>
      <w:r w:rsidR="008A5A9C">
        <w:rPr>
          <w:rFonts w:ascii="Arial" w:eastAsia="Calibri" w:hAnsi="Arial" w:cs="Arial"/>
          <w:szCs w:val="24"/>
          <w:lang w:val="es-CO" w:eastAsia="en-US"/>
        </w:rPr>
        <w:t>8</w:t>
      </w:r>
      <w:r w:rsidR="00761F61">
        <w:rPr>
          <w:rFonts w:ascii="Arial" w:eastAsia="Calibri" w:hAnsi="Arial" w:cs="Arial"/>
          <w:szCs w:val="24"/>
          <w:lang w:val="es-CO" w:eastAsia="en-US"/>
        </w:rPr>
        <w:t>:15</w:t>
      </w:r>
      <w:r w:rsidRPr="00CF0D70">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Pr>
          <w:rFonts w:ascii="Arial" w:hAnsi="Arial" w:cs="Arial"/>
          <w:bCs/>
          <w:color w:val="000000"/>
          <w:szCs w:val="24"/>
          <w:lang w:eastAsia="es-CO"/>
        </w:rPr>
        <w:t xml:space="preserve"> Segunda de Decisión Laboral del </w:t>
      </w:r>
      <w:r w:rsidRPr="00AC486E">
        <w:rPr>
          <w:rFonts w:ascii="Arial" w:hAnsi="Arial" w:cs="Arial"/>
          <w:bCs/>
          <w:color w:val="000000"/>
          <w:szCs w:val="24"/>
          <w:lang w:eastAsia="es-CO"/>
        </w:rPr>
        <w:t>Tribunal Superior de</w:t>
      </w:r>
      <w:r>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Pr>
          <w:rFonts w:ascii="Arial" w:hAnsi="Arial" w:cs="Arial"/>
          <w:bCs/>
          <w:color w:val="000000"/>
          <w:szCs w:val="24"/>
          <w:lang w:eastAsia="es-CO"/>
        </w:rPr>
        <w:t>en audiencia pública con el propósito de</w:t>
      </w:r>
      <w:r w:rsidR="00F461ED">
        <w:rPr>
          <w:rFonts w:ascii="Arial" w:hAnsi="Arial" w:cs="Arial"/>
          <w:bCs/>
          <w:color w:val="000000"/>
          <w:szCs w:val="24"/>
          <w:lang w:eastAsia="es-CO"/>
        </w:rPr>
        <w:t xml:space="preserve"> resolver el recurso de apelación </w:t>
      </w:r>
      <w:r w:rsidR="0072677A">
        <w:rPr>
          <w:rFonts w:ascii="Arial" w:hAnsi="Arial" w:cs="Arial"/>
          <w:bCs/>
          <w:color w:val="000000"/>
          <w:szCs w:val="24"/>
          <w:lang w:eastAsia="es-CO"/>
        </w:rPr>
        <w:t>contra</w:t>
      </w:r>
      <w:r w:rsidR="00F461ED">
        <w:rPr>
          <w:rFonts w:ascii="Arial" w:hAnsi="Arial" w:cs="Arial"/>
          <w:bCs/>
          <w:color w:val="000000"/>
          <w:szCs w:val="24"/>
          <w:lang w:eastAsia="es-CO"/>
        </w:rPr>
        <w:t xml:space="preserv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72677A">
        <w:rPr>
          <w:rFonts w:ascii="Arial" w:hAnsi="Arial" w:cs="Arial"/>
          <w:szCs w:val="24"/>
        </w:rPr>
        <w:t>2</w:t>
      </w:r>
      <w:r w:rsidR="00761F61">
        <w:rPr>
          <w:rFonts w:ascii="Arial" w:hAnsi="Arial" w:cs="Arial"/>
          <w:szCs w:val="24"/>
        </w:rPr>
        <w:t>6 de marzo de 2019</w:t>
      </w:r>
      <w:r w:rsidRPr="00AC486E">
        <w:rPr>
          <w:rFonts w:ascii="Arial" w:hAnsi="Arial" w:cs="Arial"/>
          <w:szCs w:val="24"/>
        </w:rPr>
        <w:t xml:space="preserve"> por el </w:t>
      </w:r>
      <w:r w:rsidR="0072677A">
        <w:rPr>
          <w:rFonts w:ascii="Arial" w:hAnsi="Arial" w:cs="Arial"/>
          <w:szCs w:val="24"/>
        </w:rPr>
        <w:t xml:space="preserve">Juzgado </w:t>
      </w:r>
      <w:r w:rsidR="00761F61">
        <w:rPr>
          <w:rFonts w:ascii="Arial" w:hAnsi="Arial" w:cs="Arial"/>
          <w:szCs w:val="24"/>
        </w:rPr>
        <w:t>segundo</w:t>
      </w:r>
      <w:r w:rsidR="00F461ED">
        <w:rPr>
          <w:rFonts w:ascii="Arial" w:hAnsi="Arial" w:cs="Arial"/>
          <w:szCs w:val="24"/>
        </w:rPr>
        <w:t xml:space="preserve"> </w:t>
      </w:r>
      <w:r w:rsidRPr="00AC486E">
        <w:rPr>
          <w:rFonts w:ascii="Arial" w:hAnsi="Arial" w:cs="Arial"/>
          <w:szCs w:val="24"/>
        </w:rPr>
        <w:t xml:space="preserve">Laboral del Circuito de Pereira, dentro del proceso </w:t>
      </w:r>
      <w:r w:rsidR="00A9190D">
        <w:rPr>
          <w:rFonts w:ascii="Arial" w:hAnsi="Arial" w:cs="Arial"/>
          <w:szCs w:val="24"/>
        </w:rPr>
        <w:t xml:space="preserve">promovido por </w:t>
      </w:r>
      <w:r w:rsidR="00761F61">
        <w:rPr>
          <w:rFonts w:ascii="Arial" w:hAnsi="Arial" w:cs="Arial"/>
          <w:b/>
          <w:szCs w:val="24"/>
        </w:rPr>
        <w:t xml:space="preserve">María </w:t>
      </w:r>
      <w:proofErr w:type="spellStart"/>
      <w:r w:rsidR="00761F61">
        <w:rPr>
          <w:rFonts w:ascii="Arial" w:hAnsi="Arial" w:cs="Arial"/>
          <w:b/>
          <w:szCs w:val="24"/>
        </w:rPr>
        <w:t>Lucidia</w:t>
      </w:r>
      <w:proofErr w:type="spellEnd"/>
      <w:r w:rsidR="00761F61">
        <w:rPr>
          <w:rFonts w:ascii="Arial" w:hAnsi="Arial" w:cs="Arial"/>
          <w:b/>
          <w:szCs w:val="24"/>
        </w:rPr>
        <w:t xml:space="preserve"> Grisales Álvarez </w:t>
      </w:r>
      <w:r w:rsidRPr="003440CA">
        <w:rPr>
          <w:rFonts w:ascii="Arial" w:hAnsi="Arial" w:cs="Arial"/>
          <w:szCs w:val="24"/>
        </w:rPr>
        <w:t xml:space="preserve">contra </w:t>
      </w:r>
      <w:r>
        <w:rPr>
          <w:rFonts w:ascii="Arial" w:hAnsi="Arial" w:cs="Arial"/>
          <w:b/>
          <w:szCs w:val="16"/>
        </w:rPr>
        <w:t>la Administradora Colombia</w:t>
      </w:r>
      <w:r w:rsidR="00906386">
        <w:rPr>
          <w:rFonts w:ascii="Arial" w:hAnsi="Arial" w:cs="Arial"/>
          <w:b/>
          <w:szCs w:val="16"/>
        </w:rPr>
        <w:t xml:space="preserve">na de Pensiones – Colpensiones </w:t>
      </w:r>
      <w:r w:rsidR="00906386">
        <w:rPr>
          <w:rFonts w:ascii="Arial" w:hAnsi="Arial" w:cs="Arial"/>
          <w:szCs w:val="16"/>
        </w:rPr>
        <w:t xml:space="preserve">y </w:t>
      </w:r>
      <w:r w:rsidR="00761F61">
        <w:rPr>
          <w:rFonts w:ascii="Arial" w:hAnsi="Arial" w:cs="Arial"/>
          <w:b/>
          <w:szCs w:val="16"/>
        </w:rPr>
        <w:t>Javier Augusto Rendón Benjumea</w:t>
      </w:r>
      <w:r w:rsidR="0072677A">
        <w:rPr>
          <w:rFonts w:ascii="Arial" w:hAnsi="Arial" w:cs="Arial"/>
          <w:szCs w:val="16"/>
        </w:rPr>
        <w:t>.</w:t>
      </w:r>
      <w:r>
        <w:rPr>
          <w:rFonts w:ascii="Arial" w:hAnsi="Arial" w:cs="Arial"/>
          <w:szCs w:val="16"/>
        </w:rPr>
        <w:t xml:space="preserve"> </w:t>
      </w:r>
      <w:r w:rsidR="0072677A">
        <w:rPr>
          <w:rFonts w:ascii="Arial" w:hAnsi="Arial" w:cs="Arial"/>
          <w:szCs w:val="16"/>
        </w:rPr>
        <w:t>Ra</w:t>
      </w:r>
      <w:r>
        <w:rPr>
          <w:rFonts w:ascii="Arial" w:hAnsi="Arial" w:cs="Arial"/>
          <w:szCs w:val="16"/>
        </w:rPr>
        <w:t>dicado 66001-31-05-00</w:t>
      </w:r>
      <w:r w:rsidR="00761F61">
        <w:rPr>
          <w:rFonts w:ascii="Arial" w:hAnsi="Arial" w:cs="Arial"/>
          <w:szCs w:val="16"/>
        </w:rPr>
        <w:t>2</w:t>
      </w:r>
      <w:r>
        <w:rPr>
          <w:rFonts w:ascii="Arial" w:hAnsi="Arial" w:cs="Arial"/>
          <w:szCs w:val="16"/>
        </w:rPr>
        <w:t>-201</w:t>
      </w:r>
      <w:r w:rsidR="00761F61">
        <w:rPr>
          <w:rFonts w:ascii="Arial" w:hAnsi="Arial" w:cs="Arial"/>
          <w:szCs w:val="16"/>
        </w:rPr>
        <w:t>6</w:t>
      </w:r>
      <w:r>
        <w:rPr>
          <w:rFonts w:ascii="Arial" w:hAnsi="Arial" w:cs="Arial"/>
          <w:szCs w:val="16"/>
        </w:rPr>
        <w:t>-00</w:t>
      </w:r>
      <w:r w:rsidR="00761F61">
        <w:rPr>
          <w:rFonts w:ascii="Arial" w:hAnsi="Arial" w:cs="Arial"/>
          <w:szCs w:val="16"/>
        </w:rPr>
        <w:t>287</w:t>
      </w:r>
      <w:r>
        <w:rPr>
          <w:rFonts w:ascii="Arial" w:hAnsi="Arial" w:cs="Arial"/>
          <w:szCs w:val="16"/>
        </w:rPr>
        <w:t>-01.</w:t>
      </w:r>
    </w:p>
    <w:p w:rsidR="00217029" w:rsidRPr="00AC486E" w:rsidRDefault="00217029" w:rsidP="00B21BDF">
      <w:pPr>
        <w:shd w:val="clear" w:color="auto" w:fill="FFFFFF"/>
        <w:jc w:val="both"/>
        <w:rPr>
          <w:rFonts w:ascii="Arial" w:hAnsi="Arial" w:cs="Arial"/>
          <w:b/>
          <w:bCs/>
          <w:i/>
          <w:color w:val="000000"/>
          <w:szCs w:val="24"/>
          <w:lang w:eastAsia="es-CO"/>
        </w:rPr>
      </w:pPr>
    </w:p>
    <w:p w:rsidR="00217029" w:rsidRPr="00174E3F" w:rsidRDefault="00217029" w:rsidP="00217029">
      <w:pPr>
        <w:spacing w:line="276" w:lineRule="auto"/>
        <w:rPr>
          <w:rFonts w:ascii="Arial" w:hAnsi="Arial" w:cs="Arial"/>
          <w:b/>
          <w:szCs w:val="24"/>
        </w:rPr>
      </w:pPr>
      <w:r w:rsidRPr="00174E3F">
        <w:rPr>
          <w:rFonts w:ascii="Arial" w:hAnsi="Arial" w:cs="Arial"/>
          <w:b/>
          <w:szCs w:val="24"/>
        </w:rPr>
        <w:t>REGISTRO DE ASISTENCIA:</w:t>
      </w:r>
    </w:p>
    <w:p w:rsidR="00217029" w:rsidRPr="00174E3F" w:rsidRDefault="00217029" w:rsidP="00B21BDF">
      <w:pPr>
        <w:ind w:firstLine="851"/>
        <w:rPr>
          <w:rFonts w:ascii="Arial" w:hAnsi="Arial" w:cs="Arial"/>
          <w:szCs w:val="24"/>
        </w:rPr>
      </w:pPr>
    </w:p>
    <w:p w:rsidR="00217029" w:rsidRPr="00174E3F" w:rsidRDefault="00217029" w:rsidP="00217029">
      <w:pPr>
        <w:spacing w:line="276" w:lineRule="auto"/>
        <w:rPr>
          <w:rFonts w:ascii="Arial" w:hAnsi="Arial" w:cs="Arial"/>
          <w:szCs w:val="24"/>
        </w:rPr>
      </w:pPr>
      <w:r w:rsidRPr="00174E3F">
        <w:rPr>
          <w:rFonts w:ascii="Arial" w:hAnsi="Arial" w:cs="Arial"/>
          <w:szCs w:val="24"/>
        </w:rPr>
        <w:t xml:space="preserve">Demandante y su apoderado: </w:t>
      </w:r>
      <w:r w:rsidRPr="00174E3F">
        <w:rPr>
          <w:rFonts w:ascii="Arial" w:hAnsi="Arial" w:cs="Arial"/>
          <w:szCs w:val="24"/>
        </w:rPr>
        <w:tab/>
      </w:r>
      <w:r w:rsidRPr="00174E3F">
        <w:rPr>
          <w:rFonts w:ascii="Arial" w:hAnsi="Arial" w:cs="Arial"/>
          <w:szCs w:val="24"/>
        </w:rPr>
        <w:tab/>
        <w:t>Demandado y su apoderado:</w:t>
      </w:r>
    </w:p>
    <w:p w:rsidR="00217029" w:rsidRPr="00174E3F" w:rsidRDefault="00217029" w:rsidP="00B21BDF">
      <w:pPr>
        <w:ind w:left="709" w:firstLine="142"/>
        <w:contextualSpacing/>
        <w:jc w:val="both"/>
        <w:rPr>
          <w:rFonts w:ascii="Arial" w:hAnsi="Arial" w:cs="Arial"/>
          <w:szCs w:val="24"/>
        </w:rPr>
      </w:pPr>
    </w:p>
    <w:p w:rsidR="00217029" w:rsidRPr="00174E3F" w:rsidRDefault="00217029" w:rsidP="00217029">
      <w:pPr>
        <w:spacing w:line="276" w:lineRule="auto"/>
        <w:jc w:val="both"/>
        <w:rPr>
          <w:rFonts w:ascii="Arial" w:hAnsi="Arial" w:cs="Arial"/>
          <w:b/>
          <w:szCs w:val="24"/>
        </w:rPr>
      </w:pPr>
      <w:r w:rsidRPr="00174E3F">
        <w:rPr>
          <w:rFonts w:ascii="Arial" w:hAnsi="Arial" w:cs="Arial"/>
          <w:b/>
          <w:szCs w:val="24"/>
        </w:rPr>
        <w:t>TRASLADO A LAS PARTES</w:t>
      </w:r>
    </w:p>
    <w:p w:rsidR="00217029" w:rsidRDefault="00217029" w:rsidP="00217029">
      <w:pPr>
        <w:spacing w:line="276" w:lineRule="auto"/>
        <w:contextualSpacing/>
        <w:jc w:val="both"/>
        <w:rPr>
          <w:rFonts w:ascii="Arial" w:hAnsi="Arial" w:cs="Arial"/>
          <w:szCs w:val="24"/>
        </w:rPr>
      </w:pPr>
      <w:r w:rsidRPr="00174E3F">
        <w:rPr>
          <w:rFonts w:ascii="Arial" w:hAnsi="Arial" w:cs="Arial"/>
          <w:szCs w:val="24"/>
        </w:rPr>
        <w:t xml:space="preserve"> </w:t>
      </w:r>
    </w:p>
    <w:p w:rsidR="009606A3" w:rsidRDefault="009606A3" w:rsidP="009606A3">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atendiendo lo previsto en el artículo 13 de la Ley 1149 de 2007.</w:t>
      </w:r>
    </w:p>
    <w:p w:rsidR="009606A3" w:rsidRDefault="009606A3" w:rsidP="00B21BDF">
      <w:pPr>
        <w:rPr>
          <w:rFonts w:ascii="Arial" w:hAnsi="Arial" w:cs="Arial"/>
          <w:b/>
          <w:szCs w:val="24"/>
        </w:rPr>
      </w:pPr>
    </w:p>
    <w:p w:rsidR="00217029" w:rsidRPr="00637118" w:rsidRDefault="00217029" w:rsidP="00217029">
      <w:pPr>
        <w:spacing w:line="276" w:lineRule="auto"/>
        <w:jc w:val="center"/>
        <w:rPr>
          <w:rFonts w:ascii="Arial" w:hAnsi="Arial" w:cs="Arial"/>
          <w:b/>
          <w:szCs w:val="24"/>
        </w:rPr>
      </w:pPr>
      <w:r>
        <w:rPr>
          <w:rFonts w:ascii="Arial" w:hAnsi="Arial" w:cs="Arial"/>
          <w:b/>
          <w:szCs w:val="24"/>
        </w:rPr>
        <w:t>ANTECEDENTES</w:t>
      </w:r>
    </w:p>
    <w:p w:rsidR="00217029" w:rsidRDefault="00217029" w:rsidP="00B21BDF">
      <w:pPr>
        <w:pStyle w:val="Sinespaciado"/>
        <w:rPr>
          <w:rFonts w:ascii="Arial" w:hAnsi="Arial" w:cs="Arial"/>
          <w:sz w:val="24"/>
          <w:szCs w:val="24"/>
        </w:rPr>
      </w:pPr>
    </w:p>
    <w:p w:rsidR="00217029" w:rsidRPr="004B0EB0" w:rsidRDefault="00217029" w:rsidP="00217029">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217029" w:rsidRPr="00AC486E" w:rsidRDefault="00217029" w:rsidP="00217029">
      <w:pPr>
        <w:pStyle w:val="Sinespaciado"/>
        <w:spacing w:line="276" w:lineRule="auto"/>
        <w:rPr>
          <w:rFonts w:ascii="Arial" w:hAnsi="Arial" w:cs="Arial"/>
          <w:sz w:val="24"/>
          <w:szCs w:val="24"/>
        </w:rPr>
      </w:pPr>
    </w:p>
    <w:p w:rsidR="00217029" w:rsidRDefault="002E7063" w:rsidP="00217029">
      <w:pPr>
        <w:spacing w:line="276" w:lineRule="auto"/>
        <w:jc w:val="both"/>
        <w:rPr>
          <w:rFonts w:ascii="Arial" w:hAnsi="Arial" w:cs="Arial"/>
          <w:szCs w:val="24"/>
        </w:rPr>
      </w:pPr>
      <w:r>
        <w:rPr>
          <w:rFonts w:ascii="Arial" w:hAnsi="Arial" w:cs="Arial"/>
          <w:szCs w:val="24"/>
        </w:rPr>
        <w:t xml:space="preserve">María </w:t>
      </w:r>
      <w:proofErr w:type="spellStart"/>
      <w:r>
        <w:rPr>
          <w:rFonts w:ascii="Arial" w:hAnsi="Arial" w:cs="Arial"/>
          <w:szCs w:val="24"/>
        </w:rPr>
        <w:t>Lucidia</w:t>
      </w:r>
      <w:proofErr w:type="spellEnd"/>
      <w:r>
        <w:rPr>
          <w:rFonts w:ascii="Arial" w:hAnsi="Arial" w:cs="Arial"/>
          <w:szCs w:val="24"/>
        </w:rPr>
        <w:t xml:space="preserve"> Grisales Álvarez</w:t>
      </w:r>
      <w:r w:rsidR="00064A41">
        <w:rPr>
          <w:rFonts w:ascii="Arial" w:hAnsi="Arial" w:cs="Arial"/>
          <w:szCs w:val="24"/>
        </w:rPr>
        <w:t xml:space="preserve"> pretende</w:t>
      </w:r>
      <w:r w:rsidR="00217029" w:rsidRPr="00AC486E">
        <w:rPr>
          <w:rFonts w:ascii="Arial" w:hAnsi="Arial" w:cs="Arial"/>
          <w:szCs w:val="24"/>
        </w:rPr>
        <w:t xml:space="preserve"> que se declare </w:t>
      </w:r>
      <w:r w:rsidR="00217029">
        <w:rPr>
          <w:rFonts w:ascii="Arial" w:hAnsi="Arial" w:cs="Arial"/>
          <w:szCs w:val="24"/>
        </w:rPr>
        <w:t xml:space="preserve">que </w:t>
      </w:r>
      <w:r w:rsidR="00803F20">
        <w:rPr>
          <w:rFonts w:ascii="Arial" w:hAnsi="Arial" w:cs="Arial"/>
          <w:szCs w:val="24"/>
        </w:rPr>
        <w:t>existió un contrato de trabajo con el señor Javier Rendón Benjumea;</w:t>
      </w:r>
      <w:r w:rsidR="0072677A">
        <w:rPr>
          <w:rFonts w:ascii="Arial" w:hAnsi="Arial" w:cs="Arial"/>
          <w:szCs w:val="24"/>
        </w:rPr>
        <w:t xml:space="preserve"> </w:t>
      </w:r>
      <w:r w:rsidR="00803F20">
        <w:rPr>
          <w:rFonts w:ascii="Arial" w:hAnsi="Arial" w:cs="Arial"/>
          <w:szCs w:val="24"/>
        </w:rPr>
        <w:t xml:space="preserve">igualmente que es </w:t>
      </w:r>
      <w:r w:rsidR="0072677A">
        <w:rPr>
          <w:rFonts w:ascii="Arial" w:hAnsi="Arial" w:cs="Arial"/>
          <w:szCs w:val="24"/>
        </w:rPr>
        <w:t xml:space="preserve">beneficiaria </w:t>
      </w:r>
      <w:r w:rsidR="00310641">
        <w:rPr>
          <w:rFonts w:ascii="Arial" w:hAnsi="Arial" w:cs="Arial"/>
          <w:szCs w:val="24"/>
        </w:rPr>
        <w:t>del régimen de transición pensional, y en consecuencia solicita que se condene a Colpensiones a reconocerle y pagarle la pensión de vejez</w:t>
      </w:r>
      <w:r w:rsidR="008D19A8">
        <w:rPr>
          <w:rFonts w:ascii="Arial" w:hAnsi="Arial" w:cs="Arial"/>
          <w:szCs w:val="24"/>
        </w:rPr>
        <w:t xml:space="preserve"> </w:t>
      </w:r>
      <w:r w:rsidR="00310641">
        <w:rPr>
          <w:rFonts w:ascii="Arial" w:hAnsi="Arial" w:cs="Arial"/>
          <w:szCs w:val="24"/>
        </w:rPr>
        <w:t xml:space="preserve">a partir del </w:t>
      </w:r>
      <w:r w:rsidR="00B70F52" w:rsidRPr="00B70F52">
        <w:rPr>
          <w:rFonts w:ascii="Arial" w:hAnsi="Arial" w:cs="Arial"/>
          <w:i/>
          <w:szCs w:val="24"/>
        </w:rPr>
        <w:t>01</w:t>
      </w:r>
      <w:r w:rsidR="008D19A8">
        <w:rPr>
          <w:rFonts w:ascii="Arial" w:hAnsi="Arial" w:cs="Arial"/>
          <w:i/>
          <w:szCs w:val="24"/>
        </w:rPr>
        <w:t>-03-</w:t>
      </w:r>
      <w:r w:rsidR="00B70F52" w:rsidRPr="00B70F52">
        <w:rPr>
          <w:rFonts w:ascii="Arial" w:hAnsi="Arial" w:cs="Arial"/>
          <w:i/>
          <w:szCs w:val="24"/>
        </w:rPr>
        <w:t>2015</w:t>
      </w:r>
      <w:r w:rsidR="008D19A8">
        <w:rPr>
          <w:rFonts w:ascii="Arial" w:hAnsi="Arial" w:cs="Arial"/>
          <w:i/>
          <w:szCs w:val="24"/>
        </w:rPr>
        <w:t>,</w:t>
      </w:r>
      <w:r w:rsidR="008D19A8">
        <w:rPr>
          <w:rFonts w:ascii="Arial" w:hAnsi="Arial" w:cs="Arial"/>
          <w:szCs w:val="24"/>
        </w:rPr>
        <w:t xml:space="preserve"> con fundamento en el Decreto 758/90</w:t>
      </w:r>
      <w:r w:rsidR="00310641">
        <w:rPr>
          <w:rFonts w:ascii="Arial" w:hAnsi="Arial" w:cs="Arial"/>
          <w:szCs w:val="24"/>
        </w:rPr>
        <w:t>, junto con el retroactivo pensional, los intereses de mora</w:t>
      </w:r>
      <w:r w:rsidR="00803F20">
        <w:rPr>
          <w:rFonts w:ascii="Arial" w:hAnsi="Arial" w:cs="Arial"/>
          <w:szCs w:val="24"/>
        </w:rPr>
        <w:t xml:space="preserve"> o en subsidio la indexación</w:t>
      </w:r>
      <w:r w:rsidR="00310641">
        <w:rPr>
          <w:rFonts w:ascii="Arial" w:hAnsi="Arial" w:cs="Arial"/>
          <w:szCs w:val="24"/>
        </w:rPr>
        <w:t xml:space="preserve">, las costas procesales y lo que resulte probado en virtud </w:t>
      </w:r>
      <w:r w:rsidR="005C57FB">
        <w:rPr>
          <w:rFonts w:ascii="Arial" w:hAnsi="Arial" w:cs="Arial"/>
          <w:szCs w:val="24"/>
        </w:rPr>
        <w:t xml:space="preserve">de las </w:t>
      </w:r>
      <w:r w:rsidR="00EE5D42">
        <w:rPr>
          <w:rFonts w:ascii="Arial" w:hAnsi="Arial" w:cs="Arial"/>
          <w:szCs w:val="24"/>
        </w:rPr>
        <w:t xml:space="preserve">facultades </w:t>
      </w:r>
      <w:r w:rsidR="00EE5D42" w:rsidRPr="00AD3914">
        <w:rPr>
          <w:rFonts w:ascii="Arial" w:hAnsi="Arial" w:cs="Arial"/>
          <w:i/>
          <w:szCs w:val="24"/>
        </w:rPr>
        <w:t xml:space="preserve">extra </w:t>
      </w:r>
      <w:r w:rsidR="00AD3914">
        <w:rPr>
          <w:rFonts w:ascii="Arial" w:hAnsi="Arial" w:cs="Arial"/>
          <w:szCs w:val="24"/>
        </w:rPr>
        <w:t xml:space="preserve">y </w:t>
      </w:r>
      <w:r w:rsidR="00AD3914" w:rsidRPr="00AD3914">
        <w:rPr>
          <w:rFonts w:ascii="Arial" w:hAnsi="Arial" w:cs="Arial"/>
          <w:i/>
          <w:szCs w:val="24"/>
        </w:rPr>
        <w:t xml:space="preserve">ultra </w:t>
      </w:r>
      <w:r w:rsidR="00EE5D42" w:rsidRPr="00AD3914">
        <w:rPr>
          <w:rFonts w:ascii="Arial" w:hAnsi="Arial" w:cs="Arial"/>
          <w:i/>
          <w:szCs w:val="24"/>
        </w:rPr>
        <w:t>petita</w:t>
      </w:r>
      <w:r w:rsidR="00217029">
        <w:rPr>
          <w:rFonts w:ascii="Arial" w:hAnsi="Arial" w:cs="Arial"/>
          <w:szCs w:val="24"/>
        </w:rPr>
        <w:t>.</w:t>
      </w:r>
    </w:p>
    <w:p w:rsidR="00217029" w:rsidRDefault="00217029" w:rsidP="00217029">
      <w:pPr>
        <w:spacing w:line="276" w:lineRule="auto"/>
        <w:jc w:val="both"/>
        <w:rPr>
          <w:rFonts w:ascii="Arial" w:hAnsi="Arial" w:cs="Arial"/>
          <w:szCs w:val="24"/>
        </w:rPr>
      </w:pPr>
      <w:r w:rsidRPr="00AC486E">
        <w:rPr>
          <w:rFonts w:ascii="Arial" w:hAnsi="Arial" w:cs="Arial"/>
          <w:szCs w:val="24"/>
        </w:rPr>
        <w:t xml:space="preserve"> </w:t>
      </w:r>
    </w:p>
    <w:p w:rsidR="00B70F52" w:rsidRPr="009D296C" w:rsidRDefault="00217029" w:rsidP="00310641">
      <w:pPr>
        <w:spacing w:line="276" w:lineRule="auto"/>
        <w:jc w:val="both"/>
        <w:rPr>
          <w:rFonts w:ascii="Arial" w:hAnsi="Arial" w:cs="Arial"/>
          <w:szCs w:val="24"/>
        </w:rPr>
      </w:pPr>
      <w:r>
        <w:rPr>
          <w:rFonts w:ascii="Arial" w:hAnsi="Arial" w:cs="Arial"/>
          <w:szCs w:val="24"/>
        </w:rPr>
        <w:t xml:space="preserve">Fundamenta sus pretensiones </w:t>
      </w:r>
      <w:r w:rsidRPr="00AC486E">
        <w:rPr>
          <w:rFonts w:ascii="Arial" w:hAnsi="Arial" w:cs="Arial"/>
          <w:szCs w:val="24"/>
        </w:rPr>
        <w:t>en que</w:t>
      </w:r>
      <w:r w:rsidR="008D19A8">
        <w:rPr>
          <w:rFonts w:ascii="Arial" w:hAnsi="Arial" w:cs="Arial"/>
          <w:szCs w:val="24"/>
        </w:rPr>
        <w:t>:</w:t>
      </w:r>
      <w:r w:rsidR="00EE5D42">
        <w:rPr>
          <w:rFonts w:ascii="Arial" w:hAnsi="Arial" w:cs="Arial"/>
          <w:szCs w:val="24"/>
        </w:rPr>
        <w:t xml:space="preserve"> </w:t>
      </w:r>
      <w:r w:rsidR="00EE5D42" w:rsidRPr="00144A82">
        <w:rPr>
          <w:rFonts w:ascii="Arial" w:hAnsi="Arial" w:cs="Arial"/>
          <w:i/>
          <w:szCs w:val="24"/>
        </w:rPr>
        <w:t>i)</w:t>
      </w:r>
      <w:r w:rsidR="00EE5D42">
        <w:rPr>
          <w:rFonts w:ascii="Arial" w:hAnsi="Arial" w:cs="Arial"/>
          <w:szCs w:val="24"/>
        </w:rPr>
        <w:t xml:space="preserve"> </w:t>
      </w:r>
      <w:r w:rsidR="000311E0">
        <w:rPr>
          <w:rFonts w:ascii="Arial" w:hAnsi="Arial" w:cs="Arial"/>
          <w:szCs w:val="24"/>
        </w:rPr>
        <w:t>contaba con más de</w:t>
      </w:r>
      <w:r w:rsidR="001C42A0">
        <w:rPr>
          <w:rFonts w:ascii="Arial" w:hAnsi="Arial" w:cs="Arial"/>
          <w:szCs w:val="24"/>
        </w:rPr>
        <w:t xml:space="preserve"> 35 años de edad</w:t>
      </w:r>
      <w:r w:rsidR="000311E0">
        <w:rPr>
          <w:rFonts w:ascii="Arial" w:hAnsi="Arial" w:cs="Arial"/>
          <w:szCs w:val="24"/>
        </w:rPr>
        <w:t xml:space="preserve"> para el 01/04/1994</w:t>
      </w:r>
      <w:r w:rsidR="001C42A0">
        <w:rPr>
          <w:rFonts w:ascii="Arial" w:hAnsi="Arial" w:cs="Arial"/>
          <w:szCs w:val="24"/>
        </w:rPr>
        <w:t>, y</w:t>
      </w:r>
      <w:r w:rsidR="000311E0">
        <w:rPr>
          <w:rFonts w:ascii="Arial" w:hAnsi="Arial" w:cs="Arial"/>
          <w:szCs w:val="24"/>
        </w:rPr>
        <w:t xml:space="preserve"> alcanzó</w:t>
      </w:r>
      <w:r w:rsidR="001C42A0">
        <w:rPr>
          <w:rFonts w:ascii="Arial" w:hAnsi="Arial" w:cs="Arial"/>
          <w:szCs w:val="24"/>
        </w:rPr>
        <w:t xml:space="preserve"> los 55 </w:t>
      </w:r>
      <w:r w:rsidR="000311E0">
        <w:rPr>
          <w:rFonts w:ascii="Arial" w:hAnsi="Arial" w:cs="Arial"/>
          <w:szCs w:val="24"/>
        </w:rPr>
        <w:t xml:space="preserve">años </w:t>
      </w:r>
      <w:r w:rsidR="00F12F9D">
        <w:rPr>
          <w:rFonts w:ascii="Arial" w:hAnsi="Arial" w:cs="Arial"/>
          <w:szCs w:val="24"/>
        </w:rPr>
        <w:t xml:space="preserve">el </w:t>
      </w:r>
      <w:r w:rsidR="000311E0">
        <w:rPr>
          <w:rFonts w:ascii="Arial" w:hAnsi="Arial" w:cs="Arial"/>
          <w:szCs w:val="24"/>
        </w:rPr>
        <w:t>28/08/2001;</w:t>
      </w:r>
      <w:r w:rsidR="001C42A0">
        <w:rPr>
          <w:rFonts w:ascii="Arial" w:hAnsi="Arial" w:cs="Arial"/>
          <w:szCs w:val="24"/>
        </w:rPr>
        <w:t xml:space="preserve"> </w:t>
      </w:r>
      <w:r w:rsidR="001C42A0" w:rsidRPr="000311E0">
        <w:rPr>
          <w:rFonts w:ascii="Arial" w:hAnsi="Arial" w:cs="Arial"/>
          <w:i/>
          <w:szCs w:val="24"/>
        </w:rPr>
        <w:t>ii)</w:t>
      </w:r>
      <w:r w:rsidR="001C42A0">
        <w:rPr>
          <w:rFonts w:ascii="Arial" w:hAnsi="Arial" w:cs="Arial"/>
          <w:szCs w:val="24"/>
        </w:rPr>
        <w:t xml:space="preserve"> </w:t>
      </w:r>
      <w:r w:rsidR="000311E0">
        <w:rPr>
          <w:rFonts w:ascii="Arial" w:hAnsi="Arial" w:cs="Arial"/>
          <w:szCs w:val="24"/>
        </w:rPr>
        <w:t xml:space="preserve">cuenta con un total de 875 semanas de cotización; </w:t>
      </w:r>
      <w:r w:rsidR="000311E0" w:rsidRPr="000311E0">
        <w:rPr>
          <w:rFonts w:ascii="Arial" w:hAnsi="Arial" w:cs="Arial"/>
          <w:i/>
          <w:szCs w:val="24"/>
        </w:rPr>
        <w:t>iii)</w:t>
      </w:r>
      <w:r w:rsidR="000311E0">
        <w:rPr>
          <w:rFonts w:ascii="Arial" w:hAnsi="Arial" w:cs="Arial"/>
          <w:i/>
          <w:szCs w:val="24"/>
        </w:rPr>
        <w:t xml:space="preserve"> </w:t>
      </w:r>
      <w:r w:rsidR="000311E0">
        <w:rPr>
          <w:rFonts w:ascii="Arial" w:hAnsi="Arial" w:cs="Arial"/>
          <w:szCs w:val="24"/>
        </w:rPr>
        <w:t xml:space="preserve">laboró para Javier Rendón Benjumea desde el 01/06/1995 hasta el 30/06/2006 sin que </w:t>
      </w:r>
      <w:r w:rsidR="00B41B3D">
        <w:rPr>
          <w:rFonts w:ascii="Arial" w:hAnsi="Arial" w:cs="Arial"/>
          <w:szCs w:val="24"/>
        </w:rPr>
        <w:t xml:space="preserve">este </w:t>
      </w:r>
      <w:r w:rsidR="000311E0">
        <w:rPr>
          <w:rFonts w:ascii="Arial" w:hAnsi="Arial" w:cs="Arial"/>
          <w:szCs w:val="24"/>
        </w:rPr>
        <w:t>realizara las respectivas cotizaciones al sistema pensional, pese a que se encontraba afiliada al mismo</w:t>
      </w:r>
      <w:r w:rsidR="009D1185">
        <w:rPr>
          <w:rFonts w:ascii="Arial" w:hAnsi="Arial" w:cs="Arial"/>
          <w:szCs w:val="24"/>
        </w:rPr>
        <w:t xml:space="preserve">; </w:t>
      </w:r>
      <w:r w:rsidR="009D1185" w:rsidRPr="009D1185">
        <w:rPr>
          <w:rFonts w:ascii="Arial" w:hAnsi="Arial" w:cs="Arial"/>
          <w:i/>
          <w:szCs w:val="24"/>
        </w:rPr>
        <w:t>iv)</w:t>
      </w:r>
      <w:r w:rsidR="009D1185">
        <w:rPr>
          <w:rFonts w:ascii="Arial" w:hAnsi="Arial" w:cs="Arial"/>
          <w:i/>
          <w:szCs w:val="24"/>
        </w:rPr>
        <w:t xml:space="preserve"> </w:t>
      </w:r>
      <w:r w:rsidR="009D1185">
        <w:rPr>
          <w:rFonts w:ascii="Arial" w:hAnsi="Arial" w:cs="Arial"/>
          <w:szCs w:val="24"/>
        </w:rPr>
        <w:t xml:space="preserve">las cotizaciones faltantes ascienden a 570 septenarios, para un total de 1.445 ciclos; </w:t>
      </w:r>
      <w:r w:rsidR="009D1185" w:rsidRPr="009D1185">
        <w:rPr>
          <w:rFonts w:ascii="Arial" w:hAnsi="Arial" w:cs="Arial"/>
          <w:i/>
          <w:szCs w:val="24"/>
        </w:rPr>
        <w:t>v)</w:t>
      </w:r>
      <w:r w:rsidR="009D1185">
        <w:rPr>
          <w:rFonts w:ascii="Arial" w:hAnsi="Arial" w:cs="Arial"/>
          <w:i/>
          <w:szCs w:val="24"/>
        </w:rPr>
        <w:t xml:space="preserve"> </w:t>
      </w:r>
      <w:r w:rsidR="00BE7192">
        <w:rPr>
          <w:rFonts w:ascii="Arial" w:hAnsi="Arial" w:cs="Arial"/>
          <w:szCs w:val="24"/>
        </w:rPr>
        <w:t>mediante</w:t>
      </w:r>
      <w:r w:rsidR="009D1185">
        <w:rPr>
          <w:rFonts w:ascii="Arial" w:hAnsi="Arial" w:cs="Arial"/>
          <w:szCs w:val="24"/>
        </w:rPr>
        <w:t xml:space="preserve"> la</w:t>
      </w:r>
      <w:r w:rsidR="00BE7192">
        <w:rPr>
          <w:rFonts w:ascii="Arial" w:hAnsi="Arial" w:cs="Arial"/>
          <w:szCs w:val="24"/>
        </w:rPr>
        <w:t xml:space="preserve"> </w:t>
      </w:r>
      <w:r w:rsidR="008D19A8">
        <w:rPr>
          <w:rFonts w:ascii="Arial" w:hAnsi="Arial" w:cs="Arial"/>
          <w:szCs w:val="24"/>
        </w:rPr>
        <w:t>R</w:t>
      </w:r>
      <w:r w:rsidR="00BE7192">
        <w:rPr>
          <w:rFonts w:ascii="Arial" w:hAnsi="Arial" w:cs="Arial"/>
          <w:szCs w:val="24"/>
        </w:rPr>
        <w:t xml:space="preserve">esolución Nº 003512 de 2003 Colpensiones le concedió indemnización sustitutiva de la pensión de vejez, </w:t>
      </w:r>
      <w:r w:rsidR="008D19A8">
        <w:rPr>
          <w:rFonts w:ascii="Arial" w:hAnsi="Arial" w:cs="Arial"/>
          <w:szCs w:val="24"/>
        </w:rPr>
        <w:t>que</w:t>
      </w:r>
      <w:r w:rsidR="00BE7192">
        <w:rPr>
          <w:rFonts w:ascii="Arial" w:hAnsi="Arial" w:cs="Arial"/>
          <w:szCs w:val="24"/>
        </w:rPr>
        <w:t xml:space="preserve"> nunca cobr</w:t>
      </w:r>
      <w:r w:rsidR="008D19A8">
        <w:rPr>
          <w:rFonts w:ascii="Arial" w:hAnsi="Arial" w:cs="Arial"/>
          <w:szCs w:val="24"/>
        </w:rPr>
        <w:t>ó</w:t>
      </w:r>
      <w:r w:rsidR="009D296C">
        <w:rPr>
          <w:rFonts w:ascii="Arial" w:hAnsi="Arial" w:cs="Arial"/>
          <w:szCs w:val="24"/>
        </w:rPr>
        <w:t xml:space="preserve">; </w:t>
      </w:r>
      <w:r w:rsidR="009D296C" w:rsidRPr="009D296C">
        <w:rPr>
          <w:rFonts w:ascii="Arial" w:hAnsi="Arial" w:cs="Arial"/>
          <w:i/>
          <w:szCs w:val="24"/>
        </w:rPr>
        <w:t>v</w:t>
      </w:r>
      <w:r w:rsidR="009D1185">
        <w:rPr>
          <w:rFonts w:ascii="Arial" w:hAnsi="Arial" w:cs="Arial"/>
          <w:i/>
          <w:szCs w:val="24"/>
        </w:rPr>
        <w:t>i</w:t>
      </w:r>
      <w:r w:rsidR="009D296C" w:rsidRPr="009D296C">
        <w:rPr>
          <w:rFonts w:ascii="Arial" w:hAnsi="Arial" w:cs="Arial"/>
          <w:i/>
          <w:szCs w:val="24"/>
        </w:rPr>
        <w:t>)</w:t>
      </w:r>
      <w:r w:rsidR="009D296C">
        <w:rPr>
          <w:rFonts w:ascii="Arial" w:hAnsi="Arial" w:cs="Arial"/>
          <w:i/>
          <w:szCs w:val="24"/>
        </w:rPr>
        <w:t xml:space="preserve"> </w:t>
      </w:r>
      <w:r w:rsidR="002A2177">
        <w:rPr>
          <w:rFonts w:ascii="Arial" w:hAnsi="Arial" w:cs="Arial"/>
          <w:szCs w:val="24"/>
        </w:rPr>
        <w:t xml:space="preserve">mediante </w:t>
      </w:r>
      <w:r w:rsidR="008D19A8">
        <w:rPr>
          <w:rFonts w:ascii="Arial" w:hAnsi="Arial" w:cs="Arial"/>
          <w:szCs w:val="24"/>
        </w:rPr>
        <w:t>R</w:t>
      </w:r>
      <w:r w:rsidR="002A2177">
        <w:rPr>
          <w:rFonts w:ascii="Arial" w:hAnsi="Arial" w:cs="Arial"/>
          <w:szCs w:val="24"/>
        </w:rPr>
        <w:t xml:space="preserve">esolución GNR 134587 de 2016 Colpensiones negó la prestación económica de vejez </w:t>
      </w:r>
      <w:r w:rsidR="008D19A8">
        <w:rPr>
          <w:rFonts w:ascii="Arial" w:hAnsi="Arial" w:cs="Arial"/>
          <w:szCs w:val="24"/>
        </w:rPr>
        <w:t xml:space="preserve">por </w:t>
      </w:r>
      <w:r w:rsidR="002A2177">
        <w:rPr>
          <w:rFonts w:ascii="Arial" w:hAnsi="Arial" w:cs="Arial"/>
          <w:szCs w:val="24"/>
        </w:rPr>
        <w:t>no re</w:t>
      </w:r>
      <w:r w:rsidR="008D19A8">
        <w:rPr>
          <w:rFonts w:ascii="Arial" w:hAnsi="Arial" w:cs="Arial"/>
          <w:szCs w:val="24"/>
        </w:rPr>
        <w:t>u</w:t>
      </w:r>
      <w:r w:rsidR="002A2177">
        <w:rPr>
          <w:rFonts w:ascii="Arial" w:hAnsi="Arial" w:cs="Arial"/>
          <w:szCs w:val="24"/>
        </w:rPr>
        <w:t>n</w:t>
      </w:r>
      <w:r w:rsidR="008D19A8">
        <w:rPr>
          <w:rFonts w:ascii="Arial" w:hAnsi="Arial" w:cs="Arial"/>
          <w:szCs w:val="24"/>
        </w:rPr>
        <w:t>ir</w:t>
      </w:r>
      <w:r w:rsidR="002A2177">
        <w:rPr>
          <w:rFonts w:ascii="Arial" w:hAnsi="Arial" w:cs="Arial"/>
          <w:szCs w:val="24"/>
        </w:rPr>
        <w:t xml:space="preserve"> las semanas necesarias.</w:t>
      </w:r>
    </w:p>
    <w:p w:rsidR="00930A7C" w:rsidRDefault="00930A7C" w:rsidP="00217029">
      <w:pPr>
        <w:spacing w:line="276" w:lineRule="auto"/>
        <w:jc w:val="both"/>
        <w:rPr>
          <w:rFonts w:ascii="Arial" w:hAnsi="Arial" w:cs="Arial"/>
          <w:szCs w:val="24"/>
        </w:rPr>
      </w:pPr>
    </w:p>
    <w:p w:rsidR="00930A7C" w:rsidRDefault="007566BA" w:rsidP="007566BA">
      <w:pPr>
        <w:spacing w:line="276" w:lineRule="auto"/>
        <w:contextualSpacing/>
        <w:jc w:val="both"/>
        <w:rPr>
          <w:rFonts w:ascii="Arial" w:hAnsi="Arial" w:cs="Arial"/>
          <w:i/>
          <w:szCs w:val="24"/>
        </w:rPr>
      </w:pPr>
      <w:r>
        <w:rPr>
          <w:rFonts w:ascii="Arial" w:hAnsi="Arial" w:cs="Arial"/>
          <w:szCs w:val="24"/>
        </w:rPr>
        <w:t xml:space="preserve">La </w:t>
      </w:r>
      <w:r w:rsidRPr="00591F75">
        <w:rPr>
          <w:rFonts w:ascii="Arial" w:hAnsi="Arial" w:cs="Arial"/>
          <w:b/>
          <w:szCs w:val="24"/>
        </w:rPr>
        <w:t xml:space="preserve">Administradora </w:t>
      </w:r>
      <w:r>
        <w:rPr>
          <w:rFonts w:ascii="Arial" w:hAnsi="Arial" w:cs="Arial"/>
          <w:b/>
          <w:szCs w:val="24"/>
        </w:rPr>
        <w:t>Colombi</w:t>
      </w:r>
      <w:r w:rsidR="00930A7C">
        <w:rPr>
          <w:rFonts w:ascii="Arial" w:hAnsi="Arial" w:cs="Arial"/>
          <w:b/>
          <w:szCs w:val="24"/>
        </w:rPr>
        <w:t>ana de Pensiones –COLPENSIONES-</w:t>
      </w:r>
      <w:r>
        <w:rPr>
          <w:rFonts w:ascii="Arial" w:hAnsi="Arial" w:cs="Arial"/>
          <w:b/>
          <w:szCs w:val="24"/>
        </w:rPr>
        <w:t xml:space="preserve"> </w:t>
      </w:r>
      <w:r>
        <w:rPr>
          <w:rFonts w:ascii="Arial" w:hAnsi="Arial" w:cs="Arial"/>
          <w:szCs w:val="24"/>
        </w:rPr>
        <w:t>se opuso a la p</w:t>
      </w:r>
      <w:r w:rsidR="00981586">
        <w:rPr>
          <w:rFonts w:ascii="Arial" w:hAnsi="Arial" w:cs="Arial"/>
          <w:szCs w:val="24"/>
        </w:rPr>
        <w:t xml:space="preserve">rosperidad de las pretensiones </w:t>
      </w:r>
      <w:r>
        <w:rPr>
          <w:rFonts w:ascii="Arial" w:hAnsi="Arial" w:cs="Arial"/>
          <w:szCs w:val="24"/>
        </w:rPr>
        <w:t>y como argumento de defensa</w:t>
      </w:r>
      <w:r w:rsidR="008D19A8">
        <w:rPr>
          <w:rFonts w:ascii="Arial" w:hAnsi="Arial" w:cs="Arial"/>
          <w:szCs w:val="24"/>
        </w:rPr>
        <w:t xml:space="preserve"> </w:t>
      </w:r>
      <w:r>
        <w:rPr>
          <w:rFonts w:ascii="Arial" w:hAnsi="Arial" w:cs="Arial"/>
          <w:szCs w:val="24"/>
        </w:rPr>
        <w:t>indicó que</w:t>
      </w:r>
      <w:r w:rsidR="00930A7C">
        <w:rPr>
          <w:rFonts w:ascii="Arial" w:hAnsi="Arial" w:cs="Arial"/>
          <w:szCs w:val="24"/>
        </w:rPr>
        <w:t xml:space="preserve"> </w:t>
      </w:r>
      <w:r w:rsidR="00AD3914">
        <w:rPr>
          <w:rFonts w:ascii="Arial" w:hAnsi="Arial" w:cs="Arial"/>
          <w:szCs w:val="24"/>
        </w:rPr>
        <w:t xml:space="preserve">la </w:t>
      </w:r>
      <w:r w:rsidR="00AD3914">
        <w:rPr>
          <w:rFonts w:ascii="Arial" w:hAnsi="Arial" w:cs="Arial"/>
          <w:szCs w:val="24"/>
        </w:rPr>
        <w:lastRenderedPageBreak/>
        <w:t xml:space="preserve">demandante </w:t>
      </w:r>
      <w:r w:rsidR="00930A7C">
        <w:rPr>
          <w:rFonts w:ascii="Arial" w:hAnsi="Arial" w:cs="Arial"/>
          <w:szCs w:val="24"/>
        </w:rPr>
        <w:t>no acredit</w:t>
      </w:r>
      <w:r w:rsidR="008D19A8">
        <w:rPr>
          <w:rFonts w:ascii="Arial" w:hAnsi="Arial" w:cs="Arial"/>
          <w:szCs w:val="24"/>
        </w:rPr>
        <w:t xml:space="preserve">ó </w:t>
      </w:r>
      <w:r w:rsidR="00930A7C">
        <w:rPr>
          <w:rFonts w:ascii="Arial" w:hAnsi="Arial" w:cs="Arial"/>
          <w:szCs w:val="24"/>
        </w:rPr>
        <w:t>los presupuest</w:t>
      </w:r>
      <w:r w:rsidR="009D296C">
        <w:rPr>
          <w:rFonts w:ascii="Arial" w:hAnsi="Arial" w:cs="Arial"/>
          <w:szCs w:val="24"/>
        </w:rPr>
        <w:t>os</w:t>
      </w:r>
      <w:r w:rsidR="008D19A8">
        <w:rPr>
          <w:rFonts w:ascii="Arial" w:hAnsi="Arial" w:cs="Arial"/>
          <w:szCs w:val="24"/>
        </w:rPr>
        <w:t xml:space="preserve"> </w:t>
      </w:r>
      <w:r w:rsidR="009D296C">
        <w:rPr>
          <w:rFonts w:ascii="Arial" w:hAnsi="Arial" w:cs="Arial"/>
          <w:szCs w:val="24"/>
        </w:rPr>
        <w:t>para ser beneficiaria</w:t>
      </w:r>
      <w:r w:rsidR="00930A7C">
        <w:rPr>
          <w:rFonts w:ascii="Arial" w:hAnsi="Arial" w:cs="Arial"/>
          <w:szCs w:val="24"/>
        </w:rPr>
        <w:t xml:space="preserve"> de la pensión en los términos solicitados en la demanda; para finalizar propuso las excepciones de mérito</w:t>
      </w:r>
      <w:r w:rsidR="008D19A8">
        <w:rPr>
          <w:rFonts w:ascii="Arial" w:hAnsi="Arial" w:cs="Arial"/>
          <w:szCs w:val="24"/>
        </w:rPr>
        <w:t xml:space="preserve"> de </w:t>
      </w:r>
      <w:r w:rsidR="00930A7C">
        <w:rPr>
          <w:rFonts w:ascii="Arial" w:hAnsi="Arial" w:cs="Arial"/>
          <w:szCs w:val="24"/>
        </w:rPr>
        <w:t>“</w:t>
      </w:r>
      <w:r w:rsidR="00930A7C" w:rsidRPr="00930A7C">
        <w:rPr>
          <w:rFonts w:ascii="Arial" w:hAnsi="Arial" w:cs="Arial"/>
          <w:i/>
          <w:szCs w:val="24"/>
        </w:rPr>
        <w:t>i</w:t>
      </w:r>
      <w:r w:rsidR="009D296C">
        <w:rPr>
          <w:rFonts w:ascii="Arial" w:hAnsi="Arial" w:cs="Arial"/>
          <w:i/>
          <w:szCs w:val="24"/>
        </w:rPr>
        <w:t>nexistencia de</w:t>
      </w:r>
      <w:r w:rsidR="00647BDD">
        <w:rPr>
          <w:rFonts w:ascii="Arial" w:hAnsi="Arial" w:cs="Arial"/>
          <w:i/>
          <w:szCs w:val="24"/>
        </w:rPr>
        <w:t xml:space="preserve"> derecho</w:t>
      </w:r>
      <w:r w:rsidR="009D296C">
        <w:rPr>
          <w:rFonts w:ascii="Arial" w:hAnsi="Arial" w:cs="Arial"/>
          <w:i/>
          <w:szCs w:val="24"/>
        </w:rPr>
        <w:t>”</w:t>
      </w:r>
      <w:r w:rsidR="00647BDD">
        <w:rPr>
          <w:rFonts w:ascii="Arial" w:hAnsi="Arial" w:cs="Arial"/>
          <w:i/>
          <w:szCs w:val="24"/>
        </w:rPr>
        <w:t>, “cobro de lo no debido”, “buena fe”</w:t>
      </w:r>
      <w:r w:rsidR="009D296C">
        <w:rPr>
          <w:rFonts w:ascii="Arial" w:hAnsi="Arial" w:cs="Arial"/>
          <w:i/>
          <w:szCs w:val="24"/>
        </w:rPr>
        <w:t xml:space="preserve"> y “prescripción”.</w:t>
      </w:r>
    </w:p>
    <w:p w:rsidR="002D7649" w:rsidRDefault="002D7649" w:rsidP="007566BA">
      <w:pPr>
        <w:spacing w:line="276" w:lineRule="auto"/>
        <w:contextualSpacing/>
        <w:jc w:val="both"/>
        <w:rPr>
          <w:rFonts w:ascii="Arial" w:hAnsi="Arial" w:cs="Arial"/>
          <w:i/>
          <w:szCs w:val="24"/>
        </w:rPr>
      </w:pPr>
    </w:p>
    <w:p w:rsidR="002D7649" w:rsidRPr="002D7649" w:rsidRDefault="00647BDD" w:rsidP="007566BA">
      <w:pPr>
        <w:spacing w:line="276" w:lineRule="auto"/>
        <w:contextualSpacing/>
        <w:jc w:val="both"/>
        <w:rPr>
          <w:rFonts w:ascii="Arial" w:hAnsi="Arial" w:cs="Arial"/>
          <w:szCs w:val="24"/>
        </w:rPr>
      </w:pPr>
      <w:r>
        <w:rPr>
          <w:rFonts w:ascii="Arial" w:hAnsi="Arial" w:cs="Arial"/>
          <w:b/>
          <w:szCs w:val="24"/>
        </w:rPr>
        <w:t xml:space="preserve">Javier </w:t>
      </w:r>
      <w:r w:rsidR="00325A2D">
        <w:rPr>
          <w:rFonts w:ascii="Arial" w:hAnsi="Arial" w:cs="Arial"/>
          <w:b/>
          <w:szCs w:val="24"/>
        </w:rPr>
        <w:t xml:space="preserve">Augusto </w:t>
      </w:r>
      <w:r>
        <w:rPr>
          <w:rFonts w:ascii="Arial" w:hAnsi="Arial" w:cs="Arial"/>
          <w:b/>
          <w:szCs w:val="24"/>
        </w:rPr>
        <w:t>Rendón Benjumea</w:t>
      </w:r>
      <w:r w:rsidR="00906386">
        <w:rPr>
          <w:rFonts w:ascii="Arial" w:hAnsi="Arial" w:cs="Arial"/>
          <w:szCs w:val="24"/>
        </w:rPr>
        <w:t xml:space="preserve"> </w:t>
      </w:r>
      <w:r w:rsidR="009D1185">
        <w:rPr>
          <w:rFonts w:ascii="Arial" w:hAnsi="Arial" w:cs="Arial"/>
          <w:szCs w:val="24"/>
        </w:rPr>
        <w:t>al contestar la demanda no se opuso a las pretensiones y aceptó que la demandante había laborado a su favor por el interregno descrito en el libelo introductor y respecto del cual no había realizado cotizaciones (</w:t>
      </w:r>
      <w:proofErr w:type="spellStart"/>
      <w:r w:rsidR="009D1185">
        <w:rPr>
          <w:rFonts w:ascii="Arial" w:hAnsi="Arial" w:cs="Arial"/>
          <w:szCs w:val="24"/>
        </w:rPr>
        <w:t>fls</w:t>
      </w:r>
      <w:proofErr w:type="spellEnd"/>
      <w:r w:rsidR="009D1185">
        <w:rPr>
          <w:rFonts w:ascii="Arial" w:hAnsi="Arial" w:cs="Arial"/>
          <w:szCs w:val="24"/>
        </w:rPr>
        <w:t>. 229 a 230 c. 1).</w:t>
      </w:r>
    </w:p>
    <w:p w:rsidR="007566BA" w:rsidRDefault="007566BA" w:rsidP="00B21BDF">
      <w:pPr>
        <w:contextualSpacing/>
        <w:jc w:val="both"/>
        <w:rPr>
          <w:rFonts w:ascii="Arial" w:hAnsi="Arial" w:cs="Arial"/>
          <w:szCs w:val="24"/>
        </w:rPr>
      </w:pPr>
    </w:p>
    <w:p w:rsidR="00D96FF7" w:rsidRDefault="00B6328C" w:rsidP="00D96FF7">
      <w:pPr>
        <w:spacing w:line="276" w:lineRule="auto"/>
        <w:contextualSpacing/>
        <w:jc w:val="both"/>
        <w:rPr>
          <w:rFonts w:ascii="Arial" w:hAnsi="Arial" w:cs="Arial"/>
          <w:b/>
          <w:szCs w:val="24"/>
        </w:rPr>
      </w:pPr>
      <w:r>
        <w:rPr>
          <w:rFonts w:ascii="Arial" w:hAnsi="Arial" w:cs="Arial"/>
          <w:b/>
          <w:szCs w:val="24"/>
        </w:rPr>
        <w:t>2.</w:t>
      </w:r>
      <w:r w:rsidR="00FF2B9A">
        <w:rPr>
          <w:rFonts w:ascii="Arial" w:hAnsi="Arial" w:cs="Arial"/>
          <w:b/>
          <w:szCs w:val="24"/>
        </w:rPr>
        <w:t xml:space="preserve"> </w:t>
      </w:r>
      <w:r w:rsidR="00217029">
        <w:rPr>
          <w:rFonts w:ascii="Arial" w:hAnsi="Arial" w:cs="Arial"/>
          <w:b/>
          <w:szCs w:val="24"/>
        </w:rPr>
        <w:t xml:space="preserve"> </w:t>
      </w:r>
      <w:r w:rsidR="00D96FF7" w:rsidRPr="00312238">
        <w:rPr>
          <w:rFonts w:ascii="Arial" w:hAnsi="Arial" w:cs="Arial"/>
          <w:b/>
          <w:szCs w:val="24"/>
        </w:rPr>
        <w:t xml:space="preserve">Síntesis de la sentencia </w:t>
      </w:r>
    </w:p>
    <w:p w:rsidR="00217029" w:rsidRPr="00AC486E" w:rsidRDefault="00217029" w:rsidP="00217029">
      <w:pPr>
        <w:pStyle w:val="Sinespaciado"/>
        <w:spacing w:line="276" w:lineRule="auto"/>
        <w:rPr>
          <w:rFonts w:ascii="Arial" w:hAnsi="Arial" w:cs="Arial"/>
          <w:sz w:val="24"/>
          <w:szCs w:val="24"/>
        </w:rPr>
      </w:pPr>
    </w:p>
    <w:p w:rsidR="00100E3C" w:rsidRDefault="00217029" w:rsidP="00217029">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 xml:space="preserve">El Juzgado </w:t>
      </w:r>
      <w:r w:rsidR="00DE0A24">
        <w:rPr>
          <w:rFonts w:ascii="Arial" w:hAnsi="Arial" w:cs="Arial"/>
          <w:color w:val="000000"/>
          <w:szCs w:val="24"/>
          <w:lang w:eastAsia="es-CO"/>
        </w:rPr>
        <w:t xml:space="preserve">Segundo </w:t>
      </w:r>
      <w:r>
        <w:rPr>
          <w:rFonts w:ascii="Arial" w:hAnsi="Arial" w:cs="Arial"/>
          <w:color w:val="000000"/>
          <w:szCs w:val="24"/>
          <w:lang w:eastAsia="es-CO"/>
        </w:rPr>
        <w:t>Laboral del Circuito de Pereira</w:t>
      </w:r>
      <w:r w:rsidR="00B135E6">
        <w:rPr>
          <w:rFonts w:ascii="Arial" w:hAnsi="Arial" w:cs="Arial"/>
          <w:color w:val="000000"/>
          <w:szCs w:val="24"/>
          <w:lang w:eastAsia="es-CO"/>
        </w:rPr>
        <w:t xml:space="preserve"> declaró la existencia del contrato </w:t>
      </w:r>
      <w:r w:rsidR="00880595">
        <w:rPr>
          <w:rFonts w:ascii="Arial" w:hAnsi="Arial" w:cs="Arial"/>
          <w:color w:val="000000"/>
          <w:szCs w:val="24"/>
          <w:lang w:eastAsia="es-CO"/>
        </w:rPr>
        <w:t xml:space="preserve">de trabajo </w:t>
      </w:r>
      <w:r w:rsidR="00B135E6">
        <w:rPr>
          <w:rFonts w:ascii="Arial" w:hAnsi="Arial" w:cs="Arial"/>
          <w:color w:val="000000"/>
          <w:szCs w:val="24"/>
          <w:lang w:eastAsia="es-CO"/>
        </w:rPr>
        <w:t xml:space="preserve">entre la demandante y </w:t>
      </w:r>
      <w:r w:rsidR="00880595">
        <w:rPr>
          <w:rFonts w:ascii="Arial" w:hAnsi="Arial" w:cs="Arial"/>
          <w:color w:val="000000"/>
          <w:szCs w:val="24"/>
          <w:lang w:eastAsia="es-CO"/>
        </w:rPr>
        <w:t xml:space="preserve">Javier Augusto </w:t>
      </w:r>
      <w:r w:rsidR="00B135E6">
        <w:rPr>
          <w:rFonts w:ascii="Arial" w:hAnsi="Arial" w:cs="Arial"/>
          <w:color w:val="000000"/>
          <w:szCs w:val="24"/>
          <w:lang w:eastAsia="es-CO"/>
        </w:rPr>
        <w:t xml:space="preserve">Rendón Benjumea </w:t>
      </w:r>
      <w:r w:rsidR="00880595">
        <w:rPr>
          <w:rFonts w:ascii="Arial" w:hAnsi="Arial" w:cs="Arial"/>
          <w:color w:val="000000"/>
          <w:szCs w:val="24"/>
          <w:lang w:eastAsia="es-CO"/>
        </w:rPr>
        <w:t xml:space="preserve">entre el día 1º al 30 de junio de 1995, mes en el que el empleador incurrió en mora patronal. También declaró el contrato laboral del 01/01/2003 al 31/12/2005, interregno en el que ocurrió una </w:t>
      </w:r>
      <w:r w:rsidR="00B135E6">
        <w:rPr>
          <w:rFonts w:ascii="Arial" w:hAnsi="Arial" w:cs="Arial"/>
          <w:color w:val="000000"/>
          <w:szCs w:val="24"/>
          <w:lang w:eastAsia="es-CO"/>
        </w:rPr>
        <w:t xml:space="preserve">omisión </w:t>
      </w:r>
      <w:r w:rsidR="00880595">
        <w:rPr>
          <w:rFonts w:ascii="Arial" w:hAnsi="Arial" w:cs="Arial"/>
          <w:color w:val="000000"/>
          <w:szCs w:val="24"/>
          <w:lang w:eastAsia="es-CO"/>
        </w:rPr>
        <w:t>de</w:t>
      </w:r>
      <w:r w:rsidR="00B135E6">
        <w:rPr>
          <w:rFonts w:ascii="Arial" w:hAnsi="Arial" w:cs="Arial"/>
          <w:color w:val="000000"/>
          <w:szCs w:val="24"/>
          <w:lang w:eastAsia="es-CO"/>
        </w:rPr>
        <w:t xml:space="preserve"> afiliación</w:t>
      </w:r>
      <w:r w:rsidR="00880595">
        <w:rPr>
          <w:rFonts w:ascii="Arial" w:hAnsi="Arial" w:cs="Arial"/>
          <w:color w:val="000000"/>
          <w:szCs w:val="24"/>
          <w:lang w:eastAsia="es-CO"/>
        </w:rPr>
        <w:t>, por lo que ordenó el pago del respectivo cálculo actuarial, frente a 154,29 semanas</w:t>
      </w:r>
      <w:r w:rsidR="00B41B3D">
        <w:rPr>
          <w:rFonts w:ascii="Arial" w:hAnsi="Arial" w:cs="Arial"/>
          <w:color w:val="000000"/>
          <w:szCs w:val="24"/>
          <w:lang w:eastAsia="es-CO"/>
        </w:rPr>
        <w:t>.</w:t>
      </w:r>
      <w:r w:rsidR="00B135E6">
        <w:rPr>
          <w:rFonts w:ascii="Arial" w:hAnsi="Arial" w:cs="Arial"/>
          <w:color w:val="000000"/>
          <w:szCs w:val="24"/>
          <w:lang w:eastAsia="es-CO"/>
        </w:rPr>
        <w:t xml:space="preserve"> </w:t>
      </w:r>
      <w:r w:rsidR="00880595">
        <w:rPr>
          <w:rFonts w:ascii="Arial" w:hAnsi="Arial" w:cs="Arial"/>
          <w:color w:val="000000"/>
          <w:szCs w:val="24"/>
          <w:lang w:eastAsia="es-CO"/>
        </w:rPr>
        <w:t xml:space="preserve">Por otro lado, </w:t>
      </w:r>
      <w:r w:rsidR="00B41B3D">
        <w:rPr>
          <w:rFonts w:ascii="Arial" w:hAnsi="Arial" w:cs="Arial"/>
          <w:color w:val="000000"/>
          <w:szCs w:val="24"/>
          <w:lang w:eastAsia="es-CO"/>
        </w:rPr>
        <w:t>declaró a la actora</w:t>
      </w:r>
      <w:r w:rsidR="00880595">
        <w:rPr>
          <w:rFonts w:ascii="Arial" w:hAnsi="Arial" w:cs="Arial"/>
          <w:color w:val="000000"/>
          <w:szCs w:val="24"/>
          <w:lang w:eastAsia="es-CO"/>
        </w:rPr>
        <w:t xml:space="preserve"> </w:t>
      </w:r>
      <w:r w:rsidR="00B135E6">
        <w:rPr>
          <w:rFonts w:ascii="Arial" w:hAnsi="Arial" w:cs="Arial"/>
          <w:color w:val="000000"/>
          <w:szCs w:val="24"/>
          <w:lang w:eastAsia="es-CO"/>
        </w:rPr>
        <w:t>beneficiaria del régimen de transición</w:t>
      </w:r>
      <w:r w:rsidR="00B41B3D">
        <w:rPr>
          <w:rFonts w:ascii="Arial" w:hAnsi="Arial" w:cs="Arial"/>
          <w:color w:val="000000"/>
          <w:szCs w:val="24"/>
          <w:lang w:eastAsia="es-CO"/>
        </w:rPr>
        <w:t>,</w:t>
      </w:r>
      <w:r w:rsidR="00B135E6">
        <w:rPr>
          <w:rFonts w:ascii="Arial" w:hAnsi="Arial" w:cs="Arial"/>
          <w:color w:val="000000"/>
          <w:szCs w:val="24"/>
          <w:lang w:eastAsia="es-CO"/>
        </w:rPr>
        <w:t xml:space="preserve"> pero absolvió a Colpensiones </w:t>
      </w:r>
      <w:r w:rsidR="00100E3C">
        <w:rPr>
          <w:rFonts w:ascii="Arial" w:hAnsi="Arial" w:cs="Arial"/>
          <w:color w:val="000000"/>
          <w:szCs w:val="24"/>
          <w:lang w:eastAsia="es-CO"/>
        </w:rPr>
        <w:t xml:space="preserve">de la prestación pretendida. Finalmente condenó en costas al vinculado </w:t>
      </w:r>
      <w:r w:rsidR="00B41B3D">
        <w:rPr>
          <w:rFonts w:ascii="Arial" w:hAnsi="Arial" w:cs="Arial"/>
          <w:color w:val="000000"/>
          <w:szCs w:val="24"/>
          <w:lang w:eastAsia="es-CO"/>
        </w:rPr>
        <w:t>en un</w:t>
      </w:r>
      <w:r w:rsidR="00100E3C">
        <w:rPr>
          <w:rFonts w:ascii="Arial" w:hAnsi="Arial" w:cs="Arial"/>
          <w:color w:val="000000"/>
          <w:szCs w:val="24"/>
          <w:lang w:eastAsia="es-CO"/>
        </w:rPr>
        <w:t xml:space="preserve"> 50%.</w:t>
      </w:r>
    </w:p>
    <w:p w:rsidR="00F91764" w:rsidRDefault="00100E3C" w:rsidP="00217029">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 </w:t>
      </w:r>
    </w:p>
    <w:p w:rsidR="00887122" w:rsidRDefault="00880595" w:rsidP="00F91764">
      <w:pPr>
        <w:spacing w:line="276" w:lineRule="auto"/>
        <w:jc w:val="both"/>
        <w:rPr>
          <w:rFonts w:ascii="Arial" w:hAnsi="Arial" w:cs="Arial"/>
          <w:color w:val="000000"/>
          <w:szCs w:val="24"/>
          <w:lang w:eastAsia="es-CO"/>
        </w:rPr>
      </w:pPr>
      <w:r>
        <w:rPr>
          <w:rFonts w:ascii="Arial" w:hAnsi="Arial" w:cs="Arial"/>
          <w:color w:val="000000"/>
          <w:szCs w:val="24"/>
          <w:lang w:eastAsia="es-CO"/>
        </w:rPr>
        <w:t>Concretamente</w:t>
      </w:r>
      <w:r w:rsidR="009D096F">
        <w:rPr>
          <w:rFonts w:ascii="Arial" w:hAnsi="Arial" w:cs="Arial"/>
          <w:color w:val="000000"/>
          <w:szCs w:val="24"/>
          <w:lang w:eastAsia="es-CO"/>
        </w:rPr>
        <w:t xml:space="preserve"> explicó que</w:t>
      </w:r>
      <w:r>
        <w:rPr>
          <w:rFonts w:ascii="Arial" w:hAnsi="Arial" w:cs="Arial"/>
          <w:color w:val="000000"/>
          <w:szCs w:val="24"/>
          <w:lang w:eastAsia="es-CO"/>
        </w:rPr>
        <w:t xml:space="preserve"> pese a que María </w:t>
      </w:r>
      <w:proofErr w:type="spellStart"/>
      <w:r>
        <w:rPr>
          <w:rFonts w:ascii="Arial" w:hAnsi="Arial" w:cs="Arial"/>
          <w:color w:val="000000"/>
          <w:szCs w:val="24"/>
          <w:lang w:eastAsia="es-CO"/>
        </w:rPr>
        <w:t>Lucidia</w:t>
      </w:r>
      <w:proofErr w:type="spellEnd"/>
      <w:r>
        <w:rPr>
          <w:rFonts w:ascii="Arial" w:hAnsi="Arial" w:cs="Arial"/>
          <w:color w:val="000000"/>
          <w:szCs w:val="24"/>
          <w:lang w:eastAsia="es-CO"/>
        </w:rPr>
        <w:t xml:space="preserve"> Grisales Álvarez</w:t>
      </w:r>
      <w:r w:rsidR="00887122">
        <w:rPr>
          <w:rFonts w:ascii="Arial" w:hAnsi="Arial" w:cs="Arial"/>
          <w:color w:val="000000"/>
          <w:szCs w:val="24"/>
          <w:lang w:eastAsia="es-CO"/>
        </w:rPr>
        <w:t xml:space="preserve"> </w:t>
      </w:r>
      <w:r>
        <w:rPr>
          <w:rFonts w:ascii="Arial" w:hAnsi="Arial" w:cs="Arial"/>
          <w:color w:val="000000"/>
          <w:szCs w:val="24"/>
          <w:lang w:eastAsia="es-CO"/>
        </w:rPr>
        <w:t xml:space="preserve">era </w:t>
      </w:r>
      <w:r w:rsidR="00887122">
        <w:rPr>
          <w:rFonts w:ascii="Arial" w:hAnsi="Arial" w:cs="Arial"/>
          <w:color w:val="000000"/>
          <w:szCs w:val="24"/>
          <w:lang w:eastAsia="es-CO"/>
        </w:rPr>
        <w:t xml:space="preserve">beneficiaria </w:t>
      </w:r>
      <w:r w:rsidR="008B6944">
        <w:rPr>
          <w:rFonts w:ascii="Arial" w:hAnsi="Arial" w:cs="Arial"/>
          <w:color w:val="000000"/>
          <w:szCs w:val="24"/>
          <w:lang w:eastAsia="es-CO"/>
        </w:rPr>
        <w:t>d</w:t>
      </w:r>
      <w:r w:rsidR="00887122">
        <w:rPr>
          <w:rFonts w:ascii="Arial" w:hAnsi="Arial" w:cs="Arial"/>
          <w:color w:val="000000"/>
          <w:szCs w:val="24"/>
          <w:lang w:eastAsia="es-CO"/>
        </w:rPr>
        <w:t>el régimen de transición</w:t>
      </w:r>
      <w:r w:rsidR="00100E3C">
        <w:rPr>
          <w:rFonts w:ascii="Arial" w:hAnsi="Arial" w:cs="Arial"/>
          <w:color w:val="000000"/>
          <w:szCs w:val="24"/>
          <w:lang w:eastAsia="es-CO"/>
        </w:rPr>
        <w:t>,</w:t>
      </w:r>
      <w:r w:rsidR="00DF62A6">
        <w:rPr>
          <w:rFonts w:ascii="Arial" w:hAnsi="Arial" w:cs="Arial"/>
          <w:color w:val="000000"/>
          <w:szCs w:val="24"/>
          <w:lang w:eastAsia="es-CO"/>
        </w:rPr>
        <w:t xml:space="preserve"> dejó de </w:t>
      </w:r>
      <w:r w:rsidR="00DE0A24">
        <w:rPr>
          <w:rFonts w:ascii="Arial" w:hAnsi="Arial" w:cs="Arial"/>
          <w:color w:val="000000"/>
          <w:szCs w:val="24"/>
          <w:lang w:eastAsia="es-CO"/>
        </w:rPr>
        <w:t>acredit</w:t>
      </w:r>
      <w:r w:rsidR="00DF62A6">
        <w:rPr>
          <w:rFonts w:ascii="Arial" w:hAnsi="Arial" w:cs="Arial"/>
          <w:color w:val="000000"/>
          <w:szCs w:val="24"/>
          <w:lang w:eastAsia="es-CO"/>
        </w:rPr>
        <w:t>ar</w:t>
      </w:r>
      <w:r w:rsidR="00DE0A24">
        <w:rPr>
          <w:rFonts w:ascii="Arial" w:hAnsi="Arial" w:cs="Arial"/>
          <w:color w:val="000000"/>
          <w:szCs w:val="24"/>
          <w:lang w:eastAsia="es-CO"/>
        </w:rPr>
        <w:t xml:space="preserve"> las semanas</w:t>
      </w:r>
      <w:r w:rsidR="00DF62A6">
        <w:rPr>
          <w:rFonts w:ascii="Arial" w:hAnsi="Arial" w:cs="Arial"/>
          <w:color w:val="000000"/>
          <w:szCs w:val="24"/>
          <w:lang w:eastAsia="es-CO"/>
        </w:rPr>
        <w:t xml:space="preserve"> </w:t>
      </w:r>
      <w:r w:rsidR="00DE0A24">
        <w:rPr>
          <w:rFonts w:ascii="Arial" w:hAnsi="Arial" w:cs="Arial"/>
          <w:color w:val="000000"/>
          <w:szCs w:val="24"/>
          <w:lang w:eastAsia="es-CO"/>
        </w:rPr>
        <w:t xml:space="preserve">exigidas </w:t>
      </w:r>
      <w:r>
        <w:rPr>
          <w:rFonts w:ascii="Arial" w:hAnsi="Arial" w:cs="Arial"/>
          <w:color w:val="000000"/>
          <w:szCs w:val="24"/>
          <w:lang w:eastAsia="es-CO"/>
        </w:rPr>
        <w:t>en el Acuerdo 0</w:t>
      </w:r>
      <w:r w:rsidR="008B6944">
        <w:rPr>
          <w:rFonts w:ascii="Arial" w:hAnsi="Arial" w:cs="Arial"/>
          <w:color w:val="000000"/>
          <w:szCs w:val="24"/>
          <w:lang w:eastAsia="es-CO"/>
        </w:rPr>
        <w:t>49</w:t>
      </w:r>
      <w:r>
        <w:rPr>
          <w:rFonts w:ascii="Arial" w:hAnsi="Arial" w:cs="Arial"/>
          <w:color w:val="000000"/>
          <w:szCs w:val="24"/>
          <w:lang w:eastAsia="es-CO"/>
        </w:rPr>
        <w:t>/90</w:t>
      </w:r>
      <w:r w:rsidR="00F91764">
        <w:rPr>
          <w:rFonts w:ascii="Arial" w:hAnsi="Arial" w:cs="Arial"/>
          <w:color w:val="000000"/>
          <w:szCs w:val="24"/>
          <w:lang w:eastAsia="es-CO"/>
        </w:rPr>
        <w:t xml:space="preserve">, pues al arribar a los </w:t>
      </w:r>
      <w:r w:rsidR="00DE0A24" w:rsidRPr="00DE0A24">
        <w:rPr>
          <w:rFonts w:ascii="Arial" w:hAnsi="Arial" w:cs="Arial"/>
          <w:color w:val="000000"/>
          <w:szCs w:val="24"/>
          <w:lang w:val="es-ES" w:eastAsia="es-CO"/>
        </w:rPr>
        <w:t>55 años en el año 2001 había cotizado</w:t>
      </w:r>
      <w:r w:rsidR="00F91764">
        <w:rPr>
          <w:rFonts w:ascii="Arial" w:hAnsi="Arial" w:cs="Arial"/>
          <w:color w:val="000000"/>
          <w:szCs w:val="24"/>
          <w:lang w:val="es-ES" w:eastAsia="es-CO"/>
        </w:rPr>
        <w:t xml:space="preserve"> </w:t>
      </w:r>
      <w:r w:rsidR="00DE0A24" w:rsidRPr="00DE0A24">
        <w:rPr>
          <w:rFonts w:ascii="Arial" w:hAnsi="Arial" w:cs="Arial"/>
          <w:color w:val="000000"/>
          <w:szCs w:val="24"/>
          <w:lang w:val="es-ES" w:eastAsia="es-CO"/>
        </w:rPr>
        <w:t>643,01</w:t>
      </w:r>
      <w:r w:rsidR="00DE0A24">
        <w:rPr>
          <w:rFonts w:ascii="Arial" w:hAnsi="Arial" w:cs="Arial"/>
          <w:color w:val="000000"/>
          <w:szCs w:val="24"/>
          <w:lang w:val="es-ES" w:eastAsia="es-CO"/>
        </w:rPr>
        <w:t xml:space="preserve"> semanas</w:t>
      </w:r>
      <w:r w:rsidR="00F91764">
        <w:rPr>
          <w:rFonts w:ascii="Arial" w:hAnsi="Arial" w:cs="Arial"/>
          <w:color w:val="000000"/>
          <w:szCs w:val="24"/>
          <w:lang w:val="es-ES" w:eastAsia="es-CO"/>
        </w:rPr>
        <w:t>, de</w:t>
      </w:r>
      <w:r>
        <w:rPr>
          <w:rFonts w:ascii="Arial" w:hAnsi="Arial" w:cs="Arial"/>
          <w:color w:val="000000"/>
          <w:szCs w:val="24"/>
          <w:lang w:val="es-ES" w:eastAsia="es-CO"/>
        </w:rPr>
        <w:t xml:space="preserve"> las cuales solo </w:t>
      </w:r>
      <w:r w:rsidR="00F91764" w:rsidRPr="00DE0A24">
        <w:rPr>
          <w:rFonts w:ascii="Arial" w:hAnsi="Arial" w:cs="Arial"/>
          <w:color w:val="000000"/>
          <w:szCs w:val="24"/>
          <w:lang w:val="es-ES" w:eastAsia="es-CO"/>
        </w:rPr>
        <w:t>138,57</w:t>
      </w:r>
      <w:r w:rsidR="00F91764">
        <w:rPr>
          <w:rFonts w:ascii="Arial" w:hAnsi="Arial" w:cs="Arial"/>
          <w:color w:val="000000"/>
          <w:szCs w:val="24"/>
          <w:lang w:val="es-ES" w:eastAsia="es-CO"/>
        </w:rPr>
        <w:t xml:space="preserve"> </w:t>
      </w:r>
      <w:r>
        <w:rPr>
          <w:rFonts w:ascii="Arial" w:hAnsi="Arial" w:cs="Arial"/>
          <w:color w:val="000000"/>
          <w:szCs w:val="24"/>
          <w:lang w:val="es-ES" w:eastAsia="es-CO"/>
        </w:rPr>
        <w:t xml:space="preserve">correspondía a los </w:t>
      </w:r>
      <w:r w:rsidR="00DE0A24" w:rsidRPr="00DE0A24">
        <w:rPr>
          <w:rFonts w:ascii="Arial" w:hAnsi="Arial" w:cs="Arial"/>
          <w:color w:val="000000"/>
          <w:szCs w:val="24"/>
          <w:lang w:val="es-ES" w:eastAsia="es-CO"/>
        </w:rPr>
        <w:t>20 años anteriores al cumplimiento de la edad mínima</w:t>
      </w:r>
      <w:r w:rsidR="00F91764">
        <w:rPr>
          <w:rFonts w:ascii="Arial" w:hAnsi="Arial" w:cs="Arial"/>
          <w:color w:val="000000"/>
          <w:szCs w:val="24"/>
          <w:lang w:val="es-ES" w:eastAsia="es-CO"/>
        </w:rPr>
        <w:t xml:space="preserve">; y si bien alcanzó </w:t>
      </w:r>
      <w:r>
        <w:rPr>
          <w:rFonts w:ascii="Arial" w:hAnsi="Arial" w:cs="Arial"/>
          <w:color w:val="000000"/>
          <w:szCs w:val="24"/>
          <w:lang w:val="es-ES" w:eastAsia="es-CO"/>
        </w:rPr>
        <w:t xml:space="preserve">un total </w:t>
      </w:r>
      <w:r w:rsidR="00DE0A24" w:rsidRPr="00DE0A24">
        <w:rPr>
          <w:rFonts w:ascii="Arial" w:hAnsi="Arial" w:cs="Arial"/>
          <w:color w:val="000000"/>
          <w:szCs w:val="24"/>
          <w:lang w:val="es-ES" w:eastAsia="es-CO"/>
        </w:rPr>
        <w:t>1.045,86</w:t>
      </w:r>
      <w:r w:rsidR="00100E3C">
        <w:rPr>
          <w:rFonts w:ascii="Arial" w:hAnsi="Arial" w:cs="Arial"/>
          <w:color w:val="000000"/>
          <w:szCs w:val="24"/>
          <w:lang w:val="es-ES" w:eastAsia="es-CO"/>
        </w:rPr>
        <w:t>,</w:t>
      </w:r>
      <w:r>
        <w:rPr>
          <w:rFonts w:ascii="Arial" w:hAnsi="Arial" w:cs="Arial"/>
          <w:color w:val="000000"/>
          <w:szCs w:val="24"/>
          <w:lang w:val="es-ES" w:eastAsia="es-CO"/>
        </w:rPr>
        <w:t xml:space="preserve"> dentro de las que se incluye la mora y la falta de afiliación</w:t>
      </w:r>
      <w:r w:rsidR="00F91764">
        <w:rPr>
          <w:rFonts w:ascii="Arial" w:hAnsi="Arial" w:cs="Arial"/>
          <w:color w:val="000000"/>
          <w:szCs w:val="24"/>
          <w:lang w:val="es-ES" w:eastAsia="es-CO"/>
        </w:rPr>
        <w:t xml:space="preserve">, </w:t>
      </w:r>
      <w:r>
        <w:rPr>
          <w:rFonts w:ascii="Arial" w:hAnsi="Arial" w:cs="Arial"/>
          <w:color w:val="000000"/>
          <w:szCs w:val="24"/>
          <w:lang w:val="es-ES" w:eastAsia="es-CO"/>
        </w:rPr>
        <w:t xml:space="preserve">ello apenas fue para el </w:t>
      </w:r>
      <w:r w:rsidR="00DE0A24" w:rsidRPr="00DE0A24">
        <w:rPr>
          <w:rFonts w:ascii="Arial" w:hAnsi="Arial" w:cs="Arial"/>
          <w:color w:val="000000"/>
          <w:szCs w:val="24"/>
          <w:lang w:val="es-ES" w:eastAsia="es-CO"/>
        </w:rPr>
        <w:t>31</w:t>
      </w:r>
      <w:r>
        <w:rPr>
          <w:rFonts w:ascii="Arial" w:hAnsi="Arial" w:cs="Arial"/>
          <w:color w:val="000000"/>
          <w:szCs w:val="24"/>
          <w:lang w:val="es-ES" w:eastAsia="es-CO"/>
        </w:rPr>
        <w:t>/</w:t>
      </w:r>
      <w:r w:rsidR="00F91764">
        <w:rPr>
          <w:rFonts w:ascii="Arial" w:hAnsi="Arial" w:cs="Arial"/>
          <w:color w:val="000000"/>
          <w:szCs w:val="24"/>
          <w:lang w:val="es-ES" w:eastAsia="es-CO"/>
        </w:rPr>
        <w:t>03</w:t>
      </w:r>
      <w:r>
        <w:rPr>
          <w:rFonts w:ascii="Arial" w:hAnsi="Arial" w:cs="Arial"/>
          <w:color w:val="000000"/>
          <w:szCs w:val="24"/>
          <w:lang w:val="es-ES" w:eastAsia="es-CO"/>
        </w:rPr>
        <w:t>/</w:t>
      </w:r>
      <w:r w:rsidR="00DE0A24" w:rsidRPr="00DE0A24">
        <w:rPr>
          <w:rFonts w:ascii="Arial" w:hAnsi="Arial" w:cs="Arial"/>
          <w:color w:val="000000"/>
          <w:szCs w:val="24"/>
          <w:lang w:val="es-ES" w:eastAsia="es-CO"/>
        </w:rPr>
        <w:t>2015</w:t>
      </w:r>
      <w:r w:rsidR="00F91764">
        <w:rPr>
          <w:rFonts w:ascii="Arial" w:hAnsi="Arial" w:cs="Arial"/>
          <w:color w:val="000000"/>
          <w:szCs w:val="24"/>
          <w:lang w:val="es-ES" w:eastAsia="es-CO"/>
        </w:rPr>
        <w:t xml:space="preserve"> cuando</w:t>
      </w:r>
      <w:r w:rsidR="00DE0A24" w:rsidRPr="00DE0A24">
        <w:rPr>
          <w:rFonts w:ascii="Arial" w:hAnsi="Arial" w:cs="Arial"/>
          <w:color w:val="000000"/>
          <w:szCs w:val="24"/>
          <w:lang w:val="es-ES" w:eastAsia="es-CO"/>
        </w:rPr>
        <w:t xml:space="preserve"> </w:t>
      </w:r>
      <w:r w:rsidR="00F91764">
        <w:rPr>
          <w:rFonts w:ascii="Arial" w:hAnsi="Arial" w:cs="Arial"/>
          <w:color w:val="000000"/>
          <w:szCs w:val="24"/>
          <w:lang w:val="es-ES" w:eastAsia="es-CO"/>
        </w:rPr>
        <w:t xml:space="preserve">ya había </w:t>
      </w:r>
      <w:r w:rsidR="00DE0A24" w:rsidRPr="00DE0A24">
        <w:rPr>
          <w:rFonts w:ascii="Arial" w:hAnsi="Arial" w:cs="Arial"/>
          <w:color w:val="000000"/>
          <w:szCs w:val="24"/>
          <w:lang w:val="es-ES" w:eastAsia="es-CO"/>
        </w:rPr>
        <w:t>perdi</w:t>
      </w:r>
      <w:r>
        <w:rPr>
          <w:rFonts w:ascii="Arial" w:hAnsi="Arial" w:cs="Arial"/>
          <w:color w:val="000000"/>
          <w:szCs w:val="24"/>
          <w:lang w:val="es-ES" w:eastAsia="es-CO"/>
        </w:rPr>
        <w:t>do</w:t>
      </w:r>
      <w:r w:rsidR="00F91764">
        <w:rPr>
          <w:rFonts w:ascii="Arial" w:hAnsi="Arial" w:cs="Arial"/>
          <w:color w:val="000000"/>
          <w:szCs w:val="24"/>
          <w:lang w:val="es-ES" w:eastAsia="es-CO"/>
        </w:rPr>
        <w:t xml:space="preserve"> vigencia</w:t>
      </w:r>
      <w:r w:rsidR="00DE0A24" w:rsidRPr="00DE0A24">
        <w:rPr>
          <w:rFonts w:ascii="Arial" w:hAnsi="Arial" w:cs="Arial"/>
          <w:color w:val="000000"/>
          <w:szCs w:val="24"/>
          <w:lang w:val="es-ES" w:eastAsia="es-CO"/>
        </w:rPr>
        <w:t xml:space="preserve"> </w:t>
      </w:r>
      <w:r w:rsidR="00F91764">
        <w:rPr>
          <w:rFonts w:ascii="Arial" w:hAnsi="Arial" w:cs="Arial"/>
          <w:color w:val="000000"/>
          <w:szCs w:val="24"/>
          <w:lang w:val="es-ES" w:eastAsia="es-CO"/>
        </w:rPr>
        <w:t xml:space="preserve">el </w:t>
      </w:r>
      <w:r w:rsidR="00DE0A24" w:rsidRPr="00DE0A24">
        <w:rPr>
          <w:rFonts w:ascii="Arial" w:hAnsi="Arial" w:cs="Arial"/>
          <w:color w:val="000000"/>
          <w:szCs w:val="24"/>
          <w:lang w:val="es-ES" w:eastAsia="es-CO"/>
        </w:rPr>
        <w:t>régimen de transición</w:t>
      </w:r>
      <w:r w:rsidR="00F91764">
        <w:rPr>
          <w:rFonts w:ascii="Arial" w:hAnsi="Arial" w:cs="Arial"/>
          <w:color w:val="000000"/>
          <w:szCs w:val="24"/>
          <w:lang w:val="es-ES" w:eastAsia="es-CO"/>
        </w:rPr>
        <w:t xml:space="preserve">. </w:t>
      </w:r>
    </w:p>
    <w:p w:rsidR="00E96D2A" w:rsidRPr="008C2933" w:rsidRDefault="00E96D2A" w:rsidP="00887122">
      <w:pPr>
        <w:spacing w:line="276" w:lineRule="auto"/>
        <w:jc w:val="both"/>
        <w:rPr>
          <w:rFonts w:ascii="Arial" w:hAnsi="Arial" w:cs="Arial"/>
          <w:color w:val="000000"/>
          <w:szCs w:val="24"/>
          <w:lang w:val="es-ES" w:eastAsia="es-CO"/>
        </w:rPr>
      </w:pPr>
    </w:p>
    <w:p w:rsidR="00B6328C" w:rsidRDefault="00B6328C" w:rsidP="00B6328C">
      <w:pPr>
        <w:spacing w:line="276" w:lineRule="auto"/>
        <w:contextualSpacing/>
        <w:jc w:val="both"/>
        <w:rPr>
          <w:rFonts w:ascii="Arial" w:hAnsi="Arial" w:cs="Arial"/>
          <w:b/>
          <w:color w:val="000000"/>
          <w:szCs w:val="24"/>
          <w:lang w:eastAsia="es-CO"/>
        </w:rPr>
      </w:pPr>
      <w:r w:rsidRPr="00FD0B1B">
        <w:rPr>
          <w:rFonts w:ascii="Arial" w:hAnsi="Arial" w:cs="Arial"/>
          <w:b/>
          <w:color w:val="000000"/>
          <w:szCs w:val="24"/>
          <w:lang w:eastAsia="es-CO"/>
        </w:rPr>
        <w:t>3. Síntesis del recurso de apelación</w:t>
      </w:r>
    </w:p>
    <w:p w:rsidR="00CC6E7E" w:rsidRPr="00FD0B1B" w:rsidRDefault="00CC6E7E" w:rsidP="00B6328C">
      <w:pPr>
        <w:spacing w:line="276" w:lineRule="auto"/>
        <w:contextualSpacing/>
        <w:jc w:val="both"/>
        <w:rPr>
          <w:rFonts w:ascii="Arial" w:hAnsi="Arial" w:cs="Arial"/>
          <w:b/>
          <w:color w:val="000000"/>
          <w:szCs w:val="24"/>
          <w:lang w:eastAsia="es-CO"/>
        </w:rPr>
      </w:pPr>
    </w:p>
    <w:p w:rsidR="00FA0595" w:rsidRDefault="00E96D2A" w:rsidP="00FA0595">
      <w:pPr>
        <w:spacing w:line="276" w:lineRule="auto"/>
        <w:contextualSpacing/>
        <w:jc w:val="both"/>
        <w:rPr>
          <w:rFonts w:ascii="Arial" w:hAnsi="Arial" w:cs="Arial"/>
          <w:color w:val="000000"/>
          <w:szCs w:val="24"/>
          <w:lang w:val="es-ES" w:eastAsia="es-CO"/>
        </w:rPr>
      </w:pPr>
      <w:r>
        <w:rPr>
          <w:rFonts w:ascii="Arial" w:hAnsi="Arial" w:cs="Arial"/>
          <w:color w:val="000000"/>
          <w:szCs w:val="24"/>
          <w:lang w:eastAsia="es-CO"/>
        </w:rPr>
        <w:t xml:space="preserve">La </w:t>
      </w:r>
      <w:r w:rsidRPr="00E13C58">
        <w:rPr>
          <w:rFonts w:ascii="Arial" w:hAnsi="Arial" w:cs="Arial"/>
          <w:b/>
          <w:color w:val="000000"/>
          <w:szCs w:val="24"/>
          <w:lang w:eastAsia="es-CO"/>
        </w:rPr>
        <w:t>demandante</w:t>
      </w:r>
      <w:r>
        <w:rPr>
          <w:rFonts w:ascii="Arial" w:hAnsi="Arial" w:cs="Arial"/>
          <w:color w:val="000000"/>
          <w:szCs w:val="24"/>
          <w:lang w:eastAsia="es-CO"/>
        </w:rPr>
        <w:t xml:space="preserve"> inconforme con la decisión</w:t>
      </w:r>
      <w:r w:rsidR="008C2933">
        <w:rPr>
          <w:rFonts w:ascii="Arial" w:hAnsi="Arial" w:cs="Arial"/>
          <w:color w:val="000000"/>
          <w:szCs w:val="24"/>
          <w:lang w:eastAsia="es-CO"/>
        </w:rPr>
        <w:t xml:space="preserve"> se</w:t>
      </w:r>
      <w:r>
        <w:rPr>
          <w:rFonts w:ascii="Arial" w:hAnsi="Arial" w:cs="Arial"/>
          <w:color w:val="000000"/>
          <w:szCs w:val="24"/>
          <w:lang w:eastAsia="es-CO"/>
        </w:rPr>
        <w:t xml:space="preserve"> alz</w:t>
      </w:r>
      <w:r w:rsidR="008C2933">
        <w:rPr>
          <w:rFonts w:ascii="Arial" w:hAnsi="Arial" w:cs="Arial"/>
          <w:color w:val="000000"/>
          <w:szCs w:val="24"/>
          <w:lang w:eastAsia="es-CO"/>
        </w:rPr>
        <w:t xml:space="preserve">ó contra ella y expuso que con </w:t>
      </w:r>
      <w:r w:rsidR="00FA0595" w:rsidRPr="00FA0595">
        <w:rPr>
          <w:rFonts w:ascii="Arial" w:hAnsi="Arial" w:cs="Arial"/>
          <w:color w:val="000000"/>
          <w:szCs w:val="24"/>
          <w:lang w:val="es-ES" w:eastAsia="es-CO"/>
        </w:rPr>
        <w:t>la certificación laboral del empleador se establecieron los extremos laborales</w:t>
      </w:r>
      <w:r w:rsidR="008C2933" w:rsidRPr="008C2933">
        <w:rPr>
          <w:rFonts w:ascii="Arial" w:hAnsi="Arial" w:cs="Arial"/>
          <w:color w:val="000000"/>
          <w:szCs w:val="24"/>
          <w:lang w:val="es-ES" w:eastAsia="es-CO"/>
        </w:rPr>
        <w:t xml:space="preserve"> </w:t>
      </w:r>
      <w:r w:rsidR="008C2933" w:rsidRPr="00FA0595">
        <w:rPr>
          <w:rFonts w:ascii="Arial" w:hAnsi="Arial" w:cs="Arial"/>
          <w:color w:val="000000"/>
          <w:szCs w:val="24"/>
          <w:lang w:val="es-ES" w:eastAsia="es-CO"/>
        </w:rPr>
        <w:t>del 1 de julio de 1995 al 30 de junio de 2006</w:t>
      </w:r>
      <w:r w:rsidR="00FA0595" w:rsidRPr="00FA0595">
        <w:rPr>
          <w:rFonts w:ascii="Arial" w:hAnsi="Arial" w:cs="Arial"/>
          <w:color w:val="000000"/>
          <w:szCs w:val="24"/>
          <w:lang w:val="es-ES" w:eastAsia="es-CO"/>
        </w:rPr>
        <w:t>,</w:t>
      </w:r>
      <w:r w:rsidR="008C2933">
        <w:rPr>
          <w:rFonts w:ascii="Arial" w:hAnsi="Arial" w:cs="Arial"/>
          <w:color w:val="000000"/>
          <w:szCs w:val="24"/>
          <w:lang w:val="es-ES" w:eastAsia="es-CO"/>
        </w:rPr>
        <w:t xml:space="preserve"> </w:t>
      </w:r>
      <w:r w:rsidR="00E13C58">
        <w:rPr>
          <w:rFonts w:ascii="Arial" w:hAnsi="Arial" w:cs="Arial"/>
          <w:color w:val="000000"/>
          <w:szCs w:val="24"/>
          <w:lang w:val="es-ES" w:eastAsia="es-CO"/>
        </w:rPr>
        <w:t>que fueron confirmados por los</w:t>
      </w:r>
      <w:r w:rsidR="00FA0595" w:rsidRPr="00FA0595">
        <w:rPr>
          <w:rFonts w:ascii="Arial" w:hAnsi="Arial" w:cs="Arial"/>
          <w:color w:val="000000"/>
          <w:szCs w:val="24"/>
          <w:lang w:val="es-ES" w:eastAsia="es-CO"/>
        </w:rPr>
        <w:t xml:space="preserve"> testigos</w:t>
      </w:r>
      <w:r w:rsidR="00E159FF">
        <w:rPr>
          <w:rFonts w:ascii="Arial" w:hAnsi="Arial" w:cs="Arial"/>
          <w:color w:val="000000"/>
          <w:szCs w:val="24"/>
          <w:lang w:val="es-ES" w:eastAsia="es-CO"/>
        </w:rPr>
        <w:t>;</w:t>
      </w:r>
      <w:r w:rsidR="00FA0595" w:rsidRPr="00FA0595">
        <w:rPr>
          <w:rFonts w:ascii="Arial" w:hAnsi="Arial" w:cs="Arial"/>
          <w:color w:val="000000"/>
          <w:szCs w:val="24"/>
          <w:lang w:val="es-ES" w:eastAsia="es-CO"/>
        </w:rPr>
        <w:t xml:space="preserve"> </w:t>
      </w:r>
      <w:r w:rsidR="008C2933">
        <w:rPr>
          <w:rFonts w:ascii="Arial" w:hAnsi="Arial" w:cs="Arial"/>
          <w:color w:val="000000"/>
          <w:szCs w:val="24"/>
          <w:lang w:val="es-ES" w:eastAsia="es-CO"/>
        </w:rPr>
        <w:t>tiempo en el cual el empleador f</w:t>
      </w:r>
      <w:r w:rsidR="00E13C58">
        <w:rPr>
          <w:rFonts w:ascii="Arial" w:hAnsi="Arial" w:cs="Arial"/>
          <w:color w:val="000000"/>
          <w:szCs w:val="24"/>
          <w:lang w:val="es-ES" w:eastAsia="es-CO"/>
        </w:rPr>
        <w:t xml:space="preserve">ue el mismo a pesar de tener un establecimiento de comercio con diversos </w:t>
      </w:r>
      <w:r w:rsidR="00FA0595" w:rsidRPr="00FA0595">
        <w:rPr>
          <w:rFonts w:ascii="Arial" w:hAnsi="Arial" w:cs="Arial"/>
          <w:color w:val="000000"/>
          <w:szCs w:val="24"/>
          <w:lang w:val="es-ES" w:eastAsia="es-CO"/>
        </w:rPr>
        <w:t>nombres</w:t>
      </w:r>
      <w:r w:rsidR="008C2933">
        <w:rPr>
          <w:rFonts w:ascii="Arial" w:hAnsi="Arial" w:cs="Arial"/>
          <w:color w:val="000000"/>
          <w:szCs w:val="24"/>
          <w:lang w:val="es-ES" w:eastAsia="es-CO"/>
        </w:rPr>
        <w:t xml:space="preserve">; lapso que equivale </w:t>
      </w:r>
      <w:r w:rsidR="008C2933" w:rsidRPr="00FA0595">
        <w:rPr>
          <w:rFonts w:ascii="Arial" w:hAnsi="Arial" w:cs="Arial"/>
          <w:color w:val="000000"/>
          <w:szCs w:val="24"/>
          <w:lang w:val="es-ES" w:eastAsia="es-CO"/>
        </w:rPr>
        <w:t>a 570 semanas</w:t>
      </w:r>
      <w:r w:rsidR="008C2933">
        <w:rPr>
          <w:rFonts w:ascii="Arial" w:hAnsi="Arial" w:cs="Arial"/>
          <w:color w:val="000000"/>
          <w:szCs w:val="24"/>
          <w:lang w:val="es-ES" w:eastAsia="es-CO"/>
        </w:rPr>
        <w:t xml:space="preserve">, con lo que se </w:t>
      </w:r>
      <w:r w:rsidR="00FA0595" w:rsidRPr="00FA0595">
        <w:rPr>
          <w:rFonts w:ascii="Arial" w:hAnsi="Arial" w:cs="Arial"/>
          <w:color w:val="000000"/>
          <w:szCs w:val="24"/>
          <w:lang w:val="es-ES" w:eastAsia="es-CO"/>
        </w:rPr>
        <w:t>cumple</w:t>
      </w:r>
      <w:r w:rsidR="00E13C58">
        <w:rPr>
          <w:rFonts w:ascii="Arial" w:hAnsi="Arial" w:cs="Arial"/>
          <w:color w:val="000000"/>
          <w:szCs w:val="24"/>
          <w:lang w:val="es-ES" w:eastAsia="es-CO"/>
        </w:rPr>
        <w:t>n</w:t>
      </w:r>
      <w:r w:rsidR="00FA0595" w:rsidRPr="00FA0595">
        <w:rPr>
          <w:rFonts w:ascii="Arial" w:hAnsi="Arial" w:cs="Arial"/>
          <w:color w:val="000000"/>
          <w:szCs w:val="24"/>
          <w:lang w:val="es-ES" w:eastAsia="es-CO"/>
        </w:rPr>
        <w:t xml:space="preserve"> los requisitos para</w:t>
      </w:r>
      <w:r w:rsidR="008C2933">
        <w:rPr>
          <w:rFonts w:ascii="Arial" w:hAnsi="Arial" w:cs="Arial"/>
          <w:color w:val="000000"/>
          <w:szCs w:val="24"/>
          <w:lang w:val="es-ES" w:eastAsia="es-CO"/>
        </w:rPr>
        <w:t xml:space="preserve"> la</w:t>
      </w:r>
      <w:r w:rsidR="00FA0595" w:rsidRPr="00FA0595">
        <w:rPr>
          <w:rFonts w:ascii="Arial" w:hAnsi="Arial" w:cs="Arial"/>
          <w:color w:val="000000"/>
          <w:szCs w:val="24"/>
          <w:lang w:val="es-ES" w:eastAsia="es-CO"/>
        </w:rPr>
        <w:t xml:space="preserve"> pensión de vejez por ser beneficiaria del régimen de transición</w:t>
      </w:r>
      <w:r w:rsidR="00E159FF">
        <w:rPr>
          <w:rFonts w:ascii="Arial" w:hAnsi="Arial" w:cs="Arial"/>
          <w:color w:val="000000"/>
          <w:szCs w:val="24"/>
          <w:lang w:val="es-ES" w:eastAsia="es-CO"/>
        </w:rPr>
        <w:t>;</w:t>
      </w:r>
      <w:r w:rsidR="00FA0595">
        <w:rPr>
          <w:rFonts w:ascii="Arial" w:hAnsi="Arial" w:cs="Arial"/>
          <w:color w:val="000000"/>
          <w:szCs w:val="24"/>
          <w:lang w:val="es-ES" w:eastAsia="es-CO"/>
        </w:rPr>
        <w:t xml:space="preserve"> por ende,</w:t>
      </w:r>
      <w:r w:rsidR="00E13C58">
        <w:rPr>
          <w:rFonts w:ascii="Arial" w:hAnsi="Arial" w:cs="Arial"/>
          <w:color w:val="000000"/>
          <w:szCs w:val="24"/>
          <w:lang w:val="es-ES" w:eastAsia="es-CO"/>
        </w:rPr>
        <w:t xml:space="preserve"> debería Colpensiones reconocer la pensión desde el 01/03/2015, que corresponde a la fecha de </w:t>
      </w:r>
      <w:r w:rsidR="00FA0595" w:rsidRPr="00FA0595">
        <w:rPr>
          <w:rFonts w:ascii="Arial" w:hAnsi="Arial" w:cs="Arial"/>
          <w:color w:val="000000"/>
          <w:szCs w:val="24"/>
          <w:lang w:val="es-ES" w:eastAsia="es-CO"/>
        </w:rPr>
        <w:t xml:space="preserve">la última cotización. </w:t>
      </w:r>
    </w:p>
    <w:p w:rsidR="0030585F" w:rsidRDefault="0030585F" w:rsidP="00FA0595">
      <w:pPr>
        <w:spacing w:line="276" w:lineRule="auto"/>
        <w:contextualSpacing/>
        <w:jc w:val="both"/>
        <w:rPr>
          <w:rFonts w:ascii="Arial" w:hAnsi="Arial" w:cs="Arial"/>
          <w:color w:val="000000"/>
          <w:szCs w:val="24"/>
          <w:lang w:val="es-ES" w:eastAsia="es-CO"/>
        </w:rPr>
      </w:pPr>
    </w:p>
    <w:p w:rsidR="00FA0595" w:rsidRPr="00FA0595" w:rsidRDefault="00E13C58" w:rsidP="00FA0595">
      <w:pPr>
        <w:spacing w:line="276" w:lineRule="auto"/>
        <w:contextualSpacing/>
        <w:jc w:val="both"/>
        <w:rPr>
          <w:rFonts w:ascii="Arial" w:hAnsi="Arial" w:cs="Arial"/>
          <w:color w:val="000000"/>
          <w:szCs w:val="24"/>
          <w:lang w:val="es-ES" w:eastAsia="es-CO"/>
        </w:rPr>
      </w:pPr>
      <w:r>
        <w:rPr>
          <w:rFonts w:ascii="Arial" w:hAnsi="Arial" w:cs="Arial"/>
          <w:color w:val="000000"/>
          <w:szCs w:val="24"/>
          <w:lang w:val="es-ES" w:eastAsia="es-CO"/>
        </w:rPr>
        <w:t xml:space="preserve">A su turno, </w:t>
      </w:r>
      <w:r w:rsidR="003B184D">
        <w:rPr>
          <w:rFonts w:ascii="Arial" w:hAnsi="Arial" w:cs="Arial"/>
          <w:b/>
          <w:color w:val="000000"/>
          <w:szCs w:val="24"/>
          <w:lang w:val="es-ES" w:eastAsia="es-CO"/>
        </w:rPr>
        <w:t>Javier</w:t>
      </w:r>
      <w:r w:rsidR="00325A2D">
        <w:rPr>
          <w:rFonts w:ascii="Arial" w:hAnsi="Arial" w:cs="Arial"/>
          <w:b/>
          <w:color w:val="000000"/>
          <w:szCs w:val="24"/>
          <w:lang w:val="es-ES" w:eastAsia="es-CO"/>
        </w:rPr>
        <w:t xml:space="preserve"> Augusto</w:t>
      </w:r>
      <w:r w:rsidR="003B184D">
        <w:rPr>
          <w:rFonts w:ascii="Arial" w:hAnsi="Arial" w:cs="Arial"/>
          <w:b/>
          <w:color w:val="000000"/>
          <w:szCs w:val="24"/>
          <w:lang w:val="es-ES" w:eastAsia="es-CO"/>
        </w:rPr>
        <w:t xml:space="preserve"> Rendón Benjumea</w:t>
      </w:r>
      <w:r>
        <w:rPr>
          <w:rFonts w:ascii="Arial" w:hAnsi="Arial" w:cs="Arial"/>
          <w:color w:val="000000"/>
          <w:szCs w:val="24"/>
          <w:lang w:val="es-ES" w:eastAsia="es-CO"/>
        </w:rPr>
        <w:t xml:space="preserve"> también presentó recurso de alzada para lo cual solicitó que fuera eximido </w:t>
      </w:r>
      <w:r w:rsidR="00646394">
        <w:rPr>
          <w:rFonts w:ascii="Arial" w:hAnsi="Arial" w:cs="Arial"/>
          <w:color w:val="000000"/>
          <w:szCs w:val="24"/>
          <w:lang w:val="es-ES" w:eastAsia="es-CO"/>
        </w:rPr>
        <w:t xml:space="preserve">del pago </w:t>
      </w:r>
      <w:r w:rsidR="005A4533">
        <w:rPr>
          <w:rFonts w:ascii="Arial" w:hAnsi="Arial" w:cs="Arial"/>
          <w:color w:val="000000"/>
          <w:szCs w:val="24"/>
          <w:lang w:val="es-ES" w:eastAsia="es-CO"/>
        </w:rPr>
        <w:t xml:space="preserve">del cálculo actuarial </w:t>
      </w:r>
      <w:r w:rsidR="003B184D">
        <w:rPr>
          <w:rFonts w:ascii="Arial" w:hAnsi="Arial" w:cs="Arial"/>
          <w:color w:val="000000"/>
          <w:szCs w:val="24"/>
          <w:lang w:val="es-ES" w:eastAsia="es-CO"/>
        </w:rPr>
        <w:t>en tanto se encontraba insolvente</w:t>
      </w:r>
      <w:r w:rsidR="00646394">
        <w:rPr>
          <w:rFonts w:ascii="Arial" w:hAnsi="Arial" w:cs="Arial"/>
          <w:color w:val="000000"/>
          <w:szCs w:val="24"/>
          <w:lang w:val="es-ES" w:eastAsia="es-CO"/>
        </w:rPr>
        <w:t xml:space="preserve"> desde el año </w:t>
      </w:r>
      <w:r w:rsidR="0030585F" w:rsidRPr="0030585F">
        <w:rPr>
          <w:rFonts w:ascii="Arial" w:hAnsi="Arial" w:cs="Arial"/>
          <w:color w:val="000000"/>
          <w:szCs w:val="24"/>
          <w:lang w:val="es-ES" w:eastAsia="es-CO"/>
        </w:rPr>
        <w:t>2005</w:t>
      </w:r>
      <w:r w:rsidR="003B184D">
        <w:rPr>
          <w:rFonts w:ascii="Arial" w:hAnsi="Arial" w:cs="Arial"/>
          <w:color w:val="000000"/>
          <w:szCs w:val="24"/>
          <w:lang w:val="es-ES" w:eastAsia="es-CO"/>
        </w:rPr>
        <w:t xml:space="preserve">, por lo que su subsistencia la deriva de la ayuda familiar, y en ese sentido cualquier condena sería </w:t>
      </w:r>
      <w:r w:rsidR="0030585F" w:rsidRPr="0030585F">
        <w:rPr>
          <w:rFonts w:ascii="Arial" w:hAnsi="Arial" w:cs="Arial"/>
          <w:color w:val="000000"/>
          <w:szCs w:val="24"/>
          <w:lang w:val="es-ES" w:eastAsia="es-CO"/>
        </w:rPr>
        <w:t>imposible de cumplir</w:t>
      </w:r>
      <w:r w:rsidR="003F60A1">
        <w:rPr>
          <w:rFonts w:ascii="Arial" w:hAnsi="Arial" w:cs="Arial"/>
          <w:color w:val="000000"/>
          <w:szCs w:val="24"/>
          <w:lang w:val="es-ES" w:eastAsia="es-CO"/>
        </w:rPr>
        <w:t xml:space="preserve">. </w:t>
      </w:r>
    </w:p>
    <w:p w:rsidR="00574EA1" w:rsidRDefault="00574EA1" w:rsidP="00B6328C">
      <w:pPr>
        <w:spacing w:line="276" w:lineRule="auto"/>
        <w:jc w:val="both"/>
        <w:rPr>
          <w:rFonts w:ascii="Arial" w:hAnsi="Arial" w:cs="Arial"/>
          <w:b/>
          <w:szCs w:val="24"/>
        </w:rPr>
      </w:pPr>
    </w:p>
    <w:p w:rsidR="00217029" w:rsidRDefault="00217029" w:rsidP="00217029">
      <w:pPr>
        <w:shd w:val="clear" w:color="auto" w:fill="FFFFFF"/>
        <w:tabs>
          <w:tab w:val="left" w:pos="5197"/>
        </w:tabs>
        <w:spacing w:line="276" w:lineRule="auto"/>
        <w:jc w:val="center"/>
        <w:rPr>
          <w:rFonts w:ascii="Arial" w:hAnsi="Arial" w:cs="Arial"/>
          <w:b/>
          <w:szCs w:val="24"/>
        </w:rPr>
      </w:pPr>
      <w:r w:rsidRPr="002D0D07">
        <w:rPr>
          <w:rFonts w:ascii="Arial" w:hAnsi="Arial" w:cs="Arial"/>
          <w:b/>
          <w:szCs w:val="24"/>
        </w:rPr>
        <w:t>CONSIDERACIONES</w:t>
      </w:r>
    </w:p>
    <w:p w:rsidR="00D76932" w:rsidRPr="002D0D07" w:rsidRDefault="00D76932" w:rsidP="00217029">
      <w:pPr>
        <w:shd w:val="clear" w:color="auto" w:fill="FFFFFF"/>
        <w:tabs>
          <w:tab w:val="left" w:pos="5197"/>
        </w:tabs>
        <w:spacing w:line="276" w:lineRule="auto"/>
        <w:jc w:val="center"/>
        <w:rPr>
          <w:rFonts w:ascii="Arial" w:hAnsi="Arial" w:cs="Arial"/>
          <w:b/>
          <w:szCs w:val="24"/>
        </w:rPr>
      </w:pPr>
    </w:p>
    <w:p w:rsidR="00217029" w:rsidRDefault="00217029" w:rsidP="00217029">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Pr="009740CF">
        <w:rPr>
          <w:rFonts w:ascii="Arial" w:hAnsi="Arial" w:cs="Arial"/>
          <w:b/>
          <w:szCs w:val="24"/>
        </w:rPr>
        <w:t>roblema jurídico</w:t>
      </w:r>
    </w:p>
    <w:p w:rsidR="00316536" w:rsidRDefault="00AF65C2" w:rsidP="005850B7">
      <w:pPr>
        <w:spacing w:before="100" w:beforeAutospacing="1" w:after="100" w:afterAutospacing="1" w:line="276" w:lineRule="auto"/>
        <w:jc w:val="both"/>
        <w:rPr>
          <w:rFonts w:ascii="Arial" w:hAnsi="Arial" w:cs="Arial"/>
          <w:color w:val="000000"/>
          <w:szCs w:val="24"/>
          <w:lang w:val="es-ES"/>
        </w:rPr>
      </w:pPr>
      <w:r>
        <w:rPr>
          <w:rFonts w:ascii="Arial" w:hAnsi="Arial" w:cs="Arial"/>
          <w:color w:val="000000"/>
          <w:szCs w:val="24"/>
          <w:lang w:val="es-CO" w:eastAsia="es-CO"/>
        </w:rPr>
        <w:t>1.1. ¿L</w:t>
      </w:r>
      <w:r w:rsidR="00316536">
        <w:rPr>
          <w:rFonts w:ascii="Arial" w:hAnsi="Arial" w:cs="Arial"/>
          <w:color w:val="000000"/>
          <w:szCs w:val="24"/>
          <w:lang w:val="es-ES"/>
        </w:rPr>
        <w:t>a actora es beneficiaria del régimen de transición?</w:t>
      </w:r>
    </w:p>
    <w:p w:rsidR="00AF65C2" w:rsidRDefault="00AF65C2" w:rsidP="00AF65C2">
      <w:pPr>
        <w:spacing w:before="100" w:beforeAutospacing="1" w:after="100" w:afterAutospacing="1" w:line="276" w:lineRule="auto"/>
        <w:jc w:val="both"/>
        <w:rPr>
          <w:rFonts w:ascii="Arial" w:hAnsi="Arial" w:cs="Arial"/>
          <w:color w:val="000000"/>
          <w:szCs w:val="24"/>
          <w:lang w:val="es-CO" w:eastAsia="es-CO"/>
        </w:rPr>
      </w:pPr>
      <w:r>
        <w:rPr>
          <w:rFonts w:ascii="Arial" w:hAnsi="Arial" w:cs="Arial"/>
          <w:color w:val="000000"/>
          <w:szCs w:val="24"/>
          <w:lang w:val="es-CO" w:eastAsia="es-CO"/>
        </w:rPr>
        <w:lastRenderedPageBreak/>
        <w:t>1.2. ¿Se acreditó una relación laboral con Javier Augusto Rendón Benjumea y correlativamente se configuró una mora patronal y falta de afiliación durante el interregno presuntamente laborado?</w:t>
      </w:r>
    </w:p>
    <w:p w:rsidR="009E5677" w:rsidRDefault="00AF65C2" w:rsidP="005850B7">
      <w:pPr>
        <w:spacing w:before="100" w:beforeAutospacing="1" w:after="100" w:afterAutospacing="1" w:line="276" w:lineRule="auto"/>
        <w:jc w:val="both"/>
        <w:rPr>
          <w:rFonts w:ascii="Arial" w:hAnsi="Arial" w:cs="Arial"/>
          <w:iCs/>
          <w:szCs w:val="24"/>
        </w:rPr>
      </w:pPr>
      <w:r>
        <w:rPr>
          <w:rFonts w:ascii="Arial" w:hAnsi="Arial" w:cs="Arial"/>
          <w:color w:val="000000"/>
          <w:szCs w:val="24"/>
          <w:lang w:val="es-ES"/>
        </w:rPr>
        <w:t>1.3.</w:t>
      </w:r>
      <w:r w:rsidR="00316536">
        <w:rPr>
          <w:rFonts w:ascii="Arial" w:hAnsi="Arial" w:cs="Arial"/>
          <w:color w:val="000000"/>
          <w:szCs w:val="24"/>
          <w:lang w:val="es-ES"/>
        </w:rPr>
        <w:t xml:space="preserve"> </w:t>
      </w:r>
      <w:r>
        <w:rPr>
          <w:rFonts w:ascii="Arial" w:hAnsi="Arial" w:cs="Arial"/>
          <w:color w:val="000000"/>
          <w:szCs w:val="24"/>
          <w:lang w:val="es-ES"/>
        </w:rPr>
        <w:t>De</w:t>
      </w:r>
      <w:r w:rsidR="00316536">
        <w:rPr>
          <w:rFonts w:ascii="Arial" w:hAnsi="Arial" w:cs="Arial"/>
          <w:color w:val="000000"/>
          <w:szCs w:val="24"/>
          <w:lang w:val="es-ES"/>
        </w:rPr>
        <w:t xml:space="preserve"> ser positiva la respuesta anterior</w:t>
      </w:r>
      <w:r w:rsidR="00217029" w:rsidRPr="00A51B8B">
        <w:rPr>
          <w:rFonts w:ascii="Arial" w:hAnsi="Arial" w:cs="Arial"/>
          <w:color w:val="000000"/>
          <w:szCs w:val="24"/>
          <w:lang w:val="es-ES"/>
        </w:rPr>
        <w:t xml:space="preserve"> </w:t>
      </w:r>
      <w:r w:rsidR="00B22E1B" w:rsidRPr="009E5677">
        <w:rPr>
          <w:rFonts w:ascii="Arial" w:hAnsi="Arial" w:cs="Arial"/>
          <w:iCs/>
          <w:szCs w:val="24"/>
        </w:rPr>
        <w:t>¿</w:t>
      </w:r>
      <w:r>
        <w:rPr>
          <w:rFonts w:ascii="Arial" w:hAnsi="Arial" w:cs="Arial"/>
          <w:iCs/>
          <w:szCs w:val="24"/>
        </w:rPr>
        <w:t xml:space="preserve">la demandante acreditó los requisitos para ser beneficiaria de una pensión de vejez </w:t>
      </w:r>
      <w:r w:rsidR="00646394" w:rsidRPr="001C6CD4">
        <w:rPr>
          <w:rFonts w:ascii="Arial" w:hAnsi="Arial" w:cs="Arial"/>
          <w:color w:val="000000"/>
          <w:szCs w:val="24"/>
          <w:lang w:val="es-CO" w:eastAsia="es-CO"/>
        </w:rPr>
        <w:t>en los términos del</w:t>
      </w:r>
      <w:r w:rsidR="00646394">
        <w:rPr>
          <w:rFonts w:ascii="Arial" w:hAnsi="Arial" w:cs="Arial"/>
          <w:iCs/>
          <w:szCs w:val="24"/>
        </w:rPr>
        <w:t xml:space="preserve"> </w:t>
      </w:r>
      <w:r w:rsidR="00B22E1B">
        <w:rPr>
          <w:rFonts w:ascii="Arial" w:hAnsi="Arial" w:cs="Arial"/>
          <w:iCs/>
          <w:szCs w:val="24"/>
        </w:rPr>
        <w:t>Decreto 758/90</w:t>
      </w:r>
      <w:r>
        <w:rPr>
          <w:rFonts w:ascii="Arial" w:hAnsi="Arial" w:cs="Arial"/>
          <w:iCs/>
          <w:szCs w:val="24"/>
        </w:rPr>
        <w:t>?</w:t>
      </w:r>
    </w:p>
    <w:p w:rsidR="00AF65C2" w:rsidRDefault="00AF65C2" w:rsidP="005850B7">
      <w:pPr>
        <w:spacing w:before="100" w:beforeAutospacing="1" w:after="100" w:afterAutospacing="1" w:line="276" w:lineRule="auto"/>
        <w:jc w:val="both"/>
        <w:rPr>
          <w:rFonts w:ascii="Arial" w:hAnsi="Arial" w:cs="Arial"/>
          <w:color w:val="000000"/>
          <w:szCs w:val="24"/>
          <w:lang w:val="es-ES"/>
        </w:rPr>
      </w:pPr>
      <w:r>
        <w:rPr>
          <w:rFonts w:ascii="Arial" w:hAnsi="Arial" w:cs="Arial"/>
          <w:iCs/>
          <w:szCs w:val="24"/>
        </w:rPr>
        <w:t>1.4. ¿Javier Augusto Rendón Benjumea p</w:t>
      </w:r>
      <w:r w:rsidR="002422DF">
        <w:rPr>
          <w:rFonts w:ascii="Arial" w:hAnsi="Arial" w:cs="Arial"/>
          <w:iCs/>
          <w:szCs w:val="24"/>
        </w:rPr>
        <w:t>uede</w:t>
      </w:r>
      <w:r>
        <w:rPr>
          <w:rFonts w:ascii="Arial" w:hAnsi="Arial" w:cs="Arial"/>
          <w:iCs/>
          <w:szCs w:val="24"/>
        </w:rPr>
        <w:t xml:space="preserve"> estar exento del pago del cálculo actuarial debido a una situación de insolvencia?</w:t>
      </w:r>
    </w:p>
    <w:p w:rsidR="00217029" w:rsidRPr="00A51B8B" w:rsidRDefault="00217029" w:rsidP="00217029">
      <w:pPr>
        <w:spacing w:before="100" w:beforeAutospacing="1" w:after="100" w:afterAutospacing="1" w:line="276" w:lineRule="auto"/>
        <w:rPr>
          <w:rFonts w:ascii="Arial" w:hAnsi="Arial" w:cs="Arial"/>
          <w:b/>
          <w:color w:val="000000"/>
          <w:szCs w:val="24"/>
          <w:lang w:val="es-ES"/>
        </w:rPr>
      </w:pPr>
      <w:r>
        <w:rPr>
          <w:rFonts w:ascii="Arial" w:hAnsi="Arial" w:cs="Arial"/>
          <w:b/>
          <w:color w:val="000000"/>
          <w:szCs w:val="24"/>
          <w:lang w:val="es-ES"/>
        </w:rPr>
        <w:t>2. Solución a</w:t>
      </w:r>
      <w:r w:rsidR="00E33726">
        <w:rPr>
          <w:rFonts w:ascii="Arial" w:hAnsi="Arial" w:cs="Arial"/>
          <w:b/>
          <w:color w:val="000000"/>
          <w:szCs w:val="24"/>
          <w:lang w:val="es-ES"/>
        </w:rPr>
        <w:t xml:space="preserve"> </w:t>
      </w:r>
      <w:r>
        <w:rPr>
          <w:rFonts w:ascii="Arial" w:hAnsi="Arial" w:cs="Arial"/>
          <w:b/>
          <w:color w:val="000000"/>
          <w:szCs w:val="24"/>
          <w:lang w:val="es-ES"/>
        </w:rPr>
        <w:t>l</w:t>
      </w:r>
      <w:r w:rsidR="00E33726">
        <w:rPr>
          <w:rFonts w:ascii="Arial" w:hAnsi="Arial" w:cs="Arial"/>
          <w:b/>
          <w:color w:val="000000"/>
          <w:szCs w:val="24"/>
          <w:lang w:val="es-ES"/>
        </w:rPr>
        <w:t>os</w:t>
      </w:r>
      <w:r>
        <w:rPr>
          <w:rFonts w:ascii="Arial" w:hAnsi="Arial" w:cs="Arial"/>
          <w:b/>
          <w:color w:val="000000"/>
          <w:szCs w:val="24"/>
          <w:lang w:val="es-ES"/>
        </w:rPr>
        <w:t xml:space="preserve"> problema</w:t>
      </w:r>
      <w:r w:rsidR="00E33726">
        <w:rPr>
          <w:rFonts w:ascii="Arial" w:hAnsi="Arial" w:cs="Arial"/>
          <w:b/>
          <w:color w:val="000000"/>
          <w:szCs w:val="24"/>
          <w:lang w:val="es-ES"/>
        </w:rPr>
        <w:t>s</w:t>
      </w:r>
      <w:r>
        <w:rPr>
          <w:rFonts w:ascii="Arial" w:hAnsi="Arial" w:cs="Arial"/>
          <w:b/>
          <w:color w:val="000000"/>
          <w:szCs w:val="24"/>
          <w:lang w:val="es-ES"/>
        </w:rPr>
        <w:t xml:space="preserve"> jurídico</w:t>
      </w:r>
      <w:r w:rsidR="00E33726">
        <w:rPr>
          <w:rFonts w:ascii="Arial" w:hAnsi="Arial" w:cs="Arial"/>
          <w:b/>
          <w:color w:val="000000"/>
          <w:szCs w:val="24"/>
          <w:lang w:val="es-ES"/>
        </w:rPr>
        <w:t>s</w:t>
      </w:r>
      <w:r>
        <w:rPr>
          <w:rFonts w:ascii="Arial" w:hAnsi="Arial" w:cs="Arial"/>
          <w:b/>
          <w:color w:val="000000"/>
          <w:szCs w:val="24"/>
          <w:lang w:val="es-ES"/>
        </w:rPr>
        <w:t>.</w:t>
      </w:r>
    </w:p>
    <w:p w:rsidR="00217029" w:rsidRPr="00A51B8B" w:rsidRDefault="00217029" w:rsidP="00217029">
      <w:pPr>
        <w:spacing w:before="100" w:beforeAutospacing="1" w:after="100" w:afterAutospacing="1" w:line="276" w:lineRule="auto"/>
        <w:rPr>
          <w:rFonts w:ascii="Arial" w:hAnsi="Arial" w:cs="Arial"/>
          <w:b/>
          <w:color w:val="000000"/>
          <w:szCs w:val="24"/>
          <w:lang w:val="es-ES"/>
        </w:rPr>
      </w:pPr>
      <w:r w:rsidRPr="00A51B8B">
        <w:rPr>
          <w:rFonts w:ascii="Arial" w:hAnsi="Arial" w:cs="Arial"/>
          <w:b/>
          <w:color w:val="000000"/>
          <w:szCs w:val="24"/>
          <w:lang w:val="es-ES"/>
        </w:rPr>
        <w:t>2.1. Régimen de transición</w:t>
      </w:r>
    </w:p>
    <w:p w:rsidR="000B0BD7" w:rsidRPr="000B0BD7" w:rsidRDefault="00316536" w:rsidP="00574EA1">
      <w:pPr>
        <w:spacing w:line="276" w:lineRule="auto"/>
        <w:jc w:val="both"/>
        <w:rPr>
          <w:rFonts w:ascii="Arial" w:hAnsi="Arial" w:cs="Arial"/>
          <w:b/>
          <w:color w:val="000000"/>
          <w:szCs w:val="24"/>
          <w:lang w:val="es-ES"/>
        </w:rPr>
      </w:pPr>
      <w:r w:rsidRPr="000B0BD7">
        <w:rPr>
          <w:rFonts w:ascii="Arial" w:hAnsi="Arial" w:cs="Arial"/>
          <w:b/>
          <w:color w:val="000000"/>
          <w:szCs w:val="24"/>
          <w:lang w:val="es-ES"/>
        </w:rPr>
        <w:t xml:space="preserve">2.1.1 </w:t>
      </w:r>
      <w:r w:rsidR="000B0BD7" w:rsidRPr="000B0BD7">
        <w:rPr>
          <w:rFonts w:ascii="Arial" w:hAnsi="Arial" w:cs="Arial"/>
          <w:b/>
          <w:color w:val="000000"/>
          <w:szCs w:val="24"/>
          <w:lang w:val="es-ES"/>
        </w:rPr>
        <w:t>Fundamento jurídico</w:t>
      </w:r>
    </w:p>
    <w:p w:rsidR="000B0BD7" w:rsidRDefault="000B0BD7" w:rsidP="00574EA1">
      <w:pPr>
        <w:spacing w:line="276" w:lineRule="auto"/>
        <w:jc w:val="both"/>
        <w:rPr>
          <w:rFonts w:ascii="Arial" w:hAnsi="Arial" w:cs="Arial"/>
          <w:color w:val="000000"/>
          <w:szCs w:val="24"/>
          <w:lang w:val="es-ES"/>
        </w:rPr>
      </w:pPr>
    </w:p>
    <w:p w:rsidR="00574EA1" w:rsidRPr="00574EA1" w:rsidRDefault="00574EA1" w:rsidP="00574EA1">
      <w:pPr>
        <w:spacing w:line="276" w:lineRule="auto"/>
        <w:jc w:val="both"/>
        <w:rPr>
          <w:rFonts w:ascii="Arial" w:hAnsi="Arial" w:cs="Arial"/>
          <w:color w:val="000000"/>
          <w:szCs w:val="24"/>
          <w:lang w:val="es-ES"/>
        </w:rPr>
      </w:pPr>
      <w:r w:rsidRPr="00574EA1">
        <w:rPr>
          <w:rFonts w:ascii="Arial" w:hAnsi="Arial" w:cs="Arial"/>
          <w:color w:val="000000"/>
          <w:szCs w:val="24"/>
          <w:lang w:val="es-ES"/>
        </w:rPr>
        <w:t>El artículo 36 de la Ley 100 de 1993 instauró un régimen de transición pensional únicamente para aquellas personas que</w:t>
      </w:r>
      <w:r w:rsidR="000B0BD7">
        <w:rPr>
          <w:rFonts w:ascii="Arial" w:hAnsi="Arial" w:cs="Arial"/>
          <w:color w:val="000000"/>
          <w:szCs w:val="24"/>
          <w:lang w:val="es-ES"/>
        </w:rPr>
        <w:t xml:space="preserve"> a la entrada en vigencia de dicha ley</w:t>
      </w:r>
      <w:r w:rsidR="00AF65C2">
        <w:rPr>
          <w:rFonts w:ascii="Arial" w:hAnsi="Arial" w:cs="Arial"/>
          <w:color w:val="000000"/>
          <w:szCs w:val="24"/>
          <w:lang w:val="es-ES"/>
        </w:rPr>
        <w:t>,</w:t>
      </w:r>
      <w:r w:rsidR="000B0BD7">
        <w:rPr>
          <w:rFonts w:ascii="Arial" w:hAnsi="Arial" w:cs="Arial"/>
          <w:color w:val="000000"/>
          <w:szCs w:val="24"/>
          <w:lang w:val="es-ES"/>
        </w:rPr>
        <w:t xml:space="preserve"> </w:t>
      </w:r>
      <w:r w:rsidR="00AF65C2">
        <w:rPr>
          <w:rFonts w:ascii="Arial" w:hAnsi="Arial" w:cs="Arial"/>
          <w:color w:val="000000"/>
          <w:szCs w:val="24"/>
          <w:lang w:val="es-ES"/>
        </w:rPr>
        <w:t xml:space="preserve">01/04/1994, </w:t>
      </w:r>
      <w:r w:rsidRPr="00574EA1">
        <w:rPr>
          <w:rFonts w:ascii="Arial" w:hAnsi="Arial" w:cs="Arial"/>
          <w:color w:val="000000"/>
          <w:szCs w:val="24"/>
          <w:lang w:val="es-ES"/>
        </w:rPr>
        <w:t xml:space="preserve">tuvieran 35 </w:t>
      </w:r>
      <w:r w:rsidR="00316536">
        <w:rPr>
          <w:rFonts w:ascii="Arial" w:hAnsi="Arial" w:cs="Arial"/>
          <w:color w:val="000000"/>
          <w:szCs w:val="24"/>
          <w:lang w:val="es-ES"/>
        </w:rPr>
        <w:t xml:space="preserve">o más </w:t>
      </w:r>
      <w:r w:rsidRPr="00574EA1">
        <w:rPr>
          <w:rFonts w:ascii="Arial" w:hAnsi="Arial" w:cs="Arial"/>
          <w:color w:val="000000"/>
          <w:szCs w:val="24"/>
          <w:lang w:val="es-ES"/>
        </w:rPr>
        <w:t xml:space="preserve">años de edad </w:t>
      </w:r>
      <w:r w:rsidR="00AF65C2">
        <w:rPr>
          <w:rFonts w:ascii="Arial" w:hAnsi="Arial" w:cs="Arial"/>
          <w:color w:val="000000"/>
          <w:szCs w:val="24"/>
          <w:lang w:val="es-ES"/>
        </w:rPr>
        <w:t>si era</w:t>
      </w:r>
      <w:r w:rsidRPr="00574EA1">
        <w:rPr>
          <w:rFonts w:ascii="Arial" w:hAnsi="Arial" w:cs="Arial"/>
          <w:color w:val="000000"/>
          <w:szCs w:val="24"/>
          <w:lang w:val="es-ES"/>
        </w:rPr>
        <w:t xml:space="preserve"> mujer o 15 o </w:t>
      </w:r>
      <w:r>
        <w:rPr>
          <w:rFonts w:ascii="Arial" w:hAnsi="Arial" w:cs="Arial"/>
          <w:color w:val="000000"/>
          <w:szCs w:val="24"/>
          <w:lang w:val="es-ES"/>
        </w:rPr>
        <w:t>más años de servicios; periodo transicional que subsisti</w:t>
      </w:r>
      <w:r w:rsidR="00316536">
        <w:rPr>
          <w:rFonts w:ascii="Arial" w:hAnsi="Arial" w:cs="Arial"/>
          <w:color w:val="000000"/>
          <w:szCs w:val="24"/>
          <w:lang w:val="es-ES"/>
        </w:rPr>
        <w:t>ó</w:t>
      </w:r>
      <w:r>
        <w:rPr>
          <w:rFonts w:ascii="Arial" w:hAnsi="Arial" w:cs="Arial"/>
          <w:color w:val="000000"/>
          <w:szCs w:val="24"/>
          <w:lang w:val="es-ES"/>
        </w:rPr>
        <w:t xml:space="preserve"> hasta el </w:t>
      </w:r>
      <w:r w:rsidR="00AF65C2">
        <w:rPr>
          <w:rFonts w:ascii="Arial" w:hAnsi="Arial" w:cs="Arial"/>
          <w:color w:val="000000"/>
          <w:szCs w:val="24"/>
          <w:lang w:val="es-ES"/>
        </w:rPr>
        <w:t>31/07/2010</w:t>
      </w:r>
      <w:r>
        <w:rPr>
          <w:rFonts w:ascii="Arial" w:hAnsi="Arial" w:cs="Arial"/>
          <w:color w:val="000000"/>
          <w:szCs w:val="24"/>
          <w:lang w:val="es-ES"/>
        </w:rPr>
        <w:t>, a menos que el afiliado a dicho régimen</w:t>
      </w:r>
      <w:r w:rsidR="00316536">
        <w:rPr>
          <w:rFonts w:ascii="Arial" w:hAnsi="Arial" w:cs="Arial"/>
          <w:color w:val="000000"/>
          <w:szCs w:val="24"/>
          <w:lang w:val="es-ES"/>
        </w:rPr>
        <w:t xml:space="preserve"> </w:t>
      </w:r>
      <w:r>
        <w:rPr>
          <w:rFonts w:ascii="Arial" w:hAnsi="Arial" w:cs="Arial"/>
          <w:color w:val="000000"/>
          <w:szCs w:val="24"/>
          <w:lang w:val="es-ES"/>
        </w:rPr>
        <w:t xml:space="preserve">tuviera 750 semanas o su equivalente en tiempo de servicios para el </w:t>
      </w:r>
      <w:r w:rsidR="00AF65C2">
        <w:rPr>
          <w:rFonts w:ascii="Arial" w:hAnsi="Arial" w:cs="Arial"/>
          <w:color w:val="000000"/>
          <w:szCs w:val="24"/>
          <w:lang w:val="es-ES"/>
        </w:rPr>
        <w:t>29/07/2005</w:t>
      </w:r>
      <w:r>
        <w:rPr>
          <w:rFonts w:ascii="Arial" w:hAnsi="Arial" w:cs="Arial"/>
          <w:color w:val="000000"/>
          <w:szCs w:val="24"/>
          <w:lang w:val="es-ES"/>
        </w:rPr>
        <w:t xml:space="preserve">, evento en el cual disfrutaría del mencionado régimen hasta el </w:t>
      </w:r>
      <w:r w:rsidR="00AF65C2">
        <w:rPr>
          <w:rFonts w:ascii="Arial" w:hAnsi="Arial" w:cs="Arial"/>
          <w:color w:val="000000"/>
          <w:szCs w:val="24"/>
          <w:lang w:val="es-ES"/>
        </w:rPr>
        <w:t>31/12/2014</w:t>
      </w:r>
      <w:r w:rsidR="00316536">
        <w:rPr>
          <w:rFonts w:ascii="Arial" w:hAnsi="Arial" w:cs="Arial"/>
          <w:color w:val="000000"/>
          <w:szCs w:val="24"/>
          <w:lang w:val="es-ES"/>
        </w:rPr>
        <w:t xml:space="preserve"> al tenor del </w:t>
      </w:r>
      <w:r>
        <w:rPr>
          <w:rFonts w:ascii="Arial" w:hAnsi="Arial" w:cs="Arial"/>
          <w:color w:val="000000"/>
          <w:szCs w:val="24"/>
          <w:lang w:val="es-ES"/>
        </w:rPr>
        <w:t xml:space="preserve">parágrafo transitorio 4º del artículo 1º </w:t>
      </w:r>
      <w:r w:rsidR="0035535D">
        <w:rPr>
          <w:rFonts w:ascii="Arial" w:hAnsi="Arial" w:cs="Arial"/>
          <w:color w:val="000000"/>
          <w:szCs w:val="24"/>
          <w:lang w:val="es-ES"/>
        </w:rPr>
        <w:t>del Acto Legislativo 01/2005</w:t>
      </w:r>
      <w:r>
        <w:rPr>
          <w:rFonts w:ascii="Arial" w:hAnsi="Arial" w:cs="Arial"/>
          <w:color w:val="000000"/>
          <w:szCs w:val="24"/>
          <w:lang w:val="es-ES"/>
        </w:rPr>
        <w:t>.</w:t>
      </w:r>
    </w:p>
    <w:p w:rsidR="006B5F0E" w:rsidRPr="00A51B8B" w:rsidRDefault="006B5F0E" w:rsidP="00B21BDF">
      <w:pPr>
        <w:jc w:val="both"/>
        <w:rPr>
          <w:rFonts w:ascii="Arial" w:hAnsi="Arial" w:cs="Arial"/>
          <w:color w:val="000000"/>
          <w:szCs w:val="24"/>
          <w:lang w:val="es-ES"/>
        </w:rPr>
      </w:pPr>
    </w:p>
    <w:p w:rsidR="000B0BD7" w:rsidRDefault="00316536" w:rsidP="00316536">
      <w:pPr>
        <w:spacing w:line="276" w:lineRule="auto"/>
        <w:jc w:val="both"/>
        <w:rPr>
          <w:rFonts w:ascii="Arial" w:hAnsi="Arial" w:cs="Arial"/>
          <w:b/>
          <w:color w:val="000000"/>
          <w:szCs w:val="24"/>
          <w:lang w:val="es-ES"/>
        </w:rPr>
      </w:pPr>
      <w:r>
        <w:rPr>
          <w:rFonts w:ascii="Arial" w:hAnsi="Arial" w:cs="Arial"/>
          <w:b/>
          <w:color w:val="000000"/>
          <w:szCs w:val="24"/>
          <w:lang w:val="es-ES"/>
        </w:rPr>
        <w:t>2.1.2</w:t>
      </w:r>
      <w:r w:rsidR="000B0BD7">
        <w:rPr>
          <w:rFonts w:ascii="Arial" w:hAnsi="Arial" w:cs="Arial"/>
          <w:b/>
          <w:color w:val="000000"/>
          <w:szCs w:val="24"/>
          <w:lang w:val="es-ES"/>
        </w:rPr>
        <w:t xml:space="preserve"> Fundamento fáctico</w:t>
      </w:r>
    </w:p>
    <w:p w:rsidR="000B0BD7" w:rsidRDefault="000B0BD7" w:rsidP="00316536">
      <w:pPr>
        <w:spacing w:line="276" w:lineRule="auto"/>
        <w:jc w:val="both"/>
        <w:rPr>
          <w:rFonts w:ascii="Arial" w:hAnsi="Arial" w:cs="Arial"/>
          <w:b/>
          <w:color w:val="000000"/>
          <w:szCs w:val="24"/>
          <w:lang w:val="es-ES"/>
        </w:rPr>
      </w:pPr>
    </w:p>
    <w:p w:rsidR="00316536" w:rsidRDefault="00AF65C2" w:rsidP="00316536">
      <w:pPr>
        <w:spacing w:line="276" w:lineRule="auto"/>
        <w:jc w:val="both"/>
        <w:rPr>
          <w:rFonts w:ascii="Arial" w:hAnsi="Arial" w:cs="Arial"/>
          <w:color w:val="000000"/>
          <w:szCs w:val="24"/>
          <w:lang w:val="es-ES"/>
        </w:rPr>
      </w:pPr>
      <w:r>
        <w:rPr>
          <w:rFonts w:ascii="Arial" w:hAnsi="Arial" w:cs="Arial"/>
          <w:color w:val="000000"/>
          <w:szCs w:val="24"/>
          <w:lang w:val="es-ES"/>
        </w:rPr>
        <w:t>L</w:t>
      </w:r>
      <w:r w:rsidR="00BE358A">
        <w:rPr>
          <w:rFonts w:ascii="Arial" w:hAnsi="Arial" w:cs="Arial"/>
          <w:color w:val="000000"/>
          <w:szCs w:val="24"/>
          <w:lang w:val="es-ES"/>
        </w:rPr>
        <w:t xml:space="preserve">a demandante </w:t>
      </w:r>
      <w:r w:rsidR="00316536">
        <w:rPr>
          <w:rFonts w:ascii="Arial" w:hAnsi="Arial" w:cs="Arial"/>
          <w:color w:val="000000"/>
          <w:szCs w:val="24"/>
          <w:lang w:val="es-ES"/>
        </w:rPr>
        <w:t xml:space="preserve">es </w:t>
      </w:r>
      <w:r w:rsidR="00217029" w:rsidRPr="00A51B8B">
        <w:rPr>
          <w:rFonts w:ascii="Arial" w:hAnsi="Arial" w:cs="Arial"/>
          <w:color w:val="000000"/>
          <w:szCs w:val="24"/>
          <w:lang w:val="es-ES"/>
        </w:rPr>
        <w:t>beneficiar</w:t>
      </w:r>
      <w:r w:rsidR="00316536">
        <w:rPr>
          <w:rFonts w:ascii="Arial" w:hAnsi="Arial" w:cs="Arial"/>
          <w:color w:val="000000"/>
          <w:szCs w:val="24"/>
          <w:lang w:val="es-ES"/>
        </w:rPr>
        <w:t>ia</w:t>
      </w:r>
      <w:r w:rsidR="00217029" w:rsidRPr="00A51B8B">
        <w:rPr>
          <w:rFonts w:ascii="Arial" w:hAnsi="Arial" w:cs="Arial"/>
          <w:color w:val="000000"/>
          <w:szCs w:val="24"/>
          <w:lang w:val="es-ES"/>
        </w:rPr>
        <w:t xml:space="preserve"> del régimen de transición</w:t>
      </w:r>
      <w:r w:rsidR="00B71C61">
        <w:rPr>
          <w:rFonts w:ascii="Arial" w:hAnsi="Arial" w:cs="Arial"/>
          <w:color w:val="000000"/>
          <w:szCs w:val="24"/>
          <w:lang w:val="es-ES"/>
        </w:rPr>
        <w:t xml:space="preserve"> dado </w:t>
      </w:r>
      <w:r w:rsidR="00217029">
        <w:rPr>
          <w:rFonts w:ascii="Arial" w:hAnsi="Arial" w:cs="Arial"/>
          <w:color w:val="000000"/>
          <w:szCs w:val="24"/>
          <w:lang w:val="es-ES"/>
        </w:rPr>
        <w:t xml:space="preserve">que </w:t>
      </w:r>
      <w:r w:rsidR="0035535D">
        <w:rPr>
          <w:rFonts w:ascii="Arial" w:hAnsi="Arial" w:cs="Arial"/>
          <w:color w:val="000000"/>
          <w:szCs w:val="24"/>
          <w:lang w:val="es-ES"/>
        </w:rPr>
        <w:t>para e</w:t>
      </w:r>
      <w:r w:rsidR="00217029">
        <w:rPr>
          <w:rFonts w:ascii="Arial" w:hAnsi="Arial" w:cs="Arial"/>
          <w:color w:val="000000"/>
          <w:szCs w:val="24"/>
          <w:lang w:val="es-ES"/>
        </w:rPr>
        <w:t xml:space="preserve">l </w:t>
      </w:r>
      <w:r>
        <w:rPr>
          <w:rFonts w:ascii="Arial" w:hAnsi="Arial" w:cs="Arial"/>
          <w:color w:val="000000"/>
          <w:szCs w:val="24"/>
          <w:lang w:val="es-ES"/>
        </w:rPr>
        <w:t>01/04/1994</w:t>
      </w:r>
      <w:r w:rsidR="00217029">
        <w:rPr>
          <w:rFonts w:ascii="Arial" w:hAnsi="Arial" w:cs="Arial"/>
          <w:color w:val="000000"/>
          <w:szCs w:val="24"/>
          <w:lang w:val="es-ES"/>
        </w:rPr>
        <w:t xml:space="preserve"> contaba con </w:t>
      </w:r>
      <w:r>
        <w:rPr>
          <w:rFonts w:ascii="Arial" w:hAnsi="Arial" w:cs="Arial"/>
          <w:color w:val="000000"/>
          <w:szCs w:val="24"/>
          <w:lang w:val="es-ES"/>
        </w:rPr>
        <w:t>47</w:t>
      </w:r>
      <w:r w:rsidR="009E11B3">
        <w:rPr>
          <w:rFonts w:ascii="Arial" w:hAnsi="Arial" w:cs="Arial"/>
          <w:color w:val="000000"/>
          <w:szCs w:val="24"/>
          <w:lang w:val="es-ES"/>
        </w:rPr>
        <w:t xml:space="preserve"> </w:t>
      </w:r>
      <w:r w:rsidR="00026BD7">
        <w:rPr>
          <w:rFonts w:ascii="Arial" w:hAnsi="Arial" w:cs="Arial"/>
          <w:color w:val="000000"/>
          <w:szCs w:val="24"/>
          <w:lang w:val="es-ES"/>
        </w:rPr>
        <w:t>años</w:t>
      </w:r>
      <w:r w:rsidR="00316536">
        <w:rPr>
          <w:rFonts w:ascii="Arial" w:hAnsi="Arial" w:cs="Arial"/>
          <w:color w:val="000000"/>
          <w:szCs w:val="24"/>
          <w:lang w:val="es-ES"/>
        </w:rPr>
        <w:t xml:space="preserve"> de edad</w:t>
      </w:r>
      <w:r w:rsidR="00217029">
        <w:rPr>
          <w:rFonts w:ascii="Arial" w:hAnsi="Arial" w:cs="Arial"/>
          <w:color w:val="000000"/>
          <w:szCs w:val="24"/>
          <w:lang w:val="es-ES"/>
        </w:rPr>
        <w:t>,</w:t>
      </w:r>
      <w:r w:rsidR="00217029" w:rsidRPr="00A51B8B">
        <w:rPr>
          <w:rFonts w:ascii="Arial" w:hAnsi="Arial" w:cs="Arial"/>
          <w:color w:val="000000"/>
          <w:szCs w:val="24"/>
          <w:lang w:val="es-ES"/>
        </w:rPr>
        <w:t xml:space="preserve"> </w:t>
      </w:r>
      <w:r>
        <w:rPr>
          <w:rFonts w:ascii="Arial" w:hAnsi="Arial" w:cs="Arial"/>
          <w:color w:val="000000"/>
          <w:szCs w:val="24"/>
          <w:lang w:val="es-ES"/>
        </w:rPr>
        <w:t>como se desprende del</w:t>
      </w:r>
      <w:r w:rsidR="00B71C61">
        <w:rPr>
          <w:rFonts w:ascii="Arial" w:hAnsi="Arial" w:cs="Arial"/>
          <w:color w:val="000000"/>
          <w:szCs w:val="24"/>
          <w:lang w:val="es-ES"/>
        </w:rPr>
        <w:t xml:space="preserve"> registro civil de nacimiento</w:t>
      </w:r>
      <w:r>
        <w:rPr>
          <w:rFonts w:ascii="Arial" w:hAnsi="Arial" w:cs="Arial"/>
          <w:color w:val="000000"/>
          <w:szCs w:val="24"/>
          <w:lang w:val="es-ES"/>
        </w:rPr>
        <w:t>, pues nació el</w:t>
      </w:r>
      <w:r w:rsidR="00FA04FE">
        <w:rPr>
          <w:rFonts w:ascii="Arial" w:hAnsi="Arial" w:cs="Arial"/>
          <w:color w:val="000000"/>
          <w:szCs w:val="24"/>
          <w:lang w:val="es-ES"/>
        </w:rPr>
        <w:t xml:space="preserve"> 28</w:t>
      </w:r>
      <w:r>
        <w:rPr>
          <w:rFonts w:ascii="Arial" w:hAnsi="Arial" w:cs="Arial"/>
          <w:color w:val="000000"/>
          <w:szCs w:val="24"/>
          <w:lang w:val="es-ES"/>
        </w:rPr>
        <w:t>/</w:t>
      </w:r>
      <w:r w:rsidR="00FA04FE">
        <w:rPr>
          <w:rFonts w:ascii="Arial" w:hAnsi="Arial" w:cs="Arial"/>
          <w:color w:val="000000"/>
          <w:szCs w:val="24"/>
          <w:lang w:val="es-ES"/>
        </w:rPr>
        <w:t>08</w:t>
      </w:r>
      <w:r>
        <w:rPr>
          <w:rFonts w:ascii="Arial" w:hAnsi="Arial" w:cs="Arial"/>
          <w:color w:val="000000"/>
          <w:szCs w:val="24"/>
          <w:lang w:val="es-ES"/>
        </w:rPr>
        <w:t>/</w:t>
      </w:r>
      <w:r w:rsidR="0035535D">
        <w:rPr>
          <w:rFonts w:ascii="Arial" w:hAnsi="Arial" w:cs="Arial"/>
          <w:color w:val="000000"/>
          <w:szCs w:val="24"/>
          <w:lang w:val="es-ES"/>
        </w:rPr>
        <w:t>19</w:t>
      </w:r>
      <w:r w:rsidR="00026BD7">
        <w:rPr>
          <w:rFonts w:ascii="Arial" w:hAnsi="Arial" w:cs="Arial"/>
          <w:color w:val="000000"/>
          <w:szCs w:val="24"/>
          <w:lang w:val="es-ES"/>
        </w:rPr>
        <w:t>46</w:t>
      </w:r>
      <w:r w:rsidR="00316536">
        <w:rPr>
          <w:rFonts w:ascii="Arial" w:hAnsi="Arial" w:cs="Arial"/>
          <w:color w:val="000000"/>
          <w:szCs w:val="24"/>
          <w:lang w:val="es-ES"/>
        </w:rPr>
        <w:t xml:space="preserve"> (</w:t>
      </w:r>
      <w:proofErr w:type="spellStart"/>
      <w:r w:rsidR="00316536">
        <w:rPr>
          <w:rFonts w:ascii="Arial" w:hAnsi="Arial" w:cs="Arial"/>
          <w:color w:val="000000"/>
          <w:szCs w:val="24"/>
          <w:lang w:val="es-ES"/>
        </w:rPr>
        <w:t>fl</w:t>
      </w:r>
      <w:proofErr w:type="spellEnd"/>
      <w:r w:rsidR="00316536">
        <w:rPr>
          <w:rFonts w:ascii="Arial" w:hAnsi="Arial" w:cs="Arial"/>
          <w:color w:val="000000"/>
          <w:szCs w:val="24"/>
          <w:lang w:val="es-ES"/>
        </w:rPr>
        <w:t xml:space="preserve">. </w:t>
      </w:r>
      <w:r>
        <w:rPr>
          <w:rFonts w:ascii="Arial" w:hAnsi="Arial" w:cs="Arial"/>
          <w:color w:val="000000"/>
          <w:szCs w:val="24"/>
          <w:lang w:val="es-ES"/>
        </w:rPr>
        <w:t>1</w:t>
      </w:r>
      <w:r w:rsidR="00FA04FE">
        <w:rPr>
          <w:rFonts w:ascii="Arial" w:hAnsi="Arial" w:cs="Arial"/>
          <w:color w:val="000000"/>
          <w:szCs w:val="24"/>
          <w:lang w:val="es-ES"/>
        </w:rPr>
        <w:t>7</w:t>
      </w:r>
      <w:r w:rsidR="00316536">
        <w:rPr>
          <w:rFonts w:ascii="Arial" w:hAnsi="Arial" w:cs="Arial"/>
          <w:color w:val="000000"/>
          <w:szCs w:val="24"/>
          <w:lang w:val="es-ES"/>
        </w:rPr>
        <w:t xml:space="preserve"> c. 1)</w:t>
      </w:r>
      <w:r w:rsidR="0035535D">
        <w:rPr>
          <w:rFonts w:ascii="Arial" w:hAnsi="Arial" w:cs="Arial"/>
          <w:color w:val="000000"/>
          <w:szCs w:val="24"/>
          <w:lang w:val="es-ES"/>
        </w:rPr>
        <w:t>;</w:t>
      </w:r>
      <w:r w:rsidR="00316536">
        <w:rPr>
          <w:rFonts w:ascii="Arial" w:hAnsi="Arial" w:cs="Arial"/>
          <w:color w:val="000000"/>
          <w:szCs w:val="24"/>
          <w:lang w:val="es-ES"/>
        </w:rPr>
        <w:t xml:space="preserve"> por lo que su régimen pensional</w:t>
      </w:r>
      <w:r>
        <w:rPr>
          <w:rFonts w:ascii="Arial" w:hAnsi="Arial" w:cs="Arial"/>
          <w:color w:val="000000"/>
          <w:szCs w:val="24"/>
          <w:lang w:val="es-ES"/>
        </w:rPr>
        <w:t xml:space="preserve"> puede revisarse a la luz del Acuerdo </w:t>
      </w:r>
      <w:r w:rsidR="00316536">
        <w:rPr>
          <w:rFonts w:ascii="Arial" w:hAnsi="Arial" w:cs="Arial"/>
          <w:color w:val="000000"/>
          <w:szCs w:val="24"/>
          <w:lang w:val="es-ES"/>
        </w:rPr>
        <w:t xml:space="preserve">049 de 1990, al </w:t>
      </w:r>
      <w:r w:rsidR="000B0BD7">
        <w:rPr>
          <w:rFonts w:ascii="Arial" w:hAnsi="Arial" w:cs="Arial"/>
          <w:color w:val="000000"/>
          <w:szCs w:val="24"/>
          <w:lang w:val="es-ES"/>
        </w:rPr>
        <w:t>estar</w:t>
      </w:r>
      <w:r w:rsidR="00316536">
        <w:rPr>
          <w:rFonts w:ascii="Arial" w:hAnsi="Arial" w:cs="Arial"/>
          <w:color w:val="000000"/>
          <w:szCs w:val="24"/>
          <w:lang w:val="es-ES"/>
        </w:rPr>
        <w:t xml:space="preserve"> afiliada a</w:t>
      </w:r>
      <w:r w:rsidR="00E22BCD">
        <w:rPr>
          <w:rFonts w:ascii="Arial" w:hAnsi="Arial" w:cs="Arial"/>
          <w:color w:val="000000"/>
          <w:szCs w:val="24"/>
          <w:lang w:val="es-ES"/>
        </w:rPr>
        <w:t>l ISS</w:t>
      </w:r>
      <w:r w:rsidR="00316536">
        <w:rPr>
          <w:rFonts w:ascii="Arial" w:hAnsi="Arial" w:cs="Arial"/>
          <w:color w:val="000000"/>
          <w:szCs w:val="24"/>
          <w:lang w:val="es-ES"/>
        </w:rPr>
        <w:t>.</w:t>
      </w:r>
    </w:p>
    <w:p w:rsidR="00316536" w:rsidRDefault="00316536" w:rsidP="00316536">
      <w:pPr>
        <w:spacing w:line="276" w:lineRule="auto"/>
        <w:jc w:val="both"/>
        <w:rPr>
          <w:rFonts w:ascii="Arial" w:hAnsi="Arial" w:cs="Arial"/>
          <w:color w:val="000000"/>
          <w:szCs w:val="24"/>
          <w:lang w:val="es-ES"/>
        </w:rPr>
      </w:pPr>
    </w:p>
    <w:p w:rsidR="00AB083E" w:rsidRDefault="008B1D16" w:rsidP="006B5F0E">
      <w:pPr>
        <w:shd w:val="clear" w:color="auto" w:fill="FFFFFF"/>
        <w:tabs>
          <w:tab w:val="left" w:pos="5197"/>
        </w:tabs>
        <w:spacing w:line="276" w:lineRule="auto"/>
        <w:contextualSpacing/>
        <w:jc w:val="both"/>
        <w:rPr>
          <w:rFonts w:ascii="Arial" w:hAnsi="Arial" w:cs="Arial"/>
          <w:b/>
          <w:color w:val="000000"/>
          <w:szCs w:val="24"/>
          <w:lang w:eastAsia="es-CO"/>
        </w:rPr>
      </w:pPr>
      <w:r>
        <w:rPr>
          <w:rFonts w:ascii="Arial" w:hAnsi="Arial" w:cs="Arial"/>
          <w:b/>
          <w:color w:val="000000"/>
          <w:szCs w:val="24"/>
          <w:lang w:eastAsia="es-CO"/>
        </w:rPr>
        <w:t>2.2</w:t>
      </w:r>
      <w:r w:rsidR="00AB083E" w:rsidRPr="00F0544F">
        <w:rPr>
          <w:rFonts w:ascii="Arial" w:hAnsi="Arial" w:cs="Arial"/>
          <w:b/>
          <w:color w:val="000000"/>
          <w:szCs w:val="24"/>
          <w:lang w:eastAsia="es-CO"/>
        </w:rPr>
        <w:t>.</w:t>
      </w:r>
      <w:r w:rsidR="00AB083E">
        <w:rPr>
          <w:rFonts w:ascii="Arial" w:hAnsi="Arial" w:cs="Arial"/>
          <w:b/>
          <w:color w:val="000000"/>
          <w:szCs w:val="24"/>
          <w:lang w:eastAsia="es-CO"/>
        </w:rPr>
        <w:t xml:space="preserve"> R</w:t>
      </w:r>
      <w:r w:rsidR="00AB083E" w:rsidRPr="00F0544F">
        <w:rPr>
          <w:rFonts w:ascii="Arial" w:hAnsi="Arial" w:cs="Arial"/>
          <w:b/>
          <w:color w:val="000000"/>
          <w:szCs w:val="24"/>
          <w:lang w:eastAsia="es-CO"/>
        </w:rPr>
        <w:t>equisitos para acceder a la pensión de vejez conforme al Decreto 758</w:t>
      </w:r>
      <w:r w:rsidR="00AB083E">
        <w:rPr>
          <w:rFonts w:ascii="Arial" w:hAnsi="Arial" w:cs="Arial"/>
          <w:b/>
          <w:color w:val="000000"/>
          <w:szCs w:val="24"/>
          <w:lang w:eastAsia="es-CO"/>
        </w:rPr>
        <w:t>/</w:t>
      </w:r>
      <w:r w:rsidR="00AB083E" w:rsidRPr="00F0544F">
        <w:rPr>
          <w:rFonts w:ascii="Arial" w:hAnsi="Arial" w:cs="Arial"/>
          <w:b/>
          <w:color w:val="000000"/>
          <w:szCs w:val="24"/>
          <w:lang w:eastAsia="es-CO"/>
        </w:rPr>
        <w:t>90</w:t>
      </w:r>
      <w:r w:rsidR="000B0BD7">
        <w:rPr>
          <w:rFonts w:ascii="Arial" w:hAnsi="Arial" w:cs="Arial"/>
          <w:b/>
          <w:color w:val="000000"/>
          <w:szCs w:val="24"/>
          <w:lang w:eastAsia="es-CO"/>
        </w:rPr>
        <w:t xml:space="preserve"> que aprobó el A</w:t>
      </w:r>
      <w:r w:rsidR="00AF65C2">
        <w:rPr>
          <w:rFonts w:ascii="Arial" w:hAnsi="Arial" w:cs="Arial"/>
          <w:b/>
          <w:color w:val="000000"/>
          <w:szCs w:val="24"/>
          <w:lang w:eastAsia="es-CO"/>
        </w:rPr>
        <w:t>cuerdo</w:t>
      </w:r>
      <w:r w:rsidR="000B0BD7">
        <w:rPr>
          <w:rFonts w:ascii="Arial" w:hAnsi="Arial" w:cs="Arial"/>
          <w:b/>
          <w:color w:val="000000"/>
          <w:szCs w:val="24"/>
          <w:lang w:eastAsia="es-CO"/>
        </w:rPr>
        <w:t xml:space="preserve"> 049</w:t>
      </w:r>
      <w:r w:rsidR="00AF65C2">
        <w:rPr>
          <w:rFonts w:ascii="Arial" w:hAnsi="Arial" w:cs="Arial"/>
          <w:b/>
          <w:color w:val="000000"/>
          <w:szCs w:val="24"/>
          <w:lang w:eastAsia="es-CO"/>
        </w:rPr>
        <w:t>/90</w:t>
      </w:r>
      <w:r w:rsidR="00AB083E" w:rsidRPr="00F0544F">
        <w:rPr>
          <w:rFonts w:ascii="Arial" w:hAnsi="Arial" w:cs="Arial"/>
          <w:b/>
          <w:color w:val="000000"/>
          <w:szCs w:val="24"/>
          <w:lang w:eastAsia="es-CO"/>
        </w:rPr>
        <w:t>.</w:t>
      </w:r>
    </w:p>
    <w:p w:rsidR="00AB083E" w:rsidRDefault="00AB083E" w:rsidP="00AB083E">
      <w:pPr>
        <w:shd w:val="clear" w:color="auto" w:fill="FFFFFF"/>
        <w:tabs>
          <w:tab w:val="left" w:pos="5197"/>
        </w:tabs>
        <w:spacing w:line="276" w:lineRule="auto"/>
        <w:contextualSpacing/>
        <w:jc w:val="both"/>
        <w:rPr>
          <w:rFonts w:ascii="Arial" w:hAnsi="Arial" w:cs="Arial"/>
          <w:b/>
          <w:color w:val="000000"/>
          <w:szCs w:val="24"/>
          <w:lang w:eastAsia="es-CO"/>
        </w:rPr>
      </w:pPr>
    </w:p>
    <w:p w:rsidR="00AB083E" w:rsidRPr="00F0544F" w:rsidRDefault="00AB083E" w:rsidP="00AB083E">
      <w:pPr>
        <w:shd w:val="clear" w:color="auto" w:fill="FFFFFF"/>
        <w:tabs>
          <w:tab w:val="left" w:pos="5197"/>
        </w:tabs>
        <w:spacing w:line="276" w:lineRule="auto"/>
        <w:contextualSpacing/>
        <w:jc w:val="both"/>
        <w:rPr>
          <w:rFonts w:ascii="Arial" w:hAnsi="Arial" w:cs="Arial"/>
          <w:b/>
          <w:color w:val="000000"/>
          <w:szCs w:val="24"/>
          <w:lang w:eastAsia="es-CO"/>
        </w:rPr>
      </w:pPr>
      <w:r w:rsidRPr="00F0544F">
        <w:rPr>
          <w:rFonts w:ascii="Arial" w:hAnsi="Arial" w:cs="Arial"/>
          <w:b/>
          <w:color w:val="000000"/>
          <w:szCs w:val="24"/>
          <w:lang w:eastAsia="es-CO"/>
        </w:rPr>
        <w:t>2.</w:t>
      </w:r>
      <w:r w:rsidR="008B1D16">
        <w:rPr>
          <w:rFonts w:ascii="Arial" w:hAnsi="Arial" w:cs="Arial"/>
          <w:b/>
          <w:color w:val="000000"/>
          <w:szCs w:val="24"/>
          <w:lang w:eastAsia="es-CO"/>
        </w:rPr>
        <w:t>2.</w:t>
      </w:r>
      <w:r w:rsidRPr="00F0544F">
        <w:rPr>
          <w:rFonts w:ascii="Arial" w:hAnsi="Arial" w:cs="Arial"/>
          <w:b/>
          <w:color w:val="000000"/>
          <w:szCs w:val="24"/>
          <w:lang w:eastAsia="es-CO"/>
        </w:rPr>
        <w:t>1. Fundamento jurídico</w:t>
      </w:r>
    </w:p>
    <w:p w:rsidR="00AB083E" w:rsidRDefault="00AB083E" w:rsidP="00AB083E">
      <w:pPr>
        <w:shd w:val="clear" w:color="auto" w:fill="FFFFFF"/>
        <w:tabs>
          <w:tab w:val="left" w:pos="5197"/>
        </w:tabs>
        <w:spacing w:line="276" w:lineRule="auto"/>
        <w:contextualSpacing/>
        <w:jc w:val="both"/>
        <w:rPr>
          <w:rFonts w:ascii="Arial" w:hAnsi="Arial" w:cs="Arial"/>
          <w:color w:val="000000"/>
          <w:szCs w:val="24"/>
          <w:lang w:eastAsia="es-CO"/>
        </w:rPr>
      </w:pPr>
    </w:p>
    <w:p w:rsidR="00AB083E" w:rsidRDefault="00AB083E" w:rsidP="00AB083E">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De conformidad con lo previsto por el</w:t>
      </w:r>
      <w:r w:rsidR="00AF65C2">
        <w:rPr>
          <w:rFonts w:ascii="Arial" w:hAnsi="Arial" w:cs="Arial"/>
          <w:color w:val="000000"/>
          <w:szCs w:val="24"/>
          <w:lang w:eastAsia="es-CO"/>
        </w:rPr>
        <w:t xml:space="preserve"> artículo 12 del Acuerdo 049/</w:t>
      </w:r>
      <w:r>
        <w:rPr>
          <w:rFonts w:ascii="Arial" w:hAnsi="Arial" w:cs="Arial"/>
          <w:color w:val="000000"/>
          <w:szCs w:val="24"/>
          <w:lang w:eastAsia="es-CO"/>
        </w:rPr>
        <w:t xml:space="preserve">1990 </w:t>
      </w:r>
      <w:r w:rsidR="008E2E41">
        <w:rPr>
          <w:rFonts w:ascii="Arial" w:hAnsi="Arial" w:cs="Arial"/>
          <w:color w:val="000000"/>
          <w:szCs w:val="24"/>
          <w:lang w:eastAsia="es-CO"/>
        </w:rPr>
        <w:t xml:space="preserve">frente a las </w:t>
      </w:r>
      <w:r w:rsidR="000B0BD7">
        <w:rPr>
          <w:rFonts w:ascii="Arial" w:hAnsi="Arial" w:cs="Arial"/>
          <w:color w:val="000000"/>
          <w:szCs w:val="24"/>
          <w:lang w:eastAsia="es-CO"/>
        </w:rPr>
        <w:t>mujeres,</w:t>
      </w:r>
      <w:r>
        <w:rPr>
          <w:rFonts w:ascii="Arial" w:hAnsi="Arial" w:cs="Arial"/>
          <w:color w:val="000000"/>
          <w:szCs w:val="24"/>
          <w:lang w:eastAsia="es-CO"/>
        </w:rPr>
        <w:t xml:space="preserve"> para obtener el derecho a la pensión d</w:t>
      </w:r>
      <w:r w:rsidR="005578E3">
        <w:rPr>
          <w:rFonts w:ascii="Arial" w:hAnsi="Arial" w:cs="Arial"/>
          <w:color w:val="000000"/>
          <w:szCs w:val="24"/>
          <w:lang w:eastAsia="es-CO"/>
        </w:rPr>
        <w:t>e vejez se requiere acreditar 55</w:t>
      </w:r>
      <w:r>
        <w:rPr>
          <w:rFonts w:ascii="Arial" w:hAnsi="Arial" w:cs="Arial"/>
          <w:color w:val="000000"/>
          <w:szCs w:val="24"/>
          <w:lang w:eastAsia="es-CO"/>
        </w:rPr>
        <w:t xml:space="preserve"> años de edad y haber cotizado 1</w:t>
      </w:r>
      <w:r w:rsidR="008E2E41">
        <w:rPr>
          <w:rFonts w:ascii="Arial" w:hAnsi="Arial" w:cs="Arial"/>
          <w:color w:val="000000"/>
          <w:szCs w:val="24"/>
          <w:lang w:eastAsia="es-CO"/>
        </w:rPr>
        <w:t>.</w:t>
      </w:r>
      <w:r>
        <w:rPr>
          <w:rFonts w:ascii="Arial" w:hAnsi="Arial" w:cs="Arial"/>
          <w:color w:val="000000"/>
          <w:szCs w:val="24"/>
          <w:lang w:eastAsia="es-CO"/>
        </w:rPr>
        <w:t>000 semanas en cualquier tiempo o 500 dentro de los 20 años anteriores al cumplimiento de esa edad</w:t>
      </w:r>
      <w:r w:rsidR="0063596E">
        <w:rPr>
          <w:rFonts w:ascii="Arial" w:hAnsi="Arial" w:cs="Arial"/>
          <w:color w:val="000000"/>
          <w:szCs w:val="24"/>
          <w:lang w:eastAsia="es-CO"/>
        </w:rPr>
        <w:t>.</w:t>
      </w:r>
    </w:p>
    <w:p w:rsidR="00AB083E" w:rsidRDefault="00AB083E" w:rsidP="00B21BDF">
      <w:pPr>
        <w:shd w:val="clear" w:color="auto" w:fill="FFFFFF"/>
        <w:tabs>
          <w:tab w:val="left" w:pos="5197"/>
        </w:tabs>
        <w:contextualSpacing/>
        <w:jc w:val="both"/>
        <w:rPr>
          <w:rFonts w:ascii="Arial" w:hAnsi="Arial" w:cs="Arial"/>
          <w:color w:val="000000"/>
          <w:szCs w:val="24"/>
          <w:lang w:eastAsia="es-CO"/>
        </w:rPr>
      </w:pPr>
    </w:p>
    <w:p w:rsidR="00AB083E" w:rsidRDefault="00AB083E" w:rsidP="00AB083E">
      <w:pPr>
        <w:shd w:val="clear" w:color="auto" w:fill="FFFFFF"/>
        <w:tabs>
          <w:tab w:val="left" w:pos="5197"/>
        </w:tabs>
        <w:spacing w:line="276" w:lineRule="auto"/>
        <w:contextualSpacing/>
        <w:jc w:val="both"/>
        <w:rPr>
          <w:rFonts w:ascii="Arial" w:hAnsi="Arial" w:cs="Arial"/>
          <w:b/>
          <w:color w:val="000000"/>
          <w:szCs w:val="24"/>
          <w:lang w:eastAsia="es-CO"/>
        </w:rPr>
      </w:pPr>
      <w:r w:rsidRPr="00F0544F">
        <w:rPr>
          <w:rFonts w:ascii="Arial" w:hAnsi="Arial" w:cs="Arial"/>
          <w:b/>
          <w:color w:val="000000"/>
          <w:szCs w:val="24"/>
          <w:lang w:eastAsia="es-CO"/>
        </w:rPr>
        <w:t>2.</w:t>
      </w:r>
      <w:r w:rsidR="008B1D16">
        <w:rPr>
          <w:rFonts w:ascii="Arial" w:hAnsi="Arial" w:cs="Arial"/>
          <w:b/>
          <w:color w:val="000000"/>
          <w:szCs w:val="24"/>
          <w:lang w:eastAsia="es-CO"/>
        </w:rPr>
        <w:t>2</w:t>
      </w:r>
      <w:r w:rsidRPr="00F0544F">
        <w:rPr>
          <w:rFonts w:ascii="Arial" w:hAnsi="Arial" w:cs="Arial"/>
          <w:b/>
          <w:color w:val="000000"/>
          <w:szCs w:val="24"/>
          <w:lang w:eastAsia="es-CO"/>
        </w:rPr>
        <w:t>.2. Fundamento fáctico</w:t>
      </w:r>
    </w:p>
    <w:p w:rsidR="000B0BD7" w:rsidRDefault="000B0BD7" w:rsidP="00AB083E">
      <w:pPr>
        <w:shd w:val="clear" w:color="auto" w:fill="FFFFFF"/>
        <w:tabs>
          <w:tab w:val="left" w:pos="5197"/>
        </w:tabs>
        <w:spacing w:line="276" w:lineRule="auto"/>
        <w:contextualSpacing/>
        <w:jc w:val="both"/>
        <w:rPr>
          <w:rFonts w:ascii="Arial" w:hAnsi="Arial" w:cs="Arial"/>
          <w:b/>
          <w:color w:val="000000"/>
          <w:szCs w:val="24"/>
          <w:lang w:eastAsia="es-CO"/>
        </w:rPr>
      </w:pPr>
    </w:p>
    <w:p w:rsidR="008E2E41" w:rsidRDefault="000B0BD7" w:rsidP="00AB083E">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En cuanto a la edad no hay reparo, en tanto </w:t>
      </w:r>
      <w:r w:rsidR="00026BD7">
        <w:rPr>
          <w:rFonts w:ascii="Arial" w:hAnsi="Arial" w:cs="Arial"/>
          <w:color w:val="000000"/>
          <w:szCs w:val="24"/>
          <w:lang w:eastAsia="es-CO"/>
        </w:rPr>
        <w:t xml:space="preserve">María </w:t>
      </w:r>
      <w:proofErr w:type="spellStart"/>
      <w:r w:rsidR="00026BD7">
        <w:rPr>
          <w:rFonts w:ascii="Arial" w:hAnsi="Arial" w:cs="Arial"/>
          <w:color w:val="000000"/>
          <w:szCs w:val="24"/>
          <w:lang w:eastAsia="es-CO"/>
        </w:rPr>
        <w:t>Lucidia</w:t>
      </w:r>
      <w:proofErr w:type="spellEnd"/>
      <w:r w:rsidR="00026BD7">
        <w:rPr>
          <w:rFonts w:ascii="Arial" w:hAnsi="Arial" w:cs="Arial"/>
          <w:color w:val="000000"/>
          <w:szCs w:val="24"/>
          <w:lang w:eastAsia="es-CO"/>
        </w:rPr>
        <w:t xml:space="preserve"> Grisales </w:t>
      </w:r>
      <w:r w:rsidR="008E2E41">
        <w:rPr>
          <w:rFonts w:ascii="Arial" w:hAnsi="Arial" w:cs="Arial"/>
          <w:color w:val="000000"/>
          <w:szCs w:val="24"/>
          <w:lang w:eastAsia="es-CO"/>
        </w:rPr>
        <w:t>Álvarez cumplió</w:t>
      </w:r>
      <w:r w:rsidR="00AB083E">
        <w:rPr>
          <w:rFonts w:ascii="Arial" w:hAnsi="Arial" w:cs="Arial"/>
          <w:color w:val="000000"/>
          <w:szCs w:val="24"/>
          <w:lang w:eastAsia="es-CO"/>
        </w:rPr>
        <w:t xml:space="preserve"> los </w:t>
      </w:r>
      <w:r w:rsidR="005578E3">
        <w:rPr>
          <w:rFonts w:ascii="Arial" w:hAnsi="Arial" w:cs="Arial"/>
          <w:color w:val="000000"/>
          <w:szCs w:val="24"/>
          <w:lang w:eastAsia="es-CO"/>
        </w:rPr>
        <w:t>55</w:t>
      </w:r>
      <w:r w:rsidR="00AB083E" w:rsidRPr="00FF7655">
        <w:rPr>
          <w:rFonts w:ascii="Arial" w:hAnsi="Arial" w:cs="Arial"/>
          <w:color w:val="000000"/>
          <w:szCs w:val="24"/>
          <w:lang w:eastAsia="es-CO"/>
        </w:rPr>
        <w:t xml:space="preserve"> </w:t>
      </w:r>
      <w:r w:rsidR="000532EC" w:rsidRPr="00FF7655">
        <w:rPr>
          <w:rFonts w:ascii="Arial" w:hAnsi="Arial" w:cs="Arial"/>
          <w:color w:val="000000"/>
          <w:szCs w:val="24"/>
          <w:lang w:eastAsia="es-CO"/>
        </w:rPr>
        <w:t>año</w:t>
      </w:r>
      <w:r w:rsidR="000532EC">
        <w:rPr>
          <w:rFonts w:ascii="Arial" w:hAnsi="Arial" w:cs="Arial"/>
          <w:color w:val="000000"/>
          <w:szCs w:val="24"/>
          <w:lang w:eastAsia="es-CO"/>
        </w:rPr>
        <w:t>s</w:t>
      </w:r>
      <w:r w:rsidR="00894049">
        <w:rPr>
          <w:rFonts w:ascii="Arial" w:hAnsi="Arial" w:cs="Arial"/>
          <w:color w:val="000000"/>
          <w:szCs w:val="24"/>
          <w:lang w:eastAsia="es-CO"/>
        </w:rPr>
        <w:t xml:space="preserve"> </w:t>
      </w:r>
      <w:r w:rsidR="008E2E41">
        <w:rPr>
          <w:rFonts w:ascii="Arial" w:hAnsi="Arial" w:cs="Arial"/>
          <w:color w:val="000000"/>
          <w:szCs w:val="24"/>
          <w:lang w:eastAsia="es-CO"/>
        </w:rPr>
        <w:t>el 28/</w:t>
      </w:r>
      <w:r>
        <w:rPr>
          <w:rFonts w:ascii="Arial" w:hAnsi="Arial" w:cs="Arial"/>
          <w:color w:val="000000"/>
          <w:szCs w:val="24"/>
          <w:lang w:eastAsia="es-CO"/>
        </w:rPr>
        <w:t>08</w:t>
      </w:r>
      <w:r w:rsidR="008E2E41">
        <w:rPr>
          <w:rFonts w:ascii="Arial" w:hAnsi="Arial" w:cs="Arial"/>
          <w:color w:val="000000"/>
          <w:szCs w:val="24"/>
          <w:lang w:eastAsia="es-CO"/>
        </w:rPr>
        <w:t>/</w:t>
      </w:r>
      <w:r w:rsidR="005578E3">
        <w:rPr>
          <w:rFonts w:ascii="Arial" w:hAnsi="Arial" w:cs="Arial"/>
          <w:color w:val="000000"/>
          <w:szCs w:val="24"/>
          <w:lang w:eastAsia="es-CO"/>
        </w:rPr>
        <w:t>20</w:t>
      </w:r>
      <w:r w:rsidR="00026BD7">
        <w:rPr>
          <w:rFonts w:ascii="Arial" w:hAnsi="Arial" w:cs="Arial"/>
          <w:color w:val="000000"/>
          <w:szCs w:val="24"/>
          <w:lang w:eastAsia="es-CO"/>
        </w:rPr>
        <w:t>01</w:t>
      </w:r>
      <w:r w:rsidR="008E2E41">
        <w:rPr>
          <w:rFonts w:ascii="Arial" w:hAnsi="Arial" w:cs="Arial"/>
          <w:color w:val="000000"/>
          <w:szCs w:val="24"/>
          <w:lang w:eastAsia="es-CO"/>
        </w:rPr>
        <w:t xml:space="preserve">. </w:t>
      </w:r>
      <w:r w:rsidR="00297AA3">
        <w:rPr>
          <w:rFonts w:ascii="Arial" w:hAnsi="Arial" w:cs="Arial"/>
          <w:color w:val="000000"/>
          <w:szCs w:val="24"/>
          <w:lang w:eastAsia="es-CO"/>
        </w:rPr>
        <w:t>Frente</w:t>
      </w:r>
      <w:r w:rsidR="008E2E41">
        <w:rPr>
          <w:rFonts w:ascii="Arial" w:hAnsi="Arial" w:cs="Arial"/>
          <w:color w:val="000000"/>
          <w:szCs w:val="24"/>
          <w:lang w:eastAsia="es-CO"/>
        </w:rPr>
        <w:t xml:space="preserve"> a la densidad de semanas exigidas en el Acuerdo 049/90 al contabilizar el total de ciclos acreditados en la historia laboral desde el 14/01/1968 hasta el 31/12/2014, fecha en que perdió vigencia el régimen de transición pensional, únicamente acreditó 874,29 septenarios, de los cuales </w:t>
      </w:r>
      <w:r w:rsidR="008E6280" w:rsidRPr="008E6280">
        <w:rPr>
          <w:rFonts w:ascii="Arial" w:hAnsi="Arial" w:cs="Arial"/>
          <w:color w:val="000000"/>
          <w:szCs w:val="24"/>
          <w:lang w:eastAsia="es-CO"/>
        </w:rPr>
        <w:t>134,28</w:t>
      </w:r>
      <w:r w:rsidR="008E2E41" w:rsidRPr="008E6280">
        <w:rPr>
          <w:rFonts w:ascii="Arial" w:hAnsi="Arial" w:cs="Arial"/>
          <w:color w:val="000000"/>
          <w:szCs w:val="24"/>
          <w:lang w:eastAsia="es-CO"/>
        </w:rPr>
        <w:t xml:space="preserve"> </w:t>
      </w:r>
      <w:r w:rsidR="008E2E41" w:rsidRPr="008E6280">
        <w:rPr>
          <w:rFonts w:ascii="Arial" w:hAnsi="Arial" w:cs="Arial"/>
          <w:color w:val="000000"/>
          <w:szCs w:val="24"/>
          <w:lang w:eastAsia="es-CO"/>
        </w:rPr>
        <w:lastRenderedPageBreak/>
        <w:t>corresponden a los 20 años anteriores al cumplimiento de la edad de pensión,</w:t>
      </w:r>
      <w:r w:rsidR="008E2E41">
        <w:rPr>
          <w:rFonts w:ascii="Arial" w:hAnsi="Arial" w:cs="Arial"/>
          <w:color w:val="000000"/>
          <w:szCs w:val="24"/>
          <w:lang w:eastAsia="es-CO"/>
        </w:rPr>
        <w:t xml:space="preserve"> como se desprende de su historia laboral actualizada el 18/08/2016 (</w:t>
      </w:r>
      <w:proofErr w:type="spellStart"/>
      <w:r w:rsidR="008E2E41">
        <w:rPr>
          <w:rFonts w:ascii="Arial" w:hAnsi="Arial" w:cs="Arial"/>
          <w:color w:val="000000"/>
          <w:szCs w:val="24"/>
          <w:lang w:eastAsia="es-CO"/>
        </w:rPr>
        <w:t>fl</w:t>
      </w:r>
      <w:proofErr w:type="spellEnd"/>
      <w:r w:rsidR="008E2E41">
        <w:rPr>
          <w:rFonts w:ascii="Arial" w:hAnsi="Arial" w:cs="Arial"/>
          <w:color w:val="000000"/>
          <w:szCs w:val="24"/>
          <w:lang w:eastAsia="es-CO"/>
        </w:rPr>
        <w:t>. 50 c. 1).</w:t>
      </w:r>
    </w:p>
    <w:p w:rsidR="008E2E41" w:rsidRDefault="008E2E41" w:rsidP="00AB083E">
      <w:pPr>
        <w:shd w:val="clear" w:color="auto" w:fill="FFFFFF"/>
        <w:tabs>
          <w:tab w:val="left" w:pos="5197"/>
        </w:tabs>
        <w:spacing w:line="276" w:lineRule="auto"/>
        <w:contextualSpacing/>
        <w:jc w:val="both"/>
        <w:rPr>
          <w:rFonts w:ascii="Arial" w:hAnsi="Arial" w:cs="Arial"/>
          <w:color w:val="000000"/>
          <w:szCs w:val="24"/>
          <w:lang w:eastAsia="es-CO"/>
        </w:rPr>
      </w:pPr>
    </w:p>
    <w:p w:rsidR="008E2E41" w:rsidRDefault="008E2E41" w:rsidP="00AB083E">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Al punto es preciso resaltar que en el expediente obran otras historias laborales con datos que difieren entre sí,</w:t>
      </w:r>
      <w:r w:rsidR="00FA04FE">
        <w:rPr>
          <w:rFonts w:ascii="Arial" w:hAnsi="Arial" w:cs="Arial"/>
          <w:color w:val="000000"/>
          <w:szCs w:val="24"/>
          <w:lang w:eastAsia="es-CO"/>
        </w:rPr>
        <w:t xml:space="preserve"> pues mientras en la actualizada a</w:t>
      </w:r>
      <w:r>
        <w:rPr>
          <w:rFonts w:ascii="Arial" w:hAnsi="Arial" w:cs="Arial"/>
          <w:color w:val="000000"/>
          <w:szCs w:val="24"/>
          <w:lang w:eastAsia="es-CO"/>
        </w:rPr>
        <w:t>l</w:t>
      </w:r>
      <w:r w:rsidR="00FA04FE">
        <w:rPr>
          <w:rFonts w:ascii="Arial" w:hAnsi="Arial" w:cs="Arial"/>
          <w:color w:val="000000"/>
          <w:szCs w:val="24"/>
          <w:lang w:eastAsia="es-CO"/>
        </w:rPr>
        <w:t xml:space="preserve"> 2014 no </w:t>
      </w:r>
      <w:r>
        <w:rPr>
          <w:rFonts w:ascii="Arial" w:hAnsi="Arial" w:cs="Arial"/>
          <w:color w:val="000000"/>
          <w:szCs w:val="24"/>
          <w:lang w:eastAsia="es-CO"/>
        </w:rPr>
        <w:t xml:space="preserve">se </w:t>
      </w:r>
      <w:r w:rsidR="00FA04FE">
        <w:rPr>
          <w:rFonts w:ascii="Arial" w:hAnsi="Arial" w:cs="Arial"/>
          <w:color w:val="000000"/>
          <w:szCs w:val="24"/>
          <w:lang w:eastAsia="es-CO"/>
        </w:rPr>
        <w:t>excluyen las semanas simultáneas</w:t>
      </w:r>
      <w:r w:rsidR="004C4CB7">
        <w:rPr>
          <w:rFonts w:ascii="Arial" w:hAnsi="Arial" w:cs="Arial"/>
          <w:color w:val="000000"/>
          <w:szCs w:val="24"/>
          <w:lang w:eastAsia="es-CO"/>
        </w:rPr>
        <w:t xml:space="preserve"> (</w:t>
      </w:r>
      <w:proofErr w:type="spellStart"/>
      <w:r w:rsidR="004C4CB7">
        <w:rPr>
          <w:rFonts w:ascii="Arial" w:hAnsi="Arial" w:cs="Arial"/>
          <w:color w:val="000000"/>
          <w:szCs w:val="24"/>
          <w:lang w:eastAsia="es-CO"/>
        </w:rPr>
        <w:t>fl</w:t>
      </w:r>
      <w:proofErr w:type="spellEnd"/>
      <w:r w:rsidR="004C4CB7">
        <w:rPr>
          <w:rFonts w:ascii="Arial" w:hAnsi="Arial" w:cs="Arial"/>
          <w:color w:val="000000"/>
          <w:szCs w:val="24"/>
          <w:lang w:eastAsia="es-CO"/>
        </w:rPr>
        <w:t>. 23</w:t>
      </w:r>
      <w:r>
        <w:rPr>
          <w:rFonts w:ascii="Arial" w:hAnsi="Arial" w:cs="Arial"/>
          <w:color w:val="000000"/>
          <w:szCs w:val="24"/>
          <w:lang w:eastAsia="es-CO"/>
        </w:rPr>
        <w:t xml:space="preserve"> c. 1</w:t>
      </w:r>
      <w:r w:rsidR="004C4CB7">
        <w:rPr>
          <w:rFonts w:ascii="Arial" w:hAnsi="Arial" w:cs="Arial"/>
          <w:color w:val="000000"/>
          <w:szCs w:val="24"/>
          <w:lang w:eastAsia="es-CO"/>
        </w:rPr>
        <w:t>)</w:t>
      </w:r>
      <w:r w:rsidR="00F4206E">
        <w:rPr>
          <w:rFonts w:ascii="Arial" w:hAnsi="Arial" w:cs="Arial"/>
          <w:color w:val="000000"/>
          <w:szCs w:val="24"/>
          <w:lang w:eastAsia="es-CO"/>
        </w:rPr>
        <w:t>,</w:t>
      </w:r>
      <w:r>
        <w:rPr>
          <w:rFonts w:ascii="Arial" w:hAnsi="Arial" w:cs="Arial"/>
          <w:color w:val="000000"/>
          <w:szCs w:val="24"/>
          <w:lang w:eastAsia="es-CO"/>
        </w:rPr>
        <w:t xml:space="preserve"> </w:t>
      </w:r>
      <w:r w:rsidR="00FA04FE">
        <w:rPr>
          <w:rFonts w:ascii="Arial" w:hAnsi="Arial" w:cs="Arial"/>
          <w:color w:val="000000"/>
          <w:szCs w:val="24"/>
          <w:lang w:eastAsia="es-CO"/>
        </w:rPr>
        <w:t xml:space="preserve">la efectuada a 2016 </w:t>
      </w:r>
      <w:r>
        <w:rPr>
          <w:rFonts w:ascii="Arial" w:hAnsi="Arial" w:cs="Arial"/>
          <w:color w:val="000000"/>
          <w:szCs w:val="24"/>
          <w:lang w:eastAsia="es-CO"/>
        </w:rPr>
        <w:t>sí</w:t>
      </w:r>
      <w:r w:rsidR="00F4206E">
        <w:rPr>
          <w:rFonts w:ascii="Arial" w:hAnsi="Arial" w:cs="Arial"/>
          <w:color w:val="000000"/>
          <w:szCs w:val="24"/>
          <w:lang w:eastAsia="es-CO"/>
        </w:rPr>
        <w:t xml:space="preserve"> lo hace y</w:t>
      </w:r>
      <w:r>
        <w:rPr>
          <w:rFonts w:ascii="Arial" w:hAnsi="Arial" w:cs="Arial"/>
          <w:color w:val="000000"/>
          <w:szCs w:val="24"/>
          <w:lang w:eastAsia="es-CO"/>
        </w:rPr>
        <w:t xml:space="preserve"> </w:t>
      </w:r>
      <w:r w:rsidR="00F4206E">
        <w:rPr>
          <w:rFonts w:ascii="Arial" w:hAnsi="Arial" w:cs="Arial"/>
          <w:color w:val="000000"/>
          <w:szCs w:val="24"/>
          <w:lang w:eastAsia="es-CO"/>
        </w:rPr>
        <w:t>añade cotizaciones de 1969 hasta el 2015; de estos, los últimos 3 años lo hace como trabajador independiente</w:t>
      </w:r>
      <w:r w:rsidR="004C4CB7">
        <w:rPr>
          <w:rFonts w:ascii="Arial" w:hAnsi="Arial" w:cs="Arial"/>
          <w:color w:val="000000"/>
          <w:szCs w:val="24"/>
          <w:lang w:eastAsia="es-CO"/>
        </w:rPr>
        <w:t xml:space="preserve"> (</w:t>
      </w:r>
      <w:proofErr w:type="spellStart"/>
      <w:r w:rsidR="004C4CB7">
        <w:rPr>
          <w:rFonts w:ascii="Arial" w:hAnsi="Arial" w:cs="Arial"/>
          <w:color w:val="000000"/>
          <w:szCs w:val="24"/>
          <w:lang w:eastAsia="es-CO"/>
        </w:rPr>
        <w:t>fl</w:t>
      </w:r>
      <w:proofErr w:type="spellEnd"/>
      <w:r w:rsidR="004C4CB7">
        <w:rPr>
          <w:rFonts w:ascii="Arial" w:hAnsi="Arial" w:cs="Arial"/>
          <w:color w:val="000000"/>
          <w:szCs w:val="24"/>
          <w:lang w:eastAsia="es-CO"/>
        </w:rPr>
        <w:t>. 50</w:t>
      </w:r>
      <w:r>
        <w:rPr>
          <w:rFonts w:ascii="Arial" w:hAnsi="Arial" w:cs="Arial"/>
          <w:color w:val="000000"/>
          <w:szCs w:val="24"/>
          <w:lang w:eastAsia="es-CO"/>
        </w:rPr>
        <w:t xml:space="preserve"> c. 1</w:t>
      </w:r>
      <w:r w:rsidR="004C4CB7">
        <w:rPr>
          <w:rFonts w:ascii="Arial" w:hAnsi="Arial" w:cs="Arial"/>
          <w:color w:val="000000"/>
          <w:szCs w:val="24"/>
          <w:lang w:eastAsia="es-CO"/>
        </w:rPr>
        <w:t>)</w:t>
      </w:r>
      <w:r>
        <w:rPr>
          <w:rFonts w:ascii="Arial" w:hAnsi="Arial" w:cs="Arial"/>
          <w:color w:val="000000"/>
          <w:szCs w:val="24"/>
          <w:lang w:eastAsia="es-CO"/>
        </w:rPr>
        <w:t>;</w:t>
      </w:r>
      <w:r w:rsidR="00F4206E">
        <w:rPr>
          <w:rFonts w:ascii="Arial" w:hAnsi="Arial" w:cs="Arial"/>
          <w:color w:val="000000"/>
          <w:szCs w:val="24"/>
          <w:lang w:eastAsia="es-CO"/>
        </w:rPr>
        <w:t xml:space="preserve"> por el contrario, en</w:t>
      </w:r>
      <w:r w:rsidR="00FA04FE">
        <w:rPr>
          <w:rFonts w:ascii="Arial" w:hAnsi="Arial" w:cs="Arial"/>
          <w:color w:val="000000"/>
          <w:szCs w:val="24"/>
          <w:lang w:eastAsia="es-CO"/>
        </w:rPr>
        <w:t xml:space="preserve"> la</w:t>
      </w:r>
      <w:r>
        <w:rPr>
          <w:rFonts w:ascii="Arial" w:hAnsi="Arial" w:cs="Arial"/>
          <w:color w:val="000000"/>
          <w:szCs w:val="24"/>
          <w:lang w:eastAsia="es-CO"/>
        </w:rPr>
        <w:t xml:space="preserve"> historia laboral actualiza</w:t>
      </w:r>
      <w:r w:rsidR="00F4206E">
        <w:rPr>
          <w:rFonts w:ascii="Arial" w:hAnsi="Arial" w:cs="Arial"/>
          <w:color w:val="000000"/>
          <w:szCs w:val="24"/>
          <w:lang w:eastAsia="es-CO"/>
        </w:rPr>
        <w:t>da</w:t>
      </w:r>
      <w:r>
        <w:rPr>
          <w:rFonts w:ascii="Arial" w:hAnsi="Arial" w:cs="Arial"/>
          <w:color w:val="000000"/>
          <w:szCs w:val="24"/>
          <w:lang w:eastAsia="es-CO"/>
        </w:rPr>
        <w:t xml:space="preserve"> en el </w:t>
      </w:r>
      <w:r w:rsidR="00FA04FE">
        <w:rPr>
          <w:rFonts w:ascii="Arial" w:hAnsi="Arial" w:cs="Arial"/>
          <w:color w:val="000000"/>
          <w:szCs w:val="24"/>
          <w:lang w:eastAsia="es-CO"/>
        </w:rPr>
        <w:t xml:space="preserve">2019 </w:t>
      </w:r>
      <w:r w:rsidR="00F4206E">
        <w:rPr>
          <w:rFonts w:ascii="Arial" w:hAnsi="Arial" w:cs="Arial"/>
          <w:color w:val="000000"/>
          <w:szCs w:val="24"/>
          <w:lang w:eastAsia="es-CO"/>
        </w:rPr>
        <w:t xml:space="preserve">no se agregan los septenarios cotizados como trabajador independiente </w:t>
      </w:r>
      <w:r w:rsidR="00FA04FE">
        <w:rPr>
          <w:rFonts w:ascii="Arial" w:hAnsi="Arial" w:cs="Arial"/>
          <w:color w:val="000000"/>
          <w:szCs w:val="24"/>
          <w:lang w:eastAsia="es-CO"/>
        </w:rPr>
        <w:t>(</w:t>
      </w:r>
      <w:proofErr w:type="spellStart"/>
      <w:r w:rsidR="00FA04FE">
        <w:rPr>
          <w:rFonts w:ascii="Arial" w:hAnsi="Arial" w:cs="Arial"/>
          <w:color w:val="000000"/>
          <w:szCs w:val="24"/>
          <w:lang w:eastAsia="es-CO"/>
        </w:rPr>
        <w:t>fl</w:t>
      </w:r>
      <w:proofErr w:type="spellEnd"/>
      <w:r w:rsidR="00FA04FE">
        <w:rPr>
          <w:rFonts w:ascii="Arial" w:hAnsi="Arial" w:cs="Arial"/>
          <w:color w:val="000000"/>
          <w:szCs w:val="24"/>
          <w:lang w:eastAsia="es-CO"/>
        </w:rPr>
        <w:t>.</w:t>
      </w:r>
      <w:r w:rsidR="00351C75">
        <w:rPr>
          <w:rFonts w:ascii="Arial" w:hAnsi="Arial" w:cs="Arial"/>
          <w:color w:val="000000"/>
          <w:szCs w:val="24"/>
          <w:lang w:eastAsia="es-CO"/>
        </w:rPr>
        <w:t xml:space="preserve"> </w:t>
      </w:r>
      <w:r w:rsidR="00FA04FE">
        <w:rPr>
          <w:rFonts w:ascii="Arial" w:hAnsi="Arial" w:cs="Arial"/>
          <w:color w:val="000000"/>
          <w:szCs w:val="24"/>
          <w:lang w:eastAsia="es-CO"/>
        </w:rPr>
        <w:t>280</w:t>
      </w:r>
      <w:r>
        <w:rPr>
          <w:rFonts w:ascii="Arial" w:hAnsi="Arial" w:cs="Arial"/>
          <w:color w:val="000000"/>
          <w:szCs w:val="24"/>
          <w:lang w:eastAsia="es-CO"/>
        </w:rPr>
        <w:t xml:space="preserve"> c. 1, t. 2</w:t>
      </w:r>
      <w:r w:rsidR="00FA04FE">
        <w:rPr>
          <w:rFonts w:ascii="Arial" w:hAnsi="Arial" w:cs="Arial"/>
          <w:color w:val="000000"/>
          <w:szCs w:val="24"/>
          <w:lang w:eastAsia="es-CO"/>
        </w:rPr>
        <w:t>).</w:t>
      </w:r>
    </w:p>
    <w:p w:rsidR="008E2E41" w:rsidRDefault="008E2E41" w:rsidP="00AB083E">
      <w:pPr>
        <w:shd w:val="clear" w:color="auto" w:fill="FFFFFF"/>
        <w:tabs>
          <w:tab w:val="left" w:pos="5197"/>
        </w:tabs>
        <w:spacing w:line="276" w:lineRule="auto"/>
        <w:contextualSpacing/>
        <w:jc w:val="both"/>
        <w:rPr>
          <w:rFonts w:ascii="Arial" w:hAnsi="Arial" w:cs="Arial"/>
          <w:color w:val="000000"/>
          <w:szCs w:val="24"/>
          <w:lang w:eastAsia="es-CO"/>
        </w:rPr>
      </w:pPr>
    </w:p>
    <w:p w:rsidR="00FA04FE" w:rsidRDefault="008E2E41" w:rsidP="00AB083E">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De la anterior divergencia de historias laboral</w:t>
      </w:r>
      <w:r w:rsidR="00B7650A">
        <w:rPr>
          <w:rFonts w:ascii="Arial" w:hAnsi="Arial" w:cs="Arial"/>
          <w:color w:val="000000"/>
          <w:szCs w:val="24"/>
          <w:lang w:eastAsia="es-CO"/>
        </w:rPr>
        <w:t>es</w:t>
      </w:r>
      <w:r>
        <w:rPr>
          <w:rFonts w:ascii="Arial" w:hAnsi="Arial" w:cs="Arial"/>
          <w:color w:val="000000"/>
          <w:szCs w:val="24"/>
          <w:lang w:eastAsia="es-CO"/>
        </w:rPr>
        <w:t xml:space="preserve">, </w:t>
      </w:r>
      <w:r w:rsidR="004C4CB7">
        <w:rPr>
          <w:rFonts w:ascii="Arial" w:hAnsi="Arial" w:cs="Arial"/>
          <w:color w:val="000000"/>
          <w:szCs w:val="24"/>
          <w:lang w:eastAsia="es-CO"/>
        </w:rPr>
        <w:t xml:space="preserve">considera la Sala </w:t>
      </w:r>
      <w:r>
        <w:rPr>
          <w:rFonts w:ascii="Arial" w:hAnsi="Arial" w:cs="Arial"/>
          <w:color w:val="000000"/>
          <w:szCs w:val="24"/>
          <w:lang w:eastAsia="es-CO"/>
        </w:rPr>
        <w:t xml:space="preserve">que </w:t>
      </w:r>
      <w:r w:rsidR="004C4CB7">
        <w:rPr>
          <w:rFonts w:ascii="Arial" w:hAnsi="Arial" w:cs="Arial"/>
          <w:color w:val="000000"/>
          <w:szCs w:val="24"/>
          <w:lang w:eastAsia="es-CO"/>
        </w:rPr>
        <w:t>debe valorarse la que reposa a</w:t>
      </w:r>
      <w:r>
        <w:rPr>
          <w:rFonts w:ascii="Arial" w:hAnsi="Arial" w:cs="Arial"/>
          <w:color w:val="000000"/>
          <w:szCs w:val="24"/>
          <w:lang w:eastAsia="es-CO"/>
        </w:rPr>
        <w:t>l</w:t>
      </w:r>
      <w:r w:rsidR="004C4CB7">
        <w:rPr>
          <w:rFonts w:ascii="Arial" w:hAnsi="Arial" w:cs="Arial"/>
          <w:color w:val="000000"/>
          <w:szCs w:val="24"/>
          <w:lang w:eastAsia="es-CO"/>
        </w:rPr>
        <w:t xml:space="preserve"> folio 50</w:t>
      </w:r>
      <w:r w:rsidR="00F4206E">
        <w:rPr>
          <w:rFonts w:ascii="Arial" w:hAnsi="Arial" w:cs="Arial"/>
          <w:color w:val="000000"/>
          <w:szCs w:val="24"/>
          <w:lang w:eastAsia="es-CO"/>
        </w:rPr>
        <w:t xml:space="preserve"> actualizada al año 2016</w:t>
      </w:r>
      <w:r w:rsidR="00383FA5">
        <w:rPr>
          <w:rFonts w:ascii="Arial" w:hAnsi="Arial" w:cs="Arial"/>
          <w:color w:val="000000"/>
          <w:szCs w:val="24"/>
          <w:lang w:eastAsia="es-CO"/>
        </w:rPr>
        <w:t>,</w:t>
      </w:r>
      <w:r w:rsidR="004C4CB7">
        <w:rPr>
          <w:rFonts w:ascii="Arial" w:hAnsi="Arial" w:cs="Arial"/>
          <w:color w:val="000000"/>
          <w:szCs w:val="24"/>
          <w:lang w:eastAsia="es-CO"/>
        </w:rPr>
        <w:t xml:space="preserve"> en tanto</w:t>
      </w:r>
      <w:r>
        <w:rPr>
          <w:rFonts w:ascii="Arial" w:hAnsi="Arial" w:cs="Arial"/>
          <w:color w:val="000000"/>
          <w:szCs w:val="24"/>
          <w:lang w:eastAsia="es-CO"/>
        </w:rPr>
        <w:t xml:space="preserve"> contiene a completitud el histórico de cotizaciones</w:t>
      </w:r>
      <w:r w:rsidR="004C4CB7">
        <w:rPr>
          <w:rFonts w:ascii="Arial" w:hAnsi="Arial" w:cs="Arial"/>
          <w:color w:val="000000"/>
          <w:szCs w:val="24"/>
          <w:lang w:eastAsia="es-CO"/>
        </w:rPr>
        <w:t xml:space="preserve">, además de acatar la decisión constitucional </w:t>
      </w:r>
      <w:r w:rsidR="004E7FF8">
        <w:rPr>
          <w:rFonts w:ascii="Arial" w:hAnsi="Arial" w:cs="Arial"/>
          <w:color w:val="000000"/>
          <w:szCs w:val="24"/>
          <w:lang w:eastAsia="es-CO"/>
        </w:rPr>
        <w:t>adoptada por el Juzgado Penal del Circuito de esta ciudad,</w:t>
      </w:r>
      <w:r w:rsidR="00E5668F">
        <w:rPr>
          <w:rFonts w:ascii="Arial" w:hAnsi="Arial" w:cs="Arial"/>
          <w:color w:val="000000"/>
          <w:szCs w:val="24"/>
          <w:lang w:eastAsia="es-CO"/>
        </w:rPr>
        <w:t xml:space="preserve"> </w:t>
      </w:r>
      <w:r w:rsidR="004E7FF8">
        <w:rPr>
          <w:rFonts w:ascii="Arial" w:hAnsi="Arial" w:cs="Arial"/>
          <w:color w:val="000000"/>
          <w:szCs w:val="24"/>
          <w:lang w:eastAsia="es-CO"/>
        </w:rPr>
        <w:t>13</w:t>
      </w:r>
      <w:r>
        <w:rPr>
          <w:rFonts w:ascii="Arial" w:hAnsi="Arial" w:cs="Arial"/>
          <w:color w:val="000000"/>
          <w:szCs w:val="24"/>
          <w:lang w:eastAsia="es-CO"/>
        </w:rPr>
        <w:t>/06/</w:t>
      </w:r>
      <w:r w:rsidR="004E7FF8">
        <w:rPr>
          <w:rFonts w:ascii="Arial" w:hAnsi="Arial" w:cs="Arial"/>
          <w:color w:val="000000"/>
          <w:szCs w:val="24"/>
          <w:lang w:eastAsia="es-CO"/>
        </w:rPr>
        <w:t xml:space="preserve">2012, </w:t>
      </w:r>
      <w:r>
        <w:rPr>
          <w:rFonts w:ascii="Arial" w:hAnsi="Arial" w:cs="Arial"/>
          <w:color w:val="000000"/>
          <w:szCs w:val="24"/>
          <w:lang w:eastAsia="es-CO"/>
        </w:rPr>
        <w:t>de</w:t>
      </w:r>
      <w:r w:rsidR="00F4206E">
        <w:rPr>
          <w:rFonts w:ascii="Arial" w:hAnsi="Arial" w:cs="Arial"/>
          <w:color w:val="000000"/>
          <w:szCs w:val="24"/>
          <w:lang w:eastAsia="es-CO"/>
        </w:rPr>
        <w:t xml:space="preserve"> contabilizar las cotizaciones resultado de </w:t>
      </w:r>
      <w:r>
        <w:rPr>
          <w:rFonts w:ascii="Arial" w:hAnsi="Arial" w:cs="Arial"/>
          <w:color w:val="000000"/>
          <w:szCs w:val="24"/>
          <w:lang w:eastAsia="es-CO"/>
        </w:rPr>
        <w:t xml:space="preserve">la afiliación de la demandante </w:t>
      </w:r>
      <w:r w:rsidR="00383FA5">
        <w:rPr>
          <w:rFonts w:ascii="Arial" w:hAnsi="Arial" w:cs="Arial"/>
          <w:color w:val="000000"/>
          <w:szCs w:val="24"/>
          <w:lang w:eastAsia="es-CO"/>
        </w:rPr>
        <w:t>como independiente,</w:t>
      </w:r>
      <w:r w:rsidR="00F4206E">
        <w:rPr>
          <w:rFonts w:ascii="Arial" w:hAnsi="Arial" w:cs="Arial"/>
          <w:color w:val="000000"/>
          <w:szCs w:val="24"/>
          <w:lang w:eastAsia="es-CO"/>
        </w:rPr>
        <w:t xml:space="preserve"> luego de</w:t>
      </w:r>
      <w:r>
        <w:rPr>
          <w:rFonts w:ascii="Arial" w:hAnsi="Arial" w:cs="Arial"/>
          <w:color w:val="000000"/>
          <w:szCs w:val="24"/>
          <w:lang w:eastAsia="es-CO"/>
        </w:rPr>
        <w:t xml:space="preserve"> </w:t>
      </w:r>
      <w:r w:rsidR="00383FA5">
        <w:rPr>
          <w:rFonts w:ascii="Arial" w:hAnsi="Arial" w:cs="Arial"/>
          <w:color w:val="000000"/>
          <w:szCs w:val="24"/>
          <w:lang w:eastAsia="es-CO"/>
        </w:rPr>
        <w:t xml:space="preserve">disponerse el pago de la indemnización </w:t>
      </w:r>
      <w:r w:rsidR="00B7650A">
        <w:rPr>
          <w:rFonts w:ascii="Arial" w:hAnsi="Arial" w:cs="Arial"/>
          <w:color w:val="000000"/>
          <w:szCs w:val="24"/>
          <w:lang w:eastAsia="es-CO"/>
        </w:rPr>
        <w:t>sustitutiva</w:t>
      </w:r>
      <w:r w:rsidR="004E7FF8">
        <w:rPr>
          <w:rFonts w:ascii="Arial" w:hAnsi="Arial" w:cs="Arial"/>
          <w:color w:val="000000"/>
          <w:szCs w:val="24"/>
          <w:lang w:eastAsia="es-CO"/>
        </w:rPr>
        <w:t xml:space="preserve"> (</w:t>
      </w:r>
      <w:proofErr w:type="spellStart"/>
      <w:r w:rsidR="004E7FF8">
        <w:rPr>
          <w:rFonts w:ascii="Arial" w:hAnsi="Arial" w:cs="Arial"/>
          <w:color w:val="000000"/>
          <w:szCs w:val="24"/>
          <w:lang w:eastAsia="es-CO"/>
        </w:rPr>
        <w:t>fl</w:t>
      </w:r>
      <w:proofErr w:type="spellEnd"/>
      <w:r w:rsidR="004E7FF8">
        <w:rPr>
          <w:rFonts w:ascii="Arial" w:hAnsi="Arial" w:cs="Arial"/>
          <w:color w:val="000000"/>
          <w:szCs w:val="24"/>
          <w:lang w:eastAsia="es-CO"/>
        </w:rPr>
        <w:t>. 20</w:t>
      </w:r>
      <w:r>
        <w:rPr>
          <w:rFonts w:ascii="Arial" w:hAnsi="Arial" w:cs="Arial"/>
          <w:color w:val="000000"/>
          <w:szCs w:val="24"/>
          <w:lang w:eastAsia="es-CO"/>
        </w:rPr>
        <w:t xml:space="preserve"> c. 1</w:t>
      </w:r>
      <w:r w:rsidR="004E7FF8">
        <w:rPr>
          <w:rFonts w:ascii="Arial" w:hAnsi="Arial" w:cs="Arial"/>
          <w:color w:val="000000"/>
          <w:szCs w:val="24"/>
          <w:lang w:eastAsia="es-CO"/>
        </w:rPr>
        <w:t>)</w:t>
      </w:r>
      <w:r w:rsidR="00383FA5">
        <w:rPr>
          <w:rFonts w:ascii="Arial" w:hAnsi="Arial" w:cs="Arial"/>
          <w:color w:val="000000"/>
          <w:szCs w:val="24"/>
          <w:lang w:eastAsia="es-CO"/>
        </w:rPr>
        <w:t xml:space="preserve"> y la prescripción de este valor</w:t>
      </w:r>
      <w:r w:rsidR="004E7FF8">
        <w:rPr>
          <w:rFonts w:ascii="Arial" w:hAnsi="Arial" w:cs="Arial"/>
          <w:color w:val="000000"/>
          <w:szCs w:val="24"/>
          <w:lang w:eastAsia="es-CO"/>
        </w:rPr>
        <w:t xml:space="preserve"> (</w:t>
      </w:r>
      <w:proofErr w:type="spellStart"/>
      <w:r w:rsidR="004E7FF8">
        <w:rPr>
          <w:rFonts w:ascii="Arial" w:hAnsi="Arial" w:cs="Arial"/>
          <w:color w:val="000000"/>
          <w:szCs w:val="24"/>
          <w:lang w:eastAsia="es-CO"/>
        </w:rPr>
        <w:t>fl</w:t>
      </w:r>
      <w:proofErr w:type="spellEnd"/>
      <w:r w:rsidR="004E7FF8">
        <w:rPr>
          <w:rFonts w:ascii="Arial" w:hAnsi="Arial" w:cs="Arial"/>
          <w:color w:val="000000"/>
          <w:szCs w:val="24"/>
          <w:lang w:eastAsia="es-CO"/>
        </w:rPr>
        <w:t>.</w:t>
      </w:r>
      <w:r>
        <w:rPr>
          <w:rFonts w:ascii="Arial" w:hAnsi="Arial" w:cs="Arial"/>
          <w:color w:val="000000"/>
          <w:szCs w:val="24"/>
          <w:lang w:eastAsia="es-CO"/>
        </w:rPr>
        <w:t xml:space="preserve"> </w:t>
      </w:r>
      <w:r w:rsidR="004E7FF8">
        <w:rPr>
          <w:rFonts w:ascii="Arial" w:hAnsi="Arial" w:cs="Arial"/>
          <w:color w:val="000000"/>
          <w:szCs w:val="24"/>
          <w:lang w:eastAsia="es-CO"/>
        </w:rPr>
        <w:t>138</w:t>
      </w:r>
      <w:r>
        <w:rPr>
          <w:rFonts w:ascii="Arial" w:hAnsi="Arial" w:cs="Arial"/>
          <w:color w:val="000000"/>
          <w:szCs w:val="24"/>
          <w:lang w:eastAsia="es-CO"/>
        </w:rPr>
        <w:t xml:space="preserve"> c. 1</w:t>
      </w:r>
      <w:r w:rsidR="004E7FF8">
        <w:rPr>
          <w:rFonts w:ascii="Arial" w:hAnsi="Arial" w:cs="Arial"/>
          <w:color w:val="000000"/>
          <w:szCs w:val="24"/>
          <w:lang w:eastAsia="es-CO"/>
        </w:rPr>
        <w:t>)</w:t>
      </w:r>
      <w:r w:rsidR="00F4206E">
        <w:rPr>
          <w:rFonts w:ascii="Arial" w:hAnsi="Arial" w:cs="Arial"/>
          <w:color w:val="000000"/>
          <w:szCs w:val="24"/>
          <w:lang w:eastAsia="es-CO"/>
        </w:rPr>
        <w:t>;</w:t>
      </w:r>
      <w:r w:rsidR="004E7FF8">
        <w:rPr>
          <w:rFonts w:ascii="Arial" w:hAnsi="Arial" w:cs="Arial"/>
          <w:color w:val="000000"/>
          <w:szCs w:val="24"/>
          <w:lang w:eastAsia="es-CO"/>
        </w:rPr>
        <w:t xml:space="preserve"> argumentos </w:t>
      </w:r>
      <w:r w:rsidR="00F4206E">
        <w:rPr>
          <w:rFonts w:ascii="Arial" w:hAnsi="Arial" w:cs="Arial"/>
          <w:color w:val="000000"/>
          <w:szCs w:val="24"/>
          <w:lang w:eastAsia="es-CO"/>
        </w:rPr>
        <w:t xml:space="preserve">estos </w:t>
      </w:r>
      <w:r w:rsidR="004E7FF8">
        <w:rPr>
          <w:rFonts w:ascii="Arial" w:hAnsi="Arial" w:cs="Arial"/>
          <w:color w:val="000000"/>
          <w:szCs w:val="24"/>
          <w:lang w:eastAsia="es-CO"/>
        </w:rPr>
        <w:t>que expuso Colpensiones para negar su afiliación (</w:t>
      </w:r>
      <w:proofErr w:type="spellStart"/>
      <w:r w:rsidR="004E7FF8">
        <w:rPr>
          <w:rFonts w:ascii="Arial" w:hAnsi="Arial" w:cs="Arial"/>
          <w:color w:val="000000"/>
          <w:szCs w:val="24"/>
          <w:lang w:eastAsia="es-CO"/>
        </w:rPr>
        <w:t>fl</w:t>
      </w:r>
      <w:proofErr w:type="spellEnd"/>
      <w:r w:rsidR="004E7FF8">
        <w:rPr>
          <w:rFonts w:ascii="Arial" w:hAnsi="Arial" w:cs="Arial"/>
          <w:color w:val="000000"/>
          <w:szCs w:val="24"/>
          <w:lang w:eastAsia="es-CO"/>
        </w:rPr>
        <w:t>. 142</w:t>
      </w:r>
      <w:r w:rsidR="00E5668F">
        <w:rPr>
          <w:rFonts w:ascii="Arial" w:hAnsi="Arial" w:cs="Arial"/>
          <w:color w:val="000000"/>
          <w:szCs w:val="24"/>
          <w:lang w:eastAsia="es-CO"/>
        </w:rPr>
        <w:t xml:space="preserve"> c. 1).</w:t>
      </w:r>
    </w:p>
    <w:p w:rsidR="00FA04FE" w:rsidRDefault="00FA04FE" w:rsidP="00AB083E">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 </w:t>
      </w:r>
    </w:p>
    <w:p w:rsidR="006B5F0E" w:rsidRDefault="00E5668F" w:rsidP="00C55EB8">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Retomado</w:t>
      </w:r>
      <w:r w:rsidR="00C55EB8">
        <w:rPr>
          <w:rFonts w:ascii="Arial" w:hAnsi="Arial" w:cs="Arial"/>
          <w:color w:val="000000"/>
          <w:szCs w:val="24"/>
          <w:lang w:eastAsia="es-CO"/>
        </w:rPr>
        <w:t xml:space="preserve"> el análisis de la densidad de semanas que</w:t>
      </w:r>
      <w:r>
        <w:rPr>
          <w:rFonts w:ascii="Arial" w:hAnsi="Arial" w:cs="Arial"/>
          <w:color w:val="000000"/>
          <w:szCs w:val="24"/>
          <w:lang w:eastAsia="es-CO"/>
        </w:rPr>
        <w:t xml:space="preserve"> María </w:t>
      </w:r>
      <w:proofErr w:type="spellStart"/>
      <w:r>
        <w:rPr>
          <w:rFonts w:ascii="Arial" w:hAnsi="Arial" w:cs="Arial"/>
          <w:color w:val="000000"/>
          <w:szCs w:val="24"/>
          <w:lang w:eastAsia="es-CO"/>
        </w:rPr>
        <w:t>Lucidia</w:t>
      </w:r>
      <w:proofErr w:type="spellEnd"/>
      <w:r>
        <w:rPr>
          <w:rFonts w:ascii="Arial" w:hAnsi="Arial" w:cs="Arial"/>
          <w:color w:val="000000"/>
          <w:szCs w:val="24"/>
          <w:lang w:eastAsia="es-CO"/>
        </w:rPr>
        <w:t xml:space="preserve"> Grisales Álvarez</w:t>
      </w:r>
      <w:r w:rsidR="00C55EB8">
        <w:rPr>
          <w:rFonts w:ascii="Arial" w:hAnsi="Arial" w:cs="Arial"/>
          <w:color w:val="000000"/>
          <w:szCs w:val="24"/>
          <w:lang w:eastAsia="es-CO"/>
        </w:rPr>
        <w:t xml:space="preserve"> agrupa hasta el </w:t>
      </w:r>
      <w:r>
        <w:rPr>
          <w:rFonts w:ascii="Arial" w:hAnsi="Arial" w:cs="Arial"/>
          <w:color w:val="000000"/>
          <w:szCs w:val="24"/>
          <w:lang w:eastAsia="es-CO"/>
        </w:rPr>
        <w:t>31/12/2014</w:t>
      </w:r>
      <w:r w:rsidR="00C55EB8">
        <w:rPr>
          <w:rFonts w:ascii="Arial" w:hAnsi="Arial" w:cs="Arial"/>
          <w:color w:val="000000"/>
          <w:szCs w:val="24"/>
          <w:lang w:eastAsia="es-CO"/>
        </w:rPr>
        <w:t xml:space="preserve">, estas </w:t>
      </w:r>
      <w:r w:rsidR="00026BD7">
        <w:rPr>
          <w:rFonts w:ascii="Arial" w:hAnsi="Arial" w:cs="Arial"/>
          <w:color w:val="000000"/>
          <w:szCs w:val="24"/>
          <w:lang w:val="es-ES"/>
        </w:rPr>
        <w:t>resultan</w:t>
      </w:r>
      <w:r w:rsidR="00026BD7" w:rsidRPr="00026BD7">
        <w:rPr>
          <w:rFonts w:ascii="Arial" w:hAnsi="Arial" w:cs="Arial"/>
          <w:color w:val="000000"/>
          <w:szCs w:val="24"/>
          <w:lang w:val="es-ES"/>
        </w:rPr>
        <w:t xml:space="preserve"> insuficiente</w:t>
      </w:r>
      <w:r w:rsidR="00026BD7">
        <w:rPr>
          <w:rFonts w:ascii="Arial" w:hAnsi="Arial" w:cs="Arial"/>
          <w:color w:val="000000"/>
          <w:szCs w:val="24"/>
          <w:lang w:val="es-ES"/>
        </w:rPr>
        <w:t>s</w:t>
      </w:r>
      <w:r w:rsidR="00E800C0">
        <w:rPr>
          <w:rFonts w:ascii="Arial" w:hAnsi="Arial" w:cs="Arial"/>
          <w:color w:val="000000"/>
          <w:szCs w:val="24"/>
          <w:lang w:val="es-ES"/>
        </w:rPr>
        <w:t xml:space="preserve"> </w:t>
      </w:r>
      <w:r w:rsidR="007023ED">
        <w:rPr>
          <w:rFonts w:ascii="Arial" w:hAnsi="Arial" w:cs="Arial"/>
          <w:color w:val="000000"/>
          <w:szCs w:val="24"/>
          <w:lang w:eastAsia="es-CO"/>
        </w:rPr>
        <w:t xml:space="preserve">para causar su derecho pensional, </w:t>
      </w:r>
      <w:r w:rsidR="00894049" w:rsidRPr="00894049">
        <w:rPr>
          <w:rFonts w:ascii="Arial" w:hAnsi="Arial" w:cs="Arial"/>
          <w:color w:val="000000"/>
          <w:szCs w:val="24"/>
          <w:lang w:eastAsia="es-CO"/>
        </w:rPr>
        <w:t>por lo que</w:t>
      </w:r>
      <w:r w:rsidR="00AB083E" w:rsidRPr="00894049">
        <w:rPr>
          <w:rFonts w:ascii="Arial" w:hAnsi="Arial" w:cs="Arial"/>
          <w:color w:val="000000"/>
          <w:szCs w:val="24"/>
          <w:lang w:eastAsia="es-CO"/>
        </w:rPr>
        <w:t xml:space="preserve"> se hace necesario verificar si se presentó la mora patronal que dice </w:t>
      </w:r>
      <w:r w:rsidR="007023ED">
        <w:rPr>
          <w:rFonts w:ascii="Arial" w:hAnsi="Arial" w:cs="Arial"/>
          <w:color w:val="000000"/>
          <w:szCs w:val="24"/>
          <w:lang w:eastAsia="es-CO"/>
        </w:rPr>
        <w:t>en el libelo genitor.</w:t>
      </w:r>
    </w:p>
    <w:p w:rsidR="00B77AFE" w:rsidRPr="00A51B8B" w:rsidRDefault="008B1D16" w:rsidP="00B77AFE">
      <w:pPr>
        <w:spacing w:before="100" w:beforeAutospacing="1" w:after="100" w:afterAutospacing="1" w:line="276" w:lineRule="auto"/>
        <w:rPr>
          <w:rFonts w:ascii="Arial" w:hAnsi="Arial" w:cs="Arial"/>
          <w:b/>
          <w:color w:val="000000"/>
          <w:szCs w:val="24"/>
          <w:lang w:val="es-ES"/>
        </w:rPr>
      </w:pPr>
      <w:r>
        <w:rPr>
          <w:rFonts w:ascii="Arial" w:hAnsi="Arial" w:cs="Arial"/>
          <w:b/>
          <w:color w:val="000000"/>
          <w:szCs w:val="24"/>
          <w:lang w:val="es-ES"/>
        </w:rPr>
        <w:t>2.3</w:t>
      </w:r>
      <w:r w:rsidR="00B77AFE" w:rsidRPr="00A51B8B">
        <w:rPr>
          <w:rFonts w:ascii="Arial" w:hAnsi="Arial" w:cs="Arial"/>
          <w:b/>
          <w:color w:val="000000"/>
          <w:szCs w:val="24"/>
          <w:lang w:val="es-ES"/>
        </w:rPr>
        <w:t>. De la mora patronal para el reconocimiento de pensión</w:t>
      </w:r>
    </w:p>
    <w:p w:rsidR="00B77AFE" w:rsidRPr="00A51B8B" w:rsidRDefault="008B1D16" w:rsidP="00B77AFE">
      <w:pPr>
        <w:spacing w:before="100" w:beforeAutospacing="1" w:after="100" w:afterAutospacing="1" w:line="276" w:lineRule="auto"/>
        <w:rPr>
          <w:rFonts w:ascii="Arial" w:hAnsi="Arial" w:cs="Arial"/>
          <w:b/>
          <w:color w:val="000000"/>
          <w:szCs w:val="24"/>
          <w:lang w:val="es-ES"/>
        </w:rPr>
      </w:pPr>
      <w:r>
        <w:rPr>
          <w:rFonts w:ascii="Arial" w:hAnsi="Arial" w:cs="Arial"/>
          <w:b/>
          <w:color w:val="000000"/>
          <w:szCs w:val="24"/>
          <w:lang w:val="es-ES"/>
        </w:rPr>
        <w:t>2.3</w:t>
      </w:r>
      <w:r w:rsidR="00560BFB">
        <w:rPr>
          <w:rFonts w:ascii="Arial" w:hAnsi="Arial" w:cs="Arial"/>
          <w:b/>
          <w:color w:val="000000"/>
          <w:szCs w:val="24"/>
          <w:lang w:val="es-ES"/>
        </w:rPr>
        <w:t>.</w:t>
      </w:r>
      <w:r w:rsidR="009E5677">
        <w:rPr>
          <w:rFonts w:ascii="Arial" w:hAnsi="Arial" w:cs="Arial"/>
          <w:b/>
          <w:color w:val="000000"/>
          <w:szCs w:val="24"/>
          <w:lang w:val="es-ES"/>
        </w:rPr>
        <w:t>1</w:t>
      </w:r>
      <w:r w:rsidR="00560BFB">
        <w:rPr>
          <w:rFonts w:ascii="Arial" w:hAnsi="Arial" w:cs="Arial"/>
          <w:b/>
          <w:color w:val="000000"/>
          <w:szCs w:val="24"/>
          <w:lang w:val="es-ES"/>
        </w:rPr>
        <w:t>.</w:t>
      </w:r>
      <w:r w:rsidR="00560BFB" w:rsidRPr="00A51B8B">
        <w:rPr>
          <w:rFonts w:ascii="Arial" w:hAnsi="Arial" w:cs="Arial"/>
          <w:b/>
          <w:color w:val="000000"/>
          <w:szCs w:val="24"/>
          <w:lang w:val="es-ES"/>
        </w:rPr>
        <w:t xml:space="preserve"> Fundamento</w:t>
      </w:r>
      <w:r w:rsidR="00B77AFE" w:rsidRPr="00A51B8B">
        <w:rPr>
          <w:rFonts w:ascii="Arial" w:hAnsi="Arial" w:cs="Arial"/>
          <w:b/>
          <w:color w:val="000000"/>
          <w:szCs w:val="24"/>
          <w:lang w:val="es-ES"/>
        </w:rPr>
        <w:t xml:space="preserve"> jurídico</w:t>
      </w:r>
    </w:p>
    <w:p w:rsidR="00E5668F" w:rsidRPr="00E74763" w:rsidRDefault="00E5668F" w:rsidP="00E5668F">
      <w:pPr>
        <w:shd w:val="clear" w:color="auto" w:fill="FFFFFF"/>
        <w:tabs>
          <w:tab w:val="left" w:pos="5197"/>
        </w:tabs>
        <w:spacing w:line="276" w:lineRule="auto"/>
        <w:jc w:val="both"/>
        <w:rPr>
          <w:rFonts w:ascii="Arial" w:hAnsi="Arial" w:cs="Arial"/>
          <w:color w:val="000000"/>
          <w:szCs w:val="24"/>
        </w:rPr>
      </w:pPr>
      <w:r w:rsidRPr="00E74763">
        <w:rPr>
          <w:rFonts w:ascii="Arial" w:hAnsi="Arial" w:cs="Arial"/>
          <w:color w:val="000000"/>
          <w:szCs w:val="24"/>
        </w:rPr>
        <w:t xml:space="preserve">La Corte Suprema de Justicia ha reiterado que al presentarse mora patronal en los aportes en pensiones, las Administradoras </w:t>
      </w:r>
      <w:r>
        <w:rPr>
          <w:rFonts w:ascii="Arial" w:hAnsi="Arial" w:cs="Arial"/>
          <w:color w:val="000000"/>
          <w:szCs w:val="24"/>
        </w:rPr>
        <w:t>pensionales</w:t>
      </w:r>
      <w:r w:rsidRPr="00E74763">
        <w:rPr>
          <w:rFonts w:ascii="Arial" w:hAnsi="Arial" w:cs="Arial"/>
          <w:color w:val="000000"/>
          <w:szCs w:val="24"/>
        </w:rPr>
        <w:t xml:space="preserve"> son las obligadas a iniciar las acciones tendientes al cobro de los aportes, </w:t>
      </w:r>
      <w:r>
        <w:rPr>
          <w:rFonts w:ascii="Arial" w:hAnsi="Arial" w:cs="Arial"/>
          <w:color w:val="000000"/>
          <w:szCs w:val="24"/>
        </w:rPr>
        <w:t>que</w:t>
      </w:r>
      <w:r w:rsidRPr="00E74763">
        <w:rPr>
          <w:rFonts w:ascii="Arial" w:hAnsi="Arial" w:cs="Arial"/>
          <w:color w:val="000000"/>
          <w:szCs w:val="24"/>
        </w:rPr>
        <w:t xml:space="preserve"> de no hacerlo deberán responder por el pago de la prestación reclamada</w:t>
      </w:r>
      <w:r w:rsidRPr="00E74763">
        <w:rPr>
          <w:rStyle w:val="Refdenotaalpie"/>
          <w:rFonts w:ascii="Arial" w:hAnsi="Arial" w:cs="Arial"/>
          <w:color w:val="000000"/>
          <w:szCs w:val="24"/>
        </w:rPr>
        <w:footnoteReference w:id="1"/>
      </w:r>
      <w:r w:rsidRPr="00E74763">
        <w:rPr>
          <w:rFonts w:ascii="Arial" w:hAnsi="Arial" w:cs="Arial"/>
          <w:color w:val="000000"/>
          <w:szCs w:val="24"/>
        </w:rPr>
        <w:t>.</w:t>
      </w:r>
    </w:p>
    <w:p w:rsidR="00E5668F" w:rsidRPr="00E74763" w:rsidRDefault="00E5668F" w:rsidP="00E5668F">
      <w:pPr>
        <w:spacing w:before="100" w:beforeAutospacing="1" w:after="100" w:afterAutospacing="1" w:line="276" w:lineRule="auto"/>
        <w:jc w:val="both"/>
        <w:rPr>
          <w:rFonts w:ascii="Arial" w:hAnsi="Arial" w:cs="Arial"/>
          <w:color w:val="000000"/>
          <w:szCs w:val="24"/>
        </w:rPr>
      </w:pPr>
      <w:r w:rsidRPr="00E74763">
        <w:rPr>
          <w:rFonts w:ascii="Arial" w:hAnsi="Arial" w:cs="Arial"/>
          <w:color w:val="000000"/>
          <w:szCs w:val="24"/>
        </w:rPr>
        <w:t xml:space="preserve">Igualmente, ha manifestado que los aportes son el resultado inmediato de la prestación del servicio, y de allí emana la obligación que existe en cabeza de </w:t>
      </w:r>
      <w:r>
        <w:rPr>
          <w:rFonts w:ascii="Arial" w:hAnsi="Arial" w:cs="Arial"/>
          <w:color w:val="000000"/>
          <w:szCs w:val="24"/>
        </w:rPr>
        <w:t xml:space="preserve">los </w:t>
      </w:r>
      <w:r w:rsidRPr="00E74763">
        <w:rPr>
          <w:rFonts w:ascii="Arial" w:hAnsi="Arial" w:cs="Arial"/>
          <w:color w:val="000000"/>
          <w:szCs w:val="24"/>
        </w:rPr>
        <w:t>empleadores</w:t>
      </w:r>
      <w:r>
        <w:rPr>
          <w:rFonts w:ascii="Arial" w:hAnsi="Arial" w:cs="Arial"/>
          <w:color w:val="000000"/>
          <w:szCs w:val="24"/>
        </w:rPr>
        <w:t xml:space="preserve"> de su pago,</w:t>
      </w:r>
      <w:r w:rsidRPr="00E74763">
        <w:rPr>
          <w:rFonts w:ascii="Arial" w:hAnsi="Arial" w:cs="Arial"/>
          <w:color w:val="000000"/>
          <w:szCs w:val="24"/>
        </w:rPr>
        <w:t xml:space="preserve"> y </w:t>
      </w:r>
      <w:r>
        <w:rPr>
          <w:rFonts w:ascii="Arial" w:hAnsi="Arial" w:cs="Arial"/>
          <w:color w:val="000000"/>
          <w:szCs w:val="24"/>
        </w:rPr>
        <w:t xml:space="preserve">de las </w:t>
      </w:r>
      <w:r w:rsidRPr="00E74763">
        <w:rPr>
          <w:rFonts w:ascii="Arial" w:hAnsi="Arial" w:cs="Arial"/>
          <w:color w:val="000000"/>
          <w:szCs w:val="24"/>
        </w:rPr>
        <w:t>entidades encargadas de la administración de las pensiones</w:t>
      </w:r>
      <w:r>
        <w:rPr>
          <w:rFonts w:ascii="Arial" w:hAnsi="Arial" w:cs="Arial"/>
          <w:color w:val="000000"/>
          <w:szCs w:val="24"/>
        </w:rPr>
        <w:t xml:space="preserve"> de su cobro</w:t>
      </w:r>
      <w:r w:rsidRPr="00E74763">
        <w:rPr>
          <w:rStyle w:val="Refdenotaalpie"/>
          <w:rFonts w:ascii="Arial" w:hAnsi="Arial" w:cs="Arial"/>
          <w:color w:val="000000"/>
          <w:szCs w:val="24"/>
        </w:rPr>
        <w:footnoteReference w:id="2"/>
      </w:r>
      <w:r w:rsidRPr="00E74763">
        <w:rPr>
          <w:rFonts w:ascii="Arial" w:hAnsi="Arial" w:cs="Arial"/>
          <w:color w:val="000000"/>
          <w:szCs w:val="24"/>
        </w:rPr>
        <w:t xml:space="preserve">. </w:t>
      </w:r>
    </w:p>
    <w:p w:rsidR="00E5668F" w:rsidRPr="00E74763" w:rsidRDefault="00E5668F" w:rsidP="00E5668F">
      <w:pPr>
        <w:spacing w:before="100" w:beforeAutospacing="1" w:after="100" w:afterAutospacing="1" w:line="276" w:lineRule="auto"/>
        <w:jc w:val="both"/>
        <w:rPr>
          <w:rFonts w:ascii="Arial" w:hAnsi="Arial" w:cs="Arial"/>
          <w:color w:val="000000"/>
          <w:szCs w:val="24"/>
        </w:rPr>
      </w:pPr>
      <w:r w:rsidRPr="00E74763">
        <w:rPr>
          <w:rFonts w:ascii="Arial" w:hAnsi="Arial" w:cs="Arial"/>
          <w:color w:val="000000"/>
          <w:szCs w:val="24"/>
        </w:rPr>
        <w:t xml:space="preserve">Por lo que ha explicitado que para efectos de contabilizar semanas reportadas en mora del empleador, resulta indispensable acreditar que durante los ciclos remisos existió un vínculo laboral, pues solo así se evidencia que el empleador incumplió una de sus obligaciones pese a que su trabajador en efecto prestó el servicio; </w:t>
      </w:r>
      <w:r w:rsidRPr="00E74763">
        <w:rPr>
          <w:rFonts w:ascii="Arial" w:hAnsi="Arial" w:cs="Arial"/>
          <w:color w:val="000000"/>
          <w:szCs w:val="24"/>
        </w:rPr>
        <w:lastRenderedPageBreak/>
        <w:t>interpretación que se ajusta incluso a los dictados del literal l) del artículo 13, 17 y 22 de la Ley 100/1993</w:t>
      </w:r>
      <w:r w:rsidRPr="00E74763">
        <w:rPr>
          <w:rStyle w:val="Refdenotaalpie"/>
          <w:rFonts w:ascii="Arial" w:hAnsi="Arial" w:cs="Arial"/>
          <w:color w:val="000000"/>
          <w:szCs w:val="24"/>
        </w:rPr>
        <w:footnoteReference w:id="3"/>
      </w:r>
      <w:r w:rsidRPr="00E74763">
        <w:rPr>
          <w:rFonts w:ascii="Arial" w:hAnsi="Arial" w:cs="Arial"/>
          <w:color w:val="000000"/>
          <w:szCs w:val="24"/>
        </w:rPr>
        <w:t>.</w:t>
      </w:r>
    </w:p>
    <w:p w:rsidR="00E5668F" w:rsidRPr="00E74763" w:rsidRDefault="00E5668F" w:rsidP="00E5668F">
      <w:pPr>
        <w:spacing w:before="100" w:beforeAutospacing="1" w:after="100" w:afterAutospacing="1" w:line="276" w:lineRule="auto"/>
        <w:jc w:val="both"/>
        <w:rPr>
          <w:rFonts w:ascii="Arial" w:hAnsi="Arial" w:cs="Arial"/>
          <w:color w:val="000000"/>
          <w:szCs w:val="24"/>
        </w:rPr>
      </w:pPr>
      <w:r w:rsidRPr="00E74763">
        <w:rPr>
          <w:rFonts w:ascii="Arial" w:hAnsi="Arial" w:cs="Arial"/>
          <w:color w:val="000000"/>
          <w:szCs w:val="24"/>
        </w:rPr>
        <w:t>Criterio que ha sido expuesto por esta Colegiatura en el sentido de que cuando el afiliado al sistema pensional invoca la existencia de mora patronal dentro de su historial de cotizaciones, no es suficiente con que alegue esa circunstancia, sino que es su deber allegar los medios de convicción pertinentes para demostrar sus dichos, esto es, que dentro de ese periodo existió una relación laboral con el empleador incumplido</w:t>
      </w:r>
      <w:r w:rsidRPr="00E74763">
        <w:rPr>
          <w:rStyle w:val="Refdenotaalpie"/>
          <w:rFonts w:ascii="Arial" w:hAnsi="Arial" w:cs="Arial"/>
          <w:color w:val="000000"/>
          <w:szCs w:val="24"/>
        </w:rPr>
        <w:footnoteReference w:id="4"/>
      </w:r>
      <w:r w:rsidRPr="00E74763">
        <w:rPr>
          <w:rFonts w:ascii="Arial" w:hAnsi="Arial" w:cs="Arial"/>
          <w:color w:val="000000"/>
          <w:szCs w:val="24"/>
        </w:rPr>
        <w:t>.</w:t>
      </w:r>
    </w:p>
    <w:p w:rsidR="00E5668F" w:rsidRPr="002465C5" w:rsidRDefault="00E5668F" w:rsidP="00E5668F">
      <w:pPr>
        <w:spacing w:before="100" w:beforeAutospacing="1" w:after="100" w:afterAutospacing="1" w:line="276" w:lineRule="auto"/>
        <w:jc w:val="both"/>
        <w:rPr>
          <w:rFonts w:ascii="Arial" w:hAnsi="Arial" w:cs="Arial"/>
          <w:color w:val="000000"/>
          <w:szCs w:val="24"/>
          <w:highlight w:val="yellow"/>
          <w:u w:val="single"/>
        </w:rPr>
      </w:pPr>
      <w:r w:rsidRPr="00E74763">
        <w:rPr>
          <w:rFonts w:ascii="Arial" w:hAnsi="Arial" w:cs="Arial"/>
          <w:color w:val="000000"/>
          <w:szCs w:val="24"/>
        </w:rPr>
        <w:t xml:space="preserve">No obstante, también se ha expuesto que la prestación del servicio puede </w:t>
      </w:r>
      <w:r w:rsidRPr="002465C5">
        <w:rPr>
          <w:rFonts w:ascii="Arial" w:hAnsi="Arial" w:cs="Arial"/>
          <w:color w:val="000000"/>
          <w:szCs w:val="24"/>
        </w:rPr>
        <w:t>acreditarse mediante prueba indiciaria que permita inferir que ella se prolongó por el periodo en mora, como ha sucedido cuando se prueba la mora intermitente</w:t>
      </w:r>
      <w:r w:rsidRPr="002465C5">
        <w:rPr>
          <w:rStyle w:val="Refdenotaalpie"/>
          <w:rFonts w:ascii="Arial" w:hAnsi="Arial" w:cs="Arial"/>
          <w:color w:val="000000"/>
          <w:szCs w:val="24"/>
        </w:rPr>
        <w:footnoteReference w:id="5"/>
      </w:r>
      <w:r w:rsidRPr="002465C5">
        <w:rPr>
          <w:rFonts w:ascii="Arial" w:hAnsi="Arial" w:cs="Arial"/>
          <w:color w:val="000000"/>
          <w:szCs w:val="24"/>
        </w:rPr>
        <w:t>.</w:t>
      </w:r>
      <w:r w:rsidRPr="002465C5">
        <w:rPr>
          <w:rFonts w:ascii="Arial" w:hAnsi="Arial" w:cs="Arial"/>
          <w:color w:val="000000"/>
          <w:szCs w:val="24"/>
          <w:u w:val="single"/>
        </w:rPr>
        <w:t xml:space="preserve"> </w:t>
      </w:r>
    </w:p>
    <w:p w:rsidR="009258C4" w:rsidRDefault="00B77AFE" w:rsidP="009258C4">
      <w:pPr>
        <w:spacing w:line="276" w:lineRule="auto"/>
        <w:rPr>
          <w:rFonts w:ascii="Arial" w:hAnsi="Arial" w:cs="Arial"/>
          <w:b/>
          <w:color w:val="000000"/>
          <w:szCs w:val="24"/>
          <w:lang w:val="es-ES"/>
        </w:rPr>
      </w:pPr>
      <w:r w:rsidRPr="00A51B8B">
        <w:rPr>
          <w:rFonts w:ascii="Arial" w:hAnsi="Arial" w:cs="Arial"/>
          <w:b/>
          <w:color w:val="000000"/>
          <w:szCs w:val="24"/>
          <w:lang w:val="es-ES"/>
        </w:rPr>
        <w:t>2.</w:t>
      </w:r>
      <w:r w:rsidR="009E5677">
        <w:rPr>
          <w:rFonts w:ascii="Arial" w:hAnsi="Arial" w:cs="Arial"/>
          <w:b/>
          <w:color w:val="000000"/>
          <w:szCs w:val="24"/>
          <w:lang w:val="es-ES"/>
        </w:rPr>
        <w:t>2</w:t>
      </w:r>
      <w:r w:rsidRPr="00A51B8B">
        <w:rPr>
          <w:rFonts w:ascii="Arial" w:hAnsi="Arial" w:cs="Arial"/>
          <w:b/>
          <w:color w:val="000000"/>
          <w:szCs w:val="24"/>
          <w:lang w:val="es-ES"/>
        </w:rPr>
        <w:t>.2. Fundamento fáctico</w:t>
      </w:r>
    </w:p>
    <w:p w:rsidR="00AF27F4" w:rsidRDefault="00AF27F4" w:rsidP="00F4206E">
      <w:pPr>
        <w:rPr>
          <w:rFonts w:ascii="Arial" w:hAnsi="Arial" w:cs="Arial"/>
          <w:b/>
          <w:color w:val="000000"/>
          <w:szCs w:val="24"/>
          <w:lang w:val="es-ES"/>
        </w:rPr>
      </w:pPr>
    </w:p>
    <w:p w:rsidR="00CD69C9" w:rsidRDefault="00C53144" w:rsidP="00C53144">
      <w:pPr>
        <w:spacing w:line="276" w:lineRule="auto"/>
        <w:jc w:val="both"/>
        <w:rPr>
          <w:rFonts w:ascii="Arial" w:hAnsi="Arial" w:cs="Arial"/>
          <w:b/>
          <w:color w:val="000000"/>
          <w:szCs w:val="24"/>
          <w:lang w:eastAsia="es-CO"/>
        </w:rPr>
      </w:pPr>
      <w:r>
        <w:rPr>
          <w:rFonts w:ascii="Arial" w:hAnsi="Arial" w:cs="Arial"/>
          <w:color w:val="000000"/>
          <w:szCs w:val="24"/>
          <w:lang w:val="es-ES"/>
        </w:rPr>
        <w:t>Afirma la parte actora que existe mora patronal para los meses de junio de 1995 a junio de 2006</w:t>
      </w:r>
      <w:r w:rsidR="00E5668F">
        <w:rPr>
          <w:rFonts w:ascii="Arial" w:hAnsi="Arial" w:cs="Arial"/>
          <w:color w:val="000000"/>
          <w:szCs w:val="24"/>
          <w:lang w:val="es-ES"/>
        </w:rPr>
        <w:t>, por lo que</w:t>
      </w:r>
      <w:r>
        <w:rPr>
          <w:rFonts w:ascii="Arial" w:hAnsi="Arial" w:cs="Arial"/>
          <w:color w:val="000000"/>
          <w:szCs w:val="24"/>
          <w:lang w:val="es-ES"/>
        </w:rPr>
        <w:t xml:space="preserve"> revisada la historia laboral</w:t>
      </w:r>
      <w:r w:rsidR="00CD69C9" w:rsidRPr="00CD69C9">
        <w:rPr>
          <w:rFonts w:ascii="Arial" w:hAnsi="Arial" w:cs="Arial"/>
          <w:color w:val="000000"/>
          <w:szCs w:val="24"/>
          <w:lang w:val="es-ES"/>
        </w:rPr>
        <w:t xml:space="preserve"> </w:t>
      </w:r>
      <w:r w:rsidR="00E5668F">
        <w:rPr>
          <w:rFonts w:ascii="Arial" w:hAnsi="Arial" w:cs="Arial"/>
          <w:color w:val="000000"/>
          <w:szCs w:val="24"/>
          <w:lang w:val="es-ES"/>
        </w:rPr>
        <w:t>actualizada al 18/08/2016</w:t>
      </w:r>
      <w:r w:rsidR="00CD69C9">
        <w:rPr>
          <w:rFonts w:ascii="Arial" w:hAnsi="Arial" w:cs="Arial"/>
          <w:color w:val="000000"/>
          <w:szCs w:val="24"/>
          <w:lang w:val="es-ES"/>
        </w:rPr>
        <w:t xml:space="preserve"> </w:t>
      </w:r>
      <w:r w:rsidR="00CD69C9">
        <w:rPr>
          <w:rFonts w:ascii="Arial" w:hAnsi="Arial" w:cs="Arial"/>
          <w:color w:val="000000"/>
          <w:szCs w:val="24"/>
          <w:lang w:eastAsia="es-CO"/>
        </w:rPr>
        <w:t>(</w:t>
      </w:r>
      <w:proofErr w:type="spellStart"/>
      <w:r w:rsidR="00CD69C9">
        <w:rPr>
          <w:rFonts w:ascii="Arial" w:hAnsi="Arial" w:cs="Arial"/>
          <w:color w:val="000000"/>
          <w:szCs w:val="24"/>
          <w:lang w:eastAsia="es-CO"/>
        </w:rPr>
        <w:t>fls</w:t>
      </w:r>
      <w:proofErr w:type="spellEnd"/>
      <w:r w:rsidR="00CD69C9">
        <w:rPr>
          <w:rFonts w:ascii="Arial" w:hAnsi="Arial" w:cs="Arial"/>
          <w:color w:val="000000"/>
          <w:szCs w:val="24"/>
          <w:lang w:eastAsia="es-CO"/>
        </w:rPr>
        <w:t>. 50 y 51 c. 1)</w:t>
      </w:r>
      <w:r w:rsidR="00A2377C">
        <w:rPr>
          <w:rFonts w:ascii="Arial" w:hAnsi="Arial" w:cs="Arial"/>
          <w:color w:val="000000"/>
          <w:szCs w:val="24"/>
          <w:lang w:eastAsia="es-CO"/>
        </w:rPr>
        <w:t xml:space="preserve"> </w:t>
      </w:r>
      <w:r>
        <w:rPr>
          <w:rFonts w:ascii="Arial" w:hAnsi="Arial" w:cs="Arial"/>
          <w:color w:val="000000"/>
          <w:szCs w:val="24"/>
          <w:lang w:val="es-ES"/>
        </w:rPr>
        <w:t xml:space="preserve">se </w:t>
      </w:r>
      <w:r w:rsidR="007E5ED5">
        <w:rPr>
          <w:rFonts w:ascii="Arial" w:hAnsi="Arial" w:cs="Arial"/>
          <w:color w:val="000000"/>
          <w:szCs w:val="24"/>
          <w:lang w:val="es-ES"/>
        </w:rPr>
        <w:t>tiene</w:t>
      </w:r>
      <w:r>
        <w:rPr>
          <w:rFonts w:ascii="Arial" w:hAnsi="Arial" w:cs="Arial"/>
          <w:color w:val="000000"/>
          <w:szCs w:val="24"/>
          <w:lang w:val="es-ES"/>
        </w:rPr>
        <w:t xml:space="preserve"> que </w:t>
      </w:r>
      <w:r w:rsidR="00AF27F4">
        <w:rPr>
          <w:rFonts w:ascii="Arial" w:hAnsi="Arial" w:cs="Arial"/>
          <w:color w:val="000000"/>
          <w:szCs w:val="24"/>
          <w:lang w:val="es-ES"/>
        </w:rPr>
        <w:t>efectivamente el</w:t>
      </w:r>
      <w:r>
        <w:rPr>
          <w:rFonts w:ascii="Arial" w:hAnsi="Arial" w:cs="Arial"/>
          <w:color w:val="000000"/>
          <w:szCs w:val="24"/>
          <w:lang w:val="es-ES"/>
        </w:rPr>
        <w:t xml:space="preserve"> </w:t>
      </w:r>
      <w:r>
        <w:rPr>
          <w:rFonts w:ascii="Arial" w:hAnsi="Arial" w:cs="Arial"/>
          <w:color w:val="000000"/>
          <w:szCs w:val="24"/>
          <w:lang w:eastAsia="es-CO"/>
        </w:rPr>
        <w:t xml:space="preserve">ciclo de junio de 1995 aparece reportado </w:t>
      </w:r>
      <w:r w:rsidR="007E5ED5">
        <w:rPr>
          <w:rFonts w:ascii="Arial" w:hAnsi="Arial" w:cs="Arial"/>
          <w:color w:val="000000"/>
          <w:szCs w:val="24"/>
          <w:lang w:eastAsia="es-CO"/>
        </w:rPr>
        <w:t xml:space="preserve">en 0 con el patronal Javier Rendón, </w:t>
      </w:r>
      <w:r w:rsidR="00E5668F">
        <w:rPr>
          <w:rFonts w:ascii="Arial" w:hAnsi="Arial" w:cs="Arial"/>
          <w:color w:val="000000"/>
          <w:szCs w:val="24"/>
          <w:lang w:eastAsia="es-CO"/>
        </w:rPr>
        <w:t>sin que se reporte afiliación posterior aunque fuera en 0, hasta junio de 2006</w:t>
      </w:r>
      <w:r w:rsidR="00F4206E">
        <w:rPr>
          <w:rFonts w:ascii="Arial" w:hAnsi="Arial" w:cs="Arial"/>
          <w:color w:val="000000"/>
          <w:szCs w:val="24"/>
          <w:lang w:eastAsia="es-CO"/>
        </w:rPr>
        <w:t>,</w:t>
      </w:r>
      <w:r w:rsidR="00E5668F">
        <w:rPr>
          <w:rFonts w:ascii="Arial" w:hAnsi="Arial" w:cs="Arial"/>
          <w:color w:val="000000"/>
          <w:szCs w:val="24"/>
          <w:lang w:eastAsia="es-CO"/>
        </w:rPr>
        <w:t xml:space="preserve"> como se anunció en el libelo genitor. </w:t>
      </w:r>
    </w:p>
    <w:p w:rsidR="00CD69C9" w:rsidRDefault="00CD69C9" w:rsidP="00C53144">
      <w:pPr>
        <w:spacing w:line="276" w:lineRule="auto"/>
        <w:jc w:val="both"/>
        <w:rPr>
          <w:rFonts w:ascii="Arial" w:hAnsi="Arial" w:cs="Arial"/>
          <w:b/>
          <w:color w:val="000000"/>
          <w:szCs w:val="24"/>
          <w:lang w:eastAsia="es-CO"/>
        </w:rPr>
      </w:pPr>
    </w:p>
    <w:p w:rsidR="00A2377C" w:rsidRDefault="00150F1D" w:rsidP="009E7077">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ese sentido, para </w:t>
      </w:r>
      <w:r w:rsidR="00CD69C9">
        <w:rPr>
          <w:rFonts w:ascii="Arial" w:hAnsi="Arial" w:cs="Arial"/>
          <w:color w:val="000000"/>
          <w:szCs w:val="24"/>
          <w:lang w:eastAsia="es-CO"/>
        </w:rPr>
        <w:t>contabilizar</w:t>
      </w:r>
      <w:r>
        <w:rPr>
          <w:rFonts w:ascii="Arial" w:hAnsi="Arial" w:cs="Arial"/>
          <w:color w:val="000000"/>
          <w:szCs w:val="24"/>
          <w:lang w:eastAsia="es-CO"/>
        </w:rPr>
        <w:t xml:space="preserve"> </w:t>
      </w:r>
      <w:r w:rsidR="004F04E7">
        <w:rPr>
          <w:rFonts w:ascii="Arial" w:hAnsi="Arial" w:cs="Arial"/>
          <w:color w:val="000000"/>
          <w:szCs w:val="24"/>
          <w:lang w:eastAsia="es-CO"/>
        </w:rPr>
        <w:t>este</w:t>
      </w:r>
      <w:r>
        <w:rPr>
          <w:rFonts w:ascii="Arial" w:hAnsi="Arial" w:cs="Arial"/>
          <w:color w:val="000000"/>
          <w:szCs w:val="24"/>
          <w:lang w:eastAsia="es-CO"/>
        </w:rPr>
        <w:t xml:space="preserve"> periodo</w:t>
      </w:r>
      <w:r w:rsidR="004F04E7">
        <w:rPr>
          <w:rFonts w:ascii="Arial" w:hAnsi="Arial" w:cs="Arial"/>
          <w:color w:val="000000"/>
          <w:szCs w:val="24"/>
          <w:lang w:eastAsia="es-CO"/>
        </w:rPr>
        <w:t xml:space="preserve"> y los demás</w:t>
      </w:r>
      <w:r>
        <w:rPr>
          <w:rFonts w:ascii="Arial" w:hAnsi="Arial" w:cs="Arial"/>
          <w:color w:val="000000"/>
          <w:szCs w:val="24"/>
          <w:lang w:eastAsia="es-CO"/>
        </w:rPr>
        <w:t xml:space="preserve"> requeridos</w:t>
      </w:r>
      <w:r w:rsidR="00A2377C">
        <w:rPr>
          <w:rFonts w:ascii="Arial" w:hAnsi="Arial" w:cs="Arial"/>
          <w:color w:val="000000"/>
          <w:szCs w:val="24"/>
          <w:lang w:eastAsia="es-CO"/>
        </w:rPr>
        <w:t xml:space="preserve"> </w:t>
      </w:r>
      <w:r w:rsidR="00E5668F">
        <w:rPr>
          <w:rFonts w:ascii="Arial" w:hAnsi="Arial" w:cs="Arial"/>
          <w:color w:val="000000"/>
          <w:szCs w:val="24"/>
          <w:lang w:eastAsia="es-CO"/>
        </w:rPr>
        <w:t>bajo la arista de la mora</w:t>
      </w:r>
      <w:r w:rsidR="009822E1">
        <w:rPr>
          <w:rFonts w:ascii="Arial" w:hAnsi="Arial" w:cs="Arial"/>
          <w:color w:val="000000"/>
          <w:szCs w:val="24"/>
          <w:lang w:eastAsia="es-CO"/>
        </w:rPr>
        <w:t xml:space="preserve"> patronal</w:t>
      </w:r>
      <w:r w:rsidR="00CD69C9">
        <w:rPr>
          <w:rFonts w:ascii="Arial" w:hAnsi="Arial" w:cs="Arial"/>
          <w:color w:val="000000"/>
          <w:szCs w:val="24"/>
          <w:lang w:eastAsia="es-CO"/>
        </w:rPr>
        <w:t>,</w:t>
      </w:r>
      <w:r w:rsidR="009E7077">
        <w:rPr>
          <w:rFonts w:ascii="Arial" w:hAnsi="Arial" w:cs="Arial"/>
          <w:color w:val="000000"/>
          <w:szCs w:val="24"/>
          <w:lang w:eastAsia="es-CO"/>
        </w:rPr>
        <w:t xml:space="preserve"> la actora</w:t>
      </w:r>
      <w:r w:rsidR="009822E1">
        <w:rPr>
          <w:rFonts w:ascii="Arial" w:hAnsi="Arial" w:cs="Arial"/>
          <w:color w:val="000000"/>
          <w:szCs w:val="24"/>
          <w:lang w:eastAsia="es-CO"/>
        </w:rPr>
        <w:t xml:space="preserve"> deb</w:t>
      </w:r>
      <w:r w:rsidR="00E5668F">
        <w:rPr>
          <w:rFonts w:ascii="Arial" w:hAnsi="Arial" w:cs="Arial"/>
          <w:color w:val="000000"/>
          <w:szCs w:val="24"/>
          <w:lang w:eastAsia="es-CO"/>
        </w:rPr>
        <w:t>ía</w:t>
      </w:r>
      <w:r w:rsidR="009822E1">
        <w:rPr>
          <w:rFonts w:ascii="Arial" w:hAnsi="Arial" w:cs="Arial"/>
          <w:color w:val="000000"/>
          <w:szCs w:val="24"/>
          <w:lang w:eastAsia="es-CO"/>
        </w:rPr>
        <w:t xml:space="preserve"> acreditar</w:t>
      </w:r>
      <w:r w:rsidR="009E7077">
        <w:rPr>
          <w:rFonts w:ascii="Arial" w:hAnsi="Arial" w:cs="Arial"/>
          <w:color w:val="000000"/>
          <w:szCs w:val="24"/>
          <w:lang w:eastAsia="es-CO"/>
        </w:rPr>
        <w:t xml:space="preserve"> </w:t>
      </w:r>
      <w:r w:rsidR="009822E1">
        <w:rPr>
          <w:rFonts w:ascii="Arial" w:hAnsi="Arial" w:cs="Arial"/>
          <w:color w:val="000000"/>
          <w:szCs w:val="24"/>
          <w:lang w:eastAsia="es-CO"/>
        </w:rPr>
        <w:t>la existencia de un vínculo laboral</w:t>
      </w:r>
      <w:r w:rsidR="00121F71">
        <w:rPr>
          <w:rFonts w:ascii="Arial" w:hAnsi="Arial" w:cs="Arial"/>
          <w:color w:val="000000"/>
          <w:szCs w:val="24"/>
          <w:lang w:eastAsia="es-CO"/>
        </w:rPr>
        <w:t xml:space="preserve"> y su afiliación al sistema</w:t>
      </w:r>
      <w:r w:rsidR="009E7077">
        <w:rPr>
          <w:rFonts w:ascii="Arial" w:hAnsi="Arial" w:cs="Arial"/>
          <w:color w:val="000000"/>
          <w:szCs w:val="24"/>
          <w:lang w:eastAsia="es-CO"/>
        </w:rPr>
        <w:t>.</w:t>
      </w:r>
    </w:p>
    <w:p w:rsidR="00A2377C" w:rsidRDefault="00A2377C" w:rsidP="00F4206E">
      <w:pPr>
        <w:jc w:val="both"/>
        <w:rPr>
          <w:rFonts w:ascii="Arial" w:hAnsi="Arial" w:cs="Arial"/>
          <w:color w:val="000000"/>
          <w:szCs w:val="24"/>
          <w:lang w:eastAsia="es-CO"/>
        </w:rPr>
      </w:pPr>
    </w:p>
    <w:p w:rsidR="004C0516" w:rsidRDefault="00E5668F" w:rsidP="00D833A2">
      <w:pPr>
        <w:spacing w:line="276" w:lineRule="auto"/>
        <w:jc w:val="both"/>
        <w:rPr>
          <w:rFonts w:ascii="Arial" w:hAnsi="Arial" w:cs="Arial"/>
          <w:color w:val="000000"/>
          <w:szCs w:val="24"/>
          <w:lang w:eastAsia="es-CO"/>
        </w:rPr>
      </w:pPr>
      <w:r>
        <w:rPr>
          <w:rFonts w:ascii="Arial" w:hAnsi="Arial" w:cs="Arial"/>
          <w:color w:val="000000"/>
          <w:szCs w:val="24"/>
          <w:lang w:eastAsia="es-CO"/>
        </w:rPr>
        <w:t>P</w:t>
      </w:r>
      <w:r w:rsidR="009E7077">
        <w:rPr>
          <w:rFonts w:ascii="Arial" w:hAnsi="Arial" w:cs="Arial"/>
          <w:color w:val="000000"/>
          <w:szCs w:val="24"/>
          <w:lang w:eastAsia="es-CO"/>
        </w:rPr>
        <w:t xml:space="preserve">ara el efecto allegó </w:t>
      </w:r>
      <w:r w:rsidR="009D73E4">
        <w:rPr>
          <w:rFonts w:ascii="Arial" w:hAnsi="Arial" w:cs="Arial"/>
          <w:color w:val="000000"/>
          <w:szCs w:val="24"/>
          <w:lang w:eastAsia="es-CO"/>
        </w:rPr>
        <w:t>un</w:t>
      </w:r>
      <w:r w:rsidR="004C0516">
        <w:rPr>
          <w:rFonts w:ascii="Arial" w:hAnsi="Arial" w:cs="Arial"/>
          <w:color w:val="000000"/>
          <w:szCs w:val="24"/>
          <w:lang w:eastAsia="es-CO"/>
        </w:rPr>
        <w:t xml:space="preserve"> </w:t>
      </w:r>
      <w:r w:rsidR="009D73E4">
        <w:rPr>
          <w:rFonts w:ascii="Arial" w:hAnsi="Arial" w:cs="Arial"/>
          <w:color w:val="000000"/>
          <w:szCs w:val="24"/>
          <w:lang w:eastAsia="es-CO"/>
        </w:rPr>
        <w:t>certifica</w:t>
      </w:r>
      <w:r w:rsidR="009E7077">
        <w:rPr>
          <w:rFonts w:ascii="Arial" w:hAnsi="Arial" w:cs="Arial"/>
          <w:color w:val="000000"/>
          <w:szCs w:val="24"/>
          <w:lang w:eastAsia="es-CO"/>
        </w:rPr>
        <w:t xml:space="preserve">do firmado por </w:t>
      </w:r>
      <w:r w:rsidR="009D73E4">
        <w:rPr>
          <w:rFonts w:ascii="Arial" w:hAnsi="Arial" w:cs="Arial"/>
          <w:color w:val="000000"/>
          <w:szCs w:val="24"/>
          <w:lang w:eastAsia="es-CO"/>
        </w:rPr>
        <w:t>Javier Rendón Benjumea</w:t>
      </w:r>
      <w:r w:rsidR="009E7077">
        <w:rPr>
          <w:rFonts w:ascii="Arial" w:hAnsi="Arial" w:cs="Arial"/>
          <w:color w:val="000000"/>
          <w:szCs w:val="24"/>
          <w:lang w:eastAsia="es-CO"/>
        </w:rPr>
        <w:t xml:space="preserve"> en su condición de empleador y</w:t>
      </w:r>
      <w:r w:rsidR="009E7077" w:rsidRPr="009E7077">
        <w:rPr>
          <w:rFonts w:ascii="Arial" w:hAnsi="Arial" w:cs="Arial"/>
          <w:color w:val="000000"/>
          <w:szCs w:val="24"/>
          <w:lang w:eastAsia="es-CO"/>
        </w:rPr>
        <w:t xml:space="preserve"> </w:t>
      </w:r>
      <w:r w:rsidR="009E7077">
        <w:rPr>
          <w:rFonts w:ascii="Arial" w:hAnsi="Arial" w:cs="Arial"/>
          <w:color w:val="000000"/>
          <w:szCs w:val="24"/>
          <w:lang w:eastAsia="es-CO"/>
        </w:rPr>
        <w:t xml:space="preserve">expedido el </w:t>
      </w:r>
      <w:r>
        <w:rPr>
          <w:rFonts w:ascii="Arial" w:hAnsi="Arial" w:cs="Arial"/>
          <w:color w:val="000000"/>
          <w:szCs w:val="24"/>
          <w:lang w:eastAsia="es-CO"/>
        </w:rPr>
        <w:t>13/05/2015</w:t>
      </w:r>
      <w:r w:rsidR="009E7077">
        <w:rPr>
          <w:rFonts w:ascii="Arial" w:hAnsi="Arial" w:cs="Arial"/>
          <w:color w:val="000000"/>
          <w:szCs w:val="24"/>
          <w:lang w:eastAsia="es-CO"/>
        </w:rPr>
        <w:t>,</w:t>
      </w:r>
      <w:r w:rsidR="004C0516">
        <w:rPr>
          <w:rFonts w:ascii="Arial" w:hAnsi="Arial" w:cs="Arial"/>
          <w:color w:val="000000"/>
          <w:szCs w:val="24"/>
          <w:lang w:eastAsia="es-CO"/>
        </w:rPr>
        <w:t xml:space="preserve"> en </w:t>
      </w:r>
      <w:r w:rsidR="009E7077">
        <w:rPr>
          <w:rFonts w:ascii="Arial" w:hAnsi="Arial" w:cs="Arial"/>
          <w:color w:val="000000"/>
          <w:szCs w:val="24"/>
          <w:lang w:eastAsia="es-CO"/>
        </w:rPr>
        <w:t>e</w:t>
      </w:r>
      <w:r w:rsidR="004C0516">
        <w:rPr>
          <w:rFonts w:ascii="Arial" w:hAnsi="Arial" w:cs="Arial"/>
          <w:color w:val="000000"/>
          <w:szCs w:val="24"/>
          <w:lang w:eastAsia="es-CO"/>
        </w:rPr>
        <w:t xml:space="preserve">l que </w:t>
      </w:r>
      <w:r w:rsidR="009E7077">
        <w:rPr>
          <w:rFonts w:ascii="Arial" w:hAnsi="Arial" w:cs="Arial"/>
          <w:color w:val="000000"/>
          <w:szCs w:val="24"/>
          <w:lang w:eastAsia="es-CO"/>
        </w:rPr>
        <w:t>informa</w:t>
      </w:r>
      <w:r w:rsidR="009D73E4">
        <w:rPr>
          <w:rFonts w:ascii="Arial" w:hAnsi="Arial" w:cs="Arial"/>
          <w:color w:val="000000"/>
          <w:szCs w:val="24"/>
          <w:lang w:eastAsia="es-CO"/>
        </w:rPr>
        <w:t xml:space="preserve"> </w:t>
      </w:r>
      <w:r w:rsidR="004C0516">
        <w:rPr>
          <w:rFonts w:ascii="Arial" w:hAnsi="Arial" w:cs="Arial"/>
          <w:color w:val="000000"/>
          <w:szCs w:val="24"/>
          <w:lang w:eastAsia="es-CO"/>
        </w:rPr>
        <w:t>que</w:t>
      </w:r>
      <w:r w:rsidR="009D73E4">
        <w:rPr>
          <w:rFonts w:ascii="Arial" w:hAnsi="Arial" w:cs="Arial"/>
          <w:color w:val="000000"/>
          <w:szCs w:val="24"/>
          <w:lang w:eastAsia="es-CO"/>
        </w:rPr>
        <w:t xml:space="preserve"> </w:t>
      </w:r>
      <w:r w:rsidR="004C0516">
        <w:rPr>
          <w:rFonts w:ascii="Arial" w:hAnsi="Arial" w:cs="Arial"/>
          <w:color w:val="000000"/>
          <w:szCs w:val="24"/>
          <w:lang w:eastAsia="es-CO"/>
        </w:rPr>
        <w:t>la demandante labor</w:t>
      </w:r>
      <w:r w:rsidR="00EB2FD5">
        <w:rPr>
          <w:rFonts w:ascii="Arial" w:hAnsi="Arial" w:cs="Arial"/>
          <w:color w:val="000000"/>
          <w:szCs w:val="24"/>
          <w:lang w:eastAsia="es-CO"/>
        </w:rPr>
        <w:t>ó</w:t>
      </w:r>
      <w:r w:rsidR="004C0516">
        <w:rPr>
          <w:rFonts w:ascii="Arial" w:hAnsi="Arial" w:cs="Arial"/>
          <w:color w:val="000000"/>
          <w:szCs w:val="24"/>
          <w:lang w:eastAsia="es-CO"/>
        </w:rPr>
        <w:t xml:space="preserve"> en</w:t>
      </w:r>
      <w:r w:rsidR="009D73E4">
        <w:rPr>
          <w:rFonts w:ascii="Arial" w:hAnsi="Arial" w:cs="Arial"/>
          <w:color w:val="000000"/>
          <w:szCs w:val="24"/>
          <w:lang w:eastAsia="es-CO"/>
        </w:rPr>
        <w:t xml:space="preserve"> Insumos JR</w:t>
      </w:r>
      <w:r w:rsidR="004C0516">
        <w:rPr>
          <w:rFonts w:ascii="Arial" w:hAnsi="Arial" w:cs="Arial"/>
          <w:color w:val="000000"/>
          <w:szCs w:val="24"/>
          <w:lang w:eastAsia="es-CO"/>
        </w:rPr>
        <w:t xml:space="preserve"> </w:t>
      </w:r>
      <w:r w:rsidR="009E7077">
        <w:rPr>
          <w:rFonts w:ascii="Arial" w:hAnsi="Arial" w:cs="Arial"/>
          <w:color w:val="000000"/>
          <w:szCs w:val="24"/>
          <w:lang w:eastAsia="es-CO"/>
        </w:rPr>
        <w:t xml:space="preserve">como vendedora </w:t>
      </w:r>
      <w:r w:rsidR="004C0516">
        <w:rPr>
          <w:rFonts w:ascii="Arial" w:hAnsi="Arial" w:cs="Arial"/>
          <w:color w:val="000000"/>
          <w:szCs w:val="24"/>
          <w:lang w:eastAsia="es-CO"/>
        </w:rPr>
        <w:t>desde</w:t>
      </w:r>
      <w:r w:rsidR="009D73E4">
        <w:rPr>
          <w:rFonts w:ascii="Arial" w:hAnsi="Arial" w:cs="Arial"/>
          <w:color w:val="000000"/>
          <w:szCs w:val="24"/>
          <w:lang w:eastAsia="es-CO"/>
        </w:rPr>
        <w:t xml:space="preserve"> 1995</w:t>
      </w:r>
      <w:r w:rsidR="004C0516">
        <w:rPr>
          <w:rFonts w:ascii="Arial" w:hAnsi="Arial" w:cs="Arial"/>
          <w:color w:val="000000"/>
          <w:szCs w:val="24"/>
          <w:lang w:eastAsia="es-CO"/>
        </w:rPr>
        <w:t xml:space="preserve"> hasta </w:t>
      </w:r>
      <w:r w:rsidR="009D73E4">
        <w:rPr>
          <w:rFonts w:ascii="Arial" w:hAnsi="Arial" w:cs="Arial"/>
          <w:color w:val="000000"/>
          <w:szCs w:val="24"/>
          <w:lang w:eastAsia="es-CO"/>
        </w:rPr>
        <w:t xml:space="preserve">2006 </w:t>
      </w:r>
      <w:r w:rsidR="009E7077">
        <w:rPr>
          <w:rFonts w:ascii="Arial" w:hAnsi="Arial" w:cs="Arial"/>
          <w:color w:val="000000"/>
          <w:szCs w:val="24"/>
          <w:lang w:eastAsia="es-CO"/>
        </w:rPr>
        <w:t xml:space="preserve">y </w:t>
      </w:r>
      <w:r w:rsidR="009D73E4">
        <w:rPr>
          <w:rFonts w:ascii="Arial" w:hAnsi="Arial" w:cs="Arial"/>
          <w:color w:val="000000"/>
          <w:szCs w:val="24"/>
          <w:lang w:eastAsia="es-CO"/>
        </w:rPr>
        <w:t>deveng</w:t>
      </w:r>
      <w:r w:rsidR="009E7077">
        <w:rPr>
          <w:rFonts w:ascii="Arial" w:hAnsi="Arial" w:cs="Arial"/>
          <w:color w:val="000000"/>
          <w:szCs w:val="24"/>
          <w:lang w:eastAsia="es-CO"/>
        </w:rPr>
        <w:t>ó</w:t>
      </w:r>
      <w:r w:rsidR="009D73E4">
        <w:rPr>
          <w:rFonts w:ascii="Arial" w:hAnsi="Arial" w:cs="Arial"/>
          <w:color w:val="000000"/>
          <w:szCs w:val="24"/>
          <w:lang w:eastAsia="es-CO"/>
        </w:rPr>
        <w:t xml:space="preserve"> un salario mínimo</w:t>
      </w:r>
      <w:r w:rsidR="009E7077">
        <w:rPr>
          <w:rFonts w:ascii="Arial" w:hAnsi="Arial" w:cs="Arial"/>
          <w:color w:val="000000"/>
          <w:szCs w:val="24"/>
          <w:lang w:eastAsia="es-CO"/>
        </w:rPr>
        <w:t xml:space="preserve"> (</w:t>
      </w:r>
      <w:proofErr w:type="spellStart"/>
      <w:r w:rsidR="009E7077">
        <w:rPr>
          <w:rFonts w:ascii="Arial" w:hAnsi="Arial" w:cs="Arial"/>
          <w:color w:val="000000"/>
          <w:szCs w:val="24"/>
          <w:lang w:eastAsia="es-CO"/>
        </w:rPr>
        <w:t>fl</w:t>
      </w:r>
      <w:proofErr w:type="spellEnd"/>
      <w:r w:rsidR="009E7077">
        <w:rPr>
          <w:rFonts w:ascii="Arial" w:hAnsi="Arial" w:cs="Arial"/>
          <w:color w:val="000000"/>
          <w:szCs w:val="24"/>
          <w:lang w:eastAsia="es-CO"/>
        </w:rPr>
        <w:t>. 19, c. 1)</w:t>
      </w:r>
      <w:r w:rsidR="007C3820">
        <w:rPr>
          <w:rFonts w:ascii="Arial" w:hAnsi="Arial" w:cs="Arial"/>
          <w:color w:val="000000"/>
          <w:szCs w:val="24"/>
          <w:lang w:eastAsia="es-CO"/>
        </w:rPr>
        <w:t xml:space="preserve">; hechos </w:t>
      </w:r>
      <w:r w:rsidR="00C65B97">
        <w:rPr>
          <w:rFonts w:ascii="Arial" w:hAnsi="Arial" w:cs="Arial"/>
          <w:color w:val="000000"/>
          <w:szCs w:val="24"/>
          <w:lang w:eastAsia="es-CO"/>
        </w:rPr>
        <w:t xml:space="preserve">que </w:t>
      </w:r>
      <w:r>
        <w:rPr>
          <w:rFonts w:ascii="Arial" w:hAnsi="Arial" w:cs="Arial"/>
          <w:color w:val="000000"/>
          <w:szCs w:val="24"/>
          <w:lang w:eastAsia="es-CO"/>
        </w:rPr>
        <w:t>el aludido Javier Rendón Benjumea reiteró</w:t>
      </w:r>
      <w:r w:rsidR="007C3820">
        <w:rPr>
          <w:rFonts w:ascii="Arial" w:hAnsi="Arial" w:cs="Arial"/>
          <w:color w:val="000000"/>
          <w:szCs w:val="24"/>
          <w:lang w:eastAsia="es-CO"/>
        </w:rPr>
        <w:t xml:space="preserve"> </w:t>
      </w:r>
      <w:r>
        <w:rPr>
          <w:rFonts w:ascii="Arial" w:hAnsi="Arial" w:cs="Arial"/>
          <w:color w:val="000000"/>
          <w:szCs w:val="24"/>
          <w:lang w:eastAsia="es-CO"/>
        </w:rPr>
        <w:t>al absolver el</w:t>
      </w:r>
      <w:r w:rsidR="007C3820">
        <w:rPr>
          <w:rFonts w:ascii="Arial" w:hAnsi="Arial" w:cs="Arial"/>
          <w:color w:val="000000"/>
          <w:szCs w:val="24"/>
          <w:lang w:eastAsia="es-CO"/>
        </w:rPr>
        <w:t xml:space="preserve"> interrogatorio de parte</w:t>
      </w:r>
      <w:r w:rsidR="00C65B97">
        <w:rPr>
          <w:rFonts w:ascii="Arial" w:hAnsi="Arial" w:cs="Arial"/>
          <w:color w:val="000000"/>
          <w:szCs w:val="24"/>
          <w:lang w:eastAsia="es-CO"/>
        </w:rPr>
        <w:t>, pero agregó que sus empleados generalmente eran afiliados únicamente a Salud, porque el “</w:t>
      </w:r>
      <w:r w:rsidR="00C65B97" w:rsidRPr="00C65B97">
        <w:rPr>
          <w:rFonts w:ascii="Arial" w:hAnsi="Arial" w:cs="Arial"/>
          <w:i/>
          <w:color w:val="000000"/>
          <w:szCs w:val="24"/>
          <w:lang w:eastAsia="es-CO"/>
        </w:rPr>
        <w:t xml:space="preserve">negocio” </w:t>
      </w:r>
      <w:r w:rsidR="00C65B97">
        <w:rPr>
          <w:rFonts w:ascii="Arial" w:hAnsi="Arial" w:cs="Arial"/>
          <w:color w:val="000000"/>
          <w:szCs w:val="24"/>
          <w:lang w:eastAsia="es-CO"/>
        </w:rPr>
        <w:t>era pequeño, además resaltó que él casi no permanecía en el establecimiento de comercio</w:t>
      </w:r>
      <w:r w:rsidR="00AC1A11">
        <w:rPr>
          <w:rFonts w:ascii="Arial" w:hAnsi="Arial" w:cs="Arial"/>
          <w:color w:val="000000"/>
          <w:szCs w:val="24"/>
          <w:lang w:eastAsia="es-CO"/>
        </w:rPr>
        <w:t xml:space="preserve">. </w:t>
      </w:r>
    </w:p>
    <w:p w:rsidR="00F4206E" w:rsidRDefault="00F4206E" w:rsidP="00F4206E">
      <w:pPr>
        <w:jc w:val="both"/>
        <w:rPr>
          <w:rFonts w:ascii="Arial" w:hAnsi="Arial" w:cs="Arial"/>
          <w:color w:val="000000"/>
          <w:szCs w:val="24"/>
          <w:lang w:eastAsia="es-CO"/>
        </w:rPr>
      </w:pPr>
    </w:p>
    <w:p w:rsidR="00C65B97" w:rsidRDefault="009E7077" w:rsidP="000132E3">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principio </w:t>
      </w:r>
      <w:r w:rsidR="00C65B97">
        <w:rPr>
          <w:rFonts w:ascii="Arial" w:hAnsi="Arial" w:cs="Arial"/>
          <w:color w:val="000000"/>
          <w:szCs w:val="24"/>
          <w:lang w:eastAsia="es-CO"/>
        </w:rPr>
        <w:t>la documental reseñada</w:t>
      </w:r>
      <w:r>
        <w:rPr>
          <w:rFonts w:ascii="Arial" w:hAnsi="Arial" w:cs="Arial"/>
          <w:color w:val="000000"/>
          <w:szCs w:val="24"/>
          <w:lang w:eastAsia="es-CO"/>
        </w:rPr>
        <w:t xml:space="preserve"> </w:t>
      </w:r>
      <w:r w:rsidR="003837D1">
        <w:rPr>
          <w:rFonts w:ascii="Arial" w:hAnsi="Arial" w:cs="Arial"/>
          <w:color w:val="000000"/>
          <w:szCs w:val="24"/>
          <w:lang w:eastAsia="es-CO"/>
        </w:rPr>
        <w:t>y</w:t>
      </w:r>
      <w:r w:rsidR="00C65B97">
        <w:rPr>
          <w:rFonts w:ascii="Arial" w:hAnsi="Arial" w:cs="Arial"/>
          <w:color w:val="000000"/>
          <w:szCs w:val="24"/>
          <w:lang w:eastAsia="es-CO"/>
        </w:rPr>
        <w:t xml:space="preserve"> la</w:t>
      </w:r>
      <w:r w:rsidR="003837D1">
        <w:rPr>
          <w:rFonts w:ascii="Arial" w:hAnsi="Arial" w:cs="Arial"/>
          <w:color w:val="000000"/>
          <w:szCs w:val="24"/>
          <w:lang w:eastAsia="es-CO"/>
        </w:rPr>
        <w:t xml:space="preserve"> confesión provocada </w:t>
      </w:r>
      <w:r>
        <w:rPr>
          <w:rFonts w:ascii="Arial" w:hAnsi="Arial" w:cs="Arial"/>
          <w:color w:val="000000"/>
          <w:szCs w:val="24"/>
          <w:lang w:eastAsia="es-CO"/>
        </w:rPr>
        <w:t>tendría</w:t>
      </w:r>
      <w:r w:rsidR="003837D1">
        <w:rPr>
          <w:rFonts w:ascii="Arial" w:hAnsi="Arial" w:cs="Arial"/>
          <w:color w:val="000000"/>
          <w:szCs w:val="24"/>
          <w:lang w:eastAsia="es-CO"/>
        </w:rPr>
        <w:t>n</w:t>
      </w:r>
      <w:r>
        <w:rPr>
          <w:rFonts w:ascii="Arial" w:hAnsi="Arial" w:cs="Arial"/>
          <w:color w:val="000000"/>
          <w:szCs w:val="24"/>
          <w:lang w:eastAsia="es-CO"/>
        </w:rPr>
        <w:t xml:space="preserve"> suficiente poder demostrativo del vínculo laboral ininterrumpido con el codemandado</w:t>
      </w:r>
      <w:r w:rsidR="00C65B97">
        <w:rPr>
          <w:rFonts w:ascii="Arial" w:hAnsi="Arial" w:cs="Arial"/>
          <w:color w:val="000000"/>
          <w:szCs w:val="24"/>
          <w:lang w:eastAsia="es-CO"/>
        </w:rPr>
        <w:t xml:space="preserve"> Javier</w:t>
      </w:r>
      <w:r>
        <w:rPr>
          <w:rFonts w:ascii="Arial" w:hAnsi="Arial" w:cs="Arial"/>
          <w:color w:val="000000"/>
          <w:szCs w:val="24"/>
          <w:lang w:eastAsia="es-CO"/>
        </w:rPr>
        <w:t xml:space="preserve"> </w:t>
      </w:r>
      <w:r w:rsidR="00325A2D">
        <w:rPr>
          <w:rFonts w:ascii="Arial" w:hAnsi="Arial" w:cs="Arial"/>
          <w:color w:val="000000"/>
          <w:szCs w:val="24"/>
          <w:lang w:eastAsia="es-CO"/>
        </w:rPr>
        <w:t xml:space="preserve">Augusto </w:t>
      </w:r>
      <w:r>
        <w:rPr>
          <w:rFonts w:ascii="Arial" w:hAnsi="Arial" w:cs="Arial"/>
          <w:color w:val="000000"/>
          <w:szCs w:val="24"/>
          <w:lang w:eastAsia="es-CO"/>
        </w:rPr>
        <w:t>Rendón Benjumea de</w:t>
      </w:r>
      <w:r w:rsidR="00C65B97">
        <w:rPr>
          <w:rFonts w:ascii="Arial" w:hAnsi="Arial" w:cs="Arial"/>
          <w:color w:val="000000"/>
          <w:szCs w:val="24"/>
          <w:lang w:eastAsia="es-CO"/>
        </w:rPr>
        <w:t>sde el año 1995 hasta el</w:t>
      </w:r>
      <w:r>
        <w:rPr>
          <w:rFonts w:ascii="Arial" w:hAnsi="Arial" w:cs="Arial"/>
          <w:color w:val="000000"/>
          <w:szCs w:val="24"/>
          <w:lang w:eastAsia="es-CO"/>
        </w:rPr>
        <w:t xml:space="preserve"> 2006</w:t>
      </w:r>
      <w:r w:rsidR="00064D7B">
        <w:rPr>
          <w:rFonts w:ascii="Arial" w:hAnsi="Arial" w:cs="Arial"/>
          <w:color w:val="000000"/>
          <w:szCs w:val="24"/>
          <w:lang w:eastAsia="es-CO"/>
        </w:rPr>
        <w:t>,</w:t>
      </w:r>
      <w:r w:rsidR="00C65B97">
        <w:rPr>
          <w:rFonts w:ascii="Arial" w:hAnsi="Arial" w:cs="Arial"/>
          <w:color w:val="000000"/>
          <w:szCs w:val="24"/>
          <w:lang w:eastAsia="es-CO"/>
        </w:rPr>
        <w:t xml:space="preserve"> pues como lo ha enseñado nuestra superioridad, </w:t>
      </w:r>
      <w:r w:rsidR="002220EF">
        <w:rPr>
          <w:rFonts w:ascii="Arial" w:hAnsi="Arial" w:cs="Arial"/>
          <w:color w:val="000000"/>
          <w:szCs w:val="24"/>
          <w:lang w:val="es-ES"/>
        </w:rPr>
        <w:t>los hechos expresados en los certificados laborales en que se compromete la responsabilidad del empleador deben presumirse ciertos, al no ser usual que una persona falte a la verdad y d</w:t>
      </w:r>
      <w:r w:rsidR="00745089">
        <w:rPr>
          <w:rFonts w:ascii="Arial" w:hAnsi="Arial" w:cs="Arial"/>
          <w:color w:val="000000"/>
          <w:szCs w:val="24"/>
          <w:lang w:val="es-ES"/>
        </w:rPr>
        <w:t>é</w:t>
      </w:r>
      <w:r w:rsidR="002220EF">
        <w:rPr>
          <w:rFonts w:ascii="Arial" w:hAnsi="Arial" w:cs="Arial"/>
          <w:color w:val="000000"/>
          <w:szCs w:val="24"/>
          <w:lang w:val="es-ES"/>
        </w:rPr>
        <w:t xml:space="preserve"> razón documental de hechos que le puedan afectar</w:t>
      </w:r>
      <w:r w:rsidR="00064D7B">
        <w:rPr>
          <w:rStyle w:val="Refdenotaalpie"/>
          <w:rFonts w:ascii="Arial" w:hAnsi="Arial" w:cs="Arial"/>
          <w:color w:val="000000"/>
          <w:szCs w:val="24"/>
          <w:lang w:eastAsia="es-CO"/>
        </w:rPr>
        <w:footnoteReference w:id="6"/>
      </w:r>
      <w:r w:rsidR="00C65B97">
        <w:rPr>
          <w:rFonts w:ascii="Arial" w:hAnsi="Arial" w:cs="Arial"/>
          <w:color w:val="000000"/>
          <w:szCs w:val="24"/>
          <w:lang w:eastAsia="es-CO"/>
        </w:rPr>
        <w:t>.</w:t>
      </w:r>
    </w:p>
    <w:p w:rsidR="00C65B97" w:rsidRDefault="00C65B97" w:rsidP="000132E3">
      <w:pPr>
        <w:spacing w:line="276" w:lineRule="auto"/>
        <w:jc w:val="both"/>
        <w:rPr>
          <w:rFonts w:ascii="Arial" w:hAnsi="Arial" w:cs="Arial"/>
          <w:color w:val="000000"/>
          <w:szCs w:val="24"/>
          <w:lang w:eastAsia="es-CO"/>
        </w:rPr>
      </w:pPr>
    </w:p>
    <w:p w:rsidR="00C65B97" w:rsidRDefault="00C65B97" w:rsidP="000132E3">
      <w:pPr>
        <w:spacing w:line="276" w:lineRule="auto"/>
        <w:jc w:val="both"/>
        <w:rPr>
          <w:rFonts w:ascii="Arial" w:hAnsi="Arial" w:cs="Arial"/>
          <w:color w:val="000000"/>
          <w:szCs w:val="24"/>
          <w:lang w:eastAsia="es-CO"/>
        </w:rPr>
      </w:pPr>
      <w:r>
        <w:rPr>
          <w:rFonts w:ascii="Arial" w:hAnsi="Arial" w:cs="Arial"/>
          <w:color w:val="000000"/>
          <w:szCs w:val="24"/>
          <w:lang w:eastAsia="es-CO"/>
        </w:rPr>
        <w:lastRenderedPageBreak/>
        <w:t xml:space="preserve">No obstante lo anterior, dicha conclusión se encuentra en contravía con lo afirmado por la propia demandante que </w:t>
      </w:r>
      <w:r w:rsidR="00064D7B">
        <w:rPr>
          <w:rFonts w:ascii="Arial" w:hAnsi="Arial" w:cs="Arial"/>
          <w:color w:val="000000"/>
          <w:szCs w:val="24"/>
          <w:lang w:eastAsia="es-CO"/>
        </w:rPr>
        <w:t xml:space="preserve">al rendir </w:t>
      </w:r>
      <w:r>
        <w:rPr>
          <w:rFonts w:ascii="Arial" w:hAnsi="Arial" w:cs="Arial"/>
          <w:color w:val="000000"/>
          <w:szCs w:val="24"/>
          <w:lang w:eastAsia="es-CO"/>
        </w:rPr>
        <w:t>el</w:t>
      </w:r>
      <w:r w:rsidR="00064D7B">
        <w:rPr>
          <w:rFonts w:ascii="Arial" w:hAnsi="Arial" w:cs="Arial"/>
          <w:color w:val="000000"/>
          <w:szCs w:val="24"/>
          <w:lang w:eastAsia="es-CO"/>
        </w:rPr>
        <w:t xml:space="preserve"> </w:t>
      </w:r>
      <w:r w:rsidR="009D73E4">
        <w:rPr>
          <w:rFonts w:ascii="Arial" w:hAnsi="Arial" w:cs="Arial"/>
          <w:color w:val="000000"/>
          <w:szCs w:val="24"/>
          <w:lang w:eastAsia="es-CO"/>
        </w:rPr>
        <w:t>interrogatorio de parte</w:t>
      </w:r>
      <w:r w:rsidR="00064D7B">
        <w:rPr>
          <w:rFonts w:ascii="Arial" w:hAnsi="Arial" w:cs="Arial"/>
          <w:color w:val="000000"/>
          <w:szCs w:val="24"/>
          <w:lang w:eastAsia="es-CO"/>
        </w:rPr>
        <w:t xml:space="preserve">, </w:t>
      </w:r>
      <w:r>
        <w:rPr>
          <w:rFonts w:ascii="Arial" w:hAnsi="Arial" w:cs="Arial"/>
          <w:color w:val="000000"/>
          <w:szCs w:val="24"/>
          <w:lang w:eastAsia="es-CO"/>
        </w:rPr>
        <w:t xml:space="preserve">confesó que había trabajado para </w:t>
      </w:r>
      <w:r w:rsidR="001D3164">
        <w:rPr>
          <w:rFonts w:ascii="Arial" w:hAnsi="Arial" w:cs="Arial"/>
          <w:color w:val="000000"/>
          <w:szCs w:val="24"/>
          <w:lang w:eastAsia="es-CO"/>
        </w:rPr>
        <w:t>Insumos JR en</w:t>
      </w:r>
      <w:r>
        <w:rPr>
          <w:rFonts w:ascii="Arial" w:hAnsi="Arial" w:cs="Arial"/>
          <w:color w:val="000000"/>
          <w:szCs w:val="24"/>
          <w:lang w:eastAsia="es-CO"/>
        </w:rPr>
        <w:t xml:space="preserve"> el año</w:t>
      </w:r>
      <w:r w:rsidR="001D3164">
        <w:rPr>
          <w:rFonts w:ascii="Arial" w:hAnsi="Arial" w:cs="Arial"/>
          <w:color w:val="000000"/>
          <w:szCs w:val="24"/>
          <w:lang w:eastAsia="es-CO"/>
        </w:rPr>
        <w:t xml:space="preserve"> 1995</w:t>
      </w:r>
      <w:r>
        <w:rPr>
          <w:rFonts w:ascii="Arial" w:hAnsi="Arial" w:cs="Arial"/>
          <w:color w:val="000000"/>
          <w:szCs w:val="24"/>
          <w:lang w:eastAsia="es-CO"/>
        </w:rPr>
        <w:t>, pero que se retir</w:t>
      </w:r>
      <w:r w:rsidR="00504A76">
        <w:rPr>
          <w:rFonts w:ascii="Arial" w:hAnsi="Arial" w:cs="Arial"/>
          <w:color w:val="000000"/>
          <w:szCs w:val="24"/>
          <w:lang w:eastAsia="es-CO"/>
        </w:rPr>
        <w:t>ó por quebranto</w:t>
      </w:r>
      <w:r>
        <w:rPr>
          <w:rFonts w:ascii="Arial" w:hAnsi="Arial" w:cs="Arial"/>
          <w:color w:val="000000"/>
          <w:szCs w:val="24"/>
          <w:lang w:eastAsia="es-CO"/>
        </w:rPr>
        <w:t xml:space="preserve">s de salud de su progenitora, para regresar a laborar </w:t>
      </w:r>
      <w:r w:rsidR="001D3164">
        <w:rPr>
          <w:rFonts w:ascii="Arial" w:hAnsi="Arial" w:cs="Arial"/>
          <w:color w:val="000000"/>
          <w:szCs w:val="24"/>
          <w:lang w:eastAsia="es-CO"/>
        </w:rPr>
        <w:t>“</w:t>
      </w:r>
      <w:r w:rsidR="00504A76">
        <w:rPr>
          <w:rFonts w:ascii="Arial" w:hAnsi="Arial" w:cs="Arial"/>
          <w:i/>
          <w:color w:val="000000"/>
          <w:szCs w:val="24"/>
          <w:lang w:eastAsia="es-CO"/>
        </w:rPr>
        <w:t>como d</w:t>
      </w:r>
      <w:r w:rsidR="001D3164" w:rsidRPr="00C65B97">
        <w:rPr>
          <w:rFonts w:ascii="Arial" w:hAnsi="Arial" w:cs="Arial"/>
          <w:i/>
          <w:color w:val="000000"/>
          <w:szCs w:val="24"/>
          <w:lang w:eastAsia="es-CO"/>
        </w:rPr>
        <w:t>el 2003 a 2006”</w:t>
      </w:r>
      <w:r w:rsidR="00064D7B">
        <w:rPr>
          <w:rFonts w:ascii="Arial" w:hAnsi="Arial" w:cs="Arial"/>
          <w:color w:val="000000"/>
          <w:szCs w:val="24"/>
          <w:lang w:eastAsia="es-CO"/>
        </w:rPr>
        <w:t xml:space="preserve">; siendo clara en relación con los dos lapsos </w:t>
      </w:r>
      <w:r w:rsidR="00F4415E">
        <w:rPr>
          <w:rFonts w:ascii="Arial" w:hAnsi="Arial" w:cs="Arial"/>
          <w:color w:val="000000"/>
          <w:szCs w:val="24"/>
          <w:lang w:eastAsia="es-CO"/>
        </w:rPr>
        <w:t xml:space="preserve">en </w:t>
      </w:r>
      <w:r w:rsidR="00064D7B">
        <w:rPr>
          <w:rFonts w:ascii="Arial" w:hAnsi="Arial" w:cs="Arial"/>
          <w:color w:val="000000"/>
          <w:szCs w:val="24"/>
          <w:lang w:eastAsia="es-CO"/>
        </w:rPr>
        <w:t>que laboró para el señor Rendón</w:t>
      </w:r>
      <w:r w:rsidR="00F4206E">
        <w:rPr>
          <w:rFonts w:ascii="Arial" w:hAnsi="Arial" w:cs="Arial"/>
          <w:color w:val="000000"/>
          <w:szCs w:val="24"/>
          <w:lang w:eastAsia="es-CO"/>
        </w:rPr>
        <w:t xml:space="preserve"> Benjumea y quié</w:t>
      </w:r>
      <w:r w:rsidR="00576C26">
        <w:rPr>
          <w:rFonts w:ascii="Arial" w:hAnsi="Arial" w:cs="Arial"/>
          <w:color w:val="000000"/>
          <w:szCs w:val="24"/>
          <w:lang w:eastAsia="es-CO"/>
        </w:rPr>
        <w:t xml:space="preserve">n más que ella para dar cuenta de su situación laboral, y no su empleador, quien no permanecía en el establecimiento de comercio, </w:t>
      </w:r>
      <w:r>
        <w:rPr>
          <w:rFonts w:ascii="Arial" w:hAnsi="Arial" w:cs="Arial"/>
          <w:color w:val="000000"/>
          <w:szCs w:val="24"/>
          <w:lang w:eastAsia="es-CO"/>
        </w:rPr>
        <w:t>máxime que  dio una</w:t>
      </w:r>
      <w:r w:rsidR="00576C26">
        <w:rPr>
          <w:rFonts w:ascii="Arial" w:hAnsi="Arial" w:cs="Arial"/>
          <w:color w:val="000000"/>
          <w:szCs w:val="24"/>
          <w:lang w:eastAsia="es-CO"/>
        </w:rPr>
        <w:t xml:space="preserve"> certificación</w:t>
      </w:r>
      <w:r>
        <w:rPr>
          <w:rFonts w:ascii="Arial" w:hAnsi="Arial" w:cs="Arial"/>
          <w:color w:val="000000"/>
          <w:szCs w:val="24"/>
          <w:lang w:eastAsia="es-CO"/>
        </w:rPr>
        <w:t xml:space="preserve"> laboral</w:t>
      </w:r>
      <w:r w:rsidR="000132E3">
        <w:rPr>
          <w:rFonts w:ascii="Arial" w:hAnsi="Arial" w:cs="Arial"/>
          <w:color w:val="000000"/>
          <w:szCs w:val="24"/>
          <w:lang w:eastAsia="es-CO"/>
        </w:rPr>
        <w:t xml:space="preserve"> casi 9 años después de terminar el vínculo de trabajo, a petición de la actora y con el propós</w:t>
      </w:r>
      <w:r>
        <w:rPr>
          <w:rFonts w:ascii="Arial" w:hAnsi="Arial" w:cs="Arial"/>
          <w:color w:val="000000"/>
          <w:szCs w:val="24"/>
          <w:lang w:eastAsia="es-CO"/>
        </w:rPr>
        <w:t>ito de allegarla a este proceso.</w:t>
      </w:r>
    </w:p>
    <w:p w:rsidR="00C65B97" w:rsidRDefault="00C65B97" w:rsidP="000132E3">
      <w:pPr>
        <w:spacing w:line="276" w:lineRule="auto"/>
        <w:jc w:val="both"/>
        <w:rPr>
          <w:rFonts w:ascii="Arial" w:hAnsi="Arial" w:cs="Arial"/>
          <w:color w:val="000000"/>
          <w:szCs w:val="24"/>
          <w:lang w:eastAsia="es-CO"/>
        </w:rPr>
      </w:pPr>
    </w:p>
    <w:p w:rsidR="00576C26" w:rsidRDefault="00C65B97" w:rsidP="00C65B97">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Puestas de ese modo las cosas, emerge de la certificación expedida por el empleador una contradicción con lo reclamado en la demanda, más aun cuando </w:t>
      </w:r>
      <w:r w:rsidR="000132E3">
        <w:rPr>
          <w:rFonts w:ascii="Arial" w:hAnsi="Arial" w:cs="Arial"/>
          <w:color w:val="000000"/>
          <w:szCs w:val="24"/>
          <w:lang w:eastAsia="es-CO"/>
        </w:rPr>
        <w:t xml:space="preserve">al parecer </w:t>
      </w:r>
      <w:r>
        <w:rPr>
          <w:rFonts w:ascii="Arial" w:hAnsi="Arial" w:cs="Arial"/>
          <w:color w:val="000000"/>
          <w:szCs w:val="24"/>
          <w:lang w:eastAsia="es-CO"/>
        </w:rPr>
        <w:t>fue suscrita al garete por Javier</w:t>
      </w:r>
      <w:r w:rsidR="00325A2D">
        <w:rPr>
          <w:rFonts w:ascii="Arial" w:hAnsi="Arial" w:cs="Arial"/>
          <w:color w:val="000000"/>
          <w:szCs w:val="24"/>
          <w:lang w:eastAsia="es-CO"/>
        </w:rPr>
        <w:t xml:space="preserve"> Augusto</w:t>
      </w:r>
      <w:r w:rsidR="000132E3">
        <w:rPr>
          <w:rFonts w:ascii="Arial" w:hAnsi="Arial" w:cs="Arial"/>
          <w:color w:val="000000"/>
          <w:szCs w:val="24"/>
          <w:lang w:eastAsia="es-CO"/>
        </w:rPr>
        <w:t xml:space="preserve"> Rendón Benjumea</w:t>
      </w:r>
      <w:r>
        <w:rPr>
          <w:rFonts w:ascii="Arial" w:hAnsi="Arial" w:cs="Arial"/>
          <w:color w:val="000000"/>
          <w:szCs w:val="24"/>
          <w:lang w:eastAsia="es-CO"/>
        </w:rPr>
        <w:t xml:space="preserve">, pues desconocía de las consecuencias económicas que de ella se derivaban, como </w:t>
      </w:r>
      <w:r w:rsidR="002422DF">
        <w:rPr>
          <w:rFonts w:ascii="Arial" w:hAnsi="Arial" w:cs="Arial"/>
          <w:color w:val="000000"/>
          <w:szCs w:val="24"/>
          <w:lang w:eastAsia="es-CO"/>
        </w:rPr>
        <w:t>ello</w:t>
      </w:r>
      <w:r>
        <w:rPr>
          <w:rFonts w:ascii="Arial" w:hAnsi="Arial" w:cs="Arial"/>
          <w:color w:val="000000"/>
          <w:szCs w:val="24"/>
          <w:lang w:eastAsia="es-CO"/>
        </w:rPr>
        <w:t xml:space="preserve"> desprende de los argumentos de la apelación.</w:t>
      </w:r>
    </w:p>
    <w:p w:rsidR="00C65B97" w:rsidRDefault="00C65B97" w:rsidP="00C65B97">
      <w:pPr>
        <w:spacing w:line="276" w:lineRule="auto"/>
        <w:jc w:val="both"/>
        <w:rPr>
          <w:rFonts w:ascii="Arial" w:hAnsi="Arial" w:cs="Arial"/>
          <w:color w:val="000000"/>
          <w:szCs w:val="24"/>
          <w:lang w:eastAsia="es-CO"/>
        </w:rPr>
      </w:pPr>
    </w:p>
    <w:p w:rsidR="00F4415E" w:rsidRDefault="00576C26" w:rsidP="00064D7B">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También contradice lo </w:t>
      </w:r>
      <w:r w:rsidR="000E5A0A">
        <w:rPr>
          <w:rFonts w:ascii="Arial" w:hAnsi="Arial" w:cs="Arial"/>
          <w:color w:val="000000"/>
          <w:szCs w:val="24"/>
          <w:lang w:eastAsia="es-CO"/>
        </w:rPr>
        <w:t xml:space="preserve">confesado por el </w:t>
      </w:r>
      <w:r>
        <w:rPr>
          <w:rFonts w:ascii="Arial" w:hAnsi="Arial" w:cs="Arial"/>
          <w:color w:val="000000"/>
          <w:szCs w:val="24"/>
          <w:lang w:eastAsia="es-CO"/>
        </w:rPr>
        <w:t>empleador</w:t>
      </w:r>
      <w:r w:rsidR="000E5A0A">
        <w:rPr>
          <w:rFonts w:ascii="Arial" w:hAnsi="Arial" w:cs="Arial"/>
          <w:color w:val="000000"/>
          <w:szCs w:val="24"/>
          <w:lang w:eastAsia="es-CO"/>
        </w:rPr>
        <w:t xml:space="preserve"> las manifestaciones de María Az</w:t>
      </w:r>
      <w:r>
        <w:rPr>
          <w:rFonts w:ascii="Arial" w:hAnsi="Arial" w:cs="Arial"/>
          <w:color w:val="000000"/>
          <w:szCs w:val="24"/>
          <w:lang w:eastAsia="es-CO"/>
        </w:rPr>
        <w:t xml:space="preserve">ucena </w:t>
      </w:r>
      <w:r w:rsidR="000E5A0A">
        <w:rPr>
          <w:rFonts w:ascii="Arial" w:hAnsi="Arial" w:cs="Arial"/>
          <w:color w:val="000000"/>
          <w:szCs w:val="24"/>
          <w:lang w:eastAsia="es-CO"/>
        </w:rPr>
        <w:t>Hernández</w:t>
      </w:r>
      <w:r>
        <w:rPr>
          <w:rFonts w:ascii="Arial" w:hAnsi="Arial" w:cs="Arial"/>
          <w:color w:val="000000"/>
          <w:szCs w:val="24"/>
          <w:lang w:eastAsia="es-CO"/>
        </w:rPr>
        <w:t xml:space="preserve"> Reyes y Rubén </w:t>
      </w:r>
      <w:r w:rsidR="000E5A0A">
        <w:rPr>
          <w:rFonts w:ascii="Arial" w:hAnsi="Arial" w:cs="Arial"/>
          <w:color w:val="000000"/>
          <w:szCs w:val="24"/>
          <w:lang w:eastAsia="es-CO"/>
        </w:rPr>
        <w:t>Darío</w:t>
      </w:r>
      <w:r>
        <w:rPr>
          <w:rFonts w:ascii="Arial" w:hAnsi="Arial" w:cs="Arial"/>
          <w:color w:val="000000"/>
          <w:szCs w:val="24"/>
          <w:lang w:eastAsia="es-CO"/>
        </w:rPr>
        <w:t xml:space="preserve"> Muriel Ospina, quienes trabajaron con </w:t>
      </w:r>
      <w:r w:rsidR="000E5A0A">
        <w:rPr>
          <w:rFonts w:ascii="Arial" w:hAnsi="Arial" w:cs="Arial"/>
          <w:color w:val="000000"/>
          <w:szCs w:val="24"/>
          <w:lang w:eastAsia="es-CO"/>
        </w:rPr>
        <w:t>él</w:t>
      </w:r>
      <w:r>
        <w:rPr>
          <w:rFonts w:ascii="Arial" w:hAnsi="Arial" w:cs="Arial"/>
          <w:color w:val="000000"/>
          <w:szCs w:val="24"/>
          <w:lang w:eastAsia="es-CO"/>
        </w:rPr>
        <w:t xml:space="preserve">, </w:t>
      </w:r>
      <w:r w:rsidR="000E5A0A">
        <w:rPr>
          <w:rFonts w:ascii="Arial" w:hAnsi="Arial" w:cs="Arial"/>
          <w:color w:val="000000"/>
          <w:szCs w:val="24"/>
          <w:lang w:eastAsia="es-CO"/>
        </w:rPr>
        <w:t>en tanto los declarantes ubicaron a la demandante</w:t>
      </w:r>
      <w:r>
        <w:rPr>
          <w:rFonts w:ascii="Arial" w:hAnsi="Arial" w:cs="Arial"/>
          <w:color w:val="000000"/>
          <w:szCs w:val="24"/>
          <w:lang w:eastAsia="es-CO"/>
        </w:rPr>
        <w:t xml:space="preserve"> en </w:t>
      </w:r>
      <w:r w:rsidR="000E5A0A">
        <w:rPr>
          <w:rFonts w:ascii="Arial" w:hAnsi="Arial" w:cs="Arial"/>
          <w:color w:val="000000"/>
          <w:szCs w:val="24"/>
          <w:lang w:eastAsia="es-CO"/>
        </w:rPr>
        <w:t>el establecimiento de comercio ya mencionado, únicamente</w:t>
      </w:r>
      <w:r>
        <w:rPr>
          <w:rFonts w:ascii="Arial" w:hAnsi="Arial" w:cs="Arial"/>
          <w:color w:val="000000"/>
          <w:szCs w:val="24"/>
          <w:lang w:eastAsia="es-CO"/>
        </w:rPr>
        <w:t xml:space="preserve"> a partir del </w:t>
      </w:r>
      <w:r w:rsidR="00504A76">
        <w:rPr>
          <w:rFonts w:ascii="Arial" w:hAnsi="Arial" w:cs="Arial"/>
          <w:color w:val="000000"/>
          <w:szCs w:val="24"/>
          <w:lang w:eastAsia="es-CO"/>
        </w:rPr>
        <w:t>año</w:t>
      </w:r>
      <w:r w:rsidR="000E5A0A">
        <w:rPr>
          <w:rFonts w:ascii="Arial" w:hAnsi="Arial" w:cs="Arial"/>
          <w:color w:val="000000"/>
          <w:szCs w:val="24"/>
          <w:lang w:eastAsia="es-CO"/>
        </w:rPr>
        <w:t xml:space="preserve"> </w:t>
      </w:r>
      <w:r>
        <w:rPr>
          <w:rFonts w:ascii="Arial" w:hAnsi="Arial" w:cs="Arial"/>
          <w:color w:val="000000"/>
          <w:szCs w:val="24"/>
          <w:lang w:eastAsia="es-CO"/>
        </w:rPr>
        <w:t xml:space="preserve">2003 </w:t>
      </w:r>
      <w:r w:rsidR="000E5A0A">
        <w:rPr>
          <w:rFonts w:ascii="Arial" w:hAnsi="Arial" w:cs="Arial"/>
          <w:color w:val="000000"/>
          <w:szCs w:val="24"/>
          <w:lang w:eastAsia="es-CO"/>
        </w:rPr>
        <w:t xml:space="preserve">y </w:t>
      </w:r>
      <w:r>
        <w:rPr>
          <w:rFonts w:ascii="Arial" w:hAnsi="Arial" w:cs="Arial"/>
          <w:color w:val="000000"/>
          <w:szCs w:val="24"/>
          <w:lang w:eastAsia="es-CO"/>
        </w:rPr>
        <w:t>hasta 2006, pero no</w:t>
      </w:r>
      <w:r w:rsidR="00520926">
        <w:rPr>
          <w:rFonts w:ascii="Arial" w:hAnsi="Arial" w:cs="Arial"/>
          <w:color w:val="000000"/>
          <w:szCs w:val="24"/>
          <w:lang w:eastAsia="es-CO"/>
        </w:rPr>
        <w:t xml:space="preserve"> previamente</w:t>
      </w:r>
      <w:r w:rsidR="00F4415E">
        <w:rPr>
          <w:rFonts w:ascii="Arial" w:hAnsi="Arial" w:cs="Arial"/>
          <w:color w:val="000000"/>
          <w:szCs w:val="24"/>
          <w:lang w:eastAsia="es-CO"/>
        </w:rPr>
        <w:t>.</w:t>
      </w:r>
      <w:r>
        <w:rPr>
          <w:rFonts w:ascii="Arial" w:hAnsi="Arial" w:cs="Arial"/>
          <w:color w:val="000000"/>
          <w:szCs w:val="24"/>
          <w:lang w:eastAsia="es-CO"/>
        </w:rPr>
        <w:t xml:space="preserve"> Y precisamente se observa</w:t>
      </w:r>
      <w:r w:rsidR="00520926">
        <w:rPr>
          <w:rFonts w:ascii="Arial" w:hAnsi="Arial" w:cs="Arial"/>
          <w:color w:val="000000"/>
          <w:szCs w:val="24"/>
          <w:lang w:eastAsia="es-CO"/>
        </w:rPr>
        <w:t xml:space="preserve"> </w:t>
      </w:r>
      <w:r>
        <w:rPr>
          <w:rFonts w:ascii="Arial" w:hAnsi="Arial" w:cs="Arial"/>
          <w:color w:val="000000"/>
          <w:szCs w:val="24"/>
          <w:lang w:eastAsia="es-CO"/>
        </w:rPr>
        <w:t xml:space="preserve">un documento denominado </w:t>
      </w:r>
      <w:r w:rsidR="00520926">
        <w:rPr>
          <w:rFonts w:ascii="Arial" w:hAnsi="Arial" w:cs="Arial"/>
          <w:color w:val="000000"/>
          <w:szCs w:val="24"/>
          <w:lang w:eastAsia="es-CO"/>
        </w:rPr>
        <w:t>“</w:t>
      </w:r>
      <w:r w:rsidR="00520926" w:rsidRPr="00520926">
        <w:rPr>
          <w:rFonts w:ascii="Arial" w:hAnsi="Arial" w:cs="Arial"/>
          <w:i/>
          <w:color w:val="000000"/>
          <w:szCs w:val="24"/>
          <w:lang w:eastAsia="es-CO"/>
        </w:rPr>
        <w:t>Relación de N</w:t>
      </w:r>
      <w:r w:rsidRPr="00520926">
        <w:rPr>
          <w:rFonts w:ascii="Arial" w:hAnsi="Arial" w:cs="Arial"/>
          <w:i/>
          <w:color w:val="000000"/>
          <w:szCs w:val="24"/>
          <w:lang w:eastAsia="es-CO"/>
        </w:rPr>
        <w:t>ovedades</w:t>
      </w:r>
      <w:r w:rsidR="00520926" w:rsidRPr="00520926">
        <w:rPr>
          <w:rFonts w:ascii="Arial" w:hAnsi="Arial" w:cs="Arial"/>
          <w:i/>
          <w:color w:val="000000"/>
          <w:szCs w:val="24"/>
          <w:lang w:eastAsia="es-CO"/>
        </w:rPr>
        <w:t>”</w:t>
      </w:r>
      <w:r>
        <w:rPr>
          <w:rFonts w:ascii="Arial" w:hAnsi="Arial" w:cs="Arial"/>
          <w:color w:val="000000"/>
          <w:szCs w:val="24"/>
          <w:lang w:eastAsia="es-CO"/>
        </w:rPr>
        <w:t xml:space="preserve"> donde aparece el empleador Javier Rendón y el ciclo de junio de 1995 con reporte de 30 días en salud y con nota de retiro </w:t>
      </w:r>
      <w:r w:rsidR="000132E3">
        <w:rPr>
          <w:rFonts w:ascii="Arial" w:hAnsi="Arial" w:cs="Arial"/>
          <w:color w:val="000000"/>
          <w:szCs w:val="24"/>
          <w:lang w:eastAsia="es-CO"/>
        </w:rPr>
        <w:t xml:space="preserve">radicado </w:t>
      </w:r>
      <w:r>
        <w:rPr>
          <w:rFonts w:ascii="Arial" w:hAnsi="Arial" w:cs="Arial"/>
          <w:color w:val="000000"/>
          <w:szCs w:val="24"/>
          <w:lang w:eastAsia="es-CO"/>
        </w:rPr>
        <w:t>el 10 de julio de 1995</w:t>
      </w:r>
      <w:r w:rsidR="006860F9">
        <w:rPr>
          <w:rFonts w:ascii="Arial" w:hAnsi="Arial" w:cs="Arial"/>
          <w:color w:val="000000"/>
          <w:szCs w:val="24"/>
          <w:lang w:eastAsia="es-CO"/>
        </w:rPr>
        <w:t>.</w:t>
      </w:r>
    </w:p>
    <w:p w:rsidR="00F4415E" w:rsidRDefault="00F4415E" w:rsidP="00064D7B">
      <w:pPr>
        <w:spacing w:line="276" w:lineRule="auto"/>
        <w:jc w:val="both"/>
        <w:rPr>
          <w:rFonts w:ascii="Arial" w:hAnsi="Arial" w:cs="Arial"/>
          <w:color w:val="000000"/>
          <w:szCs w:val="24"/>
          <w:lang w:eastAsia="es-CO"/>
        </w:rPr>
      </w:pPr>
    </w:p>
    <w:p w:rsidR="00E0357D" w:rsidRDefault="002F0FC2" w:rsidP="00D833A2">
      <w:pPr>
        <w:spacing w:line="276" w:lineRule="auto"/>
        <w:jc w:val="both"/>
        <w:rPr>
          <w:rFonts w:ascii="Arial" w:hAnsi="Arial" w:cs="Arial"/>
          <w:color w:val="000000"/>
          <w:szCs w:val="24"/>
          <w:lang w:eastAsia="es-CO"/>
        </w:rPr>
      </w:pPr>
      <w:r>
        <w:rPr>
          <w:rFonts w:ascii="Arial" w:hAnsi="Arial" w:cs="Arial"/>
          <w:color w:val="000000"/>
          <w:szCs w:val="24"/>
          <w:lang w:eastAsia="es-CO"/>
        </w:rPr>
        <w:t>En este orden de ideas, se tienen que</w:t>
      </w:r>
      <w:r w:rsidR="00C81571">
        <w:rPr>
          <w:rFonts w:ascii="Arial" w:hAnsi="Arial" w:cs="Arial"/>
          <w:color w:val="000000"/>
          <w:szCs w:val="24"/>
          <w:lang w:eastAsia="es-CO"/>
        </w:rPr>
        <w:t xml:space="preserve"> </w:t>
      </w:r>
      <w:r w:rsidR="007E3252">
        <w:rPr>
          <w:rFonts w:ascii="Arial" w:hAnsi="Arial" w:cs="Arial"/>
          <w:color w:val="000000"/>
          <w:szCs w:val="24"/>
          <w:lang w:eastAsia="es-CO"/>
        </w:rPr>
        <w:t>para el ciclo de junio de 1995 se presentó la mora patronal por lo que había lugar a adicionar</w:t>
      </w:r>
      <w:r w:rsidR="00520926">
        <w:rPr>
          <w:rFonts w:ascii="Arial" w:hAnsi="Arial" w:cs="Arial"/>
          <w:color w:val="000000"/>
          <w:szCs w:val="24"/>
          <w:lang w:eastAsia="es-CO"/>
        </w:rPr>
        <w:t xml:space="preserve"> 4,29 semanas cotizadas en su historia laboral</w:t>
      </w:r>
      <w:r w:rsidR="007E3252">
        <w:rPr>
          <w:rFonts w:ascii="Arial" w:hAnsi="Arial" w:cs="Arial"/>
          <w:color w:val="000000"/>
          <w:szCs w:val="24"/>
          <w:lang w:eastAsia="es-CO"/>
        </w:rPr>
        <w:t xml:space="preserve">; </w:t>
      </w:r>
      <w:r w:rsidR="00520926">
        <w:rPr>
          <w:rFonts w:ascii="Arial" w:hAnsi="Arial" w:cs="Arial"/>
          <w:color w:val="000000"/>
          <w:szCs w:val="24"/>
          <w:lang w:eastAsia="es-CO"/>
        </w:rPr>
        <w:t xml:space="preserve">pero no puede concluirse lo mismo para el periodo que corre desde </w:t>
      </w:r>
      <w:r w:rsidR="00C81571">
        <w:rPr>
          <w:rFonts w:ascii="Arial" w:hAnsi="Arial" w:cs="Arial"/>
          <w:color w:val="000000"/>
          <w:szCs w:val="24"/>
          <w:lang w:eastAsia="es-CO"/>
        </w:rPr>
        <w:t xml:space="preserve">julio de 1995 </w:t>
      </w:r>
      <w:r w:rsidR="00520926">
        <w:rPr>
          <w:rFonts w:ascii="Arial" w:hAnsi="Arial" w:cs="Arial"/>
          <w:color w:val="000000"/>
          <w:szCs w:val="24"/>
          <w:lang w:eastAsia="es-CO"/>
        </w:rPr>
        <w:t xml:space="preserve">hasta el </w:t>
      </w:r>
      <w:r w:rsidR="00C81571">
        <w:rPr>
          <w:rFonts w:ascii="Arial" w:hAnsi="Arial" w:cs="Arial"/>
          <w:color w:val="000000"/>
          <w:szCs w:val="24"/>
          <w:lang w:eastAsia="es-CO"/>
        </w:rPr>
        <w:t>200</w:t>
      </w:r>
      <w:r w:rsidR="00520926">
        <w:rPr>
          <w:rFonts w:ascii="Arial" w:hAnsi="Arial" w:cs="Arial"/>
          <w:color w:val="000000"/>
          <w:szCs w:val="24"/>
          <w:lang w:eastAsia="es-CO"/>
        </w:rPr>
        <w:t xml:space="preserve">2, pues no se demostró que María </w:t>
      </w:r>
      <w:proofErr w:type="spellStart"/>
      <w:r w:rsidR="00520926">
        <w:rPr>
          <w:rFonts w:ascii="Arial" w:hAnsi="Arial" w:cs="Arial"/>
          <w:color w:val="000000"/>
          <w:szCs w:val="24"/>
          <w:lang w:eastAsia="es-CO"/>
        </w:rPr>
        <w:t>Lucidia</w:t>
      </w:r>
      <w:proofErr w:type="spellEnd"/>
      <w:r w:rsidR="00520926">
        <w:rPr>
          <w:rFonts w:ascii="Arial" w:hAnsi="Arial" w:cs="Arial"/>
          <w:color w:val="000000"/>
          <w:szCs w:val="24"/>
          <w:lang w:eastAsia="es-CO"/>
        </w:rPr>
        <w:t xml:space="preserve"> Grisales Álvarez hubiese prestado sus </w:t>
      </w:r>
      <w:r w:rsidR="00C81571">
        <w:rPr>
          <w:rFonts w:ascii="Arial" w:hAnsi="Arial" w:cs="Arial"/>
          <w:color w:val="000000"/>
          <w:szCs w:val="24"/>
          <w:lang w:eastAsia="es-CO"/>
        </w:rPr>
        <w:t xml:space="preserve">servicios </w:t>
      </w:r>
      <w:r w:rsidR="007E3252">
        <w:rPr>
          <w:rFonts w:ascii="Arial" w:hAnsi="Arial" w:cs="Arial"/>
          <w:color w:val="000000"/>
          <w:szCs w:val="24"/>
          <w:lang w:eastAsia="es-CO"/>
        </w:rPr>
        <w:t xml:space="preserve">personales </w:t>
      </w:r>
      <w:r w:rsidR="00520926">
        <w:rPr>
          <w:rFonts w:ascii="Arial" w:hAnsi="Arial" w:cs="Arial"/>
          <w:color w:val="000000"/>
          <w:szCs w:val="24"/>
          <w:lang w:eastAsia="es-CO"/>
        </w:rPr>
        <w:t>en el marco de</w:t>
      </w:r>
      <w:r w:rsidR="007E3252">
        <w:rPr>
          <w:rFonts w:ascii="Arial" w:hAnsi="Arial" w:cs="Arial"/>
          <w:color w:val="000000"/>
          <w:szCs w:val="24"/>
          <w:lang w:eastAsia="es-CO"/>
        </w:rPr>
        <w:t xml:space="preserve"> un contrato de trabajo para </w:t>
      </w:r>
      <w:r w:rsidR="00520926">
        <w:rPr>
          <w:rFonts w:ascii="Arial" w:hAnsi="Arial" w:cs="Arial"/>
          <w:color w:val="000000"/>
          <w:szCs w:val="24"/>
          <w:lang w:eastAsia="es-CO"/>
        </w:rPr>
        <w:t xml:space="preserve">Javier </w:t>
      </w:r>
      <w:r w:rsidR="00325A2D">
        <w:rPr>
          <w:rFonts w:ascii="Arial" w:hAnsi="Arial" w:cs="Arial"/>
          <w:color w:val="000000"/>
          <w:szCs w:val="24"/>
          <w:lang w:eastAsia="es-CO"/>
        </w:rPr>
        <w:t xml:space="preserve">Augusto </w:t>
      </w:r>
      <w:r w:rsidR="00C81571">
        <w:rPr>
          <w:rFonts w:ascii="Arial" w:hAnsi="Arial" w:cs="Arial"/>
          <w:color w:val="000000"/>
          <w:szCs w:val="24"/>
          <w:lang w:eastAsia="es-CO"/>
        </w:rPr>
        <w:t>Rendón Benjumea</w:t>
      </w:r>
      <w:r w:rsidR="007E3252">
        <w:rPr>
          <w:rFonts w:ascii="Arial" w:hAnsi="Arial" w:cs="Arial"/>
          <w:color w:val="000000"/>
          <w:szCs w:val="24"/>
          <w:lang w:eastAsia="es-CO"/>
        </w:rPr>
        <w:t>;</w:t>
      </w:r>
      <w:r w:rsidR="00C81571">
        <w:rPr>
          <w:rFonts w:ascii="Arial" w:hAnsi="Arial" w:cs="Arial"/>
          <w:color w:val="000000"/>
          <w:szCs w:val="24"/>
          <w:lang w:eastAsia="es-CO"/>
        </w:rPr>
        <w:t xml:space="preserve"> sin que pueda acreditarse este hecho</w:t>
      </w:r>
      <w:r w:rsidR="00520926">
        <w:rPr>
          <w:rFonts w:ascii="Arial" w:hAnsi="Arial" w:cs="Arial"/>
          <w:color w:val="000000"/>
          <w:szCs w:val="24"/>
          <w:lang w:eastAsia="es-CO"/>
        </w:rPr>
        <w:t xml:space="preserve"> a partir de la contestación a la demanda realizada</w:t>
      </w:r>
      <w:r w:rsidR="00C81571">
        <w:rPr>
          <w:rFonts w:ascii="Arial" w:hAnsi="Arial" w:cs="Arial"/>
          <w:color w:val="000000"/>
          <w:szCs w:val="24"/>
          <w:lang w:eastAsia="es-CO"/>
        </w:rPr>
        <w:t xml:space="preserve"> por C</w:t>
      </w:r>
      <w:r w:rsidR="0081514F">
        <w:rPr>
          <w:rFonts w:ascii="Arial" w:hAnsi="Arial" w:cs="Arial"/>
          <w:color w:val="000000"/>
          <w:szCs w:val="24"/>
          <w:lang w:eastAsia="es-CO"/>
        </w:rPr>
        <w:t>o</w:t>
      </w:r>
      <w:r w:rsidR="00C81571">
        <w:rPr>
          <w:rFonts w:ascii="Arial" w:hAnsi="Arial" w:cs="Arial"/>
          <w:color w:val="000000"/>
          <w:szCs w:val="24"/>
          <w:lang w:eastAsia="es-CO"/>
        </w:rPr>
        <w:t>lpensiones, no sol</w:t>
      </w:r>
      <w:r w:rsidR="00520926">
        <w:rPr>
          <w:rFonts w:ascii="Arial" w:hAnsi="Arial" w:cs="Arial"/>
          <w:color w:val="000000"/>
          <w:szCs w:val="24"/>
          <w:lang w:eastAsia="es-CO"/>
        </w:rPr>
        <w:t>o porque se encuentra vedada la confesión en su contra</w:t>
      </w:r>
      <w:r w:rsidR="00C81571">
        <w:rPr>
          <w:rFonts w:ascii="Arial" w:hAnsi="Arial" w:cs="Arial"/>
          <w:color w:val="000000"/>
          <w:szCs w:val="24"/>
          <w:lang w:eastAsia="es-CO"/>
        </w:rPr>
        <w:t xml:space="preserve"> </w:t>
      </w:r>
      <w:r w:rsidR="00520926">
        <w:rPr>
          <w:rFonts w:ascii="Arial" w:hAnsi="Arial" w:cs="Arial"/>
          <w:color w:val="000000"/>
          <w:szCs w:val="24"/>
          <w:lang w:eastAsia="es-CO"/>
        </w:rPr>
        <w:t xml:space="preserve">– art. </w:t>
      </w:r>
      <w:r w:rsidR="009672A5" w:rsidRPr="00520926">
        <w:rPr>
          <w:rFonts w:ascii="Arial" w:hAnsi="Arial" w:cs="Arial"/>
          <w:color w:val="000000"/>
          <w:szCs w:val="24"/>
          <w:lang w:eastAsia="es-CO"/>
        </w:rPr>
        <w:t>195 C</w:t>
      </w:r>
      <w:r w:rsidR="00520926" w:rsidRPr="00520926">
        <w:rPr>
          <w:rFonts w:ascii="Arial" w:hAnsi="Arial" w:cs="Arial"/>
          <w:color w:val="000000"/>
          <w:szCs w:val="24"/>
          <w:lang w:eastAsia="es-CO"/>
        </w:rPr>
        <w:t>.</w:t>
      </w:r>
      <w:r w:rsidR="009672A5" w:rsidRPr="00520926">
        <w:rPr>
          <w:rFonts w:ascii="Arial" w:hAnsi="Arial" w:cs="Arial"/>
          <w:color w:val="000000"/>
          <w:szCs w:val="24"/>
          <w:lang w:eastAsia="es-CO"/>
        </w:rPr>
        <w:t>G</w:t>
      </w:r>
      <w:r w:rsidR="00520926" w:rsidRPr="00520926">
        <w:rPr>
          <w:rFonts w:ascii="Arial" w:hAnsi="Arial" w:cs="Arial"/>
          <w:color w:val="000000"/>
          <w:szCs w:val="24"/>
          <w:lang w:eastAsia="es-CO"/>
        </w:rPr>
        <w:t>.</w:t>
      </w:r>
      <w:r w:rsidR="009672A5" w:rsidRPr="00520926">
        <w:rPr>
          <w:rFonts w:ascii="Arial" w:hAnsi="Arial" w:cs="Arial"/>
          <w:color w:val="000000"/>
          <w:szCs w:val="24"/>
          <w:lang w:eastAsia="es-CO"/>
        </w:rPr>
        <w:t>P</w:t>
      </w:r>
      <w:r w:rsidR="00520926" w:rsidRPr="00520926">
        <w:rPr>
          <w:rFonts w:ascii="Arial" w:hAnsi="Arial" w:cs="Arial"/>
          <w:color w:val="000000"/>
          <w:szCs w:val="24"/>
          <w:lang w:eastAsia="es-CO"/>
        </w:rPr>
        <w:t>.</w:t>
      </w:r>
      <w:r w:rsidR="00C81571" w:rsidRPr="00520926">
        <w:rPr>
          <w:rFonts w:ascii="Arial" w:hAnsi="Arial" w:cs="Arial"/>
          <w:color w:val="000000"/>
          <w:szCs w:val="24"/>
          <w:lang w:eastAsia="es-CO"/>
        </w:rPr>
        <w:t>,</w:t>
      </w:r>
      <w:r w:rsidR="00C81571">
        <w:rPr>
          <w:rFonts w:ascii="Arial" w:hAnsi="Arial" w:cs="Arial"/>
          <w:color w:val="000000"/>
          <w:szCs w:val="24"/>
          <w:lang w:eastAsia="es-CO"/>
        </w:rPr>
        <w:t xml:space="preserve"> sino</w:t>
      </w:r>
      <w:r w:rsidR="00520926">
        <w:rPr>
          <w:rFonts w:ascii="Arial" w:hAnsi="Arial" w:cs="Arial"/>
          <w:color w:val="000000"/>
          <w:szCs w:val="24"/>
          <w:lang w:eastAsia="es-CO"/>
        </w:rPr>
        <w:t xml:space="preserve"> también</w:t>
      </w:r>
      <w:r w:rsidR="00C81571">
        <w:rPr>
          <w:rFonts w:ascii="Arial" w:hAnsi="Arial" w:cs="Arial"/>
          <w:color w:val="000000"/>
          <w:szCs w:val="24"/>
          <w:lang w:eastAsia="es-CO"/>
        </w:rPr>
        <w:t xml:space="preserve"> porque no es un hecho propio</w:t>
      </w:r>
      <w:r w:rsidR="009672A5">
        <w:rPr>
          <w:rFonts w:ascii="Arial" w:hAnsi="Arial" w:cs="Arial"/>
          <w:color w:val="000000"/>
          <w:szCs w:val="24"/>
          <w:lang w:eastAsia="es-CO"/>
        </w:rPr>
        <w:t xml:space="preserve"> </w:t>
      </w:r>
      <w:r w:rsidR="00520926" w:rsidRPr="00520926">
        <w:rPr>
          <w:rFonts w:ascii="Arial" w:hAnsi="Arial" w:cs="Arial"/>
          <w:color w:val="000000"/>
          <w:szCs w:val="24"/>
          <w:lang w:eastAsia="es-CO"/>
        </w:rPr>
        <w:t>-</w:t>
      </w:r>
      <w:r w:rsidR="009672A5" w:rsidRPr="00520926">
        <w:rPr>
          <w:rFonts w:ascii="Arial" w:hAnsi="Arial" w:cs="Arial"/>
          <w:color w:val="000000"/>
          <w:szCs w:val="24"/>
          <w:lang w:eastAsia="es-CO"/>
        </w:rPr>
        <w:t xml:space="preserve">art. 193 </w:t>
      </w:r>
      <w:r w:rsidR="00520926" w:rsidRPr="00520926">
        <w:rPr>
          <w:rFonts w:ascii="Arial" w:hAnsi="Arial" w:cs="Arial"/>
          <w:i/>
          <w:color w:val="000000"/>
          <w:szCs w:val="24"/>
          <w:lang w:eastAsia="es-CO"/>
        </w:rPr>
        <w:t>ibídem</w:t>
      </w:r>
      <w:r w:rsidR="00520926" w:rsidRPr="00520926">
        <w:rPr>
          <w:rFonts w:ascii="Arial" w:hAnsi="Arial" w:cs="Arial"/>
          <w:color w:val="000000"/>
          <w:szCs w:val="24"/>
          <w:lang w:eastAsia="es-CO"/>
        </w:rPr>
        <w:t>-</w:t>
      </w:r>
      <w:r w:rsidR="00C81571" w:rsidRPr="00520926">
        <w:rPr>
          <w:rFonts w:ascii="Arial" w:hAnsi="Arial" w:cs="Arial"/>
          <w:color w:val="000000"/>
          <w:szCs w:val="24"/>
          <w:lang w:eastAsia="es-CO"/>
        </w:rPr>
        <w:t>;</w:t>
      </w:r>
      <w:r w:rsidR="00C81571">
        <w:rPr>
          <w:rFonts w:ascii="Arial" w:hAnsi="Arial" w:cs="Arial"/>
          <w:color w:val="000000"/>
          <w:szCs w:val="24"/>
          <w:lang w:eastAsia="es-CO"/>
        </w:rPr>
        <w:t xml:space="preserve"> por lo que no había </w:t>
      </w:r>
      <w:r w:rsidR="006860F9">
        <w:rPr>
          <w:rFonts w:ascii="Arial" w:hAnsi="Arial" w:cs="Arial"/>
          <w:color w:val="000000"/>
          <w:szCs w:val="24"/>
          <w:lang w:eastAsia="es-CO"/>
        </w:rPr>
        <w:t xml:space="preserve">lugar </w:t>
      </w:r>
      <w:r w:rsidR="002422DF">
        <w:rPr>
          <w:rFonts w:ascii="Arial" w:hAnsi="Arial" w:cs="Arial"/>
          <w:color w:val="000000"/>
          <w:szCs w:val="24"/>
          <w:lang w:eastAsia="es-CO"/>
        </w:rPr>
        <w:t>a</w:t>
      </w:r>
      <w:r w:rsidR="00C81571">
        <w:rPr>
          <w:rFonts w:ascii="Arial" w:hAnsi="Arial" w:cs="Arial"/>
          <w:color w:val="000000"/>
          <w:szCs w:val="24"/>
          <w:lang w:eastAsia="es-CO"/>
        </w:rPr>
        <w:t xml:space="preserve"> </w:t>
      </w:r>
      <w:r w:rsidR="007E3252">
        <w:rPr>
          <w:rFonts w:ascii="Arial" w:hAnsi="Arial" w:cs="Arial"/>
          <w:color w:val="000000"/>
          <w:szCs w:val="24"/>
          <w:lang w:eastAsia="es-CO"/>
        </w:rPr>
        <w:t>disponer el pago del cálculo actuarial por ese lapso, como acertadamente lo dijo la primera instancia</w:t>
      </w:r>
      <w:r w:rsidR="00C81571">
        <w:rPr>
          <w:rFonts w:ascii="Arial" w:hAnsi="Arial" w:cs="Arial"/>
          <w:color w:val="000000"/>
          <w:szCs w:val="24"/>
          <w:lang w:eastAsia="es-CO"/>
        </w:rPr>
        <w:t>, por lo que fracasa l</w:t>
      </w:r>
      <w:r w:rsidR="007E3252">
        <w:rPr>
          <w:rFonts w:ascii="Arial" w:hAnsi="Arial" w:cs="Arial"/>
          <w:color w:val="000000"/>
          <w:szCs w:val="24"/>
          <w:lang w:eastAsia="es-CO"/>
        </w:rPr>
        <w:t>a</w:t>
      </w:r>
      <w:r w:rsidR="00C81571">
        <w:rPr>
          <w:rFonts w:ascii="Arial" w:hAnsi="Arial" w:cs="Arial"/>
          <w:color w:val="000000"/>
          <w:szCs w:val="24"/>
          <w:lang w:eastAsia="es-CO"/>
        </w:rPr>
        <w:t xml:space="preserve"> alzada presentada</w:t>
      </w:r>
      <w:r w:rsidR="00E0357D">
        <w:rPr>
          <w:rFonts w:ascii="Arial" w:hAnsi="Arial" w:cs="Arial"/>
          <w:color w:val="000000"/>
          <w:szCs w:val="24"/>
          <w:lang w:eastAsia="es-CO"/>
        </w:rPr>
        <w:t>.</w:t>
      </w:r>
    </w:p>
    <w:p w:rsidR="00E0357D" w:rsidRDefault="00E0357D" w:rsidP="00D833A2">
      <w:pPr>
        <w:spacing w:line="276" w:lineRule="auto"/>
        <w:jc w:val="both"/>
        <w:rPr>
          <w:rFonts w:ascii="Arial" w:hAnsi="Arial" w:cs="Arial"/>
          <w:color w:val="000000"/>
          <w:szCs w:val="24"/>
          <w:lang w:eastAsia="es-CO"/>
        </w:rPr>
      </w:pPr>
    </w:p>
    <w:p w:rsidR="00E0357D" w:rsidRDefault="00E0357D" w:rsidP="00D833A2">
      <w:pPr>
        <w:spacing w:line="276" w:lineRule="auto"/>
        <w:jc w:val="both"/>
        <w:rPr>
          <w:rFonts w:ascii="Arial" w:hAnsi="Arial" w:cs="Arial"/>
          <w:color w:val="000000"/>
          <w:szCs w:val="24"/>
          <w:lang w:eastAsia="es-CO"/>
        </w:rPr>
      </w:pPr>
      <w:r>
        <w:rPr>
          <w:rFonts w:ascii="Arial" w:hAnsi="Arial" w:cs="Arial"/>
          <w:b/>
          <w:color w:val="000000"/>
          <w:szCs w:val="24"/>
          <w:lang w:eastAsia="es-CO"/>
        </w:rPr>
        <w:t>2.4</w:t>
      </w:r>
      <w:r w:rsidRPr="00E74763">
        <w:rPr>
          <w:rFonts w:ascii="Arial" w:hAnsi="Arial" w:cs="Arial"/>
          <w:b/>
          <w:color w:val="000000"/>
          <w:szCs w:val="24"/>
          <w:lang w:eastAsia="es-CO"/>
        </w:rPr>
        <w:t xml:space="preserve">. </w:t>
      </w:r>
      <w:r>
        <w:rPr>
          <w:rFonts w:ascii="Arial" w:hAnsi="Arial" w:cs="Arial"/>
          <w:b/>
          <w:color w:val="000000"/>
          <w:szCs w:val="24"/>
          <w:lang w:eastAsia="es-CO"/>
        </w:rPr>
        <w:t xml:space="preserve">Falta </w:t>
      </w:r>
      <w:r w:rsidRPr="00E74763">
        <w:rPr>
          <w:rFonts w:ascii="Arial" w:hAnsi="Arial" w:cs="Arial"/>
          <w:b/>
          <w:color w:val="000000"/>
          <w:szCs w:val="24"/>
          <w:lang w:eastAsia="es-CO"/>
        </w:rPr>
        <w:t>de afiliación al sistema pensional</w:t>
      </w:r>
    </w:p>
    <w:p w:rsidR="00E0357D" w:rsidRPr="00A51B8B" w:rsidRDefault="00E0357D" w:rsidP="00E0357D">
      <w:pPr>
        <w:spacing w:before="100" w:beforeAutospacing="1" w:after="100" w:afterAutospacing="1" w:line="276" w:lineRule="auto"/>
        <w:rPr>
          <w:rFonts w:ascii="Arial" w:hAnsi="Arial" w:cs="Arial"/>
          <w:b/>
          <w:color w:val="000000"/>
          <w:szCs w:val="24"/>
          <w:lang w:val="es-ES"/>
        </w:rPr>
      </w:pPr>
      <w:r>
        <w:rPr>
          <w:rFonts w:ascii="Arial" w:hAnsi="Arial" w:cs="Arial"/>
          <w:b/>
          <w:color w:val="000000"/>
          <w:szCs w:val="24"/>
          <w:lang w:val="es-ES"/>
        </w:rPr>
        <w:t>2.4.1.</w:t>
      </w:r>
      <w:r w:rsidRPr="00A51B8B">
        <w:rPr>
          <w:rFonts w:ascii="Arial" w:hAnsi="Arial" w:cs="Arial"/>
          <w:b/>
          <w:color w:val="000000"/>
          <w:szCs w:val="24"/>
          <w:lang w:val="es-ES"/>
        </w:rPr>
        <w:t xml:space="preserve"> Fundamento jurídico</w:t>
      </w:r>
    </w:p>
    <w:p w:rsidR="00E0357D" w:rsidRDefault="00E0357D" w:rsidP="00E0357D">
      <w:pPr>
        <w:shd w:val="clear" w:color="auto" w:fill="FFFFFF"/>
        <w:tabs>
          <w:tab w:val="left" w:pos="5197"/>
        </w:tabs>
        <w:spacing w:line="276" w:lineRule="auto"/>
        <w:jc w:val="both"/>
        <w:rPr>
          <w:rFonts w:ascii="Arial" w:hAnsi="Arial" w:cs="Arial"/>
          <w:color w:val="000000"/>
          <w:szCs w:val="24"/>
          <w:lang w:eastAsia="es-CO"/>
        </w:rPr>
      </w:pPr>
      <w:r w:rsidRPr="00E74763">
        <w:rPr>
          <w:rFonts w:ascii="Arial" w:hAnsi="Arial" w:cs="Arial"/>
          <w:color w:val="000000"/>
          <w:szCs w:val="24"/>
          <w:lang w:eastAsia="es-CO"/>
        </w:rPr>
        <w:t>La Sala de Casación Laboral de la Corte Suprema de Justicia ha enseñado</w:t>
      </w:r>
      <w:r>
        <w:rPr>
          <w:rFonts w:ascii="Arial" w:hAnsi="Arial" w:cs="Arial"/>
          <w:color w:val="000000"/>
          <w:szCs w:val="24"/>
          <w:lang w:eastAsia="es-CO"/>
        </w:rPr>
        <w:t xml:space="preserve"> que</w:t>
      </w:r>
      <w:r w:rsidRPr="00E74763">
        <w:rPr>
          <w:rFonts w:ascii="Arial" w:hAnsi="Arial" w:cs="Arial"/>
          <w:color w:val="000000"/>
          <w:szCs w:val="24"/>
          <w:lang w:eastAsia="es-CO"/>
        </w:rPr>
        <w:t xml:space="preserve"> las consecuencias jurídicas de la falta de afiliación por parte del empleador al sistema pensional, ya sea por falta de cobertura, por declaración de contratos realidad o simplemente por omisión del empleador, </w:t>
      </w:r>
      <w:r>
        <w:rPr>
          <w:rFonts w:ascii="Arial" w:hAnsi="Arial" w:cs="Arial"/>
          <w:color w:val="000000"/>
          <w:szCs w:val="24"/>
          <w:lang w:eastAsia="es-CO"/>
        </w:rPr>
        <w:t>en pensiones de vejez se traduce en la obligación del empleador de pagar un cálculo actuarial o la convalidación de tiempos a satisfacción de la entidad administradora, y a esta última el reconocimiento de la subvención vitalicia</w:t>
      </w:r>
      <w:r w:rsidRPr="00E74763">
        <w:rPr>
          <w:rStyle w:val="Refdenotaalpie"/>
          <w:rFonts w:ascii="Arial" w:hAnsi="Arial" w:cs="Arial"/>
          <w:color w:val="000000"/>
          <w:szCs w:val="24"/>
          <w:lang w:eastAsia="es-CO"/>
        </w:rPr>
        <w:footnoteReference w:id="7"/>
      </w:r>
      <w:r w:rsidRPr="00E74763">
        <w:rPr>
          <w:rFonts w:ascii="Arial" w:hAnsi="Arial" w:cs="Arial"/>
          <w:color w:val="000000"/>
          <w:szCs w:val="24"/>
          <w:lang w:eastAsia="es-CO"/>
        </w:rPr>
        <w:t>.</w:t>
      </w:r>
    </w:p>
    <w:p w:rsidR="00E82EAB" w:rsidRDefault="00E82EAB" w:rsidP="00E0357D">
      <w:pPr>
        <w:shd w:val="clear" w:color="auto" w:fill="FFFFFF"/>
        <w:tabs>
          <w:tab w:val="left" w:pos="5197"/>
        </w:tabs>
        <w:spacing w:line="276" w:lineRule="auto"/>
        <w:jc w:val="both"/>
        <w:rPr>
          <w:rFonts w:ascii="Arial" w:hAnsi="Arial" w:cs="Arial"/>
          <w:color w:val="000000"/>
          <w:szCs w:val="24"/>
          <w:lang w:eastAsia="es-CO"/>
        </w:rPr>
      </w:pPr>
    </w:p>
    <w:p w:rsidR="00E82EAB" w:rsidRPr="00E82EAB" w:rsidRDefault="00E82EAB" w:rsidP="00E82EAB">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Ahora bien, en cuanto a los extremos a tener en cuenta para efectos de contabilizar los ciclos omisos de afiliación, es preciso memorar que la Sala Laboral de la Corte Suprema de Justicia ha enseñado que “</w:t>
      </w:r>
      <w:r w:rsidRPr="00300DFC">
        <w:rPr>
          <w:rFonts w:ascii="Arial" w:hAnsi="Arial" w:cs="Arial"/>
          <w:i/>
          <w:color w:val="000000"/>
          <w:sz w:val="22"/>
          <w:szCs w:val="24"/>
          <w:lang w:eastAsia="es-CO"/>
        </w:rPr>
        <w:t>cuando no se conoce con exactitud el día de iniciación del contrato de trabajo, pero se sabe el espacio temporal en que se prestó el servicio, debe entenderse probado como tal el último día del mes que aparezca evidenciado que el trabajador haya servido</w:t>
      </w:r>
      <w:r w:rsidRPr="00E82EAB">
        <w:rPr>
          <w:rFonts w:ascii="Arial" w:hAnsi="Arial" w:cs="Arial"/>
          <w:i/>
          <w:color w:val="000000"/>
          <w:szCs w:val="24"/>
          <w:lang w:eastAsia="es-CO"/>
        </w:rPr>
        <w:t>”</w:t>
      </w:r>
      <w:r>
        <w:rPr>
          <w:rStyle w:val="Refdenotaalpie"/>
          <w:rFonts w:ascii="Arial" w:hAnsi="Arial" w:cs="Arial"/>
          <w:i/>
          <w:color w:val="000000"/>
          <w:szCs w:val="24"/>
          <w:lang w:eastAsia="es-CO"/>
        </w:rPr>
        <w:footnoteReference w:id="8"/>
      </w:r>
      <w:r>
        <w:rPr>
          <w:rFonts w:ascii="Arial" w:hAnsi="Arial" w:cs="Arial"/>
          <w:color w:val="000000"/>
          <w:szCs w:val="24"/>
          <w:lang w:eastAsia="es-CO"/>
        </w:rPr>
        <w:t>.</w:t>
      </w:r>
    </w:p>
    <w:p w:rsidR="00E82EAB" w:rsidRPr="00E82EAB" w:rsidRDefault="00E82EAB" w:rsidP="00E82EAB">
      <w:pPr>
        <w:shd w:val="clear" w:color="auto" w:fill="FFFFFF"/>
        <w:tabs>
          <w:tab w:val="left" w:pos="5197"/>
        </w:tabs>
        <w:spacing w:line="276" w:lineRule="auto"/>
        <w:jc w:val="both"/>
        <w:rPr>
          <w:rFonts w:ascii="Arial" w:hAnsi="Arial" w:cs="Arial"/>
          <w:color w:val="000000"/>
          <w:szCs w:val="24"/>
          <w:lang w:eastAsia="es-CO"/>
        </w:rPr>
      </w:pPr>
    </w:p>
    <w:p w:rsidR="00E82EAB" w:rsidRPr="00E82EAB" w:rsidRDefault="00E82EAB" w:rsidP="00E82EAB">
      <w:pPr>
        <w:shd w:val="clear" w:color="auto" w:fill="FFFFFF"/>
        <w:tabs>
          <w:tab w:val="left" w:pos="5197"/>
        </w:tabs>
        <w:spacing w:line="276" w:lineRule="auto"/>
        <w:jc w:val="both"/>
        <w:rPr>
          <w:rFonts w:ascii="Arial" w:hAnsi="Arial" w:cs="Arial"/>
          <w:color w:val="000000"/>
          <w:szCs w:val="24"/>
          <w:lang w:eastAsia="es-CO"/>
        </w:rPr>
      </w:pPr>
      <w:r w:rsidRPr="00E82EAB">
        <w:rPr>
          <w:rFonts w:ascii="Arial" w:hAnsi="Arial" w:cs="Arial"/>
          <w:color w:val="000000"/>
          <w:szCs w:val="24"/>
          <w:lang w:eastAsia="es-CO"/>
        </w:rPr>
        <w:t xml:space="preserve">Y de contera deberá entenderse frente al hito final del vínculo laboral, el primer día del mes o año señalado en el medio de prueba, que en efecto puede desprenderse de las pruebas testimoniales en las que los declarantes narran un periodo general de labores prestadas por el demandante. </w:t>
      </w:r>
    </w:p>
    <w:p w:rsidR="00E0357D" w:rsidRPr="00E74763" w:rsidRDefault="00E0357D" w:rsidP="00E0357D">
      <w:pPr>
        <w:shd w:val="clear" w:color="auto" w:fill="FFFFFF"/>
        <w:tabs>
          <w:tab w:val="left" w:pos="5197"/>
        </w:tabs>
        <w:spacing w:line="276" w:lineRule="auto"/>
        <w:jc w:val="both"/>
        <w:rPr>
          <w:rFonts w:ascii="Arial" w:hAnsi="Arial" w:cs="Arial"/>
          <w:color w:val="000000"/>
          <w:szCs w:val="24"/>
          <w:lang w:eastAsia="es-CO"/>
        </w:rPr>
      </w:pPr>
    </w:p>
    <w:p w:rsidR="00E0357D" w:rsidRPr="00E74763" w:rsidRDefault="00E0357D" w:rsidP="00E0357D">
      <w:pPr>
        <w:shd w:val="clear" w:color="auto" w:fill="FFFFFF"/>
        <w:tabs>
          <w:tab w:val="left" w:pos="5197"/>
        </w:tabs>
        <w:spacing w:line="276" w:lineRule="auto"/>
        <w:jc w:val="both"/>
        <w:rPr>
          <w:rFonts w:ascii="Arial" w:hAnsi="Arial" w:cs="Arial"/>
          <w:b/>
          <w:color w:val="000000"/>
          <w:szCs w:val="24"/>
          <w:lang w:eastAsia="es-CO"/>
        </w:rPr>
      </w:pPr>
      <w:r>
        <w:rPr>
          <w:rFonts w:ascii="Arial" w:hAnsi="Arial" w:cs="Arial"/>
          <w:b/>
          <w:color w:val="000000"/>
          <w:szCs w:val="24"/>
          <w:lang w:eastAsia="es-CO"/>
        </w:rPr>
        <w:t>2.4</w:t>
      </w:r>
      <w:r w:rsidRPr="00E74763">
        <w:rPr>
          <w:rFonts w:ascii="Arial" w:hAnsi="Arial" w:cs="Arial"/>
          <w:b/>
          <w:color w:val="000000"/>
          <w:szCs w:val="24"/>
          <w:lang w:eastAsia="es-CO"/>
        </w:rPr>
        <w:t>.2. Fundamento fáctico</w:t>
      </w:r>
    </w:p>
    <w:p w:rsidR="00E0357D" w:rsidRDefault="00E0357D" w:rsidP="00D833A2">
      <w:pPr>
        <w:spacing w:line="276" w:lineRule="auto"/>
        <w:jc w:val="both"/>
        <w:rPr>
          <w:rFonts w:ascii="Arial" w:hAnsi="Arial" w:cs="Arial"/>
          <w:color w:val="000000"/>
          <w:szCs w:val="24"/>
          <w:lang w:eastAsia="es-CO"/>
        </w:rPr>
      </w:pPr>
    </w:p>
    <w:p w:rsidR="00E0357D" w:rsidRDefault="00E0357D" w:rsidP="00D833A2">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Resta por analizar los ciclos reclamados desde el año 2003 hasta el 2006, que siguen la misma línea argumentativa expuesta en el derrotero probatorio ya analizado para la mora patronal. En ese sentido, en tanto se demostró que María </w:t>
      </w:r>
      <w:proofErr w:type="spellStart"/>
      <w:r>
        <w:rPr>
          <w:rFonts w:ascii="Arial" w:hAnsi="Arial" w:cs="Arial"/>
          <w:color w:val="000000"/>
          <w:szCs w:val="24"/>
          <w:lang w:eastAsia="es-CO"/>
        </w:rPr>
        <w:t>Lucidia</w:t>
      </w:r>
      <w:proofErr w:type="spellEnd"/>
      <w:r>
        <w:rPr>
          <w:rFonts w:ascii="Arial" w:hAnsi="Arial" w:cs="Arial"/>
          <w:color w:val="000000"/>
          <w:szCs w:val="24"/>
          <w:lang w:eastAsia="es-CO"/>
        </w:rPr>
        <w:t xml:space="preserve"> Grisales Álvarez labor</w:t>
      </w:r>
      <w:r w:rsidR="002220EF">
        <w:rPr>
          <w:rFonts w:ascii="Arial" w:hAnsi="Arial" w:cs="Arial"/>
          <w:color w:val="000000"/>
          <w:szCs w:val="24"/>
          <w:lang w:eastAsia="es-CO"/>
        </w:rPr>
        <w:t xml:space="preserve">ó para </w:t>
      </w:r>
      <w:r>
        <w:rPr>
          <w:rFonts w:ascii="Arial" w:hAnsi="Arial" w:cs="Arial"/>
          <w:color w:val="000000"/>
          <w:szCs w:val="24"/>
          <w:lang w:eastAsia="es-CO"/>
        </w:rPr>
        <w:t>Javier</w:t>
      </w:r>
      <w:r w:rsidR="002220EF">
        <w:rPr>
          <w:rFonts w:ascii="Arial" w:hAnsi="Arial" w:cs="Arial"/>
          <w:color w:val="000000"/>
          <w:szCs w:val="24"/>
          <w:lang w:eastAsia="es-CO"/>
        </w:rPr>
        <w:t xml:space="preserve"> Augusto</w:t>
      </w:r>
      <w:r>
        <w:rPr>
          <w:rFonts w:ascii="Arial" w:hAnsi="Arial" w:cs="Arial"/>
          <w:color w:val="000000"/>
          <w:szCs w:val="24"/>
          <w:lang w:eastAsia="es-CO"/>
        </w:rPr>
        <w:t xml:space="preserve"> Rendón Benjumea desde el año 2003 hasta el 2006, sin que aparezca registro alguno de vinculación al sistema pensional como se advierte en la historia laboral (</w:t>
      </w:r>
      <w:proofErr w:type="spellStart"/>
      <w:r>
        <w:rPr>
          <w:rFonts w:ascii="Arial" w:hAnsi="Arial" w:cs="Arial"/>
          <w:color w:val="000000"/>
          <w:szCs w:val="24"/>
          <w:lang w:eastAsia="es-CO"/>
        </w:rPr>
        <w:t>fl</w:t>
      </w:r>
      <w:proofErr w:type="spellEnd"/>
      <w:r>
        <w:rPr>
          <w:rFonts w:ascii="Arial" w:hAnsi="Arial" w:cs="Arial"/>
          <w:color w:val="000000"/>
          <w:szCs w:val="24"/>
          <w:lang w:eastAsia="es-CO"/>
        </w:rPr>
        <w:t>. 50 c. 1), entonces también debía contabilizarse dicho tiempo para efectos de alcanzar la densidad de semanas requeridas para la pensi</w:t>
      </w:r>
      <w:r w:rsidR="00E82EAB">
        <w:rPr>
          <w:rFonts w:ascii="Arial" w:hAnsi="Arial" w:cs="Arial"/>
          <w:color w:val="000000"/>
          <w:szCs w:val="24"/>
          <w:lang w:eastAsia="es-CO"/>
        </w:rPr>
        <w:t xml:space="preserve">ón de vejez. </w:t>
      </w:r>
      <w:r w:rsidR="00880BD7">
        <w:rPr>
          <w:rFonts w:ascii="Arial" w:hAnsi="Arial" w:cs="Arial"/>
          <w:color w:val="000000"/>
          <w:szCs w:val="24"/>
          <w:lang w:eastAsia="es-CO"/>
        </w:rPr>
        <w:t xml:space="preserve">Así: desde el 31/12/2003 hasta el 01/01/2006 que arroja un total de 104,57 semanas. </w:t>
      </w:r>
    </w:p>
    <w:p w:rsidR="00880BD7" w:rsidRDefault="00880BD7" w:rsidP="00D833A2">
      <w:pPr>
        <w:spacing w:line="276" w:lineRule="auto"/>
        <w:jc w:val="both"/>
        <w:rPr>
          <w:rFonts w:ascii="Arial" w:hAnsi="Arial" w:cs="Arial"/>
          <w:color w:val="000000"/>
          <w:szCs w:val="24"/>
          <w:lang w:eastAsia="es-CO"/>
        </w:rPr>
      </w:pPr>
    </w:p>
    <w:p w:rsidR="00351C75" w:rsidRDefault="00880BD7" w:rsidP="00D833A2">
      <w:pPr>
        <w:spacing w:line="276" w:lineRule="auto"/>
        <w:jc w:val="both"/>
        <w:rPr>
          <w:rFonts w:ascii="Arial" w:hAnsi="Arial" w:cs="Arial"/>
          <w:color w:val="000000"/>
          <w:szCs w:val="24"/>
          <w:lang w:eastAsia="es-CO"/>
        </w:rPr>
      </w:pPr>
      <w:r>
        <w:rPr>
          <w:rFonts w:ascii="Arial" w:hAnsi="Arial" w:cs="Arial"/>
          <w:color w:val="000000"/>
          <w:szCs w:val="24"/>
          <w:lang w:eastAsia="es-CO"/>
        </w:rPr>
        <w:t>Al punto es preciso advertir que la juez</w:t>
      </w:r>
      <w:r w:rsidR="002422DF">
        <w:rPr>
          <w:rFonts w:ascii="Arial" w:hAnsi="Arial" w:cs="Arial"/>
          <w:color w:val="000000"/>
          <w:szCs w:val="24"/>
          <w:lang w:eastAsia="es-CO"/>
        </w:rPr>
        <w:t>a</w:t>
      </w:r>
      <w:r>
        <w:rPr>
          <w:rFonts w:ascii="Arial" w:hAnsi="Arial" w:cs="Arial"/>
          <w:color w:val="000000"/>
          <w:szCs w:val="24"/>
          <w:lang w:eastAsia="es-CO"/>
        </w:rPr>
        <w:t xml:space="preserve"> de primer grado también tuvo por acreditado dicho interregno, esto es del 2003 al 2006, pero al momento de establecer los hitos reales de contabilización en concordancia con la jurisprudencia ya descrita, erró al registrar </w:t>
      </w:r>
      <w:r w:rsidR="00351C75">
        <w:rPr>
          <w:rFonts w:ascii="Arial" w:hAnsi="Arial" w:cs="Arial"/>
          <w:color w:val="000000"/>
          <w:szCs w:val="24"/>
          <w:lang w:eastAsia="es-CO"/>
        </w:rPr>
        <w:t>los mismos desde el 01/01/2003 cuando en realidad debía</w:t>
      </w:r>
      <w:r w:rsidR="00184383">
        <w:rPr>
          <w:rFonts w:ascii="Arial" w:hAnsi="Arial" w:cs="Arial"/>
          <w:color w:val="000000"/>
          <w:szCs w:val="24"/>
          <w:lang w:eastAsia="es-CO"/>
        </w:rPr>
        <w:t>n</w:t>
      </w:r>
      <w:r w:rsidR="00351C75">
        <w:rPr>
          <w:rFonts w:ascii="Arial" w:hAnsi="Arial" w:cs="Arial"/>
          <w:color w:val="000000"/>
          <w:szCs w:val="24"/>
          <w:lang w:eastAsia="es-CO"/>
        </w:rPr>
        <w:t xml:space="preserve"> ser desde el 31/12/2003, es decir, el último día de dicho año. Corrección que debe </w:t>
      </w:r>
      <w:r w:rsidR="00184383">
        <w:rPr>
          <w:rFonts w:ascii="Arial" w:hAnsi="Arial" w:cs="Arial"/>
          <w:color w:val="000000"/>
          <w:szCs w:val="24"/>
          <w:lang w:eastAsia="es-CO"/>
        </w:rPr>
        <w:t xml:space="preserve">hacerse </w:t>
      </w:r>
      <w:r w:rsidR="00351C75">
        <w:rPr>
          <w:rFonts w:ascii="Arial" w:hAnsi="Arial" w:cs="Arial"/>
          <w:color w:val="000000"/>
          <w:szCs w:val="24"/>
          <w:lang w:eastAsia="es-CO"/>
        </w:rPr>
        <w:t>ahora por los efectos que tendría en una condena a Colpensiones, eventual beneficiario del grado jurisdiccional de consulta</w:t>
      </w:r>
      <w:r w:rsidR="007C7EC3">
        <w:rPr>
          <w:rFonts w:ascii="Arial" w:hAnsi="Arial" w:cs="Arial"/>
          <w:color w:val="000000"/>
          <w:szCs w:val="24"/>
          <w:lang w:eastAsia="es-CO"/>
        </w:rPr>
        <w:t>, y de la apelación del codemandado Javier</w:t>
      </w:r>
      <w:r w:rsidR="002220EF">
        <w:rPr>
          <w:rFonts w:ascii="Arial" w:hAnsi="Arial" w:cs="Arial"/>
          <w:color w:val="000000"/>
          <w:szCs w:val="24"/>
          <w:lang w:eastAsia="es-CO"/>
        </w:rPr>
        <w:t xml:space="preserve"> Augusto</w:t>
      </w:r>
      <w:r w:rsidR="0093174E">
        <w:rPr>
          <w:rFonts w:ascii="Arial" w:hAnsi="Arial" w:cs="Arial"/>
          <w:color w:val="000000"/>
          <w:szCs w:val="24"/>
          <w:lang w:eastAsia="es-CO"/>
        </w:rPr>
        <w:t xml:space="preserve"> Rendón Benjumea que solicitó ser exonerado del pago del cálculo actuarial por los tiempos en que fue empleador omiso</w:t>
      </w:r>
      <w:r w:rsidR="00906386">
        <w:rPr>
          <w:rFonts w:ascii="Arial" w:hAnsi="Arial" w:cs="Arial"/>
          <w:color w:val="000000"/>
          <w:szCs w:val="24"/>
          <w:lang w:eastAsia="es-CO"/>
        </w:rPr>
        <w:t>, que ahora se disminuyen</w:t>
      </w:r>
      <w:r w:rsidR="00351C75">
        <w:rPr>
          <w:rFonts w:ascii="Arial" w:hAnsi="Arial" w:cs="Arial"/>
          <w:color w:val="000000"/>
          <w:szCs w:val="24"/>
          <w:lang w:eastAsia="es-CO"/>
        </w:rPr>
        <w:t xml:space="preserve">. </w:t>
      </w:r>
    </w:p>
    <w:p w:rsidR="002220EF" w:rsidRDefault="002220EF" w:rsidP="00D833A2">
      <w:pPr>
        <w:spacing w:line="276" w:lineRule="auto"/>
        <w:jc w:val="both"/>
        <w:rPr>
          <w:rFonts w:ascii="Arial" w:hAnsi="Arial" w:cs="Arial"/>
          <w:color w:val="000000"/>
          <w:szCs w:val="24"/>
          <w:lang w:eastAsia="es-CO"/>
        </w:rPr>
      </w:pPr>
    </w:p>
    <w:p w:rsidR="002220EF" w:rsidRDefault="002220EF" w:rsidP="00D833A2">
      <w:pPr>
        <w:spacing w:line="276" w:lineRule="auto"/>
        <w:jc w:val="both"/>
        <w:rPr>
          <w:rFonts w:ascii="Arial" w:hAnsi="Arial" w:cs="Arial"/>
          <w:color w:val="000000"/>
          <w:szCs w:val="24"/>
          <w:lang w:eastAsia="es-CO"/>
        </w:rPr>
      </w:pPr>
      <w:r>
        <w:rPr>
          <w:rFonts w:ascii="Arial" w:hAnsi="Arial" w:cs="Arial"/>
          <w:color w:val="000000"/>
          <w:szCs w:val="24"/>
          <w:lang w:eastAsia="es-CO"/>
        </w:rPr>
        <w:t>Frente al hito final será el 01/01/2006 como lo determina la jurisprudencia, en conjunción con el recurso de apelación de la demandante, pero en contravía con lo definido en la primera instancia que limitó erróneamente tal extremo al 31/12/2005.</w:t>
      </w:r>
    </w:p>
    <w:p w:rsidR="00351C75" w:rsidRDefault="00351C75" w:rsidP="00D833A2">
      <w:pPr>
        <w:spacing w:line="276" w:lineRule="auto"/>
        <w:jc w:val="both"/>
        <w:rPr>
          <w:rFonts w:ascii="Arial" w:hAnsi="Arial" w:cs="Arial"/>
          <w:color w:val="000000"/>
          <w:szCs w:val="24"/>
          <w:lang w:eastAsia="es-CO"/>
        </w:rPr>
      </w:pPr>
    </w:p>
    <w:p w:rsidR="00E0357D" w:rsidRDefault="00E0357D" w:rsidP="00D833A2">
      <w:pPr>
        <w:spacing w:line="276" w:lineRule="auto"/>
        <w:jc w:val="both"/>
        <w:rPr>
          <w:rFonts w:ascii="Arial" w:hAnsi="Arial" w:cs="Arial"/>
          <w:color w:val="000000"/>
          <w:szCs w:val="24"/>
          <w:lang w:eastAsia="es-CO"/>
        </w:rPr>
      </w:pPr>
      <w:r>
        <w:rPr>
          <w:rFonts w:ascii="Arial" w:hAnsi="Arial" w:cs="Arial"/>
          <w:color w:val="000000"/>
          <w:szCs w:val="24"/>
          <w:lang w:eastAsia="es-CO"/>
        </w:rPr>
        <w:t>Puestas de ese modo las cosas, al sumar a las 874,29 semanas reportadas en la historia laboral (</w:t>
      </w:r>
      <w:proofErr w:type="spellStart"/>
      <w:r>
        <w:rPr>
          <w:rFonts w:ascii="Arial" w:hAnsi="Arial" w:cs="Arial"/>
          <w:color w:val="000000"/>
          <w:szCs w:val="24"/>
          <w:lang w:eastAsia="es-CO"/>
        </w:rPr>
        <w:t>fl</w:t>
      </w:r>
      <w:proofErr w:type="spellEnd"/>
      <w:r>
        <w:rPr>
          <w:rFonts w:ascii="Arial" w:hAnsi="Arial" w:cs="Arial"/>
          <w:color w:val="000000"/>
          <w:szCs w:val="24"/>
          <w:lang w:eastAsia="es-CO"/>
        </w:rPr>
        <w:t>. 50 c. 1)</w:t>
      </w:r>
      <w:r w:rsidR="00880BD7">
        <w:rPr>
          <w:rFonts w:ascii="Arial" w:hAnsi="Arial" w:cs="Arial"/>
          <w:color w:val="000000"/>
          <w:szCs w:val="24"/>
          <w:lang w:eastAsia="es-CO"/>
        </w:rPr>
        <w:t xml:space="preserve">, los 4,29 ciclos del mes de junio de 1995 y las ya citadas </w:t>
      </w:r>
      <w:r w:rsidR="00351C75">
        <w:rPr>
          <w:rFonts w:ascii="Arial" w:hAnsi="Arial" w:cs="Arial"/>
          <w:color w:val="000000"/>
          <w:szCs w:val="24"/>
          <w:lang w:eastAsia="es-CO"/>
        </w:rPr>
        <w:t>104,57</w:t>
      </w:r>
      <w:r w:rsidR="00880BD7">
        <w:rPr>
          <w:rFonts w:ascii="Arial" w:hAnsi="Arial" w:cs="Arial"/>
          <w:color w:val="000000"/>
          <w:szCs w:val="24"/>
          <w:lang w:eastAsia="es-CO"/>
        </w:rPr>
        <w:t xml:space="preserve"> arroja un total de </w:t>
      </w:r>
      <w:r w:rsidR="00351C75">
        <w:rPr>
          <w:rFonts w:ascii="Arial" w:hAnsi="Arial" w:cs="Arial"/>
          <w:color w:val="000000"/>
          <w:szCs w:val="24"/>
          <w:lang w:eastAsia="es-CO"/>
        </w:rPr>
        <w:t>938,15</w:t>
      </w:r>
      <w:r w:rsidR="00880BD7">
        <w:rPr>
          <w:rFonts w:ascii="Arial" w:hAnsi="Arial" w:cs="Arial"/>
          <w:color w:val="000000"/>
          <w:szCs w:val="24"/>
          <w:lang w:eastAsia="es-CO"/>
        </w:rPr>
        <w:t xml:space="preserve"> semanas </w:t>
      </w:r>
      <w:r w:rsidR="00351C75">
        <w:rPr>
          <w:rFonts w:ascii="Arial" w:hAnsi="Arial" w:cs="Arial"/>
          <w:color w:val="000000"/>
          <w:szCs w:val="24"/>
          <w:lang w:eastAsia="es-CO"/>
        </w:rPr>
        <w:t xml:space="preserve">en toda su vida laboral </w:t>
      </w:r>
      <w:r w:rsidR="00880BD7">
        <w:rPr>
          <w:rFonts w:ascii="Arial" w:hAnsi="Arial" w:cs="Arial"/>
          <w:color w:val="000000"/>
          <w:szCs w:val="24"/>
          <w:lang w:eastAsia="es-CO"/>
        </w:rPr>
        <w:t>hasta el 31/12/2014,</w:t>
      </w:r>
      <w:r w:rsidR="008E6280">
        <w:rPr>
          <w:rFonts w:ascii="Arial" w:hAnsi="Arial" w:cs="Arial"/>
          <w:color w:val="000000"/>
          <w:szCs w:val="24"/>
          <w:lang w:eastAsia="es-CO"/>
        </w:rPr>
        <w:t xml:space="preserve"> y solo 138,57 dentro de los 20 años anteriores al cumplimiento de la edad,</w:t>
      </w:r>
      <w:r w:rsidR="00880BD7">
        <w:rPr>
          <w:rFonts w:ascii="Arial" w:hAnsi="Arial" w:cs="Arial"/>
          <w:color w:val="000000"/>
          <w:szCs w:val="24"/>
          <w:lang w:eastAsia="es-CO"/>
        </w:rPr>
        <w:t xml:space="preserve"> </w:t>
      </w:r>
      <w:r w:rsidR="00351C75">
        <w:rPr>
          <w:rFonts w:ascii="Arial" w:hAnsi="Arial" w:cs="Arial"/>
          <w:color w:val="000000"/>
          <w:szCs w:val="24"/>
          <w:lang w:eastAsia="es-CO"/>
        </w:rPr>
        <w:t>in</w:t>
      </w:r>
      <w:r w:rsidR="00880BD7">
        <w:rPr>
          <w:rFonts w:ascii="Arial" w:hAnsi="Arial" w:cs="Arial"/>
          <w:color w:val="000000"/>
          <w:szCs w:val="24"/>
          <w:lang w:eastAsia="es-CO"/>
        </w:rPr>
        <w:t>suficientes para colmar los requisitos de la pensión de vejez bajo el Acuerdo 049/1990.</w:t>
      </w:r>
    </w:p>
    <w:p w:rsidR="00184383" w:rsidRDefault="00184383" w:rsidP="00D833A2">
      <w:pPr>
        <w:spacing w:line="276" w:lineRule="auto"/>
        <w:jc w:val="both"/>
        <w:rPr>
          <w:rFonts w:ascii="Arial" w:hAnsi="Arial" w:cs="Arial"/>
          <w:color w:val="000000"/>
          <w:szCs w:val="24"/>
          <w:lang w:eastAsia="es-CO"/>
        </w:rPr>
      </w:pPr>
    </w:p>
    <w:p w:rsidR="00184383" w:rsidRDefault="006C199A" w:rsidP="00D833A2">
      <w:pPr>
        <w:spacing w:line="276" w:lineRule="auto"/>
        <w:jc w:val="both"/>
        <w:rPr>
          <w:rFonts w:ascii="Arial" w:hAnsi="Arial" w:cs="Arial"/>
          <w:color w:val="000000"/>
          <w:szCs w:val="24"/>
          <w:lang w:eastAsia="es-CO"/>
        </w:rPr>
      </w:pPr>
      <w:r>
        <w:rPr>
          <w:rFonts w:ascii="Arial" w:hAnsi="Arial" w:cs="Arial"/>
          <w:color w:val="000000"/>
          <w:szCs w:val="24"/>
          <w:lang w:eastAsia="es-CO"/>
        </w:rPr>
        <w:lastRenderedPageBreak/>
        <w:t>Ahora bien, es preciso agregar que</w:t>
      </w:r>
      <w:r w:rsidR="00184383">
        <w:rPr>
          <w:rFonts w:ascii="Arial" w:hAnsi="Arial" w:cs="Arial"/>
          <w:color w:val="000000"/>
          <w:szCs w:val="24"/>
          <w:lang w:eastAsia="es-CO"/>
        </w:rPr>
        <w:t xml:space="preserve"> dichas semanas omisas solo serán integradas a la historia laboral de María </w:t>
      </w:r>
      <w:proofErr w:type="spellStart"/>
      <w:r w:rsidR="00184383">
        <w:rPr>
          <w:rFonts w:ascii="Arial" w:hAnsi="Arial" w:cs="Arial"/>
          <w:color w:val="000000"/>
          <w:szCs w:val="24"/>
          <w:lang w:eastAsia="es-CO"/>
        </w:rPr>
        <w:t>Lucidia</w:t>
      </w:r>
      <w:proofErr w:type="spellEnd"/>
      <w:r w:rsidR="00184383">
        <w:rPr>
          <w:rFonts w:ascii="Arial" w:hAnsi="Arial" w:cs="Arial"/>
          <w:color w:val="000000"/>
          <w:szCs w:val="24"/>
          <w:lang w:eastAsia="es-CO"/>
        </w:rPr>
        <w:t xml:space="preserve"> Grisales Álvarez una vez el empleador Javier Augusto Rendón Benjumea traslade a Colpensiones la suma correspondiente al periodo de afiliación echado de menos, con base en el cálculo actuarial, a satisfacción de la administradora de pensiones,</w:t>
      </w:r>
      <w:r w:rsidRPr="006C199A">
        <w:rPr>
          <w:rFonts w:ascii="Arial" w:hAnsi="Arial" w:cs="Arial"/>
          <w:color w:val="000000"/>
          <w:szCs w:val="24"/>
          <w:lang w:eastAsia="es-CO"/>
        </w:rPr>
        <w:t xml:space="preserve"> </w:t>
      </w:r>
      <w:r>
        <w:rPr>
          <w:rFonts w:ascii="Arial" w:hAnsi="Arial" w:cs="Arial"/>
          <w:color w:val="000000"/>
          <w:szCs w:val="24"/>
          <w:lang w:eastAsia="es-CO"/>
        </w:rPr>
        <w:t xml:space="preserve">dentro del plazo de un mes contado a partir de la comunicación de la liquidación que Colpensiones efectúe, en un periodo igual al anterior – 1 mes </w:t>
      </w:r>
      <w:r w:rsidR="00312222">
        <w:rPr>
          <w:rFonts w:ascii="Arial" w:hAnsi="Arial" w:cs="Arial"/>
          <w:color w:val="000000"/>
          <w:szCs w:val="24"/>
          <w:lang w:eastAsia="es-CO"/>
        </w:rPr>
        <w:t>–</w:t>
      </w:r>
      <w:r>
        <w:rPr>
          <w:rFonts w:ascii="Arial" w:hAnsi="Arial" w:cs="Arial"/>
          <w:color w:val="000000"/>
          <w:szCs w:val="24"/>
          <w:lang w:eastAsia="es-CO"/>
        </w:rPr>
        <w:t>, pero contabilizado desde la ejecutoria de esta sentencia,</w:t>
      </w:r>
      <w:r w:rsidR="00184383">
        <w:rPr>
          <w:rFonts w:ascii="Arial" w:hAnsi="Arial" w:cs="Arial"/>
          <w:color w:val="000000"/>
          <w:szCs w:val="24"/>
          <w:lang w:eastAsia="es-CO"/>
        </w:rPr>
        <w:t xml:space="preserve"> todo ello de conformidad con el </w:t>
      </w:r>
      <w:r w:rsidR="00906386">
        <w:rPr>
          <w:rFonts w:ascii="Arial" w:hAnsi="Arial" w:cs="Arial"/>
          <w:color w:val="000000"/>
          <w:szCs w:val="24"/>
          <w:lang w:eastAsia="es-CO"/>
        </w:rPr>
        <w:t xml:space="preserve">inciso 12º del artículo </w:t>
      </w:r>
      <w:r w:rsidR="00DF5453">
        <w:rPr>
          <w:rFonts w:ascii="Arial" w:hAnsi="Arial" w:cs="Arial"/>
          <w:color w:val="000000"/>
          <w:szCs w:val="24"/>
          <w:lang w:eastAsia="es-CO"/>
        </w:rPr>
        <w:t>33 de</w:t>
      </w:r>
      <w:r w:rsidR="00906386">
        <w:rPr>
          <w:rFonts w:ascii="Arial" w:hAnsi="Arial" w:cs="Arial"/>
          <w:color w:val="000000"/>
          <w:szCs w:val="24"/>
          <w:lang w:eastAsia="es-CO"/>
        </w:rPr>
        <w:t xml:space="preserve"> la Ley 100/1993, modificado por la Ley 797/2003.</w:t>
      </w:r>
    </w:p>
    <w:p w:rsidR="007C7EC3" w:rsidRDefault="007C7EC3" w:rsidP="00D833A2">
      <w:pPr>
        <w:spacing w:line="276" w:lineRule="auto"/>
        <w:jc w:val="both"/>
        <w:rPr>
          <w:rFonts w:ascii="Arial" w:hAnsi="Arial" w:cs="Arial"/>
          <w:color w:val="000000"/>
          <w:szCs w:val="24"/>
          <w:lang w:eastAsia="es-CO"/>
        </w:rPr>
      </w:pPr>
    </w:p>
    <w:p w:rsidR="003F0898" w:rsidRDefault="009672A5" w:rsidP="009672A5">
      <w:pPr>
        <w:spacing w:line="276" w:lineRule="auto"/>
        <w:jc w:val="both"/>
        <w:rPr>
          <w:rFonts w:ascii="Arial" w:hAnsi="Arial" w:cs="Arial"/>
          <w:color w:val="000000"/>
          <w:szCs w:val="24"/>
          <w:lang w:eastAsia="es-CO"/>
        </w:rPr>
      </w:pPr>
      <w:r w:rsidRPr="008A4FBB">
        <w:rPr>
          <w:rFonts w:ascii="Arial" w:hAnsi="Arial" w:cs="Arial"/>
          <w:color w:val="000000"/>
          <w:szCs w:val="24"/>
          <w:lang w:eastAsia="es-CO"/>
        </w:rPr>
        <w:t>Ahora en relación con el punto de inconformidad del señor Rendón Benjumea, que solicita se le exonere del pago del cálculo actuarial, debe decirse que no es de recibo, toda vez que se trata de una obligación impuesta por la L</w:t>
      </w:r>
      <w:r w:rsidR="003F0898" w:rsidRPr="008A4FBB">
        <w:rPr>
          <w:rFonts w:ascii="Arial" w:hAnsi="Arial" w:cs="Arial"/>
          <w:color w:val="000000"/>
          <w:szCs w:val="24"/>
          <w:lang w:eastAsia="es-CO"/>
        </w:rPr>
        <w:t>ey 100 de 1993</w:t>
      </w:r>
      <w:r w:rsidRPr="008A4FBB">
        <w:rPr>
          <w:rFonts w:ascii="Arial" w:hAnsi="Arial" w:cs="Arial"/>
          <w:color w:val="000000"/>
          <w:szCs w:val="24"/>
          <w:lang w:eastAsia="es-CO"/>
        </w:rPr>
        <w:t>, que</w:t>
      </w:r>
      <w:r w:rsidR="003F0898" w:rsidRPr="008A4FBB">
        <w:rPr>
          <w:rFonts w:ascii="Arial" w:hAnsi="Arial" w:cs="Arial"/>
          <w:color w:val="000000"/>
          <w:szCs w:val="24"/>
          <w:lang w:eastAsia="es-CO"/>
        </w:rPr>
        <w:t xml:space="preserve"> </w:t>
      </w:r>
      <w:r w:rsidRPr="008A4FBB">
        <w:rPr>
          <w:rFonts w:ascii="Arial" w:hAnsi="Arial" w:cs="Arial"/>
          <w:color w:val="000000"/>
          <w:szCs w:val="24"/>
          <w:lang w:eastAsia="es-CO"/>
        </w:rPr>
        <w:t xml:space="preserve">señala </w:t>
      </w:r>
      <w:r w:rsidR="003F0898" w:rsidRPr="008A4FBB">
        <w:rPr>
          <w:rFonts w:ascii="Arial" w:hAnsi="Arial" w:cs="Arial"/>
          <w:color w:val="000000"/>
          <w:szCs w:val="24"/>
          <w:lang w:eastAsia="es-CO"/>
        </w:rPr>
        <w:t xml:space="preserve">que </w:t>
      </w:r>
      <w:r w:rsidRPr="008A4FBB">
        <w:rPr>
          <w:rFonts w:ascii="Arial" w:hAnsi="Arial" w:cs="Arial"/>
          <w:color w:val="000000"/>
          <w:szCs w:val="24"/>
          <w:lang w:eastAsia="es-CO"/>
        </w:rPr>
        <w:t>corresponde a</w:t>
      </w:r>
      <w:r w:rsidR="003F0898" w:rsidRPr="008A4FBB">
        <w:rPr>
          <w:rFonts w:ascii="Arial" w:hAnsi="Arial" w:cs="Arial"/>
          <w:color w:val="000000"/>
          <w:szCs w:val="24"/>
          <w:lang w:eastAsia="es-CO"/>
        </w:rPr>
        <w:t>l empleador</w:t>
      </w:r>
      <w:r w:rsidRPr="008A4FBB">
        <w:rPr>
          <w:rFonts w:ascii="Arial" w:hAnsi="Arial" w:cs="Arial"/>
          <w:color w:val="000000"/>
          <w:szCs w:val="24"/>
          <w:lang w:eastAsia="es-CO"/>
        </w:rPr>
        <w:t xml:space="preserve"> </w:t>
      </w:r>
      <w:r w:rsidR="003F0898" w:rsidRPr="008A4FBB">
        <w:rPr>
          <w:rFonts w:ascii="Arial" w:hAnsi="Arial" w:cs="Arial"/>
          <w:color w:val="000000"/>
          <w:szCs w:val="24"/>
          <w:lang w:eastAsia="es-CO"/>
        </w:rPr>
        <w:t>realizar la afiliación y pag</w:t>
      </w:r>
      <w:r w:rsidRPr="008A4FBB">
        <w:rPr>
          <w:rFonts w:ascii="Arial" w:hAnsi="Arial" w:cs="Arial"/>
          <w:color w:val="000000"/>
          <w:szCs w:val="24"/>
          <w:lang w:eastAsia="es-CO"/>
        </w:rPr>
        <w:t>ar</w:t>
      </w:r>
      <w:r w:rsidR="00CB37A5" w:rsidRPr="008A4FBB">
        <w:rPr>
          <w:rFonts w:ascii="Arial" w:hAnsi="Arial" w:cs="Arial"/>
          <w:color w:val="000000"/>
          <w:szCs w:val="24"/>
          <w:lang w:eastAsia="es-CO"/>
        </w:rPr>
        <w:t xml:space="preserve"> los aportes</w:t>
      </w:r>
      <w:r w:rsidRPr="008A4FBB">
        <w:rPr>
          <w:rFonts w:ascii="Arial" w:hAnsi="Arial" w:cs="Arial"/>
          <w:color w:val="000000"/>
          <w:szCs w:val="24"/>
          <w:lang w:eastAsia="es-CO"/>
        </w:rPr>
        <w:t xml:space="preserve"> de la seguridad social, concretamente en </w:t>
      </w:r>
      <w:r w:rsidR="00CB37A5" w:rsidRPr="008A4FBB">
        <w:rPr>
          <w:rFonts w:ascii="Arial" w:hAnsi="Arial" w:cs="Arial"/>
          <w:color w:val="000000"/>
          <w:szCs w:val="24"/>
          <w:lang w:eastAsia="es-CO"/>
        </w:rPr>
        <w:t xml:space="preserve">un porcentaje de </w:t>
      </w:r>
      <w:r w:rsidR="003E7C60" w:rsidRPr="008A4FBB">
        <w:rPr>
          <w:rFonts w:ascii="Arial" w:hAnsi="Arial" w:cs="Arial"/>
          <w:color w:val="000000"/>
          <w:szCs w:val="24"/>
          <w:lang w:eastAsia="es-CO"/>
        </w:rPr>
        <w:t>75%</w:t>
      </w:r>
      <w:r w:rsidR="00CB37A5" w:rsidRPr="008A4FBB">
        <w:rPr>
          <w:rFonts w:ascii="Arial" w:hAnsi="Arial" w:cs="Arial"/>
          <w:color w:val="000000"/>
          <w:szCs w:val="24"/>
          <w:lang w:eastAsia="es-CO"/>
        </w:rPr>
        <w:t xml:space="preserve"> y el</w:t>
      </w:r>
      <w:r w:rsidRPr="008A4FBB">
        <w:rPr>
          <w:rFonts w:ascii="Arial" w:hAnsi="Arial" w:cs="Arial"/>
          <w:color w:val="000000"/>
          <w:szCs w:val="24"/>
          <w:lang w:eastAsia="es-CO"/>
        </w:rPr>
        <w:t xml:space="preserve"> restante 25% al</w:t>
      </w:r>
      <w:r w:rsidR="00CB37A5" w:rsidRPr="008A4FBB">
        <w:rPr>
          <w:rFonts w:ascii="Arial" w:hAnsi="Arial" w:cs="Arial"/>
          <w:color w:val="000000"/>
          <w:szCs w:val="24"/>
          <w:lang w:eastAsia="es-CO"/>
        </w:rPr>
        <w:t xml:space="preserve"> trabajador</w:t>
      </w:r>
      <w:r w:rsidRPr="008A4FBB">
        <w:rPr>
          <w:rFonts w:ascii="Arial" w:hAnsi="Arial" w:cs="Arial"/>
          <w:color w:val="000000"/>
          <w:szCs w:val="24"/>
          <w:lang w:eastAsia="es-CO"/>
        </w:rPr>
        <w:t xml:space="preserve">, el que </w:t>
      </w:r>
      <w:r w:rsidR="00CB37A5" w:rsidRPr="008A4FBB">
        <w:rPr>
          <w:rFonts w:ascii="Arial" w:hAnsi="Arial" w:cs="Arial"/>
          <w:color w:val="000000"/>
          <w:szCs w:val="24"/>
          <w:lang w:eastAsia="es-CO"/>
        </w:rPr>
        <w:t>desconta</w:t>
      </w:r>
      <w:r w:rsidRPr="008A4FBB">
        <w:rPr>
          <w:rFonts w:ascii="Arial" w:hAnsi="Arial" w:cs="Arial"/>
          <w:color w:val="000000"/>
          <w:szCs w:val="24"/>
          <w:lang w:eastAsia="es-CO"/>
        </w:rPr>
        <w:t xml:space="preserve">rá </w:t>
      </w:r>
      <w:r w:rsidR="00CB37A5" w:rsidRPr="008A4FBB">
        <w:rPr>
          <w:rFonts w:ascii="Arial" w:hAnsi="Arial" w:cs="Arial"/>
          <w:color w:val="000000"/>
          <w:szCs w:val="24"/>
          <w:lang w:eastAsia="es-CO"/>
        </w:rPr>
        <w:t>de su salario</w:t>
      </w:r>
      <w:r w:rsidRPr="008A4FBB">
        <w:rPr>
          <w:rFonts w:ascii="Arial" w:hAnsi="Arial" w:cs="Arial"/>
          <w:color w:val="000000"/>
          <w:szCs w:val="24"/>
          <w:lang w:eastAsia="es-CO"/>
        </w:rPr>
        <w:t xml:space="preserve">; pero en caso de incumplir dicho deber la misma norma prevé en su artículo </w:t>
      </w:r>
      <w:r w:rsidR="00637FBD" w:rsidRPr="008A4FBB">
        <w:rPr>
          <w:rFonts w:ascii="Arial" w:hAnsi="Arial" w:cs="Arial"/>
          <w:color w:val="000000"/>
          <w:szCs w:val="24"/>
          <w:lang w:eastAsia="es-CO"/>
        </w:rPr>
        <w:t>33</w:t>
      </w:r>
      <w:r w:rsidR="00CB37A5" w:rsidRPr="008A4FBB">
        <w:rPr>
          <w:rFonts w:ascii="Arial" w:hAnsi="Arial" w:cs="Arial"/>
          <w:color w:val="000000"/>
          <w:szCs w:val="24"/>
          <w:lang w:eastAsia="es-CO"/>
        </w:rPr>
        <w:t xml:space="preserve"> de la ley 100 de 1993</w:t>
      </w:r>
      <w:r w:rsidRPr="008A4FBB">
        <w:rPr>
          <w:rFonts w:ascii="Arial" w:hAnsi="Arial" w:cs="Arial"/>
          <w:color w:val="000000"/>
          <w:szCs w:val="24"/>
          <w:lang w:eastAsia="es-CO"/>
        </w:rPr>
        <w:t xml:space="preserve"> el </w:t>
      </w:r>
      <w:r w:rsidR="00CB37A5" w:rsidRPr="008A4FBB">
        <w:rPr>
          <w:rFonts w:ascii="Arial" w:hAnsi="Arial" w:cs="Arial"/>
          <w:color w:val="000000"/>
          <w:szCs w:val="24"/>
          <w:lang w:eastAsia="es-CO"/>
        </w:rPr>
        <w:t>pago de c</w:t>
      </w:r>
      <w:r w:rsidRPr="008A4FBB">
        <w:rPr>
          <w:rFonts w:ascii="Arial" w:hAnsi="Arial" w:cs="Arial"/>
          <w:color w:val="000000"/>
          <w:szCs w:val="24"/>
          <w:lang w:eastAsia="es-CO"/>
        </w:rPr>
        <w:t>á</w:t>
      </w:r>
      <w:r w:rsidR="00CB37A5" w:rsidRPr="008A4FBB">
        <w:rPr>
          <w:rFonts w:ascii="Arial" w:hAnsi="Arial" w:cs="Arial"/>
          <w:color w:val="000000"/>
          <w:szCs w:val="24"/>
          <w:lang w:eastAsia="es-CO"/>
        </w:rPr>
        <w:t>lculo actuarial</w:t>
      </w:r>
      <w:r w:rsidRPr="008A4FBB">
        <w:rPr>
          <w:rFonts w:ascii="Arial" w:hAnsi="Arial" w:cs="Arial"/>
          <w:color w:val="000000"/>
          <w:szCs w:val="24"/>
          <w:lang w:eastAsia="es-CO"/>
        </w:rPr>
        <w:t>; sin que la</w:t>
      </w:r>
      <w:r w:rsidR="00CB37A5" w:rsidRPr="008A4FBB">
        <w:rPr>
          <w:rFonts w:ascii="Arial" w:hAnsi="Arial" w:cs="Arial"/>
          <w:color w:val="000000"/>
          <w:szCs w:val="24"/>
          <w:lang w:eastAsia="es-CO"/>
        </w:rPr>
        <w:t xml:space="preserve"> falta de solvencia económica </w:t>
      </w:r>
      <w:r w:rsidR="008A4FBB">
        <w:rPr>
          <w:rFonts w:ascii="Arial" w:hAnsi="Arial" w:cs="Arial"/>
          <w:color w:val="000000"/>
          <w:szCs w:val="24"/>
          <w:lang w:eastAsia="es-CO"/>
        </w:rPr>
        <w:t>puede aparece</w:t>
      </w:r>
      <w:r w:rsidR="002422DF">
        <w:rPr>
          <w:rFonts w:ascii="Arial" w:hAnsi="Arial" w:cs="Arial"/>
          <w:color w:val="000000"/>
          <w:szCs w:val="24"/>
          <w:lang w:eastAsia="es-CO"/>
        </w:rPr>
        <w:t>r</w:t>
      </w:r>
      <w:r w:rsidR="008A4FBB">
        <w:rPr>
          <w:rFonts w:ascii="Arial" w:hAnsi="Arial" w:cs="Arial"/>
          <w:color w:val="000000"/>
          <w:szCs w:val="24"/>
          <w:lang w:eastAsia="es-CO"/>
        </w:rPr>
        <w:t xml:space="preserve"> como excusa válida, pues el dere</w:t>
      </w:r>
      <w:r w:rsidR="002422DF">
        <w:rPr>
          <w:rFonts w:ascii="Arial" w:hAnsi="Arial" w:cs="Arial"/>
          <w:color w:val="000000"/>
          <w:szCs w:val="24"/>
          <w:lang w:eastAsia="es-CO"/>
        </w:rPr>
        <w:t>cho a la seguridad social de los</w:t>
      </w:r>
      <w:r w:rsidR="008A4FBB">
        <w:rPr>
          <w:rFonts w:ascii="Arial" w:hAnsi="Arial" w:cs="Arial"/>
          <w:color w:val="000000"/>
          <w:szCs w:val="24"/>
          <w:lang w:eastAsia="es-CO"/>
        </w:rPr>
        <w:t xml:space="preserve"> trabajadores es </w:t>
      </w:r>
      <w:r w:rsidR="00CB37A5" w:rsidRPr="008A4FBB">
        <w:rPr>
          <w:rFonts w:ascii="Arial" w:hAnsi="Arial" w:cs="Arial"/>
          <w:color w:val="000000"/>
          <w:szCs w:val="24"/>
          <w:lang w:eastAsia="es-CO"/>
        </w:rPr>
        <w:t xml:space="preserve">irrenunciable (Artículo 3º Ley 100/93 y Artículo </w:t>
      </w:r>
      <w:r w:rsidR="003E7C60" w:rsidRPr="008A4FBB">
        <w:rPr>
          <w:rFonts w:ascii="Arial" w:hAnsi="Arial" w:cs="Arial"/>
          <w:color w:val="000000"/>
          <w:szCs w:val="24"/>
          <w:lang w:eastAsia="es-CO"/>
        </w:rPr>
        <w:t>48</w:t>
      </w:r>
      <w:r w:rsidR="00CB37A5" w:rsidRPr="008A4FBB">
        <w:rPr>
          <w:rFonts w:ascii="Arial" w:hAnsi="Arial" w:cs="Arial"/>
          <w:color w:val="000000"/>
          <w:szCs w:val="24"/>
          <w:lang w:eastAsia="es-CO"/>
        </w:rPr>
        <w:t xml:space="preserve"> Constitución Nacional). </w:t>
      </w:r>
    </w:p>
    <w:p w:rsidR="008A4FBB" w:rsidRPr="008A4FBB" w:rsidRDefault="008A4FBB" w:rsidP="009672A5">
      <w:pPr>
        <w:spacing w:line="276" w:lineRule="auto"/>
        <w:jc w:val="both"/>
        <w:rPr>
          <w:rFonts w:ascii="Arial" w:hAnsi="Arial" w:cs="Arial"/>
          <w:color w:val="000000"/>
          <w:szCs w:val="24"/>
          <w:lang w:eastAsia="es-CO"/>
        </w:rPr>
      </w:pPr>
    </w:p>
    <w:p w:rsidR="00B77AFE" w:rsidRPr="002220EF" w:rsidRDefault="00B77AFE" w:rsidP="00131D1F">
      <w:pPr>
        <w:pStyle w:val="Textoindependiente"/>
        <w:contextualSpacing/>
        <w:jc w:val="center"/>
        <w:rPr>
          <w:b/>
          <w:color w:val="000000"/>
          <w:szCs w:val="24"/>
          <w:lang w:val="es-ES"/>
        </w:rPr>
      </w:pPr>
      <w:r w:rsidRPr="002220EF">
        <w:rPr>
          <w:b/>
          <w:color w:val="000000"/>
          <w:szCs w:val="24"/>
          <w:lang w:val="es-ES"/>
        </w:rPr>
        <w:t>CONCLUSIÓN</w:t>
      </w:r>
    </w:p>
    <w:p w:rsidR="00D77E0B" w:rsidRPr="009267F6" w:rsidRDefault="00D77E0B" w:rsidP="00B21BDF">
      <w:pPr>
        <w:shd w:val="clear" w:color="auto" w:fill="FFFFFF"/>
        <w:tabs>
          <w:tab w:val="left" w:pos="5197"/>
        </w:tabs>
        <w:contextualSpacing/>
        <w:jc w:val="both"/>
        <w:rPr>
          <w:rFonts w:ascii="Arial" w:hAnsi="Arial" w:cs="Arial"/>
          <w:szCs w:val="24"/>
          <w:highlight w:val="red"/>
        </w:rPr>
      </w:pPr>
    </w:p>
    <w:p w:rsidR="007C7EC3" w:rsidRDefault="00B56E5F" w:rsidP="00906386">
      <w:pPr>
        <w:shd w:val="clear" w:color="auto" w:fill="FFFFFF"/>
        <w:tabs>
          <w:tab w:val="left" w:pos="5197"/>
        </w:tabs>
        <w:spacing w:line="276" w:lineRule="auto"/>
        <w:contextualSpacing/>
        <w:jc w:val="both"/>
        <w:rPr>
          <w:rFonts w:ascii="Arial" w:hAnsi="Arial" w:cs="Arial"/>
          <w:szCs w:val="24"/>
        </w:rPr>
      </w:pPr>
      <w:r w:rsidRPr="007C7EC3">
        <w:rPr>
          <w:rFonts w:ascii="Arial" w:hAnsi="Arial" w:cs="Arial"/>
          <w:szCs w:val="24"/>
        </w:rPr>
        <w:t>A tono con lo expuesto</w:t>
      </w:r>
      <w:r w:rsidR="007C7EC3" w:rsidRPr="007C7EC3">
        <w:rPr>
          <w:rFonts w:ascii="Arial" w:hAnsi="Arial" w:cs="Arial"/>
          <w:szCs w:val="24"/>
        </w:rPr>
        <w:t xml:space="preserve"> se modificará</w:t>
      </w:r>
      <w:r w:rsidR="002220EF">
        <w:rPr>
          <w:rFonts w:ascii="Arial" w:hAnsi="Arial" w:cs="Arial"/>
          <w:szCs w:val="24"/>
        </w:rPr>
        <w:t>n los numerales 1º, 2º y 3º de la decisión de primer grado para limitar los extremos temporale</w:t>
      </w:r>
      <w:r w:rsidR="00906386">
        <w:rPr>
          <w:rFonts w:ascii="Arial" w:hAnsi="Arial" w:cs="Arial"/>
          <w:szCs w:val="24"/>
        </w:rPr>
        <w:t xml:space="preserve">s </w:t>
      </w:r>
      <w:r w:rsidR="002220EF">
        <w:rPr>
          <w:rFonts w:ascii="Arial" w:hAnsi="Arial" w:cs="Arial"/>
          <w:szCs w:val="24"/>
        </w:rPr>
        <w:t>del segundo periodo laborado</w:t>
      </w:r>
      <w:r w:rsidR="00184383">
        <w:rPr>
          <w:rFonts w:ascii="Arial" w:hAnsi="Arial" w:cs="Arial"/>
          <w:szCs w:val="24"/>
        </w:rPr>
        <w:t xml:space="preserve"> a los ocurridos</w:t>
      </w:r>
      <w:r w:rsidR="002220EF">
        <w:rPr>
          <w:rFonts w:ascii="Arial" w:hAnsi="Arial" w:cs="Arial"/>
          <w:szCs w:val="24"/>
        </w:rPr>
        <w:t xml:space="preserve"> entre el</w:t>
      </w:r>
      <w:r w:rsidR="00184383">
        <w:rPr>
          <w:rFonts w:ascii="Arial" w:hAnsi="Arial" w:cs="Arial"/>
          <w:szCs w:val="24"/>
        </w:rPr>
        <w:t xml:space="preserve"> 31/12/2003 hasta el 01/01/2006; </w:t>
      </w:r>
      <w:r w:rsidR="00F4206E">
        <w:rPr>
          <w:rFonts w:ascii="Arial" w:hAnsi="Arial" w:cs="Arial"/>
          <w:szCs w:val="24"/>
        </w:rPr>
        <w:t>lo que influirá</w:t>
      </w:r>
      <w:r w:rsidR="00184383">
        <w:rPr>
          <w:rFonts w:ascii="Arial" w:hAnsi="Arial" w:cs="Arial"/>
          <w:szCs w:val="24"/>
        </w:rPr>
        <w:t xml:space="preserve"> también </w:t>
      </w:r>
      <w:r w:rsidR="00F4206E">
        <w:rPr>
          <w:rFonts w:ascii="Arial" w:hAnsi="Arial" w:cs="Arial"/>
          <w:szCs w:val="24"/>
        </w:rPr>
        <w:t>en</w:t>
      </w:r>
      <w:r w:rsidR="00184383">
        <w:rPr>
          <w:rFonts w:ascii="Arial" w:hAnsi="Arial" w:cs="Arial"/>
          <w:szCs w:val="24"/>
        </w:rPr>
        <w:t xml:space="preserve"> las consecuencias de la falta de afiliación.</w:t>
      </w:r>
    </w:p>
    <w:p w:rsidR="00184383" w:rsidRDefault="00184383" w:rsidP="00906386">
      <w:pPr>
        <w:shd w:val="clear" w:color="auto" w:fill="FFFFFF"/>
        <w:tabs>
          <w:tab w:val="left" w:pos="5197"/>
        </w:tabs>
        <w:spacing w:line="276" w:lineRule="auto"/>
        <w:contextualSpacing/>
        <w:jc w:val="both"/>
        <w:rPr>
          <w:rFonts w:ascii="Arial" w:hAnsi="Arial" w:cs="Arial"/>
          <w:szCs w:val="24"/>
        </w:rPr>
      </w:pPr>
    </w:p>
    <w:p w:rsidR="00906386" w:rsidRDefault="00184383" w:rsidP="00906386">
      <w:pPr>
        <w:shd w:val="clear" w:color="auto" w:fill="FFFFFF"/>
        <w:tabs>
          <w:tab w:val="left" w:pos="5197"/>
        </w:tabs>
        <w:spacing w:line="276" w:lineRule="auto"/>
        <w:contextualSpacing/>
        <w:jc w:val="both"/>
        <w:rPr>
          <w:rFonts w:ascii="Arial" w:hAnsi="Arial" w:cs="Arial"/>
          <w:szCs w:val="24"/>
        </w:rPr>
      </w:pPr>
      <w:r>
        <w:rPr>
          <w:rFonts w:ascii="Arial" w:hAnsi="Arial" w:cs="Arial"/>
          <w:szCs w:val="24"/>
        </w:rPr>
        <w:t>Además, se ordenará que las semanas omisas de afiliaci</w:t>
      </w:r>
      <w:r w:rsidR="00906386">
        <w:rPr>
          <w:rFonts w:ascii="Arial" w:hAnsi="Arial" w:cs="Arial"/>
          <w:szCs w:val="24"/>
        </w:rPr>
        <w:t xml:space="preserve">ón </w:t>
      </w:r>
      <w:r w:rsidR="00F4206E">
        <w:rPr>
          <w:rFonts w:ascii="Arial" w:hAnsi="Arial" w:cs="Arial"/>
          <w:szCs w:val="24"/>
        </w:rPr>
        <w:t>sean</w:t>
      </w:r>
      <w:r>
        <w:rPr>
          <w:rFonts w:ascii="Arial" w:hAnsi="Arial" w:cs="Arial"/>
          <w:szCs w:val="24"/>
        </w:rPr>
        <w:t xml:space="preserve"> agregadas a la historia laboral una </w:t>
      </w:r>
      <w:r w:rsidR="00906386">
        <w:rPr>
          <w:rFonts w:ascii="Arial" w:hAnsi="Arial" w:cs="Arial"/>
          <w:szCs w:val="24"/>
        </w:rPr>
        <w:t>vez el empleador traslade a satisfacción de Colpensiones dicho tiempo, con base en el cálculo actuarial correspondiente</w:t>
      </w:r>
      <w:r w:rsidR="006C199A">
        <w:rPr>
          <w:rFonts w:ascii="Arial" w:hAnsi="Arial" w:cs="Arial"/>
          <w:szCs w:val="24"/>
        </w:rPr>
        <w:t xml:space="preserve">, </w:t>
      </w:r>
      <w:r w:rsidR="006C199A">
        <w:rPr>
          <w:rFonts w:ascii="Arial" w:hAnsi="Arial" w:cs="Arial"/>
          <w:color w:val="000000"/>
          <w:szCs w:val="24"/>
          <w:lang w:eastAsia="es-CO"/>
        </w:rPr>
        <w:t xml:space="preserve">dentro del plazo de un mes contado a partir de la comunicación de la liquidación que Colpensiones efectúe, en un periodo igual al anterior – 1 mes </w:t>
      </w:r>
      <w:r w:rsidR="00345C36">
        <w:rPr>
          <w:rFonts w:ascii="Arial" w:hAnsi="Arial" w:cs="Arial"/>
          <w:color w:val="000000"/>
          <w:szCs w:val="24"/>
          <w:lang w:eastAsia="es-CO"/>
        </w:rPr>
        <w:t>–</w:t>
      </w:r>
      <w:r w:rsidR="006C199A">
        <w:rPr>
          <w:rFonts w:ascii="Arial" w:hAnsi="Arial" w:cs="Arial"/>
          <w:color w:val="000000"/>
          <w:szCs w:val="24"/>
          <w:lang w:eastAsia="es-CO"/>
        </w:rPr>
        <w:t>, pero contabilizado desde la ejecutoria de esta sentencia</w:t>
      </w:r>
      <w:r w:rsidR="00906386">
        <w:rPr>
          <w:rFonts w:ascii="Arial" w:hAnsi="Arial" w:cs="Arial"/>
          <w:szCs w:val="24"/>
        </w:rPr>
        <w:t xml:space="preserve">. En lo demás se confirmará la decisión de primer grado. </w:t>
      </w:r>
    </w:p>
    <w:p w:rsidR="00906386" w:rsidRPr="007C7EC3" w:rsidRDefault="00906386" w:rsidP="00906386">
      <w:pPr>
        <w:shd w:val="clear" w:color="auto" w:fill="FFFFFF"/>
        <w:tabs>
          <w:tab w:val="left" w:pos="5197"/>
        </w:tabs>
        <w:spacing w:line="276" w:lineRule="auto"/>
        <w:contextualSpacing/>
        <w:jc w:val="both"/>
        <w:rPr>
          <w:rFonts w:ascii="Arial" w:hAnsi="Arial" w:cs="Arial"/>
          <w:szCs w:val="24"/>
        </w:rPr>
      </w:pPr>
    </w:p>
    <w:p w:rsidR="001C0458" w:rsidRPr="007C7EC3" w:rsidRDefault="00906386" w:rsidP="00906386">
      <w:pPr>
        <w:shd w:val="clear" w:color="auto" w:fill="FFFFFF"/>
        <w:tabs>
          <w:tab w:val="left" w:pos="5197"/>
        </w:tabs>
        <w:spacing w:line="276" w:lineRule="auto"/>
        <w:contextualSpacing/>
        <w:jc w:val="both"/>
        <w:rPr>
          <w:rFonts w:ascii="Arial" w:hAnsi="Arial" w:cs="Arial"/>
          <w:szCs w:val="24"/>
        </w:rPr>
      </w:pPr>
      <w:r>
        <w:rPr>
          <w:rFonts w:ascii="Arial" w:hAnsi="Arial" w:cs="Arial"/>
          <w:szCs w:val="24"/>
        </w:rPr>
        <w:t xml:space="preserve">Costas en esta instancia a cargo de </w:t>
      </w:r>
      <w:r w:rsidR="002422DF">
        <w:rPr>
          <w:rFonts w:ascii="Arial" w:hAnsi="Arial" w:cs="Arial"/>
          <w:szCs w:val="24"/>
        </w:rPr>
        <w:t xml:space="preserve">María </w:t>
      </w:r>
      <w:proofErr w:type="spellStart"/>
      <w:r w:rsidR="002422DF">
        <w:rPr>
          <w:rFonts w:ascii="Arial" w:hAnsi="Arial" w:cs="Arial"/>
          <w:szCs w:val="24"/>
        </w:rPr>
        <w:t>Lucidia</w:t>
      </w:r>
      <w:proofErr w:type="spellEnd"/>
      <w:r w:rsidR="002422DF">
        <w:rPr>
          <w:rFonts w:ascii="Arial" w:hAnsi="Arial" w:cs="Arial"/>
          <w:szCs w:val="24"/>
        </w:rPr>
        <w:t xml:space="preserve"> Grisales Álvarez y </w:t>
      </w:r>
      <w:r>
        <w:rPr>
          <w:rFonts w:ascii="Arial" w:hAnsi="Arial" w:cs="Arial"/>
          <w:szCs w:val="24"/>
        </w:rPr>
        <w:t>Javier Augusto Rendón Benjumea ante la resolución desfavorable de</w:t>
      </w:r>
      <w:r w:rsidR="002422DF">
        <w:rPr>
          <w:rFonts w:ascii="Arial" w:hAnsi="Arial" w:cs="Arial"/>
          <w:szCs w:val="24"/>
        </w:rPr>
        <w:t xml:space="preserve"> </w:t>
      </w:r>
      <w:r>
        <w:rPr>
          <w:rFonts w:ascii="Arial" w:hAnsi="Arial" w:cs="Arial"/>
          <w:szCs w:val="24"/>
        </w:rPr>
        <w:t>l</w:t>
      </w:r>
      <w:r w:rsidR="002422DF">
        <w:rPr>
          <w:rFonts w:ascii="Arial" w:hAnsi="Arial" w:cs="Arial"/>
          <w:szCs w:val="24"/>
        </w:rPr>
        <w:t>os</w:t>
      </w:r>
      <w:r>
        <w:rPr>
          <w:rFonts w:ascii="Arial" w:hAnsi="Arial" w:cs="Arial"/>
          <w:szCs w:val="24"/>
        </w:rPr>
        <w:t xml:space="preserve"> recurso</w:t>
      </w:r>
      <w:r w:rsidR="002422DF">
        <w:rPr>
          <w:rFonts w:ascii="Arial" w:hAnsi="Arial" w:cs="Arial"/>
          <w:szCs w:val="24"/>
        </w:rPr>
        <w:t>s</w:t>
      </w:r>
      <w:r>
        <w:rPr>
          <w:rFonts w:ascii="Arial" w:hAnsi="Arial" w:cs="Arial"/>
          <w:szCs w:val="24"/>
        </w:rPr>
        <w:t xml:space="preserve"> de apelación</w:t>
      </w:r>
      <w:r w:rsidR="002422DF">
        <w:rPr>
          <w:rFonts w:ascii="Arial" w:hAnsi="Arial" w:cs="Arial"/>
          <w:szCs w:val="24"/>
        </w:rPr>
        <w:t xml:space="preserve"> –</w:t>
      </w:r>
      <w:r w:rsidR="00DF5453">
        <w:rPr>
          <w:rFonts w:ascii="Arial" w:hAnsi="Arial" w:cs="Arial"/>
          <w:szCs w:val="24"/>
        </w:rPr>
        <w:t xml:space="preserve"> art. 365 del C.G.P-</w:t>
      </w:r>
      <w:r w:rsidR="002422DF">
        <w:rPr>
          <w:rFonts w:ascii="Arial" w:hAnsi="Arial" w:cs="Arial"/>
          <w:szCs w:val="24"/>
        </w:rPr>
        <w:t>.</w:t>
      </w:r>
    </w:p>
    <w:p w:rsidR="00B77AFE" w:rsidRPr="00906386" w:rsidRDefault="00B77AFE" w:rsidP="00906386">
      <w:pPr>
        <w:spacing w:before="100" w:beforeAutospacing="1" w:after="100" w:afterAutospacing="1" w:line="276" w:lineRule="auto"/>
        <w:jc w:val="center"/>
        <w:rPr>
          <w:rFonts w:ascii="Arial" w:hAnsi="Arial" w:cs="Arial"/>
          <w:b/>
          <w:color w:val="000000"/>
          <w:szCs w:val="24"/>
          <w:lang w:val="es-ES"/>
        </w:rPr>
      </w:pPr>
      <w:r w:rsidRPr="00906386">
        <w:rPr>
          <w:rFonts w:ascii="Arial" w:hAnsi="Arial" w:cs="Arial"/>
          <w:b/>
          <w:color w:val="000000"/>
          <w:szCs w:val="24"/>
          <w:lang w:val="es-ES"/>
        </w:rPr>
        <w:t>DECISIÓN</w:t>
      </w:r>
    </w:p>
    <w:p w:rsidR="00B77AFE" w:rsidRDefault="00B77AFE" w:rsidP="00300DFC">
      <w:pPr>
        <w:spacing w:line="276" w:lineRule="auto"/>
        <w:jc w:val="both"/>
        <w:rPr>
          <w:rFonts w:ascii="Arial" w:hAnsi="Arial" w:cs="Arial"/>
          <w:color w:val="000000"/>
          <w:szCs w:val="24"/>
          <w:lang w:val="es-ES"/>
        </w:rPr>
      </w:pPr>
      <w:r w:rsidRPr="00906386">
        <w:rPr>
          <w:rFonts w:ascii="Arial" w:hAnsi="Arial" w:cs="Arial"/>
          <w:color w:val="000000"/>
          <w:szCs w:val="24"/>
          <w:lang w:val="es-ES"/>
        </w:rPr>
        <w:t>En mérito de lo expuesto, el Tribunal Superior del Distrito Judicia</w:t>
      </w:r>
      <w:r w:rsidR="007F5BCA" w:rsidRPr="00906386">
        <w:rPr>
          <w:rFonts w:ascii="Arial" w:hAnsi="Arial" w:cs="Arial"/>
          <w:color w:val="000000"/>
          <w:szCs w:val="24"/>
          <w:lang w:val="es-ES"/>
        </w:rPr>
        <w:t>l de Pereira - Risaralda, Sala Segunda</w:t>
      </w:r>
      <w:r w:rsidRPr="00906386">
        <w:rPr>
          <w:rFonts w:ascii="Arial" w:hAnsi="Arial" w:cs="Arial"/>
          <w:color w:val="000000"/>
          <w:szCs w:val="24"/>
          <w:lang w:val="es-ES"/>
        </w:rPr>
        <w:t xml:space="preserve"> de Decisión Laboral, administrando justicia en nombre de la República y por autoridad de la ley,</w:t>
      </w:r>
    </w:p>
    <w:p w:rsidR="002422DF" w:rsidRPr="00906386" w:rsidRDefault="002422DF" w:rsidP="00300DFC">
      <w:pPr>
        <w:spacing w:line="276" w:lineRule="auto"/>
        <w:jc w:val="both"/>
        <w:rPr>
          <w:rFonts w:ascii="Arial" w:hAnsi="Arial" w:cs="Arial"/>
          <w:color w:val="000000"/>
          <w:szCs w:val="24"/>
          <w:lang w:val="es-ES"/>
        </w:rPr>
      </w:pPr>
    </w:p>
    <w:p w:rsidR="00B77AFE" w:rsidRPr="00A808EB" w:rsidRDefault="00B77AFE" w:rsidP="00300DFC">
      <w:pPr>
        <w:jc w:val="center"/>
        <w:rPr>
          <w:rFonts w:ascii="Arial" w:hAnsi="Arial" w:cs="Arial"/>
          <w:b/>
          <w:color w:val="000000"/>
          <w:szCs w:val="24"/>
          <w:lang w:val="es-ES"/>
        </w:rPr>
      </w:pPr>
      <w:r w:rsidRPr="00906386">
        <w:rPr>
          <w:rFonts w:ascii="Arial" w:hAnsi="Arial" w:cs="Arial"/>
          <w:b/>
          <w:color w:val="000000"/>
          <w:szCs w:val="24"/>
          <w:lang w:val="es-ES"/>
        </w:rPr>
        <w:t>RESUELVE</w:t>
      </w:r>
    </w:p>
    <w:p w:rsidR="00300DFC" w:rsidRDefault="00300DFC" w:rsidP="00B56E5F">
      <w:pPr>
        <w:widowControl w:val="0"/>
        <w:autoSpaceDE w:val="0"/>
        <w:autoSpaceDN w:val="0"/>
        <w:adjustRightInd w:val="0"/>
        <w:spacing w:line="276" w:lineRule="auto"/>
        <w:jc w:val="both"/>
        <w:rPr>
          <w:rFonts w:ascii="Arial" w:hAnsi="Arial" w:cs="Arial"/>
          <w:b/>
          <w:color w:val="000000"/>
          <w:szCs w:val="24"/>
          <w:lang w:val="es-ES"/>
        </w:rPr>
      </w:pPr>
    </w:p>
    <w:p w:rsidR="00906386" w:rsidRDefault="007F5BCA" w:rsidP="00B56E5F">
      <w:pPr>
        <w:widowControl w:val="0"/>
        <w:autoSpaceDE w:val="0"/>
        <w:autoSpaceDN w:val="0"/>
        <w:adjustRightInd w:val="0"/>
        <w:spacing w:line="276" w:lineRule="auto"/>
        <w:jc w:val="both"/>
        <w:rPr>
          <w:rFonts w:ascii="Arial" w:hAnsi="Arial" w:cs="Arial"/>
          <w:szCs w:val="16"/>
        </w:rPr>
      </w:pPr>
      <w:r>
        <w:rPr>
          <w:rFonts w:ascii="Arial" w:hAnsi="Arial" w:cs="Arial"/>
          <w:b/>
          <w:color w:val="000000"/>
          <w:szCs w:val="24"/>
          <w:lang w:val="es-ES"/>
        </w:rPr>
        <w:t xml:space="preserve">PRIMERO: </w:t>
      </w:r>
      <w:r w:rsidR="00906386">
        <w:rPr>
          <w:rFonts w:ascii="Arial" w:hAnsi="Arial" w:cs="Arial"/>
          <w:b/>
          <w:szCs w:val="24"/>
        </w:rPr>
        <w:t>MODIFICAR</w:t>
      </w:r>
      <w:r w:rsidR="00B56E5F" w:rsidRPr="00FD0B1B">
        <w:rPr>
          <w:rFonts w:ascii="Arial" w:hAnsi="Arial" w:cs="Arial"/>
          <w:b/>
          <w:szCs w:val="24"/>
        </w:rPr>
        <w:t xml:space="preserve"> </w:t>
      </w:r>
      <w:r w:rsidR="00906386">
        <w:rPr>
          <w:rFonts w:ascii="Arial" w:hAnsi="Arial" w:cs="Arial"/>
          <w:szCs w:val="24"/>
        </w:rPr>
        <w:t xml:space="preserve">los numerales 1º, 2º y 3º de </w:t>
      </w:r>
      <w:r w:rsidR="00B56E5F">
        <w:rPr>
          <w:rFonts w:ascii="Arial" w:hAnsi="Arial" w:cs="Arial"/>
          <w:szCs w:val="24"/>
        </w:rPr>
        <w:t>la sentencia proferida el</w:t>
      </w:r>
      <w:r w:rsidR="00B56E5F" w:rsidRPr="00FD0B1B">
        <w:rPr>
          <w:rFonts w:ascii="Arial" w:hAnsi="Arial" w:cs="Arial"/>
          <w:szCs w:val="24"/>
        </w:rPr>
        <w:t xml:space="preserve"> </w:t>
      </w:r>
      <w:r w:rsidR="009F505F">
        <w:rPr>
          <w:rFonts w:ascii="Arial" w:hAnsi="Arial" w:cs="Arial"/>
          <w:szCs w:val="24"/>
        </w:rPr>
        <w:t xml:space="preserve">26 de marzo de </w:t>
      </w:r>
      <w:r w:rsidR="00B56E5F">
        <w:rPr>
          <w:rFonts w:ascii="Arial" w:hAnsi="Arial" w:cs="Arial"/>
          <w:szCs w:val="24"/>
        </w:rPr>
        <w:t>201</w:t>
      </w:r>
      <w:r w:rsidR="009F505F">
        <w:rPr>
          <w:rFonts w:ascii="Arial" w:hAnsi="Arial" w:cs="Arial"/>
          <w:szCs w:val="24"/>
        </w:rPr>
        <w:t>9</w:t>
      </w:r>
      <w:r w:rsidR="00B56E5F" w:rsidRPr="00AC486E">
        <w:rPr>
          <w:rFonts w:ascii="Arial" w:hAnsi="Arial" w:cs="Arial"/>
          <w:szCs w:val="24"/>
        </w:rPr>
        <w:t xml:space="preserve"> por el </w:t>
      </w:r>
      <w:r w:rsidR="00B56E5F">
        <w:rPr>
          <w:rFonts w:ascii="Arial" w:hAnsi="Arial" w:cs="Arial"/>
          <w:szCs w:val="24"/>
        </w:rPr>
        <w:t xml:space="preserve">Juzgado </w:t>
      </w:r>
      <w:r w:rsidR="000820E4">
        <w:rPr>
          <w:rFonts w:ascii="Arial" w:hAnsi="Arial" w:cs="Arial"/>
          <w:szCs w:val="24"/>
        </w:rPr>
        <w:t xml:space="preserve">Segundo </w:t>
      </w:r>
      <w:r w:rsidR="00B56E5F" w:rsidRPr="00AC486E">
        <w:rPr>
          <w:rFonts w:ascii="Arial" w:hAnsi="Arial" w:cs="Arial"/>
          <w:szCs w:val="24"/>
        </w:rPr>
        <w:t xml:space="preserve">Laboral del Circuito de Pereira, dentro del </w:t>
      </w:r>
      <w:r w:rsidR="00B56E5F" w:rsidRPr="00AC486E">
        <w:rPr>
          <w:rFonts w:ascii="Arial" w:hAnsi="Arial" w:cs="Arial"/>
          <w:szCs w:val="24"/>
        </w:rPr>
        <w:lastRenderedPageBreak/>
        <w:t xml:space="preserve">proceso </w:t>
      </w:r>
      <w:r w:rsidR="00B56E5F">
        <w:rPr>
          <w:rFonts w:ascii="Arial" w:hAnsi="Arial" w:cs="Arial"/>
          <w:szCs w:val="24"/>
        </w:rPr>
        <w:t xml:space="preserve">promovido por </w:t>
      </w:r>
      <w:r w:rsidR="009F505F" w:rsidRPr="00906386">
        <w:rPr>
          <w:rFonts w:ascii="Arial" w:hAnsi="Arial" w:cs="Arial"/>
          <w:szCs w:val="24"/>
        </w:rPr>
        <w:t xml:space="preserve">María </w:t>
      </w:r>
      <w:proofErr w:type="spellStart"/>
      <w:r w:rsidR="009F505F" w:rsidRPr="00906386">
        <w:rPr>
          <w:rFonts w:ascii="Arial" w:hAnsi="Arial" w:cs="Arial"/>
          <w:szCs w:val="24"/>
        </w:rPr>
        <w:t>Lucidia</w:t>
      </w:r>
      <w:proofErr w:type="spellEnd"/>
      <w:r w:rsidR="009F505F" w:rsidRPr="00906386">
        <w:rPr>
          <w:rFonts w:ascii="Arial" w:hAnsi="Arial" w:cs="Arial"/>
          <w:szCs w:val="24"/>
        </w:rPr>
        <w:t xml:space="preserve"> Grisales Álvarez </w:t>
      </w:r>
      <w:r w:rsidR="00B56E5F" w:rsidRPr="00906386">
        <w:rPr>
          <w:rFonts w:ascii="Arial" w:hAnsi="Arial" w:cs="Arial"/>
          <w:szCs w:val="24"/>
        </w:rPr>
        <w:t xml:space="preserve">contra </w:t>
      </w:r>
      <w:r w:rsidR="00B56E5F" w:rsidRPr="00906386">
        <w:rPr>
          <w:rFonts w:ascii="Arial" w:hAnsi="Arial" w:cs="Arial"/>
          <w:szCs w:val="16"/>
        </w:rPr>
        <w:t>la Administradora Colombi</w:t>
      </w:r>
      <w:r w:rsidR="00906386">
        <w:rPr>
          <w:rFonts w:ascii="Arial" w:hAnsi="Arial" w:cs="Arial"/>
          <w:szCs w:val="16"/>
        </w:rPr>
        <w:t>ana de Pensiones – Colpensiones y</w:t>
      </w:r>
      <w:r w:rsidR="00B56E5F" w:rsidRPr="00906386">
        <w:rPr>
          <w:rFonts w:ascii="Arial" w:hAnsi="Arial" w:cs="Arial"/>
          <w:szCs w:val="16"/>
        </w:rPr>
        <w:t xml:space="preserve"> </w:t>
      </w:r>
      <w:r w:rsidR="009F505F" w:rsidRPr="00906386">
        <w:rPr>
          <w:rFonts w:ascii="Arial" w:hAnsi="Arial" w:cs="Arial"/>
          <w:szCs w:val="16"/>
        </w:rPr>
        <w:t>Javier</w:t>
      </w:r>
      <w:r w:rsidR="00906386">
        <w:rPr>
          <w:rFonts w:ascii="Arial" w:hAnsi="Arial" w:cs="Arial"/>
          <w:szCs w:val="16"/>
        </w:rPr>
        <w:t xml:space="preserve"> Augusto</w:t>
      </w:r>
      <w:r w:rsidR="009F505F" w:rsidRPr="00906386">
        <w:rPr>
          <w:rFonts w:ascii="Arial" w:hAnsi="Arial" w:cs="Arial"/>
          <w:szCs w:val="16"/>
        </w:rPr>
        <w:t xml:space="preserve"> Rendón Benjumea</w:t>
      </w:r>
      <w:r w:rsidR="00906386">
        <w:rPr>
          <w:rFonts w:ascii="Arial" w:hAnsi="Arial" w:cs="Arial"/>
          <w:szCs w:val="16"/>
        </w:rPr>
        <w:t>, en el sentido de que los extremos temporales de la segunda relación laboral entre la demandante y el señor Rendón Benjumea, así como la falta de afiliación y sus efectos ocurrieron entre el 31/12/2003 hasta el 01/01/2006.</w:t>
      </w:r>
    </w:p>
    <w:p w:rsidR="00906386" w:rsidRDefault="00906386" w:rsidP="00B56E5F">
      <w:pPr>
        <w:widowControl w:val="0"/>
        <w:autoSpaceDE w:val="0"/>
        <w:autoSpaceDN w:val="0"/>
        <w:adjustRightInd w:val="0"/>
        <w:spacing w:line="276" w:lineRule="auto"/>
        <w:jc w:val="both"/>
        <w:rPr>
          <w:rFonts w:ascii="Arial" w:hAnsi="Arial" w:cs="Arial"/>
          <w:szCs w:val="16"/>
        </w:rPr>
      </w:pPr>
    </w:p>
    <w:p w:rsidR="00CE70EA" w:rsidRDefault="00906386" w:rsidP="00CE70EA">
      <w:pPr>
        <w:widowControl w:val="0"/>
        <w:autoSpaceDE w:val="0"/>
        <w:autoSpaceDN w:val="0"/>
        <w:adjustRightInd w:val="0"/>
        <w:spacing w:line="276" w:lineRule="auto"/>
        <w:jc w:val="both"/>
        <w:rPr>
          <w:rFonts w:ascii="Arial" w:hAnsi="Arial" w:cs="Arial"/>
          <w:szCs w:val="24"/>
        </w:rPr>
      </w:pPr>
      <w:r w:rsidRPr="00906386">
        <w:rPr>
          <w:rFonts w:ascii="Arial" w:hAnsi="Arial" w:cs="Arial"/>
          <w:b/>
          <w:szCs w:val="16"/>
        </w:rPr>
        <w:t>SEGUNDO:</w:t>
      </w:r>
      <w:r>
        <w:rPr>
          <w:rFonts w:ascii="Arial" w:hAnsi="Arial" w:cs="Arial"/>
          <w:b/>
          <w:szCs w:val="16"/>
        </w:rPr>
        <w:t xml:space="preserve"> ADICIONAR </w:t>
      </w:r>
      <w:r>
        <w:rPr>
          <w:rFonts w:ascii="Arial" w:hAnsi="Arial" w:cs="Arial"/>
          <w:szCs w:val="16"/>
        </w:rPr>
        <w:t xml:space="preserve">el numeral 3º de la decisión anunciada para que se agreguen a la historia laboral de María </w:t>
      </w:r>
      <w:proofErr w:type="spellStart"/>
      <w:r>
        <w:rPr>
          <w:rFonts w:ascii="Arial" w:hAnsi="Arial" w:cs="Arial"/>
          <w:szCs w:val="16"/>
        </w:rPr>
        <w:t>Lucidia</w:t>
      </w:r>
      <w:proofErr w:type="spellEnd"/>
      <w:r>
        <w:rPr>
          <w:rFonts w:ascii="Arial" w:hAnsi="Arial" w:cs="Arial"/>
          <w:szCs w:val="16"/>
        </w:rPr>
        <w:t xml:space="preserve"> Grisales Álvarez las semanas omisas de afiliación, únicamente cuando Javier Augusto Rendón Benjumea</w:t>
      </w:r>
      <w:r w:rsidR="00CE70EA">
        <w:rPr>
          <w:rFonts w:ascii="Arial" w:hAnsi="Arial" w:cs="Arial"/>
          <w:szCs w:val="16"/>
        </w:rPr>
        <w:t>, traslade a satisfacción de Colpensiones dicho tiempo, con base en el cál</w:t>
      </w:r>
      <w:r w:rsidR="006C199A">
        <w:rPr>
          <w:rFonts w:ascii="Arial" w:hAnsi="Arial" w:cs="Arial"/>
          <w:szCs w:val="16"/>
        </w:rPr>
        <w:t xml:space="preserve">culo actuarial correspondiente, </w:t>
      </w:r>
      <w:r w:rsidR="006C199A">
        <w:rPr>
          <w:rFonts w:ascii="Arial" w:hAnsi="Arial" w:cs="Arial"/>
          <w:color w:val="000000"/>
          <w:szCs w:val="24"/>
          <w:lang w:eastAsia="es-CO"/>
        </w:rPr>
        <w:t xml:space="preserve">dentro del plazo de un mes contado a partir de la comunicación de la liquidación que Colpensiones efectúe, en un periodo igual al anterior – 1 mes </w:t>
      </w:r>
      <w:r w:rsidR="00345C36">
        <w:rPr>
          <w:rFonts w:ascii="Arial" w:hAnsi="Arial" w:cs="Arial"/>
          <w:color w:val="000000"/>
          <w:szCs w:val="24"/>
          <w:lang w:eastAsia="es-CO"/>
        </w:rPr>
        <w:t>–</w:t>
      </w:r>
      <w:r w:rsidR="006C199A">
        <w:rPr>
          <w:rFonts w:ascii="Arial" w:hAnsi="Arial" w:cs="Arial"/>
          <w:color w:val="000000"/>
          <w:szCs w:val="24"/>
          <w:lang w:eastAsia="es-CO"/>
        </w:rPr>
        <w:t>, pero contabilizado desde la ejecutoria de esta sentencia.</w:t>
      </w:r>
    </w:p>
    <w:p w:rsidR="00CE70EA" w:rsidRDefault="00CE70EA" w:rsidP="00CE70EA">
      <w:pPr>
        <w:widowControl w:val="0"/>
        <w:autoSpaceDE w:val="0"/>
        <w:autoSpaceDN w:val="0"/>
        <w:adjustRightInd w:val="0"/>
        <w:spacing w:line="276" w:lineRule="auto"/>
        <w:jc w:val="both"/>
        <w:rPr>
          <w:rFonts w:ascii="Arial" w:hAnsi="Arial" w:cs="Arial"/>
          <w:szCs w:val="24"/>
        </w:rPr>
      </w:pPr>
    </w:p>
    <w:p w:rsidR="0081514F" w:rsidRDefault="00CE70EA" w:rsidP="00CE70EA">
      <w:pPr>
        <w:widowControl w:val="0"/>
        <w:autoSpaceDE w:val="0"/>
        <w:autoSpaceDN w:val="0"/>
        <w:adjustRightInd w:val="0"/>
        <w:spacing w:line="276" w:lineRule="auto"/>
        <w:jc w:val="both"/>
        <w:rPr>
          <w:rFonts w:ascii="Arial" w:hAnsi="Arial" w:cs="Arial"/>
          <w:b/>
          <w:szCs w:val="16"/>
        </w:rPr>
      </w:pPr>
      <w:r w:rsidRPr="00CE70EA">
        <w:rPr>
          <w:rFonts w:ascii="Arial" w:hAnsi="Arial" w:cs="Arial"/>
          <w:b/>
          <w:szCs w:val="24"/>
        </w:rPr>
        <w:t>TERCERO: CONFIRMAR</w:t>
      </w:r>
      <w:r>
        <w:rPr>
          <w:rFonts w:ascii="Arial" w:hAnsi="Arial" w:cs="Arial"/>
          <w:b/>
          <w:szCs w:val="24"/>
        </w:rPr>
        <w:t xml:space="preserve"> </w:t>
      </w:r>
      <w:r>
        <w:rPr>
          <w:rFonts w:ascii="Arial" w:hAnsi="Arial" w:cs="Arial"/>
          <w:szCs w:val="24"/>
        </w:rPr>
        <w:t xml:space="preserve">en lo demás la decisión de primer grado. </w:t>
      </w:r>
    </w:p>
    <w:p w:rsidR="001C0458" w:rsidRPr="001320DB" w:rsidRDefault="00CE70EA" w:rsidP="002F75D6">
      <w:pPr>
        <w:spacing w:before="100" w:beforeAutospacing="1" w:after="100" w:afterAutospacing="1" w:line="276" w:lineRule="auto"/>
        <w:jc w:val="both"/>
        <w:rPr>
          <w:rFonts w:ascii="Arial" w:hAnsi="Arial" w:cs="Arial"/>
          <w:szCs w:val="24"/>
        </w:rPr>
      </w:pPr>
      <w:r>
        <w:rPr>
          <w:rFonts w:ascii="Arial" w:hAnsi="Arial" w:cs="Arial"/>
          <w:b/>
          <w:color w:val="000000"/>
          <w:szCs w:val="24"/>
          <w:lang w:val="es-ES"/>
        </w:rPr>
        <w:t>CUARTO</w:t>
      </w:r>
      <w:r w:rsidR="007B2ECC" w:rsidRPr="007B2ECC">
        <w:rPr>
          <w:rFonts w:ascii="Arial" w:hAnsi="Arial" w:cs="Arial"/>
          <w:b/>
          <w:color w:val="000000"/>
          <w:szCs w:val="24"/>
          <w:lang w:val="es-ES"/>
        </w:rPr>
        <w:t>:</w:t>
      </w:r>
      <w:r w:rsidR="007B2ECC">
        <w:rPr>
          <w:rFonts w:ascii="Arial" w:hAnsi="Arial" w:cs="Arial"/>
          <w:color w:val="000000"/>
          <w:szCs w:val="24"/>
          <w:lang w:val="es-ES"/>
        </w:rPr>
        <w:t xml:space="preserve"> </w:t>
      </w:r>
      <w:r>
        <w:rPr>
          <w:rFonts w:ascii="Arial" w:hAnsi="Arial" w:cs="Arial"/>
          <w:b/>
          <w:color w:val="000000"/>
          <w:szCs w:val="24"/>
          <w:lang w:val="es-ES"/>
        </w:rPr>
        <w:t>CONDENAR</w:t>
      </w:r>
      <w:r w:rsidR="00B023C1">
        <w:rPr>
          <w:rFonts w:ascii="Arial" w:hAnsi="Arial" w:cs="Arial"/>
          <w:color w:val="000000"/>
          <w:szCs w:val="24"/>
          <w:lang w:val="es-ES"/>
        </w:rPr>
        <w:t xml:space="preserve"> en c</w:t>
      </w:r>
      <w:r w:rsidR="001C0458" w:rsidRPr="00527C9D">
        <w:rPr>
          <w:rFonts w:ascii="Arial" w:hAnsi="Arial" w:cs="Arial"/>
          <w:szCs w:val="24"/>
        </w:rPr>
        <w:t>ostas</w:t>
      </w:r>
      <w:r w:rsidR="006C199A">
        <w:rPr>
          <w:rFonts w:ascii="Arial" w:hAnsi="Arial" w:cs="Arial"/>
          <w:szCs w:val="24"/>
        </w:rPr>
        <w:t xml:space="preserve"> en esta instancia</w:t>
      </w:r>
      <w:r w:rsidR="001C0458" w:rsidRPr="00D578CB">
        <w:rPr>
          <w:rFonts w:ascii="Arial" w:hAnsi="Arial" w:cs="Arial"/>
          <w:szCs w:val="24"/>
        </w:rPr>
        <w:t xml:space="preserve"> </w:t>
      </w:r>
      <w:r>
        <w:rPr>
          <w:rFonts w:ascii="Arial" w:hAnsi="Arial" w:cs="Arial"/>
          <w:szCs w:val="24"/>
        </w:rPr>
        <w:t xml:space="preserve">a </w:t>
      </w:r>
      <w:r w:rsidR="00EA789F">
        <w:rPr>
          <w:rFonts w:ascii="Arial" w:hAnsi="Arial" w:cs="Arial"/>
          <w:szCs w:val="24"/>
        </w:rPr>
        <w:t xml:space="preserve">María </w:t>
      </w:r>
      <w:proofErr w:type="spellStart"/>
      <w:r w:rsidR="00EA789F">
        <w:rPr>
          <w:rFonts w:ascii="Arial" w:hAnsi="Arial" w:cs="Arial"/>
          <w:szCs w:val="24"/>
        </w:rPr>
        <w:t>Lucidia</w:t>
      </w:r>
      <w:proofErr w:type="spellEnd"/>
      <w:r w:rsidR="00EA789F">
        <w:rPr>
          <w:rFonts w:ascii="Arial" w:hAnsi="Arial" w:cs="Arial"/>
          <w:szCs w:val="24"/>
        </w:rPr>
        <w:t xml:space="preserve"> Grisales Álvarez y a </w:t>
      </w:r>
      <w:r>
        <w:rPr>
          <w:rFonts w:ascii="Arial" w:hAnsi="Arial" w:cs="Arial"/>
          <w:szCs w:val="24"/>
        </w:rPr>
        <w:t>Javier Augusto Rendón Benjumea, por lo expuesto.</w:t>
      </w:r>
    </w:p>
    <w:p w:rsidR="001C0458" w:rsidRDefault="001C0458" w:rsidP="00131D1F">
      <w:pPr>
        <w:contextualSpacing/>
        <w:jc w:val="both"/>
        <w:rPr>
          <w:rFonts w:ascii="Arial" w:hAnsi="Arial" w:cs="Arial"/>
          <w:szCs w:val="24"/>
        </w:rPr>
      </w:pPr>
      <w:r w:rsidRPr="00A47C8D">
        <w:rPr>
          <w:rFonts w:ascii="Arial" w:hAnsi="Arial" w:cs="Arial"/>
          <w:szCs w:val="24"/>
        </w:rPr>
        <w:t>Notificación surtida en estrados.</w:t>
      </w:r>
    </w:p>
    <w:p w:rsidR="001C0458" w:rsidRDefault="001C0458" w:rsidP="00131D1F">
      <w:pPr>
        <w:contextualSpacing/>
        <w:jc w:val="both"/>
        <w:rPr>
          <w:rFonts w:ascii="Arial" w:hAnsi="Arial" w:cs="Arial"/>
          <w:szCs w:val="24"/>
        </w:rPr>
      </w:pPr>
    </w:p>
    <w:p w:rsidR="001C0458" w:rsidRPr="00A47C8D" w:rsidRDefault="001C0458" w:rsidP="001C0458">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300DFC" w:rsidRDefault="00300DFC" w:rsidP="00300DFC">
      <w:pPr>
        <w:jc w:val="both"/>
        <w:rPr>
          <w:rFonts w:ascii="Arial" w:hAnsi="Arial" w:cs="Arial"/>
          <w:color w:val="000000"/>
          <w:szCs w:val="24"/>
          <w:lang w:val="es-ES"/>
        </w:rPr>
      </w:pPr>
    </w:p>
    <w:p w:rsidR="00B77AFE" w:rsidRDefault="00B77AFE" w:rsidP="00300DFC">
      <w:pPr>
        <w:jc w:val="both"/>
        <w:rPr>
          <w:rFonts w:ascii="Arial" w:hAnsi="Arial" w:cs="Arial"/>
          <w:color w:val="000000"/>
          <w:szCs w:val="24"/>
          <w:lang w:val="es-ES"/>
        </w:rPr>
      </w:pPr>
      <w:r w:rsidRPr="00A51B8B">
        <w:rPr>
          <w:rFonts w:ascii="Arial" w:hAnsi="Arial" w:cs="Arial"/>
          <w:color w:val="000000"/>
          <w:szCs w:val="24"/>
          <w:lang w:val="es-ES"/>
        </w:rPr>
        <w:t>Quienes integran la Sala,</w:t>
      </w:r>
    </w:p>
    <w:p w:rsidR="00B77AFE" w:rsidRDefault="00B77AFE" w:rsidP="00300DFC">
      <w:pPr>
        <w:jc w:val="both"/>
        <w:rPr>
          <w:rFonts w:ascii="Arial" w:hAnsi="Arial" w:cs="Arial"/>
          <w:color w:val="000000"/>
          <w:szCs w:val="24"/>
          <w:lang w:val="es-ES"/>
        </w:rPr>
      </w:pPr>
    </w:p>
    <w:p w:rsidR="00300DFC" w:rsidRDefault="00300DFC" w:rsidP="00300DFC">
      <w:pPr>
        <w:jc w:val="both"/>
        <w:rPr>
          <w:rFonts w:ascii="Arial" w:hAnsi="Arial" w:cs="Arial"/>
          <w:color w:val="000000"/>
          <w:szCs w:val="24"/>
          <w:lang w:val="es-ES"/>
        </w:rPr>
      </w:pPr>
    </w:p>
    <w:p w:rsidR="00345C36" w:rsidRDefault="00345C36" w:rsidP="00300DFC">
      <w:pPr>
        <w:jc w:val="both"/>
        <w:rPr>
          <w:rFonts w:ascii="Arial" w:hAnsi="Arial" w:cs="Arial"/>
          <w:color w:val="000000"/>
          <w:szCs w:val="24"/>
          <w:lang w:val="es-ES"/>
        </w:rPr>
      </w:pPr>
    </w:p>
    <w:p w:rsidR="00300DFC" w:rsidRPr="00300DFC" w:rsidRDefault="00300DFC" w:rsidP="00300DFC">
      <w:pPr>
        <w:jc w:val="both"/>
        <w:rPr>
          <w:rFonts w:ascii="Arial" w:hAnsi="Arial" w:cs="Arial"/>
          <w:color w:val="000000"/>
          <w:szCs w:val="24"/>
          <w:lang w:val="es-ES"/>
        </w:rPr>
      </w:pPr>
    </w:p>
    <w:p w:rsidR="00B77AFE" w:rsidRPr="00376594" w:rsidRDefault="00B77AFE" w:rsidP="00FA31BB">
      <w:pPr>
        <w:spacing w:before="100" w:beforeAutospacing="1" w:after="100" w:afterAutospacing="1"/>
        <w:contextualSpacing/>
        <w:jc w:val="center"/>
        <w:rPr>
          <w:rFonts w:ascii="Arial" w:hAnsi="Arial" w:cs="Arial"/>
          <w:b/>
          <w:color w:val="000000"/>
          <w:szCs w:val="24"/>
          <w:lang w:val="es-ES"/>
        </w:rPr>
      </w:pPr>
      <w:r w:rsidRPr="00376594">
        <w:rPr>
          <w:rFonts w:ascii="Arial" w:hAnsi="Arial" w:cs="Arial"/>
          <w:b/>
          <w:color w:val="000000"/>
          <w:szCs w:val="24"/>
          <w:lang w:val="es-ES"/>
        </w:rPr>
        <w:t>OLGA LUCÍA HOYOS SEPÚLVEDA</w:t>
      </w:r>
    </w:p>
    <w:p w:rsidR="00B77AFE" w:rsidRDefault="00B77AFE" w:rsidP="00FA31BB">
      <w:pPr>
        <w:spacing w:before="100" w:beforeAutospacing="1" w:after="100" w:afterAutospacing="1"/>
        <w:ind w:left="2832" w:firstLine="708"/>
        <w:contextualSpacing/>
        <w:rPr>
          <w:rFonts w:ascii="Arial" w:hAnsi="Arial" w:cs="Arial"/>
          <w:color w:val="000000"/>
          <w:szCs w:val="24"/>
          <w:lang w:val="es-ES"/>
        </w:rPr>
      </w:pPr>
      <w:r w:rsidRPr="00A51B8B">
        <w:rPr>
          <w:rFonts w:ascii="Arial" w:hAnsi="Arial" w:cs="Arial"/>
          <w:color w:val="000000"/>
          <w:szCs w:val="24"/>
          <w:lang w:val="es-ES"/>
        </w:rPr>
        <w:t>Magistrada Ponente</w:t>
      </w:r>
    </w:p>
    <w:p w:rsidR="00FA31BB" w:rsidRDefault="00FA31BB" w:rsidP="00300DFC">
      <w:pPr>
        <w:jc w:val="both"/>
        <w:rPr>
          <w:rFonts w:ascii="Arial" w:hAnsi="Arial" w:cs="Arial"/>
          <w:color w:val="000000"/>
          <w:szCs w:val="24"/>
          <w:lang w:val="es-ES"/>
        </w:rPr>
      </w:pPr>
    </w:p>
    <w:p w:rsidR="00345C36" w:rsidRDefault="00345C36" w:rsidP="00300DFC">
      <w:pPr>
        <w:jc w:val="both"/>
        <w:rPr>
          <w:rFonts w:ascii="Arial" w:hAnsi="Arial" w:cs="Arial"/>
          <w:color w:val="000000"/>
          <w:szCs w:val="24"/>
          <w:lang w:val="es-ES"/>
        </w:rPr>
      </w:pPr>
    </w:p>
    <w:p w:rsidR="00B21BDF" w:rsidRDefault="00B21BDF" w:rsidP="00300DFC">
      <w:pPr>
        <w:jc w:val="both"/>
        <w:rPr>
          <w:rFonts w:ascii="Arial" w:hAnsi="Arial" w:cs="Arial"/>
          <w:color w:val="000000"/>
          <w:szCs w:val="24"/>
          <w:lang w:val="es-ES"/>
        </w:rPr>
      </w:pPr>
    </w:p>
    <w:p w:rsidR="00B77AFE" w:rsidRDefault="00B77AFE" w:rsidP="00300DFC">
      <w:pPr>
        <w:jc w:val="both"/>
        <w:rPr>
          <w:rFonts w:ascii="Arial" w:hAnsi="Arial" w:cs="Arial"/>
          <w:color w:val="000000"/>
          <w:szCs w:val="24"/>
          <w:lang w:val="es-ES"/>
        </w:rPr>
      </w:pPr>
    </w:p>
    <w:p w:rsidR="00B77AFE" w:rsidRPr="00376594" w:rsidRDefault="00B77AFE" w:rsidP="00FA31BB">
      <w:pPr>
        <w:spacing w:before="100" w:beforeAutospacing="1" w:after="100" w:afterAutospacing="1"/>
        <w:contextualSpacing/>
        <w:rPr>
          <w:rFonts w:ascii="Arial" w:hAnsi="Arial" w:cs="Arial"/>
          <w:b/>
          <w:color w:val="000000"/>
          <w:szCs w:val="24"/>
          <w:lang w:val="es-ES"/>
        </w:rPr>
      </w:pPr>
      <w:r w:rsidRPr="00376594">
        <w:rPr>
          <w:rFonts w:ascii="Arial" w:hAnsi="Arial" w:cs="Arial"/>
          <w:b/>
          <w:color w:val="000000"/>
          <w:szCs w:val="24"/>
          <w:lang w:val="es-ES"/>
        </w:rPr>
        <w:t>JULIO CÉSAR SALAZAR MUÑOZ</w:t>
      </w:r>
      <w:r w:rsidR="00300DFC">
        <w:rPr>
          <w:rFonts w:ascii="Arial" w:hAnsi="Arial" w:cs="Arial"/>
          <w:b/>
          <w:color w:val="000000"/>
          <w:szCs w:val="24"/>
          <w:lang w:val="es-ES"/>
        </w:rPr>
        <w:tab/>
      </w:r>
      <w:r w:rsidRPr="00376594">
        <w:rPr>
          <w:rFonts w:ascii="Arial" w:hAnsi="Arial" w:cs="Arial"/>
          <w:b/>
          <w:color w:val="000000"/>
          <w:szCs w:val="24"/>
          <w:lang w:val="es-ES"/>
        </w:rPr>
        <w:t xml:space="preserve"> </w:t>
      </w:r>
      <w:r w:rsidR="007F5BCA">
        <w:rPr>
          <w:rFonts w:ascii="Arial" w:hAnsi="Arial" w:cs="Arial"/>
          <w:b/>
          <w:color w:val="000000"/>
          <w:szCs w:val="24"/>
          <w:lang w:val="es-ES"/>
        </w:rPr>
        <w:t>FRANCISCO JAVIER TAMAYO TABARES</w:t>
      </w:r>
    </w:p>
    <w:p w:rsidR="00DB36D1" w:rsidRDefault="007F5BCA" w:rsidP="00B60821">
      <w:pPr>
        <w:spacing w:before="100" w:beforeAutospacing="1" w:after="100" w:afterAutospacing="1"/>
        <w:ind w:left="708" w:firstLine="708"/>
        <w:contextualSpacing/>
        <w:rPr>
          <w:rFonts w:ascii="Arial" w:hAnsi="Arial" w:cs="Arial"/>
          <w:color w:val="000000"/>
          <w:szCs w:val="24"/>
          <w:lang w:val="es-ES"/>
        </w:rPr>
      </w:pPr>
      <w:r>
        <w:rPr>
          <w:rFonts w:ascii="Arial" w:hAnsi="Arial" w:cs="Arial"/>
          <w:color w:val="000000"/>
          <w:szCs w:val="24"/>
          <w:lang w:val="es-ES"/>
        </w:rPr>
        <w:t>Magistrado</w:t>
      </w:r>
      <w:r>
        <w:rPr>
          <w:rFonts w:ascii="Arial" w:hAnsi="Arial" w:cs="Arial"/>
          <w:color w:val="000000"/>
          <w:szCs w:val="24"/>
          <w:lang w:val="es-ES"/>
        </w:rPr>
        <w:tab/>
      </w:r>
      <w:r>
        <w:rPr>
          <w:rFonts w:ascii="Arial" w:hAnsi="Arial" w:cs="Arial"/>
          <w:color w:val="000000"/>
          <w:szCs w:val="24"/>
          <w:lang w:val="es-ES"/>
        </w:rPr>
        <w:tab/>
      </w:r>
      <w:r>
        <w:rPr>
          <w:rFonts w:ascii="Arial" w:hAnsi="Arial" w:cs="Arial"/>
          <w:color w:val="000000"/>
          <w:szCs w:val="24"/>
          <w:lang w:val="es-ES"/>
        </w:rPr>
        <w:tab/>
      </w:r>
      <w:r>
        <w:rPr>
          <w:rFonts w:ascii="Arial" w:hAnsi="Arial" w:cs="Arial"/>
          <w:color w:val="000000"/>
          <w:szCs w:val="24"/>
          <w:lang w:val="es-ES"/>
        </w:rPr>
        <w:tab/>
      </w:r>
      <w:r w:rsidR="00300DFC">
        <w:rPr>
          <w:rFonts w:ascii="Arial" w:hAnsi="Arial" w:cs="Arial"/>
          <w:color w:val="000000"/>
          <w:szCs w:val="24"/>
          <w:lang w:val="es-ES"/>
        </w:rPr>
        <w:tab/>
        <w:t xml:space="preserve">      </w:t>
      </w:r>
      <w:proofErr w:type="spellStart"/>
      <w:r>
        <w:rPr>
          <w:rFonts w:ascii="Arial" w:hAnsi="Arial" w:cs="Arial"/>
          <w:color w:val="000000"/>
          <w:szCs w:val="24"/>
          <w:lang w:val="es-ES"/>
        </w:rPr>
        <w:t>Magistrado</w:t>
      </w:r>
      <w:proofErr w:type="spellEnd"/>
    </w:p>
    <w:sectPr w:rsidR="00DB36D1" w:rsidSect="00300DFC">
      <w:headerReference w:type="default" r:id="rId9"/>
      <w:footerReference w:type="even" r:id="rId10"/>
      <w:footerReference w:type="default" r:id="rId11"/>
      <w:footerReference w:type="first" r:id="rId12"/>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F09" w:rsidRDefault="00867F09" w:rsidP="00B77AFE">
      <w:r>
        <w:separator/>
      </w:r>
    </w:p>
  </w:endnote>
  <w:endnote w:type="continuationSeparator" w:id="0">
    <w:p w:rsidR="00867F09" w:rsidRDefault="00867F09" w:rsidP="00B77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Arial Rounded MT Bold"/>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0EF" w:rsidRDefault="002220EF" w:rsidP="004B7AD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220EF" w:rsidRDefault="002220EF" w:rsidP="004B7AD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0EF" w:rsidRPr="00300DFC" w:rsidRDefault="002220EF" w:rsidP="00300DFC">
    <w:pPr>
      <w:pStyle w:val="Encabezado"/>
      <w:framePr w:wrap="around" w:vAnchor="text" w:hAnchor="margin" w:xAlign="right" w:y="1"/>
      <w:jc w:val="center"/>
      <w:rPr>
        <w:rFonts w:ascii="Arial" w:hAnsi="Arial" w:cs="Arial"/>
        <w:sz w:val="18"/>
        <w:szCs w:val="18"/>
      </w:rPr>
    </w:pPr>
    <w:r w:rsidRPr="00300DFC">
      <w:rPr>
        <w:rFonts w:ascii="Arial" w:hAnsi="Arial" w:cs="Arial"/>
        <w:sz w:val="18"/>
        <w:szCs w:val="18"/>
      </w:rPr>
      <w:fldChar w:fldCharType="begin"/>
    </w:r>
    <w:r w:rsidRPr="00300DFC">
      <w:rPr>
        <w:rFonts w:ascii="Arial" w:hAnsi="Arial" w:cs="Arial"/>
        <w:sz w:val="18"/>
        <w:szCs w:val="18"/>
      </w:rPr>
      <w:instrText xml:space="preserve">PAGE  </w:instrText>
    </w:r>
    <w:r w:rsidRPr="00300DFC">
      <w:rPr>
        <w:rFonts w:ascii="Arial" w:hAnsi="Arial" w:cs="Arial"/>
        <w:sz w:val="18"/>
        <w:szCs w:val="18"/>
      </w:rPr>
      <w:fldChar w:fldCharType="separate"/>
    </w:r>
    <w:r w:rsidR="000F4C19">
      <w:rPr>
        <w:rFonts w:ascii="Arial" w:hAnsi="Arial" w:cs="Arial"/>
        <w:noProof/>
        <w:sz w:val="18"/>
        <w:szCs w:val="18"/>
      </w:rPr>
      <w:t>10</w:t>
    </w:r>
    <w:r w:rsidRPr="00300DFC">
      <w:rPr>
        <w:rFonts w:ascii="Arial" w:hAnsi="Arial" w:cs="Arial"/>
        <w:sz w:val="18"/>
        <w:szCs w:val="18"/>
      </w:rPr>
      <w:fldChar w:fldCharType="end"/>
    </w:r>
  </w:p>
  <w:p w:rsidR="002220EF" w:rsidRPr="00300DFC" w:rsidRDefault="002220EF" w:rsidP="004B7AD1">
    <w:pPr>
      <w:pStyle w:val="Piedepgina"/>
      <w:ind w:right="360"/>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4891361"/>
      <w:docPartObj>
        <w:docPartGallery w:val="Page Numbers (Bottom of Page)"/>
        <w:docPartUnique/>
      </w:docPartObj>
    </w:sdtPr>
    <w:sdtEndPr/>
    <w:sdtContent>
      <w:p w:rsidR="002220EF" w:rsidRDefault="002220EF">
        <w:pPr>
          <w:pStyle w:val="Piedepgina"/>
          <w:jc w:val="right"/>
        </w:pPr>
        <w:r>
          <w:fldChar w:fldCharType="begin"/>
        </w:r>
        <w:r>
          <w:instrText>PAGE   \* MERGEFORMAT</w:instrText>
        </w:r>
        <w:r>
          <w:fldChar w:fldCharType="separate"/>
        </w:r>
        <w:r w:rsidR="000F4C19" w:rsidRPr="000F4C19">
          <w:rPr>
            <w:noProof/>
            <w:lang w:val="es-ES"/>
          </w:rPr>
          <w:t>1</w:t>
        </w:r>
        <w:r>
          <w:fldChar w:fldCharType="end"/>
        </w:r>
      </w:p>
    </w:sdtContent>
  </w:sdt>
  <w:p w:rsidR="002220EF" w:rsidRDefault="002220E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F09" w:rsidRDefault="00867F09" w:rsidP="00B77AFE">
      <w:r>
        <w:separator/>
      </w:r>
    </w:p>
  </w:footnote>
  <w:footnote w:type="continuationSeparator" w:id="0">
    <w:p w:rsidR="00867F09" w:rsidRDefault="00867F09" w:rsidP="00B77AFE">
      <w:r>
        <w:continuationSeparator/>
      </w:r>
    </w:p>
  </w:footnote>
  <w:footnote w:id="1">
    <w:p w:rsidR="002220EF" w:rsidRPr="00300DFC" w:rsidRDefault="002220EF" w:rsidP="00300DFC">
      <w:pPr>
        <w:pStyle w:val="Textonotapie"/>
        <w:jc w:val="both"/>
        <w:rPr>
          <w:rFonts w:ascii="Arial" w:hAnsi="Arial" w:cs="Arial"/>
          <w:sz w:val="18"/>
          <w:szCs w:val="18"/>
          <w:lang w:val="es-CO"/>
        </w:rPr>
      </w:pPr>
      <w:r w:rsidRPr="00300DFC">
        <w:rPr>
          <w:rStyle w:val="Refdenotaalpie"/>
          <w:rFonts w:ascii="Arial" w:hAnsi="Arial" w:cs="Arial"/>
          <w:sz w:val="18"/>
          <w:szCs w:val="18"/>
        </w:rPr>
        <w:footnoteRef/>
      </w:r>
      <w:r w:rsidRPr="00300DFC">
        <w:rPr>
          <w:rFonts w:ascii="Arial" w:hAnsi="Arial" w:cs="Arial"/>
          <w:sz w:val="18"/>
          <w:szCs w:val="18"/>
        </w:rPr>
        <w:t xml:space="preserve"> Sentencias </w:t>
      </w:r>
      <w:proofErr w:type="spellStart"/>
      <w:r w:rsidRPr="00300DFC">
        <w:rPr>
          <w:rFonts w:ascii="Arial" w:hAnsi="Arial" w:cs="Arial"/>
          <w:sz w:val="18"/>
          <w:szCs w:val="18"/>
        </w:rPr>
        <w:t>Sl</w:t>
      </w:r>
      <w:proofErr w:type="spellEnd"/>
      <w:r w:rsidRPr="00300DFC">
        <w:rPr>
          <w:rFonts w:ascii="Arial" w:hAnsi="Arial" w:cs="Arial"/>
          <w:sz w:val="18"/>
          <w:szCs w:val="18"/>
        </w:rPr>
        <w:t xml:space="preserve"> 6912 del 10-05-2017 y </w:t>
      </w:r>
      <w:proofErr w:type="spellStart"/>
      <w:r w:rsidRPr="00300DFC">
        <w:rPr>
          <w:rFonts w:ascii="Arial" w:hAnsi="Arial" w:cs="Arial"/>
          <w:sz w:val="18"/>
          <w:szCs w:val="18"/>
        </w:rPr>
        <w:t>Sl</w:t>
      </w:r>
      <w:proofErr w:type="spellEnd"/>
      <w:r w:rsidRPr="00300DFC">
        <w:rPr>
          <w:rFonts w:ascii="Arial" w:hAnsi="Arial" w:cs="Arial"/>
          <w:sz w:val="18"/>
          <w:szCs w:val="18"/>
        </w:rPr>
        <w:t>. 15980 del 02-11-2016, con ponencia de la magistrada Dra. Clara Cecilia Dueñas Quevedo, dentro de los procesos rad. 48378 y 69294. En la última de las citadas, se reiteró la posición adoptada en las Sentencias  SL13266-2016, CSJ SL 4952-2016, CSJ SL 6469-2016, CSJ SL 16814-2015, CSJ SL 8082-2015, CSJ SL 4818-2015, CSJ SL 15718-2015 y CSJ SL 5429-2014, CSJ SL907-2013 y CSJ SL, 6 feb. 2013, rad. 45173.</w:t>
      </w:r>
    </w:p>
  </w:footnote>
  <w:footnote w:id="2">
    <w:p w:rsidR="002220EF" w:rsidRPr="00300DFC" w:rsidRDefault="002220EF" w:rsidP="00300DFC">
      <w:pPr>
        <w:jc w:val="both"/>
        <w:rPr>
          <w:rFonts w:ascii="Arial" w:hAnsi="Arial" w:cs="Arial"/>
          <w:sz w:val="18"/>
          <w:szCs w:val="18"/>
          <w:lang w:val="es-CO"/>
        </w:rPr>
      </w:pPr>
      <w:r w:rsidRPr="00300DFC">
        <w:rPr>
          <w:rStyle w:val="Refdenotaalpie"/>
          <w:rFonts w:ascii="Arial" w:hAnsi="Arial" w:cs="Arial"/>
          <w:sz w:val="18"/>
          <w:szCs w:val="18"/>
        </w:rPr>
        <w:footnoteRef/>
      </w:r>
      <w:r w:rsidRPr="00300DFC">
        <w:rPr>
          <w:rFonts w:ascii="Arial" w:hAnsi="Arial" w:cs="Arial"/>
          <w:sz w:val="18"/>
          <w:szCs w:val="18"/>
        </w:rPr>
        <w:t xml:space="preserve"> SL 6912 de 2017, M.P. Clara Cecilia Dueñas.</w:t>
      </w:r>
    </w:p>
  </w:footnote>
  <w:footnote w:id="3">
    <w:p w:rsidR="002220EF" w:rsidRPr="00300DFC" w:rsidRDefault="002220EF" w:rsidP="00300DFC">
      <w:pPr>
        <w:pStyle w:val="Textonotapie"/>
        <w:jc w:val="both"/>
        <w:rPr>
          <w:rFonts w:ascii="Arial" w:hAnsi="Arial" w:cs="Arial"/>
          <w:sz w:val="18"/>
          <w:szCs w:val="18"/>
          <w:lang w:val="es-CO"/>
        </w:rPr>
      </w:pPr>
      <w:r w:rsidRPr="00300DFC">
        <w:rPr>
          <w:rStyle w:val="Refdenotaalpie"/>
          <w:rFonts w:ascii="Arial" w:hAnsi="Arial" w:cs="Arial"/>
          <w:sz w:val="18"/>
          <w:szCs w:val="18"/>
        </w:rPr>
        <w:footnoteRef/>
      </w:r>
      <w:r w:rsidRPr="00300DFC">
        <w:rPr>
          <w:rFonts w:ascii="Arial" w:hAnsi="Arial" w:cs="Arial"/>
          <w:sz w:val="18"/>
          <w:szCs w:val="18"/>
        </w:rPr>
        <w:t xml:space="preserve"> </w:t>
      </w:r>
      <w:proofErr w:type="spellStart"/>
      <w:r w:rsidRPr="00300DFC">
        <w:rPr>
          <w:rFonts w:ascii="Arial" w:hAnsi="Arial" w:cs="Arial"/>
          <w:sz w:val="18"/>
          <w:szCs w:val="18"/>
        </w:rPr>
        <w:t>Sent</w:t>
      </w:r>
      <w:proofErr w:type="spellEnd"/>
      <w:r w:rsidRPr="00300DFC">
        <w:rPr>
          <w:rFonts w:ascii="Arial" w:hAnsi="Arial" w:cs="Arial"/>
          <w:sz w:val="18"/>
          <w:szCs w:val="18"/>
        </w:rPr>
        <w:t>. de 08/05/2019, SL1691-2019; sl34270-2008; SL763-2014; SL14092-2016; SL5166-2017; SL115-2018, entre otras.</w:t>
      </w:r>
      <w:r w:rsidRPr="00300DFC">
        <w:rPr>
          <w:rFonts w:ascii="Arial" w:hAnsi="Arial" w:cs="Arial"/>
          <w:sz w:val="18"/>
          <w:szCs w:val="18"/>
          <w:lang w:val="es-CO"/>
        </w:rPr>
        <w:t xml:space="preserve"> </w:t>
      </w:r>
    </w:p>
  </w:footnote>
  <w:footnote w:id="4">
    <w:p w:rsidR="002220EF" w:rsidRPr="00300DFC" w:rsidRDefault="002220EF" w:rsidP="00300DFC">
      <w:pPr>
        <w:pStyle w:val="Textonotapie"/>
        <w:jc w:val="both"/>
        <w:rPr>
          <w:rFonts w:ascii="Arial" w:hAnsi="Arial" w:cs="Arial"/>
          <w:sz w:val="18"/>
          <w:szCs w:val="18"/>
        </w:rPr>
      </w:pPr>
      <w:r w:rsidRPr="00300DFC">
        <w:rPr>
          <w:rStyle w:val="Refdenotaalpie"/>
          <w:rFonts w:ascii="Arial" w:hAnsi="Arial" w:cs="Arial"/>
          <w:sz w:val="18"/>
          <w:szCs w:val="18"/>
        </w:rPr>
        <w:footnoteRef/>
      </w:r>
      <w:r w:rsidRPr="00300DFC">
        <w:rPr>
          <w:rFonts w:ascii="Arial" w:hAnsi="Arial" w:cs="Arial"/>
          <w:sz w:val="18"/>
          <w:szCs w:val="18"/>
        </w:rPr>
        <w:t xml:space="preserve"> M.P. Ana Lucía Caicedo Calderón. Rad. 2013-00764 del 20/03/15 </w:t>
      </w:r>
      <w:proofErr w:type="spellStart"/>
      <w:r w:rsidRPr="00300DFC">
        <w:rPr>
          <w:rFonts w:ascii="Arial" w:hAnsi="Arial" w:cs="Arial"/>
          <w:sz w:val="18"/>
          <w:szCs w:val="18"/>
        </w:rPr>
        <w:t>Dte</w:t>
      </w:r>
      <w:proofErr w:type="spellEnd"/>
      <w:r w:rsidRPr="00300DFC">
        <w:rPr>
          <w:rFonts w:ascii="Arial" w:hAnsi="Arial" w:cs="Arial"/>
          <w:sz w:val="18"/>
          <w:szCs w:val="18"/>
        </w:rPr>
        <w:t>: María Eugenia Cuartas Álvarez vs Colpensiones</w:t>
      </w:r>
    </w:p>
    <w:p w:rsidR="002220EF" w:rsidRPr="00300DFC" w:rsidRDefault="002220EF" w:rsidP="00300DFC">
      <w:pPr>
        <w:pStyle w:val="Textonotapie"/>
        <w:jc w:val="both"/>
        <w:rPr>
          <w:rFonts w:ascii="Arial" w:hAnsi="Arial" w:cs="Arial"/>
          <w:sz w:val="18"/>
          <w:szCs w:val="18"/>
        </w:rPr>
      </w:pPr>
      <w:r w:rsidRPr="00300DFC">
        <w:rPr>
          <w:rFonts w:ascii="Arial" w:hAnsi="Arial" w:cs="Arial"/>
          <w:sz w:val="18"/>
          <w:szCs w:val="18"/>
        </w:rPr>
        <w:t xml:space="preserve">M.P. Julio César Salazar Muñoz. Rad. 2012-00353 del 14/10/15, </w:t>
      </w:r>
      <w:proofErr w:type="spellStart"/>
      <w:r w:rsidRPr="00300DFC">
        <w:rPr>
          <w:rFonts w:ascii="Arial" w:hAnsi="Arial" w:cs="Arial"/>
          <w:sz w:val="18"/>
          <w:szCs w:val="18"/>
        </w:rPr>
        <w:t>Dte</w:t>
      </w:r>
      <w:proofErr w:type="spellEnd"/>
      <w:r w:rsidRPr="00300DFC">
        <w:rPr>
          <w:rFonts w:ascii="Arial" w:hAnsi="Arial" w:cs="Arial"/>
          <w:sz w:val="18"/>
          <w:szCs w:val="18"/>
        </w:rPr>
        <w:t>: Teresita de Jesús Serna vs Colpensiones.</w:t>
      </w:r>
    </w:p>
    <w:p w:rsidR="002220EF" w:rsidRPr="00300DFC" w:rsidRDefault="002220EF" w:rsidP="00300DFC">
      <w:pPr>
        <w:pStyle w:val="Textonotapie"/>
        <w:jc w:val="both"/>
        <w:rPr>
          <w:rFonts w:ascii="Arial" w:hAnsi="Arial" w:cs="Arial"/>
          <w:sz w:val="18"/>
          <w:szCs w:val="18"/>
          <w:lang w:val="es-CO"/>
        </w:rPr>
      </w:pPr>
      <w:r w:rsidRPr="00300DFC">
        <w:rPr>
          <w:rFonts w:ascii="Arial" w:hAnsi="Arial" w:cs="Arial"/>
          <w:sz w:val="18"/>
          <w:szCs w:val="18"/>
        </w:rPr>
        <w:t xml:space="preserve">M.P. Francisco Javier Tamayo Tabares. Rad. 2014-00088 del 03/09/15 </w:t>
      </w:r>
      <w:proofErr w:type="spellStart"/>
      <w:r w:rsidRPr="00300DFC">
        <w:rPr>
          <w:rFonts w:ascii="Arial" w:hAnsi="Arial" w:cs="Arial"/>
          <w:sz w:val="18"/>
          <w:szCs w:val="18"/>
        </w:rPr>
        <w:t>Dte</w:t>
      </w:r>
      <w:proofErr w:type="spellEnd"/>
      <w:r w:rsidRPr="00300DFC">
        <w:rPr>
          <w:rFonts w:ascii="Arial" w:hAnsi="Arial" w:cs="Arial"/>
          <w:sz w:val="18"/>
          <w:szCs w:val="18"/>
        </w:rPr>
        <w:t xml:space="preserve">: </w:t>
      </w:r>
      <w:proofErr w:type="spellStart"/>
      <w:r w:rsidRPr="00300DFC">
        <w:rPr>
          <w:rFonts w:ascii="Arial" w:hAnsi="Arial" w:cs="Arial"/>
          <w:sz w:val="18"/>
          <w:szCs w:val="18"/>
        </w:rPr>
        <w:t>Aisled</w:t>
      </w:r>
      <w:proofErr w:type="spellEnd"/>
      <w:r w:rsidRPr="00300DFC">
        <w:rPr>
          <w:rFonts w:ascii="Arial" w:hAnsi="Arial" w:cs="Arial"/>
          <w:sz w:val="18"/>
          <w:szCs w:val="18"/>
        </w:rPr>
        <w:t xml:space="preserve"> Ocampo </w:t>
      </w:r>
      <w:proofErr w:type="spellStart"/>
      <w:r w:rsidRPr="00300DFC">
        <w:rPr>
          <w:rFonts w:ascii="Arial" w:hAnsi="Arial" w:cs="Arial"/>
          <w:sz w:val="18"/>
          <w:szCs w:val="18"/>
        </w:rPr>
        <w:t>Aristizabal</w:t>
      </w:r>
      <w:proofErr w:type="spellEnd"/>
      <w:r w:rsidRPr="00300DFC">
        <w:rPr>
          <w:rFonts w:ascii="Arial" w:hAnsi="Arial" w:cs="Arial"/>
          <w:sz w:val="18"/>
          <w:szCs w:val="18"/>
        </w:rPr>
        <w:t xml:space="preserve"> vs Colpensiones.</w:t>
      </w:r>
    </w:p>
  </w:footnote>
  <w:footnote w:id="5">
    <w:p w:rsidR="002220EF" w:rsidRPr="00300DFC" w:rsidRDefault="002220EF" w:rsidP="00300DFC">
      <w:pPr>
        <w:pStyle w:val="Textonotapie"/>
        <w:jc w:val="both"/>
        <w:rPr>
          <w:rFonts w:ascii="Arial" w:hAnsi="Arial" w:cs="Arial"/>
          <w:sz w:val="18"/>
          <w:szCs w:val="18"/>
          <w:lang w:val="es-CO"/>
        </w:rPr>
      </w:pPr>
      <w:r w:rsidRPr="00300DFC">
        <w:rPr>
          <w:rStyle w:val="Refdenotaalpie"/>
          <w:rFonts w:ascii="Arial" w:hAnsi="Arial" w:cs="Arial"/>
          <w:sz w:val="18"/>
          <w:szCs w:val="18"/>
        </w:rPr>
        <w:footnoteRef/>
      </w:r>
      <w:r w:rsidRPr="00300DFC">
        <w:rPr>
          <w:rFonts w:ascii="Arial" w:hAnsi="Arial" w:cs="Arial"/>
          <w:sz w:val="18"/>
          <w:szCs w:val="18"/>
        </w:rPr>
        <w:t xml:space="preserve"> M.P. Dra. Ana Lucía Caicedo Calderón. Rad. 66001-31-05-004-2013-00764-01 de 20 de marzo de 2015.</w:t>
      </w:r>
    </w:p>
  </w:footnote>
  <w:footnote w:id="6">
    <w:p w:rsidR="002220EF" w:rsidRPr="00300DFC" w:rsidRDefault="002220EF" w:rsidP="00300DFC">
      <w:pPr>
        <w:pStyle w:val="Textonotapie"/>
        <w:jc w:val="both"/>
        <w:rPr>
          <w:rFonts w:ascii="Arial" w:hAnsi="Arial" w:cs="Arial"/>
          <w:sz w:val="18"/>
          <w:szCs w:val="18"/>
        </w:rPr>
      </w:pPr>
      <w:r w:rsidRPr="00300DFC">
        <w:rPr>
          <w:rStyle w:val="Refdenotaalpie"/>
          <w:rFonts w:ascii="Arial" w:hAnsi="Arial" w:cs="Arial"/>
          <w:sz w:val="18"/>
          <w:szCs w:val="18"/>
        </w:rPr>
        <w:footnoteRef/>
      </w:r>
      <w:r w:rsidRPr="00300DFC">
        <w:rPr>
          <w:rFonts w:ascii="Arial" w:hAnsi="Arial" w:cs="Arial"/>
          <w:sz w:val="18"/>
          <w:szCs w:val="18"/>
        </w:rPr>
        <w:t xml:space="preserve"> SL6621-2017 y SL365-2019.</w:t>
      </w:r>
    </w:p>
  </w:footnote>
  <w:footnote w:id="7">
    <w:p w:rsidR="002220EF" w:rsidRPr="00300DFC" w:rsidRDefault="002220EF" w:rsidP="00300DFC">
      <w:pPr>
        <w:pStyle w:val="Textonotapie"/>
        <w:jc w:val="both"/>
        <w:rPr>
          <w:rFonts w:ascii="Arial" w:hAnsi="Arial" w:cs="Arial"/>
          <w:sz w:val="18"/>
          <w:szCs w:val="18"/>
          <w:lang w:val="es-CO"/>
        </w:rPr>
      </w:pPr>
      <w:r w:rsidRPr="00300DFC">
        <w:rPr>
          <w:rStyle w:val="Refdenotaalpie"/>
          <w:rFonts w:ascii="Arial" w:hAnsi="Arial" w:cs="Arial"/>
          <w:sz w:val="18"/>
          <w:szCs w:val="18"/>
        </w:rPr>
        <w:footnoteRef/>
      </w:r>
      <w:r w:rsidRPr="00300DFC">
        <w:rPr>
          <w:rFonts w:ascii="Arial" w:hAnsi="Arial" w:cs="Arial"/>
          <w:sz w:val="18"/>
          <w:szCs w:val="18"/>
        </w:rPr>
        <w:t xml:space="preserve"> </w:t>
      </w:r>
      <w:proofErr w:type="spellStart"/>
      <w:r w:rsidRPr="00300DFC">
        <w:rPr>
          <w:rFonts w:ascii="Arial" w:hAnsi="Arial" w:cs="Arial"/>
          <w:sz w:val="18"/>
          <w:szCs w:val="18"/>
          <w:lang w:val="es-CO"/>
        </w:rPr>
        <w:t>Sent</w:t>
      </w:r>
      <w:proofErr w:type="spellEnd"/>
      <w:r w:rsidRPr="00300DFC">
        <w:rPr>
          <w:rFonts w:ascii="Arial" w:hAnsi="Arial" w:cs="Arial"/>
          <w:sz w:val="18"/>
          <w:szCs w:val="18"/>
          <w:lang w:val="es-CO"/>
        </w:rPr>
        <w:t>. de 05/06/2019, SL2071-2019.</w:t>
      </w:r>
    </w:p>
  </w:footnote>
  <w:footnote w:id="8">
    <w:p w:rsidR="002220EF" w:rsidRPr="00300DFC" w:rsidRDefault="002220EF" w:rsidP="00300DFC">
      <w:pPr>
        <w:pStyle w:val="Textonotapie"/>
        <w:jc w:val="both"/>
        <w:rPr>
          <w:rFonts w:ascii="Arial" w:hAnsi="Arial" w:cs="Arial"/>
          <w:sz w:val="18"/>
          <w:szCs w:val="18"/>
          <w:lang w:val="es-CO"/>
        </w:rPr>
      </w:pPr>
      <w:r w:rsidRPr="00300DFC">
        <w:rPr>
          <w:rStyle w:val="Refdenotaalpie"/>
          <w:rFonts w:ascii="Arial" w:hAnsi="Arial" w:cs="Arial"/>
          <w:sz w:val="18"/>
          <w:szCs w:val="18"/>
        </w:rPr>
        <w:footnoteRef/>
      </w:r>
      <w:r w:rsidRPr="00300DFC">
        <w:rPr>
          <w:rFonts w:ascii="Arial" w:hAnsi="Arial" w:cs="Arial"/>
          <w:sz w:val="18"/>
          <w:szCs w:val="18"/>
        </w:rPr>
        <w:t xml:space="preserve"> </w:t>
      </w:r>
      <w:proofErr w:type="spellStart"/>
      <w:r w:rsidRPr="00300DFC">
        <w:rPr>
          <w:rFonts w:ascii="Arial" w:hAnsi="Arial" w:cs="Arial"/>
          <w:sz w:val="18"/>
          <w:szCs w:val="18"/>
          <w:lang w:val="es-CO"/>
        </w:rPr>
        <w:t>Sent</w:t>
      </w:r>
      <w:proofErr w:type="spellEnd"/>
      <w:r w:rsidRPr="00300DFC">
        <w:rPr>
          <w:rFonts w:ascii="Arial" w:hAnsi="Arial" w:cs="Arial"/>
          <w:sz w:val="18"/>
          <w:szCs w:val="18"/>
          <w:lang w:val="es-CO"/>
        </w:rPr>
        <w:t xml:space="preserve">. Cas. </w:t>
      </w:r>
      <w:proofErr w:type="spellStart"/>
      <w:r w:rsidRPr="00300DFC">
        <w:rPr>
          <w:rFonts w:ascii="Arial" w:hAnsi="Arial" w:cs="Arial"/>
          <w:sz w:val="18"/>
          <w:szCs w:val="18"/>
          <w:lang w:val="es-CO"/>
        </w:rPr>
        <w:t>Lab</w:t>
      </w:r>
      <w:proofErr w:type="spellEnd"/>
      <w:r w:rsidRPr="00300DFC">
        <w:rPr>
          <w:rFonts w:ascii="Arial" w:hAnsi="Arial" w:cs="Arial"/>
          <w:sz w:val="18"/>
          <w:szCs w:val="18"/>
          <w:lang w:val="es-CO"/>
        </w:rPr>
        <w:t xml:space="preserve">. de 28/04/2009, </w:t>
      </w:r>
      <w:proofErr w:type="spellStart"/>
      <w:r w:rsidRPr="00300DFC">
        <w:rPr>
          <w:rFonts w:ascii="Arial" w:hAnsi="Arial" w:cs="Arial"/>
          <w:sz w:val="18"/>
          <w:szCs w:val="18"/>
          <w:lang w:val="es-CO"/>
        </w:rPr>
        <w:t>Exp</w:t>
      </w:r>
      <w:proofErr w:type="spellEnd"/>
      <w:r w:rsidRPr="00300DFC">
        <w:rPr>
          <w:rFonts w:ascii="Arial" w:hAnsi="Arial" w:cs="Arial"/>
          <w:sz w:val="18"/>
          <w:szCs w:val="18"/>
          <w:lang w:val="es-CO"/>
        </w:rPr>
        <w:t xml:space="preserve">. No. 33849, </w:t>
      </w:r>
      <w:proofErr w:type="spellStart"/>
      <w:r w:rsidRPr="00300DFC">
        <w:rPr>
          <w:rFonts w:ascii="Arial" w:hAnsi="Arial" w:cs="Arial"/>
          <w:sz w:val="18"/>
          <w:szCs w:val="18"/>
          <w:lang w:val="es-CO"/>
        </w:rPr>
        <w:t>Sent</w:t>
      </w:r>
      <w:proofErr w:type="spellEnd"/>
      <w:r w:rsidRPr="00300DFC">
        <w:rPr>
          <w:rFonts w:ascii="Arial" w:hAnsi="Arial" w:cs="Arial"/>
          <w:sz w:val="18"/>
          <w:szCs w:val="18"/>
          <w:lang w:val="es-CO"/>
        </w:rPr>
        <w:t xml:space="preserve">. Cas. </w:t>
      </w:r>
      <w:proofErr w:type="spellStart"/>
      <w:r w:rsidRPr="00300DFC">
        <w:rPr>
          <w:rFonts w:ascii="Arial" w:hAnsi="Arial" w:cs="Arial"/>
          <w:sz w:val="18"/>
          <w:szCs w:val="18"/>
          <w:lang w:val="es-CO"/>
        </w:rPr>
        <w:t>Lab</w:t>
      </w:r>
      <w:proofErr w:type="spellEnd"/>
      <w:r w:rsidRPr="00300DFC">
        <w:rPr>
          <w:rFonts w:ascii="Arial" w:hAnsi="Arial" w:cs="Arial"/>
          <w:sz w:val="18"/>
          <w:szCs w:val="18"/>
          <w:lang w:val="es-CO"/>
        </w:rPr>
        <w:t xml:space="preserve">. de 11/03/2015, </w:t>
      </w:r>
      <w:proofErr w:type="spellStart"/>
      <w:r w:rsidRPr="00300DFC">
        <w:rPr>
          <w:rFonts w:ascii="Arial" w:hAnsi="Arial" w:cs="Arial"/>
          <w:sz w:val="18"/>
          <w:szCs w:val="18"/>
          <w:lang w:val="es-CO"/>
        </w:rPr>
        <w:t>Exp</w:t>
      </w:r>
      <w:proofErr w:type="spellEnd"/>
      <w:r w:rsidRPr="00300DFC">
        <w:rPr>
          <w:rFonts w:ascii="Arial" w:hAnsi="Arial" w:cs="Arial"/>
          <w:sz w:val="18"/>
          <w:szCs w:val="18"/>
          <w:lang w:val="es-CO"/>
        </w:rPr>
        <w:t>. No. 48643.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0EF" w:rsidRPr="00174E3F" w:rsidRDefault="002220EF" w:rsidP="004B7AD1">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2220EF" w:rsidRPr="00174E3F" w:rsidRDefault="00EA789F" w:rsidP="004B7AD1">
    <w:pPr>
      <w:pStyle w:val="Encabezado"/>
      <w:jc w:val="center"/>
      <w:rPr>
        <w:rFonts w:ascii="Arial" w:hAnsi="Arial" w:cs="Arial"/>
        <w:sz w:val="18"/>
        <w:szCs w:val="18"/>
      </w:rPr>
    </w:pPr>
    <w:r>
      <w:rPr>
        <w:rFonts w:ascii="Arial" w:hAnsi="Arial" w:cs="Arial"/>
        <w:sz w:val="18"/>
        <w:szCs w:val="18"/>
      </w:rPr>
      <w:t>66001-31-05-002</w:t>
    </w:r>
    <w:r w:rsidR="002220EF">
      <w:rPr>
        <w:rFonts w:ascii="Arial" w:hAnsi="Arial" w:cs="Arial"/>
        <w:sz w:val="18"/>
        <w:szCs w:val="18"/>
      </w:rPr>
      <w:t>-2016-00287-01</w:t>
    </w:r>
  </w:p>
  <w:p w:rsidR="002220EF" w:rsidRPr="00174E3F" w:rsidRDefault="002220EF" w:rsidP="00AD3914">
    <w:pPr>
      <w:pStyle w:val="Encabezado"/>
      <w:jc w:val="center"/>
      <w:rPr>
        <w:rFonts w:ascii="Arial" w:hAnsi="Arial" w:cs="Arial"/>
        <w:sz w:val="18"/>
        <w:szCs w:val="18"/>
      </w:rPr>
    </w:pPr>
    <w:r>
      <w:rPr>
        <w:rFonts w:ascii="Arial" w:hAnsi="Arial" w:cs="Arial"/>
        <w:sz w:val="18"/>
        <w:szCs w:val="18"/>
      </w:rPr>
      <w:t xml:space="preserve">María </w:t>
    </w:r>
    <w:proofErr w:type="spellStart"/>
    <w:r>
      <w:rPr>
        <w:rFonts w:ascii="Arial" w:hAnsi="Arial" w:cs="Arial"/>
        <w:sz w:val="18"/>
        <w:szCs w:val="18"/>
      </w:rPr>
      <w:t>Lucidia</w:t>
    </w:r>
    <w:proofErr w:type="spellEnd"/>
    <w:r>
      <w:rPr>
        <w:rFonts w:ascii="Arial" w:hAnsi="Arial" w:cs="Arial"/>
        <w:sz w:val="18"/>
        <w:szCs w:val="18"/>
      </w:rPr>
      <w:t xml:space="preserve"> Grisales Álvarez vs Colpensiones y Javier Augusto Rendón Benjumea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654F23"/>
    <w:multiLevelType w:val="multilevel"/>
    <w:tmpl w:val="4F18C12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490F776F"/>
    <w:multiLevelType w:val="hybridMultilevel"/>
    <w:tmpl w:val="92A07AEA"/>
    <w:lvl w:ilvl="0" w:tplc="37B80DE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5F8E2182"/>
    <w:multiLevelType w:val="hybridMultilevel"/>
    <w:tmpl w:val="D972A62C"/>
    <w:lvl w:ilvl="0" w:tplc="546876E6">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AFE"/>
    <w:rsid w:val="0001113F"/>
    <w:rsid w:val="000112BB"/>
    <w:rsid w:val="000132E3"/>
    <w:rsid w:val="00016786"/>
    <w:rsid w:val="00016FA8"/>
    <w:rsid w:val="00025A80"/>
    <w:rsid w:val="00026BD7"/>
    <w:rsid w:val="000301F0"/>
    <w:rsid w:val="0003037A"/>
    <w:rsid w:val="000311E0"/>
    <w:rsid w:val="00033818"/>
    <w:rsid w:val="000532EC"/>
    <w:rsid w:val="00053825"/>
    <w:rsid w:val="00053843"/>
    <w:rsid w:val="00060C76"/>
    <w:rsid w:val="00064A41"/>
    <w:rsid w:val="00064D7B"/>
    <w:rsid w:val="00070815"/>
    <w:rsid w:val="00070F93"/>
    <w:rsid w:val="0007484B"/>
    <w:rsid w:val="00074C3B"/>
    <w:rsid w:val="00081628"/>
    <w:rsid w:val="000820E4"/>
    <w:rsid w:val="00085BDE"/>
    <w:rsid w:val="00096EBC"/>
    <w:rsid w:val="000A35B3"/>
    <w:rsid w:val="000A6EAC"/>
    <w:rsid w:val="000A74FC"/>
    <w:rsid w:val="000A7C64"/>
    <w:rsid w:val="000B0BD7"/>
    <w:rsid w:val="000B0CA6"/>
    <w:rsid w:val="000B35E5"/>
    <w:rsid w:val="000D63F6"/>
    <w:rsid w:val="000E1BFD"/>
    <w:rsid w:val="000E5A0A"/>
    <w:rsid w:val="000F25C7"/>
    <w:rsid w:val="000F4C19"/>
    <w:rsid w:val="000F4F76"/>
    <w:rsid w:val="000F7920"/>
    <w:rsid w:val="00100E3C"/>
    <w:rsid w:val="00101687"/>
    <w:rsid w:val="00112615"/>
    <w:rsid w:val="00121F71"/>
    <w:rsid w:val="001222C8"/>
    <w:rsid w:val="00131D1F"/>
    <w:rsid w:val="0014006C"/>
    <w:rsid w:val="00144A82"/>
    <w:rsid w:val="00150F1D"/>
    <w:rsid w:val="0015255C"/>
    <w:rsid w:val="00163210"/>
    <w:rsid w:val="00174E6B"/>
    <w:rsid w:val="00184383"/>
    <w:rsid w:val="00185A0B"/>
    <w:rsid w:val="00185ACD"/>
    <w:rsid w:val="00192917"/>
    <w:rsid w:val="001B0348"/>
    <w:rsid w:val="001B3B2B"/>
    <w:rsid w:val="001C0458"/>
    <w:rsid w:val="001C0657"/>
    <w:rsid w:val="001C42A0"/>
    <w:rsid w:val="001C4861"/>
    <w:rsid w:val="001D0763"/>
    <w:rsid w:val="001D1430"/>
    <w:rsid w:val="001D3164"/>
    <w:rsid w:val="001F5404"/>
    <w:rsid w:val="001F5A4C"/>
    <w:rsid w:val="002107A8"/>
    <w:rsid w:val="00211532"/>
    <w:rsid w:val="00216C78"/>
    <w:rsid w:val="00217029"/>
    <w:rsid w:val="002220EF"/>
    <w:rsid w:val="00223AC7"/>
    <w:rsid w:val="002309A3"/>
    <w:rsid w:val="00231E6A"/>
    <w:rsid w:val="002376F8"/>
    <w:rsid w:val="00237900"/>
    <w:rsid w:val="00241ED6"/>
    <w:rsid w:val="002422DF"/>
    <w:rsid w:val="002471BD"/>
    <w:rsid w:val="002533F3"/>
    <w:rsid w:val="00261144"/>
    <w:rsid w:val="00263225"/>
    <w:rsid w:val="00265374"/>
    <w:rsid w:val="002711D3"/>
    <w:rsid w:val="0028071B"/>
    <w:rsid w:val="00281059"/>
    <w:rsid w:val="00283194"/>
    <w:rsid w:val="00283899"/>
    <w:rsid w:val="00297829"/>
    <w:rsid w:val="00297AA3"/>
    <w:rsid w:val="002A2177"/>
    <w:rsid w:val="002A32C0"/>
    <w:rsid w:val="002A5C22"/>
    <w:rsid w:val="002A6029"/>
    <w:rsid w:val="002B26B4"/>
    <w:rsid w:val="002B3E00"/>
    <w:rsid w:val="002C237D"/>
    <w:rsid w:val="002D7649"/>
    <w:rsid w:val="002E5A5C"/>
    <w:rsid w:val="002E7063"/>
    <w:rsid w:val="002F0FC2"/>
    <w:rsid w:val="002F75D6"/>
    <w:rsid w:val="00300DFC"/>
    <w:rsid w:val="0030585F"/>
    <w:rsid w:val="00306928"/>
    <w:rsid w:val="00306CA2"/>
    <w:rsid w:val="00310641"/>
    <w:rsid w:val="00310D48"/>
    <w:rsid w:val="00312222"/>
    <w:rsid w:val="00316536"/>
    <w:rsid w:val="00316DE0"/>
    <w:rsid w:val="00325A2D"/>
    <w:rsid w:val="00342122"/>
    <w:rsid w:val="00342731"/>
    <w:rsid w:val="00342EDD"/>
    <w:rsid w:val="00345C36"/>
    <w:rsid w:val="00350F99"/>
    <w:rsid w:val="003510A3"/>
    <w:rsid w:val="00351C75"/>
    <w:rsid w:val="0035535D"/>
    <w:rsid w:val="0035690A"/>
    <w:rsid w:val="00366377"/>
    <w:rsid w:val="00374E34"/>
    <w:rsid w:val="00376403"/>
    <w:rsid w:val="00383732"/>
    <w:rsid w:val="003837D1"/>
    <w:rsid w:val="00383FA5"/>
    <w:rsid w:val="00390A05"/>
    <w:rsid w:val="00392B70"/>
    <w:rsid w:val="003963B8"/>
    <w:rsid w:val="003A1498"/>
    <w:rsid w:val="003A777D"/>
    <w:rsid w:val="003B184D"/>
    <w:rsid w:val="003B60D8"/>
    <w:rsid w:val="003C2391"/>
    <w:rsid w:val="003C313F"/>
    <w:rsid w:val="003C3B04"/>
    <w:rsid w:val="003C4EFA"/>
    <w:rsid w:val="003D54FF"/>
    <w:rsid w:val="003D6637"/>
    <w:rsid w:val="003E4D6D"/>
    <w:rsid w:val="003E7C60"/>
    <w:rsid w:val="003F0898"/>
    <w:rsid w:val="003F1693"/>
    <w:rsid w:val="003F60A1"/>
    <w:rsid w:val="003F73A5"/>
    <w:rsid w:val="00410378"/>
    <w:rsid w:val="00415498"/>
    <w:rsid w:val="004159EA"/>
    <w:rsid w:val="00423ABE"/>
    <w:rsid w:val="00423B2B"/>
    <w:rsid w:val="00426FCE"/>
    <w:rsid w:val="0043104A"/>
    <w:rsid w:val="00445838"/>
    <w:rsid w:val="004524F4"/>
    <w:rsid w:val="0045289A"/>
    <w:rsid w:val="0045302B"/>
    <w:rsid w:val="00455F93"/>
    <w:rsid w:val="0046031D"/>
    <w:rsid w:val="00465C58"/>
    <w:rsid w:val="00482855"/>
    <w:rsid w:val="0049544F"/>
    <w:rsid w:val="004A1868"/>
    <w:rsid w:val="004A6026"/>
    <w:rsid w:val="004B10C2"/>
    <w:rsid w:val="004B16E7"/>
    <w:rsid w:val="004B4680"/>
    <w:rsid w:val="004B7AD1"/>
    <w:rsid w:val="004C0516"/>
    <w:rsid w:val="004C0EA8"/>
    <w:rsid w:val="004C4CB7"/>
    <w:rsid w:val="004D31EB"/>
    <w:rsid w:val="004D4D44"/>
    <w:rsid w:val="004E6332"/>
    <w:rsid w:val="004E795C"/>
    <w:rsid w:val="004E7FF8"/>
    <w:rsid w:val="004F04E7"/>
    <w:rsid w:val="004F113F"/>
    <w:rsid w:val="004F33A2"/>
    <w:rsid w:val="00504A76"/>
    <w:rsid w:val="00505427"/>
    <w:rsid w:val="005102A2"/>
    <w:rsid w:val="00510998"/>
    <w:rsid w:val="00514A3A"/>
    <w:rsid w:val="00517117"/>
    <w:rsid w:val="00520926"/>
    <w:rsid w:val="00521EC5"/>
    <w:rsid w:val="005224E8"/>
    <w:rsid w:val="00522FE9"/>
    <w:rsid w:val="00527C9D"/>
    <w:rsid w:val="0054045A"/>
    <w:rsid w:val="00546FA3"/>
    <w:rsid w:val="005578E3"/>
    <w:rsid w:val="00560BFB"/>
    <w:rsid w:val="00562191"/>
    <w:rsid w:val="00572BF1"/>
    <w:rsid w:val="0057484F"/>
    <w:rsid w:val="00574853"/>
    <w:rsid w:val="00574EA1"/>
    <w:rsid w:val="00576B51"/>
    <w:rsid w:val="00576C26"/>
    <w:rsid w:val="005809AC"/>
    <w:rsid w:val="005850B7"/>
    <w:rsid w:val="0058560A"/>
    <w:rsid w:val="00586768"/>
    <w:rsid w:val="005917A7"/>
    <w:rsid w:val="00592C04"/>
    <w:rsid w:val="00595658"/>
    <w:rsid w:val="005A4533"/>
    <w:rsid w:val="005B1654"/>
    <w:rsid w:val="005B715C"/>
    <w:rsid w:val="005C57FB"/>
    <w:rsid w:val="005C6E10"/>
    <w:rsid w:val="005C7B4C"/>
    <w:rsid w:val="005D0AA5"/>
    <w:rsid w:val="005D654C"/>
    <w:rsid w:val="005D6BCE"/>
    <w:rsid w:val="005F063E"/>
    <w:rsid w:val="005F2499"/>
    <w:rsid w:val="005F4909"/>
    <w:rsid w:val="005F7C1E"/>
    <w:rsid w:val="00603AED"/>
    <w:rsid w:val="006128B7"/>
    <w:rsid w:val="006211C6"/>
    <w:rsid w:val="00625A42"/>
    <w:rsid w:val="00633E20"/>
    <w:rsid w:val="00634A0A"/>
    <w:rsid w:val="0063596E"/>
    <w:rsid w:val="00637FBD"/>
    <w:rsid w:val="006440B1"/>
    <w:rsid w:val="00646394"/>
    <w:rsid w:val="006471EF"/>
    <w:rsid w:val="00647BDD"/>
    <w:rsid w:val="00670EC2"/>
    <w:rsid w:val="0067363F"/>
    <w:rsid w:val="006815F0"/>
    <w:rsid w:val="0068298E"/>
    <w:rsid w:val="0068320F"/>
    <w:rsid w:val="006860F9"/>
    <w:rsid w:val="0068723F"/>
    <w:rsid w:val="006A7493"/>
    <w:rsid w:val="006B4C9D"/>
    <w:rsid w:val="006B5F0E"/>
    <w:rsid w:val="006C199A"/>
    <w:rsid w:val="006C1D5C"/>
    <w:rsid w:val="006D1820"/>
    <w:rsid w:val="006E5C0C"/>
    <w:rsid w:val="006E5E23"/>
    <w:rsid w:val="006F19EF"/>
    <w:rsid w:val="006F632B"/>
    <w:rsid w:val="00700220"/>
    <w:rsid w:val="007023ED"/>
    <w:rsid w:val="00706769"/>
    <w:rsid w:val="007113F4"/>
    <w:rsid w:val="007129D5"/>
    <w:rsid w:val="007152A2"/>
    <w:rsid w:val="0072059F"/>
    <w:rsid w:val="007217F0"/>
    <w:rsid w:val="0072677A"/>
    <w:rsid w:val="00735B48"/>
    <w:rsid w:val="0073766F"/>
    <w:rsid w:val="00737AF0"/>
    <w:rsid w:val="00740BE7"/>
    <w:rsid w:val="00745089"/>
    <w:rsid w:val="00745A5C"/>
    <w:rsid w:val="00747F35"/>
    <w:rsid w:val="007530A2"/>
    <w:rsid w:val="007534E7"/>
    <w:rsid w:val="00755B51"/>
    <w:rsid w:val="007566BA"/>
    <w:rsid w:val="0076019B"/>
    <w:rsid w:val="00761F61"/>
    <w:rsid w:val="0076418B"/>
    <w:rsid w:val="00767E05"/>
    <w:rsid w:val="00770AD5"/>
    <w:rsid w:val="0077556C"/>
    <w:rsid w:val="00776097"/>
    <w:rsid w:val="00784696"/>
    <w:rsid w:val="00784CA0"/>
    <w:rsid w:val="007968A5"/>
    <w:rsid w:val="007976F7"/>
    <w:rsid w:val="007A05FC"/>
    <w:rsid w:val="007A19CF"/>
    <w:rsid w:val="007A2E96"/>
    <w:rsid w:val="007A5F30"/>
    <w:rsid w:val="007B0B46"/>
    <w:rsid w:val="007B2ECC"/>
    <w:rsid w:val="007B3253"/>
    <w:rsid w:val="007C0816"/>
    <w:rsid w:val="007C315C"/>
    <w:rsid w:val="007C3820"/>
    <w:rsid w:val="007C3F82"/>
    <w:rsid w:val="007C7EC3"/>
    <w:rsid w:val="007D01E5"/>
    <w:rsid w:val="007D0437"/>
    <w:rsid w:val="007D0EF6"/>
    <w:rsid w:val="007E2922"/>
    <w:rsid w:val="007E3252"/>
    <w:rsid w:val="007E3A01"/>
    <w:rsid w:val="007E5ED5"/>
    <w:rsid w:val="007F0D52"/>
    <w:rsid w:val="007F5BCA"/>
    <w:rsid w:val="007F6B1B"/>
    <w:rsid w:val="008013FC"/>
    <w:rsid w:val="00802448"/>
    <w:rsid w:val="00803F20"/>
    <w:rsid w:val="00814295"/>
    <w:rsid w:val="0081514F"/>
    <w:rsid w:val="00823577"/>
    <w:rsid w:val="00830E26"/>
    <w:rsid w:val="00835AFC"/>
    <w:rsid w:val="00836CD6"/>
    <w:rsid w:val="00842C3A"/>
    <w:rsid w:val="008452F8"/>
    <w:rsid w:val="008460B2"/>
    <w:rsid w:val="00847C51"/>
    <w:rsid w:val="0085029A"/>
    <w:rsid w:val="00853567"/>
    <w:rsid w:val="00867F09"/>
    <w:rsid w:val="00880595"/>
    <w:rsid w:val="00880BD7"/>
    <w:rsid w:val="00881E07"/>
    <w:rsid w:val="00887122"/>
    <w:rsid w:val="00887EDB"/>
    <w:rsid w:val="00894049"/>
    <w:rsid w:val="008A03F2"/>
    <w:rsid w:val="008A4FBB"/>
    <w:rsid w:val="008A5A9C"/>
    <w:rsid w:val="008A65F8"/>
    <w:rsid w:val="008A7C9E"/>
    <w:rsid w:val="008B1D16"/>
    <w:rsid w:val="008B6944"/>
    <w:rsid w:val="008C2933"/>
    <w:rsid w:val="008C7E35"/>
    <w:rsid w:val="008D19A8"/>
    <w:rsid w:val="008E1852"/>
    <w:rsid w:val="008E2E41"/>
    <w:rsid w:val="008E329F"/>
    <w:rsid w:val="008E4F0B"/>
    <w:rsid w:val="008E6280"/>
    <w:rsid w:val="008F4259"/>
    <w:rsid w:val="00906386"/>
    <w:rsid w:val="0091027E"/>
    <w:rsid w:val="009220C2"/>
    <w:rsid w:val="009258C4"/>
    <w:rsid w:val="009267F6"/>
    <w:rsid w:val="00930A7C"/>
    <w:rsid w:val="0093174E"/>
    <w:rsid w:val="00932CBA"/>
    <w:rsid w:val="00935BC5"/>
    <w:rsid w:val="009428E3"/>
    <w:rsid w:val="0094550E"/>
    <w:rsid w:val="009606A3"/>
    <w:rsid w:val="00967006"/>
    <w:rsid w:val="009672A5"/>
    <w:rsid w:val="0097069E"/>
    <w:rsid w:val="0097162A"/>
    <w:rsid w:val="00972E5E"/>
    <w:rsid w:val="0097334C"/>
    <w:rsid w:val="00973F2E"/>
    <w:rsid w:val="00975A6B"/>
    <w:rsid w:val="00981586"/>
    <w:rsid w:val="009822E1"/>
    <w:rsid w:val="0098266D"/>
    <w:rsid w:val="0098475F"/>
    <w:rsid w:val="009860BD"/>
    <w:rsid w:val="009A2DB4"/>
    <w:rsid w:val="009A4977"/>
    <w:rsid w:val="009A6451"/>
    <w:rsid w:val="009B63BA"/>
    <w:rsid w:val="009B6E46"/>
    <w:rsid w:val="009B7057"/>
    <w:rsid w:val="009C0272"/>
    <w:rsid w:val="009C1E13"/>
    <w:rsid w:val="009C7FCC"/>
    <w:rsid w:val="009D096F"/>
    <w:rsid w:val="009D1185"/>
    <w:rsid w:val="009D2086"/>
    <w:rsid w:val="009D27FF"/>
    <w:rsid w:val="009D296C"/>
    <w:rsid w:val="009D4D61"/>
    <w:rsid w:val="009D73E4"/>
    <w:rsid w:val="009E0CC0"/>
    <w:rsid w:val="009E11B3"/>
    <w:rsid w:val="009E5677"/>
    <w:rsid w:val="009E7077"/>
    <w:rsid w:val="009F505F"/>
    <w:rsid w:val="00A000ED"/>
    <w:rsid w:val="00A15451"/>
    <w:rsid w:val="00A15BF4"/>
    <w:rsid w:val="00A235F5"/>
    <w:rsid w:val="00A2377C"/>
    <w:rsid w:val="00A24006"/>
    <w:rsid w:val="00A248DD"/>
    <w:rsid w:val="00A451BE"/>
    <w:rsid w:val="00A5058D"/>
    <w:rsid w:val="00A5142E"/>
    <w:rsid w:val="00A51DB8"/>
    <w:rsid w:val="00A65495"/>
    <w:rsid w:val="00A9190D"/>
    <w:rsid w:val="00AA1FD3"/>
    <w:rsid w:val="00AB083E"/>
    <w:rsid w:val="00AB0893"/>
    <w:rsid w:val="00AC033C"/>
    <w:rsid w:val="00AC1A11"/>
    <w:rsid w:val="00AC61EA"/>
    <w:rsid w:val="00AD0D49"/>
    <w:rsid w:val="00AD3914"/>
    <w:rsid w:val="00AD6451"/>
    <w:rsid w:val="00AE5E81"/>
    <w:rsid w:val="00AF27F4"/>
    <w:rsid w:val="00AF65C2"/>
    <w:rsid w:val="00B023C1"/>
    <w:rsid w:val="00B0519B"/>
    <w:rsid w:val="00B10015"/>
    <w:rsid w:val="00B11FC6"/>
    <w:rsid w:val="00B135E6"/>
    <w:rsid w:val="00B21BDF"/>
    <w:rsid w:val="00B22E1B"/>
    <w:rsid w:val="00B25963"/>
    <w:rsid w:val="00B33997"/>
    <w:rsid w:val="00B41B3D"/>
    <w:rsid w:val="00B43964"/>
    <w:rsid w:val="00B51763"/>
    <w:rsid w:val="00B51BAC"/>
    <w:rsid w:val="00B56E5F"/>
    <w:rsid w:val="00B57DED"/>
    <w:rsid w:val="00B60821"/>
    <w:rsid w:val="00B6328C"/>
    <w:rsid w:val="00B70F52"/>
    <w:rsid w:val="00B71C61"/>
    <w:rsid w:val="00B759B9"/>
    <w:rsid w:val="00B762DF"/>
    <w:rsid w:val="00B7650A"/>
    <w:rsid w:val="00B77AFE"/>
    <w:rsid w:val="00B80179"/>
    <w:rsid w:val="00B9166F"/>
    <w:rsid w:val="00BA1AF1"/>
    <w:rsid w:val="00BA254A"/>
    <w:rsid w:val="00BA3A3C"/>
    <w:rsid w:val="00BB4147"/>
    <w:rsid w:val="00BB75F8"/>
    <w:rsid w:val="00BC3E8F"/>
    <w:rsid w:val="00BC4BCB"/>
    <w:rsid w:val="00BD605A"/>
    <w:rsid w:val="00BE3514"/>
    <w:rsid w:val="00BE358A"/>
    <w:rsid w:val="00BE7192"/>
    <w:rsid w:val="00BF134B"/>
    <w:rsid w:val="00BF1BC6"/>
    <w:rsid w:val="00C009A9"/>
    <w:rsid w:val="00C04FBF"/>
    <w:rsid w:val="00C1081D"/>
    <w:rsid w:val="00C1415A"/>
    <w:rsid w:val="00C15FD3"/>
    <w:rsid w:val="00C1647C"/>
    <w:rsid w:val="00C3004F"/>
    <w:rsid w:val="00C372DD"/>
    <w:rsid w:val="00C416B2"/>
    <w:rsid w:val="00C53144"/>
    <w:rsid w:val="00C5395F"/>
    <w:rsid w:val="00C55EB8"/>
    <w:rsid w:val="00C574AB"/>
    <w:rsid w:val="00C65B97"/>
    <w:rsid w:val="00C667B1"/>
    <w:rsid w:val="00C6730C"/>
    <w:rsid w:val="00C81571"/>
    <w:rsid w:val="00C8543F"/>
    <w:rsid w:val="00CA0EC7"/>
    <w:rsid w:val="00CA3E0A"/>
    <w:rsid w:val="00CA4FF5"/>
    <w:rsid w:val="00CB30FE"/>
    <w:rsid w:val="00CB37A5"/>
    <w:rsid w:val="00CB661E"/>
    <w:rsid w:val="00CC6E7E"/>
    <w:rsid w:val="00CD1E31"/>
    <w:rsid w:val="00CD69C9"/>
    <w:rsid w:val="00CE1E34"/>
    <w:rsid w:val="00CE70EA"/>
    <w:rsid w:val="00CF19D0"/>
    <w:rsid w:val="00D05391"/>
    <w:rsid w:val="00D0603D"/>
    <w:rsid w:val="00D15D20"/>
    <w:rsid w:val="00D1792D"/>
    <w:rsid w:val="00D20107"/>
    <w:rsid w:val="00D2695F"/>
    <w:rsid w:val="00D34CBE"/>
    <w:rsid w:val="00D46B5A"/>
    <w:rsid w:val="00D5234D"/>
    <w:rsid w:val="00D52C5C"/>
    <w:rsid w:val="00D6070E"/>
    <w:rsid w:val="00D74BC2"/>
    <w:rsid w:val="00D75BE0"/>
    <w:rsid w:val="00D76932"/>
    <w:rsid w:val="00D77E0B"/>
    <w:rsid w:val="00D820C0"/>
    <w:rsid w:val="00D833A2"/>
    <w:rsid w:val="00D912FF"/>
    <w:rsid w:val="00D93310"/>
    <w:rsid w:val="00D96FF7"/>
    <w:rsid w:val="00D9786B"/>
    <w:rsid w:val="00DB07B6"/>
    <w:rsid w:val="00DB25C4"/>
    <w:rsid w:val="00DB36D1"/>
    <w:rsid w:val="00DB39BB"/>
    <w:rsid w:val="00DB53A3"/>
    <w:rsid w:val="00DB7584"/>
    <w:rsid w:val="00DC2C58"/>
    <w:rsid w:val="00DD0E03"/>
    <w:rsid w:val="00DD1691"/>
    <w:rsid w:val="00DD5FED"/>
    <w:rsid w:val="00DD73C9"/>
    <w:rsid w:val="00DE0A24"/>
    <w:rsid w:val="00DE18B3"/>
    <w:rsid w:val="00DE1F92"/>
    <w:rsid w:val="00DE3508"/>
    <w:rsid w:val="00DF4250"/>
    <w:rsid w:val="00DF458D"/>
    <w:rsid w:val="00DF5453"/>
    <w:rsid w:val="00DF5CEE"/>
    <w:rsid w:val="00DF62A6"/>
    <w:rsid w:val="00DF74EC"/>
    <w:rsid w:val="00E0357D"/>
    <w:rsid w:val="00E04E95"/>
    <w:rsid w:val="00E13C58"/>
    <w:rsid w:val="00E159FF"/>
    <w:rsid w:val="00E207A2"/>
    <w:rsid w:val="00E21E06"/>
    <w:rsid w:val="00E2287A"/>
    <w:rsid w:val="00E22BCD"/>
    <w:rsid w:val="00E24D9B"/>
    <w:rsid w:val="00E25316"/>
    <w:rsid w:val="00E300AB"/>
    <w:rsid w:val="00E300D9"/>
    <w:rsid w:val="00E33726"/>
    <w:rsid w:val="00E41827"/>
    <w:rsid w:val="00E4612D"/>
    <w:rsid w:val="00E50B38"/>
    <w:rsid w:val="00E5428D"/>
    <w:rsid w:val="00E54340"/>
    <w:rsid w:val="00E558F1"/>
    <w:rsid w:val="00E56426"/>
    <w:rsid w:val="00E5668F"/>
    <w:rsid w:val="00E56B78"/>
    <w:rsid w:val="00E60D4C"/>
    <w:rsid w:val="00E62E6A"/>
    <w:rsid w:val="00E651C7"/>
    <w:rsid w:val="00E74CF4"/>
    <w:rsid w:val="00E800C0"/>
    <w:rsid w:val="00E81B37"/>
    <w:rsid w:val="00E82EAB"/>
    <w:rsid w:val="00E832C2"/>
    <w:rsid w:val="00E96749"/>
    <w:rsid w:val="00E96D2A"/>
    <w:rsid w:val="00EA365B"/>
    <w:rsid w:val="00EA789F"/>
    <w:rsid w:val="00EB1F1A"/>
    <w:rsid w:val="00EB2FD5"/>
    <w:rsid w:val="00EB6405"/>
    <w:rsid w:val="00EC4BAA"/>
    <w:rsid w:val="00EC79FE"/>
    <w:rsid w:val="00ED24C8"/>
    <w:rsid w:val="00ED384C"/>
    <w:rsid w:val="00ED6520"/>
    <w:rsid w:val="00EE349F"/>
    <w:rsid w:val="00EE5D42"/>
    <w:rsid w:val="00EE60A8"/>
    <w:rsid w:val="00EF261B"/>
    <w:rsid w:val="00F12F9D"/>
    <w:rsid w:val="00F16F65"/>
    <w:rsid w:val="00F24696"/>
    <w:rsid w:val="00F36F1B"/>
    <w:rsid w:val="00F3724D"/>
    <w:rsid w:val="00F377B0"/>
    <w:rsid w:val="00F37D1B"/>
    <w:rsid w:val="00F4206E"/>
    <w:rsid w:val="00F4415E"/>
    <w:rsid w:val="00F461ED"/>
    <w:rsid w:val="00F65ECE"/>
    <w:rsid w:val="00F91764"/>
    <w:rsid w:val="00F933C5"/>
    <w:rsid w:val="00F9451E"/>
    <w:rsid w:val="00F97C9D"/>
    <w:rsid w:val="00FA04FE"/>
    <w:rsid w:val="00FA0595"/>
    <w:rsid w:val="00FA1033"/>
    <w:rsid w:val="00FA1D01"/>
    <w:rsid w:val="00FA31BB"/>
    <w:rsid w:val="00FA795E"/>
    <w:rsid w:val="00FB008C"/>
    <w:rsid w:val="00FB109B"/>
    <w:rsid w:val="00FC6998"/>
    <w:rsid w:val="00FF2B9A"/>
    <w:rsid w:val="00FF58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8727F3-5697-4A83-B526-07A881062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AFE"/>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B77AFE"/>
    <w:pPr>
      <w:tabs>
        <w:tab w:val="center" w:pos="4252"/>
        <w:tab w:val="right" w:pos="8504"/>
      </w:tabs>
    </w:pPr>
  </w:style>
  <w:style w:type="character" w:customStyle="1" w:styleId="PiedepginaCar">
    <w:name w:val="Pie de página Car"/>
    <w:basedOn w:val="Fuentedeprrafopredeter"/>
    <w:link w:val="Piedepgina"/>
    <w:uiPriority w:val="99"/>
    <w:rsid w:val="00B77AFE"/>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B77AFE"/>
  </w:style>
  <w:style w:type="paragraph" w:styleId="Sinespaciado">
    <w:name w:val="No Spacing"/>
    <w:uiPriority w:val="1"/>
    <w:qFormat/>
    <w:rsid w:val="00B77AFE"/>
    <w:pPr>
      <w:spacing w:after="0" w:line="240" w:lineRule="auto"/>
    </w:pPr>
    <w:rPr>
      <w:lang w:val="es-ES_tradnl"/>
    </w:rPr>
  </w:style>
  <w:style w:type="paragraph" w:styleId="Encabezado">
    <w:name w:val="header"/>
    <w:basedOn w:val="Normal"/>
    <w:link w:val="EncabezadoCar"/>
    <w:uiPriority w:val="99"/>
    <w:unhideWhenUsed/>
    <w:rsid w:val="00B77AFE"/>
    <w:pPr>
      <w:tabs>
        <w:tab w:val="center" w:pos="4419"/>
        <w:tab w:val="right" w:pos="8838"/>
      </w:tabs>
    </w:pPr>
  </w:style>
  <w:style w:type="character" w:customStyle="1" w:styleId="EncabezadoCar">
    <w:name w:val="Encabezado Car"/>
    <w:basedOn w:val="Fuentedeprrafopredeter"/>
    <w:link w:val="Encabezado"/>
    <w:uiPriority w:val="99"/>
    <w:rsid w:val="00B77AFE"/>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B77AFE"/>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B77AFE"/>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B77AFE"/>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B77AFE"/>
    <w:rPr>
      <w:vertAlign w:val="superscript"/>
    </w:rPr>
  </w:style>
  <w:style w:type="character" w:customStyle="1" w:styleId="TextoindependienteCar">
    <w:name w:val="Texto independiente Car"/>
    <w:link w:val="Textoindependiente"/>
    <w:locked/>
    <w:rsid w:val="009C7FCC"/>
    <w:rPr>
      <w:rFonts w:ascii="Arial" w:hAnsi="Arial" w:cs="Arial"/>
      <w:sz w:val="24"/>
      <w:lang w:val="es-ES_tradnl" w:eastAsia="es-ES"/>
    </w:rPr>
  </w:style>
  <w:style w:type="paragraph" w:styleId="Textoindependiente">
    <w:name w:val="Body Text"/>
    <w:basedOn w:val="Normal"/>
    <w:link w:val="TextoindependienteCar"/>
    <w:rsid w:val="009C7FCC"/>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9C7FCC"/>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4A186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1868"/>
    <w:rPr>
      <w:rFonts w:ascii="Segoe UI" w:eastAsia="Times New Roman" w:hAnsi="Segoe UI" w:cs="Segoe UI"/>
      <w:sz w:val="18"/>
      <w:szCs w:val="18"/>
      <w:lang w:val="es-ES_tradnl" w:eastAsia="es-ES"/>
    </w:rPr>
  </w:style>
  <w:style w:type="table" w:styleId="Tablaconcuadrcula">
    <w:name w:val="Table Grid"/>
    <w:basedOn w:val="Tablanormal"/>
    <w:uiPriority w:val="39"/>
    <w:rsid w:val="00D833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6E153-62CC-4047-B0DD-4D9CE3C28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4109</Words>
  <Characters>22605</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Alvis Gómez</dc:creator>
  <cp:keywords/>
  <dc:description/>
  <cp:lastModifiedBy>Henry Lora Rodriguez</cp:lastModifiedBy>
  <cp:revision>13</cp:revision>
  <cp:lastPrinted>2019-10-10T15:14:00Z</cp:lastPrinted>
  <dcterms:created xsi:type="dcterms:W3CDTF">2019-08-20T18:31:00Z</dcterms:created>
  <dcterms:modified xsi:type="dcterms:W3CDTF">2019-11-12T16:03:00Z</dcterms:modified>
</cp:coreProperties>
</file>