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3E93" w14:textId="77777777" w:rsidR="00806630" w:rsidRPr="00806630" w:rsidRDefault="00806630" w:rsidP="008066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0663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88357E" w14:textId="77777777" w:rsidR="00806630" w:rsidRPr="00806630" w:rsidRDefault="00806630" w:rsidP="00806630">
      <w:pPr>
        <w:jc w:val="both"/>
        <w:rPr>
          <w:rFonts w:ascii="Arial" w:hAnsi="Arial" w:cs="Arial"/>
          <w:sz w:val="20"/>
          <w:lang w:val="es-419"/>
        </w:rPr>
      </w:pPr>
    </w:p>
    <w:p w14:paraId="5D9CB428" w14:textId="77777777" w:rsidR="00806630" w:rsidRPr="00806630" w:rsidRDefault="00806630" w:rsidP="00806630">
      <w:pPr>
        <w:jc w:val="both"/>
        <w:rPr>
          <w:rFonts w:ascii="Arial" w:hAnsi="Arial" w:cs="Arial"/>
          <w:sz w:val="20"/>
          <w:lang w:val="es-419"/>
        </w:rPr>
      </w:pPr>
      <w:r w:rsidRPr="00806630">
        <w:rPr>
          <w:rFonts w:ascii="Arial" w:hAnsi="Arial" w:cs="Arial"/>
          <w:sz w:val="20"/>
          <w:lang w:val="es-419"/>
        </w:rPr>
        <w:t>Providencia:</w:t>
      </w:r>
      <w:r w:rsidRPr="00806630">
        <w:rPr>
          <w:rFonts w:ascii="Arial" w:hAnsi="Arial" w:cs="Arial"/>
          <w:sz w:val="20"/>
          <w:lang w:val="es-419"/>
        </w:rPr>
        <w:tab/>
      </w:r>
      <w:r w:rsidRPr="00806630">
        <w:rPr>
          <w:rFonts w:ascii="Arial" w:hAnsi="Arial" w:cs="Arial"/>
          <w:sz w:val="20"/>
          <w:lang w:val="es-419"/>
        </w:rPr>
        <w:tab/>
        <w:t xml:space="preserve">Apelación y consulta de sentencia  </w:t>
      </w:r>
    </w:p>
    <w:p w14:paraId="5FB85A31" w14:textId="77777777" w:rsidR="00806630" w:rsidRPr="00806630" w:rsidRDefault="00806630" w:rsidP="00BC46E3">
      <w:pPr>
        <w:jc w:val="both"/>
        <w:rPr>
          <w:rFonts w:ascii="Arial" w:hAnsi="Arial" w:cs="Arial"/>
          <w:sz w:val="20"/>
          <w:lang w:val="es-419"/>
        </w:rPr>
      </w:pPr>
      <w:r w:rsidRPr="00806630">
        <w:rPr>
          <w:rFonts w:ascii="Arial" w:hAnsi="Arial" w:cs="Arial"/>
          <w:sz w:val="20"/>
          <w:lang w:val="es-419"/>
        </w:rPr>
        <w:t>Proceso:</w:t>
      </w:r>
      <w:r w:rsidRPr="00806630">
        <w:rPr>
          <w:rFonts w:ascii="Arial" w:hAnsi="Arial" w:cs="Arial"/>
          <w:sz w:val="20"/>
          <w:lang w:val="es-419"/>
        </w:rPr>
        <w:tab/>
      </w:r>
      <w:r w:rsidRPr="00806630">
        <w:rPr>
          <w:rFonts w:ascii="Arial" w:hAnsi="Arial" w:cs="Arial"/>
          <w:sz w:val="20"/>
          <w:lang w:val="es-419"/>
        </w:rPr>
        <w:tab/>
        <w:t xml:space="preserve">Ordinario </w:t>
      </w:r>
      <w:bookmarkStart w:id="0" w:name="_GoBack"/>
      <w:r w:rsidRPr="00806630">
        <w:rPr>
          <w:rFonts w:ascii="Arial" w:hAnsi="Arial" w:cs="Arial"/>
          <w:sz w:val="20"/>
          <w:lang w:val="es-419"/>
        </w:rPr>
        <w:t xml:space="preserve">Laboral </w:t>
      </w:r>
    </w:p>
    <w:p w14:paraId="3E68E6B6" w14:textId="77777777" w:rsidR="00806630" w:rsidRPr="00806630" w:rsidRDefault="00806630" w:rsidP="00BC46E3">
      <w:pPr>
        <w:jc w:val="both"/>
        <w:rPr>
          <w:rFonts w:ascii="Arial" w:hAnsi="Arial" w:cs="Arial"/>
          <w:sz w:val="20"/>
          <w:lang w:val="es-419"/>
        </w:rPr>
      </w:pPr>
      <w:r w:rsidRPr="00806630">
        <w:rPr>
          <w:rFonts w:ascii="Arial" w:hAnsi="Arial" w:cs="Arial"/>
          <w:sz w:val="20"/>
          <w:lang w:val="es-419"/>
        </w:rPr>
        <w:t>Radicación No:</w:t>
      </w:r>
      <w:r w:rsidRPr="00806630">
        <w:rPr>
          <w:rFonts w:ascii="Arial" w:hAnsi="Arial" w:cs="Arial"/>
          <w:sz w:val="20"/>
          <w:lang w:val="es-419"/>
        </w:rPr>
        <w:tab/>
      </w:r>
      <w:r w:rsidRPr="00806630">
        <w:rPr>
          <w:rFonts w:ascii="Arial" w:hAnsi="Arial" w:cs="Arial"/>
          <w:sz w:val="20"/>
          <w:lang w:val="es-419"/>
        </w:rPr>
        <w:tab/>
        <w:t>66001-31-05-005-2017-00390-01</w:t>
      </w:r>
    </w:p>
    <w:p w14:paraId="5967B6F2" w14:textId="6AC18931" w:rsidR="00806630" w:rsidRPr="00806630" w:rsidRDefault="00806630" w:rsidP="00BC46E3">
      <w:pPr>
        <w:jc w:val="both"/>
        <w:rPr>
          <w:rFonts w:ascii="Arial" w:hAnsi="Arial" w:cs="Arial"/>
          <w:sz w:val="20"/>
          <w:lang w:val="es-419"/>
        </w:rPr>
      </w:pPr>
      <w:r w:rsidRPr="00806630">
        <w:rPr>
          <w:rFonts w:ascii="Arial" w:hAnsi="Arial" w:cs="Arial"/>
          <w:sz w:val="20"/>
          <w:lang w:val="es-419"/>
        </w:rPr>
        <w:t>Demandante:</w:t>
      </w:r>
      <w:r>
        <w:rPr>
          <w:rFonts w:ascii="Arial" w:hAnsi="Arial" w:cs="Arial"/>
          <w:sz w:val="20"/>
          <w:lang w:val="es-419"/>
        </w:rPr>
        <w:tab/>
      </w:r>
      <w:r w:rsidRPr="00806630">
        <w:rPr>
          <w:rFonts w:ascii="Arial" w:hAnsi="Arial" w:cs="Arial"/>
          <w:sz w:val="20"/>
          <w:lang w:val="es-419"/>
        </w:rPr>
        <w:tab/>
        <w:t>Carmenza Lozano Lozano</w:t>
      </w:r>
    </w:p>
    <w:p w14:paraId="7AE25227" w14:textId="1DB8FA77" w:rsidR="00806630" w:rsidRPr="00806630" w:rsidRDefault="00806630" w:rsidP="00BC46E3">
      <w:pPr>
        <w:jc w:val="both"/>
        <w:rPr>
          <w:rFonts w:ascii="Arial" w:hAnsi="Arial" w:cs="Arial"/>
          <w:sz w:val="20"/>
          <w:lang w:val="es-419"/>
        </w:rPr>
      </w:pPr>
      <w:r w:rsidRPr="00806630">
        <w:rPr>
          <w:rFonts w:ascii="Arial" w:hAnsi="Arial" w:cs="Arial"/>
          <w:sz w:val="20"/>
          <w:lang w:val="es-419"/>
        </w:rPr>
        <w:t>Demandado:</w:t>
      </w:r>
      <w:r w:rsidRPr="00806630">
        <w:rPr>
          <w:rFonts w:ascii="Arial" w:hAnsi="Arial" w:cs="Arial"/>
          <w:sz w:val="20"/>
          <w:lang w:val="es-419"/>
        </w:rPr>
        <w:tab/>
      </w:r>
      <w:r>
        <w:rPr>
          <w:rFonts w:ascii="Arial" w:hAnsi="Arial" w:cs="Arial"/>
          <w:sz w:val="20"/>
          <w:lang w:val="es-419"/>
        </w:rPr>
        <w:tab/>
      </w:r>
      <w:r w:rsidRPr="00806630">
        <w:rPr>
          <w:rFonts w:ascii="Arial" w:hAnsi="Arial" w:cs="Arial"/>
          <w:sz w:val="20"/>
          <w:lang w:val="es-419"/>
        </w:rPr>
        <w:t>Colpensiones</w:t>
      </w:r>
    </w:p>
    <w:p w14:paraId="0078DD12" w14:textId="5C6D5CA7" w:rsidR="00806630" w:rsidRPr="00806630" w:rsidRDefault="00806630" w:rsidP="00BC46E3">
      <w:pPr>
        <w:jc w:val="both"/>
        <w:rPr>
          <w:rFonts w:ascii="Arial" w:hAnsi="Arial" w:cs="Arial"/>
          <w:sz w:val="20"/>
          <w:lang w:val="es-419"/>
        </w:rPr>
      </w:pPr>
      <w:r w:rsidRPr="00806630">
        <w:rPr>
          <w:rFonts w:ascii="Arial" w:hAnsi="Arial" w:cs="Arial"/>
          <w:sz w:val="20"/>
          <w:lang w:val="es-419"/>
        </w:rPr>
        <w:t>Juzgado de origen:</w:t>
      </w:r>
      <w:r w:rsidRPr="00806630">
        <w:rPr>
          <w:rFonts w:ascii="Arial" w:hAnsi="Arial" w:cs="Arial"/>
          <w:sz w:val="20"/>
          <w:lang w:val="es-419"/>
        </w:rPr>
        <w:tab/>
        <w:t xml:space="preserve">Quinto Laboral </w:t>
      </w:r>
      <w:bookmarkEnd w:id="0"/>
      <w:r w:rsidRPr="00806630">
        <w:rPr>
          <w:rFonts w:ascii="Arial" w:hAnsi="Arial" w:cs="Arial"/>
          <w:sz w:val="20"/>
          <w:lang w:val="es-419"/>
        </w:rPr>
        <w:t>del Circuito de Pereira.</w:t>
      </w:r>
    </w:p>
    <w:p w14:paraId="37C5BB27" w14:textId="77777777" w:rsidR="00806630" w:rsidRPr="00806630" w:rsidRDefault="00806630" w:rsidP="00806630">
      <w:pPr>
        <w:jc w:val="both"/>
        <w:rPr>
          <w:rFonts w:ascii="Arial" w:hAnsi="Arial" w:cs="Arial"/>
          <w:sz w:val="20"/>
          <w:lang w:val="es-419"/>
        </w:rPr>
      </w:pPr>
    </w:p>
    <w:p w14:paraId="44D6DAB9" w14:textId="77777777" w:rsidR="00AE75B9" w:rsidRPr="00AE75B9" w:rsidRDefault="00806630" w:rsidP="00AE75B9">
      <w:pPr>
        <w:jc w:val="both"/>
        <w:rPr>
          <w:rFonts w:ascii="Arial" w:hAnsi="Arial" w:cs="Arial"/>
          <w:b/>
          <w:bCs/>
          <w:iCs/>
          <w:sz w:val="20"/>
          <w:lang w:val="es-419" w:eastAsia="fr-FR"/>
        </w:rPr>
      </w:pPr>
      <w:r w:rsidRPr="00806630">
        <w:rPr>
          <w:rFonts w:ascii="Arial" w:hAnsi="Arial" w:cs="Arial"/>
          <w:b/>
          <w:bCs/>
          <w:iCs/>
          <w:sz w:val="20"/>
          <w:u w:val="single"/>
          <w:lang w:val="es-419" w:eastAsia="fr-FR"/>
        </w:rPr>
        <w:t>TEMAS:</w:t>
      </w:r>
      <w:r w:rsidRPr="00806630">
        <w:rPr>
          <w:rFonts w:ascii="Arial" w:hAnsi="Arial" w:cs="Arial"/>
          <w:b/>
          <w:bCs/>
          <w:iCs/>
          <w:sz w:val="20"/>
          <w:lang w:val="es-419" w:eastAsia="fr-FR"/>
        </w:rPr>
        <w:tab/>
      </w:r>
      <w:r w:rsidR="00AE75B9" w:rsidRPr="00AE75B9">
        <w:rPr>
          <w:rFonts w:ascii="Arial" w:hAnsi="Arial" w:cs="Arial"/>
          <w:b/>
          <w:sz w:val="20"/>
          <w:lang w:val="es-419"/>
        </w:rPr>
        <w:t xml:space="preserve">PENSIÓN DE </w:t>
      </w:r>
      <w:r w:rsidR="00AE75B9" w:rsidRPr="00AE75B9">
        <w:rPr>
          <w:rFonts w:ascii="Arial" w:hAnsi="Arial" w:cs="Arial"/>
          <w:b/>
          <w:sz w:val="20"/>
          <w:lang w:val="es-CO"/>
        </w:rPr>
        <w:t xml:space="preserve">SOBREVIVIENTES </w:t>
      </w:r>
      <w:r w:rsidR="00AE75B9" w:rsidRPr="00AE75B9">
        <w:rPr>
          <w:rFonts w:ascii="Arial" w:hAnsi="Arial" w:cs="Arial"/>
          <w:b/>
          <w:sz w:val="20"/>
          <w:lang w:val="es-419"/>
        </w:rPr>
        <w:t xml:space="preserve">/ COSA JUZGADA CONSTITUCIONAL / LA ORDEN JUDICIAL </w:t>
      </w:r>
      <w:r w:rsidR="00AE75B9" w:rsidRPr="00AE75B9">
        <w:rPr>
          <w:rFonts w:ascii="Arial" w:hAnsi="Arial" w:cs="Arial"/>
          <w:b/>
          <w:sz w:val="20"/>
          <w:lang w:val="es-CO"/>
        </w:rPr>
        <w:t xml:space="preserve">DE TUTELA </w:t>
      </w:r>
      <w:r w:rsidR="00AE75B9" w:rsidRPr="00AE75B9">
        <w:rPr>
          <w:rFonts w:ascii="Arial" w:hAnsi="Arial" w:cs="Arial"/>
          <w:b/>
          <w:sz w:val="20"/>
          <w:lang w:val="es-419"/>
        </w:rPr>
        <w:t>TIENE FUERZA EJECUTORIA / POR ENDE, DETERMINAR LOS ALCANCES DEL FALLO DE TUTELA O RECLAMAR PAGO DE RETROACTIVO CORRESPONDE A LA JURISDICCIÓN CONSTITUCIONAL Y NO A LA ORDINARIA.</w:t>
      </w:r>
    </w:p>
    <w:p w14:paraId="0191CD24" w14:textId="77777777" w:rsidR="00AE75B9" w:rsidRPr="00AE75B9" w:rsidRDefault="00AE75B9" w:rsidP="00AE75B9">
      <w:pPr>
        <w:jc w:val="both"/>
        <w:rPr>
          <w:rFonts w:ascii="Arial" w:hAnsi="Arial" w:cs="Arial"/>
          <w:sz w:val="20"/>
          <w:lang w:val="es-419"/>
        </w:rPr>
      </w:pPr>
    </w:p>
    <w:p w14:paraId="5177A110" w14:textId="77777777" w:rsidR="00AE75B9" w:rsidRPr="00AE75B9" w:rsidRDefault="00AE75B9" w:rsidP="00AE75B9">
      <w:pPr>
        <w:jc w:val="both"/>
        <w:rPr>
          <w:rFonts w:ascii="Arial" w:hAnsi="Arial" w:cs="Arial"/>
          <w:sz w:val="20"/>
          <w:lang w:val="es-CO"/>
        </w:rPr>
      </w:pPr>
      <w:r w:rsidRPr="00AE75B9">
        <w:rPr>
          <w:rFonts w:ascii="Arial" w:hAnsi="Arial" w:cs="Arial"/>
          <w:sz w:val="20"/>
          <w:lang w:val="es-419"/>
        </w:rPr>
        <w:t>El artículo 303 del CGP aplicable a los asuntos laborales por reenvío del artículo 145 del CPTSS dispone para la configuración de la cosa juzgada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w:t>
      </w:r>
      <w:r w:rsidRPr="00AE75B9">
        <w:rPr>
          <w:rFonts w:ascii="Arial" w:hAnsi="Arial" w:cs="Arial"/>
          <w:sz w:val="20"/>
          <w:lang w:val="es-CO"/>
        </w:rPr>
        <w:t>…</w:t>
      </w:r>
    </w:p>
    <w:p w14:paraId="756ACB7C" w14:textId="77777777" w:rsidR="00AE75B9" w:rsidRPr="00AE75B9" w:rsidRDefault="00AE75B9" w:rsidP="00AE75B9">
      <w:pPr>
        <w:jc w:val="both"/>
        <w:rPr>
          <w:rFonts w:ascii="Arial" w:hAnsi="Arial" w:cs="Arial"/>
          <w:sz w:val="20"/>
          <w:lang w:val="es-CO"/>
        </w:rPr>
      </w:pPr>
    </w:p>
    <w:p w14:paraId="1D0D5633" w14:textId="77777777" w:rsidR="00AE75B9" w:rsidRPr="00AE75B9" w:rsidRDefault="00AE75B9" w:rsidP="00AE75B9">
      <w:pPr>
        <w:jc w:val="both"/>
        <w:rPr>
          <w:rFonts w:ascii="Arial" w:hAnsi="Arial" w:cs="Arial"/>
          <w:sz w:val="20"/>
          <w:lang w:val="es-CO"/>
        </w:rPr>
      </w:pPr>
      <w:r w:rsidRPr="00AE75B9">
        <w:rPr>
          <w:rFonts w:ascii="Arial" w:hAnsi="Arial" w:cs="Arial"/>
          <w:sz w:val="20"/>
          <w:lang w:val="es-419"/>
        </w:rPr>
        <w:t>La cosa juzgada aparece, entonces, como una institución jurídico procesal que garantiza por un lado, la presentación única de las disputas suscitadas entre las partes para obtener una unívoca decisión, y por otro, sella definitivamente una controversia, impidiendo que los interesados presenten tantas acciones, como fracasos hayan obtenido, todo ello para enmendar los errores de los asuntos pretéritos. (…</w:t>
      </w:r>
      <w:r w:rsidRPr="00AE75B9">
        <w:rPr>
          <w:rFonts w:ascii="Arial" w:hAnsi="Arial" w:cs="Arial"/>
          <w:sz w:val="20"/>
          <w:lang w:val="es-CO"/>
        </w:rPr>
        <w:t>)</w:t>
      </w:r>
    </w:p>
    <w:p w14:paraId="0E806005" w14:textId="3C452CDC" w:rsidR="00806630" w:rsidRPr="00806630" w:rsidRDefault="00806630" w:rsidP="00806630">
      <w:pPr>
        <w:jc w:val="both"/>
        <w:rPr>
          <w:rFonts w:ascii="Arial" w:hAnsi="Arial" w:cs="Arial"/>
          <w:sz w:val="20"/>
          <w:lang w:val="es-419"/>
        </w:rPr>
      </w:pPr>
    </w:p>
    <w:p w14:paraId="6BAF64B0" w14:textId="77777777" w:rsidR="00C647F4" w:rsidRPr="00C647F4" w:rsidRDefault="00C647F4" w:rsidP="00C647F4">
      <w:pPr>
        <w:jc w:val="both"/>
        <w:rPr>
          <w:rFonts w:ascii="Arial" w:hAnsi="Arial" w:cs="Arial"/>
          <w:sz w:val="20"/>
          <w:lang w:val="es-419"/>
        </w:rPr>
      </w:pPr>
      <w:r w:rsidRPr="00C647F4">
        <w:rPr>
          <w:rFonts w:ascii="Arial" w:hAnsi="Arial" w:cs="Arial"/>
          <w:sz w:val="20"/>
          <w:lang w:val="es-419"/>
        </w:rPr>
        <w:t>Auscultadas las pruebas que aprovisionaron el expediente se desprende que Carmenza Lozano Lozano previamente a esta contienda, presentó una acción de tutela con el propósito de que Colpensiones “reconozca y pague pensión de sobreviviente causada por su hija Diana Marcela Gómez Lozano a partir del 19/10/2010” (fl. 77 vto. c. 1).</w:t>
      </w:r>
    </w:p>
    <w:p w14:paraId="42B6A441" w14:textId="77777777" w:rsidR="00C647F4" w:rsidRPr="00C647F4" w:rsidRDefault="00C647F4" w:rsidP="00C647F4">
      <w:pPr>
        <w:jc w:val="both"/>
        <w:rPr>
          <w:rFonts w:ascii="Arial" w:hAnsi="Arial" w:cs="Arial"/>
          <w:sz w:val="20"/>
          <w:lang w:val="es-419"/>
        </w:rPr>
      </w:pPr>
    </w:p>
    <w:p w14:paraId="6DF04893" w14:textId="169791CF" w:rsidR="00806630" w:rsidRPr="00C647F4" w:rsidRDefault="00C647F4" w:rsidP="00C647F4">
      <w:pPr>
        <w:jc w:val="both"/>
        <w:rPr>
          <w:rFonts w:ascii="Arial" w:hAnsi="Arial" w:cs="Arial"/>
          <w:sz w:val="20"/>
          <w:lang w:val="es-CO"/>
        </w:rPr>
      </w:pPr>
      <w:r w:rsidRPr="00C647F4">
        <w:rPr>
          <w:rFonts w:ascii="Arial" w:hAnsi="Arial" w:cs="Arial"/>
          <w:sz w:val="20"/>
          <w:lang w:val="es-419"/>
        </w:rPr>
        <w:t>Solicitud que culminó con sentencia de primera instancia proferida el 16/06/2017 por el Juzgado Cuarto Administrativo de Pereira (fls. 77 a 82 c. 1), que se encuentra en firme (fls. 83 a 84 c. 1), a través de la cual se tutelaron los derechos fundamentales a la seguridad social, mínimo vital, entre otros, de manera principal y no transitoria</w:t>
      </w:r>
      <w:r>
        <w:rPr>
          <w:rFonts w:ascii="Arial" w:hAnsi="Arial" w:cs="Arial"/>
          <w:sz w:val="20"/>
          <w:lang w:val="es-CO"/>
        </w:rPr>
        <w:t>…</w:t>
      </w:r>
    </w:p>
    <w:p w14:paraId="361D286A" w14:textId="77777777" w:rsidR="00806630" w:rsidRPr="00806630" w:rsidRDefault="00806630" w:rsidP="00806630">
      <w:pPr>
        <w:jc w:val="both"/>
        <w:rPr>
          <w:rFonts w:ascii="Arial" w:hAnsi="Arial" w:cs="Arial"/>
          <w:sz w:val="20"/>
          <w:lang w:val="es-ES"/>
        </w:rPr>
      </w:pPr>
    </w:p>
    <w:p w14:paraId="17A42B79" w14:textId="626C68A0" w:rsidR="00806630" w:rsidRDefault="00C647F4" w:rsidP="00806630">
      <w:pPr>
        <w:jc w:val="both"/>
        <w:rPr>
          <w:rFonts w:ascii="Arial" w:hAnsi="Arial" w:cs="Arial"/>
          <w:sz w:val="20"/>
          <w:lang w:val="es-ES"/>
        </w:rPr>
      </w:pPr>
      <w:r w:rsidRPr="00C647F4">
        <w:rPr>
          <w:rFonts w:ascii="Arial" w:hAnsi="Arial" w:cs="Arial"/>
          <w:sz w:val="20"/>
          <w:lang w:val="es-ES"/>
        </w:rPr>
        <w:t>De acuerdo con lo anterior, para la Sala Mayoritaria no existe dubitación alguna en cuanto a que el núcleo esencial de las pretensiones de la actora en la acción constitucional, fue el reconocimiento de la pensión de sobrevivientes con todo lo que ella apareja, como es el valor de la mesada pensional, el número de mesadas a recibir y la fecha de su reconocimiento, que a su vez genera el retroactivo pensional.</w:t>
      </w:r>
      <w:r>
        <w:rPr>
          <w:rFonts w:ascii="Arial" w:hAnsi="Arial" w:cs="Arial"/>
          <w:sz w:val="20"/>
          <w:lang w:val="es-ES"/>
        </w:rPr>
        <w:t xml:space="preserve"> (…)</w:t>
      </w:r>
    </w:p>
    <w:p w14:paraId="6B3172B7" w14:textId="77777777" w:rsidR="00C647F4" w:rsidRDefault="00C647F4" w:rsidP="00806630">
      <w:pPr>
        <w:jc w:val="both"/>
        <w:rPr>
          <w:rFonts w:ascii="Arial" w:hAnsi="Arial" w:cs="Arial"/>
          <w:sz w:val="20"/>
          <w:lang w:val="es-ES"/>
        </w:rPr>
      </w:pPr>
    </w:p>
    <w:p w14:paraId="630ABB42" w14:textId="571745D5" w:rsidR="00C647F4" w:rsidRDefault="00BC46E3" w:rsidP="00806630">
      <w:pPr>
        <w:jc w:val="both"/>
        <w:rPr>
          <w:rFonts w:ascii="Arial" w:hAnsi="Arial" w:cs="Arial"/>
          <w:sz w:val="20"/>
          <w:lang w:val="es-ES"/>
        </w:rPr>
      </w:pPr>
      <w:r w:rsidRPr="00BC46E3">
        <w:rPr>
          <w:rFonts w:ascii="Arial" w:hAnsi="Arial" w:cs="Arial"/>
          <w:sz w:val="20"/>
          <w:lang w:val="es-ES"/>
        </w:rPr>
        <w:t>Así las cosas, para la Sala Mayoritaria no puede nuevamente someterse a la justicia, pero ahora, a la ordinaria la misma cuestión, por estar la demandante en desacuerdo con la forma en que dio cumplimiento Colpensiones a la orden constitucional; caso en el cual, lo que procede es pedir a aquella jurisdicción el cumplimiento de lo ordenado conforme a las figuras jurídicas previstas para el efecto, pues es el juez que ordenó reconocer la prestación a que tiene derecho la actora, quien debe verificar si bien procedió la autoridad administrativa, pero no el juez ordinario.</w:t>
      </w:r>
    </w:p>
    <w:p w14:paraId="32DEDA44" w14:textId="77777777" w:rsidR="00BC46E3" w:rsidRDefault="00BC46E3" w:rsidP="00806630">
      <w:pPr>
        <w:jc w:val="both"/>
        <w:rPr>
          <w:rFonts w:ascii="Arial" w:hAnsi="Arial" w:cs="Arial"/>
          <w:sz w:val="20"/>
          <w:lang w:val="es-ES"/>
        </w:rPr>
      </w:pPr>
    </w:p>
    <w:p w14:paraId="2A682D09" w14:textId="77777777" w:rsidR="00BC46E3" w:rsidRDefault="00BC46E3" w:rsidP="00806630">
      <w:pPr>
        <w:jc w:val="both"/>
        <w:rPr>
          <w:rFonts w:ascii="Arial" w:hAnsi="Arial" w:cs="Arial"/>
          <w:sz w:val="20"/>
          <w:lang w:val="es-ES"/>
        </w:rPr>
      </w:pPr>
    </w:p>
    <w:p w14:paraId="2DBEB8A8" w14:textId="77777777" w:rsidR="00C647F4" w:rsidRPr="00806630" w:rsidRDefault="00C647F4" w:rsidP="00806630">
      <w:pPr>
        <w:jc w:val="both"/>
        <w:rPr>
          <w:rFonts w:ascii="Arial" w:hAnsi="Arial" w:cs="Arial"/>
          <w:sz w:val="20"/>
          <w:lang w:val="es-ES"/>
        </w:rPr>
      </w:pPr>
    </w:p>
    <w:p w14:paraId="2B2E2820" w14:textId="77777777" w:rsidR="009D385F" w:rsidRPr="00806630" w:rsidRDefault="009D385F" w:rsidP="00806630">
      <w:pPr>
        <w:widowControl w:val="0"/>
        <w:jc w:val="center"/>
        <w:rPr>
          <w:rFonts w:ascii="Arial" w:hAnsi="Arial" w:cs="Arial"/>
          <w:b/>
          <w:bCs/>
          <w:color w:val="000000"/>
          <w:kern w:val="28"/>
          <w:szCs w:val="24"/>
        </w:rPr>
      </w:pPr>
      <w:r w:rsidRPr="00806630">
        <w:rPr>
          <w:rFonts w:ascii="Arial" w:hAnsi="Arial" w:cs="Arial"/>
          <w:b/>
          <w:bCs/>
          <w:noProof/>
          <w:color w:val="000000"/>
          <w:kern w:val="28"/>
          <w:szCs w:val="2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806630" w:rsidRDefault="009D385F" w:rsidP="00806630">
      <w:pPr>
        <w:widowControl w:val="0"/>
        <w:spacing w:line="276" w:lineRule="auto"/>
        <w:jc w:val="center"/>
        <w:rPr>
          <w:rFonts w:ascii="Arial" w:hAnsi="Arial" w:cs="Arial"/>
          <w:b/>
          <w:bCs/>
          <w:color w:val="000000"/>
          <w:kern w:val="28"/>
          <w:szCs w:val="24"/>
        </w:rPr>
      </w:pPr>
      <w:r w:rsidRPr="00806630">
        <w:rPr>
          <w:rFonts w:ascii="Arial" w:hAnsi="Arial" w:cs="Arial"/>
          <w:b/>
          <w:bCs/>
          <w:color w:val="000000"/>
          <w:kern w:val="28"/>
          <w:szCs w:val="24"/>
        </w:rPr>
        <w:t>RAMA JUDICIAL DEL PODER PÚBLICO</w:t>
      </w:r>
    </w:p>
    <w:p w14:paraId="600A9413" w14:textId="77777777" w:rsidR="009D385F" w:rsidRPr="00806630" w:rsidRDefault="009D385F" w:rsidP="00806630">
      <w:pPr>
        <w:widowControl w:val="0"/>
        <w:spacing w:line="276" w:lineRule="auto"/>
        <w:jc w:val="center"/>
        <w:rPr>
          <w:rFonts w:ascii="Arial" w:hAnsi="Arial" w:cs="Arial"/>
          <w:b/>
          <w:bCs/>
          <w:color w:val="000000"/>
          <w:kern w:val="28"/>
          <w:szCs w:val="24"/>
        </w:rPr>
      </w:pPr>
      <w:r w:rsidRPr="00806630">
        <w:rPr>
          <w:rFonts w:ascii="Arial" w:hAnsi="Arial" w:cs="Arial"/>
          <w:b/>
          <w:bCs/>
          <w:color w:val="000000"/>
          <w:kern w:val="28"/>
          <w:szCs w:val="24"/>
        </w:rPr>
        <w:t>TRIBUNAL SUPERIOR DEL DISTRITO JUDICIAL DE PEREIRA</w:t>
      </w:r>
    </w:p>
    <w:p w14:paraId="10DF935E" w14:textId="12FA6C46" w:rsidR="009D385F" w:rsidRPr="00806630" w:rsidRDefault="009D385F" w:rsidP="00806630">
      <w:pPr>
        <w:widowControl w:val="0"/>
        <w:spacing w:line="276" w:lineRule="auto"/>
        <w:jc w:val="center"/>
        <w:rPr>
          <w:rFonts w:ascii="Arial" w:hAnsi="Arial" w:cs="Arial"/>
          <w:b/>
          <w:bCs/>
          <w:color w:val="000000"/>
          <w:kern w:val="28"/>
          <w:szCs w:val="24"/>
        </w:rPr>
      </w:pPr>
      <w:r w:rsidRPr="00806630">
        <w:rPr>
          <w:rFonts w:ascii="Arial" w:hAnsi="Arial" w:cs="Arial"/>
          <w:b/>
          <w:bCs/>
          <w:color w:val="000000"/>
          <w:kern w:val="28"/>
          <w:szCs w:val="24"/>
        </w:rPr>
        <w:t>SALA</w:t>
      </w:r>
      <w:r w:rsidR="00EC16DE" w:rsidRPr="00806630">
        <w:rPr>
          <w:rFonts w:ascii="Arial" w:hAnsi="Arial" w:cs="Arial"/>
          <w:b/>
          <w:bCs/>
          <w:color w:val="000000"/>
          <w:kern w:val="28"/>
          <w:szCs w:val="24"/>
        </w:rPr>
        <w:t xml:space="preserve"> SEGUNDA DE DECISIÓN </w:t>
      </w:r>
      <w:r w:rsidRPr="00806630">
        <w:rPr>
          <w:rFonts w:ascii="Arial" w:hAnsi="Arial" w:cs="Arial"/>
          <w:b/>
          <w:bCs/>
          <w:color w:val="000000"/>
          <w:kern w:val="28"/>
          <w:szCs w:val="24"/>
        </w:rPr>
        <w:t>LABORAL</w:t>
      </w:r>
    </w:p>
    <w:p w14:paraId="0C380356" w14:textId="77777777" w:rsidR="00693924" w:rsidRPr="00806630" w:rsidRDefault="00693924" w:rsidP="00806630">
      <w:pPr>
        <w:spacing w:line="276" w:lineRule="auto"/>
        <w:jc w:val="center"/>
        <w:rPr>
          <w:rFonts w:ascii="Arial" w:hAnsi="Arial" w:cs="Arial"/>
          <w:color w:val="000000"/>
          <w:szCs w:val="24"/>
        </w:rPr>
      </w:pPr>
    </w:p>
    <w:p w14:paraId="6C25374A" w14:textId="77777777" w:rsidR="009D385F" w:rsidRPr="00806630" w:rsidRDefault="009D385F" w:rsidP="00806630">
      <w:pPr>
        <w:spacing w:line="276" w:lineRule="auto"/>
        <w:jc w:val="center"/>
        <w:rPr>
          <w:rFonts w:ascii="Arial" w:hAnsi="Arial" w:cs="Arial"/>
          <w:color w:val="000000"/>
          <w:szCs w:val="24"/>
        </w:rPr>
      </w:pPr>
      <w:r w:rsidRPr="00806630">
        <w:rPr>
          <w:rFonts w:ascii="Arial" w:hAnsi="Arial" w:cs="Arial"/>
          <w:color w:val="000000"/>
          <w:szCs w:val="24"/>
        </w:rPr>
        <w:t>Magistrada Sustanciadora</w:t>
      </w:r>
    </w:p>
    <w:p w14:paraId="6AC71049" w14:textId="77777777" w:rsidR="009D385F" w:rsidRPr="00806630" w:rsidRDefault="009D385F" w:rsidP="00806630">
      <w:pPr>
        <w:widowControl w:val="0"/>
        <w:spacing w:line="276" w:lineRule="auto"/>
        <w:jc w:val="center"/>
        <w:rPr>
          <w:rFonts w:ascii="Arial" w:hAnsi="Arial" w:cs="Arial"/>
          <w:b/>
          <w:bCs/>
          <w:color w:val="000000"/>
          <w:kern w:val="28"/>
          <w:szCs w:val="24"/>
        </w:rPr>
      </w:pPr>
      <w:r w:rsidRPr="00806630">
        <w:rPr>
          <w:rFonts w:ascii="Arial" w:hAnsi="Arial" w:cs="Arial"/>
          <w:b/>
          <w:bCs/>
          <w:color w:val="000000"/>
          <w:kern w:val="28"/>
          <w:szCs w:val="24"/>
        </w:rPr>
        <w:t>OLGA LUCÍA HOYOS SEPÚLVEDA</w:t>
      </w:r>
    </w:p>
    <w:p w14:paraId="71C8AAD7" w14:textId="77777777" w:rsidR="009D385F" w:rsidRPr="00806630" w:rsidRDefault="009D385F" w:rsidP="00806630">
      <w:pPr>
        <w:widowControl w:val="0"/>
        <w:spacing w:line="276" w:lineRule="auto"/>
        <w:jc w:val="center"/>
        <w:rPr>
          <w:rFonts w:ascii="Arial" w:hAnsi="Arial" w:cs="Arial"/>
          <w:b/>
          <w:bCs/>
          <w:color w:val="000000"/>
          <w:kern w:val="28"/>
          <w:szCs w:val="24"/>
        </w:rPr>
      </w:pPr>
    </w:p>
    <w:p w14:paraId="169D2DF1" w14:textId="32C3D21A" w:rsidR="002F74A4" w:rsidRPr="00806630" w:rsidRDefault="002F74A4" w:rsidP="00806630">
      <w:pPr>
        <w:spacing w:line="276" w:lineRule="auto"/>
        <w:contextualSpacing/>
        <w:jc w:val="both"/>
        <w:rPr>
          <w:rFonts w:ascii="Arial" w:eastAsia="Calibri" w:hAnsi="Arial" w:cs="Arial"/>
          <w:szCs w:val="24"/>
          <w:lang w:eastAsia="en-US"/>
        </w:rPr>
      </w:pPr>
      <w:r w:rsidRPr="00806630">
        <w:rPr>
          <w:rFonts w:ascii="Arial" w:eastAsia="Calibri" w:hAnsi="Arial" w:cs="Arial"/>
          <w:szCs w:val="24"/>
          <w:lang w:eastAsia="en-US"/>
        </w:rPr>
        <w:lastRenderedPageBreak/>
        <w:t xml:space="preserve">En Pereira, a los </w:t>
      </w:r>
      <w:r w:rsidR="00EC16DE" w:rsidRPr="00806630">
        <w:rPr>
          <w:rFonts w:ascii="Arial" w:eastAsia="Calibri" w:hAnsi="Arial" w:cs="Arial"/>
          <w:szCs w:val="24"/>
          <w:lang w:eastAsia="en-US"/>
        </w:rPr>
        <w:t xml:space="preserve">veintidós </w:t>
      </w:r>
      <w:r w:rsidRPr="00806630">
        <w:rPr>
          <w:rFonts w:ascii="Arial" w:eastAsia="Calibri" w:hAnsi="Arial" w:cs="Arial"/>
          <w:szCs w:val="24"/>
          <w:lang w:eastAsia="en-US"/>
        </w:rPr>
        <w:t>(</w:t>
      </w:r>
      <w:r w:rsidR="00EC16DE" w:rsidRPr="00806630">
        <w:rPr>
          <w:rFonts w:ascii="Arial" w:eastAsia="Calibri" w:hAnsi="Arial" w:cs="Arial"/>
          <w:szCs w:val="24"/>
          <w:lang w:eastAsia="en-US"/>
        </w:rPr>
        <w:t>22</w:t>
      </w:r>
      <w:r w:rsidRPr="00806630">
        <w:rPr>
          <w:rFonts w:ascii="Arial" w:eastAsia="Calibri" w:hAnsi="Arial" w:cs="Arial"/>
          <w:szCs w:val="24"/>
          <w:lang w:eastAsia="en-US"/>
        </w:rPr>
        <w:t>) días del mes de</w:t>
      </w:r>
      <w:r w:rsidR="005F3276" w:rsidRPr="00806630">
        <w:rPr>
          <w:rFonts w:ascii="Arial" w:eastAsia="Calibri" w:hAnsi="Arial" w:cs="Arial"/>
          <w:szCs w:val="24"/>
          <w:lang w:eastAsia="en-US"/>
        </w:rPr>
        <w:t xml:space="preserve"> </w:t>
      </w:r>
      <w:r w:rsidR="00EC16DE" w:rsidRPr="00806630">
        <w:rPr>
          <w:rFonts w:ascii="Arial" w:eastAsia="Calibri" w:hAnsi="Arial" w:cs="Arial"/>
          <w:szCs w:val="24"/>
          <w:lang w:eastAsia="en-US"/>
        </w:rPr>
        <w:t>octubre</w:t>
      </w:r>
      <w:r w:rsidR="00C11EC6" w:rsidRPr="00806630">
        <w:rPr>
          <w:rFonts w:ascii="Arial" w:eastAsia="Calibri" w:hAnsi="Arial" w:cs="Arial"/>
          <w:szCs w:val="24"/>
          <w:lang w:eastAsia="en-US"/>
        </w:rPr>
        <w:t xml:space="preserve"> </w:t>
      </w:r>
      <w:r w:rsidR="002E5B7B" w:rsidRPr="00806630">
        <w:rPr>
          <w:rFonts w:ascii="Arial" w:eastAsia="Calibri" w:hAnsi="Arial" w:cs="Arial"/>
          <w:szCs w:val="24"/>
          <w:lang w:eastAsia="en-US"/>
        </w:rPr>
        <w:t xml:space="preserve">de dos mil </w:t>
      </w:r>
      <w:r w:rsidR="00B34E40" w:rsidRPr="00806630">
        <w:rPr>
          <w:rFonts w:ascii="Arial" w:eastAsia="Calibri" w:hAnsi="Arial" w:cs="Arial"/>
          <w:szCs w:val="24"/>
          <w:lang w:eastAsia="en-US"/>
        </w:rPr>
        <w:t>diecinueve</w:t>
      </w:r>
      <w:r w:rsidR="002E5B7B" w:rsidRPr="00806630">
        <w:rPr>
          <w:rFonts w:ascii="Arial" w:eastAsia="Calibri" w:hAnsi="Arial" w:cs="Arial"/>
          <w:szCs w:val="24"/>
          <w:lang w:eastAsia="en-US"/>
        </w:rPr>
        <w:t xml:space="preserve"> </w:t>
      </w:r>
      <w:r w:rsidRPr="00806630">
        <w:rPr>
          <w:rFonts w:ascii="Arial" w:eastAsia="Calibri" w:hAnsi="Arial" w:cs="Arial"/>
          <w:szCs w:val="24"/>
          <w:lang w:eastAsia="en-US"/>
        </w:rPr>
        <w:t>(201</w:t>
      </w:r>
      <w:r w:rsidR="00B34E40" w:rsidRPr="00806630">
        <w:rPr>
          <w:rFonts w:ascii="Arial" w:eastAsia="Calibri" w:hAnsi="Arial" w:cs="Arial"/>
          <w:szCs w:val="24"/>
          <w:lang w:eastAsia="en-US"/>
        </w:rPr>
        <w:t>9</w:t>
      </w:r>
      <w:r w:rsidR="00A23357" w:rsidRPr="00806630">
        <w:rPr>
          <w:rFonts w:ascii="Arial" w:eastAsia="Calibri" w:hAnsi="Arial" w:cs="Arial"/>
          <w:szCs w:val="24"/>
          <w:lang w:eastAsia="en-US"/>
        </w:rPr>
        <w:t xml:space="preserve">), siendo </w:t>
      </w:r>
      <w:r w:rsidR="00EC16DE" w:rsidRPr="00806630">
        <w:rPr>
          <w:rFonts w:ascii="Arial" w:eastAsia="Calibri" w:hAnsi="Arial" w:cs="Arial"/>
          <w:szCs w:val="24"/>
          <w:lang w:eastAsia="en-US"/>
        </w:rPr>
        <w:t xml:space="preserve">las ocho y quince </w:t>
      </w:r>
      <w:r w:rsidR="003360AA" w:rsidRPr="00806630">
        <w:rPr>
          <w:rFonts w:ascii="Arial" w:eastAsia="Calibri" w:hAnsi="Arial" w:cs="Arial"/>
          <w:szCs w:val="24"/>
          <w:lang w:eastAsia="en-US"/>
        </w:rPr>
        <w:t>minutos</w:t>
      </w:r>
      <w:r w:rsidR="00DA229C" w:rsidRPr="00806630">
        <w:rPr>
          <w:rFonts w:ascii="Arial" w:eastAsia="Calibri" w:hAnsi="Arial" w:cs="Arial"/>
          <w:szCs w:val="24"/>
          <w:lang w:eastAsia="en-US"/>
        </w:rPr>
        <w:t xml:space="preserve"> </w:t>
      </w:r>
      <w:r w:rsidR="00C11EC6" w:rsidRPr="00806630">
        <w:rPr>
          <w:rFonts w:ascii="Arial" w:eastAsia="Calibri" w:hAnsi="Arial" w:cs="Arial"/>
          <w:szCs w:val="24"/>
          <w:lang w:eastAsia="en-US"/>
        </w:rPr>
        <w:t xml:space="preserve">de la </w:t>
      </w:r>
      <w:r w:rsidR="00EC16DE" w:rsidRPr="00806630">
        <w:rPr>
          <w:rFonts w:ascii="Arial" w:eastAsia="Calibri" w:hAnsi="Arial" w:cs="Arial"/>
          <w:szCs w:val="24"/>
          <w:lang w:eastAsia="en-US"/>
        </w:rPr>
        <w:t>mañana</w:t>
      </w:r>
      <w:r w:rsidR="00A23357" w:rsidRPr="00806630">
        <w:rPr>
          <w:rFonts w:ascii="Arial" w:eastAsia="Calibri" w:hAnsi="Arial" w:cs="Arial"/>
          <w:szCs w:val="24"/>
          <w:lang w:eastAsia="en-US"/>
        </w:rPr>
        <w:t xml:space="preserve"> (0</w:t>
      </w:r>
      <w:r w:rsidR="00EC16DE" w:rsidRPr="00806630">
        <w:rPr>
          <w:rFonts w:ascii="Arial" w:eastAsia="Calibri" w:hAnsi="Arial" w:cs="Arial"/>
          <w:szCs w:val="24"/>
          <w:lang w:eastAsia="en-US"/>
        </w:rPr>
        <w:t>8</w:t>
      </w:r>
      <w:r w:rsidR="002E5B7B" w:rsidRPr="00806630">
        <w:rPr>
          <w:rFonts w:ascii="Arial" w:eastAsia="Calibri" w:hAnsi="Arial" w:cs="Arial"/>
          <w:szCs w:val="24"/>
          <w:lang w:eastAsia="en-US"/>
        </w:rPr>
        <w:t>:</w:t>
      </w:r>
      <w:r w:rsidR="00EC16DE" w:rsidRPr="00806630">
        <w:rPr>
          <w:rFonts w:ascii="Arial" w:eastAsia="Calibri" w:hAnsi="Arial" w:cs="Arial"/>
          <w:szCs w:val="24"/>
          <w:lang w:eastAsia="en-US"/>
        </w:rPr>
        <w:t>15</w:t>
      </w:r>
      <w:r w:rsidR="00C11EC6" w:rsidRPr="00806630">
        <w:rPr>
          <w:rFonts w:ascii="Arial" w:eastAsia="Calibri" w:hAnsi="Arial" w:cs="Arial"/>
          <w:szCs w:val="24"/>
          <w:lang w:eastAsia="en-US"/>
        </w:rPr>
        <w:t xml:space="preserve"> </w:t>
      </w:r>
      <w:r w:rsidR="00A23357" w:rsidRPr="00806630">
        <w:rPr>
          <w:rFonts w:ascii="Arial" w:eastAsia="Calibri" w:hAnsi="Arial" w:cs="Arial"/>
          <w:szCs w:val="24"/>
          <w:lang w:eastAsia="en-US"/>
        </w:rPr>
        <w:t>p</w:t>
      </w:r>
      <w:r w:rsidRPr="00806630">
        <w:rPr>
          <w:rFonts w:ascii="Arial" w:eastAsia="Calibri" w:hAnsi="Arial" w:cs="Arial"/>
          <w:szCs w:val="24"/>
          <w:lang w:eastAsia="en-US"/>
        </w:rPr>
        <w:t xml:space="preserve">.m.), </w:t>
      </w:r>
      <w:r w:rsidR="00C11EC6" w:rsidRPr="00806630">
        <w:rPr>
          <w:rFonts w:ascii="Arial" w:hAnsi="Arial" w:cs="Arial"/>
          <w:bCs/>
          <w:color w:val="000000"/>
          <w:szCs w:val="24"/>
          <w:lang w:eastAsia="es-CO"/>
        </w:rPr>
        <w:t xml:space="preserve">la </w:t>
      </w:r>
      <w:r w:rsidRPr="00806630">
        <w:rPr>
          <w:rFonts w:ascii="Arial" w:hAnsi="Arial" w:cs="Arial"/>
          <w:bCs/>
          <w:color w:val="000000"/>
          <w:szCs w:val="24"/>
          <w:lang w:eastAsia="es-CO"/>
        </w:rPr>
        <w:t xml:space="preserve">Sala </w:t>
      </w:r>
      <w:r w:rsidR="00F15881" w:rsidRPr="00806630">
        <w:rPr>
          <w:rFonts w:ascii="Arial" w:hAnsi="Arial" w:cs="Arial"/>
          <w:bCs/>
          <w:color w:val="000000"/>
          <w:szCs w:val="24"/>
          <w:lang w:eastAsia="es-CO"/>
        </w:rPr>
        <w:t>Segunda</w:t>
      </w:r>
      <w:r w:rsidR="002E5B7B" w:rsidRPr="00806630">
        <w:rPr>
          <w:rFonts w:ascii="Arial" w:hAnsi="Arial" w:cs="Arial"/>
          <w:bCs/>
          <w:color w:val="000000"/>
          <w:szCs w:val="24"/>
          <w:lang w:eastAsia="es-CO"/>
        </w:rPr>
        <w:t xml:space="preserve"> </w:t>
      </w:r>
      <w:r w:rsidRPr="00806630">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40162D" w:rsidRPr="00806630">
        <w:rPr>
          <w:rFonts w:ascii="Arial" w:hAnsi="Arial" w:cs="Arial"/>
          <w:bCs/>
          <w:color w:val="000000"/>
          <w:szCs w:val="24"/>
          <w:lang w:eastAsia="es-CO"/>
        </w:rPr>
        <w:t xml:space="preserve">el recurso de apelación y el grado jurisdiccional de consulta de la sentencia </w:t>
      </w:r>
      <w:r w:rsidRPr="00806630">
        <w:rPr>
          <w:rFonts w:ascii="Arial" w:hAnsi="Arial" w:cs="Arial"/>
          <w:bCs/>
          <w:color w:val="000000"/>
          <w:szCs w:val="24"/>
          <w:lang w:eastAsia="es-CO"/>
        </w:rPr>
        <w:t>p</w:t>
      </w:r>
      <w:r w:rsidRPr="00806630">
        <w:rPr>
          <w:rFonts w:ascii="Arial" w:hAnsi="Arial" w:cs="Arial"/>
          <w:szCs w:val="24"/>
        </w:rPr>
        <w:t xml:space="preserve">roferida el </w:t>
      </w:r>
      <w:r w:rsidR="0040162D" w:rsidRPr="00806630">
        <w:rPr>
          <w:rFonts w:ascii="Arial" w:hAnsi="Arial" w:cs="Arial"/>
          <w:szCs w:val="24"/>
        </w:rPr>
        <w:t>19 de marzo de 2019</w:t>
      </w:r>
      <w:r w:rsidRPr="00806630">
        <w:rPr>
          <w:rFonts w:ascii="Arial" w:hAnsi="Arial" w:cs="Arial"/>
          <w:szCs w:val="24"/>
        </w:rPr>
        <w:t xml:space="preserve"> por el Juzgado </w:t>
      </w:r>
      <w:r w:rsidR="00683023" w:rsidRPr="00806630">
        <w:rPr>
          <w:rFonts w:ascii="Arial" w:hAnsi="Arial" w:cs="Arial"/>
          <w:szCs w:val="24"/>
        </w:rPr>
        <w:t>Quinto</w:t>
      </w:r>
      <w:r w:rsidR="002E5B7B" w:rsidRPr="00806630">
        <w:rPr>
          <w:rFonts w:ascii="Arial" w:hAnsi="Arial" w:cs="Arial"/>
          <w:szCs w:val="24"/>
        </w:rPr>
        <w:t xml:space="preserve"> </w:t>
      </w:r>
      <w:r w:rsidRPr="00806630">
        <w:rPr>
          <w:rFonts w:ascii="Arial" w:hAnsi="Arial" w:cs="Arial"/>
          <w:szCs w:val="24"/>
        </w:rPr>
        <w:t xml:space="preserve">Laboral del Circuito de Pereira, dentro del proceso </w:t>
      </w:r>
      <w:r w:rsidR="00B34E40" w:rsidRPr="00806630">
        <w:rPr>
          <w:rFonts w:ascii="Arial" w:hAnsi="Arial" w:cs="Arial"/>
          <w:szCs w:val="24"/>
        </w:rPr>
        <w:t>promovido por</w:t>
      </w:r>
      <w:r w:rsidR="002E5B7B" w:rsidRPr="00806630">
        <w:rPr>
          <w:rFonts w:ascii="Arial" w:hAnsi="Arial" w:cs="Arial"/>
          <w:szCs w:val="24"/>
        </w:rPr>
        <w:t xml:space="preserve"> </w:t>
      </w:r>
      <w:r w:rsidR="0040162D" w:rsidRPr="00806630">
        <w:rPr>
          <w:rFonts w:ascii="Arial" w:hAnsi="Arial" w:cs="Arial"/>
          <w:b/>
          <w:szCs w:val="24"/>
        </w:rPr>
        <w:t xml:space="preserve">Carmenza Lozano </w:t>
      </w:r>
      <w:proofErr w:type="spellStart"/>
      <w:r w:rsidR="0040162D" w:rsidRPr="00806630">
        <w:rPr>
          <w:rFonts w:ascii="Arial" w:hAnsi="Arial" w:cs="Arial"/>
          <w:b/>
          <w:szCs w:val="24"/>
        </w:rPr>
        <w:t>Lozano</w:t>
      </w:r>
      <w:proofErr w:type="spellEnd"/>
      <w:r w:rsidR="005F3276" w:rsidRPr="00806630">
        <w:rPr>
          <w:rFonts w:ascii="Arial" w:hAnsi="Arial" w:cs="Arial"/>
          <w:b/>
          <w:szCs w:val="24"/>
        </w:rPr>
        <w:t xml:space="preserve"> </w:t>
      </w:r>
      <w:r w:rsidRPr="00806630">
        <w:rPr>
          <w:rFonts w:ascii="Arial" w:hAnsi="Arial" w:cs="Arial"/>
          <w:szCs w:val="24"/>
        </w:rPr>
        <w:t xml:space="preserve">contra </w:t>
      </w:r>
      <w:r w:rsidR="0040162D" w:rsidRPr="00806630">
        <w:rPr>
          <w:rFonts w:ascii="Arial" w:hAnsi="Arial" w:cs="Arial"/>
          <w:b/>
          <w:szCs w:val="24"/>
        </w:rPr>
        <w:t>Colpensiones</w:t>
      </w:r>
      <w:r w:rsidRPr="00806630">
        <w:rPr>
          <w:rFonts w:ascii="Arial" w:hAnsi="Arial" w:cs="Arial"/>
          <w:bCs/>
          <w:iCs/>
          <w:szCs w:val="24"/>
        </w:rPr>
        <w:t>, radicado bajo el N° 66001-31-05-00</w:t>
      </w:r>
      <w:r w:rsidR="00683023" w:rsidRPr="00806630">
        <w:rPr>
          <w:rFonts w:ascii="Arial" w:hAnsi="Arial" w:cs="Arial"/>
          <w:bCs/>
          <w:iCs/>
          <w:szCs w:val="24"/>
        </w:rPr>
        <w:t>5</w:t>
      </w:r>
      <w:r w:rsidRPr="00806630">
        <w:rPr>
          <w:rFonts w:ascii="Arial" w:hAnsi="Arial" w:cs="Arial"/>
          <w:bCs/>
          <w:iCs/>
          <w:szCs w:val="24"/>
        </w:rPr>
        <w:t>-201</w:t>
      </w:r>
      <w:r w:rsidR="0040162D" w:rsidRPr="00806630">
        <w:rPr>
          <w:rFonts w:ascii="Arial" w:hAnsi="Arial" w:cs="Arial"/>
          <w:bCs/>
          <w:iCs/>
          <w:szCs w:val="24"/>
        </w:rPr>
        <w:t>7</w:t>
      </w:r>
      <w:r w:rsidRPr="00806630">
        <w:rPr>
          <w:rFonts w:ascii="Arial" w:hAnsi="Arial" w:cs="Arial"/>
          <w:bCs/>
          <w:iCs/>
          <w:szCs w:val="24"/>
        </w:rPr>
        <w:t>-00</w:t>
      </w:r>
      <w:r w:rsidR="00C11EC6" w:rsidRPr="00806630">
        <w:rPr>
          <w:rFonts w:ascii="Arial" w:hAnsi="Arial" w:cs="Arial"/>
          <w:bCs/>
          <w:iCs/>
          <w:szCs w:val="24"/>
        </w:rPr>
        <w:t>3</w:t>
      </w:r>
      <w:r w:rsidR="0040162D" w:rsidRPr="00806630">
        <w:rPr>
          <w:rFonts w:ascii="Arial" w:hAnsi="Arial" w:cs="Arial"/>
          <w:bCs/>
          <w:iCs/>
          <w:szCs w:val="24"/>
        </w:rPr>
        <w:t>90</w:t>
      </w:r>
      <w:r w:rsidRPr="00806630">
        <w:rPr>
          <w:rFonts w:ascii="Arial" w:hAnsi="Arial" w:cs="Arial"/>
          <w:bCs/>
          <w:iCs/>
          <w:szCs w:val="24"/>
        </w:rPr>
        <w:t>-01.</w:t>
      </w:r>
    </w:p>
    <w:p w14:paraId="26F82F33" w14:textId="77777777" w:rsidR="002F74A4" w:rsidRPr="00806630" w:rsidRDefault="002F74A4" w:rsidP="00806630">
      <w:pPr>
        <w:spacing w:line="276" w:lineRule="auto"/>
        <w:ind w:firstLine="851"/>
        <w:contextualSpacing/>
        <w:jc w:val="both"/>
        <w:rPr>
          <w:rFonts w:ascii="Arial" w:hAnsi="Arial" w:cs="Arial"/>
          <w:bCs/>
          <w:iCs/>
          <w:szCs w:val="24"/>
        </w:rPr>
      </w:pPr>
    </w:p>
    <w:p w14:paraId="1A37774B" w14:textId="77777777" w:rsidR="002F74A4" w:rsidRPr="00806630" w:rsidRDefault="002F74A4" w:rsidP="00806630">
      <w:pPr>
        <w:spacing w:line="276" w:lineRule="auto"/>
        <w:contextualSpacing/>
        <w:rPr>
          <w:rFonts w:ascii="Arial" w:hAnsi="Arial" w:cs="Arial"/>
          <w:b/>
          <w:szCs w:val="24"/>
        </w:rPr>
      </w:pPr>
      <w:r w:rsidRPr="00806630">
        <w:rPr>
          <w:rFonts w:ascii="Arial" w:hAnsi="Arial" w:cs="Arial"/>
          <w:b/>
          <w:szCs w:val="24"/>
        </w:rPr>
        <w:t>Registro de asistencia:</w:t>
      </w:r>
    </w:p>
    <w:p w14:paraId="5CE841D3" w14:textId="77777777" w:rsidR="002F74A4" w:rsidRPr="00806630" w:rsidRDefault="002F74A4" w:rsidP="00806630">
      <w:pPr>
        <w:spacing w:line="276" w:lineRule="auto"/>
        <w:ind w:firstLine="851"/>
        <w:contextualSpacing/>
        <w:rPr>
          <w:rFonts w:ascii="Arial" w:hAnsi="Arial" w:cs="Arial"/>
          <w:szCs w:val="24"/>
        </w:rPr>
      </w:pPr>
    </w:p>
    <w:p w14:paraId="553223BA" w14:textId="77777777" w:rsidR="002F74A4" w:rsidRPr="00806630" w:rsidRDefault="00B34E40" w:rsidP="00806630">
      <w:pPr>
        <w:spacing w:line="276" w:lineRule="auto"/>
        <w:contextualSpacing/>
        <w:rPr>
          <w:rFonts w:ascii="Arial" w:hAnsi="Arial" w:cs="Arial"/>
          <w:szCs w:val="24"/>
        </w:rPr>
      </w:pPr>
      <w:r w:rsidRPr="00806630">
        <w:rPr>
          <w:rFonts w:ascii="Arial" w:hAnsi="Arial" w:cs="Arial"/>
          <w:szCs w:val="24"/>
        </w:rPr>
        <w:t>Demandante y su apoderado</w:t>
      </w:r>
      <w:r w:rsidR="002F74A4" w:rsidRPr="00806630">
        <w:rPr>
          <w:rFonts w:ascii="Arial" w:hAnsi="Arial" w:cs="Arial"/>
          <w:szCs w:val="24"/>
        </w:rPr>
        <w:t xml:space="preserve">: </w:t>
      </w:r>
    </w:p>
    <w:p w14:paraId="7F917BDF" w14:textId="675959E1" w:rsidR="002F74A4" w:rsidRPr="00806630" w:rsidRDefault="00C11EC6" w:rsidP="00806630">
      <w:pPr>
        <w:spacing w:line="276" w:lineRule="auto"/>
        <w:contextualSpacing/>
        <w:rPr>
          <w:rFonts w:ascii="Arial" w:hAnsi="Arial" w:cs="Arial"/>
          <w:szCs w:val="24"/>
        </w:rPr>
      </w:pPr>
      <w:r w:rsidRPr="00806630">
        <w:rPr>
          <w:rFonts w:ascii="Arial" w:hAnsi="Arial" w:cs="Arial"/>
          <w:szCs w:val="24"/>
        </w:rPr>
        <w:t>Demandada y su apoderado</w:t>
      </w:r>
      <w:r w:rsidR="002F74A4" w:rsidRPr="00806630">
        <w:rPr>
          <w:rFonts w:ascii="Arial" w:hAnsi="Arial" w:cs="Arial"/>
          <w:szCs w:val="24"/>
        </w:rPr>
        <w:t>:</w:t>
      </w:r>
    </w:p>
    <w:p w14:paraId="0B4A0A08" w14:textId="77777777" w:rsidR="002F74A4" w:rsidRPr="00806630" w:rsidRDefault="002F74A4" w:rsidP="00806630">
      <w:pPr>
        <w:spacing w:line="276" w:lineRule="auto"/>
        <w:ind w:firstLine="851"/>
        <w:contextualSpacing/>
        <w:rPr>
          <w:rFonts w:ascii="Arial" w:hAnsi="Arial" w:cs="Arial"/>
          <w:szCs w:val="24"/>
        </w:rPr>
      </w:pPr>
    </w:p>
    <w:p w14:paraId="326F9DAA" w14:textId="77777777" w:rsidR="002F74A4" w:rsidRPr="00806630" w:rsidRDefault="002F74A4" w:rsidP="00806630">
      <w:pPr>
        <w:spacing w:line="276" w:lineRule="auto"/>
        <w:contextualSpacing/>
        <w:jc w:val="both"/>
        <w:rPr>
          <w:rFonts w:ascii="Arial" w:hAnsi="Arial" w:cs="Arial"/>
          <w:b/>
          <w:szCs w:val="24"/>
        </w:rPr>
      </w:pPr>
      <w:r w:rsidRPr="00806630">
        <w:rPr>
          <w:rFonts w:ascii="Arial" w:hAnsi="Arial" w:cs="Arial"/>
          <w:b/>
          <w:szCs w:val="24"/>
        </w:rPr>
        <w:t>Traslado a las partes</w:t>
      </w:r>
    </w:p>
    <w:p w14:paraId="7F00448B" w14:textId="77777777" w:rsidR="002F74A4" w:rsidRPr="00806630" w:rsidRDefault="002F74A4" w:rsidP="00806630">
      <w:pPr>
        <w:spacing w:line="276" w:lineRule="auto"/>
        <w:contextualSpacing/>
        <w:jc w:val="both"/>
        <w:rPr>
          <w:rFonts w:ascii="Arial" w:hAnsi="Arial" w:cs="Arial"/>
          <w:szCs w:val="24"/>
        </w:rPr>
      </w:pPr>
    </w:p>
    <w:p w14:paraId="485274C4" w14:textId="77777777" w:rsidR="002F74A4" w:rsidRPr="00806630" w:rsidRDefault="002F74A4" w:rsidP="00806630">
      <w:pPr>
        <w:spacing w:line="276" w:lineRule="auto"/>
        <w:contextualSpacing/>
        <w:jc w:val="both"/>
        <w:rPr>
          <w:rFonts w:ascii="Arial" w:hAnsi="Arial" w:cs="Arial"/>
          <w:szCs w:val="24"/>
        </w:rPr>
      </w:pPr>
      <w:r w:rsidRPr="00806630">
        <w:rPr>
          <w:rFonts w:ascii="Arial" w:hAnsi="Arial" w:cs="Arial"/>
          <w:szCs w:val="24"/>
        </w:rPr>
        <w:t>En este estado se corre traslado a los asistentes para que presenten sus alegatos atendiendo lo previsto en el artículo 13 de la Ley 1149 de 2007.</w:t>
      </w:r>
    </w:p>
    <w:p w14:paraId="3B21A218" w14:textId="77777777" w:rsidR="00693924" w:rsidRPr="00806630" w:rsidRDefault="00693924" w:rsidP="00806630">
      <w:pPr>
        <w:spacing w:line="276" w:lineRule="auto"/>
        <w:contextualSpacing/>
        <w:jc w:val="both"/>
        <w:rPr>
          <w:rFonts w:ascii="Arial" w:hAnsi="Arial" w:cs="Arial"/>
          <w:szCs w:val="24"/>
        </w:rPr>
      </w:pPr>
    </w:p>
    <w:p w14:paraId="74F3E15E" w14:textId="77777777" w:rsidR="002F74A4" w:rsidRPr="00806630" w:rsidRDefault="002F74A4" w:rsidP="00806630">
      <w:pPr>
        <w:spacing w:line="276" w:lineRule="auto"/>
        <w:contextualSpacing/>
        <w:jc w:val="center"/>
        <w:rPr>
          <w:rFonts w:ascii="Arial" w:hAnsi="Arial" w:cs="Arial"/>
          <w:b/>
          <w:szCs w:val="24"/>
        </w:rPr>
      </w:pPr>
      <w:r w:rsidRPr="00806630">
        <w:rPr>
          <w:rFonts w:ascii="Arial" w:hAnsi="Arial" w:cs="Arial"/>
          <w:b/>
          <w:szCs w:val="24"/>
        </w:rPr>
        <w:t>ANTECEDENTES</w:t>
      </w:r>
    </w:p>
    <w:p w14:paraId="7957DF62" w14:textId="77777777" w:rsidR="00693924" w:rsidRPr="00806630" w:rsidRDefault="00693924" w:rsidP="00806630">
      <w:pPr>
        <w:spacing w:line="276" w:lineRule="auto"/>
        <w:contextualSpacing/>
        <w:rPr>
          <w:rFonts w:ascii="Arial" w:hAnsi="Arial" w:cs="Arial"/>
          <w:b/>
          <w:szCs w:val="24"/>
        </w:rPr>
      </w:pPr>
    </w:p>
    <w:p w14:paraId="38C275F6" w14:textId="34E4910A" w:rsidR="002F74A4" w:rsidRPr="00806630" w:rsidRDefault="002F74A4" w:rsidP="00806630">
      <w:pPr>
        <w:pStyle w:val="Prrafodelista"/>
        <w:numPr>
          <w:ilvl w:val="0"/>
          <w:numId w:val="8"/>
        </w:numPr>
        <w:spacing w:line="276" w:lineRule="auto"/>
        <w:rPr>
          <w:rFonts w:ascii="Arial" w:hAnsi="Arial" w:cs="Arial"/>
          <w:b/>
          <w:sz w:val="24"/>
          <w:szCs w:val="24"/>
        </w:rPr>
      </w:pPr>
      <w:r w:rsidRPr="00806630">
        <w:rPr>
          <w:rFonts w:ascii="Arial" w:hAnsi="Arial" w:cs="Arial"/>
          <w:b/>
          <w:sz w:val="24"/>
          <w:szCs w:val="24"/>
        </w:rPr>
        <w:t>Síntesis de la demanda y su contestación</w:t>
      </w:r>
    </w:p>
    <w:p w14:paraId="1CF4E091" w14:textId="77777777" w:rsidR="00693924" w:rsidRPr="00806630" w:rsidRDefault="00693924" w:rsidP="00806630">
      <w:pPr>
        <w:spacing w:line="276" w:lineRule="auto"/>
        <w:contextualSpacing/>
        <w:jc w:val="both"/>
        <w:rPr>
          <w:rFonts w:ascii="Arial" w:hAnsi="Arial" w:cs="Arial"/>
          <w:szCs w:val="24"/>
        </w:rPr>
      </w:pPr>
    </w:p>
    <w:p w14:paraId="275F17CC" w14:textId="13C040B9" w:rsidR="00683023" w:rsidRPr="00806630" w:rsidRDefault="0040162D" w:rsidP="00806630">
      <w:pPr>
        <w:spacing w:line="276" w:lineRule="auto"/>
        <w:contextualSpacing/>
        <w:jc w:val="both"/>
        <w:rPr>
          <w:rFonts w:ascii="Arial" w:hAnsi="Arial" w:cs="Arial"/>
          <w:szCs w:val="24"/>
        </w:rPr>
      </w:pPr>
      <w:r w:rsidRPr="00806630">
        <w:rPr>
          <w:rFonts w:ascii="Arial" w:hAnsi="Arial" w:cs="Arial"/>
          <w:szCs w:val="24"/>
        </w:rPr>
        <w:t xml:space="preserve">Carmenza Lozano </w:t>
      </w:r>
      <w:proofErr w:type="spellStart"/>
      <w:r w:rsidRPr="00806630">
        <w:rPr>
          <w:rFonts w:ascii="Arial" w:hAnsi="Arial" w:cs="Arial"/>
          <w:szCs w:val="24"/>
        </w:rPr>
        <w:t>Lozano</w:t>
      </w:r>
      <w:proofErr w:type="spellEnd"/>
      <w:r w:rsidR="00B34E40" w:rsidRPr="00806630">
        <w:rPr>
          <w:rFonts w:ascii="Arial" w:hAnsi="Arial" w:cs="Arial"/>
          <w:szCs w:val="24"/>
        </w:rPr>
        <w:t xml:space="preserve"> pretende que se declare </w:t>
      </w:r>
      <w:r w:rsidR="003F765B" w:rsidRPr="00806630">
        <w:rPr>
          <w:rFonts w:ascii="Arial" w:hAnsi="Arial" w:cs="Arial"/>
          <w:szCs w:val="24"/>
        </w:rPr>
        <w:t xml:space="preserve">que </w:t>
      </w:r>
      <w:r w:rsidRPr="00806630">
        <w:rPr>
          <w:rFonts w:ascii="Arial" w:hAnsi="Arial" w:cs="Arial"/>
          <w:szCs w:val="24"/>
        </w:rPr>
        <w:t>tiene derecho “</w:t>
      </w:r>
      <w:r w:rsidRPr="00806630">
        <w:rPr>
          <w:rFonts w:ascii="Arial" w:hAnsi="Arial" w:cs="Arial"/>
          <w:i/>
          <w:szCs w:val="24"/>
        </w:rPr>
        <w:t xml:space="preserve">al reconocimiento y pago de la pensión de sobrevivientes” </w:t>
      </w:r>
      <w:r w:rsidRPr="00806630">
        <w:rPr>
          <w:rFonts w:ascii="Arial" w:hAnsi="Arial" w:cs="Arial"/>
          <w:szCs w:val="24"/>
        </w:rPr>
        <w:t>a partir del 19/10/2010</w:t>
      </w:r>
      <w:r w:rsidR="0019004A" w:rsidRPr="00806630">
        <w:rPr>
          <w:rFonts w:ascii="Arial" w:hAnsi="Arial" w:cs="Arial"/>
          <w:szCs w:val="24"/>
        </w:rPr>
        <w:t xml:space="preserve"> o subsidiariamente a partir del 16/06/2014</w:t>
      </w:r>
      <w:r w:rsidRPr="00806630">
        <w:rPr>
          <w:rFonts w:ascii="Arial" w:hAnsi="Arial" w:cs="Arial"/>
          <w:szCs w:val="24"/>
        </w:rPr>
        <w:t xml:space="preserve">; prestación que ya fue reconocida por Colpensiones a través de la Resolución SUB 116284 de 30/06/2017. Además, solicitó los intereses moratorios o subsidiariamente la indexación de las sumas a reconocer. </w:t>
      </w:r>
    </w:p>
    <w:p w14:paraId="7EFB0529" w14:textId="77777777" w:rsidR="005D7E68" w:rsidRPr="00806630" w:rsidRDefault="002F74A4" w:rsidP="00806630">
      <w:pPr>
        <w:spacing w:line="276" w:lineRule="auto"/>
        <w:contextualSpacing/>
        <w:jc w:val="both"/>
        <w:rPr>
          <w:rFonts w:ascii="Arial" w:hAnsi="Arial" w:cs="Arial"/>
          <w:szCs w:val="24"/>
        </w:rPr>
      </w:pPr>
      <w:r w:rsidRPr="00806630">
        <w:rPr>
          <w:rFonts w:ascii="Arial" w:hAnsi="Arial" w:cs="Arial"/>
          <w:szCs w:val="24"/>
        </w:rPr>
        <w:t xml:space="preserve">Fundamenta sus aspiraciones en que: </w:t>
      </w:r>
      <w:r w:rsidRPr="00806630">
        <w:rPr>
          <w:rFonts w:ascii="Arial" w:hAnsi="Arial" w:cs="Arial"/>
          <w:i/>
          <w:szCs w:val="24"/>
        </w:rPr>
        <w:t>i)</w:t>
      </w:r>
      <w:r w:rsidR="0040162D" w:rsidRPr="00806630">
        <w:rPr>
          <w:rFonts w:ascii="Arial" w:hAnsi="Arial" w:cs="Arial"/>
          <w:i/>
          <w:szCs w:val="24"/>
        </w:rPr>
        <w:t xml:space="preserve"> </w:t>
      </w:r>
      <w:r w:rsidR="0040162D" w:rsidRPr="00806630">
        <w:rPr>
          <w:rFonts w:ascii="Arial" w:hAnsi="Arial" w:cs="Arial"/>
          <w:szCs w:val="24"/>
        </w:rPr>
        <w:t xml:space="preserve">el 16/06/2017 el Juzgado Cuarto Administrativo de Pereira a través de sentencia de tutela ordenó a Colpensiones que reconociera la pensión de sobrevivientes a la aquí demandante con fundamento en el Acuerdo 049/90; </w:t>
      </w:r>
      <w:r w:rsidR="0040162D" w:rsidRPr="00806630">
        <w:rPr>
          <w:rFonts w:ascii="Arial" w:hAnsi="Arial" w:cs="Arial"/>
          <w:i/>
          <w:szCs w:val="24"/>
        </w:rPr>
        <w:t xml:space="preserve">ii) </w:t>
      </w:r>
      <w:r w:rsidR="0040162D" w:rsidRPr="00806630">
        <w:rPr>
          <w:rFonts w:ascii="Arial" w:hAnsi="Arial" w:cs="Arial"/>
          <w:szCs w:val="24"/>
        </w:rPr>
        <w:t xml:space="preserve">el 30/06/2017, a través de la Resolución SUB116285, Colpensiones reconoció la pensión de sobrevivientes a Carmenza Lozano </w:t>
      </w:r>
      <w:proofErr w:type="spellStart"/>
      <w:r w:rsidR="0040162D" w:rsidRPr="00806630">
        <w:rPr>
          <w:rFonts w:ascii="Arial" w:hAnsi="Arial" w:cs="Arial"/>
          <w:szCs w:val="24"/>
        </w:rPr>
        <w:t>Lozano</w:t>
      </w:r>
      <w:proofErr w:type="spellEnd"/>
      <w:r w:rsidR="0040162D" w:rsidRPr="00806630">
        <w:rPr>
          <w:rFonts w:ascii="Arial" w:hAnsi="Arial" w:cs="Arial"/>
          <w:szCs w:val="24"/>
        </w:rPr>
        <w:t xml:space="preserve">, sin retroactivo pensional alguno; </w:t>
      </w:r>
      <w:r w:rsidR="0040162D" w:rsidRPr="00806630">
        <w:rPr>
          <w:rFonts w:ascii="Arial" w:hAnsi="Arial" w:cs="Arial"/>
          <w:i/>
          <w:szCs w:val="24"/>
        </w:rPr>
        <w:t xml:space="preserve">iii) </w:t>
      </w:r>
      <w:r w:rsidR="005D7E68" w:rsidRPr="00806630">
        <w:rPr>
          <w:rFonts w:ascii="Arial" w:hAnsi="Arial" w:cs="Arial"/>
          <w:szCs w:val="24"/>
        </w:rPr>
        <w:t>el 21/07/2017 solicitó a la administradora pensional el retroactivo de la prestación de sobrevivencia, que fue negado porque la sentencia de tutela no indicó fecha exacta de reconocimiento y por ello, lo hizo a corte de nómina.</w:t>
      </w:r>
    </w:p>
    <w:p w14:paraId="41AE8312" w14:textId="7F01E2FD" w:rsidR="00DF1F17" w:rsidRPr="00806630" w:rsidRDefault="005D7E68" w:rsidP="00806630">
      <w:pPr>
        <w:spacing w:line="276" w:lineRule="auto"/>
        <w:contextualSpacing/>
        <w:jc w:val="both"/>
        <w:rPr>
          <w:rFonts w:ascii="Arial" w:hAnsi="Arial" w:cs="Arial"/>
          <w:szCs w:val="24"/>
        </w:rPr>
      </w:pPr>
      <w:r w:rsidRPr="00806630">
        <w:rPr>
          <w:rFonts w:ascii="Arial" w:hAnsi="Arial" w:cs="Arial"/>
          <w:szCs w:val="24"/>
        </w:rPr>
        <w:t xml:space="preserve"> </w:t>
      </w:r>
    </w:p>
    <w:p w14:paraId="13148E42" w14:textId="533D0A56" w:rsidR="005D7E68" w:rsidRPr="00806630" w:rsidRDefault="005D7E68" w:rsidP="00806630">
      <w:pPr>
        <w:spacing w:line="276" w:lineRule="auto"/>
        <w:contextualSpacing/>
        <w:jc w:val="both"/>
        <w:rPr>
          <w:rFonts w:ascii="Arial" w:hAnsi="Arial" w:cs="Arial"/>
          <w:szCs w:val="24"/>
        </w:rPr>
      </w:pPr>
      <w:r w:rsidRPr="00806630">
        <w:rPr>
          <w:rFonts w:ascii="Arial" w:hAnsi="Arial" w:cs="Arial"/>
          <w:b/>
          <w:szCs w:val="24"/>
        </w:rPr>
        <w:t>Colpensiones</w:t>
      </w:r>
      <w:r w:rsidR="00946385" w:rsidRPr="00806630">
        <w:rPr>
          <w:rFonts w:ascii="Arial" w:hAnsi="Arial" w:cs="Arial"/>
          <w:szCs w:val="24"/>
        </w:rPr>
        <w:t xml:space="preserve"> </w:t>
      </w:r>
      <w:r w:rsidR="003830B8" w:rsidRPr="00806630">
        <w:rPr>
          <w:rFonts w:ascii="Arial" w:hAnsi="Arial" w:cs="Arial"/>
          <w:szCs w:val="24"/>
        </w:rPr>
        <w:t xml:space="preserve">se opuso </w:t>
      </w:r>
      <w:r w:rsidRPr="00806630">
        <w:rPr>
          <w:rFonts w:ascii="Arial" w:hAnsi="Arial" w:cs="Arial"/>
          <w:szCs w:val="24"/>
        </w:rPr>
        <w:t>a las</w:t>
      </w:r>
      <w:r w:rsidR="00563E85" w:rsidRPr="00806630">
        <w:rPr>
          <w:rFonts w:ascii="Arial" w:hAnsi="Arial" w:cs="Arial"/>
          <w:szCs w:val="24"/>
        </w:rPr>
        <w:t xml:space="preserve"> pretensiones</w:t>
      </w:r>
      <w:r w:rsidR="00EB04DF" w:rsidRPr="00806630">
        <w:rPr>
          <w:rFonts w:ascii="Arial" w:hAnsi="Arial" w:cs="Arial"/>
          <w:szCs w:val="24"/>
        </w:rPr>
        <w:t xml:space="preserve"> para lo cual argumentó </w:t>
      </w:r>
      <w:r w:rsidR="002F74A4" w:rsidRPr="00806630">
        <w:rPr>
          <w:rFonts w:ascii="Arial" w:hAnsi="Arial" w:cs="Arial"/>
          <w:szCs w:val="24"/>
        </w:rPr>
        <w:t>que</w:t>
      </w:r>
      <w:r w:rsidRPr="00806630">
        <w:rPr>
          <w:rFonts w:ascii="Arial" w:hAnsi="Arial" w:cs="Arial"/>
          <w:szCs w:val="24"/>
        </w:rPr>
        <w:t xml:space="preserve"> el derecho pensional ya había sido reconocido a través de la Resolución SUB 116285 de 30/06/2017 en cuantía de $737.717 a partir del 01/07/2017, sin que reconociera el pago del retroactivo pensional porque la decisión judicial omitió su orden. Igual consideración presentó frente a la improcedencia de los intereses moratorios. Por otro lado, adujo que la demandante no había acreditado los requisitos para acceder a la pensión de sobrevivientes, pues la norma aplicable era la Ley 797/2003 y la norma inmediatamente anterior era la Ley 100/93 en su versión original. Propuso las excepciones de “</w:t>
      </w:r>
      <w:r w:rsidRPr="00806630">
        <w:rPr>
          <w:rFonts w:ascii="Arial" w:hAnsi="Arial" w:cs="Arial"/>
          <w:i/>
          <w:szCs w:val="24"/>
        </w:rPr>
        <w:t>inexistencia de la obligación y cobro de lo no debido”,</w:t>
      </w:r>
      <w:r w:rsidRPr="00806630">
        <w:rPr>
          <w:rFonts w:ascii="Arial" w:hAnsi="Arial" w:cs="Arial"/>
          <w:szCs w:val="24"/>
        </w:rPr>
        <w:t xml:space="preserve"> “</w:t>
      </w:r>
      <w:r w:rsidRPr="00806630">
        <w:rPr>
          <w:rFonts w:ascii="Arial" w:hAnsi="Arial" w:cs="Arial"/>
          <w:i/>
          <w:szCs w:val="24"/>
        </w:rPr>
        <w:t>prescripción”,</w:t>
      </w:r>
      <w:r w:rsidRPr="00806630">
        <w:rPr>
          <w:rFonts w:ascii="Arial" w:hAnsi="Arial" w:cs="Arial"/>
          <w:szCs w:val="24"/>
        </w:rPr>
        <w:t xml:space="preserve"> entre otras. </w:t>
      </w:r>
    </w:p>
    <w:p w14:paraId="6654D135" w14:textId="77777777" w:rsidR="005D7E68" w:rsidRPr="00806630" w:rsidRDefault="005D7E68" w:rsidP="00806630">
      <w:pPr>
        <w:spacing w:line="276" w:lineRule="auto"/>
        <w:contextualSpacing/>
        <w:jc w:val="both"/>
        <w:rPr>
          <w:rFonts w:ascii="Arial" w:hAnsi="Arial" w:cs="Arial"/>
          <w:szCs w:val="24"/>
        </w:rPr>
      </w:pPr>
    </w:p>
    <w:p w14:paraId="3D82B5C2" w14:textId="289A07E5" w:rsidR="002F74A4" w:rsidRPr="00806630" w:rsidRDefault="005D7E68" w:rsidP="007F5061">
      <w:pPr>
        <w:pStyle w:val="Prrafodelista"/>
        <w:numPr>
          <w:ilvl w:val="0"/>
          <w:numId w:val="8"/>
        </w:numPr>
        <w:spacing w:after="0" w:line="276" w:lineRule="auto"/>
        <w:jc w:val="both"/>
        <w:rPr>
          <w:rFonts w:ascii="Arial" w:hAnsi="Arial" w:cs="Arial"/>
          <w:b/>
          <w:sz w:val="24"/>
          <w:szCs w:val="24"/>
        </w:rPr>
      </w:pPr>
      <w:r w:rsidRPr="00806630">
        <w:rPr>
          <w:rFonts w:ascii="Arial" w:hAnsi="Arial" w:cs="Arial"/>
          <w:b/>
          <w:sz w:val="24"/>
          <w:szCs w:val="24"/>
        </w:rPr>
        <w:lastRenderedPageBreak/>
        <w:t>Síntesis de la sentencia.</w:t>
      </w:r>
    </w:p>
    <w:p w14:paraId="5A83AB84" w14:textId="77777777" w:rsidR="001242CF" w:rsidRPr="00806630" w:rsidRDefault="001242CF" w:rsidP="00806630">
      <w:pPr>
        <w:spacing w:line="276" w:lineRule="auto"/>
        <w:contextualSpacing/>
        <w:jc w:val="both"/>
        <w:rPr>
          <w:rFonts w:ascii="Arial" w:hAnsi="Arial" w:cs="Arial"/>
          <w:szCs w:val="24"/>
        </w:rPr>
      </w:pPr>
    </w:p>
    <w:p w14:paraId="382D9836" w14:textId="0DCB913D" w:rsidR="005D7E68" w:rsidRPr="00806630" w:rsidRDefault="002F74A4" w:rsidP="00806630">
      <w:pPr>
        <w:spacing w:line="276" w:lineRule="auto"/>
        <w:contextualSpacing/>
        <w:jc w:val="both"/>
        <w:rPr>
          <w:rFonts w:ascii="Arial" w:hAnsi="Arial" w:cs="Arial"/>
          <w:color w:val="000000"/>
          <w:szCs w:val="24"/>
          <w:lang w:eastAsia="es-CO"/>
        </w:rPr>
      </w:pPr>
      <w:r w:rsidRPr="00806630">
        <w:rPr>
          <w:rFonts w:ascii="Arial" w:hAnsi="Arial" w:cs="Arial"/>
          <w:color w:val="000000"/>
          <w:szCs w:val="24"/>
          <w:lang w:eastAsia="es-CO"/>
        </w:rPr>
        <w:t xml:space="preserve">El Juzgado </w:t>
      </w:r>
      <w:r w:rsidR="00B57BA2" w:rsidRPr="00806630">
        <w:rPr>
          <w:rFonts w:ascii="Arial" w:hAnsi="Arial" w:cs="Arial"/>
          <w:color w:val="000000"/>
          <w:szCs w:val="24"/>
          <w:lang w:eastAsia="es-CO"/>
        </w:rPr>
        <w:t>Quinto</w:t>
      </w:r>
      <w:r w:rsidR="001242CF" w:rsidRPr="00806630">
        <w:rPr>
          <w:rFonts w:ascii="Arial" w:hAnsi="Arial" w:cs="Arial"/>
          <w:color w:val="000000"/>
          <w:szCs w:val="24"/>
          <w:lang w:eastAsia="es-CO"/>
        </w:rPr>
        <w:t xml:space="preserve"> </w:t>
      </w:r>
      <w:r w:rsidRPr="00806630">
        <w:rPr>
          <w:rFonts w:ascii="Arial" w:hAnsi="Arial" w:cs="Arial"/>
          <w:color w:val="000000"/>
          <w:szCs w:val="24"/>
          <w:lang w:eastAsia="es-CO"/>
        </w:rPr>
        <w:t>Laboral del Circuito de Pereira</w:t>
      </w:r>
      <w:r w:rsidR="005D7E68" w:rsidRPr="00806630">
        <w:rPr>
          <w:rFonts w:ascii="Arial" w:hAnsi="Arial" w:cs="Arial"/>
          <w:color w:val="000000"/>
          <w:szCs w:val="24"/>
          <w:lang w:eastAsia="es-CO"/>
        </w:rPr>
        <w:t xml:space="preserve"> declaró que Carmenza Lozano </w:t>
      </w:r>
      <w:proofErr w:type="spellStart"/>
      <w:r w:rsidR="005D7E68" w:rsidRPr="00806630">
        <w:rPr>
          <w:rFonts w:ascii="Arial" w:hAnsi="Arial" w:cs="Arial"/>
          <w:color w:val="000000"/>
          <w:szCs w:val="24"/>
          <w:lang w:eastAsia="es-CO"/>
        </w:rPr>
        <w:t>Lonzano</w:t>
      </w:r>
      <w:proofErr w:type="spellEnd"/>
      <w:r w:rsidR="005D7E68" w:rsidRPr="00806630">
        <w:rPr>
          <w:rFonts w:ascii="Arial" w:hAnsi="Arial" w:cs="Arial"/>
          <w:color w:val="000000"/>
          <w:szCs w:val="24"/>
          <w:lang w:eastAsia="es-CO"/>
        </w:rPr>
        <w:t xml:space="preserve"> tenía derecho al reconocimiento y pago del retroactivo pensional de la pensión de sobrevivientes a partir del 21/07/2014</w:t>
      </w:r>
      <w:r w:rsidR="004105B1" w:rsidRPr="00806630">
        <w:rPr>
          <w:rFonts w:ascii="Arial" w:hAnsi="Arial" w:cs="Arial"/>
          <w:color w:val="000000"/>
          <w:szCs w:val="24"/>
          <w:lang w:eastAsia="es-CO"/>
        </w:rPr>
        <w:t>, en cuantía de $32’882.108 debidamente indexada. Suma de</w:t>
      </w:r>
      <w:r w:rsidR="0020172E" w:rsidRPr="00806630">
        <w:rPr>
          <w:rFonts w:ascii="Arial" w:hAnsi="Arial" w:cs="Arial"/>
          <w:color w:val="000000"/>
          <w:szCs w:val="24"/>
          <w:lang w:eastAsia="es-CO"/>
        </w:rPr>
        <w:t xml:space="preserve"> </w:t>
      </w:r>
      <w:r w:rsidR="004105B1" w:rsidRPr="00806630">
        <w:rPr>
          <w:rFonts w:ascii="Arial" w:hAnsi="Arial" w:cs="Arial"/>
          <w:color w:val="000000"/>
          <w:szCs w:val="24"/>
          <w:lang w:eastAsia="es-CO"/>
        </w:rPr>
        <w:t>l</w:t>
      </w:r>
      <w:r w:rsidR="0020172E" w:rsidRPr="00806630">
        <w:rPr>
          <w:rFonts w:ascii="Arial" w:hAnsi="Arial" w:cs="Arial"/>
          <w:color w:val="000000"/>
          <w:szCs w:val="24"/>
          <w:lang w:eastAsia="es-CO"/>
        </w:rPr>
        <w:t>a</w:t>
      </w:r>
      <w:r w:rsidR="004105B1" w:rsidRPr="00806630">
        <w:rPr>
          <w:rFonts w:ascii="Arial" w:hAnsi="Arial" w:cs="Arial"/>
          <w:color w:val="000000"/>
          <w:szCs w:val="24"/>
          <w:lang w:eastAsia="es-CO"/>
        </w:rPr>
        <w:t xml:space="preserve"> que autorizó descontar los aportes en salud y la indemnización sustitutiva de la pensión de sobrevivientes.</w:t>
      </w:r>
    </w:p>
    <w:p w14:paraId="379BC0AC" w14:textId="77777777" w:rsidR="005D7E68" w:rsidRPr="00806630" w:rsidRDefault="005D7E68" w:rsidP="00806630">
      <w:pPr>
        <w:spacing w:line="276" w:lineRule="auto"/>
        <w:contextualSpacing/>
        <w:jc w:val="both"/>
        <w:rPr>
          <w:rFonts w:ascii="Arial" w:hAnsi="Arial" w:cs="Arial"/>
          <w:color w:val="000000"/>
          <w:szCs w:val="24"/>
          <w:lang w:eastAsia="es-CO"/>
        </w:rPr>
      </w:pPr>
    </w:p>
    <w:p w14:paraId="02130B01" w14:textId="7C73234F" w:rsidR="004105B1" w:rsidRPr="00806630" w:rsidRDefault="004105B1" w:rsidP="00806630">
      <w:pPr>
        <w:spacing w:line="276" w:lineRule="auto"/>
        <w:jc w:val="both"/>
        <w:rPr>
          <w:rFonts w:ascii="Arial" w:hAnsi="Arial" w:cs="Arial"/>
          <w:color w:val="000000"/>
          <w:szCs w:val="24"/>
          <w:lang w:val="es-ES" w:eastAsia="es-CO"/>
        </w:rPr>
      </w:pPr>
      <w:r w:rsidRPr="00806630">
        <w:rPr>
          <w:rFonts w:ascii="Arial" w:hAnsi="Arial" w:cs="Arial"/>
          <w:color w:val="000000"/>
          <w:szCs w:val="24"/>
          <w:lang w:val="es-ES" w:eastAsia="es-CO"/>
        </w:rPr>
        <w:t>Para arribar a dicha conclusión consideró que no se había configurado ninguna cosa juzgada constitucional, porque aun cuando ambos procesos – constitucional y ordinario – pretenden lo mismo, esto es, el reconocimiento de la pensión de sobrevivientes a partir del 19/10/2010, lo cierto es que no había identidad de objeto en la medida que el fallo de tutela únicamente determinó la norma bajo la cual debía resolverse la pensión solicitada, sin que estableciera la fecha de causación y disfrute de este</w:t>
      </w:r>
      <w:r w:rsidR="00CB7B28" w:rsidRPr="00806630">
        <w:rPr>
          <w:rFonts w:ascii="Arial" w:hAnsi="Arial" w:cs="Arial"/>
          <w:color w:val="000000"/>
          <w:szCs w:val="24"/>
          <w:lang w:val="es-ES" w:eastAsia="es-CO"/>
        </w:rPr>
        <w:t>, máxime que en el proceso de tutela no se pretendió el retroactivo pens</w:t>
      </w:r>
      <w:r w:rsidR="0020172E" w:rsidRPr="00806630">
        <w:rPr>
          <w:rFonts w:ascii="Arial" w:hAnsi="Arial" w:cs="Arial"/>
          <w:color w:val="000000"/>
          <w:szCs w:val="24"/>
          <w:lang w:val="es-ES" w:eastAsia="es-CO"/>
        </w:rPr>
        <w:t>ional, los intereses moratorios</w:t>
      </w:r>
      <w:r w:rsidR="00CB7B28" w:rsidRPr="00806630">
        <w:rPr>
          <w:rFonts w:ascii="Arial" w:hAnsi="Arial" w:cs="Arial"/>
          <w:color w:val="000000"/>
          <w:szCs w:val="24"/>
          <w:lang w:val="es-ES" w:eastAsia="es-CO"/>
        </w:rPr>
        <w:t xml:space="preserve"> ni la indexación. </w:t>
      </w:r>
    </w:p>
    <w:p w14:paraId="4FAC4B27" w14:textId="77777777" w:rsidR="00693924" w:rsidRPr="00806630" w:rsidRDefault="00693924" w:rsidP="00806630">
      <w:pPr>
        <w:spacing w:line="276" w:lineRule="auto"/>
        <w:contextualSpacing/>
        <w:jc w:val="both"/>
        <w:rPr>
          <w:rFonts w:ascii="Arial" w:hAnsi="Arial" w:cs="Arial"/>
          <w:color w:val="000000"/>
          <w:szCs w:val="24"/>
          <w:lang w:eastAsia="es-CO"/>
        </w:rPr>
      </w:pPr>
    </w:p>
    <w:p w14:paraId="4899E1C5" w14:textId="6CFDE61B" w:rsidR="00880319" w:rsidRPr="00806630" w:rsidRDefault="004978DE" w:rsidP="00806630">
      <w:pPr>
        <w:pStyle w:val="Prrafodelista"/>
        <w:numPr>
          <w:ilvl w:val="0"/>
          <w:numId w:val="8"/>
        </w:numPr>
        <w:spacing w:line="276" w:lineRule="auto"/>
        <w:jc w:val="both"/>
        <w:rPr>
          <w:rFonts w:ascii="Arial" w:hAnsi="Arial" w:cs="Arial"/>
          <w:b/>
          <w:color w:val="000000"/>
          <w:sz w:val="24"/>
          <w:szCs w:val="24"/>
          <w:lang w:eastAsia="es-CO"/>
        </w:rPr>
      </w:pPr>
      <w:r w:rsidRPr="00806630">
        <w:rPr>
          <w:rFonts w:ascii="Arial" w:hAnsi="Arial" w:cs="Arial"/>
          <w:b/>
          <w:color w:val="000000"/>
          <w:sz w:val="24"/>
          <w:szCs w:val="24"/>
          <w:lang w:eastAsia="es-CO"/>
        </w:rPr>
        <w:t>De</w:t>
      </w:r>
      <w:r w:rsidR="00CB7B28" w:rsidRPr="00806630">
        <w:rPr>
          <w:rFonts w:ascii="Arial" w:hAnsi="Arial" w:cs="Arial"/>
          <w:b/>
          <w:color w:val="000000"/>
          <w:sz w:val="24"/>
          <w:szCs w:val="24"/>
          <w:lang w:eastAsia="es-CO"/>
        </w:rPr>
        <w:t>l</w:t>
      </w:r>
      <w:r w:rsidR="000763F0" w:rsidRPr="00806630">
        <w:rPr>
          <w:rFonts w:ascii="Arial" w:hAnsi="Arial" w:cs="Arial"/>
          <w:b/>
          <w:color w:val="000000"/>
          <w:sz w:val="24"/>
          <w:szCs w:val="24"/>
          <w:lang w:eastAsia="es-CO"/>
        </w:rPr>
        <w:t xml:space="preserve"> </w:t>
      </w:r>
      <w:r w:rsidRPr="00806630">
        <w:rPr>
          <w:rFonts w:ascii="Arial" w:hAnsi="Arial" w:cs="Arial"/>
          <w:b/>
          <w:color w:val="000000"/>
          <w:sz w:val="24"/>
          <w:szCs w:val="24"/>
          <w:lang w:eastAsia="es-CO"/>
        </w:rPr>
        <w:t>recurso</w:t>
      </w:r>
      <w:r w:rsidR="00023B8E" w:rsidRPr="00806630">
        <w:rPr>
          <w:rFonts w:ascii="Arial" w:hAnsi="Arial" w:cs="Arial"/>
          <w:b/>
          <w:color w:val="000000"/>
          <w:sz w:val="24"/>
          <w:szCs w:val="24"/>
          <w:lang w:eastAsia="es-CO"/>
        </w:rPr>
        <w:t xml:space="preserve"> de apelación</w:t>
      </w:r>
    </w:p>
    <w:p w14:paraId="622A3AB8" w14:textId="77777777" w:rsidR="00880319" w:rsidRPr="007F5061" w:rsidRDefault="00880319" w:rsidP="007F5061">
      <w:pPr>
        <w:spacing w:line="276" w:lineRule="auto"/>
        <w:contextualSpacing/>
        <w:jc w:val="both"/>
        <w:rPr>
          <w:rFonts w:ascii="Arial" w:hAnsi="Arial" w:cs="Arial"/>
          <w:szCs w:val="24"/>
        </w:rPr>
      </w:pPr>
    </w:p>
    <w:p w14:paraId="688F6A4E" w14:textId="508C0036" w:rsidR="00CB7B28" w:rsidRPr="00806630" w:rsidRDefault="00CB7B28" w:rsidP="00806630">
      <w:pPr>
        <w:spacing w:line="276" w:lineRule="auto"/>
        <w:contextualSpacing/>
        <w:jc w:val="both"/>
        <w:rPr>
          <w:rFonts w:ascii="Arial" w:hAnsi="Arial" w:cs="Arial"/>
          <w:color w:val="000000"/>
          <w:szCs w:val="24"/>
          <w:lang w:eastAsia="es-CO"/>
        </w:rPr>
      </w:pPr>
      <w:r w:rsidRPr="00806630">
        <w:rPr>
          <w:rFonts w:ascii="Arial" w:hAnsi="Arial" w:cs="Arial"/>
          <w:b/>
          <w:color w:val="000000"/>
          <w:szCs w:val="24"/>
          <w:lang w:eastAsia="es-CO"/>
        </w:rPr>
        <w:t>Colpensiones</w:t>
      </w:r>
      <w:r w:rsidR="000763F0" w:rsidRPr="00806630">
        <w:rPr>
          <w:rFonts w:ascii="Arial" w:hAnsi="Arial" w:cs="Arial"/>
          <w:b/>
          <w:color w:val="000000"/>
          <w:szCs w:val="24"/>
          <w:lang w:eastAsia="es-CO"/>
        </w:rPr>
        <w:t xml:space="preserve"> </w:t>
      </w:r>
      <w:r w:rsidR="000763F0" w:rsidRPr="00806630">
        <w:rPr>
          <w:rFonts w:ascii="Arial" w:hAnsi="Arial" w:cs="Arial"/>
          <w:color w:val="000000"/>
          <w:szCs w:val="24"/>
          <w:lang w:eastAsia="es-CO"/>
        </w:rPr>
        <w:t>inconfor</w:t>
      </w:r>
      <w:r w:rsidRPr="00806630">
        <w:rPr>
          <w:rFonts w:ascii="Arial" w:hAnsi="Arial" w:cs="Arial"/>
          <w:color w:val="000000"/>
          <w:szCs w:val="24"/>
          <w:lang w:eastAsia="es-CO"/>
        </w:rPr>
        <w:t>me con la decisión solicitó su revocatoria porque Diana Marcela Gómez Lozano no había dejado causado el derecho pensional, en tanto que no cuenta con las 50 semanas de cotización dentro de los 3 años anteriores a su fallecimiento, si se tiene en cuenta que la norma aplicable al caso en concreto e</w:t>
      </w:r>
      <w:r w:rsidR="00DC259F" w:rsidRPr="00806630">
        <w:rPr>
          <w:rFonts w:ascii="Arial" w:hAnsi="Arial" w:cs="Arial"/>
          <w:color w:val="000000"/>
          <w:szCs w:val="24"/>
          <w:lang w:eastAsia="es-CO"/>
        </w:rPr>
        <w:t>ra</w:t>
      </w:r>
      <w:r w:rsidRPr="00806630">
        <w:rPr>
          <w:rFonts w:ascii="Arial" w:hAnsi="Arial" w:cs="Arial"/>
          <w:color w:val="000000"/>
          <w:szCs w:val="24"/>
          <w:lang w:eastAsia="es-CO"/>
        </w:rPr>
        <w:t xml:space="preserve"> la Ley 797/2003, y por ello fue que la administradora pensional negó en tres oportunidades el derecho pensional</w:t>
      </w:r>
      <w:r w:rsidR="00DC259F" w:rsidRPr="00806630">
        <w:rPr>
          <w:rFonts w:ascii="Arial" w:hAnsi="Arial" w:cs="Arial"/>
          <w:color w:val="000000"/>
          <w:szCs w:val="24"/>
          <w:lang w:eastAsia="es-CO"/>
        </w:rPr>
        <w:t xml:space="preserve">, y de argüirse el principio de la condición más beneficiosa sería la Ley 100/93 en su versión original aquella que regularía el asunto, pero con ocasión al requisito de la temporalidad, tampoco podría aplicarse dicha norma. </w:t>
      </w:r>
    </w:p>
    <w:p w14:paraId="25F0EAB7" w14:textId="77777777" w:rsidR="00DC259F" w:rsidRPr="00806630" w:rsidRDefault="00DC259F" w:rsidP="00806630">
      <w:pPr>
        <w:spacing w:line="276" w:lineRule="auto"/>
        <w:contextualSpacing/>
        <w:jc w:val="both"/>
        <w:rPr>
          <w:rFonts w:ascii="Arial" w:hAnsi="Arial" w:cs="Arial"/>
          <w:color w:val="000000"/>
          <w:szCs w:val="24"/>
          <w:lang w:eastAsia="es-CO"/>
        </w:rPr>
      </w:pPr>
    </w:p>
    <w:p w14:paraId="70DF921B" w14:textId="77777777" w:rsidR="00DC259F" w:rsidRPr="00806630" w:rsidRDefault="00CB7B28" w:rsidP="00806630">
      <w:pPr>
        <w:spacing w:line="276" w:lineRule="auto"/>
        <w:contextualSpacing/>
        <w:jc w:val="both"/>
        <w:rPr>
          <w:rFonts w:ascii="Arial" w:hAnsi="Arial" w:cs="Arial"/>
          <w:color w:val="000000"/>
          <w:szCs w:val="24"/>
          <w:lang w:eastAsia="es-CO"/>
        </w:rPr>
      </w:pPr>
      <w:r w:rsidRPr="00806630">
        <w:rPr>
          <w:rFonts w:ascii="Arial" w:hAnsi="Arial" w:cs="Arial"/>
          <w:color w:val="000000"/>
          <w:szCs w:val="24"/>
          <w:lang w:eastAsia="es-CO"/>
        </w:rPr>
        <w:t xml:space="preserve">Por otro lado, argumentó que el reconocimiento pensional devino de una orden de tutela y por ello ningún retroactivo podía concederse, máxime que solo tenía derecho a la indemnización sustitutiva de la pensión de sobrevivientes. </w:t>
      </w:r>
    </w:p>
    <w:p w14:paraId="17C3CB03" w14:textId="77777777" w:rsidR="00DC259F" w:rsidRPr="007F5061" w:rsidRDefault="00DC259F" w:rsidP="00806630">
      <w:pPr>
        <w:spacing w:line="276" w:lineRule="auto"/>
        <w:contextualSpacing/>
        <w:jc w:val="both"/>
        <w:rPr>
          <w:rFonts w:ascii="Arial" w:hAnsi="Arial" w:cs="Arial"/>
          <w:szCs w:val="24"/>
        </w:rPr>
      </w:pPr>
    </w:p>
    <w:p w14:paraId="0D071EC6" w14:textId="2F34433E" w:rsidR="00DC259F" w:rsidRPr="00806630" w:rsidRDefault="00DC259F" w:rsidP="00806630">
      <w:pPr>
        <w:pStyle w:val="Prrafodelista"/>
        <w:numPr>
          <w:ilvl w:val="0"/>
          <w:numId w:val="8"/>
        </w:numPr>
        <w:spacing w:after="0" w:line="276" w:lineRule="auto"/>
        <w:jc w:val="both"/>
        <w:rPr>
          <w:rFonts w:ascii="Arial" w:hAnsi="Arial" w:cs="Arial"/>
          <w:b/>
          <w:sz w:val="24"/>
          <w:szCs w:val="24"/>
          <w:lang w:val="es-ES"/>
        </w:rPr>
      </w:pPr>
      <w:r w:rsidRPr="00806630">
        <w:rPr>
          <w:rFonts w:ascii="Arial" w:hAnsi="Arial" w:cs="Arial"/>
          <w:b/>
          <w:sz w:val="24"/>
          <w:szCs w:val="24"/>
          <w:lang w:val="es-ES"/>
        </w:rPr>
        <w:t>Del grado jurisdiccional de consulta</w:t>
      </w:r>
    </w:p>
    <w:p w14:paraId="3A34FB68" w14:textId="77777777" w:rsidR="00DC259F" w:rsidRPr="00806630" w:rsidRDefault="00DC259F" w:rsidP="00806630">
      <w:pPr>
        <w:spacing w:line="276" w:lineRule="auto"/>
        <w:contextualSpacing/>
        <w:jc w:val="both"/>
        <w:rPr>
          <w:rFonts w:ascii="Arial" w:hAnsi="Arial" w:cs="Arial"/>
          <w:szCs w:val="24"/>
          <w:lang w:val="es-ES"/>
        </w:rPr>
      </w:pPr>
    </w:p>
    <w:p w14:paraId="4D4FE4BE" w14:textId="22518D34" w:rsidR="00DC259F" w:rsidRPr="00806630" w:rsidRDefault="00DC259F" w:rsidP="00806630">
      <w:pPr>
        <w:spacing w:line="276" w:lineRule="auto"/>
        <w:contextualSpacing/>
        <w:jc w:val="both"/>
        <w:rPr>
          <w:rFonts w:ascii="Arial" w:hAnsi="Arial" w:cs="Arial"/>
          <w:color w:val="000000"/>
          <w:szCs w:val="24"/>
          <w:lang w:eastAsia="es-CO"/>
        </w:rPr>
      </w:pPr>
      <w:r w:rsidRPr="00806630">
        <w:rPr>
          <w:rFonts w:ascii="Arial" w:hAnsi="Arial" w:cs="Arial"/>
          <w:szCs w:val="24"/>
          <w:lang w:val="es-ES"/>
        </w:rPr>
        <w:t xml:space="preserve">Como la decisión proferida en primera instancia resultó adversa a los intereses de Colpensiones, se ordenó el grado jurisdiccional de consulta, conforme lo estable el artículo 69 del </w:t>
      </w:r>
      <w:proofErr w:type="spellStart"/>
      <w:r w:rsidRPr="00806630">
        <w:rPr>
          <w:rFonts w:ascii="Arial" w:hAnsi="Arial" w:cs="Arial"/>
          <w:szCs w:val="24"/>
          <w:lang w:val="es-ES"/>
        </w:rPr>
        <w:t>C.P.L</w:t>
      </w:r>
      <w:proofErr w:type="spellEnd"/>
    </w:p>
    <w:p w14:paraId="0FE51642" w14:textId="77777777" w:rsidR="00DC259F" w:rsidRPr="00806630" w:rsidRDefault="00DC259F" w:rsidP="00806630">
      <w:pPr>
        <w:spacing w:line="276" w:lineRule="auto"/>
        <w:contextualSpacing/>
        <w:jc w:val="both"/>
        <w:rPr>
          <w:rFonts w:ascii="Arial" w:hAnsi="Arial" w:cs="Arial"/>
          <w:color w:val="000000"/>
          <w:szCs w:val="24"/>
          <w:lang w:eastAsia="es-CO"/>
        </w:rPr>
      </w:pPr>
    </w:p>
    <w:p w14:paraId="2131923D" w14:textId="77777777" w:rsidR="002F74A4" w:rsidRPr="00806630" w:rsidRDefault="002F74A4" w:rsidP="00806630">
      <w:pPr>
        <w:shd w:val="clear" w:color="auto" w:fill="FFFFFF"/>
        <w:tabs>
          <w:tab w:val="left" w:pos="5197"/>
        </w:tabs>
        <w:spacing w:line="276" w:lineRule="auto"/>
        <w:jc w:val="center"/>
        <w:rPr>
          <w:rFonts w:ascii="Arial" w:hAnsi="Arial" w:cs="Arial"/>
          <w:b/>
          <w:szCs w:val="24"/>
        </w:rPr>
      </w:pPr>
      <w:r w:rsidRPr="00806630">
        <w:rPr>
          <w:rFonts w:ascii="Arial" w:hAnsi="Arial" w:cs="Arial"/>
          <w:b/>
          <w:szCs w:val="24"/>
        </w:rPr>
        <w:t>CONSIDERACIONES</w:t>
      </w:r>
    </w:p>
    <w:p w14:paraId="730DE1F1" w14:textId="77777777" w:rsidR="00DA2F29" w:rsidRPr="00806630" w:rsidRDefault="00DA2F29" w:rsidP="00806630">
      <w:pPr>
        <w:shd w:val="clear" w:color="auto" w:fill="FFFFFF"/>
        <w:tabs>
          <w:tab w:val="left" w:pos="5197"/>
        </w:tabs>
        <w:spacing w:line="276" w:lineRule="auto"/>
        <w:rPr>
          <w:rFonts w:ascii="Arial" w:hAnsi="Arial" w:cs="Arial"/>
          <w:b/>
          <w:szCs w:val="24"/>
        </w:rPr>
      </w:pPr>
    </w:p>
    <w:p w14:paraId="49F59662" w14:textId="77777777" w:rsidR="002F74A4" w:rsidRPr="00806630" w:rsidRDefault="00A76686" w:rsidP="00806630">
      <w:pPr>
        <w:shd w:val="clear" w:color="auto" w:fill="FFFFFF"/>
        <w:tabs>
          <w:tab w:val="left" w:pos="5197"/>
        </w:tabs>
        <w:spacing w:line="276" w:lineRule="auto"/>
        <w:rPr>
          <w:rFonts w:ascii="Arial" w:hAnsi="Arial" w:cs="Arial"/>
          <w:b/>
          <w:szCs w:val="24"/>
        </w:rPr>
      </w:pPr>
      <w:r w:rsidRPr="00806630">
        <w:rPr>
          <w:rFonts w:ascii="Arial" w:hAnsi="Arial" w:cs="Arial"/>
          <w:b/>
          <w:szCs w:val="24"/>
        </w:rPr>
        <w:t>1.</w:t>
      </w:r>
      <w:r w:rsidR="000012B7" w:rsidRPr="00806630">
        <w:rPr>
          <w:rFonts w:ascii="Arial" w:hAnsi="Arial" w:cs="Arial"/>
          <w:b/>
          <w:szCs w:val="24"/>
        </w:rPr>
        <w:t xml:space="preserve"> </w:t>
      </w:r>
      <w:r w:rsidR="002F74A4" w:rsidRPr="00806630">
        <w:rPr>
          <w:rFonts w:ascii="Arial" w:hAnsi="Arial" w:cs="Arial"/>
          <w:b/>
          <w:szCs w:val="24"/>
        </w:rPr>
        <w:t>De los problemas jurídicos</w:t>
      </w:r>
    </w:p>
    <w:p w14:paraId="6D970125" w14:textId="77777777" w:rsidR="00A76686" w:rsidRPr="00806630" w:rsidRDefault="00A76686" w:rsidP="00806630">
      <w:pPr>
        <w:shd w:val="clear" w:color="auto" w:fill="FFFFFF"/>
        <w:tabs>
          <w:tab w:val="left" w:pos="5197"/>
        </w:tabs>
        <w:spacing w:line="276" w:lineRule="auto"/>
        <w:rPr>
          <w:rFonts w:ascii="Arial" w:hAnsi="Arial" w:cs="Arial"/>
          <w:szCs w:val="24"/>
        </w:rPr>
      </w:pPr>
    </w:p>
    <w:p w14:paraId="5513D696" w14:textId="77777777" w:rsidR="00A76686" w:rsidRPr="00806630" w:rsidRDefault="00A76686" w:rsidP="00806630">
      <w:pPr>
        <w:shd w:val="clear" w:color="auto" w:fill="FFFFFF"/>
        <w:tabs>
          <w:tab w:val="left" w:pos="5197"/>
        </w:tabs>
        <w:spacing w:line="276" w:lineRule="auto"/>
        <w:rPr>
          <w:rFonts w:ascii="Arial" w:hAnsi="Arial" w:cs="Arial"/>
          <w:szCs w:val="24"/>
        </w:rPr>
      </w:pPr>
      <w:r w:rsidRPr="00806630">
        <w:rPr>
          <w:rFonts w:ascii="Arial" w:hAnsi="Arial" w:cs="Arial"/>
          <w:szCs w:val="24"/>
        </w:rPr>
        <w:t>Visto el recuento anterior, la Sala se pregunta:</w:t>
      </w:r>
    </w:p>
    <w:p w14:paraId="751C12ED" w14:textId="77777777" w:rsidR="002F74A4" w:rsidRPr="00806630" w:rsidRDefault="002F74A4" w:rsidP="00806630">
      <w:pPr>
        <w:shd w:val="clear" w:color="auto" w:fill="FFFFFF"/>
        <w:tabs>
          <w:tab w:val="left" w:pos="5197"/>
        </w:tabs>
        <w:spacing w:line="276" w:lineRule="auto"/>
        <w:contextualSpacing/>
        <w:jc w:val="both"/>
        <w:rPr>
          <w:rFonts w:ascii="Arial" w:hAnsi="Arial" w:cs="Arial"/>
          <w:color w:val="000000"/>
          <w:szCs w:val="24"/>
          <w:lang w:eastAsia="es-CO"/>
        </w:rPr>
      </w:pPr>
    </w:p>
    <w:p w14:paraId="62AE886F" w14:textId="35911B6D" w:rsidR="00826D9A" w:rsidRPr="00806630" w:rsidRDefault="00826D9A" w:rsidP="00806630">
      <w:pPr>
        <w:tabs>
          <w:tab w:val="left" w:pos="4990"/>
        </w:tabs>
        <w:spacing w:line="276" w:lineRule="auto"/>
        <w:contextualSpacing/>
        <w:jc w:val="both"/>
        <w:rPr>
          <w:rFonts w:ascii="Arial" w:hAnsi="Arial" w:cs="Arial"/>
          <w:szCs w:val="24"/>
        </w:rPr>
      </w:pPr>
      <w:r w:rsidRPr="00806630">
        <w:rPr>
          <w:rFonts w:ascii="Arial" w:hAnsi="Arial" w:cs="Arial"/>
          <w:i/>
          <w:color w:val="000000"/>
          <w:szCs w:val="24"/>
          <w:lang w:eastAsia="es-CO"/>
        </w:rPr>
        <w:t>i)</w:t>
      </w:r>
      <w:r w:rsidRPr="00806630">
        <w:rPr>
          <w:rFonts w:ascii="Arial" w:hAnsi="Arial" w:cs="Arial"/>
          <w:color w:val="000000"/>
          <w:szCs w:val="24"/>
          <w:lang w:eastAsia="es-CO"/>
        </w:rPr>
        <w:t xml:space="preserve"> </w:t>
      </w:r>
      <w:r w:rsidRPr="00806630">
        <w:rPr>
          <w:rFonts w:ascii="Arial" w:hAnsi="Arial" w:cs="Arial"/>
          <w:szCs w:val="24"/>
        </w:rPr>
        <w:t>¿E</w:t>
      </w:r>
      <w:r w:rsidRPr="00806630">
        <w:rPr>
          <w:rFonts w:ascii="Arial" w:hAnsi="Arial" w:cs="Arial"/>
          <w:color w:val="000000"/>
          <w:szCs w:val="24"/>
          <w:lang w:val="es-ES" w:eastAsia="es-CO"/>
        </w:rPr>
        <w:t>n el presente asunto se configuraron los elementos necesarios para que operara el fenómeno de la cosa juzgada constitucional?</w:t>
      </w:r>
    </w:p>
    <w:p w14:paraId="5CB4F35F" w14:textId="77777777" w:rsidR="00826D9A" w:rsidRPr="00806630" w:rsidRDefault="00826D9A" w:rsidP="00806630">
      <w:pPr>
        <w:pStyle w:val="Sinespaciado"/>
        <w:spacing w:line="276" w:lineRule="auto"/>
        <w:rPr>
          <w:rFonts w:ascii="Arial" w:hAnsi="Arial" w:cs="Arial"/>
          <w:sz w:val="24"/>
          <w:szCs w:val="24"/>
        </w:rPr>
      </w:pPr>
    </w:p>
    <w:p w14:paraId="24E976AE" w14:textId="1B2AC76B" w:rsidR="00826D9A" w:rsidRPr="00806630" w:rsidRDefault="00826D9A" w:rsidP="00806630">
      <w:pPr>
        <w:tabs>
          <w:tab w:val="left" w:pos="4990"/>
        </w:tabs>
        <w:spacing w:line="276" w:lineRule="auto"/>
        <w:contextualSpacing/>
        <w:jc w:val="both"/>
        <w:rPr>
          <w:rFonts w:ascii="Arial" w:hAnsi="Arial" w:cs="Arial"/>
          <w:szCs w:val="24"/>
        </w:rPr>
      </w:pPr>
      <w:r w:rsidRPr="00806630">
        <w:rPr>
          <w:rFonts w:ascii="Arial" w:hAnsi="Arial" w:cs="Arial"/>
          <w:i/>
          <w:color w:val="000000"/>
          <w:szCs w:val="24"/>
          <w:lang w:val="es-ES" w:eastAsia="es-CO"/>
        </w:rPr>
        <w:lastRenderedPageBreak/>
        <w:t>ii)</w:t>
      </w:r>
      <w:r w:rsidRPr="00806630">
        <w:rPr>
          <w:rFonts w:ascii="Arial" w:hAnsi="Arial" w:cs="Arial"/>
          <w:color w:val="000000"/>
          <w:szCs w:val="24"/>
          <w:lang w:val="es-ES" w:eastAsia="es-CO"/>
        </w:rPr>
        <w:t xml:space="preserve"> De ser negativa la respuesta al interrogante anterior ¿</w:t>
      </w:r>
      <w:r w:rsidRPr="00806630">
        <w:rPr>
          <w:rFonts w:ascii="Arial" w:hAnsi="Arial" w:cs="Arial"/>
          <w:szCs w:val="24"/>
        </w:rPr>
        <w:t xml:space="preserve">El proceso ordinario laboral es procedente para pretender el reconocimiento de un retroactivo? </w:t>
      </w:r>
    </w:p>
    <w:p w14:paraId="2B7AABA8" w14:textId="77777777" w:rsidR="00826D9A" w:rsidRPr="00806630" w:rsidRDefault="00826D9A" w:rsidP="00806630">
      <w:pPr>
        <w:tabs>
          <w:tab w:val="left" w:pos="4990"/>
        </w:tabs>
        <w:spacing w:line="276" w:lineRule="auto"/>
        <w:contextualSpacing/>
        <w:jc w:val="both"/>
        <w:rPr>
          <w:rFonts w:ascii="Arial" w:hAnsi="Arial" w:cs="Arial"/>
          <w:szCs w:val="24"/>
        </w:rPr>
      </w:pPr>
    </w:p>
    <w:p w14:paraId="1C181996" w14:textId="56AA06B3" w:rsidR="00826D9A" w:rsidRPr="00806630" w:rsidRDefault="00826D9A" w:rsidP="00806630">
      <w:pPr>
        <w:tabs>
          <w:tab w:val="left" w:pos="4990"/>
        </w:tabs>
        <w:spacing w:line="276" w:lineRule="auto"/>
        <w:contextualSpacing/>
        <w:jc w:val="both"/>
        <w:rPr>
          <w:rFonts w:ascii="Arial" w:hAnsi="Arial" w:cs="Arial"/>
          <w:color w:val="000000"/>
          <w:szCs w:val="24"/>
          <w:lang w:val="es-ES" w:eastAsia="es-CO"/>
        </w:rPr>
      </w:pPr>
      <w:r w:rsidRPr="00806630">
        <w:rPr>
          <w:rFonts w:ascii="Arial" w:hAnsi="Arial" w:cs="Arial"/>
          <w:i/>
          <w:szCs w:val="24"/>
        </w:rPr>
        <w:t>iii)</w:t>
      </w:r>
      <w:r w:rsidRPr="00806630">
        <w:rPr>
          <w:rFonts w:ascii="Arial" w:hAnsi="Arial" w:cs="Arial"/>
          <w:szCs w:val="24"/>
        </w:rPr>
        <w:t xml:space="preserve"> </w:t>
      </w:r>
      <w:r w:rsidRPr="00806630">
        <w:rPr>
          <w:rFonts w:ascii="Arial" w:hAnsi="Arial" w:cs="Arial"/>
          <w:color w:val="000000"/>
          <w:szCs w:val="24"/>
          <w:lang w:val="es-ES" w:eastAsia="es-CO"/>
        </w:rPr>
        <w:t>¿A partir de cuándo debe ordenarse el pago del retroactivo pensional?</w:t>
      </w:r>
    </w:p>
    <w:p w14:paraId="065307D4" w14:textId="77777777" w:rsidR="00601CE8" w:rsidRPr="00806630" w:rsidRDefault="00601CE8" w:rsidP="00806630">
      <w:pPr>
        <w:pStyle w:val="Textoindependiente"/>
        <w:spacing w:line="276" w:lineRule="auto"/>
        <w:contextualSpacing/>
        <w:rPr>
          <w:iCs/>
          <w:szCs w:val="24"/>
        </w:rPr>
      </w:pPr>
    </w:p>
    <w:p w14:paraId="27C7B293" w14:textId="77777777" w:rsidR="001F22E3" w:rsidRPr="00806630" w:rsidRDefault="007D3930" w:rsidP="00806630">
      <w:pPr>
        <w:shd w:val="clear" w:color="auto" w:fill="FFFFFF"/>
        <w:tabs>
          <w:tab w:val="left" w:pos="5197"/>
        </w:tabs>
        <w:spacing w:line="276" w:lineRule="auto"/>
        <w:jc w:val="both"/>
        <w:rPr>
          <w:rFonts w:ascii="Arial" w:hAnsi="Arial" w:cs="Arial"/>
          <w:b/>
          <w:szCs w:val="24"/>
        </w:rPr>
      </w:pPr>
      <w:r w:rsidRPr="00806630">
        <w:rPr>
          <w:rFonts w:ascii="Arial" w:hAnsi="Arial" w:cs="Arial"/>
          <w:b/>
          <w:szCs w:val="24"/>
        </w:rPr>
        <w:t>2</w:t>
      </w:r>
      <w:r w:rsidR="001D7466" w:rsidRPr="00806630">
        <w:rPr>
          <w:rFonts w:ascii="Arial" w:hAnsi="Arial" w:cs="Arial"/>
          <w:b/>
          <w:szCs w:val="24"/>
        </w:rPr>
        <w:t xml:space="preserve">. </w:t>
      </w:r>
      <w:r w:rsidR="002F74A4" w:rsidRPr="00806630">
        <w:rPr>
          <w:rFonts w:ascii="Arial" w:hAnsi="Arial" w:cs="Arial"/>
          <w:b/>
          <w:szCs w:val="24"/>
        </w:rPr>
        <w:t xml:space="preserve">Solución a los problemas jurídicos </w:t>
      </w:r>
    </w:p>
    <w:p w14:paraId="26B44CB7" w14:textId="77777777" w:rsidR="00693924" w:rsidRPr="00806630" w:rsidRDefault="00693924" w:rsidP="00806630">
      <w:pPr>
        <w:shd w:val="clear" w:color="auto" w:fill="FFFFFF"/>
        <w:tabs>
          <w:tab w:val="left" w:pos="5197"/>
        </w:tabs>
        <w:spacing w:line="276" w:lineRule="auto"/>
        <w:jc w:val="both"/>
        <w:rPr>
          <w:rFonts w:ascii="Arial" w:hAnsi="Arial" w:cs="Arial"/>
          <w:b/>
          <w:szCs w:val="24"/>
        </w:rPr>
      </w:pPr>
    </w:p>
    <w:p w14:paraId="3B4F5744" w14:textId="14C41039" w:rsidR="00882843" w:rsidRPr="00806630" w:rsidRDefault="00355BB4"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eastAsiaTheme="minorHAnsi" w:hAnsi="Arial" w:cs="Arial"/>
          <w:b/>
          <w:color w:val="000000"/>
          <w:szCs w:val="24"/>
          <w:lang w:eastAsia="es-CO"/>
        </w:rPr>
        <w:t>2</w:t>
      </w:r>
      <w:r w:rsidR="00916A4D" w:rsidRPr="00806630">
        <w:rPr>
          <w:rFonts w:ascii="Arial" w:eastAsiaTheme="minorHAnsi" w:hAnsi="Arial" w:cs="Arial"/>
          <w:b/>
          <w:color w:val="000000"/>
          <w:szCs w:val="24"/>
          <w:lang w:eastAsia="es-CO"/>
        </w:rPr>
        <w:t>.</w:t>
      </w:r>
      <w:r w:rsidR="00826D9A" w:rsidRPr="00806630">
        <w:rPr>
          <w:rFonts w:ascii="Arial" w:eastAsiaTheme="minorHAnsi" w:hAnsi="Arial" w:cs="Arial"/>
          <w:b/>
          <w:color w:val="000000"/>
          <w:szCs w:val="24"/>
          <w:lang w:eastAsia="es-CO"/>
        </w:rPr>
        <w:t>1</w:t>
      </w:r>
      <w:r w:rsidR="00472DB8" w:rsidRPr="00806630">
        <w:rPr>
          <w:rFonts w:ascii="Arial" w:eastAsiaTheme="minorHAnsi" w:hAnsi="Arial" w:cs="Arial"/>
          <w:b/>
          <w:color w:val="000000"/>
          <w:szCs w:val="24"/>
          <w:lang w:eastAsia="es-CO"/>
        </w:rPr>
        <w:t xml:space="preserve">. </w:t>
      </w:r>
      <w:r w:rsidR="00826D9A" w:rsidRPr="00806630">
        <w:rPr>
          <w:rFonts w:ascii="Arial" w:eastAsiaTheme="minorHAnsi" w:hAnsi="Arial" w:cs="Arial"/>
          <w:b/>
          <w:color w:val="000000"/>
          <w:szCs w:val="24"/>
          <w:lang w:eastAsia="es-CO"/>
        </w:rPr>
        <w:t>De la Cosa Juzgada</w:t>
      </w:r>
    </w:p>
    <w:p w14:paraId="03C1C0E2" w14:textId="77777777" w:rsidR="00693924" w:rsidRPr="00806630" w:rsidRDefault="00693924" w:rsidP="00806630">
      <w:pPr>
        <w:shd w:val="clear" w:color="auto" w:fill="FFFFFF"/>
        <w:tabs>
          <w:tab w:val="left" w:pos="5197"/>
        </w:tabs>
        <w:spacing w:line="276" w:lineRule="auto"/>
        <w:contextualSpacing/>
        <w:jc w:val="both"/>
        <w:rPr>
          <w:rFonts w:ascii="Arial" w:hAnsi="Arial" w:cs="Arial"/>
          <w:color w:val="000000"/>
          <w:szCs w:val="24"/>
          <w:lang w:eastAsia="es-CO"/>
        </w:rPr>
      </w:pPr>
    </w:p>
    <w:p w14:paraId="440EABA6" w14:textId="7DDD9A44" w:rsidR="004978DE" w:rsidRPr="00806630" w:rsidRDefault="004978DE" w:rsidP="00806630">
      <w:pPr>
        <w:shd w:val="clear" w:color="auto" w:fill="FFFFFF"/>
        <w:tabs>
          <w:tab w:val="left" w:pos="5197"/>
        </w:tabs>
        <w:spacing w:line="276" w:lineRule="auto"/>
        <w:contextualSpacing/>
        <w:jc w:val="both"/>
        <w:rPr>
          <w:rFonts w:ascii="Arial" w:hAnsi="Arial" w:cs="Arial"/>
          <w:color w:val="000000"/>
          <w:szCs w:val="24"/>
          <w:lang w:eastAsia="es-CO"/>
        </w:rPr>
      </w:pPr>
      <w:r w:rsidRPr="00806630">
        <w:rPr>
          <w:rFonts w:ascii="Arial" w:hAnsi="Arial" w:cs="Arial"/>
          <w:color w:val="000000"/>
          <w:szCs w:val="24"/>
          <w:lang w:eastAsia="es-CO"/>
        </w:rPr>
        <w:t xml:space="preserve">El artículo 303 del C.G.P.  aplicable a los asuntos laborales por reenvío del artículo 145 del </w:t>
      </w:r>
      <w:proofErr w:type="spellStart"/>
      <w:r w:rsidRPr="00806630">
        <w:rPr>
          <w:rFonts w:ascii="Arial" w:hAnsi="Arial" w:cs="Arial"/>
          <w:color w:val="000000"/>
          <w:szCs w:val="24"/>
          <w:lang w:eastAsia="es-CO"/>
        </w:rPr>
        <w:t>C.P.L</w:t>
      </w:r>
      <w:proofErr w:type="spellEnd"/>
      <w:r w:rsidRPr="00806630">
        <w:rPr>
          <w:rFonts w:ascii="Arial" w:hAnsi="Arial" w:cs="Arial"/>
          <w:color w:val="000000"/>
          <w:szCs w:val="24"/>
          <w:lang w:eastAsia="es-CO"/>
        </w:rPr>
        <w:t xml:space="preserve">. y de la S.S. dispone </w:t>
      </w:r>
      <w:r w:rsidR="00AE5D83" w:rsidRPr="00806630">
        <w:rPr>
          <w:rFonts w:ascii="Arial" w:hAnsi="Arial" w:cs="Arial"/>
          <w:color w:val="000000"/>
          <w:szCs w:val="24"/>
          <w:lang w:eastAsia="es-CO"/>
        </w:rPr>
        <w:t xml:space="preserve">para la configuración de la </w:t>
      </w:r>
      <w:r w:rsidR="00AE5D83" w:rsidRPr="00806630">
        <w:rPr>
          <w:rFonts w:ascii="Arial" w:hAnsi="Arial" w:cs="Arial"/>
          <w:i/>
          <w:color w:val="000000"/>
          <w:szCs w:val="24"/>
          <w:lang w:eastAsia="es-CO"/>
        </w:rPr>
        <w:t xml:space="preserve">res </w:t>
      </w:r>
      <w:proofErr w:type="spellStart"/>
      <w:r w:rsidR="00AE5D83" w:rsidRPr="00806630">
        <w:rPr>
          <w:rFonts w:ascii="Arial" w:hAnsi="Arial" w:cs="Arial"/>
          <w:i/>
          <w:color w:val="000000"/>
          <w:szCs w:val="24"/>
          <w:lang w:eastAsia="es-CO"/>
        </w:rPr>
        <w:t>iudicata</w:t>
      </w:r>
      <w:proofErr w:type="spellEnd"/>
      <w:r w:rsidR="00AE5D83" w:rsidRPr="00806630">
        <w:rPr>
          <w:rFonts w:ascii="Arial" w:hAnsi="Arial" w:cs="Arial"/>
          <w:color w:val="000000"/>
          <w:szCs w:val="24"/>
          <w:lang w:eastAsia="es-CO"/>
        </w:rPr>
        <w:t xml:space="preserve"> cuatro elementos concomitantes entre sí, </w:t>
      </w:r>
      <w:r w:rsidR="00D9258F" w:rsidRPr="00806630">
        <w:rPr>
          <w:rFonts w:ascii="Arial" w:hAnsi="Arial" w:cs="Arial"/>
          <w:color w:val="000000"/>
          <w:szCs w:val="24"/>
          <w:lang w:eastAsia="es-CO"/>
        </w:rPr>
        <w:t xml:space="preserve">esto es, </w:t>
      </w:r>
      <w:r w:rsidR="00AE5D83" w:rsidRPr="00806630">
        <w:rPr>
          <w:rFonts w:ascii="Arial" w:hAnsi="Arial" w:cs="Arial"/>
          <w:i/>
          <w:color w:val="000000"/>
          <w:szCs w:val="24"/>
          <w:lang w:eastAsia="es-CO"/>
        </w:rPr>
        <w:t>i)</w:t>
      </w:r>
      <w:r w:rsidR="00AE5D83" w:rsidRPr="00806630">
        <w:rPr>
          <w:rFonts w:ascii="Arial" w:hAnsi="Arial" w:cs="Arial"/>
          <w:color w:val="000000"/>
          <w:szCs w:val="24"/>
          <w:lang w:eastAsia="es-CO"/>
        </w:rPr>
        <w:t xml:space="preserve"> decisión judicial anterior en firme, </w:t>
      </w:r>
      <w:r w:rsidR="00AE5D83" w:rsidRPr="00806630">
        <w:rPr>
          <w:rFonts w:ascii="Arial" w:hAnsi="Arial" w:cs="Arial"/>
          <w:i/>
          <w:color w:val="000000"/>
          <w:szCs w:val="24"/>
          <w:lang w:eastAsia="es-CO"/>
        </w:rPr>
        <w:t>ii)</w:t>
      </w:r>
      <w:r w:rsidR="00AE5D83" w:rsidRPr="00806630">
        <w:rPr>
          <w:rFonts w:ascii="Arial" w:hAnsi="Arial" w:cs="Arial"/>
          <w:color w:val="000000"/>
          <w:szCs w:val="24"/>
          <w:lang w:eastAsia="es-CO"/>
        </w:rPr>
        <w:t xml:space="preserve"> identidad jurídica de las partes, </w:t>
      </w:r>
      <w:r w:rsidR="00AE5D83" w:rsidRPr="00806630">
        <w:rPr>
          <w:rFonts w:ascii="Arial" w:hAnsi="Arial" w:cs="Arial"/>
          <w:i/>
          <w:color w:val="000000"/>
          <w:szCs w:val="24"/>
          <w:lang w:eastAsia="es-CO"/>
        </w:rPr>
        <w:t>iii)</w:t>
      </w:r>
      <w:r w:rsidR="00AE5D83" w:rsidRPr="00806630">
        <w:rPr>
          <w:rFonts w:ascii="Arial" w:hAnsi="Arial" w:cs="Arial"/>
          <w:color w:val="000000"/>
          <w:szCs w:val="24"/>
          <w:lang w:eastAsia="es-CO"/>
        </w:rPr>
        <w:t xml:space="preserve"> identidad de objeto y por último, </w:t>
      </w:r>
      <w:r w:rsidR="00AE5D83" w:rsidRPr="00806630">
        <w:rPr>
          <w:rFonts w:ascii="Arial" w:hAnsi="Arial" w:cs="Arial"/>
          <w:i/>
          <w:color w:val="000000"/>
          <w:szCs w:val="24"/>
          <w:lang w:eastAsia="es-CO"/>
        </w:rPr>
        <w:t>iv)</w:t>
      </w:r>
      <w:r w:rsidR="00AE5D83" w:rsidRPr="00806630">
        <w:rPr>
          <w:rFonts w:ascii="Arial" w:hAnsi="Arial" w:cs="Arial"/>
          <w:color w:val="000000"/>
          <w:szCs w:val="24"/>
          <w:lang w:eastAsia="es-CO"/>
        </w:rPr>
        <w:t xml:space="preserve"> identidad de </w:t>
      </w:r>
      <w:r w:rsidR="00D9258F" w:rsidRPr="00806630">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w:t>
      </w:r>
      <w:r w:rsidR="00DC259F" w:rsidRPr="00806630">
        <w:rPr>
          <w:rFonts w:ascii="Arial" w:hAnsi="Arial" w:cs="Arial"/>
          <w:color w:val="000000"/>
          <w:szCs w:val="24"/>
          <w:lang w:eastAsia="es-CO"/>
        </w:rPr>
        <w:t>imprimen de seguridad jurídica a</w:t>
      </w:r>
      <w:r w:rsidR="00D9258F" w:rsidRPr="00806630">
        <w:rPr>
          <w:rFonts w:ascii="Arial" w:hAnsi="Arial" w:cs="Arial"/>
          <w:color w:val="000000"/>
          <w:szCs w:val="24"/>
          <w:lang w:eastAsia="es-CO"/>
        </w:rPr>
        <w:t xml:space="preserve">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Pr="00806630" w:rsidRDefault="00D9258F" w:rsidP="00806630">
      <w:pPr>
        <w:shd w:val="clear" w:color="auto" w:fill="FFFFFF"/>
        <w:tabs>
          <w:tab w:val="left" w:pos="5197"/>
        </w:tabs>
        <w:spacing w:line="276" w:lineRule="auto"/>
        <w:contextualSpacing/>
        <w:jc w:val="both"/>
        <w:rPr>
          <w:rFonts w:ascii="Arial" w:hAnsi="Arial" w:cs="Arial"/>
          <w:color w:val="000000"/>
          <w:szCs w:val="24"/>
          <w:lang w:eastAsia="es-CO"/>
        </w:rPr>
      </w:pPr>
    </w:p>
    <w:p w14:paraId="5EE10F35" w14:textId="356F26FF" w:rsidR="00D9258F" w:rsidRPr="00806630" w:rsidRDefault="00D9258F" w:rsidP="00806630">
      <w:pPr>
        <w:shd w:val="clear" w:color="auto" w:fill="FFFFFF"/>
        <w:tabs>
          <w:tab w:val="left" w:pos="5197"/>
        </w:tabs>
        <w:spacing w:line="276" w:lineRule="auto"/>
        <w:contextualSpacing/>
        <w:jc w:val="both"/>
        <w:rPr>
          <w:rFonts w:ascii="Arial" w:hAnsi="Arial" w:cs="Arial"/>
          <w:color w:val="000000"/>
          <w:szCs w:val="24"/>
          <w:lang w:eastAsia="es-CO"/>
        </w:rPr>
      </w:pPr>
      <w:r w:rsidRPr="00806630">
        <w:rPr>
          <w:rFonts w:ascii="Arial" w:hAnsi="Arial" w:cs="Arial"/>
          <w:color w:val="000000"/>
          <w:szCs w:val="24"/>
          <w:lang w:eastAsia="es-CO"/>
        </w:rPr>
        <w:t xml:space="preserve">La cosa juzgada aparece, entonces, como una institución jurídico procesal que garantiza por un lado, la presentación única de las </w:t>
      </w:r>
      <w:r w:rsidR="00DC259F" w:rsidRPr="00806630">
        <w:rPr>
          <w:rFonts w:ascii="Arial" w:hAnsi="Arial" w:cs="Arial"/>
          <w:color w:val="000000"/>
          <w:szCs w:val="24"/>
          <w:lang w:eastAsia="es-CO"/>
        </w:rPr>
        <w:t>disputas</w:t>
      </w:r>
      <w:r w:rsidRPr="00806630">
        <w:rPr>
          <w:rFonts w:ascii="Arial" w:hAnsi="Arial" w:cs="Arial"/>
          <w:color w:val="000000"/>
          <w:szCs w:val="24"/>
          <w:lang w:eastAsia="es-CO"/>
        </w:rPr>
        <w:t xml:space="preserve"> suscitadas ent</w:t>
      </w:r>
      <w:r w:rsidR="00A97203" w:rsidRPr="00806630">
        <w:rPr>
          <w:rFonts w:ascii="Arial" w:hAnsi="Arial" w:cs="Arial"/>
          <w:color w:val="000000"/>
          <w:szCs w:val="24"/>
          <w:lang w:eastAsia="es-CO"/>
        </w:rPr>
        <w:t xml:space="preserve">re las partes para obtener una unívoca </w:t>
      </w:r>
      <w:r w:rsidRPr="00806630">
        <w:rPr>
          <w:rFonts w:ascii="Arial" w:hAnsi="Arial" w:cs="Arial"/>
          <w:color w:val="000000"/>
          <w:szCs w:val="24"/>
          <w:lang w:eastAsia="es-CO"/>
        </w:rPr>
        <w:t>decisión</w:t>
      </w:r>
      <w:r w:rsidR="00A97203" w:rsidRPr="00806630">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sidRPr="00806630">
        <w:rPr>
          <w:rFonts w:ascii="Arial" w:hAnsi="Arial" w:cs="Arial"/>
          <w:color w:val="000000"/>
          <w:szCs w:val="24"/>
          <w:lang w:eastAsia="es-CO"/>
        </w:rPr>
        <w:t xml:space="preserve"> </w:t>
      </w:r>
    </w:p>
    <w:p w14:paraId="6DEFBE34" w14:textId="77777777" w:rsidR="00693924" w:rsidRPr="00806630" w:rsidRDefault="00693924" w:rsidP="00806630">
      <w:pPr>
        <w:shd w:val="clear" w:color="auto" w:fill="FFFFFF"/>
        <w:tabs>
          <w:tab w:val="left" w:pos="5197"/>
        </w:tabs>
        <w:spacing w:line="276" w:lineRule="auto"/>
        <w:contextualSpacing/>
        <w:jc w:val="both"/>
        <w:rPr>
          <w:rFonts w:ascii="Arial" w:hAnsi="Arial" w:cs="Arial"/>
          <w:b/>
          <w:color w:val="000000"/>
          <w:szCs w:val="24"/>
          <w:lang w:eastAsia="es-CO"/>
        </w:rPr>
      </w:pPr>
    </w:p>
    <w:p w14:paraId="6BB6D0BF" w14:textId="198D484A" w:rsidR="00882843" w:rsidRPr="00806630" w:rsidRDefault="00355BB4" w:rsidP="00806630">
      <w:pPr>
        <w:shd w:val="clear" w:color="auto" w:fill="FFFFFF"/>
        <w:tabs>
          <w:tab w:val="left" w:pos="5197"/>
        </w:tabs>
        <w:spacing w:line="276" w:lineRule="auto"/>
        <w:contextualSpacing/>
        <w:jc w:val="both"/>
        <w:rPr>
          <w:rFonts w:ascii="Arial" w:hAnsi="Arial" w:cs="Arial"/>
          <w:b/>
          <w:color w:val="000000"/>
          <w:szCs w:val="24"/>
          <w:lang w:eastAsia="es-CO"/>
        </w:rPr>
      </w:pPr>
      <w:r w:rsidRPr="00806630">
        <w:rPr>
          <w:rFonts w:ascii="Arial" w:hAnsi="Arial" w:cs="Arial"/>
          <w:b/>
          <w:color w:val="000000"/>
          <w:szCs w:val="24"/>
          <w:lang w:eastAsia="es-CO"/>
        </w:rPr>
        <w:t>2.</w:t>
      </w:r>
      <w:r w:rsidR="00916A4D" w:rsidRPr="00806630">
        <w:rPr>
          <w:rFonts w:ascii="Arial" w:hAnsi="Arial" w:cs="Arial"/>
          <w:b/>
          <w:color w:val="000000"/>
          <w:szCs w:val="24"/>
          <w:lang w:eastAsia="es-CO"/>
        </w:rPr>
        <w:t xml:space="preserve">3. </w:t>
      </w:r>
      <w:r w:rsidR="00882843" w:rsidRPr="00806630">
        <w:rPr>
          <w:rFonts w:ascii="Arial" w:hAnsi="Arial" w:cs="Arial"/>
          <w:b/>
          <w:color w:val="000000"/>
          <w:szCs w:val="24"/>
          <w:lang w:eastAsia="es-CO"/>
        </w:rPr>
        <w:t>Fundamento fáctico</w:t>
      </w:r>
    </w:p>
    <w:p w14:paraId="546D64D2" w14:textId="77777777" w:rsidR="00693924" w:rsidRPr="00806630" w:rsidRDefault="00693924" w:rsidP="00806630">
      <w:pPr>
        <w:shd w:val="clear" w:color="auto" w:fill="FFFFFF"/>
        <w:tabs>
          <w:tab w:val="left" w:pos="5197"/>
        </w:tabs>
        <w:spacing w:line="276" w:lineRule="auto"/>
        <w:contextualSpacing/>
        <w:jc w:val="both"/>
        <w:rPr>
          <w:rFonts w:ascii="Arial" w:hAnsi="Arial" w:cs="Arial"/>
          <w:b/>
          <w:color w:val="000000"/>
          <w:szCs w:val="24"/>
          <w:lang w:eastAsia="es-CO"/>
        </w:rPr>
      </w:pPr>
    </w:p>
    <w:p w14:paraId="607B9AE3" w14:textId="77777777" w:rsidR="002D00CD" w:rsidRPr="00806630" w:rsidRDefault="00916A4D"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hAnsi="Arial" w:cs="Arial"/>
          <w:color w:val="000000"/>
          <w:szCs w:val="24"/>
          <w:lang w:eastAsia="es-CO"/>
        </w:rPr>
        <w:t xml:space="preserve">Auscultadas las pruebas que aprovisionaron el expediente se desprende que </w:t>
      </w:r>
      <w:r w:rsidR="00DC259F" w:rsidRPr="00806630">
        <w:rPr>
          <w:rFonts w:ascii="Arial" w:hAnsi="Arial" w:cs="Arial"/>
          <w:color w:val="000000"/>
          <w:szCs w:val="24"/>
          <w:lang w:eastAsia="es-CO"/>
        </w:rPr>
        <w:t xml:space="preserve">Carmenza Lozano </w:t>
      </w:r>
      <w:proofErr w:type="spellStart"/>
      <w:r w:rsidR="00DC259F" w:rsidRPr="00806630">
        <w:rPr>
          <w:rFonts w:ascii="Arial" w:hAnsi="Arial" w:cs="Arial"/>
          <w:color w:val="000000"/>
          <w:szCs w:val="24"/>
          <w:lang w:eastAsia="es-CO"/>
        </w:rPr>
        <w:t>Lozano</w:t>
      </w:r>
      <w:proofErr w:type="spellEnd"/>
      <w:r w:rsidRPr="00806630">
        <w:rPr>
          <w:rFonts w:ascii="Arial" w:hAnsi="Arial" w:cs="Arial"/>
          <w:color w:val="000000"/>
          <w:szCs w:val="24"/>
          <w:lang w:eastAsia="es-CO"/>
        </w:rPr>
        <w:t xml:space="preserve"> previamente a esta contienda, presentó una acción de tutela </w:t>
      </w:r>
      <w:r w:rsidR="00DA14FE" w:rsidRPr="00806630">
        <w:rPr>
          <w:rFonts w:ascii="Arial" w:hAnsi="Arial" w:cs="Arial"/>
          <w:color w:val="000000"/>
          <w:szCs w:val="24"/>
          <w:lang w:eastAsia="es-CO"/>
        </w:rPr>
        <w:t xml:space="preserve">con el propósito de </w:t>
      </w:r>
      <w:r w:rsidR="00DC259F" w:rsidRPr="00806630">
        <w:rPr>
          <w:rFonts w:ascii="Arial" w:hAnsi="Arial" w:cs="Arial"/>
          <w:color w:val="000000"/>
          <w:szCs w:val="24"/>
          <w:lang w:eastAsia="es-CO"/>
        </w:rPr>
        <w:t>que Colpensiones “</w:t>
      </w:r>
      <w:r w:rsidR="00DC259F" w:rsidRPr="00806630">
        <w:rPr>
          <w:rFonts w:ascii="Arial" w:hAnsi="Arial" w:cs="Arial"/>
          <w:i/>
          <w:color w:val="000000"/>
          <w:szCs w:val="24"/>
          <w:lang w:eastAsia="es-CO"/>
        </w:rPr>
        <w:t xml:space="preserve">reconozca y pague pensión de sobreviviente causada por su hija Diana Marcela Gómez Lozano a partir del 19/10/2010” </w:t>
      </w:r>
      <w:r w:rsidR="002D00CD" w:rsidRPr="00806630">
        <w:rPr>
          <w:rFonts w:ascii="Arial" w:hAnsi="Arial" w:cs="Arial"/>
          <w:color w:val="000000"/>
          <w:szCs w:val="24"/>
          <w:lang w:eastAsia="es-CO"/>
        </w:rPr>
        <w:t>(</w:t>
      </w:r>
      <w:proofErr w:type="spellStart"/>
      <w:r w:rsidR="002D00CD" w:rsidRPr="00806630">
        <w:rPr>
          <w:rFonts w:ascii="Arial" w:hAnsi="Arial" w:cs="Arial"/>
          <w:color w:val="000000"/>
          <w:szCs w:val="24"/>
          <w:lang w:eastAsia="es-CO"/>
        </w:rPr>
        <w:t>fl</w:t>
      </w:r>
      <w:proofErr w:type="spellEnd"/>
      <w:r w:rsidR="002D00CD" w:rsidRPr="00806630">
        <w:rPr>
          <w:rFonts w:ascii="Arial" w:hAnsi="Arial" w:cs="Arial"/>
          <w:color w:val="000000"/>
          <w:szCs w:val="24"/>
          <w:lang w:eastAsia="es-CO"/>
        </w:rPr>
        <w:t>. 77 vto. c. 1).</w:t>
      </w:r>
    </w:p>
    <w:p w14:paraId="588EC979" w14:textId="77777777" w:rsidR="002D00CD" w:rsidRPr="00806630" w:rsidRDefault="002D00CD" w:rsidP="00806630">
      <w:pPr>
        <w:shd w:val="clear" w:color="auto" w:fill="FFFFFF"/>
        <w:tabs>
          <w:tab w:val="left" w:pos="5197"/>
        </w:tabs>
        <w:spacing w:line="276" w:lineRule="auto"/>
        <w:jc w:val="both"/>
        <w:rPr>
          <w:rFonts w:ascii="Arial" w:hAnsi="Arial" w:cs="Arial"/>
          <w:color w:val="000000"/>
          <w:szCs w:val="24"/>
          <w:lang w:eastAsia="es-CO"/>
        </w:rPr>
      </w:pPr>
    </w:p>
    <w:p w14:paraId="7E2F9005" w14:textId="0AF5DDF8" w:rsidR="002D00CD" w:rsidRPr="00806630" w:rsidRDefault="002D00CD"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hAnsi="Arial" w:cs="Arial"/>
          <w:color w:val="000000"/>
          <w:szCs w:val="24"/>
          <w:lang w:eastAsia="es-CO"/>
        </w:rPr>
        <w:t xml:space="preserve">Solicitud </w:t>
      </w:r>
      <w:r w:rsidR="00DC259F" w:rsidRPr="00806630">
        <w:rPr>
          <w:rFonts w:ascii="Arial" w:hAnsi="Arial" w:cs="Arial"/>
          <w:color w:val="000000"/>
          <w:szCs w:val="24"/>
          <w:lang w:eastAsia="es-CO"/>
        </w:rPr>
        <w:t xml:space="preserve">que culminó con sentencia de primera instancia proferida el </w:t>
      </w:r>
      <w:r w:rsidRPr="00806630">
        <w:rPr>
          <w:rFonts w:ascii="Arial" w:hAnsi="Arial" w:cs="Arial"/>
          <w:color w:val="000000"/>
          <w:szCs w:val="24"/>
          <w:lang w:eastAsia="es-CO"/>
        </w:rPr>
        <w:t>16/06/2017 por el Juzgado Cuarto Administrativo de Pereira (</w:t>
      </w:r>
      <w:proofErr w:type="spellStart"/>
      <w:r w:rsidRPr="00806630">
        <w:rPr>
          <w:rFonts w:ascii="Arial" w:hAnsi="Arial" w:cs="Arial"/>
          <w:color w:val="000000"/>
          <w:szCs w:val="24"/>
          <w:lang w:eastAsia="es-CO"/>
        </w:rPr>
        <w:t>fls</w:t>
      </w:r>
      <w:proofErr w:type="spellEnd"/>
      <w:r w:rsidRPr="00806630">
        <w:rPr>
          <w:rFonts w:ascii="Arial" w:hAnsi="Arial" w:cs="Arial"/>
          <w:color w:val="000000"/>
          <w:szCs w:val="24"/>
          <w:lang w:eastAsia="es-CO"/>
        </w:rPr>
        <w:t>. 77 a 82 c. 1)</w:t>
      </w:r>
      <w:r w:rsidR="000C259E" w:rsidRPr="00806630">
        <w:rPr>
          <w:rFonts w:ascii="Arial" w:hAnsi="Arial" w:cs="Arial"/>
          <w:color w:val="000000"/>
          <w:szCs w:val="24"/>
          <w:lang w:eastAsia="es-CO"/>
        </w:rPr>
        <w:t>, que se encuentra en firme (</w:t>
      </w:r>
      <w:proofErr w:type="spellStart"/>
      <w:r w:rsidR="000C259E" w:rsidRPr="00806630">
        <w:rPr>
          <w:rFonts w:ascii="Arial" w:hAnsi="Arial" w:cs="Arial"/>
          <w:color w:val="000000"/>
          <w:szCs w:val="24"/>
          <w:lang w:eastAsia="es-CO"/>
        </w:rPr>
        <w:t>fls</w:t>
      </w:r>
      <w:proofErr w:type="spellEnd"/>
      <w:r w:rsidR="000C259E" w:rsidRPr="00806630">
        <w:rPr>
          <w:rFonts w:ascii="Arial" w:hAnsi="Arial" w:cs="Arial"/>
          <w:color w:val="000000"/>
          <w:szCs w:val="24"/>
          <w:lang w:eastAsia="es-CO"/>
        </w:rPr>
        <w:t>. 83 a 84 c. 1),</w:t>
      </w:r>
      <w:r w:rsidRPr="00806630">
        <w:rPr>
          <w:rFonts w:ascii="Arial" w:hAnsi="Arial" w:cs="Arial"/>
          <w:color w:val="000000"/>
          <w:szCs w:val="24"/>
          <w:lang w:eastAsia="es-CO"/>
        </w:rPr>
        <w:t xml:space="preserve"> a través de la cual se tutelaron los derechos fundamentales a la seguridad social, mínimo vital, entre otros, de manera principal y no transitoria, por lo que el juzgador constitucional ordenó a Colpensiones que:</w:t>
      </w:r>
    </w:p>
    <w:p w14:paraId="198DA911" w14:textId="77777777" w:rsidR="002D00CD" w:rsidRPr="00806630" w:rsidRDefault="002D00CD" w:rsidP="00806630">
      <w:pPr>
        <w:shd w:val="clear" w:color="auto" w:fill="FFFFFF"/>
        <w:tabs>
          <w:tab w:val="left" w:pos="5197"/>
        </w:tabs>
        <w:spacing w:line="276" w:lineRule="auto"/>
        <w:jc w:val="both"/>
        <w:rPr>
          <w:rFonts w:ascii="Arial" w:hAnsi="Arial" w:cs="Arial"/>
          <w:color w:val="000000"/>
          <w:szCs w:val="24"/>
          <w:lang w:eastAsia="es-CO"/>
        </w:rPr>
      </w:pPr>
    </w:p>
    <w:p w14:paraId="20E04D0E" w14:textId="54E7272C" w:rsidR="00DC259F" w:rsidRPr="007F5061" w:rsidRDefault="002D00CD" w:rsidP="007F5061">
      <w:pPr>
        <w:shd w:val="clear" w:color="auto" w:fill="FFFFFF"/>
        <w:tabs>
          <w:tab w:val="left" w:pos="5197"/>
        </w:tabs>
        <w:ind w:left="426" w:right="418"/>
        <w:jc w:val="both"/>
        <w:rPr>
          <w:rFonts w:ascii="Arial" w:hAnsi="Arial" w:cs="Arial"/>
          <w:color w:val="000000"/>
          <w:sz w:val="22"/>
          <w:szCs w:val="24"/>
          <w:lang w:eastAsia="es-CO"/>
        </w:rPr>
      </w:pPr>
      <w:r w:rsidRPr="007F5061">
        <w:rPr>
          <w:rFonts w:ascii="Arial" w:hAnsi="Arial" w:cs="Arial"/>
          <w:color w:val="000000"/>
          <w:sz w:val="22"/>
          <w:szCs w:val="24"/>
          <w:lang w:eastAsia="es-CO"/>
        </w:rPr>
        <w:t xml:space="preserve">“(…) </w:t>
      </w:r>
      <w:r w:rsidRPr="007F5061">
        <w:rPr>
          <w:rFonts w:ascii="Arial" w:hAnsi="Arial" w:cs="Arial"/>
          <w:i/>
          <w:color w:val="000000"/>
          <w:sz w:val="22"/>
          <w:szCs w:val="24"/>
          <w:lang w:eastAsia="es-CO"/>
        </w:rPr>
        <w:t>expida un nuevo acto administrativo en el que tomando en cuenta el número de semanas cotizadas por la señora Diana Marcela Gómez Lozano, identificada con la cédula de ciudadanía No. 31.161.684, antes del 1º de abril de 1.994, fecha de entrada en vigencia de la Ley 100 de 1.993. Tomando en cuenta lo anterior y bajo los parámetros del Acuerdo 049 de 1.990, aprobado por el Decreto 758 de 1990, estudiará nuevamente la solicitud de reconocimiento pensional por sobrevivencia. De encontrarse satisfechos los requisitos indicados por esa norma para el reconocimiento de la pensión de sobrevivientes, dispondrá sobre su reconocimiento”</w:t>
      </w:r>
      <w:r w:rsidRPr="007F5061">
        <w:rPr>
          <w:rFonts w:ascii="Arial" w:hAnsi="Arial" w:cs="Arial"/>
          <w:color w:val="000000"/>
          <w:sz w:val="22"/>
          <w:szCs w:val="24"/>
          <w:lang w:eastAsia="es-CO"/>
        </w:rPr>
        <w:t xml:space="preserve"> (</w:t>
      </w:r>
      <w:proofErr w:type="spellStart"/>
      <w:r w:rsidRPr="007F5061">
        <w:rPr>
          <w:rFonts w:ascii="Arial" w:hAnsi="Arial" w:cs="Arial"/>
          <w:color w:val="000000"/>
          <w:sz w:val="22"/>
          <w:szCs w:val="24"/>
          <w:lang w:eastAsia="es-CO"/>
        </w:rPr>
        <w:t>fls</w:t>
      </w:r>
      <w:proofErr w:type="spellEnd"/>
      <w:r w:rsidRPr="007F5061">
        <w:rPr>
          <w:rFonts w:ascii="Arial" w:hAnsi="Arial" w:cs="Arial"/>
          <w:color w:val="000000"/>
          <w:sz w:val="22"/>
          <w:szCs w:val="24"/>
          <w:lang w:eastAsia="es-CO"/>
        </w:rPr>
        <w:t>. 82 c. 1)</w:t>
      </w:r>
    </w:p>
    <w:p w14:paraId="09E6F27E" w14:textId="77777777" w:rsidR="00106C6E" w:rsidRPr="00806630" w:rsidRDefault="00106C6E" w:rsidP="00806630">
      <w:pPr>
        <w:shd w:val="clear" w:color="auto" w:fill="FFFFFF"/>
        <w:tabs>
          <w:tab w:val="left" w:pos="5197"/>
        </w:tabs>
        <w:spacing w:line="276" w:lineRule="auto"/>
        <w:jc w:val="both"/>
        <w:rPr>
          <w:rFonts w:ascii="Arial" w:hAnsi="Arial" w:cs="Arial"/>
          <w:color w:val="000000"/>
          <w:szCs w:val="24"/>
          <w:lang w:eastAsia="es-CO"/>
        </w:rPr>
      </w:pPr>
    </w:p>
    <w:p w14:paraId="6C0CE9DC" w14:textId="6E513564" w:rsidR="002D00CD" w:rsidRPr="00806630" w:rsidRDefault="002D00CD"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hAnsi="Arial" w:cs="Arial"/>
          <w:color w:val="000000"/>
          <w:szCs w:val="24"/>
          <w:lang w:eastAsia="es-CO"/>
        </w:rPr>
        <w:t xml:space="preserve">Luego, el 30/06/2017 a través de la Resolución SUB 116285 y en cumplimiento de la orden judicial, Colpensiones reconoció a Carmenza Lozano </w:t>
      </w:r>
      <w:proofErr w:type="spellStart"/>
      <w:r w:rsidRPr="00806630">
        <w:rPr>
          <w:rFonts w:ascii="Arial" w:hAnsi="Arial" w:cs="Arial"/>
          <w:color w:val="000000"/>
          <w:szCs w:val="24"/>
          <w:lang w:eastAsia="es-CO"/>
        </w:rPr>
        <w:t>Lozano</w:t>
      </w:r>
      <w:proofErr w:type="spellEnd"/>
      <w:r w:rsidRPr="00806630">
        <w:rPr>
          <w:rFonts w:ascii="Arial" w:hAnsi="Arial" w:cs="Arial"/>
          <w:color w:val="000000"/>
          <w:szCs w:val="24"/>
          <w:lang w:eastAsia="es-CO"/>
        </w:rPr>
        <w:t xml:space="preserve"> la pensión de sobrevivientes</w:t>
      </w:r>
      <w:r w:rsidR="000C259E" w:rsidRPr="00806630">
        <w:rPr>
          <w:rFonts w:ascii="Arial" w:hAnsi="Arial" w:cs="Arial"/>
          <w:color w:val="000000"/>
          <w:szCs w:val="24"/>
          <w:lang w:eastAsia="es-CO"/>
        </w:rPr>
        <w:t xml:space="preserve"> en cuantía de un salario mínimo e ingresada a nómina en el ciclo de julio de 2017 sin retroactivo pensional alguno (</w:t>
      </w:r>
      <w:proofErr w:type="spellStart"/>
      <w:r w:rsidR="000C259E" w:rsidRPr="00806630">
        <w:rPr>
          <w:rFonts w:ascii="Arial" w:hAnsi="Arial" w:cs="Arial"/>
          <w:color w:val="000000"/>
          <w:szCs w:val="24"/>
          <w:lang w:eastAsia="es-CO"/>
        </w:rPr>
        <w:t>fls</w:t>
      </w:r>
      <w:proofErr w:type="spellEnd"/>
      <w:r w:rsidR="000C259E" w:rsidRPr="00806630">
        <w:rPr>
          <w:rFonts w:ascii="Arial" w:hAnsi="Arial" w:cs="Arial"/>
          <w:color w:val="000000"/>
          <w:szCs w:val="24"/>
          <w:lang w:eastAsia="es-CO"/>
        </w:rPr>
        <w:t xml:space="preserve">. 24 a 27 c. 1).  </w:t>
      </w:r>
    </w:p>
    <w:p w14:paraId="7F9AAA60" w14:textId="77777777" w:rsidR="002D00CD" w:rsidRPr="00806630" w:rsidRDefault="002D00CD" w:rsidP="00806630">
      <w:pPr>
        <w:shd w:val="clear" w:color="auto" w:fill="FFFFFF"/>
        <w:tabs>
          <w:tab w:val="left" w:pos="5197"/>
        </w:tabs>
        <w:spacing w:line="276" w:lineRule="auto"/>
        <w:jc w:val="both"/>
        <w:rPr>
          <w:rFonts w:ascii="Arial" w:hAnsi="Arial" w:cs="Arial"/>
          <w:color w:val="000000"/>
          <w:szCs w:val="24"/>
          <w:lang w:eastAsia="es-CO"/>
        </w:rPr>
      </w:pPr>
    </w:p>
    <w:p w14:paraId="444C0C9E" w14:textId="01E2BFB2" w:rsidR="00826D9A" w:rsidRPr="00806630" w:rsidRDefault="00826D9A" w:rsidP="00806630">
      <w:pPr>
        <w:spacing w:line="276" w:lineRule="auto"/>
        <w:contextualSpacing/>
        <w:jc w:val="both"/>
        <w:rPr>
          <w:rFonts w:ascii="Arial" w:hAnsi="Arial" w:cs="Arial"/>
          <w:szCs w:val="24"/>
        </w:rPr>
      </w:pPr>
      <w:r w:rsidRPr="00806630">
        <w:rPr>
          <w:rFonts w:ascii="Arial" w:hAnsi="Arial" w:cs="Arial"/>
          <w:szCs w:val="24"/>
        </w:rPr>
        <w:t xml:space="preserve">De acuerdo con lo anterior, para la Sala </w:t>
      </w:r>
      <w:r w:rsidR="0020172E" w:rsidRPr="00806630">
        <w:rPr>
          <w:rFonts w:ascii="Arial" w:hAnsi="Arial" w:cs="Arial"/>
          <w:szCs w:val="24"/>
        </w:rPr>
        <w:t xml:space="preserve">Mayoritaria </w:t>
      </w:r>
      <w:r w:rsidRPr="00806630">
        <w:rPr>
          <w:rFonts w:ascii="Arial" w:hAnsi="Arial" w:cs="Arial"/>
          <w:szCs w:val="24"/>
        </w:rPr>
        <w:t>no existe dubitación alguna en cuanto a que el núcleo esencial de las pretensiones de la actora en la acción constitucional, fue el reconocimiento de la pensión de sobrevivientes con todo lo que ella apareja, como es el valor de la mesada pensional, el número de mesadas a recibir y</w:t>
      </w:r>
      <w:r w:rsidR="00A60641" w:rsidRPr="00806630">
        <w:rPr>
          <w:rFonts w:ascii="Arial" w:hAnsi="Arial" w:cs="Arial"/>
          <w:szCs w:val="24"/>
        </w:rPr>
        <w:t xml:space="preserve"> la fecha de su reconocimiento, que a su vez</w:t>
      </w:r>
      <w:r w:rsidRPr="00806630">
        <w:rPr>
          <w:rFonts w:ascii="Arial" w:hAnsi="Arial" w:cs="Arial"/>
          <w:szCs w:val="24"/>
        </w:rPr>
        <w:t xml:space="preserve"> genera el retroactivo</w:t>
      </w:r>
      <w:r w:rsidR="00A60641" w:rsidRPr="00806630">
        <w:rPr>
          <w:rFonts w:ascii="Arial" w:hAnsi="Arial" w:cs="Arial"/>
          <w:szCs w:val="24"/>
        </w:rPr>
        <w:t xml:space="preserve"> pensional</w:t>
      </w:r>
      <w:r w:rsidRPr="00806630">
        <w:rPr>
          <w:rFonts w:ascii="Arial" w:hAnsi="Arial" w:cs="Arial"/>
          <w:szCs w:val="24"/>
        </w:rPr>
        <w:t>.</w:t>
      </w:r>
    </w:p>
    <w:p w14:paraId="3189FFF1" w14:textId="77777777" w:rsidR="00826D9A" w:rsidRPr="00806630" w:rsidRDefault="00826D9A" w:rsidP="00806630">
      <w:pPr>
        <w:shd w:val="clear" w:color="auto" w:fill="FFFFFF"/>
        <w:tabs>
          <w:tab w:val="left" w:pos="5197"/>
        </w:tabs>
        <w:spacing w:line="276" w:lineRule="auto"/>
        <w:jc w:val="both"/>
        <w:rPr>
          <w:rFonts w:ascii="Arial" w:hAnsi="Arial" w:cs="Arial"/>
          <w:color w:val="000000"/>
          <w:szCs w:val="24"/>
          <w:lang w:eastAsia="es-CO"/>
        </w:rPr>
      </w:pPr>
    </w:p>
    <w:p w14:paraId="3F75A48E" w14:textId="23F8274D" w:rsidR="000C259E" w:rsidRPr="00806630" w:rsidRDefault="009128D3"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hAnsi="Arial" w:cs="Arial"/>
          <w:color w:val="000000"/>
          <w:szCs w:val="24"/>
          <w:lang w:eastAsia="es-CO"/>
        </w:rPr>
        <w:t xml:space="preserve">En el proceso </w:t>
      </w:r>
      <w:r w:rsidR="00106C6E" w:rsidRPr="00806630">
        <w:rPr>
          <w:rFonts w:ascii="Arial" w:hAnsi="Arial" w:cs="Arial"/>
          <w:color w:val="000000"/>
          <w:szCs w:val="24"/>
          <w:lang w:eastAsia="es-CO"/>
        </w:rPr>
        <w:t xml:space="preserve">ordinario laboral </w:t>
      </w:r>
      <w:r w:rsidRPr="00806630">
        <w:rPr>
          <w:rFonts w:ascii="Arial" w:hAnsi="Arial" w:cs="Arial"/>
          <w:color w:val="000000"/>
          <w:szCs w:val="24"/>
          <w:lang w:eastAsia="es-CO"/>
        </w:rPr>
        <w:t xml:space="preserve">de ahora, </w:t>
      </w:r>
      <w:r w:rsidR="000C259E" w:rsidRPr="00806630">
        <w:rPr>
          <w:rFonts w:ascii="Arial" w:hAnsi="Arial" w:cs="Arial"/>
          <w:color w:val="000000"/>
          <w:szCs w:val="24"/>
          <w:lang w:eastAsia="es-CO"/>
        </w:rPr>
        <w:t xml:space="preserve">Carmenza Lozano </w:t>
      </w:r>
      <w:proofErr w:type="spellStart"/>
      <w:r w:rsidR="000C259E" w:rsidRPr="00806630">
        <w:rPr>
          <w:rFonts w:ascii="Arial" w:hAnsi="Arial" w:cs="Arial"/>
          <w:color w:val="000000"/>
          <w:szCs w:val="24"/>
          <w:lang w:eastAsia="es-CO"/>
        </w:rPr>
        <w:t>Lozano</w:t>
      </w:r>
      <w:proofErr w:type="spellEnd"/>
      <w:r w:rsidR="0078530B" w:rsidRPr="00806630">
        <w:rPr>
          <w:rFonts w:ascii="Arial" w:hAnsi="Arial" w:cs="Arial"/>
          <w:color w:val="000000"/>
          <w:szCs w:val="24"/>
          <w:lang w:eastAsia="es-CO"/>
        </w:rPr>
        <w:t xml:space="preserve"> pretende</w:t>
      </w:r>
      <w:r w:rsidR="00106C6E" w:rsidRPr="00806630">
        <w:rPr>
          <w:rFonts w:ascii="Arial" w:hAnsi="Arial" w:cs="Arial"/>
          <w:color w:val="000000"/>
          <w:szCs w:val="24"/>
          <w:lang w:eastAsia="es-CO"/>
        </w:rPr>
        <w:t xml:space="preserve"> que la justicia ordinaria</w:t>
      </w:r>
      <w:r w:rsidR="000C259E" w:rsidRPr="00806630">
        <w:rPr>
          <w:rFonts w:ascii="Arial" w:hAnsi="Arial" w:cs="Arial"/>
          <w:color w:val="000000"/>
          <w:szCs w:val="24"/>
          <w:lang w:eastAsia="es-CO"/>
        </w:rPr>
        <w:t xml:space="preserve"> declare que tiene derecho al “</w:t>
      </w:r>
      <w:r w:rsidR="000C259E" w:rsidRPr="00806630">
        <w:rPr>
          <w:rFonts w:ascii="Arial" w:hAnsi="Arial" w:cs="Arial"/>
          <w:i/>
          <w:color w:val="000000"/>
          <w:szCs w:val="24"/>
          <w:lang w:eastAsia="es-CO"/>
        </w:rPr>
        <w:t xml:space="preserve">reconocimiento y pago de la pensión de sobrevivientes reconocida por la Administradora Colombiana de Pensiones –COLPENSIONES- mediante resolución SUB 11685 del 30 de junio de 2017, a partir del 19 de octubre de 2010, fecha en que se produjo el fallecimiento de su hija (…)”, </w:t>
      </w:r>
      <w:r w:rsidR="000C259E" w:rsidRPr="00806630">
        <w:rPr>
          <w:rFonts w:ascii="Arial" w:hAnsi="Arial" w:cs="Arial"/>
          <w:color w:val="000000"/>
          <w:szCs w:val="24"/>
          <w:lang w:eastAsia="es-CO"/>
        </w:rPr>
        <w:t>así como los intereses moratorios o la indexación de las sumas reconocidas (</w:t>
      </w:r>
      <w:proofErr w:type="spellStart"/>
      <w:r w:rsidR="000C259E" w:rsidRPr="00806630">
        <w:rPr>
          <w:rFonts w:ascii="Arial" w:hAnsi="Arial" w:cs="Arial"/>
          <w:color w:val="000000"/>
          <w:szCs w:val="24"/>
          <w:lang w:eastAsia="es-CO"/>
        </w:rPr>
        <w:t>fl</w:t>
      </w:r>
      <w:proofErr w:type="spellEnd"/>
      <w:r w:rsidR="000C259E" w:rsidRPr="00806630">
        <w:rPr>
          <w:rFonts w:ascii="Arial" w:hAnsi="Arial" w:cs="Arial"/>
          <w:color w:val="000000"/>
          <w:szCs w:val="24"/>
          <w:lang w:eastAsia="es-CO"/>
        </w:rPr>
        <w:t>. 4 c. 1).</w:t>
      </w:r>
    </w:p>
    <w:p w14:paraId="4FDF5EA2" w14:textId="77777777" w:rsidR="00A60641" w:rsidRPr="00806630" w:rsidRDefault="00A60641" w:rsidP="00806630">
      <w:pPr>
        <w:shd w:val="clear" w:color="auto" w:fill="FFFFFF"/>
        <w:tabs>
          <w:tab w:val="left" w:pos="5197"/>
        </w:tabs>
        <w:spacing w:line="276" w:lineRule="auto"/>
        <w:jc w:val="both"/>
        <w:rPr>
          <w:rFonts w:ascii="Arial" w:hAnsi="Arial" w:cs="Arial"/>
          <w:color w:val="000000"/>
          <w:szCs w:val="24"/>
          <w:lang w:eastAsia="es-CO"/>
        </w:rPr>
      </w:pPr>
    </w:p>
    <w:p w14:paraId="1B396887" w14:textId="0E574F78" w:rsidR="0097750F" w:rsidRPr="00806630" w:rsidRDefault="0097750F" w:rsidP="00806630">
      <w:pPr>
        <w:pStyle w:val="Sinespaciado"/>
        <w:spacing w:line="276" w:lineRule="auto"/>
        <w:contextualSpacing/>
        <w:jc w:val="both"/>
        <w:rPr>
          <w:rFonts w:ascii="Arial" w:hAnsi="Arial" w:cs="Arial"/>
          <w:sz w:val="24"/>
          <w:szCs w:val="24"/>
        </w:rPr>
      </w:pPr>
      <w:r w:rsidRPr="00806630">
        <w:rPr>
          <w:rFonts w:ascii="Arial" w:hAnsi="Arial" w:cs="Arial"/>
          <w:sz w:val="24"/>
          <w:szCs w:val="24"/>
        </w:rPr>
        <w:t>Conforme lo brevemente expuesto, a juicio de esta Sala</w:t>
      </w:r>
      <w:r w:rsidR="0020172E" w:rsidRPr="00806630">
        <w:rPr>
          <w:rFonts w:ascii="Arial" w:hAnsi="Arial" w:cs="Arial"/>
          <w:sz w:val="24"/>
          <w:szCs w:val="24"/>
        </w:rPr>
        <w:t xml:space="preserve"> Mayoritaria</w:t>
      </w:r>
      <w:r w:rsidRPr="00806630">
        <w:rPr>
          <w:rFonts w:ascii="Arial" w:hAnsi="Arial" w:cs="Arial"/>
          <w:sz w:val="24"/>
          <w:szCs w:val="24"/>
        </w:rPr>
        <w:t xml:space="preserve"> se trata del mismo conflicto jurídico que en su momento fue definido por el Juzgado C</w:t>
      </w:r>
      <w:r w:rsidR="0020172E" w:rsidRPr="00806630">
        <w:rPr>
          <w:rFonts w:ascii="Arial" w:hAnsi="Arial" w:cs="Arial"/>
          <w:sz w:val="24"/>
          <w:szCs w:val="24"/>
        </w:rPr>
        <w:t xml:space="preserve">uarto Administrativo de Pereira, </w:t>
      </w:r>
      <w:r w:rsidRPr="00806630">
        <w:rPr>
          <w:rFonts w:ascii="Arial" w:hAnsi="Arial" w:cs="Arial"/>
          <w:sz w:val="24"/>
          <w:szCs w:val="24"/>
        </w:rPr>
        <w:t>pues más allá de la identidad de los elementos que configuran la institución de la cosa juzgada, debe valorarse que la situación jurídica de la que ahora se pretende un pronunciamiento de fondo –</w:t>
      </w:r>
      <w:r w:rsidRPr="00806630">
        <w:rPr>
          <w:rFonts w:ascii="Arial" w:hAnsi="Arial" w:cs="Arial"/>
          <w:i/>
          <w:sz w:val="24"/>
          <w:szCs w:val="24"/>
        </w:rPr>
        <w:t>retroactivo e intereses moratorios o indexación-</w:t>
      </w:r>
      <w:r w:rsidRPr="00806630">
        <w:rPr>
          <w:rFonts w:ascii="Arial" w:hAnsi="Arial" w:cs="Arial"/>
          <w:sz w:val="24"/>
          <w:szCs w:val="24"/>
        </w:rPr>
        <w:t>, ya fue</w:t>
      </w:r>
      <w:r w:rsidR="0020172E" w:rsidRPr="00806630">
        <w:rPr>
          <w:rFonts w:ascii="Arial" w:hAnsi="Arial" w:cs="Arial"/>
          <w:sz w:val="24"/>
          <w:szCs w:val="24"/>
        </w:rPr>
        <w:t xml:space="preserve"> resuelta</w:t>
      </w:r>
      <w:r w:rsidRPr="00806630">
        <w:rPr>
          <w:rFonts w:ascii="Arial" w:hAnsi="Arial" w:cs="Arial"/>
          <w:sz w:val="24"/>
          <w:szCs w:val="24"/>
        </w:rPr>
        <w:t xml:space="preserve"> por el citado juzgado cuando ordenó a Colpensiones expedir un nuevo acto administrativo en el que se dispusiera el reconocimiento y pago de la pensión de sobrevivientes a la actora en los términos del Acuerdo 049 de 1990; por lo tanto, se configura el instituto procesal de la cosa juzgada, pues ninguna otra conclusión se puede desprender de una orden judicial en la que </w:t>
      </w:r>
      <w:r w:rsidR="00FA7F32" w:rsidRPr="00806630">
        <w:rPr>
          <w:rFonts w:ascii="Arial" w:hAnsi="Arial" w:cs="Arial"/>
          <w:sz w:val="24"/>
          <w:szCs w:val="24"/>
        </w:rPr>
        <w:t>se modific</w:t>
      </w:r>
      <w:r w:rsidR="00DC11C3" w:rsidRPr="00806630">
        <w:rPr>
          <w:rFonts w:ascii="Arial" w:hAnsi="Arial" w:cs="Arial"/>
          <w:sz w:val="24"/>
          <w:szCs w:val="24"/>
        </w:rPr>
        <w:t xml:space="preserve">ó la normativa </w:t>
      </w:r>
      <w:r w:rsidR="00FA7F32" w:rsidRPr="00806630">
        <w:rPr>
          <w:rFonts w:ascii="Arial" w:hAnsi="Arial" w:cs="Arial"/>
          <w:sz w:val="24"/>
          <w:szCs w:val="24"/>
        </w:rPr>
        <w:t xml:space="preserve">que Colpensiones debía estrictamente observar al momento de emitir el acto administrativo de reconocimiento pensional. </w:t>
      </w:r>
    </w:p>
    <w:p w14:paraId="046BD1DF" w14:textId="77777777" w:rsidR="0097750F" w:rsidRPr="00806630" w:rsidRDefault="0097750F" w:rsidP="00806630">
      <w:pPr>
        <w:pStyle w:val="Sinespaciado"/>
        <w:spacing w:line="276" w:lineRule="auto"/>
        <w:contextualSpacing/>
        <w:jc w:val="both"/>
        <w:rPr>
          <w:rFonts w:ascii="Arial" w:hAnsi="Arial" w:cs="Arial"/>
          <w:sz w:val="24"/>
          <w:szCs w:val="24"/>
        </w:rPr>
      </w:pPr>
    </w:p>
    <w:p w14:paraId="375F0EC9" w14:textId="7893F8B5" w:rsidR="0097750F" w:rsidRPr="00806630" w:rsidRDefault="0097750F" w:rsidP="00806630">
      <w:pPr>
        <w:suppressAutoHyphens/>
        <w:spacing w:line="276" w:lineRule="auto"/>
        <w:jc w:val="both"/>
        <w:rPr>
          <w:rFonts w:ascii="Arial" w:hAnsi="Arial" w:cs="Arial"/>
          <w:szCs w:val="24"/>
        </w:rPr>
      </w:pPr>
      <w:r w:rsidRPr="00806630">
        <w:rPr>
          <w:rFonts w:ascii="Arial" w:hAnsi="Arial" w:cs="Arial"/>
          <w:szCs w:val="24"/>
        </w:rPr>
        <w:t xml:space="preserve">Así las cosas, para la Sala </w:t>
      </w:r>
      <w:r w:rsidR="0020172E" w:rsidRPr="00806630">
        <w:rPr>
          <w:rFonts w:ascii="Arial" w:hAnsi="Arial" w:cs="Arial"/>
          <w:szCs w:val="24"/>
        </w:rPr>
        <w:t xml:space="preserve">Mayoritaria </w:t>
      </w:r>
      <w:r w:rsidRPr="00806630">
        <w:rPr>
          <w:rFonts w:ascii="Arial" w:hAnsi="Arial" w:cs="Arial"/>
          <w:szCs w:val="24"/>
        </w:rPr>
        <w:t xml:space="preserve">no puede nuevamente someterse a la justicia, pero ahora, a la ordinaria la misma cuestión, por estar </w:t>
      </w:r>
      <w:r w:rsidR="0020172E" w:rsidRPr="00806630">
        <w:rPr>
          <w:rFonts w:ascii="Arial" w:hAnsi="Arial" w:cs="Arial"/>
          <w:szCs w:val="24"/>
        </w:rPr>
        <w:t xml:space="preserve">la demandante </w:t>
      </w:r>
      <w:r w:rsidRPr="00806630">
        <w:rPr>
          <w:rFonts w:ascii="Arial" w:hAnsi="Arial" w:cs="Arial"/>
          <w:szCs w:val="24"/>
        </w:rPr>
        <w:t xml:space="preserve">en desacuerdo con la forma en que dio cumplimiento Colpensiones a la orden constitucional; caso en el </w:t>
      </w:r>
      <w:r w:rsidR="0020172E" w:rsidRPr="00806630">
        <w:rPr>
          <w:rFonts w:ascii="Arial" w:hAnsi="Arial" w:cs="Arial"/>
          <w:szCs w:val="24"/>
        </w:rPr>
        <w:t>cual, lo que procede es pedir a</w:t>
      </w:r>
      <w:r w:rsidRPr="00806630">
        <w:rPr>
          <w:rFonts w:ascii="Arial" w:hAnsi="Arial" w:cs="Arial"/>
          <w:szCs w:val="24"/>
        </w:rPr>
        <w:t xml:space="preserve"> aquella jurisdicción el cumplimiento de lo ordenado conforme a las figuras jurídicas previstas para el efecto, pues es el juez que ordenó reconocer la prestación a que tiene derecho la actora, quien debe verificar si bien procedió la autoridad administrativa, pero no el juez ordinario.</w:t>
      </w:r>
    </w:p>
    <w:p w14:paraId="54C70664" w14:textId="77777777" w:rsidR="0097750F" w:rsidRPr="00806630" w:rsidRDefault="0097750F" w:rsidP="00806630">
      <w:pPr>
        <w:suppressAutoHyphens/>
        <w:spacing w:line="276" w:lineRule="auto"/>
        <w:jc w:val="both"/>
        <w:rPr>
          <w:rFonts w:ascii="Arial" w:hAnsi="Arial" w:cs="Arial"/>
          <w:szCs w:val="24"/>
        </w:rPr>
      </w:pPr>
    </w:p>
    <w:p w14:paraId="724D0E34" w14:textId="073176E7" w:rsidR="0097750F" w:rsidRPr="00806630" w:rsidRDefault="0097750F" w:rsidP="00806630">
      <w:pPr>
        <w:suppressAutoHyphens/>
        <w:spacing w:line="276" w:lineRule="auto"/>
        <w:jc w:val="both"/>
        <w:rPr>
          <w:rFonts w:ascii="Arial" w:hAnsi="Arial" w:cs="Arial"/>
          <w:szCs w:val="24"/>
        </w:rPr>
      </w:pPr>
      <w:r w:rsidRPr="00806630">
        <w:rPr>
          <w:rFonts w:ascii="Arial" w:eastAsia="Calibri" w:hAnsi="Arial" w:cs="Arial"/>
          <w:szCs w:val="24"/>
          <w:lang w:eastAsia="en-US"/>
        </w:rPr>
        <w:t xml:space="preserve">Además debe tenerse presente que las facultades constitucionales de los jueces que actúan bajo esa jurisdicción, no se encuentran clausuradas con la orden dictada en la sentencia de tutela, pues conservan la potestad para ajustar la orden original dictada o adicionar la misma con el único propósito de concretar la protección concedida, ya sea porque la orden primigenia no alcanzó para garantizar el goce efectivo del derecho </w:t>
      </w:r>
      <w:r w:rsidRPr="00806630">
        <w:rPr>
          <w:rFonts w:ascii="Arial" w:eastAsia="Calibri" w:hAnsi="Arial" w:cs="Arial"/>
          <w:szCs w:val="24"/>
          <w:lang w:eastAsia="en-US"/>
        </w:rPr>
        <w:lastRenderedPageBreak/>
        <w:t>tutelado, o solo lo realizó en parte, o porque aquello ordenado resultó imposible de cumplimiento</w:t>
      </w:r>
      <w:r w:rsidRPr="00806630">
        <w:rPr>
          <w:rStyle w:val="Refdenotaalpie"/>
          <w:rFonts w:ascii="Arial" w:eastAsia="Calibri" w:hAnsi="Arial" w:cs="Arial"/>
          <w:szCs w:val="24"/>
          <w:lang w:eastAsia="en-US"/>
        </w:rPr>
        <w:footnoteReference w:id="1"/>
      </w:r>
      <w:r w:rsidRPr="00806630">
        <w:rPr>
          <w:rFonts w:ascii="Arial" w:eastAsia="Calibri" w:hAnsi="Arial" w:cs="Arial"/>
          <w:szCs w:val="24"/>
          <w:lang w:eastAsia="en-US"/>
        </w:rPr>
        <w:t>.</w:t>
      </w:r>
    </w:p>
    <w:p w14:paraId="1126E5F7" w14:textId="77777777" w:rsidR="0097750F" w:rsidRPr="00806630" w:rsidRDefault="0097750F" w:rsidP="00806630">
      <w:pPr>
        <w:suppressAutoHyphens/>
        <w:spacing w:line="276" w:lineRule="auto"/>
        <w:jc w:val="both"/>
        <w:rPr>
          <w:rFonts w:ascii="Arial" w:hAnsi="Arial" w:cs="Arial"/>
          <w:szCs w:val="24"/>
        </w:rPr>
      </w:pPr>
    </w:p>
    <w:p w14:paraId="1C50FEFD" w14:textId="1369D389" w:rsidR="0097750F" w:rsidRPr="00806630" w:rsidRDefault="0097750F" w:rsidP="00806630">
      <w:pPr>
        <w:suppressAutoHyphens/>
        <w:spacing w:line="276" w:lineRule="auto"/>
        <w:jc w:val="both"/>
        <w:rPr>
          <w:rFonts w:ascii="Arial" w:hAnsi="Arial" w:cs="Arial"/>
          <w:spacing w:val="-2"/>
          <w:szCs w:val="24"/>
        </w:rPr>
      </w:pPr>
      <w:r w:rsidRPr="00806630">
        <w:rPr>
          <w:rFonts w:ascii="Arial" w:hAnsi="Arial" w:cs="Arial"/>
          <w:spacing w:val="-2"/>
          <w:szCs w:val="24"/>
        </w:rPr>
        <w:t>En suma, dentro de la acción de tutela quedó resuelto de manera definitiva la pensión de sobrevivientes en toda su plenitud. Es que, como se ha dicho por el Magistrado Julio Cesar Salazar Muñoz, en salvamento de voto</w:t>
      </w:r>
      <w:r w:rsidRPr="00806630">
        <w:rPr>
          <w:rStyle w:val="Refdenotaalpie"/>
          <w:rFonts w:ascii="Arial" w:hAnsi="Arial" w:cs="Arial"/>
          <w:spacing w:val="-2"/>
          <w:szCs w:val="24"/>
        </w:rPr>
        <w:footnoteReference w:id="2"/>
      </w:r>
      <w:r w:rsidRPr="00806630">
        <w:rPr>
          <w:rFonts w:ascii="Arial" w:hAnsi="Arial" w:cs="Arial"/>
          <w:spacing w:val="-2"/>
          <w:szCs w:val="24"/>
        </w:rPr>
        <w:t>: “</w:t>
      </w:r>
      <w:r w:rsidRPr="007F5061">
        <w:rPr>
          <w:rFonts w:ascii="Arial" w:hAnsi="Arial" w:cs="Arial"/>
          <w:i/>
          <w:spacing w:val="-2"/>
          <w:sz w:val="22"/>
          <w:szCs w:val="24"/>
        </w:rPr>
        <w:t>no está previsto que los jueces ordinarios tengan funciones de complementación</w:t>
      </w:r>
      <w:r w:rsidRPr="007F5061">
        <w:rPr>
          <w:rFonts w:ascii="Arial" w:hAnsi="Arial" w:cs="Arial"/>
          <w:spacing w:val="-2"/>
          <w:sz w:val="22"/>
          <w:szCs w:val="24"/>
        </w:rPr>
        <w:t xml:space="preserve">, </w:t>
      </w:r>
      <w:r w:rsidRPr="007F5061">
        <w:rPr>
          <w:rFonts w:ascii="Arial" w:hAnsi="Arial" w:cs="Arial"/>
          <w:i/>
          <w:spacing w:val="-2"/>
          <w:sz w:val="22"/>
          <w:szCs w:val="24"/>
        </w:rPr>
        <w:t>hagan las veces de revisores, ni mucho menos se conviertan en ejecutores de aquella, pues el reestudio de la orden constitucional está fuera de su órbita de competencia</w:t>
      </w:r>
      <w:r w:rsidR="0020172E" w:rsidRPr="007F5061">
        <w:rPr>
          <w:rFonts w:ascii="Arial" w:hAnsi="Arial" w:cs="Arial"/>
          <w:i/>
          <w:spacing w:val="-2"/>
          <w:sz w:val="22"/>
          <w:szCs w:val="24"/>
        </w:rPr>
        <w:t>..</w:t>
      </w:r>
      <w:r w:rsidRPr="007F5061">
        <w:rPr>
          <w:rFonts w:ascii="Arial" w:hAnsi="Arial" w:cs="Arial"/>
          <w:spacing w:val="-2"/>
          <w:sz w:val="22"/>
          <w:szCs w:val="24"/>
        </w:rPr>
        <w:t>.</w:t>
      </w:r>
      <w:r w:rsidRPr="00806630">
        <w:rPr>
          <w:rFonts w:ascii="Arial" w:hAnsi="Arial" w:cs="Arial"/>
          <w:spacing w:val="-2"/>
          <w:szCs w:val="24"/>
        </w:rPr>
        <w:t>”</w:t>
      </w:r>
      <w:r w:rsidR="007F5061">
        <w:rPr>
          <w:rFonts w:ascii="Arial" w:hAnsi="Arial" w:cs="Arial"/>
          <w:spacing w:val="-2"/>
          <w:szCs w:val="24"/>
        </w:rPr>
        <w:t>.</w:t>
      </w:r>
    </w:p>
    <w:p w14:paraId="6A52E39C" w14:textId="77777777" w:rsidR="0097750F" w:rsidRPr="00806630" w:rsidRDefault="0097750F" w:rsidP="00806630">
      <w:pPr>
        <w:suppressAutoHyphens/>
        <w:spacing w:line="276" w:lineRule="auto"/>
        <w:jc w:val="both"/>
        <w:rPr>
          <w:rFonts w:ascii="Arial" w:hAnsi="Arial" w:cs="Arial"/>
          <w:spacing w:val="-2"/>
          <w:szCs w:val="24"/>
        </w:rPr>
      </w:pPr>
    </w:p>
    <w:p w14:paraId="08F2BE41" w14:textId="5DE4DB5A" w:rsidR="0097750F" w:rsidRPr="00806630" w:rsidRDefault="0097750F" w:rsidP="00806630">
      <w:pPr>
        <w:suppressAutoHyphens/>
        <w:spacing w:line="276" w:lineRule="auto"/>
        <w:jc w:val="both"/>
        <w:rPr>
          <w:rFonts w:ascii="Arial" w:hAnsi="Arial" w:cs="Arial"/>
          <w:spacing w:val="-2"/>
          <w:szCs w:val="24"/>
        </w:rPr>
      </w:pPr>
      <w:r w:rsidRPr="00806630">
        <w:rPr>
          <w:rFonts w:ascii="Arial" w:hAnsi="Arial" w:cs="Arial"/>
          <w:spacing w:val="-2"/>
          <w:szCs w:val="24"/>
        </w:rPr>
        <w:t>Compartiéndose, además la conclusión a la que llegó el mencionado magistrado en tal salvamento de voto</w:t>
      </w:r>
      <w:r w:rsidRPr="00806630">
        <w:rPr>
          <w:rFonts w:ascii="Arial" w:hAnsi="Arial" w:cs="Arial"/>
          <w:i/>
          <w:spacing w:val="-2"/>
          <w:szCs w:val="24"/>
        </w:rPr>
        <w:t xml:space="preserve"> </w:t>
      </w:r>
      <w:r w:rsidRPr="00806630">
        <w:rPr>
          <w:rFonts w:ascii="Arial" w:hAnsi="Arial" w:cs="Arial"/>
          <w:spacing w:val="-2"/>
          <w:szCs w:val="24"/>
        </w:rPr>
        <w:t>consistente en que</w:t>
      </w:r>
      <w:r w:rsidRPr="00806630">
        <w:rPr>
          <w:rFonts w:ascii="Arial" w:hAnsi="Arial" w:cs="Arial"/>
          <w:i/>
          <w:spacing w:val="-2"/>
          <w:szCs w:val="24"/>
        </w:rPr>
        <w:t xml:space="preserve"> “</w:t>
      </w:r>
      <w:r w:rsidRPr="007F5061">
        <w:rPr>
          <w:rFonts w:ascii="Arial" w:hAnsi="Arial" w:cs="Arial"/>
          <w:i/>
          <w:spacing w:val="-2"/>
          <w:sz w:val="22"/>
          <w:szCs w:val="24"/>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Pr="007F5061">
        <w:rPr>
          <w:rFonts w:ascii="Arial" w:hAnsi="Arial" w:cs="Arial"/>
          <w:i/>
          <w:spacing w:val="-2"/>
          <w:sz w:val="22"/>
          <w:szCs w:val="24"/>
        </w:rPr>
        <w:t>complementable</w:t>
      </w:r>
      <w:proofErr w:type="spellEnd"/>
      <w:r w:rsidRPr="007F5061">
        <w:rPr>
          <w:rFonts w:ascii="Arial" w:hAnsi="Arial" w:cs="Arial"/>
          <w:i/>
          <w:spacing w:val="-2"/>
          <w:sz w:val="22"/>
          <w:szCs w:val="24"/>
        </w:rPr>
        <w:t xml:space="preserve"> por la jurisdicción ordinaria</w:t>
      </w:r>
      <w:r w:rsidRPr="007F5061">
        <w:rPr>
          <w:rFonts w:ascii="Arial" w:hAnsi="Arial" w:cs="Arial"/>
          <w:spacing w:val="-2"/>
          <w:szCs w:val="24"/>
        </w:rPr>
        <w:t>”</w:t>
      </w:r>
      <w:r w:rsidRPr="00806630">
        <w:rPr>
          <w:rStyle w:val="Refdenotaalpie"/>
          <w:rFonts w:ascii="Arial" w:hAnsi="Arial" w:cs="Arial"/>
          <w:i/>
          <w:spacing w:val="-2"/>
          <w:szCs w:val="24"/>
        </w:rPr>
        <w:footnoteReference w:id="3"/>
      </w:r>
      <w:r w:rsidR="007F5061">
        <w:rPr>
          <w:rFonts w:ascii="Arial" w:hAnsi="Arial" w:cs="Arial"/>
          <w:spacing w:val="-2"/>
          <w:szCs w:val="24"/>
        </w:rPr>
        <w:t>.</w:t>
      </w:r>
    </w:p>
    <w:p w14:paraId="63796A46" w14:textId="77777777" w:rsidR="0097750F" w:rsidRPr="00806630" w:rsidRDefault="0097750F" w:rsidP="00806630">
      <w:pPr>
        <w:pStyle w:val="Sinespaciado"/>
        <w:spacing w:line="276" w:lineRule="auto"/>
        <w:contextualSpacing/>
        <w:jc w:val="both"/>
        <w:rPr>
          <w:rFonts w:ascii="Arial" w:hAnsi="Arial" w:cs="Arial"/>
          <w:sz w:val="24"/>
          <w:szCs w:val="24"/>
        </w:rPr>
      </w:pPr>
    </w:p>
    <w:p w14:paraId="43EEF524" w14:textId="141DEE5F" w:rsidR="0097750F" w:rsidRPr="00806630" w:rsidRDefault="0097750F" w:rsidP="00806630">
      <w:pPr>
        <w:spacing w:line="276" w:lineRule="auto"/>
        <w:jc w:val="both"/>
        <w:rPr>
          <w:rFonts w:ascii="Arial" w:hAnsi="Arial" w:cs="Arial"/>
          <w:szCs w:val="24"/>
        </w:rPr>
      </w:pPr>
      <w:r w:rsidRPr="00806630">
        <w:rPr>
          <w:rFonts w:ascii="Arial" w:hAnsi="Arial" w:cs="Arial"/>
          <w:szCs w:val="24"/>
        </w:rPr>
        <w:t>Entonces, es perfectamente posible que se declare de manera oficiosa la configuración de dicha figura, lo que releva el estudio de los argumentos de la apelación dado la consecuencia de la cosa juzgada, cual es la absolución de las pretensiones formuladas en contra de Colpensiones.</w:t>
      </w:r>
    </w:p>
    <w:p w14:paraId="413F4DA1" w14:textId="77777777" w:rsidR="0097750F" w:rsidRPr="00806630" w:rsidRDefault="0097750F" w:rsidP="00806630">
      <w:pPr>
        <w:spacing w:line="276" w:lineRule="auto"/>
        <w:rPr>
          <w:rFonts w:ascii="Arial" w:hAnsi="Arial" w:cs="Arial"/>
          <w:b/>
          <w:szCs w:val="24"/>
        </w:rPr>
      </w:pPr>
    </w:p>
    <w:p w14:paraId="3491F461" w14:textId="6E10360B" w:rsidR="0097750F" w:rsidRPr="00806630" w:rsidRDefault="0097750F" w:rsidP="00806630">
      <w:pPr>
        <w:suppressAutoHyphens/>
        <w:spacing w:line="276" w:lineRule="auto"/>
        <w:jc w:val="both"/>
        <w:rPr>
          <w:rFonts w:ascii="Arial" w:hAnsi="Arial" w:cs="Arial"/>
          <w:spacing w:val="-2"/>
          <w:szCs w:val="24"/>
        </w:rPr>
      </w:pPr>
      <w:r w:rsidRPr="00806630">
        <w:rPr>
          <w:rFonts w:ascii="Arial" w:hAnsi="Arial" w:cs="Arial"/>
          <w:spacing w:val="-2"/>
          <w:szCs w:val="24"/>
        </w:rPr>
        <w:t>Pero, si en gracia de discusión no se cumplieran los elementos para entender configurada la institución de la cosa juzgada, debe tenerse en cuenta que recientemente la Corte Suprema de Justicia en sede de tutela</w:t>
      </w:r>
      <w:r w:rsidRPr="00806630">
        <w:rPr>
          <w:rStyle w:val="Refdenotaalpie"/>
          <w:rFonts w:ascii="Arial" w:hAnsi="Arial" w:cs="Arial"/>
          <w:spacing w:val="-2"/>
          <w:szCs w:val="24"/>
        </w:rPr>
        <w:footnoteReference w:id="4"/>
      </w:r>
      <w:r w:rsidRPr="00806630">
        <w:rPr>
          <w:rFonts w:ascii="Arial" w:hAnsi="Arial" w:cs="Arial"/>
          <w:spacing w:val="-2"/>
          <w:szCs w:val="24"/>
        </w:rPr>
        <w:t xml:space="preserve">, en un caso similar al que nos ocupa, en cuanto a la aplicación del principio de la condición más beneficiosa </w:t>
      </w:r>
      <w:r w:rsidR="00124305" w:rsidRPr="00806630">
        <w:rPr>
          <w:rFonts w:ascii="Arial" w:hAnsi="Arial" w:cs="Arial"/>
          <w:spacing w:val="-2"/>
          <w:szCs w:val="24"/>
        </w:rPr>
        <w:t>para una</w:t>
      </w:r>
      <w:r w:rsidRPr="00806630">
        <w:rPr>
          <w:rFonts w:ascii="Arial" w:hAnsi="Arial" w:cs="Arial"/>
          <w:spacing w:val="-2"/>
          <w:szCs w:val="24"/>
        </w:rPr>
        <w:t xml:space="preserve"> pensión de invalidez en</w:t>
      </w:r>
      <w:r w:rsidR="00124305" w:rsidRPr="00806630">
        <w:rPr>
          <w:rFonts w:ascii="Arial" w:hAnsi="Arial" w:cs="Arial"/>
          <w:spacing w:val="-2"/>
          <w:szCs w:val="24"/>
        </w:rPr>
        <w:t xml:space="preserve"> la</w:t>
      </w:r>
      <w:r w:rsidRPr="00806630">
        <w:rPr>
          <w:rFonts w:ascii="Arial" w:hAnsi="Arial" w:cs="Arial"/>
          <w:spacing w:val="-2"/>
          <w:szCs w:val="24"/>
        </w:rPr>
        <w:t xml:space="preserve"> que no se cumplían los requisitos de la Ley 860/2003 pero se encontraron satisfechos por el Juez constitucional los del Acuerdo 049/90, con fundamento en el cual reconoció</w:t>
      </w:r>
      <w:r w:rsidRPr="00806630">
        <w:rPr>
          <w:rFonts w:ascii="Arial" w:hAnsi="Arial" w:cs="Arial"/>
          <w:i/>
          <w:spacing w:val="-2"/>
          <w:szCs w:val="24"/>
        </w:rPr>
        <w:t xml:space="preserve"> </w:t>
      </w:r>
      <w:r w:rsidRPr="00806630">
        <w:rPr>
          <w:rFonts w:ascii="Arial" w:hAnsi="Arial" w:cs="Arial"/>
          <w:spacing w:val="-2"/>
          <w:szCs w:val="24"/>
        </w:rPr>
        <w:t xml:space="preserve">la pensión a pesar de no ser la norma anterior, </w:t>
      </w:r>
      <w:r w:rsidR="00124305" w:rsidRPr="00806630">
        <w:rPr>
          <w:rFonts w:ascii="Arial" w:hAnsi="Arial" w:cs="Arial"/>
          <w:spacing w:val="-2"/>
          <w:szCs w:val="24"/>
        </w:rPr>
        <w:t xml:space="preserve">por lo que </w:t>
      </w:r>
      <w:r w:rsidRPr="00806630">
        <w:rPr>
          <w:rFonts w:ascii="Arial" w:hAnsi="Arial" w:cs="Arial"/>
          <w:spacing w:val="-2"/>
          <w:szCs w:val="24"/>
        </w:rPr>
        <w:t>indicó que cuando se advierta la improcedencia del derecho invocado en juicio ordinario, pero reconocido primigeniamente en sede constitucional, como sucedió con la actora en virtud de la aplicación del principio de la condición más beneficiosa, no es posible reconocer el retroactivo; lo que conllevaría igualmente a la absolución de la entidad demandada respecto a dicho concepto, por lo que es otra la línea actual de la Sala Laboral de la CSJ.</w:t>
      </w:r>
    </w:p>
    <w:p w14:paraId="5E58ED60" w14:textId="77777777" w:rsidR="0097750F" w:rsidRPr="00806630" w:rsidRDefault="0097750F" w:rsidP="00806630">
      <w:pPr>
        <w:suppressAutoHyphens/>
        <w:spacing w:line="276" w:lineRule="auto"/>
        <w:jc w:val="both"/>
        <w:rPr>
          <w:rFonts w:ascii="Arial" w:hAnsi="Arial" w:cs="Arial"/>
          <w:spacing w:val="-2"/>
          <w:szCs w:val="24"/>
        </w:rPr>
      </w:pPr>
    </w:p>
    <w:p w14:paraId="15F58993" w14:textId="77777777" w:rsidR="0064302B" w:rsidRPr="00806630" w:rsidRDefault="0064302B" w:rsidP="00806630">
      <w:pPr>
        <w:suppressAutoHyphens/>
        <w:spacing w:line="276" w:lineRule="auto"/>
        <w:jc w:val="both"/>
        <w:rPr>
          <w:rFonts w:ascii="Arial" w:hAnsi="Arial" w:cs="Arial"/>
          <w:spacing w:val="-2"/>
          <w:szCs w:val="24"/>
        </w:rPr>
      </w:pPr>
      <w:r w:rsidRPr="00806630">
        <w:rPr>
          <w:rFonts w:ascii="Arial" w:hAnsi="Arial" w:cs="Arial"/>
          <w:spacing w:val="-2"/>
          <w:szCs w:val="24"/>
        </w:rPr>
        <w:t>Lo anterior, también encuentra respaldo en lo que de manera similar ha señalado en sede de tutela la Sala Laboral de la CSJ mediante sentencia STL5912/2018 que dijo: “</w:t>
      </w:r>
      <w:r w:rsidRPr="007F5061">
        <w:rPr>
          <w:rFonts w:ascii="Arial" w:hAnsi="Arial" w:cs="Arial"/>
          <w:i/>
          <w:spacing w:val="-2"/>
          <w:sz w:val="22"/>
          <w:szCs w:val="24"/>
        </w:rPr>
        <w:t>lo aquí discutido no puede ser analizado en esta vía excepcional, pues sería tanto como someter a estudio un escenario fáctico que ya hizo tránsito a cosa juzgada constitucional; además, tal como se señaló en precedencia, permitir que cualquier asunto decidido en sede constitucional sea susceptible nuevamente de examen por parte del juez de tutela, es avalar un uso indefinido de esta queja ante el desacuerdo de las partes con lo decidido en las sentencias de tutela, lo cual afecta de manera evidente principios tan relevantes para un Estado Social de Derecho, como la seguridad jurídica y confianza legítima</w:t>
      </w:r>
      <w:r w:rsidRPr="00806630">
        <w:rPr>
          <w:rFonts w:ascii="Arial" w:hAnsi="Arial" w:cs="Arial"/>
          <w:spacing w:val="-2"/>
          <w:szCs w:val="24"/>
        </w:rPr>
        <w:t>”.</w:t>
      </w:r>
    </w:p>
    <w:p w14:paraId="6E538A82" w14:textId="77777777" w:rsidR="0064302B" w:rsidRPr="00806630" w:rsidRDefault="0064302B" w:rsidP="00806630">
      <w:pPr>
        <w:suppressAutoHyphens/>
        <w:spacing w:line="276" w:lineRule="auto"/>
        <w:jc w:val="both"/>
        <w:rPr>
          <w:rFonts w:ascii="Arial" w:hAnsi="Arial" w:cs="Arial"/>
          <w:spacing w:val="-2"/>
          <w:szCs w:val="24"/>
        </w:rPr>
      </w:pPr>
    </w:p>
    <w:p w14:paraId="3C897632" w14:textId="4AF30879" w:rsidR="00A60641" w:rsidRPr="00806630" w:rsidRDefault="0097750F" w:rsidP="00806630">
      <w:pPr>
        <w:shd w:val="clear" w:color="auto" w:fill="FFFFFF"/>
        <w:tabs>
          <w:tab w:val="left" w:pos="5197"/>
        </w:tabs>
        <w:spacing w:line="276" w:lineRule="auto"/>
        <w:jc w:val="both"/>
        <w:rPr>
          <w:rFonts w:ascii="Arial" w:hAnsi="Arial" w:cs="Arial"/>
          <w:color w:val="000000"/>
          <w:szCs w:val="24"/>
          <w:lang w:eastAsia="es-CO"/>
        </w:rPr>
      </w:pPr>
      <w:r w:rsidRPr="00806630">
        <w:rPr>
          <w:rFonts w:ascii="Arial" w:hAnsi="Arial" w:cs="Arial"/>
          <w:color w:val="000000"/>
          <w:szCs w:val="24"/>
          <w:lang w:eastAsia="es-CO"/>
        </w:rPr>
        <w:t xml:space="preserve">Puestas de ese modo las cosas, el propósito del proceso de ahora no es otro que obtener el cumplimiento de lo ordenado por el juez de tutela el </w:t>
      </w:r>
      <w:r w:rsidR="00124305" w:rsidRPr="00806630">
        <w:rPr>
          <w:rFonts w:ascii="Arial" w:hAnsi="Arial" w:cs="Arial"/>
          <w:color w:val="000000"/>
          <w:szCs w:val="24"/>
          <w:lang w:eastAsia="es-CO"/>
        </w:rPr>
        <w:t>16/06/2017</w:t>
      </w:r>
      <w:r w:rsidRPr="00806630">
        <w:rPr>
          <w:rFonts w:ascii="Arial" w:hAnsi="Arial" w:cs="Arial"/>
          <w:color w:val="000000"/>
          <w:szCs w:val="24"/>
          <w:lang w:eastAsia="es-CO"/>
        </w:rPr>
        <w:t xml:space="preserve"> y, en consecuencia, el trámite para la garantía de lo allí dispuesto deberá ventilarse a través de los mecanismos constitucionales especiales dispuestos para ello, que desplazan al juez ordinario.</w:t>
      </w:r>
    </w:p>
    <w:p w14:paraId="798E8D9C" w14:textId="77777777" w:rsidR="0097750F" w:rsidRPr="00806630" w:rsidRDefault="0097750F" w:rsidP="00806630">
      <w:pPr>
        <w:shd w:val="clear" w:color="auto" w:fill="FFFFFF"/>
        <w:tabs>
          <w:tab w:val="left" w:pos="5197"/>
        </w:tabs>
        <w:spacing w:line="276" w:lineRule="auto"/>
        <w:jc w:val="both"/>
        <w:rPr>
          <w:rFonts w:ascii="Arial" w:hAnsi="Arial" w:cs="Arial"/>
          <w:color w:val="000000"/>
          <w:szCs w:val="24"/>
          <w:lang w:eastAsia="es-CO"/>
        </w:rPr>
      </w:pPr>
    </w:p>
    <w:p w14:paraId="01AD619E" w14:textId="77777777" w:rsidR="006032B1" w:rsidRPr="00806630" w:rsidRDefault="006032B1" w:rsidP="00806630">
      <w:pPr>
        <w:shd w:val="clear" w:color="auto" w:fill="FFFFFF"/>
        <w:tabs>
          <w:tab w:val="left" w:pos="5197"/>
        </w:tabs>
        <w:spacing w:line="276" w:lineRule="auto"/>
        <w:jc w:val="center"/>
        <w:rPr>
          <w:rFonts w:ascii="Arial" w:hAnsi="Arial" w:cs="Arial"/>
          <w:b/>
          <w:color w:val="000000" w:themeColor="text1"/>
          <w:szCs w:val="24"/>
          <w:lang w:eastAsia="es-CO"/>
        </w:rPr>
      </w:pPr>
      <w:r w:rsidRPr="00806630">
        <w:rPr>
          <w:rFonts w:ascii="Arial" w:hAnsi="Arial" w:cs="Arial"/>
          <w:b/>
          <w:color w:val="000000" w:themeColor="text1"/>
          <w:szCs w:val="24"/>
          <w:lang w:eastAsia="es-CO"/>
        </w:rPr>
        <w:t>CONCLUSIÓN</w:t>
      </w:r>
    </w:p>
    <w:p w14:paraId="7386A284" w14:textId="77777777" w:rsidR="006032B1" w:rsidRPr="00806630" w:rsidRDefault="006032B1" w:rsidP="00806630">
      <w:pPr>
        <w:shd w:val="clear" w:color="auto" w:fill="FFFFFF"/>
        <w:tabs>
          <w:tab w:val="left" w:pos="5197"/>
        </w:tabs>
        <w:spacing w:line="276" w:lineRule="auto"/>
        <w:jc w:val="center"/>
        <w:rPr>
          <w:rFonts w:ascii="Arial" w:hAnsi="Arial" w:cs="Arial"/>
          <w:b/>
          <w:color w:val="000000" w:themeColor="text1"/>
          <w:szCs w:val="24"/>
          <w:lang w:eastAsia="es-CO"/>
        </w:rPr>
      </w:pPr>
    </w:p>
    <w:p w14:paraId="50E1CE1F" w14:textId="48AB73AF" w:rsidR="006032B1" w:rsidRPr="00806630" w:rsidRDefault="006032B1" w:rsidP="00806630">
      <w:pPr>
        <w:shd w:val="clear" w:color="auto" w:fill="FFFFFF"/>
        <w:tabs>
          <w:tab w:val="left" w:pos="5197"/>
        </w:tabs>
        <w:spacing w:line="276" w:lineRule="auto"/>
        <w:contextualSpacing/>
        <w:jc w:val="both"/>
        <w:rPr>
          <w:rFonts w:ascii="Arial" w:hAnsi="Arial" w:cs="Arial"/>
          <w:szCs w:val="24"/>
        </w:rPr>
      </w:pPr>
      <w:r w:rsidRPr="00806630">
        <w:rPr>
          <w:rFonts w:ascii="Arial" w:hAnsi="Arial" w:cs="Arial"/>
          <w:color w:val="000000" w:themeColor="text1"/>
          <w:szCs w:val="24"/>
          <w:lang w:eastAsia="es-CO"/>
        </w:rPr>
        <w:t>Conforme lo expuesto, la decisión revisada será revocada en su totalidad</w:t>
      </w:r>
      <w:r w:rsidR="00124305" w:rsidRPr="00806630">
        <w:rPr>
          <w:rFonts w:ascii="Arial" w:hAnsi="Arial" w:cs="Arial"/>
          <w:color w:val="000000" w:themeColor="text1"/>
          <w:szCs w:val="24"/>
          <w:lang w:eastAsia="es-CO"/>
        </w:rPr>
        <w:t>, para en su lugar declarar probada la excepción de cosa juzgada constitucional y en consecuencia absolver a Colpensiones de las pretensiones elevadas en su contra</w:t>
      </w:r>
      <w:r w:rsidRPr="00806630">
        <w:rPr>
          <w:rFonts w:ascii="Arial" w:hAnsi="Arial" w:cs="Arial"/>
          <w:color w:val="000000" w:themeColor="text1"/>
          <w:szCs w:val="24"/>
          <w:lang w:eastAsia="es-CO"/>
        </w:rPr>
        <w:t>. Costas en ambas instancias a cargo de</w:t>
      </w:r>
      <w:r w:rsidR="00F709E6" w:rsidRPr="00806630">
        <w:rPr>
          <w:rFonts w:ascii="Arial" w:hAnsi="Arial" w:cs="Arial"/>
          <w:color w:val="000000" w:themeColor="text1"/>
          <w:szCs w:val="24"/>
          <w:lang w:eastAsia="es-CO"/>
        </w:rPr>
        <w:t xml:space="preserve"> </w:t>
      </w:r>
      <w:r w:rsidRPr="00806630">
        <w:rPr>
          <w:rFonts w:ascii="Arial" w:hAnsi="Arial" w:cs="Arial"/>
          <w:color w:val="000000" w:themeColor="text1"/>
          <w:szCs w:val="24"/>
          <w:lang w:eastAsia="es-CO"/>
        </w:rPr>
        <w:t>l</w:t>
      </w:r>
      <w:r w:rsidR="00F709E6" w:rsidRPr="00806630">
        <w:rPr>
          <w:rFonts w:ascii="Arial" w:hAnsi="Arial" w:cs="Arial"/>
          <w:color w:val="000000" w:themeColor="text1"/>
          <w:szCs w:val="24"/>
          <w:lang w:eastAsia="es-CO"/>
        </w:rPr>
        <w:t>a</w:t>
      </w:r>
      <w:r w:rsidRPr="00806630">
        <w:rPr>
          <w:rFonts w:ascii="Arial" w:hAnsi="Arial" w:cs="Arial"/>
          <w:color w:val="000000" w:themeColor="text1"/>
          <w:szCs w:val="24"/>
          <w:lang w:eastAsia="es-CO"/>
        </w:rPr>
        <w:t xml:space="preserve"> demandante y a favor de la demandada, de conformidad con el numeral 4º del artículo 365 del C.G.P.</w:t>
      </w:r>
      <w:r w:rsidRPr="00806630">
        <w:rPr>
          <w:rFonts w:ascii="Arial" w:hAnsi="Arial" w:cs="Arial"/>
          <w:szCs w:val="24"/>
        </w:rPr>
        <w:t xml:space="preserve"> </w:t>
      </w:r>
    </w:p>
    <w:p w14:paraId="044E6D00" w14:textId="77777777" w:rsidR="00693924" w:rsidRPr="00806630" w:rsidRDefault="00693924" w:rsidP="00806630">
      <w:pPr>
        <w:spacing w:line="276" w:lineRule="auto"/>
        <w:ind w:firstLine="708"/>
        <w:contextualSpacing/>
        <w:jc w:val="both"/>
        <w:rPr>
          <w:rFonts w:ascii="Arial" w:hAnsi="Arial" w:cs="Arial"/>
          <w:szCs w:val="24"/>
        </w:rPr>
      </w:pPr>
    </w:p>
    <w:p w14:paraId="71BC0E9A" w14:textId="77777777" w:rsidR="002F74A4" w:rsidRPr="00806630" w:rsidRDefault="002F74A4" w:rsidP="00806630">
      <w:pPr>
        <w:spacing w:line="276" w:lineRule="auto"/>
        <w:contextualSpacing/>
        <w:jc w:val="center"/>
        <w:rPr>
          <w:rFonts w:ascii="Arial" w:hAnsi="Arial" w:cs="Arial"/>
          <w:b/>
          <w:szCs w:val="24"/>
        </w:rPr>
      </w:pPr>
      <w:r w:rsidRPr="00806630">
        <w:rPr>
          <w:rFonts w:ascii="Arial" w:hAnsi="Arial" w:cs="Arial"/>
          <w:b/>
          <w:szCs w:val="24"/>
        </w:rPr>
        <w:t>DECISIÓN</w:t>
      </w:r>
    </w:p>
    <w:p w14:paraId="56890F3F" w14:textId="77777777" w:rsidR="002F74A4" w:rsidRPr="00806630" w:rsidRDefault="002F74A4" w:rsidP="00806630">
      <w:pPr>
        <w:pStyle w:val="Sinespaciado"/>
        <w:spacing w:line="276" w:lineRule="auto"/>
        <w:contextualSpacing/>
        <w:rPr>
          <w:rFonts w:ascii="Arial" w:hAnsi="Arial" w:cs="Arial"/>
          <w:sz w:val="24"/>
          <w:szCs w:val="24"/>
        </w:rPr>
      </w:pPr>
    </w:p>
    <w:p w14:paraId="631AD3E7" w14:textId="48B932C9" w:rsidR="002F74A4" w:rsidRPr="00806630" w:rsidRDefault="002F74A4" w:rsidP="00806630">
      <w:pPr>
        <w:pStyle w:val="Prrafodelista2"/>
        <w:spacing w:after="0"/>
        <w:ind w:left="0"/>
        <w:jc w:val="both"/>
        <w:rPr>
          <w:rFonts w:ascii="Arial" w:hAnsi="Arial" w:cs="Arial"/>
          <w:sz w:val="24"/>
          <w:szCs w:val="24"/>
          <w:lang w:val="es-ES_tradnl"/>
        </w:rPr>
      </w:pPr>
      <w:r w:rsidRPr="00806630">
        <w:rPr>
          <w:rFonts w:ascii="Arial" w:hAnsi="Arial" w:cs="Arial"/>
          <w:sz w:val="24"/>
          <w:szCs w:val="24"/>
          <w:lang w:val="es-ES_tradnl"/>
        </w:rPr>
        <w:t xml:space="preserve">En mérito de lo expuesto, el </w:t>
      </w:r>
      <w:r w:rsidRPr="00806630">
        <w:rPr>
          <w:rFonts w:ascii="Arial" w:hAnsi="Arial" w:cs="Arial"/>
          <w:b/>
          <w:sz w:val="24"/>
          <w:szCs w:val="24"/>
          <w:lang w:val="es-ES_tradnl"/>
        </w:rPr>
        <w:t xml:space="preserve">Tribunal Superior del Distrito Judicial de Pereira - Risaralda, Sala </w:t>
      </w:r>
      <w:r w:rsidR="00693924" w:rsidRPr="00806630">
        <w:rPr>
          <w:rFonts w:ascii="Arial" w:hAnsi="Arial" w:cs="Arial"/>
          <w:b/>
          <w:sz w:val="24"/>
          <w:szCs w:val="24"/>
          <w:lang w:val="es-ES_tradnl"/>
        </w:rPr>
        <w:t xml:space="preserve">Segunda </w:t>
      </w:r>
      <w:r w:rsidRPr="00806630">
        <w:rPr>
          <w:rFonts w:ascii="Arial" w:hAnsi="Arial" w:cs="Arial"/>
          <w:b/>
          <w:sz w:val="24"/>
          <w:szCs w:val="24"/>
          <w:lang w:val="es-ES_tradnl"/>
        </w:rPr>
        <w:t>de Decisión Laboral,</w:t>
      </w:r>
      <w:r w:rsidRPr="00806630">
        <w:rPr>
          <w:rFonts w:ascii="Arial" w:hAnsi="Arial" w:cs="Arial"/>
          <w:sz w:val="24"/>
          <w:szCs w:val="24"/>
          <w:lang w:val="es-ES_tradnl"/>
        </w:rPr>
        <w:t xml:space="preserve"> administrando justicia en nombre de la República y por autoridad de la ley,</w:t>
      </w:r>
    </w:p>
    <w:p w14:paraId="174033F7" w14:textId="77777777" w:rsidR="002F74A4" w:rsidRPr="00806630" w:rsidRDefault="002F74A4" w:rsidP="00806630">
      <w:pPr>
        <w:pStyle w:val="Prrafodelista2"/>
        <w:spacing w:after="0"/>
        <w:ind w:left="0"/>
        <w:jc w:val="both"/>
        <w:rPr>
          <w:rFonts w:ascii="Arial" w:hAnsi="Arial" w:cs="Arial"/>
          <w:sz w:val="24"/>
          <w:szCs w:val="24"/>
          <w:lang w:val="es-ES_tradnl"/>
        </w:rPr>
      </w:pPr>
    </w:p>
    <w:p w14:paraId="1516458D" w14:textId="77777777" w:rsidR="002F74A4" w:rsidRPr="00806630" w:rsidRDefault="002F74A4" w:rsidP="00806630">
      <w:pPr>
        <w:spacing w:line="276" w:lineRule="auto"/>
        <w:contextualSpacing/>
        <w:jc w:val="center"/>
        <w:rPr>
          <w:rFonts w:ascii="Arial" w:hAnsi="Arial" w:cs="Arial"/>
          <w:b/>
          <w:szCs w:val="24"/>
        </w:rPr>
      </w:pPr>
      <w:r w:rsidRPr="00806630">
        <w:rPr>
          <w:rFonts w:ascii="Arial" w:hAnsi="Arial" w:cs="Arial"/>
          <w:b/>
          <w:szCs w:val="24"/>
        </w:rPr>
        <w:t>RESUELVE</w:t>
      </w:r>
    </w:p>
    <w:p w14:paraId="1276FC41" w14:textId="7E3CCE77" w:rsidR="002F74A4" w:rsidRPr="00806630" w:rsidRDefault="002F74A4" w:rsidP="00806630">
      <w:pPr>
        <w:pStyle w:val="Sinespaciado"/>
        <w:tabs>
          <w:tab w:val="left" w:pos="3387"/>
        </w:tabs>
        <w:spacing w:line="276" w:lineRule="auto"/>
        <w:contextualSpacing/>
        <w:rPr>
          <w:rFonts w:ascii="Arial" w:hAnsi="Arial" w:cs="Arial"/>
          <w:sz w:val="24"/>
          <w:szCs w:val="24"/>
        </w:rPr>
      </w:pPr>
    </w:p>
    <w:p w14:paraId="4F626991" w14:textId="32466178" w:rsidR="004F2675" w:rsidRPr="00806630" w:rsidRDefault="002F74A4" w:rsidP="00806630">
      <w:pPr>
        <w:widowControl w:val="0"/>
        <w:autoSpaceDE w:val="0"/>
        <w:autoSpaceDN w:val="0"/>
        <w:adjustRightInd w:val="0"/>
        <w:spacing w:line="276" w:lineRule="auto"/>
        <w:contextualSpacing/>
        <w:jc w:val="both"/>
        <w:rPr>
          <w:rFonts w:ascii="Arial" w:hAnsi="Arial" w:cs="Arial"/>
          <w:szCs w:val="24"/>
        </w:rPr>
      </w:pPr>
      <w:r w:rsidRPr="00806630">
        <w:rPr>
          <w:rFonts w:ascii="Arial" w:hAnsi="Arial" w:cs="Arial"/>
          <w:b/>
          <w:szCs w:val="24"/>
        </w:rPr>
        <w:t xml:space="preserve">PRIMERO: </w:t>
      </w:r>
      <w:r w:rsidR="000A1BCF" w:rsidRPr="00806630">
        <w:rPr>
          <w:rFonts w:ascii="Arial" w:hAnsi="Arial" w:cs="Arial"/>
          <w:b/>
          <w:szCs w:val="24"/>
        </w:rPr>
        <w:t>REVOCAR</w:t>
      </w:r>
      <w:r w:rsidRPr="00806630">
        <w:rPr>
          <w:rFonts w:ascii="Arial" w:hAnsi="Arial" w:cs="Arial"/>
          <w:b/>
          <w:szCs w:val="24"/>
        </w:rPr>
        <w:t xml:space="preserve"> </w:t>
      </w:r>
      <w:r w:rsidRPr="00806630">
        <w:rPr>
          <w:rFonts w:ascii="Arial" w:hAnsi="Arial" w:cs="Arial"/>
          <w:szCs w:val="24"/>
        </w:rPr>
        <w:t xml:space="preserve">la sentencia proferida el </w:t>
      </w:r>
      <w:r w:rsidR="00F709E6" w:rsidRPr="00806630">
        <w:rPr>
          <w:rFonts w:ascii="Arial" w:hAnsi="Arial" w:cs="Arial"/>
          <w:szCs w:val="24"/>
        </w:rPr>
        <w:t xml:space="preserve">19 de marzo de 2019 por el Juzgado Quinto Laboral del Circuito de Pereira, dentro del proceso promovido por </w:t>
      </w:r>
      <w:r w:rsidR="00F709E6" w:rsidRPr="00806630">
        <w:rPr>
          <w:rFonts w:ascii="Arial" w:hAnsi="Arial" w:cs="Arial"/>
          <w:b/>
          <w:szCs w:val="24"/>
        </w:rPr>
        <w:t xml:space="preserve">Carmenza Lozano </w:t>
      </w:r>
      <w:proofErr w:type="spellStart"/>
      <w:r w:rsidR="00F709E6" w:rsidRPr="00806630">
        <w:rPr>
          <w:rFonts w:ascii="Arial" w:hAnsi="Arial" w:cs="Arial"/>
          <w:b/>
          <w:szCs w:val="24"/>
        </w:rPr>
        <w:t>Lozano</w:t>
      </w:r>
      <w:proofErr w:type="spellEnd"/>
      <w:r w:rsidR="00F709E6" w:rsidRPr="00806630">
        <w:rPr>
          <w:rFonts w:ascii="Arial" w:hAnsi="Arial" w:cs="Arial"/>
          <w:b/>
          <w:szCs w:val="24"/>
        </w:rPr>
        <w:t xml:space="preserve"> </w:t>
      </w:r>
      <w:r w:rsidR="00F709E6" w:rsidRPr="00806630">
        <w:rPr>
          <w:rFonts w:ascii="Arial" w:hAnsi="Arial" w:cs="Arial"/>
          <w:szCs w:val="24"/>
        </w:rPr>
        <w:t xml:space="preserve">contra </w:t>
      </w:r>
      <w:r w:rsidR="00F709E6" w:rsidRPr="00806630">
        <w:rPr>
          <w:rFonts w:ascii="Arial" w:hAnsi="Arial" w:cs="Arial"/>
          <w:b/>
          <w:szCs w:val="24"/>
        </w:rPr>
        <w:t>Colpensiones,</w:t>
      </w:r>
      <w:r w:rsidR="000A1BCF" w:rsidRPr="00806630">
        <w:rPr>
          <w:rFonts w:ascii="Arial" w:hAnsi="Arial" w:cs="Arial"/>
          <w:b/>
          <w:szCs w:val="24"/>
        </w:rPr>
        <w:t xml:space="preserve"> </w:t>
      </w:r>
      <w:r w:rsidR="000A1BCF" w:rsidRPr="00806630">
        <w:rPr>
          <w:rFonts w:ascii="Arial" w:hAnsi="Arial" w:cs="Arial"/>
          <w:szCs w:val="24"/>
        </w:rPr>
        <w:t xml:space="preserve">para en su lugar, </w:t>
      </w:r>
      <w:r w:rsidR="00124305" w:rsidRPr="00806630">
        <w:rPr>
          <w:rFonts w:ascii="Arial" w:hAnsi="Arial" w:cs="Arial"/>
          <w:szCs w:val="24"/>
        </w:rPr>
        <w:t xml:space="preserve">declarar probada la excepción de cosa juzgada constitucional y en consecuencia, </w:t>
      </w:r>
      <w:r w:rsidR="000A1BCF" w:rsidRPr="00806630">
        <w:rPr>
          <w:rFonts w:ascii="Arial" w:hAnsi="Arial" w:cs="Arial"/>
          <w:szCs w:val="24"/>
        </w:rPr>
        <w:t xml:space="preserve">absolver a la demandada de las pretensiones invocadas. </w:t>
      </w:r>
    </w:p>
    <w:p w14:paraId="07AB990F" w14:textId="77777777" w:rsidR="0064302B" w:rsidRPr="00806630" w:rsidRDefault="0064302B" w:rsidP="00806630">
      <w:pPr>
        <w:widowControl w:val="0"/>
        <w:autoSpaceDE w:val="0"/>
        <w:autoSpaceDN w:val="0"/>
        <w:adjustRightInd w:val="0"/>
        <w:spacing w:line="276" w:lineRule="auto"/>
        <w:contextualSpacing/>
        <w:jc w:val="both"/>
        <w:rPr>
          <w:rFonts w:ascii="Arial" w:hAnsi="Arial" w:cs="Arial"/>
          <w:szCs w:val="24"/>
        </w:rPr>
      </w:pPr>
    </w:p>
    <w:p w14:paraId="2D36DD48" w14:textId="3CF8E3B6" w:rsidR="002F74A4" w:rsidRPr="00806630" w:rsidRDefault="002F74A4" w:rsidP="00806630">
      <w:pPr>
        <w:spacing w:line="276" w:lineRule="auto"/>
        <w:contextualSpacing/>
        <w:jc w:val="both"/>
        <w:rPr>
          <w:rFonts w:ascii="Arial" w:hAnsi="Arial" w:cs="Arial"/>
          <w:szCs w:val="24"/>
        </w:rPr>
      </w:pPr>
      <w:r w:rsidRPr="00806630">
        <w:rPr>
          <w:rFonts w:ascii="Arial" w:hAnsi="Arial" w:cs="Arial"/>
          <w:b/>
          <w:bCs/>
          <w:iCs/>
          <w:szCs w:val="24"/>
        </w:rPr>
        <w:t xml:space="preserve">SEGUNDO: </w:t>
      </w:r>
      <w:r w:rsidR="000F5A43" w:rsidRPr="00806630">
        <w:rPr>
          <w:rFonts w:ascii="Arial" w:hAnsi="Arial" w:cs="Arial"/>
          <w:szCs w:val="24"/>
        </w:rPr>
        <w:t xml:space="preserve">Costas </w:t>
      </w:r>
      <w:r w:rsidR="006032B1" w:rsidRPr="00806630">
        <w:rPr>
          <w:rFonts w:ascii="Arial" w:hAnsi="Arial" w:cs="Arial"/>
          <w:szCs w:val="24"/>
        </w:rPr>
        <w:t>de ambas instancias</w:t>
      </w:r>
      <w:r w:rsidR="000F5A43" w:rsidRPr="00806630">
        <w:rPr>
          <w:rFonts w:ascii="Arial" w:hAnsi="Arial" w:cs="Arial"/>
          <w:szCs w:val="24"/>
        </w:rPr>
        <w:t xml:space="preserve"> a cargo </w:t>
      </w:r>
      <w:r w:rsidR="006032B1" w:rsidRPr="00806630">
        <w:rPr>
          <w:rFonts w:ascii="Arial" w:hAnsi="Arial" w:cs="Arial"/>
          <w:szCs w:val="24"/>
        </w:rPr>
        <w:t>de</w:t>
      </w:r>
      <w:r w:rsidR="00F709E6" w:rsidRPr="00806630">
        <w:rPr>
          <w:rFonts w:ascii="Arial" w:hAnsi="Arial" w:cs="Arial"/>
          <w:szCs w:val="24"/>
        </w:rPr>
        <w:t xml:space="preserve"> </w:t>
      </w:r>
      <w:r w:rsidR="006032B1" w:rsidRPr="00806630">
        <w:rPr>
          <w:rFonts w:ascii="Arial" w:hAnsi="Arial" w:cs="Arial"/>
          <w:szCs w:val="24"/>
        </w:rPr>
        <w:t>l</w:t>
      </w:r>
      <w:r w:rsidR="00F709E6" w:rsidRPr="00806630">
        <w:rPr>
          <w:rFonts w:ascii="Arial" w:hAnsi="Arial" w:cs="Arial"/>
          <w:szCs w:val="24"/>
        </w:rPr>
        <w:t>a</w:t>
      </w:r>
      <w:r w:rsidR="00C07E54" w:rsidRPr="00806630">
        <w:rPr>
          <w:rFonts w:ascii="Arial" w:hAnsi="Arial" w:cs="Arial"/>
          <w:szCs w:val="24"/>
        </w:rPr>
        <w:t xml:space="preserve"> demandante y a favor de la demandada.</w:t>
      </w:r>
    </w:p>
    <w:p w14:paraId="1FBCB4C3" w14:textId="77777777" w:rsidR="004F2675" w:rsidRPr="00806630" w:rsidRDefault="004F2675" w:rsidP="00806630">
      <w:pPr>
        <w:spacing w:line="276" w:lineRule="auto"/>
        <w:contextualSpacing/>
        <w:jc w:val="both"/>
        <w:rPr>
          <w:rFonts w:ascii="Arial" w:hAnsi="Arial" w:cs="Arial"/>
          <w:szCs w:val="24"/>
        </w:rPr>
      </w:pPr>
    </w:p>
    <w:p w14:paraId="2CD3D4A5" w14:textId="77777777" w:rsidR="002F74A4" w:rsidRPr="00806630" w:rsidRDefault="002F74A4" w:rsidP="00806630">
      <w:pPr>
        <w:spacing w:line="276" w:lineRule="auto"/>
        <w:contextualSpacing/>
        <w:jc w:val="both"/>
        <w:rPr>
          <w:rFonts w:ascii="Arial" w:hAnsi="Arial" w:cs="Arial"/>
          <w:szCs w:val="24"/>
        </w:rPr>
      </w:pPr>
      <w:r w:rsidRPr="00806630">
        <w:rPr>
          <w:rFonts w:ascii="Arial" w:hAnsi="Arial" w:cs="Arial"/>
          <w:szCs w:val="24"/>
        </w:rPr>
        <w:t>Notificación surtida en estrados.</w:t>
      </w:r>
    </w:p>
    <w:p w14:paraId="55918E57" w14:textId="77777777" w:rsidR="002F74A4" w:rsidRPr="00806630" w:rsidRDefault="002F74A4" w:rsidP="00806630">
      <w:pPr>
        <w:spacing w:line="276" w:lineRule="auto"/>
        <w:contextualSpacing/>
        <w:jc w:val="both"/>
        <w:rPr>
          <w:rFonts w:ascii="Arial" w:hAnsi="Arial" w:cs="Arial"/>
          <w:szCs w:val="24"/>
        </w:rPr>
      </w:pPr>
    </w:p>
    <w:p w14:paraId="4C0E759F" w14:textId="77777777" w:rsidR="002F74A4" w:rsidRPr="00806630" w:rsidRDefault="002F74A4" w:rsidP="00806630">
      <w:pPr>
        <w:pStyle w:val="Textoindependiente"/>
        <w:spacing w:line="276" w:lineRule="auto"/>
        <w:contextualSpacing/>
        <w:rPr>
          <w:szCs w:val="24"/>
        </w:rPr>
      </w:pPr>
      <w:r w:rsidRPr="00806630">
        <w:rPr>
          <w:szCs w:val="24"/>
        </w:rPr>
        <w:t>No siendo otro el objeto de la presente audiencia, se eleva y firma esta acta por las personas que han intervenido.</w:t>
      </w:r>
    </w:p>
    <w:p w14:paraId="61C342AE" w14:textId="77777777" w:rsidR="002F74A4" w:rsidRPr="00806630" w:rsidRDefault="002F74A4" w:rsidP="00806630">
      <w:pPr>
        <w:widowControl w:val="0"/>
        <w:autoSpaceDE w:val="0"/>
        <w:autoSpaceDN w:val="0"/>
        <w:adjustRightInd w:val="0"/>
        <w:spacing w:line="276" w:lineRule="auto"/>
        <w:contextualSpacing/>
        <w:jc w:val="both"/>
        <w:rPr>
          <w:rFonts w:ascii="Arial" w:hAnsi="Arial" w:cs="Arial"/>
          <w:szCs w:val="24"/>
        </w:rPr>
      </w:pPr>
    </w:p>
    <w:p w14:paraId="1AE1F8F6" w14:textId="77777777" w:rsidR="002F74A4" w:rsidRPr="00806630" w:rsidRDefault="002F74A4" w:rsidP="00806630">
      <w:pPr>
        <w:widowControl w:val="0"/>
        <w:autoSpaceDE w:val="0"/>
        <w:autoSpaceDN w:val="0"/>
        <w:adjustRightInd w:val="0"/>
        <w:spacing w:line="276" w:lineRule="auto"/>
        <w:contextualSpacing/>
        <w:jc w:val="both"/>
        <w:rPr>
          <w:rFonts w:ascii="Arial" w:hAnsi="Arial" w:cs="Arial"/>
          <w:szCs w:val="24"/>
        </w:rPr>
      </w:pPr>
      <w:r w:rsidRPr="00806630">
        <w:rPr>
          <w:rFonts w:ascii="Arial" w:hAnsi="Arial" w:cs="Arial"/>
          <w:szCs w:val="24"/>
        </w:rPr>
        <w:t>Quienes integran la Sala,</w:t>
      </w:r>
    </w:p>
    <w:p w14:paraId="070F904C"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7B1F5CBE"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7D35DA82"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160CA63D" w14:textId="77777777" w:rsidR="00806630" w:rsidRPr="00806630" w:rsidRDefault="00806630" w:rsidP="00806630">
      <w:pPr>
        <w:spacing w:line="300" w:lineRule="auto"/>
        <w:contextualSpacing/>
        <w:jc w:val="center"/>
        <w:rPr>
          <w:rFonts w:ascii="Arial" w:hAnsi="Arial" w:cs="Arial"/>
          <w:b/>
          <w:spacing w:val="-4"/>
          <w:szCs w:val="24"/>
          <w:lang w:val="es-CO"/>
        </w:rPr>
      </w:pPr>
      <w:r w:rsidRPr="00806630">
        <w:rPr>
          <w:rFonts w:ascii="Arial" w:hAnsi="Arial" w:cs="Arial"/>
          <w:b/>
          <w:spacing w:val="-4"/>
          <w:szCs w:val="24"/>
          <w:lang w:val="es-CO"/>
        </w:rPr>
        <w:t>OLGA LUCÍA HOYOS SEPÚLVEDA</w:t>
      </w:r>
    </w:p>
    <w:p w14:paraId="7E52331F" w14:textId="77777777" w:rsidR="00806630" w:rsidRPr="00806630" w:rsidRDefault="00806630" w:rsidP="00806630">
      <w:pPr>
        <w:autoSpaceDE w:val="0"/>
        <w:autoSpaceDN w:val="0"/>
        <w:adjustRightInd w:val="0"/>
        <w:spacing w:line="300" w:lineRule="auto"/>
        <w:jc w:val="center"/>
        <w:rPr>
          <w:rFonts w:ascii="Arial" w:hAnsi="Arial" w:cs="Arial"/>
          <w:spacing w:val="-4"/>
          <w:szCs w:val="24"/>
          <w:lang w:val="es-ES"/>
        </w:rPr>
      </w:pPr>
      <w:r w:rsidRPr="00806630">
        <w:rPr>
          <w:rFonts w:ascii="Arial" w:hAnsi="Arial" w:cs="Arial"/>
          <w:spacing w:val="-4"/>
          <w:szCs w:val="24"/>
          <w:lang w:val="es-ES"/>
        </w:rPr>
        <w:t>Magistrada Ponente</w:t>
      </w:r>
    </w:p>
    <w:p w14:paraId="3280189C"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773CE552"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76367405" w14:textId="77777777" w:rsidR="00806630" w:rsidRPr="00806630" w:rsidRDefault="00806630" w:rsidP="00806630">
      <w:pPr>
        <w:autoSpaceDE w:val="0"/>
        <w:autoSpaceDN w:val="0"/>
        <w:adjustRightInd w:val="0"/>
        <w:spacing w:line="300" w:lineRule="auto"/>
        <w:jc w:val="both"/>
        <w:rPr>
          <w:rFonts w:ascii="Arial" w:hAnsi="Arial" w:cs="Arial"/>
          <w:spacing w:val="-4"/>
          <w:sz w:val="20"/>
          <w:szCs w:val="24"/>
          <w:lang w:val="es-ES"/>
        </w:rPr>
      </w:pPr>
    </w:p>
    <w:p w14:paraId="220DE020" w14:textId="77777777" w:rsidR="00806630" w:rsidRPr="00806630" w:rsidRDefault="00806630" w:rsidP="00806630">
      <w:pPr>
        <w:spacing w:line="300" w:lineRule="auto"/>
        <w:contextualSpacing/>
        <w:jc w:val="both"/>
        <w:rPr>
          <w:rFonts w:ascii="Arial" w:hAnsi="Arial" w:cs="Arial"/>
          <w:b/>
          <w:spacing w:val="-4"/>
          <w:szCs w:val="24"/>
          <w:lang w:val="es-CO"/>
        </w:rPr>
      </w:pPr>
      <w:r w:rsidRPr="00806630">
        <w:rPr>
          <w:rFonts w:ascii="Arial" w:hAnsi="Arial" w:cs="Arial"/>
          <w:b/>
          <w:spacing w:val="-4"/>
          <w:szCs w:val="24"/>
          <w:lang w:val="es-CO"/>
        </w:rPr>
        <w:t>JULIO CÉSAR SALAZAR MUÑOZ</w:t>
      </w:r>
      <w:r w:rsidRPr="00806630">
        <w:rPr>
          <w:rFonts w:ascii="Arial" w:hAnsi="Arial" w:cs="Arial"/>
          <w:b/>
          <w:spacing w:val="-4"/>
          <w:szCs w:val="24"/>
          <w:lang w:val="es-CO"/>
        </w:rPr>
        <w:tab/>
        <w:t>FRANCISCO JAVIER TAMAYO TABARES</w:t>
      </w:r>
    </w:p>
    <w:p w14:paraId="095BEC4B" w14:textId="77777777" w:rsidR="00806630" w:rsidRPr="00806630" w:rsidRDefault="00806630" w:rsidP="00806630">
      <w:pPr>
        <w:spacing w:line="276" w:lineRule="auto"/>
        <w:rPr>
          <w:rFonts w:ascii="Arial" w:eastAsia="Calibri" w:hAnsi="Arial" w:cs="Arial"/>
          <w:spacing w:val="-4"/>
          <w:szCs w:val="24"/>
          <w:lang w:val="es-ES" w:eastAsia="en-US"/>
        </w:rPr>
      </w:pPr>
      <w:r w:rsidRPr="00806630">
        <w:rPr>
          <w:rFonts w:ascii="Arial" w:eastAsia="Calibri" w:hAnsi="Arial" w:cs="Arial"/>
          <w:spacing w:val="-4"/>
          <w:szCs w:val="24"/>
          <w:lang w:val="es-ES" w:eastAsia="en-US"/>
        </w:rPr>
        <w:t>Magistrado</w:t>
      </w:r>
      <w:r w:rsidRPr="00806630">
        <w:rPr>
          <w:rFonts w:ascii="Arial" w:eastAsia="Calibri" w:hAnsi="Arial" w:cs="Arial"/>
          <w:spacing w:val="-4"/>
          <w:szCs w:val="24"/>
          <w:lang w:val="es-ES" w:eastAsia="en-US"/>
        </w:rPr>
        <w:tab/>
      </w:r>
      <w:r w:rsidRPr="00806630">
        <w:rPr>
          <w:rFonts w:ascii="Arial" w:eastAsia="Calibri" w:hAnsi="Arial" w:cs="Arial"/>
          <w:spacing w:val="-4"/>
          <w:szCs w:val="24"/>
          <w:lang w:val="es-ES" w:eastAsia="en-US"/>
        </w:rPr>
        <w:tab/>
      </w:r>
      <w:r w:rsidRPr="00806630">
        <w:rPr>
          <w:rFonts w:ascii="Arial" w:eastAsia="Calibri" w:hAnsi="Arial" w:cs="Arial"/>
          <w:spacing w:val="-4"/>
          <w:szCs w:val="24"/>
          <w:lang w:val="es-ES" w:eastAsia="en-US"/>
        </w:rPr>
        <w:tab/>
      </w:r>
      <w:r w:rsidRPr="00806630">
        <w:rPr>
          <w:rFonts w:ascii="Arial" w:eastAsia="Calibri" w:hAnsi="Arial" w:cs="Arial"/>
          <w:spacing w:val="-4"/>
          <w:szCs w:val="24"/>
          <w:lang w:val="es-ES" w:eastAsia="en-US"/>
        </w:rPr>
        <w:tab/>
      </w:r>
      <w:r w:rsidRPr="00806630">
        <w:rPr>
          <w:rFonts w:ascii="Arial" w:eastAsia="Calibri" w:hAnsi="Arial" w:cs="Arial"/>
          <w:spacing w:val="-4"/>
          <w:szCs w:val="24"/>
          <w:lang w:val="es-ES" w:eastAsia="en-US"/>
        </w:rPr>
        <w:tab/>
      </w:r>
      <w:proofErr w:type="spellStart"/>
      <w:r w:rsidRPr="00806630">
        <w:rPr>
          <w:rFonts w:ascii="Arial" w:eastAsia="Calibri" w:hAnsi="Arial" w:cs="Arial"/>
          <w:spacing w:val="-4"/>
          <w:szCs w:val="24"/>
          <w:lang w:val="es-ES" w:eastAsia="en-US"/>
        </w:rPr>
        <w:t>Magistrado</w:t>
      </w:r>
      <w:proofErr w:type="spellEnd"/>
    </w:p>
    <w:p w14:paraId="6462CA5F" w14:textId="2A2A0ACC" w:rsidR="006032B1" w:rsidRPr="00806630" w:rsidRDefault="006032B1" w:rsidP="00806630">
      <w:pPr>
        <w:spacing w:line="276" w:lineRule="auto"/>
        <w:contextualSpacing/>
        <w:jc w:val="both"/>
        <w:rPr>
          <w:rFonts w:ascii="Arial" w:hAnsi="Arial" w:cs="Arial"/>
          <w:b/>
          <w:szCs w:val="24"/>
        </w:rPr>
      </w:pPr>
      <w:r w:rsidRPr="00806630">
        <w:rPr>
          <w:rFonts w:ascii="Arial" w:hAnsi="Arial" w:cs="Arial"/>
          <w:szCs w:val="24"/>
        </w:rPr>
        <w:tab/>
      </w:r>
      <w:r w:rsidRPr="00806630">
        <w:rPr>
          <w:rFonts w:ascii="Arial" w:hAnsi="Arial" w:cs="Arial"/>
          <w:szCs w:val="24"/>
        </w:rPr>
        <w:tab/>
      </w:r>
      <w:r w:rsidRPr="00806630">
        <w:rPr>
          <w:rFonts w:ascii="Arial" w:hAnsi="Arial" w:cs="Arial"/>
          <w:szCs w:val="24"/>
        </w:rPr>
        <w:tab/>
      </w:r>
      <w:r w:rsidRPr="00806630">
        <w:rPr>
          <w:rFonts w:ascii="Arial" w:hAnsi="Arial" w:cs="Arial"/>
          <w:szCs w:val="24"/>
        </w:rPr>
        <w:tab/>
      </w:r>
      <w:r w:rsidRPr="00806630">
        <w:rPr>
          <w:rFonts w:ascii="Arial" w:hAnsi="Arial" w:cs="Arial"/>
          <w:szCs w:val="24"/>
        </w:rPr>
        <w:tab/>
      </w:r>
      <w:r w:rsidRPr="00806630">
        <w:rPr>
          <w:rFonts w:ascii="Arial" w:hAnsi="Arial" w:cs="Arial"/>
          <w:szCs w:val="24"/>
        </w:rPr>
        <w:tab/>
      </w:r>
      <w:r w:rsidR="00DC11C3" w:rsidRPr="00806630">
        <w:rPr>
          <w:rFonts w:ascii="Arial" w:hAnsi="Arial" w:cs="Arial"/>
          <w:szCs w:val="24"/>
        </w:rPr>
        <w:t>Salva voto</w:t>
      </w:r>
    </w:p>
    <w:sectPr w:rsidR="006032B1" w:rsidRPr="00806630" w:rsidSect="00806630">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7F5C" w14:textId="77777777" w:rsidR="00A73A39" w:rsidRDefault="00A73A39" w:rsidP="002F74A4">
      <w:r>
        <w:separator/>
      </w:r>
    </w:p>
  </w:endnote>
  <w:endnote w:type="continuationSeparator" w:id="0">
    <w:p w14:paraId="15A4C403" w14:textId="77777777" w:rsidR="00A73A39" w:rsidRDefault="00A73A39"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18"/>
      </w:rPr>
    </w:sdtEndPr>
    <w:sdtContent>
      <w:p w14:paraId="185BA263" w14:textId="77777777" w:rsidR="00DA14FE" w:rsidRPr="00846D6B" w:rsidRDefault="00DA14FE">
        <w:pPr>
          <w:pStyle w:val="Piedepgina"/>
          <w:jc w:val="right"/>
          <w:rPr>
            <w:rFonts w:ascii="Arial" w:hAnsi="Arial" w:cs="Arial"/>
            <w:sz w:val="18"/>
          </w:rPr>
        </w:pPr>
        <w:r w:rsidRPr="00846D6B">
          <w:rPr>
            <w:rFonts w:ascii="Arial" w:hAnsi="Arial" w:cs="Arial"/>
            <w:sz w:val="18"/>
          </w:rPr>
          <w:fldChar w:fldCharType="begin"/>
        </w:r>
        <w:r w:rsidRPr="00846D6B">
          <w:rPr>
            <w:rFonts w:ascii="Arial" w:hAnsi="Arial" w:cs="Arial"/>
            <w:sz w:val="18"/>
          </w:rPr>
          <w:instrText>PAGE   \* MERGEFORMAT</w:instrText>
        </w:r>
        <w:r w:rsidRPr="00846D6B">
          <w:rPr>
            <w:rFonts w:ascii="Arial" w:hAnsi="Arial" w:cs="Arial"/>
            <w:sz w:val="18"/>
          </w:rPr>
          <w:fldChar w:fldCharType="separate"/>
        </w:r>
        <w:r w:rsidR="00BC46E3" w:rsidRPr="00BC46E3">
          <w:rPr>
            <w:rFonts w:ascii="Arial" w:hAnsi="Arial" w:cs="Arial"/>
            <w:noProof/>
            <w:sz w:val="18"/>
            <w:lang w:val="es-ES"/>
          </w:rPr>
          <w:t>7</w:t>
        </w:r>
        <w:r w:rsidRPr="00846D6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0E576" w14:textId="77777777" w:rsidR="00A73A39" w:rsidRDefault="00A73A39" w:rsidP="002F74A4">
      <w:r>
        <w:separator/>
      </w:r>
    </w:p>
  </w:footnote>
  <w:footnote w:type="continuationSeparator" w:id="0">
    <w:p w14:paraId="339E9672" w14:textId="77777777" w:rsidR="00A73A39" w:rsidRDefault="00A73A39" w:rsidP="002F74A4">
      <w:r>
        <w:continuationSeparator/>
      </w:r>
    </w:p>
  </w:footnote>
  <w:footnote w:id="1">
    <w:p w14:paraId="0F88FF15" w14:textId="77777777" w:rsidR="0097750F" w:rsidRPr="007F5061" w:rsidRDefault="0097750F" w:rsidP="007F5061">
      <w:pPr>
        <w:pStyle w:val="Textonotapie"/>
        <w:jc w:val="both"/>
        <w:rPr>
          <w:rFonts w:ascii="Arial" w:hAnsi="Arial" w:cs="Arial"/>
          <w:sz w:val="18"/>
          <w:szCs w:val="18"/>
        </w:rPr>
      </w:pPr>
      <w:r w:rsidRPr="007F5061">
        <w:rPr>
          <w:rStyle w:val="Refdenotaalpie"/>
          <w:rFonts w:ascii="Arial" w:hAnsi="Arial" w:cs="Arial"/>
          <w:sz w:val="18"/>
          <w:szCs w:val="18"/>
        </w:rPr>
        <w:footnoteRef/>
      </w:r>
      <w:r w:rsidRPr="007F5061">
        <w:rPr>
          <w:rFonts w:ascii="Arial" w:hAnsi="Arial" w:cs="Arial"/>
          <w:sz w:val="18"/>
          <w:szCs w:val="18"/>
        </w:rPr>
        <w:t xml:space="preserve"> T-280-2017, T-086-2003.</w:t>
      </w:r>
    </w:p>
  </w:footnote>
  <w:footnote w:id="2">
    <w:p w14:paraId="15AE8972" w14:textId="2FBFE875" w:rsidR="0097750F" w:rsidRPr="007F5061" w:rsidRDefault="0097750F" w:rsidP="007F5061">
      <w:pPr>
        <w:pStyle w:val="Textonotapie"/>
        <w:jc w:val="both"/>
        <w:rPr>
          <w:rFonts w:ascii="Arial" w:hAnsi="Arial" w:cs="Arial"/>
          <w:sz w:val="18"/>
          <w:szCs w:val="18"/>
          <w:lang w:val="es-CO"/>
        </w:rPr>
      </w:pPr>
      <w:r w:rsidRPr="007F5061">
        <w:rPr>
          <w:rStyle w:val="Refdenotaalpie"/>
          <w:rFonts w:ascii="Arial" w:hAnsi="Arial" w:cs="Arial"/>
          <w:sz w:val="18"/>
          <w:szCs w:val="18"/>
        </w:rPr>
        <w:footnoteRef/>
      </w:r>
      <w:r w:rsidR="007F5061" w:rsidRPr="007F5061">
        <w:rPr>
          <w:rFonts w:ascii="Arial" w:hAnsi="Arial" w:cs="Arial"/>
          <w:sz w:val="18"/>
          <w:szCs w:val="18"/>
        </w:rPr>
        <w:t xml:space="preserve"> </w:t>
      </w:r>
      <w:r w:rsidRPr="007F5061">
        <w:rPr>
          <w:rFonts w:ascii="Arial" w:hAnsi="Arial" w:cs="Arial"/>
          <w:sz w:val="18"/>
          <w:szCs w:val="18"/>
        </w:rPr>
        <w:t>Radicado: 66001-31-05-005-2016-00152-01, demandante Heberto Serna Martínez vs Colpensiones</w:t>
      </w:r>
    </w:p>
  </w:footnote>
  <w:footnote w:id="3">
    <w:p w14:paraId="5BE64173" w14:textId="0DBD8316" w:rsidR="0097750F" w:rsidRPr="007F5061" w:rsidRDefault="0097750F" w:rsidP="007F5061">
      <w:pPr>
        <w:pStyle w:val="Textonotapie"/>
        <w:jc w:val="both"/>
        <w:rPr>
          <w:rFonts w:ascii="Arial" w:hAnsi="Arial" w:cs="Arial"/>
          <w:sz w:val="18"/>
          <w:szCs w:val="18"/>
          <w:lang w:val="es-CO"/>
        </w:rPr>
      </w:pPr>
      <w:r w:rsidRPr="007F5061">
        <w:rPr>
          <w:rStyle w:val="Refdenotaalpie"/>
          <w:rFonts w:ascii="Arial" w:hAnsi="Arial" w:cs="Arial"/>
          <w:sz w:val="18"/>
          <w:szCs w:val="18"/>
        </w:rPr>
        <w:footnoteRef/>
      </w:r>
      <w:r w:rsidRPr="007F5061">
        <w:rPr>
          <w:rFonts w:ascii="Arial" w:hAnsi="Arial" w:cs="Arial"/>
          <w:sz w:val="18"/>
          <w:szCs w:val="18"/>
        </w:rPr>
        <w:t xml:space="preserve"> </w:t>
      </w:r>
      <w:r w:rsidRPr="007F5061">
        <w:rPr>
          <w:rFonts w:ascii="Arial" w:hAnsi="Arial" w:cs="Arial"/>
          <w:i/>
          <w:sz w:val="18"/>
          <w:szCs w:val="18"/>
          <w:lang w:val="es-CO"/>
        </w:rPr>
        <w:t>Ibídem</w:t>
      </w:r>
      <w:r w:rsidRPr="007F5061">
        <w:rPr>
          <w:rFonts w:ascii="Arial" w:hAnsi="Arial" w:cs="Arial"/>
          <w:sz w:val="18"/>
          <w:szCs w:val="18"/>
          <w:lang w:val="es-CO"/>
        </w:rPr>
        <w:t>.</w:t>
      </w:r>
    </w:p>
  </w:footnote>
  <w:footnote w:id="4">
    <w:p w14:paraId="63DB9275" w14:textId="77777777" w:rsidR="0097750F" w:rsidRPr="007F5061" w:rsidRDefault="0097750F" w:rsidP="007F5061">
      <w:pPr>
        <w:pStyle w:val="Textonotapie"/>
        <w:jc w:val="both"/>
        <w:rPr>
          <w:rFonts w:ascii="Arial" w:hAnsi="Arial" w:cs="Arial"/>
          <w:sz w:val="18"/>
          <w:szCs w:val="18"/>
          <w:lang w:val="es-CO"/>
        </w:rPr>
      </w:pPr>
      <w:r w:rsidRPr="007F5061">
        <w:rPr>
          <w:rStyle w:val="Refdenotaalpie"/>
          <w:rFonts w:ascii="Arial" w:hAnsi="Arial" w:cs="Arial"/>
          <w:sz w:val="18"/>
          <w:szCs w:val="18"/>
        </w:rPr>
        <w:footnoteRef/>
      </w:r>
      <w:r w:rsidRPr="007F5061">
        <w:rPr>
          <w:rFonts w:ascii="Arial" w:hAnsi="Arial" w:cs="Arial"/>
          <w:sz w:val="18"/>
          <w:szCs w:val="18"/>
        </w:rPr>
        <w:t xml:space="preserve"> </w:t>
      </w:r>
      <w:r w:rsidRPr="007F5061">
        <w:rPr>
          <w:rFonts w:ascii="Arial" w:hAnsi="Arial" w:cs="Arial"/>
          <w:sz w:val="18"/>
          <w:szCs w:val="18"/>
          <w:lang w:val="es-CO"/>
        </w:rPr>
        <w:t>STL9051 del 27/06/2018, M.P. Rigoberto Echeverri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DA14FE" w:rsidRPr="00BB3FED" w:rsidRDefault="00DA14FE"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6FB7321F" w:rsidR="00DA14FE" w:rsidRPr="00BB3FED" w:rsidRDefault="00DA14FE" w:rsidP="002E5B7B">
    <w:pPr>
      <w:pStyle w:val="Encabezado"/>
      <w:jc w:val="center"/>
      <w:rPr>
        <w:rFonts w:ascii="Arial" w:hAnsi="Arial" w:cs="Arial"/>
        <w:sz w:val="18"/>
        <w:szCs w:val="18"/>
      </w:rPr>
    </w:pPr>
    <w:r w:rsidRPr="00BB3FED">
      <w:rPr>
        <w:rFonts w:ascii="Arial" w:hAnsi="Arial" w:cs="Arial"/>
        <w:sz w:val="18"/>
        <w:szCs w:val="18"/>
      </w:rPr>
      <w:t xml:space="preserve">Radicado: </w:t>
    </w:r>
    <w:r w:rsidR="0040162D">
      <w:rPr>
        <w:rFonts w:ascii="Arial" w:hAnsi="Arial" w:cs="Arial"/>
        <w:sz w:val="18"/>
        <w:szCs w:val="18"/>
      </w:rPr>
      <w:t>66001-31-05-005-2017</w:t>
    </w:r>
    <w:r>
      <w:rPr>
        <w:rFonts w:ascii="Arial" w:hAnsi="Arial" w:cs="Arial"/>
        <w:sz w:val="18"/>
        <w:szCs w:val="18"/>
      </w:rPr>
      <w:t>-003</w:t>
    </w:r>
    <w:r w:rsidR="0040162D">
      <w:rPr>
        <w:rFonts w:ascii="Arial" w:hAnsi="Arial" w:cs="Arial"/>
        <w:sz w:val="18"/>
        <w:szCs w:val="18"/>
      </w:rPr>
      <w:t>90</w:t>
    </w:r>
    <w:r>
      <w:rPr>
        <w:rFonts w:ascii="Arial" w:hAnsi="Arial" w:cs="Arial"/>
        <w:sz w:val="18"/>
        <w:szCs w:val="18"/>
      </w:rPr>
      <w:t>-01</w:t>
    </w:r>
  </w:p>
  <w:p w14:paraId="291CA014" w14:textId="1584A116" w:rsidR="00DA14FE" w:rsidRPr="00BB3FED" w:rsidRDefault="0040162D" w:rsidP="002E5B7B">
    <w:pPr>
      <w:pStyle w:val="Encabezado"/>
      <w:jc w:val="center"/>
      <w:rPr>
        <w:rFonts w:ascii="Arial" w:hAnsi="Arial" w:cs="Arial"/>
        <w:sz w:val="18"/>
        <w:szCs w:val="18"/>
      </w:rPr>
    </w:pPr>
    <w:r>
      <w:rPr>
        <w:rFonts w:ascii="Arial" w:hAnsi="Arial" w:cs="Arial"/>
        <w:sz w:val="18"/>
        <w:szCs w:val="18"/>
      </w:rPr>
      <w:t xml:space="preserve">Carmenza Lozano </w:t>
    </w:r>
    <w:proofErr w:type="spellStart"/>
    <w:r>
      <w:rPr>
        <w:rFonts w:ascii="Arial" w:hAnsi="Arial" w:cs="Arial"/>
        <w:sz w:val="18"/>
        <w:szCs w:val="18"/>
      </w:rPr>
      <w:t>Lozano</w:t>
    </w:r>
    <w:proofErr w:type="spellEnd"/>
    <w:r w:rsidR="00DA14FE">
      <w:rPr>
        <w:rFonts w:ascii="Arial" w:hAnsi="Arial" w:cs="Arial"/>
        <w:sz w:val="18"/>
        <w:szCs w:val="18"/>
      </w:rPr>
      <w:t xml:space="preserve"> </w:t>
    </w:r>
    <w:r w:rsidR="00DA14FE" w:rsidRPr="00BB3FED">
      <w:rPr>
        <w:rFonts w:ascii="Arial" w:hAnsi="Arial" w:cs="Arial"/>
        <w:sz w:val="18"/>
        <w:szCs w:val="18"/>
      </w:rPr>
      <w:t xml:space="preserve">vs </w:t>
    </w:r>
    <w:r>
      <w:rPr>
        <w:rFonts w:ascii="Arial" w:hAnsi="Arial" w:cs="Arial"/>
        <w:sz w:val="18"/>
        <w:szCs w:val="18"/>
      </w:rPr>
      <w:t>Colpensiones</w:t>
    </w:r>
    <w:r w:rsidR="00DA14FE">
      <w:rPr>
        <w:rFonts w:ascii="Arial" w:hAnsi="Arial" w:cs="Arial"/>
        <w:sz w:val="18"/>
        <w:szCs w:val="18"/>
      </w:rPr>
      <w:t xml:space="preserve"> </w:t>
    </w:r>
  </w:p>
  <w:p w14:paraId="4A35F369" w14:textId="77777777" w:rsidR="00DA14FE" w:rsidRDefault="00DA14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750"/>
    <w:multiLevelType w:val="hybridMultilevel"/>
    <w:tmpl w:val="26421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9C03E0"/>
    <w:multiLevelType w:val="hybridMultilevel"/>
    <w:tmpl w:val="35BAA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3B8E"/>
    <w:rsid w:val="00027E49"/>
    <w:rsid w:val="00031188"/>
    <w:rsid w:val="000326BE"/>
    <w:rsid w:val="0003311F"/>
    <w:rsid w:val="00035956"/>
    <w:rsid w:val="00042B32"/>
    <w:rsid w:val="0004765D"/>
    <w:rsid w:val="00047F04"/>
    <w:rsid w:val="00052E6F"/>
    <w:rsid w:val="000536D0"/>
    <w:rsid w:val="000558C1"/>
    <w:rsid w:val="00056ED5"/>
    <w:rsid w:val="00057DDB"/>
    <w:rsid w:val="00060274"/>
    <w:rsid w:val="00064182"/>
    <w:rsid w:val="000763F0"/>
    <w:rsid w:val="00081734"/>
    <w:rsid w:val="00081C7B"/>
    <w:rsid w:val="00084CDB"/>
    <w:rsid w:val="00094F50"/>
    <w:rsid w:val="000A1BCF"/>
    <w:rsid w:val="000A233D"/>
    <w:rsid w:val="000A2AB2"/>
    <w:rsid w:val="000A6057"/>
    <w:rsid w:val="000A7B17"/>
    <w:rsid w:val="000B17E3"/>
    <w:rsid w:val="000B3F0E"/>
    <w:rsid w:val="000C0462"/>
    <w:rsid w:val="000C259E"/>
    <w:rsid w:val="000C75D3"/>
    <w:rsid w:val="000D154C"/>
    <w:rsid w:val="000D584B"/>
    <w:rsid w:val="000E291D"/>
    <w:rsid w:val="000E4AF6"/>
    <w:rsid w:val="000E6CF4"/>
    <w:rsid w:val="000F0BB3"/>
    <w:rsid w:val="000F2F42"/>
    <w:rsid w:val="000F5A43"/>
    <w:rsid w:val="00100B6D"/>
    <w:rsid w:val="00103C14"/>
    <w:rsid w:val="00106C6E"/>
    <w:rsid w:val="00106D82"/>
    <w:rsid w:val="00113A30"/>
    <w:rsid w:val="00120C96"/>
    <w:rsid w:val="001221CB"/>
    <w:rsid w:val="001242CF"/>
    <w:rsid w:val="00124305"/>
    <w:rsid w:val="001246C2"/>
    <w:rsid w:val="00135C61"/>
    <w:rsid w:val="00140FA7"/>
    <w:rsid w:val="00143099"/>
    <w:rsid w:val="0015409F"/>
    <w:rsid w:val="001574F1"/>
    <w:rsid w:val="0015763E"/>
    <w:rsid w:val="00161A85"/>
    <w:rsid w:val="00162457"/>
    <w:rsid w:val="00165689"/>
    <w:rsid w:val="00166E7B"/>
    <w:rsid w:val="001710B9"/>
    <w:rsid w:val="0018301B"/>
    <w:rsid w:val="001856A1"/>
    <w:rsid w:val="0019004A"/>
    <w:rsid w:val="00191EAC"/>
    <w:rsid w:val="0019243F"/>
    <w:rsid w:val="001A13B2"/>
    <w:rsid w:val="001A3748"/>
    <w:rsid w:val="001B0567"/>
    <w:rsid w:val="001B1009"/>
    <w:rsid w:val="001B54EC"/>
    <w:rsid w:val="001B6908"/>
    <w:rsid w:val="001C6DAA"/>
    <w:rsid w:val="001D24DA"/>
    <w:rsid w:val="001D3F02"/>
    <w:rsid w:val="001D7466"/>
    <w:rsid w:val="001D78F8"/>
    <w:rsid w:val="001E046D"/>
    <w:rsid w:val="001E20ED"/>
    <w:rsid w:val="001E4814"/>
    <w:rsid w:val="001F22E3"/>
    <w:rsid w:val="001F3575"/>
    <w:rsid w:val="00200139"/>
    <w:rsid w:val="0020172E"/>
    <w:rsid w:val="00201F44"/>
    <w:rsid w:val="00220D83"/>
    <w:rsid w:val="00222458"/>
    <w:rsid w:val="0022246A"/>
    <w:rsid w:val="002316D1"/>
    <w:rsid w:val="00235333"/>
    <w:rsid w:val="00235D35"/>
    <w:rsid w:val="00237655"/>
    <w:rsid w:val="00242897"/>
    <w:rsid w:val="00245527"/>
    <w:rsid w:val="00256917"/>
    <w:rsid w:val="00263848"/>
    <w:rsid w:val="0026611B"/>
    <w:rsid w:val="002662EF"/>
    <w:rsid w:val="0026689A"/>
    <w:rsid w:val="00276BBE"/>
    <w:rsid w:val="002811D2"/>
    <w:rsid w:val="00287F43"/>
    <w:rsid w:val="002B1EAD"/>
    <w:rsid w:val="002C493D"/>
    <w:rsid w:val="002C76AF"/>
    <w:rsid w:val="002D00CD"/>
    <w:rsid w:val="002D6213"/>
    <w:rsid w:val="002D7ECD"/>
    <w:rsid w:val="002E0D5B"/>
    <w:rsid w:val="002E0E52"/>
    <w:rsid w:val="002E36CE"/>
    <w:rsid w:val="002E5B7B"/>
    <w:rsid w:val="002E661C"/>
    <w:rsid w:val="002F0E0C"/>
    <w:rsid w:val="002F5278"/>
    <w:rsid w:val="002F6AD3"/>
    <w:rsid w:val="002F74A4"/>
    <w:rsid w:val="003047E0"/>
    <w:rsid w:val="0030790D"/>
    <w:rsid w:val="00307EDD"/>
    <w:rsid w:val="003117B9"/>
    <w:rsid w:val="00312A0C"/>
    <w:rsid w:val="00315BC9"/>
    <w:rsid w:val="00323F7C"/>
    <w:rsid w:val="0032569A"/>
    <w:rsid w:val="00335405"/>
    <w:rsid w:val="003360AA"/>
    <w:rsid w:val="00336FC0"/>
    <w:rsid w:val="00345713"/>
    <w:rsid w:val="00351AFD"/>
    <w:rsid w:val="00353A48"/>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1332"/>
    <w:rsid w:val="003D30A7"/>
    <w:rsid w:val="003E3D57"/>
    <w:rsid w:val="003E6FAB"/>
    <w:rsid w:val="003F057F"/>
    <w:rsid w:val="003F13C2"/>
    <w:rsid w:val="003F2C99"/>
    <w:rsid w:val="003F735B"/>
    <w:rsid w:val="003F765B"/>
    <w:rsid w:val="0040162D"/>
    <w:rsid w:val="004042DE"/>
    <w:rsid w:val="004105B1"/>
    <w:rsid w:val="00417041"/>
    <w:rsid w:val="004273F3"/>
    <w:rsid w:val="00441DA0"/>
    <w:rsid w:val="00444617"/>
    <w:rsid w:val="004536E7"/>
    <w:rsid w:val="00457835"/>
    <w:rsid w:val="0046336A"/>
    <w:rsid w:val="00464C36"/>
    <w:rsid w:val="00466C06"/>
    <w:rsid w:val="00472DB8"/>
    <w:rsid w:val="00476071"/>
    <w:rsid w:val="00480FA6"/>
    <w:rsid w:val="00492D45"/>
    <w:rsid w:val="00495210"/>
    <w:rsid w:val="004965FB"/>
    <w:rsid w:val="00496639"/>
    <w:rsid w:val="004978DE"/>
    <w:rsid w:val="004A1896"/>
    <w:rsid w:val="004A612E"/>
    <w:rsid w:val="004C71D7"/>
    <w:rsid w:val="004C775C"/>
    <w:rsid w:val="004D2441"/>
    <w:rsid w:val="004D682A"/>
    <w:rsid w:val="004D7361"/>
    <w:rsid w:val="004E22E9"/>
    <w:rsid w:val="004E26A6"/>
    <w:rsid w:val="004E7839"/>
    <w:rsid w:val="004E7E8E"/>
    <w:rsid w:val="004F2675"/>
    <w:rsid w:val="004F45FE"/>
    <w:rsid w:val="00505630"/>
    <w:rsid w:val="00507679"/>
    <w:rsid w:val="00507BD4"/>
    <w:rsid w:val="00517107"/>
    <w:rsid w:val="00531B55"/>
    <w:rsid w:val="0054018A"/>
    <w:rsid w:val="00540CF8"/>
    <w:rsid w:val="00542542"/>
    <w:rsid w:val="00542745"/>
    <w:rsid w:val="00542BE7"/>
    <w:rsid w:val="005440F7"/>
    <w:rsid w:val="005509CA"/>
    <w:rsid w:val="005510AB"/>
    <w:rsid w:val="00561707"/>
    <w:rsid w:val="005624CD"/>
    <w:rsid w:val="00563E85"/>
    <w:rsid w:val="00565F61"/>
    <w:rsid w:val="005740D8"/>
    <w:rsid w:val="00574E1C"/>
    <w:rsid w:val="0058634C"/>
    <w:rsid w:val="00591DD2"/>
    <w:rsid w:val="0059698A"/>
    <w:rsid w:val="005B05D9"/>
    <w:rsid w:val="005B16E5"/>
    <w:rsid w:val="005B3201"/>
    <w:rsid w:val="005B6DB7"/>
    <w:rsid w:val="005B7E4E"/>
    <w:rsid w:val="005C040A"/>
    <w:rsid w:val="005C6F10"/>
    <w:rsid w:val="005D2750"/>
    <w:rsid w:val="005D68FA"/>
    <w:rsid w:val="005D738C"/>
    <w:rsid w:val="005D7E68"/>
    <w:rsid w:val="005E18C6"/>
    <w:rsid w:val="005E5366"/>
    <w:rsid w:val="005F3276"/>
    <w:rsid w:val="005F40E3"/>
    <w:rsid w:val="005F4E57"/>
    <w:rsid w:val="00601CE8"/>
    <w:rsid w:val="006032B1"/>
    <w:rsid w:val="0060352B"/>
    <w:rsid w:val="00614551"/>
    <w:rsid w:val="00624842"/>
    <w:rsid w:val="00634863"/>
    <w:rsid w:val="006402A0"/>
    <w:rsid w:val="0064302B"/>
    <w:rsid w:val="006471A4"/>
    <w:rsid w:val="00647CFF"/>
    <w:rsid w:val="00655389"/>
    <w:rsid w:val="00663823"/>
    <w:rsid w:val="00663F56"/>
    <w:rsid w:val="00664212"/>
    <w:rsid w:val="00664424"/>
    <w:rsid w:val="0067090A"/>
    <w:rsid w:val="00683023"/>
    <w:rsid w:val="00684EAA"/>
    <w:rsid w:val="00685A45"/>
    <w:rsid w:val="00687C3E"/>
    <w:rsid w:val="00693924"/>
    <w:rsid w:val="0069516C"/>
    <w:rsid w:val="006959AC"/>
    <w:rsid w:val="006970D6"/>
    <w:rsid w:val="00697307"/>
    <w:rsid w:val="006A1C04"/>
    <w:rsid w:val="006A6AAC"/>
    <w:rsid w:val="006A7798"/>
    <w:rsid w:val="006B57FD"/>
    <w:rsid w:val="006B5AFD"/>
    <w:rsid w:val="006B5C37"/>
    <w:rsid w:val="006B655C"/>
    <w:rsid w:val="006B6DEB"/>
    <w:rsid w:val="006D5167"/>
    <w:rsid w:val="006E0CEB"/>
    <w:rsid w:val="006E4C80"/>
    <w:rsid w:val="006F3787"/>
    <w:rsid w:val="006F5CC5"/>
    <w:rsid w:val="00705736"/>
    <w:rsid w:val="00706C55"/>
    <w:rsid w:val="007102AA"/>
    <w:rsid w:val="00711A85"/>
    <w:rsid w:val="007161BB"/>
    <w:rsid w:val="00720F2E"/>
    <w:rsid w:val="00731DD9"/>
    <w:rsid w:val="00752141"/>
    <w:rsid w:val="00755026"/>
    <w:rsid w:val="00757B79"/>
    <w:rsid w:val="00765668"/>
    <w:rsid w:val="00767243"/>
    <w:rsid w:val="007748C8"/>
    <w:rsid w:val="00776B98"/>
    <w:rsid w:val="00781555"/>
    <w:rsid w:val="0078530B"/>
    <w:rsid w:val="0079075F"/>
    <w:rsid w:val="00791AD1"/>
    <w:rsid w:val="007921FF"/>
    <w:rsid w:val="0079707D"/>
    <w:rsid w:val="007A164C"/>
    <w:rsid w:val="007A3B2F"/>
    <w:rsid w:val="007A4462"/>
    <w:rsid w:val="007A54DF"/>
    <w:rsid w:val="007A7F82"/>
    <w:rsid w:val="007B00CA"/>
    <w:rsid w:val="007B01F4"/>
    <w:rsid w:val="007B7AC1"/>
    <w:rsid w:val="007C06CE"/>
    <w:rsid w:val="007C75A9"/>
    <w:rsid w:val="007D3930"/>
    <w:rsid w:val="007D3BEE"/>
    <w:rsid w:val="007D4569"/>
    <w:rsid w:val="007E3D79"/>
    <w:rsid w:val="007E5DDF"/>
    <w:rsid w:val="007F090D"/>
    <w:rsid w:val="007F446E"/>
    <w:rsid w:val="007F5061"/>
    <w:rsid w:val="007F739C"/>
    <w:rsid w:val="008059FD"/>
    <w:rsid w:val="00805CA9"/>
    <w:rsid w:val="00806630"/>
    <w:rsid w:val="00810044"/>
    <w:rsid w:val="00811119"/>
    <w:rsid w:val="00811326"/>
    <w:rsid w:val="0081271A"/>
    <w:rsid w:val="00813FB7"/>
    <w:rsid w:val="008141D9"/>
    <w:rsid w:val="0082095A"/>
    <w:rsid w:val="00822510"/>
    <w:rsid w:val="00826D9A"/>
    <w:rsid w:val="00846491"/>
    <w:rsid w:val="00846D6B"/>
    <w:rsid w:val="00854C4F"/>
    <w:rsid w:val="00864AD2"/>
    <w:rsid w:val="00867AAA"/>
    <w:rsid w:val="00867C9D"/>
    <w:rsid w:val="0087133A"/>
    <w:rsid w:val="008717C6"/>
    <w:rsid w:val="008762CF"/>
    <w:rsid w:val="00880319"/>
    <w:rsid w:val="00882843"/>
    <w:rsid w:val="00882F5F"/>
    <w:rsid w:val="008840D2"/>
    <w:rsid w:val="008A52B1"/>
    <w:rsid w:val="008B3A3D"/>
    <w:rsid w:val="008B3E64"/>
    <w:rsid w:val="008D0F43"/>
    <w:rsid w:val="008D774C"/>
    <w:rsid w:val="008E2342"/>
    <w:rsid w:val="008F3651"/>
    <w:rsid w:val="00900E93"/>
    <w:rsid w:val="00907A5B"/>
    <w:rsid w:val="00911EA4"/>
    <w:rsid w:val="009128D3"/>
    <w:rsid w:val="00916563"/>
    <w:rsid w:val="00916627"/>
    <w:rsid w:val="00916A4D"/>
    <w:rsid w:val="00921F9C"/>
    <w:rsid w:val="00927F84"/>
    <w:rsid w:val="00934061"/>
    <w:rsid w:val="009364B2"/>
    <w:rsid w:val="009375B0"/>
    <w:rsid w:val="00941384"/>
    <w:rsid w:val="00942062"/>
    <w:rsid w:val="009443B0"/>
    <w:rsid w:val="00944DF2"/>
    <w:rsid w:val="00946385"/>
    <w:rsid w:val="00951F8C"/>
    <w:rsid w:val="009534F6"/>
    <w:rsid w:val="009754D5"/>
    <w:rsid w:val="0097750F"/>
    <w:rsid w:val="009813F2"/>
    <w:rsid w:val="009868A3"/>
    <w:rsid w:val="00995442"/>
    <w:rsid w:val="00995C12"/>
    <w:rsid w:val="009A0DF2"/>
    <w:rsid w:val="009B58FF"/>
    <w:rsid w:val="009B6CD6"/>
    <w:rsid w:val="009B7422"/>
    <w:rsid w:val="009B7738"/>
    <w:rsid w:val="009B7932"/>
    <w:rsid w:val="009C00E2"/>
    <w:rsid w:val="009C7587"/>
    <w:rsid w:val="009D28C9"/>
    <w:rsid w:val="009D385F"/>
    <w:rsid w:val="009E4453"/>
    <w:rsid w:val="009E4CB7"/>
    <w:rsid w:val="009E5313"/>
    <w:rsid w:val="009E5791"/>
    <w:rsid w:val="009E6565"/>
    <w:rsid w:val="009F0A67"/>
    <w:rsid w:val="009F4F12"/>
    <w:rsid w:val="00A06956"/>
    <w:rsid w:val="00A1398F"/>
    <w:rsid w:val="00A14A4A"/>
    <w:rsid w:val="00A16E0D"/>
    <w:rsid w:val="00A23357"/>
    <w:rsid w:val="00A24C9F"/>
    <w:rsid w:val="00A269CF"/>
    <w:rsid w:val="00A31ACC"/>
    <w:rsid w:val="00A32A3E"/>
    <w:rsid w:val="00A35D2C"/>
    <w:rsid w:val="00A431B5"/>
    <w:rsid w:val="00A45FEC"/>
    <w:rsid w:val="00A50ACC"/>
    <w:rsid w:val="00A60641"/>
    <w:rsid w:val="00A64D6B"/>
    <w:rsid w:val="00A65347"/>
    <w:rsid w:val="00A73A39"/>
    <w:rsid w:val="00A7581E"/>
    <w:rsid w:val="00A76686"/>
    <w:rsid w:val="00A82EEC"/>
    <w:rsid w:val="00A93FFE"/>
    <w:rsid w:val="00A955F2"/>
    <w:rsid w:val="00A96F4E"/>
    <w:rsid w:val="00A97203"/>
    <w:rsid w:val="00AA15DF"/>
    <w:rsid w:val="00AA23D0"/>
    <w:rsid w:val="00AA4C5C"/>
    <w:rsid w:val="00AB068B"/>
    <w:rsid w:val="00AB0B33"/>
    <w:rsid w:val="00AB2FA2"/>
    <w:rsid w:val="00AB4555"/>
    <w:rsid w:val="00AB49AC"/>
    <w:rsid w:val="00AB60BD"/>
    <w:rsid w:val="00AC6495"/>
    <w:rsid w:val="00AC6762"/>
    <w:rsid w:val="00AC7CCB"/>
    <w:rsid w:val="00AD0D49"/>
    <w:rsid w:val="00AD2958"/>
    <w:rsid w:val="00AD3A44"/>
    <w:rsid w:val="00AD774E"/>
    <w:rsid w:val="00AE5D83"/>
    <w:rsid w:val="00AE75B9"/>
    <w:rsid w:val="00AF3CF1"/>
    <w:rsid w:val="00AF3FF8"/>
    <w:rsid w:val="00B019C7"/>
    <w:rsid w:val="00B047FC"/>
    <w:rsid w:val="00B07709"/>
    <w:rsid w:val="00B10CBA"/>
    <w:rsid w:val="00B13B3B"/>
    <w:rsid w:val="00B236DC"/>
    <w:rsid w:val="00B31B07"/>
    <w:rsid w:val="00B34E40"/>
    <w:rsid w:val="00B3763B"/>
    <w:rsid w:val="00B45457"/>
    <w:rsid w:val="00B4551A"/>
    <w:rsid w:val="00B45EF0"/>
    <w:rsid w:val="00B549BA"/>
    <w:rsid w:val="00B57BA2"/>
    <w:rsid w:val="00B645F0"/>
    <w:rsid w:val="00B65B97"/>
    <w:rsid w:val="00B66B19"/>
    <w:rsid w:val="00B66B65"/>
    <w:rsid w:val="00B67B40"/>
    <w:rsid w:val="00B741FB"/>
    <w:rsid w:val="00B74568"/>
    <w:rsid w:val="00B80F2C"/>
    <w:rsid w:val="00B90FE7"/>
    <w:rsid w:val="00BA0B16"/>
    <w:rsid w:val="00BA3645"/>
    <w:rsid w:val="00BA5C55"/>
    <w:rsid w:val="00BA6E6E"/>
    <w:rsid w:val="00BB4110"/>
    <w:rsid w:val="00BB6C50"/>
    <w:rsid w:val="00BB6EB9"/>
    <w:rsid w:val="00BC17A3"/>
    <w:rsid w:val="00BC1B94"/>
    <w:rsid w:val="00BC2AC7"/>
    <w:rsid w:val="00BC46E3"/>
    <w:rsid w:val="00BD0575"/>
    <w:rsid w:val="00BD1F8F"/>
    <w:rsid w:val="00BD7CD5"/>
    <w:rsid w:val="00BE0583"/>
    <w:rsid w:val="00BE406B"/>
    <w:rsid w:val="00C01ED8"/>
    <w:rsid w:val="00C07E54"/>
    <w:rsid w:val="00C11EC6"/>
    <w:rsid w:val="00C16916"/>
    <w:rsid w:val="00C16E48"/>
    <w:rsid w:val="00C20F92"/>
    <w:rsid w:val="00C42405"/>
    <w:rsid w:val="00C46881"/>
    <w:rsid w:val="00C47D06"/>
    <w:rsid w:val="00C53978"/>
    <w:rsid w:val="00C545E2"/>
    <w:rsid w:val="00C56E0D"/>
    <w:rsid w:val="00C604DC"/>
    <w:rsid w:val="00C647F4"/>
    <w:rsid w:val="00C705BD"/>
    <w:rsid w:val="00C74B9A"/>
    <w:rsid w:val="00C87623"/>
    <w:rsid w:val="00C87941"/>
    <w:rsid w:val="00C97FEC"/>
    <w:rsid w:val="00CA5E99"/>
    <w:rsid w:val="00CB5771"/>
    <w:rsid w:val="00CB5C70"/>
    <w:rsid w:val="00CB7B28"/>
    <w:rsid w:val="00CC5A80"/>
    <w:rsid w:val="00CD2ACF"/>
    <w:rsid w:val="00CD323C"/>
    <w:rsid w:val="00CE467F"/>
    <w:rsid w:val="00CE4DF9"/>
    <w:rsid w:val="00CE7CE1"/>
    <w:rsid w:val="00CF65A6"/>
    <w:rsid w:val="00D02F7E"/>
    <w:rsid w:val="00D05606"/>
    <w:rsid w:val="00D06F3A"/>
    <w:rsid w:val="00D11870"/>
    <w:rsid w:val="00D12F47"/>
    <w:rsid w:val="00D231AF"/>
    <w:rsid w:val="00D24679"/>
    <w:rsid w:val="00D24AE0"/>
    <w:rsid w:val="00D26C29"/>
    <w:rsid w:val="00D339E0"/>
    <w:rsid w:val="00D36DD7"/>
    <w:rsid w:val="00D440B4"/>
    <w:rsid w:val="00D44A94"/>
    <w:rsid w:val="00D458AC"/>
    <w:rsid w:val="00D45FA7"/>
    <w:rsid w:val="00D46F31"/>
    <w:rsid w:val="00D50831"/>
    <w:rsid w:val="00D51896"/>
    <w:rsid w:val="00D57A3B"/>
    <w:rsid w:val="00D616A7"/>
    <w:rsid w:val="00D64379"/>
    <w:rsid w:val="00D6460C"/>
    <w:rsid w:val="00D65D2F"/>
    <w:rsid w:val="00D66D64"/>
    <w:rsid w:val="00D723C6"/>
    <w:rsid w:val="00D72761"/>
    <w:rsid w:val="00D74F92"/>
    <w:rsid w:val="00D90776"/>
    <w:rsid w:val="00D9258F"/>
    <w:rsid w:val="00DA14FE"/>
    <w:rsid w:val="00DA229C"/>
    <w:rsid w:val="00DA2F29"/>
    <w:rsid w:val="00DA62F2"/>
    <w:rsid w:val="00DA7FD6"/>
    <w:rsid w:val="00DC00B2"/>
    <w:rsid w:val="00DC0583"/>
    <w:rsid w:val="00DC11C3"/>
    <w:rsid w:val="00DC24C2"/>
    <w:rsid w:val="00DC259F"/>
    <w:rsid w:val="00DC2B1D"/>
    <w:rsid w:val="00DC662B"/>
    <w:rsid w:val="00DD283B"/>
    <w:rsid w:val="00DD5E60"/>
    <w:rsid w:val="00DE1915"/>
    <w:rsid w:val="00DE5B4D"/>
    <w:rsid w:val="00DE7C81"/>
    <w:rsid w:val="00DF1F17"/>
    <w:rsid w:val="00E01EDC"/>
    <w:rsid w:val="00E0782A"/>
    <w:rsid w:val="00E14499"/>
    <w:rsid w:val="00E175D3"/>
    <w:rsid w:val="00E26A90"/>
    <w:rsid w:val="00E3027C"/>
    <w:rsid w:val="00E35FE5"/>
    <w:rsid w:val="00E417FD"/>
    <w:rsid w:val="00E47A3C"/>
    <w:rsid w:val="00E53CCB"/>
    <w:rsid w:val="00E54B3C"/>
    <w:rsid w:val="00E629F9"/>
    <w:rsid w:val="00E647AF"/>
    <w:rsid w:val="00E705BB"/>
    <w:rsid w:val="00E70C9A"/>
    <w:rsid w:val="00E77E71"/>
    <w:rsid w:val="00E9058C"/>
    <w:rsid w:val="00E9292C"/>
    <w:rsid w:val="00E92CAB"/>
    <w:rsid w:val="00E942FE"/>
    <w:rsid w:val="00E95B91"/>
    <w:rsid w:val="00E95F3A"/>
    <w:rsid w:val="00E97FA4"/>
    <w:rsid w:val="00EA0594"/>
    <w:rsid w:val="00EA2219"/>
    <w:rsid w:val="00EA48D2"/>
    <w:rsid w:val="00EB0216"/>
    <w:rsid w:val="00EB04DF"/>
    <w:rsid w:val="00EB0BC9"/>
    <w:rsid w:val="00EB1790"/>
    <w:rsid w:val="00EB2132"/>
    <w:rsid w:val="00EB3805"/>
    <w:rsid w:val="00EC16DE"/>
    <w:rsid w:val="00EC580A"/>
    <w:rsid w:val="00ED1DE7"/>
    <w:rsid w:val="00EE3E70"/>
    <w:rsid w:val="00F00AF0"/>
    <w:rsid w:val="00F056EC"/>
    <w:rsid w:val="00F06652"/>
    <w:rsid w:val="00F07098"/>
    <w:rsid w:val="00F1064E"/>
    <w:rsid w:val="00F15881"/>
    <w:rsid w:val="00F160E6"/>
    <w:rsid w:val="00F337F9"/>
    <w:rsid w:val="00F35424"/>
    <w:rsid w:val="00F521D2"/>
    <w:rsid w:val="00F54C2D"/>
    <w:rsid w:val="00F57C75"/>
    <w:rsid w:val="00F67DB7"/>
    <w:rsid w:val="00F7042D"/>
    <w:rsid w:val="00F709E6"/>
    <w:rsid w:val="00F920C1"/>
    <w:rsid w:val="00F94316"/>
    <w:rsid w:val="00F956CD"/>
    <w:rsid w:val="00F96376"/>
    <w:rsid w:val="00F97CF9"/>
    <w:rsid w:val="00FA0AE4"/>
    <w:rsid w:val="00FA1C50"/>
    <w:rsid w:val="00FA2ADC"/>
    <w:rsid w:val="00FA3A05"/>
    <w:rsid w:val="00FA66B2"/>
    <w:rsid w:val="00FA73AC"/>
    <w:rsid w:val="00FA7F32"/>
    <w:rsid w:val="00FB12E0"/>
    <w:rsid w:val="00FB2841"/>
    <w:rsid w:val="00FB5601"/>
    <w:rsid w:val="00FC37C7"/>
    <w:rsid w:val="00FD3703"/>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EF7F9641-BA44-40AA-9B43-0AAED244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styleId="Hipervnculo">
    <w:name w:val="Hyperlink"/>
    <w:basedOn w:val="Fuentedeprrafopredeter"/>
    <w:uiPriority w:val="99"/>
    <w:unhideWhenUsed/>
    <w:rsid w:val="006B5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370D-8FA4-4D90-8EEA-E99EB66A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cp:revision>
  <cp:lastPrinted>2019-11-05T21:52:00Z</cp:lastPrinted>
  <dcterms:created xsi:type="dcterms:W3CDTF">2019-11-05T21:58:00Z</dcterms:created>
  <dcterms:modified xsi:type="dcterms:W3CDTF">2019-12-03T19:25:00Z</dcterms:modified>
</cp:coreProperties>
</file>