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C9" w:rsidRPr="00E174C9" w:rsidRDefault="00E174C9" w:rsidP="00E174C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174C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174C9" w:rsidRPr="00E174C9" w:rsidRDefault="00E174C9" w:rsidP="00E174C9">
      <w:pPr>
        <w:jc w:val="both"/>
        <w:rPr>
          <w:rFonts w:ascii="Arial" w:hAnsi="Arial" w:cs="Arial"/>
          <w:sz w:val="20"/>
          <w:lang w:val="es-419"/>
        </w:rPr>
      </w:pPr>
    </w:p>
    <w:p w:rsidR="00E174C9" w:rsidRPr="00E174C9" w:rsidRDefault="00E174C9" w:rsidP="00E174C9">
      <w:pPr>
        <w:jc w:val="both"/>
        <w:rPr>
          <w:rFonts w:ascii="Arial" w:hAnsi="Arial" w:cs="Arial"/>
          <w:sz w:val="20"/>
          <w:lang w:val="es-419"/>
        </w:rPr>
      </w:pPr>
      <w:r w:rsidRPr="00E174C9">
        <w:rPr>
          <w:rFonts w:ascii="Arial" w:hAnsi="Arial" w:cs="Arial"/>
          <w:sz w:val="20"/>
          <w:lang w:val="es-419"/>
        </w:rPr>
        <w:t>Providencia:</w:t>
      </w:r>
      <w:r w:rsidRPr="00E174C9">
        <w:rPr>
          <w:rFonts w:ascii="Arial" w:hAnsi="Arial" w:cs="Arial"/>
          <w:sz w:val="20"/>
          <w:lang w:val="es-419"/>
        </w:rPr>
        <w:tab/>
      </w:r>
      <w:r w:rsidRPr="00E174C9">
        <w:rPr>
          <w:rFonts w:ascii="Arial" w:hAnsi="Arial" w:cs="Arial"/>
          <w:sz w:val="20"/>
          <w:lang w:val="es-419"/>
        </w:rPr>
        <w:tab/>
        <w:t>Apelación</w:t>
      </w:r>
    </w:p>
    <w:p w:rsidR="00E174C9" w:rsidRPr="00E174C9" w:rsidRDefault="00E174C9" w:rsidP="00E174C9">
      <w:pPr>
        <w:jc w:val="both"/>
        <w:rPr>
          <w:rFonts w:ascii="Arial" w:hAnsi="Arial" w:cs="Arial"/>
          <w:sz w:val="20"/>
          <w:lang w:val="es-419"/>
        </w:rPr>
      </w:pPr>
      <w:r w:rsidRPr="00E174C9">
        <w:rPr>
          <w:rFonts w:ascii="Arial" w:hAnsi="Arial" w:cs="Arial"/>
          <w:sz w:val="20"/>
          <w:lang w:val="es-419"/>
        </w:rPr>
        <w:t>Proceso:</w:t>
      </w:r>
      <w:r w:rsidRPr="00E174C9">
        <w:rPr>
          <w:rFonts w:ascii="Arial" w:hAnsi="Arial" w:cs="Arial"/>
          <w:sz w:val="20"/>
          <w:lang w:val="es-419"/>
        </w:rPr>
        <w:tab/>
      </w:r>
      <w:r w:rsidRPr="00E174C9">
        <w:rPr>
          <w:rFonts w:ascii="Arial" w:hAnsi="Arial" w:cs="Arial"/>
          <w:sz w:val="20"/>
          <w:lang w:val="es-419"/>
        </w:rPr>
        <w:tab/>
        <w:t>Ordinario Laboral</w:t>
      </w:r>
    </w:p>
    <w:p w:rsidR="00E174C9" w:rsidRPr="00E174C9" w:rsidRDefault="00E174C9" w:rsidP="00E174C9">
      <w:pPr>
        <w:jc w:val="both"/>
        <w:rPr>
          <w:rFonts w:ascii="Arial" w:hAnsi="Arial" w:cs="Arial"/>
          <w:sz w:val="20"/>
          <w:lang w:val="es-419"/>
        </w:rPr>
      </w:pPr>
      <w:r w:rsidRPr="00E174C9">
        <w:rPr>
          <w:rFonts w:ascii="Arial" w:hAnsi="Arial" w:cs="Arial"/>
          <w:sz w:val="20"/>
          <w:lang w:val="es-419"/>
        </w:rPr>
        <w:t xml:space="preserve">Demandante:     </w:t>
      </w:r>
      <w:r w:rsidRPr="00E174C9">
        <w:rPr>
          <w:rFonts w:ascii="Arial" w:hAnsi="Arial" w:cs="Arial"/>
          <w:sz w:val="20"/>
          <w:lang w:val="es-419"/>
        </w:rPr>
        <w:tab/>
        <w:t>Sandra Yaneth Calvo Pescador en nombre de Johan de Jesús García Calvo</w:t>
      </w:r>
    </w:p>
    <w:p w:rsidR="00E174C9" w:rsidRPr="00E174C9" w:rsidRDefault="00E174C9" w:rsidP="00E174C9">
      <w:pPr>
        <w:jc w:val="both"/>
        <w:rPr>
          <w:rFonts w:ascii="Arial" w:hAnsi="Arial" w:cs="Arial"/>
          <w:sz w:val="20"/>
          <w:lang w:val="es-419"/>
        </w:rPr>
      </w:pPr>
      <w:r w:rsidRPr="00E174C9">
        <w:rPr>
          <w:rFonts w:ascii="Arial" w:hAnsi="Arial" w:cs="Arial"/>
          <w:sz w:val="20"/>
          <w:lang w:val="es-419"/>
        </w:rPr>
        <w:t>Demandado:</w:t>
      </w:r>
      <w:r w:rsidRPr="00E174C9">
        <w:rPr>
          <w:rFonts w:ascii="Arial" w:hAnsi="Arial" w:cs="Arial"/>
          <w:sz w:val="20"/>
          <w:lang w:val="es-419"/>
        </w:rPr>
        <w:tab/>
      </w:r>
      <w:r w:rsidRPr="00E174C9">
        <w:rPr>
          <w:rFonts w:ascii="Arial" w:hAnsi="Arial" w:cs="Arial"/>
          <w:sz w:val="20"/>
          <w:lang w:val="es-419"/>
        </w:rPr>
        <w:tab/>
        <w:t>Mapfre Colombia Vida Seguros S.A.</w:t>
      </w:r>
    </w:p>
    <w:p w:rsidR="00E174C9" w:rsidRPr="00E174C9" w:rsidRDefault="00E174C9" w:rsidP="00E174C9">
      <w:pPr>
        <w:jc w:val="both"/>
        <w:rPr>
          <w:rFonts w:ascii="Arial" w:hAnsi="Arial" w:cs="Arial"/>
          <w:sz w:val="20"/>
          <w:lang w:val="es-419"/>
        </w:rPr>
      </w:pPr>
      <w:r w:rsidRPr="00E174C9">
        <w:rPr>
          <w:rFonts w:ascii="Arial" w:hAnsi="Arial" w:cs="Arial"/>
          <w:sz w:val="20"/>
          <w:lang w:val="es-419"/>
        </w:rPr>
        <w:t>Radicación No:</w:t>
      </w:r>
      <w:r w:rsidRPr="00E174C9">
        <w:rPr>
          <w:rFonts w:ascii="Arial" w:hAnsi="Arial" w:cs="Arial"/>
          <w:sz w:val="20"/>
          <w:lang w:val="es-419"/>
        </w:rPr>
        <w:tab/>
      </w:r>
      <w:r w:rsidRPr="00E174C9">
        <w:rPr>
          <w:rFonts w:ascii="Arial" w:hAnsi="Arial" w:cs="Arial"/>
          <w:sz w:val="20"/>
          <w:lang w:val="es-419"/>
        </w:rPr>
        <w:tab/>
        <w:t>66001-31-05-003-2015-00591-01</w:t>
      </w:r>
    </w:p>
    <w:p w:rsidR="00E174C9" w:rsidRPr="00E174C9" w:rsidRDefault="00E174C9" w:rsidP="00E174C9">
      <w:pPr>
        <w:jc w:val="both"/>
        <w:rPr>
          <w:rFonts w:ascii="Arial" w:hAnsi="Arial" w:cs="Arial"/>
          <w:sz w:val="20"/>
          <w:lang w:val="es-419"/>
        </w:rPr>
      </w:pPr>
    </w:p>
    <w:p w:rsidR="00E174C9" w:rsidRPr="00D4127C" w:rsidRDefault="00E174C9" w:rsidP="00E174C9">
      <w:pPr>
        <w:jc w:val="both"/>
        <w:rPr>
          <w:rFonts w:ascii="Arial" w:hAnsi="Arial" w:cs="Arial"/>
          <w:b/>
          <w:bCs/>
          <w:iCs/>
          <w:sz w:val="20"/>
          <w:lang w:val="es-CO" w:eastAsia="fr-FR"/>
        </w:rPr>
      </w:pPr>
      <w:r w:rsidRPr="00E174C9">
        <w:rPr>
          <w:rFonts w:ascii="Arial" w:hAnsi="Arial" w:cs="Arial"/>
          <w:b/>
          <w:bCs/>
          <w:iCs/>
          <w:sz w:val="20"/>
          <w:u w:val="single"/>
          <w:lang w:val="es-419" w:eastAsia="fr-FR"/>
        </w:rPr>
        <w:t>TEMAS:</w:t>
      </w:r>
      <w:r w:rsidRPr="00E174C9">
        <w:rPr>
          <w:rFonts w:ascii="Arial" w:hAnsi="Arial" w:cs="Arial"/>
          <w:b/>
          <w:bCs/>
          <w:iCs/>
          <w:sz w:val="20"/>
          <w:lang w:val="es-419" w:eastAsia="fr-FR"/>
        </w:rPr>
        <w:tab/>
      </w:r>
      <w:r w:rsidR="005C55F6">
        <w:rPr>
          <w:rFonts w:ascii="Arial" w:hAnsi="Arial" w:cs="Arial"/>
          <w:b/>
          <w:bCs/>
          <w:iCs/>
          <w:sz w:val="20"/>
          <w:lang w:val="es-CO" w:eastAsia="fr-FR"/>
        </w:rPr>
        <w:t xml:space="preserve">RETROACTIVO </w:t>
      </w:r>
      <w:r w:rsidR="00C5303B">
        <w:rPr>
          <w:rFonts w:ascii="Arial" w:hAnsi="Arial" w:cs="Arial"/>
          <w:b/>
          <w:bCs/>
          <w:iCs/>
          <w:sz w:val="20"/>
          <w:lang w:val="es-CO" w:eastAsia="fr-FR"/>
        </w:rPr>
        <w:t>PENSI</w:t>
      </w:r>
      <w:r w:rsidR="005C55F6">
        <w:rPr>
          <w:rFonts w:ascii="Arial" w:hAnsi="Arial" w:cs="Arial"/>
          <w:b/>
          <w:bCs/>
          <w:iCs/>
          <w:sz w:val="20"/>
          <w:lang w:val="es-CO" w:eastAsia="fr-FR"/>
        </w:rPr>
        <w:t xml:space="preserve">ONAL </w:t>
      </w:r>
      <w:r w:rsidR="00C5303B">
        <w:rPr>
          <w:rFonts w:ascii="Arial" w:hAnsi="Arial" w:cs="Arial"/>
          <w:b/>
          <w:bCs/>
          <w:iCs/>
          <w:sz w:val="20"/>
          <w:lang w:val="es-CO" w:eastAsia="fr-FR"/>
        </w:rPr>
        <w:t xml:space="preserve">/ </w:t>
      </w:r>
      <w:r w:rsidR="005C55F6">
        <w:rPr>
          <w:rFonts w:ascii="Arial" w:hAnsi="Arial" w:cs="Arial"/>
          <w:b/>
          <w:bCs/>
          <w:iCs/>
          <w:sz w:val="20"/>
          <w:lang w:val="es-CO" w:eastAsia="fr-FR"/>
        </w:rPr>
        <w:t xml:space="preserve">ES VÁLIDO EL </w:t>
      </w:r>
      <w:r w:rsidR="00D4127C">
        <w:rPr>
          <w:rFonts w:ascii="Arial" w:hAnsi="Arial" w:cs="Arial"/>
          <w:b/>
          <w:bCs/>
          <w:iCs/>
          <w:sz w:val="20"/>
          <w:lang w:val="es-CO" w:eastAsia="fr-FR"/>
        </w:rPr>
        <w:t>PAGO HECHO DE BUENA FE POR LA ADMINISTRADORA DEL FONDO DE PENSIONES</w:t>
      </w:r>
      <w:r w:rsidR="005C55F6">
        <w:rPr>
          <w:rFonts w:ascii="Arial" w:hAnsi="Arial" w:cs="Arial"/>
          <w:b/>
          <w:bCs/>
          <w:iCs/>
          <w:sz w:val="20"/>
          <w:lang w:val="es-CO" w:eastAsia="fr-FR"/>
        </w:rPr>
        <w:t xml:space="preserve">, AUNQUE </w:t>
      </w:r>
      <w:r w:rsidR="009C3B2F">
        <w:rPr>
          <w:rFonts w:ascii="Arial" w:hAnsi="Arial" w:cs="Arial"/>
          <w:b/>
          <w:bCs/>
          <w:iCs/>
          <w:sz w:val="20"/>
          <w:lang w:val="es-CO" w:eastAsia="fr-FR"/>
        </w:rPr>
        <w:t>LUEGO SE DESCUBRA QUE EL BENEFICIARIO NO ERA TAL</w:t>
      </w:r>
      <w:r w:rsidR="00D4127C">
        <w:rPr>
          <w:rFonts w:ascii="Arial" w:hAnsi="Arial" w:cs="Arial"/>
          <w:b/>
          <w:bCs/>
          <w:iCs/>
          <w:sz w:val="20"/>
          <w:lang w:val="es-CO" w:eastAsia="fr-FR"/>
        </w:rPr>
        <w:t xml:space="preserve"> / </w:t>
      </w:r>
      <w:r w:rsidR="009C3B2F">
        <w:rPr>
          <w:rFonts w:ascii="Arial" w:hAnsi="Arial" w:cs="Arial"/>
          <w:b/>
          <w:bCs/>
          <w:iCs/>
          <w:sz w:val="20"/>
          <w:lang w:val="es-CO" w:eastAsia="fr-FR"/>
        </w:rPr>
        <w:t xml:space="preserve">EN ESTE CASO, </w:t>
      </w:r>
      <w:r w:rsidR="00D4127C">
        <w:rPr>
          <w:rFonts w:ascii="Arial" w:hAnsi="Arial" w:cs="Arial"/>
          <w:b/>
          <w:bCs/>
          <w:iCs/>
          <w:sz w:val="20"/>
          <w:lang w:val="es-CO" w:eastAsia="fr-FR"/>
        </w:rPr>
        <w:t xml:space="preserve">DESCONOCÍA LA FECHA DE </w:t>
      </w:r>
      <w:r w:rsidR="00C5303B">
        <w:rPr>
          <w:rFonts w:ascii="Arial" w:hAnsi="Arial" w:cs="Arial"/>
          <w:b/>
          <w:bCs/>
          <w:iCs/>
          <w:sz w:val="20"/>
          <w:lang w:val="es-CO" w:eastAsia="fr-FR"/>
        </w:rPr>
        <w:t>FALLECIMIENTO DEL PENSIONADO.</w:t>
      </w:r>
    </w:p>
    <w:p w:rsidR="00E174C9" w:rsidRPr="00E174C9" w:rsidRDefault="00E174C9" w:rsidP="00E174C9">
      <w:pPr>
        <w:jc w:val="both"/>
        <w:rPr>
          <w:rFonts w:ascii="Arial" w:hAnsi="Arial" w:cs="Arial"/>
          <w:sz w:val="20"/>
          <w:lang w:val="es-419"/>
        </w:rPr>
      </w:pPr>
    </w:p>
    <w:p w:rsidR="00557D8C" w:rsidRPr="00557D8C" w:rsidRDefault="005C55F6" w:rsidP="00557D8C">
      <w:pPr>
        <w:jc w:val="both"/>
        <w:rPr>
          <w:rFonts w:ascii="Arial" w:hAnsi="Arial" w:cs="Arial"/>
          <w:sz w:val="20"/>
          <w:lang w:val="es-419"/>
        </w:rPr>
      </w:pPr>
      <w:r>
        <w:rPr>
          <w:rFonts w:ascii="Arial" w:hAnsi="Arial" w:cs="Arial"/>
          <w:sz w:val="20"/>
          <w:lang w:val="es-CO"/>
        </w:rPr>
        <w:t>…</w:t>
      </w:r>
      <w:r w:rsidR="00557D8C" w:rsidRPr="00557D8C">
        <w:rPr>
          <w:rFonts w:ascii="Arial" w:hAnsi="Arial" w:cs="Arial"/>
          <w:sz w:val="20"/>
          <w:lang w:val="es-419"/>
        </w:rPr>
        <w:t xml:space="preserve"> el artículo 1634 del Código Civil dispone que “Para que el pago sea válido, debe hacerse o al acreedor mismo (bajo cuyo nombre se entienden todos los que le hayan sucedido en el crédito aún a título singular), o a la persona que la ley o el juez autoricen a recibir por él, o a la persona diputada por el acreedor para el cobro”.</w:t>
      </w:r>
    </w:p>
    <w:p w:rsidR="00557D8C" w:rsidRPr="00557D8C" w:rsidRDefault="00557D8C" w:rsidP="00557D8C">
      <w:pPr>
        <w:jc w:val="both"/>
        <w:rPr>
          <w:rFonts w:ascii="Arial" w:hAnsi="Arial" w:cs="Arial"/>
          <w:sz w:val="20"/>
          <w:lang w:val="es-419"/>
        </w:rPr>
      </w:pPr>
    </w:p>
    <w:p w:rsidR="00E174C9" w:rsidRPr="00557D8C" w:rsidRDefault="00557D8C" w:rsidP="00557D8C">
      <w:pPr>
        <w:jc w:val="both"/>
        <w:rPr>
          <w:rFonts w:ascii="Arial" w:hAnsi="Arial" w:cs="Arial"/>
          <w:sz w:val="20"/>
          <w:lang w:val="es-CO"/>
        </w:rPr>
      </w:pPr>
      <w:r w:rsidRPr="00557D8C">
        <w:rPr>
          <w:rFonts w:ascii="Arial" w:hAnsi="Arial" w:cs="Arial"/>
          <w:sz w:val="20"/>
          <w:lang w:val="es-419"/>
        </w:rPr>
        <w:t>Al punto, la Sala Laboral de la Corte Suprema de Justicia en sentencia 06-09-2011, Exp. No. 40.942, en interpretación del citado precepto normativo enseñó que el pago realizado a los beneficiarios iniciales de la prestación tiene un efecto liberatorio para el deudor de la pensión de aquellas mesadas, ello porque “El pago hecho de buena fe a la persona que estaba entonces en posesión del crédito, es válido, aunque después aparezca q</w:t>
      </w:r>
      <w:r>
        <w:rPr>
          <w:rFonts w:ascii="Arial" w:hAnsi="Arial" w:cs="Arial"/>
          <w:sz w:val="20"/>
          <w:lang w:val="es-419"/>
        </w:rPr>
        <w:t>ue el crédito no le pertenecía”…</w:t>
      </w:r>
    </w:p>
    <w:p w:rsidR="00E174C9" w:rsidRPr="00E174C9" w:rsidRDefault="00E174C9" w:rsidP="00E174C9">
      <w:pPr>
        <w:jc w:val="both"/>
        <w:rPr>
          <w:rFonts w:ascii="Arial" w:hAnsi="Arial" w:cs="Arial"/>
          <w:sz w:val="20"/>
          <w:lang w:val="es-419"/>
        </w:rPr>
      </w:pPr>
    </w:p>
    <w:p w:rsidR="00E174C9" w:rsidRPr="00072665" w:rsidRDefault="00072665" w:rsidP="00E174C9">
      <w:pPr>
        <w:jc w:val="both"/>
        <w:rPr>
          <w:rFonts w:ascii="Arial" w:hAnsi="Arial" w:cs="Arial"/>
          <w:sz w:val="20"/>
          <w:lang w:val="es-CO"/>
        </w:rPr>
      </w:pPr>
      <w:r>
        <w:rPr>
          <w:rFonts w:ascii="Arial" w:hAnsi="Arial" w:cs="Arial"/>
          <w:sz w:val="20"/>
          <w:lang w:val="es-CO"/>
        </w:rPr>
        <w:t xml:space="preserve">… </w:t>
      </w:r>
      <w:r w:rsidRPr="00072665">
        <w:rPr>
          <w:rFonts w:ascii="Arial" w:hAnsi="Arial" w:cs="Arial"/>
          <w:sz w:val="20"/>
          <w:lang w:val="es-419"/>
        </w:rPr>
        <w:t>en principio se tendría que a partir de la fecha en que ocurrió el deceso del señor García Velasco (</w:t>
      </w:r>
      <w:r>
        <w:rPr>
          <w:rFonts w:ascii="Arial" w:hAnsi="Arial" w:cs="Arial"/>
          <w:sz w:val="20"/>
          <w:lang w:val="es-419"/>
        </w:rPr>
        <w:t>28-01-2013</w:t>
      </w:r>
      <w:r w:rsidRPr="00072665">
        <w:rPr>
          <w:rFonts w:ascii="Arial" w:hAnsi="Arial" w:cs="Arial"/>
          <w:sz w:val="20"/>
          <w:lang w:val="es-419"/>
        </w:rPr>
        <w:t>) le asiste el derecho al menor Johan de Jesús García Calvo al reconocimiento y pago de la prestación económica deprecada en la demanda, sino fuera porque revisado el material probatorio se advierte que ello solo es posible a partir del mes de diciembre de 2014</w:t>
      </w:r>
      <w:r>
        <w:rPr>
          <w:rFonts w:ascii="Arial" w:hAnsi="Arial" w:cs="Arial"/>
          <w:sz w:val="20"/>
          <w:lang w:val="es-CO"/>
        </w:rPr>
        <w:t>…</w:t>
      </w:r>
    </w:p>
    <w:p w:rsidR="00E174C9" w:rsidRDefault="00E174C9" w:rsidP="00E174C9">
      <w:pPr>
        <w:jc w:val="both"/>
        <w:rPr>
          <w:rFonts w:ascii="Arial" w:hAnsi="Arial" w:cs="Arial"/>
          <w:sz w:val="20"/>
          <w:lang w:val="es-ES"/>
        </w:rPr>
      </w:pPr>
    </w:p>
    <w:p w:rsidR="00072665" w:rsidRPr="00E174C9" w:rsidRDefault="00072665" w:rsidP="00E174C9">
      <w:pPr>
        <w:jc w:val="both"/>
        <w:rPr>
          <w:rFonts w:ascii="Arial" w:hAnsi="Arial" w:cs="Arial"/>
          <w:sz w:val="20"/>
          <w:lang w:val="es-ES"/>
        </w:rPr>
      </w:pPr>
      <w:r>
        <w:rPr>
          <w:rFonts w:ascii="Arial" w:hAnsi="Arial" w:cs="Arial"/>
          <w:sz w:val="20"/>
          <w:lang w:val="es-ES"/>
        </w:rPr>
        <w:t xml:space="preserve">… </w:t>
      </w:r>
      <w:r w:rsidRPr="00072665">
        <w:rPr>
          <w:rFonts w:ascii="Arial" w:hAnsi="Arial" w:cs="Arial"/>
          <w:sz w:val="20"/>
          <w:lang w:val="es-ES"/>
        </w:rPr>
        <w:t>no queda duda que Mapfre Colombia Vida Seguros S.A., al cancelar las mesadas en la cuenta del pensionado hasta noviembre de 2014, aun luego de fallecido este, se liberó del pago del retroactivo al beneficiario de la pensión de sobreviviente, por cuanto se efectuaron de buena fe al ignorar el óbito del señor Alexander García Velasco, en tanto se mantuvo activa la cuenta del pensionado</w:t>
      </w:r>
      <w:r w:rsidR="00D4127C">
        <w:rPr>
          <w:rFonts w:ascii="Arial" w:hAnsi="Arial" w:cs="Arial"/>
          <w:sz w:val="20"/>
          <w:lang w:val="es-ES"/>
        </w:rPr>
        <w:t xml:space="preserve"> </w:t>
      </w:r>
      <w:r>
        <w:rPr>
          <w:rFonts w:ascii="Arial" w:hAnsi="Arial" w:cs="Arial"/>
          <w:sz w:val="20"/>
          <w:lang w:val="es-ES"/>
        </w:rPr>
        <w:t>…</w:t>
      </w:r>
      <w:r w:rsidRPr="00072665">
        <w:rPr>
          <w:rFonts w:ascii="Arial" w:hAnsi="Arial" w:cs="Arial"/>
          <w:sz w:val="20"/>
          <w:lang w:val="es-ES"/>
        </w:rPr>
        <w:t xml:space="preserve"> y solo informársele de su deceso al solicitarse la pensión de sobreviviente por su hijo Johan de Jesús García Calvo, a través de su representante legal, casi dos años después de ocurrido este.</w:t>
      </w:r>
    </w:p>
    <w:p w:rsidR="00E174C9" w:rsidRDefault="00E174C9" w:rsidP="00E174C9">
      <w:pPr>
        <w:jc w:val="both"/>
        <w:rPr>
          <w:rFonts w:ascii="Arial" w:hAnsi="Arial" w:cs="Arial"/>
          <w:sz w:val="20"/>
          <w:lang w:val="es-ES"/>
        </w:rPr>
      </w:pPr>
    </w:p>
    <w:p w:rsidR="00072665" w:rsidRPr="00E174C9" w:rsidRDefault="00072665" w:rsidP="00E174C9">
      <w:pPr>
        <w:jc w:val="both"/>
        <w:rPr>
          <w:rFonts w:ascii="Arial" w:hAnsi="Arial" w:cs="Arial"/>
          <w:sz w:val="20"/>
          <w:lang w:val="es-ES"/>
        </w:rPr>
      </w:pPr>
    </w:p>
    <w:p w:rsidR="00E174C9" w:rsidRPr="00E174C9" w:rsidRDefault="00E174C9" w:rsidP="00E174C9">
      <w:pPr>
        <w:jc w:val="both"/>
        <w:rPr>
          <w:rFonts w:ascii="Arial" w:hAnsi="Arial" w:cs="Arial"/>
          <w:sz w:val="20"/>
          <w:lang w:val="es-ES"/>
        </w:rPr>
      </w:pPr>
    </w:p>
    <w:p w:rsidR="00AF48E5" w:rsidRDefault="00AF48E5" w:rsidP="00AF48E5">
      <w:pPr>
        <w:ind w:left="708"/>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14:anchorId="24D6CE1B" wp14:editId="5FADAA0A">
            <wp:extent cx="803424" cy="780792"/>
            <wp:effectExtent l="0" t="0" r="0"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555" cy="787722"/>
                    </a:xfrm>
                    <a:prstGeom prst="rect">
                      <a:avLst/>
                    </a:prstGeom>
                    <a:noFill/>
                    <a:ln>
                      <a:noFill/>
                    </a:ln>
                  </pic:spPr>
                </pic:pic>
              </a:graphicData>
            </a:graphic>
          </wp:inline>
        </w:drawing>
      </w:r>
    </w:p>
    <w:p w:rsidR="00AF48E5" w:rsidRDefault="00AF48E5" w:rsidP="00AF48E5">
      <w:pPr>
        <w:ind w:left="708"/>
        <w:jc w:val="center"/>
        <w:rPr>
          <w:rFonts w:ascii="Arial" w:hAnsi="Arial" w:cs="Arial"/>
          <w:kern w:val="28"/>
          <w:sz w:val="22"/>
          <w:szCs w:val="22"/>
          <w:lang w:val="es-ES"/>
        </w:rPr>
      </w:pPr>
    </w:p>
    <w:p w:rsidR="00AF48E5" w:rsidRPr="00C5303B" w:rsidRDefault="00AF48E5" w:rsidP="00E174C9">
      <w:pPr>
        <w:spacing w:line="276" w:lineRule="auto"/>
        <w:ind w:left="708"/>
        <w:jc w:val="center"/>
        <w:rPr>
          <w:rFonts w:ascii="Arial" w:hAnsi="Arial" w:cs="Arial"/>
          <w:b/>
          <w:spacing w:val="-2"/>
          <w:kern w:val="28"/>
          <w:szCs w:val="24"/>
          <w:lang w:val="es-ES"/>
        </w:rPr>
      </w:pPr>
      <w:r w:rsidRPr="00C5303B">
        <w:rPr>
          <w:rFonts w:ascii="Arial" w:hAnsi="Arial" w:cs="Arial"/>
          <w:b/>
          <w:spacing w:val="-2"/>
          <w:kern w:val="28"/>
          <w:szCs w:val="24"/>
          <w:lang w:val="es-ES"/>
        </w:rPr>
        <w:t>RAMA JUDICIAL DEL PODER PÚBLICO</w:t>
      </w:r>
    </w:p>
    <w:p w:rsidR="00AF48E5" w:rsidRPr="00C5303B" w:rsidRDefault="00AF48E5" w:rsidP="00E174C9">
      <w:pPr>
        <w:widowControl w:val="0"/>
        <w:spacing w:line="276" w:lineRule="auto"/>
        <w:ind w:left="708"/>
        <w:jc w:val="center"/>
        <w:rPr>
          <w:rFonts w:ascii="Arial" w:hAnsi="Arial" w:cs="Arial"/>
          <w:b/>
          <w:spacing w:val="-2"/>
          <w:kern w:val="28"/>
          <w:szCs w:val="24"/>
          <w:lang w:val="es-ES"/>
        </w:rPr>
      </w:pPr>
      <w:r w:rsidRPr="00C5303B">
        <w:rPr>
          <w:rFonts w:ascii="Arial" w:hAnsi="Arial" w:cs="Arial"/>
          <w:b/>
          <w:spacing w:val="-2"/>
          <w:kern w:val="28"/>
          <w:szCs w:val="24"/>
          <w:lang w:val="es-ES"/>
        </w:rPr>
        <w:t>TRIBUNAL SUPERIOR DEL DISTRITO JUDICIAL DE PEREIRA</w:t>
      </w:r>
    </w:p>
    <w:p w:rsidR="00AF48E5" w:rsidRPr="00C5303B" w:rsidRDefault="00AF48E5" w:rsidP="00E174C9">
      <w:pPr>
        <w:keepNext/>
        <w:spacing w:line="276" w:lineRule="auto"/>
        <w:ind w:left="708"/>
        <w:jc w:val="center"/>
        <w:rPr>
          <w:rFonts w:ascii="Arial" w:hAnsi="Arial" w:cs="Arial"/>
          <w:b/>
          <w:bCs/>
          <w:spacing w:val="-2"/>
          <w:szCs w:val="24"/>
        </w:rPr>
      </w:pPr>
      <w:r w:rsidRPr="00C5303B">
        <w:rPr>
          <w:rFonts w:ascii="Arial" w:hAnsi="Arial" w:cs="Arial"/>
          <w:b/>
          <w:bCs/>
          <w:spacing w:val="-2"/>
          <w:szCs w:val="24"/>
        </w:rPr>
        <w:t>SALA SEGUNDA DE DECISIÓN LABORAL</w:t>
      </w:r>
    </w:p>
    <w:p w:rsidR="00E174C9" w:rsidRPr="00C5303B" w:rsidRDefault="00E174C9" w:rsidP="00E174C9">
      <w:pPr>
        <w:spacing w:line="276" w:lineRule="auto"/>
        <w:ind w:left="708"/>
        <w:jc w:val="center"/>
        <w:rPr>
          <w:rFonts w:ascii="Arial" w:hAnsi="Arial" w:cs="Arial"/>
          <w:color w:val="000000"/>
          <w:spacing w:val="-2"/>
          <w:szCs w:val="24"/>
          <w:lang w:val="es-ES"/>
        </w:rPr>
      </w:pPr>
    </w:p>
    <w:p w:rsidR="00AF48E5" w:rsidRPr="00C5303B" w:rsidRDefault="00AF48E5" w:rsidP="00E174C9">
      <w:pPr>
        <w:spacing w:line="276" w:lineRule="auto"/>
        <w:ind w:left="708"/>
        <w:jc w:val="center"/>
        <w:rPr>
          <w:rFonts w:ascii="Arial" w:hAnsi="Arial" w:cs="Arial"/>
          <w:color w:val="000000"/>
          <w:spacing w:val="-2"/>
          <w:szCs w:val="24"/>
          <w:lang w:val="es-ES"/>
        </w:rPr>
      </w:pPr>
      <w:r w:rsidRPr="00C5303B">
        <w:rPr>
          <w:rFonts w:ascii="Arial" w:hAnsi="Arial" w:cs="Arial"/>
          <w:color w:val="000000"/>
          <w:spacing w:val="-2"/>
          <w:szCs w:val="24"/>
          <w:lang w:val="es-ES"/>
        </w:rPr>
        <w:t>Magistrada Ponente</w:t>
      </w:r>
    </w:p>
    <w:p w:rsidR="00AF48E5" w:rsidRPr="00C5303B" w:rsidRDefault="00AF48E5" w:rsidP="00E174C9">
      <w:pPr>
        <w:widowControl w:val="0"/>
        <w:spacing w:line="276" w:lineRule="auto"/>
        <w:ind w:left="708"/>
        <w:jc w:val="center"/>
        <w:rPr>
          <w:rFonts w:ascii="Arial" w:hAnsi="Arial" w:cs="Arial"/>
          <w:b/>
          <w:bCs/>
          <w:color w:val="000000"/>
          <w:spacing w:val="-2"/>
          <w:kern w:val="28"/>
          <w:szCs w:val="24"/>
          <w:lang w:val="es-ES"/>
        </w:rPr>
      </w:pPr>
      <w:r w:rsidRPr="00C5303B">
        <w:rPr>
          <w:rFonts w:ascii="Arial" w:hAnsi="Arial" w:cs="Arial"/>
          <w:b/>
          <w:bCs/>
          <w:color w:val="000000"/>
          <w:spacing w:val="-2"/>
          <w:kern w:val="28"/>
          <w:szCs w:val="24"/>
          <w:lang w:val="es-ES"/>
        </w:rPr>
        <w:t>OLGA LUCÍA HOYOS SEPÚLVEDA</w:t>
      </w:r>
    </w:p>
    <w:p w:rsidR="00AF48E5" w:rsidRPr="00C5303B" w:rsidRDefault="00AF48E5" w:rsidP="00E174C9">
      <w:pPr>
        <w:spacing w:line="276" w:lineRule="auto"/>
        <w:rPr>
          <w:rFonts w:ascii="Arial" w:hAnsi="Arial" w:cs="Arial"/>
          <w:b/>
          <w:spacing w:val="-2"/>
          <w:szCs w:val="24"/>
          <w:lang w:val="es-CO"/>
        </w:rPr>
      </w:pPr>
    </w:p>
    <w:p w:rsidR="00226D5F" w:rsidRPr="00C5303B" w:rsidRDefault="00226D5F" w:rsidP="00E174C9">
      <w:pPr>
        <w:spacing w:line="276" w:lineRule="auto"/>
        <w:jc w:val="both"/>
        <w:rPr>
          <w:rFonts w:ascii="Arial" w:hAnsi="Arial" w:cs="Arial"/>
          <w:bCs/>
          <w:spacing w:val="-2"/>
          <w:szCs w:val="24"/>
        </w:rPr>
      </w:pPr>
      <w:r w:rsidRPr="00C5303B">
        <w:rPr>
          <w:rFonts w:ascii="Arial" w:eastAsia="Calibri" w:hAnsi="Arial" w:cs="Arial"/>
          <w:spacing w:val="-2"/>
          <w:szCs w:val="24"/>
          <w:lang w:val="es-CO" w:eastAsia="en-US"/>
        </w:rPr>
        <w:t xml:space="preserve">En Pereira, a los </w:t>
      </w:r>
      <w:r w:rsidR="00AF48E5" w:rsidRPr="00C5303B">
        <w:rPr>
          <w:rFonts w:ascii="Arial" w:eastAsia="Calibri" w:hAnsi="Arial" w:cs="Arial"/>
          <w:spacing w:val="-2"/>
          <w:szCs w:val="24"/>
          <w:lang w:val="es-CO" w:eastAsia="en-US"/>
        </w:rPr>
        <w:t>veintinueve</w:t>
      </w:r>
      <w:r w:rsidR="005F577D" w:rsidRPr="00C5303B">
        <w:rPr>
          <w:rFonts w:ascii="Arial" w:eastAsia="Calibri" w:hAnsi="Arial" w:cs="Arial"/>
          <w:spacing w:val="-2"/>
          <w:szCs w:val="24"/>
          <w:lang w:val="es-CO" w:eastAsia="en-US"/>
        </w:rPr>
        <w:t xml:space="preserve"> </w:t>
      </w:r>
      <w:r w:rsidRPr="00C5303B">
        <w:rPr>
          <w:rFonts w:ascii="Arial" w:eastAsia="Calibri" w:hAnsi="Arial" w:cs="Arial"/>
          <w:spacing w:val="-2"/>
          <w:szCs w:val="24"/>
          <w:lang w:val="es-CO" w:eastAsia="en-US"/>
        </w:rPr>
        <w:t>(</w:t>
      </w:r>
      <w:r w:rsidR="00AF48E5" w:rsidRPr="00C5303B">
        <w:rPr>
          <w:rFonts w:ascii="Arial" w:eastAsia="Calibri" w:hAnsi="Arial" w:cs="Arial"/>
          <w:spacing w:val="-2"/>
          <w:szCs w:val="24"/>
          <w:lang w:val="es-CO" w:eastAsia="en-US"/>
        </w:rPr>
        <w:t>29</w:t>
      </w:r>
      <w:r w:rsidRPr="00C5303B">
        <w:rPr>
          <w:rFonts w:ascii="Arial" w:eastAsia="Calibri" w:hAnsi="Arial" w:cs="Arial"/>
          <w:spacing w:val="-2"/>
          <w:szCs w:val="24"/>
          <w:lang w:val="es-CO" w:eastAsia="en-US"/>
        </w:rPr>
        <w:t xml:space="preserve">) días del mes de </w:t>
      </w:r>
      <w:r w:rsidR="00AF48E5" w:rsidRPr="00C5303B">
        <w:rPr>
          <w:rFonts w:ascii="Arial" w:eastAsia="Calibri" w:hAnsi="Arial" w:cs="Arial"/>
          <w:spacing w:val="-2"/>
          <w:szCs w:val="24"/>
          <w:lang w:val="es-CO" w:eastAsia="en-US"/>
        </w:rPr>
        <w:t>octubre</w:t>
      </w:r>
      <w:r w:rsidR="005F577D" w:rsidRPr="00C5303B">
        <w:rPr>
          <w:rFonts w:ascii="Arial" w:eastAsia="Calibri" w:hAnsi="Arial" w:cs="Arial"/>
          <w:spacing w:val="-2"/>
          <w:szCs w:val="24"/>
          <w:lang w:val="es-CO" w:eastAsia="en-US"/>
        </w:rPr>
        <w:t xml:space="preserve"> </w:t>
      </w:r>
      <w:r w:rsidRPr="00C5303B">
        <w:rPr>
          <w:rFonts w:ascii="Arial" w:eastAsia="Calibri" w:hAnsi="Arial" w:cs="Arial"/>
          <w:spacing w:val="-2"/>
          <w:szCs w:val="24"/>
          <w:lang w:val="es-CO" w:eastAsia="en-US"/>
        </w:rPr>
        <w:t xml:space="preserve">de dos mil </w:t>
      </w:r>
      <w:r w:rsidR="007C5A02" w:rsidRPr="00C5303B">
        <w:rPr>
          <w:rFonts w:ascii="Arial" w:eastAsia="Calibri" w:hAnsi="Arial" w:cs="Arial"/>
          <w:spacing w:val="-2"/>
          <w:szCs w:val="24"/>
          <w:lang w:val="es-CO" w:eastAsia="en-US"/>
        </w:rPr>
        <w:t>dieci</w:t>
      </w:r>
      <w:r w:rsidR="00AF48E5" w:rsidRPr="00C5303B">
        <w:rPr>
          <w:rFonts w:ascii="Arial" w:eastAsia="Calibri" w:hAnsi="Arial" w:cs="Arial"/>
          <w:spacing w:val="-2"/>
          <w:szCs w:val="24"/>
          <w:lang w:val="es-CO" w:eastAsia="en-US"/>
        </w:rPr>
        <w:t>nueve</w:t>
      </w:r>
      <w:r w:rsidR="005F577D" w:rsidRPr="00C5303B">
        <w:rPr>
          <w:rFonts w:ascii="Arial" w:eastAsia="Calibri" w:hAnsi="Arial" w:cs="Arial"/>
          <w:spacing w:val="-2"/>
          <w:szCs w:val="24"/>
          <w:lang w:val="es-CO" w:eastAsia="en-US"/>
        </w:rPr>
        <w:t xml:space="preserve"> </w:t>
      </w:r>
      <w:r w:rsidRPr="00C5303B">
        <w:rPr>
          <w:rFonts w:ascii="Arial" w:eastAsia="Calibri" w:hAnsi="Arial" w:cs="Arial"/>
          <w:spacing w:val="-2"/>
          <w:szCs w:val="24"/>
          <w:lang w:val="es-CO" w:eastAsia="en-US"/>
        </w:rPr>
        <w:t>(201</w:t>
      </w:r>
      <w:r w:rsidR="00AF48E5" w:rsidRPr="00C5303B">
        <w:rPr>
          <w:rFonts w:ascii="Arial" w:eastAsia="Calibri" w:hAnsi="Arial" w:cs="Arial"/>
          <w:spacing w:val="-2"/>
          <w:szCs w:val="24"/>
          <w:lang w:val="es-CO" w:eastAsia="en-US"/>
        </w:rPr>
        <w:t>9</w:t>
      </w:r>
      <w:r w:rsidRPr="00C5303B">
        <w:rPr>
          <w:rFonts w:ascii="Arial" w:eastAsia="Calibri" w:hAnsi="Arial" w:cs="Arial"/>
          <w:spacing w:val="-2"/>
          <w:szCs w:val="24"/>
          <w:lang w:val="es-CO" w:eastAsia="en-US"/>
        </w:rPr>
        <w:t xml:space="preserve">), siendo las </w:t>
      </w:r>
      <w:r w:rsidR="00C87DF6" w:rsidRPr="00C5303B">
        <w:rPr>
          <w:rFonts w:ascii="Arial" w:eastAsia="Calibri" w:hAnsi="Arial" w:cs="Arial"/>
          <w:spacing w:val="-2"/>
          <w:szCs w:val="24"/>
          <w:lang w:val="es-CO" w:eastAsia="en-US"/>
        </w:rPr>
        <w:t xml:space="preserve">ocho </w:t>
      </w:r>
      <w:r w:rsidR="00AF48E5" w:rsidRPr="00C5303B">
        <w:rPr>
          <w:rFonts w:ascii="Arial" w:eastAsia="Calibri" w:hAnsi="Arial" w:cs="Arial"/>
          <w:spacing w:val="-2"/>
          <w:szCs w:val="24"/>
          <w:lang w:val="es-CO" w:eastAsia="en-US"/>
        </w:rPr>
        <w:t xml:space="preserve">y quince </w:t>
      </w:r>
      <w:r w:rsidR="008378EA" w:rsidRPr="00C5303B">
        <w:rPr>
          <w:rFonts w:ascii="Arial" w:eastAsia="Calibri" w:hAnsi="Arial" w:cs="Arial"/>
          <w:spacing w:val="-2"/>
          <w:szCs w:val="24"/>
          <w:lang w:val="es-CO" w:eastAsia="en-US"/>
        </w:rPr>
        <w:t xml:space="preserve">de la mañana </w:t>
      </w:r>
      <w:r w:rsidR="00C1062A" w:rsidRPr="00C5303B">
        <w:rPr>
          <w:rFonts w:ascii="Arial" w:eastAsia="Calibri" w:hAnsi="Arial" w:cs="Arial"/>
          <w:spacing w:val="-2"/>
          <w:szCs w:val="24"/>
          <w:lang w:val="es-CO" w:eastAsia="en-US"/>
        </w:rPr>
        <w:t>(</w:t>
      </w:r>
      <w:r w:rsidR="00502B7B" w:rsidRPr="00C5303B">
        <w:rPr>
          <w:rFonts w:ascii="Arial" w:eastAsia="Calibri" w:hAnsi="Arial" w:cs="Arial"/>
          <w:spacing w:val="-2"/>
          <w:szCs w:val="24"/>
          <w:lang w:val="es-CO" w:eastAsia="en-US"/>
        </w:rPr>
        <w:t>0</w:t>
      </w:r>
      <w:r w:rsidR="005F577D" w:rsidRPr="00C5303B">
        <w:rPr>
          <w:rFonts w:ascii="Arial" w:eastAsia="Calibri" w:hAnsi="Arial" w:cs="Arial"/>
          <w:spacing w:val="-2"/>
          <w:szCs w:val="24"/>
          <w:lang w:val="es-CO" w:eastAsia="en-US"/>
        </w:rPr>
        <w:t>8:</w:t>
      </w:r>
      <w:r w:rsidR="00AF48E5" w:rsidRPr="00C5303B">
        <w:rPr>
          <w:rFonts w:ascii="Arial" w:eastAsia="Calibri" w:hAnsi="Arial" w:cs="Arial"/>
          <w:spacing w:val="-2"/>
          <w:szCs w:val="24"/>
          <w:lang w:val="es-CO" w:eastAsia="en-US"/>
        </w:rPr>
        <w:t>15</w:t>
      </w:r>
      <w:r w:rsidR="00C87DF6" w:rsidRPr="00C5303B">
        <w:rPr>
          <w:rFonts w:ascii="Arial" w:eastAsia="Calibri" w:hAnsi="Arial" w:cs="Arial"/>
          <w:spacing w:val="-2"/>
          <w:szCs w:val="24"/>
          <w:lang w:val="es-CO" w:eastAsia="en-US"/>
        </w:rPr>
        <w:t xml:space="preserve"> </w:t>
      </w:r>
      <w:r w:rsidR="008378EA" w:rsidRPr="00C5303B">
        <w:rPr>
          <w:rFonts w:ascii="Arial" w:eastAsia="Calibri" w:hAnsi="Arial" w:cs="Arial"/>
          <w:spacing w:val="-2"/>
          <w:szCs w:val="24"/>
          <w:lang w:val="es-CO" w:eastAsia="en-US"/>
        </w:rPr>
        <w:t>a</w:t>
      </w:r>
      <w:r w:rsidR="00502B7B" w:rsidRPr="00C5303B">
        <w:rPr>
          <w:rFonts w:ascii="Arial" w:eastAsia="Calibri" w:hAnsi="Arial" w:cs="Arial"/>
          <w:spacing w:val="-2"/>
          <w:szCs w:val="24"/>
          <w:lang w:val="es-CO" w:eastAsia="en-US"/>
        </w:rPr>
        <w:t>.</w:t>
      </w:r>
      <w:r w:rsidR="00C1062A" w:rsidRPr="00C5303B">
        <w:rPr>
          <w:rFonts w:ascii="Arial" w:eastAsia="Calibri" w:hAnsi="Arial" w:cs="Arial"/>
          <w:spacing w:val="-2"/>
          <w:szCs w:val="24"/>
          <w:lang w:val="es-CO" w:eastAsia="en-US"/>
        </w:rPr>
        <w:t>m.),</w:t>
      </w:r>
      <w:r w:rsidRPr="00C5303B">
        <w:rPr>
          <w:rFonts w:ascii="Arial" w:eastAsia="Calibri" w:hAnsi="Arial" w:cs="Arial"/>
          <w:spacing w:val="-2"/>
          <w:szCs w:val="24"/>
          <w:lang w:val="es-CO" w:eastAsia="en-US"/>
        </w:rPr>
        <w:t xml:space="preserve"> </w:t>
      </w:r>
      <w:r w:rsidRPr="00C5303B">
        <w:rPr>
          <w:rFonts w:ascii="Arial" w:hAnsi="Arial" w:cs="Arial"/>
          <w:bCs/>
          <w:color w:val="000000"/>
          <w:spacing w:val="-2"/>
          <w:szCs w:val="24"/>
          <w:lang w:eastAsia="es-CO"/>
        </w:rPr>
        <w:t>la Sala</w:t>
      </w:r>
      <w:r w:rsidR="007C5A02" w:rsidRPr="00C5303B">
        <w:rPr>
          <w:rFonts w:ascii="Arial" w:hAnsi="Arial" w:cs="Arial"/>
          <w:bCs/>
          <w:color w:val="000000"/>
          <w:spacing w:val="-2"/>
          <w:szCs w:val="24"/>
          <w:lang w:eastAsia="es-CO"/>
        </w:rPr>
        <w:t xml:space="preserve"> </w:t>
      </w:r>
      <w:r w:rsidR="005F577D" w:rsidRPr="00C5303B">
        <w:rPr>
          <w:rFonts w:ascii="Arial" w:hAnsi="Arial" w:cs="Arial"/>
          <w:bCs/>
          <w:color w:val="000000"/>
          <w:spacing w:val="-2"/>
          <w:szCs w:val="24"/>
          <w:lang w:eastAsia="es-CO"/>
        </w:rPr>
        <w:t xml:space="preserve">Segunda </w:t>
      </w:r>
      <w:r w:rsidR="007C5A02" w:rsidRPr="00C5303B">
        <w:rPr>
          <w:rFonts w:ascii="Arial" w:hAnsi="Arial" w:cs="Arial"/>
          <w:bCs/>
          <w:color w:val="000000"/>
          <w:spacing w:val="-2"/>
          <w:szCs w:val="24"/>
          <w:lang w:eastAsia="es-CO"/>
        </w:rPr>
        <w:t>de Decisión Labo</w:t>
      </w:r>
      <w:r w:rsidR="00777072" w:rsidRPr="00C5303B">
        <w:rPr>
          <w:rFonts w:ascii="Arial" w:hAnsi="Arial" w:cs="Arial"/>
          <w:bCs/>
          <w:color w:val="000000"/>
          <w:spacing w:val="-2"/>
          <w:szCs w:val="24"/>
          <w:lang w:eastAsia="es-CO"/>
        </w:rPr>
        <w:t>r</w:t>
      </w:r>
      <w:r w:rsidR="007C5A02" w:rsidRPr="00C5303B">
        <w:rPr>
          <w:rFonts w:ascii="Arial" w:hAnsi="Arial" w:cs="Arial"/>
          <w:bCs/>
          <w:color w:val="000000"/>
          <w:spacing w:val="-2"/>
          <w:szCs w:val="24"/>
          <w:lang w:eastAsia="es-CO"/>
        </w:rPr>
        <w:t xml:space="preserve">al del </w:t>
      </w:r>
      <w:r w:rsidRPr="00C5303B">
        <w:rPr>
          <w:rFonts w:ascii="Arial" w:hAnsi="Arial" w:cs="Arial"/>
          <w:bCs/>
          <w:color w:val="000000"/>
          <w:spacing w:val="-2"/>
          <w:szCs w:val="24"/>
          <w:lang w:eastAsia="es-CO"/>
        </w:rPr>
        <w:t>Tribunal Superior de</w:t>
      </w:r>
      <w:r w:rsidR="007C5A02" w:rsidRPr="00C5303B">
        <w:rPr>
          <w:rFonts w:ascii="Arial" w:hAnsi="Arial" w:cs="Arial"/>
          <w:bCs/>
          <w:color w:val="000000"/>
          <w:spacing w:val="-2"/>
          <w:szCs w:val="24"/>
          <w:lang w:eastAsia="es-CO"/>
        </w:rPr>
        <w:t>l Distrito Judicial de</w:t>
      </w:r>
      <w:r w:rsidRPr="00C5303B">
        <w:rPr>
          <w:rFonts w:ascii="Arial" w:hAnsi="Arial" w:cs="Arial"/>
          <w:bCs/>
          <w:color w:val="000000"/>
          <w:spacing w:val="-2"/>
          <w:szCs w:val="24"/>
          <w:lang w:eastAsia="es-CO"/>
        </w:rPr>
        <w:t xml:space="preserve"> Pereira, </w:t>
      </w:r>
      <w:r w:rsidR="007C5A02" w:rsidRPr="00C5303B">
        <w:rPr>
          <w:rFonts w:ascii="Arial" w:hAnsi="Arial" w:cs="Arial"/>
          <w:bCs/>
          <w:color w:val="000000"/>
          <w:spacing w:val="-2"/>
          <w:szCs w:val="24"/>
          <w:lang w:eastAsia="es-CO"/>
        </w:rPr>
        <w:t xml:space="preserve">se </w:t>
      </w:r>
      <w:r w:rsidRPr="00C5303B">
        <w:rPr>
          <w:rFonts w:ascii="Arial" w:hAnsi="Arial" w:cs="Arial"/>
          <w:bCs/>
          <w:color w:val="000000"/>
          <w:spacing w:val="-2"/>
          <w:szCs w:val="24"/>
          <w:lang w:eastAsia="es-CO"/>
        </w:rPr>
        <w:t xml:space="preserve">declara </w:t>
      </w:r>
      <w:r w:rsidR="007C5A02" w:rsidRPr="00C5303B">
        <w:rPr>
          <w:rFonts w:ascii="Arial" w:hAnsi="Arial" w:cs="Arial"/>
          <w:bCs/>
          <w:color w:val="000000"/>
          <w:spacing w:val="-2"/>
          <w:szCs w:val="24"/>
          <w:lang w:eastAsia="es-CO"/>
        </w:rPr>
        <w:t>en audiencia públic</w:t>
      </w:r>
      <w:r w:rsidR="00E53C4A" w:rsidRPr="00C5303B">
        <w:rPr>
          <w:rFonts w:ascii="Arial" w:hAnsi="Arial" w:cs="Arial"/>
          <w:bCs/>
          <w:color w:val="000000"/>
          <w:spacing w:val="-2"/>
          <w:szCs w:val="24"/>
          <w:lang w:eastAsia="es-CO"/>
        </w:rPr>
        <w:t>a c</w:t>
      </w:r>
      <w:r w:rsidR="00AF48E5" w:rsidRPr="00C5303B">
        <w:rPr>
          <w:rFonts w:ascii="Arial" w:hAnsi="Arial" w:cs="Arial"/>
          <w:bCs/>
          <w:color w:val="000000"/>
          <w:spacing w:val="-2"/>
          <w:szCs w:val="24"/>
          <w:lang w:eastAsia="es-CO"/>
        </w:rPr>
        <w:t>on el propósito de resolver el recurso de apelación</w:t>
      </w:r>
      <w:r w:rsidR="00E53C4A" w:rsidRPr="00C5303B">
        <w:rPr>
          <w:rFonts w:ascii="Arial" w:hAnsi="Arial" w:cs="Arial"/>
          <w:bCs/>
          <w:color w:val="000000"/>
          <w:spacing w:val="-2"/>
          <w:szCs w:val="24"/>
          <w:lang w:eastAsia="es-CO"/>
        </w:rPr>
        <w:t xml:space="preserve"> </w:t>
      </w:r>
      <w:r w:rsidR="008261E9" w:rsidRPr="00C5303B">
        <w:rPr>
          <w:rFonts w:ascii="Arial" w:hAnsi="Arial" w:cs="Arial"/>
          <w:bCs/>
          <w:color w:val="000000"/>
          <w:spacing w:val="-2"/>
          <w:szCs w:val="24"/>
          <w:lang w:eastAsia="es-CO"/>
        </w:rPr>
        <w:t xml:space="preserve">respecto de </w:t>
      </w:r>
      <w:r w:rsidRPr="00C5303B">
        <w:rPr>
          <w:rFonts w:ascii="Arial" w:hAnsi="Arial" w:cs="Arial"/>
          <w:bCs/>
          <w:color w:val="000000"/>
          <w:spacing w:val="-2"/>
          <w:szCs w:val="24"/>
          <w:lang w:eastAsia="es-CO"/>
        </w:rPr>
        <w:t>la sentencia p</w:t>
      </w:r>
      <w:r w:rsidRPr="00C5303B">
        <w:rPr>
          <w:rFonts w:ascii="Arial" w:hAnsi="Arial" w:cs="Arial"/>
          <w:spacing w:val="-2"/>
          <w:szCs w:val="24"/>
        </w:rPr>
        <w:t>roferida el</w:t>
      </w:r>
      <w:r w:rsidR="000C79DB" w:rsidRPr="00C5303B">
        <w:rPr>
          <w:rFonts w:ascii="Arial" w:hAnsi="Arial" w:cs="Arial"/>
          <w:spacing w:val="-2"/>
          <w:szCs w:val="24"/>
        </w:rPr>
        <w:t xml:space="preserve"> </w:t>
      </w:r>
      <w:r w:rsidR="00AF48E5" w:rsidRPr="00C5303B">
        <w:rPr>
          <w:rFonts w:ascii="Arial" w:hAnsi="Arial" w:cs="Arial"/>
          <w:spacing w:val="-2"/>
          <w:szCs w:val="24"/>
        </w:rPr>
        <w:t>8</w:t>
      </w:r>
      <w:r w:rsidR="008378EA" w:rsidRPr="00C5303B">
        <w:rPr>
          <w:rFonts w:ascii="Arial" w:hAnsi="Arial" w:cs="Arial"/>
          <w:spacing w:val="-2"/>
          <w:szCs w:val="24"/>
        </w:rPr>
        <w:t xml:space="preserve"> </w:t>
      </w:r>
      <w:r w:rsidRPr="00C5303B">
        <w:rPr>
          <w:rFonts w:ascii="Arial" w:hAnsi="Arial" w:cs="Arial"/>
          <w:spacing w:val="-2"/>
          <w:szCs w:val="24"/>
        </w:rPr>
        <w:t xml:space="preserve">de </w:t>
      </w:r>
      <w:r w:rsidR="00AF48E5" w:rsidRPr="00C5303B">
        <w:rPr>
          <w:rFonts w:ascii="Arial" w:hAnsi="Arial" w:cs="Arial"/>
          <w:spacing w:val="-2"/>
          <w:szCs w:val="24"/>
        </w:rPr>
        <w:t>abril</w:t>
      </w:r>
      <w:r w:rsidR="005F577D" w:rsidRPr="00C5303B">
        <w:rPr>
          <w:rFonts w:ascii="Arial" w:hAnsi="Arial" w:cs="Arial"/>
          <w:spacing w:val="-2"/>
          <w:szCs w:val="24"/>
        </w:rPr>
        <w:t xml:space="preserve"> </w:t>
      </w:r>
      <w:r w:rsidRPr="00C5303B">
        <w:rPr>
          <w:rFonts w:ascii="Arial" w:hAnsi="Arial" w:cs="Arial"/>
          <w:spacing w:val="-2"/>
          <w:szCs w:val="24"/>
        </w:rPr>
        <w:t>de 201</w:t>
      </w:r>
      <w:r w:rsidR="00AF48E5" w:rsidRPr="00C5303B">
        <w:rPr>
          <w:rFonts w:ascii="Arial" w:hAnsi="Arial" w:cs="Arial"/>
          <w:spacing w:val="-2"/>
          <w:szCs w:val="24"/>
        </w:rPr>
        <w:t>9</w:t>
      </w:r>
      <w:r w:rsidRPr="00C5303B">
        <w:rPr>
          <w:rFonts w:ascii="Arial" w:hAnsi="Arial" w:cs="Arial"/>
          <w:spacing w:val="-2"/>
          <w:szCs w:val="24"/>
        </w:rPr>
        <w:t xml:space="preserve"> por el Juzgado </w:t>
      </w:r>
      <w:r w:rsidR="00AF48E5" w:rsidRPr="00C5303B">
        <w:rPr>
          <w:rFonts w:ascii="Arial" w:hAnsi="Arial" w:cs="Arial"/>
          <w:spacing w:val="-2"/>
          <w:szCs w:val="24"/>
        </w:rPr>
        <w:t>Tercero</w:t>
      </w:r>
      <w:r w:rsidR="005F577D" w:rsidRPr="00C5303B">
        <w:rPr>
          <w:rFonts w:ascii="Arial" w:hAnsi="Arial" w:cs="Arial"/>
          <w:spacing w:val="-2"/>
          <w:szCs w:val="24"/>
        </w:rPr>
        <w:t xml:space="preserve"> </w:t>
      </w:r>
      <w:r w:rsidRPr="00C5303B">
        <w:rPr>
          <w:rFonts w:ascii="Arial" w:hAnsi="Arial" w:cs="Arial"/>
          <w:spacing w:val="-2"/>
          <w:szCs w:val="24"/>
        </w:rPr>
        <w:t xml:space="preserve">Laboral del Circuito de Pereira, dentro del proceso </w:t>
      </w:r>
      <w:r w:rsidR="003440CA" w:rsidRPr="00C5303B">
        <w:rPr>
          <w:rFonts w:ascii="Arial" w:hAnsi="Arial" w:cs="Arial"/>
          <w:spacing w:val="-2"/>
          <w:szCs w:val="24"/>
        </w:rPr>
        <w:t xml:space="preserve">que </w:t>
      </w:r>
      <w:r w:rsidRPr="00C5303B">
        <w:rPr>
          <w:rFonts w:ascii="Arial" w:hAnsi="Arial" w:cs="Arial"/>
          <w:spacing w:val="-2"/>
          <w:szCs w:val="24"/>
        </w:rPr>
        <w:t>prom</w:t>
      </w:r>
      <w:r w:rsidR="003440CA" w:rsidRPr="00C5303B">
        <w:rPr>
          <w:rFonts w:ascii="Arial" w:hAnsi="Arial" w:cs="Arial"/>
          <w:spacing w:val="-2"/>
          <w:szCs w:val="24"/>
        </w:rPr>
        <w:t xml:space="preserve">ueve </w:t>
      </w:r>
      <w:r w:rsidR="00E53C4A" w:rsidRPr="00C5303B">
        <w:rPr>
          <w:rFonts w:ascii="Arial" w:hAnsi="Arial" w:cs="Arial"/>
          <w:spacing w:val="-2"/>
          <w:szCs w:val="24"/>
        </w:rPr>
        <w:t xml:space="preserve">la </w:t>
      </w:r>
      <w:r w:rsidR="003440CA" w:rsidRPr="00C5303B">
        <w:rPr>
          <w:rFonts w:ascii="Arial" w:hAnsi="Arial" w:cs="Arial"/>
          <w:spacing w:val="-2"/>
          <w:szCs w:val="24"/>
        </w:rPr>
        <w:t>señor</w:t>
      </w:r>
      <w:r w:rsidR="00E53C4A" w:rsidRPr="00C5303B">
        <w:rPr>
          <w:rFonts w:ascii="Arial" w:hAnsi="Arial" w:cs="Arial"/>
          <w:spacing w:val="-2"/>
          <w:szCs w:val="24"/>
        </w:rPr>
        <w:t>a</w:t>
      </w:r>
      <w:r w:rsidR="003440CA" w:rsidRPr="00C5303B">
        <w:rPr>
          <w:rFonts w:ascii="Arial" w:hAnsi="Arial" w:cs="Arial"/>
          <w:spacing w:val="-2"/>
          <w:szCs w:val="24"/>
        </w:rPr>
        <w:t xml:space="preserve"> </w:t>
      </w:r>
      <w:r w:rsidR="00AF48E5" w:rsidRPr="00C5303B">
        <w:rPr>
          <w:rFonts w:ascii="Arial" w:hAnsi="Arial" w:cs="Arial"/>
          <w:b/>
          <w:spacing w:val="-2"/>
          <w:szCs w:val="24"/>
        </w:rPr>
        <w:t>Sandra Yaneth Calvo Pescador</w:t>
      </w:r>
      <w:r w:rsidR="00E53C4A" w:rsidRPr="00C5303B">
        <w:rPr>
          <w:rFonts w:ascii="Arial" w:hAnsi="Arial" w:cs="Arial"/>
          <w:b/>
          <w:spacing w:val="-2"/>
          <w:szCs w:val="24"/>
        </w:rPr>
        <w:t xml:space="preserve"> </w:t>
      </w:r>
      <w:r w:rsidR="00AF48E5" w:rsidRPr="00C5303B">
        <w:rPr>
          <w:rFonts w:ascii="Arial" w:hAnsi="Arial" w:cs="Arial"/>
          <w:b/>
          <w:spacing w:val="-2"/>
          <w:szCs w:val="24"/>
        </w:rPr>
        <w:t xml:space="preserve">en nombre y representación de Johan de Jesús García Calvo </w:t>
      </w:r>
      <w:r w:rsidR="00C65FCA" w:rsidRPr="00C5303B">
        <w:rPr>
          <w:rFonts w:ascii="Arial" w:hAnsi="Arial" w:cs="Arial"/>
          <w:spacing w:val="-2"/>
          <w:szCs w:val="24"/>
        </w:rPr>
        <w:t xml:space="preserve">en </w:t>
      </w:r>
      <w:r w:rsidRPr="00C5303B">
        <w:rPr>
          <w:rFonts w:ascii="Arial" w:hAnsi="Arial" w:cs="Arial"/>
          <w:spacing w:val="-2"/>
          <w:szCs w:val="24"/>
        </w:rPr>
        <w:t>contra</w:t>
      </w:r>
      <w:r w:rsidR="00C65FCA" w:rsidRPr="00C5303B">
        <w:rPr>
          <w:rFonts w:ascii="Arial" w:hAnsi="Arial" w:cs="Arial"/>
          <w:spacing w:val="-2"/>
          <w:szCs w:val="24"/>
        </w:rPr>
        <w:t xml:space="preserve"> de</w:t>
      </w:r>
      <w:r w:rsidR="00995A19" w:rsidRPr="00C5303B">
        <w:rPr>
          <w:rFonts w:ascii="Arial" w:hAnsi="Arial" w:cs="Arial"/>
          <w:spacing w:val="-2"/>
          <w:szCs w:val="24"/>
        </w:rPr>
        <w:t xml:space="preserve"> </w:t>
      </w:r>
      <w:r w:rsidR="006643F4" w:rsidRPr="00C5303B">
        <w:rPr>
          <w:rFonts w:ascii="Arial" w:hAnsi="Arial" w:cs="Arial"/>
          <w:b/>
          <w:spacing w:val="-2"/>
          <w:szCs w:val="24"/>
        </w:rPr>
        <w:t xml:space="preserve">Mapfre Colombia </w:t>
      </w:r>
      <w:r w:rsidR="00C85BD4" w:rsidRPr="00C5303B">
        <w:rPr>
          <w:rFonts w:ascii="Arial" w:hAnsi="Arial" w:cs="Arial"/>
          <w:b/>
          <w:spacing w:val="-2"/>
          <w:szCs w:val="24"/>
        </w:rPr>
        <w:t xml:space="preserve">Vida Seguros </w:t>
      </w:r>
      <w:r w:rsidR="006643F4" w:rsidRPr="00C5303B">
        <w:rPr>
          <w:rFonts w:ascii="Arial" w:hAnsi="Arial" w:cs="Arial"/>
          <w:b/>
          <w:spacing w:val="-2"/>
          <w:szCs w:val="24"/>
        </w:rPr>
        <w:t>S.A.</w:t>
      </w:r>
      <w:r w:rsidR="0085196C" w:rsidRPr="00C5303B">
        <w:rPr>
          <w:rFonts w:ascii="Arial" w:hAnsi="Arial" w:cs="Arial"/>
          <w:bCs/>
          <w:spacing w:val="-2"/>
          <w:szCs w:val="24"/>
        </w:rPr>
        <w:t>,</w:t>
      </w:r>
      <w:r w:rsidR="0085196C" w:rsidRPr="00C5303B">
        <w:rPr>
          <w:rFonts w:ascii="Arial" w:hAnsi="Arial" w:cs="Arial"/>
          <w:b/>
          <w:bCs/>
          <w:spacing w:val="-2"/>
          <w:szCs w:val="24"/>
        </w:rPr>
        <w:t xml:space="preserve"> </w:t>
      </w:r>
      <w:r w:rsidR="00876B39" w:rsidRPr="00C5303B">
        <w:rPr>
          <w:rFonts w:ascii="Arial" w:hAnsi="Arial" w:cs="Arial"/>
          <w:bCs/>
          <w:spacing w:val="-2"/>
          <w:szCs w:val="24"/>
        </w:rPr>
        <w:t>r</w:t>
      </w:r>
      <w:r w:rsidR="00777072" w:rsidRPr="00C5303B">
        <w:rPr>
          <w:rFonts w:ascii="Arial" w:hAnsi="Arial" w:cs="Arial"/>
          <w:bCs/>
          <w:spacing w:val="-2"/>
          <w:szCs w:val="24"/>
        </w:rPr>
        <w:t>ad</w:t>
      </w:r>
      <w:r w:rsidR="00351804" w:rsidRPr="00C5303B">
        <w:rPr>
          <w:rFonts w:ascii="Arial" w:hAnsi="Arial" w:cs="Arial"/>
          <w:bCs/>
          <w:spacing w:val="-2"/>
          <w:szCs w:val="24"/>
        </w:rPr>
        <w:t xml:space="preserve">icado bajo el N° </w:t>
      </w:r>
      <w:r w:rsidR="00AF48E5" w:rsidRPr="00C5303B">
        <w:rPr>
          <w:rFonts w:ascii="Arial" w:hAnsi="Arial" w:cs="Arial"/>
          <w:bCs/>
          <w:spacing w:val="-2"/>
          <w:szCs w:val="24"/>
        </w:rPr>
        <w:t>66001-31-05-003-2015-00591-01</w:t>
      </w:r>
      <w:r w:rsidR="00777072" w:rsidRPr="00C5303B">
        <w:rPr>
          <w:rFonts w:ascii="Arial" w:hAnsi="Arial" w:cs="Arial"/>
          <w:bCs/>
          <w:spacing w:val="-2"/>
          <w:szCs w:val="24"/>
        </w:rPr>
        <w:t>.</w:t>
      </w:r>
    </w:p>
    <w:p w:rsidR="009378A8" w:rsidRPr="00C5303B" w:rsidRDefault="009378A8" w:rsidP="00E174C9">
      <w:pPr>
        <w:spacing w:line="276" w:lineRule="auto"/>
        <w:jc w:val="both"/>
        <w:rPr>
          <w:rFonts w:ascii="Arial" w:eastAsia="Calibri" w:hAnsi="Arial" w:cs="Arial"/>
          <w:spacing w:val="-2"/>
          <w:szCs w:val="24"/>
          <w:lang w:val="es-CO" w:eastAsia="en-US"/>
        </w:rPr>
      </w:pPr>
    </w:p>
    <w:p w:rsidR="00502691" w:rsidRPr="00C5303B" w:rsidRDefault="00364783" w:rsidP="00E174C9">
      <w:pPr>
        <w:spacing w:line="276" w:lineRule="auto"/>
        <w:rPr>
          <w:rFonts w:ascii="Arial" w:hAnsi="Arial" w:cs="Arial"/>
          <w:b/>
          <w:spacing w:val="-2"/>
          <w:szCs w:val="24"/>
        </w:rPr>
      </w:pPr>
      <w:r w:rsidRPr="00C5303B">
        <w:rPr>
          <w:rFonts w:ascii="Arial" w:hAnsi="Arial" w:cs="Arial"/>
          <w:b/>
          <w:spacing w:val="-2"/>
          <w:szCs w:val="24"/>
        </w:rPr>
        <w:lastRenderedPageBreak/>
        <w:t>Registro de asistencia:</w:t>
      </w:r>
    </w:p>
    <w:p w:rsidR="00502691" w:rsidRPr="00C5303B" w:rsidRDefault="00502691" w:rsidP="00E174C9">
      <w:pPr>
        <w:spacing w:line="276" w:lineRule="auto"/>
        <w:ind w:firstLine="851"/>
        <w:rPr>
          <w:rFonts w:ascii="Arial" w:hAnsi="Arial" w:cs="Arial"/>
          <w:spacing w:val="-2"/>
          <w:szCs w:val="24"/>
        </w:rPr>
      </w:pPr>
    </w:p>
    <w:p w:rsidR="008B2194" w:rsidRPr="00C5303B" w:rsidRDefault="00502691" w:rsidP="00E174C9">
      <w:pPr>
        <w:spacing w:line="276" w:lineRule="auto"/>
        <w:rPr>
          <w:rFonts w:ascii="Arial" w:hAnsi="Arial" w:cs="Arial"/>
          <w:spacing w:val="-2"/>
          <w:szCs w:val="24"/>
        </w:rPr>
      </w:pPr>
      <w:r w:rsidRPr="00C5303B">
        <w:rPr>
          <w:rFonts w:ascii="Arial" w:hAnsi="Arial" w:cs="Arial"/>
          <w:spacing w:val="-2"/>
          <w:szCs w:val="24"/>
        </w:rPr>
        <w:t>Demandante y su apodera</w:t>
      </w:r>
      <w:r w:rsidR="00777072" w:rsidRPr="00C5303B">
        <w:rPr>
          <w:rFonts w:ascii="Arial" w:hAnsi="Arial" w:cs="Arial"/>
          <w:spacing w:val="-2"/>
          <w:szCs w:val="24"/>
        </w:rPr>
        <w:t>da</w:t>
      </w:r>
      <w:r w:rsidR="005F577D" w:rsidRPr="00C5303B">
        <w:rPr>
          <w:rFonts w:ascii="Arial" w:hAnsi="Arial" w:cs="Arial"/>
          <w:spacing w:val="-2"/>
          <w:szCs w:val="24"/>
        </w:rPr>
        <w:t xml:space="preserve"> </w:t>
      </w:r>
      <w:r w:rsidR="005F577D" w:rsidRPr="00C5303B">
        <w:rPr>
          <w:rFonts w:ascii="Arial" w:hAnsi="Arial" w:cs="Arial"/>
          <w:spacing w:val="-2"/>
          <w:szCs w:val="24"/>
        </w:rPr>
        <w:tab/>
      </w:r>
      <w:r w:rsidR="005F577D" w:rsidRPr="00C5303B">
        <w:rPr>
          <w:rFonts w:ascii="Arial" w:hAnsi="Arial" w:cs="Arial"/>
          <w:spacing w:val="-2"/>
          <w:szCs w:val="24"/>
        </w:rPr>
        <w:tab/>
      </w:r>
      <w:r w:rsidR="005F577D" w:rsidRPr="00C5303B">
        <w:rPr>
          <w:rFonts w:ascii="Arial" w:hAnsi="Arial" w:cs="Arial"/>
          <w:spacing w:val="-2"/>
          <w:szCs w:val="24"/>
        </w:rPr>
        <w:tab/>
      </w:r>
      <w:r w:rsidR="00AF48E5" w:rsidRPr="00C5303B">
        <w:rPr>
          <w:rFonts w:ascii="Arial" w:hAnsi="Arial" w:cs="Arial"/>
          <w:spacing w:val="-2"/>
          <w:szCs w:val="24"/>
        </w:rPr>
        <w:t>Demandado</w:t>
      </w:r>
      <w:r w:rsidR="002B556B" w:rsidRPr="00C5303B">
        <w:rPr>
          <w:rFonts w:ascii="Arial" w:hAnsi="Arial" w:cs="Arial"/>
          <w:spacing w:val="-2"/>
          <w:szCs w:val="24"/>
        </w:rPr>
        <w:t xml:space="preserve"> </w:t>
      </w:r>
      <w:r w:rsidR="008B2194" w:rsidRPr="00C5303B">
        <w:rPr>
          <w:rFonts w:ascii="Arial" w:hAnsi="Arial" w:cs="Arial"/>
          <w:spacing w:val="-2"/>
          <w:szCs w:val="24"/>
        </w:rPr>
        <w:t>y su apoderad</w:t>
      </w:r>
      <w:r w:rsidR="005F577D" w:rsidRPr="00C5303B">
        <w:rPr>
          <w:rFonts w:ascii="Arial" w:hAnsi="Arial" w:cs="Arial"/>
          <w:spacing w:val="-2"/>
          <w:szCs w:val="24"/>
        </w:rPr>
        <w:t>o</w:t>
      </w:r>
    </w:p>
    <w:p w:rsidR="008B2194" w:rsidRPr="00C5303B" w:rsidRDefault="008B2194" w:rsidP="00E174C9">
      <w:pPr>
        <w:spacing w:line="276" w:lineRule="auto"/>
        <w:ind w:firstLine="851"/>
        <w:rPr>
          <w:rFonts w:ascii="Arial" w:hAnsi="Arial" w:cs="Arial"/>
          <w:spacing w:val="-2"/>
          <w:szCs w:val="24"/>
        </w:rPr>
      </w:pPr>
    </w:p>
    <w:p w:rsidR="00272C8B" w:rsidRPr="00C5303B" w:rsidRDefault="00364783" w:rsidP="00E174C9">
      <w:pPr>
        <w:spacing w:line="276" w:lineRule="auto"/>
        <w:jc w:val="both"/>
        <w:rPr>
          <w:rFonts w:ascii="Arial" w:hAnsi="Arial" w:cs="Arial"/>
          <w:b/>
          <w:spacing w:val="-2"/>
          <w:szCs w:val="24"/>
        </w:rPr>
      </w:pPr>
      <w:r w:rsidRPr="00C5303B">
        <w:rPr>
          <w:rFonts w:ascii="Arial" w:hAnsi="Arial" w:cs="Arial"/>
          <w:b/>
          <w:spacing w:val="-2"/>
          <w:szCs w:val="24"/>
        </w:rPr>
        <w:t>Traslado a las partes</w:t>
      </w:r>
    </w:p>
    <w:p w:rsidR="00DD64B2" w:rsidRPr="00C5303B" w:rsidRDefault="00DD64B2" w:rsidP="00E174C9">
      <w:pPr>
        <w:spacing w:line="276" w:lineRule="auto"/>
        <w:jc w:val="both"/>
        <w:rPr>
          <w:rFonts w:ascii="Arial" w:hAnsi="Arial" w:cs="Arial"/>
          <w:b/>
          <w:spacing w:val="-2"/>
          <w:szCs w:val="24"/>
        </w:rPr>
      </w:pPr>
    </w:p>
    <w:p w:rsidR="00272C8B" w:rsidRPr="00C5303B" w:rsidRDefault="00272C8B" w:rsidP="00E174C9">
      <w:pPr>
        <w:spacing w:line="276" w:lineRule="auto"/>
        <w:contextualSpacing/>
        <w:jc w:val="both"/>
        <w:rPr>
          <w:rFonts w:ascii="Arial" w:hAnsi="Arial" w:cs="Arial"/>
          <w:spacing w:val="-2"/>
          <w:szCs w:val="24"/>
        </w:rPr>
      </w:pPr>
      <w:r w:rsidRPr="00C5303B">
        <w:rPr>
          <w:rFonts w:ascii="Arial" w:hAnsi="Arial" w:cs="Arial"/>
          <w:spacing w:val="-2"/>
          <w:szCs w:val="24"/>
        </w:rPr>
        <w:t xml:space="preserve">En este estado se corre traslado a los asistentes </w:t>
      </w:r>
      <w:r w:rsidR="00F57ABD" w:rsidRPr="00C5303B">
        <w:rPr>
          <w:rFonts w:ascii="Arial" w:hAnsi="Arial" w:cs="Arial"/>
          <w:spacing w:val="-2"/>
          <w:szCs w:val="24"/>
        </w:rPr>
        <w:t>para que presenten sus alegatos atendiendo lo previsto en el artículo 13 de la Ley 1149 de 2007.</w:t>
      </w:r>
    </w:p>
    <w:p w:rsidR="00753029" w:rsidRPr="00C5303B" w:rsidRDefault="00753029" w:rsidP="00E174C9">
      <w:pPr>
        <w:spacing w:line="276" w:lineRule="auto"/>
        <w:contextualSpacing/>
        <w:jc w:val="both"/>
        <w:rPr>
          <w:rFonts w:ascii="Arial" w:hAnsi="Arial" w:cs="Arial"/>
          <w:spacing w:val="-2"/>
          <w:szCs w:val="24"/>
        </w:rPr>
      </w:pPr>
    </w:p>
    <w:p w:rsidR="00226D5F" w:rsidRPr="00C5303B" w:rsidRDefault="00312238" w:rsidP="00E174C9">
      <w:pPr>
        <w:spacing w:line="276" w:lineRule="auto"/>
        <w:jc w:val="center"/>
        <w:rPr>
          <w:rFonts w:ascii="Arial" w:hAnsi="Arial" w:cs="Arial"/>
          <w:b/>
          <w:spacing w:val="-2"/>
          <w:szCs w:val="24"/>
        </w:rPr>
      </w:pPr>
      <w:r w:rsidRPr="00C5303B">
        <w:rPr>
          <w:rFonts w:ascii="Arial" w:hAnsi="Arial" w:cs="Arial"/>
          <w:b/>
          <w:spacing w:val="-2"/>
          <w:szCs w:val="24"/>
        </w:rPr>
        <w:t>ANTECEDENTES</w:t>
      </w:r>
    </w:p>
    <w:p w:rsidR="00312238" w:rsidRPr="00C5303B" w:rsidRDefault="00312238" w:rsidP="00E174C9">
      <w:pPr>
        <w:spacing w:line="276" w:lineRule="auto"/>
        <w:rPr>
          <w:rFonts w:ascii="Arial" w:hAnsi="Arial" w:cs="Arial"/>
          <w:b/>
          <w:spacing w:val="-2"/>
          <w:szCs w:val="24"/>
        </w:rPr>
      </w:pPr>
    </w:p>
    <w:p w:rsidR="00312238" w:rsidRPr="00C5303B" w:rsidRDefault="00312238" w:rsidP="00E174C9">
      <w:pPr>
        <w:pStyle w:val="Prrafodelista"/>
        <w:numPr>
          <w:ilvl w:val="1"/>
          <w:numId w:val="7"/>
        </w:numPr>
        <w:spacing w:line="276" w:lineRule="auto"/>
        <w:rPr>
          <w:rFonts w:ascii="Arial" w:hAnsi="Arial" w:cs="Arial"/>
          <w:b/>
          <w:spacing w:val="-2"/>
          <w:sz w:val="24"/>
          <w:szCs w:val="24"/>
        </w:rPr>
      </w:pPr>
      <w:r w:rsidRPr="00C5303B">
        <w:rPr>
          <w:rFonts w:ascii="Arial" w:hAnsi="Arial" w:cs="Arial"/>
          <w:b/>
          <w:spacing w:val="-2"/>
          <w:sz w:val="24"/>
          <w:szCs w:val="24"/>
        </w:rPr>
        <w:t>Síntesis de la demanda y su contestación</w:t>
      </w:r>
    </w:p>
    <w:p w:rsidR="00C85BD4" w:rsidRPr="00C5303B" w:rsidRDefault="00C85BD4" w:rsidP="00E174C9">
      <w:pPr>
        <w:spacing w:line="276" w:lineRule="auto"/>
        <w:jc w:val="both"/>
        <w:rPr>
          <w:rFonts w:ascii="Arial" w:hAnsi="Arial" w:cs="Arial"/>
          <w:spacing w:val="-2"/>
          <w:szCs w:val="24"/>
        </w:rPr>
      </w:pPr>
    </w:p>
    <w:p w:rsidR="00E53C4A" w:rsidRPr="00C5303B" w:rsidRDefault="00C3786E" w:rsidP="00E174C9">
      <w:pPr>
        <w:spacing w:line="276" w:lineRule="auto"/>
        <w:jc w:val="both"/>
        <w:rPr>
          <w:rFonts w:ascii="Arial" w:hAnsi="Arial" w:cs="Arial"/>
          <w:spacing w:val="-2"/>
          <w:szCs w:val="24"/>
        </w:rPr>
      </w:pPr>
      <w:r w:rsidRPr="00C5303B">
        <w:rPr>
          <w:rFonts w:ascii="Arial" w:hAnsi="Arial" w:cs="Arial"/>
          <w:spacing w:val="-2"/>
          <w:szCs w:val="24"/>
        </w:rPr>
        <w:t xml:space="preserve">Johan de Jesús García Calvo </w:t>
      </w:r>
      <w:r w:rsidR="00433ACE" w:rsidRPr="00C5303B">
        <w:rPr>
          <w:rFonts w:ascii="Arial" w:hAnsi="Arial" w:cs="Arial"/>
          <w:spacing w:val="-2"/>
          <w:szCs w:val="24"/>
        </w:rPr>
        <w:t xml:space="preserve">solicita </w:t>
      </w:r>
      <w:r w:rsidR="00947CCF" w:rsidRPr="00C5303B">
        <w:rPr>
          <w:rFonts w:ascii="Arial" w:hAnsi="Arial" w:cs="Arial"/>
          <w:spacing w:val="-2"/>
          <w:szCs w:val="24"/>
        </w:rPr>
        <w:t>que</w:t>
      </w:r>
      <w:r w:rsidR="004D7BDB" w:rsidRPr="00C5303B">
        <w:rPr>
          <w:rFonts w:ascii="Arial" w:hAnsi="Arial" w:cs="Arial"/>
          <w:spacing w:val="-2"/>
          <w:szCs w:val="24"/>
        </w:rPr>
        <w:t xml:space="preserve"> se declare que tiene derecho </w:t>
      </w:r>
      <w:r w:rsidRPr="00C5303B">
        <w:rPr>
          <w:rFonts w:ascii="Arial" w:hAnsi="Arial" w:cs="Arial"/>
          <w:spacing w:val="-2"/>
          <w:szCs w:val="24"/>
        </w:rPr>
        <w:t xml:space="preserve">al reconocimiento del retroactivo de la pensión de sobrevivientes a partir del 28-01-2013 </w:t>
      </w:r>
      <w:r w:rsidR="00B50670" w:rsidRPr="00C5303B">
        <w:rPr>
          <w:rFonts w:ascii="Arial" w:hAnsi="Arial" w:cs="Arial"/>
          <w:spacing w:val="-2"/>
          <w:szCs w:val="24"/>
        </w:rPr>
        <w:t xml:space="preserve">y hasta el 30-03-2015 </w:t>
      </w:r>
      <w:r w:rsidRPr="00C5303B">
        <w:rPr>
          <w:rFonts w:ascii="Arial" w:hAnsi="Arial" w:cs="Arial"/>
          <w:spacing w:val="-2"/>
          <w:szCs w:val="24"/>
        </w:rPr>
        <w:t>y, en consecuencia, se condena a</w:t>
      </w:r>
      <w:r w:rsidR="00EF65C3" w:rsidRPr="00C5303B">
        <w:rPr>
          <w:rFonts w:ascii="Arial" w:hAnsi="Arial" w:cs="Arial"/>
          <w:spacing w:val="-2"/>
          <w:szCs w:val="24"/>
        </w:rPr>
        <w:t xml:space="preserve"> Mapfre Colombia Vida Seguros S.A.</w:t>
      </w:r>
      <w:r w:rsidR="004D7BDB" w:rsidRPr="00C5303B">
        <w:rPr>
          <w:rFonts w:ascii="Arial" w:hAnsi="Arial" w:cs="Arial"/>
          <w:spacing w:val="-2"/>
          <w:szCs w:val="24"/>
        </w:rPr>
        <w:t xml:space="preserve"> </w:t>
      </w:r>
      <w:r w:rsidRPr="00C5303B">
        <w:rPr>
          <w:rFonts w:ascii="Arial" w:hAnsi="Arial" w:cs="Arial"/>
          <w:spacing w:val="-2"/>
          <w:szCs w:val="24"/>
        </w:rPr>
        <w:t>a</w:t>
      </w:r>
      <w:r w:rsidR="008E0E9C" w:rsidRPr="00C5303B">
        <w:rPr>
          <w:rFonts w:ascii="Arial" w:hAnsi="Arial" w:cs="Arial"/>
          <w:spacing w:val="-2"/>
          <w:szCs w:val="24"/>
        </w:rPr>
        <w:t xml:space="preserve"> su pago, junto con los </w:t>
      </w:r>
      <w:r w:rsidR="004D7BDB" w:rsidRPr="00C5303B">
        <w:rPr>
          <w:rFonts w:ascii="Arial" w:hAnsi="Arial" w:cs="Arial"/>
          <w:spacing w:val="-2"/>
          <w:szCs w:val="24"/>
        </w:rPr>
        <w:t xml:space="preserve">intereses moratorios </w:t>
      </w:r>
      <w:r w:rsidR="008E0E9C" w:rsidRPr="00C5303B">
        <w:rPr>
          <w:rFonts w:ascii="Arial" w:hAnsi="Arial" w:cs="Arial"/>
          <w:spacing w:val="-2"/>
          <w:szCs w:val="24"/>
        </w:rPr>
        <w:t xml:space="preserve">y las costas procesales. </w:t>
      </w:r>
    </w:p>
    <w:p w:rsidR="00B04B2E" w:rsidRPr="00C5303B" w:rsidRDefault="00B04B2E" w:rsidP="00E174C9">
      <w:pPr>
        <w:spacing w:line="276" w:lineRule="auto"/>
        <w:jc w:val="both"/>
        <w:rPr>
          <w:rFonts w:ascii="Arial" w:hAnsi="Arial" w:cs="Arial"/>
          <w:spacing w:val="-2"/>
          <w:szCs w:val="24"/>
        </w:rPr>
      </w:pPr>
    </w:p>
    <w:p w:rsidR="008E0E9C" w:rsidRPr="00C5303B" w:rsidRDefault="00A957FB" w:rsidP="00E174C9">
      <w:pPr>
        <w:spacing w:line="276" w:lineRule="auto"/>
        <w:jc w:val="both"/>
        <w:rPr>
          <w:rFonts w:ascii="Arial" w:hAnsi="Arial" w:cs="Arial"/>
          <w:spacing w:val="-2"/>
          <w:szCs w:val="24"/>
        </w:rPr>
      </w:pPr>
      <w:r w:rsidRPr="00C5303B">
        <w:rPr>
          <w:rFonts w:ascii="Arial" w:hAnsi="Arial" w:cs="Arial"/>
          <w:spacing w:val="-2"/>
          <w:szCs w:val="24"/>
        </w:rPr>
        <w:t xml:space="preserve">Fundamenta sus aspiraciones </w:t>
      </w:r>
      <w:r w:rsidR="00226D5F" w:rsidRPr="00C5303B">
        <w:rPr>
          <w:rFonts w:ascii="Arial" w:hAnsi="Arial" w:cs="Arial"/>
          <w:spacing w:val="-2"/>
          <w:szCs w:val="24"/>
        </w:rPr>
        <w:t>en que</w:t>
      </w:r>
      <w:r w:rsidR="00A95C6B" w:rsidRPr="00C5303B">
        <w:rPr>
          <w:rFonts w:ascii="Arial" w:hAnsi="Arial" w:cs="Arial"/>
          <w:spacing w:val="-2"/>
          <w:szCs w:val="24"/>
        </w:rPr>
        <w:t>:</w:t>
      </w:r>
      <w:r w:rsidR="000C79DB" w:rsidRPr="00C5303B">
        <w:rPr>
          <w:rFonts w:ascii="Arial" w:hAnsi="Arial" w:cs="Arial"/>
          <w:spacing w:val="-2"/>
          <w:szCs w:val="24"/>
        </w:rPr>
        <w:t xml:space="preserve"> (i) </w:t>
      </w:r>
      <w:r w:rsidR="00EF65C3" w:rsidRPr="00C5303B">
        <w:rPr>
          <w:rFonts w:ascii="Arial" w:hAnsi="Arial" w:cs="Arial"/>
          <w:spacing w:val="-2"/>
          <w:szCs w:val="24"/>
        </w:rPr>
        <w:t>el señor Alexander García Velasco falleci</w:t>
      </w:r>
      <w:r w:rsidR="00842432" w:rsidRPr="00C5303B">
        <w:rPr>
          <w:rFonts w:ascii="Arial" w:hAnsi="Arial" w:cs="Arial"/>
          <w:spacing w:val="-2"/>
          <w:szCs w:val="24"/>
        </w:rPr>
        <w:t xml:space="preserve">ó el 28-01-2013; ii) el 05-12-2014 solicitó </w:t>
      </w:r>
      <w:r w:rsidR="00C3786E" w:rsidRPr="00C5303B">
        <w:rPr>
          <w:rFonts w:ascii="Arial" w:hAnsi="Arial" w:cs="Arial"/>
          <w:spacing w:val="-2"/>
          <w:szCs w:val="24"/>
        </w:rPr>
        <w:t>el reconocimiento de la pensión de sobrevivientes de su padre pensionado</w:t>
      </w:r>
      <w:r w:rsidR="00842432" w:rsidRPr="00C5303B">
        <w:rPr>
          <w:rFonts w:ascii="Arial" w:hAnsi="Arial" w:cs="Arial"/>
          <w:spacing w:val="-2"/>
          <w:szCs w:val="24"/>
        </w:rPr>
        <w:t xml:space="preserve">, la cual fue concedida el 17-02-2015; iii) el 30-04-2015 reclamó el pago del retroactivo pensional, pero fue negado porque la última mesada </w:t>
      </w:r>
      <w:r w:rsidR="00C3786E" w:rsidRPr="00C5303B">
        <w:rPr>
          <w:rFonts w:ascii="Arial" w:hAnsi="Arial" w:cs="Arial"/>
          <w:spacing w:val="-2"/>
          <w:szCs w:val="24"/>
        </w:rPr>
        <w:t>cancelada</w:t>
      </w:r>
      <w:r w:rsidR="00842432" w:rsidRPr="00C5303B">
        <w:rPr>
          <w:rFonts w:ascii="Arial" w:hAnsi="Arial" w:cs="Arial"/>
          <w:spacing w:val="-2"/>
          <w:szCs w:val="24"/>
        </w:rPr>
        <w:t xml:space="preserve"> al causante fue en noviembre del 2014.</w:t>
      </w:r>
    </w:p>
    <w:p w:rsidR="008E0E9C" w:rsidRPr="00C5303B" w:rsidRDefault="008E0E9C" w:rsidP="00E174C9">
      <w:pPr>
        <w:spacing w:line="276" w:lineRule="auto"/>
        <w:jc w:val="both"/>
        <w:rPr>
          <w:rFonts w:ascii="Arial" w:hAnsi="Arial" w:cs="Arial"/>
          <w:spacing w:val="-2"/>
          <w:szCs w:val="24"/>
        </w:rPr>
      </w:pPr>
    </w:p>
    <w:p w:rsidR="00A5407F" w:rsidRPr="00C5303B" w:rsidRDefault="006643F4" w:rsidP="00E174C9">
      <w:pPr>
        <w:spacing w:line="276" w:lineRule="auto"/>
        <w:jc w:val="both"/>
        <w:rPr>
          <w:rFonts w:ascii="Arial" w:hAnsi="Arial" w:cs="Arial"/>
          <w:spacing w:val="-2"/>
          <w:szCs w:val="24"/>
        </w:rPr>
      </w:pPr>
      <w:r w:rsidRPr="00C5303B">
        <w:rPr>
          <w:rFonts w:ascii="Arial" w:hAnsi="Arial" w:cs="Arial"/>
          <w:b/>
          <w:spacing w:val="-2"/>
          <w:szCs w:val="24"/>
        </w:rPr>
        <w:t xml:space="preserve">Mapfre Colombia </w:t>
      </w:r>
      <w:r w:rsidR="00C85BD4" w:rsidRPr="00C5303B">
        <w:rPr>
          <w:rFonts w:ascii="Arial" w:hAnsi="Arial" w:cs="Arial"/>
          <w:b/>
          <w:spacing w:val="-2"/>
          <w:szCs w:val="24"/>
        </w:rPr>
        <w:t xml:space="preserve">Vida Seguros </w:t>
      </w:r>
      <w:r w:rsidRPr="00C5303B">
        <w:rPr>
          <w:rFonts w:ascii="Arial" w:hAnsi="Arial" w:cs="Arial"/>
          <w:b/>
          <w:spacing w:val="-2"/>
          <w:szCs w:val="24"/>
        </w:rPr>
        <w:t>S.A.</w:t>
      </w:r>
      <w:r w:rsidRPr="00C5303B">
        <w:rPr>
          <w:rFonts w:ascii="Arial" w:hAnsi="Arial" w:cs="Arial"/>
          <w:spacing w:val="-2"/>
          <w:szCs w:val="24"/>
        </w:rPr>
        <w:t xml:space="preserve"> se opuso a todas las pretensiones y como razones de defensa argumentó </w:t>
      </w:r>
      <w:r w:rsidR="006044BC" w:rsidRPr="00C5303B">
        <w:rPr>
          <w:rFonts w:ascii="Arial" w:hAnsi="Arial" w:cs="Arial"/>
          <w:spacing w:val="-2"/>
          <w:szCs w:val="24"/>
        </w:rPr>
        <w:t>que en e</w:t>
      </w:r>
      <w:r w:rsidRPr="00C5303B">
        <w:rPr>
          <w:rFonts w:ascii="Arial" w:hAnsi="Arial" w:cs="Arial"/>
          <w:spacing w:val="-2"/>
          <w:szCs w:val="24"/>
        </w:rPr>
        <w:t xml:space="preserve">l mes de diciembre de 2014 tuvo conocimiento del fallecimiento del señor Alexander García Velasco, por lo que a partir de dicha data le fue reconocido el retroactivo pensional a favor del menor Johan de Jesús García Calvo. </w:t>
      </w:r>
      <w:r w:rsidR="006044BC" w:rsidRPr="00C5303B">
        <w:rPr>
          <w:rFonts w:ascii="Arial" w:hAnsi="Arial" w:cs="Arial"/>
          <w:spacing w:val="-2"/>
          <w:szCs w:val="24"/>
        </w:rPr>
        <w:t xml:space="preserve">Asimismo, señaló que la pensión de invalidez </w:t>
      </w:r>
      <w:r w:rsidR="00B92C8B" w:rsidRPr="00C5303B">
        <w:rPr>
          <w:rFonts w:ascii="Arial" w:hAnsi="Arial" w:cs="Arial"/>
          <w:spacing w:val="-2"/>
          <w:szCs w:val="24"/>
        </w:rPr>
        <w:t>otorgada</w:t>
      </w:r>
      <w:r w:rsidR="006044BC" w:rsidRPr="00C5303B">
        <w:rPr>
          <w:rFonts w:ascii="Arial" w:hAnsi="Arial" w:cs="Arial"/>
          <w:spacing w:val="-2"/>
          <w:szCs w:val="24"/>
        </w:rPr>
        <w:t xml:space="preserve"> al progenitor del demandante fue a partir del 27-07-2012 por Porvenir S.A. y que de acuerdo al contrato de póliza No. 9201413000462 </w:t>
      </w:r>
      <w:r w:rsidR="004E62B7" w:rsidRPr="00C5303B">
        <w:rPr>
          <w:rFonts w:ascii="Arial" w:hAnsi="Arial" w:cs="Arial"/>
          <w:spacing w:val="-2"/>
          <w:szCs w:val="24"/>
        </w:rPr>
        <w:t xml:space="preserve">ésta </w:t>
      </w:r>
      <w:r w:rsidR="006044BC" w:rsidRPr="00C5303B">
        <w:rPr>
          <w:rFonts w:ascii="Arial" w:hAnsi="Arial" w:cs="Arial"/>
          <w:spacing w:val="-2"/>
          <w:szCs w:val="24"/>
        </w:rPr>
        <w:t>asumió el pago de la prestación a partir del 01-04-2013.</w:t>
      </w:r>
    </w:p>
    <w:p w:rsidR="00D4689C" w:rsidRPr="00C5303B" w:rsidRDefault="00D4689C" w:rsidP="00E174C9">
      <w:pPr>
        <w:spacing w:line="276" w:lineRule="auto"/>
        <w:jc w:val="both"/>
        <w:rPr>
          <w:rFonts w:ascii="Arial" w:hAnsi="Arial" w:cs="Arial"/>
          <w:spacing w:val="-2"/>
          <w:szCs w:val="24"/>
        </w:rPr>
      </w:pPr>
    </w:p>
    <w:p w:rsidR="00D4689C" w:rsidRPr="00C5303B" w:rsidRDefault="00D4689C" w:rsidP="00E174C9">
      <w:pPr>
        <w:spacing w:line="276" w:lineRule="auto"/>
        <w:jc w:val="both"/>
        <w:rPr>
          <w:rFonts w:ascii="Arial" w:hAnsi="Arial" w:cs="Arial"/>
          <w:b/>
          <w:spacing w:val="-2"/>
          <w:szCs w:val="24"/>
        </w:rPr>
      </w:pPr>
      <w:r w:rsidRPr="00C5303B">
        <w:rPr>
          <w:rFonts w:ascii="Arial" w:hAnsi="Arial" w:cs="Arial"/>
          <w:spacing w:val="-2"/>
          <w:szCs w:val="24"/>
        </w:rPr>
        <w:t>Propuso como excepciones de fondo las que denominó: “</w:t>
      </w:r>
      <w:r w:rsidRPr="00C5303B">
        <w:rPr>
          <w:rFonts w:ascii="Arial" w:hAnsi="Arial" w:cs="Arial"/>
          <w:i/>
          <w:spacing w:val="-2"/>
          <w:szCs w:val="24"/>
        </w:rPr>
        <w:t>Inexistencia de la obligación, buena fe, pago, prescripción y la genérica</w:t>
      </w:r>
      <w:r w:rsidRPr="00C5303B">
        <w:rPr>
          <w:rFonts w:ascii="Arial" w:hAnsi="Arial" w:cs="Arial"/>
          <w:spacing w:val="-2"/>
          <w:szCs w:val="24"/>
        </w:rPr>
        <w:t>”.</w:t>
      </w:r>
    </w:p>
    <w:p w:rsidR="00A5407F" w:rsidRPr="00C5303B" w:rsidRDefault="00A5407F" w:rsidP="00E174C9">
      <w:pPr>
        <w:spacing w:line="276" w:lineRule="auto"/>
        <w:jc w:val="both"/>
        <w:rPr>
          <w:rFonts w:ascii="Arial" w:hAnsi="Arial" w:cs="Arial"/>
          <w:b/>
          <w:spacing w:val="-2"/>
          <w:szCs w:val="24"/>
        </w:rPr>
      </w:pPr>
    </w:p>
    <w:p w:rsidR="00226D5F" w:rsidRPr="00C5303B" w:rsidRDefault="00360879" w:rsidP="00E174C9">
      <w:pPr>
        <w:pStyle w:val="Prrafodelista"/>
        <w:numPr>
          <w:ilvl w:val="1"/>
          <w:numId w:val="7"/>
        </w:numPr>
        <w:spacing w:after="0" w:line="276" w:lineRule="auto"/>
        <w:rPr>
          <w:rFonts w:ascii="Arial" w:hAnsi="Arial" w:cs="Arial"/>
          <w:b/>
          <w:spacing w:val="-2"/>
          <w:sz w:val="24"/>
          <w:szCs w:val="24"/>
        </w:rPr>
      </w:pPr>
      <w:r w:rsidRPr="00C5303B">
        <w:rPr>
          <w:rFonts w:ascii="Arial" w:hAnsi="Arial" w:cs="Arial"/>
          <w:b/>
          <w:spacing w:val="-2"/>
          <w:sz w:val="24"/>
          <w:szCs w:val="24"/>
        </w:rPr>
        <w:t>Síntesis de la sentencia</w:t>
      </w:r>
    </w:p>
    <w:p w:rsidR="00EB7B0C" w:rsidRPr="00C5303B" w:rsidRDefault="00EB7B0C" w:rsidP="00E174C9">
      <w:pPr>
        <w:spacing w:line="276" w:lineRule="auto"/>
        <w:jc w:val="both"/>
        <w:rPr>
          <w:rFonts w:ascii="Arial" w:hAnsi="Arial" w:cs="Arial"/>
          <w:color w:val="000000"/>
          <w:spacing w:val="-2"/>
          <w:szCs w:val="24"/>
          <w:lang w:eastAsia="es-CO"/>
        </w:rPr>
      </w:pPr>
    </w:p>
    <w:p w:rsidR="00635824" w:rsidRPr="00C5303B" w:rsidRDefault="00226D5F" w:rsidP="00E174C9">
      <w:pPr>
        <w:spacing w:line="276" w:lineRule="auto"/>
        <w:jc w:val="both"/>
        <w:rPr>
          <w:rFonts w:ascii="Arial" w:hAnsi="Arial" w:cs="Arial"/>
          <w:color w:val="000000"/>
          <w:spacing w:val="-2"/>
          <w:szCs w:val="24"/>
          <w:lang w:eastAsia="es-CO"/>
        </w:rPr>
      </w:pPr>
      <w:r w:rsidRPr="00C5303B">
        <w:rPr>
          <w:rFonts w:ascii="Arial" w:hAnsi="Arial" w:cs="Arial"/>
          <w:color w:val="000000"/>
          <w:spacing w:val="-2"/>
          <w:szCs w:val="24"/>
          <w:lang w:eastAsia="es-CO"/>
        </w:rPr>
        <w:t>El Juzgado</w:t>
      </w:r>
      <w:r w:rsidR="0053562A" w:rsidRPr="00C5303B">
        <w:rPr>
          <w:rFonts w:ascii="Arial" w:hAnsi="Arial" w:cs="Arial"/>
          <w:color w:val="000000"/>
          <w:spacing w:val="-2"/>
          <w:szCs w:val="24"/>
          <w:lang w:eastAsia="es-CO"/>
        </w:rPr>
        <w:t xml:space="preserve"> </w:t>
      </w:r>
      <w:r w:rsidR="00F02816" w:rsidRPr="00C5303B">
        <w:rPr>
          <w:rFonts w:ascii="Arial" w:hAnsi="Arial" w:cs="Arial"/>
          <w:color w:val="000000"/>
          <w:spacing w:val="-2"/>
          <w:szCs w:val="24"/>
          <w:lang w:eastAsia="es-CO"/>
        </w:rPr>
        <w:t>Tercero</w:t>
      </w:r>
      <w:r w:rsidR="009C1FC0" w:rsidRPr="00C5303B">
        <w:rPr>
          <w:rFonts w:ascii="Arial" w:hAnsi="Arial" w:cs="Arial"/>
          <w:color w:val="000000"/>
          <w:spacing w:val="-2"/>
          <w:szCs w:val="24"/>
          <w:lang w:eastAsia="es-CO"/>
        </w:rPr>
        <w:t xml:space="preserve"> </w:t>
      </w:r>
      <w:r w:rsidRPr="00C5303B">
        <w:rPr>
          <w:rFonts w:ascii="Arial" w:hAnsi="Arial" w:cs="Arial"/>
          <w:color w:val="000000"/>
          <w:spacing w:val="-2"/>
          <w:szCs w:val="24"/>
          <w:lang w:eastAsia="es-CO"/>
        </w:rPr>
        <w:t>Laboral del Circuito de Pereira</w:t>
      </w:r>
      <w:r w:rsidR="001927D7" w:rsidRPr="00C5303B">
        <w:rPr>
          <w:rFonts w:ascii="Arial" w:hAnsi="Arial" w:cs="Arial"/>
          <w:color w:val="000000"/>
          <w:spacing w:val="-2"/>
          <w:szCs w:val="24"/>
          <w:lang w:eastAsia="es-CO"/>
        </w:rPr>
        <w:t xml:space="preserve">, </w:t>
      </w:r>
      <w:r w:rsidR="007A3DF0" w:rsidRPr="00C5303B">
        <w:rPr>
          <w:rFonts w:ascii="Arial" w:hAnsi="Arial" w:cs="Arial"/>
          <w:color w:val="000000"/>
          <w:spacing w:val="-2"/>
          <w:szCs w:val="24"/>
          <w:lang w:eastAsia="es-CO"/>
        </w:rPr>
        <w:t xml:space="preserve">declaró probada la excepción de </w:t>
      </w:r>
      <w:r w:rsidR="00D4689C" w:rsidRPr="00C5303B">
        <w:rPr>
          <w:rFonts w:ascii="Arial" w:hAnsi="Arial" w:cs="Arial"/>
          <w:color w:val="000000"/>
          <w:spacing w:val="-2"/>
          <w:szCs w:val="24"/>
          <w:lang w:eastAsia="es-CO"/>
        </w:rPr>
        <w:t>buena fe y, en</w:t>
      </w:r>
      <w:r w:rsidR="007A3DF0" w:rsidRPr="00C5303B">
        <w:rPr>
          <w:rFonts w:ascii="Arial" w:hAnsi="Arial" w:cs="Arial"/>
          <w:color w:val="000000"/>
          <w:spacing w:val="-2"/>
          <w:szCs w:val="24"/>
          <w:lang w:eastAsia="es-CO"/>
        </w:rPr>
        <w:t xml:space="preserve"> consecue</w:t>
      </w:r>
      <w:r w:rsidR="00D4689C" w:rsidRPr="00C5303B">
        <w:rPr>
          <w:rFonts w:ascii="Arial" w:hAnsi="Arial" w:cs="Arial"/>
          <w:color w:val="000000"/>
          <w:spacing w:val="-2"/>
          <w:szCs w:val="24"/>
          <w:lang w:eastAsia="es-CO"/>
        </w:rPr>
        <w:t>ncia</w:t>
      </w:r>
      <w:r w:rsidR="007A3DF0" w:rsidRPr="00C5303B">
        <w:rPr>
          <w:rFonts w:ascii="Arial" w:hAnsi="Arial" w:cs="Arial"/>
          <w:color w:val="000000"/>
          <w:spacing w:val="-2"/>
          <w:szCs w:val="24"/>
          <w:lang w:eastAsia="es-CO"/>
        </w:rPr>
        <w:t xml:space="preserve">, </w:t>
      </w:r>
      <w:r w:rsidR="00F45C91" w:rsidRPr="00C5303B">
        <w:rPr>
          <w:rFonts w:ascii="Arial" w:hAnsi="Arial" w:cs="Arial"/>
          <w:color w:val="000000"/>
          <w:spacing w:val="-2"/>
          <w:szCs w:val="24"/>
          <w:lang w:eastAsia="es-CO"/>
        </w:rPr>
        <w:t>negó las pretensiones de la demanda</w:t>
      </w:r>
      <w:r w:rsidR="007A3DF0" w:rsidRPr="00C5303B">
        <w:rPr>
          <w:rFonts w:ascii="Arial" w:hAnsi="Arial" w:cs="Arial"/>
          <w:color w:val="000000"/>
          <w:spacing w:val="-2"/>
          <w:szCs w:val="24"/>
          <w:lang w:eastAsia="es-CO"/>
        </w:rPr>
        <w:t>.</w:t>
      </w:r>
    </w:p>
    <w:p w:rsidR="007A3DF0" w:rsidRPr="00C5303B" w:rsidRDefault="007A3DF0" w:rsidP="00E174C9">
      <w:pPr>
        <w:spacing w:line="276" w:lineRule="auto"/>
        <w:jc w:val="both"/>
        <w:rPr>
          <w:rFonts w:ascii="Arial" w:hAnsi="Arial" w:cs="Arial"/>
          <w:color w:val="000000"/>
          <w:spacing w:val="-2"/>
          <w:szCs w:val="24"/>
          <w:lang w:eastAsia="es-CO"/>
        </w:rPr>
      </w:pPr>
    </w:p>
    <w:p w:rsidR="00464682" w:rsidRPr="00C5303B" w:rsidRDefault="007A3DF0" w:rsidP="00E174C9">
      <w:pPr>
        <w:spacing w:line="276" w:lineRule="auto"/>
        <w:jc w:val="both"/>
        <w:rPr>
          <w:rFonts w:ascii="Arial" w:hAnsi="Arial" w:cs="Arial"/>
          <w:spacing w:val="-2"/>
          <w:szCs w:val="24"/>
        </w:rPr>
      </w:pPr>
      <w:r w:rsidRPr="00C5303B">
        <w:rPr>
          <w:rFonts w:ascii="Arial" w:hAnsi="Arial" w:cs="Arial"/>
          <w:color w:val="000000"/>
          <w:spacing w:val="-2"/>
          <w:szCs w:val="24"/>
          <w:lang w:eastAsia="es-CO"/>
        </w:rPr>
        <w:t xml:space="preserve">Para arribar a la anterior determinación, indicó </w:t>
      </w:r>
      <w:r w:rsidR="00464682" w:rsidRPr="00C5303B">
        <w:rPr>
          <w:rFonts w:ascii="Arial" w:hAnsi="Arial" w:cs="Arial"/>
          <w:color w:val="000000"/>
          <w:spacing w:val="-2"/>
          <w:szCs w:val="24"/>
          <w:lang w:eastAsia="es-CO"/>
        </w:rPr>
        <w:t xml:space="preserve">que </w:t>
      </w:r>
      <w:r w:rsidR="0001357F" w:rsidRPr="00C5303B">
        <w:rPr>
          <w:rFonts w:ascii="Arial" w:hAnsi="Arial" w:cs="Arial"/>
          <w:color w:val="000000"/>
          <w:spacing w:val="-2"/>
          <w:szCs w:val="24"/>
          <w:lang w:eastAsia="es-CO"/>
        </w:rPr>
        <w:t>la actuación</w:t>
      </w:r>
      <w:r w:rsidR="00BC7868" w:rsidRPr="00C5303B">
        <w:rPr>
          <w:rFonts w:ascii="Arial" w:hAnsi="Arial" w:cs="Arial"/>
          <w:color w:val="000000"/>
          <w:spacing w:val="-2"/>
          <w:szCs w:val="24"/>
          <w:lang w:eastAsia="es-CO"/>
        </w:rPr>
        <w:t xml:space="preserve"> de la entidad </w:t>
      </w:r>
      <w:r w:rsidR="00F02816" w:rsidRPr="00C5303B">
        <w:rPr>
          <w:rFonts w:ascii="Arial" w:hAnsi="Arial" w:cs="Arial"/>
          <w:color w:val="000000"/>
          <w:spacing w:val="-2"/>
          <w:szCs w:val="24"/>
          <w:lang w:eastAsia="es-CO"/>
        </w:rPr>
        <w:t xml:space="preserve">demandada </w:t>
      </w:r>
      <w:r w:rsidR="00B92C8B" w:rsidRPr="00C5303B">
        <w:rPr>
          <w:rFonts w:ascii="Arial" w:hAnsi="Arial" w:cs="Arial"/>
          <w:color w:val="000000"/>
          <w:spacing w:val="-2"/>
          <w:szCs w:val="24"/>
          <w:lang w:eastAsia="es-CO"/>
        </w:rPr>
        <w:t>estuvo revestida</w:t>
      </w:r>
      <w:r w:rsidR="00BC7868" w:rsidRPr="00C5303B">
        <w:rPr>
          <w:rFonts w:ascii="Arial" w:hAnsi="Arial" w:cs="Arial"/>
          <w:color w:val="000000"/>
          <w:spacing w:val="-2"/>
          <w:szCs w:val="24"/>
          <w:lang w:eastAsia="es-CO"/>
        </w:rPr>
        <w:t xml:space="preserve"> de buena fe</w:t>
      </w:r>
      <w:r w:rsidR="00413D5B" w:rsidRPr="00C5303B">
        <w:rPr>
          <w:rFonts w:ascii="Arial" w:hAnsi="Arial" w:cs="Arial"/>
          <w:color w:val="000000"/>
          <w:spacing w:val="-2"/>
          <w:szCs w:val="24"/>
          <w:lang w:eastAsia="es-CO"/>
        </w:rPr>
        <w:t xml:space="preserve"> pues </w:t>
      </w:r>
      <w:r w:rsidR="006B0542" w:rsidRPr="00C5303B">
        <w:rPr>
          <w:rFonts w:ascii="Arial" w:hAnsi="Arial" w:cs="Arial"/>
          <w:color w:val="000000"/>
          <w:spacing w:val="-2"/>
          <w:szCs w:val="24"/>
          <w:lang w:eastAsia="es-CO"/>
        </w:rPr>
        <w:t>solo tuvo conocimiento de la muerte del pensionado en el mes de diciembre de 2014, sin que fuera viable ordenar el reconocimiento de las mesadas pensionales causadas con anterioridad</w:t>
      </w:r>
      <w:r w:rsidR="00DC4A0C" w:rsidRPr="00C5303B">
        <w:rPr>
          <w:rFonts w:ascii="Arial" w:hAnsi="Arial" w:cs="Arial"/>
          <w:color w:val="000000"/>
          <w:spacing w:val="-2"/>
          <w:szCs w:val="24"/>
          <w:lang w:eastAsia="es-CO"/>
        </w:rPr>
        <w:t>,</w:t>
      </w:r>
      <w:r w:rsidR="006B0542" w:rsidRPr="00C5303B">
        <w:rPr>
          <w:rFonts w:ascii="Arial" w:hAnsi="Arial" w:cs="Arial"/>
          <w:color w:val="000000"/>
          <w:spacing w:val="-2"/>
          <w:szCs w:val="24"/>
          <w:lang w:eastAsia="es-CO"/>
        </w:rPr>
        <w:t xml:space="preserve"> ya que las mismas habían sido entregadas al causante </w:t>
      </w:r>
      <w:r w:rsidR="0029088C" w:rsidRPr="00C5303B">
        <w:rPr>
          <w:rFonts w:ascii="Arial" w:hAnsi="Arial" w:cs="Arial"/>
          <w:color w:val="000000"/>
          <w:spacing w:val="-2"/>
          <w:szCs w:val="24"/>
          <w:lang w:eastAsia="es-CO"/>
        </w:rPr>
        <w:t>a su cuenta de ahorr</w:t>
      </w:r>
      <w:r w:rsidR="004E62B7" w:rsidRPr="00C5303B">
        <w:rPr>
          <w:rFonts w:ascii="Arial" w:hAnsi="Arial" w:cs="Arial"/>
          <w:color w:val="000000"/>
          <w:spacing w:val="-2"/>
          <w:szCs w:val="24"/>
          <w:lang w:eastAsia="es-CO"/>
        </w:rPr>
        <w:t xml:space="preserve">os dispuesta para ello, por lo que de acuerdo a la jurisprudencia laboral cuando se realizan pagos de una prestación económica fundados en razones valederas se desdibuja la condición de un </w:t>
      </w:r>
      <w:r w:rsidR="004E62B7" w:rsidRPr="00C5303B">
        <w:rPr>
          <w:rFonts w:ascii="Arial" w:hAnsi="Arial" w:cs="Arial"/>
          <w:color w:val="000000"/>
          <w:spacing w:val="-2"/>
          <w:szCs w:val="24"/>
          <w:lang w:eastAsia="es-CO"/>
        </w:rPr>
        <w:lastRenderedPageBreak/>
        <w:t xml:space="preserve">nuevo pago, </w:t>
      </w:r>
      <w:r w:rsidR="0001357F" w:rsidRPr="00C5303B">
        <w:rPr>
          <w:rFonts w:ascii="Arial" w:hAnsi="Arial" w:cs="Arial"/>
          <w:color w:val="000000"/>
          <w:spacing w:val="-2"/>
          <w:szCs w:val="24"/>
          <w:lang w:eastAsia="es-CO"/>
        </w:rPr>
        <w:t>ya que</w:t>
      </w:r>
      <w:r w:rsidR="004E62B7" w:rsidRPr="00C5303B">
        <w:rPr>
          <w:rFonts w:ascii="Arial" w:hAnsi="Arial" w:cs="Arial"/>
          <w:color w:val="000000"/>
          <w:spacing w:val="-2"/>
          <w:szCs w:val="24"/>
          <w:lang w:eastAsia="es-CO"/>
        </w:rPr>
        <w:t xml:space="preserve"> generaría un detrimento patrimonial en la entidad y en </w:t>
      </w:r>
      <w:r w:rsidR="0001357F" w:rsidRPr="00C5303B">
        <w:rPr>
          <w:rFonts w:ascii="Arial" w:hAnsi="Arial" w:cs="Arial"/>
          <w:color w:val="000000"/>
          <w:spacing w:val="-2"/>
          <w:szCs w:val="24"/>
          <w:lang w:eastAsia="es-CO"/>
        </w:rPr>
        <w:t>el Sistema General de Seguridad Social</w:t>
      </w:r>
      <w:r w:rsidR="00B92C8B" w:rsidRPr="00C5303B">
        <w:rPr>
          <w:rFonts w:ascii="Arial" w:hAnsi="Arial" w:cs="Arial"/>
          <w:color w:val="000000"/>
          <w:spacing w:val="-2"/>
          <w:szCs w:val="24"/>
          <w:lang w:eastAsia="es-CO"/>
        </w:rPr>
        <w:t>; además,</w:t>
      </w:r>
      <w:r w:rsidR="0001357F" w:rsidRPr="00C5303B">
        <w:rPr>
          <w:rFonts w:ascii="Arial" w:hAnsi="Arial" w:cs="Arial"/>
          <w:color w:val="000000"/>
          <w:spacing w:val="-2"/>
          <w:szCs w:val="24"/>
          <w:lang w:eastAsia="es-CO"/>
        </w:rPr>
        <w:t xml:space="preserve"> agregó que pese a que se trataba de un menor que estaba reclamando sus derechos, lo cierto era que ambas partes se vieron afectadas por el hecho de</w:t>
      </w:r>
      <w:r w:rsidR="006436B7" w:rsidRPr="00C5303B">
        <w:rPr>
          <w:rFonts w:ascii="Arial" w:hAnsi="Arial" w:cs="Arial"/>
          <w:color w:val="000000"/>
          <w:spacing w:val="-2"/>
          <w:szCs w:val="24"/>
          <w:lang w:eastAsia="es-CO"/>
        </w:rPr>
        <w:t xml:space="preserve"> un tercero cuya conducta debía</w:t>
      </w:r>
      <w:r w:rsidR="0001357F" w:rsidRPr="00C5303B">
        <w:rPr>
          <w:rFonts w:ascii="Arial" w:hAnsi="Arial" w:cs="Arial"/>
          <w:color w:val="000000"/>
          <w:spacing w:val="-2"/>
          <w:szCs w:val="24"/>
          <w:lang w:eastAsia="es-CO"/>
        </w:rPr>
        <w:t xml:space="preserve"> ser analizada en </w:t>
      </w:r>
      <w:r w:rsidR="006436B7" w:rsidRPr="00C5303B">
        <w:rPr>
          <w:rFonts w:ascii="Arial" w:hAnsi="Arial" w:cs="Arial"/>
          <w:color w:val="000000"/>
          <w:spacing w:val="-2"/>
          <w:szCs w:val="24"/>
          <w:lang w:eastAsia="es-CO"/>
        </w:rPr>
        <w:t>un</w:t>
      </w:r>
      <w:r w:rsidR="0001357F" w:rsidRPr="00C5303B">
        <w:rPr>
          <w:rFonts w:ascii="Arial" w:hAnsi="Arial" w:cs="Arial"/>
          <w:color w:val="000000"/>
          <w:spacing w:val="-2"/>
          <w:szCs w:val="24"/>
          <w:lang w:eastAsia="es-CO"/>
        </w:rPr>
        <w:t xml:space="preserve"> proceso penal.</w:t>
      </w:r>
    </w:p>
    <w:p w:rsidR="00CB29A4" w:rsidRPr="00C5303B" w:rsidRDefault="00CB29A4" w:rsidP="00E174C9">
      <w:pPr>
        <w:spacing w:line="276" w:lineRule="auto"/>
        <w:jc w:val="both"/>
        <w:rPr>
          <w:rFonts w:ascii="Arial" w:hAnsi="Arial" w:cs="Arial"/>
          <w:spacing w:val="-2"/>
          <w:szCs w:val="24"/>
        </w:rPr>
      </w:pPr>
    </w:p>
    <w:p w:rsidR="00F01F6B" w:rsidRPr="00C5303B" w:rsidRDefault="00773E91" w:rsidP="00E174C9">
      <w:pPr>
        <w:shd w:val="clear" w:color="auto" w:fill="FFFFFF"/>
        <w:spacing w:line="276" w:lineRule="auto"/>
        <w:jc w:val="both"/>
        <w:rPr>
          <w:rFonts w:ascii="Arial" w:hAnsi="Arial" w:cs="Arial"/>
          <w:b/>
          <w:spacing w:val="-2"/>
          <w:szCs w:val="24"/>
        </w:rPr>
      </w:pPr>
      <w:r w:rsidRPr="00C5303B">
        <w:rPr>
          <w:rFonts w:ascii="Arial" w:hAnsi="Arial" w:cs="Arial"/>
          <w:b/>
          <w:spacing w:val="-2"/>
          <w:szCs w:val="24"/>
        </w:rPr>
        <w:t xml:space="preserve">1.3. Del </w:t>
      </w:r>
      <w:r w:rsidR="00413D5B" w:rsidRPr="00C5303B">
        <w:rPr>
          <w:rFonts w:ascii="Arial" w:hAnsi="Arial" w:cs="Arial"/>
          <w:b/>
          <w:spacing w:val="-2"/>
          <w:szCs w:val="24"/>
        </w:rPr>
        <w:t>recurso de apelación</w:t>
      </w:r>
      <w:r w:rsidRPr="00C5303B">
        <w:rPr>
          <w:rFonts w:ascii="Arial" w:hAnsi="Arial" w:cs="Arial"/>
          <w:b/>
          <w:spacing w:val="-2"/>
          <w:szCs w:val="24"/>
        </w:rPr>
        <w:t xml:space="preserve"> </w:t>
      </w:r>
    </w:p>
    <w:p w:rsidR="00503838" w:rsidRPr="00C5303B" w:rsidRDefault="00503838" w:rsidP="00E174C9">
      <w:pPr>
        <w:shd w:val="clear" w:color="auto" w:fill="FFFFFF"/>
        <w:spacing w:line="276" w:lineRule="auto"/>
        <w:jc w:val="both"/>
        <w:rPr>
          <w:rFonts w:ascii="Arial" w:hAnsi="Arial" w:cs="Arial"/>
          <w:b/>
          <w:spacing w:val="-2"/>
          <w:szCs w:val="24"/>
        </w:rPr>
      </w:pPr>
    </w:p>
    <w:p w:rsidR="00503838" w:rsidRPr="00C5303B" w:rsidRDefault="00EB7B0C" w:rsidP="00E174C9">
      <w:pPr>
        <w:shd w:val="clear" w:color="auto" w:fill="FFFFFF"/>
        <w:spacing w:line="276" w:lineRule="auto"/>
        <w:jc w:val="both"/>
        <w:rPr>
          <w:rFonts w:ascii="Arial" w:hAnsi="Arial" w:cs="Arial"/>
          <w:spacing w:val="-2"/>
          <w:szCs w:val="24"/>
        </w:rPr>
      </w:pPr>
      <w:r w:rsidRPr="00C5303B">
        <w:rPr>
          <w:rFonts w:ascii="Arial" w:hAnsi="Arial" w:cs="Arial"/>
          <w:spacing w:val="-2"/>
          <w:szCs w:val="24"/>
        </w:rPr>
        <w:t>La parte demandante solicitó la revocatoria y para ello sostuvo que el menor Johan de Jesús García Calvo no puede soportar los errores administrativos en que incurrió la entidad accionada, por lo que era procedente ordenar el pago del retroactivo pensional.</w:t>
      </w:r>
    </w:p>
    <w:p w:rsidR="00EB7B0C" w:rsidRPr="00C5303B" w:rsidRDefault="00EB7B0C" w:rsidP="00E174C9">
      <w:pPr>
        <w:shd w:val="clear" w:color="auto" w:fill="FFFFFF"/>
        <w:spacing w:line="276" w:lineRule="auto"/>
        <w:jc w:val="both"/>
        <w:rPr>
          <w:rFonts w:ascii="Arial" w:hAnsi="Arial" w:cs="Arial"/>
          <w:spacing w:val="-2"/>
          <w:szCs w:val="24"/>
        </w:rPr>
      </w:pPr>
    </w:p>
    <w:p w:rsidR="0061484D" w:rsidRPr="00C5303B" w:rsidRDefault="0061484D" w:rsidP="00E174C9">
      <w:pPr>
        <w:shd w:val="clear" w:color="auto" w:fill="FFFFFF"/>
        <w:spacing w:line="276" w:lineRule="auto"/>
        <w:jc w:val="center"/>
        <w:rPr>
          <w:rFonts w:ascii="Arial" w:hAnsi="Arial" w:cs="Arial"/>
          <w:b/>
          <w:spacing w:val="-2"/>
          <w:szCs w:val="24"/>
        </w:rPr>
      </w:pPr>
      <w:r w:rsidRPr="00C5303B">
        <w:rPr>
          <w:rFonts w:ascii="Arial" w:hAnsi="Arial" w:cs="Arial"/>
          <w:b/>
          <w:spacing w:val="-2"/>
          <w:szCs w:val="24"/>
        </w:rPr>
        <w:t>CONSIDERACIONES</w:t>
      </w:r>
    </w:p>
    <w:p w:rsidR="00D84F5B" w:rsidRPr="00C5303B" w:rsidRDefault="00D84F5B" w:rsidP="00E174C9">
      <w:pPr>
        <w:spacing w:line="276" w:lineRule="auto"/>
        <w:contextualSpacing/>
        <w:jc w:val="center"/>
        <w:rPr>
          <w:rFonts w:ascii="Arial" w:hAnsi="Arial" w:cs="Arial"/>
          <w:b/>
          <w:spacing w:val="-2"/>
          <w:szCs w:val="24"/>
        </w:rPr>
      </w:pPr>
    </w:p>
    <w:p w:rsidR="00DE4FA0" w:rsidRPr="00C5303B" w:rsidRDefault="00DE4FA0" w:rsidP="00E174C9">
      <w:pPr>
        <w:shd w:val="clear" w:color="auto" w:fill="FFFFFF"/>
        <w:tabs>
          <w:tab w:val="left" w:pos="5197"/>
        </w:tabs>
        <w:spacing w:line="276" w:lineRule="auto"/>
        <w:jc w:val="both"/>
        <w:rPr>
          <w:rFonts w:ascii="Arial" w:hAnsi="Arial" w:cs="Arial"/>
          <w:spacing w:val="-2"/>
          <w:szCs w:val="24"/>
        </w:rPr>
      </w:pPr>
      <w:r w:rsidRPr="00C5303B">
        <w:rPr>
          <w:rFonts w:ascii="Arial" w:hAnsi="Arial" w:cs="Arial"/>
          <w:b/>
          <w:spacing w:val="-2"/>
          <w:szCs w:val="24"/>
        </w:rPr>
        <w:t>1. Del problema jurídico</w:t>
      </w:r>
    </w:p>
    <w:p w:rsidR="00DE4FA0" w:rsidRPr="00C5303B" w:rsidRDefault="00DE4FA0" w:rsidP="00E174C9">
      <w:pPr>
        <w:spacing w:line="276" w:lineRule="auto"/>
        <w:ind w:left="1134"/>
        <w:jc w:val="both"/>
        <w:rPr>
          <w:rFonts w:ascii="Arial" w:hAnsi="Arial" w:cs="Arial"/>
          <w:color w:val="000000"/>
          <w:spacing w:val="-2"/>
          <w:szCs w:val="24"/>
        </w:rPr>
      </w:pPr>
    </w:p>
    <w:p w:rsidR="00DE4FA0" w:rsidRPr="00C5303B" w:rsidRDefault="00DE4FA0" w:rsidP="00740B35">
      <w:pPr>
        <w:pStyle w:val="Prrafodelista"/>
        <w:numPr>
          <w:ilvl w:val="1"/>
          <w:numId w:val="16"/>
        </w:numPr>
        <w:spacing w:after="0" w:line="276" w:lineRule="auto"/>
        <w:jc w:val="both"/>
        <w:rPr>
          <w:rFonts w:ascii="Arial" w:hAnsi="Arial" w:cs="Arial"/>
          <w:iCs/>
          <w:spacing w:val="-2"/>
          <w:sz w:val="24"/>
          <w:szCs w:val="24"/>
        </w:rPr>
      </w:pPr>
      <w:r w:rsidRPr="00C5303B">
        <w:rPr>
          <w:rFonts w:ascii="Arial" w:hAnsi="Arial" w:cs="Arial"/>
          <w:spacing w:val="-2"/>
          <w:sz w:val="24"/>
          <w:szCs w:val="24"/>
        </w:rPr>
        <w:t>¿</w:t>
      </w:r>
      <w:r w:rsidR="00ED28E2" w:rsidRPr="00C5303B">
        <w:rPr>
          <w:rFonts w:ascii="Arial" w:hAnsi="Arial" w:cs="Arial"/>
          <w:spacing w:val="-2"/>
          <w:sz w:val="24"/>
          <w:szCs w:val="24"/>
        </w:rPr>
        <w:t>A partir de qué momento tiene</w:t>
      </w:r>
      <w:r w:rsidRPr="00C5303B">
        <w:rPr>
          <w:rFonts w:ascii="Arial" w:hAnsi="Arial" w:cs="Arial"/>
          <w:spacing w:val="-2"/>
          <w:sz w:val="24"/>
          <w:szCs w:val="24"/>
        </w:rPr>
        <w:t xml:space="preserve"> derecho el menor Johan de Jesús García Calvo al reconocimiento </w:t>
      </w:r>
      <w:r w:rsidR="00DC4A0C" w:rsidRPr="00C5303B">
        <w:rPr>
          <w:rFonts w:ascii="Arial" w:hAnsi="Arial" w:cs="Arial"/>
          <w:spacing w:val="-2"/>
          <w:sz w:val="24"/>
          <w:szCs w:val="24"/>
        </w:rPr>
        <w:t xml:space="preserve">y pago </w:t>
      </w:r>
      <w:r w:rsidRPr="00C5303B">
        <w:rPr>
          <w:rFonts w:ascii="Arial" w:hAnsi="Arial" w:cs="Arial"/>
          <w:spacing w:val="-2"/>
          <w:sz w:val="24"/>
          <w:szCs w:val="24"/>
        </w:rPr>
        <w:t>de la pensión de sobrevivientes</w:t>
      </w:r>
      <w:r w:rsidR="00ED28E2" w:rsidRPr="00C5303B">
        <w:rPr>
          <w:rFonts w:ascii="Arial" w:hAnsi="Arial" w:cs="Arial"/>
          <w:spacing w:val="-2"/>
          <w:sz w:val="24"/>
          <w:szCs w:val="24"/>
        </w:rPr>
        <w:t xml:space="preserve"> que dejó causada el </w:t>
      </w:r>
      <w:r w:rsidRPr="00C5303B">
        <w:rPr>
          <w:rFonts w:ascii="Arial" w:hAnsi="Arial" w:cs="Arial"/>
          <w:spacing w:val="-2"/>
          <w:sz w:val="24"/>
          <w:szCs w:val="24"/>
        </w:rPr>
        <w:t>señor Alexander García Velasco</w:t>
      </w:r>
      <w:r w:rsidRPr="00C5303B">
        <w:rPr>
          <w:rFonts w:ascii="Arial" w:hAnsi="Arial" w:cs="Arial"/>
          <w:iCs/>
          <w:spacing w:val="-2"/>
          <w:sz w:val="24"/>
          <w:szCs w:val="24"/>
        </w:rPr>
        <w:t>?</w:t>
      </w:r>
    </w:p>
    <w:p w:rsidR="00740B35" w:rsidRPr="00C5303B" w:rsidRDefault="00740B35" w:rsidP="00740B35">
      <w:pPr>
        <w:pStyle w:val="Prrafodelista"/>
        <w:spacing w:after="0" w:line="276" w:lineRule="auto"/>
        <w:jc w:val="both"/>
        <w:rPr>
          <w:rFonts w:ascii="Arial" w:hAnsi="Arial" w:cs="Arial"/>
          <w:iCs/>
          <w:spacing w:val="-2"/>
          <w:sz w:val="24"/>
          <w:szCs w:val="24"/>
        </w:rPr>
      </w:pPr>
    </w:p>
    <w:p w:rsidR="00DE4FA0" w:rsidRPr="00C5303B" w:rsidRDefault="00DE4FA0" w:rsidP="00E174C9">
      <w:pPr>
        <w:pStyle w:val="Textoindependiente"/>
        <w:spacing w:line="276" w:lineRule="auto"/>
        <w:contextualSpacing/>
        <w:rPr>
          <w:b/>
          <w:iCs/>
          <w:spacing w:val="-2"/>
          <w:szCs w:val="24"/>
        </w:rPr>
      </w:pPr>
      <w:r w:rsidRPr="00C5303B">
        <w:rPr>
          <w:b/>
          <w:iCs/>
          <w:spacing w:val="-2"/>
          <w:szCs w:val="24"/>
        </w:rPr>
        <w:t xml:space="preserve">2. Solución al problema jurídico </w:t>
      </w:r>
    </w:p>
    <w:p w:rsidR="00DE4FA0" w:rsidRPr="00C5303B" w:rsidRDefault="00DE4FA0" w:rsidP="00E174C9">
      <w:pPr>
        <w:pStyle w:val="Sinespaciado"/>
        <w:spacing w:line="276" w:lineRule="auto"/>
        <w:jc w:val="both"/>
        <w:rPr>
          <w:rFonts w:ascii="Arial" w:hAnsi="Arial" w:cs="Arial"/>
          <w:spacing w:val="-2"/>
          <w:sz w:val="24"/>
          <w:szCs w:val="24"/>
        </w:rPr>
      </w:pPr>
    </w:p>
    <w:p w:rsidR="00DE4FA0" w:rsidRPr="00C5303B" w:rsidRDefault="00DE4FA0" w:rsidP="00E174C9">
      <w:pPr>
        <w:pStyle w:val="Textoindependiente"/>
        <w:spacing w:line="276" w:lineRule="auto"/>
        <w:contextualSpacing/>
        <w:rPr>
          <w:b/>
          <w:color w:val="000000"/>
          <w:spacing w:val="-2"/>
          <w:szCs w:val="24"/>
          <w:shd w:val="clear" w:color="auto" w:fill="FFFFFF"/>
          <w:lang w:val="es-ES"/>
        </w:rPr>
      </w:pPr>
      <w:r w:rsidRPr="00C5303B">
        <w:rPr>
          <w:b/>
          <w:color w:val="000000"/>
          <w:spacing w:val="-2"/>
          <w:szCs w:val="24"/>
          <w:shd w:val="clear" w:color="auto" w:fill="FFFFFF"/>
          <w:lang w:val="es-ES"/>
        </w:rPr>
        <w:t xml:space="preserve">2.1. </w:t>
      </w:r>
      <w:r w:rsidR="004A4859" w:rsidRPr="00C5303B">
        <w:rPr>
          <w:b/>
          <w:color w:val="000000"/>
          <w:spacing w:val="-2"/>
          <w:szCs w:val="24"/>
          <w:shd w:val="clear" w:color="auto" w:fill="FFFFFF"/>
          <w:lang w:val="es-ES"/>
        </w:rPr>
        <w:t>Hito inicial de reconocimiento y disfrute de la pensión de sobrevivientes</w:t>
      </w:r>
      <w:r w:rsidRPr="00C5303B">
        <w:rPr>
          <w:b/>
          <w:color w:val="000000"/>
          <w:spacing w:val="-2"/>
          <w:szCs w:val="24"/>
          <w:shd w:val="clear" w:color="auto" w:fill="FFFFFF"/>
          <w:lang w:val="es-ES"/>
        </w:rPr>
        <w:t xml:space="preserve"> </w:t>
      </w:r>
    </w:p>
    <w:p w:rsidR="008A714E" w:rsidRPr="00C5303B" w:rsidRDefault="008A714E" w:rsidP="00E174C9">
      <w:pPr>
        <w:pStyle w:val="Textoindependiente"/>
        <w:spacing w:line="276" w:lineRule="auto"/>
        <w:contextualSpacing/>
        <w:rPr>
          <w:b/>
          <w:color w:val="000000"/>
          <w:spacing w:val="-2"/>
          <w:szCs w:val="24"/>
          <w:shd w:val="clear" w:color="auto" w:fill="FFFFFF"/>
          <w:lang w:val="es-ES"/>
        </w:rPr>
      </w:pPr>
    </w:p>
    <w:p w:rsidR="008A714E" w:rsidRPr="00C5303B" w:rsidRDefault="008A714E" w:rsidP="00E174C9">
      <w:pPr>
        <w:pStyle w:val="Textoindependiente"/>
        <w:spacing w:line="276" w:lineRule="auto"/>
        <w:contextualSpacing/>
        <w:rPr>
          <w:b/>
          <w:color w:val="000000"/>
          <w:spacing w:val="-2"/>
          <w:szCs w:val="24"/>
          <w:shd w:val="clear" w:color="auto" w:fill="FFFFFF"/>
          <w:lang w:val="es-ES"/>
        </w:rPr>
      </w:pPr>
      <w:r w:rsidRPr="00C5303B">
        <w:rPr>
          <w:b/>
          <w:color w:val="000000"/>
          <w:spacing w:val="-2"/>
          <w:szCs w:val="24"/>
          <w:shd w:val="clear" w:color="auto" w:fill="FFFFFF"/>
          <w:lang w:val="es-ES"/>
        </w:rPr>
        <w:t>2.1.1. Fundamento Jurídico</w:t>
      </w:r>
    </w:p>
    <w:p w:rsidR="00DE4FA0" w:rsidRPr="00C5303B" w:rsidRDefault="00DE4FA0" w:rsidP="00E174C9">
      <w:pPr>
        <w:pStyle w:val="Textoindependiente"/>
        <w:spacing w:line="276" w:lineRule="auto"/>
        <w:contextualSpacing/>
        <w:rPr>
          <w:b/>
          <w:color w:val="000000"/>
          <w:spacing w:val="-2"/>
          <w:szCs w:val="24"/>
          <w:shd w:val="clear" w:color="auto" w:fill="FFFFFF"/>
          <w:lang w:val="es-ES"/>
        </w:rPr>
      </w:pPr>
    </w:p>
    <w:p w:rsidR="00DE4FA0" w:rsidRPr="00C5303B" w:rsidRDefault="00B236EF" w:rsidP="00E174C9">
      <w:pPr>
        <w:spacing w:line="276" w:lineRule="auto"/>
        <w:contextualSpacing/>
        <w:jc w:val="both"/>
        <w:rPr>
          <w:rFonts w:ascii="Arial" w:hAnsi="Arial" w:cs="Arial"/>
          <w:spacing w:val="-2"/>
          <w:szCs w:val="24"/>
        </w:rPr>
      </w:pPr>
      <w:r w:rsidRPr="00C5303B">
        <w:rPr>
          <w:rFonts w:ascii="Arial" w:hAnsi="Arial" w:cs="Arial"/>
          <w:spacing w:val="-2"/>
          <w:szCs w:val="24"/>
        </w:rPr>
        <w:t>Bien es sabido que la pensión de sobrevivientes se causa y, por lo tanto, se hace exigible a partir del deceso del afiliado o pensionado.</w:t>
      </w:r>
    </w:p>
    <w:p w:rsidR="004F329E" w:rsidRPr="00C5303B" w:rsidRDefault="004F329E" w:rsidP="00E174C9">
      <w:pPr>
        <w:spacing w:line="276" w:lineRule="auto"/>
        <w:contextualSpacing/>
        <w:jc w:val="both"/>
        <w:rPr>
          <w:rFonts w:ascii="Arial" w:hAnsi="Arial" w:cs="Arial"/>
          <w:spacing w:val="-2"/>
          <w:szCs w:val="24"/>
        </w:rPr>
      </w:pPr>
    </w:p>
    <w:p w:rsidR="008A714E" w:rsidRPr="00C5303B" w:rsidRDefault="008A714E" w:rsidP="004F329E">
      <w:pPr>
        <w:pStyle w:val="NormalWeb"/>
        <w:spacing w:before="0" w:beforeAutospacing="0" w:after="0" w:afterAutospacing="0" w:line="276" w:lineRule="auto"/>
        <w:jc w:val="both"/>
        <w:rPr>
          <w:rFonts w:ascii="Arial" w:hAnsi="Arial" w:cs="Arial"/>
          <w:i/>
          <w:spacing w:val="-2"/>
        </w:rPr>
      </w:pPr>
      <w:r w:rsidRPr="00C5303B">
        <w:rPr>
          <w:rFonts w:ascii="Arial" w:hAnsi="Arial" w:cs="Arial"/>
          <w:spacing w:val="-2"/>
        </w:rPr>
        <w:t>De otro lado, el artículo 1634 del Código Civil dispone que “</w:t>
      </w:r>
      <w:r w:rsidRPr="00C5303B">
        <w:rPr>
          <w:rFonts w:ascii="Arial" w:hAnsi="Arial" w:cs="Arial"/>
          <w:i/>
          <w:spacing w:val="-2"/>
          <w:sz w:val="22"/>
        </w:rPr>
        <w:t>Para que el pago sea válido, debe hacerse o al acreedor mismo (bajo cuyo nombre se entienden todos los que le hayan sucedido en el crédito aún a título singular), o a la persona que la ley o el juez autoricen a recibir por él, o a la persona diputad</w:t>
      </w:r>
      <w:r w:rsidR="00370675" w:rsidRPr="00C5303B">
        <w:rPr>
          <w:rFonts w:ascii="Arial" w:hAnsi="Arial" w:cs="Arial"/>
          <w:i/>
          <w:spacing w:val="-2"/>
          <w:sz w:val="22"/>
        </w:rPr>
        <w:t>a por el acreedor para el cobro</w:t>
      </w:r>
      <w:r w:rsidRPr="00C5303B">
        <w:rPr>
          <w:rFonts w:ascii="Arial" w:hAnsi="Arial" w:cs="Arial"/>
          <w:spacing w:val="-2"/>
        </w:rPr>
        <w:t>”.</w:t>
      </w:r>
    </w:p>
    <w:p w:rsidR="004F329E" w:rsidRPr="00C5303B" w:rsidRDefault="004F329E" w:rsidP="004F329E">
      <w:pPr>
        <w:spacing w:line="276" w:lineRule="auto"/>
        <w:jc w:val="both"/>
        <w:rPr>
          <w:rFonts w:ascii="Arial" w:hAnsi="Arial" w:cs="Arial"/>
          <w:spacing w:val="-2"/>
          <w:szCs w:val="24"/>
          <w:lang w:val="es-ES"/>
        </w:rPr>
      </w:pPr>
    </w:p>
    <w:p w:rsidR="006552DF" w:rsidRPr="00C5303B" w:rsidRDefault="004758F0" w:rsidP="004F329E">
      <w:pPr>
        <w:spacing w:line="276" w:lineRule="auto"/>
        <w:jc w:val="both"/>
        <w:rPr>
          <w:rFonts w:ascii="Arial" w:hAnsi="Arial" w:cs="Arial"/>
          <w:spacing w:val="-2"/>
          <w:szCs w:val="24"/>
          <w:lang w:val="es-ES"/>
        </w:rPr>
      </w:pPr>
      <w:r w:rsidRPr="00C5303B">
        <w:rPr>
          <w:rFonts w:ascii="Arial" w:hAnsi="Arial" w:cs="Arial"/>
          <w:spacing w:val="-2"/>
          <w:szCs w:val="24"/>
          <w:lang w:val="es-ES"/>
        </w:rPr>
        <w:t>Al punto</w:t>
      </w:r>
      <w:r w:rsidR="006552DF" w:rsidRPr="00C5303B">
        <w:rPr>
          <w:rFonts w:ascii="Arial" w:hAnsi="Arial" w:cs="Arial"/>
          <w:spacing w:val="-2"/>
          <w:szCs w:val="24"/>
          <w:lang w:val="es-ES"/>
        </w:rPr>
        <w:t xml:space="preserve">, la Sala Laboral de la Corte Suprema de Justicia en sentencia 06-09-2011, </w:t>
      </w:r>
      <w:proofErr w:type="spellStart"/>
      <w:r w:rsidR="006552DF" w:rsidRPr="00C5303B">
        <w:rPr>
          <w:rFonts w:ascii="Arial" w:hAnsi="Arial" w:cs="Arial"/>
          <w:spacing w:val="-2"/>
          <w:szCs w:val="24"/>
          <w:lang w:val="es-ES"/>
        </w:rPr>
        <w:t>Exp</w:t>
      </w:r>
      <w:proofErr w:type="spellEnd"/>
      <w:r w:rsidR="006552DF" w:rsidRPr="00C5303B">
        <w:rPr>
          <w:rFonts w:ascii="Arial" w:hAnsi="Arial" w:cs="Arial"/>
          <w:spacing w:val="-2"/>
          <w:szCs w:val="24"/>
          <w:lang w:val="es-ES"/>
        </w:rPr>
        <w:t>. No. 40.942, en interpretación del citado precepto normativo enseñó que el pago realizado a los beneficiarios iniciales de la prestación tiene un efecto liberatorio para el deudor de la pensión de aquellas mesadas</w:t>
      </w:r>
      <w:r w:rsidR="00692647" w:rsidRPr="00C5303B">
        <w:rPr>
          <w:rFonts w:ascii="Arial" w:hAnsi="Arial" w:cs="Arial"/>
          <w:spacing w:val="-2"/>
          <w:szCs w:val="24"/>
          <w:lang w:val="es-ES"/>
        </w:rPr>
        <w:t>,</w:t>
      </w:r>
      <w:r w:rsidRPr="00C5303B">
        <w:rPr>
          <w:rFonts w:ascii="Arial" w:hAnsi="Arial" w:cs="Arial"/>
          <w:spacing w:val="-2"/>
          <w:szCs w:val="24"/>
          <w:lang w:val="es-ES"/>
        </w:rPr>
        <w:t xml:space="preserve"> ello porque “</w:t>
      </w:r>
      <w:r w:rsidRPr="00C5303B">
        <w:rPr>
          <w:rFonts w:ascii="Arial" w:hAnsi="Arial" w:cs="Arial"/>
          <w:i/>
          <w:spacing w:val="-2"/>
          <w:sz w:val="22"/>
          <w:szCs w:val="24"/>
          <w:lang w:val="es-ES"/>
        </w:rPr>
        <w:t>El pago hecho de buena fe a la persona que estaba entonces en posesión del crédito, es válido, aunque después aparezca que el crédito no le pertenecía</w:t>
      </w:r>
      <w:r w:rsidR="00370675" w:rsidRPr="00C5303B">
        <w:rPr>
          <w:rFonts w:ascii="Arial" w:hAnsi="Arial" w:cs="Arial"/>
          <w:i/>
          <w:spacing w:val="-2"/>
          <w:szCs w:val="24"/>
          <w:lang w:val="es-ES"/>
        </w:rPr>
        <w:t>”</w:t>
      </w:r>
      <w:r w:rsidR="00027D85" w:rsidRPr="00C5303B">
        <w:rPr>
          <w:rFonts w:ascii="Arial" w:hAnsi="Arial" w:cs="Arial"/>
          <w:spacing w:val="-2"/>
          <w:szCs w:val="24"/>
          <w:lang w:val="es-ES"/>
        </w:rPr>
        <w:t>, misma que fue reiterada en la sentencia SL4627 de 09-03-2016.</w:t>
      </w:r>
    </w:p>
    <w:p w:rsidR="004F329E" w:rsidRPr="00C5303B" w:rsidRDefault="004F329E" w:rsidP="004F329E">
      <w:pPr>
        <w:spacing w:line="276" w:lineRule="auto"/>
        <w:jc w:val="both"/>
        <w:rPr>
          <w:rFonts w:ascii="Arial" w:hAnsi="Arial" w:cs="Arial"/>
          <w:spacing w:val="-2"/>
          <w:szCs w:val="24"/>
          <w:lang w:val="es-ES"/>
        </w:rPr>
      </w:pPr>
    </w:p>
    <w:p w:rsidR="008A714E" w:rsidRPr="00C5303B" w:rsidRDefault="008A714E" w:rsidP="00E174C9">
      <w:pPr>
        <w:spacing w:line="276" w:lineRule="auto"/>
        <w:contextualSpacing/>
        <w:jc w:val="both"/>
        <w:rPr>
          <w:rFonts w:ascii="Arial" w:hAnsi="Arial" w:cs="Arial"/>
          <w:b/>
          <w:spacing w:val="-2"/>
          <w:szCs w:val="24"/>
        </w:rPr>
      </w:pPr>
      <w:r w:rsidRPr="00C5303B">
        <w:rPr>
          <w:rFonts w:ascii="Arial" w:hAnsi="Arial" w:cs="Arial"/>
          <w:b/>
          <w:spacing w:val="-2"/>
          <w:szCs w:val="24"/>
        </w:rPr>
        <w:t>2.1.2. Fundamento Fáctico</w:t>
      </w:r>
    </w:p>
    <w:p w:rsidR="008A714E" w:rsidRPr="00C5303B" w:rsidRDefault="008A714E" w:rsidP="00E174C9">
      <w:pPr>
        <w:spacing w:line="276" w:lineRule="auto"/>
        <w:contextualSpacing/>
        <w:jc w:val="both"/>
        <w:rPr>
          <w:rFonts w:ascii="Arial" w:hAnsi="Arial" w:cs="Arial"/>
          <w:spacing w:val="-2"/>
          <w:szCs w:val="24"/>
        </w:rPr>
      </w:pPr>
    </w:p>
    <w:p w:rsidR="00B236EF" w:rsidRPr="00C5303B" w:rsidRDefault="0045002C" w:rsidP="00E174C9">
      <w:pPr>
        <w:spacing w:line="276" w:lineRule="auto"/>
        <w:contextualSpacing/>
        <w:jc w:val="both"/>
        <w:rPr>
          <w:rFonts w:ascii="Arial" w:hAnsi="Arial" w:cs="Arial"/>
          <w:spacing w:val="-2"/>
          <w:szCs w:val="24"/>
        </w:rPr>
      </w:pPr>
      <w:r w:rsidRPr="00C5303B">
        <w:rPr>
          <w:rFonts w:ascii="Arial" w:hAnsi="Arial" w:cs="Arial"/>
          <w:spacing w:val="-2"/>
          <w:szCs w:val="24"/>
        </w:rPr>
        <w:t>Bien</w:t>
      </w:r>
      <w:r w:rsidR="00B236EF" w:rsidRPr="00C5303B">
        <w:rPr>
          <w:rFonts w:ascii="Arial" w:hAnsi="Arial" w:cs="Arial"/>
          <w:spacing w:val="-2"/>
          <w:szCs w:val="24"/>
        </w:rPr>
        <w:t xml:space="preserve">, se tiene que el señor Alexander García Velasco falleció el 28-01-2013 (fl. 12, </w:t>
      </w:r>
      <w:proofErr w:type="spellStart"/>
      <w:r w:rsidR="00B236EF" w:rsidRPr="00C5303B">
        <w:rPr>
          <w:rFonts w:ascii="Arial" w:hAnsi="Arial" w:cs="Arial"/>
          <w:spacing w:val="-2"/>
          <w:szCs w:val="24"/>
        </w:rPr>
        <w:t>cdno</w:t>
      </w:r>
      <w:proofErr w:type="spellEnd"/>
      <w:r w:rsidR="00B236EF" w:rsidRPr="00C5303B">
        <w:rPr>
          <w:rFonts w:ascii="Arial" w:hAnsi="Arial" w:cs="Arial"/>
          <w:spacing w:val="-2"/>
          <w:szCs w:val="24"/>
        </w:rPr>
        <w:t xml:space="preserve"> 1) momento </w:t>
      </w:r>
      <w:r w:rsidR="00ED28E2" w:rsidRPr="00C5303B">
        <w:rPr>
          <w:rFonts w:ascii="Arial" w:hAnsi="Arial" w:cs="Arial"/>
          <w:spacing w:val="-2"/>
          <w:szCs w:val="24"/>
        </w:rPr>
        <w:t xml:space="preserve">para el cual </w:t>
      </w:r>
      <w:r w:rsidR="00B236EF" w:rsidRPr="00C5303B">
        <w:rPr>
          <w:rFonts w:ascii="Arial" w:hAnsi="Arial" w:cs="Arial"/>
          <w:spacing w:val="-2"/>
          <w:szCs w:val="24"/>
        </w:rPr>
        <w:t xml:space="preserve">se encontraba disfrutando de la pensión de invalidez reconocida por BBVA Horizonte Pensiones y Cesantías hoy Porvenir </w:t>
      </w:r>
      <w:r w:rsidR="006552DF" w:rsidRPr="00C5303B">
        <w:rPr>
          <w:rFonts w:ascii="Arial" w:hAnsi="Arial" w:cs="Arial"/>
          <w:spacing w:val="-2"/>
          <w:szCs w:val="24"/>
        </w:rPr>
        <w:t xml:space="preserve">S.A. </w:t>
      </w:r>
      <w:r w:rsidR="00B236EF" w:rsidRPr="00C5303B">
        <w:rPr>
          <w:rFonts w:ascii="Arial" w:hAnsi="Arial" w:cs="Arial"/>
          <w:spacing w:val="-2"/>
          <w:szCs w:val="24"/>
        </w:rPr>
        <w:t xml:space="preserve">en cuantía de un salario mínimo legal mensual vigente (fl.132, </w:t>
      </w:r>
      <w:proofErr w:type="spellStart"/>
      <w:r w:rsidR="00B236EF" w:rsidRPr="00C5303B">
        <w:rPr>
          <w:rFonts w:ascii="Arial" w:hAnsi="Arial" w:cs="Arial"/>
          <w:spacing w:val="-2"/>
          <w:szCs w:val="24"/>
        </w:rPr>
        <w:t>cdno</w:t>
      </w:r>
      <w:proofErr w:type="spellEnd"/>
      <w:r w:rsidR="00B236EF" w:rsidRPr="00C5303B">
        <w:rPr>
          <w:rFonts w:ascii="Arial" w:hAnsi="Arial" w:cs="Arial"/>
          <w:spacing w:val="-2"/>
          <w:szCs w:val="24"/>
        </w:rPr>
        <w:t xml:space="preserve"> 1)</w:t>
      </w:r>
      <w:r w:rsidR="003721C6" w:rsidRPr="00C5303B">
        <w:rPr>
          <w:rFonts w:ascii="Arial" w:hAnsi="Arial" w:cs="Arial"/>
          <w:spacing w:val="-2"/>
          <w:szCs w:val="24"/>
        </w:rPr>
        <w:t xml:space="preserve">; así mismo, que mediante </w:t>
      </w:r>
      <w:r w:rsidR="003721C6" w:rsidRPr="00C5303B">
        <w:rPr>
          <w:rFonts w:ascii="Arial" w:hAnsi="Arial" w:cs="Arial"/>
          <w:spacing w:val="-2"/>
          <w:szCs w:val="24"/>
        </w:rPr>
        <w:lastRenderedPageBreak/>
        <w:t xml:space="preserve">oficio del 17-02-2015 la entidad demandada reconoció la pensión de sobrevivientes a </w:t>
      </w:r>
      <w:r w:rsidR="00EB7780" w:rsidRPr="00C5303B">
        <w:rPr>
          <w:rFonts w:ascii="Arial" w:hAnsi="Arial" w:cs="Arial"/>
          <w:spacing w:val="-2"/>
          <w:szCs w:val="24"/>
        </w:rPr>
        <w:t>su</w:t>
      </w:r>
      <w:r w:rsidR="00ED28E2" w:rsidRPr="00C5303B">
        <w:rPr>
          <w:rFonts w:ascii="Arial" w:hAnsi="Arial" w:cs="Arial"/>
          <w:spacing w:val="-2"/>
          <w:szCs w:val="24"/>
        </w:rPr>
        <w:t xml:space="preserve"> hijo </w:t>
      </w:r>
      <w:r w:rsidR="003721C6" w:rsidRPr="00C5303B">
        <w:rPr>
          <w:rFonts w:ascii="Arial" w:hAnsi="Arial" w:cs="Arial"/>
          <w:spacing w:val="-2"/>
          <w:szCs w:val="24"/>
        </w:rPr>
        <w:t xml:space="preserve">Johan de Jesús García Calvo (fl. 39, </w:t>
      </w:r>
      <w:proofErr w:type="spellStart"/>
      <w:r w:rsidR="003721C6" w:rsidRPr="00C5303B">
        <w:rPr>
          <w:rFonts w:ascii="Arial" w:hAnsi="Arial" w:cs="Arial"/>
          <w:spacing w:val="-2"/>
          <w:szCs w:val="24"/>
        </w:rPr>
        <w:t>cdno</w:t>
      </w:r>
      <w:proofErr w:type="spellEnd"/>
      <w:r w:rsidR="003721C6" w:rsidRPr="00C5303B">
        <w:rPr>
          <w:rFonts w:ascii="Arial" w:hAnsi="Arial" w:cs="Arial"/>
          <w:spacing w:val="-2"/>
          <w:szCs w:val="24"/>
        </w:rPr>
        <w:t xml:space="preserve"> 1).</w:t>
      </w:r>
    </w:p>
    <w:p w:rsidR="003721C6" w:rsidRPr="00C5303B" w:rsidRDefault="003721C6" w:rsidP="00E174C9">
      <w:pPr>
        <w:spacing w:line="276" w:lineRule="auto"/>
        <w:contextualSpacing/>
        <w:jc w:val="both"/>
        <w:rPr>
          <w:rFonts w:ascii="Arial" w:hAnsi="Arial" w:cs="Arial"/>
          <w:spacing w:val="-2"/>
          <w:szCs w:val="24"/>
        </w:rPr>
      </w:pPr>
    </w:p>
    <w:p w:rsidR="003721C6" w:rsidRPr="00C5303B" w:rsidRDefault="003721C6" w:rsidP="00E174C9">
      <w:pPr>
        <w:spacing w:line="276" w:lineRule="auto"/>
        <w:contextualSpacing/>
        <w:jc w:val="both"/>
        <w:rPr>
          <w:rFonts w:ascii="Arial" w:hAnsi="Arial" w:cs="Arial"/>
          <w:spacing w:val="-2"/>
          <w:szCs w:val="24"/>
        </w:rPr>
      </w:pPr>
      <w:r w:rsidRPr="00C5303B">
        <w:rPr>
          <w:rFonts w:ascii="Arial" w:hAnsi="Arial" w:cs="Arial"/>
          <w:spacing w:val="-2"/>
          <w:szCs w:val="24"/>
        </w:rPr>
        <w:t xml:space="preserve">En ese orden de ideas, en principio se tendría que a partir de la fecha en que ocurrió el deceso del señor García Velasco le asiste el derecho al menor Johan de Jesús García Calvo al reconocimiento </w:t>
      </w:r>
      <w:r w:rsidR="00ED28E2" w:rsidRPr="00C5303B">
        <w:rPr>
          <w:rFonts w:ascii="Arial" w:hAnsi="Arial" w:cs="Arial"/>
          <w:spacing w:val="-2"/>
          <w:szCs w:val="24"/>
        </w:rPr>
        <w:t xml:space="preserve">y pago </w:t>
      </w:r>
      <w:r w:rsidRPr="00C5303B">
        <w:rPr>
          <w:rFonts w:ascii="Arial" w:hAnsi="Arial" w:cs="Arial"/>
          <w:spacing w:val="-2"/>
          <w:szCs w:val="24"/>
        </w:rPr>
        <w:t>de la prestación económica deprecada en la demanda</w:t>
      </w:r>
      <w:r w:rsidR="00ED28E2" w:rsidRPr="00C5303B">
        <w:rPr>
          <w:rFonts w:ascii="Arial" w:hAnsi="Arial" w:cs="Arial"/>
          <w:spacing w:val="-2"/>
          <w:szCs w:val="24"/>
        </w:rPr>
        <w:t xml:space="preserve">, </w:t>
      </w:r>
      <w:r w:rsidRPr="00C5303B">
        <w:rPr>
          <w:rFonts w:ascii="Arial" w:hAnsi="Arial" w:cs="Arial"/>
          <w:spacing w:val="-2"/>
          <w:szCs w:val="24"/>
        </w:rPr>
        <w:t>sino fuera porque revisado el material probatorio se advierte que</w:t>
      </w:r>
      <w:r w:rsidR="00ED28E2" w:rsidRPr="00C5303B">
        <w:rPr>
          <w:rFonts w:ascii="Arial" w:hAnsi="Arial" w:cs="Arial"/>
          <w:spacing w:val="-2"/>
          <w:szCs w:val="24"/>
        </w:rPr>
        <w:t xml:space="preserve"> ello s</w:t>
      </w:r>
      <w:r w:rsidRPr="00C5303B">
        <w:rPr>
          <w:rFonts w:ascii="Arial" w:hAnsi="Arial" w:cs="Arial"/>
          <w:spacing w:val="-2"/>
          <w:szCs w:val="24"/>
        </w:rPr>
        <w:t xml:space="preserve">olo es </w:t>
      </w:r>
      <w:r w:rsidR="006552DF" w:rsidRPr="00C5303B">
        <w:rPr>
          <w:rFonts w:ascii="Arial" w:hAnsi="Arial" w:cs="Arial"/>
          <w:spacing w:val="-2"/>
          <w:szCs w:val="24"/>
        </w:rPr>
        <w:t>posible</w:t>
      </w:r>
      <w:r w:rsidRPr="00C5303B">
        <w:rPr>
          <w:rFonts w:ascii="Arial" w:hAnsi="Arial" w:cs="Arial"/>
          <w:spacing w:val="-2"/>
          <w:szCs w:val="24"/>
        </w:rPr>
        <w:t xml:space="preserve"> a partir del mes de diciembre de 2014, como pasa a explicarse.</w:t>
      </w:r>
    </w:p>
    <w:p w:rsidR="003721C6" w:rsidRPr="00C5303B" w:rsidRDefault="003721C6" w:rsidP="00E174C9">
      <w:pPr>
        <w:spacing w:line="276" w:lineRule="auto"/>
        <w:contextualSpacing/>
        <w:jc w:val="both"/>
        <w:rPr>
          <w:rFonts w:ascii="Arial" w:hAnsi="Arial" w:cs="Arial"/>
          <w:spacing w:val="-2"/>
          <w:szCs w:val="24"/>
        </w:rPr>
      </w:pPr>
    </w:p>
    <w:p w:rsidR="003721C6" w:rsidRPr="00C5303B" w:rsidRDefault="003721C6" w:rsidP="00E174C9">
      <w:pPr>
        <w:spacing w:line="276" w:lineRule="auto"/>
        <w:contextualSpacing/>
        <w:jc w:val="both"/>
        <w:rPr>
          <w:rFonts w:ascii="Arial" w:hAnsi="Arial" w:cs="Arial"/>
          <w:spacing w:val="-2"/>
          <w:szCs w:val="24"/>
        </w:rPr>
      </w:pPr>
      <w:r w:rsidRPr="00C5303B">
        <w:rPr>
          <w:rFonts w:ascii="Arial" w:hAnsi="Arial" w:cs="Arial"/>
          <w:spacing w:val="-2"/>
          <w:szCs w:val="24"/>
        </w:rPr>
        <w:t xml:space="preserve">En </w:t>
      </w:r>
      <w:r w:rsidR="0045002C" w:rsidRPr="00C5303B">
        <w:rPr>
          <w:rFonts w:ascii="Arial" w:hAnsi="Arial" w:cs="Arial"/>
          <w:spacing w:val="-2"/>
          <w:szCs w:val="24"/>
        </w:rPr>
        <w:t xml:space="preserve">efecto, </w:t>
      </w:r>
      <w:r w:rsidR="00ED28E2" w:rsidRPr="00C5303B">
        <w:rPr>
          <w:rFonts w:ascii="Arial" w:hAnsi="Arial" w:cs="Arial"/>
          <w:spacing w:val="-2"/>
          <w:szCs w:val="24"/>
        </w:rPr>
        <w:t>el señor</w:t>
      </w:r>
      <w:r w:rsidR="0045002C" w:rsidRPr="00C5303B">
        <w:rPr>
          <w:rFonts w:ascii="Arial" w:hAnsi="Arial" w:cs="Arial"/>
          <w:spacing w:val="-2"/>
          <w:szCs w:val="24"/>
        </w:rPr>
        <w:t xml:space="preserve"> Alexander García Velasco era pensionado por invalidez</w:t>
      </w:r>
      <w:r w:rsidR="00ED28E2" w:rsidRPr="00C5303B">
        <w:rPr>
          <w:rFonts w:ascii="Arial" w:hAnsi="Arial" w:cs="Arial"/>
          <w:spacing w:val="-2"/>
          <w:szCs w:val="24"/>
        </w:rPr>
        <w:t xml:space="preserve">, cuya modalidad de pago escogida </w:t>
      </w:r>
      <w:r w:rsidR="0045002C" w:rsidRPr="00C5303B">
        <w:rPr>
          <w:rFonts w:ascii="Arial" w:hAnsi="Arial" w:cs="Arial"/>
          <w:spacing w:val="-2"/>
          <w:szCs w:val="24"/>
        </w:rPr>
        <w:t xml:space="preserve">fue la Renta Vitalicia Inmediata, razón por la cual suscribió </w:t>
      </w:r>
      <w:r w:rsidR="00ED28E2" w:rsidRPr="00C5303B">
        <w:rPr>
          <w:rFonts w:ascii="Arial" w:hAnsi="Arial" w:cs="Arial"/>
          <w:spacing w:val="-2"/>
          <w:szCs w:val="24"/>
        </w:rPr>
        <w:t>la</w:t>
      </w:r>
      <w:r w:rsidR="0045002C" w:rsidRPr="00C5303B">
        <w:rPr>
          <w:rFonts w:ascii="Arial" w:hAnsi="Arial" w:cs="Arial"/>
          <w:spacing w:val="-2"/>
          <w:szCs w:val="24"/>
        </w:rPr>
        <w:t xml:space="preserve"> póliza No. 9201413000462 con Mapfre Colombia Vida Seguros S.A. cuya fecha de vigencia </w:t>
      </w:r>
      <w:r w:rsidR="006552DF" w:rsidRPr="00C5303B">
        <w:rPr>
          <w:rFonts w:ascii="Arial" w:hAnsi="Arial" w:cs="Arial"/>
          <w:spacing w:val="-2"/>
          <w:szCs w:val="24"/>
        </w:rPr>
        <w:t>comenzó el</w:t>
      </w:r>
      <w:r w:rsidR="00603565" w:rsidRPr="00C5303B">
        <w:rPr>
          <w:rFonts w:ascii="Arial" w:hAnsi="Arial" w:cs="Arial"/>
          <w:spacing w:val="-2"/>
          <w:szCs w:val="24"/>
        </w:rPr>
        <w:t xml:space="preserve"> </w:t>
      </w:r>
      <w:r w:rsidR="0045002C" w:rsidRPr="00C5303B">
        <w:rPr>
          <w:rFonts w:ascii="Arial" w:hAnsi="Arial" w:cs="Arial"/>
          <w:spacing w:val="-2"/>
          <w:szCs w:val="24"/>
        </w:rPr>
        <w:t xml:space="preserve">01-04-2013 (fls. 132 y </w:t>
      </w:r>
      <w:proofErr w:type="spellStart"/>
      <w:r w:rsidR="0045002C" w:rsidRPr="00C5303B">
        <w:rPr>
          <w:rFonts w:ascii="Arial" w:hAnsi="Arial" w:cs="Arial"/>
          <w:spacing w:val="-2"/>
          <w:szCs w:val="24"/>
        </w:rPr>
        <w:t>ss</w:t>
      </w:r>
      <w:proofErr w:type="spellEnd"/>
      <w:r w:rsidR="0045002C" w:rsidRPr="00C5303B">
        <w:rPr>
          <w:rFonts w:ascii="Arial" w:hAnsi="Arial" w:cs="Arial"/>
          <w:spacing w:val="-2"/>
          <w:szCs w:val="24"/>
        </w:rPr>
        <w:t xml:space="preserve">, </w:t>
      </w:r>
      <w:proofErr w:type="spellStart"/>
      <w:r w:rsidR="0045002C" w:rsidRPr="00C5303B">
        <w:rPr>
          <w:rFonts w:ascii="Arial" w:hAnsi="Arial" w:cs="Arial"/>
          <w:spacing w:val="-2"/>
          <w:szCs w:val="24"/>
        </w:rPr>
        <w:t>cdno</w:t>
      </w:r>
      <w:proofErr w:type="spellEnd"/>
      <w:r w:rsidR="0045002C" w:rsidRPr="00C5303B">
        <w:rPr>
          <w:rFonts w:ascii="Arial" w:hAnsi="Arial" w:cs="Arial"/>
          <w:spacing w:val="-2"/>
          <w:szCs w:val="24"/>
        </w:rPr>
        <w:t xml:space="preserve"> 1)</w:t>
      </w:r>
      <w:r w:rsidR="00DC4A0C" w:rsidRPr="00C5303B">
        <w:rPr>
          <w:rFonts w:ascii="Arial" w:hAnsi="Arial" w:cs="Arial"/>
          <w:spacing w:val="-2"/>
          <w:szCs w:val="24"/>
        </w:rPr>
        <w:t>, al ser esta la aseguradora que había escogido el pensionado para el pago de su prestación</w:t>
      </w:r>
      <w:r w:rsidR="0045002C" w:rsidRPr="00C5303B">
        <w:rPr>
          <w:rFonts w:ascii="Arial" w:hAnsi="Arial" w:cs="Arial"/>
          <w:spacing w:val="-2"/>
          <w:szCs w:val="24"/>
        </w:rPr>
        <w:t xml:space="preserve">. En virtud de lo anterior, la entidad demandada le canceló las mesadas pensionales </w:t>
      </w:r>
      <w:r w:rsidR="00670BE2" w:rsidRPr="00C5303B">
        <w:rPr>
          <w:rFonts w:ascii="Arial" w:hAnsi="Arial" w:cs="Arial"/>
          <w:spacing w:val="-2"/>
          <w:szCs w:val="24"/>
        </w:rPr>
        <w:t>correspondiente a los meses de</w:t>
      </w:r>
      <w:r w:rsidR="0045002C" w:rsidRPr="00C5303B">
        <w:rPr>
          <w:rFonts w:ascii="Arial" w:hAnsi="Arial" w:cs="Arial"/>
          <w:spacing w:val="-2"/>
          <w:szCs w:val="24"/>
        </w:rPr>
        <w:t xml:space="preserve"> abril a diciembre de 2013 y enero a </w:t>
      </w:r>
      <w:r w:rsidR="00ED28E2" w:rsidRPr="00C5303B">
        <w:rPr>
          <w:rFonts w:ascii="Arial" w:hAnsi="Arial" w:cs="Arial"/>
          <w:spacing w:val="-2"/>
          <w:szCs w:val="24"/>
        </w:rPr>
        <w:t>noviembre</w:t>
      </w:r>
      <w:r w:rsidR="0045002C" w:rsidRPr="00C5303B">
        <w:rPr>
          <w:rFonts w:ascii="Arial" w:hAnsi="Arial" w:cs="Arial"/>
          <w:spacing w:val="-2"/>
          <w:szCs w:val="24"/>
        </w:rPr>
        <w:t xml:space="preserve"> de 2014 </w:t>
      </w:r>
      <w:r w:rsidR="00ED28E2" w:rsidRPr="00C5303B">
        <w:rPr>
          <w:rFonts w:ascii="Arial" w:hAnsi="Arial" w:cs="Arial"/>
          <w:spacing w:val="-2"/>
          <w:szCs w:val="24"/>
        </w:rPr>
        <w:t xml:space="preserve">según se desprende </w:t>
      </w:r>
      <w:r w:rsidR="00462AD9" w:rsidRPr="00C5303B">
        <w:rPr>
          <w:rFonts w:ascii="Arial" w:hAnsi="Arial" w:cs="Arial"/>
          <w:spacing w:val="-2"/>
          <w:szCs w:val="24"/>
        </w:rPr>
        <w:t>de los extractos bancarios de</w:t>
      </w:r>
      <w:r w:rsidR="006552DF" w:rsidRPr="00C5303B">
        <w:rPr>
          <w:rFonts w:ascii="Arial" w:hAnsi="Arial" w:cs="Arial"/>
          <w:spacing w:val="-2"/>
          <w:szCs w:val="24"/>
        </w:rPr>
        <w:t xml:space="preserve"> la cuenta bancaria No. 297-630367-81 </w:t>
      </w:r>
      <w:r w:rsidR="00ED28E2" w:rsidRPr="00C5303B">
        <w:rPr>
          <w:rFonts w:ascii="Arial" w:hAnsi="Arial" w:cs="Arial"/>
          <w:spacing w:val="-2"/>
          <w:szCs w:val="24"/>
        </w:rPr>
        <w:t>cuyo titular es García Velasco</w:t>
      </w:r>
      <w:r w:rsidR="00F45C91" w:rsidRPr="00C5303B">
        <w:rPr>
          <w:rFonts w:ascii="Arial" w:hAnsi="Arial" w:cs="Arial"/>
          <w:spacing w:val="-2"/>
          <w:szCs w:val="24"/>
        </w:rPr>
        <w:t xml:space="preserve"> (fls. 71 a 78 y 201 CD 1)</w:t>
      </w:r>
      <w:r w:rsidR="002E6490" w:rsidRPr="00C5303B">
        <w:rPr>
          <w:rFonts w:ascii="Arial" w:hAnsi="Arial" w:cs="Arial"/>
          <w:spacing w:val="-2"/>
          <w:szCs w:val="24"/>
        </w:rPr>
        <w:t>.</w:t>
      </w:r>
    </w:p>
    <w:p w:rsidR="00DC4A0C" w:rsidRPr="00C5303B" w:rsidRDefault="00DC4A0C" w:rsidP="00E174C9">
      <w:pPr>
        <w:spacing w:line="276" w:lineRule="auto"/>
        <w:contextualSpacing/>
        <w:jc w:val="both"/>
        <w:rPr>
          <w:rFonts w:ascii="Arial" w:hAnsi="Arial" w:cs="Arial"/>
          <w:spacing w:val="-2"/>
          <w:szCs w:val="24"/>
        </w:rPr>
      </w:pPr>
    </w:p>
    <w:p w:rsidR="00670BE2" w:rsidRPr="00C5303B" w:rsidRDefault="00ED28E2" w:rsidP="00E174C9">
      <w:pPr>
        <w:spacing w:line="276" w:lineRule="auto"/>
        <w:contextualSpacing/>
        <w:jc w:val="both"/>
        <w:rPr>
          <w:rFonts w:ascii="Arial" w:hAnsi="Arial" w:cs="Arial"/>
          <w:spacing w:val="-2"/>
          <w:szCs w:val="24"/>
        </w:rPr>
      </w:pPr>
      <w:r w:rsidRPr="00C5303B">
        <w:rPr>
          <w:rFonts w:ascii="Arial" w:hAnsi="Arial" w:cs="Arial"/>
          <w:spacing w:val="-2"/>
          <w:szCs w:val="24"/>
        </w:rPr>
        <w:t>Lo anterior se explica dado que el descendiente solo hasta e</w:t>
      </w:r>
      <w:r w:rsidR="00015C91" w:rsidRPr="00C5303B">
        <w:rPr>
          <w:rFonts w:ascii="Arial" w:hAnsi="Arial" w:cs="Arial"/>
          <w:spacing w:val="-2"/>
          <w:szCs w:val="24"/>
        </w:rPr>
        <w:t>l 09-12-2014 solicitó el reconocimiento</w:t>
      </w:r>
      <w:r w:rsidRPr="00C5303B">
        <w:rPr>
          <w:rFonts w:ascii="Arial" w:hAnsi="Arial" w:cs="Arial"/>
          <w:spacing w:val="-2"/>
          <w:szCs w:val="24"/>
        </w:rPr>
        <w:t xml:space="preserve"> de la pensión de sobreviviente, momento en el cual puso en conocimiento la muerte del pensionado</w:t>
      </w:r>
      <w:r w:rsidR="00015C91" w:rsidRPr="00C5303B">
        <w:rPr>
          <w:rFonts w:ascii="Arial" w:hAnsi="Arial" w:cs="Arial"/>
          <w:spacing w:val="-2"/>
          <w:szCs w:val="24"/>
        </w:rPr>
        <w:t xml:space="preserve"> </w:t>
      </w:r>
      <w:r w:rsidR="00603565" w:rsidRPr="00C5303B">
        <w:rPr>
          <w:rFonts w:ascii="Arial" w:hAnsi="Arial" w:cs="Arial"/>
          <w:spacing w:val="-2"/>
          <w:szCs w:val="24"/>
        </w:rPr>
        <w:t xml:space="preserve">(fl. 42, </w:t>
      </w:r>
      <w:proofErr w:type="spellStart"/>
      <w:r w:rsidR="00603565" w:rsidRPr="00C5303B">
        <w:rPr>
          <w:rFonts w:ascii="Arial" w:hAnsi="Arial" w:cs="Arial"/>
          <w:spacing w:val="-2"/>
          <w:szCs w:val="24"/>
        </w:rPr>
        <w:t>cdno</w:t>
      </w:r>
      <w:proofErr w:type="spellEnd"/>
      <w:r w:rsidR="00603565" w:rsidRPr="00C5303B">
        <w:rPr>
          <w:rFonts w:ascii="Arial" w:hAnsi="Arial" w:cs="Arial"/>
          <w:spacing w:val="-2"/>
          <w:szCs w:val="24"/>
        </w:rPr>
        <w:t xml:space="preserve"> 1), la cual le fue resuelta de manera favorable al peticionario </w:t>
      </w:r>
      <w:r w:rsidRPr="00C5303B">
        <w:rPr>
          <w:rFonts w:ascii="Arial" w:hAnsi="Arial" w:cs="Arial"/>
          <w:spacing w:val="-2"/>
          <w:szCs w:val="24"/>
        </w:rPr>
        <w:t>el 17-02-2015</w:t>
      </w:r>
      <w:r w:rsidR="00596853" w:rsidRPr="00C5303B">
        <w:rPr>
          <w:rFonts w:ascii="Arial" w:hAnsi="Arial" w:cs="Arial"/>
          <w:spacing w:val="-2"/>
          <w:szCs w:val="24"/>
        </w:rPr>
        <w:t>,</w:t>
      </w:r>
      <w:r w:rsidRPr="00C5303B">
        <w:rPr>
          <w:rFonts w:ascii="Arial" w:hAnsi="Arial" w:cs="Arial"/>
          <w:spacing w:val="-2"/>
          <w:szCs w:val="24"/>
        </w:rPr>
        <w:t xml:space="preserve"> donde solo le reconoció como retroactivo las mesadas de diciembre de 2014 y enero de 2015</w:t>
      </w:r>
      <w:r w:rsidR="00596853" w:rsidRPr="00C5303B">
        <w:rPr>
          <w:rFonts w:ascii="Arial" w:hAnsi="Arial" w:cs="Arial"/>
          <w:spacing w:val="-2"/>
          <w:szCs w:val="24"/>
        </w:rPr>
        <w:t xml:space="preserve"> (fls. 39 a 40, 52 </w:t>
      </w:r>
      <w:proofErr w:type="spellStart"/>
      <w:r w:rsidR="00596853" w:rsidRPr="00C5303B">
        <w:rPr>
          <w:rFonts w:ascii="Arial" w:hAnsi="Arial" w:cs="Arial"/>
          <w:spacing w:val="-2"/>
          <w:szCs w:val="24"/>
        </w:rPr>
        <w:t>cdno</w:t>
      </w:r>
      <w:proofErr w:type="spellEnd"/>
      <w:r w:rsidR="00596853" w:rsidRPr="00C5303B">
        <w:rPr>
          <w:rFonts w:ascii="Arial" w:hAnsi="Arial" w:cs="Arial"/>
          <w:spacing w:val="-2"/>
          <w:szCs w:val="24"/>
        </w:rPr>
        <w:t xml:space="preserve"> 1);</w:t>
      </w:r>
      <w:r w:rsidR="00B50670" w:rsidRPr="00C5303B">
        <w:rPr>
          <w:rFonts w:ascii="Arial" w:hAnsi="Arial" w:cs="Arial"/>
          <w:spacing w:val="-2"/>
          <w:szCs w:val="24"/>
        </w:rPr>
        <w:t xml:space="preserve"> que aparecen efectivamente canceladas conforme se desprende del documento obrante a folio 145</w:t>
      </w:r>
      <w:r w:rsidR="00DC4A0C" w:rsidRPr="00C5303B">
        <w:rPr>
          <w:rFonts w:ascii="Arial" w:hAnsi="Arial" w:cs="Arial"/>
          <w:spacing w:val="-2"/>
          <w:szCs w:val="24"/>
        </w:rPr>
        <w:t xml:space="preserve">, </w:t>
      </w:r>
      <w:r w:rsidR="00B50670" w:rsidRPr="00C5303B">
        <w:rPr>
          <w:rFonts w:ascii="Arial" w:hAnsi="Arial" w:cs="Arial"/>
          <w:spacing w:val="-2"/>
          <w:szCs w:val="24"/>
        </w:rPr>
        <w:t>que abarcó también las mesadas de febrero y marzo de 2015</w:t>
      </w:r>
      <w:r w:rsidR="00596853" w:rsidRPr="00C5303B">
        <w:rPr>
          <w:rFonts w:ascii="Arial" w:hAnsi="Arial" w:cs="Arial"/>
          <w:spacing w:val="-2"/>
          <w:szCs w:val="24"/>
        </w:rPr>
        <w:t>.</w:t>
      </w:r>
    </w:p>
    <w:p w:rsidR="00FD33A1" w:rsidRPr="00C5303B" w:rsidRDefault="00FD33A1" w:rsidP="00E174C9">
      <w:pPr>
        <w:spacing w:line="276" w:lineRule="auto"/>
        <w:contextualSpacing/>
        <w:jc w:val="both"/>
        <w:rPr>
          <w:rFonts w:ascii="Arial" w:hAnsi="Arial" w:cs="Arial"/>
          <w:spacing w:val="-2"/>
          <w:szCs w:val="24"/>
        </w:rPr>
      </w:pPr>
    </w:p>
    <w:p w:rsidR="00FD33A1" w:rsidRPr="00C5303B" w:rsidRDefault="00FD33A1" w:rsidP="00E174C9">
      <w:pPr>
        <w:spacing w:line="276" w:lineRule="auto"/>
        <w:contextualSpacing/>
        <w:jc w:val="both"/>
        <w:rPr>
          <w:rFonts w:ascii="Arial" w:hAnsi="Arial" w:cs="Arial"/>
          <w:spacing w:val="-2"/>
          <w:szCs w:val="24"/>
        </w:rPr>
      </w:pPr>
      <w:r w:rsidRPr="00C5303B">
        <w:rPr>
          <w:rFonts w:ascii="Arial" w:hAnsi="Arial" w:cs="Arial"/>
          <w:spacing w:val="-2"/>
          <w:szCs w:val="24"/>
        </w:rPr>
        <w:t xml:space="preserve">Lo anterior llevó a que la parte actora reclamara </w:t>
      </w:r>
      <w:r w:rsidR="005E3B3E" w:rsidRPr="00C5303B">
        <w:rPr>
          <w:rFonts w:ascii="Arial" w:hAnsi="Arial" w:cs="Arial"/>
          <w:spacing w:val="-2"/>
          <w:szCs w:val="24"/>
        </w:rPr>
        <w:t>el retroactivo pensional</w:t>
      </w:r>
      <w:r w:rsidRPr="00C5303B">
        <w:rPr>
          <w:rFonts w:ascii="Arial" w:hAnsi="Arial" w:cs="Arial"/>
          <w:spacing w:val="-2"/>
          <w:szCs w:val="24"/>
        </w:rPr>
        <w:t>, que se negó desde la fecha del óbito (</w:t>
      </w:r>
      <w:proofErr w:type="spellStart"/>
      <w:r w:rsidRPr="00C5303B">
        <w:rPr>
          <w:rFonts w:ascii="Arial" w:hAnsi="Arial" w:cs="Arial"/>
          <w:spacing w:val="-2"/>
          <w:szCs w:val="24"/>
        </w:rPr>
        <w:t>fls</w:t>
      </w:r>
      <w:proofErr w:type="spellEnd"/>
      <w:r w:rsidRPr="00C5303B">
        <w:rPr>
          <w:rFonts w:ascii="Arial" w:hAnsi="Arial" w:cs="Arial"/>
          <w:spacing w:val="-2"/>
          <w:szCs w:val="24"/>
        </w:rPr>
        <w:t xml:space="preserve">. 51 a 53, </w:t>
      </w:r>
      <w:proofErr w:type="spellStart"/>
      <w:r w:rsidRPr="00C5303B">
        <w:rPr>
          <w:rFonts w:ascii="Arial" w:hAnsi="Arial" w:cs="Arial"/>
          <w:spacing w:val="-2"/>
          <w:szCs w:val="24"/>
        </w:rPr>
        <w:t>cdno</w:t>
      </w:r>
      <w:proofErr w:type="spellEnd"/>
      <w:r w:rsidRPr="00C5303B">
        <w:rPr>
          <w:rFonts w:ascii="Arial" w:hAnsi="Arial" w:cs="Arial"/>
          <w:spacing w:val="-2"/>
          <w:szCs w:val="24"/>
        </w:rPr>
        <w:t xml:space="preserve"> 1), toda vez que las mesadas ya habían sido canceladas en la cuenta del pensionado (fls. 146 a 147, </w:t>
      </w:r>
      <w:proofErr w:type="spellStart"/>
      <w:r w:rsidRPr="00C5303B">
        <w:rPr>
          <w:rFonts w:ascii="Arial" w:hAnsi="Arial" w:cs="Arial"/>
          <w:spacing w:val="-2"/>
          <w:szCs w:val="24"/>
        </w:rPr>
        <w:t>cdno</w:t>
      </w:r>
      <w:proofErr w:type="spellEnd"/>
      <w:r w:rsidRPr="00C5303B">
        <w:rPr>
          <w:rFonts w:ascii="Arial" w:hAnsi="Arial" w:cs="Arial"/>
          <w:spacing w:val="-2"/>
          <w:szCs w:val="24"/>
        </w:rPr>
        <w:t xml:space="preserve"> 1).</w:t>
      </w:r>
    </w:p>
    <w:p w:rsidR="001E34D2" w:rsidRPr="00C5303B" w:rsidRDefault="001E34D2" w:rsidP="00E174C9">
      <w:pPr>
        <w:spacing w:line="276" w:lineRule="auto"/>
        <w:contextualSpacing/>
        <w:jc w:val="both"/>
        <w:rPr>
          <w:rFonts w:ascii="Arial" w:hAnsi="Arial" w:cs="Arial"/>
          <w:spacing w:val="-2"/>
          <w:szCs w:val="24"/>
        </w:rPr>
      </w:pPr>
    </w:p>
    <w:p w:rsidR="00FD2EA3" w:rsidRPr="00C5303B" w:rsidRDefault="00506618" w:rsidP="00E174C9">
      <w:pPr>
        <w:spacing w:line="276" w:lineRule="auto"/>
        <w:contextualSpacing/>
        <w:jc w:val="both"/>
        <w:rPr>
          <w:rFonts w:ascii="Arial" w:hAnsi="Arial" w:cs="Arial"/>
          <w:spacing w:val="-2"/>
          <w:szCs w:val="24"/>
        </w:rPr>
      </w:pPr>
      <w:r w:rsidRPr="00C5303B">
        <w:rPr>
          <w:rFonts w:ascii="Arial" w:hAnsi="Arial" w:cs="Arial"/>
          <w:spacing w:val="-2"/>
          <w:szCs w:val="24"/>
        </w:rPr>
        <w:t>D</w:t>
      </w:r>
      <w:r w:rsidR="00CD25A1" w:rsidRPr="00C5303B">
        <w:rPr>
          <w:rFonts w:ascii="Arial" w:hAnsi="Arial" w:cs="Arial"/>
          <w:spacing w:val="-2"/>
          <w:szCs w:val="24"/>
        </w:rPr>
        <w:t xml:space="preserve">el recuento del material probatorio </w:t>
      </w:r>
      <w:r w:rsidR="00FD33A1" w:rsidRPr="00C5303B">
        <w:rPr>
          <w:rFonts w:ascii="Arial" w:hAnsi="Arial" w:cs="Arial"/>
          <w:spacing w:val="-2"/>
          <w:szCs w:val="24"/>
        </w:rPr>
        <w:t>anterior no queda duda</w:t>
      </w:r>
      <w:r w:rsidR="00CD25A1" w:rsidRPr="00C5303B">
        <w:rPr>
          <w:rFonts w:ascii="Arial" w:hAnsi="Arial" w:cs="Arial"/>
          <w:spacing w:val="-2"/>
          <w:szCs w:val="24"/>
        </w:rPr>
        <w:t xml:space="preserve"> que </w:t>
      </w:r>
      <w:r w:rsidR="001E34D2" w:rsidRPr="00C5303B">
        <w:rPr>
          <w:rFonts w:ascii="Arial" w:hAnsi="Arial" w:cs="Arial"/>
          <w:spacing w:val="-2"/>
          <w:szCs w:val="24"/>
        </w:rPr>
        <w:t xml:space="preserve">Mapfre Colombia Vida Seguros S.A., </w:t>
      </w:r>
      <w:r w:rsidR="00F05236" w:rsidRPr="00C5303B">
        <w:rPr>
          <w:rFonts w:ascii="Arial" w:hAnsi="Arial" w:cs="Arial"/>
          <w:spacing w:val="-2"/>
          <w:szCs w:val="24"/>
        </w:rPr>
        <w:t xml:space="preserve">al cancelar </w:t>
      </w:r>
      <w:r w:rsidR="001E34D2" w:rsidRPr="00C5303B">
        <w:rPr>
          <w:rFonts w:ascii="Arial" w:hAnsi="Arial" w:cs="Arial"/>
          <w:spacing w:val="-2"/>
          <w:szCs w:val="24"/>
        </w:rPr>
        <w:t xml:space="preserve">las mesadas </w:t>
      </w:r>
      <w:r w:rsidR="00F05236" w:rsidRPr="00C5303B">
        <w:rPr>
          <w:rFonts w:ascii="Arial" w:hAnsi="Arial" w:cs="Arial"/>
          <w:spacing w:val="-2"/>
          <w:szCs w:val="24"/>
        </w:rPr>
        <w:t xml:space="preserve">en la cuenta del pensionado hasta noviembre de 2014, aun luego de fallecido este, se liberó del pago del retroactivo al beneficiario de la pensión de sobreviviente, por cuanto se efectuaron de buena fe al ignorar el óbito del señor </w:t>
      </w:r>
      <w:r w:rsidR="001E34D2" w:rsidRPr="00C5303B">
        <w:rPr>
          <w:rFonts w:ascii="Arial" w:hAnsi="Arial" w:cs="Arial"/>
          <w:spacing w:val="-2"/>
          <w:szCs w:val="24"/>
        </w:rPr>
        <w:t xml:space="preserve">Alexander García Velasco, </w:t>
      </w:r>
      <w:r w:rsidR="00F05236" w:rsidRPr="00C5303B">
        <w:rPr>
          <w:rFonts w:ascii="Arial" w:hAnsi="Arial" w:cs="Arial"/>
          <w:spacing w:val="-2"/>
          <w:szCs w:val="24"/>
        </w:rPr>
        <w:t xml:space="preserve">en tanto se mantuvo activa la cuenta </w:t>
      </w:r>
      <w:r w:rsidR="00DC4A0C" w:rsidRPr="00C5303B">
        <w:rPr>
          <w:rFonts w:ascii="Arial" w:hAnsi="Arial" w:cs="Arial"/>
          <w:spacing w:val="-2"/>
          <w:szCs w:val="24"/>
        </w:rPr>
        <w:t xml:space="preserve">del </w:t>
      </w:r>
      <w:r w:rsidR="00F05236" w:rsidRPr="00C5303B">
        <w:rPr>
          <w:rFonts w:ascii="Arial" w:hAnsi="Arial" w:cs="Arial"/>
          <w:spacing w:val="-2"/>
          <w:szCs w:val="24"/>
        </w:rPr>
        <w:t>pensionado</w:t>
      </w:r>
      <w:r w:rsidR="00DC4A0C" w:rsidRPr="00C5303B">
        <w:rPr>
          <w:rFonts w:ascii="Arial" w:hAnsi="Arial" w:cs="Arial"/>
          <w:spacing w:val="-2"/>
          <w:szCs w:val="24"/>
        </w:rPr>
        <w:t>,</w:t>
      </w:r>
      <w:r w:rsidR="00F05236" w:rsidRPr="00C5303B">
        <w:rPr>
          <w:rFonts w:ascii="Arial" w:hAnsi="Arial" w:cs="Arial"/>
          <w:spacing w:val="-2"/>
          <w:szCs w:val="24"/>
        </w:rPr>
        <w:t xml:space="preserve"> </w:t>
      </w:r>
      <w:r w:rsidR="00FD2EA3" w:rsidRPr="00C5303B">
        <w:rPr>
          <w:rFonts w:ascii="Arial" w:hAnsi="Arial" w:cs="Arial"/>
          <w:spacing w:val="-2"/>
          <w:szCs w:val="24"/>
        </w:rPr>
        <w:t xml:space="preserve">al observarse movimientos en ella (fls. 71 a 78, </w:t>
      </w:r>
      <w:proofErr w:type="spellStart"/>
      <w:r w:rsidR="00FD2EA3" w:rsidRPr="00C5303B">
        <w:rPr>
          <w:rFonts w:ascii="Arial" w:hAnsi="Arial" w:cs="Arial"/>
          <w:spacing w:val="-2"/>
          <w:szCs w:val="24"/>
        </w:rPr>
        <w:t>cdno</w:t>
      </w:r>
      <w:proofErr w:type="spellEnd"/>
      <w:r w:rsidR="00FD2EA3" w:rsidRPr="00C5303B">
        <w:rPr>
          <w:rFonts w:ascii="Arial" w:hAnsi="Arial" w:cs="Arial"/>
          <w:spacing w:val="-2"/>
          <w:szCs w:val="24"/>
        </w:rPr>
        <w:t xml:space="preserve"> 1) </w:t>
      </w:r>
      <w:r w:rsidR="00F05236" w:rsidRPr="00C5303B">
        <w:rPr>
          <w:rFonts w:ascii="Arial" w:hAnsi="Arial" w:cs="Arial"/>
          <w:spacing w:val="-2"/>
          <w:szCs w:val="24"/>
        </w:rPr>
        <w:t>y solo informársele de su deceso al solicitarse la pensión de sobreviviente por su hijo Johan de Jesús García Calvo</w:t>
      </w:r>
      <w:r w:rsidR="00FD2EA3" w:rsidRPr="00C5303B">
        <w:rPr>
          <w:rFonts w:ascii="Arial" w:hAnsi="Arial" w:cs="Arial"/>
          <w:spacing w:val="-2"/>
          <w:szCs w:val="24"/>
        </w:rPr>
        <w:t>,</w:t>
      </w:r>
      <w:r w:rsidR="00F05236" w:rsidRPr="00C5303B">
        <w:rPr>
          <w:rFonts w:ascii="Arial" w:hAnsi="Arial" w:cs="Arial"/>
          <w:spacing w:val="-2"/>
          <w:szCs w:val="24"/>
        </w:rPr>
        <w:t xml:space="preserve"> a través de su representante legal</w:t>
      </w:r>
      <w:r w:rsidR="00FD2EA3" w:rsidRPr="00C5303B">
        <w:rPr>
          <w:rFonts w:ascii="Arial" w:hAnsi="Arial" w:cs="Arial"/>
          <w:spacing w:val="-2"/>
          <w:szCs w:val="24"/>
        </w:rPr>
        <w:t>,</w:t>
      </w:r>
      <w:r w:rsidR="00F05236" w:rsidRPr="00C5303B">
        <w:rPr>
          <w:rFonts w:ascii="Arial" w:hAnsi="Arial" w:cs="Arial"/>
          <w:spacing w:val="-2"/>
          <w:szCs w:val="24"/>
        </w:rPr>
        <w:t xml:space="preserve"> casi dos años después de ocurrido este</w:t>
      </w:r>
      <w:r w:rsidR="00FD2EA3" w:rsidRPr="00C5303B">
        <w:rPr>
          <w:rFonts w:ascii="Arial" w:hAnsi="Arial" w:cs="Arial"/>
          <w:spacing w:val="-2"/>
          <w:szCs w:val="24"/>
        </w:rPr>
        <w:t>.</w:t>
      </w:r>
    </w:p>
    <w:p w:rsidR="00EF52B2" w:rsidRPr="00C5303B" w:rsidRDefault="00EF52B2" w:rsidP="00E174C9">
      <w:pPr>
        <w:spacing w:line="276" w:lineRule="auto"/>
        <w:contextualSpacing/>
        <w:jc w:val="both"/>
        <w:rPr>
          <w:rFonts w:ascii="Arial" w:hAnsi="Arial" w:cs="Arial"/>
          <w:spacing w:val="-2"/>
          <w:szCs w:val="24"/>
        </w:rPr>
      </w:pPr>
    </w:p>
    <w:p w:rsidR="00FD2EA3" w:rsidRPr="00C5303B" w:rsidRDefault="006436B7" w:rsidP="00E174C9">
      <w:pPr>
        <w:spacing w:line="276" w:lineRule="auto"/>
        <w:contextualSpacing/>
        <w:jc w:val="both"/>
        <w:rPr>
          <w:rFonts w:ascii="Arial" w:hAnsi="Arial" w:cs="Arial"/>
          <w:spacing w:val="-2"/>
          <w:szCs w:val="24"/>
        </w:rPr>
      </w:pPr>
      <w:r w:rsidRPr="00C5303B">
        <w:rPr>
          <w:rFonts w:ascii="Arial" w:hAnsi="Arial" w:cs="Arial"/>
          <w:spacing w:val="-2"/>
          <w:szCs w:val="24"/>
        </w:rPr>
        <w:t xml:space="preserve">Y </w:t>
      </w:r>
      <w:r w:rsidR="00506618" w:rsidRPr="00C5303B">
        <w:rPr>
          <w:rFonts w:ascii="Arial" w:hAnsi="Arial" w:cs="Arial"/>
          <w:spacing w:val="-2"/>
          <w:szCs w:val="24"/>
        </w:rPr>
        <w:t>si bien la parte demandante está compuesta por un menor de edad representado por su progenitora cuyos intereses prevalecen respecto de otros</w:t>
      </w:r>
      <w:r w:rsidR="00FD2995" w:rsidRPr="00C5303B">
        <w:rPr>
          <w:rFonts w:ascii="Arial" w:hAnsi="Arial" w:cs="Arial"/>
          <w:spacing w:val="-2"/>
          <w:szCs w:val="24"/>
        </w:rPr>
        <w:t xml:space="preserve">, </w:t>
      </w:r>
      <w:r w:rsidR="00506618" w:rsidRPr="00C5303B">
        <w:rPr>
          <w:rFonts w:ascii="Arial" w:hAnsi="Arial" w:cs="Arial"/>
          <w:spacing w:val="-2"/>
          <w:szCs w:val="24"/>
        </w:rPr>
        <w:t xml:space="preserve">no puede desconocerse </w:t>
      </w:r>
      <w:r w:rsidR="00FD2EA3" w:rsidRPr="00C5303B">
        <w:rPr>
          <w:rFonts w:ascii="Arial" w:hAnsi="Arial" w:cs="Arial"/>
          <w:spacing w:val="-2"/>
          <w:szCs w:val="24"/>
        </w:rPr>
        <w:t>el pago válido que hizo la entidad demandada, lo que lleva a que esta no este obligada a reconocer el retroactivo en la forma solicitada por la parte actora, sin que esto implique desconocer los derechos del menor, quién goza de la pensión de sobrevivientes y cualquier reclamo tendrá que hacerse a la</w:t>
      </w:r>
      <w:r w:rsidR="00DC4A0C" w:rsidRPr="00C5303B">
        <w:rPr>
          <w:rFonts w:ascii="Arial" w:hAnsi="Arial" w:cs="Arial"/>
          <w:spacing w:val="-2"/>
          <w:szCs w:val="24"/>
        </w:rPr>
        <w:t xml:space="preserve"> persona que uso</w:t>
      </w:r>
      <w:r w:rsidR="00FD2EA3" w:rsidRPr="00C5303B">
        <w:rPr>
          <w:rFonts w:ascii="Arial" w:hAnsi="Arial" w:cs="Arial"/>
          <w:spacing w:val="-2"/>
          <w:szCs w:val="24"/>
        </w:rPr>
        <w:t xml:space="preserve"> indebid</w:t>
      </w:r>
      <w:r w:rsidR="00DC4A0C" w:rsidRPr="00C5303B">
        <w:rPr>
          <w:rFonts w:ascii="Arial" w:hAnsi="Arial" w:cs="Arial"/>
          <w:spacing w:val="-2"/>
          <w:szCs w:val="24"/>
        </w:rPr>
        <w:t>o de</w:t>
      </w:r>
      <w:r w:rsidR="00FD2EA3" w:rsidRPr="00C5303B">
        <w:rPr>
          <w:rFonts w:ascii="Arial" w:hAnsi="Arial" w:cs="Arial"/>
          <w:spacing w:val="-2"/>
          <w:szCs w:val="24"/>
        </w:rPr>
        <w:t xml:space="preserve"> la tarjeta débito del pensionado y se apropió de los dineros que se mantenían en su cuenta, teniendo responsabilidad la parte actora en esta situación al demorarse para hacer el reclamo de la prestación económica.</w:t>
      </w:r>
    </w:p>
    <w:p w:rsidR="00FD2EA3" w:rsidRPr="00C5303B" w:rsidRDefault="00FD2EA3" w:rsidP="00E174C9">
      <w:pPr>
        <w:spacing w:line="276" w:lineRule="auto"/>
        <w:contextualSpacing/>
        <w:jc w:val="both"/>
        <w:rPr>
          <w:rFonts w:ascii="Arial" w:hAnsi="Arial" w:cs="Arial"/>
          <w:spacing w:val="-2"/>
          <w:szCs w:val="24"/>
        </w:rPr>
      </w:pPr>
    </w:p>
    <w:p w:rsidR="00750C7C" w:rsidRPr="00C5303B" w:rsidRDefault="00750C7C" w:rsidP="00E174C9">
      <w:pPr>
        <w:spacing w:line="276" w:lineRule="auto"/>
        <w:contextualSpacing/>
        <w:jc w:val="both"/>
        <w:rPr>
          <w:rFonts w:ascii="Arial" w:hAnsi="Arial" w:cs="Arial"/>
          <w:spacing w:val="-2"/>
          <w:szCs w:val="24"/>
        </w:rPr>
      </w:pPr>
      <w:r w:rsidRPr="00C5303B">
        <w:rPr>
          <w:rFonts w:ascii="Arial" w:hAnsi="Arial" w:cs="Arial"/>
          <w:spacing w:val="-2"/>
          <w:szCs w:val="24"/>
        </w:rPr>
        <w:t xml:space="preserve">Finalmente, respecto a las mesadas de diciembre de 2014, enero a marzo de 2015 se demostró como ya se dijo fueron canceladas al beneficiario de la pensión de sobrevivientes por lo que no había lugar a reconocer </w:t>
      </w:r>
      <w:r w:rsidR="00DC4A0C" w:rsidRPr="00C5303B">
        <w:rPr>
          <w:rFonts w:ascii="Arial" w:hAnsi="Arial" w:cs="Arial"/>
          <w:spacing w:val="-2"/>
          <w:szCs w:val="24"/>
        </w:rPr>
        <w:t>en este proceso suma alguna como</w:t>
      </w:r>
      <w:r w:rsidRPr="00C5303B">
        <w:rPr>
          <w:rFonts w:ascii="Arial" w:hAnsi="Arial" w:cs="Arial"/>
          <w:spacing w:val="-2"/>
          <w:szCs w:val="24"/>
        </w:rPr>
        <w:t xml:space="preserve"> retroactivo.</w:t>
      </w:r>
    </w:p>
    <w:p w:rsidR="00750C7C" w:rsidRPr="00C5303B" w:rsidRDefault="00750C7C" w:rsidP="00E174C9">
      <w:pPr>
        <w:spacing w:line="276" w:lineRule="auto"/>
        <w:contextualSpacing/>
        <w:jc w:val="both"/>
        <w:rPr>
          <w:rFonts w:ascii="Arial" w:hAnsi="Arial" w:cs="Arial"/>
          <w:spacing w:val="-2"/>
          <w:szCs w:val="24"/>
        </w:rPr>
      </w:pPr>
    </w:p>
    <w:p w:rsidR="005E27FC" w:rsidRPr="00C5303B" w:rsidRDefault="005E27FC" w:rsidP="00E174C9">
      <w:pPr>
        <w:pStyle w:val="Textoindependiente"/>
        <w:spacing w:line="276" w:lineRule="auto"/>
        <w:contextualSpacing/>
        <w:jc w:val="center"/>
        <w:rPr>
          <w:b/>
          <w:color w:val="000000"/>
          <w:spacing w:val="-2"/>
          <w:szCs w:val="24"/>
          <w:shd w:val="clear" w:color="auto" w:fill="FFFFFF"/>
          <w:lang w:val="es-ES"/>
        </w:rPr>
      </w:pPr>
      <w:r w:rsidRPr="00C5303B">
        <w:rPr>
          <w:b/>
          <w:color w:val="000000"/>
          <w:spacing w:val="-2"/>
          <w:szCs w:val="24"/>
          <w:shd w:val="clear" w:color="auto" w:fill="FFFFFF"/>
          <w:lang w:val="es-ES"/>
        </w:rPr>
        <w:t>CONCLUSIÓN</w:t>
      </w:r>
    </w:p>
    <w:p w:rsidR="00AC138D" w:rsidRPr="00C5303B" w:rsidRDefault="00AC138D" w:rsidP="00E174C9">
      <w:pPr>
        <w:pStyle w:val="Textoindependiente"/>
        <w:spacing w:line="276" w:lineRule="auto"/>
        <w:contextualSpacing/>
        <w:jc w:val="center"/>
        <w:rPr>
          <w:b/>
          <w:color w:val="000000"/>
          <w:spacing w:val="-2"/>
          <w:szCs w:val="24"/>
          <w:shd w:val="clear" w:color="auto" w:fill="FFFFFF"/>
          <w:lang w:val="es-ES"/>
        </w:rPr>
      </w:pPr>
    </w:p>
    <w:p w:rsidR="005E27FC" w:rsidRPr="00C5303B" w:rsidRDefault="001E34D2" w:rsidP="00E174C9">
      <w:pPr>
        <w:pStyle w:val="Textoindependiente"/>
        <w:spacing w:line="276" w:lineRule="auto"/>
        <w:contextualSpacing/>
        <w:rPr>
          <w:color w:val="000000"/>
          <w:spacing w:val="-2"/>
          <w:szCs w:val="24"/>
          <w:shd w:val="clear" w:color="auto" w:fill="FFFFFF"/>
          <w:lang w:val="es-ES"/>
        </w:rPr>
      </w:pPr>
      <w:r w:rsidRPr="00C5303B">
        <w:rPr>
          <w:color w:val="000000"/>
          <w:spacing w:val="-2"/>
          <w:szCs w:val="24"/>
          <w:shd w:val="clear" w:color="auto" w:fill="FFFFFF"/>
          <w:lang w:val="es-ES"/>
        </w:rPr>
        <w:t>A tono con lo expuesto, se confirmará l</w:t>
      </w:r>
      <w:r w:rsidR="00FD2995" w:rsidRPr="00C5303B">
        <w:rPr>
          <w:color w:val="000000"/>
          <w:spacing w:val="-2"/>
          <w:szCs w:val="24"/>
          <w:shd w:val="clear" w:color="auto" w:fill="FFFFFF"/>
          <w:lang w:val="es-ES"/>
        </w:rPr>
        <w:t>a decisión de primera instancia pero por los motivos antes expuestos.</w:t>
      </w:r>
    </w:p>
    <w:p w:rsidR="002E6490" w:rsidRPr="00C5303B" w:rsidRDefault="002E6490" w:rsidP="00E174C9">
      <w:pPr>
        <w:pStyle w:val="Textoindependiente"/>
        <w:spacing w:line="276" w:lineRule="auto"/>
        <w:contextualSpacing/>
        <w:rPr>
          <w:color w:val="000000"/>
          <w:spacing w:val="-2"/>
          <w:szCs w:val="24"/>
          <w:shd w:val="clear" w:color="auto" w:fill="FFFFFF"/>
          <w:lang w:val="es-ES"/>
        </w:rPr>
      </w:pPr>
    </w:p>
    <w:p w:rsidR="001E34D2" w:rsidRPr="00C5303B" w:rsidRDefault="001E34D2" w:rsidP="00E174C9">
      <w:pPr>
        <w:pStyle w:val="Textoindependiente"/>
        <w:spacing w:line="276" w:lineRule="auto"/>
        <w:contextualSpacing/>
        <w:rPr>
          <w:color w:val="000000"/>
          <w:spacing w:val="-2"/>
          <w:szCs w:val="24"/>
          <w:shd w:val="clear" w:color="auto" w:fill="FFFFFF"/>
          <w:lang w:val="es-ES"/>
        </w:rPr>
      </w:pPr>
      <w:r w:rsidRPr="00C5303B">
        <w:rPr>
          <w:color w:val="000000"/>
          <w:spacing w:val="-2"/>
          <w:szCs w:val="24"/>
          <w:shd w:val="clear" w:color="auto" w:fill="FFFFFF"/>
          <w:lang w:val="es-ES"/>
        </w:rPr>
        <w:t xml:space="preserve">Costas en esta a cargo de la parte demandante y a favor de la </w:t>
      </w:r>
      <w:r w:rsidR="00500596" w:rsidRPr="00C5303B">
        <w:rPr>
          <w:color w:val="000000"/>
          <w:spacing w:val="-2"/>
          <w:szCs w:val="24"/>
          <w:shd w:val="clear" w:color="auto" w:fill="FFFFFF"/>
          <w:lang w:val="es-ES"/>
        </w:rPr>
        <w:t>entidad accionada, conforme el nume</w:t>
      </w:r>
      <w:r w:rsidR="00DC4A0C" w:rsidRPr="00C5303B">
        <w:rPr>
          <w:color w:val="000000"/>
          <w:spacing w:val="-2"/>
          <w:szCs w:val="24"/>
          <w:shd w:val="clear" w:color="auto" w:fill="FFFFFF"/>
          <w:lang w:val="es-ES"/>
        </w:rPr>
        <w:t>ral 1º del artículo 365 del CGP, al fracasar la alzada.</w:t>
      </w:r>
    </w:p>
    <w:p w:rsidR="00FD2995" w:rsidRPr="00C5303B" w:rsidRDefault="00FD2995" w:rsidP="00E174C9">
      <w:pPr>
        <w:pStyle w:val="Textoindependiente"/>
        <w:spacing w:line="276" w:lineRule="auto"/>
        <w:contextualSpacing/>
        <w:rPr>
          <w:spacing w:val="-2"/>
          <w:szCs w:val="24"/>
        </w:rPr>
      </w:pPr>
    </w:p>
    <w:p w:rsidR="005E27FC" w:rsidRPr="00C5303B" w:rsidRDefault="005E27FC" w:rsidP="00E174C9">
      <w:pPr>
        <w:pStyle w:val="Sinespaciado"/>
        <w:spacing w:line="276" w:lineRule="auto"/>
        <w:contextualSpacing/>
        <w:jc w:val="center"/>
        <w:rPr>
          <w:rFonts w:ascii="Arial" w:hAnsi="Arial" w:cs="Arial"/>
          <w:b/>
          <w:spacing w:val="-2"/>
          <w:sz w:val="24"/>
          <w:szCs w:val="24"/>
        </w:rPr>
      </w:pPr>
      <w:r w:rsidRPr="00C5303B">
        <w:rPr>
          <w:rFonts w:ascii="Arial" w:hAnsi="Arial" w:cs="Arial"/>
          <w:b/>
          <w:spacing w:val="-2"/>
          <w:sz w:val="24"/>
          <w:szCs w:val="24"/>
        </w:rPr>
        <w:t>DECISIÓN</w:t>
      </w:r>
    </w:p>
    <w:p w:rsidR="005E27FC" w:rsidRPr="00C5303B" w:rsidRDefault="005E27FC" w:rsidP="00E174C9">
      <w:pPr>
        <w:pStyle w:val="Sinespaciado"/>
        <w:spacing w:line="276" w:lineRule="auto"/>
        <w:contextualSpacing/>
        <w:rPr>
          <w:rFonts w:ascii="Arial" w:hAnsi="Arial" w:cs="Arial"/>
          <w:spacing w:val="-2"/>
          <w:sz w:val="24"/>
          <w:szCs w:val="24"/>
        </w:rPr>
      </w:pPr>
    </w:p>
    <w:p w:rsidR="005E27FC" w:rsidRPr="00C5303B" w:rsidRDefault="005E27FC" w:rsidP="00E174C9">
      <w:pPr>
        <w:pStyle w:val="Prrafodelista2"/>
        <w:spacing w:after="0"/>
        <w:ind w:left="0"/>
        <w:jc w:val="both"/>
        <w:rPr>
          <w:rFonts w:ascii="Arial" w:hAnsi="Arial" w:cs="Arial"/>
          <w:spacing w:val="-2"/>
          <w:sz w:val="24"/>
          <w:szCs w:val="24"/>
        </w:rPr>
      </w:pPr>
      <w:r w:rsidRPr="00C5303B">
        <w:rPr>
          <w:rFonts w:ascii="Arial" w:hAnsi="Arial" w:cs="Arial"/>
          <w:spacing w:val="-2"/>
          <w:sz w:val="24"/>
          <w:szCs w:val="24"/>
        </w:rPr>
        <w:t xml:space="preserve">En mérito de lo expuesto, el </w:t>
      </w:r>
      <w:r w:rsidRPr="00C5303B">
        <w:rPr>
          <w:rFonts w:ascii="Arial" w:hAnsi="Arial" w:cs="Arial"/>
          <w:b/>
          <w:spacing w:val="-2"/>
          <w:sz w:val="24"/>
          <w:szCs w:val="24"/>
        </w:rPr>
        <w:t xml:space="preserve">Tribunal Superior del Distrito Judicial de Pereira - Risaralda, Sala </w:t>
      </w:r>
      <w:r w:rsidR="005F577D" w:rsidRPr="00C5303B">
        <w:rPr>
          <w:rFonts w:ascii="Arial" w:hAnsi="Arial" w:cs="Arial"/>
          <w:b/>
          <w:spacing w:val="-2"/>
          <w:sz w:val="24"/>
          <w:szCs w:val="24"/>
        </w:rPr>
        <w:t xml:space="preserve">Segunda </w:t>
      </w:r>
      <w:r w:rsidRPr="00C5303B">
        <w:rPr>
          <w:rFonts w:ascii="Arial" w:hAnsi="Arial" w:cs="Arial"/>
          <w:b/>
          <w:spacing w:val="-2"/>
          <w:sz w:val="24"/>
          <w:szCs w:val="24"/>
        </w:rPr>
        <w:t>de Decisión Laboral,</w:t>
      </w:r>
      <w:r w:rsidRPr="00C5303B">
        <w:rPr>
          <w:rFonts w:ascii="Arial" w:hAnsi="Arial" w:cs="Arial"/>
          <w:spacing w:val="-2"/>
          <w:sz w:val="24"/>
          <w:szCs w:val="24"/>
        </w:rPr>
        <w:t xml:space="preserve"> administrando justicia en nombre de la República y por autoridad de la ley,</w:t>
      </w:r>
    </w:p>
    <w:p w:rsidR="005E27FC" w:rsidRPr="00C5303B" w:rsidRDefault="005E27FC" w:rsidP="00E174C9">
      <w:pPr>
        <w:pStyle w:val="Prrafodelista2"/>
        <w:spacing w:after="0"/>
        <w:ind w:left="0" w:firstLine="708"/>
        <w:jc w:val="both"/>
        <w:rPr>
          <w:rFonts w:ascii="Arial" w:hAnsi="Arial" w:cs="Arial"/>
          <w:spacing w:val="-2"/>
          <w:sz w:val="24"/>
          <w:szCs w:val="24"/>
        </w:rPr>
      </w:pPr>
    </w:p>
    <w:p w:rsidR="005E27FC" w:rsidRPr="00C5303B" w:rsidRDefault="005E27FC" w:rsidP="00E174C9">
      <w:pPr>
        <w:spacing w:line="276" w:lineRule="auto"/>
        <w:jc w:val="center"/>
        <w:rPr>
          <w:rFonts w:ascii="Arial" w:hAnsi="Arial" w:cs="Arial"/>
          <w:b/>
          <w:spacing w:val="-2"/>
          <w:szCs w:val="24"/>
        </w:rPr>
      </w:pPr>
      <w:r w:rsidRPr="00C5303B">
        <w:rPr>
          <w:rFonts w:ascii="Arial" w:hAnsi="Arial" w:cs="Arial"/>
          <w:b/>
          <w:spacing w:val="-2"/>
          <w:szCs w:val="24"/>
        </w:rPr>
        <w:t>RESUELVE</w:t>
      </w:r>
    </w:p>
    <w:p w:rsidR="005E27FC" w:rsidRPr="00C5303B" w:rsidRDefault="005E27FC" w:rsidP="00E174C9">
      <w:pPr>
        <w:spacing w:line="276" w:lineRule="auto"/>
        <w:jc w:val="center"/>
        <w:rPr>
          <w:rFonts w:ascii="Arial" w:hAnsi="Arial" w:cs="Arial"/>
          <w:b/>
          <w:spacing w:val="-2"/>
          <w:szCs w:val="24"/>
        </w:rPr>
      </w:pPr>
    </w:p>
    <w:p w:rsidR="007225CC" w:rsidRPr="00C5303B" w:rsidRDefault="005E27FC" w:rsidP="00E174C9">
      <w:pPr>
        <w:spacing w:line="276" w:lineRule="auto"/>
        <w:jc w:val="both"/>
        <w:rPr>
          <w:rFonts w:ascii="Arial" w:hAnsi="Arial" w:cs="Arial"/>
          <w:i/>
          <w:spacing w:val="-2"/>
          <w:szCs w:val="24"/>
        </w:rPr>
      </w:pPr>
      <w:r w:rsidRPr="00C5303B">
        <w:rPr>
          <w:rFonts w:ascii="Arial" w:hAnsi="Arial" w:cs="Arial"/>
          <w:b/>
          <w:spacing w:val="-2"/>
          <w:szCs w:val="24"/>
          <w:u w:val="single"/>
        </w:rPr>
        <w:t>PRIMERO:</w:t>
      </w:r>
      <w:r w:rsidRPr="00C5303B">
        <w:rPr>
          <w:rFonts w:ascii="Arial" w:hAnsi="Arial" w:cs="Arial"/>
          <w:b/>
          <w:spacing w:val="-2"/>
          <w:szCs w:val="24"/>
        </w:rPr>
        <w:t xml:space="preserve"> </w:t>
      </w:r>
      <w:r w:rsidR="00A3652E" w:rsidRPr="00C5303B">
        <w:rPr>
          <w:rFonts w:ascii="Arial" w:hAnsi="Arial" w:cs="Arial"/>
          <w:b/>
          <w:spacing w:val="-2"/>
          <w:szCs w:val="24"/>
        </w:rPr>
        <w:t xml:space="preserve">CONFIRMAR </w:t>
      </w:r>
      <w:r w:rsidRPr="00C5303B">
        <w:rPr>
          <w:rFonts w:ascii="Arial" w:hAnsi="Arial" w:cs="Arial"/>
          <w:spacing w:val="-2"/>
          <w:szCs w:val="24"/>
        </w:rPr>
        <w:t xml:space="preserve">la sentencia proferida el </w:t>
      </w:r>
      <w:r w:rsidR="00500596" w:rsidRPr="00C5303B">
        <w:rPr>
          <w:rFonts w:ascii="Arial" w:hAnsi="Arial" w:cs="Arial"/>
          <w:spacing w:val="-2"/>
          <w:szCs w:val="24"/>
        </w:rPr>
        <w:t>08 de abril de 2019</w:t>
      </w:r>
      <w:r w:rsidRPr="00C5303B">
        <w:rPr>
          <w:rFonts w:ascii="Arial" w:hAnsi="Arial" w:cs="Arial"/>
          <w:spacing w:val="-2"/>
          <w:szCs w:val="24"/>
        </w:rPr>
        <w:t xml:space="preserve"> por el Juzgado </w:t>
      </w:r>
      <w:r w:rsidR="00500596" w:rsidRPr="00C5303B">
        <w:rPr>
          <w:rFonts w:ascii="Arial" w:hAnsi="Arial" w:cs="Arial"/>
          <w:spacing w:val="-2"/>
          <w:szCs w:val="24"/>
        </w:rPr>
        <w:t>Tercero</w:t>
      </w:r>
      <w:r w:rsidR="005F577D" w:rsidRPr="00C5303B">
        <w:rPr>
          <w:rFonts w:ascii="Arial" w:hAnsi="Arial" w:cs="Arial"/>
          <w:spacing w:val="-2"/>
          <w:szCs w:val="24"/>
        </w:rPr>
        <w:t xml:space="preserve"> </w:t>
      </w:r>
      <w:r w:rsidRPr="00C5303B">
        <w:rPr>
          <w:rFonts w:ascii="Arial" w:hAnsi="Arial" w:cs="Arial"/>
          <w:spacing w:val="-2"/>
          <w:szCs w:val="24"/>
        </w:rPr>
        <w:t>Laboral del Circuito de Pereira, dentro del proceso ordinario laboral propuesto por l</w:t>
      </w:r>
      <w:r w:rsidR="00257D42" w:rsidRPr="00C5303B">
        <w:rPr>
          <w:rFonts w:ascii="Arial" w:hAnsi="Arial" w:cs="Arial"/>
          <w:spacing w:val="-2"/>
          <w:szCs w:val="24"/>
        </w:rPr>
        <w:t>a</w:t>
      </w:r>
      <w:r w:rsidRPr="00C5303B">
        <w:rPr>
          <w:rFonts w:ascii="Arial" w:hAnsi="Arial" w:cs="Arial"/>
          <w:spacing w:val="-2"/>
          <w:szCs w:val="24"/>
        </w:rPr>
        <w:t xml:space="preserve"> señor</w:t>
      </w:r>
      <w:r w:rsidR="00257D42" w:rsidRPr="00C5303B">
        <w:rPr>
          <w:rFonts w:ascii="Arial" w:hAnsi="Arial" w:cs="Arial"/>
          <w:spacing w:val="-2"/>
          <w:szCs w:val="24"/>
        </w:rPr>
        <w:t>a</w:t>
      </w:r>
      <w:r w:rsidRPr="00C5303B">
        <w:rPr>
          <w:rFonts w:ascii="Arial" w:hAnsi="Arial" w:cs="Arial"/>
          <w:spacing w:val="-2"/>
          <w:szCs w:val="24"/>
        </w:rPr>
        <w:t xml:space="preserve"> </w:t>
      </w:r>
      <w:r w:rsidR="00500596" w:rsidRPr="00C5303B">
        <w:rPr>
          <w:rFonts w:ascii="Arial" w:hAnsi="Arial" w:cs="Arial"/>
          <w:b/>
          <w:spacing w:val="-2"/>
          <w:szCs w:val="24"/>
        </w:rPr>
        <w:t>Sandra Yaneth Calvo Pescado en nombre y representación del menor Johan de Jesús García Calvo</w:t>
      </w:r>
      <w:r w:rsidR="00EA3186" w:rsidRPr="00C5303B">
        <w:rPr>
          <w:rFonts w:ascii="Arial" w:hAnsi="Arial" w:cs="Arial"/>
          <w:b/>
          <w:spacing w:val="-2"/>
          <w:szCs w:val="24"/>
        </w:rPr>
        <w:t xml:space="preserve"> </w:t>
      </w:r>
      <w:r w:rsidRPr="00C5303B">
        <w:rPr>
          <w:rFonts w:ascii="Arial" w:hAnsi="Arial" w:cs="Arial"/>
          <w:spacing w:val="-2"/>
          <w:szCs w:val="24"/>
        </w:rPr>
        <w:t xml:space="preserve">en contra de </w:t>
      </w:r>
      <w:r w:rsidR="00500596" w:rsidRPr="00C5303B">
        <w:rPr>
          <w:rFonts w:ascii="Arial" w:hAnsi="Arial" w:cs="Arial"/>
          <w:spacing w:val="-2"/>
          <w:szCs w:val="24"/>
        </w:rPr>
        <w:t>Mapfre Colombia Vida Seguros S.A.</w:t>
      </w:r>
      <w:r w:rsidRPr="00C5303B">
        <w:rPr>
          <w:rFonts w:ascii="Arial" w:hAnsi="Arial" w:cs="Arial"/>
          <w:bCs/>
          <w:iCs/>
          <w:spacing w:val="-2"/>
          <w:szCs w:val="24"/>
        </w:rPr>
        <w:t>, de conformidad con lo expuesto en l</w:t>
      </w:r>
      <w:r w:rsidR="00257D42" w:rsidRPr="00C5303B">
        <w:rPr>
          <w:rFonts w:ascii="Arial" w:hAnsi="Arial" w:cs="Arial"/>
          <w:bCs/>
          <w:iCs/>
          <w:spacing w:val="-2"/>
          <w:szCs w:val="24"/>
        </w:rPr>
        <w:t>a parte motiva de esta decisión</w:t>
      </w:r>
      <w:r w:rsidR="00A3652E" w:rsidRPr="00C5303B">
        <w:rPr>
          <w:rFonts w:ascii="Arial" w:hAnsi="Arial" w:cs="Arial"/>
          <w:bCs/>
          <w:iCs/>
          <w:spacing w:val="-2"/>
          <w:szCs w:val="24"/>
        </w:rPr>
        <w:t>.</w:t>
      </w:r>
    </w:p>
    <w:p w:rsidR="005E27FC" w:rsidRPr="00C5303B" w:rsidRDefault="005E27FC" w:rsidP="00E174C9">
      <w:pPr>
        <w:spacing w:line="276" w:lineRule="auto"/>
        <w:jc w:val="both"/>
        <w:rPr>
          <w:rFonts w:ascii="Arial" w:hAnsi="Arial" w:cs="Arial"/>
          <w:spacing w:val="-2"/>
          <w:szCs w:val="24"/>
        </w:rPr>
      </w:pPr>
    </w:p>
    <w:p w:rsidR="003D1906" w:rsidRPr="00C5303B" w:rsidRDefault="005E27FC" w:rsidP="00E174C9">
      <w:pPr>
        <w:spacing w:line="276" w:lineRule="auto"/>
        <w:contextualSpacing/>
        <w:jc w:val="both"/>
        <w:rPr>
          <w:rFonts w:ascii="Arial" w:hAnsi="Arial" w:cs="Arial"/>
          <w:spacing w:val="-2"/>
          <w:szCs w:val="24"/>
        </w:rPr>
      </w:pPr>
      <w:r w:rsidRPr="00C5303B">
        <w:rPr>
          <w:rFonts w:ascii="Arial" w:hAnsi="Arial" w:cs="Arial"/>
          <w:b/>
          <w:bCs/>
          <w:iCs/>
          <w:spacing w:val="-2"/>
          <w:szCs w:val="24"/>
          <w:u w:val="single"/>
          <w:lang w:val="es-ES"/>
        </w:rPr>
        <w:t>SEGUNDO:</w:t>
      </w:r>
      <w:r w:rsidRPr="00C5303B">
        <w:rPr>
          <w:rFonts w:ascii="Arial" w:hAnsi="Arial" w:cs="Arial"/>
          <w:b/>
          <w:bCs/>
          <w:iCs/>
          <w:spacing w:val="-2"/>
          <w:szCs w:val="24"/>
          <w:lang w:val="es-ES"/>
        </w:rPr>
        <w:t xml:space="preserve"> </w:t>
      </w:r>
      <w:r w:rsidR="00500596" w:rsidRPr="00C5303B">
        <w:rPr>
          <w:rFonts w:ascii="Arial" w:hAnsi="Arial" w:cs="Arial"/>
          <w:b/>
          <w:bCs/>
          <w:iCs/>
          <w:spacing w:val="-2"/>
          <w:szCs w:val="24"/>
          <w:lang w:val="es-ES"/>
        </w:rPr>
        <w:t>CONDENAR en c</w:t>
      </w:r>
      <w:r w:rsidR="00500596" w:rsidRPr="00C5303B">
        <w:rPr>
          <w:rFonts w:ascii="Arial" w:hAnsi="Arial" w:cs="Arial"/>
          <w:b/>
          <w:spacing w:val="-2"/>
          <w:szCs w:val="24"/>
        </w:rPr>
        <w:t>ostas</w:t>
      </w:r>
      <w:r w:rsidR="00500596" w:rsidRPr="00C5303B">
        <w:rPr>
          <w:rFonts w:ascii="Arial" w:hAnsi="Arial" w:cs="Arial"/>
          <w:spacing w:val="-2"/>
          <w:szCs w:val="24"/>
        </w:rPr>
        <w:t xml:space="preserve"> en esta instancia a la parte demandante y a favor de la entidad accionada</w:t>
      </w:r>
      <w:r w:rsidR="00A3652E" w:rsidRPr="00C5303B">
        <w:rPr>
          <w:rFonts w:ascii="Arial" w:hAnsi="Arial" w:cs="Arial"/>
          <w:spacing w:val="-2"/>
          <w:szCs w:val="24"/>
        </w:rPr>
        <w:t>.</w:t>
      </w:r>
    </w:p>
    <w:p w:rsidR="005E27FC" w:rsidRPr="00C5303B" w:rsidRDefault="005E27FC" w:rsidP="00E174C9">
      <w:pPr>
        <w:spacing w:line="276" w:lineRule="auto"/>
        <w:jc w:val="both"/>
        <w:rPr>
          <w:rFonts w:ascii="Arial" w:hAnsi="Arial" w:cs="Arial"/>
          <w:b/>
          <w:bCs/>
          <w:iCs/>
          <w:spacing w:val="-2"/>
          <w:szCs w:val="24"/>
          <w:lang w:val="es-ES"/>
        </w:rPr>
      </w:pPr>
    </w:p>
    <w:p w:rsidR="005E27FC" w:rsidRPr="00C5303B" w:rsidRDefault="005E27FC" w:rsidP="00E174C9">
      <w:pPr>
        <w:spacing w:line="276" w:lineRule="auto"/>
        <w:jc w:val="both"/>
        <w:rPr>
          <w:rFonts w:ascii="Arial" w:hAnsi="Arial" w:cs="Arial"/>
          <w:bCs/>
          <w:iCs/>
          <w:spacing w:val="-2"/>
          <w:szCs w:val="24"/>
          <w:lang w:val="es-ES"/>
        </w:rPr>
      </w:pPr>
      <w:r w:rsidRPr="00C5303B">
        <w:rPr>
          <w:rFonts w:ascii="Arial" w:hAnsi="Arial" w:cs="Arial"/>
          <w:bCs/>
          <w:iCs/>
          <w:spacing w:val="-2"/>
          <w:szCs w:val="24"/>
          <w:lang w:val="es-ES"/>
        </w:rPr>
        <w:t>La anterior decisión queda notificada en estrados.</w:t>
      </w:r>
    </w:p>
    <w:p w:rsidR="005E27FC" w:rsidRPr="00C5303B" w:rsidRDefault="005E27FC" w:rsidP="00E174C9">
      <w:pPr>
        <w:pStyle w:val="Sinespaciado"/>
        <w:spacing w:line="276" w:lineRule="auto"/>
        <w:rPr>
          <w:rFonts w:ascii="Arial" w:hAnsi="Arial" w:cs="Arial"/>
          <w:spacing w:val="-2"/>
          <w:sz w:val="24"/>
          <w:szCs w:val="24"/>
          <w:lang w:val="es-ES"/>
        </w:rPr>
      </w:pPr>
    </w:p>
    <w:p w:rsidR="005E27FC" w:rsidRPr="00C5303B" w:rsidRDefault="005E27FC" w:rsidP="00E174C9">
      <w:pPr>
        <w:pStyle w:val="Textoindependiente"/>
        <w:spacing w:line="276" w:lineRule="auto"/>
        <w:contextualSpacing/>
        <w:rPr>
          <w:spacing w:val="-2"/>
          <w:szCs w:val="24"/>
        </w:rPr>
      </w:pPr>
      <w:r w:rsidRPr="00C5303B">
        <w:rPr>
          <w:spacing w:val="-2"/>
          <w:szCs w:val="24"/>
        </w:rPr>
        <w:t>No siendo otro el objeto de la presente audiencia, se eleva y firma esta acta por las personas que han intervenido.</w:t>
      </w:r>
    </w:p>
    <w:p w:rsidR="005E27FC" w:rsidRPr="00C5303B" w:rsidRDefault="005E27FC" w:rsidP="00E174C9">
      <w:pPr>
        <w:widowControl w:val="0"/>
        <w:autoSpaceDE w:val="0"/>
        <w:autoSpaceDN w:val="0"/>
        <w:adjustRightInd w:val="0"/>
        <w:spacing w:line="276" w:lineRule="auto"/>
        <w:contextualSpacing/>
        <w:jc w:val="both"/>
        <w:rPr>
          <w:rFonts w:ascii="Arial" w:hAnsi="Arial" w:cs="Arial"/>
          <w:spacing w:val="-2"/>
          <w:szCs w:val="24"/>
        </w:rPr>
      </w:pPr>
    </w:p>
    <w:p w:rsidR="005E27FC" w:rsidRPr="00C5303B" w:rsidRDefault="005E27FC" w:rsidP="00E174C9">
      <w:pPr>
        <w:widowControl w:val="0"/>
        <w:autoSpaceDE w:val="0"/>
        <w:autoSpaceDN w:val="0"/>
        <w:adjustRightInd w:val="0"/>
        <w:spacing w:line="276" w:lineRule="auto"/>
        <w:contextualSpacing/>
        <w:jc w:val="both"/>
        <w:rPr>
          <w:rFonts w:ascii="Arial" w:hAnsi="Arial" w:cs="Arial"/>
          <w:spacing w:val="-2"/>
          <w:szCs w:val="24"/>
        </w:rPr>
      </w:pPr>
      <w:r w:rsidRPr="00C5303B">
        <w:rPr>
          <w:rFonts w:ascii="Arial" w:hAnsi="Arial" w:cs="Arial"/>
          <w:spacing w:val="-2"/>
          <w:szCs w:val="24"/>
        </w:rPr>
        <w:t>Quienes integran la Sala,</w:t>
      </w:r>
    </w:p>
    <w:p w:rsidR="00E174C9" w:rsidRPr="00E174C9" w:rsidRDefault="00E174C9" w:rsidP="00E174C9">
      <w:pPr>
        <w:autoSpaceDE w:val="0"/>
        <w:autoSpaceDN w:val="0"/>
        <w:adjustRightInd w:val="0"/>
        <w:spacing w:line="300" w:lineRule="auto"/>
        <w:jc w:val="both"/>
        <w:rPr>
          <w:rFonts w:ascii="Arial" w:hAnsi="Arial" w:cs="Arial"/>
          <w:spacing w:val="-4"/>
          <w:sz w:val="20"/>
          <w:szCs w:val="24"/>
          <w:lang w:val="es-ES"/>
        </w:rPr>
      </w:pPr>
    </w:p>
    <w:p w:rsidR="00E174C9" w:rsidRPr="00E174C9" w:rsidRDefault="00E174C9" w:rsidP="00E174C9">
      <w:pPr>
        <w:autoSpaceDE w:val="0"/>
        <w:autoSpaceDN w:val="0"/>
        <w:adjustRightInd w:val="0"/>
        <w:spacing w:line="300" w:lineRule="auto"/>
        <w:jc w:val="both"/>
        <w:rPr>
          <w:rFonts w:ascii="Arial" w:hAnsi="Arial" w:cs="Arial"/>
          <w:spacing w:val="-4"/>
          <w:sz w:val="20"/>
          <w:szCs w:val="24"/>
          <w:lang w:val="es-ES"/>
        </w:rPr>
      </w:pPr>
    </w:p>
    <w:p w:rsidR="00E174C9" w:rsidRPr="00E174C9" w:rsidRDefault="00E174C9" w:rsidP="00E174C9">
      <w:pPr>
        <w:autoSpaceDE w:val="0"/>
        <w:autoSpaceDN w:val="0"/>
        <w:adjustRightInd w:val="0"/>
        <w:spacing w:line="300" w:lineRule="auto"/>
        <w:jc w:val="both"/>
        <w:rPr>
          <w:rFonts w:ascii="Arial" w:hAnsi="Arial" w:cs="Arial"/>
          <w:spacing w:val="-4"/>
          <w:sz w:val="20"/>
          <w:szCs w:val="24"/>
          <w:lang w:val="es-ES"/>
        </w:rPr>
      </w:pPr>
    </w:p>
    <w:p w:rsidR="00E174C9" w:rsidRPr="00E174C9" w:rsidRDefault="00E174C9" w:rsidP="00E174C9">
      <w:pPr>
        <w:spacing w:line="300" w:lineRule="auto"/>
        <w:contextualSpacing/>
        <w:jc w:val="center"/>
        <w:rPr>
          <w:rFonts w:ascii="Arial" w:hAnsi="Arial" w:cs="Arial"/>
          <w:b/>
          <w:spacing w:val="-4"/>
          <w:szCs w:val="24"/>
          <w:lang w:val="es-CO"/>
        </w:rPr>
      </w:pPr>
      <w:r w:rsidRPr="00E174C9">
        <w:rPr>
          <w:rFonts w:ascii="Arial" w:hAnsi="Arial" w:cs="Arial"/>
          <w:b/>
          <w:spacing w:val="-4"/>
          <w:szCs w:val="24"/>
          <w:lang w:val="es-CO"/>
        </w:rPr>
        <w:t>OLGA LUCÍA HOYOS SEPÚLVEDA</w:t>
      </w:r>
    </w:p>
    <w:p w:rsidR="00E174C9" w:rsidRPr="00E174C9" w:rsidRDefault="00E174C9" w:rsidP="00E174C9">
      <w:pPr>
        <w:autoSpaceDE w:val="0"/>
        <w:autoSpaceDN w:val="0"/>
        <w:adjustRightInd w:val="0"/>
        <w:spacing w:line="300" w:lineRule="auto"/>
        <w:jc w:val="center"/>
        <w:rPr>
          <w:rFonts w:ascii="Arial" w:hAnsi="Arial" w:cs="Arial"/>
          <w:spacing w:val="-4"/>
          <w:szCs w:val="24"/>
          <w:lang w:val="es-ES"/>
        </w:rPr>
      </w:pPr>
      <w:r w:rsidRPr="00E174C9">
        <w:rPr>
          <w:rFonts w:ascii="Arial" w:hAnsi="Arial" w:cs="Arial"/>
          <w:spacing w:val="-4"/>
          <w:szCs w:val="24"/>
          <w:lang w:val="es-ES"/>
        </w:rPr>
        <w:t>Magistrada Ponente</w:t>
      </w:r>
    </w:p>
    <w:p w:rsidR="00E174C9" w:rsidRPr="00E174C9" w:rsidRDefault="00E174C9" w:rsidP="00E174C9">
      <w:pPr>
        <w:autoSpaceDE w:val="0"/>
        <w:autoSpaceDN w:val="0"/>
        <w:adjustRightInd w:val="0"/>
        <w:spacing w:line="300" w:lineRule="auto"/>
        <w:jc w:val="both"/>
        <w:rPr>
          <w:rFonts w:ascii="Arial" w:hAnsi="Arial" w:cs="Arial"/>
          <w:spacing w:val="-4"/>
          <w:sz w:val="20"/>
          <w:szCs w:val="24"/>
          <w:lang w:val="es-ES"/>
        </w:rPr>
      </w:pPr>
    </w:p>
    <w:p w:rsidR="00E174C9" w:rsidRPr="00E174C9" w:rsidRDefault="00E174C9" w:rsidP="00E174C9">
      <w:pPr>
        <w:autoSpaceDE w:val="0"/>
        <w:autoSpaceDN w:val="0"/>
        <w:adjustRightInd w:val="0"/>
        <w:spacing w:line="300" w:lineRule="auto"/>
        <w:jc w:val="both"/>
        <w:rPr>
          <w:rFonts w:ascii="Arial" w:hAnsi="Arial" w:cs="Arial"/>
          <w:spacing w:val="-4"/>
          <w:sz w:val="20"/>
          <w:szCs w:val="24"/>
          <w:lang w:val="es-ES"/>
        </w:rPr>
      </w:pPr>
    </w:p>
    <w:p w:rsidR="00E174C9" w:rsidRPr="00E174C9" w:rsidRDefault="00E174C9" w:rsidP="00E174C9">
      <w:pPr>
        <w:autoSpaceDE w:val="0"/>
        <w:autoSpaceDN w:val="0"/>
        <w:adjustRightInd w:val="0"/>
        <w:spacing w:line="300" w:lineRule="auto"/>
        <w:jc w:val="both"/>
        <w:rPr>
          <w:rFonts w:ascii="Arial" w:hAnsi="Arial" w:cs="Arial"/>
          <w:spacing w:val="-4"/>
          <w:sz w:val="20"/>
          <w:szCs w:val="24"/>
          <w:lang w:val="es-ES"/>
        </w:rPr>
      </w:pPr>
    </w:p>
    <w:p w:rsidR="00E174C9" w:rsidRPr="00E174C9" w:rsidRDefault="00E174C9" w:rsidP="00E174C9">
      <w:pPr>
        <w:spacing w:line="300" w:lineRule="auto"/>
        <w:contextualSpacing/>
        <w:jc w:val="both"/>
        <w:rPr>
          <w:rFonts w:ascii="Arial" w:hAnsi="Arial" w:cs="Arial"/>
          <w:b/>
          <w:spacing w:val="-4"/>
          <w:szCs w:val="24"/>
          <w:lang w:val="es-CO"/>
        </w:rPr>
      </w:pPr>
      <w:r w:rsidRPr="00E174C9">
        <w:rPr>
          <w:rFonts w:ascii="Arial" w:hAnsi="Arial" w:cs="Arial"/>
          <w:b/>
          <w:spacing w:val="-4"/>
          <w:szCs w:val="24"/>
          <w:lang w:val="es-CO"/>
        </w:rPr>
        <w:t>JULIO CÉSAR SALAZAR MUÑOZ</w:t>
      </w:r>
      <w:r w:rsidRPr="00E174C9">
        <w:rPr>
          <w:rFonts w:ascii="Arial" w:hAnsi="Arial" w:cs="Arial"/>
          <w:b/>
          <w:spacing w:val="-4"/>
          <w:szCs w:val="24"/>
          <w:lang w:val="es-CO"/>
        </w:rPr>
        <w:tab/>
        <w:t>FRANCISCO JAVIER TAMAYO TABARES</w:t>
      </w:r>
    </w:p>
    <w:p w:rsidR="005E27FC" w:rsidRPr="00E174C9" w:rsidRDefault="00E174C9" w:rsidP="00E174C9">
      <w:pPr>
        <w:spacing w:line="276" w:lineRule="auto"/>
        <w:rPr>
          <w:rFonts w:ascii="Arial" w:eastAsia="Calibri" w:hAnsi="Arial" w:cs="Arial"/>
          <w:spacing w:val="-4"/>
          <w:szCs w:val="24"/>
          <w:lang w:val="es-ES" w:eastAsia="en-US"/>
        </w:rPr>
      </w:pPr>
      <w:r w:rsidRPr="00E174C9">
        <w:rPr>
          <w:rFonts w:ascii="Arial" w:eastAsia="Calibri" w:hAnsi="Arial" w:cs="Arial"/>
          <w:spacing w:val="-4"/>
          <w:szCs w:val="24"/>
          <w:lang w:val="es-ES" w:eastAsia="en-US"/>
        </w:rPr>
        <w:t>Magistrado</w:t>
      </w:r>
      <w:r w:rsidRPr="00E174C9">
        <w:rPr>
          <w:rFonts w:ascii="Arial" w:eastAsia="Calibri" w:hAnsi="Arial" w:cs="Arial"/>
          <w:spacing w:val="-4"/>
          <w:szCs w:val="24"/>
          <w:lang w:val="es-ES" w:eastAsia="en-US"/>
        </w:rPr>
        <w:tab/>
      </w:r>
      <w:r w:rsidRPr="00E174C9">
        <w:rPr>
          <w:rFonts w:ascii="Arial" w:eastAsia="Calibri" w:hAnsi="Arial" w:cs="Arial"/>
          <w:spacing w:val="-4"/>
          <w:szCs w:val="24"/>
          <w:lang w:val="es-ES" w:eastAsia="en-US"/>
        </w:rPr>
        <w:tab/>
      </w:r>
      <w:r w:rsidRPr="00E174C9">
        <w:rPr>
          <w:rFonts w:ascii="Arial" w:eastAsia="Calibri" w:hAnsi="Arial" w:cs="Arial"/>
          <w:spacing w:val="-4"/>
          <w:szCs w:val="24"/>
          <w:lang w:val="es-ES" w:eastAsia="en-US"/>
        </w:rPr>
        <w:tab/>
      </w:r>
      <w:r w:rsidRPr="00E174C9">
        <w:rPr>
          <w:rFonts w:ascii="Arial" w:eastAsia="Calibri" w:hAnsi="Arial" w:cs="Arial"/>
          <w:spacing w:val="-4"/>
          <w:szCs w:val="24"/>
          <w:lang w:val="es-ES" w:eastAsia="en-US"/>
        </w:rPr>
        <w:tab/>
      </w:r>
      <w:r w:rsidRPr="00E174C9">
        <w:rPr>
          <w:rFonts w:ascii="Arial" w:eastAsia="Calibri" w:hAnsi="Arial" w:cs="Arial"/>
          <w:spacing w:val="-4"/>
          <w:szCs w:val="24"/>
          <w:lang w:val="es-ES" w:eastAsia="en-US"/>
        </w:rPr>
        <w:tab/>
      </w:r>
      <w:proofErr w:type="spellStart"/>
      <w:r w:rsidRPr="00E174C9">
        <w:rPr>
          <w:rFonts w:ascii="Arial" w:eastAsia="Calibri" w:hAnsi="Arial" w:cs="Arial"/>
          <w:spacing w:val="-4"/>
          <w:szCs w:val="24"/>
          <w:lang w:val="es-ES" w:eastAsia="en-US"/>
        </w:rPr>
        <w:t>Magistrado</w:t>
      </w:r>
      <w:bookmarkStart w:id="0" w:name="_GoBack"/>
      <w:bookmarkEnd w:id="0"/>
      <w:proofErr w:type="spellEnd"/>
    </w:p>
    <w:sectPr w:rsidR="005E27FC" w:rsidRPr="00E174C9" w:rsidSect="00E174C9">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A7" w:rsidRDefault="006957A7" w:rsidP="00226D5F">
      <w:r>
        <w:separator/>
      </w:r>
    </w:p>
  </w:endnote>
  <w:endnote w:type="continuationSeparator" w:id="0">
    <w:p w:rsidR="006957A7" w:rsidRDefault="006957A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Pr="00740B35" w:rsidRDefault="0083155E" w:rsidP="00D62A00">
    <w:pPr>
      <w:pStyle w:val="Piedepgina"/>
      <w:framePr w:wrap="around" w:vAnchor="text" w:hAnchor="margin" w:xAlign="right" w:y="1"/>
      <w:rPr>
        <w:rStyle w:val="Nmerodepgina"/>
        <w:rFonts w:ascii="Arial" w:hAnsi="Arial" w:cs="Arial"/>
        <w:sz w:val="18"/>
      </w:rPr>
    </w:pPr>
    <w:r w:rsidRPr="00740B35">
      <w:rPr>
        <w:rStyle w:val="Nmerodepgina"/>
        <w:rFonts w:ascii="Arial" w:hAnsi="Arial" w:cs="Arial"/>
        <w:sz w:val="18"/>
      </w:rPr>
      <w:fldChar w:fldCharType="begin"/>
    </w:r>
    <w:r w:rsidRPr="00740B35">
      <w:rPr>
        <w:rStyle w:val="Nmerodepgina"/>
        <w:rFonts w:ascii="Arial" w:hAnsi="Arial" w:cs="Arial"/>
        <w:sz w:val="18"/>
      </w:rPr>
      <w:instrText xml:space="preserve">PAGE  </w:instrText>
    </w:r>
    <w:r w:rsidRPr="00740B35">
      <w:rPr>
        <w:rStyle w:val="Nmerodepgina"/>
        <w:rFonts w:ascii="Arial" w:hAnsi="Arial" w:cs="Arial"/>
        <w:sz w:val="18"/>
      </w:rPr>
      <w:fldChar w:fldCharType="separate"/>
    </w:r>
    <w:r w:rsidR="009C3B2F">
      <w:rPr>
        <w:rStyle w:val="Nmerodepgina"/>
        <w:rFonts w:ascii="Arial" w:hAnsi="Arial" w:cs="Arial"/>
        <w:noProof/>
        <w:sz w:val="18"/>
      </w:rPr>
      <w:t>5</w:t>
    </w:r>
    <w:r w:rsidRPr="00740B35">
      <w:rPr>
        <w:rStyle w:val="Nmerodepgina"/>
        <w:rFonts w:ascii="Arial" w:hAnsi="Arial" w:cs="Arial"/>
        <w:sz w:val="18"/>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A7" w:rsidRDefault="006957A7" w:rsidP="00226D5F">
      <w:r>
        <w:separator/>
      </w:r>
    </w:p>
  </w:footnote>
  <w:footnote w:type="continuationSeparator" w:id="0">
    <w:p w:rsidR="006957A7" w:rsidRDefault="006957A7"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EF65C3" w:rsidP="00F5729C">
    <w:pPr>
      <w:pStyle w:val="Encabezado"/>
      <w:jc w:val="center"/>
      <w:rPr>
        <w:rFonts w:ascii="Arial" w:hAnsi="Arial" w:cs="Arial"/>
        <w:sz w:val="18"/>
        <w:szCs w:val="18"/>
      </w:rPr>
    </w:pPr>
    <w:r>
      <w:rPr>
        <w:rFonts w:ascii="Arial" w:hAnsi="Arial" w:cs="Arial"/>
        <w:sz w:val="18"/>
        <w:szCs w:val="18"/>
      </w:rPr>
      <w:t>66001-31-05-003-2015-00591-01</w:t>
    </w:r>
  </w:p>
  <w:p w:rsidR="00F5729C" w:rsidRPr="00F5729C" w:rsidRDefault="00EF65C3" w:rsidP="00F5729C">
    <w:pPr>
      <w:pStyle w:val="Encabezado"/>
      <w:jc w:val="center"/>
      <w:rPr>
        <w:rFonts w:ascii="Arial" w:hAnsi="Arial" w:cs="Arial"/>
        <w:sz w:val="18"/>
        <w:szCs w:val="18"/>
      </w:rPr>
    </w:pPr>
    <w:r>
      <w:rPr>
        <w:rFonts w:ascii="Arial" w:hAnsi="Arial" w:cs="Arial"/>
        <w:sz w:val="18"/>
        <w:szCs w:val="18"/>
      </w:rPr>
      <w:t>Sandra Yaneth Calvo Pescador</w:t>
    </w:r>
    <w:r w:rsidR="005F577D">
      <w:rPr>
        <w:rFonts w:ascii="Arial" w:hAnsi="Arial" w:cs="Arial"/>
        <w:sz w:val="18"/>
        <w:szCs w:val="18"/>
      </w:rPr>
      <w:t xml:space="preserve"> </w:t>
    </w:r>
    <w:r w:rsidR="00F45C91">
      <w:rPr>
        <w:rFonts w:ascii="Arial" w:hAnsi="Arial" w:cs="Arial"/>
        <w:sz w:val="18"/>
        <w:szCs w:val="18"/>
      </w:rPr>
      <w:t xml:space="preserve">en nombre y representación de Johan de Jesús García Calvo </w:t>
    </w:r>
    <w:r w:rsidR="00F5729C" w:rsidRPr="00F5729C">
      <w:rPr>
        <w:rFonts w:ascii="Arial" w:hAnsi="Arial" w:cs="Arial"/>
        <w:sz w:val="18"/>
        <w:szCs w:val="18"/>
      </w:rPr>
      <w:t>v</w:t>
    </w:r>
    <w:r w:rsidR="00D07E82">
      <w:rPr>
        <w:rFonts w:ascii="Arial" w:hAnsi="Arial" w:cs="Arial"/>
        <w:sz w:val="18"/>
        <w:szCs w:val="18"/>
      </w:rPr>
      <w:t xml:space="preserve">s </w:t>
    </w:r>
    <w:r>
      <w:rPr>
        <w:rFonts w:ascii="Arial" w:hAnsi="Arial" w:cs="Arial"/>
        <w:sz w:val="18"/>
        <w:szCs w:val="18"/>
      </w:rPr>
      <w:t>Mapfre Colombia Vida Seguros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8D0D71"/>
    <w:multiLevelType w:val="multilevel"/>
    <w:tmpl w:val="BEBA71A8"/>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228635F2"/>
    <w:multiLevelType w:val="hybridMultilevel"/>
    <w:tmpl w:val="9EF6CC2C"/>
    <w:lvl w:ilvl="0" w:tplc="436CF29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2DA6133"/>
    <w:multiLevelType w:val="hybridMultilevel"/>
    <w:tmpl w:val="4202BA3A"/>
    <w:lvl w:ilvl="0" w:tplc="C8F8652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88F45CB"/>
    <w:multiLevelType w:val="multilevel"/>
    <w:tmpl w:val="89D2A7D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9"/>
  </w:num>
  <w:num w:numId="4">
    <w:abstractNumId w:val="12"/>
  </w:num>
  <w:num w:numId="5">
    <w:abstractNumId w:val="0"/>
  </w:num>
  <w:num w:numId="6">
    <w:abstractNumId w:val="11"/>
  </w:num>
  <w:num w:numId="7">
    <w:abstractNumId w:val="15"/>
  </w:num>
  <w:num w:numId="8">
    <w:abstractNumId w:val="8"/>
  </w:num>
  <w:num w:numId="9">
    <w:abstractNumId w:val="7"/>
  </w:num>
  <w:num w:numId="10">
    <w:abstractNumId w:val="5"/>
  </w:num>
  <w:num w:numId="11">
    <w:abstractNumId w:val="2"/>
  </w:num>
  <w:num w:numId="12">
    <w:abstractNumId w:val="4"/>
  </w:num>
  <w:num w:numId="13">
    <w:abstractNumId w:val="6"/>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C91"/>
    <w:rsid w:val="000023B8"/>
    <w:rsid w:val="0000320A"/>
    <w:rsid w:val="0000581C"/>
    <w:rsid w:val="00005D7F"/>
    <w:rsid w:val="00007B72"/>
    <w:rsid w:val="00010F66"/>
    <w:rsid w:val="00011774"/>
    <w:rsid w:val="0001248C"/>
    <w:rsid w:val="0001357F"/>
    <w:rsid w:val="000137BB"/>
    <w:rsid w:val="00015B90"/>
    <w:rsid w:val="00015C91"/>
    <w:rsid w:val="00017A69"/>
    <w:rsid w:val="00017E79"/>
    <w:rsid w:val="00022684"/>
    <w:rsid w:val="00022799"/>
    <w:rsid w:val="000237B7"/>
    <w:rsid w:val="000252B4"/>
    <w:rsid w:val="00025774"/>
    <w:rsid w:val="00026C2A"/>
    <w:rsid w:val="00027862"/>
    <w:rsid w:val="00027D85"/>
    <w:rsid w:val="00031EC0"/>
    <w:rsid w:val="00033F4C"/>
    <w:rsid w:val="00040018"/>
    <w:rsid w:val="00040A6C"/>
    <w:rsid w:val="00040E9A"/>
    <w:rsid w:val="000429E7"/>
    <w:rsid w:val="000452F4"/>
    <w:rsid w:val="0004675D"/>
    <w:rsid w:val="00052904"/>
    <w:rsid w:val="00052E3B"/>
    <w:rsid w:val="000547C7"/>
    <w:rsid w:val="000578C8"/>
    <w:rsid w:val="00057FAE"/>
    <w:rsid w:val="00062F54"/>
    <w:rsid w:val="00064DBC"/>
    <w:rsid w:val="000708D8"/>
    <w:rsid w:val="00072665"/>
    <w:rsid w:val="00076B37"/>
    <w:rsid w:val="00077562"/>
    <w:rsid w:val="00080C0E"/>
    <w:rsid w:val="00081788"/>
    <w:rsid w:val="00081E7D"/>
    <w:rsid w:val="00083043"/>
    <w:rsid w:val="00083178"/>
    <w:rsid w:val="00084002"/>
    <w:rsid w:val="000900D3"/>
    <w:rsid w:val="00091647"/>
    <w:rsid w:val="0009408B"/>
    <w:rsid w:val="00094680"/>
    <w:rsid w:val="000978BB"/>
    <w:rsid w:val="000A0EF3"/>
    <w:rsid w:val="000A2BBF"/>
    <w:rsid w:val="000A397D"/>
    <w:rsid w:val="000B4CF2"/>
    <w:rsid w:val="000B7B3A"/>
    <w:rsid w:val="000C08B1"/>
    <w:rsid w:val="000C08C0"/>
    <w:rsid w:val="000C0A51"/>
    <w:rsid w:val="000C0E32"/>
    <w:rsid w:val="000C4847"/>
    <w:rsid w:val="000C626B"/>
    <w:rsid w:val="000C6BEB"/>
    <w:rsid w:val="000C79DB"/>
    <w:rsid w:val="000C79E0"/>
    <w:rsid w:val="000C7D58"/>
    <w:rsid w:val="000D0444"/>
    <w:rsid w:val="000D1130"/>
    <w:rsid w:val="000D6873"/>
    <w:rsid w:val="000D6AE3"/>
    <w:rsid w:val="000D7555"/>
    <w:rsid w:val="000E3C0E"/>
    <w:rsid w:val="000E409A"/>
    <w:rsid w:val="000E563C"/>
    <w:rsid w:val="000E70EB"/>
    <w:rsid w:val="000E7CC8"/>
    <w:rsid w:val="000E7DA7"/>
    <w:rsid w:val="000E7E87"/>
    <w:rsid w:val="000E7F42"/>
    <w:rsid w:val="000F08C1"/>
    <w:rsid w:val="000F2FB1"/>
    <w:rsid w:val="000F38F8"/>
    <w:rsid w:val="000F5775"/>
    <w:rsid w:val="000F6ECA"/>
    <w:rsid w:val="000F6FF9"/>
    <w:rsid w:val="000F7C62"/>
    <w:rsid w:val="001013ED"/>
    <w:rsid w:val="001014BB"/>
    <w:rsid w:val="00101DEB"/>
    <w:rsid w:val="00102D9F"/>
    <w:rsid w:val="00103D79"/>
    <w:rsid w:val="00103F0B"/>
    <w:rsid w:val="00106A7E"/>
    <w:rsid w:val="00106B57"/>
    <w:rsid w:val="0011380F"/>
    <w:rsid w:val="00117283"/>
    <w:rsid w:val="00121C7F"/>
    <w:rsid w:val="00121F87"/>
    <w:rsid w:val="00122A57"/>
    <w:rsid w:val="001231C5"/>
    <w:rsid w:val="0012657D"/>
    <w:rsid w:val="00127390"/>
    <w:rsid w:val="001320DB"/>
    <w:rsid w:val="00132136"/>
    <w:rsid w:val="00133E70"/>
    <w:rsid w:val="00134C86"/>
    <w:rsid w:val="001365C6"/>
    <w:rsid w:val="00137366"/>
    <w:rsid w:val="00141DA3"/>
    <w:rsid w:val="00143778"/>
    <w:rsid w:val="00146507"/>
    <w:rsid w:val="00146784"/>
    <w:rsid w:val="00150D59"/>
    <w:rsid w:val="00153B8A"/>
    <w:rsid w:val="00154747"/>
    <w:rsid w:val="00154754"/>
    <w:rsid w:val="00164E8B"/>
    <w:rsid w:val="001664B1"/>
    <w:rsid w:val="001667FB"/>
    <w:rsid w:val="00171869"/>
    <w:rsid w:val="00171C56"/>
    <w:rsid w:val="00172834"/>
    <w:rsid w:val="00172C64"/>
    <w:rsid w:val="00173A2A"/>
    <w:rsid w:val="00173C4E"/>
    <w:rsid w:val="00175F6F"/>
    <w:rsid w:val="00183477"/>
    <w:rsid w:val="00183F07"/>
    <w:rsid w:val="001843BE"/>
    <w:rsid w:val="0018530C"/>
    <w:rsid w:val="0018666F"/>
    <w:rsid w:val="00187075"/>
    <w:rsid w:val="001926F2"/>
    <w:rsid w:val="001927D7"/>
    <w:rsid w:val="00194121"/>
    <w:rsid w:val="001945F3"/>
    <w:rsid w:val="00197043"/>
    <w:rsid w:val="001A019F"/>
    <w:rsid w:val="001A2492"/>
    <w:rsid w:val="001A2E17"/>
    <w:rsid w:val="001A4058"/>
    <w:rsid w:val="001A495E"/>
    <w:rsid w:val="001A4D21"/>
    <w:rsid w:val="001B03FA"/>
    <w:rsid w:val="001B05A6"/>
    <w:rsid w:val="001B2C53"/>
    <w:rsid w:val="001B3EBD"/>
    <w:rsid w:val="001C1802"/>
    <w:rsid w:val="001C3453"/>
    <w:rsid w:val="001C46FA"/>
    <w:rsid w:val="001C4D7F"/>
    <w:rsid w:val="001C65B5"/>
    <w:rsid w:val="001D09CD"/>
    <w:rsid w:val="001D1DD4"/>
    <w:rsid w:val="001D38D5"/>
    <w:rsid w:val="001D3A2C"/>
    <w:rsid w:val="001D6261"/>
    <w:rsid w:val="001E0313"/>
    <w:rsid w:val="001E3462"/>
    <w:rsid w:val="001E34D2"/>
    <w:rsid w:val="001E42B9"/>
    <w:rsid w:val="001E64EA"/>
    <w:rsid w:val="001E7504"/>
    <w:rsid w:val="001F20CE"/>
    <w:rsid w:val="001F22E5"/>
    <w:rsid w:val="001F38E1"/>
    <w:rsid w:val="001F4ABB"/>
    <w:rsid w:val="001F60D8"/>
    <w:rsid w:val="00202E6B"/>
    <w:rsid w:val="00207FF3"/>
    <w:rsid w:val="00210125"/>
    <w:rsid w:val="00215C5A"/>
    <w:rsid w:val="00217431"/>
    <w:rsid w:val="00217657"/>
    <w:rsid w:val="00217D7A"/>
    <w:rsid w:val="0022219E"/>
    <w:rsid w:val="002233EC"/>
    <w:rsid w:val="002241E5"/>
    <w:rsid w:val="00226D5F"/>
    <w:rsid w:val="0023095E"/>
    <w:rsid w:val="00230A28"/>
    <w:rsid w:val="00230AFD"/>
    <w:rsid w:val="00231C21"/>
    <w:rsid w:val="002320EB"/>
    <w:rsid w:val="00233151"/>
    <w:rsid w:val="002355AF"/>
    <w:rsid w:val="002377AF"/>
    <w:rsid w:val="00242152"/>
    <w:rsid w:val="00243527"/>
    <w:rsid w:val="002440B3"/>
    <w:rsid w:val="00244804"/>
    <w:rsid w:val="0024524B"/>
    <w:rsid w:val="00247BBE"/>
    <w:rsid w:val="00251CC1"/>
    <w:rsid w:val="0025347E"/>
    <w:rsid w:val="0025585C"/>
    <w:rsid w:val="00255BC3"/>
    <w:rsid w:val="002561D7"/>
    <w:rsid w:val="00257D42"/>
    <w:rsid w:val="002601A0"/>
    <w:rsid w:val="00261F6D"/>
    <w:rsid w:val="00265520"/>
    <w:rsid w:val="0026682F"/>
    <w:rsid w:val="00270AF2"/>
    <w:rsid w:val="00271020"/>
    <w:rsid w:val="00272540"/>
    <w:rsid w:val="00272C8B"/>
    <w:rsid w:val="00273805"/>
    <w:rsid w:val="00273B81"/>
    <w:rsid w:val="0027472E"/>
    <w:rsid w:val="002758C2"/>
    <w:rsid w:val="00275C45"/>
    <w:rsid w:val="00276A0B"/>
    <w:rsid w:val="00280037"/>
    <w:rsid w:val="0028224F"/>
    <w:rsid w:val="00282763"/>
    <w:rsid w:val="002828C4"/>
    <w:rsid w:val="002846E5"/>
    <w:rsid w:val="00286873"/>
    <w:rsid w:val="00287CC2"/>
    <w:rsid w:val="0029088C"/>
    <w:rsid w:val="00290C0B"/>
    <w:rsid w:val="002916E6"/>
    <w:rsid w:val="002A02BA"/>
    <w:rsid w:val="002A1785"/>
    <w:rsid w:val="002A2840"/>
    <w:rsid w:val="002A6219"/>
    <w:rsid w:val="002B2228"/>
    <w:rsid w:val="002B556B"/>
    <w:rsid w:val="002B596F"/>
    <w:rsid w:val="002B6F2A"/>
    <w:rsid w:val="002B7D79"/>
    <w:rsid w:val="002C0D9D"/>
    <w:rsid w:val="002C15F7"/>
    <w:rsid w:val="002C313D"/>
    <w:rsid w:val="002C5345"/>
    <w:rsid w:val="002D1909"/>
    <w:rsid w:val="002D6807"/>
    <w:rsid w:val="002E09C2"/>
    <w:rsid w:val="002E36F9"/>
    <w:rsid w:val="002E4F47"/>
    <w:rsid w:val="002E6490"/>
    <w:rsid w:val="002E6E80"/>
    <w:rsid w:val="002E7235"/>
    <w:rsid w:val="002F07BA"/>
    <w:rsid w:val="002F2A42"/>
    <w:rsid w:val="002F5878"/>
    <w:rsid w:val="002F7BD2"/>
    <w:rsid w:val="0030012D"/>
    <w:rsid w:val="00304335"/>
    <w:rsid w:val="003048D2"/>
    <w:rsid w:val="0030740B"/>
    <w:rsid w:val="00311431"/>
    <w:rsid w:val="00311E5B"/>
    <w:rsid w:val="00312238"/>
    <w:rsid w:val="0031266A"/>
    <w:rsid w:val="00313DC2"/>
    <w:rsid w:val="003159C2"/>
    <w:rsid w:val="00316580"/>
    <w:rsid w:val="00322C46"/>
    <w:rsid w:val="00324AD2"/>
    <w:rsid w:val="00325F73"/>
    <w:rsid w:val="003300DB"/>
    <w:rsid w:val="00332BE9"/>
    <w:rsid w:val="00334515"/>
    <w:rsid w:val="00335D50"/>
    <w:rsid w:val="003401A7"/>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0879"/>
    <w:rsid w:val="003643A6"/>
    <w:rsid w:val="00364783"/>
    <w:rsid w:val="00370675"/>
    <w:rsid w:val="003721C6"/>
    <w:rsid w:val="00372347"/>
    <w:rsid w:val="00372F39"/>
    <w:rsid w:val="003740D7"/>
    <w:rsid w:val="00376926"/>
    <w:rsid w:val="00376D73"/>
    <w:rsid w:val="003802DC"/>
    <w:rsid w:val="003812FB"/>
    <w:rsid w:val="00382914"/>
    <w:rsid w:val="00382C70"/>
    <w:rsid w:val="00390620"/>
    <w:rsid w:val="003906F7"/>
    <w:rsid w:val="00390A9E"/>
    <w:rsid w:val="00390B71"/>
    <w:rsid w:val="00390DF9"/>
    <w:rsid w:val="003922FA"/>
    <w:rsid w:val="00392455"/>
    <w:rsid w:val="003932F1"/>
    <w:rsid w:val="00395B16"/>
    <w:rsid w:val="003968C4"/>
    <w:rsid w:val="003A0003"/>
    <w:rsid w:val="003A5729"/>
    <w:rsid w:val="003A5F8D"/>
    <w:rsid w:val="003B1447"/>
    <w:rsid w:val="003B1A0F"/>
    <w:rsid w:val="003B48CC"/>
    <w:rsid w:val="003B4EA7"/>
    <w:rsid w:val="003B6DFE"/>
    <w:rsid w:val="003C42A6"/>
    <w:rsid w:val="003C4C10"/>
    <w:rsid w:val="003C5994"/>
    <w:rsid w:val="003D06E0"/>
    <w:rsid w:val="003D0DFC"/>
    <w:rsid w:val="003D1906"/>
    <w:rsid w:val="003D2D7B"/>
    <w:rsid w:val="003D362A"/>
    <w:rsid w:val="003D3FD3"/>
    <w:rsid w:val="003E102D"/>
    <w:rsid w:val="003E5E16"/>
    <w:rsid w:val="003E5EE9"/>
    <w:rsid w:val="003E7752"/>
    <w:rsid w:val="003F1AB1"/>
    <w:rsid w:val="003F1E78"/>
    <w:rsid w:val="003F39CE"/>
    <w:rsid w:val="003F3A36"/>
    <w:rsid w:val="003F585C"/>
    <w:rsid w:val="004004DF"/>
    <w:rsid w:val="00404C23"/>
    <w:rsid w:val="00405796"/>
    <w:rsid w:val="004059CE"/>
    <w:rsid w:val="00406A44"/>
    <w:rsid w:val="00412CB5"/>
    <w:rsid w:val="00413D5B"/>
    <w:rsid w:val="004142BC"/>
    <w:rsid w:val="004167F6"/>
    <w:rsid w:val="00416A8D"/>
    <w:rsid w:val="00417928"/>
    <w:rsid w:val="00427FE1"/>
    <w:rsid w:val="004329CE"/>
    <w:rsid w:val="00433ACE"/>
    <w:rsid w:val="004348AB"/>
    <w:rsid w:val="004375AE"/>
    <w:rsid w:val="00442F6D"/>
    <w:rsid w:val="00443AD9"/>
    <w:rsid w:val="004453BD"/>
    <w:rsid w:val="0045002C"/>
    <w:rsid w:val="00450598"/>
    <w:rsid w:val="00450903"/>
    <w:rsid w:val="0045143F"/>
    <w:rsid w:val="004519EB"/>
    <w:rsid w:val="004526DC"/>
    <w:rsid w:val="0045273B"/>
    <w:rsid w:val="00453DC3"/>
    <w:rsid w:val="00454184"/>
    <w:rsid w:val="00454AED"/>
    <w:rsid w:val="00460B2F"/>
    <w:rsid w:val="00462482"/>
    <w:rsid w:val="00462AD9"/>
    <w:rsid w:val="00464682"/>
    <w:rsid w:val="00470873"/>
    <w:rsid w:val="004758F0"/>
    <w:rsid w:val="00475B9D"/>
    <w:rsid w:val="00480515"/>
    <w:rsid w:val="00480C56"/>
    <w:rsid w:val="00484A44"/>
    <w:rsid w:val="00485C06"/>
    <w:rsid w:val="004861F0"/>
    <w:rsid w:val="004864DD"/>
    <w:rsid w:val="00491995"/>
    <w:rsid w:val="00491BBD"/>
    <w:rsid w:val="00492B26"/>
    <w:rsid w:val="004A1067"/>
    <w:rsid w:val="004A2426"/>
    <w:rsid w:val="004A2468"/>
    <w:rsid w:val="004A36E0"/>
    <w:rsid w:val="004A4859"/>
    <w:rsid w:val="004A4DE5"/>
    <w:rsid w:val="004A7AB4"/>
    <w:rsid w:val="004B632F"/>
    <w:rsid w:val="004B6775"/>
    <w:rsid w:val="004C184D"/>
    <w:rsid w:val="004C28EB"/>
    <w:rsid w:val="004C5B27"/>
    <w:rsid w:val="004C6749"/>
    <w:rsid w:val="004C746A"/>
    <w:rsid w:val="004D018B"/>
    <w:rsid w:val="004D01C5"/>
    <w:rsid w:val="004D0233"/>
    <w:rsid w:val="004D04E7"/>
    <w:rsid w:val="004D4073"/>
    <w:rsid w:val="004D4BBB"/>
    <w:rsid w:val="004D7BDB"/>
    <w:rsid w:val="004E0CD7"/>
    <w:rsid w:val="004E2F7F"/>
    <w:rsid w:val="004E4CC6"/>
    <w:rsid w:val="004E62B7"/>
    <w:rsid w:val="004F0C7C"/>
    <w:rsid w:val="004F2040"/>
    <w:rsid w:val="004F329E"/>
    <w:rsid w:val="004F5C24"/>
    <w:rsid w:val="004F724D"/>
    <w:rsid w:val="005001C1"/>
    <w:rsid w:val="00500596"/>
    <w:rsid w:val="00501034"/>
    <w:rsid w:val="005014BB"/>
    <w:rsid w:val="00502691"/>
    <w:rsid w:val="00502B7B"/>
    <w:rsid w:val="00503838"/>
    <w:rsid w:val="00503D70"/>
    <w:rsid w:val="00506618"/>
    <w:rsid w:val="0051055C"/>
    <w:rsid w:val="00511613"/>
    <w:rsid w:val="005144E9"/>
    <w:rsid w:val="00514F76"/>
    <w:rsid w:val="00515BDC"/>
    <w:rsid w:val="00516ACD"/>
    <w:rsid w:val="00516F04"/>
    <w:rsid w:val="00520AA8"/>
    <w:rsid w:val="005237D3"/>
    <w:rsid w:val="00524E9B"/>
    <w:rsid w:val="0053065A"/>
    <w:rsid w:val="005332D0"/>
    <w:rsid w:val="00533F10"/>
    <w:rsid w:val="0053562A"/>
    <w:rsid w:val="0053685D"/>
    <w:rsid w:val="0054223D"/>
    <w:rsid w:val="00550787"/>
    <w:rsid w:val="005522AF"/>
    <w:rsid w:val="00552CE3"/>
    <w:rsid w:val="005531E7"/>
    <w:rsid w:val="00553F51"/>
    <w:rsid w:val="0055465D"/>
    <w:rsid w:val="00555139"/>
    <w:rsid w:val="00557D8C"/>
    <w:rsid w:val="005606ED"/>
    <w:rsid w:val="005606F7"/>
    <w:rsid w:val="0056183E"/>
    <w:rsid w:val="00562A60"/>
    <w:rsid w:val="00562AE5"/>
    <w:rsid w:val="00563496"/>
    <w:rsid w:val="00563B31"/>
    <w:rsid w:val="005651A6"/>
    <w:rsid w:val="005655AD"/>
    <w:rsid w:val="00565E83"/>
    <w:rsid w:val="00567B33"/>
    <w:rsid w:val="00567C97"/>
    <w:rsid w:val="005701C4"/>
    <w:rsid w:val="0057161A"/>
    <w:rsid w:val="00572BE9"/>
    <w:rsid w:val="00572C54"/>
    <w:rsid w:val="005748DA"/>
    <w:rsid w:val="00580565"/>
    <w:rsid w:val="0058139C"/>
    <w:rsid w:val="0058592D"/>
    <w:rsid w:val="00586CB3"/>
    <w:rsid w:val="005878E1"/>
    <w:rsid w:val="00587EC6"/>
    <w:rsid w:val="00590466"/>
    <w:rsid w:val="00590EAA"/>
    <w:rsid w:val="00591F75"/>
    <w:rsid w:val="005928B5"/>
    <w:rsid w:val="00594723"/>
    <w:rsid w:val="00595001"/>
    <w:rsid w:val="00596038"/>
    <w:rsid w:val="00596853"/>
    <w:rsid w:val="005976E9"/>
    <w:rsid w:val="005A026A"/>
    <w:rsid w:val="005A0EC3"/>
    <w:rsid w:val="005A3485"/>
    <w:rsid w:val="005A381B"/>
    <w:rsid w:val="005A4B1A"/>
    <w:rsid w:val="005A56AD"/>
    <w:rsid w:val="005A6DB9"/>
    <w:rsid w:val="005B1792"/>
    <w:rsid w:val="005B2C2D"/>
    <w:rsid w:val="005B34D8"/>
    <w:rsid w:val="005B5E47"/>
    <w:rsid w:val="005B7D0B"/>
    <w:rsid w:val="005C041C"/>
    <w:rsid w:val="005C27F3"/>
    <w:rsid w:val="005C32CE"/>
    <w:rsid w:val="005C3850"/>
    <w:rsid w:val="005C3E71"/>
    <w:rsid w:val="005C55F6"/>
    <w:rsid w:val="005D1C5A"/>
    <w:rsid w:val="005D4E0F"/>
    <w:rsid w:val="005D5800"/>
    <w:rsid w:val="005D64E2"/>
    <w:rsid w:val="005D7A47"/>
    <w:rsid w:val="005D7D55"/>
    <w:rsid w:val="005E0ED1"/>
    <w:rsid w:val="005E1981"/>
    <w:rsid w:val="005E27FC"/>
    <w:rsid w:val="005E3B3E"/>
    <w:rsid w:val="005E44F6"/>
    <w:rsid w:val="005E49FB"/>
    <w:rsid w:val="005E664B"/>
    <w:rsid w:val="005E7DA5"/>
    <w:rsid w:val="005F0A5D"/>
    <w:rsid w:val="005F1504"/>
    <w:rsid w:val="005F36B2"/>
    <w:rsid w:val="005F396A"/>
    <w:rsid w:val="005F3F1E"/>
    <w:rsid w:val="005F577D"/>
    <w:rsid w:val="005F5DF3"/>
    <w:rsid w:val="005F5E82"/>
    <w:rsid w:val="00600EF0"/>
    <w:rsid w:val="00601040"/>
    <w:rsid w:val="00603565"/>
    <w:rsid w:val="006044BC"/>
    <w:rsid w:val="00604607"/>
    <w:rsid w:val="006121A6"/>
    <w:rsid w:val="00612607"/>
    <w:rsid w:val="006135E9"/>
    <w:rsid w:val="006143EE"/>
    <w:rsid w:val="0061484D"/>
    <w:rsid w:val="006149E0"/>
    <w:rsid w:val="00615E23"/>
    <w:rsid w:val="0062213D"/>
    <w:rsid w:val="00622B0F"/>
    <w:rsid w:val="006248DA"/>
    <w:rsid w:val="00625D23"/>
    <w:rsid w:val="006330D3"/>
    <w:rsid w:val="0063420F"/>
    <w:rsid w:val="00634B91"/>
    <w:rsid w:val="00634BCA"/>
    <w:rsid w:val="00635000"/>
    <w:rsid w:val="00635824"/>
    <w:rsid w:val="00637118"/>
    <w:rsid w:val="006407FE"/>
    <w:rsid w:val="00640EDF"/>
    <w:rsid w:val="0064158C"/>
    <w:rsid w:val="006424B0"/>
    <w:rsid w:val="00643210"/>
    <w:rsid w:val="006436B7"/>
    <w:rsid w:val="00643D10"/>
    <w:rsid w:val="0064473C"/>
    <w:rsid w:val="00644DEC"/>
    <w:rsid w:val="00650668"/>
    <w:rsid w:val="00650C2E"/>
    <w:rsid w:val="006516CA"/>
    <w:rsid w:val="006528E0"/>
    <w:rsid w:val="00654159"/>
    <w:rsid w:val="006552DF"/>
    <w:rsid w:val="006552E3"/>
    <w:rsid w:val="00660FA6"/>
    <w:rsid w:val="00662013"/>
    <w:rsid w:val="00662287"/>
    <w:rsid w:val="00662BF5"/>
    <w:rsid w:val="006643F4"/>
    <w:rsid w:val="006662A1"/>
    <w:rsid w:val="00670BE2"/>
    <w:rsid w:val="00671639"/>
    <w:rsid w:val="006746D0"/>
    <w:rsid w:val="00675E25"/>
    <w:rsid w:val="0067695F"/>
    <w:rsid w:val="00682272"/>
    <w:rsid w:val="00682BA8"/>
    <w:rsid w:val="00685A19"/>
    <w:rsid w:val="00687454"/>
    <w:rsid w:val="00690E1D"/>
    <w:rsid w:val="00691827"/>
    <w:rsid w:val="00691D5C"/>
    <w:rsid w:val="00692647"/>
    <w:rsid w:val="006954F0"/>
    <w:rsid w:val="006957A7"/>
    <w:rsid w:val="006967F6"/>
    <w:rsid w:val="00697808"/>
    <w:rsid w:val="006A0D48"/>
    <w:rsid w:val="006A3D88"/>
    <w:rsid w:val="006A4FD9"/>
    <w:rsid w:val="006A5392"/>
    <w:rsid w:val="006B0542"/>
    <w:rsid w:val="006B16AF"/>
    <w:rsid w:val="006B33F4"/>
    <w:rsid w:val="006C1C3B"/>
    <w:rsid w:val="006C48AA"/>
    <w:rsid w:val="006C4EE8"/>
    <w:rsid w:val="006C5953"/>
    <w:rsid w:val="006D0816"/>
    <w:rsid w:val="006D15F2"/>
    <w:rsid w:val="006D4073"/>
    <w:rsid w:val="006D46EB"/>
    <w:rsid w:val="006D7BEC"/>
    <w:rsid w:val="006E11A2"/>
    <w:rsid w:val="006E14DB"/>
    <w:rsid w:val="006E1F37"/>
    <w:rsid w:val="006E2F01"/>
    <w:rsid w:val="006E3949"/>
    <w:rsid w:val="006E49A7"/>
    <w:rsid w:val="006E5EEE"/>
    <w:rsid w:val="006E7826"/>
    <w:rsid w:val="006F000D"/>
    <w:rsid w:val="006F26CE"/>
    <w:rsid w:val="006F2FF3"/>
    <w:rsid w:val="006F3D12"/>
    <w:rsid w:val="006F5035"/>
    <w:rsid w:val="006F68BC"/>
    <w:rsid w:val="00712CFC"/>
    <w:rsid w:val="0071318C"/>
    <w:rsid w:val="00713558"/>
    <w:rsid w:val="00716474"/>
    <w:rsid w:val="007220D1"/>
    <w:rsid w:val="007225CC"/>
    <w:rsid w:val="00724874"/>
    <w:rsid w:val="007257B2"/>
    <w:rsid w:val="007258A6"/>
    <w:rsid w:val="00726CC1"/>
    <w:rsid w:val="007308D1"/>
    <w:rsid w:val="00732A3A"/>
    <w:rsid w:val="00732CCC"/>
    <w:rsid w:val="00734CF2"/>
    <w:rsid w:val="007364DD"/>
    <w:rsid w:val="007409C2"/>
    <w:rsid w:val="00740B35"/>
    <w:rsid w:val="00745389"/>
    <w:rsid w:val="00745EC1"/>
    <w:rsid w:val="007465BA"/>
    <w:rsid w:val="0074716A"/>
    <w:rsid w:val="0074785C"/>
    <w:rsid w:val="00750744"/>
    <w:rsid w:val="00750C7C"/>
    <w:rsid w:val="00750D89"/>
    <w:rsid w:val="00753029"/>
    <w:rsid w:val="00754A05"/>
    <w:rsid w:val="0075711C"/>
    <w:rsid w:val="007632AA"/>
    <w:rsid w:val="00764C9B"/>
    <w:rsid w:val="00765D88"/>
    <w:rsid w:val="00767DE3"/>
    <w:rsid w:val="007701DD"/>
    <w:rsid w:val="00770372"/>
    <w:rsid w:val="00772162"/>
    <w:rsid w:val="00772783"/>
    <w:rsid w:val="00773E91"/>
    <w:rsid w:val="007769B9"/>
    <w:rsid w:val="00776BD3"/>
    <w:rsid w:val="00776EC7"/>
    <w:rsid w:val="00777072"/>
    <w:rsid w:val="00777D9C"/>
    <w:rsid w:val="00780901"/>
    <w:rsid w:val="00782149"/>
    <w:rsid w:val="00784E91"/>
    <w:rsid w:val="00785080"/>
    <w:rsid w:val="00791760"/>
    <w:rsid w:val="00795237"/>
    <w:rsid w:val="007A2D40"/>
    <w:rsid w:val="007A3DF0"/>
    <w:rsid w:val="007A3E24"/>
    <w:rsid w:val="007A73A3"/>
    <w:rsid w:val="007B1977"/>
    <w:rsid w:val="007B19A7"/>
    <w:rsid w:val="007B501C"/>
    <w:rsid w:val="007B5499"/>
    <w:rsid w:val="007B6F39"/>
    <w:rsid w:val="007C00E9"/>
    <w:rsid w:val="007C1262"/>
    <w:rsid w:val="007C5A02"/>
    <w:rsid w:val="007C647B"/>
    <w:rsid w:val="007D098E"/>
    <w:rsid w:val="007D0C8E"/>
    <w:rsid w:val="007D40B8"/>
    <w:rsid w:val="007E0BAF"/>
    <w:rsid w:val="007E390E"/>
    <w:rsid w:val="007E3F4A"/>
    <w:rsid w:val="007E463A"/>
    <w:rsid w:val="007E483C"/>
    <w:rsid w:val="007E5F18"/>
    <w:rsid w:val="007F0E49"/>
    <w:rsid w:val="007F111B"/>
    <w:rsid w:val="007F176A"/>
    <w:rsid w:val="007F1F65"/>
    <w:rsid w:val="007F2F7F"/>
    <w:rsid w:val="007F4B76"/>
    <w:rsid w:val="007F64AE"/>
    <w:rsid w:val="007F7476"/>
    <w:rsid w:val="007F7CE7"/>
    <w:rsid w:val="00801E76"/>
    <w:rsid w:val="008031E8"/>
    <w:rsid w:val="0080566A"/>
    <w:rsid w:val="0080626B"/>
    <w:rsid w:val="0080681F"/>
    <w:rsid w:val="008073E6"/>
    <w:rsid w:val="008074A1"/>
    <w:rsid w:val="00810397"/>
    <w:rsid w:val="008124A7"/>
    <w:rsid w:val="00817D02"/>
    <w:rsid w:val="0082591D"/>
    <w:rsid w:val="008261E9"/>
    <w:rsid w:val="00827731"/>
    <w:rsid w:val="00827C40"/>
    <w:rsid w:val="0083061B"/>
    <w:rsid w:val="0083063B"/>
    <w:rsid w:val="00830AF5"/>
    <w:rsid w:val="00831503"/>
    <w:rsid w:val="0083155E"/>
    <w:rsid w:val="00831C73"/>
    <w:rsid w:val="00832DBC"/>
    <w:rsid w:val="00833057"/>
    <w:rsid w:val="00835802"/>
    <w:rsid w:val="00836E0B"/>
    <w:rsid w:val="008378EA"/>
    <w:rsid w:val="00840045"/>
    <w:rsid w:val="00840EAA"/>
    <w:rsid w:val="00842432"/>
    <w:rsid w:val="00842BBF"/>
    <w:rsid w:val="008435EC"/>
    <w:rsid w:val="008460CC"/>
    <w:rsid w:val="008472E5"/>
    <w:rsid w:val="00851193"/>
    <w:rsid w:val="0085196C"/>
    <w:rsid w:val="00852460"/>
    <w:rsid w:val="00852D13"/>
    <w:rsid w:val="0085354E"/>
    <w:rsid w:val="00854AB5"/>
    <w:rsid w:val="00862453"/>
    <w:rsid w:val="0086290A"/>
    <w:rsid w:val="00862EBC"/>
    <w:rsid w:val="0086783D"/>
    <w:rsid w:val="0087188C"/>
    <w:rsid w:val="008751D8"/>
    <w:rsid w:val="008763A6"/>
    <w:rsid w:val="00876B39"/>
    <w:rsid w:val="008778BA"/>
    <w:rsid w:val="00881830"/>
    <w:rsid w:val="00882741"/>
    <w:rsid w:val="00882EAB"/>
    <w:rsid w:val="008842A5"/>
    <w:rsid w:val="00890367"/>
    <w:rsid w:val="00891545"/>
    <w:rsid w:val="008924B4"/>
    <w:rsid w:val="00892D61"/>
    <w:rsid w:val="008942AA"/>
    <w:rsid w:val="008948F6"/>
    <w:rsid w:val="00895036"/>
    <w:rsid w:val="00897628"/>
    <w:rsid w:val="008A04F6"/>
    <w:rsid w:val="008A0773"/>
    <w:rsid w:val="008A0F89"/>
    <w:rsid w:val="008A3162"/>
    <w:rsid w:val="008A316B"/>
    <w:rsid w:val="008A66E1"/>
    <w:rsid w:val="008A714E"/>
    <w:rsid w:val="008B057F"/>
    <w:rsid w:val="008B2194"/>
    <w:rsid w:val="008B2EA6"/>
    <w:rsid w:val="008B3D4C"/>
    <w:rsid w:val="008B48B8"/>
    <w:rsid w:val="008B702B"/>
    <w:rsid w:val="008C19F9"/>
    <w:rsid w:val="008C644E"/>
    <w:rsid w:val="008C6A36"/>
    <w:rsid w:val="008C7200"/>
    <w:rsid w:val="008C7B99"/>
    <w:rsid w:val="008D0040"/>
    <w:rsid w:val="008D27EF"/>
    <w:rsid w:val="008D4370"/>
    <w:rsid w:val="008D4591"/>
    <w:rsid w:val="008D46E0"/>
    <w:rsid w:val="008D60A7"/>
    <w:rsid w:val="008D7B4F"/>
    <w:rsid w:val="008E0E9C"/>
    <w:rsid w:val="008E0EF1"/>
    <w:rsid w:val="008E177B"/>
    <w:rsid w:val="008E2244"/>
    <w:rsid w:val="008E4150"/>
    <w:rsid w:val="008E4BBD"/>
    <w:rsid w:val="008E5B6E"/>
    <w:rsid w:val="008F003B"/>
    <w:rsid w:val="008F07C7"/>
    <w:rsid w:val="008F2258"/>
    <w:rsid w:val="008F31EB"/>
    <w:rsid w:val="008F4074"/>
    <w:rsid w:val="008F4859"/>
    <w:rsid w:val="008F4FE4"/>
    <w:rsid w:val="008F76AE"/>
    <w:rsid w:val="009000D4"/>
    <w:rsid w:val="009014C7"/>
    <w:rsid w:val="009018F8"/>
    <w:rsid w:val="009071F5"/>
    <w:rsid w:val="00907A5F"/>
    <w:rsid w:val="00911B29"/>
    <w:rsid w:val="00911F9B"/>
    <w:rsid w:val="009133B8"/>
    <w:rsid w:val="009137A5"/>
    <w:rsid w:val="00915EE3"/>
    <w:rsid w:val="0091611D"/>
    <w:rsid w:val="00917EFA"/>
    <w:rsid w:val="00921636"/>
    <w:rsid w:val="00921B15"/>
    <w:rsid w:val="00923234"/>
    <w:rsid w:val="009327E8"/>
    <w:rsid w:val="00934023"/>
    <w:rsid w:val="0093571C"/>
    <w:rsid w:val="009378A8"/>
    <w:rsid w:val="00937914"/>
    <w:rsid w:val="00941ABF"/>
    <w:rsid w:val="00942C73"/>
    <w:rsid w:val="00943F86"/>
    <w:rsid w:val="00944622"/>
    <w:rsid w:val="00944AE5"/>
    <w:rsid w:val="009464B4"/>
    <w:rsid w:val="00946BD4"/>
    <w:rsid w:val="00947CCF"/>
    <w:rsid w:val="00956C3A"/>
    <w:rsid w:val="0096112F"/>
    <w:rsid w:val="009615A9"/>
    <w:rsid w:val="009660D4"/>
    <w:rsid w:val="00966F23"/>
    <w:rsid w:val="0097065E"/>
    <w:rsid w:val="00972117"/>
    <w:rsid w:val="00972993"/>
    <w:rsid w:val="009740CF"/>
    <w:rsid w:val="00975DEE"/>
    <w:rsid w:val="0097617E"/>
    <w:rsid w:val="00977C95"/>
    <w:rsid w:val="00981734"/>
    <w:rsid w:val="00981764"/>
    <w:rsid w:val="00981DA7"/>
    <w:rsid w:val="00982149"/>
    <w:rsid w:val="0098259C"/>
    <w:rsid w:val="0098273E"/>
    <w:rsid w:val="009827E2"/>
    <w:rsid w:val="009849BE"/>
    <w:rsid w:val="00985172"/>
    <w:rsid w:val="0098656A"/>
    <w:rsid w:val="00990133"/>
    <w:rsid w:val="0099054F"/>
    <w:rsid w:val="00991805"/>
    <w:rsid w:val="00991D5B"/>
    <w:rsid w:val="009945F5"/>
    <w:rsid w:val="00995393"/>
    <w:rsid w:val="00995A19"/>
    <w:rsid w:val="009960F6"/>
    <w:rsid w:val="00996B2C"/>
    <w:rsid w:val="00996C56"/>
    <w:rsid w:val="009978E8"/>
    <w:rsid w:val="009A0660"/>
    <w:rsid w:val="009A0B21"/>
    <w:rsid w:val="009A0D3A"/>
    <w:rsid w:val="009A2505"/>
    <w:rsid w:val="009A2A82"/>
    <w:rsid w:val="009B0270"/>
    <w:rsid w:val="009B4226"/>
    <w:rsid w:val="009B4651"/>
    <w:rsid w:val="009B4DBC"/>
    <w:rsid w:val="009B6E23"/>
    <w:rsid w:val="009C0388"/>
    <w:rsid w:val="009C1FC0"/>
    <w:rsid w:val="009C3900"/>
    <w:rsid w:val="009C3B2F"/>
    <w:rsid w:val="009C53EB"/>
    <w:rsid w:val="009C7044"/>
    <w:rsid w:val="009C77EB"/>
    <w:rsid w:val="009D1438"/>
    <w:rsid w:val="009D2915"/>
    <w:rsid w:val="009D2E66"/>
    <w:rsid w:val="009D3DC0"/>
    <w:rsid w:val="009D3E37"/>
    <w:rsid w:val="009D6F42"/>
    <w:rsid w:val="009D7443"/>
    <w:rsid w:val="009E1CC0"/>
    <w:rsid w:val="009E1CFC"/>
    <w:rsid w:val="009E2CC7"/>
    <w:rsid w:val="009E5A8E"/>
    <w:rsid w:val="009E5C9C"/>
    <w:rsid w:val="009E6245"/>
    <w:rsid w:val="009E645E"/>
    <w:rsid w:val="009F0B85"/>
    <w:rsid w:val="009F0E24"/>
    <w:rsid w:val="009F1835"/>
    <w:rsid w:val="009F2E46"/>
    <w:rsid w:val="009F2EDB"/>
    <w:rsid w:val="009F3506"/>
    <w:rsid w:val="009F52A7"/>
    <w:rsid w:val="009F6F08"/>
    <w:rsid w:val="009F7BE8"/>
    <w:rsid w:val="00A01A6F"/>
    <w:rsid w:val="00A02096"/>
    <w:rsid w:val="00A03BDB"/>
    <w:rsid w:val="00A03C52"/>
    <w:rsid w:val="00A03D62"/>
    <w:rsid w:val="00A113F8"/>
    <w:rsid w:val="00A12AD4"/>
    <w:rsid w:val="00A20B13"/>
    <w:rsid w:val="00A218F0"/>
    <w:rsid w:val="00A227F4"/>
    <w:rsid w:val="00A23BFC"/>
    <w:rsid w:val="00A23CFA"/>
    <w:rsid w:val="00A25865"/>
    <w:rsid w:val="00A25955"/>
    <w:rsid w:val="00A26951"/>
    <w:rsid w:val="00A26C03"/>
    <w:rsid w:val="00A27137"/>
    <w:rsid w:val="00A27753"/>
    <w:rsid w:val="00A30D33"/>
    <w:rsid w:val="00A32B05"/>
    <w:rsid w:val="00A36479"/>
    <w:rsid w:val="00A3652E"/>
    <w:rsid w:val="00A36956"/>
    <w:rsid w:val="00A41823"/>
    <w:rsid w:val="00A42244"/>
    <w:rsid w:val="00A4314C"/>
    <w:rsid w:val="00A46191"/>
    <w:rsid w:val="00A4732D"/>
    <w:rsid w:val="00A47542"/>
    <w:rsid w:val="00A47F23"/>
    <w:rsid w:val="00A5024C"/>
    <w:rsid w:val="00A5407F"/>
    <w:rsid w:val="00A5463B"/>
    <w:rsid w:val="00A57A43"/>
    <w:rsid w:val="00A60FE3"/>
    <w:rsid w:val="00A626AF"/>
    <w:rsid w:val="00A6348B"/>
    <w:rsid w:val="00A73AD3"/>
    <w:rsid w:val="00A80B20"/>
    <w:rsid w:val="00A815F5"/>
    <w:rsid w:val="00A8247F"/>
    <w:rsid w:val="00A856D7"/>
    <w:rsid w:val="00A856E3"/>
    <w:rsid w:val="00A928D2"/>
    <w:rsid w:val="00A93DCA"/>
    <w:rsid w:val="00A957FB"/>
    <w:rsid w:val="00A95C6B"/>
    <w:rsid w:val="00AA2F30"/>
    <w:rsid w:val="00AA4554"/>
    <w:rsid w:val="00AA6DFC"/>
    <w:rsid w:val="00AB16D6"/>
    <w:rsid w:val="00AB2427"/>
    <w:rsid w:val="00AB2EE7"/>
    <w:rsid w:val="00AB51CB"/>
    <w:rsid w:val="00AB5E7A"/>
    <w:rsid w:val="00AC138D"/>
    <w:rsid w:val="00AC172E"/>
    <w:rsid w:val="00AC1764"/>
    <w:rsid w:val="00AC486E"/>
    <w:rsid w:val="00AC5DDE"/>
    <w:rsid w:val="00AC6D15"/>
    <w:rsid w:val="00AC6D26"/>
    <w:rsid w:val="00AC77F4"/>
    <w:rsid w:val="00AD657C"/>
    <w:rsid w:val="00AD7EF8"/>
    <w:rsid w:val="00AE118E"/>
    <w:rsid w:val="00AE3317"/>
    <w:rsid w:val="00AE62E4"/>
    <w:rsid w:val="00AE6457"/>
    <w:rsid w:val="00AF0935"/>
    <w:rsid w:val="00AF0990"/>
    <w:rsid w:val="00AF29EA"/>
    <w:rsid w:val="00AF416B"/>
    <w:rsid w:val="00AF46F1"/>
    <w:rsid w:val="00AF48E5"/>
    <w:rsid w:val="00AF53F9"/>
    <w:rsid w:val="00AF5C75"/>
    <w:rsid w:val="00AF6E3F"/>
    <w:rsid w:val="00B02BD6"/>
    <w:rsid w:val="00B02F1F"/>
    <w:rsid w:val="00B0330C"/>
    <w:rsid w:val="00B04151"/>
    <w:rsid w:val="00B0466B"/>
    <w:rsid w:val="00B04949"/>
    <w:rsid w:val="00B04B2E"/>
    <w:rsid w:val="00B10FF3"/>
    <w:rsid w:val="00B13038"/>
    <w:rsid w:val="00B15681"/>
    <w:rsid w:val="00B1704F"/>
    <w:rsid w:val="00B17528"/>
    <w:rsid w:val="00B21160"/>
    <w:rsid w:val="00B2133E"/>
    <w:rsid w:val="00B220D2"/>
    <w:rsid w:val="00B22E56"/>
    <w:rsid w:val="00B236EF"/>
    <w:rsid w:val="00B30C67"/>
    <w:rsid w:val="00B35761"/>
    <w:rsid w:val="00B364A1"/>
    <w:rsid w:val="00B36B90"/>
    <w:rsid w:val="00B40154"/>
    <w:rsid w:val="00B4194C"/>
    <w:rsid w:val="00B50670"/>
    <w:rsid w:val="00B51CA2"/>
    <w:rsid w:val="00B54250"/>
    <w:rsid w:val="00B5427D"/>
    <w:rsid w:val="00B547FB"/>
    <w:rsid w:val="00B56E76"/>
    <w:rsid w:val="00B60A0B"/>
    <w:rsid w:val="00B61CD1"/>
    <w:rsid w:val="00B61FB4"/>
    <w:rsid w:val="00B63804"/>
    <w:rsid w:val="00B64D70"/>
    <w:rsid w:val="00B65F9A"/>
    <w:rsid w:val="00B67118"/>
    <w:rsid w:val="00B67134"/>
    <w:rsid w:val="00B71C3E"/>
    <w:rsid w:val="00B73D13"/>
    <w:rsid w:val="00B77D15"/>
    <w:rsid w:val="00B804F1"/>
    <w:rsid w:val="00B86AC5"/>
    <w:rsid w:val="00B92076"/>
    <w:rsid w:val="00B926ED"/>
    <w:rsid w:val="00B92C8B"/>
    <w:rsid w:val="00B92DF7"/>
    <w:rsid w:val="00B948DB"/>
    <w:rsid w:val="00B94ED1"/>
    <w:rsid w:val="00B9600C"/>
    <w:rsid w:val="00B96380"/>
    <w:rsid w:val="00B97110"/>
    <w:rsid w:val="00B9793C"/>
    <w:rsid w:val="00BA0C20"/>
    <w:rsid w:val="00BA14BC"/>
    <w:rsid w:val="00BA2C9D"/>
    <w:rsid w:val="00BA5313"/>
    <w:rsid w:val="00BB101A"/>
    <w:rsid w:val="00BB1F45"/>
    <w:rsid w:val="00BB2C59"/>
    <w:rsid w:val="00BB675C"/>
    <w:rsid w:val="00BB74C3"/>
    <w:rsid w:val="00BC11D0"/>
    <w:rsid w:val="00BC31C2"/>
    <w:rsid w:val="00BC31C8"/>
    <w:rsid w:val="00BC3F99"/>
    <w:rsid w:val="00BC48A2"/>
    <w:rsid w:val="00BC70D9"/>
    <w:rsid w:val="00BC7868"/>
    <w:rsid w:val="00BD2DC8"/>
    <w:rsid w:val="00BD3320"/>
    <w:rsid w:val="00BD4931"/>
    <w:rsid w:val="00BD6776"/>
    <w:rsid w:val="00BE0373"/>
    <w:rsid w:val="00BE40B2"/>
    <w:rsid w:val="00BE4770"/>
    <w:rsid w:val="00BF004B"/>
    <w:rsid w:val="00BF2489"/>
    <w:rsid w:val="00C00DC3"/>
    <w:rsid w:val="00C02176"/>
    <w:rsid w:val="00C03079"/>
    <w:rsid w:val="00C03AB8"/>
    <w:rsid w:val="00C044AD"/>
    <w:rsid w:val="00C05AFF"/>
    <w:rsid w:val="00C05B1E"/>
    <w:rsid w:val="00C066DD"/>
    <w:rsid w:val="00C06BB3"/>
    <w:rsid w:val="00C07401"/>
    <w:rsid w:val="00C100C8"/>
    <w:rsid w:val="00C1062A"/>
    <w:rsid w:val="00C11D15"/>
    <w:rsid w:val="00C128F7"/>
    <w:rsid w:val="00C1591F"/>
    <w:rsid w:val="00C16B83"/>
    <w:rsid w:val="00C22810"/>
    <w:rsid w:val="00C22EE6"/>
    <w:rsid w:val="00C334C9"/>
    <w:rsid w:val="00C33CE3"/>
    <w:rsid w:val="00C36C5D"/>
    <w:rsid w:val="00C3786E"/>
    <w:rsid w:val="00C37F07"/>
    <w:rsid w:val="00C4044E"/>
    <w:rsid w:val="00C425A5"/>
    <w:rsid w:val="00C42852"/>
    <w:rsid w:val="00C433FF"/>
    <w:rsid w:val="00C43BEE"/>
    <w:rsid w:val="00C45EC5"/>
    <w:rsid w:val="00C46D60"/>
    <w:rsid w:val="00C512B9"/>
    <w:rsid w:val="00C51CFD"/>
    <w:rsid w:val="00C5303B"/>
    <w:rsid w:val="00C54002"/>
    <w:rsid w:val="00C551BB"/>
    <w:rsid w:val="00C55D5E"/>
    <w:rsid w:val="00C56E1F"/>
    <w:rsid w:val="00C56E3E"/>
    <w:rsid w:val="00C57BD9"/>
    <w:rsid w:val="00C60785"/>
    <w:rsid w:val="00C6314D"/>
    <w:rsid w:val="00C634AF"/>
    <w:rsid w:val="00C63E7D"/>
    <w:rsid w:val="00C65FCA"/>
    <w:rsid w:val="00C71D5E"/>
    <w:rsid w:val="00C73E29"/>
    <w:rsid w:val="00C73F27"/>
    <w:rsid w:val="00C743CA"/>
    <w:rsid w:val="00C75439"/>
    <w:rsid w:val="00C75ECF"/>
    <w:rsid w:val="00C80996"/>
    <w:rsid w:val="00C813E7"/>
    <w:rsid w:val="00C81FE6"/>
    <w:rsid w:val="00C8348C"/>
    <w:rsid w:val="00C83734"/>
    <w:rsid w:val="00C83E27"/>
    <w:rsid w:val="00C845EE"/>
    <w:rsid w:val="00C8466C"/>
    <w:rsid w:val="00C8489A"/>
    <w:rsid w:val="00C84DAD"/>
    <w:rsid w:val="00C85BD4"/>
    <w:rsid w:val="00C87DF6"/>
    <w:rsid w:val="00C91182"/>
    <w:rsid w:val="00C92D41"/>
    <w:rsid w:val="00C93824"/>
    <w:rsid w:val="00C93A31"/>
    <w:rsid w:val="00C93C83"/>
    <w:rsid w:val="00C95A12"/>
    <w:rsid w:val="00CA42D3"/>
    <w:rsid w:val="00CA5AFD"/>
    <w:rsid w:val="00CB17D9"/>
    <w:rsid w:val="00CB24D6"/>
    <w:rsid w:val="00CB29A4"/>
    <w:rsid w:val="00CB4FA2"/>
    <w:rsid w:val="00CB550B"/>
    <w:rsid w:val="00CB6CAE"/>
    <w:rsid w:val="00CC01FF"/>
    <w:rsid w:val="00CC0590"/>
    <w:rsid w:val="00CC3BC0"/>
    <w:rsid w:val="00CC473D"/>
    <w:rsid w:val="00CC4EF1"/>
    <w:rsid w:val="00CC5554"/>
    <w:rsid w:val="00CC7F38"/>
    <w:rsid w:val="00CD0F44"/>
    <w:rsid w:val="00CD25A1"/>
    <w:rsid w:val="00CD280B"/>
    <w:rsid w:val="00CD43BB"/>
    <w:rsid w:val="00CD5838"/>
    <w:rsid w:val="00CD79DF"/>
    <w:rsid w:val="00CE272D"/>
    <w:rsid w:val="00CE3079"/>
    <w:rsid w:val="00CE3D55"/>
    <w:rsid w:val="00CE714F"/>
    <w:rsid w:val="00CE7377"/>
    <w:rsid w:val="00CF074A"/>
    <w:rsid w:val="00CF43C7"/>
    <w:rsid w:val="00CF4D77"/>
    <w:rsid w:val="00CF576A"/>
    <w:rsid w:val="00CF62DC"/>
    <w:rsid w:val="00CF7B4A"/>
    <w:rsid w:val="00D01287"/>
    <w:rsid w:val="00D02EE4"/>
    <w:rsid w:val="00D032FF"/>
    <w:rsid w:val="00D04404"/>
    <w:rsid w:val="00D05129"/>
    <w:rsid w:val="00D07E82"/>
    <w:rsid w:val="00D13723"/>
    <w:rsid w:val="00D15949"/>
    <w:rsid w:val="00D203CF"/>
    <w:rsid w:val="00D24656"/>
    <w:rsid w:val="00D254A9"/>
    <w:rsid w:val="00D260C3"/>
    <w:rsid w:val="00D320B2"/>
    <w:rsid w:val="00D33149"/>
    <w:rsid w:val="00D33344"/>
    <w:rsid w:val="00D333D1"/>
    <w:rsid w:val="00D37327"/>
    <w:rsid w:val="00D4127C"/>
    <w:rsid w:val="00D432E6"/>
    <w:rsid w:val="00D459C1"/>
    <w:rsid w:val="00D45DE2"/>
    <w:rsid w:val="00D4689C"/>
    <w:rsid w:val="00D471CA"/>
    <w:rsid w:val="00D47375"/>
    <w:rsid w:val="00D50A1D"/>
    <w:rsid w:val="00D51CB6"/>
    <w:rsid w:val="00D53615"/>
    <w:rsid w:val="00D552C2"/>
    <w:rsid w:val="00D578CB"/>
    <w:rsid w:val="00D62197"/>
    <w:rsid w:val="00D62A00"/>
    <w:rsid w:val="00D65F8C"/>
    <w:rsid w:val="00D66990"/>
    <w:rsid w:val="00D70CAC"/>
    <w:rsid w:val="00D736BD"/>
    <w:rsid w:val="00D745A8"/>
    <w:rsid w:val="00D747E2"/>
    <w:rsid w:val="00D76452"/>
    <w:rsid w:val="00D7711F"/>
    <w:rsid w:val="00D81FB9"/>
    <w:rsid w:val="00D81FFA"/>
    <w:rsid w:val="00D84F5B"/>
    <w:rsid w:val="00D8738E"/>
    <w:rsid w:val="00D90CFA"/>
    <w:rsid w:val="00D91996"/>
    <w:rsid w:val="00D93CFB"/>
    <w:rsid w:val="00D95674"/>
    <w:rsid w:val="00D959B2"/>
    <w:rsid w:val="00D959CB"/>
    <w:rsid w:val="00D96462"/>
    <w:rsid w:val="00D96A1B"/>
    <w:rsid w:val="00D96DB6"/>
    <w:rsid w:val="00DA3E57"/>
    <w:rsid w:val="00DA3F38"/>
    <w:rsid w:val="00DA407E"/>
    <w:rsid w:val="00DA4623"/>
    <w:rsid w:val="00DA4B0A"/>
    <w:rsid w:val="00DA74F7"/>
    <w:rsid w:val="00DB1C70"/>
    <w:rsid w:val="00DB6BF8"/>
    <w:rsid w:val="00DC02D8"/>
    <w:rsid w:val="00DC3A03"/>
    <w:rsid w:val="00DC3D92"/>
    <w:rsid w:val="00DC45E3"/>
    <w:rsid w:val="00DC4A0C"/>
    <w:rsid w:val="00DC4D6B"/>
    <w:rsid w:val="00DD161C"/>
    <w:rsid w:val="00DD1C8E"/>
    <w:rsid w:val="00DD514E"/>
    <w:rsid w:val="00DD64B2"/>
    <w:rsid w:val="00DD6BF4"/>
    <w:rsid w:val="00DE031C"/>
    <w:rsid w:val="00DE0EAF"/>
    <w:rsid w:val="00DE18EF"/>
    <w:rsid w:val="00DE37DF"/>
    <w:rsid w:val="00DE4FA0"/>
    <w:rsid w:val="00DE6393"/>
    <w:rsid w:val="00DE6CD7"/>
    <w:rsid w:val="00DF0CDE"/>
    <w:rsid w:val="00DF1BCD"/>
    <w:rsid w:val="00DF30A5"/>
    <w:rsid w:val="00DF4A39"/>
    <w:rsid w:val="00DF73DA"/>
    <w:rsid w:val="00DF7702"/>
    <w:rsid w:val="00E001ED"/>
    <w:rsid w:val="00E01EF3"/>
    <w:rsid w:val="00E024E6"/>
    <w:rsid w:val="00E04B5A"/>
    <w:rsid w:val="00E062F9"/>
    <w:rsid w:val="00E0665C"/>
    <w:rsid w:val="00E072B9"/>
    <w:rsid w:val="00E11853"/>
    <w:rsid w:val="00E12CF7"/>
    <w:rsid w:val="00E174C9"/>
    <w:rsid w:val="00E205E5"/>
    <w:rsid w:val="00E25344"/>
    <w:rsid w:val="00E267BE"/>
    <w:rsid w:val="00E273CE"/>
    <w:rsid w:val="00E27B52"/>
    <w:rsid w:val="00E30827"/>
    <w:rsid w:val="00E35AC3"/>
    <w:rsid w:val="00E36746"/>
    <w:rsid w:val="00E368B2"/>
    <w:rsid w:val="00E4480D"/>
    <w:rsid w:val="00E51E3D"/>
    <w:rsid w:val="00E523D6"/>
    <w:rsid w:val="00E525A8"/>
    <w:rsid w:val="00E53C4A"/>
    <w:rsid w:val="00E57295"/>
    <w:rsid w:val="00E627E3"/>
    <w:rsid w:val="00E6434C"/>
    <w:rsid w:val="00E65B04"/>
    <w:rsid w:val="00E65C99"/>
    <w:rsid w:val="00E661D0"/>
    <w:rsid w:val="00E665CA"/>
    <w:rsid w:val="00E70A48"/>
    <w:rsid w:val="00E72202"/>
    <w:rsid w:val="00E73818"/>
    <w:rsid w:val="00E75847"/>
    <w:rsid w:val="00E77022"/>
    <w:rsid w:val="00E80A7D"/>
    <w:rsid w:val="00E812BF"/>
    <w:rsid w:val="00E820BA"/>
    <w:rsid w:val="00E83346"/>
    <w:rsid w:val="00E838B7"/>
    <w:rsid w:val="00E83CED"/>
    <w:rsid w:val="00E852DF"/>
    <w:rsid w:val="00E91BFB"/>
    <w:rsid w:val="00E92122"/>
    <w:rsid w:val="00E96F4E"/>
    <w:rsid w:val="00EA085E"/>
    <w:rsid w:val="00EA0A58"/>
    <w:rsid w:val="00EA1FEB"/>
    <w:rsid w:val="00EA3186"/>
    <w:rsid w:val="00EA3CA8"/>
    <w:rsid w:val="00EA4765"/>
    <w:rsid w:val="00EA7E61"/>
    <w:rsid w:val="00EB28C3"/>
    <w:rsid w:val="00EB5239"/>
    <w:rsid w:val="00EB7780"/>
    <w:rsid w:val="00EB7B0C"/>
    <w:rsid w:val="00EC0EF5"/>
    <w:rsid w:val="00EC1A09"/>
    <w:rsid w:val="00EC3979"/>
    <w:rsid w:val="00EC3C6F"/>
    <w:rsid w:val="00EC4F99"/>
    <w:rsid w:val="00ED1BDA"/>
    <w:rsid w:val="00ED28E2"/>
    <w:rsid w:val="00ED29F1"/>
    <w:rsid w:val="00ED2CDF"/>
    <w:rsid w:val="00ED5883"/>
    <w:rsid w:val="00ED60A2"/>
    <w:rsid w:val="00ED6759"/>
    <w:rsid w:val="00ED6A12"/>
    <w:rsid w:val="00ED73D1"/>
    <w:rsid w:val="00ED7CCD"/>
    <w:rsid w:val="00EE040A"/>
    <w:rsid w:val="00EE309C"/>
    <w:rsid w:val="00EE7900"/>
    <w:rsid w:val="00EF1695"/>
    <w:rsid w:val="00EF2074"/>
    <w:rsid w:val="00EF46E6"/>
    <w:rsid w:val="00EF52B2"/>
    <w:rsid w:val="00EF65C3"/>
    <w:rsid w:val="00F008C0"/>
    <w:rsid w:val="00F0158C"/>
    <w:rsid w:val="00F017BF"/>
    <w:rsid w:val="00F01869"/>
    <w:rsid w:val="00F01F6B"/>
    <w:rsid w:val="00F02816"/>
    <w:rsid w:val="00F02C4C"/>
    <w:rsid w:val="00F05236"/>
    <w:rsid w:val="00F052D5"/>
    <w:rsid w:val="00F0544F"/>
    <w:rsid w:val="00F05FAC"/>
    <w:rsid w:val="00F11410"/>
    <w:rsid w:val="00F14373"/>
    <w:rsid w:val="00F14858"/>
    <w:rsid w:val="00F216EE"/>
    <w:rsid w:val="00F21D3D"/>
    <w:rsid w:val="00F4367C"/>
    <w:rsid w:val="00F43AA4"/>
    <w:rsid w:val="00F450BE"/>
    <w:rsid w:val="00F45C91"/>
    <w:rsid w:val="00F500A7"/>
    <w:rsid w:val="00F50AA0"/>
    <w:rsid w:val="00F5456E"/>
    <w:rsid w:val="00F551D2"/>
    <w:rsid w:val="00F5716A"/>
    <w:rsid w:val="00F5729C"/>
    <w:rsid w:val="00F57ABD"/>
    <w:rsid w:val="00F57CD9"/>
    <w:rsid w:val="00F57FE6"/>
    <w:rsid w:val="00F65645"/>
    <w:rsid w:val="00F657C4"/>
    <w:rsid w:val="00F65EFF"/>
    <w:rsid w:val="00F6708E"/>
    <w:rsid w:val="00F678C1"/>
    <w:rsid w:val="00F71E3C"/>
    <w:rsid w:val="00F7229A"/>
    <w:rsid w:val="00F75AE1"/>
    <w:rsid w:val="00F770B1"/>
    <w:rsid w:val="00F841A8"/>
    <w:rsid w:val="00F919EA"/>
    <w:rsid w:val="00F922DD"/>
    <w:rsid w:val="00F94049"/>
    <w:rsid w:val="00F9550A"/>
    <w:rsid w:val="00F96994"/>
    <w:rsid w:val="00F96FD6"/>
    <w:rsid w:val="00FA0091"/>
    <w:rsid w:val="00FA27D3"/>
    <w:rsid w:val="00FA4433"/>
    <w:rsid w:val="00FA6675"/>
    <w:rsid w:val="00FB162B"/>
    <w:rsid w:val="00FB27BB"/>
    <w:rsid w:val="00FB3D33"/>
    <w:rsid w:val="00FB415B"/>
    <w:rsid w:val="00FB64AF"/>
    <w:rsid w:val="00FB7BA5"/>
    <w:rsid w:val="00FC0D53"/>
    <w:rsid w:val="00FC309B"/>
    <w:rsid w:val="00FC3C65"/>
    <w:rsid w:val="00FC495A"/>
    <w:rsid w:val="00FD0A75"/>
    <w:rsid w:val="00FD2305"/>
    <w:rsid w:val="00FD2995"/>
    <w:rsid w:val="00FD2B7E"/>
    <w:rsid w:val="00FD2EA3"/>
    <w:rsid w:val="00FD33A1"/>
    <w:rsid w:val="00FD3942"/>
    <w:rsid w:val="00FD6247"/>
    <w:rsid w:val="00FE059A"/>
    <w:rsid w:val="00FE078F"/>
    <w:rsid w:val="00FE1CFA"/>
    <w:rsid w:val="00FE2BDE"/>
    <w:rsid w:val="00FE5214"/>
    <w:rsid w:val="00FE52E6"/>
    <w:rsid w:val="00FE7515"/>
    <w:rsid w:val="00FE7865"/>
    <w:rsid w:val="00FE78C5"/>
    <w:rsid w:val="00FF06BF"/>
    <w:rsid w:val="00FF200A"/>
    <w:rsid w:val="00FF24FA"/>
    <w:rsid w:val="00FF55C0"/>
    <w:rsid w:val="00FF5759"/>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DE4F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D84F5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iPriority w:val="99"/>
    <w:semiHidden/>
    <w:unhideWhenUsed/>
    <w:rsid w:val="00FF55C0"/>
    <w:rPr>
      <w:sz w:val="16"/>
      <w:szCs w:val="16"/>
    </w:rPr>
  </w:style>
  <w:style w:type="paragraph" w:styleId="Textocomentario">
    <w:name w:val="annotation text"/>
    <w:basedOn w:val="Normal"/>
    <w:link w:val="TextocomentarioCar"/>
    <w:uiPriority w:val="99"/>
    <w:semiHidden/>
    <w:unhideWhenUsed/>
    <w:rsid w:val="00FF55C0"/>
    <w:rPr>
      <w:sz w:val="20"/>
    </w:rPr>
  </w:style>
  <w:style w:type="character" w:customStyle="1" w:styleId="TextocomentarioCar">
    <w:name w:val="Texto comentario Car"/>
    <w:basedOn w:val="Fuentedeprrafopredeter"/>
    <w:link w:val="Textocomentario"/>
    <w:uiPriority w:val="99"/>
    <w:semiHidden/>
    <w:rsid w:val="00FF55C0"/>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F55C0"/>
    <w:rPr>
      <w:b/>
      <w:bCs/>
    </w:rPr>
  </w:style>
  <w:style w:type="character" w:customStyle="1" w:styleId="AsuntodelcomentarioCar">
    <w:name w:val="Asunto del comentario Car"/>
    <w:basedOn w:val="TextocomentarioCar"/>
    <w:link w:val="Asuntodelcomentario"/>
    <w:uiPriority w:val="99"/>
    <w:semiHidden/>
    <w:rsid w:val="00FF55C0"/>
    <w:rPr>
      <w:rFonts w:ascii="Times New Roman" w:eastAsia="Times New Roman" w:hAnsi="Times New Roman" w:cs="Times New Roman"/>
      <w:b/>
      <w:bCs/>
      <w:sz w:val="20"/>
      <w:szCs w:val="20"/>
      <w:lang w:val="es-ES_tradnl" w:eastAsia="es-ES"/>
    </w:rPr>
  </w:style>
  <w:style w:type="paragraph" w:customStyle="1" w:styleId="Yo">
    <w:name w:val="Yo"/>
    <w:basedOn w:val="Ttulo3"/>
    <w:rsid w:val="00D84F5B"/>
    <w:pPr>
      <w:keepLines w:val="0"/>
      <w:widowControl w:val="0"/>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D84F5B"/>
    <w:rPr>
      <w:rFonts w:asciiTheme="majorHAnsi" w:eastAsiaTheme="majorEastAsia" w:hAnsiTheme="majorHAnsi" w:cstheme="majorBidi"/>
      <w:color w:val="1F4D78" w:themeColor="accent1" w:themeShade="7F"/>
      <w:sz w:val="24"/>
      <w:szCs w:val="24"/>
      <w:lang w:val="es-ES_tradnl" w:eastAsia="es-ES"/>
    </w:rPr>
  </w:style>
  <w:style w:type="character" w:customStyle="1" w:styleId="Ttulo1Car">
    <w:name w:val="Título 1 Car"/>
    <w:basedOn w:val="Fuentedeprrafopredeter"/>
    <w:link w:val="Ttulo1"/>
    <w:uiPriority w:val="9"/>
    <w:rsid w:val="00DE4FA0"/>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149740">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66540385">
      <w:bodyDiv w:val="1"/>
      <w:marLeft w:val="0"/>
      <w:marRight w:val="0"/>
      <w:marTop w:val="0"/>
      <w:marBottom w:val="0"/>
      <w:divBdr>
        <w:top w:val="none" w:sz="0" w:space="0" w:color="auto"/>
        <w:left w:val="none" w:sz="0" w:space="0" w:color="auto"/>
        <w:bottom w:val="none" w:sz="0" w:space="0" w:color="auto"/>
        <w:right w:val="none" w:sz="0" w:space="0" w:color="auto"/>
      </w:divBdr>
    </w:div>
    <w:div w:id="7732855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7087327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850099590">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BC08-90FE-4CE5-AE6B-0F7D7ECC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2029</Words>
  <Characters>11164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61</cp:revision>
  <cp:lastPrinted>2019-10-28T20:43:00Z</cp:lastPrinted>
  <dcterms:created xsi:type="dcterms:W3CDTF">2018-09-03T13:22:00Z</dcterms:created>
  <dcterms:modified xsi:type="dcterms:W3CDTF">2019-12-03T20:01:00Z</dcterms:modified>
</cp:coreProperties>
</file>