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25" w:rsidRPr="00682625" w:rsidRDefault="00682625" w:rsidP="00682625">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68262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82625" w:rsidRPr="00682625" w:rsidRDefault="00682625" w:rsidP="00682625">
      <w:pPr>
        <w:spacing w:line="240" w:lineRule="auto"/>
        <w:rPr>
          <w:rFonts w:ascii="Arial" w:hAnsi="Arial" w:cs="Arial"/>
          <w:sz w:val="20"/>
          <w:szCs w:val="20"/>
          <w:lang w:val="es-419" w:eastAsia="es-ES"/>
        </w:rPr>
      </w:pPr>
    </w:p>
    <w:p w:rsidR="00682625" w:rsidRPr="00682625" w:rsidRDefault="00682625" w:rsidP="00682625">
      <w:pPr>
        <w:spacing w:line="240" w:lineRule="auto"/>
        <w:rPr>
          <w:rFonts w:ascii="Arial" w:hAnsi="Arial" w:cs="Arial"/>
          <w:b/>
          <w:bCs/>
          <w:iCs/>
          <w:sz w:val="20"/>
          <w:szCs w:val="20"/>
          <w:lang w:val="es-419" w:eastAsia="fr-FR"/>
        </w:rPr>
      </w:pPr>
      <w:r w:rsidRPr="00682625">
        <w:rPr>
          <w:rFonts w:ascii="Arial" w:hAnsi="Arial" w:cs="Arial"/>
          <w:b/>
          <w:bCs/>
          <w:iCs/>
          <w:sz w:val="20"/>
          <w:szCs w:val="20"/>
          <w:lang w:val="es-419" w:eastAsia="fr-FR"/>
        </w:rPr>
        <w:t>TEMAS:</w:t>
      </w:r>
      <w:r w:rsidRPr="00682625">
        <w:rPr>
          <w:rFonts w:ascii="Arial" w:hAnsi="Arial" w:cs="Arial"/>
          <w:b/>
          <w:bCs/>
          <w:iCs/>
          <w:sz w:val="20"/>
          <w:szCs w:val="20"/>
          <w:lang w:val="es-419" w:eastAsia="fr-FR"/>
        </w:rPr>
        <w:tab/>
      </w:r>
      <w:r w:rsidR="00B8692A">
        <w:rPr>
          <w:rFonts w:ascii="Arial" w:hAnsi="Arial" w:cs="Arial"/>
          <w:b/>
          <w:bCs/>
          <w:iCs/>
          <w:sz w:val="20"/>
          <w:szCs w:val="20"/>
          <w:lang w:val="es-CO" w:eastAsia="fr-FR"/>
        </w:rPr>
        <w:t xml:space="preserve">TRAFICO DE ESTUPEFACIENTES / MENOR DE EDAD / ACEPTACIÓN DE CARGOS / LA LEY </w:t>
      </w:r>
      <w:r w:rsidR="005862E0">
        <w:rPr>
          <w:rFonts w:ascii="Arial" w:hAnsi="Arial" w:cs="Arial"/>
          <w:b/>
          <w:bCs/>
          <w:iCs/>
          <w:sz w:val="20"/>
          <w:szCs w:val="20"/>
          <w:lang w:val="es-CO" w:eastAsia="fr-FR"/>
        </w:rPr>
        <w:t xml:space="preserve">DETERMINA </w:t>
      </w:r>
      <w:r w:rsidR="00B8692A">
        <w:rPr>
          <w:rFonts w:ascii="Arial" w:hAnsi="Arial" w:cs="Arial"/>
          <w:b/>
          <w:bCs/>
          <w:iCs/>
          <w:sz w:val="20"/>
          <w:szCs w:val="20"/>
          <w:lang w:val="es-CO" w:eastAsia="fr-FR"/>
        </w:rPr>
        <w:t xml:space="preserve">LA CLASE DE </w:t>
      </w:r>
      <w:r w:rsidR="0004668E">
        <w:rPr>
          <w:rFonts w:ascii="Arial" w:hAnsi="Arial" w:cs="Arial"/>
          <w:b/>
          <w:bCs/>
          <w:iCs/>
          <w:sz w:val="20"/>
          <w:szCs w:val="20"/>
          <w:lang w:val="es-CO" w:eastAsia="fr-FR"/>
        </w:rPr>
        <w:t xml:space="preserve">SANCIÓN </w:t>
      </w:r>
      <w:r w:rsidR="00B8692A">
        <w:rPr>
          <w:rFonts w:ascii="Arial" w:hAnsi="Arial" w:cs="Arial"/>
          <w:b/>
          <w:bCs/>
          <w:iCs/>
          <w:sz w:val="20"/>
          <w:szCs w:val="20"/>
          <w:lang w:val="es-CO" w:eastAsia="fr-FR"/>
        </w:rPr>
        <w:t xml:space="preserve">A IMPONER / </w:t>
      </w:r>
      <w:r w:rsidR="0004668E">
        <w:rPr>
          <w:rFonts w:ascii="Arial" w:hAnsi="Arial" w:cs="Arial"/>
          <w:b/>
          <w:bCs/>
          <w:iCs/>
          <w:sz w:val="20"/>
          <w:szCs w:val="20"/>
          <w:lang w:val="es-CO" w:eastAsia="fr-FR"/>
        </w:rPr>
        <w:t>EN ESTE CASO, MEDIDA PRIVATIVA DE LA LIBERTAD / E</w:t>
      </w:r>
      <w:bookmarkStart w:id="0" w:name="_GoBack"/>
      <w:bookmarkEnd w:id="0"/>
      <w:r w:rsidR="0004668E">
        <w:rPr>
          <w:rFonts w:ascii="Arial" w:hAnsi="Arial" w:cs="Arial"/>
          <w:b/>
          <w:bCs/>
          <w:iCs/>
          <w:sz w:val="20"/>
          <w:szCs w:val="20"/>
          <w:lang w:val="es-CO" w:eastAsia="fr-FR"/>
        </w:rPr>
        <w:t>L JUEZ PUEDE REGULAR EL MONTO DE LA SANCIÓN.</w:t>
      </w:r>
    </w:p>
    <w:p w:rsidR="00682625" w:rsidRPr="00682625" w:rsidRDefault="00682625" w:rsidP="00682625">
      <w:pPr>
        <w:spacing w:line="240" w:lineRule="auto"/>
        <w:rPr>
          <w:rFonts w:ascii="Arial" w:hAnsi="Arial" w:cs="Arial"/>
          <w:sz w:val="20"/>
          <w:szCs w:val="20"/>
          <w:lang w:val="es-419" w:eastAsia="es-ES"/>
        </w:rPr>
      </w:pPr>
    </w:p>
    <w:p w:rsidR="00682625" w:rsidRPr="00B04F09" w:rsidRDefault="00B04F09" w:rsidP="00682625">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B04F09">
        <w:rPr>
          <w:rFonts w:ascii="Arial" w:hAnsi="Arial" w:cs="Arial"/>
          <w:sz w:val="20"/>
          <w:szCs w:val="20"/>
          <w:lang w:val="es-CO" w:eastAsia="es-ES"/>
        </w:rPr>
        <w:t>en atención al principio de limitación, la Corporación únicamente se puede referir a los temas de la apelación que son permitidos en los casos de terminación anticipada del proceso, y para este evento se observa que el profesional del derecho lo que en esencia ataca, en forma legítima, es la clase de sanción impuesta, en tanto lo único que censura es lo relativo a que se le haya privado de la libertad en Centro Especializado cuando en su sentir lo que debió decretarse era simplemente un tratamiento en régimen semicerrado.</w:t>
      </w:r>
      <w:r>
        <w:rPr>
          <w:rFonts w:ascii="Arial" w:hAnsi="Arial" w:cs="Arial"/>
          <w:sz w:val="20"/>
          <w:szCs w:val="20"/>
          <w:lang w:val="es-CO" w:eastAsia="es-ES"/>
        </w:rPr>
        <w:t xml:space="preserve"> (…)</w:t>
      </w:r>
    </w:p>
    <w:p w:rsidR="00682625" w:rsidRPr="00682625" w:rsidRDefault="00682625" w:rsidP="00682625">
      <w:pPr>
        <w:spacing w:line="240" w:lineRule="auto"/>
        <w:rPr>
          <w:rFonts w:ascii="Arial" w:hAnsi="Arial" w:cs="Arial"/>
          <w:sz w:val="20"/>
          <w:szCs w:val="20"/>
          <w:lang w:val="es-419" w:eastAsia="es-ES"/>
        </w:rPr>
      </w:pPr>
    </w:p>
    <w:p w:rsidR="00682625" w:rsidRPr="00B04F09" w:rsidRDefault="00B04F09" w:rsidP="00682625">
      <w:pPr>
        <w:spacing w:line="240" w:lineRule="auto"/>
        <w:rPr>
          <w:rFonts w:ascii="Arial" w:hAnsi="Arial" w:cs="Arial"/>
          <w:sz w:val="20"/>
          <w:szCs w:val="20"/>
          <w:lang w:val="es-CO" w:eastAsia="es-ES"/>
        </w:rPr>
      </w:pPr>
      <w:r w:rsidRPr="00B04F09">
        <w:rPr>
          <w:rFonts w:ascii="Arial" w:hAnsi="Arial" w:cs="Arial"/>
          <w:sz w:val="20"/>
          <w:szCs w:val="20"/>
          <w:lang w:val="es-419" w:eastAsia="es-ES"/>
        </w:rPr>
        <w:t>En punto del aspecto objetivo, el delito atribuido al joven JMMM se encuentra tipificado en el artículo 376 inc. 3º C.P. y fija una pena de prisión que oscila entre 96 y 144 meses de prisión. A su turno, de conformidad con lo reglado por el art. 187 CIA, al superar la ilicitud los 6 años de prisión en su monto mínimo, y ostentar el procesado una edad de 17 años, la sanción a imponer debía ser necesariamente la de privación de la libertad, la cual tiene una duración que oscila entre 1 y 5 años.</w:t>
      </w:r>
      <w:r>
        <w:rPr>
          <w:rFonts w:ascii="Arial" w:hAnsi="Arial" w:cs="Arial"/>
          <w:sz w:val="20"/>
          <w:szCs w:val="20"/>
          <w:lang w:val="es-CO" w:eastAsia="es-ES"/>
        </w:rPr>
        <w:t xml:space="preserve"> (…)</w:t>
      </w:r>
    </w:p>
    <w:p w:rsidR="00682625" w:rsidRDefault="00682625" w:rsidP="00682625">
      <w:pPr>
        <w:spacing w:line="240" w:lineRule="auto"/>
        <w:rPr>
          <w:rFonts w:ascii="Arial" w:hAnsi="Arial" w:cs="Arial"/>
          <w:sz w:val="20"/>
          <w:szCs w:val="20"/>
          <w:lang w:eastAsia="es-ES"/>
        </w:rPr>
      </w:pPr>
    </w:p>
    <w:p w:rsidR="00B04F09" w:rsidRPr="00682625" w:rsidRDefault="00B04F09" w:rsidP="00682625">
      <w:pPr>
        <w:spacing w:line="240" w:lineRule="auto"/>
        <w:rPr>
          <w:rFonts w:ascii="Arial" w:hAnsi="Arial" w:cs="Arial"/>
          <w:sz w:val="20"/>
          <w:szCs w:val="20"/>
          <w:lang w:eastAsia="es-ES"/>
        </w:rPr>
      </w:pPr>
      <w:r w:rsidRPr="00B04F09">
        <w:rPr>
          <w:rFonts w:ascii="Arial" w:hAnsi="Arial" w:cs="Arial"/>
          <w:sz w:val="20"/>
          <w:szCs w:val="20"/>
          <w:lang w:eastAsia="es-ES"/>
        </w:rPr>
        <w:t>Importa destacar que a nivel jurisprudencial se tiene decantado que los funcionarios judiciales por virtud del principio de legalidad, no tienen la facultad o potestad de moverse a discreción en cuanto a la clase de medida a imponer, mas sí en lo atinente al monto de la sanción entre los rangos previamente establecidos.</w:t>
      </w:r>
      <w:r>
        <w:rPr>
          <w:rFonts w:ascii="Arial" w:hAnsi="Arial" w:cs="Arial"/>
          <w:sz w:val="20"/>
          <w:szCs w:val="20"/>
          <w:lang w:eastAsia="es-ES"/>
        </w:rPr>
        <w:t xml:space="preserve"> (…)</w:t>
      </w:r>
    </w:p>
    <w:p w:rsidR="00682625" w:rsidRDefault="00682625" w:rsidP="00682625">
      <w:pPr>
        <w:spacing w:line="240" w:lineRule="auto"/>
        <w:rPr>
          <w:rFonts w:ascii="Arial" w:hAnsi="Arial" w:cs="Arial"/>
          <w:sz w:val="20"/>
          <w:szCs w:val="20"/>
          <w:lang w:eastAsia="es-ES"/>
        </w:rPr>
      </w:pPr>
    </w:p>
    <w:p w:rsidR="00B8692A" w:rsidRDefault="00B8692A" w:rsidP="00682625">
      <w:pPr>
        <w:spacing w:line="240" w:lineRule="auto"/>
        <w:rPr>
          <w:rFonts w:ascii="Arial" w:hAnsi="Arial" w:cs="Arial"/>
          <w:sz w:val="20"/>
          <w:szCs w:val="20"/>
          <w:lang w:eastAsia="es-ES"/>
        </w:rPr>
      </w:pPr>
      <w:r w:rsidRPr="00B8692A">
        <w:rPr>
          <w:rFonts w:ascii="Arial" w:hAnsi="Arial" w:cs="Arial"/>
          <w:sz w:val="20"/>
          <w:szCs w:val="20"/>
          <w:lang w:eastAsia="es-ES"/>
        </w:rPr>
        <w:t>Debe quedar claro por tanto que es la ley y no el juez quien determina la clase de medida a imponer en cada situación particular, lo cual se encuentra en consonancia con las reglas internacionales, concretamente con las Reglas de Beijing que incorporan la posibilidad de la privación de la libertad en infracciones graves como es el caso que nos concita.</w:t>
      </w:r>
    </w:p>
    <w:p w:rsidR="00B8692A" w:rsidRDefault="00B8692A" w:rsidP="00682625">
      <w:pPr>
        <w:spacing w:line="240" w:lineRule="auto"/>
        <w:rPr>
          <w:rFonts w:ascii="Arial" w:hAnsi="Arial" w:cs="Arial"/>
          <w:sz w:val="20"/>
          <w:szCs w:val="20"/>
          <w:lang w:eastAsia="es-ES"/>
        </w:rPr>
      </w:pPr>
    </w:p>
    <w:p w:rsidR="00B8692A" w:rsidRDefault="00B8692A" w:rsidP="00682625">
      <w:pPr>
        <w:spacing w:line="240" w:lineRule="auto"/>
        <w:rPr>
          <w:rFonts w:ascii="Arial" w:hAnsi="Arial" w:cs="Arial"/>
          <w:sz w:val="20"/>
          <w:szCs w:val="20"/>
          <w:lang w:eastAsia="es-ES"/>
        </w:rPr>
      </w:pPr>
      <w:r w:rsidRPr="00B8692A">
        <w:rPr>
          <w:rFonts w:ascii="Arial" w:hAnsi="Arial" w:cs="Arial"/>
          <w:sz w:val="20"/>
          <w:szCs w:val="20"/>
          <w:lang w:eastAsia="es-ES"/>
        </w:rPr>
        <w:t>En el presente asunto el juez de conocimiento optó por mantener la sanción privativa de la libertad impuesta desde la fase inicial del procedimiento, en consideración a la naturaleza del hecho y la gravedad de la conducta, amén de la alta cantidad de sustancia decomisada, con lo cual se puso en riesgo en forma real o potencial la salud de terceras personas, en especial de jóvenes y niños. E igualmente la sanción se justificaba en procura de la protección del mismo enjuiciado por cuanto innegablemente se relaciona con personas que hacen parte del engranaje del tráfico de estupefacientes, además que del informe rendido por el ICBF se desprende que el adolescente -actualmente mayor de edad - ha tenido serias falencias en su crianza por lo cual requiere atención y para ello debe ser intervenido por un equipo interdisciplinario.</w:t>
      </w:r>
    </w:p>
    <w:p w:rsidR="00B8692A" w:rsidRPr="00682625" w:rsidRDefault="00B8692A" w:rsidP="00682625">
      <w:pPr>
        <w:spacing w:line="240" w:lineRule="auto"/>
        <w:rPr>
          <w:rFonts w:ascii="Arial" w:hAnsi="Arial" w:cs="Arial"/>
          <w:sz w:val="20"/>
          <w:szCs w:val="20"/>
          <w:lang w:eastAsia="es-ES"/>
        </w:rPr>
      </w:pPr>
    </w:p>
    <w:p w:rsidR="00682625" w:rsidRPr="00682625" w:rsidRDefault="00682625" w:rsidP="00682625">
      <w:pPr>
        <w:spacing w:line="240" w:lineRule="auto"/>
        <w:rPr>
          <w:rFonts w:ascii="Arial" w:hAnsi="Arial" w:cs="Arial"/>
          <w:sz w:val="20"/>
          <w:szCs w:val="20"/>
          <w:lang w:eastAsia="es-ES"/>
        </w:rPr>
      </w:pPr>
    </w:p>
    <w:p w:rsidR="00682625" w:rsidRPr="00682625" w:rsidRDefault="00682625" w:rsidP="00682625">
      <w:pPr>
        <w:spacing w:line="240" w:lineRule="auto"/>
        <w:rPr>
          <w:rFonts w:ascii="Arial" w:hAnsi="Arial" w:cs="Arial"/>
          <w:sz w:val="20"/>
          <w:szCs w:val="20"/>
          <w:lang w:eastAsia="es-ES"/>
        </w:rPr>
      </w:pPr>
    </w:p>
    <w:p w:rsidR="00F13C87" w:rsidRPr="00B25DDF" w:rsidRDefault="00F13C87" w:rsidP="00F13C87">
      <w:pPr>
        <w:spacing w:line="240" w:lineRule="auto"/>
        <w:rPr>
          <w:b/>
          <w:spacing w:val="2"/>
          <w:sz w:val="12"/>
          <w:szCs w:val="12"/>
        </w:rPr>
      </w:pPr>
      <w:r>
        <w:rPr>
          <w:spacing w:val="2"/>
          <w:sz w:val="12"/>
          <w:szCs w:val="12"/>
        </w:rPr>
        <w:t xml:space="preserve">                                                                                     </w:t>
      </w:r>
      <w:r w:rsidR="00556860">
        <w:rPr>
          <w:spacing w:val="2"/>
          <w:sz w:val="12"/>
          <w:szCs w:val="12"/>
        </w:rPr>
        <w:t xml:space="preserve">      </w:t>
      </w:r>
      <w:r w:rsidRPr="00B25DDF">
        <w:rPr>
          <w:b/>
          <w:spacing w:val="2"/>
          <w:sz w:val="12"/>
          <w:szCs w:val="12"/>
        </w:rPr>
        <w:t>REPÚBLICA DE COLOMBIA</w:t>
      </w:r>
    </w:p>
    <w:p w:rsidR="00F13C87" w:rsidRPr="00B25DDF" w:rsidRDefault="00F13C87" w:rsidP="00F13C87">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F13C87">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2451100</wp:posOffset>
            </wp:positionH>
            <wp:positionV relativeFrom="paragraph">
              <wp:posOffset>100330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5D2571" w:rsidRDefault="00F13C87" w:rsidP="00682625">
      <w:pPr>
        <w:spacing w:line="288" w:lineRule="auto"/>
        <w:jc w:val="center"/>
        <w:rPr>
          <w:rFonts w:ascii="Algerian" w:hAnsi="Algerian"/>
          <w:sz w:val="28"/>
          <w:szCs w:val="28"/>
        </w:rPr>
      </w:pPr>
      <w:r w:rsidRPr="005D2571">
        <w:rPr>
          <w:rFonts w:ascii="Algerian" w:hAnsi="Algerian"/>
          <w:smallCaps/>
          <w:color w:val="000000"/>
          <w:spacing w:val="2"/>
          <w:sz w:val="28"/>
          <w:szCs w:val="28"/>
        </w:rPr>
        <w:t>TRIBUNAL SUPERIOR DE PEREIRA</w:t>
      </w:r>
    </w:p>
    <w:p w:rsidR="00F13C87" w:rsidRPr="005D2571" w:rsidRDefault="00F13C87" w:rsidP="00682625">
      <w:pPr>
        <w:pStyle w:val="Textoindependiente3"/>
        <w:tabs>
          <w:tab w:val="left" w:pos="1202"/>
        </w:tabs>
        <w:spacing w:line="288" w:lineRule="auto"/>
        <w:jc w:val="center"/>
        <w:rPr>
          <w:rFonts w:ascii="Algerian" w:hAnsi="Algerian"/>
          <w:spacing w:val="2"/>
          <w:sz w:val="28"/>
          <w:szCs w:val="28"/>
        </w:rPr>
      </w:pPr>
      <w:r w:rsidRPr="005D2571">
        <w:rPr>
          <w:rFonts w:ascii="Algerian" w:hAnsi="Algerian"/>
          <w:spacing w:val="2"/>
          <w:sz w:val="28"/>
          <w:szCs w:val="28"/>
        </w:rPr>
        <w:t xml:space="preserve">SALA </w:t>
      </w:r>
      <w:r w:rsidR="003E6D51" w:rsidRPr="005D2571">
        <w:rPr>
          <w:rFonts w:ascii="Algerian" w:hAnsi="Algerian"/>
          <w:spacing w:val="2"/>
          <w:sz w:val="28"/>
          <w:szCs w:val="28"/>
        </w:rPr>
        <w:t>n° 2 DE ASUNTOS PENALES PARA ADOLESCENTES</w:t>
      </w:r>
    </w:p>
    <w:p w:rsidR="00F13C87" w:rsidRPr="00682625" w:rsidRDefault="00F13C87" w:rsidP="00682625">
      <w:pPr>
        <w:spacing w:line="288" w:lineRule="auto"/>
        <w:jc w:val="center"/>
        <w:rPr>
          <w:sz w:val="24"/>
        </w:rPr>
      </w:pPr>
      <w:r w:rsidRPr="00682625">
        <w:rPr>
          <w:sz w:val="24"/>
        </w:rPr>
        <w:t>Magistrado Ponente</w:t>
      </w:r>
    </w:p>
    <w:p w:rsidR="00F13C87" w:rsidRPr="005D2571" w:rsidRDefault="00F13C87" w:rsidP="00682625">
      <w:pPr>
        <w:spacing w:line="288" w:lineRule="auto"/>
        <w:jc w:val="center"/>
        <w:rPr>
          <w:sz w:val="24"/>
          <w:szCs w:val="24"/>
        </w:rPr>
      </w:pPr>
      <w:r w:rsidRPr="005D2571">
        <w:rPr>
          <w:sz w:val="24"/>
          <w:szCs w:val="24"/>
        </w:rPr>
        <w:t xml:space="preserve"> JORGE ARTURO CASTAÑO DUQUE</w:t>
      </w:r>
    </w:p>
    <w:p w:rsidR="00F13C87" w:rsidRPr="00682625" w:rsidRDefault="00F13C87" w:rsidP="00682625">
      <w:pPr>
        <w:spacing w:line="288" w:lineRule="auto"/>
        <w:rPr>
          <w:spacing w:val="-4"/>
          <w:sz w:val="24"/>
        </w:rPr>
      </w:pPr>
      <w:r w:rsidRPr="00682625">
        <w:rPr>
          <w:spacing w:val="-4"/>
          <w:sz w:val="24"/>
        </w:rPr>
        <w:t xml:space="preserve">                                      </w:t>
      </w:r>
      <w:r w:rsidRPr="00682625">
        <w:rPr>
          <w:spacing w:val="-6"/>
          <w:sz w:val="24"/>
        </w:rPr>
        <w:t xml:space="preserve">     </w:t>
      </w:r>
      <w:r w:rsidRPr="00682625">
        <w:rPr>
          <w:sz w:val="24"/>
        </w:rPr>
        <w:t xml:space="preserve">      </w:t>
      </w:r>
    </w:p>
    <w:p w:rsidR="00F13C87" w:rsidRPr="00682625" w:rsidRDefault="00F13C87" w:rsidP="00682625">
      <w:pPr>
        <w:spacing w:line="288" w:lineRule="auto"/>
        <w:rPr>
          <w:spacing w:val="-2"/>
          <w:sz w:val="24"/>
        </w:rPr>
      </w:pPr>
    </w:p>
    <w:p w:rsidR="00F13C87" w:rsidRPr="00682625" w:rsidRDefault="00F13C87" w:rsidP="00682625">
      <w:pPr>
        <w:spacing w:line="288" w:lineRule="auto"/>
        <w:jc w:val="center"/>
        <w:rPr>
          <w:spacing w:val="-2"/>
          <w:sz w:val="24"/>
        </w:rPr>
      </w:pPr>
      <w:r w:rsidRPr="00682625">
        <w:rPr>
          <w:spacing w:val="-2"/>
          <w:sz w:val="24"/>
        </w:rPr>
        <w:t xml:space="preserve">    Pereira, </w:t>
      </w:r>
      <w:r w:rsidR="007F7A36" w:rsidRPr="00682625">
        <w:rPr>
          <w:spacing w:val="-2"/>
          <w:sz w:val="24"/>
        </w:rPr>
        <w:t xml:space="preserve">doce </w:t>
      </w:r>
      <w:r w:rsidRPr="00682625">
        <w:rPr>
          <w:spacing w:val="-2"/>
          <w:sz w:val="24"/>
        </w:rPr>
        <w:t>(</w:t>
      </w:r>
      <w:r w:rsidR="007F7A36" w:rsidRPr="00682625">
        <w:rPr>
          <w:spacing w:val="-2"/>
          <w:sz w:val="24"/>
        </w:rPr>
        <w:t>12</w:t>
      </w:r>
      <w:r w:rsidRPr="00682625">
        <w:rPr>
          <w:spacing w:val="-2"/>
          <w:sz w:val="24"/>
        </w:rPr>
        <w:t xml:space="preserve">) de </w:t>
      </w:r>
      <w:r w:rsidR="00814E7E" w:rsidRPr="00682625">
        <w:rPr>
          <w:spacing w:val="-2"/>
          <w:sz w:val="24"/>
        </w:rPr>
        <w:t xml:space="preserve">julio </w:t>
      </w:r>
      <w:r w:rsidRPr="00682625">
        <w:rPr>
          <w:spacing w:val="-2"/>
          <w:sz w:val="24"/>
        </w:rPr>
        <w:t xml:space="preserve">de dos mil </w:t>
      </w:r>
      <w:r w:rsidR="00814E7E" w:rsidRPr="00682625">
        <w:rPr>
          <w:spacing w:val="-2"/>
          <w:sz w:val="24"/>
        </w:rPr>
        <w:t xml:space="preserve">diecinueve </w:t>
      </w:r>
      <w:r w:rsidRPr="00682625">
        <w:rPr>
          <w:spacing w:val="-2"/>
          <w:sz w:val="24"/>
        </w:rPr>
        <w:t>(201</w:t>
      </w:r>
      <w:r w:rsidR="00814E7E" w:rsidRPr="00682625">
        <w:rPr>
          <w:spacing w:val="-2"/>
          <w:sz w:val="24"/>
        </w:rPr>
        <w:t>9</w:t>
      </w:r>
      <w:r w:rsidRPr="00682625">
        <w:rPr>
          <w:spacing w:val="-2"/>
          <w:sz w:val="24"/>
        </w:rPr>
        <w:t>)</w:t>
      </w:r>
    </w:p>
    <w:p w:rsidR="00F13C87" w:rsidRPr="00682625" w:rsidRDefault="00F13C87" w:rsidP="00682625">
      <w:pPr>
        <w:spacing w:line="288" w:lineRule="auto"/>
        <w:jc w:val="center"/>
        <w:rPr>
          <w:spacing w:val="-2"/>
          <w:sz w:val="24"/>
        </w:rPr>
      </w:pPr>
    </w:p>
    <w:p w:rsidR="00F13C87" w:rsidRPr="00682625" w:rsidRDefault="00F13C87" w:rsidP="00682625">
      <w:pPr>
        <w:spacing w:line="288" w:lineRule="auto"/>
        <w:jc w:val="center"/>
        <w:rPr>
          <w:spacing w:val="-2"/>
          <w:sz w:val="24"/>
        </w:rPr>
      </w:pPr>
    </w:p>
    <w:p w:rsidR="00F13C87" w:rsidRPr="005D2571" w:rsidRDefault="00F13C87" w:rsidP="00682625">
      <w:pPr>
        <w:spacing w:line="288" w:lineRule="auto"/>
        <w:jc w:val="center"/>
        <w:rPr>
          <w:spacing w:val="-2"/>
          <w:sz w:val="24"/>
          <w:szCs w:val="24"/>
        </w:rPr>
      </w:pPr>
      <w:r w:rsidRPr="005D2571">
        <w:rPr>
          <w:spacing w:val="-2"/>
          <w:sz w:val="22"/>
          <w:szCs w:val="22"/>
        </w:rPr>
        <w:t xml:space="preserve">  </w:t>
      </w:r>
      <w:r w:rsidR="00DD1490" w:rsidRPr="005D2571">
        <w:rPr>
          <w:spacing w:val="-2"/>
          <w:sz w:val="24"/>
          <w:szCs w:val="24"/>
        </w:rPr>
        <w:t xml:space="preserve">ACTA DE APROBACIÓN N° </w:t>
      </w:r>
      <w:r w:rsidR="007F7A36" w:rsidRPr="005D2571">
        <w:rPr>
          <w:spacing w:val="-2"/>
          <w:sz w:val="24"/>
          <w:szCs w:val="24"/>
        </w:rPr>
        <w:t>298</w:t>
      </w:r>
    </w:p>
    <w:p w:rsidR="00F13C87" w:rsidRPr="005D2571" w:rsidRDefault="00F13C87" w:rsidP="00682625">
      <w:pPr>
        <w:spacing w:line="288" w:lineRule="auto"/>
        <w:jc w:val="center"/>
        <w:rPr>
          <w:spacing w:val="-2"/>
          <w:sz w:val="24"/>
          <w:szCs w:val="24"/>
        </w:rPr>
      </w:pPr>
      <w:r w:rsidRPr="005D2571">
        <w:rPr>
          <w:spacing w:val="-2"/>
          <w:sz w:val="24"/>
          <w:szCs w:val="24"/>
        </w:rPr>
        <w:t xml:space="preserve">  SEGUNDA INSTANCIA</w:t>
      </w:r>
    </w:p>
    <w:p w:rsidR="00F13C87" w:rsidRPr="00682625" w:rsidRDefault="00F13C87" w:rsidP="00682625">
      <w:pPr>
        <w:spacing w:line="288" w:lineRule="auto"/>
        <w:rPr>
          <w:spacing w:val="-2"/>
          <w:sz w:val="24"/>
          <w:lang w:val="es-CO"/>
        </w:rPr>
      </w:pPr>
    </w:p>
    <w:p w:rsidR="00F13C87" w:rsidRPr="00682625" w:rsidRDefault="00F13C87" w:rsidP="00682625">
      <w:pPr>
        <w:spacing w:line="288" w:lineRule="auto"/>
        <w:rPr>
          <w:spacing w:val="-2"/>
          <w:sz w:val="24"/>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5812"/>
      </w:tblGrid>
      <w:tr w:rsidR="00F13C87" w:rsidRPr="00682625" w:rsidTr="005D2571">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682625" w:rsidRDefault="00F13C87" w:rsidP="005D2571">
            <w:pPr>
              <w:pStyle w:val="Tablaidentificadora"/>
              <w:rPr>
                <w:spacing w:val="-2"/>
                <w:sz w:val="22"/>
                <w:szCs w:val="24"/>
              </w:rPr>
            </w:pPr>
            <w:r w:rsidRPr="00682625">
              <w:rPr>
                <w:spacing w:val="-2"/>
                <w:sz w:val="22"/>
                <w:szCs w:val="24"/>
              </w:rPr>
              <w:t xml:space="preserve">Fecha y hora de lectura: </w:t>
            </w:r>
          </w:p>
        </w:tc>
        <w:tc>
          <w:tcPr>
            <w:tcW w:w="5812" w:type="dxa"/>
            <w:tcBorders>
              <w:top w:val="single" w:sz="4" w:space="0" w:color="auto"/>
              <w:left w:val="single" w:sz="4" w:space="0" w:color="auto"/>
              <w:bottom w:val="single" w:sz="4" w:space="0" w:color="auto"/>
              <w:right w:val="single" w:sz="4" w:space="0" w:color="auto"/>
            </w:tcBorders>
          </w:tcPr>
          <w:p w:rsidR="00F13C87" w:rsidRPr="00682625" w:rsidRDefault="00B037A6" w:rsidP="005D2571">
            <w:pPr>
              <w:pStyle w:val="Tablaidentificadora"/>
              <w:rPr>
                <w:rFonts w:cs="Tahoma"/>
                <w:spacing w:val="-2"/>
                <w:sz w:val="22"/>
                <w:szCs w:val="24"/>
              </w:rPr>
            </w:pPr>
            <w:r w:rsidRPr="00682625">
              <w:rPr>
                <w:rFonts w:cs="Tahoma"/>
                <w:spacing w:val="-2"/>
                <w:sz w:val="22"/>
                <w:szCs w:val="24"/>
              </w:rPr>
              <w:t>Julio 19 de 2019. Hora: 11:00 a.m.</w:t>
            </w:r>
          </w:p>
        </w:tc>
      </w:tr>
      <w:tr w:rsidR="00F13C87" w:rsidRPr="00682625" w:rsidTr="005D2571">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682625" w:rsidRDefault="007D3ADD" w:rsidP="005D2571">
            <w:pPr>
              <w:pStyle w:val="Tablaidentificadora"/>
              <w:rPr>
                <w:spacing w:val="-2"/>
                <w:sz w:val="22"/>
                <w:szCs w:val="24"/>
              </w:rPr>
            </w:pPr>
            <w:r w:rsidRPr="00682625">
              <w:rPr>
                <w:spacing w:val="-2"/>
                <w:sz w:val="22"/>
                <w:szCs w:val="24"/>
              </w:rPr>
              <w:t>Acusado</w:t>
            </w:r>
            <w:r w:rsidR="00F13C87" w:rsidRPr="00682625">
              <w:rPr>
                <w:spacing w:val="-2"/>
                <w:sz w:val="22"/>
                <w:szCs w:val="24"/>
              </w:rPr>
              <w:t xml:space="preserve">: </w:t>
            </w:r>
          </w:p>
        </w:tc>
        <w:tc>
          <w:tcPr>
            <w:tcW w:w="5812" w:type="dxa"/>
            <w:tcBorders>
              <w:top w:val="single" w:sz="4" w:space="0" w:color="auto"/>
              <w:left w:val="single" w:sz="4" w:space="0" w:color="auto"/>
              <w:bottom w:val="single" w:sz="4" w:space="0" w:color="auto"/>
              <w:right w:val="single" w:sz="4" w:space="0" w:color="auto"/>
            </w:tcBorders>
          </w:tcPr>
          <w:p w:rsidR="00F13C87" w:rsidRPr="00682625" w:rsidRDefault="006E181A" w:rsidP="005D2571">
            <w:pPr>
              <w:pStyle w:val="Tablaidentificadora"/>
              <w:rPr>
                <w:rFonts w:cs="Tahoma"/>
                <w:spacing w:val="-2"/>
                <w:sz w:val="22"/>
                <w:szCs w:val="24"/>
              </w:rPr>
            </w:pPr>
            <w:r>
              <w:rPr>
                <w:rFonts w:cs="Tahoma"/>
                <w:spacing w:val="-2"/>
                <w:sz w:val="22"/>
                <w:szCs w:val="24"/>
              </w:rPr>
              <w:t>JMMM</w:t>
            </w:r>
          </w:p>
        </w:tc>
      </w:tr>
      <w:tr w:rsidR="00F13C87" w:rsidRPr="00682625" w:rsidTr="005D2571">
        <w:trPr>
          <w:trHeight w:val="275"/>
        </w:trPr>
        <w:tc>
          <w:tcPr>
            <w:tcW w:w="3044" w:type="dxa"/>
            <w:tcBorders>
              <w:top w:val="single" w:sz="4" w:space="0" w:color="auto"/>
              <w:left w:val="single" w:sz="4" w:space="0" w:color="auto"/>
              <w:bottom w:val="single" w:sz="4" w:space="0" w:color="auto"/>
              <w:right w:val="single" w:sz="4" w:space="0" w:color="auto"/>
            </w:tcBorders>
          </w:tcPr>
          <w:p w:rsidR="00F13C87" w:rsidRPr="00682625" w:rsidRDefault="00F13C87" w:rsidP="005D2571">
            <w:pPr>
              <w:pStyle w:val="Tablaidentificadora"/>
              <w:rPr>
                <w:spacing w:val="-2"/>
                <w:sz w:val="22"/>
                <w:szCs w:val="24"/>
              </w:rPr>
            </w:pPr>
            <w:r w:rsidRPr="00682625">
              <w:rPr>
                <w:spacing w:val="-2"/>
                <w:sz w:val="22"/>
                <w:szCs w:val="24"/>
              </w:rPr>
              <w:t>Cédula de ciudadanía:</w:t>
            </w:r>
          </w:p>
        </w:tc>
        <w:tc>
          <w:tcPr>
            <w:tcW w:w="5812" w:type="dxa"/>
            <w:tcBorders>
              <w:top w:val="single" w:sz="4" w:space="0" w:color="auto"/>
              <w:left w:val="single" w:sz="4" w:space="0" w:color="auto"/>
              <w:bottom w:val="single" w:sz="4" w:space="0" w:color="auto"/>
              <w:right w:val="single" w:sz="4" w:space="0" w:color="auto"/>
            </w:tcBorders>
          </w:tcPr>
          <w:p w:rsidR="00F13C87" w:rsidRPr="00682625" w:rsidRDefault="003E6D51" w:rsidP="005D2571">
            <w:pPr>
              <w:pStyle w:val="Tablaidentificadora"/>
              <w:rPr>
                <w:rFonts w:cs="Tahoma"/>
                <w:spacing w:val="-2"/>
                <w:sz w:val="22"/>
                <w:szCs w:val="24"/>
              </w:rPr>
            </w:pPr>
            <w:r w:rsidRPr="00682625">
              <w:rPr>
                <w:rFonts w:cs="Tahoma"/>
                <w:spacing w:val="-2"/>
                <w:sz w:val="22"/>
                <w:szCs w:val="24"/>
              </w:rPr>
              <w:t xml:space="preserve">T.I. 1.058.816.009 </w:t>
            </w:r>
            <w:r w:rsidR="00AD238B" w:rsidRPr="00682625">
              <w:rPr>
                <w:rFonts w:cs="Tahoma"/>
                <w:spacing w:val="-2"/>
                <w:sz w:val="22"/>
                <w:szCs w:val="24"/>
              </w:rPr>
              <w:t xml:space="preserve">de </w:t>
            </w:r>
            <w:r w:rsidRPr="00682625">
              <w:rPr>
                <w:rFonts w:cs="Tahoma"/>
                <w:spacing w:val="-2"/>
                <w:sz w:val="22"/>
                <w:szCs w:val="24"/>
              </w:rPr>
              <w:t xml:space="preserve">Santa Rosa de Cabal </w:t>
            </w:r>
            <w:r w:rsidR="00F13C87" w:rsidRPr="00682625">
              <w:rPr>
                <w:rFonts w:cs="Tahoma"/>
                <w:spacing w:val="-2"/>
                <w:sz w:val="22"/>
                <w:szCs w:val="24"/>
              </w:rPr>
              <w:t>(Rda.)</w:t>
            </w:r>
          </w:p>
        </w:tc>
      </w:tr>
      <w:tr w:rsidR="00F13C87" w:rsidRPr="00682625" w:rsidTr="005D2571">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682625" w:rsidRDefault="00F13C87" w:rsidP="005D2571">
            <w:pPr>
              <w:pStyle w:val="Tablaidentificadora"/>
              <w:rPr>
                <w:spacing w:val="-2"/>
                <w:sz w:val="22"/>
                <w:szCs w:val="24"/>
              </w:rPr>
            </w:pPr>
            <w:r w:rsidRPr="00682625">
              <w:rPr>
                <w:spacing w:val="-2"/>
                <w:sz w:val="22"/>
                <w:szCs w:val="24"/>
              </w:rPr>
              <w:t>Delito:</w:t>
            </w:r>
          </w:p>
        </w:tc>
        <w:tc>
          <w:tcPr>
            <w:tcW w:w="5812" w:type="dxa"/>
            <w:tcBorders>
              <w:top w:val="single" w:sz="4" w:space="0" w:color="auto"/>
              <w:left w:val="single" w:sz="4" w:space="0" w:color="auto"/>
              <w:bottom w:val="single" w:sz="4" w:space="0" w:color="auto"/>
              <w:right w:val="single" w:sz="4" w:space="0" w:color="auto"/>
            </w:tcBorders>
          </w:tcPr>
          <w:p w:rsidR="00F13C87" w:rsidRPr="00682625" w:rsidRDefault="003E6D51" w:rsidP="005D2571">
            <w:pPr>
              <w:pStyle w:val="Tablaidentificadora"/>
              <w:rPr>
                <w:rFonts w:cs="Tahoma"/>
                <w:spacing w:val="-2"/>
                <w:sz w:val="22"/>
                <w:szCs w:val="24"/>
              </w:rPr>
            </w:pPr>
            <w:r w:rsidRPr="00682625">
              <w:rPr>
                <w:rFonts w:cs="Tahoma"/>
                <w:spacing w:val="-2"/>
                <w:sz w:val="22"/>
                <w:szCs w:val="24"/>
              </w:rPr>
              <w:t>Tráfico de estupefacientes</w:t>
            </w:r>
          </w:p>
        </w:tc>
      </w:tr>
      <w:tr w:rsidR="00F13C87" w:rsidRPr="00682625" w:rsidTr="005D2571">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682625" w:rsidRDefault="00F13C87" w:rsidP="005D2571">
            <w:pPr>
              <w:pStyle w:val="Tablaidentificadora"/>
              <w:rPr>
                <w:spacing w:val="-2"/>
                <w:sz w:val="22"/>
                <w:szCs w:val="24"/>
              </w:rPr>
            </w:pPr>
            <w:r w:rsidRPr="00682625">
              <w:rPr>
                <w:spacing w:val="-2"/>
                <w:sz w:val="22"/>
                <w:szCs w:val="24"/>
              </w:rPr>
              <w:t>Víctima:</w:t>
            </w:r>
          </w:p>
        </w:tc>
        <w:tc>
          <w:tcPr>
            <w:tcW w:w="5812" w:type="dxa"/>
            <w:tcBorders>
              <w:top w:val="single" w:sz="4" w:space="0" w:color="auto"/>
              <w:left w:val="single" w:sz="4" w:space="0" w:color="auto"/>
              <w:bottom w:val="single" w:sz="4" w:space="0" w:color="auto"/>
              <w:right w:val="single" w:sz="4" w:space="0" w:color="auto"/>
            </w:tcBorders>
          </w:tcPr>
          <w:p w:rsidR="00F13C87" w:rsidRPr="00682625" w:rsidRDefault="003E6D51" w:rsidP="005D2571">
            <w:pPr>
              <w:pStyle w:val="Tablaidentificadora"/>
              <w:rPr>
                <w:rFonts w:cs="Tahoma"/>
                <w:spacing w:val="-2"/>
                <w:sz w:val="22"/>
                <w:szCs w:val="24"/>
              </w:rPr>
            </w:pPr>
            <w:r w:rsidRPr="00682625">
              <w:rPr>
                <w:rFonts w:cs="Tahoma"/>
                <w:spacing w:val="-2"/>
                <w:sz w:val="22"/>
                <w:szCs w:val="24"/>
              </w:rPr>
              <w:t>La salubridad pública</w:t>
            </w:r>
          </w:p>
        </w:tc>
      </w:tr>
      <w:tr w:rsidR="00F13C87" w:rsidRPr="00682625" w:rsidTr="005D2571">
        <w:trPr>
          <w:trHeight w:val="275"/>
        </w:trPr>
        <w:tc>
          <w:tcPr>
            <w:tcW w:w="3044" w:type="dxa"/>
            <w:tcBorders>
              <w:top w:val="single" w:sz="4" w:space="0" w:color="auto"/>
              <w:left w:val="single" w:sz="4" w:space="0" w:color="auto"/>
              <w:bottom w:val="single" w:sz="4" w:space="0" w:color="auto"/>
              <w:right w:val="single" w:sz="4" w:space="0" w:color="auto"/>
            </w:tcBorders>
          </w:tcPr>
          <w:p w:rsidR="00F13C87" w:rsidRPr="00682625" w:rsidRDefault="00F13C87" w:rsidP="005D2571">
            <w:pPr>
              <w:pStyle w:val="Tablaidentificadora"/>
              <w:rPr>
                <w:spacing w:val="-2"/>
                <w:sz w:val="22"/>
                <w:szCs w:val="24"/>
              </w:rPr>
            </w:pPr>
            <w:r w:rsidRPr="00682625">
              <w:rPr>
                <w:spacing w:val="-2"/>
                <w:sz w:val="22"/>
                <w:szCs w:val="24"/>
              </w:rPr>
              <w:t>Procedencia:</w:t>
            </w:r>
          </w:p>
        </w:tc>
        <w:tc>
          <w:tcPr>
            <w:tcW w:w="5812" w:type="dxa"/>
            <w:tcBorders>
              <w:top w:val="single" w:sz="4" w:space="0" w:color="auto"/>
              <w:left w:val="single" w:sz="4" w:space="0" w:color="auto"/>
              <w:bottom w:val="single" w:sz="4" w:space="0" w:color="auto"/>
              <w:right w:val="single" w:sz="4" w:space="0" w:color="auto"/>
            </w:tcBorders>
          </w:tcPr>
          <w:p w:rsidR="00F13C87" w:rsidRPr="00682625" w:rsidRDefault="00F13C87" w:rsidP="005D2571">
            <w:pPr>
              <w:pStyle w:val="Tablaidentificadora"/>
              <w:rPr>
                <w:rFonts w:cs="Tahoma"/>
                <w:spacing w:val="-2"/>
                <w:sz w:val="22"/>
                <w:szCs w:val="24"/>
              </w:rPr>
            </w:pPr>
            <w:r w:rsidRPr="00682625">
              <w:rPr>
                <w:rFonts w:cs="Tahoma"/>
                <w:spacing w:val="-2"/>
                <w:sz w:val="22"/>
                <w:szCs w:val="24"/>
              </w:rPr>
              <w:t xml:space="preserve">Juzgado </w:t>
            </w:r>
            <w:r w:rsidR="003E6D51" w:rsidRPr="00682625">
              <w:rPr>
                <w:rFonts w:cs="Tahoma"/>
                <w:spacing w:val="-2"/>
                <w:sz w:val="22"/>
                <w:szCs w:val="24"/>
              </w:rPr>
              <w:t xml:space="preserve">Primero </w:t>
            </w:r>
            <w:r w:rsidR="000D42A3" w:rsidRPr="00682625">
              <w:rPr>
                <w:rFonts w:cs="Tahoma"/>
                <w:spacing w:val="-2"/>
                <w:sz w:val="22"/>
                <w:szCs w:val="24"/>
              </w:rPr>
              <w:t xml:space="preserve">Penal </w:t>
            </w:r>
            <w:r w:rsidR="003E6D51" w:rsidRPr="00682625">
              <w:rPr>
                <w:rFonts w:cs="Tahoma"/>
                <w:spacing w:val="-2"/>
                <w:sz w:val="22"/>
                <w:szCs w:val="24"/>
              </w:rPr>
              <w:t xml:space="preserve">del Circuito para Adolescentes </w:t>
            </w:r>
            <w:r w:rsidR="00AD238B" w:rsidRPr="00682625">
              <w:rPr>
                <w:rFonts w:cs="Tahoma"/>
                <w:spacing w:val="-2"/>
                <w:sz w:val="22"/>
                <w:szCs w:val="24"/>
              </w:rPr>
              <w:t xml:space="preserve">con función de conocimiento de </w:t>
            </w:r>
            <w:r w:rsidR="00814E7E" w:rsidRPr="00682625">
              <w:rPr>
                <w:rFonts w:cs="Tahoma"/>
                <w:spacing w:val="-2"/>
                <w:sz w:val="22"/>
                <w:szCs w:val="24"/>
              </w:rPr>
              <w:t>Pereira</w:t>
            </w:r>
            <w:r w:rsidR="00AD238B" w:rsidRPr="00682625">
              <w:rPr>
                <w:rFonts w:cs="Tahoma"/>
                <w:spacing w:val="-2"/>
                <w:sz w:val="22"/>
                <w:szCs w:val="24"/>
              </w:rPr>
              <w:t xml:space="preserve"> </w:t>
            </w:r>
            <w:r w:rsidRPr="00682625">
              <w:rPr>
                <w:rFonts w:cs="Tahoma"/>
                <w:spacing w:val="-2"/>
                <w:sz w:val="22"/>
                <w:szCs w:val="24"/>
              </w:rPr>
              <w:t>(Rda.)</w:t>
            </w:r>
            <w:r w:rsidR="001B7BD0" w:rsidRPr="00682625">
              <w:rPr>
                <w:rFonts w:cs="Tahoma"/>
                <w:spacing w:val="-2"/>
                <w:sz w:val="22"/>
                <w:szCs w:val="24"/>
              </w:rPr>
              <w:t xml:space="preserve"> </w:t>
            </w:r>
          </w:p>
        </w:tc>
      </w:tr>
      <w:tr w:rsidR="00F13C87" w:rsidRPr="00682625" w:rsidTr="005D2571">
        <w:trPr>
          <w:trHeight w:val="275"/>
        </w:trPr>
        <w:tc>
          <w:tcPr>
            <w:tcW w:w="3044" w:type="dxa"/>
            <w:tcBorders>
              <w:top w:val="single" w:sz="4" w:space="0" w:color="auto"/>
              <w:left w:val="single" w:sz="4" w:space="0" w:color="auto"/>
              <w:bottom w:val="single" w:sz="4" w:space="0" w:color="auto"/>
              <w:right w:val="single" w:sz="4" w:space="0" w:color="auto"/>
            </w:tcBorders>
          </w:tcPr>
          <w:p w:rsidR="00F13C87" w:rsidRPr="00682625" w:rsidRDefault="00F13C87" w:rsidP="005D2571">
            <w:pPr>
              <w:pStyle w:val="Tablaidentificadora"/>
              <w:rPr>
                <w:spacing w:val="-2"/>
                <w:sz w:val="22"/>
                <w:szCs w:val="24"/>
              </w:rPr>
            </w:pPr>
            <w:r w:rsidRPr="00682625">
              <w:rPr>
                <w:spacing w:val="-2"/>
                <w:sz w:val="22"/>
                <w:szCs w:val="24"/>
              </w:rPr>
              <w:t>Asunto:</w:t>
            </w:r>
          </w:p>
        </w:tc>
        <w:tc>
          <w:tcPr>
            <w:tcW w:w="5812" w:type="dxa"/>
            <w:tcBorders>
              <w:top w:val="single" w:sz="4" w:space="0" w:color="auto"/>
              <w:left w:val="single" w:sz="4" w:space="0" w:color="auto"/>
              <w:bottom w:val="single" w:sz="4" w:space="0" w:color="auto"/>
              <w:right w:val="single" w:sz="4" w:space="0" w:color="auto"/>
            </w:tcBorders>
          </w:tcPr>
          <w:p w:rsidR="00F13C87" w:rsidRPr="00682625" w:rsidRDefault="00F13C87" w:rsidP="005D2571">
            <w:pPr>
              <w:pStyle w:val="Tablaidentificadora"/>
              <w:rPr>
                <w:rFonts w:cs="Tahoma"/>
                <w:spacing w:val="-2"/>
                <w:sz w:val="22"/>
                <w:szCs w:val="24"/>
              </w:rPr>
            </w:pPr>
            <w:r w:rsidRPr="00682625">
              <w:rPr>
                <w:rFonts w:cs="Tahoma"/>
                <w:spacing w:val="-2"/>
                <w:sz w:val="22"/>
                <w:szCs w:val="24"/>
              </w:rPr>
              <w:t>Decide apelación interpuesta por la defensa</w:t>
            </w:r>
            <w:r w:rsidR="000F4565" w:rsidRPr="00682625">
              <w:rPr>
                <w:rFonts w:cs="Tahoma"/>
                <w:spacing w:val="-2"/>
                <w:sz w:val="22"/>
                <w:szCs w:val="24"/>
              </w:rPr>
              <w:t xml:space="preserve"> </w:t>
            </w:r>
            <w:r w:rsidRPr="00682625">
              <w:rPr>
                <w:rFonts w:cs="Tahoma"/>
                <w:spacing w:val="-2"/>
                <w:sz w:val="22"/>
                <w:szCs w:val="24"/>
              </w:rPr>
              <w:t xml:space="preserve">contra el fallo </w:t>
            </w:r>
            <w:r w:rsidR="000D42A3" w:rsidRPr="00682625">
              <w:rPr>
                <w:rFonts w:cs="Tahoma"/>
                <w:spacing w:val="-2"/>
                <w:sz w:val="22"/>
                <w:szCs w:val="24"/>
              </w:rPr>
              <w:t>condenatori</w:t>
            </w:r>
            <w:r w:rsidR="000F4565" w:rsidRPr="00682625">
              <w:rPr>
                <w:rFonts w:cs="Tahoma"/>
                <w:spacing w:val="-2"/>
                <w:sz w:val="22"/>
                <w:szCs w:val="24"/>
              </w:rPr>
              <w:t>o</w:t>
            </w:r>
            <w:r w:rsidR="000D42A3" w:rsidRPr="00682625">
              <w:rPr>
                <w:rFonts w:cs="Tahoma"/>
                <w:spacing w:val="-2"/>
                <w:sz w:val="22"/>
                <w:szCs w:val="24"/>
              </w:rPr>
              <w:t xml:space="preserve"> </w:t>
            </w:r>
            <w:r w:rsidR="00753D0C" w:rsidRPr="00682625">
              <w:rPr>
                <w:rFonts w:cs="Tahoma"/>
                <w:spacing w:val="-2"/>
                <w:sz w:val="22"/>
                <w:szCs w:val="24"/>
              </w:rPr>
              <w:t>de fecha</w:t>
            </w:r>
            <w:r w:rsidRPr="00682625">
              <w:rPr>
                <w:rFonts w:cs="Tahoma"/>
                <w:spacing w:val="-2"/>
                <w:sz w:val="22"/>
                <w:szCs w:val="24"/>
              </w:rPr>
              <w:t xml:space="preserve"> </w:t>
            </w:r>
            <w:r w:rsidR="003E6D51" w:rsidRPr="00682625">
              <w:rPr>
                <w:rFonts w:cs="Tahoma"/>
                <w:spacing w:val="-2"/>
                <w:sz w:val="22"/>
                <w:szCs w:val="24"/>
              </w:rPr>
              <w:t xml:space="preserve">junio 17 </w:t>
            </w:r>
            <w:r w:rsidR="00AD238B" w:rsidRPr="00682625">
              <w:rPr>
                <w:rFonts w:cs="Tahoma"/>
                <w:spacing w:val="-2"/>
                <w:sz w:val="22"/>
                <w:szCs w:val="24"/>
              </w:rPr>
              <w:t>de 201</w:t>
            </w:r>
            <w:r w:rsidR="003E6D51" w:rsidRPr="00682625">
              <w:rPr>
                <w:rFonts w:cs="Tahoma"/>
                <w:spacing w:val="-2"/>
                <w:sz w:val="22"/>
                <w:szCs w:val="24"/>
              </w:rPr>
              <w:t>9</w:t>
            </w:r>
            <w:r w:rsidRPr="00682625">
              <w:rPr>
                <w:rFonts w:cs="Tahoma"/>
                <w:spacing w:val="-2"/>
                <w:sz w:val="22"/>
                <w:szCs w:val="24"/>
              </w:rPr>
              <w:t xml:space="preserve">. SE </w:t>
            </w:r>
            <w:r w:rsidR="0067669F" w:rsidRPr="00682625">
              <w:rPr>
                <w:rFonts w:cs="Tahoma"/>
                <w:spacing w:val="-2"/>
                <w:sz w:val="22"/>
                <w:szCs w:val="24"/>
              </w:rPr>
              <w:t>CONFIRMA</w:t>
            </w:r>
          </w:p>
        </w:tc>
      </w:tr>
    </w:tbl>
    <w:p w:rsidR="00F13C87" w:rsidRPr="00682625" w:rsidRDefault="00F13C87" w:rsidP="00682625">
      <w:pPr>
        <w:spacing w:line="288" w:lineRule="auto"/>
        <w:rPr>
          <w:spacing w:val="-2"/>
          <w:sz w:val="24"/>
        </w:rPr>
      </w:pPr>
    </w:p>
    <w:p w:rsidR="00F13C87" w:rsidRPr="00682625" w:rsidRDefault="00F13C87" w:rsidP="00682625">
      <w:pPr>
        <w:spacing w:line="288" w:lineRule="auto"/>
        <w:rPr>
          <w:spacing w:val="-2"/>
          <w:sz w:val="24"/>
        </w:rPr>
      </w:pPr>
      <w:r w:rsidRPr="00682625">
        <w:rPr>
          <w:spacing w:val="-2"/>
          <w:sz w:val="24"/>
        </w:rPr>
        <w:t>El Tribunal Superior del Distrito Judicial de Pereira</w:t>
      </w:r>
      <w:r w:rsidR="003E6D51" w:rsidRPr="00682625">
        <w:rPr>
          <w:spacing w:val="-2"/>
          <w:sz w:val="24"/>
        </w:rPr>
        <w:t>, en Sala de Decisión para Adolescentes,</w:t>
      </w:r>
      <w:r w:rsidRPr="00682625">
        <w:rPr>
          <w:spacing w:val="-2"/>
          <w:sz w:val="24"/>
        </w:rPr>
        <w:t xml:space="preserve"> pronuncia la sentencia en los siguientes términos:</w:t>
      </w:r>
    </w:p>
    <w:p w:rsidR="00F13C87" w:rsidRPr="00682625" w:rsidRDefault="00F13C87" w:rsidP="00682625">
      <w:pPr>
        <w:pStyle w:val="Textoindependiente2"/>
        <w:spacing w:line="288" w:lineRule="auto"/>
        <w:rPr>
          <w:spacing w:val="-2"/>
          <w:sz w:val="22"/>
        </w:rPr>
      </w:pPr>
    </w:p>
    <w:p w:rsidR="00F13C87" w:rsidRPr="00682625" w:rsidRDefault="00F13C87" w:rsidP="00682625">
      <w:pPr>
        <w:spacing w:line="288" w:lineRule="auto"/>
        <w:rPr>
          <w:rStyle w:val="Algerian"/>
          <w:spacing w:val="-2"/>
          <w:sz w:val="28"/>
        </w:rPr>
      </w:pPr>
      <w:r w:rsidRPr="00682625">
        <w:rPr>
          <w:rStyle w:val="Algerian"/>
          <w:spacing w:val="-2"/>
          <w:sz w:val="28"/>
        </w:rPr>
        <w:t>1.- hechos Y precedentes</w:t>
      </w:r>
    </w:p>
    <w:p w:rsidR="00F13C87" w:rsidRPr="00682625" w:rsidRDefault="00F13C87" w:rsidP="00682625">
      <w:pPr>
        <w:spacing w:line="288" w:lineRule="auto"/>
        <w:rPr>
          <w:spacing w:val="-2"/>
          <w:sz w:val="24"/>
        </w:rPr>
      </w:pPr>
    </w:p>
    <w:p w:rsidR="00F13C87" w:rsidRPr="00682625" w:rsidRDefault="00F13C87" w:rsidP="00682625">
      <w:pPr>
        <w:spacing w:line="288" w:lineRule="auto"/>
        <w:rPr>
          <w:spacing w:val="-2"/>
          <w:sz w:val="24"/>
        </w:rPr>
      </w:pPr>
      <w:r w:rsidRPr="00682625">
        <w:rPr>
          <w:spacing w:val="-2"/>
          <w:sz w:val="24"/>
        </w:rPr>
        <w:t>La situación fáctica jurídicamente relevante y la actuación procesal esencial para la decisión a tomar, se pueden sintetizar así:</w:t>
      </w:r>
    </w:p>
    <w:p w:rsidR="000D42A3" w:rsidRPr="00682625" w:rsidRDefault="000D42A3" w:rsidP="00682625">
      <w:pPr>
        <w:spacing w:line="288" w:lineRule="auto"/>
        <w:rPr>
          <w:spacing w:val="-2"/>
          <w:sz w:val="24"/>
        </w:rPr>
      </w:pPr>
    </w:p>
    <w:p w:rsidR="007037F6" w:rsidRPr="00682625" w:rsidRDefault="000D42A3" w:rsidP="00682625">
      <w:pPr>
        <w:spacing w:line="288" w:lineRule="auto"/>
        <w:rPr>
          <w:rStyle w:val="Numeracinttulo"/>
          <w:b w:val="0"/>
          <w:spacing w:val="-2"/>
        </w:rPr>
      </w:pPr>
      <w:r w:rsidRPr="00682625">
        <w:rPr>
          <w:rStyle w:val="Numeracinttulo"/>
          <w:spacing w:val="-2"/>
          <w:sz w:val="22"/>
          <w:szCs w:val="24"/>
        </w:rPr>
        <w:t>1.1.-</w:t>
      </w:r>
      <w:r w:rsidRPr="00682625">
        <w:rPr>
          <w:rStyle w:val="Numeracinttulo"/>
          <w:b w:val="0"/>
          <w:spacing w:val="-2"/>
          <w:sz w:val="22"/>
          <w:szCs w:val="24"/>
        </w:rPr>
        <w:t xml:space="preserve"> </w:t>
      </w:r>
      <w:r w:rsidR="000F4565" w:rsidRPr="00682625">
        <w:rPr>
          <w:rStyle w:val="Numeracinttulo"/>
          <w:b w:val="0"/>
          <w:spacing w:val="-2"/>
        </w:rPr>
        <w:t xml:space="preserve">Los hechos </w:t>
      </w:r>
      <w:r w:rsidR="007037F6" w:rsidRPr="00682625">
        <w:rPr>
          <w:rStyle w:val="Numeracinttulo"/>
          <w:b w:val="0"/>
          <w:spacing w:val="-2"/>
        </w:rPr>
        <w:t>tuvieron ocurre</w:t>
      </w:r>
      <w:r w:rsidR="00753D0C" w:rsidRPr="00682625">
        <w:rPr>
          <w:rStyle w:val="Numeracinttulo"/>
          <w:b w:val="0"/>
          <w:spacing w:val="-2"/>
        </w:rPr>
        <w:t xml:space="preserve">ncia en abril 29 de 2019 a eso de las </w:t>
      </w:r>
      <w:r w:rsidR="007037F6" w:rsidRPr="00682625">
        <w:rPr>
          <w:rStyle w:val="Numeracinttulo"/>
          <w:b w:val="0"/>
          <w:spacing w:val="-2"/>
        </w:rPr>
        <w:t>9:00 horas</w:t>
      </w:r>
      <w:r w:rsidR="00753D0C" w:rsidRPr="00682625">
        <w:rPr>
          <w:rStyle w:val="Numeracinttulo"/>
          <w:b w:val="0"/>
          <w:spacing w:val="-2"/>
        </w:rPr>
        <w:t xml:space="preserve"> aproximadamente</w:t>
      </w:r>
      <w:r w:rsidR="007037F6" w:rsidRPr="00682625">
        <w:rPr>
          <w:rStyle w:val="Numeracinttulo"/>
          <w:b w:val="0"/>
          <w:spacing w:val="-2"/>
        </w:rPr>
        <w:t xml:space="preserve">, cuando miembros </w:t>
      </w:r>
      <w:r w:rsidR="00AA392E" w:rsidRPr="00682625">
        <w:rPr>
          <w:rStyle w:val="Numeracinttulo"/>
          <w:b w:val="0"/>
          <w:spacing w:val="-2"/>
        </w:rPr>
        <w:t xml:space="preserve">de </w:t>
      </w:r>
      <w:r w:rsidR="002E149D" w:rsidRPr="00682625">
        <w:rPr>
          <w:rStyle w:val="Numeracinttulo"/>
          <w:b w:val="0"/>
          <w:spacing w:val="-2"/>
        </w:rPr>
        <w:t>la Policía de Carreteras</w:t>
      </w:r>
      <w:r w:rsidR="007037F6" w:rsidRPr="00682625">
        <w:rPr>
          <w:rStyle w:val="Numeracinttulo"/>
          <w:b w:val="0"/>
          <w:spacing w:val="-2"/>
        </w:rPr>
        <w:t xml:space="preserve"> efectuaron señal de pare a un bus de servicio públi</w:t>
      </w:r>
      <w:r w:rsidR="00AA392E" w:rsidRPr="00682625">
        <w:rPr>
          <w:rStyle w:val="Numeracinttulo"/>
          <w:b w:val="0"/>
          <w:spacing w:val="-2"/>
        </w:rPr>
        <w:t>co adscrito a la empresa Alcalá</w:t>
      </w:r>
      <w:r w:rsidR="007037F6" w:rsidRPr="00682625">
        <w:rPr>
          <w:rStyle w:val="Numeracinttulo"/>
          <w:b w:val="0"/>
          <w:spacing w:val="-2"/>
        </w:rPr>
        <w:t xml:space="preserve"> que se movilizaba entre la vía Andalucía y Cerritos, kilómetro 89, y al proceder a </w:t>
      </w:r>
      <w:r w:rsidR="004C6307" w:rsidRPr="00682625">
        <w:rPr>
          <w:rStyle w:val="Numeracinttulo"/>
          <w:b w:val="0"/>
          <w:spacing w:val="-2"/>
        </w:rPr>
        <w:t xml:space="preserve">realizar </w:t>
      </w:r>
      <w:r w:rsidR="00942062" w:rsidRPr="00682625">
        <w:rPr>
          <w:rStyle w:val="Numeracinttulo"/>
          <w:b w:val="0"/>
          <w:spacing w:val="-2"/>
        </w:rPr>
        <w:t>el registro de sus ocupantes</w:t>
      </w:r>
      <w:r w:rsidR="007037F6" w:rsidRPr="00682625">
        <w:rPr>
          <w:rStyle w:val="Numeracinttulo"/>
          <w:b w:val="0"/>
          <w:spacing w:val="-2"/>
        </w:rPr>
        <w:t xml:space="preserve"> notaron la actitud sospechosa de un joven que se encontraba en la última fila del rodante, a</w:t>
      </w:r>
      <w:r w:rsidR="00942062" w:rsidRPr="00682625">
        <w:rPr>
          <w:rStyle w:val="Numeracinttulo"/>
          <w:b w:val="0"/>
          <w:spacing w:val="-2"/>
        </w:rPr>
        <w:t xml:space="preserve"> quien</w:t>
      </w:r>
      <w:r w:rsidR="007037F6" w:rsidRPr="00682625">
        <w:rPr>
          <w:rStyle w:val="Numeracinttulo"/>
          <w:b w:val="0"/>
          <w:spacing w:val="-2"/>
        </w:rPr>
        <w:t xml:space="preserve"> luego de la revisión pertinente, le fue encontrado en el interior de un bolso 1</w:t>
      </w:r>
      <w:r w:rsidR="00942062" w:rsidRPr="00682625">
        <w:rPr>
          <w:rStyle w:val="Numeracinttulo"/>
          <w:b w:val="0"/>
          <w:spacing w:val="-2"/>
        </w:rPr>
        <w:t>5 bolsas plásticas trasparentes</w:t>
      </w:r>
      <w:r w:rsidR="007037F6" w:rsidRPr="00682625">
        <w:rPr>
          <w:rStyle w:val="Numeracinttulo"/>
          <w:b w:val="0"/>
          <w:spacing w:val="-2"/>
        </w:rPr>
        <w:t xml:space="preserve"> con sustancia al parecer estupefaciente, la cual luego de la prueba de P.I.P.H. arrojó</w:t>
      </w:r>
      <w:r w:rsidR="00942062" w:rsidRPr="00682625">
        <w:rPr>
          <w:rStyle w:val="Numeracinttulo"/>
          <w:b w:val="0"/>
          <w:spacing w:val="-2"/>
        </w:rPr>
        <w:t xml:space="preserve"> resultado</w:t>
      </w:r>
      <w:r w:rsidR="007037F6" w:rsidRPr="00682625">
        <w:rPr>
          <w:rStyle w:val="Numeracinttulo"/>
          <w:b w:val="0"/>
          <w:spacing w:val="-2"/>
        </w:rPr>
        <w:t xml:space="preserve"> positivo para marihuana con un peso neto de 7.800 gramos.  </w:t>
      </w:r>
      <w:r w:rsidR="00942062" w:rsidRPr="00682625">
        <w:rPr>
          <w:rStyle w:val="Numeracinttulo"/>
          <w:b w:val="0"/>
          <w:spacing w:val="-2"/>
          <w:lang w:val="es-CO"/>
        </w:rPr>
        <w:t xml:space="preserve">El adolescente fue identificado con el nombre </w:t>
      </w:r>
      <w:r w:rsidR="006E181A">
        <w:rPr>
          <w:rStyle w:val="Numeracinttulo"/>
          <w:spacing w:val="-2"/>
          <w:sz w:val="20"/>
          <w:szCs w:val="22"/>
        </w:rPr>
        <w:t>JMMM</w:t>
      </w:r>
      <w:r w:rsidR="00942062" w:rsidRPr="00682625">
        <w:rPr>
          <w:rStyle w:val="Numeracinttulo"/>
          <w:b w:val="0"/>
          <w:spacing w:val="-2"/>
        </w:rPr>
        <w:t xml:space="preserve"> y a causa del hallazgo se dispuso su captura.</w:t>
      </w:r>
    </w:p>
    <w:p w:rsidR="000F4565" w:rsidRPr="00682625" w:rsidRDefault="000F4565" w:rsidP="00682625">
      <w:pPr>
        <w:spacing w:line="288" w:lineRule="auto"/>
        <w:rPr>
          <w:rStyle w:val="Numeracinttulo"/>
          <w:spacing w:val="-2"/>
          <w:sz w:val="22"/>
          <w:szCs w:val="24"/>
        </w:rPr>
      </w:pPr>
    </w:p>
    <w:p w:rsidR="00D74C23" w:rsidRPr="00682625" w:rsidRDefault="000D42A3" w:rsidP="00682625">
      <w:pPr>
        <w:spacing w:line="288" w:lineRule="auto"/>
        <w:rPr>
          <w:rStyle w:val="Numeracinttulo"/>
          <w:b w:val="0"/>
          <w:spacing w:val="-2"/>
        </w:rPr>
      </w:pPr>
      <w:r w:rsidRPr="00682625">
        <w:rPr>
          <w:rStyle w:val="Numeracinttulo"/>
          <w:spacing w:val="-2"/>
          <w:sz w:val="22"/>
          <w:szCs w:val="24"/>
        </w:rPr>
        <w:t>1.2.-</w:t>
      </w:r>
      <w:r w:rsidRPr="00682625">
        <w:rPr>
          <w:rStyle w:val="Numeracinttulo"/>
          <w:spacing w:val="-2"/>
        </w:rPr>
        <w:t xml:space="preserve"> </w:t>
      </w:r>
      <w:r w:rsidR="007037F6" w:rsidRPr="00682625">
        <w:rPr>
          <w:rStyle w:val="Numeracinttulo"/>
          <w:b w:val="0"/>
          <w:spacing w:val="-2"/>
        </w:rPr>
        <w:t xml:space="preserve">A instancias de la Fiscalía se llevaron a cabo las audiencias preliminares (abril 30 de 2019) ante el Juzgado Primero Penal Municipal con función de control de garantías de Pereira (Rda.), por medio de las cuales: (i) se legalizó la aprehensión del menor </w:t>
      </w:r>
      <w:r w:rsidR="006E181A">
        <w:rPr>
          <w:rStyle w:val="Numeracinttulo"/>
          <w:spacing w:val="-2"/>
          <w:sz w:val="20"/>
          <w:szCs w:val="22"/>
        </w:rPr>
        <w:t>JMMM</w:t>
      </w:r>
      <w:r w:rsidR="007037F6" w:rsidRPr="00682625">
        <w:rPr>
          <w:rStyle w:val="Numeracinttulo"/>
          <w:b w:val="0"/>
          <w:spacing w:val="-2"/>
        </w:rPr>
        <w:t xml:space="preserve">; (ii) se le formuló imputación </w:t>
      </w:r>
      <w:r w:rsidR="00D74C23" w:rsidRPr="00682625">
        <w:rPr>
          <w:rStyle w:val="Numeracinttulo"/>
          <w:b w:val="0"/>
          <w:spacing w:val="-2"/>
        </w:rPr>
        <w:t xml:space="preserve">como autor </w:t>
      </w:r>
      <w:r w:rsidR="00836216" w:rsidRPr="00682625">
        <w:rPr>
          <w:rStyle w:val="Numeracinttulo"/>
          <w:b w:val="0"/>
          <w:spacing w:val="-2"/>
        </w:rPr>
        <w:t xml:space="preserve">a título de dolo </w:t>
      </w:r>
      <w:r w:rsidR="00D74C23" w:rsidRPr="00682625">
        <w:rPr>
          <w:rStyle w:val="Numeracinttulo"/>
          <w:b w:val="0"/>
          <w:spacing w:val="-2"/>
        </w:rPr>
        <w:t xml:space="preserve">del </w:t>
      </w:r>
      <w:r w:rsidRPr="00682625">
        <w:rPr>
          <w:rStyle w:val="Numeracinttulo"/>
          <w:b w:val="0"/>
          <w:spacing w:val="-2"/>
        </w:rPr>
        <w:t xml:space="preserve">punible de </w:t>
      </w:r>
      <w:r w:rsidR="006A1645" w:rsidRPr="00682625">
        <w:rPr>
          <w:rStyle w:val="Numeracinttulo"/>
          <w:b w:val="0"/>
          <w:spacing w:val="-2"/>
        </w:rPr>
        <w:t xml:space="preserve">tráfico, fabricación o porte de estupefacientes, en el verbo rector “transportar” </w:t>
      </w:r>
      <w:r w:rsidR="00E65133" w:rsidRPr="005D2571">
        <w:rPr>
          <w:rStyle w:val="Numeracinttulo"/>
          <w:rFonts w:ascii="Verdana" w:hAnsi="Verdana"/>
          <w:b w:val="0"/>
          <w:spacing w:val="-2"/>
          <w:sz w:val="20"/>
          <w:szCs w:val="20"/>
        </w:rPr>
        <w:t>-art.</w:t>
      </w:r>
      <w:r w:rsidR="006A1645" w:rsidRPr="005D2571">
        <w:rPr>
          <w:rStyle w:val="Numeracinttulo"/>
          <w:rFonts w:ascii="Verdana" w:hAnsi="Verdana"/>
          <w:b w:val="0"/>
          <w:spacing w:val="-2"/>
          <w:sz w:val="20"/>
          <w:szCs w:val="20"/>
        </w:rPr>
        <w:t xml:space="preserve"> 376 inc. 3</w:t>
      </w:r>
      <w:r w:rsidR="00836216" w:rsidRPr="005D2571">
        <w:rPr>
          <w:rStyle w:val="Numeracinttulo"/>
          <w:rFonts w:ascii="Verdana" w:hAnsi="Verdana"/>
          <w:b w:val="0"/>
          <w:spacing w:val="-2"/>
          <w:sz w:val="20"/>
          <w:szCs w:val="20"/>
        </w:rPr>
        <w:t xml:space="preserve">º </w:t>
      </w:r>
      <w:r w:rsidR="00A23C4D" w:rsidRPr="005D2571">
        <w:rPr>
          <w:rStyle w:val="Numeracinttulo"/>
          <w:rFonts w:ascii="Verdana" w:hAnsi="Verdana"/>
          <w:b w:val="0"/>
          <w:spacing w:val="-2"/>
          <w:sz w:val="20"/>
          <w:szCs w:val="20"/>
        </w:rPr>
        <w:t>C.P.-</w:t>
      </w:r>
      <w:r w:rsidR="00E5517D" w:rsidRPr="005D2571">
        <w:rPr>
          <w:rStyle w:val="Numeracinttulo"/>
          <w:b w:val="0"/>
          <w:spacing w:val="-2"/>
          <w:sz w:val="28"/>
        </w:rPr>
        <w:t xml:space="preserve"> </w:t>
      </w:r>
      <w:r w:rsidR="00AE42B1" w:rsidRPr="00682625">
        <w:rPr>
          <w:rStyle w:val="Numeracinttulo"/>
          <w:b w:val="0"/>
          <w:spacing w:val="-2"/>
        </w:rPr>
        <w:t xml:space="preserve">los cuales </w:t>
      </w:r>
      <w:r w:rsidR="00E5517D" w:rsidRPr="00682625">
        <w:rPr>
          <w:rStyle w:val="Numeracinttulo"/>
          <w:b w:val="0"/>
          <w:spacing w:val="-2"/>
        </w:rPr>
        <w:t>A</w:t>
      </w:r>
      <w:r w:rsidRPr="00682625">
        <w:rPr>
          <w:rStyle w:val="Numeracinttulo"/>
          <w:b w:val="0"/>
          <w:spacing w:val="-2"/>
        </w:rPr>
        <w:t>CEPTÓ</w:t>
      </w:r>
      <w:r w:rsidR="00942062" w:rsidRPr="00682625">
        <w:rPr>
          <w:rStyle w:val="Numeracinttulo"/>
          <w:b w:val="0"/>
          <w:spacing w:val="-2"/>
        </w:rPr>
        <w:t>;</w:t>
      </w:r>
      <w:r w:rsidR="00A23C4D" w:rsidRPr="00682625">
        <w:rPr>
          <w:rStyle w:val="Numeracinttulo"/>
          <w:b w:val="0"/>
          <w:spacing w:val="-2"/>
        </w:rPr>
        <w:t xml:space="preserve"> </w:t>
      </w:r>
      <w:r w:rsidR="006A1645" w:rsidRPr="00682625">
        <w:rPr>
          <w:rStyle w:val="Numeracinttulo"/>
          <w:b w:val="0"/>
          <w:spacing w:val="-2"/>
        </w:rPr>
        <w:t>y (iii) se le impuso medida privativa de la libertad en Centro de Atención Especializado</w:t>
      </w:r>
      <w:r w:rsidR="00A23C4D" w:rsidRPr="00682625">
        <w:rPr>
          <w:rStyle w:val="Numeracinttulo"/>
          <w:b w:val="0"/>
          <w:spacing w:val="-2"/>
        </w:rPr>
        <w:t xml:space="preserve">. </w:t>
      </w:r>
      <w:r w:rsidR="00D74C23" w:rsidRPr="00682625">
        <w:rPr>
          <w:rStyle w:val="Numeracinttulo"/>
          <w:b w:val="0"/>
          <w:spacing w:val="-2"/>
        </w:rPr>
        <w:t xml:space="preserve"> </w:t>
      </w:r>
      <w:r w:rsidR="00E65133" w:rsidRPr="00682625">
        <w:rPr>
          <w:rStyle w:val="Numeracinttulo"/>
          <w:b w:val="0"/>
          <w:spacing w:val="-2"/>
        </w:rPr>
        <w:t xml:space="preserve"> </w:t>
      </w:r>
    </w:p>
    <w:p w:rsidR="00D74C23" w:rsidRPr="00682625" w:rsidRDefault="00D74C23" w:rsidP="00682625">
      <w:pPr>
        <w:spacing w:line="288" w:lineRule="auto"/>
        <w:rPr>
          <w:rStyle w:val="Numeracinttulo"/>
          <w:spacing w:val="-2"/>
          <w:sz w:val="22"/>
          <w:szCs w:val="24"/>
        </w:rPr>
      </w:pPr>
    </w:p>
    <w:p w:rsidR="00D74C23" w:rsidRPr="00682625" w:rsidRDefault="000D42A3" w:rsidP="00682625">
      <w:pPr>
        <w:spacing w:line="288" w:lineRule="auto"/>
        <w:rPr>
          <w:rStyle w:val="Numeracinttulo"/>
          <w:rFonts w:eastAsia="Batang"/>
          <w:b w:val="0"/>
          <w:spacing w:val="-2"/>
        </w:rPr>
      </w:pPr>
      <w:r w:rsidRPr="00682625">
        <w:rPr>
          <w:rStyle w:val="Numeracinttulo"/>
          <w:spacing w:val="-2"/>
          <w:sz w:val="22"/>
          <w:szCs w:val="24"/>
        </w:rPr>
        <w:t>1.3.-</w:t>
      </w:r>
      <w:r w:rsidR="00E75369" w:rsidRPr="00682625">
        <w:rPr>
          <w:rStyle w:val="Numeracinttulo"/>
          <w:b w:val="0"/>
          <w:spacing w:val="-2"/>
        </w:rPr>
        <w:t xml:space="preserve"> </w:t>
      </w:r>
      <w:r w:rsidR="00A23C4D" w:rsidRPr="00682625">
        <w:rPr>
          <w:rStyle w:val="Numeracinttulo"/>
          <w:b w:val="0"/>
          <w:spacing w:val="-2"/>
        </w:rPr>
        <w:t xml:space="preserve">La actuación le fue asignada al </w:t>
      </w:r>
      <w:r w:rsidR="00D74C23" w:rsidRPr="00682625">
        <w:rPr>
          <w:rStyle w:val="Numeracinttulo"/>
          <w:rFonts w:eastAsia="Batang"/>
          <w:b w:val="0"/>
          <w:spacing w:val="-2"/>
        </w:rPr>
        <w:t xml:space="preserve">Juzgado </w:t>
      </w:r>
      <w:r w:rsidR="006A1645" w:rsidRPr="00682625">
        <w:rPr>
          <w:rStyle w:val="Numeracinttulo"/>
          <w:rFonts w:eastAsia="Batang"/>
          <w:b w:val="0"/>
          <w:spacing w:val="-2"/>
        </w:rPr>
        <w:t xml:space="preserve">Primero </w:t>
      </w:r>
      <w:r w:rsidR="00903CE0" w:rsidRPr="00682625">
        <w:rPr>
          <w:rStyle w:val="Numeracinttulo"/>
          <w:rFonts w:eastAsia="Batang"/>
          <w:b w:val="0"/>
          <w:spacing w:val="-2"/>
        </w:rPr>
        <w:t xml:space="preserve">Penal </w:t>
      </w:r>
      <w:r w:rsidR="006A1645" w:rsidRPr="00682625">
        <w:rPr>
          <w:rStyle w:val="Numeracinttulo"/>
          <w:rFonts w:eastAsia="Batang"/>
          <w:b w:val="0"/>
          <w:spacing w:val="-2"/>
        </w:rPr>
        <w:t xml:space="preserve">del Circuito para Adolescentes con función </w:t>
      </w:r>
      <w:r w:rsidR="00903CE0" w:rsidRPr="00682625">
        <w:rPr>
          <w:rStyle w:val="Numeracinttulo"/>
          <w:rFonts w:eastAsia="Batang"/>
          <w:b w:val="0"/>
          <w:spacing w:val="-2"/>
        </w:rPr>
        <w:t xml:space="preserve">de conocimiento de </w:t>
      </w:r>
      <w:r w:rsidR="00A23C4D" w:rsidRPr="00682625">
        <w:rPr>
          <w:rStyle w:val="Numeracinttulo"/>
          <w:rFonts w:eastAsia="Batang"/>
          <w:b w:val="0"/>
          <w:spacing w:val="-2"/>
        </w:rPr>
        <w:t xml:space="preserve">Pereira </w:t>
      </w:r>
      <w:r w:rsidR="00D74C23" w:rsidRPr="00682625">
        <w:rPr>
          <w:rStyle w:val="Numeracinttulo"/>
          <w:rFonts w:eastAsia="Batang"/>
          <w:b w:val="0"/>
          <w:spacing w:val="-2"/>
        </w:rPr>
        <w:t xml:space="preserve">(Rda.), </w:t>
      </w:r>
      <w:r w:rsidR="00A23C4D" w:rsidRPr="00682625">
        <w:rPr>
          <w:rStyle w:val="Numeracinttulo"/>
          <w:rFonts w:eastAsia="Batang"/>
          <w:b w:val="0"/>
          <w:spacing w:val="-2"/>
        </w:rPr>
        <w:t>el cual convocó para la audien</w:t>
      </w:r>
      <w:r w:rsidR="00630AEE" w:rsidRPr="00682625">
        <w:rPr>
          <w:rStyle w:val="Numeracinttulo"/>
          <w:rFonts w:eastAsia="Batang"/>
          <w:b w:val="0"/>
          <w:spacing w:val="-2"/>
        </w:rPr>
        <w:t xml:space="preserve">cia </w:t>
      </w:r>
      <w:r w:rsidR="006A1645" w:rsidRPr="00682625">
        <w:rPr>
          <w:rStyle w:val="Numeracinttulo"/>
          <w:rFonts w:eastAsia="Batang"/>
          <w:b w:val="0"/>
          <w:spacing w:val="-2"/>
        </w:rPr>
        <w:t>de imposición de sanción (mayo 27 de 2019), en la cual se impartió aprobac</w:t>
      </w:r>
      <w:r w:rsidR="00C368D4" w:rsidRPr="00682625">
        <w:rPr>
          <w:rStyle w:val="Numeracinttulo"/>
          <w:rFonts w:eastAsia="Batang"/>
          <w:b w:val="0"/>
          <w:spacing w:val="-2"/>
        </w:rPr>
        <w:t xml:space="preserve">ión al allanamiento a cargos, </w:t>
      </w:r>
      <w:r w:rsidR="006A1645" w:rsidRPr="00682625">
        <w:rPr>
          <w:rStyle w:val="Numeracinttulo"/>
          <w:rFonts w:eastAsia="Batang"/>
          <w:b w:val="0"/>
          <w:spacing w:val="-2"/>
        </w:rPr>
        <w:t>se efectuó la audien</w:t>
      </w:r>
      <w:r w:rsidR="00744004" w:rsidRPr="00682625">
        <w:rPr>
          <w:rStyle w:val="Numeracinttulo"/>
          <w:rFonts w:eastAsia="Batang"/>
          <w:b w:val="0"/>
          <w:spacing w:val="-2"/>
        </w:rPr>
        <w:t>cia de individualización de sanción</w:t>
      </w:r>
      <w:r w:rsidR="006A1645" w:rsidRPr="00682625">
        <w:rPr>
          <w:rStyle w:val="Numeracinttulo"/>
          <w:rFonts w:eastAsia="Batang"/>
          <w:b w:val="0"/>
          <w:spacing w:val="-2"/>
        </w:rPr>
        <w:t xml:space="preserve"> y sentencia, </w:t>
      </w:r>
      <w:r w:rsidR="00881673" w:rsidRPr="00682625">
        <w:rPr>
          <w:rStyle w:val="Numeracinttulo"/>
          <w:rFonts w:eastAsia="Batang"/>
          <w:b w:val="0"/>
          <w:spacing w:val="-2"/>
        </w:rPr>
        <w:t xml:space="preserve">y se procedió a dictar </w:t>
      </w:r>
      <w:r w:rsidR="00630AEE" w:rsidRPr="00682625">
        <w:rPr>
          <w:rStyle w:val="Numeracinttulo"/>
          <w:rFonts w:eastAsia="Batang"/>
          <w:b w:val="0"/>
          <w:spacing w:val="-2"/>
        </w:rPr>
        <w:t xml:space="preserve">fallo </w:t>
      </w:r>
      <w:r w:rsidR="00881673" w:rsidRPr="00682625">
        <w:rPr>
          <w:rStyle w:val="Numeracinttulo"/>
          <w:rFonts w:eastAsia="Batang"/>
          <w:b w:val="0"/>
          <w:spacing w:val="-2"/>
        </w:rPr>
        <w:t>(</w:t>
      </w:r>
      <w:r w:rsidR="006A1645" w:rsidRPr="00682625">
        <w:rPr>
          <w:rStyle w:val="Numeracinttulo"/>
          <w:rFonts w:eastAsia="Batang"/>
          <w:b w:val="0"/>
          <w:spacing w:val="-2"/>
        </w:rPr>
        <w:t xml:space="preserve">junio 17 de </w:t>
      </w:r>
      <w:r w:rsidR="00881673" w:rsidRPr="00682625">
        <w:rPr>
          <w:rStyle w:val="Numeracinttulo"/>
          <w:rFonts w:eastAsia="Batang"/>
          <w:b w:val="0"/>
          <w:spacing w:val="-2"/>
        </w:rPr>
        <w:t>2019), por medio de</w:t>
      </w:r>
      <w:r w:rsidR="00C368D4" w:rsidRPr="00682625">
        <w:rPr>
          <w:rStyle w:val="Numeracinttulo"/>
          <w:rFonts w:eastAsia="Batang"/>
          <w:b w:val="0"/>
          <w:spacing w:val="-2"/>
        </w:rPr>
        <w:t xml:space="preserve">l </w:t>
      </w:r>
      <w:r w:rsidR="00881673" w:rsidRPr="00682625">
        <w:rPr>
          <w:rStyle w:val="Numeracinttulo"/>
          <w:rFonts w:eastAsia="Batang"/>
          <w:b w:val="0"/>
          <w:spacing w:val="-2"/>
        </w:rPr>
        <w:t xml:space="preserve">cual: </w:t>
      </w:r>
      <w:r w:rsidR="00D74C23" w:rsidRPr="00682625">
        <w:rPr>
          <w:rStyle w:val="Numeracinttulo"/>
          <w:rFonts w:eastAsia="Batang"/>
          <w:b w:val="0"/>
          <w:spacing w:val="-2"/>
        </w:rPr>
        <w:t xml:space="preserve">(i) se declaró responsable </w:t>
      </w:r>
      <w:r w:rsidR="000C2599" w:rsidRPr="00682625">
        <w:rPr>
          <w:rStyle w:val="Numeracinttulo"/>
          <w:rFonts w:eastAsia="Batang"/>
          <w:b w:val="0"/>
          <w:spacing w:val="-2"/>
        </w:rPr>
        <w:t>a</w:t>
      </w:r>
      <w:r w:rsidR="006A1645" w:rsidRPr="00682625">
        <w:rPr>
          <w:rStyle w:val="Numeracinttulo"/>
          <w:rFonts w:eastAsia="Batang"/>
          <w:b w:val="0"/>
          <w:spacing w:val="-2"/>
        </w:rPr>
        <w:t xml:space="preserve">l joven </w:t>
      </w:r>
      <w:r w:rsidR="006E181A">
        <w:rPr>
          <w:rStyle w:val="Numeracinttulo"/>
          <w:rFonts w:eastAsia="Batang"/>
          <w:spacing w:val="-2"/>
          <w:sz w:val="20"/>
          <w:szCs w:val="22"/>
        </w:rPr>
        <w:t>JMMM</w:t>
      </w:r>
      <w:r w:rsidR="006A1645" w:rsidRPr="00682625">
        <w:rPr>
          <w:rStyle w:val="Numeracinttulo"/>
          <w:rFonts w:eastAsia="Batang"/>
          <w:spacing w:val="-2"/>
          <w:sz w:val="20"/>
          <w:szCs w:val="22"/>
        </w:rPr>
        <w:t xml:space="preserve"> </w:t>
      </w:r>
      <w:r w:rsidR="000C2599" w:rsidRPr="00682625">
        <w:rPr>
          <w:rStyle w:val="Numeracinttulo"/>
          <w:rFonts w:eastAsia="Batang"/>
          <w:b w:val="0"/>
          <w:spacing w:val="-2"/>
        </w:rPr>
        <w:t xml:space="preserve">por el delito </w:t>
      </w:r>
      <w:r w:rsidR="00D74C23" w:rsidRPr="00682625">
        <w:rPr>
          <w:rStyle w:val="Numeracinttulo"/>
          <w:rFonts w:eastAsia="Batang"/>
          <w:b w:val="0"/>
          <w:spacing w:val="-2"/>
        </w:rPr>
        <w:t xml:space="preserve">de </w:t>
      </w:r>
      <w:r w:rsidR="006A1645" w:rsidRPr="00682625">
        <w:rPr>
          <w:rStyle w:val="Numeracinttulo"/>
          <w:rFonts w:eastAsia="Batang"/>
          <w:b w:val="0"/>
          <w:spacing w:val="-2"/>
        </w:rPr>
        <w:t>tráfico, fabricación o porte de estupefacientes, e</w:t>
      </w:r>
      <w:r w:rsidR="00C368D4" w:rsidRPr="00682625">
        <w:rPr>
          <w:rStyle w:val="Numeracinttulo"/>
          <w:rFonts w:eastAsia="Batang"/>
          <w:b w:val="0"/>
          <w:spacing w:val="-2"/>
        </w:rPr>
        <w:t>n la modalidad de “transportar”;</w:t>
      </w:r>
      <w:r w:rsidR="006A1645" w:rsidRPr="00682625">
        <w:rPr>
          <w:rStyle w:val="Numeracinttulo"/>
          <w:rFonts w:eastAsia="Batang"/>
          <w:b w:val="0"/>
          <w:spacing w:val="-2"/>
        </w:rPr>
        <w:t xml:space="preserve"> y</w:t>
      </w:r>
      <w:r w:rsidR="00D74C23" w:rsidRPr="00682625">
        <w:rPr>
          <w:rStyle w:val="Numeracinttulo"/>
          <w:rFonts w:eastAsia="Batang"/>
          <w:b w:val="0"/>
          <w:spacing w:val="-2"/>
        </w:rPr>
        <w:t xml:space="preserve"> (ii) </w:t>
      </w:r>
      <w:r w:rsidR="00C368D4" w:rsidRPr="00682625">
        <w:rPr>
          <w:rStyle w:val="Numeracinttulo"/>
          <w:rFonts w:eastAsia="Batang"/>
          <w:b w:val="0"/>
          <w:spacing w:val="-2"/>
        </w:rPr>
        <w:t xml:space="preserve">se </w:t>
      </w:r>
      <w:r w:rsidR="00D74C23" w:rsidRPr="00682625">
        <w:rPr>
          <w:rStyle w:val="Numeracinttulo"/>
          <w:rFonts w:eastAsia="Batang"/>
          <w:b w:val="0"/>
          <w:spacing w:val="-2"/>
        </w:rPr>
        <w:t xml:space="preserve">le impuso sanción privativa de la libertad equivalente a </w:t>
      </w:r>
      <w:r w:rsidR="006A1645" w:rsidRPr="00682625">
        <w:rPr>
          <w:rStyle w:val="Numeracinttulo"/>
          <w:rFonts w:eastAsia="Batang"/>
          <w:b w:val="0"/>
          <w:spacing w:val="-2"/>
        </w:rPr>
        <w:t>15</w:t>
      </w:r>
      <w:r w:rsidR="000C2599" w:rsidRPr="00682625">
        <w:rPr>
          <w:rStyle w:val="Numeracinttulo"/>
          <w:rFonts w:eastAsia="Batang"/>
          <w:b w:val="0"/>
          <w:spacing w:val="-2"/>
        </w:rPr>
        <w:t xml:space="preserve"> </w:t>
      </w:r>
      <w:r w:rsidR="00D74C23" w:rsidRPr="00682625">
        <w:rPr>
          <w:rStyle w:val="Numeracinttulo"/>
          <w:rFonts w:eastAsia="Batang"/>
          <w:b w:val="0"/>
          <w:spacing w:val="-2"/>
        </w:rPr>
        <w:t>meses</w:t>
      </w:r>
      <w:r w:rsidR="00881673" w:rsidRPr="00682625">
        <w:rPr>
          <w:rStyle w:val="Numeracinttulo"/>
          <w:rFonts w:eastAsia="Batang"/>
          <w:b w:val="0"/>
          <w:spacing w:val="-2"/>
        </w:rPr>
        <w:t xml:space="preserve"> </w:t>
      </w:r>
      <w:r w:rsidR="006A1645" w:rsidRPr="00682625">
        <w:rPr>
          <w:rStyle w:val="Numeracinttulo"/>
          <w:rFonts w:eastAsia="Batang"/>
          <w:b w:val="0"/>
          <w:spacing w:val="-2"/>
        </w:rPr>
        <w:t>en el Centro Especializado para Adolescent</w:t>
      </w:r>
      <w:r w:rsidR="00C368D4" w:rsidRPr="00682625">
        <w:rPr>
          <w:rStyle w:val="Numeracinttulo"/>
          <w:rFonts w:eastAsia="Batang"/>
          <w:b w:val="0"/>
          <w:spacing w:val="-2"/>
        </w:rPr>
        <w:t xml:space="preserve">es </w:t>
      </w:r>
      <w:r w:rsidR="00C368D4" w:rsidRPr="00682625">
        <w:rPr>
          <w:rStyle w:val="Numeracinttulo"/>
          <w:rFonts w:eastAsia="Batang"/>
          <w:b w:val="0"/>
          <w:spacing w:val="-2"/>
        </w:rPr>
        <w:lastRenderedPageBreak/>
        <w:t>CREEME de esta capital, donde</w:t>
      </w:r>
      <w:r w:rsidR="006A1645" w:rsidRPr="00682625">
        <w:rPr>
          <w:rStyle w:val="Numeracinttulo"/>
          <w:rFonts w:eastAsia="Batang"/>
          <w:b w:val="0"/>
          <w:spacing w:val="-2"/>
        </w:rPr>
        <w:t xml:space="preserve"> deberá ser vinculado a los programas especializados relativos al manejo de su problemática específica, además de </w:t>
      </w:r>
      <w:r w:rsidR="00C368D4" w:rsidRPr="00682625">
        <w:rPr>
          <w:rStyle w:val="Numeracinttulo"/>
          <w:rFonts w:eastAsia="Batang"/>
          <w:b w:val="0"/>
          <w:spacing w:val="-2"/>
        </w:rPr>
        <w:t xml:space="preserve">garantizarle los derechos a los que </w:t>
      </w:r>
      <w:r w:rsidR="006A1645" w:rsidRPr="00682625">
        <w:rPr>
          <w:rStyle w:val="Numeracinttulo"/>
          <w:rFonts w:eastAsia="Batang"/>
          <w:b w:val="0"/>
          <w:spacing w:val="-2"/>
        </w:rPr>
        <w:t>alude el canon 188 C.I.A.</w:t>
      </w:r>
      <w:r w:rsidR="00D74C23" w:rsidRPr="00682625">
        <w:rPr>
          <w:rStyle w:val="Numeracinttulo"/>
          <w:rFonts w:eastAsia="Batang"/>
          <w:b w:val="0"/>
          <w:spacing w:val="-2"/>
        </w:rPr>
        <w:t>.</w:t>
      </w:r>
    </w:p>
    <w:p w:rsidR="000D42A3" w:rsidRPr="00682625" w:rsidRDefault="000D42A3" w:rsidP="00682625">
      <w:pPr>
        <w:spacing w:line="288" w:lineRule="auto"/>
        <w:rPr>
          <w:spacing w:val="-2"/>
          <w:sz w:val="24"/>
        </w:rPr>
      </w:pPr>
    </w:p>
    <w:p w:rsidR="000D42A3" w:rsidRDefault="000D42A3" w:rsidP="00682625">
      <w:pPr>
        <w:spacing w:line="288" w:lineRule="auto"/>
        <w:rPr>
          <w:rStyle w:val="Numeracinttulo"/>
          <w:b w:val="0"/>
          <w:spacing w:val="-2"/>
        </w:rPr>
      </w:pPr>
      <w:r w:rsidRPr="00682625">
        <w:rPr>
          <w:rStyle w:val="Numeracinttulo"/>
          <w:spacing w:val="-2"/>
          <w:sz w:val="22"/>
          <w:szCs w:val="24"/>
        </w:rPr>
        <w:t>1.4.-</w:t>
      </w:r>
      <w:r w:rsidRPr="00682625">
        <w:rPr>
          <w:rStyle w:val="Numeracinttulo"/>
          <w:b w:val="0"/>
          <w:spacing w:val="-2"/>
        </w:rPr>
        <w:t xml:space="preserve"> </w:t>
      </w:r>
      <w:r w:rsidR="00116A8A" w:rsidRPr="00682625">
        <w:rPr>
          <w:rStyle w:val="Numeracinttulo"/>
          <w:b w:val="0"/>
          <w:spacing w:val="-2"/>
        </w:rPr>
        <w:t>Inconforme con esa determinación</w:t>
      </w:r>
      <w:r w:rsidR="00AE3785" w:rsidRPr="00682625">
        <w:rPr>
          <w:rStyle w:val="Numeracinttulo"/>
          <w:b w:val="0"/>
          <w:spacing w:val="-2"/>
        </w:rPr>
        <w:t xml:space="preserve">, </w:t>
      </w:r>
      <w:r w:rsidR="00B113B1" w:rsidRPr="00682625">
        <w:rPr>
          <w:rStyle w:val="Numeracinttulo"/>
          <w:b w:val="0"/>
          <w:spacing w:val="-2"/>
        </w:rPr>
        <w:t xml:space="preserve">el defensor del </w:t>
      </w:r>
      <w:r w:rsidR="00630AEE" w:rsidRPr="00682625">
        <w:rPr>
          <w:rStyle w:val="Numeracinttulo"/>
          <w:b w:val="0"/>
          <w:spacing w:val="-2"/>
        </w:rPr>
        <w:t xml:space="preserve">procesado </w:t>
      </w:r>
      <w:r w:rsidR="00B113B1" w:rsidRPr="00682625">
        <w:rPr>
          <w:rStyle w:val="Numeracinttulo"/>
          <w:b w:val="0"/>
          <w:spacing w:val="-2"/>
        </w:rPr>
        <w:t xml:space="preserve">apeló </w:t>
      </w:r>
      <w:r w:rsidR="00CA617E" w:rsidRPr="00682625">
        <w:rPr>
          <w:rStyle w:val="Numeracinttulo"/>
          <w:b w:val="0"/>
          <w:spacing w:val="-2"/>
        </w:rPr>
        <w:t>el fallo y</w:t>
      </w:r>
      <w:r w:rsidR="003B1FD7" w:rsidRPr="00682625">
        <w:rPr>
          <w:rStyle w:val="Numeracinttulo"/>
          <w:b w:val="0"/>
          <w:spacing w:val="-2"/>
        </w:rPr>
        <w:t xml:space="preserve"> lo sustentó de manera oral </w:t>
      </w:r>
      <w:r w:rsidR="006A1645" w:rsidRPr="00682625">
        <w:rPr>
          <w:rStyle w:val="Numeracinttulo"/>
          <w:b w:val="0"/>
          <w:spacing w:val="-2"/>
        </w:rPr>
        <w:t>en esa misma oportunidad</w:t>
      </w:r>
      <w:r w:rsidR="00FD6F86" w:rsidRPr="00682625">
        <w:rPr>
          <w:rStyle w:val="Numeracinttulo"/>
          <w:b w:val="0"/>
          <w:spacing w:val="-2"/>
        </w:rPr>
        <w:t>.</w:t>
      </w:r>
    </w:p>
    <w:p w:rsidR="005F09C4" w:rsidRPr="00682625" w:rsidRDefault="005F09C4" w:rsidP="00682625">
      <w:pPr>
        <w:spacing w:line="288" w:lineRule="auto"/>
        <w:rPr>
          <w:rStyle w:val="Numeracinttulo"/>
          <w:b w:val="0"/>
          <w:spacing w:val="-2"/>
        </w:rPr>
      </w:pPr>
    </w:p>
    <w:p w:rsidR="00F13C87" w:rsidRPr="00682625" w:rsidRDefault="00F13C87" w:rsidP="00682625">
      <w:pPr>
        <w:spacing w:line="288" w:lineRule="auto"/>
        <w:rPr>
          <w:rStyle w:val="Algerian"/>
          <w:spacing w:val="-2"/>
          <w:sz w:val="28"/>
        </w:rPr>
      </w:pPr>
      <w:r w:rsidRPr="00682625">
        <w:rPr>
          <w:rStyle w:val="Algerian"/>
          <w:spacing w:val="-2"/>
          <w:sz w:val="28"/>
        </w:rPr>
        <w:t>2.- Debate</w:t>
      </w:r>
    </w:p>
    <w:p w:rsidR="00B31B9A" w:rsidRPr="00682625" w:rsidRDefault="00B31B9A" w:rsidP="00682625">
      <w:pPr>
        <w:spacing w:line="288" w:lineRule="auto"/>
        <w:rPr>
          <w:b/>
          <w:spacing w:val="-2"/>
          <w:sz w:val="22"/>
          <w:szCs w:val="24"/>
        </w:rPr>
      </w:pPr>
    </w:p>
    <w:p w:rsidR="00F13C87" w:rsidRPr="00682625" w:rsidRDefault="00F13C87" w:rsidP="00682625">
      <w:pPr>
        <w:spacing w:line="288" w:lineRule="auto"/>
        <w:rPr>
          <w:spacing w:val="-2"/>
          <w:sz w:val="24"/>
        </w:rPr>
      </w:pPr>
      <w:r w:rsidRPr="00682625">
        <w:rPr>
          <w:b/>
          <w:spacing w:val="-2"/>
          <w:sz w:val="22"/>
          <w:szCs w:val="24"/>
        </w:rPr>
        <w:t>2.1.-</w:t>
      </w:r>
      <w:r w:rsidR="00E3428F" w:rsidRPr="00682625">
        <w:rPr>
          <w:spacing w:val="-2"/>
          <w:sz w:val="24"/>
        </w:rPr>
        <w:t xml:space="preserve"> </w:t>
      </w:r>
      <w:r w:rsidR="00B113B1" w:rsidRPr="00682625">
        <w:rPr>
          <w:spacing w:val="-2"/>
          <w:sz w:val="24"/>
        </w:rPr>
        <w:t>Defensa</w:t>
      </w:r>
      <w:r w:rsidR="00B113B1" w:rsidRPr="005D2571">
        <w:rPr>
          <w:rStyle w:val="Numeracinttulo"/>
          <w:rFonts w:ascii="Verdana" w:hAnsi="Verdana"/>
          <w:b w:val="0"/>
          <w:sz w:val="20"/>
          <w:szCs w:val="20"/>
        </w:rPr>
        <w:t xml:space="preserve"> </w:t>
      </w:r>
      <w:r w:rsidR="005D1FC7" w:rsidRPr="005D2571">
        <w:rPr>
          <w:rStyle w:val="Numeracinttulo"/>
          <w:rFonts w:ascii="Verdana" w:hAnsi="Verdana"/>
          <w:b w:val="0"/>
          <w:sz w:val="20"/>
        </w:rPr>
        <w:t>-</w:t>
      </w:r>
      <w:r w:rsidRPr="005D2571">
        <w:rPr>
          <w:rStyle w:val="Numeracinttulo"/>
          <w:rFonts w:ascii="Verdana" w:hAnsi="Verdana"/>
          <w:b w:val="0"/>
          <w:sz w:val="20"/>
        </w:rPr>
        <w:t xml:space="preserve">recurrente- </w:t>
      </w:r>
    </w:p>
    <w:p w:rsidR="00F13C87" w:rsidRPr="00682625" w:rsidRDefault="00F13C87" w:rsidP="00682625">
      <w:pPr>
        <w:spacing w:line="288" w:lineRule="auto"/>
        <w:rPr>
          <w:rStyle w:val="Nombreprincipal"/>
          <w:spacing w:val="-2"/>
          <w:sz w:val="20"/>
        </w:rPr>
      </w:pPr>
    </w:p>
    <w:p w:rsidR="007064E6" w:rsidRPr="00682625" w:rsidRDefault="007064E6" w:rsidP="00682625">
      <w:pPr>
        <w:spacing w:line="288" w:lineRule="auto"/>
        <w:rPr>
          <w:spacing w:val="-2"/>
          <w:sz w:val="24"/>
        </w:rPr>
      </w:pPr>
      <w:r w:rsidRPr="00682625">
        <w:rPr>
          <w:spacing w:val="-2"/>
          <w:sz w:val="24"/>
        </w:rPr>
        <w:t xml:space="preserve">Considera que por la </w:t>
      </w:r>
      <w:r w:rsidR="00753734" w:rsidRPr="00682625">
        <w:rPr>
          <w:spacing w:val="-2"/>
          <w:sz w:val="24"/>
        </w:rPr>
        <w:t>cantidad de droga incautada al menor</w:t>
      </w:r>
      <w:r w:rsidRPr="00682625">
        <w:rPr>
          <w:spacing w:val="-2"/>
          <w:sz w:val="24"/>
        </w:rPr>
        <w:t xml:space="preserve"> y su corta edad</w:t>
      </w:r>
      <w:r w:rsidR="0006695A" w:rsidRPr="00682625">
        <w:rPr>
          <w:spacing w:val="-2"/>
          <w:sz w:val="24"/>
          <w:lang w:val="es-CO"/>
        </w:rPr>
        <w:t xml:space="preserve">, todo indica </w:t>
      </w:r>
      <w:r w:rsidR="0006695A" w:rsidRPr="00682625">
        <w:rPr>
          <w:spacing w:val="-2"/>
          <w:sz w:val="24"/>
        </w:rPr>
        <w:t xml:space="preserve">que </w:t>
      </w:r>
      <w:r w:rsidR="00C7662A" w:rsidRPr="00682625">
        <w:rPr>
          <w:spacing w:val="-2"/>
          <w:sz w:val="24"/>
        </w:rPr>
        <w:t>e</w:t>
      </w:r>
      <w:r w:rsidR="0006695A" w:rsidRPr="00682625">
        <w:rPr>
          <w:spacing w:val="-2"/>
          <w:sz w:val="24"/>
        </w:rPr>
        <w:t>l vegetal no le pertenecía</w:t>
      </w:r>
      <w:r w:rsidRPr="00682625">
        <w:rPr>
          <w:spacing w:val="-2"/>
          <w:sz w:val="24"/>
        </w:rPr>
        <w:t xml:space="preserve"> y solo fue un </w:t>
      </w:r>
      <w:r w:rsidR="00753734" w:rsidRPr="00682625">
        <w:rPr>
          <w:spacing w:val="-2"/>
          <w:sz w:val="24"/>
        </w:rPr>
        <w:t>instrumento m</w:t>
      </w:r>
      <w:r w:rsidRPr="00682625">
        <w:rPr>
          <w:spacing w:val="-2"/>
          <w:sz w:val="24"/>
        </w:rPr>
        <w:t>á</w:t>
      </w:r>
      <w:r w:rsidR="00753734" w:rsidRPr="00682625">
        <w:rPr>
          <w:spacing w:val="-2"/>
          <w:sz w:val="24"/>
        </w:rPr>
        <w:t>s de la degradación social que vive nuest</w:t>
      </w:r>
      <w:r w:rsidRPr="00682625">
        <w:rPr>
          <w:spacing w:val="-2"/>
          <w:sz w:val="24"/>
        </w:rPr>
        <w:t>r</w:t>
      </w:r>
      <w:r w:rsidR="00753734" w:rsidRPr="00682625">
        <w:rPr>
          <w:spacing w:val="-2"/>
          <w:sz w:val="24"/>
        </w:rPr>
        <w:t xml:space="preserve">o país cuya responsabilidad social es del Estado, </w:t>
      </w:r>
      <w:r w:rsidRPr="00682625">
        <w:rPr>
          <w:spacing w:val="-2"/>
          <w:sz w:val="24"/>
        </w:rPr>
        <w:t xml:space="preserve">lo que implica que hay un </w:t>
      </w:r>
      <w:r w:rsidR="0006695A" w:rsidRPr="00682625">
        <w:rPr>
          <w:spacing w:val="-2"/>
          <w:sz w:val="24"/>
        </w:rPr>
        <w:t>hombre detrás</w:t>
      </w:r>
      <w:r w:rsidRPr="00682625">
        <w:rPr>
          <w:spacing w:val="-2"/>
          <w:sz w:val="24"/>
        </w:rPr>
        <w:t xml:space="preserve"> de él quien lo </w:t>
      </w:r>
      <w:r w:rsidR="00753734" w:rsidRPr="00682625">
        <w:rPr>
          <w:spacing w:val="-2"/>
          <w:sz w:val="24"/>
        </w:rPr>
        <w:t>indujo o coacci</w:t>
      </w:r>
      <w:r w:rsidR="0006695A" w:rsidRPr="00682625">
        <w:rPr>
          <w:spacing w:val="-2"/>
          <w:sz w:val="24"/>
        </w:rPr>
        <w:t>onó</w:t>
      </w:r>
      <w:r w:rsidRPr="00682625">
        <w:rPr>
          <w:spacing w:val="-2"/>
          <w:sz w:val="24"/>
        </w:rPr>
        <w:t>.</w:t>
      </w:r>
    </w:p>
    <w:p w:rsidR="007064E6" w:rsidRPr="00682625" w:rsidRDefault="007064E6" w:rsidP="00682625">
      <w:pPr>
        <w:spacing w:line="288" w:lineRule="auto"/>
        <w:rPr>
          <w:spacing w:val="-2"/>
          <w:sz w:val="24"/>
        </w:rPr>
      </w:pPr>
    </w:p>
    <w:p w:rsidR="007064E6" w:rsidRPr="00682625" w:rsidRDefault="007064E6" w:rsidP="00682625">
      <w:pPr>
        <w:spacing w:line="288" w:lineRule="auto"/>
        <w:rPr>
          <w:spacing w:val="-2"/>
          <w:sz w:val="24"/>
        </w:rPr>
      </w:pPr>
      <w:r w:rsidRPr="00682625">
        <w:rPr>
          <w:spacing w:val="-2"/>
          <w:sz w:val="24"/>
        </w:rPr>
        <w:t xml:space="preserve">Esgrime que el joven </w:t>
      </w:r>
      <w:r w:rsidR="003936B3">
        <w:rPr>
          <w:b/>
          <w:spacing w:val="-2"/>
          <w:sz w:val="20"/>
          <w:szCs w:val="22"/>
        </w:rPr>
        <w:t>JMMM</w:t>
      </w:r>
      <w:r w:rsidRPr="00682625">
        <w:rPr>
          <w:spacing w:val="-2"/>
          <w:sz w:val="24"/>
        </w:rPr>
        <w:t xml:space="preserve"> </w:t>
      </w:r>
      <w:r w:rsidR="00753734" w:rsidRPr="00682625">
        <w:rPr>
          <w:spacing w:val="-2"/>
          <w:sz w:val="24"/>
        </w:rPr>
        <w:t>colabor</w:t>
      </w:r>
      <w:r w:rsidRPr="00682625">
        <w:rPr>
          <w:spacing w:val="-2"/>
          <w:sz w:val="24"/>
        </w:rPr>
        <w:t>ó</w:t>
      </w:r>
      <w:r w:rsidR="00753734" w:rsidRPr="00682625">
        <w:rPr>
          <w:spacing w:val="-2"/>
          <w:sz w:val="24"/>
        </w:rPr>
        <w:t xml:space="preserve"> con la justicia</w:t>
      </w:r>
      <w:r w:rsidRPr="00682625">
        <w:rPr>
          <w:spacing w:val="-2"/>
          <w:sz w:val="24"/>
        </w:rPr>
        <w:t>,</w:t>
      </w:r>
      <w:r w:rsidR="00753734" w:rsidRPr="00682625">
        <w:rPr>
          <w:spacing w:val="-2"/>
          <w:sz w:val="24"/>
        </w:rPr>
        <w:t xml:space="preserve"> acept</w:t>
      </w:r>
      <w:r w:rsidRPr="00682625">
        <w:rPr>
          <w:spacing w:val="-2"/>
          <w:sz w:val="24"/>
        </w:rPr>
        <w:t xml:space="preserve">ó los cargos, carece de </w:t>
      </w:r>
      <w:r w:rsidR="00753734" w:rsidRPr="00682625">
        <w:rPr>
          <w:spacing w:val="-2"/>
          <w:sz w:val="24"/>
        </w:rPr>
        <w:t xml:space="preserve">antecedentes, </w:t>
      </w:r>
      <w:r w:rsidRPr="00682625">
        <w:rPr>
          <w:spacing w:val="-2"/>
          <w:sz w:val="24"/>
        </w:rPr>
        <w:t xml:space="preserve">y </w:t>
      </w:r>
      <w:r w:rsidR="00753734" w:rsidRPr="00682625">
        <w:rPr>
          <w:spacing w:val="-2"/>
          <w:sz w:val="24"/>
        </w:rPr>
        <w:t xml:space="preserve">por regla de la experiencia </w:t>
      </w:r>
      <w:r w:rsidR="0006695A" w:rsidRPr="00682625">
        <w:rPr>
          <w:spacing w:val="-2"/>
          <w:sz w:val="24"/>
        </w:rPr>
        <w:t>ha de concluirse que el estupefaciente no le pertenecía</w:t>
      </w:r>
      <w:r w:rsidR="00753734" w:rsidRPr="00682625">
        <w:rPr>
          <w:spacing w:val="-2"/>
          <w:sz w:val="24"/>
        </w:rPr>
        <w:t xml:space="preserve">, </w:t>
      </w:r>
      <w:r w:rsidRPr="00682625">
        <w:rPr>
          <w:spacing w:val="-2"/>
          <w:sz w:val="24"/>
        </w:rPr>
        <w:t>sino que fue instrumentalizado,</w:t>
      </w:r>
      <w:r w:rsidR="0006695A" w:rsidRPr="00682625">
        <w:rPr>
          <w:spacing w:val="-2"/>
          <w:sz w:val="24"/>
        </w:rPr>
        <w:t xml:space="preserve"> a consecuencia de lo cual no debería imponérsele una sanción</w:t>
      </w:r>
      <w:r w:rsidR="005C6B4B" w:rsidRPr="00682625">
        <w:rPr>
          <w:spacing w:val="-2"/>
          <w:sz w:val="24"/>
        </w:rPr>
        <w:t xml:space="preserve"> en régimen cerrado</w:t>
      </w:r>
      <w:r w:rsidR="0006695A" w:rsidRPr="00682625">
        <w:rPr>
          <w:spacing w:val="-2"/>
          <w:sz w:val="24"/>
        </w:rPr>
        <w:t xml:space="preserve"> ya que el</w:t>
      </w:r>
      <w:r w:rsidRPr="00682625">
        <w:rPr>
          <w:spacing w:val="-2"/>
          <w:sz w:val="24"/>
        </w:rPr>
        <w:t xml:space="preserve"> sistema</w:t>
      </w:r>
      <w:r w:rsidR="0006695A" w:rsidRPr="00682625">
        <w:rPr>
          <w:spacing w:val="-2"/>
          <w:sz w:val="24"/>
        </w:rPr>
        <w:t xml:space="preserve"> penal para adolescentes no tiene un carácter</w:t>
      </w:r>
      <w:r w:rsidRPr="00682625">
        <w:rPr>
          <w:spacing w:val="-2"/>
          <w:sz w:val="24"/>
        </w:rPr>
        <w:t xml:space="preserve"> </w:t>
      </w:r>
      <w:r w:rsidR="00753734" w:rsidRPr="00682625">
        <w:rPr>
          <w:spacing w:val="-2"/>
          <w:sz w:val="24"/>
        </w:rPr>
        <w:t>retributivo sino correccional</w:t>
      </w:r>
      <w:r w:rsidRPr="00682625">
        <w:rPr>
          <w:spacing w:val="-2"/>
          <w:sz w:val="24"/>
        </w:rPr>
        <w:t>.</w:t>
      </w:r>
    </w:p>
    <w:p w:rsidR="007064E6" w:rsidRPr="00682625" w:rsidRDefault="007064E6" w:rsidP="00682625">
      <w:pPr>
        <w:spacing w:line="288" w:lineRule="auto"/>
        <w:rPr>
          <w:spacing w:val="-2"/>
          <w:sz w:val="24"/>
        </w:rPr>
      </w:pPr>
    </w:p>
    <w:p w:rsidR="00753734" w:rsidRPr="00682625" w:rsidRDefault="007064E6" w:rsidP="00682625">
      <w:pPr>
        <w:spacing w:line="288" w:lineRule="auto"/>
        <w:rPr>
          <w:spacing w:val="-2"/>
          <w:sz w:val="24"/>
        </w:rPr>
      </w:pPr>
      <w:r w:rsidRPr="00682625">
        <w:rPr>
          <w:spacing w:val="-2"/>
          <w:sz w:val="24"/>
        </w:rPr>
        <w:t xml:space="preserve">Aduce que el </w:t>
      </w:r>
      <w:r w:rsidR="00753734" w:rsidRPr="00682625">
        <w:rPr>
          <w:spacing w:val="-2"/>
          <w:sz w:val="24"/>
        </w:rPr>
        <w:t>fund</w:t>
      </w:r>
      <w:r w:rsidRPr="00682625">
        <w:rPr>
          <w:spacing w:val="-2"/>
          <w:sz w:val="24"/>
        </w:rPr>
        <w:t>a</w:t>
      </w:r>
      <w:r w:rsidR="00753734" w:rsidRPr="00682625">
        <w:rPr>
          <w:spacing w:val="-2"/>
          <w:sz w:val="24"/>
        </w:rPr>
        <w:t xml:space="preserve">mento de </w:t>
      </w:r>
      <w:r w:rsidRPr="00682625">
        <w:rPr>
          <w:spacing w:val="-2"/>
          <w:sz w:val="24"/>
        </w:rPr>
        <w:t xml:space="preserve">su </w:t>
      </w:r>
      <w:r w:rsidR="00753734" w:rsidRPr="00682625">
        <w:rPr>
          <w:spacing w:val="-2"/>
          <w:sz w:val="24"/>
        </w:rPr>
        <w:t xml:space="preserve">apelación </w:t>
      </w:r>
      <w:r w:rsidRPr="00682625">
        <w:rPr>
          <w:spacing w:val="-2"/>
          <w:sz w:val="24"/>
        </w:rPr>
        <w:t xml:space="preserve">obedece a que si bien </w:t>
      </w:r>
      <w:r w:rsidR="005C6B4B" w:rsidRPr="00682625">
        <w:rPr>
          <w:spacing w:val="-2"/>
          <w:sz w:val="24"/>
        </w:rPr>
        <w:t xml:space="preserve">es cierto la sanción que por ley debe imponérsele es muy alta, más aún cuando </w:t>
      </w:r>
      <w:r w:rsidR="00753734" w:rsidRPr="00682625">
        <w:rPr>
          <w:spacing w:val="-2"/>
          <w:sz w:val="24"/>
        </w:rPr>
        <w:t>no se</w:t>
      </w:r>
      <w:r w:rsidRPr="00682625">
        <w:rPr>
          <w:spacing w:val="-2"/>
          <w:sz w:val="24"/>
        </w:rPr>
        <w:t xml:space="preserve"> partió del </w:t>
      </w:r>
      <w:r w:rsidR="00753734" w:rsidRPr="00682625">
        <w:rPr>
          <w:spacing w:val="-2"/>
          <w:sz w:val="24"/>
        </w:rPr>
        <w:t>m</w:t>
      </w:r>
      <w:r w:rsidRPr="00682625">
        <w:rPr>
          <w:spacing w:val="-2"/>
          <w:sz w:val="24"/>
        </w:rPr>
        <w:t>í</w:t>
      </w:r>
      <w:r w:rsidR="00753734" w:rsidRPr="00682625">
        <w:rPr>
          <w:spacing w:val="-2"/>
          <w:sz w:val="24"/>
        </w:rPr>
        <w:t>nimo</w:t>
      </w:r>
      <w:r w:rsidR="002230AA" w:rsidRPr="00682625">
        <w:rPr>
          <w:spacing w:val="-2"/>
          <w:sz w:val="24"/>
        </w:rPr>
        <w:t xml:space="preserve"> que serían 12 meses, </w:t>
      </w:r>
      <w:r w:rsidR="005C6B4B" w:rsidRPr="00682625">
        <w:rPr>
          <w:spacing w:val="-2"/>
          <w:sz w:val="24"/>
        </w:rPr>
        <w:t>a consecuencia de lo cual hubo de internársele</w:t>
      </w:r>
      <w:r w:rsidR="002230AA" w:rsidRPr="00682625">
        <w:rPr>
          <w:spacing w:val="-2"/>
          <w:sz w:val="24"/>
        </w:rPr>
        <w:t xml:space="preserve"> </w:t>
      </w:r>
      <w:r w:rsidR="00753734" w:rsidRPr="00682625">
        <w:rPr>
          <w:spacing w:val="-2"/>
          <w:sz w:val="24"/>
        </w:rPr>
        <w:t>en el centro de corrección</w:t>
      </w:r>
      <w:r w:rsidR="00D9351C" w:rsidRPr="00682625">
        <w:rPr>
          <w:spacing w:val="-2"/>
          <w:sz w:val="24"/>
        </w:rPr>
        <w:t xml:space="preserve"> </w:t>
      </w:r>
      <w:r w:rsidR="00753734" w:rsidRPr="00682625">
        <w:rPr>
          <w:spacing w:val="-2"/>
          <w:sz w:val="24"/>
        </w:rPr>
        <w:t>por su cond</w:t>
      </w:r>
      <w:r w:rsidR="002230AA" w:rsidRPr="00682625">
        <w:rPr>
          <w:spacing w:val="-2"/>
          <w:sz w:val="24"/>
        </w:rPr>
        <w:t>uc</w:t>
      </w:r>
      <w:r w:rsidR="00753734" w:rsidRPr="00682625">
        <w:rPr>
          <w:spacing w:val="-2"/>
          <w:sz w:val="24"/>
        </w:rPr>
        <w:t xml:space="preserve">ta, </w:t>
      </w:r>
      <w:r w:rsidR="005C6B4B" w:rsidRPr="00682625">
        <w:rPr>
          <w:spacing w:val="-2"/>
          <w:sz w:val="24"/>
        </w:rPr>
        <w:t>es preciso tener presente</w:t>
      </w:r>
      <w:r w:rsidR="00D9351C" w:rsidRPr="00682625">
        <w:rPr>
          <w:spacing w:val="-2"/>
          <w:sz w:val="24"/>
        </w:rPr>
        <w:t xml:space="preserve"> </w:t>
      </w:r>
      <w:r w:rsidR="00753734" w:rsidRPr="00682625">
        <w:rPr>
          <w:spacing w:val="-2"/>
          <w:sz w:val="24"/>
        </w:rPr>
        <w:t>su colab</w:t>
      </w:r>
      <w:r w:rsidR="002230AA" w:rsidRPr="00682625">
        <w:rPr>
          <w:spacing w:val="-2"/>
          <w:sz w:val="24"/>
        </w:rPr>
        <w:t>o</w:t>
      </w:r>
      <w:r w:rsidR="00753734" w:rsidRPr="00682625">
        <w:rPr>
          <w:spacing w:val="-2"/>
          <w:sz w:val="24"/>
        </w:rPr>
        <w:t>ración</w:t>
      </w:r>
      <w:r w:rsidR="005C6B4B" w:rsidRPr="00682625">
        <w:rPr>
          <w:spacing w:val="-2"/>
          <w:sz w:val="24"/>
        </w:rPr>
        <w:t xml:space="preserve"> con la justicia y</w:t>
      </w:r>
      <w:r w:rsidR="00753734" w:rsidRPr="00682625">
        <w:rPr>
          <w:spacing w:val="-2"/>
          <w:sz w:val="24"/>
        </w:rPr>
        <w:t xml:space="preserve"> </w:t>
      </w:r>
      <w:r w:rsidR="002230AA" w:rsidRPr="00682625">
        <w:rPr>
          <w:spacing w:val="-2"/>
          <w:sz w:val="24"/>
        </w:rPr>
        <w:t>el haber sido un instrumento del narcotráfico</w:t>
      </w:r>
      <w:r w:rsidR="00AA392E" w:rsidRPr="00682625">
        <w:rPr>
          <w:spacing w:val="-2"/>
          <w:sz w:val="24"/>
        </w:rPr>
        <w:t>,</w:t>
      </w:r>
      <w:r w:rsidR="005C6B4B" w:rsidRPr="00682625">
        <w:rPr>
          <w:spacing w:val="-2"/>
          <w:sz w:val="24"/>
        </w:rPr>
        <w:t xml:space="preserve"> todo lo cual permitiría modificar la </w:t>
      </w:r>
      <w:r w:rsidR="00AA392E" w:rsidRPr="00682625">
        <w:rPr>
          <w:spacing w:val="-2"/>
          <w:sz w:val="24"/>
        </w:rPr>
        <w:t>condena para que</w:t>
      </w:r>
      <w:r w:rsidR="005C6B4B" w:rsidRPr="00682625">
        <w:rPr>
          <w:spacing w:val="-2"/>
          <w:sz w:val="24"/>
        </w:rPr>
        <w:t xml:space="preserve"> en su lugar</w:t>
      </w:r>
      <w:r w:rsidR="00AA392E" w:rsidRPr="00682625">
        <w:rPr>
          <w:spacing w:val="-2"/>
          <w:sz w:val="24"/>
        </w:rPr>
        <w:t xml:space="preserve"> se le imponga una</w:t>
      </w:r>
      <w:r w:rsidR="00753734" w:rsidRPr="00682625">
        <w:rPr>
          <w:spacing w:val="-2"/>
          <w:sz w:val="24"/>
        </w:rPr>
        <w:t xml:space="preserve"> sanción </w:t>
      </w:r>
      <w:r w:rsidR="005C6B4B" w:rsidRPr="00682625">
        <w:rPr>
          <w:spacing w:val="-2"/>
          <w:sz w:val="24"/>
        </w:rPr>
        <w:t>en régimen SEMICERRADO</w:t>
      </w:r>
      <w:r w:rsidR="00753734" w:rsidRPr="00682625">
        <w:rPr>
          <w:spacing w:val="-2"/>
          <w:sz w:val="24"/>
        </w:rPr>
        <w:t xml:space="preserve">, </w:t>
      </w:r>
      <w:r w:rsidR="00D9351C" w:rsidRPr="00682625">
        <w:rPr>
          <w:spacing w:val="-2"/>
          <w:sz w:val="24"/>
        </w:rPr>
        <w:t xml:space="preserve">con miras a </w:t>
      </w:r>
      <w:r w:rsidR="00753734" w:rsidRPr="00682625">
        <w:rPr>
          <w:spacing w:val="-2"/>
          <w:sz w:val="24"/>
        </w:rPr>
        <w:t xml:space="preserve">que </w:t>
      </w:r>
      <w:r w:rsidR="005C6B4B" w:rsidRPr="00682625">
        <w:rPr>
          <w:spacing w:val="-2"/>
          <w:sz w:val="24"/>
        </w:rPr>
        <w:t>el adolescente</w:t>
      </w:r>
      <w:r w:rsidR="002230AA" w:rsidRPr="00682625">
        <w:rPr>
          <w:spacing w:val="-2"/>
          <w:sz w:val="24"/>
        </w:rPr>
        <w:t xml:space="preserve"> </w:t>
      </w:r>
      <w:r w:rsidR="005C6B4B" w:rsidRPr="00682625">
        <w:rPr>
          <w:spacing w:val="-2"/>
          <w:sz w:val="24"/>
        </w:rPr>
        <w:t xml:space="preserve">asuma un compromiso institucional con </w:t>
      </w:r>
      <w:r w:rsidR="00753734" w:rsidRPr="00682625">
        <w:rPr>
          <w:spacing w:val="-2"/>
          <w:sz w:val="24"/>
        </w:rPr>
        <w:t>prevención especial, pero</w:t>
      </w:r>
      <w:r w:rsidR="005C6B4B" w:rsidRPr="00682625">
        <w:rPr>
          <w:spacing w:val="-2"/>
          <w:sz w:val="24"/>
        </w:rPr>
        <w:t xml:space="preserve"> a su vez pueda obtener</w:t>
      </w:r>
      <w:r w:rsidR="00753734" w:rsidRPr="00682625">
        <w:rPr>
          <w:spacing w:val="-2"/>
          <w:sz w:val="24"/>
        </w:rPr>
        <w:t xml:space="preserve"> su rehabilitación en la casa en horas de la noche.</w:t>
      </w:r>
    </w:p>
    <w:p w:rsidR="00753734" w:rsidRPr="00682625" w:rsidRDefault="00753734" w:rsidP="00682625">
      <w:pPr>
        <w:spacing w:line="288" w:lineRule="auto"/>
        <w:rPr>
          <w:spacing w:val="-2"/>
          <w:sz w:val="24"/>
        </w:rPr>
      </w:pPr>
    </w:p>
    <w:p w:rsidR="002230AA" w:rsidRPr="005D2571" w:rsidRDefault="00CD03EC" w:rsidP="00682625">
      <w:pPr>
        <w:spacing w:line="288" w:lineRule="auto"/>
        <w:rPr>
          <w:spacing w:val="-2"/>
          <w:sz w:val="28"/>
        </w:rPr>
      </w:pPr>
      <w:r w:rsidRPr="00682625">
        <w:rPr>
          <w:b/>
          <w:spacing w:val="-2"/>
          <w:sz w:val="22"/>
          <w:szCs w:val="24"/>
        </w:rPr>
        <w:t>2.2</w:t>
      </w:r>
      <w:r w:rsidR="002230AA" w:rsidRPr="00682625">
        <w:rPr>
          <w:b/>
          <w:spacing w:val="-2"/>
          <w:sz w:val="22"/>
          <w:szCs w:val="24"/>
        </w:rPr>
        <w:t>.-</w:t>
      </w:r>
      <w:r w:rsidR="002230AA" w:rsidRPr="00682625">
        <w:rPr>
          <w:spacing w:val="-2"/>
          <w:sz w:val="24"/>
        </w:rPr>
        <w:t xml:space="preserve"> Fiscal </w:t>
      </w:r>
      <w:r w:rsidR="002230AA" w:rsidRPr="005D2571">
        <w:rPr>
          <w:rFonts w:ascii="Verdana" w:hAnsi="Verdana"/>
          <w:spacing w:val="-2"/>
          <w:sz w:val="20"/>
          <w:szCs w:val="20"/>
        </w:rPr>
        <w:t>-no recurrente</w:t>
      </w:r>
      <w:r w:rsidR="002230AA" w:rsidRPr="005D2571">
        <w:rPr>
          <w:rFonts w:ascii="Verdana" w:hAnsi="Verdana"/>
          <w:i/>
          <w:spacing w:val="-2"/>
          <w:sz w:val="20"/>
          <w:szCs w:val="20"/>
        </w:rPr>
        <w:t xml:space="preserve">- </w:t>
      </w:r>
    </w:p>
    <w:p w:rsidR="00753734" w:rsidRPr="00682625" w:rsidRDefault="00753734" w:rsidP="00682625">
      <w:pPr>
        <w:spacing w:line="288" w:lineRule="auto"/>
        <w:rPr>
          <w:spacing w:val="-2"/>
          <w:sz w:val="24"/>
        </w:rPr>
      </w:pPr>
    </w:p>
    <w:p w:rsidR="00CD03EC" w:rsidRPr="00682625" w:rsidRDefault="002230AA" w:rsidP="00682625">
      <w:pPr>
        <w:spacing w:line="288" w:lineRule="auto"/>
        <w:rPr>
          <w:spacing w:val="-2"/>
          <w:sz w:val="24"/>
        </w:rPr>
      </w:pPr>
      <w:r w:rsidRPr="00682625">
        <w:rPr>
          <w:spacing w:val="-2"/>
          <w:sz w:val="24"/>
        </w:rPr>
        <w:t xml:space="preserve">Luego de </w:t>
      </w:r>
      <w:r w:rsidR="004C6307" w:rsidRPr="00682625">
        <w:rPr>
          <w:spacing w:val="-2"/>
          <w:sz w:val="24"/>
        </w:rPr>
        <w:t xml:space="preserve">traer a colación </w:t>
      </w:r>
      <w:r w:rsidRPr="00682625">
        <w:rPr>
          <w:spacing w:val="-2"/>
          <w:sz w:val="24"/>
        </w:rPr>
        <w:t xml:space="preserve">los hechos </w:t>
      </w:r>
      <w:r w:rsidR="00AA392E" w:rsidRPr="00682625">
        <w:rPr>
          <w:spacing w:val="-2"/>
          <w:sz w:val="24"/>
        </w:rPr>
        <w:t xml:space="preserve">atribuidos </w:t>
      </w:r>
      <w:r w:rsidRPr="00682625">
        <w:rPr>
          <w:spacing w:val="-2"/>
          <w:sz w:val="24"/>
        </w:rPr>
        <w:t xml:space="preserve">al joven </w:t>
      </w:r>
      <w:r w:rsidR="006E181A">
        <w:rPr>
          <w:b/>
          <w:spacing w:val="-2"/>
          <w:sz w:val="20"/>
          <w:szCs w:val="22"/>
        </w:rPr>
        <w:t>JMMM</w:t>
      </w:r>
      <w:r w:rsidRPr="00682625">
        <w:rPr>
          <w:spacing w:val="-2"/>
          <w:sz w:val="24"/>
        </w:rPr>
        <w:t xml:space="preserve">, aduce que </w:t>
      </w:r>
      <w:r w:rsidR="00753734" w:rsidRPr="00682625">
        <w:rPr>
          <w:spacing w:val="-2"/>
          <w:sz w:val="24"/>
        </w:rPr>
        <w:t xml:space="preserve">la cantidad </w:t>
      </w:r>
      <w:r w:rsidRPr="00682625">
        <w:rPr>
          <w:spacing w:val="-2"/>
          <w:sz w:val="24"/>
        </w:rPr>
        <w:t xml:space="preserve">de sustancia encontrada </w:t>
      </w:r>
      <w:r w:rsidR="00753734" w:rsidRPr="00682625">
        <w:rPr>
          <w:spacing w:val="-2"/>
          <w:sz w:val="24"/>
        </w:rPr>
        <w:t>no deja duda que la participación del</w:t>
      </w:r>
      <w:r w:rsidRPr="00682625">
        <w:rPr>
          <w:spacing w:val="-2"/>
          <w:sz w:val="24"/>
        </w:rPr>
        <w:t xml:space="preserve"> </w:t>
      </w:r>
      <w:r w:rsidR="00753734" w:rsidRPr="00682625">
        <w:rPr>
          <w:spacing w:val="-2"/>
          <w:sz w:val="24"/>
        </w:rPr>
        <w:t xml:space="preserve">mismo no es </w:t>
      </w:r>
      <w:r w:rsidRPr="00682625">
        <w:rPr>
          <w:spacing w:val="-2"/>
          <w:sz w:val="24"/>
        </w:rPr>
        <w:t xml:space="preserve">la de haber sido </w:t>
      </w:r>
      <w:r w:rsidR="00BE5CE3" w:rsidRPr="00682625">
        <w:rPr>
          <w:spacing w:val="-2"/>
          <w:sz w:val="24"/>
        </w:rPr>
        <w:t>meramente “</w:t>
      </w:r>
      <w:r w:rsidR="00753734" w:rsidRPr="00682625">
        <w:rPr>
          <w:spacing w:val="-2"/>
          <w:sz w:val="24"/>
        </w:rPr>
        <w:t>instrumentalizado</w:t>
      </w:r>
      <w:r w:rsidR="00BE5CE3" w:rsidRPr="00682625">
        <w:rPr>
          <w:spacing w:val="-2"/>
          <w:sz w:val="24"/>
        </w:rPr>
        <w:t>”</w:t>
      </w:r>
      <w:r w:rsidR="00753734" w:rsidRPr="00682625">
        <w:rPr>
          <w:spacing w:val="-2"/>
          <w:sz w:val="24"/>
        </w:rPr>
        <w:t xml:space="preserve"> sino </w:t>
      </w:r>
      <w:r w:rsidRPr="00682625">
        <w:rPr>
          <w:spacing w:val="-2"/>
          <w:sz w:val="24"/>
        </w:rPr>
        <w:t xml:space="preserve">que tuvo </w:t>
      </w:r>
      <w:r w:rsidR="00753734" w:rsidRPr="00682625">
        <w:rPr>
          <w:spacing w:val="-2"/>
          <w:sz w:val="24"/>
        </w:rPr>
        <w:t>un</w:t>
      </w:r>
      <w:r w:rsidR="00AA392E" w:rsidRPr="00682625">
        <w:rPr>
          <w:spacing w:val="-2"/>
          <w:sz w:val="24"/>
        </w:rPr>
        <w:t xml:space="preserve"> compromiso</w:t>
      </w:r>
      <w:r w:rsidR="00BE5CE3" w:rsidRPr="00682625">
        <w:rPr>
          <w:spacing w:val="-2"/>
          <w:sz w:val="24"/>
        </w:rPr>
        <w:t xml:space="preserve"> directo</w:t>
      </w:r>
      <w:r w:rsidR="00AA392E" w:rsidRPr="00682625">
        <w:rPr>
          <w:spacing w:val="-2"/>
          <w:sz w:val="24"/>
        </w:rPr>
        <w:t xml:space="preserve"> </w:t>
      </w:r>
      <w:r w:rsidRPr="00682625">
        <w:rPr>
          <w:spacing w:val="-2"/>
          <w:sz w:val="24"/>
        </w:rPr>
        <w:t xml:space="preserve">en la ilicitud al tener un </w:t>
      </w:r>
      <w:r w:rsidR="00753734" w:rsidRPr="00682625">
        <w:rPr>
          <w:spacing w:val="-2"/>
          <w:sz w:val="24"/>
        </w:rPr>
        <w:t xml:space="preserve">rol </w:t>
      </w:r>
      <w:r w:rsidR="00BE5CE3" w:rsidRPr="00682625">
        <w:rPr>
          <w:spacing w:val="-2"/>
          <w:sz w:val="24"/>
        </w:rPr>
        <w:t xml:space="preserve">activo en el transporte de la </w:t>
      </w:r>
      <w:r w:rsidR="00753734" w:rsidRPr="00682625">
        <w:rPr>
          <w:spacing w:val="-2"/>
          <w:sz w:val="24"/>
        </w:rPr>
        <w:t>sustancia</w:t>
      </w:r>
      <w:r w:rsidR="00BE5CE3" w:rsidRPr="00682625">
        <w:rPr>
          <w:spacing w:val="-2"/>
          <w:sz w:val="24"/>
        </w:rPr>
        <w:t xml:space="preserve"> ilícita</w:t>
      </w:r>
      <w:r w:rsidR="00753734" w:rsidRPr="00682625">
        <w:rPr>
          <w:spacing w:val="-2"/>
          <w:sz w:val="24"/>
        </w:rPr>
        <w:t xml:space="preserve"> que afortunadamente se pudo interceptar e incautar</w:t>
      </w:r>
      <w:r w:rsidRPr="00682625">
        <w:rPr>
          <w:spacing w:val="-2"/>
          <w:sz w:val="24"/>
        </w:rPr>
        <w:t>.</w:t>
      </w:r>
    </w:p>
    <w:p w:rsidR="005C6B4B" w:rsidRPr="00682625" w:rsidRDefault="005C6B4B" w:rsidP="00682625">
      <w:pPr>
        <w:spacing w:line="288" w:lineRule="auto"/>
        <w:rPr>
          <w:spacing w:val="-2"/>
          <w:sz w:val="24"/>
        </w:rPr>
      </w:pPr>
    </w:p>
    <w:p w:rsidR="00937AFA" w:rsidRPr="00682625" w:rsidRDefault="002230AA" w:rsidP="00682625">
      <w:pPr>
        <w:spacing w:line="288" w:lineRule="auto"/>
        <w:rPr>
          <w:spacing w:val="-2"/>
          <w:sz w:val="24"/>
        </w:rPr>
      </w:pPr>
      <w:r w:rsidRPr="00682625">
        <w:rPr>
          <w:spacing w:val="-2"/>
          <w:sz w:val="24"/>
        </w:rPr>
        <w:t xml:space="preserve">Estima que </w:t>
      </w:r>
      <w:r w:rsidR="00BE5CE3" w:rsidRPr="00682625">
        <w:rPr>
          <w:spacing w:val="-2"/>
          <w:sz w:val="24"/>
        </w:rPr>
        <w:t>es perfectamente viable</w:t>
      </w:r>
      <w:r w:rsidR="00652923" w:rsidRPr="00682625">
        <w:rPr>
          <w:spacing w:val="-2"/>
          <w:sz w:val="24"/>
        </w:rPr>
        <w:t xml:space="preserve"> restri</w:t>
      </w:r>
      <w:r w:rsidR="00BE5CE3" w:rsidRPr="00682625">
        <w:rPr>
          <w:spacing w:val="-2"/>
          <w:sz w:val="24"/>
        </w:rPr>
        <w:t>ngir la libertad al adolescente</w:t>
      </w:r>
      <w:r w:rsidRPr="00682625">
        <w:rPr>
          <w:spacing w:val="-2"/>
          <w:sz w:val="24"/>
        </w:rPr>
        <w:t xml:space="preserve"> bajo la cual ha estado desde </w:t>
      </w:r>
      <w:r w:rsidR="00AA392E" w:rsidRPr="00682625">
        <w:rPr>
          <w:spacing w:val="-2"/>
          <w:sz w:val="24"/>
        </w:rPr>
        <w:t xml:space="preserve">el </w:t>
      </w:r>
      <w:r w:rsidR="00652923" w:rsidRPr="00682625">
        <w:rPr>
          <w:spacing w:val="-2"/>
          <w:sz w:val="24"/>
        </w:rPr>
        <w:t>internami</w:t>
      </w:r>
      <w:r w:rsidRPr="00682625">
        <w:rPr>
          <w:spacing w:val="-2"/>
          <w:sz w:val="24"/>
        </w:rPr>
        <w:t>e</w:t>
      </w:r>
      <w:r w:rsidR="00652923" w:rsidRPr="00682625">
        <w:rPr>
          <w:spacing w:val="-2"/>
          <w:sz w:val="24"/>
        </w:rPr>
        <w:t xml:space="preserve">nto preventivo, </w:t>
      </w:r>
      <w:r w:rsidRPr="00682625">
        <w:rPr>
          <w:spacing w:val="-2"/>
          <w:sz w:val="24"/>
        </w:rPr>
        <w:t xml:space="preserve">al existir </w:t>
      </w:r>
      <w:r w:rsidR="00652923" w:rsidRPr="00682625">
        <w:rPr>
          <w:spacing w:val="-2"/>
          <w:sz w:val="24"/>
        </w:rPr>
        <w:t>situa</w:t>
      </w:r>
      <w:r w:rsidRPr="00682625">
        <w:rPr>
          <w:spacing w:val="-2"/>
          <w:sz w:val="24"/>
        </w:rPr>
        <w:t>c</w:t>
      </w:r>
      <w:r w:rsidR="00652923" w:rsidRPr="00682625">
        <w:rPr>
          <w:spacing w:val="-2"/>
          <w:sz w:val="24"/>
        </w:rPr>
        <w:t>i</w:t>
      </w:r>
      <w:r w:rsidRPr="00682625">
        <w:rPr>
          <w:spacing w:val="-2"/>
          <w:sz w:val="24"/>
        </w:rPr>
        <w:t>o</w:t>
      </w:r>
      <w:r w:rsidR="00652923" w:rsidRPr="00682625">
        <w:rPr>
          <w:spacing w:val="-2"/>
          <w:sz w:val="24"/>
        </w:rPr>
        <w:t>nes objetivas y subjetivas que debe replantear para que el día de mañana tenga un p</w:t>
      </w:r>
      <w:r w:rsidRPr="00682625">
        <w:rPr>
          <w:spacing w:val="-2"/>
          <w:sz w:val="24"/>
        </w:rPr>
        <w:t>r</w:t>
      </w:r>
      <w:r w:rsidR="00652923" w:rsidRPr="00682625">
        <w:rPr>
          <w:spacing w:val="-2"/>
          <w:sz w:val="24"/>
        </w:rPr>
        <w:t>oyecto de vida</w:t>
      </w:r>
      <w:r w:rsidR="00BE5CE3" w:rsidRPr="00682625">
        <w:rPr>
          <w:spacing w:val="-2"/>
          <w:sz w:val="24"/>
        </w:rPr>
        <w:t xml:space="preserve"> viable</w:t>
      </w:r>
      <w:r w:rsidR="00652923" w:rsidRPr="00682625">
        <w:rPr>
          <w:spacing w:val="-2"/>
          <w:sz w:val="24"/>
        </w:rPr>
        <w:t xml:space="preserve">, </w:t>
      </w:r>
      <w:r w:rsidRPr="00682625">
        <w:rPr>
          <w:spacing w:val="-2"/>
          <w:sz w:val="24"/>
        </w:rPr>
        <w:t xml:space="preserve">máxime que la </w:t>
      </w:r>
      <w:r w:rsidR="00652923" w:rsidRPr="00682625">
        <w:rPr>
          <w:spacing w:val="-2"/>
          <w:sz w:val="24"/>
        </w:rPr>
        <w:t xml:space="preserve">sanción no </w:t>
      </w:r>
      <w:r w:rsidR="00924EBA" w:rsidRPr="00682625">
        <w:rPr>
          <w:spacing w:val="-2"/>
          <w:sz w:val="24"/>
        </w:rPr>
        <w:t>solo es</w:t>
      </w:r>
      <w:r w:rsidR="00652923" w:rsidRPr="00682625">
        <w:rPr>
          <w:spacing w:val="-2"/>
          <w:sz w:val="24"/>
        </w:rPr>
        <w:t xml:space="preserve"> propor</w:t>
      </w:r>
      <w:r w:rsidRPr="00682625">
        <w:rPr>
          <w:spacing w:val="-2"/>
          <w:sz w:val="24"/>
        </w:rPr>
        <w:t>c</w:t>
      </w:r>
      <w:r w:rsidR="00652923" w:rsidRPr="00682625">
        <w:rPr>
          <w:spacing w:val="-2"/>
          <w:sz w:val="24"/>
        </w:rPr>
        <w:t>ional</w:t>
      </w:r>
      <w:r w:rsidR="00BE5CE3" w:rsidRPr="00682625">
        <w:rPr>
          <w:spacing w:val="-2"/>
          <w:sz w:val="24"/>
        </w:rPr>
        <w:t xml:space="preserve"> y acorde con la lesión al </w:t>
      </w:r>
      <w:r w:rsidR="00652923" w:rsidRPr="00682625">
        <w:rPr>
          <w:spacing w:val="-2"/>
          <w:sz w:val="24"/>
        </w:rPr>
        <w:t>bien jur</w:t>
      </w:r>
      <w:r w:rsidRPr="00682625">
        <w:rPr>
          <w:spacing w:val="-2"/>
          <w:sz w:val="24"/>
        </w:rPr>
        <w:t>í</w:t>
      </w:r>
      <w:r w:rsidR="00BE5CE3" w:rsidRPr="00682625">
        <w:rPr>
          <w:spacing w:val="-2"/>
          <w:sz w:val="24"/>
        </w:rPr>
        <w:t>dicamente tutelado</w:t>
      </w:r>
      <w:r w:rsidR="00652923" w:rsidRPr="00682625">
        <w:rPr>
          <w:spacing w:val="-2"/>
          <w:sz w:val="24"/>
        </w:rPr>
        <w:t xml:space="preserve">, sino </w:t>
      </w:r>
      <w:r w:rsidRPr="00682625">
        <w:rPr>
          <w:spacing w:val="-2"/>
          <w:sz w:val="24"/>
        </w:rPr>
        <w:t xml:space="preserve">que es </w:t>
      </w:r>
      <w:r w:rsidR="00652923" w:rsidRPr="00682625">
        <w:rPr>
          <w:spacing w:val="-2"/>
          <w:sz w:val="24"/>
        </w:rPr>
        <w:t>la m</w:t>
      </w:r>
      <w:r w:rsidRPr="00682625">
        <w:rPr>
          <w:spacing w:val="-2"/>
          <w:sz w:val="24"/>
        </w:rPr>
        <w:t>á</w:t>
      </w:r>
      <w:r w:rsidR="00652923" w:rsidRPr="00682625">
        <w:rPr>
          <w:spacing w:val="-2"/>
          <w:sz w:val="24"/>
        </w:rPr>
        <w:t>s ade</w:t>
      </w:r>
      <w:r w:rsidRPr="00682625">
        <w:rPr>
          <w:spacing w:val="-2"/>
          <w:sz w:val="24"/>
        </w:rPr>
        <w:t>c</w:t>
      </w:r>
      <w:r w:rsidR="00652923" w:rsidRPr="00682625">
        <w:rPr>
          <w:spacing w:val="-2"/>
          <w:sz w:val="24"/>
        </w:rPr>
        <w:t>uada</w:t>
      </w:r>
      <w:r w:rsidR="00BE5CE3" w:rsidRPr="00682625">
        <w:rPr>
          <w:spacing w:val="-2"/>
          <w:sz w:val="24"/>
        </w:rPr>
        <w:t xml:space="preserve"> en el caso concreto</w:t>
      </w:r>
      <w:r w:rsidRPr="00682625">
        <w:rPr>
          <w:spacing w:val="-2"/>
          <w:sz w:val="24"/>
        </w:rPr>
        <w:t>.</w:t>
      </w:r>
    </w:p>
    <w:p w:rsidR="00937AFA" w:rsidRPr="00682625" w:rsidRDefault="00937AFA" w:rsidP="00682625">
      <w:pPr>
        <w:spacing w:line="288" w:lineRule="auto"/>
        <w:rPr>
          <w:spacing w:val="-2"/>
          <w:sz w:val="24"/>
        </w:rPr>
      </w:pPr>
    </w:p>
    <w:p w:rsidR="002230AA" w:rsidRPr="00682625" w:rsidRDefault="00937AFA" w:rsidP="00682625">
      <w:pPr>
        <w:spacing w:line="288" w:lineRule="auto"/>
        <w:rPr>
          <w:spacing w:val="-2"/>
          <w:sz w:val="24"/>
        </w:rPr>
      </w:pPr>
      <w:r w:rsidRPr="00682625">
        <w:rPr>
          <w:spacing w:val="-2"/>
          <w:sz w:val="24"/>
        </w:rPr>
        <w:t xml:space="preserve">Recuerda que </w:t>
      </w:r>
      <w:r w:rsidR="002230AA" w:rsidRPr="00682625">
        <w:rPr>
          <w:spacing w:val="-2"/>
          <w:sz w:val="24"/>
        </w:rPr>
        <w:t>el informe</w:t>
      </w:r>
      <w:r w:rsidR="00652923" w:rsidRPr="00682625">
        <w:rPr>
          <w:spacing w:val="-2"/>
          <w:sz w:val="24"/>
        </w:rPr>
        <w:t xml:space="preserve"> que se </w:t>
      </w:r>
      <w:r w:rsidRPr="00682625">
        <w:rPr>
          <w:spacing w:val="-2"/>
          <w:sz w:val="24"/>
        </w:rPr>
        <w:t xml:space="preserve">conoció </w:t>
      </w:r>
      <w:r w:rsidR="003D3A36" w:rsidRPr="00682625">
        <w:rPr>
          <w:spacing w:val="-2"/>
          <w:sz w:val="24"/>
        </w:rPr>
        <w:t xml:space="preserve">desde la audiencia de imposición </w:t>
      </w:r>
      <w:r w:rsidR="002230AA" w:rsidRPr="00682625">
        <w:rPr>
          <w:spacing w:val="-2"/>
          <w:sz w:val="24"/>
        </w:rPr>
        <w:t xml:space="preserve">de </w:t>
      </w:r>
      <w:r w:rsidR="003D3A36" w:rsidRPr="00682625">
        <w:rPr>
          <w:spacing w:val="-2"/>
          <w:sz w:val="24"/>
        </w:rPr>
        <w:t>sanci</w:t>
      </w:r>
      <w:r w:rsidR="002230AA" w:rsidRPr="00682625">
        <w:rPr>
          <w:spacing w:val="-2"/>
          <w:sz w:val="24"/>
        </w:rPr>
        <w:t>ón</w:t>
      </w:r>
      <w:r w:rsidR="00652923" w:rsidRPr="00682625">
        <w:rPr>
          <w:spacing w:val="-2"/>
          <w:sz w:val="24"/>
        </w:rPr>
        <w:t xml:space="preserve">, </w:t>
      </w:r>
      <w:r w:rsidRPr="00682625">
        <w:rPr>
          <w:spacing w:val="-2"/>
          <w:sz w:val="24"/>
        </w:rPr>
        <w:t>con fundamento en el cual se hubiera podido inclinar la balanza a</w:t>
      </w:r>
      <w:r w:rsidR="003D3A36" w:rsidRPr="00682625">
        <w:rPr>
          <w:spacing w:val="-2"/>
          <w:sz w:val="24"/>
        </w:rPr>
        <w:t xml:space="preserve"> su f</w:t>
      </w:r>
      <w:r w:rsidR="002230AA" w:rsidRPr="00682625">
        <w:rPr>
          <w:spacing w:val="-2"/>
          <w:sz w:val="24"/>
        </w:rPr>
        <w:t>a</w:t>
      </w:r>
      <w:r w:rsidR="003D3A36" w:rsidRPr="00682625">
        <w:rPr>
          <w:spacing w:val="-2"/>
          <w:sz w:val="24"/>
        </w:rPr>
        <w:t xml:space="preserve">vor para ser beneficiario de un </w:t>
      </w:r>
      <w:r w:rsidR="002230AA" w:rsidRPr="00682625">
        <w:rPr>
          <w:spacing w:val="-2"/>
          <w:sz w:val="24"/>
        </w:rPr>
        <w:t xml:space="preserve">medida </w:t>
      </w:r>
      <w:r w:rsidR="003D3A36" w:rsidRPr="00682625">
        <w:rPr>
          <w:spacing w:val="-2"/>
          <w:sz w:val="24"/>
        </w:rPr>
        <w:t xml:space="preserve">distinta a la privación de libertad, </w:t>
      </w:r>
      <w:r w:rsidRPr="00682625">
        <w:rPr>
          <w:spacing w:val="-2"/>
          <w:sz w:val="24"/>
        </w:rPr>
        <w:t>no lo fue así</w:t>
      </w:r>
      <w:r w:rsidR="002230AA" w:rsidRPr="00682625">
        <w:rPr>
          <w:spacing w:val="-2"/>
          <w:sz w:val="24"/>
        </w:rPr>
        <w:t xml:space="preserve"> por cuanto se</w:t>
      </w:r>
      <w:r w:rsidRPr="00682625">
        <w:rPr>
          <w:spacing w:val="-2"/>
          <w:sz w:val="24"/>
        </w:rPr>
        <w:t xml:space="preserve"> dejaron</w:t>
      </w:r>
      <w:r w:rsidR="002230AA" w:rsidRPr="00682625">
        <w:rPr>
          <w:spacing w:val="-2"/>
          <w:sz w:val="24"/>
        </w:rPr>
        <w:t xml:space="preserve"> </w:t>
      </w:r>
      <w:r w:rsidRPr="00682625">
        <w:rPr>
          <w:spacing w:val="-2"/>
          <w:sz w:val="24"/>
        </w:rPr>
        <w:t>plasmados</w:t>
      </w:r>
      <w:r w:rsidR="00AA392E" w:rsidRPr="00682625">
        <w:rPr>
          <w:spacing w:val="-2"/>
          <w:sz w:val="24"/>
        </w:rPr>
        <w:t xml:space="preserve"> </w:t>
      </w:r>
      <w:r w:rsidR="003D3A36" w:rsidRPr="00682625">
        <w:rPr>
          <w:spacing w:val="-2"/>
          <w:sz w:val="24"/>
        </w:rPr>
        <w:t xml:space="preserve">factores de vulnerabilidad y </w:t>
      </w:r>
      <w:r w:rsidR="002230AA" w:rsidRPr="00682625">
        <w:rPr>
          <w:spacing w:val="-2"/>
          <w:sz w:val="24"/>
        </w:rPr>
        <w:t xml:space="preserve">otras </w:t>
      </w:r>
      <w:r w:rsidR="003B7505" w:rsidRPr="00682625">
        <w:rPr>
          <w:spacing w:val="-2"/>
          <w:sz w:val="24"/>
        </w:rPr>
        <w:t xml:space="preserve">circunstancias </w:t>
      </w:r>
      <w:r w:rsidR="002230AA" w:rsidRPr="00682625">
        <w:rPr>
          <w:spacing w:val="-2"/>
          <w:sz w:val="24"/>
        </w:rPr>
        <w:t>que</w:t>
      </w:r>
      <w:r w:rsidR="003D3A36" w:rsidRPr="00682625">
        <w:rPr>
          <w:spacing w:val="-2"/>
          <w:sz w:val="24"/>
        </w:rPr>
        <w:t xml:space="preserve"> para ese </w:t>
      </w:r>
      <w:r w:rsidR="003B1FD7" w:rsidRPr="00682625">
        <w:rPr>
          <w:spacing w:val="-2"/>
          <w:sz w:val="24"/>
        </w:rPr>
        <w:t xml:space="preserve">instante </w:t>
      </w:r>
      <w:r w:rsidR="003D3A36" w:rsidRPr="00682625">
        <w:rPr>
          <w:spacing w:val="-2"/>
          <w:sz w:val="24"/>
        </w:rPr>
        <w:t xml:space="preserve">resultaron siendo importantes, por lo cual </w:t>
      </w:r>
      <w:r w:rsidR="002230AA" w:rsidRPr="00682625">
        <w:rPr>
          <w:spacing w:val="-2"/>
          <w:sz w:val="24"/>
        </w:rPr>
        <w:t>no solo la F</w:t>
      </w:r>
      <w:r w:rsidR="003D3A36" w:rsidRPr="00682625">
        <w:rPr>
          <w:spacing w:val="-2"/>
          <w:sz w:val="24"/>
        </w:rPr>
        <w:t>iscalía sol</w:t>
      </w:r>
      <w:r w:rsidR="002230AA" w:rsidRPr="00682625">
        <w:rPr>
          <w:spacing w:val="-2"/>
          <w:sz w:val="24"/>
        </w:rPr>
        <w:t xml:space="preserve">icitó </w:t>
      </w:r>
      <w:r w:rsidR="00AA392E" w:rsidRPr="00682625">
        <w:rPr>
          <w:spacing w:val="-2"/>
          <w:sz w:val="24"/>
        </w:rPr>
        <w:t xml:space="preserve">tal </w:t>
      </w:r>
      <w:r w:rsidR="003D3A36" w:rsidRPr="00682625">
        <w:rPr>
          <w:spacing w:val="-2"/>
          <w:sz w:val="24"/>
        </w:rPr>
        <w:t>medida sino</w:t>
      </w:r>
      <w:r w:rsidRPr="00682625">
        <w:rPr>
          <w:spacing w:val="-2"/>
          <w:sz w:val="24"/>
        </w:rPr>
        <w:t xml:space="preserve"> también</w:t>
      </w:r>
      <w:r w:rsidR="003D3A36" w:rsidRPr="00682625">
        <w:rPr>
          <w:spacing w:val="-2"/>
          <w:sz w:val="24"/>
        </w:rPr>
        <w:t xml:space="preserve"> los demás sujetos procesales</w:t>
      </w:r>
      <w:r w:rsidRPr="00682625">
        <w:rPr>
          <w:spacing w:val="-2"/>
          <w:sz w:val="24"/>
        </w:rPr>
        <w:t>. Adicionalmente,</w:t>
      </w:r>
      <w:r w:rsidR="002230AA" w:rsidRPr="00682625">
        <w:rPr>
          <w:spacing w:val="-2"/>
          <w:sz w:val="24"/>
        </w:rPr>
        <w:t xml:space="preserve"> se</w:t>
      </w:r>
      <w:r w:rsidRPr="00682625">
        <w:rPr>
          <w:spacing w:val="-2"/>
          <w:sz w:val="24"/>
        </w:rPr>
        <w:t xml:space="preserve"> debe tener presente que se</w:t>
      </w:r>
      <w:r w:rsidR="002230AA" w:rsidRPr="00682625">
        <w:rPr>
          <w:spacing w:val="-2"/>
          <w:sz w:val="24"/>
        </w:rPr>
        <w:t xml:space="preserve"> trata de un joven de </w:t>
      </w:r>
      <w:r w:rsidR="003D3A36" w:rsidRPr="00682625">
        <w:rPr>
          <w:spacing w:val="-2"/>
          <w:sz w:val="24"/>
        </w:rPr>
        <w:t xml:space="preserve">17 años, </w:t>
      </w:r>
      <w:r w:rsidR="002230AA" w:rsidRPr="00682625">
        <w:rPr>
          <w:spacing w:val="-2"/>
          <w:sz w:val="24"/>
        </w:rPr>
        <w:t xml:space="preserve">con </w:t>
      </w:r>
      <w:r w:rsidRPr="00682625">
        <w:rPr>
          <w:spacing w:val="-2"/>
          <w:sz w:val="24"/>
        </w:rPr>
        <w:t xml:space="preserve">séptimo </w:t>
      </w:r>
      <w:r w:rsidR="002230AA" w:rsidRPr="00682625">
        <w:rPr>
          <w:spacing w:val="-2"/>
          <w:sz w:val="24"/>
        </w:rPr>
        <w:t xml:space="preserve">grado </w:t>
      </w:r>
      <w:r w:rsidRPr="00682625">
        <w:rPr>
          <w:spacing w:val="-2"/>
          <w:sz w:val="24"/>
        </w:rPr>
        <w:t>de secundaria</w:t>
      </w:r>
      <w:r w:rsidR="003D3A36" w:rsidRPr="00682625">
        <w:rPr>
          <w:spacing w:val="-2"/>
          <w:sz w:val="24"/>
        </w:rPr>
        <w:t xml:space="preserve">, </w:t>
      </w:r>
      <w:r w:rsidR="002230AA" w:rsidRPr="00682625">
        <w:rPr>
          <w:spacing w:val="-2"/>
          <w:sz w:val="24"/>
        </w:rPr>
        <w:t>el cual</w:t>
      </w:r>
      <w:r w:rsidRPr="00682625">
        <w:rPr>
          <w:spacing w:val="-2"/>
          <w:sz w:val="24"/>
        </w:rPr>
        <w:t xml:space="preserve"> fue encontrado cuando se transportaba por una vía</w:t>
      </w:r>
      <w:r w:rsidR="003D3A36" w:rsidRPr="00682625">
        <w:rPr>
          <w:spacing w:val="-2"/>
          <w:sz w:val="24"/>
        </w:rPr>
        <w:t xml:space="preserve"> nacional con 15</w:t>
      </w:r>
      <w:r w:rsidRPr="00682625">
        <w:rPr>
          <w:spacing w:val="-2"/>
          <w:sz w:val="24"/>
        </w:rPr>
        <w:t xml:space="preserve"> bolsas que contenían sustancia prohibida lista y equipada para el tráfico</w:t>
      </w:r>
      <w:r w:rsidR="002230AA" w:rsidRPr="00682625">
        <w:rPr>
          <w:spacing w:val="-2"/>
          <w:sz w:val="24"/>
        </w:rPr>
        <w:t>.</w:t>
      </w:r>
    </w:p>
    <w:p w:rsidR="002230AA" w:rsidRPr="00682625" w:rsidRDefault="002230AA" w:rsidP="00682625">
      <w:pPr>
        <w:spacing w:line="288" w:lineRule="auto"/>
        <w:rPr>
          <w:spacing w:val="-2"/>
          <w:sz w:val="22"/>
          <w:szCs w:val="24"/>
        </w:rPr>
      </w:pPr>
    </w:p>
    <w:p w:rsidR="00CB0521" w:rsidRPr="00682625" w:rsidRDefault="002230AA" w:rsidP="00682625">
      <w:pPr>
        <w:spacing w:line="288" w:lineRule="auto"/>
        <w:rPr>
          <w:spacing w:val="-2"/>
          <w:sz w:val="24"/>
        </w:rPr>
      </w:pPr>
      <w:r w:rsidRPr="00682625">
        <w:rPr>
          <w:spacing w:val="-2"/>
          <w:sz w:val="24"/>
        </w:rPr>
        <w:t>P</w:t>
      </w:r>
      <w:r w:rsidR="003D3A36" w:rsidRPr="00682625">
        <w:rPr>
          <w:spacing w:val="-2"/>
          <w:sz w:val="24"/>
        </w:rPr>
        <w:t xml:space="preserve">ide se </w:t>
      </w:r>
      <w:r w:rsidRPr="00682625">
        <w:rPr>
          <w:spacing w:val="-2"/>
          <w:sz w:val="24"/>
        </w:rPr>
        <w:t>c</w:t>
      </w:r>
      <w:r w:rsidR="003D3A36" w:rsidRPr="00682625">
        <w:rPr>
          <w:spacing w:val="-2"/>
          <w:sz w:val="24"/>
        </w:rPr>
        <w:t>onfirme la sanción y el t</w:t>
      </w:r>
      <w:r w:rsidRPr="00682625">
        <w:rPr>
          <w:spacing w:val="-2"/>
          <w:sz w:val="24"/>
        </w:rPr>
        <w:t>é</w:t>
      </w:r>
      <w:r w:rsidR="003D3A36" w:rsidRPr="00682625">
        <w:rPr>
          <w:spacing w:val="-2"/>
          <w:sz w:val="24"/>
        </w:rPr>
        <w:t>rmino que le fuera impuesto,</w:t>
      </w:r>
      <w:r w:rsidR="004E5ACB" w:rsidRPr="00682625">
        <w:rPr>
          <w:spacing w:val="-2"/>
          <w:sz w:val="24"/>
        </w:rPr>
        <w:t xml:space="preserve"> como quiera que resulta proporcional</w:t>
      </w:r>
      <w:r w:rsidRPr="00682625">
        <w:rPr>
          <w:spacing w:val="-2"/>
          <w:sz w:val="24"/>
        </w:rPr>
        <w:t xml:space="preserve"> en atención a los factores objetivos y subjetivos</w:t>
      </w:r>
      <w:r w:rsidR="004E5ACB" w:rsidRPr="00682625">
        <w:rPr>
          <w:spacing w:val="-2"/>
          <w:sz w:val="24"/>
        </w:rPr>
        <w:t xml:space="preserve"> reseñados</w:t>
      </w:r>
      <w:r w:rsidRPr="00682625">
        <w:rPr>
          <w:spacing w:val="-2"/>
          <w:sz w:val="24"/>
        </w:rPr>
        <w:t>,</w:t>
      </w:r>
      <w:r w:rsidR="004E5ACB" w:rsidRPr="00682625">
        <w:rPr>
          <w:spacing w:val="-2"/>
          <w:sz w:val="24"/>
        </w:rPr>
        <w:t xml:space="preserve"> lo mismo que</w:t>
      </w:r>
      <w:r w:rsidRPr="00682625">
        <w:rPr>
          <w:spacing w:val="-2"/>
          <w:sz w:val="24"/>
        </w:rPr>
        <w:t xml:space="preserve"> a la naturaleza y gravedad de la conducta, así como las</w:t>
      </w:r>
      <w:r w:rsidR="004E5ACB" w:rsidRPr="00682625">
        <w:rPr>
          <w:spacing w:val="-2"/>
          <w:sz w:val="24"/>
        </w:rPr>
        <w:t xml:space="preserve"> singulares</w:t>
      </w:r>
      <w:r w:rsidRPr="00682625">
        <w:rPr>
          <w:spacing w:val="-2"/>
          <w:sz w:val="24"/>
        </w:rPr>
        <w:t xml:space="preserve"> c</w:t>
      </w:r>
      <w:r w:rsidR="004C6307" w:rsidRPr="00682625">
        <w:rPr>
          <w:spacing w:val="-2"/>
          <w:sz w:val="24"/>
        </w:rPr>
        <w:t xml:space="preserve">ondiciones </w:t>
      </w:r>
      <w:r w:rsidRPr="00682625">
        <w:rPr>
          <w:spacing w:val="-2"/>
          <w:sz w:val="24"/>
        </w:rPr>
        <w:t>de tiempo</w:t>
      </w:r>
      <w:r w:rsidR="004E5ACB" w:rsidRPr="00682625">
        <w:rPr>
          <w:spacing w:val="-2"/>
          <w:sz w:val="24"/>
        </w:rPr>
        <w:t>,</w:t>
      </w:r>
      <w:r w:rsidRPr="00682625">
        <w:rPr>
          <w:spacing w:val="-2"/>
          <w:sz w:val="24"/>
        </w:rPr>
        <w:t xml:space="preserve"> modo y lugar que la rodaron</w:t>
      </w:r>
      <w:r w:rsidR="00CB0521" w:rsidRPr="00682625">
        <w:rPr>
          <w:spacing w:val="-2"/>
          <w:sz w:val="24"/>
        </w:rPr>
        <w:t>.</w:t>
      </w:r>
    </w:p>
    <w:p w:rsidR="003D3A36" w:rsidRPr="00682625" w:rsidRDefault="003D3A36" w:rsidP="00682625">
      <w:pPr>
        <w:spacing w:line="288" w:lineRule="auto"/>
        <w:rPr>
          <w:spacing w:val="-2"/>
          <w:sz w:val="22"/>
          <w:szCs w:val="24"/>
        </w:rPr>
      </w:pPr>
    </w:p>
    <w:p w:rsidR="00CB0521" w:rsidRPr="00682625" w:rsidRDefault="00CB0521" w:rsidP="00682625">
      <w:pPr>
        <w:spacing w:line="288" w:lineRule="auto"/>
        <w:rPr>
          <w:spacing w:val="-2"/>
          <w:sz w:val="24"/>
        </w:rPr>
      </w:pPr>
      <w:r w:rsidRPr="00682625">
        <w:rPr>
          <w:b/>
          <w:spacing w:val="-2"/>
          <w:sz w:val="22"/>
          <w:szCs w:val="24"/>
        </w:rPr>
        <w:t>2.</w:t>
      </w:r>
      <w:r w:rsidR="00CD03EC" w:rsidRPr="00682625">
        <w:rPr>
          <w:b/>
          <w:spacing w:val="-2"/>
          <w:sz w:val="22"/>
          <w:szCs w:val="24"/>
        </w:rPr>
        <w:t>3</w:t>
      </w:r>
      <w:r w:rsidRPr="00682625">
        <w:rPr>
          <w:b/>
          <w:spacing w:val="-2"/>
          <w:sz w:val="22"/>
          <w:szCs w:val="24"/>
        </w:rPr>
        <w:t>.-</w:t>
      </w:r>
      <w:r w:rsidRPr="00682625">
        <w:rPr>
          <w:spacing w:val="-2"/>
          <w:sz w:val="24"/>
        </w:rPr>
        <w:t xml:space="preserve"> Procurador de Familia </w:t>
      </w:r>
      <w:r w:rsidRPr="005D2571">
        <w:rPr>
          <w:rFonts w:ascii="Verdana" w:hAnsi="Verdana"/>
          <w:spacing w:val="-2"/>
          <w:sz w:val="20"/>
          <w:szCs w:val="20"/>
        </w:rPr>
        <w:t>-no recurrente</w:t>
      </w:r>
      <w:r w:rsidRPr="005D2571">
        <w:rPr>
          <w:rFonts w:ascii="Verdana" w:hAnsi="Verdana"/>
          <w:i/>
          <w:spacing w:val="-2"/>
          <w:sz w:val="20"/>
          <w:szCs w:val="20"/>
        </w:rPr>
        <w:t xml:space="preserve">- </w:t>
      </w:r>
    </w:p>
    <w:p w:rsidR="003D3A36" w:rsidRPr="00682625" w:rsidRDefault="003D3A36" w:rsidP="00682625">
      <w:pPr>
        <w:spacing w:line="288" w:lineRule="auto"/>
        <w:rPr>
          <w:spacing w:val="-2"/>
          <w:sz w:val="22"/>
          <w:szCs w:val="24"/>
        </w:rPr>
      </w:pPr>
    </w:p>
    <w:p w:rsidR="00CB0521" w:rsidRPr="00682625" w:rsidRDefault="003D3A36" w:rsidP="00682625">
      <w:pPr>
        <w:spacing w:line="288" w:lineRule="auto"/>
        <w:rPr>
          <w:spacing w:val="-2"/>
          <w:sz w:val="24"/>
        </w:rPr>
      </w:pPr>
      <w:r w:rsidRPr="00682625">
        <w:rPr>
          <w:spacing w:val="-2"/>
          <w:sz w:val="24"/>
        </w:rPr>
        <w:t>Respec</w:t>
      </w:r>
      <w:r w:rsidR="004C6307" w:rsidRPr="00682625">
        <w:rPr>
          <w:spacing w:val="-2"/>
          <w:sz w:val="24"/>
        </w:rPr>
        <w:t xml:space="preserve">to a lo dicho por el defensor frente </w:t>
      </w:r>
      <w:r w:rsidR="003B7505" w:rsidRPr="00682625">
        <w:rPr>
          <w:spacing w:val="-2"/>
          <w:sz w:val="24"/>
        </w:rPr>
        <w:t xml:space="preserve">a la </w:t>
      </w:r>
      <w:r w:rsidR="003C171B" w:rsidRPr="00682625">
        <w:rPr>
          <w:spacing w:val="-2"/>
          <w:sz w:val="24"/>
        </w:rPr>
        <w:t>“</w:t>
      </w:r>
      <w:r w:rsidR="003B7505" w:rsidRPr="00682625">
        <w:rPr>
          <w:spacing w:val="-2"/>
          <w:sz w:val="24"/>
        </w:rPr>
        <w:t>instrumentalización del menor</w:t>
      </w:r>
      <w:r w:rsidR="003C171B" w:rsidRPr="00682625">
        <w:rPr>
          <w:spacing w:val="-2"/>
          <w:sz w:val="24"/>
        </w:rPr>
        <w:t>”</w:t>
      </w:r>
      <w:r w:rsidR="003B7505" w:rsidRPr="00682625">
        <w:rPr>
          <w:spacing w:val="-2"/>
          <w:sz w:val="24"/>
        </w:rPr>
        <w:t xml:space="preserve">, </w:t>
      </w:r>
      <w:r w:rsidR="00CB0521" w:rsidRPr="00682625">
        <w:rPr>
          <w:spacing w:val="-2"/>
          <w:sz w:val="24"/>
        </w:rPr>
        <w:t xml:space="preserve">considera que este </w:t>
      </w:r>
      <w:r w:rsidRPr="00682625">
        <w:rPr>
          <w:spacing w:val="-2"/>
          <w:sz w:val="24"/>
        </w:rPr>
        <w:t>no es el mo</w:t>
      </w:r>
      <w:r w:rsidR="00CB0521" w:rsidRPr="00682625">
        <w:rPr>
          <w:spacing w:val="-2"/>
          <w:sz w:val="24"/>
        </w:rPr>
        <w:t>m</w:t>
      </w:r>
      <w:r w:rsidRPr="00682625">
        <w:rPr>
          <w:spacing w:val="-2"/>
          <w:sz w:val="24"/>
        </w:rPr>
        <w:t>e</w:t>
      </w:r>
      <w:r w:rsidR="00CB0521" w:rsidRPr="00682625">
        <w:rPr>
          <w:spacing w:val="-2"/>
          <w:sz w:val="24"/>
        </w:rPr>
        <w:t>n</w:t>
      </w:r>
      <w:r w:rsidRPr="00682625">
        <w:rPr>
          <w:spacing w:val="-2"/>
          <w:sz w:val="24"/>
        </w:rPr>
        <w:t xml:space="preserve">to </w:t>
      </w:r>
      <w:r w:rsidR="003B1FD7" w:rsidRPr="00682625">
        <w:rPr>
          <w:spacing w:val="-2"/>
          <w:sz w:val="24"/>
        </w:rPr>
        <w:t xml:space="preserve">para hacer referencia a tal </w:t>
      </w:r>
      <w:r w:rsidR="004C6307" w:rsidRPr="00682625">
        <w:rPr>
          <w:spacing w:val="-2"/>
          <w:sz w:val="24"/>
        </w:rPr>
        <w:t>aspecto</w:t>
      </w:r>
      <w:r w:rsidRPr="00682625">
        <w:rPr>
          <w:spacing w:val="-2"/>
          <w:sz w:val="24"/>
        </w:rPr>
        <w:t xml:space="preserve">, </w:t>
      </w:r>
      <w:r w:rsidR="00CB0521" w:rsidRPr="00682625">
        <w:rPr>
          <w:spacing w:val="-2"/>
          <w:sz w:val="24"/>
        </w:rPr>
        <w:t xml:space="preserve">en tanto el joven </w:t>
      </w:r>
      <w:r w:rsidRPr="00682625">
        <w:rPr>
          <w:spacing w:val="-2"/>
          <w:sz w:val="24"/>
        </w:rPr>
        <w:t>aceptó los cargos</w:t>
      </w:r>
      <w:r w:rsidR="00CB0521" w:rsidRPr="00682625">
        <w:rPr>
          <w:spacing w:val="-2"/>
          <w:sz w:val="24"/>
        </w:rPr>
        <w:t xml:space="preserve"> y por ende </w:t>
      </w:r>
      <w:r w:rsidRPr="00682625">
        <w:rPr>
          <w:spacing w:val="-2"/>
          <w:sz w:val="24"/>
        </w:rPr>
        <w:t>queda por</w:t>
      </w:r>
      <w:r w:rsidR="003C171B" w:rsidRPr="00682625">
        <w:rPr>
          <w:spacing w:val="-2"/>
          <w:sz w:val="24"/>
        </w:rPr>
        <w:t xml:space="preserve"> fuera cualquier tipo de análisis</w:t>
      </w:r>
      <w:r w:rsidRPr="00682625">
        <w:rPr>
          <w:spacing w:val="-2"/>
          <w:sz w:val="24"/>
        </w:rPr>
        <w:t xml:space="preserve"> en ese sentido</w:t>
      </w:r>
      <w:r w:rsidR="00CB0521" w:rsidRPr="00682625">
        <w:rPr>
          <w:spacing w:val="-2"/>
          <w:sz w:val="24"/>
        </w:rPr>
        <w:t>.</w:t>
      </w:r>
    </w:p>
    <w:p w:rsidR="00924EBA" w:rsidRPr="00682625" w:rsidRDefault="00924EBA" w:rsidP="00682625">
      <w:pPr>
        <w:spacing w:line="288" w:lineRule="auto"/>
        <w:rPr>
          <w:spacing w:val="-2"/>
          <w:sz w:val="24"/>
        </w:rPr>
      </w:pPr>
    </w:p>
    <w:p w:rsidR="00CB0521" w:rsidRPr="00682625" w:rsidRDefault="003B7505" w:rsidP="00682625">
      <w:pPr>
        <w:spacing w:line="288" w:lineRule="auto"/>
        <w:rPr>
          <w:spacing w:val="-2"/>
          <w:sz w:val="24"/>
        </w:rPr>
      </w:pPr>
      <w:r w:rsidRPr="00682625">
        <w:rPr>
          <w:spacing w:val="-2"/>
          <w:sz w:val="24"/>
        </w:rPr>
        <w:t xml:space="preserve">Frente al tema de la </w:t>
      </w:r>
      <w:r w:rsidR="003D3A36" w:rsidRPr="00682625">
        <w:rPr>
          <w:spacing w:val="-2"/>
          <w:sz w:val="24"/>
        </w:rPr>
        <w:t xml:space="preserve">sanción, </w:t>
      </w:r>
      <w:r w:rsidR="00CB0521" w:rsidRPr="00682625">
        <w:rPr>
          <w:spacing w:val="-2"/>
          <w:sz w:val="24"/>
        </w:rPr>
        <w:t>la Procuraduría en su</w:t>
      </w:r>
      <w:r w:rsidR="003B1FD7" w:rsidRPr="00682625">
        <w:rPr>
          <w:spacing w:val="-2"/>
          <w:sz w:val="24"/>
        </w:rPr>
        <w:t xml:space="preserve"> oportunidad y </w:t>
      </w:r>
      <w:r w:rsidR="00CB0521" w:rsidRPr="00682625">
        <w:rPr>
          <w:spacing w:val="-2"/>
          <w:sz w:val="24"/>
        </w:rPr>
        <w:t>con fundamento en el informe presentado por la</w:t>
      </w:r>
      <w:r w:rsidR="00AA392E" w:rsidRPr="00682625">
        <w:rPr>
          <w:spacing w:val="-2"/>
          <w:sz w:val="24"/>
        </w:rPr>
        <w:t xml:space="preserve"> </w:t>
      </w:r>
      <w:r w:rsidR="00CB0521" w:rsidRPr="00682625">
        <w:rPr>
          <w:spacing w:val="-2"/>
          <w:sz w:val="24"/>
        </w:rPr>
        <w:t xml:space="preserve">Defensoría de Familia, </w:t>
      </w:r>
      <w:r w:rsidR="003D3A36" w:rsidRPr="00682625">
        <w:rPr>
          <w:spacing w:val="-2"/>
          <w:sz w:val="24"/>
        </w:rPr>
        <w:t xml:space="preserve">hizo </w:t>
      </w:r>
      <w:r w:rsidR="004C6307" w:rsidRPr="00682625">
        <w:rPr>
          <w:spacing w:val="-2"/>
          <w:sz w:val="24"/>
        </w:rPr>
        <w:t xml:space="preserve">alusión </w:t>
      </w:r>
      <w:r w:rsidR="003D3A36" w:rsidRPr="00682625">
        <w:rPr>
          <w:spacing w:val="-2"/>
          <w:sz w:val="24"/>
        </w:rPr>
        <w:t xml:space="preserve">a que </w:t>
      </w:r>
      <w:r w:rsidR="00344B8C" w:rsidRPr="00682625">
        <w:rPr>
          <w:spacing w:val="-2"/>
          <w:sz w:val="24"/>
        </w:rPr>
        <w:t>era procedente la</w:t>
      </w:r>
      <w:r w:rsidR="00CB0521" w:rsidRPr="00682625">
        <w:rPr>
          <w:spacing w:val="-2"/>
          <w:sz w:val="24"/>
        </w:rPr>
        <w:t xml:space="preserve"> privación de la libertad</w:t>
      </w:r>
      <w:r w:rsidR="00344B8C" w:rsidRPr="00682625">
        <w:rPr>
          <w:spacing w:val="-2"/>
          <w:sz w:val="24"/>
        </w:rPr>
        <w:t xml:space="preserve"> al</w:t>
      </w:r>
      <w:r w:rsidRPr="00682625">
        <w:rPr>
          <w:spacing w:val="-2"/>
          <w:sz w:val="24"/>
        </w:rPr>
        <w:t xml:space="preserve"> </w:t>
      </w:r>
      <w:r w:rsidR="00CB0521" w:rsidRPr="00682625">
        <w:rPr>
          <w:spacing w:val="-2"/>
          <w:sz w:val="24"/>
        </w:rPr>
        <w:t>res</w:t>
      </w:r>
      <w:r w:rsidR="00344B8C" w:rsidRPr="00682625">
        <w:rPr>
          <w:spacing w:val="-2"/>
          <w:sz w:val="24"/>
        </w:rPr>
        <w:t>petar la posición adoptada con fundamento en</w:t>
      </w:r>
      <w:r w:rsidR="00CB0521" w:rsidRPr="00682625">
        <w:rPr>
          <w:spacing w:val="-2"/>
          <w:sz w:val="24"/>
        </w:rPr>
        <w:t xml:space="preserve"> la </w:t>
      </w:r>
      <w:r w:rsidR="003D3A36" w:rsidRPr="00682625">
        <w:rPr>
          <w:spacing w:val="-2"/>
          <w:sz w:val="24"/>
        </w:rPr>
        <w:t xml:space="preserve">gran cantidad de sustancia encontrada, </w:t>
      </w:r>
      <w:r w:rsidR="00CB0521" w:rsidRPr="00682625">
        <w:rPr>
          <w:spacing w:val="-2"/>
          <w:sz w:val="24"/>
        </w:rPr>
        <w:t xml:space="preserve">lo </w:t>
      </w:r>
      <w:r w:rsidRPr="00682625">
        <w:rPr>
          <w:spacing w:val="-2"/>
          <w:sz w:val="24"/>
        </w:rPr>
        <w:t xml:space="preserve">que </w:t>
      </w:r>
      <w:r w:rsidR="00344B8C" w:rsidRPr="00682625">
        <w:rPr>
          <w:spacing w:val="-2"/>
          <w:sz w:val="24"/>
        </w:rPr>
        <w:t>daría lugar a pensar que el comportamiento asumido es grave y</w:t>
      </w:r>
      <w:r w:rsidR="00CB0521" w:rsidRPr="00682625">
        <w:rPr>
          <w:spacing w:val="-2"/>
          <w:sz w:val="24"/>
        </w:rPr>
        <w:t xml:space="preserve"> sin existir </w:t>
      </w:r>
      <w:r w:rsidR="003D3A36" w:rsidRPr="00682625">
        <w:rPr>
          <w:spacing w:val="-2"/>
          <w:sz w:val="24"/>
        </w:rPr>
        <w:t xml:space="preserve">en el grupo familiar </w:t>
      </w:r>
      <w:r w:rsidR="00CB0521" w:rsidRPr="00682625">
        <w:rPr>
          <w:spacing w:val="-2"/>
          <w:sz w:val="24"/>
        </w:rPr>
        <w:t xml:space="preserve">del menor </w:t>
      </w:r>
      <w:r w:rsidR="003D3A36" w:rsidRPr="00682625">
        <w:rPr>
          <w:spacing w:val="-2"/>
          <w:sz w:val="24"/>
        </w:rPr>
        <w:t xml:space="preserve">garantías </w:t>
      </w:r>
      <w:r w:rsidR="00CB0521" w:rsidRPr="00682625">
        <w:rPr>
          <w:spacing w:val="-2"/>
          <w:sz w:val="24"/>
        </w:rPr>
        <w:t xml:space="preserve">para que se </w:t>
      </w:r>
      <w:r w:rsidR="003D3A36" w:rsidRPr="00682625">
        <w:rPr>
          <w:spacing w:val="-2"/>
          <w:sz w:val="24"/>
        </w:rPr>
        <w:t>aparte de es</w:t>
      </w:r>
      <w:r w:rsidRPr="00682625">
        <w:rPr>
          <w:spacing w:val="-2"/>
          <w:sz w:val="24"/>
        </w:rPr>
        <w:t>o</w:t>
      </w:r>
      <w:r w:rsidR="003D3A36" w:rsidRPr="00682625">
        <w:rPr>
          <w:spacing w:val="-2"/>
          <w:sz w:val="24"/>
        </w:rPr>
        <w:t xml:space="preserve">s </w:t>
      </w:r>
      <w:r w:rsidRPr="00682625">
        <w:rPr>
          <w:spacing w:val="-2"/>
          <w:sz w:val="24"/>
        </w:rPr>
        <w:t xml:space="preserve">escenarios </w:t>
      </w:r>
      <w:r w:rsidR="003D3A36" w:rsidRPr="00682625">
        <w:rPr>
          <w:spacing w:val="-2"/>
          <w:sz w:val="24"/>
        </w:rPr>
        <w:t>d</w:t>
      </w:r>
      <w:r w:rsidR="00CB0521" w:rsidRPr="00682625">
        <w:rPr>
          <w:spacing w:val="-2"/>
          <w:sz w:val="24"/>
        </w:rPr>
        <w:t>e</w:t>
      </w:r>
      <w:r w:rsidR="003D3A36" w:rsidRPr="00682625">
        <w:rPr>
          <w:spacing w:val="-2"/>
          <w:sz w:val="24"/>
        </w:rPr>
        <w:t>lictiv</w:t>
      </w:r>
      <w:r w:rsidRPr="00682625">
        <w:rPr>
          <w:spacing w:val="-2"/>
          <w:sz w:val="24"/>
        </w:rPr>
        <w:t>o</w:t>
      </w:r>
      <w:r w:rsidR="003D3A36" w:rsidRPr="00682625">
        <w:rPr>
          <w:spacing w:val="-2"/>
          <w:sz w:val="24"/>
        </w:rPr>
        <w:t>s</w:t>
      </w:r>
      <w:r w:rsidR="00CB0521" w:rsidRPr="00682625">
        <w:rPr>
          <w:spacing w:val="-2"/>
          <w:sz w:val="24"/>
        </w:rPr>
        <w:t>.</w:t>
      </w:r>
    </w:p>
    <w:p w:rsidR="00CB0521" w:rsidRPr="00682625" w:rsidRDefault="00CB0521" w:rsidP="00682625">
      <w:pPr>
        <w:spacing w:line="288" w:lineRule="auto"/>
        <w:rPr>
          <w:spacing w:val="-2"/>
          <w:sz w:val="24"/>
        </w:rPr>
      </w:pPr>
    </w:p>
    <w:p w:rsidR="003D3A36" w:rsidRPr="00682625" w:rsidRDefault="00CB0521" w:rsidP="00682625">
      <w:pPr>
        <w:spacing w:line="288" w:lineRule="auto"/>
        <w:rPr>
          <w:spacing w:val="-2"/>
          <w:sz w:val="24"/>
        </w:rPr>
      </w:pPr>
      <w:r w:rsidRPr="00682625">
        <w:rPr>
          <w:spacing w:val="-2"/>
          <w:sz w:val="24"/>
        </w:rPr>
        <w:t xml:space="preserve">Estima que </w:t>
      </w:r>
      <w:r w:rsidR="00344B8C" w:rsidRPr="00682625">
        <w:rPr>
          <w:spacing w:val="-2"/>
          <w:sz w:val="24"/>
        </w:rPr>
        <w:t>de darse alguna</w:t>
      </w:r>
      <w:r w:rsidR="003D3A36" w:rsidRPr="00682625">
        <w:rPr>
          <w:spacing w:val="-2"/>
          <w:sz w:val="24"/>
        </w:rPr>
        <w:t xml:space="preserve"> modifica</w:t>
      </w:r>
      <w:r w:rsidRPr="00682625">
        <w:rPr>
          <w:spacing w:val="-2"/>
          <w:sz w:val="24"/>
        </w:rPr>
        <w:t>c</w:t>
      </w:r>
      <w:r w:rsidR="003D3A36" w:rsidRPr="00682625">
        <w:rPr>
          <w:spacing w:val="-2"/>
          <w:sz w:val="24"/>
        </w:rPr>
        <w:t>ión en la sanción sería la de internami</w:t>
      </w:r>
      <w:r w:rsidRPr="00682625">
        <w:rPr>
          <w:spacing w:val="-2"/>
          <w:sz w:val="24"/>
        </w:rPr>
        <w:t>e</w:t>
      </w:r>
      <w:r w:rsidR="003D3A36" w:rsidRPr="00682625">
        <w:rPr>
          <w:spacing w:val="-2"/>
          <w:sz w:val="24"/>
        </w:rPr>
        <w:t xml:space="preserve">nto </w:t>
      </w:r>
      <w:r w:rsidR="00A705B8" w:rsidRPr="00682625">
        <w:rPr>
          <w:spacing w:val="-2"/>
          <w:sz w:val="24"/>
        </w:rPr>
        <w:t xml:space="preserve">en </w:t>
      </w:r>
      <w:r w:rsidR="0006652C" w:rsidRPr="00682625">
        <w:rPr>
          <w:spacing w:val="-2"/>
          <w:sz w:val="24"/>
        </w:rPr>
        <w:t>medio semi</w:t>
      </w:r>
      <w:r w:rsidR="003D3A36" w:rsidRPr="00682625">
        <w:rPr>
          <w:spacing w:val="-2"/>
          <w:sz w:val="24"/>
        </w:rPr>
        <w:t xml:space="preserve">cerrado </w:t>
      </w:r>
      <w:r w:rsidRPr="00682625">
        <w:rPr>
          <w:spacing w:val="-2"/>
          <w:sz w:val="24"/>
        </w:rPr>
        <w:t xml:space="preserve">como se </w:t>
      </w:r>
      <w:r w:rsidR="00344B8C" w:rsidRPr="00682625">
        <w:rPr>
          <w:spacing w:val="-2"/>
          <w:sz w:val="24"/>
        </w:rPr>
        <w:t>llegó a sugerir en</w:t>
      </w:r>
      <w:r w:rsidR="003D3A36" w:rsidRPr="00682625">
        <w:rPr>
          <w:spacing w:val="-2"/>
          <w:sz w:val="24"/>
        </w:rPr>
        <w:t xml:space="preserve"> su momento, debido a q</w:t>
      </w:r>
      <w:r w:rsidRPr="00682625">
        <w:rPr>
          <w:spacing w:val="-2"/>
          <w:sz w:val="24"/>
        </w:rPr>
        <w:t>u</w:t>
      </w:r>
      <w:r w:rsidR="003D3A36" w:rsidRPr="00682625">
        <w:rPr>
          <w:spacing w:val="-2"/>
          <w:sz w:val="24"/>
        </w:rPr>
        <w:t xml:space="preserve">e </w:t>
      </w:r>
      <w:r w:rsidRPr="00682625">
        <w:rPr>
          <w:spacing w:val="-2"/>
          <w:sz w:val="24"/>
        </w:rPr>
        <w:t xml:space="preserve">el </w:t>
      </w:r>
      <w:r w:rsidR="003D3A36" w:rsidRPr="00682625">
        <w:rPr>
          <w:spacing w:val="-2"/>
          <w:sz w:val="24"/>
        </w:rPr>
        <w:t>adole</w:t>
      </w:r>
      <w:r w:rsidRPr="00682625">
        <w:rPr>
          <w:spacing w:val="-2"/>
          <w:sz w:val="24"/>
        </w:rPr>
        <w:t>s</w:t>
      </w:r>
      <w:r w:rsidR="003D3A36" w:rsidRPr="00682625">
        <w:rPr>
          <w:spacing w:val="-2"/>
          <w:sz w:val="24"/>
        </w:rPr>
        <w:t>c</w:t>
      </w:r>
      <w:r w:rsidRPr="00682625">
        <w:rPr>
          <w:spacing w:val="-2"/>
          <w:sz w:val="24"/>
        </w:rPr>
        <w:t>e</w:t>
      </w:r>
      <w:r w:rsidR="003D3A36" w:rsidRPr="00682625">
        <w:rPr>
          <w:spacing w:val="-2"/>
          <w:sz w:val="24"/>
        </w:rPr>
        <w:t xml:space="preserve">nte no </w:t>
      </w:r>
      <w:r w:rsidR="003B7505" w:rsidRPr="00682625">
        <w:rPr>
          <w:spacing w:val="-2"/>
          <w:sz w:val="24"/>
        </w:rPr>
        <w:t>consumía</w:t>
      </w:r>
      <w:r w:rsidR="003D3A36" w:rsidRPr="00682625">
        <w:rPr>
          <w:spacing w:val="-2"/>
          <w:sz w:val="24"/>
        </w:rPr>
        <w:t xml:space="preserve"> sustancia y </w:t>
      </w:r>
      <w:r w:rsidRPr="00682625">
        <w:rPr>
          <w:spacing w:val="-2"/>
          <w:sz w:val="24"/>
        </w:rPr>
        <w:t xml:space="preserve">se hallaba al </w:t>
      </w:r>
      <w:r w:rsidR="003D3A36" w:rsidRPr="00682625">
        <w:rPr>
          <w:spacing w:val="-2"/>
          <w:sz w:val="24"/>
        </w:rPr>
        <w:t>la</w:t>
      </w:r>
      <w:r w:rsidRPr="00682625">
        <w:rPr>
          <w:spacing w:val="-2"/>
          <w:sz w:val="24"/>
        </w:rPr>
        <w:t>d</w:t>
      </w:r>
      <w:r w:rsidR="003D3A36" w:rsidRPr="00682625">
        <w:rPr>
          <w:spacing w:val="-2"/>
          <w:sz w:val="24"/>
        </w:rPr>
        <w:t xml:space="preserve">o de </w:t>
      </w:r>
      <w:r w:rsidRPr="00682625">
        <w:rPr>
          <w:spacing w:val="-2"/>
          <w:sz w:val="24"/>
        </w:rPr>
        <w:t>s</w:t>
      </w:r>
      <w:r w:rsidR="003D3A36" w:rsidRPr="00682625">
        <w:rPr>
          <w:spacing w:val="-2"/>
          <w:sz w:val="24"/>
        </w:rPr>
        <w:t>u p</w:t>
      </w:r>
      <w:r w:rsidRPr="00682625">
        <w:rPr>
          <w:spacing w:val="-2"/>
          <w:sz w:val="24"/>
        </w:rPr>
        <w:t>r</w:t>
      </w:r>
      <w:r w:rsidR="00344B8C" w:rsidRPr="00682625">
        <w:rPr>
          <w:spacing w:val="-2"/>
          <w:sz w:val="24"/>
        </w:rPr>
        <w:t>ogenitora;</w:t>
      </w:r>
      <w:r w:rsidR="003D3A36" w:rsidRPr="00682625">
        <w:rPr>
          <w:spacing w:val="-2"/>
          <w:sz w:val="24"/>
        </w:rPr>
        <w:t xml:space="preserve"> no </w:t>
      </w:r>
      <w:r w:rsidR="00A705B8" w:rsidRPr="00682625">
        <w:rPr>
          <w:spacing w:val="-2"/>
          <w:sz w:val="24"/>
        </w:rPr>
        <w:t xml:space="preserve">obstante, el Ministerio Público </w:t>
      </w:r>
      <w:r w:rsidR="003D3A36" w:rsidRPr="00682625">
        <w:rPr>
          <w:spacing w:val="-2"/>
          <w:sz w:val="24"/>
        </w:rPr>
        <w:t xml:space="preserve">se mantiene en la </w:t>
      </w:r>
      <w:r w:rsidR="00AA392E" w:rsidRPr="00682625">
        <w:rPr>
          <w:spacing w:val="-2"/>
          <w:sz w:val="24"/>
        </w:rPr>
        <w:t>im</w:t>
      </w:r>
      <w:r w:rsidR="003D3A36" w:rsidRPr="00682625">
        <w:rPr>
          <w:spacing w:val="-2"/>
          <w:sz w:val="24"/>
        </w:rPr>
        <w:t>posición de cualquiera de esas dos sanciones</w:t>
      </w:r>
      <w:r w:rsidR="00A705B8" w:rsidRPr="00682625">
        <w:rPr>
          <w:spacing w:val="-2"/>
          <w:sz w:val="24"/>
        </w:rPr>
        <w:t xml:space="preserve"> </w:t>
      </w:r>
      <w:r w:rsidR="00AA392E" w:rsidRPr="00224893">
        <w:rPr>
          <w:rFonts w:ascii="Verdana" w:hAnsi="Verdana"/>
          <w:spacing w:val="-2"/>
          <w:sz w:val="20"/>
          <w:szCs w:val="20"/>
        </w:rPr>
        <w:t xml:space="preserve">-sanción </w:t>
      </w:r>
      <w:r w:rsidR="0006652C" w:rsidRPr="00224893">
        <w:rPr>
          <w:rFonts w:ascii="Verdana" w:hAnsi="Verdana"/>
          <w:spacing w:val="-2"/>
          <w:sz w:val="20"/>
          <w:szCs w:val="20"/>
        </w:rPr>
        <w:t>en medio semi</w:t>
      </w:r>
      <w:r w:rsidR="003D3A36" w:rsidRPr="00224893">
        <w:rPr>
          <w:rFonts w:ascii="Verdana" w:hAnsi="Verdana"/>
          <w:spacing w:val="-2"/>
          <w:sz w:val="20"/>
          <w:szCs w:val="20"/>
        </w:rPr>
        <w:t>cerrado o la privación de la libertad</w:t>
      </w:r>
      <w:r w:rsidR="00224893">
        <w:rPr>
          <w:rFonts w:ascii="Verdana" w:hAnsi="Verdana"/>
          <w:spacing w:val="-2"/>
          <w:sz w:val="20"/>
          <w:szCs w:val="20"/>
        </w:rPr>
        <w:t>-</w:t>
      </w:r>
      <w:r w:rsidR="003B7505" w:rsidRPr="00682625">
        <w:rPr>
          <w:spacing w:val="-2"/>
          <w:sz w:val="24"/>
        </w:rPr>
        <w:t xml:space="preserve"> que </w:t>
      </w:r>
      <w:r w:rsidR="00A705B8" w:rsidRPr="00682625">
        <w:rPr>
          <w:spacing w:val="-2"/>
          <w:sz w:val="24"/>
        </w:rPr>
        <w:t>s</w:t>
      </w:r>
      <w:r w:rsidR="003D3A36" w:rsidRPr="00682625">
        <w:rPr>
          <w:spacing w:val="-2"/>
          <w:sz w:val="24"/>
        </w:rPr>
        <w:t xml:space="preserve">ervirán para que desde esa esfera al adolescente </w:t>
      </w:r>
      <w:r w:rsidR="00AA392E" w:rsidRPr="00682625">
        <w:rPr>
          <w:spacing w:val="-2"/>
          <w:sz w:val="24"/>
        </w:rPr>
        <w:t xml:space="preserve">se </w:t>
      </w:r>
      <w:r w:rsidR="003D3A36" w:rsidRPr="00682625">
        <w:rPr>
          <w:spacing w:val="-2"/>
          <w:sz w:val="24"/>
        </w:rPr>
        <w:t>ayude en reestr</w:t>
      </w:r>
      <w:r w:rsidR="00A705B8" w:rsidRPr="00682625">
        <w:rPr>
          <w:spacing w:val="-2"/>
          <w:sz w:val="24"/>
        </w:rPr>
        <w:t>uc</w:t>
      </w:r>
      <w:r w:rsidR="003D3A36" w:rsidRPr="00682625">
        <w:rPr>
          <w:spacing w:val="-2"/>
          <w:sz w:val="24"/>
        </w:rPr>
        <w:t>t</w:t>
      </w:r>
      <w:r w:rsidR="00A705B8" w:rsidRPr="00682625">
        <w:rPr>
          <w:spacing w:val="-2"/>
          <w:sz w:val="24"/>
        </w:rPr>
        <w:t>u</w:t>
      </w:r>
      <w:r w:rsidR="003D3A36" w:rsidRPr="00682625">
        <w:rPr>
          <w:spacing w:val="-2"/>
          <w:sz w:val="24"/>
        </w:rPr>
        <w:t xml:space="preserve">rar su modelo de vida.  </w:t>
      </w:r>
    </w:p>
    <w:p w:rsidR="00A705B8" w:rsidRPr="00682625" w:rsidRDefault="00A705B8" w:rsidP="00682625">
      <w:pPr>
        <w:spacing w:line="288" w:lineRule="auto"/>
        <w:rPr>
          <w:spacing w:val="-2"/>
          <w:sz w:val="24"/>
        </w:rPr>
      </w:pPr>
    </w:p>
    <w:p w:rsidR="00A705B8" w:rsidRPr="00682625" w:rsidRDefault="00A705B8" w:rsidP="00682625">
      <w:pPr>
        <w:spacing w:line="288" w:lineRule="auto"/>
        <w:rPr>
          <w:spacing w:val="-2"/>
          <w:sz w:val="24"/>
        </w:rPr>
      </w:pPr>
      <w:r w:rsidRPr="00682625">
        <w:rPr>
          <w:b/>
          <w:spacing w:val="-2"/>
          <w:sz w:val="22"/>
          <w:szCs w:val="24"/>
        </w:rPr>
        <w:t>2.</w:t>
      </w:r>
      <w:r w:rsidR="00CD03EC" w:rsidRPr="00682625">
        <w:rPr>
          <w:b/>
          <w:spacing w:val="-2"/>
          <w:sz w:val="22"/>
          <w:szCs w:val="24"/>
        </w:rPr>
        <w:t>4</w:t>
      </w:r>
      <w:r w:rsidRPr="00682625">
        <w:rPr>
          <w:b/>
          <w:spacing w:val="-2"/>
          <w:sz w:val="22"/>
          <w:szCs w:val="24"/>
        </w:rPr>
        <w:t>.-</w:t>
      </w:r>
      <w:r w:rsidRPr="00682625">
        <w:rPr>
          <w:spacing w:val="-2"/>
          <w:sz w:val="24"/>
        </w:rPr>
        <w:t xml:space="preserve"> Defensora de Familia </w:t>
      </w:r>
      <w:r w:rsidRPr="00224893">
        <w:rPr>
          <w:rFonts w:ascii="Verdana" w:hAnsi="Verdana"/>
          <w:spacing w:val="-2"/>
          <w:sz w:val="20"/>
          <w:szCs w:val="20"/>
        </w:rPr>
        <w:t>-no recurrente</w:t>
      </w:r>
      <w:r w:rsidRPr="00224893">
        <w:rPr>
          <w:rFonts w:ascii="Verdana" w:hAnsi="Verdana"/>
          <w:i/>
          <w:spacing w:val="-2"/>
          <w:sz w:val="20"/>
          <w:szCs w:val="20"/>
        </w:rPr>
        <w:t>-</w:t>
      </w:r>
      <w:r w:rsidRPr="00682625">
        <w:rPr>
          <w:rFonts w:ascii="Verdana" w:hAnsi="Verdana"/>
          <w:i/>
          <w:spacing w:val="-2"/>
          <w:sz w:val="18"/>
          <w:szCs w:val="20"/>
        </w:rPr>
        <w:t xml:space="preserve"> </w:t>
      </w:r>
    </w:p>
    <w:p w:rsidR="00A705B8" w:rsidRPr="00682625" w:rsidRDefault="00A705B8" w:rsidP="00682625">
      <w:pPr>
        <w:spacing w:line="288" w:lineRule="auto"/>
        <w:rPr>
          <w:spacing w:val="-2"/>
          <w:sz w:val="24"/>
        </w:rPr>
      </w:pPr>
    </w:p>
    <w:p w:rsidR="00955E6E" w:rsidRPr="00682625" w:rsidRDefault="001F38E0" w:rsidP="00682625">
      <w:pPr>
        <w:spacing w:line="288" w:lineRule="auto"/>
        <w:rPr>
          <w:spacing w:val="-2"/>
          <w:sz w:val="24"/>
        </w:rPr>
      </w:pPr>
      <w:r w:rsidRPr="00682625">
        <w:rPr>
          <w:spacing w:val="-2"/>
          <w:sz w:val="24"/>
        </w:rPr>
        <w:t xml:space="preserve">Está de acuerdo con todos </w:t>
      </w:r>
      <w:r w:rsidR="00A705B8" w:rsidRPr="00682625">
        <w:rPr>
          <w:spacing w:val="-2"/>
          <w:sz w:val="24"/>
        </w:rPr>
        <w:t xml:space="preserve">sus </w:t>
      </w:r>
      <w:r w:rsidR="003D3A36" w:rsidRPr="00682625">
        <w:rPr>
          <w:spacing w:val="-2"/>
          <w:sz w:val="24"/>
        </w:rPr>
        <w:t xml:space="preserve">antecesores, menos en </w:t>
      </w:r>
      <w:r w:rsidR="00A705B8" w:rsidRPr="00682625">
        <w:rPr>
          <w:spacing w:val="-2"/>
          <w:sz w:val="24"/>
        </w:rPr>
        <w:t xml:space="preserve">lo relativo a que el joven hubiera sido </w:t>
      </w:r>
      <w:r w:rsidR="003D3A36" w:rsidRPr="00682625">
        <w:rPr>
          <w:spacing w:val="-2"/>
          <w:sz w:val="24"/>
        </w:rPr>
        <w:t>coaccionado</w:t>
      </w:r>
      <w:r w:rsidRPr="00682625">
        <w:rPr>
          <w:spacing w:val="-2"/>
          <w:sz w:val="24"/>
        </w:rPr>
        <w:t xml:space="preserve"> al momento de allanarse a los cargos</w:t>
      </w:r>
      <w:r w:rsidR="003D3A36" w:rsidRPr="00682625">
        <w:rPr>
          <w:spacing w:val="-2"/>
          <w:sz w:val="24"/>
        </w:rPr>
        <w:t xml:space="preserve">, </w:t>
      </w:r>
      <w:r w:rsidR="00955E6E" w:rsidRPr="00682625">
        <w:rPr>
          <w:spacing w:val="-2"/>
          <w:sz w:val="24"/>
        </w:rPr>
        <w:t>máxime que fue largo el tie</w:t>
      </w:r>
      <w:r w:rsidR="003D3A36" w:rsidRPr="00682625">
        <w:rPr>
          <w:spacing w:val="-2"/>
          <w:sz w:val="24"/>
        </w:rPr>
        <w:t>mpo que compart</w:t>
      </w:r>
      <w:r w:rsidR="00955E6E" w:rsidRPr="00682625">
        <w:rPr>
          <w:spacing w:val="-2"/>
          <w:sz w:val="24"/>
        </w:rPr>
        <w:t>ió</w:t>
      </w:r>
      <w:r w:rsidR="003D3A36" w:rsidRPr="00682625">
        <w:rPr>
          <w:spacing w:val="-2"/>
          <w:sz w:val="24"/>
        </w:rPr>
        <w:t xml:space="preserve"> con</w:t>
      </w:r>
      <w:r w:rsidR="00454486" w:rsidRPr="00682625">
        <w:rPr>
          <w:spacing w:val="-2"/>
          <w:sz w:val="24"/>
        </w:rPr>
        <w:t xml:space="preserve"> </w:t>
      </w:r>
      <w:r w:rsidR="00955E6E" w:rsidRPr="00682625">
        <w:rPr>
          <w:spacing w:val="-2"/>
          <w:sz w:val="24"/>
        </w:rPr>
        <w:t>la T</w:t>
      </w:r>
      <w:r w:rsidR="00454486" w:rsidRPr="00682625">
        <w:rPr>
          <w:spacing w:val="-2"/>
          <w:sz w:val="24"/>
        </w:rPr>
        <w:t>rabaj</w:t>
      </w:r>
      <w:r w:rsidR="00955E6E" w:rsidRPr="00682625">
        <w:rPr>
          <w:spacing w:val="-2"/>
          <w:sz w:val="24"/>
        </w:rPr>
        <w:t>a</w:t>
      </w:r>
      <w:r w:rsidR="00454486" w:rsidRPr="00682625">
        <w:rPr>
          <w:spacing w:val="-2"/>
          <w:sz w:val="24"/>
        </w:rPr>
        <w:t xml:space="preserve">dora </w:t>
      </w:r>
      <w:r w:rsidR="00955E6E" w:rsidRPr="00682625">
        <w:rPr>
          <w:spacing w:val="-2"/>
          <w:sz w:val="24"/>
        </w:rPr>
        <w:t>S</w:t>
      </w:r>
      <w:r w:rsidR="00454486" w:rsidRPr="00682625">
        <w:rPr>
          <w:spacing w:val="-2"/>
          <w:sz w:val="24"/>
        </w:rPr>
        <w:t xml:space="preserve">ocial, </w:t>
      </w:r>
      <w:r w:rsidR="00955E6E" w:rsidRPr="00682625">
        <w:rPr>
          <w:spacing w:val="-2"/>
          <w:sz w:val="24"/>
        </w:rPr>
        <w:t>Psicóloga</w:t>
      </w:r>
      <w:r w:rsidR="00454486" w:rsidRPr="00682625">
        <w:rPr>
          <w:spacing w:val="-2"/>
          <w:sz w:val="24"/>
        </w:rPr>
        <w:t xml:space="preserve">, </w:t>
      </w:r>
      <w:r w:rsidR="00955E6E" w:rsidRPr="00682625">
        <w:rPr>
          <w:spacing w:val="-2"/>
          <w:sz w:val="24"/>
        </w:rPr>
        <w:t>D</w:t>
      </w:r>
      <w:r w:rsidR="00454486" w:rsidRPr="00682625">
        <w:rPr>
          <w:spacing w:val="-2"/>
          <w:sz w:val="24"/>
        </w:rPr>
        <w:t xml:space="preserve">efensora </w:t>
      </w:r>
      <w:r w:rsidR="00955E6E" w:rsidRPr="00682625">
        <w:rPr>
          <w:spacing w:val="-2"/>
          <w:sz w:val="24"/>
        </w:rPr>
        <w:t>de Familia y De</w:t>
      </w:r>
      <w:r w:rsidR="00454486" w:rsidRPr="00682625">
        <w:rPr>
          <w:spacing w:val="-2"/>
          <w:sz w:val="24"/>
        </w:rPr>
        <w:t>fensor técnico antes de entrar a audiencia y deci</w:t>
      </w:r>
      <w:r w:rsidR="00955E6E" w:rsidRPr="00682625">
        <w:rPr>
          <w:spacing w:val="-2"/>
          <w:sz w:val="24"/>
        </w:rPr>
        <w:t>dir si aceptaba</w:t>
      </w:r>
      <w:r w:rsidRPr="00682625">
        <w:rPr>
          <w:spacing w:val="-2"/>
          <w:sz w:val="24"/>
        </w:rPr>
        <w:t xml:space="preserve"> o no los</w:t>
      </w:r>
      <w:r w:rsidR="00955E6E" w:rsidRPr="00682625">
        <w:rPr>
          <w:spacing w:val="-2"/>
          <w:sz w:val="24"/>
        </w:rPr>
        <w:t xml:space="preserve"> cargos.</w:t>
      </w:r>
    </w:p>
    <w:p w:rsidR="00955E6E" w:rsidRPr="00682625" w:rsidRDefault="00955E6E" w:rsidP="00682625">
      <w:pPr>
        <w:spacing w:line="288" w:lineRule="auto"/>
        <w:rPr>
          <w:spacing w:val="-2"/>
          <w:sz w:val="24"/>
        </w:rPr>
      </w:pPr>
    </w:p>
    <w:p w:rsidR="003D3A36" w:rsidRPr="00682625" w:rsidRDefault="005D76D2" w:rsidP="00682625">
      <w:pPr>
        <w:spacing w:line="288" w:lineRule="auto"/>
        <w:rPr>
          <w:spacing w:val="-2"/>
          <w:sz w:val="24"/>
        </w:rPr>
      </w:pPr>
      <w:r w:rsidRPr="00682625">
        <w:rPr>
          <w:spacing w:val="-2"/>
          <w:sz w:val="24"/>
        </w:rPr>
        <w:lastRenderedPageBreak/>
        <w:t>L</w:t>
      </w:r>
      <w:r w:rsidR="00955E6E" w:rsidRPr="00682625">
        <w:rPr>
          <w:spacing w:val="-2"/>
          <w:sz w:val="24"/>
        </w:rPr>
        <w:t xml:space="preserve">a cantidad de sustancia es </w:t>
      </w:r>
      <w:r w:rsidR="00454486" w:rsidRPr="00682625">
        <w:rPr>
          <w:spacing w:val="-2"/>
          <w:sz w:val="24"/>
        </w:rPr>
        <w:t>grande</w:t>
      </w:r>
      <w:r w:rsidR="00955E6E" w:rsidRPr="00682625">
        <w:rPr>
          <w:spacing w:val="-2"/>
          <w:sz w:val="24"/>
        </w:rPr>
        <w:t xml:space="preserve"> y no hay </w:t>
      </w:r>
      <w:r w:rsidR="00454486" w:rsidRPr="00682625">
        <w:rPr>
          <w:spacing w:val="-2"/>
          <w:sz w:val="24"/>
        </w:rPr>
        <w:t xml:space="preserve">duda </w:t>
      </w:r>
      <w:r w:rsidR="00955E6E" w:rsidRPr="00682625">
        <w:rPr>
          <w:spacing w:val="-2"/>
          <w:sz w:val="24"/>
        </w:rPr>
        <w:t>qu</w:t>
      </w:r>
      <w:r w:rsidR="00454486" w:rsidRPr="00682625">
        <w:rPr>
          <w:spacing w:val="-2"/>
          <w:sz w:val="24"/>
        </w:rPr>
        <w:t xml:space="preserve">e se hace </w:t>
      </w:r>
      <w:r w:rsidR="00955E6E" w:rsidRPr="00682625">
        <w:rPr>
          <w:spacing w:val="-2"/>
          <w:sz w:val="24"/>
        </w:rPr>
        <w:t>m</w:t>
      </w:r>
      <w:r w:rsidR="00454486" w:rsidRPr="00682625">
        <w:rPr>
          <w:spacing w:val="-2"/>
          <w:sz w:val="24"/>
        </w:rPr>
        <w:t xml:space="preserve">ucho daño a la sociedad, </w:t>
      </w:r>
      <w:r w:rsidR="00955E6E" w:rsidRPr="00682625">
        <w:rPr>
          <w:spacing w:val="-2"/>
          <w:sz w:val="24"/>
        </w:rPr>
        <w:t xml:space="preserve">máxime que el </w:t>
      </w:r>
      <w:r w:rsidR="00454486" w:rsidRPr="00682625">
        <w:rPr>
          <w:spacing w:val="-2"/>
          <w:sz w:val="24"/>
        </w:rPr>
        <w:t xml:space="preserve">joven </w:t>
      </w:r>
      <w:r w:rsidR="003B1FD7" w:rsidRPr="00682625">
        <w:rPr>
          <w:spacing w:val="-2"/>
          <w:sz w:val="24"/>
        </w:rPr>
        <w:t xml:space="preserve">actualmente tiene </w:t>
      </w:r>
      <w:r w:rsidR="00454486" w:rsidRPr="00682625">
        <w:rPr>
          <w:spacing w:val="-2"/>
          <w:sz w:val="24"/>
        </w:rPr>
        <w:t>18 años</w:t>
      </w:r>
      <w:r w:rsidR="00924EBA" w:rsidRPr="00682625">
        <w:rPr>
          <w:spacing w:val="-2"/>
          <w:sz w:val="24"/>
        </w:rPr>
        <w:t>, esto es</w:t>
      </w:r>
      <w:r w:rsidRPr="00682625">
        <w:rPr>
          <w:spacing w:val="-2"/>
          <w:sz w:val="24"/>
        </w:rPr>
        <w:t>,</w:t>
      </w:r>
      <w:r w:rsidR="00005B9B" w:rsidRPr="00682625">
        <w:rPr>
          <w:spacing w:val="-2"/>
          <w:sz w:val="24"/>
        </w:rPr>
        <w:t xml:space="preserve"> se trata de</w:t>
      </w:r>
      <w:r w:rsidR="00924EBA" w:rsidRPr="00682625">
        <w:rPr>
          <w:spacing w:val="-2"/>
          <w:sz w:val="24"/>
        </w:rPr>
        <w:t xml:space="preserve"> </w:t>
      </w:r>
      <w:r w:rsidR="00454486" w:rsidRPr="00682625">
        <w:rPr>
          <w:spacing w:val="-2"/>
          <w:sz w:val="24"/>
        </w:rPr>
        <w:t>un menor adulto</w:t>
      </w:r>
      <w:r w:rsidR="00955E6E" w:rsidRPr="00682625">
        <w:rPr>
          <w:spacing w:val="-2"/>
          <w:sz w:val="24"/>
        </w:rPr>
        <w:t xml:space="preserve"> </w:t>
      </w:r>
      <w:r w:rsidR="00005B9B" w:rsidRPr="00682625">
        <w:rPr>
          <w:spacing w:val="-2"/>
          <w:sz w:val="24"/>
        </w:rPr>
        <w:t>que presenta</w:t>
      </w:r>
      <w:r w:rsidR="00955E6E" w:rsidRPr="00682625">
        <w:rPr>
          <w:spacing w:val="-2"/>
          <w:sz w:val="24"/>
        </w:rPr>
        <w:t xml:space="preserve"> </w:t>
      </w:r>
      <w:r w:rsidR="00005B9B" w:rsidRPr="00682625">
        <w:rPr>
          <w:spacing w:val="-2"/>
          <w:sz w:val="24"/>
        </w:rPr>
        <w:t xml:space="preserve">problemas de personalidad que debe resolver, en atención a que no contó con </w:t>
      </w:r>
      <w:r w:rsidR="00454486" w:rsidRPr="00682625">
        <w:rPr>
          <w:spacing w:val="-2"/>
          <w:sz w:val="24"/>
        </w:rPr>
        <w:t>pautas y normas de cri</w:t>
      </w:r>
      <w:r w:rsidR="00955E6E" w:rsidRPr="00682625">
        <w:rPr>
          <w:spacing w:val="-2"/>
          <w:sz w:val="24"/>
        </w:rPr>
        <w:t>anza</w:t>
      </w:r>
      <w:r w:rsidR="00454486" w:rsidRPr="00682625">
        <w:rPr>
          <w:spacing w:val="-2"/>
          <w:sz w:val="24"/>
        </w:rPr>
        <w:t xml:space="preserve"> claras desde el </w:t>
      </w:r>
      <w:r w:rsidR="00955E6E" w:rsidRPr="00682625">
        <w:rPr>
          <w:spacing w:val="-2"/>
          <w:sz w:val="24"/>
        </w:rPr>
        <w:t>principio, por lo cual el E</w:t>
      </w:r>
      <w:r w:rsidR="00454486" w:rsidRPr="00682625">
        <w:rPr>
          <w:spacing w:val="-2"/>
          <w:sz w:val="24"/>
        </w:rPr>
        <w:t xml:space="preserve">stado </w:t>
      </w:r>
      <w:r w:rsidR="00005B9B" w:rsidRPr="00682625">
        <w:rPr>
          <w:spacing w:val="-2"/>
          <w:sz w:val="24"/>
        </w:rPr>
        <w:t xml:space="preserve">debe </w:t>
      </w:r>
      <w:r w:rsidR="00454486" w:rsidRPr="00682625">
        <w:rPr>
          <w:spacing w:val="-2"/>
          <w:sz w:val="24"/>
        </w:rPr>
        <w:t>g</w:t>
      </w:r>
      <w:r w:rsidR="00955E6E" w:rsidRPr="00682625">
        <w:rPr>
          <w:spacing w:val="-2"/>
          <w:sz w:val="24"/>
        </w:rPr>
        <w:t>a</w:t>
      </w:r>
      <w:r w:rsidR="00454486" w:rsidRPr="00682625">
        <w:rPr>
          <w:spacing w:val="-2"/>
          <w:sz w:val="24"/>
        </w:rPr>
        <w:t xml:space="preserve">rantizar su estabilidad y derecho </w:t>
      </w:r>
      <w:r w:rsidR="00955E6E" w:rsidRPr="00682625">
        <w:rPr>
          <w:spacing w:val="-2"/>
          <w:sz w:val="24"/>
        </w:rPr>
        <w:t>a la alimentación, educación, salud</w:t>
      </w:r>
      <w:r w:rsidR="00924EBA" w:rsidRPr="00682625">
        <w:rPr>
          <w:spacing w:val="-2"/>
          <w:sz w:val="24"/>
        </w:rPr>
        <w:t xml:space="preserve">, y por ende </w:t>
      </w:r>
      <w:r w:rsidR="00005B9B" w:rsidRPr="00682625">
        <w:rPr>
          <w:spacing w:val="-2"/>
          <w:sz w:val="24"/>
        </w:rPr>
        <w:t xml:space="preserve">considera </w:t>
      </w:r>
      <w:r w:rsidR="00924EBA" w:rsidRPr="00682625">
        <w:rPr>
          <w:spacing w:val="-2"/>
          <w:sz w:val="24"/>
        </w:rPr>
        <w:t xml:space="preserve">acertada la </w:t>
      </w:r>
      <w:r w:rsidR="00005B9B" w:rsidRPr="00682625">
        <w:rPr>
          <w:spacing w:val="-2"/>
          <w:sz w:val="24"/>
        </w:rPr>
        <w:t>sanción impuesta</w:t>
      </w:r>
      <w:r w:rsidR="00454486" w:rsidRPr="00682625">
        <w:rPr>
          <w:spacing w:val="-2"/>
          <w:sz w:val="24"/>
        </w:rPr>
        <w:t>.</w:t>
      </w:r>
    </w:p>
    <w:p w:rsidR="00FC13D0" w:rsidRPr="00682625" w:rsidRDefault="00FC13D0" w:rsidP="00682625">
      <w:pPr>
        <w:spacing w:line="288" w:lineRule="auto"/>
        <w:rPr>
          <w:spacing w:val="-2"/>
          <w:sz w:val="24"/>
        </w:rPr>
      </w:pPr>
    </w:p>
    <w:p w:rsidR="00CD03EC" w:rsidRPr="00682625" w:rsidRDefault="00901375" w:rsidP="00682625">
      <w:pPr>
        <w:spacing w:line="288" w:lineRule="auto"/>
        <w:rPr>
          <w:spacing w:val="-2"/>
          <w:sz w:val="24"/>
        </w:rPr>
      </w:pPr>
      <w:r w:rsidRPr="00682625">
        <w:rPr>
          <w:b/>
          <w:spacing w:val="-2"/>
          <w:sz w:val="22"/>
          <w:szCs w:val="24"/>
        </w:rPr>
        <w:t>2.</w:t>
      </w:r>
      <w:r w:rsidR="00CD03EC" w:rsidRPr="00682625">
        <w:rPr>
          <w:b/>
          <w:spacing w:val="-2"/>
          <w:sz w:val="22"/>
          <w:szCs w:val="24"/>
        </w:rPr>
        <w:t>5</w:t>
      </w:r>
      <w:r w:rsidRPr="00682625">
        <w:rPr>
          <w:b/>
          <w:spacing w:val="-2"/>
          <w:sz w:val="22"/>
          <w:szCs w:val="24"/>
        </w:rPr>
        <w:t>.-</w:t>
      </w:r>
      <w:r w:rsidRPr="00682625">
        <w:rPr>
          <w:spacing w:val="-2"/>
          <w:sz w:val="24"/>
        </w:rPr>
        <w:t xml:space="preserve"> Debidamente sustentado el recurso, </w:t>
      </w:r>
      <w:r w:rsidR="002E5AFD" w:rsidRPr="00682625">
        <w:rPr>
          <w:spacing w:val="-2"/>
          <w:sz w:val="24"/>
        </w:rPr>
        <w:t>el</w:t>
      </w:r>
      <w:r w:rsidRPr="00682625">
        <w:rPr>
          <w:spacing w:val="-2"/>
          <w:sz w:val="24"/>
        </w:rPr>
        <w:t xml:space="preserve"> juez a quo lo concedió en el efect</w:t>
      </w:r>
      <w:r w:rsidR="001F37C3" w:rsidRPr="00682625">
        <w:rPr>
          <w:spacing w:val="-2"/>
          <w:sz w:val="24"/>
        </w:rPr>
        <w:t>o</w:t>
      </w:r>
      <w:r w:rsidRPr="00682625">
        <w:rPr>
          <w:spacing w:val="-2"/>
          <w:sz w:val="24"/>
        </w:rPr>
        <w:t xml:space="preserve"> suspensivo y dispuso la remisión de los registros pertinentes ante esta Corporación con el fin de desatar la alzada.</w:t>
      </w:r>
    </w:p>
    <w:p w:rsidR="00005B9B" w:rsidRPr="00682625" w:rsidRDefault="00005B9B" w:rsidP="00682625">
      <w:pPr>
        <w:spacing w:line="288" w:lineRule="auto"/>
        <w:rPr>
          <w:spacing w:val="-2"/>
          <w:sz w:val="24"/>
        </w:rPr>
      </w:pPr>
    </w:p>
    <w:p w:rsidR="00F13C87" w:rsidRPr="00682625" w:rsidRDefault="00F13C87" w:rsidP="00682625">
      <w:pPr>
        <w:spacing w:line="288" w:lineRule="auto"/>
        <w:rPr>
          <w:rStyle w:val="Algerian"/>
          <w:spacing w:val="-2"/>
          <w:sz w:val="28"/>
        </w:rPr>
      </w:pPr>
      <w:r w:rsidRPr="00682625">
        <w:rPr>
          <w:rStyle w:val="Algerian"/>
          <w:spacing w:val="-2"/>
          <w:sz w:val="28"/>
        </w:rPr>
        <w:t xml:space="preserve">3.- </w:t>
      </w:r>
      <w:r w:rsidRPr="00682625">
        <w:rPr>
          <w:rStyle w:val="Algerian"/>
          <w:rFonts w:ascii="Tahoma" w:hAnsi="Tahoma" w:cs="Tahoma"/>
          <w:spacing w:val="-2"/>
          <w:sz w:val="24"/>
          <w:szCs w:val="28"/>
        </w:rPr>
        <w:t>Para resolver,</w:t>
      </w:r>
      <w:r w:rsidRPr="00682625">
        <w:rPr>
          <w:rStyle w:val="Algerian"/>
          <w:rFonts w:ascii="Tahoma" w:hAnsi="Tahoma" w:cs="Tahoma"/>
          <w:spacing w:val="-2"/>
          <w:sz w:val="28"/>
        </w:rPr>
        <w:t xml:space="preserve"> </w:t>
      </w:r>
      <w:r w:rsidRPr="00682625">
        <w:rPr>
          <w:rStyle w:val="Algerian"/>
          <w:spacing w:val="-2"/>
          <w:sz w:val="28"/>
        </w:rPr>
        <w:t>se considera</w:t>
      </w:r>
    </w:p>
    <w:p w:rsidR="00F13C87" w:rsidRPr="00682625" w:rsidRDefault="00F13C87" w:rsidP="00682625">
      <w:pPr>
        <w:spacing w:line="288" w:lineRule="auto"/>
        <w:rPr>
          <w:spacing w:val="-2"/>
          <w:sz w:val="24"/>
        </w:rPr>
      </w:pPr>
      <w:r w:rsidRPr="00682625">
        <w:rPr>
          <w:spacing w:val="-2"/>
          <w:sz w:val="24"/>
        </w:rPr>
        <w:t xml:space="preserve"> </w:t>
      </w:r>
    </w:p>
    <w:p w:rsidR="00F13C87" w:rsidRPr="00682625" w:rsidRDefault="00F13C87" w:rsidP="00682625">
      <w:pPr>
        <w:spacing w:line="288" w:lineRule="auto"/>
        <w:rPr>
          <w:b/>
          <w:spacing w:val="-2"/>
          <w:sz w:val="22"/>
          <w:szCs w:val="24"/>
        </w:rPr>
      </w:pPr>
      <w:r w:rsidRPr="00682625">
        <w:rPr>
          <w:b/>
          <w:spacing w:val="-2"/>
          <w:sz w:val="22"/>
          <w:szCs w:val="24"/>
        </w:rPr>
        <w:t>3.1.-</w:t>
      </w:r>
      <w:r w:rsidRPr="00682625">
        <w:rPr>
          <w:b/>
          <w:spacing w:val="-2"/>
          <w:sz w:val="24"/>
        </w:rPr>
        <w:t xml:space="preserve"> </w:t>
      </w:r>
      <w:r w:rsidRPr="00682625">
        <w:rPr>
          <w:b/>
          <w:spacing w:val="-2"/>
          <w:sz w:val="22"/>
          <w:szCs w:val="24"/>
        </w:rPr>
        <w:t>Competencia</w:t>
      </w:r>
    </w:p>
    <w:p w:rsidR="00F13C87" w:rsidRPr="00682625" w:rsidRDefault="00F13C87" w:rsidP="00682625">
      <w:pPr>
        <w:spacing w:line="288" w:lineRule="auto"/>
        <w:rPr>
          <w:spacing w:val="-2"/>
          <w:sz w:val="24"/>
        </w:rPr>
      </w:pPr>
    </w:p>
    <w:p w:rsidR="00F13C87" w:rsidRPr="00682625" w:rsidRDefault="00F13C87" w:rsidP="00682625">
      <w:pPr>
        <w:spacing w:line="288" w:lineRule="auto"/>
        <w:rPr>
          <w:spacing w:val="-2"/>
          <w:sz w:val="24"/>
        </w:rPr>
      </w:pPr>
      <w:r w:rsidRPr="00682625">
        <w:rPr>
          <w:spacing w:val="-2"/>
          <w:sz w:val="24"/>
        </w:rPr>
        <w:t>La tiene esta Colegiatura de conformidad con los factores objetivo, territorial y funcional a voces de los artícul</w:t>
      </w:r>
      <w:r w:rsidR="00182C91" w:rsidRPr="00682625">
        <w:rPr>
          <w:spacing w:val="-2"/>
          <w:sz w:val="24"/>
        </w:rPr>
        <w:t>os 20, 34.1 y 179 de la Ley 906/</w:t>
      </w:r>
      <w:r w:rsidRPr="00682625">
        <w:rPr>
          <w:spacing w:val="-2"/>
          <w:sz w:val="24"/>
        </w:rPr>
        <w:t>04</w:t>
      </w:r>
      <w:r w:rsidRPr="00682625">
        <w:rPr>
          <w:rFonts w:ascii="Verdana" w:hAnsi="Verdana"/>
          <w:spacing w:val="-2"/>
          <w:sz w:val="18"/>
          <w:szCs w:val="20"/>
        </w:rPr>
        <w:t xml:space="preserve"> </w:t>
      </w:r>
      <w:r w:rsidRPr="00224893">
        <w:rPr>
          <w:rFonts w:ascii="Verdana" w:hAnsi="Verdana"/>
          <w:spacing w:val="-2"/>
          <w:sz w:val="20"/>
          <w:szCs w:val="20"/>
        </w:rPr>
        <w:t>-modificado este último por el artículo 91 de la Ley 1395 de 2010-</w:t>
      </w:r>
      <w:r w:rsidRPr="00682625">
        <w:rPr>
          <w:spacing w:val="-2"/>
          <w:sz w:val="24"/>
        </w:rPr>
        <w:t xml:space="preserve">, </w:t>
      </w:r>
      <w:r w:rsidR="00AD3363" w:rsidRPr="00682625">
        <w:rPr>
          <w:spacing w:val="-2"/>
          <w:sz w:val="24"/>
        </w:rPr>
        <w:t>en consonancia con el artículo 168 de la Ley 1098</w:t>
      </w:r>
      <w:r w:rsidR="00182C91" w:rsidRPr="00682625">
        <w:rPr>
          <w:spacing w:val="-2"/>
          <w:sz w:val="24"/>
        </w:rPr>
        <w:t>/</w:t>
      </w:r>
      <w:r w:rsidR="00AD3363" w:rsidRPr="00682625">
        <w:rPr>
          <w:spacing w:val="-2"/>
          <w:sz w:val="24"/>
        </w:rPr>
        <w:t xml:space="preserve">06 </w:t>
      </w:r>
      <w:r w:rsidR="00AD3363" w:rsidRPr="00224893">
        <w:rPr>
          <w:rFonts w:ascii="Verdana" w:hAnsi="Verdana"/>
          <w:spacing w:val="-2"/>
          <w:sz w:val="20"/>
          <w:szCs w:val="20"/>
        </w:rPr>
        <w:t>-Código de la Infancia y la Adolescencia-</w:t>
      </w:r>
      <w:r w:rsidR="00AD3363" w:rsidRPr="00682625">
        <w:rPr>
          <w:spacing w:val="-2"/>
          <w:sz w:val="24"/>
        </w:rPr>
        <w:t xml:space="preserve"> </w:t>
      </w:r>
      <w:r w:rsidRPr="00682625">
        <w:rPr>
          <w:spacing w:val="-2"/>
          <w:sz w:val="24"/>
        </w:rPr>
        <w:t xml:space="preserve">al haber sido oportunamente interpuesta y </w:t>
      </w:r>
      <w:r w:rsidR="00182C91" w:rsidRPr="00682625">
        <w:rPr>
          <w:spacing w:val="-2"/>
          <w:sz w:val="24"/>
        </w:rPr>
        <w:t>debidamente</w:t>
      </w:r>
      <w:r w:rsidR="00735B8F" w:rsidRPr="00682625">
        <w:rPr>
          <w:spacing w:val="-2"/>
          <w:sz w:val="24"/>
        </w:rPr>
        <w:t xml:space="preserve"> </w:t>
      </w:r>
      <w:r w:rsidR="00182C91" w:rsidRPr="00682625">
        <w:rPr>
          <w:spacing w:val="-2"/>
          <w:sz w:val="24"/>
        </w:rPr>
        <w:t>sustentada l</w:t>
      </w:r>
      <w:r w:rsidRPr="00682625">
        <w:rPr>
          <w:spacing w:val="-2"/>
          <w:sz w:val="24"/>
        </w:rPr>
        <w:t>a apelación contra providencia susc</w:t>
      </w:r>
      <w:r w:rsidR="00182C91" w:rsidRPr="00682625">
        <w:rPr>
          <w:spacing w:val="-2"/>
          <w:sz w:val="24"/>
        </w:rPr>
        <w:t>eptible de ese recurso y por una parte habilitada</w:t>
      </w:r>
      <w:r w:rsidRPr="00682625">
        <w:rPr>
          <w:spacing w:val="-2"/>
          <w:sz w:val="24"/>
        </w:rPr>
        <w:t xml:space="preserve"> para hacerlo</w:t>
      </w:r>
      <w:r w:rsidR="00B364D3" w:rsidRPr="00682625">
        <w:rPr>
          <w:rFonts w:ascii="Verdana" w:hAnsi="Verdana"/>
          <w:spacing w:val="-2"/>
          <w:sz w:val="18"/>
          <w:szCs w:val="20"/>
        </w:rPr>
        <w:t xml:space="preserve"> </w:t>
      </w:r>
      <w:r w:rsidR="00B364D3" w:rsidRPr="00224893">
        <w:rPr>
          <w:rFonts w:ascii="Verdana" w:hAnsi="Verdana"/>
          <w:spacing w:val="-2"/>
          <w:sz w:val="20"/>
          <w:szCs w:val="20"/>
        </w:rPr>
        <w:t>-en nuestro caso la defensa</w:t>
      </w:r>
      <w:r w:rsidRPr="00224893">
        <w:rPr>
          <w:rFonts w:ascii="Verdana" w:hAnsi="Verdana"/>
          <w:spacing w:val="-2"/>
          <w:sz w:val="20"/>
          <w:szCs w:val="20"/>
        </w:rPr>
        <w:t>-</w:t>
      </w:r>
      <w:r w:rsidRPr="00682625">
        <w:rPr>
          <w:spacing w:val="-2"/>
          <w:sz w:val="24"/>
        </w:rPr>
        <w:t>.</w:t>
      </w:r>
    </w:p>
    <w:p w:rsidR="00AD3363" w:rsidRPr="00682625" w:rsidRDefault="00AD3363" w:rsidP="00682625">
      <w:pPr>
        <w:spacing w:line="288" w:lineRule="auto"/>
        <w:rPr>
          <w:b/>
          <w:spacing w:val="-2"/>
          <w:sz w:val="22"/>
          <w:szCs w:val="24"/>
        </w:rPr>
      </w:pPr>
    </w:p>
    <w:p w:rsidR="00F13C87" w:rsidRPr="00682625" w:rsidRDefault="00F13C87" w:rsidP="00682625">
      <w:pPr>
        <w:spacing w:line="288" w:lineRule="auto"/>
        <w:rPr>
          <w:spacing w:val="-2"/>
          <w:sz w:val="24"/>
        </w:rPr>
      </w:pPr>
      <w:r w:rsidRPr="00682625">
        <w:rPr>
          <w:b/>
          <w:spacing w:val="-2"/>
          <w:sz w:val="22"/>
          <w:szCs w:val="24"/>
        </w:rPr>
        <w:t>3.2.-</w:t>
      </w:r>
      <w:r w:rsidRPr="00682625">
        <w:rPr>
          <w:spacing w:val="-2"/>
          <w:sz w:val="24"/>
        </w:rPr>
        <w:t xml:space="preserve"> </w:t>
      </w:r>
      <w:r w:rsidRPr="00682625">
        <w:rPr>
          <w:b/>
          <w:spacing w:val="-2"/>
          <w:sz w:val="22"/>
          <w:szCs w:val="24"/>
        </w:rPr>
        <w:t>Problema jurídico planteado</w:t>
      </w:r>
    </w:p>
    <w:p w:rsidR="00F13C87" w:rsidRPr="00682625" w:rsidRDefault="00F13C87" w:rsidP="00682625">
      <w:pPr>
        <w:spacing w:line="288" w:lineRule="auto"/>
        <w:rPr>
          <w:spacing w:val="-2"/>
          <w:sz w:val="24"/>
        </w:rPr>
      </w:pPr>
    </w:p>
    <w:p w:rsidR="00D9351C" w:rsidRPr="00682625" w:rsidRDefault="008876AD" w:rsidP="00682625">
      <w:pPr>
        <w:spacing w:line="288" w:lineRule="auto"/>
        <w:rPr>
          <w:spacing w:val="-2"/>
          <w:sz w:val="24"/>
        </w:rPr>
      </w:pPr>
      <w:r w:rsidRPr="00682625">
        <w:rPr>
          <w:spacing w:val="-2"/>
          <w:sz w:val="24"/>
        </w:rPr>
        <w:t xml:space="preserve">De </w:t>
      </w:r>
      <w:r w:rsidR="00CD03EC" w:rsidRPr="00682625">
        <w:rPr>
          <w:spacing w:val="-2"/>
          <w:sz w:val="24"/>
        </w:rPr>
        <w:t xml:space="preserve">acuerdo </w:t>
      </w:r>
      <w:r w:rsidRPr="00682625">
        <w:rPr>
          <w:spacing w:val="-2"/>
          <w:sz w:val="24"/>
        </w:rPr>
        <w:t xml:space="preserve">con lo planteado por el abogado </w:t>
      </w:r>
      <w:r w:rsidR="004C6307" w:rsidRPr="00682625">
        <w:rPr>
          <w:spacing w:val="-2"/>
          <w:sz w:val="24"/>
        </w:rPr>
        <w:t>disidente</w:t>
      </w:r>
      <w:r w:rsidRPr="00682625">
        <w:rPr>
          <w:spacing w:val="-2"/>
          <w:sz w:val="24"/>
        </w:rPr>
        <w:t xml:space="preserve">, le corresponde a la Sala establecer si </w:t>
      </w:r>
      <w:r w:rsidR="00744004" w:rsidRPr="00682625">
        <w:rPr>
          <w:spacing w:val="-2"/>
          <w:sz w:val="24"/>
        </w:rPr>
        <w:t>la sanción</w:t>
      </w:r>
      <w:r w:rsidR="00D9351C" w:rsidRPr="00682625">
        <w:rPr>
          <w:spacing w:val="-2"/>
          <w:sz w:val="24"/>
        </w:rPr>
        <w:t xml:space="preserve"> emitida en contra del joven</w:t>
      </w:r>
      <w:r w:rsidRPr="00682625">
        <w:rPr>
          <w:spacing w:val="-2"/>
          <w:sz w:val="24"/>
        </w:rPr>
        <w:t xml:space="preserve"> </w:t>
      </w:r>
      <w:r w:rsidR="006E181A">
        <w:rPr>
          <w:b/>
          <w:spacing w:val="-2"/>
          <w:sz w:val="20"/>
          <w:szCs w:val="22"/>
        </w:rPr>
        <w:t>JMMM</w:t>
      </w:r>
      <w:r w:rsidRPr="00682625">
        <w:rPr>
          <w:spacing w:val="-2"/>
          <w:sz w:val="24"/>
        </w:rPr>
        <w:t xml:space="preserve">, </w:t>
      </w:r>
      <w:r w:rsidR="0006652C" w:rsidRPr="00682625">
        <w:rPr>
          <w:spacing w:val="-2"/>
          <w:sz w:val="24"/>
        </w:rPr>
        <w:t>debe ser cumplida en medio semi</w:t>
      </w:r>
      <w:r w:rsidR="00D9351C" w:rsidRPr="00682625">
        <w:rPr>
          <w:spacing w:val="-2"/>
          <w:sz w:val="24"/>
        </w:rPr>
        <w:t>cerrado</w:t>
      </w:r>
      <w:r w:rsidR="005D14C2" w:rsidRPr="00682625">
        <w:rPr>
          <w:spacing w:val="-2"/>
          <w:sz w:val="24"/>
        </w:rPr>
        <w:t>;</w:t>
      </w:r>
      <w:r w:rsidR="00CD03EC" w:rsidRPr="00682625">
        <w:rPr>
          <w:spacing w:val="-2"/>
          <w:sz w:val="24"/>
        </w:rPr>
        <w:t xml:space="preserve"> o si</w:t>
      </w:r>
      <w:r w:rsidR="005D14C2" w:rsidRPr="00682625">
        <w:rPr>
          <w:spacing w:val="-2"/>
          <w:sz w:val="24"/>
        </w:rPr>
        <w:t>,</w:t>
      </w:r>
      <w:r w:rsidR="00CD03EC" w:rsidRPr="00682625">
        <w:rPr>
          <w:spacing w:val="-2"/>
          <w:sz w:val="24"/>
        </w:rPr>
        <w:t xml:space="preserve"> por el contrario</w:t>
      </w:r>
      <w:r w:rsidR="005D14C2" w:rsidRPr="00682625">
        <w:rPr>
          <w:spacing w:val="-2"/>
          <w:sz w:val="24"/>
        </w:rPr>
        <w:t xml:space="preserve">, debe mantenerse la </w:t>
      </w:r>
      <w:r w:rsidR="00CD03EC" w:rsidRPr="00682625">
        <w:rPr>
          <w:spacing w:val="-2"/>
          <w:sz w:val="24"/>
        </w:rPr>
        <w:t>privación de la libertad</w:t>
      </w:r>
      <w:r w:rsidR="005D14C2" w:rsidRPr="00682625">
        <w:rPr>
          <w:spacing w:val="-2"/>
          <w:sz w:val="24"/>
        </w:rPr>
        <w:t xml:space="preserve"> en los términos en que fue ordenada</w:t>
      </w:r>
      <w:r w:rsidR="00CD03EC" w:rsidRPr="00682625">
        <w:rPr>
          <w:spacing w:val="-2"/>
          <w:sz w:val="24"/>
        </w:rPr>
        <w:t xml:space="preserve"> por el juez de primer nivel</w:t>
      </w:r>
      <w:r w:rsidR="00D9351C" w:rsidRPr="00682625">
        <w:rPr>
          <w:spacing w:val="-2"/>
          <w:sz w:val="24"/>
        </w:rPr>
        <w:t>.</w:t>
      </w:r>
    </w:p>
    <w:p w:rsidR="00BF7FAC" w:rsidRPr="00682625" w:rsidRDefault="00BF7FAC" w:rsidP="00682625">
      <w:pPr>
        <w:spacing w:line="288" w:lineRule="auto"/>
        <w:rPr>
          <w:spacing w:val="-2"/>
          <w:sz w:val="24"/>
        </w:rPr>
      </w:pPr>
    </w:p>
    <w:p w:rsidR="00F13C87" w:rsidRPr="00682625" w:rsidRDefault="00F13C87" w:rsidP="00682625">
      <w:pPr>
        <w:spacing w:line="288" w:lineRule="auto"/>
        <w:rPr>
          <w:spacing w:val="-2"/>
          <w:sz w:val="24"/>
        </w:rPr>
      </w:pPr>
      <w:r w:rsidRPr="00682625">
        <w:rPr>
          <w:b/>
          <w:spacing w:val="-2"/>
          <w:sz w:val="22"/>
          <w:szCs w:val="24"/>
        </w:rPr>
        <w:t>3.3.- Solución a la controversia</w:t>
      </w:r>
    </w:p>
    <w:p w:rsidR="00F13C87" w:rsidRPr="00682625" w:rsidRDefault="00F13C87" w:rsidP="00682625">
      <w:pPr>
        <w:spacing w:line="288" w:lineRule="auto"/>
        <w:rPr>
          <w:spacing w:val="-2"/>
          <w:sz w:val="24"/>
        </w:rPr>
      </w:pPr>
    </w:p>
    <w:p w:rsidR="00825182" w:rsidRPr="00682625" w:rsidRDefault="00825182" w:rsidP="00682625">
      <w:pPr>
        <w:spacing w:line="288" w:lineRule="auto"/>
        <w:rPr>
          <w:spacing w:val="-2"/>
          <w:sz w:val="24"/>
        </w:rPr>
      </w:pPr>
      <w:r w:rsidRPr="00682625">
        <w:rPr>
          <w:spacing w:val="-2"/>
          <w:sz w:val="24"/>
        </w:rPr>
        <w:t>Nos encontramos en presencia de un trámite abreviado por la admisión de los cargos</w:t>
      </w:r>
      <w:r w:rsidR="00CD3673" w:rsidRPr="00682625">
        <w:rPr>
          <w:spacing w:val="-2"/>
          <w:sz w:val="24"/>
        </w:rPr>
        <w:t xml:space="preserve"> </w:t>
      </w:r>
      <w:r w:rsidR="0011120E" w:rsidRPr="00682625">
        <w:rPr>
          <w:spacing w:val="-2"/>
          <w:sz w:val="24"/>
        </w:rPr>
        <w:t xml:space="preserve">por </w:t>
      </w:r>
      <w:r w:rsidRPr="00682625">
        <w:rPr>
          <w:spacing w:val="-2"/>
          <w:sz w:val="24"/>
        </w:rPr>
        <w:t>parte del procesad</w:t>
      </w:r>
      <w:r w:rsidR="0011120E" w:rsidRPr="00682625">
        <w:rPr>
          <w:spacing w:val="-2"/>
          <w:sz w:val="24"/>
        </w:rPr>
        <w:t>o</w:t>
      </w:r>
      <w:r w:rsidRPr="00682625">
        <w:rPr>
          <w:spacing w:val="-2"/>
          <w:sz w:val="24"/>
        </w:rPr>
        <w:t xml:space="preserve"> en forma libre, voluntaria, consciente, debidamente asistid</w:t>
      </w:r>
      <w:r w:rsidR="000A618B" w:rsidRPr="00682625">
        <w:rPr>
          <w:spacing w:val="-2"/>
          <w:sz w:val="24"/>
        </w:rPr>
        <w:t>o</w:t>
      </w:r>
      <w:r w:rsidRPr="00682625">
        <w:rPr>
          <w:spacing w:val="-2"/>
          <w:sz w:val="24"/>
        </w:rPr>
        <w:t>, y profusamente ilustrad</w:t>
      </w:r>
      <w:r w:rsidR="0011120E" w:rsidRPr="00682625">
        <w:rPr>
          <w:spacing w:val="-2"/>
          <w:sz w:val="24"/>
        </w:rPr>
        <w:t>o</w:t>
      </w:r>
      <w:r w:rsidRPr="00682625">
        <w:rPr>
          <w:spacing w:val="-2"/>
          <w:sz w:val="24"/>
        </w:rPr>
        <w:t xml:space="preserve"> acerca de las </w:t>
      </w:r>
      <w:r w:rsidR="003B1FD7" w:rsidRPr="00682625">
        <w:rPr>
          <w:spacing w:val="-2"/>
          <w:sz w:val="24"/>
        </w:rPr>
        <w:t xml:space="preserve">implicaciones </w:t>
      </w:r>
      <w:r w:rsidRPr="00682625">
        <w:rPr>
          <w:spacing w:val="-2"/>
          <w:sz w:val="24"/>
        </w:rPr>
        <w:t xml:space="preserve">de hacer dejación de su derecho a la no autoincriminación, lo que no obsta para asegurar que además de ese allanamiento unilateral que despeja el camino hacia el proferimiento de un fallo de condena, en el diligenciamiento en verdad existen elementos de convicción que determinan que la conducta ilícita que se pregona sí </w:t>
      </w:r>
      <w:r w:rsidR="007D2744" w:rsidRPr="00682625">
        <w:rPr>
          <w:spacing w:val="-2"/>
          <w:sz w:val="24"/>
        </w:rPr>
        <w:t xml:space="preserve">ocurrió </w:t>
      </w:r>
      <w:r w:rsidRPr="00682625">
        <w:rPr>
          <w:spacing w:val="-2"/>
          <w:sz w:val="24"/>
        </w:rPr>
        <w:t xml:space="preserve">y que </w:t>
      </w:r>
      <w:r w:rsidR="00E65133" w:rsidRPr="00682625">
        <w:rPr>
          <w:spacing w:val="-2"/>
          <w:sz w:val="24"/>
        </w:rPr>
        <w:t>e</w:t>
      </w:r>
      <w:r w:rsidRPr="00682625">
        <w:rPr>
          <w:spacing w:val="-2"/>
          <w:sz w:val="24"/>
        </w:rPr>
        <w:t xml:space="preserve">l hoy </w:t>
      </w:r>
      <w:r w:rsidR="00E65133" w:rsidRPr="00682625">
        <w:rPr>
          <w:spacing w:val="-2"/>
          <w:sz w:val="24"/>
        </w:rPr>
        <w:t xml:space="preserve">sentenciado </w:t>
      </w:r>
      <w:r w:rsidRPr="00682625">
        <w:rPr>
          <w:spacing w:val="-2"/>
          <w:sz w:val="24"/>
        </w:rPr>
        <w:t>tuvo participación activa en la misma.</w:t>
      </w:r>
    </w:p>
    <w:p w:rsidR="00825182" w:rsidRPr="00682625" w:rsidRDefault="00825182" w:rsidP="00682625">
      <w:pPr>
        <w:spacing w:line="288" w:lineRule="auto"/>
        <w:rPr>
          <w:spacing w:val="-2"/>
          <w:sz w:val="24"/>
        </w:rPr>
      </w:pPr>
    </w:p>
    <w:p w:rsidR="00825182" w:rsidRPr="00682625" w:rsidRDefault="00825182" w:rsidP="00682625">
      <w:pPr>
        <w:spacing w:line="288" w:lineRule="auto"/>
        <w:rPr>
          <w:spacing w:val="-2"/>
          <w:sz w:val="24"/>
        </w:rPr>
      </w:pPr>
      <w:r w:rsidRPr="00682625">
        <w:rPr>
          <w:spacing w:val="-2"/>
          <w:sz w:val="24"/>
        </w:rPr>
        <w:t xml:space="preserve">No se avizora irregularidad sustancial alguna de estructura o de garantía, ni error </w:t>
      </w:r>
      <w:r w:rsidRPr="00682625">
        <w:rPr>
          <w:i/>
          <w:spacing w:val="-2"/>
          <w:sz w:val="24"/>
        </w:rPr>
        <w:t>in procedendo</w:t>
      </w:r>
      <w:r w:rsidRPr="00682625">
        <w:rPr>
          <w:spacing w:val="-2"/>
          <w:sz w:val="24"/>
        </w:rPr>
        <w:t xml:space="preserve"> insubsanable que obligue a la Sala a retrotraer la actuación a segmentos ya superados; en consecuencia, se procederá al análisis de fondo que en derecho corresponde.</w:t>
      </w:r>
    </w:p>
    <w:p w:rsidR="00825182" w:rsidRPr="00682625" w:rsidRDefault="00825182" w:rsidP="00682625">
      <w:pPr>
        <w:spacing w:line="288" w:lineRule="auto"/>
        <w:rPr>
          <w:spacing w:val="-2"/>
          <w:sz w:val="24"/>
        </w:rPr>
      </w:pPr>
    </w:p>
    <w:p w:rsidR="000856C1" w:rsidRPr="00682625" w:rsidRDefault="000856C1" w:rsidP="00682625">
      <w:pPr>
        <w:spacing w:line="288" w:lineRule="auto"/>
        <w:rPr>
          <w:spacing w:val="-2"/>
          <w:sz w:val="24"/>
        </w:rPr>
      </w:pPr>
      <w:r w:rsidRPr="00682625">
        <w:rPr>
          <w:spacing w:val="-2"/>
          <w:sz w:val="24"/>
        </w:rPr>
        <w:t>De entrada se debe descartar cualquier potencial discusión acerca de</w:t>
      </w:r>
      <w:r w:rsidR="004C3AF6" w:rsidRPr="00682625">
        <w:rPr>
          <w:spacing w:val="-2"/>
          <w:sz w:val="24"/>
        </w:rPr>
        <w:t>: (i)</w:t>
      </w:r>
      <w:r w:rsidRPr="00682625">
        <w:rPr>
          <w:spacing w:val="-2"/>
          <w:sz w:val="24"/>
        </w:rPr>
        <w:t xml:space="preserve"> si el consentimiento dado por el menor para la terminación anormal o anticipada del proceso fue o no v</w:t>
      </w:r>
      <w:r w:rsidR="004C3AF6" w:rsidRPr="00682625">
        <w:rPr>
          <w:spacing w:val="-2"/>
          <w:sz w:val="24"/>
        </w:rPr>
        <w:t>álido, y (ii)</w:t>
      </w:r>
      <w:r w:rsidRPr="00682625">
        <w:rPr>
          <w:spacing w:val="-2"/>
          <w:sz w:val="24"/>
        </w:rPr>
        <w:t xml:space="preserve"> si la declaratoria de responsabilidad se encuentra ajustada a derecho. Lo primero, en cuanto la determinación judicial</w:t>
      </w:r>
      <w:r w:rsidR="004C3AF6" w:rsidRPr="00682625">
        <w:rPr>
          <w:spacing w:val="-2"/>
          <w:sz w:val="24"/>
        </w:rPr>
        <w:t xml:space="preserve"> de primer grado que dio</w:t>
      </w:r>
      <w:r w:rsidRPr="00682625">
        <w:rPr>
          <w:spacing w:val="-2"/>
          <w:sz w:val="24"/>
        </w:rPr>
        <w:t xml:space="preserve"> validez a esa aceptación unilateral por parte del menor no fue objeto de impugnación en su debida oportunidad</w:t>
      </w:r>
      <w:r w:rsidR="004C3AF6" w:rsidRPr="00682625">
        <w:rPr>
          <w:spacing w:val="-2"/>
          <w:sz w:val="24"/>
        </w:rPr>
        <w:t xml:space="preserve"> por ninguna de las partes y/o</w:t>
      </w:r>
      <w:r w:rsidRPr="00682625">
        <w:rPr>
          <w:spacing w:val="-2"/>
          <w:sz w:val="24"/>
        </w:rPr>
        <w:t xml:space="preserve"> intervinientes. Y lo segundo, porque se da por entendido que con la temprana admisión de los cargos se hizo dejación del derecho a controvertir la prueba respecto tanto a la materialidad de la infracción como a la autoría y responsabilidad. De allí que </w:t>
      </w:r>
      <w:r w:rsidR="004C3AF6" w:rsidRPr="00682625">
        <w:rPr>
          <w:spacing w:val="-2"/>
          <w:sz w:val="24"/>
        </w:rPr>
        <w:t>la afirmación</w:t>
      </w:r>
      <w:r w:rsidR="00CD2F7F" w:rsidRPr="00682625">
        <w:rPr>
          <w:spacing w:val="-2"/>
          <w:sz w:val="24"/>
        </w:rPr>
        <w:t xml:space="preserve"> defensiva</w:t>
      </w:r>
      <w:r w:rsidR="004C3AF6" w:rsidRPr="00682625">
        <w:rPr>
          <w:spacing w:val="-2"/>
          <w:sz w:val="24"/>
        </w:rPr>
        <w:t xml:space="preserve"> según la cual: “el menor fue instrumentalizado para la comisión del delito</w:t>
      </w:r>
      <w:r w:rsidR="00CD2F7F" w:rsidRPr="00682625">
        <w:rPr>
          <w:spacing w:val="-2"/>
          <w:sz w:val="24"/>
        </w:rPr>
        <w:t>”</w:t>
      </w:r>
      <w:r w:rsidR="004C3AF6" w:rsidRPr="00682625">
        <w:rPr>
          <w:spacing w:val="-2"/>
          <w:sz w:val="24"/>
        </w:rPr>
        <w:t>, como queriéndose</w:t>
      </w:r>
      <w:r w:rsidR="00CD2F7F" w:rsidRPr="00682625">
        <w:rPr>
          <w:spacing w:val="-2"/>
          <w:sz w:val="24"/>
        </w:rPr>
        <w:t xml:space="preserve"> aminorar el rigor de su obrar con miras a sostener que</w:t>
      </w:r>
      <w:r w:rsidR="004C3AF6" w:rsidRPr="00682625">
        <w:rPr>
          <w:spacing w:val="-2"/>
          <w:sz w:val="24"/>
        </w:rPr>
        <w:t xml:space="preserve"> el verdadero autor es el llamado por la doctrina “el hombre de atrás” aquí desconocido, se torna en una afirmación inatendible para estos momentos, y lo único que se puede concluir es que no obstante no ser</w:t>
      </w:r>
      <w:r w:rsidR="00CD2F7F" w:rsidRPr="00682625">
        <w:rPr>
          <w:spacing w:val="-2"/>
          <w:sz w:val="24"/>
        </w:rPr>
        <w:t xml:space="preserve"> el menor</w:t>
      </w:r>
      <w:r w:rsidR="004C3AF6" w:rsidRPr="00682625">
        <w:rPr>
          <w:spacing w:val="-2"/>
          <w:sz w:val="24"/>
        </w:rPr>
        <w:t xml:space="preserve"> quiz</w:t>
      </w:r>
      <w:r w:rsidR="00CD2F7F" w:rsidRPr="00682625">
        <w:rPr>
          <w:spacing w:val="-2"/>
          <w:sz w:val="24"/>
        </w:rPr>
        <w:t>á el dueño de ese</w:t>
      </w:r>
      <w:r w:rsidR="004C3AF6" w:rsidRPr="00682625">
        <w:rPr>
          <w:spacing w:val="-2"/>
          <w:sz w:val="24"/>
        </w:rPr>
        <w:t xml:space="preserve"> estupefaciente, de todas formas tuvo una participación activa en la infracción que se </w:t>
      </w:r>
      <w:r w:rsidR="00CD2F7F" w:rsidRPr="00682625">
        <w:rPr>
          <w:spacing w:val="-2"/>
          <w:sz w:val="24"/>
        </w:rPr>
        <w:t xml:space="preserve">le </w:t>
      </w:r>
      <w:r w:rsidR="004C3AF6" w:rsidRPr="00682625">
        <w:rPr>
          <w:spacing w:val="-2"/>
          <w:sz w:val="24"/>
        </w:rPr>
        <w:t xml:space="preserve">atribuye. </w:t>
      </w:r>
    </w:p>
    <w:p w:rsidR="000856C1" w:rsidRPr="00682625" w:rsidRDefault="000856C1" w:rsidP="00682625">
      <w:pPr>
        <w:spacing w:line="288" w:lineRule="auto"/>
        <w:rPr>
          <w:spacing w:val="-2"/>
          <w:sz w:val="24"/>
        </w:rPr>
      </w:pPr>
    </w:p>
    <w:p w:rsidR="00D9351C" w:rsidRPr="00682625" w:rsidRDefault="00CD2F7F" w:rsidP="00682625">
      <w:pPr>
        <w:spacing w:line="288" w:lineRule="auto"/>
        <w:rPr>
          <w:rFonts w:cs="Tahoma"/>
          <w:spacing w:val="-2"/>
          <w:sz w:val="24"/>
        </w:rPr>
      </w:pPr>
      <w:r w:rsidRPr="00682625">
        <w:rPr>
          <w:rFonts w:cs="Tahoma"/>
          <w:spacing w:val="-2"/>
          <w:sz w:val="24"/>
        </w:rPr>
        <w:t xml:space="preserve">Así las cosas, en </w:t>
      </w:r>
      <w:r w:rsidR="00C844C7" w:rsidRPr="00682625">
        <w:rPr>
          <w:rFonts w:cs="Tahoma"/>
          <w:spacing w:val="-2"/>
          <w:sz w:val="24"/>
        </w:rPr>
        <w:t xml:space="preserve">atención al principio de limitación, </w:t>
      </w:r>
      <w:r w:rsidRPr="00682625">
        <w:rPr>
          <w:rFonts w:cs="Tahoma"/>
          <w:spacing w:val="-2"/>
          <w:sz w:val="24"/>
        </w:rPr>
        <w:t xml:space="preserve">la Corporación </w:t>
      </w:r>
      <w:r w:rsidR="00C844C7" w:rsidRPr="00682625">
        <w:rPr>
          <w:rFonts w:cs="Tahoma"/>
          <w:spacing w:val="-2"/>
          <w:sz w:val="24"/>
        </w:rPr>
        <w:t>únicamente se</w:t>
      </w:r>
      <w:r w:rsidRPr="00682625">
        <w:rPr>
          <w:rFonts w:cs="Tahoma"/>
          <w:spacing w:val="-2"/>
          <w:sz w:val="24"/>
        </w:rPr>
        <w:t xml:space="preserve"> puede referir a los temas de la apelación que son permitidos en los casos de terminación anticipada del proceso, y para este evento</w:t>
      </w:r>
      <w:r w:rsidR="00C844C7" w:rsidRPr="00682625">
        <w:rPr>
          <w:rFonts w:cs="Tahoma"/>
          <w:spacing w:val="-2"/>
          <w:sz w:val="24"/>
        </w:rPr>
        <w:t xml:space="preserve"> se observa que e</w:t>
      </w:r>
      <w:r w:rsidR="009C1EE1" w:rsidRPr="00682625">
        <w:rPr>
          <w:rFonts w:cs="Tahoma"/>
          <w:spacing w:val="-2"/>
          <w:sz w:val="24"/>
        </w:rPr>
        <w:t>l</w:t>
      </w:r>
      <w:r w:rsidR="00E65133" w:rsidRPr="00682625">
        <w:rPr>
          <w:rFonts w:cs="Tahoma"/>
          <w:spacing w:val="-2"/>
          <w:sz w:val="24"/>
        </w:rPr>
        <w:t xml:space="preserve"> profesional del derecho</w:t>
      </w:r>
      <w:r w:rsidRPr="00682625">
        <w:rPr>
          <w:rFonts w:cs="Tahoma"/>
          <w:spacing w:val="-2"/>
          <w:sz w:val="24"/>
        </w:rPr>
        <w:t xml:space="preserve"> lo que en esencia ataca</w:t>
      </w:r>
      <w:r w:rsidR="007F7A36" w:rsidRPr="00682625">
        <w:rPr>
          <w:rFonts w:cs="Tahoma"/>
          <w:spacing w:val="-2"/>
          <w:sz w:val="24"/>
        </w:rPr>
        <w:t>,</w:t>
      </w:r>
      <w:r w:rsidRPr="00682625">
        <w:rPr>
          <w:rFonts w:cs="Tahoma"/>
          <w:spacing w:val="-2"/>
          <w:sz w:val="24"/>
        </w:rPr>
        <w:t xml:space="preserve"> en forma legítima</w:t>
      </w:r>
      <w:r w:rsidR="007F7A36" w:rsidRPr="00682625">
        <w:rPr>
          <w:rFonts w:cs="Tahoma"/>
          <w:spacing w:val="-2"/>
          <w:sz w:val="24"/>
        </w:rPr>
        <w:t>,</w:t>
      </w:r>
      <w:r w:rsidRPr="00682625">
        <w:rPr>
          <w:rFonts w:cs="Tahoma"/>
          <w:spacing w:val="-2"/>
          <w:sz w:val="24"/>
        </w:rPr>
        <w:t xml:space="preserve"> es la clase de sanción impuesta</w:t>
      </w:r>
      <w:r w:rsidR="00C646C4" w:rsidRPr="00682625">
        <w:rPr>
          <w:rFonts w:cs="Tahoma"/>
          <w:spacing w:val="-2"/>
          <w:sz w:val="24"/>
        </w:rPr>
        <w:t xml:space="preserve">, </w:t>
      </w:r>
      <w:r w:rsidR="00C844C7" w:rsidRPr="00682625">
        <w:rPr>
          <w:rFonts w:cs="Tahoma"/>
          <w:spacing w:val="-2"/>
          <w:sz w:val="24"/>
        </w:rPr>
        <w:t xml:space="preserve">en tanto lo único que </w:t>
      </w:r>
      <w:r w:rsidR="0060371D" w:rsidRPr="00682625">
        <w:rPr>
          <w:rFonts w:cs="Tahoma"/>
          <w:spacing w:val="-2"/>
          <w:sz w:val="24"/>
        </w:rPr>
        <w:t>censura</w:t>
      </w:r>
      <w:r w:rsidR="007D158C" w:rsidRPr="00682625">
        <w:rPr>
          <w:rFonts w:cs="Tahoma"/>
          <w:spacing w:val="-2"/>
          <w:sz w:val="24"/>
        </w:rPr>
        <w:t xml:space="preserve"> </w:t>
      </w:r>
      <w:r w:rsidR="00DC1DEC" w:rsidRPr="00682625">
        <w:rPr>
          <w:rFonts w:cs="Tahoma"/>
          <w:spacing w:val="-2"/>
          <w:sz w:val="24"/>
        </w:rPr>
        <w:t>es lo relativo a que</w:t>
      </w:r>
      <w:r w:rsidR="00DF0FC6" w:rsidRPr="00682625">
        <w:rPr>
          <w:rFonts w:cs="Tahoma"/>
          <w:spacing w:val="-2"/>
          <w:sz w:val="24"/>
        </w:rPr>
        <w:t xml:space="preserve"> se le haya privado</w:t>
      </w:r>
      <w:r w:rsidR="00D9351C" w:rsidRPr="00682625">
        <w:rPr>
          <w:rFonts w:cs="Tahoma"/>
          <w:spacing w:val="-2"/>
          <w:sz w:val="24"/>
        </w:rPr>
        <w:t xml:space="preserve"> de la libertad e</w:t>
      </w:r>
      <w:r w:rsidR="000856C1" w:rsidRPr="00682625">
        <w:rPr>
          <w:rFonts w:cs="Tahoma"/>
          <w:spacing w:val="-2"/>
          <w:sz w:val="24"/>
        </w:rPr>
        <w:t>n C</w:t>
      </w:r>
      <w:r w:rsidR="00C844C7" w:rsidRPr="00682625">
        <w:rPr>
          <w:rFonts w:cs="Tahoma"/>
          <w:spacing w:val="-2"/>
          <w:sz w:val="24"/>
        </w:rPr>
        <w:t xml:space="preserve">entro </w:t>
      </w:r>
      <w:r w:rsidR="000856C1" w:rsidRPr="00682625">
        <w:rPr>
          <w:rFonts w:cs="Tahoma"/>
          <w:spacing w:val="-2"/>
          <w:sz w:val="24"/>
        </w:rPr>
        <w:t>E</w:t>
      </w:r>
      <w:r w:rsidR="00D9351C" w:rsidRPr="00682625">
        <w:rPr>
          <w:rFonts w:cs="Tahoma"/>
          <w:spacing w:val="-2"/>
          <w:sz w:val="24"/>
        </w:rPr>
        <w:t>specializado cuando en su sentir</w:t>
      </w:r>
      <w:r w:rsidR="00DF0FC6" w:rsidRPr="00682625">
        <w:rPr>
          <w:rFonts w:cs="Tahoma"/>
          <w:spacing w:val="-2"/>
          <w:sz w:val="24"/>
        </w:rPr>
        <w:t xml:space="preserve"> lo que debi</w:t>
      </w:r>
      <w:r w:rsidR="000856C1" w:rsidRPr="00682625">
        <w:rPr>
          <w:rFonts w:cs="Tahoma"/>
          <w:spacing w:val="-2"/>
          <w:sz w:val="24"/>
        </w:rPr>
        <w:t>ó decretarse era simplemente</w:t>
      </w:r>
      <w:r w:rsidR="00DF0FC6" w:rsidRPr="00682625">
        <w:rPr>
          <w:rFonts w:cs="Tahoma"/>
          <w:spacing w:val="-2"/>
          <w:sz w:val="24"/>
        </w:rPr>
        <w:t xml:space="preserve"> un tratamiento en régimen </w:t>
      </w:r>
      <w:r w:rsidR="0006652C" w:rsidRPr="00682625">
        <w:rPr>
          <w:rFonts w:cs="Tahoma"/>
          <w:spacing w:val="-2"/>
          <w:sz w:val="24"/>
        </w:rPr>
        <w:t>semi</w:t>
      </w:r>
      <w:r w:rsidR="00D9351C" w:rsidRPr="00682625">
        <w:rPr>
          <w:rFonts w:cs="Tahoma"/>
          <w:spacing w:val="-2"/>
          <w:sz w:val="24"/>
        </w:rPr>
        <w:t>cerrado.</w:t>
      </w:r>
    </w:p>
    <w:p w:rsidR="00D9351C" w:rsidRPr="00682625" w:rsidRDefault="00D9351C" w:rsidP="00682625">
      <w:pPr>
        <w:spacing w:line="288" w:lineRule="auto"/>
        <w:rPr>
          <w:rFonts w:cs="Tahoma"/>
          <w:spacing w:val="-2"/>
          <w:sz w:val="24"/>
        </w:rPr>
      </w:pPr>
    </w:p>
    <w:p w:rsidR="00A2133A" w:rsidRPr="00682625" w:rsidRDefault="005B60EA" w:rsidP="00682625">
      <w:pPr>
        <w:spacing w:line="288" w:lineRule="auto"/>
        <w:rPr>
          <w:rFonts w:cs="Tahoma"/>
          <w:spacing w:val="-2"/>
          <w:sz w:val="24"/>
        </w:rPr>
      </w:pPr>
      <w:r w:rsidRPr="00682625">
        <w:rPr>
          <w:rFonts w:cs="Tahoma"/>
          <w:spacing w:val="-2"/>
          <w:sz w:val="24"/>
        </w:rPr>
        <w:t>E</w:t>
      </w:r>
      <w:r w:rsidR="00A2133A" w:rsidRPr="00682625">
        <w:rPr>
          <w:rFonts w:cs="Tahoma"/>
          <w:spacing w:val="-2"/>
          <w:sz w:val="24"/>
        </w:rPr>
        <w:t>n lo que toca con el fondo del asun</w:t>
      </w:r>
      <w:r w:rsidR="009C6728" w:rsidRPr="00682625">
        <w:rPr>
          <w:rFonts w:cs="Tahoma"/>
          <w:spacing w:val="-2"/>
          <w:sz w:val="24"/>
        </w:rPr>
        <w:t>to, debe indicar la Sala</w:t>
      </w:r>
      <w:r w:rsidR="00DF0FC6" w:rsidRPr="00682625">
        <w:rPr>
          <w:rFonts w:cs="Tahoma"/>
          <w:spacing w:val="-2"/>
          <w:sz w:val="24"/>
        </w:rPr>
        <w:t xml:space="preserve"> que la Ley 1098/06</w:t>
      </w:r>
      <w:r w:rsidR="009C6728" w:rsidRPr="00682625">
        <w:rPr>
          <w:rFonts w:cs="Tahoma"/>
          <w:spacing w:val="-2"/>
          <w:sz w:val="24"/>
        </w:rPr>
        <w:t xml:space="preserve"> regula lo concerniente a las sanciones que deben ser aplicadas a los jóvenes infractores, y para el efecto el canon 177, modificado por el artículo 89 de la Ley 1453/11</w:t>
      </w:r>
      <w:r w:rsidR="00DF0FC6" w:rsidRPr="00682625">
        <w:rPr>
          <w:rFonts w:cs="Tahoma"/>
          <w:spacing w:val="-2"/>
          <w:sz w:val="24"/>
        </w:rPr>
        <w:t>, enseña</w:t>
      </w:r>
      <w:r w:rsidR="009C6728" w:rsidRPr="00682625">
        <w:rPr>
          <w:rFonts w:cs="Tahoma"/>
          <w:spacing w:val="-2"/>
          <w:sz w:val="24"/>
        </w:rPr>
        <w:t>:</w:t>
      </w:r>
    </w:p>
    <w:p w:rsidR="009C6728" w:rsidRPr="00682625" w:rsidRDefault="009C6728" w:rsidP="00682625">
      <w:pPr>
        <w:spacing w:line="288" w:lineRule="auto"/>
        <w:rPr>
          <w:rFonts w:cs="Tahoma"/>
          <w:spacing w:val="-2"/>
          <w:sz w:val="24"/>
        </w:rPr>
      </w:pPr>
    </w:p>
    <w:p w:rsidR="009C6728" w:rsidRPr="00224893" w:rsidRDefault="00DF0FC6" w:rsidP="00224893">
      <w:pPr>
        <w:pStyle w:val="NormalWeb"/>
        <w:spacing w:before="0" w:beforeAutospacing="0" w:after="0" w:afterAutospacing="0"/>
        <w:ind w:left="426" w:right="420"/>
        <w:jc w:val="both"/>
        <w:rPr>
          <w:rFonts w:ascii="Tahoma" w:hAnsi="Tahoma" w:cs="Tahoma"/>
          <w:spacing w:val="-2"/>
          <w:sz w:val="22"/>
          <w:szCs w:val="22"/>
        </w:rPr>
      </w:pPr>
      <w:bookmarkStart w:id="1" w:name="177"/>
      <w:r w:rsidRPr="00224893">
        <w:rPr>
          <w:rFonts w:ascii="Tahoma" w:hAnsi="Tahoma" w:cs="Tahoma"/>
          <w:b/>
          <w:bCs/>
          <w:spacing w:val="-2"/>
          <w:sz w:val="22"/>
          <w:szCs w:val="22"/>
        </w:rPr>
        <w:t>“</w:t>
      </w:r>
      <w:r w:rsidR="009C6728" w:rsidRPr="00224893">
        <w:rPr>
          <w:rFonts w:ascii="Tahoma" w:hAnsi="Tahoma" w:cs="Tahoma"/>
          <w:b/>
          <w:bCs/>
          <w:spacing w:val="-2"/>
          <w:sz w:val="22"/>
          <w:szCs w:val="22"/>
        </w:rPr>
        <w:t>ARTÍCULO 177. SANCIONES.</w:t>
      </w:r>
      <w:bookmarkEnd w:id="1"/>
      <w:r w:rsidR="009C6728" w:rsidRPr="00224893">
        <w:rPr>
          <w:rFonts w:ascii="Tahoma" w:hAnsi="Tahoma" w:cs="Tahoma"/>
          <w:spacing w:val="-2"/>
          <w:sz w:val="22"/>
          <w:szCs w:val="22"/>
        </w:rPr>
        <w:t>  Son sanciones aplicables a los adolescentes a quienes se les haya declarado su responsabilidad penal:</w:t>
      </w: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r w:rsidRPr="00224893">
        <w:rPr>
          <w:rFonts w:ascii="Tahoma" w:hAnsi="Tahoma" w:cs="Tahoma"/>
          <w:spacing w:val="-2"/>
          <w:sz w:val="22"/>
          <w:szCs w:val="22"/>
        </w:rPr>
        <w:t>La amonestación.</w:t>
      </w: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r w:rsidRPr="00224893">
        <w:rPr>
          <w:rFonts w:ascii="Tahoma" w:hAnsi="Tahoma" w:cs="Tahoma"/>
          <w:spacing w:val="-2"/>
          <w:sz w:val="22"/>
          <w:szCs w:val="22"/>
        </w:rPr>
        <w:t>Imposición de reglas de conducta.</w:t>
      </w: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r w:rsidRPr="00224893">
        <w:rPr>
          <w:rFonts w:ascii="Tahoma" w:hAnsi="Tahoma" w:cs="Tahoma"/>
          <w:spacing w:val="-2"/>
          <w:sz w:val="22"/>
          <w:szCs w:val="22"/>
        </w:rPr>
        <w:t>La prestación de servicios a la comunidad.</w:t>
      </w: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r w:rsidRPr="00224893">
        <w:rPr>
          <w:rFonts w:ascii="Tahoma" w:hAnsi="Tahoma" w:cs="Tahoma"/>
          <w:spacing w:val="-2"/>
          <w:sz w:val="22"/>
          <w:szCs w:val="22"/>
        </w:rPr>
        <w:t>La libertad asistida.</w:t>
      </w: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p>
    <w:p w:rsidR="009C6728" w:rsidRPr="00224893" w:rsidRDefault="009C6728" w:rsidP="00224893">
      <w:pPr>
        <w:pStyle w:val="NormalWeb"/>
        <w:spacing w:before="0" w:beforeAutospacing="0" w:after="0" w:afterAutospacing="0"/>
        <w:ind w:left="426" w:right="420"/>
        <w:jc w:val="both"/>
        <w:rPr>
          <w:rFonts w:ascii="Tahoma" w:hAnsi="Tahoma" w:cs="Tahoma"/>
          <w:b/>
          <w:spacing w:val="-2"/>
          <w:sz w:val="22"/>
          <w:szCs w:val="22"/>
        </w:rPr>
      </w:pPr>
      <w:r w:rsidRPr="00224893">
        <w:rPr>
          <w:rFonts w:ascii="Tahoma" w:hAnsi="Tahoma" w:cs="Tahoma"/>
          <w:b/>
          <w:spacing w:val="-2"/>
          <w:sz w:val="22"/>
          <w:szCs w:val="22"/>
        </w:rPr>
        <w:t>La internación en medio semicerrado.</w:t>
      </w: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r w:rsidRPr="00224893">
        <w:rPr>
          <w:rFonts w:ascii="Tahoma" w:hAnsi="Tahoma" w:cs="Tahoma"/>
          <w:b/>
          <w:spacing w:val="-2"/>
          <w:sz w:val="22"/>
          <w:szCs w:val="22"/>
        </w:rPr>
        <w:t>La privación de libertad en centro de atención especializado</w:t>
      </w:r>
      <w:r w:rsidRPr="00224893">
        <w:rPr>
          <w:rFonts w:ascii="Tahoma" w:hAnsi="Tahoma" w:cs="Tahoma"/>
          <w:spacing w:val="-2"/>
          <w:sz w:val="22"/>
          <w:szCs w:val="22"/>
        </w:rPr>
        <w:t>.</w:t>
      </w: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p>
    <w:p w:rsidR="009C6728" w:rsidRPr="00224893" w:rsidRDefault="009C6728" w:rsidP="00224893">
      <w:pPr>
        <w:pStyle w:val="NormalWeb"/>
        <w:spacing w:before="0" w:beforeAutospacing="0" w:after="0" w:afterAutospacing="0"/>
        <w:ind w:left="426" w:right="420"/>
        <w:jc w:val="both"/>
        <w:rPr>
          <w:rFonts w:ascii="Tahoma" w:hAnsi="Tahoma" w:cs="Tahoma"/>
          <w:spacing w:val="-2"/>
          <w:sz w:val="22"/>
          <w:szCs w:val="22"/>
        </w:rPr>
      </w:pPr>
      <w:r w:rsidRPr="00224893">
        <w:rPr>
          <w:rFonts w:ascii="Tahoma" w:hAnsi="Tahoma" w:cs="Tahoma"/>
          <w:spacing w:val="-2"/>
          <w:sz w:val="22"/>
          <w:szCs w:val="22"/>
        </w:rPr>
        <w:t>Las sanciones previstas en el presente artículo se cumplirán en programas o centros de atención especializados los que deberán acogerse a los lineamientos técnicos que para cada sanción defina el Instituto Colombiano de Bienestar Familiar […]”</w:t>
      </w:r>
    </w:p>
    <w:p w:rsidR="009C6728" w:rsidRPr="00682625" w:rsidRDefault="009C6728" w:rsidP="00682625">
      <w:pPr>
        <w:spacing w:line="288" w:lineRule="auto"/>
        <w:rPr>
          <w:rFonts w:cs="Tahoma"/>
          <w:spacing w:val="-2"/>
          <w:sz w:val="24"/>
        </w:rPr>
      </w:pPr>
    </w:p>
    <w:p w:rsidR="007F55A7" w:rsidRPr="00682625" w:rsidRDefault="00320B0F" w:rsidP="00682625">
      <w:pPr>
        <w:spacing w:line="288" w:lineRule="auto"/>
        <w:rPr>
          <w:rFonts w:cs="Tahoma"/>
          <w:spacing w:val="-2"/>
          <w:sz w:val="24"/>
        </w:rPr>
      </w:pPr>
      <w:r w:rsidRPr="00682625">
        <w:rPr>
          <w:rFonts w:cs="Tahoma"/>
          <w:spacing w:val="-2"/>
          <w:sz w:val="24"/>
        </w:rPr>
        <w:lastRenderedPageBreak/>
        <w:t>En punto del a</w:t>
      </w:r>
      <w:r w:rsidR="007F685B" w:rsidRPr="00682625">
        <w:rPr>
          <w:rFonts w:cs="Tahoma"/>
          <w:spacing w:val="-2"/>
          <w:sz w:val="24"/>
        </w:rPr>
        <w:t>specto ob</w:t>
      </w:r>
      <w:r w:rsidR="000E5404" w:rsidRPr="00682625">
        <w:rPr>
          <w:rFonts w:cs="Tahoma"/>
          <w:spacing w:val="-2"/>
          <w:sz w:val="24"/>
        </w:rPr>
        <w:t>jetivo, el delito atribuido</w:t>
      </w:r>
      <w:r w:rsidRPr="00682625">
        <w:rPr>
          <w:rFonts w:cs="Tahoma"/>
          <w:spacing w:val="-2"/>
          <w:sz w:val="24"/>
        </w:rPr>
        <w:t xml:space="preserve"> al joven </w:t>
      </w:r>
      <w:r w:rsidR="006E181A">
        <w:rPr>
          <w:rFonts w:cs="Tahoma"/>
          <w:b/>
          <w:spacing w:val="-2"/>
          <w:sz w:val="20"/>
          <w:szCs w:val="22"/>
        </w:rPr>
        <w:t>JMMM</w:t>
      </w:r>
      <w:r w:rsidRPr="00682625">
        <w:rPr>
          <w:rFonts w:cs="Tahoma"/>
          <w:spacing w:val="-2"/>
          <w:sz w:val="24"/>
        </w:rPr>
        <w:t xml:space="preserve"> </w:t>
      </w:r>
      <w:r w:rsidR="000E5404" w:rsidRPr="00682625">
        <w:rPr>
          <w:rFonts w:cs="Tahoma"/>
          <w:spacing w:val="-2"/>
          <w:sz w:val="24"/>
        </w:rPr>
        <w:t>se encuentra tipificado en</w:t>
      </w:r>
      <w:r w:rsidRPr="00682625">
        <w:rPr>
          <w:rFonts w:cs="Tahoma"/>
          <w:spacing w:val="-2"/>
          <w:sz w:val="24"/>
        </w:rPr>
        <w:t xml:space="preserve"> </w:t>
      </w:r>
      <w:r w:rsidR="00DF0FC6" w:rsidRPr="00682625">
        <w:rPr>
          <w:rFonts w:cs="Tahoma"/>
          <w:spacing w:val="-2"/>
          <w:sz w:val="24"/>
        </w:rPr>
        <w:t>el artículo 376 inc. 3º C.P. y</w:t>
      </w:r>
      <w:r w:rsidR="000E5404" w:rsidRPr="00682625">
        <w:rPr>
          <w:rFonts w:cs="Tahoma"/>
          <w:spacing w:val="-2"/>
          <w:sz w:val="24"/>
        </w:rPr>
        <w:t xml:space="preserve"> fija </w:t>
      </w:r>
      <w:r w:rsidRPr="00682625">
        <w:rPr>
          <w:rFonts w:cs="Tahoma"/>
          <w:spacing w:val="-2"/>
          <w:sz w:val="24"/>
        </w:rPr>
        <w:t xml:space="preserve">una pena de prisión que oscila entre 96 y </w:t>
      </w:r>
      <w:r w:rsidR="000E5404" w:rsidRPr="00682625">
        <w:rPr>
          <w:rFonts w:cs="Tahoma"/>
          <w:spacing w:val="-2"/>
          <w:sz w:val="24"/>
        </w:rPr>
        <w:t>144 meses de prisión. A su turno, de conformidad con lo reglado por el art. 187 CIA</w:t>
      </w:r>
      <w:r w:rsidRPr="00682625">
        <w:rPr>
          <w:rFonts w:cs="Tahoma"/>
          <w:spacing w:val="-2"/>
          <w:sz w:val="24"/>
        </w:rPr>
        <w:t>, al superar</w:t>
      </w:r>
      <w:r w:rsidR="000E5404" w:rsidRPr="00682625">
        <w:rPr>
          <w:rFonts w:cs="Tahoma"/>
          <w:spacing w:val="-2"/>
          <w:sz w:val="24"/>
        </w:rPr>
        <w:t xml:space="preserve"> la</w:t>
      </w:r>
      <w:r w:rsidRPr="00682625">
        <w:rPr>
          <w:rFonts w:cs="Tahoma"/>
          <w:spacing w:val="-2"/>
          <w:sz w:val="24"/>
        </w:rPr>
        <w:t xml:space="preserve"> ilicitud los 6 años de prisión en su monto mínimo, y ostentar el </w:t>
      </w:r>
      <w:r w:rsidR="000E5404" w:rsidRPr="00682625">
        <w:rPr>
          <w:rFonts w:cs="Tahoma"/>
          <w:spacing w:val="-2"/>
          <w:sz w:val="24"/>
        </w:rPr>
        <w:t>p</w:t>
      </w:r>
      <w:r w:rsidRPr="00682625">
        <w:rPr>
          <w:rFonts w:cs="Tahoma"/>
          <w:spacing w:val="-2"/>
          <w:sz w:val="24"/>
        </w:rPr>
        <w:t xml:space="preserve">rocesado una edad de 17 años, la sanción a imponer </w:t>
      </w:r>
      <w:r w:rsidR="005B60EA" w:rsidRPr="00682625">
        <w:rPr>
          <w:rFonts w:cs="Tahoma"/>
          <w:spacing w:val="-2"/>
          <w:sz w:val="24"/>
        </w:rPr>
        <w:t xml:space="preserve">debía ser necesariamente </w:t>
      </w:r>
      <w:r w:rsidRPr="00682625">
        <w:rPr>
          <w:rFonts w:cs="Tahoma"/>
          <w:spacing w:val="-2"/>
          <w:sz w:val="24"/>
        </w:rPr>
        <w:t xml:space="preserve">la de privación de la libertad, la cual tiene una duración que oscila entre </w:t>
      </w:r>
      <w:r w:rsidR="000E5404" w:rsidRPr="00682625">
        <w:rPr>
          <w:rFonts w:cs="Tahoma"/>
          <w:spacing w:val="-2"/>
          <w:sz w:val="24"/>
        </w:rPr>
        <w:t xml:space="preserve">1 y 5 años. Por demás, como </w:t>
      </w:r>
      <w:r w:rsidR="007F55A7" w:rsidRPr="00682625">
        <w:rPr>
          <w:rFonts w:cs="Tahoma"/>
          <w:spacing w:val="-2"/>
          <w:sz w:val="24"/>
        </w:rPr>
        <w:t xml:space="preserve">reza el parágrafo primero de dicha normativa, si encontrándose vigente tal sanción el adolescente </w:t>
      </w:r>
      <w:r w:rsidR="000E5404" w:rsidRPr="00682625">
        <w:rPr>
          <w:rFonts w:cs="Tahoma"/>
          <w:spacing w:val="-2"/>
          <w:sz w:val="24"/>
        </w:rPr>
        <w:t xml:space="preserve">alcanza la mayoría de edad, </w:t>
      </w:r>
      <w:r w:rsidR="007F55A7" w:rsidRPr="00682625">
        <w:rPr>
          <w:rFonts w:cs="Tahoma"/>
          <w:spacing w:val="-2"/>
          <w:sz w:val="24"/>
        </w:rPr>
        <w:t xml:space="preserve">continuará cumpliéndola hasta su terminación en el Centro de Atención Especializada de acuerdo con las finalidades protectora, educativa y restaurativa establecidas en la </w:t>
      </w:r>
      <w:r w:rsidR="003B7505" w:rsidRPr="00682625">
        <w:rPr>
          <w:rFonts w:cs="Tahoma"/>
          <w:spacing w:val="-2"/>
          <w:sz w:val="24"/>
        </w:rPr>
        <w:t xml:space="preserve">mencionada </w:t>
      </w:r>
      <w:r w:rsidR="007F55A7" w:rsidRPr="00682625">
        <w:rPr>
          <w:rFonts w:cs="Tahoma"/>
          <w:spacing w:val="-2"/>
          <w:sz w:val="24"/>
        </w:rPr>
        <w:t>ley.</w:t>
      </w:r>
    </w:p>
    <w:p w:rsidR="00320B0F" w:rsidRPr="00682625" w:rsidRDefault="00320B0F" w:rsidP="00682625">
      <w:pPr>
        <w:spacing w:line="288" w:lineRule="auto"/>
        <w:rPr>
          <w:rFonts w:cs="Tahoma"/>
          <w:spacing w:val="-2"/>
          <w:sz w:val="24"/>
        </w:rPr>
      </w:pPr>
    </w:p>
    <w:p w:rsidR="005B60EA" w:rsidRPr="00682625" w:rsidRDefault="005B60EA" w:rsidP="00682625">
      <w:pPr>
        <w:spacing w:line="288" w:lineRule="auto"/>
        <w:rPr>
          <w:rFonts w:cs="Tahoma"/>
          <w:spacing w:val="-2"/>
          <w:sz w:val="24"/>
        </w:rPr>
      </w:pPr>
      <w:r w:rsidRPr="00682625">
        <w:rPr>
          <w:rFonts w:cs="Tahoma"/>
          <w:spacing w:val="-2"/>
          <w:sz w:val="24"/>
        </w:rPr>
        <w:t>Importa destacar que a nivel jurisprudencial</w:t>
      </w:r>
      <w:r w:rsidR="006049C8" w:rsidRPr="00682625">
        <w:rPr>
          <w:rFonts w:cs="Tahoma"/>
          <w:spacing w:val="-2"/>
          <w:sz w:val="24"/>
        </w:rPr>
        <w:t xml:space="preserve"> </w:t>
      </w:r>
      <w:r w:rsidRPr="00682625">
        <w:rPr>
          <w:rFonts w:cs="Tahoma"/>
          <w:spacing w:val="-2"/>
          <w:sz w:val="24"/>
        </w:rPr>
        <w:t>se tiene decantado que los funcionarios judiciale</w:t>
      </w:r>
      <w:r w:rsidR="006049C8" w:rsidRPr="00682625">
        <w:rPr>
          <w:rFonts w:cs="Tahoma"/>
          <w:spacing w:val="-2"/>
          <w:sz w:val="24"/>
        </w:rPr>
        <w:t>s por virtud del principio de legalidad</w:t>
      </w:r>
      <w:r w:rsidRPr="00682625">
        <w:rPr>
          <w:rFonts w:cs="Tahoma"/>
          <w:spacing w:val="-2"/>
          <w:sz w:val="24"/>
        </w:rPr>
        <w:t>, no tiene</w:t>
      </w:r>
      <w:r w:rsidR="006049C8" w:rsidRPr="00682625">
        <w:rPr>
          <w:rFonts w:cs="Tahoma"/>
          <w:spacing w:val="-2"/>
          <w:sz w:val="24"/>
        </w:rPr>
        <w:t>n</w:t>
      </w:r>
      <w:r w:rsidRPr="00682625">
        <w:rPr>
          <w:rFonts w:cs="Tahoma"/>
          <w:spacing w:val="-2"/>
          <w:sz w:val="24"/>
        </w:rPr>
        <w:t xml:space="preserve"> la facultad</w:t>
      </w:r>
      <w:r w:rsidR="006049C8" w:rsidRPr="00682625">
        <w:rPr>
          <w:rFonts w:cs="Tahoma"/>
          <w:spacing w:val="-2"/>
          <w:sz w:val="24"/>
        </w:rPr>
        <w:t xml:space="preserve"> o potestad</w:t>
      </w:r>
      <w:r w:rsidRPr="00682625">
        <w:rPr>
          <w:rFonts w:cs="Tahoma"/>
          <w:spacing w:val="-2"/>
          <w:sz w:val="24"/>
        </w:rPr>
        <w:t xml:space="preserve"> de moverse a discreción en cuanto a la clase de medida a imponer, mas s</w:t>
      </w:r>
      <w:r w:rsidR="00B04F09">
        <w:rPr>
          <w:rFonts w:cs="Tahoma"/>
          <w:spacing w:val="-2"/>
          <w:sz w:val="24"/>
        </w:rPr>
        <w:t xml:space="preserve">í </w:t>
      </w:r>
      <w:r w:rsidRPr="00682625">
        <w:rPr>
          <w:rFonts w:cs="Tahoma"/>
          <w:spacing w:val="-2"/>
          <w:sz w:val="24"/>
        </w:rPr>
        <w:t>en lo atinente al monto de la sanción</w:t>
      </w:r>
      <w:r w:rsidR="006049C8" w:rsidRPr="00682625">
        <w:rPr>
          <w:rFonts w:cs="Tahoma"/>
          <w:spacing w:val="-2"/>
          <w:sz w:val="24"/>
        </w:rPr>
        <w:t xml:space="preserve"> entre los rangos previamente establecidos. Muy concretamente el órgano de cierre en materia de justicia penal para adolescentes</w:t>
      </w:r>
      <w:r w:rsidRPr="00682625">
        <w:rPr>
          <w:rFonts w:cs="Tahoma"/>
          <w:spacing w:val="-2"/>
          <w:sz w:val="24"/>
        </w:rPr>
        <w:t xml:space="preserve"> expresó:</w:t>
      </w:r>
    </w:p>
    <w:p w:rsidR="005B60EA" w:rsidRPr="00682625" w:rsidRDefault="005B60EA" w:rsidP="00682625">
      <w:pPr>
        <w:spacing w:line="288" w:lineRule="auto"/>
        <w:rPr>
          <w:rFonts w:cs="Tahoma"/>
          <w:spacing w:val="-2"/>
          <w:sz w:val="24"/>
        </w:rPr>
      </w:pPr>
    </w:p>
    <w:p w:rsidR="005B60EA" w:rsidRPr="001A69AC" w:rsidRDefault="005B60EA" w:rsidP="001A69AC">
      <w:pPr>
        <w:spacing w:line="240" w:lineRule="auto"/>
        <w:ind w:left="426" w:right="420"/>
        <w:rPr>
          <w:rFonts w:cs="Tahoma"/>
          <w:spacing w:val="2"/>
          <w:sz w:val="22"/>
          <w:szCs w:val="22"/>
        </w:rPr>
      </w:pPr>
      <w:r w:rsidRPr="001A69AC">
        <w:rPr>
          <w:rFonts w:cs="Tahoma"/>
          <w:spacing w:val="2"/>
          <w:sz w:val="22"/>
          <w:szCs w:val="22"/>
        </w:rPr>
        <w:t>“Esta Corporación ha entendido así el aludido artículo 187:</w:t>
      </w:r>
    </w:p>
    <w:p w:rsidR="005B60EA" w:rsidRPr="001A69AC" w:rsidRDefault="005B60EA" w:rsidP="001A69AC">
      <w:pPr>
        <w:spacing w:line="240" w:lineRule="auto"/>
        <w:ind w:left="426" w:right="420"/>
        <w:rPr>
          <w:rFonts w:cs="Tahoma"/>
          <w:spacing w:val="2"/>
          <w:sz w:val="22"/>
          <w:szCs w:val="22"/>
        </w:rPr>
      </w:pPr>
    </w:p>
    <w:p w:rsidR="005B60EA" w:rsidRPr="001A69AC" w:rsidRDefault="005B60EA" w:rsidP="001A69AC">
      <w:pPr>
        <w:spacing w:line="240" w:lineRule="auto"/>
        <w:ind w:left="426" w:right="420"/>
        <w:rPr>
          <w:rFonts w:cs="Tahoma"/>
          <w:spacing w:val="2"/>
          <w:sz w:val="22"/>
          <w:szCs w:val="22"/>
        </w:rPr>
      </w:pPr>
      <w:r w:rsidRPr="001A69AC">
        <w:rPr>
          <w:rFonts w:cs="Tahoma"/>
          <w:spacing w:val="2"/>
          <w:sz w:val="22"/>
          <w:szCs w:val="22"/>
        </w:rPr>
        <w:t xml:space="preserve">De conformidad con lo establecido en el artículo 152 de la Ley 1098 de 2006, en el cual se reitera el principio de legalidad consagrado en general para toda clase de actuaciones judiciales y administrativas en el artículo 29 de la Constitución Política, “ningún adolescente podrá ser investigado acusado, ni juzgado por acto u omisión, al momento de la comisión del delito que no esté previamente definido en la ley penal vigente, de manera expresa e inequívoca. El adolescente declarado responsable por la autoridad judicial de la comisión de un delito sólo podrá ser sancionado con la imposición de las medidas definidas en la presente ley”. </w:t>
      </w:r>
    </w:p>
    <w:p w:rsidR="005B60EA" w:rsidRPr="001A69AC" w:rsidRDefault="005B60EA" w:rsidP="001A69AC">
      <w:pPr>
        <w:spacing w:line="240" w:lineRule="auto"/>
        <w:ind w:left="426" w:right="420"/>
        <w:rPr>
          <w:rFonts w:cs="Tahoma"/>
          <w:spacing w:val="2"/>
          <w:sz w:val="22"/>
          <w:szCs w:val="22"/>
        </w:rPr>
      </w:pPr>
    </w:p>
    <w:p w:rsidR="006049C8" w:rsidRPr="001A69AC" w:rsidRDefault="005B60EA" w:rsidP="001A69AC">
      <w:pPr>
        <w:spacing w:line="240" w:lineRule="auto"/>
        <w:ind w:left="426" w:right="420"/>
        <w:rPr>
          <w:rFonts w:cs="Tahoma"/>
          <w:spacing w:val="2"/>
          <w:sz w:val="22"/>
          <w:szCs w:val="22"/>
        </w:rPr>
      </w:pPr>
      <w:r w:rsidRPr="001A69AC">
        <w:rPr>
          <w:rFonts w:cs="Tahoma"/>
          <w:spacing w:val="2"/>
          <w:sz w:val="22"/>
          <w:szCs w:val="22"/>
        </w:rPr>
        <w:t xml:space="preserve">Si en virtud de dicho mandato sólo pueden imponerse al menor las sanciones definidas en la ley, </w:t>
      </w:r>
      <w:r w:rsidRPr="001A69AC">
        <w:rPr>
          <w:rFonts w:cs="Tahoma"/>
          <w:b/>
          <w:spacing w:val="2"/>
          <w:sz w:val="22"/>
          <w:szCs w:val="22"/>
        </w:rPr>
        <w:t>es evidente que la privación de la libertad en centro de atención especializado procede exclusivamente en los eventos señalados en el artículo 187 de la Ley 1098 de 2006</w:t>
      </w:r>
      <w:r w:rsidRPr="001A69AC">
        <w:rPr>
          <w:rFonts w:cs="Tahoma"/>
          <w:spacing w:val="2"/>
          <w:sz w:val="22"/>
          <w:szCs w:val="22"/>
        </w:rPr>
        <w:t xml:space="preserve">, es decir, cuando el delito por el cual se ha declarado su responsabilidad penal tenga prevista pena mínima de 6 o más años de prisión y el adolescente sea mayor de 16 años y menor de 18 años de edad; o cuando, siendo mayor de 14 años y menor de 18, se le haya declarado responsable de homicidio doloso, secuestro, extorsión en todas sus formas y delitos agravados contra la libertad, integridad y formación sexual. </w:t>
      </w:r>
      <w:r w:rsidRPr="001A69AC">
        <w:rPr>
          <w:rFonts w:cs="Tahoma"/>
          <w:b/>
          <w:spacing w:val="2"/>
          <w:sz w:val="22"/>
          <w:szCs w:val="22"/>
        </w:rPr>
        <w:t>En tales casos, en consecuencia, no es discrecional del juzgador imponer una cualquiera de las sanciones relacionadas en el artículo 177 de la Ley citada, como pareció sugerirlo el Tribunal Superior de (…) al calificar de “excesiva e innecesaria” la sanción de privación de la libertad impuesta por el a quo a</w:t>
      </w:r>
      <w:r w:rsidRPr="001A69AC">
        <w:rPr>
          <w:rFonts w:cs="Tahoma"/>
          <w:spacing w:val="2"/>
          <w:sz w:val="22"/>
          <w:szCs w:val="22"/>
        </w:rPr>
        <w:t xml:space="preserve"> (….), respecto de un cargo de hurto calificado y agravado penalizado legalmente en su extremo</w:t>
      </w:r>
      <w:r w:rsidR="006049C8" w:rsidRPr="001A69AC">
        <w:rPr>
          <w:rFonts w:cs="Tahoma"/>
          <w:spacing w:val="2"/>
          <w:sz w:val="22"/>
          <w:szCs w:val="22"/>
        </w:rPr>
        <w:t xml:space="preserve"> mínimo con 6 años de prisión. </w:t>
      </w:r>
    </w:p>
    <w:p w:rsidR="006049C8" w:rsidRPr="001A69AC" w:rsidRDefault="006049C8" w:rsidP="001A69AC">
      <w:pPr>
        <w:spacing w:line="240" w:lineRule="auto"/>
        <w:ind w:left="426" w:right="420"/>
        <w:rPr>
          <w:rFonts w:cs="Tahoma"/>
          <w:spacing w:val="2"/>
          <w:sz w:val="22"/>
          <w:szCs w:val="22"/>
        </w:rPr>
      </w:pPr>
    </w:p>
    <w:p w:rsidR="005B60EA" w:rsidRPr="001A69AC" w:rsidRDefault="005B60EA" w:rsidP="001A69AC">
      <w:pPr>
        <w:spacing w:line="240" w:lineRule="auto"/>
        <w:ind w:left="426" w:right="420"/>
        <w:rPr>
          <w:rFonts w:cs="Tahoma"/>
          <w:spacing w:val="2"/>
          <w:sz w:val="22"/>
          <w:szCs w:val="22"/>
        </w:rPr>
      </w:pPr>
      <w:r w:rsidRPr="001A69AC">
        <w:rPr>
          <w:rFonts w:cs="Tahoma"/>
          <w:b/>
          <w:spacing w:val="2"/>
          <w:sz w:val="22"/>
          <w:szCs w:val="22"/>
        </w:rPr>
        <w:t>No había lugar en el presente caso, por consiguiente, a aplicar una sanción distinta a la impuesta por el a quo. Esta era la que correspondía de acuerdo con la ley y elegir una distinta habría comportado la transgre</w:t>
      </w:r>
      <w:r w:rsidR="006049C8" w:rsidRPr="001A69AC">
        <w:rPr>
          <w:rFonts w:cs="Tahoma"/>
          <w:b/>
          <w:spacing w:val="2"/>
          <w:sz w:val="22"/>
          <w:szCs w:val="22"/>
        </w:rPr>
        <w:t>sión del principio de legalidad</w:t>
      </w:r>
      <w:r w:rsidR="006049C8" w:rsidRPr="001A69AC">
        <w:rPr>
          <w:rFonts w:cs="Tahoma"/>
          <w:spacing w:val="2"/>
          <w:sz w:val="22"/>
          <w:szCs w:val="22"/>
        </w:rPr>
        <w:t xml:space="preserve"> […]</w:t>
      </w:r>
      <w:r w:rsidRPr="001A69AC">
        <w:rPr>
          <w:rFonts w:cs="Tahoma"/>
          <w:spacing w:val="2"/>
          <w:sz w:val="22"/>
          <w:szCs w:val="22"/>
        </w:rPr>
        <w:t>”</w:t>
      </w:r>
      <w:r w:rsidRPr="001A69AC">
        <w:rPr>
          <w:rStyle w:val="Refdenotaalpie"/>
          <w:rFonts w:ascii="Tahoma" w:hAnsi="Tahoma" w:cs="Tahoma"/>
          <w:spacing w:val="2"/>
          <w:sz w:val="22"/>
          <w:szCs w:val="22"/>
        </w:rPr>
        <w:footnoteReference w:id="1"/>
      </w:r>
      <w:r w:rsidR="006049C8" w:rsidRPr="001A69AC">
        <w:rPr>
          <w:rFonts w:cs="Tahoma"/>
          <w:spacing w:val="2"/>
          <w:sz w:val="22"/>
          <w:szCs w:val="22"/>
        </w:rPr>
        <w:t xml:space="preserve"> –negrillas excluidas-</w:t>
      </w:r>
      <w:r w:rsidRPr="001A69AC">
        <w:rPr>
          <w:rFonts w:cs="Tahoma"/>
          <w:bCs/>
          <w:spacing w:val="2"/>
          <w:sz w:val="22"/>
          <w:szCs w:val="22"/>
        </w:rPr>
        <w:t xml:space="preserve">  </w:t>
      </w:r>
    </w:p>
    <w:p w:rsidR="005B60EA" w:rsidRPr="00682625" w:rsidRDefault="005B60EA" w:rsidP="00682625">
      <w:pPr>
        <w:spacing w:line="288" w:lineRule="auto"/>
        <w:rPr>
          <w:rFonts w:cs="Tahoma"/>
          <w:bCs/>
          <w:spacing w:val="2"/>
          <w:sz w:val="24"/>
        </w:rPr>
      </w:pPr>
    </w:p>
    <w:p w:rsidR="005B60EA" w:rsidRPr="00682625" w:rsidRDefault="006049C8" w:rsidP="00682625">
      <w:pPr>
        <w:spacing w:line="288" w:lineRule="auto"/>
        <w:rPr>
          <w:rFonts w:cs="Tahoma"/>
          <w:bCs/>
          <w:spacing w:val="2"/>
          <w:sz w:val="24"/>
        </w:rPr>
      </w:pPr>
      <w:r w:rsidRPr="00682625">
        <w:rPr>
          <w:rFonts w:cs="Tahoma"/>
          <w:bCs/>
          <w:spacing w:val="2"/>
          <w:sz w:val="24"/>
        </w:rPr>
        <w:lastRenderedPageBreak/>
        <w:t>Debe quedar claro</w:t>
      </w:r>
      <w:r w:rsidR="00A406A6" w:rsidRPr="00682625">
        <w:rPr>
          <w:rFonts w:cs="Tahoma"/>
          <w:bCs/>
          <w:spacing w:val="2"/>
          <w:sz w:val="24"/>
        </w:rPr>
        <w:t xml:space="preserve"> por tanto </w:t>
      </w:r>
      <w:r w:rsidR="005B60EA" w:rsidRPr="00682625">
        <w:rPr>
          <w:rFonts w:cs="Tahoma"/>
          <w:bCs/>
          <w:spacing w:val="2"/>
          <w:sz w:val="24"/>
        </w:rPr>
        <w:t>que</w:t>
      </w:r>
      <w:r w:rsidR="00A406A6" w:rsidRPr="00682625">
        <w:rPr>
          <w:rFonts w:cs="Tahoma"/>
          <w:bCs/>
          <w:spacing w:val="2"/>
          <w:sz w:val="24"/>
        </w:rPr>
        <w:t xml:space="preserve"> es la ley y no el juez quien determina la clase de medida a imponer en cada situación particular, lo cual se encuentra en consonancia con las reglas internacionales, concretamente con las Reglas de Beijing</w:t>
      </w:r>
      <w:r w:rsidR="005B60EA" w:rsidRPr="00682625">
        <w:rPr>
          <w:rFonts w:cs="Tahoma"/>
          <w:bCs/>
          <w:spacing w:val="2"/>
          <w:sz w:val="24"/>
        </w:rPr>
        <w:t xml:space="preserve"> que</w:t>
      </w:r>
      <w:r w:rsidR="00A406A6" w:rsidRPr="00682625">
        <w:rPr>
          <w:rFonts w:cs="Tahoma"/>
          <w:bCs/>
          <w:spacing w:val="2"/>
          <w:sz w:val="24"/>
        </w:rPr>
        <w:t xml:space="preserve"> incorporan la posibilidad de la privación de la libertad en infracciones graves como es el caso que nos concita.</w:t>
      </w:r>
      <w:r w:rsidR="005B60EA" w:rsidRPr="00682625">
        <w:rPr>
          <w:rFonts w:cs="Tahoma"/>
          <w:bCs/>
          <w:spacing w:val="2"/>
          <w:sz w:val="24"/>
        </w:rPr>
        <w:t xml:space="preserve"> </w:t>
      </w:r>
    </w:p>
    <w:p w:rsidR="005B60EA" w:rsidRPr="00682625" w:rsidRDefault="005B60EA" w:rsidP="00682625">
      <w:pPr>
        <w:spacing w:line="288" w:lineRule="auto"/>
        <w:rPr>
          <w:rFonts w:cs="Tahoma"/>
          <w:spacing w:val="-2"/>
          <w:sz w:val="24"/>
        </w:rPr>
      </w:pPr>
    </w:p>
    <w:p w:rsidR="00FA230A" w:rsidRPr="00682625" w:rsidRDefault="00A406A6" w:rsidP="00682625">
      <w:pPr>
        <w:spacing w:line="288" w:lineRule="auto"/>
        <w:rPr>
          <w:rFonts w:cs="Tahoma"/>
          <w:spacing w:val="-2"/>
          <w:sz w:val="24"/>
        </w:rPr>
      </w:pPr>
      <w:r w:rsidRPr="00682625">
        <w:rPr>
          <w:rFonts w:cs="Tahoma"/>
          <w:spacing w:val="-2"/>
          <w:sz w:val="24"/>
        </w:rPr>
        <w:t>En el presente asunto e</w:t>
      </w:r>
      <w:r w:rsidR="00DB385E" w:rsidRPr="00682625">
        <w:rPr>
          <w:rFonts w:cs="Tahoma"/>
          <w:spacing w:val="-2"/>
          <w:sz w:val="24"/>
        </w:rPr>
        <w:t>l juez de conocimiento</w:t>
      </w:r>
      <w:r w:rsidR="00FA230A" w:rsidRPr="00682625">
        <w:rPr>
          <w:rFonts w:cs="Tahoma"/>
          <w:spacing w:val="-2"/>
          <w:sz w:val="24"/>
        </w:rPr>
        <w:t xml:space="preserve"> optó por mantener la sanción </w:t>
      </w:r>
      <w:r w:rsidR="00DB385E" w:rsidRPr="00682625">
        <w:rPr>
          <w:rFonts w:cs="Tahoma"/>
          <w:spacing w:val="-2"/>
          <w:sz w:val="24"/>
        </w:rPr>
        <w:t>privativa</w:t>
      </w:r>
      <w:r w:rsidR="00320B0F" w:rsidRPr="00682625">
        <w:rPr>
          <w:rFonts w:cs="Tahoma"/>
          <w:spacing w:val="-2"/>
          <w:sz w:val="24"/>
        </w:rPr>
        <w:t xml:space="preserve"> de la libertad </w:t>
      </w:r>
      <w:r w:rsidR="00FA230A" w:rsidRPr="00682625">
        <w:rPr>
          <w:rFonts w:cs="Tahoma"/>
          <w:spacing w:val="-2"/>
          <w:sz w:val="24"/>
        </w:rPr>
        <w:t>impuest</w:t>
      </w:r>
      <w:r w:rsidR="00320B0F" w:rsidRPr="00682625">
        <w:rPr>
          <w:rFonts w:cs="Tahoma"/>
          <w:spacing w:val="-2"/>
          <w:sz w:val="24"/>
        </w:rPr>
        <w:t>a</w:t>
      </w:r>
      <w:r w:rsidR="00FA230A" w:rsidRPr="00682625">
        <w:rPr>
          <w:rFonts w:cs="Tahoma"/>
          <w:spacing w:val="-2"/>
          <w:sz w:val="24"/>
        </w:rPr>
        <w:t xml:space="preserve"> desde la fase inicial del procedimiento, en consideración a la </w:t>
      </w:r>
      <w:r w:rsidRPr="00682625">
        <w:rPr>
          <w:rFonts w:cs="Tahoma"/>
          <w:spacing w:val="-2"/>
          <w:sz w:val="24"/>
        </w:rPr>
        <w:t>naturaleza del hecho</w:t>
      </w:r>
      <w:r w:rsidR="007F55A7" w:rsidRPr="00682625">
        <w:rPr>
          <w:rFonts w:cs="Tahoma"/>
          <w:spacing w:val="-2"/>
          <w:sz w:val="24"/>
        </w:rPr>
        <w:t xml:space="preserve"> y </w:t>
      </w:r>
      <w:r w:rsidR="00DB385E" w:rsidRPr="00682625">
        <w:rPr>
          <w:rFonts w:cs="Tahoma"/>
          <w:spacing w:val="-2"/>
          <w:sz w:val="24"/>
        </w:rPr>
        <w:t xml:space="preserve">la </w:t>
      </w:r>
      <w:r w:rsidR="00FA230A" w:rsidRPr="00682625">
        <w:rPr>
          <w:rFonts w:cs="Tahoma"/>
          <w:spacing w:val="-2"/>
          <w:sz w:val="24"/>
        </w:rPr>
        <w:t>gravedad de la conducta, amén de la alta cantidad</w:t>
      </w:r>
      <w:r w:rsidR="00DB385E" w:rsidRPr="00682625">
        <w:rPr>
          <w:rFonts w:cs="Tahoma"/>
          <w:spacing w:val="-2"/>
          <w:sz w:val="24"/>
        </w:rPr>
        <w:t xml:space="preserve"> de sustancia decomisada</w:t>
      </w:r>
      <w:r w:rsidR="009107C2" w:rsidRPr="00682625">
        <w:rPr>
          <w:rFonts w:cs="Tahoma"/>
          <w:spacing w:val="-2"/>
          <w:sz w:val="24"/>
        </w:rPr>
        <w:t xml:space="preserve">, con lo cual se puso en riesgo en forma </w:t>
      </w:r>
      <w:r w:rsidR="00DB385E" w:rsidRPr="00682625">
        <w:rPr>
          <w:rFonts w:cs="Tahoma"/>
          <w:spacing w:val="-2"/>
          <w:sz w:val="24"/>
        </w:rPr>
        <w:t xml:space="preserve">real o potencial </w:t>
      </w:r>
      <w:r w:rsidR="00FA230A" w:rsidRPr="00682625">
        <w:rPr>
          <w:rFonts w:cs="Tahoma"/>
          <w:spacing w:val="-2"/>
          <w:sz w:val="24"/>
        </w:rPr>
        <w:t>la salud de</w:t>
      </w:r>
      <w:r w:rsidR="009107C2" w:rsidRPr="00682625">
        <w:rPr>
          <w:rFonts w:cs="Tahoma"/>
          <w:spacing w:val="-2"/>
          <w:sz w:val="24"/>
        </w:rPr>
        <w:t xml:space="preserve"> terceras personas, en especial de jóvenes y niños. E</w:t>
      </w:r>
      <w:r w:rsidR="00FA230A" w:rsidRPr="00682625">
        <w:rPr>
          <w:rFonts w:cs="Tahoma"/>
          <w:spacing w:val="-2"/>
          <w:sz w:val="24"/>
        </w:rPr>
        <w:t xml:space="preserve"> igualmente</w:t>
      </w:r>
      <w:r w:rsidR="009107C2" w:rsidRPr="00682625">
        <w:rPr>
          <w:rFonts w:cs="Tahoma"/>
          <w:spacing w:val="-2"/>
          <w:sz w:val="24"/>
        </w:rPr>
        <w:t xml:space="preserve"> la sanción se justificaba</w:t>
      </w:r>
      <w:r w:rsidR="00FA230A" w:rsidRPr="00682625">
        <w:rPr>
          <w:rFonts w:cs="Tahoma"/>
          <w:spacing w:val="-2"/>
          <w:sz w:val="24"/>
        </w:rPr>
        <w:t xml:space="preserve"> en procura de la protección del</w:t>
      </w:r>
      <w:r w:rsidR="009107C2" w:rsidRPr="00682625">
        <w:rPr>
          <w:rFonts w:cs="Tahoma"/>
          <w:spacing w:val="-2"/>
          <w:sz w:val="24"/>
        </w:rPr>
        <w:t xml:space="preserve"> mismo enjuiciado </w:t>
      </w:r>
      <w:r w:rsidRPr="00682625">
        <w:rPr>
          <w:rFonts w:cs="Tahoma"/>
          <w:spacing w:val="-2"/>
          <w:sz w:val="24"/>
        </w:rPr>
        <w:t>por cuanto innegablemente</w:t>
      </w:r>
      <w:r w:rsidR="00FA230A" w:rsidRPr="00682625">
        <w:rPr>
          <w:rFonts w:cs="Tahoma"/>
          <w:spacing w:val="-2"/>
          <w:sz w:val="24"/>
        </w:rPr>
        <w:t xml:space="preserve"> se relaciona con personas que hacen parte del engranaje del tráfico de estupefacientes</w:t>
      </w:r>
      <w:r w:rsidR="009107C2" w:rsidRPr="00682625">
        <w:rPr>
          <w:rFonts w:cs="Tahoma"/>
          <w:spacing w:val="-2"/>
          <w:sz w:val="24"/>
        </w:rPr>
        <w:t>, además que d</w:t>
      </w:r>
      <w:r w:rsidR="00FA230A" w:rsidRPr="00682625">
        <w:rPr>
          <w:rFonts w:cs="Tahoma"/>
          <w:spacing w:val="-2"/>
          <w:sz w:val="24"/>
        </w:rPr>
        <w:t>el informe rendido por el ICB</w:t>
      </w:r>
      <w:r w:rsidR="00B544EF" w:rsidRPr="00682625">
        <w:rPr>
          <w:rFonts w:cs="Tahoma"/>
          <w:spacing w:val="-2"/>
          <w:sz w:val="24"/>
        </w:rPr>
        <w:t>F</w:t>
      </w:r>
      <w:r w:rsidR="00FA230A" w:rsidRPr="00682625">
        <w:rPr>
          <w:rFonts w:cs="Tahoma"/>
          <w:spacing w:val="-2"/>
          <w:sz w:val="24"/>
        </w:rPr>
        <w:t xml:space="preserve"> se desprende que el adolescente </w:t>
      </w:r>
      <w:r w:rsidR="00FA230A" w:rsidRPr="001A69AC">
        <w:rPr>
          <w:rFonts w:ascii="Verdana" w:hAnsi="Verdana" w:cs="Tahoma"/>
          <w:spacing w:val="-2"/>
          <w:sz w:val="20"/>
          <w:szCs w:val="20"/>
        </w:rPr>
        <w:t>-actualmente mayor de edad</w:t>
      </w:r>
      <w:r w:rsidR="003B7505" w:rsidRPr="001A69AC">
        <w:rPr>
          <w:rStyle w:val="Refdenotaalpie"/>
          <w:rFonts w:cs="Tahoma"/>
          <w:color w:val="000000"/>
          <w:spacing w:val="-2"/>
        </w:rPr>
        <w:footnoteReference w:id="2"/>
      </w:r>
      <w:r w:rsidR="00FA230A" w:rsidRPr="001A69AC">
        <w:rPr>
          <w:rFonts w:ascii="Verdana" w:hAnsi="Verdana" w:cs="Tahoma"/>
          <w:spacing w:val="-2"/>
          <w:sz w:val="20"/>
          <w:szCs w:val="20"/>
        </w:rPr>
        <w:t>-</w:t>
      </w:r>
      <w:r w:rsidR="00FA230A" w:rsidRPr="001A69AC">
        <w:rPr>
          <w:rFonts w:cs="Tahoma"/>
          <w:spacing w:val="-2"/>
          <w:sz w:val="28"/>
        </w:rPr>
        <w:t xml:space="preserve"> </w:t>
      </w:r>
      <w:r w:rsidR="00FA230A" w:rsidRPr="00682625">
        <w:rPr>
          <w:rFonts w:cs="Tahoma"/>
          <w:spacing w:val="-2"/>
          <w:sz w:val="24"/>
        </w:rPr>
        <w:t>ha tenido serias falencias en su crianza</w:t>
      </w:r>
      <w:r w:rsidR="00320B0F" w:rsidRPr="00682625">
        <w:rPr>
          <w:rFonts w:cs="Tahoma"/>
          <w:spacing w:val="-2"/>
          <w:sz w:val="24"/>
        </w:rPr>
        <w:t xml:space="preserve"> por lo cual </w:t>
      </w:r>
      <w:r w:rsidR="00FA230A" w:rsidRPr="00682625">
        <w:rPr>
          <w:rFonts w:cs="Tahoma"/>
          <w:spacing w:val="-2"/>
          <w:sz w:val="24"/>
        </w:rPr>
        <w:t>requ</w:t>
      </w:r>
      <w:r w:rsidRPr="00682625">
        <w:rPr>
          <w:rFonts w:cs="Tahoma"/>
          <w:spacing w:val="-2"/>
          <w:sz w:val="24"/>
        </w:rPr>
        <w:t>iere atención y para ello debe</w:t>
      </w:r>
      <w:r w:rsidR="00FA230A" w:rsidRPr="00682625">
        <w:rPr>
          <w:rFonts w:cs="Tahoma"/>
          <w:spacing w:val="-2"/>
          <w:sz w:val="24"/>
        </w:rPr>
        <w:t xml:space="preserve"> ser intervenido por un equipo interdisciplinario</w:t>
      </w:r>
      <w:r w:rsidR="00320B0F" w:rsidRPr="00682625">
        <w:rPr>
          <w:rFonts w:cs="Tahoma"/>
          <w:spacing w:val="-2"/>
          <w:sz w:val="24"/>
        </w:rPr>
        <w:t>.</w:t>
      </w:r>
    </w:p>
    <w:p w:rsidR="00FA230A" w:rsidRPr="00682625" w:rsidRDefault="00FA230A" w:rsidP="00682625">
      <w:pPr>
        <w:spacing w:line="288" w:lineRule="auto"/>
        <w:rPr>
          <w:rFonts w:cs="Tahoma"/>
          <w:spacing w:val="-2"/>
          <w:sz w:val="24"/>
        </w:rPr>
      </w:pPr>
    </w:p>
    <w:p w:rsidR="00FA230A" w:rsidRPr="00682625" w:rsidRDefault="001A6A5A" w:rsidP="00682625">
      <w:pPr>
        <w:spacing w:line="288" w:lineRule="auto"/>
        <w:rPr>
          <w:rFonts w:cs="Tahoma"/>
          <w:spacing w:val="-2"/>
          <w:sz w:val="24"/>
        </w:rPr>
      </w:pPr>
      <w:r w:rsidRPr="00682625">
        <w:rPr>
          <w:rFonts w:cs="Tahoma"/>
          <w:spacing w:val="-2"/>
          <w:sz w:val="24"/>
        </w:rPr>
        <w:t>En criterio del Tribunal</w:t>
      </w:r>
      <w:r w:rsidR="00EC36F1" w:rsidRPr="00682625">
        <w:rPr>
          <w:rFonts w:cs="Tahoma"/>
          <w:spacing w:val="-2"/>
          <w:sz w:val="24"/>
        </w:rPr>
        <w:t xml:space="preserve">, en armonía </w:t>
      </w:r>
      <w:r w:rsidR="00FA230A" w:rsidRPr="00682625">
        <w:rPr>
          <w:rFonts w:cs="Tahoma"/>
          <w:spacing w:val="-2"/>
          <w:sz w:val="24"/>
        </w:rPr>
        <w:t>con lo argumentado por el funcionario de primer nivel, la sanción priva</w:t>
      </w:r>
      <w:r w:rsidRPr="00682625">
        <w:rPr>
          <w:rFonts w:cs="Tahoma"/>
          <w:spacing w:val="-2"/>
          <w:sz w:val="24"/>
        </w:rPr>
        <w:t>tiva de la libertad que le fue impuesta</w:t>
      </w:r>
      <w:r w:rsidR="00FA230A" w:rsidRPr="00682625">
        <w:rPr>
          <w:rFonts w:cs="Tahoma"/>
          <w:spacing w:val="-2"/>
          <w:sz w:val="24"/>
        </w:rPr>
        <w:t xml:space="preserve"> </w:t>
      </w:r>
      <w:r w:rsidRPr="00682625">
        <w:rPr>
          <w:rFonts w:cs="Tahoma"/>
          <w:spacing w:val="-2"/>
          <w:sz w:val="24"/>
        </w:rPr>
        <w:t>es en realidad la que más se</w:t>
      </w:r>
      <w:r w:rsidR="00320B0F" w:rsidRPr="00682625">
        <w:rPr>
          <w:rFonts w:cs="Tahoma"/>
          <w:spacing w:val="-2"/>
          <w:sz w:val="24"/>
        </w:rPr>
        <w:t xml:space="preserve"> aju</w:t>
      </w:r>
      <w:r w:rsidRPr="00682625">
        <w:rPr>
          <w:rFonts w:cs="Tahoma"/>
          <w:spacing w:val="-2"/>
          <w:sz w:val="24"/>
        </w:rPr>
        <w:t xml:space="preserve">sta a las necesidades del </w:t>
      </w:r>
      <w:r w:rsidR="00320B0F" w:rsidRPr="00682625">
        <w:rPr>
          <w:rFonts w:cs="Tahoma"/>
          <w:spacing w:val="-2"/>
          <w:sz w:val="24"/>
        </w:rPr>
        <w:t xml:space="preserve">infractor </w:t>
      </w:r>
      <w:r w:rsidR="00FA230A" w:rsidRPr="00682625">
        <w:rPr>
          <w:rFonts w:cs="Tahoma"/>
          <w:spacing w:val="-2"/>
          <w:sz w:val="24"/>
        </w:rPr>
        <w:t>amén de la</w:t>
      </w:r>
      <w:r w:rsidRPr="00682625">
        <w:rPr>
          <w:rFonts w:cs="Tahoma"/>
          <w:spacing w:val="-2"/>
          <w:sz w:val="24"/>
        </w:rPr>
        <w:t>s particularidades de la</w:t>
      </w:r>
      <w:r w:rsidR="00FA230A" w:rsidRPr="00682625">
        <w:rPr>
          <w:rFonts w:cs="Tahoma"/>
          <w:spacing w:val="-2"/>
          <w:sz w:val="24"/>
        </w:rPr>
        <w:t xml:space="preserve"> ilicitud en que incurrió, con miras a que por parte del Estado se le</w:t>
      </w:r>
      <w:r w:rsidR="004C6307" w:rsidRPr="00682625">
        <w:rPr>
          <w:rFonts w:cs="Tahoma"/>
          <w:spacing w:val="-2"/>
          <w:sz w:val="24"/>
        </w:rPr>
        <w:t xml:space="preserve"> otorgue el cuidado </w:t>
      </w:r>
      <w:r w:rsidR="00FA230A" w:rsidRPr="00682625">
        <w:rPr>
          <w:rFonts w:cs="Tahoma"/>
          <w:spacing w:val="-2"/>
          <w:sz w:val="24"/>
        </w:rPr>
        <w:t>requerid</w:t>
      </w:r>
      <w:r w:rsidR="004C6307" w:rsidRPr="00682625">
        <w:rPr>
          <w:rFonts w:cs="Tahoma"/>
          <w:spacing w:val="-2"/>
          <w:sz w:val="24"/>
        </w:rPr>
        <w:t>o</w:t>
      </w:r>
      <w:r w:rsidR="00FA230A" w:rsidRPr="00682625">
        <w:rPr>
          <w:rFonts w:cs="Tahoma"/>
          <w:spacing w:val="-2"/>
          <w:sz w:val="24"/>
        </w:rPr>
        <w:t xml:space="preserve"> </w:t>
      </w:r>
      <w:r w:rsidR="00EC36F1" w:rsidRPr="00682625">
        <w:rPr>
          <w:rFonts w:cs="Tahoma"/>
          <w:spacing w:val="-2"/>
          <w:sz w:val="24"/>
        </w:rPr>
        <w:t xml:space="preserve">según </w:t>
      </w:r>
      <w:r w:rsidRPr="00682625">
        <w:rPr>
          <w:rFonts w:cs="Tahoma"/>
          <w:spacing w:val="-2"/>
          <w:sz w:val="24"/>
        </w:rPr>
        <w:t xml:space="preserve">los programas </w:t>
      </w:r>
      <w:r w:rsidR="00EC36F1" w:rsidRPr="00682625">
        <w:rPr>
          <w:rFonts w:cs="Tahoma"/>
          <w:spacing w:val="-2"/>
          <w:sz w:val="24"/>
        </w:rPr>
        <w:t xml:space="preserve">definidos </w:t>
      </w:r>
      <w:r w:rsidRPr="00682625">
        <w:rPr>
          <w:rFonts w:cs="Tahoma"/>
          <w:spacing w:val="-2"/>
          <w:sz w:val="24"/>
        </w:rPr>
        <w:t>en el Centro de Atención Especializada</w:t>
      </w:r>
      <w:r w:rsidR="00320B0F" w:rsidRPr="00682625">
        <w:rPr>
          <w:rFonts w:cs="Tahoma"/>
          <w:spacing w:val="-2"/>
          <w:sz w:val="24"/>
        </w:rPr>
        <w:t>.</w:t>
      </w:r>
      <w:r w:rsidR="00494B7D" w:rsidRPr="00682625">
        <w:rPr>
          <w:rFonts w:cs="Tahoma"/>
          <w:spacing w:val="-2"/>
          <w:sz w:val="24"/>
        </w:rPr>
        <w:t xml:space="preserve"> Y así debe ser por lo siguiente:</w:t>
      </w:r>
    </w:p>
    <w:p w:rsidR="00FA230A" w:rsidRPr="00682625" w:rsidRDefault="00FA230A" w:rsidP="00682625">
      <w:pPr>
        <w:spacing w:line="288" w:lineRule="auto"/>
        <w:rPr>
          <w:rFonts w:cs="Tahoma"/>
          <w:spacing w:val="-2"/>
          <w:sz w:val="24"/>
        </w:rPr>
      </w:pPr>
    </w:p>
    <w:p w:rsidR="00C7662A" w:rsidRPr="00682625" w:rsidRDefault="00494B7D" w:rsidP="00682625">
      <w:pPr>
        <w:spacing w:line="288" w:lineRule="auto"/>
        <w:rPr>
          <w:rFonts w:cs="Tahoma"/>
          <w:spacing w:val="-2"/>
          <w:sz w:val="24"/>
        </w:rPr>
      </w:pPr>
      <w:r w:rsidRPr="00682625">
        <w:rPr>
          <w:rFonts w:cs="Tahoma"/>
          <w:spacing w:val="-2"/>
          <w:sz w:val="24"/>
        </w:rPr>
        <w:t>Nadie puede poner en duda que el delito</w:t>
      </w:r>
      <w:r w:rsidR="007F685B" w:rsidRPr="00682625">
        <w:rPr>
          <w:rFonts w:cs="Tahoma"/>
          <w:spacing w:val="-2"/>
          <w:sz w:val="24"/>
        </w:rPr>
        <w:t xml:space="preserve"> </w:t>
      </w:r>
      <w:r w:rsidRPr="00682625">
        <w:rPr>
          <w:rFonts w:cs="Tahoma"/>
          <w:spacing w:val="-2"/>
          <w:sz w:val="24"/>
        </w:rPr>
        <w:t>en</w:t>
      </w:r>
      <w:r w:rsidR="00174535" w:rsidRPr="00682625">
        <w:rPr>
          <w:rFonts w:cs="Tahoma"/>
          <w:spacing w:val="-2"/>
          <w:sz w:val="24"/>
        </w:rPr>
        <w:t xml:space="preserve"> que incurrió el procesado</w:t>
      </w:r>
      <w:r w:rsidRPr="00682625">
        <w:rPr>
          <w:rFonts w:cs="Tahoma"/>
          <w:spacing w:val="-2"/>
          <w:sz w:val="24"/>
        </w:rPr>
        <w:t xml:space="preserve"> es de suma gravedad habida consideración a</w:t>
      </w:r>
      <w:r w:rsidR="00FA230A" w:rsidRPr="00682625">
        <w:rPr>
          <w:rFonts w:cs="Tahoma"/>
          <w:spacing w:val="-2"/>
          <w:sz w:val="24"/>
        </w:rPr>
        <w:t xml:space="preserve"> la gran cantidad de sustancia</w:t>
      </w:r>
      <w:r w:rsidRPr="00682625">
        <w:rPr>
          <w:rFonts w:cs="Tahoma"/>
          <w:spacing w:val="-2"/>
          <w:sz w:val="24"/>
        </w:rPr>
        <w:t xml:space="preserve"> estupefaciente que t</w:t>
      </w:r>
      <w:r w:rsidR="00FA230A" w:rsidRPr="00682625">
        <w:rPr>
          <w:rFonts w:cs="Tahoma"/>
          <w:spacing w:val="-2"/>
          <w:sz w:val="24"/>
        </w:rPr>
        <w:t>ransportaba</w:t>
      </w:r>
      <w:r w:rsidR="00320B0F" w:rsidRPr="00682625">
        <w:rPr>
          <w:rFonts w:cs="Tahoma"/>
          <w:spacing w:val="-2"/>
          <w:sz w:val="24"/>
        </w:rPr>
        <w:t xml:space="preserve"> </w:t>
      </w:r>
      <w:r w:rsidR="00320B0F" w:rsidRPr="001A69AC">
        <w:rPr>
          <w:rFonts w:ascii="Verdana" w:hAnsi="Verdana" w:cs="Tahoma"/>
          <w:spacing w:val="-2"/>
          <w:sz w:val="20"/>
          <w:szCs w:val="20"/>
        </w:rPr>
        <w:t>-7.800 gramos de marihuana-</w:t>
      </w:r>
      <w:r w:rsidR="00FA230A" w:rsidRPr="00682625">
        <w:rPr>
          <w:rFonts w:cs="Tahoma"/>
          <w:spacing w:val="-2"/>
          <w:sz w:val="24"/>
        </w:rPr>
        <w:t>,</w:t>
      </w:r>
      <w:r w:rsidRPr="00682625">
        <w:rPr>
          <w:rFonts w:cs="Tahoma"/>
          <w:spacing w:val="-2"/>
          <w:sz w:val="24"/>
        </w:rPr>
        <w:t xml:space="preserve"> material que</w:t>
      </w:r>
      <w:r w:rsidR="00FA230A" w:rsidRPr="00682625">
        <w:rPr>
          <w:rFonts w:cs="Tahoma"/>
          <w:spacing w:val="-2"/>
          <w:sz w:val="24"/>
        </w:rPr>
        <w:t xml:space="preserve"> </w:t>
      </w:r>
      <w:r w:rsidR="00B544EF" w:rsidRPr="00682625">
        <w:rPr>
          <w:rFonts w:cs="Tahoma"/>
          <w:spacing w:val="-2"/>
          <w:sz w:val="24"/>
        </w:rPr>
        <w:t>no podría</w:t>
      </w:r>
      <w:r w:rsidRPr="00682625">
        <w:rPr>
          <w:rFonts w:cs="Tahoma"/>
          <w:spacing w:val="-2"/>
          <w:sz w:val="24"/>
        </w:rPr>
        <w:t xml:space="preserve"> tener un fin distinto al de</w:t>
      </w:r>
      <w:r w:rsidR="00B544EF" w:rsidRPr="00682625">
        <w:rPr>
          <w:rFonts w:cs="Tahoma"/>
          <w:spacing w:val="-2"/>
          <w:sz w:val="24"/>
        </w:rPr>
        <w:t xml:space="preserve"> la </w:t>
      </w:r>
      <w:r w:rsidR="00FA230A" w:rsidRPr="00682625">
        <w:rPr>
          <w:rFonts w:cs="Tahoma"/>
          <w:spacing w:val="-2"/>
          <w:sz w:val="24"/>
        </w:rPr>
        <w:t>distribución</w:t>
      </w:r>
      <w:r w:rsidRPr="00682625">
        <w:rPr>
          <w:rFonts w:cs="Tahoma"/>
          <w:spacing w:val="-2"/>
          <w:sz w:val="24"/>
        </w:rPr>
        <w:t xml:space="preserve"> a gran escala</w:t>
      </w:r>
      <w:r w:rsidR="00320B0F" w:rsidRPr="00682625">
        <w:rPr>
          <w:rFonts w:cs="Tahoma"/>
          <w:spacing w:val="-2"/>
          <w:sz w:val="24"/>
        </w:rPr>
        <w:t>, con la cons</w:t>
      </w:r>
      <w:r w:rsidRPr="00682625">
        <w:rPr>
          <w:rFonts w:cs="Tahoma"/>
          <w:spacing w:val="-2"/>
          <w:sz w:val="24"/>
        </w:rPr>
        <w:t xml:space="preserve">iguiente puesta </w:t>
      </w:r>
      <w:r w:rsidR="00320B0F" w:rsidRPr="00682625">
        <w:rPr>
          <w:rFonts w:cs="Tahoma"/>
          <w:spacing w:val="-2"/>
          <w:sz w:val="24"/>
        </w:rPr>
        <w:t>en peligro</w:t>
      </w:r>
      <w:r w:rsidR="00B544EF" w:rsidRPr="00682625">
        <w:rPr>
          <w:rFonts w:cs="Tahoma"/>
          <w:spacing w:val="-2"/>
          <w:sz w:val="24"/>
        </w:rPr>
        <w:t xml:space="preserve"> no solo</w:t>
      </w:r>
      <w:r w:rsidRPr="00682625">
        <w:rPr>
          <w:rFonts w:cs="Tahoma"/>
          <w:spacing w:val="-2"/>
          <w:sz w:val="24"/>
        </w:rPr>
        <w:t xml:space="preserve"> del bien jurídico de la Salud P</w:t>
      </w:r>
      <w:r w:rsidR="00320B0F" w:rsidRPr="00682625">
        <w:rPr>
          <w:rFonts w:cs="Tahoma"/>
          <w:spacing w:val="-2"/>
          <w:sz w:val="24"/>
        </w:rPr>
        <w:t>ública</w:t>
      </w:r>
      <w:r w:rsidR="00B544EF" w:rsidRPr="00682625">
        <w:rPr>
          <w:rFonts w:cs="Tahoma"/>
          <w:spacing w:val="-2"/>
          <w:sz w:val="24"/>
        </w:rPr>
        <w:t>, sino que</w:t>
      </w:r>
      <w:r w:rsidR="00EC36F1" w:rsidRPr="00682625">
        <w:rPr>
          <w:rFonts w:cs="Tahoma"/>
          <w:spacing w:val="-2"/>
          <w:sz w:val="24"/>
        </w:rPr>
        <w:t xml:space="preserve"> por</w:t>
      </w:r>
      <w:r w:rsidR="00B544EF" w:rsidRPr="00682625">
        <w:rPr>
          <w:rFonts w:cs="Tahoma"/>
          <w:spacing w:val="-2"/>
          <w:sz w:val="24"/>
        </w:rPr>
        <w:t xml:space="preserve"> tratars</w:t>
      </w:r>
      <w:r w:rsidRPr="00682625">
        <w:rPr>
          <w:rFonts w:cs="Tahoma"/>
          <w:spacing w:val="-2"/>
          <w:sz w:val="24"/>
        </w:rPr>
        <w:t>e de una conducta pluriofensiva</w:t>
      </w:r>
      <w:r w:rsidR="00B544EF" w:rsidRPr="00682625">
        <w:rPr>
          <w:rFonts w:cs="Tahoma"/>
          <w:spacing w:val="-2"/>
          <w:sz w:val="24"/>
        </w:rPr>
        <w:t xml:space="preserve"> compromete también</w:t>
      </w:r>
      <w:r w:rsidR="00B544EF" w:rsidRPr="00682625">
        <w:rPr>
          <w:spacing w:val="-2"/>
          <w:sz w:val="24"/>
        </w:rPr>
        <w:t xml:space="preserve"> otros bienes jurídicos </w:t>
      </w:r>
      <w:r w:rsidR="00B544EF" w:rsidRPr="001A69AC">
        <w:rPr>
          <w:rFonts w:ascii="Verdana" w:hAnsi="Verdana"/>
          <w:spacing w:val="-2"/>
          <w:sz w:val="20"/>
          <w:szCs w:val="20"/>
        </w:rPr>
        <w:t>-</w:t>
      </w:r>
      <w:r w:rsidR="00C7662A" w:rsidRPr="001A69AC">
        <w:rPr>
          <w:rFonts w:ascii="Verdana" w:hAnsi="Verdana"/>
          <w:spacing w:val="-2"/>
          <w:sz w:val="20"/>
          <w:szCs w:val="20"/>
        </w:rPr>
        <w:t>orden socio-eco</w:t>
      </w:r>
      <w:r w:rsidR="007B1413" w:rsidRPr="001A69AC">
        <w:rPr>
          <w:rFonts w:ascii="Verdana" w:hAnsi="Verdana"/>
          <w:spacing w:val="-2"/>
          <w:sz w:val="20"/>
          <w:szCs w:val="20"/>
        </w:rPr>
        <w:t>nómico, e indirectamente de la Administración P</w:t>
      </w:r>
      <w:r w:rsidR="00C7662A" w:rsidRPr="001A69AC">
        <w:rPr>
          <w:rFonts w:ascii="Verdana" w:hAnsi="Verdana"/>
          <w:spacing w:val="-2"/>
          <w:sz w:val="20"/>
          <w:szCs w:val="20"/>
        </w:rPr>
        <w:t>ública, la seguridad pública, la autonomía personal y la integridad personal-</w:t>
      </w:r>
      <w:r w:rsidR="00EC36F1" w:rsidRPr="001A69AC">
        <w:rPr>
          <w:rFonts w:cs="Tahoma"/>
          <w:spacing w:val="-2"/>
          <w:sz w:val="28"/>
        </w:rPr>
        <w:t xml:space="preserve"> </w:t>
      </w:r>
      <w:r w:rsidR="00EC36F1" w:rsidRPr="00682625">
        <w:rPr>
          <w:rFonts w:cs="Tahoma"/>
          <w:spacing w:val="-2"/>
          <w:sz w:val="24"/>
        </w:rPr>
        <w:t>tal cual lo puso de</w:t>
      </w:r>
      <w:r w:rsidRPr="00682625">
        <w:rPr>
          <w:rFonts w:cs="Tahoma"/>
          <w:spacing w:val="-2"/>
          <w:sz w:val="24"/>
        </w:rPr>
        <w:t xml:space="preserve"> presente la jurisprudencia nacional</w:t>
      </w:r>
      <w:r w:rsidR="00C7662A" w:rsidRPr="00682625">
        <w:rPr>
          <w:rStyle w:val="Refdenotaalpie"/>
          <w:rFonts w:ascii="Tahoma" w:hAnsi="Tahoma" w:cs="Tahoma"/>
          <w:spacing w:val="2"/>
          <w:sz w:val="24"/>
        </w:rPr>
        <w:footnoteReference w:id="3"/>
      </w:r>
      <w:r w:rsidRPr="00682625">
        <w:rPr>
          <w:rFonts w:cs="Tahoma"/>
          <w:spacing w:val="-2"/>
          <w:sz w:val="24"/>
        </w:rPr>
        <w:t xml:space="preserve">. </w:t>
      </w:r>
    </w:p>
    <w:p w:rsidR="00C7662A" w:rsidRPr="00682625" w:rsidRDefault="00C7662A" w:rsidP="00682625">
      <w:pPr>
        <w:spacing w:line="288" w:lineRule="auto"/>
        <w:rPr>
          <w:rFonts w:cs="Tahoma"/>
          <w:spacing w:val="-2"/>
          <w:sz w:val="24"/>
        </w:rPr>
      </w:pPr>
    </w:p>
    <w:p w:rsidR="001B54FD" w:rsidRPr="00682625" w:rsidRDefault="00062745" w:rsidP="00682625">
      <w:pPr>
        <w:spacing w:line="288" w:lineRule="auto"/>
        <w:rPr>
          <w:rFonts w:cs="Tahoma"/>
          <w:spacing w:val="-2"/>
          <w:sz w:val="24"/>
        </w:rPr>
      </w:pPr>
      <w:r w:rsidRPr="00682625">
        <w:rPr>
          <w:rFonts w:cs="Tahoma"/>
          <w:spacing w:val="-2"/>
          <w:sz w:val="24"/>
        </w:rPr>
        <w:t>D</w:t>
      </w:r>
      <w:r w:rsidR="001B54FD" w:rsidRPr="00682625">
        <w:rPr>
          <w:rFonts w:cs="Tahoma"/>
          <w:spacing w:val="-2"/>
          <w:sz w:val="24"/>
        </w:rPr>
        <w:t>esde luego</w:t>
      </w:r>
      <w:r w:rsidR="00174535" w:rsidRPr="00682625">
        <w:rPr>
          <w:rFonts w:cs="Tahoma"/>
          <w:spacing w:val="-2"/>
          <w:sz w:val="24"/>
        </w:rPr>
        <w:t xml:space="preserve"> entendible, como lo hace ver el defensor,</w:t>
      </w:r>
      <w:r w:rsidR="00AA01FA" w:rsidRPr="00682625">
        <w:rPr>
          <w:rFonts w:cs="Tahoma"/>
          <w:spacing w:val="-2"/>
          <w:sz w:val="24"/>
        </w:rPr>
        <w:t xml:space="preserve"> que con el fin de asegur</w:t>
      </w:r>
      <w:r w:rsidR="001B54FD" w:rsidRPr="00682625">
        <w:rPr>
          <w:rFonts w:cs="Tahoma"/>
          <w:spacing w:val="-2"/>
          <w:sz w:val="24"/>
        </w:rPr>
        <w:t>ar el interés superior del adolescente</w:t>
      </w:r>
      <w:r w:rsidR="00AA01FA" w:rsidRPr="00682625">
        <w:rPr>
          <w:rFonts w:cs="Tahoma"/>
          <w:spacing w:val="-2"/>
          <w:sz w:val="24"/>
        </w:rPr>
        <w:t xml:space="preserve">, una vez </w:t>
      </w:r>
      <w:r w:rsidR="00C2268F" w:rsidRPr="00682625">
        <w:rPr>
          <w:rFonts w:cs="Tahoma"/>
          <w:spacing w:val="-2"/>
          <w:sz w:val="24"/>
        </w:rPr>
        <w:t xml:space="preserve">establecida </w:t>
      </w:r>
      <w:r w:rsidR="00AA01FA" w:rsidRPr="00682625">
        <w:rPr>
          <w:rFonts w:cs="Tahoma"/>
          <w:spacing w:val="-2"/>
          <w:sz w:val="24"/>
        </w:rPr>
        <w:t xml:space="preserve">la materialidad de la infracción al ordenamiento penal y su respectivo compromiso, los funcionarios judiciales no deben aplicar sin mayor ponderación </w:t>
      </w:r>
      <w:r w:rsidR="00174535" w:rsidRPr="00682625">
        <w:rPr>
          <w:rFonts w:cs="Tahoma"/>
          <w:spacing w:val="-2"/>
          <w:sz w:val="24"/>
        </w:rPr>
        <w:t xml:space="preserve">y rigor </w:t>
      </w:r>
      <w:r w:rsidR="00AA01FA" w:rsidRPr="00682625">
        <w:rPr>
          <w:rFonts w:cs="Tahoma"/>
          <w:spacing w:val="-2"/>
          <w:sz w:val="24"/>
        </w:rPr>
        <w:t xml:space="preserve">la privación de </w:t>
      </w:r>
      <w:r w:rsidR="00174535" w:rsidRPr="00682625">
        <w:rPr>
          <w:rFonts w:cs="Tahoma"/>
          <w:spacing w:val="-2"/>
          <w:sz w:val="24"/>
        </w:rPr>
        <w:t xml:space="preserve">la </w:t>
      </w:r>
      <w:r w:rsidR="001B54FD" w:rsidRPr="00682625">
        <w:rPr>
          <w:rFonts w:cs="Tahoma"/>
          <w:spacing w:val="-2"/>
          <w:sz w:val="24"/>
        </w:rPr>
        <w:t>libertad en C</w:t>
      </w:r>
      <w:r w:rsidR="00AA01FA" w:rsidRPr="00682625">
        <w:rPr>
          <w:rFonts w:cs="Tahoma"/>
          <w:spacing w:val="-2"/>
          <w:sz w:val="24"/>
        </w:rPr>
        <w:t>entro</w:t>
      </w:r>
      <w:r w:rsidR="001B54FD" w:rsidRPr="00682625">
        <w:rPr>
          <w:rFonts w:cs="Tahoma"/>
          <w:spacing w:val="-2"/>
          <w:sz w:val="24"/>
        </w:rPr>
        <w:t>s</w:t>
      </w:r>
      <w:r w:rsidR="00AA01FA" w:rsidRPr="00682625">
        <w:rPr>
          <w:rFonts w:cs="Tahoma"/>
          <w:spacing w:val="-2"/>
          <w:sz w:val="24"/>
        </w:rPr>
        <w:t xml:space="preserve"> </w:t>
      </w:r>
      <w:r w:rsidR="001B54FD" w:rsidRPr="00682625">
        <w:rPr>
          <w:rFonts w:cs="Tahoma"/>
          <w:spacing w:val="-2"/>
          <w:sz w:val="24"/>
        </w:rPr>
        <w:t>Especializados</w:t>
      </w:r>
      <w:r w:rsidR="00AA01FA" w:rsidRPr="00682625">
        <w:rPr>
          <w:rFonts w:cs="Tahoma"/>
          <w:spacing w:val="-2"/>
          <w:sz w:val="24"/>
        </w:rPr>
        <w:t>, en tanto para ello se debe</w:t>
      </w:r>
      <w:r w:rsidR="001B54FD" w:rsidRPr="00682625">
        <w:rPr>
          <w:rFonts w:cs="Tahoma"/>
          <w:spacing w:val="-2"/>
          <w:sz w:val="24"/>
        </w:rPr>
        <w:t xml:space="preserve">n tener en consideración las </w:t>
      </w:r>
      <w:r w:rsidR="00AA392E" w:rsidRPr="00682625">
        <w:rPr>
          <w:rFonts w:cs="Tahoma"/>
          <w:spacing w:val="-2"/>
          <w:sz w:val="24"/>
        </w:rPr>
        <w:t>circunstancia</w:t>
      </w:r>
      <w:r w:rsidR="001B54FD" w:rsidRPr="00682625">
        <w:rPr>
          <w:rFonts w:cs="Tahoma"/>
          <w:spacing w:val="-2"/>
          <w:sz w:val="24"/>
        </w:rPr>
        <w:t>s</w:t>
      </w:r>
      <w:r w:rsidR="00AA392E" w:rsidRPr="00682625">
        <w:rPr>
          <w:rFonts w:cs="Tahoma"/>
          <w:spacing w:val="-2"/>
          <w:sz w:val="24"/>
        </w:rPr>
        <w:t xml:space="preserve"> </w:t>
      </w:r>
      <w:r w:rsidR="00AA01FA" w:rsidRPr="00682625">
        <w:rPr>
          <w:rFonts w:cs="Tahoma"/>
          <w:spacing w:val="-2"/>
          <w:sz w:val="24"/>
        </w:rPr>
        <w:t>fáctica</w:t>
      </w:r>
      <w:r w:rsidR="001B54FD" w:rsidRPr="00682625">
        <w:rPr>
          <w:rFonts w:cs="Tahoma"/>
          <w:spacing w:val="-2"/>
          <w:sz w:val="24"/>
        </w:rPr>
        <w:t>s</w:t>
      </w:r>
      <w:r w:rsidR="00174535" w:rsidRPr="00682625">
        <w:rPr>
          <w:rFonts w:cs="Tahoma"/>
          <w:spacing w:val="-2"/>
          <w:sz w:val="24"/>
        </w:rPr>
        <w:t xml:space="preserve"> del caso</w:t>
      </w:r>
      <w:r w:rsidR="00AA01FA" w:rsidRPr="00682625">
        <w:rPr>
          <w:rFonts w:cs="Tahoma"/>
          <w:spacing w:val="-2"/>
          <w:sz w:val="24"/>
        </w:rPr>
        <w:t>, así como la situación</w:t>
      </w:r>
      <w:r w:rsidR="00174535" w:rsidRPr="00682625">
        <w:rPr>
          <w:rFonts w:cs="Tahoma"/>
          <w:spacing w:val="-2"/>
          <w:sz w:val="24"/>
        </w:rPr>
        <w:t xml:space="preserve"> particular</w:t>
      </w:r>
      <w:r w:rsidR="001B54FD" w:rsidRPr="00682625">
        <w:rPr>
          <w:rFonts w:cs="Tahoma"/>
          <w:spacing w:val="-2"/>
          <w:sz w:val="24"/>
        </w:rPr>
        <w:t xml:space="preserve"> del comprometido. Pero ello, se repite, tiene un margen de aplicabilidad judicial reducido en cuanto tiene que ver con el monto de la sanción a imponer, y ya se sabe que el defensor no ataca en for</w:t>
      </w:r>
      <w:r w:rsidR="00744004" w:rsidRPr="00682625">
        <w:rPr>
          <w:rFonts w:cs="Tahoma"/>
          <w:spacing w:val="-2"/>
          <w:sz w:val="24"/>
        </w:rPr>
        <w:t>ma directa el quantum de la sanción</w:t>
      </w:r>
      <w:r w:rsidR="001B54FD" w:rsidRPr="00682625">
        <w:rPr>
          <w:rFonts w:cs="Tahoma"/>
          <w:spacing w:val="-2"/>
          <w:sz w:val="24"/>
        </w:rPr>
        <w:t xml:space="preserve"> que en nuestro caso ascendió a 15 meses de internamiento.</w:t>
      </w:r>
    </w:p>
    <w:p w:rsidR="001B54FD" w:rsidRPr="00682625" w:rsidRDefault="001B54FD" w:rsidP="00682625">
      <w:pPr>
        <w:spacing w:line="288" w:lineRule="auto"/>
        <w:rPr>
          <w:rFonts w:cs="Tahoma"/>
          <w:spacing w:val="-2"/>
          <w:sz w:val="24"/>
        </w:rPr>
      </w:pPr>
    </w:p>
    <w:p w:rsidR="00AA01FA" w:rsidRPr="00682625" w:rsidRDefault="000A0A7D" w:rsidP="00682625">
      <w:pPr>
        <w:spacing w:line="288" w:lineRule="auto"/>
        <w:rPr>
          <w:rFonts w:cs="Tahoma"/>
          <w:spacing w:val="-2"/>
          <w:sz w:val="24"/>
        </w:rPr>
      </w:pPr>
      <w:r w:rsidRPr="00682625">
        <w:rPr>
          <w:rFonts w:cs="Tahoma"/>
          <w:spacing w:val="-2"/>
          <w:sz w:val="24"/>
        </w:rPr>
        <w:t>El apoderado inconforme hizo un esfuerzo</w:t>
      </w:r>
      <w:r w:rsidR="00A22B06" w:rsidRPr="00682625">
        <w:rPr>
          <w:rFonts w:cs="Tahoma"/>
          <w:spacing w:val="-2"/>
          <w:sz w:val="24"/>
        </w:rPr>
        <w:t xml:space="preserve"> por rescatar</w:t>
      </w:r>
      <w:r w:rsidRPr="00682625">
        <w:rPr>
          <w:rFonts w:cs="Tahoma"/>
          <w:spacing w:val="-2"/>
          <w:sz w:val="24"/>
        </w:rPr>
        <w:t xml:space="preserve"> a favor de su representado una supuesta</w:t>
      </w:r>
      <w:r w:rsidR="00A22B06" w:rsidRPr="00682625">
        <w:rPr>
          <w:rFonts w:cs="Tahoma"/>
          <w:spacing w:val="-2"/>
          <w:sz w:val="24"/>
        </w:rPr>
        <w:t xml:space="preserve"> </w:t>
      </w:r>
      <w:r w:rsidR="00524CD5" w:rsidRPr="00682625">
        <w:rPr>
          <w:rFonts w:cs="Tahoma"/>
          <w:spacing w:val="-2"/>
          <w:sz w:val="24"/>
        </w:rPr>
        <w:t>“</w:t>
      </w:r>
      <w:r w:rsidR="00A22B06" w:rsidRPr="00682625">
        <w:rPr>
          <w:rFonts w:cs="Tahoma"/>
          <w:spacing w:val="-2"/>
          <w:sz w:val="24"/>
        </w:rPr>
        <w:t>instrumentalización</w:t>
      </w:r>
      <w:r w:rsidR="00524CD5" w:rsidRPr="00682625">
        <w:rPr>
          <w:rFonts w:cs="Tahoma"/>
          <w:spacing w:val="-2"/>
          <w:sz w:val="24"/>
        </w:rPr>
        <w:t>”</w:t>
      </w:r>
      <w:r w:rsidR="00A22B06" w:rsidRPr="00682625">
        <w:rPr>
          <w:rFonts w:cs="Tahoma"/>
          <w:spacing w:val="-2"/>
          <w:sz w:val="24"/>
        </w:rPr>
        <w:t xml:space="preserve"> por parte de extraños</w:t>
      </w:r>
      <w:r w:rsidRPr="00682625">
        <w:rPr>
          <w:rFonts w:cs="Tahoma"/>
          <w:spacing w:val="-2"/>
          <w:sz w:val="24"/>
        </w:rPr>
        <w:t xml:space="preserve"> hacia el accionar delictivo, lo mismo que una</w:t>
      </w:r>
      <w:r w:rsidR="00A22B06" w:rsidRPr="00682625">
        <w:rPr>
          <w:rFonts w:cs="Tahoma"/>
          <w:spacing w:val="-2"/>
          <w:sz w:val="24"/>
        </w:rPr>
        <w:t xml:space="preserve"> cooperación con la justicia dada la admisión temprana de los cargos.</w:t>
      </w:r>
      <w:r w:rsidRPr="00682625">
        <w:rPr>
          <w:rFonts w:cs="Tahoma"/>
          <w:spacing w:val="-2"/>
          <w:sz w:val="24"/>
        </w:rPr>
        <w:t xml:space="preserve"> Y a fe que ambas situaciones son reales y no se niegan, pero los efectos de una tal argumentación no solo no trascienden a la esfera de la clase de medida a imponer, como ha quedado dicho, sino que lo atinente a la aceptación de los cargos fue un factor que el funcionario a quo tuvo presente a la hora de ponderar la sanción.</w:t>
      </w:r>
    </w:p>
    <w:p w:rsidR="00AA01FA" w:rsidRPr="00682625" w:rsidRDefault="00AA01FA" w:rsidP="00682625">
      <w:pPr>
        <w:spacing w:line="288" w:lineRule="auto"/>
        <w:rPr>
          <w:rFonts w:cs="Tahoma"/>
          <w:spacing w:val="-2"/>
          <w:sz w:val="24"/>
        </w:rPr>
      </w:pPr>
    </w:p>
    <w:p w:rsidR="000A0A7D" w:rsidRPr="00682625" w:rsidRDefault="000A0A7D" w:rsidP="00682625">
      <w:pPr>
        <w:spacing w:line="288" w:lineRule="auto"/>
        <w:rPr>
          <w:rFonts w:cs="Tahoma"/>
          <w:spacing w:val="-2"/>
          <w:sz w:val="24"/>
        </w:rPr>
      </w:pPr>
      <w:r w:rsidRPr="00682625">
        <w:rPr>
          <w:rFonts w:cs="Tahoma"/>
          <w:spacing w:val="-2"/>
          <w:sz w:val="24"/>
        </w:rPr>
        <w:t>Ese tiempo lo considera el Tribunal ajustado a las necesidades del caso, si en cuenta se tiene:</w:t>
      </w:r>
    </w:p>
    <w:p w:rsidR="000A0A7D" w:rsidRPr="00682625" w:rsidRDefault="000A0A7D" w:rsidP="00682625">
      <w:pPr>
        <w:spacing w:line="288" w:lineRule="auto"/>
        <w:rPr>
          <w:rFonts w:cs="Tahoma"/>
          <w:spacing w:val="-2"/>
          <w:sz w:val="24"/>
        </w:rPr>
      </w:pPr>
    </w:p>
    <w:p w:rsidR="00AA01FA" w:rsidRPr="00682625" w:rsidRDefault="000A0A7D" w:rsidP="00682625">
      <w:pPr>
        <w:spacing w:line="288" w:lineRule="auto"/>
        <w:rPr>
          <w:rFonts w:cs="Tahoma"/>
          <w:spacing w:val="-2"/>
          <w:sz w:val="24"/>
        </w:rPr>
      </w:pPr>
      <w:r w:rsidRPr="00682625">
        <w:rPr>
          <w:rFonts w:cs="Tahoma"/>
          <w:spacing w:val="-2"/>
          <w:sz w:val="24"/>
        </w:rPr>
        <w:t>- D</w:t>
      </w:r>
      <w:r w:rsidR="00AA01FA" w:rsidRPr="00682625">
        <w:rPr>
          <w:rFonts w:cs="Tahoma"/>
          <w:spacing w:val="-2"/>
          <w:sz w:val="24"/>
        </w:rPr>
        <w:t>esde la imposición de la medida de internación existió consenso entre los que</w:t>
      </w:r>
      <w:r w:rsidR="00AA392E" w:rsidRPr="00682625">
        <w:rPr>
          <w:rFonts w:cs="Tahoma"/>
          <w:spacing w:val="-2"/>
          <w:sz w:val="24"/>
        </w:rPr>
        <w:t xml:space="preserve"> participaron </w:t>
      </w:r>
      <w:r w:rsidR="00AA01FA" w:rsidRPr="00682625">
        <w:rPr>
          <w:rFonts w:cs="Tahoma"/>
          <w:spacing w:val="-2"/>
          <w:sz w:val="24"/>
        </w:rPr>
        <w:t xml:space="preserve">en esa primigenia actuación, </w:t>
      </w:r>
      <w:r w:rsidR="00A22B06" w:rsidRPr="00682625">
        <w:rPr>
          <w:rFonts w:cs="Tahoma"/>
          <w:spacing w:val="-2"/>
          <w:sz w:val="24"/>
        </w:rPr>
        <w:t>incluida la profesional que asistió inicialmente al menor</w:t>
      </w:r>
      <w:r w:rsidR="00AA01FA" w:rsidRPr="00682625">
        <w:rPr>
          <w:rFonts w:cs="Tahoma"/>
          <w:spacing w:val="-2"/>
          <w:sz w:val="24"/>
        </w:rPr>
        <w:t>, para que a</w:t>
      </w:r>
      <w:r w:rsidR="003B1FD7" w:rsidRPr="00682625">
        <w:rPr>
          <w:rFonts w:cs="Tahoma"/>
          <w:spacing w:val="-2"/>
          <w:sz w:val="24"/>
        </w:rPr>
        <w:t xml:space="preserve"> este </w:t>
      </w:r>
      <w:r w:rsidR="006D5BAB" w:rsidRPr="00682625">
        <w:rPr>
          <w:rFonts w:cs="Tahoma"/>
          <w:spacing w:val="-2"/>
          <w:sz w:val="24"/>
        </w:rPr>
        <w:t xml:space="preserve">le fuera atribuida </w:t>
      </w:r>
      <w:r w:rsidR="00AA01FA" w:rsidRPr="00682625">
        <w:rPr>
          <w:rFonts w:cs="Tahoma"/>
          <w:spacing w:val="-2"/>
          <w:sz w:val="24"/>
        </w:rPr>
        <w:t xml:space="preserve">la privación </w:t>
      </w:r>
      <w:r w:rsidR="00FF451F" w:rsidRPr="00682625">
        <w:rPr>
          <w:rFonts w:cs="Tahoma"/>
          <w:spacing w:val="-2"/>
          <w:sz w:val="24"/>
        </w:rPr>
        <w:t>de la libertad</w:t>
      </w:r>
      <w:r w:rsidRPr="00682625">
        <w:rPr>
          <w:rFonts w:cs="Tahoma"/>
          <w:spacing w:val="-2"/>
          <w:sz w:val="24"/>
        </w:rPr>
        <w:t xml:space="preserve"> ya que se consideró indispensable c</w:t>
      </w:r>
      <w:r w:rsidR="00FF451F" w:rsidRPr="00682625">
        <w:rPr>
          <w:rFonts w:cs="Tahoma"/>
          <w:spacing w:val="-2"/>
          <w:sz w:val="24"/>
        </w:rPr>
        <w:t>on e</w:t>
      </w:r>
      <w:r w:rsidRPr="00682625">
        <w:rPr>
          <w:rFonts w:cs="Tahoma"/>
          <w:spacing w:val="-2"/>
          <w:sz w:val="24"/>
        </w:rPr>
        <w:t>l fin de que el joven cambiara su</w:t>
      </w:r>
      <w:r w:rsidR="00FF451F" w:rsidRPr="00682625">
        <w:rPr>
          <w:rFonts w:cs="Tahoma"/>
          <w:spacing w:val="-2"/>
          <w:sz w:val="24"/>
        </w:rPr>
        <w:t xml:space="preserve"> forma de actuar</w:t>
      </w:r>
      <w:r w:rsidRPr="00682625">
        <w:rPr>
          <w:rFonts w:cs="Tahoma"/>
          <w:spacing w:val="-2"/>
          <w:sz w:val="24"/>
        </w:rPr>
        <w:t>.</w:t>
      </w:r>
    </w:p>
    <w:p w:rsidR="000A0A7D" w:rsidRPr="00682625" w:rsidRDefault="000A0A7D" w:rsidP="00682625">
      <w:pPr>
        <w:spacing w:line="288" w:lineRule="auto"/>
        <w:rPr>
          <w:rFonts w:cs="Tahoma"/>
          <w:spacing w:val="-2"/>
          <w:sz w:val="24"/>
        </w:rPr>
      </w:pPr>
    </w:p>
    <w:p w:rsidR="00574C1B" w:rsidRPr="00682625" w:rsidRDefault="000A0A7D" w:rsidP="00682625">
      <w:pPr>
        <w:spacing w:line="288" w:lineRule="auto"/>
        <w:rPr>
          <w:rFonts w:cs="Tahoma"/>
          <w:spacing w:val="-2"/>
          <w:sz w:val="24"/>
        </w:rPr>
      </w:pPr>
      <w:r w:rsidRPr="00682625">
        <w:rPr>
          <w:rFonts w:cs="Tahoma"/>
          <w:spacing w:val="-2"/>
          <w:sz w:val="24"/>
        </w:rPr>
        <w:t>- D</w:t>
      </w:r>
      <w:r w:rsidR="00AA01FA" w:rsidRPr="00682625">
        <w:rPr>
          <w:rFonts w:cs="Tahoma"/>
          <w:spacing w:val="-2"/>
          <w:sz w:val="24"/>
        </w:rPr>
        <w:t>e</w:t>
      </w:r>
      <w:r w:rsidR="00B544EF" w:rsidRPr="00682625">
        <w:rPr>
          <w:rFonts w:cs="Tahoma"/>
          <w:spacing w:val="-2"/>
          <w:sz w:val="24"/>
        </w:rPr>
        <w:t xml:space="preserve">l estudio socio familiar y psicológico </w:t>
      </w:r>
      <w:r w:rsidRPr="00682625">
        <w:rPr>
          <w:rFonts w:cs="Tahoma"/>
          <w:spacing w:val="-2"/>
          <w:sz w:val="24"/>
        </w:rPr>
        <w:t xml:space="preserve">arrimado al proceso </w:t>
      </w:r>
      <w:r w:rsidR="003042D6" w:rsidRPr="00682625">
        <w:rPr>
          <w:rFonts w:cs="Tahoma"/>
          <w:spacing w:val="-2"/>
          <w:sz w:val="24"/>
        </w:rPr>
        <w:t>por parte de la Trabajadora Social y la Psicóloga del ICBF</w:t>
      </w:r>
      <w:r w:rsidR="00AA01FA" w:rsidRPr="00682625">
        <w:rPr>
          <w:rFonts w:cs="Tahoma"/>
          <w:spacing w:val="-2"/>
          <w:sz w:val="24"/>
        </w:rPr>
        <w:t xml:space="preserve">, se </w:t>
      </w:r>
      <w:r w:rsidR="00B544EF" w:rsidRPr="00682625">
        <w:rPr>
          <w:rFonts w:cs="Tahoma"/>
          <w:spacing w:val="-2"/>
          <w:sz w:val="24"/>
        </w:rPr>
        <w:t xml:space="preserve">observa </w:t>
      </w:r>
      <w:r w:rsidR="00AA01FA" w:rsidRPr="00682625">
        <w:rPr>
          <w:rFonts w:cs="Tahoma"/>
          <w:spacing w:val="-2"/>
          <w:sz w:val="24"/>
        </w:rPr>
        <w:t xml:space="preserve">que el joven </w:t>
      </w:r>
      <w:r w:rsidR="006E181A">
        <w:rPr>
          <w:rFonts w:cs="Tahoma"/>
          <w:b/>
          <w:spacing w:val="-2"/>
          <w:sz w:val="20"/>
          <w:szCs w:val="22"/>
        </w:rPr>
        <w:t>JMMM</w:t>
      </w:r>
      <w:r w:rsidRPr="00682625">
        <w:rPr>
          <w:rFonts w:cs="Tahoma"/>
          <w:spacing w:val="-2"/>
          <w:sz w:val="24"/>
        </w:rPr>
        <w:t xml:space="preserve"> presenta múltiples falencia formativas: (i)</w:t>
      </w:r>
      <w:r w:rsidR="00AA01FA" w:rsidRPr="00682625">
        <w:rPr>
          <w:rFonts w:cs="Tahoma"/>
          <w:spacing w:val="-2"/>
          <w:sz w:val="24"/>
        </w:rPr>
        <w:t xml:space="preserve"> </w:t>
      </w:r>
      <w:r w:rsidRPr="00682625">
        <w:rPr>
          <w:rFonts w:cs="Tahoma"/>
          <w:spacing w:val="-2"/>
          <w:sz w:val="24"/>
        </w:rPr>
        <w:t>desescolarización; (ii) consumo de alcohol</w:t>
      </w:r>
      <w:r w:rsidR="003042D6" w:rsidRPr="00682625">
        <w:rPr>
          <w:rFonts w:cs="Tahoma"/>
          <w:spacing w:val="-2"/>
          <w:sz w:val="24"/>
        </w:rPr>
        <w:t xml:space="preserve"> desde la edad de 15 años</w:t>
      </w:r>
      <w:r w:rsidRPr="00682625">
        <w:rPr>
          <w:rFonts w:cs="Tahoma"/>
          <w:spacing w:val="-2"/>
          <w:sz w:val="24"/>
        </w:rPr>
        <w:t>; (iii) no control de sus actos por parte de la unidad familiar; (iv) alt</w:t>
      </w:r>
      <w:r w:rsidR="005171D2" w:rsidRPr="00682625">
        <w:rPr>
          <w:rFonts w:cs="Tahoma"/>
          <w:spacing w:val="-2"/>
          <w:sz w:val="24"/>
        </w:rPr>
        <w:t xml:space="preserve">a influencia negativa </w:t>
      </w:r>
      <w:r w:rsidRPr="00682625">
        <w:rPr>
          <w:rFonts w:cs="Tahoma"/>
          <w:spacing w:val="-2"/>
          <w:sz w:val="24"/>
        </w:rPr>
        <w:t xml:space="preserve">de sus pares; y (v) </w:t>
      </w:r>
      <w:r w:rsidR="00485B45" w:rsidRPr="00682625">
        <w:rPr>
          <w:rFonts w:cs="Tahoma"/>
          <w:spacing w:val="-2"/>
          <w:sz w:val="24"/>
        </w:rPr>
        <w:t xml:space="preserve">el </w:t>
      </w:r>
      <w:r w:rsidRPr="00682625">
        <w:rPr>
          <w:rFonts w:cs="Tahoma"/>
          <w:spacing w:val="-2"/>
          <w:sz w:val="24"/>
        </w:rPr>
        <w:t>inminente peligro frente a terceros por la incautación de la sustancia ilícita</w:t>
      </w:r>
      <w:r w:rsidR="00574C1B" w:rsidRPr="00682625">
        <w:rPr>
          <w:rFonts w:cs="Tahoma"/>
          <w:spacing w:val="-2"/>
          <w:sz w:val="24"/>
        </w:rPr>
        <w:t>.</w:t>
      </w:r>
    </w:p>
    <w:p w:rsidR="008A2996" w:rsidRPr="00682625" w:rsidRDefault="008A2996" w:rsidP="00682625">
      <w:pPr>
        <w:spacing w:line="288" w:lineRule="auto"/>
        <w:rPr>
          <w:rFonts w:cs="Tahoma"/>
          <w:spacing w:val="-2"/>
          <w:sz w:val="24"/>
        </w:rPr>
      </w:pPr>
    </w:p>
    <w:p w:rsidR="006459A8" w:rsidRPr="00682625" w:rsidRDefault="005C61D9" w:rsidP="00682625">
      <w:pPr>
        <w:spacing w:line="288" w:lineRule="auto"/>
        <w:rPr>
          <w:rFonts w:cs="Tahoma"/>
          <w:spacing w:val="-2"/>
          <w:sz w:val="24"/>
        </w:rPr>
      </w:pPr>
      <w:r w:rsidRPr="00682625">
        <w:rPr>
          <w:rFonts w:cs="Tahoma"/>
          <w:spacing w:val="-2"/>
          <w:sz w:val="24"/>
        </w:rPr>
        <w:t xml:space="preserve">Así las cosas, es incompatible de momento un </w:t>
      </w:r>
      <w:r w:rsidR="008A2996" w:rsidRPr="00682625">
        <w:rPr>
          <w:rFonts w:cs="Tahoma"/>
          <w:spacing w:val="-2"/>
          <w:sz w:val="24"/>
        </w:rPr>
        <w:t>régimen semicerrado con la posibilidad</w:t>
      </w:r>
      <w:r w:rsidRPr="00682625">
        <w:rPr>
          <w:rFonts w:cs="Tahoma"/>
          <w:spacing w:val="-2"/>
          <w:sz w:val="24"/>
        </w:rPr>
        <w:t xml:space="preserve"> de pernoctar en su </w:t>
      </w:r>
      <w:r w:rsidR="008A2996" w:rsidRPr="00682625">
        <w:rPr>
          <w:rFonts w:cs="Tahoma"/>
          <w:spacing w:val="-2"/>
          <w:sz w:val="24"/>
        </w:rPr>
        <w:t>residencia,</w:t>
      </w:r>
      <w:r w:rsidRPr="00682625">
        <w:rPr>
          <w:rFonts w:cs="Tahoma"/>
          <w:spacing w:val="-2"/>
          <w:sz w:val="24"/>
        </w:rPr>
        <w:t xml:space="preserve"> como aquí se solicita, no solo por los factores de riesgo que se advierten</w:t>
      </w:r>
      <w:r w:rsidR="006459A8" w:rsidRPr="00682625">
        <w:rPr>
          <w:rFonts w:cs="Tahoma"/>
          <w:spacing w:val="-2"/>
          <w:sz w:val="24"/>
        </w:rPr>
        <w:t xml:space="preserve"> en la persona del declarado responsable,</w:t>
      </w:r>
      <w:r w:rsidRPr="00682625">
        <w:rPr>
          <w:rFonts w:cs="Tahoma"/>
          <w:spacing w:val="-2"/>
          <w:sz w:val="24"/>
        </w:rPr>
        <w:t xml:space="preserve"> sino de la comunidad en general</w:t>
      </w:r>
      <w:r w:rsidR="008A2996" w:rsidRPr="00682625">
        <w:rPr>
          <w:rFonts w:cs="Tahoma"/>
          <w:spacing w:val="-2"/>
          <w:sz w:val="24"/>
        </w:rPr>
        <w:t>, pues como viene de verse, de tiempo atrás</w:t>
      </w:r>
      <w:r w:rsidRPr="00682625">
        <w:rPr>
          <w:rFonts w:cs="Tahoma"/>
          <w:spacing w:val="-2"/>
          <w:sz w:val="24"/>
        </w:rPr>
        <w:t xml:space="preserve"> el joven</w:t>
      </w:r>
      <w:r w:rsidR="008A2996" w:rsidRPr="00682625">
        <w:rPr>
          <w:rFonts w:cs="Tahoma"/>
          <w:spacing w:val="-2"/>
          <w:sz w:val="24"/>
        </w:rPr>
        <w:t xml:space="preserve"> </w:t>
      </w:r>
      <w:r w:rsidR="00613D17" w:rsidRPr="00682625">
        <w:rPr>
          <w:rFonts w:cs="Tahoma"/>
          <w:spacing w:val="-2"/>
          <w:sz w:val="24"/>
        </w:rPr>
        <w:t xml:space="preserve">optó </w:t>
      </w:r>
      <w:r w:rsidR="008A2996" w:rsidRPr="00682625">
        <w:rPr>
          <w:rFonts w:cs="Tahoma"/>
          <w:spacing w:val="-2"/>
          <w:sz w:val="24"/>
        </w:rPr>
        <w:t>por autor</w:t>
      </w:r>
      <w:r w:rsidRPr="00682625">
        <w:rPr>
          <w:rFonts w:cs="Tahoma"/>
          <w:spacing w:val="-2"/>
          <w:sz w:val="24"/>
        </w:rPr>
        <w:t>r</w:t>
      </w:r>
      <w:r w:rsidR="008A2996" w:rsidRPr="00682625">
        <w:rPr>
          <w:rFonts w:cs="Tahoma"/>
          <w:spacing w:val="-2"/>
          <w:sz w:val="24"/>
        </w:rPr>
        <w:t>egularse</w:t>
      </w:r>
      <w:r w:rsidR="00613D17" w:rsidRPr="00682625">
        <w:rPr>
          <w:rFonts w:cs="Tahoma"/>
          <w:spacing w:val="-2"/>
          <w:sz w:val="24"/>
        </w:rPr>
        <w:t xml:space="preserve">, lo que implica que no existe autoridad en su entorno familiar </w:t>
      </w:r>
      <w:r w:rsidRPr="00682625">
        <w:rPr>
          <w:rFonts w:cs="Tahoma"/>
          <w:spacing w:val="-2"/>
          <w:sz w:val="24"/>
        </w:rPr>
        <w:t xml:space="preserve">ante la </w:t>
      </w:r>
      <w:r w:rsidR="005D76D2" w:rsidRPr="00682625">
        <w:rPr>
          <w:rFonts w:cs="Tahoma"/>
          <w:spacing w:val="-2"/>
          <w:sz w:val="24"/>
        </w:rPr>
        <w:t>care</w:t>
      </w:r>
      <w:r w:rsidRPr="00682625">
        <w:rPr>
          <w:rFonts w:cs="Tahoma"/>
          <w:spacing w:val="-2"/>
          <w:sz w:val="24"/>
        </w:rPr>
        <w:t>ncia de normas claras de convivencia</w:t>
      </w:r>
      <w:r w:rsidR="006459A8" w:rsidRPr="00682625">
        <w:rPr>
          <w:rFonts w:cs="Tahoma"/>
          <w:spacing w:val="-2"/>
          <w:sz w:val="24"/>
        </w:rPr>
        <w:t>, y ello tarde que temprano se tenía que reflejar en un comportamiento desviado</w:t>
      </w:r>
      <w:r w:rsidR="00613D17" w:rsidRPr="00682625">
        <w:rPr>
          <w:rFonts w:cs="Tahoma"/>
          <w:spacing w:val="-2"/>
          <w:sz w:val="24"/>
        </w:rPr>
        <w:t>.</w:t>
      </w:r>
      <w:r w:rsidRPr="00682625">
        <w:rPr>
          <w:rFonts w:cs="Tahoma"/>
          <w:spacing w:val="-2"/>
          <w:sz w:val="24"/>
        </w:rPr>
        <w:t xml:space="preserve"> </w:t>
      </w:r>
    </w:p>
    <w:p w:rsidR="006459A8" w:rsidRPr="00682625" w:rsidRDefault="006459A8" w:rsidP="00682625">
      <w:pPr>
        <w:spacing w:line="288" w:lineRule="auto"/>
        <w:rPr>
          <w:rFonts w:cs="Tahoma"/>
          <w:spacing w:val="-2"/>
          <w:sz w:val="24"/>
        </w:rPr>
      </w:pPr>
    </w:p>
    <w:p w:rsidR="00E63851" w:rsidRPr="00682625" w:rsidRDefault="005C61D9" w:rsidP="00682625">
      <w:pPr>
        <w:spacing w:line="288" w:lineRule="auto"/>
        <w:rPr>
          <w:rFonts w:cs="Tahoma"/>
          <w:bCs/>
          <w:sz w:val="24"/>
        </w:rPr>
      </w:pPr>
      <w:r w:rsidRPr="00682625">
        <w:rPr>
          <w:rFonts w:cs="Tahoma"/>
          <w:spacing w:val="-2"/>
          <w:sz w:val="24"/>
        </w:rPr>
        <w:t>No obstante</w:t>
      </w:r>
      <w:r w:rsidR="00145749" w:rsidRPr="00682625">
        <w:rPr>
          <w:rFonts w:cs="Tahoma"/>
          <w:spacing w:val="-2"/>
          <w:sz w:val="24"/>
        </w:rPr>
        <w:t xml:space="preserve"> lo indicado</w:t>
      </w:r>
      <w:r w:rsidR="006459A8" w:rsidRPr="00682625">
        <w:rPr>
          <w:rFonts w:cs="Tahoma"/>
          <w:spacing w:val="-2"/>
          <w:sz w:val="24"/>
        </w:rPr>
        <w:t xml:space="preserve"> en cuanto a la confirmación del fallo confutado</w:t>
      </w:r>
      <w:r w:rsidRPr="00682625">
        <w:rPr>
          <w:rFonts w:cs="Tahoma"/>
          <w:spacing w:val="-2"/>
          <w:sz w:val="24"/>
        </w:rPr>
        <w:t xml:space="preserve">, </w:t>
      </w:r>
      <w:r w:rsidR="00145749" w:rsidRPr="00682625">
        <w:rPr>
          <w:rFonts w:cs="Tahoma"/>
          <w:spacing w:val="-2"/>
          <w:sz w:val="24"/>
        </w:rPr>
        <w:t>hay lugar a recodar que a</w:t>
      </w:r>
      <w:r w:rsidRPr="00682625">
        <w:rPr>
          <w:rFonts w:cs="Tahoma"/>
          <w:bCs/>
          <w:sz w:val="24"/>
        </w:rPr>
        <w:t>l funcionario judicial se le otorga cierto margen de movilidad</w:t>
      </w:r>
      <w:r w:rsidR="00145749" w:rsidRPr="00682625">
        <w:rPr>
          <w:rFonts w:cs="Tahoma"/>
          <w:bCs/>
          <w:sz w:val="24"/>
        </w:rPr>
        <w:t xml:space="preserve"> a efectos de variar la clase de medida impuesta en la sentencia, como quiera que a voces del artículo 178 CIA, por no tratarse de una pena sino de una sanción:</w:t>
      </w:r>
      <w:r w:rsidR="00145749" w:rsidRPr="00682625">
        <w:rPr>
          <w:rFonts w:cs="Arial"/>
          <w:sz w:val="18"/>
          <w:szCs w:val="20"/>
        </w:rPr>
        <w:t xml:space="preserve"> </w:t>
      </w:r>
      <w:r w:rsidR="00145749" w:rsidRPr="00682625">
        <w:rPr>
          <w:rFonts w:cs="Arial"/>
          <w:sz w:val="24"/>
        </w:rPr>
        <w:t>“El juez podrá modificar en función de las circunstancias individuales del adolescente y sus necesidades especiales las medidas impuestas”.</w:t>
      </w:r>
      <w:r w:rsidR="006459A8" w:rsidRPr="00682625">
        <w:rPr>
          <w:rFonts w:cs="Arial"/>
          <w:sz w:val="24"/>
        </w:rPr>
        <w:t xml:space="preserve"> Así que, </w:t>
      </w:r>
      <w:r w:rsidR="006459A8" w:rsidRPr="00682625">
        <w:rPr>
          <w:rFonts w:cs="Tahoma"/>
          <w:bCs/>
          <w:sz w:val="24"/>
        </w:rPr>
        <w:t xml:space="preserve">el </w:t>
      </w:r>
      <w:r w:rsidRPr="00682625">
        <w:rPr>
          <w:rFonts w:cs="Tahoma"/>
          <w:bCs/>
          <w:sz w:val="24"/>
        </w:rPr>
        <w:t>buen comportamiento</w:t>
      </w:r>
      <w:r w:rsidR="006459A8" w:rsidRPr="00682625">
        <w:rPr>
          <w:rFonts w:cs="Tahoma"/>
          <w:bCs/>
          <w:sz w:val="24"/>
        </w:rPr>
        <w:t xml:space="preserve"> y la</w:t>
      </w:r>
      <w:r w:rsidRPr="00682625">
        <w:rPr>
          <w:rFonts w:cs="Tahoma"/>
          <w:bCs/>
          <w:sz w:val="24"/>
        </w:rPr>
        <w:t xml:space="preserve"> adaptación adecuada al plan de trabajo que con él</w:t>
      </w:r>
      <w:r w:rsidR="006459A8" w:rsidRPr="00682625">
        <w:rPr>
          <w:rFonts w:cs="Tahoma"/>
          <w:bCs/>
          <w:sz w:val="24"/>
        </w:rPr>
        <w:t xml:space="preserve"> se realice, podría dar lugar a que </w:t>
      </w:r>
      <w:r w:rsidRPr="00682625">
        <w:rPr>
          <w:rFonts w:cs="Tahoma"/>
          <w:bCs/>
          <w:sz w:val="24"/>
        </w:rPr>
        <w:t xml:space="preserve">el </w:t>
      </w:r>
      <w:r w:rsidR="006459A8" w:rsidRPr="00682625">
        <w:rPr>
          <w:rFonts w:cs="Tahoma"/>
          <w:bCs/>
          <w:sz w:val="24"/>
        </w:rPr>
        <w:t xml:space="preserve">juez </w:t>
      </w:r>
      <w:r w:rsidRPr="00682625">
        <w:rPr>
          <w:rFonts w:cs="Tahoma"/>
          <w:bCs/>
          <w:sz w:val="24"/>
        </w:rPr>
        <w:t>analice</w:t>
      </w:r>
      <w:r w:rsidR="006459A8" w:rsidRPr="00682625">
        <w:rPr>
          <w:rFonts w:cs="Tahoma"/>
          <w:bCs/>
          <w:sz w:val="24"/>
        </w:rPr>
        <w:t xml:space="preserve"> en forma posterior si es posible variar la sanción por </w:t>
      </w:r>
      <w:r w:rsidRPr="00682625">
        <w:rPr>
          <w:rFonts w:cs="Tahoma"/>
          <w:bCs/>
          <w:sz w:val="24"/>
        </w:rPr>
        <w:t>aquella que prop</w:t>
      </w:r>
      <w:r w:rsidR="008D7981" w:rsidRPr="00682625">
        <w:rPr>
          <w:rFonts w:cs="Tahoma"/>
          <w:bCs/>
          <w:sz w:val="24"/>
        </w:rPr>
        <w:t>uso</w:t>
      </w:r>
      <w:r w:rsidRPr="00682625">
        <w:rPr>
          <w:rFonts w:cs="Tahoma"/>
          <w:bCs/>
          <w:sz w:val="24"/>
        </w:rPr>
        <w:t xml:space="preserve"> la</w:t>
      </w:r>
      <w:r w:rsidR="006459A8" w:rsidRPr="00682625">
        <w:rPr>
          <w:rFonts w:cs="Tahoma"/>
          <w:bCs/>
          <w:sz w:val="24"/>
        </w:rPr>
        <w:t xml:space="preserve"> parte </w:t>
      </w:r>
      <w:r w:rsidRPr="00682625">
        <w:rPr>
          <w:rFonts w:cs="Tahoma"/>
          <w:bCs/>
          <w:sz w:val="24"/>
        </w:rPr>
        <w:t>inconforme al</w:t>
      </w:r>
      <w:r w:rsidR="006459A8" w:rsidRPr="00682625">
        <w:rPr>
          <w:rFonts w:cs="Tahoma"/>
          <w:bCs/>
          <w:sz w:val="24"/>
        </w:rPr>
        <w:t xml:space="preserve"> momento de</w:t>
      </w:r>
      <w:r w:rsidRPr="00682625">
        <w:rPr>
          <w:rFonts w:cs="Tahoma"/>
          <w:bCs/>
          <w:sz w:val="24"/>
        </w:rPr>
        <w:t xml:space="preserve"> sustentar el recurso.</w:t>
      </w:r>
    </w:p>
    <w:p w:rsidR="00E63851" w:rsidRPr="00682625" w:rsidRDefault="00E63851" w:rsidP="00682625">
      <w:pPr>
        <w:spacing w:line="288" w:lineRule="auto"/>
        <w:rPr>
          <w:rFonts w:cs="Tahoma"/>
          <w:spacing w:val="-2"/>
          <w:sz w:val="24"/>
        </w:rPr>
      </w:pPr>
    </w:p>
    <w:p w:rsidR="00E63851" w:rsidRPr="00682625" w:rsidRDefault="00E63851" w:rsidP="00682625">
      <w:pPr>
        <w:spacing w:line="288" w:lineRule="auto"/>
        <w:rPr>
          <w:rFonts w:cs="Tahoma"/>
          <w:spacing w:val="-2"/>
          <w:sz w:val="24"/>
        </w:rPr>
      </w:pPr>
      <w:r w:rsidRPr="00682625">
        <w:rPr>
          <w:rFonts w:cs="Tahoma"/>
          <w:spacing w:val="-2"/>
          <w:sz w:val="24"/>
        </w:rPr>
        <w:t xml:space="preserve">En ese orden de ideas, y al </w:t>
      </w:r>
      <w:r w:rsidR="003B7505" w:rsidRPr="00682625">
        <w:rPr>
          <w:rFonts w:cs="Tahoma"/>
          <w:spacing w:val="-2"/>
          <w:sz w:val="24"/>
        </w:rPr>
        <w:t xml:space="preserve">observar </w:t>
      </w:r>
      <w:r w:rsidRPr="00682625">
        <w:rPr>
          <w:rFonts w:cs="Tahoma"/>
          <w:spacing w:val="-2"/>
          <w:sz w:val="24"/>
        </w:rPr>
        <w:t xml:space="preserve">la Sala que la </w:t>
      </w:r>
      <w:r w:rsidR="00CA617E" w:rsidRPr="00682625">
        <w:rPr>
          <w:rFonts w:cs="Tahoma"/>
          <w:spacing w:val="-2"/>
          <w:sz w:val="24"/>
        </w:rPr>
        <w:t xml:space="preserve">determinación </w:t>
      </w:r>
      <w:r w:rsidRPr="00682625">
        <w:rPr>
          <w:rFonts w:cs="Tahoma"/>
          <w:spacing w:val="-2"/>
          <w:sz w:val="24"/>
        </w:rPr>
        <w:t>emitida por el funcionario de primer nivel no ofrece reparo</w:t>
      </w:r>
      <w:r w:rsidR="00CA617E" w:rsidRPr="00682625">
        <w:rPr>
          <w:rFonts w:cs="Tahoma"/>
          <w:spacing w:val="-2"/>
          <w:sz w:val="24"/>
        </w:rPr>
        <w:t xml:space="preserve"> alguno,</w:t>
      </w:r>
      <w:r w:rsidRPr="00682625">
        <w:rPr>
          <w:rFonts w:cs="Tahoma"/>
          <w:spacing w:val="-2"/>
          <w:sz w:val="24"/>
        </w:rPr>
        <w:t xml:space="preserve"> </w:t>
      </w:r>
      <w:r w:rsidR="00617804" w:rsidRPr="00682625">
        <w:rPr>
          <w:rFonts w:cs="Tahoma"/>
          <w:spacing w:val="-2"/>
          <w:sz w:val="24"/>
        </w:rPr>
        <w:t>s</w:t>
      </w:r>
      <w:r w:rsidR="00B544EF" w:rsidRPr="00682625">
        <w:rPr>
          <w:rFonts w:cs="Tahoma"/>
          <w:spacing w:val="-2"/>
          <w:sz w:val="24"/>
        </w:rPr>
        <w:t>e procederá a su confirmación</w:t>
      </w:r>
      <w:r w:rsidR="003B1FD7" w:rsidRPr="00682625">
        <w:rPr>
          <w:rFonts w:cs="Tahoma"/>
          <w:spacing w:val="-2"/>
          <w:sz w:val="24"/>
        </w:rPr>
        <w:t>;</w:t>
      </w:r>
      <w:r w:rsidR="007F55A7" w:rsidRPr="00682625">
        <w:rPr>
          <w:rFonts w:cs="Tahoma"/>
          <w:spacing w:val="-2"/>
          <w:sz w:val="24"/>
        </w:rPr>
        <w:t xml:space="preserve"> en </w:t>
      </w:r>
      <w:r w:rsidR="007F55A7" w:rsidRPr="00682625">
        <w:rPr>
          <w:rFonts w:cs="Tahoma"/>
          <w:spacing w:val="-2"/>
          <w:sz w:val="24"/>
        </w:rPr>
        <w:lastRenderedPageBreak/>
        <w:t>consecuencia</w:t>
      </w:r>
      <w:r w:rsidR="006459A8" w:rsidRPr="00682625">
        <w:rPr>
          <w:rFonts w:cs="Tahoma"/>
          <w:spacing w:val="-2"/>
          <w:sz w:val="24"/>
        </w:rPr>
        <w:t>,</w:t>
      </w:r>
      <w:r w:rsidR="007F55A7" w:rsidRPr="00682625">
        <w:rPr>
          <w:rFonts w:cs="Tahoma"/>
          <w:spacing w:val="-2"/>
          <w:sz w:val="24"/>
        </w:rPr>
        <w:t xml:space="preserve"> el joven </w:t>
      </w:r>
      <w:r w:rsidR="006E181A">
        <w:rPr>
          <w:rFonts w:cs="Tahoma"/>
          <w:b/>
          <w:spacing w:val="-2"/>
          <w:sz w:val="20"/>
          <w:szCs w:val="22"/>
        </w:rPr>
        <w:t>JMMM</w:t>
      </w:r>
      <w:r w:rsidR="007F55A7" w:rsidRPr="00682625">
        <w:rPr>
          <w:rFonts w:cs="Tahoma"/>
          <w:spacing w:val="-2"/>
          <w:sz w:val="24"/>
        </w:rPr>
        <w:t xml:space="preserve"> deberá purgar la sanción impuesta en Centro de Atención Especializada</w:t>
      </w:r>
      <w:r w:rsidR="006459A8" w:rsidRPr="00682625">
        <w:rPr>
          <w:rFonts w:cs="Tahoma"/>
          <w:spacing w:val="-2"/>
          <w:sz w:val="24"/>
        </w:rPr>
        <w:t>, hasta nueva orden</w:t>
      </w:r>
      <w:r w:rsidR="007F55A7" w:rsidRPr="00682625">
        <w:rPr>
          <w:rFonts w:cs="Tahoma"/>
          <w:spacing w:val="-2"/>
          <w:sz w:val="24"/>
        </w:rPr>
        <w:t>.</w:t>
      </w:r>
    </w:p>
    <w:p w:rsidR="00A92618" w:rsidRPr="00682625" w:rsidRDefault="00A92618" w:rsidP="00682625">
      <w:pPr>
        <w:spacing w:line="288" w:lineRule="auto"/>
        <w:rPr>
          <w:spacing w:val="-2"/>
          <w:sz w:val="24"/>
        </w:rPr>
      </w:pPr>
    </w:p>
    <w:p w:rsidR="005654F9" w:rsidRPr="00682625" w:rsidRDefault="009126DC" w:rsidP="00682625">
      <w:pPr>
        <w:spacing w:line="288" w:lineRule="auto"/>
        <w:rPr>
          <w:spacing w:val="-2"/>
          <w:sz w:val="24"/>
        </w:rPr>
      </w:pPr>
      <w:r w:rsidRPr="00682625">
        <w:rPr>
          <w:rFonts w:cs="Tahoma"/>
          <w:spacing w:val="-2"/>
          <w:sz w:val="24"/>
        </w:rPr>
        <w:t>E</w:t>
      </w:r>
      <w:r w:rsidR="00825182" w:rsidRPr="00682625">
        <w:rPr>
          <w:rFonts w:cs="Tahoma"/>
          <w:spacing w:val="-2"/>
          <w:sz w:val="24"/>
        </w:rPr>
        <w:t xml:space="preserve">n mérito de lo expuesto, el Tribunal Superior del Distrito Judicial de Pereira (Rda.), </w:t>
      </w:r>
      <w:r w:rsidR="00E63851" w:rsidRPr="00682625">
        <w:rPr>
          <w:rFonts w:cs="Tahoma"/>
          <w:spacing w:val="-2"/>
          <w:sz w:val="24"/>
        </w:rPr>
        <w:t xml:space="preserve">en </w:t>
      </w:r>
      <w:r w:rsidR="00825182" w:rsidRPr="00682625">
        <w:rPr>
          <w:rFonts w:cs="Tahoma"/>
          <w:spacing w:val="-2"/>
          <w:sz w:val="24"/>
        </w:rPr>
        <w:t xml:space="preserve">Sala de Decisión </w:t>
      </w:r>
      <w:r w:rsidR="00E63851" w:rsidRPr="00682625">
        <w:rPr>
          <w:rFonts w:cs="Tahoma"/>
          <w:spacing w:val="-2"/>
          <w:sz w:val="24"/>
        </w:rPr>
        <w:t>No 2 de Asuntos Penales para Adolescentes</w:t>
      </w:r>
      <w:r w:rsidR="00825182" w:rsidRPr="00682625">
        <w:rPr>
          <w:rFonts w:cs="Tahoma"/>
          <w:spacing w:val="-2"/>
          <w:sz w:val="24"/>
        </w:rPr>
        <w:t xml:space="preserve">, administrando justicia en nombre de la República y por autoridad de la ley, </w:t>
      </w:r>
      <w:r w:rsidR="00825182" w:rsidRPr="00682625">
        <w:rPr>
          <w:rFonts w:cs="Tahoma"/>
          <w:b/>
          <w:spacing w:val="-2"/>
          <w:sz w:val="20"/>
          <w:szCs w:val="22"/>
        </w:rPr>
        <w:t>CONFIRM</w:t>
      </w:r>
      <w:r w:rsidR="009A3C63" w:rsidRPr="00682625">
        <w:rPr>
          <w:rFonts w:cs="Tahoma"/>
          <w:b/>
          <w:spacing w:val="-2"/>
          <w:sz w:val="20"/>
          <w:szCs w:val="22"/>
        </w:rPr>
        <w:t>A</w:t>
      </w:r>
      <w:r w:rsidR="009A3C63" w:rsidRPr="00682625">
        <w:rPr>
          <w:rFonts w:cs="Tahoma"/>
          <w:b/>
          <w:spacing w:val="-2"/>
          <w:sz w:val="24"/>
        </w:rPr>
        <w:t xml:space="preserve"> </w:t>
      </w:r>
      <w:r w:rsidR="00825182" w:rsidRPr="00682625">
        <w:rPr>
          <w:rFonts w:cs="Tahoma"/>
          <w:spacing w:val="-2"/>
          <w:sz w:val="24"/>
        </w:rPr>
        <w:t xml:space="preserve">el fallo </w:t>
      </w:r>
      <w:r w:rsidR="007A57E7" w:rsidRPr="00682625">
        <w:rPr>
          <w:spacing w:val="-2"/>
          <w:sz w:val="24"/>
        </w:rPr>
        <w:t xml:space="preserve">condenatorio </w:t>
      </w:r>
      <w:r w:rsidR="00454D3D" w:rsidRPr="00682625">
        <w:rPr>
          <w:spacing w:val="-2"/>
          <w:sz w:val="24"/>
        </w:rPr>
        <w:t xml:space="preserve">dictado </w:t>
      </w:r>
      <w:r w:rsidR="007A57E7" w:rsidRPr="00682625">
        <w:rPr>
          <w:spacing w:val="-2"/>
          <w:sz w:val="24"/>
        </w:rPr>
        <w:t xml:space="preserve">por el Juzgado </w:t>
      </w:r>
      <w:r w:rsidR="00E63851" w:rsidRPr="00682625">
        <w:rPr>
          <w:spacing w:val="-2"/>
          <w:sz w:val="24"/>
        </w:rPr>
        <w:t xml:space="preserve">Primero </w:t>
      </w:r>
      <w:r w:rsidR="007A57E7" w:rsidRPr="00682625">
        <w:rPr>
          <w:spacing w:val="-2"/>
          <w:sz w:val="24"/>
        </w:rPr>
        <w:t xml:space="preserve">Penal </w:t>
      </w:r>
      <w:r w:rsidR="00E63851" w:rsidRPr="00682625">
        <w:rPr>
          <w:spacing w:val="-2"/>
          <w:sz w:val="24"/>
        </w:rPr>
        <w:t xml:space="preserve">del Circuito para Adolescentes </w:t>
      </w:r>
      <w:r w:rsidR="007A57E7" w:rsidRPr="00682625">
        <w:rPr>
          <w:spacing w:val="-2"/>
          <w:sz w:val="24"/>
        </w:rPr>
        <w:t xml:space="preserve">con función de conocimiento de </w:t>
      </w:r>
      <w:r w:rsidR="00643D75" w:rsidRPr="00682625">
        <w:rPr>
          <w:spacing w:val="-2"/>
          <w:sz w:val="24"/>
        </w:rPr>
        <w:t xml:space="preserve">Pereira </w:t>
      </w:r>
      <w:r w:rsidR="007A57E7" w:rsidRPr="00682625">
        <w:rPr>
          <w:spacing w:val="-2"/>
          <w:sz w:val="24"/>
        </w:rPr>
        <w:t xml:space="preserve">(Rda.) en </w:t>
      </w:r>
      <w:r w:rsidR="005654F9" w:rsidRPr="00682625">
        <w:rPr>
          <w:spacing w:val="-2"/>
          <w:sz w:val="24"/>
        </w:rPr>
        <w:t xml:space="preserve">contra del </w:t>
      </w:r>
      <w:r w:rsidR="00E63851" w:rsidRPr="00682625">
        <w:rPr>
          <w:spacing w:val="-2"/>
          <w:sz w:val="24"/>
        </w:rPr>
        <w:t xml:space="preserve">joven </w:t>
      </w:r>
      <w:r w:rsidR="006E181A">
        <w:rPr>
          <w:b/>
          <w:spacing w:val="-2"/>
          <w:sz w:val="20"/>
          <w:szCs w:val="22"/>
        </w:rPr>
        <w:t>JMMM</w:t>
      </w:r>
      <w:r w:rsidR="00E63851" w:rsidRPr="00682625">
        <w:rPr>
          <w:b/>
          <w:spacing w:val="-2"/>
          <w:sz w:val="20"/>
          <w:szCs w:val="22"/>
        </w:rPr>
        <w:t xml:space="preserve"> </w:t>
      </w:r>
      <w:r w:rsidR="007A57E7" w:rsidRPr="00682625">
        <w:rPr>
          <w:spacing w:val="-2"/>
          <w:sz w:val="24"/>
        </w:rPr>
        <w:t xml:space="preserve">por el delito de </w:t>
      </w:r>
      <w:r w:rsidR="00E63851" w:rsidRPr="00682625">
        <w:rPr>
          <w:spacing w:val="-2"/>
          <w:sz w:val="24"/>
        </w:rPr>
        <w:t>tráfico, fabricación o porte de estupefacientes</w:t>
      </w:r>
      <w:r w:rsidR="007A57E7" w:rsidRPr="00682625">
        <w:rPr>
          <w:spacing w:val="-2"/>
          <w:sz w:val="24"/>
        </w:rPr>
        <w:t>.</w:t>
      </w:r>
    </w:p>
    <w:p w:rsidR="00556860" w:rsidRPr="00682625" w:rsidRDefault="00556860" w:rsidP="00682625">
      <w:pPr>
        <w:spacing w:line="288" w:lineRule="auto"/>
        <w:rPr>
          <w:spacing w:val="-2"/>
          <w:sz w:val="24"/>
        </w:rPr>
      </w:pPr>
    </w:p>
    <w:p w:rsidR="00825182" w:rsidRPr="00682625" w:rsidRDefault="00825182" w:rsidP="00682625">
      <w:pPr>
        <w:spacing w:line="288" w:lineRule="auto"/>
        <w:rPr>
          <w:spacing w:val="-2"/>
          <w:sz w:val="24"/>
        </w:rPr>
      </w:pPr>
      <w:r w:rsidRPr="00682625">
        <w:rPr>
          <w:spacing w:val="-2"/>
          <w:sz w:val="24"/>
        </w:rPr>
        <w:t xml:space="preserve">Esta </w:t>
      </w:r>
      <w:r w:rsidR="00A42246" w:rsidRPr="00682625">
        <w:rPr>
          <w:spacing w:val="-2"/>
          <w:sz w:val="24"/>
        </w:rPr>
        <w:t xml:space="preserve">providencia </w:t>
      </w:r>
      <w:r w:rsidRPr="00682625">
        <w:rPr>
          <w:spacing w:val="-2"/>
          <w:sz w:val="24"/>
        </w:rPr>
        <w:t>queda notificada en estrados y contra ella procede el recurso extraordinario de casación que de interponerse habrá de hacerse dentro del término de ley.</w:t>
      </w:r>
    </w:p>
    <w:p w:rsidR="00825182" w:rsidRPr="00682625" w:rsidRDefault="00825182" w:rsidP="00682625">
      <w:pPr>
        <w:spacing w:line="288" w:lineRule="auto"/>
        <w:rPr>
          <w:spacing w:val="-2"/>
          <w:sz w:val="24"/>
        </w:rPr>
      </w:pPr>
    </w:p>
    <w:p w:rsidR="00825182" w:rsidRPr="00682625" w:rsidRDefault="00825182" w:rsidP="00682625">
      <w:pPr>
        <w:spacing w:line="288" w:lineRule="auto"/>
        <w:rPr>
          <w:spacing w:val="-2"/>
          <w:sz w:val="24"/>
        </w:rPr>
      </w:pPr>
      <w:r w:rsidRPr="00682625">
        <w:rPr>
          <w:spacing w:val="-2"/>
          <w:sz w:val="24"/>
        </w:rPr>
        <w:t xml:space="preserve">Los Magistrados, </w:t>
      </w:r>
    </w:p>
    <w:p w:rsidR="00454D3D" w:rsidRDefault="00454D3D" w:rsidP="00682625">
      <w:pPr>
        <w:spacing w:line="288" w:lineRule="auto"/>
        <w:rPr>
          <w:spacing w:val="-2"/>
          <w:sz w:val="24"/>
        </w:rPr>
      </w:pPr>
    </w:p>
    <w:p w:rsidR="0004668E" w:rsidRPr="00682625" w:rsidRDefault="0004668E" w:rsidP="00682625">
      <w:pPr>
        <w:spacing w:line="288" w:lineRule="auto"/>
        <w:rPr>
          <w:spacing w:val="-2"/>
          <w:sz w:val="24"/>
        </w:rPr>
      </w:pPr>
    </w:p>
    <w:p w:rsidR="00CD03EC" w:rsidRPr="00682625" w:rsidRDefault="00CD03EC" w:rsidP="00682625">
      <w:pPr>
        <w:spacing w:line="288" w:lineRule="auto"/>
        <w:rPr>
          <w:spacing w:val="-2"/>
          <w:sz w:val="24"/>
        </w:rPr>
      </w:pPr>
    </w:p>
    <w:p w:rsidR="00C368D4" w:rsidRPr="00682625" w:rsidRDefault="00C368D4" w:rsidP="00682625">
      <w:pPr>
        <w:spacing w:line="288" w:lineRule="auto"/>
        <w:rPr>
          <w:spacing w:val="-2"/>
          <w:sz w:val="24"/>
        </w:rPr>
      </w:pPr>
    </w:p>
    <w:p w:rsidR="00825182" w:rsidRPr="00682625" w:rsidRDefault="00825182" w:rsidP="00682625">
      <w:pPr>
        <w:spacing w:line="288" w:lineRule="auto"/>
        <w:rPr>
          <w:spacing w:val="-2"/>
          <w:sz w:val="24"/>
        </w:rPr>
      </w:pPr>
      <w:r w:rsidRPr="00682625">
        <w:rPr>
          <w:spacing w:val="-2"/>
          <w:sz w:val="24"/>
        </w:rPr>
        <w:t>JORGE ARTURO CASTAÑO DUQUE</w:t>
      </w:r>
      <w:r w:rsidR="00682625">
        <w:rPr>
          <w:spacing w:val="-2"/>
          <w:sz w:val="24"/>
        </w:rPr>
        <w:tab/>
      </w:r>
      <w:r w:rsidRPr="00682625">
        <w:rPr>
          <w:spacing w:val="-2"/>
          <w:sz w:val="24"/>
        </w:rPr>
        <w:tab/>
        <w:t xml:space="preserve">         </w:t>
      </w:r>
      <w:r w:rsidR="00A33121" w:rsidRPr="00682625">
        <w:rPr>
          <w:spacing w:val="-2"/>
          <w:sz w:val="24"/>
        </w:rPr>
        <w:t>DUBERNEY</w:t>
      </w:r>
      <w:r w:rsidR="00E63851" w:rsidRPr="00682625">
        <w:rPr>
          <w:spacing w:val="-2"/>
          <w:sz w:val="24"/>
        </w:rPr>
        <w:t xml:space="preserve"> GRISALES HERRERA</w:t>
      </w:r>
    </w:p>
    <w:p w:rsidR="00CD03EC" w:rsidRDefault="00CD03EC" w:rsidP="00682625">
      <w:pPr>
        <w:spacing w:line="288" w:lineRule="auto"/>
        <w:rPr>
          <w:spacing w:val="-2"/>
          <w:sz w:val="24"/>
        </w:rPr>
      </w:pPr>
    </w:p>
    <w:p w:rsidR="0004668E" w:rsidRPr="00682625" w:rsidRDefault="0004668E" w:rsidP="00682625">
      <w:pPr>
        <w:spacing w:line="288" w:lineRule="auto"/>
        <w:rPr>
          <w:spacing w:val="-2"/>
          <w:sz w:val="24"/>
        </w:rPr>
      </w:pPr>
    </w:p>
    <w:p w:rsidR="00CD03EC" w:rsidRPr="00682625" w:rsidRDefault="00CD03EC" w:rsidP="00682625">
      <w:pPr>
        <w:spacing w:line="288" w:lineRule="auto"/>
        <w:rPr>
          <w:spacing w:val="-2"/>
          <w:sz w:val="24"/>
        </w:rPr>
      </w:pPr>
    </w:p>
    <w:p w:rsidR="00C368D4" w:rsidRPr="00682625" w:rsidRDefault="00C368D4" w:rsidP="00682625">
      <w:pPr>
        <w:spacing w:line="288" w:lineRule="auto"/>
        <w:rPr>
          <w:spacing w:val="-2"/>
          <w:sz w:val="24"/>
        </w:rPr>
      </w:pPr>
    </w:p>
    <w:p w:rsidR="00825182" w:rsidRPr="00682625" w:rsidRDefault="00E63851" w:rsidP="00682625">
      <w:pPr>
        <w:spacing w:line="288" w:lineRule="auto"/>
        <w:jc w:val="center"/>
        <w:rPr>
          <w:spacing w:val="-2"/>
          <w:sz w:val="24"/>
          <w:lang w:val="es-ES_tradnl"/>
        </w:rPr>
      </w:pPr>
      <w:r w:rsidRPr="00682625">
        <w:rPr>
          <w:spacing w:val="-2"/>
          <w:sz w:val="24"/>
          <w:lang w:val="es-ES_tradnl"/>
        </w:rPr>
        <w:t>JAIME ALBERTO SARAZA NARANJO</w:t>
      </w:r>
    </w:p>
    <w:p w:rsidR="00CD03EC" w:rsidRPr="00682625" w:rsidRDefault="00CD03EC" w:rsidP="00682625">
      <w:pPr>
        <w:spacing w:line="288" w:lineRule="auto"/>
        <w:rPr>
          <w:spacing w:val="-2"/>
          <w:sz w:val="24"/>
        </w:rPr>
      </w:pPr>
    </w:p>
    <w:p w:rsidR="00062745" w:rsidRPr="00682625" w:rsidRDefault="00062745" w:rsidP="00682625">
      <w:pPr>
        <w:spacing w:line="288" w:lineRule="auto"/>
        <w:rPr>
          <w:spacing w:val="-2"/>
          <w:sz w:val="24"/>
        </w:rPr>
      </w:pPr>
    </w:p>
    <w:p w:rsidR="00825182" w:rsidRPr="00682625" w:rsidRDefault="00E63851" w:rsidP="00682625">
      <w:pPr>
        <w:spacing w:line="288" w:lineRule="auto"/>
        <w:rPr>
          <w:spacing w:val="-2"/>
          <w:sz w:val="24"/>
        </w:rPr>
      </w:pPr>
      <w:r w:rsidRPr="00682625">
        <w:rPr>
          <w:spacing w:val="-2"/>
          <w:sz w:val="24"/>
        </w:rPr>
        <w:t>El</w:t>
      </w:r>
      <w:r w:rsidR="00825182" w:rsidRPr="00682625">
        <w:rPr>
          <w:spacing w:val="-2"/>
          <w:sz w:val="24"/>
        </w:rPr>
        <w:t xml:space="preserve"> Secretari</w:t>
      </w:r>
      <w:r w:rsidR="00643D75" w:rsidRPr="00682625">
        <w:rPr>
          <w:spacing w:val="-2"/>
          <w:sz w:val="24"/>
        </w:rPr>
        <w:t>a</w:t>
      </w:r>
      <w:r w:rsidR="00825182" w:rsidRPr="00682625">
        <w:rPr>
          <w:spacing w:val="-2"/>
          <w:sz w:val="24"/>
        </w:rPr>
        <w:t xml:space="preserve"> de la Sala,</w:t>
      </w:r>
    </w:p>
    <w:p w:rsidR="00CD03EC" w:rsidRPr="00682625" w:rsidRDefault="00CD03EC" w:rsidP="00682625">
      <w:pPr>
        <w:spacing w:line="288" w:lineRule="auto"/>
        <w:rPr>
          <w:spacing w:val="-2"/>
          <w:sz w:val="24"/>
        </w:rPr>
      </w:pPr>
    </w:p>
    <w:p w:rsidR="00C368D4" w:rsidRPr="00682625" w:rsidRDefault="00C368D4" w:rsidP="00682625">
      <w:pPr>
        <w:spacing w:line="288" w:lineRule="auto"/>
        <w:rPr>
          <w:spacing w:val="-2"/>
          <w:sz w:val="24"/>
        </w:rPr>
      </w:pPr>
    </w:p>
    <w:p w:rsidR="000856C1" w:rsidRPr="00682625" w:rsidRDefault="00E63851" w:rsidP="00682625">
      <w:pPr>
        <w:spacing w:line="288" w:lineRule="auto"/>
        <w:jc w:val="center"/>
        <w:rPr>
          <w:spacing w:val="-2"/>
          <w:sz w:val="24"/>
          <w:lang w:val="es-ES_tradnl"/>
        </w:rPr>
      </w:pPr>
      <w:r w:rsidRPr="00682625">
        <w:rPr>
          <w:spacing w:val="-2"/>
          <w:sz w:val="24"/>
          <w:lang w:val="es-ES_tradnl"/>
        </w:rPr>
        <w:t>JAIR DE JESÚS HENAO MOLINA</w:t>
      </w:r>
    </w:p>
    <w:sectPr w:rsidR="000856C1" w:rsidRPr="00682625" w:rsidSect="00682625">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2C" w:rsidRDefault="000C482C" w:rsidP="00F13C87">
      <w:pPr>
        <w:spacing w:line="240" w:lineRule="auto"/>
      </w:pPr>
      <w:r>
        <w:separator/>
      </w:r>
    </w:p>
  </w:endnote>
  <w:endnote w:type="continuationSeparator" w:id="0">
    <w:p w:rsidR="000C482C" w:rsidRDefault="000C482C"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7D" w:rsidRDefault="000A0A7D" w:rsidP="00682625">
    <w:pPr>
      <w:pStyle w:val="Piedepgina"/>
    </w:pPr>
  </w:p>
  <w:p w:rsidR="000A0A7D" w:rsidRPr="00682625" w:rsidRDefault="000A0A7D" w:rsidP="00682625">
    <w:pPr>
      <w:pStyle w:val="Piedepgina"/>
    </w:pPr>
    <w:r w:rsidRPr="00682625">
      <w:t xml:space="preserve">Página </w:t>
    </w:r>
    <w:r w:rsidRPr="00682625">
      <w:fldChar w:fldCharType="begin"/>
    </w:r>
    <w:r w:rsidRPr="00682625">
      <w:instrText xml:space="preserve"> PAGE </w:instrText>
    </w:r>
    <w:r w:rsidRPr="00682625">
      <w:fldChar w:fldCharType="separate"/>
    </w:r>
    <w:r w:rsidR="005862E0">
      <w:rPr>
        <w:noProof/>
      </w:rPr>
      <w:t>10</w:t>
    </w:r>
    <w:r w:rsidRPr="00682625">
      <w:fldChar w:fldCharType="end"/>
    </w:r>
    <w:r w:rsidRPr="00682625">
      <w:t xml:space="preserve"> de </w:t>
    </w:r>
    <w:r w:rsidRPr="00682625">
      <w:fldChar w:fldCharType="begin"/>
    </w:r>
    <w:r w:rsidRPr="00682625">
      <w:instrText xml:space="preserve"> NUMPAGES </w:instrText>
    </w:r>
    <w:r w:rsidRPr="00682625">
      <w:fldChar w:fldCharType="separate"/>
    </w:r>
    <w:r w:rsidR="005862E0">
      <w:rPr>
        <w:noProof/>
      </w:rPr>
      <w:t>10</w:t>
    </w:r>
    <w:r w:rsidRPr="0068262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2C" w:rsidRDefault="000C482C" w:rsidP="00F13C87">
      <w:pPr>
        <w:spacing w:line="240" w:lineRule="auto"/>
      </w:pPr>
      <w:r>
        <w:separator/>
      </w:r>
    </w:p>
  </w:footnote>
  <w:footnote w:type="continuationSeparator" w:id="0">
    <w:p w:rsidR="000C482C" w:rsidRDefault="000C482C" w:rsidP="00F13C87">
      <w:pPr>
        <w:spacing w:line="240" w:lineRule="auto"/>
      </w:pPr>
      <w:r>
        <w:continuationSeparator/>
      </w:r>
    </w:p>
  </w:footnote>
  <w:footnote w:id="1">
    <w:p w:rsidR="000A0A7D" w:rsidRPr="001A69AC" w:rsidRDefault="000A0A7D" w:rsidP="001A69AC">
      <w:pPr>
        <w:spacing w:line="240" w:lineRule="auto"/>
        <w:rPr>
          <w:rFonts w:ascii="Arial" w:hAnsi="Arial" w:cs="Arial"/>
          <w:sz w:val="18"/>
          <w:szCs w:val="18"/>
        </w:rPr>
      </w:pPr>
      <w:r w:rsidRPr="001A69AC">
        <w:rPr>
          <w:rStyle w:val="Refdenotaalpie"/>
          <w:rFonts w:ascii="Arial" w:hAnsi="Arial" w:cs="Arial"/>
          <w:sz w:val="18"/>
          <w:szCs w:val="18"/>
        </w:rPr>
        <w:footnoteRef/>
      </w:r>
      <w:r w:rsidRPr="001A69AC">
        <w:rPr>
          <w:rFonts w:ascii="Arial" w:hAnsi="Arial" w:cs="Arial"/>
          <w:sz w:val="18"/>
          <w:szCs w:val="18"/>
        </w:rPr>
        <w:t xml:space="preserve"> </w:t>
      </w:r>
      <w:r w:rsidR="00481777" w:rsidRPr="001A69AC">
        <w:rPr>
          <w:rFonts w:ascii="Arial" w:hAnsi="Arial" w:cs="Arial"/>
          <w:sz w:val="18"/>
          <w:szCs w:val="18"/>
        </w:rPr>
        <w:t>CSJ SP, 22 may. 2013, rad. 35.431, reiterada en CSJ AP, 24 sept. 201</w:t>
      </w:r>
      <w:r w:rsidR="005C591E" w:rsidRPr="001A69AC">
        <w:rPr>
          <w:rFonts w:ascii="Arial" w:hAnsi="Arial" w:cs="Arial"/>
          <w:sz w:val="18"/>
          <w:szCs w:val="18"/>
        </w:rPr>
        <w:t>4</w:t>
      </w:r>
      <w:r w:rsidR="00481777" w:rsidRPr="001A69AC">
        <w:rPr>
          <w:rFonts w:ascii="Arial" w:hAnsi="Arial" w:cs="Arial"/>
          <w:sz w:val="18"/>
          <w:szCs w:val="18"/>
        </w:rPr>
        <w:t>, rad. 43244 y CSJ SP, 9 mar. 2016, rad. 46614</w:t>
      </w:r>
      <w:r w:rsidRPr="001A69AC">
        <w:rPr>
          <w:rFonts w:ascii="Arial" w:hAnsi="Arial" w:cs="Arial"/>
          <w:sz w:val="18"/>
          <w:szCs w:val="18"/>
        </w:rPr>
        <w:t>.</w:t>
      </w:r>
    </w:p>
  </w:footnote>
  <w:footnote w:id="2">
    <w:p w:rsidR="000A0A7D" w:rsidRPr="001A69AC" w:rsidRDefault="000A0A7D" w:rsidP="001A69AC">
      <w:pPr>
        <w:pStyle w:val="Textonotapie"/>
        <w:rPr>
          <w:rFonts w:ascii="Arial" w:hAnsi="Arial" w:cs="Arial"/>
          <w:sz w:val="18"/>
          <w:szCs w:val="18"/>
        </w:rPr>
      </w:pPr>
      <w:r w:rsidRPr="001A69AC">
        <w:rPr>
          <w:rStyle w:val="Refdenotaalpie"/>
          <w:rFonts w:ascii="Arial" w:hAnsi="Arial" w:cs="Arial"/>
          <w:sz w:val="18"/>
          <w:szCs w:val="18"/>
        </w:rPr>
        <w:footnoteRef/>
      </w:r>
      <w:r w:rsidRPr="001A69AC">
        <w:rPr>
          <w:rFonts w:ascii="Arial" w:hAnsi="Arial" w:cs="Arial"/>
          <w:sz w:val="18"/>
          <w:szCs w:val="18"/>
        </w:rPr>
        <w:t xml:space="preserve"> De acuerdo con la copia de la Tarjeta de Identidad que reposa en la actuación -ver folio 18- el procesado cumplió los 18 años de edad en mayo 25 de 2019.</w:t>
      </w:r>
    </w:p>
  </w:footnote>
  <w:footnote w:id="3">
    <w:p w:rsidR="00C7662A" w:rsidRPr="001A69AC" w:rsidRDefault="00C7662A" w:rsidP="001A69AC">
      <w:pPr>
        <w:spacing w:line="240" w:lineRule="auto"/>
        <w:rPr>
          <w:rFonts w:ascii="Arial" w:hAnsi="Arial" w:cs="Arial"/>
          <w:sz w:val="18"/>
          <w:szCs w:val="18"/>
        </w:rPr>
      </w:pPr>
      <w:r w:rsidRPr="001A69AC">
        <w:rPr>
          <w:rStyle w:val="Refdenotaalpie"/>
          <w:rFonts w:ascii="Arial" w:hAnsi="Arial" w:cs="Arial"/>
          <w:sz w:val="18"/>
          <w:szCs w:val="18"/>
        </w:rPr>
        <w:footnoteRef/>
      </w:r>
      <w:r w:rsidRPr="001A69AC">
        <w:rPr>
          <w:rFonts w:ascii="Arial" w:hAnsi="Arial" w:cs="Arial"/>
          <w:sz w:val="18"/>
          <w:szCs w:val="18"/>
        </w:rPr>
        <w:t xml:space="preserve"> Corte Constitucional, Sentencia C-491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7D" w:rsidRPr="00682625" w:rsidRDefault="000A0A7D" w:rsidP="00682625">
    <w:pPr>
      <w:pStyle w:val="Piedepgina"/>
    </w:pPr>
    <w:r w:rsidRPr="00682625">
      <w:t xml:space="preserve">TRÁFICO DE ESTUPEFACIENTES </w:t>
    </w:r>
  </w:p>
  <w:p w:rsidR="000A0A7D" w:rsidRPr="00682625" w:rsidRDefault="000A0A7D" w:rsidP="00682625">
    <w:pPr>
      <w:pStyle w:val="Piedepgina"/>
    </w:pPr>
    <w:r w:rsidRPr="00682625">
      <w:t>RADICACIÓN: 6600160012482019-00205-01</w:t>
    </w:r>
  </w:p>
  <w:p w:rsidR="000A0A7D" w:rsidRPr="00682625" w:rsidRDefault="000A0A7D" w:rsidP="00682625">
    <w:pPr>
      <w:pStyle w:val="Piedepgina"/>
    </w:pPr>
    <w:r w:rsidRPr="00682625">
      <w:t>PROCESADO: JMMM</w:t>
    </w:r>
  </w:p>
  <w:p w:rsidR="000A0A7D" w:rsidRPr="00682625" w:rsidRDefault="000A0A7D" w:rsidP="00682625">
    <w:pPr>
      <w:pStyle w:val="Piedepgina"/>
    </w:pPr>
    <w:r w:rsidRPr="00682625">
      <w:t xml:space="preserve">SE CONFIRMA </w:t>
    </w:r>
  </w:p>
  <w:p w:rsidR="000A0A7D" w:rsidRPr="00682625" w:rsidRDefault="00C7662A" w:rsidP="00682625">
    <w:pPr>
      <w:pStyle w:val="Piedepgina"/>
    </w:pPr>
    <w:r w:rsidRPr="00682625">
      <w:t>S. N°032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5B9B"/>
    <w:rsid w:val="0001037D"/>
    <w:rsid w:val="00011C76"/>
    <w:rsid w:val="000147C2"/>
    <w:rsid w:val="00033E00"/>
    <w:rsid w:val="000402EC"/>
    <w:rsid w:val="00040FBA"/>
    <w:rsid w:val="00045181"/>
    <w:rsid w:val="0004668E"/>
    <w:rsid w:val="000515E3"/>
    <w:rsid w:val="0005391B"/>
    <w:rsid w:val="000613B9"/>
    <w:rsid w:val="00062745"/>
    <w:rsid w:val="0006652C"/>
    <w:rsid w:val="0006695A"/>
    <w:rsid w:val="00070AEE"/>
    <w:rsid w:val="00073067"/>
    <w:rsid w:val="00075611"/>
    <w:rsid w:val="00077CF7"/>
    <w:rsid w:val="000856C1"/>
    <w:rsid w:val="00097041"/>
    <w:rsid w:val="000A0A7D"/>
    <w:rsid w:val="000A49CB"/>
    <w:rsid w:val="000A618B"/>
    <w:rsid w:val="000A684F"/>
    <w:rsid w:val="000A7F5F"/>
    <w:rsid w:val="000B217E"/>
    <w:rsid w:val="000B38A1"/>
    <w:rsid w:val="000B440B"/>
    <w:rsid w:val="000C0B1B"/>
    <w:rsid w:val="000C2599"/>
    <w:rsid w:val="000C4751"/>
    <w:rsid w:val="000C482C"/>
    <w:rsid w:val="000D42A3"/>
    <w:rsid w:val="000E04F2"/>
    <w:rsid w:val="000E5404"/>
    <w:rsid w:val="000E575A"/>
    <w:rsid w:val="000F0791"/>
    <w:rsid w:val="000F0A6E"/>
    <w:rsid w:val="000F4565"/>
    <w:rsid w:val="000F663F"/>
    <w:rsid w:val="000F7DA5"/>
    <w:rsid w:val="0011120E"/>
    <w:rsid w:val="00116A8A"/>
    <w:rsid w:val="00116EF6"/>
    <w:rsid w:val="001211B5"/>
    <w:rsid w:val="001216A5"/>
    <w:rsid w:val="00123E15"/>
    <w:rsid w:val="00127864"/>
    <w:rsid w:val="00133222"/>
    <w:rsid w:val="00140AD6"/>
    <w:rsid w:val="001425F5"/>
    <w:rsid w:val="00145749"/>
    <w:rsid w:val="00156C3E"/>
    <w:rsid w:val="00157074"/>
    <w:rsid w:val="00161DA7"/>
    <w:rsid w:val="00172E10"/>
    <w:rsid w:val="00174535"/>
    <w:rsid w:val="00177A4A"/>
    <w:rsid w:val="00182C91"/>
    <w:rsid w:val="00186BC5"/>
    <w:rsid w:val="00191808"/>
    <w:rsid w:val="00195300"/>
    <w:rsid w:val="001A1D64"/>
    <w:rsid w:val="001A334C"/>
    <w:rsid w:val="001A69AC"/>
    <w:rsid w:val="001A6A5A"/>
    <w:rsid w:val="001A7786"/>
    <w:rsid w:val="001B22EA"/>
    <w:rsid w:val="001B4E44"/>
    <w:rsid w:val="001B54FD"/>
    <w:rsid w:val="001B758A"/>
    <w:rsid w:val="001B7BD0"/>
    <w:rsid w:val="001D1885"/>
    <w:rsid w:val="001D32B6"/>
    <w:rsid w:val="001D7956"/>
    <w:rsid w:val="001E7A6A"/>
    <w:rsid w:val="001E7A80"/>
    <w:rsid w:val="001F28AE"/>
    <w:rsid w:val="001F2A70"/>
    <w:rsid w:val="001F37C3"/>
    <w:rsid w:val="001F38E0"/>
    <w:rsid w:val="001F6512"/>
    <w:rsid w:val="0020546C"/>
    <w:rsid w:val="00212E51"/>
    <w:rsid w:val="002230AA"/>
    <w:rsid w:val="00224893"/>
    <w:rsid w:val="002259DA"/>
    <w:rsid w:val="002300FF"/>
    <w:rsid w:val="00232AC7"/>
    <w:rsid w:val="002349E4"/>
    <w:rsid w:val="00240BEB"/>
    <w:rsid w:val="002435A0"/>
    <w:rsid w:val="00244DF5"/>
    <w:rsid w:val="002602B8"/>
    <w:rsid w:val="00263CD9"/>
    <w:rsid w:val="00271BE3"/>
    <w:rsid w:val="00271E3E"/>
    <w:rsid w:val="00273723"/>
    <w:rsid w:val="00284D34"/>
    <w:rsid w:val="00287811"/>
    <w:rsid w:val="002913FE"/>
    <w:rsid w:val="002932EB"/>
    <w:rsid w:val="00295C2D"/>
    <w:rsid w:val="002A11DE"/>
    <w:rsid w:val="002A5255"/>
    <w:rsid w:val="002A5943"/>
    <w:rsid w:val="002B2FED"/>
    <w:rsid w:val="002B319C"/>
    <w:rsid w:val="002B5A63"/>
    <w:rsid w:val="002C17C9"/>
    <w:rsid w:val="002C57A1"/>
    <w:rsid w:val="002C7679"/>
    <w:rsid w:val="002D0910"/>
    <w:rsid w:val="002D36D3"/>
    <w:rsid w:val="002E0A6E"/>
    <w:rsid w:val="002E149D"/>
    <w:rsid w:val="002E2041"/>
    <w:rsid w:val="002E3686"/>
    <w:rsid w:val="002E5AFD"/>
    <w:rsid w:val="002F0C99"/>
    <w:rsid w:val="002F2C30"/>
    <w:rsid w:val="002F5BC6"/>
    <w:rsid w:val="003042D6"/>
    <w:rsid w:val="00305972"/>
    <w:rsid w:val="003071B7"/>
    <w:rsid w:val="00320B0F"/>
    <w:rsid w:val="00324449"/>
    <w:rsid w:val="00324851"/>
    <w:rsid w:val="0032560B"/>
    <w:rsid w:val="00335562"/>
    <w:rsid w:val="00341926"/>
    <w:rsid w:val="00344B8C"/>
    <w:rsid w:val="00345F92"/>
    <w:rsid w:val="00350E5C"/>
    <w:rsid w:val="003530AC"/>
    <w:rsid w:val="00384C9C"/>
    <w:rsid w:val="003936B3"/>
    <w:rsid w:val="00396C5D"/>
    <w:rsid w:val="003A22B8"/>
    <w:rsid w:val="003A437F"/>
    <w:rsid w:val="003B1F95"/>
    <w:rsid w:val="003B1FD7"/>
    <w:rsid w:val="003B5B00"/>
    <w:rsid w:val="003B7505"/>
    <w:rsid w:val="003C171B"/>
    <w:rsid w:val="003C1FFD"/>
    <w:rsid w:val="003C7009"/>
    <w:rsid w:val="003D3A36"/>
    <w:rsid w:val="003E29F2"/>
    <w:rsid w:val="003E5B21"/>
    <w:rsid w:val="003E6D51"/>
    <w:rsid w:val="003F3CB5"/>
    <w:rsid w:val="003F744E"/>
    <w:rsid w:val="004100E3"/>
    <w:rsid w:val="00410EF0"/>
    <w:rsid w:val="0041147A"/>
    <w:rsid w:val="00422F07"/>
    <w:rsid w:val="004238BB"/>
    <w:rsid w:val="004259C1"/>
    <w:rsid w:val="00427115"/>
    <w:rsid w:val="00427CD7"/>
    <w:rsid w:val="00431E5C"/>
    <w:rsid w:val="004369D9"/>
    <w:rsid w:val="00444CAC"/>
    <w:rsid w:val="00445C40"/>
    <w:rsid w:val="00447B57"/>
    <w:rsid w:val="004540E1"/>
    <w:rsid w:val="00454486"/>
    <w:rsid w:val="00454D3D"/>
    <w:rsid w:val="00465100"/>
    <w:rsid w:val="00466F74"/>
    <w:rsid w:val="0047339D"/>
    <w:rsid w:val="0047380D"/>
    <w:rsid w:val="00481777"/>
    <w:rsid w:val="00482B7B"/>
    <w:rsid w:val="00482D2D"/>
    <w:rsid w:val="004836B3"/>
    <w:rsid w:val="00485B45"/>
    <w:rsid w:val="0048770B"/>
    <w:rsid w:val="004905F7"/>
    <w:rsid w:val="00494B7D"/>
    <w:rsid w:val="004B19AC"/>
    <w:rsid w:val="004B6901"/>
    <w:rsid w:val="004C3AF6"/>
    <w:rsid w:val="004C4C54"/>
    <w:rsid w:val="004C6307"/>
    <w:rsid w:val="004D3005"/>
    <w:rsid w:val="004E14BC"/>
    <w:rsid w:val="004E5ACB"/>
    <w:rsid w:val="004F2D10"/>
    <w:rsid w:val="004F3974"/>
    <w:rsid w:val="004F6959"/>
    <w:rsid w:val="005005DA"/>
    <w:rsid w:val="00504D06"/>
    <w:rsid w:val="005050BE"/>
    <w:rsid w:val="00511D03"/>
    <w:rsid w:val="0051260D"/>
    <w:rsid w:val="005171D2"/>
    <w:rsid w:val="00522D11"/>
    <w:rsid w:val="00524CD5"/>
    <w:rsid w:val="00525477"/>
    <w:rsid w:val="0054366E"/>
    <w:rsid w:val="00544C1D"/>
    <w:rsid w:val="005450A9"/>
    <w:rsid w:val="00546BED"/>
    <w:rsid w:val="00553D4D"/>
    <w:rsid w:val="00556860"/>
    <w:rsid w:val="0055702E"/>
    <w:rsid w:val="0056067E"/>
    <w:rsid w:val="005654F9"/>
    <w:rsid w:val="0057125E"/>
    <w:rsid w:val="00574C1B"/>
    <w:rsid w:val="0057584A"/>
    <w:rsid w:val="005862E0"/>
    <w:rsid w:val="005932C6"/>
    <w:rsid w:val="00594CF2"/>
    <w:rsid w:val="005B03F0"/>
    <w:rsid w:val="005B2F59"/>
    <w:rsid w:val="005B5B5E"/>
    <w:rsid w:val="005B60EA"/>
    <w:rsid w:val="005B6276"/>
    <w:rsid w:val="005B6394"/>
    <w:rsid w:val="005C0B20"/>
    <w:rsid w:val="005C591E"/>
    <w:rsid w:val="005C61D9"/>
    <w:rsid w:val="005C6B4B"/>
    <w:rsid w:val="005D0369"/>
    <w:rsid w:val="005D14C2"/>
    <w:rsid w:val="005D1FC7"/>
    <w:rsid w:val="005D2571"/>
    <w:rsid w:val="005D621E"/>
    <w:rsid w:val="005D76D2"/>
    <w:rsid w:val="005E04B4"/>
    <w:rsid w:val="005E3D98"/>
    <w:rsid w:val="005E4FA7"/>
    <w:rsid w:val="005E5782"/>
    <w:rsid w:val="005E62EB"/>
    <w:rsid w:val="005E6D49"/>
    <w:rsid w:val="005F09C4"/>
    <w:rsid w:val="005F1524"/>
    <w:rsid w:val="00601626"/>
    <w:rsid w:val="0060371D"/>
    <w:rsid w:val="006044FF"/>
    <w:rsid w:val="006049C8"/>
    <w:rsid w:val="0060584B"/>
    <w:rsid w:val="00605F06"/>
    <w:rsid w:val="00613D17"/>
    <w:rsid w:val="00614F32"/>
    <w:rsid w:val="00615274"/>
    <w:rsid w:val="00617804"/>
    <w:rsid w:val="00617A7B"/>
    <w:rsid w:val="00630AEE"/>
    <w:rsid w:val="00630CF8"/>
    <w:rsid w:val="00632ACA"/>
    <w:rsid w:val="00635180"/>
    <w:rsid w:val="0063589E"/>
    <w:rsid w:val="00636816"/>
    <w:rsid w:val="0064194B"/>
    <w:rsid w:val="00643D75"/>
    <w:rsid w:val="006457F0"/>
    <w:rsid w:val="0064588C"/>
    <w:rsid w:val="006459A8"/>
    <w:rsid w:val="00652923"/>
    <w:rsid w:val="006536E1"/>
    <w:rsid w:val="00671A3D"/>
    <w:rsid w:val="00672DE8"/>
    <w:rsid w:val="0067669F"/>
    <w:rsid w:val="00676CBF"/>
    <w:rsid w:val="00680959"/>
    <w:rsid w:val="00682625"/>
    <w:rsid w:val="006844B9"/>
    <w:rsid w:val="00694F1E"/>
    <w:rsid w:val="00695B74"/>
    <w:rsid w:val="006A1645"/>
    <w:rsid w:val="006A437C"/>
    <w:rsid w:val="006A4754"/>
    <w:rsid w:val="006B68C6"/>
    <w:rsid w:val="006C2371"/>
    <w:rsid w:val="006C3C48"/>
    <w:rsid w:val="006C6EB3"/>
    <w:rsid w:val="006D2176"/>
    <w:rsid w:val="006D23DB"/>
    <w:rsid w:val="006D3E10"/>
    <w:rsid w:val="006D5BAB"/>
    <w:rsid w:val="006E181A"/>
    <w:rsid w:val="006E2B45"/>
    <w:rsid w:val="006E4852"/>
    <w:rsid w:val="006F729B"/>
    <w:rsid w:val="007031FC"/>
    <w:rsid w:val="007037F6"/>
    <w:rsid w:val="00703DEF"/>
    <w:rsid w:val="007064E6"/>
    <w:rsid w:val="0071145D"/>
    <w:rsid w:val="00711B48"/>
    <w:rsid w:val="007137AC"/>
    <w:rsid w:val="00723A8F"/>
    <w:rsid w:val="00724548"/>
    <w:rsid w:val="00735214"/>
    <w:rsid w:val="00735B8F"/>
    <w:rsid w:val="0073665D"/>
    <w:rsid w:val="0074129B"/>
    <w:rsid w:val="00744004"/>
    <w:rsid w:val="007460EF"/>
    <w:rsid w:val="00753734"/>
    <w:rsid w:val="00753D0C"/>
    <w:rsid w:val="007575ED"/>
    <w:rsid w:val="00760153"/>
    <w:rsid w:val="00761433"/>
    <w:rsid w:val="00762E3A"/>
    <w:rsid w:val="00770552"/>
    <w:rsid w:val="007711D7"/>
    <w:rsid w:val="00773FD2"/>
    <w:rsid w:val="00777DDB"/>
    <w:rsid w:val="007954AF"/>
    <w:rsid w:val="007A0BB0"/>
    <w:rsid w:val="007A11B9"/>
    <w:rsid w:val="007A57E7"/>
    <w:rsid w:val="007B0209"/>
    <w:rsid w:val="007B1413"/>
    <w:rsid w:val="007B15CB"/>
    <w:rsid w:val="007B74B0"/>
    <w:rsid w:val="007C5411"/>
    <w:rsid w:val="007C5977"/>
    <w:rsid w:val="007C6A52"/>
    <w:rsid w:val="007D158C"/>
    <w:rsid w:val="007D2744"/>
    <w:rsid w:val="007D3ADD"/>
    <w:rsid w:val="007E6C1A"/>
    <w:rsid w:val="007F4491"/>
    <w:rsid w:val="007F55A7"/>
    <w:rsid w:val="007F685B"/>
    <w:rsid w:val="007F7A36"/>
    <w:rsid w:val="008015A4"/>
    <w:rsid w:val="00801C89"/>
    <w:rsid w:val="00807AA8"/>
    <w:rsid w:val="00812595"/>
    <w:rsid w:val="00814E7E"/>
    <w:rsid w:val="0081799B"/>
    <w:rsid w:val="00822661"/>
    <w:rsid w:val="00825182"/>
    <w:rsid w:val="00830FEA"/>
    <w:rsid w:val="00836216"/>
    <w:rsid w:val="00837A05"/>
    <w:rsid w:val="00843F91"/>
    <w:rsid w:val="00844743"/>
    <w:rsid w:val="00872270"/>
    <w:rsid w:val="008733F2"/>
    <w:rsid w:val="008737F9"/>
    <w:rsid w:val="00880DC1"/>
    <w:rsid w:val="00881673"/>
    <w:rsid w:val="008876AD"/>
    <w:rsid w:val="00896E75"/>
    <w:rsid w:val="008A1CB0"/>
    <w:rsid w:val="008A2034"/>
    <w:rsid w:val="008A2996"/>
    <w:rsid w:val="008A5C09"/>
    <w:rsid w:val="008A6A28"/>
    <w:rsid w:val="008B59EA"/>
    <w:rsid w:val="008C1194"/>
    <w:rsid w:val="008C7BF3"/>
    <w:rsid w:val="008D17B3"/>
    <w:rsid w:val="008D4523"/>
    <w:rsid w:val="008D7981"/>
    <w:rsid w:val="008E2709"/>
    <w:rsid w:val="008F7DFE"/>
    <w:rsid w:val="00901375"/>
    <w:rsid w:val="00903CE0"/>
    <w:rsid w:val="0090548B"/>
    <w:rsid w:val="009107C2"/>
    <w:rsid w:val="00910FF9"/>
    <w:rsid w:val="009110ED"/>
    <w:rsid w:val="0091218D"/>
    <w:rsid w:val="009126DC"/>
    <w:rsid w:val="00912803"/>
    <w:rsid w:val="009138B2"/>
    <w:rsid w:val="00920F8C"/>
    <w:rsid w:val="00924EBA"/>
    <w:rsid w:val="00925987"/>
    <w:rsid w:val="00930C81"/>
    <w:rsid w:val="00933FCA"/>
    <w:rsid w:val="00936B0A"/>
    <w:rsid w:val="00937AFA"/>
    <w:rsid w:val="00942062"/>
    <w:rsid w:val="009475FC"/>
    <w:rsid w:val="00952B93"/>
    <w:rsid w:val="00953B7E"/>
    <w:rsid w:val="00955E6E"/>
    <w:rsid w:val="00957765"/>
    <w:rsid w:val="00962FC1"/>
    <w:rsid w:val="00963749"/>
    <w:rsid w:val="009702EA"/>
    <w:rsid w:val="00971E97"/>
    <w:rsid w:val="00974F7D"/>
    <w:rsid w:val="009A14CC"/>
    <w:rsid w:val="009A3C63"/>
    <w:rsid w:val="009B386B"/>
    <w:rsid w:val="009B3F3C"/>
    <w:rsid w:val="009B7F97"/>
    <w:rsid w:val="009C1EE1"/>
    <w:rsid w:val="009C5AB6"/>
    <w:rsid w:val="009C6728"/>
    <w:rsid w:val="009C7E9F"/>
    <w:rsid w:val="009D3A43"/>
    <w:rsid w:val="009D66B1"/>
    <w:rsid w:val="009D6DA8"/>
    <w:rsid w:val="009E419B"/>
    <w:rsid w:val="009E428F"/>
    <w:rsid w:val="009E5623"/>
    <w:rsid w:val="009F6258"/>
    <w:rsid w:val="00A00F08"/>
    <w:rsid w:val="00A069E5"/>
    <w:rsid w:val="00A2133A"/>
    <w:rsid w:val="00A22B06"/>
    <w:rsid w:val="00A23C4D"/>
    <w:rsid w:val="00A26B0C"/>
    <w:rsid w:val="00A27BCB"/>
    <w:rsid w:val="00A33121"/>
    <w:rsid w:val="00A3514F"/>
    <w:rsid w:val="00A37917"/>
    <w:rsid w:val="00A406A6"/>
    <w:rsid w:val="00A42246"/>
    <w:rsid w:val="00A53336"/>
    <w:rsid w:val="00A63125"/>
    <w:rsid w:val="00A67A41"/>
    <w:rsid w:val="00A705B8"/>
    <w:rsid w:val="00A71DD1"/>
    <w:rsid w:val="00A72BFA"/>
    <w:rsid w:val="00A82534"/>
    <w:rsid w:val="00A87360"/>
    <w:rsid w:val="00A9207C"/>
    <w:rsid w:val="00A92618"/>
    <w:rsid w:val="00A97599"/>
    <w:rsid w:val="00AA01FA"/>
    <w:rsid w:val="00AA392E"/>
    <w:rsid w:val="00AA6300"/>
    <w:rsid w:val="00AA6D61"/>
    <w:rsid w:val="00AD238B"/>
    <w:rsid w:val="00AD3363"/>
    <w:rsid w:val="00AE3785"/>
    <w:rsid w:val="00AE42B1"/>
    <w:rsid w:val="00AF602A"/>
    <w:rsid w:val="00AF626D"/>
    <w:rsid w:val="00B0011A"/>
    <w:rsid w:val="00B037A6"/>
    <w:rsid w:val="00B04F09"/>
    <w:rsid w:val="00B05322"/>
    <w:rsid w:val="00B05EE2"/>
    <w:rsid w:val="00B10395"/>
    <w:rsid w:val="00B10ED7"/>
    <w:rsid w:val="00B113B1"/>
    <w:rsid w:val="00B14374"/>
    <w:rsid w:val="00B31B9A"/>
    <w:rsid w:val="00B33AEC"/>
    <w:rsid w:val="00B364D3"/>
    <w:rsid w:val="00B40963"/>
    <w:rsid w:val="00B43438"/>
    <w:rsid w:val="00B463F0"/>
    <w:rsid w:val="00B46D3D"/>
    <w:rsid w:val="00B544EF"/>
    <w:rsid w:val="00B55DAC"/>
    <w:rsid w:val="00B604A2"/>
    <w:rsid w:val="00B60587"/>
    <w:rsid w:val="00B60C33"/>
    <w:rsid w:val="00B63E3A"/>
    <w:rsid w:val="00B66258"/>
    <w:rsid w:val="00B7126D"/>
    <w:rsid w:val="00B7391C"/>
    <w:rsid w:val="00B73F6B"/>
    <w:rsid w:val="00B85EB0"/>
    <w:rsid w:val="00B8692A"/>
    <w:rsid w:val="00B875EF"/>
    <w:rsid w:val="00BA2475"/>
    <w:rsid w:val="00BA3DE3"/>
    <w:rsid w:val="00BA782E"/>
    <w:rsid w:val="00BC02C2"/>
    <w:rsid w:val="00BC3695"/>
    <w:rsid w:val="00BD02E2"/>
    <w:rsid w:val="00BD5F37"/>
    <w:rsid w:val="00BD73D8"/>
    <w:rsid w:val="00BE5CE3"/>
    <w:rsid w:val="00BF58BD"/>
    <w:rsid w:val="00BF7711"/>
    <w:rsid w:val="00BF7FAC"/>
    <w:rsid w:val="00C15ABA"/>
    <w:rsid w:val="00C2268F"/>
    <w:rsid w:val="00C23221"/>
    <w:rsid w:val="00C25022"/>
    <w:rsid w:val="00C26B6D"/>
    <w:rsid w:val="00C33079"/>
    <w:rsid w:val="00C36255"/>
    <w:rsid w:val="00C368D4"/>
    <w:rsid w:val="00C467A0"/>
    <w:rsid w:val="00C54BA2"/>
    <w:rsid w:val="00C646C4"/>
    <w:rsid w:val="00C736DE"/>
    <w:rsid w:val="00C7662A"/>
    <w:rsid w:val="00C82C36"/>
    <w:rsid w:val="00C844C7"/>
    <w:rsid w:val="00CA051A"/>
    <w:rsid w:val="00CA617E"/>
    <w:rsid w:val="00CA6DE3"/>
    <w:rsid w:val="00CB02A3"/>
    <w:rsid w:val="00CB0521"/>
    <w:rsid w:val="00CC1030"/>
    <w:rsid w:val="00CC41CA"/>
    <w:rsid w:val="00CC5F73"/>
    <w:rsid w:val="00CD03EC"/>
    <w:rsid w:val="00CD2F7F"/>
    <w:rsid w:val="00CD3673"/>
    <w:rsid w:val="00CD7F62"/>
    <w:rsid w:val="00CE5379"/>
    <w:rsid w:val="00CE7FAB"/>
    <w:rsid w:val="00CF3F71"/>
    <w:rsid w:val="00CF55BA"/>
    <w:rsid w:val="00D0399E"/>
    <w:rsid w:val="00D05221"/>
    <w:rsid w:val="00D20A33"/>
    <w:rsid w:val="00D321A7"/>
    <w:rsid w:val="00D32727"/>
    <w:rsid w:val="00D32F1C"/>
    <w:rsid w:val="00D33FBD"/>
    <w:rsid w:val="00D40989"/>
    <w:rsid w:val="00D4431E"/>
    <w:rsid w:val="00D6064C"/>
    <w:rsid w:val="00D73FF5"/>
    <w:rsid w:val="00D74C23"/>
    <w:rsid w:val="00D75E04"/>
    <w:rsid w:val="00D84118"/>
    <w:rsid w:val="00D91317"/>
    <w:rsid w:val="00D91734"/>
    <w:rsid w:val="00D9351C"/>
    <w:rsid w:val="00D973E5"/>
    <w:rsid w:val="00DB385E"/>
    <w:rsid w:val="00DB798D"/>
    <w:rsid w:val="00DC1406"/>
    <w:rsid w:val="00DC1DEC"/>
    <w:rsid w:val="00DC2D5E"/>
    <w:rsid w:val="00DD1490"/>
    <w:rsid w:val="00DD2399"/>
    <w:rsid w:val="00DD4EF0"/>
    <w:rsid w:val="00DE4908"/>
    <w:rsid w:val="00DE7D15"/>
    <w:rsid w:val="00DF0FC6"/>
    <w:rsid w:val="00E0224A"/>
    <w:rsid w:val="00E06CE6"/>
    <w:rsid w:val="00E1366A"/>
    <w:rsid w:val="00E26C5D"/>
    <w:rsid w:val="00E3428F"/>
    <w:rsid w:val="00E34984"/>
    <w:rsid w:val="00E433B0"/>
    <w:rsid w:val="00E54207"/>
    <w:rsid w:val="00E5517D"/>
    <w:rsid w:val="00E57E94"/>
    <w:rsid w:val="00E63851"/>
    <w:rsid w:val="00E6512B"/>
    <w:rsid w:val="00E65133"/>
    <w:rsid w:val="00E75369"/>
    <w:rsid w:val="00E860CF"/>
    <w:rsid w:val="00E87686"/>
    <w:rsid w:val="00E93B57"/>
    <w:rsid w:val="00EA3701"/>
    <w:rsid w:val="00EA3CDA"/>
    <w:rsid w:val="00EC0C98"/>
    <w:rsid w:val="00EC15C0"/>
    <w:rsid w:val="00EC36F1"/>
    <w:rsid w:val="00EC5DC0"/>
    <w:rsid w:val="00ED69AE"/>
    <w:rsid w:val="00EE1B99"/>
    <w:rsid w:val="00EE40C5"/>
    <w:rsid w:val="00EF2DCE"/>
    <w:rsid w:val="00EF6F76"/>
    <w:rsid w:val="00EF7946"/>
    <w:rsid w:val="00F13C87"/>
    <w:rsid w:val="00F24C55"/>
    <w:rsid w:val="00F25778"/>
    <w:rsid w:val="00F34DFF"/>
    <w:rsid w:val="00F42777"/>
    <w:rsid w:val="00F42F06"/>
    <w:rsid w:val="00F60A20"/>
    <w:rsid w:val="00F64AA4"/>
    <w:rsid w:val="00F7791D"/>
    <w:rsid w:val="00F80CEE"/>
    <w:rsid w:val="00F909A1"/>
    <w:rsid w:val="00F909F6"/>
    <w:rsid w:val="00FA16CE"/>
    <w:rsid w:val="00FA230A"/>
    <w:rsid w:val="00FA24C3"/>
    <w:rsid w:val="00FA5E3C"/>
    <w:rsid w:val="00FB55ED"/>
    <w:rsid w:val="00FC13D0"/>
    <w:rsid w:val="00FC7B04"/>
    <w:rsid w:val="00FD59CC"/>
    <w:rsid w:val="00FD6F86"/>
    <w:rsid w:val="00FE580D"/>
    <w:rsid w:val="00FF0897"/>
    <w:rsid w:val="00FF18CF"/>
    <w:rsid w:val="00FF45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682625"/>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682625"/>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Footnote Text Char Char Char Char Car1,Footnote Text Char Char Char Char Char Char1 Car"/>
    <w:basedOn w:val="Fuentedeprrafopredeter"/>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4_G"/>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1"/>
    <w:locked/>
    <w:rsid w:val="00825182"/>
    <w:rPr>
      <w:rFonts w:ascii="Verdana" w:hAnsi="Verdana"/>
      <w:sz w:val="28"/>
      <w:lang w:val="es-ES"/>
    </w:rPr>
  </w:style>
  <w:style w:type="paragraph" w:styleId="Sinespaciado">
    <w:name w:val="No Spacing"/>
    <w:link w:val="SinespaciadoCar"/>
    <w:uiPriority w:val="1"/>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 w:type="character" w:styleId="nfasis">
    <w:name w:val="Emphasis"/>
    <w:basedOn w:val="Fuentedeprrafopredeter"/>
    <w:uiPriority w:val="20"/>
    <w:qFormat/>
    <w:rsid w:val="00C646C4"/>
    <w:rPr>
      <w:i/>
      <w:iCs/>
    </w:rPr>
  </w:style>
  <w:style w:type="paragraph" w:customStyle="1" w:styleId="centrado">
    <w:name w:val="centrado"/>
    <w:basedOn w:val="Normal"/>
    <w:rsid w:val="009C6728"/>
    <w:pPr>
      <w:spacing w:before="100" w:beforeAutospacing="1" w:after="100" w:afterAutospacing="1" w:line="240" w:lineRule="auto"/>
      <w:jc w:val="left"/>
    </w:pPr>
    <w:rPr>
      <w:rFonts w:ascii="Times New Roman" w:hAnsi="Times New Roman"/>
      <w:sz w:val="24"/>
      <w:szCs w:val="24"/>
      <w:lang w:eastAsia="es-ES"/>
    </w:rPr>
  </w:style>
  <w:style w:type="character" w:customStyle="1" w:styleId="baj">
    <w:name w:val="b_aj"/>
    <w:basedOn w:val="Fuentedeprrafopredeter"/>
    <w:rsid w:val="009C6728"/>
  </w:style>
  <w:style w:type="paragraph" w:styleId="Prrafodelista">
    <w:name w:val="List Paragraph"/>
    <w:basedOn w:val="Normal"/>
    <w:uiPriority w:val="34"/>
    <w:qFormat/>
    <w:rsid w:val="000A0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35872">
      <w:bodyDiv w:val="1"/>
      <w:marLeft w:val="0"/>
      <w:marRight w:val="0"/>
      <w:marTop w:val="0"/>
      <w:marBottom w:val="0"/>
      <w:divBdr>
        <w:top w:val="none" w:sz="0" w:space="0" w:color="auto"/>
        <w:left w:val="none" w:sz="0" w:space="0" w:color="auto"/>
        <w:bottom w:val="none" w:sz="0" w:space="0" w:color="auto"/>
        <w:right w:val="none" w:sz="0" w:space="0" w:color="auto"/>
      </w:divBdr>
    </w:div>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 w:id="17252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D7111-E44D-4549-BD3F-DB9A2B92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4167</Words>
  <Characters>22921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91</cp:revision>
  <cp:lastPrinted>2019-08-06T18:30:00Z</cp:lastPrinted>
  <dcterms:created xsi:type="dcterms:W3CDTF">2019-07-08T12:16:00Z</dcterms:created>
  <dcterms:modified xsi:type="dcterms:W3CDTF">2019-08-06T19:11:00Z</dcterms:modified>
</cp:coreProperties>
</file>