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A0" w:rsidRPr="00EB5EA0" w:rsidRDefault="00EB5EA0" w:rsidP="00EB5EA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EB5EA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B5EA0" w:rsidRPr="00EB5EA0" w:rsidRDefault="00EB5EA0" w:rsidP="00EB5EA0">
      <w:pPr>
        <w:spacing w:line="240" w:lineRule="auto"/>
        <w:rPr>
          <w:rFonts w:ascii="Arial" w:hAnsi="Arial" w:cs="Arial"/>
          <w:sz w:val="20"/>
          <w:szCs w:val="20"/>
          <w:lang w:val="es-419" w:eastAsia="es-ES"/>
        </w:rPr>
      </w:pPr>
    </w:p>
    <w:p w:rsidR="00EB5EA0" w:rsidRPr="00EB5EA0" w:rsidRDefault="00EB5EA0" w:rsidP="00EB5EA0">
      <w:pPr>
        <w:spacing w:line="240" w:lineRule="auto"/>
        <w:rPr>
          <w:rFonts w:ascii="Arial" w:hAnsi="Arial" w:cs="Arial"/>
          <w:b/>
          <w:bCs/>
          <w:iCs/>
          <w:sz w:val="20"/>
          <w:szCs w:val="20"/>
          <w:lang w:val="es-419" w:eastAsia="fr-FR"/>
        </w:rPr>
      </w:pPr>
      <w:r w:rsidRPr="00EB5EA0">
        <w:rPr>
          <w:rFonts w:ascii="Arial" w:hAnsi="Arial" w:cs="Arial"/>
          <w:b/>
          <w:bCs/>
          <w:iCs/>
          <w:sz w:val="20"/>
          <w:szCs w:val="20"/>
          <w:u w:val="single"/>
          <w:lang w:val="es-419" w:eastAsia="fr-FR"/>
        </w:rPr>
        <w:t>TEMAS:</w:t>
      </w:r>
      <w:r w:rsidRPr="00EB5EA0">
        <w:rPr>
          <w:rFonts w:ascii="Arial" w:hAnsi="Arial" w:cs="Arial"/>
          <w:b/>
          <w:bCs/>
          <w:iCs/>
          <w:sz w:val="20"/>
          <w:szCs w:val="20"/>
          <w:lang w:val="es-419" w:eastAsia="fr-FR"/>
        </w:rPr>
        <w:tab/>
      </w:r>
      <w:r w:rsidR="001D6D40">
        <w:rPr>
          <w:rFonts w:ascii="Arial" w:hAnsi="Arial" w:cs="Arial"/>
          <w:b/>
          <w:bCs/>
          <w:iCs/>
          <w:sz w:val="20"/>
          <w:szCs w:val="20"/>
          <w:lang w:val="es-CO" w:eastAsia="fr-FR"/>
        </w:rPr>
        <w:t xml:space="preserve">HURTO AGRAVADO / ACEPTACIÓN DE CARGOS / SUSPENSIÓN CONDICIONAL DE LA EJECUCIÓN DELA PENA / REQUISITOS / SI TIENE ANTECEDENTES QUE SUS </w:t>
      </w:r>
      <w:r w:rsidR="008F2014">
        <w:rPr>
          <w:rFonts w:ascii="Arial" w:hAnsi="Arial" w:cs="Arial"/>
          <w:b/>
          <w:bCs/>
          <w:iCs/>
          <w:sz w:val="20"/>
          <w:szCs w:val="20"/>
          <w:lang w:val="es-CO" w:eastAsia="fr-FR"/>
        </w:rPr>
        <w:t>CONDICIONES PERS</w:t>
      </w:r>
      <w:r w:rsidR="001D6D40">
        <w:rPr>
          <w:rFonts w:ascii="Arial" w:hAnsi="Arial" w:cs="Arial"/>
          <w:b/>
          <w:bCs/>
          <w:iCs/>
          <w:sz w:val="20"/>
          <w:szCs w:val="20"/>
          <w:lang w:val="es-CO" w:eastAsia="fr-FR"/>
        </w:rPr>
        <w:t>ONALES</w:t>
      </w:r>
      <w:r w:rsidR="00E621D5">
        <w:rPr>
          <w:rFonts w:ascii="Arial" w:hAnsi="Arial" w:cs="Arial"/>
          <w:b/>
          <w:bCs/>
          <w:iCs/>
          <w:sz w:val="20"/>
          <w:szCs w:val="20"/>
          <w:lang w:val="es-CO" w:eastAsia="fr-FR"/>
        </w:rPr>
        <w:t xml:space="preserve"> INDIQUEN QUE NO ES NECESARIO EJECUTAR LA PENA / VALORACIÓN PROBATORIA / PERSONA REINCIDENTE NO OBSTANTE SUS LIMITACIONES FÍSICAS / SE CONFIRMA LA DECISIÓN NEGATIVA.</w:t>
      </w:r>
    </w:p>
    <w:p w:rsidR="00EB5EA0" w:rsidRPr="00EB5EA0" w:rsidRDefault="00EB5EA0" w:rsidP="00EB5EA0">
      <w:pPr>
        <w:spacing w:line="240" w:lineRule="auto"/>
        <w:rPr>
          <w:rFonts w:ascii="Arial" w:hAnsi="Arial" w:cs="Arial"/>
          <w:sz w:val="20"/>
          <w:szCs w:val="20"/>
          <w:lang w:val="es-419" w:eastAsia="es-ES"/>
        </w:rPr>
      </w:pPr>
    </w:p>
    <w:p w:rsidR="00F97E5C" w:rsidRPr="00F97E5C" w:rsidRDefault="00F97E5C" w:rsidP="00F97E5C">
      <w:pPr>
        <w:spacing w:line="240" w:lineRule="auto"/>
        <w:rPr>
          <w:rFonts w:ascii="Arial" w:hAnsi="Arial" w:cs="Arial"/>
          <w:sz w:val="20"/>
          <w:szCs w:val="20"/>
          <w:lang w:val="es-419" w:eastAsia="es-ES"/>
        </w:rPr>
      </w:pPr>
      <w:r w:rsidRPr="00F97E5C">
        <w:rPr>
          <w:rFonts w:ascii="Arial" w:hAnsi="Arial" w:cs="Arial"/>
          <w:sz w:val="20"/>
          <w:szCs w:val="20"/>
          <w:lang w:val="es-419" w:eastAsia="es-ES"/>
        </w:rPr>
        <w:t>El profesional del derecho que asiste los intereses del procesado, no cuestiona la responsabilidad admitida por vía de la aceptación unilateral. Lo que se censura es lo relativo a la no concesión de la suspensión condicional de la ejecución de la pena impuesta, por cuanto en su sentir, no se analizaron las condiciones personales, familiares y sociales del acusado, ni mucho menos la poca lesividad de la conducta que le fue atribuida o su situación de discapacidad actual.</w:t>
      </w:r>
    </w:p>
    <w:p w:rsidR="00F97E5C" w:rsidRPr="00F97E5C" w:rsidRDefault="00F97E5C" w:rsidP="00F97E5C">
      <w:pPr>
        <w:spacing w:line="240" w:lineRule="auto"/>
        <w:rPr>
          <w:rFonts w:ascii="Arial" w:hAnsi="Arial" w:cs="Arial"/>
          <w:sz w:val="20"/>
          <w:szCs w:val="20"/>
          <w:lang w:val="es-419" w:eastAsia="es-ES"/>
        </w:rPr>
      </w:pPr>
    </w:p>
    <w:p w:rsidR="00F97E5C" w:rsidRPr="00F97E5C" w:rsidRDefault="00F97E5C" w:rsidP="00F97E5C">
      <w:pPr>
        <w:spacing w:line="240" w:lineRule="auto"/>
        <w:rPr>
          <w:rFonts w:ascii="Arial" w:hAnsi="Arial" w:cs="Arial"/>
          <w:sz w:val="20"/>
          <w:szCs w:val="20"/>
          <w:lang w:val="es-419" w:eastAsia="es-ES"/>
        </w:rPr>
      </w:pPr>
      <w:r w:rsidRPr="00F97E5C">
        <w:rPr>
          <w:rFonts w:ascii="Arial" w:hAnsi="Arial" w:cs="Arial"/>
          <w:sz w:val="20"/>
          <w:szCs w:val="20"/>
          <w:lang w:val="es-419" w:eastAsia="es-ES"/>
        </w:rPr>
        <w:t>Sea lo primero, en orden lógico, citar el contenido del artículo 63 CP, el cual reza:</w:t>
      </w:r>
    </w:p>
    <w:p w:rsidR="00F97E5C" w:rsidRPr="00F97E5C" w:rsidRDefault="00F97E5C" w:rsidP="00F97E5C">
      <w:pPr>
        <w:spacing w:line="240" w:lineRule="auto"/>
        <w:rPr>
          <w:rFonts w:ascii="Arial" w:hAnsi="Arial" w:cs="Arial"/>
          <w:sz w:val="20"/>
          <w:szCs w:val="20"/>
          <w:lang w:val="es-419" w:eastAsia="es-ES"/>
        </w:rPr>
      </w:pPr>
    </w:p>
    <w:p w:rsidR="00F97E5C" w:rsidRPr="00F97E5C" w:rsidRDefault="00F97E5C" w:rsidP="00F97E5C">
      <w:pPr>
        <w:spacing w:line="240" w:lineRule="auto"/>
        <w:rPr>
          <w:rFonts w:ascii="Arial" w:hAnsi="Arial" w:cs="Arial"/>
          <w:sz w:val="20"/>
          <w:szCs w:val="20"/>
          <w:lang w:val="es-CO" w:eastAsia="es-ES"/>
        </w:rPr>
      </w:pPr>
      <w:r w:rsidRPr="00F97E5C">
        <w:rPr>
          <w:rFonts w:ascii="Arial" w:hAnsi="Arial" w:cs="Arial"/>
          <w:sz w:val="20"/>
          <w:szCs w:val="20"/>
          <w:lang w:val="es-419" w:eastAsia="es-ES"/>
        </w:rPr>
        <w:t>“Suspensión de la ejecución de la pena. La ejecución de la pena privativa de la libertad impuesta en sentencia de primera, segunda o única instancia, se suspenderá por un período de dos (2) a cinco (5) años, de oficio o a petición del interesado, siempre que concurran los siguientes requisitos:</w:t>
      </w:r>
      <w:r>
        <w:rPr>
          <w:rFonts w:ascii="Arial" w:hAnsi="Arial" w:cs="Arial"/>
          <w:sz w:val="20"/>
          <w:szCs w:val="20"/>
          <w:lang w:val="es-CO" w:eastAsia="es-ES"/>
        </w:rPr>
        <w:t xml:space="preserve"> (…)</w:t>
      </w:r>
    </w:p>
    <w:p w:rsidR="00F97E5C" w:rsidRPr="00F97E5C" w:rsidRDefault="00F97E5C" w:rsidP="00F97E5C">
      <w:pPr>
        <w:spacing w:line="240" w:lineRule="auto"/>
        <w:rPr>
          <w:rFonts w:ascii="Arial" w:hAnsi="Arial" w:cs="Arial"/>
          <w:sz w:val="20"/>
          <w:szCs w:val="20"/>
          <w:lang w:val="es-419" w:eastAsia="es-ES"/>
        </w:rPr>
      </w:pPr>
    </w:p>
    <w:p w:rsidR="00EB5EA0" w:rsidRPr="00F97E5C" w:rsidRDefault="00F97E5C" w:rsidP="00F97E5C">
      <w:pPr>
        <w:spacing w:line="240" w:lineRule="auto"/>
        <w:rPr>
          <w:rFonts w:ascii="Arial" w:hAnsi="Arial" w:cs="Arial"/>
          <w:sz w:val="20"/>
          <w:szCs w:val="20"/>
          <w:lang w:val="es-CO" w:eastAsia="es-ES"/>
        </w:rPr>
      </w:pPr>
      <w:r>
        <w:rPr>
          <w:rFonts w:ascii="Arial" w:hAnsi="Arial" w:cs="Arial"/>
          <w:sz w:val="20"/>
          <w:szCs w:val="20"/>
          <w:lang w:val="es-CO" w:eastAsia="es-ES"/>
        </w:rPr>
        <w:t>“</w:t>
      </w:r>
      <w:r w:rsidRPr="00F97E5C">
        <w:rPr>
          <w:rFonts w:ascii="Arial" w:hAnsi="Arial" w:cs="Arial"/>
          <w:sz w:val="20"/>
          <w:szCs w:val="20"/>
          <w:lang w:val="es-419" w:eastAsia="es-ES"/>
        </w:rPr>
        <w:t>3. Si la persona condenada tiene antecedentes penales por delito doloso dentro de los cinco (5) años anteriores, el juez podrá conceder la medida cuando los antecedentes personales, sociales y familiares del sentenciado sean indicativos de que no existe necesidad de ejecución de la pena</w:t>
      </w:r>
      <w:r>
        <w:rPr>
          <w:rFonts w:ascii="Arial" w:hAnsi="Arial" w:cs="Arial"/>
          <w:sz w:val="20"/>
          <w:szCs w:val="20"/>
          <w:lang w:val="es-CO" w:eastAsia="es-ES"/>
        </w:rPr>
        <w:t>”</w:t>
      </w:r>
      <w:r w:rsidRPr="00F97E5C">
        <w:rPr>
          <w:rFonts w:ascii="Arial" w:hAnsi="Arial" w:cs="Arial"/>
          <w:sz w:val="20"/>
          <w:szCs w:val="20"/>
          <w:lang w:val="es-419" w:eastAsia="es-ES"/>
        </w:rPr>
        <w:t>.</w:t>
      </w:r>
      <w:r>
        <w:rPr>
          <w:rFonts w:ascii="Arial" w:hAnsi="Arial" w:cs="Arial"/>
          <w:sz w:val="20"/>
          <w:szCs w:val="20"/>
          <w:lang w:val="es-CO" w:eastAsia="es-ES"/>
        </w:rPr>
        <w:t xml:space="preserve"> (…)</w:t>
      </w:r>
    </w:p>
    <w:p w:rsidR="00EB5EA0" w:rsidRPr="00EB5EA0" w:rsidRDefault="00EB5EA0" w:rsidP="00EB5EA0">
      <w:pPr>
        <w:spacing w:line="240" w:lineRule="auto"/>
        <w:rPr>
          <w:rFonts w:ascii="Arial" w:hAnsi="Arial" w:cs="Arial"/>
          <w:sz w:val="20"/>
          <w:szCs w:val="20"/>
          <w:lang w:val="es-419" w:eastAsia="es-ES"/>
        </w:rPr>
      </w:pPr>
    </w:p>
    <w:p w:rsidR="00EB5EA0" w:rsidRPr="00F97E5C" w:rsidRDefault="00F97E5C" w:rsidP="00EB5EA0">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F97E5C">
        <w:rPr>
          <w:rFonts w:ascii="Arial" w:hAnsi="Arial" w:cs="Arial"/>
          <w:sz w:val="20"/>
          <w:szCs w:val="20"/>
          <w:lang w:val="es-CO" w:eastAsia="es-ES"/>
        </w:rPr>
        <w:t xml:space="preserve">el apoderado esgrime que la funcionaria de primer nivel no tuvo en consideración: (i) la edad de su cliente -63 años-; (ii) que padece una discapacidad en sus piernas -al padecer “trastorno de disco cervical con </w:t>
      </w:r>
      <w:proofErr w:type="spellStart"/>
      <w:r w:rsidRPr="00F97E5C">
        <w:rPr>
          <w:rFonts w:ascii="Arial" w:hAnsi="Arial" w:cs="Arial"/>
          <w:sz w:val="20"/>
          <w:szCs w:val="20"/>
          <w:lang w:val="es-CO" w:eastAsia="es-ES"/>
        </w:rPr>
        <w:t>mielopatía</w:t>
      </w:r>
      <w:proofErr w:type="spellEnd"/>
      <w:r w:rsidRPr="00F97E5C">
        <w:rPr>
          <w:rFonts w:ascii="Arial" w:hAnsi="Arial" w:cs="Arial"/>
          <w:sz w:val="20"/>
          <w:szCs w:val="20"/>
          <w:lang w:val="es-CO" w:eastAsia="es-ES"/>
        </w:rPr>
        <w:t xml:space="preserve"> y </w:t>
      </w:r>
      <w:proofErr w:type="spellStart"/>
      <w:r w:rsidRPr="00F97E5C">
        <w:rPr>
          <w:rFonts w:ascii="Arial" w:hAnsi="Arial" w:cs="Arial"/>
          <w:sz w:val="20"/>
          <w:szCs w:val="20"/>
          <w:lang w:val="es-CO" w:eastAsia="es-ES"/>
        </w:rPr>
        <w:t>cuadriplegia</w:t>
      </w:r>
      <w:proofErr w:type="spellEnd"/>
      <w:r w:rsidRPr="00F97E5C">
        <w:rPr>
          <w:rFonts w:ascii="Arial" w:hAnsi="Arial" w:cs="Arial"/>
          <w:sz w:val="20"/>
          <w:szCs w:val="20"/>
          <w:lang w:val="es-CO" w:eastAsia="es-ES"/>
        </w:rPr>
        <w:t xml:space="preserve"> espástica-, situación que lo mantiene postrado en una cama; (iii) que vive con una hermana en un barrio humilde de la ciudad de Cali; y (iv) que su mantenimiento depende de la buena voluntad de su familia.</w:t>
      </w:r>
    </w:p>
    <w:p w:rsidR="00EB5EA0" w:rsidRPr="00EB5EA0" w:rsidRDefault="00EB5EA0" w:rsidP="00EB5EA0">
      <w:pPr>
        <w:spacing w:line="240" w:lineRule="auto"/>
        <w:rPr>
          <w:rFonts w:ascii="Arial" w:hAnsi="Arial" w:cs="Arial"/>
          <w:sz w:val="20"/>
          <w:szCs w:val="20"/>
          <w:lang w:eastAsia="es-ES"/>
        </w:rPr>
      </w:pPr>
    </w:p>
    <w:p w:rsidR="00EB5EA0" w:rsidRDefault="008B4650" w:rsidP="00EB5EA0">
      <w:pPr>
        <w:spacing w:line="240" w:lineRule="auto"/>
        <w:rPr>
          <w:rFonts w:ascii="Arial" w:hAnsi="Arial" w:cs="Arial"/>
          <w:sz w:val="20"/>
          <w:szCs w:val="20"/>
          <w:lang w:eastAsia="es-ES"/>
        </w:rPr>
      </w:pPr>
      <w:r w:rsidRPr="008B4650">
        <w:rPr>
          <w:rFonts w:ascii="Arial" w:hAnsi="Arial" w:cs="Arial"/>
          <w:sz w:val="20"/>
          <w:szCs w:val="20"/>
          <w:lang w:eastAsia="es-ES"/>
        </w:rPr>
        <w:t>A todos esos planteamiento del recurrente, la Colegiatura debe indicar que de conformidad con la normativa aludida, el juez no puede conceder, en principio, ningún tipo de beneficio o subrogado penal a quien haya sido condenado por delito doloso o preterintencional dentro de los 5 años anteriores, lo cual significa que hay lugar per se a negar los subrogados y beneficios, entre ellos, por supuesto el de la suspensión condicional de la ejecución de la pena.</w:t>
      </w:r>
      <w:r>
        <w:rPr>
          <w:rFonts w:ascii="Arial" w:hAnsi="Arial" w:cs="Arial"/>
          <w:sz w:val="20"/>
          <w:szCs w:val="20"/>
          <w:lang w:eastAsia="es-ES"/>
        </w:rPr>
        <w:t xml:space="preserve"> (…)</w:t>
      </w:r>
    </w:p>
    <w:p w:rsidR="001D6D40" w:rsidRDefault="001D6D40" w:rsidP="00EB5EA0">
      <w:pPr>
        <w:spacing w:line="240" w:lineRule="auto"/>
        <w:rPr>
          <w:rFonts w:ascii="Arial" w:hAnsi="Arial" w:cs="Arial"/>
          <w:sz w:val="20"/>
          <w:szCs w:val="20"/>
          <w:lang w:eastAsia="es-ES"/>
        </w:rPr>
      </w:pPr>
    </w:p>
    <w:p w:rsidR="001D6D40" w:rsidRDefault="001D6D40" w:rsidP="00EB5EA0">
      <w:pPr>
        <w:spacing w:line="240" w:lineRule="auto"/>
        <w:rPr>
          <w:rFonts w:ascii="Arial" w:hAnsi="Arial" w:cs="Arial"/>
          <w:sz w:val="20"/>
          <w:szCs w:val="20"/>
          <w:lang w:eastAsia="es-ES"/>
        </w:rPr>
      </w:pPr>
      <w:r w:rsidRPr="001D6D40">
        <w:rPr>
          <w:rFonts w:ascii="Arial" w:hAnsi="Arial" w:cs="Arial"/>
          <w:sz w:val="20"/>
          <w:szCs w:val="20"/>
          <w:lang w:eastAsia="es-ES"/>
        </w:rPr>
        <w:t>Mírese que aunque por parte del apoderado del acusado se alega la grave condición de salud al no poder movilizarse, se observa que esa tal afectación, misma que en sus palabras la tenía desde el mismo momento de su captura, no fue óbice alguna para la comisión del delito; es más, se sabe incluso que con posterioridad a estos hechos volvió a reincidir en similar conducta, la que se encuentra actualmente en trámite judicial. Como quien dice que ha convertido el robo en su modus vivendi.</w:t>
      </w:r>
    </w:p>
    <w:p w:rsidR="001D6D40" w:rsidRPr="00EB5EA0" w:rsidRDefault="001D6D40" w:rsidP="00EB5EA0">
      <w:pPr>
        <w:spacing w:line="240" w:lineRule="auto"/>
        <w:rPr>
          <w:rFonts w:ascii="Arial" w:hAnsi="Arial" w:cs="Arial"/>
          <w:sz w:val="20"/>
          <w:szCs w:val="20"/>
          <w:lang w:eastAsia="es-ES"/>
        </w:rPr>
      </w:pPr>
    </w:p>
    <w:p w:rsidR="00EB5EA0" w:rsidRPr="00EB5EA0" w:rsidRDefault="00EB5EA0" w:rsidP="00EB5EA0">
      <w:pPr>
        <w:spacing w:line="240" w:lineRule="auto"/>
        <w:rPr>
          <w:rFonts w:ascii="Arial" w:hAnsi="Arial" w:cs="Arial"/>
          <w:sz w:val="20"/>
          <w:szCs w:val="20"/>
          <w:lang w:eastAsia="es-ES"/>
        </w:rPr>
      </w:pPr>
    </w:p>
    <w:p w:rsidR="00EB5EA0" w:rsidRPr="00EB5EA0" w:rsidRDefault="00EB5EA0" w:rsidP="00EB5EA0">
      <w:pPr>
        <w:spacing w:line="240" w:lineRule="auto"/>
        <w:rPr>
          <w:rFonts w:ascii="Arial" w:hAnsi="Arial" w:cs="Arial"/>
          <w:sz w:val="20"/>
          <w:szCs w:val="20"/>
          <w:lang w:eastAsia="es-ES"/>
        </w:rPr>
      </w:pPr>
    </w:p>
    <w:p w:rsidR="00EB5EA0" w:rsidRPr="00EB5EA0" w:rsidRDefault="00EB5EA0" w:rsidP="00EB5EA0">
      <w:pPr>
        <w:spacing w:line="240" w:lineRule="auto"/>
        <w:jc w:val="center"/>
        <w:rPr>
          <w:b/>
          <w:sz w:val="14"/>
          <w:szCs w:val="12"/>
        </w:rPr>
      </w:pPr>
      <w:r w:rsidRPr="00EB5EA0">
        <w:rPr>
          <w:b/>
          <w:sz w:val="14"/>
          <w:szCs w:val="12"/>
        </w:rPr>
        <w:t>REPÚBLICA DE COLOMBIA</w:t>
      </w:r>
    </w:p>
    <w:p w:rsidR="00EB5EA0" w:rsidRPr="00EB5EA0" w:rsidRDefault="00EB5EA0" w:rsidP="00EB5EA0">
      <w:pPr>
        <w:spacing w:line="240" w:lineRule="auto"/>
        <w:jc w:val="center"/>
        <w:rPr>
          <w:b/>
          <w:sz w:val="14"/>
          <w:szCs w:val="12"/>
        </w:rPr>
      </w:pPr>
      <w:r w:rsidRPr="00EB5EA0">
        <w:rPr>
          <w:b/>
          <w:sz w:val="14"/>
          <w:szCs w:val="12"/>
        </w:rPr>
        <w:t>PEREIRA-RISARALDA</w:t>
      </w:r>
    </w:p>
    <w:p w:rsidR="00EB5EA0" w:rsidRPr="00EB5EA0" w:rsidRDefault="00EB5EA0" w:rsidP="00EB5EA0">
      <w:pPr>
        <w:spacing w:line="240" w:lineRule="auto"/>
        <w:jc w:val="center"/>
        <w:rPr>
          <w:sz w:val="12"/>
          <w:szCs w:val="12"/>
        </w:rPr>
      </w:pPr>
      <w:r w:rsidRPr="00EB5EA0">
        <w:rPr>
          <w:b/>
          <w:iCs/>
          <w:noProof/>
          <w:sz w:val="14"/>
          <w:szCs w:val="12"/>
          <w:lang w:eastAsia="es-ES"/>
        </w:rPr>
        <w:drawing>
          <wp:anchor distT="0" distB="0" distL="114300" distR="114300" simplePos="0" relativeHeight="251659264" behindDoc="1" locked="0" layoutInCell="1" allowOverlap="1" wp14:anchorId="77E1F3BC" wp14:editId="32507B85">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A0">
        <w:rPr>
          <w:b/>
          <w:sz w:val="14"/>
          <w:szCs w:val="12"/>
        </w:rPr>
        <w:t>RAMA JUDICIAL</w:t>
      </w:r>
    </w:p>
    <w:p w:rsidR="00EB5EA0" w:rsidRPr="00EB5EA0" w:rsidRDefault="00EB5EA0" w:rsidP="00EB5EA0">
      <w:pPr>
        <w:spacing w:line="276" w:lineRule="auto"/>
        <w:jc w:val="center"/>
        <w:rPr>
          <w:rFonts w:cs="Tahoma"/>
          <w:b/>
          <w:sz w:val="24"/>
          <w:szCs w:val="24"/>
        </w:rPr>
      </w:pPr>
      <w:r w:rsidRPr="00EB5EA0">
        <w:rPr>
          <w:rFonts w:cs="Tahoma"/>
          <w:b/>
          <w:smallCaps/>
          <w:color w:val="000000"/>
          <w:sz w:val="24"/>
          <w:szCs w:val="24"/>
        </w:rPr>
        <w:t>TRIBUNAL SUPERIOR DE PEREIRA</w:t>
      </w:r>
    </w:p>
    <w:p w:rsidR="00EB5EA0" w:rsidRPr="00EB5EA0" w:rsidRDefault="00EB5EA0" w:rsidP="00EB5EA0">
      <w:pPr>
        <w:tabs>
          <w:tab w:val="left" w:pos="1202"/>
        </w:tabs>
        <w:spacing w:after="120" w:line="276" w:lineRule="auto"/>
        <w:jc w:val="center"/>
        <w:rPr>
          <w:rFonts w:cs="Tahoma"/>
          <w:b/>
          <w:sz w:val="24"/>
          <w:szCs w:val="24"/>
        </w:rPr>
      </w:pPr>
      <w:r w:rsidRPr="00EB5EA0">
        <w:rPr>
          <w:rFonts w:cs="Tahoma"/>
          <w:b/>
          <w:sz w:val="24"/>
          <w:szCs w:val="24"/>
        </w:rPr>
        <w:t>SALA DE DECISIÓN PENAL</w:t>
      </w:r>
    </w:p>
    <w:p w:rsidR="00EB5EA0" w:rsidRPr="00EB5EA0" w:rsidRDefault="00EB5EA0" w:rsidP="00EB5EA0">
      <w:pPr>
        <w:spacing w:line="276" w:lineRule="auto"/>
        <w:jc w:val="center"/>
        <w:rPr>
          <w:rFonts w:cs="Tahoma"/>
          <w:sz w:val="24"/>
          <w:szCs w:val="24"/>
        </w:rPr>
      </w:pPr>
      <w:r w:rsidRPr="00EB5EA0">
        <w:rPr>
          <w:rFonts w:cs="Tahoma"/>
          <w:sz w:val="24"/>
          <w:szCs w:val="24"/>
        </w:rPr>
        <w:t>Magistrado Ponente</w:t>
      </w:r>
    </w:p>
    <w:p w:rsidR="00EB5EA0" w:rsidRPr="00EB5EA0" w:rsidRDefault="00EB5EA0" w:rsidP="00EB5EA0">
      <w:pPr>
        <w:spacing w:line="276" w:lineRule="auto"/>
        <w:jc w:val="center"/>
        <w:rPr>
          <w:rFonts w:cs="Tahoma"/>
          <w:b/>
          <w:sz w:val="24"/>
          <w:szCs w:val="24"/>
        </w:rPr>
      </w:pPr>
      <w:r w:rsidRPr="00EB5EA0">
        <w:rPr>
          <w:rFonts w:cs="Tahoma"/>
          <w:b/>
          <w:sz w:val="24"/>
          <w:szCs w:val="24"/>
        </w:rPr>
        <w:t xml:space="preserve"> JORGE ARTURO CASTAÑO DUQUE</w:t>
      </w:r>
    </w:p>
    <w:p w:rsidR="00F13C87" w:rsidRPr="00EB5EA0" w:rsidRDefault="00F13C87" w:rsidP="00EB5EA0">
      <w:pPr>
        <w:spacing w:line="276" w:lineRule="auto"/>
        <w:rPr>
          <w:spacing w:val="-4"/>
          <w:sz w:val="24"/>
        </w:rPr>
      </w:pPr>
    </w:p>
    <w:p w:rsidR="00EB5EA0" w:rsidRPr="00EB5EA0" w:rsidRDefault="00EB5EA0" w:rsidP="00EB5EA0">
      <w:pPr>
        <w:spacing w:line="276" w:lineRule="auto"/>
        <w:rPr>
          <w:spacing w:val="-4"/>
          <w:sz w:val="24"/>
        </w:rPr>
      </w:pPr>
    </w:p>
    <w:p w:rsidR="00F13C87" w:rsidRPr="00EB5EA0" w:rsidRDefault="00F13C87" w:rsidP="00EB5EA0">
      <w:pPr>
        <w:spacing w:line="276" w:lineRule="auto"/>
        <w:jc w:val="center"/>
        <w:rPr>
          <w:spacing w:val="-4"/>
          <w:sz w:val="24"/>
        </w:rPr>
      </w:pPr>
      <w:r w:rsidRPr="00EB5EA0">
        <w:rPr>
          <w:spacing w:val="-4"/>
          <w:sz w:val="24"/>
        </w:rPr>
        <w:t xml:space="preserve">    Pereira,</w:t>
      </w:r>
      <w:r w:rsidR="003B7A8B" w:rsidRPr="00EB5EA0">
        <w:rPr>
          <w:spacing w:val="-4"/>
          <w:sz w:val="24"/>
        </w:rPr>
        <w:t xml:space="preserve"> </w:t>
      </w:r>
      <w:r w:rsidR="001D4E62" w:rsidRPr="00EB5EA0">
        <w:rPr>
          <w:spacing w:val="-4"/>
          <w:sz w:val="24"/>
        </w:rPr>
        <w:t xml:space="preserve">veintiocho </w:t>
      </w:r>
      <w:r w:rsidR="00F22718" w:rsidRPr="00EB5EA0">
        <w:rPr>
          <w:spacing w:val="-4"/>
          <w:sz w:val="24"/>
        </w:rPr>
        <w:t>(2</w:t>
      </w:r>
      <w:r w:rsidR="001D4E62" w:rsidRPr="00EB5EA0">
        <w:rPr>
          <w:spacing w:val="-4"/>
          <w:sz w:val="24"/>
        </w:rPr>
        <w:t>8</w:t>
      </w:r>
      <w:r w:rsidRPr="00EB5EA0">
        <w:rPr>
          <w:spacing w:val="-4"/>
          <w:sz w:val="24"/>
        </w:rPr>
        <w:t xml:space="preserve">) de </w:t>
      </w:r>
      <w:r w:rsidR="00376C85" w:rsidRPr="00EB5EA0">
        <w:rPr>
          <w:spacing w:val="-4"/>
          <w:sz w:val="24"/>
        </w:rPr>
        <w:t xml:space="preserve">octubre </w:t>
      </w:r>
      <w:r w:rsidRPr="00EB5EA0">
        <w:rPr>
          <w:spacing w:val="-4"/>
          <w:sz w:val="24"/>
        </w:rPr>
        <w:t xml:space="preserve">de dos mil </w:t>
      </w:r>
      <w:r w:rsidR="00AE0ABE" w:rsidRPr="00EB5EA0">
        <w:rPr>
          <w:spacing w:val="-4"/>
          <w:sz w:val="24"/>
        </w:rPr>
        <w:t xml:space="preserve">diecinueve </w:t>
      </w:r>
      <w:r w:rsidRPr="00EB5EA0">
        <w:rPr>
          <w:spacing w:val="-4"/>
          <w:sz w:val="24"/>
        </w:rPr>
        <w:t>(201</w:t>
      </w:r>
      <w:r w:rsidR="00AE0ABE" w:rsidRPr="00EB5EA0">
        <w:rPr>
          <w:spacing w:val="-4"/>
          <w:sz w:val="24"/>
        </w:rPr>
        <w:t>9</w:t>
      </w:r>
      <w:r w:rsidRPr="00EB5EA0">
        <w:rPr>
          <w:spacing w:val="-4"/>
          <w:sz w:val="24"/>
        </w:rPr>
        <w:t>)</w:t>
      </w:r>
    </w:p>
    <w:p w:rsidR="00F13C87" w:rsidRPr="00EB5EA0" w:rsidRDefault="00F13C87" w:rsidP="00EB5EA0">
      <w:pPr>
        <w:spacing w:line="276" w:lineRule="auto"/>
        <w:jc w:val="center"/>
        <w:rPr>
          <w:spacing w:val="-4"/>
          <w:sz w:val="24"/>
        </w:rPr>
      </w:pPr>
    </w:p>
    <w:p w:rsidR="00F13C87" w:rsidRPr="00EB5EA0" w:rsidRDefault="00F13C87" w:rsidP="00EB5EA0">
      <w:pPr>
        <w:spacing w:line="276" w:lineRule="auto"/>
        <w:jc w:val="center"/>
        <w:rPr>
          <w:spacing w:val="-4"/>
          <w:sz w:val="24"/>
        </w:rPr>
      </w:pPr>
    </w:p>
    <w:p w:rsidR="00F13C87" w:rsidRPr="00EB5EA0" w:rsidRDefault="00F13C87" w:rsidP="00EB5EA0">
      <w:pPr>
        <w:spacing w:line="276" w:lineRule="auto"/>
        <w:jc w:val="center"/>
        <w:rPr>
          <w:spacing w:val="-4"/>
          <w:sz w:val="24"/>
          <w:szCs w:val="24"/>
        </w:rPr>
      </w:pPr>
      <w:r w:rsidRPr="00EB5EA0">
        <w:rPr>
          <w:spacing w:val="-4"/>
          <w:sz w:val="20"/>
          <w:szCs w:val="22"/>
        </w:rPr>
        <w:t xml:space="preserve">  </w:t>
      </w:r>
      <w:r w:rsidR="00DD1490" w:rsidRPr="00EB5EA0">
        <w:rPr>
          <w:spacing w:val="-4"/>
          <w:sz w:val="24"/>
          <w:szCs w:val="24"/>
        </w:rPr>
        <w:t xml:space="preserve">ACTA DE APROBACIÓN N° </w:t>
      </w:r>
      <w:r w:rsidR="001D4E62" w:rsidRPr="00EB5EA0">
        <w:rPr>
          <w:spacing w:val="-4"/>
          <w:sz w:val="24"/>
          <w:szCs w:val="24"/>
        </w:rPr>
        <w:t>982</w:t>
      </w:r>
    </w:p>
    <w:p w:rsidR="00F13C87" w:rsidRPr="00EB5EA0" w:rsidRDefault="00F13C87" w:rsidP="00EB5EA0">
      <w:pPr>
        <w:spacing w:line="276" w:lineRule="auto"/>
        <w:jc w:val="center"/>
        <w:rPr>
          <w:spacing w:val="-4"/>
          <w:sz w:val="24"/>
          <w:szCs w:val="24"/>
        </w:rPr>
      </w:pPr>
      <w:r w:rsidRPr="00EB5EA0">
        <w:rPr>
          <w:spacing w:val="-4"/>
          <w:sz w:val="24"/>
          <w:szCs w:val="24"/>
        </w:rPr>
        <w:t xml:space="preserve">  SEGUNDA INSTANCIA</w:t>
      </w:r>
    </w:p>
    <w:p w:rsidR="00F13C87" w:rsidRPr="00EB5EA0" w:rsidRDefault="00F13C87" w:rsidP="00EB5EA0">
      <w:pPr>
        <w:spacing w:line="276" w:lineRule="auto"/>
        <w:rPr>
          <w:spacing w:val="-4"/>
          <w:sz w:val="24"/>
          <w:lang w:val="es-CO"/>
        </w:rPr>
      </w:pPr>
    </w:p>
    <w:p w:rsidR="00F13C87" w:rsidRPr="00EB5EA0" w:rsidRDefault="00F13C87" w:rsidP="00EB5EA0">
      <w:pPr>
        <w:spacing w:line="276" w:lineRule="auto"/>
        <w:rPr>
          <w:spacing w:val="-4"/>
          <w:sz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6237"/>
      </w:tblGrid>
      <w:tr w:rsidR="00F13C87" w:rsidRPr="00EB5EA0" w:rsidTr="0072084C">
        <w:trPr>
          <w:trHeight w:val="259"/>
        </w:trPr>
        <w:tc>
          <w:tcPr>
            <w:tcW w:w="247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spacing w:val="-4"/>
                <w:sz w:val="20"/>
                <w:szCs w:val="24"/>
              </w:rPr>
            </w:pPr>
            <w:r w:rsidRPr="00EB5EA0">
              <w:rPr>
                <w:spacing w:val="-4"/>
                <w:sz w:val="20"/>
                <w:szCs w:val="24"/>
              </w:rPr>
              <w:t xml:space="preserve">Fecha y hora de lectura: </w:t>
            </w:r>
          </w:p>
        </w:tc>
        <w:tc>
          <w:tcPr>
            <w:tcW w:w="6237" w:type="dxa"/>
            <w:tcBorders>
              <w:top w:val="single" w:sz="4" w:space="0" w:color="auto"/>
              <w:left w:val="single" w:sz="4" w:space="0" w:color="auto"/>
              <w:bottom w:val="single" w:sz="4" w:space="0" w:color="auto"/>
              <w:right w:val="single" w:sz="4" w:space="0" w:color="auto"/>
            </w:tcBorders>
          </w:tcPr>
          <w:p w:rsidR="00F13C87" w:rsidRPr="00EB5EA0" w:rsidRDefault="001D4E62" w:rsidP="00EB5EA0">
            <w:pPr>
              <w:pStyle w:val="Tablaidentificadora"/>
              <w:rPr>
                <w:rFonts w:cs="Tahoma"/>
                <w:spacing w:val="-4"/>
                <w:sz w:val="20"/>
                <w:szCs w:val="24"/>
              </w:rPr>
            </w:pPr>
            <w:r w:rsidRPr="00EB5EA0">
              <w:rPr>
                <w:rFonts w:cs="Tahoma"/>
                <w:spacing w:val="-4"/>
                <w:sz w:val="20"/>
                <w:szCs w:val="24"/>
              </w:rPr>
              <w:t>Octubre 29 de 2019. 9:34 a.m.</w:t>
            </w:r>
          </w:p>
        </w:tc>
      </w:tr>
      <w:tr w:rsidR="00F13C87" w:rsidRPr="00EB5EA0" w:rsidTr="0072084C">
        <w:trPr>
          <w:trHeight w:val="259"/>
        </w:trPr>
        <w:tc>
          <w:tcPr>
            <w:tcW w:w="2477" w:type="dxa"/>
            <w:tcBorders>
              <w:top w:val="single" w:sz="4" w:space="0" w:color="auto"/>
              <w:left w:val="single" w:sz="4" w:space="0" w:color="auto"/>
              <w:bottom w:val="single" w:sz="4" w:space="0" w:color="auto"/>
              <w:right w:val="single" w:sz="4" w:space="0" w:color="auto"/>
            </w:tcBorders>
          </w:tcPr>
          <w:p w:rsidR="00F13C87" w:rsidRPr="00EB5EA0" w:rsidRDefault="007D3ADD" w:rsidP="00EB5EA0">
            <w:pPr>
              <w:pStyle w:val="Tablaidentificadora"/>
              <w:rPr>
                <w:spacing w:val="-4"/>
                <w:sz w:val="20"/>
                <w:szCs w:val="24"/>
              </w:rPr>
            </w:pPr>
            <w:r w:rsidRPr="00EB5EA0">
              <w:rPr>
                <w:spacing w:val="-4"/>
                <w:sz w:val="20"/>
                <w:szCs w:val="24"/>
              </w:rPr>
              <w:t>Acusado</w:t>
            </w:r>
            <w:r w:rsidR="00F13C87" w:rsidRPr="00EB5EA0">
              <w:rPr>
                <w:spacing w:val="-4"/>
                <w:sz w:val="20"/>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F13C87" w:rsidRPr="00EB5EA0" w:rsidRDefault="00E621D5" w:rsidP="00EB5EA0">
            <w:pPr>
              <w:pStyle w:val="Tablaidentificadora"/>
              <w:rPr>
                <w:rFonts w:cs="Tahoma"/>
                <w:spacing w:val="-4"/>
                <w:sz w:val="20"/>
                <w:szCs w:val="24"/>
              </w:rPr>
            </w:pPr>
            <w:proofErr w:type="spellStart"/>
            <w:r>
              <w:rPr>
                <w:rFonts w:cs="Tahoma"/>
                <w:spacing w:val="-4"/>
                <w:sz w:val="20"/>
                <w:szCs w:val="24"/>
              </w:rPr>
              <w:t>EVM</w:t>
            </w:r>
            <w:proofErr w:type="spellEnd"/>
          </w:p>
        </w:tc>
      </w:tr>
      <w:tr w:rsidR="00F13C87" w:rsidRPr="00EB5EA0" w:rsidTr="0072084C">
        <w:trPr>
          <w:trHeight w:val="275"/>
        </w:trPr>
        <w:tc>
          <w:tcPr>
            <w:tcW w:w="247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spacing w:val="-4"/>
                <w:sz w:val="20"/>
                <w:szCs w:val="24"/>
              </w:rPr>
            </w:pPr>
            <w:r w:rsidRPr="00EB5EA0">
              <w:rPr>
                <w:spacing w:val="-4"/>
                <w:sz w:val="20"/>
                <w:szCs w:val="24"/>
              </w:rPr>
              <w:t>Cédula de ciudadanía:</w:t>
            </w:r>
          </w:p>
        </w:tc>
        <w:tc>
          <w:tcPr>
            <w:tcW w:w="6237" w:type="dxa"/>
            <w:tcBorders>
              <w:top w:val="single" w:sz="4" w:space="0" w:color="auto"/>
              <w:left w:val="single" w:sz="4" w:space="0" w:color="auto"/>
              <w:bottom w:val="single" w:sz="4" w:space="0" w:color="auto"/>
              <w:right w:val="single" w:sz="4" w:space="0" w:color="auto"/>
            </w:tcBorders>
          </w:tcPr>
          <w:p w:rsidR="00F13C87" w:rsidRPr="00EB5EA0" w:rsidRDefault="00376C85" w:rsidP="00EB5EA0">
            <w:pPr>
              <w:pStyle w:val="Tablaidentificadora"/>
              <w:rPr>
                <w:rFonts w:cs="Tahoma"/>
                <w:spacing w:val="-4"/>
                <w:sz w:val="20"/>
                <w:szCs w:val="24"/>
              </w:rPr>
            </w:pPr>
            <w:r w:rsidRPr="00EB5EA0">
              <w:rPr>
                <w:rFonts w:cs="Tahoma"/>
                <w:spacing w:val="-4"/>
                <w:sz w:val="20"/>
                <w:szCs w:val="24"/>
              </w:rPr>
              <w:t>16´595.291 expedida en Cali (V.)</w:t>
            </w:r>
          </w:p>
        </w:tc>
      </w:tr>
      <w:tr w:rsidR="00F13C87" w:rsidRPr="00EB5EA0" w:rsidTr="0072084C">
        <w:trPr>
          <w:trHeight w:val="259"/>
        </w:trPr>
        <w:tc>
          <w:tcPr>
            <w:tcW w:w="247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spacing w:val="-4"/>
                <w:sz w:val="20"/>
                <w:szCs w:val="24"/>
              </w:rPr>
            </w:pPr>
            <w:r w:rsidRPr="00EB5EA0">
              <w:rPr>
                <w:spacing w:val="-4"/>
                <w:sz w:val="20"/>
                <w:szCs w:val="24"/>
              </w:rPr>
              <w:t>Delito:</w:t>
            </w:r>
          </w:p>
        </w:tc>
        <w:tc>
          <w:tcPr>
            <w:tcW w:w="6237" w:type="dxa"/>
            <w:tcBorders>
              <w:top w:val="single" w:sz="4" w:space="0" w:color="auto"/>
              <w:left w:val="single" w:sz="4" w:space="0" w:color="auto"/>
              <w:bottom w:val="single" w:sz="4" w:space="0" w:color="auto"/>
              <w:right w:val="single" w:sz="4" w:space="0" w:color="auto"/>
            </w:tcBorders>
          </w:tcPr>
          <w:p w:rsidR="00F13C87" w:rsidRPr="00EB5EA0" w:rsidRDefault="00376C85" w:rsidP="00EB5EA0">
            <w:pPr>
              <w:pStyle w:val="Tablaidentificadora"/>
              <w:rPr>
                <w:rFonts w:cs="Tahoma"/>
                <w:spacing w:val="-4"/>
                <w:sz w:val="20"/>
                <w:szCs w:val="24"/>
              </w:rPr>
            </w:pPr>
            <w:r w:rsidRPr="00EB5EA0">
              <w:rPr>
                <w:rFonts w:cs="Tahoma"/>
                <w:spacing w:val="-4"/>
                <w:sz w:val="20"/>
                <w:szCs w:val="24"/>
              </w:rPr>
              <w:t>Tentativa de hurto agravado</w:t>
            </w:r>
          </w:p>
        </w:tc>
      </w:tr>
      <w:tr w:rsidR="00F13C87" w:rsidRPr="00EB5EA0" w:rsidTr="0072084C">
        <w:trPr>
          <w:trHeight w:val="259"/>
        </w:trPr>
        <w:tc>
          <w:tcPr>
            <w:tcW w:w="247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spacing w:val="-4"/>
                <w:sz w:val="20"/>
                <w:szCs w:val="24"/>
              </w:rPr>
            </w:pPr>
            <w:r w:rsidRPr="00EB5EA0">
              <w:rPr>
                <w:spacing w:val="-4"/>
                <w:sz w:val="20"/>
                <w:szCs w:val="24"/>
              </w:rPr>
              <w:t>Víctima:</w:t>
            </w:r>
          </w:p>
        </w:tc>
        <w:tc>
          <w:tcPr>
            <w:tcW w:w="6237" w:type="dxa"/>
            <w:tcBorders>
              <w:top w:val="single" w:sz="4" w:space="0" w:color="auto"/>
              <w:left w:val="single" w:sz="4" w:space="0" w:color="auto"/>
              <w:bottom w:val="single" w:sz="4" w:space="0" w:color="auto"/>
              <w:right w:val="single" w:sz="4" w:space="0" w:color="auto"/>
            </w:tcBorders>
          </w:tcPr>
          <w:p w:rsidR="00F13C87" w:rsidRPr="00EB5EA0" w:rsidRDefault="00376C85" w:rsidP="00EB5EA0">
            <w:pPr>
              <w:pStyle w:val="Tablaidentificadora"/>
              <w:rPr>
                <w:rFonts w:cs="Tahoma"/>
                <w:spacing w:val="-4"/>
                <w:sz w:val="20"/>
                <w:szCs w:val="24"/>
              </w:rPr>
            </w:pPr>
            <w:r w:rsidRPr="00EB5EA0">
              <w:rPr>
                <w:rFonts w:cs="Tahoma"/>
                <w:spacing w:val="-4"/>
                <w:sz w:val="20"/>
                <w:szCs w:val="24"/>
              </w:rPr>
              <w:t>Almacén Falabella</w:t>
            </w:r>
          </w:p>
        </w:tc>
      </w:tr>
      <w:tr w:rsidR="00F13C87" w:rsidRPr="00EB5EA0" w:rsidTr="0072084C">
        <w:trPr>
          <w:trHeight w:val="275"/>
        </w:trPr>
        <w:tc>
          <w:tcPr>
            <w:tcW w:w="247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spacing w:val="-4"/>
                <w:sz w:val="20"/>
                <w:szCs w:val="24"/>
              </w:rPr>
            </w:pPr>
            <w:r w:rsidRPr="00EB5EA0">
              <w:rPr>
                <w:spacing w:val="-4"/>
                <w:sz w:val="20"/>
                <w:szCs w:val="24"/>
              </w:rPr>
              <w:t>Procedencia:</w:t>
            </w:r>
          </w:p>
        </w:tc>
        <w:tc>
          <w:tcPr>
            <w:tcW w:w="623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rFonts w:cs="Tahoma"/>
                <w:spacing w:val="-4"/>
                <w:sz w:val="20"/>
                <w:szCs w:val="24"/>
              </w:rPr>
            </w:pPr>
            <w:r w:rsidRPr="00EB5EA0">
              <w:rPr>
                <w:rFonts w:cs="Tahoma"/>
                <w:spacing w:val="-4"/>
                <w:sz w:val="20"/>
                <w:szCs w:val="24"/>
              </w:rPr>
              <w:t xml:space="preserve">Juzgado </w:t>
            </w:r>
            <w:r w:rsidR="00376C85" w:rsidRPr="00EB5EA0">
              <w:rPr>
                <w:rFonts w:cs="Tahoma"/>
                <w:spacing w:val="-4"/>
                <w:sz w:val="20"/>
                <w:szCs w:val="24"/>
              </w:rPr>
              <w:t xml:space="preserve">Tercero </w:t>
            </w:r>
            <w:r w:rsidR="00AE0ABE" w:rsidRPr="00EB5EA0">
              <w:rPr>
                <w:rFonts w:cs="Tahoma"/>
                <w:spacing w:val="-4"/>
                <w:sz w:val="20"/>
                <w:szCs w:val="24"/>
              </w:rPr>
              <w:t xml:space="preserve">Penal </w:t>
            </w:r>
            <w:r w:rsidR="00376C85" w:rsidRPr="00EB5EA0">
              <w:rPr>
                <w:rFonts w:cs="Tahoma"/>
                <w:spacing w:val="-4"/>
                <w:sz w:val="20"/>
                <w:szCs w:val="24"/>
              </w:rPr>
              <w:t xml:space="preserve">Municipal </w:t>
            </w:r>
            <w:r w:rsidR="00AD238B" w:rsidRPr="00EB5EA0">
              <w:rPr>
                <w:rFonts w:cs="Tahoma"/>
                <w:spacing w:val="-4"/>
                <w:sz w:val="20"/>
                <w:szCs w:val="24"/>
              </w:rPr>
              <w:t xml:space="preserve">con función de conocimiento de </w:t>
            </w:r>
            <w:r w:rsidR="00AE0ABE" w:rsidRPr="00EB5EA0">
              <w:rPr>
                <w:rFonts w:cs="Tahoma"/>
                <w:spacing w:val="-4"/>
                <w:sz w:val="20"/>
                <w:szCs w:val="24"/>
              </w:rPr>
              <w:t>Pereira</w:t>
            </w:r>
            <w:r w:rsidR="00AD238B" w:rsidRPr="00EB5EA0">
              <w:rPr>
                <w:rFonts w:cs="Tahoma"/>
                <w:spacing w:val="-4"/>
                <w:sz w:val="20"/>
                <w:szCs w:val="24"/>
              </w:rPr>
              <w:t xml:space="preserve"> </w:t>
            </w:r>
            <w:r w:rsidRPr="00EB5EA0">
              <w:rPr>
                <w:rFonts w:cs="Tahoma"/>
                <w:spacing w:val="-4"/>
                <w:sz w:val="20"/>
                <w:szCs w:val="24"/>
              </w:rPr>
              <w:t>(Rda.)</w:t>
            </w:r>
            <w:r w:rsidR="001B7BD0" w:rsidRPr="00EB5EA0">
              <w:rPr>
                <w:rFonts w:cs="Tahoma"/>
                <w:spacing w:val="-4"/>
                <w:sz w:val="20"/>
                <w:szCs w:val="24"/>
              </w:rPr>
              <w:t xml:space="preserve"> </w:t>
            </w:r>
          </w:p>
        </w:tc>
      </w:tr>
      <w:tr w:rsidR="00F13C87" w:rsidRPr="00EB5EA0" w:rsidTr="0072084C">
        <w:trPr>
          <w:trHeight w:val="275"/>
        </w:trPr>
        <w:tc>
          <w:tcPr>
            <w:tcW w:w="247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spacing w:val="-4"/>
                <w:sz w:val="20"/>
                <w:szCs w:val="24"/>
              </w:rPr>
            </w:pPr>
            <w:r w:rsidRPr="00EB5EA0">
              <w:rPr>
                <w:spacing w:val="-4"/>
                <w:sz w:val="20"/>
                <w:szCs w:val="24"/>
              </w:rPr>
              <w:t>Asunto:</w:t>
            </w:r>
          </w:p>
        </w:tc>
        <w:tc>
          <w:tcPr>
            <w:tcW w:w="6237" w:type="dxa"/>
            <w:tcBorders>
              <w:top w:val="single" w:sz="4" w:space="0" w:color="auto"/>
              <w:left w:val="single" w:sz="4" w:space="0" w:color="auto"/>
              <w:bottom w:val="single" w:sz="4" w:space="0" w:color="auto"/>
              <w:right w:val="single" w:sz="4" w:space="0" w:color="auto"/>
            </w:tcBorders>
          </w:tcPr>
          <w:p w:rsidR="00F13C87" w:rsidRPr="00EB5EA0" w:rsidRDefault="00F13C87" w:rsidP="00EB5EA0">
            <w:pPr>
              <w:pStyle w:val="Tablaidentificadora"/>
              <w:rPr>
                <w:rFonts w:cs="Tahoma"/>
                <w:spacing w:val="-4"/>
                <w:sz w:val="20"/>
                <w:szCs w:val="24"/>
              </w:rPr>
            </w:pPr>
            <w:r w:rsidRPr="00EB5EA0">
              <w:rPr>
                <w:rFonts w:cs="Tahoma"/>
                <w:spacing w:val="-4"/>
                <w:sz w:val="20"/>
                <w:szCs w:val="24"/>
              </w:rPr>
              <w:t>Decide apelación interpuesta por la defensa</w:t>
            </w:r>
            <w:r w:rsidR="000F4565" w:rsidRPr="00EB5EA0">
              <w:rPr>
                <w:rFonts w:cs="Tahoma"/>
                <w:spacing w:val="-4"/>
                <w:sz w:val="20"/>
                <w:szCs w:val="24"/>
              </w:rPr>
              <w:t xml:space="preserve"> </w:t>
            </w:r>
            <w:r w:rsidRPr="00EB5EA0">
              <w:rPr>
                <w:rFonts w:cs="Tahoma"/>
                <w:spacing w:val="-4"/>
                <w:sz w:val="20"/>
                <w:szCs w:val="24"/>
              </w:rPr>
              <w:t xml:space="preserve">contra el fallo </w:t>
            </w:r>
            <w:r w:rsidR="000D42A3" w:rsidRPr="00EB5EA0">
              <w:rPr>
                <w:rFonts w:cs="Tahoma"/>
                <w:spacing w:val="-4"/>
                <w:sz w:val="20"/>
                <w:szCs w:val="24"/>
              </w:rPr>
              <w:t>condenatori</w:t>
            </w:r>
            <w:r w:rsidR="000F4565" w:rsidRPr="00EB5EA0">
              <w:rPr>
                <w:rFonts w:cs="Tahoma"/>
                <w:spacing w:val="-4"/>
                <w:sz w:val="20"/>
                <w:szCs w:val="24"/>
              </w:rPr>
              <w:t>o</w:t>
            </w:r>
            <w:r w:rsidR="001C788D" w:rsidRPr="00EB5EA0">
              <w:rPr>
                <w:rFonts w:cs="Tahoma"/>
                <w:spacing w:val="-4"/>
                <w:sz w:val="20"/>
                <w:szCs w:val="24"/>
              </w:rPr>
              <w:t xml:space="preserve"> de fecha</w:t>
            </w:r>
            <w:r w:rsidRPr="00EB5EA0">
              <w:rPr>
                <w:rFonts w:cs="Tahoma"/>
                <w:spacing w:val="-4"/>
                <w:sz w:val="20"/>
                <w:szCs w:val="24"/>
              </w:rPr>
              <w:t xml:space="preserve"> </w:t>
            </w:r>
            <w:r w:rsidR="00376C85" w:rsidRPr="00EB5EA0">
              <w:rPr>
                <w:rFonts w:cs="Tahoma"/>
                <w:spacing w:val="-4"/>
                <w:sz w:val="20"/>
                <w:szCs w:val="24"/>
              </w:rPr>
              <w:t>septiembre 20</w:t>
            </w:r>
            <w:r w:rsidR="00AD238B" w:rsidRPr="00EB5EA0">
              <w:rPr>
                <w:rFonts w:cs="Tahoma"/>
                <w:spacing w:val="-4"/>
                <w:sz w:val="20"/>
                <w:szCs w:val="24"/>
              </w:rPr>
              <w:t xml:space="preserve"> de 201</w:t>
            </w:r>
            <w:r w:rsidR="00AE0ABE" w:rsidRPr="00EB5EA0">
              <w:rPr>
                <w:rFonts w:cs="Tahoma"/>
                <w:spacing w:val="-4"/>
                <w:sz w:val="20"/>
                <w:szCs w:val="24"/>
              </w:rPr>
              <w:t>9</w:t>
            </w:r>
            <w:r w:rsidRPr="00EB5EA0">
              <w:rPr>
                <w:rFonts w:cs="Tahoma"/>
                <w:spacing w:val="-4"/>
                <w:sz w:val="20"/>
                <w:szCs w:val="24"/>
              </w:rPr>
              <w:t xml:space="preserve">. SE </w:t>
            </w:r>
            <w:r w:rsidR="0067669F" w:rsidRPr="00EB5EA0">
              <w:rPr>
                <w:rFonts w:cs="Tahoma"/>
                <w:spacing w:val="-4"/>
                <w:sz w:val="20"/>
                <w:szCs w:val="24"/>
              </w:rPr>
              <w:t>CONFIRMA</w:t>
            </w:r>
          </w:p>
        </w:tc>
      </w:tr>
    </w:tbl>
    <w:p w:rsidR="00F13C87" w:rsidRPr="00EB5EA0" w:rsidRDefault="00F13C87" w:rsidP="00EB5EA0">
      <w:pPr>
        <w:spacing w:line="276" w:lineRule="auto"/>
        <w:rPr>
          <w:spacing w:val="-4"/>
          <w:sz w:val="24"/>
        </w:rPr>
      </w:pPr>
    </w:p>
    <w:p w:rsidR="00F13C87" w:rsidRPr="00EB5EA0" w:rsidRDefault="00F13C87" w:rsidP="00EB5EA0">
      <w:pPr>
        <w:spacing w:line="276" w:lineRule="auto"/>
        <w:rPr>
          <w:spacing w:val="-4"/>
          <w:sz w:val="24"/>
        </w:rPr>
      </w:pPr>
      <w:r w:rsidRPr="00EB5EA0">
        <w:rPr>
          <w:spacing w:val="-4"/>
          <w:sz w:val="24"/>
        </w:rPr>
        <w:t>El Tribunal Superior del Distrito Judicial de Pereira pronuncia la sentencia en los siguientes términos:</w:t>
      </w:r>
    </w:p>
    <w:p w:rsidR="00F13C87" w:rsidRPr="00EB5EA0" w:rsidRDefault="00F13C87" w:rsidP="00EB5EA0">
      <w:pPr>
        <w:pStyle w:val="Textoindependiente2"/>
        <w:spacing w:line="276" w:lineRule="auto"/>
        <w:rPr>
          <w:spacing w:val="-4"/>
          <w:sz w:val="22"/>
        </w:rPr>
      </w:pPr>
    </w:p>
    <w:p w:rsidR="00F13C87" w:rsidRPr="00EB5EA0" w:rsidRDefault="00F13C87" w:rsidP="00EB5EA0">
      <w:pPr>
        <w:spacing w:line="276" w:lineRule="auto"/>
        <w:rPr>
          <w:rStyle w:val="Algerian"/>
          <w:spacing w:val="-4"/>
          <w:sz w:val="28"/>
        </w:rPr>
      </w:pPr>
      <w:r w:rsidRPr="00EB5EA0">
        <w:rPr>
          <w:rStyle w:val="Algerian"/>
          <w:spacing w:val="-4"/>
          <w:sz w:val="28"/>
        </w:rPr>
        <w:t>1.- hechos Y precedentes</w:t>
      </w:r>
    </w:p>
    <w:p w:rsidR="00F13C87" w:rsidRPr="00EB5EA0" w:rsidRDefault="00F13C87" w:rsidP="00EB5EA0">
      <w:pPr>
        <w:spacing w:line="276" w:lineRule="auto"/>
        <w:rPr>
          <w:spacing w:val="-4"/>
          <w:sz w:val="24"/>
        </w:rPr>
      </w:pPr>
    </w:p>
    <w:p w:rsidR="00F13C87" w:rsidRPr="00EB5EA0" w:rsidRDefault="00F13C87" w:rsidP="00EB5EA0">
      <w:pPr>
        <w:spacing w:line="276" w:lineRule="auto"/>
        <w:rPr>
          <w:spacing w:val="-4"/>
          <w:sz w:val="24"/>
        </w:rPr>
      </w:pPr>
      <w:r w:rsidRPr="00EB5EA0">
        <w:rPr>
          <w:spacing w:val="-4"/>
          <w:sz w:val="24"/>
        </w:rPr>
        <w:t>La situación fáctica jurídicamente relevante y la actuación procesal esencial para la decisión a tomar, se pueden sintetizar así:</w:t>
      </w:r>
    </w:p>
    <w:p w:rsidR="000D42A3" w:rsidRPr="00EB5EA0" w:rsidRDefault="000D42A3" w:rsidP="00EB5EA0">
      <w:pPr>
        <w:spacing w:line="276" w:lineRule="auto"/>
        <w:rPr>
          <w:spacing w:val="-4"/>
          <w:sz w:val="24"/>
        </w:rPr>
      </w:pPr>
    </w:p>
    <w:p w:rsidR="00376C85" w:rsidRDefault="000D42A3" w:rsidP="00EB5EA0">
      <w:pPr>
        <w:spacing w:line="276" w:lineRule="auto"/>
        <w:rPr>
          <w:rStyle w:val="Numeracinttulo"/>
          <w:b w:val="0"/>
          <w:spacing w:val="-4"/>
        </w:rPr>
      </w:pPr>
      <w:r w:rsidRPr="00EB5EA0">
        <w:rPr>
          <w:rStyle w:val="Numeracinttulo"/>
          <w:spacing w:val="-4"/>
          <w:sz w:val="22"/>
          <w:szCs w:val="24"/>
        </w:rPr>
        <w:t>1.1.-</w:t>
      </w:r>
      <w:r w:rsidRPr="00EB5EA0">
        <w:rPr>
          <w:rStyle w:val="Numeracinttulo"/>
          <w:b w:val="0"/>
          <w:spacing w:val="-4"/>
          <w:sz w:val="22"/>
          <w:szCs w:val="24"/>
        </w:rPr>
        <w:t xml:space="preserve"> </w:t>
      </w:r>
      <w:r w:rsidR="000828C0" w:rsidRPr="00EB5EA0">
        <w:rPr>
          <w:rStyle w:val="Numeracinttulo"/>
          <w:b w:val="0"/>
          <w:spacing w:val="-4"/>
        </w:rPr>
        <w:t xml:space="preserve">Conforme con lo plasmado en el fallo confutado, los hechos </w:t>
      </w:r>
      <w:r w:rsidR="00376C85" w:rsidRPr="00EB5EA0">
        <w:rPr>
          <w:rStyle w:val="Numeracinttulo"/>
          <w:b w:val="0"/>
          <w:spacing w:val="-4"/>
        </w:rPr>
        <w:t xml:space="preserve">tuvieron ocurrencia en diciembre 18 de 2016, cuando el señor </w:t>
      </w:r>
      <w:proofErr w:type="spellStart"/>
      <w:r w:rsidR="00E621D5">
        <w:rPr>
          <w:rStyle w:val="Numeracinttulo"/>
          <w:spacing w:val="-4"/>
          <w:sz w:val="20"/>
          <w:szCs w:val="22"/>
        </w:rPr>
        <w:t>EVM</w:t>
      </w:r>
      <w:proofErr w:type="spellEnd"/>
      <w:r w:rsidR="00376C85" w:rsidRPr="00EB5EA0">
        <w:rPr>
          <w:rStyle w:val="Numeracinttulo"/>
          <w:b w:val="0"/>
          <w:spacing w:val="-4"/>
        </w:rPr>
        <w:t xml:space="preserve"> fue capturado en situación de flagrancia</w:t>
      </w:r>
      <w:r w:rsidR="00EE20DE" w:rsidRPr="00EB5EA0">
        <w:rPr>
          <w:rStyle w:val="Numeracinttulo"/>
          <w:b w:val="0"/>
          <w:spacing w:val="-4"/>
        </w:rPr>
        <w:t xml:space="preserve"> por personal de seguridad del Centro C</w:t>
      </w:r>
      <w:r w:rsidR="00376C85" w:rsidRPr="00EB5EA0">
        <w:rPr>
          <w:rStyle w:val="Numeracinttulo"/>
          <w:b w:val="0"/>
          <w:spacing w:val="-4"/>
        </w:rPr>
        <w:t>omercial Parque Arboleda, luego de haber intentado hurtar dos camisas marca “La Martina” del almacén F</w:t>
      </w:r>
      <w:r w:rsidR="001C788D" w:rsidRPr="00EB5EA0">
        <w:rPr>
          <w:rStyle w:val="Numeracinttulo"/>
          <w:b w:val="0"/>
          <w:spacing w:val="-4"/>
        </w:rPr>
        <w:t>alabella, avaluadas en $359.800.</w:t>
      </w:r>
      <w:r w:rsidR="00376C85" w:rsidRPr="00EB5EA0">
        <w:rPr>
          <w:rStyle w:val="Numeracinttulo"/>
          <w:b w:val="0"/>
          <w:spacing w:val="-4"/>
        </w:rPr>
        <w:t>oo.</w:t>
      </w:r>
    </w:p>
    <w:p w:rsidR="0072084C" w:rsidRPr="00EB5EA0" w:rsidRDefault="0072084C" w:rsidP="00EB5EA0">
      <w:pPr>
        <w:spacing w:line="276" w:lineRule="auto"/>
        <w:rPr>
          <w:rStyle w:val="Numeracinttulo"/>
          <w:b w:val="0"/>
          <w:spacing w:val="-4"/>
        </w:rPr>
      </w:pPr>
    </w:p>
    <w:p w:rsidR="00EE5B7E" w:rsidRPr="00EB5EA0" w:rsidRDefault="000D42A3" w:rsidP="00EB5EA0">
      <w:pPr>
        <w:spacing w:line="276" w:lineRule="auto"/>
        <w:rPr>
          <w:rStyle w:val="Numeracinttulo"/>
          <w:b w:val="0"/>
          <w:spacing w:val="-4"/>
        </w:rPr>
      </w:pPr>
      <w:r w:rsidRPr="00EB5EA0">
        <w:rPr>
          <w:rStyle w:val="Numeracinttulo"/>
          <w:spacing w:val="-4"/>
          <w:sz w:val="22"/>
          <w:szCs w:val="24"/>
        </w:rPr>
        <w:t>1.2.-</w:t>
      </w:r>
      <w:r w:rsidRPr="00EB5EA0">
        <w:rPr>
          <w:rStyle w:val="Numeracinttulo"/>
          <w:spacing w:val="-4"/>
        </w:rPr>
        <w:t xml:space="preserve"> </w:t>
      </w:r>
      <w:r w:rsidR="00376C85" w:rsidRPr="00EB5EA0">
        <w:rPr>
          <w:rStyle w:val="Numeracinttulo"/>
          <w:b w:val="0"/>
          <w:spacing w:val="-4"/>
        </w:rPr>
        <w:t xml:space="preserve">Ante el Juzgado Segundo Penal Municipal con función de control de garantías de Pereira (Rda.) se llevaron a cabo las audiencias preliminares (diciembre 16 de 2016), por medio de las cuales: (i) se legalizó su aprehensión; (ii) se le imputó el delito de </w:t>
      </w:r>
      <w:r w:rsidR="00EE5B7E" w:rsidRPr="00EB5EA0">
        <w:rPr>
          <w:rStyle w:val="Numeracinttulo"/>
          <w:b w:val="0"/>
          <w:spacing w:val="-4"/>
        </w:rPr>
        <w:t xml:space="preserve">hurto agravado </w:t>
      </w:r>
      <w:r w:rsidR="00844E1D" w:rsidRPr="00EB5EA0">
        <w:rPr>
          <w:rStyle w:val="Numeracinttulo"/>
          <w:rFonts w:ascii="Verdana" w:hAnsi="Verdana"/>
          <w:b w:val="0"/>
          <w:spacing w:val="-4"/>
          <w:sz w:val="18"/>
          <w:szCs w:val="20"/>
        </w:rPr>
        <w:t>-</w:t>
      </w:r>
      <w:r w:rsidR="00EE5B7E" w:rsidRPr="00EB5EA0">
        <w:rPr>
          <w:rStyle w:val="Numeracinttulo"/>
          <w:rFonts w:ascii="Verdana" w:hAnsi="Verdana"/>
          <w:b w:val="0"/>
          <w:spacing w:val="-4"/>
          <w:sz w:val="18"/>
          <w:szCs w:val="20"/>
        </w:rPr>
        <w:t>art</w:t>
      </w:r>
      <w:r w:rsidR="00376C85" w:rsidRPr="00EB5EA0">
        <w:rPr>
          <w:rStyle w:val="Numeracinttulo"/>
          <w:rFonts w:ascii="Verdana" w:hAnsi="Verdana"/>
          <w:b w:val="0"/>
          <w:spacing w:val="-4"/>
          <w:sz w:val="18"/>
          <w:szCs w:val="20"/>
        </w:rPr>
        <w:t xml:space="preserve">. 239 </w:t>
      </w:r>
      <w:proofErr w:type="gramStart"/>
      <w:r w:rsidR="00376C85" w:rsidRPr="00EB5EA0">
        <w:rPr>
          <w:rStyle w:val="Numeracinttulo"/>
          <w:rFonts w:ascii="Verdana" w:hAnsi="Verdana"/>
          <w:b w:val="0"/>
          <w:spacing w:val="-4"/>
          <w:sz w:val="18"/>
          <w:szCs w:val="20"/>
        </w:rPr>
        <w:t>inc.</w:t>
      </w:r>
      <w:proofErr w:type="gramEnd"/>
      <w:r w:rsidR="00376C85" w:rsidRPr="00EB5EA0">
        <w:rPr>
          <w:rStyle w:val="Numeracinttulo"/>
          <w:rFonts w:ascii="Verdana" w:hAnsi="Verdana"/>
          <w:b w:val="0"/>
          <w:spacing w:val="-4"/>
          <w:sz w:val="18"/>
          <w:szCs w:val="20"/>
        </w:rPr>
        <w:t xml:space="preserve"> 2º   241 inc. 2 C.P.-</w:t>
      </w:r>
      <w:r w:rsidR="00376C85" w:rsidRPr="00EB5EA0">
        <w:rPr>
          <w:rStyle w:val="Numeracinttulo"/>
          <w:b w:val="0"/>
          <w:spacing w:val="-4"/>
        </w:rPr>
        <w:t xml:space="preserve"> en</w:t>
      </w:r>
      <w:r w:rsidR="005869BB" w:rsidRPr="00EB5EA0">
        <w:rPr>
          <w:rStyle w:val="Numeracinttulo"/>
          <w:b w:val="0"/>
          <w:spacing w:val="-4"/>
        </w:rPr>
        <w:t xml:space="preserve"> grado de </w:t>
      </w:r>
      <w:r w:rsidR="00376C85" w:rsidRPr="00EB5EA0">
        <w:rPr>
          <w:rStyle w:val="Numeracinttulo"/>
          <w:b w:val="0"/>
          <w:spacing w:val="-4"/>
        </w:rPr>
        <w:t>tentativa</w:t>
      </w:r>
      <w:r w:rsidR="001C788D" w:rsidRPr="00EB5EA0">
        <w:rPr>
          <w:rStyle w:val="Numeracinttulo"/>
          <w:b w:val="0"/>
          <w:spacing w:val="-4"/>
        </w:rPr>
        <w:t>, los cuales NO ACEPTÓ;</w:t>
      </w:r>
      <w:r w:rsidR="00EE5B7E" w:rsidRPr="00EB5EA0">
        <w:rPr>
          <w:rStyle w:val="Numeracinttulo"/>
          <w:b w:val="0"/>
          <w:spacing w:val="-4"/>
        </w:rPr>
        <w:t xml:space="preserve"> y (iii) la Fiscalía se abstuvo de solicitar medida de aseguramiento en su contra, por lo cual se dispuso su libertad inmediata.</w:t>
      </w:r>
    </w:p>
    <w:p w:rsidR="00D74C23" w:rsidRPr="00EB5EA0" w:rsidRDefault="00D74C23" w:rsidP="00EB5EA0">
      <w:pPr>
        <w:spacing w:line="276" w:lineRule="auto"/>
        <w:rPr>
          <w:rStyle w:val="Numeracinttulo"/>
          <w:spacing w:val="-4"/>
          <w:sz w:val="20"/>
          <w:szCs w:val="22"/>
        </w:rPr>
      </w:pPr>
    </w:p>
    <w:p w:rsidR="00D74C23" w:rsidRPr="00EB5EA0" w:rsidRDefault="000D42A3" w:rsidP="00EB5EA0">
      <w:pPr>
        <w:spacing w:line="276" w:lineRule="auto"/>
        <w:rPr>
          <w:rStyle w:val="Numeracinttulo"/>
          <w:rFonts w:eastAsia="Batang"/>
          <w:b w:val="0"/>
          <w:spacing w:val="-4"/>
        </w:rPr>
      </w:pPr>
      <w:r w:rsidRPr="00EB5EA0">
        <w:rPr>
          <w:rStyle w:val="Numeracinttulo"/>
          <w:spacing w:val="-4"/>
          <w:sz w:val="22"/>
          <w:szCs w:val="24"/>
        </w:rPr>
        <w:t>1.3.-</w:t>
      </w:r>
      <w:r w:rsidR="001C788D" w:rsidRPr="00EB5EA0">
        <w:rPr>
          <w:rStyle w:val="Numeracinttulo"/>
          <w:b w:val="0"/>
          <w:spacing w:val="-4"/>
        </w:rPr>
        <w:t xml:space="preserve"> El ente persecutor </w:t>
      </w:r>
      <w:r w:rsidR="00D74C23" w:rsidRPr="00EB5EA0">
        <w:rPr>
          <w:rStyle w:val="Numeracinttulo"/>
          <w:rFonts w:eastAsia="Batang"/>
          <w:b w:val="0"/>
          <w:spacing w:val="-4"/>
        </w:rPr>
        <w:t>presentó formal escrito de acusación (</w:t>
      </w:r>
      <w:r w:rsidR="00EE5B7E" w:rsidRPr="00EB5EA0">
        <w:rPr>
          <w:rStyle w:val="Numeracinttulo"/>
          <w:rFonts w:eastAsia="Batang"/>
          <w:b w:val="0"/>
          <w:spacing w:val="-4"/>
        </w:rPr>
        <w:t>enero 31</w:t>
      </w:r>
      <w:r w:rsidR="00770D8D" w:rsidRPr="00EB5EA0">
        <w:rPr>
          <w:rStyle w:val="Numeracinttulo"/>
          <w:rFonts w:eastAsia="Batang"/>
          <w:b w:val="0"/>
          <w:spacing w:val="-4"/>
        </w:rPr>
        <w:t xml:space="preserve"> de 2017</w:t>
      </w:r>
      <w:r w:rsidR="00D74C23" w:rsidRPr="00EB5EA0">
        <w:rPr>
          <w:rStyle w:val="Numeracinttulo"/>
          <w:rFonts w:eastAsia="Batang"/>
          <w:b w:val="0"/>
          <w:spacing w:val="-4"/>
        </w:rPr>
        <w:t xml:space="preserve">) en el </w:t>
      </w:r>
      <w:r w:rsidR="00770D8D" w:rsidRPr="00EB5EA0">
        <w:rPr>
          <w:rStyle w:val="Numeracinttulo"/>
          <w:rFonts w:eastAsia="Batang"/>
          <w:b w:val="0"/>
          <w:spacing w:val="-4"/>
        </w:rPr>
        <w:t xml:space="preserve">cual </w:t>
      </w:r>
      <w:r w:rsidR="00D74C23" w:rsidRPr="00EB5EA0">
        <w:rPr>
          <w:rStyle w:val="Numeracinttulo"/>
          <w:rFonts w:eastAsia="Batang"/>
          <w:b w:val="0"/>
          <w:spacing w:val="-4"/>
        </w:rPr>
        <w:t xml:space="preserve">ratificó los cargos como autor de las conductas referidas, cuyo conocimiento correspondió al Juzgado </w:t>
      </w:r>
      <w:r w:rsidR="00EE5B7E" w:rsidRPr="00EB5EA0">
        <w:rPr>
          <w:rStyle w:val="Numeracinttulo"/>
          <w:rFonts w:eastAsia="Batang"/>
          <w:b w:val="0"/>
          <w:spacing w:val="-4"/>
        </w:rPr>
        <w:t xml:space="preserve">Tercero </w:t>
      </w:r>
      <w:r w:rsidR="00903CE0" w:rsidRPr="00EB5EA0">
        <w:rPr>
          <w:rStyle w:val="Numeracinttulo"/>
          <w:rFonts w:eastAsia="Batang"/>
          <w:b w:val="0"/>
          <w:spacing w:val="-4"/>
        </w:rPr>
        <w:t xml:space="preserve">Penal </w:t>
      </w:r>
      <w:r w:rsidR="00EE5B7E" w:rsidRPr="00EB5EA0">
        <w:rPr>
          <w:rStyle w:val="Numeracinttulo"/>
          <w:rFonts w:eastAsia="Batang"/>
          <w:b w:val="0"/>
          <w:spacing w:val="-4"/>
        </w:rPr>
        <w:t xml:space="preserve">Municipal </w:t>
      </w:r>
      <w:r w:rsidR="00903CE0" w:rsidRPr="00EB5EA0">
        <w:rPr>
          <w:rStyle w:val="Numeracinttulo"/>
          <w:rFonts w:eastAsia="Batang"/>
          <w:b w:val="0"/>
          <w:spacing w:val="-4"/>
        </w:rPr>
        <w:t xml:space="preserve">con función de conocimiento de </w:t>
      </w:r>
      <w:r w:rsidR="00770D8D" w:rsidRPr="00EB5EA0">
        <w:rPr>
          <w:rStyle w:val="Numeracinttulo"/>
          <w:rFonts w:eastAsia="Batang"/>
          <w:b w:val="0"/>
          <w:spacing w:val="-4"/>
        </w:rPr>
        <w:t>esta capital</w:t>
      </w:r>
      <w:r w:rsidR="00D74C23" w:rsidRPr="00EB5EA0">
        <w:rPr>
          <w:rStyle w:val="Numeracinttulo"/>
          <w:rFonts w:eastAsia="Batang"/>
          <w:b w:val="0"/>
          <w:spacing w:val="-4"/>
        </w:rPr>
        <w:t xml:space="preserve">, autoridad </w:t>
      </w:r>
      <w:r w:rsidR="00770D8D" w:rsidRPr="00EB5EA0">
        <w:rPr>
          <w:rStyle w:val="Numeracinttulo"/>
          <w:rFonts w:eastAsia="Batang"/>
          <w:b w:val="0"/>
          <w:spacing w:val="-4"/>
        </w:rPr>
        <w:t>ante la cual</w:t>
      </w:r>
      <w:r w:rsidR="001C788D" w:rsidRPr="00EB5EA0">
        <w:rPr>
          <w:rStyle w:val="Numeracinttulo"/>
          <w:rFonts w:eastAsia="Batang"/>
          <w:b w:val="0"/>
          <w:spacing w:val="-4"/>
        </w:rPr>
        <w:t xml:space="preserve"> se llevaron</w:t>
      </w:r>
      <w:r w:rsidR="00EE5B7E" w:rsidRPr="00EB5EA0">
        <w:rPr>
          <w:rStyle w:val="Numeracinttulo"/>
          <w:rFonts w:eastAsia="Batang"/>
          <w:b w:val="0"/>
          <w:spacing w:val="-4"/>
        </w:rPr>
        <w:t xml:space="preserve"> a cabo la</w:t>
      </w:r>
      <w:r w:rsidR="001C788D" w:rsidRPr="00EB5EA0">
        <w:rPr>
          <w:rStyle w:val="Numeracinttulo"/>
          <w:rFonts w:eastAsia="Batang"/>
          <w:b w:val="0"/>
          <w:spacing w:val="-4"/>
        </w:rPr>
        <w:t>s audiencias de</w:t>
      </w:r>
      <w:r w:rsidR="00381DCE" w:rsidRPr="00EB5EA0">
        <w:rPr>
          <w:rStyle w:val="Numeracinttulo"/>
          <w:rFonts w:eastAsia="Batang"/>
          <w:b w:val="0"/>
          <w:spacing w:val="-4"/>
        </w:rPr>
        <w:t xml:space="preserve"> </w:t>
      </w:r>
      <w:r w:rsidR="00EE5B7E" w:rsidRPr="00EB5EA0">
        <w:rPr>
          <w:rStyle w:val="Numeracinttulo"/>
          <w:rFonts w:eastAsia="Batang"/>
          <w:b w:val="0"/>
          <w:spacing w:val="-4"/>
        </w:rPr>
        <w:t xml:space="preserve">formulación de acusación (julio 12 de 2017) preparatoria (mayo 02 de 2018), y cuando se llevaría a cabo la audiencia de juicio oral (septiembre 20 de 2019), el </w:t>
      </w:r>
      <w:r w:rsidR="002B5120" w:rsidRPr="00EB5EA0">
        <w:rPr>
          <w:rStyle w:val="Numeracinttulo"/>
          <w:rFonts w:eastAsia="Batang"/>
          <w:b w:val="0"/>
          <w:spacing w:val="-4"/>
        </w:rPr>
        <w:t xml:space="preserve">procesado quien compareció </w:t>
      </w:r>
      <w:r w:rsidR="001C788D" w:rsidRPr="00EB5EA0">
        <w:rPr>
          <w:rStyle w:val="Numeracinttulo"/>
          <w:rFonts w:eastAsia="Batang"/>
          <w:b w:val="0"/>
          <w:spacing w:val="-4"/>
        </w:rPr>
        <w:t xml:space="preserve">por medio de video conferencia </w:t>
      </w:r>
      <w:r w:rsidR="002B5120" w:rsidRPr="00EB5EA0">
        <w:rPr>
          <w:rStyle w:val="Numeracinttulo"/>
          <w:rFonts w:eastAsia="Batang"/>
          <w:b w:val="0"/>
          <w:spacing w:val="-4"/>
        </w:rPr>
        <w:t>aceptó cargos</w:t>
      </w:r>
      <w:r w:rsidR="005869BB" w:rsidRPr="00EB5EA0">
        <w:rPr>
          <w:rStyle w:val="Numeracinttulo"/>
          <w:rFonts w:eastAsia="Batang"/>
          <w:b w:val="0"/>
          <w:spacing w:val="-4"/>
        </w:rPr>
        <w:t>,</w:t>
      </w:r>
      <w:r w:rsidR="002B5120" w:rsidRPr="00EB5EA0">
        <w:rPr>
          <w:rStyle w:val="Numeracinttulo"/>
          <w:rFonts w:eastAsia="Batang"/>
          <w:b w:val="0"/>
          <w:spacing w:val="-4"/>
        </w:rPr>
        <w:t xml:space="preserve"> y en esa misma ocasión </w:t>
      </w:r>
      <w:r w:rsidR="00381DCE" w:rsidRPr="00EB5EA0">
        <w:rPr>
          <w:rStyle w:val="Numeracinttulo"/>
          <w:rFonts w:eastAsia="Batang"/>
          <w:b w:val="0"/>
          <w:spacing w:val="-4"/>
        </w:rPr>
        <w:t xml:space="preserve">se realizó la audiencia de individualización de pena y se dictó </w:t>
      </w:r>
      <w:r w:rsidR="002B5120" w:rsidRPr="00EB5EA0">
        <w:rPr>
          <w:rStyle w:val="Numeracinttulo"/>
          <w:rFonts w:eastAsia="Batang"/>
          <w:b w:val="0"/>
          <w:spacing w:val="-4"/>
        </w:rPr>
        <w:t>sentencia</w:t>
      </w:r>
      <w:r w:rsidR="001C788D" w:rsidRPr="00EB5EA0">
        <w:rPr>
          <w:rStyle w:val="Numeracinttulo"/>
          <w:rFonts w:eastAsia="Batang"/>
          <w:b w:val="0"/>
          <w:spacing w:val="-4"/>
        </w:rPr>
        <w:t xml:space="preserve">, por medio de la </w:t>
      </w:r>
      <w:r w:rsidR="00381DCE" w:rsidRPr="00EB5EA0">
        <w:rPr>
          <w:rStyle w:val="Numeracinttulo"/>
          <w:rFonts w:eastAsia="Batang"/>
          <w:b w:val="0"/>
          <w:spacing w:val="-4"/>
        </w:rPr>
        <w:t>cual</w:t>
      </w:r>
      <w:r w:rsidR="00D74C23" w:rsidRPr="00EB5EA0">
        <w:rPr>
          <w:rStyle w:val="Numeracinttulo"/>
          <w:rFonts w:eastAsia="Batang"/>
          <w:b w:val="0"/>
          <w:spacing w:val="-4"/>
        </w:rPr>
        <w:t xml:space="preserve">: (i) se declaró responsable </w:t>
      </w:r>
      <w:r w:rsidR="000C2599" w:rsidRPr="00EB5EA0">
        <w:rPr>
          <w:rStyle w:val="Numeracinttulo"/>
          <w:rFonts w:eastAsia="Batang"/>
          <w:b w:val="0"/>
          <w:spacing w:val="-4"/>
        </w:rPr>
        <w:t xml:space="preserve">a </w:t>
      </w:r>
      <w:proofErr w:type="spellStart"/>
      <w:r w:rsidR="00E621D5">
        <w:rPr>
          <w:rStyle w:val="Numeracinttulo"/>
          <w:rFonts w:eastAsia="Batang"/>
          <w:spacing w:val="-4"/>
          <w:sz w:val="20"/>
          <w:szCs w:val="22"/>
        </w:rPr>
        <w:t>EVM</w:t>
      </w:r>
      <w:proofErr w:type="spellEnd"/>
      <w:r w:rsidR="005869BB" w:rsidRPr="00EB5EA0">
        <w:rPr>
          <w:rStyle w:val="Numeracinttulo"/>
          <w:rFonts w:eastAsia="Batang"/>
          <w:spacing w:val="-4"/>
          <w:sz w:val="20"/>
          <w:szCs w:val="22"/>
        </w:rPr>
        <w:t xml:space="preserve"> </w:t>
      </w:r>
      <w:r w:rsidR="000C2599" w:rsidRPr="00EB5EA0">
        <w:rPr>
          <w:rStyle w:val="Numeracinttulo"/>
          <w:rFonts w:eastAsia="Batang"/>
          <w:b w:val="0"/>
          <w:spacing w:val="-4"/>
        </w:rPr>
        <w:t xml:space="preserve">por </w:t>
      </w:r>
      <w:r w:rsidR="005869BB" w:rsidRPr="00EB5EA0">
        <w:rPr>
          <w:rStyle w:val="Numeracinttulo"/>
          <w:rFonts w:eastAsia="Batang"/>
          <w:b w:val="0"/>
          <w:spacing w:val="-4"/>
        </w:rPr>
        <w:t>el delito de hurto agravado en grado de tentativa</w:t>
      </w:r>
      <w:r w:rsidR="00D74C23" w:rsidRPr="00EB5EA0">
        <w:rPr>
          <w:rStyle w:val="Numeracinttulo"/>
          <w:rFonts w:eastAsia="Batang"/>
          <w:b w:val="0"/>
          <w:spacing w:val="-4"/>
        </w:rPr>
        <w:t xml:space="preserve">; (ii) se le impuso sanción privativa de la libertad equivalente a </w:t>
      </w:r>
      <w:r w:rsidR="005869BB" w:rsidRPr="00EB5EA0">
        <w:rPr>
          <w:rStyle w:val="Numeracinttulo"/>
          <w:rFonts w:eastAsia="Batang"/>
          <w:b w:val="0"/>
          <w:spacing w:val="-4"/>
        </w:rPr>
        <w:t>10</w:t>
      </w:r>
      <w:r w:rsidR="000C2599" w:rsidRPr="00EB5EA0">
        <w:rPr>
          <w:rStyle w:val="Numeracinttulo"/>
          <w:rFonts w:eastAsia="Batang"/>
          <w:b w:val="0"/>
          <w:spacing w:val="-4"/>
        </w:rPr>
        <w:t xml:space="preserve"> </w:t>
      </w:r>
      <w:r w:rsidR="00D74C23" w:rsidRPr="00EB5EA0">
        <w:rPr>
          <w:rStyle w:val="Numeracinttulo"/>
          <w:rFonts w:eastAsia="Batang"/>
          <w:b w:val="0"/>
          <w:spacing w:val="-4"/>
        </w:rPr>
        <w:t xml:space="preserve">meses </w:t>
      </w:r>
      <w:r w:rsidR="006F2590" w:rsidRPr="00EB5EA0">
        <w:rPr>
          <w:rStyle w:val="Numeracinttulo"/>
          <w:rFonts w:eastAsia="Batang"/>
          <w:b w:val="0"/>
          <w:spacing w:val="-4"/>
        </w:rPr>
        <w:t>de prisión</w:t>
      </w:r>
      <w:r w:rsidR="005869BB" w:rsidRPr="00EB5EA0">
        <w:rPr>
          <w:rStyle w:val="Numeracinttulo"/>
          <w:rFonts w:eastAsia="Batang"/>
          <w:b w:val="0"/>
          <w:spacing w:val="-4"/>
        </w:rPr>
        <w:t xml:space="preserve"> </w:t>
      </w:r>
      <w:r w:rsidR="00D74C23" w:rsidRPr="00EB5EA0">
        <w:rPr>
          <w:rStyle w:val="Numeracinttulo"/>
          <w:rFonts w:eastAsia="Batang"/>
          <w:b w:val="0"/>
          <w:spacing w:val="-4"/>
        </w:rPr>
        <w:t xml:space="preserve">e inhabilitación en el ejercicio de derechos y funciones públicas por </w:t>
      </w:r>
      <w:r w:rsidR="006F2590" w:rsidRPr="00EB5EA0">
        <w:rPr>
          <w:rStyle w:val="Numeracinttulo"/>
          <w:rFonts w:eastAsia="Batang"/>
          <w:b w:val="0"/>
          <w:spacing w:val="-4"/>
        </w:rPr>
        <w:t xml:space="preserve">un </w:t>
      </w:r>
      <w:r w:rsidR="001C788D" w:rsidRPr="00EB5EA0">
        <w:rPr>
          <w:rStyle w:val="Numeracinttulo"/>
          <w:rFonts w:eastAsia="Batang"/>
          <w:b w:val="0"/>
          <w:spacing w:val="-4"/>
        </w:rPr>
        <w:t>lapso igual a la pena principal;</w:t>
      </w:r>
      <w:r w:rsidR="005869BB" w:rsidRPr="00EB5EA0">
        <w:rPr>
          <w:rStyle w:val="Numeracinttulo"/>
          <w:rFonts w:eastAsia="Batang"/>
          <w:b w:val="0"/>
          <w:spacing w:val="-4"/>
        </w:rPr>
        <w:t xml:space="preserve"> </w:t>
      </w:r>
      <w:r w:rsidR="000C2599" w:rsidRPr="00EB5EA0">
        <w:rPr>
          <w:rStyle w:val="Numeracinttulo"/>
          <w:rFonts w:eastAsia="Batang"/>
          <w:b w:val="0"/>
          <w:spacing w:val="-4"/>
        </w:rPr>
        <w:t>y</w:t>
      </w:r>
      <w:r w:rsidR="00D74C23" w:rsidRPr="00EB5EA0">
        <w:rPr>
          <w:rStyle w:val="Numeracinttulo"/>
          <w:rFonts w:eastAsia="Batang"/>
          <w:b w:val="0"/>
          <w:spacing w:val="-4"/>
        </w:rPr>
        <w:t xml:space="preserve"> (iii) le negó la suspensión</w:t>
      </w:r>
      <w:r w:rsidR="00CA051A" w:rsidRPr="00EB5EA0">
        <w:rPr>
          <w:rStyle w:val="Numeracinttulo"/>
          <w:rFonts w:eastAsia="Batang"/>
          <w:b w:val="0"/>
          <w:spacing w:val="-4"/>
        </w:rPr>
        <w:t xml:space="preserve"> condicional</w:t>
      </w:r>
      <w:r w:rsidR="00D74C23" w:rsidRPr="00EB5EA0">
        <w:rPr>
          <w:rStyle w:val="Numeracinttulo"/>
          <w:rFonts w:eastAsia="Batang"/>
          <w:b w:val="0"/>
          <w:spacing w:val="-4"/>
        </w:rPr>
        <w:t xml:space="preserve"> de la ejecución de la pena</w:t>
      </w:r>
      <w:r w:rsidR="006F2590" w:rsidRPr="00EB5EA0">
        <w:rPr>
          <w:rStyle w:val="Numeracinttulo"/>
          <w:rFonts w:eastAsia="Batang"/>
          <w:b w:val="0"/>
          <w:spacing w:val="-4"/>
        </w:rPr>
        <w:t xml:space="preserve">, </w:t>
      </w:r>
      <w:r w:rsidR="007C528D" w:rsidRPr="00EB5EA0">
        <w:rPr>
          <w:rStyle w:val="Numeracinttulo"/>
          <w:rFonts w:eastAsia="Batang"/>
          <w:b w:val="0"/>
          <w:spacing w:val="-4"/>
        </w:rPr>
        <w:t>y dispuso</w:t>
      </w:r>
      <w:r w:rsidR="006F2590" w:rsidRPr="00EB5EA0">
        <w:rPr>
          <w:rStyle w:val="Numeracinttulo"/>
          <w:rFonts w:eastAsia="Batang"/>
          <w:b w:val="0"/>
          <w:spacing w:val="-4"/>
        </w:rPr>
        <w:t xml:space="preserve"> </w:t>
      </w:r>
      <w:r w:rsidR="00E32D47" w:rsidRPr="00EB5EA0">
        <w:rPr>
          <w:rStyle w:val="Numeracinttulo"/>
          <w:rFonts w:eastAsia="Batang"/>
          <w:b w:val="0"/>
          <w:spacing w:val="-4"/>
        </w:rPr>
        <w:t xml:space="preserve">que </w:t>
      </w:r>
      <w:r w:rsidR="00F65FD3" w:rsidRPr="00EB5EA0">
        <w:rPr>
          <w:rStyle w:val="Numeracinttulo"/>
          <w:rFonts w:eastAsia="Batang"/>
          <w:b w:val="0"/>
          <w:spacing w:val="-4"/>
        </w:rPr>
        <w:t xml:space="preserve">fuera el juez encargado de la vigilancia de la pena quien librara la </w:t>
      </w:r>
      <w:r w:rsidR="006F2590" w:rsidRPr="00EB5EA0">
        <w:rPr>
          <w:rStyle w:val="Numeracinttulo"/>
          <w:rFonts w:eastAsia="Batang"/>
          <w:b w:val="0"/>
          <w:spacing w:val="-4"/>
        </w:rPr>
        <w:t>orden de captura</w:t>
      </w:r>
      <w:r w:rsidR="00D74C23" w:rsidRPr="00EB5EA0">
        <w:rPr>
          <w:rStyle w:val="Numeracinttulo"/>
          <w:rFonts w:eastAsia="Batang"/>
          <w:b w:val="0"/>
          <w:spacing w:val="-4"/>
        </w:rPr>
        <w:t>.</w:t>
      </w:r>
    </w:p>
    <w:p w:rsidR="000D42A3" w:rsidRPr="00EB5EA0" w:rsidRDefault="000D42A3" w:rsidP="00EB5EA0">
      <w:pPr>
        <w:spacing w:line="276" w:lineRule="auto"/>
        <w:rPr>
          <w:spacing w:val="-4"/>
          <w:sz w:val="22"/>
          <w:szCs w:val="24"/>
        </w:rPr>
      </w:pPr>
    </w:p>
    <w:p w:rsidR="000D42A3" w:rsidRPr="00EB5EA0" w:rsidRDefault="000D42A3" w:rsidP="00EB5EA0">
      <w:pPr>
        <w:spacing w:line="276" w:lineRule="auto"/>
        <w:rPr>
          <w:rStyle w:val="Numeracinttulo"/>
          <w:b w:val="0"/>
          <w:spacing w:val="-4"/>
        </w:rPr>
      </w:pPr>
      <w:r w:rsidRPr="00EB5EA0">
        <w:rPr>
          <w:rStyle w:val="Numeracinttulo"/>
          <w:spacing w:val="-4"/>
          <w:sz w:val="22"/>
          <w:szCs w:val="24"/>
        </w:rPr>
        <w:t>1.4.-</w:t>
      </w:r>
      <w:r w:rsidRPr="00EB5EA0">
        <w:rPr>
          <w:rStyle w:val="Numeracinttulo"/>
          <w:b w:val="0"/>
          <w:spacing w:val="-4"/>
        </w:rPr>
        <w:t xml:space="preserve"> </w:t>
      </w:r>
      <w:r w:rsidR="00116A8A" w:rsidRPr="00EB5EA0">
        <w:rPr>
          <w:rStyle w:val="Numeracinttulo"/>
          <w:b w:val="0"/>
          <w:spacing w:val="-4"/>
        </w:rPr>
        <w:t>Inconforme con esa determinación</w:t>
      </w:r>
      <w:r w:rsidR="00AE3785" w:rsidRPr="00EB5EA0">
        <w:rPr>
          <w:rStyle w:val="Numeracinttulo"/>
          <w:b w:val="0"/>
          <w:spacing w:val="-4"/>
        </w:rPr>
        <w:t xml:space="preserve">, </w:t>
      </w:r>
      <w:r w:rsidR="00B113B1" w:rsidRPr="00EB5EA0">
        <w:rPr>
          <w:rStyle w:val="Numeracinttulo"/>
          <w:b w:val="0"/>
          <w:spacing w:val="-4"/>
        </w:rPr>
        <w:t>el defensor del sentenciado apeló la decisión y manifestó que la sustentaría por escrito</w:t>
      </w:r>
      <w:r w:rsidR="00AE3785" w:rsidRPr="00EB5EA0">
        <w:rPr>
          <w:rStyle w:val="Numeracinttulo"/>
          <w:b w:val="0"/>
          <w:spacing w:val="-4"/>
        </w:rPr>
        <w:t>.</w:t>
      </w:r>
    </w:p>
    <w:p w:rsidR="00E32D47" w:rsidRPr="00EB5EA0" w:rsidRDefault="00E32D47" w:rsidP="00EB5EA0">
      <w:pPr>
        <w:spacing w:line="276" w:lineRule="auto"/>
        <w:rPr>
          <w:rStyle w:val="Numeracinttulo"/>
          <w:b w:val="0"/>
          <w:spacing w:val="-4"/>
        </w:rPr>
      </w:pPr>
    </w:p>
    <w:p w:rsidR="00F13C87" w:rsidRPr="00EB5EA0" w:rsidRDefault="00F13C87" w:rsidP="00EB5EA0">
      <w:pPr>
        <w:spacing w:line="276" w:lineRule="auto"/>
        <w:rPr>
          <w:rStyle w:val="Algerian"/>
          <w:rFonts w:ascii="Tahoma" w:hAnsi="Tahoma" w:cs="Tahoma"/>
          <w:spacing w:val="-4"/>
          <w:sz w:val="24"/>
        </w:rPr>
      </w:pPr>
      <w:r w:rsidRPr="00EB5EA0">
        <w:rPr>
          <w:rStyle w:val="Algerian"/>
          <w:spacing w:val="-4"/>
          <w:sz w:val="28"/>
        </w:rPr>
        <w:t>2.- Debate</w:t>
      </w:r>
    </w:p>
    <w:p w:rsidR="007C528D" w:rsidRPr="00EB5EA0" w:rsidRDefault="007C528D" w:rsidP="00EB5EA0">
      <w:pPr>
        <w:spacing w:line="276" w:lineRule="auto"/>
        <w:rPr>
          <w:rStyle w:val="Algerian"/>
          <w:rFonts w:ascii="Tahoma" w:hAnsi="Tahoma" w:cs="Tahoma"/>
          <w:spacing w:val="-4"/>
          <w:sz w:val="24"/>
        </w:rPr>
      </w:pPr>
    </w:p>
    <w:p w:rsidR="00F13C87" w:rsidRPr="00EB5EA0" w:rsidRDefault="00F13C87" w:rsidP="00EB5EA0">
      <w:pPr>
        <w:spacing w:line="276" w:lineRule="auto"/>
        <w:rPr>
          <w:spacing w:val="-4"/>
          <w:sz w:val="24"/>
        </w:rPr>
      </w:pPr>
      <w:r w:rsidRPr="00EB5EA0">
        <w:rPr>
          <w:b/>
          <w:spacing w:val="-4"/>
          <w:sz w:val="22"/>
          <w:szCs w:val="24"/>
        </w:rPr>
        <w:t>2.1.-</w:t>
      </w:r>
      <w:r w:rsidR="00E3428F" w:rsidRPr="00EB5EA0">
        <w:rPr>
          <w:spacing w:val="-4"/>
          <w:sz w:val="24"/>
        </w:rPr>
        <w:t xml:space="preserve"> </w:t>
      </w:r>
      <w:r w:rsidR="00B113B1" w:rsidRPr="00EB5EA0">
        <w:rPr>
          <w:spacing w:val="-4"/>
          <w:sz w:val="24"/>
        </w:rPr>
        <w:t xml:space="preserve">Defensa </w:t>
      </w:r>
      <w:r w:rsidR="005D1FC7" w:rsidRPr="00EB5EA0">
        <w:rPr>
          <w:rFonts w:ascii="Verdana" w:hAnsi="Verdana"/>
          <w:spacing w:val="-4"/>
          <w:sz w:val="18"/>
          <w:szCs w:val="20"/>
        </w:rPr>
        <w:t>-</w:t>
      </w:r>
      <w:r w:rsidRPr="00EB5EA0">
        <w:rPr>
          <w:rFonts w:ascii="Verdana" w:hAnsi="Verdana"/>
          <w:spacing w:val="-4"/>
          <w:sz w:val="18"/>
          <w:szCs w:val="20"/>
        </w:rPr>
        <w:t>recurrente</w:t>
      </w:r>
      <w:r w:rsidRPr="00EB5EA0">
        <w:rPr>
          <w:rFonts w:ascii="Verdana" w:hAnsi="Verdana"/>
          <w:i/>
          <w:spacing w:val="-4"/>
          <w:sz w:val="18"/>
          <w:szCs w:val="20"/>
        </w:rPr>
        <w:t xml:space="preserve">- </w:t>
      </w:r>
    </w:p>
    <w:p w:rsidR="00F13C87" w:rsidRPr="00EB5EA0" w:rsidRDefault="00F13C87" w:rsidP="00EB5EA0">
      <w:pPr>
        <w:spacing w:line="276" w:lineRule="auto"/>
        <w:rPr>
          <w:rStyle w:val="Nombreprincipal"/>
          <w:spacing w:val="-4"/>
          <w:sz w:val="20"/>
        </w:rPr>
      </w:pPr>
    </w:p>
    <w:p w:rsidR="005E5782" w:rsidRDefault="005E5782" w:rsidP="00EB5EA0">
      <w:pPr>
        <w:spacing w:line="276" w:lineRule="auto"/>
        <w:rPr>
          <w:spacing w:val="-4"/>
          <w:sz w:val="24"/>
        </w:rPr>
      </w:pPr>
      <w:r w:rsidRPr="00EB5EA0">
        <w:rPr>
          <w:spacing w:val="-4"/>
          <w:sz w:val="24"/>
        </w:rPr>
        <w:t>P</w:t>
      </w:r>
      <w:r w:rsidR="00B113B1" w:rsidRPr="00EB5EA0">
        <w:rPr>
          <w:spacing w:val="-4"/>
          <w:sz w:val="24"/>
        </w:rPr>
        <w:t xml:space="preserve">ide se revoque </w:t>
      </w:r>
      <w:r w:rsidRPr="00EB5EA0">
        <w:rPr>
          <w:spacing w:val="-4"/>
          <w:sz w:val="24"/>
        </w:rPr>
        <w:t xml:space="preserve">el fallo adoptado </w:t>
      </w:r>
      <w:r w:rsidR="005869BB" w:rsidRPr="00EB5EA0">
        <w:rPr>
          <w:spacing w:val="-4"/>
          <w:sz w:val="24"/>
        </w:rPr>
        <w:t xml:space="preserve">y en </w:t>
      </w:r>
      <w:r w:rsidR="00D06179" w:rsidRPr="00EB5EA0">
        <w:rPr>
          <w:spacing w:val="-4"/>
          <w:sz w:val="24"/>
        </w:rPr>
        <w:t xml:space="preserve">su lugar se </w:t>
      </w:r>
      <w:r w:rsidR="005869BB" w:rsidRPr="00EB5EA0">
        <w:rPr>
          <w:spacing w:val="-4"/>
          <w:sz w:val="24"/>
        </w:rPr>
        <w:t xml:space="preserve">suspenda la ejecución de la pena al señor </w:t>
      </w:r>
      <w:proofErr w:type="spellStart"/>
      <w:r w:rsidR="00E621D5">
        <w:rPr>
          <w:b/>
          <w:spacing w:val="-4"/>
          <w:sz w:val="20"/>
          <w:szCs w:val="22"/>
        </w:rPr>
        <w:t>EVM</w:t>
      </w:r>
      <w:proofErr w:type="spellEnd"/>
      <w:r w:rsidR="00D06179" w:rsidRPr="00EB5EA0">
        <w:rPr>
          <w:spacing w:val="-4"/>
          <w:sz w:val="24"/>
        </w:rPr>
        <w:t xml:space="preserve">, </w:t>
      </w:r>
      <w:r w:rsidR="00703CE2" w:rsidRPr="00EB5EA0">
        <w:rPr>
          <w:spacing w:val="-4"/>
          <w:sz w:val="24"/>
        </w:rPr>
        <w:t>con fundamento</w:t>
      </w:r>
      <w:r w:rsidR="00D06179" w:rsidRPr="00EB5EA0">
        <w:rPr>
          <w:spacing w:val="-4"/>
          <w:sz w:val="24"/>
        </w:rPr>
        <w:t xml:space="preserve"> en lo siguiente:</w:t>
      </w:r>
    </w:p>
    <w:p w:rsidR="0072084C" w:rsidRPr="00EB5EA0" w:rsidRDefault="0072084C" w:rsidP="00EB5EA0">
      <w:pPr>
        <w:spacing w:line="276" w:lineRule="auto"/>
        <w:rPr>
          <w:spacing w:val="-4"/>
          <w:sz w:val="24"/>
        </w:rPr>
      </w:pPr>
    </w:p>
    <w:p w:rsidR="007A0BB3" w:rsidRPr="00EB5EA0" w:rsidRDefault="0001036E" w:rsidP="00EB5EA0">
      <w:pPr>
        <w:spacing w:line="276" w:lineRule="auto"/>
        <w:rPr>
          <w:spacing w:val="-4"/>
          <w:sz w:val="24"/>
        </w:rPr>
      </w:pPr>
      <w:r w:rsidRPr="00EB5EA0">
        <w:rPr>
          <w:spacing w:val="-4"/>
          <w:sz w:val="24"/>
        </w:rPr>
        <w:t xml:space="preserve">La </w:t>
      </w:r>
      <w:r w:rsidR="00BC7603" w:rsidRPr="00EB5EA0">
        <w:rPr>
          <w:spacing w:val="-4"/>
          <w:sz w:val="24"/>
        </w:rPr>
        <w:t xml:space="preserve">a quo </w:t>
      </w:r>
      <w:r w:rsidR="005869BB" w:rsidRPr="00EB5EA0">
        <w:rPr>
          <w:spacing w:val="-4"/>
          <w:sz w:val="24"/>
        </w:rPr>
        <w:t>no valoró los antecedentes personales, sociales y familiares del sentenciado, por cuanto: (i</w:t>
      </w:r>
      <w:r w:rsidR="00B5398E" w:rsidRPr="00EB5EA0">
        <w:rPr>
          <w:spacing w:val="-4"/>
          <w:sz w:val="24"/>
        </w:rPr>
        <w:t>) tiene</w:t>
      </w:r>
      <w:r w:rsidR="005869BB" w:rsidRPr="00EB5EA0">
        <w:rPr>
          <w:spacing w:val="-4"/>
          <w:sz w:val="24"/>
        </w:rPr>
        <w:t xml:space="preserve"> 63 años de edad</w:t>
      </w:r>
      <w:r w:rsidRPr="00EB5EA0">
        <w:rPr>
          <w:spacing w:val="-4"/>
          <w:sz w:val="24"/>
        </w:rPr>
        <w:t xml:space="preserve"> y por ende es un adulto mayor</w:t>
      </w:r>
      <w:r w:rsidR="005869BB" w:rsidRPr="00EB5EA0">
        <w:rPr>
          <w:spacing w:val="-4"/>
          <w:sz w:val="24"/>
        </w:rPr>
        <w:t xml:space="preserve">; (ii) al efectuársele arraigo en diciembre de 2016, se </w:t>
      </w:r>
      <w:r w:rsidRPr="00EB5EA0">
        <w:rPr>
          <w:spacing w:val="-4"/>
          <w:sz w:val="24"/>
        </w:rPr>
        <w:t xml:space="preserve">plasmó </w:t>
      </w:r>
      <w:r w:rsidR="005869BB" w:rsidRPr="00EB5EA0">
        <w:rPr>
          <w:spacing w:val="-4"/>
          <w:sz w:val="24"/>
        </w:rPr>
        <w:t>que contaba con una discapacidad en sus dos piernas</w:t>
      </w:r>
      <w:r w:rsidR="00EA502C" w:rsidRPr="00EB5EA0">
        <w:rPr>
          <w:spacing w:val="-4"/>
          <w:sz w:val="24"/>
        </w:rPr>
        <w:t>,</w:t>
      </w:r>
      <w:r w:rsidR="002B5120" w:rsidRPr="00EB5EA0">
        <w:rPr>
          <w:spacing w:val="-4"/>
          <w:sz w:val="24"/>
        </w:rPr>
        <w:t xml:space="preserve"> y </w:t>
      </w:r>
      <w:r w:rsidR="005869BB" w:rsidRPr="00EB5EA0">
        <w:rPr>
          <w:spacing w:val="-4"/>
          <w:sz w:val="24"/>
        </w:rPr>
        <w:t xml:space="preserve">en la llamada telefónica </w:t>
      </w:r>
      <w:r w:rsidR="002B5120" w:rsidRPr="00EB5EA0">
        <w:rPr>
          <w:spacing w:val="-4"/>
          <w:sz w:val="24"/>
        </w:rPr>
        <w:t xml:space="preserve">donde se </w:t>
      </w:r>
      <w:r w:rsidR="005869BB" w:rsidRPr="00EB5EA0">
        <w:rPr>
          <w:spacing w:val="-4"/>
          <w:sz w:val="24"/>
        </w:rPr>
        <w:t>valid</w:t>
      </w:r>
      <w:r w:rsidR="002B5120" w:rsidRPr="00EB5EA0">
        <w:rPr>
          <w:spacing w:val="-4"/>
          <w:sz w:val="24"/>
        </w:rPr>
        <w:t>ó</w:t>
      </w:r>
      <w:r w:rsidR="005869BB" w:rsidRPr="00EB5EA0">
        <w:rPr>
          <w:spacing w:val="-4"/>
          <w:sz w:val="24"/>
        </w:rPr>
        <w:t xml:space="preserve"> la aceptación de cargos, este</w:t>
      </w:r>
      <w:r w:rsidR="00092084" w:rsidRPr="00EB5EA0">
        <w:rPr>
          <w:spacing w:val="-4"/>
          <w:sz w:val="24"/>
        </w:rPr>
        <w:t xml:space="preserve"> refirió </w:t>
      </w:r>
      <w:r w:rsidR="005869BB" w:rsidRPr="00EB5EA0">
        <w:rPr>
          <w:spacing w:val="-4"/>
          <w:sz w:val="24"/>
        </w:rPr>
        <w:t>que se hallaba postrado en una cama</w:t>
      </w:r>
      <w:r w:rsidRPr="00EB5EA0">
        <w:rPr>
          <w:spacing w:val="-4"/>
          <w:sz w:val="24"/>
        </w:rPr>
        <w:t xml:space="preserve">, </w:t>
      </w:r>
      <w:r w:rsidR="002B5120" w:rsidRPr="00EB5EA0">
        <w:rPr>
          <w:spacing w:val="-4"/>
          <w:sz w:val="24"/>
        </w:rPr>
        <w:t>al padecer</w:t>
      </w:r>
      <w:r w:rsidR="00EA502C" w:rsidRPr="00EB5EA0">
        <w:rPr>
          <w:spacing w:val="-4"/>
          <w:sz w:val="24"/>
        </w:rPr>
        <w:t xml:space="preserve"> por</w:t>
      </w:r>
      <w:r w:rsidR="002B5120" w:rsidRPr="00EB5EA0">
        <w:rPr>
          <w:spacing w:val="-4"/>
          <w:sz w:val="24"/>
        </w:rPr>
        <w:t xml:space="preserve"> </w:t>
      </w:r>
      <w:r w:rsidR="005869BB" w:rsidRPr="00EB5EA0">
        <w:rPr>
          <w:spacing w:val="-4"/>
          <w:sz w:val="24"/>
        </w:rPr>
        <w:t xml:space="preserve">“trastorno de disco cervical con </w:t>
      </w:r>
      <w:proofErr w:type="spellStart"/>
      <w:r w:rsidR="005869BB" w:rsidRPr="00EB5EA0">
        <w:rPr>
          <w:spacing w:val="-4"/>
          <w:sz w:val="24"/>
        </w:rPr>
        <w:t>mielopatía</w:t>
      </w:r>
      <w:proofErr w:type="spellEnd"/>
      <w:r w:rsidR="005869BB" w:rsidRPr="00EB5EA0">
        <w:rPr>
          <w:spacing w:val="-4"/>
          <w:sz w:val="24"/>
        </w:rPr>
        <w:t xml:space="preserve"> y </w:t>
      </w:r>
      <w:proofErr w:type="spellStart"/>
      <w:r w:rsidR="005869BB" w:rsidRPr="00EB5EA0">
        <w:rPr>
          <w:spacing w:val="-4"/>
          <w:sz w:val="24"/>
        </w:rPr>
        <w:t>cuadriplegia</w:t>
      </w:r>
      <w:proofErr w:type="spellEnd"/>
      <w:r w:rsidR="005869BB" w:rsidRPr="00EB5EA0">
        <w:rPr>
          <w:spacing w:val="-4"/>
          <w:sz w:val="24"/>
        </w:rPr>
        <w:t xml:space="preserve"> espástica”</w:t>
      </w:r>
      <w:r w:rsidR="007A0BB3" w:rsidRPr="00EB5EA0">
        <w:rPr>
          <w:spacing w:val="-4"/>
          <w:sz w:val="24"/>
        </w:rPr>
        <w:t xml:space="preserve">, </w:t>
      </w:r>
      <w:r w:rsidR="002B5120" w:rsidRPr="00EB5EA0">
        <w:rPr>
          <w:spacing w:val="-4"/>
          <w:sz w:val="24"/>
        </w:rPr>
        <w:t>como se evidencia de su historia clínica</w:t>
      </w:r>
      <w:r w:rsidR="00EA502C" w:rsidRPr="00EB5EA0">
        <w:rPr>
          <w:spacing w:val="-4"/>
          <w:sz w:val="24"/>
        </w:rPr>
        <w:t>;</w:t>
      </w:r>
      <w:r w:rsidR="002B5120" w:rsidRPr="00EB5EA0">
        <w:rPr>
          <w:spacing w:val="-4"/>
          <w:sz w:val="24"/>
        </w:rPr>
        <w:t xml:space="preserve"> </w:t>
      </w:r>
      <w:r w:rsidR="007A0BB3" w:rsidRPr="00EB5EA0">
        <w:rPr>
          <w:spacing w:val="-4"/>
          <w:sz w:val="24"/>
        </w:rPr>
        <w:t>y</w:t>
      </w:r>
      <w:r w:rsidR="005869BB" w:rsidRPr="00EB5EA0">
        <w:rPr>
          <w:spacing w:val="-4"/>
          <w:sz w:val="24"/>
        </w:rPr>
        <w:t xml:space="preserve"> (iii) </w:t>
      </w:r>
      <w:r w:rsidR="002B5120" w:rsidRPr="00EB5EA0">
        <w:rPr>
          <w:spacing w:val="-4"/>
          <w:sz w:val="24"/>
        </w:rPr>
        <w:t>e</w:t>
      </w:r>
      <w:r w:rsidR="004E1FF6" w:rsidRPr="00EB5EA0">
        <w:rPr>
          <w:spacing w:val="-4"/>
          <w:sz w:val="24"/>
        </w:rPr>
        <w:t>n la llamada realiz</w:t>
      </w:r>
      <w:r w:rsidR="007A0BB3" w:rsidRPr="00EB5EA0">
        <w:rPr>
          <w:spacing w:val="-4"/>
          <w:sz w:val="24"/>
        </w:rPr>
        <w:t xml:space="preserve">ada a su defendido donde aceptó cargos </w:t>
      </w:r>
      <w:r w:rsidRPr="00EB5EA0">
        <w:rPr>
          <w:spacing w:val="-4"/>
          <w:sz w:val="24"/>
        </w:rPr>
        <w:t xml:space="preserve">expresó </w:t>
      </w:r>
      <w:r w:rsidR="007A0BB3" w:rsidRPr="00EB5EA0">
        <w:rPr>
          <w:spacing w:val="-4"/>
          <w:sz w:val="24"/>
        </w:rPr>
        <w:t xml:space="preserve">que vivía con una hermana en Cali, </w:t>
      </w:r>
      <w:r w:rsidRPr="00EB5EA0">
        <w:rPr>
          <w:spacing w:val="-4"/>
          <w:sz w:val="24"/>
        </w:rPr>
        <w:t xml:space="preserve">en el </w:t>
      </w:r>
      <w:r w:rsidR="007A0BB3" w:rsidRPr="00EB5EA0">
        <w:rPr>
          <w:spacing w:val="-4"/>
          <w:sz w:val="24"/>
        </w:rPr>
        <w:t>barrio “Terrón Colorado” de altísima pobreza, y la juez</w:t>
      </w:r>
      <w:r w:rsidR="00EA502C" w:rsidRPr="00EB5EA0">
        <w:rPr>
          <w:spacing w:val="-4"/>
          <w:sz w:val="24"/>
        </w:rPr>
        <w:t>a</w:t>
      </w:r>
      <w:r w:rsidR="007A0BB3" w:rsidRPr="00EB5EA0">
        <w:rPr>
          <w:spacing w:val="-4"/>
          <w:sz w:val="24"/>
        </w:rPr>
        <w:t xml:space="preserve"> se percató que su condici</w:t>
      </w:r>
      <w:r w:rsidR="00EA502C" w:rsidRPr="00EB5EA0">
        <w:rPr>
          <w:spacing w:val="-4"/>
          <w:sz w:val="24"/>
        </w:rPr>
        <w:t xml:space="preserve">ón económica era precaria y </w:t>
      </w:r>
      <w:r w:rsidR="007A0BB3" w:rsidRPr="00EB5EA0">
        <w:rPr>
          <w:spacing w:val="-4"/>
          <w:sz w:val="24"/>
        </w:rPr>
        <w:t>vive de la buena voluntad de su familia</w:t>
      </w:r>
      <w:r w:rsidRPr="00EB5EA0">
        <w:rPr>
          <w:spacing w:val="-4"/>
          <w:sz w:val="24"/>
        </w:rPr>
        <w:t xml:space="preserve">. Aporta </w:t>
      </w:r>
      <w:r w:rsidR="007A0BB3" w:rsidRPr="00EB5EA0">
        <w:rPr>
          <w:spacing w:val="-4"/>
          <w:sz w:val="24"/>
        </w:rPr>
        <w:t>fotos al respecto.</w:t>
      </w:r>
    </w:p>
    <w:p w:rsidR="00E32D47" w:rsidRPr="00EB5EA0" w:rsidRDefault="00E32D47" w:rsidP="00EB5EA0">
      <w:pPr>
        <w:spacing w:line="276" w:lineRule="auto"/>
        <w:rPr>
          <w:spacing w:val="-4"/>
          <w:sz w:val="24"/>
        </w:rPr>
      </w:pPr>
    </w:p>
    <w:p w:rsidR="007A0BB3" w:rsidRPr="00EB5EA0" w:rsidRDefault="00EA502C" w:rsidP="00EB5EA0">
      <w:pPr>
        <w:spacing w:line="276" w:lineRule="auto"/>
        <w:rPr>
          <w:spacing w:val="-4"/>
          <w:sz w:val="24"/>
        </w:rPr>
      </w:pPr>
      <w:r w:rsidRPr="00EB5EA0">
        <w:rPr>
          <w:spacing w:val="-4"/>
          <w:sz w:val="24"/>
        </w:rPr>
        <w:t>En relación con la</w:t>
      </w:r>
      <w:r w:rsidR="007A0BB3" w:rsidRPr="00EB5EA0">
        <w:rPr>
          <w:spacing w:val="-4"/>
          <w:sz w:val="24"/>
        </w:rPr>
        <w:t xml:space="preserve"> valoración de dichos antecedentes, la Corte ha indicado que su estudio es esencial para el reconocimiento de los mecanismos sustitut</w:t>
      </w:r>
      <w:r w:rsidR="0001036E" w:rsidRPr="00EB5EA0">
        <w:rPr>
          <w:spacing w:val="-4"/>
          <w:sz w:val="24"/>
        </w:rPr>
        <w:t>iv</w:t>
      </w:r>
      <w:r w:rsidR="007A0BB3" w:rsidRPr="00EB5EA0">
        <w:rPr>
          <w:spacing w:val="-4"/>
          <w:sz w:val="24"/>
        </w:rPr>
        <w:t>os de la pena privativa de la libertad</w:t>
      </w:r>
      <w:r w:rsidR="00E32D47" w:rsidRPr="00EB5EA0">
        <w:rPr>
          <w:spacing w:val="-4"/>
          <w:sz w:val="24"/>
        </w:rPr>
        <w:t xml:space="preserve">, </w:t>
      </w:r>
      <w:r w:rsidRPr="00EB5EA0">
        <w:rPr>
          <w:spacing w:val="-4"/>
          <w:sz w:val="24"/>
        </w:rPr>
        <w:t>razón por la cual</w:t>
      </w:r>
      <w:r w:rsidR="002B5120" w:rsidRPr="00EB5EA0">
        <w:rPr>
          <w:spacing w:val="-4"/>
          <w:sz w:val="24"/>
        </w:rPr>
        <w:t xml:space="preserve"> repro</w:t>
      </w:r>
      <w:r w:rsidRPr="00EB5EA0">
        <w:rPr>
          <w:spacing w:val="-4"/>
          <w:sz w:val="24"/>
        </w:rPr>
        <w:t>cha la decisión de la a quo ya que</w:t>
      </w:r>
      <w:r w:rsidR="002B5120" w:rsidRPr="00EB5EA0">
        <w:rPr>
          <w:spacing w:val="-4"/>
          <w:sz w:val="24"/>
        </w:rPr>
        <w:t xml:space="preserve"> si </w:t>
      </w:r>
      <w:r w:rsidR="00E32D47" w:rsidRPr="00EB5EA0">
        <w:rPr>
          <w:spacing w:val="-4"/>
          <w:sz w:val="24"/>
        </w:rPr>
        <w:t>no contab</w:t>
      </w:r>
      <w:r w:rsidRPr="00EB5EA0">
        <w:rPr>
          <w:spacing w:val="-4"/>
          <w:sz w:val="24"/>
        </w:rPr>
        <w:t xml:space="preserve">a con la historia clínica, la información se encontraba relacionada </w:t>
      </w:r>
      <w:r w:rsidR="00E32D47" w:rsidRPr="00EB5EA0">
        <w:rPr>
          <w:spacing w:val="-4"/>
          <w:sz w:val="24"/>
        </w:rPr>
        <w:t xml:space="preserve">en el arraigo </w:t>
      </w:r>
      <w:r w:rsidR="002B5120" w:rsidRPr="00EB5EA0">
        <w:rPr>
          <w:spacing w:val="-4"/>
          <w:sz w:val="24"/>
        </w:rPr>
        <w:t xml:space="preserve">realizado luego de </w:t>
      </w:r>
      <w:r w:rsidR="00E32D47" w:rsidRPr="00EB5EA0">
        <w:rPr>
          <w:spacing w:val="-4"/>
          <w:sz w:val="24"/>
        </w:rPr>
        <w:t xml:space="preserve">su captura y </w:t>
      </w:r>
      <w:r w:rsidRPr="00EB5EA0">
        <w:rPr>
          <w:spacing w:val="-4"/>
          <w:sz w:val="24"/>
        </w:rPr>
        <w:t xml:space="preserve">lo </w:t>
      </w:r>
      <w:r w:rsidR="00E32D47" w:rsidRPr="00EB5EA0">
        <w:rPr>
          <w:spacing w:val="-4"/>
          <w:sz w:val="24"/>
        </w:rPr>
        <w:t xml:space="preserve">manifestado </w:t>
      </w:r>
      <w:r w:rsidR="002B5120" w:rsidRPr="00EB5EA0">
        <w:rPr>
          <w:spacing w:val="-4"/>
          <w:sz w:val="24"/>
        </w:rPr>
        <w:t xml:space="preserve">por este </w:t>
      </w:r>
      <w:r w:rsidR="00E32D47" w:rsidRPr="00EB5EA0">
        <w:rPr>
          <w:spacing w:val="-4"/>
          <w:sz w:val="24"/>
        </w:rPr>
        <w:t xml:space="preserve">durante la </w:t>
      </w:r>
      <w:r w:rsidR="002B5120" w:rsidRPr="00EB5EA0">
        <w:rPr>
          <w:spacing w:val="-4"/>
          <w:sz w:val="24"/>
        </w:rPr>
        <w:t>comunicación sostenida</w:t>
      </w:r>
      <w:r w:rsidRPr="00EB5EA0">
        <w:rPr>
          <w:spacing w:val="-4"/>
          <w:sz w:val="24"/>
        </w:rPr>
        <w:t>. Y aunque tal situación</w:t>
      </w:r>
      <w:r w:rsidR="002B5120" w:rsidRPr="00EB5EA0">
        <w:rPr>
          <w:spacing w:val="-4"/>
          <w:sz w:val="24"/>
        </w:rPr>
        <w:t xml:space="preserve"> permitió validar la aceptación de</w:t>
      </w:r>
      <w:r w:rsidRPr="00EB5EA0">
        <w:rPr>
          <w:spacing w:val="-4"/>
          <w:sz w:val="24"/>
        </w:rPr>
        <w:t xml:space="preserve"> cargos, no entiende el motivo por el cual</w:t>
      </w:r>
      <w:r w:rsidR="002B5120" w:rsidRPr="00EB5EA0">
        <w:rPr>
          <w:spacing w:val="-4"/>
          <w:sz w:val="24"/>
        </w:rPr>
        <w:t xml:space="preserve"> no creerle</w:t>
      </w:r>
      <w:r w:rsidRPr="00EB5EA0">
        <w:rPr>
          <w:spacing w:val="-4"/>
          <w:sz w:val="24"/>
        </w:rPr>
        <w:t xml:space="preserve"> acerca de</w:t>
      </w:r>
      <w:r w:rsidR="002B5120" w:rsidRPr="00EB5EA0">
        <w:rPr>
          <w:spacing w:val="-4"/>
          <w:sz w:val="24"/>
        </w:rPr>
        <w:t xml:space="preserve"> </w:t>
      </w:r>
      <w:r w:rsidR="00E32D47" w:rsidRPr="00EB5EA0">
        <w:rPr>
          <w:spacing w:val="-4"/>
          <w:sz w:val="24"/>
        </w:rPr>
        <w:t>sus condiciones personales, sociales y familiares.</w:t>
      </w:r>
    </w:p>
    <w:p w:rsidR="00E32D47" w:rsidRPr="00EB5EA0" w:rsidRDefault="00E32D47" w:rsidP="00EB5EA0">
      <w:pPr>
        <w:spacing w:line="276" w:lineRule="auto"/>
        <w:rPr>
          <w:spacing w:val="-4"/>
          <w:sz w:val="24"/>
        </w:rPr>
      </w:pPr>
    </w:p>
    <w:p w:rsidR="00272B60" w:rsidRPr="00EB5EA0" w:rsidRDefault="00E32D47" w:rsidP="00EB5EA0">
      <w:pPr>
        <w:spacing w:line="276" w:lineRule="auto"/>
        <w:rPr>
          <w:spacing w:val="-4"/>
          <w:sz w:val="24"/>
        </w:rPr>
      </w:pPr>
      <w:r w:rsidRPr="00EB5EA0">
        <w:rPr>
          <w:spacing w:val="-4"/>
          <w:sz w:val="24"/>
        </w:rPr>
        <w:t xml:space="preserve">Tampoco </w:t>
      </w:r>
      <w:r w:rsidR="0001036E" w:rsidRPr="00EB5EA0">
        <w:rPr>
          <w:spacing w:val="-4"/>
          <w:sz w:val="24"/>
        </w:rPr>
        <w:t xml:space="preserve">se </w:t>
      </w:r>
      <w:r w:rsidRPr="00EB5EA0">
        <w:rPr>
          <w:spacing w:val="-4"/>
          <w:sz w:val="24"/>
        </w:rPr>
        <w:t xml:space="preserve">analizó que su defendido concurrió al proceso penal, colaboró con la justicia al aceptar cargos, ni mucho menos </w:t>
      </w:r>
      <w:r w:rsidR="002B5120" w:rsidRPr="00EB5EA0">
        <w:rPr>
          <w:spacing w:val="-4"/>
          <w:sz w:val="24"/>
        </w:rPr>
        <w:t xml:space="preserve">que con su conducta no puso </w:t>
      </w:r>
      <w:r w:rsidRPr="00EB5EA0">
        <w:rPr>
          <w:spacing w:val="-4"/>
          <w:sz w:val="24"/>
        </w:rPr>
        <w:t xml:space="preserve">en riesgo a alguna persona, y </w:t>
      </w:r>
      <w:r w:rsidR="0001036E" w:rsidRPr="00EB5EA0">
        <w:rPr>
          <w:spacing w:val="-4"/>
          <w:sz w:val="24"/>
        </w:rPr>
        <w:t xml:space="preserve">que </w:t>
      </w:r>
      <w:r w:rsidRPr="00EB5EA0">
        <w:rPr>
          <w:spacing w:val="-4"/>
          <w:sz w:val="24"/>
        </w:rPr>
        <w:t>el perjuicio causado es irrisorio para una empresa como Falabella, máxime que la conducta no se concretó.</w:t>
      </w:r>
      <w:r w:rsidR="0001036E" w:rsidRPr="00EB5EA0">
        <w:rPr>
          <w:spacing w:val="-4"/>
          <w:sz w:val="24"/>
        </w:rPr>
        <w:t xml:space="preserve"> </w:t>
      </w:r>
      <w:r w:rsidR="00345EDE" w:rsidRPr="00EB5EA0">
        <w:rPr>
          <w:spacing w:val="-4"/>
          <w:sz w:val="24"/>
        </w:rPr>
        <w:t>Agrega</w:t>
      </w:r>
      <w:r w:rsidR="002B5120" w:rsidRPr="00EB5EA0">
        <w:rPr>
          <w:spacing w:val="-4"/>
          <w:sz w:val="24"/>
        </w:rPr>
        <w:t xml:space="preserve"> que </w:t>
      </w:r>
      <w:r w:rsidR="00345EDE" w:rsidRPr="00EB5EA0">
        <w:rPr>
          <w:spacing w:val="-4"/>
          <w:sz w:val="24"/>
        </w:rPr>
        <w:t xml:space="preserve">el </w:t>
      </w:r>
      <w:r w:rsidRPr="00EB5EA0">
        <w:rPr>
          <w:spacing w:val="-4"/>
          <w:sz w:val="24"/>
        </w:rPr>
        <w:t>encarcelamiento no es necesario,</w:t>
      </w:r>
      <w:r w:rsidR="0001036E" w:rsidRPr="00EB5EA0">
        <w:rPr>
          <w:spacing w:val="-4"/>
          <w:sz w:val="24"/>
        </w:rPr>
        <w:t xml:space="preserve"> amén de </w:t>
      </w:r>
      <w:r w:rsidRPr="00EB5EA0">
        <w:rPr>
          <w:spacing w:val="-4"/>
          <w:sz w:val="24"/>
        </w:rPr>
        <w:t xml:space="preserve">la sobrepoblación </w:t>
      </w:r>
      <w:r w:rsidR="00345EDE" w:rsidRPr="00EB5EA0">
        <w:rPr>
          <w:spacing w:val="-4"/>
          <w:sz w:val="24"/>
        </w:rPr>
        <w:t>carcelaria</w:t>
      </w:r>
      <w:r w:rsidR="002B5120" w:rsidRPr="00EB5EA0">
        <w:rPr>
          <w:spacing w:val="-4"/>
          <w:sz w:val="24"/>
        </w:rPr>
        <w:t xml:space="preserve">, así como por </w:t>
      </w:r>
      <w:r w:rsidRPr="00EB5EA0">
        <w:rPr>
          <w:spacing w:val="-4"/>
          <w:sz w:val="24"/>
        </w:rPr>
        <w:t>la naturaleza del ilícito, su arraigo familiar</w:t>
      </w:r>
      <w:r w:rsidR="0001036E" w:rsidRPr="00EB5EA0">
        <w:rPr>
          <w:spacing w:val="-4"/>
          <w:sz w:val="24"/>
        </w:rPr>
        <w:t>, su</w:t>
      </w:r>
      <w:r w:rsidRPr="00EB5EA0">
        <w:rPr>
          <w:spacing w:val="-4"/>
          <w:sz w:val="24"/>
        </w:rPr>
        <w:t xml:space="preserve"> </w:t>
      </w:r>
      <w:r w:rsidR="00393200" w:rsidRPr="00EB5EA0">
        <w:rPr>
          <w:spacing w:val="-4"/>
          <w:sz w:val="24"/>
        </w:rPr>
        <w:t xml:space="preserve">situación económica y de </w:t>
      </w:r>
      <w:r w:rsidRPr="00EB5EA0">
        <w:rPr>
          <w:spacing w:val="-4"/>
          <w:sz w:val="24"/>
        </w:rPr>
        <w:t xml:space="preserve">salud, </w:t>
      </w:r>
      <w:r w:rsidR="0001036E" w:rsidRPr="00EB5EA0">
        <w:rPr>
          <w:spacing w:val="-4"/>
          <w:sz w:val="24"/>
        </w:rPr>
        <w:t xml:space="preserve">lo que </w:t>
      </w:r>
      <w:r w:rsidR="001B6BA4" w:rsidRPr="00EB5EA0">
        <w:rPr>
          <w:spacing w:val="-4"/>
          <w:sz w:val="24"/>
        </w:rPr>
        <w:t xml:space="preserve">conlleva </w:t>
      </w:r>
      <w:r w:rsidRPr="00EB5EA0">
        <w:rPr>
          <w:spacing w:val="-4"/>
          <w:sz w:val="24"/>
        </w:rPr>
        <w:t>asegurar que no será un peligro para la comunidad o que reincid</w:t>
      </w:r>
      <w:r w:rsidR="0001036E" w:rsidRPr="00EB5EA0">
        <w:rPr>
          <w:spacing w:val="-4"/>
          <w:sz w:val="24"/>
        </w:rPr>
        <w:t>a</w:t>
      </w:r>
      <w:r w:rsidRPr="00EB5EA0">
        <w:rPr>
          <w:spacing w:val="-4"/>
          <w:sz w:val="24"/>
        </w:rPr>
        <w:t xml:space="preserve"> en el delito pues su discapacidad se lo impide.</w:t>
      </w:r>
    </w:p>
    <w:p w:rsidR="00272B60" w:rsidRPr="00EB5EA0" w:rsidRDefault="00272B60" w:rsidP="00EB5EA0">
      <w:pPr>
        <w:spacing w:line="276" w:lineRule="auto"/>
        <w:rPr>
          <w:b/>
          <w:spacing w:val="-4"/>
          <w:sz w:val="22"/>
          <w:szCs w:val="24"/>
        </w:rPr>
      </w:pPr>
    </w:p>
    <w:p w:rsidR="00BC7603" w:rsidRDefault="00BC7603" w:rsidP="00EB5EA0">
      <w:pPr>
        <w:spacing w:line="276" w:lineRule="auto"/>
        <w:rPr>
          <w:spacing w:val="-4"/>
          <w:sz w:val="24"/>
        </w:rPr>
      </w:pPr>
      <w:r w:rsidRPr="00EB5EA0">
        <w:rPr>
          <w:b/>
          <w:spacing w:val="-4"/>
          <w:sz w:val="22"/>
          <w:szCs w:val="24"/>
        </w:rPr>
        <w:t>2.2.-</w:t>
      </w:r>
      <w:r w:rsidRPr="00EB5EA0">
        <w:rPr>
          <w:spacing w:val="-4"/>
          <w:sz w:val="24"/>
        </w:rPr>
        <w:t xml:space="preserve"> Los demás intervinientes guardaron absoluto silencio</w:t>
      </w:r>
      <w:r w:rsidR="00272B60" w:rsidRPr="00EB5EA0">
        <w:rPr>
          <w:spacing w:val="-4"/>
          <w:sz w:val="24"/>
        </w:rPr>
        <w:t xml:space="preserve"> en su condición de no recurrentes</w:t>
      </w:r>
      <w:r w:rsidRPr="00EB5EA0">
        <w:rPr>
          <w:spacing w:val="-4"/>
          <w:sz w:val="24"/>
        </w:rPr>
        <w:t>.</w:t>
      </w:r>
    </w:p>
    <w:p w:rsidR="0072084C" w:rsidRPr="00EB5EA0" w:rsidRDefault="0072084C" w:rsidP="00EB5EA0">
      <w:pPr>
        <w:spacing w:line="276" w:lineRule="auto"/>
        <w:rPr>
          <w:spacing w:val="-4"/>
          <w:sz w:val="24"/>
        </w:rPr>
      </w:pPr>
    </w:p>
    <w:p w:rsidR="00901375" w:rsidRPr="00EB5EA0" w:rsidRDefault="00901375" w:rsidP="00EB5EA0">
      <w:pPr>
        <w:spacing w:line="276" w:lineRule="auto"/>
        <w:rPr>
          <w:spacing w:val="-4"/>
          <w:sz w:val="24"/>
        </w:rPr>
      </w:pPr>
      <w:r w:rsidRPr="00EB5EA0">
        <w:rPr>
          <w:spacing w:val="-4"/>
          <w:sz w:val="24"/>
        </w:rPr>
        <w:t xml:space="preserve">Debidamente sustentado el recurso, </w:t>
      </w:r>
      <w:r w:rsidR="00C66A6E" w:rsidRPr="00EB5EA0">
        <w:rPr>
          <w:spacing w:val="-4"/>
          <w:sz w:val="24"/>
        </w:rPr>
        <w:t xml:space="preserve">la funcionaria </w:t>
      </w:r>
      <w:r w:rsidRPr="00EB5EA0">
        <w:rPr>
          <w:spacing w:val="-4"/>
          <w:sz w:val="24"/>
        </w:rPr>
        <w:t>a quo lo concedió en el efect</w:t>
      </w:r>
      <w:r w:rsidR="001F37C3" w:rsidRPr="00EB5EA0">
        <w:rPr>
          <w:spacing w:val="-4"/>
          <w:sz w:val="24"/>
        </w:rPr>
        <w:t>o</w:t>
      </w:r>
      <w:r w:rsidRPr="00EB5EA0">
        <w:rPr>
          <w:spacing w:val="-4"/>
          <w:sz w:val="24"/>
        </w:rPr>
        <w:t xml:space="preserve"> suspensivo y dispuso la remisión de los registros pertinentes ante esta Corporación con el fin de desatar la alzada.</w:t>
      </w:r>
    </w:p>
    <w:p w:rsidR="00901375" w:rsidRPr="00EB5EA0" w:rsidRDefault="00901375" w:rsidP="00EB5EA0">
      <w:pPr>
        <w:spacing w:line="276" w:lineRule="auto"/>
        <w:rPr>
          <w:spacing w:val="-4"/>
          <w:sz w:val="24"/>
        </w:rPr>
      </w:pPr>
    </w:p>
    <w:p w:rsidR="00F13C87" w:rsidRPr="00EB5EA0" w:rsidRDefault="00F13C87" w:rsidP="00EB5EA0">
      <w:pPr>
        <w:spacing w:line="276" w:lineRule="auto"/>
        <w:rPr>
          <w:rStyle w:val="Algerian"/>
          <w:spacing w:val="-4"/>
          <w:sz w:val="28"/>
        </w:rPr>
      </w:pPr>
      <w:r w:rsidRPr="00EB5EA0">
        <w:rPr>
          <w:rStyle w:val="Algerian"/>
          <w:spacing w:val="-4"/>
          <w:sz w:val="28"/>
        </w:rPr>
        <w:t xml:space="preserve">3.- </w:t>
      </w:r>
      <w:r w:rsidRPr="00EB5EA0">
        <w:rPr>
          <w:rStyle w:val="Algerian"/>
          <w:rFonts w:ascii="Tahoma" w:hAnsi="Tahoma" w:cs="Tahoma"/>
          <w:spacing w:val="-4"/>
          <w:sz w:val="24"/>
          <w:szCs w:val="28"/>
        </w:rPr>
        <w:t>Para resolver,</w:t>
      </w:r>
      <w:r w:rsidRPr="00EB5EA0">
        <w:rPr>
          <w:rStyle w:val="Algerian"/>
          <w:rFonts w:ascii="Tahoma" w:hAnsi="Tahoma" w:cs="Tahoma"/>
          <w:spacing w:val="-4"/>
          <w:sz w:val="28"/>
        </w:rPr>
        <w:t xml:space="preserve"> </w:t>
      </w:r>
      <w:r w:rsidRPr="00EB5EA0">
        <w:rPr>
          <w:rStyle w:val="Algerian"/>
          <w:spacing w:val="-4"/>
          <w:sz w:val="28"/>
        </w:rPr>
        <w:t>se considera</w:t>
      </w:r>
    </w:p>
    <w:p w:rsidR="00F13C87" w:rsidRPr="00EB5EA0" w:rsidRDefault="00F13C87" w:rsidP="00EB5EA0">
      <w:pPr>
        <w:spacing w:line="276" w:lineRule="auto"/>
        <w:rPr>
          <w:spacing w:val="-4"/>
          <w:sz w:val="24"/>
        </w:rPr>
      </w:pPr>
      <w:r w:rsidRPr="00EB5EA0">
        <w:rPr>
          <w:spacing w:val="-4"/>
          <w:sz w:val="24"/>
        </w:rPr>
        <w:t xml:space="preserve"> </w:t>
      </w:r>
    </w:p>
    <w:p w:rsidR="00F13C87" w:rsidRPr="00EB5EA0" w:rsidRDefault="00F13C87" w:rsidP="00EB5EA0">
      <w:pPr>
        <w:spacing w:line="276" w:lineRule="auto"/>
        <w:rPr>
          <w:b/>
          <w:spacing w:val="-4"/>
          <w:sz w:val="22"/>
          <w:szCs w:val="24"/>
        </w:rPr>
      </w:pPr>
      <w:r w:rsidRPr="00EB5EA0">
        <w:rPr>
          <w:b/>
          <w:spacing w:val="-4"/>
          <w:sz w:val="22"/>
          <w:szCs w:val="24"/>
        </w:rPr>
        <w:t>3.1.-</w:t>
      </w:r>
      <w:r w:rsidRPr="00EB5EA0">
        <w:rPr>
          <w:b/>
          <w:spacing w:val="-4"/>
          <w:sz w:val="24"/>
        </w:rPr>
        <w:t xml:space="preserve"> </w:t>
      </w:r>
      <w:r w:rsidRPr="00EB5EA0">
        <w:rPr>
          <w:b/>
          <w:spacing w:val="-4"/>
          <w:sz w:val="22"/>
          <w:szCs w:val="24"/>
        </w:rPr>
        <w:t>Competencia</w:t>
      </w:r>
    </w:p>
    <w:p w:rsidR="00F13C87" w:rsidRPr="00EB5EA0" w:rsidRDefault="00F13C87" w:rsidP="00EB5EA0">
      <w:pPr>
        <w:spacing w:line="276" w:lineRule="auto"/>
        <w:rPr>
          <w:spacing w:val="-4"/>
          <w:sz w:val="24"/>
        </w:rPr>
      </w:pPr>
    </w:p>
    <w:p w:rsidR="00F13C87" w:rsidRPr="00EB5EA0" w:rsidRDefault="00F13C87" w:rsidP="00EB5EA0">
      <w:pPr>
        <w:spacing w:line="276" w:lineRule="auto"/>
        <w:rPr>
          <w:spacing w:val="-4"/>
          <w:sz w:val="24"/>
        </w:rPr>
      </w:pPr>
      <w:r w:rsidRPr="00EB5EA0">
        <w:rPr>
          <w:spacing w:val="-4"/>
          <w:sz w:val="24"/>
        </w:rPr>
        <w:lastRenderedPageBreak/>
        <w:t>La tiene esta Colegiatura de conformidad con los factores objetivo, territorial y funcional a voces de los artículos 20, 34.1 y 179 de la Ley 906 de 2004</w:t>
      </w:r>
      <w:r w:rsidRPr="00EB5EA0">
        <w:rPr>
          <w:rFonts w:ascii="Verdana" w:hAnsi="Verdana"/>
          <w:spacing w:val="-4"/>
          <w:sz w:val="18"/>
          <w:szCs w:val="20"/>
        </w:rPr>
        <w:t xml:space="preserve"> </w:t>
      </w:r>
      <w:r w:rsidRPr="0072084C">
        <w:rPr>
          <w:rFonts w:ascii="Verdana" w:hAnsi="Verdana"/>
          <w:spacing w:val="-4"/>
          <w:sz w:val="20"/>
          <w:szCs w:val="20"/>
        </w:rPr>
        <w:t>-modificado este último por el artículo 91 de la Ley 1395 de 2010-</w:t>
      </w:r>
      <w:r w:rsidRPr="00EB5EA0">
        <w:rPr>
          <w:spacing w:val="-4"/>
          <w:sz w:val="24"/>
        </w:rPr>
        <w:t xml:space="preserve">, al haber sido oportunamente interpuesta y </w:t>
      </w:r>
      <w:r w:rsidR="00735B8F" w:rsidRPr="00EB5EA0">
        <w:rPr>
          <w:spacing w:val="-4"/>
          <w:sz w:val="24"/>
        </w:rPr>
        <w:t xml:space="preserve">apropiadamente </w:t>
      </w:r>
      <w:r w:rsidRPr="00EB5EA0">
        <w:rPr>
          <w:spacing w:val="-4"/>
          <w:sz w:val="24"/>
        </w:rPr>
        <w:t>sustentada una apelación contra providencia susceptible de ese recurso y por las partes habilitadas para hacerlo</w:t>
      </w:r>
      <w:r w:rsidR="00B364D3" w:rsidRPr="00EB5EA0">
        <w:rPr>
          <w:rFonts w:ascii="Verdana" w:hAnsi="Verdana"/>
          <w:spacing w:val="-4"/>
          <w:sz w:val="18"/>
          <w:szCs w:val="20"/>
        </w:rPr>
        <w:t xml:space="preserve"> </w:t>
      </w:r>
      <w:r w:rsidR="00B364D3" w:rsidRPr="0072084C">
        <w:rPr>
          <w:rFonts w:ascii="Verdana" w:hAnsi="Verdana"/>
          <w:spacing w:val="-4"/>
          <w:sz w:val="20"/>
          <w:szCs w:val="20"/>
        </w:rPr>
        <w:t>-en nuestro caso la defensa</w:t>
      </w:r>
      <w:r w:rsidRPr="0072084C">
        <w:rPr>
          <w:rFonts w:ascii="Verdana" w:hAnsi="Verdana"/>
          <w:spacing w:val="-4"/>
          <w:sz w:val="20"/>
          <w:szCs w:val="20"/>
        </w:rPr>
        <w:t>-</w:t>
      </w:r>
      <w:r w:rsidRPr="00EB5EA0">
        <w:rPr>
          <w:spacing w:val="-4"/>
          <w:sz w:val="24"/>
        </w:rPr>
        <w:t>.</w:t>
      </w:r>
    </w:p>
    <w:p w:rsidR="00556860" w:rsidRPr="00EB5EA0" w:rsidRDefault="00556860" w:rsidP="00EB5EA0">
      <w:pPr>
        <w:spacing w:line="276" w:lineRule="auto"/>
        <w:rPr>
          <w:b/>
          <w:spacing w:val="-4"/>
          <w:sz w:val="22"/>
          <w:szCs w:val="24"/>
        </w:rPr>
      </w:pPr>
    </w:p>
    <w:p w:rsidR="00F13C87" w:rsidRPr="00EB5EA0" w:rsidRDefault="00F13C87" w:rsidP="00EB5EA0">
      <w:pPr>
        <w:spacing w:line="276" w:lineRule="auto"/>
        <w:rPr>
          <w:spacing w:val="-4"/>
          <w:sz w:val="24"/>
        </w:rPr>
      </w:pPr>
      <w:r w:rsidRPr="00EB5EA0">
        <w:rPr>
          <w:b/>
          <w:spacing w:val="-4"/>
          <w:sz w:val="22"/>
          <w:szCs w:val="24"/>
        </w:rPr>
        <w:t>3.2.-</w:t>
      </w:r>
      <w:r w:rsidRPr="00EB5EA0">
        <w:rPr>
          <w:spacing w:val="-4"/>
          <w:sz w:val="24"/>
        </w:rPr>
        <w:t xml:space="preserve"> </w:t>
      </w:r>
      <w:r w:rsidRPr="00EB5EA0">
        <w:rPr>
          <w:b/>
          <w:spacing w:val="-4"/>
          <w:sz w:val="22"/>
          <w:szCs w:val="24"/>
        </w:rPr>
        <w:t>Problema jurídico planteado</w:t>
      </w:r>
    </w:p>
    <w:p w:rsidR="00F13C87" w:rsidRPr="00EB5EA0" w:rsidRDefault="00F13C87" w:rsidP="00EB5EA0">
      <w:pPr>
        <w:spacing w:line="276" w:lineRule="auto"/>
        <w:rPr>
          <w:spacing w:val="-4"/>
          <w:sz w:val="24"/>
        </w:rPr>
      </w:pPr>
    </w:p>
    <w:p w:rsidR="006D09F0" w:rsidRPr="00EB5EA0" w:rsidRDefault="00F13C87" w:rsidP="00EB5EA0">
      <w:pPr>
        <w:spacing w:line="276" w:lineRule="auto"/>
        <w:rPr>
          <w:spacing w:val="-4"/>
          <w:sz w:val="24"/>
        </w:rPr>
      </w:pPr>
      <w:r w:rsidRPr="00EB5EA0">
        <w:rPr>
          <w:spacing w:val="-4"/>
          <w:sz w:val="24"/>
        </w:rPr>
        <w:t xml:space="preserve">Se contrae básicamente a </w:t>
      </w:r>
      <w:r w:rsidR="000E575A" w:rsidRPr="00EB5EA0">
        <w:rPr>
          <w:spacing w:val="-4"/>
          <w:sz w:val="24"/>
        </w:rPr>
        <w:t xml:space="preserve">determinar </w:t>
      </w:r>
      <w:r w:rsidR="00EF7946" w:rsidRPr="00EB5EA0">
        <w:rPr>
          <w:spacing w:val="-4"/>
          <w:sz w:val="24"/>
        </w:rPr>
        <w:t>si en el caso concreto hay lugar a</w:t>
      </w:r>
      <w:r w:rsidR="005D664E" w:rsidRPr="00EB5EA0">
        <w:rPr>
          <w:spacing w:val="-4"/>
          <w:sz w:val="24"/>
        </w:rPr>
        <w:t>l otorgamiento de la suspensión</w:t>
      </w:r>
      <w:r w:rsidR="00E26AB0" w:rsidRPr="00EB5EA0">
        <w:rPr>
          <w:spacing w:val="-4"/>
          <w:sz w:val="24"/>
        </w:rPr>
        <w:t xml:space="preserve"> condicional </w:t>
      </w:r>
      <w:r w:rsidR="005D664E" w:rsidRPr="00EB5EA0">
        <w:rPr>
          <w:spacing w:val="-4"/>
          <w:sz w:val="24"/>
        </w:rPr>
        <w:t xml:space="preserve">de la ejecución de la pena impuesta al </w:t>
      </w:r>
      <w:r w:rsidR="00617A7B" w:rsidRPr="00EB5EA0">
        <w:rPr>
          <w:spacing w:val="-4"/>
          <w:sz w:val="24"/>
        </w:rPr>
        <w:t>sentenciad</w:t>
      </w:r>
      <w:r w:rsidR="0011120E" w:rsidRPr="00EB5EA0">
        <w:rPr>
          <w:spacing w:val="-4"/>
          <w:sz w:val="24"/>
        </w:rPr>
        <w:t>o</w:t>
      </w:r>
      <w:r w:rsidR="00D33FBD" w:rsidRPr="00EB5EA0">
        <w:rPr>
          <w:spacing w:val="-4"/>
          <w:sz w:val="24"/>
        </w:rPr>
        <w:t xml:space="preserve"> </w:t>
      </w:r>
      <w:proofErr w:type="spellStart"/>
      <w:r w:rsidR="00E621D5">
        <w:rPr>
          <w:b/>
          <w:spacing w:val="-4"/>
          <w:sz w:val="20"/>
          <w:szCs w:val="22"/>
        </w:rPr>
        <w:t>EVM</w:t>
      </w:r>
      <w:proofErr w:type="spellEnd"/>
      <w:r w:rsidR="00EF7946" w:rsidRPr="00EB5EA0">
        <w:rPr>
          <w:spacing w:val="-4"/>
          <w:sz w:val="24"/>
        </w:rPr>
        <w:t>,</w:t>
      </w:r>
      <w:r w:rsidR="00617A7B" w:rsidRPr="00EB5EA0">
        <w:rPr>
          <w:spacing w:val="-4"/>
          <w:sz w:val="24"/>
        </w:rPr>
        <w:t xml:space="preserve"> </w:t>
      </w:r>
      <w:r w:rsidR="00B50B9B" w:rsidRPr="00EB5EA0">
        <w:rPr>
          <w:spacing w:val="-4"/>
          <w:sz w:val="24"/>
        </w:rPr>
        <w:t>amén de su</w:t>
      </w:r>
      <w:r w:rsidR="006D09F0" w:rsidRPr="00EB5EA0">
        <w:rPr>
          <w:spacing w:val="-4"/>
          <w:sz w:val="24"/>
        </w:rPr>
        <w:t>s condiciones personales, familiares y sociales como lo pide el recurrente.</w:t>
      </w:r>
    </w:p>
    <w:p w:rsidR="008D4523" w:rsidRPr="00EB5EA0" w:rsidRDefault="006D09F0" w:rsidP="00EB5EA0">
      <w:pPr>
        <w:spacing w:line="276" w:lineRule="auto"/>
        <w:rPr>
          <w:spacing w:val="-4"/>
          <w:sz w:val="24"/>
        </w:rPr>
      </w:pPr>
      <w:r w:rsidRPr="00EB5EA0">
        <w:rPr>
          <w:spacing w:val="-4"/>
          <w:sz w:val="24"/>
        </w:rPr>
        <w:t xml:space="preserve"> </w:t>
      </w:r>
    </w:p>
    <w:p w:rsidR="00F13C87" w:rsidRPr="00EB5EA0" w:rsidRDefault="00F13C87" w:rsidP="00EB5EA0">
      <w:pPr>
        <w:spacing w:line="276" w:lineRule="auto"/>
        <w:rPr>
          <w:spacing w:val="-4"/>
          <w:sz w:val="24"/>
        </w:rPr>
      </w:pPr>
      <w:r w:rsidRPr="00EB5EA0">
        <w:rPr>
          <w:b/>
          <w:spacing w:val="-4"/>
          <w:sz w:val="22"/>
          <w:szCs w:val="24"/>
        </w:rPr>
        <w:t>3.3.- Solución a la controversia</w:t>
      </w:r>
    </w:p>
    <w:p w:rsidR="00F13C87" w:rsidRPr="00EB5EA0" w:rsidRDefault="00F13C87" w:rsidP="00EB5EA0">
      <w:pPr>
        <w:spacing w:line="276" w:lineRule="auto"/>
        <w:rPr>
          <w:spacing w:val="-4"/>
          <w:sz w:val="24"/>
        </w:rPr>
      </w:pPr>
    </w:p>
    <w:p w:rsidR="00825182" w:rsidRPr="00EB5EA0" w:rsidRDefault="00825182" w:rsidP="00EB5EA0">
      <w:pPr>
        <w:spacing w:line="276" w:lineRule="auto"/>
        <w:rPr>
          <w:spacing w:val="-4"/>
          <w:sz w:val="24"/>
        </w:rPr>
      </w:pPr>
      <w:r w:rsidRPr="00EB5EA0">
        <w:rPr>
          <w:spacing w:val="-4"/>
          <w:sz w:val="24"/>
        </w:rPr>
        <w:t xml:space="preserve">Nos encontramos en presencia de un trámite abreviado por la admisión de los cargos </w:t>
      </w:r>
      <w:r w:rsidR="000A618B" w:rsidRPr="00EB5EA0">
        <w:rPr>
          <w:spacing w:val="-4"/>
          <w:sz w:val="24"/>
        </w:rPr>
        <w:t>al momento de</w:t>
      </w:r>
      <w:r w:rsidR="00F13440" w:rsidRPr="00EB5EA0">
        <w:rPr>
          <w:spacing w:val="-4"/>
          <w:sz w:val="24"/>
        </w:rPr>
        <w:t xml:space="preserve"> </w:t>
      </w:r>
      <w:r w:rsidR="00E26AB0" w:rsidRPr="00EB5EA0">
        <w:rPr>
          <w:spacing w:val="-4"/>
          <w:sz w:val="24"/>
        </w:rPr>
        <w:t>darse iniciación</w:t>
      </w:r>
      <w:r w:rsidR="008563A3" w:rsidRPr="00EB5EA0">
        <w:rPr>
          <w:spacing w:val="-4"/>
          <w:sz w:val="24"/>
        </w:rPr>
        <w:t xml:space="preserve"> a la audiencia de juicio oral en contra del señor </w:t>
      </w:r>
      <w:proofErr w:type="spellStart"/>
      <w:r w:rsidR="00E621D5">
        <w:rPr>
          <w:b/>
          <w:spacing w:val="-4"/>
          <w:sz w:val="20"/>
          <w:szCs w:val="22"/>
        </w:rPr>
        <w:t>EVM</w:t>
      </w:r>
      <w:proofErr w:type="spellEnd"/>
      <w:r w:rsidR="00F13440" w:rsidRPr="00EB5EA0">
        <w:rPr>
          <w:spacing w:val="-4"/>
          <w:sz w:val="24"/>
        </w:rPr>
        <w:t>, l</w:t>
      </w:r>
      <w:r w:rsidR="0000786B" w:rsidRPr="00EB5EA0">
        <w:rPr>
          <w:spacing w:val="-4"/>
          <w:sz w:val="24"/>
        </w:rPr>
        <w:t>o</w:t>
      </w:r>
      <w:r w:rsidR="00F13440" w:rsidRPr="00EB5EA0">
        <w:rPr>
          <w:spacing w:val="-4"/>
          <w:sz w:val="24"/>
        </w:rPr>
        <w:t xml:space="preserve"> cual </w:t>
      </w:r>
      <w:r w:rsidR="0000786B" w:rsidRPr="00EB5EA0">
        <w:rPr>
          <w:spacing w:val="-4"/>
          <w:sz w:val="24"/>
        </w:rPr>
        <w:t xml:space="preserve">hizo </w:t>
      </w:r>
      <w:r w:rsidR="00F13440" w:rsidRPr="00EB5EA0">
        <w:rPr>
          <w:spacing w:val="-4"/>
          <w:sz w:val="24"/>
        </w:rPr>
        <w:t xml:space="preserve">de manera </w:t>
      </w:r>
      <w:r w:rsidRPr="00EB5EA0">
        <w:rPr>
          <w:spacing w:val="-4"/>
          <w:sz w:val="24"/>
        </w:rPr>
        <w:t>libre, voluntaria, consciente, debidamente asistid</w:t>
      </w:r>
      <w:r w:rsidR="000A618B" w:rsidRPr="00EB5EA0">
        <w:rPr>
          <w:spacing w:val="-4"/>
          <w:sz w:val="24"/>
        </w:rPr>
        <w:t>o</w:t>
      </w:r>
      <w:r w:rsidRPr="00EB5EA0">
        <w:rPr>
          <w:spacing w:val="-4"/>
          <w:sz w:val="24"/>
        </w:rPr>
        <w:t>, y profusamente ilustrad</w:t>
      </w:r>
      <w:r w:rsidR="0011120E" w:rsidRPr="00EB5EA0">
        <w:rPr>
          <w:spacing w:val="-4"/>
          <w:sz w:val="24"/>
        </w:rPr>
        <w:t>o</w:t>
      </w:r>
      <w:r w:rsidRPr="00EB5EA0">
        <w:rPr>
          <w:spacing w:val="-4"/>
          <w:sz w:val="24"/>
        </w:rPr>
        <w:t xml:space="preserve"> acerca de las consecuencias de hacer dejación de su derecho a la no autoincriminación, lo que no obsta para asegurar que además de ese allanamiento unilateral que despeja el camino hacia el proferimiento de un fallo de condena, en el diligenciamiento en verdad existen elementos de convicción que determinan que la conducta ilícita que se pregona</w:t>
      </w:r>
      <w:r w:rsidR="00F17396" w:rsidRPr="00EB5EA0">
        <w:rPr>
          <w:spacing w:val="-4"/>
          <w:sz w:val="24"/>
        </w:rPr>
        <w:t>n</w:t>
      </w:r>
      <w:r w:rsidRPr="00EB5EA0">
        <w:rPr>
          <w:spacing w:val="-4"/>
          <w:sz w:val="24"/>
        </w:rPr>
        <w:t xml:space="preserve"> sí </w:t>
      </w:r>
      <w:r w:rsidR="007D2744" w:rsidRPr="00EB5EA0">
        <w:rPr>
          <w:spacing w:val="-4"/>
          <w:sz w:val="24"/>
        </w:rPr>
        <w:t>ocurri</w:t>
      </w:r>
      <w:r w:rsidR="00E26AB0" w:rsidRPr="00EB5EA0">
        <w:rPr>
          <w:spacing w:val="-4"/>
          <w:sz w:val="24"/>
        </w:rPr>
        <w:t xml:space="preserve">ó </w:t>
      </w:r>
      <w:r w:rsidRPr="00EB5EA0">
        <w:rPr>
          <w:spacing w:val="-4"/>
          <w:sz w:val="24"/>
        </w:rPr>
        <w:t xml:space="preserve">y que </w:t>
      </w:r>
      <w:r w:rsidR="00E65133" w:rsidRPr="00EB5EA0">
        <w:rPr>
          <w:spacing w:val="-4"/>
          <w:sz w:val="24"/>
        </w:rPr>
        <w:t>e</w:t>
      </w:r>
      <w:r w:rsidRPr="00EB5EA0">
        <w:rPr>
          <w:spacing w:val="-4"/>
          <w:sz w:val="24"/>
        </w:rPr>
        <w:t xml:space="preserve">l </w:t>
      </w:r>
      <w:r w:rsidR="00E65133" w:rsidRPr="00EB5EA0">
        <w:rPr>
          <w:spacing w:val="-4"/>
          <w:sz w:val="24"/>
        </w:rPr>
        <w:t>sentenciado</w:t>
      </w:r>
      <w:r w:rsidR="00E26AB0" w:rsidRPr="00EB5EA0">
        <w:rPr>
          <w:spacing w:val="-4"/>
          <w:sz w:val="24"/>
        </w:rPr>
        <w:t xml:space="preserve"> efectivamente</w:t>
      </w:r>
      <w:r w:rsidR="00E65133" w:rsidRPr="00EB5EA0">
        <w:rPr>
          <w:spacing w:val="-4"/>
          <w:sz w:val="24"/>
        </w:rPr>
        <w:t xml:space="preserve"> </w:t>
      </w:r>
      <w:r w:rsidRPr="00EB5EA0">
        <w:rPr>
          <w:spacing w:val="-4"/>
          <w:sz w:val="24"/>
        </w:rPr>
        <w:t>tuvo participación activa en la misma.</w:t>
      </w:r>
    </w:p>
    <w:p w:rsidR="00825182" w:rsidRPr="00EB5EA0" w:rsidRDefault="00825182" w:rsidP="00EB5EA0">
      <w:pPr>
        <w:spacing w:line="276" w:lineRule="auto"/>
        <w:rPr>
          <w:spacing w:val="-4"/>
          <w:sz w:val="24"/>
        </w:rPr>
      </w:pPr>
    </w:p>
    <w:p w:rsidR="00825182" w:rsidRPr="00EB5EA0" w:rsidRDefault="00825182" w:rsidP="00EB5EA0">
      <w:pPr>
        <w:spacing w:line="276" w:lineRule="auto"/>
        <w:rPr>
          <w:spacing w:val="-4"/>
          <w:sz w:val="24"/>
        </w:rPr>
      </w:pPr>
      <w:r w:rsidRPr="00EB5EA0">
        <w:rPr>
          <w:spacing w:val="-4"/>
          <w:sz w:val="24"/>
        </w:rPr>
        <w:t xml:space="preserve">No se avizora irregularidad sustancial alguna de estructura o de garantía, ni error </w:t>
      </w:r>
      <w:r w:rsidRPr="00EB5EA0">
        <w:rPr>
          <w:i/>
          <w:spacing w:val="-4"/>
          <w:sz w:val="24"/>
        </w:rPr>
        <w:t xml:space="preserve">in </w:t>
      </w:r>
      <w:proofErr w:type="spellStart"/>
      <w:r w:rsidRPr="00EB5EA0">
        <w:rPr>
          <w:i/>
          <w:spacing w:val="-4"/>
          <w:sz w:val="24"/>
        </w:rPr>
        <w:t>procedendo</w:t>
      </w:r>
      <w:proofErr w:type="spellEnd"/>
      <w:r w:rsidRPr="00EB5EA0">
        <w:rPr>
          <w:spacing w:val="-4"/>
          <w:sz w:val="24"/>
        </w:rPr>
        <w:t xml:space="preserve"> insubsanable que obligue a la Sala a retrotraer la actuación a segmentos ya superados; en consecuencia, se procederá al análisis de fondo que en derecho corresponde.</w:t>
      </w:r>
    </w:p>
    <w:p w:rsidR="00825182" w:rsidRPr="00EB5EA0" w:rsidRDefault="00825182" w:rsidP="00EB5EA0">
      <w:pPr>
        <w:spacing w:line="276" w:lineRule="auto"/>
        <w:rPr>
          <w:spacing w:val="-4"/>
          <w:sz w:val="24"/>
        </w:rPr>
      </w:pPr>
    </w:p>
    <w:p w:rsidR="008563A3" w:rsidRPr="00EB5EA0" w:rsidRDefault="009C1EE1" w:rsidP="00EB5EA0">
      <w:pPr>
        <w:spacing w:line="276" w:lineRule="auto"/>
        <w:rPr>
          <w:spacing w:val="-4"/>
          <w:sz w:val="24"/>
        </w:rPr>
      </w:pPr>
      <w:r w:rsidRPr="00EB5EA0">
        <w:rPr>
          <w:rFonts w:cs="Tahoma"/>
          <w:spacing w:val="-4"/>
          <w:sz w:val="24"/>
        </w:rPr>
        <w:t>El</w:t>
      </w:r>
      <w:r w:rsidR="00E65133" w:rsidRPr="00EB5EA0">
        <w:rPr>
          <w:rFonts w:cs="Tahoma"/>
          <w:spacing w:val="-4"/>
          <w:sz w:val="24"/>
        </w:rPr>
        <w:t xml:space="preserve"> profesional del derecho que </w:t>
      </w:r>
      <w:r w:rsidR="001F37C3" w:rsidRPr="00EB5EA0">
        <w:rPr>
          <w:rFonts w:cs="Tahoma"/>
          <w:spacing w:val="-4"/>
          <w:sz w:val="24"/>
        </w:rPr>
        <w:t>asiste</w:t>
      </w:r>
      <w:r w:rsidR="006E6198" w:rsidRPr="00EB5EA0">
        <w:rPr>
          <w:rFonts w:cs="Tahoma"/>
          <w:spacing w:val="-4"/>
          <w:sz w:val="24"/>
        </w:rPr>
        <w:t xml:space="preserve"> los intereses del procesado</w:t>
      </w:r>
      <w:r w:rsidRPr="00EB5EA0">
        <w:rPr>
          <w:rFonts w:cs="Tahoma"/>
          <w:spacing w:val="-4"/>
          <w:sz w:val="24"/>
        </w:rPr>
        <w:t xml:space="preserve">, no </w:t>
      </w:r>
      <w:r w:rsidR="00825182" w:rsidRPr="00EB5EA0">
        <w:rPr>
          <w:rFonts w:cs="Tahoma"/>
          <w:spacing w:val="-4"/>
          <w:sz w:val="24"/>
        </w:rPr>
        <w:t>cuest</w:t>
      </w:r>
      <w:r w:rsidR="00773437" w:rsidRPr="00EB5EA0">
        <w:rPr>
          <w:rFonts w:cs="Tahoma"/>
          <w:spacing w:val="-4"/>
          <w:sz w:val="24"/>
        </w:rPr>
        <w:t>iona la responsabilidad admit</w:t>
      </w:r>
      <w:r w:rsidR="003B7A8B" w:rsidRPr="00EB5EA0">
        <w:rPr>
          <w:rFonts w:cs="Tahoma"/>
          <w:spacing w:val="-4"/>
          <w:sz w:val="24"/>
        </w:rPr>
        <w:t>i</w:t>
      </w:r>
      <w:r w:rsidR="00773437" w:rsidRPr="00EB5EA0">
        <w:rPr>
          <w:rFonts w:cs="Tahoma"/>
          <w:spacing w:val="-4"/>
          <w:sz w:val="24"/>
        </w:rPr>
        <w:t>da</w:t>
      </w:r>
      <w:r w:rsidR="00825182" w:rsidRPr="00EB5EA0">
        <w:rPr>
          <w:rFonts w:cs="Tahoma"/>
          <w:spacing w:val="-4"/>
          <w:sz w:val="24"/>
        </w:rPr>
        <w:t xml:space="preserve"> por vía de </w:t>
      </w:r>
      <w:r w:rsidR="000A618B" w:rsidRPr="00EB5EA0">
        <w:rPr>
          <w:rFonts w:cs="Tahoma"/>
          <w:spacing w:val="-4"/>
          <w:sz w:val="24"/>
        </w:rPr>
        <w:t>la aceptación unilateral</w:t>
      </w:r>
      <w:r w:rsidR="00546BED" w:rsidRPr="00EB5EA0">
        <w:rPr>
          <w:rFonts w:cs="Tahoma"/>
          <w:spacing w:val="-4"/>
          <w:sz w:val="24"/>
        </w:rPr>
        <w:t>. L</w:t>
      </w:r>
      <w:r w:rsidR="000147C2" w:rsidRPr="00EB5EA0">
        <w:rPr>
          <w:rFonts w:cs="Tahoma"/>
          <w:spacing w:val="-4"/>
          <w:sz w:val="24"/>
        </w:rPr>
        <w:t xml:space="preserve">o que se </w:t>
      </w:r>
      <w:r w:rsidR="0060371D" w:rsidRPr="00EB5EA0">
        <w:rPr>
          <w:rFonts w:cs="Tahoma"/>
          <w:spacing w:val="-4"/>
          <w:sz w:val="24"/>
        </w:rPr>
        <w:t>censura</w:t>
      </w:r>
      <w:r w:rsidR="007D158C" w:rsidRPr="00EB5EA0">
        <w:rPr>
          <w:rFonts w:cs="Tahoma"/>
          <w:spacing w:val="-4"/>
          <w:sz w:val="24"/>
        </w:rPr>
        <w:t xml:space="preserve"> </w:t>
      </w:r>
      <w:r w:rsidR="00E65133" w:rsidRPr="00EB5EA0">
        <w:rPr>
          <w:rFonts w:cs="Tahoma"/>
          <w:spacing w:val="-4"/>
          <w:sz w:val="24"/>
        </w:rPr>
        <w:t xml:space="preserve">es lo relativo a </w:t>
      </w:r>
      <w:r w:rsidR="008563A3" w:rsidRPr="00EB5EA0">
        <w:rPr>
          <w:rFonts w:cs="Tahoma"/>
          <w:spacing w:val="-4"/>
          <w:sz w:val="24"/>
        </w:rPr>
        <w:t xml:space="preserve">la no concesión de la suspensión </w:t>
      </w:r>
      <w:r w:rsidR="006E6198" w:rsidRPr="00EB5EA0">
        <w:rPr>
          <w:rFonts w:cs="Tahoma"/>
          <w:spacing w:val="-4"/>
          <w:sz w:val="24"/>
        </w:rPr>
        <w:t xml:space="preserve">condicional </w:t>
      </w:r>
      <w:r w:rsidR="008563A3" w:rsidRPr="00EB5EA0">
        <w:rPr>
          <w:rFonts w:cs="Tahoma"/>
          <w:spacing w:val="-4"/>
          <w:sz w:val="24"/>
        </w:rPr>
        <w:t xml:space="preserve">de la ejecución de la pena impuesta, </w:t>
      </w:r>
      <w:r w:rsidR="002B5120" w:rsidRPr="00EB5EA0">
        <w:rPr>
          <w:rFonts w:cs="Tahoma"/>
          <w:spacing w:val="-4"/>
          <w:sz w:val="24"/>
        </w:rPr>
        <w:t xml:space="preserve">por cuanto en su sentir, no se </w:t>
      </w:r>
      <w:r w:rsidR="008563A3" w:rsidRPr="00EB5EA0">
        <w:rPr>
          <w:rFonts w:cs="Tahoma"/>
          <w:spacing w:val="-4"/>
          <w:sz w:val="24"/>
        </w:rPr>
        <w:t>analizar</w:t>
      </w:r>
      <w:r w:rsidR="002B5120" w:rsidRPr="00EB5EA0">
        <w:rPr>
          <w:rFonts w:cs="Tahoma"/>
          <w:spacing w:val="-4"/>
          <w:sz w:val="24"/>
        </w:rPr>
        <w:t xml:space="preserve">on </w:t>
      </w:r>
      <w:r w:rsidR="008563A3" w:rsidRPr="00EB5EA0">
        <w:rPr>
          <w:rFonts w:cs="Tahoma"/>
          <w:spacing w:val="-4"/>
          <w:sz w:val="24"/>
        </w:rPr>
        <w:t>las condiciones personales, familiares y sociales del acusado, ni mucho menos la poca lesividad de la</w:t>
      </w:r>
      <w:r w:rsidR="006E6198" w:rsidRPr="00EB5EA0">
        <w:rPr>
          <w:rFonts w:cs="Tahoma"/>
          <w:spacing w:val="-4"/>
          <w:sz w:val="24"/>
        </w:rPr>
        <w:t xml:space="preserve"> conducta que le fue atribuida</w:t>
      </w:r>
      <w:r w:rsidR="008563A3" w:rsidRPr="00EB5EA0">
        <w:rPr>
          <w:rFonts w:cs="Tahoma"/>
          <w:spacing w:val="-4"/>
          <w:sz w:val="24"/>
        </w:rPr>
        <w:t xml:space="preserve"> o su </w:t>
      </w:r>
      <w:r w:rsidR="00393200" w:rsidRPr="00EB5EA0">
        <w:rPr>
          <w:rFonts w:cs="Tahoma"/>
          <w:spacing w:val="-4"/>
          <w:sz w:val="24"/>
        </w:rPr>
        <w:t xml:space="preserve">situación </w:t>
      </w:r>
      <w:r w:rsidR="008563A3" w:rsidRPr="00EB5EA0">
        <w:rPr>
          <w:rFonts w:cs="Tahoma"/>
          <w:spacing w:val="-4"/>
          <w:sz w:val="24"/>
        </w:rPr>
        <w:t>de discapacidad actual.</w:t>
      </w:r>
    </w:p>
    <w:p w:rsidR="00C42333" w:rsidRPr="00EB5EA0" w:rsidRDefault="00C42333" w:rsidP="00EB5EA0">
      <w:pPr>
        <w:spacing w:line="276" w:lineRule="auto"/>
        <w:rPr>
          <w:spacing w:val="-4"/>
          <w:sz w:val="24"/>
        </w:rPr>
      </w:pPr>
    </w:p>
    <w:p w:rsidR="00C42333" w:rsidRPr="00EB5EA0" w:rsidRDefault="00C42333" w:rsidP="00EB5EA0">
      <w:pPr>
        <w:spacing w:line="276" w:lineRule="auto"/>
        <w:rPr>
          <w:spacing w:val="-4"/>
          <w:sz w:val="24"/>
        </w:rPr>
      </w:pPr>
      <w:r w:rsidRPr="00EB5EA0">
        <w:rPr>
          <w:spacing w:val="-4"/>
          <w:sz w:val="24"/>
        </w:rPr>
        <w:t>Sea lo primero,</w:t>
      </w:r>
      <w:r w:rsidR="006E6198" w:rsidRPr="00EB5EA0">
        <w:rPr>
          <w:spacing w:val="-4"/>
          <w:sz w:val="24"/>
        </w:rPr>
        <w:t xml:space="preserve"> en orden lógico,</w:t>
      </w:r>
      <w:r w:rsidRPr="00EB5EA0">
        <w:rPr>
          <w:spacing w:val="-4"/>
          <w:sz w:val="24"/>
        </w:rPr>
        <w:t xml:space="preserve"> citar el contenido del artículo 6</w:t>
      </w:r>
      <w:r w:rsidR="00CC67CD" w:rsidRPr="00EB5EA0">
        <w:rPr>
          <w:spacing w:val="-4"/>
          <w:sz w:val="24"/>
        </w:rPr>
        <w:t>3</w:t>
      </w:r>
      <w:r w:rsidRPr="00EB5EA0">
        <w:rPr>
          <w:spacing w:val="-4"/>
          <w:sz w:val="24"/>
        </w:rPr>
        <w:t xml:space="preserve"> </w:t>
      </w:r>
      <w:r w:rsidR="00CC67CD" w:rsidRPr="00EB5EA0">
        <w:rPr>
          <w:spacing w:val="-4"/>
          <w:sz w:val="24"/>
        </w:rPr>
        <w:t>CP</w:t>
      </w:r>
      <w:r w:rsidRPr="00EB5EA0">
        <w:rPr>
          <w:spacing w:val="-4"/>
          <w:sz w:val="24"/>
        </w:rPr>
        <w:t>, el cual reza:</w:t>
      </w:r>
    </w:p>
    <w:p w:rsidR="00CC67CD" w:rsidRPr="00EB5EA0" w:rsidRDefault="00CC67CD" w:rsidP="00EB5EA0">
      <w:pPr>
        <w:spacing w:line="276" w:lineRule="auto"/>
        <w:rPr>
          <w:spacing w:val="-4"/>
          <w:sz w:val="24"/>
        </w:rPr>
      </w:pPr>
    </w:p>
    <w:p w:rsidR="00CC67CD" w:rsidRPr="0072084C" w:rsidRDefault="00CC67CD" w:rsidP="0072084C">
      <w:pPr>
        <w:spacing w:line="240" w:lineRule="auto"/>
        <w:ind w:left="426" w:right="420"/>
        <w:rPr>
          <w:rFonts w:ascii="Verdana" w:hAnsi="Verdana"/>
          <w:spacing w:val="-4"/>
          <w:sz w:val="20"/>
          <w:szCs w:val="20"/>
        </w:rPr>
      </w:pPr>
      <w:r w:rsidRPr="0072084C">
        <w:rPr>
          <w:rFonts w:ascii="Verdana" w:hAnsi="Verdana"/>
          <w:spacing w:val="-4"/>
          <w:sz w:val="20"/>
          <w:szCs w:val="20"/>
        </w:rPr>
        <w:t>“</w:t>
      </w:r>
      <w:r w:rsidRPr="0072084C">
        <w:rPr>
          <w:rFonts w:ascii="Verdana" w:hAnsi="Verdana"/>
          <w:b/>
          <w:spacing w:val="-4"/>
          <w:sz w:val="18"/>
          <w:szCs w:val="18"/>
        </w:rPr>
        <w:t>Suspensión de la ejecución de la pena.</w:t>
      </w:r>
      <w:r w:rsidRPr="0072084C">
        <w:rPr>
          <w:rFonts w:ascii="Verdana" w:hAnsi="Verdana"/>
          <w:spacing w:val="-4"/>
          <w:sz w:val="20"/>
          <w:szCs w:val="20"/>
        </w:rPr>
        <w:t xml:space="preserve"> La ejecución de la pena privativa de la libertad impuesta en sentencia de primera, segunda o única instancia, se suspenderá por un período de dos (2) a cinco (5) años, de oficio o a petición del interesado, siempre que concurran los siguientes requisitos:</w:t>
      </w:r>
    </w:p>
    <w:p w:rsidR="00CC67CD" w:rsidRPr="0072084C" w:rsidRDefault="00CC67CD" w:rsidP="0072084C">
      <w:pPr>
        <w:spacing w:line="240" w:lineRule="auto"/>
        <w:ind w:left="426" w:right="420"/>
        <w:rPr>
          <w:rFonts w:ascii="Verdana" w:hAnsi="Verdana"/>
          <w:spacing w:val="-4"/>
          <w:sz w:val="20"/>
          <w:szCs w:val="20"/>
        </w:rPr>
      </w:pPr>
      <w:r w:rsidRPr="0072084C">
        <w:rPr>
          <w:rFonts w:ascii="Verdana" w:hAnsi="Verdana"/>
          <w:spacing w:val="-4"/>
          <w:sz w:val="20"/>
          <w:szCs w:val="20"/>
        </w:rPr>
        <w:br/>
        <w:t>1. Que la pena impuesta sea de prisión que no exceda de cuatro (4) años.</w:t>
      </w:r>
    </w:p>
    <w:p w:rsidR="00CC67CD" w:rsidRPr="0072084C" w:rsidRDefault="00CC67CD" w:rsidP="0072084C">
      <w:pPr>
        <w:spacing w:line="240" w:lineRule="auto"/>
        <w:ind w:left="426" w:right="420"/>
        <w:rPr>
          <w:rFonts w:ascii="Verdana" w:hAnsi="Verdana"/>
          <w:spacing w:val="-4"/>
          <w:sz w:val="20"/>
          <w:szCs w:val="20"/>
        </w:rPr>
      </w:pPr>
      <w:r w:rsidRPr="0072084C">
        <w:rPr>
          <w:rFonts w:ascii="Verdana" w:hAnsi="Verdana"/>
          <w:spacing w:val="-4"/>
          <w:sz w:val="20"/>
          <w:szCs w:val="20"/>
        </w:rPr>
        <w:br/>
        <w:t>2. Si la persona condenada carece de antecedentes penales y no se trata de uno de los delitos contenidos el inciso 2o del artículo 68A de la Ley 599 de 2000, el juez de conocimiento concederá la medida con base solamente en el requisito objetivo señalado en el numeral 1 de este artículo.</w:t>
      </w:r>
    </w:p>
    <w:p w:rsidR="00CC67CD" w:rsidRPr="0072084C" w:rsidRDefault="00CC67CD" w:rsidP="0072084C">
      <w:pPr>
        <w:spacing w:line="240" w:lineRule="auto"/>
        <w:ind w:left="426" w:right="420"/>
        <w:rPr>
          <w:rFonts w:ascii="Verdana" w:hAnsi="Verdana"/>
          <w:spacing w:val="-4"/>
          <w:sz w:val="20"/>
          <w:szCs w:val="20"/>
        </w:rPr>
      </w:pPr>
      <w:r w:rsidRPr="0072084C">
        <w:rPr>
          <w:rFonts w:ascii="Verdana" w:hAnsi="Verdana"/>
          <w:spacing w:val="-4"/>
          <w:sz w:val="20"/>
          <w:szCs w:val="20"/>
        </w:rPr>
        <w:lastRenderedPageBreak/>
        <w:br/>
        <w:t xml:space="preserve">3. </w:t>
      </w:r>
      <w:r w:rsidRPr="0072084C">
        <w:rPr>
          <w:rFonts w:ascii="Verdana" w:hAnsi="Verdana"/>
          <w:b/>
          <w:spacing w:val="-4"/>
          <w:sz w:val="18"/>
          <w:szCs w:val="18"/>
        </w:rPr>
        <w:t>Si la persona condenada tiene antecedentes penales por delito doloso dentro de los cinco (5) años anteriores</w:t>
      </w:r>
      <w:r w:rsidRPr="0072084C">
        <w:rPr>
          <w:rFonts w:ascii="Verdana" w:hAnsi="Verdana"/>
          <w:spacing w:val="-4"/>
          <w:sz w:val="20"/>
          <w:szCs w:val="20"/>
        </w:rPr>
        <w:t>, el juez podrá conceder la medida cuando los antecedentes personales, sociales y familiares del sentenciado sean indicativos de que no existe necesidad de ejecución de la pena</w:t>
      </w:r>
      <w:r w:rsidR="006D09F0" w:rsidRPr="0072084C">
        <w:rPr>
          <w:rFonts w:ascii="Verdana" w:hAnsi="Verdana"/>
          <w:spacing w:val="-4"/>
          <w:sz w:val="20"/>
          <w:szCs w:val="20"/>
        </w:rPr>
        <w:t>.</w:t>
      </w:r>
    </w:p>
    <w:p w:rsidR="00CC67CD" w:rsidRPr="0072084C" w:rsidRDefault="00CC67CD" w:rsidP="0072084C">
      <w:pPr>
        <w:spacing w:line="240" w:lineRule="auto"/>
        <w:ind w:left="426" w:right="420"/>
        <w:rPr>
          <w:rFonts w:ascii="Verdana" w:hAnsi="Verdana"/>
          <w:spacing w:val="-4"/>
          <w:sz w:val="20"/>
          <w:szCs w:val="20"/>
        </w:rPr>
      </w:pPr>
      <w:r w:rsidRPr="0072084C">
        <w:rPr>
          <w:rFonts w:ascii="Verdana" w:hAnsi="Verdana"/>
          <w:spacing w:val="-4"/>
          <w:sz w:val="20"/>
          <w:szCs w:val="20"/>
        </w:rPr>
        <w:br/>
        <w:t>La suspensión de la ejecución de la pena privativa de la libertad no será extensiva a la responsabilidad civil derivada de la conducta punible.</w:t>
      </w:r>
    </w:p>
    <w:p w:rsidR="00CC67CD" w:rsidRPr="0072084C" w:rsidRDefault="00CC67CD" w:rsidP="0072084C">
      <w:pPr>
        <w:spacing w:line="240" w:lineRule="auto"/>
        <w:ind w:left="426" w:right="420"/>
        <w:rPr>
          <w:rFonts w:ascii="Verdana" w:hAnsi="Verdana"/>
          <w:spacing w:val="-4"/>
          <w:sz w:val="20"/>
          <w:szCs w:val="20"/>
        </w:rPr>
      </w:pPr>
      <w:r w:rsidRPr="0072084C">
        <w:rPr>
          <w:rFonts w:ascii="Verdana" w:hAnsi="Verdana"/>
          <w:spacing w:val="-4"/>
          <w:sz w:val="20"/>
          <w:szCs w:val="20"/>
        </w:rPr>
        <w:br/>
        <w:t>El juez podrá exigir el cumplimiento de las penas no privativas de la libertad accesorias a esta. En todo caso cuando se trate de lo dispuesto en el inciso final del </w:t>
      </w:r>
      <w:hyperlink r:id="rId9" w:history="1">
        <w:r w:rsidRPr="0072084C">
          <w:rPr>
            <w:rFonts w:ascii="Verdana" w:hAnsi="Verdana"/>
            <w:spacing w:val="-4"/>
            <w:sz w:val="20"/>
            <w:szCs w:val="20"/>
          </w:rPr>
          <w:t>artículo 122 de la Constitución Política</w:t>
        </w:r>
      </w:hyperlink>
      <w:r w:rsidRPr="0072084C">
        <w:rPr>
          <w:rFonts w:ascii="Verdana" w:hAnsi="Verdana"/>
          <w:spacing w:val="-4"/>
          <w:sz w:val="20"/>
          <w:szCs w:val="20"/>
        </w:rPr>
        <w:t> se exigirá su cumplimiento”</w:t>
      </w:r>
      <w:r w:rsidR="00266E51" w:rsidRPr="0072084C">
        <w:rPr>
          <w:rFonts w:ascii="Verdana" w:hAnsi="Verdana"/>
          <w:spacing w:val="-4"/>
          <w:sz w:val="20"/>
          <w:szCs w:val="20"/>
        </w:rPr>
        <w:t xml:space="preserve"> -negrillas de la Sala-</w:t>
      </w:r>
      <w:r w:rsidRPr="0072084C">
        <w:rPr>
          <w:rFonts w:ascii="Verdana" w:hAnsi="Verdana"/>
          <w:spacing w:val="-4"/>
          <w:sz w:val="20"/>
          <w:szCs w:val="20"/>
        </w:rPr>
        <w:t>.</w:t>
      </w:r>
    </w:p>
    <w:p w:rsidR="00CF0FEB" w:rsidRPr="00EB5EA0" w:rsidRDefault="00CF0FEB" w:rsidP="00EB5EA0">
      <w:pPr>
        <w:spacing w:line="276" w:lineRule="auto"/>
        <w:rPr>
          <w:spacing w:val="-4"/>
          <w:sz w:val="24"/>
        </w:rPr>
      </w:pPr>
    </w:p>
    <w:p w:rsidR="00F8448E" w:rsidRPr="0072084C" w:rsidRDefault="00F8448E" w:rsidP="00EB5EA0">
      <w:pPr>
        <w:spacing w:line="276" w:lineRule="auto"/>
        <w:rPr>
          <w:rFonts w:ascii="Verdana" w:hAnsi="Verdana"/>
          <w:spacing w:val="-4"/>
          <w:sz w:val="20"/>
          <w:szCs w:val="20"/>
        </w:rPr>
      </w:pPr>
      <w:r w:rsidRPr="00EB5EA0">
        <w:rPr>
          <w:spacing w:val="-4"/>
          <w:sz w:val="24"/>
        </w:rPr>
        <w:t xml:space="preserve">Tal norma igualmente debe acompasarse </w:t>
      </w:r>
      <w:r w:rsidR="006E6198" w:rsidRPr="00EB5EA0">
        <w:rPr>
          <w:spacing w:val="-4"/>
          <w:sz w:val="24"/>
        </w:rPr>
        <w:t>con lo reglado en el art. 68A CPP</w:t>
      </w:r>
      <w:r w:rsidRPr="00EB5EA0">
        <w:rPr>
          <w:spacing w:val="-4"/>
          <w:sz w:val="24"/>
        </w:rPr>
        <w:t>,</w:t>
      </w:r>
      <w:r w:rsidR="006E6198" w:rsidRPr="00EB5EA0">
        <w:rPr>
          <w:spacing w:val="-4"/>
          <w:sz w:val="24"/>
        </w:rPr>
        <w:t xml:space="preserve"> que prescribe:</w:t>
      </w:r>
      <w:r w:rsidRPr="00EB5EA0">
        <w:rPr>
          <w:spacing w:val="-4"/>
          <w:sz w:val="24"/>
        </w:rPr>
        <w:t xml:space="preserve"> </w:t>
      </w:r>
      <w:r w:rsidRPr="0072084C">
        <w:rPr>
          <w:rFonts w:ascii="Verdana" w:hAnsi="Verdana"/>
          <w:spacing w:val="-4"/>
          <w:sz w:val="20"/>
          <w:szCs w:val="20"/>
        </w:rPr>
        <w:t xml:space="preserve">“No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w:t>
      </w:r>
      <w:r w:rsidRPr="0072084C">
        <w:rPr>
          <w:rFonts w:ascii="Verdana" w:hAnsi="Verdana"/>
          <w:b/>
          <w:spacing w:val="-4"/>
          <w:sz w:val="18"/>
          <w:szCs w:val="18"/>
        </w:rPr>
        <w:t>cuando la persona haya sido condenada por delito doloso dentr</w:t>
      </w:r>
      <w:bookmarkStart w:id="0" w:name="_GoBack"/>
      <w:bookmarkEnd w:id="0"/>
      <w:r w:rsidRPr="0072084C">
        <w:rPr>
          <w:rFonts w:ascii="Verdana" w:hAnsi="Verdana"/>
          <w:b/>
          <w:spacing w:val="-4"/>
          <w:sz w:val="18"/>
          <w:szCs w:val="18"/>
        </w:rPr>
        <w:t>o de los cinco (5) años anteriores</w:t>
      </w:r>
      <w:r w:rsidRPr="0072084C">
        <w:rPr>
          <w:rFonts w:ascii="Verdana" w:hAnsi="Verdana"/>
          <w:spacing w:val="-4"/>
          <w:sz w:val="20"/>
          <w:szCs w:val="20"/>
        </w:rPr>
        <w:t xml:space="preserve"> […]”.</w:t>
      </w:r>
    </w:p>
    <w:p w:rsidR="00F8448E" w:rsidRPr="00EB5EA0" w:rsidRDefault="00F8448E" w:rsidP="00EB5EA0">
      <w:pPr>
        <w:spacing w:line="276" w:lineRule="auto"/>
        <w:rPr>
          <w:rFonts w:ascii="Verdana" w:hAnsi="Verdana"/>
          <w:spacing w:val="-4"/>
          <w:sz w:val="18"/>
          <w:szCs w:val="20"/>
        </w:rPr>
      </w:pPr>
    </w:p>
    <w:p w:rsidR="006E6198" w:rsidRPr="00EB5EA0" w:rsidRDefault="00CF0FEB" w:rsidP="00EB5EA0">
      <w:pPr>
        <w:spacing w:line="276" w:lineRule="auto"/>
        <w:rPr>
          <w:spacing w:val="-4"/>
          <w:sz w:val="24"/>
        </w:rPr>
      </w:pPr>
      <w:r w:rsidRPr="00EB5EA0">
        <w:rPr>
          <w:spacing w:val="-4"/>
          <w:sz w:val="24"/>
        </w:rPr>
        <w:t>De la información arrimada</w:t>
      </w:r>
      <w:r w:rsidR="006E6198" w:rsidRPr="00EB5EA0">
        <w:rPr>
          <w:spacing w:val="-4"/>
          <w:sz w:val="24"/>
        </w:rPr>
        <w:t xml:space="preserve"> válidamente </w:t>
      </w:r>
      <w:r w:rsidRPr="00EB5EA0">
        <w:rPr>
          <w:spacing w:val="-4"/>
          <w:sz w:val="24"/>
        </w:rPr>
        <w:t>a la actuación</w:t>
      </w:r>
      <w:r w:rsidR="006E6198" w:rsidRPr="00EB5EA0">
        <w:rPr>
          <w:spacing w:val="-4"/>
          <w:sz w:val="24"/>
        </w:rPr>
        <w:t>,</w:t>
      </w:r>
      <w:r w:rsidRPr="00EB5EA0">
        <w:rPr>
          <w:spacing w:val="-4"/>
          <w:sz w:val="24"/>
        </w:rPr>
        <w:t xml:space="preserve"> se advierte que el señor </w:t>
      </w:r>
      <w:proofErr w:type="spellStart"/>
      <w:r w:rsidR="00E621D5">
        <w:rPr>
          <w:b/>
          <w:spacing w:val="-4"/>
          <w:sz w:val="20"/>
          <w:szCs w:val="22"/>
        </w:rPr>
        <w:t>EVM</w:t>
      </w:r>
      <w:proofErr w:type="spellEnd"/>
      <w:r w:rsidRPr="00EB5EA0">
        <w:rPr>
          <w:spacing w:val="-4"/>
          <w:sz w:val="24"/>
        </w:rPr>
        <w:t xml:space="preserve"> fue sentenciado a la pena de 10 meses de prisión</w:t>
      </w:r>
      <w:r w:rsidR="009967A6" w:rsidRPr="00EB5EA0">
        <w:rPr>
          <w:spacing w:val="-4"/>
          <w:sz w:val="24"/>
        </w:rPr>
        <w:t xml:space="preserve">, y </w:t>
      </w:r>
      <w:r w:rsidR="006D09F0" w:rsidRPr="00EB5EA0">
        <w:rPr>
          <w:spacing w:val="-4"/>
          <w:sz w:val="24"/>
        </w:rPr>
        <w:t>la a quo procedió a negar la suspensión de la ejecución de la pena por cuanto le figuran antecedentes</w:t>
      </w:r>
      <w:r w:rsidR="009967A6" w:rsidRPr="00EB5EA0">
        <w:rPr>
          <w:spacing w:val="-4"/>
          <w:sz w:val="24"/>
        </w:rPr>
        <w:t xml:space="preserve"> por delito doloso dentro de los cinco años anteriores. </w:t>
      </w:r>
    </w:p>
    <w:p w:rsidR="006E6198" w:rsidRPr="00EB5EA0" w:rsidRDefault="006E6198" w:rsidP="00EB5EA0">
      <w:pPr>
        <w:spacing w:line="276" w:lineRule="auto"/>
        <w:rPr>
          <w:spacing w:val="-4"/>
          <w:sz w:val="24"/>
        </w:rPr>
      </w:pPr>
    </w:p>
    <w:p w:rsidR="00CF0FEB" w:rsidRPr="00EB5EA0" w:rsidRDefault="00C54F24" w:rsidP="00EB5EA0">
      <w:pPr>
        <w:spacing w:line="276" w:lineRule="auto"/>
        <w:rPr>
          <w:spacing w:val="-4"/>
          <w:sz w:val="24"/>
        </w:rPr>
      </w:pPr>
      <w:r w:rsidRPr="00EB5EA0">
        <w:rPr>
          <w:spacing w:val="-4"/>
          <w:sz w:val="24"/>
        </w:rPr>
        <w:t>Precisamente</w:t>
      </w:r>
      <w:r w:rsidR="006E6198" w:rsidRPr="00EB5EA0">
        <w:rPr>
          <w:spacing w:val="-4"/>
          <w:sz w:val="24"/>
        </w:rPr>
        <w:t xml:space="preserve"> por</w:t>
      </w:r>
      <w:r w:rsidR="008056A9" w:rsidRPr="00EB5EA0">
        <w:rPr>
          <w:spacing w:val="-4"/>
          <w:sz w:val="24"/>
        </w:rPr>
        <w:t xml:space="preserve"> el hecho de tener el acusado</w:t>
      </w:r>
      <w:r w:rsidR="006E6198" w:rsidRPr="00EB5EA0">
        <w:rPr>
          <w:spacing w:val="-4"/>
          <w:sz w:val="24"/>
        </w:rPr>
        <w:t xml:space="preserve"> un</w:t>
      </w:r>
      <w:r w:rsidR="008056A9" w:rsidRPr="00EB5EA0">
        <w:rPr>
          <w:spacing w:val="-4"/>
          <w:sz w:val="24"/>
        </w:rPr>
        <w:t xml:space="preserve"> </w:t>
      </w:r>
      <w:r w:rsidR="00D13C3A" w:rsidRPr="00EB5EA0">
        <w:rPr>
          <w:spacing w:val="-4"/>
          <w:sz w:val="24"/>
        </w:rPr>
        <w:t>fallo</w:t>
      </w:r>
      <w:r w:rsidR="006E6198" w:rsidRPr="00EB5EA0">
        <w:rPr>
          <w:spacing w:val="-4"/>
          <w:sz w:val="24"/>
        </w:rPr>
        <w:t xml:space="preserve"> debidamente ejecutoriado en su contra</w:t>
      </w:r>
      <w:r w:rsidR="00844E1D" w:rsidRPr="00EB5EA0">
        <w:rPr>
          <w:spacing w:val="-4"/>
          <w:sz w:val="24"/>
        </w:rPr>
        <w:t>, consideró</w:t>
      </w:r>
      <w:r w:rsidR="008056A9" w:rsidRPr="00EB5EA0">
        <w:rPr>
          <w:spacing w:val="-4"/>
          <w:sz w:val="24"/>
        </w:rPr>
        <w:t xml:space="preserve"> el letrado</w:t>
      </w:r>
      <w:r w:rsidR="006E6198" w:rsidRPr="00EB5EA0">
        <w:rPr>
          <w:spacing w:val="-4"/>
          <w:sz w:val="24"/>
        </w:rPr>
        <w:t xml:space="preserve"> </w:t>
      </w:r>
      <w:r w:rsidRPr="00EB5EA0">
        <w:rPr>
          <w:spacing w:val="-4"/>
          <w:sz w:val="24"/>
        </w:rPr>
        <w:t>q</w:t>
      </w:r>
      <w:r w:rsidR="008056A9" w:rsidRPr="00EB5EA0">
        <w:rPr>
          <w:spacing w:val="-4"/>
          <w:sz w:val="24"/>
        </w:rPr>
        <w:t>ue la</w:t>
      </w:r>
      <w:r w:rsidRPr="00EB5EA0">
        <w:rPr>
          <w:spacing w:val="-4"/>
          <w:sz w:val="24"/>
        </w:rPr>
        <w:t xml:space="preserve"> falladora estaba en el deber de</w:t>
      </w:r>
      <w:r w:rsidR="006E6198" w:rsidRPr="00EB5EA0">
        <w:rPr>
          <w:spacing w:val="-4"/>
          <w:sz w:val="24"/>
        </w:rPr>
        <w:t xml:space="preserve"> </w:t>
      </w:r>
      <w:r w:rsidR="00CF0FEB" w:rsidRPr="00EB5EA0">
        <w:rPr>
          <w:spacing w:val="-4"/>
          <w:sz w:val="24"/>
        </w:rPr>
        <w:t>analizar con mayor detenimiento el contenido del numeral 3º de dicha normativa, en relación con sus antecedentes personales, sociales y familiares, para l</w:t>
      </w:r>
      <w:r w:rsidR="006E6198" w:rsidRPr="00EB5EA0">
        <w:rPr>
          <w:spacing w:val="-4"/>
          <w:sz w:val="24"/>
        </w:rPr>
        <w:t>legar a la conclusión que no había</w:t>
      </w:r>
      <w:r w:rsidR="00CF0FEB" w:rsidRPr="00EB5EA0">
        <w:rPr>
          <w:spacing w:val="-4"/>
          <w:sz w:val="24"/>
        </w:rPr>
        <w:t xml:space="preserve"> necesidad de la ejecución de la pena.</w:t>
      </w:r>
    </w:p>
    <w:p w:rsidR="00CF0FEB" w:rsidRPr="00EB5EA0" w:rsidRDefault="00CF0FEB" w:rsidP="00EB5EA0">
      <w:pPr>
        <w:spacing w:line="276" w:lineRule="auto"/>
        <w:rPr>
          <w:spacing w:val="-4"/>
          <w:sz w:val="24"/>
        </w:rPr>
      </w:pPr>
    </w:p>
    <w:p w:rsidR="00D74641" w:rsidRPr="00EB5EA0" w:rsidRDefault="00C54F24" w:rsidP="00EB5EA0">
      <w:pPr>
        <w:spacing w:line="276" w:lineRule="auto"/>
        <w:rPr>
          <w:spacing w:val="-4"/>
          <w:sz w:val="24"/>
        </w:rPr>
      </w:pPr>
      <w:r w:rsidRPr="00EB5EA0">
        <w:rPr>
          <w:spacing w:val="-4"/>
          <w:sz w:val="24"/>
        </w:rPr>
        <w:t>Para sustentar lo dicho</w:t>
      </w:r>
      <w:r w:rsidR="00D74641" w:rsidRPr="00EB5EA0">
        <w:rPr>
          <w:spacing w:val="-4"/>
          <w:sz w:val="24"/>
        </w:rPr>
        <w:t xml:space="preserve">, el apoderado </w:t>
      </w:r>
      <w:r w:rsidRPr="00EB5EA0">
        <w:rPr>
          <w:spacing w:val="-4"/>
          <w:sz w:val="24"/>
        </w:rPr>
        <w:t>esgrime</w:t>
      </w:r>
      <w:r w:rsidR="00092084" w:rsidRPr="00EB5EA0">
        <w:rPr>
          <w:spacing w:val="-4"/>
          <w:sz w:val="24"/>
        </w:rPr>
        <w:t xml:space="preserve"> </w:t>
      </w:r>
      <w:r w:rsidR="00D74641" w:rsidRPr="00EB5EA0">
        <w:rPr>
          <w:spacing w:val="-4"/>
          <w:sz w:val="24"/>
        </w:rPr>
        <w:t xml:space="preserve">que la </w:t>
      </w:r>
      <w:r w:rsidR="00F81217" w:rsidRPr="00EB5EA0">
        <w:rPr>
          <w:spacing w:val="-4"/>
          <w:sz w:val="24"/>
        </w:rPr>
        <w:t xml:space="preserve">funcionaria de primer nivel </w:t>
      </w:r>
      <w:r w:rsidR="00D74641" w:rsidRPr="00EB5EA0">
        <w:rPr>
          <w:spacing w:val="-4"/>
          <w:sz w:val="24"/>
        </w:rPr>
        <w:t>no tuvo en consideración</w:t>
      </w:r>
      <w:r w:rsidRPr="00EB5EA0">
        <w:rPr>
          <w:spacing w:val="-4"/>
          <w:sz w:val="24"/>
        </w:rPr>
        <w:t>: (i) la edad de su cliente</w:t>
      </w:r>
      <w:r w:rsidR="00B31619" w:rsidRPr="00EB5EA0">
        <w:rPr>
          <w:spacing w:val="-4"/>
          <w:sz w:val="24"/>
        </w:rPr>
        <w:t xml:space="preserve"> </w:t>
      </w:r>
      <w:r w:rsidR="00B31619" w:rsidRPr="00EB5EA0">
        <w:rPr>
          <w:rFonts w:ascii="Verdana" w:hAnsi="Verdana"/>
          <w:spacing w:val="-4"/>
          <w:sz w:val="18"/>
          <w:szCs w:val="20"/>
        </w:rPr>
        <w:t>-63 años-</w:t>
      </w:r>
      <w:r w:rsidRPr="00EB5EA0">
        <w:rPr>
          <w:spacing w:val="-4"/>
          <w:sz w:val="24"/>
        </w:rPr>
        <w:t>; (ii)</w:t>
      </w:r>
      <w:r w:rsidR="00D74641" w:rsidRPr="00EB5EA0">
        <w:rPr>
          <w:spacing w:val="-4"/>
          <w:sz w:val="24"/>
        </w:rPr>
        <w:t xml:space="preserve"> que padece una discapacidad en sus piernas</w:t>
      </w:r>
      <w:r w:rsidR="00B31619" w:rsidRPr="00EB5EA0">
        <w:rPr>
          <w:rFonts w:ascii="Verdana" w:hAnsi="Verdana"/>
          <w:spacing w:val="-4"/>
          <w:sz w:val="18"/>
          <w:szCs w:val="20"/>
        </w:rPr>
        <w:t xml:space="preserve"> </w:t>
      </w:r>
      <w:r w:rsidR="00B31619" w:rsidRPr="0072084C">
        <w:rPr>
          <w:rFonts w:ascii="Verdana" w:hAnsi="Verdana"/>
          <w:spacing w:val="-4"/>
          <w:sz w:val="20"/>
          <w:szCs w:val="20"/>
        </w:rPr>
        <w:t>-</w:t>
      </w:r>
      <w:r w:rsidR="00D74641" w:rsidRPr="0072084C">
        <w:rPr>
          <w:rFonts w:ascii="Verdana" w:hAnsi="Verdana"/>
          <w:spacing w:val="-4"/>
          <w:sz w:val="20"/>
          <w:szCs w:val="20"/>
        </w:rPr>
        <w:t>al padecer</w:t>
      </w:r>
      <w:r w:rsidR="00D74641" w:rsidRPr="0072084C">
        <w:rPr>
          <w:rFonts w:ascii="Verdana" w:hAnsi="Verdana" w:cs="Tahoma"/>
          <w:spacing w:val="-4"/>
          <w:sz w:val="20"/>
          <w:szCs w:val="20"/>
        </w:rPr>
        <w:t xml:space="preserve"> “trastorno de disco cervical con </w:t>
      </w:r>
      <w:proofErr w:type="spellStart"/>
      <w:r w:rsidR="00D74641" w:rsidRPr="0072084C">
        <w:rPr>
          <w:rFonts w:ascii="Verdana" w:hAnsi="Verdana" w:cs="Tahoma"/>
          <w:spacing w:val="-4"/>
          <w:sz w:val="20"/>
          <w:szCs w:val="20"/>
        </w:rPr>
        <w:t>miel</w:t>
      </w:r>
      <w:r w:rsidR="00B31619" w:rsidRPr="0072084C">
        <w:rPr>
          <w:rFonts w:ascii="Verdana" w:hAnsi="Verdana" w:cs="Tahoma"/>
          <w:spacing w:val="-4"/>
          <w:sz w:val="20"/>
          <w:szCs w:val="20"/>
        </w:rPr>
        <w:t>opatía</w:t>
      </w:r>
      <w:proofErr w:type="spellEnd"/>
      <w:r w:rsidR="00B31619" w:rsidRPr="0072084C">
        <w:rPr>
          <w:rFonts w:ascii="Verdana" w:hAnsi="Verdana" w:cs="Tahoma"/>
          <w:spacing w:val="-4"/>
          <w:sz w:val="20"/>
          <w:szCs w:val="20"/>
        </w:rPr>
        <w:t xml:space="preserve"> y </w:t>
      </w:r>
      <w:proofErr w:type="spellStart"/>
      <w:r w:rsidR="00B31619" w:rsidRPr="0072084C">
        <w:rPr>
          <w:rFonts w:ascii="Verdana" w:hAnsi="Verdana" w:cs="Tahoma"/>
          <w:spacing w:val="-4"/>
          <w:sz w:val="20"/>
          <w:szCs w:val="20"/>
        </w:rPr>
        <w:t>cuadriplegia</w:t>
      </w:r>
      <w:proofErr w:type="spellEnd"/>
      <w:r w:rsidR="00B31619" w:rsidRPr="0072084C">
        <w:rPr>
          <w:rFonts w:ascii="Verdana" w:hAnsi="Verdana" w:cs="Tahoma"/>
          <w:spacing w:val="-4"/>
          <w:sz w:val="20"/>
          <w:szCs w:val="20"/>
        </w:rPr>
        <w:t xml:space="preserve"> espástica-</w:t>
      </w:r>
      <w:r w:rsidR="00B31619" w:rsidRPr="00EB5EA0">
        <w:rPr>
          <w:rFonts w:cs="Tahoma"/>
          <w:spacing w:val="-4"/>
          <w:sz w:val="24"/>
        </w:rPr>
        <w:t>,</w:t>
      </w:r>
      <w:r w:rsidR="00D74641" w:rsidRPr="00EB5EA0">
        <w:rPr>
          <w:rFonts w:cs="Tahoma"/>
          <w:spacing w:val="-4"/>
          <w:sz w:val="24"/>
        </w:rPr>
        <w:t xml:space="preserve"> </w:t>
      </w:r>
      <w:r w:rsidR="00B31619" w:rsidRPr="00EB5EA0">
        <w:rPr>
          <w:spacing w:val="-4"/>
          <w:sz w:val="24"/>
        </w:rPr>
        <w:t>situación que</w:t>
      </w:r>
      <w:r w:rsidR="00D74641" w:rsidRPr="00EB5EA0">
        <w:rPr>
          <w:spacing w:val="-4"/>
          <w:sz w:val="24"/>
        </w:rPr>
        <w:t xml:space="preserve"> lo mantiene postrado en</w:t>
      </w:r>
      <w:r w:rsidR="00B31619" w:rsidRPr="00EB5EA0">
        <w:rPr>
          <w:spacing w:val="-4"/>
          <w:sz w:val="24"/>
        </w:rPr>
        <w:t xml:space="preserve"> una cama; (iii) que vive con una hermana </w:t>
      </w:r>
      <w:r w:rsidR="00D74641" w:rsidRPr="00EB5EA0">
        <w:rPr>
          <w:spacing w:val="-4"/>
          <w:sz w:val="24"/>
        </w:rPr>
        <w:t>en un barrio h</w:t>
      </w:r>
      <w:r w:rsidR="00B31619" w:rsidRPr="00EB5EA0">
        <w:rPr>
          <w:spacing w:val="-4"/>
          <w:sz w:val="24"/>
        </w:rPr>
        <w:t>umilde de la ciudad de Cali;</w:t>
      </w:r>
      <w:r w:rsidR="00D74641" w:rsidRPr="00EB5EA0">
        <w:rPr>
          <w:spacing w:val="-4"/>
          <w:sz w:val="24"/>
        </w:rPr>
        <w:t xml:space="preserve"> y</w:t>
      </w:r>
      <w:r w:rsidR="00B31619" w:rsidRPr="00EB5EA0">
        <w:rPr>
          <w:spacing w:val="-4"/>
          <w:sz w:val="24"/>
        </w:rPr>
        <w:t xml:space="preserve"> (iv)</w:t>
      </w:r>
      <w:r w:rsidR="00D74641" w:rsidRPr="00EB5EA0">
        <w:rPr>
          <w:spacing w:val="-4"/>
          <w:sz w:val="24"/>
        </w:rPr>
        <w:t xml:space="preserve"> </w:t>
      </w:r>
      <w:r w:rsidR="00AB301B" w:rsidRPr="00EB5EA0">
        <w:rPr>
          <w:spacing w:val="-4"/>
          <w:sz w:val="24"/>
        </w:rPr>
        <w:t>que su mantenimiento depende de</w:t>
      </w:r>
      <w:r w:rsidR="00D74641" w:rsidRPr="00EB5EA0">
        <w:rPr>
          <w:spacing w:val="-4"/>
          <w:sz w:val="24"/>
        </w:rPr>
        <w:t xml:space="preserve"> la buena voluntad de su familia.</w:t>
      </w:r>
    </w:p>
    <w:p w:rsidR="00D74641" w:rsidRPr="00EB5EA0" w:rsidRDefault="00D74641" w:rsidP="00EB5EA0">
      <w:pPr>
        <w:spacing w:line="276" w:lineRule="auto"/>
        <w:rPr>
          <w:spacing w:val="-4"/>
          <w:sz w:val="24"/>
        </w:rPr>
      </w:pPr>
    </w:p>
    <w:p w:rsidR="006D09F0" w:rsidRPr="00EB5EA0" w:rsidRDefault="00AB301B" w:rsidP="00EB5EA0">
      <w:pPr>
        <w:spacing w:line="276" w:lineRule="auto"/>
        <w:rPr>
          <w:rFonts w:cs="Tahoma"/>
          <w:spacing w:val="-4"/>
          <w:sz w:val="24"/>
          <w:lang w:eastAsia="es-ES"/>
        </w:rPr>
      </w:pPr>
      <w:r w:rsidRPr="00EB5EA0">
        <w:rPr>
          <w:spacing w:val="-4"/>
          <w:sz w:val="24"/>
        </w:rPr>
        <w:t xml:space="preserve">A todos esos </w:t>
      </w:r>
      <w:r w:rsidR="006D09F0" w:rsidRPr="00EB5EA0">
        <w:rPr>
          <w:spacing w:val="-4"/>
          <w:sz w:val="24"/>
        </w:rPr>
        <w:t>planteamiento del recurrente,</w:t>
      </w:r>
      <w:r w:rsidR="00D25019" w:rsidRPr="00EB5EA0">
        <w:rPr>
          <w:spacing w:val="-4"/>
          <w:sz w:val="24"/>
        </w:rPr>
        <w:t xml:space="preserve"> la Colegiatura</w:t>
      </w:r>
      <w:r w:rsidRPr="00EB5EA0">
        <w:rPr>
          <w:spacing w:val="-4"/>
          <w:sz w:val="24"/>
        </w:rPr>
        <w:t xml:space="preserve"> debe indicar que de</w:t>
      </w:r>
      <w:r w:rsidR="006D09F0" w:rsidRPr="00EB5EA0">
        <w:rPr>
          <w:spacing w:val="-4"/>
          <w:sz w:val="24"/>
        </w:rPr>
        <w:t xml:space="preserve"> conformidad con la normativa aludida, </w:t>
      </w:r>
      <w:r w:rsidRPr="00EB5EA0">
        <w:rPr>
          <w:spacing w:val="-4"/>
          <w:sz w:val="24"/>
        </w:rPr>
        <w:t>el juez</w:t>
      </w:r>
      <w:r w:rsidR="006D09F0" w:rsidRPr="00EB5EA0">
        <w:rPr>
          <w:spacing w:val="-4"/>
          <w:sz w:val="24"/>
        </w:rPr>
        <w:t xml:space="preserve"> no puede conceder</w:t>
      </w:r>
      <w:r w:rsidRPr="00EB5EA0">
        <w:rPr>
          <w:spacing w:val="-4"/>
          <w:sz w:val="24"/>
        </w:rPr>
        <w:t>, en principio,</w:t>
      </w:r>
      <w:r w:rsidR="006D09F0" w:rsidRPr="00EB5EA0">
        <w:rPr>
          <w:spacing w:val="-4"/>
          <w:sz w:val="24"/>
        </w:rPr>
        <w:t xml:space="preserve"> </w:t>
      </w:r>
      <w:r w:rsidR="006D09F0" w:rsidRPr="00EB5EA0">
        <w:rPr>
          <w:rFonts w:cs="Tahoma"/>
          <w:spacing w:val="-4"/>
          <w:sz w:val="24"/>
          <w:lang w:eastAsia="es-ES"/>
        </w:rPr>
        <w:t>ningún tipo</w:t>
      </w:r>
      <w:r w:rsidRPr="00EB5EA0">
        <w:rPr>
          <w:rFonts w:cs="Tahoma"/>
          <w:spacing w:val="-4"/>
          <w:sz w:val="24"/>
          <w:lang w:eastAsia="es-ES"/>
        </w:rPr>
        <w:t xml:space="preserve"> de beneficio o subrogado penal</w:t>
      </w:r>
      <w:r w:rsidR="006D09F0" w:rsidRPr="00EB5EA0">
        <w:rPr>
          <w:rFonts w:cs="Tahoma"/>
          <w:spacing w:val="-4"/>
          <w:sz w:val="24"/>
          <w:lang w:eastAsia="es-ES"/>
        </w:rPr>
        <w:t xml:space="preserve"> a quien haya sido condenado por delito doloso o preterintencional dentro de los 5 años anteriores, </w:t>
      </w:r>
      <w:r w:rsidR="002B5120" w:rsidRPr="00EB5EA0">
        <w:rPr>
          <w:rFonts w:cs="Tahoma"/>
          <w:spacing w:val="-4"/>
          <w:sz w:val="24"/>
          <w:lang w:eastAsia="es-ES"/>
        </w:rPr>
        <w:t xml:space="preserve">lo cual </w:t>
      </w:r>
      <w:r w:rsidR="006D09F0" w:rsidRPr="00EB5EA0">
        <w:rPr>
          <w:rFonts w:cs="Tahoma"/>
          <w:spacing w:val="-4"/>
          <w:sz w:val="24"/>
          <w:lang w:eastAsia="es-ES"/>
        </w:rPr>
        <w:t xml:space="preserve">significa que hay lugar </w:t>
      </w:r>
      <w:r w:rsidR="006D09F0" w:rsidRPr="00EB5EA0">
        <w:rPr>
          <w:rFonts w:cs="Tahoma"/>
          <w:i/>
          <w:spacing w:val="-4"/>
          <w:sz w:val="24"/>
          <w:lang w:eastAsia="es-ES"/>
        </w:rPr>
        <w:t>per se</w:t>
      </w:r>
      <w:r w:rsidR="006D09F0" w:rsidRPr="00EB5EA0">
        <w:rPr>
          <w:rFonts w:cs="Tahoma"/>
          <w:spacing w:val="-4"/>
          <w:sz w:val="24"/>
          <w:lang w:eastAsia="es-ES"/>
        </w:rPr>
        <w:t xml:space="preserve"> a negar los subrogados y beneficios, entre ellos, por supuesto el de la suspensión condicional de la ejecución de la pena. </w:t>
      </w:r>
    </w:p>
    <w:p w:rsidR="00F8448E" w:rsidRPr="00EB5EA0" w:rsidRDefault="00F8448E" w:rsidP="00EB5EA0">
      <w:pPr>
        <w:spacing w:line="276" w:lineRule="auto"/>
        <w:rPr>
          <w:rFonts w:cs="Tahoma"/>
          <w:spacing w:val="-4"/>
          <w:sz w:val="24"/>
          <w:lang w:eastAsia="es-ES"/>
        </w:rPr>
      </w:pPr>
    </w:p>
    <w:p w:rsidR="00D40B99" w:rsidRPr="00EB5EA0" w:rsidRDefault="00D40B99" w:rsidP="00EB5EA0">
      <w:pPr>
        <w:spacing w:line="276" w:lineRule="auto"/>
        <w:rPr>
          <w:spacing w:val="-4"/>
          <w:sz w:val="20"/>
          <w:highlight w:val="yellow"/>
        </w:rPr>
      </w:pPr>
      <w:r w:rsidRPr="00EB5EA0">
        <w:rPr>
          <w:spacing w:val="-4"/>
          <w:sz w:val="24"/>
        </w:rPr>
        <w:t>Respecto a lo que debe entenderse por antecedente judicial, nos remitimos a lo que desde otrora ha sostenido la Sala de Casació</w:t>
      </w:r>
      <w:r w:rsidR="00AB301B" w:rsidRPr="00EB5EA0">
        <w:rPr>
          <w:spacing w:val="-4"/>
          <w:sz w:val="24"/>
        </w:rPr>
        <w:t>n Penal, CSJ SP, 18 feb. 2004, rad. 20597,</w:t>
      </w:r>
      <w:r w:rsidRPr="00EB5EA0">
        <w:rPr>
          <w:spacing w:val="-4"/>
          <w:sz w:val="24"/>
        </w:rPr>
        <w:t xml:space="preserve"> cuando se concluye que lo es: </w:t>
      </w:r>
    </w:p>
    <w:p w:rsidR="00D40B99" w:rsidRPr="00EB5EA0" w:rsidRDefault="00D40B99" w:rsidP="00EB5EA0">
      <w:pPr>
        <w:spacing w:line="276" w:lineRule="auto"/>
        <w:rPr>
          <w:spacing w:val="-4"/>
          <w:sz w:val="20"/>
        </w:rPr>
      </w:pPr>
    </w:p>
    <w:p w:rsidR="00D40B99" w:rsidRPr="0072084C" w:rsidRDefault="00D40B99" w:rsidP="0072084C">
      <w:pPr>
        <w:spacing w:line="240" w:lineRule="auto"/>
        <w:ind w:left="426" w:right="420"/>
        <w:rPr>
          <w:spacing w:val="-4"/>
          <w:sz w:val="22"/>
        </w:rPr>
      </w:pPr>
      <w:r w:rsidRPr="0072084C">
        <w:rPr>
          <w:rFonts w:ascii="Verdana" w:hAnsi="Verdana"/>
          <w:spacing w:val="-4"/>
          <w:sz w:val="20"/>
          <w:szCs w:val="20"/>
        </w:rPr>
        <w:t xml:space="preserve">“[…] </w:t>
      </w:r>
      <w:r w:rsidRPr="0072084C">
        <w:rPr>
          <w:rFonts w:ascii="Verdana" w:hAnsi="Verdana"/>
          <w:b/>
          <w:spacing w:val="-4"/>
          <w:sz w:val="18"/>
          <w:szCs w:val="18"/>
        </w:rPr>
        <w:t>la condena judicial definitiva</w:t>
      </w:r>
      <w:r w:rsidRPr="0072084C">
        <w:rPr>
          <w:rFonts w:ascii="Verdana" w:hAnsi="Verdana"/>
          <w:spacing w:val="-4"/>
          <w:sz w:val="20"/>
          <w:szCs w:val="20"/>
        </w:rPr>
        <w:t xml:space="preserve"> (C.N. art. 248 y 77 del estatuto procesal penal), </w:t>
      </w:r>
      <w:r w:rsidRPr="0072084C">
        <w:rPr>
          <w:rFonts w:ascii="Verdana" w:hAnsi="Verdana"/>
          <w:b/>
          <w:spacing w:val="-4"/>
          <w:sz w:val="18"/>
          <w:szCs w:val="18"/>
        </w:rPr>
        <w:t>al momento de la comisión del delito que</w:t>
      </w:r>
      <w:r w:rsidR="00AB301B" w:rsidRPr="0072084C">
        <w:rPr>
          <w:rFonts w:ascii="Verdana" w:hAnsi="Verdana"/>
          <w:b/>
          <w:spacing w:val="-4"/>
          <w:sz w:val="18"/>
          <w:szCs w:val="18"/>
        </w:rPr>
        <w:t xml:space="preserve"> </w:t>
      </w:r>
      <w:r w:rsidRPr="0072084C">
        <w:rPr>
          <w:rFonts w:ascii="Verdana" w:hAnsi="Verdana"/>
          <w:b/>
          <w:spacing w:val="-4"/>
          <w:sz w:val="18"/>
          <w:szCs w:val="18"/>
        </w:rPr>
        <w:t>se juzga</w:t>
      </w:r>
      <w:r w:rsidRPr="0072084C">
        <w:rPr>
          <w:rFonts w:ascii="Verdana" w:hAnsi="Verdana"/>
          <w:spacing w:val="-4"/>
          <w:sz w:val="20"/>
          <w:szCs w:val="20"/>
        </w:rPr>
        <w:t xml:space="preserve">, pues las circunstancias de mayor o </w:t>
      </w:r>
      <w:r w:rsidRPr="0072084C">
        <w:rPr>
          <w:rFonts w:ascii="Verdana" w:hAnsi="Verdana"/>
          <w:spacing w:val="-4"/>
          <w:sz w:val="20"/>
          <w:szCs w:val="20"/>
        </w:rPr>
        <w:lastRenderedPageBreak/>
        <w:t xml:space="preserve">menor punibilidad se encuentran referidas a la conducta investigada, o momento de ejecución, </w:t>
      </w:r>
      <w:r w:rsidRPr="0072084C">
        <w:rPr>
          <w:rFonts w:ascii="Verdana" w:hAnsi="Verdana"/>
          <w:b/>
          <w:spacing w:val="-4"/>
          <w:sz w:val="18"/>
          <w:szCs w:val="18"/>
        </w:rPr>
        <w:t>no al del proferimiento del fallo</w:t>
      </w:r>
      <w:r w:rsidRPr="0072084C">
        <w:rPr>
          <w:rFonts w:ascii="Verdana" w:hAnsi="Verdana"/>
          <w:spacing w:val="-4"/>
          <w:sz w:val="20"/>
          <w:szCs w:val="20"/>
        </w:rPr>
        <w:t xml:space="preserve"> […]”.</w:t>
      </w:r>
      <w:r w:rsidRPr="0072084C">
        <w:rPr>
          <w:spacing w:val="-4"/>
          <w:sz w:val="22"/>
        </w:rPr>
        <w:t xml:space="preserve"> </w:t>
      </w:r>
    </w:p>
    <w:p w:rsidR="00D40B99" w:rsidRPr="00EB5EA0" w:rsidRDefault="00D40B99" w:rsidP="00EB5EA0">
      <w:pPr>
        <w:spacing w:line="276" w:lineRule="auto"/>
        <w:rPr>
          <w:spacing w:val="-4"/>
          <w:sz w:val="20"/>
          <w:szCs w:val="22"/>
        </w:rPr>
      </w:pPr>
    </w:p>
    <w:p w:rsidR="00D40B99" w:rsidRPr="00EB5EA0" w:rsidRDefault="00D13C3A" w:rsidP="00EB5EA0">
      <w:pPr>
        <w:spacing w:line="276" w:lineRule="auto"/>
        <w:rPr>
          <w:spacing w:val="-4"/>
          <w:sz w:val="24"/>
        </w:rPr>
      </w:pPr>
      <w:r w:rsidRPr="00EB5EA0">
        <w:rPr>
          <w:spacing w:val="-4"/>
          <w:sz w:val="24"/>
        </w:rPr>
        <w:t>Ello s</w:t>
      </w:r>
      <w:r w:rsidR="00D40B99" w:rsidRPr="00EB5EA0">
        <w:rPr>
          <w:spacing w:val="-4"/>
          <w:sz w:val="24"/>
        </w:rPr>
        <w:t>ignifica, que para que se pueda hablar válidamente de un antecedente penal propiamente dicho, se requiere establecer que para el instante de la comisión del hecho del</w:t>
      </w:r>
      <w:r w:rsidR="00D25019" w:rsidRPr="00EB5EA0">
        <w:rPr>
          <w:spacing w:val="-4"/>
          <w:sz w:val="24"/>
        </w:rPr>
        <w:t>ictivo que es materia de juzgamiento</w:t>
      </w:r>
      <w:r w:rsidR="00D40B99" w:rsidRPr="00EB5EA0">
        <w:rPr>
          <w:spacing w:val="-4"/>
          <w:sz w:val="24"/>
        </w:rPr>
        <w:t>, ya</w:t>
      </w:r>
      <w:r w:rsidR="00D25019" w:rsidRPr="00EB5EA0">
        <w:rPr>
          <w:spacing w:val="-4"/>
          <w:sz w:val="24"/>
        </w:rPr>
        <w:t xml:space="preserve"> el inculpado </w:t>
      </w:r>
      <w:r w:rsidR="00D40B99" w:rsidRPr="00EB5EA0">
        <w:rPr>
          <w:spacing w:val="-4"/>
          <w:sz w:val="24"/>
        </w:rPr>
        <w:t xml:space="preserve">contaba </w:t>
      </w:r>
      <w:r w:rsidR="00D25019" w:rsidRPr="00EB5EA0">
        <w:rPr>
          <w:spacing w:val="-4"/>
          <w:sz w:val="24"/>
        </w:rPr>
        <w:t>en precedencia con una sentencia condenatoria en firme</w:t>
      </w:r>
      <w:r w:rsidR="00D40B99" w:rsidRPr="00EB5EA0">
        <w:rPr>
          <w:spacing w:val="-4"/>
          <w:sz w:val="24"/>
        </w:rPr>
        <w:t>.</w:t>
      </w:r>
    </w:p>
    <w:p w:rsidR="00D40B99" w:rsidRPr="00EB5EA0" w:rsidRDefault="00D40B99" w:rsidP="00EB5EA0">
      <w:pPr>
        <w:spacing w:line="276" w:lineRule="auto"/>
        <w:rPr>
          <w:spacing w:val="-4"/>
          <w:sz w:val="20"/>
          <w:szCs w:val="22"/>
        </w:rPr>
      </w:pPr>
    </w:p>
    <w:p w:rsidR="00D40B99" w:rsidRPr="00EB5EA0" w:rsidRDefault="00D25019" w:rsidP="00EB5EA0">
      <w:pPr>
        <w:spacing w:line="276" w:lineRule="auto"/>
        <w:rPr>
          <w:spacing w:val="-4"/>
          <w:sz w:val="20"/>
        </w:rPr>
      </w:pPr>
      <w:r w:rsidRPr="00EB5EA0">
        <w:rPr>
          <w:spacing w:val="-4"/>
          <w:sz w:val="24"/>
        </w:rPr>
        <w:t>A</w:t>
      </w:r>
      <w:r w:rsidR="00D40B99" w:rsidRPr="00EB5EA0">
        <w:rPr>
          <w:spacing w:val="-4"/>
          <w:sz w:val="24"/>
        </w:rPr>
        <w:t xml:space="preserve"> su turno, </w:t>
      </w:r>
      <w:r w:rsidR="00B87039" w:rsidRPr="00EB5EA0">
        <w:rPr>
          <w:spacing w:val="-4"/>
          <w:sz w:val="24"/>
        </w:rPr>
        <w:t xml:space="preserve">la </w:t>
      </w:r>
      <w:r w:rsidR="00D40B99" w:rsidRPr="00EB5EA0">
        <w:rPr>
          <w:spacing w:val="-4"/>
          <w:sz w:val="24"/>
        </w:rPr>
        <w:t xml:space="preserve">misma </w:t>
      </w:r>
      <w:r w:rsidRPr="00EB5EA0">
        <w:rPr>
          <w:spacing w:val="-4"/>
          <w:sz w:val="24"/>
        </w:rPr>
        <w:t>Alta Corporación ya</w:t>
      </w:r>
      <w:r w:rsidR="00D40B99" w:rsidRPr="00EB5EA0">
        <w:rPr>
          <w:spacing w:val="-4"/>
          <w:sz w:val="24"/>
        </w:rPr>
        <w:t xml:space="preserve"> había sostenido de antaño que:</w:t>
      </w:r>
      <w:r w:rsidR="00D40B99" w:rsidRPr="00EB5EA0">
        <w:rPr>
          <w:spacing w:val="-4"/>
          <w:sz w:val="20"/>
        </w:rPr>
        <w:t xml:space="preserve"> </w:t>
      </w:r>
    </w:p>
    <w:p w:rsidR="00D40B99" w:rsidRPr="00EB5EA0" w:rsidRDefault="00D40B99" w:rsidP="00EB5EA0">
      <w:pPr>
        <w:spacing w:line="276" w:lineRule="auto"/>
        <w:rPr>
          <w:spacing w:val="-4"/>
          <w:sz w:val="20"/>
        </w:rPr>
      </w:pPr>
    </w:p>
    <w:p w:rsidR="00D40B99" w:rsidRPr="0072084C" w:rsidRDefault="00D40B99" w:rsidP="0072084C">
      <w:pPr>
        <w:spacing w:line="240" w:lineRule="auto"/>
        <w:ind w:left="426" w:right="420"/>
        <w:rPr>
          <w:rFonts w:cs="Tahoma"/>
          <w:spacing w:val="-4"/>
          <w:sz w:val="28"/>
        </w:rPr>
      </w:pPr>
      <w:r w:rsidRPr="0072084C">
        <w:rPr>
          <w:rFonts w:ascii="Verdana" w:hAnsi="Verdana"/>
          <w:spacing w:val="-4"/>
          <w:sz w:val="20"/>
          <w:szCs w:val="20"/>
        </w:rPr>
        <w:t xml:space="preserve">“[…] por demás está advertir que la primera sentencia debe hallarse ejecutoriada </w:t>
      </w:r>
      <w:r w:rsidRPr="0072084C">
        <w:rPr>
          <w:rFonts w:ascii="Verdana" w:hAnsi="Verdana"/>
          <w:b/>
          <w:spacing w:val="-4"/>
          <w:sz w:val="18"/>
          <w:szCs w:val="18"/>
        </w:rPr>
        <w:t>con anterioridad a la comisión de un segundo ilícito</w:t>
      </w:r>
      <w:r w:rsidRPr="0072084C">
        <w:rPr>
          <w:rFonts w:ascii="Verdana" w:hAnsi="Verdana"/>
          <w:spacing w:val="-4"/>
          <w:sz w:val="20"/>
          <w:szCs w:val="20"/>
        </w:rPr>
        <w:t>, para que se configure como reincidencia</w:t>
      </w:r>
      <w:r w:rsidR="0072084C" w:rsidRPr="0072084C">
        <w:rPr>
          <w:rFonts w:ascii="Verdana" w:hAnsi="Verdana"/>
          <w:spacing w:val="-4"/>
          <w:sz w:val="20"/>
          <w:szCs w:val="20"/>
        </w:rPr>
        <w:t xml:space="preserve"> </w:t>
      </w:r>
      <w:r w:rsidRPr="0072084C">
        <w:rPr>
          <w:rFonts w:ascii="Verdana" w:hAnsi="Verdana"/>
          <w:spacing w:val="-4"/>
          <w:sz w:val="20"/>
          <w:szCs w:val="20"/>
        </w:rPr>
        <w:t>[…]”</w:t>
      </w:r>
      <w:r w:rsidRPr="0072084C">
        <w:rPr>
          <w:rStyle w:val="Refdenotaalpie"/>
          <w:spacing w:val="-4"/>
          <w:szCs w:val="20"/>
        </w:rPr>
        <w:footnoteReference w:id="1"/>
      </w:r>
      <w:r w:rsidRPr="0072084C">
        <w:rPr>
          <w:rFonts w:ascii="Verdana" w:hAnsi="Verdana"/>
          <w:spacing w:val="-4"/>
          <w:sz w:val="20"/>
          <w:szCs w:val="20"/>
        </w:rPr>
        <w:t>.</w:t>
      </w:r>
      <w:r w:rsidRPr="0072084C">
        <w:rPr>
          <w:rFonts w:cs="Tahoma"/>
          <w:spacing w:val="-4"/>
          <w:sz w:val="28"/>
        </w:rPr>
        <w:t xml:space="preserve"> </w:t>
      </w:r>
    </w:p>
    <w:p w:rsidR="00D40B99" w:rsidRPr="00EB5EA0" w:rsidRDefault="00D40B99" w:rsidP="00EB5EA0">
      <w:pPr>
        <w:spacing w:line="276" w:lineRule="auto"/>
        <w:rPr>
          <w:rFonts w:cs="Tahoma"/>
          <w:spacing w:val="-4"/>
          <w:sz w:val="24"/>
        </w:rPr>
      </w:pPr>
    </w:p>
    <w:p w:rsidR="00D40B99" w:rsidRPr="00EB5EA0" w:rsidRDefault="00D40B99" w:rsidP="00EB5EA0">
      <w:pPr>
        <w:spacing w:line="276" w:lineRule="auto"/>
        <w:rPr>
          <w:spacing w:val="-4"/>
          <w:sz w:val="24"/>
        </w:rPr>
      </w:pPr>
      <w:r w:rsidRPr="00EB5EA0">
        <w:rPr>
          <w:spacing w:val="-4"/>
          <w:sz w:val="24"/>
        </w:rPr>
        <w:t>Es decir, que ambos institutos, el conocido como antecedente y el de</w:t>
      </w:r>
      <w:r w:rsidR="007C565E" w:rsidRPr="00EB5EA0">
        <w:rPr>
          <w:spacing w:val="-4"/>
          <w:sz w:val="24"/>
        </w:rPr>
        <w:t xml:space="preserve"> la</w:t>
      </w:r>
      <w:r w:rsidRPr="00EB5EA0">
        <w:rPr>
          <w:spacing w:val="-4"/>
          <w:sz w:val="24"/>
        </w:rPr>
        <w:t xml:space="preserve"> reincidencia, convergen en una misma exigencia: “que el nuevo hecho sea posterior a la firmeza de un fallo de condena”.</w:t>
      </w:r>
    </w:p>
    <w:p w:rsidR="00D40B99" w:rsidRPr="00EB5EA0" w:rsidRDefault="00D40B99" w:rsidP="00EB5EA0">
      <w:pPr>
        <w:spacing w:line="276" w:lineRule="auto"/>
        <w:rPr>
          <w:spacing w:val="-4"/>
          <w:sz w:val="20"/>
          <w:szCs w:val="22"/>
        </w:rPr>
      </w:pPr>
    </w:p>
    <w:p w:rsidR="00484549" w:rsidRPr="00EB5EA0" w:rsidRDefault="00092084" w:rsidP="00EB5EA0">
      <w:pPr>
        <w:spacing w:line="276" w:lineRule="auto"/>
        <w:rPr>
          <w:spacing w:val="-4"/>
          <w:sz w:val="24"/>
        </w:rPr>
      </w:pPr>
      <w:r w:rsidRPr="00EB5EA0">
        <w:rPr>
          <w:spacing w:val="-4"/>
          <w:sz w:val="24"/>
        </w:rPr>
        <w:t xml:space="preserve">En este caso en particular, se aprecia </w:t>
      </w:r>
      <w:r w:rsidR="00484549" w:rsidRPr="00EB5EA0">
        <w:rPr>
          <w:spacing w:val="-4"/>
          <w:sz w:val="24"/>
        </w:rPr>
        <w:t xml:space="preserve">que para el momento en que el señor </w:t>
      </w:r>
      <w:proofErr w:type="spellStart"/>
      <w:r w:rsidR="00E621D5">
        <w:rPr>
          <w:b/>
          <w:spacing w:val="-4"/>
          <w:sz w:val="20"/>
          <w:szCs w:val="22"/>
        </w:rPr>
        <w:t>EVM</w:t>
      </w:r>
      <w:proofErr w:type="spellEnd"/>
      <w:r w:rsidR="00484549" w:rsidRPr="00EB5EA0">
        <w:rPr>
          <w:spacing w:val="-4"/>
          <w:sz w:val="24"/>
        </w:rPr>
        <w:t xml:space="preserve"> ejecutó la conducta punible en detrimento del almacén Falabella </w:t>
      </w:r>
      <w:r w:rsidR="00484549" w:rsidRPr="00EB5EA0">
        <w:rPr>
          <w:rFonts w:ascii="Verdana" w:hAnsi="Verdana"/>
          <w:spacing w:val="-4"/>
          <w:sz w:val="18"/>
          <w:szCs w:val="20"/>
        </w:rPr>
        <w:t>-diciembre 18 de 2016-</w:t>
      </w:r>
      <w:r w:rsidR="00484549" w:rsidRPr="00EB5EA0">
        <w:rPr>
          <w:spacing w:val="-4"/>
          <w:sz w:val="24"/>
        </w:rPr>
        <w:t xml:space="preserve">, ya contaba con una sentencia de condena ejecutoriada </w:t>
      </w:r>
      <w:r w:rsidR="00484549" w:rsidRPr="00EB5EA0">
        <w:rPr>
          <w:rFonts w:ascii="Verdana" w:hAnsi="Verdana"/>
          <w:spacing w:val="-4"/>
          <w:sz w:val="18"/>
          <w:szCs w:val="20"/>
        </w:rPr>
        <w:t>-septiembre 12 de 2014-</w:t>
      </w:r>
      <w:r w:rsidR="00484549" w:rsidRPr="00EB5EA0">
        <w:rPr>
          <w:rStyle w:val="Refdenotaalpie"/>
          <w:rFonts w:cs="Tahoma"/>
          <w:spacing w:val="-4"/>
          <w:sz w:val="18"/>
          <w:lang w:eastAsia="es-ES"/>
        </w:rPr>
        <w:footnoteReference w:id="2"/>
      </w:r>
      <w:r w:rsidR="007C565E" w:rsidRPr="00EB5EA0">
        <w:rPr>
          <w:spacing w:val="-4"/>
          <w:sz w:val="24"/>
        </w:rPr>
        <w:t>, precisamente por</w:t>
      </w:r>
      <w:r w:rsidR="00484549" w:rsidRPr="00EB5EA0">
        <w:rPr>
          <w:spacing w:val="-4"/>
          <w:sz w:val="24"/>
        </w:rPr>
        <w:t xml:space="preserve"> igual delito al que ahora se investiga, lo cual se convierte jurídicamente en un antecedente con los consabidos efectos penales</w:t>
      </w:r>
      <w:r w:rsidR="002B5120" w:rsidRPr="00EB5EA0">
        <w:rPr>
          <w:spacing w:val="-4"/>
          <w:sz w:val="24"/>
        </w:rPr>
        <w:t xml:space="preserve">, evidenciándose que </w:t>
      </w:r>
      <w:r w:rsidR="00B87039" w:rsidRPr="00EB5EA0">
        <w:rPr>
          <w:spacing w:val="-4"/>
          <w:sz w:val="24"/>
        </w:rPr>
        <w:t xml:space="preserve">también </w:t>
      </w:r>
      <w:r w:rsidR="002B5120" w:rsidRPr="00EB5EA0">
        <w:rPr>
          <w:spacing w:val="-4"/>
          <w:sz w:val="24"/>
        </w:rPr>
        <w:t>posee</w:t>
      </w:r>
      <w:r w:rsidR="0092123D" w:rsidRPr="00EB5EA0">
        <w:rPr>
          <w:spacing w:val="-4"/>
          <w:sz w:val="24"/>
        </w:rPr>
        <w:t xml:space="preserve"> muchas </w:t>
      </w:r>
      <w:r w:rsidR="00484549" w:rsidRPr="00EB5EA0">
        <w:rPr>
          <w:spacing w:val="-4"/>
          <w:sz w:val="24"/>
        </w:rPr>
        <w:t>otras anotaciones</w:t>
      </w:r>
      <w:r w:rsidR="00484549" w:rsidRPr="00EB5EA0">
        <w:rPr>
          <w:rStyle w:val="Refdenotaalpie"/>
          <w:rFonts w:cs="Tahoma"/>
          <w:spacing w:val="-4"/>
          <w:sz w:val="18"/>
          <w:lang w:eastAsia="es-ES"/>
        </w:rPr>
        <w:footnoteReference w:id="3"/>
      </w:r>
      <w:r w:rsidR="00484549" w:rsidRPr="00EB5EA0">
        <w:rPr>
          <w:spacing w:val="-4"/>
          <w:sz w:val="24"/>
        </w:rPr>
        <w:t xml:space="preserve"> que dan cuenta</w:t>
      </w:r>
      <w:r w:rsidR="0092123D" w:rsidRPr="00EB5EA0">
        <w:rPr>
          <w:spacing w:val="-4"/>
          <w:sz w:val="24"/>
        </w:rPr>
        <w:t xml:space="preserve"> de su capacidad de delinquir</w:t>
      </w:r>
      <w:r w:rsidR="00484549" w:rsidRPr="00EB5EA0">
        <w:rPr>
          <w:spacing w:val="-4"/>
          <w:sz w:val="24"/>
        </w:rPr>
        <w:t xml:space="preserve"> en conductas</w:t>
      </w:r>
      <w:r w:rsidR="002B5120" w:rsidRPr="00EB5EA0">
        <w:rPr>
          <w:spacing w:val="-4"/>
          <w:sz w:val="24"/>
        </w:rPr>
        <w:t xml:space="preserve"> </w:t>
      </w:r>
      <w:r w:rsidR="00484549" w:rsidRPr="00EB5EA0">
        <w:rPr>
          <w:spacing w:val="-4"/>
          <w:sz w:val="24"/>
        </w:rPr>
        <w:t>que a</w:t>
      </w:r>
      <w:r w:rsidRPr="00EB5EA0">
        <w:rPr>
          <w:spacing w:val="-4"/>
          <w:sz w:val="24"/>
        </w:rPr>
        <w:t xml:space="preserve">fectan </w:t>
      </w:r>
      <w:r w:rsidR="00484549" w:rsidRPr="00EB5EA0">
        <w:rPr>
          <w:spacing w:val="-4"/>
          <w:sz w:val="24"/>
        </w:rPr>
        <w:t>el bien jurídico del patrimonio económico.</w:t>
      </w:r>
    </w:p>
    <w:p w:rsidR="00F65FD3" w:rsidRPr="00EB5EA0" w:rsidRDefault="00F65FD3" w:rsidP="00EB5EA0">
      <w:pPr>
        <w:spacing w:line="276" w:lineRule="auto"/>
        <w:rPr>
          <w:spacing w:val="-4"/>
          <w:sz w:val="20"/>
          <w:szCs w:val="22"/>
        </w:rPr>
      </w:pPr>
    </w:p>
    <w:p w:rsidR="00F65FD3" w:rsidRPr="00EB5EA0" w:rsidRDefault="00F65FD3" w:rsidP="00EB5EA0">
      <w:pPr>
        <w:spacing w:line="276" w:lineRule="auto"/>
        <w:rPr>
          <w:spacing w:val="-4"/>
          <w:sz w:val="24"/>
        </w:rPr>
      </w:pPr>
      <w:r w:rsidRPr="00EB5EA0">
        <w:rPr>
          <w:spacing w:val="-4"/>
          <w:sz w:val="24"/>
        </w:rPr>
        <w:t>Y pese a que el togado indica que la conducta cometida por su cliente no fue grave, al no poner en riesgo a ciudadano alguno, ni mucho menos atentar contra el patrimonio económico de una empresa consolidada financieramente como lo es Falabella, esa argumentación, frente a lo verificado en este asunto, no encuentra eco, pues si bien es cierto la ilicitud cometida no va</w:t>
      </w:r>
      <w:r w:rsidR="00092084" w:rsidRPr="00EB5EA0">
        <w:rPr>
          <w:spacing w:val="-4"/>
          <w:sz w:val="24"/>
        </w:rPr>
        <w:t xml:space="preserve"> encaminada a violentar a </w:t>
      </w:r>
      <w:r w:rsidRPr="00EB5EA0">
        <w:rPr>
          <w:spacing w:val="-4"/>
          <w:sz w:val="24"/>
        </w:rPr>
        <w:t>persona determinada, si lo hace</w:t>
      </w:r>
      <w:r w:rsidR="00393200" w:rsidRPr="00EB5EA0">
        <w:rPr>
          <w:spacing w:val="-4"/>
          <w:sz w:val="24"/>
        </w:rPr>
        <w:t xml:space="preserve"> </w:t>
      </w:r>
      <w:r w:rsidRPr="00EB5EA0">
        <w:rPr>
          <w:spacing w:val="-4"/>
          <w:sz w:val="24"/>
        </w:rPr>
        <w:t>contra las empresas que ven en esos mal llamados  “robos hormiga” u</w:t>
      </w:r>
      <w:r w:rsidR="00426C51" w:rsidRPr="00EB5EA0">
        <w:rPr>
          <w:spacing w:val="-4"/>
          <w:sz w:val="24"/>
        </w:rPr>
        <w:t>na gran afectación económica, en cuanto no</w:t>
      </w:r>
      <w:r w:rsidR="008A23BC" w:rsidRPr="00EB5EA0">
        <w:rPr>
          <w:spacing w:val="-4"/>
          <w:sz w:val="24"/>
        </w:rPr>
        <w:t xml:space="preserve"> es una</w:t>
      </w:r>
      <w:r w:rsidR="00426C51" w:rsidRPr="00EB5EA0">
        <w:rPr>
          <w:spacing w:val="-4"/>
          <w:sz w:val="24"/>
        </w:rPr>
        <w:t xml:space="preserve"> sino </w:t>
      </w:r>
      <w:r w:rsidRPr="00EB5EA0">
        <w:rPr>
          <w:spacing w:val="-4"/>
          <w:sz w:val="24"/>
        </w:rPr>
        <w:t>múltiples</w:t>
      </w:r>
      <w:r w:rsidR="00426C51" w:rsidRPr="00EB5EA0">
        <w:rPr>
          <w:spacing w:val="-4"/>
          <w:sz w:val="24"/>
        </w:rPr>
        <w:t xml:space="preserve"> las</w:t>
      </w:r>
      <w:r w:rsidRPr="00EB5EA0">
        <w:rPr>
          <w:spacing w:val="-4"/>
          <w:sz w:val="24"/>
        </w:rPr>
        <w:t xml:space="preserve"> ocasiones y por muchas </w:t>
      </w:r>
      <w:r w:rsidR="00380342" w:rsidRPr="00EB5EA0">
        <w:rPr>
          <w:spacing w:val="-4"/>
          <w:sz w:val="24"/>
        </w:rPr>
        <w:t xml:space="preserve">otras </w:t>
      </w:r>
      <w:r w:rsidRPr="00EB5EA0">
        <w:rPr>
          <w:spacing w:val="-4"/>
          <w:sz w:val="24"/>
        </w:rPr>
        <w:t>personas que actúan de</w:t>
      </w:r>
      <w:r w:rsidR="00426C51" w:rsidRPr="00EB5EA0">
        <w:rPr>
          <w:spacing w:val="-4"/>
          <w:sz w:val="24"/>
        </w:rPr>
        <w:t xml:space="preserve"> forma</w:t>
      </w:r>
      <w:r w:rsidRPr="00EB5EA0">
        <w:rPr>
          <w:spacing w:val="-4"/>
          <w:sz w:val="24"/>
        </w:rPr>
        <w:t xml:space="preserve"> </w:t>
      </w:r>
      <w:r w:rsidR="00380342" w:rsidRPr="00EB5EA0">
        <w:rPr>
          <w:spacing w:val="-4"/>
          <w:sz w:val="24"/>
        </w:rPr>
        <w:t>similar</w:t>
      </w:r>
      <w:r w:rsidRPr="00EB5EA0">
        <w:rPr>
          <w:spacing w:val="-4"/>
          <w:sz w:val="24"/>
        </w:rPr>
        <w:t>, y</w:t>
      </w:r>
      <w:r w:rsidR="00426C51" w:rsidRPr="00EB5EA0">
        <w:rPr>
          <w:spacing w:val="-4"/>
          <w:sz w:val="24"/>
        </w:rPr>
        <w:t xml:space="preserve"> tal situación de reincidencia escalonada lo convierte en un proceder que amerita reproche</w:t>
      </w:r>
      <w:r w:rsidRPr="00EB5EA0">
        <w:rPr>
          <w:spacing w:val="-4"/>
          <w:sz w:val="24"/>
        </w:rPr>
        <w:t>.</w:t>
      </w:r>
      <w:r w:rsidR="008A23BC" w:rsidRPr="00EB5EA0">
        <w:rPr>
          <w:spacing w:val="-4"/>
          <w:sz w:val="24"/>
        </w:rPr>
        <w:t xml:space="preserve"> Incluso nótese que en el presente evento no se trató del tradicional hurto famélico caracterizado por la apropiación de comestibles, sino del apoderamiento no de una sino de dos camisas de alto costo.</w:t>
      </w:r>
    </w:p>
    <w:p w:rsidR="00484549" w:rsidRPr="00EB5EA0" w:rsidRDefault="00484549" w:rsidP="00EB5EA0">
      <w:pPr>
        <w:spacing w:line="276" w:lineRule="auto"/>
        <w:rPr>
          <w:spacing w:val="-4"/>
          <w:sz w:val="20"/>
          <w:szCs w:val="22"/>
        </w:rPr>
      </w:pPr>
    </w:p>
    <w:p w:rsidR="00D40B99" w:rsidRPr="00EB5EA0" w:rsidRDefault="00380342" w:rsidP="00EB5EA0">
      <w:pPr>
        <w:spacing w:line="276" w:lineRule="auto"/>
        <w:rPr>
          <w:spacing w:val="-4"/>
          <w:sz w:val="24"/>
        </w:rPr>
      </w:pPr>
      <w:r w:rsidRPr="00EB5EA0">
        <w:rPr>
          <w:spacing w:val="-4"/>
          <w:sz w:val="24"/>
        </w:rPr>
        <w:t xml:space="preserve">Mírese que aunque por parte del </w:t>
      </w:r>
      <w:r w:rsidR="00D40B99" w:rsidRPr="00EB5EA0">
        <w:rPr>
          <w:spacing w:val="-4"/>
          <w:sz w:val="24"/>
        </w:rPr>
        <w:t xml:space="preserve">apoderado del </w:t>
      </w:r>
      <w:r w:rsidR="00426C51" w:rsidRPr="00EB5EA0">
        <w:rPr>
          <w:spacing w:val="-4"/>
          <w:sz w:val="24"/>
        </w:rPr>
        <w:t>acusado se alega la</w:t>
      </w:r>
      <w:r w:rsidRPr="00EB5EA0">
        <w:rPr>
          <w:spacing w:val="-4"/>
          <w:sz w:val="24"/>
        </w:rPr>
        <w:t xml:space="preserve"> </w:t>
      </w:r>
      <w:r w:rsidR="00D40B99" w:rsidRPr="00EB5EA0">
        <w:rPr>
          <w:spacing w:val="-4"/>
          <w:sz w:val="24"/>
        </w:rPr>
        <w:t>grave</w:t>
      </w:r>
      <w:r w:rsidR="00426C51" w:rsidRPr="00EB5EA0">
        <w:rPr>
          <w:spacing w:val="-4"/>
          <w:sz w:val="24"/>
        </w:rPr>
        <w:t xml:space="preserve"> condición </w:t>
      </w:r>
      <w:r w:rsidR="00D40B99" w:rsidRPr="00EB5EA0">
        <w:rPr>
          <w:spacing w:val="-4"/>
          <w:sz w:val="24"/>
        </w:rPr>
        <w:t xml:space="preserve">de salud </w:t>
      </w:r>
      <w:r w:rsidR="00745F28" w:rsidRPr="00EB5EA0">
        <w:rPr>
          <w:spacing w:val="-4"/>
          <w:sz w:val="24"/>
        </w:rPr>
        <w:t>al no poder movilizarse</w:t>
      </w:r>
      <w:r w:rsidR="00D40B99" w:rsidRPr="00EB5EA0">
        <w:rPr>
          <w:spacing w:val="-4"/>
          <w:sz w:val="24"/>
        </w:rPr>
        <w:t xml:space="preserve">, </w:t>
      </w:r>
      <w:r w:rsidR="00426C51" w:rsidRPr="00EB5EA0">
        <w:rPr>
          <w:spacing w:val="-4"/>
          <w:sz w:val="24"/>
        </w:rPr>
        <w:t>se observa que esa tal afectación</w:t>
      </w:r>
      <w:r w:rsidRPr="00EB5EA0">
        <w:rPr>
          <w:spacing w:val="-4"/>
          <w:sz w:val="24"/>
        </w:rPr>
        <w:t>,</w:t>
      </w:r>
      <w:r w:rsidR="00426C51" w:rsidRPr="00EB5EA0">
        <w:rPr>
          <w:spacing w:val="-4"/>
          <w:sz w:val="24"/>
        </w:rPr>
        <w:t xml:space="preserve"> misma</w:t>
      </w:r>
      <w:r w:rsidRPr="00EB5EA0">
        <w:rPr>
          <w:spacing w:val="-4"/>
          <w:sz w:val="24"/>
        </w:rPr>
        <w:t xml:space="preserve"> que en sus palabras la tenía desde el </w:t>
      </w:r>
      <w:r w:rsidR="00426C51" w:rsidRPr="00EB5EA0">
        <w:rPr>
          <w:spacing w:val="-4"/>
          <w:sz w:val="24"/>
        </w:rPr>
        <w:t xml:space="preserve">mismo </w:t>
      </w:r>
      <w:r w:rsidRPr="00EB5EA0">
        <w:rPr>
          <w:spacing w:val="-4"/>
          <w:sz w:val="24"/>
        </w:rPr>
        <w:t>momento de su</w:t>
      </w:r>
      <w:r w:rsidR="00426C51" w:rsidRPr="00EB5EA0">
        <w:rPr>
          <w:spacing w:val="-4"/>
          <w:sz w:val="24"/>
        </w:rPr>
        <w:t xml:space="preserve"> captura</w:t>
      </w:r>
      <w:r w:rsidRPr="00EB5EA0">
        <w:rPr>
          <w:spacing w:val="-4"/>
          <w:sz w:val="24"/>
        </w:rPr>
        <w:t xml:space="preserve">, </w:t>
      </w:r>
      <w:r w:rsidR="00216CDE" w:rsidRPr="00EB5EA0">
        <w:rPr>
          <w:spacing w:val="-4"/>
          <w:sz w:val="24"/>
        </w:rPr>
        <w:t>no fue</w:t>
      </w:r>
      <w:r w:rsidR="00D40B99" w:rsidRPr="00EB5EA0">
        <w:rPr>
          <w:spacing w:val="-4"/>
          <w:sz w:val="24"/>
        </w:rPr>
        <w:t xml:space="preserve"> óbice</w:t>
      </w:r>
      <w:r w:rsidR="00426C51" w:rsidRPr="00EB5EA0">
        <w:rPr>
          <w:spacing w:val="-4"/>
          <w:sz w:val="24"/>
        </w:rPr>
        <w:t xml:space="preserve"> alguna</w:t>
      </w:r>
      <w:r w:rsidR="00D40B99" w:rsidRPr="00EB5EA0">
        <w:rPr>
          <w:spacing w:val="-4"/>
          <w:sz w:val="24"/>
        </w:rPr>
        <w:t xml:space="preserve"> para</w:t>
      </w:r>
      <w:r w:rsidR="00216CDE" w:rsidRPr="00EB5EA0">
        <w:rPr>
          <w:spacing w:val="-4"/>
          <w:sz w:val="24"/>
        </w:rPr>
        <w:t xml:space="preserve"> la comisión del delito; es más, se sabe</w:t>
      </w:r>
      <w:r w:rsidR="00D40B99" w:rsidRPr="00EB5EA0">
        <w:rPr>
          <w:spacing w:val="-4"/>
          <w:sz w:val="24"/>
        </w:rPr>
        <w:t xml:space="preserve"> incluso</w:t>
      </w:r>
      <w:r w:rsidR="00216CDE" w:rsidRPr="00EB5EA0">
        <w:rPr>
          <w:spacing w:val="-4"/>
          <w:sz w:val="24"/>
        </w:rPr>
        <w:t xml:space="preserve"> que </w:t>
      </w:r>
      <w:r w:rsidR="00D40B99" w:rsidRPr="00EB5EA0">
        <w:rPr>
          <w:spacing w:val="-4"/>
          <w:sz w:val="24"/>
        </w:rPr>
        <w:t>con po</w:t>
      </w:r>
      <w:r w:rsidR="00216CDE" w:rsidRPr="00EB5EA0">
        <w:rPr>
          <w:spacing w:val="-4"/>
          <w:sz w:val="24"/>
        </w:rPr>
        <w:t>sterioridad a estos hechos volvió a reincidir en</w:t>
      </w:r>
      <w:r w:rsidR="00B87039" w:rsidRPr="00EB5EA0">
        <w:rPr>
          <w:spacing w:val="-4"/>
          <w:sz w:val="24"/>
        </w:rPr>
        <w:t xml:space="preserve"> </w:t>
      </w:r>
      <w:r w:rsidR="00D40B99" w:rsidRPr="00EB5EA0">
        <w:rPr>
          <w:spacing w:val="-4"/>
          <w:sz w:val="24"/>
        </w:rPr>
        <w:t xml:space="preserve">similar conducta, </w:t>
      </w:r>
      <w:r w:rsidR="00216CDE" w:rsidRPr="00EB5EA0">
        <w:rPr>
          <w:spacing w:val="-4"/>
          <w:sz w:val="24"/>
        </w:rPr>
        <w:t>la que</w:t>
      </w:r>
      <w:r w:rsidR="00BB714C" w:rsidRPr="00EB5EA0">
        <w:rPr>
          <w:spacing w:val="-4"/>
          <w:sz w:val="24"/>
        </w:rPr>
        <w:t xml:space="preserve"> se encuentra actualmente en trámite judicial</w:t>
      </w:r>
      <w:r w:rsidR="00D40B99" w:rsidRPr="00EB5EA0">
        <w:rPr>
          <w:rStyle w:val="Refdenotaalpie"/>
          <w:rFonts w:cs="Tahoma"/>
          <w:spacing w:val="-4"/>
          <w:sz w:val="18"/>
          <w:lang w:eastAsia="es-ES"/>
        </w:rPr>
        <w:footnoteReference w:id="4"/>
      </w:r>
      <w:r w:rsidR="00D40B99" w:rsidRPr="00EB5EA0">
        <w:rPr>
          <w:spacing w:val="-4"/>
          <w:sz w:val="24"/>
        </w:rPr>
        <w:t>.</w:t>
      </w:r>
      <w:r w:rsidR="00216CDE" w:rsidRPr="00EB5EA0">
        <w:rPr>
          <w:spacing w:val="-4"/>
          <w:sz w:val="24"/>
        </w:rPr>
        <w:t xml:space="preserve"> Como quien dice que ha convertido el robo en su modus vivendi. </w:t>
      </w:r>
    </w:p>
    <w:p w:rsidR="00D40B99" w:rsidRPr="00EB5EA0" w:rsidRDefault="00D40B99" w:rsidP="00EB5EA0">
      <w:pPr>
        <w:spacing w:line="276" w:lineRule="auto"/>
        <w:rPr>
          <w:spacing w:val="-4"/>
          <w:sz w:val="24"/>
        </w:rPr>
      </w:pPr>
    </w:p>
    <w:p w:rsidR="00634225" w:rsidRPr="00EB5EA0" w:rsidRDefault="004F226F" w:rsidP="00EB5EA0">
      <w:pPr>
        <w:spacing w:line="276" w:lineRule="auto"/>
        <w:rPr>
          <w:spacing w:val="-4"/>
          <w:sz w:val="24"/>
        </w:rPr>
      </w:pPr>
      <w:r w:rsidRPr="00EB5EA0">
        <w:rPr>
          <w:spacing w:val="-4"/>
          <w:sz w:val="24"/>
        </w:rPr>
        <w:t>De ello puede inferirse que ni la</w:t>
      </w:r>
      <w:r w:rsidR="00634225" w:rsidRPr="00EB5EA0">
        <w:rPr>
          <w:spacing w:val="-4"/>
          <w:sz w:val="24"/>
        </w:rPr>
        <w:t xml:space="preserve"> enfermedad que</w:t>
      </w:r>
      <w:r w:rsidRPr="00EB5EA0">
        <w:rPr>
          <w:spacing w:val="-4"/>
          <w:sz w:val="24"/>
        </w:rPr>
        <w:t xml:space="preserve"> dice padecer</w:t>
      </w:r>
      <w:r w:rsidR="00634225" w:rsidRPr="00EB5EA0">
        <w:rPr>
          <w:spacing w:val="-4"/>
          <w:sz w:val="24"/>
        </w:rPr>
        <w:t>, ni mucho menos la edad que ostenta, h</w:t>
      </w:r>
      <w:r w:rsidR="002B5120" w:rsidRPr="00EB5EA0">
        <w:rPr>
          <w:spacing w:val="-4"/>
          <w:sz w:val="24"/>
        </w:rPr>
        <w:t>a</w:t>
      </w:r>
      <w:r w:rsidR="00C84A6A" w:rsidRPr="00EB5EA0">
        <w:rPr>
          <w:spacing w:val="-4"/>
          <w:sz w:val="24"/>
        </w:rPr>
        <w:t>n</w:t>
      </w:r>
      <w:r w:rsidR="00634225" w:rsidRPr="00EB5EA0">
        <w:rPr>
          <w:spacing w:val="-4"/>
          <w:sz w:val="24"/>
        </w:rPr>
        <w:t xml:space="preserve"> sido limitante</w:t>
      </w:r>
      <w:r w:rsidR="00C84A6A" w:rsidRPr="00EB5EA0">
        <w:rPr>
          <w:spacing w:val="-4"/>
          <w:sz w:val="24"/>
        </w:rPr>
        <w:t xml:space="preserve"> o impedimento</w:t>
      </w:r>
      <w:r w:rsidR="00634225" w:rsidRPr="00EB5EA0">
        <w:rPr>
          <w:spacing w:val="-4"/>
          <w:sz w:val="24"/>
        </w:rPr>
        <w:t xml:space="preserve"> para </w:t>
      </w:r>
      <w:r w:rsidR="00C84A6A" w:rsidRPr="00EB5EA0">
        <w:rPr>
          <w:spacing w:val="-4"/>
          <w:sz w:val="24"/>
        </w:rPr>
        <w:t xml:space="preserve">incurrir </w:t>
      </w:r>
      <w:r w:rsidRPr="00EB5EA0">
        <w:rPr>
          <w:spacing w:val="-4"/>
          <w:sz w:val="24"/>
        </w:rPr>
        <w:t>en diversa</w:t>
      </w:r>
      <w:r w:rsidR="00634225" w:rsidRPr="00EB5EA0">
        <w:rPr>
          <w:spacing w:val="-4"/>
          <w:sz w:val="24"/>
        </w:rPr>
        <w:t>s</w:t>
      </w:r>
      <w:r w:rsidRPr="00EB5EA0">
        <w:rPr>
          <w:spacing w:val="-4"/>
          <w:sz w:val="24"/>
        </w:rPr>
        <w:t xml:space="preserve"> conductas al margen de la ley, </w:t>
      </w:r>
      <w:r w:rsidR="00F8448E" w:rsidRPr="00EB5EA0">
        <w:rPr>
          <w:spacing w:val="-4"/>
          <w:sz w:val="24"/>
        </w:rPr>
        <w:t xml:space="preserve">toda vez que como </w:t>
      </w:r>
      <w:r w:rsidR="00634225" w:rsidRPr="00EB5EA0">
        <w:rPr>
          <w:spacing w:val="-4"/>
          <w:sz w:val="24"/>
        </w:rPr>
        <w:t xml:space="preserve">se </w:t>
      </w:r>
      <w:r w:rsidR="00092084" w:rsidRPr="00EB5EA0">
        <w:rPr>
          <w:spacing w:val="-4"/>
          <w:sz w:val="24"/>
        </w:rPr>
        <w:t xml:space="preserve">vislumbra </w:t>
      </w:r>
      <w:r w:rsidR="00C84A6A" w:rsidRPr="00EB5EA0">
        <w:rPr>
          <w:spacing w:val="-4"/>
          <w:sz w:val="24"/>
        </w:rPr>
        <w:t>de la documentación allegada</w:t>
      </w:r>
      <w:r w:rsidR="00634225" w:rsidRPr="00EB5EA0">
        <w:rPr>
          <w:spacing w:val="-4"/>
          <w:sz w:val="24"/>
        </w:rPr>
        <w:t xml:space="preserve"> al dosier, </w:t>
      </w:r>
      <w:r w:rsidR="00F8448E" w:rsidRPr="00EB5EA0">
        <w:rPr>
          <w:spacing w:val="-4"/>
          <w:sz w:val="24"/>
        </w:rPr>
        <w:t xml:space="preserve">ello lo ha realizado </w:t>
      </w:r>
      <w:r w:rsidR="00C84A6A" w:rsidRPr="00EB5EA0">
        <w:rPr>
          <w:spacing w:val="-4"/>
          <w:sz w:val="24"/>
        </w:rPr>
        <w:t>no solo antes sino, según se asegura, después a este episodio</w:t>
      </w:r>
      <w:r w:rsidR="00634225" w:rsidRPr="00EB5EA0">
        <w:rPr>
          <w:rStyle w:val="Refdenotaalpie"/>
          <w:rFonts w:cs="Tahoma"/>
          <w:spacing w:val="-4"/>
          <w:sz w:val="18"/>
          <w:lang w:eastAsia="es-ES"/>
        </w:rPr>
        <w:footnoteReference w:id="5"/>
      </w:r>
      <w:r w:rsidR="00C84A6A" w:rsidRPr="00EB5EA0">
        <w:rPr>
          <w:spacing w:val="-4"/>
          <w:sz w:val="24"/>
        </w:rPr>
        <w:t>, situación</w:t>
      </w:r>
      <w:r w:rsidR="00634225" w:rsidRPr="00EB5EA0">
        <w:rPr>
          <w:spacing w:val="-4"/>
          <w:sz w:val="24"/>
        </w:rPr>
        <w:t xml:space="preserve"> que</w:t>
      </w:r>
      <w:r w:rsidR="00C84A6A" w:rsidRPr="00EB5EA0">
        <w:rPr>
          <w:spacing w:val="-4"/>
          <w:sz w:val="24"/>
        </w:rPr>
        <w:t xml:space="preserve"> lleva a pensar, razonablemente, que en él existe una proclividad hacia el delito</w:t>
      </w:r>
      <w:r w:rsidR="00634225" w:rsidRPr="00EB5EA0">
        <w:rPr>
          <w:spacing w:val="-4"/>
          <w:sz w:val="24"/>
        </w:rPr>
        <w:t>.</w:t>
      </w:r>
    </w:p>
    <w:p w:rsidR="00380342" w:rsidRPr="00EB5EA0" w:rsidRDefault="00380342" w:rsidP="00EB5EA0">
      <w:pPr>
        <w:spacing w:line="276" w:lineRule="auto"/>
        <w:rPr>
          <w:rFonts w:cs="Tahoma"/>
          <w:spacing w:val="-4"/>
          <w:sz w:val="24"/>
          <w:lang w:eastAsia="es-ES"/>
        </w:rPr>
      </w:pPr>
    </w:p>
    <w:p w:rsidR="00F50092" w:rsidRPr="00EB5EA0" w:rsidRDefault="00C84A6A" w:rsidP="00EB5EA0">
      <w:pPr>
        <w:spacing w:line="276" w:lineRule="auto"/>
        <w:rPr>
          <w:rFonts w:cs="Tahoma"/>
          <w:spacing w:val="-4"/>
          <w:sz w:val="24"/>
          <w:lang w:eastAsia="es-ES"/>
        </w:rPr>
      </w:pPr>
      <w:r w:rsidRPr="00EB5EA0">
        <w:rPr>
          <w:rFonts w:cs="Tahoma"/>
          <w:spacing w:val="-4"/>
          <w:sz w:val="24"/>
          <w:lang w:eastAsia="es-ES"/>
        </w:rPr>
        <w:t>Ahora, frente al estado de postración en que al parecer se encuentra en este momento por problemas de movilidad, e</w:t>
      </w:r>
      <w:r w:rsidR="00634225" w:rsidRPr="00EB5EA0">
        <w:rPr>
          <w:rFonts w:cs="Tahoma"/>
          <w:spacing w:val="-4"/>
          <w:sz w:val="24"/>
          <w:lang w:eastAsia="es-ES"/>
        </w:rPr>
        <w:t xml:space="preserve">stima la Sala que no podía la funcionaria de primer nivel </w:t>
      </w:r>
      <w:r w:rsidR="00745F28" w:rsidRPr="00EB5EA0">
        <w:rPr>
          <w:rFonts w:cs="Tahoma"/>
          <w:spacing w:val="-4"/>
          <w:sz w:val="24"/>
          <w:lang w:eastAsia="es-ES"/>
        </w:rPr>
        <w:t xml:space="preserve">establecer </w:t>
      </w:r>
      <w:r w:rsidR="00634225" w:rsidRPr="00EB5EA0">
        <w:rPr>
          <w:rFonts w:cs="Tahoma"/>
          <w:spacing w:val="-4"/>
          <w:sz w:val="24"/>
          <w:lang w:eastAsia="es-ES"/>
        </w:rPr>
        <w:t xml:space="preserve">con </w:t>
      </w:r>
      <w:r w:rsidR="006D09F0" w:rsidRPr="00EB5EA0">
        <w:rPr>
          <w:rFonts w:cs="Tahoma"/>
          <w:spacing w:val="-4"/>
          <w:sz w:val="24"/>
          <w:lang w:eastAsia="es-ES"/>
        </w:rPr>
        <w:t>la</w:t>
      </w:r>
      <w:r w:rsidR="00745F28" w:rsidRPr="00EB5EA0">
        <w:rPr>
          <w:rFonts w:cs="Tahoma"/>
          <w:spacing w:val="-4"/>
          <w:sz w:val="24"/>
          <w:lang w:eastAsia="es-ES"/>
        </w:rPr>
        <w:t xml:space="preserve"> </w:t>
      </w:r>
      <w:r w:rsidR="006D09F0" w:rsidRPr="00EB5EA0">
        <w:rPr>
          <w:rFonts w:cs="Tahoma"/>
          <w:spacing w:val="-4"/>
          <w:sz w:val="24"/>
          <w:lang w:eastAsia="es-ES"/>
        </w:rPr>
        <w:t>informaci</w:t>
      </w:r>
      <w:r w:rsidR="00634225" w:rsidRPr="00EB5EA0">
        <w:rPr>
          <w:rFonts w:cs="Tahoma"/>
          <w:spacing w:val="-4"/>
          <w:sz w:val="24"/>
          <w:lang w:eastAsia="es-ES"/>
        </w:rPr>
        <w:t>ón aportada</w:t>
      </w:r>
      <w:r w:rsidR="00F65FD3" w:rsidRPr="00EB5EA0">
        <w:rPr>
          <w:rFonts w:cs="Tahoma"/>
          <w:spacing w:val="-4"/>
          <w:sz w:val="24"/>
          <w:lang w:eastAsia="es-ES"/>
        </w:rPr>
        <w:t>,</w:t>
      </w:r>
      <w:r w:rsidR="006D09F0" w:rsidRPr="00EB5EA0">
        <w:rPr>
          <w:rFonts w:cs="Tahoma"/>
          <w:spacing w:val="-4"/>
          <w:sz w:val="24"/>
          <w:lang w:eastAsia="es-ES"/>
        </w:rPr>
        <w:t xml:space="preserve"> </w:t>
      </w:r>
      <w:r w:rsidRPr="00EB5EA0">
        <w:rPr>
          <w:rFonts w:cs="Tahoma"/>
          <w:spacing w:val="-4"/>
          <w:sz w:val="24"/>
          <w:lang w:eastAsia="es-ES"/>
        </w:rPr>
        <w:t xml:space="preserve">ni de conformidad con </w:t>
      </w:r>
      <w:r w:rsidR="00745F28" w:rsidRPr="00EB5EA0">
        <w:rPr>
          <w:rFonts w:cs="Tahoma"/>
          <w:spacing w:val="-4"/>
          <w:sz w:val="24"/>
          <w:lang w:eastAsia="es-ES"/>
        </w:rPr>
        <w:t xml:space="preserve">lo consignado en la </w:t>
      </w:r>
      <w:r w:rsidR="00F8448E" w:rsidRPr="00EB5EA0">
        <w:rPr>
          <w:rFonts w:cs="Tahoma"/>
          <w:spacing w:val="-4"/>
          <w:sz w:val="24"/>
          <w:lang w:eastAsia="es-ES"/>
        </w:rPr>
        <w:t>diligencia de arraigo</w:t>
      </w:r>
      <w:r w:rsidRPr="00EB5EA0">
        <w:rPr>
          <w:rFonts w:cs="Tahoma"/>
          <w:spacing w:val="-4"/>
          <w:sz w:val="24"/>
          <w:lang w:eastAsia="es-ES"/>
        </w:rPr>
        <w:t xml:space="preserve"> en donde</w:t>
      </w:r>
      <w:r w:rsidR="00F8448E" w:rsidRPr="00EB5EA0">
        <w:rPr>
          <w:rFonts w:cs="Tahoma"/>
          <w:spacing w:val="-4"/>
          <w:sz w:val="24"/>
          <w:lang w:eastAsia="es-ES"/>
        </w:rPr>
        <w:t xml:space="preserve"> se dejó </w:t>
      </w:r>
      <w:r w:rsidR="004E3F01" w:rsidRPr="00EB5EA0">
        <w:rPr>
          <w:rFonts w:cs="Tahoma"/>
          <w:spacing w:val="-4"/>
          <w:sz w:val="24"/>
          <w:lang w:eastAsia="es-ES"/>
        </w:rPr>
        <w:t xml:space="preserve">una nota al margen </w:t>
      </w:r>
      <w:r w:rsidRPr="00EB5EA0">
        <w:rPr>
          <w:rFonts w:cs="Tahoma"/>
          <w:spacing w:val="-4"/>
          <w:sz w:val="24"/>
          <w:lang w:eastAsia="es-ES"/>
        </w:rPr>
        <w:t>donde se lee:</w:t>
      </w:r>
      <w:r w:rsidR="004E3F01" w:rsidRPr="00EB5EA0">
        <w:rPr>
          <w:rFonts w:cs="Tahoma"/>
          <w:spacing w:val="-4"/>
          <w:sz w:val="24"/>
          <w:lang w:eastAsia="es-ES"/>
        </w:rPr>
        <w:t xml:space="preserve"> “presenta discapacidad en las dos piernas por golpe en la cabeza”</w:t>
      </w:r>
      <w:r w:rsidR="004E3F01" w:rsidRPr="00EB5EA0">
        <w:rPr>
          <w:rStyle w:val="Refdenotaalpie"/>
          <w:rFonts w:ascii="Tahoma" w:hAnsi="Tahoma" w:cs="Tahoma"/>
          <w:spacing w:val="-4"/>
          <w:sz w:val="24"/>
          <w:lang w:eastAsia="es-ES"/>
        </w:rPr>
        <w:footnoteReference w:id="6"/>
      </w:r>
      <w:r w:rsidR="004E3F01" w:rsidRPr="00EB5EA0">
        <w:rPr>
          <w:rFonts w:cs="Tahoma"/>
          <w:spacing w:val="-4"/>
          <w:sz w:val="24"/>
          <w:lang w:eastAsia="es-ES"/>
        </w:rPr>
        <w:t xml:space="preserve">, </w:t>
      </w:r>
      <w:r w:rsidRPr="00EB5EA0">
        <w:rPr>
          <w:rFonts w:cs="Tahoma"/>
          <w:spacing w:val="-4"/>
          <w:sz w:val="24"/>
          <w:lang w:eastAsia="es-ES"/>
        </w:rPr>
        <w:t>que eso</w:t>
      </w:r>
      <w:r w:rsidR="00745F28" w:rsidRPr="00EB5EA0">
        <w:rPr>
          <w:rFonts w:cs="Tahoma"/>
          <w:spacing w:val="-4"/>
          <w:sz w:val="24"/>
          <w:lang w:eastAsia="es-ES"/>
        </w:rPr>
        <w:t xml:space="preserve"> era</w:t>
      </w:r>
      <w:r w:rsidRPr="00EB5EA0">
        <w:rPr>
          <w:rFonts w:cs="Tahoma"/>
          <w:spacing w:val="-4"/>
          <w:sz w:val="24"/>
          <w:lang w:eastAsia="es-ES"/>
        </w:rPr>
        <w:t xml:space="preserve"> suficiente</w:t>
      </w:r>
      <w:r w:rsidR="001B6BA4" w:rsidRPr="00EB5EA0">
        <w:rPr>
          <w:rFonts w:cs="Tahoma"/>
          <w:spacing w:val="-4"/>
          <w:sz w:val="24"/>
          <w:lang w:eastAsia="es-ES"/>
        </w:rPr>
        <w:t xml:space="preserve"> </w:t>
      </w:r>
      <w:r w:rsidR="00CF3F22" w:rsidRPr="00EB5EA0">
        <w:rPr>
          <w:rFonts w:cs="Tahoma"/>
          <w:spacing w:val="-4"/>
          <w:sz w:val="24"/>
          <w:lang w:eastAsia="es-ES"/>
        </w:rPr>
        <w:t>para</w:t>
      </w:r>
      <w:r w:rsidRPr="00EB5EA0">
        <w:rPr>
          <w:rFonts w:cs="Tahoma"/>
          <w:spacing w:val="-4"/>
          <w:sz w:val="24"/>
          <w:lang w:eastAsia="es-ES"/>
        </w:rPr>
        <w:t xml:space="preserve"> </w:t>
      </w:r>
      <w:r w:rsidR="00CF3F22" w:rsidRPr="00EB5EA0">
        <w:rPr>
          <w:rFonts w:cs="Tahoma"/>
          <w:spacing w:val="-4"/>
          <w:sz w:val="24"/>
          <w:lang w:eastAsia="es-ES"/>
        </w:rPr>
        <w:t xml:space="preserve">abstenerse de </w:t>
      </w:r>
      <w:r w:rsidR="004E3F01" w:rsidRPr="00EB5EA0">
        <w:rPr>
          <w:rFonts w:cs="Tahoma"/>
          <w:spacing w:val="-4"/>
          <w:sz w:val="24"/>
          <w:lang w:eastAsia="es-ES"/>
        </w:rPr>
        <w:t>impo</w:t>
      </w:r>
      <w:r w:rsidR="00CF3F22" w:rsidRPr="00EB5EA0">
        <w:rPr>
          <w:rFonts w:cs="Tahoma"/>
          <w:spacing w:val="-4"/>
          <w:sz w:val="24"/>
          <w:lang w:eastAsia="es-ES"/>
        </w:rPr>
        <w:t>nerle</w:t>
      </w:r>
      <w:r w:rsidRPr="00EB5EA0">
        <w:rPr>
          <w:rFonts w:cs="Tahoma"/>
          <w:spacing w:val="-4"/>
          <w:sz w:val="24"/>
          <w:lang w:eastAsia="es-ES"/>
        </w:rPr>
        <w:t xml:space="preserve"> la prisión intramural. Y así se afirma, en cuanto</w:t>
      </w:r>
      <w:r w:rsidR="00437979" w:rsidRPr="00EB5EA0">
        <w:rPr>
          <w:rFonts w:cs="Tahoma"/>
          <w:spacing w:val="-4"/>
          <w:sz w:val="24"/>
          <w:lang w:eastAsia="es-ES"/>
        </w:rPr>
        <w:t xml:space="preserve"> una</w:t>
      </w:r>
      <w:r w:rsidRPr="00EB5EA0">
        <w:rPr>
          <w:rFonts w:cs="Tahoma"/>
          <w:spacing w:val="-4"/>
          <w:sz w:val="24"/>
          <w:lang w:eastAsia="es-ES"/>
        </w:rPr>
        <w:t xml:space="preserve"> tal</w:t>
      </w:r>
      <w:r w:rsidR="001B6BA4" w:rsidRPr="00EB5EA0">
        <w:rPr>
          <w:rFonts w:cs="Tahoma"/>
          <w:spacing w:val="-4"/>
          <w:sz w:val="24"/>
          <w:lang w:eastAsia="es-ES"/>
        </w:rPr>
        <w:t xml:space="preserve"> circunstancia</w:t>
      </w:r>
      <w:r w:rsidRPr="00EB5EA0">
        <w:rPr>
          <w:rFonts w:cs="Tahoma"/>
          <w:spacing w:val="-4"/>
          <w:sz w:val="24"/>
          <w:lang w:eastAsia="es-ES"/>
        </w:rPr>
        <w:t xml:space="preserve"> no se encuentra</w:t>
      </w:r>
      <w:r w:rsidR="001B6BA4" w:rsidRPr="00EB5EA0">
        <w:rPr>
          <w:rFonts w:cs="Tahoma"/>
          <w:spacing w:val="-4"/>
          <w:sz w:val="24"/>
          <w:lang w:eastAsia="es-ES"/>
        </w:rPr>
        <w:t xml:space="preserve"> </w:t>
      </w:r>
      <w:r w:rsidR="00745F28" w:rsidRPr="00EB5EA0">
        <w:rPr>
          <w:rFonts w:cs="Tahoma"/>
          <w:spacing w:val="-4"/>
          <w:sz w:val="24"/>
          <w:lang w:eastAsia="es-ES"/>
        </w:rPr>
        <w:t>debidamente acreditad</w:t>
      </w:r>
      <w:r w:rsidR="001B6BA4" w:rsidRPr="00EB5EA0">
        <w:rPr>
          <w:rFonts w:cs="Tahoma"/>
          <w:spacing w:val="-4"/>
          <w:sz w:val="24"/>
          <w:lang w:eastAsia="es-ES"/>
        </w:rPr>
        <w:t>a</w:t>
      </w:r>
      <w:r w:rsidR="00437979" w:rsidRPr="00EB5EA0">
        <w:rPr>
          <w:rFonts w:cs="Tahoma"/>
          <w:spacing w:val="-4"/>
          <w:sz w:val="24"/>
          <w:lang w:eastAsia="es-ES"/>
        </w:rPr>
        <w:t>,</w:t>
      </w:r>
      <w:r w:rsidRPr="00EB5EA0">
        <w:rPr>
          <w:rFonts w:cs="Tahoma"/>
          <w:spacing w:val="-4"/>
          <w:sz w:val="24"/>
          <w:lang w:eastAsia="es-ES"/>
        </w:rPr>
        <w:t xml:space="preserve"> en el entendido que</w:t>
      </w:r>
      <w:r w:rsidR="00755B5A" w:rsidRPr="00EB5EA0">
        <w:rPr>
          <w:rFonts w:cs="Tahoma"/>
          <w:spacing w:val="-4"/>
          <w:sz w:val="24"/>
        </w:rPr>
        <w:t xml:space="preserve"> </w:t>
      </w:r>
      <w:r w:rsidR="00F50092" w:rsidRPr="00EB5EA0">
        <w:rPr>
          <w:rFonts w:cs="Tahoma"/>
          <w:spacing w:val="-4"/>
          <w:sz w:val="24"/>
        </w:rPr>
        <w:t>de conformidad co</w:t>
      </w:r>
      <w:r w:rsidRPr="00EB5EA0">
        <w:rPr>
          <w:rFonts w:cs="Tahoma"/>
          <w:spacing w:val="-4"/>
          <w:sz w:val="24"/>
        </w:rPr>
        <w:t>n lo reglado en el canon 68 CP</w:t>
      </w:r>
      <w:r w:rsidR="00F50092" w:rsidRPr="00EB5EA0">
        <w:rPr>
          <w:rFonts w:cs="Tahoma"/>
          <w:spacing w:val="-4"/>
          <w:sz w:val="24"/>
        </w:rPr>
        <w:t xml:space="preserve">, para la concesión de </w:t>
      </w:r>
      <w:r w:rsidR="00437979" w:rsidRPr="00EB5EA0">
        <w:rPr>
          <w:rFonts w:cs="Tahoma"/>
          <w:spacing w:val="-4"/>
          <w:sz w:val="24"/>
        </w:rPr>
        <w:t>esa</w:t>
      </w:r>
      <w:r w:rsidR="00F50092" w:rsidRPr="00EB5EA0">
        <w:rPr>
          <w:rFonts w:cs="Tahoma"/>
          <w:spacing w:val="-4"/>
          <w:sz w:val="24"/>
        </w:rPr>
        <w:t xml:space="preserve"> prerrogativa debe existir un </w:t>
      </w:r>
      <w:r w:rsidR="00C42333" w:rsidRPr="00EB5EA0">
        <w:rPr>
          <w:rFonts w:cs="Tahoma"/>
          <w:spacing w:val="-4"/>
          <w:sz w:val="24"/>
        </w:rPr>
        <w:t xml:space="preserve">dictamen médico </w:t>
      </w:r>
      <w:r w:rsidRPr="00EB5EA0">
        <w:rPr>
          <w:rFonts w:cs="Tahoma"/>
          <w:spacing w:val="-4"/>
          <w:sz w:val="24"/>
        </w:rPr>
        <w:t>legal especializado por medio del</w:t>
      </w:r>
      <w:r w:rsidR="00F50092" w:rsidRPr="00EB5EA0">
        <w:rPr>
          <w:rFonts w:cs="Tahoma"/>
          <w:spacing w:val="-4"/>
          <w:sz w:val="24"/>
        </w:rPr>
        <w:t xml:space="preserve"> cual se </w:t>
      </w:r>
      <w:r w:rsidR="00C42333" w:rsidRPr="00EB5EA0">
        <w:rPr>
          <w:rFonts w:cs="Tahoma"/>
          <w:spacing w:val="-4"/>
          <w:sz w:val="24"/>
        </w:rPr>
        <w:t>concluy</w:t>
      </w:r>
      <w:r w:rsidR="00F50092" w:rsidRPr="00EB5EA0">
        <w:rPr>
          <w:rFonts w:cs="Tahoma"/>
          <w:spacing w:val="-4"/>
          <w:sz w:val="24"/>
        </w:rPr>
        <w:t>a</w:t>
      </w:r>
      <w:r w:rsidR="00C42333" w:rsidRPr="00EB5EA0">
        <w:rPr>
          <w:rFonts w:cs="Tahoma"/>
          <w:spacing w:val="-4"/>
          <w:sz w:val="24"/>
        </w:rPr>
        <w:t xml:space="preserve"> de una manera diáfana que</w:t>
      </w:r>
      <w:r w:rsidRPr="00EB5EA0">
        <w:rPr>
          <w:rFonts w:cs="Tahoma"/>
          <w:spacing w:val="-4"/>
          <w:sz w:val="24"/>
        </w:rPr>
        <w:t xml:space="preserve"> el señor</w:t>
      </w:r>
      <w:r w:rsidR="00C42333" w:rsidRPr="00EB5EA0">
        <w:rPr>
          <w:rFonts w:cs="Tahoma"/>
          <w:spacing w:val="-4"/>
          <w:sz w:val="24"/>
        </w:rPr>
        <w:t xml:space="preserve"> </w:t>
      </w:r>
      <w:proofErr w:type="spellStart"/>
      <w:r w:rsidR="00E621D5">
        <w:rPr>
          <w:rFonts w:cs="Tahoma"/>
          <w:b/>
          <w:spacing w:val="-4"/>
          <w:sz w:val="20"/>
          <w:szCs w:val="22"/>
        </w:rPr>
        <w:t>EVM</w:t>
      </w:r>
      <w:proofErr w:type="spellEnd"/>
      <w:r w:rsidR="00F50092" w:rsidRPr="00EB5EA0">
        <w:rPr>
          <w:rFonts w:cs="Tahoma"/>
          <w:spacing w:val="-4"/>
          <w:sz w:val="24"/>
        </w:rPr>
        <w:t xml:space="preserve"> </w:t>
      </w:r>
      <w:r w:rsidRPr="00EB5EA0">
        <w:rPr>
          <w:rFonts w:cs="Tahoma"/>
          <w:spacing w:val="-4"/>
          <w:sz w:val="24"/>
        </w:rPr>
        <w:t xml:space="preserve">en realidad </w:t>
      </w:r>
      <w:r w:rsidR="00C42333" w:rsidRPr="00EB5EA0">
        <w:rPr>
          <w:rFonts w:cs="Tahoma"/>
          <w:spacing w:val="-4"/>
          <w:sz w:val="24"/>
        </w:rPr>
        <w:t>pade</w:t>
      </w:r>
      <w:r w:rsidR="00F50092" w:rsidRPr="00EB5EA0">
        <w:rPr>
          <w:rFonts w:cs="Tahoma"/>
          <w:spacing w:val="-4"/>
          <w:sz w:val="24"/>
        </w:rPr>
        <w:t xml:space="preserve">ce de </w:t>
      </w:r>
      <w:r w:rsidRPr="00EB5EA0">
        <w:rPr>
          <w:rFonts w:cs="Tahoma"/>
          <w:spacing w:val="-4"/>
          <w:sz w:val="24"/>
        </w:rPr>
        <w:t xml:space="preserve">una </w:t>
      </w:r>
      <w:r w:rsidR="00C42333" w:rsidRPr="00EB5EA0">
        <w:rPr>
          <w:rFonts w:cs="Tahoma"/>
          <w:spacing w:val="-4"/>
          <w:sz w:val="24"/>
        </w:rPr>
        <w:t>enfermedad</w:t>
      </w:r>
      <w:r w:rsidR="00F50092" w:rsidRPr="00EB5EA0">
        <w:rPr>
          <w:rFonts w:cs="Tahoma"/>
          <w:spacing w:val="-4"/>
          <w:sz w:val="24"/>
        </w:rPr>
        <w:t xml:space="preserve"> grave que sea incomp</w:t>
      </w:r>
      <w:r w:rsidR="00755B5A" w:rsidRPr="00EB5EA0">
        <w:rPr>
          <w:rFonts w:cs="Tahoma"/>
          <w:spacing w:val="-4"/>
          <w:sz w:val="24"/>
        </w:rPr>
        <w:t>atible con la vida en reclusión.</w:t>
      </w:r>
    </w:p>
    <w:p w:rsidR="002665EC" w:rsidRPr="00EB5EA0" w:rsidRDefault="002665EC" w:rsidP="00EB5EA0">
      <w:pPr>
        <w:spacing w:line="276" w:lineRule="auto"/>
        <w:rPr>
          <w:spacing w:val="-4"/>
          <w:sz w:val="24"/>
        </w:rPr>
      </w:pPr>
    </w:p>
    <w:p w:rsidR="00F50092" w:rsidRPr="00EB5EA0" w:rsidRDefault="00755B5A" w:rsidP="00EB5EA0">
      <w:pPr>
        <w:spacing w:line="276" w:lineRule="auto"/>
        <w:rPr>
          <w:spacing w:val="-4"/>
          <w:sz w:val="24"/>
        </w:rPr>
      </w:pPr>
      <w:r w:rsidRPr="00EB5EA0">
        <w:rPr>
          <w:spacing w:val="-4"/>
          <w:sz w:val="24"/>
        </w:rPr>
        <w:t xml:space="preserve">La historia clínica </w:t>
      </w:r>
      <w:r w:rsidR="00F50092" w:rsidRPr="00EB5EA0">
        <w:rPr>
          <w:spacing w:val="-4"/>
          <w:sz w:val="24"/>
        </w:rPr>
        <w:t xml:space="preserve">que </w:t>
      </w:r>
      <w:r w:rsidRPr="00EB5EA0">
        <w:rPr>
          <w:spacing w:val="-4"/>
          <w:sz w:val="24"/>
        </w:rPr>
        <w:t>se</w:t>
      </w:r>
      <w:r w:rsidR="00F05A53" w:rsidRPr="00EB5EA0">
        <w:rPr>
          <w:spacing w:val="-4"/>
          <w:sz w:val="24"/>
        </w:rPr>
        <w:t xml:space="preserve"> arrimó </w:t>
      </w:r>
      <w:r w:rsidR="00F50092" w:rsidRPr="00EB5EA0">
        <w:rPr>
          <w:spacing w:val="-4"/>
          <w:sz w:val="24"/>
        </w:rPr>
        <w:t xml:space="preserve">en sede de alzada, que por supuesto no fue objeto de análisis por </w:t>
      </w:r>
      <w:r w:rsidR="007535A3" w:rsidRPr="00EB5EA0">
        <w:rPr>
          <w:spacing w:val="-4"/>
          <w:sz w:val="24"/>
        </w:rPr>
        <w:t xml:space="preserve">parte de </w:t>
      </w:r>
      <w:r w:rsidR="001A4EA1" w:rsidRPr="00EB5EA0">
        <w:rPr>
          <w:spacing w:val="-4"/>
          <w:sz w:val="24"/>
        </w:rPr>
        <w:t xml:space="preserve">la a quo, no es </w:t>
      </w:r>
      <w:r w:rsidR="00F50092" w:rsidRPr="00EB5EA0">
        <w:rPr>
          <w:spacing w:val="-4"/>
          <w:sz w:val="24"/>
        </w:rPr>
        <w:t>suficiente para pregonar la gravedad de la afección que</w:t>
      </w:r>
      <w:r w:rsidR="001A4EA1" w:rsidRPr="00EB5EA0">
        <w:rPr>
          <w:spacing w:val="-4"/>
          <w:sz w:val="24"/>
        </w:rPr>
        <w:t xml:space="preserve"> </w:t>
      </w:r>
      <w:r w:rsidR="007535A3" w:rsidRPr="00EB5EA0">
        <w:rPr>
          <w:spacing w:val="-4"/>
          <w:sz w:val="24"/>
        </w:rPr>
        <w:t>supuestamente</w:t>
      </w:r>
      <w:r w:rsidR="00F50092" w:rsidRPr="00EB5EA0">
        <w:rPr>
          <w:spacing w:val="-4"/>
          <w:sz w:val="24"/>
        </w:rPr>
        <w:t xml:space="preserve"> padece, en tanto de</w:t>
      </w:r>
      <w:r w:rsidR="00F65FD3" w:rsidRPr="00EB5EA0">
        <w:rPr>
          <w:spacing w:val="-4"/>
          <w:sz w:val="24"/>
        </w:rPr>
        <w:t>be ser un médico legista quien establezca</w:t>
      </w:r>
      <w:r w:rsidR="00F50092" w:rsidRPr="00EB5EA0">
        <w:rPr>
          <w:spacing w:val="-4"/>
          <w:sz w:val="24"/>
        </w:rPr>
        <w:t xml:space="preserve">, previa valoración, si </w:t>
      </w:r>
      <w:r w:rsidRPr="00EB5EA0">
        <w:rPr>
          <w:spacing w:val="-4"/>
          <w:sz w:val="24"/>
        </w:rPr>
        <w:t xml:space="preserve">tal </w:t>
      </w:r>
      <w:r w:rsidR="00F50092" w:rsidRPr="00EB5EA0">
        <w:rPr>
          <w:spacing w:val="-4"/>
          <w:sz w:val="24"/>
        </w:rPr>
        <w:t>dolencia le impide</w:t>
      </w:r>
      <w:r w:rsidR="007535A3" w:rsidRPr="00EB5EA0">
        <w:rPr>
          <w:spacing w:val="-4"/>
          <w:sz w:val="24"/>
        </w:rPr>
        <w:t xml:space="preserve"> permanecer recluido,</w:t>
      </w:r>
      <w:r w:rsidR="00F50092" w:rsidRPr="00EB5EA0">
        <w:rPr>
          <w:spacing w:val="-4"/>
          <w:sz w:val="24"/>
        </w:rPr>
        <w:t xml:space="preserve"> o</w:t>
      </w:r>
      <w:r w:rsidR="007535A3" w:rsidRPr="00EB5EA0">
        <w:rPr>
          <w:spacing w:val="-4"/>
          <w:sz w:val="24"/>
        </w:rPr>
        <w:t xml:space="preserve"> si,</w:t>
      </w:r>
      <w:r w:rsidR="00F50092" w:rsidRPr="00EB5EA0">
        <w:rPr>
          <w:spacing w:val="-4"/>
          <w:sz w:val="24"/>
        </w:rPr>
        <w:t xml:space="preserve"> por el contrario, </w:t>
      </w:r>
      <w:r w:rsidR="007535A3" w:rsidRPr="00EB5EA0">
        <w:rPr>
          <w:spacing w:val="-4"/>
          <w:sz w:val="24"/>
        </w:rPr>
        <w:t>puede darse una atención y cuidado dentro del sistema carcelario.</w:t>
      </w:r>
    </w:p>
    <w:p w:rsidR="00885AD7" w:rsidRPr="00EB5EA0" w:rsidRDefault="00885AD7" w:rsidP="00EB5EA0">
      <w:pPr>
        <w:spacing w:line="276" w:lineRule="auto"/>
        <w:rPr>
          <w:color w:val="000000"/>
          <w:spacing w:val="-4"/>
          <w:sz w:val="24"/>
        </w:rPr>
      </w:pPr>
    </w:p>
    <w:p w:rsidR="00755B5A" w:rsidRPr="00EB5EA0" w:rsidRDefault="007535A3" w:rsidP="00EB5EA0">
      <w:pPr>
        <w:spacing w:line="276" w:lineRule="auto"/>
        <w:rPr>
          <w:rFonts w:cs="Tahoma"/>
          <w:spacing w:val="-4"/>
          <w:sz w:val="24"/>
          <w:lang w:val="es-ES_tradnl"/>
        </w:rPr>
      </w:pPr>
      <w:r w:rsidRPr="00EB5EA0">
        <w:rPr>
          <w:rFonts w:cs="Tahoma"/>
          <w:spacing w:val="-4"/>
          <w:sz w:val="24"/>
        </w:rPr>
        <w:t>Por otra parte, y aunque la defensa</w:t>
      </w:r>
      <w:r w:rsidR="001A4EA1" w:rsidRPr="00EB5EA0">
        <w:rPr>
          <w:rFonts w:cs="Tahoma"/>
          <w:spacing w:val="-4"/>
          <w:sz w:val="24"/>
        </w:rPr>
        <w:t xml:space="preserve"> sostiene además</w:t>
      </w:r>
      <w:r w:rsidR="00755B5A" w:rsidRPr="00EB5EA0">
        <w:rPr>
          <w:rFonts w:cs="Tahoma"/>
          <w:spacing w:val="-4"/>
          <w:sz w:val="24"/>
        </w:rPr>
        <w:t xml:space="preserve"> que debe tenerse en cuenta la “colaboración con la justicia” de su cliente, frente a ello </w:t>
      </w:r>
      <w:r w:rsidRPr="00EB5EA0">
        <w:rPr>
          <w:rFonts w:cs="Tahoma"/>
          <w:spacing w:val="-4"/>
          <w:sz w:val="24"/>
        </w:rPr>
        <w:t xml:space="preserve">se observa que la misma </w:t>
      </w:r>
      <w:r w:rsidR="00755B5A" w:rsidRPr="00EB5EA0">
        <w:rPr>
          <w:rFonts w:cs="Tahoma"/>
          <w:spacing w:val="-4"/>
          <w:sz w:val="24"/>
        </w:rPr>
        <w:t>se redujo a la aceptación de los cargos para optar a un fallo anticipado, lo que le mereció el correspondiente descuento punitivo</w:t>
      </w:r>
      <w:r w:rsidRPr="00EB5EA0">
        <w:rPr>
          <w:rFonts w:cs="Tahoma"/>
          <w:spacing w:val="-4"/>
          <w:sz w:val="24"/>
        </w:rPr>
        <w:t>, lo que</w:t>
      </w:r>
      <w:r w:rsidR="00755B5A" w:rsidRPr="00EB5EA0">
        <w:rPr>
          <w:rFonts w:cs="Tahoma"/>
          <w:spacing w:val="-4"/>
          <w:sz w:val="24"/>
        </w:rPr>
        <w:t xml:space="preserve"> inclus</w:t>
      </w:r>
      <w:r w:rsidRPr="00EB5EA0">
        <w:rPr>
          <w:rFonts w:cs="Tahoma"/>
          <w:spacing w:val="-4"/>
          <w:sz w:val="24"/>
        </w:rPr>
        <w:t>o</w:t>
      </w:r>
      <w:r w:rsidR="00755B5A" w:rsidRPr="00EB5EA0">
        <w:rPr>
          <w:rFonts w:cs="Tahoma"/>
          <w:spacing w:val="-4"/>
          <w:sz w:val="24"/>
        </w:rPr>
        <w:t xml:space="preserve"> se dio en la última oportunidad</w:t>
      </w:r>
      <w:r w:rsidRPr="00EB5EA0">
        <w:rPr>
          <w:rFonts w:cs="Tahoma"/>
          <w:spacing w:val="-4"/>
          <w:sz w:val="24"/>
        </w:rPr>
        <w:t xml:space="preserve"> procesal</w:t>
      </w:r>
      <w:r w:rsidR="00755B5A" w:rsidRPr="00EB5EA0">
        <w:rPr>
          <w:rFonts w:cs="Tahoma"/>
          <w:spacing w:val="-4"/>
          <w:sz w:val="24"/>
        </w:rPr>
        <w:t xml:space="preserve"> que</w:t>
      </w:r>
      <w:r w:rsidRPr="00EB5EA0">
        <w:rPr>
          <w:rFonts w:cs="Tahoma"/>
          <w:spacing w:val="-4"/>
          <w:sz w:val="24"/>
        </w:rPr>
        <w:t xml:space="preserve"> se</w:t>
      </w:r>
      <w:r w:rsidR="00755B5A" w:rsidRPr="00EB5EA0">
        <w:rPr>
          <w:rFonts w:cs="Tahoma"/>
          <w:spacing w:val="-4"/>
          <w:sz w:val="24"/>
        </w:rPr>
        <w:t xml:space="preserve"> tenía para ello, esto e</w:t>
      </w:r>
      <w:r w:rsidRPr="00EB5EA0">
        <w:rPr>
          <w:rFonts w:cs="Tahoma"/>
          <w:spacing w:val="-4"/>
          <w:sz w:val="24"/>
        </w:rPr>
        <w:t>s, con antelación a darse comienzo a la audiencia de juicio oral; es decir, esperó a que la Fiscalía desplegara toda su</w:t>
      </w:r>
      <w:r w:rsidRPr="00EB5EA0">
        <w:rPr>
          <w:rFonts w:cs="Tahoma"/>
          <w:spacing w:val="-4"/>
          <w:sz w:val="24"/>
          <w:lang w:val="es-ES_tradnl"/>
        </w:rPr>
        <w:t xml:space="preserve"> actividad investigativa con miras a</w:t>
      </w:r>
      <w:r w:rsidR="00755B5A" w:rsidRPr="00EB5EA0">
        <w:rPr>
          <w:rFonts w:cs="Tahoma"/>
          <w:spacing w:val="-4"/>
          <w:sz w:val="24"/>
          <w:lang w:val="es-ES_tradnl"/>
        </w:rPr>
        <w:t xml:space="preserve"> </w:t>
      </w:r>
      <w:r w:rsidRPr="00EB5EA0">
        <w:rPr>
          <w:rFonts w:cs="Tahoma"/>
          <w:spacing w:val="-4"/>
          <w:sz w:val="24"/>
          <w:lang w:val="es-ES_tradnl"/>
        </w:rPr>
        <w:t>convencer al juez acerca de su autoría y responsabilidad</w:t>
      </w:r>
      <w:r w:rsidR="00755B5A" w:rsidRPr="00EB5EA0">
        <w:rPr>
          <w:rFonts w:cs="Tahoma"/>
          <w:spacing w:val="-4"/>
          <w:sz w:val="24"/>
          <w:lang w:val="es-ES_tradnl"/>
        </w:rPr>
        <w:t>.</w:t>
      </w:r>
    </w:p>
    <w:p w:rsidR="00380342" w:rsidRPr="00EB5EA0" w:rsidRDefault="00380342" w:rsidP="00EB5EA0">
      <w:pPr>
        <w:spacing w:line="276" w:lineRule="auto"/>
        <w:rPr>
          <w:rFonts w:cs="Tahoma"/>
          <w:spacing w:val="-4"/>
          <w:sz w:val="24"/>
          <w:lang w:eastAsia="es-ES"/>
        </w:rPr>
      </w:pPr>
    </w:p>
    <w:p w:rsidR="00380342" w:rsidRPr="00EB5EA0" w:rsidRDefault="00827BF0" w:rsidP="00EB5EA0">
      <w:pPr>
        <w:spacing w:line="276" w:lineRule="auto"/>
        <w:rPr>
          <w:rFonts w:cs="Tahoma"/>
          <w:spacing w:val="-4"/>
          <w:sz w:val="24"/>
          <w:lang w:eastAsia="es-ES"/>
        </w:rPr>
      </w:pPr>
      <w:r w:rsidRPr="00EB5EA0">
        <w:rPr>
          <w:rFonts w:cs="Tahoma"/>
          <w:spacing w:val="-4"/>
          <w:sz w:val="24"/>
          <w:lang w:eastAsia="es-ES"/>
        </w:rPr>
        <w:t xml:space="preserve">Por último, </w:t>
      </w:r>
      <w:r w:rsidR="00380342" w:rsidRPr="00EB5EA0">
        <w:rPr>
          <w:rFonts w:cs="Tahoma"/>
          <w:spacing w:val="-4"/>
          <w:sz w:val="24"/>
          <w:lang w:eastAsia="es-ES"/>
        </w:rPr>
        <w:t xml:space="preserve">que el señor </w:t>
      </w:r>
      <w:proofErr w:type="spellStart"/>
      <w:r w:rsidR="00E621D5">
        <w:rPr>
          <w:rFonts w:cs="Tahoma"/>
          <w:b/>
          <w:spacing w:val="-4"/>
          <w:sz w:val="20"/>
          <w:szCs w:val="22"/>
          <w:lang w:eastAsia="es-ES"/>
        </w:rPr>
        <w:t>EVM</w:t>
      </w:r>
      <w:proofErr w:type="spellEnd"/>
      <w:r w:rsidR="00380342" w:rsidRPr="00EB5EA0">
        <w:rPr>
          <w:rFonts w:cs="Tahoma"/>
          <w:spacing w:val="-4"/>
          <w:sz w:val="24"/>
          <w:lang w:eastAsia="es-ES"/>
        </w:rPr>
        <w:t xml:space="preserve"> viva </w:t>
      </w:r>
      <w:r w:rsidR="00147DE1" w:rsidRPr="00EB5EA0">
        <w:rPr>
          <w:rFonts w:cs="Tahoma"/>
          <w:spacing w:val="-4"/>
          <w:sz w:val="24"/>
          <w:lang w:eastAsia="es-ES"/>
        </w:rPr>
        <w:t>con su hermana y</w:t>
      </w:r>
      <w:r w:rsidRPr="00EB5EA0">
        <w:rPr>
          <w:rFonts w:cs="Tahoma"/>
          <w:spacing w:val="-4"/>
          <w:sz w:val="24"/>
          <w:lang w:eastAsia="es-ES"/>
        </w:rPr>
        <w:t xml:space="preserve"> en un barrio de estrato </w:t>
      </w:r>
      <w:r w:rsidR="00147DE1" w:rsidRPr="00EB5EA0">
        <w:rPr>
          <w:rFonts w:cs="Tahoma"/>
          <w:spacing w:val="-4"/>
          <w:sz w:val="24"/>
          <w:lang w:eastAsia="es-ES"/>
        </w:rPr>
        <w:t>socio-</w:t>
      </w:r>
      <w:r w:rsidR="00380342" w:rsidRPr="00EB5EA0">
        <w:rPr>
          <w:rFonts w:cs="Tahoma"/>
          <w:spacing w:val="-4"/>
          <w:sz w:val="24"/>
          <w:lang w:eastAsia="es-ES"/>
        </w:rPr>
        <w:t xml:space="preserve">económico bajo, no es argumento </w:t>
      </w:r>
      <w:r w:rsidR="00747736" w:rsidRPr="00EB5EA0">
        <w:rPr>
          <w:rFonts w:cs="Tahoma"/>
          <w:spacing w:val="-4"/>
          <w:sz w:val="24"/>
          <w:lang w:eastAsia="es-ES"/>
        </w:rPr>
        <w:t>atendible</w:t>
      </w:r>
      <w:r w:rsidR="00380342" w:rsidRPr="00EB5EA0">
        <w:rPr>
          <w:rFonts w:cs="Tahoma"/>
          <w:spacing w:val="-4"/>
          <w:sz w:val="24"/>
          <w:lang w:eastAsia="es-ES"/>
        </w:rPr>
        <w:t xml:space="preserve"> para pregonar que</w:t>
      </w:r>
      <w:r w:rsidR="00147DE1" w:rsidRPr="00EB5EA0">
        <w:rPr>
          <w:rFonts w:cs="Tahoma"/>
          <w:spacing w:val="-4"/>
          <w:sz w:val="24"/>
          <w:lang w:eastAsia="es-ES"/>
        </w:rPr>
        <w:t xml:space="preserve"> por tal motivo deba ser </w:t>
      </w:r>
      <w:r w:rsidR="00380342" w:rsidRPr="00EB5EA0">
        <w:rPr>
          <w:rFonts w:cs="Tahoma"/>
          <w:spacing w:val="-4"/>
          <w:sz w:val="24"/>
          <w:lang w:eastAsia="es-ES"/>
        </w:rPr>
        <w:t>merec</w:t>
      </w:r>
      <w:r w:rsidR="00147DE1" w:rsidRPr="00EB5EA0">
        <w:rPr>
          <w:rFonts w:cs="Tahoma"/>
          <w:spacing w:val="-4"/>
          <w:sz w:val="24"/>
          <w:lang w:eastAsia="es-ES"/>
        </w:rPr>
        <w:t>edor a un beneficio liberatorio</w:t>
      </w:r>
      <w:r w:rsidR="00747736" w:rsidRPr="00EB5EA0">
        <w:rPr>
          <w:rFonts w:cs="Tahoma"/>
          <w:spacing w:val="-4"/>
          <w:sz w:val="24"/>
          <w:lang w:eastAsia="es-ES"/>
        </w:rPr>
        <w:t>, puesto que</w:t>
      </w:r>
      <w:r w:rsidR="00380342" w:rsidRPr="00EB5EA0">
        <w:rPr>
          <w:rFonts w:cs="Tahoma"/>
          <w:spacing w:val="-4"/>
          <w:sz w:val="24"/>
          <w:lang w:eastAsia="es-ES"/>
        </w:rPr>
        <w:t xml:space="preserve"> la realidad enseña que son muchísimas las</w:t>
      </w:r>
      <w:r w:rsidR="00747736" w:rsidRPr="00EB5EA0">
        <w:rPr>
          <w:rFonts w:cs="Tahoma"/>
          <w:spacing w:val="-4"/>
          <w:sz w:val="24"/>
          <w:lang w:eastAsia="es-ES"/>
        </w:rPr>
        <w:t xml:space="preserve"> personas de extracción humilde</w:t>
      </w:r>
      <w:r w:rsidR="00147DE1" w:rsidRPr="00EB5EA0">
        <w:rPr>
          <w:rFonts w:cs="Tahoma"/>
          <w:spacing w:val="-4"/>
          <w:sz w:val="24"/>
          <w:lang w:eastAsia="es-ES"/>
        </w:rPr>
        <w:t xml:space="preserve"> que pueden vivir en</w:t>
      </w:r>
      <w:r w:rsidR="00380342" w:rsidRPr="00EB5EA0">
        <w:rPr>
          <w:rFonts w:cs="Tahoma"/>
          <w:spacing w:val="-4"/>
          <w:sz w:val="24"/>
          <w:lang w:eastAsia="es-ES"/>
        </w:rPr>
        <w:t xml:space="preserve"> circunstancias</w:t>
      </w:r>
      <w:r w:rsidR="00747736" w:rsidRPr="00EB5EA0">
        <w:rPr>
          <w:rFonts w:cs="Tahoma"/>
          <w:spacing w:val="-4"/>
          <w:sz w:val="24"/>
          <w:lang w:eastAsia="es-ES"/>
        </w:rPr>
        <w:t xml:space="preserve"> incluso más difíciles que las del</w:t>
      </w:r>
      <w:r w:rsidR="00380342" w:rsidRPr="00EB5EA0">
        <w:rPr>
          <w:rFonts w:cs="Tahoma"/>
          <w:spacing w:val="-4"/>
          <w:sz w:val="24"/>
          <w:lang w:eastAsia="es-ES"/>
        </w:rPr>
        <w:t xml:space="preserve"> acusado, sin </w:t>
      </w:r>
      <w:r w:rsidR="001A4EA1" w:rsidRPr="00EB5EA0">
        <w:rPr>
          <w:rFonts w:cs="Tahoma"/>
          <w:spacing w:val="-4"/>
          <w:sz w:val="24"/>
          <w:lang w:eastAsia="es-ES"/>
        </w:rPr>
        <w:t>incursionar en conductas punibles</w:t>
      </w:r>
      <w:r w:rsidR="00147DE1" w:rsidRPr="00EB5EA0">
        <w:rPr>
          <w:rFonts w:cs="Tahoma"/>
          <w:spacing w:val="-4"/>
          <w:sz w:val="24"/>
          <w:lang w:eastAsia="es-ES"/>
        </w:rPr>
        <w:t>; quienes por el contrario</w:t>
      </w:r>
      <w:r w:rsidR="00380342" w:rsidRPr="00EB5EA0">
        <w:rPr>
          <w:rFonts w:cs="Tahoma"/>
          <w:spacing w:val="-4"/>
          <w:sz w:val="24"/>
          <w:lang w:eastAsia="es-ES"/>
        </w:rPr>
        <w:t xml:space="preserve"> se dedican a diversas actividades lícitas, como bien lo hubiera podido realizar</w:t>
      </w:r>
      <w:r w:rsidR="00954310" w:rsidRPr="00EB5EA0">
        <w:rPr>
          <w:rFonts w:cs="Tahoma"/>
          <w:spacing w:val="-4"/>
          <w:sz w:val="24"/>
          <w:lang w:eastAsia="es-ES"/>
        </w:rPr>
        <w:t xml:space="preserve"> también</w:t>
      </w:r>
      <w:r w:rsidR="001A4EA1" w:rsidRPr="00EB5EA0">
        <w:rPr>
          <w:rFonts w:cs="Tahoma"/>
          <w:spacing w:val="-4"/>
          <w:sz w:val="24"/>
          <w:lang w:eastAsia="es-ES"/>
        </w:rPr>
        <w:t xml:space="preserve"> el procesado si no estuviera dedicado a </w:t>
      </w:r>
      <w:r w:rsidR="00747736" w:rsidRPr="00EB5EA0">
        <w:rPr>
          <w:rFonts w:cs="Tahoma"/>
          <w:spacing w:val="-4"/>
          <w:sz w:val="24"/>
          <w:lang w:eastAsia="es-ES"/>
        </w:rPr>
        <w:t xml:space="preserve">perfeccionar </w:t>
      </w:r>
      <w:r w:rsidR="00147DE1" w:rsidRPr="00EB5EA0">
        <w:rPr>
          <w:rFonts w:cs="Tahoma"/>
          <w:spacing w:val="-4"/>
          <w:sz w:val="24"/>
          <w:lang w:eastAsia="es-ES"/>
        </w:rPr>
        <w:t>sus modalidades</w:t>
      </w:r>
      <w:r w:rsidR="00747736" w:rsidRPr="00EB5EA0">
        <w:rPr>
          <w:rFonts w:cs="Tahoma"/>
          <w:spacing w:val="-4"/>
          <w:sz w:val="24"/>
          <w:lang w:eastAsia="es-ES"/>
        </w:rPr>
        <w:t xml:space="preserve"> deli</w:t>
      </w:r>
      <w:r w:rsidR="00147DE1" w:rsidRPr="00EB5EA0">
        <w:rPr>
          <w:rFonts w:cs="Tahoma"/>
          <w:spacing w:val="-4"/>
          <w:sz w:val="24"/>
          <w:lang w:eastAsia="es-ES"/>
        </w:rPr>
        <w:t>ctivas</w:t>
      </w:r>
      <w:r w:rsidR="00380342" w:rsidRPr="00EB5EA0">
        <w:rPr>
          <w:rFonts w:cs="Tahoma"/>
          <w:spacing w:val="-4"/>
          <w:sz w:val="24"/>
          <w:lang w:eastAsia="es-ES"/>
        </w:rPr>
        <w:t>.</w:t>
      </w:r>
    </w:p>
    <w:p w:rsidR="00755B5A" w:rsidRPr="00EB5EA0" w:rsidRDefault="00755B5A" w:rsidP="00EB5EA0">
      <w:pPr>
        <w:spacing w:line="276" w:lineRule="auto"/>
        <w:rPr>
          <w:color w:val="000000"/>
          <w:spacing w:val="-4"/>
          <w:sz w:val="24"/>
        </w:rPr>
      </w:pPr>
    </w:p>
    <w:p w:rsidR="00D13C3A" w:rsidRPr="00EB5EA0" w:rsidRDefault="00147DE1" w:rsidP="00EB5EA0">
      <w:pPr>
        <w:spacing w:line="276" w:lineRule="auto"/>
        <w:rPr>
          <w:color w:val="000000"/>
          <w:spacing w:val="-4"/>
          <w:sz w:val="24"/>
        </w:rPr>
      </w:pPr>
      <w:r w:rsidRPr="00EB5EA0">
        <w:rPr>
          <w:color w:val="000000"/>
          <w:spacing w:val="-4"/>
          <w:sz w:val="24"/>
        </w:rPr>
        <w:lastRenderedPageBreak/>
        <w:t>Empero</w:t>
      </w:r>
      <w:r w:rsidR="00092084" w:rsidRPr="00EB5EA0">
        <w:rPr>
          <w:color w:val="000000"/>
          <w:spacing w:val="-4"/>
          <w:sz w:val="24"/>
        </w:rPr>
        <w:t>, de persistir el letrad</w:t>
      </w:r>
      <w:r w:rsidRPr="00EB5EA0">
        <w:rPr>
          <w:color w:val="000000"/>
          <w:spacing w:val="-4"/>
          <w:sz w:val="24"/>
        </w:rPr>
        <w:t>o en su postura, deberá solicitarle al juez encargado de la vigilancia</w:t>
      </w:r>
      <w:r w:rsidR="00D13C3A" w:rsidRPr="00EB5EA0">
        <w:rPr>
          <w:color w:val="000000"/>
          <w:spacing w:val="-4"/>
          <w:sz w:val="24"/>
        </w:rPr>
        <w:t xml:space="preserve"> </w:t>
      </w:r>
      <w:r w:rsidR="00F22718" w:rsidRPr="00EB5EA0">
        <w:rPr>
          <w:color w:val="000000"/>
          <w:spacing w:val="-4"/>
          <w:sz w:val="24"/>
        </w:rPr>
        <w:t xml:space="preserve">de </w:t>
      </w:r>
      <w:r w:rsidR="00D13C3A" w:rsidRPr="00EB5EA0">
        <w:rPr>
          <w:color w:val="000000"/>
          <w:spacing w:val="-4"/>
          <w:sz w:val="24"/>
        </w:rPr>
        <w:t xml:space="preserve">la pena </w:t>
      </w:r>
      <w:r w:rsidR="00092084" w:rsidRPr="00EB5EA0">
        <w:rPr>
          <w:color w:val="000000"/>
          <w:spacing w:val="-4"/>
          <w:sz w:val="24"/>
        </w:rPr>
        <w:t xml:space="preserve">que estudie la viabilidad de </w:t>
      </w:r>
      <w:r w:rsidR="00D13C3A" w:rsidRPr="00EB5EA0">
        <w:rPr>
          <w:color w:val="000000"/>
          <w:spacing w:val="-4"/>
          <w:sz w:val="24"/>
        </w:rPr>
        <w:t>solicita</w:t>
      </w:r>
      <w:r w:rsidR="00092084" w:rsidRPr="00EB5EA0">
        <w:rPr>
          <w:color w:val="000000"/>
          <w:spacing w:val="-4"/>
          <w:sz w:val="24"/>
        </w:rPr>
        <w:t>r</w:t>
      </w:r>
      <w:r w:rsidR="00D13C3A" w:rsidRPr="00EB5EA0">
        <w:rPr>
          <w:color w:val="000000"/>
          <w:spacing w:val="-4"/>
          <w:sz w:val="24"/>
        </w:rPr>
        <w:t xml:space="preserve"> al IN</w:t>
      </w:r>
      <w:r w:rsidRPr="00EB5EA0">
        <w:rPr>
          <w:color w:val="000000"/>
          <w:spacing w:val="-4"/>
          <w:sz w:val="24"/>
        </w:rPr>
        <w:t>M</w:t>
      </w:r>
      <w:r w:rsidR="00D13C3A" w:rsidRPr="00EB5EA0">
        <w:rPr>
          <w:color w:val="000000"/>
          <w:spacing w:val="-4"/>
          <w:sz w:val="24"/>
        </w:rPr>
        <w:t xml:space="preserve">L que realice la valoración médica al </w:t>
      </w:r>
      <w:r w:rsidR="00092084" w:rsidRPr="00EB5EA0">
        <w:rPr>
          <w:color w:val="000000"/>
          <w:spacing w:val="-4"/>
          <w:sz w:val="24"/>
        </w:rPr>
        <w:t xml:space="preserve">sentenciado </w:t>
      </w:r>
      <w:r w:rsidR="00D13C3A" w:rsidRPr="00EB5EA0">
        <w:rPr>
          <w:color w:val="000000"/>
          <w:spacing w:val="-4"/>
          <w:sz w:val="24"/>
        </w:rPr>
        <w:t xml:space="preserve">para </w:t>
      </w:r>
      <w:r w:rsidR="00891852" w:rsidRPr="00EB5EA0">
        <w:rPr>
          <w:color w:val="000000"/>
          <w:spacing w:val="-4"/>
          <w:sz w:val="24"/>
        </w:rPr>
        <w:t xml:space="preserve">establecer </w:t>
      </w:r>
      <w:r w:rsidR="00D13C3A" w:rsidRPr="00EB5EA0">
        <w:rPr>
          <w:color w:val="000000"/>
          <w:spacing w:val="-4"/>
          <w:sz w:val="24"/>
        </w:rPr>
        <w:t xml:space="preserve">si en efecto la dolencia que padece ostenta </w:t>
      </w:r>
      <w:r w:rsidR="00092084" w:rsidRPr="00EB5EA0">
        <w:rPr>
          <w:color w:val="000000"/>
          <w:spacing w:val="-4"/>
          <w:sz w:val="24"/>
        </w:rPr>
        <w:t xml:space="preserve">tal </w:t>
      </w:r>
      <w:r w:rsidR="00D13C3A" w:rsidRPr="00EB5EA0">
        <w:rPr>
          <w:color w:val="000000"/>
          <w:spacing w:val="-4"/>
          <w:sz w:val="24"/>
        </w:rPr>
        <w:t xml:space="preserve">gravedad que </w:t>
      </w:r>
      <w:r w:rsidR="00092084" w:rsidRPr="00EB5EA0">
        <w:rPr>
          <w:color w:val="000000"/>
          <w:spacing w:val="-4"/>
          <w:sz w:val="24"/>
        </w:rPr>
        <w:t>l</w:t>
      </w:r>
      <w:r w:rsidRPr="00EB5EA0">
        <w:rPr>
          <w:color w:val="000000"/>
          <w:spacing w:val="-4"/>
          <w:sz w:val="24"/>
        </w:rPr>
        <w:t>e impida su vida en reclusión, para que</w:t>
      </w:r>
      <w:r w:rsidR="00092084" w:rsidRPr="00EB5EA0">
        <w:rPr>
          <w:color w:val="000000"/>
          <w:spacing w:val="-4"/>
          <w:sz w:val="24"/>
        </w:rPr>
        <w:t xml:space="preserve"> sea dicho funcionario quien determine </w:t>
      </w:r>
      <w:r w:rsidRPr="00EB5EA0">
        <w:rPr>
          <w:color w:val="000000"/>
          <w:spacing w:val="-4"/>
          <w:sz w:val="24"/>
        </w:rPr>
        <w:t>si puede hacerse acreedor a un mecanismo sustitutivo.</w:t>
      </w:r>
    </w:p>
    <w:p w:rsidR="00D13C3A" w:rsidRPr="00EB5EA0" w:rsidRDefault="00D13C3A" w:rsidP="00EB5EA0">
      <w:pPr>
        <w:spacing w:line="276" w:lineRule="auto"/>
        <w:rPr>
          <w:color w:val="000000"/>
          <w:spacing w:val="-4"/>
          <w:sz w:val="24"/>
        </w:rPr>
      </w:pPr>
    </w:p>
    <w:p w:rsidR="000605B4" w:rsidRPr="00EB5EA0" w:rsidRDefault="00755B5A" w:rsidP="00EB5EA0">
      <w:pPr>
        <w:spacing w:line="276" w:lineRule="auto"/>
        <w:rPr>
          <w:spacing w:val="-4"/>
          <w:sz w:val="24"/>
        </w:rPr>
      </w:pPr>
      <w:r w:rsidRPr="00EB5EA0">
        <w:rPr>
          <w:color w:val="000000"/>
          <w:spacing w:val="-4"/>
          <w:sz w:val="24"/>
        </w:rPr>
        <w:t>En ese orden de ideas,</w:t>
      </w:r>
      <w:r w:rsidR="00147DE1" w:rsidRPr="00EB5EA0">
        <w:rPr>
          <w:color w:val="000000"/>
          <w:spacing w:val="-4"/>
          <w:sz w:val="24"/>
        </w:rPr>
        <w:t xml:space="preserve"> se considera</w:t>
      </w:r>
      <w:r w:rsidRPr="00EB5EA0">
        <w:rPr>
          <w:color w:val="000000"/>
          <w:spacing w:val="-4"/>
          <w:sz w:val="24"/>
        </w:rPr>
        <w:t xml:space="preserve"> que la determinación</w:t>
      </w:r>
      <w:r w:rsidR="00E65ADB" w:rsidRPr="00EB5EA0">
        <w:rPr>
          <w:rFonts w:cs="Tahoma"/>
          <w:spacing w:val="-4"/>
          <w:sz w:val="24"/>
        </w:rPr>
        <w:t xml:space="preserve"> adoptada por la funcionaria de primer nivel, </w:t>
      </w:r>
      <w:r w:rsidRPr="00EB5EA0">
        <w:rPr>
          <w:rFonts w:cs="Tahoma"/>
          <w:spacing w:val="-4"/>
          <w:sz w:val="24"/>
        </w:rPr>
        <w:t xml:space="preserve">en cuanto negó al señor </w:t>
      </w:r>
      <w:proofErr w:type="spellStart"/>
      <w:r w:rsidR="00E621D5">
        <w:rPr>
          <w:rFonts w:cs="Tahoma"/>
          <w:b/>
          <w:spacing w:val="-4"/>
          <w:sz w:val="20"/>
          <w:szCs w:val="22"/>
        </w:rPr>
        <w:t>EVM</w:t>
      </w:r>
      <w:proofErr w:type="spellEnd"/>
      <w:r w:rsidR="008674F4" w:rsidRPr="00EB5EA0">
        <w:rPr>
          <w:rFonts w:cs="Tahoma"/>
          <w:spacing w:val="-4"/>
          <w:sz w:val="24"/>
        </w:rPr>
        <w:t xml:space="preserve"> el subrogado solicitado</w:t>
      </w:r>
      <w:r w:rsidRPr="00EB5EA0">
        <w:rPr>
          <w:rFonts w:cs="Tahoma"/>
          <w:spacing w:val="-4"/>
          <w:sz w:val="24"/>
        </w:rPr>
        <w:t>, se encuentra ajustada a derecho, y</w:t>
      </w:r>
      <w:r w:rsidR="008674F4" w:rsidRPr="00EB5EA0">
        <w:rPr>
          <w:rFonts w:cs="Tahoma"/>
          <w:spacing w:val="-4"/>
          <w:sz w:val="24"/>
        </w:rPr>
        <w:t>,</w:t>
      </w:r>
      <w:r w:rsidRPr="00EB5EA0">
        <w:rPr>
          <w:rFonts w:cs="Tahoma"/>
          <w:spacing w:val="-4"/>
          <w:sz w:val="24"/>
        </w:rPr>
        <w:t xml:space="preserve"> en consecuencia</w:t>
      </w:r>
      <w:r w:rsidR="008674F4" w:rsidRPr="00EB5EA0">
        <w:rPr>
          <w:rFonts w:cs="Tahoma"/>
          <w:spacing w:val="-4"/>
          <w:sz w:val="24"/>
        </w:rPr>
        <w:t>,</w:t>
      </w:r>
      <w:r w:rsidRPr="00EB5EA0">
        <w:rPr>
          <w:rFonts w:cs="Tahoma"/>
          <w:spacing w:val="-4"/>
          <w:sz w:val="24"/>
        </w:rPr>
        <w:t xml:space="preserve"> se procederá a su confirmación.</w:t>
      </w:r>
    </w:p>
    <w:p w:rsidR="000605B4" w:rsidRPr="00EB5EA0" w:rsidRDefault="000605B4" w:rsidP="00EB5EA0">
      <w:pPr>
        <w:spacing w:line="276" w:lineRule="auto"/>
        <w:rPr>
          <w:spacing w:val="-4"/>
          <w:sz w:val="24"/>
        </w:rPr>
      </w:pPr>
    </w:p>
    <w:p w:rsidR="00D30925" w:rsidRPr="00EB5EA0" w:rsidRDefault="00D30925" w:rsidP="00EB5EA0">
      <w:pPr>
        <w:spacing w:line="276" w:lineRule="auto"/>
        <w:rPr>
          <w:spacing w:val="-4"/>
          <w:sz w:val="24"/>
        </w:rPr>
      </w:pPr>
      <w:r w:rsidRPr="00EB5EA0">
        <w:rPr>
          <w:rFonts w:cs="Tahoma"/>
          <w:spacing w:val="-4"/>
          <w:sz w:val="24"/>
        </w:rPr>
        <w:t xml:space="preserve">En mérito de lo expuesto, el Tribunal Superior del Distrito Judicial de Pereira (Rda.), Sala de Decisión Penal, administrando justicia en nombre de la República y por autoridad de la ley, </w:t>
      </w:r>
      <w:r w:rsidRPr="00EB5EA0">
        <w:rPr>
          <w:rFonts w:cs="Tahoma"/>
          <w:b/>
          <w:spacing w:val="-4"/>
          <w:sz w:val="20"/>
          <w:szCs w:val="22"/>
        </w:rPr>
        <w:t>CONFIRMA</w:t>
      </w:r>
      <w:r w:rsidRPr="00EB5EA0">
        <w:rPr>
          <w:rFonts w:cs="Tahoma"/>
          <w:b/>
          <w:spacing w:val="-4"/>
          <w:sz w:val="24"/>
        </w:rPr>
        <w:t xml:space="preserve"> </w:t>
      </w:r>
      <w:r w:rsidRPr="00EB5EA0">
        <w:rPr>
          <w:rFonts w:cs="Tahoma"/>
          <w:spacing w:val="-4"/>
          <w:sz w:val="24"/>
        </w:rPr>
        <w:t xml:space="preserve">el fallo </w:t>
      </w:r>
      <w:r w:rsidRPr="00EB5EA0">
        <w:rPr>
          <w:spacing w:val="-4"/>
          <w:sz w:val="24"/>
        </w:rPr>
        <w:t>co</w:t>
      </w:r>
      <w:r w:rsidR="000605B4" w:rsidRPr="00EB5EA0">
        <w:rPr>
          <w:spacing w:val="-4"/>
          <w:sz w:val="24"/>
        </w:rPr>
        <w:t xml:space="preserve">ndenatorio </w:t>
      </w:r>
      <w:r w:rsidRPr="00EB5EA0">
        <w:rPr>
          <w:spacing w:val="-4"/>
          <w:sz w:val="24"/>
        </w:rPr>
        <w:t xml:space="preserve">proferido por el Juzgado </w:t>
      </w:r>
      <w:r w:rsidR="00E65ADB" w:rsidRPr="00EB5EA0">
        <w:rPr>
          <w:spacing w:val="-4"/>
          <w:sz w:val="24"/>
        </w:rPr>
        <w:t xml:space="preserve">Tercero </w:t>
      </w:r>
      <w:r w:rsidRPr="00EB5EA0">
        <w:rPr>
          <w:spacing w:val="-4"/>
          <w:sz w:val="24"/>
        </w:rPr>
        <w:t xml:space="preserve">Penal </w:t>
      </w:r>
      <w:r w:rsidR="00E65ADB" w:rsidRPr="00EB5EA0">
        <w:rPr>
          <w:spacing w:val="-4"/>
          <w:sz w:val="24"/>
        </w:rPr>
        <w:t xml:space="preserve">Municipal </w:t>
      </w:r>
      <w:r w:rsidRPr="00EB5EA0">
        <w:rPr>
          <w:spacing w:val="-4"/>
          <w:sz w:val="24"/>
        </w:rPr>
        <w:t xml:space="preserve">de Pereira (Rda.) en contra del ciudadano </w:t>
      </w:r>
      <w:proofErr w:type="spellStart"/>
      <w:r w:rsidR="00E621D5">
        <w:rPr>
          <w:b/>
          <w:spacing w:val="-4"/>
          <w:sz w:val="20"/>
          <w:szCs w:val="22"/>
        </w:rPr>
        <w:t>EVM</w:t>
      </w:r>
      <w:proofErr w:type="spellEnd"/>
      <w:r w:rsidRPr="00EB5EA0">
        <w:rPr>
          <w:spacing w:val="-4"/>
          <w:sz w:val="24"/>
        </w:rPr>
        <w:t>.</w:t>
      </w:r>
    </w:p>
    <w:p w:rsidR="00D30925" w:rsidRPr="00EB5EA0" w:rsidRDefault="00D30925" w:rsidP="00EB5EA0">
      <w:pPr>
        <w:spacing w:line="276" w:lineRule="auto"/>
        <w:rPr>
          <w:spacing w:val="-4"/>
          <w:sz w:val="24"/>
        </w:rPr>
      </w:pPr>
    </w:p>
    <w:p w:rsidR="00D30925" w:rsidRPr="00EB5EA0" w:rsidRDefault="00D30925" w:rsidP="00EB5EA0">
      <w:pPr>
        <w:pStyle w:val="Textosinformato"/>
        <w:tabs>
          <w:tab w:val="left" w:pos="8080"/>
        </w:tabs>
        <w:spacing w:after="120" w:line="276" w:lineRule="auto"/>
        <w:ind w:right="-91"/>
        <w:jc w:val="both"/>
        <w:rPr>
          <w:rFonts w:ascii="Tahoma" w:hAnsi="Tahoma" w:cs="Tahoma"/>
          <w:bCs/>
          <w:spacing w:val="-4"/>
          <w:sz w:val="24"/>
          <w:szCs w:val="26"/>
          <w:lang w:val="es-CO"/>
        </w:rPr>
      </w:pPr>
      <w:r w:rsidRPr="00EB5EA0">
        <w:rPr>
          <w:rFonts w:ascii="Tahoma" w:hAnsi="Tahoma" w:cs="Tahoma"/>
          <w:spacing w:val="-4"/>
          <w:sz w:val="24"/>
          <w:szCs w:val="26"/>
        </w:rPr>
        <w:t>Esta providencia queda notificada en estrados y contra ella procede el recurso extraordinario de casación que de interponerse habrá de hacerse dentro del término de ley.</w:t>
      </w:r>
    </w:p>
    <w:p w:rsidR="00825182" w:rsidRPr="00EB5EA0" w:rsidRDefault="00825182" w:rsidP="00EB5EA0">
      <w:pPr>
        <w:spacing w:line="276" w:lineRule="auto"/>
        <w:rPr>
          <w:spacing w:val="-4"/>
          <w:sz w:val="24"/>
        </w:rPr>
      </w:pPr>
    </w:p>
    <w:p w:rsidR="00EB5EA0" w:rsidRPr="00EB5EA0" w:rsidRDefault="00EB5EA0" w:rsidP="00EB5EA0">
      <w:pPr>
        <w:spacing w:line="276" w:lineRule="auto"/>
        <w:rPr>
          <w:spacing w:val="-4"/>
          <w:sz w:val="24"/>
        </w:rPr>
      </w:pPr>
      <w:r w:rsidRPr="00EB5EA0">
        <w:rPr>
          <w:spacing w:val="-4"/>
          <w:sz w:val="24"/>
        </w:rPr>
        <w:t xml:space="preserve">Los Magistrados, </w:t>
      </w:r>
    </w:p>
    <w:p w:rsidR="00EB5EA0" w:rsidRPr="00EB5EA0" w:rsidRDefault="00EB5EA0" w:rsidP="00EB5EA0">
      <w:pPr>
        <w:spacing w:line="300" w:lineRule="auto"/>
        <w:rPr>
          <w:rFonts w:cs="Tahoma"/>
          <w:spacing w:val="6"/>
          <w:position w:val="-4"/>
          <w:sz w:val="24"/>
          <w:szCs w:val="24"/>
          <w:lang w:val="es-419"/>
        </w:rPr>
      </w:pPr>
    </w:p>
    <w:p w:rsidR="00EB5EA0" w:rsidRDefault="00EB5EA0" w:rsidP="00EB5EA0">
      <w:pPr>
        <w:spacing w:line="300" w:lineRule="auto"/>
        <w:rPr>
          <w:rFonts w:cs="Tahoma"/>
          <w:spacing w:val="6"/>
          <w:position w:val="-4"/>
          <w:sz w:val="24"/>
          <w:szCs w:val="24"/>
          <w:lang w:val="es-419"/>
        </w:rPr>
      </w:pPr>
    </w:p>
    <w:p w:rsidR="008F2014" w:rsidRPr="00EB5EA0" w:rsidRDefault="008F2014" w:rsidP="00EB5EA0">
      <w:pPr>
        <w:spacing w:line="300" w:lineRule="auto"/>
        <w:rPr>
          <w:rFonts w:cs="Tahoma"/>
          <w:spacing w:val="6"/>
          <w:position w:val="-4"/>
          <w:sz w:val="24"/>
          <w:szCs w:val="24"/>
          <w:lang w:val="es-419"/>
        </w:rPr>
      </w:pPr>
    </w:p>
    <w:p w:rsidR="00EB5EA0" w:rsidRPr="00EB5EA0" w:rsidRDefault="00EB5EA0" w:rsidP="00EB5EA0">
      <w:pPr>
        <w:spacing w:line="300" w:lineRule="auto"/>
        <w:rPr>
          <w:rFonts w:cs="Tahoma"/>
          <w:spacing w:val="6"/>
          <w:position w:val="-4"/>
          <w:sz w:val="24"/>
          <w:szCs w:val="24"/>
          <w:lang w:val="es-419"/>
        </w:rPr>
      </w:pPr>
    </w:p>
    <w:p w:rsidR="00EB5EA0" w:rsidRPr="00EB5EA0" w:rsidRDefault="00EB5EA0" w:rsidP="00EB5EA0">
      <w:pPr>
        <w:spacing w:line="300" w:lineRule="auto"/>
        <w:rPr>
          <w:rFonts w:cs="Tahoma"/>
          <w:b/>
          <w:spacing w:val="6"/>
          <w:position w:val="-4"/>
          <w:sz w:val="24"/>
          <w:szCs w:val="24"/>
          <w:lang w:val="es-419"/>
        </w:rPr>
      </w:pPr>
      <w:r w:rsidRPr="00EB5EA0">
        <w:rPr>
          <w:rFonts w:cs="Tahoma"/>
          <w:b/>
          <w:spacing w:val="6"/>
          <w:position w:val="-4"/>
          <w:sz w:val="24"/>
          <w:szCs w:val="24"/>
          <w:lang w:val="es-419"/>
        </w:rPr>
        <w:t>JORGE ARTURO CASTAÑO DUQUE</w:t>
      </w:r>
      <w:r w:rsidRPr="00EB5EA0">
        <w:rPr>
          <w:rFonts w:cs="Tahoma"/>
          <w:b/>
          <w:spacing w:val="6"/>
          <w:position w:val="-4"/>
          <w:sz w:val="24"/>
          <w:szCs w:val="24"/>
          <w:lang w:val="es-419"/>
        </w:rPr>
        <w:tab/>
      </w:r>
      <w:r w:rsidRPr="00EB5EA0">
        <w:rPr>
          <w:rFonts w:cs="Tahoma"/>
          <w:b/>
          <w:spacing w:val="6"/>
          <w:position w:val="-4"/>
          <w:sz w:val="24"/>
          <w:szCs w:val="24"/>
          <w:lang w:val="es-419"/>
        </w:rPr>
        <w:tab/>
        <w:t>JAIRO ERNESTO ESCOBAR SANZ</w:t>
      </w:r>
    </w:p>
    <w:p w:rsidR="00EB5EA0" w:rsidRPr="00EB5EA0" w:rsidRDefault="00EB5EA0" w:rsidP="00EB5EA0">
      <w:pPr>
        <w:spacing w:line="300" w:lineRule="auto"/>
        <w:rPr>
          <w:rFonts w:cs="Tahoma"/>
          <w:spacing w:val="6"/>
          <w:position w:val="-4"/>
          <w:sz w:val="24"/>
          <w:szCs w:val="24"/>
          <w:lang w:val="es-419"/>
        </w:rPr>
      </w:pPr>
    </w:p>
    <w:p w:rsidR="00EB5EA0" w:rsidRDefault="00EB5EA0" w:rsidP="00EB5EA0">
      <w:pPr>
        <w:spacing w:line="300" w:lineRule="auto"/>
        <w:rPr>
          <w:rFonts w:cs="Tahoma"/>
          <w:spacing w:val="6"/>
          <w:position w:val="-4"/>
          <w:sz w:val="24"/>
          <w:szCs w:val="24"/>
          <w:lang w:val="es-419"/>
        </w:rPr>
      </w:pPr>
    </w:p>
    <w:p w:rsidR="008F2014" w:rsidRPr="00EB5EA0" w:rsidRDefault="008F2014" w:rsidP="00EB5EA0">
      <w:pPr>
        <w:spacing w:line="300" w:lineRule="auto"/>
        <w:rPr>
          <w:rFonts w:cs="Tahoma"/>
          <w:spacing w:val="6"/>
          <w:position w:val="-4"/>
          <w:sz w:val="24"/>
          <w:szCs w:val="24"/>
          <w:lang w:val="es-419"/>
        </w:rPr>
      </w:pPr>
    </w:p>
    <w:p w:rsidR="00EB5EA0" w:rsidRPr="00EB5EA0" w:rsidRDefault="00EB5EA0" w:rsidP="00EB5EA0">
      <w:pPr>
        <w:spacing w:line="300" w:lineRule="auto"/>
        <w:rPr>
          <w:rFonts w:cs="Tahoma"/>
          <w:spacing w:val="6"/>
          <w:position w:val="-4"/>
          <w:sz w:val="24"/>
          <w:szCs w:val="24"/>
          <w:lang w:val="es-419"/>
        </w:rPr>
      </w:pPr>
    </w:p>
    <w:p w:rsidR="007552D6" w:rsidRPr="00EB5EA0" w:rsidRDefault="00EB5EA0" w:rsidP="00EB5EA0">
      <w:pPr>
        <w:spacing w:line="276" w:lineRule="auto"/>
        <w:jc w:val="center"/>
        <w:rPr>
          <w:spacing w:val="6"/>
          <w:sz w:val="24"/>
          <w:szCs w:val="20"/>
          <w:lang w:val="es-ES_tradnl"/>
        </w:rPr>
      </w:pPr>
      <w:r w:rsidRPr="00EB5EA0">
        <w:rPr>
          <w:rFonts w:cs="Tahoma"/>
          <w:b/>
          <w:spacing w:val="6"/>
          <w:position w:val="-4"/>
          <w:sz w:val="24"/>
          <w:szCs w:val="24"/>
          <w:lang w:val="es-419"/>
        </w:rPr>
        <w:t>MANUEL YARZAGARAY BANDERA</w:t>
      </w:r>
    </w:p>
    <w:sectPr w:rsidR="007552D6" w:rsidRPr="00EB5EA0" w:rsidSect="00EB5EA0">
      <w:headerReference w:type="default" r:id="rId10"/>
      <w:footerReference w:type="default" r:id="rId11"/>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16" w:rsidRDefault="00D56F16" w:rsidP="00F13C87">
      <w:pPr>
        <w:spacing w:line="240" w:lineRule="auto"/>
      </w:pPr>
      <w:r>
        <w:separator/>
      </w:r>
    </w:p>
  </w:endnote>
  <w:endnote w:type="continuationSeparator" w:id="0">
    <w:p w:rsidR="00D56F16" w:rsidRDefault="00D56F16"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EB5EA0" w:rsidRDefault="005B6276" w:rsidP="00EB5EA0">
    <w:pPr>
      <w:pStyle w:val="Encabezado"/>
      <w:spacing w:line="240" w:lineRule="auto"/>
      <w:jc w:val="right"/>
      <w:rPr>
        <w:rFonts w:ascii="Arial" w:hAnsi="Arial" w:cs="Arial"/>
        <w:sz w:val="18"/>
        <w:szCs w:val="16"/>
        <w:lang w:val="es-MX"/>
      </w:rPr>
    </w:pPr>
    <w:r w:rsidRPr="00EB5EA0">
      <w:rPr>
        <w:rFonts w:ascii="Arial" w:hAnsi="Arial" w:cs="Arial"/>
        <w:sz w:val="18"/>
        <w:szCs w:val="16"/>
        <w:lang w:val="es-MX"/>
      </w:rPr>
      <w:t xml:space="preserve">Página </w:t>
    </w:r>
    <w:r w:rsidRPr="00EB5EA0">
      <w:rPr>
        <w:rFonts w:ascii="Arial" w:hAnsi="Arial" w:cs="Arial"/>
        <w:sz w:val="18"/>
        <w:szCs w:val="16"/>
        <w:lang w:val="es-MX"/>
      </w:rPr>
      <w:fldChar w:fldCharType="begin"/>
    </w:r>
    <w:r w:rsidRPr="00EB5EA0">
      <w:rPr>
        <w:rFonts w:ascii="Arial" w:hAnsi="Arial" w:cs="Arial"/>
        <w:sz w:val="18"/>
        <w:szCs w:val="16"/>
        <w:lang w:val="es-MX"/>
      </w:rPr>
      <w:instrText xml:space="preserve"> PAGE </w:instrText>
    </w:r>
    <w:r w:rsidRPr="00EB5EA0">
      <w:rPr>
        <w:rFonts w:ascii="Arial" w:hAnsi="Arial" w:cs="Arial"/>
        <w:sz w:val="18"/>
        <w:szCs w:val="16"/>
        <w:lang w:val="es-MX"/>
      </w:rPr>
      <w:fldChar w:fldCharType="separate"/>
    </w:r>
    <w:r w:rsidR="008F2014">
      <w:rPr>
        <w:rFonts w:ascii="Arial" w:hAnsi="Arial" w:cs="Arial"/>
        <w:noProof/>
        <w:sz w:val="18"/>
        <w:szCs w:val="16"/>
        <w:lang w:val="es-MX"/>
      </w:rPr>
      <w:t>6</w:t>
    </w:r>
    <w:r w:rsidRPr="00EB5EA0">
      <w:rPr>
        <w:rFonts w:ascii="Arial" w:hAnsi="Arial" w:cs="Arial"/>
        <w:sz w:val="18"/>
        <w:szCs w:val="16"/>
        <w:lang w:val="es-MX"/>
      </w:rPr>
      <w:fldChar w:fldCharType="end"/>
    </w:r>
    <w:r w:rsidRPr="00EB5EA0">
      <w:rPr>
        <w:rFonts w:ascii="Arial" w:hAnsi="Arial" w:cs="Arial"/>
        <w:sz w:val="18"/>
        <w:szCs w:val="16"/>
        <w:lang w:val="es-MX"/>
      </w:rPr>
      <w:t xml:space="preserve"> de </w:t>
    </w:r>
    <w:r w:rsidRPr="00EB5EA0">
      <w:rPr>
        <w:rFonts w:ascii="Arial" w:hAnsi="Arial" w:cs="Arial"/>
        <w:sz w:val="18"/>
        <w:szCs w:val="16"/>
        <w:lang w:val="es-MX"/>
      </w:rPr>
      <w:fldChar w:fldCharType="begin"/>
    </w:r>
    <w:r w:rsidRPr="00EB5EA0">
      <w:rPr>
        <w:rFonts w:ascii="Arial" w:hAnsi="Arial" w:cs="Arial"/>
        <w:sz w:val="18"/>
        <w:szCs w:val="16"/>
        <w:lang w:val="es-MX"/>
      </w:rPr>
      <w:instrText xml:space="preserve"> NUMPAGES </w:instrText>
    </w:r>
    <w:r w:rsidRPr="00EB5EA0">
      <w:rPr>
        <w:rFonts w:ascii="Arial" w:hAnsi="Arial" w:cs="Arial"/>
        <w:sz w:val="18"/>
        <w:szCs w:val="16"/>
        <w:lang w:val="es-MX"/>
      </w:rPr>
      <w:fldChar w:fldCharType="separate"/>
    </w:r>
    <w:r w:rsidR="008F2014">
      <w:rPr>
        <w:rFonts w:ascii="Arial" w:hAnsi="Arial" w:cs="Arial"/>
        <w:noProof/>
        <w:sz w:val="18"/>
        <w:szCs w:val="16"/>
        <w:lang w:val="es-MX"/>
      </w:rPr>
      <w:t>8</w:t>
    </w:r>
    <w:r w:rsidRPr="00EB5EA0">
      <w:rPr>
        <w:rFonts w:ascii="Arial" w:hAnsi="Arial" w:cs="Arial"/>
        <w:sz w:val="18"/>
        <w:szCs w:val="16"/>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16" w:rsidRDefault="00D56F16" w:rsidP="00F13C87">
      <w:pPr>
        <w:spacing w:line="240" w:lineRule="auto"/>
      </w:pPr>
      <w:r>
        <w:separator/>
      </w:r>
    </w:p>
  </w:footnote>
  <w:footnote w:type="continuationSeparator" w:id="0">
    <w:p w:rsidR="00D56F16" w:rsidRDefault="00D56F16" w:rsidP="00F13C87">
      <w:pPr>
        <w:spacing w:line="240" w:lineRule="auto"/>
      </w:pPr>
      <w:r>
        <w:continuationSeparator/>
      </w:r>
    </w:p>
  </w:footnote>
  <w:footnote w:id="1">
    <w:p w:rsidR="00D40B99" w:rsidRPr="0072084C" w:rsidRDefault="00D40B99" w:rsidP="0072084C">
      <w:pPr>
        <w:pStyle w:val="Textonotapie"/>
        <w:rPr>
          <w:rFonts w:ascii="Arial" w:hAnsi="Arial" w:cs="Arial"/>
          <w:sz w:val="18"/>
          <w:szCs w:val="18"/>
        </w:rPr>
      </w:pPr>
      <w:r w:rsidRPr="0072084C">
        <w:rPr>
          <w:rStyle w:val="Refdenotaalpie"/>
          <w:rFonts w:ascii="Arial" w:hAnsi="Arial" w:cs="Arial"/>
          <w:sz w:val="18"/>
          <w:szCs w:val="18"/>
        </w:rPr>
        <w:footnoteRef/>
      </w:r>
      <w:r w:rsidRPr="0072084C">
        <w:rPr>
          <w:rFonts w:ascii="Arial" w:hAnsi="Arial" w:cs="Arial"/>
          <w:sz w:val="18"/>
          <w:szCs w:val="18"/>
        </w:rPr>
        <w:t xml:space="preserve"> CSJ Casación Penal de Octubre 27 de </w:t>
      </w:r>
      <w:smartTag w:uri="urn:schemas-microsoft-com:office:smarttags" w:element="metricconverter">
        <w:smartTagPr>
          <w:attr w:name="ProductID" w:val="1969, M"/>
        </w:smartTagPr>
        <w:r w:rsidRPr="0072084C">
          <w:rPr>
            <w:rFonts w:ascii="Arial" w:hAnsi="Arial" w:cs="Arial"/>
            <w:sz w:val="18"/>
            <w:szCs w:val="18"/>
          </w:rPr>
          <w:t>1969, M</w:t>
        </w:r>
      </w:smartTag>
      <w:r w:rsidRPr="0072084C">
        <w:rPr>
          <w:rFonts w:ascii="Arial" w:hAnsi="Arial" w:cs="Arial"/>
          <w:sz w:val="18"/>
          <w:szCs w:val="18"/>
        </w:rPr>
        <w:t xml:space="preserve">.P. </w:t>
      </w:r>
      <w:proofErr w:type="spellStart"/>
      <w:r w:rsidRPr="0072084C">
        <w:rPr>
          <w:rFonts w:ascii="Arial" w:hAnsi="Arial" w:cs="Arial"/>
          <w:sz w:val="18"/>
          <w:szCs w:val="18"/>
        </w:rPr>
        <w:t>Roncallo</w:t>
      </w:r>
      <w:proofErr w:type="spellEnd"/>
      <w:r w:rsidRPr="0072084C">
        <w:rPr>
          <w:rFonts w:ascii="Arial" w:hAnsi="Arial" w:cs="Arial"/>
          <w:sz w:val="18"/>
          <w:szCs w:val="18"/>
        </w:rPr>
        <w:t xml:space="preserve"> Acosta, Julio.</w:t>
      </w:r>
    </w:p>
  </w:footnote>
  <w:footnote w:id="2">
    <w:p w:rsidR="00484549" w:rsidRPr="0072084C" w:rsidRDefault="00484549" w:rsidP="0072084C">
      <w:pPr>
        <w:pStyle w:val="Textonotapie"/>
        <w:rPr>
          <w:rFonts w:ascii="Arial" w:hAnsi="Arial" w:cs="Arial"/>
          <w:sz w:val="18"/>
          <w:szCs w:val="18"/>
        </w:rPr>
      </w:pPr>
      <w:r w:rsidRPr="0072084C">
        <w:rPr>
          <w:rStyle w:val="Refdenotaalpie"/>
          <w:rFonts w:ascii="Arial" w:hAnsi="Arial" w:cs="Arial"/>
          <w:sz w:val="18"/>
          <w:szCs w:val="18"/>
        </w:rPr>
        <w:footnoteRef/>
      </w:r>
      <w:r w:rsidRPr="0072084C">
        <w:rPr>
          <w:rFonts w:ascii="Arial" w:hAnsi="Arial" w:cs="Arial"/>
          <w:sz w:val="18"/>
          <w:szCs w:val="18"/>
        </w:rPr>
        <w:t xml:space="preserve"> Ver folio 46 del expediente. </w:t>
      </w:r>
    </w:p>
  </w:footnote>
  <w:footnote w:id="3">
    <w:p w:rsidR="00484549" w:rsidRPr="0072084C" w:rsidRDefault="00484549" w:rsidP="0072084C">
      <w:pPr>
        <w:pStyle w:val="Textonotapie"/>
        <w:rPr>
          <w:rFonts w:ascii="Arial" w:hAnsi="Arial" w:cs="Arial"/>
          <w:sz w:val="18"/>
          <w:szCs w:val="18"/>
        </w:rPr>
      </w:pPr>
      <w:r w:rsidRPr="0072084C">
        <w:rPr>
          <w:rStyle w:val="Refdenotaalpie"/>
          <w:rFonts w:ascii="Arial" w:hAnsi="Arial" w:cs="Arial"/>
          <w:sz w:val="18"/>
          <w:szCs w:val="18"/>
        </w:rPr>
        <w:footnoteRef/>
      </w:r>
      <w:r w:rsidRPr="0072084C">
        <w:rPr>
          <w:rFonts w:ascii="Arial" w:hAnsi="Arial" w:cs="Arial"/>
          <w:sz w:val="18"/>
          <w:szCs w:val="18"/>
        </w:rPr>
        <w:t xml:space="preserve"> Ver folios 39 al 51 del expediente. </w:t>
      </w:r>
    </w:p>
  </w:footnote>
  <w:footnote w:id="4">
    <w:p w:rsidR="00D40B99" w:rsidRPr="0072084C" w:rsidRDefault="00D40B99" w:rsidP="0072084C">
      <w:pPr>
        <w:pStyle w:val="Textonotapie"/>
        <w:rPr>
          <w:rFonts w:ascii="Arial" w:hAnsi="Arial" w:cs="Arial"/>
          <w:sz w:val="18"/>
          <w:szCs w:val="18"/>
        </w:rPr>
      </w:pPr>
      <w:r w:rsidRPr="0072084C">
        <w:rPr>
          <w:rStyle w:val="Refdenotaalpie"/>
          <w:rFonts w:ascii="Arial" w:hAnsi="Arial" w:cs="Arial"/>
          <w:sz w:val="18"/>
          <w:szCs w:val="18"/>
        </w:rPr>
        <w:footnoteRef/>
      </w:r>
      <w:r w:rsidR="00A448DF" w:rsidRPr="0072084C">
        <w:rPr>
          <w:rFonts w:ascii="Arial" w:hAnsi="Arial" w:cs="Arial"/>
          <w:sz w:val="18"/>
          <w:szCs w:val="18"/>
        </w:rPr>
        <w:t xml:space="preserve"> De la relación de investigaciones</w:t>
      </w:r>
      <w:r w:rsidRPr="0072084C">
        <w:rPr>
          <w:rFonts w:ascii="Arial" w:hAnsi="Arial" w:cs="Arial"/>
          <w:sz w:val="18"/>
          <w:szCs w:val="18"/>
        </w:rPr>
        <w:t xml:space="preserve"> que se adelantan, aparece una anotación por hurto agravado, por hechos acaecidos en octubre </w:t>
      </w:r>
      <w:r w:rsidR="00BB714C" w:rsidRPr="0072084C">
        <w:rPr>
          <w:rFonts w:ascii="Arial" w:hAnsi="Arial" w:cs="Arial"/>
          <w:sz w:val="18"/>
          <w:szCs w:val="18"/>
        </w:rPr>
        <w:t>0</w:t>
      </w:r>
      <w:r w:rsidRPr="0072084C">
        <w:rPr>
          <w:rFonts w:ascii="Arial" w:hAnsi="Arial" w:cs="Arial"/>
          <w:sz w:val="18"/>
          <w:szCs w:val="18"/>
        </w:rPr>
        <w:t xml:space="preserve">9 de 2017, la cual para esa época se hallaba en etapa de juicio. Ver folio 48 del expediente. </w:t>
      </w:r>
    </w:p>
  </w:footnote>
  <w:footnote w:id="5">
    <w:p w:rsidR="00634225" w:rsidRPr="0072084C" w:rsidRDefault="00634225" w:rsidP="0072084C">
      <w:pPr>
        <w:pStyle w:val="Textonotapie"/>
        <w:rPr>
          <w:rFonts w:ascii="Arial" w:hAnsi="Arial" w:cs="Arial"/>
          <w:sz w:val="18"/>
          <w:szCs w:val="18"/>
        </w:rPr>
      </w:pPr>
      <w:r w:rsidRPr="0072084C">
        <w:rPr>
          <w:rStyle w:val="Refdenotaalpie"/>
          <w:rFonts w:ascii="Arial" w:hAnsi="Arial" w:cs="Arial"/>
          <w:sz w:val="18"/>
          <w:szCs w:val="18"/>
        </w:rPr>
        <w:footnoteRef/>
      </w:r>
      <w:r w:rsidRPr="0072084C">
        <w:rPr>
          <w:rFonts w:ascii="Arial" w:hAnsi="Arial" w:cs="Arial"/>
          <w:sz w:val="18"/>
          <w:szCs w:val="18"/>
        </w:rPr>
        <w:t xml:space="preserve"> Al acá procesado le figuran al menos 14 anotaciones por delitos contra el patrimonio económico. Ver folios 48 al 51. </w:t>
      </w:r>
    </w:p>
  </w:footnote>
  <w:footnote w:id="6">
    <w:p w:rsidR="004E3F01" w:rsidRPr="0072084C" w:rsidRDefault="004E3F01" w:rsidP="0072084C">
      <w:pPr>
        <w:pStyle w:val="Textonotapie"/>
        <w:rPr>
          <w:rFonts w:ascii="Arial" w:hAnsi="Arial" w:cs="Arial"/>
          <w:sz w:val="18"/>
          <w:szCs w:val="18"/>
        </w:rPr>
      </w:pPr>
      <w:r w:rsidRPr="0072084C">
        <w:rPr>
          <w:rStyle w:val="Refdenotaalpie"/>
          <w:rFonts w:ascii="Arial" w:hAnsi="Arial" w:cs="Arial"/>
          <w:sz w:val="18"/>
          <w:szCs w:val="18"/>
        </w:rPr>
        <w:footnoteRef/>
      </w:r>
      <w:r w:rsidRPr="0072084C">
        <w:rPr>
          <w:rFonts w:ascii="Arial" w:hAnsi="Arial" w:cs="Arial"/>
          <w:sz w:val="18"/>
          <w:szCs w:val="18"/>
        </w:rPr>
        <w:t xml:space="preserve"> Ver folio 54 del expediente.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EB5EA0" w:rsidRDefault="00376C85" w:rsidP="00EB5EA0">
    <w:pPr>
      <w:pStyle w:val="Encabezado"/>
      <w:spacing w:line="240" w:lineRule="auto"/>
      <w:jc w:val="right"/>
      <w:rPr>
        <w:rFonts w:ascii="Arial" w:hAnsi="Arial" w:cs="Arial"/>
        <w:sz w:val="18"/>
        <w:szCs w:val="16"/>
        <w:lang w:val="es-MX"/>
      </w:rPr>
    </w:pPr>
    <w:r w:rsidRPr="00EB5EA0">
      <w:rPr>
        <w:rFonts w:ascii="Arial" w:hAnsi="Arial" w:cs="Arial"/>
        <w:sz w:val="18"/>
        <w:szCs w:val="16"/>
        <w:lang w:val="es-MX"/>
      </w:rPr>
      <w:t>TENTATIVA DE HURTO AGRAVADO</w:t>
    </w:r>
  </w:p>
  <w:p w:rsidR="007D3ADD" w:rsidRPr="00EB5EA0" w:rsidRDefault="005B6276" w:rsidP="00EB5EA0">
    <w:pPr>
      <w:pStyle w:val="Encabezado"/>
      <w:spacing w:line="240" w:lineRule="auto"/>
      <w:jc w:val="right"/>
      <w:rPr>
        <w:rFonts w:ascii="Arial" w:hAnsi="Arial" w:cs="Arial"/>
        <w:sz w:val="18"/>
        <w:lang w:val="es-CO"/>
      </w:rPr>
    </w:pPr>
    <w:r w:rsidRPr="00EB5EA0">
      <w:rPr>
        <w:rFonts w:ascii="Arial" w:hAnsi="Arial" w:cs="Arial"/>
        <w:sz w:val="18"/>
        <w:lang w:val="es-MX"/>
      </w:rPr>
      <w:t>RADICACIÓN:</w:t>
    </w:r>
    <w:r w:rsidR="00AE0ABE" w:rsidRPr="00EB5EA0">
      <w:rPr>
        <w:rFonts w:ascii="Arial" w:hAnsi="Arial" w:cs="Arial"/>
        <w:sz w:val="18"/>
        <w:lang w:val="es-MX"/>
      </w:rPr>
      <w:t xml:space="preserve"> 6600160000</w:t>
    </w:r>
    <w:r w:rsidR="00376C85" w:rsidRPr="00EB5EA0">
      <w:rPr>
        <w:rFonts w:ascii="Arial" w:hAnsi="Arial" w:cs="Arial"/>
        <w:sz w:val="18"/>
        <w:lang w:val="es-MX"/>
      </w:rPr>
      <w:t>35</w:t>
    </w:r>
    <w:r w:rsidR="00AE0ABE" w:rsidRPr="00EB5EA0">
      <w:rPr>
        <w:rFonts w:ascii="Arial" w:hAnsi="Arial" w:cs="Arial"/>
        <w:sz w:val="18"/>
        <w:lang w:val="es-MX"/>
      </w:rPr>
      <w:t xml:space="preserve"> 201</w:t>
    </w:r>
    <w:r w:rsidR="00376C85" w:rsidRPr="00EB5EA0">
      <w:rPr>
        <w:rFonts w:ascii="Arial" w:hAnsi="Arial" w:cs="Arial"/>
        <w:sz w:val="18"/>
        <w:lang w:val="es-MX"/>
      </w:rPr>
      <w:t>6</w:t>
    </w:r>
    <w:r w:rsidR="00AE0ABE" w:rsidRPr="00EB5EA0">
      <w:rPr>
        <w:rFonts w:ascii="Arial" w:hAnsi="Arial" w:cs="Arial"/>
        <w:sz w:val="18"/>
        <w:lang w:val="es-MX"/>
      </w:rPr>
      <w:t xml:space="preserve"> </w:t>
    </w:r>
    <w:r w:rsidR="00376C85" w:rsidRPr="00EB5EA0">
      <w:rPr>
        <w:rFonts w:ascii="Arial" w:hAnsi="Arial" w:cs="Arial"/>
        <w:sz w:val="18"/>
        <w:lang w:val="es-MX"/>
      </w:rPr>
      <w:t>04811</w:t>
    </w:r>
    <w:r w:rsidR="00AE0ABE" w:rsidRPr="00EB5EA0">
      <w:rPr>
        <w:rFonts w:ascii="Arial" w:hAnsi="Arial" w:cs="Arial"/>
        <w:sz w:val="18"/>
        <w:lang w:val="es-MX"/>
      </w:rPr>
      <w:t xml:space="preserve"> 01</w:t>
    </w:r>
  </w:p>
  <w:p w:rsidR="00376C85" w:rsidRPr="00EB5EA0" w:rsidRDefault="005B6276" w:rsidP="00EB5EA0">
    <w:pPr>
      <w:pStyle w:val="Encabezado"/>
      <w:spacing w:line="240" w:lineRule="auto"/>
      <w:jc w:val="right"/>
      <w:rPr>
        <w:rFonts w:ascii="Arial" w:hAnsi="Arial" w:cs="Arial"/>
        <w:sz w:val="18"/>
        <w:lang w:val="es-CO"/>
      </w:rPr>
    </w:pPr>
    <w:r w:rsidRPr="00EB5EA0">
      <w:rPr>
        <w:rFonts w:ascii="Arial" w:hAnsi="Arial" w:cs="Arial"/>
        <w:sz w:val="18"/>
        <w:lang w:val="es-MX"/>
      </w:rPr>
      <w:t>PROCESAD</w:t>
    </w:r>
    <w:r w:rsidR="007D3ADD" w:rsidRPr="00EB5EA0">
      <w:rPr>
        <w:rFonts w:ascii="Arial" w:hAnsi="Arial" w:cs="Arial"/>
        <w:sz w:val="18"/>
        <w:lang w:val="es-MX"/>
      </w:rPr>
      <w:t>O</w:t>
    </w:r>
    <w:r w:rsidR="00615274" w:rsidRPr="00EB5EA0">
      <w:rPr>
        <w:rFonts w:ascii="Arial" w:hAnsi="Arial" w:cs="Arial"/>
        <w:sz w:val="18"/>
        <w:lang w:val="es-MX"/>
      </w:rPr>
      <w:t>:</w:t>
    </w:r>
    <w:r w:rsidR="00376C85" w:rsidRPr="00EB5EA0">
      <w:rPr>
        <w:rFonts w:ascii="Arial" w:hAnsi="Arial" w:cs="Arial"/>
        <w:sz w:val="18"/>
        <w:lang w:val="es-MX"/>
      </w:rPr>
      <w:t xml:space="preserve"> </w:t>
    </w:r>
    <w:proofErr w:type="spellStart"/>
    <w:r w:rsidR="00376C85" w:rsidRPr="00EB5EA0">
      <w:rPr>
        <w:rFonts w:ascii="Arial" w:hAnsi="Arial" w:cs="Arial"/>
        <w:sz w:val="18"/>
        <w:lang w:val="es-MX"/>
      </w:rPr>
      <w:t>EVM</w:t>
    </w:r>
    <w:proofErr w:type="spellEnd"/>
  </w:p>
  <w:p w:rsidR="005B6276" w:rsidRPr="00EB5EA0" w:rsidRDefault="0067669F" w:rsidP="00EB5EA0">
    <w:pPr>
      <w:pStyle w:val="Encabezado"/>
      <w:spacing w:line="240" w:lineRule="auto"/>
      <w:jc w:val="right"/>
      <w:rPr>
        <w:rFonts w:ascii="Arial" w:hAnsi="Arial" w:cs="Arial"/>
        <w:sz w:val="18"/>
        <w:lang w:val="es-MX"/>
      </w:rPr>
    </w:pPr>
    <w:r w:rsidRPr="00EB5EA0">
      <w:rPr>
        <w:rFonts w:ascii="Arial" w:hAnsi="Arial" w:cs="Arial"/>
        <w:sz w:val="18"/>
        <w:lang w:val="es-MX"/>
      </w:rPr>
      <w:t xml:space="preserve">SE </w:t>
    </w:r>
    <w:r w:rsidR="005B6276" w:rsidRPr="00EB5EA0">
      <w:rPr>
        <w:rFonts w:ascii="Arial" w:hAnsi="Arial" w:cs="Arial"/>
        <w:sz w:val="18"/>
        <w:lang w:val="es-MX"/>
      </w:rPr>
      <w:t>CONFIRMA</w:t>
    </w:r>
    <w:r w:rsidR="00AD238B" w:rsidRPr="00EB5EA0">
      <w:rPr>
        <w:rFonts w:ascii="Arial" w:hAnsi="Arial" w:cs="Arial"/>
        <w:sz w:val="18"/>
        <w:lang w:val="es-MX"/>
      </w:rPr>
      <w:t xml:space="preserve"> </w:t>
    </w:r>
  </w:p>
  <w:p w:rsidR="005B6276" w:rsidRPr="00EB5EA0" w:rsidRDefault="005B6276" w:rsidP="00EB5EA0">
    <w:pPr>
      <w:pStyle w:val="Encabezado"/>
      <w:spacing w:line="240" w:lineRule="auto"/>
      <w:jc w:val="right"/>
      <w:rPr>
        <w:rFonts w:ascii="Arial" w:hAnsi="Arial" w:cs="Arial"/>
        <w:sz w:val="28"/>
        <w:lang w:val="es-MX"/>
      </w:rPr>
    </w:pPr>
    <w:r w:rsidRPr="00EB5EA0">
      <w:rPr>
        <w:rFonts w:ascii="Arial" w:hAnsi="Arial" w:cs="Arial"/>
        <w:sz w:val="18"/>
        <w:lang w:val="es-MX"/>
      </w:rPr>
      <w:t>S. N°</w:t>
    </w:r>
    <w:r w:rsidR="00F22718" w:rsidRPr="00EB5EA0">
      <w:rPr>
        <w:rFonts w:ascii="Arial" w:hAnsi="Arial" w:cs="Arial"/>
        <w:sz w:val="18"/>
        <w:lang w:val="es-MX"/>
      </w:rPr>
      <w:t>055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786B"/>
    <w:rsid w:val="0001036E"/>
    <w:rsid w:val="0001037D"/>
    <w:rsid w:val="00011C76"/>
    <w:rsid w:val="000147C2"/>
    <w:rsid w:val="00027D1C"/>
    <w:rsid w:val="000402EC"/>
    <w:rsid w:val="00040FBA"/>
    <w:rsid w:val="00045181"/>
    <w:rsid w:val="000515E3"/>
    <w:rsid w:val="0005391B"/>
    <w:rsid w:val="00055BD8"/>
    <w:rsid w:val="000605B4"/>
    <w:rsid w:val="000613B9"/>
    <w:rsid w:val="00064F7E"/>
    <w:rsid w:val="00070AEE"/>
    <w:rsid w:val="00075611"/>
    <w:rsid w:val="00077DFB"/>
    <w:rsid w:val="000828C0"/>
    <w:rsid w:val="00092084"/>
    <w:rsid w:val="00097041"/>
    <w:rsid w:val="000A49CB"/>
    <w:rsid w:val="000A56C7"/>
    <w:rsid w:val="000A618B"/>
    <w:rsid w:val="000A65EC"/>
    <w:rsid w:val="000A684F"/>
    <w:rsid w:val="000A7F5F"/>
    <w:rsid w:val="000B217E"/>
    <w:rsid w:val="000B38A1"/>
    <w:rsid w:val="000B440B"/>
    <w:rsid w:val="000B6705"/>
    <w:rsid w:val="000C0B1B"/>
    <w:rsid w:val="000C2599"/>
    <w:rsid w:val="000C4751"/>
    <w:rsid w:val="000D42A3"/>
    <w:rsid w:val="000E04F2"/>
    <w:rsid w:val="000E575A"/>
    <w:rsid w:val="000F0791"/>
    <w:rsid w:val="000F0A6E"/>
    <w:rsid w:val="000F4565"/>
    <w:rsid w:val="000F7DA5"/>
    <w:rsid w:val="001073DB"/>
    <w:rsid w:val="00110A4D"/>
    <w:rsid w:val="0011120E"/>
    <w:rsid w:val="00116A8A"/>
    <w:rsid w:val="00116EF6"/>
    <w:rsid w:val="001211B5"/>
    <w:rsid w:val="001216A5"/>
    <w:rsid w:val="00123E15"/>
    <w:rsid w:val="00126FAD"/>
    <w:rsid w:val="00127864"/>
    <w:rsid w:val="00133222"/>
    <w:rsid w:val="00140AD6"/>
    <w:rsid w:val="001425F5"/>
    <w:rsid w:val="00147DE1"/>
    <w:rsid w:val="00156C3E"/>
    <w:rsid w:val="00157074"/>
    <w:rsid w:val="00161DA7"/>
    <w:rsid w:val="00172E10"/>
    <w:rsid w:val="00177A4A"/>
    <w:rsid w:val="001815C2"/>
    <w:rsid w:val="00186BC5"/>
    <w:rsid w:val="00191808"/>
    <w:rsid w:val="00195300"/>
    <w:rsid w:val="001A4EA1"/>
    <w:rsid w:val="001A7786"/>
    <w:rsid w:val="001B22EA"/>
    <w:rsid w:val="001B2CB3"/>
    <w:rsid w:val="001B4E44"/>
    <w:rsid w:val="001B6BA4"/>
    <w:rsid w:val="001B758A"/>
    <w:rsid w:val="001B7BD0"/>
    <w:rsid w:val="001C788D"/>
    <w:rsid w:val="001D1885"/>
    <w:rsid w:val="001D1D06"/>
    <w:rsid w:val="001D32B6"/>
    <w:rsid w:val="001D4E62"/>
    <w:rsid w:val="001D6D40"/>
    <w:rsid w:val="001D7956"/>
    <w:rsid w:val="001E7A6A"/>
    <w:rsid w:val="001F28AE"/>
    <w:rsid w:val="001F2A70"/>
    <w:rsid w:val="001F37C3"/>
    <w:rsid w:val="002033F7"/>
    <w:rsid w:val="0020546C"/>
    <w:rsid w:val="00212E51"/>
    <w:rsid w:val="00216CDE"/>
    <w:rsid w:val="002207B1"/>
    <w:rsid w:val="002259DA"/>
    <w:rsid w:val="002300FF"/>
    <w:rsid w:val="00232AC7"/>
    <w:rsid w:val="002349E4"/>
    <w:rsid w:val="00240BEB"/>
    <w:rsid w:val="002435A0"/>
    <w:rsid w:val="00244DF5"/>
    <w:rsid w:val="002602B8"/>
    <w:rsid w:val="00263CD9"/>
    <w:rsid w:val="002665EC"/>
    <w:rsid w:val="00266E51"/>
    <w:rsid w:val="00267D89"/>
    <w:rsid w:val="00271BE3"/>
    <w:rsid w:val="00271E3E"/>
    <w:rsid w:val="00272B60"/>
    <w:rsid w:val="00273723"/>
    <w:rsid w:val="00284129"/>
    <w:rsid w:val="00284D34"/>
    <w:rsid w:val="00287811"/>
    <w:rsid w:val="002913FE"/>
    <w:rsid w:val="002932EB"/>
    <w:rsid w:val="00295C2D"/>
    <w:rsid w:val="002A11DE"/>
    <w:rsid w:val="002A5255"/>
    <w:rsid w:val="002A5943"/>
    <w:rsid w:val="002B2FED"/>
    <w:rsid w:val="002B319C"/>
    <w:rsid w:val="002B5120"/>
    <w:rsid w:val="002B5A63"/>
    <w:rsid w:val="002C1197"/>
    <w:rsid w:val="002C17C9"/>
    <w:rsid w:val="002C57A1"/>
    <w:rsid w:val="002C7679"/>
    <w:rsid w:val="002D0910"/>
    <w:rsid w:val="002E0A6E"/>
    <w:rsid w:val="002E20E0"/>
    <w:rsid w:val="002E3686"/>
    <w:rsid w:val="002E5AFD"/>
    <w:rsid w:val="002E6C77"/>
    <w:rsid w:val="002F0C99"/>
    <w:rsid w:val="002F2C30"/>
    <w:rsid w:val="00305972"/>
    <w:rsid w:val="00313689"/>
    <w:rsid w:val="00324449"/>
    <w:rsid w:val="00324851"/>
    <w:rsid w:val="0032560B"/>
    <w:rsid w:val="00335562"/>
    <w:rsid w:val="00341926"/>
    <w:rsid w:val="00343B08"/>
    <w:rsid w:val="00345EDE"/>
    <w:rsid w:val="00345F92"/>
    <w:rsid w:val="00350E5C"/>
    <w:rsid w:val="00352AD4"/>
    <w:rsid w:val="003530AC"/>
    <w:rsid w:val="00364C7A"/>
    <w:rsid w:val="0037375F"/>
    <w:rsid w:val="00376C85"/>
    <w:rsid w:val="00380342"/>
    <w:rsid w:val="00381DCE"/>
    <w:rsid w:val="00384C9C"/>
    <w:rsid w:val="003929A1"/>
    <w:rsid w:val="00393200"/>
    <w:rsid w:val="00396C5D"/>
    <w:rsid w:val="003A0745"/>
    <w:rsid w:val="003A22B8"/>
    <w:rsid w:val="003A437F"/>
    <w:rsid w:val="003A6FE5"/>
    <w:rsid w:val="003B1F95"/>
    <w:rsid w:val="003B5B00"/>
    <w:rsid w:val="003B7A8B"/>
    <w:rsid w:val="003C1FFD"/>
    <w:rsid w:val="003C60E3"/>
    <w:rsid w:val="003C77B5"/>
    <w:rsid w:val="003E29F2"/>
    <w:rsid w:val="003E5B21"/>
    <w:rsid w:val="003F744E"/>
    <w:rsid w:val="004040A3"/>
    <w:rsid w:val="004100E3"/>
    <w:rsid w:val="00410EF0"/>
    <w:rsid w:val="0041147A"/>
    <w:rsid w:val="00422F07"/>
    <w:rsid w:val="004238BB"/>
    <w:rsid w:val="004259C1"/>
    <w:rsid w:val="00426C51"/>
    <w:rsid w:val="00427115"/>
    <w:rsid w:val="00427CD7"/>
    <w:rsid w:val="004307B6"/>
    <w:rsid w:val="00431BCD"/>
    <w:rsid w:val="00431E5C"/>
    <w:rsid w:val="00437979"/>
    <w:rsid w:val="00441B80"/>
    <w:rsid w:val="00444CAC"/>
    <w:rsid w:val="004465E1"/>
    <w:rsid w:val="00447B57"/>
    <w:rsid w:val="004540E1"/>
    <w:rsid w:val="00465100"/>
    <w:rsid w:val="00466F74"/>
    <w:rsid w:val="0047339D"/>
    <w:rsid w:val="0047380D"/>
    <w:rsid w:val="004819E3"/>
    <w:rsid w:val="00482B7B"/>
    <w:rsid w:val="00482D2D"/>
    <w:rsid w:val="00484549"/>
    <w:rsid w:val="004905F7"/>
    <w:rsid w:val="00495203"/>
    <w:rsid w:val="004A7766"/>
    <w:rsid w:val="004B6901"/>
    <w:rsid w:val="004C4C54"/>
    <w:rsid w:val="004D3005"/>
    <w:rsid w:val="004D490B"/>
    <w:rsid w:val="004D6655"/>
    <w:rsid w:val="004D6ABB"/>
    <w:rsid w:val="004E14BC"/>
    <w:rsid w:val="004E1FF6"/>
    <w:rsid w:val="004E3F01"/>
    <w:rsid w:val="004F226F"/>
    <w:rsid w:val="005005DA"/>
    <w:rsid w:val="00504D06"/>
    <w:rsid w:val="005050BE"/>
    <w:rsid w:val="00511D03"/>
    <w:rsid w:val="00522D11"/>
    <w:rsid w:val="00525477"/>
    <w:rsid w:val="00544C1D"/>
    <w:rsid w:val="005450A9"/>
    <w:rsid w:val="00546BED"/>
    <w:rsid w:val="00553AA2"/>
    <w:rsid w:val="00553D4D"/>
    <w:rsid w:val="00556860"/>
    <w:rsid w:val="0056067E"/>
    <w:rsid w:val="005612C3"/>
    <w:rsid w:val="005654F9"/>
    <w:rsid w:val="0057125E"/>
    <w:rsid w:val="00573269"/>
    <w:rsid w:val="0057584A"/>
    <w:rsid w:val="005813A6"/>
    <w:rsid w:val="005869BB"/>
    <w:rsid w:val="0058786C"/>
    <w:rsid w:val="005932C6"/>
    <w:rsid w:val="00594CF2"/>
    <w:rsid w:val="005A6B63"/>
    <w:rsid w:val="005B03F0"/>
    <w:rsid w:val="005B2F59"/>
    <w:rsid w:val="005B5B5E"/>
    <w:rsid w:val="005B6276"/>
    <w:rsid w:val="005B6394"/>
    <w:rsid w:val="005C0B20"/>
    <w:rsid w:val="005D0369"/>
    <w:rsid w:val="005D0920"/>
    <w:rsid w:val="005D1FC7"/>
    <w:rsid w:val="005D621E"/>
    <w:rsid w:val="005D664E"/>
    <w:rsid w:val="005E04B4"/>
    <w:rsid w:val="005E3D98"/>
    <w:rsid w:val="005E4FA7"/>
    <w:rsid w:val="005E5782"/>
    <w:rsid w:val="005E6D49"/>
    <w:rsid w:val="005F1524"/>
    <w:rsid w:val="00601626"/>
    <w:rsid w:val="0060371D"/>
    <w:rsid w:val="006044FF"/>
    <w:rsid w:val="0060584B"/>
    <w:rsid w:val="00605F06"/>
    <w:rsid w:val="00614F32"/>
    <w:rsid w:val="00615274"/>
    <w:rsid w:val="00617A7B"/>
    <w:rsid w:val="0062414F"/>
    <w:rsid w:val="00630CF8"/>
    <w:rsid w:val="00632ACA"/>
    <w:rsid w:val="00634225"/>
    <w:rsid w:val="00635180"/>
    <w:rsid w:val="0063589E"/>
    <w:rsid w:val="00636816"/>
    <w:rsid w:val="0064194B"/>
    <w:rsid w:val="00644A69"/>
    <w:rsid w:val="006457F0"/>
    <w:rsid w:val="0064588C"/>
    <w:rsid w:val="00651A67"/>
    <w:rsid w:val="006536E1"/>
    <w:rsid w:val="00662409"/>
    <w:rsid w:val="00671A3D"/>
    <w:rsid w:val="00672DE8"/>
    <w:rsid w:val="006761E8"/>
    <w:rsid w:val="0067669F"/>
    <w:rsid w:val="00676CBF"/>
    <w:rsid w:val="00684669"/>
    <w:rsid w:val="00694F1E"/>
    <w:rsid w:val="00695B74"/>
    <w:rsid w:val="006A437C"/>
    <w:rsid w:val="006A4754"/>
    <w:rsid w:val="006B0821"/>
    <w:rsid w:val="006B1733"/>
    <w:rsid w:val="006B20AF"/>
    <w:rsid w:val="006B68C6"/>
    <w:rsid w:val="006B6E29"/>
    <w:rsid w:val="006C2371"/>
    <w:rsid w:val="006C3C48"/>
    <w:rsid w:val="006C6EB3"/>
    <w:rsid w:val="006D09F0"/>
    <w:rsid w:val="006D1B9C"/>
    <w:rsid w:val="006D2176"/>
    <w:rsid w:val="006D23DB"/>
    <w:rsid w:val="006D3E10"/>
    <w:rsid w:val="006E1E31"/>
    <w:rsid w:val="006E2B45"/>
    <w:rsid w:val="006E4852"/>
    <w:rsid w:val="006E6198"/>
    <w:rsid w:val="006E7273"/>
    <w:rsid w:val="006F2590"/>
    <w:rsid w:val="006F6AD2"/>
    <w:rsid w:val="006F729B"/>
    <w:rsid w:val="006F7769"/>
    <w:rsid w:val="007031FC"/>
    <w:rsid w:val="00703CE2"/>
    <w:rsid w:val="0071145D"/>
    <w:rsid w:val="00711B48"/>
    <w:rsid w:val="007137AC"/>
    <w:rsid w:val="0072084C"/>
    <w:rsid w:val="00723A8F"/>
    <w:rsid w:val="00724548"/>
    <w:rsid w:val="00732CBE"/>
    <w:rsid w:val="00735B8F"/>
    <w:rsid w:val="0073665D"/>
    <w:rsid w:val="0074076D"/>
    <w:rsid w:val="0074129B"/>
    <w:rsid w:val="00745F28"/>
    <w:rsid w:val="007460EF"/>
    <w:rsid w:val="00747736"/>
    <w:rsid w:val="007535A3"/>
    <w:rsid w:val="007552D6"/>
    <w:rsid w:val="00755B5A"/>
    <w:rsid w:val="007575ED"/>
    <w:rsid w:val="00760153"/>
    <w:rsid w:val="00761433"/>
    <w:rsid w:val="00770552"/>
    <w:rsid w:val="00770D8D"/>
    <w:rsid w:val="007711D7"/>
    <w:rsid w:val="00773437"/>
    <w:rsid w:val="00773FD2"/>
    <w:rsid w:val="0077433C"/>
    <w:rsid w:val="00777DDB"/>
    <w:rsid w:val="00791CA2"/>
    <w:rsid w:val="007954AF"/>
    <w:rsid w:val="007A0558"/>
    <w:rsid w:val="007A0BB0"/>
    <w:rsid w:val="007A0BB3"/>
    <w:rsid w:val="007A11B9"/>
    <w:rsid w:val="007A57E7"/>
    <w:rsid w:val="007B0209"/>
    <w:rsid w:val="007B15CB"/>
    <w:rsid w:val="007B29F3"/>
    <w:rsid w:val="007B74B0"/>
    <w:rsid w:val="007C1C6E"/>
    <w:rsid w:val="007C528D"/>
    <w:rsid w:val="007C5411"/>
    <w:rsid w:val="007C565E"/>
    <w:rsid w:val="007C6A52"/>
    <w:rsid w:val="007D158C"/>
    <w:rsid w:val="007D2744"/>
    <w:rsid w:val="007D33AD"/>
    <w:rsid w:val="007D3ADD"/>
    <w:rsid w:val="007E49CD"/>
    <w:rsid w:val="007E6C1A"/>
    <w:rsid w:val="007F4491"/>
    <w:rsid w:val="007F628D"/>
    <w:rsid w:val="008015A4"/>
    <w:rsid w:val="00801C89"/>
    <w:rsid w:val="008056A9"/>
    <w:rsid w:val="00807AA8"/>
    <w:rsid w:val="00812595"/>
    <w:rsid w:val="00812C54"/>
    <w:rsid w:val="0081799B"/>
    <w:rsid w:val="0082236F"/>
    <w:rsid w:val="00825182"/>
    <w:rsid w:val="00827BF0"/>
    <w:rsid w:val="00830FEA"/>
    <w:rsid w:val="00837A05"/>
    <w:rsid w:val="00840C58"/>
    <w:rsid w:val="00843F91"/>
    <w:rsid w:val="00844743"/>
    <w:rsid w:val="00844E1D"/>
    <w:rsid w:val="00853E41"/>
    <w:rsid w:val="008563A3"/>
    <w:rsid w:val="008674F4"/>
    <w:rsid w:val="008733F2"/>
    <w:rsid w:val="008737F9"/>
    <w:rsid w:val="00880DC1"/>
    <w:rsid w:val="00885AD7"/>
    <w:rsid w:val="00891852"/>
    <w:rsid w:val="0089652A"/>
    <w:rsid w:val="008A1CB0"/>
    <w:rsid w:val="008A2034"/>
    <w:rsid w:val="008A23BC"/>
    <w:rsid w:val="008A5C09"/>
    <w:rsid w:val="008A6A28"/>
    <w:rsid w:val="008B1FA6"/>
    <w:rsid w:val="008B4650"/>
    <w:rsid w:val="008B59EA"/>
    <w:rsid w:val="008C1194"/>
    <w:rsid w:val="008C7BF3"/>
    <w:rsid w:val="008D3D6A"/>
    <w:rsid w:val="008D4523"/>
    <w:rsid w:val="008F0450"/>
    <w:rsid w:val="008F2014"/>
    <w:rsid w:val="008F7DFE"/>
    <w:rsid w:val="00901375"/>
    <w:rsid w:val="00902BE5"/>
    <w:rsid w:val="00903CE0"/>
    <w:rsid w:val="0090548B"/>
    <w:rsid w:val="00910FF9"/>
    <w:rsid w:val="009110ED"/>
    <w:rsid w:val="0091218D"/>
    <w:rsid w:val="009126DC"/>
    <w:rsid w:val="009138B2"/>
    <w:rsid w:val="009177EC"/>
    <w:rsid w:val="00920F8C"/>
    <w:rsid w:val="0092123D"/>
    <w:rsid w:val="00925987"/>
    <w:rsid w:val="00925CCC"/>
    <w:rsid w:val="00930C81"/>
    <w:rsid w:val="00931F33"/>
    <w:rsid w:val="00933FCA"/>
    <w:rsid w:val="00936B0A"/>
    <w:rsid w:val="009438CB"/>
    <w:rsid w:val="009475FC"/>
    <w:rsid w:val="00952B93"/>
    <w:rsid w:val="00953B7E"/>
    <w:rsid w:val="00954310"/>
    <w:rsid w:val="00957765"/>
    <w:rsid w:val="00962FC1"/>
    <w:rsid w:val="00963749"/>
    <w:rsid w:val="0096798F"/>
    <w:rsid w:val="009702EA"/>
    <w:rsid w:val="00974F7D"/>
    <w:rsid w:val="009967A6"/>
    <w:rsid w:val="009A14CC"/>
    <w:rsid w:val="009A364C"/>
    <w:rsid w:val="009A3C63"/>
    <w:rsid w:val="009B386B"/>
    <w:rsid w:val="009B48A8"/>
    <w:rsid w:val="009C1EE1"/>
    <w:rsid w:val="009C5AB6"/>
    <w:rsid w:val="009C7E9F"/>
    <w:rsid w:val="009D1451"/>
    <w:rsid w:val="009D3A43"/>
    <w:rsid w:val="009D5D70"/>
    <w:rsid w:val="009D66B1"/>
    <w:rsid w:val="009D6DA8"/>
    <w:rsid w:val="009E419B"/>
    <w:rsid w:val="009E428F"/>
    <w:rsid w:val="009E5623"/>
    <w:rsid w:val="009F6258"/>
    <w:rsid w:val="009F7A07"/>
    <w:rsid w:val="00A00F08"/>
    <w:rsid w:val="00A26B0C"/>
    <w:rsid w:val="00A27BCB"/>
    <w:rsid w:val="00A3514F"/>
    <w:rsid w:val="00A42246"/>
    <w:rsid w:val="00A448DF"/>
    <w:rsid w:val="00A53336"/>
    <w:rsid w:val="00A63125"/>
    <w:rsid w:val="00A67A41"/>
    <w:rsid w:val="00A71DD1"/>
    <w:rsid w:val="00A72BFA"/>
    <w:rsid w:val="00A82534"/>
    <w:rsid w:val="00A87360"/>
    <w:rsid w:val="00A90AA5"/>
    <w:rsid w:val="00A9207C"/>
    <w:rsid w:val="00A92618"/>
    <w:rsid w:val="00A97599"/>
    <w:rsid w:val="00AA6D61"/>
    <w:rsid w:val="00AB301B"/>
    <w:rsid w:val="00AB318D"/>
    <w:rsid w:val="00AC1058"/>
    <w:rsid w:val="00AC1235"/>
    <w:rsid w:val="00AC256F"/>
    <w:rsid w:val="00AC343A"/>
    <w:rsid w:val="00AC500A"/>
    <w:rsid w:val="00AD238B"/>
    <w:rsid w:val="00AE0ABE"/>
    <w:rsid w:val="00AE3785"/>
    <w:rsid w:val="00AE42B1"/>
    <w:rsid w:val="00AF602A"/>
    <w:rsid w:val="00AF626D"/>
    <w:rsid w:val="00B0011A"/>
    <w:rsid w:val="00B05322"/>
    <w:rsid w:val="00B10ED7"/>
    <w:rsid w:val="00B110C0"/>
    <w:rsid w:val="00B113B1"/>
    <w:rsid w:val="00B14374"/>
    <w:rsid w:val="00B17616"/>
    <w:rsid w:val="00B27FEA"/>
    <w:rsid w:val="00B31619"/>
    <w:rsid w:val="00B31B9A"/>
    <w:rsid w:val="00B323C2"/>
    <w:rsid w:val="00B33AEC"/>
    <w:rsid w:val="00B364D3"/>
    <w:rsid w:val="00B40963"/>
    <w:rsid w:val="00B43438"/>
    <w:rsid w:val="00B463F0"/>
    <w:rsid w:val="00B46D3D"/>
    <w:rsid w:val="00B50B9B"/>
    <w:rsid w:val="00B5398E"/>
    <w:rsid w:val="00B54E7D"/>
    <w:rsid w:val="00B55DAC"/>
    <w:rsid w:val="00B604A2"/>
    <w:rsid w:val="00B60587"/>
    <w:rsid w:val="00B60C33"/>
    <w:rsid w:val="00B63E3A"/>
    <w:rsid w:val="00B655CA"/>
    <w:rsid w:val="00B7126D"/>
    <w:rsid w:val="00B7391C"/>
    <w:rsid w:val="00B73F6B"/>
    <w:rsid w:val="00B80541"/>
    <w:rsid w:val="00B85EB0"/>
    <w:rsid w:val="00B87039"/>
    <w:rsid w:val="00BA2475"/>
    <w:rsid w:val="00BA3DE3"/>
    <w:rsid w:val="00BA782E"/>
    <w:rsid w:val="00BB714C"/>
    <w:rsid w:val="00BC02C2"/>
    <w:rsid w:val="00BC3695"/>
    <w:rsid w:val="00BC7603"/>
    <w:rsid w:val="00BD02E2"/>
    <w:rsid w:val="00BD5F37"/>
    <w:rsid w:val="00BD73D8"/>
    <w:rsid w:val="00BF016F"/>
    <w:rsid w:val="00BF4DA5"/>
    <w:rsid w:val="00BF58BD"/>
    <w:rsid w:val="00BF7711"/>
    <w:rsid w:val="00C04CC1"/>
    <w:rsid w:val="00C10D92"/>
    <w:rsid w:val="00C15ABA"/>
    <w:rsid w:val="00C23221"/>
    <w:rsid w:val="00C25022"/>
    <w:rsid w:val="00C26B6D"/>
    <w:rsid w:val="00C33079"/>
    <w:rsid w:val="00C36255"/>
    <w:rsid w:val="00C42333"/>
    <w:rsid w:val="00C53300"/>
    <w:rsid w:val="00C54BA2"/>
    <w:rsid w:val="00C54F24"/>
    <w:rsid w:val="00C63E6E"/>
    <w:rsid w:val="00C66A6E"/>
    <w:rsid w:val="00C7195C"/>
    <w:rsid w:val="00C736DE"/>
    <w:rsid w:val="00C75486"/>
    <w:rsid w:val="00C8129D"/>
    <w:rsid w:val="00C82C36"/>
    <w:rsid w:val="00C84A6A"/>
    <w:rsid w:val="00C90ED7"/>
    <w:rsid w:val="00CA051A"/>
    <w:rsid w:val="00CA2119"/>
    <w:rsid w:val="00CA6DE3"/>
    <w:rsid w:val="00CB02A3"/>
    <w:rsid w:val="00CC1030"/>
    <w:rsid w:val="00CC41CA"/>
    <w:rsid w:val="00CC67CD"/>
    <w:rsid w:val="00CC7D76"/>
    <w:rsid w:val="00CD7F62"/>
    <w:rsid w:val="00CE5379"/>
    <w:rsid w:val="00CE7FAB"/>
    <w:rsid w:val="00CF0845"/>
    <w:rsid w:val="00CF0FEB"/>
    <w:rsid w:val="00CF3F22"/>
    <w:rsid w:val="00CF3F71"/>
    <w:rsid w:val="00CF4C23"/>
    <w:rsid w:val="00CF55BA"/>
    <w:rsid w:val="00D0399E"/>
    <w:rsid w:val="00D05221"/>
    <w:rsid w:val="00D06179"/>
    <w:rsid w:val="00D13C3A"/>
    <w:rsid w:val="00D20A33"/>
    <w:rsid w:val="00D25019"/>
    <w:rsid w:val="00D30925"/>
    <w:rsid w:val="00D321A7"/>
    <w:rsid w:val="00D32727"/>
    <w:rsid w:val="00D33FBD"/>
    <w:rsid w:val="00D40989"/>
    <w:rsid w:val="00D40B99"/>
    <w:rsid w:val="00D56F16"/>
    <w:rsid w:val="00D6064C"/>
    <w:rsid w:val="00D7378F"/>
    <w:rsid w:val="00D73FF5"/>
    <w:rsid w:val="00D74641"/>
    <w:rsid w:val="00D74C23"/>
    <w:rsid w:val="00D75E04"/>
    <w:rsid w:val="00D77F9A"/>
    <w:rsid w:val="00D84118"/>
    <w:rsid w:val="00D91317"/>
    <w:rsid w:val="00D91734"/>
    <w:rsid w:val="00D973E5"/>
    <w:rsid w:val="00DA57A1"/>
    <w:rsid w:val="00DB798D"/>
    <w:rsid w:val="00DC1406"/>
    <w:rsid w:val="00DC2D5E"/>
    <w:rsid w:val="00DD1490"/>
    <w:rsid w:val="00DD2399"/>
    <w:rsid w:val="00DE3C1A"/>
    <w:rsid w:val="00DE4908"/>
    <w:rsid w:val="00DE5424"/>
    <w:rsid w:val="00DE7D15"/>
    <w:rsid w:val="00E0224A"/>
    <w:rsid w:val="00E06CE6"/>
    <w:rsid w:val="00E113BD"/>
    <w:rsid w:val="00E1366A"/>
    <w:rsid w:val="00E26AB0"/>
    <w:rsid w:val="00E27C70"/>
    <w:rsid w:val="00E32D47"/>
    <w:rsid w:val="00E3428F"/>
    <w:rsid w:val="00E34984"/>
    <w:rsid w:val="00E433B0"/>
    <w:rsid w:val="00E50177"/>
    <w:rsid w:val="00E501CA"/>
    <w:rsid w:val="00E54207"/>
    <w:rsid w:val="00E5517D"/>
    <w:rsid w:val="00E57E94"/>
    <w:rsid w:val="00E621D5"/>
    <w:rsid w:val="00E6512B"/>
    <w:rsid w:val="00E65133"/>
    <w:rsid w:val="00E65ADB"/>
    <w:rsid w:val="00E736A2"/>
    <w:rsid w:val="00E75369"/>
    <w:rsid w:val="00E82863"/>
    <w:rsid w:val="00E860CF"/>
    <w:rsid w:val="00E93B57"/>
    <w:rsid w:val="00EA1160"/>
    <w:rsid w:val="00EA3701"/>
    <w:rsid w:val="00EA3CDA"/>
    <w:rsid w:val="00EA502C"/>
    <w:rsid w:val="00EB5EA0"/>
    <w:rsid w:val="00EC0C98"/>
    <w:rsid w:val="00EC15C0"/>
    <w:rsid w:val="00EC5DC0"/>
    <w:rsid w:val="00ED69AE"/>
    <w:rsid w:val="00EE1B99"/>
    <w:rsid w:val="00EE20DE"/>
    <w:rsid w:val="00EE40C5"/>
    <w:rsid w:val="00EE5B7E"/>
    <w:rsid w:val="00EF2DA0"/>
    <w:rsid w:val="00EF2DCE"/>
    <w:rsid w:val="00EF6F76"/>
    <w:rsid w:val="00EF7946"/>
    <w:rsid w:val="00F015F6"/>
    <w:rsid w:val="00F038D1"/>
    <w:rsid w:val="00F05A53"/>
    <w:rsid w:val="00F13440"/>
    <w:rsid w:val="00F13C87"/>
    <w:rsid w:val="00F15059"/>
    <w:rsid w:val="00F17396"/>
    <w:rsid w:val="00F22718"/>
    <w:rsid w:val="00F24C55"/>
    <w:rsid w:val="00F25778"/>
    <w:rsid w:val="00F34DFF"/>
    <w:rsid w:val="00F3734E"/>
    <w:rsid w:val="00F42777"/>
    <w:rsid w:val="00F42F06"/>
    <w:rsid w:val="00F434AB"/>
    <w:rsid w:val="00F50092"/>
    <w:rsid w:val="00F60A20"/>
    <w:rsid w:val="00F64AA4"/>
    <w:rsid w:val="00F65FD3"/>
    <w:rsid w:val="00F66775"/>
    <w:rsid w:val="00F7791D"/>
    <w:rsid w:val="00F80CEE"/>
    <w:rsid w:val="00F81217"/>
    <w:rsid w:val="00F8448E"/>
    <w:rsid w:val="00F909A1"/>
    <w:rsid w:val="00F909F6"/>
    <w:rsid w:val="00F97E5C"/>
    <w:rsid w:val="00FA16CE"/>
    <w:rsid w:val="00FA24C3"/>
    <w:rsid w:val="00FA5E3C"/>
    <w:rsid w:val="00FA74B1"/>
    <w:rsid w:val="00FB55ED"/>
    <w:rsid w:val="00FC7B04"/>
    <w:rsid w:val="00FD59CC"/>
    <w:rsid w:val="00FD6500"/>
    <w:rsid w:val="00FE0DC0"/>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3A0745"/>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A0745"/>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Puesto">
    <w:name w:val="Title"/>
    <w:basedOn w:val="Normal"/>
    <w:link w:val="PuestoCar"/>
    <w:qFormat/>
    <w:rsid w:val="00DE3C1A"/>
    <w:pPr>
      <w:spacing w:line="240" w:lineRule="auto"/>
      <w:jc w:val="center"/>
    </w:pPr>
    <w:rPr>
      <w:rFonts w:ascii="Arial" w:hAnsi="Arial"/>
      <w:sz w:val="28"/>
      <w:szCs w:val="20"/>
      <w:lang w:val="es-CO" w:eastAsia="es-ES"/>
    </w:rPr>
  </w:style>
  <w:style w:type="character" w:customStyle="1" w:styleId="PuestoCar">
    <w:name w:val="Puesto Car"/>
    <w:basedOn w:val="Fuentedeprrafopredeter"/>
    <w:link w:val="Puest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4300">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yes.co/constitucion/1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8214-7F25-478A-863F-AF5AD5CF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3370</Words>
  <Characters>18540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76</cp:revision>
  <cp:lastPrinted>2019-10-29T15:42:00Z</cp:lastPrinted>
  <dcterms:created xsi:type="dcterms:W3CDTF">2019-10-21T17:54:00Z</dcterms:created>
  <dcterms:modified xsi:type="dcterms:W3CDTF">2019-11-15T17:31:00Z</dcterms:modified>
</cp:coreProperties>
</file>