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87085" w14:textId="77777777" w:rsidR="00B74537" w:rsidRPr="00B74537" w:rsidRDefault="00B74537" w:rsidP="00B7453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B7453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A15B9B" w14:textId="77777777" w:rsidR="00B74537" w:rsidRPr="00B74537" w:rsidRDefault="00B74537" w:rsidP="00B74537">
      <w:pPr>
        <w:spacing w:after="0" w:line="240" w:lineRule="auto"/>
        <w:jc w:val="both"/>
        <w:rPr>
          <w:rFonts w:ascii="Arial" w:eastAsia="Times New Roman" w:hAnsi="Arial" w:cs="Arial"/>
          <w:sz w:val="20"/>
          <w:szCs w:val="20"/>
          <w:lang w:val="es-419" w:eastAsia="es-ES"/>
        </w:rPr>
      </w:pPr>
    </w:p>
    <w:p w14:paraId="7B443979" w14:textId="413FF66A" w:rsidR="00B74537" w:rsidRPr="00B74537" w:rsidRDefault="00B74537" w:rsidP="00B74537">
      <w:pPr>
        <w:pStyle w:val="Sinespaciado"/>
        <w:overflowPunct/>
        <w:autoSpaceDE/>
        <w:autoSpaceDN/>
        <w:adjustRightInd/>
        <w:textAlignment w:val="auto"/>
        <w:rPr>
          <w:b/>
          <w:bCs/>
          <w:iCs/>
          <w:spacing w:val="0"/>
          <w:sz w:val="20"/>
          <w:szCs w:val="20"/>
          <w:u w:val="none"/>
          <w:lang w:val="es-419" w:eastAsia="fr-FR"/>
        </w:rPr>
      </w:pPr>
      <w:r w:rsidRPr="00B74537">
        <w:rPr>
          <w:b/>
          <w:bCs/>
          <w:iCs/>
          <w:spacing w:val="0"/>
          <w:sz w:val="20"/>
          <w:szCs w:val="20"/>
          <w:u w:val="none"/>
          <w:lang w:val="es-419" w:eastAsia="fr-FR"/>
        </w:rPr>
        <w:t>TEMAS:</w:t>
      </w:r>
      <w:r w:rsidRPr="00B74537">
        <w:rPr>
          <w:b/>
          <w:bCs/>
          <w:iCs/>
          <w:spacing w:val="0"/>
          <w:sz w:val="20"/>
          <w:szCs w:val="20"/>
          <w:u w:val="none"/>
          <w:lang w:val="es-419" w:eastAsia="fr-FR"/>
        </w:rPr>
        <w:tab/>
      </w:r>
      <w:r w:rsidR="00C407F3">
        <w:rPr>
          <w:b/>
          <w:bCs/>
          <w:iCs/>
          <w:spacing w:val="0"/>
          <w:sz w:val="20"/>
          <w:szCs w:val="20"/>
          <w:u w:val="none"/>
          <w:lang w:val="es-CO" w:eastAsia="fr-FR"/>
        </w:rPr>
        <w:t xml:space="preserve">SECUESTRO EXTORSIVO / </w:t>
      </w:r>
      <w:r w:rsidR="005A552A">
        <w:rPr>
          <w:b/>
          <w:bCs/>
          <w:iCs/>
          <w:spacing w:val="0"/>
          <w:sz w:val="20"/>
          <w:szCs w:val="20"/>
          <w:u w:val="none"/>
          <w:lang w:val="es-CO" w:eastAsia="fr-FR"/>
        </w:rPr>
        <w:t xml:space="preserve">EXCLUSIÓN DEL BENEFICIO DE REBAJA DE PENA POR SENTENCIA ANTICIPADA / </w:t>
      </w:r>
      <w:r w:rsidR="0031301C">
        <w:rPr>
          <w:b/>
          <w:bCs/>
          <w:iCs/>
          <w:spacing w:val="0"/>
          <w:sz w:val="20"/>
          <w:szCs w:val="20"/>
          <w:u w:val="none"/>
          <w:lang w:val="es-CO" w:eastAsia="fr-FR"/>
        </w:rPr>
        <w:t>LEY 733 DE 2002 / ANÁLISIS JURISPRUDENCIAL.</w:t>
      </w:r>
    </w:p>
    <w:p w14:paraId="035DD3F1" w14:textId="77777777" w:rsidR="00B74537" w:rsidRDefault="00B74537" w:rsidP="00B74537">
      <w:pPr>
        <w:spacing w:after="0" w:line="240" w:lineRule="auto"/>
        <w:jc w:val="both"/>
        <w:rPr>
          <w:rFonts w:ascii="Arial" w:eastAsia="Times New Roman" w:hAnsi="Arial" w:cs="Arial"/>
          <w:sz w:val="20"/>
          <w:szCs w:val="20"/>
          <w:lang w:val="es-419" w:eastAsia="es-ES"/>
        </w:rPr>
      </w:pPr>
    </w:p>
    <w:p w14:paraId="59E0E956" w14:textId="0042884F" w:rsidR="004C2123" w:rsidRPr="00B74537" w:rsidRDefault="004C2123" w:rsidP="00B74537">
      <w:pPr>
        <w:spacing w:after="0" w:line="240" w:lineRule="auto"/>
        <w:jc w:val="both"/>
        <w:rPr>
          <w:rFonts w:ascii="Arial" w:eastAsia="Times New Roman" w:hAnsi="Arial" w:cs="Arial"/>
          <w:sz w:val="20"/>
          <w:szCs w:val="20"/>
          <w:lang w:val="es-419" w:eastAsia="es-ES"/>
        </w:rPr>
      </w:pPr>
      <w:r w:rsidRPr="00C407F3">
        <w:rPr>
          <w:rFonts w:ascii="Arial" w:eastAsia="Times New Roman" w:hAnsi="Arial" w:cs="Arial"/>
          <w:sz w:val="20"/>
          <w:szCs w:val="20"/>
          <w:lang w:val="es-419" w:eastAsia="es-ES"/>
        </w:rPr>
        <w:t xml:space="preserve">… </w:t>
      </w:r>
      <w:r w:rsidRPr="00C407F3">
        <w:rPr>
          <w:rFonts w:ascii="Arial" w:eastAsia="Times New Roman" w:hAnsi="Arial" w:cs="Arial"/>
          <w:sz w:val="20"/>
          <w:szCs w:val="20"/>
          <w:lang w:val="es-419" w:eastAsia="es-ES"/>
        </w:rPr>
        <w:t>lo que se suscita en primer lugar, es un debate con respecto a la aplicación de prohibición de rebaja de pena por sentencia anticipada en el entendido que el delito de “Secuestro extorsivo” consagrado en el artículo 169 de la Ley 599 de 2000, se encontraba expresamente excluido de tal beneficio de conformidad con lo que dispuso sobre la materia la Ley 733 de 2002.</w:t>
      </w:r>
      <w:r w:rsidRPr="00C407F3">
        <w:rPr>
          <w:rFonts w:ascii="Arial" w:eastAsia="Times New Roman" w:hAnsi="Arial" w:cs="Arial"/>
          <w:sz w:val="20"/>
          <w:szCs w:val="20"/>
          <w:lang w:val="es-419" w:eastAsia="es-ES"/>
        </w:rPr>
        <w:t xml:space="preserve"> (…)</w:t>
      </w:r>
    </w:p>
    <w:p w14:paraId="3AB769EE" w14:textId="77777777" w:rsidR="004C2123" w:rsidRDefault="004C2123" w:rsidP="00B74537">
      <w:pPr>
        <w:spacing w:after="0" w:line="240" w:lineRule="auto"/>
        <w:jc w:val="both"/>
        <w:rPr>
          <w:rFonts w:ascii="Arial" w:eastAsia="Times New Roman" w:hAnsi="Arial" w:cs="Arial"/>
          <w:sz w:val="20"/>
          <w:szCs w:val="20"/>
          <w:lang w:val="es-419" w:eastAsia="es-ES"/>
        </w:rPr>
      </w:pPr>
    </w:p>
    <w:p w14:paraId="681D0887" w14:textId="77777777" w:rsidR="00C407F3" w:rsidRPr="00C407F3" w:rsidRDefault="00C407F3" w:rsidP="00B74537">
      <w:pPr>
        <w:spacing w:after="0" w:line="240" w:lineRule="auto"/>
        <w:jc w:val="both"/>
        <w:rPr>
          <w:rFonts w:ascii="Arial" w:eastAsia="Times New Roman" w:hAnsi="Arial" w:cs="Arial"/>
          <w:sz w:val="20"/>
          <w:szCs w:val="20"/>
          <w:lang w:val="es-419" w:eastAsia="es-ES"/>
        </w:rPr>
      </w:pPr>
      <w:r w:rsidRPr="00C407F3">
        <w:rPr>
          <w:rFonts w:ascii="Arial" w:eastAsia="Times New Roman" w:hAnsi="Arial" w:cs="Arial"/>
          <w:sz w:val="20"/>
          <w:szCs w:val="20"/>
          <w:lang w:val="es-419" w:eastAsia="es-ES"/>
        </w:rPr>
        <w:t xml:space="preserve">… </w:t>
      </w:r>
      <w:r w:rsidRPr="00C407F3">
        <w:rPr>
          <w:rFonts w:ascii="Arial" w:eastAsia="Times New Roman" w:hAnsi="Arial" w:cs="Arial"/>
          <w:sz w:val="20"/>
          <w:szCs w:val="20"/>
          <w:lang w:val="es-419" w:eastAsia="es-ES"/>
        </w:rPr>
        <w:t>se concluye que no le asistió razón al recurrente a efectos de que se reconociera en su favor la rebaja de pena prevista por sentencia anticipada de que trata el artículo 40 de la Ley 600 de 2000 por expresa prohibición legal contenida en el artículo 11 de la Ley 733 de 2002 vigente para la época de los hechos por los cuales fue condenado.</w:t>
      </w:r>
    </w:p>
    <w:p w14:paraId="111EF7C5" w14:textId="77777777" w:rsidR="00B74537" w:rsidRPr="00B74537" w:rsidRDefault="00B74537" w:rsidP="00B74537">
      <w:pPr>
        <w:spacing w:after="0" w:line="240" w:lineRule="auto"/>
        <w:jc w:val="both"/>
        <w:rPr>
          <w:rFonts w:ascii="Arial" w:eastAsia="Times New Roman" w:hAnsi="Arial" w:cs="Arial"/>
          <w:sz w:val="20"/>
          <w:szCs w:val="20"/>
          <w:lang w:val="es-419" w:eastAsia="es-ES"/>
        </w:rPr>
      </w:pPr>
    </w:p>
    <w:p w14:paraId="6C13FEAE" w14:textId="77777777" w:rsidR="00B74537" w:rsidRPr="00B74537" w:rsidRDefault="00B74537" w:rsidP="00B74537">
      <w:pPr>
        <w:spacing w:after="0" w:line="240" w:lineRule="auto"/>
        <w:jc w:val="both"/>
        <w:rPr>
          <w:rFonts w:ascii="Arial" w:eastAsia="Times New Roman" w:hAnsi="Arial" w:cs="Arial"/>
          <w:sz w:val="20"/>
          <w:szCs w:val="20"/>
          <w:lang w:val="es-419" w:eastAsia="es-ES"/>
        </w:rPr>
      </w:pPr>
    </w:p>
    <w:p w14:paraId="561E494D" w14:textId="77777777" w:rsidR="00B74537" w:rsidRPr="00B74537" w:rsidRDefault="00B74537" w:rsidP="00B74537">
      <w:pPr>
        <w:spacing w:after="0" w:line="240" w:lineRule="auto"/>
        <w:jc w:val="both"/>
        <w:rPr>
          <w:rFonts w:ascii="Arial" w:eastAsia="Times New Roman" w:hAnsi="Arial" w:cs="Arial"/>
          <w:sz w:val="20"/>
          <w:szCs w:val="20"/>
          <w:lang w:val="es-419" w:eastAsia="es-ES"/>
        </w:rPr>
      </w:pPr>
    </w:p>
    <w:p w14:paraId="436BE81B" w14:textId="77777777" w:rsidR="00E5438D" w:rsidRPr="00C81D26" w:rsidRDefault="00E5438D" w:rsidP="00291382">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RAMA JUDICIAL DEL PODER PÚBLICO</w:t>
      </w:r>
    </w:p>
    <w:p w14:paraId="1DB428A1" w14:textId="0381DE06" w:rsidR="00E5438D" w:rsidRPr="00C81D26" w:rsidRDefault="00983504" w:rsidP="00291382">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Pr>
          <w:rFonts w:ascii="Arial" w:eastAsia="Times New Roman" w:hAnsi="Arial" w:cs="Arial"/>
          <w:b/>
          <w:bCs/>
          <w:noProof/>
          <w:spacing w:val="2"/>
          <w:sz w:val="24"/>
          <w:szCs w:val="24"/>
          <w:lang w:eastAsia="es-ES"/>
        </w:rPr>
        <w:drawing>
          <wp:inline distT="0" distB="0" distL="0" distR="0" wp14:anchorId="5A15C625" wp14:editId="4E3C89DE">
            <wp:extent cx="466725" cy="59055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14:paraId="147CD0D4" w14:textId="77777777" w:rsidR="002E4C53" w:rsidRPr="00C81D26" w:rsidRDefault="00E5438D" w:rsidP="00291382">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TRIBUNAL SU</w:t>
      </w:r>
      <w:r w:rsidR="002E4C53" w:rsidRPr="00C81D26">
        <w:rPr>
          <w:rFonts w:ascii="Arial" w:eastAsia="Times New Roman" w:hAnsi="Arial" w:cs="Arial"/>
          <w:b/>
          <w:spacing w:val="2"/>
          <w:sz w:val="24"/>
          <w:szCs w:val="24"/>
          <w:lang w:val="es-ES_tradnl" w:eastAsia="es-ES"/>
        </w:rPr>
        <w:t>PERIOR DEL DISTRITO JUDICIAL</w:t>
      </w:r>
    </w:p>
    <w:p w14:paraId="60D80368" w14:textId="77777777" w:rsidR="00C9350C" w:rsidRPr="00215092" w:rsidRDefault="00C9350C"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238773A5" w14:textId="13640F9D" w:rsidR="00E5438D" w:rsidRPr="00C81D26" w:rsidRDefault="00E5438D" w:rsidP="00291382">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PEREIRA - RISARALDA</w:t>
      </w:r>
    </w:p>
    <w:p w14:paraId="3934D242" w14:textId="26E48E8A" w:rsidR="00E5438D" w:rsidRPr="00C81D26" w:rsidRDefault="00E5438D" w:rsidP="00291382">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SALA DE DECISIÓN PENAL</w:t>
      </w:r>
    </w:p>
    <w:p w14:paraId="68C09CF3" w14:textId="0D56DCC9" w:rsidR="00E5438D" w:rsidRPr="00C81D26" w:rsidRDefault="00E5438D" w:rsidP="00291382">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M.P. JAIRO ERNESTO ESCOBAR SANZ</w:t>
      </w:r>
    </w:p>
    <w:p w14:paraId="5860C8C2" w14:textId="77777777" w:rsidR="005E487C" w:rsidRPr="00215092" w:rsidRDefault="005E487C"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4052131C" w14:textId="13A42F37" w:rsidR="00E5438D" w:rsidRPr="00C81D26" w:rsidRDefault="00E5438D" w:rsidP="00291382">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C81D26">
        <w:rPr>
          <w:rFonts w:ascii="Arial" w:eastAsia="Times New Roman" w:hAnsi="Arial" w:cs="Arial"/>
          <w:spacing w:val="2"/>
          <w:sz w:val="24"/>
          <w:szCs w:val="24"/>
          <w:lang w:val="es-ES_tradnl" w:eastAsia="es-ES"/>
        </w:rPr>
        <w:t>Pereira,</w:t>
      </w:r>
      <w:r w:rsidR="00C626C5" w:rsidRPr="00C81D26">
        <w:rPr>
          <w:rFonts w:ascii="Arial" w:eastAsia="Times New Roman" w:hAnsi="Arial" w:cs="Arial"/>
          <w:spacing w:val="2"/>
          <w:sz w:val="24"/>
          <w:szCs w:val="24"/>
          <w:lang w:val="es-ES_tradnl" w:eastAsia="es-ES"/>
        </w:rPr>
        <w:t xml:space="preserve"> </w:t>
      </w:r>
      <w:r w:rsidR="00A0307B">
        <w:rPr>
          <w:rFonts w:ascii="Arial" w:eastAsia="Times New Roman" w:hAnsi="Arial" w:cs="Arial"/>
          <w:spacing w:val="2"/>
          <w:sz w:val="24"/>
          <w:szCs w:val="24"/>
          <w:lang w:val="es-ES_tradnl" w:eastAsia="es-ES"/>
        </w:rPr>
        <w:t>diecinueve (19) de febrero de dos mil diecinueve (2019)</w:t>
      </w:r>
    </w:p>
    <w:p w14:paraId="27B3E42D" w14:textId="3FBD1DF4" w:rsidR="00E5438D" w:rsidRPr="00C81D26" w:rsidRDefault="004B2541" w:rsidP="00291382">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C81D26">
        <w:rPr>
          <w:rFonts w:ascii="Arial" w:eastAsia="Times New Roman" w:hAnsi="Arial" w:cs="Arial"/>
          <w:spacing w:val="2"/>
          <w:sz w:val="24"/>
          <w:szCs w:val="24"/>
          <w:lang w:val="es-ES_tradnl" w:eastAsia="es-ES"/>
        </w:rPr>
        <w:t>Acta:</w:t>
      </w:r>
      <w:r w:rsidR="002A3D3A" w:rsidRPr="00C81D26">
        <w:rPr>
          <w:rFonts w:ascii="Arial" w:eastAsia="Times New Roman" w:hAnsi="Arial" w:cs="Arial"/>
          <w:spacing w:val="2"/>
          <w:sz w:val="24"/>
          <w:szCs w:val="24"/>
          <w:lang w:val="es-ES_tradnl" w:eastAsia="es-ES"/>
        </w:rPr>
        <w:t xml:space="preserve"> </w:t>
      </w:r>
      <w:r w:rsidR="00A0307B">
        <w:rPr>
          <w:rFonts w:ascii="Arial" w:eastAsia="Times New Roman" w:hAnsi="Arial" w:cs="Arial"/>
          <w:spacing w:val="2"/>
          <w:sz w:val="24"/>
          <w:szCs w:val="24"/>
          <w:lang w:val="es-ES_tradnl" w:eastAsia="es-ES"/>
        </w:rPr>
        <w:t>154</w:t>
      </w:r>
    </w:p>
    <w:p w14:paraId="3B45655E" w14:textId="1F3D8126" w:rsidR="00E5438D" w:rsidRPr="00C81D26" w:rsidRDefault="004B2541" w:rsidP="00291382">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C81D26">
        <w:rPr>
          <w:rFonts w:ascii="Arial" w:eastAsia="Times New Roman" w:hAnsi="Arial" w:cs="Arial"/>
          <w:spacing w:val="2"/>
          <w:sz w:val="24"/>
          <w:szCs w:val="24"/>
          <w:lang w:val="es-ES_tradnl" w:eastAsia="es-ES"/>
        </w:rPr>
        <w:t xml:space="preserve">Hora: </w:t>
      </w:r>
      <w:r w:rsidR="00A0307B">
        <w:rPr>
          <w:rFonts w:ascii="Arial" w:eastAsia="Times New Roman" w:hAnsi="Arial" w:cs="Arial"/>
          <w:spacing w:val="2"/>
          <w:sz w:val="24"/>
          <w:szCs w:val="24"/>
          <w:lang w:val="es-ES_tradnl" w:eastAsia="es-ES"/>
        </w:rPr>
        <w:t xml:space="preserve">11:20 a.m. </w:t>
      </w:r>
    </w:p>
    <w:p w14:paraId="14FE4A84" w14:textId="77777777" w:rsidR="00E5438D" w:rsidRPr="00C81D26" w:rsidRDefault="00E5438D" w:rsidP="0029138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90"/>
        <w:gridCol w:w="5822"/>
      </w:tblGrid>
      <w:tr w:rsidR="00AB0E8F" w:rsidRPr="00215092" w14:paraId="10E768E4" w14:textId="77777777" w:rsidTr="00C37C43">
        <w:trPr>
          <w:trHeight w:val="209"/>
          <w:jc w:val="center"/>
        </w:trPr>
        <w:tc>
          <w:tcPr>
            <w:tcW w:w="2790" w:type="dxa"/>
          </w:tcPr>
          <w:p w14:paraId="7A7D563C" w14:textId="77777777" w:rsidR="00E5438D" w:rsidRPr="00215092" w:rsidRDefault="00E5438D" w:rsidP="00215092">
            <w:pPr>
              <w:spacing w:line="240" w:lineRule="auto"/>
              <w:contextualSpacing/>
              <w:jc w:val="both"/>
              <w:rPr>
                <w:rFonts w:ascii="Arial" w:hAnsi="Arial" w:cs="Arial"/>
                <w:szCs w:val="24"/>
              </w:rPr>
            </w:pPr>
            <w:r w:rsidRPr="00215092">
              <w:rPr>
                <w:rFonts w:ascii="Arial" w:hAnsi="Arial" w:cs="Arial"/>
                <w:szCs w:val="24"/>
              </w:rPr>
              <w:t>Radicación</w:t>
            </w:r>
          </w:p>
        </w:tc>
        <w:tc>
          <w:tcPr>
            <w:tcW w:w="5822" w:type="dxa"/>
          </w:tcPr>
          <w:p w14:paraId="3562230D" w14:textId="72249E16" w:rsidR="00E5438D" w:rsidRPr="00215092" w:rsidRDefault="002A3D3A" w:rsidP="00215092">
            <w:pPr>
              <w:spacing w:line="240" w:lineRule="auto"/>
              <w:contextualSpacing/>
              <w:jc w:val="both"/>
              <w:rPr>
                <w:rFonts w:ascii="Arial" w:hAnsi="Arial" w:cs="Arial"/>
                <w:szCs w:val="24"/>
              </w:rPr>
            </w:pPr>
            <w:r w:rsidRPr="00215092">
              <w:rPr>
                <w:rFonts w:ascii="Arial" w:hAnsi="Arial" w:cs="Arial"/>
                <w:szCs w:val="24"/>
              </w:rPr>
              <w:t>66001 31 07 001 2012 00006 01</w:t>
            </w:r>
          </w:p>
        </w:tc>
      </w:tr>
      <w:tr w:rsidR="00AB0E8F" w:rsidRPr="00215092" w14:paraId="230BC53B" w14:textId="77777777" w:rsidTr="00C37C43">
        <w:trPr>
          <w:jc w:val="center"/>
        </w:trPr>
        <w:tc>
          <w:tcPr>
            <w:tcW w:w="2790" w:type="dxa"/>
          </w:tcPr>
          <w:p w14:paraId="18AFAB07" w14:textId="77777777" w:rsidR="00E5438D" w:rsidRPr="00215092" w:rsidRDefault="00E5438D" w:rsidP="00215092">
            <w:pPr>
              <w:spacing w:line="240" w:lineRule="auto"/>
              <w:contextualSpacing/>
              <w:jc w:val="both"/>
              <w:rPr>
                <w:rFonts w:ascii="Arial" w:hAnsi="Arial" w:cs="Arial"/>
                <w:szCs w:val="24"/>
              </w:rPr>
            </w:pPr>
            <w:r w:rsidRPr="00215092">
              <w:rPr>
                <w:rFonts w:ascii="Arial" w:hAnsi="Arial" w:cs="Arial"/>
                <w:szCs w:val="24"/>
              </w:rPr>
              <w:t xml:space="preserve">Procesado </w:t>
            </w:r>
          </w:p>
        </w:tc>
        <w:tc>
          <w:tcPr>
            <w:tcW w:w="5822" w:type="dxa"/>
          </w:tcPr>
          <w:p w14:paraId="2640E7DD" w14:textId="6E73340E" w:rsidR="00E5438D" w:rsidRPr="00215092" w:rsidRDefault="00003761" w:rsidP="00215092">
            <w:pPr>
              <w:spacing w:line="240" w:lineRule="auto"/>
              <w:contextualSpacing/>
              <w:jc w:val="both"/>
              <w:rPr>
                <w:rFonts w:ascii="Arial" w:hAnsi="Arial" w:cs="Arial"/>
                <w:szCs w:val="24"/>
              </w:rPr>
            </w:pPr>
            <w:proofErr w:type="spellStart"/>
            <w:r>
              <w:rPr>
                <w:rFonts w:ascii="Arial" w:hAnsi="Arial" w:cs="Arial"/>
                <w:szCs w:val="24"/>
              </w:rPr>
              <w:t>GEGQ</w:t>
            </w:r>
            <w:proofErr w:type="spellEnd"/>
          </w:p>
        </w:tc>
      </w:tr>
      <w:tr w:rsidR="00AB0E8F" w:rsidRPr="00215092" w14:paraId="5E48AA52" w14:textId="77777777" w:rsidTr="00C37C43">
        <w:trPr>
          <w:jc w:val="center"/>
        </w:trPr>
        <w:tc>
          <w:tcPr>
            <w:tcW w:w="2790" w:type="dxa"/>
          </w:tcPr>
          <w:p w14:paraId="159A27E7" w14:textId="77777777" w:rsidR="00E5438D" w:rsidRPr="00215092" w:rsidRDefault="00E5438D" w:rsidP="00215092">
            <w:pPr>
              <w:spacing w:line="240" w:lineRule="auto"/>
              <w:contextualSpacing/>
              <w:jc w:val="both"/>
              <w:rPr>
                <w:rFonts w:ascii="Arial" w:hAnsi="Arial" w:cs="Arial"/>
                <w:szCs w:val="24"/>
              </w:rPr>
            </w:pPr>
            <w:r w:rsidRPr="00215092">
              <w:rPr>
                <w:rFonts w:ascii="Arial" w:hAnsi="Arial" w:cs="Arial"/>
                <w:szCs w:val="24"/>
              </w:rPr>
              <w:t>Delitos</w:t>
            </w:r>
          </w:p>
        </w:tc>
        <w:tc>
          <w:tcPr>
            <w:tcW w:w="5822" w:type="dxa"/>
          </w:tcPr>
          <w:p w14:paraId="55F976A0" w14:textId="6759B959" w:rsidR="00E5438D" w:rsidRPr="00215092" w:rsidRDefault="002A3D3A" w:rsidP="00215092">
            <w:pPr>
              <w:spacing w:line="240" w:lineRule="auto"/>
              <w:contextualSpacing/>
              <w:jc w:val="both"/>
              <w:rPr>
                <w:rFonts w:ascii="Arial" w:hAnsi="Arial" w:cs="Arial"/>
                <w:szCs w:val="24"/>
              </w:rPr>
            </w:pPr>
            <w:r w:rsidRPr="00215092">
              <w:rPr>
                <w:rFonts w:ascii="Arial" w:hAnsi="Arial" w:cs="Arial"/>
                <w:szCs w:val="24"/>
              </w:rPr>
              <w:t>Secuestro extorsivo</w:t>
            </w:r>
            <w:r w:rsidR="00E5438D" w:rsidRPr="00215092">
              <w:rPr>
                <w:rFonts w:ascii="Arial" w:hAnsi="Arial" w:cs="Arial"/>
                <w:szCs w:val="24"/>
              </w:rPr>
              <w:t xml:space="preserve"> </w:t>
            </w:r>
          </w:p>
        </w:tc>
      </w:tr>
      <w:tr w:rsidR="00AB0E8F" w:rsidRPr="00215092" w14:paraId="6ACEB8BD" w14:textId="77777777" w:rsidTr="00C37C43">
        <w:trPr>
          <w:jc w:val="center"/>
        </w:trPr>
        <w:tc>
          <w:tcPr>
            <w:tcW w:w="2790" w:type="dxa"/>
          </w:tcPr>
          <w:p w14:paraId="24BAEF98" w14:textId="77777777" w:rsidR="00E5438D" w:rsidRPr="00215092" w:rsidRDefault="00E5438D" w:rsidP="00215092">
            <w:pPr>
              <w:spacing w:line="240" w:lineRule="auto"/>
              <w:contextualSpacing/>
              <w:jc w:val="both"/>
              <w:rPr>
                <w:rFonts w:ascii="Arial" w:hAnsi="Arial" w:cs="Arial"/>
                <w:szCs w:val="24"/>
              </w:rPr>
            </w:pPr>
            <w:r w:rsidRPr="00215092">
              <w:rPr>
                <w:rFonts w:ascii="Arial" w:hAnsi="Arial" w:cs="Arial"/>
                <w:szCs w:val="24"/>
              </w:rPr>
              <w:t xml:space="preserve">Juzgado de conocimiento </w:t>
            </w:r>
          </w:p>
        </w:tc>
        <w:tc>
          <w:tcPr>
            <w:tcW w:w="5822" w:type="dxa"/>
            <w:vAlign w:val="center"/>
          </w:tcPr>
          <w:p w14:paraId="328671F6" w14:textId="6706354C" w:rsidR="00E5438D" w:rsidRPr="00215092" w:rsidRDefault="00C9315D" w:rsidP="00215092">
            <w:pPr>
              <w:spacing w:line="240" w:lineRule="auto"/>
              <w:contextualSpacing/>
              <w:jc w:val="both"/>
              <w:rPr>
                <w:rFonts w:ascii="Arial" w:hAnsi="Arial" w:cs="Arial"/>
                <w:szCs w:val="24"/>
              </w:rPr>
            </w:pPr>
            <w:r w:rsidRPr="00215092">
              <w:rPr>
                <w:rFonts w:ascii="Arial" w:hAnsi="Arial" w:cs="Arial"/>
                <w:szCs w:val="24"/>
              </w:rPr>
              <w:t>Primero Penal del Circuito Especializado</w:t>
            </w:r>
            <w:r w:rsidR="002A3D3A" w:rsidRPr="00215092">
              <w:rPr>
                <w:rFonts w:ascii="Arial" w:hAnsi="Arial" w:cs="Arial"/>
                <w:szCs w:val="24"/>
              </w:rPr>
              <w:t xml:space="preserve"> Adjunto</w:t>
            </w:r>
            <w:r w:rsidR="0021136E" w:rsidRPr="00215092">
              <w:rPr>
                <w:rFonts w:ascii="Arial" w:hAnsi="Arial" w:cs="Arial"/>
                <w:szCs w:val="24"/>
              </w:rPr>
              <w:t xml:space="preserve"> de Pereira </w:t>
            </w:r>
          </w:p>
        </w:tc>
      </w:tr>
      <w:tr w:rsidR="00AB0E8F" w:rsidRPr="00215092" w14:paraId="3096697C" w14:textId="77777777" w:rsidTr="00C37C43">
        <w:trPr>
          <w:jc w:val="center"/>
        </w:trPr>
        <w:tc>
          <w:tcPr>
            <w:tcW w:w="2790" w:type="dxa"/>
          </w:tcPr>
          <w:p w14:paraId="17922AB7" w14:textId="77777777" w:rsidR="00E5438D" w:rsidRPr="00215092" w:rsidRDefault="00E5438D" w:rsidP="00215092">
            <w:pPr>
              <w:spacing w:line="240" w:lineRule="auto"/>
              <w:contextualSpacing/>
              <w:jc w:val="both"/>
              <w:rPr>
                <w:rFonts w:ascii="Arial" w:hAnsi="Arial" w:cs="Arial"/>
                <w:szCs w:val="24"/>
              </w:rPr>
            </w:pPr>
            <w:r w:rsidRPr="00215092">
              <w:rPr>
                <w:rFonts w:ascii="Arial" w:hAnsi="Arial" w:cs="Arial"/>
                <w:szCs w:val="24"/>
              </w:rPr>
              <w:t xml:space="preserve">Asunto </w:t>
            </w:r>
          </w:p>
        </w:tc>
        <w:tc>
          <w:tcPr>
            <w:tcW w:w="5822" w:type="dxa"/>
          </w:tcPr>
          <w:p w14:paraId="5D7D724A" w14:textId="3CBFF4CB" w:rsidR="00E5438D" w:rsidRPr="00215092" w:rsidRDefault="00E5438D" w:rsidP="00215092">
            <w:pPr>
              <w:spacing w:line="240" w:lineRule="auto"/>
              <w:contextualSpacing/>
              <w:jc w:val="both"/>
              <w:rPr>
                <w:rFonts w:ascii="Arial" w:hAnsi="Arial" w:cs="Arial"/>
                <w:szCs w:val="24"/>
              </w:rPr>
            </w:pPr>
            <w:r w:rsidRPr="00215092">
              <w:rPr>
                <w:rFonts w:ascii="Arial" w:hAnsi="Arial" w:cs="Arial"/>
                <w:szCs w:val="24"/>
              </w:rPr>
              <w:t>Recurso de apelación interpuesto en contra de la sentencia</w:t>
            </w:r>
            <w:r w:rsidR="00640FC2" w:rsidRPr="00215092">
              <w:rPr>
                <w:rFonts w:ascii="Arial" w:hAnsi="Arial" w:cs="Arial"/>
                <w:szCs w:val="24"/>
              </w:rPr>
              <w:t xml:space="preserve"> anticipada</w:t>
            </w:r>
            <w:r w:rsidR="000A3E14" w:rsidRPr="00215092">
              <w:rPr>
                <w:rFonts w:ascii="Arial" w:hAnsi="Arial" w:cs="Arial"/>
                <w:szCs w:val="24"/>
              </w:rPr>
              <w:t xml:space="preserve"> del </w:t>
            </w:r>
            <w:r w:rsidR="002A3D3A" w:rsidRPr="00215092">
              <w:rPr>
                <w:rFonts w:ascii="Arial" w:hAnsi="Arial" w:cs="Arial"/>
                <w:szCs w:val="24"/>
              </w:rPr>
              <w:t>30 de enero de 2012</w:t>
            </w:r>
            <w:r w:rsidRPr="00215092">
              <w:rPr>
                <w:rFonts w:ascii="Arial" w:hAnsi="Arial" w:cs="Arial"/>
                <w:szCs w:val="24"/>
              </w:rPr>
              <w:t>.</w:t>
            </w:r>
          </w:p>
        </w:tc>
      </w:tr>
    </w:tbl>
    <w:p w14:paraId="02059C42" w14:textId="77777777" w:rsidR="00433893" w:rsidRPr="00215092" w:rsidRDefault="00433893"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5CF1204" w14:textId="56F2B911" w:rsidR="0050323B" w:rsidRPr="00C81D26" w:rsidRDefault="00BE121C" w:rsidP="00291382">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ASUNTO A DECIDIR</w:t>
      </w:r>
    </w:p>
    <w:p w14:paraId="5B002FE2" w14:textId="3F97AC41" w:rsidR="003C70C6" w:rsidRPr="00C81D26" w:rsidRDefault="0050323B" w:rsidP="00291382">
      <w:pPr>
        <w:spacing w:line="288" w:lineRule="auto"/>
        <w:contextualSpacing/>
        <w:jc w:val="both"/>
        <w:rPr>
          <w:rFonts w:ascii="Arial" w:hAnsi="Arial" w:cs="Arial"/>
          <w:sz w:val="24"/>
          <w:szCs w:val="24"/>
        </w:rPr>
      </w:pPr>
      <w:r w:rsidRPr="00C81D26">
        <w:rPr>
          <w:rFonts w:ascii="Arial" w:hAnsi="Arial" w:cs="Arial"/>
          <w:sz w:val="24"/>
          <w:szCs w:val="24"/>
        </w:rPr>
        <w:t>Se procede a decidir lo concerniente al recur</w:t>
      </w:r>
      <w:r w:rsidR="003C70C6" w:rsidRPr="00C81D26">
        <w:rPr>
          <w:rFonts w:ascii="Arial" w:hAnsi="Arial" w:cs="Arial"/>
          <w:sz w:val="24"/>
          <w:szCs w:val="24"/>
        </w:rPr>
        <w:t>so de apelación interpuesto por el</w:t>
      </w:r>
      <w:r w:rsidR="0048588E" w:rsidRPr="00C81D26">
        <w:rPr>
          <w:rFonts w:ascii="Arial" w:hAnsi="Arial" w:cs="Arial"/>
          <w:sz w:val="24"/>
          <w:szCs w:val="24"/>
        </w:rPr>
        <w:t xml:space="preserve"> </w:t>
      </w:r>
      <w:r w:rsidR="002A3D3A" w:rsidRPr="00C81D26">
        <w:rPr>
          <w:rFonts w:ascii="Arial" w:hAnsi="Arial" w:cs="Arial"/>
          <w:sz w:val="24"/>
          <w:szCs w:val="24"/>
        </w:rPr>
        <w:t xml:space="preserve">penado </w:t>
      </w:r>
      <w:proofErr w:type="spellStart"/>
      <w:r w:rsidR="00003761">
        <w:rPr>
          <w:rFonts w:ascii="Arial" w:hAnsi="Arial" w:cs="Arial"/>
          <w:sz w:val="24"/>
          <w:szCs w:val="24"/>
        </w:rPr>
        <w:t>GEGQ</w:t>
      </w:r>
      <w:proofErr w:type="spellEnd"/>
      <w:r w:rsidR="0048588E" w:rsidRPr="00C81D26">
        <w:rPr>
          <w:rFonts w:ascii="Arial" w:hAnsi="Arial" w:cs="Arial"/>
          <w:sz w:val="24"/>
          <w:szCs w:val="24"/>
        </w:rPr>
        <w:t xml:space="preserve"> </w:t>
      </w:r>
      <w:r w:rsidRPr="00C81D26">
        <w:rPr>
          <w:rFonts w:ascii="Arial" w:hAnsi="Arial" w:cs="Arial"/>
          <w:sz w:val="24"/>
          <w:szCs w:val="24"/>
        </w:rPr>
        <w:t>cont</w:t>
      </w:r>
      <w:r w:rsidR="0048588E" w:rsidRPr="00C81D26">
        <w:rPr>
          <w:rFonts w:ascii="Arial" w:hAnsi="Arial" w:cs="Arial"/>
          <w:sz w:val="24"/>
          <w:szCs w:val="24"/>
        </w:rPr>
        <w:t xml:space="preserve">ra la </w:t>
      </w:r>
      <w:r w:rsidR="003C70C6" w:rsidRPr="00C81D26">
        <w:rPr>
          <w:rFonts w:ascii="Arial" w:hAnsi="Arial" w:cs="Arial"/>
          <w:sz w:val="24"/>
          <w:szCs w:val="24"/>
        </w:rPr>
        <w:t xml:space="preserve">sentencia anticipada del </w:t>
      </w:r>
      <w:r w:rsidR="002A3D3A" w:rsidRPr="00C81D26">
        <w:rPr>
          <w:rFonts w:ascii="Arial" w:hAnsi="Arial" w:cs="Arial"/>
          <w:sz w:val="24"/>
          <w:szCs w:val="24"/>
        </w:rPr>
        <w:t>30 de enero de 2012</w:t>
      </w:r>
      <w:r w:rsidR="003C70C6" w:rsidRPr="00C81D26">
        <w:rPr>
          <w:rFonts w:ascii="Arial" w:hAnsi="Arial" w:cs="Arial"/>
          <w:sz w:val="24"/>
          <w:szCs w:val="24"/>
        </w:rPr>
        <w:t xml:space="preserve"> proferida por e</w:t>
      </w:r>
      <w:r w:rsidR="0048588E" w:rsidRPr="00C81D26">
        <w:rPr>
          <w:rFonts w:ascii="Arial" w:hAnsi="Arial" w:cs="Arial"/>
          <w:sz w:val="24"/>
          <w:szCs w:val="24"/>
        </w:rPr>
        <w:t xml:space="preserve">l </w:t>
      </w:r>
      <w:r w:rsidRPr="00C81D26">
        <w:rPr>
          <w:rFonts w:ascii="Arial" w:hAnsi="Arial" w:cs="Arial"/>
          <w:sz w:val="24"/>
          <w:szCs w:val="24"/>
        </w:rPr>
        <w:t xml:space="preserve">Juzgado </w:t>
      </w:r>
      <w:r w:rsidR="003C70C6" w:rsidRPr="00C81D26">
        <w:rPr>
          <w:rFonts w:ascii="Arial" w:hAnsi="Arial" w:cs="Arial"/>
          <w:sz w:val="24"/>
          <w:szCs w:val="24"/>
        </w:rPr>
        <w:t>Primero</w:t>
      </w:r>
      <w:r w:rsidRPr="00C81D26">
        <w:rPr>
          <w:rFonts w:ascii="Arial" w:hAnsi="Arial" w:cs="Arial"/>
          <w:sz w:val="24"/>
          <w:szCs w:val="24"/>
        </w:rPr>
        <w:t xml:space="preserve"> </w:t>
      </w:r>
      <w:r w:rsidR="003C70C6" w:rsidRPr="00C81D26">
        <w:rPr>
          <w:rFonts w:ascii="Arial" w:hAnsi="Arial" w:cs="Arial"/>
          <w:sz w:val="24"/>
          <w:szCs w:val="24"/>
        </w:rPr>
        <w:t>Penal</w:t>
      </w:r>
      <w:r w:rsidRPr="00C81D26">
        <w:rPr>
          <w:rFonts w:ascii="Arial" w:hAnsi="Arial" w:cs="Arial"/>
          <w:sz w:val="24"/>
          <w:szCs w:val="24"/>
        </w:rPr>
        <w:t xml:space="preserve"> del Circuito</w:t>
      </w:r>
      <w:r w:rsidR="003C70C6" w:rsidRPr="00C81D26">
        <w:rPr>
          <w:rFonts w:ascii="Arial" w:hAnsi="Arial" w:cs="Arial"/>
          <w:sz w:val="24"/>
          <w:szCs w:val="24"/>
        </w:rPr>
        <w:t xml:space="preserve"> Especializado</w:t>
      </w:r>
      <w:r w:rsidRPr="00C81D26">
        <w:rPr>
          <w:rFonts w:ascii="Arial" w:hAnsi="Arial" w:cs="Arial"/>
          <w:sz w:val="24"/>
          <w:szCs w:val="24"/>
        </w:rPr>
        <w:t xml:space="preserve"> </w:t>
      </w:r>
      <w:r w:rsidR="002A3D3A" w:rsidRPr="00C81D26">
        <w:rPr>
          <w:rFonts w:ascii="Arial" w:hAnsi="Arial" w:cs="Arial"/>
          <w:sz w:val="24"/>
          <w:szCs w:val="24"/>
        </w:rPr>
        <w:t xml:space="preserve">Adjunto </w:t>
      </w:r>
      <w:r w:rsidRPr="00C81D26">
        <w:rPr>
          <w:rFonts w:ascii="Arial" w:hAnsi="Arial" w:cs="Arial"/>
          <w:sz w:val="24"/>
          <w:szCs w:val="24"/>
        </w:rPr>
        <w:t>de</w:t>
      </w:r>
      <w:r w:rsidR="003C70C6" w:rsidRPr="00C81D26">
        <w:rPr>
          <w:rFonts w:ascii="Arial" w:hAnsi="Arial" w:cs="Arial"/>
          <w:sz w:val="24"/>
          <w:szCs w:val="24"/>
        </w:rPr>
        <w:t xml:space="preserve"> Pereira (Risaralda)</w:t>
      </w:r>
      <w:r w:rsidR="003C70C6" w:rsidRPr="00C81D26">
        <w:rPr>
          <w:rStyle w:val="Refdenotaalpie"/>
          <w:rFonts w:ascii="Arial" w:hAnsi="Arial" w:cs="Arial"/>
          <w:sz w:val="24"/>
          <w:szCs w:val="24"/>
        </w:rPr>
        <w:footnoteReference w:id="1"/>
      </w:r>
      <w:r w:rsidR="003C70C6" w:rsidRPr="00C81D26">
        <w:rPr>
          <w:rFonts w:ascii="Arial" w:hAnsi="Arial" w:cs="Arial"/>
          <w:sz w:val="24"/>
          <w:szCs w:val="24"/>
        </w:rPr>
        <w:t>,</w:t>
      </w:r>
      <w:r w:rsidR="0048588E" w:rsidRPr="00C81D26">
        <w:rPr>
          <w:rFonts w:ascii="Arial" w:hAnsi="Arial" w:cs="Arial"/>
          <w:sz w:val="24"/>
          <w:szCs w:val="24"/>
        </w:rPr>
        <w:t xml:space="preserve"> donde se le </w:t>
      </w:r>
      <w:r w:rsidR="003C70C6" w:rsidRPr="00C81D26">
        <w:rPr>
          <w:rFonts w:ascii="Arial" w:hAnsi="Arial" w:cs="Arial"/>
          <w:sz w:val="24"/>
          <w:szCs w:val="24"/>
        </w:rPr>
        <w:t xml:space="preserve">condenó a la pena principal de </w:t>
      </w:r>
      <w:r w:rsidR="002A3D3A" w:rsidRPr="00C81D26">
        <w:rPr>
          <w:rFonts w:ascii="Arial" w:hAnsi="Arial" w:cs="Arial"/>
          <w:sz w:val="24"/>
          <w:szCs w:val="24"/>
        </w:rPr>
        <w:t xml:space="preserve">31 años de </w:t>
      </w:r>
      <w:r w:rsidR="002A3D3A" w:rsidRPr="00C81D26">
        <w:rPr>
          <w:rFonts w:ascii="Arial" w:hAnsi="Arial" w:cs="Arial"/>
          <w:sz w:val="24"/>
          <w:szCs w:val="24"/>
          <w:lang w:val="es-CO"/>
        </w:rPr>
        <w:t>prisión</w:t>
      </w:r>
      <w:r w:rsidR="00BE121C" w:rsidRPr="00C81D26">
        <w:rPr>
          <w:rFonts w:ascii="Arial" w:hAnsi="Arial" w:cs="Arial"/>
          <w:sz w:val="24"/>
          <w:szCs w:val="24"/>
        </w:rPr>
        <w:t xml:space="preserve">, </w:t>
      </w:r>
      <w:r w:rsidR="0048588E" w:rsidRPr="00C81D26">
        <w:rPr>
          <w:rFonts w:ascii="Arial" w:hAnsi="Arial" w:cs="Arial"/>
          <w:sz w:val="24"/>
          <w:szCs w:val="24"/>
        </w:rPr>
        <w:t xml:space="preserve">como </w:t>
      </w:r>
      <w:r w:rsidR="00BE121C" w:rsidRPr="00C81D26">
        <w:rPr>
          <w:rFonts w:ascii="Arial" w:hAnsi="Arial" w:cs="Arial"/>
          <w:sz w:val="24"/>
          <w:szCs w:val="24"/>
        </w:rPr>
        <w:t>responsable de la conducta de “</w:t>
      </w:r>
      <w:r w:rsidR="002A3D3A" w:rsidRPr="00C81D26">
        <w:rPr>
          <w:rFonts w:ascii="Arial" w:hAnsi="Arial" w:cs="Arial"/>
          <w:sz w:val="24"/>
          <w:szCs w:val="24"/>
        </w:rPr>
        <w:t>Secuestro extorsivo</w:t>
      </w:r>
      <w:r w:rsidR="003C70C6" w:rsidRPr="00C81D26">
        <w:rPr>
          <w:rFonts w:ascii="Arial" w:hAnsi="Arial" w:cs="Arial"/>
          <w:sz w:val="24"/>
          <w:szCs w:val="24"/>
        </w:rPr>
        <w:t xml:space="preserve">” (artículo </w:t>
      </w:r>
      <w:r w:rsidR="002A3D3A" w:rsidRPr="00C81D26">
        <w:rPr>
          <w:rFonts w:ascii="Arial" w:hAnsi="Arial" w:cs="Arial"/>
          <w:sz w:val="24"/>
          <w:szCs w:val="24"/>
        </w:rPr>
        <w:t>169</w:t>
      </w:r>
      <w:r w:rsidR="00BE121C" w:rsidRPr="00C81D26">
        <w:rPr>
          <w:rFonts w:ascii="Arial" w:hAnsi="Arial" w:cs="Arial"/>
          <w:sz w:val="24"/>
          <w:szCs w:val="24"/>
        </w:rPr>
        <w:t xml:space="preserve"> C.P.</w:t>
      </w:r>
      <w:r w:rsidR="0048588E" w:rsidRPr="00C81D26">
        <w:rPr>
          <w:rFonts w:ascii="Arial" w:hAnsi="Arial" w:cs="Arial"/>
          <w:sz w:val="24"/>
          <w:szCs w:val="24"/>
        </w:rPr>
        <w:t>)</w:t>
      </w:r>
      <w:r w:rsidR="00BE121C" w:rsidRPr="00C81D26">
        <w:rPr>
          <w:rFonts w:ascii="Arial" w:hAnsi="Arial" w:cs="Arial"/>
          <w:sz w:val="24"/>
          <w:szCs w:val="24"/>
        </w:rPr>
        <w:t>, consumado</w:t>
      </w:r>
      <w:r w:rsidR="003C70C6" w:rsidRPr="00C81D26">
        <w:rPr>
          <w:rFonts w:ascii="Arial" w:hAnsi="Arial" w:cs="Arial"/>
          <w:sz w:val="24"/>
          <w:szCs w:val="24"/>
        </w:rPr>
        <w:t xml:space="preserve"> en contra de </w:t>
      </w:r>
      <w:r w:rsidR="002A3D3A" w:rsidRPr="00C81D26">
        <w:rPr>
          <w:rFonts w:ascii="Arial" w:hAnsi="Arial" w:cs="Arial"/>
          <w:sz w:val="24"/>
          <w:szCs w:val="24"/>
        </w:rPr>
        <w:t>la señora LILIANA BECERRA OROZCO</w:t>
      </w:r>
      <w:r w:rsidR="003C70C6" w:rsidRPr="00C81D26">
        <w:rPr>
          <w:rFonts w:ascii="Arial" w:hAnsi="Arial" w:cs="Arial"/>
          <w:sz w:val="24"/>
          <w:szCs w:val="24"/>
        </w:rPr>
        <w:t>.</w:t>
      </w:r>
    </w:p>
    <w:p w14:paraId="25CB2CA0" w14:textId="77777777" w:rsidR="00F26A93" w:rsidRPr="00215092" w:rsidRDefault="00F26A93"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7A9A82E9" w14:textId="3B1D69DC" w:rsidR="0050323B" w:rsidRPr="00C81D26" w:rsidRDefault="0050323B" w:rsidP="00291382">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ANTECEDENTES</w:t>
      </w:r>
    </w:p>
    <w:p w14:paraId="6FF030B0" w14:textId="77777777" w:rsidR="00920EB7" w:rsidRPr="00215092" w:rsidRDefault="00920EB7"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2F47F9B1" w14:textId="24AE927C" w:rsidR="00515182" w:rsidRPr="00C81D26" w:rsidRDefault="00515182" w:rsidP="00291382">
      <w:pPr>
        <w:pStyle w:val="Prrafodelista"/>
        <w:numPr>
          <w:ilvl w:val="1"/>
          <w:numId w:val="19"/>
        </w:numPr>
        <w:spacing w:line="288" w:lineRule="auto"/>
        <w:ind w:left="0" w:firstLine="0"/>
        <w:jc w:val="both"/>
        <w:rPr>
          <w:rFonts w:ascii="Arial" w:hAnsi="Arial" w:cs="Arial"/>
          <w:sz w:val="24"/>
          <w:szCs w:val="24"/>
        </w:rPr>
      </w:pPr>
      <w:r w:rsidRPr="00C81D26">
        <w:rPr>
          <w:rFonts w:ascii="Arial" w:hAnsi="Arial" w:cs="Arial"/>
          <w:sz w:val="24"/>
          <w:szCs w:val="24"/>
        </w:rPr>
        <w:lastRenderedPageBreak/>
        <w:t>Los</w:t>
      </w:r>
      <w:r w:rsidR="00822054" w:rsidRPr="00C81D26">
        <w:rPr>
          <w:rFonts w:ascii="Arial" w:hAnsi="Arial" w:cs="Arial"/>
          <w:sz w:val="24"/>
          <w:szCs w:val="24"/>
        </w:rPr>
        <w:t xml:space="preserve"> hechos que </w:t>
      </w:r>
      <w:r w:rsidRPr="00C81D26">
        <w:rPr>
          <w:rFonts w:ascii="Arial" w:hAnsi="Arial" w:cs="Arial"/>
          <w:sz w:val="24"/>
          <w:szCs w:val="24"/>
        </w:rPr>
        <w:t>se plasmaron en la diligencia de formulación de cargos con fines de sentencia anticipada</w:t>
      </w:r>
      <w:r w:rsidR="00EF34CE" w:rsidRPr="00C81D26">
        <w:rPr>
          <w:rStyle w:val="Refdenotaalpie"/>
          <w:rFonts w:ascii="Arial" w:hAnsi="Arial" w:cs="Arial"/>
          <w:sz w:val="24"/>
          <w:szCs w:val="24"/>
        </w:rPr>
        <w:footnoteReference w:id="2"/>
      </w:r>
      <w:r w:rsidR="00900D19" w:rsidRPr="00C81D26">
        <w:rPr>
          <w:rFonts w:ascii="Arial" w:hAnsi="Arial" w:cs="Arial"/>
          <w:sz w:val="24"/>
          <w:szCs w:val="24"/>
        </w:rPr>
        <w:t>,</w:t>
      </w:r>
      <w:r w:rsidR="00822054" w:rsidRPr="00C81D26">
        <w:rPr>
          <w:rFonts w:ascii="Arial" w:hAnsi="Arial" w:cs="Arial"/>
          <w:sz w:val="24"/>
          <w:szCs w:val="24"/>
        </w:rPr>
        <w:t xml:space="preserve"> son los siguientes:</w:t>
      </w:r>
    </w:p>
    <w:p w14:paraId="14A13FA1" w14:textId="77777777" w:rsidR="00EE2240" w:rsidRPr="00C81D26" w:rsidRDefault="00EE2240" w:rsidP="00291382">
      <w:pPr>
        <w:pStyle w:val="Prrafodelista"/>
        <w:spacing w:line="288" w:lineRule="auto"/>
        <w:ind w:left="420"/>
        <w:jc w:val="both"/>
        <w:rPr>
          <w:rFonts w:ascii="Arial" w:hAnsi="Arial" w:cs="Arial"/>
          <w:sz w:val="24"/>
          <w:szCs w:val="24"/>
        </w:rPr>
      </w:pPr>
    </w:p>
    <w:p w14:paraId="703412A1" w14:textId="46E9EA4F" w:rsidR="00C9350C" w:rsidRPr="00215092" w:rsidRDefault="00822054" w:rsidP="00215092">
      <w:pPr>
        <w:pStyle w:val="Prrafodelista"/>
        <w:spacing w:line="240" w:lineRule="auto"/>
        <w:ind w:left="420" w:right="418"/>
        <w:jc w:val="both"/>
        <w:rPr>
          <w:rFonts w:ascii="Arial" w:hAnsi="Arial" w:cs="Arial"/>
          <w:i/>
          <w:szCs w:val="20"/>
        </w:rPr>
      </w:pPr>
      <w:r w:rsidRPr="00215092">
        <w:rPr>
          <w:rFonts w:ascii="Arial" w:hAnsi="Arial" w:cs="Arial"/>
          <w:i/>
          <w:szCs w:val="20"/>
        </w:rPr>
        <w:t>“</w:t>
      </w:r>
      <w:r w:rsidR="00C9350C" w:rsidRPr="00215092">
        <w:rPr>
          <w:rFonts w:ascii="Arial" w:hAnsi="Arial" w:cs="Arial"/>
          <w:i/>
          <w:szCs w:val="20"/>
        </w:rPr>
        <w:t xml:space="preserve">(…) El señor JUAN FERNANDO LONDOÑO </w:t>
      </w:r>
      <w:r w:rsidR="00E44FE8" w:rsidRPr="00215092">
        <w:rPr>
          <w:rFonts w:ascii="Arial" w:hAnsi="Arial" w:cs="Arial"/>
          <w:i/>
          <w:szCs w:val="20"/>
        </w:rPr>
        <w:t>ÁLVAREZ</w:t>
      </w:r>
      <w:r w:rsidR="00C9350C" w:rsidRPr="00215092">
        <w:rPr>
          <w:rFonts w:ascii="Arial" w:hAnsi="Arial" w:cs="Arial"/>
          <w:i/>
          <w:szCs w:val="20"/>
        </w:rPr>
        <w:t xml:space="preserve"> funcionario de la </w:t>
      </w:r>
      <w:proofErr w:type="spellStart"/>
      <w:r w:rsidR="00C9350C" w:rsidRPr="00215092">
        <w:rPr>
          <w:rFonts w:ascii="Arial" w:hAnsi="Arial" w:cs="Arial"/>
          <w:i/>
          <w:szCs w:val="20"/>
        </w:rPr>
        <w:t>SIJIN</w:t>
      </w:r>
      <w:proofErr w:type="spellEnd"/>
      <w:r w:rsidR="00C9350C" w:rsidRPr="00215092">
        <w:rPr>
          <w:rFonts w:ascii="Arial" w:hAnsi="Arial" w:cs="Arial"/>
          <w:i/>
          <w:szCs w:val="20"/>
        </w:rPr>
        <w:t xml:space="preserve"> Risaralda, pasa un informe donde pone en conocimiento de unos hechos del día 12 de febrero de 2003, a las 21:00 horas en la calle 104 frente a la fábrica de arroz </w:t>
      </w:r>
      <w:proofErr w:type="spellStart"/>
      <w:r w:rsidR="00C9350C" w:rsidRPr="00215092">
        <w:rPr>
          <w:rFonts w:ascii="Arial" w:hAnsi="Arial" w:cs="Arial"/>
          <w:i/>
          <w:szCs w:val="20"/>
        </w:rPr>
        <w:t>NACAR</w:t>
      </w:r>
      <w:proofErr w:type="spellEnd"/>
      <w:r w:rsidR="00C9350C" w:rsidRPr="00215092">
        <w:rPr>
          <w:rFonts w:ascii="Arial" w:hAnsi="Arial" w:cs="Arial"/>
          <w:i/>
          <w:szCs w:val="20"/>
        </w:rPr>
        <w:t xml:space="preserve"> en la vía Cerritos Pereira, jurisdicción de Pereira; fue retenida la señora LILIANA BECERRA OROZCO cuando se movilizaba en su vehículo Toyota </w:t>
      </w:r>
      <w:proofErr w:type="spellStart"/>
      <w:r w:rsidR="00C9350C" w:rsidRPr="00215092">
        <w:rPr>
          <w:rFonts w:ascii="Arial" w:hAnsi="Arial" w:cs="Arial"/>
          <w:i/>
          <w:szCs w:val="20"/>
        </w:rPr>
        <w:t>Runner</w:t>
      </w:r>
      <w:proofErr w:type="spellEnd"/>
      <w:r w:rsidR="00C9350C" w:rsidRPr="00215092">
        <w:rPr>
          <w:rFonts w:ascii="Arial" w:hAnsi="Arial" w:cs="Arial"/>
          <w:i/>
          <w:szCs w:val="20"/>
        </w:rPr>
        <w:t xml:space="preserve">, por cuatro sujetos armados con pistolas y mini </w:t>
      </w:r>
      <w:proofErr w:type="spellStart"/>
      <w:r w:rsidR="00C9350C" w:rsidRPr="00215092">
        <w:rPr>
          <w:rFonts w:ascii="Arial" w:hAnsi="Arial" w:cs="Arial"/>
          <w:i/>
          <w:szCs w:val="20"/>
        </w:rPr>
        <w:t>uzi</w:t>
      </w:r>
      <w:proofErr w:type="spellEnd"/>
      <w:r w:rsidR="00C9350C" w:rsidRPr="00215092">
        <w:rPr>
          <w:rFonts w:ascii="Arial" w:hAnsi="Arial" w:cs="Arial"/>
          <w:i/>
          <w:szCs w:val="20"/>
        </w:rPr>
        <w:t>, iban en un vehículo Montero Mitsubishi color champaña de placas PES 764; además portaban chalecos con distintivos del DAS y pasamontañas, la víctima fue obligada a subir al motero Mitsubishi huyendo con dirección a Pereira, dejando allí al hijo de la víctima, un menor de edad que vio después que estas personas se fueron con su señora madre del lugar, el menor se fue a proteger su integridad a un negocio de razón social cantina bar. Se tuvo conocimiento con posterioridad que la señora LILIANA BECERRA OROZCO se encontraba en poder del grupo subversivo “Ejército de Liberación Nacional ELN" posiblemente el frente Cacique Calarcá, quien vía telefónica requirió a la señora MARTHA LUCY OROZCO una millonaria suma de dinero por la liberación de la señora BECERRA OROZCO, su familia pago en varias oportunidades cuantiosas sumas de dinero, además de equipos de comunicaciones que entregaron el 2 de marzo de 2004 y posteriormente liberado el 17 de junio de 2006.</w:t>
      </w:r>
    </w:p>
    <w:p w14:paraId="5E6AA2AC" w14:textId="77777777" w:rsidR="0021136E" w:rsidRPr="00215092" w:rsidRDefault="0021136E" w:rsidP="00215092">
      <w:pPr>
        <w:pStyle w:val="Prrafodelista"/>
        <w:spacing w:line="240" w:lineRule="auto"/>
        <w:ind w:left="420" w:right="418"/>
        <w:jc w:val="both"/>
        <w:rPr>
          <w:rFonts w:ascii="Arial" w:hAnsi="Arial" w:cs="Arial"/>
          <w:i/>
          <w:sz w:val="12"/>
          <w:szCs w:val="20"/>
        </w:rPr>
      </w:pPr>
    </w:p>
    <w:p w14:paraId="18BB8D8C" w14:textId="533C0A00" w:rsidR="00C9350C" w:rsidRPr="00215092" w:rsidRDefault="00C9350C" w:rsidP="00215092">
      <w:pPr>
        <w:pStyle w:val="Prrafodelista"/>
        <w:spacing w:line="240" w:lineRule="auto"/>
        <w:ind w:left="420" w:right="418"/>
        <w:jc w:val="both"/>
        <w:rPr>
          <w:rFonts w:ascii="Arial" w:hAnsi="Arial" w:cs="Arial"/>
          <w:i/>
          <w:szCs w:val="20"/>
        </w:rPr>
      </w:pPr>
      <w:r w:rsidRPr="00215092">
        <w:rPr>
          <w:rFonts w:ascii="Arial" w:hAnsi="Arial" w:cs="Arial"/>
          <w:i/>
          <w:szCs w:val="20"/>
        </w:rPr>
        <w:t>Escuchando al interno LUIS CARLOS FLÓREZ VILLARREAL alias "ELKIN" quien manifiesto en su indagatoria, haber estado en dos frentes del ELN, el Cacique Calarcá como responsable político, primero en el mando de esa estructura, desde 2003 hasta el día 5 de abril de 2005, le recibió a alias GABRIEL, operaba en Risaralda y Choco, suroeste antioqueño y parte de Caldas, con 60 hombres.</w:t>
      </w:r>
    </w:p>
    <w:p w14:paraId="56AA4D77" w14:textId="77777777" w:rsidR="0021136E" w:rsidRPr="00215092" w:rsidRDefault="0021136E" w:rsidP="00215092">
      <w:pPr>
        <w:pStyle w:val="Prrafodelista"/>
        <w:spacing w:line="240" w:lineRule="auto"/>
        <w:ind w:left="420" w:right="418"/>
        <w:jc w:val="both"/>
        <w:rPr>
          <w:rFonts w:ascii="Arial" w:hAnsi="Arial" w:cs="Arial"/>
          <w:i/>
          <w:sz w:val="12"/>
          <w:szCs w:val="20"/>
        </w:rPr>
      </w:pPr>
    </w:p>
    <w:p w14:paraId="6327CF13" w14:textId="6C20E1D3" w:rsidR="00442803" w:rsidRDefault="00C9350C" w:rsidP="00215092">
      <w:pPr>
        <w:pStyle w:val="Prrafodelista"/>
        <w:spacing w:line="240" w:lineRule="auto"/>
        <w:ind w:left="420" w:right="418"/>
        <w:jc w:val="both"/>
        <w:rPr>
          <w:rFonts w:ascii="Arial" w:hAnsi="Arial" w:cs="Arial"/>
          <w:i/>
          <w:szCs w:val="20"/>
        </w:rPr>
      </w:pPr>
      <w:r w:rsidRPr="00215092">
        <w:rPr>
          <w:rFonts w:ascii="Arial" w:hAnsi="Arial" w:cs="Arial"/>
          <w:i/>
          <w:szCs w:val="20"/>
        </w:rPr>
        <w:t xml:space="preserve">Que realizó actividades en el sector de San Antonio del </w:t>
      </w:r>
      <w:proofErr w:type="spellStart"/>
      <w:r w:rsidRPr="00215092">
        <w:rPr>
          <w:rFonts w:ascii="Arial" w:hAnsi="Arial" w:cs="Arial"/>
          <w:i/>
          <w:szCs w:val="20"/>
        </w:rPr>
        <w:t>Chamí</w:t>
      </w:r>
      <w:proofErr w:type="spellEnd"/>
      <w:r w:rsidRPr="00215092">
        <w:rPr>
          <w:rFonts w:ascii="Arial" w:hAnsi="Arial" w:cs="Arial"/>
          <w:i/>
          <w:szCs w:val="20"/>
        </w:rPr>
        <w:t xml:space="preserve"> y puerto de oro, conoció a la ofendida LILIANA BECERRA OROZCO, secuestrada por la célula urbana del ELN, un WILSON, la llevó de Cartago Valle o Cali, que cuando él llego a la estructura llevaba cinco meses secuestrada, y cuando él desertó ella quedo en cautiverio, supo de las exigencias económicas a la familia de LILIANA, era GABRIEL el encargado de ello, que dieron equipos y celulares, que él le permitió comunicación con la familia, aduce que fue capturado el 15 de septiembre de 2005 y que no supo de ahí en delante de la secuestrada, admite haber recibido dinero y equipos en razón de las llamadas extorsivas que se le hicieron a la familia que la tuvo en custodia, y por eso solicita la SENTENCIA ANTICIPADA.</w:t>
      </w:r>
      <w:r w:rsidR="00BD11A3" w:rsidRPr="00215092">
        <w:rPr>
          <w:rFonts w:ascii="Arial" w:hAnsi="Arial" w:cs="Arial"/>
          <w:i/>
          <w:szCs w:val="20"/>
        </w:rPr>
        <w:t>”</w:t>
      </w:r>
      <w:r w:rsidR="008A11C1" w:rsidRPr="00215092">
        <w:rPr>
          <w:rFonts w:ascii="Arial" w:hAnsi="Arial" w:cs="Arial"/>
          <w:i/>
          <w:szCs w:val="20"/>
        </w:rPr>
        <w:t>.</w:t>
      </w:r>
    </w:p>
    <w:p w14:paraId="7A37C6AA" w14:textId="77777777" w:rsidR="00215092" w:rsidRPr="00215092" w:rsidRDefault="00215092" w:rsidP="00215092">
      <w:pPr>
        <w:pStyle w:val="Prrafodelista"/>
        <w:spacing w:line="240" w:lineRule="auto"/>
        <w:ind w:left="420" w:right="418"/>
        <w:jc w:val="both"/>
        <w:rPr>
          <w:rFonts w:ascii="Arial" w:hAnsi="Arial" w:cs="Arial"/>
          <w:i/>
          <w:szCs w:val="20"/>
        </w:rPr>
      </w:pPr>
    </w:p>
    <w:p w14:paraId="4255274E" w14:textId="77777777" w:rsidR="00822054" w:rsidRPr="0021136E" w:rsidRDefault="00822054" w:rsidP="00291382">
      <w:pPr>
        <w:pStyle w:val="Prrafodelista"/>
        <w:spacing w:line="288" w:lineRule="auto"/>
        <w:ind w:left="420"/>
        <w:jc w:val="both"/>
        <w:rPr>
          <w:rFonts w:ascii="Arial" w:hAnsi="Arial" w:cs="Arial"/>
          <w:i/>
          <w:sz w:val="12"/>
          <w:szCs w:val="24"/>
        </w:rPr>
      </w:pPr>
    </w:p>
    <w:p w14:paraId="347576F1" w14:textId="0F309AAB" w:rsidR="00AC7506" w:rsidRDefault="00AC7506" w:rsidP="00291382">
      <w:pPr>
        <w:pStyle w:val="Prrafodelista"/>
        <w:numPr>
          <w:ilvl w:val="1"/>
          <w:numId w:val="19"/>
        </w:numPr>
        <w:spacing w:line="288" w:lineRule="auto"/>
        <w:ind w:left="0" w:firstLine="0"/>
        <w:jc w:val="both"/>
        <w:rPr>
          <w:rFonts w:ascii="Arial" w:hAnsi="Arial" w:cs="Arial"/>
          <w:sz w:val="24"/>
          <w:szCs w:val="24"/>
        </w:rPr>
      </w:pPr>
      <w:r w:rsidRPr="00C81D26">
        <w:rPr>
          <w:rFonts w:ascii="Arial" w:hAnsi="Arial" w:cs="Arial"/>
          <w:sz w:val="24"/>
          <w:szCs w:val="24"/>
        </w:rPr>
        <w:t xml:space="preserve">El </w:t>
      </w:r>
      <w:r w:rsidR="008B03B5" w:rsidRPr="00C81D26">
        <w:rPr>
          <w:rFonts w:ascii="Arial" w:hAnsi="Arial" w:cs="Arial"/>
          <w:sz w:val="24"/>
          <w:szCs w:val="24"/>
        </w:rPr>
        <w:t>28 de septiembre de 2006</w:t>
      </w:r>
      <w:r w:rsidR="00920EB7" w:rsidRPr="00C81D26">
        <w:rPr>
          <w:rFonts w:ascii="Arial" w:hAnsi="Arial" w:cs="Arial"/>
          <w:sz w:val="24"/>
          <w:szCs w:val="24"/>
        </w:rPr>
        <w:t>, la Fiscal</w:t>
      </w:r>
      <w:r w:rsidR="008B03B5" w:rsidRPr="00C81D26">
        <w:rPr>
          <w:rFonts w:ascii="Arial" w:hAnsi="Arial" w:cs="Arial"/>
          <w:sz w:val="24"/>
          <w:szCs w:val="24"/>
        </w:rPr>
        <w:t xml:space="preserve">ía 1 delegada ante el Juzgado Único Penal del Circuito Especializado de Pereira </w:t>
      </w:r>
      <w:r w:rsidRPr="00C81D26">
        <w:rPr>
          <w:rFonts w:ascii="Arial" w:hAnsi="Arial" w:cs="Arial"/>
          <w:sz w:val="24"/>
          <w:szCs w:val="24"/>
        </w:rPr>
        <w:t xml:space="preserve">procedió </w:t>
      </w:r>
      <w:r w:rsidR="008B03B5" w:rsidRPr="00C81D26">
        <w:rPr>
          <w:rFonts w:ascii="Arial" w:hAnsi="Arial" w:cs="Arial"/>
          <w:sz w:val="24"/>
          <w:szCs w:val="24"/>
        </w:rPr>
        <w:t xml:space="preserve">a expedir resolución inhibitoria </w:t>
      </w:r>
      <w:r w:rsidR="0021136E">
        <w:rPr>
          <w:rFonts w:ascii="Arial" w:hAnsi="Arial" w:cs="Arial"/>
          <w:sz w:val="24"/>
          <w:szCs w:val="24"/>
        </w:rPr>
        <w:t>en</w:t>
      </w:r>
      <w:r w:rsidR="008B03B5" w:rsidRPr="00C81D26">
        <w:rPr>
          <w:rFonts w:ascii="Arial" w:hAnsi="Arial" w:cs="Arial"/>
          <w:sz w:val="24"/>
          <w:szCs w:val="24"/>
        </w:rPr>
        <w:t xml:space="preserve"> la investigación que se adelantaba por el secuestro extorsivo del que fue víctima Liliana Becerra Orozco</w:t>
      </w:r>
      <w:r w:rsidRPr="00C81D26">
        <w:rPr>
          <w:rStyle w:val="Refdenotaalpie"/>
          <w:rFonts w:ascii="Arial" w:hAnsi="Arial" w:cs="Arial"/>
          <w:sz w:val="24"/>
          <w:szCs w:val="24"/>
        </w:rPr>
        <w:footnoteReference w:id="3"/>
      </w:r>
      <w:r w:rsidRPr="00C81D26">
        <w:rPr>
          <w:rFonts w:ascii="Arial" w:hAnsi="Arial" w:cs="Arial"/>
          <w:sz w:val="24"/>
          <w:szCs w:val="24"/>
        </w:rPr>
        <w:t xml:space="preserve">. </w:t>
      </w:r>
      <w:r w:rsidR="008B03B5" w:rsidRPr="00C81D26">
        <w:rPr>
          <w:rFonts w:ascii="Arial" w:hAnsi="Arial" w:cs="Arial"/>
          <w:sz w:val="24"/>
          <w:szCs w:val="24"/>
        </w:rPr>
        <w:t>Mediante pronunciamiento del 25 de octubre de 2006 se resolvió recurso de reposición que interpuso delegado del Ministerio Público, se revocó la resolución inhibitoria y se ordenó la práctica de pruebas</w:t>
      </w:r>
      <w:r w:rsidRPr="00C81D26">
        <w:rPr>
          <w:rStyle w:val="Refdenotaalpie"/>
          <w:rFonts w:ascii="Arial" w:hAnsi="Arial" w:cs="Arial"/>
          <w:sz w:val="24"/>
          <w:szCs w:val="24"/>
        </w:rPr>
        <w:footnoteReference w:id="4"/>
      </w:r>
      <w:r w:rsidR="008B03B5" w:rsidRPr="00C81D26">
        <w:rPr>
          <w:rFonts w:ascii="Arial" w:hAnsi="Arial" w:cs="Arial"/>
          <w:sz w:val="24"/>
          <w:szCs w:val="24"/>
        </w:rPr>
        <w:t>.</w:t>
      </w:r>
    </w:p>
    <w:p w14:paraId="643EEFD5" w14:textId="77777777" w:rsidR="00215092" w:rsidRPr="00C81D26" w:rsidRDefault="00215092" w:rsidP="00215092">
      <w:pPr>
        <w:pStyle w:val="Prrafodelista"/>
        <w:spacing w:line="288" w:lineRule="auto"/>
        <w:ind w:left="0"/>
        <w:jc w:val="both"/>
        <w:rPr>
          <w:rFonts w:ascii="Arial" w:hAnsi="Arial" w:cs="Arial"/>
          <w:sz w:val="24"/>
          <w:szCs w:val="24"/>
        </w:rPr>
      </w:pPr>
    </w:p>
    <w:p w14:paraId="6CE9D39D" w14:textId="145A724D" w:rsidR="0050323B" w:rsidRPr="00C81D26" w:rsidRDefault="00BA28C2" w:rsidP="00291382">
      <w:pPr>
        <w:pStyle w:val="Prrafodelista"/>
        <w:numPr>
          <w:ilvl w:val="1"/>
          <w:numId w:val="19"/>
        </w:numPr>
        <w:spacing w:line="288" w:lineRule="auto"/>
        <w:ind w:left="0" w:firstLine="0"/>
        <w:jc w:val="both"/>
        <w:rPr>
          <w:rFonts w:ascii="Arial" w:hAnsi="Arial" w:cs="Arial"/>
          <w:sz w:val="24"/>
          <w:szCs w:val="24"/>
        </w:rPr>
      </w:pPr>
      <w:r w:rsidRPr="00C81D26">
        <w:rPr>
          <w:rFonts w:ascii="Arial" w:hAnsi="Arial" w:cs="Arial"/>
          <w:sz w:val="24"/>
          <w:szCs w:val="24"/>
        </w:rPr>
        <w:t xml:space="preserve">La </w:t>
      </w:r>
      <w:proofErr w:type="spellStart"/>
      <w:r w:rsidRPr="00C81D26">
        <w:rPr>
          <w:rFonts w:ascii="Arial" w:hAnsi="Arial" w:cs="Arial"/>
          <w:sz w:val="24"/>
          <w:szCs w:val="24"/>
        </w:rPr>
        <w:t>F</w:t>
      </w:r>
      <w:r w:rsidR="008B03B5" w:rsidRPr="00C81D26">
        <w:rPr>
          <w:rFonts w:ascii="Arial" w:hAnsi="Arial" w:cs="Arial"/>
          <w:sz w:val="24"/>
          <w:szCs w:val="24"/>
        </w:rPr>
        <w:t>GN</w:t>
      </w:r>
      <w:proofErr w:type="spellEnd"/>
      <w:r w:rsidR="008B03B5" w:rsidRPr="00C81D26">
        <w:rPr>
          <w:rFonts w:ascii="Arial" w:hAnsi="Arial" w:cs="Arial"/>
          <w:sz w:val="24"/>
          <w:szCs w:val="24"/>
        </w:rPr>
        <w:t xml:space="preserve"> </w:t>
      </w:r>
      <w:r w:rsidR="008D1669" w:rsidRPr="00C81D26">
        <w:rPr>
          <w:rFonts w:ascii="Arial" w:hAnsi="Arial" w:cs="Arial"/>
          <w:sz w:val="24"/>
          <w:szCs w:val="24"/>
        </w:rPr>
        <w:t xml:space="preserve">mediante resolución del </w:t>
      </w:r>
      <w:r w:rsidR="008B03B5" w:rsidRPr="00C81D26">
        <w:rPr>
          <w:rFonts w:ascii="Arial" w:hAnsi="Arial" w:cs="Arial"/>
          <w:sz w:val="24"/>
          <w:szCs w:val="24"/>
        </w:rPr>
        <w:t>7 de abril de 2011</w:t>
      </w:r>
      <w:r w:rsidR="002E44FA" w:rsidRPr="00C81D26">
        <w:rPr>
          <w:rStyle w:val="Refdenotaalpie"/>
          <w:rFonts w:ascii="Arial" w:hAnsi="Arial" w:cs="Arial"/>
          <w:sz w:val="24"/>
          <w:szCs w:val="24"/>
        </w:rPr>
        <w:footnoteReference w:id="5"/>
      </w:r>
      <w:r w:rsidR="008D1669" w:rsidRPr="00C81D26">
        <w:rPr>
          <w:rFonts w:ascii="Arial" w:hAnsi="Arial" w:cs="Arial"/>
          <w:sz w:val="24"/>
          <w:szCs w:val="24"/>
        </w:rPr>
        <w:t xml:space="preserve"> resolvió la situación jurídica del señor</w:t>
      </w:r>
      <w:r w:rsidR="002E44FA" w:rsidRPr="00C81D26">
        <w:rPr>
          <w:rFonts w:ascii="Arial" w:hAnsi="Arial" w:cs="Arial"/>
          <w:sz w:val="24"/>
          <w:szCs w:val="24"/>
        </w:rPr>
        <w:t xml:space="preserve"> </w:t>
      </w:r>
      <w:proofErr w:type="spellStart"/>
      <w:r w:rsidR="00003761">
        <w:rPr>
          <w:rFonts w:ascii="Arial" w:hAnsi="Arial" w:cs="Arial"/>
          <w:sz w:val="24"/>
          <w:szCs w:val="24"/>
        </w:rPr>
        <w:t>GEGQ</w:t>
      </w:r>
      <w:proofErr w:type="spellEnd"/>
      <w:r w:rsidR="005C5CBA">
        <w:rPr>
          <w:rFonts w:ascii="Arial" w:hAnsi="Arial" w:cs="Arial"/>
          <w:sz w:val="24"/>
          <w:szCs w:val="24"/>
        </w:rPr>
        <w:t>,</w:t>
      </w:r>
      <w:r w:rsidR="002E44FA" w:rsidRPr="00C81D26">
        <w:rPr>
          <w:rFonts w:ascii="Arial" w:hAnsi="Arial" w:cs="Arial"/>
          <w:sz w:val="24"/>
          <w:szCs w:val="24"/>
        </w:rPr>
        <w:t xml:space="preserve"> imponiéndole medida de asegurami</w:t>
      </w:r>
      <w:r w:rsidR="00AB03CA" w:rsidRPr="00C81D26">
        <w:rPr>
          <w:rFonts w:ascii="Arial" w:hAnsi="Arial" w:cs="Arial"/>
          <w:sz w:val="24"/>
          <w:szCs w:val="24"/>
        </w:rPr>
        <w:t xml:space="preserve">ento consistente en </w:t>
      </w:r>
      <w:r w:rsidR="002E44FA" w:rsidRPr="00C81D26">
        <w:rPr>
          <w:rFonts w:ascii="Arial" w:hAnsi="Arial" w:cs="Arial"/>
          <w:sz w:val="24"/>
          <w:szCs w:val="24"/>
        </w:rPr>
        <w:t>detención preventiva en establecimiento carcelario</w:t>
      </w:r>
      <w:r w:rsidR="0021136E">
        <w:rPr>
          <w:rFonts w:ascii="Arial" w:hAnsi="Arial" w:cs="Arial"/>
          <w:sz w:val="24"/>
          <w:szCs w:val="24"/>
        </w:rPr>
        <w:t>, por el delito de secuestro extorsivo agravado</w:t>
      </w:r>
      <w:r w:rsidR="002E44FA" w:rsidRPr="00C81D26">
        <w:rPr>
          <w:rFonts w:ascii="Arial" w:hAnsi="Arial" w:cs="Arial"/>
          <w:sz w:val="24"/>
          <w:szCs w:val="24"/>
        </w:rPr>
        <w:t>.</w:t>
      </w:r>
    </w:p>
    <w:p w14:paraId="0CA11996" w14:textId="77777777" w:rsidR="00924654" w:rsidRPr="00C81D26" w:rsidRDefault="00924654" w:rsidP="00291382">
      <w:pPr>
        <w:pStyle w:val="Prrafodelista"/>
        <w:spacing w:line="288" w:lineRule="auto"/>
        <w:ind w:left="0"/>
        <w:jc w:val="both"/>
        <w:rPr>
          <w:rFonts w:ascii="Arial" w:hAnsi="Arial" w:cs="Arial"/>
          <w:sz w:val="24"/>
          <w:szCs w:val="24"/>
        </w:rPr>
      </w:pPr>
    </w:p>
    <w:p w14:paraId="498EF6DB" w14:textId="25180904" w:rsidR="00924654" w:rsidRPr="00C81D26" w:rsidRDefault="007F67D4" w:rsidP="00291382">
      <w:pPr>
        <w:pStyle w:val="Prrafodelista"/>
        <w:numPr>
          <w:ilvl w:val="1"/>
          <w:numId w:val="19"/>
        </w:numPr>
        <w:spacing w:line="288" w:lineRule="auto"/>
        <w:ind w:left="0" w:firstLine="0"/>
        <w:jc w:val="both"/>
        <w:rPr>
          <w:rFonts w:ascii="Arial" w:hAnsi="Arial" w:cs="Arial"/>
          <w:sz w:val="24"/>
          <w:szCs w:val="24"/>
        </w:rPr>
      </w:pPr>
      <w:r w:rsidRPr="00C81D26">
        <w:rPr>
          <w:rFonts w:ascii="Arial" w:hAnsi="Arial" w:cs="Arial"/>
          <w:sz w:val="24"/>
          <w:szCs w:val="24"/>
        </w:rPr>
        <w:lastRenderedPageBreak/>
        <w:t xml:space="preserve">El </w:t>
      </w:r>
      <w:r w:rsidR="008F73D6" w:rsidRPr="00C81D26">
        <w:rPr>
          <w:rFonts w:ascii="Arial" w:hAnsi="Arial" w:cs="Arial"/>
          <w:sz w:val="24"/>
          <w:szCs w:val="24"/>
        </w:rPr>
        <w:t>27 de diciembre de 2011</w:t>
      </w:r>
      <w:r w:rsidR="00347214" w:rsidRPr="00C81D26">
        <w:rPr>
          <w:rFonts w:ascii="Arial" w:hAnsi="Arial" w:cs="Arial"/>
          <w:sz w:val="24"/>
          <w:szCs w:val="24"/>
        </w:rPr>
        <w:t xml:space="preserve"> </w:t>
      </w:r>
      <w:r w:rsidR="00782008" w:rsidRPr="00C81D26">
        <w:rPr>
          <w:rFonts w:ascii="Arial" w:hAnsi="Arial" w:cs="Arial"/>
          <w:sz w:val="24"/>
          <w:szCs w:val="24"/>
        </w:rPr>
        <w:t>se realizó diligencia de formulación de cargos con fines de sentenci</w:t>
      </w:r>
      <w:r w:rsidR="0087554A" w:rsidRPr="00C81D26">
        <w:rPr>
          <w:rFonts w:ascii="Arial" w:hAnsi="Arial" w:cs="Arial"/>
          <w:sz w:val="24"/>
          <w:szCs w:val="24"/>
        </w:rPr>
        <w:t>a anticipad</w:t>
      </w:r>
      <w:r w:rsidR="00711D5C" w:rsidRPr="00C81D26">
        <w:rPr>
          <w:rFonts w:ascii="Arial" w:hAnsi="Arial" w:cs="Arial"/>
          <w:sz w:val="24"/>
          <w:szCs w:val="24"/>
        </w:rPr>
        <w:t>a</w:t>
      </w:r>
      <w:r w:rsidR="00711D5C" w:rsidRPr="00C81D26">
        <w:rPr>
          <w:rStyle w:val="Refdenotaalpie"/>
          <w:rFonts w:ascii="Arial" w:hAnsi="Arial" w:cs="Arial"/>
          <w:sz w:val="24"/>
          <w:szCs w:val="24"/>
        </w:rPr>
        <w:footnoteReference w:id="6"/>
      </w:r>
      <w:r w:rsidR="00711D5C" w:rsidRPr="00C81D26">
        <w:rPr>
          <w:rFonts w:ascii="Arial" w:hAnsi="Arial" w:cs="Arial"/>
          <w:sz w:val="24"/>
          <w:szCs w:val="24"/>
        </w:rPr>
        <w:t>.</w:t>
      </w:r>
      <w:r w:rsidR="00900D19" w:rsidRPr="00C81D26">
        <w:rPr>
          <w:rFonts w:ascii="Arial" w:hAnsi="Arial" w:cs="Arial"/>
          <w:sz w:val="24"/>
          <w:szCs w:val="24"/>
        </w:rPr>
        <w:t xml:space="preserve"> El procesado aceptó cargos por el delito de </w:t>
      </w:r>
      <w:r w:rsidR="002A3D3A" w:rsidRPr="00C81D26">
        <w:rPr>
          <w:rFonts w:ascii="Arial" w:hAnsi="Arial" w:cs="Arial"/>
          <w:sz w:val="24"/>
          <w:szCs w:val="24"/>
        </w:rPr>
        <w:t>Secuestro extorsivo</w:t>
      </w:r>
      <w:r w:rsidR="00900D19" w:rsidRPr="00C81D26">
        <w:rPr>
          <w:rFonts w:ascii="Arial" w:hAnsi="Arial" w:cs="Arial"/>
          <w:sz w:val="24"/>
          <w:szCs w:val="24"/>
        </w:rPr>
        <w:t xml:space="preserve"> (Art. </w:t>
      </w:r>
      <w:r w:rsidR="002A3D3A" w:rsidRPr="00C81D26">
        <w:rPr>
          <w:rFonts w:ascii="Arial" w:hAnsi="Arial" w:cs="Arial"/>
          <w:sz w:val="24"/>
          <w:szCs w:val="24"/>
        </w:rPr>
        <w:t>169</w:t>
      </w:r>
      <w:r w:rsidR="00900D19" w:rsidRPr="00C81D26">
        <w:rPr>
          <w:rFonts w:ascii="Arial" w:hAnsi="Arial" w:cs="Arial"/>
          <w:sz w:val="24"/>
          <w:szCs w:val="24"/>
        </w:rPr>
        <w:t xml:space="preserve"> C.P.)</w:t>
      </w:r>
      <w:r w:rsidR="00171FEE" w:rsidRPr="00C81D26">
        <w:rPr>
          <w:rFonts w:ascii="Arial" w:hAnsi="Arial" w:cs="Arial"/>
          <w:sz w:val="24"/>
          <w:szCs w:val="24"/>
        </w:rPr>
        <w:t>.</w:t>
      </w:r>
    </w:p>
    <w:p w14:paraId="1D76A059" w14:textId="77777777" w:rsidR="00711D5C" w:rsidRPr="00215092" w:rsidRDefault="00711D5C"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D5BCA45" w14:textId="7B1581AC" w:rsidR="00433893" w:rsidRPr="00C81D26" w:rsidRDefault="00711D5C" w:rsidP="00291382">
      <w:pPr>
        <w:pStyle w:val="Prrafodelista"/>
        <w:numPr>
          <w:ilvl w:val="1"/>
          <w:numId w:val="19"/>
        </w:numPr>
        <w:spacing w:line="288" w:lineRule="auto"/>
        <w:ind w:left="0" w:firstLine="0"/>
        <w:jc w:val="both"/>
        <w:rPr>
          <w:rFonts w:ascii="Arial" w:hAnsi="Arial" w:cs="Arial"/>
          <w:b/>
          <w:sz w:val="24"/>
          <w:szCs w:val="24"/>
        </w:rPr>
      </w:pPr>
      <w:r w:rsidRPr="00C81D26">
        <w:rPr>
          <w:rFonts w:ascii="Arial" w:hAnsi="Arial" w:cs="Arial"/>
          <w:sz w:val="24"/>
          <w:szCs w:val="24"/>
        </w:rPr>
        <w:t xml:space="preserve">El </w:t>
      </w:r>
      <w:r w:rsidR="002A3D3A" w:rsidRPr="00C81D26">
        <w:rPr>
          <w:rFonts w:ascii="Arial" w:hAnsi="Arial" w:cs="Arial"/>
          <w:sz w:val="24"/>
          <w:szCs w:val="24"/>
        </w:rPr>
        <w:t>30 de enero de 2012</w:t>
      </w:r>
      <w:r w:rsidR="007B69A7" w:rsidRPr="00C81D26">
        <w:rPr>
          <w:rFonts w:ascii="Arial" w:hAnsi="Arial" w:cs="Arial"/>
          <w:sz w:val="24"/>
          <w:szCs w:val="24"/>
        </w:rPr>
        <w:t xml:space="preserve"> el Juzgado Primero Penal del Circuito Especializado</w:t>
      </w:r>
      <w:r w:rsidR="008F73D6" w:rsidRPr="00C81D26">
        <w:rPr>
          <w:rFonts w:ascii="Arial" w:hAnsi="Arial" w:cs="Arial"/>
          <w:sz w:val="24"/>
          <w:szCs w:val="24"/>
        </w:rPr>
        <w:t xml:space="preserve"> Adjunto de Pereira </w:t>
      </w:r>
      <w:r w:rsidR="007B69A7" w:rsidRPr="00C81D26">
        <w:rPr>
          <w:rFonts w:ascii="Arial" w:hAnsi="Arial" w:cs="Arial"/>
          <w:sz w:val="24"/>
          <w:szCs w:val="24"/>
        </w:rPr>
        <w:t>profirió sentencia anticipada</w:t>
      </w:r>
      <w:r w:rsidR="000A3E14" w:rsidRPr="00C81D26">
        <w:rPr>
          <w:rStyle w:val="Refdenotaalpie"/>
          <w:rFonts w:ascii="Arial" w:hAnsi="Arial" w:cs="Arial"/>
          <w:sz w:val="24"/>
          <w:szCs w:val="24"/>
        </w:rPr>
        <w:footnoteReference w:id="7"/>
      </w:r>
      <w:r w:rsidR="007B69A7" w:rsidRPr="00C81D26">
        <w:rPr>
          <w:rFonts w:ascii="Arial" w:hAnsi="Arial" w:cs="Arial"/>
          <w:sz w:val="24"/>
          <w:szCs w:val="24"/>
        </w:rPr>
        <w:t xml:space="preserve"> mediante la cual se declaró responsable al señor </w:t>
      </w:r>
      <w:proofErr w:type="spellStart"/>
      <w:r w:rsidR="00003761">
        <w:rPr>
          <w:rFonts w:ascii="Arial" w:hAnsi="Arial" w:cs="Arial"/>
          <w:sz w:val="24"/>
          <w:szCs w:val="24"/>
        </w:rPr>
        <w:t>GEGQ</w:t>
      </w:r>
      <w:proofErr w:type="spellEnd"/>
      <w:r w:rsidR="007B69A7" w:rsidRPr="00C81D26">
        <w:rPr>
          <w:rFonts w:ascii="Arial" w:hAnsi="Arial" w:cs="Arial"/>
          <w:sz w:val="24"/>
          <w:szCs w:val="24"/>
        </w:rPr>
        <w:t xml:space="preserve"> como coautor de </w:t>
      </w:r>
      <w:r w:rsidR="008F73D6" w:rsidRPr="00C81D26">
        <w:rPr>
          <w:rFonts w:ascii="Arial" w:hAnsi="Arial" w:cs="Arial"/>
          <w:sz w:val="24"/>
          <w:szCs w:val="24"/>
        </w:rPr>
        <w:t xml:space="preserve">la conducta de </w:t>
      </w:r>
      <w:r w:rsidR="002A3D3A" w:rsidRPr="00C81D26">
        <w:rPr>
          <w:rFonts w:ascii="Arial" w:hAnsi="Arial" w:cs="Arial"/>
          <w:sz w:val="24"/>
          <w:szCs w:val="24"/>
        </w:rPr>
        <w:t>Secuestro extorsivo</w:t>
      </w:r>
      <w:r w:rsidR="007B69A7" w:rsidRPr="00C81D26">
        <w:rPr>
          <w:rFonts w:ascii="Arial" w:hAnsi="Arial" w:cs="Arial"/>
          <w:sz w:val="24"/>
          <w:szCs w:val="24"/>
        </w:rPr>
        <w:t xml:space="preserve"> tipificado en el artículo </w:t>
      </w:r>
      <w:r w:rsidR="002A3D3A" w:rsidRPr="00C81D26">
        <w:rPr>
          <w:rFonts w:ascii="Arial" w:hAnsi="Arial" w:cs="Arial"/>
          <w:sz w:val="24"/>
          <w:szCs w:val="24"/>
        </w:rPr>
        <w:t>169</w:t>
      </w:r>
      <w:r w:rsidR="007B69A7" w:rsidRPr="00C81D26">
        <w:rPr>
          <w:rFonts w:ascii="Arial" w:hAnsi="Arial" w:cs="Arial"/>
          <w:sz w:val="24"/>
          <w:szCs w:val="24"/>
        </w:rPr>
        <w:t xml:space="preserve"> del Código Penal </w:t>
      </w:r>
      <w:r w:rsidR="00A02EB0" w:rsidRPr="00C81D26">
        <w:rPr>
          <w:rFonts w:ascii="Arial" w:hAnsi="Arial" w:cs="Arial"/>
          <w:sz w:val="24"/>
          <w:szCs w:val="24"/>
        </w:rPr>
        <w:t>y bajo las circunstancias descritas en el artículo 3º numeral 3 y 8 de la Ley 733 de 2002. S</w:t>
      </w:r>
      <w:r w:rsidR="007B69A7" w:rsidRPr="00C81D26">
        <w:rPr>
          <w:rFonts w:ascii="Arial" w:hAnsi="Arial" w:cs="Arial"/>
          <w:sz w:val="24"/>
          <w:szCs w:val="24"/>
        </w:rPr>
        <w:t xml:space="preserve">e le condenó a la pena principal de </w:t>
      </w:r>
      <w:r w:rsidR="00056749" w:rsidRPr="00C81D26">
        <w:rPr>
          <w:rFonts w:ascii="Arial" w:hAnsi="Arial" w:cs="Arial"/>
          <w:sz w:val="24"/>
          <w:szCs w:val="24"/>
        </w:rPr>
        <w:t>31 años de prisión y multa de 16.250 s</w:t>
      </w:r>
      <w:r w:rsidR="00E44FE8">
        <w:rPr>
          <w:rFonts w:ascii="Arial" w:hAnsi="Arial" w:cs="Arial"/>
          <w:sz w:val="24"/>
          <w:szCs w:val="24"/>
        </w:rPr>
        <w:t>alarios mínimos legales mensuales vigentes</w:t>
      </w:r>
      <w:r w:rsidR="00056749" w:rsidRPr="00C81D26">
        <w:rPr>
          <w:rFonts w:ascii="Arial" w:hAnsi="Arial" w:cs="Arial"/>
          <w:sz w:val="24"/>
          <w:szCs w:val="24"/>
        </w:rPr>
        <w:t xml:space="preserve">. </w:t>
      </w:r>
    </w:p>
    <w:p w14:paraId="2A2F4925" w14:textId="77777777" w:rsidR="00056749" w:rsidRPr="00215092" w:rsidRDefault="00056749"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1C8BE9BA" w14:textId="77777777" w:rsidR="00056749" w:rsidRPr="00215092" w:rsidRDefault="00056749"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1681702" w14:textId="766A40D7" w:rsidR="0050323B" w:rsidRPr="00C81D26" w:rsidRDefault="00FD0444" w:rsidP="00291382">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IDENTIFICACIÓ</w:t>
      </w:r>
      <w:r w:rsidR="0050323B" w:rsidRPr="00C81D26">
        <w:rPr>
          <w:rFonts w:ascii="Arial" w:hAnsi="Arial" w:cs="Arial"/>
          <w:b/>
          <w:sz w:val="24"/>
          <w:szCs w:val="24"/>
        </w:rPr>
        <w:t xml:space="preserve">N </w:t>
      </w:r>
      <w:r w:rsidR="00C0727D" w:rsidRPr="00C81D26">
        <w:rPr>
          <w:rFonts w:ascii="Arial" w:hAnsi="Arial" w:cs="Arial"/>
          <w:b/>
          <w:sz w:val="24"/>
          <w:szCs w:val="24"/>
        </w:rPr>
        <w:t xml:space="preserve">DEL </w:t>
      </w:r>
      <w:r w:rsidR="0050323B" w:rsidRPr="00C81D26">
        <w:rPr>
          <w:rFonts w:ascii="Arial" w:hAnsi="Arial" w:cs="Arial"/>
          <w:b/>
          <w:sz w:val="24"/>
          <w:szCs w:val="24"/>
        </w:rPr>
        <w:t>PROCESADO</w:t>
      </w:r>
    </w:p>
    <w:p w14:paraId="41CD2752" w14:textId="77777777" w:rsidR="00F26A93" w:rsidRPr="00215092" w:rsidRDefault="00F26A93"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7935FDDB" w14:textId="7DD17C78" w:rsidR="0050323B" w:rsidRPr="00C81D26" w:rsidRDefault="00FD0444" w:rsidP="00291382">
      <w:pPr>
        <w:spacing w:line="288" w:lineRule="auto"/>
        <w:contextualSpacing/>
        <w:jc w:val="both"/>
        <w:rPr>
          <w:rFonts w:ascii="Arial" w:hAnsi="Arial" w:cs="Arial"/>
          <w:sz w:val="24"/>
          <w:szCs w:val="24"/>
        </w:rPr>
      </w:pPr>
      <w:r w:rsidRPr="00C81D26">
        <w:rPr>
          <w:rFonts w:ascii="Arial" w:hAnsi="Arial" w:cs="Arial"/>
          <w:sz w:val="24"/>
          <w:szCs w:val="24"/>
        </w:rPr>
        <w:t xml:space="preserve">Se trata de </w:t>
      </w:r>
      <w:proofErr w:type="spellStart"/>
      <w:r w:rsidR="00003761">
        <w:rPr>
          <w:rFonts w:ascii="Arial" w:hAnsi="Arial" w:cs="Arial"/>
          <w:sz w:val="24"/>
          <w:szCs w:val="24"/>
        </w:rPr>
        <w:t>GEGQ</w:t>
      </w:r>
      <w:proofErr w:type="spellEnd"/>
      <w:r w:rsidRPr="00C81D26">
        <w:rPr>
          <w:rFonts w:ascii="Arial" w:hAnsi="Arial" w:cs="Arial"/>
          <w:sz w:val="24"/>
          <w:szCs w:val="24"/>
        </w:rPr>
        <w:t xml:space="preserve">, </w:t>
      </w:r>
      <w:r w:rsidR="00E91978" w:rsidRPr="00C81D26">
        <w:rPr>
          <w:rFonts w:ascii="Arial" w:hAnsi="Arial" w:cs="Arial"/>
          <w:sz w:val="24"/>
          <w:szCs w:val="24"/>
        </w:rPr>
        <w:t>alias “</w:t>
      </w:r>
      <w:r w:rsidR="00056749" w:rsidRPr="00C81D26">
        <w:rPr>
          <w:rFonts w:ascii="Arial" w:hAnsi="Arial" w:cs="Arial"/>
          <w:sz w:val="24"/>
          <w:szCs w:val="24"/>
        </w:rPr>
        <w:t>Gabriel</w:t>
      </w:r>
      <w:r w:rsidR="00E91978" w:rsidRPr="00C81D26">
        <w:rPr>
          <w:rFonts w:ascii="Arial" w:hAnsi="Arial" w:cs="Arial"/>
          <w:sz w:val="24"/>
          <w:szCs w:val="24"/>
        </w:rPr>
        <w:t xml:space="preserve">”, </w:t>
      </w:r>
      <w:r w:rsidRPr="00C81D26">
        <w:rPr>
          <w:rFonts w:ascii="Arial" w:hAnsi="Arial" w:cs="Arial"/>
          <w:sz w:val="24"/>
          <w:szCs w:val="24"/>
        </w:rPr>
        <w:t xml:space="preserve">identificado con cédula de ciudadanía </w:t>
      </w:r>
      <w:r w:rsidR="007B69A7" w:rsidRPr="00C81D26">
        <w:rPr>
          <w:rFonts w:ascii="Arial" w:hAnsi="Arial" w:cs="Arial"/>
          <w:sz w:val="24"/>
          <w:szCs w:val="24"/>
        </w:rPr>
        <w:t xml:space="preserve">número </w:t>
      </w:r>
      <w:r w:rsidR="00056749" w:rsidRPr="00C81D26">
        <w:rPr>
          <w:rFonts w:ascii="Arial" w:hAnsi="Arial" w:cs="Arial"/>
          <w:sz w:val="24"/>
          <w:szCs w:val="24"/>
        </w:rPr>
        <w:t>70.827.806</w:t>
      </w:r>
      <w:r w:rsidR="00E91978" w:rsidRPr="00C81D26">
        <w:rPr>
          <w:rFonts w:ascii="Arial" w:hAnsi="Arial" w:cs="Arial"/>
          <w:sz w:val="24"/>
          <w:szCs w:val="24"/>
        </w:rPr>
        <w:t xml:space="preserve"> </w:t>
      </w:r>
      <w:r w:rsidR="007B69A7" w:rsidRPr="00C81D26">
        <w:rPr>
          <w:rFonts w:ascii="Arial" w:hAnsi="Arial" w:cs="Arial"/>
          <w:sz w:val="24"/>
          <w:szCs w:val="24"/>
        </w:rPr>
        <w:t xml:space="preserve">expedida en </w:t>
      </w:r>
      <w:r w:rsidR="00056749" w:rsidRPr="00C81D26">
        <w:rPr>
          <w:rFonts w:ascii="Arial" w:hAnsi="Arial" w:cs="Arial"/>
          <w:sz w:val="24"/>
          <w:szCs w:val="24"/>
        </w:rPr>
        <w:t>Granada (Antioquia</w:t>
      </w:r>
      <w:r w:rsidR="007B69A7" w:rsidRPr="00C81D26">
        <w:rPr>
          <w:rFonts w:ascii="Arial" w:hAnsi="Arial" w:cs="Arial"/>
          <w:sz w:val="24"/>
          <w:szCs w:val="24"/>
        </w:rPr>
        <w:t xml:space="preserve">), nacido el </w:t>
      </w:r>
      <w:r w:rsidR="00056749" w:rsidRPr="00C81D26">
        <w:rPr>
          <w:rFonts w:ascii="Arial" w:hAnsi="Arial" w:cs="Arial"/>
          <w:sz w:val="24"/>
          <w:szCs w:val="24"/>
        </w:rPr>
        <w:t>1 de septiembre de 1969 en la misma municipalidad</w:t>
      </w:r>
      <w:r w:rsidR="007B69A7" w:rsidRPr="00C81D26">
        <w:rPr>
          <w:rFonts w:ascii="Arial" w:hAnsi="Arial" w:cs="Arial"/>
          <w:sz w:val="24"/>
          <w:szCs w:val="24"/>
        </w:rPr>
        <w:t>. Es hijo de</w:t>
      </w:r>
      <w:r w:rsidR="00056749" w:rsidRPr="00C81D26">
        <w:rPr>
          <w:rFonts w:ascii="Arial" w:hAnsi="Arial" w:cs="Arial"/>
          <w:sz w:val="24"/>
          <w:szCs w:val="24"/>
        </w:rPr>
        <w:t xml:space="preserve"> Griselda Esther e Ignacio de Jesús</w:t>
      </w:r>
      <w:r w:rsidR="007B69A7" w:rsidRPr="00C81D26">
        <w:rPr>
          <w:rFonts w:ascii="Arial" w:hAnsi="Arial" w:cs="Arial"/>
          <w:sz w:val="24"/>
          <w:szCs w:val="24"/>
        </w:rPr>
        <w:t>.</w:t>
      </w:r>
    </w:p>
    <w:p w14:paraId="5305E4FF" w14:textId="77777777" w:rsidR="0055673F" w:rsidRPr="00215092" w:rsidRDefault="0055673F"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73E47A0D" w14:textId="4EB8D18D" w:rsidR="00DF4666" w:rsidRPr="00C81D26" w:rsidRDefault="0050323B" w:rsidP="00291382">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SOBRE EL FALLO RECURRIDO</w:t>
      </w:r>
    </w:p>
    <w:p w14:paraId="2B9FC13F" w14:textId="77777777" w:rsidR="00F26A93" w:rsidRPr="00215092" w:rsidRDefault="00F26A93"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5DE5EB58" w14:textId="5849929E" w:rsidR="00195E4B" w:rsidRPr="00C81D26" w:rsidRDefault="00B561F0" w:rsidP="00291382">
      <w:pPr>
        <w:spacing w:line="288" w:lineRule="auto"/>
        <w:contextualSpacing/>
        <w:jc w:val="both"/>
        <w:rPr>
          <w:rFonts w:ascii="Arial" w:hAnsi="Arial" w:cs="Arial"/>
          <w:sz w:val="24"/>
          <w:szCs w:val="24"/>
        </w:rPr>
      </w:pPr>
      <w:r w:rsidRPr="00C81D26">
        <w:rPr>
          <w:rFonts w:ascii="Arial" w:hAnsi="Arial" w:cs="Arial"/>
          <w:sz w:val="24"/>
          <w:szCs w:val="24"/>
        </w:rPr>
        <w:t xml:space="preserve">En atención al principio de limitación  de la segunda instancia </w:t>
      </w:r>
      <w:r w:rsidRPr="00C81D26">
        <w:rPr>
          <w:rFonts w:ascii="Arial" w:hAnsi="Arial" w:cs="Arial"/>
          <w:i/>
          <w:sz w:val="24"/>
          <w:szCs w:val="24"/>
        </w:rPr>
        <w:t xml:space="preserve">“tantum </w:t>
      </w:r>
      <w:proofErr w:type="spellStart"/>
      <w:r w:rsidRPr="00C81D26">
        <w:rPr>
          <w:rFonts w:ascii="Arial" w:hAnsi="Arial" w:cs="Arial"/>
          <w:i/>
          <w:sz w:val="24"/>
          <w:szCs w:val="24"/>
        </w:rPr>
        <w:t>devolutum</w:t>
      </w:r>
      <w:proofErr w:type="spellEnd"/>
      <w:r w:rsidRPr="00C81D26">
        <w:rPr>
          <w:rFonts w:ascii="Arial" w:hAnsi="Arial" w:cs="Arial"/>
          <w:i/>
          <w:sz w:val="24"/>
          <w:szCs w:val="24"/>
        </w:rPr>
        <w:t xml:space="preserve"> quantum </w:t>
      </w:r>
      <w:proofErr w:type="spellStart"/>
      <w:r w:rsidRPr="00C81D26">
        <w:rPr>
          <w:rFonts w:ascii="Arial" w:hAnsi="Arial" w:cs="Arial"/>
          <w:i/>
          <w:sz w:val="24"/>
          <w:szCs w:val="24"/>
        </w:rPr>
        <w:t>apellatum</w:t>
      </w:r>
      <w:proofErr w:type="spellEnd"/>
      <w:r w:rsidRPr="00C81D26">
        <w:rPr>
          <w:rFonts w:ascii="Arial" w:hAnsi="Arial" w:cs="Arial"/>
          <w:i/>
          <w:sz w:val="24"/>
          <w:szCs w:val="24"/>
        </w:rPr>
        <w:t xml:space="preserve">”, </w:t>
      </w:r>
      <w:r w:rsidRPr="00C81D26">
        <w:rPr>
          <w:rFonts w:ascii="Arial" w:hAnsi="Arial" w:cs="Arial"/>
          <w:sz w:val="24"/>
          <w:szCs w:val="24"/>
        </w:rPr>
        <w:t xml:space="preserve">se menciona solamente la parte específica de la sentencia que fue objeto de impugnación, que tiene que ver con la fijación de la pena impuesta al procesado como consecuencia de su acogimiento a sentencia anticipada, la cual se </w:t>
      </w:r>
      <w:r w:rsidR="00E91978" w:rsidRPr="00C81D26">
        <w:rPr>
          <w:rFonts w:ascii="Arial" w:hAnsi="Arial" w:cs="Arial"/>
          <w:sz w:val="24"/>
          <w:szCs w:val="24"/>
        </w:rPr>
        <w:t>puede sintetizar así</w:t>
      </w:r>
      <w:r w:rsidR="00195E4B" w:rsidRPr="00C81D26">
        <w:rPr>
          <w:rFonts w:ascii="Arial" w:hAnsi="Arial" w:cs="Arial"/>
          <w:sz w:val="24"/>
          <w:szCs w:val="24"/>
        </w:rPr>
        <w:t>:</w:t>
      </w:r>
    </w:p>
    <w:p w14:paraId="4FB47E6A" w14:textId="16527CE7" w:rsidR="00181325" w:rsidRPr="00C81D26" w:rsidRDefault="00181325" w:rsidP="00291382">
      <w:pPr>
        <w:pStyle w:val="Prrafodelista"/>
        <w:numPr>
          <w:ilvl w:val="0"/>
          <w:numId w:val="12"/>
        </w:numPr>
        <w:spacing w:line="288" w:lineRule="auto"/>
        <w:jc w:val="both"/>
        <w:rPr>
          <w:rFonts w:ascii="Arial" w:hAnsi="Arial" w:cs="Arial"/>
          <w:sz w:val="24"/>
          <w:szCs w:val="24"/>
        </w:rPr>
      </w:pPr>
      <w:r w:rsidRPr="00C81D26">
        <w:rPr>
          <w:rFonts w:ascii="Arial" w:hAnsi="Arial" w:cs="Arial"/>
          <w:sz w:val="24"/>
          <w:szCs w:val="24"/>
        </w:rPr>
        <w:t>La diligencia para atender la solicitud de sentencia anticipada del procesado se surtió después de ejecutoriada la resolución mediante la cual se definió la situación jurídica y antes de declararse el cierr</w:t>
      </w:r>
      <w:r w:rsidR="00AB3E63" w:rsidRPr="00C81D26">
        <w:rPr>
          <w:rFonts w:ascii="Arial" w:hAnsi="Arial" w:cs="Arial"/>
          <w:sz w:val="24"/>
          <w:szCs w:val="24"/>
        </w:rPr>
        <w:t xml:space="preserve">e del ciclo investigativo, por lo cual se puede interpretar como colaboración con la administración de justicia. </w:t>
      </w:r>
    </w:p>
    <w:p w14:paraId="13823BBA" w14:textId="77777777" w:rsidR="00181325" w:rsidRPr="00FF1852" w:rsidRDefault="00181325" w:rsidP="00291382">
      <w:pPr>
        <w:pStyle w:val="Prrafodelista"/>
        <w:spacing w:line="288" w:lineRule="auto"/>
        <w:ind w:left="360"/>
        <w:jc w:val="both"/>
        <w:rPr>
          <w:rFonts w:ascii="Arial" w:hAnsi="Arial" w:cs="Arial"/>
          <w:sz w:val="12"/>
          <w:szCs w:val="24"/>
        </w:rPr>
      </w:pPr>
    </w:p>
    <w:p w14:paraId="39E959D4" w14:textId="77777777" w:rsidR="00AB3E63" w:rsidRPr="00C81D26" w:rsidRDefault="00AB3E63" w:rsidP="00291382">
      <w:pPr>
        <w:pStyle w:val="Prrafodelista"/>
        <w:numPr>
          <w:ilvl w:val="0"/>
          <w:numId w:val="12"/>
        </w:numPr>
        <w:spacing w:line="288" w:lineRule="auto"/>
        <w:jc w:val="both"/>
        <w:rPr>
          <w:rFonts w:ascii="Arial" w:hAnsi="Arial" w:cs="Arial"/>
          <w:sz w:val="24"/>
          <w:szCs w:val="24"/>
        </w:rPr>
      </w:pPr>
      <w:r w:rsidRPr="00C81D26">
        <w:rPr>
          <w:rFonts w:ascii="Arial" w:hAnsi="Arial" w:cs="Arial"/>
          <w:sz w:val="24"/>
          <w:szCs w:val="24"/>
        </w:rPr>
        <w:t xml:space="preserve">En consecuencia el defensor pidió rebaja de pena al momento de la aceptación de cargos, pero, para el presente asunto se deben atender los postulados del artículo 11 de la Ley 733 de 2002 que dispone: </w:t>
      </w:r>
      <w:r w:rsidRPr="00C81D26">
        <w:rPr>
          <w:rFonts w:ascii="Arial" w:hAnsi="Arial" w:cs="Arial"/>
          <w:i/>
          <w:sz w:val="24"/>
          <w:szCs w:val="24"/>
        </w:rPr>
        <w:t>“Exclusión de beneficios y subrogados. Cuando se trate de delitos de terrorismo, secuestro, secuestro extorsivo, extorsión y conexos, no procederán las rebajas de pena por sentencia anticipada y confesión, ni se concederán los subrogados penales o mecanismos sustitutivos de la pena privativa de la libertad de condena de ejecución condicional”.</w:t>
      </w:r>
    </w:p>
    <w:p w14:paraId="3BF19634" w14:textId="77777777" w:rsidR="00AB3E63" w:rsidRPr="00FF1852" w:rsidRDefault="00AB3E63" w:rsidP="00291382">
      <w:pPr>
        <w:pStyle w:val="Prrafodelista"/>
        <w:spacing w:line="288" w:lineRule="auto"/>
        <w:ind w:left="360"/>
        <w:jc w:val="both"/>
        <w:rPr>
          <w:rFonts w:ascii="Arial" w:hAnsi="Arial" w:cs="Arial"/>
          <w:sz w:val="12"/>
          <w:szCs w:val="24"/>
        </w:rPr>
      </w:pPr>
    </w:p>
    <w:p w14:paraId="40248818" w14:textId="397B4B16" w:rsidR="00AB3E63" w:rsidRPr="00C81D26" w:rsidRDefault="00AB3E63" w:rsidP="00291382">
      <w:pPr>
        <w:pStyle w:val="Prrafodelista"/>
        <w:numPr>
          <w:ilvl w:val="0"/>
          <w:numId w:val="12"/>
        </w:numPr>
        <w:spacing w:line="288" w:lineRule="auto"/>
        <w:jc w:val="both"/>
        <w:rPr>
          <w:rFonts w:ascii="Arial" w:hAnsi="Arial" w:cs="Arial"/>
          <w:sz w:val="24"/>
          <w:szCs w:val="24"/>
        </w:rPr>
      </w:pPr>
      <w:r w:rsidRPr="00C81D26">
        <w:rPr>
          <w:rFonts w:ascii="Arial" w:hAnsi="Arial" w:cs="Arial"/>
          <w:sz w:val="24"/>
          <w:szCs w:val="24"/>
        </w:rPr>
        <w:t>La ocurrencia de los hechos tuvo lugar el 13 de febrero de 2003, es decir, casi un año después de entrar en vigencia la Ley 733 de 2002, por lo tanto esta tiene plena vigencia y aplicación, por lo que no podría aplicar la rebaja de pena. Lo anterior amparado en el principio de legalidad y pronunciamiento de la Corte Constitucional en sentencia C-073 de 2010.</w:t>
      </w:r>
    </w:p>
    <w:p w14:paraId="2DA5B70E" w14:textId="77777777" w:rsidR="00AB3E63" w:rsidRPr="00FF1852" w:rsidRDefault="00AB3E63" w:rsidP="00291382">
      <w:pPr>
        <w:pStyle w:val="Prrafodelista"/>
        <w:spacing w:line="288" w:lineRule="auto"/>
        <w:ind w:left="360"/>
        <w:jc w:val="both"/>
        <w:rPr>
          <w:rFonts w:ascii="Arial" w:hAnsi="Arial" w:cs="Arial"/>
          <w:sz w:val="12"/>
          <w:szCs w:val="24"/>
        </w:rPr>
      </w:pPr>
    </w:p>
    <w:p w14:paraId="1AAAEC36" w14:textId="77777777" w:rsidR="00AB3E63" w:rsidRPr="00C81D26" w:rsidRDefault="00AB3E63" w:rsidP="00291382">
      <w:pPr>
        <w:pStyle w:val="Prrafodelista"/>
        <w:numPr>
          <w:ilvl w:val="0"/>
          <w:numId w:val="12"/>
        </w:numPr>
        <w:spacing w:line="288" w:lineRule="auto"/>
        <w:jc w:val="both"/>
        <w:rPr>
          <w:rFonts w:ascii="Arial" w:hAnsi="Arial" w:cs="Arial"/>
          <w:sz w:val="24"/>
          <w:szCs w:val="24"/>
        </w:rPr>
      </w:pPr>
      <w:r w:rsidRPr="00C81D26">
        <w:rPr>
          <w:rFonts w:ascii="Arial" w:hAnsi="Arial" w:cs="Arial"/>
          <w:sz w:val="24"/>
          <w:szCs w:val="24"/>
        </w:rPr>
        <w:t>Despachó desfavorablemente la petición respecto de la aplicación de rebaja de pena por sometimiento a sentencia anticipada.</w:t>
      </w:r>
    </w:p>
    <w:p w14:paraId="4059E569" w14:textId="77777777" w:rsidR="00AB3E63" w:rsidRPr="00FF1852" w:rsidRDefault="00AB3E63" w:rsidP="00291382">
      <w:pPr>
        <w:pStyle w:val="Prrafodelista"/>
        <w:spacing w:line="288" w:lineRule="auto"/>
        <w:ind w:left="360"/>
        <w:jc w:val="both"/>
        <w:rPr>
          <w:rFonts w:ascii="Arial" w:hAnsi="Arial" w:cs="Arial"/>
          <w:sz w:val="12"/>
          <w:szCs w:val="24"/>
        </w:rPr>
      </w:pPr>
    </w:p>
    <w:p w14:paraId="4E801487" w14:textId="38DF3299" w:rsidR="005009F8" w:rsidRPr="00C81D26" w:rsidRDefault="005009F8" w:rsidP="00291382">
      <w:pPr>
        <w:pStyle w:val="Prrafodelista"/>
        <w:numPr>
          <w:ilvl w:val="0"/>
          <w:numId w:val="12"/>
        </w:numPr>
        <w:spacing w:line="288" w:lineRule="auto"/>
        <w:jc w:val="both"/>
        <w:rPr>
          <w:rFonts w:ascii="Arial" w:hAnsi="Arial" w:cs="Arial"/>
          <w:sz w:val="24"/>
          <w:szCs w:val="24"/>
        </w:rPr>
      </w:pPr>
      <w:r w:rsidRPr="00C81D26">
        <w:rPr>
          <w:rFonts w:ascii="Arial" w:hAnsi="Arial" w:cs="Arial"/>
          <w:sz w:val="24"/>
          <w:szCs w:val="24"/>
        </w:rPr>
        <w:t>Con respecto a la dosificación punitiva,</w:t>
      </w:r>
      <w:r w:rsidR="00A9455E" w:rsidRPr="00C81D26">
        <w:rPr>
          <w:rFonts w:ascii="Arial" w:hAnsi="Arial" w:cs="Arial"/>
          <w:sz w:val="24"/>
          <w:szCs w:val="24"/>
        </w:rPr>
        <w:t xml:space="preserve"> el juzgado de primera instancia estableció que la pena a imponer oscilaba entre</w:t>
      </w:r>
      <w:r w:rsidR="00AB3E63" w:rsidRPr="00C81D26">
        <w:rPr>
          <w:rFonts w:ascii="Arial" w:hAnsi="Arial" w:cs="Arial"/>
          <w:sz w:val="24"/>
          <w:szCs w:val="24"/>
        </w:rPr>
        <w:t xml:space="preserve"> 28 y 40 años </w:t>
      </w:r>
      <w:r w:rsidR="00A02EB0" w:rsidRPr="00C81D26">
        <w:rPr>
          <w:rFonts w:ascii="Arial" w:hAnsi="Arial" w:cs="Arial"/>
          <w:sz w:val="24"/>
          <w:szCs w:val="24"/>
        </w:rPr>
        <w:t>(336 a 480 meses) teniendo en cuenta el injusto de mayor pena que es el secuestro con circunstancias de agravación del artículo 170 CP</w:t>
      </w:r>
      <w:r w:rsidR="00E44FE8">
        <w:rPr>
          <w:rFonts w:ascii="Arial" w:hAnsi="Arial" w:cs="Arial"/>
          <w:sz w:val="24"/>
          <w:szCs w:val="24"/>
        </w:rPr>
        <w:t>.,</w:t>
      </w:r>
      <w:r w:rsidR="00A02EB0" w:rsidRPr="00C81D26">
        <w:rPr>
          <w:rFonts w:ascii="Arial" w:hAnsi="Arial" w:cs="Arial"/>
          <w:sz w:val="24"/>
          <w:szCs w:val="24"/>
        </w:rPr>
        <w:t xml:space="preserve"> y estableció </w:t>
      </w:r>
      <w:r w:rsidR="00E44FE8">
        <w:rPr>
          <w:rFonts w:ascii="Arial" w:hAnsi="Arial" w:cs="Arial"/>
          <w:sz w:val="24"/>
          <w:szCs w:val="24"/>
        </w:rPr>
        <w:t xml:space="preserve">que </w:t>
      </w:r>
      <w:r w:rsidR="00A02EB0" w:rsidRPr="00C81D26">
        <w:rPr>
          <w:rFonts w:ascii="Arial" w:hAnsi="Arial" w:cs="Arial"/>
          <w:sz w:val="24"/>
          <w:szCs w:val="24"/>
        </w:rPr>
        <w:t>la división en cuartos</w:t>
      </w:r>
      <w:r w:rsidR="00A9455E" w:rsidRPr="00C81D26">
        <w:rPr>
          <w:rFonts w:ascii="Arial" w:hAnsi="Arial" w:cs="Arial"/>
          <w:sz w:val="24"/>
          <w:szCs w:val="24"/>
        </w:rPr>
        <w:t xml:space="preserve"> de movilidad quedarían así:</w:t>
      </w:r>
    </w:p>
    <w:p w14:paraId="7FA931C6" w14:textId="77777777" w:rsidR="00B561F0" w:rsidRPr="00C17CBC" w:rsidRDefault="00B561F0" w:rsidP="00C17CB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tbl>
      <w:tblPr>
        <w:tblStyle w:val="Tablaconcuadrcula"/>
        <w:tblW w:w="0" w:type="auto"/>
        <w:tblInd w:w="704" w:type="dxa"/>
        <w:tblLook w:val="04A0" w:firstRow="1" w:lastRow="0" w:firstColumn="1" w:lastColumn="0" w:noHBand="0" w:noVBand="1"/>
      </w:tblPr>
      <w:tblGrid>
        <w:gridCol w:w="2693"/>
        <w:gridCol w:w="4962"/>
      </w:tblGrid>
      <w:tr w:rsidR="00AB0E8F" w:rsidRPr="00C81D26" w14:paraId="6773B474" w14:textId="77777777" w:rsidTr="00ED534C">
        <w:tc>
          <w:tcPr>
            <w:tcW w:w="2693" w:type="dxa"/>
            <w:tcBorders>
              <w:top w:val="nil"/>
              <w:left w:val="nil"/>
            </w:tcBorders>
          </w:tcPr>
          <w:p w14:paraId="14A08C28" w14:textId="77777777" w:rsidR="00A9455E" w:rsidRPr="00C81D26" w:rsidRDefault="00A9455E" w:rsidP="00291382">
            <w:pPr>
              <w:pStyle w:val="Prrafodelista"/>
              <w:spacing w:line="288" w:lineRule="auto"/>
              <w:ind w:left="0"/>
              <w:jc w:val="both"/>
              <w:rPr>
                <w:rFonts w:ascii="Arial" w:hAnsi="Arial" w:cs="Arial"/>
                <w:sz w:val="24"/>
                <w:szCs w:val="24"/>
              </w:rPr>
            </w:pPr>
          </w:p>
        </w:tc>
        <w:tc>
          <w:tcPr>
            <w:tcW w:w="4962" w:type="dxa"/>
          </w:tcPr>
          <w:p w14:paraId="6E2DA083" w14:textId="0EF4D831" w:rsidR="00A9455E" w:rsidRPr="00C81D26" w:rsidRDefault="00A9455E" w:rsidP="00291382">
            <w:pPr>
              <w:pStyle w:val="Prrafodelista"/>
              <w:spacing w:line="288" w:lineRule="auto"/>
              <w:ind w:left="0"/>
              <w:rPr>
                <w:rFonts w:ascii="Arial" w:hAnsi="Arial" w:cs="Arial"/>
                <w:b/>
                <w:sz w:val="24"/>
                <w:szCs w:val="24"/>
              </w:rPr>
            </w:pPr>
            <w:r w:rsidRPr="00C81D26">
              <w:rPr>
                <w:rFonts w:ascii="Arial" w:hAnsi="Arial" w:cs="Arial"/>
                <w:b/>
                <w:sz w:val="24"/>
                <w:szCs w:val="24"/>
              </w:rPr>
              <w:t>PRISIÓN</w:t>
            </w:r>
          </w:p>
        </w:tc>
      </w:tr>
      <w:tr w:rsidR="00AB0E8F" w:rsidRPr="00C81D26" w14:paraId="2C5E425D" w14:textId="77777777" w:rsidTr="00655E80">
        <w:tc>
          <w:tcPr>
            <w:tcW w:w="2693" w:type="dxa"/>
          </w:tcPr>
          <w:p w14:paraId="5CDEB183" w14:textId="6216993B" w:rsidR="00A9455E" w:rsidRPr="00C81D26" w:rsidRDefault="00A9455E" w:rsidP="00291382">
            <w:pPr>
              <w:pStyle w:val="Prrafodelista"/>
              <w:spacing w:line="288" w:lineRule="auto"/>
              <w:ind w:left="0"/>
              <w:jc w:val="both"/>
              <w:rPr>
                <w:rFonts w:ascii="Arial" w:hAnsi="Arial" w:cs="Arial"/>
                <w:sz w:val="24"/>
                <w:szCs w:val="24"/>
              </w:rPr>
            </w:pPr>
            <w:r w:rsidRPr="00C81D26">
              <w:rPr>
                <w:rFonts w:ascii="Arial" w:hAnsi="Arial" w:cs="Arial"/>
                <w:sz w:val="24"/>
                <w:szCs w:val="24"/>
              </w:rPr>
              <w:t>Cuarto Menor</w:t>
            </w:r>
          </w:p>
        </w:tc>
        <w:tc>
          <w:tcPr>
            <w:tcW w:w="4962" w:type="dxa"/>
          </w:tcPr>
          <w:p w14:paraId="664CD397" w14:textId="60D70225" w:rsidR="00A9455E" w:rsidRPr="00C81D26" w:rsidRDefault="00A02EB0" w:rsidP="00291382">
            <w:pPr>
              <w:pStyle w:val="Prrafodelista"/>
              <w:spacing w:line="288" w:lineRule="auto"/>
              <w:ind w:left="0"/>
              <w:jc w:val="both"/>
              <w:rPr>
                <w:rFonts w:ascii="Arial" w:hAnsi="Arial" w:cs="Arial"/>
                <w:sz w:val="24"/>
                <w:szCs w:val="24"/>
              </w:rPr>
            </w:pPr>
            <w:r w:rsidRPr="00C81D26">
              <w:rPr>
                <w:rFonts w:ascii="Arial" w:hAnsi="Arial" w:cs="Arial"/>
                <w:sz w:val="24"/>
                <w:szCs w:val="24"/>
              </w:rPr>
              <w:t xml:space="preserve">336 a 372 </w:t>
            </w:r>
            <w:r w:rsidR="00A9455E" w:rsidRPr="00C81D26">
              <w:rPr>
                <w:rFonts w:ascii="Arial" w:hAnsi="Arial" w:cs="Arial"/>
                <w:sz w:val="24"/>
                <w:szCs w:val="24"/>
              </w:rPr>
              <w:t>meses</w:t>
            </w:r>
          </w:p>
        </w:tc>
      </w:tr>
      <w:tr w:rsidR="00AB0E8F" w:rsidRPr="00C81D26" w14:paraId="7A058C7B" w14:textId="77777777" w:rsidTr="00655E80">
        <w:tc>
          <w:tcPr>
            <w:tcW w:w="2693" w:type="dxa"/>
          </w:tcPr>
          <w:p w14:paraId="3724C2F3" w14:textId="29824F6B" w:rsidR="00A9455E" w:rsidRPr="00C81D26" w:rsidRDefault="00A02EB0" w:rsidP="00291382">
            <w:pPr>
              <w:pStyle w:val="Prrafodelista"/>
              <w:spacing w:line="288" w:lineRule="auto"/>
              <w:ind w:left="0"/>
              <w:jc w:val="both"/>
              <w:rPr>
                <w:rFonts w:ascii="Arial" w:hAnsi="Arial" w:cs="Arial"/>
                <w:sz w:val="24"/>
                <w:szCs w:val="24"/>
              </w:rPr>
            </w:pPr>
            <w:r w:rsidRPr="00C81D26">
              <w:rPr>
                <w:rFonts w:ascii="Arial" w:hAnsi="Arial" w:cs="Arial"/>
                <w:sz w:val="24"/>
                <w:szCs w:val="24"/>
              </w:rPr>
              <w:t xml:space="preserve">Cuartos Medios </w:t>
            </w:r>
          </w:p>
        </w:tc>
        <w:tc>
          <w:tcPr>
            <w:tcW w:w="4962" w:type="dxa"/>
          </w:tcPr>
          <w:p w14:paraId="1857C3F7" w14:textId="39444EFB" w:rsidR="00A9455E" w:rsidRPr="00C81D26" w:rsidRDefault="00A02EB0" w:rsidP="00291382">
            <w:pPr>
              <w:pStyle w:val="Prrafodelista"/>
              <w:spacing w:line="288" w:lineRule="auto"/>
              <w:ind w:left="0"/>
              <w:jc w:val="both"/>
              <w:rPr>
                <w:rFonts w:ascii="Arial" w:hAnsi="Arial" w:cs="Arial"/>
                <w:sz w:val="24"/>
                <w:szCs w:val="24"/>
              </w:rPr>
            </w:pPr>
            <w:r w:rsidRPr="00C81D26">
              <w:rPr>
                <w:rFonts w:ascii="Arial" w:hAnsi="Arial" w:cs="Arial"/>
                <w:sz w:val="24"/>
                <w:szCs w:val="24"/>
              </w:rPr>
              <w:t>372 meses 1 día a 444 meses</w:t>
            </w:r>
          </w:p>
        </w:tc>
      </w:tr>
      <w:tr w:rsidR="00AB0E8F" w:rsidRPr="00C81D26" w14:paraId="0BC542E5" w14:textId="77777777" w:rsidTr="00655E80">
        <w:tc>
          <w:tcPr>
            <w:tcW w:w="2693" w:type="dxa"/>
          </w:tcPr>
          <w:p w14:paraId="2A07CB86" w14:textId="250A0F66" w:rsidR="00A9455E" w:rsidRPr="00C81D26" w:rsidRDefault="00A9455E" w:rsidP="00291382">
            <w:pPr>
              <w:pStyle w:val="Prrafodelista"/>
              <w:spacing w:line="288" w:lineRule="auto"/>
              <w:ind w:left="0"/>
              <w:jc w:val="both"/>
              <w:rPr>
                <w:rFonts w:ascii="Arial" w:hAnsi="Arial" w:cs="Arial"/>
                <w:sz w:val="24"/>
                <w:szCs w:val="24"/>
              </w:rPr>
            </w:pPr>
            <w:r w:rsidRPr="00C81D26">
              <w:rPr>
                <w:rFonts w:ascii="Arial" w:hAnsi="Arial" w:cs="Arial"/>
                <w:sz w:val="24"/>
                <w:szCs w:val="24"/>
              </w:rPr>
              <w:t>Cuarto Mayor</w:t>
            </w:r>
          </w:p>
        </w:tc>
        <w:tc>
          <w:tcPr>
            <w:tcW w:w="4962" w:type="dxa"/>
          </w:tcPr>
          <w:p w14:paraId="0817953F" w14:textId="646B5BBA" w:rsidR="00A9455E" w:rsidRPr="00C81D26" w:rsidRDefault="00A02EB0" w:rsidP="00291382">
            <w:pPr>
              <w:spacing w:line="288" w:lineRule="auto"/>
              <w:jc w:val="both"/>
              <w:rPr>
                <w:rFonts w:ascii="Arial" w:hAnsi="Arial" w:cs="Arial"/>
                <w:sz w:val="24"/>
                <w:szCs w:val="24"/>
              </w:rPr>
            </w:pPr>
            <w:r w:rsidRPr="00C81D26">
              <w:rPr>
                <w:rFonts w:ascii="Arial" w:hAnsi="Arial" w:cs="Arial"/>
                <w:sz w:val="24"/>
                <w:szCs w:val="24"/>
              </w:rPr>
              <w:t xml:space="preserve">444 meses 1 día a 480 meses </w:t>
            </w:r>
          </w:p>
        </w:tc>
      </w:tr>
    </w:tbl>
    <w:p w14:paraId="18E77FF4" w14:textId="77777777" w:rsidR="00B561F0" w:rsidRDefault="00B561F0" w:rsidP="00291382">
      <w:pPr>
        <w:pStyle w:val="Prrafodelista"/>
        <w:spacing w:line="288" w:lineRule="auto"/>
        <w:ind w:left="360"/>
        <w:jc w:val="both"/>
        <w:rPr>
          <w:rFonts w:ascii="Arial" w:hAnsi="Arial" w:cs="Arial"/>
          <w:sz w:val="12"/>
          <w:szCs w:val="24"/>
        </w:rPr>
      </w:pPr>
    </w:p>
    <w:p w14:paraId="5D83BA3C" w14:textId="77777777" w:rsidR="00215092" w:rsidRPr="00215092" w:rsidRDefault="00215092" w:rsidP="00215092">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009674A5" w14:textId="42B98906" w:rsidR="00BA28C2" w:rsidRDefault="0025432A" w:rsidP="00291382">
      <w:pPr>
        <w:pStyle w:val="Prrafodelista"/>
        <w:numPr>
          <w:ilvl w:val="0"/>
          <w:numId w:val="27"/>
        </w:numPr>
        <w:spacing w:line="288" w:lineRule="auto"/>
        <w:jc w:val="both"/>
        <w:rPr>
          <w:rFonts w:ascii="Arial" w:hAnsi="Arial" w:cs="Arial"/>
          <w:sz w:val="24"/>
          <w:szCs w:val="24"/>
        </w:rPr>
      </w:pPr>
      <w:r w:rsidRPr="00C81D26">
        <w:rPr>
          <w:rFonts w:ascii="Arial" w:hAnsi="Arial" w:cs="Arial"/>
          <w:sz w:val="24"/>
          <w:szCs w:val="24"/>
        </w:rPr>
        <w:t>Así mismo</w:t>
      </w:r>
      <w:r w:rsidR="00E44FE8">
        <w:rPr>
          <w:rFonts w:ascii="Arial" w:hAnsi="Arial" w:cs="Arial"/>
          <w:sz w:val="24"/>
          <w:szCs w:val="24"/>
        </w:rPr>
        <w:t>,</w:t>
      </w:r>
      <w:r w:rsidRPr="00C81D26">
        <w:rPr>
          <w:rFonts w:ascii="Arial" w:hAnsi="Arial" w:cs="Arial"/>
          <w:sz w:val="24"/>
          <w:szCs w:val="24"/>
        </w:rPr>
        <w:t xml:space="preserve"> </w:t>
      </w:r>
      <w:r w:rsidR="00ED534C" w:rsidRPr="00C81D26">
        <w:rPr>
          <w:rFonts w:ascii="Arial" w:hAnsi="Arial" w:cs="Arial"/>
          <w:sz w:val="24"/>
          <w:szCs w:val="24"/>
        </w:rPr>
        <w:t>consideró</w:t>
      </w:r>
      <w:r w:rsidRPr="00C81D26">
        <w:rPr>
          <w:rFonts w:ascii="Arial" w:hAnsi="Arial" w:cs="Arial"/>
          <w:sz w:val="24"/>
          <w:szCs w:val="24"/>
        </w:rPr>
        <w:t xml:space="preserve"> que </w:t>
      </w:r>
      <w:r w:rsidR="00CA33FC" w:rsidRPr="00C81D26">
        <w:rPr>
          <w:rFonts w:ascii="Arial" w:hAnsi="Arial" w:cs="Arial"/>
          <w:sz w:val="24"/>
          <w:szCs w:val="24"/>
        </w:rPr>
        <w:t>“como la Fiscalía imputó al procesado circunstancias de mayor punibilidad artículo 58 numeral 10, de conformidad con las reglas establecidas en el artículo 61 la pena se ubicará dentro del primer cuarto medio, disponiendo una pena de prisión de 372 meses (</w:t>
      </w:r>
      <w:r w:rsidR="005C5CBA">
        <w:rPr>
          <w:rFonts w:ascii="Arial" w:hAnsi="Arial" w:cs="Arial"/>
          <w:sz w:val="24"/>
          <w:szCs w:val="24"/>
        </w:rPr>
        <w:t>31 años).</w:t>
      </w:r>
    </w:p>
    <w:p w14:paraId="5E74D26D" w14:textId="77777777" w:rsidR="005C5CBA" w:rsidRPr="00C81D26" w:rsidRDefault="005C5CBA" w:rsidP="005C5CBA">
      <w:pPr>
        <w:pStyle w:val="Prrafodelista"/>
        <w:spacing w:line="288" w:lineRule="auto"/>
        <w:jc w:val="both"/>
        <w:rPr>
          <w:rFonts w:ascii="Arial" w:hAnsi="Arial" w:cs="Arial"/>
          <w:sz w:val="24"/>
          <w:szCs w:val="24"/>
        </w:rPr>
      </w:pPr>
    </w:p>
    <w:p w14:paraId="230A6AA0" w14:textId="6DA4892A" w:rsidR="006969A0" w:rsidRPr="00C81D26" w:rsidRDefault="006969A0" w:rsidP="00291382">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 xml:space="preserve">SOBRE EL </w:t>
      </w:r>
      <w:r w:rsidR="005C2275" w:rsidRPr="00C81D26">
        <w:rPr>
          <w:rFonts w:ascii="Arial" w:hAnsi="Arial" w:cs="Arial"/>
          <w:b/>
          <w:sz w:val="24"/>
          <w:szCs w:val="24"/>
        </w:rPr>
        <w:t xml:space="preserve">RECURSO </w:t>
      </w:r>
      <w:r w:rsidR="00692CB2" w:rsidRPr="00C81D26">
        <w:rPr>
          <w:rFonts w:ascii="Arial" w:hAnsi="Arial" w:cs="Arial"/>
          <w:b/>
          <w:sz w:val="24"/>
          <w:szCs w:val="24"/>
        </w:rPr>
        <w:t>PROPUESTO</w:t>
      </w:r>
    </w:p>
    <w:p w14:paraId="27059517" w14:textId="77777777" w:rsidR="00BA28C2" w:rsidRPr="00C17CBC" w:rsidRDefault="00BA28C2" w:rsidP="00C17CB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0ABA6CFA" w14:textId="058C9C2A" w:rsidR="00433893" w:rsidRPr="00C81D26" w:rsidRDefault="00003761" w:rsidP="00291382">
      <w:pPr>
        <w:pStyle w:val="Prrafodelista"/>
        <w:numPr>
          <w:ilvl w:val="1"/>
          <w:numId w:val="16"/>
        </w:numPr>
        <w:spacing w:line="288" w:lineRule="auto"/>
        <w:jc w:val="both"/>
        <w:rPr>
          <w:rFonts w:ascii="Arial" w:hAnsi="Arial" w:cs="Arial"/>
          <w:b/>
          <w:sz w:val="24"/>
          <w:szCs w:val="24"/>
        </w:rPr>
      </w:pPr>
      <w:proofErr w:type="spellStart"/>
      <w:r>
        <w:rPr>
          <w:rFonts w:ascii="Arial" w:hAnsi="Arial" w:cs="Arial"/>
          <w:b/>
          <w:sz w:val="24"/>
          <w:szCs w:val="24"/>
        </w:rPr>
        <w:t>GEGQ</w:t>
      </w:r>
      <w:proofErr w:type="spellEnd"/>
      <w:r w:rsidR="00D2632C" w:rsidRPr="00C81D26">
        <w:rPr>
          <w:rFonts w:ascii="Arial" w:hAnsi="Arial" w:cs="Arial"/>
          <w:b/>
          <w:sz w:val="24"/>
          <w:szCs w:val="24"/>
        </w:rPr>
        <w:t xml:space="preserve"> (recurrente</w:t>
      </w:r>
      <w:r w:rsidR="006969A0" w:rsidRPr="00C81D26">
        <w:rPr>
          <w:rFonts w:ascii="Arial" w:hAnsi="Arial" w:cs="Arial"/>
          <w:b/>
          <w:sz w:val="24"/>
          <w:szCs w:val="24"/>
        </w:rPr>
        <w:t xml:space="preserve">) </w:t>
      </w:r>
    </w:p>
    <w:p w14:paraId="11FF3655" w14:textId="77777777" w:rsidR="00692CB2" w:rsidRPr="00C17CBC" w:rsidRDefault="00692CB2" w:rsidP="00C17CB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3E7C8932" w14:textId="3D43F5B7" w:rsidR="00A82BE7" w:rsidRPr="00C17CBC" w:rsidRDefault="00A82BE7" w:rsidP="00291382">
      <w:pPr>
        <w:pStyle w:val="Prrafodelista"/>
        <w:numPr>
          <w:ilvl w:val="0"/>
          <w:numId w:val="15"/>
        </w:numPr>
        <w:spacing w:line="288" w:lineRule="auto"/>
        <w:contextualSpacing w:val="0"/>
        <w:jc w:val="both"/>
        <w:rPr>
          <w:rFonts w:ascii="Arial" w:eastAsia="Times New Roman" w:hAnsi="Arial" w:cs="Arial"/>
          <w:spacing w:val="2"/>
          <w:sz w:val="24"/>
          <w:szCs w:val="24"/>
          <w:lang w:val="es-ES_tradnl" w:eastAsia="es-ES"/>
        </w:rPr>
      </w:pPr>
      <w:r w:rsidRPr="00C81D26">
        <w:rPr>
          <w:rFonts w:ascii="Arial" w:hAnsi="Arial" w:cs="Arial"/>
          <w:sz w:val="24"/>
          <w:szCs w:val="24"/>
        </w:rPr>
        <w:t>Manifestó tener claridad en el sentido que por la terminación anticipada solo puede apelar respecto del quantum de la pena y particularmente en este caso se referirá a la aplicación del artículo 11 de la Ley 733 de 2002 que</w:t>
      </w:r>
      <w:r w:rsidR="00FF1852">
        <w:rPr>
          <w:rFonts w:ascii="Arial" w:hAnsi="Arial" w:cs="Arial"/>
          <w:sz w:val="24"/>
          <w:szCs w:val="24"/>
        </w:rPr>
        <w:t xml:space="preserve"> en su criterio</w:t>
      </w:r>
      <w:r w:rsidRPr="00C81D26">
        <w:rPr>
          <w:rFonts w:ascii="Arial" w:hAnsi="Arial" w:cs="Arial"/>
          <w:sz w:val="24"/>
          <w:szCs w:val="24"/>
        </w:rPr>
        <w:t xml:space="preserve"> fue derogada por las leyes 890 de 2004 y 906 de 2004, lo que constituye una vulneración al </w:t>
      </w:r>
      <w:r w:rsidRPr="00C17CBC">
        <w:rPr>
          <w:rFonts w:ascii="Arial" w:eastAsia="Times New Roman" w:hAnsi="Arial" w:cs="Arial"/>
          <w:spacing w:val="2"/>
          <w:sz w:val="24"/>
          <w:szCs w:val="24"/>
          <w:lang w:val="es-ES_tradnl" w:eastAsia="es-ES"/>
        </w:rPr>
        <w:t xml:space="preserve">debido proceso y </w:t>
      </w:r>
      <w:r w:rsidR="00FF1852" w:rsidRPr="00C17CBC">
        <w:rPr>
          <w:rFonts w:ascii="Arial" w:eastAsia="Times New Roman" w:hAnsi="Arial" w:cs="Arial"/>
          <w:spacing w:val="2"/>
          <w:sz w:val="24"/>
          <w:szCs w:val="24"/>
          <w:lang w:val="es-ES_tradnl" w:eastAsia="es-ES"/>
        </w:rPr>
        <w:t xml:space="preserve">al </w:t>
      </w:r>
      <w:r w:rsidRPr="00C17CBC">
        <w:rPr>
          <w:rFonts w:ascii="Arial" w:eastAsia="Times New Roman" w:hAnsi="Arial" w:cs="Arial"/>
          <w:spacing w:val="2"/>
          <w:sz w:val="24"/>
          <w:szCs w:val="24"/>
          <w:lang w:val="es-ES_tradnl" w:eastAsia="es-ES"/>
        </w:rPr>
        <w:t xml:space="preserve">principio de legalidad. </w:t>
      </w:r>
    </w:p>
    <w:p w14:paraId="294CA9C9" w14:textId="02BCF917" w:rsidR="00A82BE7" w:rsidRPr="00C81D26" w:rsidRDefault="00A82BE7" w:rsidP="00291382">
      <w:pPr>
        <w:pStyle w:val="Prrafodelista"/>
        <w:numPr>
          <w:ilvl w:val="0"/>
          <w:numId w:val="15"/>
        </w:numPr>
        <w:spacing w:line="288" w:lineRule="auto"/>
        <w:contextualSpacing w:val="0"/>
        <w:jc w:val="both"/>
        <w:rPr>
          <w:rFonts w:ascii="Arial" w:hAnsi="Arial" w:cs="Arial"/>
          <w:sz w:val="24"/>
          <w:szCs w:val="24"/>
        </w:rPr>
      </w:pPr>
      <w:r w:rsidRPr="00C81D26">
        <w:rPr>
          <w:rFonts w:ascii="Arial" w:hAnsi="Arial" w:cs="Arial"/>
          <w:sz w:val="24"/>
          <w:szCs w:val="24"/>
        </w:rPr>
        <w:t xml:space="preserve">Sustentó su oposición en la sentencia de la Corte Suprema de Justicia – Sala de Casación Penal del 11 de noviembre de 2008 que en sus apartes estableció la aplicación favorable de la Ley 906 </w:t>
      </w:r>
      <w:r w:rsidR="00FF1852">
        <w:rPr>
          <w:rFonts w:ascii="Arial" w:hAnsi="Arial" w:cs="Arial"/>
          <w:sz w:val="24"/>
          <w:szCs w:val="24"/>
        </w:rPr>
        <w:t xml:space="preserve">de 2004 </w:t>
      </w:r>
      <w:r w:rsidRPr="00C81D26">
        <w:rPr>
          <w:rFonts w:ascii="Arial" w:hAnsi="Arial" w:cs="Arial"/>
          <w:sz w:val="24"/>
          <w:szCs w:val="24"/>
        </w:rPr>
        <w:t>en casos cometidos bajo Ley 600</w:t>
      </w:r>
      <w:r w:rsidR="00FF1852">
        <w:rPr>
          <w:rFonts w:ascii="Arial" w:hAnsi="Arial" w:cs="Arial"/>
          <w:sz w:val="24"/>
          <w:szCs w:val="24"/>
        </w:rPr>
        <w:t xml:space="preserve"> de 2000</w:t>
      </w:r>
      <w:r w:rsidRPr="00C81D26">
        <w:rPr>
          <w:rFonts w:ascii="Arial" w:hAnsi="Arial" w:cs="Arial"/>
          <w:sz w:val="24"/>
          <w:szCs w:val="24"/>
        </w:rPr>
        <w:t>, es decir, que se aplica en forma retroactiva la rebaja de pena del artículo 351.</w:t>
      </w:r>
    </w:p>
    <w:p w14:paraId="5EDD4F44" w14:textId="2D7FB5C4" w:rsidR="00B137CE" w:rsidRPr="00C81D26" w:rsidRDefault="00A82BE7" w:rsidP="00291382">
      <w:pPr>
        <w:pStyle w:val="Prrafodelista"/>
        <w:numPr>
          <w:ilvl w:val="0"/>
          <w:numId w:val="15"/>
        </w:numPr>
        <w:spacing w:line="288" w:lineRule="auto"/>
        <w:contextualSpacing w:val="0"/>
        <w:jc w:val="both"/>
        <w:rPr>
          <w:rFonts w:ascii="Arial" w:hAnsi="Arial" w:cs="Arial"/>
          <w:sz w:val="24"/>
          <w:szCs w:val="24"/>
        </w:rPr>
      </w:pPr>
      <w:r w:rsidRPr="00C81D26">
        <w:rPr>
          <w:rFonts w:ascii="Arial" w:hAnsi="Arial" w:cs="Arial"/>
          <w:sz w:val="24"/>
          <w:szCs w:val="24"/>
        </w:rPr>
        <w:t>Refirió que en</w:t>
      </w:r>
      <w:r w:rsidR="00B137CE" w:rsidRPr="00C81D26">
        <w:rPr>
          <w:rFonts w:ascii="Arial" w:hAnsi="Arial" w:cs="Arial"/>
          <w:sz w:val="24"/>
          <w:szCs w:val="24"/>
        </w:rPr>
        <w:t xml:space="preserve"> providencia del 8 de abril de 2008, radicado 25306, la misma Corporación ha reconocido la aplicación de la ley penal más favorable en relación con la sentencia anticipada de la Ley 600 de 2000.</w:t>
      </w:r>
    </w:p>
    <w:p w14:paraId="083F0856" w14:textId="511374E6" w:rsidR="00E87D1A" w:rsidRPr="00C81D26" w:rsidRDefault="00B137CE" w:rsidP="00291382">
      <w:pPr>
        <w:pStyle w:val="Prrafodelista"/>
        <w:numPr>
          <w:ilvl w:val="0"/>
          <w:numId w:val="15"/>
        </w:numPr>
        <w:spacing w:line="288" w:lineRule="auto"/>
        <w:contextualSpacing w:val="0"/>
        <w:jc w:val="both"/>
        <w:rPr>
          <w:rFonts w:ascii="Arial" w:hAnsi="Arial" w:cs="Arial"/>
          <w:sz w:val="24"/>
          <w:szCs w:val="24"/>
        </w:rPr>
      </w:pPr>
      <w:r w:rsidRPr="00C81D26">
        <w:rPr>
          <w:rFonts w:ascii="Arial" w:hAnsi="Arial" w:cs="Arial"/>
          <w:sz w:val="24"/>
          <w:szCs w:val="24"/>
        </w:rPr>
        <w:t>Insistió en que la prohibición contenida en el artículo 11 de</w:t>
      </w:r>
      <w:r w:rsidR="00E87D1A" w:rsidRPr="00C81D26">
        <w:rPr>
          <w:rFonts w:ascii="Arial" w:hAnsi="Arial" w:cs="Arial"/>
          <w:sz w:val="24"/>
          <w:szCs w:val="24"/>
        </w:rPr>
        <w:t xml:space="preserve"> </w:t>
      </w:r>
      <w:r w:rsidRPr="00C81D26">
        <w:rPr>
          <w:rFonts w:ascii="Arial" w:hAnsi="Arial" w:cs="Arial"/>
          <w:sz w:val="24"/>
          <w:szCs w:val="24"/>
        </w:rPr>
        <w:t>la Ley 733 de 2002</w:t>
      </w:r>
      <w:r w:rsidR="00E87D1A" w:rsidRPr="00C81D26">
        <w:rPr>
          <w:rFonts w:ascii="Arial" w:hAnsi="Arial" w:cs="Arial"/>
          <w:sz w:val="24"/>
          <w:szCs w:val="24"/>
        </w:rPr>
        <w:t xml:space="preserve"> fue tácitamente derogada por el nuevo Código de Procedimiento Penal tal como lo reconoció la Corte Suprema de Justicia en radicado 24.052 del 14 de marzo de 2006.</w:t>
      </w:r>
    </w:p>
    <w:p w14:paraId="06D4085D" w14:textId="26AC8601" w:rsidR="00E87D1A" w:rsidRDefault="00E87D1A" w:rsidP="00291382">
      <w:pPr>
        <w:pStyle w:val="Prrafodelista"/>
        <w:numPr>
          <w:ilvl w:val="0"/>
          <w:numId w:val="15"/>
        </w:numPr>
        <w:spacing w:line="288" w:lineRule="auto"/>
        <w:contextualSpacing w:val="0"/>
        <w:jc w:val="both"/>
        <w:rPr>
          <w:rFonts w:ascii="Arial" w:hAnsi="Arial" w:cs="Arial"/>
          <w:sz w:val="24"/>
          <w:szCs w:val="24"/>
        </w:rPr>
      </w:pPr>
      <w:r w:rsidRPr="00C81D26">
        <w:rPr>
          <w:rFonts w:ascii="Arial" w:hAnsi="Arial" w:cs="Arial"/>
          <w:sz w:val="24"/>
          <w:szCs w:val="24"/>
        </w:rPr>
        <w:t>Solicitó modificar la sentencia</w:t>
      </w:r>
      <w:r w:rsidR="00FF1852">
        <w:rPr>
          <w:rFonts w:ascii="Arial" w:hAnsi="Arial" w:cs="Arial"/>
          <w:sz w:val="24"/>
          <w:szCs w:val="24"/>
        </w:rPr>
        <w:t xml:space="preserve"> en lo relativo al plus punitivo</w:t>
      </w:r>
      <w:r w:rsidRPr="00C81D26">
        <w:rPr>
          <w:rFonts w:ascii="Arial" w:hAnsi="Arial" w:cs="Arial"/>
          <w:sz w:val="24"/>
          <w:szCs w:val="24"/>
        </w:rPr>
        <w:t xml:space="preserve"> y otorgar la rebaja de pena del artículo 351 de la Ley 906 de 2004.</w:t>
      </w:r>
    </w:p>
    <w:p w14:paraId="439D9301" w14:textId="77777777" w:rsidR="00FF1852" w:rsidRPr="00C17CBC" w:rsidRDefault="00FF1852" w:rsidP="00C17CB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408BD77" w14:textId="5C764D9D" w:rsidR="00AB17DA" w:rsidRPr="00C81D26" w:rsidRDefault="008B5B44" w:rsidP="00291382">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CONSIDERACIONES LEGALES</w:t>
      </w:r>
    </w:p>
    <w:p w14:paraId="5E9AC52C" w14:textId="77777777" w:rsidR="008B5B44" w:rsidRPr="00FF1852" w:rsidRDefault="008B5B44" w:rsidP="00291382">
      <w:pPr>
        <w:pStyle w:val="Prrafodelista"/>
        <w:spacing w:line="288" w:lineRule="auto"/>
        <w:rPr>
          <w:rFonts w:ascii="Arial" w:hAnsi="Arial" w:cs="Arial"/>
          <w:sz w:val="18"/>
          <w:szCs w:val="24"/>
        </w:rPr>
      </w:pPr>
    </w:p>
    <w:p w14:paraId="7EF9B916" w14:textId="0795159C" w:rsidR="004D0195" w:rsidRPr="00C81D26" w:rsidRDefault="004D0195" w:rsidP="00291382">
      <w:pPr>
        <w:pStyle w:val="Prrafodelista"/>
        <w:numPr>
          <w:ilvl w:val="1"/>
          <w:numId w:val="19"/>
        </w:numPr>
        <w:spacing w:line="288" w:lineRule="auto"/>
        <w:ind w:left="0" w:firstLine="0"/>
        <w:jc w:val="both"/>
        <w:rPr>
          <w:rFonts w:ascii="Arial" w:hAnsi="Arial" w:cs="Arial"/>
          <w:sz w:val="24"/>
          <w:szCs w:val="24"/>
        </w:rPr>
      </w:pPr>
      <w:r w:rsidRPr="00C81D26">
        <w:rPr>
          <w:rFonts w:ascii="Arial" w:hAnsi="Arial" w:cs="Arial"/>
          <w:sz w:val="24"/>
          <w:szCs w:val="24"/>
        </w:rPr>
        <w:t xml:space="preserve">Esta </w:t>
      </w:r>
      <w:r w:rsidR="0050323B" w:rsidRPr="00C81D26">
        <w:rPr>
          <w:rFonts w:ascii="Arial" w:hAnsi="Arial" w:cs="Arial"/>
          <w:sz w:val="24"/>
          <w:szCs w:val="24"/>
        </w:rPr>
        <w:t>Colegiatura es competente para conocer del presente recurso en atención a lo dispuesto en el artículo 76-1 d</w:t>
      </w:r>
      <w:r w:rsidR="00F43C63" w:rsidRPr="00C81D26">
        <w:rPr>
          <w:rFonts w:ascii="Arial" w:hAnsi="Arial" w:cs="Arial"/>
          <w:sz w:val="24"/>
          <w:szCs w:val="24"/>
        </w:rPr>
        <w:t>e la L</w:t>
      </w:r>
      <w:r w:rsidR="0050323B" w:rsidRPr="00C81D26">
        <w:rPr>
          <w:rFonts w:ascii="Arial" w:hAnsi="Arial" w:cs="Arial"/>
          <w:sz w:val="24"/>
          <w:szCs w:val="24"/>
        </w:rPr>
        <w:t>ey 600 de 2000.</w:t>
      </w:r>
    </w:p>
    <w:p w14:paraId="7494E323" w14:textId="77777777" w:rsidR="008B5B44" w:rsidRPr="00FF1852" w:rsidRDefault="008B5B44" w:rsidP="00291382">
      <w:pPr>
        <w:pStyle w:val="Prrafodelista"/>
        <w:spacing w:line="288" w:lineRule="auto"/>
        <w:ind w:left="0"/>
        <w:jc w:val="both"/>
        <w:rPr>
          <w:rFonts w:ascii="Arial" w:hAnsi="Arial" w:cs="Arial"/>
          <w:sz w:val="18"/>
          <w:szCs w:val="24"/>
        </w:rPr>
      </w:pPr>
    </w:p>
    <w:p w14:paraId="70FA1457" w14:textId="50A0A81E" w:rsidR="006C50EB" w:rsidRPr="00C81D26" w:rsidRDefault="00F43C63" w:rsidP="00291382">
      <w:pPr>
        <w:pStyle w:val="Prrafodelista"/>
        <w:numPr>
          <w:ilvl w:val="1"/>
          <w:numId w:val="19"/>
        </w:numPr>
        <w:spacing w:line="288" w:lineRule="auto"/>
        <w:ind w:left="0" w:firstLine="0"/>
        <w:jc w:val="both"/>
        <w:rPr>
          <w:rFonts w:ascii="Arial" w:hAnsi="Arial" w:cs="Arial"/>
          <w:sz w:val="24"/>
          <w:szCs w:val="24"/>
        </w:rPr>
      </w:pPr>
      <w:r w:rsidRPr="00C81D26">
        <w:rPr>
          <w:rFonts w:ascii="Arial" w:hAnsi="Arial" w:cs="Arial"/>
          <w:b/>
          <w:sz w:val="24"/>
          <w:szCs w:val="24"/>
        </w:rPr>
        <w:t>Problema jurídico a resolver:</w:t>
      </w:r>
      <w:r w:rsidR="0054214B" w:rsidRPr="00C81D26">
        <w:rPr>
          <w:rFonts w:ascii="Arial" w:hAnsi="Arial" w:cs="Arial"/>
          <w:sz w:val="24"/>
          <w:szCs w:val="24"/>
        </w:rPr>
        <w:t xml:space="preserve"> </w:t>
      </w:r>
      <w:r w:rsidR="004D0195" w:rsidRPr="00C81D26">
        <w:rPr>
          <w:rFonts w:ascii="Arial" w:hAnsi="Arial" w:cs="Arial"/>
          <w:sz w:val="24"/>
          <w:szCs w:val="24"/>
        </w:rPr>
        <w:t xml:space="preserve">En atención </w:t>
      </w:r>
      <w:r w:rsidR="0050323B" w:rsidRPr="00C81D26">
        <w:rPr>
          <w:rFonts w:ascii="Arial" w:hAnsi="Arial" w:cs="Arial"/>
          <w:sz w:val="24"/>
          <w:szCs w:val="24"/>
        </w:rPr>
        <w:t>a los términos del recurso propuesto se debe decid</w:t>
      </w:r>
      <w:r w:rsidR="003D0098" w:rsidRPr="00C81D26">
        <w:rPr>
          <w:rFonts w:ascii="Arial" w:hAnsi="Arial" w:cs="Arial"/>
          <w:sz w:val="24"/>
          <w:szCs w:val="24"/>
        </w:rPr>
        <w:t xml:space="preserve">ir lo concerniente al grado de </w:t>
      </w:r>
      <w:r w:rsidR="0050323B" w:rsidRPr="00C81D26">
        <w:rPr>
          <w:rFonts w:ascii="Arial" w:hAnsi="Arial" w:cs="Arial"/>
          <w:sz w:val="24"/>
          <w:szCs w:val="24"/>
        </w:rPr>
        <w:t>acierto de l</w:t>
      </w:r>
      <w:r w:rsidR="009F1681" w:rsidRPr="00C81D26">
        <w:rPr>
          <w:rFonts w:ascii="Arial" w:hAnsi="Arial" w:cs="Arial"/>
          <w:sz w:val="24"/>
          <w:szCs w:val="24"/>
        </w:rPr>
        <w:t>a decisión de primera instancia</w:t>
      </w:r>
      <w:r w:rsidR="0050323B" w:rsidRPr="00C81D26">
        <w:rPr>
          <w:rFonts w:ascii="Arial" w:hAnsi="Arial" w:cs="Arial"/>
          <w:sz w:val="24"/>
          <w:szCs w:val="24"/>
        </w:rPr>
        <w:t xml:space="preserve"> en la cual se </w:t>
      </w:r>
      <w:r w:rsidR="00AB17DA" w:rsidRPr="00C81D26">
        <w:rPr>
          <w:rFonts w:ascii="Arial" w:hAnsi="Arial" w:cs="Arial"/>
          <w:sz w:val="24"/>
          <w:szCs w:val="24"/>
        </w:rPr>
        <w:t>condenó al señor</w:t>
      </w:r>
      <w:r w:rsidR="008731CC" w:rsidRPr="00C81D26">
        <w:rPr>
          <w:rFonts w:ascii="Arial" w:hAnsi="Arial" w:cs="Arial"/>
          <w:sz w:val="24"/>
          <w:szCs w:val="24"/>
        </w:rPr>
        <w:t xml:space="preserve"> </w:t>
      </w:r>
      <w:proofErr w:type="spellStart"/>
      <w:r w:rsidR="00003761">
        <w:rPr>
          <w:rFonts w:ascii="Arial" w:hAnsi="Arial" w:cs="Arial"/>
          <w:sz w:val="24"/>
          <w:szCs w:val="24"/>
        </w:rPr>
        <w:t>GEGQ</w:t>
      </w:r>
      <w:proofErr w:type="spellEnd"/>
      <w:r w:rsidR="008731CC" w:rsidRPr="00C81D26">
        <w:rPr>
          <w:rFonts w:ascii="Arial" w:hAnsi="Arial" w:cs="Arial"/>
          <w:sz w:val="24"/>
          <w:szCs w:val="24"/>
        </w:rPr>
        <w:t xml:space="preserve"> como coautor de</w:t>
      </w:r>
      <w:r w:rsidR="00E53049" w:rsidRPr="00C81D26">
        <w:rPr>
          <w:rFonts w:ascii="Arial" w:hAnsi="Arial" w:cs="Arial"/>
          <w:sz w:val="24"/>
          <w:szCs w:val="24"/>
        </w:rPr>
        <w:t xml:space="preserve"> la conducta de </w:t>
      </w:r>
      <w:r w:rsidR="002A3D3A" w:rsidRPr="00C81D26">
        <w:rPr>
          <w:rFonts w:ascii="Arial" w:hAnsi="Arial" w:cs="Arial"/>
          <w:sz w:val="24"/>
          <w:szCs w:val="24"/>
        </w:rPr>
        <w:t>Secuestro extorsivo</w:t>
      </w:r>
      <w:r w:rsidR="008731CC" w:rsidRPr="00C81D26">
        <w:rPr>
          <w:rFonts w:ascii="Arial" w:hAnsi="Arial" w:cs="Arial"/>
          <w:sz w:val="24"/>
          <w:szCs w:val="24"/>
        </w:rPr>
        <w:t xml:space="preserve">; </w:t>
      </w:r>
      <w:r w:rsidR="004718D5" w:rsidRPr="00C81D26">
        <w:rPr>
          <w:rFonts w:ascii="Arial" w:hAnsi="Arial" w:cs="Arial"/>
          <w:sz w:val="24"/>
          <w:szCs w:val="24"/>
        </w:rPr>
        <w:t xml:space="preserve">por lo cual surgen dos problemas jurídicos, a saber: </w:t>
      </w:r>
      <w:r w:rsidR="009F1681" w:rsidRPr="00C81D26">
        <w:rPr>
          <w:rFonts w:ascii="Arial" w:hAnsi="Arial" w:cs="Arial"/>
          <w:sz w:val="24"/>
          <w:szCs w:val="24"/>
        </w:rPr>
        <w:t xml:space="preserve">i) </w:t>
      </w:r>
      <w:r w:rsidR="008731CC" w:rsidRPr="00C81D26">
        <w:rPr>
          <w:rFonts w:ascii="Arial" w:hAnsi="Arial" w:cs="Arial"/>
          <w:sz w:val="24"/>
          <w:szCs w:val="24"/>
        </w:rPr>
        <w:t>deber</w:t>
      </w:r>
      <w:r w:rsidR="009F1681" w:rsidRPr="00C81D26">
        <w:rPr>
          <w:rFonts w:ascii="Arial" w:hAnsi="Arial" w:cs="Arial"/>
          <w:sz w:val="24"/>
          <w:szCs w:val="24"/>
        </w:rPr>
        <w:t xml:space="preserve">á determinarse si </w:t>
      </w:r>
      <w:r w:rsidR="00184151" w:rsidRPr="00C81D26">
        <w:rPr>
          <w:rFonts w:ascii="Arial" w:hAnsi="Arial" w:cs="Arial"/>
          <w:sz w:val="24"/>
          <w:szCs w:val="24"/>
        </w:rPr>
        <w:t>era</w:t>
      </w:r>
      <w:r w:rsidR="008731CC" w:rsidRPr="00C81D26">
        <w:rPr>
          <w:rFonts w:ascii="Arial" w:hAnsi="Arial" w:cs="Arial"/>
          <w:sz w:val="24"/>
          <w:szCs w:val="24"/>
        </w:rPr>
        <w:t xml:space="preserve"> posible aplicar</w:t>
      </w:r>
      <w:r w:rsidR="00E53049" w:rsidRPr="00C81D26">
        <w:rPr>
          <w:rFonts w:ascii="Arial" w:hAnsi="Arial" w:cs="Arial"/>
          <w:sz w:val="24"/>
          <w:szCs w:val="24"/>
        </w:rPr>
        <w:t xml:space="preserve"> la prohibición de rebaja de pena </w:t>
      </w:r>
      <w:r w:rsidR="00FA1CD0" w:rsidRPr="00C81D26">
        <w:rPr>
          <w:rFonts w:ascii="Arial" w:hAnsi="Arial" w:cs="Arial"/>
          <w:sz w:val="24"/>
          <w:szCs w:val="24"/>
        </w:rPr>
        <w:t xml:space="preserve">por sentencia anticipada </w:t>
      </w:r>
      <w:r w:rsidR="00E53049" w:rsidRPr="00C81D26">
        <w:rPr>
          <w:rFonts w:ascii="Arial" w:hAnsi="Arial" w:cs="Arial"/>
          <w:sz w:val="24"/>
          <w:szCs w:val="24"/>
        </w:rPr>
        <w:t>de que trataba el artículo 11 de la Ley 733 de 2002</w:t>
      </w:r>
      <w:r w:rsidR="00FA1CD0" w:rsidRPr="00C81D26">
        <w:rPr>
          <w:rFonts w:ascii="Arial" w:hAnsi="Arial" w:cs="Arial"/>
          <w:sz w:val="24"/>
          <w:szCs w:val="24"/>
        </w:rPr>
        <w:t xml:space="preserve"> toda vez que el tipo penal </w:t>
      </w:r>
      <w:r w:rsidR="008731CC" w:rsidRPr="00C81D26">
        <w:rPr>
          <w:rFonts w:ascii="Arial" w:hAnsi="Arial" w:cs="Arial"/>
          <w:sz w:val="24"/>
          <w:szCs w:val="24"/>
        </w:rPr>
        <w:t>establecido en el artí</w:t>
      </w:r>
      <w:r w:rsidR="009F1681" w:rsidRPr="00C81D26">
        <w:rPr>
          <w:rFonts w:ascii="Arial" w:hAnsi="Arial" w:cs="Arial"/>
          <w:sz w:val="24"/>
          <w:szCs w:val="24"/>
        </w:rPr>
        <w:t xml:space="preserve">culo </w:t>
      </w:r>
      <w:r w:rsidR="002A3D3A" w:rsidRPr="00C81D26">
        <w:rPr>
          <w:rFonts w:ascii="Arial" w:hAnsi="Arial" w:cs="Arial"/>
          <w:sz w:val="24"/>
          <w:szCs w:val="24"/>
        </w:rPr>
        <w:t>169</w:t>
      </w:r>
      <w:r w:rsidR="009F1681" w:rsidRPr="00C81D26">
        <w:rPr>
          <w:rFonts w:ascii="Arial" w:hAnsi="Arial" w:cs="Arial"/>
          <w:sz w:val="24"/>
          <w:szCs w:val="24"/>
        </w:rPr>
        <w:t xml:space="preserve"> de la Ley 599 del 200</w:t>
      </w:r>
      <w:r w:rsidR="00121FBC" w:rsidRPr="00C81D26">
        <w:rPr>
          <w:rFonts w:ascii="Arial" w:hAnsi="Arial" w:cs="Arial"/>
          <w:sz w:val="24"/>
          <w:szCs w:val="24"/>
        </w:rPr>
        <w:t>0 (</w:t>
      </w:r>
      <w:r w:rsidR="002A3D3A" w:rsidRPr="00C81D26">
        <w:rPr>
          <w:rFonts w:ascii="Arial" w:hAnsi="Arial" w:cs="Arial"/>
          <w:sz w:val="24"/>
          <w:szCs w:val="24"/>
        </w:rPr>
        <w:t>Secuestro extorsivo</w:t>
      </w:r>
      <w:r w:rsidR="00121FBC" w:rsidRPr="00C81D26">
        <w:rPr>
          <w:rFonts w:ascii="Arial" w:hAnsi="Arial" w:cs="Arial"/>
          <w:sz w:val="24"/>
          <w:szCs w:val="24"/>
        </w:rPr>
        <w:t>)</w:t>
      </w:r>
      <w:r w:rsidR="009F1681" w:rsidRPr="00C81D26">
        <w:rPr>
          <w:rFonts w:ascii="Arial" w:hAnsi="Arial" w:cs="Arial"/>
          <w:sz w:val="24"/>
          <w:szCs w:val="24"/>
        </w:rPr>
        <w:t xml:space="preserve">, </w:t>
      </w:r>
      <w:r w:rsidR="00FA1CD0" w:rsidRPr="00C81D26">
        <w:rPr>
          <w:rFonts w:ascii="Arial" w:hAnsi="Arial" w:cs="Arial"/>
          <w:sz w:val="24"/>
          <w:szCs w:val="24"/>
        </w:rPr>
        <w:t>se encontraba enlistado entre las conductas sin acceso a ese beneficio</w:t>
      </w:r>
      <w:r w:rsidR="008B5B44" w:rsidRPr="00C81D26">
        <w:rPr>
          <w:rFonts w:ascii="Arial" w:hAnsi="Arial" w:cs="Arial"/>
          <w:sz w:val="24"/>
          <w:szCs w:val="24"/>
        </w:rPr>
        <w:t>;</w:t>
      </w:r>
      <w:r w:rsidR="006919BF" w:rsidRPr="00C81D26">
        <w:rPr>
          <w:rFonts w:ascii="Arial" w:hAnsi="Arial" w:cs="Arial"/>
          <w:sz w:val="24"/>
          <w:szCs w:val="24"/>
        </w:rPr>
        <w:t xml:space="preserve"> y en caso afirmativo ii)</w:t>
      </w:r>
      <w:r w:rsidR="009F1681" w:rsidRPr="00C81D26">
        <w:rPr>
          <w:rFonts w:ascii="Arial" w:hAnsi="Arial" w:cs="Arial"/>
          <w:sz w:val="24"/>
          <w:szCs w:val="24"/>
        </w:rPr>
        <w:t xml:space="preserve"> </w:t>
      </w:r>
      <w:r w:rsidR="00FA1CD0" w:rsidRPr="00C81D26">
        <w:rPr>
          <w:rFonts w:ascii="Arial" w:hAnsi="Arial" w:cs="Arial"/>
          <w:sz w:val="24"/>
          <w:szCs w:val="24"/>
        </w:rPr>
        <w:t>deberá establecerse si la rebaja de pena que procede es la que se rige por el artículo 40 de la Ley 600 de 2000 o la contenida en el artículo 351 de la Ley 906 de 2004</w:t>
      </w:r>
      <w:r w:rsidR="007C23E0" w:rsidRPr="00C81D26">
        <w:rPr>
          <w:rFonts w:ascii="Arial" w:hAnsi="Arial" w:cs="Arial"/>
          <w:sz w:val="24"/>
          <w:szCs w:val="24"/>
        </w:rPr>
        <w:t>.</w:t>
      </w:r>
    </w:p>
    <w:p w14:paraId="4279E4D7" w14:textId="77777777" w:rsidR="00EB72D5" w:rsidRPr="00CC2C5D" w:rsidRDefault="00EB72D5" w:rsidP="00291382">
      <w:pPr>
        <w:pStyle w:val="Prrafodelista"/>
        <w:spacing w:line="288" w:lineRule="auto"/>
        <w:ind w:left="0"/>
        <w:rPr>
          <w:rFonts w:ascii="Arial" w:hAnsi="Arial" w:cs="Arial"/>
          <w:sz w:val="24"/>
          <w:szCs w:val="24"/>
        </w:rPr>
      </w:pPr>
    </w:p>
    <w:p w14:paraId="46A5F56B" w14:textId="1D5E1E53" w:rsidR="003B3C14" w:rsidRPr="00C81D26" w:rsidRDefault="004718D5" w:rsidP="00291382">
      <w:pPr>
        <w:pStyle w:val="Prrafodelista"/>
        <w:numPr>
          <w:ilvl w:val="1"/>
          <w:numId w:val="19"/>
        </w:numPr>
        <w:spacing w:line="288" w:lineRule="auto"/>
        <w:ind w:left="0" w:firstLine="0"/>
        <w:jc w:val="both"/>
        <w:rPr>
          <w:rFonts w:ascii="Arial" w:hAnsi="Arial" w:cs="Arial"/>
          <w:b/>
          <w:i/>
          <w:sz w:val="24"/>
          <w:szCs w:val="24"/>
        </w:rPr>
      </w:pPr>
      <w:r w:rsidRPr="00C81D26">
        <w:rPr>
          <w:rFonts w:ascii="Arial" w:hAnsi="Arial" w:cs="Arial"/>
          <w:b/>
          <w:i/>
          <w:sz w:val="24"/>
          <w:szCs w:val="24"/>
        </w:rPr>
        <w:t>Primer problema jurídico</w:t>
      </w:r>
    </w:p>
    <w:p w14:paraId="09410E2F" w14:textId="444D945E" w:rsidR="004B2541" w:rsidRPr="00C81D26" w:rsidRDefault="000B724E" w:rsidP="00291382">
      <w:pPr>
        <w:spacing w:after="120" w:line="288" w:lineRule="auto"/>
        <w:jc w:val="both"/>
        <w:rPr>
          <w:rFonts w:ascii="Arial" w:hAnsi="Arial" w:cs="Arial"/>
          <w:sz w:val="24"/>
          <w:szCs w:val="24"/>
        </w:rPr>
      </w:pPr>
      <w:r w:rsidRPr="00C81D26">
        <w:rPr>
          <w:rFonts w:ascii="Arial" w:hAnsi="Arial" w:cs="Arial"/>
          <w:sz w:val="24"/>
          <w:szCs w:val="24"/>
        </w:rPr>
        <w:t xml:space="preserve">Dentro del caso que nos ocupa no se discute la materialidad de la conducta de </w:t>
      </w:r>
      <w:r w:rsidR="00FA1CD0" w:rsidRPr="00C81D26">
        <w:rPr>
          <w:rFonts w:ascii="Arial" w:hAnsi="Arial" w:cs="Arial"/>
          <w:sz w:val="24"/>
          <w:szCs w:val="24"/>
        </w:rPr>
        <w:t xml:space="preserve">secuestro extorsivo </w:t>
      </w:r>
      <w:r w:rsidRPr="00C81D26">
        <w:rPr>
          <w:rFonts w:ascii="Arial" w:hAnsi="Arial" w:cs="Arial"/>
          <w:sz w:val="24"/>
          <w:szCs w:val="24"/>
        </w:rPr>
        <w:t xml:space="preserve">perpetrada en </w:t>
      </w:r>
      <w:r w:rsidR="00FA1CD0" w:rsidRPr="00C81D26">
        <w:rPr>
          <w:rFonts w:ascii="Arial" w:hAnsi="Arial" w:cs="Arial"/>
          <w:sz w:val="24"/>
          <w:szCs w:val="24"/>
        </w:rPr>
        <w:t>contra de la señora Liliana</w:t>
      </w:r>
      <w:r w:rsidR="00E44FE8">
        <w:rPr>
          <w:rFonts w:ascii="Arial" w:hAnsi="Arial" w:cs="Arial"/>
          <w:sz w:val="24"/>
          <w:szCs w:val="24"/>
        </w:rPr>
        <w:t xml:space="preserve"> Becerra Orozco</w:t>
      </w:r>
      <w:r w:rsidR="00FA1CD0" w:rsidRPr="00C81D26">
        <w:rPr>
          <w:rFonts w:ascii="Arial" w:hAnsi="Arial" w:cs="Arial"/>
          <w:sz w:val="24"/>
          <w:szCs w:val="24"/>
        </w:rPr>
        <w:t xml:space="preserve"> </w:t>
      </w:r>
      <w:r w:rsidRPr="00C81D26">
        <w:rPr>
          <w:rFonts w:ascii="Arial" w:hAnsi="Arial" w:cs="Arial"/>
          <w:sz w:val="24"/>
          <w:szCs w:val="24"/>
        </w:rPr>
        <w:t xml:space="preserve">el día </w:t>
      </w:r>
      <w:r w:rsidR="00FA1CD0" w:rsidRPr="00C81D26">
        <w:rPr>
          <w:rFonts w:ascii="Arial" w:hAnsi="Arial" w:cs="Arial"/>
          <w:sz w:val="24"/>
          <w:szCs w:val="24"/>
        </w:rPr>
        <w:t>3 de febrero de 2003</w:t>
      </w:r>
      <w:r w:rsidR="005031F1" w:rsidRPr="00C81D26">
        <w:rPr>
          <w:rFonts w:ascii="Arial" w:hAnsi="Arial" w:cs="Arial"/>
          <w:sz w:val="24"/>
          <w:szCs w:val="24"/>
        </w:rPr>
        <w:t xml:space="preserve">, ni tampoco la responsabilidad del señor </w:t>
      </w:r>
      <w:proofErr w:type="spellStart"/>
      <w:r w:rsidR="00003761">
        <w:rPr>
          <w:rFonts w:ascii="Arial" w:hAnsi="Arial" w:cs="Arial"/>
          <w:sz w:val="24"/>
          <w:szCs w:val="24"/>
        </w:rPr>
        <w:t>GEGQ</w:t>
      </w:r>
      <w:proofErr w:type="spellEnd"/>
      <w:r w:rsidR="005031F1" w:rsidRPr="00C81D26">
        <w:rPr>
          <w:rFonts w:ascii="Arial" w:hAnsi="Arial" w:cs="Arial"/>
          <w:sz w:val="24"/>
          <w:szCs w:val="24"/>
        </w:rPr>
        <w:t xml:space="preserve"> en la comis</w:t>
      </w:r>
      <w:r w:rsidR="00121FBC" w:rsidRPr="00C81D26">
        <w:rPr>
          <w:rFonts w:ascii="Arial" w:hAnsi="Arial" w:cs="Arial"/>
          <w:sz w:val="24"/>
          <w:szCs w:val="24"/>
        </w:rPr>
        <w:t>ión de la misma, pues como fue</w:t>
      </w:r>
      <w:r w:rsidR="005031F1" w:rsidRPr="00C81D26">
        <w:rPr>
          <w:rFonts w:ascii="Arial" w:hAnsi="Arial" w:cs="Arial"/>
          <w:sz w:val="24"/>
          <w:szCs w:val="24"/>
        </w:rPr>
        <w:t xml:space="preserve"> admitido por </w:t>
      </w:r>
      <w:r w:rsidR="005031F1" w:rsidRPr="00E44FE8">
        <w:rPr>
          <w:rFonts w:ascii="Arial" w:hAnsi="Arial" w:cs="Arial"/>
          <w:sz w:val="24"/>
          <w:szCs w:val="24"/>
        </w:rPr>
        <w:t xml:space="preserve">el procesado, la llevó a cabo como </w:t>
      </w:r>
      <w:r w:rsidR="00E44FE8" w:rsidRPr="00E44FE8">
        <w:rPr>
          <w:rFonts w:ascii="Arial" w:hAnsi="Arial" w:cs="Arial"/>
          <w:sz w:val="24"/>
          <w:szCs w:val="24"/>
        </w:rPr>
        <w:t xml:space="preserve">miembro del </w:t>
      </w:r>
      <w:r w:rsidR="00B62F32" w:rsidRPr="00E44FE8">
        <w:rPr>
          <w:rFonts w:ascii="Arial" w:hAnsi="Arial" w:cs="Arial"/>
          <w:sz w:val="24"/>
          <w:szCs w:val="24"/>
        </w:rPr>
        <w:t xml:space="preserve">frente </w:t>
      </w:r>
      <w:r w:rsidR="005031F1" w:rsidRPr="00E44FE8">
        <w:rPr>
          <w:rFonts w:ascii="Arial" w:hAnsi="Arial" w:cs="Arial"/>
          <w:sz w:val="24"/>
          <w:szCs w:val="24"/>
        </w:rPr>
        <w:t>“</w:t>
      </w:r>
      <w:r w:rsidR="00E44FE8" w:rsidRPr="00E44FE8">
        <w:rPr>
          <w:rFonts w:ascii="Arial" w:hAnsi="Arial" w:cs="Arial"/>
          <w:sz w:val="24"/>
          <w:szCs w:val="24"/>
        </w:rPr>
        <w:t>Cacique Calarcá</w:t>
      </w:r>
      <w:r w:rsidR="005031F1" w:rsidRPr="00E44FE8">
        <w:rPr>
          <w:rFonts w:ascii="Arial" w:hAnsi="Arial" w:cs="Arial"/>
          <w:sz w:val="24"/>
          <w:szCs w:val="24"/>
        </w:rPr>
        <w:t>” del</w:t>
      </w:r>
      <w:r w:rsidR="005031F1" w:rsidRPr="00C81D26">
        <w:rPr>
          <w:rFonts w:ascii="Arial" w:hAnsi="Arial" w:cs="Arial"/>
          <w:sz w:val="24"/>
          <w:szCs w:val="24"/>
        </w:rPr>
        <w:t xml:space="preserve"> </w:t>
      </w:r>
      <w:r w:rsidR="00B62F32" w:rsidRPr="00C81D26">
        <w:rPr>
          <w:rFonts w:ascii="Arial" w:hAnsi="Arial" w:cs="Arial"/>
          <w:sz w:val="24"/>
          <w:szCs w:val="24"/>
        </w:rPr>
        <w:t>Ejército</w:t>
      </w:r>
      <w:r w:rsidR="00FA1CD0" w:rsidRPr="00C81D26">
        <w:rPr>
          <w:rFonts w:ascii="Arial" w:hAnsi="Arial" w:cs="Arial"/>
          <w:sz w:val="24"/>
          <w:szCs w:val="24"/>
        </w:rPr>
        <w:t xml:space="preserve"> de Liberación Nacional</w:t>
      </w:r>
      <w:r w:rsidR="005031F1" w:rsidRPr="00C81D26">
        <w:rPr>
          <w:rFonts w:ascii="Arial" w:hAnsi="Arial" w:cs="Arial"/>
          <w:sz w:val="24"/>
          <w:szCs w:val="24"/>
        </w:rPr>
        <w:t xml:space="preserve"> “</w:t>
      </w:r>
      <w:proofErr w:type="spellStart"/>
      <w:r w:rsidR="00FA1CD0" w:rsidRPr="00C81D26">
        <w:rPr>
          <w:rFonts w:ascii="Arial" w:hAnsi="Arial" w:cs="Arial"/>
          <w:sz w:val="24"/>
          <w:szCs w:val="24"/>
        </w:rPr>
        <w:t>E.L.N</w:t>
      </w:r>
      <w:proofErr w:type="spellEnd"/>
      <w:r w:rsidR="00FA1CD0" w:rsidRPr="00C81D26">
        <w:rPr>
          <w:rFonts w:ascii="Arial" w:hAnsi="Arial" w:cs="Arial"/>
          <w:sz w:val="24"/>
          <w:szCs w:val="24"/>
        </w:rPr>
        <w:t>.</w:t>
      </w:r>
      <w:r w:rsidR="005031F1" w:rsidRPr="00C81D26">
        <w:rPr>
          <w:rFonts w:ascii="Arial" w:hAnsi="Arial" w:cs="Arial"/>
          <w:sz w:val="24"/>
          <w:szCs w:val="24"/>
        </w:rPr>
        <w:t>”.</w:t>
      </w:r>
    </w:p>
    <w:p w14:paraId="08FC93A0" w14:textId="77777777" w:rsidR="00C17CBC" w:rsidRPr="009F5982" w:rsidRDefault="00C17CBC" w:rsidP="00CC2C5D">
      <w:pPr>
        <w:pStyle w:val="Prrafodelista"/>
        <w:spacing w:line="288" w:lineRule="auto"/>
        <w:ind w:left="0"/>
        <w:rPr>
          <w:rFonts w:ascii="Arial" w:hAnsi="Arial" w:cs="Arial"/>
          <w:sz w:val="6"/>
          <w:szCs w:val="24"/>
        </w:rPr>
      </w:pPr>
    </w:p>
    <w:p w14:paraId="6C59BD47" w14:textId="42AB3485" w:rsidR="00106E31" w:rsidRPr="00C81D26" w:rsidRDefault="00AC4A87" w:rsidP="00291382">
      <w:pPr>
        <w:spacing w:after="120" w:line="288" w:lineRule="auto"/>
        <w:jc w:val="both"/>
        <w:rPr>
          <w:rFonts w:ascii="Arial" w:hAnsi="Arial" w:cs="Arial"/>
          <w:sz w:val="24"/>
          <w:szCs w:val="24"/>
        </w:rPr>
      </w:pPr>
      <w:r w:rsidRPr="00C81D26">
        <w:rPr>
          <w:rFonts w:ascii="Arial" w:hAnsi="Arial" w:cs="Arial"/>
          <w:sz w:val="24"/>
          <w:szCs w:val="24"/>
        </w:rPr>
        <w:t>Por lo tanto, lo que s</w:t>
      </w:r>
      <w:r w:rsidR="000B724E" w:rsidRPr="00C81D26">
        <w:rPr>
          <w:rFonts w:ascii="Arial" w:hAnsi="Arial" w:cs="Arial"/>
          <w:sz w:val="24"/>
          <w:szCs w:val="24"/>
        </w:rPr>
        <w:t xml:space="preserve">e </w:t>
      </w:r>
      <w:r w:rsidRPr="00C81D26">
        <w:rPr>
          <w:rFonts w:ascii="Arial" w:hAnsi="Arial" w:cs="Arial"/>
          <w:sz w:val="24"/>
          <w:szCs w:val="24"/>
        </w:rPr>
        <w:t>suscita</w:t>
      </w:r>
      <w:r w:rsidR="000B724E" w:rsidRPr="00C81D26">
        <w:rPr>
          <w:rFonts w:ascii="Arial" w:hAnsi="Arial" w:cs="Arial"/>
          <w:sz w:val="24"/>
          <w:szCs w:val="24"/>
        </w:rPr>
        <w:t xml:space="preserve"> </w:t>
      </w:r>
      <w:r w:rsidRPr="00C81D26">
        <w:rPr>
          <w:rFonts w:ascii="Arial" w:hAnsi="Arial" w:cs="Arial"/>
          <w:sz w:val="24"/>
          <w:szCs w:val="24"/>
        </w:rPr>
        <w:t xml:space="preserve">en primer lugar, es </w:t>
      </w:r>
      <w:r w:rsidR="000B724E" w:rsidRPr="00C81D26">
        <w:rPr>
          <w:rFonts w:ascii="Arial" w:hAnsi="Arial" w:cs="Arial"/>
          <w:sz w:val="24"/>
          <w:szCs w:val="24"/>
        </w:rPr>
        <w:t xml:space="preserve">un debate con respecto a la </w:t>
      </w:r>
      <w:r w:rsidR="00FA1CD0" w:rsidRPr="00C81D26">
        <w:rPr>
          <w:rFonts w:ascii="Arial" w:hAnsi="Arial" w:cs="Arial"/>
          <w:sz w:val="24"/>
          <w:szCs w:val="24"/>
        </w:rPr>
        <w:t xml:space="preserve">aplicación de prohibición de rebaja de pena por sentencia anticipada en el entendido que el delito de </w:t>
      </w:r>
      <w:r w:rsidR="00EA5552" w:rsidRPr="00C81D26">
        <w:rPr>
          <w:rFonts w:ascii="Arial" w:hAnsi="Arial" w:cs="Arial"/>
          <w:sz w:val="24"/>
          <w:szCs w:val="24"/>
        </w:rPr>
        <w:t>“</w:t>
      </w:r>
      <w:r w:rsidR="002A3D3A" w:rsidRPr="00C81D26">
        <w:rPr>
          <w:rFonts w:ascii="Arial" w:hAnsi="Arial" w:cs="Arial"/>
          <w:sz w:val="24"/>
          <w:szCs w:val="24"/>
        </w:rPr>
        <w:t>Secuestro extorsivo</w:t>
      </w:r>
      <w:r w:rsidR="00EA5552" w:rsidRPr="00C81D26">
        <w:rPr>
          <w:rFonts w:ascii="Arial" w:hAnsi="Arial" w:cs="Arial"/>
          <w:sz w:val="24"/>
          <w:szCs w:val="24"/>
        </w:rPr>
        <w:t xml:space="preserve">” consagrado en el artículo </w:t>
      </w:r>
      <w:r w:rsidR="002A3D3A" w:rsidRPr="00C81D26">
        <w:rPr>
          <w:rFonts w:ascii="Arial" w:hAnsi="Arial" w:cs="Arial"/>
          <w:sz w:val="24"/>
          <w:szCs w:val="24"/>
        </w:rPr>
        <w:t>169</w:t>
      </w:r>
      <w:r w:rsidR="00EA5552" w:rsidRPr="00C81D26">
        <w:rPr>
          <w:rFonts w:ascii="Arial" w:hAnsi="Arial" w:cs="Arial"/>
          <w:sz w:val="24"/>
          <w:szCs w:val="24"/>
        </w:rPr>
        <w:t xml:space="preserve"> de la Ley 599 de 2000</w:t>
      </w:r>
      <w:r w:rsidR="00FA1CD0" w:rsidRPr="00C81D26">
        <w:rPr>
          <w:rFonts w:ascii="Arial" w:hAnsi="Arial" w:cs="Arial"/>
          <w:sz w:val="24"/>
          <w:szCs w:val="24"/>
        </w:rPr>
        <w:t>, se encontraba expresamente excluido de tal beneficio de conformidad con lo que dispuso sobre la materia la Ley 733 de 2002.</w:t>
      </w:r>
    </w:p>
    <w:p w14:paraId="5CB8064A" w14:textId="77777777" w:rsidR="00C17CBC" w:rsidRPr="009F5982" w:rsidRDefault="00C17CBC" w:rsidP="009F5982">
      <w:pPr>
        <w:pStyle w:val="Prrafodelista"/>
        <w:spacing w:line="288" w:lineRule="auto"/>
        <w:ind w:left="0"/>
        <w:rPr>
          <w:rFonts w:ascii="Arial" w:hAnsi="Arial" w:cs="Arial"/>
          <w:sz w:val="6"/>
          <w:szCs w:val="24"/>
        </w:rPr>
      </w:pPr>
    </w:p>
    <w:p w14:paraId="1ED5AC07" w14:textId="0315D5F2" w:rsidR="00D414B6" w:rsidRPr="00C81D26" w:rsidRDefault="00FA1CD0" w:rsidP="00291382">
      <w:pPr>
        <w:spacing w:after="120" w:line="288" w:lineRule="auto"/>
        <w:jc w:val="both"/>
        <w:rPr>
          <w:rFonts w:ascii="Arial" w:hAnsi="Arial" w:cs="Arial"/>
          <w:sz w:val="24"/>
          <w:szCs w:val="24"/>
        </w:rPr>
      </w:pPr>
      <w:r w:rsidRPr="00C81D26">
        <w:rPr>
          <w:rFonts w:ascii="Arial" w:hAnsi="Arial" w:cs="Arial"/>
          <w:sz w:val="24"/>
          <w:szCs w:val="24"/>
        </w:rPr>
        <w:t xml:space="preserve">Al respecto el encartado señaló </w:t>
      </w:r>
      <w:r w:rsidR="00B62F32" w:rsidRPr="00C81D26">
        <w:rPr>
          <w:rFonts w:ascii="Arial" w:hAnsi="Arial" w:cs="Arial"/>
          <w:sz w:val="24"/>
          <w:szCs w:val="24"/>
        </w:rPr>
        <w:t>que</w:t>
      </w:r>
      <w:r w:rsidRPr="00C81D26">
        <w:rPr>
          <w:rFonts w:ascii="Arial" w:hAnsi="Arial" w:cs="Arial"/>
          <w:sz w:val="24"/>
          <w:szCs w:val="24"/>
        </w:rPr>
        <w:t xml:space="preserve"> si bien la norma en cita establecía tal prohibición, lo cierto es que la misma fue derogada en forma tácita con la expedición de la Ley 890 de 2004 y la Ley 906 de 2004 en el entendido que en ambas se omitió mención alguna respecto de tal imposibilidad de reconocimiento de rebaja de pena. Para el efecto el recurrente </w:t>
      </w:r>
      <w:r w:rsidR="00B62F32" w:rsidRPr="00C81D26">
        <w:rPr>
          <w:rFonts w:ascii="Arial" w:hAnsi="Arial" w:cs="Arial"/>
          <w:sz w:val="24"/>
          <w:szCs w:val="24"/>
        </w:rPr>
        <w:t>citó la</w:t>
      </w:r>
      <w:r w:rsidRPr="00C81D26">
        <w:rPr>
          <w:rFonts w:ascii="Arial" w:hAnsi="Arial" w:cs="Arial"/>
          <w:sz w:val="24"/>
          <w:szCs w:val="24"/>
        </w:rPr>
        <w:t xml:space="preserve"> decisión </w:t>
      </w:r>
      <w:r w:rsidR="00B62F32" w:rsidRPr="00C81D26">
        <w:rPr>
          <w:rFonts w:ascii="Arial" w:hAnsi="Arial" w:cs="Arial"/>
          <w:sz w:val="24"/>
          <w:szCs w:val="24"/>
        </w:rPr>
        <w:t xml:space="preserve">de la Corte Suprema de Justicia en radicado No. 24052 del 14 de marzo de 2006, mediante la cual, según su interpretación, </w:t>
      </w:r>
      <w:r w:rsidR="00E44FE8">
        <w:rPr>
          <w:rFonts w:ascii="Arial" w:hAnsi="Arial" w:cs="Arial"/>
          <w:sz w:val="24"/>
          <w:szCs w:val="24"/>
        </w:rPr>
        <w:t xml:space="preserve">se dirimió que </w:t>
      </w:r>
      <w:r w:rsidR="00B62F32" w:rsidRPr="00C81D26">
        <w:rPr>
          <w:rFonts w:ascii="Arial" w:hAnsi="Arial" w:cs="Arial"/>
          <w:sz w:val="24"/>
          <w:szCs w:val="24"/>
        </w:rPr>
        <w:t xml:space="preserve">dicha norma no le es aplicable por principio de favorabilidad. </w:t>
      </w:r>
    </w:p>
    <w:p w14:paraId="1AD62252" w14:textId="77777777" w:rsidR="00C17CBC" w:rsidRPr="009F5982" w:rsidRDefault="00C17CBC" w:rsidP="009F5982">
      <w:pPr>
        <w:pStyle w:val="Prrafodelista"/>
        <w:spacing w:line="288" w:lineRule="auto"/>
        <w:ind w:left="0"/>
        <w:rPr>
          <w:rFonts w:ascii="Arial" w:hAnsi="Arial" w:cs="Arial"/>
          <w:sz w:val="6"/>
          <w:szCs w:val="24"/>
        </w:rPr>
      </w:pPr>
    </w:p>
    <w:p w14:paraId="159029E6" w14:textId="56A40A1C" w:rsidR="00FF1852" w:rsidRPr="00C81D26" w:rsidRDefault="00D414B6" w:rsidP="00291382">
      <w:pPr>
        <w:spacing w:after="120" w:line="288" w:lineRule="auto"/>
        <w:jc w:val="both"/>
        <w:rPr>
          <w:rFonts w:ascii="Arial" w:hAnsi="Arial" w:cs="Arial"/>
          <w:sz w:val="24"/>
          <w:szCs w:val="24"/>
        </w:rPr>
      </w:pPr>
      <w:r w:rsidRPr="00C81D26">
        <w:rPr>
          <w:rFonts w:ascii="Arial" w:hAnsi="Arial" w:cs="Arial"/>
          <w:sz w:val="24"/>
          <w:szCs w:val="24"/>
        </w:rPr>
        <w:t xml:space="preserve">No obstante es de tener en cuenta que de la lectura detallada de la providencia antedicha se puede concluir que </w:t>
      </w:r>
      <w:r w:rsidR="00E44FE8">
        <w:rPr>
          <w:rFonts w:ascii="Arial" w:hAnsi="Arial" w:cs="Arial"/>
          <w:sz w:val="24"/>
          <w:szCs w:val="24"/>
        </w:rPr>
        <w:t xml:space="preserve">si bien </w:t>
      </w:r>
      <w:r w:rsidRPr="00C81D26">
        <w:rPr>
          <w:rFonts w:ascii="Arial" w:hAnsi="Arial" w:cs="Arial"/>
          <w:sz w:val="24"/>
          <w:szCs w:val="24"/>
        </w:rPr>
        <w:t xml:space="preserve">la alta Corporación estableció que en efecto la Ley 890 de 2004 derogó en forma tácita el artículo 11 de la Ley 733 de 2002 </w:t>
      </w:r>
      <w:r w:rsidR="00E44FE8">
        <w:rPr>
          <w:rFonts w:ascii="Arial" w:hAnsi="Arial" w:cs="Arial"/>
          <w:sz w:val="24"/>
          <w:szCs w:val="24"/>
        </w:rPr>
        <w:t xml:space="preserve">esto solo se puede deducir </w:t>
      </w:r>
      <w:r w:rsidRPr="00C81D26">
        <w:rPr>
          <w:rFonts w:ascii="Arial" w:hAnsi="Arial" w:cs="Arial"/>
          <w:sz w:val="24"/>
          <w:szCs w:val="24"/>
        </w:rPr>
        <w:t xml:space="preserve">en lo relativo a la libertad condicional y la redención de pena, </w:t>
      </w:r>
      <w:r w:rsidR="00E44FE8">
        <w:rPr>
          <w:rFonts w:ascii="Arial" w:hAnsi="Arial" w:cs="Arial"/>
          <w:sz w:val="24"/>
          <w:szCs w:val="24"/>
        </w:rPr>
        <w:t>sin embargo</w:t>
      </w:r>
      <w:r w:rsidRPr="00C81D26">
        <w:rPr>
          <w:rFonts w:ascii="Arial" w:hAnsi="Arial" w:cs="Arial"/>
          <w:sz w:val="24"/>
          <w:szCs w:val="24"/>
        </w:rPr>
        <w:t xml:space="preserve">, en cuanto al instituto de rebaja de pena por sentencia anticipada determinó que se debe analizar en concreto cada caso y, especialmente, </w:t>
      </w:r>
      <w:r w:rsidR="009345B4" w:rsidRPr="00C81D26">
        <w:rPr>
          <w:rFonts w:ascii="Arial" w:hAnsi="Arial" w:cs="Arial"/>
          <w:sz w:val="24"/>
          <w:szCs w:val="24"/>
        </w:rPr>
        <w:t xml:space="preserve">definió que tal prohibición, para la fecha del pronunciamiento, se tornaba en insubsistente por no </w:t>
      </w:r>
      <w:r w:rsidR="009345B4" w:rsidRPr="00C81D26">
        <w:rPr>
          <w:rFonts w:ascii="Arial" w:hAnsi="Arial" w:cs="Arial"/>
          <w:sz w:val="24"/>
          <w:szCs w:val="24"/>
        </w:rPr>
        <w:lastRenderedPageBreak/>
        <w:t xml:space="preserve">estar prevista en el nuevo estatuto procesal, es decir, no era aplicable para aquellas conductas cometidas con posterioridad al 1º de enero de 2005. </w:t>
      </w:r>
    </w:p>
    <w:p w14:paraId="6E24BECB" w14:textId="77777777" w:rsidR="00FF1852" w:rsidRPr="009F5982" w:rsidRDefault="00FF1852" w:rsidP="009F5982">
      <w:pPr>
        <w:pStyle w:val="Prrafodelista"/>
        <w:spacing w:line="288" w:lineRule="auto"/>
        <w:ind w:left="0"/>
        <w:rPr>
          <w:rFonts w:ascii="Arial" w:hAnsi="Arial" w:cs="Arial"/>
          <w:sz w:val="6"/>
          <w:szCs w:val="24"/>
        </w:rPr>
      </w:pPr>
    </w:p>
    <w:p w14:paraId="3AA3468F" w14:textId="4F761D10" w:rsidR="009C4E1A" w:rsidRPr="00C81D26" w:rsidRDefault="00E44FE8" w:rsidP="00291382">
      <w:pPr>
        <w:spacing w:line="288" w:lineRule="auto"/>
        <w:jc w:val="both"/>
        <w:rPr>
          <w:rFonts w:ascii="Arial" w:hAnsi="Arial" w:cs="Arial"/>
          <w:sz w:val="24"/>
          <w:szCs w:val="24"/>
        </w:rPr>
      </w:pPr>
      <w:r>
        <w:rPr>
          <w:rFonts w:ascii="Arial" w:hAnsi="Arial" w:cs="Arial"/>
          <w:sz w:val="24"/>
          <w:szCs w:val="24"/>
        </w:rPr>
        <w:t>Por el contrario</w:t>
      </w:r>
      <w:r w:rsidR="007A674A" w:rsidRPr="00C81D26">
        <w:rPr>
          <w:rFonts w:ascii="Arial" w:hAnsi="Arial" w:cs="Arial"/>
          <w:sz w:val="24"/>
          <w:szCs w:val="24"/>
        </w:rPr>
        <w:t xml:space="preserve">, es de resaltar que el </w:t>
      </w:r>
      <w:r w:rsidR="007A674A" w:rsidRPr="00C81D26">
        <w:rPr>
          <w:rFonts w:ascii="Arial" w:hAnsi="Arial" w:cs="Arial"/>
          <w:i/>
          <w:sz w:val="24"/>
          <w:szCs w:val="24"/>
        </w:rPr>
        <w:t xml:space="preserve">a quo </w:t>
      </w:r>
      <w:r w:rsidR="007A674A" w:rsidRPr="00C81D26">
        <w:rPr>
          <w:rFonts w:ascii="Arial" w:hAnsi="Arial" w:cs="Arial"/>
          <w:sz w:val="24"/>
          <w:szCs w:val="24"/>
        </w:rPr>
        <w:t>fundamentó la aplicación de la prohibición legal de rebaja de pena en el caso bajo estudio de conformidad con el pronunciamiento de la Corte Constitucional en sentencia C-073 de 2010 según la cual se trata de un estatuto que en nada riñe con la Constitución Política de 1991</w:t>
      </w:r>
      <w:r w:rsidR="00D415BB" w:rsidRPr="00C81D26">
        <w:rPr>
          <w:rFonts w:ascii="Arial" w:hAnsi="Arial" w:cs="Arial"/>
          <w:sz w:val="24"/>
          <w:szCs w:val="24"/>
        </w:rPr>
        <w:t xml:space="preserve">. </w:t>
      </w:r>
    </w:p>
    <w:p w14:paraId="45F30BBD" w14:textId="77777777" w:rsidR="00FF1852" w:rsidRPr="009F5982" w:rsidRDefault="00FF1852" w:rsidP="009F5982">
      <w:pPr>
        <w:pStyle w:val="Prrafodelista"/>
        <w:spacing w:line="288" w:lineRule="auto"/>
        <w:ind w:left="0"/>
        <w:rPr>
          <w:rFonts w:ascii="Arial" w:hAnsi="Arial" w:cs="Arial"/>
          <w:sz w:val="6"/>
          <w:szCs w:val="24"/>
        </w:rPr>
      </w:pPr>
    </w:p>
    <w:p w14:paraId="207612F5" w14:textId="5E676218" w:rsidR="00D415BB" w:rsidRPr="00C81D26" w:rsidRDefault="00D415BB" w:rsidP="00291382">
      <w:pPr>
        <w:spacing w:line="288" w:lineRule="auto"/>
        <w:jc w:val="both"/>
        <w:rPr>
          <w:rFonts w:ascii="Arial" w:hAnsi="Arial" w:cs="Arial"/>
          <w:sz w:val="24"/>
          <w:szCs w:val="24"/>
        </w:rPr>
      </w:pPr>
      <w:r w:rsidRPr="00C81D26">
        <w:rPr>
          <w:rFonts w:ascii="Arial" w:hAnsi="Arial" w:cs="Arial"/>
          <w:sz w:val="24"/>
          <w:szCs w:val="24"/>
        </w:rPr>
        <w:t xml:space="preserve">En esta sede se pudo establecer además que si bien el argumento del recurrente guarda relación con lo previsto en el precedente jurisprudencial del cual pretende su aplicación, no es menos cierto que su interpretación se encuentra errada en el entendido que con posterioridad a tal determinación se surtieron diferentes pronunciamientos, previos a la sentencia confutada, que establecen la imposibilidad de dar aplicación al principio de favorabilidad en el caso de marras. </w:t>
      </w:r>
    </w:p>
    <w:p w14:paraId="12B85DCC" w14:textId="77777777" w:rsidR="00FF1852" w:rsidRPr="009F5982" w:rsidRDefault="00FF1852" w:rsidP="009F5982">
      <w:pPr>
        <w:pStyle w:val="Prrafodelista"/>
        <w:spacing w:line="288" w:lineRule="auto"/>
        <w:ind w:left="0"/>
        <w:rPr>
          <w:rFonts w:ascii="Arial" w:hAnsi="Arial" w:cs="Arial"/>
          <w:sz w:val="6"/>
          <w:szCs w:val="24"/>
        </w:rPr>
      </w:pPr>
    </w:p>
    <w:p w14:paraId="56FAB01D" w14:textId="6212925B" w:rsidR="00B7094B" w:rsidRPr="00C81D26" w:rsidRDefault="00B7094B" w:rsidP="00291382">
      <w:pPr>
        <w:spacing w:line="288" w:lineRule="auto"/>
        <w:jc w:val="both"/>
        <w:rPr>
          <w:rFonts w:ascii="Arial" w:hAnsi="Arial" w:cs="Arial"/>
          <w:sz w:val="24"/>
          <w:szCs w:val="24"/>
          <w:lang w:val="es-CO"/>
        </w:rPr>
      </w:pPr>
      <w:r w:rsidRPr="00C81D26">
        <w:rPr>
          <w:rFonts w:ascii="Arial" w:hAnsi="Arial" w:cs="Arial"/>
          <w:sz w:val="24"/>
          <w:szCs w:val="24"/>
          <w:lang w:val="es-CO"/>
        </w:rPr>
        <w:t>En este orden de ideas, ha manifestado la Corte Suprema de Justicia que:</w:t>
      </w:r>
    </w:p>
    <w:p w14:paraId="5342CF06" w14:textId="5F870727" w:rsidR="00FF1852" w:rsidRPr="009F5982" w:rsidRDefault="00C17CBC" w:rsidP="009F5982">
      <w:pPr>
        <w:pStyle w:val="Prrafodelista"/>
        <w:spacing w:line="288" w:lineRule="auto"/>
        <w:ind w:left="0"/>
        <w:rPr>
          <w:rFonts w:ascii="Arial" w:hAnsi="Arial" w:cs="Arial"/>
          <w:sz w:val="6"/>
          <w:szCs w:val="24"/>
        </w:rPr>
      </w:pPr>
      <w:r w:rsidRPr="009F5982">
        <w:rPr>
          <w:rFonts w:ascii="Arial" w:hAnsi="Arial" w:cs="Arial"/>
          <w:sz w:val="6"/>
          <w:szCs w:val="24"/>
        </w:rPr>
        <w:tab/>
      </w:r>
    </w:p>
    <w:p w14:paraId="05A79EF1" w14:textId="6F0F9634" w:rsidR="0033752F" w:rsidRPr="00C17CBC" w:rsidRDefault="00AB63F0" w:rsidP="00C17CBC">
      <w:pPr>
        <w:spacing w:line="240" w:lineRule="auto"/>
        <w:ind w:left="426" w:right="418"/>
        <w:jc w:val="both"/>
        <w:rPr>
          <w:rFonts w:ascii="Arial" w:hAnsi="Arial" w:cs="Arial"/>
          <w:szCs w:val="20"/>
        </w:rPr>
      </w:pPr>
      <w:r w:rsidRPr="00C17CBC">
        <w:rPr>
          <w:rFonts w:ascii="Arial" w:hAnsi="Arial" w:cs="Arial"/>
          <w:i/>
          <w:szCs w:val="20"/>
          <w:lang w:val="es-CO"/>
        </w:rPr>
        <w:t>“</w:t>
      </w:r>
      <w:r w:rsidR="0033752F" w:rsidRPr="00C17CBC">
        <w:rPr>
          <w:rFonts w:ascii="Arial" w:hAnsi="Arial" w:cs="Arial"/>
          <w:i/>
          <w:szCs w:val="20"/>
        </w:rPr>
        <w:t xml:space="preserve">Ahora, la Sala de Casación Penal reconoció que el artículo 11 de la Ley 733 de 2003, dejó de ser aplicable a partir de la entrada en vigencia de las Leyes 890 y  906 de 2004 por operar una derogatoria tácita, </w:t>
      </w:r>
      <w:r w:rsidR="0033752F" w:rsidRPr="00C17CBC">
        <w:rPr>
          <w:rFonts w:ascii="Arial" w:hAnsi="Arial" w:cs="Arial"/>
          <w:i/>
          <w:szCs w:val="20"/>
          <w:u w:val="single"/>
        </w:rPr>
        <w:t>hermenéutica que se sostuvo hasta cuando la Ley 1121 de 29 de diciembre de 2006, reprodujo el texto del artículo 11 de la Ley 733 de 2002,</w:t>
      </w:r>
      <w:r w:rsidR="0033752F" w:rsidRPr="00C17CBC">
        <w:rPr>
          <w:rFonts w:ascii="Arial" w:hAnsi="Arial" w:cs="Arial"/>
          <w:i/>
          <w:szCs w:val="20"/>
        </w:rPr>
        <w:t xml:space="preserve"> con las diferencias de que en la nueva normativa se excluyó el delito de secuestro simple y se incluyó el de financiación del terrorismo.</w:t>
      </w:r>
      <w:r w:rsidR="005E473D" w:rsidRPr="00C17CBC">
        <w:rPr>
          <w:rFonts w:ascii="Arial" w:hAnsi="Arial" w:cs="Arial"/>
          <w:i/>
          <w:szCs w:val="20"/>
        </w:rPr>
        <w:t>”</w:t>
      </w:r>
      <w:r w:rsidR="005E473D" w:rsidRPr="00C17CBC">
        <w:rPr>
          <w:rStyle w:val="Refdenotaalpie"/>
          <w:rFonts w:ascii="Arial" w:hAnsi="Arial" w:cs="Arial"/>
          <w:i/>
          <w:szCs w:val="20"/>
        </w:rPr>
        <w:footnoteReference w:id="8"/>
      </w:r>
      <w:r w:rsidR="00E44FE8" w:rsidRPr="00C17CBC">
        <w:rPr>
          <w:rFonts w:ascii="Arial" w:hAnsi="Arial" w:cs="Arial"/>
          <w:i/>
          <w:szCs w:val="20"/>
        </w:rPr>
        <w:t xml:space="preserve"> </w:t>
      </w:r>
      <w:r w:rsidR="00E44FE8" w:rsidRPr="00C17CBC">
        <w:rPr>
          <w:rFonts w:ascii="Arial" w:hAnsi="Arial" w:cs="Arial"/>
          <w:szCs w:val="20"/>
        </w:rPr>
        <w:t>(Subrayado fuera del texto original).</w:t>
      </w:r>
    </w:p>
    <w:p w14:paraId="18162715" w14:textId="77777777" w:rsidR="00FF1852" w:rsidRPr="009F5982" w:rsidRDefault="00FF1852" w:rsidP="009F5982">
      <w:pPr>
        <w:pStyle w:val="Prrafodelista"/>
        <w:spacing w:line="288" w:lineRule="auto"/>
        <w:ind w:left="0"/>
        <w:rPr>
          <w:rFonts w:ascii="Arial" w:hAnsi="Arial" w:cs="Arial"/>
          <w:sz w:val="6"/>
          <w:szCs w:val="24"/>
        </w:rPr>
      </w:pPr>
    </w:p>
    <w:p w14:paraId="4DE0585D" w14:textId="426DEE48" w:rsidR="00F822E4" w:rsidRPr="00C81D26" w:rsidRDefault="002762C3" w:rsidP="00291382">
      <w:pPr>
        <w:spacing w:line="288" w:lineRule="auto"/>
        <w:jc w:val="both"/>
        <w:rPr>
          <w:rFonts w:ascii="Arial" w:hAnsi="Arial" w:cs="Arial"/>
          <w:sz w:val="24"/>
          <w:szCs w:val="24"/>
          <w:lang w:val="es-CO"/>
        </w:rPr>
      </w:pPr>
      <w:r w:rsidRPr="00C81D26">
        <w:rPr>
          <w:rFonts w:ascii="Arial" w:hAnsi="Arial" w:cs="Arial"/>
          <w:sz w:val="24"/>
          <w:szCs w:val="24"/>
          <w:lang w:val="es-CO"/>
        </w:rPr>
        <w:t>Al respecto, se</w:t>
      </w:r>
      <w:r w:rsidR="00F822E4" w:rsidRPr="00C81D26">
        <w:rPr>
          <w:rFonts w:ascii="Arial" w:hAnsi="Arial" w:cs="Arial"/>
          <w:sz w:val="24"/>
          <w:szCs w:val="24"/>
          <w:lang w:val="es-CO"/>
        </w:rPr>
        <w:t xml:space="preserve"> pronunció</w:t>
      </w:r>
      <w:r w:rsidR="002B799E" w:rsidRPr="00C81D26">
        <w:rPr>
          <w:rFonts w:ascii="Arial" w:hAnsi="Arial" w:cs="Arial"/>
          <w:sz w:val="24"/>
          <w:szCs w:val="24"/>
          <w:lang w:val="es-CO"/>
        </w:rPr>
        <w:t xml:space="preserve"> también</w:t>
      </w:r>
      <w:r w:rsidR="00F822E4" w:rsidRPr="00C81D26">
        <w:rPr>
          <w:rFonts w:ascii="Arial" w:hAnsi="Arial" w:cs="Arial"/>
          <w:sz w:val="24"/>
          <w:szCs w:val="24"/>
          <w:lang w:val="es-CO"/>
        </w:rPr>
        <w:t xml:space="preserve"> </w:t>
      </w:r>
      <w:r w:rsidR="00B7094B" w:rsidRPr="00C81D26">
        <w:rPr>
          <w:rFonts w:ascii="Arial" w:hAnsi="Arial" w:cs="Arial"/>
          <w:sz w:val="24"/>
          <w:szCs w:val="24"/>
          <w:lang w:val="es-CO"/>
        </w:rPr>
        <w:t xml:space="preserve">el órgano de cierre de la jurisdicción </w:t>
      </w:r>
      <w:r w:rsidR="005E473D" w:rsidRPr="00C81D26">
        <w:rPr>
          <w:rFonts w:ascii="Arial" w:hAnsi="Arial" w:cs="Arial"/>
          <w:sz w:val="24"/>
          <w:szCs w:val="24"/>
          <w:lang w:val="es-CO"/>
        </w:rPr>
        <w:t>constitucional</w:t>
      </w:r>
      <w:r w:rsidR="00F822E4" w:rsidRPr="00C81D26">
        <w:rPr>
          <w:rFonts w:ascii="Arial" w:hAnsi="Arial" w:cs="Arial"/>
          <w:sz w:val="24"/>
          <w:szCs w:val="24"/>
          <w:lang w:val="es-CO"/>
        </w:rPr>
        <w:t xml:space="preserve">, mediante </w:t>
      </w:r>
      <w:r w:rsidR="009167EB" w:rsidRPr="00C81D26">
        <w:rPr>
          <w:rFonts w:ascii="Arial" w:hAnsi="Arial" w:cs="Arial"/>
          <w:sz w:val="24"/>
          <w:szCs w:val="24"/>
          <w:lang w:val="es-CO"/>
        </w:rPr>
        <w:t>providencia</w:t>
      </w:r>
      <w:r w:rsidR="00F822E4" w:rsidRPr="00C81D26">
        <w:rPr>
          <w:rFonts w:ascii="Arial" w:hAnsi="Arial" w:cs="Arial"/>
          <w:sz w:val="24"/>
          <w:szCs w:val="24"/>
          <w:lang w:val="es-CO"/>
        </w:rPr>
        <w:t xml:space="preserve"> del </w:t>
      </w:r>
      <w:r w:rsidR="00C81D26" w:rsidRPr="00C81D26">
        <w:rPr>
          <w:rFonts w:ascii="Arial" w:hAnsi="Arial" w:cs="Arial"/>
          <w:sz w:val="24"/>
          <w:szCs w:val="24"/>
          <w:lang w:val="es-CO"/>
        </w:rPr>
        <w:t>10 de febrero de 2010</w:t>
      </w:r>
      <w:r w:rsidR="00F822E4" w:rsidRPr="00C81D26">
        <w:rPr>
          <w:rFonts w:ascii="Arial" w:hAnsi="Arial" w:cs="Arial"/>
          <w:sz w:val="24"/>
          <w:szCs w:val="24"/>
          <w:lang w:val="es-CO"/>
        </w:rPr>
        <w:t xml:space="preserve">, M.P. </w:t>
      </w:r>
      <w:r w:rsidR="00C81D26" w:rsidRPr="00C81D26">
        <w:rPr>
          <w:rFonts w:ascii="Arial" w:hAnsi="Arial" w:cs="Arial"/>
          <w:sz w:val="24"/>
          <w:szCs w:val="24"/>
          <w:lang w:val="es-CO"/>
        </w:rPr>
        <w:t xml:space="preserve">Humberto Antonio Sierra Porto, </w:t>
      </w:r>
      <w:r w:rsidR="00A53880" w:rsidRPr="00C81D26">
        <w:rPr>
          <w:rFonts w:ascii="Arial" w:hAnsi="Arial" w:cs="Arial"/>
          <w:sz w:val="24"/>
          <w:szCs w:val="24"/>
          <w:lang w:val="es-CO"/>
        </w:rPr>
        <w:t xml:space="preserve">Rad. </w:t>
      </w:r>
      <w:r w:rsidR="00C81D26" w:rsidRPr="00C81D26">
        <w:rPr>
          <w:rFonts w:ascii="Arial" w:hAnsi="Arial" w:cs="Arial"/>
          <w:sz w:val="24"/>
          <w:szCs w:val="24"/>
          <w:lang w:val="es-CO"/>
        </w:rPr>
        <w:t xml:space="preserve">C-073 de 2010, </w:t>
      </w:r>
      <w:r w:rsidR="00A53880" w:rsidRPr="00C81D26">
        <w:rPr>
          <w:rFonts w:ascii="Arial" w:hAnsi="Arial" w:cs="Arial"/>
          <w:sz w:val="24"/>
          <w:szCs w:val="24"/>
          <w:lang w:val="es-CO"/>
        </w:rPr>
        <w:t>así:</w:t>
      </w:r>
    </w:p>
    <w:p w14:paraId="450CFEA2" w14:textId="77777777" w:rsidR="00FF1852" w:rsidRPr="00C17CBC" w:rsidRDefault="00FF1852" w:rsidP="00C17CB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33701838" w14:textId="6D0B0859" w:rsidR="00C81D26" w:rsidRPr="00C17CBC" w:rsidRDefault="00F822E4" w:rsidP="00C17CBC">
      <w:pPr>
        <w:spacing w:line="240" w:lineRule="auto"/>
        <w:ind w:left="426" w:right="418"/>
        <w:jc w:val="both"/>
        <w:rPr>
          <w:rFonts w:ascii="Arial" w:hAnsi="Arial" w:cs="Arial"/>
          <w:i/>
          <w:iCs/>
          <w:szCs w:val="20"/>
        </w:rPr>
      </w:pPr>
      <w:r w:rsidRPr="00C17CBC">
        <w:rPr>
          <w:rFonts w:ascii="Arial" w:hAnsi="Arial" w:cs="Arial"/>
          <w:i/>
          <w:szCs w:val="20"/>
        </w:rPr>
        <w:t>“</w:t>
      </w:r>
      <w:r w:rsidR="00C81D26" w:rsidRPr="00C17CBC">
        <w:rPr>
          <w:rFonts w:ascii="Arial" w:hAnsi="Arial" w:cs="Arial"/>
          <w:i/>
          <w:iCs/>
          <w:szCs w:val="20"/>
        </w:rPr>
        <w:t>… Finalmente, la Corte precisa que el legislador goza de un amplio margen de configuración normativa al momento de diseñar el proceso penal, y por ende, de conceder o negar determinados beneficios o subrogados penales. Lo anterior por cuanto no existen criterios objetivos que le permitan al juez constitucional determinar qué comportamiento delictual merece un tratamiento punitivo, o incluso penitenciario, más severo que otro, decisión que, en un Estado Social y Democrático de Derecho, pertenece al legislador quien, atendiendo a consideraciones ético-políticas y de oportunidad, determinará las penas a imponer y la manera de ejecutarlas</w:t>
      </w:r>
      <w:r w:rsidR="00C81D26" w:rsidRPr="00C17CBC">
        <w:rPr>
          <w:rFonts w:ascii="Arial" w:hAnsi="Arial" w:cs="Arial"/>
          <w:i/>
          <w:iCs/>
          <w:szCs w:val="20"/>
          <w:vertAlign w:val="superscript"/>
        </w:rPr>
        <w:footnoteReference w:id="9"/>
      </w:r>
      <w:r w:rsidR="00C81D26" w:rsidRPr="00C17CBC">
        <w:rPr>
          <w:rFonts w:ascii="Arial" w:hAnsi="Arial" w:cs="Arial"/>
          <w:i/>
          <w:iCs/>
          <w:szCs w:val="20"/>
        </w:rPr>
        <w:t>. En efecto, el legislador puede establecer, merced a un amplio margen de configuración, sobre cuáles delitos permite qué tipo de beneficios penales y sobre cuáles no. Dentro de esos criterios, los más importantes son: (i) el análisis de la gravedad del delito y (ii) la naturaleza propia del diseño de las políticas criminales, cuyo sentido incluye razones políticas de las cuales no puede apropiarse el juez constitucional…”.</w:t>
      </w:r>
    </w:p>
    <w:p w14:paraId="6E5DD908" w14:textId="77777777" w:rsidR="00C81D26" w:rsidRPr="00C17CBC" w:rsidRDefault="00C81D26" w:rsidP="00C17CB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215C0D0E" w14:textId="48F61393" w:rsidR="00C81D26" w:rsidRPr="00C17CBC" w:rsidRDefault="00C81D26" w:rsidP="00291382">
      <w:pPr>
        <w:spacing w:line="288" w:lineRule="auto"/>
        <w:ind w:right="49"/>
        <w:jc w:val="both"/>
        <w:rPr>
          <w:rFonts w:ascii="Arial" w:eastAsia="Times New Roman" w:hAnsi="Arial" w:cs="Arial"/>
          <w:spacing w:val="2"/>
          <w:sz w:val="24"/>
          <w:szCs w:val="24"/>
          <w:lang w:val="es-ES_tradnl" w:eastAsia="es-ES"/>
        </w:rPr>
      </w:pPr>
      <w:r w:rsidRPr="00C81D26">
        <w:rPr>
          <w:rFonts w:ascii="Arial" w:hAnsi="Arial" w:cs="Arial"/>
          <w:sz w:val="24"/>
          <w:szCs w:val="24"/>
          <w:lang w:val="es-CO"/>
        </w:rPr>
        <w:lastRenderedPageBreak/>
        <w:t xml:space="preserve">En consecuencia declaró exequible el artículo 26 de la ley 1121 de 2006. Con base en la sentencia citada en precedencia, se profirió posteriormente la sentencia C-335 </w:t>
      </w:r>
      <w:r w:rsidRPr="00C17CBC">
        <w:rPr>
          <w:rFonts w:ascii="Arial" w:eastAsia="Times New Roman" w:hAnsi="Arial" w:cs="Arial"/>
          <w:spacing w:val="2"/>
          <w:sz w:val="24"/>
          <w:szCs w:val="24"/>
          <w:lang w:val="es-ES_tradnl" w:eastAsia="es-ES"/>
        </w:rPr>
        <w:t>del 12 de mayo de 2010 en la cual se dijo lo siguiente:</w:t>
      </w:r>
    </w:p>
    <w:p w14:paraId="1E916472" w14:textId="77777777" w:rsidR="00FF1852" w:rsidRPr="009F5982" w:rsidRDefault="00FF1852" w:rsidP="009F5982">
      <w:pPr>
        <w:pStyle w:val="Prrafodelista"/>
        <w:spacing w:line="288" w:lineRule="auto"/>
        <w:ind w:left="0"/>
        <w:rPr>
          <w:rFonts w:ascii="Arial" w:hAnsi="Arial" w:cs="Arial"/>
          <w:sz w:val="6"/>
          <w:szCs w:val="24"/>
        </w:rPr>
      </w:pPr>
    </w:p>
    <w:p w14:paraId="0021C384" w14:textId="77777777" w:rsidR="00C81D26" w:rsidRPr="00C17CBC" w:rsidRDefault="00C81D26" w:rsidP="00C17CBC">
      <w:pPr>
        <w:spacing w:line="240" w:lineRule="auto"/>
        <w:ind w:left="426" w:right="418"/>
        <w:jc w:val="both"/>
        <w:rPr>
          <w:rFonts w:ascii="Arial" w:hAnsi="Arial" w:cs="Arial"/>
          <w:i/>
          <w:iCs/>
          <w:szCs w:val="20"/>
          <w:lang w:val="es-CO"/>
        </w:rPr>
      </w:pPr>
      <w:r w:rsidRPr="00C17CBC">
        <w:rPr>
          <w:rFonts w:ascii="Arial" w:hAnsi="Arial" w:cs="Arial"/>
          <w:i/>
          <w:iCs/>
          <w:szCs w:val="20"/>
          <w:lang w:val="es-CO"/>
        </w:rPr>
        <w:t xml:space="preserve">“… En consideración a que existe identidad en el cargo por vulneración del principio de igualdad por parte del artículo 26 de la ley 1121 de 2006, y el mismo es íntegramente analizado en la sentencia C-073 de 2010 –que declaró exequible por el cargo estudiado el artículo 26 de la ley 1121 de 2006-, en la presente ocasión la Sala Plena ordenará estarse a los resuelto en la providencia mencionada…” </w:t>
      </w:r>
    </w:p>
    <w:p w14:paraId="036E70B5" w14:textId="77777777" w:rsidR="00FA7F5D" w:rsidRPr="00FA7F5D" w:rsidRDefault="00FA7F5D" w:rsidP="00291382">
      <w:pPr>
        <w:spacing w:after="0" w:line="288" w:lineRule="auto"/>
        <w:ind w:right="-425"/>
        <w:jc w:val="both"/>
        <w:rPr>
          <w:rFonts w:ascii="Arial" w:eastAsia="Times New Roman" w:hAnsi="Arial" w:cs="Arial"/>
          <w:sz w:val="14"/>
          <w:szCs w:val="24"/>
          <w:lang w:val="es-CO"/>
        </w:rPr>
      </w:pPr>
    </w:p>
    <w:p w14:paraId="5275B24A" w14:textId="5D4BB8FF" w:rsidR="00ED1B7F" w:rsidRDefault="00ED1B7F" w:rsidP="00291382">
      <w:pPr>
        <w:spacing w:after="0" w:line="288" w:lineRule="auto"/>
        <w:ind w:right="-425"/>
        <w:jc w:val="both"/>
        <w:rPr>
          <w:rFonts w:ascii="Arial" w:eastAsia="Times New Roman" w:hAnsi="Arial" w:cs="Arial"/>
          <w:sz w:val="24"/>
          <w:szCs w:val="24"/>
          <w:lang w:val="es-CO"/>
        </w:rPr>
      </w:pPr>
      <w:r>
        <w:rPr>
          <w:rFonts w:ascii="Arial" w:eastAsia="Times New Roman" w:hAnsi="Arial" w:cs="Arial"/>
          <w:sz w:val="24"/>
          <w:szCs w:val="24"/>
          <w:lang w:val="es-CO"/>
        </w:rPr>
        <w:t xml:space="preserve">De ese modo se resalta que el caso bajo análisis la conducta por la cual se investigó al penado tuvo ocurrencia el 13 de febrero de 2003 fecha para la cual estaba vigente la prohibición del artículo 11 de la Ley 733 de 2002 y, aunado a ello, la sentencia confutada deviene del </w:t>
      </w:r>
      <w:r w:rsidR="00FA7F5D">
        <w:rPr>
          <w:rFonts w:ascii="Arial" w:eastAsia="Times New Roman" w:hAnsi="Arial" w:cs="Arial"/>
          <w:sz w:val="24"/>
          <w:szCs w:val="24"/>
          <w:lang w:val="es-CO"/>
        </w:rPr>
        <w:t>30 de enero de 2012</w:t>
      </w:r>
      <w:r>
        <w:rPr>
          <w:rFonts w:ascii="Arial" w:eastAsia="Times New Roman" w:hAnsi="Arial" w:cs="Arial"/>
          <w:sz w:val="24"/>
          <w:szCs w:val="24"/>
          <w:lang w:val="es-CO"/>
        </w:rPr>
        <w:t xml:space="preserve">, es decir, en vigencia de </w:t>
      </w:r>
      <w:r w:rsidR="00FA7F5D">
        <w:rPr>
          <w:rFonts w:ascii="Arial" w:eastAsia="Times New Roman" w:hAnsi="Arial" w:cs="Arial"/>
          <w:sz w:val="24"/>
          <w:szCs w:val="24"/>
          <w:lang w:val="es-CO"/>
        </w:rPr>
        <w:t xml:space="preserve">idéntica </w:t>
      </w:r>
      <w:r>
        <w:rPr>
          <w:rFonts w:ascii="Arial" w:eastAsia="Times New Roman" w:hAnsi="Arial" w:cs="Arial"/>
          <w:sz w:val="24"/>
          <w:szCs w:val="24"/>
          <w:lang w:val="es-CO"/>
        </w:rPr>
        <w:t xml:space="preserve">prohibición pero esta vez contenida en el artículo 26 de la Ley 1121 de 2006, norma que en parte reprodujo el contenido del </w:t>
      </w:r>
      <w:r w:rsidR="00FA7F5D">
        <w:rPr>
          <w:rFonts w:ascii="Arial" w:eastAsia="Times New Roman" w:hAnsi="Arial" w:cs="Arial"/>
          <w:sz w:val="24"/>
          <w:szCs w:val="24"/>
          <w:lang w:val="es-CO"/>
        </w:rPr>
        <w:t xml:space="preserve">derogado </w:t>
      </w:r>
      <w:r>
        <w:rPr>
          <w:rFonts w:ascii="Arial" w:eastAsia="Times New Roman" w:hAnsi="Arial" w:cs="Arial"/>
          <w:sz w:val="24"/>
          <w:szCs w:val="24"/>
          <w:lang w:val="es-CO"/>
        </w:rPr>
        <w:t>artículo 11, especialmente en lo que se relaciona con la exclusión de rebaja de pena por sentencia anticipada en el delito de secuestro extorsivo, entre otros.</w:t>
      </w:r>
    </w:p>
    <w:p w14:paraId="70C942D3" w14:textId="77777777" w:rsidR="00ED1B7F" w:rsidRPr="00FA7F5D" w:rsidRDefault="00ED1B7F" w:rsidP="00291382">
      <w:pPr>
        <w:spacing w:after="0" w:line="288" w:lineRule="auto"/>
        <w:ind w:right="-425"/>
        <w:jc w:val="both"/>
        <w:rPr>
          <w:rFonts w:ascii="Arial" w:eastAsia="Times New Roman" w:hAnsi="Arial" w:cs="Arial"/>
          <w:sz w:val="20"/>
          <w:szCs w:val="24"/>
          <w:lang w:val="es-CO"/>
        </w:rPr>
      </w:pPr>
    </w:p>
    <w:p w14:paraId="584EC499" w14:textId="4AE48612" w:rsidR="00C81D26" w:rsidRPr="00C81D26" w:rsidRDefault="00ED1B7F" w:rsidP="00291382">
      <w:pPr>
        <w:spacing w:after="0" w:line="288" w:lineRule="auto"/>
        <w:ind w:right="-425"/>
        <w:jc w:val="both"/>
        <w:rPr>
          <w:rFonts w:ascii="Arial" w:eastAsia="Times New Roman" w:hAnsi="Arial" w:cs="Arial"/>
          <w:sz w:val="24"/>
          <w:szCs w:val="24"/>
          <w:lang w:val="es-CO"/>
        </w:rPr>
      </w:pPr>
      <w:r>
        <w:rPr>
          <w:rFonts w:ascii="Arial" w:eastAsia="Times New Roman" w:hAnsi="Arial" w:cs="Arial"/>
          <w:sz w:val="24"/>
          <w:szCs w:val="24"/>
          <w:lang w:val="es-CO"/>
        </w:rPr>
        <w:t>Así, e</w:t>
      </w:r>
      <w:r w:rsidR="00C81D26" w:rsidRPr="00C81D26">
        <w:rPr>
          <w:rFonts w:ascii="Arial" w:eastAsia="Times New Roman" w:hAnsi="Arial" w:cs="Arial"/>
          <w:sz w:val="24"/>
          <w:szCs w:val="24"/>
          <w:lang w:val="es-CO"/>
        </w:rPr>
        <w:t xml:space="preserve">n virtud de lo expuesto anteriormente, al existir un pronunciamiento de la Corte Constitucional sobre la </w:t>
      </w:r>
      <w:proofErr w:type="spellStart"/>
      <w:r w:rsidR="00C81D26" w:rsidRPr="00C81D26">
        <w:rPr>
          <w:rFonts w:ascii="Arial" w:eastAsia="Times New Roman" w:hAnsi="Arial" w:cs="Arial"/>
          <w:sz w:val="24"/>
          <w:szCs w:val="24"/>
          <w:lang w:val="es-CO"/>
        </w:rPr>
        <w:t>exequibilidad</w:t>
      </w:r>
      <w:proofErr w:type="spellEnd"/>
      <w:r w:rsidR="00C81D26" w:rsidRPr="00C81D26">
        <w:rPr>
          <w:rFonts w:ascii="Arial" w:eastAsia="Times New Roman" w:hAnsi="Arial" w:cs="Arial"/>
          <w:sz w:val="24"/>
          <w:szCs w:val="24"/>
          <w:lang w:val="es-CO"/>
        </w:rPr>
        <w:t xml:space="preserve"> del artículo 26 de la ley 1121 de 2006, que prohíbe la concesión de beneficios a las personas sindicadas de </w:t>
      </w:r>
      <w:r>
        <w:rPr>
          <w:rFonts w:ascii="Arial" w:eastAsia="Times New Roman" w:hAnsi="Arial" w:cs="Arial"/>
          <w:sz w:val="24"/>
          <w:szCs w:val="24"/>
          <w:lang w:val="es-CO"/>
        </w:rPr>
        <w:t xml:space="preserve">secuestro </w:t>
      </w:r>
      <w:r w:rsidR="00C81D26" w:rsidRPr="00C81D26">
        <w:rPr>
          <w:rFonts w:ascii="Arial" w:eastAsia="Times New Roman" w:hAnsi="Arial" w:cs="Arial"/>
          <w:sz w:val="24"/>
          <w:szCs w:val="24"/>
          <w:lang w:val="es-CO"/>
        </w:rPr>
        <w:t>extorsi</w:t>
      </w:r>
      <w:r>
        <w:rPr>
          <w:rFonts w:ascii="Arial" w:eastAsia="Times New Roman" w:hAnsi="Arial" w:cs="Arial"/>
          <w:sz w:val="24"/>
          <w:szCs w:val="24"/>
          <w:lang w:val="es-CO"/>
        </w:rPr>
        <w:t xml:space="preserve">vo </w:t>
      </w:r>
      <w:r w:rsidR="00C81D26" w:rsidRPr="00C81D26">
        <w:rPr>
          <w:rFonts w:ascii="Arial" w:eastAsia="Times New Roman" w:hAnsi="Arial" w:cs="Arial"/>
          <w:sz w:val="24"/>
          <w:szCs w:val="24"/>
          <w:lang w:val="es-CO"/>
        </w:rPr>
        <w:t>y otros delitos, no es viable alegar la</w:t>
      </w:r>
      <w:r>
        <w:rPr>
          <w:rFonts w:ascii="Arial" w:eastAsia="Times New Roman" w:hAnsi="Arial" w:cs="Arial"/>
          <w:sz w:val="24"/>
          <w:szCs w:val="24"/>
          <w:lang w:val="es-CO"/>
        </w:rPr>
        <w:t xml:space="preserve"> favorabilidad </w:t>
      </w:r>
      <w:r w:rsidR="00C81D26" w:rsidRPr="00C81D26">
        <w:rPr>
          <w:rFonts w:ascii="Arial" w:eastAsia="Times New Roman" w:hAnsi="Arial" w:cs="Arial"/>
          <w:sz w:val="24"/>
          <w:szCs w:val="24"/>
          <w:lang w:val="es-CO"/>
        </w:rPr>
        <w:t xml:space="preserve">para solicitar la inaplicación de una disposición que </w:t>
      </w:r>
      <w:r w:rsidR="00FA7F5D">
        <w:rPr>
          <w:rFonts w:ascii="Arial" w:eastAsia="Times New Roman" w:hAnsi="Arial" w:cs="Arial"/>
          <w:sz w:val="24"/>
          <w:szCs w:val="24"/>
          <w:lang w:val="es-CO"/>
        </w:rPr>
        <w:t xml:space="preserve">recobró vigencia en razón de la actividad legislativa y que </w:t>
      </w:r>
      <w:r w:rsidR="00C81D26" w:rsidRPr="00C81D26">
        <w:rPr>
          <w:rFonts w:ascii="Arial" w:eastAsia="Times New Roman" w:hAnsi="Arial" w:cs="Arial"/>
          <w:sz w:val="24"/>
          <w:szCs w:val="24"/>
          <w:lang w:val="es-CO"/>
        </w:rPr>
        <w:t xml:space="preserve">ya fue sometida al juicio de control abstracto por parte de la Corte Constitucional, que la encontró ajustada a la </w:t>
      </w:r>
      <w:r w:rsidR="00C81D26" w:rsidRPr="00C81D26">
        <w:rPr>
          <w:rFonts w:ascii="Arial" w:eastAsia="Times New Roman" w:hAnsi="Arial" w:cs="Arial"/>
          <w:i/>
          <w:iCs/>
          <w:sz w:val="24"/>
          <w:szCs w:val="24"/>
          <w:lang w:val="es-CO"/>
        </w:rPr>
        <w:t xml:space="preserve">norma </w:t>
      </w:r>
      <w:proofErr w:type="spellStart"/>
      <w:r w:rsidR="00C81D26" w:rsidRPr="00C81D26">
        <w:rPr>
          <w:rFonts w:ascii="Arial" w:eastAsia="Times New Roman" w:hAnsi="Arial" w:cs="Arial"/>
          <w:i/>
          <w:iCs/>
          <w:sz w:val="24"/>
          <w:szCs w:val="24"/>
          <w:lang w:val="es-CO"/>
        </w:rPr>
        <w:t>normarum</w:t>
      </w:r>
      <w:proofErr w:type="spellEnd"/>
      <w:r w:rsidR="00C81D26" w:rsidRPr="00C81D26">
        <w:rPr>
          <w:rFonts w:ascii="Arial" w:eastAsia="Times New Roman" w:hAnsi="Arial" w:cs="Arial"/>
          <w:i/>
          <w:iCs/>
          <w:sz w:val="24"/>
          <w:szCs w:val="24"/>
          <w:lang w:val="es-CO"/>
        </w:rPr>
        <w:t xml:space="preserve">, </w:t>
      </w:r>
      <w:r w:rsidR="00C81D26" w:rsidRPr="00C81D26">
        <w:rPr>
          <w:rFonts w:ascii="Arial" w:eastAsia="Times New Roman" w:hAnsi="Arial" w:cs="Arial"/>
          <w:sz w:val="24"/>
          <w:szCs w:val="24"/>
          <w:lang w:val="es-CO"/>
        </w:rPr>
        <w:t>según lo consignado en la parte resolutiva de la sentencia C-073 de 2010, que resulta obligatoria según lo dispuesto en el artículo 48 de la ley 270 de 1996 y en la sentencia C-037 del mismo año</w:t>
      </w:r>
      <w:r>
        <w:rPr>
          <w:rFonts w:ascii="Arial" w:eastAsia="Times New Roman" w:hAnsi="Arial" w:cs="Arial"/>
          <w:sz w:val="24"/>
          <w:szCs w:val="24"/>
          <w:lang w:val="es-CO"/>
        </w:rPr>
        <w:t>.</w:t>
      </w:r>
    </w:p>
    <w:p w14:paraId="60D8FBDE" w14:textId="77777777" w:rsidR="00C81D26" w:rsidRPr="00FA7F5D" w:rsidRDefault="00C81D26" w:rsidP="00291382">
      <w:pPr>
        <w:spacing w:after="0" w:line="288" w:lineRule="auto"/>
        <w:ind w:right="-425"/>
        <w:jc w:val="both"/>
        <w:rPr>
          <w:rFonts w:ascii="Arial" w:eastAsia="Times New Roman" w:hAnsi="Arial" w:cs="Arial"/>
          <w:sz w:val="18"/>
          <w:szCs w:val="24"/>
          <w:lang w:val="es-CO"/>
        </w:rPr>
      </w:pPr>
    </w:p>
    <w:p w14:paraId="4EF40351" w14:textId="3065298A" w:rsidR="00C81D26" w:rsidRPr="00C81D26" w:rsidRDefault="00ED1B7F" w:rsidP="00291382">
      <w:pPr>
        <w:spacing w:after="0" w:line="288" w:lineRule="auto"/>
        <w:ind w:right="-425"/>
        <w:jc w:val="both"/>
        <w:rPr>
          <w:rFonts w:ascii="Arial" w:eastAsia="Times New Roman" w:hAnsi="Arial" w:cs="Arial"/>
          <w:sz w:val="24"/>
          <w:szCs w:val="24"/>
        </w:rPr>
      </w:pPr>
      <w:r>
        <w:rPr>
          <w:rFonts w:ascii="Arial" w:eastAsia="Times New Roman" w:hAnsi="Arial" w:cs="Arial"/>
          <w:sz w:val="24"/>
          <w:szCs w:val="24"/>
        </w:rPr>
        <w:t>Además, s</w:t>
      </w:r>
      <w:r w:rsidR="00C81D26" w:rsidRPr="00C81D26">
        <w:rPr>
          <w:rFonts w:ascii="Arial" w:eastAsia="Times New Roman" w:hAnsi="Arial" w:cs="Arial"/>
          <w:sz w:val="24"/>
          <w:szCs w:val="24"/>
        </w:rPr>
        <w:t>obre la restricción para conceder los beneficios mencionados en el artículo 26 de la ley 1121 de 2006, se pronunció igualmente la Sala de Casación Penal de la Corte Suprema de Justicia así:</w:t>
      </w:r>
    </w:p>
    <w:p w14:paraId="023026ED" w14:textId="77777777" w:rsidR="00C81D26" w:rsidRPr="00FA7F5D" w:rsidRDefault="00C81D26" w:rsidP="00291382">
      <w:pPr>
        <w:spacing w:after="0" w:line="288" w:lineRule="auto"/>
        <w:jc w:val="both"/>
        <w:rPr>
          <w:rFonts w:ascii="Arial" w:eastAsia="Times New Roman" w:hAnsi="Arial" w:cs="Arial"/>
          <w:i/>
          <w:iCs/>
          <w:sz w:val="18"/>
          <w:szCs w:val="24"/>
        </w:rPr>
      </w:pPr>
    </w:p>
    <w:p w14:paraId="0C52062D" w14:textId="1B7EEF20" w:rsidR="00C81D26" w:rsidRPr="00C17CBC" w:rsidRDefault="00C81D26" w:rsidP="00C17CBC">
      <w:pPr>
        <w:spacing w:after="0" w:line="240" w:lineRule="auto"/>
        <w:ind w:left="426" w:right="418"/>
        <w:jc w:val="both"/>
        <w:rPr>
          <w:rFonts w:ascii="Arial" w:eastAsia="Times New Roman" w:hAnsi="Arial" w:cs="Arial"/>
          <w:i/>
          <w:iCs/>
          <w:szCs w:val="23"/>
        </w:rPr>
      </w:pPr>
      <w:r w:rsidRPr="00C17CBC">
        <w:rPr>
          <w:rFonts w:ascii="Arial" w:eastAsia="Times New Roman" w:hAnsi="Arial" w:cs="Arial"/>
          <w:i/>
          <w:iCs/>
          <w:szCs w:val="23"/>
        </w:rPr>
        <w:t>“…la Corte puede afirmar sin dubitación alguna que el querer del legislador al promulgar la norma cuestionada fue negar en adelante, cualquier posibilidad de descuento o subrogado penal a los condenados por los delitos de terrorismo, financiación de terrorismo, secuestro extorsivo, extorsión y conexos, sin distinguir el sistema procesal en el cual regiría…”.</w:t>
      </w:r>
      <w:r w:rsidRPr="00C17CBC">
        <w:rPr>
          <w:rFonts w:ascii="Arial" w:eastAsia="Times New Roman" w:hAnsi="Arial" w:cs="Arial"/>
          <w:i/>
          <w:iCs/>
          <w:szCs w:val="23"/>
          <w:vertAlign w:val="superscript"/>
        </w:rPr>
        <w:footnoteReference w:id="10"/>
      </w:r>
    </w:p>
    <w:p w14:paraId="41C3A90B" w14:textId="77777777" w:rsidR="00C81D26" w:rsidRPr="00C81D26" w:rsidRDefault="00C81D26" w:rsidP="00291382">
      <w:pPr>
        <w:spacing w:after="0" w:line="288" w:lineRule="auto"/>
        <w:ind w:left="1134" w:right="426"/>
        <w:jc w:val="both"/>
        <w:rPr>
          <w:rFonts w:ascii="Arial" w:eastAsia="Times New Roman" w:hAnsi="Arial" w:cs="Arial"/>
          <w:i/>
          <w:iCs/>
          <w:sz w:val="24"/>
          <w:szCs w:val="24"/>
        </w:rPr>
      </w:pPr>
    </w:p>
    <w:p w14:paraId="458A1E39" w14:textId="3F7A49E7" w:rsidR="00FA7F5D" w:rsidRDefault="00C81D26" w:rsidP="00291382">
      <w:pPr>
        <w:spacing w:after="0" w:line="288" w:lineRule="auto"/>
        <w:ind w:right="-425"/>
        <w:jc w:val="both"/>
        <w:rPr>
          <w:rFonts w:ascii="Arial" w:eastAsia="Times New Roman" w:hAnsi="Arial" w:cs="Arial"/>
          <w:sz w:val="24"/>
          <w:szCs w:val="24"/>
          <w:lang w:val="es-CO"/>
        </w:rPr>
      </w:pPr>
      <w:r w:rsidRPr="00C81D26">
        <w:rPr>
          <w:rFonts w:ascii="Arial" w:eastAsia="Times New Roman" w:hAnsi="Arial" w:cs="Arial"/>
          <w:sz w:val="24"/>
          <w:szCs w:val="24"/>
          <w:lang w:val="es-ES_tradnl" w:eastAsia="es-ES"/>
        </w:rPr>
        <w:t xml:space="preserve">Con base en lo expuesto anteriormente se concluye que no le asistió razón al recurrente a efectos de que se reconociera </w:t>
      </w:r>
      <w:r w:rsidR="007A300A">
        <w:rPr>
          <w:rFonts w:ascii="Arial" w:eastAsia="Times New Roman" w:hAnsi="Arial" w:cs="Arial"/>
          <w:sz w:val="24"/>
          <w:szCs w:val="24"/>
          <w:lang w:val="es-ES_tradnl" w:eastAsia="es-ES"/>
        </w:rPr>
        <w:t xml:space="preserve">en su favor </w:t>
      </w:r>
      <w:r w:rsidRPr="00C81D26">
        <w:rPr>
          <w:rFonts w:ascii="Arial" w:eastAsia="Times New Roman" w:hAnsi="Arial" w:cs="Arial"/>
          <w:sz w:val="24"/>
          <w:szCs w:val="24"/>
          <w:lang w:val="es-ES_tradnl" w:eastAsia="es-ES"/>
        </w:rPr>
        <w:t xml:space="preserve">la </w:t>
      </w:r>
      <w:r w:rsidR="007A300A">
        <w:rPr>
          <w:rFonts w:ascii="Arial" w:eastAsia="Times New Roman" w:hAnsi="Arial" w:cs="Arial"/>
          <w:sz w:val="24"/>
          <w:szCs w:val="24"/>
          <w:lang w:val="es-ES_tradnl" w:eastAsia="es-ES"/>
        </w:rPr>
        <w:t xml:space="preserve">rebaja </w:t>
      </w:r>
      <w:r w:rsidRPr="00C81D26">
        <w:rPr>
          <w:rFonts w:ascii="Arial" w:eastAsia="Times New Roman" w:hAnsi="Arial" w:cs="Arial"/>
          <w:sz w:val="24"/>
          <w:szCs w:val="24"/>
          <w:lang w:val="es-ES_tradnl" w:eastAsia="es-ES"/>
        </w:rPr>
        <w:t>de pena prevista</w:t>
      </w:r>
      <w:r w:rsidR="007A300A">
        <w:rPr>
          <w:rFonts w:ascii="Arial" w:eastAsia="Times New Roman" w:hAnsi="Arial" w:cs="Arial"/>
          <w:sz w:val="24"/>
          <w:szCs w:val="24"/>
          <w:lang w:val="es-ES_tradnl" w:eastAsia="es-ES"/>
        </w:rPr>
        <w:t xml:space="preserve"> por sentencia anticipada de que trata el artículo 40 de la Ley 600 de 2000 </w:t>
      </w:r>
      <w:r w:rsidR="00FA7F5D">
        <w:rPr>
          <w:rFonts w:ascii="Arial" w:eastAsia="Times New Roman" w:hAnsi="Arial" w:cs="Arial"/>
          <w:sz w:val="24"/>
          <w:szCs w:val="24"/>
          <w:lang w:val="es-ES_tradnl" w:eastAsia="es-ES"/>
        </w:rPr>
        <w:t xml:space="preserve">por expresa prohibición legal contenida en el artículo 11 de la Ley 733 de 2002 vigente para la época de los hechos por los cuales fue condenado. En consecuencia resulta improcedente </w:t>
      </w:r>
      <w:proofErr w:type="spellStart"/>
      <w:r w:rsidR="00FA7F5D">
        <w:rPr>
          <w:rFonts w:ascii="Arial" w:eastAsia="Times New Roman" w:hAnsi="Arial" w:cs="Arial"/>
          <w:sz w:val="24"/>
          <w:szCs w:val="24"/>
          <w:lang w:val="es-ES_tradnl" w:eastAsia="es-ES"/>
        </w:rPr>
        <w:t>redosificar</w:t>
      </w:r>
      <w:proofErr w:type="spellEnd"/>
      <w:r w:rsidR="00FA7F5D">
        <w:rPr>
          <w:rFonts w:ascii="Arial" w:eastAsia="Times New Roman" w:hAnsi="Arial" w:cs="Arial"/>
          <w:sz w:val="24"/>
          <w:szCs w:val="24"/>
          <w:lang w:val="es-ES_tradnl" w:eastAsia="es-ES"/>
        </w:rPr>
        <w:t xml:space="preserve"> la pena </w:t>
      </w:r>
      <w:r w:rsidRPr="00C81D26">
        <w:rPr>
          <w:rFonts w:ascii="Arial" w:eastAsia="Times New Roman" w:hAnsi="Arial" w:cs="Arial"/>
          <w:sz w:val="24"/>
          <w:szCs w:val="24"/>
          <w:lang w:val="es-CO"/>
        </w:rPr>
        <w:t>con base en la rebaja punitiva solicitada por el censor</w:t>
      </w:r>
      <w:r w:rsidR="00FA7F5D">
        <w:rPr>
          <w:rFonts w:ascii="Arial" w:eastAsia="Times New Roman" w:hAnsi="Arial" w:cs="Arial"/>
          <w:sz w:val="24"/>
          <w:szCs w:val="24"/>
          <w:lang w:val="es-CO"/>
        </w:rPr>
        <w:t>.</w:t>
      </w:r>
    </w:p>
    <w:p w14:paraId="4AAC2F1D" w14:textId="77777777" w:rsidR="00AC4FD4" w:rsidRDefault="00AC4FD4" w:rsidP="00291382">
      <w:pPr>
        <w:spacing w:after="0" w:line="288" w:lineRule="auto"/>
        <w:ind w:right="-425"/>
        <w:jc w:val="both"/>
        <w:rPr>
          <w:rFonts w:ascii="Arial" w:eastAsia="Times New Roman" w:hAnsi="Arial" w:cs="Arial"/>
          <w:sz w:val="24"/>
          <w:szCs w:val="24"/>
          <w:lang w:val="es-CO"/>
        </w:rPr>
      </w:pPr>
    </w:p>
    <w:p w14:paraId="4A984081" w14:textId="11283088" w:rsidR="00AC4FD4" w:rsidRDefault="00AC4FD4" w:rsidP="00291382">
      <w:pPr>
        <w:spacing w:after="0" w:line="288" w:lineRule="auto"/>
        <w:ind w:right="-425"/>
        <w:jc w:val="both"/>
        <w:rPr>
          <w:rFonts w:ascii="Arial" w:eastAsia="Times New Roman" w:hAnsi="Arial" w:cs="Arial"/>
          <w:sz w:val="24"/>
          <w:szCs w:val="24"/>
          <w:lang w:val="es-CO"/>
        </w:rPr>
      </w:pPr>
      <w:r>
        <w:rPr>
          <w:rFonts w:ascii="Arial" w:eastAsia="Times New Roman" w:hAnsi="Arial" w:cs="Arial"/>
          <w:sz w:val="24"/>
          <w:szCs w:val="24"/>
          <w:lang w:val="es-CO"/>
        </w:rPr>
        <w:t xml:space="preserve">Por último, como quiera que el segundo problema jurídico dependía de una respuesta positiva a la aplicación de rebaja de pena por sentencia anticipada, lo cual fue denegado </w:t>
      </w:r>
      <w:r>
        <w:rPr>
          <w:rFonts w:ascii="Arial" w:eastAsia="Times New Roman" w:hAnsi="Arial" w:cs="Arial"/>
          <w:sz w:val="24"/>
          <w:szCs w:val="24"/>
          <w:lang w:val="es-CO"/>
        </w:rPr>
        <w:lastRenderedPageBreak/>
        <w:t xml:space="preserve">en </w:t>
      </w:r>
      <w:r w:rsidR="003F2971">
        <w:rPr>
          <w:rFonts w:ascii="Arial" w:eastAsia="Times New Roman" w:hAnsi="Arial" w:cs="Arial"/>
          <w:sz w:val="24"/>
          <w:szCs w:val="24"/>
          <w:lang w:val="es-CO"/>
        </w:rPr>
        <w:t>este pronunciamiento, no se abordará tal planteamiento del recurrente por sustracción de materia.</w:t>
      </w:r>
    </w:p>
    <w:p w14:paraId="31AFFA91" w14:textId="5171F5B7" w:rsidR="00C81D26" w:rsidRPr="00C17CBC" w:rsidRDefault="00C81D26" w:rsidP="00C17CB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22C94C14" w14:textId="77777777" w:rsidR="00C81D26" w:rsidRPr="00C81D26" w:rsidRDefault="00C81D26" w:rsidP="00291382">
      <w:pPr>
        <w:spacing w:after="0" w:line="288" w:lineRule="auto"/>
        <w:ind w:right="-425"/>
        <w:jc w:val="both"/>
        <w:rPr>
          <w:rFonts w:ascii="Arial" w:eastAsia="Times New Roman" w:hAnsi="Arial" w:cs="Arial"/>
          <w:sz w:val="24"/>
          <w:szCs w:val="24"/>
          <w:lang w:val="es-CO"/>
        </w:rPr>
      </w:pPr>
      <w:r w:rsidRPr="00C81D26">
        <w:rPr>
          <w:rFonts w:ascii="Arial" w:eastAsia="Times New Roman" w:hAnsi="Arial" w:cs="Arial"/>
          <w:sz w:val="24"/>
          <w:szCs w:val="24"/>
          <w:lang w:val="es-CO"/>
        </w:rPr>
        <w:t>Por lo expuesto en precedencia, el Tribunal Superior del Distrito Judicial de Pereira, en Sala de Decisión Penal, administrando justicia en nombre de la República y por mandato de la Ley,</w:t>
      </w:r>
    </w:p>
    <w:p w14:paraId="1F786C14" w14:textId="77777777" w:rsidR="00C81D26" w:rsidRPr="00C17CBC" w:rsidRDefault="00C81D26" w:rsidP="00C17CB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9D6FE10" w14:textId="77777777" w:rsidR="00C81D26" w:rsidRPr="00C81D26" w:rsidRDefault="00C81D26" w:rsidP="00291382">
      <w:pPr>
        <w:tabs>
          <w:tab w:val="left" w:pos="5212"/>
        </w:tabs>
        <w:spacing w:after="0" w:line="288" w:lineRule="auto"/>
        <w:ind w:right="-425"/>
        <w:jc w:val="center"/>
        <w:rPr>
          <w:rFonts w:ascii="Arial" w:eastAsia="Times New Roman" w:hAnsi="Arial" w:cs="Arial"/>
          <w:b/>
          <w:bCs/>
          <w:sz w:val="24"/>
          <w:szCs w:val="24"/>
          <w:lang w:val="es-CO"/>
        </w:rPr>
      </w:pPr>
      <w:r w:rsidRPr="00C81D26">
        <w:rPr>
          <w:rFonts w:ascii="Arial" w:eastAsia="Times New Roman" w:hAnsi="Arial" w:cs="Arial"/>
          <w:b/>
          <w:bCs/>
          <w:sz w:val="24"/>
          <w:szCs w:val="24"/>
          <w:lang w:val="es-CO"/>
        </w:rPr>
        <w:t>RESUELVE:</w:t>
      </w:r>
    </w:p>
    <w:p w14:paraId="77DD963F" w14:textId="77777777" w:rsidR="00C81D26" w:rsidRPr="00C81D26" w:rsidRDefault="00C81D26" w:rsidP="00291382">
      <w:pPr>
        <w:spacing w:after="0" w:line="288" w:lineRule="auto"/>
        <w:ind w:right="-425"/>
        <w:jc w:val="center"/>
        <w:rPr>
          <w:rFonts w:ascii="Arial" w:eastAsia="Times New Roman" w:hAnsi="Arial" w:cs="Arial"/>
          <w:b/>
          <w:bCs/>
          <w:sz w:val="24"/>
          <w:szCs w:val="24"/>
          <w:lang w:val="es-CO"/>
        </w:rPr>
      </w:pPr>
    </w:p>
    <w:p w14:paraId="1A65DEA0" w14:textId="4868EE26" w:rsidR="00FA7F5D" w:rsidRDefault="00C81D26" w:rsidP="00291382">
      <w:pPr>
        <w:spacing w:after="0" w:line="288" w:lineRule="auto"/>
        <w:ind w:right="-425"/>
        <w:jc w:val="both"/>
        <w:rPr>
          <w:rFonts w:ascii="Arial" w:eastAsia="Times New Roman" w:hAnsi="Arial" w:cs="Arial"/>
          <w:sz w:val="24"/>
          <w:szCs w:val="24"/>
          <w:lang w:val="es-CO"/>
        </w:rPr>
      </w:pPr>
      <w:r w:rsidRPr="00C81D26">
        <w:rPr>
          <w:rFonts w:ascii="Arial" w:eastAsia="Times New Roman" w:hAnsi="Arial" w:cs="Arial"/>
          <w:b/>
          <w:bCs/>
          <w:sz w:val="24"/>
          <w:szCs w:val="24"/>
          <w:lang w:val="es-CO"/>
        </w:rPr>
        <w:t xml:space="preserve">PRIMERO: CONFIRMAR </w:t>
      </w:r>
      <w:r w:rsidRPr="00C81D26">
        <w:rPr>
          <w:rFonts w:ascii="Arial" w:eastAsia="Times New Roman" w:hAnsi="Arial" w:cs="Arial"/>
          <w:sz w:val="24"/>
          <w:szCs w:val="24"/>
          <w:lang w:val="es-CO"/>
        </w:rPr>
        <w:t>la sentencia proferida por el Juzgado P</w:t>
      </w:r>
      <w:r w:rsidR="00FA7F5D">
        <w:rPr>
          <w:rFonts w:ascii="Arial" w:eastAsia="Times New Roman" w:hAnsi="Arial" w:cs="Arial"/>
          <w:sz w:val="24"/>
          <w:szCs w:val="24"/>
          <w:lang w:val="es-CO"/>
        </w:rPr>
        <w:t xml:space="preserve">rimero Penal del Circuito Especializado Adjunto de Pereira, en contra de </w:t>
      </w:r>
      <w:proofErr w:type="spellStart"/>
      <w:r w:rsidR="00003761">
        <w:rPr>
          <w:rFonts w:ascii="Arial" w:eastAsia="Times New Roman" w:hAnsi="Arial" w:cs="Arial"/>
          <w:sz w:val="24"/>
          <w:szCs w:val="24"/>
          <w:lang w:val="es-CO"/>
        </w:rPr>
        <w:t>GEGQ</w:t>
      </w:r>
      <w:proofErr w:type="spellEnd"/>
      <w:r w:rsidR="00FA7F5D">
        <w:rPr>
          <w:rFonts w:ascii="Arial" w:eastAsia="Times New Roman" w:hAnsi="Arial" w:cs="Arial"/>
          <w:sz w:val="24"/>
          <w:szCs w:val="24"/>
          <w:lang w:val="es-CO"/>
        </w:rPr>
        <w:t>, por la conducta punible de secuestro extorsivo</w:t>
      </w:r>
      <w:r w:rsidRPr="00C81D26">
        <w:rPr>
          <w:rFonts w:ascii="Arial" w:eastAsia="Times New Roman" w:hAnsi="Arial" w:cs="Arial"/>
          <w:sz w:val="24"/>
          <w:szCs w:val="24"/>
          <w:lang w:val="es-CO"/>
        </w:rPr>
        <w:t>.</w:t>
      </w:r>
    </w:p>
    <w:p w14:paraId="0AD9DCBC" w14:textId="08A476A1" w:rsidR="00C81D26" w:rsidRPr="00C17CBC" w:rsidRDefault="00C81D26" w:rsidP="00C17CB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3D1D8F24" w14:textId="77777777" w:rsidR="00FF1852" w:rsidRPr="00FF1852" w:rsidRDefault="00FF1852" w:rsidP="00291382">
      <w:pPr>
        <w:spacing w:after="0" w:line="288" w:lineRule="auto"/>
        <w:ind w:right="-425"/>
        <w:jc w:val="both"/>
        <w:rPr>
          <w:rFonts w:ascii="Arial" w:eastAsia="Times New Roman" w:hAnsi="Arial" w:cs="Arial"/>
          <w:bCs/>
          <w:sz w:val="24"/>
          <w:szCs w:val="24"/>
          <w:lang w:val="es-CO"/>
        </w:rPr>
      </w:pPr>
      <w:r w:rsidRPr="00FF1852">
        <w:rPr>
          <w:rFonts w:ascii="Arial" w:eastAsia="Times New Roman" w:hAnsi="Arial" w:cs="Arial"/>
          <w:b/>
          <w:bCs/>
          <w:sz w:val="24"/>
          <w:szCs w:val="24"/>
          <w:lang w:val="es-CO"/>
        </w:rPr>
        <w:t xml:space="preserve">SEGUNDO: </w:t>
      </w:r>
      <w:r w:rsidRPr="00FF1852">
        <w:rPr>
          <w:rFonts w:ascii="Arial" w:eastAsia="Times New Roman" w:hAnsi="Arial" w:cs="Arial"/>
          <w:b/>
          <w:bCs/>
          <w:sz w:val="24"/>
          <w:szCs w:val="24"/>
          <w:lang w:val="es-CO"/>
        </w:rPr>
        <w:tab/>
      </w:r>
      <w:r w:rsidRPr="00FF1852">
        <w:rPr>
          <w:rFonts w:ascii="Arial" w:eastAsia="Times New Roman" w:hAnsi="Arial" w:cs="Arial"/>
          <w:bCs/>
          <w:sz w:val="24"/>
          <w:szCs w:val="24"/>
          <w:lang w:val="es-CO"/>
        </w:rPr>
        <w:t xml:space="preserve">Contra esta decisión procede el recurso de casación, en los términos previstos en los artículos 205 y ss. </w:t>
      </w:r>
      <w:proofErr w:type="gramStart"/>
      <w:r w:rsidRPr="00FF1852">
        <w:rPr>
          <w:rFonts w:ascii="Arial" w:eastAsia="Times New Roman" w:hAnsi="Arial" w:cs="Arial"/>
          <w:bCs/>
          <w:sz w:val="24"/>
          <w:szCs w:val="24"/>
          <w:lang w:val="es-CO"/>
        </w:rPr>
        <w:t>de</w:t>
      </w:r>
      <w:proofErr w:type="gramEnd"/>
      <w:r w:rsidRPr="00FF1852">
        <w:rPr>
          <w:rFonts w:ascii="Arial" w:eastAsia="Times New Roman" w:hAnsi="Arial" w:cs="Arial"/>
          <w:bCs/>
          <w:sz w:val="24"/>
          <w:szCs w:val="24"/>
          <w:lang w:val="es-CO"/>
        </w:rPr>
        <w:t xml:space="preserve"> la ley 600 de 2000.</w:t>
      </w:r>
    </w:p>
    <w:p w14:paraId="32092A20" w14:textId="77777777" w:rsidR="00FF1852" w:rsidRPr="00FF1852" w:rsidRDefault="00FF1852" w:rsidP="00291382">
      <w:pPr>
        <w:spacing w:after="0" w:line="288" w:lineRule="auto"/>
        <w:ind w:right="-425"/>
        <w:jc w:val="both"/>
        <w:rPr>
          <w:rFonts w:ascii="Arial" w:eastAsia="Times New Roman" w:hAnsi="Arial" w:cs="Arial"/>
          <w:b/>
          <w:bCs/>
          <w:sz w:val="24"/>
          <w:szCs w:val="24"/>
          <w:lang w:val="es-CO"/>
        </w:rPr>
      </w:pPr>
    </w:p>
    <w:p w14:paraId="24A1E37F" w14:textId="77777777" w:rsidR="00FF1852" w:rsidRPr="00FF1852" w:rsidRDefault="00FF1852" w:rsidP="00291382">
      <w:pPr>
        <w:spacing w:after="0" w:line="288" w:lineRule="auto"/>
        <w:ind w:right="-425"/>
        <w:jc w:val="center"/>
        <w:rPr>
          <w:rFonts w:ascii="Arial" w:eastAsia="Times New Roman" w:hAnsi="Arial" w:cs="Arial"/>
          <w:b/>
          <w:bCs/>
          <w:sz w:val="24"/>
          <w:szCs w:val="24"/>
          <w:lang w:val="es-CO"/>
        </w:rPr>
      </w:pPr>
    </w:p>
    <w:p w14:paraId="71A138C1" w14:textId="77777777" w:rsidR="00FF1852" w:rsidRPr="00003761" w:rsidRDefault="00FF1852" w:rsidP="00291382">
      <w:pPr>
        <w:spacing w:after="0" w:line="288" w:lineRule="auto"/>
        <w:ind w:right="-425"/>
        <w:jc w:val="center"/>
        <w:rPr>
          <w:rFonts w:ascii="Arial" w:eastAsia="Times New Roman" w:hAnsi="Arial" w:cs="Arial"/>
          <w:bCs/>
          <w:sz w:val="24"/>
          <w:szCs w:val="24"/>
          <w:lang w:val="es-CO"/>
        </w:rPr>
      </w:pPr>
      <w:r w:rsidRPr="00003761">
        <w:rPr>
          <w:rFonts w:ascii="Arial" w:eastAsia="Times New Roman" w:hAnsi="Arial" w:cs="Arial"/>
          <w:bCs/>
          <w:sz w:val="24"/>
          <w:szCs w:val="24"/>
          <w:lang w:val="es-CO"/>
        </w:rPr>
        <w:t>NOTIFÍQUESE Y CÚMPLASE</w:t>
      </w:r>
    </w:p>
    <w:p w14:paraId="510B381A" w14:textId="77777777" w:rsidR="00FF1852" w:rsidRPr="00FF1852" w:rsidRDefault="00FF1852" w:rsidP="00291382">
      <w:pPr>
        <w:spacing w:after="0" w:line="288" w:lineRule="auto"/>
        <w:ind w:right="-425"/>
        <w:jc w:val="center"/>
        <w:rPr>
          <w:rFonts w:ascii="Arial" w:eastAsia="Times New Roman" w:hAnsi="Arial" w:cs="Arial"/>
          <w:b/>
          <w:bCs/>
          <w:sz w:val="24"/>
          <w:szCs w:val="24"/>
          <w:lang w:val="es-CO"/>
        </w:rPr>
      </w:pPr>
    </w:p>
    <w:p w14:paraId="3E526129" w14:textId="11E7163F" w:rsidR="00C81D26" w:rsidRDefault="00C81D26" w:rsidP="00291382">
      <w:pPr>
        <w:spacing w:after="0" w:line="288" w:lineRule="auto"/>
        <w:ind w:right="-425"/>
        <w:jc w:val="center"/>
        <w:rPr>
          <w:rFonts w:ascii="Arial" w:eastAsia="Times New Roman" w:hAnsi="Arial" w:cs="Arial"/>
          <w:b/>
          <w:bCs/>
          <w:sz w:val="24"/>
          <w:szCs w:val="24"/>
          <w:lang w:val="es-CO"/>
        </w:rPr>
      </w:pPr>
    </w:p>
    <w:p w14:paraId="694D2AFA" w14:textId="77777777" w:rsidR="00FF1852" w:rsidRPr="00C81D26" w:rsidRDefault="00FF1852" w:rsidP="00291382">
      <w:pPr>
        <w:spacing w:after="0" w:line="288" w:lineRule="auto"/>
        <w:ind w:right="-425"/>
        <w:jc w:val="center"/>
        <w:rPr>
          <w:rFonts w:ascii="Arial" w:eastAsia="Times New Roman" w:hAnsi="Arial" w:cs="Arial"/>
          <w:b/>
          <w:bCs/>
          <w:sz w:val="24"/>
          <w:szCs w:val="24"/>
          <w:lang w:val="es-CO"/>
        </w:rPr>
      </w:pPr>
    </w:p>
    <w:p w14:paraId="7966263A" w14:textId="77777777" w:rsidR="00C81D26" w:rsidRPr="00C81D26" w:rsidRDefault="00C81D26" w:rsidP="00291382">
      <w:pPr>
        <w:spacing w:after="0" w:line="288" w:lineRule="auto"/>
        <w:ind w:right="-425"/>
        <w:jc w:val="center"/>
        <w:rPr>
          <w:rFonts w:ascii="Arial" w:eastAsia="Times New Roman" w:hAnsi="Arial" w:cs="Arial"/>
          <w:b/>
          <w:bCs/>
          <w:sz w:val="24"/>
          <w:szCs w:val="24"/>
          <w:lang w:val="es-CO"/>
        </w:rPr>
      </w:pPr>
    </w:p>
    <w:p w14:paraId="5ED57215"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r w:rsidRPr="00C81D26">
        <w:rPr>
          <w:rFonts w:ascii="Arial" w:eastAsia="SimSun" w:hAnsi="Arial" w:cs="Arial"/>
          <w:b/>
          <w:bCs/>
          <w:sz w:val="24"/>
          <w:szCs w:val="24"/>
          <w:lang w:val="es-CO"/>
        </w:rPr>
        <w:t>JAIRO ERNESTO ESCOBAR SANZ</w:t>
      </w:r>
    </w:p>
    <w:p w14:paraId="3D8688F0" w14:textId="77777777" w:rsidR="00C81D26" w:rsidRPr="00003761" w:rsidRDefault="00C81D26" w:rsidP="00291382">
      <w:pPr>
        <w:spacing w:after="0" w:line="288" w:lineRule="auto"/>
        <w:ind w:right="-425"/>
        <w:jc w:val="center"/>
        <w:rPr>
          <w:rFonts w:ascii="Arial" w:eastAsia="Times New Roman" w:hAnsi="Arial" w:cs="Arial"/>
          <w:bCs/>
          <w:sz w:val="24"/>
          <w:szCs w:val="24"/>
          <w:lang w:val="es-CO"/>
        </w:rPr>
      </w:pPr>
      <w:r w:rsidRPr="00003761">
        <w:rPr>
          <w:rFonts w:ascii="Arial" w:eastAsia="Times New Roman" w:hAnsi="Arial" w:cs="Arial"/>
          <w:bCs/>
          <w:sz w:val="24"/>
          <w:szCs w:val="24"/>
          <w:lang w:val="es-CO"/>
        </w:rPr>
        <w:t>Magistrado</w:t>
      </w:r>
    </w:p>
    <w:p w14:paraId="6D403BF2"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p>
    <w:p w14:paraId="034EA02F"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p>
    <w:p w14:paraId="7A63E883"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p>
    <w:p w14:paraId="65DBE7B2"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p>
    <w:p w14:paraId="40547D0B"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r w:rsidRPr="00C81D26">
        <w:rPr>
          <w:rFonts w:ascii="Arial" w:eastAsia="SimSun" w:hAnsi="Arial" w:cs="Arial"/>
          <w:b/>
          <w:bCs/>
          <w:sz w:val="24"/>
          <w:szCs w:val="24"/>
          <w:lang w:val="es-CO"/>
        </w:rPr>
        <w:t xml:space="preserve">MANUEL </w:t>
      </w:r>
      <w:proofErr w:type="spellStart"/>
      <w:r w:rsidRPr="00C81D26">
        <w:rPr>
          <w:rFonts w:ascii="Arial" w:eastAsia="SimSun" w:hAnsi="Arial" w:cs="Arial"/>
          <w:b/>
          <w:bCs/>
          <w:sz w:val="24"/>
          <w:szCs w:val="24"/>
          <w:lang w:val="es-CO"/>
        </w:rPr>
        <w:t>YARZAGARAY</w:t>
      </w:r>
      <w:proofErr w:type="spellEnd"/>
      <w:r w:rsidRPr="00C81D26">
        <w:rPr>
          <w:rFonts w:ascii="Arial" w:eastAsia="SimSun" w:hAnsi="Arial" w:cs="Arial"/>
          <w:b/>
          <w:bCs/>
          <w:sz w:val="24"/>
          <w:szCs w:val="24"/>
          <w:lang w:val="es-CO"/>
        </w:rPr>
        <w:t xml:space="preserve"> BANDERA</w:t>
      </w:r>
    </w:p>
    <w:p w14:paraId="044DDF9F" w14:textId="77777777" w:rsidR="00C81D26" w:rsidRPr="00003761" w:rsidRDefault="00C81D26" w:rsidP="00291382">
      <w:pPr>
        <w:spacing w:after="0" w:line="288" w:lineRule="auto"/>
        <w:ind w:right="-425"/>
        <w:jc w:val="center"/>
        <w:rPr>
          <w:rFonts w:ascii="Arial" w:eastAsia="Times New Roman" w:hAnsi="Arial" w:cs="Arial"/>
          <w:bCs/>
          <w:sz w:val="24"/>
          <w:szCs w:val="24"/>
          <w:lang w:val="es-CO"/>
        </w:rPr>
      </w:pPr>
      <w:r w:rsidRPr="00003761">
        <w:rPr>
          <w:rFonts w:ascii="Arial" w:eastAsia="Times New Roman" w:hAnsi="Arial" w:cs="Arial"/>
          <w:bCs/>
          <w:sz w:val="24"/>
          <w:szCs w:val="24"/>
          <w:lang w:val="es-CO"/>
        </w:rPr>
        <w:t>Magistrado</w:t>
      </w:r>
    </w:p>
    <w:p w14:paraId="3A889B52" w14:textId="77777777" w:rsidR="00C81D26" w:rsidRPr="00003761" w:rsidRDefault="00C81D26" w:rsidP="00291382">
      <w:pPr>
        <w:spacing w:after="0" w:line="288" w:lineRule="auto"/>
        <w:ind w:right="-425"/>
        <w:jc w:val="center"/>
        <w:rPr>
          <w:rFonts w:ascii="Arial" w:eastAsia="Times New Roman" w:hAnsi="Arial" w:cs="Arial"/>
          <w:bCs/>
          <w:sz w:val="24"/>
          <w:szCs w:val="24"/>
          <w:lang w:val="es-CO"/>
        </w:rPr>
      </w:pPr>
    </w:p>
    <w:p w14:paraId="25BB7A59"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p>
    <w:p w14:paraId="24516ED7"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p>
    <w:p w14:paraId="5ECB85A1"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p>
    <w:p w14:paraId="40D25225" w14:textId="77777777" w:rsidR="00C81D26" w:rsidRPr="00C81D26" w:rsidRDefault="00C81D26" w:rsidP="00291382">
      <w:pPr>
        <w:spacing w:after="0" w:line="288" w:lineRule="auto"/>
        <w:ind w:right="-425"/>
        <w:jc w:val="center"/>
        <w:rPr>
          <w:rFonts w:ascii="Arial" w:eastAsia="SimSun" w:hAnsi="Arial" w:cs="Arial"/>
          <w:b/>
          <w:bCs/>
          <w:sz w:val="24"/>
          <w:szCs w:val="24"/>
          <w:lang w:val="es-CO"/>
        </w:rPr>
      </w:pPr>
      <w:r w:rsidRPr="00C81D26">
        <w:rPr>
          <w:rFonts w:ascii="Arial" w:eastAsia="SimSun" w:hAnsi="Arial" w:cs="Arial"/>
          <w:b/>
          <w:bCs/>
          <w:sz w:val="24"/>
          <w:szCs w:val="24"/>
          <w:lang w:val="es-CO"/>
        </w:rPr>
        <w:t>JORGE ARTURO CASTAÑO DUQUE</w:t>
      </w:r>
    </w:p>
    <w:p w14:paraId="5FA63B6B" w14:textId="77777777" w:rsidR="00C81D26" w:rsidRPr="00003761" w:rsidRDefault="00C81D26" w:rsidP="00291382">
      <w:pPr>
        <w:spacing w:after="0" w:line="288" w:lineRule="auto"/>
        <w:ind w:right="-425"/>
        <w:jc w:val="center"/>
        <w:rPr>
          <w:rFonts w:ascii="Arial" w:eastAsia="Times New Roman" w:hAnsi="Arial" w:cs="Arial"/>
          <w:bCs/>
          <w:sz w:val="24"/>
          <w:szCs w:val="24"/>
          <w:lang w:val="es-CO"/>
        </w:rPr>
      </w:pPr>
      <w:r w:rsidRPr="00003761">
        <w:rPr>
          <w:rFonts w:ascii="Arial" w:eastAsia="Times New Roman" w:hAnsi="Arial" w:cs="Arial"/>
          <w:bCs/>
          <w:sz w:val="24"/>
          <w:szCs w:val="24"/>
          <w:lang w:val="es-CO"/>
        </w:rPr>
        <w:t>Magistrado</w:t>
      </w:r>
    </w:p>
    <w:sectPr w:rsidR="00C81D26" w:rsidRPr="00003761" w:rsidSect="00B74537">
      <w:headerReference w:type="default" r:id="rId9"/>
      <w:footerReference w:type="default" r:id="rId10"/>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8C9D" w14:textId="77777777" w:rsidR="001E5E94" w:rsidRDefault="001E5E94" w:rsidP="0050323B">
      <w:pPr>
        <w:spacing w:after="0" w:line="240" w:lineRule="auto"/>
      </w:pPr>
      <w:r>
        <w:separator/>
      </w:r>
    </w:p>
  </w:endnote>
  <w:endnote w:type="continuationSeparator" w:id="0">
    <w:p w14:paraId="5EF248E9" w14:textId="77777777" w:rsidR="001E5E94" w:rsidRDefault="001E5E94"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EndPr>
      <w:rPr>
        <w:sz w:val="22"/>
      </w:rPr>
    </w:sdtEndPr>
    <w:sdtContent>
      <w:sdt>
        <w:sdtPr>
          <w:id w:val="-1705238520"/>
          <w:docPartObj>
            <w:docPartGallery w:val="Page Numbers (Top of Page)"/>
            <w:docPartUnique/>
          </w:docPartObj>
        </w:sdtPr>
        <w:sdtEndPr>
          <w:rPr>
            <w:sz w:val="22"/>
          </w:rPr>
        </w:sdtEndPr>
        <w:sdtContent>
          <w:p w14:paraId="32595FF7" w14:textId="4579A870" w:rsidR="00FF1852" w:rsidRPr="00003761" w:rsidRDefault="00FF1852">
            <w:pPr>
              <w:pStyle w:val="Piedepgina"/>
              <w:rPr>
                <w:sz w:val="22"/>
              </w:rPr>
            </w:pPr>
            <w:r w:rsidRPr="00003761">
              <w:rPr>
                <w:rFonts w:ascii="Arial" w:hAnsi="Arial" w:cs="Arial"/>
                <w:sz w:val="18"/>
                <w:szCs w:val="20"/>
                <w:lang w:val="es-ES"/>
              </w:rPr>
              <w:t xml:space="preserve">Página </w:t>
            </w:r>
            <w:r w:rsidRPr="00003761">
              <w:rPr>
                <w:rFonts w:ascii="Arial" w:hAnsi="Arial" w:cs="Arial"/>
                <w:b/>
                <w:bCs/>
                <w:sz w:val="18"/>
                <w:szCs w:val="20"/>
              </w:rPr>
              <w:fldChar w:fldCharType="begin"/>
            </w:r>
            <w:r w:rsidRPr="00003761">
              <w:rPr>
                <w:rFonts w:ascii="Arial" w:hAnsi="Arial" w:cs="Arial"/>
                <w:b/>
                <w:bCs/>
                <w:sz w:val="18"/>
                <w:szCs w:val="20"/>
              </w:rPr>
              <w:instrText>PAGE</w:instrText>
            </w:r>
            <w:r w:rsidRPr="00003761">
              <w:rPr>
                <w:rFonts w:ascii="Arial" w:hAnsi="Arial" w:cs="Arial"/>
                <w:b/>
                <w:bCs/>
                <w:sz w:val="18"/>
                <w:szCs w:val="20"/>
              </w:rPr>
              <w:fldChar w:fldCharType="separate"/>
            </w:r>
            <w:r w:rsidR="0031301C">
              <w:rPr>
                <w:rFonts w:ascii="Arial" w:hAnsi="Arial" w:cs="Arial"/>
                <w:b/>
                <w:bCs/>
                <w:noProof/>
                <w:sz w:val="18"/>
                <w:szCs w:val="20"/>
              </w:rPr>
              <w:t>8</w:t>
            </w:r>
            <w:r w:rsidRPr="00003761">
              <w:rPr>
                <w:rFonts w:ascii="Arial" w:hAnsi="Arial" w:cs="Arial"/>
                <w:b/>
                <w:bCs/>
                <w:sz w:val="18"/>
                <w:szCs w:val="20"/>
              </w:rPr>
              <w:fldChar w:fldCharType="end"/>
            </w:r>
            <w:r w:rsidRPr="00003761">
              <w:rPr>
                <w:rFonts w:ascii="Arial" w:hAnsi="Arial" w:cs="Arial"/>
                <w:sz w:val="18"/>
                <w:szCs w:val="20"/>
                <w:lang w:val="es-ES"/>
              </w:rPr>
              <w:t xml:space="preserve"> de </w:t>
            </w:r>
            <w:r w:rsidRPr="00003761">
              <w:rPr>
                <w:rFonts w:ascii="Arial" w:hAnsi="Arial" w:cs="Arial"/>
                <w:b/>
                <w:bCs/>
                <w:sz w:val="18"/>
                <w:szCs w:val="20"/>
              </w:rPr>
              <w:fldChar w:fldCharType="begin"/>
            </w:r>
            <w:r w:rsidRPr="00003761">
              <w:rPr>
                <w:rFonts w:ascii="Arial" w:hAnsi="Arial" w:cs="Arial"/>
                <w:b/>
                <w:bCs/>
                <w:sz w:val="18"/>
                <w:szCs w:val="20"/>
              </w:rPr>
              <w:instrText>NUMPAGES</w:instrText>
            </w:r>
            <w:r w:rsidRPr="00003761">
              <w:rPr>
                <w:rFonts w:ascii="Arial" w:hAnsi="Arial" w:cs="Arial"/>
                <w:b/>
                <w:bCs/>
                <w:sz w:val="18"/>
                <w:szCs w:val="20"/>
              </w:rPr>
              <w:fldChar w:fldCharType="separate"/>
            </w:r>
            <w:r w:rsidR="0031301C">
              <w:rPr>
                <w:rFonts w:ascii="Arial" w:hAnsi="Arial" w:cs="Arial"/>
                <w:b/>
                <w:bCs/>
                <w:noProof/>
                <w:sz w:val="18"/>
                <w:szCs w:val="20"/>
              </w:rPr>
              <w:t>8</w:t>
            </w:r>
            <w:r w:rsidRPr="00003761">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74AEA" w14:textId="77777777" w:rsidR="001E5E94" w:rsidRDefault="001E5E94" w:rsidP="0050323B">
      <w:pPr>
        <w:spacing w:after="0" w:line="240" w:lineRule="auto"/>
      </w:pPr>
      <w:r>
        <w:separator/>
      </w:r>
    </w:p>
  </w:footnote>
  <w:footnote w:type="continuationSeparator" w:id="0">
    <w:p w14:paraId="17623E8D" w14:textId="77777777" w:rsidR="001E5E94" w:rsidRDefault="001E5E94" w:rsidP="0050323B">
      <w:pPr>
        <w:spacing w:after="0" w:line="240" w:lineRule="auto"/>
      </w:pPr>
      <w:r>
        <w:continuationSeparator/>
      </w:r>
    </w:p>
  </w:footnote>
  <w:footnote w:id="1">
    <w:p w14:paraId="0B926142" w14:textId="71913483" w:rsidR="00FF1852" w:rsidRPr="00291382" w:rsidRDefault="00FF1852">
      <w:pPr>
        <w:pStyle w:val="Textonotapie"/>
        <w:rPr>
          <w:rFonts w:ascii="Arial" w:hAnsi="Arial" w:cs="Arial"/>
          <w:sz w:val="18"/>
          <w:szCs w:val="16"/>
          <w:lang w:val="es-ES"/>
        </w:rPr>
      </w:pPr>
      <w:r w:rsidRPr="00291382">
        <w:rPr>
          <w:rStyle w:val="Refdenotaalpie"/>
          <w:rFonts w:ascii="Arial" w:hAnsi="Arial" w:cs="Arial"/>
          <w:sz w:val="18"/>
          <w:szCs w:val="16"/>
        </w:rPr>
        <w:footnoteRef/>
      </w:r>
      <w:r w:rsidRPr="00291382">
        <w:rPr>
          <w:rFonts w:ascii="Arial" w:hAnsi="Arial" w:cs="Arial"/>
          <w:sz w:val="18"/>
          <w:szCs w:val="16"/>
        </w:rPr>
        <w:t xml:space="preserve"> </w:t>
      </w:r>
      <w:r w:rsidRPr="00291382">
        <w:rPr>
          <w:rFonts w:ascii="Arial" w:hAnsi="Arial" w:cs="Arial"/>
          <w:sz w:val="18"/>
          <w:szCs w:val="16"/>
          <w:lang w:val="es-ES"/>
        </w:rPr>
        <w:t>Folios 913 – 928.</w:t>
      </w:r>
    </w:p>
  </w:footnote>
  <w:footnote w:id="2">
    <w:p w14:paraId="21F17D36" w14:textId="2D9616CD" w:rsidR="00FF1852" w:rsidRPr="00291382" w:rsidRDefault="00FF1852">
      <w:pPr>
        <w:pStyle w:val="Textonotapie"/>
        <w:rPr>
          <w:rFonts w:ascii="Arial" w:hAnsi="Arial" w:cs="Arial"/>
          <w:sz w:val="18"/>
          <w:szCs w:val="16"/>
          <w:lang w:val="es-ES"/>
        </w:rPr>
      </w:pPr>
      <w:r w:rsidRPr="00291382">
        <w:rPr>
          <w:rStyle w:val="Refdenotaalpie"/>
          <w:rFonts w:ascii="Arial" w:hAnsi="Arial" w:cs="Arial"/>
          <w:sz w:val="18"/>
          <w:szCs w:val="16"/>
        </w:rPr>
        <w:footnoteRef/>
      </w:r>
      <w:r w:rsidRPr="00291382">
        <w:rPr>
          <w:rFonts w:ascii="Arial" w:hAnsi="Arial" w:cs="Arial"/>
          <w:sz w:val="18"/>
          <w:szCs w:val="16"/>
        </w:rPr>
        <w:t xml:space="preserve"> </w:t>
      </w:r>
      <w:r w:rsidRPr="00291382">
        <w:rPr>
          <w:rFonts w:ascii="Arial" w:hAnsi="Arial" w:cs="Arial"/>
          <w:sz w:val="18"/>
          <w:szCs w:val="16"/>
          <w:lang w:val="es-ES"/>
        </w:rPr>
        <w:t>Folios 904 – 907.</w:t>
      </w:r>
    </w:p>
  </w:footnote>
  <w:footnote w:id="3">
    <w:p w14:paraId="01EA04E3" w14:textId="2752C7A7" w:rsidR="00FF1852" w:rsidRPr="00291382" w:rsidRDefault="00FF1852">
      <w:pPr>
        <w:pStyle w:val="Textonotapie"/>
        <w:rPr>
          <w:rFonts w:ascii="Arial" w:hAnsi="Arial" w:cs="Arial"/>
          <w:sz w:val="18"/>
          <w:szCs w:val="16"/>
          <w:lang w:val="es-ES"/>
        </w:rPr>
      </w:pPr>
      <w:r w:rsidRPr="00291382">
        <w:rPr>
          <w:rStyle w:val="Refdenotaalpie"/>
          <w:rFonts w:ascii="Arial" w:hAnsi="Arial" w:cs="Arial"/>
          <w:sz w:val="18"/>
          <w:szCs w:val="16"/>
        </w:rPr>
        <w:footnoteRef/>
      </w:r>
      <w:r w:rsidRPr="00291382">
        <w:rPr>
          <w:rFonts w:ascii="Arial" w:hAnsi="Arial" w:cs="Arial"/>
          <w:sz w:val="18"/>
          <w:szCs w:val="16"/>
        </w:rPr>
        <w:t xml:space="preserve"> Folios 347 – 349. Cuaderno original No.2.</w:t>
      </w:r>
    </w:p>
  </w:footnote>
  <w:footnote w:id="4">
    <w:p w14:paraId="61987E66" w14:textId="2DC209A4" w:rsidR="00FF1852" w:rsidRPr="00291382" w:rsidRDefault="00FF1852">
      <w:pPr>
        <w:pStyle w:val="Textonotapie"/>
        <w:rPr>
          <w:rFonts w:ascii="Arial" w:hAnsi="Arial" w:cs="Arial"/>
          <w:sz w:val="18"/>
          <w:szCs w:val="16"/>
          <w:lang w:val="es-ES"/>
        </w:rPr>
      </w:pPr>
      <w:r w:rsidRPr="00291382">
        <w:rPr>
          <w:rStyle w:val="Refdenotaalpie"/>
          <w:rFonts w:ascii="Arial" w:hAnsi="Arial" w:cs="Arial"/>
          <w:sz w:val="18"/>
          <w:szCs w:val="16"/>
        </w:rPr>
        <w:footnoteRef/>
      </w:r>
      <w:r w:rsidRPr="00291382">
        <w:rPr>
          <w:rFonts w:ascii="Arial" w:hAnsi="Arial" w:cs="Arial"/>
          <w:sz w:val="18"/>
          <w:szCs w:val="16"/>
        </w:rPr>
        <w:t xml:space="preserve"> Folios 357 – 361. Cuaderno original No.2.</w:t>
      </w:r>
    </w:p>
  </w:footnote>
  <w:footnote w:id="5">
    <w:p w14:paraId="3D62F2D4" w14:textId="07F8A65C" w:rsidR="00FF1852" w:rsidRPr="00291382" w:rsidRDefault="00FF1852">
      <w:pPr>
        <w:pStyle w:val="Textonotapie"/>
        <w:rPr>
          <w:rFonts w:ascii="Arial" w:hAnsi="Arial" w:cs="Arial"/>
          <w:sz w:val="18"/>
          <w:szCs w:val="16"/>
          <w:lang w:val="es-ES"/>
        </w:rPr>
      </w:pPr>
      <w:r w:rsidRPr="00291382">
        <w:rPr>
          <w:rStyle w:val="Refdenotaalpie"/>
          <w:rFonts w:ascii="Arial" w:hAnsi="Arial" w:cs="Arial"/>
          <w:sz w:val="18"/>
          <w:szCs w:val="16"/>
        </w:rPr>
        <w:footnoteRef/>
      </w:r>
      <w:r w:rsidRPr="00291382">
        <w:rPr>
          <w:rFonts w:ascii="Arial" w:hAnsi="Arial" w:cs="Arial"/>
          <w:sz w:val="18"/>
          <w:szCs w:val="16"/>
        </w:rPr>
        <w:t xml:space="preserve"> Folios 854 – 868. Cuaderno original No.3.</w:t>
      </w:r>
    </w:p>
  </w:footnote>
  <w:footnote w:id="6">
    <w:p w14:paraId="60BD86D9" w14:textId="4B17045E" w:rsidR="00FF1852" w:rsidRPr="00291382" w:rsidRDefault="00FF1852">
      <w:pPr>
        <w:pStyle w:val="Textonotapie"/>
        <w:rPr>
          <w:rFonts w:ascii="Arial" w:hAnsi="Arial" w:cs="Arial"/>
          <w:sz w:val="18"/>
          <w:szCs w:val="16"/>
        </w:rPr>
      </w:pPr>
      <w:r w:rsidRPr="00291382">
        <w:rPr>
          <w:rStyle w:val="Refdenotaalpie"/>
          <w:rFonts w:ascii="Arial" w:hAnsi="Arial" w:cs="Arial"/>
          <w:sz w:val="18"/>
          <w:szCs w:val="16"/>
        </w:rPr>
        <w:footnoteRef/>
      </w:r>
      <w:r w:rsidRPr="00291382">
        <w:rPr>
          <w:rFonts w:ascii="Arial" w:hAnsi="Arial" w:cs="Arial"/>
          <w:sz w:val="18"/>
          <w:szCs w:val="16"/>
        </w:rPr>
        <w:t xml:space="preserve"> Folios 904 – 907. </w:t>
      </w:r>
    </w:p>
  </w:footnote>
  <w:footnote w:id="7">
    <w:p w14:paraId="398B85FA" w14:textId="3D7EE865" w:rsidR="00FF1852" w:rsidRPr="00291382" w:rsidRDefault="00FF1852">
      <w:pPr>
        <w:pStyle w:val="Textonotapie"/>
        <w:rPr>
          <w:rFonts w:ascii="Arial" w:hAnsi="Arial" w:cs="Arial"/>
          <w:sz w:val="18"/>
          <w:szCs w:val="16"/>
          <w:lang w:val="es-ES"/>
        </w:rPr>
      </w:pPr>
      <w:r w:rsidRPr="00291382">
        <w:rPr>
          <w:rStyle w:val="Refdenotaalpie"/>
          <w:rFonts w:ascii="Arial" w:hAnsi="Arial" w:cs="Arial"/>
          <w:sz w:val="18"/>
          <w:szCs w:val="16"/>
        </w:rPr>
        <w:footnoteRef/>
      </w:r>
      <w:r w:rsidRPr="00291382">
        <w:rPr>
          <w:rFonts w:ascii="Arial" w:hAnsi="Arial" w:cs="Arial"/>
          <w:sz w:val="18"/>
          <w:szCs w:val="16"/>
        </w:rPr>
        <w:t xml:space="preserve"> Folios 913 – 928.</w:t>
      </w:r>
    </w:p>
  </w:footnote>
  <w:footnote w:id="8">
    <w:p w14:paraId="0BFC7D8A" w14:textId="65CC73E5" w:rsidR="00FF1852" w:rsidRPr="00291382" w:rsidRDefault="00FF1852">
      <w:pPr>
        <w:pStyle w:val="Textonotapie"/>
        <w:rPr>
          <w:rFonts w:ascii="Arial" w:hAnsi="Arial" w:cs="Arial"/>
          <w:sz w:val="18"/>
          <w:szCs w:val="16"/>
          <w:lang w:val="es-CO"/>
        </w:rPr>
      </w:pPr>
      <w:r w:rsidRPr="00291382">
        <w:rPr>
          <w:rStyle w:val="Refdenotaalpie"/>
          <w:rFonts w:ascii="Arial" w:hAnsi="Arial" w:cs="Arial"/>
          <w:sz w:val="18"/>
          <w:szCs w:val="16"/>
        </w:rPr>
        <w:footnoteRef/>
      </w:r>
      <w:r w:rsidRPr="00291382">
        <w:rPr>
          <w:rFonts w:ascii="Arial" w:hAnsi="Arial" w:cs="Arial"/>
          <w:sz w:val="18"/>
          <w:szCs w:val="16"/>
        </w:rPr>
        <w:t xml:space="preserve"> Corte Suprema de Justicia, Sala de Casación Penal, 13 de diciembre de 2016, M.P. Patricia Salazar Cuellar, Rad. 89511.</w:t>
      </w:r>
    </w:p>
  </w:footnote>
  <w:footnote w:id="9">
    <w:p w14:paraId="2A565B6C" w14:textId="77777777" w:rsidR="00FF1852" w:rsidRPr="00291382" w:rsidRDefault="00FF1852" w:rsidP="00C81D26">
      <w:pPr>
        <w:pStyle w:val="Textonotapie"/>
        <w:jc w:val="both"/>
        <w:rPr>
          <w:rFonts w:ascii="Arial" w:hAnsi="Arial" w:cs="Arial"/>
          <w:sz w:val="18"/>
          <w:szCs w:val="16"/>
        </w:rPr>
      </w:pPr>
      <w:r w:rsidRPr="00291382">
        <w:rPr>
          <w:rFonts w:ascii="Arial" w:hAnsi="Arial" w:cs="Arial"/>
          <w:sz w:val="18"/>
          <w:szCs w:val="16"/>
          <w:vertAlign w:val="superscript"/>
        </w:rPr>
        <w:footnoteRef/>
      </w:r>
      <w:r w:rsidRPr="00291382">
        <w:rPr>
          <w:rFonts w:ascii="Arial" w:hAnsi="Arial" w:cs="Arial"/>
          <w:sz w:val="18"/>
          <w:szCs w:val="16"/>
          <w:lang w:val="es-ES"/>
        </w:rPr>
        <w:t xml:space="preserve"> Ver al respecto, </w:t>
      </w:r>
      <w:proofErr w:type="spellStart"/>
      <w:r w:rsidRPr="00291382">
        <w:rPr>
          <w:rFonts w:ascii="Arial" w:hAnsi="Arial" w:cs="Arial"/>
          <w:sz w:val="18"/>
          <w:szCs w:val="16"/>
          <w:lang w:val="es-ES"/>
        </w:rPr>
        <w:t>L.A</w:t>
      </w:r>
      <w:proofErr w:type="spellEnd"/>
      <w:r w:rsidRPr="00291382">
        <w:rPr>
          <w:rFonts w:ascii="Arial" w:hAnsi="Arial" w:cs="Arial"/>
          <w:sz w:val="18"/>
          <w:szCs w:val="16"/>
          <w:lang w:val="es-ES"/>
        </w:rPr>
        <w:t xml:space="preserve">. </w:t>
      </w:r>
      <w:proofErr w:type="spellStart"/>
      <w:r w:rsidRPr="00291382">
        <w:rPr>
          <w:rFonts w:ascii="Arial" w:hAnsi="Arial" w:cs="Arial"/>
          <w:sz w:val="18"/>
          <w:szCs w:val="16"/>
          <w:lang w:val="es-ES"/>
        </w:rPr>
        <w:t>Hart</w:t>
      </w:r>
      <w:proofErr w:type="spellEnd"/>
      <w:r w:rsidRPr="00291382">
        <w:rPr>
          <w:rFonts w:ascii="Arial" w:hAnsi="Arial" w:cs="Arial"/>
          <w:sz w:val="18"/>
          <w:szCs w:val="16"/>
          <w:lang w:val="es-ES"/>
        </w:rPr>
        <w:t xml:space="preserve">, </w:t>
      </w:r>
      <w:proofErr w:type="spellStart"/>
      <w:r w:rsidRPr="00291382">
        <w:rPr>
          <w:rFonts w:ascii="Arial" w:hAnsi="Arial" w:cs="Arial"/>
          <w:iCs/>
          <w:sz w:val="18"/>
          <w:szCs w:val="16"/>
          <w:lang w:val="es-ES"/>
        </w:rPr>
        <w:t>Punishment</w:t>
      </w:r>
      <w:proofErr w:type="spellEnd"/>
      <w:r w:rsidRPr="00291382">
        <w:rPr>
          <w:rFonts w:ascii="Arial" w:hAnsi="Arial" w:cs="Arial"/>
          <w:iCs/>
          <w:sz w:val="18"/>
          <w:szCs w:val="16"/>
          <w:lang w:val="es-ES"/>
        </w:rPr>
        <w:t xml:space="preserve"> and </w:t>
      </w:r>
      <w:proofErr w:type="spellStart"/>
      <w:r w:rsidRPr="00291382">
        <w:rPr>
          <w:rFonts w:ascii="Arial" w:hAnsi="Arial" w:cs="Arial"/>
          <w:iCs/>
          <w:sz w:val="18"/>
          <w:szCs w:val="16"/>
          <w:lang w:val="es-ES"/>
        </w:rPr>
        <w:t>Responsability</w:t>
      </w:r>
      <w:proofErr w:type="spellEnd"/>
      <w:r w:rsidRPr="00291382">
        <w:rPr>
          <w:rFonts w:ascii="Arial" w:hAnsi="Arial" w:cs="Arial"/>
          <w:sz w:val="18"/>
          <w:szCs w:val="16"/>
          <w:lang w:val="es-ES"/>
        </w:rPr>
        <w:t xml:space="preserve">, Oxford, 1968 y Lopera M, G, </w:t>
      </w:r>
      <w:r w:rsidRPr="00291382">
        <w:rPr>
          <w:rFonts w:ascii="Arial" w:hAnsi="Arial" w:cs="Arial"/>
          <w:iCs/>
          <w:sz w:val="18"/>
          <w:szCs w:val="16"/>
          <w:lang w:val="es-ES"/>
        </w:rPr>
        <w:t>Principio de proporcionalidad y ley penal</w:t>
      </w:r>
      <w:r w:rsidRPr="00291382">
        <w:rPr>
          <w:rFonts w:ascii="Arial" w:hAnsi="Arial" w:cs="Arial"/>
          <w:sz w:val="18"/>
          <w:szCs w:val="16"/>
          <w:lang w:val="es-ES"/>
        </w:rPr>
        <w:t>, Madrid, 2006, p. 144.</w:t>
      </w:r>
    </w:p>
  </w:footnote>
  <w:footnote w:id="10">
    <w:p w14:paraId="4C266738" w14:textId="2F0737E0" w:rsidR="00FF1852" w:rsidRPr="00D46A41" w:rsidRDefault="00FF1852" w:rsidP="00C81D26">
      <w:pPr>
        <w:pStyle w:val="Textonotapie"/>
        <w:rPr>
          <w:rFonts w:ascii="Arial" w:hAnsi="Arial" w:cs="Arial"/>
          <w:sz w:val="16"/>
          <w:szCs w:val="16"/>
        </w:rPr>
      </w:pPr>
      <w:r w:rsidRPr="00291382">
        <w:rPr>
          <w:rFonts w:ascii="Arial" w:hAnsi="Arial" w:cs="Arial"/>
          <w:sz w:val="18"/>
          <w:szCs w:val="16"/>
          <w:vertAlign w:val="superscript"/>
        </w:rPr>
        <w:footnoteRef/>
      </w:r>
      <w:r w:rsidRPr="00291382">
        <w:rPr>
          <w:rFonts w:ascii="Arial" w:hAnsi="Arial" w:cs="Arial"/>
          <w:sz w:val="18"/>
          <w:szCs w:val="16"/>
        </w:rPr>
        <w:t xml:space="preserve"> Sentencia del 29 de julio  de 2008 Radicado  </w:t>
      </w:r>
      <w:smartTag w:uri="urn:schemas-microsoft-com:office:smarttags" w:element="metricconverter">
        <w:smartTagPr>
          <w:attr w:name="ProductID" w:val="35767 M"/>
        </w:smartTagPr>
        <w:r w:rsidRPr="00291382">
          <w:rPr>
            <w:rFonts w:ascii="Arial" w:hAnsi="Arial" w:cs="Arial"/>
            <w:sz w:val="18"/>
            <w:szCs w:val="16"/>
          </w:rPr>
          <w:t>29778 M</w:t>
        </w:r>
      </w:smartTag>
      <w:r w:rsidRPr="00291382">
        <w:rPr>
          <w:rFonts w:ascii="Arial" w:hAnsi="Arial" w:cs="Arial"/>
          <w:sz w:val="18"/>
          <w:szCs w:val="16"/>
        </w:rPr>
        <w:t>.P. August</w:t>
      </w:r>
      <w:bookmarkStart w:id="0" w:name="_GoBack"/>
      <w:bookmarkEnd w:id="0"/>
      <w:r w:rsidRPr="00291382">
        <w:rPr>
          <w:rFonts w:ascii="Arial" w:hAnsi="Arial" w:cs="Arial"/>
          <w:sz w:val="18"/>
          <w:szCs w:val="16"/>
        </w:rPr>
        <w:t>o de J. Ibáñez Guzmán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5B2CBB22" w:rsidR="00FF1852" w:rsidRPr="00003761" w:rsidRDefault="00FF1852" w:rsidP="00BE121C">
    <w:pPr>
      <w:pStyle w:val="Encabezado"/>
      <w:jc w:val="right"/>
      <w:rPr>
        <w:rFonts w:ascii="Arial" w:hAnsi="Arial" w:cs="Arial"/>
        <w:sz w:val="18"/>
        <w:szCs w:val="20"/>
        <w:lang w:val="es-CO"/>
      </w:rPr>
    </w:pPr>
    <w:r w:rsidRPr="00003761">
      <w:rPr>
        <w:rFonts w:ascii="Arial" w:hAnsi="Arial" w:cs="Arial"/>
        <w:sz w:val="18"/>
        <w:szCs w:val="20"/>
        <w:lang w:val="es-CO"/>
      </w:rPr>
      <w:t>Radicado: 66001 31 07 001 2012 00006 01</w:t>
    </w:r>
  </w:p>
  <w:p w14:paraId="5E81AC9F" w14:textId="06A84CE8" w:rsidR="00FF1852" w:rsidRPr="00003761" w:rsidRDefault="00FF1852" w:rsidP="00BE121C">
    <w:pPr>
      <w:pStyle w:val="Encabezado"/>
      <w:jc w:val="right"/>
      <w:rPr>
        <w:rFonts w:ascii="Arial" w:hAnsi="Arial" w:cs="Arial"/>
        <w:sz w:val="18"/>
        <w:szCs w:val="20"/>
        <w:lang w:val="es-CO"/>
      </w:rPr>
    </w:pPr>
    <w:r w:rsidRPr="00003761">
      <w:rPr>
        <w:rFonts w:ascii="Arial" w:hAnsi="Arial" w:cs="Arial"/>
        <w:sz w:val="18"/>
        <w:szCs w:val="20"/>
        <w:lang w:val="es-CO"/>
      </w:rPr>
      <w:t xml:space="preserve">Acusado: </w:t>
    </w:r>
    <w:proofErr w:type="spellStart"/>
    <w:r w:rsidRPr="00003761">
      <w:rPr>
        <w:rFonts w:ascii="Arial" w:hAnsi="Arial" w:cs="Arial"/>
        <w:sz w:val="18"/>
        <w:szCs w:val="20"/>
        <w:lang w:val="es-CO"/>
      </w:rPr>
      <w:t>GEGQ</w:t>
    </w:r>
    <w:proofErr w:type="spellEnd"/>
  </w:p>
  <w:p w14:paraId="71462240" w14:textId="443DDBEA" w:rsidR="00FF1852" w:rsidRPr="00003761" w:rsidRDefault="00FF1852" w:rsidP="00BE121C">
    <w:pPr>
      <w:pStyle w:val="Encabezado"/>
      <w:jc w:val="right"/>
      <w:rPr>
        <w:rFonts w:ascii="Arial" w:hAnsi="Arial" w:cs="Arial"/>
        <w:sz w:val="18"/>
        <w:szCs w:val="20"/>
        <w:lang w:val="es-CO"/>
      </w:rPr>
    </w:pPr>
    <w:r w:rsidRPr="00003761">
      <w:rPr>
        <w:rFonts w:ascii="Arial" w:hAnsi="Arial" w:cs="Arial"/>
        <w:sz w:val="18"/>
        <w:szCs w:val="20"/>
        <w:lang w:val="es-CO"/>
      </w:rPr>
      <w:t>Delito: Secuestro extorsivo</w:t>
    </w:r>
  </w:p>
  <w:p w14:paraId="22B17327" w14:textId="01B45E26" w:rsidR="00FF1852" w:rsidRPr="00003761" w:rsidRDefault="00FF1852" w:rsidP="00BE121C">
    <w:pPr>
      <w:pStyle w:val="Encabezado"/>
      <w:jc w:val="right"/>
      <w:rPr>
        <w:rFonts w:ascii="Arial" w:hAnsi="Arial" w:cs="Arial"/>
        <w:sz w:val="18"/>
        <w:szCs w:val="20"/>
        <w:lang w:val="es-CO"/>
      </w:rPr>
    </w:pPr>
    <w:r w:rsidRPr="00003761">
      <w:rPr>
        <w:rFonts w:ascii="Arial" w:hAnsi="Arial" w:cs="Arial"/>
        <w:sz w:val="18"/>
        <w:szCs w:val="20"/>
        <w:lang w:val="es-CO"/>
      </w:rPr>
      <w:t>Asunto: Confirma sentencia de primera instancia</w:t>
    </w:r>
  </w:p>
  <w:p w14:paraId="3FEDB0F9" w14:textId="77777777" w:rsidR="00FF1852" w:rsidRPr="00433893" w:rsidRDefault="00FF1852">
    <w:pPr>
      <w:pStyle w:val="Encabezado"/>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6D64DE"/>
    <w:multiLevelType w:val="multilevel"/>
    <w:tmpl w:val="957401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89"/>
    <w:multiLevelType w:val="singleLevel"/>
    <w:tmpl w:val="03E6F896"/>
    <w:lvl w:ilvl="0">
      <w:start w:val="1"/>
      <w:numFmt w:val="bullet"/>
      <w:lvlText w:val=""/>
      <w:lvlJc w:val="left"/>
      <w:pPr>
        <w:tabs>
          <w:tab w:val="num" w:pos="360"/>
        </w:tabs>
        <w:ind w:left="360" w:hanging="360"/>
      </w:pPr>
      <w:rPr>
        <w:rFonts w:ascii="Symbol" w:hAnsi="Symbol" w:hint="default"/>
      </w:rPr>
    </w:lvl>
  </w:abstractNum>
  <w:abstractNum w:abstractNumId="2">
    <w:nsid w:val="01DA2C54"/>
    <w:multiLevelType w:val="hybridMultilevel"/>
    <w:tmpl w:val="346ECB8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21A3BC6"/>
    <w:multiLevelType w:val="hybridMultilevel"/>
    <w:tmpl w:val="4C805B7E"/>
    <w:lvl w:ilvl="0" w:tplc="596E3576">
      <w:start w:val="444"/>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3075D70"/>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6C01C9D"/>
    <w:multiLevelType w:val="hybridMultilevel"/>
    <w:tmpl w:val="038A3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9401B29"/>
    <w:multiLevelType w:val="hybridMultilevel"/>
    <w:tmpl w:val="6A50D944"/>
    <w:lvl w:ilvl="0" w:tplc="D85AA3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0F804E4E"/>
    <w:multiLevelType w:val="hybridMultilevel"/>
    <w:tmpl w:val="59FEE3B0"/>
    <w:lvl w:ilvl="0" w:tplc="B38444EA">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6B54C1D"/>
    <w:multiLevelType w:val="hybridMultilevel"/>
    <w:tmpl w:val="D3B458DC"/>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B5C5D9B"/>
    <w:multiLevelType w:val="hybridMultilevel"/>
    <w:tmpl w:val="0380C56A"/>
    <w:lvl w:ilvl="0" w:tplc="38C2F94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1C9E09CD"/>
    <w:multiLevelType w:val="hybridMultilevel"/>
    <w:tmpl w:val="B75CC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E66C9E"/>
    <w:multiLevelType w:val="multilevel"/>
    <w:tmpl w:val="8CE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F21B7"/>
    <w:multiLevelType w:val="hybridMultilevel"/>
    <w:tmpl w:val="096A8E5E"/>
    <w:lvl w:ilvl="0" w:tplc="01405A64">
      <w:start w:val="1"/>
      <w:numFmt w:val="decimal"/>
      <w:lvlText w:val="%1."/>
      <w:lvlJc w:val="left"/>
      <w:pPr>
        <w:ind w:left="905" w:hanging="36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15">
    <w:nsid w:val="29B669BA"/>
    <w:multiLevelType w:val="hybridMultilevel"/>
    <w:tmpl w:val="57887CF4"/>
    <w:lvl w:ilvl="0" w:tplc="6ECAD3C8">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BCC7C03"/>
    <w:multiLevelType w:val="hybridMultilevel"/>
    <w:tmpl w:val="83944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022FB3"/>
    <w:multiLevelType w:val="hybridMultilevel"/>
    <w:tmpl w:val="2A02EEFA"/>
    <w:lvl w:ilvl="0" w:tplc="0C0A0001">
      <w:start w:val="1"/>
      <w:numFmt w:val="bullet"/>
      <w:lvlText w:val=""/>
      <w:lvlJc w:val="left"/>
      <w:pPr>
        <w:tabs>
          <w:tab w:val="num" w:pos="1272"/>
        </w:tabs>
        <w:ind w:left="1272" w:hanging="360"/>
      </w:pPr>
      <w:rPr>
        <w:rFonts w:ascii="Symbol" w:hAnsi="Symbol" w:hint="default"/>
      </w:rPr>
    </w:lvl>
    <w:lvl w:ilvl="1" w:tplc="0C0A0003" w:tentative="1">
      <w:start w:val="1"/>
      <w:numFmt w:val="bullet"/>
      <w:lvlText w:val="o"/>
      <w:lvlJc w:val="left"/>
      <w:pPr>
        <w:tabs>
          <w:tab w:val="num" w:pos="1992"/>
        </w:tabs>
        <w:ind w:left="1992" w:hanging="360"/>
      </w:pPr>
      <w:rPr>
        <w:rFonts w:ascii="Courier New" w:hAnsi="Courier New" w:cs="Courier New" w:hint="default"/>
      </w:rPr>
    </w:lvl>
    <w:lvl w:ilvl="2" w:tplc="0C0A0005" w:tentative="1">
      <w:start w:val="1"/>
      <w:numFmt w:val="bullet"/>
      <w:lvlText w:val=""/>
      <w:lvlJc w:val="left"/>
      <w:pPr>
        <w:tabs>
          <w:tab w:val="num" w:pos="2712"/>
        </w:tabs>
        <w:ind w:left="2712" w:hanging="360"/>
      </w:pPr>
      <w:rPr>
        <w:rFonts w:ascii="Wingdings" w:hAnsi="Wingdings" w:hint="default"/>
      </w:rPr>
    </w:lvl>
    <w:lvl w:ilvl="3" w:tplc="0C0A0001" w:tentative="1">
      <w:start w:val="1"/>
      <w:numFmt w:val="bullet"/>
      <w:lvlText w:val=""/>
      <w:lvlJc w:val="left"/>
      <w:pPr>
        <w:tabs>
          <w:tab w:val="num" w:pos="3432"/>
        </w:tabs>
        <w:ind w:left="3432" w:hanging="360"/>
      </w:pPr>
      <w:rPr>
        <w:rFonts w:ascii="Symbol" w:hAnsi="Symbol" w:hint="default"/>
      </w:rPr>
    </w:lvl>
    <w:lvl w:ilvl="4" w:tplc="0C0A0003" w:tentative="1">
      <w:start w:val="1"/>
      <w:numFmt w:val="bullet"/>
      <w:lvlText w:val="o"/>
      <w:lvlJc w:val="left"/>
      <w:pPr>
        <w:tabs>
          <w:tab w:val="num" w:pos="4152"/>
        </w:tabs>
        <w:ind w:left="4152" w:hanging="360"/>
      </w:pPr>
      <w:rPr>
        <w:rFonts w:ascii="Courier New" w:hAnsi="Courier New" w:cs="Courier New" w:hint="default"/>
      </w:rPr>
    </w:lvl>
    <w:lvl w:ilvl="5" w:tplc="0C0A0005" w:tentative="1">
      <w:start w:val="1"/>
      <w:numFmt w:val="bullet"/>
      <w:lvlText w:val=""/>
      <w:lvlJc w:val="left"/>
      <w:pPr>
        <w:tabs>
          <w:tab w:val="num" w:pos="4872"/>
        </w:tabs>
        <w:ind w:left="4872" w:hanging="360"/>
      </w:pPr>
      <w:rPr>
        <w:rFonts w:ascii="Wingdings" w:hAnsi="Wingdings" w:hint="default"/>
      </w:rPr>
    </w:lvl>
    <w:lvl w:ilvl="6" w:tplc="0C0A0001" w:tentative="1">
      <w:start w:val="1"/>
      <w:numFmt w:val="bullet"/>
      <w:lvlText w:val=""/>
      <w:lvlJc w:val="left"/>
      <w:pPr>
        <w:tabs>
          <w:tab w:val="num" w:pos="5592"/>
        </w:tabs>
        <w:ind w:left="5592" w:hanging="360"/>
      </w:pPr>
      <w:rPr>
        <w:rFonts w:ascii="Symbol" w:hAnsi="Symbol" w:hint="default"/>
      </w:rPr>
    </w:lvl>
    <w:lvl w:ilvl="7" w:tplc="0C0A0003" w:tentative="1">
      <w:start w:val="1"/>
      <w:numFmt w:val="bullet"/>
      <w:lvlText w:val="o"/>
      <w:lvlJc w:val="left"/>
      <w:pPr>
        <w:tabs>
          <w:tab w:val="num" w:pos="6312"/>
        </w:tabs>
        <w:ind w:left="6312" w:hanging="360"/>
      </w:pPr>
      <w:rPr>
        <w:rFonts w:ascii="Courier New" w:hAnsi="Courier New" w:cs="Courier New" w:hint="default"/>
      </w:rPr>
    </w:lvl>
    <w:lvl w:ilvl="8" w:tplc="0C0A0005" w:tentative="1">
      <w:start w:val="1"/>
      <w:numFmt w:val="bullet"/>
      <w:lvlText w:val=""/>
      <w:lvlJc w:val="left"/>
      <w:pPr>
        <w:tabs>
          <w:tab w:val="num" w:pos="7032"/>
        </w:tabs>
        <w:ind w:left="7032" w:hanging="360"/>
      </w:pPr>
      <w:rPr>
        <w:rFonts w:ascii="Wingdings" w:hAnsi="Wingdings" w:hint="default"/>
      </w:rPr>
    </w:lvl>
  </w:abstractNum>
  <w:abstractNum w:abstractNumId="18">
    <w:nsid w:val="38B235A9"/>
    <w:multiLevelType w:val="multilevel"/>
    <w:tmpl w:val="953A598A"/>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773062"/>
    <w:multiLevelType w:val="multilevel"/>
    <w:tmpl w:val="9AE865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nsid w:val="4807785F"/>
    <w:multiLevelType w:val="hybridMultilevel"/>
    <w:tmpl w:val="4B267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2674C6"/>
    <w:multiLevelType w:val="hybridMultilevel"/>
    <w:tmpl w:val="5E7AC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E6A0D08"/>
    <w:multiLevelType w:val="hybridMultilevel"/>
    <w:tmpl w:val="A0D8006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54DE16D0"/>
    <w:multiLevelType w:val="hybridMultilevel"/>
    <w:tmpl w:val="DADA69D2"/>
    <w:lvl w:ilvl="0" w:tplc="EE1AD908">
      <w:start w:val="1"/>
      <w:numFmt w:val="decimal"/>
      <w:lvlText w:val="%1."/>
      <w:lvlJc w:val="left"/>
      <w:pPr>
        <w:tabs>
          <w:tab w:val="num" w:pos="0"/>
        </w:tabs>
        <w:ind w:left="0" w:firstLine="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365A52"/>
    <w:multiLevelType w:val="hybridMultilevel"/>
    <w:tmpl w:val="770EE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EE363DA"/>
    <w:multiLevelType w:val="hybridMultilevel"/>
    <w:tmpl w:val="BE569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9E6C32"/>
    <w:multiLevelType w:val="multilevel"/>
    <w:tmpl w:val="02E8C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57C1B02"/>
    <w:multiLevelType w:val="multilevel"/>
    <w:tmpl w:val="8F228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66F77A8"/>
    <w:multiLevelType w:val="hybridMultilevel"/>
    <w:tmpl w:val="E18EB066"/>
    <w:lvl w:ilvl="0" w:tplc="52F4D564">
      <w:start w:val="5"/>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29">
    <w:nsid w:val="67BC6C91"/>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C33214B"/>
    <w:multiLevelType w:val="multilevel"/>
    <w:tmpl w:val="CB809228"/>
    <w:lvl w:ilvl="0">
      <w:start w:val="2"/>
      <w:numFmt w:val="upperRoman"/>
      <w:lvlText w:val="%1."/>
      <w:lvlJc w:val="left"/>
      <w:pPr>
        <w:tabs>
          <w:tab w:val="num" w:pos="720"/>
        </w:tabs>
        <w:ind w:left="720" w:hanging="720"/>
      </w:pPr>
      <w:rPr>
        <w:rFonts w:cs="Times New Roman" w:hint="default"/>
        <w:b/>
        <w:bCs/>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1">
    <w:nsid w:val="700E198F"/>
    <w:multiLevelType w:val="hybridMultilevel"/>
    <w:tmpl w:val="8CF41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0EF5318"/>
    <w:multiLevelType w:val="hybridMultilevel"/>
    <w:tmpl w:val="F45875DE"/>
    <w:lvl w:ilvl="0" w:tplc="0C0A000F">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73B35E7A"/>
    <w:multiLevelType w:val="hybridMultilevel"/>
    <w:tmpl w:val="52F2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42619E0"/>
    <w:multiLevelType w:val="hybridMultilevel"/>
    <w:tmpl w:val="B9AC81DA"/>
    <w:lvl w:ilvl="0" w:tplc="E746F064">
      <w:start w:val="2"/>
      <w:numFmt w:val="bullet"/>
      <w:lvlText w:val="-"/>
      <w:lvlJc w:val="left"/>
      <w:pPr>
        <w:ind w:left="720" w:hanging="360"/>
      </w:pPr>
      <w:rPr>
        <w:rFonts w:ascii="Bookman Old Style" w:eastAsia="Times New Roman"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B4136"/>
    <w:multiLevelType w:val="hybridMultilevel"/>
    <w:tmpl w:val="BB8455D0"/>
    <w:lvl w:ilvl="0" w:tplc="4AEC9FB0">
      <w:start w:val="4"/>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36">
    <w:nsid w:val="794F2E35"/>
    <w:multiLevelType w:val="hybridMultilevel"/>
    <w:tmpl w:val="D8C21BDC"/>
    <w:lvl w:ilvl="0" w:tplc="539855CC">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7">
    <w:nsid w:val="7AA2614F"/>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C1923CD"/>
    <w:multiLevelType w:val="hybridMultilevel"/>
    <w:tmpl w:val="0304307A"/>
    <w:lvl w:ilvl="0" w:tplc="4E98B44A">
      <w:start w:val="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EB751D"/>
    <w:multiLevelType w:val="hybridMultilevel"/>
    <w:tmpl w:val="DA4E9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9"/>
  </w:num>
  <w:num w:numId="4">
    <w:abstractNumId w:val="30"/>
  </w:num>
  <w:num w:numId="5">
    <w:abstractNumId w:val="2"/>
  </w:num>
  <w:num w:numId="6">
    <w:abstractNumId w:val="22"/>
  </w:num>
  <w:num w:numId="7">
    <w:abstractNumId w:val="25"/>
  </w:num>
  <w:num w:numId="8">
    <w:abstractNumId w:val="19"/>
  </w:num>
  <w:num w:numId="9">
    <w:abstractNumId w:val="12"/>
  </w:num>
  <w:num w:numId="10">
    <w:abstractNumId w:val="8"/>
  </w:num>
  <w:num w:numId="11">
    <w:abstractNumId w:val="34"/>
  </w:num>
  <w:num w:numId="12">
    <w:abstractNumId w:val="21"/>
  </w:num>
  <w:num w:numId="13">
    <w:abstractNumId w:val="16"/>
  </w:num>
  <w:num w:numId="14">
    <w:abstractNumId w:val="5"/>
  </w:num>
  <w:num w:numId="15">
    <w:abstractNumId w:val="31"/>
  </w:num>
  <w:num w:numId="16">
    <w:abstractNumId w:val="27"/>
  </w:num>
  <w:num w:numId="17">
    <w:abstractNumId w:val="10"/>
  </w:num>
  <w:num w:numId="18">
    <w:abstractNumId w:val="24"/>
  </w:num>
  <w:num w:numId="19">
    <w:abstractNumId w:val="18"/>
  </w:num>
  <w:num w:numId="20">
    <w:abstractNumId w:val="4"/>
  </w:num>
  <w:num w:numId="21">
    <w:abstractNumId w:val="29"/>
  </w:num>
  <w:num w:numId="22">
    <w:abstractNumId w:val="15"/>
  </w:num>
  <w:num w:numId="23">
    <w:abstractNumId w:val="32"/>
  </w:num>
  <w:num w:numId="24">
    <w:abstractNumId w:val="33"/>
  </w:num>
  <w:num w:numId="25">
    <w:abstractNumId w:val="37"/>
  </w:num>
  <w:num w:numId="26">
    <w:abstractNumId w:val="0"/>
  </w:num>
  <w:num w:numId="27">
    <w:abstractNumId w:val="20"/>
  </w:num>
  <w:num w:numId="28">
    <w:abstractNumId w:val="1"/>
  </w:num>
  <w:num w:numId="29">
    <w:abstractNumId w:val="14"/>
  </w:num>
  <w:num w:numId="30">
    <w:abstractNumId w:val="13"/>
  </w:num>
  <w:num w:numId="31">
    <w:abstractNumId w:val="17"/>
  </w:num>
  <w:num w:numId="32">
    <w:abstractNumId w:val="28"/>
  </w:num>
  <w:num w:numId="33">
    <w:abstractNumId w:val="35"/>
  </w:num>
  <w:num w:numId="34">
    <w:abstractNumId w:val="7"/>
  </w:num>
  <w:num w:numId="35">
    <w:abstractNumId w:val="23"/>
  </w:num>
  <w:num w:numId="36">
    <w:abstractNumId w:val="11"/>
  </w:num>
  <w:num w:numId="37">
    <w:abstractNumId w:val="36"/>
  </w:num>
  <w:num w:numId="38">
    <w:abstractNumId w:val="38"/>
  </w:num>
  <w:num w:numId="39">
    <w:abstractNumId w:val="3"/>
  </w:num>
  <w:num w:numId="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B"/>
    <w:rsid w:val="000017CB"/>
    <w:rsid w:val="000031DE"/>
    <w:rsid w:val="00003673"/>
    <w:rsid w:val="00003761"/>
    <w:rsid w:val="00006410"/>
    <w:rsid w:val="00007FFD"/>
    <w:rsid w:val="00010DC9"/>
    <w:rsid w:val="00011D82"/>
    <w:rsid w:val="000138C1"/>
    <w:rsid w:val="00013915"/>
    <w:rsid w:val="00016318"/>
    <w:rsid w:val="000235D6"/>
    <w:rsid w:val="00030362"/>
    <w:rsid w:val="000312DC"/>
    <w:rsid w:val="0003216E"/>
    <w:rsid w:val="00032748"/>
    <w:rsid w:val="00033074"/>
    <w:rsid w:val="00035D4C"/>
    <w:rsid w:val="00052609"/>
    <w:rsid w:val="00053234"/>
    <w:rsid w:val="000532C1"/>
    <w:rsid w:val="00056749"/>
    <w:rsid w:val="00056F32"/>
    <w:rsid w:val="00057035"/>
    <w:rsid w:val="000643F6"/>
    <w:rsid w:val="000705D3"/>
    <w:rsid w:val="00072C3D"/>
    <w:rsid w:val="00081E22"/>
    <w:rsid w:val="000851CC"/>
    <w:rsid w:val="000872D0"/>
    <w:rsid w:val="000901A7"/>
    <w:rsid w:val="00093408"/>
    <w:rsid w:val="000977D8"/>
    <w:rsid w:val="00097EC9"/>
    <w:rsid w:val="000A3E14"/>
    <w:rsid w:val="000B724E"/>
    <w:rsid w:val="000C1890"/>
    <w:rsid w:val="000C3AE4"/>
    <w:rsid w:val="000C43F4"/>
    <w:rsid w:val="000C4EEB"/>
    <w:rsid w:val="000D62D2"/>
    <w:rsid w:val="000D7229"/>
    <w:rsid w:val="000E1282"/>
    <w:rsid w:val="000E4155"/>
    <w:rsid w:val="000E7928"/>
    <w:rsid w:val="000F4FDF"/>
    <w:rsid w:val="00100E83"/>
    <w:rsid w:val="00103D7C"/>
    <w:rsid w:val="00104A6C"/>
    <w:rsid w:val="00104DB6"/>
    <w:rsid w:val="00105D8D"/>
    <w:rsid w:val="00105EBB"/>
    <w:rsid w:val="0010650D"/>
    <w:rsid w:val="00106E31"/>
    <w:rsid w:val="0011016C"/>
    <w:rsid w:val="00111C29"/>
    <w:rsid w:val="0011315F"/>
    <w:rsid w:val="00121FBC"/>
    <w:rsid w:val="0012318E"/>
    <w:rsid w:val="0012330D"/>
    <w:rsid w:val="00130B4D"/>
    <w:rsid w:val="001314DF"/>
    <w:rsid w:val="00133A42"/>
    <w:rsid w:val="001346C0"/>
    <w:rsid w:val="00136572"/>
    <w:rsid w:val="001367D5"/>
    <w:rsid w:val="00143160"/>
    <w:rsid w:val="001506BB"/>
    <w:rsid w:val="00154111"/>
    <w:rsid w:val="00155E64"/>
    <w:rsid w:val="00156176"/>
    <w:rsid w:val="001605BF"/>
    <w:rsid w:val="00160656"/>
    <w:rsid w:val="00162036"/>
    <w:rsid w:val="00163007"/>
    <w:rsid w:val="0016644F"/>
    <w:rsid w:val="00171FEE"/>
    <w:rsid w:val="001720E0"/>
    <w:rsid w:val="00181325"/>
    <w:rsid w:val="00183BE4"/>
    <w:rsid w:val="00184151"/>
    <w:rsid w:val="00186756"/>
    <w:rsid w:val="0019142E"/>
    <w:rsid w:val="00193370"/>
    <w:rsid w:val="00193CA4"/>
    <w:rsid w:val="00195E4B"/>
    <w:rsid w:val="00197383"/>
    <w:rsid w:val="001A1F05"/>
    <w:rsid w:val="001A4201"/>
    <w:rsid w:val="001B0722"/>
    <w:rsid w:val="001B15D7"/>
    <w:rsid w:val="001B1FE8"/>
    <w:rsid w:val="001B419E"/>
    <w:rsid w:val="001B6E8D"/>
    <w:rsid w:val="001B79BA"/>
    <w:rsid w:val="001C1643"/>
    <w:rsid w:val="001C7252"/>
    <w:rsid w:val="001D1C23"/>
    <w:rsid w:val="001E51FE"/>
    <w:rsid w:val="001E5E94"/>
    <w:rsid w:val="001F17B7"/>
    <w:rsid w:val="00205834"/>
    <w:rsid w:val="0020699B"/>
    <w:rsid w:val="0021136E"/>
    <w:rsid w:val="00214B18"/>
    <w:rsid w:val="00215092"/>
    <w:rsid w:val="0021579A"/>
    <w:rsid w:val="0021701B"/>
    <w:rsid w:val="0021734E"/>
    <w:rsid w:val="0022221F"/>
    <w:rsid w:val="002225DF"/>
    <w:rsid w:val="00226211"/>
    <w:rsid w:val="00231EE4"/>
    <w:rsid w:val="00235012"/>
    <w:rsid w:val="0023787D"/>
    <w:rsid w:val="00240990"/>
    <w:rsid w:val="0024119E"/>
    <w:rsid w:val="002434BD"/>
    <w:rsid w:val="00244667"/>
    <w:rsid w:val="00245AED"/>
    <w:rsid w:val="0025432A"/>
    <w:rsid w:val="00255252"/>
    <w:rsid w:val="0025656C"/>
    <w:rsid w:val="00256D41"/>
    <w:rsid w:val="00260BE9"/>
    <w:rsid w:val="00271708"/>
    <w:rsid w:val="0027311A"/>
    <w:rsid w:val="0027393D"/>
    <w:rsid w:val="00273E6D"/>
    <w:rsid w:val="002762C3"/>
    <w:rsid w:val="00281E15"/>
    <w:rsid w:val="002856F0"/>
    <w:rsid w:val="00291382"/>
    <w:rsid w:val="0029367E"/>
    <w:rsid w:val="002A15BF"/>
    <w:rsid w:val="002A3D3A"/>
    <w:rsid w:val="002B2F26"/>
    <w:rsid w:val="002B3BBB"/>
    <w:rsid w:val="002B3D18"/>
    <w:rsid w:val="002B799E"/>
    <w:rsid w:val="002C7B38"/>
    <w:rsid w:val="002C7B9E"/>
    <w:rsid w:val="002D01EB"/>
    <w:rsid w:val="002D333E"/>
    <w:rsid w:val="002D49D4"/>
    <w:rsid w:val="002D6F54"/>
    <w:rsid w:val="002E4465"/>
    <w:rsid w:val="002E44FA"/>
    <w:rsid w:val="002E4C53"/>
    <w:rsid w:val="00302DE8"/>
    <w:rsid w:val="003031CE"/>
    <w:rsid w:val="003043EA"/>
    <w:rsid w:val="00305D18"/>
    <w:rsid w:val="00310C07"/>
    <w:rsid w:val="00311928"/>
    <w:rsid w:val="00312DB3"/>
    <w:rsid w:val="0031301C"/>
    <w:rsid w:val="003132A2"/>
    <w:rsid w:val="00313B3D"/>
    <w:rsid w:val="00314A1F"/>
    <w:rsid w:val="0032277D"/>
    <w:rsid w:val="0032316D"/>
    <w:rsid w:val="00330D9E"/>
    <w:rsid w:val="00331716"/>
    <w:rsid w:val="00332023"/>
    <w:rsid w:val="00332929"/>
    <w:rsid w:val="00333C4B"/>
    <w:rsid w:val="003347FD"/>
    <w:rsid w:val="00336465"/>
    <w:rsid w:val="0033752F"/>
    <w:rsid w:val="00341B6D"/>
    <w:rsid w:val="003447E2"/>
    <w:rsid w:val="003457F8"/>
    <w:rsid w:val="00346D79"/>
    <w:rsid w:val="00347214"/>
    <w:rsid w:val="0035082E"/>
    <w:rsid w:val="0035260B"/>
    <w:rsid w:val="00352E36"/>
    <w:rsid w:val="00354CCE"/>
    <w:rsid w:val="00357E92"/>
    <w:rsid w:val="003619C1"/>
    <w:rsid w:val="00375912"/>
    <w:rsid w:val="00376191"/>
    <w:rsid w:val="003767CE"/>
    <w:rsid w:val="00376A77"/>
    <w:rsid w:val="003868E3"/>
    <w:rsid w:val="003903ED"/>
    <w:rsid w:val="00391117"/>
    <w:rsid w:val="003927D1"/>
    <w:rsid w:val="00393CA3"/>
    <w:rsid w:val="00395B2D"/>
    <w:rsid w:val="00397E79"/>
    <w:rsid w:val="003A4157"/>
    <w:rsid w:val="003B3C14"/>
    <w:rsid w:val="003B7ADE"/>
    <w:rsid w:val="003B7E2D"/>
    <w:rsid w:val="003C0E20"/>
    <w:rsid w:val="003C5DCB"/>
    <w:rsid w:val="003C60B6"/>
    <w:rsid w:val="003C70C6"/>
    <w:rsid w:val="003D0098"/>
    <w:rsid w:val="003E0A26"/>
    <w:rsid w:val="003E1112"/>
    <w:rsid w:val="003E1B18"/>
    <w:rsid w:val="003E2842"/>
    <w:rsid w:val="003E468E"/>
    <w:rsid w:val="003E7C27"/>
    <w:rsid w:val="003F0274"/>
    <w:rsid w:val="003F2971"/>
    <w:rsid w:val="003F640B"/>
    <w:rsid w:val="004019C4"/>
    <w:rsid w:val="0040739A"/>
    <w:rsid w:val="00407FD1"/>
    <w:rsid w:val="004132F6"/>
    <w:rsid w:val="00415160"/>
    <w:rsid w:val="00415CE1"/>
    <w:rsid w:val="00422D31"/>
    <w:rsid w:val="00425EA5"/>
    <w:rsid w:val="00427BAD"/>
    <w:rsid w:val="00433893"/>
    <w:rsid w:val="00433914"/>
    <w:rsid w:val="004354DC"/>
    <w:rsid w:val="004402A6"/>
    <w:rsid w:val="00442803"/>
    <w:rsid w:val="00444E4F"/>
    <w:rsid w:val="004537B3"/>
    <w:rsid w:val="004621CD"/>
    <w:rsid w:val="00467B3D"/>
    <w:rsid w:val="00467E6D"/>
    <w:rsid w:val="0047056C"/>
    <w:rsid w:val="004718D5"/>
    <w:rsid w:val="004723CD"/>
    <w:rsid w:val="0047425F"/>
    <w:rsid w:val="00475138"/>
    <w:rsid w:val="00475268"/>
    <w:rsid w:val="00477610"/>
    <w:rsid w:val="0048588E"/>
    <w:rsid w:val="00485B9B"/>
    <w:rsid w:val="00485DC2"/>
    <w:rsid w:val="00490FB0"/>
    <w:rsid w:val="00492621"/>
    <w:rsid w:val="00496F8E"/>
    <w:rsid w:val="004A5795"/>
    <w:rsid w:val="004B0987"/>
    <w:rsid w:val="004B0A87"/>
    <w:rsid w:val="004B2541"/>
    <w:rsid w:val="004B38C1"/>
    <w:rsid w:val="004B57BF"/>
    <w:rsid w:val="004C2123"/>
    <w:rsid w:val="004C563F"/>
    <w:rsid w:val="004D0195"/>
    <w:rsid w:val="004D0D0C"/>
    <w:rsid w:val="004D1391"/>
    <w:rsid w:val="004D28E3"/>
    <w:rsid w:val="004D5766"/>
    <w:rsid w:val="004D70F2"/>
    <w:rsid w:val="004F2B65"/>
    <w:rsid w:val="004F6A64"/>
    <w:rsid w:val="004F7A9A"/>
    <w:rsid w:val="005009F8"/>
    <w:rsid w:val="00501B22"/>
    <w:rsid w:val="00502A54"/>
    <w:rsid w:val="005031F1"/>
    <w:rsid w:val="0050323B"/>
    <w:rsid w:val="00504EAE"/>
    <w:rsid w:val="00515182"/>
    <w:rsid w:val="00521BB3"/>
    <w:rsid w:val="00523862"/>
    <w:rsid w:val="005248FD"/>
    <w:rsid w:val="00524E72"/>
    <w:rsid w:val="005262A6"/>
    <w:rsid w:val="00526E7E"/>
    <w:rsid w:val="00531CDF"/>
    <w:rsid w:val="005326CF"/>
    <w:rsid w:val="0054141D"/>
    <w:rsid w:val="0054214B"/>
    <w:rsid w:val="00553D5E"/>
    <w:rsid w:val="0055673F"/>
    <w:rsid w:val="00566269"/>
    <w:rsid w:val="00580F29"/>
    <w:rsid w:val="00582ADB"/>
    <w:rsid w:val="00590B18"/>
    <w:rsid w:val="005918E1"/>
    <w:rsid w:val="00594F56"/>
    <w:rsid w:val="00596AB6"/>
    <w:rsid w:val="005A0E60"/>
    <w:rsid w:val="005A552A"/>
    <w:rsid w:val="005A652F"/>
    <w:rsid w:val="005B4166"/>
    <w:rsid w:val="005B44E8"/>
    <w:rsid w:val="005B7396"/>
    <w:rsid w:val="005C12E0"/>
    <w:rsid w:val="005C2275"/>
    <w:rsid w:val="005C40CE"/>
    <w:rsid w:val="005C5CBA"/>
    <w:rsid w:val="005D2B00"/>
    <w:rsid w:val="005D2FB7"/>
    <w:rsid w:val="005D7310"/>
    <w:rsid w:val="005E473D"/>
    <w:rsid w:val="005E487C"/>
    <w:rsid w:val="005F19C3"/>
    <w:rsid w:val="005F29E1"/>
    <w:rsid w:val="005F3EF7"/>
    <w:rsid w:val="005F4FDE"/>
    <w:rsid w:val="005F544B"/>
    <w:rsid w:val="005F570F"/>
    <w:rsid w:val="006017B9"/>
    <w:rsid w:val="006017F8"/>
    <w:rsid w:val="00602831"/>
    <w:rsid w:val="0061032C"/>
    <w:rsid w:val="00615F9C"/>
    <w:rsid w:val="006242F8"/>
    <w:rsid w:val="0062665F"/>
    <w:rsid w:val="006278EF"/>
    <w:rsid w:val="00627927"/>
    <w:rsid w:val="006279AF"/>
    <w:rsid w:val="00635927"/>
    <w:rsid w:val="00637B11"/>
    <w:rsid w:val="00640FC2"/>
    <w:rsid w:val="006418B4"/>
    <w:rsid w:val="00643373"/>
    <w:rsid w:val="0065067B"/>
    <w:rsid w:val="006510EB"/>
    <w:rsid w:val="00651A19"/>
    <w:rsid w:val="00654297"/>
    <w:rsid w:val="00655E80"/>
    <w:rsid w:val="00661D9F"/>
    <w:rsid w:val="0067733C"/>
    <w:rsid w:val="00683E47"/>
    <w:rsid w:val="0068417D"/>
    <w:rsid w:val="006919BF"/>
    <w:rsid w:val="00692CB2"/>
    <w:rsid w:val="00694577"/>
    <w:rsid w:val="00694C29"/>
    <w:rsid w:val="00695321"/>
    <w:rsid w:val="00695EBB"/>
    <w:rsid w:val="006969A0"/>
    <w:rsid w:val="006A0547"/>
    <w:rsid w:val="006A0D56"/>
    <w:rsid w:val="006A13B1"/>
    <w:rsid w:val="006A418E"/>
    <w:rsid w:val="006A672C"/>
    <w:rsid w:val="006A6D71"/>
    <w:rsid w:val="006B06C2"/>
    <w:rsid w:val="006B2F5B"/>
    <w:rsid w:val="006B3345"/>
    <w:rsid w:val="006B3756"/>
    <w:rsid w:val="006B4BA0"/>
    <w:rsid w:val="006C0CFD"/>
    <w:rsid w:val="006C128B"/>
    <w:rsid w:val="006C3251"/>
    <w:rsid w:val="006C50EB"/>
    <w:rsid w:val="006C6B62"/>
    <w:rsid w:val="006D24BE"/>
    <w:rsid w:val="006D3736"/>
    <w:rsid w:val="006D4CDD"/>
    <w:rsid w:val="006D7C7D"/>
    <w:rsid w:val="006D7F0D"/>
    <w:rsid w:val="006E13D7"/>
    <w:rsid w:val="006E306C"/>
    <w:rsid w:val="006F66FB"/>
    <w:rsid w:val="007005AE"/>
    <w:rsid w:val="0070074F"/>
    <w:rsid w:val="00702778"/>
    <w:rsid w:val="00703B0C"/>
    <w:rsid w:val="00704671"/>
    <w:rsid w:val="00711D5C"/>
    <w:rsid w:val="00713467"/>
    <w:rsid w:val="00713C31"/>
    <w:rsid w:val="007152DB"/>
    <w:rsid w:val="007158B2"/>
    <w:rsid w:val="0071772E"/>
    <w:rsid w:val="00720852"/>
    <w:rsid w:val="0072085B"/>
    <w:rsid w:val="00720B48"/>
    <w:rsid w:val="00720BC1"/>
    <w:rsid w:val="0072184B"/>
    <w:rsid w:val="00743CC5"/>
    <w:rsid w:val="0074474F"/>
    <w:rsid w:val="007457FC"/>
    <w:rsid w:val="0075019A"/>
    <w:rsid w:val="00751EF3"/>
    <w:rsid w:val="00754754"/>
    <w:rsid w:val="00757770"/>
    <w:rsid w:val="00757A10"/>
    <w:rsid w:val="00765C98"/>
    <w:rsid w:val="007673C6"/>
    <w:rsid w:val="007719B3"/>
    <w:rsid w:val="007740A6"/>
    <w:rsid w:val="00775E84"/>
    <w:rsid w:val="007779C6"/>
    <w:rsid w:val="00782008"/>
    <w:rsid w:val="00782ECA"/>
    <w:rsid w:val="00785DB2"/>
    <w:rsid w:val="00794CA9"/>
    <w:rsid w:val="007A078B"/>
    <w:rsid w:val="007A08D0"/>
    <w:rsid w:val="007A26A9"/>
    <w:rsid w:val="007A2726"/>
    <w:rsid w:val="007A300A"/>
    <w:rsid w:val="007A5712"/>
    <w:rsid w:val="007A674A"/>
    <w:rsid w:val="007B0639"/>
    <w:rsid w:val="007B13FF"/>
    <w:rsid w:val="007B2BDB"/>
    <w:rsid w:val="007B4326"/>
    <w:rsid w:val="007B689A"/>
    <w:rsid w:val="007B69A7"/>
    <w:rsid w:val="007C23E0"/>
    <w:rsid w:val="007C2D8E"/>
    <w:rsid w:val="007C51DE"/>
    <w:rsid w:val="007D0695"/>
    <w:rsid w:val="007D1BF7"/>
    <w:rsid w:val="007D4C87"/>
    <w:rsid w:val="007D4CC0"/>
    <w:rsid w:val="007D4E19"/>
    <w:rsid w:val="007E2779"/>
    <w:rsid w:val="007E4BDE"/>
    <w:rsid w:val="007E72DE"/>
    <w:rsid w:val="007F67D4"/>
    <w:rsid w:val="008017AF"/>
    <w:rsid w:val="00801DC1"/>
    <w:rsid w:val="008101AA"/>
    <w:rsid w:val="008136CB"/>
    <w:rsid w:val="0081469F"/>
    <w:rsid w:val="00815C59"/>
    <w:rsid w:val="00822054"/>
    <w:rsid w:val="008245DE"/>
    <w:rsid w:val="0082616E"/>
    <w:rsid w:val="008328B0"/>
    <w:rsid w:val="00843AAE"/>
    <w:rsid w:val="008441F1"/>
    <w:rsid w:val="008502D5"/>
    <w:rsid w:val="00856F4C"/>
    <w:rsid w:val="0086046C"/>
    <w:rsid w:val="00864FB2"/>
    <w:rsid w:val="00870600"/>
    <w:rsid w:val="008731CC"/>
    <w:rsid w:val="00875235"/>
    <w:rsid w:val="0087554A"/>
    <w:rsid w:val="00877ADB"/>
    <w:rsid w:val="00880530"/>
    <w:rsid w:val="0088094C"/>
    <w:rsid w:val="00890AA2"/>
    <w:rsid w:val="0089181C"/>
    <w:rsid w:val="0089197B"/>
    <w:rsid w:val="008958FF"/>
    <w:rsid w:val="008A11C1"/>
    <w:rsid w:val="008A1657"/>
    <w:rsid w:val="008B03B5"/>
    <w:rsid w:val="008B3EF3"/>
    <w:rsid w:val="008B4645"/>
    <w:rsid w:val="008B5B44"/>
    <w:rsid w:val="008B7176"/>
    <w:rsid w:val="008C1075"/>
    <w:rsid w:val="008C474A"/>
    <w:rsid w:val="008D1669"/>
    <w:rsid w:val="008D3870"/>
    <w:rsid w:val="008E1AE4"/>
    <w:rsid w:val="008E1CD9"/>
    <w:rsid w:val="008E2210"/>
    <w:rsid w:val="008E3F9E"/>
    <w:rsid w:val="008F1552"/>
    <w:rsid w:val="008F573A"/>
    <w:rsid w:val="008F6235"/>
    <w:rsid w:val="008F6EDC"/>
    <w:rsid w:val="008F73D6"/>
    <w:rsid w:val="00900D19"/>
    <w:rsid w:val="0090417E"/>
    <w:rsid w:val="009167EB"/>
    <w:rsid w:val="00920EB7"/>
    <w:rsid w:val="009221B2"/>
    <w:rsid w:val="00922714"/>
    <w:rsid w:val="00924654"/>
    <w:rsid w:val="00934396"/>
    <w:rsid w:val="009345B4"/>
    <w:rsid w:val="00934FD0"/>
    <w:rsid w:val="00935EFE"/>
    <w:rsid w:val="00952C8B"/>
    <w:rsid w:val="009574F8"/>
    <w:rsid w:val="00957E95"/>
    <w:rsid w:val="009633B2"/>
    <w:rsid w:val="009655B1"/>
    <w:rsid w:val="009658FC"/>
    <w:rsid w:val="009721A5"/>
    <w:rsid w:val="00974318"/>
    <w:rsid w:val="009818A8"/>
    <w:rsid w:val="009818E7"/>
    <w:rsid w:val="00983504"/>
    <w:rsid w:val="0099080F"/>
    <w:rsid w:val="00994076"/>
    <w:rsid w:val="00997081"/>
    <w:rsid w:val="009B3A06"/>
    <w:rsid w:val="009B541B"/>
    <w:rsid w:val="009B560E"/>
    <w:rsid w:val="009C025F"/>
    <w:rsid w:val="009C2886"/>
    <w:rsid w:val="009C4E1A"/>
    <w:rsid w:val="009C4FB3"/>
    <w:rsid w:val="009D3AF8"/>
    <w:rsid w:val="009D5D18"/>
    <w:rsid w:val="009D634E"/>
    <w:rsid w:val="009E209C"/>
    <w:rsid w:val="009E4805"/>
    <w:rsid w:val="009F1681"/>
    <w:rsid w:val="009F5982"/>
    <w:rsid w:val="009F5B61"/>
    <w:rsid w:val="00A01DCE"/>
    <w:rsid w:val="00A02EB0"/>
    <w:rsid w:val="00A0307B"/>
    <w:rsid w:val="00A07513"/>
    <w:rsid w:val="00A12528"/>
    <w:rsid w:val="00A12C6F"/>
    <w:rsid w:val="00A15A72"/>
    <w:rsid w:val="00A168DC"/>
    <w:rsid w:val="00A17431"/>
    <w:rsid w:val="00A23851"/>
    <w:rsid w:val="00A35373"/>
    <w:rsid w:val="00A35DE0"/>
    <w:rsid w:val="00A363F1"/>
    <w:rsid w:val="00A43323"/>
    <w:rsid w:val="00A4437B"/>
    <w:rsid w:val="00A4496F"/>
    <w:rsid w:val="00A44C57"/>
    <w:rsid w:val="00A45898"/>
    <w:rsid w:val="00A4655E"/>
    <w:rsid w:val="00A504ED"/>
    <w:rsid w:val="00A53880"/>
    <w:rsid w:val="00A55A31"/>
    <w:rsid w:val="00A57399"/>
    <w:rsid w:val="00A57803"/>
    <w:rsid w:val="00A57C2F"/>
    <w:rsid w:val="00A61553"/>
    <w:rsid w:val="00A6245E"/>
    <w:rsid w:val="00A632BE"/>
    <w:rsid w:val="00A64A58"/>
    <w:rsid w:val="00A73188"/>
    <w:rsid w:val="00A75FB9"/>
    <w:rsid w:val="00A76055"/>
    <w:rsid w:val="00A80780"/>
    <w:rsid w:val="00A82BE7"/>
    <w:rsid w:val="00A841B1"/>
    <w:rsid w:val="00A84387"/>
    <w:rsid w:val="00A86229"/>
    <w:rsid w:val="00A9455E"/>
    <w:rsid w:val="00A949ED"/>
    <w:rsid w:val="00A97019"/>
    <w:rsid w:val="00A9734D"/>
    <w:rsid w:val="00A97B52"/>
    <w:rsid w:val="00AA2BB8"/>
    <w:rsid w:val="00AA388D"/>
    <w:rsid w:val="00AB03CA"/>
    <w:rsid w:val="00AB05CC"/>
    <w:rsid w:val="00AB0E8F"/>
    <w:rsid w:val="00AB17DA"/>
    <w:rsid w:val="00AB327E"/>
    <w:rsid w:val="00AB3E63"/>
    <w:rsid w:val="00AB400A"/>
    <w:rsid w:val="00AB48BF"/>
    <w:rsid w:val="00AB56AD"/>
    <w:rsid w:val="00AB63F0"/>
    <w:rsid w:val="00AC047A"/>
    <w:rsid w:val="00AC165A"/>
    <w:rsid w:val="00AC2FBA"/>
    <w:rsid w:val="00AC4A87"/>
    <w:rsid w:val="00AC4FD4"/>
    <w:rsid w:val="00AC5B9A"/>
    <w:rsid w:val="00AC7506"/>
    <w:rsid w:val="00AD1D03"/>
    <w:rsid w:val="00AD4FDC"/>
    <w:rsid w:val="00AD7F30"/>
    <w:rsid w:val="00AE101B"/>
    <w:rsid w:val="00AE3E0B"/>
    <w:rsid w:val="00AE52F7"/>
    <w:rsid w:val="00AE6D8C"/>
    <w:rsid w:val="00B004A5"/>
    <w:rsid w:val="00B00819"/>
    <w:rsid w:val="00B0528F"/>
    <w:rsid w:val="00B075E4"/>
    <w:rsid w:val="00B12AEC"/>
    <w:rsid w:val="00B130B8"/>
    <w:rsid w:val="00B137CE"/>
    <w:rsid w:val="00B148F2"/>
    <w:rsid w:val="00B16C9A"/>
    <w:rsid w:val="00B21F6F"/>
    <w:rsid w:val="00B259A8"/>
    <w:rsid w:val="00B30169"/>
    <w:rsid w:val="00B3385C"/>
    <w:rsid w:val="00B40557"/>
    <w:rsid w:val="00B4591C"/>
    <w:rsid w:val="00B474A3"/>
    <w:rsid w:val="00B50F58"/>
    <w:rsid w:val="00B52101"/>
    <w:rsid w:val="00B53E8B"/>
    <w:rsid w:val="00B561F0"/>
    <w:rsid w:val="00B57EC3"/>
    <w:rsid w:val="00B62F32"/>
    <w:rsid w:val="00B635F8"/>
    <w:rsid w:val="00B678B8"/>
    <w:rsid w:val="00B703E6"/>
    <w:rsid w:val="00B7094B"/>
    <w:rsid w:val="00B74537"/>
    <w:rsid w:val="00B81DE3"/>
    <w:rsid w:val="00B82201"/>
    <w:rsid w:val="00B844DF"/>
    <w:rsid w:val="00B84DBB"/>
    <w:rsid w:val="00B8545A"/>
    <w:rsid w:val="00B85714"/>
    <w:rsid w:val="00B8578A"/>
    <w:rsid w:val="00B91E55"/>
    <w:rsid w:val="00B921C5"/>
    <w:rsid w:val="00B92EB9"/>
    <w:rsid w:val="00BA074F"/>
    <w:rsid w:val="00BA28C2"/>
    <w:rsid w:val="00BB0681"/>
    <w:rsid w:val="00BB256E"/>
    <w:rsid w:val="00BB4B48"/>
    <w:rsid w:val="00BB58DF"/>
    <w:rsid w:val="00BB6552"/>
    <w:rsid w:val="00BC2D79"/>
    <w:rsid w:val="00BD11A3"/>
    <w:rsid w:val="00BD6C3F"/>
    <w:rsid w:val="00BD74D2"/>
    <w:rsid w:val="00BE121C"/>
    <w:rsid w:val="00BE2B22"/>
    <w:rsid w:val="00BF1DD4"/>
    <w:rsid w:val="00BF218C"/>
    <w:rsid w:val="00BF7DB5"/>
    <w:rsid w:val="00C01D10"/>
    <w:rsid w:val="00C02AA8"/>
    <w:rsid w:val="00C03804"/>
    <w:rsid w:val="00C04EB5"/>
    <w:rsid w:val="00C0727D"/>
    <w:rsid w:val="00C115D8"/>
    <w:rsid w:val="00C12D6F"/>
    <w:rsid w:val="00C15410"/>
    <w:rsid w:val="00C17CBC"/>
    <w:rsid w:val="00C2666C"/>
    <w:rsid w:val="00C36BC0"/>
    <w:rsid w:val="00C37C43"/>
    <w:rsid w:val="00C407F3"/>
    <w:rsid w:val="00C40DB7"/>
    <w:rsid w:val="00C57FD7"/>
    <w:rsid w:val="00C62027"/>
    <w:rsid w:val="00C626C5"/>
    <w:rsid w:val="00C655E0"/>
    <w:rsid w:val="00C667B1"/>
    <w:rsid w:val="00C67ED9"/>
    <w:rsid w:val="00C70675"/>
    <w:rsid w:val="00C712C3"/>
    <w:rsid w:val="00C715C1"/>
    <w:rsid w:val="00C77A3E"/>
    <w:rsid w:val="00C81D26"/>
    <w:rsid w:val="00C836F2"/>
    <w:rsid w:val="00C84A7B"/>
    <w:rsid w:val="00C84B12"/>
    <w:rsid w:val="00C877CE"/>
    <w:rsid w:val="00C9315D"/>
    <w:rsid w:val="00C9350C"/>
    <w:rsid w:val="00C96933"/>
    <w:rsid w:val="00CA33FC"/>
    <w:rsid w:val="00CB0FB6"/>
    <w:rsid w:val="00CB24C7"/>
    <w:rsid w:val="00CB31FC"/>
    <w:rsid w:val="00CB5B91"/>
    <w:rsid w:val="00CB71A7"/>
    <w:rsid w:val="00CC2C5D"/>
    <w:rsid w:val="00CC4277"/>
    <w:rsid w:val="00CC6827"/>
    <w:rsid w:val="00CC6AAE"/>
    <w:rsid w:val="00CD00E9"/>
    <w:rsid w:val="00CD0307"/>
    <w:rsid w:val="00CD2A54"/>
    <w:rsid w:val="00CD490F"/>
    <w:rsid w:val="00CD51A2"/>
    <w:rsid w:val="00CD7693"/>
    <w:rsid w:val="00CF712B"/>
    <w:rsid w:val="00D0032C"/>
    <w:rsid w:val="00D02C49"/>
    <w:rsid w:val="00D06ACF"/>
    <w:rsid w:val="00D10086"/>
    <w:rsid w:val="00D14A05"/>
    <w:rsid w:val="00D16675"/>
    <w:rsid w:val="00D20BE1"/>
    <w:rsid w:val="00D2632C"/>
    <w:rsid w:val="00D414B6"/>
    <w:rsid w:val="00D415BB"/>
    <w:rsid w:val="00D43754"/>
    <w:rsid w:val="00D46A41"/>
    <w:rsid w:val="00D5198D"/>
    <w:rsid w:val="00D531D8"/>
    <w:rsid w:val="00D54679"/>
    <w:rsid w:val="00D57A7D"/>
    <w:rsid w:val="00D61D3E"/>
    <w:rsid w:val="00D63027"/>
    <w:rsid w:val="00D64DFC"/>
    <w:rsid w:val="00D75555"/>
    <w:rsid w:val="00D76B9B"/>
    <w:rsid w:val="00D7732C"/>
    <w:rsid w:val="00D8160B"/>
    <w:rsid w:val="00D86307"/>
    <w:rsid w:val="00D91C9E"/>
    <w:rsid w:val="00D973CD"/>
    <w:rsid w:val="00DC1F53"/>
    <w:rsid w:val="00DC26D7"/>
    <w:rsid w:val="00DC4090"/>
    <w:rsid w:val="00DD2561"/>
    <w:rsid w:val="00DD60E9"/>
    <w:rsid w:val="00DE0A67"/>
    <w:rsid w:val="00DF2A5E"/>
    <w:rsid w:val="00DF4666"/>
    <w:rsid w:val="00E117E0"/>
    <w:rsid w:val="00E304BA"/>
    <w:rsid w:val="00E30642"/>
    <w:rsid w:val="00E3219D"/>
    <w:rsid w:val="00E44FE8"/>
    <w:rsid w:val="00E45098"/>
    <w:rsid w:val="00E466BA"/>
    <w:rsid w:val="00E520E4"/>
    <w:rsid w:val="00E529C6"/>
    <w:rsid w:val="00E53049"/>
    <w:rsid w:val="00E5438D"/>
    <w:rsid w:val="00E557EC"/>
    <w:rsid w:val="00E60A3F"/>
    <w:rsid w:val="00E64BD9"/>
    <w:rsid w:val="00E65EFF"/>
    <w:rsid w:val="00E67532"/>
    <w:rsid w:val="00E70433"/>
    <w:rsid w:val="00E74A49"/>
    <w:rsid w:val="00E764EF"/>
    <w:rsid w:val="00E77972"/>
    <w:rsid w:val="00E81177"/>
    <w:rsid w:val="00E852D2"/>
    <w:rsid w:val="00E86343"/>
    <w:rsid w:val="00E871D6"/>
    <w:rsid w:val="00E87D1A"/>
    <w:rsid w:val="00E90BDE"/>
    <w:rsid w:val="00E90E26"/>
    <w:rsid w:val="00E91978"/>
    <w:rsid w:val="00E93FC5"/>
    <w:rsid w:val="00EA5552"/>
    <w:rsid w:val="00EB0AAC"/>
    <w:rsid w:val="00EB72D5"/>
    <w:rsid w:val="00EC1976"/>
    <w:rsid w:val="00ED1B7F"/>
    <w:rsid w:val="00ED355A"/>
    <w:rsid w:val="00ED3809"/>
    <w:rsid w:val="00ED534C"/>
    <w:rsid w:val="00ED6D19"/>
    <w:rsid w:val="00ED7C4E"/>
    <w:rsid w:val="00EE2240"/>
    <w:rsid w:val="00EE52AA"/>
    <w:rsid w:val="00EE5CC6"/>
    <w:rsid w:val="00EE73C7"/>
    <w:rsid w:val="00EF34CE"/>
    <w:rsid w:val="00EF78AE"/>
    <w:rsid w:val="00F061CA"/>
    <w:rsid w:val="00F07289"/>
    <w:rsid w:val="00F16BFF"/>
    <w:rsid w:val="00F170EC"/>
    <w:rsid w:val="00F17FF0"/>
    <w:rsid w:val="00F23227"/>
    <w:rsid w:val="00F242F0"/>
    <w:rsid w:val="00F25498"/>
    <w:rsid w:val="00F26A93"/>
    <w:rsid w:val="00F26B7A"/>
    <w:rsid w:val="00F307EE"/>
    <w:rsid w:val="00F30914"/>
    <w:rsid w:val="00F30E24"/>
    <w:rsid w:val="00F3464C"/>
    <w:rsid w:val="00F36846"/>
    <w:rsid w:val="00F43C63"/>
    <w:rsid w:val="00F46990"/>
    <w:rsid w:val="00F53243"/>
    <w:rsid w:val="00F55361"/>
    <w:rsid w:val="00F55416"/>
    <w:rsid w:val="00F55B73"/>
    <w:rsid w:val="00F576DB"/>
    <w:rsid w:val="00F602FE"/>
    <w:rsid w:val="00F764D9"/>
    <w:rsid w:val="00F822E4"/>
    <w:rsid w:val="00F863FB"/>
    <w:rsid w:val="00FA1CD0"/>
    <w:rsid w:val="00FA1ED1"/>
    <w:rsid w:val="00FA7F5D"/>
    <w:rsid w:val="00FB2704"/>
    <w:rsid w:val="00FC244E"/>
    <w:rsid w:val="00FC3AB8"/>
    <w:rsid w:val="00FD0444"/>
    <w:rsid w:val="00FD4E91"/>
    <w:rsid w:val="00FD7BDD"/>
    <w:rsid w:val="00FE38AC"/>
    <w:rsid w:val="00FF1852"/>
    <w:rsid w:val="00FF2FF1"/>
    <w:rsid w:val="00FF4533"/>
    <w:rsid w:val="00FF5A82"/>
    <w:rsid w:val="00FF6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303E27"/>
  <w15:docId w15:val="{E824B27E-11BB-492E-BE52-4295FE67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8B3EF3"/>
    <w:pPr>
      <w:overflowPunct w:val="0"/>
      <w:autoSpaceDE w:val="0"/>
      <w:autoSpaceDN w:val="0"/>
      <w:adjustRightInd w:val="0"/>
      <w:spacing w:after="0" w:line="240" w:lineRule="auto"/>
      <w:jc w:val="both"/>
      <w:textAlignment w:val="baseline"/>
    </w:pPr>
    <w:rPr>
      <w:rFonts w:ascii="Arial" w:eastAsia="Times New Roman" w:hAnsi="Arial" w:cs="Arial"/>
      <w:spacing w:val="2"/>
      <w:sz w:val="24"/>
      <w:szCs w:val="36"/>
      <w:u w:val="single"/>
      <w:lang w:val="es-ES_tradnl" w:eastAsia="es-ES"/>
    </w:rPr>
  </w:style>
  <w:style w:type="character" w:customStyle="1" w:styleId="Ttulo1Car">
    <w:name w:val="Título 1 Car"/>
    <w:basedOn w:val="Fuentedeprrafopredeter"/>
    <w:link w:val="Ttulo1"/>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50323B"/>
    <w:rPr>
      <w:rFonts w:ascii="Times New Roman" w:eastAsia="Times New Roman" w:hAnsi="Times New Roman" w:cs="Times New Roman"/>
      <w:sz w:val="16"/>
      <w:szCs w:val="16"/>
      <w:lang w:val="es-ES_tradnl" w:eastAsia="es-ES_tradnl"/>
    </w:rPr>
  </w:style>
  <w:style w:type="character" w:styleId="nfasis">
    <w:name w:val="Emphasis"/>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nhideWhenUsed/>
    <w:rsid w:val="0050323B"/>
    <w:rPr>
      <w:sz w:val="16"/>
      <w:szCs w:val="16"/>
    </w:rPr>
  </w:style>
  <w:style w:type="paragraph" w:styleId="Textocomentario">
    <w:name w:val="annotation text"/>
    <w:basedOn w:val="Normal"/>
    <w:link w:val="TextocomentarioCar"/>
    <w:unhideWhenUsed/>
    <w:rsid w:val="0050323B"/>
    <w:pPr>
      <w:spacing w:line="240" w:lineRule="auto"/>
    </w:pPr>
    <w:rPr>
      <w:sz w:val="20"/>
      <w:szCs w:val="20"/>
    </w:rPr>
  </w:style>
  <w:style w:type="character" w:customStyle="1" w:styleId="TextocomentarioCar">
    <w:name w:val="Texto comentario Car"/>
    <w:basedOn w:val="Fuentedeprrafopredeter"/>
    <w:link w:val="Textocomentario"/>
    <w:rsid w:val="0050323B"/>
    <w:rPr>
      <w:sz w:val="20"/>
      <w:szCs w:val="20"/>
    </w:rPr>
  </w:style>
  <w:style w:type="paragraph" w:styleId="Asuntodelcomentario">
    <w:name w:val="annotation subject"/>
    <w:basedOn w:val="Textocomentario"/>
    <w:next w:val="Textocomentario"/>
    <w:link w:val="AsuntodelcomentarioCar"/>
    <w:unhideWhenUsed/>
    <w:rsid w:val="0050323B"/>
    <w:rPr>
      <w:b/>
      <w:bCs/>
    </w:rPr>
  </w:style>
  <w:style w:type="character" w:customStyle="1" w:styleId="AsuntodelcomentarioCar">
    <w:name w:val="Asunto del comentario Car"/>
    <w:basedOn w:val="TextocomentarioCar"/>
    <w:link w:val="Asuntodelcomentario"/>
    <w:rsid w:val="0050323B"/>
    <w:rPr>
      <w:b/>
      <w:bCs/>
      <w:sz w:val="20"/>
      <w:szCs w:val="20"/>
    </w:rPr>
  </w:style>
  <w:style w:type="paragraph" w:styleId="Textodeglobo">
    <w:name w:val="Balloon Text"/>
    <w:basedOn w:val="Normal"/>
    <w:link w:val="TextodegloboCar"/>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0323B"/>
    <w:rPr>
      <w:rFonts w:ascii="Segoe UI" w:hAnsi="Segoe UI" w:cs="Segoe UI"/>
      <w:sz w:val="18"/>
      <w:szCs w:val="18"/>
    </w:rPr>
  </w:style>
  <w:style w:type="character" w:customStyle="1" w:styleId="Ttulo3Car">
    <w:name w:val="Título 3 Car"/>
    <w:basedOn w:val="Fuentedeprrafopredeter"/>
    <w:link w:val="Ttulo3"/>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 FCH Nivel 1"/>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FCH Nivel 1 Car1"/>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50323B"/>
    <w:rPr>
      <w:rFonts w:ascii="Arial" w:hAnsi="Arial"/>
      <w:lang w:val="es-ES" w:eastAsia="es-ES" w:bidi="ar-SA"/>
    </w:rPr>
  </w:style>
  <w:style w:type="paragraph" w:styleId="Sangra2detindependiente">
    <w:name w:val="Body Text Indent 2"/>
    <w:basedOn w:val="Normal"/>
    <w:link w:val="Sangra2detindependienteCar"/>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34"/>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character" w:customStyle="1" w:styleId="Mencinsinresolver1">
    <w:name w:val="Mención sin resolver1"/>
    <w:basedOn w:val="Fuentedeprrafopredeter"/>
    <w:uiPriority w:val="99"/>
    <w:semiHidden/>
    <w:unhideWhenUsed/>
    <w:rsid w:val="00AB63F0"/>
    <w:rPr>
      <w:color w:val="808080"/>
      <w:shd w:val="clear" w:color="auto" w:fill="E6E6E6"/>
    </w:rPr>
  </w:style>
  <w:style w:type="paragraph" w:styleId="Textonotaalfinal">
    <w:name w:val="endnote text"/>
    <w:basedOn w:val="Normal"/>
    <w:link w:val="TextonotaalfinalCar"/>
    <w:uiPriority w:val="99"/>
    <w:rsid w:val="00952C8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952C8B"/>
    <w:rPr>
      <w:rFonts w:ascii="Times New Roman" w:eastAsia="Times New Roman" w:hAnsi="Times New Roman" w:cs="Times New Roman"/>
      <w:sz w:val="20"/>
      <w:szCs w:val="20"/>
      <w:lang w:eastAsia="es-ES"/>
    </w:rPr>
  </w:style>
  <w:style w:type="character" w:styleId="Refdenotaalfinal">
    <w:name w:val="endnote reference"/>
    <w:rsid w:val="00952C8B"/>
    <w:rPr>
      <w:vertAlign w:val="superscript"/>
    </w:rPr>
  </w:style>
  <w:style w:type="paragraph" w:customStyle="1" w:styleId="BodyTextIndent1">
    <w:name w:val="Body Text Indent1"/>
    <w:basedOn w:val="Normal"/>
    <w:rsid w:val="00952C8B"/>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952C8B"/>
  </w:style>
  <w:style w:type="character" w:customStyle="1" w:styleId="apple-style-span">
    <w:name w:val="apple-style-span"/>
    <w:rsid w:val="00952C8B"/>
  </w:style>
  <w:style w:type="paragraph" w:customStyle="1" w:styleId="Default">
    <w:name w:val="Default"/>
    <w:rsid w:val="00952C8B"/>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952C8B"/>
    <w:rPr>
      <w:rFonts w:cs="Times New Roman"/>
    </w:rPr>
  </w:style>
  <w:style w:type="paragraph" w:styleId="Encabezadodenota">
    <w:name w:val="Note Heading"/>
    <w:basedOn w:val="Normal"/>
    <w:next w:val="Normal"/>
    <w:link w:val="EncabezadodenotaCar"/>
    <w:rsid w:val="00952C8B"/>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952C8B"/>
    <w:rPr>
      <w:rFonts w:ascii="Calibri" w:eastAsia="Times New Roman" w:hAnsi="Calibri" w:cs="Times New Roman"/>
      <w:lang w:val="es-CO" w:eastAsia="x-none"/>
    </w:rPr>
  </w:style>
  <w:style w:type="paragraph" w:customStyle="1" w:styleId="UNICO">
    <w:name w:val="UNICO"/>
    <w:rsid w:val="00952C8B"/>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952C8B"/>
    <w:rPr>
      <w:smallCaps/>
      <w:color w:val="C0504D"/>
      <w:u w:val="single"/>
    </w:rPr>
  </w:style>
  <w:style w:type="character" w:customStyle="1" w:styleId="pagenum">
    <w:name w:val="page_num"/>
    <w:rsid w:val="00952C8B"/>
  </w:style>
  <w:style w:type="character" w:customStyle="1" w:styleId="innertext">
    <w:name w:val="inner_text"/>
    <w:rsid w:val="00952C8B"/>
  </w:style>
  <w:style w:type="character" w:customStyle="1" w:styleId="label">
    <w:name w:val="label"/>
    <w:rsid w:val="00952C8B"/>
  </w:style>
  <w:style w:type="character" w:customStyle="1" w:styleId="value">
    <w:name w:val="value"/>
    <w:rsid w:val="00952C8B"/>
  </w:style>
  <w:style w:type="character" w:customStyle="1" w:styleId="statdivider">
    <w:name w:val="stat_divider"/>
    <w:rsid w:val="00952C8B"/>
  </w:style>
  <w:style w:type="character" w:customStyle="1" w:styleId="a1">
    <w:name w:val="a"/>
    <w:rsid w:val="00952C8B"/>
  </w:style>
  <w:style w:type="character" w:customStyle="1" w:styleId="l6">
    <w:name w:val="l6"/>
    <w:rsid w:val="00952C8B"/>
  </w:style>
  <w:style w:type="character" w:customStyle="1" w:styleId="l">
    <w:name w:val="l"/>
    <w:rsid w:val="00952C8B"/>
  </w:style>
  <w:style w:type="character" w:customStyle="1" w:styleId="l8">
    <w:name w:val="l8"/>
    <w:rsid w:val="00952C8B"/>
  </w:style>
  <w:style w:type="character" w:customStyle="1" w:styleId="l7">
    <w:name w:val="l7"/>
    <w:rsid w:val="00952C8B"/>
  </w:style>
  <w:style w:type="character" w:customStyle="1" w:styleId="l9">
    <w:name w:val="l9"/>
    <w:rsid w:val="00952C8B"/>
  </w:style>
  <w:style w:type="character" w:customStyle="1" w:styleId="l10">
    <w:name w:val="l10"/>
    <w:rsid w:val="00952C8B"/>
  </w:style>
  <w:style w:type="character" w:customStyle="1" w:styleId="l11">
    <w:name w:val="l11"/>
    <w:rsid w:val="00952C8B"/>
  </w:style>
  <w:style w:type="paragraph" w:customStyle="1" w:styleId="western">
    <w:name w:val="western"/>
    <w:basedOn w:val="Normal"/>
    <w:rsid w:val="00952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952C8B"/>
    <w:rPr>
      <w:lang w:val="es-ES" w:eastAsia="es-ES" w:bidi="ar-SA"/>
    </w:rPr>
  </w:style>
  <w:style w:type="paragraph" w:styleId="Saludo">
    <w:name w:val="Salutation"/>
    <w:basedOn w:val="Normal"/>
    <w:next w:val="Normal"/>
    <w:link w:val="SaludoCar"/>
    <w:rsid w:val="00952C8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52C8B"/>
    <w:rPr>
      <w:rFonts w:ascii="Times New Roman" w:eastAsia="Times New Roman" w:hAnsi="Times New Roman" w:cs="Times New Roman"/>
      <w:sz w:val="24"/>
      <w:szCs w:val="24"/>
      <w:lang w:eastAsia="es-ES"/>
    </w:rPr>
  </w:style>
  <w:style w:type="paragraph" w:customStyle="1" w:styleId="Lneadeasunto">
    <w:name w:val="Línea de asunto"/>
    <w:basedOn w:val="Normal"/>
    <w:rsid w:val="00952C8B"/>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952C8B"/>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952C8B"/>
    <w:rPr>
      <w:rFonts w:ascii="Times New Roman" w:eastAsia="Times New Roman" w:hAnsi="Times New Roman" w:cs="Times New Roman"/>
      <w:sz w:val="24"/>
      <w:szCs w:val="24"/>
      <w:lang w:eastAsia="es-ES"/>
    </w:rPr>
  </w:style>
  <w:style w:type="paragraph" w:styleId="Cierre">
    <w:name w:val="Closing"/>
    <w:basedOn w:val="Normal"/>
    <w:link w:val="CierreCar"/>
    <w:rsid w:val="00952C8B"/>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52C8B"/>
    <w:rPr>
      <w:rFonts w:ascii="Times New Roman" w:eastAsia="Times New Roman" w:hAnsi="Times New Roman" w:cs="Times New Roman"/>
      <w:sz w:val="24"/>
      <w:szCs w:val="24"/>
      <w:lang w:eastAsia="es-ES"/>
    </w:rPr>
  </w:style>
  <w:style w:type="paragraph" w:styleId="Firma">
    <w:name w:val="Signature"/>
    <w:basedOn w:val="Normal"/>
    <w:link w:val="FirmaCar"/>
    <w:rsid w:val="00952C8B"/>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52C8B"/>
    <w:rPr>
      <w:rFonts w:ascii="Times New Roman" w:eastAsia="Times New Roman" w:hAnsi="Times New Roman" w:cs="Times New Roman"/>
      <w:sz w:val="24"/>
      <w:szCs w:val="24"/>
      <w:lang w:eastAsia="es-ES"/>
    </w:rPr>
  </w:style>
  <w:style w:type="paragraph" w:customStyle="1" w:styleId="Style4">
    <w:name w:val="Style4"/>
    <w:basedOn w:val="Normal"/>
    <w:uiPriority w:val="99"/>
    <w:rsid w:val="00952C8B"/>
    <w:pPr>
      <w:widowControl w:val="0"/>
      <w:autoSpaceDE w:val="0"/>
      <w:autoSpaceDN w:val="0"/>
      <w:adjustRightInd w:val="0"/>
      <w:spacing w:after="0" w:line="516" w:lineRule="exact"/>
      <w:jc w:val="both"/>
    </w:pPr>
    <w:rPr>
      <w:rFonts w:ascii="Arial Narrow" w:eastAsia="Times New Roman" w:hAnsi="Arial Narrow" w:cs="Times New Roman"/>
      <w:sz w:val="24"/>
      <w:szCs w:val="24"/>
      <w:lang w:val="es-CO" w:eastAsia="es-CO"/>
    </w:rPr>
  </w:style>
  <w:style w:type="paragraph" w:customStyle="1" w:styleId="Style5">
    <w:name w:val="Style5"/>
    <w:basedOn w:val="Normal"/>
    <w:uiPriority w:val="99"/>
    <w:rsid w:val="00952C8B"/>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952C8B"/>
    <w:rPr>
      <w:rFonts w:ascii="Arial" w:hAnsi="Arial" w:cs="Arial"/>
      <w:sz w:val="26"/>
      <w:szCs w:val="26"/>
    </w:rPr>
  </w:style>
  <w:style w:type="paragraph" w:customStyle="1" w:styleId="Style11">
    <w:name w:val="Style11"/>
    <w:basedOn w:val="Normal"/>
    <w:uiPriority w:val="99"/>
    <w:rsid w:val="00952C8B"/>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952C8B"/>
    <w:rPr>
      <w:rFonts w:ascii="Bookman Old Style" w:hAnsi="Bookman Old Style" w:cs="Bookman Old Style"/>
      <w:sz w:val="24"/>
      <w:szCs w:val="24"/>
    </w:rPr>
  </w:style>
  <w:style w:type="paragraph" w:customStyle="1" w:styleId="Style3">
    <w:name w:val="Style3"/>
    <w:basedOn w:val="Normal"/>
    <w:uiPriority w:val="99"/>
    <w:rsid w:val="00952C8B"/>
    <w:pPr>
      <w:widowControl w:val="0"/>
      <w:autoSpaceDE w:val="0"/>
      <w:autoSpaceDN w:val="0"/>
      <w:adjustRightInd w:val="0"/>
      <w:spacing w:after="0" w:line="477" w:lineRule="exact"/>
    </w:pPr>
    <w:rPr>
      <w:rFonts w:ascii="Constantia" w:eastAsia="Times New Roman" w:hAnsi="Constantia" w:cs="Times New Roman"/>
      <w:sz w:val="24"/>
      <w:szCs w:val="24"/>
      <w:lang w:val="es-CO" w:eastAsia="es-CO"/>
    </w:rPr>
  </w:style>
  <w:style w:type="character" w:customStyle="1" w:styleId="FontStyle19">
    <w:name w:val="Font Style19"/>
    <w:uiPriority w:val="99"/>
    <w:rsid w:val="00952C8B"/>
    <w:rPr>
      <w:rFonts w:ascii="Verdana" w:hAnsi="Verdana" w:cs="Verdana"/>
      <w:sz w:val="24"/>
      <w:szCs w:val="24"/>
    </w:rPr>
  </w:style>
  <w:style w:type="character" w:customStyle="1" w:styleId="FontStyle56">
    <w:name w:val="Font Style56"/>
    <w:uiPriority w:val="99"/>
    <w:rsid w:val="00952C8B"/>
    <w:rPr>
      <w:rFonts w:ascii="Arial" w:hAnsi="Arial" w:cs="Arial"/>
      <w:sz w:val="20"/>
      <w:szCs w:val="20"/>
    </w:rPr>
  </w:style>
  <w:style w:type="character" w:customStyle="1" w:styleId="FontStyle57">
    <w:name w:val="Font Style57"/>
    <w:uiPriority w:val="99"/>
    <w:rsid w:val="00952C8B"/>
    <w:rPr>
      <w:rFonts w:ascii="Arial" w:hAnsi="Arial" w:cs="Arial"/>
      <w:sz w:val="20"/>
      <w:szCs w:val="20"/>
    </w:rPr>
  </w:style>
  <w:style w:type="character" w:customStyle="1" w:styleId="FontStyle44">
    <w:name w:val="Font Style44"/>
    <w:uiPriority w:val="99"/>
    <w:rsid w:val="00952C8B"/>
    <w:rPr>
      <w:rFonts w:ascii="Bookman Old Style" w:hAnsi="Bookman Old Style" w:cs="Bookman Old Style"/>
      <w:i/>
      <w:iCs/>
      <w:sz w:val="18"/>
      <w:szCs w:val="18"/>
    </w:rPr>
  </w:style>
  <w:style w:type="paragraph" w:customStyle="1" w:styleId="Style17">
    <w:name w:val="Style17"/>
    <w:basedOn w:val="Normal"/>
    <w:uiPriority w:val="99"/>
    <w:rsid w:val="00952C8B"/>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952C8B"/>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952C8B"/>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952C8B"/>
    <w:rPr>
      <w:rFonts w:ascii="Bookman Old Style" w:hAnsi="Bookman Old Style" w:cs="Bookman Old Style"/>
      <w:sz w:val="24"/>
      <w:szCs w:val="24"/>
    </w:rPr>
  </w:style>
  <w:style w:type="character" w:customStyle="1" w:styleId="FontStyle107">
    <w:name w:val="Font Style107"/>
    <w:uiPriority w:val="99"/>
    <w:rsid w:val="00952C8B"/>
    <w:rPr>
      <w:rFonts w:ascii="Bookman Old Style" w:hAnsi="Bookman Old Style" w:cs="Bookman Old Style"/>
      <w:i/>
      <w:iCs/>
      <w:sz w:val="24"/>
      <w:szCs w:val="24"/>
    </w:rPr>
  </w:style>
  <w:style w:type="character" w:customStyle="1" w:styleId="FontStyle14">
    <w:name w:val="Font Style14"/>
    <w:uiPriority w:val="99"/>
    <w:rsid w:val="00952C8B"/>
    <w:rPr>
      <w:rFonts w:ascii="Verdana" w:hAnsi="Verdana" w:cs="Verdana"/>
      <w:b/>
      <w:bCs/>
      <w:sz w:val="24"/>
      <w:szCs w:val="24"/>
    </w:rPr>
  </w:style>
  <w:style w:type="character" w:customStyle="1" w:styleId="FontStyle15">
    <w:name w:val="Font Style15"/>
    <w:uiPriority w:val="99"/>
    <w:rsid w:val="00952C8B"/>
    <w:rPr>
      <w:rFonts w:ascii="Verdana" w:hAnsi="Verdana" w:cs="Verdana"/>
      <w:i/>
      <w:iCs/>
      <w:sz w:val="24"/>
      <w:szCs w:val="24"/>
    </w:rPr>
  </w:style>
  <w:style w:type="character" w:customStyle="1" w:styleId="FontStyle11">
    <w:name w:val="Font Style11"/>
    <w:uiPriority w:val="99"/>
    <w:rsid w:val="00952C8B"/>
    <w:rPr>
      <w:rFonts w:ascii="Bookman Old Style" w:hAnsi="Bookman Old Style" w:cs="Bookman Old Style"/>
      <w:sz w:val="26"/>
      <w:szCs w:val="26"/>
    </w:rPr>
  </w:style>
  <w:style w:type="character" w:customStyle="1" w:styleId="st1">
    <w:name w:val="st1"/>
    <w:rsid w:val="00952C8B"/>
  </w:style>
  <w:style w:type="character" w:customStyle="1" w:styleId="SinespaciadoCar">
    <w:name w:val="Sin espaciado Car"/>
    <w:link w:val="Sinespaciado"/>
    <w:uiPriority w:val="1"/>
    <w:locked/>
    <w:rsid w:val="00B74537"/>
    <w:rPr>
      <w:rFonts w:ascii="Arial" w:eastAsia="Times New Roman" w:hAnsi="Arial" w:cs="Arial"/>
      <w:spacing w:val="2"/>
      <w:sz w:val="24"/>
      <w:szCs w:val="3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433">
      <w:bodyDiv w:val="1"/>
      <w:marLeft w:val="0"/>
      <w:marRight w:val="0"/>
      <w:marTop w:val="0"/>
      <w:marBottom w:val="0"/>
      <w:divBdr>
        <w:top w:val="none" w:sz="0" w:space="0" w:color="auto"/>
        <w:left w:val="none" w:sz="0" w:space="0" w:color="auto"/>
        <w:bottom w:val="none" w:sz="0" w:space="0" w:color="auto"/>
        <w:right w:val="none" w:sz="0" w:space="0" w:color="auto"/>
      </w:divBdr>
    </w:div>
    <w:div w:id="34083774">
      <w:bodyDiv w:val="1"/>
      <w:marLeft w:val="0"/>
      <w:marRight w:val="0"/>
      <w:marTop w:val="0"/>
      <w:marBottom w:val="0"/>
      <w:divBdr>
        <w:top w:val="none" w:sz="0" w:space="0" w:color="auto"/>
        <w:left w:val="none" w:sz="0" w:space="0" w:color="auto"/>
        <w:bottom w:val="none" w:sz="0" w:space="0" w:color="auto"/>
        <w:right w:val="none" w:sz="0" w:space="0" w:color="auto"/>
      </w:divBdr>
    </w:div>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158161318">
      <w:bodyDiv w:val="1"/>
      <w:marLeft w:val="0"/>
      <w:marRight w:val="0"/>
      <w:marTop w:val="0"/>
      <w:marBottom w:val="0"/>
      <w:divBdr>
        <w:top w:val="none" w:sz="0" w:space="0" w:color="auto"/>
        <w:left w:val="none" w:sz="0" w:space="0" w:color="auto"/>
        <w:bottom w:val="none" w:sz="0" w:space="0" w:color="auto"/>
        <w:right w:val="none" w:sz="0" w:space="0" w:color="auto"/>
      </w:divBdr>
    </w:div>
    <w:div w:id="220866793">
      <w:bodyDiv w:val="1"/>
      <w:marLeft w:val="0"/>
      <w:marRight w:val="0"/>
      <w:marTop w:val="0"/>
      <w:marBottom w:val="0"/>
      <w:divBdr>
        <w:top w:val="none" w:sz="0" w:space="0" w:color="auto"/>
        <w:left w:val="none" w:sz="0" w:space="0" w:color="auto"/>
        <w:bottom w:val="none" w:sz="0" w:space="0" w:color="auto"/>
        <w:right w:val="none" w:sz="0" w:space="0" w:color="auto"/>
      </w:divBdr>
    </w:div>
    <w:div w:id="664359681">
      <w:bodyDiv w:val="1"/>
      <w:marLeft w:val="0"/>
      <w:marRight w:val="0"/>
      <w:marTop w:val="0"/>
      <w:marBottom w:val="0"/>
      <w:divBdr>
        <w:top w:val="none" w:sz="0" w:space="0" w:color="auto"/>
        <w:left w:val="none" w:sz="0" w:space="0" w:color="auto"/>
        <w:bottom w:val="none" w:sz="0" w:space="0" w:color="auto"/>
        <w:right w:val="none" w:sz="0" w:space="0" w:color="auto"/>
      </w:divBdr>
    </w:div>
    <w:div w:id="670986538">
      <w:bodyDiv w:val="1"/>
      <w:marLeft w:val="0"/>
      <w:marRight w:val="0"/>
      <w:marTop w:val="0"/>
      <w:marBottom w:val="0"/>
      <w:divBdr>
        <w:top w:val="none" w:sz="0" w:space="0" w:color="auto"/>
        <w:left w:val="none" w:sz="0" w:space="0" w:color="auto"/>
        <w:bottom w:val="none" w:sz="0" w:space="0" w:color="auto"/>
        <w:right w:val="none" w:sz="0" w:space="0" w:color="auto"/>
      </w:divBdr>
    </w:div>
    <w:div w:id="1411778359">
      <w:bodyDiv w:val="1"/>
      <w:marLeft w:val="0"/>
      <w:marRight w:val="0"/>
      <w:marTop w:val="0"/>
      <w:marBottom w:val="0"/>
      <w:divBdr>
        <w:top w:val="none" w:sz="0" w:space="0" w:color="auto"/>
        <w:left w:val="none" w:sz="0" w:space="0" w:color="auto"/>
        <w:bottom w:val="none" w:sz="0" w:space="0" w:color="auto"/>
        <w:right w:val="none" w:sz="0" w:space="0" w:color="auto"/>
      </w:divBdr>
    </w:div>
    <w:div w:id="1653218004">
      <w:bodyDiv w:val="1"/>
      <w:marLeft w:val="0"/>
      <w:marRight w:val="0"/>
      <w:marTop w:val="0"/>
      <w:marBottom w:val="0"/>
      <w:divBdr>
        <w:top w:val="none" w:sz="0" w:space="0" w:color="auto"/>
        <w:left w:val="none" w:sz="0" w:space="0" w:color="auto"/>
        <w:bottom w:val="none" w:sz="0" w:space="0" w:color="auto"/>
        <w:right w:val="none" w:sz="0" w:space="0" w:color="auto"/>
      </w:divBdr>
    </w:div>
    <w:div w:id="1697580749">
      <w:bodyDiv w:val="1"/>
      <w:marLeft w:val="0"/>
      <w:marRight w:val="0"/>
      <w:marTop w:val="0"/>
      <w:marBottom w:val="0"/>
      <w:divBdr>
        <w:top w:val="none" w:sz="0" w:space="0" w:color="auto"/>
        <w:left w:val="none" w:sz="0" w:space="0" w:color="auto"/>
        <w:bottom w:val="none" w:sz="0" w:space="0" w:color="auto"/>
        <w:right w:val="none" w:sz="0" w:space="0" w:color="auto"/>
      </w:divBdr>
    </w:div>
    <w:div w:id="1807045465">
      <w:bodyDiv w:val="1"/>
      <w:marLeft w:val="0"/>
      <w:marRight w:val="0"/>
      <w:marTop w:val="0"/>
      <w:marBottom w:val="0"/>
      <w:divBdr>
        <w:top w:val="none" w:sz="0" w:space="0" w:color="auto"/>
        <w:left w:val="none" w:sz="0" w:space="0" w:color="auto"/>
        <w:bottom w:val="none" w:sz="0" w:space="0" w:color="auto"/>
        <w:right w:val="none" w:sz="0" w:space="0" w:color="auto"/>
      </w:divBdr>
    </w:div>
    <w:div w:id="208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2F0A-4126-423F-B65D-AD53EFBF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3091</Words>
  <Characters>17001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Milena Pineda Echeverri</dc:creator>
  <cp:lastModifiedBy>Henry Lora Rodriguez</cp:lastModifiedBy>
  <cp:revision>5</cp:revision>
  <cp:lastPrinted>2018-05-23T20:42:00Z</cp:lastPrinted>
  <dcterms:created xsi:type="dcterms:W3CDTF">2019-02-20T12:38:00Z</dcterms:created>
  <dcterms:modified xsi:type="dcterms:W3CDTF">2019-03-15T13:00:00Z</dcterms:modified>
</cp:coreProperties>
</file>